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56A6A" w14:textId="77777777" w:rsidR="009F02BC" w:rsidRDefault="009F02BC" w:rsidP="009F02BC">
      <w:pPr>
        <w:spacing w:line="240" w:lineRule="auto"/>
        <w:jc w:val="left"/>
        <w:rPr>
          <w:szCs w:val="2"/>
        </w:rPr>
        <w:sectPr w:rsidR="009F02BC" w:rsidSect="000E3A1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14:paraId="746BEC34" w14:textId="174CC612" w:rsidR="000E3A1F" w:rsidRPr="000E3A1F" w:rsidRDefault="000E3A1F" w:rsidP="00A42893">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E3A1F">
        <w:rPr>
          <w:rtl/>
        </w:rPr>
        <w:t>اللجنة</w:t>
      </w:r>
      <w:r>
        <w:rPr>
          <w:rtl/>
        </w:rPr>
        <w:t xml:space="preserve"> </w:t>
      </w:r>
      <w:r w:rsidRPr="000E3A1F">
        <w:rPr>
          <w:rtl/>
        </w:rPr>
        <w:t>المعنية</w:t>
      </w:r>
      <w:r>
        <w:rPr>
          <w:rtl/>
        </w:rPr>
        <w:t xml:space="preserve"> </w:t>
      </w:r>
      <w:r w:rsidRPr="000E3A1F">
        <w:rPr>
          <w:rtl/>
        </w:rPr>
        <w:t>بالقضاء</w:t>
      </w:r>
      <w:r>
        <w:rPr>
          <w:rtl/>
        </w:rPr>
        <w:t xml:space="preserve"> </w:t>
      </w:r>
      <w:r w:rsidRPr="000E3A1F">
        <w:rPr>
          <w:rtl/>
        </w:rPr>
        <w:t>على</w:t>
      </w:r>
      <w:r>
        <w:rPr>
          <w:rtl/>
        </w:rPr>
        <w:t xml:space="preserve"> </w:t>
      </w:r>
      <w:r w:rsidRPr="000E3A1F">
        <w:rPr>
          <w:rtl/>
        </w:rPr>
        <w:t>التمييز</w:t>
      </w:r>
      <w:r>
        <w:rPr>
          <w:rtl/>
        </w:rPr>
        <w:t xml:space="preserve"> </w:t>
      </w:r>
      <w:r w:rsidRPr="000E3A1F">
        <w:rPr>
          <w:rtl/>
        </w:rPr>
        <w:t>ضد</w:t>
      </w:r>
      <w:r>
        <w:rPr>
          <w:rtl/>
        </w:rPr>
        <w:t xml:space="preserve"> </w:t>
      </w:r>
      <w:r w:rsidRPr="000E3A1F">
        <w:rPr>
          <w:rtl/>
        </w:rPr>
        <w:t>المرأة</w:t>
      </w:r>
      <w:r w:rsidRPr="000E3A1F">
        <w:rPr>
          <w:lang w:val="en-GB"/>
        </w:rPr>
        <w:t>‏‏</w:t>
      </w:r>
    </w:p>
    <w:p w14:paraId="2DF9509C" w14:textId="31E2C0F9" w:rsidR="000E3A1F" w:rsidRPr="000E3A1F" w:rsidRDefault="000E3A1F" w:rsidP="000E3A1F">
      <w:pPr>
        <w:framePr w:w="9792" w:h="432" w:hSpace="180" w:wrap="notBeside" w:hAnchor="page" w:x="1196" w:yAlign="bottom"/>
        <w:spacing w:line="240" w:lineRule="auto"/>
        <w:rPr>
          <w:szCs w:val="6"/>
          <w:rtl/>
        </w:rPr>
      </w:pPr>
      <w:r w:rsidRPr="000E3A1F">
        <w:rPr>
          <w:noProof/>
          <w:szCs w:val="6"/>
        </w:rPr>
        <mc:AlternateContent>
          <mc:Choice Requires="wps">
            <w:drawing>
              <wp:anchor distT="0" distB="0" distL="114300" distR="114300" simplePos="0" relativeHeight="251659264" behindDoc="0" locked="0" layoutInCell="1" allowOverlap="1" wp14:anchorId="6311E400" wp14:editId="7478DFBA">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89163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11152E2C" w14:textId="6FFA9872" w:rsidR="000E3A1F" w:rsidRPr="000E3A1F" w:rsidRDefault="000E3A1F" w:rsidP="000E3A1F">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0E3A1F">
        <w:rPr>
          <w:sz w:val="17"/>
          <w:szCs w:val="24"/>
          <w:rtl/>
        </w:rPr>
        <w:t>اعتمدت</w:t>
      </w:r>
      <w:r>
        <w:rPr>
          <w:sz w:val="17"/>
          <w:szCs w:val="24"/>
          <w:rtl/>
        </w:rPr>
        <w:t xml:space="preserve"> </w:t>
      </w:r>
      <w:r w:rsidRPr="000E3A1F">
        <w:rPr>
          <w:sz w:val="17"/>
          <w:szCs w:val="24"/>
          <w:rtl/>
        </w:rPr>
        <w:t>اللجنة</w:t>
      </w:r>
      <w:r>
        <w:rPr>
          <w:sz w:val="17"/>
          <w:szCs w:val="24"/>
          <w:rtl/>
        </w:rPr>
        <w:t xml:space="preserve"> </w:t>
      </w:r>
      <w:r w:rsidRPr="000E3A1F">
        <w:rPr>
          <w:sz w:val="17"/>
          <w:szCs w:val="24"/>
          <w:rtl/>
        </w:rPr>
        <w:t>هذه</w:t>
      </w:r>
      <w:r>
        <w:rPr>
          <w:sz w:val="17"/>
          <w:szCs w:val="24"/>
          <w:rtl/>
        </w:rPr>
        <w:t xml:space="preserve"> </w:t>
      </w:r>
      <w:r w:rsidRPr="000E3A1F">
        <w:rPr>
          <w:sz w:val="17"/>
          <w:szCs w:val="24"/>
          <w:rtl/>
        </w:rPr>
        <w:t>الملاحظات</w:t>
      </w:r>
      <w:r>
        <w:rPr>
          <w:sz w:val="17"/>
          <w:szCs w:val="24"/>
          <w:rtl/>
        </w:rPr>
        <w:t xml:space="preserve"> </w:t>
      </w:r>
      <w:r w:rsidRPr="000E3A1F">
        <w:rPr>
          <w:sz w:val="17"/>
          <w:szCs w:val="24"/>
          <w:rtl/>
        </w:rPr>
        <w:t>في</w:t>
      </w:r>
      <w:r>
        <w:rPr>
          <w:sz w:val="17"/>
          <w:szCs w:val="24"/>
          <w:rtl/>
        </w:rPr>
        <w:t xml:space="preserve"> </w:t>
      </w:r>
      <w:r w:rsidRPr="000E3A1F">
        <w:rPr>
          <w:sz w:val="17"/>
          <w:szCs w:val="24"/>
          <w:rtl/>
        </w:rPr>
        <w:t>دورتها</w:t>
      </w:r>
      <w:r>
        <w:rPr>
          <w:sz w:val="17"/>
          <w:szCs w:val="24"/>
          <w:rtl/>
        </w:rPr>
        <w:t xml:space="preserve"> </w:t>
      </w:r>
      <w:r w:rsidRPr="000E3A1F">
        <w:rPr>
          <w:sz w:val="17"/>
          <w:szCs w:val="24"/>
          <w:rtl/>
        </w:rPr>
        <w:t>الثانية</w:t>
      </w:r>
      <w:r>
        <w:rPr>
          <w:sz w:val="17"/>
          <w:szCs w:val="24"/>
          <w:rtl/>
        </w:rPr>
        <w:t xml:space="preserve"> </w:t>
      </w:r>
      <w:r w:rsidRPr="000E3A1F">
        <w:rPr>
          <w:sz w:val="17"/>
          <w:szCs w:val="24"/>
          <w:rtl/>
        </w:rPr>
        <w:t>والسبعين</w:t>
      </w:r>
      <w:r>
        <w:rPr>
          <w:sz w:val="17"/>
          <w:szCs w:val="24"/>
          <w:rtl/>
        </w:rPr>
        <w:t xml:space="preserve"> </w:t>
      </w:r>
      <w:r w:rsidRPr="000E3A1F">
        <w:rPr>
          <w:sz w:val="17"/>
          <w:szCs w:val="24"/>
          <w:rtl/>
        </w:rPr>
        <w:t>(18</w:t>
      </w:r>
      <w:r>
        <w:rPr>
          <w:sz w:val="17"/>
          <w:szCs w:val="24"/>
          <w:rtl/>
        </w:rPr>
        <w:t xml:space="preserve"> </w:t>
      </w:r>
      <w:r w:rsidRPr="000E3A1F">
        <w:rPr>
          <w:sz w:val="17"/>
          <w:szCs w:val="24"/>
          <w:rtl/>
        </w:rPr>
        <w:t>شباط/فبراير</w:t>
      </w:r>
      <w:r>
        <w:rPr>
          <w:sz w:val="17"/>
          <w:szCs w:val="24"/>
          <w:rtl/>
        </w:rPr>
        <w:t xml:space="preserve"> </w:t>
      </w:r>
      <w:r w:rsidRPr="000E3A1F">
        <w:rPr>
          <w:sz w:val="17"/>
          <w:szCs w:val="24"/>
          <w:rtl/>
        </w:rPr>
        <w:t>-</w:t>
      </w:r>
      <w:r>
        <w:rPr>
          <w:sz w:val="17"/>
          <w:szCs w:val="24"/>
          <w:rtl/>
        </w:rPr>
        <w:t xml:space="preserve"> </w:t>
      </w:r>
      <w:r w:rsidRPr="000E3A1F">
        <w:rPr>
          <w:sz w:val="17"/>
          <w:szCs w:val="24"/>
          <w:rtl/>
        </w:rPr>
        <w:t>8</w:t>
      </w:r>
      <w:r>
        <w:rPr>
          <w:sz w:val="17"/>
          <w:szCs w:val="24"/>
          <w:rtl/>
        </w:rPr>
        <w:t xml:space="preserve"> </w:t>
      </w:r>
      <w:r w:rsidRPr="000E3A1F">
        <w:rPr>
          <w:sz w:val="17"/>
          <w:szCs w:val="24"/>
          <w:rtl/>
        </w:rPr>
        <w:t>آذار/مارس</w:t>
      </w:r>
      <w:r>
        <w:rPr>
          <w:sz w:val="17"/>
          <w:szCs w:val="24"/>
          <w:rtl/>
        </w:rPr>
        <w:t xml:space="preserve"> </w:t>
      </w:r>
      <w:r w:rsidRPr="000E3A1F">
        <w:rPr>
          <w:sz w:val="17"/>
          <w:szCs w:val="24"/>
          <w:rtl/>
        </w:rPr>
        <w:t>2019).</w:t>
      </w:r>
    </w:p>
    <w:p w14:paraId="41BB94CC" w14:textId="3E0B92C0" w:rsidR="00A42893" w:rsidRPr="00A42893" w:rsidRDefault="00077558" w:rsidP="00A42893">
      <w:pPr>
        <w:pStyle w:val="SingleTxt"/>
        <w:spacing w:after="0" w:line="120" w:lineRule="exact"/>
        <w:rPr>
          <w:sz w:val="10"/>
          <w:rtl/>
        </w:rPr>
      </w:pPr>
      <w:r>
        <w:rPr>
          <w:rtl/>
        </w:rPr>
        <w:tab/>
      </w:r>
    </w:p>
    <w:p w14:paraId="5D09AD7C" w14:textId="575150CD" w:rsidR="00A42893" w:rsidRPr="00A42893" w:rsidRDefault="00A42893" w:rsidP="00A42893">
      <w:pPr>
        <w:pStyle w:val="SingleTxt"/>
        <w:spacing w:after="0" w:line="120" w:lineRule="exact"/>
        <w:rPr>
          <w:sz w:val="10"/>
          <w:rtl/>
        </w:rPr>
      </w:pPr>
    </w:p>
    <w:p w14:paraId="6B517BDA" w14:textId="3AD0CE18" w:rsidR="000E3A1F" w:rsidRPr="000E3A1F" w:rsidRDefault="00A42893" w:rsidP="00077558">
      <w:pPr>
        <w:pStyle w:val="TitleHCH"/>
        <w:rPr>
          <w:rtl/>
          <w:lang w:bidi="ar-LB"/>
        </w:rPr>
      </w:pPr>
      <w:r>
        <w:tab/>
      </w:r>
      <w:r w:rsidR="000E3A1F">
        <w:rPr>
          <w:rtl/>
        </w:rPr>
        <w:tab/>
      </w:r>
      <w:r w:rsidR="000E3A1F" w:rsidRPr="000E3A1F">
        <w:rPr>
          <w:rtl/>
        </w:rPr>
        <w:t>الملاحظات</w:t>
      </w:r>
      <w:r w:rsidR="000E3A1F">
        <w:rPr>
          <w:rtl/>
        </w:rPr>
        <w:t xml:space="preserve"> </w:t>
      </w:r>
      <w:r w:rsidR="000E3A1F" w:rsidRPr="000E3A1F">
        <w:rPr>
          <w:rtl/>
        </w:rPr>
        <w:t>الختامية</w:t>
      </w:r>
      <w:r w:rsidR="000E3A1F">
        <w:rPr>
          <w:rtl/>
        </w:rPr>
        <w:t xml:space="preserve"> </w:t>
      </w:r>
      <w:r w:rsidR="000E3A1F" w:rsidRPr="000E3A1F">
        <w:rPr>
          <w:rtl/>
        </w:rPr>
        <w:t>بشأن</w:t>
      </w:r>
      <w:r w:rsidR="000E3A1F">
        <w:rPr>
          <w:rtl/>
        </w:rPr>
        <w:t xml:space="preserve"> </w:t>
      </w:r>
      <w:r w:rsidR="000E3A1F" w:rsidRPr="000E3A1F">
        <w:rPr>
          <w:rtl/>
        </w:rPr>
        <w:t>التقرير</w:t>
      </w:r>
      <w:r w:rsidR="000E3A1F">
        <w:rPr>
          <w:rtl/>
        </w:rPr>
        <w:t xml:space="preserve"> </w:t>
      </w:r>
      <w:r w:rsidR="000E3A1F" w:rsidRPr="000E3A1F">
        <w:rPr>
          <w:rtl/>
        </w:rPr>
        <w:t>الدوري</w:t>
      </w:r>
      <w:r w:rsidR="000E3A1F">
        <w:rPr>
          <w:rtl/>
        </w:rPr>
        <w:t xml:space="preserve"> </w:t>
      </w:r>
      <w:r w:rsidR="000E3A1F" w:rsidRPr="000E3A1F">
        <w:rPr>
          <w:rtl/>
        </w:rPr>
        <w:t>الثامن</w:t>
      </w:r>
      <w:r w:rsidR="000E3A1F">
        <w:rPr>
          <w:rtl/>
        </w:rPr>
        <w:t xml:space="preserve"> </w:t>
      </w:r>
      <w:r w:rsidR="000E3A1F" w:rsidRPr="000E3A1F">
        <w:rPr>
          <w:rtl/>
        </w:rPr>
        <w:t>للمملكة</w:t>
      </w:r>
      <w:r w:rsidR="000E3A1F">
        <w:rPr>
          <w:rtl/>
        </w:rPr>
        <w:t xml:space="preserve"> </w:t>
      </w:r>
      <w:r w:rsidR="000E3A1F" w:rsidRPr="000E3A1F">
        <w:rPr>
          <w:rtl/>
        </w:rPr>
        <w:t>المتحدة</w:t>
      </w:r>
      <w:r w:rsidR="000E3A1F">
        <w:rPr>
          <w:rtl/>
        </w:rPr>
        <w:t xml:space="preserve"> </w:t>
      </w:r>
      <w:r w:rsidR="000E3A1F" w:rsidRPr="000E3A1F">
        <w:rPr>
          <w:rtl/>
        </w:rPr>
        <w:t>لبريطانيا</w:t>
      </w:r>
      <w:r w:rsidR="000E3A1F">
        <w:rPr>
          <w:rtl/>
        </w:rPr>
        <w:t xml:space="preserve"> </w:t>
      </w:r>
      <w:r w:rsidR="000E3A1F" w:rsidRPr="000E3A1F">
        <w:rPr>
          <w:rtl/>
        </w:rPr>
        <w:t>العظمى</w:t>
      </w:r>
      <w:r w:rsidR="000E3A1F">
        <w:rPr>
          <w:rtl/>
        </w:rPr>
        <w:t xml:space="preserve"> </w:t>
      </w:r>
      <w:r w:rsidR="000E3A1F" w:rsidRPr="000E3A1F">
        <w:rPr>
          <w:rtl/>
        </w:rPr>
        <w:t>وأيرلندا</w:t>
      </w:r>
      <w:r w:rsidR="000E3A1F">
        <w:rPr>
          <w:rtl/>
        </w:rPr>
        <w:t xml:space="preserve"> </w:t>
      </w:r>
      <w:r w:rsidR="000E3A1F" w:rsidRPr="000E3A1F">
        <w:rPr>
          <w:rtl/>
        </w:rPr>
        <w:t>الشمالية</w:t>
      </w:r>
    </w:p>
    <w:p w14:paraId="300948DE" w14:textId="2BCE9FA6" w:rsidR="000E3A1F" w:rsidRPr="000E3A1F" w:rsidRDefault="000E3A1F" w:rsidP="000E3A1F">
      <w:pPr>
        <w:pStyle w:val="SingleTxt"/>
        <w:spacing w:after="240"/>
        <w:rPr>
          <w:rtl/>
          <w:lang w:val="en-GB"/>
        </w:rPr>
      </w:pPr>
      <w:r w:rsidRPr="000E3A1F">
        <w:rPr>
          <w:rtl/>
        </w:rPr>
        <w:t>1</w:t>
      </w:r>
      <w:r>
        <w:rPr>
          <w:rtl/>
        </w:rPr>
        <w:t xml:space="preserve"> -</w:t>
      </w:r>
      <w:r>
        <w:rPr>
          <w:rtl/>
        </w:rPr>
        <w:tab/>
      </w:r>
      <w:r w:rsidRPr="000E3A1F">
        <w:rPr>
          <w:rtl/>
          <w:lang w:val="en-GB"/>
        </w:rPr>
        <w:t>نظرت</w:t>
      </w:r>
      <w:r>
        <w:rPr>
          <w:rtl/>
          <w:lang w:val="en-GB"/>
        </w:rPr>
        <w:t xml:space="preserve"> </w:t>
      </w:r>
      <w:r w:rsidRPr="000E3A1F">
        <w:rPr>
          <w:rtl/>
          <w:lang w:val="en-GB"/>
        </w:rPr>
        <w:t>اللجنة</w:t>
      </w:r>
      <w:r>
        <w:rPr>
          <w:rtl/>
          <w:lang w:val="en-GB"/>
        </w:rPr>
        <w:t xml:space="preserve"> </w:t>
      </w:r>
      <w:r w:rsidRPr="000E3A1F">
        <w:rPr>
          <w:rtl/>
          <w:lang w:val="en-GB"/>
        </w:rPr>
        <w:t>في</w:t>
      </w:r>
      <w:r>
        <w:rPr>
          <w:rtl/>
          <w:lang w:val="en-GB"/>
        </w:rPr>
        <w:t xml:space="preserve"> </w:t>
      </w:r>
      <w:r w:rsidRPr="000E3A1F">
        <w:rPr>
          <w:rtl/>
          <w:lang w:val="en-GB"/>
        </w:rPr>
        <w:t>التقرير</w:t>
      </w:r>
      <w:r>
        <w:rPr>
          <w:rtl/>
          <w:lang w:val="en-GB"/>
        </w:rPr>
        <w:t xml:space="preserve"> </w:t>
      </w:r>
      <w:r w:rsidRPr="000E3A1F">
        <w:rPr>
          <w:rtl/>
          <w:lang w:val="en-GB"/>
        </w:rPr>
        <w:t>الدوري</w:t>
      </w:r>
      <w:r>
        <w:rPr>
          <w:rtl/>
          <w:lang w:val="en-GB"/>
        </w:rPr>
        <w:t xml:space="preserve"> </w:t>
      </w:r>
      <w:r w:rsidRPr="000E3A1F">
        <w:rPr>
          <w:rtl/>
          <w:lang w:val="en-GB"/>
        </w:rPr>
        <w:t>الثامن</w:t>
      </w:r>
      <w:r>
        <w:rPr>
          <w:rtl/>
          <w:lang w:val="en-GB"/>
        </w:rPr>
        <w:t xml:space="preserve"> </w:t>
      </w:r>
      <w:r w:rsidRPr="000E3A1F">
        <w:rPr>
          <w:rtl/>
          <w:lang w:val="en-GB"/>
        </w:rPr>
        <w:t>للمملكة</w:t>
      </w:r>
      <w:r>
        <w:rPr>
          <w:rtl/>
          <w:lang w:val="en-GB"/>
        </w:rPr>
        <w:t xml:space="preserve"> </w:t>
      </w:r>
      <w:r w:rsidRPr="000E3A1F">
        <w:rPr>
          <w:rtl/>
          <w:lang w:val="en-GB"/>
        </w:rPr>
        <w:t>المتحدة</w:t>
      </w:r>
      <w:r>
        <w:rPr>
          <w:rtl/>
          <w:lang w:val="en-GB"/>
        </w:rPr>
        <w:t xml:space="preserve"> </w:t>
      </w:r>
      <w:r w:rsidRPr="000E3A1F">
        <w:rPr>
          <w:rtl/>
          <w:lang w:val="en-GB"/>
        </w:rPr>
        <w:t>لبريطانيا</w:t>
      </w:r>
      <w:r>
        <w:rPr>
          <w:rtl/>
          <w:lang w:val="en-GB"/>
        </w:rPr>
        <w:t xml:space="preserve"> </w:t>
      </w:r>
      <w:r w:rsidRPr="000E3A1F">
        <w:rPr>
          <w:rtl/>
          <w:lang w:val="en-GB"/>
        </w:rPr>
        <w:t>العظمى</w:t>
      </w:r>
      <w:r>
        <w:rPr>
          <w:rtl/>
          <w:lang w:val="en-GB"/>
        </w:rPr>
        <w:t xml:space="preserve"> </w:t>
      </w:r>
      <w:r w:rsidRPr="000E3A1F">
        <w:rPr>
          <w:rtl/>
          <w:lang w:val="en-GB"/>
        </w:rPr>
        <w:t>وأيرلندا</w:t>
      </w:r>
      <w:r>
        <w:rPr>
          <w:rtl/>
          <w:lang w:val="en-GB"/>
        </w:rPr>
        <w:t xml:space="preserve"> </w:t>
      </w:r>
      <w:r w:rsidRPr="000E3A1F">
        <w:rPr>
          <w:rtl/>
          <w:lang w:val="en-GB"/>
        </w:rPr>
        <w:t>الشمالية</w:t>
      </w:r>
      <w:r>
        <w:rPr>
          <w:rtl/>
          <w:lang w:val="en-GB"/>
        </w:rPr>
        <w:t xml:space="preserve"> </w:t>
      </w:r>
      <w:r w:rsidRPr="000E3A1F">
        <w:rPr>
          <w:rtl/>
          <w:lang w:val="en-GB"/>
        </w:rPr>
        <w:t>(</w:t>
      </w:r>
      <w:hyperlink r:id="rId16" w:history="1">
        <w:r w:rsidRPr="005E750A">
          <w:rPr>
            <w:rStyle w:val="Hyperlink"/>
            <w:lang w:val="en-GB"/>
          </w:rPr>
          <w:t>CEDAW/C/GBR/8</w:t>
        </w:r>
      </w:hyperlink>
      <w:r w:rsidRPr="000E3A1F">
        <w:rPr>
          <w:rtl/>
          <w:lang w:val="en-GB"/>
        </w:rPr>
        <w:t>)</w:t>
      </w:r>
      <w:r>
        <w:rPr>
          <w:rtl/>
          <w:lang w:val="en-GB"/>
        </w:rPr>
        <w:t xml:space="preserve"> </w:t>
      </w:r>
      <w:r w:rsidRPr="000E3A1F">
        <w:rPr>
          <w:rtl/>
          <w:lang w:val="en-GB"/>
        </w:rPr>
        <w:t>في</w:t>
      </w:r>
      <w:r>
        <w:rPr>
          <w:rtl/>
          <w:lang w:val="en-GB"/>
        </w:rPr>
        <w:t xml:space="preserve"> </w:t>
      </w:r>
      <w:r w:rsidRPr="000E3A1F">
        <w:rPr>
          <w:rtl/>
          <w:lang w:val="en-GB"/>
        </w:rPr>
        <w:t>الجلستين</w:t>
      </w:r>
      <w:r>
        <w:rPr>
          <w:rtl/>
          <w:lang w:val="en-GB"/>
        </w:rPr>
        <w:t xml:space="preserve"> </w:t>
      </w:r>
      <w:r w:rsidRPr="000E3A1F">
        <w:rPr>
          <w:rtl/>
          <w:lang w:val="en-GB"/>
        </w:rPr>
        <w:t>١٦٧١</w:t>
      </w:r>
      <w:r>
        <w:rPr>
          <w:rtl/>
          <w:lang w:val="en-GB"/>
        </w:rPr>
        <w:t xml:space="preserve"> </w:t>
      </w:r>
      <w:r w:rsidRPr="000E3A1F">
        <w:rPr>
          <w:rtl/>
          <w:lang w:val="en-GB"/>
        </w:rPr>
        <w:t>و</w:t>
      </w:r>
      <w:r>
        <w:rPr>
          <w:rtl/>
          <w:lang w:val="en-GB"/>
        </w:rPr>
        <w:t xml:space="preserve"> </w:t>
      </w:r>
      <w:r w:rsidRPr="000E3A1F">
        <w:rPr>
          <w:rtl/>
          <w:lang w:val="en-GB"/>
        </w:rPr>
        <w:t>١٦٧٢</w:t>
      </w:r>
      <w:r>
        <w:rPr>
          <w:rtl/>
          <w:lang w:val="en-GB"/>
        </w:rPr>
        <w:t xml:space="preserve"> </w:t>
      </w:r>
      <w:r w:rsidRPr="000E3A1F">
        <w:rPr>
          <w:rtl/>
          <w:lang w:val="en-GB"/>
        </w:rPr>
        <w:t>(انظر</w:t>
      </w:r>
      <w:r>
        <w:rPr>
          <w:rtl/>
          <w:lang w:val="en-GB"/>
        </w:rPr>
        <w:t xml:space="preserve"> </w:t>
      </w:r>
      <w:hyperlink r:id="rId17" w:history="1">
        <w:r w:rsidRPr="005E750A">
          <w:rPr>
            <w:rStyle w:val="Hyperlink"/>
            <w:lang w:val="en-GB"/>
          </w:rPr>
          <w:t>CEDAW/C/SR.1671</w:t>
        </w:r>
      </w:hyperlink>
      <w:r>
        <w:rPr>
          <w:rtl/>
          <w:lang w:val="en-GB"/>
        </w:rPr>
        <w:t xml:space="preserve"> </w:t>
      </w:r>
      <w:r w:rsidRPr="000E3A1F">
        <w:rPr>
          <w:rtl/>
          <w:lang w:val="en-GB"/>
        </w:rPr>
        <w:t>و</w:t>
      </w:r>
      <w:r w:rsidR="005E750A">
        <w:rPr>
          <w:rFonts w:hint="cs"/>
          <w:rtl/>
          <w:lang w:val="en-GB"/>
        </w:rPr>
        <w:t> </w:t>
      </w:r>
      <w:hyperlink r:id="rId18" w:history="1">
        <w:r w:rsidRPr="005E750A">
          <w:rPr>
            <w:rStyle w:val="Hyperlink"/>
            <w:lang w:val="en-GB"/>
          </w:rPr>
          <w:t>CEDAW/C/SR.1672</w:t>
        </w:r>
      </w:hyperlink>
      <w:r w:rsidRPr="000E3A1F">
        <w:rPr>
          <w:rtl/>
          <w:lang w:val="en-GB"/>
        </w:rPr>
        <w:t>)،</w:t>
      </w:r>
      <w:r>
        <w:rPr>
          <w:rtl/>
          <w:lang w:val="en-GB"/>
        </w:rPr>
        <w:t xml:space="preserve"> </w:t>
      </w:r>
      <w:r w:rsidRPr="000E3A1F">
        <w:rPr>
          <w:rtl/>
          <w:lang w:val="en-GB"/>
        </w:rPr>
        <w:t>المعقودتين</w:t>
      </w:r>
      <w:r>
        <w:rPr>
          <w:rtl/>
          <w:lang w:val="en-GB"/>
        </w:rPr>
        <w:t xml:space="preserve"> </w:t>
      </w:r>
      <w:r w:rsidRPr="000E3A1F">
        <w:rPr>
          <w:rtl/>
          <w:lang w:val="en-GB"/>
        </w:rPr>
        <w:t>في</w:t>
      </w:r>
      <w:r>
        <w:rPr>
          <w:rtl/>
          <w:lang w:val="en-GB"/>
        </w:rPr>
        <w:t xml:space="preserve"> </w:t>
      </w:r>
      <w:r w:rsidRPr="000E3A1F">
        <w:rPr>
          <w:rtl/>
          <w:lang w:val="en-GB"/>
        </w:rPr>
        <w:t>٢٦</w:t>
      </w:r>
      <w:r>
        <w:rPr>
          <w:rtl/>
          <w:lang w:val="en-GB"/>
        </w:rPr>
        <w:t xml:space="preserve"> </w:t>
      </w:r>
      <w:r w:rsidRPr="000E3A1F">
        <w:rPr>
          <w:rtl/>
          <w:lang w:val="en-GB"/>
        </w:rPr>
        <w:t>شباط/فبراير</w:t>
      </w:r>
      <w:r>
        <w:rPr>
          <w:rtl/>
          <w:lang w:val="en-GB"/>
        </w:rPr>
        <w:t xml:space="preserve"> </w:t>
      </w:r>
      <w:r w:rsidRPr="000E3A1F">
        <w:rPr>
          <w:rtl/>
          <w:lang w:val="en-GB"/>
        </w:rPr>
        <w:t>٢٠١٩.</w:t>
      </w:r>
      <w:r>
        <w:rPr>
          <w:rtl/>
          <w:lang w:val="en-GB"/>
        </w:rPr>
        <w:t xml:space="preserve"> </w:t>
      </w:r>
      <w:r w:rsidRPr="000E3A1F">
        <w:rPr>
          <w:rtl/>
          <w:lang w:val="en-GB"/>
        </w:rPr>
        <w:t>وترد</w:t>
      </w:r>
      <w:r>
        <w:rPr>
          <w:rtl/>
          <w:lang w:val="en-GB"/>
        </w:rPr>
        <w:t xml:space="preserve"> </w:t>
      </w:r>
      <w:r w:rsidRPr="000E3A1F">
        <w:rPr>
          <w:rtl/>
          <w:lang w:val="en-GB"/>
        </w:rPr>
        <w:t>قائمة</w:t>
      </w:r>
      <w:r>
        <w:rPr>
          <w:rtl/>
          <w:lang w:val="en-GB"/>
        </w:rPr>
        <w:t xml:space="preserve"> </w:t>
      </w:r>
      <w:r w:rsidRPr="000E3A1F">
        <w:rPr>
          <w:rtl/>
          <w:lang w:val="en-GB"/>
        </w:rPr>
        <w:t>اللجنة</w:t>
      </w:r>
      <w:r>
        <w:rPr>
          <w:rtl/>
          <w:lang w:val="en-GB"/>
        </w:rPr>
        <w:t xml:space="preserve"> </w:t>
      </w:r>
      <w:r w:rsidRPr="000E3A1F">
        <w:rPr>
          <w:rtl/>
          <w:lang w:val="en-GB"/>
        </w:rPr>
        <w:t>بالمسائل</w:t>
      </w:r>
      <w:r>
        <w:rPr>
          <w:rtl/>
          <w:lang w:val="en-GB"/>
        </w:rPr>
        <w:t xml:space="preserve"> </w:t>
      </w:r>
      <w:r w:rsidRPr="000E3A1F">
        <w:rPr>
          <w:rtl/>
          <w:lang w:val="en-GB"/>
        </w:rPr>
        <w:t>والأسئلة</w:t>
      </w:r>
      <w:r>
        <w:rPr>
          <w:rtl/>
          <w:lang w:val="en-GB"/>
        </w:rPr>
        <w:t xml:space="preserve"> </w:t>
      </w:r>
      <w:r w:rsidRPr="000E3A1F">
        <w:rPr>
          <w:rtl/>
          <w:lang w:val="en-GB"/>
        </w:rPr>
        <w:t>الواردة</w:t>
      </w:r>
      <w:r>
        <w:rPr>
          <w:rtl/>
          <w:lang w:val="en-GB"/>
        </w:rPr>
        <w:t xml:space="preserve"> </w:t>
      </w:r>
      <w:r w:rsidRPr="000E3A1F">
        <w:rPr>
          <w:rtl/>
          <w:lang w:val="en-GB"/>
        </w:rPr>
        <w:t>في</w:t>
      </w:r>
      <w:r>
        <w:rPr>
          <w:rtl/>
          <w:lang w:val="en-GB"/>
        </w:rPr>
        <w:t xml:space="preserve"> </w:t>
      </w:r>
      <w:r w:rsidRPr="000E3A1F">
        <w:rPr>
          <w:rtl/>
          <w:lang w:val="en-GB"/>
        </w:rPr>
        <w:t>الوثيقة</w:t>
      </w:r>
      <w:r>
        <w:rPr>
          <w:rtl/>
          <w:lang w:val="en-GB"/>
        </w:rPr>
        <w:t xml:space="preserve"> </w:t>
      </w:r>
      <w:hyperlink r:id="rId19" w:history="1">
        <w:r w:rsidRPr="005E750A">
          <w:rPr>
            <w:rStyle w:val="Hyperlink"/>
            <w:lang w:val="en-GB"/>
          </w:rPr>
          <w:t>CEDAW/C/GBR/Q/8</w:t>
        </w:r>
      </w:hyperlink>
      <w:r>
        <w:rPr>
          <w:rtl/>
          <w:lang w:val="en-GB"/>
        </w:rPr>
        <w:t xml:space="preserve"> </w:t>
      </w:r>
      <w:r w:rsidRPr="000E3A1F">
        <w:rPr>
          <w:rtl/>
          <w:lang w:val="en-GB"/>
        </w:rPr>
        <w:t>وترد</w:t>
      </w:r>
      <w:r>
        <w:rPr>
          <w:rtl/>
          <w:lang w:val="en-GB"/>
        </w:rPr>
        <w:t xml:space="preserve"> </w:t>
      </w:r>
      <w:r w:rsidRPr="000E3A1F">
        <w:rPr>
          <w:rtl/>
          <w:lang w:val="en-GB"/>
        </w:rPr>
        <w:t>ردود</w:t>
      </w:r>
      <w:r>
        <w:rPr>
          <w:rtl/>
          <w:lang w:val="en-GB"/>
        </w:rPr>
        <w:t xml:space="preserve"> </w:t>
      </w:r>
      <w:r w:rsidRPr="000E3A1F">
        <w:rPr>
          <w:rtl/>
          <w:lang w:val="en-GB"/>
        </w:rPr>
        <w:t>المملكة</w:t>
      </w:r>
      <w:r>
        <w:rPr>
          <w:rtl/>
          <w:lang w:val="en-GB"/>
        </w:rPr>
        <w:t xml:space="preserve"> </w:t>
      </w:r>
      <w:r w:rsidRPr="000E3A1F">
        <w:rPr>
          <w:rtl/>
          <w:lang w:val="en-GB"/>
        </w:rPr>
        <w:t>المتحدة</w:t>
      </w:r>
      <w:r>
        <w:rPr>
          <w:rtl/>
          <w:lang w:val="en-GB"/>
        </w:rPr>
        <w:t xml:space="preserve"> </w:t>
      </w:r>
      <w:r w:rsidRPr="000E3A1F">
        <w:rPr>
          <w:rtl/>
          <w:lang w:val="en-GB"/>
        </w:rPr>
        <w:t>عليها</w:t>
      </w:r>
      <w:r>
        <w:rPr>
          <w:rtl/>
          <w:lang w:val="en-GB"/>
        </w:rPr>
        <w:t xml:space="preserve"> </w:t>
      </w:r>
      <w:r w:rsidRPr="000E3A1F">
        <w:rPr>
          <w:rtl/>
          <w:lang w:val="en-GB"/>
        </w:rPr>
        <w:t>في</w:t>
      </w:r>
      <w:r>
        <w:rPr>
          <w:rtl/>
          <w:lang w:val="en-GB"/>
        </w:rPr>
        <w:t xml:space="preserve"> </w:t>
      </w:r>
      <w:r w:rsidRPr="000E3A1F">
        <w:rPr>
          <w:rtl/>
          <w:lang w:val="en-GB"/>
        </w:rPr>
        <w:t>الوثيقة</w:t>
      </w:r>
      <w:r>
        <w:rPr>
          <w:rtl/>
          <w:lang w:val="en-GB"/>
        </w:rPr>
        <w:t xml:space="preserve"> </w:t>
      </w:r>
      <w:hyperlink r:id="rId20" w:history="1">
        <w:r w:rsidRPr="005E750A">
          <w:rPr>
            <w:rStyle w:val="Hyperlink"/>
            <w:lang w:val="en-GB"/>
          </w:rPr>
          <w:t>CEDAW/C/GBR/Q/8/Add.1</w:t>
        </w:r>
      </w:hyperlink>
      <w:r w:rsidRPr="000E3A1F">
        <w:rPr>
          <w:rtl/>
          <w:lang w:val="en-GB"/>
        </w:rPr>
        <w:t>.</w:t>
      </w:r>
    </w:p>
    <w:p w14:paraId="6F3D2B10" w14:textId="1E26950E" w:rsidR="000E3A1F" w:rsidRPr="000E3A1F" w:rsidRDefault="00077558" w:rsidP="00077558">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0E3A1F" w:rsidRPr="000E3A1F">
        <w:rPr>
          <w:rtl/>
        </w:rPr>
        <w:t>ألف</w:t>
      </w:r>
      <w:r w:rsidR="000E3A1F">
        <w:rPr>
          <w:rFonts w:hint="cs"/>
          <w:rtl/>
        </w:rPr>
        <w:t xml:space="preserve"> </w:t>
      </w:r>
      <w:r w:rsidR="000E3A1F" w:rsidRPr="000E3A1F">
        <w:rPr>
          <w:rtl/>
        </w:rPr>
        <w:t>-</w:t>
      </w:r>
      <w:r w:rsidR="000E3A1F">
        <w:rPr>
          <w:rtl/>
        </w:rPr>
        <w:tab/>
      </w:r>
      <w:r w:rsidR="000E3A1F" w:rsidRPr="000E3A1F">
        <w:rPr>
          <w:rtl/>
        </w:rPr>
        <w:t>مقدمة</w:t>
      </w:r>
    </w:p>
    <w:p w14:paraId="18A9EA6B" w14:textId="30CF7940" w:rsidR="000E3A1F" w:rsidRPr="000E3A1F" w:rsidRDefault="000E3A1F" w:rsidP="000E3A1F">
      <w:pPr>
        <w:pStyle w:val="SingleTxt"/>
        <w:rPr>
          <w:rtl/>
        </w:rPr>
      </w:pPr>
      <w:r w:rsidRPr="000E3A1F">
        <w:rPr>
          <w:rtl/>
        </w:rPr>
        <w:t>2</w:t>
      </w:r>
      <w:r>
        <w:rPr>
          <w:rtl/>
        </w:rPr>
        <w:t xml:space="preserve"> -</w:t>
      </w:r>
      <w:r>
        <w:rPr>
          <w:rtl/>
        </w:rPr>
        <w:tab/>
      </w:r>
      <w:r w:rsidRPr="000E3A1F">
        <w:rPr>
          <w:rtl/>
        </w:rPr>
        <w:t>تعرب</w:t>
      </w:r>
      <w:r>
        <w:rPr>
          <w:rtl/>
        </w:rPr>
        <w:t xml:space="preserve"> </w:t>
      </w:r>
      <w:r w:rsidRPr="000E3A1F">
        <w:rPr>
          <w:rtl/>
        </w:rPr>
        <w:t>اللجنة</w:t>
      </w:r>
      <w:r>
        <w:rPr>
          <w:rtl/>
        </w:rPr>
        <w:t xml:space="preserve"> </w:t>
      </w:r>
      <w:r w:rsidRPr="000E3A1F">
        <w:rPr>
          <w:rtl/>
        </w:rPr>
        <w:t>عن</w:t>
      </w:r>
      <w:r>
        <w:rPr>
          <w:rtl/>
        </w:rPr>
        <w:t xml:space="preserve"> </w:t>
      </w:r>
      <w:r w:rsidRPr="000E3A1F">
        <w:rPr>
          <w:rtl/>
        </w:rPr>
        <w:t>تقديرها</w:t>
      </w:r>
      <w:r>
        <w:rPr>
          <w:rtl/>
        </w:rPr>
        <w:t xml:space="preserve"> </w:t>
      </w:r>
      <w:r w:rsidRPr="000E3A1F">
        <w:rPr>
          <w:rtl/>
        </w:rPr>
        <w:t>لتقديم</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تقريرها</w:t>
      </w:r>
      <w:r>
        <w:rPr>
          <w:rtl/>
        </w:rPr>
        <w:t xml:space="preserve"> </w:t>
      </w:r>
      <w:r w:rsidRPr="000E3A1F">
        <w:rPr>
          <w:rtl/>
        </w:rPr>
        <w:t>الدوري</w:t>
      </w:r>
      <w:r>
        <w:rPr>
          <w:rtl/>
        </w:rPr>
        <w:t xml:space="preserve"> </w:t>
      </w:r>
      <w:r w:rsidRPr="000E3A1F">
        <w:rPr>
          <w:rtl/>
        </w:rPr>
        <w:t>الثامن.</w:t>
      </w:r>
      <w:r>
        <w:rPr>
          <w:rtl/>
          <w:lang w:val="en-GB"/>
        </w:rPr>
        <w:t xml:space="preserve"> </w:t>
      </w:r>
      <w:r w:rsidRPr="000E3A1F">
        <w:rPr>
          <w:rtl/>
        </w:rPr>
        <w:t>وتعرب</w:t>
      </w:r>
      <w:r>
        <w:rPr>
          <w:rtl/>
        </w:rPr>
        <w:t xml:space="preserve"> </w:t>
      </w:r>
      <w:r w:rsidRPr="000E3A1F">
        <w:rPr>
          <w:rtl/>
        </w:rPr>
        <w:t>أيضا</w:t>
      </w:r>
      <w:r>
        <w:rPr>
          <w:rtl/>
        </w:rPr>
        <w:t xml:space="preserve"> </w:t>
      </w:r>
      <w:r w:rsidRPr="000E3A1F">
        <w:rPr>
          <w:rtl/>
        </w:rPr>
        <w:t>عن</w:t>
      </w:r>
      <w:r>
        <w:rPr>
          <w:rtl/>
        </w:rPr>
        <w:t xml:space="preserve"> </w:t>
      </w:r>
      <w:r w:rsidRPr="000E3A1F">
        <w:rPr>
          <w:rtl/>
        </w:rPr>
        <w:t>تقديرها</w:t>
      </w:r>
      <w:r>
        <w:rPr>
          <w:rtl/>
        </w:rPr>
        <w:t xml:space="preserve"> </w:t>
      </w:r>
      <w:r w:rsidRPr="000E3A1F">
        <w:rPr>
          <w:rtl/>
        </w:rPr>
        <w:t>لتقديم</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تقرير</w:t>
      </w:r>
      <w:r>
        <w:rPr>
          <w:rtl/>
        </w:rPr>
        <w:t xml:space="preserve"> </w:t>
      </w:r>
      <w:r w:rsidRPr="000E3A1F">
        <w:rPr>
          <w:rtl/>
        </w:rPr>
        <w:t>المتابعة</w:t>
      </w:r>
      <w:r>
        <w:rPr>
          <w:rtl/>
        </w:rPr>
        <w:t xml:space="preserve"> </w:t>
      </w:r>
      <w:r w:rsidRPr="000E3A1F">
        <w:rPr>
          <w:rtl/>
        </w:rPr>
        <w:t>للملاحظات</w:t>
      </w:r>
      <w:r>
        <w:rPr>
          <w:rtl/>
        </w:rPr>
        <w:t xml:space="preserve"> </w:t>
      </w:r>
      <w:r w:rsidRPr="000E3A1F">
        <w:rPr>
          <w:rtl/>
        </w:rPr>
        <w:t>الختامية</w:t>
      </w:r>
      <w:r>
        <w:rPr>
          <w:rtl/>
        </w:rPr>
        <w:t xml:space="preserve"> </w:t>
      </w:r>
      <w:r w:rsidRPr="000E3A1F">
        <w:rPr>
          <w:rtl/>
        </w:rPr>
        <w:t>السابقة</w:t>
      </w:r>
      <w:r>
        <w:rPr>
          <w:rtl/>
        </w:rPr>
        <w:t xml:space="preserve"> </w:t>
      </w:r>
      <w:r w:rsidRPr="000E3A1F">
        <w:rPr>
          <w:rtl/>
        </w:rPr>
        <w:t>التي</w:t>
      </w:r>
      <w:r>
        <w:rPr>
          <w:rtl/>
        </w:rPr>
        <w:t xml:space="preserve"> </w:t>
      </w:r>
      <w:r w:rsidRPr="000E3A1F">
        <w:rPr>
          <w:rtl/>
        </w:rPr>
        <w:t>أبدتها</w:t>
      </w:r>
      <w:r>
        <w:rPr>
          <w:rtl/>
        </w:rPr>
        <w:t xml:space="preserve"> </w:t>
      </w:r>
      <w:r w:rsidRPr="000E3A1F">
        <w:rPr>
          <w:rtl/>
        </w:rPr>
        <w:t>اللجنة</w:t>
      </w:r>
      <w:r>
        <w:rPr>
          <w:rtl/>
          <w:lang w:val="en-GB"/>
        </w:rPr>
        <w:t xml:space="preserve"> </w:t>
      </w:r>
      <w:r w:rsidRPr="000E3A1F">
        <w:rPr>
          <w:lang w:val="en-GB"/>
        </w:rPr>
        <w:t>(</w:t>
      </w:r>
      <w:hyperlink r:id="rId21" w:history="1">
        <w:r w:rsidRPr="005E750A">
          <w:rPr>
            <w:rStyle w:val="Hyperlink"/>
            <w:lang w:val="en-GB"/>
          </w:rPr>
          <w:t>CEDAW/C/GBR/CO/7/Add.1</w:t>
        </w:r>
      </w:hyperlink>
      <w:r w:rsidRPr="000E3A1F">
        <w:rPr>
          <w:lang w:val="en-GB"/>
        </w:rPr>
        <w:t>)</w:t>
      </w:r>
      <w:r>
        <w:rPr>
          <w:rtl/>
          <w:lang w:val="en-GB"/>
        </w:rPr>
        <w:t xml:space="preserve"> </w:t>
      </w:r>
      <w:r w:rsidRPr="000E3A1F">
        <w:rPr>
          <w:rtl/>
        </w:rPr>
        <w:t>والردود</w:t>
      </w:r>
      <w:r>
        <w:rPr>
          <w:rtl/>
        </w:rPr>
        <w:t xml:space="preserve"> </w:t>
      </w:r>
      <w:r w:rsidRPr="000E3A1F">
        <w:rPr>
          <w:rtl/>
        </w:rPr>
        <w:t>الخطية</w:t>
      </w:r>
      <w:r>
        <w:rPr>
          <w:rtl/>
        </w:rPr>
        <w:t xml:space="preserve"> </w:t>
      </w:r>
      <w:r w:rsidRPr="000E3A1F">
        <w:rPr>
          <w:rtl/>
        </w:rPr>
        <w:t>على</w:t>
      </w:r>
      <w:r>
        <w:rPr>
          <w:rtl/>
        </w:rPr>
        <w:t xml:space="preserve"> </w:t>
      </w:r>
      <w:r w:rsidRPr="000E3A1F">
        <w:rPr>
          <w:rtl/>
        </w:rPr>
        <w:t>قائمة</w:t>
      </w:r>
      <w:r>
        <w:rPr>
          <w:rtl/>
        </w:rPr>
        <w:t xml:space="preserve"> </w:t>
      </w:r>
      <w:r w:rsidRPr="000E3A1F">
        <w:rPr>
          <w:rtl/>
        </w:rPr>
        <w:t>المسائل</w:t>
      </w:r>
      <w:r>
        <w:rPr>
          <w:rtl/>
        </w:rPr>
        <w:t xml:space="preserve"> </w:t>
      </w:r>
      <w:r w:rsidRPr="000E3A1F">
        <w:rPr>
          <w:rtl/>
        </w:rPr>
        <w:t>والأسئلة</w:t>
      </w:r>
      <w:r>
        <w:rPr>
          <w:rtl/>
        </w:rPr>
        <w:t xml:space="preserve"> </w:t>
      </w:r>
      <w:r w:rsidRPr="000E3A1F">
        <w:rPr>
          <w:rtl/>
        </w:rPr>
        <w:t>التي</w:t>
      </w:r>
      <w:r>
        <w:rPr>
          <w:rtl/>
        </w:rPr>
        <w:t xml:space="preserve"> </w:t>
      </w:r>
      <w:r w:rsidRPr="000E3A1F">
        <w:rPr>
          <w:rtl/>
        </w:rPr>
        <w:t>قدمها</w:t>
      </w:r>
      <w:r>
        <w:rPr>
          <w:rtl/>
        </w:rPr>
        <w:t xml:space="preserve"> </w:t>
      </w:r>
      <w:r w:rsidRPr="000E3A1F">
        <w:rPr>
          <w:rtl/>
        </w:rPr>
        <w:t>الفريق</w:t>
      </w:r>
      <w:r>
        <w:rPr>
          <w:rtl/>
        </w:rPr>
        <w:t xml:space="preserve"> </w:t>
      </w:r>
      <w:r w:rsidRPr="000E3A1F">
        <w:rPr>
          <w:rtl/>
        </w:rPr>
        <w:t>العامل</w:t>
      </w:r>
      <w:r>
        <w:rPr>
          <w:rtl/>
        </w:rPr>
        <w:t xml:space="preserve"> </w:t>
      </w:r>
      <w:r w:rsidRPr="000E3A1F">
        <w:rPr>
          <w:rtl/>
        </w:rPr>
        <w:t>لما</w:t>
      </w:r>
      <w:r>
        <w:rPr>
          <w:rtl/>
        </w:rPr>
        <w:t xml:space="preserve"> </w:t>
      </w:r>
      <w:r w:rsidRPr="000E3A1F">
        <w:rPr>
          <w:rtl/>
        </w:rPr>
        <w:t>قبل</w:t>
      </w:r>
      <w:r>
        <w:rPr>
          <w:rtl/>
        </w:rPr>
        <w:t xml:space="preserve"> </w:t>
      </w:r>
      <w:r w:rsidRPr="000E3A1F">
        <w:rPr>
          <w:rtl/>
        </w:rPr>
        <w:t>الدورة،</w:t>
      </w:r>
      <w:r>
        <w:rPr>
          <w:rtl/>
        </w:rPr>
        <w:t xml:space="preserve"> </w:t>
      </w:r>
      <w:r w:rsidRPr="000E3A1F">
        <w:rPr>
          <w:rtl/>
        </w:rPr>
        <w:t>وكذلك</w:t>
      </w:r>
      <w:r>
        <w:rPr>
          <w:rtl/>
        </w:rPr>
        <w:t xml:space="preserve"> </w:t>
      </w:r>
      <w:r w:rsidRPr="000E3A1F">
        <w:rPr>
          <w:rtl/>
        </w:rPr>
        <w:t>العرض</w:t>
      </w:r>
      <w:r>
        <w:rPr>
          <w:rtl/>
        </w:rPr>
        <w:t xml:space="preserve"> </w:t>
      </w:r>
      <w:r w:rsidRPr="000E3A1F">
        <w:rPr>
          <w:rtl/>
        </w:rPr>
        <w:t>الشفوي</w:t>
      </w:r>
      <w:r>
        <w:rPr>
          <w:rtl/>
        </w:rPr>
        <w:t xml:space="preserve"> </w:t>
      </w:r>
      <w:r w:rsidRPr="000E3A1F">
        <w:rPr>
          <w:rtl/>
        </w:rPr>
        <w:t>الذي</w:t>
      </w:r>
      <w:r>
        <w:rPr>
          <w:rtl/>
        </w:rPr>
        <w:t xml:space="preserve"> </w:t>
      </w:r>
      <w:r w:rsidRPr="000E3A1F">
        <w:rPr>
          <w:rtl/>
        </w:rPr>
        <w:t>قدّمه</w:t>
      </w:r>
      <w:r>
        <w:rPr>
          <w:rtl/>
        </w:rPr>
        <w:t xml:space="preserve"> </w:t>
      </w:r>
      <w:r w:rsidRPr="000E3A1F">
        <w:rPr>
          <w:rtl/>
        </w:rPr>
        <w:t>الوفد</w:t>
      </w:r>
      <w:r>
        <w:rPr>
          <w:rtl/>
        </w:rPr>
        <w:t xml:space="preserve"> </w:t>
      </w:r>
      <w:r w:rsidRPr="000E3A1F">
        <w:rPr>
          <w:rtl/>
        </w:rPr>
        <w:t>والإيضاحات</w:t>
      </w:r>
      <w:r>
        <w:rPr>
          <w:rtl/>
        </w:rPr>
        <w:t xml:space="preserve"> </w:t>
      </w:r>
      <w:r w:rsidRPr="000E3A1F">
        <w:rPr>
          <w:rtl/>
        </w:rPr>
        <w:t>الإضافية</w:t>
      </w:r>
      <w:r>
        <w:rPr>
          <w:rtl/>
        </w:rPr>
        <w:t xml:space="preserve"> </w:t>
      </w:r>
      <w:r w:rsidRPr="000E3A1F">
        <w:rPr>
          <w:rtl/>
        </w:rPr>
        <w:t>المقدمة</w:t>
      </w:r>
      <w:r>
        <w:rPr>
          <w:rtl/>
        </w:rPr>
        <w:t xml:space="preserve"> </w:t>
      </w:r>
      <w:r w:rsidRPr="000E3A1F">
        <w:rPr>
          <w:rtl/>
        </w:rPr>
        <w:t>ردا</w:t>
      </w:r>
      <w:r>
        <w:rPr>
          <w:rtl/>
        </w:rPr>
        <w:t xml:space="preserve"> </w:t>
      </w:r>
      <w:r w:rsidRPr="000E3A1F">
        <w:rPr>
          <w:rtl/>
        </w:rPr>
        <w:t>على</w:t>
      </w:r>
      <w:r>
        <w:rPr>
          <w:rtl/>
        </w:rPr>
        <w:t xml:space="preserve"> </w:t>
      </w:r>
      <w:r w:rsidRPr="000E3A1F">
        <w:rPr>
          <w:rtl/>
        </w:rPr>
        <w:t>الأسئلة</w:t>
      </w:r>
      <w:r>
        <w:rPr>
          <w:rtl/>
        </w:rPr>
        <w:t xml:space="preserve"> </w:t>
      </w:r>
      <w:r w:rsidRPr="000E3A1F">
        <w:rPr>
          <w:rtl/>
        </w:rPr>
        <w:t>التي</w:t>
      </w:r>
      <w:r>
        <w:rPr>
          <w:rtl/>
        </w:rPr>
        <w:t xml:space="preserve"> </w:t>
      </w:r>
      <w:r w:rsidRPr="000E3A1F">
        <w:rPr>
          <w:rtl/>
        </w:rPr>
        <w:t>وجَّهتها</w:t>
      </w:r>
      <w:r>
        <w:rPr>
          <w:rtl/>
        </w:rPr>
        <w:t xml:space="preserve"> </w:t>
      </w:r>
      <w:r w:rsidRPr="000E3A1F">
        <w:rPr>
          <w:rtl/>
        </w:rPr>
        <w:t>اللجنة</w:t>
      </w:r>
      <w:r>
        <w:rPr>
          <w:rtl/>
        </w:rPr>
        <w:t xml:space="preserve"> </w:t>
      </w:r>
      <w:r w:rsidRPr="000E3A1F">
        <w:rPr>
          <w:rtl/>
        </w:rPr>
        <w:t>شفويا</w:t>
      </w:r>
      <w:r>
        <w:rPr>
          <w:rtl/>
        </w:rPr>
        <w:t xml:space="preserve"> </w:t>
      </w:r>
      <w:r w:rsidRPr="000E3A1F">
        <w:rPr>
          <w:rtl/>
        </w:rPr>
        <w:t>في</w:t>
      </w:r>
      <w:r>
        <w:rPr>
          <w:rtl/>
        </w:rPr>
        <w:t xml:space="preserve"> </w:t>
      </w:r>
      <w:r w:rsidRPr="000E3A1F">
        <w:rPr>
          <w:rtl/>
        </w:rPr>
        <w:t>أثناء</w:t>
      </w:r>
      <w:r>
        <w:rPr>
          <w:rtl/>
        </w:rPr>
        <w:t xml:space="preserve"> </w:t>
      </w:r>
      <w:r w:rsidRPr="000E3A1F">
        <w:rPr>
          <w:rtl/>
        </w:rPr>
        <w:t>الحوار.</w:t>
      </w:r>
    </w:p>
    <w:p w14:paraId="4992CA09" w14:textId="4331DCBA" w:rsidR="000E3A1F" w:rsidRPr="000E3A1F" w:rsidRDefault="000E3A1F" w:rsidP="00077558">
      <w:pPr>
        <w:pStyle w:val="SingleTxt"/>
        <w:spacing w:after="240"/>
        <w:rPr>
          <w:rtl/>
        </w:rPr>
      </w:pPr>
      <w:r w:rsidRPr="000E3A1F">
        <w:rPr>
          <w:rtl/>
        </w:rPr>
        <w:t>3</w:t>
      </w:r>
      <w:r>
        <w:rPr>
          <w:rtl/>
        </w:rPr>
        <w:t xml:space="preserve"> -</w:t>
      </w:r>
      <w:r>
        <w:rPr>
          <w:rtl/>
        </w:rPr>
        <w:tab/>
      </w:r>
      <w:r w:rsidRPr="000E3A1F">
        <w:rPr>
          <w:rtl/>
        </w:rPr>
        <w:t>وتثني</w:t>
      </w:r>
      <w:r>
        <w:rPr>
          <w:rtl/>
        </w:rPr>
        <w:t xml:space="preserve"> </w:t>
      </w:r>
      <w:r w:rsidRPr="000E3A1F">
        <w:rPr>
          <w:rtl/>
        </w:rPr>
        <w:t>اللجنة</w:t>
      </w:r>
      <w:r>
        <w:rPr>
          <w:rtl/>
        </w:rPr>
        <w:t xml:space="preserve"> </w:t>
      </w:r>
      <w:r w:rsidRPr="000E3A1F">
        <w:rPr>
          <w:rtl/>
        </w:rPr>
        <w:t>على</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لتشكيلة</w:t>
      </w:r>
      <w:r>
        <w:rPr>
          <w:rtl/>
        </w:rPr>
        <w:t xml:space="preserve"> </w:t>
      </w:r>
      <w:r w:rsidRPr="000E3A1F">
        <w:rPr>
          <w:rtl/>
        </w:rPr>
        <w:t>وفدها</w:t>
      </w:r>
      <w:r>
        <w:rPr>
          <w:rtl/>
        </w:rPr>
        <w:t xml:space="preserve"> </w:t>
      </w:r>
      <w:r w:rsidRPr="000E3A1F">
        <w:rPr>
          <w:rtl/>
        </w:rPr>
        <w:t>الذي</w:t>
      </w:r>
      <w:r>
        <w:rPr>
          <w:rtl/>
        </w:rPr>
        <w:t xml:space="preserve"> </w:t>
      </w:r>
      <w:r w:rsidRPr="000E3A1F">
        <w:rPr>
          <w:rtl/>
        </w:rPr>
        <w:t>ترأسته</w:t>
      </w:r>
      <w:r>
        <w:rPr>
          <w:rtl/>
        </w:rPr>
        <w:t xml:space="preserve"> </w:t>
      </w:r>
      <w:r w:rsidRPr="000E3A1F">
        <w:rPr>
          <w:rtl/>
        </w:rPr>
        <w:t>نائبة</w:t>
      </w:r>
      <w:r>
        <w:rPr>
          <w:rtl/>
        </w:rPr>
        <w:t xml:space="preserve"> </w:t>
      </w:r>
      <w:r w:rsidRPr="000E3A1F">
        <w:rPr>
          <w:rtl/>
        </w:rPr>
        <w:t>رئيس</w:t>
      </w:r>
      <w:r>
        <w:rPr>
          <w:rtl/>
        </w:rPr>
        <w:t xml:space="preserve"> </w:t>
      </w:r>
      <w:r w:rsidRPr="000E3A1F">
        <w:rPr>
          <w:rtl/>
        </w:rPr>
        <w:t>المكتب</w:t>
      </w:r>
      <w:r>
        <w:rPr>
          <w:rtl/>
        </w:rPr>
        <w:t xml:space="preserve"> </w:t>
      </w:r>
      <w:r w:rsidRPr="000E3A1F">
        <w:rPr>
          <w:rtl/>
        </w:rPr>
        <w:t>الحكومي</w:t>
      </w:r>
      <w:r>
        <w:rPr>
          <w:rtl/>
        </w:rPr>
        <w:t xml:space="preserve"> </w:t>
      </w:r>
      <w:r w:rsidRPr="000E3A1F">
        <w:rPr>
          <w:rtl/>
        </w:rPr>
        <w:t>المعني</w:t>
      </w:r>
      <w:r>
        <w:rPr>
          <w:rtl/>
        </w:rPr>
        <w:t xml:space="preserve"> </w:t>
      </w:r>
      <w:bookmarkStart w:id="1" w:name="_Hlk6303541"/>
      <w:r w:rsidRPr="000E3A1F">
        <w:rPr>
          <w:rtl/>
        </w:rPr>
        <w:t>بمسائل</w:t>
      </w:r>
      <w:r>
        <w:rPr>
          <w:rtl/>
        </w:rPr>
        <w:t xml:space="preserve"> </w:t>
      </w:r>
      <w:bookmarkEnd w:id="1"/>
      <w:r w:rsidRPr="000E3A1F">
        <w:rPr>
          <w:rtl/>
        </w:rPr>
        <w:t>المساواة،</w:t>
      </w:r>
      <w:r>
        <w:rPr>
          <w:rtl/>
        </w:rPr>
        <w:t xml:space="preserve"> </w:t>
      </w:r>
      <w:r w:rsidRPr="000E3A1F">
        <w:rPr>
          <w:rtl/>
        </w:rPr>
        <w:t>إليسا</w:t>
      </w:r>
      <w:r>
        <w:rPr>
          <w:rtl/>
        </w:rPr>
        <w:t xml:space="preserve"> </w:t>
      </w:r>
      <w:r w:rsidRPr="000E3A1F">
        <w:rPr>
          <w:rtl/>
        </w:rPr>
        <w:t>ماكّافري،</w:t>
      </w:r>
      <w:r>
        <w:rPr>
          <w:rtl/>
        </w:rPr>
        <w:t xml:space="preserve"> </w:t>
      </w:r>
      <w:r w:rsidRPr="000E3A1F">
        <w:rPr>
          <w:rtl/>
        </w:rPr>
        <w:t>وضم</w:t>
      </w:r>
      <w:r>
        <w:rPr>
          <w:rtl/>
        </w:rPr>
        <w:t xml:space="preserve"> </w:t>
      </w:r>
      <w:r w:rsidRPr="000E3A1F">
        <w:rPr>
          <w:rtl/>
        </w:rPr>
        <w:t>ممثلين</w:t>
      </w:r>
      <w:r>
        <w:rPr>
          <w:rtl/>
        </w:rPr>
        <w:t xml:space="preserve"> </w:t>
      </w:r>
      <w:r w:rsidRPr="000E3A1F">
        <w:rPr>
          <w:rtl/>
        </w:rPr>
        <w:t>عن</w:t>
      </w:r>
      <w:r>
        <w:rPr>
          <w:rtl/>
        </w:rPr>
        <w:t xml:space="preserve"> </w:t>
      </w:r>
      <w:r w:rsidRPr="000E3A1F">
        <w:rPr>
          <w:rtl/>
        </w:rPr>
        <w:t>وزارة</w:t>
      </w:r>
      <w:r>
        <w:rPr>
          <w:rtl/>
        </w:rPr>
        <w:t xml:space="preserve"> </w:t>
      </w:r>
      <w:r w:rsidRPr="000E3A1F">
        <w:rPr>
          <w:rtl/>
        </w:rPr>
        <w:t>العدل،</w:t>
      </w:r>
      <w:r>
        <w:rPr>
          <w:rtl/>
        </w:rPr>
        <w:t xml:space="preserve"> </w:t>
      </w:r>
      <w:r w:rsidRPr="000E3A1F">
        <w:rPr>
          <w:rtl/>
        </w:rPr>
        <w:t>وزارة</w:t>
      </w:r>
      <w:r>
        <w:rPr>
          <w:rtl/>
        </w:rPr>
        <w:t xml:space="preserve"> </w:t>
      </w:r>
      <w:r w:rsidRPr="000E3A1F">
        <w:rPr>
          <w:rtl/>
        </w:rPr>
        <w:t>العمل</w:t>
      </w:r>
      <w:r>
        <w:rPr>
          <w:rtl/>
        </w:rPr>
        <w:t xml:space="preserve"> </w:t>
      </w:r>
      <w:r w:rsidRPr="000E3A1F">
        <w:rPr>
          <w:rtl/>
        </w:rPr>
        <w:t>والمعاشات</w:t>
      </w:r>
      <w:r>
        <w:rPr>
          <w:rtl/>
        </w:rPr>
        <w:t xml:space="preserve"> </w:t>
      </w:r>
      <w:r w:rsidRPr="000E3A1F">
        <w:rPr>
          <w:rtl/>
        </w:rPr>
        <w:t>التقاعدية،</w:t>
      </w:r>
      <w:r>
        <w:rPr>
          <w:rtl/>
        </w:rPr>
        <w:t xml:space="preserve"> </w:t>
      </w:r>
      <w:r w:rsidRPr="000E3A1F">
        <w:rPr>
          <w:rtl/>
        </w:rPr>
        <w:t>وعن</w:t>
      </w:r>
      <w:r>
        <w:rPr>
          <w:rtl/>
        </w:rPr>
        <w:t xml:space="preserve"> </w:t>
      </w:r>
      <w:r w:rsidRPr="000E3A1F">
        <w:rPr>
          <w:rtl/>
        </w:rPr>
        <w:t>حكومات</w:t>
      </w:r>
      <w:r>
        <w:rPr>
          <w:rtl/>
        </w:rPr>
        <w:t xml:space="preserve"> </w:t>
      </w:r>
      <w:r w:rsidRPr="000E3A1F">
        <w:rPr>
          <w:rtl/>
        </w:rPr>
        <w:t>أيرلندا</w:t>
      </w:r>
      <w:r>
        <w:rPr>
          <w:rtl/>
        </w:rPr>
        <w:t xml:space="preserve"> </w:t>
      </w:r>
      <w:r w:rsidRPr="000E3A1F">
        <w:rPr>
          <w:rtl/>
        </w:rPr>
        <w:t>الشمالية</w:t>
      </w:r>
      <w:r>
        <w:rPr>
          <w:rtl/>
        </w:rPr>
        <w:t xml:space="preserve"> </w:t>
      </w:r>
      <w:r w:rsidRPr="000E3A1F">
        <w:rPr>
          <w:rtl/>
        </w:rPr>
        <w:t>واسكتلندا</w:t>
      </w:r>
      <w:r>
        <w:rPr>
          <w:rtl/>
        </w:rPr>
        <w:t xml:space="preserve"> </w:t>
      </w:r>
      <w:r w:rsidRPr="000E3A1F">
        <w:rPr>
          <w:rtl/>
        </w:rPr>
        <w:t>وويلز،</w:t>
      </w:r>
      <w:r>
        <w:rPr>
          <w:rtl/>
        </w:rPr>
        <w:t xml:space="preserve"> </w:t>
      </w:r>
      <w:r w:rsidRPr="000E3A1F">
        <w:rPr>
          <w:rtl/>
        </w:rPr>
        <w:t>والبعثة</w:t>
      </w:r>
      <w:r>
        <w:rPr>
          <w:rtl/>
        </w:rPr>
        <w:t xml:space="preserve"> </w:t>
      </w:r>
      <w:r w:rsidRPr="000E3A1F">
        <w:rPr>
          <w:rtl/>
        </w:rPr>
        <w:t>الدائمة</w:t>
      </w:r>
      <w:r>
        <w:rPr>
          <w:rtl/>
        </w:rPr>
        <w:t xml:space="preserve"> </w:t>
      </w:r>
      <w:r w:rsidRPr="000E3A1F">
        <w:rPr>
          <w:rtl/>
        </w:rPr>
        <w:t>المملكة</w:t>
      </w:r>
      <w:r>
        <w:rPr>
          <w:rtl/>
        </w:rPr>
        <w:t xml:space="preserve"> </w:t>
      </w:r>
      <w:r w:rsidRPr="000E3A1F">
        <w:rPr>
          <w:rtl/>
        </w:rPr>
        <w:t>المتحدة</w:t>
      </w:r>
      <w:r>
        <w:rPr>
          <w:rtl/>
        </w:rPr>
        <w:t xml:space="preserve"> </w:t>
      </w:r>
      <w:r w:rsidRPr="000E3A1F">
        <w:rPr>
          <w:rtl/>
        </w:rPr>
        <w:t>لبريطانيا</w:t>
      </w:r>
      <w:r>
        <w:rPr>
          <w:rtl/>
        </w:rPr>
        <w:t xml:space="preserve"> </w:t>
      </w:r>
      <w:r w:rsidRPr="000E3A1F">
        <w:rPr>
          <w:rtl/>
        </w:rPr>
        <w:t>العظمى</w:t>
      </w:r>
      <w:r>
        <w:rPr>
          <w:rtl/>
        </w:rPr>
        <w:t xml:space="preserve"> </w:t>
      </w:r>
      <w:r w:rsidRPr="000E3A1F">
        <w:rPr>
          <w:rtl/>
        </w:rPr>
        <w:t>وأيرلندا</w:t>
      </w:r>
      <w:r>
        <w:rPr>
          <w:rtl/>
        </w:rPr>
        <w:t xml:space="preserve"> </w:t>
      </w:r>
      <w:r w:rsidRPr="000E3A1F">
        <w:rPr>
          <w:rtl/>
        </w:rPr>
        <w:t>الشمالية</w:t>
      </w:r>
      <w:r>
        <w:rPr>
          <w:rtl/>
        </w:rPr>
        <w:t xml:space="preserve"> </w:t>
      </w:r>
      <w:r w:rsidRPr="000E3A1F">
        <w:rPr>
          <w:rtl/>
        </w:rPr>
        <w:t>لدى</w:t>
      </w:r>
      <w:r>
        <w:rPr>
          <w:rtl/>
        </w:rPr>
        <w:t xml:space="preserve"> </w:t>
      </w:r>
      <w:r w:rsidRPr="000E3A1F">
        <w:rPr>
          <w:rtl/>
        </w:rPr>
        <w:t>مكتب</w:t>
      </w:r>
      <w:r>
        <w:rPr>
          <w:rtl/>
        </w:rPr>
        <w:t xml:space="preserve"> </w:t>
      </w:r>
      <w:r w:rsidRPr="000E3A1F">
        <w:rPr>
          <w:rtl/>
        </w:rPr>
        <w:t>الأمم</w:t>
      </w:r>
      <w:r>
        <w:rPr>
          <w:rtl/>
        </w:rPr>
        <w:t xml:space="preserve"> </w:t>
      </w:r>
      <w:r w:rsidRPr="000E3A1F">
        <w:rPr>
          <w:rtl/>
        </w:rPr>
        <w:t>المتحدة</w:t>
      </w:r>
      <w:r>
        <w:rPr>
          <w:rtl/>
        </w:rPr>
        <w:t xml:space="preserve"> </w:t>
      </w:r>
      <w:r w:rsidRPr="000E3A1F">
        <w:rPr>
          <w:rtl/>
        </w:rPr>
        <w:t>والمنظمات</w:t>
      </w:r>
      <w:r>
        <w:rPr>
          <w:rtl/>
        </w:rPr>
        <w:t xml:space="preserve"> </w:t>
      </w:r>
      <w:r w:rsidRPr="000E3A1F">
        <w:rPr>
          <w:rtl/>
        </w:rPr>
        <w:t>الدولية</w:t>
      </w:r>
      <w:r>
        <w:rPr>
          <w:rtl/>
        </w:rPr>
        <w:t xml:space="preserve"> </w:t>
      </w:r>
      <w:r w:rsidRPr="000E3A1F">
        <w:rPr>
          <w:rtl/>
        </w:rPr>
        <w:t>الأخرى</w:t>
      </w:r>
      <w:r>
        <w:rPr>
          <w:rtl/>
        </w:rPr>
        <w:t xml:space="preserve"> </w:t>
      </w:r>
      <w:r w:rsidRPr="000E3A1F">
        <w:rPr>
          <w:rtl/>
        </w:rPr>
        <w:t>في</w:t>
      </w:r>
      <w:r>
        <w:rPr>
          <w:rtl/>
        </w:rPr>
        <w:t xml:space="preserve"> </w:t>
      </w:r>
      <w:r w:rsidRPr="000E3A1F">
        <w:rPr>
          <w:rtl/>
        </w:rPr>
        <w:t>جنيف.</w:t>
      </w:r>
      <w:r>
        <w:rPr>
          <w:rtl/>
          <w:lang w:val="en-GB"/>
        </w:rPr>
        <w:t xml:space="preserve"> </w:t>
      </w:r>
      <w:r w:rsidRPr="000E3A1F">
        <w:rPr>
          <w:rtl/>
        </w:rPr>
        <w:t>وتلاحظ</w:t>
      </w:r>
      <w:r>
        <w:rPr>
          <w:rtl/>
        </w:rPr>
        <w:t xml:space="preserve"> </w:t>
      </w:r>
      <w:r w:rsidRPr="000E3A1F">
        <w:rPr>
          <w:rtl/>
        </w:rPr>
        <w:t>اللجنة</w:t>
      </w:r>
      <w:r>
        <w:rPr>
          <w:rtl/>
        </w:rPr>
        <w:t xml:space="preserve"> </w:t>
      </w:r>
      <w:r w:rsidRPr="000E3A1F">
        <w:rPr>
          <w:rtl/>
        </w:rPr>
        <w:t>مرة</w:t>
      </w:r>
      <w:r>
        <w:rPr>
          <w:rtl/>
        </w:rPr>
        <w:t xml:space="preserve"> </w:t>
      </w:r>
      <w:r w:rsidRPr="000E3A1F">
        <w:rPr>
          <w:rtl/>
        </w:rPr>
        <w:t>أخرى</w:t>
      </w:r>
      <w:r>
        <w:rPr>
          <w:rtl/>
        </w:rPr>
        <w:t xml:space="preserve"> </w:t>
      </w:r>
      <w:r w:rsidRPr="000E3A1F">
        <w:rPr>
          <w:rtl/>
        </w:rPr>
        <w:t>أن</w:t>
      </w:r>
      <w:r>
        <w:rPr>
          <w:rtl/>
        </w:rPr>
        <w:t xml:space="preserve"> </w:t>
      </w:r>
      <w:r w:rsidRPr="000E3A1F">
        <w:rPr>
          <w:rtl/>
        </w:rPr>
        <w:t>وفد</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لم</w:t>
      </w:r>
      <w:r>
        <w:rPr>
          <w:rtl/>
        </w:rPr>
        <w:t xml:space="preserve"> </w:t>
      </w:r>
      <w:r w:rsidRPr="000E3A1F">
        <w:rPr>
          <w:rtl/>
        </w:rPr>
        <w:t>يضم</w:t>
      </w:r>
      <w:r>
        <w:rPr>
          <w:rtl/>
        </w:rPr>
        <w:t xml:space="preserve"> </w:t>
      </w:r>
      <w:r w:rsidRPr="000E3A1F">
        <w:rPr>
          <w:rtl/>
        </w:rPr>
        <w:t>ممثلين</w:t>
      </w:r>
      <w:r>
        <w:rPr>
          <w:rtl/>
        </w:rPr>
        <w:t xml:space="preserve"> </w:t>
      </w:r>
      <w:r w:rsidRPr="000E3A1F">
        <w:rPr>
          <w:rtl/>
        </w:rPr>
        <w:t>عن</w:t>
      </w:r>
      <w:r>
        <w:rPr>
          <w:rtl/>
        </w:rPr>
        <w:t xml:space="preserve"> </w:t>
      </w:r>
      <w:r w:rsidRPr="000E3A1F">
        <w:rPr>
          <w:rtl/>
        </w:rPr>
        <w:t>أقاليم</w:t>
      </w:r>
      <w:r>
        <w:rPr>
          <w:rtl/>
        </w:rPr>
        <w:t xml:space="preserve"> </w:t>
      </w:r>
      <w:r w:rsidRPr="000E3A1F">
        <w:rPr>
          <w:rtl/>
        </w:rPr>
        <w:t>ما</w:t>
      </w:r>
      <w:r>
        <w:rPr>
          <w:rtl/>
        </w:rPr>
        <w:t xml:space="preserve"> </w:t>
      </w:r>
      <w:r w:rsidRPr="000E3A1F">
        <w:rPr>
          <w:rtl/>
        </w:rPr>
        <w:t>وراء</w:t>
      </w:r>
      <w:r>
        <w:rPr>
          <w:rtl/>
        </w:rPr>
        <w:t xml:space="preserve"> </w:t>
      </w:r>
      <w:r w:rsidRPr="000E3A1F">
        <w:rPr>
          <w:rtl/>
        </w:rPr>
        <w:t>البحار</w:t>
      </w:r>
      <w:r>
        <w:rPr>
          <w:rtl/>
        </w:rPr>
        <w:t xml:space="preserve"> </w:t>
      </w:r>
      <w:r w:rsidRPr="000E3A1F">
        <w:rPr>
          <w:rtl/>
        </w:rPr>
        <w:t>أو</w:t>
      </w:r>
      <w:r>
        <w:rPr>
          <w:rtl/>
        </w:rPr>
        <w:t xml:space="preserve"> </w:t>
      </w:r>
      <w:r w:rsidRPr="000E3A1F">
        <w:rPr>
          <w:rtl/>
        </w:rPr>
        <w:t>الأقاليم</w:t>
      </w:r>
      <w:r>
        <w:rPr>
          <w:rtl/>
        </w:rPr>
        <w:t xml:space="preserve"> </w:t>
      </w:r>
      <w:r w:rsidRPr="000E3A1F">
        <w:rPr>
          <w:rtl/>
        </w:rPr>
        <w:t>التابعة</w:t>
      </w:r>
      <w:r>
        <w:rPr>
          <w:rtl/>
        </w:rPr>
        <w:t xml:space="preserve"> </w:t>
      </w:r>
      <w:r w:rsidRPr="000E3A1F">
        <w:rPr>
          <w:rtl/>
        </w:rPr>
        <w:t>للتاج</w:t>
      </w:r>
      <w:r>
        <w:rPr>
          <w:rtl/>
          <w:lang w:val="en-GB"/>
        </w:rPr>
        <w:t>.</w:t>
      </w:r>
    </w:p>
    <w:p w14:paraId="1F5D99D5" w14:textId="4930F8C3" w:rsidR="000E3A1F" w:rsidRDefault="00077558" w:rsidP="00077558">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sidR="000E3A1F" w:rsidRPr="000E3A1F">
        <w:rPr>
          <w:rtl/>
        </w:rPr>
        <w:t>باء</w:t>
      </w:r>
      <w:r w:rsidR="000E3A1F">
        <w:rPr>
          <w:rtl/>
        </w:rPr>
        <w:t xml:space="preserve"> -</w:t>
      </w:r>
      <w:r w:rsidR="000E3A1F">
        <w:rPr>
          <w:rtl/>
        </w:rPr>
        <w:tab/>
      </w:r>
      <w:r w:rsidR="000E3A1F" w:rsidRPr="000E3A1F">
        <w:rPr>
          <w:rtl/>
        </w:rPr>
        <w:t>الجوانب</w:t>
      </w:r>
      <w:r w:rsidR="000E3A1F">
        <w:rPr>
          <w:rtl/>
        </w:rPr>
        <w:t xml:space="preserve"> </w:t>
      </w:r>
      <w:r w:rsidR="000E3A1F" w:rsidRPr="000E3A1F">
        <w:rPr>
          <w:rtl/>
        </w:rPr>
        <w:t>الإيجابية</w:t>
      </w:r>
    </w:p>
    <w:p w14:paraId="64E33CB2" w14:textId="226B4CD7" w:rsidR="000E3A1F" w:rsidRPr="000E3A1F" w:rsidRDefault="000E3A1F" w:rsidP="000E3A1F">
      <w:pPr>
        <w:pStyle w:val="SingleTxt"/>
        <w:rPr>
          <w:rtl/>
        </w:rPr>
      </w:pPr>
      <w:r w:rsidRPr="000E3A1F">
        <w:rPr>
          <w:rtl/>
        </w:rPr>
        <w:t>4</w:t>
      </w:r>
      <w:r>
        <w:rPr>
          <w:rtl/>
        </w:rPr>
        <w:t xml:space="preserve"> -</w:t>
      </w:r>
      <w:r>
        <w:rPr>
          <w:rtl/>
        </w:rPr>
        <w:tab/>
      </w:r>
      <w:r w:rsidRPr="000E3A1F">
        <w:rPr>
          <w:rtl/>
        </w:rPr>
        <w:t>ترحب</w:t>
      </w:r>
      <w:r>
        <w:rPr>
          <w:rtl/>
        </w:rPr>
        <w:t xml:space="preserve"> </w:t>
      </w:r>
      <w:r w:rsidRPr="000E3A1F">
        <w:rPr>
          <w:rtl/>
        </w:rPr>
        <w:t>اللجنة</w:t>
      </w:r>
      <w:r>
        <w:rPr>
          <w:rtl/>
        </w:rPr>
        <w:t xml:space="preserve"> </w:t>
      </w:r>
      <w:r w:rsidRPr="000E3A1F">
        <w:rPr>
          <w:rtl/>
        </w:rPr>
        <w:t>بالجهود</w:t>
      </w:r>
      <w:r>
        <w:rPr>
          <w:rtl/>
        </w:rPr>
        <w:t xml:space="preserve"> </w:t>
      </w:r>
      <w:r w:rsidRPr="000E3A1F">
        <w:rPr>
          <w:rtl/>
        </w:rPr>
        <w:t>التي</w:t>
      </w:r>
      <w:r>
        <w:rPr>
          <w:rtl/>
        </w:rPr>
        <w:t xml:space="preserve"> </w:t>
      </w:r>
      <w:r w:rsidRPr="000E3A1F">
        <w:rPr>
          <w:rtl/>
        </w:rPr>
        <w:t>بذلتها</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منذ</w:t>
      </w:r>
      <w:r>
        <w:rPr>
          <w:rtl/>
        </w:rPr>
        <w:t xml:space="preserve"> </w:t>
      </w:r>
      <w:r w:rsidRPr="000E3A1F">
        <w:rPr>
          <w:rtl/>
        </w:rPr>
        <w:t>النظر</w:t>
      </w:r>
      <w:r>
        <w:rPr>
          <w:rtl/>
        </w:rPr>
        <w:t xml:space="preserve"> </w:t>
      </w:r>
      <w:r w:rsidRPr="000E3A1F">
        <w:rPr>
          <w:rtl/>
        </w:rPr>
        <w:t>في</w:t>
      </w:r>
      <w:r>
        <w:rPr>
          <w:rtl/>
        </w:rPr>
        <w:t xml:space="preserve"> </w:t>
      </w:r>
      <w:r w:rsidRPr="000E3A1F">
        <w:rPr>
          <w:rtl/>
        </w:rPr>
        <w:t>عام</w:t>
      </w:r>
      <w:r>
        <w:rPr>
          <w:rtl/>
        </w:rPr>
        <w:t xml:space="preserve"> </w:t>
      </w:r>
      <w:r w:rsidRPr="000E3A1F">
        <w:rPr>
          <w:rtl/>
        </w:rPr>
        <w:t>٢٠١٣</w:t>
      </w:r>
      <w:r>
        <w:rPr>
          <w:rtl/>
        </w:rPr>
        <w:t xml:space="preserve"> </w:t>
      </w:r>
      <w:r w:rsidRPr="000E3A1F">
        <w:rPr>
          <w:rtl/>
        </w:rPr>
        <w:t>في</w:t>
      </w:r>
      <w:r>
        <w:rPr>
          <w:rtl/>
        </w:rPr>
        <w:t xml:space="preserve"> </w:t>
      </w:r>
      <w:r w:rsidRPr="000E3A1F">
        <w:rPr>
          <w:rtl/>
        </w:rPr>
        <w:t>التقرير</w:t>
      </w:r>
      <w:r>
        <w:rPr>
          <w:rtl/>
        </w:rPr>
        <w:t xml:space="preserve"> </w:t>
      </w:r>
      <w:r w:rsidRPr="000E3A1F">
        <w:rPr>
          <w:rtl/>
        </w:rPr>
        <w:t>الدوري</w:t>
      </w:r>
      <w:r>
        <w:rPr>
          <w:rtl/>
        </w:rPr>
        <w:t xml:space="preserve"> </w:t>
      </w:r>
      <w:r w:rsidRPr="000E3A1F">
        <w:rPr>
          <w:rtl/>
        </w:rPr>
        <w:t>السابع</w:t>
      </w:r>
      <w:r>
        <w:rPr>
          <w:rtl/>
        </w:rPr>
        <w:t xml:space="preserve"> </w:t>
      </w:r>
      <w:r w:rsidRPr="000E3A1F">
        <w:rPr>
          <w:rtl/>
        </w:rPr>
        <w:t>للدولة</w:t>
      </w:r>
      <w:r>
        <w:rPr>
          <w:rtl/>
        </w:rPr>
        <w:t xml:space="preserve"> </w:t>
      </w:r>
      <w:r w:rsidRPr="000E3A1F">
        <w:rPr>
          <w:rtl/>
        </w:rPr>
        <w:t>الطرف</w:t>
      </w:r>
      <w:r>
        <w:rPr>
          <w:rtl/>
        </w:rPr>
        <w:t xml:space="preserve"> </w:t>
      </w:r>
      <w:r w:rsidRPr="000E3A1F">
        <w:rPr>
          <w:lang w:val="en-GB"/>
        </w:rPr>
        <w:t>(</w:t>
      </w:r>
      <w:hyperlink r:id="rId22" w:history="1">
        <w:r w:rsidRPr="005E750A">
          <w:rPr>
            <w:rStyle w:val="Hyperlink"/>
            <w:lang w:val="en-GB"/>
          </w:rPr>
          <w:t>CEDAW/C/GBR/CO/7</w:t>
        </w:r>
      </w:hyperlink>
      <w:r w:rsidRPr="000E3A1F">
        <w:rPr>
          <w:lang w:val="en-GB"/>
        </w:rPr>
        <w:t>)</w:t>
      </w:r>
      <w:r w:rsidRPr="000E3A1F">
        <w:rPr>
          <w:rtl/>
        </w:rPr>
        <w:t>،</w:t>
      </w:r>
      <w:r>
        <w:rPr>
          <w:rtl/>
        </w:rPr>
        <w:t xml:space="preserve"> </w:t>
      </w:r>
      <w:r w:rsidRPr="000E3A1F">
        <w:rPr>
          <w:rtl/>
        </w:rPr>
        <w:t>في</w:t>
      </w:r>
      <w:r>
        <w:rPr>
          <w:rtl/>
        </w:rPr>
        <w:t xml:space="preserve"> </w:t>
      </w:r>
      <w:r w:rsidRPr="000E3A1F">
        <w:rPr>
          <w:rtl/>
        </w:rPr>
        <w:t>سبيل</w:t>
      </w:r>
      <w:r>
        <w:rPr>
          <w:rtl/>
        </w:rPr>
        <w:t xml:space="preserve"> </w:t>
      </w:r>
      <w:r w:rsidRPr="000E3A1F">
        <w:rPr>
          <w:rtl/>
        </w:rPr>
        <w:t>إجراء</w:t>
      </w:r>
      <w:r>
        <w:rPr>
          <w:rtl/>
        </w:rPr>
        <w:t xml:space="preserve"> </w:t>
      </w:r>
      <w:r w:rsidRPr="000E3A1F">
        <w:rPr>
          <w:rtl/>
        </w:rPr>
        <w:t>إصلاحات</w:t>
      </w:r>
      <w:r>
        <w:rPr>
          <w:rtl/>
        </w:rPr>
        <w:t xml:space="preserve"> </w:t>
      </w:r>
      <w:r w:rsidRPr="000E3A1F">
        <w:rPr>
          <w:rtl/>
        </w:rPr>
        <w:t>تشريعية،</w:t>
      </w:r>
      <w:r>
        <w:rPr>
          <w:rtl/>
        </w:rPr>
        <w:t xml:space="preserve"> </w:t>
      </w:r>
      <w:r w:rsidRPr="000E3A1F">
        <w:rPr>
          <w:rtl/>
        </w:rPr>
        <w:t>ولا</w:t>
      </w:r>
      <w:r>
        <w:rPr>
          <w:rtl/>
        </w:rPr>
        <w:t xml:space="preserve"> </w:t>
      </w:r>
      <w:r w:rsidRPr="000E3A1F">
        <w:rPr>
          <w:rtl/>
        </w:rPr>
        <w:t>سيما</w:t>
      </w:r>
      <w:r>
        <w:rPr>
          <w:rtl/>
        </w:rPr>
        <w:t xml:space="preserve"> </w:t>
      </w:r>
      <w:r w:rsidRPr="000E3A1F">
        <w:rPr>
          <w:rtl/>
        </w:rPr>
        <w:t>اعتماد</w:t>
      </w:r>
      <w:r>
        <w:rPr>
          <w:rtl/>
        </w:rPr>
        <w:t xml:space="preserve"> </w:t>
      </w:r>
      <w:r w:rsidRPr="000E3A1F">
        <w:rPr>
          <w:rtl/>
        </w:rPr>
        <w:t>ما</w:t>
      </w:r>
      <w:r>
        <w:rPr>
          <w:rtl/>
        </w:rPr>
        <w:t xml:space="preserve"> </w:t>
      </w:r>
      <w:r w:rsidRPr="000E3A1F">
        <w:rPr>
          <w:rtl/>
        </w:rPr>
        <w:t>يلي:</w:t>
      </w:r>
      <w:r>
        <w:rPr>
          <w:rtl/>
          <w:lang w:val="en-GB"/>
        </w:rPr>
        <w:t xml:space="preserve"> </w:t>
      </w:r>
    </w:p>
    <w:p w14:paraId="7C9C5AF7" w14:textId="5EFC7EA8" w:rsidR="000E3A1F" w:rsidRPr="000E3A1F" w:rsidRDefault="000E3A1F" w:rsidP="000E3A1F">
      <w:pPr>
        <w:pStyle w:val="SingleTxt"/>
        <w:rPr>
          <w:rtl/>
        </w:rPr>
      </w:pPr>
      <w:r>
        <w:rPr>
          <w:rtl/>
        </w:rPr>
        <w:tab/>
      </w:r>
      <w:r w:rsidRPr="000E3A1F">
        <w:rPr>
          <w:rtl/>
        </w:rPr>
        <w:t>(أ)</w:t>
      </w:r>
      <w:r w:rsidRPr="000E3A1F">
        <w:rPr>
          <w:rtl/>
        </w:rPr>
        <w:tab/>
        <w:t>قانون</w:t>
      </w:r>
      <w:r>
        <w:rPr>
          <w:rtl/>
        </w:rPr>
        <w:t xml:space="preserve"> </w:t>
      </w:r>
      <w:r w:rsidRPr="000E3A1F">
        <w:rPr>
          <w:rtl/>
        </w:rPr>
        <w:t>العنف</w:t>
      </w:r>
      <w:r>
        <w:rPr>
          <w:rtl/>
        </w:rPr>
        <w:t xml:space="preserve"> </w:t>
      </w:r>
      <w:r w:rsidRPr="000E3A1F">
        <w:rPr>
          <w:rtl/>
        </w:rPr>
        <w:t>المنزلي،</w:t>
      </w:r>
      <w:r>
        <w:rPr>
          <w:rtl/>
        </w:rPr>
        <w:t xml:space="preserve"> </w:t>
      </w:r>
      <w:r w:rsidRPr="000E3A1F">
        <w:rPr>
          <w:rtl/>
        </w:rPr>
        <w:t>في</w:t>
      </w:r>
      <w:r>
        <w:rPr>
          <w:rtl/>
        </w:rPr>
        <w:t xml:space="preserve"> </w:t>
      </w:r>
      <w:r w:rsidRPr="000E3A1F">
        <w:rPr>
          <w:rtl/>
        </w:rPr>
        <w:t>أنغويلا</w:t>
      </w:r>
      <w:r>
        <w:rPr>
          <w:rtl/>
        </w:rPr>
        <w:t xml:space="preserve"> </w:t>
      </w:r>
      <w:r w:rsidRPr="000E3A1F">
        <w:rPr>
          <w:rtl/>
        </w:rPr>
        <w:t>في</w:t>
      </w:r>
      <w:r>
        <w:rPr>
          <w:rtl/>
        </w:rPr>
        <w:t xml:space="preserve"> </w:t>
      </w:r>
      <w:r w:rsidRPr="000E3A1F">
        <w:rPr>
          <w:rtl/>
        </w:rPr>
        <w:t>عام</w:t>
      </w:r>
      <w:r>
        <w:rPr>
          <w:rtl/>
        </w:rPr>
        <w:t xml:space="preserve"> </w:t>
      </w:r>
      <w:r w:rsidRPr="000E3A1F">
        <w:rPr>
          <w:rtl/>
        </w:rPr>
        <w:t>٢٠١٤،</w:t>
      </w:r>
      <w:r>
        <w:rPr>
          <w:rtl/>
        </w:rPr>
        <w:t xml:space="preserve"> </w:t>
      </w:r>
      <w:r w:rsidRPr="000E3A1F">
        <w:rPr>
          <w:rtl/>
        </w:rPr>
        <w:t>الذي</w:t>
      </w:r>
      <w:r>
        <w:rPr>
          <w:rtl/>
        </w:rPr>
        <w:t xml:space="preserve"> </w:t>
      </w:r>
      <w:r w:rsidRPr="000E3A1F">
        <w:rPr>
          <w:rtl/>
        </w:rPr>
        <w:t>يوفر</w:t>
      </w:r>
      <w:r>
        <w:rPr>
          <w:rtl/>
        </w:rPr>
        <w:t xml:space="preserve"> </w:t>
      </w:r>
      <w:r w:rsidRPr="000E3A1F">
        <w:rPr>
          <w:rtl/>
        </w:rPr>
        <w:t>مزيدا</w:t>
      </w:r>
      <w:r>
        <w:rPr>
          <w:rtl/>
        </w:rPr>
        <w:t xml:space="preserve"> </w:t>
      </w:r>
      <w:r w:rsidRPr="000E3A1F">
        <w:rPr>
          <w:rtl/>
        </w:rPr>
        <w:t>من</w:t>
      </w:r>
      <w:r>
        <w:rPr>
          <w:rtl/>
        </w:rPr>
        <w:t xml:space="preserve"> </w:t>
      </w:r>
      <w:r w:rsidRPr="000E3A1F">
        <w:rPr>
          <w:rtl/>
        </w:rPr>
        <w:t>الحماية</w:t>
      </w:r>
      <w:r>
        <w:rPr>
          <w:rtl/>
        </w:rPr>
        <w:t xml:space="preserve"> </w:t>
      </w:r>
      <w:r w:rsidRPr="000E3A1F">
        <w:rPr>
          <w:rtl/>
        </w:rPr>
        <w:t>لضحايا</w:t>
      </w:r>
      <w:r>
        <w:rPr>
          <w:rtl/>
        </w:rPr>
        <w:t xml:space="preserve"> </w:t>
      </w:r>
      <w:r w:rsidRPr="000E3A1F">
        <w:rPr>
          <w:rtl/>
        </w:rPr>
        <w:t>العنف</w:t>
      </w:r>
      <w:r>
        <w:rPr>
          <w:rtl/>
        </w:rPr>
        <w:t xml:space="preserve"> </w:t>
      </w:r>
      <w:r w:rsidRPr="000E3A1F">
        <w:rPr>
          <w:rtl/>
        </w:rPr>
        <w:t>المنزلي</w:t>
      </w:r>
      <w:r>
        <w:rPr>
          <w:rtl/>
        </w:rPr>
        <w:t xml:space="preserve"> </w:t>
      </w:r>
      <w:r w:rsidRPr="000E3A1F">
        <w:rPr>
          <w:rtl/>
        </w:rPr>
        <w:t>عن</w:t>
      </w:r>
      <w:r>
        <w:rPr>
          <w:rtl/>
        </w:rPr>
        <w:t xml:space="preserve"> </w:t>
      </w:r>
      <w:r w:rsidRPr="000E3A1F">
        <w:rPr>
          <w:rtl/>
        </w:rPr>
        <w:t>طريق</w:t>
      </w:r>
      <w:r>
        <w:rPr>
          <w:rtl/>
        </w:rPr>
        <w:t xml:space="preserve"> </w:t>
      </w:r>
      <w:r w:rsidRPr="000E3A1F">
        <w:rPr>
          <w:rtl/>
        </w:rPr>
        <w:t>تمكين</w:t>
      </w:r>
      <w:r>
        <w:rPr>
          <w:rtl/>
        </w:rPr>
        <w:t xml:space="preserve"> </w:t>
      </w:r>
      <w:r w:rsidRPr="000E3A1F">
        <w:rPr>
          <w:rtl/>
        </w:rPr>
        <w:t>المحاكم</w:t>
      </w:r>
      <w:r>
        <w:rPr>
          <w:rtl/>
        </w:rPr>
        <w:t xml:space="preserve"> </w:t>
      </w:r>
      <w:r w:rsidRPr="000E3A1F">
        <w:rPr>
          <w:rtl/>
        </w:rPr>
        <w:t>من</w:t>
      </w:r>
      <w:r>
        <w:rPr>
          <w:rtl/>
        </w:rPr>
        <w:t xml:space="preserve"> </w:t>
      </w:r>
      <w:r w:rsidRPr="000E3A1F">
        <w:rPr>
          <w:rtl/>
        </w:rPr>
        <w:t>منح</w:t>
      </w:r>
      <w:r>
        <w:rPr>
          <w:rtl/>
        </w:rPr>
        <w:t xml:space="preserve"> </w:t>
      </w:r>
      <w:r w:rsidRPr="000E3A1F">
        <w:rPr>
          <w:rtl/>
        </w:rPr>
        <w:t>أمر</w:t>
      </w:r>
      <w:r>
        <w:rPr>
          <w:rtl/>
        </w:rPr>
        <w:t xml:space="preserve"> </w:t>
      </w:r>
      <w:r w:rsidRPr="000E3A1F">
        <w:rPr>
          <w:rtl/>
        </w:rPr>
        <w:t>حماية؛</w:t>
      </w:r>
      <w:r>
        <w:rPr>
          <w:rtl/>
          <w:lang w:val="en-GB"/>
        </w:rPr>
        <w:t xml:space="preserve"> </w:t>
      </w:r>
    </w:p>
    <w:p w14:paraId="155AC1ED" w14:textId="29AEABD9" w:rsidR="000E3A1F" w:rsidRPr="000E3A1F" w:rsidRDefault="000E3A1F" w:rsidP="000E3A1F">
      <w:pPr>
        <w:pStyle w:val="SingleTxt"/>
        <w:rPr>
          <w:rtl/>
        </w:rPr>
      </w:pPr>
      <w:r>
        <w:rPr>
          <w:rtl/>
        </w:rPr>
        <w:tab/>
      </w:r>
      <w:r w:rsidRPr="000E3A1F">
        <w:rPr>
          <w:rtl/>
        </w:rPr>
        <w:t>(ب)</w:t>
      </w:r>
      <w:r w:rsidRPr="000E3A1F">
        <w:rPr>
          <w:rtl/>
        </w:rPr>
        <w:tab/>
        <w:t>قانون</w:t>
      </w:r>
      <w:r>
        <w:rPr>
          <w:rtl/>
        </w:rPr>
        <w:t xml:space="preserve"> </w:t>
      </w:r>
      <w:r w:rsidRPr="000E3A1F">
        <w:rPr>
          <w:rtl/>
        </w:rPr>
        <w:t>الاتجار</w:t>
      </w:r>
      <w:r>
        <w:rPr>
          <w:rtl/>
        </w:rPr>
        <w:t xml:space="preserve"> </w:t>
      </w:r>
      <w:r w:rsidRPr="000E3A1F">
        <w:rPr>
          <w:rtl/>
        </w:rPr>
        <w:t>بالأشخاص</w:t>
      </w:r>
      <w:r>
        <w:rPr>
          <w:rtl/>
        </w:rPr>
        <w:t xml:space="preserve"> </w:t>
      </w:r>
      <w:r w:rsidRPr="000E3A1F">
        <w:rPr>
          <w:rtl/>
        </w:rPr>
        <w:t>واستغلالهم</w:t>
      </w:r>
      <w:r>
        <w:rPr>
          <w:rtl/>
        </w:rPr>
        <w:t xml:space="preserve"> </w:t>
      </w:r>
      <w:r w:rsidRPr="000E3A1F">
        <w:rPr>
          <w:rtl/>
        </w:rPr>
        <w:t>(اسكتلندا)،</w:t>
      </w:r>
      <w:r>
        <w:rPr>
          <w:rtl/>
        </w:rPr>
        <w:t xml:space="preserve"> </w:t>
      </w:r>
      <w:r w:rsidRPr="000E3A1F">
        <w:rPr>
          <w:rtl/>
        </w:rPr>
        <w:t>في</w:t>
      </w:r>
      <w:r>
        <w:rPr>
          <w:rtl/>
        </w:rPr>
        <w:t xml:space="preserve"> </w:t>
      </w:r>
      <w:r w:rsidRPr="000E3A1F">
        <w:rPr>
          <w:rtl/>
        </w:rPr>
        <w:t>عام</w:t>
      </w:r>
      <w:r>
        <w:rPr>
          <w:rtl/>
        </w:rPr>
        <w:t xml:space="preserve"> </w:t>
      </w:r>
      <w:r w:rsidRPr="000E3A1F">
        <w:rPr>
          <w:rtl/>
        </w:rPr>
        <w:t>٢٠١٥؛</w:t>
      </w:r>
      <w:r>
        <w:rPr>
          <w:rtl/>
          <w:lang w:val="en-GB"/>
        </w:rPr>
        <w:t xml:space="preserve"> </w:t>
      </w:r>
    </w:p>
    <w:p w14:paraId="55CE4EE1" w14:textId="4CC541DA" w:rsidR="000E3A1F" w:rsidRPr="000E3A1F" w:rsidRDefault="000E3A1F" w:rsidP="000E3A1F">
      <w:pPr>
        <w:pStyle w:val="SingleTxt"/>
        <w:rPr>
          <w:rtl/>
        </w:rPr>
      </w:pPr>
      <w:r>
        <w:rPr>
          <w:rtl/>
        </w:rPr>
        <w:tab/>
      </w:r>
      <w:r w:rsidRPr="000E3A1F">
        <w:rPr>
          <w:rtl/>
        </w:rPr>
        <w:t>(ج)</w:t>
      </w:r>
      <w:r w:rsidRPr="000E3A1F">
        <w:rPr>
          <w:rtl/>
        </w:rPr>
        <w:tab/>
        <w:t>قانون</w:t>
      </w:r>
      <w:r>
        <w:rPr>
          <w:rtl/>
        </w:rPr>
        <w:t xml:space="preserve"> </w:t>
      </w:r>
      <w:r w:rsidRPr="000E3A1F">
        <w:rPr>
          <w:rtl/>
        </w:rPr>
        <w:t>المساواة،</w:t>
      </w:r>
      <w:r>
        <w:rPr>
          <w:rtl/>
        </w:rPr>
        <w:t xml:space="preserve"> </w:t>
      </w:r>
      <w:r w:rsidRPr="000E3A1F">
        <w:rPr>
          <w:rtl/>
        </w:rPr>
        <w:t>في</w:t>
      </w:r>
      <w:r>
        <w:rPr>
          <w:rtl/>
        </w:rPr>
        <w:t xml:space="preserve"> </w:t>
      </w:r>
      <w:r w:rsidRPr="000E3A1F">
        <w:rPr>
          <w:rtl/>
        </w:rPr>
        <w:t>جزيرة</w:t>
      </w:r>
      <w:r>
        <w:rPr>
          <w:rtl/>
        </w:rPr>
        <w:t xml:space="preserve"> </w:t>
      </w:r>
      <w:r w:rsidRPr="000E3A1F">
        <w:rPr>
          <w:rtl/>
        </w:rPr>
        <w:t>مان،</w:t>
      </w:r>
      <w:r>
        <w:rPr>
          <w:rtl/>
        </w:rPr>
        <w:t xml:space="preserve"> </w:t>
      </w:r>
      <w:r w:rsidRPr="000E3A1F">
        <w:rPr>
          <w:rtl/>
        </w:rPr>
        <w:t>في</w:t>
      </w:r>
      <w:r>
        <w:rPr>
          <w:rtl/>
        </w:rPr>
        <w:t xml:space="preserve"> </w:t>
      </w:r>
      <w:r w:rsidRPr="000E3A1F">
        <w:rPr>
          <w:rtl/>
        </w:rPr>
        <w:t>عام</w:t>
      </w:r>
      <w:r>
        <w:rPr>
          <w:rtl/>
        </w:rPr>
        <w:t xml:space="preserve"> </w:t>
      </w:r>
      <w:r w:rsidRPr="000E3A1F">
        <w:rPr>
          <w:rtl/>
        </w:rPr>
        <w:t>٢٠١٧؛</w:t>
      </w:r>
      <w:r>
        <w:rPr>
          <w:rtl/>
          <w:lang w:val="en-GB"/>
        </w:rPr>
        <w:t xml:space="preserve"> </w:t>
      </w:r>
    </w:p>
    <w:p w14:paraId="66B4E6E7" w14:textId="032448C4" w:rsidR="000E3A1F" w:rsidRPr="000E3A1F" w:rsidRDefault="000E3A1F" w:rsidP="000E3A1F">
      <w:pPr>
        <w:pStyle w:val="SingleTxt"/>
        <w:rPr>
          <w:rtl/>
        </w:rPr>
      </w:pPr>
      <w:r>
        <w:rPr>
          <w:rtl/>
        </w:rPr>
        <w:tab/>
      </w:r>
      <w:r w:rsidRPr="000E3A1F">
        <w:rPr>
          <w:rtl/>
        </w:rPr>
        <w:t>(د)</w:t>
      </w:r>
      <w:r w:rsidRPr="000E3A1F">
        <w:rPr>
          <w:rtl/>
        </w:rPr>
        <w:tab/>
        <w:t>اللوائح</w:t>
      </w:r>
      <w:r>
        <w:rPr>
          <w:rtl/>
        </w:rPr>
        <w:t xml:space="preserve"> </w:t>
      </w:r>
      <w:r w:rsidRPr="000E3A1F">
        <w:rPr>
          <w:rtl/>
        </w:rPr>
        <w:t>الخاصة</w:t>
      </w:r>
      <w:r>
        <w:rPr>
          <w:rtl/>
        </w:rPr>
        <w:t xml:space="preserve"> </w:t>
      </w:r>
      <w:r w:rsidRPr="000E3A1F">
        <w:rPr>
          <w:rtl/>
        </w:rPr>
        <w:t>بقانون</w:t>
      </w:r>
      <w:r>
        <w:rPr>
          <w:rtl/>
        </w:rPr>
        <w:t xml:space="preserve"> </w:t>
      </w:r>
      <w:r w:rsidRPr="000E3A1F">
        <w:rPr>
          <w:rtl/>
        </w:rPr>
        <w:t>المساواة</w:t>
      </w:r>
      <w:r>
        <w:rPr>
          <w:rtl/>
        </w:rPr>
        <w:t xml:space="preserve"> </w:t>
      </w:r>
      <w:r w:rsidRPr="000E3A1F">
        <w:rPr>
          <w:rtl/>
        </w:rPr>
        <w:t>(معلومات</w:t>
      </w:r>
      <w:r>
        <w:rPr>
          <w:rtl/>
        </w:rPr>
        <w:t xml:space="preserve"> </w:t>
      </w:r>
      <w:r w:rsidRPr="000E3A1F">
        <w:rPr>
          <w:rtl/>
        </w:rPr>
        <w:t>عن</w:t>
      </w:r>
      <w:r>
        <w:rPr>
          <w:rtl/>
        </w:rPr>
        <w:t xml:space="preserve"> </w:t>
      </w:r>
      <w:r w:rsidRPr="000E3A1F">
        <w:rPr>
          <w:rtl/>
        </w:rPr>
        <w:t>الفجوة</w:t>
      </w:r>
      <w:r>
        <w:rPr>
          <w:rtl/>
        </w:rPr>
        <w:t xml:space="preserve"> </w:t>
      </w:r>
      <w:r w:rsidRPr="000E3A1F">
        <w:rPr>
          <w:rtl/>
        </w:rPr>
        <w:t>في</w:t>
      </w:r>
      <w:r>
        <w:rPr>
          <w:rtl/>
        </w:rPr>
        <w:t xml:space="preserve"> </w:t>
      </w:r>
      <w:r w:rsidRPr="000E3A1F">
        <w:rPr>
          <w:rtl/>
        </w:rPr>
        <w:t>الأجور</w:t>
      </w:r>
      <w:r>
        <w:rPr>
          <w:rtl/>
        </w:rPr>
        <w:t xml:space="preserve"> </w:t>
      </w:r>
      <w:r w:rsidRPr="000E3A1F">
        <w:rPr>
          <w:rtl/>
        </w:rPr>
        <w:t>بين</w:t>
      </w:r>
      <w:r>
        <w:rPr>
          <w:rtl/>
        </w:rPr>
        <w:t xml:space="preserve"> </w:t>
      </w:r>
      <w:r w:rsidRPr="000E3A1F">
        <w:rPr>
          <w:rtl/>
        </w:rPr>
        <w:t>الجنسين)</w:t>
      </w:r>
      <w:r>
        <w:rPr>
          <w:rtl/>
        </w:rPr>
        <w:t xml:space="preserve"> </w:t>
      </w:r>
      <w:r w:rsidRPr="000E3A1F">
        <w:rPr>
          <w:rtl/>
        </w:rPr>
        <w:t>التي</w:t>
      </w:r>
      <w:r>
        <w:rPr>
          <w:rtl/>
        </w:rPr>
        <w:t xml:space="preserve"> </w:t>
      </w:r>
      <w:r w:rsidRPr="000E3A1F">
        <w:rPr>
          <w:rtl/>
        </w:rPr>
        <w:t>عُرضت،</w:t>
      </w:r>
      <w:r>
        <w:rPr>
          <w:rtl/>
        </w:rPr>
        <w:t xml:space="preserve"> </w:t>
      </w:r>
      <w:r w:rsidRPr="000E3A1F">
        <w:rPr>
          <w:rtl/>
        </w:rPr>
        <w:t>في</w:t>
      </w:r>
      <w:r>
        <w:rPr>
          <w:rtl/>
        </w:rPr>
        <w:t xml:space="preserve"> </w:t>
      </w:r>
      <w:r w:rsidRPr="000E3A1F">
        <w:rPr>
          <w:rtl/>
        </w:rPr>
        <w:t>عام</w:t>
      </w:r>
      <w:r>
        <w:rPr>
          <w:rtl/>
        </w:rPr>
        <w:t xml:space="preserve"> </w:t>
      </w:r>
      <w:r w:rsidRPr="000E3A1F">
        <w:rPr>
          <w:rtl/>
        </w:rPr>
        <w:t>٢٠١٧،</w:t>
      </w:r>
      <w:r>
        <w:rPr>
          <w:rtl/>
        </w:rPr>
        <w:t xml:space="preserve"> </w:t>
      </w:r>
      <w:r w:rsidRPr="000E3A1F">
        <w:rPr>
          <w:rtl/>
        </w:rPr>
        <w:t>بموجب</w:t>
      </w:r>
      <w:r>
        <w:rPr>
          <w:rtl/>
        </w:rPr>
        <w:t xml:space="preserve"> </w:t>
      </w:r>
      <w:r w:rsidRPr="000E3A1F">
        <w:rPr>
          <w:rtl/>
        </w:rPr>
        <w:t>المادة</w:t>
      </w:r>
      <w:r>
        <w:rPr>
          <w:rtl/>
        </w:rPr>
        <w:t xml:space="preserve"> </w:t>
      </w:r>
      <w:r w:rsidRPr="000E3A1F">
        <w:rPr>
          <w:rtl/>
        </w:rPr>
        <w:t>٧٨</w:t>
      </w:r>
      <w:r>
        <w:rPr>
          <w:rtl/>
        </w:rPr>
        <w:t xml:space="preserve"> </w:t>
      </w:r>
      <w:r w:rsidRPr="000E3A1F">
        <w:rPr>
          <w:rtl/>
        </w:rPr>
        <w:t>من</w:t>
      </w:r>
      <w:r>
        <w:rPr>
          <w:rtl/>
        </w:rPr>
        <w:t xml:space="preserve"> </w:t>
      </w:r>
      <w:r w:rsidRPr="000E3A1F">
        <w:rPr>
          <w:rtl/>
        </w:rPr>
        <w:t>قانون</w:t>
      </w:r>
      <w:r>
        <w:rPr>
          <w:rtl/>
        </w:rPr>
        <w:t xml:space="preserve"> </w:t>
      </w:r>
      <w:r w:rsidRPr="000E3A1F">
        <w:rPr>
          <w:rtl/>
        </w:rPr>
        <w:t>المساواة</w:t>
      </w:r>
      <w:r>
        <w:rPr>
          <w:rtl/>
        </w:rPr>
        <w:t xml:space="preserve"> </w:t>
      </w:r>
      <w:r w:rsidRPr="000E3A1F">
        <w:rPr>
          <w:rtl/>
        </w:rPr>
        <w:t>لعام</w:t>
      </w:r>
      <w:r>
        <w:rPr>
          <w:rtl/>
        </w:rPr>
        <w:t xml:space="preserve"> </w:t>
      </w:r>
      <w:r w:rsidRPr="000E3A1F">
        <w:rPr>
          <w:rtl/>
        </w:rPr>
        <w:t>٢٠١٠،</w:t>
      </w:r>
      <w:r>
        <w:rPr>
          <w:rtl/>
        </w:rPr>
        <w:t xml:space="preserve"> </w:t>
      </w:r>
      <w:r w:rsidRPr="000E3A1F">
        <w:rPr>
          <w:rtl/>
        </w:rPr>
        <w:t>والتي</w:t>
      </w:r>
      <w:r>
        <w:rPr>
          <w:rtl/>
        </w:rPr>
        <w:t xml:space="preserve"> </w:t>
      </w:r>
      <w:r w:rsidRPr="000E3A1F">
        <w:rPr>
          <w:rtl/>
        </w:rPr>
        <w:t>تُلزم</w:t>
      </w:r>
      <w:r>
        <w:rPr>
          <w:rtl/>
        </w:rPr>
        <w:t xml:space="preserve"> </w:t>
      </w:r>
      <w:r w:rsidRPr="000E3A1F">
        <w:rPr>
          <w:rtl/>
        </w:rPr>
        <w:t>المؤسسات</w:t>
      </w:r>
      <w:r>
        <w:rPr>
          <w:rtl/>
        </w:rPr>
        <w:t xml:space="preserve"> </w:t>
      </w:r>
      <w:r w:rsidRPr="000E3A1F">
        <w:rPr>
          <w:rtl/>
        </w:rPr>
        <w:t>الخاصة</w:t>
      </w:r>
      <w:r>
        <w:rPr>
          <w:rtl/>
        </w:rPr>
        <w:t xml:space="preserve"> </w:t>
      </w:r>
      <w:r w:rsidRPr="000E3A1F">
        <w:rPr>
          <w:rtl/>
        </w:rPr>
        <w:t>والمنظمات</w:t>
      </w:r>
      <w:r>
        <w:rPr>
          <w:rtl/>
        </w:rPr>
        <w:t xml:space="preserve"> </w:t>
      </w:r>
      <w:r w:rsidRPr="000E3A1F">
        <w:rPr>
          <w:rtl/>
        </w:rPr>
        <w:t>الطوعية</w:t>
      </w:r>
      <w:r>
        <w:rPr>
          <w:rtl/>
        </w:rPr>
        <w:t xml:space="preserve"> </w:t>
      </w:r>
      <w:r w:rsidRPr="000E3A1F">
        <w:rPr>
          <w:rtl/>
        </w:rPr>
        <w:t>التي</w:t>
      </w:r>
      <w:r>
        <w:rPr>
          <w:rtl/>
        </w:rPr>
        <w:t xml:space="preserve"> </w:t>
      </w:r>
      <w:r w:rsidRPr="000E3A1F">
        <w:rPr>
          <w:rtl/>
        </w:rPr>
        <w:t>يعمل</w:t>
      </w:r>
      <w:r>
        <w:rPr>
          <w:rtl/>
        </w:rPr>
        <w:t xml:space="preserve"> </w:t>
      </w:r>
      <w:r w:rsidRPr="000E3A1F">
        <w:rPr>
          <w:rtl/>
        </w:rPr>
        <w:t>فيها</w:t>
      </w:r>
      <w:r>
        <w:rPr>
          <w:rtl/>
        </w:rPr>
        <w:t xml:space="preserve"> </w:t>
      </w:r>
      <w:r w:rsidRPr="000E3A1F">
        <w:rPr>
          <w:rtl/>
        </w:rPr>
        <w:t>أكثر</w:t>
      </w:r>
      <w:r>
        <w:rPr>
          <w:rtl/>
        </w:rPr>
        <w:t xml:space="preserve"> </w:t>
      </w:r>
      <w:r w:rsidRPr="000E3A1F">
        <w:rPr>
          <w:rtl/>
        </w:rPr>
        <w:t>من</w:t>
      </w:r>
      <w:r>
        <w:rPr>
          <w:rtl/>
        </w:rPr>
        <w:t xml:space="preserve"> </w:t>
      </w:r>
      <w:r w:rsidRPr="000E3A1F">
        <w:rPr>
          <w:rtl/>
        </w:rPr>
        <w:t>٢٥٠</w:t>
      </w:r>
      <w:r>
        <w:rPr>
          <w:rtl/>
        </w:rPr>
        <w:t xml:space="preserve"> </w:t>
      </w:r>
      <w:r w:rsidRPr="000E3A1F">
        <w:rPr>
          <w:rtl/>
        </w:rPr>
        <w:t>موظفاً</w:t>
      </w:r>
      <w:r>
        <w:rPr>
          <w:rtl/>
        </w:rPr>
        <w:t xml:space="preserve"> </w:t>
      </w:r>
      <w:r w:rsidRPr="000E3A1F">
        <w:rPr>
          <w:rtl/>
        </w:rPr>
        <w:t>بنشر</w:t>
      </w:r>
      <w:r>
        <w:rPr>
          <w:rtl/>
        </w:rPr>
        <w:t xml:space="preserve"> </w:t>
      </w:r>
      <w:r w:rsidRPr="000E3A1F">
        <w:rPr>
          <w:rtl/>
        </w:rPr>
        <w:t>بيانات</w:t>
      </w:r>
      <w:r>
        <w:rPr>
          <w:rtl/>
        </w:rPr>
        <w:t xml:space="preserve"> </w:t>
      </w:r>
      <w:r w:rsidRPr="000E3A1F">
        <w:rPr>
          <w:rtl/>
        </w:rPr>
        <w:t>عن</w:t>
      </w:r>
      <w:r>
        <w:rPr>
          <w:rtl/>
        </w:rPr>
        <w:t xml:space="preserve"> </w:t>
      </w:r>
      <w:r w:rsidRPr="000E3A1F">
        <w:rPr>
          <w:rtl/>
        </w:rPr>
        <w:t>الفجوة</w:t>
      </w:r>
      <w:r>
        <w:rPr>
          <w:rtl/>
        </w:rPr>
        <w:t xml:space="preserve"> </w:t>
      </w:r>
      <w:r w:rsidRPr="000E3A1F">
        <w:rPr>
          <w:rtl/>
        </w:rPr>
        <w:t>في</w:t>
      </w:r>
      <w:r>
        <w:rPr>
          <w:rtl/>
        </w:rPr>
        <w:t xml:space="preserve"> </w:t>
      </w:r>
      <w:r w:rsidRPr="000E3A1F">
        <w:rPr>
          <w:rtl/>
        </w:rPr>
        <w:t>الأجور</w:t>
      </w:r>
      <w:r>
        <w:rPr>
          <w:rtl/>
        </w:rPr>
        <w:t xml:space="preserve"> </w:t>
      </w:r>
      <w:r w:rsidRPr="000E3A1F">
        <w:rPr>
          <w:rtl/>
        </w:rPr>
        <w:t>بين</w:t>
      </w:r>
      <w:r>
        <w:rPr>
          <w:rtl/>
        </w:rPr>
        <w:t xml:space="preserve"> </w:t>
      </w:r>
      <w:r w:rsidRPr="000E3A1F">
        <w:rPr>
          <w:rtl/>
        </w:rPr>
        <w:t>الجنسين؛</w:t>
      </w:r>
      <w:r>
        <w:rPr>
          <w:rtl/>
          <w:lang w:val="en-GB"/>
        </w:rPr>
        <w:t xml:space="preserve"> </w:t>
      </w:r>
    </w:p>
    <w:p w14:paraId="450B0B9A" w14:textId="3F8594D6" w:rsidR="000E3A1F" w:rsidRPr="000E3A1F" w:rsidRDefault="000E3A1F" w:rsidP="000E3A1F">
      <w:pPr>
        <w:pStyle w:val="SingleTxt"/>
        <w:rPr>
          <w:rtl/>
        </w:rPr>
      </w:pPr>
      <w:r>
        <w:rPr>
          <w:rtl/>
        </w:rPr>
        <w:tab/>
      </w:r>
      <w:r w:rsidRPr="000E3A1F">
        <w:rPr>
          <w:rtl/>
        </w:rPr>
        <w:t>(هـ)</w:t>
      </w:r>
      <w:r w:rsidRPr="000E3A1F">
        <w:rPr>
          <w:rtl/>
        </w:rPr>
        <w:tab/>
        <w:t>اللوائح</w:t>
      </w:r>
      <w:r>
        <w:rPr>
          <w:rtl/>
        </w:rPr>
        <w:t xml:space="preserve"> </w:t>
      </w:r>
      <w:r w:rsidRPr="000E3A1F">
        <w:rPr>
          <w:rtl/>
        </w:rPr>
        <w:t>الخاصة</w:t>
      </w:r>
      <w:r>
        <w:rPr>
          <w:rtl/>
        </w:rPr>
        <w:t xml:space="preserve"> </w:t>
      </w:r>
      <w:r w:rsidRPr="000E3A1F">
        <w:rPr>
          <w:rtl/>
        </w:rPr>
        <w:t>بقانون</w:t>
      </w:r>
      <w:r>
        <w:rPr>
          <w:rtl/>
        </w:rPr>
        <w:t xml:space="preserve"> </w:t>
      </w:r>
      <w:r w:rsidRPr="000E3A1F">
        <w:rPr>
          <w:rtl/>
        </w:rPr>
        <w:t>المساواة</w:t>
      </w:r>
      <w:r>
        <w:rPr>
          <w:rtl/>
        </w:rPr>
        <w:t xml:space="preserve"> </w:t>
      </w:r>
      <w:r w:rsidRPr="000E3A1F">
        <w:rPr>
          <w:rtl/>
        </w:rPr>
        <w:t>(الواجبات</w:t>
      </w:r>
      <w:r>
        <w:rPr>
          <w:rtl/>
        </w:rPr>
        <w:t xml:space="preserve"> </w:t>
      </w:r>
      <w:r w:rsidRPr="000E3A1F">
        <w:rPr>
          <w:rtl/>
        </w:rPr>
        <w:t>المحددة</w:t>
      </w:r>
      <w:r>
        <w:rPr>
          <w:rtl/>
        </w:rPr>
        <w:t xml:space="preserve"> </w:t>
      </w:r>
      <w:r w:rsidRPr="000E3A1F">
        <w:rPr>
          <w:rtl/>
        </w:rPr>
        <w:t>والسلطات</w:t>
      </w:r>
      <w:r>
        <w:rPr>
          <w:rtl/>
        </w:rPr>
        <w:t xml:space="preserve"> </w:t>
      </w:r>
      <w:r w:rsidRPr="000E3A1F">
        <w:rPr>
          <w:rtl/>
        </w:rPr>
        <w:t>العامة)</w:t>
      </w:r>
      <w:r>
        <w:rPr>
          <w:rtl/>
        </w:rPr>
        <w:t xml:space="preserve"> </w:t>
      </w:r>
      <w:r w:rsidRPr="000E3A1F">
        <w:rPr>
          <w:rtl/>
        </w:rPr>
        <w:t>التي</w:t>
      </w:r>
      <w:r>
        <w:rPr>
          <w:rtl/>
        </w:rPr>
        <w:t xml:space="preserve"> </w:t>
      </w:r>
      <w:r w:rsidRPr="000E3A1F">
        <w:rPr>
          <w:rtl/>
        </w:rPr>
        <w:t>عرضت،</w:t>
      </w:r>
      <w:r>
        <w:rPr>
          <w:rtl/>
        </w:rPr>
        <w:t xml:space="preserve"> </w:t>
      </w:r>
      <w:r w:rsidRPr="000E3A1F">
        <w:rPr>
          <w:rtl/>
        </w:rPr>
        <w:t>في</w:t>
      </w:r>
      <w:r>
        <w:rPr>
          <w:rtl/>
        </w:rPr>
        <w:t xml:space="preserve"> </w:t>
      </w:r>
      <w:r w:rsidRPr="000E3A1F">
        <w:rPr>
          <w:rtl/>
        </w:rPr>
        <w:t>عام</w:t>
      </w:r>
      <w:r>
        <w:rPr>
          <w:rtl/>
        </w:rPr>
        <w:t xml:space="preserve"> </w:t>
      </w:r>
      <w:r w:rsidRPr="000E3A1F">
        <w:rPr>
          <w:rtl/>
        </w:rPr>
        <w:t>في</w:t>
      </w:r>
      <w:r>
        <w:rPr>
          <w:rtl/>
        </w:rPr>
        <w:t xml:space="preserve"> </w:t>
      </w:r>
      <w:r w:rsidRPr="000E3A1F">
        <w:rPr>
          <w:rtl/>
        </w:rPr>
        <w:t>٢٠١٧،</w:t>
      </w:r>
      <w:r>
        <w:rPr>
          <w:rtl/>
        </w:rPr>
        <w:t xml:space="preserve"> </w:t>
      </w:r>
      <w:r w:rsidRPr="000E3A1F">
        <w:rPr>
          <w:rtl/>
        </w:rPr>
        <w:t>بموجب</w:t>
      </w:r>
      <w:r>
        <w:rPr>
          <w:rtl/>
        </w:rPr>
        <w:t xml:space="preserve"> </w:t>
      </w:r>
      <w:r w:rsidRPr="000E3A1F">
        <w:rPr>
          <w:rtl/>
        </w:rPr>
        <w:t>المادة</w:t>
      </w:r>
      <w:r>
        <w:rPr>
          <w:rtl/>
        </w:rPr>
        <w:t xml:space="preserve"> </w:t>
      </w:r>
      <w:r w:rsidRPr="000E3A1F">
        <w:rPr>
          <w:rtl/>
        </w:rPr>
        <w:t>١٥٣</w:t>
      </w:r>
      <w:r>
        <w:rPr>
          <w:rtl/>
        </w:rPr>
        <w:t xml:space="preserve"> </w:t>
      </w:r>
      <w:r w:rsidRPr="000E3A1F">
        <w:rPr>
          <w:rtl/>
        </w:rPr>
        <w:t>من</w:t>
      </w:r>
      <w:r>
        <w:rPr>
          <w:rtl/>
        </w:rPr>
        <w:t xml:space="preserve"> </w:t>
      </w:r>
      <w:r w:rsidRPr="000E3A1F">
        <w:rPr>
          <w:rtl/>
        </w:rPr>
        <w:t>قانون</w:t>
      </w:r>
      <w:r>
        <w:rPr>
          <w:rtl/>
        </w:rPr>
        <w:t xml:space="preserve"> </w:t>
      </w:r>
      <w:r w:rsidRPr="000E3A1F">
        <w:rPr>
          <w:rtl/>
        </w:rPr>
        <w:t>المساواة</w:t>
      </w:r>
      <w:r>
        <w:rPr>
          <w:rtl/>
        </w:rPr>
        <w:t xml:space="preserve"> </w:t>
      </w:r>
      <w:r w:rsidRPr="000E3A1F">
        <w:rPr>
          <w:rtl/>
        </w:rPr>
        <w:t>لعام</w:t>
      </w:r>
      <w:r>
        <w:rPr>
          <w:rtl/>
        </w:rPr>
        <w:t xml:space="preserve"> </w:t>
      </w:r>
      <w:r w:rsidRPr="000E3A1F">
        <w:rPr>
          <w:rtl/>
        </w:rPr>
        <w:t>٢٠١٠</w:t>
      </w:r>
      <w:r>
        <w:rPr>
          <w:rtl/>
        </w:rPr>
        <w:t xml:space="preserve"> </w:t>
      </w:r>
      <w:r w:rsidRPr="000E3A1F">
        <w:rPr>
          <w:rtl/>
        </w:rPr>
        <w:t>والتي</w:t>
      </w:r>
      <w:r>
        <w:rPr>
          <w:rtl/>
        </w:rPr>
        <w:t xml:space="preserve"> </w:t>
      </w:r>
      <w:r w:rsidRPr="000E3A1F">
        <w:rPr>
          <w:rtl/>
        </w:rPr>
        <w:t>تُلزم</w:t>
      </w:r>
      <w:r>
        <w:rPr>
          <w:rtl/>
        </w:rPr>
        <w:t xml:space="preserve"> </w:t>
      </w:r>
      <w:r w:rsidRPr="000E3A1F">
        <w:rPr>
          <w:rtl/>
        </w:rPr>
        <w:t>الهيئات</w:t>
      </w:r>
      <w:r>
        <w:rPr>
          <w:rtl/>
        </w:rPr>
        <w:t xml:space="preserve"> </w:t>
      </w:r>
      <w:r w:rsidRPr="000E3A1F">
        <w:rPr>
          <w:rtl/>
        </w:rPr>
        <w:t>العامة</w:t>
      </w:r>
      <w:r>
        <w:rPr>
          <w:rtl/>
        </w:rPr>
        <w:t xml:space="preserve"> </w:t>
      </w:r>
      <w:r w:rsidRPr="000E3A1F">
        <w:rPr>
          <w:rtl/>
        </w:rPr>
        <w:t>التي</w:t>
      </w:r>
      <w:r>
        <w:rPr>
          <w:rtl/>
        </w:rPr>
        <w:t xml:space="preserve"> </w:t>
      </w:r>
      <w:r w:rsidRPr="000E3A1F">
        <w:rPr>
          <w:rtl/>
        </w:rPr>
        <w:t>يعمل</w:t>
      </w:r>
      <w:r>
        <w:rPr>
          <w:rtl/>
        </w:rPr>
        <w:t xml:space="preserve"> </w:t>
      </w:r>
      <w:r w:rsidRPr="000E3A1F">
        <w:rPr>
          <w:rtl/>
        </w:rPr>
        <w:t>فيها</w:t>
      </w:r>
      <w:r>
        <w:rPr>
          <w:rtl/>
        </w:rPr>
        <w:t xml:space="preserve"> </w:t>
      </w:r>
      <w:r w:rsidRPr="000E3A1F">
        <w:rPr>
          <w:rtl/>
        </w:rPr>
        <w:t>أكثر</w:t>
      </w:r>
      <w:r>
        <w:rPr>
          <w:rtl/>
        </w:rPr>
        <w:t xml:space="preserve"> </w:t>
      </w:r>
      <w:r w:rsidRPr="000E3A1F">
        <w:rPr>
          <w:rtl/>
        </w:rPr>
        <w:t>من</w:t>
      </w:r>
      <w:r>
        <w:rPr>
          <w:rtl/>
        </w:rPr>
        <w:t xml:space="preserve"> </w:t>
      </w:r>
      <w:r w:rsidRPr="000E3A1F">
        <w:rPr>
          <w:rtl/>
        </w:rPr>
        <w:t>٢٥٠</w:t>
      </w:r>
      <w:r>
        <w:rPr>
          <w:rtl/>
        </w:rPr>
        <w:t xml:space="preserve"> </w:t>
      </w:r>
      <w:r w:rsidRPr="000E3A1F">
        <w:rPr>
          <w:rtl/>
        </w:rPr>
        <w:t>موظفاً</w:t>
      </w:r>
      <w:r>
        <w:rPr>
          <w:rtl/>
        </w:rPr>
        <w:t xml:space="preserve"> </w:t>
      </w:r>
      <w:r w:rsidRPr="000E3A1F">
        <w:rPr>
          <w:rtl/>
        </w:rPr>
        <w:t>بنشر</w:t>
      </w:r>
      <w:r>
        <w:rPr>
          <w:rtl/>
        </w:rPr>
        <w:t xml:space="preserve"> </w:t>
      </w:r>
      <w:r w:rsidRPr="000E3A1F">
        <w:rPr>
          <w:rtl/>
        </w:rPr>
        <w:t>بيانات</w:t>
      </w:r>
      <w:r>
        <w:rPr>
          <w:rtl/>
        </w:rPr>
        <w:t xml:space="preserve"> </w:t>
      </w:r>
      <w:r w:rsidRPr="000E3A1F">
        <w:rPr>
          <w:rtl/>
        </w:rPr>
        <w:t>عن</w:t>
      </w:r>
      <w:r>
        <w:rPr>
          <w:rtl/>
        </w:rPr>
        <w:t xml:space="preserve"> </w:t>
      </w:r>
      <w:r w:rsidRPr="000E3A1F">
        <w:rPr>
          <w:rtl/>
        </w:rPr>
        <w:t>الفجوة</w:t>
      </w:r>
      <w:r>
        <w:rPr>
          <w:rtl/>
        </w:rPr>
        <w:t xml:space="preserve"> </w:t>
      </w:r>
      <w:r w:rsidRPr="000E3A1F">
        <w:rPr>
          <w:rtl/>
        </w:rPr>
        <w:t>في</w:t>
      </w:r>
      <w:r>
        <w:rPr>
          <w:rtl/>
        </w:rPr>
        <w:t xml:space="preserve"> </w:t>
      </w:r>
      <w:r w:rsidRPr="000E3A1F">
        <w:rPr>
          <w:rtl/>
        </w:rPr>
        <w:t>الأجور</w:t>
      </w:r>
      <w:r>
        <w:rPr>
          <w:rtl/>
        </w:rPr>
        <w:t xml:space="preserve"> </w:t>
      </w:r>
      <w:r w:rsidRPr="000E3A1F">
        <w:rPr>
          <w:rtl/>
        </w:rPr>
        <w:t>بين</w:t>
      </w:r>
      <w:r>
        <w:rPr>
          <w:rtl/>
        </w:rPr>
        <w:t xml:space="preserve"> </w:t>
      </w:r>
      <w:r w:rsidRPr="000E3A1F">
        <w:rPr>
          <w:rtl/>
        </w:rPr>
        <w:t>الجنسين؛</w:t>
      </w:r>
      <w:r>
        <w:rPr>
          <w:rtl/>
          <w:lang w:val="en-GB"/>
        </w:rPr>
        <w:t xml:space="preserve"> </w:t>
      </w:r>
    </w:p>
    <w:p w14:paraId="53C8EB0F" w14:textId="1F4CF50F" w:rsidR="000E3A1F" w:rsidRPr="000E3A1F" w:rsidRDefault="000E3A1F" w:rsidP="000E3A1F">
      <w:pPr>
        <w:pStyle w:val="SingleTxt"/>
        <w:rPr>
          <w:rtl/>
        </w:rPr>
      </w:pPr>
      <w:r>
        <w:rPr>
          <w:rtl/>
        </w:rPr>
        <w:tab/>
      </w:r>
      <w:r w:rsidRPr="000E3A1F">
        <w:rPr>
          <w:rtl/>
        </w:rPr>
        <w:t>(و)</w:t>
      </w:r>
      <w:r w:rsidRPr="000E3A1F">
        <w:rPr>
          <w:rtl/>
        </w:rPr>
        <w:tab/>
        <w:t>قانون</w:t>
      </w:r>
      <w:r>
        <w:rPr>
          <w:rtl/>
        </w:rPr>
        <w:t xml:space="preserve"> </w:t>
      </w:r>
      <w:r w:rsidRPr="000E3A1F">
        <w:rPr>
          <w:rtl/>
        </w:rPr>
        <w:t>مدة</w:t>
      </w:r>
      <w:r>
        <w:rPr>
          <w:rtl/>
        </w:rPr>
        <w:t xml:space="preserve"> </w:t>
      </w:r>
      <w:r w:rsidRPr="000E3A1F">
        <w:rPr>
          <w:rtl/>
        </w:rPr>
        <w:t>التقادم</w:t>
      </w:r>
      <w:r>
        <w:rPr>
          <w:rtl/>
        </w:rPr>
        <w:t xml:space="preserve"> </w:t>
      </w:r>
      <w:r w:rsidRPr="000E3A1F">
        <w:rPr>
          <w:rtl/>
        </w:rPr>
        <w:t>(بشأن</w:t>
      </w:r>
      <w:r>
        <w:rPr>
          <w:rtl/>
        </w:rPr>
        <w:t xml:space="preserve"> </w:t>
      </w:r>
      <w:r w:rsidRPr="000E3A1F">
        <w:rPr>
          <w:rtl/>
        </w:rPr>
        <w:t>الايذاء</w:t>
      </w:r>
      <w:r>
        <w:rPr>
          <w:rtl/>
        </w:rPr>
        <w:t xml:space="preserve"> </w:t>
      </w:r>
      <w:r w:rsidRPr="000E3A1F">
        <w:rPr>
          <w:rtl/>
        </w:rPr>
        <w:t>في</w:t>
      </w:r>
      <w:r>
        <w:rPr>
          <w:rtl/>
        </w:rPr>
        <w:t xml:space="preserve"> </w:t>
      </w:r>
      <w:r w:rsidRPr="000E3A1F">
        <w:rPr>
          <w:rtl/>
        </w:rPr>
        <w:t>سن</w:t>
      </w:r>
      <w:r>
        <w:rPr>
          <w:rtl/>
        </w:rPr>
        <w:t xml:space="preserve"> </w:t>
      </w:r>
      <w:r w:rsidRPr="000E3A1F">
        <w:rPr>
          <w:rtl/>
        </w:rPr>
        <w:t>الطفولة)</w:t>
      </w:r>
      <w:r>
        <w:rPr>
          <w:rtl/>
        </w:rPr>
        <w:t xml:space="preserve"> </w:t>
      </w:r>
      <w:r w:rsidRPr="000E3A1F">
        <w:rPr>
          <w:rtl/>
        </w:rPr>
        <w:t>(اسكتلندا)،</w:t>
      </w:r>
      <w:r>
        <w:rPr>
          <w:rtl/>
        </w:rPr>
        <w:t xml:space="preserve"> </w:t>
      </w:r>
      <w:r w:rsidRPr="000E3A1F">
        <w:rPr>
          <w:rtl/>
        </w:rPr>
        <w:t>الصادر</w:t>
      </w:r>
      <w:r>
        <w:rPr>
          <w:rtl/>
        </w:rPr>
        <w:t xml:space="preserve"> </w:t>
      </w:r>
      <w:r w:rsidRPr="000E3A1F">
        <w:rPr>
          <w:rtl/>
        </w:rPr>
        <w:t>في</w:t>
      </w:r>
      <w:r>
        <w:rPr>
          <w:rtl/>
        </w:rPr>
        <w:t xml:space="preserve"> </w:t>
      </w:r>
      <w:r w:rsidRPr="000E3A1F">
        <w:rPr>
          <w:rtl/>
        </w:rPr>
        <w:t>تموز/يوليه</w:t>
      </w:r>
      <w:r>
        <w:rPr>
          <w:rtl/>
        </w:rPr>
        <w:t xml:space="preserve"> </w:t>
      </w:r>
      <w:r w:rsidRPr="000E3A1F">
        <w:rPr>
          <w:rtl/>
        </w:rPr>
        <w:t>٢٠١٧</w:t>
      </w:r>
      <w:r>
        <w:rPr>
          <w:rtl/>
        </w:rPr>
        <w:t xml:space="preserve"> </w:t>
      </w:r>
      <w:r w:rsidRPr="000E3A1F">
        <w:rPr>
          <w:rtl/>
        </w:rPr>
        <w:t>والذي</w:t>
      </w:r>
      <w:r>
        <w:rPr>
          <w:rtl/>
        </w:rPr>
        <w:t xml:space="preserve"> </w:t>
      </w:r>
      <w:r w:rsidRPr="000E3A1F">
        <w:rPr>
          <w:rtl/>
        </w:rPr>
        <w:t>يلغي</w:t>
      </w:r>
      <w:r>
        <w:rPr>
          <w:rtl/>
        </w:rPr>
        <w:t xml:space="preserve"> </w:t>
      </w:r>
      <w:r w:rsidRPr="000E3A1F">
        <w:rPr>
          <w:rtl/>
        </w:rPr>
        <w:t>فترة</w:t>
      </w:r>
      <w:r>
        <w:rPr>
          <w:rtl/>
        </w:rPr>
        <w:t xml:space="preserve"> </w:t>
      </w:r>
      <w:r w:rsidRPr="000E3A1F">
        <w:rPr>
          <w:rtl/>
        </w:rPr>
        <w:t>التقادم</w:t>
      </w:r>
      <w:r>
        <w:rPr>
          <w:rtl/>
        </w:rPr>
        <w:t xml:space="preserve"> </w:t>
      </w:r>
      <w:r w:rsidRPr="000E3A1F">
        <w:rPr>
          <w:rtl/>
        </w:rPr>
        <w:t>المحددة</w:t>
      </w:r>
      <w:r>
        <w:rPr>
          <w:rtl/>
        </w:rPr>
        <w:t xml:space="preserve"> </w:t>
      </w:r>
      <w:r w:rsidRPr="000E3A1F">
        <w:rPr>
          <w:rtl/>
        </w:rPr>
        <w:t>بثلاث</w:t>
      </w:r>
      <w:r>
        <w:rPr>
          <w:rtl/>
        </w:rPr>
        <w:t xml:space="preserve"> </w:t>
      </w:r>
      <w:r w:rsidRPr="000E3A1F">
        <w:rPr>
          <w:rtl/>
        </w:rPr>
        <w:t>سنوات</w:t>
      </w:r>
      <w:r>
        <w:rPr>
          <w:rtl/>
        </w:rPr>
        <w:t xml:space="preserve"> </w:t>
      </w:r>
      <w:r w:rsidRPr="000E3A1F">
        <w:rPr>
          <w:rtl/>
        </w:rPr>
        <w:t>لرفع</w:t>
      </w:r>
      <w:r>
        <w:rPr>
          <w:rtl/>
        </w:rPr>
        <w:t xml:space="preserve"> </w:t>
      </w:r>
      <w:r w:rsidRPr="000E3A1F">
        <w:rPr>
          <w:rtl/>
        </w:rPr>
        <w:t>دعاوى</w:t>
      </w:r>
      <w:r>
        <w:rPr>
          <w:rtl/>
        </w:rPr>
        <w:t xml:space="preserve"> </w:t>
      </w:r>
      <w:r w:rsidRPr="000E3A1F">
        <w:rPr>
          <w:rtl/>
        </w:rPr>
        <w:t>بشأن</w:t>
      </w:r>
      <w:r>
        <w:rPr>
          <w:rtl/>
        </w:rPr>
        <w:t xml:space="preserve"> </w:t>
      </w:r>
      <w:r w:rsidRPr="000E3A1F">
        <w:rPr>
          <w:rtl/>
        </w:rPr>
        <w:t>الضرر</w:t>
      </w:r>
      <w:r>
        <w:rPr>
          <w:rtl/>
        </w:rPr>
        <w:t xml:space="preserve"> </w:t>
      </w:r>
      <w:r w:rsidRPr="000E3A1F">
        <w:rPr>
          <w:rtl/>
        </w:rPr>
        <w:t>البدني</w:t>
      </w:r>
      <w:r>
        <w:rPr>
          <w:rtl/>
        </w:rPr>
        <w:t xml:space="preserve"> </w:t>
      </w:r>
      <w:r w:rsidRPr="000E3A1F">
        <w:rPr>
          <w:rtl/>
        </w:rPr>
        <w:t>الناشئ</w:t>
      </w:r>
      <w:r>
        <w:rPr>
          <w:rtl/>
        </w:rPr>
        <w:t xml:space="preserve"> </w:t>
      </w:r>
      <w:r w:rsidRPr="000E3A1F">
        <w:rPr>
          <w:rtl/>
        </w:rPr>
        <w:t>عن</w:t>
      </w:r>
      <w:r>
        <w:rPr>
          <w:rtl/>
        </w:rPr>
        <w:t xml:space="preserve"> </w:t>
      </w:r>
      <w:r w:rsidRPr="000E3A1F">
        <w:rPr>
          <w:rtl/>
        </w:rPr>
        <w:t>الإيذاء</w:t>
      </w:r>
      <w:r>
        <w:rPr>
          <w:rtl/>
        </w:rPr>
        <w:t xml:space="preserve"> </w:t>
      </w:r>
      <w:r w:rsidRPr="000E3A1F">
        <w:rPr>
          <w:rtl/>
        </w:rPr>
        <w:t>في</w:t>
      </w:r>
      <w:r>
        <w:rPr>
          <w:rtl/>
        </w:rPr>
        <w:t xml:space="preserve"> </w:t>
      </w:r>
      <w:r w:rsidRPr="000E3A1F">
        <w:rPr>
          <w:rtl/>
        </w:rPr>
        <w:t>سن</w:t>
      </w:r>
      <w:r>
        <w:rPr>
          <w:rtl/>
        </w:rPr>
        <w:t xml:space="preserve"> </w:t>
      </w:r>
      <w:r w:rsidRPr="000E3A1F">
        <w:rPr>
          <w:rtl/>
        </w:rPr>
        <w:t>الطفولة،</w:t>
      </w:r>
      <w:r>
        <w:rPr>
          <w:rtl/>
        </w:rPr>
        <w:t xml:space="preserve"> </w:t>
      </w:r>
      <w:r w:rsidRPr="000E3A1F">
        <w:rPr>
          <w:rtl/>
        </w:rPr>
        <w:t>وهو</w:t>
      </w:r>
      <w:r>
        <w:rPr>
          <w:rtl/>
        </w:rPr>
        <w:t xml:space="preserve"> </w:t>
      </w:r>
      <w:r w:rsidRPr="000E3A1F">
        <w:rPr>
          <w:rtl/>
        </w:rPr>
        <w:t>ما</w:t>
      </w:r>
      <w:r>
        <w:rPr>
          <w:rtl/>
        </w:rPr>
        <w:t xml:space="preserve"> </w:t>
      </w:r>
      <w:r w:rsidRPr="000E3A1F">
        <w:rPr>
          <w:rtl/>
        </w:rPr>
        <w:t>أوصت</w:t>
      </w:r>
      <w:r>
        <w:rPr>
          <w:rtl/>
        </w:rPr>
        <w:t xml:space="preserve"> </w:t>
      </w:r>
      <w:r w:rsidRPr="000E3A1F">
        <w:rPr>
          <w:rtl/>
        </w:rPr>
        <w:t>به</w:t>
      </w:r>
      <w:r>
        <w:rPr>
          <w:rtl/>
        </w:rPr>
        <w:t xml:space="preserve"> </w:t>
      </w:r>
      <w:r w:rsidRPr="000E3A1F">
        <w:rPr>
          <w:rtl/>
        </w:rPr>
        <w:t>اللجنة</w:t>
      </w:r>
      <w:r>
        <w:rPr>
          <w:rtl/>
        </w:rPr>
        <w:t xml:space="preserve"> </w:t>
      </w:r>
      <w:r w:rsidRPr="000E3A1F">
        <w:rPr>
          <w:rtl/>
        </w:rPr>
        <w:t>سابقاً؛</w:t>
      </w:r>
      <w:r>
        <w:rPr>
          <w:rtl/>
          <w:lang w:val="en-GB"/>
        </w:rPr>
        <w:t xml:space="preserve"> </w:t>
      </w:r>
    </w:p>
    <w:p w14:paraId="5DEE8FAA" w14:textId="38D6E994" w:rsidR="000E3A1F" w:rsidRPr="000E3A1F" w:rsidRDefault="000E3A1F" w:rsidP="000E3A1F">
      <w:pPr>
        <w:pStyle w:val="SingleTxt"/>
        <w:rPr>
          <w:rtl/>
        </w:rPr>
      </w:pPr>
      <w:r>
        <w:rPr>
          <w:rtl/>
        </w:rPr>
        <w:tab/>
      </w:r>
      <w:r w:rsidRPr="000E3A1F">
        <w:rPr>
          <w:rtl/>
        </w:rPr>
        <w:t>(ز)</w:t>
      </w:r>
      <w:r w:rsidRPr="000E3A1F">
        <w:rPr>
          <w:rtl/>
        </w:rPr>
        <w:tab/>
        <w:t>قانون</w:t>
      </w:r>
      <w:r>
        <w:rPr>
          <w:rtl/>
        </w:rPr>
        <w:t xml:space="preserve"> </w:t>
      </w:r>
      <w:r w:rsidRPr="000E3A1F">
        <w:rPr>
          <w:rtl/>
        </w:rPr>
        <w:t>تمثيل</w:t>
      </w:r>
      <w:r>
        <w:rPr>
          <w:rtl/>
        </w:rPr>
        <w:t xml:space="preserve"> </w:t>
      </w:r>
      <w:r w:rsidRPr="000E3A1F">
        <w:rPr>
          <w:rtl/>
        </w:rPr>
        <w:t>الجنسين</w:t>
      </w:r>
      <w:r>
        <w:rPr>
          <w:rtl/>
        </w:rPr>
        <w:t xml:space="preserve"> </w:t>
      </w:r>
      <w:r w:rsidRPr="000E3A1F">
        <w:rPr>
          <w:rtl/>
        </w:rPr>
        <w:t>في</w:t>
      </w:r>
      <w:r>
        <w:rPr>
          <w:rtl/>
        </w:rPr>
        <w:t xml:space="preserve"> </w:t>
      </w:r>
      <w:r w:rsidRPr="000E3A1F">
        <w:rPr>
          <w:rtl/>
        </w:rPr>
        <w:t>المجالس</w:t>
      </w:r>
      <w:r>
        <w:rPr>
          <w:rtl/>
        </w:rPr>
        <w:t xml:space="preserve"> </w:t>
      </w:r>
      <w:r w:rsidRPr="000E3A1F">
        <w:rPr>
          <w:rtl/>
        </w:rPr>
        <w:t>العامة</w:t>
      </w:r>
      <w:r>
        <w:rPr>
          <w:rtl/>
        </w:rPr>
        <w:t xml:space="preserve"> </w:t>
      </w:r>
      <w:r w:rsidRPr="000E3A1F">
        <w:rPr>
          <w:rtl/>
        </w:rPr>
        <w:t>(اسكتلندا)،</w:t>
      </w:r>
      <w:r>
        <w:rPr>
          <w:rtl/>
        </w:rPr>
        <w:t xml:space="preserve"> </w:t>
      </w:r>
      <w:r w:rsidRPr="000E3A1F">
        <w:rPr>
          <w:rtl/>
        </w:rPr>
        <w:t>الصادر</w:t>
      </w:r>
      <w:r>
        <w:rPr>
          <w:rtl/>
        </w:rPr>
        <w:t xml:space="preserve"> </w:t>
      </w:r>
      <w:r w:rsidRPr="000E3A1F">
        <w:rPr>
          <w:rtl/>
        </w:rPr>
        <w:t>في</w:t>
      </w:r>
      <w:r>
        <w:rPr>
          <w:rtl/>
        </w:rPr>
        <w:t xml:space="preserve"> </w:t>
      </w:r>
      <w:r w:rsidRPr="000E3A1F">
        <w:rPr>
          <w:rtl/>
        </w:rPr>
        <w:t>آذار/مارس</w:t>
      </w:r>
      <w:r>
        <w:rPr>
          <w:rtl/>
        </w:rPr>
        <w:t xml:space="preserve"> </w:t>
      </w:r>
      <w:r w:rsidRPr="000E3A1F">
        <w:rPr>
          <w:rtl/>
        </w:rPr>
        <w:t>٢٠١٨.</w:t>
      </w:r>
    </w:p>
    <w:p w14:paraId="240A5835" w14:textId="265E1679" w:rsidR="000E3A1F" w:rsidRPr="000E3A1F" w:rsidRDefault="000E3A1F" w:rsidP="000E3A1F">
      <w:pPr>
        <w:pStyle w:val="SingleTxt"/>
        <w:rPr>
          <w:rtl/>
        </w:rPr>
      </w:pPr>
      <w:r w:rsidRPr="000E3A1F">
        <w:rPr>
          <w:rtl/>
        </w:rPr>
        <w:t>5</w:t>
      </w:r>
      <w:r>
        <w:rPr>
          <w:rtl/>
        </w:rPr>
        <w:t xml:space="preserve"> -</w:t>
      </w:r>
      <w:r>
        <w:rPr>
          <w:rtl/>
        </w:rPr>
        <w:tab/>
      </w:r>
      <w:r w:rsidRPr="000E3A1F">
        <w:rPr>
          <w:rtl/>
        </w:rPr>
        <w:t>وترحب</w:t>
      </w:r>
      <w:r>
        <w:rPr>
          <w:rtl/>
        </w:rPr>
        <w:t xml:space="preserve"> </w:t>
      </w:r>
      <w:r w:rsidRPr="000E3A1F">
        <w:rPr>
          <w:rtl/>
        </w:rPr>
        <w:t>اللجنة</w:t>
      </w:r>
      <w:r>
        <w:rPr>
          <w:rtl/>
        </w:rPr>
        <w:t xml:space="preserve"> </w:t>
      </w:r>
      <w:r w:rsidRPr="000E3A1F">
        <w:rPr>
          <w:rtl/>
        </w:rPr>
        <w:t>بالجهود</w:t>
      </w:r>
      <w:r>
        <w:rPr>
          <w:rtl/>
        </w:rPr>
        <w:t xml:space="preserve"> </w:t>
      </w:r>
      <w:r w:rsidRPr="000E3A1F">
        <w:rPr>
          <w:rtl/>
        </w:rPr>
        <w:t>التي</w:t>
      </w:r>
      <w:r>
        <w:rPr>
          <w:rtl/>
        </w:rPr>
        <w:t xml:space="preserve"> </w:t>
      </w:r>
      <w:r w:rsidRPr="000E3A1F">
        <w:rPr>
          <w:rtl/>
        </w:rPr>
        <w:t>تبذلها</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لتحسين</w:t>
      </w:r>
      <w:r>
        <w:rPr>
          <w:rtl/>
        </w:rPr>
        <w:t xml:space="preserve"> </w:t>
      </w:r>
      <w:r w:rsidRPr="000E3A1F">
        <w:rPr>
          <w:rtl/>
        </w:rPr>
        <w:t>إطار</w:t>
      </w:r>
      <w:r>
        <w:rPr>
          <w:rtl/>
        </w:rPr>
        <w:t xml:space="preserve"> </w:t>
      </w:r>
      <w:r w:rsidRPr="000E3A1F">
        <w:rPr>
          <w:rtl/>
        </w:rPr>
        <w:t>سياستها</w:t>
      </w:r>
      <w:r>
        <w:rPr>
          <w:rtl/>
        </w:rPr>
        <w:t xml:space="preserve"> </w:t>
      </w:r>
      <w:r w:rsidRPr="000E3A1F">
        <w:rPr>
          <w:rtl/>
        </w:rPr>
        <w:t>العامة</w:t>
      </w:r>
      <w:r>
        <w:rPr>
          <w:rtl/>
        </w:rPr>
        <w:t xml:space="preserve"> </w:t>
      </w:r>
      <w:r w:rsidRPr="000E3A1F">
        <w:rPr>
          <w:rtl/>
        </w:rPr>
        <w:t>بقصد</w:t>
      </w:r>
      <w:r>
        <w:rPr>
          <w:rtl/>
        </w:rPr>
        <w:t xml:space="preserve"> </w:t>
      </w:r>
      <w:r w:rsidRPr="000E3A1F">
        <w:rPr>
          <w:rtl/>
        </w:rPr>
        <w:t>التعجيل</w:t>
      </w:r>
      <w:r>
        <w:rPr>
          <w:rtl/>
        </w:rPr>
        <w:t xml:space="preserve"> </w:t>
      </w:r>
      <w:r w:rsidRPr="000E3A1F">
        <w:rPr>
          <w:rtl/>
        </w:rPr>
        <w:t>بالقضاء</w:t>
      </w:r>
      <w:r>
        <w:rPr>
          <w:rtl/>
        </w:rPr>
        <w:t xml:space="preserve"> </w:t>
      </w:r>
      <w:r w:rsidRPr="000E3A1F">
        <w:rPr>
          <w:rtl/>
        </w:rPr>
        <w:t>على</w:t>
      </w:r>
      <w:r>
        <w:rPr>
          <w:rtl/>
        </w:rPr>
        <w:t xml:space="preserve"> </w:t>
      </w:r>
      <w:r w:rsidRPr="000E3A1F">
        <w:rPr>
          <w:rtl/>
        </w:rPr>
        <w:t>التمييز</w:t>
      </w:r>
      <w:r>
        <w:rPr>
          <w:rtl/>
        </w:rPr>
        <w:t xml:space="preserve"> </w:t>
      </w:r>
      <w:r w:rsidRPr="000E3A1F">
        <w:rPr>
          <w:rtl/>
        </w:rPr>
        <w:t>ضد</w:t>
      </w:r>
      <w:r>
        <w:rPr>
          <w:rtl/>
        </w:rPr>
        <w:t xml:space="preserve"> </w:t>
      </w:r>
      <w:r w:rsidRPr="000E3A1F">
        <w:rPr>
          <w:rtl/>
        </w:rPr>
        <w:t>المرأة</w:t>
      </w:r>
      <w:r>
        <w:rPr>
          <w:rtl/>
        </w:rPr>
        <w:t xml:space="preserve"> </w:t>
      </w:r>
      <w:r w:rsidRPr="000E3A1F">
        <w:rPr>
          <w:rtl/>
        </w:rPr>
        <w:t>وتعزيز</w:t>
      </w:r>
      <w:r>
        <w:rPr>
          <w:rtl/>
        </w:rPr>
        <w:t xml:space="preserve"> </w:t>
      </w:r>
      <w:r w:rsidRPr="000E3A1F">
        <w:rPr>
          <w:rtl/>
        </w:rPr>
        <w:t>المساواة</w:t>
      </w:r>
      <w:r>
        <w:rPr>
          <w:rtl/>
        </w:rPr>
        <w:t xml:space="preserve"> </w:t>
      </w:r>
      <w:r w:rsidRPr="000E3A1F">
        <w:rPr>
          <w:rtl/>
        </w:rPr>
        <w:t>بين</w:t>
      </w:r>
      <w:r>
        <w:rPr>
          <w:rtl/>
        </w:rPr>
        <w:t xml:space="preserve"> </w:t>
      </w:r>
      <w:r w:rsidRPr="000E3A1F">
        <w:rPr>
          <w:rtl/>
        </w:rPr>
        <w:t>الجنسين،</w:t>
      </w:r>
      <w:r>
        <w:rPr>
          <w:rtl/>
        </w:rPr>
        <w:t xml:space="preserve"> </w:t>
      </w:r>
      <w:r w:rsidRPr="000E3A1F">
        <w:rPr>
          <w:rtl/>
        </w:rPr>
        <w:t>ومن</w:t>
      </w:r>
      <w:r>
        <w:rPr>
          <w:rtl/>
        </w:rPr>
        <w:t xml:space="preserve"> </w:t>
      </w:r>
      <w:r w:rsidRPr="000E3A1F">
        <w:rPr>
          <w:rtl/>
        </w:rPr>
        <w:t>تلك</w:t>
      </w:r>
      <w:r>
        <w:rPr>
          <w:rtl/>
        </w:rPr>
        <w:t xml:space="preserve"> </w:t>
      </w:r>
      <w:r w:rsidRPr="000E3A1F">
        <w:rPr>
          <w:rtl/>
        </w:rPr>
        <w:t>الجهود</w:t>
      </w:r>
      <w:r>
        <w:rPr>
          <w:rtl/>
        </w:rPr>
        <w:t xml:space="preserve"> </w:t>
      </w:r>
      <w:r w:rsidRPr="000E3A1F">
        <w:rPr>
          <w:rtl/>
        </w:rPr>
        <w:t>اعتماد</w:t>
      </w:r>
      <w:r>
        <w:rPr>
          <w:rtl/>
        </w:rPr>
        <w:t xml:space="preserve"> </w:t>
      </w:r>
      <w:r w:rsidRPr="000E3A1F">
        <w:rPr>
          <w:rtl/>
        </w:rPr>
        <w:t>ما</w:t>
      </w:r>
      <w:r>
        <w:rPr>
          <w:rtl/>
        </w:rPr>
        <w:t xml:space="preserve"> </w:t>
      </w:r>
      <w:r w:rsidRPr="000E3A1F">
        <w:rPr>
          <w:rtl/>
        </w:rPr>
        <w:t>يلي:</w:t>
      </w:r>
    </w:p>
    <w:p w14:paraId="3BE6AEDD" w14:textId="44B8BCA7" w:rsidR="000E3A1F" w:rsidRPr="000E3A1F" w:rsidRDefault="000E3A1F" w:rsidP="000E3A1F">
      <w:pPr>
        <w:pStyle w:val="SingleTxt"/>
        <w:rPr>
          <w:rtl/>
        </w:rPr>
      </w:pPr>
      <w:r>
        <w:rPr>
          <w:rtl/>
        </w:rPr>
        <w:tab/>
      </w:r>
      <w:r w:rsidRPr="000E3A1F">
        <w:rPr>
          <w:rtl/>
        </w:rPr>
        <w:t>(أ)</w:t>
      </w:r>
      <w:r w:rsidRPr="000E3A1F">
        <w:rPr>
          <w:rtl/>
        </w:rPr>
        <w:tab/>
        <w:t>استراتيجية</w:t>
      </w:r>
      <w:r>
        <w:rPr>
          <w:rtl/>
        </w:rPr>
        <w:t xml:space="preserve"> </w:t>
      </w:r>
      <w:r w:rsidRPr="000E3A1F">
        <w:rPr>
          <w:rtl/>
        </w:rPr>
        <w:t>إنهاء</w:t>
      </w:r>
      <w:r>
        <w:rPr>
          <w:rtl/>
        </w:rPr>
        <w:t xml:space="preserve"> </w:t>
      </w:r>
      <w:r w:rsidRPr="000E3A1F">
        <w:rPr>
          <w:rtl/>
        </w:rPr>
        <w:t>العنف</w:t>
      </w:r>
      <w:r>
        <w:rPr>
          <w:rtl/>
        </w:rPr>
        <w:t xml:space="preserve"> </w:t>
      </w:r>
      <w:r w:rsidRPr="000E3A1F">
        <w:rPr>
          <w:rtl/>
        </w:rPr>
        <w:t>ضد</w:t>
      </w:r>
      <w:r>
        <w:rPr>
          <w:rtl/>
        </w:rPr>
        <w:t xml:space="preserve"> </w:t>
      </w:r>
      <w:r w:rsidRPr="000E3A1F">
        <w:rPr>
          <w:rtl/>
        </w:rPr>
        <w:t>النساء</w:t>
      </w:r>
      <w:r>
        <w:rPr>
          <w:rtl/>
        </w:rPr>
        <w:t xml:space="preserve"> </w:t>
      </w:r>
      <w:r w:rsidRPr="000E3A1F">
        <w:rPr>
          <w:rtl/>
        </w:rPr>
        <w:t>والفتيات</w:t>
      </w:r>
      <w:r>
        <w:rPr>
          <w:rtl/>
        </w:rPr>
        <w:t xml:space="preserve"> </w:t>
      </w:r>
      <w:r w:rsidRPr="000E3A1F">
        <w:rPr>
          <w:rtl/>
        </w:rPr>
        <w:t>للفترة</w:t>
      </w:r>
      <w:r>
        <w:rPr>
          <w:rtl/>
        </w:rPr>
        <w:t xml:space="preserve"> </w:t>
      </w:r>
      <w:r w:rsidRPr="000E3A1F">
        <w:rPr>
          <w:rtl/>
        </w:rPr>
        <w:t>من</w:t>
      </w:r>
      <w:r>
        <w:rPr>
          <w:rtl/>
        </w:rPr>
        <w:t xml:space="preserve"> </w:t>
      </w:r>
      <w:r w:rsidRPr="000E3A1F">
        <w:rPr>
          <w:rtl/>
        </w:rPr>
        <w:t>عام</w:t>
      </w:r>
      <w:r>
        <w:rPr>
          <w:rtl/>
        </w:rPr>
        <w:t xml:space="preserve"> </w:t>
      </w:r>
      <w:r w:rsidRPr="000E3A1F">
        <w:rPr>
          <w:rtl/>
        </w:rPr>
        <w:t>٢٠١٦</w:t>
      </w:r>
      <w:r>
        <w:rPr>
          <w:rtl/>
        </w:rPr>
        <w:t xml:space="preserve"> </w:t>
      </w:r>
      <w:r w:rsidRPr="000E3A1F">
        <w:rPr>
          <w:rtl/>
        </w:rPr>
        <w:t>إلى</w:t>
      </w:r>
      <w:r>
        <w:rPr>
          <w:rtl/>
        </w:rPr>
        <w:t xml:space="preserve"> </w:t>
      </w:r>
      <w:r w:rsidRPr="000E3A1F">
        <w:rPr>
          <w:rtl/>
        </w:rPr>
        <w:t>عام</w:t>
      </w:r>
      <w:r>
        <w:rPr>
          <w:rtl/>
        </w:rPr>
        <w:t xml:space="preserve"> </w:t>
      </w:r>
      <w:r w:rsidRPr="000E3A1F">
        <w:rPr>
          <w:rtl/>
        </w:rPr>
        <w:t>٢٠٢٠،</w:t>
      </w:r>
      <w:r>
        <w:rPr>
          <w:rtl/>
        </w:rPr>
        <w:t xml:space="preserve"> </w:t>
      </w:r>
      <w:r w:rsidRPr="000E3A1F">
        <w:rPr>
          <w:rtl/>
        </w:rPr>
        <w:t>لإنكلترا</w:t>
      </w:r>
      <w:r>
        <w:rPr>
          <w:rtl/>
        </w:rPr>
        <w:t xml:space="preserve"> </w:t>
      </w:r>
      <w:r w:rsidRPr="000E3A1F">
        <w:rPr>
          <w:rtl/>
        </w:rPr>
        <w:t>وويلز،</w:t>
      </w:r>
      <w:r>
        <w:rPr>
          <w:rtl/>
        </w:rPr>
        <w:t xml:space="preserve"> </w:t>
      </w:r>
      <w:r w:rsidRPr="000E3A1F">
        <w:rPr>
          <w:rtl/>
        </w:rPr>
        <w:t>التي</w:t>
      </w:r>
      <w:r>
        <w:rPr>
          <w:rtl/>
        </w:rPr>
        <w:t xml:space="preserve"> </w:t>
      </w:r>
      <w:r w:rsidRPr="000E3A1F">
        <w:rPr>
          <w:rtl/>
        </w:rPr>
        <w:t>أُعتمدت</w:t>
      </w:r>
      <w:r>
        <w:rPr>
          <w:rtl/>
        </w:rPr>
        <w:t xml:space="preserve"> </w:t>
      </w:r>
      <w:r w:rsidRPr="000E3A1F">
        <w:rPr>
          <w:rtl/>
        </w:rPr>
        <w:t>في</w:t>
      </w:r>
      <w:r>
        <w:rPr>
          <w:rtl/>
        </w:rPr>
        <w:t xml:space="preserve"> </w:t>
      </w:r>
      <w:r w:rsidRPr="000E3A1F">
        <w:rPr>
          <w:rtl/>
        </w:rPr>
        <w:t>آذار/مارس</w:t>
      </w:r>
      <w:r>
        <w:rPr>
          <w:rtl/>
        </w:rPr>
        <w:t xml:space="preserve"> </w:t>
      </w:r>
      <w:r w:rsidRPr="000E3A1F">
        <w:rPr>
          <w:rtl/>
        </w:rPr>
        <w:t>٢٠١٦؛</w:t>
      </w:r>
      <w:r>
        <w:rPr>
          <w:rtl/>
          <w:lang w:val="en-GB"/>
        </w:rPr>
        <w:t xml:space="preserve"> </w:t>
      </w:r>
    </w:p>
    <w:p w14:paraId="1BCF2450" w14:textId="50180266" w:rsidR="000E3A1F" w:rsidRPr="000E3A1F" w:rsidRDefault="000E3A1F" w:rsidP="000E3A1F">
      <w:pPr>
        <w:pStyle w:val="SingleTxt"/>
        <w:rPr>
          <w:rtl/>
        </w:rPr>
      </w:pPr>
      <w:r>
        <w:rPr>
          <w:rtl/>
        </w:rPr>
        <w:tab/>
      </w:r>
      <w:r w:rsidRPr="000E3A1F">
        <w:rPr>
          <w:rtl/>
        </w:rPr>
        <w:t>(ب)</w:t>
      </w:r>
      <w:r w:rsidRPr="000E3A1F">
        <w:rPr>
          <w:rtl/>
        </w:rPr>
        <w:tab/>
        <w:t>الاستراتيجية</w:t>
      </w:r>
      <w:r>
        <w:rPr>
          <w:rtl/>
        </w:rPr>
        <w:t xml:space="preserve"> </w:t>
      </w:r>
      <w:r w:rsidRPr="000E3A1F">
        <w:rPr>
          <w:rtl/>
        </w:rPr>
        <w:t>الوطنية</w:t>
      </w:r>
      <w:r>
        <w:rPr>
          <w:rtl/>
        </w:rPr>
        <w:t xml:space="preserve"> </w:t>
      </w:r>
      <w:r w:rsidRPr="000E3A1F">
        <w:rPr>
          <w:rtl/>
        </w:rPr>
        <w:t>في</w:t>
      </w:r>
      <w:r>
        <w:rPr>
          <w:rtl/>
        </w:rPr>
        <w:t xml:space="preserve"> </w:t>
      </w:r>
      <w:r w:rsidRPr="000E3A1F">
        <w:rPr>
          <w:rtl/>
        </w:rPr>
        <w:t>اسكتلندا،</w:t>
      </w:r>
      <w:r>
        <w:rPr>
          <w:rtl/>
        </w:rPr>
        <w:t xml:space="preserve"> </w:t>
      </w:r>
      <w:r w:rsidRPr="000E3A1F">
        <w:rPr>
          <w:rtl/>
        </w:rPr>
        <w:t>المعنونة</w:t>
      </w:r>
      <w:r>
        <w:rPr>
          <w:rtl/>
        </w:rPr>
        <w:t xml:space="preserve"> </w:t>
      </w:r>
      <w:bookmarkStart w:id="2" w:name="_Hlk6320153"/>
      <w:r w:rsidR="00317887">
        <w:rPr>
          <w:rFonts w:hint="cs"/>
          <w:rtl/>
        </w:rPr>
        <w:t>”</w:t>
      </w:r>
      <w:r w:rsidRPr="000E3A1F">
        <w:rPr>
          <w:rtl/>
        </w:rPr>
        <w:t>المرأة</w:t>
      </w:r>
      <w:r>
        <w:rPr>
          <w:rtl/>
        </w:rPr>
        <w:t xml:space="preserve"> </w:t>
      </w:r>
      <w:r w:rsidRPr="000E3A1F">
        <w:rPr>
          <w:rtl/>
        </w:rPr>
        <w:t>آمنة</w:t>
      </w:r>
      <w:r>
        <w:rPr>
          <w:rtl/>
        </w:rPr>
        <w:t xml:space="preserve"> </w:t>
      </w:r>
      <w:r w:rsidRPr="000E3A1F">
        <w:rPr>
          <w:rtl/>
        </w:rPr>
        <w:t>على</w:t>
      </w:r>
      <w:r>
        <w:rPr>
          <w:rtl/>
        </w:rPr>
        <w:t xml:space="preserve"> </w:t>
      </w:r>
      <w:r w:rsidRPr="000E3A1F">
        <w:rPr>
          <w:rtl/>
        </w:rPr>
        <w:t>قدم</w:t>
      </w:r>
      <w:r>
        <w:rPr>
          <w:rtl/>
        </w:rPr>
        <w:t xml:space="preserve"> </w:t>
      </w:r>
      <w:r w:rsidRPr="000E3A1F">
        <w:rPr>
          <w:rtl/>
        </w:rPr>
        <w:t>المساواة</w:t>
      </w:r>
      <w:bookmarkEnd w:id="2"/>
      <w:r w:rsidR="00317887">
        <w:rPr>
          <w:rFonts w:hint="cs"/>
          <w:rtl/>
          <w:lang w:val="en-GB"/>
        </w:rPr>
        <w:t>“</w:t>
      </w:r>
      <w:r>
        <w:rPr>
          <w:rtl/>
        </w:rPr>
        <w:t xml:space="preserve"> </w:t>
      </w:r>
      <w:r w:rsidRPr="000E3A1F">
        <w:rPr>
          <w:rtl/>
        </w:rPr>
        <w:t>التي</w:t>
      </w:r>
      <w:r>
        <w:rPr>
          <w:rtl/>
        </w:rPr>
        <w:t xml:space="preserve"> </w:t>
      </w:r>
      <w:r w:rsidRPr="000E3A1F">
        <w:rPr>
          <w:rtl/>
        </w:rPr>
        <w:t>تهدف</w:t>
      </w:r>
      <w:r>
        <w:rPr>
          <w:rtl/>
        </w:rPr>
        <w:t xml:space="preserve"> </w:t>
      </w:r>
      <w:r w:rsidRPr="000E3A1F">
        <w:rPr>
          <w:rtl/>
        </w:rPr>
        <w:t>إلى</w:t>
      </w:r>
      <w:r>
        <w:rPr>
          <w:rtl/>
        </w:rPr>
        <w:t xml:space="preserve"> </w:t>
      </w:r>
      <w:r w:rsidRPr="000E3A1F">
        <w:rPr>
          <w:rtl/>
        </w:rPr>
        <w:t>منع</w:t>
      </w:r>
      <w:r>
        <w:rPr>
          <w:rtl/>
        </w:rPr>
        <w:t xml:space="preserve"> </w:t>
      </w:r>
      <w:r w:rsidRPr="000E3A1F">
        <w:rPr>
          <w:rtl/>
        </w:rPr>
        <w:t>العنف</w:t>
      </w:r>
      <w:r>
        <w:rPr>
          <w:rtl/>
        </w:rPr>
        <w:t xml:space="preserve"> </w:t>
      </w:r>
      <w:r w:rsidRPr="000E3A1F">
        <w:rPr>
          <w:rtl/>
        </w:rPr>
        <w:t>ضد</w:t>
      </w:r>
      <w:r>
        <w:rPr>
          <w:rtl/>
        </w:rPr>
        <w:t xml:space="preserve"> </w:t>
      </w:r>
      <w:r w:rsidRPr="000E3A1F">
        <w:rPr>
          <w:rtl/>
        </w:rPr>
        <w:t>النساء</w:t>
      </w:r>
      <w:r>
        <w:rPr>
          <w:rtl/>
        </w:rPr>
        <w:t xml:space="preserve"> </w:t>
      </w:r>
      <w:r w:rsidRPr="000E3A1F">
        <w:rPr>
          <w:rtl/>
        </w:rPr>
        <w:t>والفتيات</w:t>
      </w:r>
      <w:r>
        <w:rPr>
          <w:rtl/>
        </w:rPr>
        <w:t xml:space="preserve"> </w:t>
      </w:r>
      <w:r w:rsidRPr="000E3A1F">
        <w:rPr>
          <w:rtl/>
        </w:rPr>
        <w:t>والقضاء</w:t>
      </w:r>
      <w:r>
        <w:rPr>
          <w:rtl/>
        </w:rPr>
        <w:t xml:space="preserve"> </w:t>
      </w:r>
      <w:r w:rsidRPr="000E3A1F">
        <w:rPr>
          <w:rtl/>
        </w:rPr>
        <w:t>عليه،</w:t>
      </w:r>
      <w:r>
        <w:rPr>
          <w:rtl/>
        </w:rPr>
        <w:t xml:space="preserve"> </w:t>
      </w:r>
      <w:r w:rsidRPr="000E3A1F">
        <w:rPr>
          <w:rtl/>
        </w:rPr>
        <w:t>التي</w:t>
      </w:r>
      <w:r>
        <w:rPr>
          <w:rtl/>
        </w:rPr>
        <w:t xml:space="preserve"> </w:t>
      </w:r>
      <w:r w:rsidRPr="000E3A1F">
        <w:rPr>
          <w:rtl/>
        </w:rPr>
        <w:t>نشرت</w:t>
      </w:r>
      <w:r>
        <w:rPr>
          <w:rtl/>
        </w:rPr>
        <w:t xml:space="preserve"> </w:t>
      </w:r>
      <w:r w:rsidRPr="000E3A1F">
        <w:rPr>
          <w:rtl/>
        </w:rPr>
        <w:t>في</w:t>
      </w:r>
      <w:r>
        <w:rPr>
          <w:rtl/>
        </w:rPr>
        <w:t xml:space="preserve"> </w:t>
      </w:r>
      <w:r w:rsidRPr="000E3A1F">
        <w:rPr>
          <w:rtl/>
        </w:rPr>
        <w:t>حزيران/يونيه</w:t>
      </w:r>
      <w:r>
        <w:rPr>
          <w:rtl/>
        </w:rPr>
        <w:t xml:space="preserve"> </w:t>
      </w:r>
      <w:r w:rsidRPr="000E3A1F">
        <w:rPr>
          <w:rtl/>
        </w:rPr>
        <w:t>٢٠١٤</w:t>
      </w:r>
      <w:r>
        <w:rPr>
          <w:rtl/>
        </w:rPr>
        <w:t xml:space="preserve"> </w:t>
      </w:r>
      <w:r w:rsidRPr="000E3A1F">
        <w:rPr>
          <w:rtl/>
        </w:rPr>
        <w:t>وحُدِّثت</w:t>
      </w:r>
      <w:r>
        <w:rPr>
          <w:rtl/>
        </w:rPr>
        <w:t xml:space="preserve"> </w:t>
      </w:r>
      <w:r w:rsidRPr="000E3A1F">
        <w:rPr>
          <w:rtl/>
        </w:rPr>
        <w:t>في</w:t>
      </w:r>
      <w:r>
        <w:rPr>
          <w:rtl/>
        </w:rPr>
        <w:t xml:space="preserve"> </w:t>
      </w:r>
      <w:r w:rsidRPr="000E3A1F">
        <w:rPr>
          <w:rtl/>
        </w:rPr>
        <w:t>آذار/مارس</w:t>
      </w:r>
      <w:r>
        <w:rPr>
          <w:rtl/>
        </w:rPr>
        <w:t xml:space="preserve"> </w:t>
      </w:r>
      <w:r w:rsidRPr="000E3A1F">
        <w:rPr>
          <w:rtl/>
        </w:rPr>
        <w:t>٢٠١٦،</w:t>
      </w:r>
      <w:r>
        <w:rPr>
          <w:rtl/>
        </w:rPr>
        <w:t xml:space="preserve"> </w:t>
      </w:r>
      <w:r w:rsidRPr="000E3A1F">
        <w:rPr>
          <w:rtl/>
        </w:rPr>
        <w:t>وهي</w:t>
      </w:r>
      <w:r>
        <w:rPr>
          <w:rtl/>
        </w:rPr>
        <w:t xml:space="preserve"> </w:t>
      </w:r>
      <w:r w:rsidRPr="000E3A1F">
        <w:rPr>
          <w:rtl/>
        </w:rPr>
        <w:t>تعترف</w:t>
      </w:r>
      <w:r>
        <w:rPr>
          <w:rtl/>
        </w:rPr>
        <w:t xml:space="preserve"> </w:t>
      </w:r>
      <w:r w:rsidRPr="000E3A1F">
        <w:rPr>
          <w:rtl/>
        </w:rPr>
        <w:t>صراحة</w:t>
      </w:r>
      <w:r>
        <w:rPr>
          <w:rtl/>
        </w:rPr>
        <w:t xml:space="preserve"> </w:t>
      </w:r>
      <w:r w:rsidRPr="000E3A1F">
        <w:rPr>
          <w:rtl/>
        </w:rPr>
        <w:t>باعتبار</w:t>
      </w:r>
      <w:r>
        <w:rPr>
          <w:rtl/>
        </w:rPr>
        <w:t xml:space="preserve"> </w:t>
      </w:r>
      <w:r w:rsidRPr="000E3A1F">
        <w:rPr>
          <w:rtl/>
        </w:rPr>
        <w:t>العنف</w:t>
      </w:r>
      <w:r>
        <w:rPr>
          <w:rtl/>
        </w:rPr>
        <w:t xml:space="preserve"> </w:t>
      </w:r>
      <w:r w:rsidRPr="000E3A1F">
        <w:rPr>
          <w:rtl/>
        </w:rPr>
        <w:t>ضد</w:t>
      </w:r>
      <w:r>
        <w:rPr>
          <w:rtl/>
        </w:rPr>
        <w:t xml:space="preserve"> </w:t>
      </w:r>
      <w:r w:rsidRPr="000E3A1F">
        <w:rPr>
          <w:rtl/>
        </w:rPr>
        <w:t>النساء</w:t>
      </w:r>
      <w:r>
        <w:rPr>
          <w:rtl/>
        </w:rPr>
        <w:t xml:space="preserve"> </w:t>
      </w:r>
      <w:r w:rsidRPr="000E3A1F">
        <w:rPr>
          <w:rtl/>
        </w:rPr>
        <w:t>والفتيات</w:t>
      </w:r>
      <w:r>
        <w:rPr>
          <w:rtl/>
        </w:rPr>
        <w:t xml:space="preserve"> </w:t>
      </w:r>
      <w:r w:rsidRPr="000E3A1F">
        <w:rPr>
          <w:rtl/>
        </w:rPr>
        <w:t>سبباً</w:t>
      </w:r>
      <w:r>
        <w:rPr>
          <w:rtl/>
        </w:rPr>
        <w:t xml:space="preserve"> </w:t>
      </w:r>
      <w:r w:rsidRPr="000E3A1F">
        <w:rPr>
          <w:rtl/>
        </w:rPr>
        <w:t>ونتيجةً</w:t>
      </w:r>
      <w:r>
        <w:rPr>
          <w:rtl/>
        </w:rPr>
        <w:t xml:space="preserve"> </w:t>
      </w:r>
      <w:r w:rsidRPr="000E3A1F">
        <w:rPr>
          <w:rtl/>
        </w:rPr>
        <w:t>لعدم</w:t>
      </w:r>
      <w:r>
        <w:rPr>
          <w:rtl/>
        </w:rPr>
        <w:t xml:space="preserve"> </w:t>
      </w:r>
      <w:r w:rsidRPr="000E3A1F">
        <w:rPr>
          <w:rtl/>
        </w:rPr>
        <w:t>المساواة</w:t>
      </w:r>
      <w:r>
        <w:rPr>
          <w:rtl/>
        </w:rPr>
        <w:t xml:space="preserve"> </w:t>
      </w:r>
      <w:r w:rsidRPr="000E3A1F">
        <w:rPr>
          <w:rtl/>
        </w:rPr>
        <w:t>بين</w:t>
      </w:r>
      <w:r>
        <w:rPr>
          <w:rtl/>
        </w:rPr>
        <w:t xml:space="preserve"> </w:t>
      </w:r>
      <w:r w:rsidRPr="000E3A1F">
        <w:rPr>
          <w:rtl/>
        </w:rPr>
        <w:t>الجنسين؛</w:t>
      </w:r>
      <w:r>
        <w:rPr>
          <w:rtl/>
          <w:lang w:val="en-GB"/>
        </w:rPr>
        <w:t xml:space="preserve"> </w:t>
      </w:r>
    </w:p>
    <w:p w14:paraId="74B0C43C" w14:textId="62F9D127" w:rsidR="000E3A1F" w:rsidRPr="000E3A1F" w:rsidRDefault="000E3A1F" w:rsidP="000E3A1F">
      <w:pPr>
        <w:pStyle w:val="SingleTxt"/>
        <w:spacing w:after="240"/>
        <w:rPr>
          <w:rtl/>
        </w:rPr>
      </w:pPr>
      <w:r>
        <w:rPr>
          <w:rtl/>
        </w:rPr>
        <w:tab/>
      </w:r>
      <w:r w:rsidRPr="000E3A1F">
        <w:rPr>
          <w:rtl/>
        </w:rPr>
        <w:t>(ج)</w:t>
      </w:r>
      <w:r w:rsidRPr="000E3A1F">
        <w:rPr>
          <w:rtl/>
        </w:rPr>
        <w:tab/>
        <w:t>الاستراتيجية</w:t>
      </w:r>
      <w:r>
        <w:rPr>
          <w:rtl/>
        </w:rPr>
        <w:t xml:space="preserve"> </w:t>
      </w:r>
      <w:r w:rsidRPr="000E3A1F">
        <w:rPr>
          <w:rtl/>
        </w:rPr>
        <w:t>الخاصة</w:t>
      </w:r>
      <w:r>
        <w:rPr>
          <w:rtl/>
        </w:rPr>
        <w:t xml:space="preserve"> </w:t>
      </w:r>
      <w:r w:rsidRPr="000E3A1F">
        <w:rPr>
          <w:rtl/>
        </w:rPr>
        <w:t>بالنساء</w:t>
      </w:r>
      <w:r>
        <w:rPr>
          <w:rtl/>
        </w:rPr>
        <w:t xml:space="preserve"> </w:t>
      </w:r>
      <w:r w:rsidRPr="000E3A1F">
        <w:rPr>
          <w:rtl/>
        </w:rPr>
        <w:t>الجانحات،</w:t>
      </w:r>
      <w:r>
        <w:rPr>
          <w:rtl/>
        </w:rPr>
        <w:t xml:space="preserve"> </w:t>
      </w:r>
      <w:r w:rsidRPr="000E3A1F">
        <w:rPr>
          <w:rtl/>
        </w:rPr>
        <w:t>في</w:t>
      </w:r>
      <w:r>
        <w:rPr>
          <w:rtl/>
        </w:rPr>
        <w:t xml:space="preserve"> </w:t>
      </w:r>
      <w:r w:rsidRPr="000E3A1F">
        <w:rPr>
          <w:rtl/>
        </w:rPr>
        <w:t>انكلترا</w:t>
      </w:r>
      <w:r>
        <w:rPr>
          <w:rtl/>
        </w:rPr>
        <w:t xml:space="preserve"> </w:t>
      </w:r>
      <w:r w:rsidRPr="000E3A1F">
        <w:rPr>
          <w:rtl/>
        </w:rPr>
        <w:t>وويلز،</w:t>
      </w:r>
      <w:r>
        <w:rPr>
          <w:rtl/>
        </w:rPr>
        <w:t xml:space="preserve"> </w:t>
      </w:r>
      <w:r w:rsidRPr="000E3A1F">
        <w:rPr>
          <w:rtl/>
        </w:rPr>
        <w:t>التي</w:t>
      </w:r>
      <w:r>
        <w:rPr>
          <w:rtl/>
        </w:rPr>
        <w:t xml:space="preserve"> </w:t>
      </w:r>
      <w:r w:rsidRPr="000E3A1F">
        <w:rPr>
          <w:rtl/>
        </w:rPr>
        <w:t>نشرت</w:t>
      </w:r>
      <w:r>
        <w:rPr>
          <w:rtl/>
        </w:rPr>
        <w:t xml:space="preserve"> </w:t>
      </w:r>
      <w:r w:rsidRPr="000E3A1F">
        <w:rPr>
          <w:rtl/>
        </w:rPr>
        <w:t>في</w:t>
      </w:r>
      <w:r>
        <w:rPr>
          <w:rtl/>
        </w:rPr>
        <w:t xml:space="preserve"> </w:t>
      </w:r>
      <w:r w:rsidRPr="000E3A1F">
        <w:rPr>
          <w:rtl/>
        </w:rPr>
        <w:t>حزيران/يونيه</w:t>
      </w:r>
      <w:r>
        <w:rPr>
          <w:rtl/>
        </w:rPr>
        <w:t xml:space="preserve"> </w:t>
      </w:r>
      <w:r w:rsidRPr="000E3A1F">
        <w:rPr>
          <w:rtl/>
        </w:rPr>
        <w:t>٢٠١٨،</w:t>
      </w:r>
      <w:r>
        <w:rPr>
          <w:rtl/>
        </w:rPr>
        <w:t xml:space="preserve"> </w:t>
      </w:r>
      <w:r w:rsidRPr="000E3A1F">
        <w:rPr>
          <w:rtl/>
        </w:rPr>
        <w:t>والتي</w:t>
      </w:r>
      <w:r>
        <w:rPr>
          <w:rtl/>
        </w:rPr>
        <w:t xml:space="preserve"> </w:t>
      </w:r>
      <w:r w:rsidRPr="000E3A1F">
        <w:rPr>
          <w:rtl/>
        </w:rPr>
        <w:t>تهدف</w:t>
      </w:r>
      <w:r>
        <w:rPr>
          <w:rtl/>
        </w:rPr>
        <w:t xml:space="preserve"> </w:t>
      </w:r>
      <w:r w:rsidRPr="000E3A1F">
        <w:rPr>
          <w:rtl/>
        </w:rPr>
        <w:t>إلى</w:t>
      </w:r>
      <w:r>
        <w:rPr>
          <w:rtl/>
        </w:rPr>
        <w:t xml:space="preserve"> </w:t>
      </w:r>
      <w:r w:rsidRPr="000E3A1F">
        <w:rPr>
          <w:rtl/>
        </w:rPr>
        <w:t>إخراج</w:t>
      </w:r>
      <w:r>
        <w:rPr>
          <w:rtl/>
        </w:rPr>
        <w:t xml:space="preserve"> </w:t>
      </w:r>
      <w:r w:rsidRPr="000E3A1F">
        <w:rPr>
          <w:rtl/>
        </w:rPr>
        <w:t>النساء</w:t>
      </w:r>
      <w:r>
        <w:rPr>
          <w:rtl/>
        </w:rPr>
        <w:t xml:space="preserve"> </w:t>
      </w:r>
      <w:bookmarkStart w:id="3" w:name="_Hlk6326226"/>
      <w:r w:rsidRPr="000E3A1F">
        <w:rPr>
          <w:rtl/>
        </w:rPr>
        <w:t>الأشد</w:t>
      </w:r>
      <w:r>
        <w:rPr>
          <w:rtl/>
        </w:rPr>
        <w:t xml:space="preserve"> </w:t>
      </w:r>
      <w:r w:rsidRPr="000E3A1F">
        <w:rPr>
          <w:rtl/>
        </w:rPr>
        <w:t>ضعفا</w:t>
      </w:r>
      <w:r>
        <w:rPr>
          <w:rtl/>
        </w:rPr>
        <w:t xml:space="preserve"> </w:t>
      </w:r>
      <w:r w:rsidRPr="000E3A1F">
        <w:rPr>
          <w:rtl/>
        </w:rPr>
        <w:t>المحتجرات</w:t>
      </w:r>
      <w:r>
        <w:rPr>
          <w:rtl/>
        </w:rPr>
        <w:t xml:space="preserve"> </w:t>
      </w:r>
      <w:bookmarkEnd w:id="3"/>
      <w:r w:rsidRPr="000E3A1F">
        <w:rPr>
          <w:rtl/>
        </w:rPr>
        <w:t>في</w:t>
      </w:r>
      <w:r>
        <w:rPr>
          <w:rtl/>
        </w:rPr>
        <w:t xml:space="preserve"> </w:t>
      </w:r>
      <w:r w:rsidRPr="000E3A1F">
        <w:rPr>
          <w:rtl/>
        </w:rPr>
        <w:t>نظام</w:t>
      </w:r>
      <w:r>
        <w:rPr>
          <w:rtl/>
        </w:rPr>
        <w:t xml:space="preserve"> </w:t>
      </w:r>
      <w:r w:rsidRPr="000E3A1F">
        <w:rPr>
          <w:rtl/>
        </w:rPr>
        <w:t>العدالة</w:t>
      </w:r>
      <w:r>
        <w:rPr>
          <w:rtl/>
        </w:rPr>
        <w:t xml:space="preserve"> </w:t>
      </w:r>
      <w:r w:rsidRPr="000E3A1F">
        <w:rPr>
          <w:rtl/>
        </w:rPr>
        <w:t>الجنائية</w:t>
      </w:r>
      <w:r>
        <w:rPr>
          <w:rtl/>
        </w:rPr>
        <w:t xml:space="preserve"> </w:t>
      </w:r>
      <w:r w:rsidRPr="000E3A1F">
        <w:rPr>
          <w:rtl/>
        </w:rPr>
        <w:t>من</w:t>
      </w:r>
      <w:r>
        <w:rPr>
          <w:rtl/>
        </w:rPr>
        <w:t xml:space="preserve"> </w:t>
      </w:r>
      <w:r w:rsidRPr="000E3A1F">
        <w:rPr>
          <w:rtl/>
        </w:rPr>
        <w:t>الاحتجاز،</w:t>
      </w:r>
      <w:r>
        <w:rPr>
          <w:rtl/>
        </w:rPr>
        <w:t xml:space="preserve"> </w:t>
      </w:r>
      <w:r w:rsidRPr="000E3A1F">
        <w:rPr>
          <w:rtl/>
        </w:rPr>
        <w:t>من</w:t>
      </w:r>
      <w:r>
        <w:rPr>
          <w:rtl/>
        </w:rPr>
        <w:t xml:space="preserve"> </w:t>
      </w:r>
      <w:r w:rsidRPr="000E3A1F">
        <w:rPr>
          <w:rtl/>
        </w:rPr>
        <w:t>خلال</w:t>
      </w:r>
      <w:r>
        <w:rPr>
          <w:rtl/>
        </w:rPr>
        <w:t xml:space="preserve"> </w:t>
      </w:r>
      <w:r w:rsidRPr="000E3A1F">
        <w:rPr>
          <w:rtl/>
        </w:rPr>
        <w:t>تقديم</w:t>
      </w:r>
      <w:r>
        <w:rPr>
          <w:rtl/>
        </w:rPr>
        <w:t xml:space="preserve"> </w:t>
      </w:r>
      <w:r w:rsidRPr="000E3A1F">
        <w:rPr>
          <w:rtl/>
        </w:rPr>
        <w:t>الدعم</w:t>
      </w:r>
      <w:r>
        <w:rPr>
          <w:rtl/>
        </w:rPr>
        <w:t xml:space="preserve"> </w:t>
      </w:r>
      <w:r w:rsidRPr="000E3A1F">
        <w:rPr>
          <w:rtl/>
        </w:rPr>
        <w:t>المخصص</w:t>
      </w:r>
      <w:r>
        <w:rPr>
          <w:rtl/>
        </w:rPr>
        <w:t xml:space="preserve"> </w:t>
      </w:r>
      <w:r w:rsidRPr="000E3A1F">
        <w:rPr>
          <w:rtl/>
        </w:rPr>
        <w:t>لهن.</w:t>
      </w:r>
    </w:p>
    <w:p w14:paraId="3C653453" w14:textId="76C43BA6" w:rsidR="000E3A1F" w:rsidRPr="000E3A1F" w:rsidRDefault="00077558" w:rsidP="00077558">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sidR="000E3A1F" w:rsidRPr="000E3A1F">
        <w:rPr>
          <w:rtl/>
        </w:rPr>
        <w:t>جيم</w:t>
      </w:r>
      <w:r w:rsidR="000E3A1F">
        <w:rPr>
          <w:rtl/>
        </w:rPr>
        <w:t xml:space="preserve"> -</w:t>
      </w:r>
      <w:r w:rsidR="000E3A1F">
        <w:rPr>
          <w:rtl/>
        </w:rPr>
        <w:tab/>
      </w:r>
      <w:r w:rsidR="000E3A1F" w:rsidRPr="000E3A1F">
        <w:rPr>
          <w:rtl/>
        </w:rPr>
        <w:t>أهداف</w:t>
      </w:r>
      <w:r w:rsidR="000E3A1F">
        <w:rPr>
          <w:rtl/>
        </w:rPr>
        <w:t xml:space="preserve"> </w:t>
      </w:r>
      <w:r w:rsidR="000E3A1F" w:rsidRPr="000E3A1F">
        <w:rPr>
          <w:rtl/>
        </w:rPr>
        <w:t>التنمية</w:t>
      </w:r>
      <w:r w:rsidR="000E3A1F">
        <w:rPr>
          <w:rtl/>
        </w:rPr>
        <w:t xml:space="preserve"> </w:t>
      </w:r>
      <w:r w:rsidR="000E3A1F" w:rsidRPr="000E3A1F">
        <w:rPr>
          <w:rtl/>
        </w:rPr>
        <w:t>المستدامة</w:t>
      </w:r>
    </w:p>
    <w:p w14:paraId="119517D1" w14:textId="223E4B82" w:rsidR="000E3A1F" w:rsidRPr="000E3A1F" w:rsidRDefault="000E3A1F" w:rsidP="000E3A1F">
      <w:pPr>
        <w:pStyle w:val="SingleTxt"/>
        <w:rPr>
          <w:b/>
          <w:rtl/>
        </w:rPr>
      </w:pPr>
      <w:r w:rsidRPr="000E3A1F">
        <w:rPr>
          <w:b/>
          <w:rtl/>
        </w:rPr>
        <w:t>6</w:t>
      </w:r>
      <w:r>
        <w:rPr>
          <w:b/>
          <w:rtl/>
        </w:rPr>
        <w:t xml:space="preserve"> </w:t>
      </w:r>
      <w:r w:rsidRPr="000E3A1F">
        <w:rPr>
          <w:b/>
          <w:rtl/>
        </w:rPr>
        <w:t>-</w:t>
      </w:r>
      <w:r w:rsidRPr="000E3A1F">
        <w:rPr>
          <w:b/>
          <w:rtl/>
        </w:rPr>
        <w:tab/>
        <w:t>ترحب</w:t>
      </w:r>
      <w:r>
        <w:rPr>
          <w:b/>
          <w:rtl/>
        </w:rPr>
        <w:t xml:space="preserve"> </w:t>
      </w:r>
      <w:r w:rsidRPr="000E3A1F">
        <w:rPr>
          <w:b/>
          <w:rtl/>
        </w:rPr>
        <w:t>اللجنة</w:t>
      </w:r>
      <w:r>
        <w:rPr>
          <w:b/>
          <w:rtl/>
        </w:rPr>
        <w:t xml:space="preserve"> </w:t>
      </w:r>
      <w:r w:rsidRPr="000E3A1F">
        <w:rPr>
          <w:b/>
          <w:rtl/>
        </w:rPr>
        <w:t>بالدور</w:t>
      </w:r>
      <w:r>
        <w:rPr>
          <w:b/>
          <w:rtl/>
        </w:rPr>
        <w:t xml:space="preserve"> </w:t>
      </w:r>
      <w:r w:rsidRPr="000E3A1F">
        <w:rPr>
          <w:b/>
          <w:rtl/>
        </w:rPr>
        <w:t>الذي</w:t>
      </w:r>
      <w:r>
        <w:rPr>
          <w:b/>
          <w:rtl/>
        </w:rPr>
        <w:t xml:space="preserve"> </w:t>
      </w:r>
      <w:r w:rsidRPr="000E3A1F">
        <w:rPr>
          <w:b/>
          <w:rtl/>
        </w:rPr>
        <w:t>تقوم</w:t>
      </w:r>
      <w:r>
        <w:rPr>
          <w:b/>
          <w:rtl/>
        </w:rPr>
        <w:t xml:space="preserve"> </w:t>
      </w:r>
      <w:r w:rsidRPr="000E3A1F">
        <w:rPr>
          <w:b/>
          <w:rtl/>
        </w:rPr>
        <w:t>به</w:t>
      </w:r>
      <w:r>
        <w:rPr>
          <w:b/>
          <w:rtl/>
        </w:rPr>
        <w:t xml:space="preserve"> </w:t>
      </w:r>
      <w:r w:rsidRPr="000E3A1F">
        <w:rPr>
          <w:b/>
          <w:rtl/>
        </w:rPr>
        <w:t>الدولة</w:t>
      </w:r>
      <w:r>
        <w:rPr>
          <w:b/>
          <w:rtl/>
        </w:rPr>
        <w:t xml:space="preserve"> </w:t>
      </w:r>
      <w:r w:rsidRPr="000E3A1F">
        <w:rPr>
          <w:b/>
          <w:rtl/>
        </w:rPr>
        <w:t>الطرف</w:t>
      </w:r>
      <w:r>
        <w:rPr>
          <w:b/>
          <w:rtl/>
        </w:rPr>
        <w:t xml:space="preserve"> </w:t>
      </w:r>
      <w:r w:rsidRPr="000E3A1F">
        <w:rPr>
          <w:b/>
          <w:rtl/>
        </w:rPr>
        <w:t>لدعم</w:t>
      </w:r>
      <w:r>
        <w:rPr>
          <w:b/>
          <w:rtl/>
        </w:rPr>
        <w:t xml:space="preserve"> </w:t>
      </w:r>
      <w:r w:rsidRPr="000E3A1F">
        <w:rPr>
          <w:b/>
          <w:rtl/>
        </w:rPr>
        <w:t>الاعتبارات</w:t>
      </w:r>
      <w:r>
        <w:rPr>
          <w:b/>
          <w:rtl/>
        </w:rPr>
        <w:t xml:space="preserve"> </w:t>
      </w:r>
      <w:r w:rsidRPr="000E3A1F">
        <w:rPr>
          <w:b/>
          <w:rtl/>
        </w:rPr>
        <w:t>الجنسانية</w:t>
      </w:r>
      <w:r>
        <w:rPr>
          <w:b/>
          <w:rtl/>
        </w:rPr>
        <w:t xml:space="preserve"> </w:t>
      </w:r>
      <w:r w:rsidRPr="000E3A1F">
        <w:rPr>
          <w:b/>
          <w:rtl/>
        </w:rPr>
        <w:t>بوصفها</w:t>
      </w:r>
      <w:r>
        <w:rPr>
          <w:b/>
          <w:rtl/>
        </w:rPr>
        <w:t xml:space="preserve"> </w:t>
      </w:r>
      <w:r w:rsidRPr="000E3A1F">
        <w:rPr>
          <w:b/>
          <w:rtl/>
        </w:rPr>
        <w:t>هدفا</w:t>
      </w:r>
      <w:r>
        <w:rPr>
          <w:b/>
          <w:rtl/>
        </w:rPr>
        <w:t xml:space="preserve"> </w:t>
      </w:r>
      <w:r w:rsidRPr="000E3A1F">
        <w:rPr>
          <w:b/>
          <w:rtl/>
        </w:rPr>
        <w:t>قائماً</w:t>
      </w:r>
      <w:r>
        <w:rPr>
          <w:b/>
          <w:rtl/>
        </w:rPr>
        <w:t xml:space="preserve"> </w:t>
      </w:r>
      <w:r w:rsidRPr="000E3A1F">
        <w:rPr>
          <w:b/>
          <w:rtl/>
        </w:rPr>
        <w:t>بذاته</w:t>
      </w:r>
      <w:r>
        <w:rPr>
          <w:b/>
          <w:rtl/>
        </w:rPr>
        <w:t xml:space="preserve"> </w:t>
      </w:r>
      <w:r w:rsidRPr="000E3A1F">
        <w:rPr>
          <w:b/>
          <w:rtl/>
        </w:rPr>
        <w:t>من</w:t>
      </w:r>
      <w:r>
        <w:rPr>
          <w:b/>
          <w:rtl/>
        </w:rPr>
        <w:t xml:space="preserve"> </w:t>
      </w:r>
      <w:r w:rsidRPr="000E3A1F">
        <w:rPr>
          <w:b/>
          <w:rtl/>
        </w:rPr>
        <w:t>أهداف</w:t>
      </w:r>
      <w:r>
        <w:rPr>
          <w:b/>
          <w:rtl/>
        </w:rPr>
        <w:t xml:space="preserve"> </w:t>
      </w:r>
      <w:r w:rsidRPr="000E3A1F">
        <w:rPr>
          <w:b/>
          <w:rtl/>
        </w:rPr>
        <w:t>التنمية</w:t>
      </w:r>
      <w:r>
        <w:rPr>
          <w:b/>
          <w:rtl/>
        </w:rPr>
        <w:t xml:space="preserve"> </w:t>
      </w:r>
      <w:r w:rsidRPr="000E3A1F">
        <w:rPr>
          <w:b/>
          <w:rtl/>
        </w:rPr>
        <w:t>المستدامة،</w:t>
      </w:r>
      <w:r>
        <w:rPr>
          <w:b/>
          <w:rtl/>
        </w:rPr>
        <w:t xml:space="preserve"> </w:t>
      </w:r>
      <w:r w:rsidRPr="000E3A1F">
        <w:rPr>
          <w:b/>
          <w:rtl/>
        </w:rPr>
        <w:t>وتحيط</w:t>
      </w:r>
      <w:r>
        <w:rPr>
          <w:b/>
          <w:rtl/>
        </w:rPr>
        <w:t xml:space="preserve"> </w:t>
      </w:r>
      <w:r w:rsidRPr="000E3A1F">
        <w:rPr>
          <w:b/>
          <w:rtl/>
        </w:rPr>
        <w:t>علما</w:t>
      </w:r>
      <w:r>
        <w:rPr>
          <w:b/>
          <w:rtl/>
        </w:rPr>
        <w:t xml:space="preserve"> </w:t>
      </w:r>
      <w:r w:rsidRPr="000E3A1F">
        <w:rPr>
          <w:b/>
          <w:rtl/>
        </w:rPr>
        <w:t>بردها</w:t>
      </w:r>
      <w:r>
        <w:rPr>
          <w:b/>
          <w:rtl/>
        </w:rPr>
        <w:t xml:space="preserve"> </w:t>
      </w:r>
      <w:r w:rsidRPr="000E3A1F">
        <w:rPr>
          <w:b/>
          <w:rtl/>
        </w:rPr>
        <w:t>على</w:t>
      </w:r>
      <w:r>
        <w:rPr>
          <w:b/>
          <w:rtl/>
        </w:rPr>
        <w:t xml:space="preserve"> </w:t>
      </w:r>
      <w:r w:rsidRPr="000E3A1F">
        <w:rPr>
          <w:b/>
          <w:rtl/>
        </w:rPr>
        <w:t>استفسار</w:t>
      </w:r>
      <w:r>
        <w:rPr>
          <w:b/>
          <w:rtl/>
        </w:rPr>
        <w:t xml:space="preserve"> </w:t>
      </w:r>
      <w:r w:rsidRPr="000E3A1F">
        <w:rPr>
          <w:b/>
          <w:rtl/>
        </w:rPr>
        <w:t>اللجنة</w:t>
      </w:r>
      <w:r>
        <w:rPr>
          <w:b/>
          <w:rtl/>
        </w:rPr>
        <w:t xml:space="preserve"> </w:t>
      </w:r>
      <w:r w:rsidRPr="000E3A1F">
        <w:rPr>
          <w:b/>
          <w:rtl/>
        </w:rPr>
        <w:t>المختارة</w:t>
      </w:r>
      <w:r>
        <w:rPr>
          <w:b/>
          <w:rtl/>
        </w:rPr>
        <w:t xml:space="preserve"> </w:t>
      </w:r>
      <w:r w:rsidRPr="000E3A1F">
        <w:rPr>
          <w:b/>
          <w:rtl/>
        </w:rPr>
        <w:t>المعنية</w:t>
      </w:r>
      <w:r>
        <w:rPr>
          <w:b/>
          <w:rtl/>
        </w:rPr>
        <w:t xml:space="preserve"> </w:t>
      </w:r>
      <w:r w:rsidRPr="000E3A1F">
        <w:rPr>
          <w:b/>
          <w:rtl/>
        </w:rPr>
        <w:t>بشؤون</w:t>
      </w:r>
      <w:r>
        <w:rPr>
          <w:b/>
          <w:rtl/>
        </w:rPr>
        <w:t xml:space="preserve"> </w:t>
      </w:r>
      <w:r w:rsidRPr="000E3A1F">
        <w:rPr>
          <w:b/>
          <w:rtl/>
        </w:rPr>
        <w:t>المرأة</w:t>
      </w:r>
      <w:r>
        <w:rPr>
          <w:b/>
          <w:rtl/>
        </w:rPr>
        <w:t xml:space="preserve"> </w:t>
      </w:r>
      <w:r w:rsidRPr="000E3A1F">
        <w:rPr>
          <w:b/>
          <w:rtl/>
        </w:rPr>
        <w:t>والمساواة</w:t>
      </w:r>
      <w:r>
        <w:rPr>
          <w:b/>
          <w:rtl/>
        </w:rPr>
        <w:t xml:space="preserve"> </w:t>
      </w:r>
      <w:r w:rsidRPr="000E3A1F">
        <w:rPr>
          <w:b/>
          <w:rtl/>
        </w:rPr>
        <w:t>التابعة</w:t>
      </w:r>
      <w:r>
        <w:rPr>
          <w:b/>
          <w:rtl/>
        </w:rPr>
        <w:t xml:space="preserve"> </w:t>
      </w:r>
      <w:r w:rsidRPr="000E3A1F">
        <w:rPr>
          <w:b/>
          <w:rtl/>
        </w:rPr>
        <w:t>لمجلس</w:t>
      </w:r>
      <w:r>
        <w:rPr>
          <w:b/>
          <w:rtl/>
        </w:rPr>
        <w:t xml:space="preserve"> </w:t>
      </w:r>
      <w:r w:rsidRPr="000E3A1F">
        <w:rPr>
          <w:b/>
          <w:rtl/>
        </w:rPr>
        <w:t>العموم</w:t>
      </w:r>
      <w:r>
        <w:rPr>
          <w:b/>
          <w:rtl/>
        </w:rPr>
        <w:t xml:space="preserve"> </w:t>
      </w:r>
      <w:r w:rsidRPr="000E3A1F">
        <w:rPr>
          <w:b/>
          <w:rtl/>
        </w:rPr>
        <w:t>حول</w:t>
      </w:r>
      <w:r>
        <w:rPr>
          <w:b/>
          <w:rtl/>
        </w:rPr>
        <w:t xml:space="preserve"> </w:t>
      </w:r>
      <w:r w:rsidRPr="000E3A1F">
        <w:rPr>
          <w:b/>
          <w:rtl/>
        </w:rPr>
        <w:t>تنفيذ</w:t>
      </w:r>
      <w:r>
        <w:rPr>
          <w:b/>
          <w:rtl/>
        </w:rPr>
        <w:t xml:space="preserve"> </w:t>
      </w:r>
      <w:r w:rsidRPr="000E3A1F">
        <w:rPr>
          <w:b/>
          <w:rtl/>
        </w:rPr>
        <w:t>الهدف</w:t>
      </w:r>
      <w:r>
        <w:rPr>
          <w:b/>
          <w:rtl/>
        </w:rPr>
        <w:t xml:space="preserve"> </w:t>
      </w:r>
      <w:r w:rsidRPr="000E3A1F">
        <w:rPr>
          <w:b/>
          <w:rtl/>
        </w:rPr>
        <w:t>٥</w:t>
      </w:r>
      <w:r>
        <w:rPr>
          <w:b/>
          <w:rtl/>
        </w:rPr>
        <w:t xml:space="preserve"> </w:t>
      </w:r>
      <w:r w:rsidRPr="000E3A1F">
        <w:rPr>
          <w:b/>
          <w:rtl/>
        </w:rPr>
        <w:t>من</w:t>
      </w:r>
      <w:r>
        <w:rPr>
          <w:b/>
          <w:rtl/>
        </w:rPr>
        <w:t xml:space="preserve"> </w:t>
      </w:r>
      <w:r w:rsidRPr="000E3A1F">
        <w:rPr>
          <w:b/>
          <w:rtl/>
        </w:rPr>
        <w:t>أهداف</w:t>
      </w:r>
      <w:r>
        <w:rPr>
          <w:b/>
          <w:rtl/>
        </w:rPr>
        <w:t xml:space="preserve"> </w:t>
      </w:r>
      <w:r w:rsidRPr="000E3A1F">
        <w:rPr>
          <w:b/>
          <w:rtl/>
        </w:rPr>
        <w:t>التنمية</w:t>
      </w:r>
      <w:r>
        <w:rPr>
          <w:b/>
          <w:rtl/>
        </w:rPr>
        <w:t xml:space="preserve"> </w:t>
      </w:r>
      <w:r w:rsidRPr="000E3A1F">
        <w:rPr>
          <w:b/>
          <w:rtl/>
        </w:rPr>
        <w:t>المستدامة</w:t>
      </w:r>
      <w:r>
        <w:rPr>
          <w:b/>
          <w:rtl/>
        </w:rPr>
        <w:t xml:space="preserve"> </w:t>
      </w:r>
      <w:r w:rsidRPr="000E3A1F">
        <w:rPr>
          <w:b/>
          <w:rtl/>
        </w:rPr>
        <w:t>على</w:t>
      </w:r>
      <w:r>
        <w:rPr>
          <w:b/>
          <w:rtl/>
        </w:rPr>
        <w:t xml:space="preserve"> </w:t>
      </w:r>
      <w:r w:rsidRPr="000E3A1F">
        <w:rPr>
          <w:b/>
          <w:rtl/>
        </w:rPr>
        <w:t>الصعيد</w:t>
      </w:r>
      <w:r>
        <w:rPr>
          <w:b/>
          <w:rtl/>
        </w:rPr>
        <w:t xml:space="preserve"> </w:t>
      </w:r>
      <w:r w:rsidRPr="000E3A1F">
        <w:rPr>
          <w:b/>
          <w:rtl/>
        </w:rPr>
        <w:t>الوطني.</w:t>
      </w:r>
      <w:r>
        <w:rPr>
          <w:b/>
          <w:rtl/>
          <w:lang w:val="en-GB"/>
        </w:rPr>
        <w:t xml:space="preserve"> </w:t>
      </w:r>
    </w:p>
    <w:p w14:paraId="1FBF613A" w14:textId="08EF1496" w:rsidR="000E3A1F" w:rsidRPr="000E3A1F" w:rsidRDefault="000E3A1F" w:rsidP="000E3A1F">
      <w:pPr>
        <w:pStyle w:val="SingleTxt"/>
        <w:spacing w:after="240"/>
        <w:rPr>
          <w:b/>
          <w:rtl/>
        </w:rPr>
      </w:pPr>
      <w:r w:rsidRPr="000E3A1F">
        <w:rPr>
          <w:rtl/>
        </w:rPr>
        <w:t>7</w:t>
      </w:r>
      <w:r>
        <w:rPr>
          <w:rtl/>
        </w:rPr>
        <w:t xml:space="preserve"> -</w:t>
      </w:r>
      <w:r>
        <w:rPr>
          <w:rtl/>
        </w:rPr>
        <w:tab/>
      </w:r>
      <w:r w:rsidRPr="000E3A1F">
        <w:rPr>
          <w:b/>
          <w:bCs/>
          <w:rtl/>
        </w:rPr>
        <w:t>تدعو</w:t>
      </w:r>
      <w:r>
        <w:rPr>
          <w:b/>
          <w:bCs/>
          <w:rtl/>
        </w:rPr>
        <w:t xml:space="preserve"> </w:t>
      </w:r>
      <w:r w:rsidRPr="000E3A1F">
        <w:rPr>
          <w:b/>
          <w:bCs/>
          <w:rtl/>
        </w:rPr>
        <w:t>اللجنة</w:t>
      </w:r>
      <w:r>
        <w:rPr>
          <w:b/>
          <w:bCs/>
          <w:rtl/>
        </w:rPr>
        <w:t xml:space="preserve"> </w:t>
      </w:r>
      <w:r w:rsidRPr="000E3A1F">
        <w:rPr>
          <w:b/>
          <w:bCs/>
          <w:rtl/>
        </w:rPr>
        <w:t>إلى</w:t>
      </w:r>
      <w:r>
        <w:rPr>
          <w:b/>
          <w:bCs/>
          <w:rtl/>
        </w:rPr>
        <w:t xml:space="preserve"> </w:t>
      </w:r>
      <w:r w:rsidRPr="000E3A1F">
        <w:rPr>
          <w:b/>
          <w:bCs/>
          <w:rtl/>
        </w:rPr>
        <w:t>تحقيق</w:t>
      </w:r>
      <w:r>
        <w:rPr>
          <w:b/>
          <w:bCs/>
          <w:rtl/>
        </w:rPr>
        <w:t xml:space="preserve"> </w:t>
      </w:r>
      <w:r w:rsidRPr="000E3A1F">
        <w:rPr>
          <w:b/>
          <w:bCs/>
          <w:rtl/>
        </w:rPr>
        <w:t>المساواة</w:t>
      </w:r>
      <w:r>
        <w:rPr>
          <w:b/>
          <w:bCs/>
          <w:rtl/>
        </w:rPr>
        <w:t xml:space="preserve"> </w:t>
      </w:r>
      <w:r w:rsidRPr="000E3A1F">
        <w:rPr>
          <w:b/>
          <w:bCs/>
          <w:rtl/>
        </w:rPr>
        <w:t>بين</w:t>
      </w:r>
      <w:r>
        <w:rPr>
          <w:b/>
          <w:bCs/>
          <w:rtl/>
        </w:rPr>
        <w:t xml:space="preserve"> </w:t>
      </w:r>
      <w:r w:rsidRPr="000E3A1F">
        <w:rPr>
          <w:b/>
          <w:bCs/>
          <w:rtl/>
        </w:rPr>
        <w:t>الجنسين</w:t>
      </w:r>
      <w:r>
        <w:rPr>
          <w:b/>
          <w:bCs/>
          <w:rtl/>
        </w:rPr>
        <w:t xml:space="preserve"> </w:t>
      </w:r>
      <w:r w:rsidRPr="000E3A1F">
        <w:rPr>
          <w:b/>
          <w:bCs/>
          <w:rtl/>
        </w:rPr>
        <w:t>بحكم</w:t>
      </w:r>
      <w:r>
        <w:rPr>
          <w:b/>
          <w:bCs/>
          <w:rtl/>
        </w:rPr>
        <w:t xml:space="preserve"> </w:t>
      </w:r>
      <w:r w:rsidRPr="000E3A1F">
        <w:rPr>
          <w:b/>
          <w:bCs/>
          <w:rtl/>
        </w:rPr>
        <w:t>القانون</w:t>
      </w:r>
      <w:r>
        <w:rPr>
          <w:b/>
          <w:bCs/>
          <w:rtl/>
        </w:rPr>
        <w:t xml:space="preserve"> </w:t>
      </w:r>
      <w:r w:rsidRPr="000E3A1F">
        <w:rPr>
          <w:b/>
          <w:bCs/>
          <w:rtl/>
        </w:rPr>
        <w:t>وبحكم</w:t>
      </w:r>
      <w:r>
        <w:rPr>
          <w:b/>
          <w:bCs/>
          <w:rtl/>
        </w:rPr>
        <w:t xml:space="preserve"> </w:t>
      </w:r>
      <w:r w:rsidRPr="000E3A1F">
        <w:rPr>
          <w:b/>
          <w:bCs/>
          <w:rtl/>
        </w:rPr>
        <w:t>الأمر</w:t>
      </w:r>
      <w:r>
        <w:rPr>
          <w:b/>
          <w:bCs/>
          <w:rtl/>
        </w:rPr>
        <w:t xml:space="preserve"> </w:t>
      </w:r>
      <w:r w:rsidRPr="000E3A1F">
        <w:rPr>
          <w:b/>
          <w:bCs/>
          <w:rtl/>
        </w:rPr>
        <w:t>الواقع،</w:t>
      </w:r>
      <w:r>
        <w:rPr>
          <w:b/>
          <w:bCs/>
          <w:rtl/>
        </w:rPr>
        <w:t xml:space="preserve"> </w:t>
      </w:r>
      <w:r w:rsidRPr="000E3A1F">
        <w:rPr>
          <w:b/>
          <w:bCs/>
          <w:rtl/>
        </w:rPr>
        <w:t>وفقا</w:t>
      </w:r>
      <w:r>
        <w:rPr>
          <w:b/>
          <w:bCs/>
          <w:rtl/>
        </w:rPr>
        <w:t xml:space="preserve"> </w:t>
      </w:r>
      <w:r w:rsidRPr="000E3A1F">
        <w:rPr>
          <w:b/>
          <w:bCs/>
          <w:rtl/>
        </w:rPr>
        <w:t>لأحكام</w:t>
      </w:r>
      <w:r>
        <w:rPr>
          <w:b/>
          <w:bCs/>
          <w:rtl/>
        </w:rPr>
        <w:t xml:space="preserve"> </w:t>
      </w:r>
      <w:r w:rsidRPr="000E3A1F">
        <w:rPr>
          <w:b/>
          <w:bCs/>
          <w:rtl/>
        </w:rPr>
        <w:t>الاتفاقية،</w:t>
      </w:r>
      <w:r>
        <w:rPr>
          <w:b/>
          <w:bCs/>
          <w:rtl/>
        </w:rPr>
        <w:t xml:space="preserve"> </w:t>
      </w:r>
      <w:r w:rsidRPr="000E3A1F">
        <w:rPr>
          <w:b/>
          <w:bCs/>
          <w:rtl/>
        </w:rPr>
        <w:t>طوال</w:t>
      </w:r>
      <w:r>
        <w:rPr>
          <w:b/>
          <w:bCs/>
          <w:rtl/>
        </w:rPr>
        <w:t xml:space="preserve"> </w:t>
      </w:r>
      <w:r w:rsidRPr="000E3A1F">
        <w:rPr>
          <w:b/>
          <w:bCs/>
          <w:rtl/>
        </w:rPr>
        <w:t>عملية</w:t>
      </w:r>
      <w:r>
        <w:rPr>
          <w:b/>
          <w:bCs/>
          <w:rtl/>
        </w:rPr>
        <w:t xml:space="preserve"> </w:t>
      </w:r>
      <w:r w:rsidRPr="000E3A1F">
        <w:rPr>
          <w:b/>
          <w:bCs/>
          <w:rtl/>
        </w:rPr>
        <w:t>تنفيذ</w:t>
      </w:r>
      <w:r>
        <w:rPr>
          <w:b/>
          <w:bCs/>
          <w:rtl/>
        </w:rPr>
        <w:t xml:space="preserve"> </w:t>
      </w:r>
      <w:r w:rsidRPr="000E3A1F">
        <w:rPr>
          <w:b/>
          <w:bCs/>
          <w:rtl/>
        </w:rPr>
        <w:t>خطة</w:t>
      </w:r>
      <w:r>
        <w:rPr>
          <w:b/>
          <w:bCs/>
          <w:rtl/>
        </w:rPr>
        <w:t xml:space="preserve"> </w:t>
      </w:r>
      <w:r w:rsidRPr="000E3A1F">
        <w:rPr>
          <w:b/>
          <w:bCs/>
          <w:rtl/>
        </w:rPr>
        <w:t>التنمية</w:t>
      </w:r>
      <w:r>
        <w:rPr>
          <w:b/>
          <w:bCs/>
          <w:rtl/>
        </w:rPr>
        <w:t xml:space="preserve"> </w:t>
      </w:r>
      <w:r w:rsidRPr="000E3A1F">
        <w:rPr>
          <w:b/>
          <w:bCs/>
          <w:rtl/>
        </w:rPr>
        <w:t>المستدامة</w:t>
      </w:r>
      <w:r>
        <w:rPr>
          <w:b/>
          <w:bCs/>
          <w:rtl/>
        </w:rPr>
        <w:t xml:space="preserve"> </w:t>
      </w:r>
      <w:r w:rsidRPr="000E3A1F">
        <w:rPr>
          <w:b/>
          <w:bCs/>
          <w:rtl/>
        </w:rPr>
        <w:t>لعام</w:t>
      </w:r>
      <w:r>
        <w:rPr>
          <w:b/>
          <w:bCs/>
          <w:rtl/>
        </w:rPr>
        <w:t xml:space="preserve"> </w:t>
      </w:r>
      <w:r w:rsidRPr="000E3A1F">
        <w:rPr>
          <w:b/>
          <w:bCs/>
          <w:rtl/>
        </w:rPr>
        <w:t>٢٠٣٠.</w:t>
      </w:r>
      <w:r>
        <w:rPr>
          <w:b/>
          <w:bCs/>
          <w:rtl/>
          <w:lang w:val="en-GB"/>
        </w:rPr>
        <w:t xml:space="preserve"> </w:t>
      </w:r>
      <w:r w:rsidRPr="000E3A1F">
        <w:rPr>
          <w:b/>
          <w:bCs/>
          <w:rtl/>
        </w:rPr>
        <w:t>وتشير</w:t>
      </w:r>
      <w:r>
        <w:rPr>
          <w:b/>
          <w:bCs/>
          <w:rtl/>
        </w:rPr>
        <w:t xml:space="preserve"> </w:t>
      </w:r>
      <w:r w:rsidRPr="000E3A1F">
        <w:rPr>
          <w:b/>
          <w:bCs/>
          <w:rtl/>
        </w:rPr>
        <w:t>اللجنة</w:t>
      </w:r>
      <w:r>
        <w:rPr>
          <w:b/>
          <w:bCs/>
          <w:rtl/>
        </w:rPr>
        <w:t xml:space="preserve"> </w:t>
      </w:r>
      <w:r w:rsidRPr="000E3A1F">
        <w:rPr>
          <w:b/>
          <w:bCs/>
          <w:rtl/>
        </w:rPr>
        <w:t>إلى</w:t>
      </w:r>
      <w:r>
        <w:rPr>
          <w:b/>
          <w:bCs/>
          <w:rtl/>
        </w:rPr>
        <w:t xml:space="preserve"> </w:t>
      </w:r>
      <w:r w:rsidRPr="000E3A1F">
        <w:rPr>
          <w:b/>
          <w:bCs/>
          <w:rtl/>
        </w:rPr>
        <w:t>أهمية</w:t>
      </w:r>
      <w:r>
        <w:rPr>
          <w:b/>
          <w:bCs/>
          <w:rtl/>
        </w:rPr>
        <w:t xml:space="preserve"> </w:t>
      </w:r>
      <w:r w:rsidRPr="000E3A1F">
        <w:rPr>
          <w:b/>
          <w:bCs/>
          <w:rtl/>
        </w:rPr>
        <w:t>الهدف</w:t>
      </w:r>
      <w:r>
        <w:rPr>
          <w:b/>
          <w:bCs/>
          <w:rtl/>
        </w:rPr>
        <w:t xml:space="preserve"> </w:t>
      </w:r>
      <w:r w:rsidRPr="000E3A1F">
        <w:rPr>
          <w:b/>
          <w:bCs/>
          <w:rtl/>
        </w:rPr>
        <w:t>٥</w:t>
      </w:r>
      <w:r>
        <w:rPr>
          <w:b/>
          <w:bCs/>
          <w:rtl/>
        </w:rPr>
        <w:t xml:space="preserve"> </w:t>
      </w:r>
      <w:r w:rsidRPr="000E3A1F">
        <w:rPr>
          <w:b/>
          <w:bCs/>
          <w:rtl/>
        </w:rPr>
        <w:t>وأهمية</w:t>
      </w:r>
      <w:r>
        <w:rPr>
          <w:b/>
          <w:bCs/>
          <w:rtl/>
        </w:rPr>
        <w:t xml:space="preserve"> </w:t>
      </w:r>
      <w:r w:rsidRPr="000E3A1F">
        <w:rPr>
          <w:b/>
          <w:bCs/>
          <w:rtl/>
        </w:rPr>
        <w:t>تعميم</w:t>
      </w:r>
      <w:r>
        <w:rPr>
          <w:b/>
          <w:bCs/>
          <w:rtl/>
        </w:rPr>
        <w:t xml:space="preserve"> </w:t>
      </w:r>
      <w:r w:rsidRPr="000E3A1F">
        <w:rPr>
          <w:b/>
          <w:bCs/>
          <w:rtl/>
        </w:rPr>
        <w:t>مبادئ</w:t>
      </w:r>
      <w:r>
        <w:rPr>
          <w:b/>
          <w:bCs/>
          <w:rtl/>
        </w:rPr>
        <w:t xml:space="preserve"> </w:t>
      </w:r>
      <w:r w:rsidRPr="000E3A1F">
        <w:rPr>
          <w:b/>
          <w:bCs/>
          <w:rtl/>
        </w:rPr>
        <w:t>المساواة</w:t>
      </w:r>
      <w:r>
        <w:rPr>
          <w:b/>
          <w:bCs/>
          <w:rtl/>
        </w:rPr>
        <w:t xml:space="preserve"> </w:t>
      </w:r>
      <w:r w:rsidRPr="000E3A1F">
        <w:rPr>
          <w:b/>
          <w:bCs/>
          <w:rtl/>
        </w:rPr>
        <w:t>وعدم</w:t>
      </w:r>
      <w:r>
        <w:rPr>
          <w:b/>
          <w:bCs/>
          <w:rtl/>
        </w:rPr>
        <w:t xml:space="preserve"> </w:t>
      </w:r>
      <w:r w:rsidRPr="000E3A1F">
        <w:rPr>
          <w:b/>
          <w:bCs/>
          <w:rtl/>
        </w:rPr>
        <w:t>التمييز</w:t>
      </w:r>
      <w:r>
        <w:rPr>
          <w:b/>
          <w:bCs/>
          <w:rtl/>
        </w:rPr>
        <w:t xml:space="preserve"> </w:t>
      </w:r>
      <w:r w:rsidRPr="000E3A1F">
        <w:rPr>
          <w:b/>
          <w:bCs/>
          <w:rtl/>
        </w:rPr>
        <w:t>في</w:t>
      </w:r>
      <w:r>
        <w:rPr>
          <w:b/>
          <w:bCs/>
          <w:rtl/>
        </w:rPr>
        <w:t xml:space="preserve"> </w:t>
      </w:r>
      <w:r w:rsidRPr="000E3A1F">
        <w:rPr>
          <w:b/>
          <w:bCs/>
          <w:rtl/>
        </w:rPr>
        <w:t>جميع</w:t>
      </w:r>
      <w:r>
        <w:rPr>
          <w:b/>
          <w:bCs/>
          <w:rtl/>
        </w:rPr>
        <w:t xml:space="preserve"> </w:t>
      </w:r>
      <w:r w:rsidRPr="000E3A1F">
        <w:rPr>
          <w:b/>
          <w:bCs/>
          <w:rtl/>
        </w:rPr>
        <w:t>أهداف</w:t>
      </w:r>
      <w:r>
        <w:rPr>
          <w:b/>
          <w:bCs/>
          <w:rtl/>
        </w:rPr>
        <w:t xml:space="preserve"> </w:t>
      </w:r>
      <w:r w:rsidRPr="000E3A1F">
        <w:rPr>
          <w:b/>
          <w:bCs/>
          <w:rtl/>
        </w:rPr>
        <w:t>التنمية</w:t>
      </w:r>
      <w:r>
        <w:rPr>
          <w:b/>
          <w:bCs/>
          <w:rtl/>
        </w:rPr>
        <w:t xml:space="preserve"> </w:t>
      </w:r>
      <w:r w:rsidRPr="000E3A1F">
        <w:rPr>
          <w:b/>
          <w:bCs/>
          <w:rtl/>
        </w:rPr>
        <w:t>المستدامة</w:t>
      </w:r>
      <w:r>
        <w:rPr>
          <w:b/>
          <w:bCs/>
          <w:rtl/>
        </w:rPr>
        <w:t xml:space="preserve"> </w:t>
      </w:r>
      <w:r w:rsidRPr="000E3A1F">
        <w:rPr>
          <w:b/>
          <w:bCs/>
          <w:rtl/>
        </w:rPr>
        <w:t>السبعة</w:t>
      </w:r>
      <w:r>
        <w:rPr>
          <w:b/>
          <w:bCs/>
          <w:rtl/>
        </w:rPr>
        <w:t xml:space="preserve"> </w:t>
      </w:r>
      <w:r w:rsidRPr="000E3A1F">
        <w:rPr>
          <w:b/>
          <w:bCs/>
          <w:rtl/>
        </w:rPr>
        <w:t>عشر.</w:t>
      </w:r>
      <w:r>
        <w:rPr>
          <w:b/>
          <w:bCs/>
          <w:rtl/>
          <w:lang w:val="en-GB"/>
        </w:rPr>
        <w:t xml:space="preserve"> </w:t>
      </w:r>
      <w:r w:rsidRPr="000E3A1F">
        <w:rPr>
          <w:b/>
          <w:bCs/>
          <w:rtl/>
        </w:rPr>
        <w:t>وتحث</w:t>
      </w:r>
      <w:r>
        <w:rPr>
          <w:b/>
          <w:bCs/>
          <w:rtl/>
        </w:rPr>
        <w:t xml:space="preserve"> </w:t>
      </w:r>
      <w:r w:rsidRPr="000E3A1F">
        <w:rPr>
          <w:b/>
          <w:bCs/>
          <w:rtl/>
        </w:rPr>
        <w:t>اللجنة</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على</w:t>
      </w:r>
      <w:r>
        <w:rPr>
          <w:b/>
          <w:bCs/>
          <w:rtl/>
        </w:rPr>
        <w:t xml:space="preserve"> </w:t>
      </w:r>
      <w:r w:rsidRPr="000E3A1F">
        <w:rPr>
          <w:b/>
          <w:bCs/>
          <w:rtl/>
        </w:rPr>
        <w:t>الاعتراف</w:t>
      </w:r>
      <w:r>
        <w:rPr>
          <w:b/>
          <w:bCs/>
          <w:rtl/>
        </w:rPr>
        <w:t xml:space="preserve"> </w:t>
      </w:r>
      <w:r w:rsidRPr="000E3A1F">
        <w:rPr>
          <w:b/>
          <w:bCs/>
          <w:rtl/>
        </w:rPr>
        <w:t>بدور</w:t>
      </w:r>
      <w:r>
        <w:rPr>
          <w:b/>
          <w:bCs/>
          <w:rtl/>
        </w:rPr>
        <w:t xml:space="preserve"> </w:t>
      </w:r>
      <w:r w:rsidRPr="000E3A1F">
        <w:rPr>
          <w:b/>
          <w:bCs/>
          <w:rtl/>
        </w:rPr>
        <w:t>المرأة</w:t>
      </w:r>
      <w:r>
        <w:rPr>
          <w:b/>
          <w:bCs/>
          <w:rtl/>
        </w:rPr>
        <w:t xml:space="preserve"> </w:t>
      </w:r>
      <w:r w:rsidRPr="000E3A1F">
        <w:rPr>
          <w:b/>
          <w:bCs/>
          <w:rtl/>
        </w:rPr>
        <w:t>باعتبارها</w:t>
      </w:r>
      <w:r>
        <w:rPr>
          <w:b/>
          <w:bCs/>
          <w:rtl/>
        </w:rPr>
        <w:t xml:space="preserve"> </w:t>
      </w:r>
      <w:r w:rsidRPr="000E3A1F">
        <w:rPr>
          <w:b/>
          <w:bCs/>
          <w:rtl/>
        </w:rPr>
        <w:t>القوة</w:t>
      </w:r>
      <w:r>
        <w:rPr>
          <w:b/>
          <w:bCs/>
          <w:rtl/>
        </w:rPr>
        <w:t xml:space="preserve"> </w:t>
      </w:r>
      <w:r w:rsidRPr="000E3A1F">
        <w:rPr>
          <w:b/>
          <w:bCs/>
          <w:rtl/>
        </w:rPr>
        <w:t>الدافعة</w:t>
      </w:r>
      <w:r>
        <w:rPr>
          <w:b/>
          <w:bCs/>
          <w:rtl/>
        </w:rPr>
        <w:t xml:space="preserve"> </w:t>
      </w:r>
      <w:r w:rsidRPr="000E3A1F">
        <w:rPr>
          <w:b/>
          <w:bCs/>
          <w:rtl/>
        </w:rPr>
        <w:t>للتنمية</w:t>
      </w:r>
      <w:r>
        <w:rPr>
          <w:b/>
          <w:bCs/>
          <w:rtl/>
        </w:rPr>
        <w:t xml:space="preserve"> </w:t>
      </w:r>
      <w:r w:rsidRPr="000E3A1F">
        <w:rPr>
          <w:b/>
          <w:bCs/>
          <w:rtl/>
        </w:rPr>
        <w:t>المستدامة</w:t>
      </w:r>
      <w:r>
        <w:rPr>
          <w:b/>
          <w:bCs/>
          <w:rtl/>
        </w:rPr>
        <w:t xml:space="preserve"> </w:t>
      </w:r>
      <w:r w:rsidRPr="000E3A1F">
        <w:rPr>
          <w:b/>
          <w:bCs/>
          <w:rtl/>
        </w:rPr>
        <w:t>للدولة</w:t>
      </w:r>
      <w:r>
        <w:rPr>
          <w:b/>
          <w:bCs/>
          <w:rtl/>
        </w:rPr>
        <w:t xml:space="preserve"> </w:t>
      </w:r>
      <w:r w:rsidRPr="000E3A1F">
        <w:rPr>
          <w:b/>
          <w:bCs/>
          <w:rtl/>
        </w:rPr>
        <w:t>الطرف،</w:t>
      </w:r>
      <w:r>
        <w:rPr>
          <w:b/>
          <w:bCs/>
          <w:rtl/>
        </w:rPr>
        <w:t xml:space="preserve"> </w:t>
      </w:r>
      <w:r w:rsidRPr="000E3A1F">
        <w:rPr>
          <w:b/>
          <w:bCs/>
          <w:rtl/>
        </w:rPr>
        <w:t>واعتماد</w:t>
      </w:r>
      <w:r>
        <w:rPr>
          <w:b/>
          <w:bCs/>
          <w:rtl/>
        </w:rPr>
        <w:t xml:space="preserve"> </w:t>
      </w:r>
      <w:r w:rsidRPr="000E3A1F">
        <w:rPr>
          <w:b/>
          <w:bCs/>
          <w:rtl/>
        </w:rPr>
        <w:t>السياسات</w:t>
      </w:r>
      <w:r>
        <w:rPr>
          <w:b/>
          <w:bCs/>
          <w:rtl/>
        </w:rPr>
        <w:t xml:space="preserve"> </w:t>
      </w:r>
      <w:r w:rsidRPr="000E3A1F">
        <w:rPr>
          <w:b/>
          <w:bCs/>
          <w:rtl/>
        </w:rPr>
        <w:t>والاستراتيجيات</w:t>
      </w:r>
      <w:r>
        <w:rPr>
          <w:b/>
          <w:bCs/>
          <w:rtl/>
        </w:rPr>
        <w:t xml:space="preserve"> </w:t>
      </w:r>
      <w:r w:rsidRPr="000E3A1F">
        <w:rPr>
          <w:b/>
          <w:bCs/>
          <w:rtl/>
        </w:rPr>
        <w:t>المناسبة</w:t>
      </w:r>
      <w:r>
        <w:rPr>
          <w:b/>
          <w:bCs/>
          <w:rtl/>
        </w:rPr>
        <w:t xml:space="preserve"> </w:t>
      </w:r>
      <w:r w:rsidRPr="000E3A1F">
        <w:rPr>
          <w:b/>
          <w:bCs/>
          <w:rtl/>
        </w:rPr>
        <w:t>لهذا</w:t>
      </w:r>
      <w:r>
        <w:rPr>
          <w:b/>
          <w:bCs/>
          <w:rtl/>
        </w:rPr>
        <w:t xml:space="preserve"> </w:t>
      </w:r>
      <w:r w:rsidRPr="000E3A1F">
        <w:rPr>
          <w:b/>
          <w:bCs/>
          <w:rtl/>
        </w:rPr>
        <w:t>الغرض</w:t>
      </w:r>
      <w:r w:rsidRPr="000E3A1F">
        <w:rPr>
          <w:rtl/>
        </w:rPr>
        <w:t>.</w:t>
      </w:r>
      <w:r>
        <w:rPr>
          <w:rtl/>
          <w:lang w:val="en-GB"/>
        </w:rPr>
        <w:t xml:space="preserve"> </w:t>
      </w:r>
    </w:p>
    <w:p w14:paraId="0C01BFAC" w14:textId="6131398D" w:rsidR="000E3A1F" w:rsidRPr="000E3A1F" w:rsidRDefault="00077558" w:rsidP="00077558">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0E3A1F" w:rsidRPr="000E3A1F">
        <w:rPr>
          <w:rtl/>
        </w:rPr>
        <w:t>دال</w:t>
      </w:r>
      <w:r w:rsidR="000E3A1F">
        <w:rPr>
          <w:rtl/>
        </w:rPr>
        <w:t xml:space="preserve"> -</w:t>
      </w:r>
      <w:r w:rsidR="000E3A1F">
        <w:rPr>
          <w:rtl/>
        </w:rPr>
        <w:tab/>
      </w:r>
      <w:r w:rsidR="000E3A1F" w:rsidRPr="000E3A1F">
        <w:rPr>
          <w:rtl/>
        </w:rPr>
        <w:t>البرلمان</w:t>
      </w:r>
    </w:p>
    <w:p w14:paraId="3A22D58B" w14:textId="096F9D9D" w:rsidR="000E3A1F" w:rsidRPr="00077558" w:rsidRDefault="000E3A1F" w:rsidP="00077558">
      <w:pPr>
        <w:pStyle w:val="SingleTxt"/>
        <w:spacing w:after="240"/>
        <w:rPr>
          <w:b/>
          <w:bCs/>
          <w:rtl/>
        </w:rPr>
      </w:pPr>
      <w:r w:rsidRPr="00077558">
        <w:rPr>
          <w:b/>
          <w:bCs/>
          <w:rtl/>
        </w:rPr>
        <w:t>8 -</w:t>
      </w:r>
      <w:r w:rsidRPr="00077558">
        <w:rPr>
          <w:b/>
          <w:bCs/>
          <w:rtl/>
        </w:rPr>
        <w:tab/>
      </w:r>
      <w:r w:rsidR="00077558" w:rsidRPr="00077558">
        <w:rPr>
          <w:b/>
          <w:bCs/>
          <w:rtl/>
          <w:lang w:val="en-GB"/>
        </w:rPr>
        <w:t xml:space="preserve">تشدد اللجنة على الدور الحاسم الذي تضطلع به السلطة التشريعية في ضمان تنفيذ الاتفاقية تنفيذا كاملا (انظر الوثيقة </w:t>
      </w:r>
      <w:hyperlink r:id="rId23" w:history="1">
        <w:r w:rsidR="00077558" w:rsidRPr="005E750A">
          <w:rPr>
            <w:rStyle w:val="Hyperlink"/>
            <w:b/>
            <w:bCs/>
            <w:lang w:val="en-GB"/>
          </w:rPr>
          <w:t>A/65/38</w:t>
        </w:r>
      </w:hyperlink>
      <w:r w:rsidR="00077558" w:rsidRPr="00077558">
        <w:rPr>
          <w:b/>
          <w:bCs/>
          <w:rtl/>
          <w:lang w:val="en-GB"/>
        </w:rPr>
        <w:t>، الجزء الثاني، المرفق السادس). وتدعو اللجنة برلمان المملكة المتحدة، وكذلك البرلمان الإسكتلندي، والجمعية الوطنية لويلز وجمعية أيرلندا الشمالية، عند الاقتضاء، بما يتوافق مع ولاية كل منهما إلى اتخاذ الخطوات اللازمة فيما يتعلق بتنفيذ هذه الملاحظات الختامية من الآن وحتى موعد تقديم التقرير الدوري المقبل بموجب الاتفاقية.</w:t>
      </w:r>
    </w:p>
    <w:p w14:paraId="6951465A" w14:textId="7CC94D3E" w:rsidR="000E3A1F" w:rsidRDefault="00077558" w:rsidP="00077558">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0E3A1F" w:rsidRPr="000E3A1F">
        <w:rPr>
          <w:rtl/>
        </w:rPr>
        <w:t>هاء</w:t>
      </w:r>
      <w:r w:rsidR="000E3A1F">
        <w:rPr>
          <w:rtl/>
        </w:rPr>
        <w:t xml:space="preserve"> -</w:t>
      </w:r>
      <w:r w:rsidR="000E3A1F">
        <w:rPr>
          <w:rtl/>
        </w:rPr>
        <w:tab/>
      </w:r>
      <w:r w:rsidR="000E3A1F" w:rsidRPr="000E3A1F">
        <w:rPr>
          <w:rtl/>
        </w:rPr>
        <w:t>الشواغل</w:t>
      </w:r>
      <w:r w:rsidR="000E3A1F">
        <w:rPr>
          <w:rtl/>
        </w:rPr>
        <w:t xml:space="preserve"> </w:t>
      </w:r>
      <w:r w:rsidR="000E3A1F" w:rsidRPr="000E3A1F">
        <w:rPr>
          <w:rtl/>
        </w:rPr>
        <w:t>الرئيسية</w:t>
      </w:r>
      <w:r w:rsidR="000E3A1F">
        <w:rPr>
          <w:rtl/>
        </w:rPr>
        <w:t xml:space="preserve"> </w:t>
      </w:r>
      <w:r w:rsidR="000E3A1F" w:rsidRPr="000E3A1F">
        <w:rPr>
          <w:rtl/>
        </w:rPr>
        <w:t>والتوصيات</w:t>
      </w:r>
    </w:p>
    <w:p w14:paraId="3CA4B4D9" w14:textId="2C37DBEE" w:rsidR="000E3A1F" w:rsidRPr="000E3A1F" w:rsidRDefault="000E3A1F" w:rsidP="000E3A1F">
      <w:pPr>
        <w:pStyle w:val="SingleTxt"/>
        <w:rPr>
          <w:b/>
          <w:rtl/>
        </w:rPr>
      </w:pPr>
      <w:r w:rsidRPr="000E3A1F">
        <w:rPr>
          <w:b/>
          <w:bCs/>
          <w:rtl/>
        </w:rPr>
        <w:t>السياق</w:t>
      </w:r>
      <w:r>
        <w:rPr>
          <w:b/>
          <w:bCs/>
          <w:rtl/>
        </w:rPr>
        <w:t xml:space="preserve"> </w:t>
      </w:r>
      <w:r w:rsidRPr="000E3A1F">
        <w:rPr>
          <w:b/>
          <w:bCs/>
          <w:rtl/>
        </w:rPr>
        <w:t>العام</w:t>
      </w:r>
    </w:p>
    <w:p w14:paraId="15BAB855" w14:textId="2EA89C97" w:rsidR="000E3A1F" w:rsidRPr="000E3A1F" w:rsidRDefault="000E3A1F" w:rsidP="000E3A1F">
      <w:pPr>
        <w:pStyle w:val="SingleTxt"/>
        <w:rPr>
          <w:rtl/>
        </w:rPr>
      </w:pPr>
      <w:r w:rsidRPr="000E3A1F">
        <w:rPr>
          <w:rtl/>
        </w:rPr>
        <w:t>9</w:t>
      </w:r>
      <w:r>
        <w:rPr>
          <w:rtl/>
        </w:rPr>
        <w:t xml:space="preserve"> -</w:t>
      </w:r>
      <w:r>
        <w:rPr>
          <w:rtl/>
        </w:rPr>
        <w:tab/>
      </w:r>
      <w:r w:rsidRPr="000E3A1F">
        <w:rPr>
          <w:rtl/>
        </w:rPr>
        <w:t>تحيط</w:t>
      </w:r>
      <w:r>
        <w:rPr>
          <w:rtl/>
        </w:rPr>
        <w:t xml:space="preserve"> </w:t>
      </w:r>
      <w:r w:rsidRPr="000E3A1F">
        <w:rPr>
          <w:rtl/>
        </w:rPr>
        <w:t>اللجنة</w:t>
      </w:r>
      <w:r>
        <w:rPr>
          <w:rtl/>
        </w:rPr>
        <w:t xml:space="preserve"> </w:t>
      </w:r>
      <w:r w:rsidRPr="000E3A1F">
        <w:rPr>
          <w:rtl/>
        </w:rPr>
        <w:t>علما</w:t>
      </w:r>
      <w:r>
        <w:rPr>
          <w:rtl/>
        </w:rPr>
        <w:t xml:space="preserve"> </w:t>
      </w:r>
      <w:r w:rsidRPr="000E3A1F">
        <w:rPr>
          <w:rtl/>
        </w:rPr>
        <w:t>بالقرار</w:t>
      </w:r>
      <w:r>
        <w:rPr>
          <w:rtl/>
        </w:rPr>
        <w:t xml:space="preserve"> </w:t>
      </w:r>
      <w:r w:rsidRPr="000E3A1F">
        <w:rPr>
          <w:rtl/>
        </w:rPr>
        <w:t>الذي</w:t>
      </w:r>
      <w:r>
        <w:rPr>
          <w:rtl/>
        </w:rPr>
        <w:t xml:space="preserve"> </w:t>
      </w:r>
      <w:r w:rsidRPr="000E3A1F">
        <w:rPr>
          <w:rtl/>
        </w:rPr>
        <w:t>اتخذته</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بالانسحاب</w:t>
      </w:r>
      <w:r>
        <w:rPr>
          <w:rtl/>
        </w:rPr>
        <w:t xml:space="preserve"> </w:t>
      </w:r>
      <w:r w:rsidRPr="000E3A1F">
        <w:rPr>
          <w:rtl/>
        </w:rPr>
        <w:t>من</w:t>
      </w:r>
      <w:r>
        <w:rPr>
          <w:rtl/>
        </w:rPr>
        <w:t xml:space="preserve"> </w:t>
      </w:r>
      <w:r w:rsidRPr="000E3A1F">
        <w:rPr>
          <w:rtl/>
        </w:rPr>
        <w:t>الاتحاد</w:t>
      </w:r>
      <w:r>
        <w:rPr>
          <w:rtl/>
        </w:rPr>
        <w:t xml:space="preserve"> </w:t>
      </w:r>
      <w:r w:rsidRPr="000E3A1F">
        <w:rPr>
          <w:rtl/>
        </w:rPr>
        <w:t>الأوروبي</w:t>
      </w:r>
      <w:r>
        <w:rPr>
          <w:rtl/>
        </w:rPr>
        <w:t xml:space="preserve"> </w:t>
      </w:r>
      <w:r w:rsidRPr="000E3A1F">
        <w:rPr>
          <w:rtl/>
        </w:rPr>
        <w:t>(المعروف</w:t>
      </w:r>
      <w:r>
        <w:rPr>
          <w:rtl/>
        </w:rPr>
        <w:t xml:space="preserve"> </w:t>
      </w:r>
      <w:r w:rsidRPr="000E3A1F">
        <w:rPr>
          <w:rtl/>
        </w:rPr>
        <w:t>بعبارة</w:t>
      </w:r>
      <w:r>
        <w:rPr>
          <w:rtl/>
        </w:rPr>
        <w:t xml:space="preserve"> </w:t>
      </w:r>
      <w:r w:rsidR="00317887">
        <w:rPr>
          <w:rFonts w:hint="cs"/>
          <w:rtl/>
        </w:rPr>
        <w:t>”</w:t>
      </w:r>
      <w:r w:rsidRPr="000E3A1F">
        <w:rPr>
          <w:rtl/>
        </w:rPr>
        <w:t>خروج</w:t>
      </w:r>
      <w:r>
        <w:rPr>
          <w:rtl/>
        </w:rPr>
        <w:t xml:space="preserve"> </w:t>
      </w:r>
      <w:r w:rsidRPr="000E3A1F">
        <w:rPr>
          <w:rtl/>
        </w:rPr>
        <w:t>بريطانيا</w:t>
      </w:r>
      <w:r>
        <w:rPr>
          <w:rtl/>
        </w:rPr>
        <w:t xml:space="preserve"> </w:t>
      </w:r>
      <w:r w:rsidRPr="000E3A1F">
        <w:rPr>
          <w:rtl/>
        </w:rPr>
        <w:t>من</w:t>
      </w:r>
      <w:r>
        <w:rPr>
          <w:rtl/>
        </w:rPr>
        <w:t xml:space="preserve"> </w:t>
      </w:r>
      <w:r w:rsidRPr="000E3A1F">
        <w:rPr>
          <w:rtl/>
        </w:rPr>
        <w:t>الاتحاد</w:t>
      </w:r>
      <w:r>
        <w:rPr>
          <w:rtl/>
        </w:rPr>
        <w:t xml:space="preserve"> </w:t>
      </w:r>
      <w:r w:rsidRPr="000E3A1F">
        <w:rPr>
          <w:rtl/>
        </w:rPr>
        <w:t>الأوروبي</w:t>
      </w:r>
      <w:r w:rsidR="00317887">
        <w:rPr>
          <w:rFonts w:hint="cs"/>
          <w:rtl/>
          <w:lang w:val="en-GB"/>
        </w:rPr>
        <w:t>“</w:t>
      </w:r>
      <w:r w:rsidRPr="000E3A1F">
        <w:rPr>
          <w:rtl/>
        </w:rPr>
        <w:t>)</w:t>
      </w:r>
      <w:r>
        <w:rPr>
          <w:rtl/>
          <w:lang w:val="en-GB"/>
        </w:rPr>
        <w:t xml:space="preserve"> </w:t>
      </w:r>
      <w:r w:rsidRPr="000E3A1F">
        <w:rPr>
          <w:rtl/>
        </w:rPr>
        <w:t>عقب</w:t>
      </w:r>
      <w:r>
        <w:rPr>
          <w:rtl/>
        </w:rPr>
        <w:t xml:space="preserve"> </w:t>
      </w:r>
      <w:r w:rsidRPr="000E3A1F">
        <w:rPr>
          <w:rtl/>
        </w:rPr>
        <w:t>الاستفتاء</w:t>
      </w:r>
      <w:r>
        <w:rPr>
          <w:rtl/>
        </w:rPr>
        <w:t xml:space="preserve"> </w:t>
      </w:r>
      <w:r w:rsidRPr="000E3A1F">
        <w:rPr>
          <w:rtl/>
        </w:rPr>
        <w:t>الذي</w:t>
      </w:r>
      <w:r>
        <w:rPr>
          <w:rtl/>
        </w:rPr>
        <w:t xml:space="preserve"> </w:t>
      </w:r>
      <w:r w:rsidRPr="000E3A1F">
        <w:rPr>
          <w:rtl/>
        </w:rPr>
        <w:t>أجري</w:t>
      </w:r>
      <w:r>
        <w:rPr>
          <w:rtl/>
        </w:rPr>
        <w:t xml:space="preserve"> </w:t>
      </w:r>
      <w:r w:rsidRPr="000E3A1F">
        <w:rPr>
          <w:rtl/>
        </w:rPr>
        <w:t>في</w:t>
      </w:r>
      <w:r>
        <w:rPr>
          <w:rtl/>
          <w:lang w:val="en-GB"/>
        </w:rPr>
        <w:t xml:space="preserve"> </w:t>
      </w:r>
      <w:r w:rsidRPr="000E3A1F">
        <w:rPr>
          <w:rtl/>
        </w:rPr>
        <w:t>٢٣</w:t>
      </w:r>
      <w:r>
        <w:rPr>
          <w:rtl/>
        </w:rPr>
        <w:t xml:space="preserve"> </w:t>
      </w:r>
      <w:r w:rsidRPr="000E3A1F">
        <w:rPr>
          <w:rtl/>
        </w:rPr>
        <w:t>حزيران/يونيه</w:t>
      </w:r>
      <w:r>
        <w:rPr>
          <w:rtl/>
        </w:rPr>
        <w:t xml:space="preserve"> </w:t>
      </w:r>
      <w:r w:rsidRPr="000E3A1F">
        <w:rPr>
          <w:rtl/>
        </w:rPr>
        <w:t>٢٠١٦.</w:t>
      </w:r>
      <w:r>
        <w:rPr>
          <w:rtl/>
          <w:lang w:val="en-GB"/>
        </w:rPr>
        <w:t xml:space="preserve"> </w:t>
      </w:r>
      <w:r w:rsidRPr="000E3A1F">
        <w:rPr>
          <w:rtl/>
        </w:rPr>
        <w:t>وإذ</w:t>
      </w:r>
      <w:r>
        <w:rPr>
          <w:rtl/>
        </w:rPr>
        <w:t xml:space="preserve"> </w:t>
      </w:r>
      <w:r w:rsidRPr="000E3A1F">
        <w:rPr>
          <w:rtl/>
        </w:rPr>
        <w:t>تلاحظ</w:t>
      </w:r>
      <w:r>
        <w:rPr>
          <w:rtl/>
        </w:rPr>
        <w:t xml:space="preserve"> </w:t>
      </w:r>
      <w:r w:rsidRPr="000E3A1F">
        <w:rPr>
          <w:rtl/>
        </w:rPr>
        <w:t>أن</w:t>
      </w:r>
      <w:r>
        <w:rPr>
          <w:rtl/>
        </w:rPr>
        <w:t xml:space="preserve"> </w:t>
      </w:r>
      <w:r w:rsidRPr="000E3A1F">
        <w:rPr>
          <w:rtl/>
        </w:rPr>
        <w:t>ذلك</w:t>
      </w:r>
      <w:r>
        <w:rPr>
          <w:rtl/>
        </w:rPr>
        <w:t xml:space="preserve"> </w:t>
      </w:r>
      <w:r w:rsidRPr="000E3A1F">
        <w:rPr>
          <w:rtl/>
        </w:rPr>
        <w:t>القرار</w:t>
      </w:r>
      <w:r>
        <w:rPr>
          <w:rtl/>
        </w:rPr>
        <w:t xml:space="preserve"> </w:t>
      </w:r>
      <w:r w:rsidRPr="000E3A1F">
        <w:rPr>
          <w:rtl/>
        </w:rPr>
        <w:t>قد</w:t>
      </w:r>
      <w:r>
        <w:rPr>
          <w:rtl/>
        </w:rPr>
        <w:t xml:space="preserve"> </w:t>
      </w:r>
      <w:r w:rsidRPr="000E3A1F">
        <w:rPr>
          <w:rtl/>
        </w:rPr>
        <w:t>يستلزم</w:t>
      </w:r>
      <w:r>
        <w:rPr>
          <w:rtl/>
        </w:rPr>
        <w:t xml:space="preserve"> </w:t>
      </w:r>
      <w:r w:rsidRPr="000E3A1F">
        <w:rPr>
          <w:rtl/>
        </w:rPr>
        <w:t>إجراء</w:t>
      </w:r>
      <w:r>
        <w:rPr>
          <w:rtl/>
        </w:rPr>
        <w:t xml:space="preserve"> </w:t>
      </w:r>
      <w:r w:rsidRPr="000E3A1F">
        <w:rPr>
          <w:rtl/>
        </w:rPr>
        <w:t>فحص</w:t>
      </w:r>
      <w:r>
        <w:rPr>
          <w:rtl/>
        </w:rPr>
        <w:t xml:space="preserve"> </w:t>
      </w:r>
      <w:r w:rsidRPr="000E3A1F">
        <w:rPr>
          <w:rtl/>
        </w:rPr>
        <w:t>دقيق</w:t>
      </w:r>
      <w:r>
        <w:rPr>
          <w:rtl/>
        </w:rPr>
        <w:t xml:space="preserve"> </w:t>
      </w:r>
      <w:r w:rsidRPr="000E3A1F">
        <w:rPr>
          <w:rtl/>
        </w:rPr>
        <w:t>لتشريعاتها</w:t>
      </w:r>
      <w:r>
        <w:rPr>
          <w:rtl/>
        </w:rPr>
        <w:t xml:space="preserve"> </w:t>
      </w:r>
      <w:r w:rsidRPr="000E3A1F">
        <w:rPr>
          <w:rtl/>
        </w:rPr>
        <w:t>الوطنية</w:t>
      </w:r>
      <w:r>
        <w:rPr>
          <w:rtl/>
        </w:rPr>
        <w:t xml:space="preserve"> </w:t>
      </w:r>
      <w:r w:rsidRPr="000E3A1F">
        <w:rPr>
          <w:rtl/>
        </w:rPr>
        <w:t>وإدخال</w:t>
      </w:r>
      <w:r>
        <w:rPr>
          <w:rtl/>
        </w:rPr>
        <w:t xml:space="preserve"> </w:t>
      </w:r>
      <w:r w:rsidRPr="000E3A1F">
        <w:rPr>
          <w:rtl/>
        </w:rPr>
        <w:t>ما</w:t>
      </w:r>
      <w:r>
        <w:rPr>
          <w:rtl/>
        </w:rPr>
        <w:t xml:space="preserve"> </w:t>
      </w:r>
      <w:r w:rsidRPr="000E3A1F">
        <w:rPr>
          <w:rtl/>
        </w:rPr>
        <w:t>قد</w:t>
      </w:r>
      <w:r>
        <w:rPr>
          <w:rtl/>
        </w:rPr>
        <w:t xml:space="preserve"> </w:t>
      </w:r>
      <w:r w:rsidRPr="000E3A1F">
        <w:rPr>
          <w:rtl/>
        </w:rPr>
        <w:t>يلزم</w:t>
      </w:r>
      <w:r>
        <w:rPr>
          <w:rtl/>
        </w:rPr>
        <w:t xml:space="preserve"> </w:t>
      </w:r>
      <w:r w:rsidRPr="000E3A1F">
        <w:rPr>
          <w:rtl/>
        </w:rPr>
        <w:t>من</w:t>
      </w:r>
      <w:r>
        <w:rPr>
          <w:rtl/>
        </w:rPr>
        <w:t xml:space="preserve"> </w:t>
      </w:r>
      <w:r w:rsidRPr="000E3A1F">
        <w:rPr>
          <w:rtl/>
        </w:rPr>
        <w:t>تغييرات</w:t>
      </w:r>
      <w:r>
        <w:rPr>
          <w:rtl/>
        </w:rPr>
        <w:t xml:space="preserve"> </w:t>
      </w:r>
      <w:r w:rsidRPr="000E3A1F">
        <w:rPr>
          <w:rtl/>
        </w:rPr>
        <w:t>اللازمة</w:t>
      </w:r>
      <w:r>
        <w:rPr>
          <w:rtl/>
        </w:rPr>
        <w:t xml:space="preserve"> </w:t>
      </w:r>
      <w:r w:rsidRPr="000E3A1F">
        <w:rPr>
          <w:rtl/>
        </w:rPr>
        <w:t>عليها،</w:t>
      </w:r>
      <w:r>
        <w:rPr>
          <w:rtl/>
        </w:rPr>
        <w:t xml:space="preserve"> </w:t>
      </w:r>
      <w:r w:rsidRPr="000E3A1F">
        <w:rPr>
          <w:rtl/>
        </w:rPr>
        <w:t>تهيب</w:t>
      </w:r>
      <w:r>
        <w:rPr>
          <w:rtl/>
        </w:rPr>
        <w:t xml:space="preserve"> </w:t>
      </w:r>
      <w:r w:rsidRPr="000E3A1F">
        <w:rPr>
          <w:rtl/>
        </w:rPr>
        <w:t>اللجنة</w:t>
      </w:r>
      <w:r>
        <w:rPr>
          <w:rtl/>
        </w:rPr>
        <w:t xml:space="preserve"> </w:t>
      </w:r>
      <w:r w:rsidRPr="000E3A1F">
        <w:rPr>
          <w:rtl/>
        </w:rPr>
        <w:t>بالدولة</w:t>
      </w:r>
      <w:r>
        <w:rPr>
          <w:rtl/>
        </w:rPr>
        <w:t xml:space="preserve"> </w:t>
      </w:r>
      <w:r w:rsidRPr="000E3A1F">
        <w:rPr>
          <w:rtl/>
        </w:rPr>
        <w:t>الطرف</w:t>
      </w:r>
      <w:r>
        <w:rPr>
          <w:rtl/>
        </w:rPr>
        <w:t xml:space="preserve"> </w:t>
      </w:r>
      <w:r w:rsidRPr="000E3A1F">
        <w:rPr>
          <w:rtl/>
        </w:rPr>
        <w:t>أن</w:t>
      </w:r>
      <w:r>
        <w:rPr>
          <w:rtl/>
        </w:rPr>
        <w:t xml:space="preserve"> </w:t>
      </w:r>
      <w:r w:rsidRPr="000E3A1F">
        <w:rPr>
          <w:rtl/>
        </w:rPr>
        <w:t>تغتنم</w:t>
      </w:r>
      <w:r>
        <w:rPr>
          <w:rtl/>
        </w:rPr>
        <w:t xml:space="preserve"> </w:t>
      </w:r>
      <w:r w:rsidRPr="000E3A1F">
        <w:rPr>
          <w:rtl/>
        </w:rPr>
        <w:t>هذه</w:t>
      </w:r>
      <w:r>
        <w:rPr>
          <w:rtl/>
        </w:rPr>
        <w:t xml:space="preserve"> </w:t>
      </w:r>
      <w:r w:rsidRPr="000E3A1F">
        <w:rPr>
          <w:rtl/>
        </w:rPr>
        <w:t>الفرصة</w:t>
      </w:r>
      <w:r>
        <w:rPr>
          <w:rtl/>
        </w:rPr>
        <w:t xml:space="preserve"> </w:t>
      </w:r>
      <w:r w:rsidRPr="000E3A1F">
        <w:rPr>
          <w:rtl/>
        </w:rPr>
        <w:t>لتعزيز</w:t>
      </w:r>
      <w:r>
        <w:rPr>
          <w:rtl/>
        </w:rPr>
        <w:t xml:space="preserve"> </w:t>
      </w:r>
      <w:r w:rsidRPr="000E3A1F">
        <w:rPr>
          <w:rtl/>
        </w:rPr>
        <w:t>إطار</w:t>
      </w:r>
      <w:r>
        <w:rPr>
          <w:rtl/>
        </w:rPr>
        <w:t xml:space="preserve"> </w:t>
      </w:r>
      <w:r w:rsidRPr="000E3A1F">
        <w:rPr>
          <w:rtl/>
        </w:rPr>
        <w:t>حقوق</w:t>
      </w:r>
      <w:r>
        <w:rPr>
          <w:rtl/>
        </w:rPr>
        <w:t xml:space="preserve"> </w:t>
      </w:r>
      <w:r w:rsidRPr="000E3A1F">
        <w:rPr>
          <w:rtl/>
        </w:rPr>
        <w:t>الإنسان</w:t>
      </w:r>
      <w:r>
        <w:rPr>
          <w:rtl/>
        </w:rPr>
        <w:t xml:space="preserve"> </w:t>
      </w:r>
      <w:r w:rsidRPr="000E3A1F">
        <w:rPr>
          <w:rtl/>
        </w:rPr>
        <w:t>في</w:t>
      </w:r>
      <w:r>
        <w:rPr>
          <w:rtl/>
        </w:rPr>
        <w:t xml:space="preserve"> </w:t>
      </w:r>
      <w:r w:rsidRPr="000E3A1F">
        <w:rPr>
          <w:rtl/>
        </w:rPr>
        <w:t>جميع</w:t>
      </w:r>
      <w:r>
        <w:rPr>
          <w:rtl/>
        </w:rPr>
        <w:t xml:space="preserve"> </w:t>
      </w:r>
      <w:r w:rsidRPr="000E3A1F">
        <w:rPr>
          <w:rtl/>
        </w:rPr>
        <w:t>أنحاء</w:t>
      </w:r>
      <w:r>
        <w:rPr>
          <w:rtl/>
        </w:rPr>
        <w:t xml:space="preserve"> </w:t>
      </w:r>
      <w:r w:rsidRPr="000E3A1F">
        <w:rPr>
          <w:rtl/>
        </w:rPr>
        <w:t>أراضيها،</w:t>
      </w:r>
      <w:r>
        <w:rPr>
          <w:rtl/>
        </w:rPr>
        <w:t xml:space="preserve"> </w:t>
      </w:r>
      <w:r w:rsidRPr="000E3A1F">
        <w:rPr>
          <w:rtl/>
        </w:rPr>
        <w:t>بطرق</w:t>
      </w:r>
      <w:r>
        <w:rPr>
          <w:rtl/>
        </w:rPr>
        <w:t xml:space="preserve"> </w:t>
      </w:r>
      <w:r w:rsidRPr="000E3A1F">
        <w:rPr>
          <w:rtl/>
        </w:rPr>
        <w:t>تشمل</w:t>
      </w:r>
      <w:r>
        <w:rPr>
          <w:rtl/>
        </w:rPr>
        <w:t xml:space="preserve"> </w:t>
      </w:r>
      <w:r w:rsidRPr="000E3A1F">
        <w:rPr>
          <w:rtl/>
        </w:rPr>
        <w:t>إدراج</w:t>
      </w:r>
      <w:r>
        <w:rPr>
          <w:rtl/>
        </w:rPr>
        <w:t xml:space="preserve"> </w:t>
      </w:r>
      <w:r w:rsidRPr="000E3A1F">
        <w:rPr>
          <w:rtl/>
        </w:rPr>
        <w:t>أحكام</w:t>
      </w:r>
      <w:r>
        <w:rPr>
          <w:rtl/>
        </w:rPr>
        <w:t xml:space="preserve"> </w:t>
      </w:r>
      <w:r w:rsidRPr="000E3A1F">
        <w:rPr>
          <w:rtl/>
        </w:rPr>
        <w:t>الاتفاقية</w:t>
      </w:r>
      <w:r>
        <w:rPr>
          <w:rtl/>
        </w:rPr>
        <w:t xml:space="preserve"> </w:t>
      </w:r>
      <w:r w:rsidRPr="000E3A1F">
        <w:rPr>
          <w:rtl/>
        </w:rPr>
        <w:t>في</w:t>
      </w:r>
      <w:r>
        <w:rPr>
          <w:rtl/>
        </w:rPr>
        <w:t xml:space="preserve"> </w:t>
      </w:r>
      <w:r w:rsidRPr="000E3A1F">
        <w:rPr>
          <w:rtl/>
        </w:rPr>
        <w:t>قانونها</w:t>
      </w:r>
      <w:r>
        <w:rPr>
          <w:rtl/>
        </w:rPr>
        <w:t xml:space="preserve"> </w:t>
      </w:r>
      <w:r w:rsidRPr="000E3A1F">
        <w:rPr>
          <w:rtl/>
        </w:rPr>
        <w:t>الوطني،</w:t>
      </w:r>
      <w:r>
        <w:rPr>
          <w:rtl/>
        </w:rPr>
        <w:t xml:space="preserve"> </w:t>
      </w:r>
      <w:r w:rsidRPr="000E3A1F">
        <w:rPr>
          <w:rtl/>
        </w:rPr>
        <w:t>واستخدام</w:t>
      </w:r>
      <w:r>
        <w:rPr>
          <w:rtl/>
        </w:rPr>
        <w:t xml:space="preserve"> </w:t>
      </w:r>
      <w:r w:rsidRPr="000E3A1F">
        <w:rPr>
          <w:rtl/>
        </w:rPr>
        <w:t>الاتفاقية</w:t>
      </w:r>
      <w:r>
        <w:rPr>
          <w:rtl/>
        </w:rPr>
        <w:t xml:space="preserve"> </w:t>
      </w:r>
      <w:r w:rsidRPr="000E3A1F">
        <w:rPr>
          <w:rtl/>
        </w:rPr>
        <w:t>بمثابة</w:t>
      </w:r>
      <w:r>
        <w:rPr>
          <w:rtl/>
        </w:rPr>
        <w:t xml:space="preserve"> </w:t>
      </w:r>
      <w:r w:rsidRPr="000E3A1F">
        <w:rPr>
          <w:rtl/>
        </w:rPr>
        <w:t>آلية</w:t>
      </w:r>
      <w:r>
        <w:rPr>
          <w:rtl/>
        </w:rPr>
        <w:t xml:space="preserve"> </w:t>
      </w:r>
      <w:r w:rsidRPr="000E3A1F">
        <w:rPr>
          <w:rtl/>
        </w:rPr>
        <w:t>استراتيجية</w:t>
      </w:r>
      <w:r>
        <w:rPr>
          <w:rtl/>
        </w:rPr>
        <w:t xml:space="preserve"> </w:t>
      </w:r>
      <w:r w:rsidRPr="000E3A1F">
        <w:rPr>
          <w:rtl/>
        </w:rPr>
        <w:t>لتمكين</w:t>
      </w:r>
      <w:r>
        <w:rPr>
          <w:rtl/>
        </w:rPr>
        <w:t xml:space="preserve"> </w:t>
      </w:r>
      <w:r w:rsidRPr="000E3A1F">
        <w:rPr>
          <w:rtl/>
        </w:rPr>
        <w:t>المرأة.</w:t>
      </w:r>
      <w:r>
        <w:rPr>
          <w:rtl/>
          <w:lang w:val="en-GB"/>
        </w:rPr>
        <w:t xml:space="preserve"> </w:t>
      </w:r>
      <w:r w:rsidRPr="000E3A1F">
        <w:rPr>
          <w:rtl/>
        </w:rPr>
        <w:t>وفي</w:t>
      </w:r>
      <w:r>
        <w:rPr>
          <w:rtl/>
        </w:rPr>
        <w:t xml:space="preserve"> </w:t>
      </w:r>
      <w:r w:rsidRPr="000E3A1F">
        <w:rPr>
          <w:rtl/>
        </w:rPr>
        <w:t>هذا</w:t>
      </w:r>
      <w:r>
        <w:rPr>
          <w:rtl/>
        </w:rPr>
        <w:t xml:space="preserve"> </w:t>
      </w:r>
      <w:r w:rsidRPr="000E3A1F">
        <w:rPr>
          <w:rtl/>
        </w:rPr>
        <w:t>المنعطف</w:t>
      </w:r>
      <w:r>
        <w:rPr>
          <w:rtl/>
        </w:rPr>
        <w:t xml:space="preserve"> </w:t>
      </w:r>
      <w:r w:rsidRPr="000E3A1F">
        <w:rPr>
          <w:rtl/>
        </w:rPr>
        <w:t>الحاسم،</w:t>
      </w:r>
      <w:r>
        <w:rPr>
          <w:rtl/>
        </w:rPr>
        <w:t xml:space="preserve"> </w:t>
      </w:r>
      <w:r w:rsidRPr="000E3A1F">
        <w:rPr>
          <w:rtl/>
        </w:rPr>
        <w:t>تشدد</w:t>
      </w:r>
      <w:r>
        <w:rPr>
          <w:rtl/>
        </w:rPr>
        <w:t xml:space="preserve"> </w:t>
      </w:r>
      <w:r w:rsidRPr="000E3A1F">
        <w:rPr>
          <w:rtl/>
        </w:rPr>
        <w:t>اللجنة</w:t>
      </w:r>
      <w:r>
        <w:rPr>
          <w:rtl/>
        </w:rPr>
        <w:t xml:space="preserve"> </w:t>
      </w:r>
      <w:r w:rsidRPr="000E3A1F">
        <w:rPr>
          <w:rtl/>
        </w:rPr>
        <w:t>على</w:t>
      </w:r>
      <w:r>
        <w:rPr>
          <w:rtl/>
        </w:rPr>
        <w:t xml:space="preserve"> </w:t>
      </w:r>
      <w:r w:rsidRPr="000E3A1F">
        <w:rPr>
          <w:rtl/>
        </w:rPr>
        <w:t>أن</w:t>
      </w:r>
      <w:r>
        <w:rPr>
          <w:rtl/>
        </w:rPr>
        <w:t xml:space="preserve"> </w:t>
      </w:r>
      <w:r w:rsidRPr="000E3A1F">
        <w:rPr>
          <w:rtl/>
        </w:rPr>
        <w:t>وضع</w:t>
      </w:r>
      <w:r>
        <w:rPr>
          <w:rtl/>
        </w:rPr>
        <w:t xml:space="preserve"> </w:t>
      </w:r>
      <w:r w:rsidRPr="000E3A1F">
        <w:rPr>
          <w:rtl/>
        </w:rPr>
        <w:t>حقوق</w:t>
      </w:r>
      <w:r>
        <w:rPr>
          <w:rtl/>
        </w:rPr>
        <w:t xml:space="preserve"> </w:t>
      </w:r>
      <w:r w:rsidRPr="000E3A1F">
        <w:rPr>
          <w:rtl/>
        </w:rPr>
        <w:t>المرأة</w:t>
      </w:r>
      <w:r>
        <w:rPr>
          <w:rtl/>
        </w:rPr>
        <w:t xml:space="preserve"> </w:t>
      </w:r>
      <w:r w:rsidRPr="000E3A1F">
        <w:rPr>
          <w:rtl/>
        </w:rPr>
        <w:t>في</w:t>
      </w:r>
      <w:r>
        <w:rPr>
          <w:rtl/>
        </w:rPr>
        <w:t xml:space="preserve"> </w:t>
      </w:r>
      <w:r w:rsidRPr="000E3A1F">
        <w:rPr>
          <w:rtl/>
        </w:rPr>
        <w:t>صلب</w:t>
      </w:r>
      <w:r>
        <w:rPr>
          <w:rtl/>
        </w:rPr>
        <w:t xml:space="preserve"> </w:t>
      </w:r>
      <w:r w:rsidRPr="000E3A1F">
        <w:rPr>
          <w:rtl/>
        </w:rPr>
        <w:t>مداولاتها</w:t>
      </w:r>
      <w:r>
        <w:rPr>
          <w:rtl/>
        </w:rPr>
        <w:t xml:space="preserve"> </w:t>
      </w:r>
      <w:r w:rsidRPr="000E3A1F">
        <w:rPr>
          <w:rtl/>
        </w:rPr>
        <w:t>وضمان</w:t>
      </w:r>
      <w:r>
        <w:rPr>
          <w:rtl/>
        </w:rPr>
        <w:t xml:space="preserve"> </w:t>
      </w:r>
      <w:r w:rsidRPr="000E3A1F">
        <w:rPr>
          <w:rtl/>
        </w:rPr>
        <w:t>تعزيز</w:t>
      </w:r>
      <w:r>
        <w:rPr>
          <w:rtl/>
        </w:rPr>
        <w:t xml:space="preserve"> </w:t>
      </w:r>
      <w:r w:rsidRPr="000E3A1F">
        <w:rPr>
          <w:rtl/>
        </w:rPr>
        <w:t>حقوق</w:t>
      </w:r>
      <w:r>
        <w:rPr>
          <w:rtl/>
        </w:rPr>
        <w:t xml:space="preserve"> </w:t>
      </w:r>
      <w:r w:rsidRPr="000E3A1F">
        <w:rPr>
          <w:rtl/>
        </w:rPr>
        <w:t>المرأة</w:t>
      </w:r>
      <w:r>
        <w:rPr>
          <w:rtl/>
        </w:rPr>
        <w:t xml:space="preserve"> </w:t>
      </w:r>
      <w:r w:rsidRPr="000E3A1F">
        <w:rPr>
          <w:rtl/>
        </w:rPr>
        <w:t>سيؤديان</w:t>
      </w:r>
      <w:r>
        <w:rPr>
          <w:rtl/>
        </w:rPr>
        <w:t xml:space="preserve"> </w:t>
      </w:r>
      <w:r w:rsidRPr="000E3A1F">
        <w:rPr>
          <w:rtl/>
        </w:rPr>
        <w:t>إلى</w:t>
      </w:r>
      <w:r>
        <w:rPr>
          <w:rtl/>
        </w:rPr>
        <w:t xml:space="preserve"> </w:t>
      </w:r>
      <w:r w:rsidRPr="000E3A1F">
        <w:rPr>
          <w:rtl/>
        </w:rPr>
        <w:t>تهيئة</w:t>
      </w:r>
      <w:r>
        <w:rPr>
          <w:rtl/>
        </w:rPr>
        <w:t xml:space="preserve"> </w:t>
      </w:r>
      <w:r w:rsidRPr="000E3A1F">
        <w:rPr>
          <w:rtl/>
        </w:rPr>
        <w:t>مجتمع</w:t>
      </w:r>
      <w:r>
        <w:rPr>
          <w:rtl/>
        </w:rPr>
        <w:t xml:space="preserve"> </w:t>
      </w:r>
      <w:r w:rsidRPr="000E3A1F">
        <w:rPr>
          <w:rtl/>
        </w:rPr>
        <w:t>أقوى</w:t>
      </w:r>
      <w:r>
        <w:rPr>
          <w:rtl/>
        </w:rPr>
        <w:t xml:space="preserve"> </w:t>
      </w:r>
      <w:r w:rsidRPr="000E3A1F">
        <w:rPr>
          <w:rtl/>
        </w:rPr>
        <w:t>وأكثر</w:t>
      </w:r>
      <w:r>
        <w:rPr>
          <w:rtl/>
        </w:rPr>
        <w:t xml:space="preserve"> </w:t>
      </w:r>
      <w:r w:rsidRPr="000E3A1F">
        <w:rPr>
          <w:rtl/>
        </w:rPr>
        <w:t>مرونة.</w:t>
      </w:r>
      <w:r>
        <w:rPr>
          <w:rtl/>
          <w:lang w:val="en-GB"/>
        </w:rPr>
        <w:t xml:space="preserve"> </w:t>
      </w:r>
    </w:p>
    <w:p w14:paraId="373E6401" w14:textId="7C6241C0" w:rsidR="000E3A1F" w:rsidRPr="000E3A1F" w:rsidRDefault="000E3A1F" w:rsidP="005E750A">
      <w:pPr>
        <w:pStyle w:val="SingleTxt"/>
        <w:spacing w:after="240"/>
        <w:rPr>
          <w:rtl/>
        </w:rPr>
      </w:pPr>
      <w:r w:rsidRPr="000E3A1F">
        <w:rPr>
          <w:rtl/>
        </w:rPr>
        <w:t>10</w:t>
      </w:r>
      <w:r>
        <w:rPr>
          <w:rtl/>
        </w:rPr>
        <w:t xml:space="preserve"> -</w:t>
      </w:r>
      <w:r>
        <w:rPr>
          <w:rtl/>
        </w:rPr>
        <w:tab/>
      </w:r>
      <w:r w:rsidRPr="000E3A1F">
        <w:rPr>
          <w:rtl/>
        </w:rPr>
        <w:t>وتدرك</w:t>
      </w:r>
      <w:r>
        <w:rPr>
          <w:rtl/>
        </w:rPr>
        <w:t xml:space="preserve"> </w:t>
      </w:r>
      <w:r w:rsidRPr="000E3A1F">
        <w:rPr>
          <w:rtl/>
        </w:rPr>
        <w:t>اللجنة</w:t>
      </w:r>
      <w:r>
        <w:rPr>
          <w:rtl/>
        </w:rPr>
        <w:t xml:space="preserve"> </w:t>
      </w:r>
      <w:r w:rsidRPr="000E3A1F">
        <w:rPr>
          <w:rtl/>
        </w:rPr>
        <w:t>هيكل</w:t>
      </w:r>
      <w:r>
        <w:rPr>
          <w:rtl/>
        </w:rPr>
        <w:t xml:space="preserve"> </w:t>
      </w:r>
      <w:r w:rsidRPr="000E3A1F">
        <w:rPr>
          <w:rtl/>
        </w:rPr>
        <w:t>الحكومة</w:t>
      </w:r>
      <w:r>
        <w:rPr>
          <w:rtl/>
        </w:rPr>
        <w:t xml:space="preserve"> </w:t>
      </w:r>
      <w:r w:rsidRPr="000E3A1F">
        <w:rPr>
          <w:rtl/>
        </w:rPr>
        <w:t>في</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مع</w:t>
      </w:r>
      <w:r>
        <w:rPr>
          <w:rtl/>
        </w:rPr>
        <w:t xml:space="preserve"> </w:t>
      </w:r>
      <w:r w:rsidRPr="000E3A1F">
        <w:rPr>
          <w:rtl/>
        </w:rPr>
        <w:t>نقل</w:t>
      </w:r>
      <w:r>
        <w:rPr>
          <w:rtl/>
        </w:rPr>
        <w:t xml:space="preserve"> </w:t>
      </w:r>
      <w:r w:rsidRPr="000E3A1F">
        <w:rPr>
          <w:rtl/>
        </w:rPr>
        <w:t>صلاحيات</w:t>
      </w:r>
      <w:r>
        <w:rPr>
          <w:rtl/>
        </w:rPr>
        <w:t xml:space="preserve"> </w:t>
      </w:r>
      <w:r w:rsidRPr="000E3A1F">
        <w:rPr>
          <w:rtl/>
        </w:rPr>
        <w:t>الحكومة</w:t>
      </w:r>
      <w:r>
        <w:rPr>
          <w:rtl/>
        </w:rPr>
        <w:t xml:space="preserve"> </w:t>
      </w:r>
      <w:r w:rsidRPr="000E3A1F">
        <w:rPr>
          <w:rtl/>
        </w:rPr>
        <w:t>إلى</w:t>
      </w:r>
      <w:r>
        <w:rPr>
          <w:rtl/>
        </w:rPr>
        <w:t xml:space="preserve"> </w:t>
      </w:r>
      <w:r w:rsidRPr="000E3A1F">
        <w:rPr>
          <w:rtl/>
        </w:rPr>
        <w:t>الإدارات</w:t>
      </w:r>
      <w:r>
        <w:rPr>
          <w:rtl/>
        </w:rPr>
        <w:t xml:space="preserve"> </w:t>
      </w:r>
      <w:r w:rsidRPr="000E3A1F">
        <w:rPr>
          <w:rtl/>
        </w:rPr>
        <w:t>في</w:t>
      </w:r>
      <w:r>
        <w:rPr>
          <w:rtl/>
        </w:rPr>
        <w:t xml:space="preserve"> </w:t>
      </w:r>
      <w:r w:rsidRPr="000E3A1F">
        <w:rPr>
          <w:rtl/>
        </w:rPr>
        <w:t>أيرلندا</w:t>
      </w:r>
      <w:r>
        <w:rPr>
          <w:rtl/>
        </w:rPr>
        <w:t xml:space="preserve"> </w:t>
      </w:r>
      <w:r w:rsidRPr="000E3A1F">
        <w:rPr>
          <w:rtl/>
        </w:rPr>
        <w:t>الشمالية</w:t>
      </w:r>
      <w:r>
        <w:rPr>
          <w:rtl/>
        </w:rPr>
        <w:t xml:space="preserve"> </w:t>
      </w:r>
      <w:r w:rsidRPr="000E3A1F">
        <w:rPr>
          <w:rtl/>
        </w:rPr>
        <w:t>واسكتلندا</w:t>
      </w:r>
      <w:r>
        <w:rPr>
          <w:rtl/>
        </w:rPr>
        <w:t xml:space="preserve"> </w:t>
      </w:r>
      <w:r w:rsidRPr="000E3A1F">
        <w:rPr>
          <w:rtl/>
        </w:rPr>
        <w:t>وويلز،</w:t>
      </w:r>
      <w:r>
        <w:rPr>
          <w:rtl/>
        </w:rPr>
        <w:t xml:space="preserve"> </w:t>
      </w:r>
      <w:r w:rsidRPr="000E3A1F">
        <w:rPr>
          <w:rtl/>
        </w:rPr>
        <w:t>ومع</w:t>
      </w:r>
      <w:r>
        <w:rPr>
          <w:rtl/>
        </w:rPr>
        <w:t xml:space="preserve"> </w:t>
      </w:r>
      <w:r w:rsidRPr="000E3A1F">
        <w:rPr>
          <w:rtl/>
        </w:rPr>
        <w:t>هياكل</w:t>
      </w:r>
      <w:r>
        <w:rPr>
          <w:rtl/>
        </w:rPr>
        <w:t xml:space="preserve"> </w:t>
      </w:r>
      <w:r w:rsidRPr="000E3A1F">
        <w:rPr>
          <w:rtl/>
        </w:rPr>
        <w:t>حوكمة</w:t>
      </w:r>
      <w:r>
        <w:rPr>
          <w:rtl/>
        </w:rPr>
        <w:t xml:space="preserve"> </w:t>
      </w:r>
      <w:r w:rsidRPr="000E3A1F">
        <w:rPr>
          <w:rtl/>
        </w:rPr>
        <w:t>منفصلة</w:t>
      </w:r>
      <w:r>
        <w:rPr>
          <w:rtl/>
        </w:rPr>
        <w:t xml:space="preserve"> </w:t>
      </w:r>
      <w:r w:rsidRPr="000E3A1F">
        <w:rPr>
          <w:rtl/>
        </w:rPr>
        <w:t>في</w:t>
      </w:r>
      <w:r>
        <w:rPr>
          <w:rtl/>
        </w:rPr>
        <w:t xml:space="preserve"> </w:t>
      </w:r>
      <w:r w:rsidRPr="000E3A1F">
        <w:rPr>
          <w:rtl/>
        </w:rPr>
        <w:t>الأقاليم</w:t>
      </w:r>
      <w:r>
        <w:rPr>
          <w:rtl/>
        </w:rPr>
        <w:t xml:space="preserve"> </w:t>
      </w:r>
      <w:r w:rsidRPr="000E3A1F">
        <w:rPr>
          <w:rtl/>
        </w:rPr>
        <w:t>الواقعة</w:t>
      </w:r>
      <w:r>
        <w:rPr>
          <w:rtl/>
        </w:rPr>
        <w:t xml:space="preserve"> </w:t>
      </w:r>
      <w:r w:rsidRPr="000E3A1F">
        <w:rPr>
          <w:rtl/>
        </w:rPr>
        <w:t>ما</w:t>
      </w:r>
      <w:r>
        <w:rPr>
          <w:rtl/>
        </w:rPr>
        <w:t xml:space="preserve"> </w:t>
      </w:r>
      <w:r w:rsidRPr="000E3A1F">
        <w:rPr>
          <w:rtl/>
        </w:rPr>
        <w:t>وراء</w:t>
      </w:r>
      <w:r>
        <w:rPr>
          <w:rtl/>
        </w:rPr>
        <w:t xml:space="preserve"> </w:t>
      </w:r>
      <w:r w:rsidRPr="000E3A1F">
        <w:rPr>
          <w:rtl/>
        </w:rPr>
        <w:t>البحار</w:t>
      </w:r>
      <w:r>
        <w:rPr>
          <w:rtl/>
        </w:rPr>
        <w:t xml:space="preserve"> </w:t>
      </w:r>
      <w:r w:rsidRPr="000E3A1F">
        <w:rPr>
          <w:rtl/>
        </w:rPr>
        <w:t>التابعة</w:t>
      </w:r>
      <w:r>
        <w:rPr>
          <w:rtl/>
        </w:rPr>
        <w:t xml:space="preserve"> </w:t>
      </w:r>
      <w:r w:rsidRPr="000E3A1F">
        <w:rPr>
          <w:rtl/>
        </w:rPr>
        <w:t>للدولة</w:t>
      </w:r>
      <w:r>
        <w:rPr>
          <w:rtl/>
        </w:rPr>
        <w:t xml:space="preserve"> </w:t>
      </w:r>
      <w:r w:rsidRPr="000E3A1F">
        <w:rPr>
          <w:rtl/>
        </w:rPr>
        <w:t>الطرف</w:t>
      </w:r>
      <w:r>
        <w:rPr>
          <w:rtl/>
        </w:rPr>
        <w:t xml:space="preserve"> </w:t>
      </w:r>
      <w:r w:rsidRPr="000E3A1F">
        <w:rPr>
          <w:rtl/>
        </w:rPr>
        <w:t>والأقاليم</w:t>
      </w:r>
      <w:r>
        <w:rPr>
          <w:rtl/>
        </w:rPr>
        <w:t xml:space="preserve"> </w:t>
      </w:r>
      <w:r w:rsidRPr="000E3A1F">
        <w:rPr>
          <w:rtl/>
        </w:rPr>
        <w:t>التابعة</w:t>
      </w:r>
      <w:r>
        <w:rPr>
          <w:rtl/>
        </w:rPr>
        <w:t xml:space="preserve"> </w:t>
      </w:r>
      <w:r w:rsidRPr="000E3A1F">
        <w:rPr>
          <w:rtl/>
        </w:rPr>
        <w:t>للتاج.</w:t>
      </w:r>
      <w:r>
        <w:rPr>
          <w:rtl/>
          <w:lang w:val="en-GB"/>
        </w:rPr>
        <w:t xml:space="preserve"> </w:t>
      </w:r>
      <w:r w:rsidRPr="000E3A1F">
        <w:rPr>
          <w:rtl/>
        </w:rPr>
        <w:t>وتشير</w:t>
      </w:r>
      <w:r>
        <w:rPr>
          <w:rtl/>
        </w:rPr>
        <w:t xml:space="preserve"> </w:t>
      </w:r>
      <w:r w:rsidRPr="000E3A1F">
        <w:rPr>
          <w:rtl/>
        </w:rPr>
        <w:t>اللجنة</w:t>
      </w:r>
      <w:r>
        <w:rPr>
          <w:rtl/>
        </w:rPr>
        <w:t xml:space="preserve"> </w:t>
      </w:r>
      <w:r w:rsidRPr="000E3A1F">
        <w:rPr>
          <w:rtl/>
        </w:rPr>
        <w:t>إلى</w:t>
      </w:r>
      <w:r>
        <w:rPr>
          <w:rtl/>
        </w:rPr>
        <w:t xml:space="preserve"> </w:t>
      </w:r>
      <w:r w:rsidRPr="000E3A1F">
        <w:rPr>
          <w:rtl/>
        </w:rPr>
        <w:t>أن</w:t>
      </w:r>
      <w:r>
        <w:rPr>
          <w:rtl/>
        </w:rPr>
        <w:t xml:space="preserve"> </w:t>
      </w:r>
      <w:r w:rsidRPr="000E3A1F">
        <w:rPr>
          <w:rtl/>
        </w:rPr>
        <w:t>نقل</w:t>
      </w:r>
      <w:r>
        <w:rPr>
          <w:rtl/>
        </w:rPr>
        <w:t xml:space="preserve"> </w:t>
      </w:r>
      <w:r w:rsidRPr="000E3A1F">
        <w:rPr>
          <w:rtl/>
        </w:rPr>
        <w:t>صلاحيات</w:t>
      </w:r>
      <w:r>
        <w:rPr>
          <w:rtl/>
        </w:rPr>
        <w:t xml:space="preserve"> </w:t>
      </w:r>
      <w:r w:rsidRPr="000E3A1F">
        <w:rPr>
          <w:rtl/>
        </w:rPr>
        <w:t>الحكومة</w:t>
      </w:r>
      <w:r>
        <w:rPr>
          <w:rtl/>
        </w:rPr>
        <w:t xml:space="preserve"> </w:t>
      </w:r>
      <w:r w:rsidRPr="000E3A1F">
        <w:rPr>
          <w:rtl/>
        </w:rPr>
        <w:t>لا</w:t>
      </w:r>
      <w:r>
        <w:rPr>
          <w:rtl/>
        </w:rPr>
        <w:t xml:space="preserve"> </w:t>
      </w:r>
      <w:r w:rsidRPr="000E3A1F">
        <w:rPr>
          <w:rtl/>
        </w:rPr>
        <w:t>ينفي</w:t>
      </w:r>
      <w:r>
        <w:rPr>
          <w:rtl/>
        </w:rPr>
        <w:t xml:space="preserve"> </w:t>
      </w:r>
      <w:r w:rsidRPr="000E3A1F">
        <w:rPr>
          <w:rtl/>
        </w:rPr>
        <w:t>المسؤولية</w:t>
      </w:r>
      <w:r>
        <w:rPr>
          <w:rtl/>
        </w:rPr>
        <w:t xml:space="preserve"> </w:t>
      </w:r>
      <w:r w:rsidRPr="000E3A1F">
        <w:rPr>
          <w:rtl/>
        </w:rPr>
        <w:t>المباشرة</w:t>
      </w:r>
      <w:r>
        <w:rPr>
          <w:rtl/>
        </w:rPr>
        <w:t xml:space="preserve"> </w:t>
      </w:r>
      <w:r w:rsidRPr="000E3A1F">
        <w:rPr>
          <w:rtl/>
        </w:rPr>
        <w:t>للدولة</w:t>
      </w:r>
      <w:r>
        <w:rPr>
          <w:rtl/>
        </w:rPr>
        <w:t xml:space="preserve"> </w:t>
      </w:r>
      <w:r w:rsidRPr="000E3A1F">
        <w:rPr>
          <w:rtl/>
        </w:rPr>
        <w:t>الطرف</w:t>
      </w:r>
      <w:r>
        <w:rPr>
          <w:rtl/>
        </w:rPr>
        <w:t xml:space="preserve"> </w:t>
      </w:r>
      <w:r w:rsidRPr="000E3A1F">
        <w:rPr>
          <w:rtl/>
        </w:rPr>
        <w:t>عن</w:t>
      </w:r>
      <w:r>
        <w:rPr>
          <w:rtl/>
        </w:rPr>
        <w:t xml:space="preserve"> </w:t>
      </w:r>
      <w:r w:rsidRPr="000E3A1F">
        <w:rPr>
          <w:rtl/>
        </w:rPr>
        <w:t>الوفاء</w:t>
      </w:r>
      <w:r>
        <w:rPr>
          <w:rtl/>
        </w:rPr>
        <w:t xml:space="preserve"> </w:t>
      </w:r>
      <w:r w:rsidRPr="000E3A1F">
        <w:rPr>
          <w:rtl/>
        </w:rPr>
        <w:t>بالتزاماتها</w:t>
      </w:r>
      <w:r>
        <w:rPr>
          <w:rtl/>
        </w:rPr>
        <w:t xml:space="preserve"> </w:t>
      </w:r>
      <w:r w:rsidRPr="000E3A1F">
        <w:rPr>
          <w:rtl/>
        </w:rPr>
        <w:t>تجاه</w:t>
      </w:r>
      <w:r>
        <w:rPr>
          <w:rtl/>
        </w:rPr>
        <w:t xml:space="preserve"> </w:t>
      </w:r>
      <w:r w:rsidRPr="000E3A1F">
        <w:rPr>
          <w:rtl/>
        </w:rPr>
        <w:t>كل</w:t>
      </w:r>
      <w:r>
        <w:rPr>
          <w:rtl/>
        </w:rPr>
        <w:t xml:space="preserve"> </w:t>
      </w:r>
      <w:r w:rsidRPr="000E3A1F">
        <w:rPr>
          <w:rtl/>
        </w:rPr>
        <w:t>النساء</w:t>
      </w:r>
      <w:r>
        <w:rPr>
          <w:rtl/>
        </w:rPr>
        <w:t xml:space="preserve"> </w:t>
      </w:r>
      <w:r w:rsidRPr="000E3A1F">
        <w:rPr>
          <w:rtl/>
        </w:rPr>
        <w:t>والفتيات</w:t>
      </w:r>
      <w:r>
        <w:rPr>
          <w:rtl/>
        </w:rPr>
        <w:t xml:space="preserve"> </w:t>
      </w:r>
      <w:r w:rsidRPr="000E3A1F">
        <w:rPr>
          <w:rtl/>
        </w:rPr>
        <w:t>اللواتي</w:t>
      </w:r>
      <w:r>
        <w:rPr>
          <w:rtl/>
        </w:rPr>
        <w:t xml:space="preserve"> </w:t>
      </w:r>
      <w:r w:rsidRPr="000E3A1F">
        <w:rPr>
          <w:rtl/>
        </w:rPr>
        <w:t>يعشن</w:t>
      </w:r>
      <w:r>
        <w:rPr>
          <w:rtl/>
        </w:rPr>
        <w:t xml:space="preserve"> </w:t>
      </w:r>
      <w:r w:rsidRPr="000E3A1F">
        <w:rPr>
          <w:rtl/>
        </w:rPr>
        <w:t>داخل</w:t>
      </w:r>
      <w:r>
        <w:rPr>
          <w:rtl/>
        </w:rPr>
        <w:t xml:space="preserve"> </w:t>
      </w:r>
      <w:r w:rsidRPr="000E3A1F">
        <w:rPr>
          <w:rtl/>
        </w:rPr>
        <w:t>ولايتها</w:t>
      </w:r>
      <w:r>
        <w:rPr>
          <w:rtl/>
        </w:rPr>
        <w:t xml:space="preserve"> </w:t>
      </w:r>
      <w:r w:rsidRPr="000E3A1F">
        <w:rPr>
          <w:rtl/>
        </w:rPr>
        <w:t>القضائية،</w:t>
      </w:r>
      <w:r>
        <w:rPr>
          <w:rtl/>
        </w:rPr>
        <w:t xml:space="preserve"> </w:t>
      </w:r>
      <w:r w:rsidRPr="000E3A1F">
        <w:rPr>
          <w:rtl/>
        </w:rPr>
        <w:t>على</w:t>
      </w:r>
      <w:r>
        <w:rPr>
          <w:rtl/>
        </w:rPr>
        <w:t xml:space="preserve"> </w:t>
      </w:r>
      <w:r w:rsidRPr="000E3A1F">
        <w:rPr>
          <w:rtl/>
        </w:rPr>
        <w:t>النحو</w:t>
      </w:r>
      <w:r>
        <w:rPr>
          <w:rtl/>
        </w:rPr>
        <w:t xml:space="preserve"> </w:t>
      </w:r>
      <w:r w:rsidRPr="000E3A1F">
        <w:rPr>
          <w:rtl/>
        </w:rPr>
        <w:t>المبين</w:t>
      </w:r>
      <w:r>
        <w:rPr>
          <w:rtl/>
        </w:rPr>
        <w:t xml:space="preserve"> </w:t>
      </w:r>
      <w:r w:rsidRPr="000E3A1F">
        <w:rPr>
          <w:rtl/>
        </w:rPr>
        <w:t>في</w:t>
      </w:r>
      <w:r>
        <w:rPr>
          <w:rtl/>
        </w:rPr>
        <w:t xml:space="preserve"> </w:t>
      </w:r>
      <w:r w:rsidRPr="000E3A1F">
        <w:rPr>
          <w:rtl/>
        </w:rPr>
        <w:t>التوصية</w:t>
      </w:r>
      <w:r>
        <w:rPr>
          <w:rtl/>
        </w:rPr>
        <w:t xml:space="preserve"> </w:t>
      </w:r>
      <w:r w:rsidRPr="000E3A1F">
        <w:rPr>
          <w:rtl/>
        </w:rPr>
        <w:t>العامة</w:t>
      </w:r>
      <w:r>
        <w:rPr>
          <w:rtl/>
        </w:rPr>
        <w:t xml:space="preserve"> </w:t>
      </w:r>
      <w:r w:rsidRPr="000E3A1F">
        <w:rPr>
          <w:rtl/>
        </w:rPr>
        <w:t>للجنة</w:t>
      </w:r>
      <w:r>
        <w:rPr>
          <w:rtl/>
        </w:rPr>
        <w:t xml:space="preserve"> </w:t>
      </w:r>
      <w:r w:rsidRPr="000E3A1F">
        <w:rPr>
          <w:rtl/>
        </w:rPr>
        <w:t>رقم</w:t>
      </w:r>
      <w:r>
        <w:rPr>
          <w:rtl/>
        </w:rPr>
        <w:t xml:space="preserve"> </w:t>
      </w:r>
      <w:r w:rsidRPr="000E3A1F">
        <w:rPr>
          <w:rtl/>
        </w:rPr>
        <w:t>٢٨</w:t>
      </w:r>
      <w:r>
        <w:rPr>
          <w:rtl/>
          <w:lang w:val="en-GB"/>
        </w:rPr>
        <w:t xml:space="preserve"> </w:t>
      </w:r>
      <w:r w:rsidRPr="000E3A1F">
        <w:rPr>
          <w:rtl/>
        </w:rPr>
        <w:t>(٢٠١٠)</w:t>
      </w:r>
      <w:r>
        <w:rPr>
          <w:rtl/>
        </w:rPr>
        <w:t xml:space="preserve"> </w:t>
      </w:r>
      <w:r w:rsidRPr="000E3A1F">
        <w:rPr>
          <w:rtl/>
        </w:rPr>
        <w:t>بشأن</w:t>
      </w:r>
      <w:r>
        <w:rPr>
          <w:rtl/>
        </w:rPr>
        <w:t xml:space="preserve"> </w:t>
      </w:r>
      <w:r w:rsidRPr="000E3A1F">
        <w:rPr>
          <w:rtl/>
        </w:rPr>
        <w:t>الالتزامات</w:t>
      </w:r>
      <w:r>
        <w:rPr>
          <w:rtl/>
        </w:rPr>
        <w:t xml:space="preserve"> </w:t>
      </w:r>
      <w:r w:rsidRPr="000E3A1F">
        <w:rPr>
          <w:rtl/>
        </w:rPr>
        <w:t>الأساسية</w:t>
      </w:r>
      <w:r>
        <w:rPr>
          <w:rtl/>
        </w:rPr>
        <w:t xml:space="preserve"> </w:t>
      </w:r>
      <w:r w:rsidRPr="000E3A1F">
        <w:rPr>
          <w:rtl/>
        </w:rPr>
        <w:t>للدول</w:t>
      </w:r>
      <w:r>
        <w:rPr>
          <w:rtl/>
        </w:rPr>
        <w:t xml:space="preserve"> </w:t>
      </w:r>
      <w:r w:rsidRPr="000E3A1F">
        <w:rPr>
          <w:rtl/>
        </w:rPr>
        <w:t>الأطراف</w:t>
      </w:r>
      <w:r>
        <w:rPr>
          <w:rtl/>
        </w:rPr>
        <w:t xml:space="preserve"> </w:t>
      </w:r>
      <w:r w:rsidRPr="000E3A1F">
        <w:rPr>
          <w:rtl/>
        </w:rPr>
        <w:t>بموجب</w:t>
      </w:r>
      <w:r>
        <w:rPr>
          <w:rtl/>
        </w:rPr>
        <w:t xml:space="preserve"> </w:t>
      </w:r>
      <w:r w:rsidRPr="000E3A1F">
        <w:rPr>
          <w:rtl/>
        </w:rPr>
        <w:t>المادة</w:t>
      </w:r>
      <w:r>
        <w:rPr>
          <w:rtl/>
        </w:rPr>
        <w:t xml:space="preserve"> </w:t>
      </w:r>
      <w:r w:rsidRPr="000E3A1F">
        <w:rPr>
          <w:rtl/>
        </w:rPr>
        <w:t>٢</w:t>
      </w:r>
      <w:r>
        <w:rPr>
          <w:rtl/>
        </w:rPr>
        <w:t xml:space="preserve"> </w:t>
      </w:r>
      <w:r w:rsidRPr="000E3A1F">
        <w:rPr>
          <w:rtl/>
        </w:rPr>
        <w:t>من</w:t>
      </w:r>
      <w:r>
        <w:rPr>
          <w:rtl/>
        </w:rPr>
        <w:t xml:space="preserve"> </w:t>
      </w:r>
      <w:r w:rsidRPr="000E3A1F">
        <w:rPr>
          <w:rtl/>
        </w:rPr>
        <w:t>الاتفاقية.</w:t>
      </w:r>
      <w:r>
        <w:rPr>
          <w:rtl/>
          <w:lang w:val="en-GB"/>
        </w:rPr>
        <w:t xml:space="preserve"> </w:t>
      </w:r>
      <w:r w:rsidRPr="000E3A1F">
        <w:rPr>
          <w:rtl/>
        </w:rPr>
        <w:t>وتشير</w:t>
      </w:r>
      <w:r>
        <w:rPr>
          <w:rtl/>
        </w:rPr>
        <w:t xml:space="preserve"> </w:t>
      </w:r>
      <w:r w:rsidRPr="000E3A1F">
        <w:rPr>
          <w:rtl/>
        </w:rPr>
        <w:t>أيضا</w:t>
      </w:r>
      <w:r>
        <w:rPr>
          <w:rtl/>
        </w:rPr>
        <w:t xml:space="preserve"> </w:t>
      </w:r>
      <w:r w:rsidRPr="000E3A1F">
        <w:rPr>
          <w:rtl/>
        </w:rPr>
        <w:t>إلى</w:t>
      </w:r>
      <w:r>
        <w:rPr>
          <w:rtl/>
        </w:rPr>
        <w:t xml:space="preserve"> </w:t>
      </w:r>
      <w:r w:rsidRPr="000E3A1F">
        <w:rPr>
          <w:rtl/>
        </w:rPr>
        <w:t>أن</w:t>
      </w:r>
      <w:r>
        <w:rPr>
          <w:rtl/>
        </w:rPr>
        <w:t xml:space="preserve"> </w:t>
      </w:r>
      <w:r w:rsidRPr="000E3A1F">
        <w:rPr>
          <w:rtl/>
        </w:rPr>
        <w:t>المادة</w:t>
      </w:r>
      <w:r>
        <w:rPr>
          <w:rtl/>
        </w:rPr>
        <w:t xml:space="preserve"> </w:t>
      </w:r>
      <w:r w:rsidRPr="000E3A1F">
        <w:rPr>
          <w:rtl/>
        </w:rPr>
        <w:t>٢٧</w:t>
      </w:r>
      <w:r>
        <w:rPr>
          <w:rtl/>
        </w:rPr>
        <w:t xml:space="preserve"> </w:t>
      </w:r>
      <w:r w:rsidRPr="000E3A1F">
        <w:rPr>
          <w:rtl/>
        </w:rPr>
        <w:t>من</w:t>
      </w:r>
      <w:r>
        <w:rPr>
          <w:rtl/>
        </w:rPr>
        <w:t xml:space="preserve"> </w:t>
      </w:r>
      <w:r w:rsidRPr="000E3A1F">
        <w:rPr>
          <w:rtl/>
        </w:rPr>
        <w:t>اتفاقية</w:t>
      </w:r>
      <w:r>
        <w:rPr>
          <w:rtl/>
        </w:rPr>
        <w:t xml:space="preserve"> </w:t>
      </w:r>
      <w:r w:rsidRPr="000E3A1F">
        <w:rPr>
          <w:rtl/>
        </w:rPr>
        <w:t>فيينا</w:t>
      </w:r>
      <w:r>
        <w:rPr>
          <w:rtl/>
        </w:rPr>
        <w:t xml:space="preserve"> </w:t>
      </w:r>
      <w:r w:rsidRPr="000E3A1F">
        <w:rPr>
          <w:rtl/>
        </w:rPr>
        <w:t>لقانون</w:t>
      </w:r>
      <w:r>
        <w:rPr>
          <w:rtl/>
        </w:rPr>
        <w:t xml:space="preserve"> </w:t>
      </w:r>
      <w:r w:rsidRPr="000E3A1F">
        <w:rPr>
          <w:rtl/>
        </w:rPr>
        <w:t>المعاهدات</w:t>
      </w:r>
      <w:r>
        <w:rPr>
          <w:rtl/>
        </w:rPr>
        <w:t xml:space="preserve"> </w:t>
      </w:r>
      <w:r w:rsidRPr="000E3A1F">
        <w:rPr>
          <w:rtl/>
        </w:rPr>
        <w:t>تنص</w:t>
      </w:r>
      <w:r>
        <w:rPr>
          <w:rtl/>
        </w:rPr>
        <w:t xml:space="preserve"> </w:t>
      </w:r>
      <w:r w:rsidRPr="000E3A1F">
        <w:rPr>
          <w:rtl/>
        </w:rPr>
        <w:t>على</w:t>
      </w:r>
      <w:r>
        <w:rPr>
          <w:rtl/>
        </w:rPr>
        <w:t xml:space="preserve"> </w:t>
      </w:r>
      <w:r w:rsidRPr="000E3A1F">
        <w:rPr>
          <w:rtl/>
        </w:rPr>
        <w:lastRenderedPageBreak/>
        <w:t>أنه</w:t>
      </w:r>
      <w:r>
        <w:rPr>
          <w:rtl/>
        </w:rPr>
        <w:t xml:space="preserve"> </w:t>
      </w:r>
      <w:r w:rsidRPr="000E3A1F">
        <w:rPr>
          <w:rtl/>
        </w:rPr>
        <w:t>لا</w:t>
      </w:r>
      <w:r>
        <w:rPr>
          <w:rtl/>
        </w:rPr>
        <w:t xml:space="preserve"> </w:t>
      </w:r>
      <w:r w:rsidRPr="000E3A1F">
        <w:rPr>
          <w:rtl/>
        </w:rPr>
        <w:t>يجوز</w:t>
      </w:r>
      <w:r>
        <w:rPr>
          <w:rtl/>
        </w:rPr>
        <w:t xml:space="preserve"> </w:t>
      </w:r>
      <w:r w:rsidRPr="000E3A1F">
        <w:rPr>
          <w:rtl/>
        </w:rPr>
        <w:t>لأي</w:t>
      </w:r>
      <w:r>
        <w:rPr>
          <w:rtl/>
        </w:rPr>
        <w:t xml:space="preserve"> </w:t>
      </w:r>
      <w:r w:rsidRPr="000E3A1F">
        <w:rPr>
          <w:rtl/>
        </w:rPr>
        <w:t>طرف</w:t>
      </w:r>
      <w:r>
        <w:rPr>
          <w:rtl/>
        </w:rPr>
        <w:t xml:space="preserve"> </w:t>
      </w:r>
      <w:r w:rsidRPr="000E3A1F">
        <w:rPr>
          <w:rtl/>
        </w:rPr>
        <w:t>في</w:t>
      </w:r>
      <w:r>
        <w:rPr>
          <w:rtl/>
        </w:rPr>
        <w:t xml:space="preserve"> </w:t>
      </w:r>
      <w:r w:rsidRPr="000E3A1F">
        <w:rPr>
          <w:rtl/>
        </w:rPr>
        <w:t>معاهدة</w:t>
      </w:r>
      <w:r>
        <w:rPr>
          <w:rtl/>
        </w:rPr>
        <w:t xml:space="preserve"> </w:t>
      </w:r>
      <w:r w:rsidRPr="000E3A1F">
        <w:rPr>
          <w:rtl/>
        </w:rPr>
        <w:t>ما</w:t>
      </w:r>
      <w:r>
        <w:rPr>
          <w:rtl/>
        </w:rPr>
        <w:t xml:space="preserve"> </w:t>
      </w:r>
      <w:r w:rsidRPr="000E3A1F">
        <w:rPr>
          <w:rtl/>
        </w:rPr>
        <w:t>أن</w:t>
      </w:r>
      <w:r>
        <w:rPr>
          <w:rtl/>
        </w:rPr>
        <w:t xml:space="preserve"> </w:t>
      </w:r>
      <w:r w:rsidRPr="000E3A1F">
        <w:rPr>
          <w:rtl/>
        </w:rPr>
        <w:t>يحتج</w:t>
      </w:r>
      <w:r>
        <w:rPr>
          <w:rtl/>
        </w:rPr>
        <w:t xml:space="preserve"> </w:t>
      </w:r>
      <w:r w:rsidRPr="000E3A1F">
        <w:rPr>
          <w:rtl/>
        </w:rPr>
        <w:t>بأحكام</w:t>
      </w:r>
      <w:r>
        <w:rPr>
          <w:rtl/>
        </w:rPr>
        <w:t xml:space="preserve"> </w:t>
      </w:r>
      <w:r w:rsidRPr="000E3A1F">
        <w:rPr>
          <w:rtl/>
        </w:rPr>
        <w:t>قانونه</w:t>
      </w:r>
      <w:r>
        <w:rPr>
          <w:rtl/>
        </w:rPr>
        <w:t xml:space="preserve"> </w:t>
      </w:r>
      <w:r w:rsidRPr="000E3A1F">
        <w:rPr>
          <w:rtl/>
        </w:rPr>
        <w:t>الداخلي</w:t>
      </w:r>
      <w:r>
        <w:rPr>
          <w:rtl/>
        </w:rPr>
        <w:t xml:space="preserve"> </w:t>
      </w:r>
      <w:r w:rsidRPr="000E3A1F">
        <w:rPr>
          <w:rtl/>
        </w:rPr>
        <w:t>لتبرير</w:t>
      </w:r>
      <w:r>
        <w:rPr>
          <w:rtl/>
        </w:rPr>
        <w:t xml:space="preserve"> </w:t>
      </w:r>
      <w:r w:rsidRPr="000E3A1F">
        <w:rPr>
          <w:rtl/>
        </w:rPr>
        <w:t>عدم</w:t>
      </w:r>
      <w:r>
        <w:rPr>
          <w:rtl/>
        </w:rPr>
        <w:t xml:space="preserve"> </w:t>
      </w:r>
      <w:r w:rsidRPr="000E3A1F">
        <w:rPr>
          <w:rtl/>
        </w:rPr>
        <w:t>تنفيذه</w:t>
      </w:r>
      <w:r>
        <w:rPr>
          <w:rtl/>
        </w:rPr>
        <w:t xml:space="preserve"> </w:t>
      </w:r>
      <w:r w:rsidRPr="000E3A1F">
        <w:rPr>
          <w:rtl/>
        </w:rPr>
        <w:t>معاهدة</w:t>
      </w:r>
      <w:r>
        <w:rPr>
          <w:rtl/>
        </w:rPr>
        <w:t xml:space="preserve"> </w:t>
      </w:r>
      <w:r w:rsidRPr="000E3A1F">
        <w:rPr>
          <w:rtl/>
        </w:rPr>
        <w:t>ما.</w:t>
      </w:r>
      <w:r>
        <w:rPr>
          <w:rtl/>
          <w:lang w:val="en-GB"/>
        </w:rPr>
        <w:t xml:space="preserve"> </w:t>
      </w:r>
      <w:r w:rsidRPr="000E3A1F">
        <w:rPr>
          <w:rtl/>
        </w:rPr>
        <w:t>وإذ</w:t>
      </w:r>
      <w:r>
        <w:rPr>
          <w:rtl/>
        </w:rPr>
        <w:t xml:space="preserve"> </w:t>
      </w:r>
      <w:r w:rsidRPr="000E3A1F">
        <w:rPr>
          <w:rtl/>
        </w:rPr>
        <w:t>تسلّم</w:t>
      </w:r>
      <w:r>
        <w:rPr>
          <w:rtl/>
        </w:rPr>
        <w:t xml:space="preserve"> </w:t>
      </w:r>
      <w:r w:rsidRPr="000E3A1F">
        <w:rPr>
          <w:rtl/>
        </w:rPr>
        <w:t>اللجنة</w:t>
      </w:r>
      <w:r>
        <w:rPr>
          <w:rtl/>
        </w:rPr>
        <w:t xml:space="preserve"> </w:t>
      </w:r>
      <w:r w:rsidRPr="000E3A1F">
        <w:rPr>
          <w:rtl/>
        </w:rPr>
        <w:t>بعدم</w:t>
      </w:r>
      <w:r>
        <w:rPr>
          <w:rtl/>
        </w:rPr>
        <w:t xml:space="preserve"> </w:t>
      </w:r>
      <w:r w:rsidRPr="000E3A1F">
        <w:rPr>
          <w:rtl/>
        </w:rPr>
        <w:t>وجود</w:t>
      </w:r>
      <w:r>
        <w:rPr>
          <w:rtl/>
        </w:rPr>
        <w:t xml:space="preserve"> </w:t>
      </w:r>
      <w:r w:rsidRPr="000E3A1F">
        <w:rPr>
          <w:rtl/>
        </w:rPr>
        <w:t>حكومة</w:t>
      </w:r>
      <w:r>
        <w:rPr>
          <w:rtl/>
        </w:rPr>
        <w:t xml:space="preserve"> </w:t>
      </w:r>
      <w:r w:rsidRPr="000E3A1F">
        <w:rPr>
          <w:rtl/>
        </w:rPr>
        <w:t>عاملة</w:t>
      </w:r>
      <w:r>
        <w:rPr>
          <w:rtl/>
        </w:rPr>
        <w:t xml:space="preserve"> </w:t>
      </w:r>
      <w:r w:rsidRPr="000E3A1F">
        <w:rPr>
          <w:rtl/>
        </w:rPr>
        <w:t>في</w:t>
      </w:r>
      <w:r>
        <w:rPr>
          <w:rtl/>
        </w:rPr>
        <w:t xml:space="preserve"> </w:t>
      </w:r>
      <w:r w:rsidRPr="000E3A1F">
        <w:rPr>
          <w:rtl/>
        </w:rPr>
        <w:t>أيرلندا</w:t>
      </w:r>
      <w:r>
        <w:rPr>
          <w:rtl/>
        </w:rPr>
        <w:t xml:space="preserve"> </w:t>
      </w:r>
      <w:r w:rsidRPr="000E3A1F">
        <w:rPr>
          <w:rtl/>
        </w:rPr>
        <w:t>الشمالية</w:t>
      </w:r>
      <w:r>
        <w:rPr>
          <w:rtl/>
        </w:rPr>
        <w:t xml:space="preserve"> </w:t>
      </w:r>
      <w:r w:rsidRPr="000E3A1F">
        <w:rPr>
          <w:rtl/>
        </w:rPr>
        <w:t>منذ</w:t>
      </w:r>
      <w:r>
        <w:rPr>
          <w:rtl/>
        </w:rPr>
        <w:t xml:space="preserve"> </w:t>
      </w:r>
      <w:r w:rsidRPr="000E3A1F">
        <w:rPr>
          <w:rtl/>
        </w:rPr>
        <w:t>كانون</w:t>
      </w:r>
      <w:r>
        <w:rPr>
          <w:rtl/>
        </w:rPr>
        <w:t xml:space="preserve"> </w:t>
      </w:r>
      <w:r w:rsidRPr="000E3A1F">
        <w:rPr>
          <w:rtl/>
        </w:rPr>
        <w:t>الثاني/يناير</w:t>
      </w:r>
      <w:r>
        <w:rPr>
          <w:rtl/>
        </w:rPr>
        <w:t xml:space="preserve"> </w:t>
      </w:r>
      <w:r w:rsidRPr="000E3A1F">
        <w:rPr>
          <w:rtl/>
        </w:rPr>
        <w:t>٢٠١٧،</w:t>
      </w:r>
      <w:r>
        <w:rPr>
          <w:rtl/>
        </w:rPr>
        <w:t xml:space="preserve"> </w:t>
      </w:r>
      <w:r w:rsidRPr="000E3A1F">
        <w:rPr>
          <w:rtl/>
        </w:rPr>
        <w:t>تكرر</w:t>
      </w:r>
      <w:r>
        <w:rPr>
          <w:rtl/>
        </w:rPr>
        <w:t xml:space="preserve"> </w:t>
      </w:r>
      <w:r w:rsidRPr="000E3A1F">
        <w:rPr>
          <w:rtl/>
        </w:rPr>
        <w:t>تأكيد</w:t>
      </w:r>
      <w:r>
        <w:rPr>
          <w:rtl/>
        </w:rPr>
        <w:t xml:space="preserve"> </w:t>
      </w:r>
      <w:r w:rsidRPr="000E3A1F">
        <w:rPr>
          <w:rtl/>
        </w:rPr>
        <w:t>التزام</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بأن</w:t>
      </w:r>
      <w:r>
        <w:rPr>
          <w:rtl/>
        </w:rPr>
        <w:t xml:space="preserve"> </w:t>
      </w:r>
      <w:r w:rsidRPr="000E3A1F">
        <w:rPr>
          <w:rtl/>
        </w:rPr>
        <w:t>تتخذ</w:t>
      </w:r>
      <w:r>
        <w:rPr>
          <w:rtl/>
        </w:rPr>
        <w:t xml:space="preserve"> </w:t>
      </w:r>
      <w:r w:rsidRPr="000E3A1F">
        <w:rPr>
          <w:rtl/>
        </w:rPr>
        <w:t>جميع</w:t>
      </w:r>
      <w:r>
        <w:rPr>
          <w:rtl/>
        </w:rPr>
        <w:t xml:space="preserve"> </w:t>
      </w:r>
      <w:r w:rsidRPr="000E3A1F">
        <w:rPr>
          <w:rtl/>
        </w:rPr>
        <w:t>التدابير</w:t>
      </w:r>
      <w:r>
        <w:rPr>
          <w:rtl/>
        </w:rPr>
        <w:t xml:space="preserve"> </w:t>
      </w:r>
      <w:r w:rsidRPr="000E3A1F">
        <w:rPr>
          <w:rtl/>
        </w:rPr>
        <w:t>الضرورية</w:t>
      </w:r>
      <w:r>
        <w:rPr>
          <w:rtl/>
        </w:rPr>
        <w:t xml:space="preserve"> </w:t>
      </w:r>
      <w:r w:rsidRPr="000E3A1F">
        <w:rPr>
          <w:rtl/>
        </w:rPr>
        <w:t>لضمان</w:t>
      </w:r>
      <w:r>
        <w:rPr>
          <w:rtl/>
        </w:rPr>
        <w:t xml:space="preserve"> </w:t>
      </w:r>
      <w:r w:rsidRPr="000E3A1F">
        <w:rPr>
          <w:rtl/>
        </w:rPr>
        <w:t>التطبيق</w:t>
      </w:r>
      <w:r>
        <w:rPr>
          <w:rtl/>
        </w:rPr>
        <w:t xml:space="preserve"> </w:t>
      </w:r>
      <w:r w:rsidRPr="000E3A1F">
        <w:rPr>
          <w:rtl/>
        </w:rPr>
        <w:t>الفعال</w:t>
      </w:r>
      <w:r>
        <w:rPr>
          <w:rtl/>
        </w:rPr>
        <w:t xml:space="preserve"> </w:t>
      </w:r>
      <w:r w:rsidRPr="000E3A1F">
        <w:rPr>
          <w:rtl/>
        </w:rPr>
        <w:t>للاتفاقية</w:t>
      </w:r>
      <w:r>
        <w:rPr>
          <w:rtl/>
        </w:rPr>
        <w:t xml:space="preserve"> </w:t>
      </w:r>
      <w:r w:rsidRPr="000E3A1F">
        <w:rPr>
          <w:rtl/>
        </w:rPr>
        <w:t>لضمان</w:t>
      </w:r>
      <w:r>
        <w:rPr>
          <w:rtl/>
        </w:rPr>
        <w:t xml:space="preserve"> </w:t>
      </w:r>
      <w:r w:rsidRPr="000E3A1F">
        <w:rPr>
          <w:rtl/>
        </w:rPr>
        <w:t>حقوق</w:t>
      </w:r>
      <w:r>
        <w:rPr>
          <w:rtl/>
        </w:rPr>
        <w:t xml:space="preserve"> </w:t>
      </w:r>
      <w:r w:rsidRPr="000E3A1F">
        <w:rPr>
          <w:rtl/>
        </w:rPr>
        <w:t>جميع</w:t>
      </w:r>
      <w:r>
        <w:rPr>
          <w:rtl/>
        </w:rPr>
        <w:t xml:space="preserve"> </w:t>
      </w:r>
      <w:r w:rsidRPr="000E3A1F">
        <w:rPr>
          <w:rtl/>
        </w:rPr>
        <w:t>النساء</w:t>
      </w:r>
      <w:r>
        <w:rPr>
          <w:rtl/>
        </w:rPr>
        <w:t xml:space="preserve"> </w:t>
      </w:r>
      <w:r w:rsidRPr="000E3A1F">
        <w:rPr>
          <w:rtl/>
        </w:rPr>
        <w:t>هناك،</w:t>
      </w:r>
      <w:r>
        <w:rPr>
          <w:rtl/>
        </w:rPr>
        <w:t xml:space="preserve"> </w:t>
      </w:r>
      <w:r w:rsidRPr="000E3A1F">
        <w:rPr>
          <w:rtl/>
        </w:rPr>
        <w:t>وفي</w:t>
      </w:r>
      <w:r>
        <w:rPr>
          <w:rtl/>
        </w:rPr>
        <w:t xml:space="preserve"> </w:t>
      </w:r>
      <w:r w:rsidRPr="000E3A1F">
        <w:rPr>
          <w:rtl/>
        </w:rPr>
        <w:t>جميع</w:t>
      </w:r>
      <w:r>
        <w:rPr>
          <w:rtl/>
        </w:rPr>
        <w:t xml:space="preserve"> </w:t>
      </w:r>
      <w:r w:rsidRPr="000E3A1F">
        <w:rPr>
          <w:rtl/>
        </w:rPr>
        <w:t>أقاليم</w:t>
      </w:r>
      <w:r>
        <w:rPr>
          <w:rtl/>
        </w:rPr>
        <w:t xml:space="preserve"> </w:t>
      </w:r>
      <w:r w:rsidRPr="000E3A1F">
        <w:rPr>
          <w:rtl/>
        </w:rPr>
        <w:t>ما</w:t>
      </w:r>
      <w:r>
        <w:rPr>
          <w:rtl/>
        </w:rPr>
        <w:t xml:space="preserve"> </w:t>
      </w:r>
      <w:r w:rsidRPr="000E3A1F">
        <w:rPr>
          <w:rtl/>
        </w:rPr>
        <w:t>وراء</w:t>
      </w:r>
      <w:r>
        <w:rPr>
          <w:rtl/>
        </w:rPr>
        <w:t xml:space="preserve"> </w:t>
      </w:r>
      <w:r w:rsidRPr="000E3A1F">
        <w:rPr>
          <w:rtl/>
        </w:rPr>
        <w:t>البحار</w:t>
      </w:r>
      <w:r>
        <w:rPr>
          <w:rtl/>
        </w:rPr>
        <w:t xml:space="preserve"> </w:t>
      </w:r>
      <w:r w:rsidRPr="000E3A1F">
        <w:rPr>
          <w:rtl/>
        </w:rPr>
        <w:t>والأقاليم</w:t>
      </w:r>
      <w:r>
        <w:rPr>
          <w:rtl/>
        </w:rPr>
        <w:t xml:space="preserve"> </w:t>
      </w:r>
      <w:r w:rsidRPr="000E3A1F">
        <w:rPr>
          <w:rtl/>
        </w:rPr>
        <w:t>التابعة</w:t>
      </w:r>
      <w:r>
        <w:rPr>
          <w:rtl/>
        </w:rPr>
        <w:t xml:space="preserve"> </w:t>
      </w:r>
      <w:r w:rsidRPr="000E3A1F">
        <w:rPr>
          <w:rtl/>
        </w:rPr>
        <w:t>للتاج</w:t>
      </w:r>
      <w:r w:rsidRPr="000E3A1F">
        <w:rPr>
          <w:lang w:val="en-GB"/>
        </w:rPr>
        <w:t>.</w:t>
      </w:r>
      <w:r>
        <w:rPr>
          <w:rtl/>
          <w:lang w:val="en-GB"/>
        </w:rPr>
        <w:t xml:space="preserve"> </w:t>
      </w:r>
    </w:p>
    <w:p w14:paraId="678A2CFA" w14:textId="77777777" w:rsidR="000E3A1F" w:rsidRPr="000E3A1F" w:rsidRDefault="000E3A1F" w:rsidP="0007755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E3A1F">
        <w:rPr>
          <w:lang w:val="en-GB"/>
        </w:rPr>
        <w:tab/>
      </w:r>
      <w:r w:rsidRPr="000E3A1F">
        <w:rPr>
          <w:lang w:val="en-GB"/>
        </w:rPr>
        <w:tab/>
      </w:r>
      <w:r w:rsidRPr="000E3A1F">
        <w:rPr>
          <w:rtl/>
        </w:rPr>
        <w:t>التحفظات</w:t>
      </w:r>
    </w:p>
    <w:p w14:paraId="3AEC5859" w14:textId="75BC05B2" w:rsidR="000E3A1F" w:rsidRPr="000E3A1F" w:rsidRDefault="000E3A1F" w:rsidP="000E3A1F">
      <w:pPr>
        <w:pStyle w:val="SingleTxt"/>
        <w:rPr>
          <w:rtl/>
        </w:rPr>
      </w:pPr>
      <w:r w:rsidRPr="000E3A1F">
        <w:rPr>
          <w:rtl/>
        </w:rPr>
        <w:t>11</w:t>
      </w:r>
      <w:r>
        <w:rPr>
          <w:rtl/>
        </w:rPr>
        <w:t xml:space="preserve"> -</w:t>
      </w:r>
      <w:r>
        <w:rPr>
          <w:rtl/>
        </w:rPr>
        <w:tab/>
      </w:r>
      <w:r w:rsidRPr="000E3A1F">
        <w:rPr>
          <w:rtl/>
        </w:rPr>
        <w:t>إذ</w:t>
      </w:r>
      <w:r>
        <w:rPr>
          <w:rtl/>
        </w:rPr>
        <w:t xml:space="preserve"> </w:t>
      </w:r>
      <w:r w:rsidRPr="000E3A1F">
        <w:rPr>
          <w:rtl/>
        </w:rPr>
        <w:t>ترحب</w:t>
      </w:r>
      <w:r>
        <w:rPr>
          <w:rtl/>
        </w:rPr>
        <w:t xml:space="preserve"> </w:t>
      </w:r>
      <w:r w:rsidRPr="000E3A1F">
        <w:rPr>
          <w:rtl/>
        </w:rPr>
        <w:t>اللجنة</w:t>
      </w:r>
      <w:r>
        <w:rPr>
          <w:rtl/>
        </w:rPr>
        <w:t xml:space="preserve"> </w:t>
      </w:r>
      <w:r w:rsidRPr="000E3A1F">
        <w:rPr>
          <w:rtl/>
        </w:rPr>
        <w:t>بسحب</w:t>
      </w:r>
      <w:r>
        <w:rPr>
          <w:rtl/>
        </w:rPr>
        <w:t xml:space="preserve"> </w:t>
      </w:r>
      <w:r w:rsidRPr="000E3A1F">
        <w:rPr>
          <w:rtl/>
        </w:rPr>
        <w:t>بعض</w:t>
      </w:r>
      <w:r>
        <w:rPr>
          <w:rtl/>
        </w:rPr>
        <w:t xml:space="preserve"> </w:t>
      </w:r>
      <w:r w:rsidRPr="000E3A1F">
        <w:rPr>
          <w:rtl/>
        </w:rPr>
        <w:t>التحفظات</w:t>
      </w:r>
      <w:r>
        <w:rPr>
          <w:rtl/>
        </w:rPr>
        <w:t xml:space="preserve"> </w:t>
      </w:r>
      <w:r w:rsidRPr="000E3A1F">
        <w:rPr>
          <w:rtl/>
        </w:rPr>
        <w:t>في</w:t>
      </w:r>
      <w:r>
        <w:rPr>
          <w:rtl/>
        </w:rPr>
        <w:t xml:space="preserve"> </w:t>
      </w:r>
      <w:r w:rsidRPr="000E3A1F">
        <w:rPr>
          <w:rtl/>
        </w:rPr>
        <w:t>جزيرة</w:t>
      </w:r>
      <w:r>
        <w:rPr>
          <w:rtl/>
        </w:rPr>
        <w:t xml:space="preserve"> </w:t>
      </w:r>
      <w:r w:rsidRPr="000E3A1F">
        <w:rPr>
          <w:rtl/>
        </w:rPr>
        <w:t>مان،</w:t>
      </w:r>
      <w:r>
        <w:rPr>
          <w:rtl/>
        </w:rPr>
        <w:t xml:space="preserve"> </w:t>
      </w:r>
      <w:r w:rsidRPr="000E3A1F">
        <w:rPr>
          <w:rtl/>
        </w:rPr>
        <w:t>تلاحظ</w:t>
      </w:r>
      <w:r>
        <w:rPr>
          <w:rtl/>
          <w:lang w:val="en-GB"/>
        </w:rPr>
        <w:t xml:space="preserve"> </w:t>
      </w:r>
      <w:r w:rsidRPr="000E3A1F">
        <w:rPr>
          <w:rtl/>
        </w:rPr>
        <w:t>أن</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لا</w:t>
      </w:r>
      <w:r>
        <w:rPr>
          <w:rtl/>
        </w:rPr>
        <w:t xml:space="preserve"> </w:t>
      </w:r>
      <w:r w:rsidRPr="000E3A1F">
        <w:rPr>
          <w:rtl/>
        </w:rPr>
        <w:t>تزال</w:t>
      </w:r>
      <w:r>
        <w:rPr>
          <w:rtl/>
        </w:rPr>
        <w:t xml:space="preserve"> </w:t>
      </w:r>
      <w:r w:rsidRPr="000E3A1F">
        <w:rPr>
          <w:rtl/>
        </w:rPr>
        <w:t>تتمسك</w:t>
      </w:r>
      <w:r>
        <w:rPr>
          <w:rtl/>
        </w:rPr>
        <w:t xml:space="preserve"> </w:t>
      </w:r>
      <w:r w:rsidRPr="000E3A1F">
        <w:rPr>
          <w:rtl/>
        </w:rPr>
        <w:t>بتحفظاتها</w:t>
      </w:r>
      <w:r>
        <w:rPr>
          <w:rtl/>
        </w:rPr>
        <w:t xml:space="preserve"> </w:t>
      </w:r>
      <w:r w:rsidRPr="000E3A1F">
        <w:rPr>
          <w:rtl/>
        </w:rPr>
        <w:t>على</w:t>
      </w:r>
      <w:r>
        <w:rPr>
          <w:rtl/>
        </w:rPr>
        <w:t xml:space="preserve"> </w:t>
      </w:r>
      <w:r w:rsidRPr="000E3A1F">
        <w:rPr>
          <w:rtl/>
        </w:rPr>
        <w:t>الاتفاقية،</w:t>
      </w:r>
      <w:r>
        <w:rPr>
          <w:rtl/>
        </w:rPr>
        <w:t xml:space="preserve"> </w:t>
      </w:r>
      <w:r w:rsidRPr="000E3A1F">
        <w:rPr>
          <w:rtl/>
        </w:rPr>
        <w:t>رغم</w:t>
      </w:r>
      <w:r>
        <w:rPr>
          <w:rtl/>
        </w:rPr>
        <w:t xml:space="preserve"> </w:t>
      </w:r>
      <w:r w:rsidRPr="000E3A1F">
        <w:rPr>
          <w:rtl/>
        </w:rPr>
        <w:t>أن</w:t>
      </w:r>
      <w:r>
        <w:rPr>
          <w:rtl/>
        </w:rPr>
        <w:t xml:space="preserve"> </w:t>
      </w:r>
      <w:r w:rsidRPr="000E3A1F">
        <w:rPr>
          <w:rtl/>
        </w:rPr>
        <w:t>العديد</w:t>
      </w:r>
      <w:r>
        <w:rPr>
          <w:rtl/>
        </w:rPr>
        <w:t xml:space="preserve"> </w:t>
      </w:r>
      <w:r w:rsidRPr="000E3A1F">
        <w:rPr>
          <w:rtl/>
        </w:rPr>
        <w:t>منها</w:t>
      </w:r>
      <w:r>
        <w:rPr>
          <w:rtl/>
        </w:rPr>
        <w:t xml:space="preserve"> </w:t>
      </w:r>
      <w:r w:rsidRPr="000E3A1F">
        <w:rPr>
          <w:rtl/>
        </w:rPr>
        <w:t>يتسم</w:t>
      </w:r>
      <w:r>
        <w:rPr>
          <w:rtl/>
        </w:rPr>
        <w:t xml:space="preserve"> </w:t>
      </w:r>
      <w:r w:rsidRPr="000E3A1F">
        <w:rPr>
          <w:rtl/>
        </w:rPr>
        <w:t>بطابع</w:t>
      </w:r>
      <w:r>
        <w:rPr>
          <w:rtl/>
        </w:rPr>
        <w:t xml:space="preserve"> </w:t>
      </w:r>
      <w:r w:rsidRPr="000E3A1F">
        <w:rPr>
          <w:rtl/>
        </w:rPr>
        <w:t>الإعلانات</w:t>
      </w:r>
      <w:r>
        <w:rPr>
          <w:rtl/>
        </w:rPr>
        <w:t xml:space="preserve"> </w:t>
      </w:r>
      <w:r w:rsidRPr="000E3A1F">
        <w:rPr>
          <w:rtl/>
        </w:rPr>
        <w:t>التفسيرية</w:t>
      </w:r>
      <w:r>
        <w:rPr>
          <w:rtl/>
        </w:rPr>
        <w:t xml:space="preserve"> </w:t>
      </w:r>
      <w:r w:rsidRPr="000E3A1F">
        <w:rPr>
          <w:rtl/>
        </w:rPr>
        <w:t>التي</w:t>
      </w:r>
      <w:r>
        <w:rPr>
          <w:rtl/>
        </w:rPr>
        <w:t xml:space="preserve"> </w:t>
      </w:r>
      <w:r w:rsidRPr="000E3A1F">
        <w:rPr>
          <w:rtl/>
        </w:rPr>
        <w:t>ربما</w:t>
      </w:r>
      <w:r>
        <w:rPr>
          <w:rtl/>
        </w:rPr>
        <w:t xml:space="preserve"> </w:t>
      </w:r>
      <w:r w:rsidRPr="000E3A1F">
        <w:rPr>
          <w:rtl/>
        </w:rPr>
        <w:t>لم</w:t>
      </w:r>
      <w:r>
        <w:rPr>
          <w:rtl/>
        </w:rPr>
        <w:t xml:space="preserve"> </w:t>
      </w:r>
      <w:r w:rsidRPr="000E3A1F">
        <w:rPr>
          <w:rtl/>
        </w:rPr>
        <w:t>تعد</w:t>
      </w:r>
      <w:r>
        <w:rPr>
          <w:rtl/>
        </w:rPr>
        <w:t xml:space="preserve"> </w:t>
      </w:r>
      <w:r w:rsidRPr="000E3A1F">
        <w:rPr>
          <w:rtl/>
        </w:rPr>
        <w:t>ضرورية.</w:t>
      </w:r>
      <w:r>
        <w:rPr>
          <w:rtl/>
          <w:lang w:val="en-GB"/>
        </w:rPr>
        <w:t xml:space="preserve"> </w:t>
      </w:r>
    </w:p>
    <w:p w14:paraId="18062CE5" w14:textId="4FA5D9F2" w:rsidR="000E3A1F" w:rsidRPr="000E3A1F" w:rsidRDefault="000E3A1F" w:rsidP="005E750A">
      <w:pPr>
        <w:pStyle w:val="SingleTxt"/>
        <w:spacing w:after="240"/>
        <w:rPr>
          <w:b/>
          <w:rtl/>
        </w:rPr>
      </w:pPr>
      <w:r w:rsidRPr="000E3A1F">
        <w:rPr>
          <w:rtl/>
        </w:rPr>
        <w:t>12</w:t>
      </w:r>
      <w:r>
        <w:rPr>
          <w:rtl/>
        </w:rPr>
        <w:t xml:space="preserve"> -</w:t>
      </w:r>
      <w:r>
        <w:rPr>
          <w:rtl/>
        </w:rPr>
        <w:tab/>
      </w:r>
      <w:r w:rsidRPr="000E3A1F">
        <w:rPr>
          <w:b/>
          <w:bCs/>
          <w:rtl/>
        </w:rPr>
        <w:t>تكرر</w:t>
      </w:r>
      <w:r>
        <w:rPr>
          <w:b/>
          <w:bCs/>
          <w:rtl/>
        </w:rPr>
        <w:t xml:space="preserve"> </w:t>
      </w:r>
      <w:r w:rsidRPr="000E3A1F">
        <w:rPr>
          <w:b/>
          <w:bCs/>
          <w:rtl/>
        </w:rPr>
        <w:t>اللجنة</w:t>
      </w:r>
      <w:r>
        <w:rPr>
          <w:b/>
          <w:bCs/>
          <w:rtl/>
        </w:rPr>
        <w:t xml:space="preserve"> </w:t>
      </w:r>
      <w:r w:rsidRPr="000E3A1F">
        <w:rPr>
          <w:b/>
          <w:bCs/>
          <w:rtl/>
        </w:rPr>
        <w:t>توصيتها</w:t>
      </w:r>
      <w:r>
        <w:rPr>
          <w:b/>
          <w:bCs/>
          <w:rtl/>
        </w:rPr>
        <w:t xml:space="preserve"> </w:t>
      </w:r>
      <w:r w:rsidRPr="000E3A1F">
        <w:rPr>
          <w:b/>
          <w:bCs/>
          <w:rtl/>
        </w:rPr>
        <w:t>السابقة</w:t>
      </w:r>
      <w:r>
        <w:rPr>
          <w:b/>
          <w:bCs/>
          <w:rtl/>
        </w:rPr>
        <w:t xml:space="preserve"> </w:t>
      </w:r>
      <w:r w:rsidRPr="000E3A1F">
        <w:rPr>
          <w:b/>
          <w:bCs/>
          <w:rtl/>
        </w:rPr>
        <w:t>بأن</w:t>
      </w:r>
      <w:r>
        <w:rPr>
          <w:b/>
          <w:bCs/>
          <w:rtl/>
        </w:rPr>
        <w:t xml:space="preserve"> </w:t>
      </w:r>
      <w:r w:rsidRPr="000E3A1F">
        <w:rPr>
          <w:b/>
          <w:bCs/>
          <w:rtl/>
        </w:rPr>
        <w:t>تعيد</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النظر</w:t>
      </w:r>
      <w:r>
        <w:rPr>
          <w:b/>
          <w:bCs/>
          <w:rtl/>
        </w:rPr>
        <w:t xml:space="preserve"> </w:t>
      </w:r>
      <w:r w:rsidRPr="000E3A1F">
        <w:rPr>
          <w:b/>
          <w:bCs/>
          <w:rtl/>
        </w:rPr>
        <w:t>في</w:t>
      </w:r>
      <w:r>
        <w:rPr>
          <w:b/>
          <w:bCs/>
          <w:rtl/>
        </w:rPr>
        <w:t xml:space="preserve"> </w:t>
      </w:r>
      <w:r w:rsidRPr="000E3A1F">
        <w:rPr>
          <w:b/>
          <w:bCs/>
          <w:rtl/>
        </w:rPr>
        <w:t>تحفظاتها</w:t>
      </w:r>
      <w:r>
        <w:rPr>
          <w:b/>
          <w:bCs/>
          <w:rtl/>
        </w:rPr>
        <w:t xml:space="preserve"> </w:t>
      </w:r>
      <w:r w:rsidRPr="000E3A1F">
        <w:rPr>
          <w:b/>
          <w:bCs/>
          <w:rtl/>
        </w:rPr>
        <w:t>بغية</w:t>
      </w:r>
      <w:r>
        <w:rPr>
          <w:b/>
          <w:bCs/>
          <w:rtl/>
        </w:rPr>
        <w:t xml:space="preserve"> </w:t>
      </w:r>
      <w:r w:rsidRPr="000E3A1F">
        <w:rPr>
          <w:b/>
          <w:bCs/>
          <w:rtl/>
        </w:rPr>
        <w:t>سحبها</w:t>
      </w:r>
      <w:r w:rsidRPr="000E3A1F">
        <w:rPr>
          <w:rtl/>
        </w:rPr>
        <w:t>.</w:t>
      </w:r>
    </w:p>
    <w:p w14:paraId="3FF50982" w14:textId="57323FA2" w:rsidR="000E3A1F" w:rsidRPr="000E3A1F" w:rsidRDefault="000E3A1F" w:rsidP="0007755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E3A1F">
        <w:rPr>
          <w:rtl/>
        </w:rPr>
        <w:tab/>
      </w:r>
      <w:r>
        <w:rPr>
          <w:rtl/>
        </w:rPr>
        <w:tab/>
      </w:r>
      <w:r w:rsidRPr="000E3A1F">
        <w:rPr>
          <w:rtl/>
        </w:rPr>
        <w:t>الإطار</w:t>
      </w:r>
      <w:r>
        <w:rPr>
          <w:rtl/>
        </w:rPr>
        <w:t xml:space="preserve"> </w:t>
      </w:r>
      <w:r w:rsidRPr="000E3A1F">
        <w:rPr>
          <w:rtl/>
        </w:rPr>
        <w:t>التشريعي</w:t>
      </w:r>
      <w:r>
        <w:rPr>
          <w:rtl/>
        </w:rPr>
        <w:t xml:space="preserve"> </w:t>
      </w:r>
      <w:r w:rsidRPr="000E3A1F">
        <w:rPr>
          <w:rtl/>
        </w:rPr>
        <w:t>والسياساتي</w:t>
      </w:r>
    </w:p>
    <w:p w14:paraId="367AA289" w14:textId="5298D34D" w:rsidR="000E3A1F" w:rsidRPr="000E3A1F" w:rsidRDefault="000E3A1F" w:rsidP="000E3A1F">
      <w:pPr>
        <w:pStyle w:val="SingleTxt"/>
        <w:rPr>
          <w:rtl/>
        </w:rPr>
      </w:pPr>
      <w:r w:rsidRPr="000E3A1F">
        <w:rPr>
          <w:rtl/>
        </w:rPr>
        <w:t>13</w:t>
      </w:r>
      <w:r>
        <w:rPr>
          <w:rtl/>
        </w:rPr>
        <w:t xml:space="preserve"> -</w:t>
      </w:r>
      <w:r>
        <w:rPr>
          <w:rtl/>
        </w:rPr>
        <w:tab/>
      </w:r>
      <w:r w:rsidRPr="000E3A1F">
        <w:rPr>
          <w:rtl/>
        </w:rPr>
        <w:t>ترحب</w:t>
      </w:r>
      <w:r>
        <w:rPr>
          <w:rtl/>
        </w:rPr>
        <w:t xml:space="preserve"> </w:t>
      </w:r>
      <w:r w:rsidRPr="000E3A1F">
        <w:rPr>
          <w:rtl/>
        </w:rPr>
        <w:t>اللجنة</w:t>
      </w:r>
      <w:r>
        <w:rPr>
          <w:rtl/>
        </w:rPr>
        <w:t xml:space="preserve"> </w:t>
      </w:r>
      <w:r w:rsidRPr="000E3A1F">
        <w:rPr>
          <w:rtl/>
        </w:rPr>
        <w:t>بالجهود</w:t>
      </w:r>
      <w:r>
        <w:rPr>
          <w:rtl/>
        </w:rPr>
        <w:t xml:space="preserve"> </w:t>
      </w:r>
      <w:r w:rsidRPr="000E3A1F">
        <w:rPr>
          <w:rtl/>
        </w:rPr>
        <w:t>التي</w:t>
      </w:r>
      <w:r>
        <w:rPr>
          <w:rtl/>
        </w:rPr>
        <w:t xml:space="preserve"> </w:t>
      </w:r>
      <w:r w:rsidRPr="000E3A1F">
        <w:rPr>
          <w:rtl/>
        </w:rPr>
        <w:t>بذلتها</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لتعزيز</w:t>
      </w:r>
      <w:r>
        <w:rPr>
          <w:rtl/>
        </w:rPr>
        <w:t xml:space="preserve"> </w:t>
      </w:r>
      <w:r w:rsidRPr="000E3A1F">
        <w:rPr>
          <w:rtl/>
        </w:rPr>
        <w:t>إطارها</w:t>
      </w:r>
      <w:r>
        <w:rPr>
          <w:rtl/>
        </w:rPr>
        <w:t xml:space="preserve"> </w:t>
      </w:r>
      <w:r w:rsidRPr="000E3A1F">
        <w:rPr>
          <w:rtl/>
        </w:rPr>
        <w:t>التشريعي</w:t>
      </w:r>
      <w:r>
        <w:rPr>
          <w:rtl/>
        </w:rPr>
        <w:t xml:space="preserve"> </w:t>
      </w:r>
      <w:r w:rsidRPr="000E3A1F">
        <w:rPr>
          <w:rtl/>
        </w:rPr>
        <w:t>والسياساتي</w:t>
      </w:r>
      <w:r>
        <w:rPr>
          <w:rtl/>
        </w:rPr>
        <w:t xml:space="preserve"> </w:t>
      </w:r>
      <w:r w:rsidRPr="000E3A1F">
        <w:rPr>
          <w:rtl/>
        </w:rPr>
        <w:t>من</w:t>
      </w:r>
      <w:r>
        <w:rPr>
          <w:rtl/>
        </w:rPr>
        <w:t xml:space="preserve"> </w:t>
      </w:r>
      <w:r w:rsidRPr="000E3A1F">
        <w:rPr>
          <w:rtl/>
        </w:rPr>
        <w:t>أجل</w:t>
      </w:r>
      <w:r>
        <w:rPr>
          <w:rtl/>
        </w:rPr>
        <w:t xml:space="preserve"> </w:t>
      </w:r>
      <w:r w:rsidRPr="000E3A1F">
        <w:rPr>
          <w:rtl/>
        </w:rPr>
        <w:t>تعزيز</w:t>
      </w:r>
      <w:r>
        <w:rPr>
          <w:rtl/>
        </w:rPr>
        <w:t xml:space="preserve"> </w:t>
      </w:r>
      <w:r w:rsidRPr="000E3A1F">
        <w:rPr>
          <w:rtl/>
        </w:rPr>
        <w:t>حقوق</w:t>
      </w:r>
      <w:r>
        <w:rPr>
          <w:rtl/>
        </w:rPr>
        <w:t xml:space="preserve"> </w:t>
      </w:r>
      <w:r w:rsidRPr="000E3A1F">
        <w:rPr>
          <w:rtl/>
        </w:rPr>
        <w:t>النساء</w:t>
      </w:r>
      <w:r>
        <w:rPr>
          <w:rtl/>
        </w:rPr>
        <w:t xml:space="preserve"> </w:t>
      </w:r>
      <w:r w:rsidRPr="000E3A1F">
        <w:rPr>
          <w:rtl/>
        </w:rPr>
        <w:t>والفتيات</w:t>
      </w:r>
      <w:r>
        <w:rPr>
          <w:rtl/>
        </w:rPr>
        <w:t xml:space="preserve"> </w:t>
      </w:r>
      <w:r w:rsidRPr="000E3A1F">
        <w:rPr>
          <w:rtl/>
        </w:rPr>
        <w:t>وحمايتها،</w:t>
      </w:r>
      <w:r>
        <w:rPr>
          <w:rtl/>
        </w:rPr>
        <w:t xml:space="preserve"> </w:t>
      </w:r>
      <w:r w:rsidRPr="000E3A1F">
        <w:rPr>
          <w:rtl/>
        </w:rPr>
        <w:t>بما</w:t>
      </w:r>
      <w:r>
        <w:rPr>
          <w:rtl/>
        </w:rPr>
        <w:t xml:space="preserve"> </w:t>
      </w:r>
      <w:r w:rsidRPr="000E3A1F">
        <w:rPr>
          <w:rtl/>
        </w:rPr>
        <w:t>في</w:t>
      </w:r>
      <w:r>
        <w:rPr>
          <w:rtl/>
        </w:rPr>
        <w:t xml:space="preserve"> </w:t>
      </w:r>
      <w:r w:rsidRPr="000E3A1F">
        <w:rPr>
          <w:rtl/>
        </w:rPr>
        <w:t>ذلك</w:t>
      </w:r>
      <w:r>
        <w:rPr>
          <w:rtl/>
        </w:rPr>
        <w:t xml:space="preserve"> </w:t>
      </w:r>
      <w:r w:rsidRPr="000E3A1F">
        <w:rPr>
          <w:rtl/>
        </w:rPr>
        <w:t>الجهود</w:t>
      </w:r>
      <w:r>
        <w:rPr>
          <w:rtl/>
        </w:rPr>
        <w:t xml:space="preserve"> </w:t>
      </w:r>
      <w:r w:rsidRPr="000E3A1F">
        <w:rPr>
          <w:rtl/>
        </w:rPr>
        <w:t>المشار</w:t>
      </w:r>
      <w:r>
        <w:rPr>
          <w:rtl/>
        </w:rPr>
        <w:t xml:space="preserve"> </w:t>
      </w:r>
      <w:r w:rsidRPr="000E3A1F">
        <w:rPr>
          <w:rtl/>
        </w:rPr>
        <w:t>إليها</w:t>
      </w:r>
      <w:r>
        <w:rPr>
          <w:rtl/>
        </w:rPr>
        <w:t xml:space="preserve"> </w:t>
      </w:r>
      <w:r w:rsidRPr="000E3A1F">
        <w:rPr>
          <w:rtl/>
        </w:rPr>
        <w:t>في</w:t>
      </w:r>
      <w:r>
        <w:rPr>
          <w:rtl/>
        </w:rPr>
        <w:t xml:space="preserve"> </w:t>
      </w:r>
      <w:r w:rsidRPr="000E3A1F">
        <w:rPr>
          <w:rtl/>
        </w:rPr>
        <w:t>الفقرتين</w:t>
      </w:r>
      <w:r>
        <w:rPr>
          <w:rtl/>
        </w:rPr>
        <w:t xml:space="preserve"> </w:t>
      </w:r>
      <w:r w:rsidRPr="000E3A1F">
        <w:rPr>
          <w:rtl/>
        </w:rPr>
        <w:t>٤</w:t>
      </w:r>
      <w:r>
        <w:rPr>
          <w:rtl/>
        </w:rPr>
        <w:t xml:space="preserve"> </w:t>
      </w:r>
      <w:r w:rsidRPr="000E3A1F">
        <w:rPr>
          <w:rtl/>
        </w:rPr>
        <w:t>و</w:t>
      </w:r>
      <w:r>
        <w:rPr>
          <w:rtl/>
        </w:rPr>
        <w:t xml:space="preserve"> </w:t>
      </w:r>
      <w:r w:rsidRPr="000E3A1F">
        <w:rPr>
          <w:rtl/>
        </w:rPr>
        <w:t>٥</w:t>
      </w:r>
      <w:r>
        <w:rPr>
          <w:rtl/>
        </w:rPr>
        <w:t xml:space="preserve"> </w:t>
      </w:r>
      <w:r w:rsidRPr="000E3A1F">
        <w:rPr>
          <w:rtl/>
        </w:rPr>
        <w:t>أعلاه.</w:t>
      </w:r>
      <w:r>
        <w:rPr>
          <w:rtl/>
          <w:lang w:val="en-GB"/>
        </w:rPr>
        <w:t xml:space="preserve"> </w:t>
      </w:r>
      <w:r w:rsidRPr="000E3A1F">
        <w:rPr>
          <w:rtl/>
        </w:rPr>
        <w:t>ومع</w:t>
      </w:r>
      <w:r>
        <w:rPr>
          <w:rtl/>
        </w:rPr>
        <w:t xml:space="preserve"> </w:t>
      </w:r>
      <w:r w:rsidRPr="000E3A1F">
        <w:rPr>
          <w:rtl/>
        </w:rPr>
        <w:t>ذلك</w:t>
      </w:r>
      <w:r>
        <w:rPr>
          <w:rtl/>
        </w:rPr>
        <w:t xml:space="preserve"> </w:t>
      </w:r>
      <w:r w:rsidRPr="000E3A1F">
        <w:rPr>
          <w:rtl/>
        </w:rPr>
        <w:t>فهي</w:t>
      </w:r>
      <w:r>
        <w:rPr>
          <w:rtl/>
        </w:rPr>
        <w:t xml:space="preserve"> </w:t>
      </w:r>
      <w:r w:rsidRPr="000E3A1F">
        <w:rPr>
          <w:rtl/>
        </w:rPr>
        <w:t>تكرر</w:t>
      </w:r>
      <w:r>
        <w:rPr>
          <w:rtl/>
        </w:rPr>
        <w:t xml:space="preserve"> </w:t>
      </w:r>
      <w:r w:rsidRPr="000E3A1F">
        <w:rPr>
          <w:rtl/>
        </w:rPr>
        <w:t>الشواغل</w:t>
      </w:r>
      <w:r>
        <w:rPr>
          <w:rtl/>
        </w:rPr>
        <w:t xml:space="preserve"> </w:t>
      </w:r>
      <w:r w:rsidRPr="000E3A1F">
        <w:rPr>
          <w:rtl/>
        </w:rPr>
        <w:t>التي</w:t>
      </w:r>
      <w:r>
        <w:rPr>
          <w:rtl/>
        </w:rPr>
        <w:t xml:space="preserve"> </w:t>
      </w:r>
      <w:r w:rsidRPr="000E3A1F">
        <w:rPr>
          <w:rtl/>
        </w:rPr>
        <w:t>أعربت</w:t>
      </w:r>
      <w:r>
        <w:rPr>
          <w:rtl/>
        </w:rPr>
        <w:t xml:space="preserve"> </w:t>
      </w:r>
      <w:r w:rsidRPr="000E3A1F">
        <w:rPr>
          <w:rtl/>
        </w:rPr>
        <w:t>عنها</w:t>
      </w:r>
      <w:r>
        <w:rPr>
          <w:rtl/>
        </w:rPr>
        <w:t xml:space="preserve"> </w:t>
      </w:r>
      <w:r w:rsidRPr="000E3A1F">
        <w:rPr>
          <w:rtl/>
        </w:rPr>
        <w:t>من</w:t>
      </w:r>
      <w:r>
        <w:rPr>
          <w:rtl/>
        </w:rPr>
        <w:t xml:space="preserve"> </w:t>
      </w:r>
      <w:r w:rsidRPr="000E3A1F">
        <w:rPr>
          <w:rtl/>
        </w:rPr>
        <w:t>قبل</w:t>
      </w:r>
      <w:r>
        <w:rPr>
          <w:rtl/>
        </w:rPr>
        <w:t xml:space="preserve"> </w:t>
      </w:r>
      <w:r w:rsidRPr="000E3A1F">
        <w:rPr>
          <w:rtl/>
        </w:rPr>
        <w:t>في</w:t>
      </w:r>
      <w:r>
        <w:rPr>
          <w:rtl/>
        </w:rPr>
        <w:t xml:space="preserve"> </w:t>
      </w:r>
      <w:r w:rsidRPr="000E3A1F">
        <w:rPr>
          <w:rtl/>
        </w:rPr>
        <w:t>الأعوام</w:t>
      </w:r>
      <w:r>
        <w:rPr>
          <w:rtl/>
        </w:rPr>
        <w:t xml:space="preserve"> </w:t>
      </w:r>
      <w:r w:rsidRPr="000E3A1F">
        <w:rPr>
          <w:rtl/>
        </w:rPr>
        <w:t>١٩٩٩</w:t>
      </w:r>
      <w:r>
        <w:rPr>
          <w:rtl/>
        </w:rPr>
        <w:t xml:space="preserve"> </w:t>
      </w:r>
      <w:r w:rsidRPr="000E3A1F">
        <w:rPr>
          <w:rtl/>
        </w:rPr>
        <w:t>و</w:t>
      </w:r>
      <w:r>
        <w:rPr>
          <w:rtl/>
        </w:rPr>
        <w:t xml:space="preserve"> </w:t>
      </w:r>
      <w:r w:rsidRPr="000E3A1F">
        <w:rPr>
          <w:rtl/>
        </w:rPr>
        <w:t>٢٠٠٨</w:t>
      </w:r>
      <w:r>
        <w:rPr>
          <w:rtl/>
          <w:lang w:val="en-GB"/>
        </w:rPr>
        <w:t xml:space="preserve"> </w:t>
      </w:r>
      <w:r w:rsidRPr="000E3A1F">
        <w:rPr>
          <w:rtl/>
        </w:rPr>
        <w:t>و٢٠١٣،</w:t>
      </w:r>
      <w:r>
        <w:rPr>
          <w:rtl/>
        </w:rPr>
        <w:t xml:space="preserve"> </w:t>
      </w:r>
      <w:r w:rsidRPr="000E3A1F">
        <w:rPr>
          <w:rtl/>
        </w:rPr>
        <w:t>إزاء</w:t>
      </w:r>
      <w:r>
        <w:rPr>
          <w:rtl/>
        </w:rPr>
        <w:t xml:space="preserve"> </w:t>
      </w:r>
      <w:r w:rsidRPr="000E3A1F">
        <w:rPr>
          <w:rtl/>
        </w:rPr>
        <w:t>عدم</w:t>
      </w:r>
      <w:r>
        <w:rPr>
          <w:rtl/>
        </w:rPr>
        <w:t xml:space="preserve"> </w:t>
      </w:r>
      <w:r w:rsidRPr="000E3A1F">
        <w:rPr>
          <w:rtl/>
        </w:rPr>
        <w:t>اتخاذ</w:t>
      </w:r>
      <w:r>
        <w:rPr>
          <w:rtl/>
        </w:rPr>
        <w:t xml:space="preserve"> </w:t>
      </w:r>
      <w:r w:rsidRPr="000E3A1F">
        <w:rPr>
          <w:rtl/>
        </w:rPr>
        <w:t>تدابير</w:t>
      </w:r>
      <w:r>
        <w:rPr>
          <w:rtl/>
        </w:rPr>
        <w:t xml:space="preserve"> </w:t>
      </w:r>
      <w:r w:rsidRPr="000E3A1F">
        <w:rPr>
          <w:rtl/>
        </w:rPr>
        <w:t>لإدماج</w:t>
      </w:r>
      <w:r>
        <w:rPr>
          <w:rtl/>
        </w:rPr>
        <w:t xml:space="preserve"> </w:t>
      </w:r>
      <w:r w:rsidRPr="000E3A1F">
        <w:rPr>
          <w:rtl/>
        </w:rPr>
        <w:t>أحكام</w:t>
      </w:r>
      <w:r>
        <w:rPr>
          <w:rtl/>
        </w:rPr>
        <w:t xml:space="preserve"> </w:t>
      </w:r>
      <w:r w:rsidRPr="000E3A1F">
        <w:rPr>
          <w:rtl/>
        </w:rPr>
        <w:t>الاتفاقية</w:t>
      </w:r>
      <w:r>
        <w:rPr>
          <w:rtl/>
        </w:rPr>
        <w:t xml:space="preserve"> </w:t>
      </w:r>
      <w:r w:rsidRPr="000E3A1F">
        <w:rPr>
          <w:rtl/>
        </w:rPr>
        <w:t>بالكامل</w:t>
      </w:r>
      <w:r>
        <w:rPr>
          <w:rtl/>
        </w:rPr>
        <w:t xml:space="preserve"> </w:t>
      </w:r>
      <w:r w:rsidRPr="000E3A1F">
        <w:rPr>
          <w:rtl/>
        </w:rPr>
        <w:t>في</w:t>
      </w:r>
      <w:r>
        <w:rPr>
          <w:rtl/>
        </w:rPr>
        <w:t xml:space="preserve"> </w:t>
      </w:r>
      <w:r w:rsidRPr="000E3A1F">
        <w:rPr>
          <w:rtl/>
        </w:rPr>
        <w:t>تشريعاتها</w:t>
      </w:r>
      <w:r>
        <w:rPr>
          <w:rtl/>
        </w:rPr>
        <w:t xml:space="preserve"> </w:t>
      </w:r>
      <w:r w:rsidRPr="000E3A1F">
        <w:rPr>
          <w:rtl/>
        </w:rPr>
        <w:t>الوطنية،</w:t>
      </w:r>
      <w:r>
        <w:rPr>
          <w:rtl/>
        </w:rPr>
        <w:t xml:space="preserve"> </w:t>
      </w:r>
      <w:r w:rsidRPr="000E3A1F">
        <w:rPr>
          <w:rtl/>
        </w:rPr>
        <w:t>مما</w:t>
      </w:r>
      <w:r>
        <w:rPr>
          <w:rtl/>
        </w:rPr>
        <w:t xml:space="preserve"> </w:t>
      </w:r>
      <w:r w:rsidRPr="000E3A1F">
        <w:rPr>
          <w:rtl/>
        </w:rPr>
        <w:t>يؤدي</w:t>
      </w:r>
      <w:r>
        <w:rPr>
          <w:rtl/>
        </w:rPr>
        <w:t xml:space="preserve"> </w:t>
      </w:r>
      <w:r w:rsidRPr="000E3A1F">
        <w:rPr>
          <w:rtl/>
        </w:rPr>
        <w:t>إلى</w:t>
      </w:r>
      <w:r>
        <w:rPr>
          <w:rtl/>
        </w:rPr>
        <w:t xml:space="preserve"> </w:t>
      </w:r>
      <w:r w:rsidRPr="000E3A1F">
        <w:rPr>
          <w:rtl/>
        </w:rPr>
        <w:t>تجزؤ</w:t>
      </w:r>
      <w:r>
        <w:rPr>
          <w:rtl/>
        </w:rPr>
        <w:t xml:space="preserve"> </w:t>
      </w:r>
      <w:r w:rsidRPr="000E3A1F">
        <w:rPr>
          <w:rtl/>
        </w:rPr>
        <w:t>وعدم</w:t>
      </w:r>
      <w:r>
        <w:rPr>
          <w:rtl/>
        </w:rPr>
        <w:t xml:space="preserve"> </w:t>
      </w:r>
      <w:r w:rsidRPr="000E3A1F">
        <w:rPr>
          <w:rtl/>
        </w:rPr>
        <w:t>انتظام</w:t>
      </w:r>
      <w:r>
        <w:rPr>
          <w:rtl/>
        </w:rPr>
        <w:t xml:space="preserve"> </w:t>
      </w:r>
      <w:r w:rsidRPr="000E3A1F">
        <w:rPr>
          <w:rtl/>
        </w:rPr>
        <w:t>الإطار</w:t>
      </w:r>
      <w:r>
        <w:rPr>
          <w:rtl/>
        </w:rPr>
        <w:t xml:space="preserve"> </w:t>
      </w:r>
      <w:r w:rsidRPr="000E3A1F">
        <w:rPr>
          <w:rtl/>
        </w:rPr>
        <w:t>التشريعي</w:t>
      </w:r>
      <w:r>
        <w:rPr>
          <w:rtl/>
        </w:rPr>
        <w:t xml:space="preserve"> </w:t>
      </w:r>
      <w:r w:rsidRPr="000E3A1F">
        <w:rPr>
          <w:rtl/>
        </w:rPr>
        <w:t>المتعلق</w:t>
      </w:r>
      <w:r>
        <w:rPr>
          <w:rtl/>
        </w:rPr>
        <w:t xml:space="preserve"> </w:t>
      </w:r>
      <w:r w:rsidRPr="000E3A1F">
        <w:rPr>
          <w:rtl/>
        </w:rPr>
        <w:t>بحقوق</w:t>
      </w:r>
      <w:r>
        <w:rPr>
          <w:rtl/>
        </w:rPr>
        <w:t xml:space="preserve"> </w:t>
      </w:r>
      <w:r w:rsidRPr="000E3A1F">
        <w:rPr>
          <w:rtl/>
        </w:rPr>
        <w:t>النساء</w:t>
      </w:r>
      <w:r>
        <w:rPr>
          <w:rtl/>
        </w:rPr>
        <w:t xml:space="preserve"> </w:t>
      </w:r>
      <w:r w:rsidRPr="000E3A1F">
        <w:rPr>
          <w:rtl/>
        </w:rPr>
        <w:t>والفتيات.</w:t>
      </w:r>
      <w:r>
        <w:rPr>
          <w:rtl/>
          <w:lang w:val="en-GB"/>
        </w:rPr>
        <w:t xml:space="preserve"> </w:t>
      </w:r>
      <w:r w:rsidRPr="000E3A1F">
        <w:rPr>
          <w:rtl/>
        </w:rPr>
        <w:t>وتعرب</w:t>
      </w:r>
      <w:r>
        <w:rPr>
          <w:rtl/>
        </w:rPr>
        <w:t xml:space="preserve"> </w:t>
      </w:r>
      <w:r w:rsidRPr="000E3A1F">
        <w:rPr>
          <w:rtl/>
        </w:rPr>
        <w:t>اللجنة</w:t>
      </w:r>
      <w:r>
        <w:rPr>
          <w:rtl/>
        </w:rPr>
        <w:t xml:space="preserve"> </w:t>
      </w:r>
      <w:r w:rsidRPr="000E3A1F">
        <w:rPr>
          <w:rtl/>
        </w:rPr>
        <w:t>عن</w:t>
      </w:r>
      <w:r>
        <w:rPr>
          <w:rtl/>
        </w:rPr>
        <w:t xml:space="preserve"> </w:t>
      </w:r>
      <w:r w:rsidRPr="000E3A1F">
        <w:rPr>
          <w:rtl/>
        </w:rPr>
        <w:t>قلقها</w:t>
      </w:r>
      <w:r>
        <w:rPr>
          <w:rtl/>
        </w:rPr>
        <w:t xml:space="preserve"> </w:t>
      </w:r>
      <w:r w:rsidRPr="000E3A1F">
        <w:rPr>
          <w:rtl/>
        </w:rPr>
        <w:t>بصفة</w:t>
      </w:r>
      <w:r>
        <w:rPr>
          <w:rtl/>
        </w:rPr>
        <w:t xml:space="preserve"> </w:t>
      </w:r>
      <w:r w:rsidRPr="000E3A1F">
        <w:rPr>
          <w:rtl/>
        </w:rPr>
        <w:t>خاصة</w:t>
      </w:r>
      <w:r>
        <w:rPr>
          <w:rtl/>
        </w:rPr>
        <w:t xml:space="preserve"> </w:t>
      </w:r>
      <w:r w:rsidRPr="000E3A1F">
        <w:rPr>
          <w:rtl/>
        </w:rPr>
        <w:t>من</w:t>
      </w:r>
      <w:r>
        <w:rPr>
          <w:rtl/>
        </w:rPr>
        <w:t xml:space="preserve"> </w:t>
      </w:r>
      <w:r w:rsidRPr="000E3A1F">
        <w:rPr>
          <w:rtl/>
        </w:rPr>
        <w:t>أن</w:t>
      </w:r>
      <w:r>
        <w:rPr>
          <w:rtl/>
        </w:rPr>
        <w:t xml:space="preserve"> </w:t>
      </w:r>
      <w:r w:rsidRPr="000E3A1F">
        <w:rPr>
          <w:rtl/>
        </w:rPr>
        <w:t>عدم</w:t>
      </w:r>
      <w:r>
        <w:rPr>
          <w:rtl/>
        </w:rPr>
        <w:t xml:space="preserve"> </w:t>
      </w:r>
      <w:r w:rsidRPr="000E3A1F">
        <w:rPr>
          <w:rtl/>
        </w:rPr>
        <w:t>وجود</w:t>
      </w:r>
      <w:r>
        <w:rPr>
          <w:rtl/>
        </w:rPr>
        <w:t xml:space="preserve"> </w:t>
      </w:r>
      <w:r w:rsidRPr="000E3A1F">
        <w:rPr>
          <w:rtl/>
        </w:rPr>
        <w:t>حكومة</w:t>
      </w:r>
      <w:r>
        <w:rPr>
          <w:rtl/>
        </w:rPr>
        <w:t xml:space="preserve"> </w:t>
      </w:r>
      <w:r w:rsidRPr="000E3A1F">
        <w:rPr>
          <w:rtl/>
        </w:rPr>
        <w:t>عاملة</w:t>
      </w:r>
      <w:r>
        <w:rPr>
          <w:rtl/>
        </w:rPr>
        <w:t xml:space="preserve"> </w:t>
      </w:r>
      <w:r w:rsidRPr="000E3A1F">
        <w:rPr>
          <w:rtl/>
        </w:rPr>
        <w:t>في</w:t>
      </w:r>
      <w:r>
        <w:rPr>
          <w:rtl/>
        </w:rPr>
        <w:t xml:space="preserve"> </w:t>
      </w:r>
      <w:r w:rsidRPr="000E3A1F">
        <w:rPr>
          <w:rtl/>
        </w:rPr>
        <w:t>أيرلندا</w:t>
      </w:r>
      <w:r>
        <w:rPr>
          <w:rtl/>
        </w:rPr>
        <w:t xml:space="preserve"> </w:t>
      </w:r>
      <w:r w:rsidRPr="000E3A1F">
        <w:rPr>
          <w:rtl/>
        </w:rPr>
        <w:t>الشمالية</w:t>
      </w:r>
      <w:r>
        <w:rPr>
          <w:rtl/>
        </w:rPr>
        <w:t xml:space="preserve"> </w:t>
      </w:r>
      <w:r w:rsidRPr="000E3A1F">
        <w:rPr>
          <w:rtl/>
        </w:rPr>
        <w:t>منذ</w:t>
      </w:r>
      <w:r>
        <w:rPr>
          <w:rtl/>
        </w:rPr>
        <w:t xml:space="preserve"> </w:t>
      </w:r>
      <w:r w:rsidRPr="000E3A1F">
        <w:rPr>
          <w:rtl/>
        </w:rPr>
        <w:t>كانون</w:t>
      </w:r>
      <w:r>
        <w:rPr>
          <w:rtl/>
        </w:rPr>
        <w:t xml:space="preserve"> </w:t>
      </w:r>
      <w:r w:rsidRPr="000E3A1F">
        <w:rPr>
          <w:rtl/>
        </w:rPr>
        <w:t>الثاني/يناير</w:t>
      </w:r>
      <w:r>
        <w:rPr>
          <w:rtl/>
        </w:rPr>
        <w:t xml:space="preserve"> </w:t>
      </w:r>
      <w:r w:rsidRPr="000E3A1F">
        <w:rPr>
          <w:rtl/>
        </w:rPr>
        <w:t>٢٠١٧</w:t>
      </w:r>
      <w:r>
        <w:rPr>
          <w:rtl/>
        </w:rPr>
        <w:t xml:space="preserve"> </w:t>
      </w:r>
      <w:r w:rsidRPr="000E3A1F">
        <w:rPr>
          <w:rtl/>
        </w:rPr>
        <w:t>قد</w:t>
      </w:r>
      <w:r>
        <w:rPr>
          <w:rtl/>
        </w:rPr>
        <w:t xml:space="preserve"> </w:t>
      </w:r>
      <w:r w:rsidRPr="000E3A1F">
        <w:rPr>
          <w:rtl/>
        </w:rPr>
        <w:t>أدى</w:t>
      </w:r>
      <w:r>
        <w:rPr>
          <w:rtl/>
        </w:rPr>
        <w:t xml:space="preserve"> </w:t>
      </w:r>
      <w:r w:rsidRPr="000E3A1F">
        <w:rPr>
          <w:rtl/>
        </w:rPr>
        <w:t>إلى</w:t>
      </w:r>
      <w:r>
        <w:rPr>
          <w:rtl/>
        </w:rPr>
        <w:t xml:space="preserve"> </w:t>
      </w:r>
      <w:r w:rsidRPr="000E3A1F">
        <w:rPr>
          <w:rtl/>
        </w:rPr>
        <w:t>إحداث</w:t>
      </w:r>
      <w:r>
        <w:rPr>
          <w:rtl/>
        </w:rPr>
        <w:t xml:space="preserve"> </w:t>
      </w:r>
      <w:r w:rsidRPr="000E3A1F">
        <w:rPr>
          <w:rtl/>
        </w:rPr>
        <w:t>ثغرات</w:t>
      </w:r>
      <w:r>
        <w:rPr>
          <w:rtl/>
        </w:rPr>
        <w:t xml:space="preserve"> </w:t>
      </w:r>
      <w:r w:rsidRPr="000E3A1F">
        <w:rPr>
          <w:rtl/>
        </w:rPr>
        <w:t>في</w:t>
      </w:r>
      <w:r>
        <w:rPr>
          <w:rtl/>
        </w:rPr>
        <w:t xml:space="preserve"> </w:t>
      </w:r>
      <w:r w:rsidRPr="000E3A1F">
        <w:rPr>
          <w:rtl/>
        </w:rPr>
        <w:t>التشريعات</w:t>
      </w:r>
      <w:r>
        <w:rPr>
          <w:rtl/>
        </w:rPr>
        <w:t xml:space="preserve"> </w:t>
      </w:r>
      <w:r w:rsidRPr="000E3A1F">
        <w:rPr>
          <w:rtl/>
        </w:rPr>
        <w:t>والسياسات</w:t>
      </w:r>
      <w:r>
        <w:rPr>
          <w:rtl/>
        </w:rPr>
        <w:t xml:space="preserve"> </w:t>
      </w:r>
      <w:r w:rsidRPr="000E3A1F">
        <w:rPr>
          <w:rtl/>
        </w:rPr>
        <w:t>لضمان</w:t>
      </w:r>
      <w:r>
        <w:rPr>
          <w:rtl/>
        </w:rPr>
        <w:t xml:space="preserve"> </w:t>
      </w:r>
      <w:r w:rsidRPr="000E3A1F">
        <w:rPr>
          <w:rtl/>
        </w:rPr>
        <w:t>الحماية</w:t>
      </w:r>
      <w:r>
        <w:rPr>
          <w:rtl/>
        </w:rPr>
        <w:t xml:space="preserve"> </w:t>
      </w:r>
      <w:r w:rsidRPr="000E3A1F">
        <w:rPr>
          <w:rtl/>
        </w:rPr>
        <w:t>الفعالة</w:t>
      </w:r>
      <w:r>
        <w:rPr>
          <w:rtl/>
        </w:rPr>
        <w:t xml:space="preserve"> </w:t>
      </w:r>
      <w:r w:rsidRPr="000E3A1F">
        <w:rPr>
          <w:rtl/>
        </w:rPr>
        <w:t>للمرأة</w:t>
      </w:r>
      <w:r>
        <w:rPr>
          <w:rtl/>
        </w:rPr>
        <w:t xml:space="preserve"> </w:t>
      </w:r>
      <w:r w:rsidRPr="000E3A1F">
        <w:rPr>
          <w:rtl/>
        </w:rPr>
        <w:t>هناك.</w:t>
      </w:r>
      <w:r>
        <w:rPr>
          <w:rtl/>
          <w:lang w:val="en-GB"/>
        </w:rPr>
        <w:t xml:space="preserve"> </w:t>
      </w:r>
      <w:r w:rsidRPr="000E3A1F">
        <w:rPr>
          <w:rtl/>
        </w:rPr>
        <w:t>وعلاوة</w:t>
      </w:r>
      <w:r>
        <w:rPr>
          <w:rtl/>
        </w:rPr>
        <w:t xml:space="preserve"> </w:t>
      </w:r>
      <w:r w:rsidRPr="000E3A1F">
        <w:rPr>
          <w:rtl/>
        </w:rPr>
        <w:t>على</w:t>
      </w:r>
      <w:r>
        <w:rPr>
          <w:rtl/>
        </w:rPr>
        <w:t xml:space="preserve"> </w:t>
      </w:r>
      <w:r w:rsidRPr="000E3A1F">
        <w:rPr>
          <w:rtl/>
        </w:rPr>
        <w:t>ذلك،</w:t>
      </w:r>
      <w:r>
        <w:rPr>
          <w:rtl/>
        </w:rPr>
        <w:t xml:space="preserve"> </w:t>
      </w:r>
      <w:r w:rsidRPr="000E3A1F">
        <w:rPr>
          <w:rtl/>
        </w:rPr>
        <w:t>وفي</w:t>
      </w:r>
      <w:r>
        <w:rPr>
          <w:rtl/>
        </w:rPr>
        <w:t xml:space="preserve"> </w:t>
      </w:r>
      <w:r w:rsidRPr="000E3A1F">
        <w:rPr>
          <w:rtl/>
        </w:rPr>
        <w:t>حين</w:t>
      </w:r>
      <w:r>
        <w:rPr>
          <w:rtl/>
        </w:rPr>
        <w:t xml:space="preserve"> </w:t>
      </w:r>
      <w:r w:rsidRPr="000E3A1F">
        <w:rPr>
          <w:rtl/>
        </w:rPr>
        <w:t>ترحب</w:t>
      </w:r>
      <w:r>
        <w:rPr>
          <w:rtl/>
        </w:rPr>
        <w:t xml:space="preserve"> </w:t>
      </w:r>
      <w:r w:rsidRPr="000E3A1F">
        <w:rPr>
          <w:rtl/>
        </w:rPr>
        <w:t>اللجنة</w:t>
      </w:r>
      <w:r>
        <w:rPr>
          <w:rtl/>
        </w:rPr>
        <w:t xml:space="preserve"> </w:t>
      </w:r>
      <w:r w:rsidRPr="000E3A1F">
        <w:rPr>
          <w:rtl/>
        </w:rPr>
        <w:t>بتوسيع</w:t>
      </w:r>
      <w:r>
        <w:rPr>
          <w:rtl/>
        </w:rPr>
        <w:t xml:space="preserve"> </w:t>
      </w:r>
      <w:r w:rsidRPr="000E3A1F">
        <w:rPr>
          <w:rtl/>
        </w:rPr>
        <w:t>نطاق</w:t>
      </w:r>
      <w:r>
        <w:rPr>
          <w:rtl/>
        </w:rPr>
        <w:t xml:space="preserve"> </w:t>
      </w:r>
      <w:r w:rsidRPr="000E3A1F">
        <w:rPr>
          <w:rtl/>
        </w:rPr>
        <w:t>تطبيق</w:t>
      </w:r>
      <w:r>
        <w:rPr>
          <w:rtl/>
        </w:rPr>
        <w:t xml:space="preserve"> </w:t>
      </w:r>
      <w:r w:rsidRPr="000E3A1F">
        <w:rPr>
          <w:rtl/>
        </w:rPr>
        <w:t>الاتفاقية</w:t>
      </w:r>
      <w:r>
        <w:rPr>
          <w:rtl/>
        </w:rPr>
        <w:t xml:space="preserve"> </w:t>
      </w:r>
      <w:r w:rsidRPr="000E3A1F">
        <w:rPr>
          <w:rtl/>
        </w:rPr>
        <w:t>من</w:t>
      </w:r>
      <w:r>
        <w:rPr>
          <w:rtl/>
        </w:rPr>
        <w:t xml:space="preserve"> </w:t>
      </w:r>
      <w:r w:rsidRPr="000E3A1F">
        <w:rPr>
          <w:rtl/>
        </w:rPr>
        <w:t>ثلاثة</w:t>
      </w:r>
      <w:r>
        <w:rPr>
          <w:rtl/>
        </w:rPr>
        <w:t xml:space="preserve"> </w:t>
      </w:r>
      <w:r w:rsidRPr="000E3A1F">
        <w:rPr>
          <w:rtl/>
        </w:rPr>
        <w:t>إلى</w:t>
      </w:r>
      <w:r>
        <w:rPr>
          <w:rtl/>
        </w:rPr>
        <w:t xml:space="preserve"> </w:t>
      </w:r>
      <w:r w:rsidRPr="000E3A1F">
        <w:rPr>
          <w:rtl/>
        </w:rPr>
        <w:t>سبعة</w:t>
      </w:r>
      <w:r>
        <w:rPr>
          <w:rtl/>
        </w:rPr>
        <w:t xml:space="preserve"> </w:t>
      </w:r>
      <w:r w:rsidRPr="000E3A1F">
        <w:rPr>
          <w:rtl/>
        </w:rPr>
        <w:t>أقاليم</w:t>
      </w:r>
      <w:r>
        <w:rPr>
          <w:rtl/>
        </w:rPr>
        <w:t xml:space="preserve"> </w:t>
      </w:r>
      <w:r w:rsidRPr="000E3A1F">
        <w:rPr>
          <w:rtl/>
        </w:rPr>
        <w:t>ما</w:t>
      </w:r>
      <w:r>
        <w:rPr>
          <w:rtl/>
        </w:rPr>
        <w:t xml:space="preserve"> </w:t>
      </w:r>
      <w:r w:rsidRPr="000E3A1F">
        <w:rPr>
          <w:rtl/>
        </w:rPr>
        <w:t>وراء</w:t>
      </w:r>
      <w:r>
        <w:rPr>
          <w:rtl/>
        </w:rPr>
        <w:t xml:space="preserve"> </w:t>
      </w:r>
      <w:r w:rsidRPr="000E3A1F">
        <w:rPr>
          <w:rtl/>
        </w:rPr>
        <w:t>البحار</w:t>
      </w:r>
      <w:r>
        <w:rPr>
          <w:rtl/>
        </w:rPr>
        <w:t xml:space="preserve"> </w:t>
      </w:r>
      <w:r w:rsidRPr="000E3A1F">
        <w:rPr>
          <w:rtl/>
        </w:rPr>
        <w:t>بين</w:t>
      </w:r>
      <w:r>
        <w:rPr>
          <w:rtl/>
        </w:rPr>
        <w:t xml:space="preserve"> </w:t>
      </w:r>
      <w:r w:rsidRPr="000E3A1F">
        <w:rPr>
          <w:rtl/>
        </w:rPr>
        <w:t>عامي</w:t>
      </w:r>
      <w:r>
        <w:rPr>
          <w:rtl/>
        </w:rPr>
        <w:t xml:space="preserve"> </w:t>
      </w:r>
      <w:r w:rsidRPr="000E3A1F">
        <w:rPr>
          <w:rtl/>
        </w:rPr>
        <w:t>٢٠١٦</w:t>
      </w:r>
      <w:r>
        <w:rPr>
          <w:rtl/>
        </w:rPr>
        <w:t xml:space="preserve"> </w:t>
      </w:r>
      <w:r w:rsidRPr="000E3A1F">
        <w:rPr>
          <w:rtl/>
        </w:rPr>
        <w:t>و</w:t>
      </w:r>
      <w:r>
        <w:rPr>
          <w:rtl/>
        </w:rPr>
        <w:t xml:space="preserve"> </w:t>
      </w:r>
      <w:r w:rsidRPr="000E3A1F">
        <w:rPr>
          <w:rtl/>
        </w:rPr>
        <w:t>٢٠١٧،</w:t>
      </w:r>
      <w:r>
        <w:rPr>
          <w:rtl/>
        </w:rPr>
        <w:t xml:space="preserve"> </w:t>
      </w:r>
      <w:r w:rsidRPr="000E3A1F">
        <w:rPr>
          <w:rtl/>
        </w:rPr>
        <w:t>فهي</w:t>
      </w:r>
      <w:r>
        <w:rPr>
          <w:rtl/>
        </w:rPr>
        <w:t xml:space="preserve"> </w:t>
      </w:r>
      <w:r w:rsidRPr="000E3A1F">
        <w:rPr>
          <w:rtl/>
        </w:rPr>
        <w:t>لا</w:t>
      </w:r>
      <w:r>
        <w:rPr>
          <w:rtl/>
        </w:rPr>
        <w:t xml:space="preserve"> </w:t>
      </w:r>
      <w:r w:rsidRPr="000E3A1F">
        <w:rPr>
          <w:rtl/>
        </w:rPr>
        <w:t>تزال</w:t>
      </w:r>
      <w:r>
        <w:rPr>
          <w:rtl/>
        </w:rPr>
        <w:t xml:space="preserve"> </w:t>
      </w:r>
      <w:r w:rsidRPr="000E3A1F">
        <w:rPr>
          <w:rtl/>
        </w:rPr>
        <w:t>تشعر</w:t>
      </w:r>
      <w:r>
        <w:rPr>
          <w:rtl/>
        </w:rPr>
        <w:t xml:space="preserve"> </w:t>
      </w:r>
      <w:r w:rsidRPr="000E3A1F">
        <w:rPr>
          <w:rtl/>
        </w:rPr>
        <w:t>بالقلق</w:t>
      </w:r>
      <w:r>
        <w:rPr>
          <w:rtl/>
        </w:rPr>
        <w:t xml:space="preserve"> </w:t>
      </w:r>
      <w:r w:rsidRPr="000E3A1F">
        <w:rPr>
          <w:rtl/>
        </w:rPr>
        <w:t>إزاء</w:t>
      </w:r>
      <w:r>
        <w:rPr>
          <w:rtl/>
        </w:rPr>
        <w:t xml:space="preserve"> </w:t>
      </w:r>
      <w:r w:rsidRPr="000E3A1F">
        <w:rPr>
          <w:rtl/>
        </w:rPr>
        <w:t>عدم</w:t>
      </w:r>
      <w:r>
        <w:rPr>
          <w:rtl/>
        </w:rPr>
        <w:t xml:space="preserve"> </w:t>
      </w:r>
      <w:r w:rsidRPr="000E3A1F">
        <w:rPr>
          <w:rtl/>
        </w:rPr>
        <w:t>تطبيق</w:t>
      </w:r>
      <w:r>
        <w:rPr>
          <w:rtl/>
        </w:rPr>
        <w:t xml:space="preserve"> </w:t>
      </w:r>
      <w:r w:rsidRPr="000E3A1F">
        <w:rPr>
          <w:rtl/>
        </w:rPr>
        <w:t>أحكام</w:t>
      </w:r>
      <w:r>
        <w:rPr>
          <w:rtl/>
        </w:rPr>
        <w:t xml:space="preserve"> </w:t>
      </w:r>
      <w:r w:rsidRPr="000E3A1F">
        <w:rPr>
          <w:rtl/>
        </w:rPr>
        <w:t>الاتفاقية</w:t>
      </w:r>
      <w:r>
        <w:rPr>
          <w:rtl/>
          <w:lang w:val="en-GB"/>
        </w:rPr>
        <w:t xml:space="preserve"> </w:t>
      </w:r>
      <w:r w:rsidRPr="000E3A1F">
        <w:rPr>
          <w:rtl/>
        </w:rPr>
        <w:t>في</w:t>
      </w:r>
      <w:r>
        <w:rPr>
          <w:rtl/>
        </w:rPr>
        <w:t xml:space="preserve"> </w:t>
      </w:r>
      <w:r w:rsidRPr="000E3A1F">
        <w:rPr>
          <w:rtl/>
        </w:rPr>
        <w:t>جميع</w:t>
      </w:r>
      <w:r>
        <w:rPr>
          <w:rtl/>
        </w:rPr>
        <w:t xml:space="preserve"> </w:t>
      </w:r>
      <w:r w:rsidRPr="000E3A1F">
        <w:rPr>
          <w:rtl/>
        </w:rPr>
        <w:t>أقاليمها</w:t>
      </w:r>
      <w:r>
        <w:rPr>
          <w:rtl/>
        </w:rPr>
        <w:t xml:space="preserve"> </w:t>
      </w:r>
      <w:r w:rsidRPr="000E3A1F">
        <w:rPr>
          <w:rtl/>
        </w:rPr>
        <w:t>ما</w:t>
      </w:r>
      <w:r>
        <w:rPr>
          <w:rtl/>
        </w:rPr>
        <w:t xml:space="preserve"> </w:t>
      </w:r>
      <w:r w:rsidRPr="000E3A1F">
        <w:rPr>
          <w:rtl/>
        </w:rPr>
        <w:t>وراء</w:t>
      </w:r>
      <w:r>
        <w:rPr>
          <w:rtl/>
        </w:rPr>
        <w:t xml:space="preserve"> </w:t>
      </w:r>
      <w:r w:rsidRPr="000E3A1F">
        <w:rPr>
          <w:rtl/>
        </w:rPr>
        <w:t>البحار</w:t>
      </w:r>
      <w:r>
        <w:rPr>
          <w:rtl/>
        </w:rPr>
        <w:t xml:space="preserve"> </w:t>
      </w:r>
      <w:r w:rsidRPr="000E3A1F">
        <w:rPr>
          <w:rtl/>
        </w:rPr>
        <w:t>وفي</w:t>
      </w:r>
      <w:r>
        <w:rPr>
          <w:rtl/>
        </w:rPr>
        <w:t xml:space="preserve"> </w:t>
      </w:r>
      <w:r w:rsidRPr="000E3A1F">
        <w:rPr>
          <w:rtl/>
        </w:rPr>
        <w:t>إقليمي</w:t>
      </w:r>
      <w:r>
        <w:rPr>
          <w:rtl/>
        </w:rPr>
        <w:t xml:space="preserve"> </w:t>
      </w:r>
      <w:r w:rsidRPr="000E3A1F">
        <w:rPr>
          <w:rtl/>
        </w:rPr>
        <w:t>جيرسي</w:t>
      </w:r>
      <w:r>
        <w:rPr>
          <w:rtl/>
        </w:rPr>
        <w:t xml:space="preserve"> </w:t>
      </w:r>
      <w:r w:rsidRPr="000E3A1F">
        <w:rPr>
          <w:rtl/>
        </w:rPr>
        <w:t>وغويرنسي</w:t>
      </w:r>
      <w:r>
        <w:rPr>
          <w:rtl/>
        </w:rPr>
        <w:t xml:space="preserve"> </w:t>
      </w:r>
      <w:r w:rsidRPr="000E3A1F">
        <w:rPr>
          <w:rtl/>
        </w:rPr>
        <w:t>التابعين</w:t>
      </w:r>
      <w:r>
        <w:rPr>
          <w:rtl/>
        </w:rPr>
        <w:t xml:space="preserve"> </w:t>
      </w:r>
      <w:r w:rsidRPr="000E3A1F">
        <w:rPr>
          <w:rtl/>
        </w:rPr>
        <w:t>للتاج.</w:t>
      </w:r>
    </w:p>
    <w:p w14:paraId="19BA213D" w14:textId="182D8E16" w:rsidR="000E3A1F" w:rsidRPr="000E3A1F" w:rsidRDefault="000E3A1F" w:rsidP="000E3A1F">
      <w:pPr>
        <w:pStyle w:val="SingleTxt"/>
        <w:rPr>
          <w:rtl/>
        </w:rPr>
      </w:pPr>
      <w:r w:rsidRPr="000E3A1F">
        <w:rPr>
          <w:rtl/>
        </w:rPr>
        <w:t>14</w:t>
      </w:r>
      <w:r>
        <w:rPr>
          <w:rtl/>
        </w:rPr>
        <w:t xml:space="preserve"> -</w:t>
      </w:r>
      <w:r>
        <w:rPr>
          <w:rtl/>
        </w:rPr>
        <w:tab/>
      </w:r>
      <w:r w:rsidRPr="000E3A1F">
        <w:rPr>
          <w:b/>
          <w:bCs/>
          <w:rtl/>
        </w:rPr>
        <w:t>إذ</w:t>
      </w:r>
      <w:r>
        <w:rPr>
          <w:b/>
          <w:bCs/>
          <w:rtl/>
        </w:rPr>
        <w:t xml:space="preserve"> </w:t>
      </w:r>
      <w:r w:rsidRPr="000E3A1F">
        <w:rPr>
          <w:b/>
          <w:bCs/>
          <w:rtl/>
        </w:rPr>
        <w:t>تشير</w:t>
      </w:r>
      <w:r>
        <w:rPr>
          <w:b/>
          <w:bCs/>
          <w:rtl/>
        </w:rPr>
        <w:t xml:space="preserve"> </w:t>
      </w:r>
      <w:r w:rsidRPr="000E3A1F">
        <w:rPr>
          <w:b/>
          <w:bCs/>
          <w:rtl/>
        </w:rPr>
        <w:t>اللجنة</w:t>
      </w:r>
      <w:r>
        <w:rPr>
          <w:b/>
          <w:bCs/>
          <w:rtl/>
        </w:rPr>
        <w:t xml:space="preserve"> </w:t>
      </w:r>
      <w:r w:rsidRPr="000E3A1F">
        <w:rPr>
          <w:b/>
          <w:bCs/>
          <w:rtl/>
        </w:rPr>
        <w:t>إلى</w:t>
      </w:r>
      <w:r>
        <w:rPr>
          <w:b/>
          <w:bCs/>
          <w:rtl/>
        </w:rPr>
        <w:t xml:space="preserve"> </w:t>
      </w:r>
      <w:r w:rsidRPr="000E3A1F">
        <w:rPr>
          <w:b/>
          <w:bCs/>
          <w:rtl/>
        </w:rPr>
        <w:t>ملاحظاتها</w:t>
      </w:r>
      <w:r>
        <w:rPr>
          <w:b/>
          <w:bCs/>
          <w:rtl/>
        </w:rPr>
        <w:t xml:space="preserve"> </w:t>
      </w:r>
      <w:r w:rsidRPr="000E3A1F">
        <w:rPr>
          <w:b/>
          <w:bCs/>
          <w:rtl/>
        </w:rPr>
        <w:t>الختامية</w:t>
      </w:r>
      <w:r>
        <w:rPr>
          <w:b/>
          <w:bCs/>
          <w:rtl/>
        </w:rPr>
        <w:t xml:space="preserve"> </w:t>
      </w:r>
      <w:r w:rsidRPr="000E3A1F">
        <w:rPr>
          <w:b/>
          <w:bCs/>
          <w:rtl/>
        </w:rPr>
        <w:t>السابقة،</w:t>
      </w:r>
      <w:r>
        <w:rPr>
          <w:b/>
          <w:bCs/>
          <w:rtl/>
        </w:rPr>
        <w:t xml:space="preserve"> </w:t>
      </w:r>
      <w:r w:rsidRPr="000E3A1F">
        <w:rPr>
          <w:b/>
          <w:bCs/>
          <w:rtl/>
        </w:rPr>
        <w:t>توصي</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بإدراج</w:t>
      </w:r>
      <w:r>
        <w:rPr>
          <w:b/>
          <w:bCs/>
          <w:rtl/>
        </w:rPr>
        <w:t xml:space="preserve"> </w:t>
      </w:r>
      <w:r w:rsidRPr="000E3A1F">
        <w:rPr>
          <w:b/>
          <w:bCs/>
          <w:rtl/>
        </w:rPr>
        <w:t>جميع</w:t>
      </w:r>
      <w:r>
        <w:rPr>
          <w:b/>
          <w:bCs/>
          <w:rtl/>
        </w:rPr>
        <w:t xml:space="preserve"> </w:t>
      </w:r>
      <w:r w:rsidRPr="000E3A1F">
        <w:rPr>
          <w:b/>
          <w:bCs/>
          <w:rtl/>
        </w:rPr>
        <w:t>أحكام</w:t>
      </w:r>
      <w:r>
        <w:rPr>
          <w:b/>
          <w:bCs/>
          <w:rtl/>
        </w:rPr>
        <w:t xml:space="preserve"> </w:t>
      </w:r>
      <w:r w:rsidRPr="000E3A1F">
        <w:rPr>
          <w:b/>
          <w:bCs/>
          <w:rtl/>
        </w:rPr>
        <w:t>الاتفاقية</w:t>
      </w:r>
      <w:r>
        <w:rPr>
          <w:b/>
          <w:bCs/>
          <w:rtl/>
        </w:rPr>
        <w:t xml:space="preserve"> </w:t>
      </w:r>
      <w:r w:rsidRPr="000E3A1F">
        <w:rPr>
          <w:b/>
          <w:bCs/>
          <w:rtl/>
        </w:rPr>
        <w:t>في</w:t>
      </w:r>
      <w:r>
        <w:rPr>
          <w:b/>
          <w:bCs/>
          <w:rtl/>
        </w:rPr>
        <w:t xml:space="preserve"> </w:t>
      </w:r>
      <w:r w:rsidRPr="000E3A1F">
        <w:rPr>
          <w:b/>
          <w:bCs/>
          <w:rtl/>
        </w:rPr>
        <w:t>تشريعاتها</w:t>
      </w:r>
      <w:r>
        <w:rPr>
          <w:b/>
          <w:bCs/>
          <w:rtl/>
        </w:rPr>
        <w:t xml:space="preserve"> </w:t>
      </w:r>
      <w:r w:rsidRPr="000E3A1F">
        <w:rPr>
          <w:b/>
          <w:bCs/>
          <w:rtl/>
        </w:rPr>
        <w:t>دون</w:t>
      </w:r>
      <w:r>
        <w:rPr>
          <w:b/>
          <w:bCs/>
          <w:rtl/>
        </w:rPr>
        <w:t xml:space="preserve"> </w:t>
      </w:r>
      <w:r w:rsidRPr="000E3A1F">
        <w:rPr>
          <w:b/>
          <w:bCs/>
          <w:rtl/>
        </w:rPr>
        <w:t>مزيد</w:t>
      </w:r>
      <w:r>
        <w:rPr>
          <w:b/>
          <w:bCs/>
          <w:rtl/>
        </w:rPr>
        <w:t xml:space="preserve"> </w:t>
      </w:r>
      <w:r w:rsidRPr="000E3A1F">
        <w:rPr>
          <w:b/>
          <w:bCs/>
          <w:rtl/>
        </w:rPr>
        <w:t>من</w:t>
      </w:r>
      <w:r>
        <w:rPr>
          <w:b/>
          <w:bCs/>
          <w:rtl/>
        </w:rPr>
        <w:t xml:space="preserve"> </w:t>
      </w:r>
      <w:r w:rsidRPr="000E3A1F">
        <w:rPr>
          <w:b/>
          <w:bCs/>
          <w:rtl/>
        </w:rPr>
        <w:t>التأخير</w:t>
      </w:r>
      <w:r>
        <w:rPr>
          <w:b/>
          <w:bCs/>
          <w:rtl/>
        </w:rPr>
        <w:t xml:space="preserve"> </w:t>
      </w:r>
      <w:r w:rsidRPr="000E3A1F">
        <w:rPr>
          <w:b/>
          <w:bCs/>
          <w:rtl/>
        </w:rPr>
        <w:t>لضمان</w:t>
      </w:r>
      <w:r>
        <w:rPr>
          <w:b/>
          <w:bCs/>
          <w:rtl/>
        </w:rPr>
        <w:t xml:space="preserve"> </w:t>
      </w:r>
      <w:r w:rsidRPr="000E3A1F">
        <w:rPr>
          <w:b/>
          <w:bCs/>
          <w:rtl/>
        </w:rPr>
        <w:t>حماية</w:t>
      </w:r>
      <w:r>
        <w:rPr>
          <w:b/>
          <w:bCs/>
          <w:rtl/>
        </w:rPr>
        <w:t xml:space="preserve"> </w:t>
      </w:r>
      <w:r w:rsidRPr="000E3A1F">
        <w:rPr>
          <w:b/>
          <w:bCs/>
          <w:rtl/>
        </w:rPr>
        <w:t>حقوق</w:t>
      </w:r>
      <w:r>
        <w:rPr>
          <w:b/>
          <w:bCs/>
          <w:rtl/>
        </w:rPr>
        <w:t xml:space="preserve"> </w:t>
      </w:r>
      <w:r w:rsidRPr="000E3A1F">
        <w:rPr>
          <w:b/>
          <w:bCs/>
          <w:rtl/>
        </w:rPr>
        <w:t>المرأة</w:t>
      </w:r>
      <w:r>
        <w:rPr>
          <w:b/>
          <w:bCs/>
          <w:rtl/>
        </w:rPr>
        <w:t xml:space="preserve"> </w:t>
      </w:r>
      <w:r w:rsidRPr="000E3A1F">
        <w:rPr>
          <w:b/>
          <w:bCs/>
          <w:rtl/>
        </w:rPr>
        <w:t>بشكل</w:t>
      </w:r>
      <w:r>
        <w:rPr>
          <w:b/>
          <w:bCs/>
          <w:rtl/>
        </w:rPr>
        <w:t xml:space="preserve"> </w:t>
      </w:r>
      <w:r w:rsidRPr="000E3A1F">
        <w:rPr>
          <w:b/>
          <w:bCs/>
          <w:rtl/>
        </w:rPr>
        <w:t>منهجي</w:t>
      </w:r>
      <w:r>
        <w:rPr>
          <w:b/>
          <w:bCs/>
          <w:rtl/>
        </w:rPr>
        <w:t xml:space="preserve"> </w:t>
      </w:r>
      <w:r w:rsidRPr="000E3A1F">
        <w:rPr>
          <w:b/>
          <w:bCs/>
          <w:rtl/>
        </w:rPr>
        <w:t>وعلى</w:t>
      </w:r>
      <w:r>
        <w:rPr>
          <w:b/>
          <w:bCs/>
          <w:rtl/>
        </w:rPr>
        <w:t xml:space="preserve"> </w:t>
      </w:r>
      <w:r w:rsidRPr="000E3A1F">
        <w:rPr>
          <w:b/>
          <w:bCs/>
          <w:rtl/>
        </w:rPr>
        <w:t>قدم</w:t>
      </w:r>
      <w:r>
        <w:rPr>
          <w:b/>
          <w:bCs/>
          <w:rtl/>
        </w:rPr>
        <w:t xml:space="preserve"> </w:t>
      </w:r>
      <w:r w:rsidRPr="000E3A1F">
        <w:rPr>
          <w:b/>
          <w:bCs/>
          <w:rtl/>
        </w:rPr>
        <w:t>المساواة</w:t>
      </w:r>
      <w:r>
        <w:rPr>
          <w:b/>
          <w:bCs/>
          <w:rtl/>
        </w:rPr>
        <w:t xml:space="preserve"> </w:t>
      </w:r>
      <w:r w:rsidRPr="000E3A1F">
        <w:rPr>
          <w:b/>
          <w:bCs/>
          <w:rtl/>
        </w:rPr>
        <w:t>في</w:t>
      </w:r>
      <w:r>
        <w:rPr>
          <w:b/>
          <w:bCs/>
          <w:rtl/>
        </w:rPr>
        <w:t xml:space="preserve"> </w:t>
      </w:r>
      <w:r w:rsidRPr="000E3A1F">
        <w:rPr>
          <w:b/>
          <w:bCs/>
          <w:rtl/>
        </w:rPr>
        <w:t>جميع</w:t>
      </w:r>
      <w:r>
        <w:rPr>
          <w:b/>
          <w:bCs/>
          <w:rtl/>
        </w:rPr>
        <w:t xml:space="preserve"> </w:t>
      </w:r>
      <w:r w:rsidRPr="000E3A1F">
        <w:rPr>
          <w:b/>
          <w:bCs/>
          <w:rtl/>
        </w:rPr>
        <w:t>الأراضي</w:t>
      </w:r>
      <w:r>
        <w:rPr>
          <w:b/>
          <w:bCs/>
          <w:rtl/>
        </w:rPr>
        <w:t xml:space="preserve"> </w:t>
      </w:r>
      <w:r w:rsidRPr="000E3A1F">
        <w:rPr>
          <w:b/>
          <w:bCs/>
          <w:rtl/>
        </w:rPr>
        <w:t>الخاضعة</w:t>
      </w:r>
      <w:r>
        <w:rPr>
          <w:b/>
          <w:bCs/>
          <w:rtl/>
        </w:rPr>
        <w:t xml:space="preserve"> </w:t>
      </w:r>
      <w:r w:rsidRPr="000E3A1F">
        <w:rPr>
          <w:b/>
          <w:bCs/>
          <w:rtl/>
        </w:rPr>
        <w:t>لولايتها</w:t>
      </w:r>
      <w:r>
        <w:rPr>
          <w:b/>
          <w:bCs/>
          <w:rtl/>
        </w:rPr>
        <w:t xml:space="preserve"> </w:t>
      </w:r>
      <w:r w:rsidRPr="000E3A1F">
        <w:rPr>
          <w:b/>
          <w:bCs/>
          <w:rtl/>
        </w:rPr>
        <w:t>القضائية،</w:t>
      </w:r>
      <w:r>
        <w:rPr>
          <w:b/>
          <w:bCs/>
          <w:rtl/>
        </w:rPr>
        <w:t xml:space="preserve"> </w:t>
      </w:r>
      <w:r w:rsidRPr="000E3A1F">
        <w:rPr>
          <w:b/>
          <w:bCs/>
          <w:rtl/>
        </w:rPr>
        <w:t>بما</w:t>
      </w:r>
      <w:r>
        <w:rPr>
          <w:b/>
          <w:bCs/>
          <w:rtl/>
        </w:rPr>
        <w:t xml:space="preserve"> </w:t>
      </w:r>
      <w:r w:rsidRPr="000E3A1F">
        <w:rPr>
          <w:b/>
          <w:bCs/>
          <w:rtl/>
        </w:rPr>
        <w:t>في</w:t>
      </w:r>
      <w:r>
        <w:rPr>
          <w:b/>
          <w:bCs/>
          <w:rtl/>
        </w:rPr>
        <w:t xml:space="preserve"> </w:t>
      </w:r>
      <w:r w:rsidRPr="000E3A1F">
        <w:rPr>
          <w:b/>
          <w:bCs/>
          <w:rtl/>
        </w:rPr>
        <w:t>ذلك</w:t>
      </w:r>
      <w:r>
        <w:rPr>
          <w:b/>
          <w:bCs/>
          <w:rtl/>
        </w:rPr>
        <w:t xml:space="preserve"> </w:t>
      </w:r>
      <w:r w:rsidRPr="000E3A1F">
        <w:rPr>
          <w:b/>
          <w:bCs/>
          <w:rtl/>
        </w:rPr>
        <w:t>أيرلندا</w:t>
      </w:r>
      <w:r>
        <w:rPr>
          <w:b/>
          <w:bCs/>
          <w:rtl/>
        </w:rPr>
        <w:t xml:space="preserve"> </w:t>
      </w:r>
      <w:r w:rsidRPr="000E3A1F">
        <w:rPr>
          <w:b/>
          <w:bCs/>
          <w:rtl/>
        </w:rPr>
        <w:t>الشمالية.</w:t>
      </w:r>
      <w:r>
        <w:rPr>
          <w:b/>
          <w:bCs/>
          <w:rtl/>
          <w:lang w:val="en-GB"/>
        </w:rPr>
        <w:t xml:space="preserve"> </w:t>
      </w:r>
      <w:r w:rsidRPr="000E3A1F">
        <w:rPr>
          <w:b/>
          <w:bCs/>
          <w:rtl/>
        </w:rPr>
        <w:t>كما</w:t>
      </w:r>
      <w:r>
        <w:rPr>
          <w:b/>
          <w:bCs/>
          <w:rtl/>
        </w:rPr>
        <w:t xml:space="preserve"> </w:t>
      </w:r>
      <w:r w:rsidRPr="000E3A1F">
        <w:rPr>
          <w:b/>
          <w:bCs/>
          <w:rtl/>
        </w:rPr>
        <w:t>توصي</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بأن</w:t>
      </w:r>
      <w:r>
        <w:rPr>
          <w:b/>
          <w:bCs/>
          <w:rtl/>
        </w:rPr>
        <w:t xml:space="preserve"> </w:t>
      </w:r>
      <w:r w:rsidRPr="000E3A1F">
        <w:rPr>
          <w:b/>
          <w:bCs/>
          <w:rtl/>
        </w:rPr>
        <w:t>تتخذ،</w:t>
      </w:r>
      <w:r>
        <w:rPr>
          <w:b/>
          <w:bCs/>
          <w:rtl/>
        </w:rPr>
        <w:t xml:space="preserve"> </w:t>
      </w:r>
      <w:r w:rsidRPr="000E3A1F">
        <w:rPr>
          <w:b/>
          <w:bCs/>
          <w:rtl/>
        </w:rPr>
        <w:t>وفقا</w:t>
      </w:r>
      <w:r>
        <w:rPr>
          <w:b/>
          <w:bCs/>
          <w:rtl/>
        </w:rPr>
        <w:t xml:space="preserve"> </w:t>
      </w:r>
      <w:r w:rsidRPr="000E3A1F">
        <w:rPr>
          <w:b/>
          <w:bCs/>
          <w:rtl/>
        </w:rPr>
        <w:t>لالتزاماتها</w:t>
      </w:r>
      <w:r>
        <w:rPr>
          <w:b/>
          <w:bCs/>
          <w:rtl/>
        </w:rPr>
        <w:t xml:space="preserve"> </w:t>
      </w:r>
      <w:r w:rsidRPr="000E3A1F">
        <w:rPr>
          <w:b/>
          <w:bCs/>
          <w:rtl/>
        </w:rPr>
        <w:t>بموجب</w:t>
      </w:r>
      <w:r>
        <w:rPr>
          <w:b/>
          <w:bCs/>
          <w:rtl/>
        </w:rPr>
        <w:t xml:space="preserve"> </w:t>
      </w:r>
      <w:r w:rsidRPr="000E3A1F">
        <w:rPr>
          <w:b/>
          <w:bCs/>
          <w:rtl/>
        </w:rPr>
        <w:t>الاتفاقية،</w:t>
      </w:r>
      <w:r>
        <w:rPr>
          <w:b/>
          <w:bCs/>
          <w:rtl/>
        </w:rPr>
        <w:t xml:space="preserve"> </w:t>
      </w:r>
      <w:r w:rsidRPr="000E3A1F">
        <w:rPr>
          <w:b/>
          <w:bCs/>
          <w:rtl/>
        </w:rPr>
        <w:t>تدابير</w:t>
      </w:r>
      <w:r>
        <w:rPr>
          <w:b/>
          <w:bCs/>
          <w:rtl/>
        </w:rPr>
        <w:t xml:space="preserve"> </w:t>
      </w:r>
      <w:r w:rsidRPr="000E3A1F">
        <w:rPr>
          <w:b/>
          <w:bCs/>
          <w:rtl/>
        </w:rPr>
        <w:t>استباقية</w:t>
      </w:r>
      <w:r>
        <w:rPr>
          <w:b/>
          <w:bCs/>
          <w:rtl/>
        </w:rPr>
        <w:t xml:space="preserve"> </w:t>
      </w:r>
      <w:r w:rsidRPr="000E3A1F">
        <w:rPr>
          <w:b/>
          <w:bCs/>
          <w:rtl/>
        </w:rPr>
        <w:t>لكفالة</w:t>
      </w:r>
      <w:r>
        <w:rPr>
          <w:b/>
          <w:bCs/>
          <w:rtl/>
        </w:rPr>
        <w:t xml:space="preserve"> </w:t>
      </w:r>
      <w:r w:rsidRPr="000E3A1F">
        <w:rPr>
          <w:b/>
          <w:bCs/>
          <w:rtl/>
        </w:rPr>
        <w:t>وضع</w:t>
      </w:r>
      <w:r>
        <w:rPr>
          <w:b/>
          <w:bCs/>
          <w:rtl/>
        </w:rPr>
        <w:t xml:space="preserve"> </w:t>
      </w:r>
      <w:r w:rsidRPr="000E3A1F">
        <w:rPr>
          <w:b/>
          <w:bCs/>
          <w:rtl/>
        </w:rPr>
        <w:t>الاتفاقية</w:t>
      </w:r>
      <w:r>
        <w:rPr>
          <w:b/>
          <w:bCs/>
          <w:rtl/>
        </w:rPr>
        <w:t xml:space="preserve"> </w:t>
      </w:r>
      <w:r w:rsidRPr="000E3A1F">
        <w:rPr>
          <w:b/>
          <w:bCs/>
          <w:rtl/>
        </w:rPr>
        <w:t>موضع</w:t>
      </w:r>
      <w:r>
        <w:rPr>
          <w:b/>
          <w:bCs/>
          <w:rtl/>
        </w:rPr>
        <w:t xml:space="preserve"> </w:t>
      </w:r>
      <w:r w:rsidRPr="000E3A1F">
        <w:rPr>
          <w:b/>
          <w:bCs/>
          <w:rtl/>
        </w:rPr>
        <w:t>التنفيذ</w:t>
      </w:r>
      <w:r>
        <w:rPr>
          <w:b/>
          <w:bCs/>
          <w:rtl/>
        </w:rPr>
        <w:t xml:space="preserve"> </w:t>
      </w:r>
      <w:r w:rsidRPr="000E3A1F">
        <w:rPr>
          <w:b/>
          <w:bCs/>
          <w:rtl/>
        </w:rPr>
        <w:t>في</w:t>
      </w:r>
      <w:r>
        <w:rPr>
          <w:b/>
          <w:bCs/>
          <w:rtl/>
        </w:rPr>
        <w:t xml:space="preserve"> </w:t>
      </w:r>
      <w:r w:rsidRPr="000E3A1F">
        <w:rPr>
          <w:b/>
          <w:bCs/>
          <w:rtl/>
        </w:rPr>
        <w:t>جميع</w:t>
      </w:r>
      <w:r>
        <w:rPr>
          <w:b/>
          <w:bCs/>
          <w:rtl/>
        </w:rPr>
        <w:t xml:space="preserve"> </w:t>
      </w:r>
      <w:r w:rsidRPr="000E3A1F">
        <w:rPr>
          <w:b/>
          <w:bCs/>
          <w:rtl/>
        </w:rPr>
        <w:t>أقاليمها</w:t>
      </w:r>
      <w:r>
        <w:rPr>
          <w:b/>
          <w:bCs/>
          <w:rtl/>
        </w:rPr>
        <w:t xml:space="preserve"> </w:t>
      </w:r>
      <w:r w:rsidRPr="000E3A1F">
        <w:rPr>
          <w:b/>
          <w:bCs/>
          <w:rtl/>
        </w:rPr>
        <w:t>ما</w:t>
      </w:r>
      <w:r>
        <w:rPr>
          <w:b/>
          <w:bCs/>
          <w:rtl/>
        </w:rPr>
        <w:t xml:space="preserve"> </w:t>
      </w:r>
      <w:r w:rsidRPr="000E3A1F">
        <w:rPr>
          <w:b/>
          <w:bCs/>
          <w:rtl/>
        </w:rPr>
        <w:t>وراء</w:t>
      </w:r>
      <w:r>
        <w:rPr>
          <w:b/>
          <w:bCs/>
          <w:rtl/>
        </w:rPr>
        <w:t xml:space="preserve"> </w:t>
      </w:r>
      <w:r w:rsidRPr="000E3A1F">
        <w:rPr>
          <w:b/>
          <w:bCs/>
          <w:rtl/>
        </w:rPr>
        <w:t>البحار</w:t>
      </w:r>
      <w:r>
        <w:rPr>
          <w:b/>
          <w:bCs/>
          <w:rtl/>
        </w:rPr>
        <w:t xml:space="preserve"> </w:t>
      </w:r>
      <w:r w:rsidRPr="000E3A1F">
        <w:rPr>
          <w:b/>
          <w:bCs/>
          <w:rtl/>
        </w:rPr>
        <w:t>والأقاليم</w:t>
      </w:r>
      <w:r>
        <w:rPr>
          <w:b/>
          <w:bCs/>
          <w:rtl/>
        </w:rPr>
        <w:t xml:space="preserve"> </w:t>
      </w:r>
      <w:r w:rsidRPr="000E3A1F">
        <w:rPr>
          <w:b/>
          <w:bCs/>
          <w:rtl/>
        </w:rPr>
        <w:t>التابعة</w:t>
      </w:r>
      <w:r>
        <w:rPr>
          <w:b/>
          <w:bCs/>
          <w:rtl/>
        </w:rPr>
        <w:t xml:space="preserve"> </w:t>
      </w:r>
      <w:r w:rsidRPr="000E3A1F">
        <w:rPr>
          <w:b/>
          <w:bCs/>
          <w:rtl/>
        </w:rPr>
        <w:t>للتاج</w:t>
      </w:r>
      <w:r w:rsidRPr="000E3A1F">
        <w:rPr>
          <w:rtl/>
        </w:rPr>
        <w:t>.</w:t>
      </w:r>
      <w:r>
        <w:rPr>
          <w:rtl/>
          <w:lang w:val="en-GB"/>
        </w:rPr>
        <w:t xml:space="preserve"> </w:t>
      </w:r>
    </w:p>
    <w:p w14:paraId="1499CEDF" w14:textId="19FE4AC8" w:rsidR="000E3A1F" w:rsidRPr="000E3A1F" w:rsidRDefault="000E3A1F" w:rsidP="000E3A1F">
      <w:pPr>
        <w:pStyle w:val="SingleTxt"/>
        <w:rPr>
          <w:rtl/>
        </w:rPr>
      </w:pPr>
      <w:r w:rsidRPr="000E3A1F">
        <w:rPr>
          <w:rtl/>
        </w:rPr>
        <w:t>15</w:t>
      </w:r>
      <w:r>
        <w:rPr>
          <w:rtl/>
        </w:rPr>
        <w:t xml:space="preserve"> -</w:t>
      </w:r>
      <w:r>
        <w:rPr>
          <w:rtl/>
        </w:rPr>
        <w:tab/>
      </w:r>
      <w:r w:rsidRPr="000E3A1F">
        <w:rPr>
          <w:rtl/>
        </w:rPr>
        <w:t>وتلاحظ</w:t>
      </w:r>
      <w:r>
        <w:rPr>
          <w:rtl/>
        </w:rPr>
        <w:t xml:space="preserve"> </w:t>
      </w:r>
      <w:r w:rsidRPr="000E3A1F">
        <w:rPr>
          <w:rtl/>
        </w:rPr>
        <w:t>اللجنة</w:t>
      </w:r>
      <w:r>
        <w:rPr>
          <w:rtl/>
        </w:rPr>
        <w:t xml:space="preserve"> </w:t>
      </w:r>
      <w:r w:rsidRPr="000E3A1F">
        <w:rPr>
          <w:rtl/>
        </w:rPr>
        <w:t>أن</w:t>
      </w:r>
      <w:r>
        <w:rPr>
          <w:rtl/>
        </w:rPr>
        <w:t xml:space="preserve"> </w:t>
      </w:r>
      <w:r w:rsidRPr="000E3A1F">
        <w:rPr>
          <w:rtl/>
        </w:rPr>
        <w:t>قانون</w:t>
      </w:r>
      <w:r>
        <w:rPr>
          <w:rtl/>
        </w:rPr>
        <w:t xml:space="preserve"> </w:t>
      </w:r>
      <w:r w:rsidRPr="000E3A1F">
        <w:rPr>
          <w:rtl/>
        </w:rPr>
        <w:t>المساواة</w:t>
      </w:r>
      <w:r>
        <w:rPr>
          <w:rtl/>
        </w:rPr>
        <w:t xml:space="preserve"> </w:t>
      </w:r>
      <w:r w:rsidRPr="000E3A1F">
        <w:rPr>
          <w:rtl/>
        </w:rPr>
        <w:t>لعام</w:t>
      </w:r>
      <w:r>
        <w:rPr>
          <w:rtl/>
        </w:rPr>
        <w:t xml:space="preserve"> </w:t>
      </w:r>
      <w:r w:rsidRPr="000E3A1F">
        <w:rPr>
          <w:rtl/>
        </w:rPr>
        <w:t>٢٠١٠</w:t>
      </w:r>
      <w:r>
        <w:rPr>
          <w:rtl/>
        </w:rPr>
        <w:t xml:space="preserve"> </w:t>
      </w:r>
      <w:r w:rsidRPr="000E3A1F">
        <w:rPr>
          <w:rtl/>
        </w:rPr>
        <w:t>يحظر</w:t>
      </w:r>
      <w:r>
        <w:rPr>
          <w:rtl/>
        </w:rPr>
        <w:t xml:space="preserve"> </w:t>
      </w:r>
      <w:r w:rsidRPr="000E3A1F">
        <w:rPr>
          <w:rtl/>
        </w:rPr>
        <w:t>التمييز</w:t>
      </w:r>
      <w:r>
        <w:rPr>
          <w:rtl/>
        </w:rPr>
        <w:t xml:space="preserve"> </w:t>
      </w:r>
      <w:r w:rsidRPr="000E3A1F">
        <w:rPr>
          <w:rtl/>
        </w:rPr>
        <w:t>المباشر</w:t>
      </w:r>
      <w:r>
        <w:rPr>
          <w:rtl/>
        </w:rPr>
        <w:t xml:space="preserve"> </w:t>
      </w:r>
      <w:r w:rsidRPr="000E3A1F">
        <w:rPr>
          <w:rtl/>
        </w:rPr>
        <w:t>وغير</w:t>
      </w:r>
      <w:r>
        <w:rPr>
          <w:rtl/>
        </w:rPr>
        <w:t xml:space="preserve"> </w:t>
      </w:r>
      <w:r w:rsidRPr="000E3A1F">
        <w:rPr>
          <w:rtl/>
        </w:rPr>
        <w:t>المباشر</w:t>
      </w:r>
      <w:r>
        <w:rPr>
          <w:rtl/>
        </w:rPr>
        <w:t xml:space="preserve"> </w:t>
      </w:r>
      <w:r w:rsidRPr="000E3A1F">
        <w:rPr>
          <w:rtl/>
        </w:rPr>
        <w:t>على</w:t>
      </w:r>
      <w:r>
        <w:rPr>
          <w:rtl/>
        </w:rPr>
        <w:t xml:space="preserve"> </w:t>
      </w:r>
      <w:r w:rsidRPr="000E3A1F">
        <w:rPr>
          <w:rtl/>
        </w:rPr>
        <w:t>أساس</w:t>
      </w:r>
      <w:r>
        <w:rPr>
          <w:rtl/>
        </w:rPr>
        <w:t xml:space="preserve"> </w:t>
      </w:r>
      <w:r w:rsidRPr="000E3A1F">
        <w:rPr>
          <w:rtl/>
        </w:rPr>
        <w:t>نوع</w:t>
      </w:r>
      <w:r>
        <w:rPr>
          <w:rtl/>
        </w:rPr>
        <w:t xml:space="preserve"> </w:t>
      </w:r>
      <w:r w:rsidRPr="000E3A1F">
        <w:rPr>
          <w:rtl/>
        </w:rPr>
        <w:t>الجنس.</w:t>
      </w:r>
      <w:r>
        <w:rPr>
          <w:rtl/>
          <w:lang w:val="en-GB"/>
        </w:rPr>
        <w:t xml:space="preserve"> </w:t>
      </w:r>
      <w:r w:rsidRPr="000E3A1F">
        <w:rPr>
          <w:rtl/>
        </w:rPr>
        <w:t>ومع</w:t>
      </w:r>
      <w:r>
        <w:rPr>
          <w:rtl/>
        </w:rPr>
        <w:t xml:space="preserve"> </w:t>
      </w:r>
      <w:r w:rsidRPr="000E3A1F">
        <w:rPr>
          <w:rtl/>
        </w:rPr>
        <w:t>ذلك،</w:t>
      </w:r>
      <w:r>
        <w:rPr>
          <w:rtl/>
        </w:rPr>
        <w:t xml:space="preserve"> </w:t>
      </w:r>
      <w:r w:rsidRPr="000E3A1F">
        <w:rPr>
          <w:rtl/>
        </w:rPr>
        <w:t>فهي</w:t>
      </w:r>
      <w:r>
        <w:rPr>
          <w:rtl/>
        </w:rPr>
        <w:t xml:space="preserve"> </w:t>
      </w:r>
      <w:r w:rsidRPr="000E3A1F">
        <w:rPr>
          <w:rtl/>
        </w:rPr>
        <w:t>تكرر</w:t>
      </w:r>
      <w:r>
        <w:rPr>
          <w:rtl/>
        </w:rPr>
        <w:t xml:space="preserve"> </w:t>
      </w:r>
      <w:r w:rsidRPr="000E3A1F">
        <w:rPr>
          <w:rtl/>
        </w:rPr>
        <w:t>الشواغل</w:t>
      </w:r>
      <w:r>
        <w:rPr>
          <w:rtl/>
        </w:rPr>
        <w:t xml:space="preserve"> </w:t>
      </w:r>
      <w:r w:rsidRPr="000E3A1F">
        <w:rPr>
          <w:rtl/>
        </w:rPr>
        <w:t>التي</w:t>
      </w:r>
      <w:r>
        <w:rPr>
          <w:rtl/>
        </w:rPr>
        <w:t xml:space="preserve"> </w:t>
      </w:r>
      <w:r w:rsidRPr="000E3A1F">
        <w:rPr>
          <w:rtl/>
        </w:rPr>
        <w:t>أعربت</w:t>
      </w:r>
      <w:r>
        <w:rPr>
          <w:rtl/>
        </w:rPr>
        <w:t xml:space="preserve"> </w:t>
      </w:r>
      <w:r w:rsidRPr="000E3A1F">
        <w:rPr>
          <w:rtl/>
        </w:rPr>
        <w:t>عنها</w:t>
      </w:r>
      <w:r>
        <w:rPr>
          <w:rtl/>
        </w:rPr>
        <w:t xml:space="preserve"> </w:t>
      </w:r>
      <w:r w:rsidRPr="000E3A1F">
        <w:rPr>
          <w:rtl/>
        </w:rPr>
        <w:t>من</w:t>
      </w:r>
      <w:r>
        <w:rPr>
          <w:rtl/>
        </w:rPr>
        <w:t xml:space="preserve"> </w:t>
      </w:r>
      <w:r w:rsidRPr="000E3A1F">
        <w:rPr>
          <w:rtl/>
        </w:rPr>
        <w:t>قبل</w:t>
      </w:r>
      <w:r>
        <w:rPr>
          <w:rtl/>
        </w:rPr>
        <w:t xml:space="preserve"> </w:t>
      </w:r>
      <w:r w:rsidRPr="000E3A1F">
        <w:rPr>
          <w:rtl/>
        </w:rPr>
        <w:t>إزاء</w:t>
      </w:r>
      <w:r>
        <w:rPr>
          <w:rtl/>
        </w:rPr>
        <w:t xml:space="preserve"> </w:t>
      </w:r>
      <w:r w:rsidRPr="000E3A1F">
        <w:rPr>
          <w:rtl/>
        </w:rPr>
        <w:t>عدم</w:t>
      </w:r>
      <w:r>
        <w:rPr>
          <w:rtl/>
        </w:rPr>
        <w:t xml:space="preserve"> </w:t>
      </w:r>
      <w:r w:rsidRPr="000E3A1F">
        <w:rPr>
          <w:rtl/>
        </w:rPr>
        <w:t>انطباق</w:t>
      </w:r>
      <w:r>
        <w:rPr>
          <w:rtl/>
        </w:rPr>
        <w:t xml:space="preserve"> </w:t>
      </w:r>
      <w:r w:rsidRPr="000E3A1F">
        <w:rPr>
          <w:rtl/>
        </w:rPr>
        <w:t>قانون</w:t>
      </w:r>
      <w:r>
        <w:rPr>
          <w:rtl/>
        </w:rPr>
        <w:t xml:space="preserve"> </w:t>
      </w:r>
      <w:r w:rsidRPr="000E3A1F">
        <w:rPr>
          <w:rtl/>
        </w:rPr>
        <w:t>المساواة</w:t>
      </w:r>
      <w:r>
        <w:rPr>
          <w:rtl/>
        </w:rPr>
        <w:t xml:space="preserve"> </w:t>
      </w:r>
      <w:r w:rsidRPr="000E3A1F">
        <w:rPr>
          <w:rtl/>
        </w:rPr>
        <w:t>على</w:t>
      </w:r>
      <w:r>
        <w:rPr>
          <w:rtl/>
        </w:rPr>
        <w:t xml:space="preserve"> </w:t>
      </w:r>
      <w:r w:rsidRPr="000E3A1F">
        <w:rPr>
          <w:rtl/>
        </w:rPr>
        <w:t>أيرلندا</w:t>
      </w:r>
      <w:r>
        <w:rPr>
          <w:rtl/>
        </w:rPr>
        <w:t xml:space="preserve"> </w:t>
      </w:r>
      <w:r w:rsidRPr="000E3A1F">
        <w:rPr>
          <w:rtl/>
        </w:rPr>
        <w:t>الشمالية</w:t>
      </w:r>
      <w:r>
        <w:rPr>
          <w:rtl/>
        </w:rPr>
        <w:t xml:space="preserve"> </w:t>
      </w:r>
      <w:r w:rsidRPr="000E3A1F">
        <w:rPr>
          <w:rtl/>
        </w:rPr>
        <w:t>(</w:t>
      </w:r>
      <w:hyperlink r:id="rId24" w:history="1">
        <w:r w:rsidRPr="005E750A">
          <w:rPr>
            <w:rStyle w:val="Hyperlink"/>
            <w:lang w:val="en-GB"/>
          </w:rPr>
          <w:t>CEDAW/C/GBR/CO/7</w:t>
        </w:r>
      </w:hyperlink>
      <w:r w:rsidRPr="000E3A1F">
        <w:rPr>
          <w:rtl/>
        </w:rPr>
        <w:t>،</w:t>
      </w:r>
      <w:r>
        <w:rPr>
          <w:rtl/>
        </w:rPr>
        <w:t xml:space="preserve"> </w:t>
      </w:r>
      <w:r w:rsidRPr="000E3A1F">
        <w:rPr>
          <w:rtl/>
        </w:rPr>
        <w:t>الفقرة</w:t>
      </w:r>
      <w:r>
        <w:rPr>
          <w:rtl/>
        </w:rPr>
        <w:t xml:space="preserve"> </w:t>
      </w:r>
      <w:r w:rsidRPr="000E3A1F">
        <w:rPr>
          <w:rtl/>
        </w:rPr>
        <w:t>18)،</w:t>
      </w:r>
      <w:r>
        <w:rPr>
          <w:rtl/>
        </w:rPr>
        <w:t xml:space="preserve"> </w:t>
      </w:r>
      <w:r w:rsidRPr="000E3A1F">
        <w:rPr>
          <w:rtl/>
        </w:rPr>
        <w:t>وتأسف</w:t>
      </w:r>
      <w:r>
        <w:rPr>
          <w:rtl/>
        </w:rPr>
        <w:t xml:space="preserve"> </w:t>
      </w:r>
      <w:r w:rsidRPr="000E3A1F">
        <w:rPr>
          <w:rtl/>
        </w:rPr>
        <w:t>لأن</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استنادا</w:t>
      </w:r>
      <w:r>
        <w:rPr>
          <w:rtl/>
        </w:rPr>
        <w:t xml:space="preserve"> </w:t>
      </w:r>
      <w:r w:rsidRPr="000E3A1F">
        <w:rPr>
          <w:rtl/>
        </w:rPr>
        <w:t>إلى</w:t>
      </w:r>
      <w:r>
        <w:rPr>
          <w:rtl/>
        </w:rPr>
        <w:t xml:space="preserve"> </w:t>
      </w:r>
      <w:r w:rsidRPr="000E3A1F">
        <w:rPr>
          <w:rtl/>
        </w:rPr>
        <w:t>مبدأ</w:t>
      </w:r>
      <w:r>
        <w:rPr>
          <w:rtl/>
        </w:rPr>
        <w:t xml:space="preserve"> </w:t>
      </w:r>
      <w:r w:rsidRPr="000E3A1F">
        <w:rPr>
          <w:rtl/>
        </w:rPr>
        <w:t>نقل</w:t>
      </w:r>
      <w:r>
        <w:rPr>
          <w:rtl/>
        </w:rPr>
        <w:t xml:space="preserve"> </w:t>
      </w:r>
      <w:r w:rsidRPr="000E3A1F">
        <w:rPr>
          <w:rtl/>
        </w:rPr>
        <w:t>الصلاحيات،</w:t>
      </w:r>
      <w:r>
        <w:rPr>
          <w:rtl/>
        </w:rPr>
        <w:t xml:space="preserve"> </w:t>
      </w:r>
      <w:r w:rsidRPr="000E3A1F">
        <w:rPr>
          <w:rtl/>
        </w:rPr>
        <w:t>لم</w:t>
      </w:r>
      <w:r>
        <w:rPr>
          <w:rtl/>
        </w:rPr>
        <w:t xml:space="preserve"> </w:t>
      </w:r>
      <w:r w:rsidRPr="000E3A1F">
        <w:rPr>
          <w:rtl/>
        </w:rPr>
        <w:t>تتخذ</w:t>
      </w:r>
      <w:r>
        <w:rPr>
          <w:rtl/>
        </w:rPr>
        <w:t xml:space="preserve"> </w:t>
      </w:r>
      <w:r w:rsidRPr="000E3A1F">
        <w:rPr>
          <w:rtl/>
        </w:rPr>
        <w:t>أي</w:t>
      </w:r>
      <w:r>
        <w:rPr>
          <w:rtl/>
        </w:rPr>
        <w:t xml:space="preserve"> </w:t>
      </w:r>
      <w:r w:rsidRPr="000E3A1F">
        <w:rPr>
          <w:rtl/>
        </w:rPr>
        <w:t>تدابير</w:t>
      </w:r>
      <w:r>
        <w:rPr>
          <w:rtl/>
        </w:rPr>
        <w:t xml:space="preserve"> </w:t>
      </w:r>
      <w:r w:rsidRPr="000E3A1F">
        <w:rPr>
          <w:rtl/>
        </w:rPr>
        <w:t>تكفل</w:t>
      </w:r>
      <w:r>
        <w:rPr>
          <w:rtl/>
        </w:rPr>
        <w:t xml:space="preserve"> </w:t>
      </w:r>
      <w:r w:rsidRPr="000E3A1F">
        <w:rPr>
          <w:rtl/>
        </w:rPr>
        <w:t>للنساء</w:t>
      </w:r>
      <w:r>
        <w:rPr>
          <w:rtl/>
        </w:rPr>
        <w:t xml:space="preserve"> </w:t>
      </w:r>
      <w:r w:rsidRPr="000E3A1F">
        <w:rPr>
          <w:rtl/>
        </w:rPr>
        <w:t>في</w:t>
      </w:r>
      <w:r>
        <w:rPr>
          <w:rtl/>
        </w:rPr>
        <w:t xml:space="preserve"> </w:t>
      </w:r>
      <w:r w:rsidRPr="000E3A1F">
        <w:rPr>
          <w:rtl/>
        </w:rPr>
        <w:t>أيرلندا</w:t>
      </w:r>
      <w:r>
        <w:rPr>
          <w:rtl/>
        </w:rPr>
        <w:t xml:space="preserve"> </w:t>
      </w:r>
      <w:r w:rsidRPr="000E3A1F">
        <w:rPr>
          <w:rtl/>
        </w:rPr>
        <w:t>الشمالية</w:t>
      </w:r>
      <w:r>
        <w:rPr>
          <w:rtl/>
        </w:rPr>
        <w:t xml:space="preserve"> </w:t>
      </w:r>
      <w:r w:rsidRPr="000E3A1F">
        <w:rPr>
          <w:rtl/>
        </w:rPr>
        <w:t>نفس</w:t>
      </w:r>
      <w:r>
        <w:rPr>
          <w:rtl/>
        </w:rPr>
        <w:t xml:space="preserve"> </w:t>
      </w:r>
      <w:r w:rsidRPr="000E3A1F">
        <w:rPr>
          <w:rtl/>
        </w:rPr>
        <w:t>الحماية</w:t>
      </w:r>
      <w:r>
        <w:rPr>
          <w:rtl/>
        </w:rPr>
        <w:t xml:space="preserve"> </w:t>
      </w:r>
      <w:r w:rsidRPr="000E3A1F">
        <w:rPr>
          <w:rtl/>
        </w:rPr>
        <w:t>على</w:t>
      </w:r>
      <w:r>
        <w:rPr>
          <w:rtl/>
        </w:rPr>
        <w:t xml:space="preserve"> </w:t>
      </w:r>
      <w:r w:rsidRPr="000E3A1F">
        <w:rPr>
          <w:rtl/>
        </w:rPr>
        <w:t>الأقل</w:t>
      </w:r>
      <w:r>
        <w:rPr>
          <w:rtl/>
        </w:rPr>
        <w:t xml:space="preserve"> </w:t>
      </w:r>
      <w:r w:rsidRPr="000E3A1F">
        <w:rPr>
          <w:rtl/>
        </w:rPr>
        <w:t>فيما</w:t>
      </w:r>
      <w:r>
        <w:rPr>
          <w:rtl/>
        </w:rPr>
        <w:t xml:space="preserve"> </w:t>
      </w:r>
      <w:r w:rsidRPr="000E3A1F">
        <w:rPr>
          <w:rtl/>
        </w:rPr>
        <w:t>يتعلق</w:t>
      </w:r>
      <w:r>
        <w:rPr>
          <w:rtl/>
        </w:rPr>
        <w:t xml:space="preserve"> </w:t>
      </w:r>
      <w:r w:rsidRPr="000E3A1F">
        <w:rPr>
          <w:rtl/>
        </w:rPr>
        <w:t>بالمساواة</w:t>
      </w:r>
      <w:r>
        <w:rPr>
          <w:rtl/>
        </w:rPr>
        <w:t xml:space="preserve"> </w:t>
      </w:r>
      <w:r w:rsidRPr="000E3A1F">
        <w:rPr>
          <w:rtl/>
        </w:rPr>
        <w:t>على</w:t>
      </w:r>
      <w:r>
        <w:rPr>
          <w:rtl/>
        </w:rPr>
        <w:t xml:space="preserve"> </w:t>
      </w:r>
      <w:r w:rsidRPr="000E3A1F">
        <w:rPr>
          <w:rtl/>
        </w:rPr>
        <w:t>غرار</w:t>
      </w:r>
      <w:r>
        <w:rPr>
          <w:rtl/>
        </w:rPr>
        <w:t xml:space="preserve"> </w:t>
      </w:r>
      <w:r w:rsidRPr="000E3A1F">
        <w:rPr>
          <w:rtl/>
        </w:rPr>
        <w:t>نظرائهم</w:t>
      </w:r>
      <w:r>
        <w:rPr>
          <w:rtl/>
        </w:rPr>
        <w:t xml:space="preserve"> </w:t>
      </w:r>
      <w:r w:rsidRPr="000E3A1F">
        <w:rPr>
          <w:rtl/>
        </w:rPr>
        <w:t>في</w:t>
      </w:r>
      <w:r>
        <w:rPr>
          <w:rtl/>
        </w:rPr>
        <w:t xml:space="preserve"> </w:t>
      </w:r>
      <w:r w:rsidRPr="000E3A1F">
        <w:rPr>
          <w:rtl/>
        </w:rPr>
        <w:t>الإدارات</w:t>
      </w:r>
      <w:r>
        <w:rPr>
          <w:rtl/>
        </w:rPr>
        <w:t xml:space="preserve"> </w:t>
      </w:r>
      <w:r w:rsidRPr="000E3A1F">
        <w:rPr>
          <w:rtl/>
        </w:rPr>
        <w:t>الأخرى</w:t>
      </w:r>
      <w:r>
        <w:rPr>
          <w:rtl/>
        </w:rPr>
        <w:t xml:space="preserve"> </w:t>
      </w:r>
      <w:r w:rsidRPr="000E3A1F">
        <w:rPr>
          <w:rtl/>
        </w:rPr>
        <w:t>للدولة</w:t>
      </w:r>
      <w:r>
        <w:rPr>
          <w:rtl/>
        </w:rPr>
        <w:t xml:space="preserve"> </w:t>
      </w:r>
      <w:r w:rsidRPr="000E3A1F">
        <w:rPr>
          <w:rtl/>
        </w:rPr>
        <w:t>الطرف،</w:t>
      </w:r>
      <w:r>
        <w:rPr>
          <w:rtl/>
        </w:rPr>
        <w:t xml:space="preserve"> </w:t>
      </w:r>
      <w:r w:rsidRPr="000E3A1F">
        <w:rPr>
          <w:rtl/>
        </w:rPr>
        <w:t>على</w:t>
      </w:r>
      <w:r>
        <w:rPr>
          <w:rtl/>
        </w:rPr>
        <w:t xml:space="preserve"> </w:t>
      </w:r>
      <w:r w:rsidRPr="000E3A1F">
        <w:rPr>
          <w:rtl/>
        </w:rPr>
        <w:t>الرغم</w:t>
      </w:r>
      <w:r>
        <w:rPr>
          <w:rtl/>
        </w:rPr>
        <w:t xml:space="preserve"> </w:t>
      </w:r>
      <w:r w:rsidRPr="000E3A1F">
        <w:rPr>
          <w:rtl/>
        </w:rPr>
        <w:t>من</w:t>
      </w:r>
      <w:r>
        <w:rPr>
          <w:rtl/>
        </w:rPr>
        <w:t xml:space="preserve"> </w:t>
      </w:r>
      <w:r w:rsidRPr="000E3A1F">
        <w:rPr>
          <w:rtl/>
        </w:rPr>
        <w:t>عدم</w:t>
      </w:r>
      <w:r>
        <w:rPr>
          <w:rtl/>
        </w:rPr>
        <w:t xml:space="preserve"> </w:t>
      </w:r>
      <w:r w:rsidRPr="000E3A1F">
        <w:rPr>
          <w:rtl/>
        </w:rPr>
        <w:t>وجود</w:t>
      </w:r>
      <w:r>
        <w:rPr>
          <w:rtl/>
        </w:rPr>
        <w:t xml:space="preserve"> </w:t>
      </w:r>
      <w:r w:rsidRPr="000E3A1F">
        <w:rPr>
          <w:rtl/>
        </w:rPr>
        <w:t>حكومة</w:t>
      </w:r>
      <w:r>
        <w:rPr>
          <w:rtl/>
        </w:rPr>
        <w:t xml:space="preserve"> </w:t>
      </w:r>
      <w:r w:rsidRPr="000E3A1F">
        <w:rPr>
          <w:rtl/>
        </w:rPr>
        <w:t>عاملة</w:t>
      </w:r>
      <w:r>
        <w:rPr>
          <w:rtl/>
        </w:rPr>
        <w:t xml:space="preserve"> </w:t>
      </w:r>
      <w:r w:rsidRPr="000E3A1F">
        <w:rPr>
          <w:rtl/>
        </w:rPr>
        <w:t>في</w:t>
      </w:r>
      <w:r>
        <w:rPr>
          <w:rtl/>
        </w:rPr>
        <w:t xml:space="preserve"> </w:t>
      </w:r>
      <w:r w:rsidRPr="000E3A1F">
        <w:rPr>
          <w:rtl/>
        </w:rPr>
        <w:t>أيرلندا</w:t>
      </w:r>
      <w:r>
        <w:rPr>
          <w:rtl/>
        </w:rPr>
        <w:t xml:space="preserve"> </w:t>
      </w:r>
      <w:r w:rsidRPr="000E3A1F">
        <w:rPr>
          <w:rtl/>
        </w:rPr>
        <w:t>الشمالية.</w:t>
      </w:r>
      <w:r>
        <w:rPr>
          <w:rtl/>
          <w:lang w:val="en-GB"/>
        </w:rPr>
        <w:t xml:space="preserve"> </w:t>
      </w:r>
      <w:r w:rsidRPr="000E3A1F">
        <w:rPr>
          <w:rtl/>
        </w:rPr>
        <w:t>ولا</w:t>
      </w:r>
      <w:r>
        <w:rPr>
          <w:rtl/>
        </w:rPr>
        <w:t xml:space="preserve"> </w:t>
      </w:r>
      <w:r w:rsidRPr="000E3A1F">
        <w:rPr>
          <w:rtl/>
        </w:rPr>
        <w:t>تزال</w:t>
      </w:r>
      <w:r>
        <w:rPr>
          <w:rtl/>
        </w:rPr>
        <w:t xml:space="preserve"> </w:t>
      </w:r>
      <w:r w:rsidRPr="000E3A1F">
        <w:rPr>
          <w:rtl/>
        </w:rPr>
        <w:t>اللجنة</w:t>
      </w:r>
      <w:r>
        <w:rPr>
          <w:rtl/>
        </w:rPr>
        <w:t xml:space="preserve"> </w:t>
      </w:r>
      <w:r w:rsidRPr="000E3A1F">
        <w:rPr>
          <w:rtl/>
        </w:rPr>
        <w:t>تشعر</w:t>
      </w:r>
      <w:r>
        <w:rPr>
          <w:rtl/>
        </w:rPr>
        <w:t xml:space="preserve"> </w:t>
      </w:r>
      <w:r w:rsidRPr="000E3A1F">
        <w:rPr>
          <w:rtl/>
        </w:rPr>
        <w:t>بالقلق</w:t>
      </w:r>
      <w:r>
        <w:rPr>
          <w:rtl/>
        </w:rPr>
        <w:t xml:space="preserve"> </w:t>
      </w:r>
      <w:r w:rsidRPr="000E3A1F">
        <w:rPr>
          <w:rtl/>
        </w:rPr>
        <w:t>إزاء</w:t>
      </w:r>
      <w:r>
        <w:rPr>
          <w:rtl/>
        </w:rPr>
        <w:t xml:space="preserve"> </w:t>
      </w:r>
      <w:r w:rsidRPr="000E3A1F">
        <w:rPr>
          <w:rtl/>
        </w:rPr>
        <w:t>القيود</w:t>
      </w:r>
      <w:r>
        <w:rPr>
          <w:rtl/>
        </w:rPr>
        <w:t xml:space="preserve"> </w:t>
      </w:r>
      <w:r w:rsidRPr="000E3A1F">
        <w:rPr>
          <w:rtl/>
        </w:rPr>
        <w:t>المفروضة</w:t>
      </w:r>
      <w:r>
        <w:rPr>
          <w:rtl/>
        </w:rPr>
        <w:t xml:space="preserve"> </w:t>
      </w:r>
      <w:r w:rsidRPr="000E3A1F">
        <w:rPr>
          <w:rtl/>
        </w:rPr>
        <w:t>على</w:t>
      </w:r>
      <w:r>
        <w:rPr>
          <w:rtl/>
        </w:rPr>
        <w:t xml:space="preserve"> </w:t>
      </w:r>
      <w:r w:rsidRPr="000E3A1F">
        <w:rPr>
          <w:rtl/>
        </w:rPr>
        <w:t>واجب</w:t>
      </w:r>
      <w:r>
        <w:rPr>
          <w:rtl/>
        </w:rPr>
        <w:t xml:space="preserve"> </w:t>
      </w:r>
      <w:r w:rsidRPr="000E3A1F">
        <w:rPr>
          <w:rtl/>
        </w:rPr>
        <w:t>المساواة</w:t>
      </w:r>
      <w:r>
        <w:rPr>
          <w:rtl/>
        </w:rPr>
        <w:t xml:space="preserve"> </w:t>
      </w:r>
      <w:r w:rsidRPr="000E3A1F">
        <w:rPr>
          <w:rtl/>
        </w:rPr>
        <w:t>في</w:t>
      </w:r>
      <w:r>
        <w:rPr>
          <w:rtl/>
        </w:rPr>
        <w:t xml:space="preserve"> </w:t>
      </w:r>
      <w:r w:rsidRPr="000E3A1F">
        <w:rPr>
          <w:rtl/>
        </w:rPr>
        <w:t>القطاع</w:t>
      </w:r>
      <w:r>
        <w:rPr>
          <w:rtl/>
        </w:rPr>
        <w:t xml:space="preserve"> </w:t>
      </w:r>
      <w:r w:rsidRPr="000E3A1F">
        <w:rPr>
          <w:rtl/>
        </w:rPr>
        <w:t>العام</w:t>
      </w:r>
      <w:r>
        <w:rPr>
          <w:rtl/>
        </w:rPr>
        <w:t xml:space="preserve"> </w:t>
      </w:r>
      <w:r w:rsidRPr="000E3A1F">
        <w:rPr>
          <w:rtl/>
        </w:rPr>
        <w:t>بحماية</w:t>
      </w:r>
      <w:r>
        <w:rPr>
          <w:rtl/>
        </w:rPr>
        <w:t xml:space="preserve"> </w:t>
      </w:r>
      <w:r w:rsidRPr="000E3A1F">
        <w:rPr>
          <w:rtl/>
        </w:rPr>
        <w:t>المرأة</w:t>
      </w:r>
      <w:r>
        <w:rPr>
          <w:rtl/>
        </w:rPr>
        <w:t xml:space="preserve"> </w:t>
      </w:r>
      <w:r w:rsidRPr="000E3A1F">
        <w:rPr>
          <w:rtl/>
        </w:rPr>
        <w:t>من</w:t>
      </w:r>
      <w:r>
        <w:rPr>
          <w:rtl/>
        </w:rPr>
        <w:t xml:space="preserve"> </w:t>
      </w:r>
      <w:r w:rsidRPr="000E3A1F">
        <w:rPr>
          <w:rtl/>
        </w:rPr>
        <w:t>التمييز</w:t>
      </w:r>
      <w:r>
        <w:rPr>
          <w:rtl/>
        </w:rPr>
        <w:t xml:space="preserve"> </w:t>
      </w:r>
      <w:r w:rsidRPr="000E3A1F">
        <w:rPr>
          <w:rtl/>
        </w:rPr>
        <w:t>على</w:t>
      </w:r>
      <w:r>
        <w:rPr>
          <w:rtl/>
        </w:rPr>
        <w:t xml:space="preserve"> </w:t>
      </w:r>
      <w:r w:rsidRPr="000E3A1F">
        <w:rPr>
          <w:rtl/>
        </w:rPr>
        <w:t>نحو</w:t>
      </w:r>
      <w:r>
        <w:rPr>
          <w:rtl/>
        </w:rPr>
        <w:t xml:space="preserve"> </w:t>
      </w:r>
      <w:r w:rsidRPr="000E3A1F">
        <w:rPr>
          <w:rtl/>
        </w:rPr>
        <w:t>فعال</w:t>
      </w:r>
      <w:r>
        <w:rPr>
          <w:rtl/>
        </w:rPr>
        <w:t xml:space="preserve"> </w:t>
      </w:r>
      <w:r w:rsidRPr="000E3A1F">
        <w:rPr>
          <w:rtl/>
        </w:rPr>
        <w:t>بموجب</w:t>
      </w:r>
      <w:r>
        <w:rPr>
          <w:rtl/>
        </w:rPr>
        <w:t xml:space="preserve"> </w:t>
      </w:r>
      <w:r w:rsidRPr="000E3A1F">
        <w:rPr>
          <w:rtl/>
        </w:rPr>
        <w:t>قانون</w:t>
      </w:r>
      <w:r>
        <w:rPr>
          <w:rtl/>
        </w:rPr>
        <w:t xml:space="preserve"> </w:t>
      </w:r>
      <w:r w:rsidRPr="000E3A1F">
        <w:rPr>
          <w:rtl/>
        </w:rPr>
        <w:t>المساواة،</w:t>
      </w:r>
      <w:r>
        <w:rPr>
          <w:rtl/>
        </w:rPr>
        <w:t xml:space="preserve"> </w:t>
      </w:r>
      <w:r w:rsidRPr="000E3A1F">
        <w:rPr>
          <w:rtl/>
        </w:rPr>
        <w:t>بما</w:t>
      </w:r>
      <w:r>
        <w:rPr>
          <w:rtl/>
        </w:rPr>
        <w:t xml:space="preserve"> </w:t>
      </w:r>
      <w:r w:rsidRPr="000E3A1F">
        <w:rPr>
          <w:rtl/>
        </w:rPr>
        <w:t>في</w:t>
      </w:r>
      <w:r>
        <w:rPr>
          <w:rtl/>
        </w:rPr>
        <w:t xml:space="preserve"> </w:t>
      </w:r>
      <w:r w:rsidRPr="000E3A1F">
        <w:rPr>
          <w:rtl/>
        </w:rPr>
        <w:t>ذلك</w:t>
      </w:r>
      <w:r>
        <w:rPr>
          <w:rtl/>
        </w:rPr>
        <w:t xml:space="preserve"> </w:t>
      </w:r>
      <w:r w:rsidRPr="000E3A1F">
        <w:rPr>
          <w:rtl/>
        </w:rPr>
        <w:t>الأشكال</w:t>
      </w:r>
      <w:r>
        <w:rPr>
          <w:rtl/>
        </w:rPr>
        <w:t xml:space="preserve"> </w:t>
      </w:r>
      <w:r w:rsidRPr="000E3A1F">
        <w:rPr>
          <w:rtl/>
        </w:rPr>
        <w:t>المتداخلة</w:t>
      </w:r>
      <w:r>
        <w:rPr>
          <w:rtl/>
        </w:rPr>
        <w:t xml:space="preserve"> </w:t>
      </w:r>
      <w:r w:rsidRPr="000E3A1F">
        <w:rPr>
          <w:rtl/>
        </w:rPr>
        <w:t>للتمييز،</w:t>
      </w:r>
      <w:r>
        <w:rPr>
          <w:rtl/>
        </w:rPr>
        <w:t xml:space="preserve"> </w:t>
      </w:r>
      <w:r w:rsidRPr="000E3A1F">
        <w:rPr>
          <w:rtl/>
        </w:rPr>
        <w:t>وتعرب</w:t>
      </w:r>
      <w:r>
        <w:rPr>
          <w:rtl/>
        </w:rPr>
        <w:t xml:space="preserve"> </w:t>
      </w:r>
      <w:r w:rsidRPr="000E3A1F">
        <w:rPr>
          <w:rtl/>
        </w:rPr>
        <w:t>عن</w:t>
      </w:r>
      <w:r>
        <w:rPr>
          <w:rtl/>
        </w:rPr>
        <w:t xml:space="preserve"> </w:t>
      </w:r>
      <w:r w:rsidRPr="000E3A1F">
        <w:rPr>
          <w:rtl/>
        </w:rPr>
        <w:t>أسفها</w:t>
      </w:r>
      <w:r>
        <w:rPr>
          <w:rtl/>
        </w:rPr>
        <w:t xml:space="preserve"> </w:t>
      </w:r>
      <w:r w:rsidRPr="000E3A1F">
        <w:rPr>
          <w:rtl/>
        </w:rPr>
        <w:t>لعدم</w:t>
      </w:r>
      <w:r>
        <w:rPr>
          <w:rtl/>
        </w:rPr>
        <w:t xml:space="preserve"> </w:t>
      </w:r>
      <w:r w:rsidRPr="000E3A1F">
        <w:rPr>
          <w:rtl/>
        </w:rPr>
        <w:t>إحراز</w:t>
      </w:r>
      <w:r>
        <w:rPr>
          <w:rtl/>
        </w:rPr>
        <w:t xml:space="preserve"> </w:t>
      </w:r>
      <w:r w:rsidRPr="000E3A1F">
        <w:rPr>
          <w:rtl/>
        </w:rPr>
        <w:t>تقدم</w:t>
      </w:r>
      <w:r>
        <w:rPr>
          <w:rtl/>
        </w:rPr>
        <w:t xml:space="preserve"> </w:t>
      </w:r>
      <w:r w:rsidRPr="000E3A1F">
        <w:rPr>
          <w:rtl/>
        </w:rPr>
        <w:t>في</w:t>
      </w:r>
      <w:r>
        <w:rPr>
          <w:rtl/>
        </w:rPr>
        <w:t xml:space="preserve"> </w:t>
      </w:r>
      <w:r w:rsidRPr="000E3A1F">
        <w:rPr>
          <w:rtl/>
        </w:rPr>
        <w:t>مجال</w:t>
      </w:r>
      <w:r>
        <w:rPr>
          <w:rtl/>
        </w:rPr>
        <w:t xml:space="preserve"> </w:t>
      </w:r>
      <w:r w:rsidRPr="000E3A1F">
        <w:rPr>
          <w:rtl/>
        </w:rPr>
        <w:t>إنفاذ</w:t>
      </w:r>
      <w:r>
        <w:rPr>
          <w:rtl/>
        </w:rPr>
        <w:t xml:space="preserve"> </w:t>
      </w:r>
      <w:r w:rsidRPr="000E3A1F">
        <w:rPr>
          <w:rtl/>
        </w:rPr>
        <w:t>أحكام</w:t>
      </w:r>
      <w:r>
        <w:rPr>
          <w:rtl/>
        </w:rPr>
        <w:t xml:space="preserve"> </w:t>
      </w:r>
      <w:r w:rsidRPr="000E3A1F">
        <w:rPr>
          <w:rtl/>
        </w:rPr>
        <w:t>القانون</w:t>
      </w:r>
      <w:r>
        <w:rPr>
          <w:rtl/>
        </w:rPr>
        <w:t xml:space="preserve"> </w:t>
      </w:r>
      <w:r w:rsidRPr="000E3A1F">
        <w:rPr>
          <w:rtl/>
        </w:rPr>
        <w:t>المتعلقة</w:t>
      </w:r>
      <w:r>
        <w:rPr>
          <w:rtl/>
        </w:rPr>
        <w:t xml:space="preserve"> </w:t>
      </w:r>
      <w:r w:rsidRPr="000E3A1F">
        <w:rPr>
          <w:rtl/>
        </w:rPr>
        <w:t>بواجب</w:t>
      </w:r>
      <w:r>
        <w:rPr>
          <w:rtl/>
        </w:rPr>
        <w:t xml:space="preserve"> </w:t>
      </w:r>
      <w:r w:rsidRPr="000E3A1F">
        <w:rPr>
          <w:rtl/>
        </w:rPr>
        <w:lastRenderedPageBreak/>
        <w:t>القطاع</w:t>
      </w:r>
      <w:r>
        <w:rPr>
          <w:rtl/>
        </w:rPr>
        <w:t xml:space="preserve"> </w:t>
      </w:r>
      <w:r w:rsidRPr="000E3A1F">
        <w:rPr>
          <w:rtl/>
        </w:rPr>
        <w:t>العام</w:t>
      </w:r>
      <w:r>
        <w:rPr>
          <w:rtl/>
        </w:rPr>
        <w:t xml:space="preserve"> </w:t>
      </w:r>
      <w:r w:rsidRPr="000E3A1F">
        <w:rPr>
          <w:rtl/>
        </w:rPr>
        <w:t>بشأن</w:t>
      </w:r>
      <w:r>
        <w:rPr>
          <w:rtl/>
        </w:rPr>
        <w:t xml:space="preserve"> </w:t>
      </w:r>
      <w:r w:rsidRPr="000E3A1F">
        <w:rPr>
          <w:rtl/>
        </w:rPr>
        <w:t>أوجه</w:t>
      </w:r>
      <w:r>
        <w:rPr>
          <w:rtl/>
        </w:rPr>
        <w:t xml:space="preserve"> </w:t>
      </w:r>
      <w:r w:rsidRPr="000E3A1F">
        <w:rPr>
          <w:rtl/>
        </w:rPr>
        <w:t>عدم</w:t>
      </w:r>
      <w:r>
        <w:rPr>
          <w:rtl/>
        </w:rPr>
        <w:t xml:space="preserve"> </w:t>
      </w:r>
      <w:r w:rsidRPr="000E3A1F">
        <w:rPr>
          <w:rtl/>
        </w:rPr>
        <w:t>المساواة</w:t>
      </w:r>
      <w:r>
        <w:rPr>
          <w:rtl/>
        </w:rPr>
        <w:t xml:space="preserve"> </w:t>
      </w:r>
      <w:r w:rsidRPr="000E3A1F">
        <w:rPr>
          <w:rtl/>
        </w:rPr>
        <w:t>الاجتماعية</w:t>
      </w:r>
      <w:r>
        <w:rPr>
          <w:rtl/>
        </w:rPr>
        <w:t xml:space="preserve"> </w:t>
      </w:r>
      <w:r w:rsidRPr="000E3A1F">
        <w:rPr>
          <w:rtl/>
        </w:rPr>
        <w:t>والاقتصادية</w:t>
      </w:r>
      <w:r>
        <w:rPr>
          <w:rtl/>
          <w:lang w:val="en-GB"/>
        </w:rPr>
        <w:t xml:space="preserve"> </w:t>
      </w:r>
      <w:r w:rsidRPr="000E3A1F">
        <w:rPr>
          <w:rtl/>
        </w:rPr>
        <w:t>(المواد</w:t>
      </w:r>
      <w:r>
        <w:rPr>
          <w:rtl/>
        </w:rPr>
        <w:t xml:space="preserve"> </w:t>
      </w:r>
      <w:r w:rsidRPr="000E3A1F">
        <w:rPr>
          <w:rtl/>
        </w:rPr>
        <w:t>١</w:t>
      </w:r>
      <w:r>
        <w:rPr>
          <w:rtl/>
        </w:rPr>
        <w:t xml:space="preserve"> </w:t>
      </w:r>
      <w:r w:rsidRPr="000E3A1F">
        <w:rPr>
          <w:rtl/>
        </w:rPr>
        <w:t>إلى</w:t>
      </w:r>
      <w:r>
        <w:rPr>
          <w:rtl/>
        </w:rPr>
        <w:t xml:space="preserve"> </w:t>
      </w:r>
      <w:r w:rsidRPr="000E3A1F">
        <w:rPr>
          <w:rtl/>
        </w:rPr>
        <w:t>٣</w:t>
      </w:r>
      <w:r>
        <w:rPr>
          <w:rtl/>
        </w:rPr>
        <w:t xml:space="preserve"> </w:t>
      </w:r>
      <w:r w:rsidRPr="000E3A1F">
        <w:rPr>
          <w:rtl/>
        </w:rPr>
        <w:t>من</w:t>
      </w:r>
      <w:r>
        <w:rPr>
          <w:rtl/>
        </w:rPr>
        <w:t xml:space="preserve"> </w:t>
      </w:r>
      <w:r w:rsidRPr="000E3A1F">
        <w:rPr>
          <w:rtl/>
        </w:rPr>
        <w:t>القانون)</w:t>
      </w:r>
      <w:r>
        <w:rPr>
          <w:rtl/>
        </w:rPr>
        <w:t xml:space="preserve"> </w:t>
      </w:r>
      <w:r w:rsidRPr="000E3A1F">
        <w:rPr>
          <w:rtl/>
        </w:rPr>
        <w:t>والاعتراف</w:t>
      </w:r>
      <w:r>
        <w:rPr>
          <w:rtl/>
          <w:lang w:val="en-GB"/>
        </w:rPr>
        <w:t xml:space="preserve"> </w:t>
      </w:r>
      <w:r w:rsidR="00317887">
        <w:rPr>
          <w:rFonts w:hint="cs"/>
          <w:rtl/>
        </w:rPr>
        <w:t>”</w:t>
      </w:r>
      <w:r w:rsidRPr="000E3A1F">
        <w:rPr>
          <w:rtl/>
        </w:rPr>
        <w:t>بالتمييز</w:t>
      </w:r>
      <w:r>
        <w:rPr>
          <w:rtl/>
        </w:rPr>
        <w:t xml:space="preserve"> </w:t>
      </w:r>
      <w:r w:rsidRPr="000E3A1F">
        <w:rPr>
          <w:rtl/>
        </w:rPr>
        <w:t>المركَّب</w:t>
      </w:r>
      <w:r w:rsidR="00317887">
        <w:rPr>
          <w:rFonts w:hint="cs"/>
          <w:rtl/>
          <w:lang w:val="en-GB"/>
        </w:rPr>
        <w:t>“</w:t>
      </w:r>
      <w:r>
        <w:rPr>
          <w:rtl/>
        </w:rPr>
        <w:t xml:space="preserve"> </w:t>
      </w:r>
      <w:r w:rsidRPr="000E3A1F">
        <w:rPr>
          <w:rtl/>
        </w:rPr>
        <w:t>(المادة</w:t>
      </w:r>
      <w:r>
        <w:rPr>
          <w:rtl/>
        </w:rPr>
        <w:t xml:space="preserve"> </w:t>
      </w:r>
      <w:r w:rsidRPr="000E3A1F">
        <w:rPr>
          <w:rtl/>
        </w:rPr>
        <w:t>١٤</w:t>
      </w:r>
      <w:r>
        <w:rPr>
          <w:rtl/>
        </w:rPr>
        <w:t xml:space="preserve"> </w:t>
      </w:r>
      <w:r w:rsidRPr="000E3A1F">
        <w:rPr>
          <w:rtl/>
        </w:rPr>
        <w:t>من</w:t>
      </w:r>
      <w:r>
        <w:rPr>
          <w:rtl/>
        </w:rPr>
        <w:t xml:space="preserve"> </w:t>
      </w:r>
      <w:r w:rsidRPr="000E3A1F">
        <w:rPr>
          <w:rtl/>
        </w:rPr>
        <w:t>القانون)</w:t>
      </w:r>
      <w:r>
        <w:rPr>
          <w:rtl/>
          <w:lang w:val="en-GB"/>
        </w:rPr>
        <w:t xml:space="preserve"> </w:t>
      </w:r>
    </w:p>
    <w:p w14:paraId="6BA1ECD8" w14:textId="336C3DB5" w:rsidR="000E3A1F" w:rsidRPr="000E3A1F" w:rsidRDefault="000E3A1F" w:rsidP="00077558">
      <w:pPr>
        <w:pStyle w:val="SingleTxt"/>
        <w:keepNext/>
        <w:rPr>
          <w:b/>
          <w:bCs/>
          <w:rtl/>
        </w:rPr>
      </w:pPr>
      <w:r w:rsidRPr="005E750A">
        <w:rPr>
          <w:b/>
          <w:rtl/>
        </w:rPr>
        <w:t>16 -</w:t>
      </w:r>
      <w:r w:rsidRPr="005E750A">
        <w:rPr>
          <w:b/>
          <w:rtl/>
        </w:rPr>
        <w:tab/>
      </w:r>
      <w:r w:rsidRPr="000E3A1F">
        <w:rPr>
          <w:b/>
          <w:bCs/>
          <w:rtl/>
        </w:rPr>
        <w:t>توصي</w:t>
      </w:r>
      <w:r>
        <w:rPr>
          <w:b/>
          <w:bCs/>
          <w:rtl/>
        </w:rPr>
        <w:t xml:space="preserve"> </w:t>
      </w:r>
      <w:r w:rsidRPr="000E3A1F">
        <w:rPr>
          <w:b/>
          <w:bCs/>
          <w:rtl/>
        </w:rPr>
        <w:t>اللجنة</w:t>
      </w:r>
      <w:r>
        <w:rPr>
          <w:b/>
          <w:bCs/>
          <w:rtl/>
        </w:rPr>
        <w:t xml:space="preserve"> </w:t>
      </w:r>
      <w:r w:rsidRPr="000E3A1F">
        <w:rPr>
          <w:b/>
          <w:bCs/>
          <w:rtl/>
        </w:rPr>
        <w:t>بأن</w:t>
      </w:r>
      <w:r>
        <w:rPr>
          <w:b/>
          <w:bCs/>
          <w:rtl/>
        </w:rPr>
        <w:t xml:space="preserve"> </w:t>
      </w:r>
      <w:r w:rsidRPr="000E3A1F">
        <w:rPr>
          <w:b/>
          <w:bCs/>
          <w:rtl/>
        </w:rPr>
        <w:t>تقوم</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بما</w:t>
      </w:r>
      <w:r>
        <w:rPr>
          <w:b/>
          <w:bCs/>
          <w:rtl/>
        </w:rPr>
        <w:t xml:space="preserve"> </w:t>
      </w:r>
      <w:r w:rsidRPr="000E3A1F">
        <w:rPr>
          <w:b/>
          <w:bCs/>
          <w:rtl/>
        </w:rPr>
        <w:t>يلي:</w:t>
      </w:r>
      <w:r>
        <w:rPr>
          <w:b/>
          <w:bCs/>
          <w:rtl/>
          <w:lang w:val="en-GB"/>
        </w:rPr>
        <w:t xml:space="preserve"> </w:t>
      </w:r>
    </w:p>
    <w:p w14:paraId="3E07FE46" w14:textId="45CA6493" w:rsidR="000E3A1F" w:rsidRPr="000E3A1F" w:rsidRDefault="000E3A1F" w:rsidP="000E3A1F">
      <w:pPr>
        <w:pStyle w:val="SingleTxt"/>
        <w:rPr>
          <w:b/>
          <w:bCs/>
          <w:rtl/>
        </w:rPr>
      </w:pPr>
      <w:r>
        <w:rPr>
          <w:b/>
          <w:bCs/>
          <w:rtl/>
        </w:rPr>
        <w:tab/>
      </w:r>
      <w:r w:rsidRPr="000E3A1F">
        <w:rPr>
          <w:b/>
          <w:bCs/>
          <w:rtl/>
        </w:rPr>
        <w:t>(أ)</w:t>
      </w:r>
      <w:r w:rsidRPr="000E3A1F">
        <w:rPr>
          <w:b/>
          <w:bCs/>
          <w:rtl/>
        </w:rPr>
        <w:tab/>
        <w:t>مراجعة</w:t>
      </w:r>
      <w:r>
        <w:rPr>
          <w:b/>
          <w:bCs/>
          <w:rtl/>
        </w:rPr>
        <w:t xml:space="preserve"> </w:t>
      </w:r>
      <w:r w:rsidRPr="000E3A1F">
        <w:rPr>
          <w:b/>
          <w:bCs/>
          <w:rtl/>
        </w:rPr>
        <w:t>تشريعاتها</w:t>
      </w:r>
      <w:r>
        <w:rPr>
          <w:b/>
          <w:bCs/>
          <w:rtl/>
        </w:rPr>
        <w:t xml:space="preserve"> </w:t>
      </w:r>
      <w:r w:rsidRPr="000E3A1F">
        <w:rPr>
          <w:b/>
          <w:bCs/>
          <w:rtl/>
        </w:rPr>
        <w:t>في</w:t>
      </w:r>
      <w:r>
        <w:rPr>
          <w:b/>
          <w:bCs/>
          <w:rtl/>
        </w:rPr>
        <w:t xml:space="preserve"> </w:t>
      </w:r>
      <w:r w:rsidRPr="000E3A1F">
        <w:rPr>
          <w:b/>
          <w:bCs/>
          <w:rtl/>
        </w:rPr>
        <w:t>أيرلندا</w:t>
      </w:r>
      <w:r>
        <w:rPr>
          <w:b/>
          <w:bCs/>
          <w:rtl/>
        </w:rPr>
        <w:t xml:space="preserve"> </w:t>
      </w:r>
      <w:r w:rsidRPr="000E3A1F">
        <w:rPr>
          <w:b/>
          <w:bCs/>
          <w:rtl/>
        </w:rPr>
        <w:t>الشمالية</w:t>
      </w:r>
      <w:r>
        <w:rPr>
          <w:b/>
          <w:bCs/>
          <w:rtl/>
        </w:rPr>
        <w:t xml:space="preserve"> </w:t>
      </w:r>
      <w:r w:rsidRPr="000E3A1F">
        <w:rPr>
          <w:b/>
          <w:bCs/>
          <w:rtl/>
        </w:rPr>
        <w:t>للتأكد</w:t>
      </w:r>
      <w:r>
        <w:rPr>
          <w:b/>
          <w:bCs/>
          <w:rtl/>
        </w:rPr>
        <w:t xml:space="preserve"> </w:t>
      </w:r>
      <w:r w:rsidRPr="000E3A1F">
        <w:rPr>
          <w:b/>
          <w:bCs/>
          <w:rtl/>
        </w:rPr>
        <w:t>من</w:t>
      </w:r>
      <w:r>
        <w:rPr>
          <w:b/>
          <w:bCs/>
          <w:rtl/>
        </w:rPr>
        <w:t xml:space="preserve"> </w:t>
      </w:r>
      <w:r w:rsidRPr="000E3A1F">
        <w:rPr>
          <w:b/>
          <w:bCs/>
          <w:rtl/>
        </w:rPr>
        <w:t>أنها</w:t>
      </w:r>
      <w:r>
        <w:rPr>
          <w:b/>
          <w:bCs/>
          <w:rtl/>
        </w:rPr>
        <w:t xml:space="preserve"> </w:t>
      </w:r>
      <w:r w:rsidRPr="000E3A1F">
        <w:rPr>
          <w:b/>
          <w:bCs/>
          <w:rtl/>
        </w:rPr>
        <w:t>توفر</w:t>
      </w:r>
      <w:r>
        <w:rPr>
          <w:b/>
          <w:bCs/>
          <w:rtl/>
        </w:rPr>
        <w:t xml:space="preserve"> </w:t>
      </w:r>
      <w:r w:rsidRPr="000E3A1F">
        <w:rPr>
          <w:b/>
          <w:bCs/>
          <w:rtl/>
        </w:rPr>
        <w:t>الحماية</w:t>
      </w:r>
      <w:r>
        <w:rPr>
          <w:b/>
          <w:bCs/>
          <w:rtl/>
        </w:rPr>
        <w:t xml:space="preserve"> </w:t>
      </w:r>
      <w:r w:rsidRPr="000E3A1F">
        <w:rPr>
          <w:b/>
          <w:bCs/>
          <w:rtl/>
        </w:rPr>
        <w:t>للنساء</w:t>
      </w:r>
      <w:r>
        <w:rPr>
          <w:b/>
          <w:bCs/>
          <w:rtl/>
        </w:rPr>
        <w:t xml:space="preserve"> </w:t>
      </w:r>
      <w:r w:rsidRPr="000E3A1F">
        <w:rPr>
          <w:b/>
          <w:bCs/>
          <w:rtl/>
        </w:rPr>
        <w:t>على</w:t>
      </w:r>
      <w:r>
        <w:rPr>
          <w:b/>
          <w:bCs/>
          <w:rtl/>
        </w:rPr>
        <w:t xml:space="preserve"> </w:t>
      </w:r>
      <w:r w:rsidRPr="000E3A1F">
        <w:rPr>
          <w:b/>
          <w:bCs/>
          <w:rtl/>
        </w:rPr>
        <w:t>قدم</w:t>
      </w:r>
      <w:r>
        <w:rPr>
          <w:b/>
          <w:bCs/>
          <w:rtl/>
        </w:rPr>
        <w:t xml:space="preserve"> </w:t>
      </w:r>
      <w:r w:rsidRPr="000E3A1F">
        <w:rPr>
          <w:b/>
          <w:bCs/>
          <w:rtl/>
        </w:rPr>
        <w:t>المساواة</w:t>
      </w:r>
      <w:r>
        <w:rPr>
          <w:b/>
          <w:bCs/>
          <w:rtl/>
        </w:rPr>
        <w:t xml:space="preserve"> </w:t>
      </w:r>
      <w:r w:rsidRPr="000E3A1F">
        <w:rPr>
          <w:b/>
          <w:bCs/>
          <w:rtl/>
        </w:rPr>
        <w:t>هناك</w:t>
      </w:r>
      <w:r>
        <w:rPr>
          <w:b/>
          <w:bCs/>
          <w:rtl/>
        </w:rPr>
        <w:t xml:space="preserve"> </w:t>
      </w:r>
      <w:r w:rsidRPr="000E3A1F">
        <w:rPr>
          <w:b/>
          <w:bCs/>
          <w:rtl/>
        </w:rPr>
        <w:t>مع</w:t>
      </w:r>
      <w:r>
        <w:rPr>
          <w:b/>
          <w:bCs/>
          <w:rtl/>
        </w:rPr>
        <w:t xml:space="preserve"> </w:t>
      </w:r>
      <w:r w:rsidRPr="000E3A1F">
        <w:rPr>
          <w:b/>
          <w:bCs/>
          <w:rtl/>
        </w:rPr>
        <w:t>النساء</w:t>
      </w:r>
      <w:r>
        <w:rPr>
          <w:b/>
          <w:bCs/>
          <w:rtl/>
        </w:rPr>
        <w:t xml:space="preserve"> </w:t>
      </w:r>
      <w:r w:rsidRPr="000E3A1F">
        <w:rPr>
          <w:b/>
          <w:bCs/>
          <w:rtl/>
        </w:rPr>
        <w:t>في</w:t>
      </w:r>
      <w:r>
        <w:rPr>
          <w:b/>
          <w:bCs/>
          <w:rtl/>
        </w:rPr>
        <w:t xml:space="preserve"> </w:t>
      </w:r>
      <w:r w:rsidRPr="000E3A1F">
        <w:rPr>
          <w:b/>
          <w:bCs/>
          <w:rtl/>
        </w:rPr>
        <w:t>الإدارات</w:t>
      </w:r>
      <w:r>
        <w:rPr>
          <w:b/>
          <w:bCs/>
          <w:rtl/>
        </w:rPr>
        <w:t xml:space="preserve"> </w:t>
      </w:r>
      <w:r w:rsidRPr="000E3A1F">
        <w:rPr>
          <w:b/>
          <w:bCs/>
          <w:rtl/>
        </w:rPr>
        <w:t>الأخرى</w:t>
      </w:r>
      <w:r>
        <w:rPr>
          <w:b/>
          <w:bCs/>
          <w:rtl/>
        </w:rPr>
        <w:t xml:space="preserve"> </w:t>
      </w:r>
      <w:r w:rsidRPr="000E3A1F">
        <w:rPr>
          <w:b/>
          <w:bCs/>
          <w:rtl/>
        </w:rPr>
        <w:t>التابعة</w:t>
      </w:r>
      <w:r>
        <w:rPr>
          <w:b/>
          <w:bCs/>
          <w:rtl/>
        </w:rPr>
        <w:t xml:space="preserve"> </w:t>
      </w:r>
      <w:r w:rsidRPr="000E3A1F">
        <w:rPr>
          <w:b/>
          <w:bCs/>
          <w:rtl/>
        </w:rPr>
        <w:t>للدولة</w:t>
      </w:r>
      <w:r>
        <w:rPr>
          <w:b/>
          <w:bCs/>
          <w:rtl/>
        </w:rPr>
        <w:t xml:space="preserve"> </w:t>
      </w:r>
      <w:r w:rsidRPr="000E3A1F">
        <w:rPr>
          <w:b/>
          <w:bCs/>
          <w:rtl/>
        </w:rPr>
        <w:t>الطرف؛</w:t>
      </w:r>
    </w:p>
    <w:p w14:paraId="53B29B2B" w14:textId="356F6738" w:rsidR="000E3A1F" w:rsidRPr="000E3A1F" w:rsidRDefault="000E3A1F" w:rsidP="000E3A1F">
      <w:pPr>
        <w:pStyle w:val="SingleTxt"/>
        <w:rPr>
          <w:b/>
          <w:bCs/>
          <w:rtl/>
        </w:rPr>
      </w:pPr>
      <w:r>
        <w:rPr>
          <w:b/>
          <w:bCs/>
          <w:rtl/>
        </w:rPr>
        <w:tab/>
      </w:r>
      <w:r w:rsidRPr="000E3A1F">
        <w:rPr>
          <w:b/>
          <w:bCs/>
          <w:rtl/>
        </w:rPr>
        <w:t>(ب)</w:t>
      </w:r>
      <w:r w:rsidRPr="000E3A1F">
        <w:rPr>
          <w:b/>
          <w:bCs/>
          <w:rtl/>
        </w:rPr>
        <w:tab/>
        <w:t>كفالة</w:t>
      </w:r>
      <w:r>
        <w:rPr>
          <w:b/>
          <w:bCs/>
          <w:rtl/>
        </w:rPr>
        <w:t xml:space="preserve"> </w:t>
      </w:r>
      <w:r w:rsidRPr="000E3A1F">
        <w:rPr>
          <w:b/>
          <w:bCs/>
          <w:rtl/>
        </w:rPr>
        <w:t>التطبيق</w:t>
      </w:r>
      <w:r>
        <w:rPr>
          <w:b/>
          <w:bCs/>
          <w:rtl/>
        </w:rPr>
        <w:t xml:space="preserve"> </w:t>
      </w:r>
      <w:r w:rsidRPr="000E3A1F">
        <w:rPr>
          <w:b/>
          <w:bCs/>
          <w:rtl/>
        </w:rPr>
        <w:t>الموحد</w:t>
      </w:r>
      <w:r>
        <w:rPr>
          <w:b/>
          <w:bCs/>
          <w:rtl/>
        </w:rPr>
        <w:t xml:space="preserve"> </w:t>
      </w:r>
      <w:r w:rsidRPr="000E3A1F">
        <w:rPr>
          <w:b/>
          <w:bCs/>
          <w:rtl/>
        </w:rPr>
        <w:t>والفعال</w:t>
      </w:r>
      <w:r>
        <w:rPr>
          <w:b/>
          <w:bCs/>
          <w:rtl/>
        </w:rPr>
        <w:t xml:space="preserve"> </w:t>
      </w:r>
      <w:r w:rsidRPr="000E3A1F">
        <w:rPr>
          <w:b/>
          <w:bCs/>
          <w:rtl/>
        </w:rPr>
        <w:t>لواجب</w:t>
      </w:r>
      <w:r>
        <w:rPr>
          <w:b/>
          <w:bCs/>
          <w:rtl/>
        </w:rPr>
        <w:t xml:space="preserve"> </w:t>
      </w:r>
      <w:r w:rsidRPr="000E3A1F">
        <w:rPr>
          <w:b/>
          <w:bCs/>
          <w:rtl/>
        </w:rPr>
        <w:t>المساواة</w:t>
      </w:r>
      <w:r>
        <w:rPr>
          <w:b/>
          <w:bCs/>
          <w:rtl/>
        </w:rPr>
        <w:t xml:space="preserve"> </w:t>
      </w:r>
      <w:r w:rsidRPr="000E3A1F">
        <w:rPr>
          <w:b/>
          <w:bCs/>
          <w:rtl/>
        </w:rPr>
        <w:t>في</w:t>
      </w:r>
      <w:r>
        <w:rPr>
          <w:b/>
          <w:bCs/>
          <w:rtl/>
        </w:rPr>
        <w:t xml:space="preserve"> </w:t>
      </w:r>
      <w:r w:rsidRPr="000E3A1F">
        <w:rPr>
          <w:b/>
          <w:bCs/>
          <w:rtl/>
        </w:rPr>
        <w:t>القطاع</w:t>
      </w:r>
      <w:r>
        <w:rPr>
          <w:b/>
          <w:bCs/>
          <w:rtl/>
        </w:rPr>
        <w:t xml:space="preserve"> </w:t>
      </w:r>
      <w:r w:rsidRPr="000E3A1F">
        <w:rPr>
          <w:b/>
          <w:bCs/>
          <w:rtl/>
        </w:rPr>
        <w:t>العام،</w:t>
      </w:r>
      <w:r>
        <w:rPr>
          <w:b/>
          <w:bCs/>
          <w:rtl/>
        </w:rPr>
        <w:t xml:space="preserve"> </w:t>
      </w:r>
      <w:r w:rsidRPr="000E3A1F">
        <w:rPr>
          <w:b/>
          <w:bCs/>
          <w:rtl/>
        </w:rPr>
        <w:t>حتى</w:t>
      </w:r>
      <w:r>
        <w:rPr>
          <w:b/>
          <w:bCs/>
          <w:rtl/>
        </w:rPr>
        <w:t xml:space="preserve"> </w:t>
      </w:r>
      <w:r w:rsidRPr="000E3A1F">
        <w:rPr>
          <w:b/>
          <w:bCs/>
          <w:rtl/>
        </w:rPr>
        <w:t>يتسنى</w:t>
      </w:r>
      <w:r>
        <w:rPr>
          <w:b/>
          <w:bCs/>
          <w:rtl/>
        </w:rPr>
        <w:t xml:space="preserve"> </w:t>
      </w:r>
      <w:r w:rsidRPr="000E3A1F">
        <w:rPr>
          <w:b/>
          <w:bCs/>
          <w:rtl/>
        </w:rPr>
        <w:t>لجميع</w:t>
      </w:r>
      <w:r>
        <w:rPr>
          <w:b/>
          <w:bCs/>
          <w:rtl/>
        </w:rPr>
        <w:t xml:space="preserve"> </w:t>
      </w:r>
      <w:r w:rsidRPr="000E3A1F">
        <w:rPr>
          <w:b/>
          <w:bCs/>
          <w:rtl/>
        </w:rPr>
        <w:t>الهيئات</w:t>
      </w:r>
      <w:r>
        <w:rPr>
          <w:b/>
          <w:bCs/>
          <w:rtl/>
        </w:rPr>
        <w:t xml:space="preserve"> </w:t>
      </w:r>
      <w:r w:rsidRPr="000E3A1F">
        <w:rPr>
          <w:b/>
          <w:bCs/>
          <w:rtl/>
        </w:rPr>
        <w:t>العامة</w:t>
      </w:r>
      <w:r>
        <w:rPr>
          <w:b/>
          <w:bCs/>
          <w:rtl/>
        </w:rPr>
        <w:t xml:space="preserve"> </w:t>
      </w:r>
      <w:r w:rsidRPr="000E3A1F">
        <w:rPr>
          <w:b/>
          <w:bCs/>
          <w:rtl/>
        </w:rPr>
        <w:t>الخاضعة</w:t>
      </w:r>
      <w:r>
        <w:rPr>
          <w:b/>
          <w:bCs/>
          <w:rtl/>
        </w:rPr>
        <w:t xml:space="preserve"> </w:t>
      </w:r>
      <w:r w:rsidRPr="000E3A1F">
        <w:rPr>
          <w:b/>
          <w:bCs/>
          <w:rtl/>
        </w:rPr>
        <w:t>لولايتها</w:t>
      </w:r>
      <w:r>
        <w:rPr>
          <w:b/>
          <w:bCs/>
          <w:rtl/>
        </w:rPr>
        <w:t xml:space="preserve"> </w:t>
      </w:r>
      <w:r w:rsidRPr="000E3A1F">
        <w:rPr>
          <w:b/>
          <w:bCs/>
          <w:rtl/>
        </w:rPr>
        <w:t>القضائية</w:t>
      </w:r>
      <w:r>
        <w:rPr>
          <w:b/>
          <w:bCs/>
          <w:rtl/>
        </w:rPr>
        <w:t xml:space="preserve"> </w:t>
      </w:r>
      <w:r w:rsidRPr="000E3A1F">
        <w:rPr>
          <w:b/>
          <w:bCs/>
          <w:rtl/>
        </w:rPr>
        <w:t>أن</w:t>
      </w:r>
      <w:r>
        <w:rPr>
          <w:b/>
          <w:bCs/>
          <w:rtl/>
        </w:rPr>
        <w:t xml:space="preserve"> </w:t>
      </w:r>
      <w:r w:rsidRPr="000E3A1F">
        <w:rPr>
          <w:b/>
          <w:bCs/>
          <w:rtl/>
        </w:rPr>
        <w:t>تُجري</w:t>
      </w:r>
      <w:r>
        <w:rPr>
          <w:b/>
          <w:bCs/>
          <w:rtl/>
        </w:rPr>
        <w:t xml:space="preserve"> </w:t>
      </w:r>
      <w:r w:rsidRPr="000E3A1F">
        <w:rPr>
          <w:b/>
          <w:bCs/>
          <w:rtl/>
        </w:rPr>
        <w:t>بصورة</w:t>
      </w:r>
      <w:r>
        <w:rPr>
          <w:b/>
          <w:bCs/>
          <w:rtl/>
        </w:rPr>
        <w:t xml:space="preserve"> </w:t>
      </w:r>
      <w:r w:rsidRPr="000E3A1F">
        <w:rPr>
          <w:b/>
          <w:bCs/>
          <w:rtl/>
        </w:rPr>
        <w:t>منهجية</w:t>
      </w:r>
      <w:r>
        <w:rPr>
          <w:b/>
          <w:bCs/>
          <w:rtl/>
        </w:rPr>
        <w:t xml:space="preserve"> </w:t>
      </w:r>
      <w:r w:rsidRPr="000E3A1F">
        <w:rPr>
          <w:b/>
          <w:bCs/>
          <w:rtl/>
        </w:rPr>
        <w:t>تقييمات</w:t>
      </w:r>
      <w:r>
        <w:rPr>
          <w:b/>
          <w:bCs/>
          <w:rtl/>
        </w:rPr>
        <w:t xml:space="preserve"> </w:t>
      </w:r>
      <w:r w:rsidRPr="000E3A1F">
        <w:rPr>
          <w:b/>
          <w:bCs/>
          <w:rtl/>
        </w:rPr>
        <w:t>الأثر</w:t>
      </w:r>
      <w:r>
        <w:rPr>
          <w:b/>
          <w:bCs/>
          <w:rtl/>
        </w:rPr>
        <w:t xml:space="preserve"> </w:t>
      </w:r>
      <w:r w:rsidRPr="000E3A1F">
        <w:rPr>
          <w:b/>
          <w:bCs/>
          <w:rtl/>
        </w:rPr>
        <w:t>فيما</w:t>
      </w:r>
      <w:r w:rsidR="003F4E6A">
        <w:rPr>
          <w:rFonts w:hint="cs"/>
          <w:b/>
          <w:bCs/>
          <w:rtl/>
        </w:rPr>
        <w:t> </w:t>
      </w:r>
      <w:r w:rsidRPr="000E3A1F">
        <w:rPr>
          <w:b/>
          <w:bCs/>
          <w:rtl/>
        </w:rPr>
        <w:t>يتعلق</w:t>
      </w:r>
      <w:r>
        <w:rPr>
          <w:b/>
          <w:bCs/>
          <w:rtl/>
        </w:rPr>
        <w:t xml:space="preserve"> </w:t>
      </w:r>
      <w:r w:rsidRPr="000E3A1F">
        <w:rPr>
          <w:b/>
          <w:bCs/>
          <w:rtl/>
        </w:rPr>
        <w:t>بالمساواة</w:t>
      </w:r>
      <w:r>
        <w:rPr>
          <w:b/>
          <w:bCs/>
          <w:rtl/>
        </w:rPr>
        <w:t xml:space="preserve"> </w:t>
      </w:r>
      <w:r w:rsidRPr="000E3A1F">
        <w:rPr>
          <w:b/>
          <w:bCs/>
          <w:rtl/>
        </w:rPr>
        <w:t>بين</w:t>
      </w:r>
      <w:r>
        <w:rPr>
          <w:b/>
          <w:bCs/>
          <w:rtl/>
        </w:rPr>
        <w:t xml:space="preserve"> </w:t>
      </w:r>
      <w:r w:rsidRPr="000E3A1F">
        <w:rPr>
          <w:b/>
          <w:bCs/>
          <w:rtl/>
        </w:rPr>
        <w:t>الجنسين؛</w:t>
      </w:r>
      <w:r>
        <w:rPr>
          <w:b/>
          <w:bCs/>
          <w:rtl/>
          <w:lang w:val="en-GB"/>
        </w:rPr>
        <w:t xml:space="preserve"> </w:t>
      </w:r>
    </w:p>
    <w:p w14:paraId="05F7B55D" w14:textId="0B77F65F" w:rsidR="000E3A1F" w:rsidRPr="000E3A1F" w:rsidRDefault="000E3A1F" w:rsidP="000E3A1F">
      <w:pPr>
        <w:pStyle w:val="SingleTxt"/>
        <w:rPr>
          <w:b/>
          <w:bCs/>
          <w:rtl/>
        </w:rPr>
      </w:pPr>
      <w:r>
        <w:rPr>
          <w:b/>
          <w:bCs/>
          <w:rtl/>
        </w:rPr>
        <w:tab/>
      </w:r>
      <w:r w:rsidRPr="000E3A1F">
        <w:rPr>
          <w:b/>
          <w:bCs/>
          <w:rtl/>
        </w:rPr>
        <w:t>(ج)</w:t>
      </w:r>
      <w:r w:rsidRPr="000E3A1F">
        <w:rPr>
          <w:b/>
          <w:bCs/>
          <w:rtl/>
        </w:rPr>
        <w:tab/>
        <w:t>استعراض</w:t>
      </w:r>
      <w:r>
        <w:rPr>
          <w:b/>
          <w:bCs/>
          <w:rtl/>
        </w:rPr>
        <w:t xml:space="preserve"> </w:t>
      </w:r>
      <w:r w:rsidRPr="000E3A1F">
        <w:rPr>
          <w:b/>
          <w:bCs/>
          <w:rtl/>
        </w:rPr>
        <w:t>وتعديل</w:t>
      </w:r>
      <w:r>
        <w:rPr>
          <w:b/>
          <w:bCs/>
          <w:rtl/>
        </w:rPr>
        <w:t xml:space="preserve"> </w:t>
      </w:r>
      <w:r w:rsidRPr="000E3A1F">
        <w:rPr>
          <w:b/>
          <w:bCs/>
          <w:rtl/>
        </w:rPr>
        <w:t>واجب</w:t>
      </w:r>
      <w:r>
        <w:rPr>
          <w:b/>
          <w:bCs/>
          <w:rtl/>
        </w:rPr>
        <w:t xml:space="preserve"> </w:t>
      </w:r>
      <w:r w:rsidRPr="000E3A1F">
        <w:rPr>
          <w:b/>
          <w:bCs/>
          <w:rtl/>
        </w:rPr>
        <w:t>المساواة</w:t>
      </w:r>
      <w:r>
        <w:rPr>
          <w:b/>
          <w:bCs/>
          <w:rtl/>
        </w:rPr>
        <w:t xml:space="preserve"> </w:t>
      </w:r>
      <w:r w:rsidRPr="000E3A1F">
        <w:rPr>
          <w:b/>
          <w:bCs/>
          <w:rtl/>
        </w:rPr>
        <w:t>في</w:t>
      </w:r>
      <w:r>
        <w:rPr>
          <w:b/>
          <w:bCs/>
          <w:rtl/>
        </w:rPr>
        <w:t xml:space="preserve"> </w:t>
      </w:r>
      <w:r w:rsidRPr="000E3A1F">
        <w:rPr>
          <w:b/>
          <w:bCs/>
          <w:rtl/>
        </w:rPr>
        <w:t>القطاع</w:t>
      </w:r>
      <w:r>
        <w:rPr>
          <w:b/>
          <w:bCs/>
          <w:rtl/>
        </w:rPr>
        <w:t xml:space="preserve"> </w:t>
      </w:r>
      <w:r w:rsidRPr="000E3A1F">
        <w:rPr>
          <w:b/>
          <w:bCs/>
          <w:rtl/>
        </w:rPr>
        <w:t>العام</w:t>
      </w:r>
      <w:r>
        <w:rPr>
          <w:b/>
          <w:bCs/>
          <w:rtl/>
        </w:rPr>
        <w:t xml:space="preserve"> </w:t>
      </w:r>
      <w:r w:rsidRPr="000E3A1F">
        <w:rPr>
          <w:b/>
          <w:bCs/>
          <w:rtl/>
        </w:rPr>
        <w:t>من</w:t>
      </w:r>
      <w:r>
        <w:rPr>
          <w:b/>
          <w:bCs/>
          <w:rtl/>
        </w:rPr>
        <w:t xml:space="preserve"> </w:t>
      </w:r>
      <w:r w:rsidRPr="000E3A1F">
        <w:rPr>
          <w:b/>
          <w:bCs/>
          <w:rtl/>
        </w:rPr>
        <w:t>أجل</w:t>
      </w:r>
      <w:r>
        <w:rPr>
          <w:b/>
          <w:bCs/>
          <w:rtl/>
        </w:rPr>
        <w:t xml:space="preserve"> </w:t>
      </w:r>
      <w:r w:rsidRPr="000E3A1F">
        <w:rPr>
          <w:b/>
          <w:bCs/>
          <w:rtl/>
        </w:rPr>
        <w:t>معالجة</w:t>
      </w:r>
      <w:r>
        <w:rPr>
          <w:b/>
          <w:bCs/>
          <w:rtl/>
        </w:rPr>
        <w:t xml:space="preserve"> </w:t>
      </w:r>
      <w:r w:rsidRPr="000E3A1F">
        <w:rPr>
          <w:b/>
          <w:bCs/>
          <w:rtl/>
        </w:rPr>
        <w:t>حالات</w:t>
      </w:r>
      <w:r>
        <w:rPr>
          <w:b/>
          <w:bCs/>
          <w:rtl/>
        </w:rPr>
        <w:t xml:space="preserve"> </w:t>
      </w:r>
      <w:r w:rsidRPr="000E3A1F">
        <w:rPr>
          <w:b/>
          <w:bCs/>
          <w:rtl/>
        </w:rPr>
        <w:t>الأشكال</w:t>
      </w:r>
      <w:r>
        <w:rPr>
          <w:b/>
          <w:bCs/>
          <w:rtl/>
        </w:rPr>
        <w:t xml:space="preserve"> </w:t>
      </w:r>
      <w:r w:rsidRPr="000E3A1F">
        <w:rPr>
          <w:b/>
          <w:bCs/>
          <w:rtl/>
        </w:rPr>
        <w:t>المتداخلة</w:t>
      </w:r>
      <w:r>
        <w:rPr>
          <w:b/>
          <w:bCs/>
          <w:rtl/>
        </w:rPr>
        <w:t xml:space="preserve"> </w:t>
      </w:r>
      <w:r w:rsidRPr="000E3A1F">
        <w:rPr>
          <w:b/>
          <w:bCs/>
          <w:rtl/>
        </w:rPr>
        <w:t>من</w:t>
      </w:r>
      <w:r>
        <w:rPr>
          <w:b/>
          <w:bCs/>
          <w:rtl/>
        </w:rPr>
        <w:t xml:space="preserve"> </w:t>
      </w:r>
      <w:r w:rsidRPr="000E3A1F">
        <w:rPr>
          <w:b/>
          <w:bCs/>
          <w:rtl/>
        </w:rPr>
        <w:t>التمييز،</w:t>
      </w:r>
      <w:r>
        <w:rPr>
          <w:b/>
          <w:bCs/>
          <w:rtl/>
        </w:rPr>
        <w:t xml:space="preserve"> </w:t>
      </w:r>
      <w:r w:rsidRPr="000E3A1F">
        <w:rPr>
          <w:b/>
          <w:bCs/>
          <w:rtl/>
        </w:rPr>
        <w:t>مثل</w:t>
      </w:r>
      <w:r>
        <w:rPr>
          <w:b/>
          <w:bCs/>
          <w:rtl/>
        </w:rPr>
        <w:t xml:space="preserve"> </w:t>
      </w:r>
      <w:r w:rsidRPr="000E3A1F">
        <w:rPr>
          <w:b/>
          <w:bCs/>
          <w:rtl/>
        </w:rPr>
        <w:t>التمييز</w:t>
      </w:r>
      <w:r>
        <w:rPr>
          <w:b/>
          <w:bCs/>
          <w:rtl/>
        </w:rPr>
        <w:t xml:space="preserve"> </w:t>
      </w:r>
      <w:r w:rsidRPr="000E3A1F">
        <w:rPr>
          <w:b/>
          <w:bCs/>
          <w:rtl/>
        </w:rPr>
        <w:t>الذي</w:t>
      </w:r>
      <w:r>
        <w:rPr>
          <w:b/>
          <w:bCs/>
          <w:rtl/>
        </w:rPr>
        <w:t xml:space="preserve"> </w:t>
      </w:r>
      <w:r w:rsidRPr="000E3A1F">
        <w:rPr>
          <w:b/>
          <w:bCs/>
          <w:rtl/>
        </w:rPr>
        <w:t>تواجهه</w:t>
      </w:r>
      <w:r>
        <w:rPr>
          <w:b/>
          <w:bCs/>
          <w:rtl/>
        </w:rPr>
        <w:t xml:space="preserve"> </w:t>
      </w:r>
      <w:r w:rsidR="00317887">
        <w:rPr>
          <w:rFonts w:hint="cs"/>
          <w:rtl/>
        </w:rPr>
        <w:t>”</w:t>
      </w:r>
      <w:r w:rsidRPr="000E3A1F">
        <w:rPr>
          <w:b/>
          <w:bCs/>
          <w:rtl/>
        </w:rPr>
        <w:t>النساء</w:t>
      </w:r>
      <w:r>
        <w:rPr>
          <w:b/>
          <w:bCs/>
          <w:rtl/>
        </w:rPr>
        <w:t xml:space="preserve"> </w:t>
      </w:r>
      <w:r w:rsidRPr="000E3A1F">
        <w:rPr>
          <w:b/>
          <w:bCs/>
          <w:rtl/>
        </w:rPr>
        <w:t>السود</w:t>
      </w:r>
      <w:r>
        <w:rPr>
          <w:b/>
          <w:bCs/>
          <w:rtl/>
        </w:rPr>
        <w:t xml:space="preserve"> </w:t>
      </w:r>
      <w:r w:rsidRPr="000E3A1F">
        <w:rPr>
          <w:b/>
          <w:bCs/>
          <w:rtl/>
        </w:rPr>
        <w:t>والآسيويات</w:t>
      </w:r>
      <w:r>
        <w:rPr>
          <w:b/>
          <w:bCs/>
          <w:rtl/>
        </w:rPr>
        <w:t xml:space="preserve"> </w:t>
      </w:r>
      <w:r w:rsidRPr="000E3A1F">
        <w:rPr>
          <w:b/>
          <w:bCs/>
          <w:rtl/>
        </w:rPr>
        <w:t>والمنتميات</w:t>
      </w:r>
      <w:r>
        <w:rPr>
          <w:b/>
          <w:bCs/>
          <w:rtl/>
        </w:rPr>
        <w:t xml:space="preserve"> </w:t>
      </w:r>
      <w:r w:rsidRPr="000E3A1F">
        <w:rPr>
          <w:b/>
          <w:bCs/>
          <w:rtl/>
        </w:rPr>
        <w:t>للأقليات</w:t>
      </w:r>
      <w:r>
        <w:rPr>
          <w:b/>
          <w:bCs/>
          <w:rtl/>
        </w:rPr>
        <w:t xml:space="preserve"> </w:t>
      </w:r>
      <w:r w:rsidRPr="000E3A1F">
        <w:rPr>
          <w:b/>
          <w:bCs/>
          <w:rtl/>
        </w:rPr>
        <w:t>العرقية</w:t>
      </w:r>
      <w:r w:rsidR="00317887">
        <w:rPr>
          <w:rFonts w:hint="cs"/>
          <w:rtl/>
          <w:lang w:val="en-GB"/>
        </w:rPr>
        <w:t>“</w:t>
      </w:r>
      <w:r w:rsidRPr="000E3A1F">
        <w:rPr>
          <w:b/>
          <w:bCs/>
          <w:rtl/>
        </w:rPr>
        <w:t>،</w:t>
      </w:r>
      <w:r>
        <w:rPr>
          <w:b/>
          <w:bCs/>
          <w:rtl/>
        </w:rPr>
        <w:t xml:space="preserve"> </w:t>
      </w:r>
      <w:r w:rsidRPr="000E3A1F">
        <w:rPr>
          <w:b/>
          <w:bCs/>
          <w:rtl/>
        </w:rPr>
        <w:t>والمسِنّات،</w:t>
      </w:r>
      <w:r>
        <w:rPr>
          <w:b/>
          <w:bCs/>
          <w:rtl/>
        </w:rPr>
        <w:t xml:space="preserve"> </w:t>
      </w:r>
      <w:r w:rsidRPr="000E3A1F">
        <w:rPr>
          <w:b/>
          <w:bCs/>
          <w:rtl/>
        </w:rPr>
        <w:t>والنساء</w:t>
      </w:r>
      <w:r>
        <w:rPr>
          <w:b/>
          <w:bCs/>
          <w:rtl/>
        </w:rPr>
        <w:t xml:space="preserve"> </w:t>
      </w:r>
      <w:r w:rsidRPr="000E3A1F">
        <w:rPr>
          <w:b/>
          <w:bCs/>
          <w:rtl/>
        </w:rPr>
        <w:t>ذوات</w:t>
      </w:r>
      <w:r>
        <w:rPr>
          <w:b/>
          <w:bCs/>
          <w:rtl/>
        </w:rPr>
        <w:t xml:space="preserve"> </w:t>
      </w:r>
      <w:r w:rsidRPr="000E3A1F">
        <w:rPr>
          <w:b/>
          <w:bCs/>
          <w:rtl/>
        </w:rPr>
        <w:t>الإعاقة،</w:t>
      </w:r>
      <w:r>
        <w:rPr>
          <w:b/>
          <w:bCs/>
          <w:rtl/>
        </w:rPr>
        <w:t xml:space="preserve"> </w:t>
      </w:r>
      <w:r w:rsidRPr="000E3A1F">
        <w:rPr>
          <w:b/>
          <w:bCs/>
          <w:rtl/>
        </w:rPr>
        <w:t>وملتمسات</w:t>
      </w:r>
      <w:r>
        <w:rPr>
          <w:b/>
          <w:bCs/>
          <w:rtl/>
        </w:rPr>
        <w:t xml:space="preserve"> </w:t>
      </w:r>
      <w:r w:rsidRPr="000E3A1F">
        <w:rPr>
          <w:b/>
          <w:bCs/>
          <w:rtl/>
        </w:rPr>
        <w:t>اللجوء</w:t>
      </w:r>
      <w:r>
        <w:rPr>
          <w:b/>
          <w:bCs/>
          <w:rtl/>
        </w:rPr>
        <w:t xml:space="preserve"> </w:t>
      </w:r>
      <w:r w:rsidRPr="000E3A1F">
        <w:rPr>
          <w:b/>
          <w:bCs/>
          <w:rtl/>
        </w:rPr>
        <w:t>واللاجئات،</w:t>
      </w:r>
      <w:r>
        <w:rPr>
          <w:b/>
          <w:bCs/>
          <w:rtl/>
        </w:rPr>
        <w:t xml:space="preserve"> </w:t>
      </w:r>
      <w:r w:rsidRPr="000E3A1F">
        <w:rPr>
          <w:b/>
          <w:bCs/>
          <w:rtl/>
        </w:rPr>
        <w:t>والمثليات</w:t>
      </w:r>
      <w:r>
        <w:rPr>
          <w:b/>
          <w:bCs/>
          <w:rtl/>
        </w:rPr>
        <w:t xml:space="preserve"> </w:t>
      </w:r>
      <w:r w:rsidRPr="000E3A1F">
        <w:rPr>
          <w:b/>
          <w:bCs/>
          <w:rtl/>
        </w:rPr>
        <w:t>ومزدوجات</w:t>
      </w:r>
      <w:r>
        <w:rPr>
          <w:b/>
          <w:bCs/>
          <w:rtl/>
        </w:rPr>
        <w:t xml:space="preserve"> </w:t>
      </w:r>
      <w:r w:rsidRPr="000E3A1F">
        <w:rPr>
          <w:b/>
          <w:bCs/>
          <w:rtl/>
        </w:rPr>
        <w:t>الميل</w:t>
      </w:r>
      <w:r>
        <w:rPr>
          <w:b/>
          <w:bCs/>
          <w:rtl/>
        </w:rPr>
        <w:t xml:space="preserve"> </w:t>
      </w:r>
      <w:r w:rsidRPr="000E3A1F">
        <w:rPr>
          <w:b/>
          <w:bCs/>
          <w:rtl/>
        </w:rPr>
        <w:t>الجنسي</w:t>
      </w:r>
      <w:r>
        <w:rPr>
          <w:b/>
          <w:bCs/>
          <w:rtl/>
        </w:rPr>
        <w:t xml:space="preserve"> </w:t>
      </w:r>
      <w:r w:rsidRPr="000E3A1F">
        <w:rPr>
          <w:b/>
          <w:bCs/>
          <w:rtl/>
        </w:rPr>
        <w:t>ومغايرات</w:t>
      </w:r>
      <w:r>
        <w:rPr>
          <w:b/>
          <w:bCs/>
          <w:rtl/>
        </w:rPr>
        <w:t xml:space="preserve"> </w:t>
      </w:r>
      <w:r w:rsidRPr="000E3A1F">
        <w:rPr>
          <w:b/>
          <w:bCs/>
          <w:rtl/>
        </w:rPr>
        <w:t>الهوية</w:t>
      </w:r>
      <w:r>
        <w:rPr>
          <w:b/>
          <w:bCs/>
          <w:rtl/>
        </w:rPr>
        <w:t xml:space="preserve"> </w:t>
      </w:r>
      <w:r w:rsidRPr="000E3A1F">
        <w:rPr>
          <w:b/>
          <w:bCs/>
          <w:rtl/>
        </w:rPr>
        <w:t>الجنسانية</w:t>
      </w:r>
      <w:r>
        <w:rPr>
          <w:b/>
          <w:bCs/>
          <w:rtl/>
        </w:rPr>
        <w:t xml:space="preserve"> </w:t>
      </w:r>
      <w:r w:rsidRPr="000E3A1F">
        <w:rPr>
          <w:b/>
          <w:bCs/>
          <w:rtl/>
        </w:rPr>
        <w:t>وحاملو</w:t>
      </w:r>
      <w:r>
        <w:rPr>
          <w:b/>
          <w:bCs/>
          <w:rtl/>
        </w:rPr>
        <w:t xml:space="preserve"> </w:t>
      </w:r>
      <w:r w:rsidRPr="000E3A1F">
        <w:rPr>
          <w:b/>
          <w:bCs/>
          <w:rtl/>
        </w:rPr>
        <w:t>صفات</w:t>
      </w:r>
      <w:r>
        <w:rPr>
          <w:b/>
          <w:bCs/>
          <w:rtl/>
        </w:rPr>
        <w:t xml:space="preserve"> </w:t>
      </w:r>
      <w:r w:rsidRPr="000E3A1F">
        <w:rPr>
          <w:b/>
          <w:bCs/>
          <w:rtl/>
        </w:rPr>
        <w:t>الجنسين؛</w:t>
      </w:r>
      <w:r>
        <w:rPr>
          <w:b/>
          <w:bCs/>
          <w:rtl/>
          <w:lang w:val="en-GB"/>
        </w:rPr>
        <w:t xml:space="preserve"> </w:t>
      </w:r>
    </w:p>
    <w:p w14:paraId="0AF5641D" w14:textId="0EC53A47" w:rsidR="000E3A1F" w:rsidRPr="000E3A1F" w:rsidRDefault="000E3A1F" w:rsidP="000E3A1F">
      <w:pPr>
        <w:pStyle w:val="SingleTxt"/>
        <w:rPr>
          <w:b/>
          <w:rtl/>
        </w:rPr>
      </w:pPr>
      <w:r>
        <w:rPr>
          <w:b/>
          <w:bCs/>
          <w:rtl/>
        </w:rPr>
        <w:tab/>
      </w:r>
      <w:r w:rsidRPr="000E3A1F">
        <w:rPr>
          <w:b/>
          <w:bCs/>
          <w:rtl/>
        </w:rPr>
        <w:t>(د)</w:t>
      </w:r>
      <w:r w:rsidRPr="000E3A1F">
        <w:rPr>
          <w:b/>
          <w:bCs/>
          <w:rtl/>
        </w:rPr>
        <w:tab/>
        <w:t>إنفاذ</w:t>
      </w:r>
      <w:r>
        <w:rPr>
          <w:b/>
          <w:bCs/>
          <w:rtl/>
        </w:rPr>
        <w:t xml:space="preserve"> </w:t>
      </w:r>
      <w:r w:rsidRPr="000E3A1F">
        <w:rPr>
          <w:b/>
          <w:bCs/>
          <w:rtl/>
        </w:rPr>
        <w:t>أحكام</w:t>
      </w:r>
      <w:r>
        <w:rPr>
          <w:b/>
          <w:bCs/>
          <w:rtl/>
        </w:rPr>
        <w:t xml:space="preserve"> </w:t>
      </w:r>
      <w:r w:rsidRPr="000E3A1F">
        <w:rPr>
          <w:b/>
          <w:bCs/>
          <w:rtl/>
        </w:rPr>
        <w:t>قانون</w:t>
      </w:r>
      <w:r>
        <w:rPr>
          <w:b/>
          <w:bCs/>
          <w:rtl/>
        </w:rPr>
        <w:t xml:space="preserve"> </w:t>
      </w:r>
      <w:r w:rsidRPr="000E3A1F">
        <w:rPr>
          <w:b/>
          <w:bCs/>
          <w:rtl/>
        </w:rPr>
        <w:t>المساواة</w:t>
      </w:r>
      <w:r>
        <w:rPr>
          <w:b/>
          <w:bCs/>
          <w:rtl/>
        </w:rPr>
        <w:t xml:space="preserve"> </w:t>
      </w:r>
      <w:r w:rsidRPr="000E3A1F">
        <w:rPr>
          <w:b/>
          <w:bCs/>
          <w:rtl/>
        </w:rPr>
        <w:t>المتعلقة</w:t>
      </w:r>
      <w:r>
        <w:rPr>
          <w:b/>
          <w:bCs/>
          <w:rtl/>
        </w:rPr>
        <w:t xml:space="preserve"> </w:t>
      </w:r>
      <w:r w:rsidRPr="000E3A1F">
        <w:rPr>
          <w:b/>
          <w:bCs/>
          <w:rtl/>
        </w:rPr>
        <w:t>بواجب</w:t>
      </w:r>
      <w:r>
        <w:rPr>
          <w:b/>
          <w:bCs/>
          <w:rtl/>
        </w:rPr>
        <w:t xml:space="preserve"> </w:t>
      </w:r>
      <w:r w:rsidRPr="000E3A1F">
        <w:rPr>
          <w:b/>
          <w:bCs/>
          <w:rtl/>
        </w:rPr>
        <w:t>القطاع</w:t>
      </w:r>
      <w:r>
        <w:rPr>
          <w:b/>
          <w:bCs/>
          <w:rtl/>
        </w:rPr>
        <w:t xml:space="preserve"> </w:t>
      </w:r>
      <w:r w:rsidRPr="000E3A1F">
        <w:rPr>
          <w:b/>
          <w:bCs/>
          <w:rtl/>
        </w:rPr>
        <w:t>العام</w:t>
      </w:r>
      <w:r>
        <w:rPr>
          <w:b/>
          <w:bCs/>
          <w:rtl/>
        </w:rPr>
        <w:t xml:space="preserve"> </w:t>
      </w:r>
      <w:r w:rsidRPr="000E3A1F">
        <w:rPr>
          <w:b/>
          <w:bCs/>
          <w:rtl/>
        </w:rPr>
        <w:t>بشأن</w:t>
      </w:r>
      <w:r>
        <w:rPr>
          <w:b/>
          <w:bCs/>
          <w:rtl/>
        </w:rPr>
        <w:t xml:space="preserve"> </w:t>
      </w:r>
      <w:r w:rsidRPr="000E3A1F">
        <w:rPr>
          <w:b/>
          <w:bCs/>
          <w:rtl/>
        </w:rPr>
        <w:t>أوجه</w:t>
      </w:r>
      <w:r>
        <w:rPr>
          <w:b/>
          <w:bCs/>
          <w:rtl/>
        </w:rPr>
        <w:t xml:space="preserve"> </w:t>
      </w:r>
      <w:r w:rsidRPr="000E3A1F">
        <w:rPr>
          <w:b/>
          <w:bCs/>
          <w:rtl/>
        </w:rPr>
        <w:t>عدم</w:t>
      </w:r>
      <w:r>
        <w:rPr>
          <w:b/>
          <w:bCs/>
          <w:rtl/>
        </w:rPr>
        <w:t xml:space="preserve"> </w:t>
      </w:r>
      <w:r w:rsidRPr="000E3A1F">
        <w:rPr>
          <w:b/>
          <w:bCs/>
          <w:rtl/>
        </w:rPr>
        <w:t>المساواة</w:t>
      </w:r>
      <w:r>
        <w:rPr>
          <w:b/>
          <w:bCs/>
          <w:rtl/>
        </w:rPr>
        <w:t xml:space="preserve"> </w:t>
      </w:r>
      <w:r w:rsidRPr="000E3A1F">
        <w:rPr>
          <w:b/>
          <w:bCs/>
          <w:rtl/>
        </w:rPr>
        <w:t>الاجتماعية</w:t>
      </w:r>
      <w:r>
        <w:rPr>
          <w:b/>
          <w:bCs/>
          <w:rtl/>
        </w:rPr>
        <w:t xml:space="preserve"> </w:t>
      </w:r>
      <w:r w:rsidRPr="000E3A1F">
        <w:rPr>
          <w:b/>
          <w:bCs/>
          <w:rtl/>
        </w:rPr>
        <w:t>والاقتصادية</w:t>
      </w:r>
      <w:r>
        <w:rPr>
          <w:b/>
          <w:bCs/>
          <w:rtl/>
        </w:rPr>
        <w:t xml:space="preserve"> </w:t>
      </w:r>
      <w:r w:rsidRPr="000E3A1F">
        <w:rPr>
          <w:b/>
          <w:bCs/>
          <w:rtl/>
        </w:rPr>
        <w:t>(المواد</w:t>
      </w:r>
      <w:r>
        <w:rPr>
          <w:b/>
          <w:bCs/>
          <w:rtl/>
        </w:rPr>
        <w:t xml:space="preserve"> </w:t>
      </w:r>
      <w:r w:rsidRPr="000E3A1F">
        <w:rPr>
          <w:b/>
          <w:bCs/>
          <w:rtl/>
        </w:rPr>
        <w:t>من</w:t>
      </w:r>
      <w:r>
        <w:rPr>
          <w:b/>
          <w:bCs/>
          <w:rtl/>
        </w:rPr>
        <w:t xml:space="preserve"> </w:t>
      </w:r>
      <w:r w:rsidRPr="000E3A1F">
        <w:rPr>
          <w:b/>
          <w:bCs/>
          <w:rtl/>
        </w:rPr>
        <w:t>١</w:t>
      </w:r>
      <w:r>
        <w:rPr>
          <w:b/>
          <w:bCs/>
          <w:rtl/>
        </w:rPr>
        <w:t xml:space="preserve"> </w:t>
      </w:r>
      <w:r w:rsidRPr="000E3A1F">
        <w:rPr>
          <w:b/>
          <w:bCs/>
          <w:rtl/>
        </w:rPr>
        <w:t>إلى</w:t>
      </w:r>
      <w:r>
        <w:rPr>
          <w:b/>
          <w:bCs/>
          <w:rtl/>
        </w:rPr>
        <w:t xml:space="preserve"> </w:t>
      </w:r>
      <w:r w:rsidRPr="000E3A1F">
        <w:rPr>
          <w:b/>
          <w:bCs/>
          <w:rtl/>
        </w:rPr>
        <w:t>٣</w:t>
      </w:r>
      <w:r>
        <w:rPr>
          <w:b/>
          <w:bCs/>
          <w:rtl/>
        </w:rPr>
        <w:t xml:space="preserve"> </w:t>
      </w:r>
      <w:r w:rsidRPr="000E3A1F">
        <w:rPr>
          <w:b/>
          <w:bCs/>
          <w:rtl/>
        </w:rPr>
        <w:t>من</w:t>
      </w:r>
      <w:r>
        <w:rPr>
          <w:b/>
          <w:bCs/>
          <w:rtl/>
        </w:rPr>
        <w:t xml:space="preserve"> </w:t>
      </w:r>
      <w:r w:rsidRPr="000E3A1F">
        <w:rPr>
          <w:b/>
          <w:bCs/>
          <w:rtl/>
        </w:rPr>
        <w:t>القانون)</w:t>
      </w:r>
      <w:r>
        <w:rPr>
          <w:b/>
          <w:bCs/>
          <w:rtl/>
        </w:rPr>
        <w:t xml:space="preserve"> </w:t>
      </w:r>
      <w:r w:rsidRPr="000E3A1F">
        <w:rPr>
          <w:b/>
          <w:bCs/>
          <w:rtl/>
        </w:rPr>
        <w:t>و</w:t>
      </w:r>
      <w:r>
        <w:rPr>
          <w:rFonts w:hint="cs"/>
          <w:b/>
          <w:bCs/>
          <w:rtl/>
        </w:rPr>
        <w:t xml:space="preserve"> </w:t>
      </w:r>
      <w:r w:rsidR="00317887">
        <w:rPr>
          <w:rFonts w:hint="cs"/>
          <w:rtl/>
        </w:rPr>
        <w:t>”</w:t>
      </w:r>
      <w:r w:rsidRPr="000E3A1F">
        <w:rPr>
          <w:b/>
          <w:bCs/>
          <w:rtl/>
        </w:rPr>
        <w:t>التمييز</w:t>
      </w:r>
      <w:r>
        <w:rPr>
          <w:b/>
          <w:bCs/>
          <w:rtl/>
        </w:rPr>
        <w:t xml:space="preserve"> </w:t>
      </w:r>
      <w:r w:rsidRPr="000E3A1F">
        <w:rPr>
          <w:b/>
          <w:bCs/>
          <w:rtl/>
        </w:rPr>
        <w:t>المركَّب</w:t>
      </w:r>
      <w:r w:rsidR="00317887">
        <w:rPr>
          <w:rFonts w:hint="cs"/>
          <w:rtl/>
          <w:lang w:val="en-GB"/>
        </w:rPr>
        <w:t>“</w:t>
      </w:r>
      <w:r>
        <w:rPr>
          <w:b/>
          <w:bCs/>
          <w:rtl/>
        </w:rPr>
        <w:t xml:space="preserve"> </w:t>
      </w:r>
      <w:r w:rsidRPr="000E3A1F">
        <w:rPr>
          <w:b/>
          <w:bCs/>
          <w:rtl/>
        </w:rPr>
        <w:t>(المادة</w:t>
      </w:r>
      <w:r w:rsidR="00077558">
        <w:rPr>
          <w:rFonts w:hint="eastAsia"/>
          <w:b/>
          <w:bCs/>
          <w:rtl/>
        </w:rPr>
        <w:t> </w:t>
      </w:r>
      <w:r w:rsidRPr="000E3A1F">
        <w:rPr>
          <w:b/>
          <w:bCs/>
          <w:rtl/>
        </w:rPr>
        <w:t>١٤</w:t>
      </w:r>
      <w:r>
        <w:rPr>
          <w:b/>
          <w:bCs/>
          <w:rtl/>
        </w:rPr>
        <w:t xml:space="preserve"> </w:t>
      </w:r>
      <w:r w:rsidRPr="000E3A1F">
        <w:rPr>
          <w:b/>
          <w:bCs/>
          <w:rtl/>
        </w:rPr>
        <w:t>من</w:t>
      </w:r>
      <w:r>
        <w:rPr>
          <w:b/>
          <w:bCs/>
          <w:rtl/>
        </w:rPr>
        <w:t xml:space="preserve"> </w:t>
      </w:r>
      <w:r w:rsidRPr="000E3A1F">
        <w:rPr>
          <w:b/>
          <w:bCs/>
          <w:rtl/>
        </w:rPr>
        <w:t>القانون).</w:t>
      </w:r>
    </w:p>
    <w:p w14:paraId="030E7046" w14:textId="4B879DB7" w:rsidR="000E3A1F" w:rsidRPr="000E3A1F" w:rsidRDefault="000E3A1F" w:rsidP="000E3A1F">
      <w:pPr>
        <w:pStyle w:val="SingleTxt"/>
        <w:rPr>
          <w:rtl/>
        </w:rPr>
      </w:pPr>
      <w:r w:rsidRPr="000E3A1F">
        <w:rPr>
          <w:rtl/>
        </w:rPr>
        <w:t>17</w:t>
      </w:r>
      <w:r>
        <w:rPr>
          <w:rtl/>
        </w:rPr>
        <w:t xml:space="preserve"> -</w:t>
      </w:r>
      <w:r>
        <w:rPr>
          <w:rtl/>
        </w:rPr>
        <w:tab/>
      </w:r>
      <w:r w:rsidRPr="000E3A1F">
        <w:rPr>
          <w:rtl/>
        </w:rPr>
        <w:t>ويساور</w:t>
      </w:r>
      <w:r>
        <w:rPr>
          <w:rtl/>
        </w:rPr>
        <w:t xml:space="preserve"> </w:t>
      </w:r>
      <w:r w:rsidRPr="000E3A1F">
        <w:rPr>
          <w:rtl/>
        </w:rPr>
        <w:t>اللجنة</w:t>
      </w:r>
      <w:r>
        <w:rPr>
          <w:rtl/>
        </w:rPr>
        <w:t xml:space="preserve"> </w:t>
      </w:r>
      <w:r w:rsidRPr="000E3A1F">
        <w:rPr>
          <w:rtl/>
        </w:rPr>
        <w:t>بالقلق</w:t>
      </w:r>
      <w:r>
        <w:rPr>
          <w:rtl/>
        </w:rPr>
        <w:t xml:space="preserve"> </w:t>
      </w:r>
      <w:r w:rsidRPr="000E3A1F">
        <w:rPr>
          <w:rtl/>
        </w:rPr>
        <w:t>إزاء</w:t>
      </w:r>
      <w:r>
        <w:rPr>
          <w:rtl/>
        </w:rPr>
        <w:t xml:space="preserve"> </w:t>
      </w:r>
      <w:r w:rsidRPr="000E3A1F">
        <w:rPr>
          <w:rtl/>
        </w:rPr>
        <w:t>الأثر</w:t>
      </w:r>
      <w:r>
        <w:rPr>
          <w:rtl/>
        </w:rPr>
        <w:t xml:space="preserve"> </w:t>
      </w:r>
      <w:r w:rsidRPr="000E3A1F">
        <w:rPr>
          <w:rtl/>
        </w:rPr>
        <w:t>السلبي</w:t>
      </w:r>
      <w:r>
        <w:rPr>
          <w:rtl/>
        </w:rPr>
        <w:t xml:space="preserve"> </w:t>
      </w:r>
      <w:r w:rsidRPr="000E3A1F">
        <w:rPr>
          <w:rtl/>
        </w:rPr>
        <w:t>وغير</w:t>
      </w:r>
      <w:r>
        <w:rPr>
          <w:rtl/>
        </w:rPr>
        <w:t xml:space="preserve"> </w:t>
      </w:r>
      <w:r w:rsidRPr="000E3A1F">
        <w:rPr>
          <w:rtl/>
        </w:rPr>
        <w:t>المتناسب</w:t>
      </w:r>
      <w:r>
        <w:rPr>
          <w:rtl/>
        </w:rPr>
        <w:t xml:space="preserve"> </w:t>
      </w:r>
      <w:r w:rsidRPr="000E3A1F">
        <w:rPr>
          <w:rtl/>
        </w:rPr>
        <w:t>لتدابير</w:t>
      </w:r>
      <w:r>
        <w:rPr>
          <w:rtl/>
        </w:rPr>
        <w:t xml:space="preserve"> </w:t>
      </w:r>
      <w:r w:rsidRPr="000E3A1F">
        <w:rPr>
          <w:rtl/>
        </w:rPr>
        <w:t>التقشف</w:t>
      </w:r>
      <w:r>
        <w:rPr>
          <w:rtl/>
        </w:rPr>
        <w:t xml:space="preserve"> </w:t>
      </w:r>
      <w:r w:rsidRPr="000E3A1F">
        <w:rPr>
          <w:rtl/>
        </w:rPr>
        <w:t>على</w:t>
      </w:r>
      <w:r>
        <w:rPr>
          <w:rtl/>
        </w:rPr>
        <w:t xml:space="preserve"> </w:t>
      </w:r>
      <w:r w:rsidRPr="000E3A1F">
        <w:rPr>
          <w:rtl/>
        </w:rPr>
        <w:t>النساء</w:t>
      </w:r>
      <w:r>
        <w:rPr>
          <w:rtl/>
        </w:rPr>
        <w:t xml:space="preserve"> </w:t>
      </w:r>
      <w:r w:rsidRPr="000E3A1F">
        <w:rPr>
          <w:rtl/>
        </w:rPr>
        <w:t>اللواتي</w:t>
      </w:r>
      <w:r>
        <w:rPr>
          <w:rtl/>
        </w:rPr>
        <w:t xml:space="preserve"> </w:t>
      </w:r>
      <w:r w:rsidRPr="000E3A1F">
        <w:rPr>
          <w:rtl/>
        </w:rPr>
        <w:t>يشكّلن</w:t>
      </w:r>
      <w:r>
        <w:rPr>
          <w:rtl/>
        </w:rPr>
        <w:t xml:space="preserve"> </w:t>
      </w:r>
      <w:r w:rsidRPr="000E3A1F">
        <w:rPr>
          <w:rtl/>
        </w:rPr>
        <w:t>الأغلبية</w:t>
      </w:r>
      <w:r>
        <w:rPr>
          <w:rtl/>
        </w:rPr>
        <w:t xml:space="preserve"> </w:t>
      </w:r>
      <w:r w:rsidRPr="000E3A1F">
        <w:rPr>
          <w:rtl/>
        </w:rPr>
        <w:t>الساحقة</w:t>
      </w:r>
      <w:r>
        <w:rPr>
          <w:rtl/>
        </w:rPr>
        <w:t xml:space="preserve"> </w:t>
      </w:r>
      <w:r w:rsidRPr="000E3A1F">
        <w:rPr>
          <w:rtl/>
        </w:rPr>
        <w:t>من</w:t>
      </w:r>
      <w:r>
        <w:rPr>
          <w:rtl/>
        </w:rPr>
        <w:t xml:space="preserve"> </w:t>
      </w:r>
      <w:r w:rsidRPr="000E3A1F">
        <w:rPr>
          <w:rtl/>
        </w:rPr>
        <w:t>فئة</w:t>
      </w:r>
      <w:r>
        <w:rPr>
          <w:rtl/>
        </w:rPr>
        <w:t xml:space="preserve"> </w:t>
      </w:r>
      <w:r w:rsidRPr="000E3A1F">
        <w:rPr>
          <w:rtl/>
        </w:rPr>
        <w:t>المعيل</w:t>
      </w:r>
      <w:r>
        <w:rPr>
          <w:rtl/>
        </w:rPr>
        <w:t xml:space="preserve"> </w:t>
      </w:r>
      <w:r w:rsidRPr="000E3A1F">
        <w:rPr>
          <w:rtl/>
        </w:rPr>
        <w:t>الوحيد</w:t>
      </w:r>
      <w:r>
        <w:rPr>
          <w:rtl/>
        </w:rPr>
        <w:t xml:space="preserve"> </w:t>
      </w:r>
      <w:r w:rsidRPr="000E3A1F">
        <w:rPr>
          <w:rtl/>
        </w:rPr>
        <w:t>ويعملن</w:t>
      </w:r>
      <w:r>
        <w:rPr>
          <w:rtl/>
        </w:rPr>
        <w:t xml:space="preserve"> </w:t>
      </w:r>
      <w:r w:rsidRPr="000E3A1F">
        <w:rPr>
          <w:rtl/>
        </w:rPr>
        <w:t>الأرجح</w:t>
      </w:r>
      <w:r>
        <w:rPr>
          <w:rtl/>
        </w:rPr>
        <w:t xml:space="preserve"> </w:t>
      </w:r>
      <w:r w:rsidRPr="000E3A1F">
        <w:rPr>
          <w:rtl/>
        </w:rPr>
        <w:t>في</w:t>
      </w:r>
      <w:r>
        <w:rPr>
          <w:rtl/>
        </w:rPr>
        <w:t xml:space="preserve"> </w:t>
      </w:r>
      <w:r w:rsidRPr="000E3A1F">
        <w:rPr>
          <w:rtl/>
        </w:rPr>
        <w:t>أشكال</w:t>
      </w:r>
      <w:r>
        <w:rPr>
          <w:rtl/>
        </w:rPr>
        <w:t xml:space="preserve"> </w:t>
      </w:r>
      <w:r w:rsidRPr="000E3A1F">
        <w:rPr>
          <w:rtl/>
        </w:rPr>
        <w:t>عمالة</w:t>
      </w:r>
      <w:r>
        <w:rPr>
          <w:rtl/>
        </w:rPr>
        <w:t xml:space="preserve"> </w:t>
      </w:r>
      <w:r w:rsidRPr="000E3A1F">
        <w:rPr>
          <w:rtl/>
        </w:rPr>
        <w:t>غير</w:t>
      </w:r>
      <w:r>
        <w:rPr>
          <w:rtl/>
        </w:rPr>
        <w:t xml:space="preserve"> </w:t>
      </w:r>
      <w:r w:rsidRPr="000E3A1F">
        <w:rPr>
          <w:rtl/>
        </w:rPr>
        <w:t>رسمية</w:t>
      </w:r>
      <w:r>
        <w:rPr>
          <w:rtl/>
        </w:rPr>
        <w:t xml:space="preserve"> </w:t>
      </w:r>
      <w:r w:rsidRPr="000E3A1F">
        <w:rPr>
          <w:rtl/>
        </w:rPr>
        <w:t>أو</w:t>
      </w:r>
      <w:r>
        <w:rPr>
          <w:rtl/>
        </w:rPr>
        <w:t xml:space="preserve"> </w:t>
      </w:r>
      <w:r w:rsidRPr="000E3A1F">
        <w:rPr>
          <w:rtl/>
        </w:rPr>
        <w:t>مؤقتة</w:t>
      </w:r>
      <w:r>
        <w:rPr>
          <w:rtl/>
        </w:rPr>
        <w:t xml:space="preserve"> </w:t>
      </w:r>
      <w:r w:rsidRPr="000E3A1F">
        <w:rPr>
          <w:rtl/>
        </w:rPr>
        <w:t>أو</w:t>
      </w:r>
      <w:r>
        <w:rPr>
          <w:rtl/>
        </w:rPr>
        <w:t xml:space="preserve"> </w:t>
      </w:r>
      <w:r w:rsidRPr="000E3A1F">
        <w:rPr>
          <w:rtl/>
        </w:rPr>
        <w:t>هشة.</w:t>
      </w:r>
      <w:r>
        <w:rPr>
          <w:rtl/>
        </w:rPr>
        <w:t xml:space="preserve"> </w:t>
      </w:r>
      <w:r w:rsidRPr="000E3A1F">
        <w:rPr>
          <w:rtl/>
        </w:rPr>
        <w:t>وتكرر</w:t>
      </w:r>
      <w:r>
        <w:rPr>
          <w:rtl/>
        </w:rPr>
        <w:t xml:space="preserve"> </w:t>
      </w:r>
      <w:r w:rsidRPr="000E3A1F">
        <w:rPr>
          <w:rtl/>
        </w:rPr>
        <w:t>اللجنة</w:t>
      </w:r>
      <w:r>
        <w:rPr>
          <w:rtl/>
        </w:rPr>
        <w:t xml:space="preserve"> </w:t>
      </w:r>
      <w:r w:rsidRPr="000E3A1F">
        <w:rPr>
          <w:rtl/>
        </w:rPr>
        <w:t>الشواغل</w:t>
      </w:r>
      <w:r>
        <w:rPr>
          <w:rtl/>
        </w:rPr>
        <w:t xml:space="preserve"> </w:t>
      </w:r>
      <w:r w:rsidRPr="000E3A1F">
        <w:rPr>
          <w:rtl/>
        </w:rPr>
        <w:t>التي</w:t>
      </w:r>
      <w:r>
        <w:rPr>
          <w:rtl/>
        </w:rPr>
        <w:t xml:space="preserve"> </w:t>
      </w:r>
      <w:r w:rsidRPr="000E3A1F">
        <w:rPr>
          <w:rtl/>
        </w:rPr>
        <w:t>أعربت</w:t>
      </w:r>
      <w:r>
        <w:rPr>
          <w:rtl/>
        </w:rPr>
        <w:t xml:space="preserve"> </w:t>
      </w:r>
      <w:r w:rsidRPr="000E3A1F">
        <w:rPr>
          <w:rtl/>
        </w:rPr>
        <w:t>عنها</w:t>
      </w:r>
      <w:r>
        <w:rPr>
          <w:rtl/>
        </w:rPr>
        <w:t xml:space="preserve"> </w:t>
      </w:r>
      <w:r w:rsidRPr="000E3A1F">
        <w:rPr>
          <w:rtl/>
        </w:rPr>
        <w:t>من</w:t>
      </w:r>
      <w:r>
        <w:rPr>
          <w:rtl/>
        </w:rPr>
        <w:t xml:space="preserve"> </w:t>
      </w:r>
      <w:r w:rsidRPr="000E3A1F">
        <w:rPr>
          <w:rtl/>
        </w:rPr>
        <w:t>قبل</w:t>
      </w:r>
      <w:r>
        <w:rPr>
          <w:rtl/>
        </w:rPr>
        <w:t xml:space="preserve"> </w:t>
      </w:r>
      <w:r w:rsidRPr="000E3A1F">
        <w:rPr>
          <w:rtl/>
        </w:rPr>
        <w:t>(</w:t>
      </w:r>
      <w:hyperlink r:id="rId25" w:history="1">
        <w:r w:rsidRPr="005E750A">
          <w:rPr>
            <w:rStyle w:val="Hyperlink"/>
            <w:lang w:val="en-GB"/>
          </w:rPr>
          <w:t>CEDAW/C/GBR/CO/7</w:t>
        </w:r>
      </w:hyperlink>
      <w:r w:rsidRPr="000E3A1F">
        <w:rPr>
          <w:rtl/>
        </w:rPr>
        <w:t>،</w:t>
      </w:r>
      <w:r>
        <w:rPr>
          <w:rtl/>
        </w:rPr>
        <w:t xml:space="preserve"> </w:t>
      </w:r>
      <w:r w:rsidRPr="000E3A1F">
        <w:rPr>
          <w:rtl/>
        </w:rPr>
        <w:t>الفقرة</w:t>
      </w:r>
      <w:r>
        <w:rPr>
          <w:rtl/>
        </w:rPr>
        <w:t xml:space="preserve"> </w:t>
      </w:r>
      <w:r w:rsidRPr="000E3A1F">
        <w:rPr>
          <w:rtl/>
        </w:rPr>
        <w:t>20)</w:t>
      </w:r>
      <w:r>
        <w:rPr>
          <w:rtl/>
        </w:rPr>
        <w:t xml:space="preserve"> </w:t>
      </w:r>
      <w:r w:rsidRPr="000E3A1F">
        <w:rPr>
          <w:rtl/>
        </w:rPr>
        <w:t>من</w:t>
      </w:r>
      <w:r>
        <w:rPr>
          <w:rtl/>
        </w:rPr>
        <w:t xml:space="preserve"> </w:t>
      </w:r>
      <w:r w:rsidRPr="000E3A1F">
        <w:rPr>
          <w:rtl/>
        </w:rPr>
        <w:t>أن</w:t>
      </w:r>
      <w:r>
        <w:rPr>
          <w:rtl/>
        </w:rPr>
        <w:t xml:space="preserve"> </w:t>
      </w:r>
      <w:r w:rsidRPr="000E3A1F">
        <w:rPr>
          <w:rtl/>
        </w:rPr>
        <w:t>تدابير</w:t>
      </w:r>
      <w:r>
        <w:rPr>
          <w:rtl/>
        </w:rPr>
        <w:t xml:space="preserve"> </w:t>
      </w:r>
      <w:r w:rsidRPr="000E3A1F">
        <w:rPr>
          <w:rtl/>
        </w:rPr>
        <w:t>التقشف</w:t>
      </w:r>
      <w:r>
        <w:rPr>
          <w:rtl/>
        </w:rPr>
        <w:t xml:space="preserve"> </w:t>
      </w:r>
      <w:r w:rsidRPr="000E3A1F">
        <w:rPr>
          <w:rtl/>
        </w:rPr>
        <w:t>أدت</w:t>
      </w:r>
      <w:r>
        <w:rPr>
          <w:rtl/>
        </w:rPr>
        <w:t xml:space="preserve"> </w:t>
      </w:r>
      <w:r w:rsidRPr="000E3A1F">
        <w:rPr>
          <w:rtl/>
        </w:rPr>
        <w:t>إلى</w:t>
      </w:r>
      <w:r>
        <w:rPr>
          <w:rtl/>
        </w:rPr>
        <w:t xml:space="preserve"> </w:t>
      </w:r>
      <w:r w:rsidRPr="000E3A1F">
        <w:rPr>
          <w:rtl/>
        </w:rPr>
        <w:t>إجراء</w:t>
      </w:r>
      <w:r>
        <w:rPr>
          <w:rtl/>
        </w:rPr>
        <w:t xml:space="preserve"> </w:t>
      </w:r>
      <w:r w:rsidRPr="000E3A1F">
        <w:rPr>
          <w:rtl/>
        </w:rPr>
        <w:t>تخفيضات</w:t>
      </w:r>
      <w:r>
        <w:rPr>
          <w:rtl/>
        </w:rPr>
        <w:t xml:space="preserve"> </w:t>
      </w:r>
      <w:r w:rsidRPr="000E3A1F">
        <w:rPr>
          <w:rtl/>
        </w:rPr>
        <w:t>في</w:t>
      </w:r>
      <w:r>
        <w:rPr>
          <w:rtl/>
        </w:rPr>
        <w:t xml:space="preserve"> </w:t>
      </w:r>
      <w:r w:rsidRPr="000E3A1F">
        <w:rPr>
          <w:rtl/>
        </w:rPr>
        <w:t>تمويل</w:t>
      </w:r>
      <w:r>
        <w:rPr>
          <w:rtl/>
        </w:rPr>
        <w:t xml:space="preserve"> </w:t>
      </w:r>
      <w:r w:rsidRPr="000E3A1F">
        <w:rPr>
          <w:rtl/>
        </w:rPr>
        <w:t>المنظمات</w:t>
      </w:r>
      <w:r>
        <w:rPr>
          <w:rtl/>
        </w:rPr>
        <w:t xml:space="preserve"> </w:t>
      </w:r>
      <w:r w:rsidRPr="000E3A1F">
        <w:rPr>
          <w:rtl/>
        </w:rPr>
        <w:t>التي</w:t>
      </w:r>
      <w:r>
        <w:rPr>
          <w:rtl/>
        </w:rPr>
        <w:t xml:space="preserve"> </w:t>
      </w:r>
      <w:r w:rsidRPr="000E3A1F">
        <w:rPr>
          <w:rtl/>
        </w:rPr>
        <w:t>تقدم</w:t>
      </w:r>
      <w:r>
        <w:rPr>
          <w:rtl/>
        </w:rPr>
        <w:t xml:space="preserve"> </w:t>
      </w:r>
      <w:r w:rsidRPr="000E3A1F">
        <w:rPr>
          <w:rtl/>
        </w:rPr>
        <w:t>الخدمات</w:t>
      </w:r>
      <w:r>
        <w:rPr>
          <w:rtl/>
        </w:rPr>
        <w:t xml:space="preserve"> </w:t>
      </w:r>
      <w:r w:rsidRPr="000E3A1F">
        <w:rPr>
          <w:rtl/>
        </w:rPr>
        <w:t>الاجتماعية</w:t>
      </w:r>
      <w:r>
        <w:rPr>
          <w:rtl/>
        </w:rPr>
        <w:t xml:space="preserve"> </w:t>
      </w:r>
      <w:r w:rsidRPr="000E3A1F">
        <w:rPr>
          <w:rtl/>
        </w:rPr>
        <w:t>للنساء،</w:t>
      </w:r>
      <w:r>
        <w:rPr>
          <w:rtl/>
        </w:rPr>
        <w:t xml:space="preserve"> </w:t>
      </w:r>
      <w:r w:rsidRPr="000E3A1F">
        <w:rPr>
          <w:rtl/>
        </w:rPr>
        <w:t>بما</w:t>
      </w:r>
      <w:r w:rsidR="00077558">
        <w:rPr>
          <w:rFonts w:hint="cs"/>
          <w:rtl/>
        </w:rPr>
        <w:t> </w:t>
      </w:r>
      <w:r w:rsidRPr="000E3A1F">
        <w:rPr>
          <w:rtl/>
        </w:rPr>
        <w:t>فيها</w:t>
      </w:r>
      <w:r>
        <w:rPr>
          <w:rtl/>
        </w:rPr>
        <w:t xml:space="preserve"> </w:t>
      </w:r>
      <w:r w:rsidRPr="000E3A1F">
        <w:rPr>
          <w:rtl/>
        </w:rPr>
        <w:t>تلك</w:t>
      </w:r>
      <w:r>
        <w:rPr>
          <w:rtl/>
        </w:rPr>
        <w:t xml:space="preserve"> </w:t>
      </w:r>
      <w:r w:rsidRPr="000E3A1F">
        <w:rPr>
          <w:rtl/>
        </w:rPr>
        <w:t>التي</w:t>
      </w:r>
      <w:r>
        <w:rPr>
          <w:rtl/>
        </w:rPr>
        <w:t xml:space="preserve"> </w:t>
      </w:r>
      <w:r w:rsidRPr="000E3A1F">
        <w:rPr>
          <w:rtl/>
        </w:rPr>
        <w:t>توفر</w:t>
      </w:r>
      <w:r>
        <w:rPr>
          <w:rtl/>
        </w:rPr>
        <w:t xml:space="preserve"> </w:t>
      </w:r>
      <w:r w:rsidRPr="000E3A1F">
        <w:rPr>
          <w:rtl/>
        </w:rPr>
        <w:t>الخدمات</w:t>
      </w:r>
      <w:r>
        <w:rPr>
          <w:rtl/>
        </w:rPr>
        <w:t xml:space="preserve"> </w:t>
      </w:r>
      <w:r w:rsidRPr="000E3A1F">
        <w:rPr>
          <w:rtl/>
        </w:rPr>
        <w:t>للنساء</w:t>
      </w:r>
      <w:r>
        <w:rPr>
          <w:rtl/>
        </w:rPr>
        <w:t xml:space="preserve"> </w:t>
      </w:r>
      <w:r w:rsidRPr="000E3A1F">
        <w:rPr>
          <w:rtl/>
        </w:rPr>
        <w:t>فقط،</w:t>
      </w:r>
      <w:r>
        <w:rPr>
          <w:rtl/>
        </w:rPr>
        <w:t xml:space="preserve"> </w:t>
      </w:r>
      <w:r w:rsidRPr="000E3A1F">
        <w:rPr>
          <w:rtl/>
        </w:rPr>
        <w:t>فضلا</w:t>
      </w:r>
      <w:r>
        <w:rPr>
          <w:rtl/>
        </w:rPr>
        <w:t xml:space="preserve"> </w:t>
      </w:r>
      <w:r w:rsidRPr="000E3A1F">
        <w:rPr>
          <w:rtl/>
        </w:rPr>
        <w:t>عن</w:t>
      </w:r>
      <w:r>
        <w:rPr>
          <w:rtl/>
        </w:rPr>
        <w:t xml:space="preserve"> </w:t>
      </w:r>
      <w:r w:rsidRPr="000E3A1F">
        <w:rPr>
          <w:rtl/>
        </w:rPr>
        <w:t>إجراء</w:t>
      </w:r>
      <w:r>
        <w:rPr>
          <w:rtl/>
        </w:rPr>
        <w:t xml:space="preserve"> </w:t>
      </w:r>
      <w:r w:rsidRPr="000E3A1F">
        <w:rPr>
          <w:rtl/>
        </w:rPr>
        <w:t>تخفيضات</w:t>
      </w:r>
      <w:r>
        <w:rPr>
          <w:rtl/>
        </w:rPr>
        <w:t xml:space="preserve"> </w:t>
      </w:r>
      <w:r w:rsidRPr="000E3A1F">
        <w:rPr>
          <w:rtl/>
        </w:rPr>
        <w:t>في</w:t>
      </w:r>
      <w:r>
        <w:rPr>
          <w:rtl/>
        </w:rPr>
        <w:t xml:space="preserve"> </w:t>
      </w:r>
      <w:r w:rsidRPr="000E3A1F">
        <w:rPr>
          <w:rtl/>
        </w:rPr>
        <w:t>ميزانيات</w:t>
      </w:r>
      <w:r>
        <w:rPr>
          <w:rtl/>
        </w:rPr>
        <w:t xml:space="preserve"> </w:t>
      </w:r>
      <w:r w:rsidRPr="000E3A1F">
        <w:rPr>
          <w:rtl/>
        </w:rPr>
        <w:t>مؤسسات</w:t>
      </w:r>
      <w:r>
        <w:rPr>
          <w:rtl/>
        </w:rPr>
        <w:t xml:space="preserve"> </w:t>
      </w:r>
      <w:r w:rsidRPr="000E3A1F">
        <w:rPr>
          <w:rtl/>
        </w:rPr>
        <w:t>القطاع</w:t>
      </w:r>
      <w:r>
        <w:rPr>
          <w:rtl/>
        </w:rPr>
        <w:t xml:space="preserve"> </w:t>
      </w:r>
      <w:r w:rsidRPr="000E3A1F">
        <w:rPr>
          <w:rtl/>
        </w:rPr>
        <w:t>العام</w:t>
      </w:r>
      <w:r>
        <w:rPr>
          <w:rtl/>
        </w:rPr>
        <w:t xml:space="preserve"> </w:t>
      </w:r>
      <w:r w:rsidRPr="000E3A1F">
        <w:rPr>
          <w:rtl/>
        </w:rPr>
        <w:t>التي</w:t>
      </w:r>
      <w:r>
        <w:rPr>
          <w:rtl/>
        </w:rPr>
        <w:t xml:space="preserve"> </w:t>
      </w:r>
      <w:r w:rsidRPr="000E3A1F">
        <w:rPr>
          <w:rtl/>
        </w:rPr>
        <w:t>يفوق</w:t>
      </w:r>
      <w:r>
        <w:rPr>
          <w:rtl/>
        </w:rPr>
        <w:t xml:space="preserve"> </w:t>
      </w:r>
      <w:r w:rsidRPr="000E3A1F">
        <w:rPr>
          <w:rtl/>
        </w:rPr>
        <w:t>عدد</w:t>
      </w:r>
      <w:r>
        <w:rPr>
          <w:rtl/>
        </w:rPr>
        <w:t xml:space="preserve"> </w:t>
      </w:r>
      <w:r w:rsidRPr="000E3A1F">
        <w:rPr>
          <w:rtl/>
        </w:rPr>
        <w:t>النساء</w:t>
      </w:r>
      <w:r>
        <w:rPr>
          <w:rtl/>
        </w:rPr>
        <w:t xml:space="preserve"> </w:t>
      </w:r>
      <w:r w:rsidRPr="000E3A1F">
        <w:rPr>
          <w:rtl/>
        </w:rPr>
        <w:t>العاملات</w:t>
      </w:r>
      <w:r>
        <w:rPr>
          <w:rtl/>
        </w:rPr>
        <w:t xml:space="preserve"> </w:t>
      </w:r>
      <w:r w:rsidRPr="000E3A1F">
        <w:rPr>
          <w:rtl/>
        </w:rPr>
        <w:t>فيها</w:t>
      </w:r>
      <w:r>
        <w:rPr>
          <w:rtl/>
        </w:rPr>
        <w:t xml:space="preserve"> </w:t>
      </w:r>
      <w:r w:rsidRPr="000E3A1F">
        <w:rPr>
          <w:rtl/>
        </w:rPr>
        <w:t>عدد</w:t>
      </w:r>
      <w:r>
        <w:rPr>
          <w:rtl/>
        </w:rPr>
        <w:t xml:space="preserve"> </w:t>
      </w:r>
      <w:r w:rsidRPr="000E3A1F">
        <w:rPr>
          <w:rtl/>
        </w:rPr>
        <w:t>الرجال.</w:t>
      </w:r>
      <w:r>
        <w:rPr>
          <w:rtl/>
          <w:lang w:val="en-GB"/>
        </w:rPr>
        <w:t xml:space="preserve"> </w:t>
      </w:r>
      <w:r w:rsidRPr="000E3A1F">
        <w:rPr>
          <w:rtl/>
        </w:rPr>
        <w:t>وتلاحظ</w:t>
      </w:r>
      <w:r>
        <w:rPr>
          <w:rtl/>
        </w:rPr>
        <w:t xml:space="preserve"> </w:t>
      </w:r>
      <w:r w:rsidRPr="000E3A1F">
        <w:rPr>
          <w:rtl/>
        </w:rPr>
        <w:t>اللجنة</w:t>
      </w:r>
      <w:r>
        <w:rPr>
          <w:rtl/>
        </w:rPr>
        <w:t xml:space="preserve"> </w:t>
      </w:r>
      <w:r w:rsidRPr="000E3A1F">
        <w:rPr>
          <w:rtl/>
        </w:rPr>
        <w:t>مع</w:t>
      </w:r>
      <w:r>
        <w:rPr>
          <w:rtl/>
        </w:rPr>
        <w:t xml:space="preserve"> </w:t>
      </w:r>
      <w:r w:rsidRPr="000E3A1F">
        <w:rPr>
          <w:rtl/>
        </w:rPr>
        <w:t>القلق</w:t>
      </w:r>
      <w:r>
        <w:rPr>
          <w:rtl/>
        </w:rPr>
        <w:t xml:space="preserve"> </w:t>
      </w:r>
      <w:r w:rsidRPr="000E3A1F">
        <w:rPr>
          <w:rtl/>
        </w:rPr>
        <w:t>أن</w:t>
      </w:r>
      <w:r>
        <w:rPr>
          <w:rtl/>
        </w:rPr>
        <w:t xml:space="preserve"> </w:t>
      </w:r>
      <w:r w:rsidRPr="000E3A1F">
        <w:rPr>
          <w:rtl/>
        </w:rPr>
        <w:t>التخفيضات</w:t>
      </w:r>
      <w:r>
        <w:rPr>
          <w:rtl/>
        </w:rPr>
        <w:t xml:space="preserve"> </w:t>
      </w:r>
      <w:r w:rsidRPr="000E3A1F">
        <w:rPr>
          <w:rtl/>
        </w:rPr>
        <w:t>في</w:t>
      </w:r>
      <w:r>
        <w:rPr>
          <w:rtl/>
        </w:rPr>
        <w:t xml:space="preserve"> </w:t>
      </w:r>
      <w:r w:rsidRPr="000E3A1F">
        <w:rPr>
          <w:rtl/>
        </w:rPr>
        <w:t>خدمات</w:t>
      </w:r>
      <w:r>
        <w:rPr>
          <w:rtl/>
        </w:rPr>
        <w:t xml:space="preserve"> </w:t>
      </w:r>
      <w:r w:rsidRPr="000E3A1F">
        <w:rPr>
          <w:rtl/>
        </w:rPr>
        <w:t>الرعاية</w:t>
      </w:r>
      <w:r>
        <w:rPr>
          <w:rtl/>
        </w:rPr>
        <w:t xml:space="preserve"> </w:t>
      </w:r>
      <w:r w:rsidRPr="000E3A1F">
        <w:rPr>
          <w:rtl/>
        </w:rPr>
        <w:t>الاجتماعية</w:t>
      </w:r>
      <w:r>
        <w:rPr>
          <w:rtl/>
        </w:rPr>
        <w:t xml:space="preserve"> </w:t>
      </w:r>
      <w:r w:rsidRPr="000E3A1F">
        <w:rPr>
          <w:rtl/>
        </w:rPr>
        <w:t>تؤدي</w:t>
      </w:r>
      <w:r>
        <w:rPr>
          <w:rtl/>
        </w:rPr>
        <w:t xml:space="preserve"> </w:t>
      </w:r>
      <w:r w:rsidRPr="000E3A1F">
        <w:rPr>
          <w:rtl/>
        </w:rPr>
        <w:t>إلى</w:t>
      </w:r>
      <w:r>
        <w:rPr>
          <w:rtl/>
        </w:rPr>
        <w:t xml:space="preserve"> </w:t>
      </w:r>
      <w:r w:rsidRPr="000E3A1F">
        <w:rPr>
          <w:rtl/>
        </w:rPr>
        <w:t>زيادة</w:t>
      </w:r>
      <w:r>
        <w:rPr>
          <w:rtl/>
        </w:rPr>
        <w:t xml:space="preserve"> </w:t>
      </w:r>
      <w:r w:rsidRPr="000E3A1F">
        <w:rPr>
          <w:rtl/>
        </w:rPr>
        <w:t>العبء</w:t>
      </w:r>
      <w:r>
        <w:rPr>
          <w:rtl/>
        </w:rPr>
        <w:t xml:space="preserve"> </w:t>
      </w:r>
      <w:r w:rsidRPr="000E3A1F">
        <w:rPr>
          <w:rtl/>
        </w:rPr>
        <w:t>على</w:t>
      </w:r>
      <w:r>
        <w:rPr>
          <w:rtl/>
        </w:rPr>
        <w:t xml:space="preserve"> </w:t>
      </w:r>
      <w:r w:rsidRPr="000E3A1F">
        <w:rPr>
          <w:rtl/>
        </w:rPr>
        <w:t>مقدمي</w:t>
      </w:r>
      <w:r>
        <w:rPr>
          <w:rtl/>
        </w:rPr>
        <w:t xml:space="preserve"> </w:t>
      </w:r>
      <w:r w:rsidRPr="000E3A1F">
        <w:rPr>
          <w:rtl/>
        </w:rPr>
        <w:t>الرعاية</w:t>
      </w:r>
      <w:r>
        <w:rPr>
          <w:rtl/>
        </w:rPr>
        <w:t xml:space="preserve"> </w:t>
      </w:r>
      <w:r w:rsidRPr="000E3A1F">
        <w:rPr>
          <w:rtl/>
        </w:rPr>
        <w:t>الرئيسيين</w:t>
      </w:r>
      <w:r>
        <w:rPr>
          <w:rtl/>
        </w:rPr>
        <w:t xml:space="preserve"> </w:t>
      </w:r>
      <w:r w:rsidRPr="000E3A1F">
        <w:rPr>
          <w:rtl/>
        </w:rPr>
        <w:t>الذين</w:t>
      </w:r>
      <w:r>
        <w:rPr>
          <w:rtl/>
        </w:rPr>
        <w:t xml:space="preserve"> </w:t>
      </w:r>
      <w:r w:rsidRPr="000E3A1F">
        <w:rPr>
          <w:rtl/>
        </w:rPr>
        <w:t>تزيد</w:t>
      </w:r>
      <w:r>
        <w:rPr>
          <w:rtl/>
        </w:rPr>
        <w:t xml:space="preserve"> </w:t>
      </w:r>
      <w:r w:rsidRPr="000E3A1F">
        <w:rPr>
          <w:rtl/>
        </w:rPr>
        <w:t>نسبة</w:t>
      </w:r>
      <w:r>
        <w:rPr>
          <w:rtl/>
        </w:rPr>
        <w:t xml:space="preserve"> </w:t>
      </w:r>
      <w:r w:rsidRPr="000E3A1F">
        <w:rPr>
          <w:rtl/>
        </w:rPr>
        <w:t>النساء</w:t>
      </w:r>
      <w:r>
        <w:rPr>
          <w:rtl/>
        </w:rPr>
        <w:t xml:space="preserve"> </w:t>
      </w:r>
      <w:r w:rsidRPr="000E3A1F">
        <w:rPr>
          <w:rtl/>
        </w:rPr>
        <w:t>فيهم</w:t>
      </w:r>
      <w:r>
        <w:rPr>
          <w:rtl/>
        </w:rPr>
        <w:t xml:space="preserve"> </w:t>
      </w:r>
      <w:r w:rsidRPr="000E3A1F">
        <w:rPr>
          <w:rtl/>
        </w:rPr>
        <w:t>بكثير</w:t>
      </w:r>
      <w:r>
        <w:rPr>
          <w:rtl/>
        </w:rPr>
        <w:t xml:space="preserve"> </w:t>
      </w:r>
      <w:r w:rsidRPr="000E3A1F">
        <w:rPr>
          <w:rtl/>
        </w:rPr>
        <w:t>عن</w:t>
      </w:r>
      <w:r>
        <w:rPr>
          <w:rtl/>
        </w:rPr>
        <w:t xml:space="preserve"> </w:t>
      </w:r>
      <w:r w:rsidRPr="000E3A1F">
        <w:rPr>
          <w:rtl/>
        </w:rPr>
        <w:t>نسبة</w:t>
      </w:r>
      <w:r>
        <w:rPr>
          <w:rtl/>
        </w:rPr>
        <w:t xml:space="preserve"> </w:t>
      </w:r>
      <w:r w:rsidRPr="000E3A1F">
        <w:rPr>
          <w:rtl/>
        </w:rPr>
        <w:t>الرجال.</w:t>
      </w:r>
      <w:r>
        <w:rPr>
          <w:rtl/>
          <w:lang w:val="en-GB"/>
        </w:rPr>
        <w:t xml:space="preserve"> </w:t>
      </w:r>
    </w:p>
    <w:p w14:paraId="5BF5E8B2" w14:textId="2D0A9D0D" w:rsidR="000E3A1F" w:rsidRPr="000E3A1F" w:rsidRDefault="000E3A1F" w:rsidP="000E3A1F">
      <w:pPr>
        <w:pStyle w:val="SingleTxt"/>
        <w:rPr>
          <w:b/>
          <w:bCs/>
          <w:spacing w:val="-4"/>
          <w:rtl/>
        </w:rPr>
      </w:pPr>
      <w:r w:rsidRPr="005E750A">
        <w:rPr>
          <w:b/>
          <w:spacing w:val="-4"/>
          <w:rtl/>
        </w:rPr>
        <w:t>18 -</w:t>
      </w:r>
      <w:r w:rsidRPr="005E750A">
        <w:rPr>
          <w:b/>
          <w:spacing w:val="-4"/>
          <w:rtl/>
        </w:rPr>
        <w:tab/>
      </w:r>
      <w:r w:rsidRPr="000E3A1F">
        <w:rPr>
          <w:b/>
          <w:bCs/>
          <w:spacing w:val="-4"/>
          <w:rtl/>
        </w:rPr>
        <w:t>توصي</w:t>
      </w:r>
      <w:r>
        <w:rPr>
          <w:b/>
          <w:bCs/>
          <w:spacing w:val="-4"/>
          <w:rtl/>
        </w:rPr>
        <w:t xml:space="preserve"> </w:t>
      </w:r>
      <w:r w:rsidRPr="000E3A1F">
        <w:rPr>
          <w:b/>
          <w:bCs/>
          <w:spacing w:val="-4"/>
          <w:rtl/>
        </w:rPr>
        <w:t>اللجنة</w:t>
      </w:r>
      <w:r>
        <w:rPr>
          <w:b/>
          <w:bCs/>
          <w:spacing w:val="-4"/>
          <w:rtl/>
        </w:rPr>
        <w:t xml:space="preserve"> </w:t>
      </w:r>
      <w:r w:rsidRPr="000E3A1F">
        <w:rPr>
          <w:b/>
          <w:bCs/>
          <w:spacing w:val="-4"/>
          <w:rtl/>
        </w:rPr>
        <w:t>الدولة</w:t>
      </w:r>
      <w:r>
        <w:rPr>
          <w:b/>
          <w:bCs/>
          <w:spacing w:val="-4"/>
          <w:rtl/>
        </w:rPr>
        <w:t xml:space="preserve"> </w:t>
      </w:r>
      <w:r w:rsidRPr="000E3A1F">
        <w:rPr>
          <w:b/>
          <w:bCs/>
          <w:spacing w:val="-4"/>
          <w:rtl/>
        </w:rPr>
        <w:t>الطرف</w:t>
      </w:r>
      <w:r>
        <w:rPr>
          <w:b/>
          <w:bCs/>
          <w:spacing w:val="-4"/>
          <w:rtl/>
        </w:rPr>
        <w:t xml:space="preserve"> </w:t>
      </w:r>
      <w:r w:rsidRPr="000E3A1F">
        <w:rPr>
          <w:b/>
          <w:bCs/>
          <w:spacing w:val="-4"/>
          <w:rtl/>
        </w:rPr>
        <w:t>بإجراء</w:t>
      </w:r>
      <w:r>
        <w:rPr>
          <w:b/>
          <w:bCs/>
          <w:spacing w:val="-4"/>
          <w:rtl/>
        </w:rPr>
        <w:t xml:space="preserve"> </w:t>
      </w:r>
      <w:r w:rsidRPr="000E3A1F">
        <w:rPr>
          <w:b/>
          <w:bCs/>
          <w:spacing w:val="-4"/>
          <w:rtl/>
        </w:rPr>
        <w:t>تقييم</w:t>
      </w:r>
      <w:r>
        <w:rPr>
          <w:b/>
          <w:bCs/>
          <w:spacing w:val="-4"/>
          <w:rtl/>
        </w:rPr>
        <w:t xml:space="preserve"> </w:t>
      </w:r>
      <w:r w:rsidRPr="000E3A1F">
        <w:rPr>
          <w:b/>
          <w:bCs/>
          <w:spacing w:val="-4"/>
          <w:rtl/>
        </w:rPr>
        <w:t>شامل</w:t>
      </w:r>
      <w:r>
        <w:rPr>
          <w:b/>
          <w:bCs/>
          <w:spacing w:val="-4"/>
          <w:rtl/>
        </w:rPr>
        <w:t xml:space="preserve"> </w:t>
      </w:r>
      <w:r w:rsidRPr="000E3A1F">
        <w:rPr>
          <w:b/>
          <w:bCs/>
          <w:spacing w:val="-4"/>
          <w:rtl/>
        </w:rPr>
        <w:t>لأثر</w:t>
      </w:r>
      <w:r>
        <w:rPr>
          <w:b/>
          <w:bCs/>
          <w:spacing w:val="-4"/>
          <w:rtl/>
        </w:rPr>
        <w:t xml:space="preserve"> </w:t>
      </w:r>
      <w:r w:rsidRPr="000E3A1F">
        <w:rPr>
          <w:b/>
          <w:bCs/>
          <w:spacing w:val="-4"/>
          <w:rtl/>
        </w:rPr>
        <w:t>تدابير</w:t>
      </w:r>
      <w:r>
        <w:rPr>
          <w:b/>
          <w:bCs/>
          <w:spacing w:val="-4"/>
          <w:rtl/>
        </w:rPr>
        <w:t xml:space="preserve"> </w:t>
      </w:r>
      <w:r w:rsidRPr="000E3A1F">
        <w:rPr>
          <w:b/>
          <w:bCs/>
          <w:spacing w:val="-4"/>
          <w:rtl/>
        </w:rPr>
        <w:t>التقشف</w:t>
      </w:r>
      <w:r>
        <w:rPr>
          <w:b/>
          <w:bCs/>
          <w:spacing w:val="-4"/>
          <w:rtl/>
        </w:rPr>
        <w:t xml:space="preserve"> </w:t>
      </w:r>
      <w:r w:rsidRPr="000E3A1F">
        <w:rPr>
          <w:b/>
          <w:bCs/>
          <w:spacing w:val="-4"/>
          <w:rtl/>
        </w:rPr>
        <w:t>على</w:t>
      </w:r>
      <w:r>
        <w:rPr>
          <w:b/>
          <w:bCs/>
          <w:spacing w:val="-4"/>
          <w:rtl/>
        </w:rPr>
        <w:t xml:space="preserve"> </w:t>
      </w:r>
      <w:r w:rsidRPr="000E3A1F">
        <w:rPr>
          <w:b/>
          <w:bCs/>
          <w:spacing w:val="-4"/>
          <w:rtl/>
        </w:rPr>
        <w:t>حقوق</w:t>
      </w:r>
      <w:r>
        <w:rPr>
          <w:b/>
          <w:bCs/>
          <w:spacing w:val="-4"/>
          <w:rtl/>
        </w:rPr>
        <w:t xml:space="preserve"> </w:t>
      </w:r>
      <w:r w:rsidRPr="000E3A1F">
        <w:rPr>
          <w:b/>
          <w:bCs/>
          <w:spacing w:val="-4"/>
          <w:rtl/>
        </w:rPr>
        <w:t>المرأة،</w:t>
      </w:r>
      <w:r>
        <w:rPr>
          <w:b/>
          <w:bCs/>
          <w:spacing w:val="-4"/>
          <w:rtl/>
        </w:rPr>
        <w:t xml:space="preserve"> </w:t>
      </w:r>
      <w:r w:rsidRPr="000E3A1F">
        <w:rPr>
          <w:b/>
          <w:bCs/>
          <w:spacing w:val="-4"/>
          <w:rtl/>
        </w:rPr>
        <w:t>وبالقيام</w:t>
      </w:r>
      <w:r>
        <w:rPr>
          <w:b/>
          <w:bCs/>
          <w:spacing w:val="-4"/>
          <w:rtl/>
          <w:lang w:val="en-GB"/>
        </w:rPr>
        <w:t xml:space="preserve"> </w:t>
      </w:r>
      <w:r w:rsidRPr="000E3A1F">
        <w:rPr>
          <w:b/>
          <w:bCs/>
          <w:spacing w:val="-4"/>
          <w:rtl/>
        </w:rPr>
        <w:t>دون</w:t>
      </w:r>
      <w:r>
        <w:rPr>
          <w:b/>
          <w:bCs/>
          <w:spacing w:val="-4"/>
          <w:rtl/>
        </w:rPr>
        <w:t xml:space="preserve"> </w:t>
      </w:r>
      <w:r w:rsidRPr="000E3A1F">
        <w:rPr>
          <w:b/>
          <w:bCs/>
          <w:spacing w:val="-4"/>
          <w:rtl/>
        </w:rPr>
        <w:t>تأخير</w:t>
      </w:r>
      <w:r>
        <w:rPr>
          <w:b/>
          <w:bCs/>
          <w:spacing w:val="-4"/>
          <w:rtl/>
        </w:rPr>
        <w:t xml:space="preserve"> </w:t>
      </w:r>
      <w:r w:rsidRPr="000E3A1F">
        <w:rPr>
          <w:b/>
          <w:bCs/>
          <w:spacing w:val="-4"/>
          <w:rtl/>
        </w:rPr>
        <w:t>باتخاذ</w:t>
      </w:r>
      <w:r>
        <w:rPr>
          <w:b/>
          <w:bCs/>
          <w:spacing w:val="-4"/>
          <w:rtl/>
        </w:rPr>
        <w:t xml:space="preserve"> </w:t>
      </w:r>
      <w:r w:rsidRPr="000E3A1F">
        <w:rPr>
          <w:b/>
          <w:bCs/>
          <w:spacing w:val="-4"/>
          <w:rtl/>
        </w:rPr>
        <w:t>تدابير</w:t>
      </w:r>
      <w:r>
        <w:rPr>
          <w:b/>
          <w:bCs/>
          <w:spacing w:val="-4"/>
          <w:rtl/>
        </w:rPr>
        <w:t xml:space="preserve"> </w:t>
      </w:r>
      <w:r w:rsidRPr="000E3A1F">
        <w:rPr>
          <w:b/>
          <w:bCs/>
          <w:spacing w:val="-4"/>
          <w:rtl/>
        </w:rPr>
        <w:t>للتخفيف</w:t>
      </w:r>
      <w:r>
        <w:rPr>
          <w:b/>
          <w:bCs/>
          <w:spacing w:val="-4"/>
          <w:rtl/>
        </w:rPr>
        <w:t xml:space="preserve"> </w:t>
      </w:r>
      <w:r w:rsidRPr="000E3A1F">
        <w:rPr>
          <w:b/>
          <w:bCs/>
          <w:spacing w:val="-4"/>
          <w:rtl/>
        </w:rPr>
        <w:t>من</w:t>
      </w:r>
      <w:r>
        <w:rPr>
          <w:b/>
          <w:bCs/>
          <w:spacing w:val="-4"/>
          <w:rtl/>
        </w:rPr>
        <w:t xml:space="preserve"> </w:t>
      </w:r>
      <w:r w:rsidRPr="000E3A1F">
        <w:rPr>
          <w:b/>
          <w:bCs/>
          <w:spacing w:val="-4"/>
          <w:rtl/>
        </w:rPr>
        <w:t>الآثار</w:t>
      </w:r>
      <w:r>
        <w:rPr>
          <w:b/>
          <w:bCs/>
          <w:spacing w:val="-4"/>
          <w:rtl/>
        </w:rPr>
        <w:t xml:space="preserve"> </w:t>
      </w:r>
      <w:r w:rsidRPr="000E3A1F">
        <w:rPr>
          <w:b/>
          <w:bCs/>
          <w:spacing w:val="-4"/>
          <w:rtl/>
        </w:rPr>
        <w:t>السلبية</w:t>
      </w:r>
      <w:r>
        <w:rPr>
          <w:b/>
          <w:bCs/>
          <w:spacing w:val="-4"/>
          <w:rtl/>
        </w:rPr>
        <w:t xml:space="preserve"> </w:t>
      </w:r>
      <w:r w:rsidRPr="000E3A1F">
        <w:rPr>
          <w:b/>
          <w:bCs/>
          <w:spacing w:val="-4"/>
          <w:rtl/>
        </w:rPr>
        <w:t>على</w:t>
      </w:r>
      <w:r>
        <w:rPr>
          <w:b/>
          <w:bCs/>
          <w:spacing w:val="-4"/>
          <w:rtl/>
        </w:rPr>
        <w:t xml:space="preserve"> </w:t>
      </w:r>
      <w:r w:rsidRPr="000E3A1F">
        <w:rPr>
          <w:b/>
          <w:bCs/>
          <w:spacing w:val="-4"/>
          <w:rtl/>
        </w:rPr>
        <w:t>النساء</w:t>
      </w:r>
      <w:r>
        <w:rPr>
          <w:b/>
          <w:bCs/>
          <w:spacing w:val="-4"/>
          <w:rtl/>
        </w:rPr>
        <w:t xml:space="preserve"> </w:t>
      </w:r>
      <w:r w:rsidRPr="000E3A1F">
        <w:rPr>
          <w:b/>
          <w:bCs/>
          <w:spacing w:val="-4"/>
          <w:rtl/>
        </w:rPr>
        <w:t>وتوفير</w:t>
      </w:r>
      <w:r>
        <w:rPr>
          <w:b/>
          <w:bCs/>
          <w:spacing w:val="-4"/>
          <w:rtl/>
        </w:rPr>
        <w:t xml:space="preserve"> </w:t>
      </w:r>
      <w:r w:rsidRPr="000E3A1F">
        <w:rPr>
          <w:b/>
          <w:bCs/>
          <w:spacing w:val="-4"/>
          <w:rtl/>
        </w:rPr>
        <w:t>سبل</w:t>
      </w:r>
      <w:r>
        <w:rPr>
          <w:b/>
          <w:bCs/>
          <w:spacing w:val="-4"/>
          <w:rtl/>
        </w:rPr>
        <w:t xml:space="preserve"> </w:t>
      </w:r>
      <w:r w:rsidRPr="000E3A1F">
        <w:rPr>
          <w:b/>
          <w:bCs/>
          <w:spacing w:val="-4"/>
          <w:rtl/>
        </w:rPr>
        <w:t>الانتصاف</w:t>
      </w:r>
      <w:r>
        <w:rPr>
          <w:b/>
          <w:bCs/>
          <w:spacing w:val="-4"/>
          <w:rtl/>
        </w:rPr>
        <w:t xml:space="preserve"> </w:t>
      </w:r>
      <w:r w:rsidRPr="000E3A1F">
        <w:rPr>
          <w:b/>
          <w:bCs/>
          <w:spacing w:val="-4"/>
          <w:rtl/>
        </w:rPr>
        <w:t>لهن.</w:t>
      </w:r>
      <w:r>
        <w:rPr>
          <w:b/>
          <w:bCs/>
          <w:spacing w:val="-4"/>
          <w:rtl/>
          <w:lang w:val="en-GB"/>
        </w:rPr>
        <w:t xml:space="preserve"> </w:t>
      </w:r>
    </w:p>
    <w:p w14:paraId="03ECE882" w14:textId="6284A09E" w:rsidR="000E3A1F" w:rsidRPr="000E3A1F" w:rsidRDefault="000E3A1F" w:rsidP="000E3A1F">
      <w:pPr>
        <w:pStyle w:val="SingleTxt"/>
        <w:rPr>
          <w:rtl/>
        </w:rPr>
      </w:pPr>
      <w:r w:rsidRPr="000E3A1F">
        <w:rPr>
          <w:rtl/>
        </w:rPr>
        <w:t>19</w:t>
      </w:r>
      <w:r>
        <w:rPr>
          <w:rtl/>
        </w:rPr>
        <w:t xml:space="preserve"> -</w:t>
      </w:r>
      <w:r>
        <w:rPr>
          <w:rtl/>
        </w:rPr>
        <w:tab/>
      </w:r>
      <w:r w:rsidRPr="000E3A1F">
        <w:rPr>
          <w:rtl/>
        </w:rPr>
        <w:t>وترحب</w:t>
      </w:r>
      <w:r>
        <w:rPr>
          <w:rtl/>
        </w:rPr>
        <w:t xml:space="preserve"> </w:t>
      </w:r>
      <w:r w:rsidRPr="000E3A1F">
        <w:rPr>
          <w:rtl/>
        </w:rPr>
        <w:t>اللجنة</w:t>
      </w:r>
      <w:r>
        <w:rPr>
          <w:rtl/>
        </w:rPr>
        <w:t xml:space="preserve"> </w:t>
      </w:r>
      <w:r w:rsidRPr="000E3A1F">
        <w:rPr>
          <w:rtl/>
        </w:rPr>
        <w:t>باعتماد</w:t>
      </w:r>
      <w:r>
        <w:rPr>
          <w:rtl/>
        </w:rPr>
        <w:t xml:space="preserve"> </w:t>
      </w:r>
      <w:r w:rsidRPr="000E3A1F">
        <w:rPr>
          <w:rtl/>
        </w:rPr>
        <w:t>قانون</w:t>
      </w:r>
      <w:r>
        <w:rPr>
          <w:rtl/>
        </w:rPr>
        <w:t xml:space="preserve"> </w:t>
      </w:r>
      <w:r w:rsidRPr="000E3A1F">
        <w:rPr>
          <w:rtl/>
        </w:rPr>
        <w:t>الجزاءات</w:t>
      </w:r>
      <w:r>
        <w:rPr>
          <w:rtl/>
        </w:rPr>
        <w:t xml:space="preserve"> </w:t>
      </w:r>
      <w:r w:rsidRPr="000E3A1F">
        <w:rPr>
          <w:rtl/>
        </w:rPr>
        <w:t>ومكافحة</w:t>
      </w:r>
      <w:r>
        <w:rPr>
          <w:rtl/>
        </w:rPr>
        <w:t xml:space="preserve"> </w:t>
      </w:r>
      <w:r w:rsidRPr="000E3A1F">
        <w:rPr>
          <w:rtl/>
        </w:rPr>
        <w:t>غسل</w:t>
      </w:r>
      <w:r>
        <w:rPr>
          <w:rtl/>
        </w:rPr>
        <w:t xml:space="preserve"> </w:t>
      </w:r>
      <w:r w:rsidRPr="000E3A1F">
        <w:rPr>
          <w:rtl/>
        </w:rPr>
        <w:t>الأموال</w:t>
      </w:r>
      <w:r>
        <w:rPr>
          <w:rtl/>
        </w:rPr>
        <w:t xml:space="preserve"> </w:t>
      </w:r>
      <w:r w:rsidRPr="000E3A1F">
        <w:rPr>
          <w:rtl/>
        </w:rPr>
        <w:t>في</w:t>
      </w:r>
      <w:r>
        <w:rPr>
          <w:rtl/>
        </w:rPr>
        <w:t xml:space="preserve"> </w:t>
      </w:r>
      <w:r w:rsidRPr="000E3A1F">
        <w:rPr>
          <w:rtl/>
        </w:rPr>
        <w:t>أيار/مايو</w:t>
      </w:r>
      <w:r>
        <w:rPr>
          <w:rtl/>
        </w:rPr>
        <w:t xml:space="preserve"> </w:t>
      </w:r>
      <w:r w:rsidRPr="000E3A1F">
        <w:rPr>
          <w:rtl/>
        </w:rPr>
        <w:t>٢٠١٨،</w:t>
      </w:r>
      <w:r>
        <w:rPr>
          <w:rtl/>
        </w:rPr>
        <w:t xml:space="preserve"> </w:t>
      </w:r>
      <w:r w:rsidRPr="000E3A1F">
        <w:rPr>
          <w:rtl/>
        </w:rPr>
        <w:t>الذي</w:t>
      </w:r>
      <w:r>
        <w:rPr>
          <w:rtl/>
        </w:rPr>
        <w:t xml:space="preserve"> </w:t>
      </w:r>
      <w:r w:rsidRPr="000E3A1F">
        <w:rPr>
          <w:rtl/>
        </w:rPr>
        <w:t>تُلزم</w:t>
      </w:r>
      <w:r>
        <w:rPr>
          <w:rtl/>
        </w:rPr>
        <w:t xml:space="preserve"> </w:t>
      </w:r>
      <w:r w:rsidRPr="000E3A1F">
        <w:rPr>
          <w:rtl/>
        </w:rPr>
        <w:t>المادة</w:t>
      </w:r>
      <w:r>
        <w:rPr>
          <w:rtl/>
        </w:rPr>
        <w:t xml:space="preserve"> </w:t>
      </w:r>
      <w:r w:rsidRPr="000E3A1F">
        <w:rPr>
          <w:rtl/>
        </w:rPr>
        <w:t>٥١</w:t>
      </w:r>
      <w:r>
        <w:rPr>
          <w:rtl/>
        </w:rPr>
        <w:t xml:space="preserve"> </w:t>
      </w:r>
      <w:r w:rsidRPr="000E3A1F">
        <w:rPr>
          <w:rtl/>
        </w:rPr>
        <w:t>منه</w:t>
      </w:r>
      <w:r>
        <w:rPr>
          <w:rtl/>
        </w:rPr>
        <w:t xml:space="preserve"> </w:t>
      </w:r>
      <w:r w:rsidRPr="000E3A1F">
        <w:rPr>
          <w:rtl/>
        </w:rPr>
        <w:t>وزير</w:t>
      </w:r>
      <w:r>
        <w:rPr>
          <w:rtl/>
        </w:rPr>
        <w:t xml:space="preserve"> </w:t>
      </w:r>
      <w:r w:rsidRPr="000E3A1F">
        <w:rPr>
          <w:rtl/>
        </w:rPr>
        <w:t>الدولة</w:t>
      </w:r>
      <w:r>
        <w:rPr>
          <w:rtl/>
        </w:rPr>
        <w:t xml:space="preserve"> </w:t>
      </w:r>
      <w:r w:rsidRPr="000E3A1F">
        <w:rPr>
          <w:rtl/>
        </w:rPr>
        <w:t>بتوفير</w:t>
      </w:r>
      <w:r>
        <w:rPr>
          <w:rtl/>
          <w:lang w:val="en-GB"/>
        </w:rPr>
        <w:t xml:space="preserve"> </w:t>
      </w:r>
      <w:r w:rsidR="00317887">
        <w:rPr>
          <w:rFonts w:hint="cs"/>
          <w:rtl/>
        </w:rPr>
        <w:t>”</w:t>
      </w:r>
      <w:r w:rsidRPr="000E3A1F">
        <w:rPr>
          <w:rtl/>
        </w:rPr>
        <w:t>كل</w:t>
      </w:r>
      <w:r>
        <w:rPr>
          <w:rtl/>
        </w:rPr>
        <w:t xml:space="preserve"> </w:t>
      </w:r>
      <w:r w:rsidRPr="000E3A1F">
        <w:rPr>
          <w:rtl/>
        </w:rPr>
        <w:t>أشكال</w:t>
      </w:r>
      <w:r>
        <w:rPr>
          <w:rtl/>
        </w:rPr>
        <w:t xml:space="preserve"> </w:t>
      </w:r>
      <w:r w:rsidRPr="000E3A1F">
        <w:rPr>
          <w:rtl/>
        </w:rPr>
        <w:t>المساعدة</w:t>
      </w:r>
      <w:r>
        <w:rPr>
          <w:rtl/>
        </w:rPr>
        <w:t xml:space="preserve"> </w:t>
      </w:r>
      <w:r w:rsidRPr="000E3A1F">
        <w:rPr>
          <w:rtl/>
        </w:rPr>
        <w:t>المعقولة</w:t>
      </w:r>
      <w:r w:rsidR="00317887">
        <w:rPr>
          <w:rFonts w:hint="cs"/>
          <w:rtl/>
          <w:lang w:val="en-GB"/>
        </w:rPr>
        <w:t>“</w:t>
      </w:r>
      <w:r>
        <w:rPr>
          <w:rtl/>
          <w:lang w:val="en-GB"/>
        </w:rPr>
        <w:t xml:space="preserve"> </w:t>
      </w:r>
      <w:r w:rsidRPr="000E3A1F">
        <w:rPr>
          <w:rtl/>
        </w:rPr>
        <w:t>إلى</w:t>
      </w:r>
      <w:r>
        <w:rPr>
          <w:rtl/>
        </w:rPr>
        <w:t xml:space="preserve"> </w:t>
      </w:r>
      <w:r w:rsidRPr="000E3A1F">
        <w:rPr>
          <w:rtl/>
        </w:rPr>
        <w:t>حكومات</w:t>
      </w:r>
      <w:r>
        <w:rPr>
          <w:rtl/>
        </w:rPr>
        <w:t xml:space="preserve"> </w:t>
      </w:r>
      <w:r w:rsidRPr="000E3A1F">
        <w:rPr>
          <w:rtl/>
        </w:rPr>
        <w:t>الأقاليم</w:t>
      </w:r>
      <w:r>
        <w:rPr>
          <w:rtl/>
        </w:rPr>
        <w:t xml:space="preserve"> </w:t>
      </w:r>
      <w:r w:rsidRPr="000E3A1F">
        <w:rPr>
          <w:rtl/>
        </w:rPr>
        <w:t>البريطانية</w:t>
      </w:r>
      <w:r>
        <w:rPr>
          <w:rtl/>
        </w:rPr>
        <w:t xml:space="preserve"> </w:t>
      </w:r>
      <w:r w:rsidRPr="000E3A1F">
        <w:rPr>
          <w:rtl/>
        </w:rPr>
        <w:t>ما</w:t>
      </w:r>
      <w:r>
        <w:rPr>
          <w:rtl/>
        </w:rPr>
        <w:t xml:space="preserve"> </w:t>
      </w:r>
      <w:r w:rsidRPr="000E3A1F">
        <w:rPr>
          <w:rtl/>
        </w:rPr>
        <w:t>وراء</w:t>
      </w:r>
      <w:r>
        <w:rPr>
          <w:rtl/>
        </w:rPr>
        <w:t xml:space="preserve"> </w:t>
      </w:r>
      <w:r w:rsidRPr="000E3A1F">
        <w:rPr>
          <w:rtl/>
        </w:rPr>
        <w:t>البحار</w:t>
      </w:r>
      <w:r>
        <w:rPr>
          <w:rtl/>
        </w:rPr>
        <w:t xml:space="preserve"> </w:t>
      </w:r>
      <w:r w:rsidRPr="000E3A1F">
        <w:rPr>
          <w:rtl/>
        </w:rPr>
        <w:t>لتمكين</w:t>
      </w:r>
      <w:r>
        <w:rPr>
          <w:rtl/>
        </w:rPr>
        <w:t xml:space="preserve"> </w:t>
      </w:r>
      <w:r w:rsidRPr="000E3A1F">
        <w:rPr>
          <w:rtl/>
        </w:rPr>
        <w:t>كل</w:t>
      </w:r>
      <w:r>
        <w:rPr>
          <w:rtl/>
        </w:rPr>
        <w:t xml:space="preserve"> </w:t>
      </w:r>
      <w:r w:rsidRPr="000E3A1F">
        <w:rPr>
          <w:rtl/>
        </w:rPr>
        <w:t>حكومة</w:t>
      </w:r>
      <w:r>
        <w:rPr>
          <w:rtl/>
        </w:rPr>
        <w:t xml:space="preserve"> </w:t>
      </w:r>
      <w:r w:rsidRPr="000E3A1F">
        <w:rPr>
          <w:rtl/>
        </w:rPr>
        <w:t>من</w:t>
      </w:r>
      <w:r>
        <w:rPr>
          <w:rtl/>
        </w:rPr>
        <w:t xml:space="preserve"> </w:t>
      </w:r>
      <w:r w:rsidRPr="000E3A1F">
        <w:rPr>
          <w:rtl/>
        </w:rPr>
        <w:t>هذه</w:t>
      </w:r>
      <w:r>
        <w:rPr>
          <w:rtl/>
        </w:rPr>
        <w:t xml:space="preserve"> </w:t>
      </w:r>
      <w:r w:rsidRPr="000E3A1F">
        <w:rPr>
          <w:rtl/>
        </w:rPr>
        <w:t>الحكومات</w:t>
      </w:r>
      <w:r>
        <w:rPr>
          <w:rtl/>
        </w:rPr>
        <w:t xml:space="preserve"> </w:t>
      </w:r>
      <w:r w:rsidRPr="000E3A1F">
        <w:rPr>
          <w:rtl/>
        </w:rPr>
        <w:t>من</w:t>
      </w:r>
      <w:r>
        <w:rPr>
          <w:rtl/>
        </w:rPr>
        <w:t xml:space="preserve"> </w:t>
      </w:r>
      <w:r w:rsidRPr="000E3A1F">
        <w:rPr>
          <w:rtl/>
        </w:rPr>
        <w:t>فتح</w:t>
      </w:r>
      <w:r>
        <w:rPr>
          <w:rtl/>
          <w:lang w:val="en-GB"/>
        </w:rPr>
        <w:t xml:space="preserve"> </w:t>
      </w:r>
      <w:r w:rsidRPr="000E3A1F">
        <w:rPr>
          <w:rtl/>
        </w:rPr>
        <w:t>سجل</w:t>
      </w:r>
      <w:r>
        <w:rPr>
          <w:rtl/>
        </w:rPr>
        <w:t xml:space="preserve"> </w:t>
      </w:r>
      <w:r w:rsidRPr="000E3A1F">
        <w:rPr>
          <w:rtl/>
        </w:rPr>
        <w:t>متاح</w:t>
      </w:r>
      <w:r>
        <w:rPr>
          <w:rtl/>
        </w:rPr>
        <w:t xml:space="preserve"> </w:t>
      </w:r>
      <w:r w:rsidRPr="000E3A1F">
        <w:rPr>
          <w:rtl/>
        </w:rPr>
        <w:t>لعامة</w:t>
      </w:r>
      <w:r>
        <w:rPr>
          <w:rtl/>
        </w:rPr>
        <w:t xml:space="preserve"> </w:t>
      </w:r>
      <w:r w:rsidRPr="000E3A1F">
        <w:rPr>
          <w:rtl/>
        </w:rPr>
        <w:t>الناس</w:t>
      </w:r>
      <w:r>
        <w:rPr>
          <w:rtl/>
        </w:rPr>
        <w:t xml:space="preserve"> </w:t>
      </w:r>
      <w:r w:rsidRPr="000E3A1F">
        <w:rPr>
          <w:rtl/>
        </w:rPr>
        <w:t>بالملكية</w:t>
      </w:r>
      <w:r>
        <w:rPr>
          <w:rtl/>
        </w:rPr>
        <w:t xml:space="preserve"> </w:t>
      </w:r>
      <w:r w:rsidRPr="000E3A1F">
        <w:rPr>
          <w:rtl/>
        </w:rPr>
        <w:t>النفعية</w:t>
      </w:r>
      <w:r>
        <w:rPr>
          <w:rtl/>
        </w:rPr>
        <w:t xml:space="preserve"> </w:t>
      </w:r>
      <w:r w:rsidRPr="000E3A1F">
        <w:rPr>
          <w:rtl/>
        </w:rPr>
        <w:t>للشركات</w:t>
      </w:r>
      <w:r>
        <w:rPr>
          <w:rtl/>
        </w:rPr>
        <w:t xml:space="preserve"> </w:t>
      </w:r>
      <w:r w:rsidRPr="000E3A1F">
        <w:rPr>
          <w:rtl/>
        </w:rPr>
        <w:t>المسجلة</w:t>
      </w:r>
      <w:r>
        <w:rPr>
          <w:rtl/>
        </w:rPr>
        <w:t xml:space="preserve"> </w:t>
      </w:r>
      <w:r w:rsidRPr="000E3A1F">
        <w:rPr>
          <w:rtl/>
        </w:rPr>
        <w:t>في</w:t>
      </w:r>
      <w:r>
        <w:rPr>
          <w:rtl/>
        </w:rPr>
        <w:t xml:space="preserve"> </w:t>
      </w:r>
      <w:r w:rsidRPr="000E3A1F">
        <w:rPr>
          <w:rtl/>
        </w:rPr>
        <w:t>الولاية</w:t>
      </w:r>
      <w:r>
        <w:rPr>
          <w:rtl/>
        </w:rPr>
        <w:t xml:space="preserve"> </w:t>
      </w:r>
      <w:r w:rsidRPr="000E3A1F">
        <w:rPr>
          <w:rtl/>
        </w:rPr>
        <w:t>القضائية</w:t>
      </w:r>
      <w:r>
        <w:rPr>
          <w:rtl/>
        </w:rPr>
        <w:t xml:space="preserve"> </w:t>
      </w:r>
      <w:r w:rsidRPr="000E3A1F">
        <w:rPr>
          <w:rtl/>
        </w:rPr>
        <w:t>لكل</w:t>
      </w:r>
      <w:r>
        <w:rPr>
          <w:rtl/>
        </w:rPr>
        <w:t xml:space="preserve"> </w:t>
      </w:r>
      <w:r w:rsidRPr="000E3A1F">
        <w:rPr>
          <w:rtl/>
        </w:rPr>
        <w:t>حكومة</w:t>
      </w:r>
      <w:r>
        <w:rPr>
          <w:rtl/>
        </w:rPr>
        <w:t xml:space="preserve"> </w:t>
      </w:r>
      <w:r w:rsidRPr="000E3A1F">
        <w:rPr>
          <w:rtl/>
        </w:rPr>
        <w:t>من</w:t>
      </w:r>
      <w:r>
        <w:rPr>
          <w:rtl/>
        </w:rPr>
        <w:t xml:space="preserve"> </w:t>
      </w:r>
      <w:r w:rsidRPr="000E3A1F">
        <w:rPr>
          <w:rtl/>
        </w:rPr>
        <w:t>هذه</w:t>
      </w:r>
      <w:r>
        <w:rPr>
          <w:rtl/>
        </w:rPr>
        <w:t xml:space="preserve"> </w:t>
      </w:r>
      <w:r w:rsidRPr="000E3A1F">
        <w:rPr>
          <w:rtl/>
        </w:rPr>
        <w:t>الحكومات.</w:t>
      </w:r>
      <w:r>
        <w:rPr>
          <w:rtl/>
          <w:lang w:val="en-GB"/>
        </w:rPr>
        <w:t xml:space="preserve"> </w:t>
      </w:r>
      <w:r w:rsidRPr="000E3A1F">
        <w:rPr>
          <w:rtl/>
        </w:rPr>
        <w:t>وعلى</w:t>
      </w:r>
      <w:r>
        <w:rPr>
          <w:rtl/>
        </w:rPr>
        <w:t xml:space="preserve"> </w:t>
      </w:r>
      <w:r w:rsidRPr="000E3A1F">
        <w:rPr>
          <w:rtl/>
        </w:rPr>
        <w:t>الرغم</w:t>
      </w:r>
      <w:r>
        <w:rPr>
          <w:rtl/>
        </w:rPr>
        <w:t xml:space="preserve"> </w:t>
      </w:r>
      <w:r w:rsidRPr="000E3A1F">
        <w:rPr>
          <w:rtl/>
        </w:rPr>
        <w:t>من</w:t>
      </w:r>
      <w:r>
        <w:rPr>
          <w:rtl/>
        </w:rPr>
        <w:t xml:space="preserve"> </w:t>
      </w:r>
      <w:r w:rsidRPr="000E3A1F">
        <w:rPr>
          <w:rtl/>
        </w:rPr>
        <w:t>أن</w:t>
      </w:r>
      <w:r>
        <w:rPr>
          <w:rtl/>
        </w:rPr>
        <w:t xml:space="preserve"> </w:t>
      </w:r>
      <w:r w:rsidRPr="000E3A1F">
        <w:rPr>
          <w:rtl/>
        </w:rPr>
        <w:t>إعمال</w:t>
      </w:r>
      <w:r>
        <w:rPr>
          <w:rtl/>
        </w:rPr>
        <w:t xml:space="preserve"> </w:t>
      </w:r>
      <w:r w:rsidRPr="000E3A1F">
        <w:rPr>
          <w:rtl/>
        </w:rPr>
        <w:t>هذا</w:t>
      </w:r>
      <w:r>
        <w:rPr>
          <w:rtl/>
        </w:rPr>
        <w:t xml:space="preserve"> </w:t>
      </w:r>
      <w:r w:rsidRPr="000E3A1F">
        <w:rPr>
          <w:rtl/>
        </w:rPr>
        <w:t>القانون</w:t>
      </w:r>
      <w:r>
        <w:rPr>
          <w:rtl/>
        </w:rPr>
        <w:t xml:space="preserve"> </w:t>
      </w:r>
      <w:r w:rsidRPr="000E3A1F">
        <w:rPr>
          <w:rtl/>
        </w:rPr>
        <w:t>يشكل</w:t>
      </w:r>
      <w:r>
        <w:rPr>
          <w:rtl/>
        </w:rPr>
        <w:t xml:space="preserve"> </w:t>
      </w:r>
      <w:r w:rsidRPr="000E3A1F">
        <w:rPr>
          <w:rtl/>
        </w:rPr>
        <w:t>خطوة</w:t>
      </w:r>
      <w:r>
        <w:rPr>
          <w:rtl/>
        </w:rPr>
        <w:t xml:space="preserve"> </w:t>
      </w:r>
      <w:r w:rsidRPr="000E3A1F">
        <w:rPr>
          <w:rtl/>
        </w:rPr>
        <w:t>إيجابية</w:t>
      </w:r>
      <w:r>
        <w:rPr>
          <w:rtl/>
        </w:rPr>
        <w:t xml:space="preserve"> </w:t>
      </w:r>
      <w:r w:rsidRPr="000E3A1F">
        <w:rPr>
          <w:rtl/>
        </w:rPr>
        <w:t>في</w:t>
      </w:r>
      <w:r>
        <w:rPr>
          <w:rtl/>
        </w:rPr>
        <w:t xml:space="preserve"> </w:t>
      </w:r>
      <w:r w:rsidRPr="000E3A1F">
        <w:rPr>
          <w:rtl/>
        </w:rPr>
        <w:t>مكافحة</w:t>
      </w:r>
      <w:r>
        <w:rPr>
          <w:rtl/>
        </w:rPr>
        <w:t xml:space="preserve"> </w:t>
      </w:r>
      <w:r w:rsidRPr="000E3A1F">
        <w:rPr>
          <w:rtl/>
        </w:rPr>
        <w:t>غسل</w:t>
      </w:r>
      <w:r>
        <w:rPr>
          <w:rtl/>
        </w:rPr>
        <w:t xml:space="preserve"> </w:t>
      </w:r>
      <w:r w:rsidRPr="000E3A1F">
        <w:rPr>
          <w:rtl/>
        </w:rPr>
        <w:t>الأموال</w:t>
      </w:r>
      <w:r>
        <w:rPr>
          <w:rtl/>
        </w:rPr>
        <w:t xml:space="preserve"> </w:t>
      </w:r>
      <w:r w:rsidRPr="000E3A1F">
        <w:rPr>
          <w:rtl/>
        </w:rPr>
        <w:t>والتهرب</w:t>
      </w:r>
      <w:r>
        <w:rPr>
          <w:rtl/>
        </w:rPr>
        <w:t xml:space="preserve"> </w:t>
      </w:r>
      <w:r w:rsidRPr="000E3A1F">
        <w:rPr>
          <w:rtl/>
        </w:rPr>
        <w:t>الضريبي</w:t>
      </w:r>
      <w:r>
        <w:rPr>
          <w:rtl/>
        </w:rPr>
        <w:t xml:space="preserve"> </w:t>
      </w:r>
      <w:r w:rsidRPr="000E3A1F">
        <w:rPr>
          <w:rtl/>
        </w:rPr>
        <w:t>والفساد،</w:t>
      </w:r>
      <w:r>
        <w:rPr>
          <w:rtl/>
        </w:rPr>
        <w:t xml:space="preserve"> </w:t>
      </w:r>
      <w:r w:rsidRPr="000E3A1F">
        <w:rPr>
          <w:rtl/>
        </w:rPr>
        <w:t>لا</w:t>
      </w:r>
      <w:r>
        <w:rPr>
          <w:rtl/>
        </w:rPr>
        <w:t xml:space="preserve"> </w:t>
      </w:r>
      <w:r w:rsidRPr="000E3A1F">
        <w:rPr>
          <w:rtl/>
        </w:rPr>
        <w:t>تزال</w:t>
      </w:r>
      <w:r>
        <w:rPr>
          <w:rtl/>
        </w:rPr>
        <w:t xml:space="preserve"> </w:t>
      </w:r>
      <w:r w:rsidRPr="000E3A1F">
        <w:rPr>
          <w:rtl/>
        </w:rPr>
        <w:t>اللجنة</w:t>
      </w:r>
      <w:r>
        <w:rPr>
          <w:rtl/>
        </w:rPr>
        <w:t xml:space="preserve"> </w:t>
      </w:r>
      <w:r w:rsidRPr="000E3A1F">
        <w:rPr>
          <w:rtl/>
        </w:rPr>
        <w:t>تشعر</w:t>
      </w:r>
      <w:r>
        <w:rPr>
          <w:rtl/>
        </w:rPr>
        <w:t xml:space="preserve"> </w:t>
      </w:r>
      <w:r w:rsidRPr="000E3A1F">
        <w:rPr>
          <w:rtl/>
        </w:rPr>
        <w:t>بالقلق</w:t>
      </w:r>
      <w:r>
        <w:rPr>
          <w:rtl/>
        </w:rPr>
        <w:t xml:space="preserve"> </w:t>
      </w:r>
      <w:r w:rsidRPr="000E3A1F">
        <w:rPr>
          <w:rtl/>
        </w:rPr>
        <w:t>لأن</w:t>
      </w:r>
      <w:r>
        <w:rPr>
          <w:rtl/>
        </w:rPr>
        <w:t xml:space="preserve"> </w:t>
      </w:r>
      <w:r w:rsidRPr="000E3A1F">
        <w:rPr>
          <w:rtl/>
        </w:rPr>
        <w:t>النظم</w:t>
      </w:r>
      <w:r>
        <w:rPr>
          <w:rtl/>
        </w:rPr>
        <w:t xml:space="preserve"> </w:t>
      </w:r>
      <w:r w:rsidRPr="000E3A1F">
        <w:rPr>
          <w:rtl/>
        </w:rPr>
        <w:t>الضريبية</w:t>
      </w:r>
      <w:r>
        <w:rPr>
          <w:rtl/>
        </w:rPr>
        <w:t xml:space="preserve"> </w:t>
      </w:r>
      <w:r w:rsidRPr="000E3A1F">
        <w:rPr>
          <w:rtl/>
        </w:rPr>
        <w:t>الخارجية</w:t>
      </w:r>
      <w:r>
        <w:rPr>
          <w:rtl/>
        </w:rPr>
        <w:t xml:space="preserve"> </w:t>
      </w:r>
      <w:r w:rsidRPr="000E3A1F">
        <w:rPr>
          <w:rtl/>
        </w:rPr>
        <w:t>في</w:t>
      </w:r>
      <w:r>
        <w:rPr>
          <w:rtl/>
        </w:rPr>
        <w:t xml:space="preserve"> </w:t>
      </w:r>
      <w:r w:rsidRPr="000E3A1F">
        <w:rPr>
          <w:rtl/>
        </w:rPr>
        <w:t>أقاليم</w:t>
      </w:r>
      <w:r>
        <w:rPr>
          <w:rtl/>
        </w:rPr>
        <w:t xml:space="preserve"> </w:t>
      </w:r>
      <w:r w:rsidRPr="000E3A1F">
        <w:rPr>
          <w:rtl/>
        </w:rPr>
        <w:t>ما</w:t>
      </w:r>
      <w:r>
        <w:rPr>
          <w:rtl/>
        </w:rPr>
        <w:t xml:space="preserve"> </w:t>
      </w:r>
      <w:r w:rsidRPr="000E3A1F">
        <w:rPr>
          <w:rtl/>
        </w:rPr>
        <w:t>وراء</w:t>
      </w:r>
      <w:r>
        <w:rPr>
          <w:rtl/>
        </w:rPr>
        <w:t xml:space="preserve"> </w:t>
      </w:r>
      <w:r w:rsidRPr="000E3A1F">
        <w:rPr>
          <w:rtl/>
        </w:rPr>
        <w:t>البحار</w:t>
      </w:r>
      <w:r>
        <w:rPr>
          <w:rtl/>
        </w:rPr>
        <w:t xml:space="preserve"> </w:t>
      </w:r>
      <w:r w:rsidRPr="000E3A1F">
        <w:rPr>
          <w:rtl/>
        </w:rPr>
        <w:t>والأقاليم</w:t>
      </w:r>
      <w:r>
        <w:rPr>
          <w:rtl/>
        </w:rPr>
        <w:t xml:space="preserve"> </w:t>
      </w:r>
      <w:r w:rsidRPr="000E3A1F">
        <w:rPr>
          <w:rtl/>
        </w:rPr>
        <w:t>التابعة</w:t>
      </w:r>
      <w:r>
        <w:rPr>
          <w:rtl/>
        </w:rPr>
        <w:t xml:space="preserve"> </w:t>
      </w:r>
      <w:r w:rsidRPr="000E3A1F">
        <w:rPr>
          <w:rtl/>
        </w:rPr>
        <w:t>للتاج</w:t>
      </w:r>
      <w:r>
        <w:rPr>
          <w:rtl/>
        </w:rPr>
        <w:t xml:space="preserve"> </w:t>
      </w:r>
      <w:r w:rsidRPr="000E3A1F">
        <w:rPr>
          <w:rtl/>
        </w:rPr>
        <w:t>تواصل</w:t>
      </w:r>
      <w:r>
        <w:rPr>
          <w:rtl/>
        </w:rPr>
        <w:t xml:space="preserve"> </w:t>
      </w:r>
      <w:r w:rsidRPr="000E3A1F">
        <w:rPr>
          <w:rtl/>
        </w:rPr>
        <w:t>تمكين</w:t>
      </w:r>
      <w:r>
        <w:rPr>
          <w:rtl/>
        </w:rPr>
        <w:t xml:space="preserve"> </w:t>
      </w:r>
      <w:r w:rsidRPr="000E3A1F">
        <w:rPr>
          <w:rtl/>
        </w:rPr>
        <w:t>الشركات</w:t>
      </w:r>
      <w:r>
        <w:rPr>
          <w:rtl/>
        </w:rPr>
        <w:t xml:space="preserve"> </w:t>
      </w:r>
      <w:r w:rsidRPr="000E3A1F">
        <w:rPr>
          <w:rtl/>
        </w:rPr>
        <w:t>المتعددة</w:t>
      </w:r>
      <w:r>
        <w:rPr>
          <w:rtl/>
        </w:rPr>
        <w:t xml:space="preserve"> </w:t>
      </w:r>
      <w:r w:rsidRPr="000E3A1F">
        <w:rPr>
          <w:rtl/>
        </w:rPr>
        <w:t>الجنسيات</w:t>
      </w:r>
      <w:r>
        <w:rPr>
          <w:rtl/>
        </w:rPr>
        <w:t xml:space="preserve"> </w:t>
      </w:r>
      <w:r w:rsidRPr="000E3A1F">
        <w:rPr>
          <w:rtl/>
        </w:rPr>
        <w:t>والأفراد</w:t>
      </w:r>
      <w:r>
        <w:rPr>
          <w:rtl/>
        </w:rPr>
        <w:t xml:space="preserve"> </w:t>
      </w:r>
      <w:r w:rsidRPr="000E3A1F">
        <w:rPr>
          <w:rtl/>
        </w:rPr>
        <w:t>الأثرياء،</w:t>
      </w:r>
      <w:r>
        <w:rPr>
          <w:rtl/>
        </w:rPr>
        <w:t xml:space="preserve"> </w:t>
      </w:r>
      <w:r w:rsidRPr="000E3A1F">
        <w:rPr>
          <w:rtl/>
        </w:rPr>
        <w:t>فضلا</w:t>
      </w:r>
      <w:r>
        <w:rPr>
          <w:rtl/>
        </w:rPr>
        <w:t xml:space="preserve"> </w:t>
      </w:r>
      <w:r w:rsidRPr="000E3A1F">
        <w:rPr>
          <w:rtl/>
        </w:rPr>
        <w:t>عن</w:t>
      </w:r>
      <w:r>
        <w:rPr>
          <w:rtl/>
        </w:rPr>
        <w:t xml:space="preserve"> </w:t>
      </w:r>
      <w:r w:rsidRPr="000E3A1F">
        <w:rPr>
          <w:rtl/>
        </w:rPr>
        <w:t>المنظمات</w:t>
      </w:r>
      <w:r>
        <w:rPr>
          <w:rtl/>
        </w:rPr>
        <w:t xml:space="preserve"> </w:t>
      </w:r>
      <w:r w:rsidRPr="000E3A1F">
        <w:rPr>
          <w:rtl/>
        </w:rPr>
        <w:t>الإجرامية،</w:t>
      </w:r>
      <w:r>
        <w:rPr>
          <w:rtl/>
        </w:rPr>
        <w:t xml:space="preserve"> </w:t>
      </w:r>
      <w:r w:rsidRPr="000E3A1F">
        <w:rPr>
          <w:rtl/>
        </w:rPr>
        <w:t>من</w:t>
      </w:r>
      <w:r>
        <w:rPr>
          <w:rtl/>
        </w:rPr>
        <w:t xml:space="preserve"> </w:t>
      </w:r>
      <w:r w:rsidRPr="000E3A1F">
        <w:rPr>
          <w:rtl/>
        </w:rPr>
        <w:t>تجنب</w:t>
      </w:r>
      <w:r>
        <w:rPr>
          <w:rtl/>
        </w:rPr>
        <w:t xml:space="preserve"> </w:t>
      </w:r>
      <w:r w:rsidRPr="000E3A1F">
        <w:rPr>
          <w:rtl/>
        </w:rPr>
        <w:t>دفع</w:t>
      </w:r>
      <w:r>
        <w:rPr>
          <w:rtl/>
        </w:rPr>
        <w:t xml:space="preserve"> </w:t>
      </w:r>
      <w:r w:rsidRPr="000E3A1F">
        <w:rPr>
          <w:rtl/>
        </w:rPr>
        <w:t>الضرائب</w:t>
      </w:r>
      <w:r>
        <w:rPr>
          <w:rtl/>
        </w:rPr>
        <w:t xml:space="preserve"> </w:t>
      </w:r>
      <w:r w:rsidRPr="000E3A1F">
        <w:rPr>
          <w:rtl/>
        </w:rPr>
        <w:t>مما</w:t>
      </w:r>
      <w:r>
        <w:rPr>
          <w:rtl/>
        </w:rPr>
        <w:t xml:space="preserve"> </w:t>
      </w:r>
      <w:r w:rsidRPr="000E3A1F">
        <w:rPr>
          <w:rtl/>
        </w:rPr>
        <w:t>يؤدي</w:t>
      </w:r>
      <w:r>
        <w:rPr>
          <w:rtl/>
        </w:rPr>
        <w:t xml:space="preserve"> </w:t>
      </w:r>
      <w:r w:rsidRPr="000E3A1F">
        <w:rPr>
          <w:rtl/>
        </w:rPr>
        <w:t>إلى</w:t>
      </w:r>
      <w:r>
        <w:rPr>
          <w:rtl/>
        </w:rPr>
        <w:t xml:space="preserve"> </w:t>
      </w:r>
      <w:r w:rsidRPr="000E3A1F">
        <w:rPr>
          <w:rtl/>
        </w:rPr>
        <w:t>خسائر</w:t>
      </w:r>
      <w:r>
        <w:rPr>
          <w:rtl/>
        </w:rPr>
        <w:t xml:space="preserve"> </w:t>
      </w:r>
      <w:r w:rsidRPr="000E3A1F">
        <w:rPr>
          <w:rtl/>
        </w:rPr>
        <w:t>كبيرة</w:t>
      </w:r>
      <w:r>
        <w:rPr>
          <w:rtl/>
        </w:rPr>
        <w:t xml:space="preserve"> </w:t>
      </w:r>
      <w:r w:rsidRPr="000E3A1F">
        <w:rPr>
          <w:rtl/>
        </w:rPr>
        <w:t>في</w:t>
      </w:r>
      <w:r>
        <w:rPr>
          <w:rtl/>
        </w:rPr>
        <w:t xml:space="preserve"> </w:t>
      </w:r>
      <w:r w:rsidRPr="000E3A1F">
        <w:rPr>
          <w:rtl/>
        </w:rPr>
        <w:t>الإيرادات</w:t>
      </w:r>
      <w:r>
        <w:rPr>
          <w:rtl/>
        </w:rPr>
        <w:t xml:space="preserve"> </w:t>
      </w:r>
      <w:r w:rsidRPr="000E3A1F">
        <w:rPr>
          <w:rtl/>
        </w:rPr>
        <w:t>التي</w:t>
      </w:r>
      <w:r>
        <w:rPr>
          <w:rtl/>
        </w:rPr>
        <w:t xml:space="preserve"> </w:t>
      </w:r>
      <w:r w:rsidRPr="000E3A1F">
        <w:rPr>
          <w:rtl/>
        </w:rPr>
        <w:t>يمكن</w:t>
      </w:r>
      <w:r>
        <w:rPr>
          <w:rtl/>
        </w:rPr>
        <w:t xml:space="preserve"> </w:t>
      </w:r>
      <w:r w:rsidRPr="000E3A1F">
        <w:rPr>
          <w:rtl/>
        </w:rPr>
        <w:t>استخدامها</w:t>
      </w:r>
      <w:r>
        <w:rPr>
          <w:rtl/>
        </w:rPr>
        <w:t xml:space="preserve"> </w:t>
      </w:r>
      <w:r w:rsidRPr="000E3A1F">
        <w:rPr>
          <w:rtl/>
        </w:rPr>
        <w:t>في</w:t>
      </w:r>
      <w:r>
        <w:rPr>
          <w:rtl/>
        </w:rPr>
        <w:t xml:space="preserve"> </w:t>
      </w:r>
      <w:r w:rsidRPr="000E3A1F">
        <w:rPr>
          <w:rtl/>
        </w:rPr>
        <w:t>توفير</w:t>
      </w:r>
      <w:r>
        <w:rPr>
          <w:rtl/>
        </w:rPr>
        <w:t xml:space="preserve"> </w:t>
      </w:r>
      <w:r w:rsidRPr="000E3A1F">
        <w:rPr>
          <w:rtl/>
        </w:rPr>
        <w:t>الخدمات</w:t>
      </w:r>
      <w:r>
        <w:rPr>
          <w:rtl/>
        </w:rPr>
        <w:t xml:space="preserve"> </w:t>
      </w:r>
      <w:r w:rsidRPr="000E3A1F">
        <w:rPr>
          <w:rtl/>
        </w:rPr>
        <w:t>العامة</w:t>
      </w:r>
      <w:r>
        <w:rPr>
          <w:rtl/>
        </w:rPr>
        <w:t xml:space="preserve"> </w:t>
      </w:r>
      <w:r w:rsidRPr="000E3A1F">
        <w:rPr>
          <w:rtl/>
        </w:rPr>
        <w:t>للمرأة.</w:t>
      </w:r>
      <w:r>
        <w:rPr>
          <w:rtl/>
          <w:lang w:val="en-GB"/>
        </w:rPr>
        <w:t xml:space="preserve"> </w:t>
      </w:r>
    </w:p>
    <w:p w14:paraId="32A086AA" w14:textId="57DC1F3A" w:rsidR="000E3A1F" w:rsidRPr="000E3A1F" w:rsidRDefault="000E3A1F" w:rsidP="000E3A1F">
      <w:pPr>
        <w:pStyle w:val="SingleTxt"/>
        <w:rPr>
          <w:b/>
          <w:bCs/>
          <w:rtl/>
        </w:rPr>
      </w:pPr>
      <w:r w:rsidRPr="005E750A">
        <w:rPr>
          <w:b/>
          <w:rtl/>
        </w:rPr>
        <w:lastRenderedPageBreak/>
        <w:t>20 -</w:t>
      </w:r>
      <w:r>
        <w:rPr>
          <w:bCs/>
          <w:rtl/>
        </w:rPr>
        <w:tab/>
      </w:r>
      <w:r w:rsidRPr="000E3A1F">
        <w:rPr>
          <w:b/>
          <w:bCs/>
          <w:rtl/>
        </w:rPr>
        <w:t>توصي</w:t>
      </w:r>
      <w:r>
        <w:rPr>
          <w:b/>
          <w:bCs/>
          <w:rtl/>
        </w:rPr>
        <w:t xml:space="preserve"> </w:t>
      </w:r>
      <w:r w:rsidRPr="000E3A1F">
        <w:rPr>
          <w:b/>
          <w:bCs/>
          <w:rtl/>
        </w:rPr>
        <w:t>اللجنة</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بمواصلة</w:t>
      </w:r>
      <w:r>
        <w:rPr>
          <w:b/>
          <w:bCs/>
          <w:rtl/>
        </w:rPr>
        <w:t xml:space="preserve"> </w:t>
      </w:r>
      <w:r w:rsidRPr="000E3A1F">
        <w:rPr>
          <w:b/>
          <w:bCs/>
          <w:rtl/>
        </w:rPr>
        <w:t>اتخاذ</w:t>
      </w:r>
      <w:r>
        <w:rPr>
          <w:b/>
          <w:bCs/>
          <w:rtl/>
        </w:rPr>
        <w:t xml:space="preserve"> </w:t>
      </w:r>
      <w:r w:rsidRPr="000E3A1F">
        <w:rPr>
          <w:b/>
          <w:bCs/>
          <w:rtl/>
        </w:rPr>
        <w:t>تدابير</w:t>
      </w:r>
      <w:r>
        <w:rPr>
          <w:b/>
          <w:bCs/>
          <w:rtl/>
        </w:rPr>
        <w:t xml:space="preserve"> </w:t>
      </w:r>
      <w:r w:rsidRPr="000E3A1F">
        <w:rPr>
          <w:b/>
          <w:bCs/>
          <w:rtl/>
        </w:rPr>
        <w:t>لمكافحة</w:t>
      </w:r>
      <w:r>
        <w:rPr>
          <w:b/>
          <w:bCs/>
          <w:rtl/>
        </w:rPr>
        <w:t xml:space="preserve"> </w:t>
      </w:r>
      <w:r w:rsidRPr="000E3A1F">
        <w:rPr>
          <w:b/>
          <w:bCs/>
          <w:rtl/>
        </w:rPr>
        <w:t>غسل</w:t>
      </w:r>
      <w:r>
        <w:rPr>
          <w:b/>
          <w:bCs/>
          <w:rtl/>
        </w:rPr>
        <w:t xml:space="preserve"> </w:t>
      </w:r>
      <w:r w:rsidRPr="000E3A1F">
        <w:rPr>
          <w:b/>
          <w:bCs/>
          <w:rtl/>
        </w:rPr>
        <w:t>الأموال</w:t>
      </w:r>
      <w:r>
        <w:rPr>
          <w:b/>
          <w:bCs/>
          <w:rtl/>
        </w:rPr>
        <w:t xml:space="preserve"> </w:t>
      </w:r>
      <w:r w:rsidRPr="000E3A1F">
        <w:rPr>
          <w:b/>
          <w:bCs/>
          <w:rtl/>
        </w:rPr>
        <w:t>ومنع</w:t>
      </w:r>
      <w:r>
        <w:rPr>
          <w:b/>
          <w:bCs/>
          <w:rtl/>
        </w:rPr>
        <w:t xml:space="preserve"> </w:t>
      </w:r>
      <w:r w:rsidRPr="000E3A1F">
        <w:rPr>
          <w:b/>
          <w:bCs/>
          <w:rtl/>
        </w:rPr>
        <w:t>التهرب</w:t>
      </w:r>
      <w:r>
        <w:rPr>
          <w:b/>
          <w:bCs/>
          <w:rtl/>
        </w:rPr>
        <w:t xml:space="preserve"> </w:t>
      </w:r>
      <w:r w:rsidRPr="000E3A1F">
        <w:rPr>
          <w:b/>
          <w:bCs/>
          <w:rtl/>
        </w:rPr>
        <w:t>من</w:t>
      </w:r>
      <w:r>
        <w:rPr>
          <w:b/>
          <w:bCs/>
          <w:rtl/>
        </w:rPr>
        <w:t xml:space="preserve"> </w:t>
      </w:r>
      <w:r w:rsidRPr="000E3A1F">
        <w:rPr>
          <w:b/>
          <w:bCs/>
          <w:rtl/>
        </w:rPr>
        <w:t>دفع</w:t>
      </w:r>
      <w:r>
        <w:rPr>
          <w:b/>
          <w:bCs/>
          <w:rtl/>
        </w:rPr>
        <w:t xml:space="preserve"> </w:t>
      </w:r>
      <w:r w:rsidRPr="000E3A1F">
        <w:rPr>
          <w:b/>
          <w:bCs/>
          <w:rtl/>
        </w:rPr>
        <w:t>الضرائب،</w:t>
      </w:r>
      <w:r>
        <w:rPr>
          <w:b/>
          <w:bCs/>
          <w:rtl/>
        </w:rPr>
        <w:t xml:space="preserve"> </w:t>
      </w:r>
      <w:r w:rsidRPr="000E3A1F">
        <w:rPr>
          <w:b/>
          <w:bCs/>
          <w:rtl/>
        </w:rPr>
        <w:t>بطرق</w:t>
      </w:r>
      <w:r>
        <w:rPr>
          <w:b/>
          <w:bCs/>
          <w:rtl/>
        </w:rPr>
        <w:t xml:space="preserve"> </w:t>
      </w:r>
      <w:r w:rsidRPr="000E3A1F">
        <w:rPr>
          <w:b/>
          <w:bCs/>
          <w:rtl/>
        </w:rPr>
        <w:t>تشمل</w:t>
      </w:r>
      <w:r>
        <w:rPr>
          <w:b/>
          <w:bCs/>
          <w:rtl/>
        </w:rPr>
        <w:t xml:space="preserve"> </w:t>
      </w:r>
      <w:r w:rsidRPr="000E3A1F">
        <w:rPr>
          <w:b/>
          <w:bCs/>
          <w:rtl/>
        </w:rPr>
        <w:t>وضع</w:t>
      </w:r>
      <w:r>
        <w:rPr>
          <w:b/>
          <w:bCs/>
          <w:rtl/>
        </w:rPr>
        <w:t xml:space="preserve"> </w:t>
      </w:r>
      <w:r w:rsidRPr="000E3A1F">
        <w:rPr>
          <w:b/>
          <w:bCs/>
          <w:rtl/>
        </w:rPr>
        <w:t>سجلات</w:t>
      </w:r>
      <w:r>
        <w:rPr>
          <w:b/>
          <w:bCs/>
          <w:rtl/>
        </w:rPr>
        <w:t xml:space="preserve"> </w:t>
      </w:r>
      <w:r w:rsidRPr="000E3A1F">
        <w:rPr>
          <w:b/>
          <w:bCs/>
          <w:rtl/>
        </w:rPr>
        <w:t>عامة</w:t>
      </w:r>
      <w:r>
        <w:rPr>
          <w:b/>
          <w:bCs/>
          <w:rtl/>
        </w:rPr>
        <w:t xml:space="preserve"> </w:t>
      </w:r>
      <w:r w:rsidRPr="000E3A1F">
        <w:rPr>
          <w:b/>
          <w:bCs/>
          <w:rtl/>
        </w:rPr>
        <w:t>بأسماء</w:t>
      </w:r>
      <w:r>
        <w:rPr>
          <w:b/>
          <w:bCs/>
          <w:rtl/>
        </w:rPr>
        <w:t xml:space="preserve"> </w:t>
      </w:r>
      <w:r w:rsidRPr="000E3A1F">
        <w:rPr>
          <w:b/>
          <w:bCs/>
          <w:rtl/>
        </w:rPr>
        <w:t>الشركات</w:t>
      </w:r>
      <w:r>
        <w:rPr>
          <w:b/>
          <w:bCs/>
          <w:rtl/>
        </w:rPr>
        <w:t xml:space="preserve"> </w:t>
      </w:r>
      <w:r w:rsidRPr="000E3A1F">
        <w:rPr>
          <w:b/>
          <w:bCs/>
          <w:rtl/>
        </w:rPr>
        <w:t>والصناديق</w:t>
      </w:r>
      <w:r>
        <w:rPr>
          <w:b/>
          <w:bCs/>
          <w:rtl/>
        </w:rPr>
        <w:t xml:space="preserve"> </w:t>
      </w:r>
      <w:r w:rsidRPr="000E3A1F">
        <w:rPr>
          <w:b/>
          <w:bCs/>
          <w:rtl/>
        </w:rPr>
        <w:t>الاستئمانية</w:t>
      </w:r>
      <w:r>
        <w:rPr>
          <w:b/>
          <w:bCs/>
          <w:rtl/>
        </w:rPr>
        <w:t xml:space="preserve"> </w:t>
      </w:r>
      <w:r w:rsidRPr="000E3A1F">
        <w:rPr>
          <w:b/>
          <w:bCs/>
          <w:rtl/>
        </w:rPr>
        <w:t>المسجلة</w:t>
      </w:r>
      <w:r>
        <w:rPr>
          <w:b/>
          <w:bCs/>
          <w:rtl/>
        </w:rPr>
        <w:t xml:space="preserve"> </w:t>
      </w:r>
      <w:r w:rsidRPr="000E3A1F">
        <w:rPr>
          <w:b/>
          <w:bCs/>
          <w:rtl/>
        </w:rPr>
        <w:t>في</w:t>
      </w:r>
      <w:r>
        <w:rPr>
          <w:b/>
          <w:bCs/>
          <w:rtl/>
        </w:rPr>
        <w:t xml:space="preserve"> </w:t>
      </w:r>
      <w:r w:rsidRPr="000E3A1F">
        <w:rPr>
          <w:b/>
          <w:bCs/>
          <w:rtl/>
        </w:rPr>
        <w:t>جميع</w:t>
      </w:r>
      <w:r>
        <w:rPr>
          <w:b/>
          <w:bCs/>
          <w:rtl/>
        </w:rPr>
        <w:t xml:space="preserve"> </w:t>
      </w:r>
      <w:r w:rsidRPr="000E3A1F">
        <w:rPr>
          <w:b/>
          <w:bCs/>
          <w:rtl/>
        </w:rPr>
        <w:t>أقاليمها</w:t>
      </w:r>
      <w:r>
        <w:rPr>
          <w:b/>
          <w:bCs/>
          <w:rtl/>
        </w:rPr>
        <w:t xml:space="preserve"> </w:t>
      </w:r>
      <w:r w:rsidRPr="000E3A1F">
        <w:rPr>
          <w:b/>
          <w:bCs/>
          <w:rtl/>
        </w:rPr>
        <w:t>ما</w:t>
      </w:r>
      <w:r>
        <w:rPr>
          <w:b/>
          <w:bCs/>
          <w:rtl/>
        </w:rPr>
        <w:t xml:space="preserve"> </w:t>
      </w:r>
      <w:r w:rsidRPr="000E3A1F">
        <w:rPr>
          <w:b/>
          <w:bCs/>
          <w:rtl/>
        </w:rPr>
        <w:t>وراء</w:t>
      </w:r>
      <w:r>
        <w:rPr>
          <w:b/>
          <w:bCs/>
          <w:rtl/>
        </w:rPr>
        <w:t xml:space="preserve"> </w:t>
      </w:r>
      <w:r w:rsidRPr="000E3A1F">
        <w:rPr>
          <w:b/>
          <w:bCs/>
          <w:rtl/>
        </w:rPr>
        <w:t>البحار</w:t>
      </w:r>
      <w:r>
        <w:rPr>
          <w:b/>
          <w:bCs/>
          <w:rtl/>
        </w:rPr>
        <w:t xml:space="preserve"> </w:t>
      </w:r>
      <w:r w:rsidRPr="000E3A1F">
        <w:rPr>
          <w:b/>
          <w:bCs/>
          <w:rtl/>
        </w:rPr>
        <w:t>والأقاليم</w:t>
      </w:r>
      <w:r>
        <w:rPr>
          <w:b/>
          <w:bCs/>
          <w:rtl/>
        </w:rPr>
        <w:t xml:space="preserve"> </w:t>
      </w:r>
      <w:r w:rsidRPr="000E3A1F">
        <w:rPr>
          <w:b/>
          <w:bCs/>
          <w:rtl/>
        </w:rPr>
        <w:t>التابعة</w:t>
      </w:r>
      <w:r>
        <w:rPr>
          <w:b/>
          <w:bCs/>
          <w:rtl/>
        </w:rPr>
        <w:t xml:space="preserve"> </w:t>
      </w:r>
      <w:r w:rsidRPr="000E3A1F">
        <w:rPr>
          <w:b/>
          <w:bCs/>
          <w:rtl/>
        </w:rPr>
        <w:t>للتاج</w:t>
      </w:r>
      <w:r>
        <w:rPr>
          <w:b/>
          <w:bCs/>
          <w:rtl/>
        </w:rPr>
        <w:t xml:space="preserve"> </w:t>
      </w:r>
      <w:r w:rsidRPr="000E3A1F">
        <w:rPr>
          <w:b/>
          <w:bCs/>
          <w:rtl/>
        </w:rPr>
        <w:t>وإجراء</w:t>
      </w:r>
      <w:r>
        <w:rPr>
          <w:b/>
          <w:bCs/>
          <w:rtl/>
        </w:rPr>
        <w:t xml:space="preserve"> </w:t>
      </w:r>
      <w:r w:rsidRPr="000E3A1F">
        <w:rPr>
          <w:b/>
          <w:bCs/>
          <w:rtl/>
        </w:rPr>
        <w:t>تقييمات</w:t>
      </w:r>
      <w:r>
        <w:rPr>
          <w:b/>
          <w:bCs/>
          <w:rtl/>
        </w:rPr>
        <w:t xml:space="preserve"> </w:t>
      </w:r>
      <w:r w:rsidRPr="000E3A1F">
        <w:rPr>
          <w:b/>
          <w:bCs/>
          <w:rtl/>
        </w:rPr>
        <w:t>أثر</w:t>
      </w:r>
      <w:r>
        <w:rPr>
          <w:b/>
          <w:bCs/>
          <w:rtl/>
        </w:rPr>
        <w:t xml:space="preserve"> </w:t>
      </w:r>
      <w:r w:rsidRPr="000E3A1F">
        <w:rPr>
          <w:b/>
          <w:bCs/>
          <w:rtl/>
        </w:rPr>
        <w:t>مستقلة</w:t>
      </w:r>
      <w:r>
        <w:rPr>
          <w:b/>
          <w:bCs/>
          <w:rtl/>
        </w:rPr>
        <w:t xml:space="preserve"> </w:t>
      </w:r>
      <w:r w:rsidRPr="000E3A1F">
        <w:rPr>
          <w:b/>
          <w:bCs/>
          <w:rtl/>
        </w:rPr>
        <w:t>وتشاركية</w:t>
      </w:r>
      <w:r>
        <w:rPr>
          <w:b/>
          <w:bCs/>
          <w:rtl/>
        </w:rPr>
        <w:t xml:space="preserve"> </w:t>
      </w:r>
      <w:r w:rsidRPr="000E3A1F">
        <w:rPr>
          <w:b/>
          <w:bCs/>
          <w:rtl/>
        </w:rPr>
        <w:t>ودورية</w:t>
      </w:r>
      <w:r>
        <w:rPr>
          <w:b/>
          <w:bCs/>
          <w:rtl/>
        </w:rPr>
        <w:t xml:space="preserve"> </w:t>
      </w:r>
      <w:r w:rsidRPr="000E3A1F">
        <w:rPr>
          <w:b/>
          <w:bCs/>
          <w:rtl/>
        </w:rPr>
        <w:t>للآثار</w:t>
      </w:r>
      <w:r>
        <w:rPr>
          <w:b/>
          <w:bCs/>
          <w:rtl/>
        </w:rPr>
        <w:t xml:space="preserve"> </w:t>
      </w:r>
      <w:r w:rsidRPr="000E3A1F">
        <w:rPr>
          <w:b/>
          <w:bCs/>
          <w:rtl/>
        </w:rPr>
        <w:t>الوطنية</w:t>
      </w:r>
      <w:r>
        <w:rPr>
          <w:b/>
          <w:bCs/>
          <w:rtl/>
        </w:rPr>
        <w:t xml:space="preserve"> </w:t>
      </w:r>
      <w:r w:rsidRPr="000E3A1F">
        <w:rPr>
          <w:b/>
          <w:bCs/>
          <w:rtl/>
        </w:rPr>
        <w:t>والتي</w:t>
      </w:r>
      <w:r>
        <w:rPr>
          <w:b/>
          <w:bCs/>
          <w:rtl/>
        </w:rPr>
        <w:t xml:space="preserve"> </w:t>
      </w:r>
      <w:r w:rsidRPr="000E3A1F">
        <w:rPr>
          <w:b/>
          <w:bCs/>
          <w:rtl/>
        </w:rPr>
        <w:t>تتجاوز</w:t>
      </w:r>
      <w:r>
        <w:rPr>
          <w:b/>
          <w:bCs/>
          <w:rtl/>
        </w:rPr>
        <w:t xml:space="preserve"> </w:t>
      </w:r>
      <w:r w:rsidRPr="000E3A1F">
        <w:rPr>
          <w:b/>
          <w:bCs/>
          <w:rtl/>
        </w:rPr>
        <w:t>الحدود</w:t>
      </w:r>
      <w:r>
        <w:rPr>
          <w:b/>
          <w:bCs/>
          <w:rtl/>
        </w:rPr>
        <w:t xml:space="preserve"> </w:t>
      </w:r>
      <w:r w:rsidRPr="000E3A1F">
        <w:rPr>
          <w:b/>
          <w:bCs/>
          <w:rtl/>
        </w:rPr>
        <w:t>الإقليمية</w:t>
      </w:r>
      <w:r>
        <w:rPr>
          <w:b/>
          <w:bCs/>
          <w:rtl/>
        </w:rPr>
        <w:t xml:space="preserve"> </w:t>
      </w:r>
      <w:r w:rsidRPr="000E3A1F">
        <w:rPr>
          <w:b/>
          <w:bCs/>
          <w:rtl/>
        </w:rPr>
        <w:t>المترتبة</w:t>
      </w:r>
      <w:r>
        <w:rPr>
          <w:b/>
          <w:bCs/>
          <w:rtl/>
        </w:rPr>
        <w:t xml:space="preserve"> </w:t>
      </w:r>
      <w:r w:rsidRPr="000E3A1F">
        <w:rPr>
          <w:b/>
          <w:bCs/>
          <w:rtl/>
        </w:rPr>
        <w:t>على</w:t>
      </w:r>
      <w:r>
        <w:rPr>
          <w:b/>
          <w:bCs/>
          <w:rtl/>
        </w:rPr>
        <w:t xml:space="preserve"> </w:t>
      </w:r>
      <w:r w:rsidRPr="000E3A1F">
        <w:rPr>
          <w:b/>
          <w:bCs/>
          <w:rtl/>
        </w:rPr>
        <w:t>سياساتها</w:t>
      </w:r>
      <w:r>
        <w:rPr>
          <w:b/>
          <w:bCs/>
          <w:rtl/>
        </w:rPr>
        <w:t xml:space="preserve"> </w:t>
      </w:r>
      <w:r w:rsidRPr="000E3A1F">
        <w:rPr>
          <w:b/>
          <w:bCs/>
          <w:rtl/>
        </w:rPr>
        <w:t>المتعلقة</w:t>
      </w:r>
      <w:r>
        <w:rPr>
          <w:b/>
          <w:bCs/>
          <w:rtl/>
        </w:rPr>
        <w:t xml:space="preserve"> </w:t>
      </w:r>
      <w:r w:rsidRPr="000E3A1F">
        <w:rPr>
          <w:b/>
          <w:bCs/>
          <w:rtl/>
        </w:rPr>
        <w:t>بالسرية</w:t>
      </w:r>
      <w:r>
        <w:rPr>
          <w:b/>
          <w:bCs/>
          <w:rtl/>
        </w:rPr>
        <w:t xml:space="preserve"> </w:t>
      </w:r>
      <w:r w:rsidRPr="000E3A1F">
        <w:rPr>
          <w:b/>
          <w:bCs/>
          <w:rtl/>
        </w:rPr>
        <w:t>المالية</w:t>
      </w:r>
      <w:r>
        <w:rPr>
          <w:b/>
          <w:bCs/>
          <w:rtl/>
        </w:rPr>
        <w:t xml:space="preserve"> </w:t>
      </w:r>
      <w:r w:rsidRPr="000E3A1F">
        <w:rPr>
          <w:b/>
          <w:bCs/>
          <w:rtl/>
        </w:rPr>
        <w:t>وبالضرائب</w:t>
      </w:r>
      <w:r>
        <w:rPr>
          <w:b/>
          <w:bCs/>
          <w:rtl/>
        </w:rPr>
        <w:t xml:space="preserve"> </w:t>
      </w:r>
      <w:r w:rsidRPr="000E3A1F">
        <w:rPr>
          <w:b/>
          <w:bCs/>
          <w:rtl/>
        </w:rPr>
        <w:t>على</w:t>
      </w:r>
      <w:r>
        <w:rPr>
          <w:b/>
          <w:bCs/>
          <w:rtl/>
        </w:rPr>
        <w:t xml:space="preserve"> </w:t>
      </w:r>
      <w:r w:rsidRPr="000E3A1F">
        <w:rPr>
          <w:b/>
          <w:bCs/>
          <w:rtl/>
        </w:rPr>
        <w:t>أرباح</w:t>
      </w:r>
      <w:r>
        <w:rPr>
          <w:b/>
          <w:bCs/>
          <w:rtl/>
        </w:rPr>
        <w:t xml:space="preserve"> </w:t>
      </w:r>
      <w:r w:rsidRPr="000E3A1F">
        <w:rPr>
          <w:b/>
          <w:bCs/>
          <w:rtl/>
        </w:rPr>
        <w:t>الشركات</w:t>
      </w:r>
      <w:r>
        <w:rPr>
          <w:b/>
          <w:bCs/>
          <w:rtl/>
        </w:rPr>
        <w:t xml:space="preserve"> </w:t>
      </w:r>
      <w:r w:rsidRPr="000E3A1F">
        <w:rPr>
          <w:b/>
          <w:bCs/>
          <w:rtl/>
        </w:rPr>
        <w:t>في</w:t>
      </w:r>
      <w:r>
        <w:rPr>
          <w:b/>
          <w:bCs/>
          <w:rtl/>
        </w:rPr>
        <w:t xml:space="preserve"> </w:t>
      </w:r>
      <w:r w:rsidRPr="000E3A1F">
        <w:rPr>
          <w:b/>
          <w:bCs/>
          <w:rtl/>
        </w:rPr>
        <w:t>حقوق</w:t>
      </w:r>
      <w:r>
        <w:rPr>
          <w:b/>
          <w:bCs/>
          <w:rtl/>
        </w:rPr>
        <w:t xml:space="preserve"> </w:t>
      </w:r>
      <w:r w:rsidRPr="000E3A1F">
        <w:rPr>
          <w:b/>
          <w:bCs/>
          <w:rtl/>
        </w:rPr>
        <w:t>المرأة.</w:t>
      </w:r>
      <w:r>
        <w:rPr>
          <w:b/>
          <w:bCs/>
          <w:rtl/>
          <w:lang w:val="en-GB"/>
        </w:rPr>
        <w:t xml:space="preserve"> </w:t>
      </w:r>
      <w:r w:rsidRPr="000E3A1F">
        <w:rPr>
          <w:b/>
          <w:bCs/>
          <w:rtl/>
        </w:rPr>
        <w:t>كما</w:t>
      </w:r>
      <w:r>
        <w:rPr>
          <w:b/>
          <w:bCs/>
          <w:rtl/>
        </w:rPr>
        <w:t xml:space="preserve"> </w:t>
      </w:r>
      <w:r w:rsidRPr="000E3A1F">
        <w:rPr>
          <w:b/>
          <w:bCs/>
          <w:rtl/>
        </w:rPr>
        <w:t>توصي</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بأن</w:t>
      </w:r>
      <w:r>
        <w:rPr>
          <w:b/>
          <w:bCs/>
          <w:rtl/>
        </w:rPr>
        <w:t xml:space="preserve"> </w:t>
      </w:r>
      <w:r w:rsidRPr="000E3A1F">
        <w:rPr>
          <w:b/>
          <w:bCs/>
          <w:rtl/>
        </w:rPr>
        <w:t>تنقح</w:t>
      </w:r>
      <w:r>
        <w:rPr>
          <w:b/>
          <w:bCs/>
          <w:rtl/>
        </w:rPr>
        <w:t xml:space="preserve"> </w:t>
      </w:r>
      <w:r w:rsidRPr="000E3A1F">
        <w:rPr>
          <w:b/>
          <w:bCs/>
          <w:rtl/>
        </w:rPr>
        <w:t>تشريعاتها</w:t>
      </w:r>
      <w:r>
        <w:rPr>
          <w:b/>
          <w:bCs/>
          <w:rtl/>
        </w:rPr>
        <w:t xml:space="preserve"> </w:t>
      </w:r>
      <w:r w:rsidRPr="000E3A1F">
        <w:rPr>
          <w:b/>
          <w:bCs/>
          <w:rtl/>
        </w:rPr>
        <w:t>وسياساتها</w:t>
      </w:r>
      <w:r>
        <w:rPr>
          <w:b/>
          <w:bCs/>
          <w:rtl/>
        </w:rPr>
        <w:t xml:space="preserve"> </w:t>
      </w:r>
      <w:r w:rsidRPr="000E3A1F">
        <w:rPr>
          <w:b/>
          <w:bCs/>
          <w:rtl/>
        </w:rPr>
        <w:t>وممارساتها</w:t>
      </w:r>
      <w:r>
        <w:rPr>
          <w:b/>
          <w:bCs/>
          <w:rtl/>
        </w:rPr>
        <w:t xml:space="preserve"> </w:t>
      </w:r>
      <w:r w:rsidRPr="000E3A1F">
        <w:rPr>
          <w:b/>
          <w:bCs/>
          <w:rtl/>
        </w:rPr>
        <w:t>المالية</w:t>
      </w:r>
      <w:r>
        <w:rPr>
          <w:b/>
          <w:bCs/>
          <w:rtl/>
        </w:rPr>
        <w:t xml:space="preserve"> </w:t>
      </w:r>
      <w:r w:rsidRPr="000E3A1F">
        <w:rPr>
          <w:b/>
          <w:bCs/>
          <w:rtl/>
        </w:rPr>
        <w:t>والضريبية</w:t>
      </w:r>
      <w:r>
        <w:rPr>
          <w:b/>
          <w:bCs/>
          <w:rtl/>
        </w:rPr>
        <w:t xml:space="preserve"> </w:t>
      </w:r>
      <w:r w:rsidRPr="000E3A1F">
        <w:rPr>
          <w:b/>
          <w:bCs/>
          <w:rtl/>
        </w:rPr>
        <w:t>المتعلقة</w:t>
      </w:r>
      <w:r>
        <w:rPr>
          <w:b/>
          <w:bCs/>
          <w:rtl/>
        </w:rPr>
        <w:t xml:space="preserve"> </w:t>
      </w:r>
      <w:r w:rsidRPr="000E3A1F">
        <w:rPr>
          <w:b/>
          <w:bCs/>
          <w:rtl/>
        </w:rPr>
        <w:t>بالشركات</w:t>
      </w:r>
      <w:r>
        <w:rPr>
          <w:b/>
          <w:bCs/>
          <w:rtl/>
        </w:rPr>
        <w:t xml:space="preserve"> </w:t>
      </w:r>
      <w:r w:rsidRPr="000E3A1F">
        <w:rPr>
          <w:b/>
          <w:bCs/>
          <w:rtl/>
        </w:rPr>
        <w:t>والصناديق</w:t>
      </w:r>
      <w:r>
        <w:rPr>
          <w:b/>
          <w:bCs/>
          <w:rtl/>
        </w:rPr>
        <w:t xml:space="preserve"> </w:t>
      </w:r>
      <w:r w:rsidRPr="000E3A1F">
        <w:rPr>
          <w:b/>
          <w:bCs/>
          <w:rtl/>
        </w:rPr>
        <w:t>الاستئمانية،</w:t>
      </w:r>
      <w:r>
        <w:rPr>
          <w:b/>
          <w:bCs/>
          <w:rtl/>
        </w:rPr>
        <w:t xml:space="preserve"> </w:t>
      </w:r>
      <w:r w:rsidRPr="000E3A1F">
        <w:rPr>
          <w:b/>
          <w:bCs/>
          <w:rtl/>
        </w:rPr>
        <w:t>بغية</w:t>
      </w:r>
      <w:r>
        <w:rPr>
          <w:b/>
          <w:bCs/>
          <w:rtl/>
        </w:rPr>
        <w:t xml:space="preserve"> </w:t>
      </w:r>
      <w:r w:rsidRPr="000E3A1F">
        <w:rPr>
          <w:b/>
          <w:bCs/>
          <w:rtl/>
        </w:rPr>
        <w:t>تمتع</w:t>
      </w:r>
      <w:r>
        <w:rPr>
          <w:b/>
          <w:bCs/>
          <w:rtl/>
        </w:rPr>
        <w:t xml:space="preserve"> </w:t>
      </w:r>
      <w:r w:rsidRPr="000E3A1F">
        <w:rPr>
          <w:b/>
          <w:bCs/>
          <w:rtl/>
        </w:rPr>
        <w:t>المرأة</w:t>
      </w:r>
      <w:r>
        <w:rPr>
          <w:b/>
          <w:bCs/>
          <w:rtl/>
        </w:rPr>
        <w:t xml:space="preserve"> </w:t>
      </w:r>
      <w:r w:rsidRPr="000E3A1F">
        <w:rPr>
          <w:b/>
          <w:bCs/>
          <w:rtl/>
        </w:rPr>
        <w:t>بحقوقها</w:t>
      </w:r>
      <w:r>
        <w:rPr>
          <w:b/>
          <w:bCs/>
          <w:rtl/>
        </w:rPr>
        <w:t xml:space="preserve"> </w:t>
      </w:r>
      <w:r w:rsidRPr="000E3A1F">
        <w:rPr>
          <w:b/>
          <w:bCs/>
          <w:rtl/>
        </w:rPr>
        <w:t>كاملة</w:t>
      </w:r>
      <w:r>
        <w:rPr>
          <w:b/>
          <w:bCs/>
          <w:rtl/>
        </w:rPr>
        <w:t xml:space="preserve"> </w:t>
      </w:r>
      <w:r w:rsidRPr="000E3A1F">
        <w:rPr>
          <w:b/>
          <w:bCs/>
          <w:rtl/>
        </w:rPr>
        <w:t>بموجب</w:t>
      </w:r>
      <w:r>
        <w:rPr>
          <w:b/>
          <w:bCs/>
          <w:rtl/>
        </w:rPr>
        <w:t xml:space="preserve"> </w:t>
      </w:r>
      <w:r w:rsidRPr="000E3A1F">
        <w:rPr>
          <w:b/>
          <w:bCs/>
          <w:rtl/>
        </w:rPr>
        <w:t>الاتفاقية،</w:t>
      </w:r>
      <w:r>
        <w:rPr>
          <w:b/>
          <w:bCs/>
          <w:rtl/>
        </w:rPr>
        <w:t xml:space="preserve"> </w:t>
      </w:r>
      <w:r w:rsidRPr="000E3A1F">
        <w:rPr>
          <w:b/>
          <w:bCs/>
          <w:rtl/>
        </w:rPr>
        <w:t>سواء</w:t>
      </w:r>
      <w:r>
        <w:rPr>
          <w:b/>
          <w:bCs/>
          <w:rtl/>
        </w:rPr>
        <w:t xml:space="preserve"> </w:t>
      </w:r>
      <w:r w:rsidRPr="000E3A1F">
        <w:rPr>
          <w:b/>
          <w:bCs/>
          <w:rtl/>
        </w:rPr>
        <w:t>على</w:t>
      </w:r>
      <w:r>
        <w:rPr>
          <w:b/>
          <w:bCs/>
          <w:rtl/>
        </w:rPr>
        <w:t xml:space="preserve"> </w:t>
      </w:r>
      <w:r w:rsidRPr="000E3A1F">
        <w:rPr>
          <w:b/>
          <w:bCs/>
          <w:rtl/>
        </w:rPr>
        <w:t>الصعيد</w:t>
      </w:r>
      <w:r>
        <w:rPr>
          <w:b/>
          <w:bCs/>
          <w:rtl/>
        </w:rPr>
        <w:t xml:space="preserve"> </w:t>
      </w:r>
      <w:r w:rsidRPr="000E3A1F">
        <w:rPr>
          <w:b/>
          <w:bCs/>
          <w:rtl/>
        </w:rPr>
        <w:t>الوطني</w:t>
      </w:r>
      <w:r>
        <w:rPr>
          <w:b/>
          <w:bCs/>
          <w:rtl/>
        </w:rPr>
        <w:t xml:space="preserve"> </w:t>
      </w:r>
      <w:r w:rsidRPr="000E3A1F">
        <w:rPr>
          <w:b/>
          <w:bCs/>
          <w:rtl/>
        </w:rPr>
        <w:t>أو</w:t>
      </w:r>
      <w:r>
        <w:rPr>
          <w:b/>
          <w:bCs/>
          <w:rtl/>
        </w:rPr>
        <w:t xml:space="preserve"> </w:t>
      </w:r>
      <w:r w:rsidRPr="000E3A1F">
        <w:rPr>
          <w:b/>
          <w:bCs/>
          <w:rtl/>
        </w:rPr>
        <w:t>في</w:t>
      </w:r>
      <w:r>
        <w:rPr>
          <w:b/>
          <w:bCs/>
          <w:rtl/>
        </w:rPr>
        <w:t xml:space="preserve"> </w:t>
      </w:r>
      <w:r w:rsidRPr="000E3A1F">
        <w:rPr>
          <w:b/>
          <w:bCs/>
          <w:rtl/>
        </w:rPr>
        <w:t>الخارج.</w:t>
      </w:r>
      <w:r>
        <w:rPr>
          <w:b/>
          <w:bCs/>
          <w:rtl/>
          <w:lang w:val="en-GB"/>
        </w:rPr>
        <w:t xml:space="preserve"> </w:t>
      </w:r>
    </w:p>
    <w:p w14:paraId="535AED84" w14:textId="0A82AD2A" w:rsidR="000E3A1F" w:rsidRPr="000E3A1F" w:rsidRDefault="000E3A1F" w:rsidP="000E3A1F">
      <w:pPr>
        <w:pStyle w:val="SingleTxt"/>
        <w:rPr>
          <w:rtl/>
        </w:rPr>
      </w:pPr>
      <w:r w:rsidRPr="000E3A1F">
        <w:rPr>
          <w:rtl/>
        </w:rPr>
        <w:t>21</w:t>
      </w:r>
      <w:r>
        <w:rPr>
          <w:rtl/>
        </w:rPr>
        <w:t xml:space="preserve"> -</w:t>
      </w:r>
      <w:r>
        <w:rPr>
          <w:rtl/>
        </w:rPr>
        <w:tab/>
      </w:r>
      <w:r w:rsidRPr="000E3A1F">
        <w:rPr>
          <w:rtl/>
        </w:rPr>
        <w:t>تحيط</w:t>
      </w:r>
      <w:r>
        <w:rPr>
          <w:rtl/>
        </w:rPr>
        <w:t xml:space="preserve"> </w:t>
      </w:r>
      <w:r w:rsidRPr="000E3A1F">
        <w:rPr>
          <w:rtl/>
        </w:rPr>
        <w:t>اللجنة</w:t>
      </w:r>
      <w:r>
        <w:rPr>
          <w:rtl/>
        </w:rPr>
        <w:t xml:space="preserve"> </w:t>
      </w:r>
      <w:r w:rsidRPr="000E3A1F">
        <w:rPr>
          <w:rtl/>
        </w:rPr>
        <w:t>علما</w:t>
      </w:r>
      <w:r>
        <w:rPr>
          <w:rtl/>
        </w:rPr>
        <w:t xml:space="preserve"> </w:t>
      </w:r>
      <w:r w:rsidRPr="000E3A1F">
        <w:rPr>
          <w:rtl/>
        </w:rPr>
        <w:t>بالضمانات</w:t>
      </w:r>
      <w:r>
        <w:rPr>
          <w:rtl/>
        </w:rPr>
        <w:t xml:space="preserve"> </w:t>
      </w:r>
      <w:r w:rsidRPr="000E3A1F">
        <w:rPr>
          <w:rtl/>
        </w:rPr>
        <w:t>التي</w:t>
      </w:r>
      <w:r>
        <w:rPr>
          <w:rtl/>
        </w:rPr>
        <w:t xml:space="preserve"> </w:t>
      </w:r>
      <w:r w:rsidRPr="000E3A1F">
        <w:rPr>
          <w:rtl/>
        </w:rPr>
        <w:t>قدمتها</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بأن</w:t>
      </w:r>
      <w:r>
        <w:rPr>
          <w:rtl/>
        </w:rPr>
        <w:t xml:space="preserve"> </w:t>
      </w:r>
      <w:r w:rsidRPr="000E3A1F">
        <w:rPr>
          <w:rtl/>
        </w:rPr>
        <w:t>قانون</w:t>
      </w:r>
      <w:r>
        <w:rPr>
          <w:rtl/>
        </w:rPr>
        <w:t xml:space="preserve"> </w:t>
      </w:r>
      <w:r w:rsidRPr="000E3A1F">
        <w:rPr>
          <w:rtl/>
        </w:rPr>
        <w:t>الانسحاب</w:t>
      </w:r>
      <w:r>
        <w:rPr>
          <w:rtl/>
        </w:rPr>
        <w:t xml:space="preserve"> </w:t>
      </w:r>
      <w:r w:rsidRPr="000E3A1F">
        <w:rPr>
          <w:rtl/>
        </w:rPr>
        <w:t>من</w:t>
      </w:r>
      <w:r>
        <w:rPr>
          <w:rtl/>
        </w:rPr>
        <w:t xml:space="preserve"> </w:t>
      </w:r>
      <w:r w:rsidRPr="000E3A1F">
        <w:rPr>
          <w:rtl/>
        </w:rPr>
        <w:t>الاتحاد</w:t>
      </w:r>
      <w:r>
        <w:rPr>
          <w:rtl/>
        </w:rPr>
        <w:t xml:space="preserve"> </w:t>
      </w:r>
      <w:r w:rsidRPr="000E3A1F">
        <w:rPr>
          <w:rtl/>
        </w:rPr>
        <w:t>الأوروبي</w:t>
      </w:r>
      <w:r>
        <w:rPr>
          <w:rtl/>
        </w:rPr>
        <w:t xml:space="preserve"> </w:t>
      </w:r>
      <w:r w:rsidRPr="000E3A1F">
        <w:rPr>
          <w:rtl/>
        </w:rPr>
        <w:t>لعام</w:t>
      </w:r>
      <w:r>
        <w:rPr>
          <w:rtl/>
        </w:rPr>
        <w:t xml:space="preserve"> </w:t>
      </w:r>
      <w:r w:rsidRPr="000E3A1F">
        <w:rPr>
          <w:rtl/>
        </w:rPr>
        <w:t>٢٠١٨</w:t>
      </w:r>
      <w:r>
        <w:rPr>
          <w:rtl/>
        </w:rPr>
        <w:t xml:space="preserve"> </w:t>
      </w:r>
      <w:r w:rsidRPr="000E3A1F">
        <w:rPr>
          <w:rtl/>
        </w:rPr>
        <w:t>يُحوِّل</w:t>
      </w:r>
      <w:r>
        <w:rPr>
          <w:rtl/>
        </w:rPr>
        <w:t xml:space="preserve"> </w:t>
      </w:r>
      <w:r w:rsidRPr="000E3A1F">
        <w:rPr>
          <w:rtl/>
        </w:rPr>
        <w:t>معظم</w:t>
      </w:r>
      <w:r>
        <w:rPr>
          <w:rtl/>
        </w:rPr>
        <w:t xml:space="preserve"> </w:t>
      </w:r>
      <w:r w:rsidRPr="000E3A1F">
        <w:rPr>
          <w:rtl/>
        </w:rPr>
        <w:t>قوانين</w:t>
      </w:r>
      <w:r>
        <w:rPr>
          <w:rtl/>
        </w:rPr>
        <w:t xml:space="preserve"> </w:t>
      </w:r>
      <w:r w:rsidRPr="000E3A1F">
        <w:rPr>
          <w:rtl/>
        </w:rPr>
        <w:t>الاتحاد</w:t>
      </w:r>
      <w:r>
        <w:rPr>
          <w:rtl/>
        </w:rPr>
        <w:t xml:space="preserve"> </w:t>
      </w:r>
      <w:r w:rsidRPr="000E3A1F">
        <w:rPr>
          <w:rtl/>
        </w:rPr>
        <w:t>الأوروبي</w:t>
      </w:r>
      <w:r>
        <w:rPr>
          <w:rtl/>
        </w:rPr>
        <w:t xml:space="preserve"> </w:t>
      </w:r>
      <w:r w:rsidRPr="000E3A1F">
        <w:rPr>
          <w:rtl/>
        </w:rPr>
        <w:t>إلى</w:t>
      </w:r>
      <w:r>
        <w:rPr>
          <w:rtl/>
        </w:rPr>
        <w:t xml:space="preserve"> </w:t>
      </w:r>
      <w:r w:rsidRPr="000E3A1F">
        <w:rPr>
          <w:rtl/>
        </w:rPr>
        <w:t>ضمانات</w:t>
      </w:r>
      <w:r>
        <w:rPr>
          <w:rtl/>
        </w:rPr>
        <w:t xml:space="preserve"> </w:t>
      </w:r>
      <w:r w:rsidRPr="000E3A1F">
        <w:rPr>
          <w:rtl/>
        </w:rPr>
        <w:t>قانونية</w:t>
      </w:r>
      <w:r>
        <w:rPr>
          <w:rtl/>
        </w:rPr>
        <w:t xml:space="preserve"> </w:t>
      </w:r>
      <w:r w:rsidRPr="000E3A1F">
        <w:rPr>
          <w:rtl/>
        </w:rPr>
        <w:t>على</w:t>
      </w:r>
      <w:r>
        <w:rPr>
          <w:rtl/>
        </w:rPr>
        <w:t xml:space="preserve"> </w:t>
      </w:r>
      <w:r w:rsidRPr="000E3A1F">
        <w:rPr>
          <w:rtl/>
        </w:rPr>
        <w:t>الصعيد</w:t>
      </w:r>
      <w:r>
        <w:rPr>
          <w:rtl/>
        </w:rPr>
        <w:t xml:space="preserve"> </w:t>
      </w:r>
      <w:r w:rsidRPr="000E3A1F">
        <w:rPr>
          <w:rtl/>
        </w:rPr>
        <w:t>الوطني،</w:t>
      </w:r>
      <w:r>
        <w:rPr>
          <w:rtl/>
        </w:rPr>
        <w:t xml:space="preserve"> </w:t>
      </w:r>
      <w:r w:rsidRPr="000E3A1F">
        <w:rPr>
          <w:rtl/>
        </w:rPr>
        <w:t>وأن</w:t>
      </w:r>
      <w:r>
        <w:rPr>
          <w:rtl/>
        </w:rPr>
        <w:t xml:space="preserve"> </w:t>
      </w:r>
      <w:r w:rsidRPr="000E3A1F">
        <w:rPr>
          <w:rtl/>
        </w:rPr>
        <w:t>الحد</w:t>
      </w:r>
      <w:r>
        <w:rPr>
          <w:rtl/>
        </w:rPr>
        <w:t xml:space="preserve"> </w:t>
      </w:r>
      <w:r w:rsidRPr="000E3A1F">
        <w:rPr>
          <w:rtl/>
        </w:rPr>
        <w:t>الأدنى</w:t>
      </w:r>
      <w:r>
        <w:rPr>
          <w:rtl/>
        </w:rPr>
        <w:t xml:space="preserve"> </w:t>
      </w:r>
      <w:r w:rsidRPr="000E3A1F">
        <w:rPr>
          <w:rtl/>
        </w:rPr>
        <w:t>من</w:t>
      </w:r>
      <w:r>
        <w:rPr>
          <w:rtl/>
        </w:rPr>
        <w:t xml:space="preserve"> </w:t>
      </w:r>
      <w:r w:rsidRPr="000E3A1F">
        <w:rPr>
          <w:rtl/>
        </w:rPr>
        <w:t>المعايير</w:t>
      </w:r>
      <w:r>
        <w:rPr>
          <w:rtl/>
        </w:rPr>
        <w:t xml:space="preserve"> </w:t>
      </w:r>
      <w:r w:rsidRPr="000E3A1F">
        <w:rPr>
          <w:rtl/>
        </w:rPr>
        <w:t>التي</w:t>
      </w:r>
      <w:r>
        <w:rPr>
          <w:rtl/>
        </w:rPr>
        <w:t xml:space="preserve"> </w:t>
      </w:r>
      <w:r w:rsidRPr="000E3A1F">
        <w:rPr>
          <w:rtl/>
        </w:rPr>
        <w:t>وضعها</w:t>
      </w:r>
      <w:r>
        <w:rPr>
          <w:rtl/>
        </w:rPr>
        <w:t xml:space="preserve"> </w:t>
      </w:r>
      <w:r w:rsidRPr="000E3A1F">
        <w:rPr>
          <w:rtl/>
        </w:rPr>
        <w:t>الاتحاد</w:t>
      </w:r>
      <w:r>
        <w:rPr>
          <w:rtl/>
        </w:rPr>
        <w:t xml:space="preserve"> </w:t>
      </w:r>
      <w:r w:rsidRPr="000E3A1F">
        <w:rPr>
          <w:rtl/>
        </w:rPr>
        <w:t>الأوروبي</w:t>
      </w:r>
      <w:r>
        <w:rPr>
          <w:rtl/>
        </w:rPr>
        <w:t xml:space="preserve"> </w:t>
      </w:r>
      <w:r w:rsidRPr="000E3A1F">
        <w:rPr>
          <w:rtl/>
        </w:rPr>
        <w:t>سيبقى</w:t>
      </w:r>
      <w:r>
        <w:rPr>
          <w:rtl/>
        </w:rPr>
        <w:t xml:space="preserve"> </w:t>
      </w:r>
      <w:r w:rsidRPr="000E3A1F">
        <w:rPr>
          <w:rtl/>
        </w:rPr>
        <w:t>على</w:t>
      </w:r>
      <w:r>
        <w:rPr>
          <w:rtl/>
        </w:rPr>
        <w:t xml:space="preserve"> </w:t>
      </w:r>
      <w:r w:rsidRPr="000E3A1F">
        <w:rPr>
          <w:rtl/>
        </w:rPr>
        <w:t>حاله.</w:t>
      </w:r>
      <w:r>
        <w:rPr>
          <w:rtl/>
          <w:lang w:val="en-GB"/>
        </w:rPr>
        <w:t xml:space="preserve"> </w:t>
      </w:r>
      <w:r w:rsidRPr="000E3A1F">
        <w:rPr>
          <w:rtl/>
        </w:rPr>
        <w:t>ومع</w:t>
      </w:r>
      <w:r>
        <w:rPr>
          <w:rtl/>
        </w:rPr>
        <w:t xml:space="preserve"> </w:t>
      </w:r>
      <w:r w:rsidRPr="000E3A1F">
        <w:rPr>
          <w:rtl/>
        </w:rPr>
        <w:t>ذلك،</w:t>
      </w:r>
      <w:r>
        <w:rPr>
          <w:rtl/>
        </w:rPr>
        <w:t xml:space="preserve"> </w:t>
      </w:r>
      <w:r w:rsidRPr="000E3A1F">
        <w:rPr>
          <w:rtl/>
        </w:rPr>
        <w:t>يساور</w:t>
      </w:r>
      <w:r>
        <w:rPr>
          <w:rtl/>
        </w:rPr>
        <w:t xml:space="preserve"> </w:t>
      </w:r>
      <w:r w:rsidRPr="000E3A1F">
        <w:rPr>
          <w:rtl/>
        </w:rPr>
        <w:t>اللجنة</w:t>
      </w:r>
      <w:r>
        <w:rPr>
          <w:rtl/>
        </w:rPr>
        <w:t xml:space="preserve"> </w:t>
      </w:r>
      <w:r w:rsidRPr="000E3A1F">
        <w:rPr>
          <w:rtl/>
        </w:rPr>
        <w:t>القلق</w:t>
      </w:r>
      <w:r>
        <w:rPr>
          <w:rtl/>
        </w:rPr>
        <w:t xml:space="preserve"> </w:t>
      </w:r>
      <w:r w:rsidRPr="000E3A1F">
        <w:rPr>
          <w:rtl/>
        </w:rPr>
        <w:t>من</w:t>
      </w:r>
      <w:r>
        <w:rPr>
          <w:rtl/>
        </w:rPr>
        <w:t xml:space="preserve"> </w:t>
      </w:r>
      <w:r w:rsidRPr="000E3A1F">
        <w:rPr>
          <w:rtl/>
        </w:rPr>
        <w:t>أن</w:t>
      </w:r>
      <w:r>
        <w:rPr>
          <w:rtl/>
        </w:rPr>
        <w:t xml:space="preserve"> </w:t>
      </w:r>
      <w:r w:rsidRPr="000E3A1F">
        <w:rPr>
          <w:rtl/>
        </w:rPr>
        <w:t>خروج</w:t>
      </w:r>
      <w:r>
        <w:rPr>
          <w:rtl/>
        </w:rPr>
        <w:t xml:space="preserve"> </w:t>
      </w:r>
      <w:r w:rsidRPr="000E3A1F">
        <w:rPr>
          <w:rtl/>
        </w:rPr>
        <w:t>بريطانيا</w:t>
      </w:r>
      <w:r>
        <w:rPr>
          <w:rtl/>
        </w:rPr>
        <w:t xml:space="preserve"> </w:t>
      </w:r>
      <w:r w:rsidRPr="000E3A1F">
        <w:rPr>
          <w:rtl/>
        </w:rPr>
        <w:t>من</w:t>
      </w:r>
      <w:r>
        <w:rPr>
          <w:rtl/>
        </w:rPr>
        <w:t xml:space="preserve"> </w:t>
      </w:r>
      <w:r w:rsidRPr="000E3A1F">
        <w:rPr>
          <w:rtl/>
        </w:rPr>
        <w:t>الاتحاد</w:t>
      </w:r>
      <w:r>
        <w:rPr>
          <w:rtl/>
        </w:rPr>
        <w:t xml:space="preserve"> </w:t>
      </w:r>
      <w:r w:rsidRPr="000E3A1F">
        <w:rPr>
          <w:rtl/>
        </w:rPr>
        <w:t>الأوروبي</w:t>
      </w:r>
      <w:r>
        <w:rPr>
          <w:rtl/>
        </w:rPr>
        <w:t xml:space="preserve"> </w:t>
      </w:r>
      <w:r w:rsidRPr="000E3A1F">
        <w:rPr>
          <w:rtl/>
        </w:rPr>
        <w:t>يمكن</w:t>
      </w:r>
      <w:r>
        <w:rPr>
          <w:rtl/>
        </w:rPr>
        <w:t xml:space="preserve"> </w:t>
      </w:r>
      <w:r w:rsidRPr="000E3A1F">
        <w:rPr>
          <w:rtl/>
        </w:rPr>
        <w:t>أن</w:t>
      </w:r>
      <w:r>
        <w:rPr>
          <w:rtl/>
        </w:rPr>
        <w:t xml:space="preserve"> </w:t>
      </w:r>
      <w:r w:rsidRPr="000E3A1F">
        <w:rPr>
          <w:rtl/>
        </w:rPr>
        <w:t>يؤدي،</w:t>
      </w:r>
      <w:r>
        <w:rPr>
          <w:rtl/>
        </w:rPr>
        <w:t xml:space="preserve"> </w:t>
      </w:r>
      <w:r w:rsidRPr="000E3A1F">
        <w:rPr>
          <w:rtl/>
        </w:rPr>
        <w:t>في</w:t>
      </w:r>
      <w:r>
        <w:rPr>
          <w:rtl/>
        </w:rPr>
        <w:t xml:space="preserve"> </w:t>
      </w:r>
      <w:r w:rsidRPr="000E3A1F">
        <w:rPr>
          <w:rtl/>
        </w:rPr>
        <w:t>حال</w:t>
      </w:r>
      <w:r>
        <w:rPr>
          <w:rtl/>
        </w:rPr>
        <w:t xml:space="preserve"> </w:t>
      </w:r>
      <w:r w:rsidRPr="000E3A1F">
        <w:rPr>
          <w:rtl/>
        </w:rPr>
        <w:t>عدم</w:t>
      </w:r>
      <w:r>
        <w:rPr>
          <w:rtl/>
        </w:rPr>
        <w:t xml:space="preserve"> </w:t>
      </w:r>
      <w:r w:rsidRPr="000E3A1F">
        <w:rPr>
          <w:rtl/>
        </w:rPr>
        <w:t>اتخاذ</w:t>
      </w:r>
      <w:r>
        <w:rPr>
          <w:rtl/>
        </w:rPr>
        <w:t xml:space="preserve"> </w:t>
      </w:r>
      <w:r w:rsidRPr="000E3A1F">
        <w:rPr>
          <w:rtl/>
        </w:rPr>
        <w:t>تدابير</w:t>
      </w:r>
      <w:r>
        <w:rPr>
          <w:rtl/>
        </w:rPr>
        <w:t xml:space="preserve"> </w:t>
      </w:r>
      <w:r w:rsidRPr="000E3A1F">
        <w:rPr>
          <w:rtl/>
        </w:rPr>
        <w:t>شاملة</w:t>
      </w:r>
      <w:r>
        <w:rPr>
          <w:rtl/>
        </w:rPr>
        <w:t xml:space="preserve"> </w:t>
      </w:r>
      <w:r w:rsidRPr="000E3A1F">
        <w:rPr>
          <w:rtl/>
        </w:rPr>
        <w:t>لتمكين</w:t>
      </w:r>
      <w:r>
        <w:rPr>
          <w:rtl/>
        </w:rPr>
        <w:t xml:space="preserve"> </w:t>
      </w:r>
      <w:r w:rsidRPr="000E3A1F">
        <w:rPr>
          <w:rtl/>
        </w:rPr>
        <w:t>المرأة</w:t>
      </w:r>
      <w:r>
        <w:rPr>
          <w:rtl/>
        </w:rPr>
        <w:t xml:space="preserve"> </w:t>
      </w:r>
      <w:r w:rsidRPr="000E3A1F">
        <w:rPr>
          <w:rtl/>
        </w:rPr>
        <w:t>وعدم</w:t>
      </w:r>
      <w:r>
        <w:rPr>
          <w:rtl/>
        </w:rPr>
        <w:t xml:space="preserve"> </w:t>
      </w:r>
      <w:r w:rsidRPr="000E3A1F">
        <w:rPr>
          <w:rtl/>
        </w:rPr>
        <w:t>إدراج</w:t>
      </w:r>
      <w:r>
        <w:rPr>
          <w:rtl/>
        </w:rPr>
        <w:t xml:space="preserve"> </w:t>
      </w:r>
      <w:r w:rsidRPr="000E3A1F">
        <w:rPr>
          <w:rtl/>
        </w:rPr>
        <w:t>أحكام</w:t>
      </w:r>
      <w:r>
        <w:rPr>
          <w:rtl/>
        </w:rPr>
        <w:t xml:space="preserve"> </w:t>
      </w:r>
      <w:r w:rsidRPr="000E3A1F">
        <w:rPr>
          <w:rtl/>
        </w:rPr>
        <w:t>الاتفاقية</w:t>
      </w:r>
      <w:r>
        <w:rPr>
          <w:rtl/>
        </w:rPr>
        <w:t xml:space="preserve"> </w:t>
      </w:r>
      <w:r w:rsidRPr="000E3A1F">
        <w:rPr>
          <w:rtl/>
        </w:rPr>
        <w:t>في</w:t>
      </w:r>
      <w:r>
        <w:rPr>
          <w:rtl/>
        </w:rPr>
        <w:t xml:space="preserve"> </w:t>
      </w:r>
      <w:r w:rsidRPr="000E3A1F">
        <w:rPr>
          <w:rtl/>
        </w:rPr>
        <w:t>التشريعات</w:t>
      </w:r>
      <w:r>
        <w:rPr>
          <w:rtl/>
        </w:rPr>
        <w:t xml:space="preserve"> </w:t>
      </w:r>
      <w:r w:rsidRPr="000E3A1F">
        <w:rPr>
          <w:rtl/>
        </w:rPr>
        <w:t>الوطنية،</w:t>
      </w:r>
      <w:r>
        <w:rPr>
          <w:rtl/>
        </w:rPr>
        <w:t xml:space="preserve"> </w:t>
      </w:r>
      <w:r w:rsidRPr="000E3A1F">
        <w:rPr>
          <w:rtl/>
        </w:rPr>
        <w:t>إلى</w:t>
      </w:r>
      <w:r>
        <w:rPr>
          <w:rtl/>
        </w:rPr>
        <w:t xml:space="preserve"> </w:t>
      </w:r>
      <w:r w:rsidRPr="000E3A1F">
        <w:rPr>
          <w:rtl/>
        </w:rPr>
        <w:t>حدوث</w:t>
      </w:r>
      <w:r>
        <w:rPr>
          <w:rtl/>
        </w:rPr>
        <w:t xml:space="preserve"> </w:t>
      </w:r>
      <w:r w:rsidRPr="000E3A1F">
        <w:rPr>
          <w:rtl/>
        </w:rPr>
        <w:t>انتكاسة</w:t>
      </w:r>
      <w:r>
        <w:rPr>
          <w:rtl/>
        </w:rPr>
        <w:t xml:space="preserve"> </w:t>
      </w:r>
      <w:r w:rsidRPr="000E3A1F">
        <w:rPr>
          <w:rtl/>
        </w:rPr>
        <w:t>في</w:t>
      </w:r>
      <w:r>
        <w:rPr>
          <w:rtl/>
        </w:rPr>
        <w:t xml:space="preserve"> </w:t>
      </w:r>
      <w:r w:rsidRPr="000E3A1F">
        <w:rPr>
          <w:rtl/>
        </w:rPr>
        <w:t>حماية</w:t>
      </w:r>
      <w:r>
        <w:rPr>
          <w:rtl/>
        </w:rPr>
        <w:t xml:space="preserve"> </w:t>
      </w:r>
      <w:r w:rsidRPr="000E3A1F">
        <w:rPr>
          <w:rtl/>
        </w:rPr>
        <w:t>حقوق</w:t>
      </w:r>
      <w:r>
        <w:rPr>
          <w:rtl/>
        </w:rPr>
        <w:t xml:space="preserve"> </w:t>
      </w:r>
      <w:r w:rsidRPr="000E3A1F">
        <w:rPr>
          <w:rtl/>
        </w:rPr>
        <w:t>المرأة</w:t>
      </w:r>
      <w:r>
        <w:rPr>
          <w:rtl/>
        </w:rPr>
        <w:t xml:space="preserve"> </w:t>
      </w:r>
      <w:r w:rsidRPr="000E3A1F">
        <w:rPr>
          <w:rtl/>
        </w:rPr>
        <w:t>في</w:t>
      </w:r>
      <w:r>
        <w:rPr>
          <w:rtl/>
        </w:rPr>
        <w:t xml:space="preserve"> </w:t>
      </w:r>
      <w:r w:rsidRPr="000E3A1F">
        <w:rPr>
          <w:rtl/>
        </w:rPr>
        <w:t>الدولة</w:t>
      </w:r>
      <w:r>
        <w:rPr>
          <w:rtl/>
        </w:rPr>
        <w:t xml:space="preserve"> </w:t>
      </w:r>
      <w:r w:rsidRPr="000E3A1F">
        <w:rPr>
          <w:rtl/>
        </w:rPr>
        <w:t>الطرف.</w:t>
      </w:r>
      <w:r>
        <w:rPr>
          <w:rtl/>
          <w:lang w:val="en-GB"/>
        </w:rPr>
        <w:t xml:space="preserve"> </w:t>
      </w:r>
      <w:r w:rsidRPr="000E3A1F">
        <w:rPr>
          <w:rtl/>
        </w:rPr>
        <w:t>ويساورها</w:t>
      </w:r>
      <w:r>
        <w:rPr>
          <w:rtl/>
        </w:rPr>
        <w:t xml:space="preserve"> </w:t>
      </w:r>
      <w:r w:rsidRPr="000E3A1F">
        <w:rPr>
          <w:rtl/>
        </w:rPr>
        <w:t>القلق</w:t>
      </w:r>
      <w:r>
        <w:rPr>
          <w:rtl/>
        </w:rPr>
        <w:t xml:space="preserve"> </w:t>
      </w:r>
      <w:r w:rsidRPr="000E3A1F">
        <w:rPr>
          <w:rtl/>
        </w:rPr>
        <w:t>أيضا</w:t>
      </w:r>
      <w:r>
        <w:rPr>
          <w:rtl/>
        </w:rPr>
        <w:t xml:space="preserve"> </w:t>
      </w:r>
      <w:r w:rsidRPr="000E3A1F">
        <w:rPr>
          <w:rtl/>
        </w:rPr>
        <w:t>من</w:t>
      </w:r>
      <w:r>
        <w:rPr>
          <w:rtl/>
        </w:rPr>
        <w:t xml:space="preserve"> </w:t>
      </w:r>
      <w:r w:rsidRPr="000E3A1F">
        <w:rPr>
          <w:rtl/>
        </w:rPr>
        <w:t>أن</w:t>
      </w:r>
      <w:r>
        <w:rPr>
          <w:rtl/>
        </w:rPr>
        <w:t xml:space="preserve"> </w:t>
      </w:r>
      <w:r w:rsidRPr="000E3A1F">
        <w:rPr>
          <w:rtl/>
        </w:rPr>
        <w:t>المرأة</w:t>
      </w:r>
      <w:r>
        <w:rPr>
          <w:rtl/>
        </w:rPr>
        <w:t xml:space="preserve"> </w:t>
      </w:r>
      <w:r w:rsidRPr="000E3A1F">
        <w:rPr>
          <w:rtl/>
        </w:rPr>
        <w:t>قد</w:t>
      </w:r>
      <w:r>
        <w:rPr>
          <w:rtl/>
        </w:rPr>
        <w:t xml:space="preserve"> </w:t>
      </w:r>
      <w:r w:rsidRPr="000E3A1F">
        <w:rPr>
          <w:rtl/>
        </w:rPr>
        <w:t>تعاني</w:t>
      </w:r>
      <w:r>
        <w:rPr>
          <w:rtl/>
        </w:rPr>
        <w:t xml:space="preserve"> </w:t>
      </w:r>
      <w:r w:rsidRPr="000E3A1F">
        <w:rPr>
          <w:rtl/>
        </w:rPr>
        <w:t>أكثر</w:t>
      </w:r>
      <w:r>
        <w:rPr>
          <w:rtl/>
        </w:rPr>
        <w:t xml:space="preserve"> </w:t>
      </w:r>
      <w:r w:rsidRPr="000E3A1F">
        <w:rPr>
          <w:rtl/>
        </w:rPr>
        <w:t>من</w:t>
      </w:r>
      <w:r>
        <w:rPr>
          <w:rtl/>
        </w:rPr>
        <w:t xml:space="preserve"> </w:t>
      </w:r>
      <w:r w:rsidRPr="000E3A1F">
        <w:rPr>
          <w:rtl/>
        </w:rPr>
        <w:t>غيرها</w:t>
      </w:r>
      <w:r>
        <w:rPr>
          <w:rtl/>
        </w:rPr>
        <w:t xml:space="preserve"> </w:t>
      </w:r>
      <w:r w:rsidRPr="000E3A1F">
        <w:rPr>
          <w:rtl/>
        </w:rPr>
        <w:t>من</w:t>
      </w:r>
      <w:r>
        <w:rPr>
          <w:rtl/>
        </w:rPr>
        <w:t xml:space="preserve"> </w:t>
      </w:r>
      <w:r w:rsidRPr="000E3A1F">
        <w:rPr>
          <w:rtl/>
        </w:rPr>
        <w:t>الآثار</w:t>
      </w:r>
      <w:r>
        <w:rPr>
          <w:rtl/>
        </w:rPr>
        <w:t xml:space="preserve"> </w:t>
      </w:r>
      <w:r w:rsidRPr="000E3A1F">
        <w:rPr>
          <w:rtl/>
        </w:rPr>
        <w:t>الاقتصادية</w:t>
      </w:r>
      <w:r>
        <w:rPr>
          <w:rtl/>
        </w:rPr>
        <w:t xml:space="preserve"> </w:t>
      </w:r>
      <w:r w:rsidRPr="000E3A1F">
        <w:rPr>
          <w:rtl/>
        </w:rPr>
        <w:t>السلبية</w:t>
      </w:r>
      <w:r>
        <w:rPr>
          <w:rtl/>
        </w:rPr>
        <w:t xml:space="preserve"> </w:t>
      </w:r>
      <w:r w:rsidRPr="000E3A1F">
        <w:rPr>
          <w:rtl/>
        </w:rPr>
        <w:t>لخروج</w:t>
      </w:r>
      <w:r>
        <w:rPr>
          <w:rtl/>
        </w:rPr>
        <w:t xml:space="preserve"> </w:t>
      </w:r>
      <w:r w:rsidRPr="000E3A1F">
        <w:rPr>
          <w:rtl/>
        </w:rPr>
        <w:t>بريطانيا</w:t>
      </w:r>
      <w:r>
        <w:rPr>
          <w:rtl/>
        </w:rPr>
        <w:t xml:space="preserve"> </w:t>
      </w:r>
      <w:r w:rsidRPr="000E3A1F">
        <w:rPr>
          <w:rtl/>
        </w:rPr>
        <w:t>من</w:t>
      </w:r>
      <w:r>
        <w:rPr>
          <w:rtl/>
        </w:rPr>
        <w:t xml:space="preserve"> </w:t>
      </w:r>
      <w:r w:rsidRPr="000E3A1F">
        <w:rPr>
          <w:rtl/>
        </w:rPr>
        <w:t>الاتحاد</w:t>
      </w:r>
      <w:r>
        <w:rPr>
          <w:rtl/>
        </w:rPr>
        <w:t xml:space="preserve"> </w:t>
      </w:r>
      <w:r w:rsidRPr="000E3A1F">
        <w:rPr>
          <w:rtl/>
        </w:rPr>
        <w:t>الأوروبي</w:t>
      </w:r>
      <w:r>
        <w:rPr>
          <w:rtl/>
        </w:rPr>
        <w:t xml:space="preserve"> </w:t>
      </w:r>
      <w:r w:rsidRPr="000E3A1F">
        <w:rPr>
          <w:rtl/>
        </w:rPr>
        <w:t>ومن</w:t>
      </w:r>
      <w:r>
        <w:rPr>
          <w:rtl/>
        </w:rPr>
        <w:t xml:space="preserve"> </w:t>
      </w:r>
      <w:r w:rsidRPr="000E3A1F">
        <w:rPr>
          <w:rtl/>
        </w:rPr>
        <w:t>فقدان</w:t>
      </w:r>
      <w:r>
        <w:rPr>
          <w:rtl/>
        </w:rPr>
        <w:t xml:space="preserve"> </w:t>
      </w:r>
      <w:r w:rsidRPr="000E3A1F">
        <w:rPr>
          <w:rtl/>
        </w:rPr>
        <w:t>التمويل</w:t>
      </w:r>
      <w:r>
        <w:rPr>
          <w:rtl/>
        </w:rPr>
        <w:t xml:space="preserve"> </w:t>
      </w:r>
      <w:r w:rsidRPr="000E3A1F">
        <w:rPr>
          <w:rtl/>
        </w:rPr>
        <w:t>من</w:t>
      </w:r>
      <w:r>
        <w:rPr>
          <w:rtl/>
        </w:rPr>
        <w:t xml:space="preserve"> </w:t>
      </w:r>
      <w:r w:rsidRPr="000E3A1F">
        <w:rPr>
          <w:rtl/>
        </w:rPr>
        <w:t>الاتحاد</w:t>
      </w:r>
      <w:r>
        <w:rPr>
          <w:rtl/>
        </w:rPr>
        <w:t xml:space="preserve"> </w:t>
      </w:r>
      <w:r w:rsidRPr="000E3A1F">
        <w:rPr>
          <w:rtl/>
        </w:rPr>
        <w:t>الأوروبي</w:t>
      </w:r>
      <w:r>
        <w:rPr>
          <w:rtl/>
        </w:rPr>
        <w:t xml:space="preserve"> </w:t>
      </w:r>
      <w:r w:rsidRPr="000E3A1F">
        <w:rPr>
          <w:rtl/>
        </w:rPr>
        <w:t>للبرامج</w:t>
      </w:r>
      <w:r>
        <w:rPr>
          <w:rtl/>
        </w:rPr>
        <w:t xml:space="preserve"> </w:t>
      </w:r>
      <w:r w:rsidRPr="000E3A1F">
        <w:rPr>
          <w:rtl/>
        </w:rPr>
        <w:t>المتخصصة</w:t>
      </w:r>
      <w:r>
        <w:rPr>
          <w:rtl/>
        </w:rPr>
        <w:t xml:space="preserve"> </w:t>
      </w:r>
      <w:r w:rsidRPr="000E3A1F">
        <w:rPr>
          <w:rtl/>
        </w:rPr>
        <w:t>وتقديم</w:t>
      </w:r>
      <w:r>
        <w:rPr>
          <w:rtl/>
        </w:rPr>
        <w:t xml:space="preserve"> </w:t>
      </w:r>
      <w:r w:rsidRPr="000E3A1F">
        <w:rPr>
          <w:rtl/>
        </w:rPr>
        <w:t>الخدمات</w:t>
      </w:r>
      <w:r>
        <w:rPr>
          <w:rtl/>
        </w:rPr>
        <w:t xml:space="preserve"> </w:t>
      </w:r>
      <w:r w:rsidRPr="000E3A1F">
        <w:rPr>
          <w:rtl/>
        </w:rPr>
        <w:t>للنساء</w:t>
      </w:r>
      <w:r>
        <w:rPr>
          <w:rtl/>
        </w:rPr>
        <w:t xml:space="preserve"> </w:t>
      </w:r>
      <w:r w:rsidRPr="000E3A1F">
        <w:rPr>
          <w:rtl/>
        </w:rPr>
        <w:t>والفتيات.</w:t>
      </w:r>
      <w:r>
        <w:rPr>
          <w:rtl/>
          <w:lang w:val="en-GB"/>
        </w:rPr>
        <w:t xml:space="preserve"> </w:t>
      </w:r>
      <w:r w:rsidRPr="000E3A1F">
        <w:rPr>
          <w:rtl/>
        </w:rPr>
        <w:t>وبالنظر</w:t>
      </w:r>
      <w:r>
        <w:rPr>
          <w:rtl/>
        </w:rPr>
        <w:t xml:space="preserve"> </w:t>
      </w:r>
      <w:r w:rsidRPr="000E3A1F">
        <w:rPr>
          <w:rtl/>
        </w:rPr>
        <w:t>إلى</w:t>
      </w:r>
      <w:r>
        <w:rPr>
          <w:rtl/>
        </w:rPr>
        <w:t xml:space="preserve"> </w:t>
      </w:r>
      <w:r w:rsidRPr="000E3A1F">
        <w:rPr>
          <w:rtl/>
        </w:rPr>
        <w:t>الظروف</w:t>
      </w:r>
      <w:r>
        <w:rPr>
          <w:rtl/>
        </w:rPr>
        <w:t xml:space="preserve"> </w:t>
      </w:r>
      <w:r w:rsidRPr="000E3A1F">
        <w:rPr>
          <w:rtl/>
        </w:rPr>
        <w:t>المتميزة</w:t>
      </w:r>
      <w:r>
        <w:rPr>
          <w:rtl/>
        </w:rPr>
        <w:t xml:space="preserve"> </w:t>
      </w:r>
      <w:r w:rsidRPr="000E3A1F">
        <w:rPr>
          <w:rtl/>
        </w:rPr>
        <w:t>في</w:t>
      </w:r>
      <w:r>
        <w:rPr>
          <w:rtl/>
        </w:rPr>
        <w:t xml:space="preserve"> </w:t>
      </w:r>
      <w:r w:rsidRPr="000E3A1F">
        <w:rPr>
          <w:rtl/>
        </w:rPr>
        <w:t>أيرلندا</w:t>
      </w:r>
      <w:r>
        <w:rPr>
          <w:rtl/>
        </w:rPr>
        <w:t xml:space="preserve"> </w:t>
      </w:r>
      <w:r w:rsidRPr="000E3A1F">
        <w:rPr>
          <w:rtl/>
        </w:rPr>
        <w:t>الشمالية،</w:t>
      </w:r>
      <w:r>
        <w:rPr>
          <w:rtl/>
        </w:rPr>
        <w:t xml:space="preserve"> </w:t>
      </w:r>
      <w:r w:rsidRPr="000E3A1F">
        <w:rPr>
          <w:rtl/>
        </w:rPr>
        <w:t>يساور</w:t>
      </w:r>
      <w:r>
        <w:rPr>
          <w:rtl/>
        </w:rPr>
        <w:t xml:space="preserve"> </w:t>
      </w:r>
      <w:r w:rsidRPr="000E3A1F">
        <w:rPr>
          <w:rtl/>
        </w:rPr>
        <w:t>اللجنة</w:t>
      </w:r>
      <w:r>
        <w:rPr>
          <w:rtl/>
        </w:rPr>
        <w:t xml:space="preserve"> </w:t>
      </w:r>
      <w:r w:rsidRPr="000E3A1F">
        <w:rPr>
          <w:rtl/>
        </w:rPr>
        <w:t>القلق</w:t>
      </w:r>
      <w:r>
        <w:rPr>
          <w:rtl/>
        </w:rPr>
        <w:t xml:space="preserve"> </w:t>
      </w:r>
      <w:r w:rsidRPr="000E3A1F">
        <w:rPr>
          <w:rtl/>
        </w:rPr>
        <w:t>كذلك</w:t>
      </w:r>
      <w:r>
        <w:rPr>
          <w:rtl/>
        </w:rPr>
        <w:t xml:space="preserve"> </w:t>
      </w:r>
      <w:r w:rsidRPr="000E3A1F">
        <w:rPr>
          <w:rtl/>
        </w:rPr>
        <w:t>من</w:t>
      </w:r>
      <w:r>
        <w:rPr>
          <w:rtl/>
        </w:rPr>
        <w:t xml:space="preserve"> </w:t>
      </w:r>
      <w:r w:rsidRPr="000E3A1F">
        <w:rPr>
          <w:rtl/>
        </w:rPr>
        <w:t>أن</w:t>
      </w:r>
      <w:r>
        <w:rPr>
          <w:rtl/>
        </w:rPr>
        <w:t xml:space="preserve"> </w:t>
      </w:r>
      <w:r w:rsidRPr="000E3A1F">
        <w:rPr>
          <w:rtl/>
        </w:rPr>
        <w:t>النساء</w:t>
      </w:r>
      <w:r>
        <w:rPr>
          <w:rtl/>
        </w:rPr>
        <w:t xml:space="preserve"> </w:t>
      </w:r>
      <w:r w:rsidRPr="000E3A1F">
        <w:rPr>
          <w:rtl/>
        </w:rPr>
        <w:t>اللواتي</w:t>
      </w:r>
      <w:r>
        <w:rPr>
          <w:rtl/>
        </w:rPr>
        <w:t xml:space="preserve"> </w:t>
      </w:r>
      <w:r w:rsidRPr="000E3A1F">
        <w:rPr>
          <w:rtl/>
        </w:rPr>
        <w:t>يعشن</w:t>
      </w:r>
      <w:r>
        <w:rPr>
          <w:rtl/>
        </w:rPr>
        <w:t xml:space="preserve"> </w:t>
      </w:r>
      <w:r w:rsidRPr="000E3A1F">
        <w:rPr>
          <w:rtl/>
        </w:rPr>
        <w:t>هناك</w:t>
      </w:r>
      <w:r>
        <w:rPr>
          <w:rtl/>
        </w:rPr>
        <w:t xml:space="preserve"> </w:t>
      </w:r>
      <w:r w:rsidRPr="000E3A1F">
        <w:rPr>
          <w:rtl/>
        </w:rPr>
        <w:t>سيتأثرن</w:t>
      </w:r>
      <w:r>
        <w:rPr>
          <w:rtl/>
        </w:rPr>
        <w:t xml:space="preserve"> </w:t>
      </w:r>
      <w:r w:rsidRPr="000E3A1F">
        <w:rPr>
          <w:rtl/>
        </w:rPr>
        <w:t>بوجه</w:t>
      </w:r>
      <w:r>
        <w:rPr>
          <w:rtl/>
        </w:rPr>
        <w:t xml:space="preserve"> </w:t>
      </w:r>
      <w:r w:rsidRPr="000E3A1F">
        <w:rPr>
          <w:rtl/>
        </w:rPr>
        <w:t>خاص،</w:t>
      </w:r>
      <w:r>
        <w:rPr>
          <w:rtl/>
        </w:rPr>
        <w:t xml:space="preserve"> </w:t>
      </w:r>
      <w:r w:rsidRPr="000E3A1F">
        <w:rPr>
          <w:rtl/>
        </w:rPr>
        <w:t>لعدة</w:t>
      </w:r>
      <w:r>
        <w:rPr>
          <w:rtl/>
        </w:rPr>
        <w:t xml:space="preserve"> </w:t>
      </w:r>
      <w:r w:rsidRPr="000E3A1F">
        <w:rPr>
          <w:rtl/>
        </w:rPr>
        <w:t>أسباب</w:t>
      </w:r>
      <w:r>
        <w:rPr>
          <w:rtl/>
        </w:rPr>
        <w:t xml:space="preserve"> </w:t>
      </w:r>
      <w:r w:rsidRPr="000E3A1F">
        <w:rPr>
          <w:rtl/>
        </w:rPr>
        <w:t>من</w:t>
      </w:r>
      <w:r>
        <w:rPr>
          <w:rtl/>
        </w:rPr>
        <w:t xml:space="preserve"> </w:t>
      </w:r>
      <w:r w:rsidRPr="000E3A1F">
        <w:rPr>
          <w:rtl/>
        </w:rPr>
        <w:t>بينها</w:t>
      </w:r>
      <w:r>
        <w:rPr>
          <w:rtl/>
        </w:rPr>
        <w:t xml:space="preserve"> </w:t>
      </w:r>
      <w:r w:rsidRPr="000E3A1F">
        <w:rPr>
          <w:rtl/>
        </w:rPr>
        <w:t>التغييرات</w:t>
      </w:r>
      <w:r>
        <w:rPr>
          <w:rtl/>
        </w:rPr>
        <w:t xml:space="preserve"> </w:t>
      </w:r>
      <w:r w:rsidRPr="000E3A1F">
        <w:rPr>
          <w:rtl/>
        </w:rPr>
        <w:t>التي</w:t>
      </w:r>
      <w:r>
        <w:rPr>
          <w:rtl/>
        </w:rPr>
        <w:t xml:space="preserve"> </w:t>
      </w:r>
      <w:r w:rsidRPr="000E3A1F">
        <w:rPr>
          <w:rtl/>
        </w:rPr>
        <w:t>تؤثر</w:t>
      </w:r>
      <w:r>
        <w:rPr>
          <w:rtl/>
        </w:rPr>
        <w:t xml:space="preserve"> </w:t>
      </w:r>
      <w:r w:rsidRPr="000E3A1F">
        <w:rPr>
          <w:rtl/>
        </w:rPr>
        <w:t>في</w:t>
      </w:r>
      <w:r>
        <w:rPr>
          <w:rtl/>
        </w:rPr>
        <w:t xml:space="preserve"> </w:t>
      </w:r>
      <w:r w:rsidRPr="000E3A1F">
        <w:rPr>
          <w:rtl/>
        </w:rPr>
        <w:t>التجارة</w:t>
      </w:r>
      <w:r>
        <w:rPr>
          <w:rtl/>
        </w:rPr>
        <w:t xml:space="preserve"> </w:t>
      </w:r>
      <w:r w:rsidRPr="000E3A1F">
        <w:rPr>
          <w:rtl/>
        </w:rPr>
        <w:t>عبر</w:t>
      </w:r>
      <w:r w:rsidR="005E750A">
        <w:rPr>
          <w:rFonts w:hint="cs"/>
          <w:rtl/>
        </w:rPr>
        <w:t> </w:t>
      </w:r>
      <w:r w:rsidRPr="000E3A1F">
        <w:rPr>
          <w:rtl/>
        </w:rPr>
        <w:t>الحدود.</w:t>
      </w:r>
    </w:p>
    <w:p w14:paraId="6256BEE9" w14:textId="25F983CB" w:rsidR="000E3A1F" w:rsidRPr="000E3A1F" w:rsidRDefault="000E3A1F" w:rsidP="000E3A1F">
      <w:pPr>
        <w:pStyle w:val="SingleTxt"/>
        <w:rPr>
          <w:b/>
          <w:rtl/>
        </w:rPr>
      </w:pPr>
      <w:r w:rsidRPr="000E3A1F">
        <w:rPr>
          <w:rtl/>
        </w:rPr>
        <w:t>22</w:t>
      </w:r>
      <w:r>
        <w:rPr>
          <w:rtl/>
        </w:rPr>
        <w:t xml:space="preserve"> -</w:t>
      </w:r>
      <w:r>
        <w:rPr>
          <w:rtl/>
        </w:rPr>
        <w:tab/>
      </w:r>
      <w:r w:rsidRPr="000E3A1F">
        <w:rPr>
          <w:b/>
          <w:bCs/>
          <w:rtl/>
        </w:rPr>
        <w:t>توصي</w:t>
      </w:r>
      <w:r>
        <w:rPr>
          <w:b/>
          <w:bCs/>
          <w:rtl/>
        </w:rPr>
        <w:t xml:space="preserve"> </w:t>
      </w:r>
      <w:r w:rsidRPr="000E3A1F">
        <w:rPr>
          <w:b/>
          <w:bCs/>
          <w:rtl/>
        </w:rPr>
        <w:t>اللجنة</w:t>
      </w:r>
      <w:r>
        <w:rPr>
          <w:b/>
          <w:bCs/>
          <w:rtl/>
        </w:rPr>
        <w:t xml:space="preserve"> </w:t>
      </w:r>
      <w:r w:rsidRPr="000E3A1F">
        <w:rPr>
          <w:b/>
          <w:bCs/>
          <w:rtl/>
        </w:rPr>
        <w:t>بأن</w:t>
      </w:r>
      <w:r>
        <w:rPr>
          <w:b/>
          <w:bCs/>
          <w:rtl/>
        </w:rPr>
        <w:t xml:space="preserve"> </w:t>
      </w:r>
      <w:r w:rsidRPr="000E3A1F">
        <w:rPr>
          <w:b/>
          <w:bCs/>
          <w:rtl/>
        </w:rPr>
        <w:t>تقوم</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بما</w:t>
      </w:r>
      <w:r>
        <w:rPr>
          <w:b/>
          <w:bCs/>
          <w:rtl/>
        </w:rPr>
        <w:t xml:space="preserve"> </w:t>
      </w:r>
      <w:r w:rsidRPr="000E3A1F">
        <w:rPr>
          <w:b/>
          <w:bCs/>
          <w:rtl/>
        </w:rPr>
        <w:t>يلي</w:t>
      </w:r>
      <w:r w:rsidRPr="000E3A1F">
        <w:rPr>
          <w:rtl/>
        </w:rPr>
        <w:t>:</w:t>
      </w:r>
      <w:r>
        <w:rPr>
          <w:rtl/>
          <w:lang w:val="en-GB"/>
        </w:rPr>
        <w:t xml:space="preserve"> </w:t>
      </w:r>
    </w:p>
    <w:p w14:paraId="34E6E84E" w14:textId="0C164C90" w:rsidR="000E3A1F" w:rsidRPr="000E3A1F" w:rsidRDefault="000E3A1F" w:rsidP="000E3A1F">
      <w:pPr>
        <w:pStyle w:val="SingleTxt"/>
        <w:rPr>
          <w:b/>
          <w:bCs/>
          <w:rtl/>
        </w:rPr>
      </w:pPr>
      <w:r w:rsidRPr="000E3A1F">
        <w:rPr>
          <w:b/>
          <w:bCs/>
          <w:rtl/>
        </w:rPr>
        <w:tab/>
        <w:t>(أ)</w:t>
      </w:r>
      <w:r w:rsidRPr="000E3A1F">
        <w:rPr>
          <w:b/>
          <w:bCs/>
          <w:rtl/>
        </w:rPr>
        <w:tab/>
        <w:t>إجراء</w:t>
      </w:r>
      <w:r>
        <w:rPr>
          <w:b/>
          <w:bCs/>
          <w:rtl/>
        </w:rPr>
        <w:t xml:space="preserve"> </w:t>
      </w:r>
      <w:r w:rsidRPr="000E3A1F">
        <w:rPr>
          <w:b/>
          <w:bCs/>
          <w:rtl/>
        </w:rPr>
        <w:t>تقييم</w:t>
      </w:r>
      <w:r>
        <w:rPr>
          <w:b/>
          <w:bCs/>
          <w:rtl/>
        </w:rPr>
        <w:t xml:space="preserve"> </w:t>
      </w:r>
      <w:r w:rsidRPr="000E3A1F">
        <w:rPr>
          <w:b/>
          <w:bCs/>
          <w:rtl/>
        </w:rPr>
        <w:t>مستفيض</w:t>
      </w:r>
      <w:r>
        <w:rPr>
          <w:b/>
          <w:bCs/>
          <w:rtl/>
        </w:rPr>
        <w:t xml:space="preserve"> </w:t>
      </w:r>
      <w:r w:rsidRPr="000E3A1F">
        <w:rPr>
          <w:b/>
          <w:bCs/>
          <w:rtl/>
        </w:rPr>
        <w:t>للأثر</w:t>
      </w:r>
      <w:r>
        <w:rPr>
          <w:b/>
          <w:bCs/>
          <w:rtl/>
        </w:rPr>
        <w:t xml:space="preserve"> </w:t>
      </w:r>
      <w:r w:rsidRPr="000E3A1F">
        <w:rPr>
          <w:b/>
          <w:bCs/>
          <w:rtl/>
        </w:rPr>
        <w:t>المترتب</w:t>
      </w:r>
      <w:r>
        <w:rPr>
          <w:b/>
          <w:bCs/>
          <w:rtl/>
        </w:rPr>
        <w:t xml:space="preserve"> </w:t>
      </w:r>
      <w:r w:rsidRPr="000E3A1F">
        <w:rPr>
          <w:b/>
          <w:bCs/>
          <w:rtl/>
        </w:rPr>
        <w:t>على</w:t>
      </w:r>
      <w:r>
        <w:rPr>
          <w:b/>
          <w:bCs/>
          <w:rtl/>
        </w:rPr>
        <w:t xml:space="preserve"> </w:t>
      </w:r>
      <w:r w:rsidRPr="000E3A1F">
        <w:rPr>
          <w:b/>
          <w:bCs/>
          <w:rtl/>
        </w:rPr>
        <w:t>الانسحاب</w:t>
      </w:r>
      <w:r>
        <w:rPr>
          <w:b/>
          <w:bCs/>
          <w:rtl/>
        </w:rPr>
        <w:t xml:space="preserve"> </w:t>
      </w:r>
      <w:r w:rsidRPr="000E3A1F">
        <w:rPr>
          <w:b/>
          <w:bCs/>
          <w:rtl/>
        </w:rPr>
        <w:t>من</w:t>
      </w:r>
      <w:r>
        <w:rPr>
          <w:b/>
          <w:bCs/>
          <w:rtl/>
        </w:rPr>
        <w:t xml:space="preserve"> </w:t>
      </w:r>
      <w:r w:rsidRPr="000E3A1F">
        <w:rPr>
          <w:b/>
          <w:bCs/>
          <w:rtl/>
        </w:rPr>
        <w:t>الاتحاد</w:t>
      </w:r>
      <w:r>
        <w:rPr>
          <w:b/>
          <w:bCs/>
          <w:rtl/>
        </w:rPr>
        <w:t xml:space="preserve"> </w:t>
      </w:r>
      <w:r w:rsidRPr="000E3A1F">
        <w:rPr>
          <w:b/>
          <w:bCs/>
          <w:rtl/>
        </w:rPr>
        <w:t>الأوروبي</w:t>
      </w:r>
      <w:r>
        <w:rPr>
          <w:b/>
          <w:bCs/>
          <w:rtl/>
        </w:rPr>
        <w:t xml:space="preserve"> </w:t>
      </w:r>
      <w:r w:rsidRPr="000E3A1F">
        <w:rPr>
          <w:b/>
          <w:bCs/>
          <w:rtl/>
        </w:rPr>
        <w:t>في</w:t>
      </w:r>
      <w:r>
        <w:rPr>
          <w:b/>
          <w:bCs/>
          <w:rtl/>
        </w:rPr>
        <w:t xml:space="preserve"> </w:t>
      </w:r>
      <w:r w:rsidRPr="000E3A1F">
        <w:rPr>
          <w:b/>
          <w:bCs/>
          <w:rtl/>
        </w:rPr>
        <w:t>حقوق</w:t>
      </w:r>
      <w:r>
        <w:rPr>
          <w:b/>
          <w:bCs/>
          <w:rtl/>
        </w:rPr>
        <w:t xml:space="preserve"> </w:t>
      </w:r>
      <w:r w:rsidRPr="000E3A1F">
        <w:rPr>
          <w:b/>
          <w:bCs/>
          <w:rtl/>
        </w:rPr>
        <w:t>المرأة،</w:t>
      </w:r>
      <w:r>
        <w:rPr>
          <w:b/>
          <w:bCs/>
          <w:rtl/>
        </w:rPr>
        <w:t xml:space="preserve"> </w:t>
      </w:r>
      <w:r w:rsidRPr="000E3A1F">
        <w:rPr>
          <w:b/>
          <w:bCs/>
          <w:rtl/>
        </w:rPr>
        <w:t>بما</w:t>
      </w:r>
      <w:r>
        <w:rPr>
          <w:b/>
          <w:bCs/>
          <w:rtl/>
        </w:rPr>
        <w:t xml:space="preserve"> </w:t>
      </w:r>
      <w:r w:rsidRPr="000E3A1F">
        <w:rPr>
          <w:b/>
          <w:bCs/>
          <w:rtl/>
        </w:rPr>
        <w:t>في</w:t>
      </w:r>
      <w:r>
        <w:rPr>
          <w:b/>
          <w:bCs/>
          <w:rtl/>
        </w:rPr>
        <w:t xml:space="preserve"> </w:t>
      </w:r>
      <w:r w:rsidRPr="000E3A1F">
        <w:rPr>
          <w:b/>
          <w:bCs/>
          <w:rtl/>
        </w:rPr>
        <w:t>ذلك</w:t>
      </w:r>
      <w:r>
        <w:rPr>
          <w:b/>
          <w:bCs/>
          <w:rtl/>
        </w:rPr>
        <w:t xml:space="preserve"> </w:t>
      </w:r>
      <w:r w:rsidRPr="000E3A1F">
        <w:rPr>
          <w:b/>
          <w:bCs/>
          <w:rtl/>
        </w:rPr>
        <w:t>النساء</w:t>
      </w:r>
      <w:r>
        <w:rPr>
          <w:b/>
          <w:bCs/>
          <w:rtl/>
        </w:rPr>
        <w:t xml:space="preserve"> </w:t>
      </w:r>
      <w:r w:rsidRPr="000E3A1F">
        <w:rPr>
          <w:b/>
          <w:bCs/>
          <w:rtl/>
        </w:rPr>
        <w:t>في</w:t>
      </w:r>
      <w:r>
        <w:rPr>
          <w:b/>
          <w:bCs/>
          <w:rtl/>
        </w:rPr>
        <w:t xml:space="preserve"> </w:t>
      </w:r>
      <w:r w:rsidRPr="000E3A1F">
        <w:rPr>
          <w:b/>
          <w:bCs/>
          <w:rtl/>
        </w:rPr>
        <w:t>أيرلندا</w:t>
      </w:r>
      <w:r>
        <w:rPr>
          <w:b/>
          <w:bCs/>
          <w:rtl/>
        </w:rPr>
        <w:t xml:space="preserve"> </w:t>
      </w:r>
      <w:r w:rsidRPr="000E3A1F">
        <w:rPr>
          <w:b/>
          <w:bCs/>
          <w:rtl/>
        </w:rPr>
        <w:t>الشمالية،</w:t>
      </w:r>
      <w:r>
        <w:rPr>
          <w:b/>
          <w:bCs/>
          <w:rtl/>
        </w:rPr>
        <w:t xml:space="preserve"> </w:t>
      </w:r>
      <w:r w:rsidRPr="000E3A1F">
        <w:rPr>
          <w:b/>
          <w:bCs/>
          <w:rtl/>
        </w:rPr>
        <w:t>واعتماد</w:t>
      </w:r>
      <w:r>
        <w:rPr>
          <w:b/>
          <w:bCs/>
          <w:rtl/>
        </w:rPr>
        <w:t xml:space="preserve"> </w:t>
      </w:r>
      <w:r w:rsidRPr="000E3A1F">
        <w:rPr>
          <w:b/>
          <w:bCs/>
          <w:rtl/>
        </w:rPr>
        <w:t>تدابير</w:t>
      </w:r>
      <w:r>
        <w:rPr>
          <w:b/>
          <w:bCs/>
          <w:rtl/>
        </w:rPr>
        <w:t xml:space="preserve"> </w:t>
      </w:r>
      <w:r w:rsidRPr="000E3A1F">
        <w:rPr>
          <w:b/>
          <w:bCs/>
          <w:rtl/>
        </w:rPr>
        <w:t>فعالة</w:t>
      </w:r>
      <w:r>
        <w:rPr>
          <w:b/>
          <w:bCs/>
          <w:rtl/>
        </w:rPr>
        <w:t xml:space="preserve"> </w:t>
      </w:r>
      <w:r w:rsidRPr="000E3A1F">
        <w:rPr>
          <w:b/>
          <w:bCs/>
          <w:rtl/>
        </w:rPr>
        <w:t>للتخفيف</w:t>
      </w:r>
      <w:r>
        <w:rPr>
          <w:b/>
          <w:bCs/>
          <w:rtl/>
        </w:rPr>
        <w:t xml:space="preserve"> </w:t>
      </w:r>
      <w:r w:rsidRPr="000E3A1F">
        <w:rPr>
          <w:b/>
          <w:bCs/>
          <w:rtl/>
        </w:rPr>
        <w:t>من</w:t>
      </w:r>
      <w:r>
        <w:rPr>
          <w:b/>
          <w:bCs/>
          <w:rtl/>
        </w:rPr>
        <w:t xml:space="preserve"> </w:t>
      </w:r>
      <w:r w:rsidRPr="000E3A1F">
        <w:rPr>
          <w:b/>
          <w:bCs/>
          <w:rtl/>
        </w:rPr>
        <w:t>الآثار</w:t>
      </w:r>
      <w:r>
        <w:rPr>
          <w:b/>
          <w:bCs/>
          <w:rtl/>
        </w:rPr>
        <w:t xml:space="preserve"> </w:t>
      </w:r>
      <w:r w:rsidRPr="000E3A1F">
        <w:rPr>
          <w:b/>
          <w:bCs/>
          <w:rtl/>
        </w:rPr>
        <w:t>السلبية</w:t>
      </w:r>
      <w:r>
        <w:rPr>
          <w:b/>
          <w:bCs/>
          <w:rtl/>
        </w:rPr>
        <w:t xml:space="preserve"> </w:t>
      </w:r>
      <w:r w:rsidRPr="000E3A1F">
        <w:rPr>
          <w:b/>
          <w:bCs/>
          <w:rtl/>
        </w:rPr>
        <w:t>الناجمة</w:t>
      </w:r>
      <w:r>
        <w:rPr>
          <w:b/>
          <w:bCs/>
          <w:rtl/>
        </w:rPr>
        <w:t xml:space="preserve"> </w:t>
      </w:r>
      <w:r w:rsidRPr="000E3A1F">
        <w:rPr>
          <w:b/>
          <w:bCs/>
          <w:rtl/>
        </w:rPr>
        <w:t>عنه؛</w:t>
      </w:r>
    </w:p>
    <w:p w14:paraId="196AD540" w14:textId="6544AE1E" w:rsidR="000E3A1F" w:rsidRPr="000E3A1F" w:rsidRDefault="000E3A1F" w:rsidP="000E3A1F">
      <w:pPr>
        <w:pStyle w:val="SingleTxt"/>
        <w:rPr>
          <w:b/>
          <w:bCs/>
          <w:rtl/>
        </w:rPr>
      </w:pPr>
      <w:r w:rsidRPr="000E3A1F">
        <w:rPr>
          <w:b/>
          <w:bCs/>
          <w:rtl/>
        </w:rPr>
        <w:tab/>
        <w:t>(ب)</w:t>
      </w:r>
      <w:r w:rsidRPr="000E3A1F">
        <w:rPr>
          <w:b/>
          <w:bCs/>
          <w:rtl/>
        </w:rPr>
        <w:tab/>
        <w:t>كفالة</w:t>
      </w:r>
      <w:r>
        <w:rPr>
          <w:b/>
          <w:bCs/>
          <w:rtl/>
        </w:rPr>
        <w:t xml:space="preserve"> </w:t>
      </w:r>
      <w:r w:rsidRPr="000E3A1F">
        <w:rPr>
          <w:b/>
          <w:bCs/>
          <w:rtl/>
        </w:rPr>
        <w:t>إدراج</w:t>
      </w:r>
      <w:r>
        <w:rPr>
          <w:b/>
          <w:bCs/>
          <w:rtl/>
        </w:rPr>
        <w:t xml:space="preserve"> </w:t>
      </w:r>
      <w:r w:rsidRPr="000E3A1F">
        <w:rPr>
          <w:b/>
          <w:bCs/>
          <w:rtl/>
        </w:rPr>
        <w:t>أحكام</w:t>
      </w:r>
      <w:r>
        <w:rPr>
          <w:b/>
          <w:bCs/>
          <w:rtl/>
        </w:rPr>
        <w:t xml:space="preserve"> </w:t>
      </w:r>
      <w:r w:rsidRPr="000E3A1F">
        <w:rPr>
          <w:b/>
          <w:bCs/>
          <w:rtl/>
        </w:rPr>
        <w:t>الاتفاقية،</w:t>
      </w:r>
      <w:r>
        <w:rPr>
          <w:b/>
          <w:bCs/>
          <w:rtl/>
        </w:rPr>
        <w:t xml:space="preserve"> </w:t>
      </w:r>
      <w:r w:rsidRPr="000E3A1F">
        <w:rPr>
          <w:b/>
          <w:bCs/>
          <w:rtl/>
        </w:rPr>
        <w:t>والاتفاقية</w:t>
      </w:r>
      <w:r>
        <w:rPr>
          <w:b/>
          <w:bCs/>
          <w:rtl/>
        </w:rPr>
        <w:t xml:space="preserve"> </w:t>
      </w:r>
      <w:r w:rsidRPr="000E3A1F">
        <w:rPr>
          <w:b/>
          <w:bCs/>
          <w:rtl/>
        </w:rPr>
        <w:t>الأوروبية</w:t>
      </w:r>
      <w:r>
        <w:rPr>
          <w:b/>
          <w:bCs/>
          <w:rtl/>
        </w:rPr>
        <w:t xml:space="preserve"> </w:t>
      </w:r>
      <w:r w:rsidRPr="000E3A1F">
        <w:rPr>
          <w:b/>
          <w:bCs/>
          <w:rtl/>
        </w:rPr>
        <w:t>لحقوق</w:t>
      </w:r>
      <w:r>
        <w:rPr>
          <w:b/>
          <w:bCs/>
          <w:rtl/>
        </w:rPr>
        <w:t xml:space="preserve"> </w:t>
      </w:r>
      <w:r w:rsidRPr="000E3A1F">
        <w:rPr>
          <w:b/>
          <w:bCs/>
          <w:rtl/>
        </w:rPr>
        <w:t>الإنسان</w:t>
      </w:r>
      <w:r>
        <w:rPr>
          <w:b/>
          <w:bCs/>
          <w:rtl/>
        </w:rPr>
        <w:t xml:space="preserve"> </w:t>
      </w:r>
      <w:r w:rsidRPr="000E3A1F">
        <w:rPr>
          <w:b/>
          <w:bCs/>
          <w:rtl/>
        </w:rPr>
        <w:t>وتشريعات</w:t>
      </w:r>
      <w:r>
        <w:rPr>
          <w:b/>
          <w:bCs/>
          <w:rtl/>
        </w:rPr>
        <w:t xml:space="preserve"> </w:t>
      </w:r>
      <w:r w:rsidRPr="000E3A1F">
        <w:rPr>
          <w:b/>
          <w:bCs/>
          <w:rtl/>
        </w:rPr>
        <w:t>الاتحاد</w:t>
      </w:r>
      <w:r>
        <w:rPr>
          <w:b/>
          <w:bCs/>
          <w:rtl/>
        </w:rPr>
        <w:t xml:space="preserve"> </w:t>
      </w:r>
      <w:r w:rsidRPr="000E3A1F">
        <w:rPr>
          <w:b/>
          <w:bCs/>
          <w:rtl/>
        </w:rPr>
        <w:t>الأوروبي</w:t>
      </w:r>
      <w:r>
        <w:rPr>
          <w:b/>
          <w:bCs/>
          <w:rtl/>
        </w:rPr>
        <w:t xml:space="preserve"> </w:t>
      </w:r>
      <w:r w:rsidRPr="000E3A1F">
        <w:rPr>
          <w:b/>
          <w:bCs/>
          <w:rtl/>
        </w:rPr>
        <w:t>(التشريعات</w:t>
      </w:r>
      <w:r>
        <w:rPr>
          <w:b/>
          <w:bCs/>
          <w:rtl/>
        </w:rPr>
        <w:t xml:space="preserve"> </w:t>
      </w:r>
      <w:r w:rsidRPr="000E3A1F">
        <w:rPr>
          <w:b/>
          <w:bCs/>
          <w:rtl/>
        </w:rPr>
        <w:t>المتراكمة،</w:t>
      </w:r>
      <w:r>
        <w:rPr>
          <w:b/>
          <w:bCs/>
          <w:rtl/>
        </w:rPr>
        <w:t xml:space="preserve"> </w:t>
      </w:r>
      <w:r w:rsidRPr="000E3A1F">
        <w:rPr>
          <w:b/>
          <w:bCs/>
          <w:rtl/>
        </w:rPr>
        <w:t>والصكوك</w:t>
      </w:r>
      <w:r>
        <w:rPr>
          <w:b/>
          <w:bCs/>
          <w:rtl/>
        </w:rPr>
        <w:t xml:space="preserve"> </w:t>
      </w:r>
      <w:r w:rsidRPr="000E3A1F">
        <w:rPr>
          <w:b/>
          <w:bCs/>
          <w:rtl/>
        </w:rPr>
        <w:t>القانونية</w:t>
      </w:r>
      <w:r>
        <w:rPr>
          <w:b/>
          <w:bCs/>
          <w:rtl/>
        </w:rPr>
        <w:t xml:space="preserve"> </w:t>
      </w:r>
      <w:r w:rsidRPr="000E3A1F">
        <w:rPr>
          <w:b/>
          <w:bCs/>
          <w:rtl/>
        </w:rPr>
        <w:t>والقرارات</w:t>
      </w:r>
      <w:r>
        <w:rPr>
          <w:b/>
          <w:bCs/>
          <w:rtl/>
        </w:rPr>
        <w:t xml:space="preserve"> </w:t>
      </w:r>
      <w:r w:rsidRPr="000E3A1F">
        <w:rPr>
          <w:b/>
          <w:bCs/>
          <w:rtl/>
        </w:rPr>
        <w:t>القضائية</w:t>
      </w:r>
      <w:r>
        <w:rPr>
          <w:b/>
          <w:bCs/>
          <w:rtl/>
        </w:rPr>
        <w:t xml:space="preserve"> </w:t>
      </w:r>
      <w:r w:rsidRPr="000E3A1F">
        <w:rPr>
          <w:b/>
          <w:bCs/>
          <w:rtl/>
        </w:rPr>
        <w:t>في</w:t>
      </w:r>
      <w:r>
        <w:rPr>
          <w:b/>
          <w:bCs/>
          <w:rtl/>
        </w:rPr>
        <w:t xml:space="preserve"> </w:t>
      </w:r>
      <w:r w:rsidRPr="000E3A1F">
        <w:rPr>
          <w:b/>
          <w:bCs/>
          <w:rtl/>
        </w:rPr>
        <w:t>الاتحاد</w:t>
      </w:r>
      <w:r>
        <w:rPr>
          <w:b/>
          <w:bCs/>
          <w:rtl/>
        </w:rPr>
        <w:t xml:space="preserve"> </w:t>
      </w:r>
      <w:r w:rsidRPr="000E3A1F">
        <w:rPr>
          <w:b/>
          <w:bCs/>
          <w:rtl/>
        </w:rPr>
        <w:t>الأوروبي)</w:t>
      </w:r>
      <w:r>
        <w:rPr>
          <w:b/>
          <w:bCs/>
          <w:rtl/>
        </w:rPr>
        <w:t xml:space="preserve"> </w:t>
      </w:r>
      <w:r w:rsidRPr="000E3A1F">
        <w:rPr>
          <w:b/>
          <w:bCs/>
          <w:rtl/>
        </w:rPr>
        <w:t>في</w:t>
      </w:r>
      <w:r>
        <w:rPr>
          <w:b/>
          <w:bCs/>
          <w:rtl/>
        </w:rPr>
        <w:t xml:space="preserve"> </w:t>
      </w:r>
      <w:r w:rsidRPr="000E3A1F">
        <w:rPr>
          <w:b/>
          <w:bCs/>
          <w:rtl/>
        </w:rPr>
        <w:t>تشريعاتها</w:t>
      </w:r>
      <w:r>
        <w:rPr>
          <w:b/>
          <w:bCs/>
          <w:rtl/>
        </w:rPr>
        <w:t xml:space="preserve"> </w:t>
      </w:r>
      <w:r w:rsidRPr="000E3A1F">
        <w:rPr>
          <w:b/>
          <w:bCs/>
          <w:rtl/>
        </w:rPr>
        <w:t>الوطنية</w:t>
      </w:r>
      <w:r>
        <w:rPr>
          <w:b/>
          <w:bCs/>
          <w:rtl/>
        </w:rPr>
        <w:t xml:space="preserve"> </w:t>
      </w:r>
      <w:r w:rsidRPr="000E3A1F">
        <w:rPr>
          <w:b/>
          <w:bCs/>
          <w:rtl/>
        </w:rPr>
        <w:t>وإدماج</w:t>
      </w:r>
      <w:r>
        <w:rPr>
          <w:b/>
          <w:bCs/>
          <w:rtl/>
        </w:rPr>
        <w:t xml:space="preserve"> </w:t>
      </w:r>
      <w:r w:rsidRPr="000E3A1F">
        <w:rPr>
          <w:b/>
          <w:bCs/>
          <w:rtl/>
        </w:rPr>
        <w:t>حقوق</w:t>
      </w:r>
      <w:r>
        <w:rPr>
          <w:b/>
          <w:bCs/>
          <w:rtl/>
        </w:rPr>
        <w:t xml:space="preserve"> </w:t>
      </w:r>
      <w:r w:rsidRPr="000E3A1F">
        <w:rPr>
          <w:b/>
          <w:bCs/>
          <w:rtl/>
        </w:rPr>
        <w:t>الإنسان</w:t>
      </w:r>
      <w:r>
        <w:rPr>
          <w:b/>
          <w:bCs/>
          <w:rtl/>
        </w:rPr>
        <w:t xml:space="preserve"> </w:t>
      </w:r>
      <w:r w:rsidRPr="000E3A1F">
        <w:rPr>
          <w:b/>
          <w:bCs/>
          <w:rtl/>
        </w:rPr>
        <w:t>وتمكين</w:t>
      </w:r>
      <w:r>
        <w:rPr>
          <w:b/>
          <w:bCs/>
          <w:rtl/>
        </w:rPr>
        <w:t xml:space="preserve"> </w:t>
      </w:r>
      <w:r w:rsidRPr="000E3A1F">
        <w:rPr>
          <w:b/>
          <w:bCs/>
          <w:rtl/>
        </w:rPr>
        <w:t>المرأة</w:t>
      </w:r>
      <w:r>
        <w:rPr>
          <w:b/>
          <w:bCs/>
          <w:rtl/>
        </w:rPr>
        <w:t xml:space="preserve"> </w:t>
      </w:r>
      <w:r w:rsidRPr="000E3A1F">
        <w:rPr>
          <w:b/>
          <w:bCs/>
          <w:rtl/>
        </w:rPr>
        <w:t>في</w:t>
      </w:r>
      <w:r>
        <w:rPr>
          <w:b/>
          <w:bCs/>
          <w:rtl/>
        </w:rPr>
        <w:t xml:space="preserve"> </w:t>
      </w:r>
      <w:r w:rsidRPr="000E3A1F">
        <w:rPr>
          <w:b/>
          <w:bCs/>
          <w:rtl/>
        </w:rPr>
        <w:t>صميم</w:t>
      </w:r>
      <w:r>
        <w:rPr>
          <w:b/>
          <w:bCs/>
          <w:rtl/>
        </w:rPr>
        <w:t xml:space="preserve"> </w:t>
      </w:r>
      <w:r w:rsidRPr="000E3A1F">
        <w:rPr>
          <w:b/>
          <w:bCs/>
          <w:rtl/>
        </w:rPr>
        <w:t>النُّهج</w:t>
      </w:r>
      <w:r>
        <w:rPr>
          <w:b/>
          <w:bCs/>
          <w:rtl/>
        </w:rPr>
        <w:t xml:space="preserve"> </w:t>
      </w:r>
      <w:r w:rsidRPr="000E3A1F">
        <w:rPr>
          <w:b/>
          <w:bCs/>
          <w:rtl/>
        </w:rPr>
        <w:t>الرامية</w:t>
      </w:r>
      <w:r>
        <w:rPr>
          <w:b/>
          <w:bCs/>
          <w:rtl/>
        </w:rPr>
        <w:t xml:space="preserve"> </w:t>
      </w:r>
      <w:r w:rsidRPr="000E3A1F">
        <w:rPr>
          <w:b/>
          <w:bCs/>
          <w:rtl/>
        </w:rPr>
        <w:t>إلى</w:t>
      </w:r>
      <w:r>
        <w:rPr>
          <w:b/>
          <w:bCs/>
          <w:rtl/>
        </w:rPr>
        <w:t xml:space="preserve"> </w:t>
      </w:r>
      <w:r w:rsidRPr="000E3A1F">
        <w:rPr>
          <w:b/>
          <w:bCs/>
          <w:rtl/>
        </w:rPr>
        <w:t>التصدي</w:t>
      </w:r>
      <w:r>
        <w:rPr>
          <w:b/>
          <w:bCs/>
          <w:rtl/>
        </w:rPr>
        <w:t xml:space="preserve"> </w:t>
      </w:r>
      <w:r w:rsidRPr="000E3A1F">
        <w:rPr>
          <w:b/>
          <w:bCs/>
          <w:rtl/>
        </w:rPr>
        <w:t>للتحديات</w:t>
      </w:r>
      <w:r>
        <w:rPr>
          <w:b/>
          <w:bCs/>
          <w:rtl/>
        </w:rPr>
        <w:t xml:space="preserve"> </w:t>
      </w:r>
      <w:r w:rsidRPr="000E3A1F">
        <w:rPr>
          <w:b/>
          <w:bCs/>
          <w:rtl/>
        </w:rPr>
        <w:t>الراهنة؛</w:t>
      </w:r>
      <w:r>
        <w:rPr>
          <w:b/>
          <w:bCs/>
          <w:rtl/>
          <w:lang w:val="en-GB"/>
        </w:rPr>
        <w:t xml:space="preserve"> </w:t>
      </w:r>
    </w:p>
    <w:p w14:paraId="3283B4B8" w14:textId="1DC6AB16" w:rsidR="000E3A1F" w:rsidRPr="000E3A1F" w:rsidRDefault="000E3A1F" w:rsidP="000E3A1F">
      <w:pPr>
        <w:pStyle w:val="SingleTxt"/>
        <w:rPr>
          <w:b/>
          <w:bCs/>
          <w:rtl/>
        </w:rPr>
      </w:pPr>
      <w:r w:rsidRPr="000E3A1F">
        <w:rPr>
          <w:b/>
          <w:bCs/>
          <w:rtl/>
        </w:rPr>
        <w:tab/>
        <w:t>(ج)</w:t>
      </w:r>
      <w:r w:rsidRPr="000E3A1F">
        <w:rPr>
          <w:b/>
          <w:bCs/>
          <w:rtl/>
        </w:rPr>
        <w:tab/>
        <w:t>التأكد</w:t>
      </w:r>
      <w:r>
        <w:rPr>
          <w:b/>
          <w:bCs/>
          <w:rtl/>
        </w:rPr>
        <w:t xml:space="preserve"> </w:t>
      </w:r>
      <w:r w:rsidRPr="000E3A1F">
        <w:rPr>
          <w:b/>
          <w:bCs/>
          <w:rtl/>
        </w:rPr>
        <w:t>من</w:t>
      </w:r>
      <w:r>
        <w:rPr>
          <w:b/>
          <w:bCs/>
          <w:rtl/>
        </w:rPr>
        <w:t xml:space="preserve"> </w:t>
      </w:r>
      <w:r w:rsidRPr="000E3A1F">
        <w:rPr>
          <w:b/>
          <w:bCs/>
          <w:rtl/>
        </w:rPr>
        <w:t>أن</w:t>
      </w:r>
      <w:r>
        <w:rPr>
          <w:b/>
          <w:bCs/>
          <w:rtl/>
        </w:rPr>
        <w:t xml:space="preserve"> </w:t>
      </w:r>
      <w:r w:rsidRPr="000E3A1F">
        <w:rPr>
          <w:b/>
          <w:bCs/>
          <w:rtl/>
        </w:rPr>
        <w:t>أي</w:t>
      </w:r>
      <w:r>
        <w:rPr>
          <w:b/>
          <w:bCs/>
          <w:rtl/>
        </w:rPr>
        <w:t xml:space="preserve"> </w:t>
      </w:r>
      <w:r w:rsidRPr="000E3A1F">
        <w:rPr>
          <w:b/>
          <w:bCs/>
          <w:rtl/>
        </w:rPr>
        <w:t>تغيير</w:t>
      </w:r>
      <w:r>
        <w:rPr>
          <w:b/>
          <w:bCs/>
          <w:rtl/>
        </w:rPr>
        <w:t xml:space="preserve"> </w:t>
      </w:r>
      <w:r w:rsidRPr="000E3A1F">
        <w:rPr>
          <w:b/>
          <w:bCs/>
          <w:rtl/>
        </w:rPr>
        <w:t>في</w:t>
      </w:r>
      <w:r>
        <w:rPr>
          <w:b/>
          <w:bCs/>
          <w:rtl/>
        </w:rPr>
        <w:t xml:space="preserve"> </w:t>
      </w:r>
      <w:r w:rsidRPr="000E3A1F">
        <w:rPr>
          <w:b/>
          <w:bCs/>
          <w:rtl/>
        </w:rPr>
        <w:t>الأحكام</w:t>
      </w:r>
      <w:r>
        <w:rPr>
          <w:b/>
          <w:bCs/>
          <w:rtl/>
        </w:rPr>
        <w:t xml:space="preserve"> </w:t>
      </w:r>
      <w:r w:rsidRPr="000E3A1F">
        <w:rPr>
          <w:b/>
          <w:bCs/>
          <w:rtl/>
        </w:rPr>
        <w:t>القانونية</w:t>
      </w:r>
      <w:r>
        <w:rPr>
          <w:b/>
          <w:bCs/>
          <w:rtl/>
        </w:rPr>
        <w:t xml:space="preserve"> </w:t>
      </w:r>
      <w:r w:rsidRPr="000E3A1F">
        <w:rPr>
          <w:b/>
          <w:bCs/>
          <w:rtl/>
        </w:rPr>
        <w:t>لا</w:t>
      </w:r>
      <w:r>
        <w:rPr>
          <w:b/>
          <w:bCs/>
          <w:rtl/>
        </w:rPr>
        <w:t xml:space="preserve"> </w:t>
      </w:r>
      <w:r w:rsidRPr="000E3A1F">
        <w:rPr>
          <w:b/>
          <w:bCs/>
          <w:rtl/>
        </w:rPr>
        <w:t>يشكل</w:t>
      </w:r>
      <w:r>
        <w:rPr>
          <w:b/>
          <w:bCs/>
          <w:rtl/>
        </w:rPr>
        <w:t xml:space="preserve"> </w:t>
      </w:r>
      <w:r w:rsidRPr="000E3A1F">
        <w:rPr>
          <w:b/>
          <w:bCs/>
          <w:rtl/>
        </w:rPr>
        <w:t>انتكاسة</w:t>
      </w:r>
      <w:r>
        <w:rPr>
          <w:b/>
          <w:bCs/>
          <w:rtl/>
        </w:rPr>
        <w:t xml:space="preserve"> </w:t>
      </w:r>
      <w:r w:rsidRPr="000E3A1F">
        <w:rPr>
          <w:b/>
          <w:bCs/>
          <w:rtl/>
        </w:rPr>
        <w:t>في</w:t>
      </w:r>
      <w:r>
        <w:rPr>
          <w:b/>
          <w:bCs/>
          <w:rtl/>
        </w:rPr>
        <w:t xml:space="preserve"> </w:t>
      </w:r>
      <w:r w:rsidRPr="000E3A1F">
        <w:rPr>
          <w:b/>
          <w:bCs/>
          <w:rtl/>
        </w:rPr>
        <w:t>حماية</w:t>
      </w:r>
      <w:r>
        <w:rPr>
          <w:b/>
          <w:bCs/>
          <w:rtl/>
        </w:rPr>
        <w:t xml:space="preserve"> </w:t>
      </w:r>
      <w:r w:rsidRPr="000E3A1F">
        <w:rPr>
          <w:b/>
          <w:bCs/>
          <w:rtl/>
        </w:rPr>
        <w:t>حقوق</w:t>
      </w:r>
      <w:r>
        <w:rPr>
          <w:b/>
          <w:bCs/>
          <w:rtl/>
        </w:rPr>
        <w:t xml:space="preserve"> </w:t>
      </w:r>
      <w:r w:rsidRPr="000E3A1F">
        <w:rPr>
          <w:b/>
          <w:bCs/>
          <w:rtl/>
        </w:rPr>
        <w:t>المرأة</w:t>
      </w:r>
      <w:r>
        <w:rPr>
          <w:b/>
          <w:bCs/>
          <w:rtl/>
        </w:rPr>
        <w:t xml:space="preserve"> </w:t>
      </w:r>
      <w:r w:rsidRPr="000E3A1F">
        <w:rPr>
          <w:b/>
          <w:bCs/>
          <w:rtl/>
        </w:rPr>
        <w:t>واعتماد</w:t>
      </w:r>
      <w:r>
        <w:rPr>
          <w:b/>
          <w:bCs/>
          <w:rtl/>
        </w:rPr>
        <w:t xml:space="preserve"> </w:t>
      </w:r>
      <w:r w:rsidRPr="000E3A1F">
        <w:rPr>
          <w:b/>
          <w:bCs/>
          <w:rtl/>
        </w:rPr>
        <w:t>تدابير</w:t>
      </w:r>
      <w:r>
        <w:rPr>
          <w:b/>
          <w:bCs/>
          <w:rtl/>
        </w:rPr>
        <w:t xml:space="preserve"> </w:t>
      </w:r>
      <w:r w:rsidRPr="000E3A1F">
        <w:rPr>
          <w:b/>
          <w:bCs/>
          <w:rtl/>
        </w:rPr>
        <w:t>تكفل</w:t>
      </w:r>
      <w:r>
        <w:rPr>
          <w:b/>
          <w:bCs/>
          <w:rtl/>
        </w:rPr>
        <w:t xml:space="preserve"> </w:t>
      </w:r>
      <w:r w:rsidRPr="000E3A1F">
        <w:rPr>
          <w:b/>
          <w:bCs/>
          <w:rtl/>
        </w:rPr>
        <w:t>مواكبة</w:t>
      </w:r>
      <w:r>
        <w:rPr>
          <w:b/>
          <w:bCs/>
          <w:rtl/>
        </w:rPr>
        <w:t xml:space="preserve"> </w:t>
      </w:r>
      <w:r w:rsidRPr="000E3A1F">
        <w:rPr>
          <w:b/>
          <w:bCs/>
          <w:rtl/>
        </w:rPr>
        <w:t>تشريعاتها</w:t>
      </w:r>
      <w:r>
        <w:rPr>
          <w:b/>
          <w:bCs/>
          <w:rtl/>
        </w:rPr>
        <w:t xml:space="preserve"> </w:t>
      </w:r>
      <w:r w:rsidRPr="000E3A1F">
        <w:rPr>
          <w:b/>
          <w:bCs/>
          <w:rtl/>
        </w:rPr>
        <w:t>الوطنية</w:t>
      </w:r>
      <w:r>
        <w:rPr>
          <w:b/>
          <w:bCs/>
          <w:rtl/>
        </w:rPr>
        <w:t xml:space="preserve"> </w:t>
      </w:r>
      <w:r w:rsidRPr="000E3A1F">
        <w:rPr>
          <w:b/>
          <w:bCs/>
          <w:rtl/>
        </w:rPr>
        <w:t>للتقدم</w:t>
      </w:r>
      <w:r>
        <w:rPr>
          <w:b/>
          <w:bCs/>
          <w:rtl/>
        </w:rPr>
        <w:t xml:space="preserve"> </w:t>
      </w:r>
      <w:r w:rsidRPr="000E3A1F">
        <w:rPr>
          <w:b/>
          <w:bCs/>
          <w:rtl/>
        </w:rPr>
        <w:t>المحرز</w:t>
      </w:r>
      <w:r>
        <w:rPr>
          <w:b/>
          <w:bCs/>
          <w:rtl/>
        </w:rPr>
        <w:t xml:space="preserve"> </w:t>
      </w:r>
      <w:r w:rsidRPr="000E3A1F">
        <w:rPr>
          <w:b/>
          <w:bCs/>
          <w:rtl/>
        </w:rPr>
        <w:t>فيما</w:t>
      </w:r>
      <w:r>
        <w:rPr>
          <w:b/>
          <w:bCs/>
          <w:rtl/>
        </w:rPr>
        <w:t xml:space="preserve"> </w:t>
      </w:r>
      <w:r w:rsidRPr="000E3A1F">
        <w:rPr>
          <w:b/>
          <w:bCs/>
          <w:rtl/>
        </w:rPr>
        <w:t>يتعلق</w:t>
      </w:r>
      <w:r>
        <w:rPr>
          <w:b/>
          <w:bCs/>
          <w:rtl/>
        </w:rPr>
        <w:t xml:space="preserve"> </w:t>
      </w:r>
      <w:r w:rsidRPr="000E3A1F">
        <w:rPr>
          <w:b/>
          <w:bCs/>
          <w:rtl/>
        </w:rPr>
        <w:t>بحقوق</w:t>
      </w:r>
      <w:r>
        <w:rPr>
          <w:b/>
          <w:bCs/>
          <w:rtl/>
        </w:rPr>
        <w:t xml:space="preserve"> </w:t>
      </w:r>
      <w:r w:rsidRPr="000E3A1F">
        <w:rPr>
          <w:b/>
          <w:bCs/>
          <w:rtl/>
        </w:rPr>
        <w:t>المرأة</w:t>
      </w:r>
      <w:r>
        <w:rPr>
          <w:b/>
          <w:bCs/>
          <w:rtl/>
        </w:rPr>
        <w:t xml:space="preserve"> </w:t>
      </w:r>
      <w:r w:rsidRPr="000E3A1F">
        <w:rPr>
          <w:b/>
          <w:bCs/>
          <w:rtl/>
        </w:rPr>
        <w:t>في</w:t>
      </w:r>
      <w:r>
        <w:rPr>
          <w:b/>
          <w:bCs/>
          <w:rtl/>
        </w:rPr>
        <w:t xml:space="preserve"> </w:t>
      </w:r>
      <w:r w:rsidRPr="000E3A1F">
        <w:rPr>
          <w:b/>
          <w:bCs/>
          <w:rtl/>
        </w:rPr>
        <w:t>الاتحاد</w:t>
      </w:r>
      <w:r>
        <w:rPr>
          <w:b/>
          <w:bCs/>
          <w:rtl/>
        </w:rPr>
        <w:t xml:space="preserve"> </w:t>
      </w:r>
      <w:r w:rsidRPr="000E3A1F">
        <w:rPr>
          <w:b/>
          <w:bCs/>
          <w:rtl/>
        </w:rPr>
        <w:t>الأوروبي؛</w:t>
      </w:r>
    </w:p>
    <w:p w14:paraId="01B8C0BA" w14:textId="7300A878" w:rsidR="000E3A1F" w:rsidRPr="000E3A1F" w:rsidRDefault="000E3A1F" w:rsidP="000E3A1F">
      <w:pPr>
        <w:pStyle w:val="SingleTxt"/>
        <w:rPr>
          <w:b/>
          <w:bCs/>
          <w:rtl/>
        </w:rPr>
      </w:pPr>
      <w:r w:rsidRPr="000E3A1F">
        <w:rPr>
          <w:b/>
          <w:bCs/>
          <w:rtl/>
        </w:rPr>
        <w:tab/>
        <w:t>(د)</w:t>
      </w:r>
      <w:r w:rsidRPr="000E3A1F">
        <w:rPr>
          <w:b/>
          <w:bCs/>
          <w:rtl/>
        </w:rPr>
        <w:tab/>
        <w:t>التأكد</w:t>
      </w:r>
      <w:r>
        <w:rPr>
          <w:b/>
          <w:bCs/>
          <w:rtl/>
        </w:rPr>
        <w:t xml:space="preserve"> </w:t>
      </w:r>
      <w:r w:rsidRPr="000E3A1F">
        <w:rPr>
          <w:b/>
          <w:bCs/>
          <w:rtl/>
        </w:rPr>
        <w:t>من</w:t>
      </w:r>
      <w:r>
        <w:rPr>
          <w:b/>
          <w:bCs/>
          <w:rtl/>
        </w:rPr>
        <w:t xml:space="preserve"> </w:t>
      </w:r>
      <w:r w:rsidRPr="000E3A1F">
        <w:rPr>
          <w:b/>
          <w:bCs/>
          <w:rtl/>
        </w:rPr>
        <w:t>أن</w:t>
      </w:r>
      <w:r>
        <w:rPr>
          <w:b/>
          <w:bCs/>
          <w:rtl/>
        </w:rPr>
        <w:t xml:space="preserve"> </w:t>
      </w:r>
      <w:r w:rsidRPr="000E3A1F">
        <w:rPr>
          <w:b/>
          <w:bCs/>
          <w:rtl/>
        </w:rPr>
        <w:t>أي</w:t>
      </w:r>
      <w:r>
        <w:rPr>
          <w:b/>
          <w:bCs/>
          <w:rtl/>
        </w:rPr>
        <w:t xml:space="preserve"> </w:t>
      </w:r>
      <w:r w:rsidRPr="000E3A1F">
        <w:rPr>
          <w:b/>
          <w:bCs/>
          <w:rtl/>
        </w:rPr>
        <w:t>اتفاقات</w:t>
      </w:r>
      <w:r>
        <w:rPr>
          <w:b/>
          <w:bCs/>
          <w:rtl/>
        </w:rPr>
        <w:t xml:space="preserve"> </w:t>
      </w:r>
      <w:r w:rsidRPr="000E3A1F">
        <w:rPr>
          <w:b/>
          <w:bCs/>
          <w:rtl/>
        </w:rPr>
        <w:t>تتعلق</w:t>
      </w:r>
      <w:r>
        <w:rPr>
          <w:b/>
          <w:bCs/>
          <w:rtl/>
        </w:rPr>
        <w:t xml:space="preserve"> </w:t>
      </w:r>
      <w:r w:rsidRPr="000E3A1F">
        <w:rPr>
          <w:b/>
          <w:bCs/>
          <w:rtl/>
        </w:rPr>
        <w:t>بالتجارة</w:t>
      </w:r>
      <w:r>
        <w:rPr>
          <w:b/>
          <w:bCs/>
          <w:rtl/>
        </w:rPr>
        <w:t xml:space="preserve"> </w:t>
      </w:r>
      <w:r w:rsidRPr="000E3A1F">
        <w:rPr>
          <w:b/>
          <w:bCs/>
          <w:rtl/>
        </w:rPr>
        <w:t>والاستثمار</w:t>
      </w:r>
      <w:r>
        <w:rPr>
          <w:b/>
          <w:bCs/>
          <w:rtl/>
        </w:rPr>
        <w:t xml:space="preserve"> </w:t>
      </w:r>
      <w:r w:rsidRPr="000E3A1F">
        <w:rPr>
          <w:b/>
          <w:bCs/>
          <w:rtl/>
        </w:rPr>
        <w:t>تتفاوض</w:t>
      </w:r>
      <w:r>
        <w:rPr>
          <w:b/>
          <w:bCs/>
          <w:rtl/>
        </w:rPr>
        <w:t xml:space="preserve"> </w:t>
      </w:r>
      <w:r w:rsidRPr="000E3A1F">
        <w:rPr>
          <w:b/>
          <w:bCs/>
          <w:rtl/>
        </w:rPr>
        <w:t>عليها</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تعترف</w:t>
      </w:r>
      <w:r>
        <w:rPr>
          <w:b/>
          <w:bCs/>
          <w:rtl/>
        </w:rPr>
        <w:t xml:space="preserve"> </w:t>
      </w:r>
      <w:r w:rsidRPr="000E3A1F">
        <w:rPr>
          <w:b/>
          <w:bCs/>
          <w:rtl/>
        </w:rPr>
        <w:t>بأسبقية</w:t>
      </w:r>
      <w:r>
        <w:rPr>
          <w:b/>
          <w:bCs/>
          <w:rtl/>
        </w:rPr>
        <w:t xml:space="preserve"> </w:t>
      </w:r>
      <w:r w:rsidRPr="000E3A1F">
        <w:rPr>
          <w:b/>
          <w:bCs/>
          <w:rtl/>
        </w:rPr>
        <w:t>التزاماتها</w:t>
      </w:r>
      <w:r>
        <w:rPr>
          <w:b/>
          <w:bCs/>
          <w:rtl/>
        </w:rPr>
        <w:t xml:space="preserve"> </w:t>
      </w:r>
      <w:r w:rsidRPr="000E3A1F">
        <w:rPr>
          <w:b/>
          <w:bCs/>
          <w:rtl/>
        </w:rPr>
        <w:t>بموجب</w:t>
      </w:r>
      <w:r>
        <w:rPr>
          <w:b/>
          <w:bCs/>
          <w:rtl/>
        </w:rPr>
        <w:t xml:space="preserve"> </w:t>
      </w:r>
      <w:r w:rsidRPr="000E3A1F">
        <w:rPr>
          <w:b/>
          <w:bCs/>
          <w:rtl/>
        </w:rPr>
        <w:t>الاتفاقية</w:t>
      </w:r>
      <w:r>
        <w:rPr>
          <w:b/>
          <w:bCs/>
          <w:rtl/>
        </w:rPr>
        <w:t xml:space="preserve"> </w:t>
      </w:r>
      <w:r w:rsidRPr="000E3A1F">
        <w:rPr>
          <w:b/>
          <w:bCs/>
          <w:rtl/>
        </w:rPr>
        <w:t>والنظر</w:t>
      </w:r>
      <w:r>
        <w:rPr>
          <w:b/>
          <w:bCs/>
          <w:rtl/>
        </w:rPr>
        <w:t xml:space="preserve"> </w:t>
      </w:r>
      <w:r w:rsidRPr="000E3A1F">
        <w:rPr>
          <w:b/>
          <w:bCs/>
          <w:rtl/>
        </w:rPr>
        <w:t>صراحة</w:t>
      </w:r>
      <w:r>
        <w:rPr>
          <w:b/>
          <w:bCs/>
          <w:rtl/>
        </w:rPr>
        <w:t xml:space="preserve"> </w:t>
      </w:r>
      <w:r w:rsidRPr="000E3A1F">
        <w:rPr>
          <w:b/>
          <w:bCs/>
          <w:rtl/>
        </w:rPr>
        <w:t>في</w:t>
      </w:r>
      <w:r>
        <w:rPr>
          <w:b/>
          <w:bCs/>
          <w:rtl/>
        </w:rPr>
        <w:t xml:space="preserve"> </w:t>
      </w:r>
      <w:r w:rsidRPr="000E3A1F">
        <w:rPr>
          <w:b/>
          <w:bCs/>
          <w:rtl/>
        </w:rPr>
        <w:t>تأثيرها</w:t>
      </w:r>
      <w:r>
        <w:rPr>
          <w:b/>
          <w:bCs/>
          <w:rtl/>
        </w:rPr>
        <w:t xml:space="preserve"> </w:t>
      </w:r>
      <w:r w:rsidRPr="000E3A1F">
        <w:rPr>
          <w:b/>
          <w:bCs/>
          <w:rtl/>
        </w:rPr>
        <w:t>على</w:t>
      </w:r>
      <w:r>
        <w:rPr>
          <w:b/>
          <w:bCs/>
          <w:rtl/>
        </w:rPr>
        <w:t xml:space="preserve"> </w:t>
      </w:r>
      <w:r w:rsidRPr="000E3A1F">
        <w:rPr>
          <w:b/>
          <w:bCs/>
          <w:rtl/>
        </w:rPr>
        <w:t>حقوق</w:t>
      </w:r>
      <w:r>
        <w:rPr>
          <w:b/>
          <w:bCs/>
          <w:rtl/>
        </w:rPr>
        <w:t xml:space="preserve"> </w:t>
      </w:r>
      <w:r w:rsidRPr="000E3A1F">
        <w:rPr>
          <w:b/>
          <w:bCs/>
          <w:rtl/>
        </w:rPr>
        <w:t>المرأة؛</w:t>
      </w:r>
    </w:p>
    <w:p w14:paraId="4A5BB1C4" w14:textId="3ADA6E88" w:rsidR="000E3A1F" w:rsidRPr="000E3A1F" w:rsidRDefault="000E3A1F" w:rsidP="000E3A1F">
      <w:pPr>
        <w:pStyle w:val="SingleTxt"/>
        <w:spacing w:after="240"/>
        <w:rPr>
          <w:b/>
          <w:bCs/>
          <w:rtl/>
        </w:rPr>
      </w:pPr>
      <w:r w:rsidRPr="000E3A1F">
        <w:rPr>
          <w:b/>
          <w:bCs/>
          <w:rtl/>
        </w:rPr>
        <w:tab/>
        <w:t>(هـ)</w:t>
      </w:r>
      <w:r w:rsidRPr="000E3A1F">
        <w:rPr>
          <w:b/>
          <w:bCs/>
          <w:rtl/>
        </w:rPr>
        <w:tab/>
        <w:t>ضمان</w:t>
      </w:r>
      <w:r>
        <w:rPr>
          <w:b/>
          <w:bCs/>
          <w:rtl/>
        </w:rPr>
        <w:t xml:space="preserve"> </w:t>
      </w:r>
      <w:r w:rsidRPr="000E3A1F">
        <w:rPr>
          <w:b/>
          <w:bCs/>
          <w:rtl/>
        </w:rPr>
        <w:t>ألاّ</w:t>
      </w:r>
      <w:r>
        <w:rPr>
          <w:b/>
          <w:bCs/>
          <w:rtl/>
          <w:lang w:val="en-GB"/>
        </w:rPr>
        <w:t xml:space="preserve"> </w:t>
      </w:r>
      <w:r w:rsidRPr="000E3A1F">
        <w:rPr>
          <w:b/>
          <w:bCs/>
          <w:rtl/>
        </w:rPr>
        <w:t>يؤدي</w:t>
      </w:r>
      <w:r>
        <w:rPr>
          <w:b/>
          <w:bCs/>
          <w:rtl/>
        </w:rPr>
        <w:t xml:space="preserve"> </w:t>
      </w:r>
      <w:r w:rsidRPr="000E3A1F">
        <w:rPr>
          <w:b/>
          <w:bCs/>
          <w:rtl/>
        </w:rPr>
        <w:t>فقدان</w:t>
      </w:r>
      <w:r>
        <w:rPr>
          <w:b/>
          <w:bCs/>
          <w:rtl/>
        </w:rPr>
        <w:t xml:space="preserve"> </w:t>
      </w:r>
      <w:r w:rsidRPr="000E3A1F">
        <w:rPr>
          <w:b/>
          <w:bCs/>
          <w:rtl/>
        </w:rPr>
        <w:t>التمويل</w:t>
      </w:r>
      <w:r>
        <w:rPr>
          <w:b/>
          <w:bCs/>
          <w:rtl/>
        </w:rPr>
        <w:t xml:space="preserve"> </w:t>
      </w:r>
      <w:r w:rsidRPr="000E3A1F">
        <w:rPr>
          <w:b/>
          <w:bCs/>
          <w:rtl/>
        </w:rPr>
        <w:t>من</w:t>
      </w:r>
      <w:r>
        <w:rPr>
          <w:b/>
          <w:bCs/>
          <w:rtl/>
        </w:rPr>
        <w:t xml:space="preserve"> </w:t>
      </w:r>
      <w:r w:rsidRPr="000E3A1F">
        <w:rPr>
          <w:b/>
          <w:bCs/>
          <w:rtl/>
        </w:rPr>
        <w:t>الاتحاد</w:t>
      </w:r>
      <w:r>
        <w:rPr>
          <w:b/>
          <w:bCs/>
          <w:rtl/>
        </w:rPr>
        <w:t xml:space="preserve"> </w:t>
      </w:r>
      <w:r w:rsidRPr="000E3A1F">
        <w:rPr>
          <w:b/>
          <w:bCs/>
          <w:rtl/>
        </w:rPr>
        <w:t>الأوروبي</w:t>
      </w:r>
      <w:r>
        <w:rPr>
          <w:b/>
          <w:bCs/>
          <w:rtl/>
        </w:rPr>
        <w:t xml:space="preserve"> </w:t>
      </w:r>
      <w:r w:rsidRPr="000E3A1F">
        <w:rPr>
          <w:b/>
          <w:bCs/>
          <w:rtl/>
        </w:rPr>
        <w:t>إلى</w:t>
      </w:r>
      <w:r>
        <w:rPr>
          <w:b/>
          <w:bCs/>
          <w:rtl/>
        </w:rPr>
        <w:t xml:space="preserve"> </w:t>
      </w:r>
      <w:r w:rsidRPr="000E3A1F">
        <w:rPr>
          <w:b/>
          <w:bCs/>
          <w:rtl/>
        </w:rPr>
        <w:t>حدوث</w:t>
      </w:r>
      <w:r>
        <w:rPr>
          <w:b/>
          <w:bCs/>
          <w:rtl/>
        </w:rPr>
        <w:t xml:space="preserve"> </w:t>
      </w:r>
      <w:r w:rsidRPr="000E3A1F">
        <w:rPr>
          <w:b/>
          <w:bCs/>
          <w:rtl/>
        </w:rPr>
        <w:t>ثغرات</w:t>
      </w:r>
      <w:r>
        <w:rPr>
          <w:b/>
          <w:bCs/>
          <w:rtl/>
        </w:rPr>
        <w:t xml:space="preserve"> </w:t>
      </w:r>
      <w:r w:rsidRPr="000E3A1F">
        <w:rPr>
          <w:b/>
          <w:bCs/>
          <w:rtl/>
        </w:rPr>
        <w:t>في</w:t>
      </w:r>
      <w:r>
        <w:rPr>
          <w:b/>
          <w:bCs/>
          <w:rtl/>
        </w:rPr>
        <w:t xml:space="preserve"> </w:t>
      </w:r>
      <w:r w:rsidRPr="000E3A1F">
        <w:rPr>
          <w:b/>
          <w:bCs/>
          <w:rtl/>
        </w:rPr>
        <w:t>تقديم</w:t>
      </w:r>
      <w:r>
        <w:rPr>
          <w:b/>
          <w:bCs/>
          <w:rtl/>
        </w:rPr>
        <w:t xml:space="preserve"> </w:t>
      </w:r>
      <w:r w:rsidRPr="000E3A1F">
        <w:rPr>
          <w:b/>
          <w:bCs/>
          <w:rtl/>
        </w:rPr>
        <w:t>الدعم</w:t>
      </w:r>
      <w:r>
        <w:rPr>
          <w:b/>
          <w:bCs/>
          <w:rtl/>
        </w:rPr>
        <w:t xml:space="preserve"> </w:t>
      </w:r>
      <w:r w:rsidRPr="000E3A1F">
        <w:rPr>
          <w:b/>
          <w:bCs/>
          <w:rtl/>
        </w:rPr>
        <w:t>والخدمات</w:t>
      </w:r>
      <w:r>
        <w:rPr>
          <w:b/>
          <w:bCs/>
          <w:rtl/>
        </w:rPr>
        <w:t xml:space="preserve"> </w:t>
      </w:r>
      <w:r w:rsidRPr="000E3A1F">
        <w:rPr>
          <w:b/>
          <w:bCs/>
          <w:rtl/>
        </w:rPr>
        <w:t>المقدمة</w:t>
      </w:r>
      <w:r>
        <w:rPr>
          <w:b/>
          <w:bCs/>
          <w:rtl/>
        </w:rPr>
        <w:t xml:space="preserve"> </w:t>
      </w:r>
      <w:r w:rsidRPr="000E3A1F">
        <w:rPr>
          <w:b/>
          <w:bCs/>
          <w:rtl/>
        </w:rPr>
        <w:t>إلى</w:t>
      </w:r>
      <w:r>
        <w:rPr>
          <w:b/>
          <w:bCs/>
          <w:rtl/>
        </w:rPr>
        <w:t xml:space="preserve"> </w:t>
      </w:r>
      <w:r w:rsidRPr="000E3A1F">
        <w:rPr>
          <w:b/>
          <w:bCs/>
          <w:rtl/>
        </w:rPr>
        <w:t>النساء</w:t>
      </w:r>
      <w:r>
        <w:rPr>
          <w:b/>
          <w:bCs/>
          <w:rtl/>
        </w:rPr>
        <w:t xml:space="preserve"> </w:t>
      </w:r>
      <w:r w:rsidRPr="000E3A1F">
        <w:rPr>
          <w:b/>
          <w:bCs/>
          <w:rtl/>
        </w:rPr>
        <w:t>والفتيات،</w:t>
      </w:r>
      <w:r>
        <w:rPr>
          <w:b/>
          <w:bCs/>
          <w:rtl/>
        </w:rPr>
        <w:t xml:space="preserve"> </w:t>
      </w:r>
      <w:r w:rsidRPr="000E3A1F">
        <w:rPr>
          <w:b/>
          <w:bCs/>
          <w:rtl/>
        </w:rPr>
        <w:t>بطرق</w:t>
      </w:r>
      <w:r>
        <w:rPr>
          <w:b/>
          <w:bCs/>
          <w:rtl/>
        </w:rPr>
        <w:t xml:space="preserve"> </w:t>
      </w:r>
      <w:r w:rsidRPr="000E3A1F">
        <w:rPr>
          <w:b/>
          <w:bCs/>
          <w:rtl/>
        </w:rPr>
        <w:t>تشمل</w:t>
      </w:r>
      <w:r>
        <w:rPr>
          <w:b/>
          <w:bCs/>
          <w:rtl/>
        </w:rPr>
        <w:t xml:space="preserve"> </w:t>
      </w:r>
      <w:r w:rsidRPr="000E3A1F">
        <w:rPr>
          <w:b/>
          <w:bCs/>
          <w:rtl/>
        </w:rPr>
        <w:t>تأمين</w:t>
      </w:r>
      <w:r>
        <w:rPr>
          <w:b/>
          <w:bCs/>
          <w:rtl/>
        </w:rPr>
        <w:t xml:space="preserve"> </w:t>
      </w:r>
      <w:r w:rsidRPr="000E3A1F">
        <w:rPr>
          <w:b/>
          <w:bCs/>
          <w:rtl/>
        </w:rPr>
        <w:t>مصادر</w:t>
      </w:r>
      <w:r>
        <w:rPr>
          <w:b/>
          <w:bCs/>
          <w:rtl/>
        </w:rPr>
        <w:t xml:space="preserve"> </w:t>
      </w:r>
      <w:r w:rsidRPr="000E3A1F">
        <w:rPr>
          <w:b/>
          <w:bCs/>
          <w:rtl/>
        </w:rPr>
        <w:t>تمويل</w:t>
      </w:r>
      <w:r>
        <w:rPr>
          <w:b/>
          <w:bCs/>
          <w:rtl/>
        </w:rPr>
        <w:t xml:space="preserve"> </w:t>
      </w:r>
      <w:r w:rsidRPr="000E3A1F">
        <w:rPr>
          <w:b/>
          <w:bCs/>
          <w:rtl/>
        </w:rPr>
        <w:t>بديلة.</w:t>
      </w:r>
      <w:r>
        <w:rPr>
          <w:b/>
          <w:bCs/>
          <w:rtl/>
          <w:lang w:val="en-GB"/>
        </w:rPr>
        <w:t xml:space="preserve"> </w:t>
      </w:r>
    </w:p>
    <w:p w14:paraId="7EFC7E90" w14:textId="75F24F5E" w:rsidR="000E3A1F" w:rsidRPr="000E3A1F" w:rsidRDefault="000E3A1F" w:rsidP="005E750A">
      <w:pPr>
        <w:pStyle w:val="SingleTxt"/>
        <w:keepNext/>
        <w:rPr>
          <w:b/>
          <w:rtl/>
        </w:rPr>
      </w:pPr>
      <w:r w:rsidRPr="000E3A1F">
        <w:rPr>
          <w:b/>
          <w:bCs/>
          <w:rtl/>
        </w:rPr>
        <w:lastRenderedPageBreak/>
        <w:t>المعونة</w:t>
      </w:r>
      <w:r>
        <w:rPr>
          <w:b/>
          <w:bCs/>
          <w:rtl/>
        </w:rPr>
        <w:t xml:space="preserve"> </w:t>
      </w:r>
      <w:r w:rsidRPr="000E3A1F">
        <w:rPr>
          <w:b/>
          <w:bCs/>
          <w:rtl/>
        </w:rPr>
        <w:t>القانونية</w:t>
      </w:r>
      <w:r>
        <w:rPr>
          <w:b/>
          <w:bCs/>
          <w:rtl/>
        </w:rPr>
        <w:t xml:space="preserve"> </w:t>
      </w:r>
      <w:r w:rsidRPr="000E3A1F">
        <w:rPr>
          <w:b/>
          <w:bCs/>
          <w:rtl/>
        </w:rPr>
        <w:t>وإمكانية</w:t>
      </w:r>
      <w:r>
        <w:rPr>
          <w:b/>
          <w:bCs/>
          <w:rtl/>
        </w:rPr>
        <w:t xml:space="preserve"> </w:t>
      </w:r>
      <w:r w:rsidRPr="000E3A1F">
        <w:rPr>
          <w:b/>
          <w:bCs/>
          <w:rtl/>
        </w:rPr>
        <w:t>اللجوء</w:t>
      </w:r>
      <w:r>
        <w:rPr>
          <w:b/>
          <w:bCs/>
          <w:rtl/>
        </w:rPr>
        <w:t xml:space="preserve"> </w:t>
      </w:r>
      <w:r w:rsidRPr="000E3A1F">
        <w:rPr>
          <w:b/>
          <w:bCs/>
          <w:rtl/>
        </w:rPr>
        <w:t>إلى</w:t>
      </w:r>
      <w:r>
        <w:rPr>
          <w:b/>
          <w:bCs/>
          <w:rtl/>
        </w:rPr>
        <w:t xml:space="preserve"> </w:t>
      </w:r>
      <w:r w:rsidRPr="000E3A1F">
        <w:rPr>
          <w:b/>
          <w:bCs/>
          <w:rtl/>
        </w:rPr>
        <w:t>القض</w:t>
      </w:r>
      <w:r w:rsidRPr="000E3A1F">
        <w:rPr>
          <w:bCs/>
          <w:rtl/>
        </w:rPr>
        <w:t>اء</w:t>
      </w:r>
    </w:p>
    <w:p w14:paraId="379062D5" w14:textId="2CBA6520" w:rsidR="000E3A1F" w:rsidRPr="000E3A1F" w:rsidRDefault="000E3A1F" w:rsidP="000E3A1F">
      <w:pPr>
        <w:pStyle w:val="SingleTxt"/>
        <w:rPr>
          <w:rtl/>
        </w:rPr>
      </w:pPr>
      <w:r w:rsidRPr="000E3A1F">
        <w:rPr>
          <w:rtl/>
        </w:rPr>
        <w:t>23</w:t>
      </w:r>
      <w:r>
        <w:rPr>
          <w:rtl/>
        </w:rPr>
        <w:t xml:space="preserve"> -</w:t>
      </w:r>
      <w:r>
        <w:rPr>
          <w:rtl/>
        </w:rPr>
        <w:tab/>
      </w:r>
      <w:r w:rsidRPr="000E3A1F">
        <w:rPr>
          <w:rtl/>
        </w:rPr>
        <w:t>ترحب</w:t>
      </w:r>
      <w:r>
        <w:rPr>
          <w:rtl/>
        </w:rPr>
        <w:t xml:space="preserve"> </w:t>
      </w:r>
      <w:r w:rsidRPr="000E3A1F">
        <w:rPr>
          <w:rtl/>
        </w:rPr>
        <w:t>اللجنة</w:t>
      </w:r>
      <w:r>
        <w:rPr>
          <w:rtl/>
        </w:rPr>
        <w:t xml:space="preserve"> </w:t>
      </w:r>
      <w:r w:rsidRPr="000E3A1F">
        <w:rPr>
          <w:rtl/>
        </w:rPr>
        <w:t>بالتدابير</w:t>
      </w:r>
      <w:r>
        <w:rPr>
          <w:rtl/>
        </w:rPr>
        <w:t xml:space="preserve"> </w:t>
      </w:r>
      <w:r w:rsidRPr="000E3A1F">
        <w:rPr>
          <w:rtl/>
        </w:rPr>
        <w:t>التي</w:t>
      </w:r>
      <w:r>
        <w:rPr>
          <w:rtl/>
        </w:rPr>
        <w:t xml:space="preserve"> </w:t>
      </w:r>
      <w:r w:rsidRPr="000E3A1F">
        <w:rPr>
          <w:rtl/>
        </w:rPr>
        <w:t>اعتمدتها</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لتيسير</w:t>
      </w:r>
      <w:r>
        <w:rPr>
          <w:rtl/>
        </w:rPr>
        <w:t xml:space="preserve"> </w:t>
      </w:r>
      <w:r w:rsidRPr="000E3A1F">
        <w:rPr>
          <w:rtl/>
        </w:rPr>
        <w:t>الحصول</w:t>
      </w:r>
      <w:r>
        <w:rPr>
          <w:rtl/>
        </w:rPr>
        <w:t xml:space="preserve"> </w:t>
      </w:r>
      <w:r w:rsidRPr="000E3A1F">
        <w:rPr>
          <w:rtl/>
        </w:rPr>
        <w:t>على</w:t>
      </w:r>
      <w:bookmarkStart w:id="4" w:name="_Hlk6316523"/>
      <w:r>
        <w:rPr>
          <w:rtl/>
        </w:rPr>
        <w:t xml:space="preserve"> </w:t>
      </w:r>
      <w:r w:rsidRPr="000E3A1F">
        <w:rPr>
          <w:rtl/>
        </w:rPr>
        <w:t>المعونة</w:t>
      </w:r>
      <w:r>
        <w:rPr>
          <w:rtl/>
        </w:rPr>
        <w:t xml:space="preserve"> </w:t>
      </w:r>
      <w:bookmarkEnd w:id="4"/>
      <w:r w:rsidRPr="000E3A1F">
        <w:rPr>
          <w:rtl/>
        </w:rPr>
        <w:t>القانونية</w:t>
      </w:r>
      <w:r>
        <w:rPr>
          <w:rtl/>
        </w:rPr>
        <w:t xml:space="preserve"> </w:t>
      </w:r>
      <w:r w:rsidRPr="000E3A1F">
        <w:rPr>
          <w:rtl/>
        </w:rPr>
        <w:t>المدنية</w:t>
      </w:r>
      <w:r>
        <w:rPr>
          <w:rtl/>
        </w:rPr>
        <w:t xml:space="preserve"> </w:t>
      </w:r>
      <w:r w:rsidRPr="000E3A1F">
        <w:rPr>
          <w:rtl/>
        </w:rPr>
        <w:t>لضحايا</w:t>
      </w:r>
      <w:r>
        <w:rPr>
          <w:rtl/>
        </w:rPr>
        <w:t xml:space="preserve"> </w:t>
      </w:r>
      <w:r w:rsidRPr="000E3A1F">
        <w:rPr>
          <w:rtl/>
        </w:rPr>
        <w:t>العنف</w:t>
      </w:r>
      <w:r>
        <w:rPr>
          <w:rtl/>
        </w:rPr>
        <w:t xml:space="preserve"> </w:t>
      </w:r>
      <w:r w:rsidRPr="000E3A1F">
        <w:rPr>
          <w:rtl/>
        </w:rPr>
        <w:t>المنزلي</w:t>
      </w:r>
      <w:r>
        <w:rPr>
          <w:rtl/>
        </w:rPr>
        <w:t xml:space="preserve"> </w:t>
      </w:r>
      <w:r w:rsidRPr="000E3A1F">
        <w:rPr>
          <w:rtl/>
        </w:rPr>
        <w:t>وإيذاء</w:t>
      </w:r>
      <w:r>
        <w:rPr>
          <w:rtl/>
        </w:rPr>
        <w:t xml:space="preserve"> </w:t>
      </w:r>
      <w:r w:rsidRPr="000E3A1F">
        <w:rPr>
          <w:rtl/>
        </w:rPr>
        <w:t>الأطفال.</w:t>
      </w:r>
      <w:r>
        <w:rPr>
          <w:rtl/>
          <w:lang w:val="en-GB"/>
        </w:rPr>
        <w:t xml:space="preserve"> </w:t>
      </w:r>
      <w:r w:rsidRPr="000E3A1F">
        <w:rPr>
          <w:rtl/>
        </w:rPr>
        <w:t>وتلاحظ</w:t>
      </w:r>
      <w:r>
        <w:rPr>
          <w:rtl/>
        </w:rPr>
        <w:t xml:space="preserve"> </w:t>
      </w:r>
      <w:r w:rsidRPr="000E3A1F">
        <w:rPr>
          <w:rtl/>
        </w:rPr>
        <w:t>اللجنة</w:t>
      </w:r>
      <w:r>
        <w:rPr>
          <w:rtl/>
        </w:rPr>
        <w:t xml:space="preserve"> </w:t>
      </w:r>
      <w:r w:rsidRPr="000E3A1F">
        <w:rPr>
          <w:rtl/>
        </w:rPr>
        <w:t>أن</w:t>
      </w:r>
      <w:r>
        <w:rPr>
          <w:rtl/>
        </w:rPr>
        <w:t xml:space="preserve"> </w:t>
      </w:r>
      <w:r w:rsidRPr="000E3A1F">
        <w:rPr>
          <w:rtl/>
        </w:rPr>
        <w:t>المحكمة</w:t>
      </w:r>
      <w:r>
        <w:rPr>
          <w:rtl/>
        </w:rPr>
        <w:t xml:space="preserve"> </w:t>
      </w:r>
      <w:r w:rsidRPr="000E3A1F">
        <w:rPr>
          <w:rtl/>
        </w:rPr>
        <w:t>العليا</w:t>
      </w:r>
      <w:r>
        <w:rPr>
          <w:rtl/>
        </w:rPr>
        <w:t xml:space="preserve"> </w:t>
      </w:r>
      <w:r w:rsidRPr="000E3A1F">
        <w:rPr>
          <w:rtl/>
        </w:rPr>
        <w:t>قررت</w:t>
      </w:r>
      <w:r>
        <w:rPr>
          <w:rtl/>
        </w:rPr>
        <w:t xml:space="preserve"> </w:t>
      </w:r>
      <w:r w:rsidRPr="000E3A1F">
        <w:rPr>
          <w:rtl/>
        </w:rPr>
        <w:t>في</w:t>
      </w:r>
      <w:r>
        <w:rPr>
          <w:rtl/>
        </w:rPr>
        <w:t xml:space="preserve"> </w:t>
      </w:r>
      <w:r w:rsidRPr="000E3A1F">
        <w:rPr>
          <w:rtl/>
        </w:rPr>
        <w:t>عام</w:t>
      </w:r>
      <w:r>
        <w:rPr>
          <w:rtl/>
        </w:rPr>
        <w:t xml:space="preserve"> </w:t>
      </w:r>
      <w:r w:rsidRPr="000E3A1F">
        <w:rPr>
          <w:rtl/>
        </w:rPr>
        <w:t>٢٠١٧</w:t>
      </w:r>
      <w:r>
        <w:rPr>
          <w:rtl/>
        </w:rPr>
        <w:t xml:space="preserve"> </w:t>
      </w:r>
      <w:r w:rsidRPr="000E3A1F">
        <w:rPr>
          <w:rtl/>
        </w:rPr>
        <w:t>عدم</w:t>
      </w:r>
      <w:r>
        <w:rPr>
          <w:rtl/>
        </w:rPr>
        <w:t xml:space="preserve"> </w:t>
      </w:r>
      <w:r w:rsidRPr="000E3A1F">
        <w:rPr>
          <w:rtl/>
        </w:rPr>
        <w:t>قانونية</w:t>
      </w:r>
      <w:r>
        <w:rPr>
          <w:rtl/>
        </w:rPr>
        <w:t xml:space="preserve"> </w:t>
      </w:r>
      <w:r w:rsidRPr="000E3A1F">
        <w:rPr>
          <w:rtl/>
        </w:rPr>
        <w:t>الأمر</w:t>
      </w:r>
      <w:r>
        <w:rPr>
          <w:rtl/>
        </w:rPr>
        <w:t xml:space="preserve"> </w:t>
      </w:r>
      <w:r w:rsidRPr="000E3A1F">
        <w:rPr>
          <w:rtl/>
        </w:rPr>
        <w:t>الصادر</w:t>
      </w:r>
      <w:r>
        <w:rPr>
          <w:rtl/>
        </w:rPr>
        <w:t xml:space="preserve"> </w:t>
      </w:r>
      <w:r w:rsidRPr="000E3A1F">
        <w:rPr>
          <w:rtl/>
        </w:rPr>
        <w:t>في</w:t>
      </w:r>
      <w:r>
        <w:rPr>
          <w:rtl/>
        </w:rPr>
        <w:t xml:space="preserve"> </w:t>
      </w:r>
      <w:r w:rsidRPr="000E3A1F">
        <w:rPr>
          <w:rtl/>
        </w:rPr>
        <w:t>عام</w:t>
      </w:r>
      <w:r>
        <w:rPr>
          <w:rtl/>
        </w:rPr>
        <w:t xml:space="preserve"> </w:t>
      </w:r>
      <w:r w:rsidRPr="000E3A1F">
        <w:rPr>
          <w:rtl/>
        </w:rPr>
        <w:t>٢٠١٣</w:t>
      </w:r>
      <w:r>
        <w:rPr>
          <w:rtl/>
        </w:rPr>
        <w:t xml:space="preserve"> </w:t>
      </w:r>
      <w:r w:rsidRPr="000E3A1F">
        <w:rPr>
          <w:rtl/>
        </w:rPr>
        <w:t>والقاضي</w:t>
      </w:r>
      <w:r>
        <w:rPr>
          <w:rtl/>
        </w:rPr>
        <w:t xml:space="preserve"> </w:t>
      </w:r>
      <w:r w:rsidRPr="000E3A1F">
        <w:rPr>
          <w:rtl/>
        </w:rPr>
        <w:t>بفرض</w:t>
      </w:r>
      <w:r>
        <w:rPr>
          <w:rtl/>
        </w:rPr>
        <w:t xml:space="preserve"> </w:t>
      </w:r>
      <w:r w:rsidRPr="000E3A1F">
        <w:rPr>
          <w:rtl/>
        </w:rPr>
        <w:t>رسوم</w:t>
      </w:r>
      <w:r>
        <w:rPr>
          <w:rtl/>
        </w:rPr>
        <w:t xml:space="preserve"> </w:t>
      </w:r>
      <w:r w:rsidRPr="000E3A1F">
        <w:rPr>
          <w:rtl/>
        </w:rPr>
        <w:t>على</w:t>
      </w:r>
      <w:r>
        <w:rPr>
          <w:rtl/>
        </w:rPr>
        <w:t xml:space="preserve"> </w:t>
      </w:r>
      <w:r w:rsidRPr="000E3A1F">
        <w:rPr>
          <w:rtl/>
        </w:rPr>
        <w:t>رفع</w:t>
      </w:r>
      <w:r>
        <w:rPr>
          <w:rtl/>
        </w:rPr>
        <w:t xml:space="preserve"> </w:t>
      </w:r>
      <w:r w:rsidRPr="000E3A1F">
        <w:rPr>
          <w:rtl/>
        </w:rPr>
        <w:t>دعاوى</w:t>
      </w:r>
      <w:r>
        <w:rPr>
          <w:rtl/>
        </w:rPr>
        <w:t xml:space="preserve"> </w:t>
      </w:r>
      <w:r w:rsidRPr="000E3A1F">
        <w:rPr>
          <w:rtl/>
        </w:rPr>
        <w:t>أمام</w:t>
      </w:r>
      <w:r>
        <w:rPr>
          <w:rtl/>
        </w:rPr>
        <w:t xml:space="preserve"> </w:t>
      </w:r>
      <w:r w:rsidRPr="000E3A1F">
        <w:rPr>
          <w:rtl/>
        </w:rPr>
        <w:t>محاكم</w:t>
      </w:r>
      <w:r>
        <w:rPr>
          <w:rtl/>
        </w:rPr>
        <w:t xml:space="preserve"> </w:t>
      </w:r>
      <w:r w:rsidRPr="000E3A1F">
        <w:rPr>
          <w:rtl/>
        </w:rPr>
        <w:t>العمل</w:t>
      </w:r>
      <w:r>
        <w:rPr>
          <w:rtl/>
        </w:rPr>
        <w:t xml:space="preserve"> </w:t>
      </w:r>
      <w:r w:rsidRPr="000E3A1F">
        <w:rPr>
          <w:rtl/>
        </w:rPr>
        <w:t>وفرض</w:t>
      </w:r>
      <w:r>
        <w:rPr>
          <w:rtl/>
        </w:rPr>
        <w:t xml:space="preserve"> </w:t>
      </w:r>
      <w:r w:rsidRPr="000E3A1F">
        <w:rPr>
          <w:rtl/>
        </w:rPr>
        <w:t>رسوم</w:t>
      </w:r>
      <w:r>
        <w:rPr>
          <w:rtl/>
        </w:rPr>
        <w:t xml:space="preserve"> </w:t>
      </w:r>
      <w:r w:rsidRPr="000E3A1F">
        <w:rPr>
          <w:rtl/>
        </w:rPr>
        <w:t>على</w:t>
      </w:r>
      <w:r>
        <w:rPr>
          <w:rtl/>
        </w:rPr>
        <w:t xml:space="preserve"> </w:t>
      </w:r>
      <w:r w:rsidRPr="000E3A1F">
        <w:rPr>
          <w:rtl/>
        </w:rPr>
        <w:t>طلبات</w:t>
      </w:r>
      <w:r>
        <w:rPr>
          <w:rtl/>
        </w:rPr>
        <w:t xml:space="preserve"> </w:t>
      </w:r>
      <w:r w:rsidRPr="000E3A1F">
        <w:rPr>
          <w:rtl/>
        </w:rPr>
        <w:t>الطعن</w:t>
      </w:r>
      <w:r>
        <w:rPr>
          <w:rtl/>
        </w:rPr>
        <w:t xml:space="preserve"> </w:t>
      </w:r>
      <w:r w:rsidRPr="000E3A1F">
        <w:rPr>
          <w:rtl/>
        </w:rPr>
        <w:t>أمام</w:t>
      </w:r>
      <w:r>
        <w:rPr>
          <w:rtl/>
        </w:rPr>
        <w:t xml:space="preserve"> </w:t>
      </w:r>
      <w:r w:rsidRPr="000E3A1F">
        <w:rPr>
          <w:rtl/>
        </w:rPr>
        <w:t>محاكم</w:t>
      </w:r>
      <w:r>
        <w:rPr>
          <w:rtl/>
        </w:rPr>
        <w:t xml:space="preserve"> </w:t>
      </w:r>
      <w:r w:rsidRPr="000E3A1F">
        <w:rPr>
          <w:rtl/>
        </w:rPr>
        <w:t>الاستئناف</w:t>
      </w:r>
      <w:r>
        <w:rPr>
          <w:rtl/>
        </w:rPr>
        <w:t xml:space="preserve"> </w:t>
      </w:r>
      <w:r w:rsidRPr="000E3A1F">
        <w:rPr>
          <w:rtl/>
        </w:rPr>
        <w:t>المختصة</w:t>
      </w:r>
      <w:r>
        <w:rPr>
          <w:rtl/>
        </w:rPr>
        <w:t xml:space="preserve"> </w:t>
      </w:r>
      <w:r w:rsidRPr="000E3A1F">
        <w:rPr>
          <w:rtl/>
        </w:rPr>
        <w:t>بقضايا</w:t>
      </w:r>
      <w:r>
        <w:rPr>
          <w:rtl/>
        </w:rPr>
        <w:t xml:space="preserve"> </w:t>
      </w:r>
      <w:r w:rsidRPr="000E3A1F">
        <w:rPr>
          <w:rtl/>
        </w:rPr>
        <w:t>العمل،</w:t>
      </w:r>
      <w:r>
        <w:rPr>
          <w:rtl/>
        </w:rPr>
        <w:t xml:space="preserve"> </w:t>
      </w:r>
      <w:r w:rsidRPr="000E3A1F">
        <w:rPr>
          <w:rtl/>
        </w:rPr>
        <w:t>والذي</w:t>
      </w:r>
      <w:r>
        <w:rPr>
          <w:rtl/>
        </w:rPr>
        <w:t xml:space="preserve"> </w:t>
      </w:r>
      <w:r w:rsidRPr="000E3A1F">
        <w:rPr>
          <w:rtl/>
        </w:rPr>
        <w:t>كانت</w:t>
      </w:r>
      <w:r>
        <w:rPr>
          <w:rtl/>
        </w:rPr>
        <w:t xml:space="preserve"> </w:t>
      </w:r>
      <w:r w:rsidRPr="000E3A1F">
        <w:rPr>
          <w:rtl/>
        </w:rPr>
        <w:t>اللجنة</w:t>
      </w:r>
      <w:r>
        <w:rPr>
          <w:rtl/>
        </w:rPr>
        <w:t xml:space="preserve"> </w:t>
      </w:r>
      <w:r w:rsidRPr="000E3A1F">
        <w:rPr>
          <w:rtl/>
        </w:rPr>
        <w:t>قد</w:t>
      </w:r>
      <w:r>
        <w:rPr>
          <w:rtl/>
        </w:rPr>
        <w:t xml:space="preserve"> </w:t>
      </w:r>
      <w:r w:rsidRPr="000E3A1F">
        <w:rPr>
          <w:rtl/>
        </w:rPr>
        <w:t>أعربت</w:t>
      </w:r>
      <w:r>
        <w:rPr>
          <w:rtl/>
        </w:rPr>
        <w:t xml:space="preserve"> </w:t>
      </w:r>
      <w:r w:rsidRPr="000E3A1F">
        <w:rPr>
          <w:rtl/>
        </w:rPr>
        <w:t>عن</w:t>
      </w:r>
      <w:r>
        <w:rPr>
          <w:rtl/>
        </w:rPr>
        <w:t xml:space="preserve"> </w:t>
      </w:r>
      <w:r w:rsidRPr="000E3A1F">
        <w:rPr>
          <w:rtl/>
        </w:rPr>
        <w:t>قلقها</w:t>
      </w:r>
      <w:r>
        <w:rPr>
          <w:rtl/>
        </w:rPr>
        <w:t xml:space="preserve"> </w:t>
      </w:r>
      <w:r w:rsidRPr="000E3A1F">
        <w:rPr>
          <w:rtl/>
        </w:rPr>
        <w:t>إزاءه</w:t>
      </w:r>
      <w:r>
        <w:rPr>
          <w:rtl/>
        </w:rPr>
        <w:t xml:space="preserve"> </w:t>
      </w:r>
      <w:r w:rsidRPr="000E3A1F">
        <w:rPr>
          <w:rtl/>
        </w:rPr>
        <w:t>(</w:t>
      </w:r>
      <w:hyperlink r:id="rId26" w:history="1">
        <w:r w:rsidRPr="005E750A">
          <w:rPr>
            <w:rStyle w:val="Hyperlink"/>
            <w:lang w:val="en-GB"/>
          </w:rPr>
          <w:t>CEDAW/C/GBR/CO/7</w:t>
        </w:r>
      </w:hyperlink>
      <w:r w:rsidRPr="000E3A1F">
        <w:rPr>
          <w:rtl/>
        </w:rPr>
        <w:t>،</w:t>
      </w:r>
      <w:r>
        <w:rPr>
          <w:rtl/>
        </w:rPr>
        <w:t xml:space="preserve"> </w:t>
      </w:r>
      <w:r w:rsidRPr="000E3A1F">
        <w:rPr>
          <w:rtl/>
        </w:rPr>
        <w:t>الفقرة</w:t>
      </w:r>
      <w:r>
        <w:rPr>
          <w:rtl/>
        </w:rPr>
        <w:t xml:space="preserve"> </w:t>
      </w:r>
      <w:r w:rsidRPr="000E3A1F">
        <w:rPr>
          <w:rtl/>
        </w:rPr>
        <w:t>22)،</w:t>
      </w:r>
      <w:r>
        <w:rPr>
          <w:rtl/>
        </w:rPr>
        <w:t xml:space="preserve"> </w:t>
      </w:r>
      <w:r w:rsidRPr="000E3A1F">
        <w:rPr>
          <w:rtl/>
        </w:rPr>
        <w:t>وأنه</w:t>
      </w:r>
      <w:r>
        <w:rPr>
          <w:rtl/>
        </w:rPr>
        <w:t xml:space="preserve"> </w:t>
      </w:r>
      <w:r w:rsidRPr="000E3A1F">
        <w:rPr>
          <w:rtl/>
        </w:rPr>
        <w:t>بناء</w:t>
      </w:r>
      <w:r>
        <w:rPr>
          <w:rtl/>
        </w:rPr>
        <w:t xml:space="preserve"> </w:t>
      </w:r>
      <w:r w:rsidRPr="000E3A1F">
        <w:rPr>
          <w:rtl/>
        </w:rPr>
        <w:t>على</w:t>
      </w:r>
      <w:r>
        <w:rPr>
          <w:rtl/>
        </w:rPr>
        <w:t xml:space="preserve"> </w:t>
      </w:r>
      <w:r w:rsidRPr="000E3A1F">
        <w:rPr>
          <w:rtl/>
        </w:rPr>
        <w:t>ذلك</w:t>
      </w:r>
      <w:r>
        <w:rPr>
          <w:rtl/>
        </w:rPr>
        <w:t xml:space="preserve"> </w:t>
      </w:r>
      <w:r w:rsidRPr="000E3A1F">
        <w:rPr>
          <w:rtl/>
        </w:rPr>
        <w:t>القرار</w:t>
      </w:r>
      <w:r>
        <w:rPr>
          <w:rtl/>
        </w:rPr>
        <w:t xml:space="preserve"> </w:t>
      </w:r>
      <w:r w:rsidRPr="000E3A1F">
        <w:rPr>
          <w:rtl/>
        </w:rPr>
        <w:t>تم</w:t>
      </w:r>
      <w:r>
        <w:rPr>
          <w:rtl/>
        </w:rPr>
        <w:t xml:space="preserve"> </w:t>
      </w:r>
      <w:r w:rsidRPr="000E3A1F">
        <w:rPr>
          <w:rtl/>
        </w:rPr>
        <w:t>تعليق</w:t>
      </w:r>
      <w:r>
        <w:rPr>
          <w:rtl/>
        </w:rPr>
        <w:t xml:space="preserve"> </w:t>
      </w:r>
      <w:r w:rsidRPr="000E3A1F">
        <w:rPr>
          <w:rtl/>
        </w:rPr>
        <w:t>ذلك</w:t>
      </w:r>
      <w:r>
        <w:rPr>
          <w:rtl/>
        </w:rPr>
        <w:t xml:space="preserve"> </w:t>
      </w:r>
      <w:r w:rsidRPr="000E3A1F">
        <w:rPr>
          <w:rtl/>
        </w:rPr>
        <w:t>الأمر.</w:t>
      </w:r>
      <w:r>
        <w:rPr>
          <w:rtl/>
        </w:rPr>
        <w:t xml:space="preserve"> </w:t>
      </w:r>
      <w:r w:rsidRPr="000E3A1F">
        <w:rPr>
          <w:rtl/>
        </w:rPr>
        <w:t>ومع</w:t>
      </w:r>
      <w:r>
        <w:rPr>
          <w:rtl/>
        </w:rPr>
        <w:t xml:space="preserve"> </w:t>
      </w:r>
      <w:r w:rsidRPr="000E3A1F">
        <w:rPr>
          <w:rtl/>
        </w:rPr>
        <w:t>ذلك،</w:t>
      </w:r>
      <w:r>
        <w:rPr>
          <w:rtl/>
        </w:rPr>
        <w:t xml:space="preserve"> </w:t>
      </w:r>
      <w:r w:rsidRPr="000E3A1F">
        <w:rPr>
          <w:rtl/>
        </w:rPr>
        <w:t>لا</w:t>
      </w:r>
      <w:r>
        <w:rPr>
          <w:rtl/>
        </w:rPr>
        <w:t xml:space="preserve"> </w:t>
      </w:r>
      <w:r w:rsidRPr="000E3A1F">
        <w:rPr>
          <w:rtl/>
        </w:rPr>
        <w:t>تزال</w:t>
      </w:r>
      <w:r>
        <w:rPr>
          <w:rtl/>
        </w:rPr>
        <w:t xml:space="preserve"> </w:t>
      </w:r>
      <w:r w:rsidRPr="000E3A1F">
        <w:rPr>
          <w:rtl/>
        </w:rPr>
        <w:t>اللجنة</w:t>
      </w:r>
      <w:r>
        <w:rPr>
          <w:rtl/>
        </w:rPr>
        <w:t xml:space="preserve"> </w:t>
      </w:r>
      <w:r w:rsidRPr="000E3A1F">
        <w:rPr>
          <w:rtl/>
        </w:rPr>
        <w:t>تشعر</w:t>
      </w:r>
      <w:r>
        <w:rPr>
          <w:rtl/>
        </w:rPr>
        <w:t xml:space="preserve"> </w:t>
      </w:r>
      <w:r w:rsidRPr="000E3A1F">
        <w:rPr>
          <w:rtl/>
        </w:rPr>
        <w:t>بالقلق</w:t>
      </w:r>
      <w:r>
        <w:rPr>
          <w:rtl/>
        </w:rPr>
        <w:t xml:space="preserve"> </w:t>
      </w:r>
      <w:r w:rsidRPr="000E3A1F">
        <w:rPr>
          <w:rtl/>
        </w:rPr>
        <w:t>إزاء</w:t>
      </w:r>
      <w:r>
        <w:rPr>
          <w:rtl/>
        </w:rPr>
        <w:t xml:space="preserve"> </w:t>
      </w:r>
      <w:r w:rsidRPr="000E3A1F">
        <w:rPr>
          <w:rtl/>
        </w:rPr>
        <w:t>استمرار</w:t>
      </w:r>
      <w:r>
        <w:rPr>
          <w:rtl/>
        </w:rPr>
        <w:t xml:space="preserve"> </w:t>
      </w:r>
      <w:r w:rsidRPr="000E3A1F">
        <w:rPr>
          <w:rtl/>
        </w:rPr>
        <w:t>التأثير</w:t>
      </w:r>
      <w:r>
        <w:rPr>
          <w:rtl/>
        </w:rPr>
        <w:t xml:space="preserve"> </w:t>
      </w:r>
      <w:r w:rsidRPr="000E3A1F">
        <w:rPr>
          <w:rtl/>
        </w:rPr>
        <w:t>السلبي</w:t>
      </w:r>
      <w:r>
        <w:rPr>
          <w:rtl/>
        </w:rPr>
        <w:t xml:space="preserve"> </w:t>
      </w:r>
      <w:r w:rsidRPr="000E3A1F">
        <w:rPr>
          <w:rtl/>
        </w:rPr>
        <w:t>المترتب</w:t>
      </w:r>
      <w:r>
        <w:rPr>
          <w:rtl/>
        </w:rPr>
        <w:t xml:space="preserve"> </w:t>
      </w:r>
      <w:r w:rsidRPr="000E3A1F">
        <w:rPr>
          <w:rtl/>
        </w:rPr>
        <w:t>على</w:t>
      </w:r>
      <w:r>
        <w:rPr>
          <w:rtl/>
        </w:rPr>
        <w:t xml:space="preserve"> </w:t>
      </w:r>
      <w:r w:rsidRPr="000E3A1F">
        <w:rPr>
          <w:rtl/>
        </w:rPr>
        <w:t>التخفيضات</w:t>
      </w:r>
      <w:r>
        <w:rPr>
          <w:rtl/>
        </w:rPr>
        <w:t xml:space="preserve"> </w:t>
      </w:r>
      <w:r w:rsidRPr="000E3A1F">
        <w:rPr>
          <w:rtl/>
        </w:rPr>
        <w:t>في</w:t>
      </w:r>
      <w:r>
        <w:rPr>
          <w:rtl/>
        </w:rPr>
        <w:t xml:space="preserve"> </w:t>
      </w:r>
      <w:r w:rsidRPr="000E3A1F">
        <w:rPr>
          <w:rtl/>
        </w:rPr>
        <w:t>مقدار</w:t>
      </w:r>
      <w:r>
        <w:rPr>
          <w:rtl/>
        </w:rPr>
        <w:t xml:space="preserve"> </w:t>
      </w:r>
      <w:r w:rsidRPr="000E3A1F">
        <w:rPr>
          <w:rtl/>
        </w:rPr>
        <w:t>المعونة</w:t>
      </w:r>
      <w:r>
        <w:rPr>
          <w:rtl/>
        </w:rPr>
        <w:t xml:space="preserve"> </w:t>
      </w:r>
      <w:r w:rsidRPr="000E3A1F">
        <w:rPr>
          <w:rtl/>
        </w:rPr>
        <w:t>القانونية،</w:t>
      </w:r>
      <w:r>
        <w:rPr>
          <w:rtl/>
        </w:rPr>
        <w:t xml:space="preserve"> </w:t>
      </w:r>
      <w:r w:rsidRPr="000E3A1F">
        <w:rPr>
          <w:rtl/>
        </w:rPr>
        <w:t>وعلى</w:t>
      </w:r>
      <w:r>
        <w:rPr>
          <w:rtl/>
        </w:rPr>
        <w:t xml:space="preserve"> </w:t>
      </w:r>
      <w:r w:rsidRPr="000E3A1F">
        <w:rPr>
          <w:rtl/>
        </w:rPr>
        <w:t>المعايير</w:t>
      </w:r>
      <w:r>
        <w:rPr>
          <w:rtl/>
        </w:rPr>
        <w:t xml:space="preserve"> </w:t>
      </w:r>
      <w:r w:rsidRPr="000E3A1F">
        <w:rPr>
          <w:rtl/>
        </w:rPr>
        <w:t>الصارمة</w:t>
      </w:r>
      <w:r>
        <w:rPr>
          <w:rtl/>
        </w:rPr>
        <w:t xml:space="preserve"> </w:t>
      </w:r>
      <w:r w:rsidRPr="000E3A1F">
        <w:rPr>
          <w:rtl/>
        </w:rPr>
        <w:t>للحصول</w:t>
      </w:r>
      <w:r>
        <w:rPr>
          <w:rtl/>
        </w:rPr>
        <w:t xml:space="preserve"> </w:t>
      </w:r>
      <w:r w:rsidRPr="000E3A1F">
        <w:rPr>
          <w:rtl/>
        </w:rPr>
        <w:t>على</w:t>
      </w:r>
      <w:r>
        <w:rPr>
          <w:rtl/>
        </w:rPr>
        <w:t xml:space="preserve"> </w:t>
      </w:r>
      <w:r w:rsidRPr="000E3A1F">
        <w:rPr>
          <w:rtl/>
        </w:rPr>
        <w:t>المعونة</w:t>
      </w:r>
      <w:r>
        <w:rPr>
          <w:rtl/>
        </w:rPr>
        <w:t xml:space="preserve"> </w:t>
      </w:r>
      <w:r w:rsidRPr="000E3A1F">
        <w:rPr>
          <w:rtl/>
        </w:rPr>
        <w:t>القانونية</w:t>
      </w:r>
      <w:r>
        <w:rPr>
          <w:rtl/>
        </w:rPr>
        <w:t xml:space="preserve"> </w:t>
      </w:r>
      <w:r w:rsidRPr="000E3A1F">
        <w:rPr>
          <w:rtl/>
        </w:rPr>
        <w:t>في</w:t>
      </w:r>
      <w:r>
        <w:rPr>
          <w:rtl/>
        </w:rPr>
        <w:t xml:space="preserve"> </w:t>
      </w:r>
      <w:r w:rsidRPr="000E3A1F">
        <w:rPr>
          <w:rtl/>
        </w:rPr>
        <w:t>إطار</w:t>
      </w:r>
      <w:r>
        <w:rPr>
          <w:rtl/>
        </w:rPr>
        <w:t xml:space="preserve"> </w:t>
      </w:r>
      <w:r w:rsidRPr="000E3A1F">
        <w:rPr>
          <w:rtl/>
        </w:rPr>
        <w:t>قانون</w:t>
      </w:r>
      <w:r>
        <w:rPr>
          <w:rtl/>
        </w:rPr>
        <w:t xml:space="preserve"> </w:t>
      </w:r>
      <w:r w:rsidRPr="000E3A1F">
        <w:rPr>
          <w:rtl/>
        </w:rPr>
        <w:t>المعونة</w:t>
      </w:r>
      <w:r>
        <w:rPr>
          <w:rtl/>
        </w:rPr>
        <w:t xml:space="preserve"> </w:t>
      </w:r>
      <w:r w:rsidRPr="000E3A1F">
        <w:rPr>
          <w:rtl/>
        </w:rPr>
        <w:t>القانونية</w:t>
      </w:r>
      <w:r>
        <w:rPr>
          <w:rtl/>
        </w:rPr>
        <w:t xml:space="preserve"> </w:t>
      </w:r>
      <w:r w:rsidRPr="000E3A1F">
        <w:rPr>
          <w:rtl/>
        </w:rPr>
        <w:t>وإصدار</w:t>
      </w:r>
      <w:r>
        <w:rPr>
          <w:rtl/>
        </w:rPr>
        <w:t xml:space="preserve"> </w:t>
      </w:r>
      <w:r w:rsidRPr="000E3A1F">
        <w:rPr>
          <w:rtl/>
        </w:rPr>
        <w:t>الأحكام</w:t>
      </w:r>
      <w:r>
        <w:rPr>
          <w:rtl/>
        </w:rPr>
        <w:t xml:space="preserve"> </w:t>
      </w:r>
      <w:r w:rsidRPr="000E3A1F">
        <w:rPr>
          <w:rtl/>
        </w:rPr>
        <w:t>وتطبيق</w:t>
      </w:r>
      <w:r>
        <w:rPr>
          <w:rtl/>
        </w:rPr>
        <w:t xml:space="preserve"> </w:t>
      </w:r>
      <w:r w:rsidRPr="000E3A1F">
        <w:rPr>
          <w:rtl/>
        </w:rPr>
        <w:t>العقوبات</w:t>
      </w:r>
      <w:r>
        <w:rPr>
          <w:rtl/>
        </w:rPr>
        <w:t xml:space="preserve"> </w:t>
      </w:r>
      <w:r w:rsidRPr="000E3A1F">
        <w:rPr>
          <w:rtl/>
        </w:rPr>
        <w:t>الصادر</w:t>
      </w:r>
      <w:r>
        <w:rPr>
          <w:rtl/>
        </w:rPr>
        <w:t xml:space="preserve"> </w:t>
      </w:r>
      <w:r w:rsidRPr="000E3A1F">
        <w:rPr>
          <w:rtl/>
        </w:rPr>
        <w:t>في</w:t>
      </w:r>
      <w:r>
        <w:rPr>
          <w:rtl/>
        </w:rPr>
        <w:t xml:space="preserve"> </w:t>
      </w:r>
      <w:r w:rsidRPr="000E3A1F">
        <w:rPr>
          <w:rtl/>
        </w:rPr>
        <w:t>عام</w:t>
      </w:r>
      <w:r>
        <w:rPr>
          <w:rtl/>
        </w:rPr>
        <w:t xml:space="preserve"> </w:t>
      </w:r>
      <w:r w:rsidRPr="000E3A1F">
        <w:rPr>
          <w:rtl/>
        </w:rPr>
        <w:t>٢٠١٢،</w:t>
      </w:r>
      <w:r>
        <w:rPr>
          <w:rtl/>
          <w:lang w:val="en-GB"/>
        </w:rPr>
        <w:t xml:space="preserve"> </w:t>
      </w:r>
      <w:r w:rsidRPr="000E3A1F">
        <w:rPr>
          <w:rtl/>
        </w:rPr>
        <w:t>في</w:t>
      </w:r>
      <w:r>
        <w:rPr>
          <w:rtl/>
        </w:rPr>
        <w:t xml:space="preserve"> </w:t>
      </w:r>
      <w:r w:rsidRPr="000E3A1F">
        <w:rPr>
          <w:rtl/>
        </w:rPr>
        <w:t>إمكانية</w:t>
      </w:r>
      <w:r>
        <w:rPr>
          <w:rtl/>
        </w:rPr>
        <w:t xml:space="preserve"> </w:t>
      </w:r>
      <w:r w:rsidRPr="000E3A1F">
        <w:rPr>
          <w:rtl/>
        </w:rPr>
        <w:t>لجوء</w:t>
      </w:r>
      <w:r>
        <w:rPr>
          <w:rtl/>
        </w:rPr>
        <w:t xml:space="preserve"> </w:t>
      </w:r>
      <w:r w:rsidRPr="000E3A1F">
        <w:rPr>
          <w:rtl/>
        </w:rPr>
        <w:t>النساء</w:t>
      </w:r>
      <w:r>
        <w:rPr>
          <w:rtl/>
        </w:rPr>
        <w:t xml:space="preserve"> </w:t>
      </w:r>
      <w:r w:rsidRPr="000E3A1F">
        <w:rPr>
          <w:rtl/>
        </w:rPr>
        <w:t>إلى</w:t>
      </w:r>
      <w:r>
        <w:rPr>
          <w:rtl/>
        </w:rPr>
        <w:t xml:space="preserve"> </w:t>
      </w:r>
      <w:r w:rsidRPr="000E3A1F">
        <w:rPr>
          <w:rtl/>
        </w:rPr>
        <w:t>القضاء</w:t>
      </w:r>
      <w:r>
        <w:rPr>
          <w:rtl/>
        </w:rPr>
        <w:t xml:space="preserve"> </w:t>
      </w:r>
      <w:r w:rsidRPr="000E3A1F">
        <w:rPr>
          <w:rtl/>
        </w:rPr>
        <w:t>والوصول</w:t>
      </w:r>
      <w:r>
        <w:rPr>
          <w:rtl/>
        </w:rPr>
        <w:t xml:space="preserve"> </w:t>
      </w:r>
      <w:r w:rsidRPr="000E3A1F">
        <w:rPr>
          <w:rtl/>
        </w:rPr>
        <w:t>إلى</w:t>
      </w:r>
      <w:r>
        <w:rPr>
          <w:rtl/>
        </w:rPr>
        <w:t xml:space="preserve"> </w:t>
      </w:r>
      <w:r w:rsidRPr="000E3A1F">
        <w:rPr>
          <w:rtl/>
        </w:rPr>
        <w:t>سبل</w:t>
      </w:r>
      <w:r>
        <w:rPr>
          <w:rtl/>
        </w:rPr>
        <w:t xml:space="preserve"> </w:t>
      </w:r>
      <w:r w:rsidRPr="000E3A1F">
        <w:rPr>
          <w:rtl/>
        </w:rPr>
        <w:t>الانتصاف</w:t>
      </w:r>
      <w:r>
        <w:rPr>
          <w:rtl/>
        </w:rPr>
        <w:t xml:space="preserve"> </w:t>
      </w:r>
      <w:r w:rsidRPr="000E3A1F">
        <w:rPr>
          <w:rtl/>
        </w:rPr>
        <w:t>الفعال</w:t>
      </w:r>
      <w:r>
        <w:rPr>
          <w:rtl/>
        </w:rPr>
        <w:t xml:space="preserve"> </w:t>
      </w:r>
      <w:r w:rsidRPr="000E3A1F">
        <w:rPr>
          <w:rtl/>
        </w:rPr>
        <w:t>في</w:t>
      </w:r>
      <w:r>
        <w:rPr>
          <w:rtl/>
        </w:rPr>
        <w:t xml:space="preserve"> </w:t>
      </w:r>
      <w:r w:rsidRPr="000E3A1F">
        <w:rPr>
          <w:rtl/>
        </w:rPr>
        <w:t>مجالات</w:t>
      </w:r>
      <w:r>
        <w:rPr>
          <w:rtl/>
        </w:rPr>
        <w:t xml:space="preserve"> </w:t>
      </w:r>
      <w:r w:rsidRPr="000E3A1F">
        <w:rPr>
          <w:rtl/>
        </w:rPr>
        <w:t>من</w:t>
      </w:r>
      <w:r>
        <w:rPr>
          <w:rtl/>
        </w:rPr>
        <w:t xml:space="preserve"> </w:t>
      </w:r>
      <w:r w:rsidRPr="000E3A1F">
        <w:rPr>
          <w:rtl/>
        </w:rPr>
        <w:t>قبيل</w:t>
      </w:r>
      <w:r>
        <w:rPr>
          <w:rtl/>
        </w:rPr>
        <w:t xml:space="preserve"> </w:t>
      </w:r>
      <w:r w:rsidRPr="000E3A1F">
        <w:rPr>
          <w:rtl/>
        </w:rPr>
        <w:t>الأسرة،</w:t>
      </w:r>
      <w:r>
        <w:rPr>
          <w:rtl/>
        </w:rPr>
        <w:t xml:space="preserve"> </w:t>
      </w:r>
      <w:r w:rsidRPr="000E3A1F">
        <w:rPr>
          <w:rtl/>
        </w:rPr>
        <w:t>والإسكان،</w:t>
      </w:r>
      <w:r>
        <w:rPr>
          <w:rtl/>
        </w:rPr>
        <w:t xml:space="preserve"> </w:t>
      </w:r>
      <w:r w:rsidRPr="000E3A1F">
        <w:rPr>
          <w:rtl/>
        </w:rPr>
        <w:t>والهجرة،</w:t>
      </w:r>
      <w:r>
        <w:rPr>
          <w:rtl/>
        </w:rPr>
        <w:t xml:space="preserve"> </w:t>
      </w:r>
      <w:r w:rsidRPr="000E3A1F">
        <w:rPr>
          <w:rtl/>
        </w:rPr>
        <w:t>وقانون</w:t>
      </w:r>
      <w:r>
        <w:rPr>
          <w:rtl/>
        </w:rPr>
        <w:t xml:space="preserve"> </w:t>
      </w:r>
      <w:r w:rsidRPr="000E3A1F">
        <w:rPr>
          <w:rtl/>
        </w:rPr>
        <w:t>استحقاقات</w:t>
      </w:r>
      <w:r>
        <w:rPr>
          <w:rtl/>
        </w:rPr>
        <w:t xml:space="preserve"> </w:t>
      </w:r>
      <w:r w:rsidRPr="000E3A1F">
        <w:rPr>
          <w:rtl/>
        </w:rPr>
        <w:t>الرعاية</w:t>
      </w:r>
      <w:r>
        <w:rPr>
          <w:rtl/>
        </w:rPr>
        <w:t xml:space="preserve"> </w:t>
      </w:r>
      <w:r w:rsidRPr="000E3A1F">
        <w:rPr>
          <w:rtl/>
        </w:rPr>
        <w:t>الاجتماعية.</w:t>
      </w:r>
      <w:r>
        <w:rPr>
          <w:rtl/>
          <w:lang w:val="en-GB"/>
        </w:rPr>
        <w:t xml:space="preserve"> </w:t>
      </w:r>
    </w:p>
    <w:p w14:paraId="608625AB" w14:textId="0B837459" w:rsidR="000E3A1F" w:rsidRDefault="000E3A1F" w:rsidP="000E3A1F">
      <w:pPr>
        <w:pStyle w:val="SingleTxt"/>
        <w:spacing w:after="240"/>
        <w:rPr>
          <w:b/>
          <w:bCs/>
          <w:rtl/>
        </w:rPr>
      </w:pPr>
      <w:r w:rsidRPr="000E3A1F">
        <w:rPr>
          <w:bCs/>
          <w:rtl/>
        </w:rPr>
        <w:t>24</w:t>
      </w:r>
      <w:r>
        <w:rPr>
          <w:bCs/>
          <w:rtl/>
        </w:rPr>
        <w:t xml:space="preserve"> -</w:t>
      </w:r>
      <w:r>
        <w:rPr>
          <w:bCs/>
          <w:rtl/>
        </w:rPr>
        <w:tab/>
      </w:r>
      <w:r w:rsidRPr="000E3A1F">
        <w:rPr>
          <w:b/>
          <w:bCs/>
          <w:rtl/>
        </w:rPr>
        <w:t>توصي</w:t>
      </w:r>
      <w:r>
        <w:rPr>
          <w:b/>
          <w:bCs/>
          <w:rtl/>
        </w:rPr>
        <w:t xml:space="preserve"> </w:t>
      </w:r>
      <w:r w:rsidRPr="000E3A1F">
        <w:rPr>
          <w:b/>
          <w:bCs/>
          <w:rtl/>
        </w:rPr>
        <w:t>اللجنة</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بأن</w:t>
      </w:r>
      <w:r>
        <w:rPr>
          <w:b/>
          <w:bCs/>
          <w:rtl/>
        </w:rPr>
        <w:t xml:space="preserve"> </w:t>
      </w:r>
      <w:r w:rsidRPr="000E3A1F">
        <w:rPr>
          <w:b/>
          <w:bCs/>
          <w:rtl/>
        </w:rPr>
        <w:t>تكفل</w:t>
      </w:r>
      <w:r>
        <w:rPr>
          <w:b/>
          <w:bCs/>
          <w:rtl/>
        </w:rPr>
        <w:t xml:space="preserve"> </w:t>
      </w:r>
      <w:r w:rsidRPr="000E3A1F">
        <w:rPr>
          <w:b/>
          <w:bCs/>
          <w:rtl/>
        </w:rPr>
        <w:t>للنساء،</w:t>
      </w:r>
      <w:r>
        <w:rPr>
          <w:b/>
          <w:bCs/>
          <w:rtl/>
        </w:rPr>
        <w:t xml:space="preserve"> </w:t>
      </w:r>
      <w:r w:rsidRPr="000E3A1F">
        <w:rPr>
          <w:b/>
          <w:bCs/>
          <w:rtl/>
        </w:rPr>
        <w:t>ولا</w:t>
      </w:r>
      <w:r>
        <w:rPr>
          <w:b/>
          <w:bCs/>
          <w:rtl/>
        </w:rPr>
        <w:t xml:space="preserve"> </w:t>
      </w:r>
      <w:r w:rsidRPr="000E3A1F">
        <w:rPr>
          <w:b/>
          <w:bCs/>
          <w:rtl/>
        </w:rPr>
        <w:t>سيما</w:t>
      </w:r>
      <w:r>
        <w:rPr>
          <w:b/>
          <w:bCs/>
          <w:rtl/>
        </w:rPr>
        <w:t xml:space="preserve"> </w:t>
      </w:r>
      <w:r w:rsidRPr="000E3A1F">
        <w:rPr>
          <w:b/>
          <w:bCs/>
          <w:rtl/>
        </w:rPr>
        <w:t>النساء</w:t>
      </w:r>
      <w:r>
        <w:rPr>
          <w:b/>
          <w:bCs/>
          <w:rtl/>
        </w:rPr>
        <w:t xml:space="preserve"> </w:t>
      </w:r>
      <w:r w:rsidRPr="000E3A1F">
        <w:rPr>
          <w:b/>
          <w:bCs/>
          <w:rtl/>
        </w:rPr>
        <w:t>اللواتي</w:t>
      </w:r>
      <w:r>
        <w:rPr>
          <w:b/>
          <w:bCs/>
          <w:rtl/>
        </w:rPr>
        <w:t xml:space="preserve"> </w:t>
      </w:r>
      <w:r w:rsidRPr="000E3A1F">
        <w:rPr>
          <w:b/>
          <w:bCs/>
          <w:rtl/>
        </w:rPr>
        <w:t>يعشن</w:t>
      </w:r>
      <w:r>
        <w:rPr>
          <w:b/>
          <w:bCs/>
          <w:rtl/>
        </w:rPr>
        <w:t xml:space="preserve"> </w:t>
      </w:r>
      <w:r w:rsidRPr="000E3A1F">
        <w:rPr>
          <w:b/>
          <w:bCs/>
          <w:rtl/>
        </w:rPr>
        <w:t>في</w:t>
      </w:r>
      <w:r>
        <w:rPr>
          <w:b/>
          <w:bCs/>
          <w:rtl/>
        </w:rPr>
        <w:t xml:space="preserve"> </w:t>
      </w:r>
      <w:r w:rsidRPr="000E3A1F">
        <w:rPr>
          <w:b/>
          <w:bCs/>
          <w:rtl/>
        </w:rPr>
        <w:t>حالات</w:t>
      </w:r>
      <w:r>
        <w:rPr>
          <w:b/>
          <w:bCs/>
          <w:rtl/>
        </w:rPr>
        <w:t xml:space="preserve"> </w:t>
      </w:r>
      <w:r w:rsidRPr="000E3A1F">
        <w:rPr>
          <w:b/>
          <w:bCs/>
          <w:rtl/>
        </w:rPr>
        <w:t>ضعف،</w:t>
      </w:r>
      <w:r>
        <w:rPr>
          <w:b/>
          <w:bCs/>
          <w:rtl/>
        </w:rPr>
        <w:t xml:space="preserve"> </w:t>
      </w:r>
      <w:r w:rsidRPr="000E3A1F">
        <w:rPr>
          <w:b/>
          <w:bCs/>
          <w:rtl/>
        </w:rPr>
        <w:t>مثل</w:t>
      </w:r>
      <w:r>
        <w:rPr>
          <w:b/>
          <w:bCs/>
          <w:rtl/>
        </w:rPr>
        <w:t xml:space="preserve"> </w:t>
      </w:r>
      <w:r w:rsidRPr="000E3A1F">
        <w:rPr>
          <w:b/>
          <w:bCs/>
          <w:rtl/>
        </w:rPr>
        <w:t>النساء</w:t>
      </w:r>
      <w:r>
        <w:rPr>
          <w:b/>
          <w:bCs/>
          <w:rtl/>
        </w:rPr>
        <w:t xml:space="preserve"> </w:t>
      </w:r>
      <w:r w:rsidRPr="000E3A1F">
        <w:rPr>
          <w:b/>
          <w:bCs/>
          <w:rtl/>
        </w:rPr>
        <w:t>ذوات</w:t>
      </w:r>
      <w:r>
        <w:rPr>
          <w:b/>
          <w:bCs/>
          <w:rtl/>
        </w:rPr>
        <w:t xml:space="preserve"> </w:t>
      </w:r>
      <w:r w:rsidRPr="000E3A1F">
        <w:rPr>
          <w:b/>
          <w:bCs/>
          <w:rtl/>
        </w:rPr>
        <w:t>الإعاقة،</w:t>
      </w:r>
      <w:r>
        <w:rPr>
          <w:b/>
          <w:bCs/>
          <w:rtl/>
        </w:rPr>
        <w:t xml:space="preserve"> </w:t>
      </w:r>
      <w:r w:rsidRPr="000E3A1F">
        <w:rPr>
          <w:b/>
          <w:bCs/>
          <w:rtl/>
        </w:rPr>
        <w:t>و</w:t>
      </w:r>
      <w:r>
        <w:rPr>
          <w:rFonts w:hint="cs"/>
          <w:b/>
          <w:bCs/>
          <w:rtl/>
        </w:rPr>
        <w:t xml:space="preserve"> </w:t>
      </w:r>
      <w:r w:rsidR="00317887">
        <w:rPr>
          <w:rFonts w:hint="cs"/>
          <w:rtl/>
        </w:rPr>
        <w:t>”</w:t>
      </w:r>
      <w:r w:rsidRPr="000E3A1F">
        <w:rPr>
          <w:b/>
          <w:bCs/>
          <w:rtl/>
        </w:rPr>
        <w:t>النساء</w:t>
      </w:r>
      <w:r>
        <w:rPr>
          <w:b/>
          <w:bCs/>
          <w:rtl/>
        </w:rPr>
        <w:t xml:space="preserve"> </w:t>
      </w:r>
      <w:r w:rsidRPr="000E3A1F">
        <w:rPr>
          <w:b/>
          <w:bCs/>
          <w:rtl/>
        </w:rPr>
        <w:t>السود</w:t>
      </w:r>
      <w:r>
        <w:rPr>
          <w:b/>
          <w:bCs/>
          <w:rtl/>
        </w:rPr>
        <w:t xml:space="preserve"> </w:t>
      </w:r>
      <w:r w:rsidRPr="000E3A1F">
        <w:rPr>
          <w:b/>
          <w:bCs/>
          <w:rtl/>
        </w:rPr>
        <w:t>والآسيويات</w:t>
      </w:r>
      <w:r>
        <w:rPr>
          <w:b/>
          <w:bCs/>
          <w:rtl/>
        </w:rPr>
        <w:t xml:space="preserve"> </w:t>
      </w:r>
      <w:r w:rsidRPr="000E3A1F">
        <w:rPr>
          <w:b/>
          <w:bCs/>
          <w:rtl/>
        </w:rPr>
        <w:t>والمنتميات</w:t>
      </w:r>
      <w:r>
        <w:rPr>
          <w:b/>
          <w:bCs/>
          <w:rtl/>
        </w:rPr>
        <w:t xml:space="preserve"> </w:t>
      </w:r>
      <w:r w:rsidRPr="000E3A1F">
        <w:rPr>
          <w:b/>
          <w:bCs/>
          <w:rtl/>
        </w:rPr>
        <w:t>للأقليات</w:t>
      </w:r>
      <w:r>
        <w:rPr>
          <w:b/>
          <w:bCs/>
          <w:rtl/>
        </w:rPr>
        <w:t xml:space="preserve"> </w:t>
      </w:r>
      <w:r w:rsidRPr="000E3A1F">
        <w:rPr>
          <w:b/>
          <w:bCs/>
          <w:rtl/>
        </w:rPr>
        <w:t>العرقية</w:t>
      </w:r>
      <w:r w:rsidR="00317887">
        <w:rPr>
          <w:rFonts w:hint="cs"/>
          <w:rtl/>
          <w:lang w:val="en-GB"/>
        </w:rPr>
        <w:t>“</w:t>
      </w:r>
      <w:r w:rsidRPr="000E3A1F">
        <w:rPr>
          <w:b/>
          <w:bCs/>
          <w:rtl/>
        </w:rPr>
        <w:t>،</w:t>
      </w:r>
      <w:r>
        <w:rPr>
          <w:b/>
          <w:bCs/>
          <w:rtl/>
        </w:rPr>
        <w:t xml:space="preserve"> </w:t>
      </w:r>
      <w:r w:rsidRPr="000E3A1F">
        <w:rPr>
          <w:b/>
          <w:bCs/>
          <w:rtl/>
        </w:rPr>
        <w:t>وملتمسات</w:t>
      </w:r>
      <w:r>
        <w:rPr>
          <w:b/>
          <w:bCs/>
          <w:rtl/>
        </w:rPr>
        <w:t xml:space="preserve"> </w:t>
      </w:r>
      <w:r w:rsidRPr="000E3A1F">
        <w:rPr>
          <w:b/>
          <w:bCs/>
          <w:rtl/>
        </w:rPr>
        <w:t>اللجوء،</w:t>
      </w:r>
      <w:r>
        <w:rPr>
          <w:b/>
          <w:bCs/>
          <w:rtl/>
        </w:rPr>
        <w:t xml:space="preserve"> </w:t>
      </w:r>
      <w:r w:rsidRPr="000E3A1F">
        <w:rPr>
          <w:b/>
          <w:bCs/>
          <w:rtl/>
        </w:rPr>
        <w:t>واللاجئات،</w:t>
      </w:r>
      <w:r>
        <w:rPr>
          <w:b/>
          <w:bCs/>
          <w:rtl/>
        </w:rPr>
        <w:t xml:space="preserve"> </w:t>
      </w:r>
      <w:r w:rsidRPr="000E3A1F">
        <w:rPr>
          <w:b/>
          <w:bCs/>
          <w:rtl/>
        </w:rPr>
        <w:t>وضحايا</w:t>
      </w:r>
      <w:r>
        <w:rPr>
          <w:b/>
          <w:bCs/>
          <w:rtl/>
        </w:rPr>
        <w:t xml:space="preserve"> </w:t>
      </w:r>
      <w:r w:rsidRPr="000E3A1F">
        <w:rPr>
          <w:b/>
          <w:bCs/>
          <w:rtl/>
        </w:rPr>
        <w:t>العنف</w:t>
      </w:r>
      <w:r>
        <w:rPr>
          <w:b/>
          <w:bCs/>
          <w:rtl/>
        </w:rPr>
        <w:t xml:space="preserve"> </w:t>
      </w:r>
      <w:r w:rsidRPr="000E3A1F">
        <w:rPr>
          <w:b/>
          <w:bCs/>
          <w:rtl/>
        </w:rPr>
        <w:t>الجنساني،</w:t>
      </w:r>
      <w:r>
        <w:rPr>
          <w:b/>
          <w:bCs/>
          <w:rtl/>
        </w:rPr>
        <w:t xml:space="preserve"> </w:t>
      </w:r>
      <w:r w:rsidRPr="000E3A1F">
        <w:rPr>
          <w:b/>
          <w:bCs/>
          <w:rtl/>
        </w:rPr>
        <w:t>وضحايا</w:t>
      </w:r>
      <w:r>
        <w:rPr>
          <w:b/>
          <w:bCs/>
          <w:rtl/>
        </w:rPr>
        <w:t xml:space="preserve"> </w:t>
      </w:r>
      <w:r w:rsidRPr="000E3A1F">
        <w:rPr>
          <w:b/>
          <w:bCs/>
          <w:rtl/>
        </w:rPr>
        <w:t>الاتجار</w:t>
      </w:r>
      <w:r>
        <w:rPr>
          <w:b/>
          <w:bCs/>
          <w:rtl/>
        </w:rPr>
        <w:t xml:space="preserve"> </w:t>
      </w:r>
      <w:r w:rsidRPr="000E3A1F">
        <w:rPr>
          <w:b/>
          <w:bCs/>
          <w:rtl/>
        </w:rPr>
        <w:t>بالإناث،</w:t>
      </w:r>
      <w:r>
        <w:rPr>
          <w:b/>
          <w:bCs/>
          <w:rtl/>
        </w:rPr>
        <w:t xml:space="preserve"> </w:t>
      </w:r>
      <w:r w:rsidRPr="000E3A1F">
        <w:rPr>
          <w:b/>
          <w:bCs/>
          <w:rtl/>
        </w:rPr>
        <w:t>إمكانية</w:t>
      </w:r>
      <w:r>
        <w:rPr>
          <w:b/>
          <w:bCs/>
          <w:rtl/>
        </w:rPr>
        <w:t xml:space="preserve"> </w:t>
      </w:r>
      <w:r w:rsidRPr="000E3A1F">
        <w:rPr>
          <w:b/>
          <w:bCs/>
          <w:rtl/>
        </w:rPr>
        <w:t>اللجوء</w:t>
      </w:r>
      <w:r>
        <w:rPr>
          <w:b/>
          <w:bCs/>
          <w:rtl/>
        </w:rPr>
        <w:t xml:space="preserve"> </w:t>
      </w:r>
      <w:r w:rsidRPr="000E3A1F">
        <w:rPr>
          <w:b/>
          <w:bCs/>
          <w:rtl/>
        </w:rPr>
        <w:t>إلى</w:t>
      </w:r>
      <w:r>
        <w:rPr>
          <w:b/>
          <w:bCs/>
          <w:rtl/>
        </w:rPr>
        <w:t xml:space="preserve"> </w:t>
      </w:r>
      <w:r w:rsidRPr="000E3A1F">
        <w:rPr>
          <w:b/>
          <w:bCs/>
          <w:rtl/>
        </w:rPr>
        <w:t>القضاء</w:t>
      </w:r>
      <w:r>
        <w:rPr>
          <w:b/>
          <w:bCs/>
          <w:rtl/>
        </w:rPr>
        <w:t xml:space="preserve"> </w:t>
      </w:r>
      <w:r w:rsidRPr="000E3A1F">
        <w:rPr>
          <w:b/>
          <w:bCs/>
          <w:rtl/>
        </w:rPr>
        <w:t>والوصول</w:t>
      </w:r>
      <w:r>
        <w:rPr>
          <w:b/>
          <w:bCs/>
          <w:rtl/>
        </w:rPr>
        <w:t xml:space="preserve"> </w:t>
      </w:r>
      <w:r w:rsidRPr="000E3A1F">
        <w:rPr>
          <w:b/>
          <w:bCs/>
          <w:rtl/>
        </w:rPr>
        <w:t>إلى</w:t>
      </w:r>
      <w:r>
        <w:rPr>
          <w:b/>
          <w:bCs/>
          <w:rtl/>
        </w:rPr>
        <w:t xml:space="preserve"> </w:t>
      </w:r>
      <w:r w:rsidRPr="000E3A1F">
        <w:rPr>
          <w:b/>
          <w:bCs/>
          <w:rtl/>
        </w:rPr>
        <w:t>سبل</w:t>
      </w:r>
      <w:r>
        <w:rPr>
          <w:b/>
          <w:bCs/>
          <w:rtl/>
        </w:rPr>
        <w:t xml:space="preserve"> </w:t>
      </w:r>
      <w:r w:rsidRPr="000E3A1F">
        <w:rPr>
          <w:b/>
          <w:bCs/>
          <w:rtl/>
        </w:rPr>
        <w:t>الانتصاف</w:t>
      </w:r>
      <w:r>
        <w:rPr>
          <w:b/>
          <w:bCs/>
          <w:rtl/>
        </w:rPr>
        <w:t xml:space="preserve"> </w:t>
      </w:r>
      <w:r w:rsidRPr="000E3A1F">
        <w:rPr>
          <w:b/>
          <w:bCs/>
          <w:rtl/>
        </w:rPr>
        <w:t>الفعال</w:t>
      </w:r>
      <w:r>
        <w:rPr>
          <w:b/>
          <w:bCs/>
          <w:rtl/>
        </w:rPr>
        <w:t xml:space="preserve"> </w:t>
      </w:r>
      <w:r w:rsidRPr="000E3A1F">
        <w:rPr>
          <w:b/>
          <w:bCs/>
          <w:rtl/>
        </w:rPr>
        <w:t>بما</w:t>
      </w:r>
      <w:r>
        <w:rPr>
          <w:b/>
          <w:bCs/>
          <w:rtl/>
        </w:rPr>
        <w:t xml:space="preserve"> </w:t>
      </w:r>
      <w:r w:rsidRPr="000E3A1F">
        <w:rPr>
          <w:b/>
          <w:bCs/>
          <w:rtl/>
        </w:rPr>
        <w:t>يكفي</w:t>
      </w:r>
      <w:r>
        <w:rPr>
          <w:b/>
          <w:bCs/>
          <w:rtl/>
        </w:rPr>
        <w:t xml:space="preserve"> </w:t>
      </w:r>
      <w:r w:rsidRPr="000E3A1F">
        <w:rPr>
          <w:b/>
          <w:bCs/>
          <w:rtl/>
        </w:rPr>
        <w:t>من</w:t>
      </w:r>
      <w:r>
        <w:rPr>
          <w:b/>
          <w:bCs/>
          <w:rtl/>
        </w:rPr>
        <w:t xml:space="preserve"> </w:t>
      </w:r>
      <w:r w:rsidRPr="000E3A1F">
        <w:rPr>
          <w:b/>
          <w:bCs/>
          <w:rtl/>
        </w:rPr>
        <w:t>الدعم</w:t>
      </w:r>
      <w:r>
        <w:rPr>
          <w:b/>
          <w:bCs/>
          <w:rtl/>
        </w:rPr>
        <w:t xml:space="preserve"> </w:t>
      </w:r>
      <w:r w:rsidRPr="000E3A1F">
        <w:rPr>
          <w:b/>
          <w:bCs/>
          <w:rtl/>
        </w:rPr>
        <w:t>القانوني</w:t>
      </w:r>
      <w:r>
        <w:rPr>
          <w:b/>
          <w:bCs/>
          <w:rtl/>
        </w:rPr>
        <w:t xml:space="preserve"> </w:t>
      </w:r>
      <w:r w:rsidRPr="000E3A1F">
        <w:rPr>
          <w:b/>
          <w:bCs/>
          <w:rtl/>
        </w:rPr>
        <w:t>والتمثيل</w:t>
      </w:r>
      <w:r>
        <w:rPr>
          <w:b/>
          <w:bCs/>
          <w:rtl/>
        </w:rPr>
        <w:t xml:space="preserve"> </w:t>
      </w:r>
      <w:r w:rsidRPr="000E3A1F">
        <w:rPr>
          <w:b/>
          <w:bCs/>
          <w:rtl/>
        </w:rPr>
        <w:t>أمام</w:t>
      </w:r>
      <w:r>
        <w:rPr>
          <w:b/>
          <w:bCs/>
          <w:rtl/>
        </w:rPr>
        <w:t xml:space="preserve"> </w:t>
      </w:r>
      <w:r w:rsidRPr="000E3A1F">
        <w:rPr>
          <w:b/>
          <w:bCs/>
          <w:rtl/>
        </w:rPr>
        <w:t>المحاكم،</w:t>
      </w:r>
      <w:r>
        <w:rPr>
          <w:b/>
          <w:bCs/>
          <w:rtl/>
        </w:rPr>
        <w:t xml:space="preserve"> </w:t>
      </w:r>
      <w:r w:rsidRPr="000E3A1F">
        <w:rPr>
          <w:b/>
          <w:bCs/>
          <w:rtl/>
        </w:rPr>
        <w:t>بطرق</w:t>
      </w:r>
      <w:r>
        <w:rPr>
          <w:b/>
          <w:bCs/>
          <w:rtl/>
        </w:rPr>
        <w:t xml:space="preserve"> </w:t>
      </w:r>
      <w:r w:rsidRPr="000E3A1F">
        <w:rPr>
          <w:b/>
          <w:bCs/>
          <w:rtl/>
        </w:rPr>
        <w:t>تشمل</w:t>
      </w:r>
      <w:r>
        <w:rPr>
          <w:b/>
          <w:bCs/>
          <w:rtl/>
        </w:rPr>
        <w:t xml:space="preserve"> </w:t>
      </w:r>
      <w:r w:rsidRPr="000E3A1F">
        <w:rPr>
          <w:b/>
          <w:bCs/>
          <w:rtl/>
        </w:rPr>
        <w:t>كفالة</w:t>
      </w:r>
      <w:r>
        <w:rPr>
          <w:b/>
          <w:bCs/>
          <w:rtl/>
        </w:rPr>
        <w:t xml:space="preserve"> </w:t>
      </w:r>
      <w:r w:rsidRPr="000E3A1F">
        <w:rPr>
          <w:b/>
          <w:bCs/>
          <w:rtl/>
        </w:rPr>
        <w:t>إتاحة</w:t>
      </w:r>
      <w:r>
        <w:rPr>
          <w:b/>
          <w:bCs/>
          <w:rtl/>
        </w:rPr>
        <w:t xml:space="preserve"> </w:t>
      </w:r>
      <w:r w:rsidRPr="000E3A1F">
        <w:rPr>
          <w:b/>
          <w:bCs/>
          <w:rtl/>
        </w:rPr>
        <w:t>المعونة</w:t>
      </w:r>
      <w:r>
        <w:rPr>
          <w:b/>
          <w:bCs/>
          <w:rtl/>
        </w:rPr>
        <w:t xml:space="preserve"> </w:t>
      </w:r>
      <w:r w:rsidRPr="000E3A1F">
        <w:rPr>
          <w:b/>
          <w:bCs/>
          <w:rtl/>
        </w:rPr>
        <w:t>القانونية</w:t>
      </w:r>
      <w:r>
        <w:rPr>
          <w:b/>
          <w:bCs/>
          <w:rtl/>
        </w:rPr>
        <w:t xml:space="preserve"> </w:t>
      </w:r>
      <w:r w:rsidRPr="000E3A1F">
        <w:rPr>
          <w:b/>
          <w:bCs/>
          <w:rtl/>
        </w:rPr>
        <w:t>والتمثيل</w:t>
      </w:r>
      <w:r>
        <w:rPr>
          <w:b/>
          <w:bCs/>
          <w:rtl/>
        </w:rPr>
        <w:t xml:space="preserve"> </w:t>
      </w:r>
      <w:r w:rsidRPr="000E3A1F">
        <w:rPr>
          <w:b/>
          <w:bCs/>
          <w:rtl/>
        </w:rPr>
        <w:t>أمام</w:t>
      </w:r>
      <w:r>
        <w:rPr>
          <w:b/>
          <w:bCs/>
          <w:rtl/>
        </w:rPr>
        <w:t xml:space="preserve"> </w:t>
      </w:r>
      <w:r w:rsidRPr="000E3A1F">
        <w:rPr>
          <w:b/>
          <w:bCs/>
          <w:rtl/>
        </w:rPr>
        <w:t>المحاكم</w:t>
      </w:r>
      <w:r>
        <w:rPr>
          <w:b/>
          <w:bCs/>
          <w:rtl/>
        </w:rPr>
        <w:t xml:space="preserve"> </w:t>
      </w:r>
      <w:r w:rsidRPr="000E3A1F">
        <w:rPr>
          <w:b/>
          <w:bCs/>
          <w:rtl/>
        </w:rPr>
        <w:t>وتيسير</w:t>
      </w:r>
      <w:r>
        <w:rPr>
          <w:b/>
          <w:bCs/>
          <w:rtl/>
        </w:rPr>
        <w:t xml:space="preserve"> </w:t>
      </w:r>
      <w:r w:rsidRPr="000E3A1F">
        <w:rPr>
          <w:b/>
          <w:bCs/>
          <w:rtl/>
        </w:rPr>
        <w:t>الحصول</w:t>
      </w:r>
      <w:r>
        <w:rPr>
          <w:b/>
          <w:bCs/>
          <w:rtl/>
        </w:rPr>
        <w:t xml:space="preserve"> </w:t>
      </w:r>
      <w:r w:rsidRPr="000E3A1F">
        <w:rPr>
          <w:b/>
          <w:bCs/>
          <w:rtl/>
        </w:rPr>
        <w:t>عليهما</w:t>
      </w:r>
      <w:r>
        <w:rPr>
          <w:b/>
          <w:bCs/>
          <w:rtl/>
          <w:lang w:val="en-GB"/>
        </w:rPr>
        <w:t xml:space="preserve"> </w:t>
      </w:r>
      <w:r w:rsidRPr="000E3A1F">
        <w:rPr>
          <w:b/>
          <w:bCs/>
          <w:rtl/>
        </w:rPr>
        <w:t>وتوفير</w:t>
      </w:r>
      <w:r>
        <w:rPr>
          <w:b/>
          <w:bCs/>
          <w:rtl/>
        </w:rPr>
        <w:t xml:space="preserve"> </w:t>
      </w:r>
      <w:r w:rsidRPr="000E3A1F">
        <w:rPr>
          <w:b/>
          <w:bCs/>
          <w:rtl/>
        </w:rPr>
        <w:t>الخدمات</w:t>
      </w:r>
      <w:r>
        <w:rPr>
          <w:b/>
          <w:bCs/>
          <w:rtl/>
        </w:rPr>
        <w:t xml:space="preserve"> </w:t>
      </w:r>
      <w:r w:rsidRPr="000E3A1F">
        <w:rPr>
          <w:b/>
          <w:bCs/>
          <w:rtl/>
        </w:rPr>
        <w:t>الإجرائية</w:t>
      </w:r>
      <w:r>
        <w:rPr>
          <w:b/>
          <w:bCs/>
          <w:rtl/>
        </w:rPr>
        <w:t xml:space="preserve"> </w:t>
      </w:r>
      <w:r w:rsidRPr="000E3A1F">
        <w:rPr>
          <w:b/>
          <w:bCs/>
          <w:rtl/>
        </w:rPr>
        <w:t>والتسهيلات</w:t>
      </w:r>
      <w:r>
        <w:rPr>
          <w:b/>
          <w:bCs/>
          <w:rtl/>
        </w:rPr>
        <w:t xml:space="preserve"> </w:t>
      </w:r>
      <w:r w:rsidRPr="000E3A1F">
        <w:rPr>
          <w:b/>
          <w:bCs/>
          <w:rtl/>
        </w:rPr>
        <w:t>الملائمة</w:t>
      </w:r>
      <w:r>
        <w:rPr>
          <w:b/>
          <w:bCs/>
          <w:rtl/>
        </w:rPr>
        <w:t xml:space="preserve"> </w:t>
      </w:r>
      <w:r w:rsidRPr="000E3A1F">
        <w:rPr>
          <w:b/>
          <w:bCs/>
          <w:rtl/>
        </w:rPr>
        <w:t>لعمرهن.</w:t>
      </w:r>
      <w:r>
        <w:rPr>
          <w:b/>
          <w:bCs/>
          <w:rtl/>
          <w:lang w:val="en-GB"/>
        </w:rPr>
        <w:t xml:space="preserve"> </w:t>
      </w:r>
      <w:r w:rsidRPr="000E3A1F">
        <w:rPr>
          <w:b/>
          <w:bCs/>
          <w:rtl/>
        </w:rPr>
        <w:t>كما</w:t>
      </w:r>
      <w:r>
        <w:rPr>
          <w:b/>
          <w:bCs/>
          <w:rtl/>
        </w:rPr>
        <w:t xml:space="preserve"> </w:t>
      </w:r>
      <w:r w:rsidRPr="000E3A1F">
        <w:rPr>
          <w:b/>
          <w:bCs/>
          <w:rtl/>
        </w:rPr>
        <w:t>توصي</w:t>
      </w:r>
      <w:r>
        <w:rPr>
          <w:b/>
          <w:bCs/>
          <w:rtl/>
        </w:rPr>
        <w:t xml:space="preserve"> </w:t>
      </w:r>
      <w:r w:rsidRPr="000E3A1F">
        <w:rPr>
          <w:b/>
          <w:bCs/>
          <w:rtl/>
        </w:rPr>
        <w:t>اللجنة</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باتخاذ</w:t>
      </w:r>
      <w:r>
        <w:rPr>
          <w:b/>
          <w:bCs/>
          <w:rtl/>
        </w:rPr>
        <w:t xml:space="preserve"> </w:t>
      </w:r>
      <w:r w:rsidRPr="000E3A1F">
        <w:rPr>
          <w:b/>
          <w:bCs/>
          <w:rtl/>
        </w:rPr>
        <w:t>تدابير</w:t>
      </w:r>
      <w:r>
        <w:rPr>
          <w:b/>
          <w:bCs/>
          <w:rtl/>
        </w:rPr>
        <w:t xml:space="preserve"> </w:t>
      </w:r>
      <w:r w:rsidRPr="000E3A1F">
        <w:rPr>
          <w:b/>
          <w:bCs/>
          <w:rtl/>
        </w:rPr>
        <w:t>فعالة</w:t>
      </w:r>
      <w:r>
        <w:rPr>
          <w:b/>
          <w:bCs/>
          <w:rtl/>
        </w:rPr>
        <w:t xml:space="preserve"> </w:t>
      </w:r>
      <w:r w:rsidRPr="000E3A1F">
        <w:rPr>
          <w:b/>
          <w:bCs/>
          <w:rtl/>
        </w:rPr>
        <w:t>لكفالة</w:t>
      </w:r>
      <w:r>
        <w:rPr>
          <w:b/>
          <w:bCs/>
          <w:rtl/>
        </w:rPr>
        <w:t xml:space="preserve"> </w:t>
      </w:r>
      <w:r w:rsidRPr="000E3A1F">
        <w:rPr>
          <w:b/>
          <w:bCs/>
          <w:rtl/>
        </w:rPr>
        <w:t>إمكانية</w:t>
      </w:r>
      <w:r>
        <w:rPr>
          <w:b/>
          <w:bCs/>
          <w:rtl/>
        </w:rPr>
        <w:t xml:space="preserve"> </w:t>
      </w:r>
      <w:r w:rsidRPr="000E3A1F">
        <w:rPr>
          <w:b/>
          <w:bCs/>
          <w:rtl/>
        </w:rPr>
        <w:t>حصول</w:t>
      </w:r>
      <w:r>
        <w:rPr>
          <w:b/>
          <w:bCs/>
          <w:rtl/>
        </w:rPr>
        <w:t xml:space="preserve"> </w:t>
      </w:r>
      <w:r w:rsidRPr="000E3A1F">
        <w:rPr>
          <w:b/>
          <w:bCs/>
          <w:rtl/>
        </w:rPr>
        <w:t>المرأة</w:t>
      </w:r>
      <w:r>
        <w:rPr>
          <w:b/>
          <w:bCs/>
          <w:rtl/>
        </w:rPr>
        <w:t xml:space="preserve"> </w:t>
      </w:r>
      <w:r w:rsidRPr="000E3A1F">
        <w:rPr>
          <w:b/>
          <w:bCs/>
          <w:rtl/>
        </w:rPr>
        <w:t>على</w:t>
      </w:r>
      <w:r>
        <w:rPr>
          <w:b/>
          <w:bCs/>
          <w:rtl/>
        </w:rPr>
        <w:t xml:space="preserve"> </w:t>
      </w:r>
      <w:r w:rsidRPr="000E3A1F">
        <w:rPr>
          <w:b/>
          <w:bCs/>
          <w:rtl/>
        </w:rPr>
        <w:t>المعونة</w:t>
      </w:r>
      <w:r>
        <w:rPr>
          <w:b/>
          <w:bCs/>
          <w:rtl/>
        </w:rPr>
        <w:t xml:space="preserve"> </w:t>
      </w:r>
      <w:r w:rsidRPr="000E3A1F">
        <w:rPr>
          <w:b/>
          <w:bCs/>
          <w:rtl/>
        </w:rPr>
        <w:t>القانونية</w:t>
      </w:r>
      <w:r>
        <w:rPr>
          <w:b/>
          <w:bCs/>
          <w:rtl/>
        </w:rPr>
        <w:t xml:space="preserve"> </w:t>
      </w:r>
      <w:r w:rsidRPr="000E3A1F">
        <w:rPr>
          <w:b/>
          <w:bCs/>
          <w:rtl/>
        </w:rPr>
        <w:t>في</w:t>
      </w:r>
      <w:r>
        <w:rPr>
          <w:b/>
          <w:bCs/>
          <w:rtl/>
        </w:rPr>
        <w:t xml:space="preserve"> </w:t>
      </w:r>
      <w:r w:rsidRPr="000E3A1F">
        <w:rPr>
          <w:b/>
          <w:bCs/>
          <w:rtl/>
        </w:rPr>
        <w:t>المجالات</w:t>
      </w:r>
      <w:r>
        <w:rPr>
          <w:b/>
          <w:bCs/>
          <w:rtl/>
        </w:rPr>
        <w:t xml:space="preserve"> </w:t>
      </w:r>
      <w:r w:rsidRPr="000E3A1F">
        <w:rPr>
          <w:b/>
          <w:bCs/>
          <w:rtl/>
        </w:rPr>
        <w:t>التي</w:t>
      </w:r>
      <w:r>
        <w:rPr>
          <w:b/>
          <w:bCs/>
          <w:rtl/>
        </w:rPr>
        <w:t xml:space="preserve"> </w:t>
      </w:r>
      <w:r w:rsidRPr="000E3A1F">
        <w:rPr>
          <w:b/>
          <w:bCs/>
          <w:rtl/>
        </w:rPr>
        <w:t>تؤثر</w:t>
      </w:r>
      <w:r>
        <w:rPr>
          <w:b/>
          <w:bCs/>
          <w:rtl/>
        </w:rPr>
        <w:t xml:space="preserve"> </w:t>
      </w:r>
      <w:r w:rsidRPr="000E3A1F">
        <w:rPr>
          <w:b/>
          <w:bCs/>
          <w:rtl/>
        </w:rPr>
        <w:t>عليها</w:t>
      </w:r>
      <w:r>
        <w:rPr>
          <w:b/>
          <w:bCs/>
          <w:rtl/>
        </w:rPr>
        <w:t xml:space="preserve"> </w:t>
      </w:r>
      <w:r w:rsidRPr="000E3A1F">
        <w:rPr>
          <w:b/>
          <w:bCs/>
          <w:rtl/>
        </w:rPr>
        <w:t>أكثر</w:t>
      </w:r>
      <w:r>
        <w:rPr>
          <w:b/>
          <w:bCs/>
          <w:rtl/>
        </w:rPr>
        <w:t xml:space="preserve"> </w:t>
      </w:r>
      <w:r w:rsidRPr="000E3A1F">
        <w:rPr>
          <w:b/>
          <w:bCs/>
          <w:rtl/>
        </w:rPr>
        <w:t>من</w:t>
      </w:r>
      <w:r>
        <w:rPr>
          <w:b/>
          <w:bCs/>
          <w:rtl/>
        </w:rPr>
        <w:t xml:space="preserve"> </w:t>
      </w:r>
      <w:r w:rsidRPr="000E3A1F">
        <w:rPr>
          <w:b/>
          <w:bCs/>
          <w:rtl/>
        </w:rPr>
        <w:t>غيرها،</w:t>
      </w:r>
      <w:r>
        <w:rPr>
          <w:b/>
          <w:bCs/>
          <w:rtl/>
        </w:rPr>
        <w:t xml:space="preserve"> </w:t>
      </w:r>
      <w:r w:rsidRPr="000E3A1F">
        <w:rPr>
          <w:b/>
          <w:bCs/>
          <w:rtl/>
        </w:rPr>
        <w:t>من</w:t>
      </w:r>
      <w:r>
        <w:rPr>
          <w:b/>
          <w:bCs/>
          <w:rtl/>
        </w:rPr>
        <w:t xml:space="preserve"> </w:t>
      </w:r>
      <w:r w:rsidRPr="000E3A1F">
        <w:rPr>
          <w:b/>
          <w:bCs/>
          <w:rtl/>
        </w:rPr>
        <w:t>قبيل</w:t>
      </w:r>
      <w:r>
        <w:rPr>
          <w:b/>
          <w:bCs/>
          <w:rtl/>
        </w:rPr>
        <w:t xml:space="preserve"> </w:t>
      </w:r>
      <w:r w:rsidRPr="000E3A1F">
        <w:rPr>
          <w:b/>
          <w:bCs/>
          <w:rtl/>
        </w:rPr>
        <w:t>قضايا</w:t>
      </w:r>
      <w:r>
        <w:rPr>
          <w:b/>
          <w:bCs/>
          <w:rtl/>
        </w:rPr>
        <w:t xml:space="preserve"> </w:t>
      </w:r>
      <w:r w:rsidRPr="000E3A1F">
        <w:rPr>
          <w:b/>
          <w:bCs/>
          <w:rtl/>
        </w:rPr>
        <w:t>الأسرة،</w:t>
      </w:r>
      <w:r>
        <w:rPr>
          <w:b/>
          <w:bCs/>
          <w:rtl/>
        </w:rPr>
        <w:t xml:space="preserve"> </w:t>
      </w:r>
      <w:r w:rsidRPr="000E3A1F">
        <w:rPr>
          <w:b/>
          <w:bCs/>
          <w:rtl/>
        </w:rPr>
        <w:t>والإسكان،</w:t>
      </w:r>
      <w:r>
        <w:rPr>
          <w:b/>
          <w:bCs/>
          <w:rtl/>
        </w:rPr>
        <w:t xml:space="preserve"> </w:t>
      </w:r>
      <w:r w:rsidRPr="000E3A1F">
        <w:rPr>
          <w:b/>
          <w:bCs/>
          <w:rtl/>
        </w:rPr>
        <w:t>والهجرة،</w:t>
      </w:r>
      <w:r>
        <w:rPr>
          <w:b/>
          <w:bCs/>
          <w:rtl/>
        </w:rPr>
        <w:t xml:space="preserve"> </w:t>
      </w:r>
      <w:r w:rsidRPr="000E3A1F">
        <w:rPr>
          <w:b/>
          <w:bCs/>
          <w:rtl/>
        </w:rPr>
        <w:t>وقانون</w:t>
      </w:r>
      <w:r>
        <w:rPr>
          <w:b/>
          <w:bCs/>
          <w:rtl/>
        </w:rPr>
        <w:t xml:space="preserve"> </w:t>
      </w:r>
      <w:r w:rsidRPr="000E3A1F">
        <w:rPr>
          <w:b/>
          <w:bCs/>
          <w:rtl/>
        </w:rPr>
        <w:t>استحقاقات</w:t>
      </w:r>
      <w:r>
        <w:rPr>
          <w:b/>
          <w:bCs/>
          <w:rtl/>
        </w:rPr>
        <w:t xml:space="preserve"> </w:t>
      </w:r>
      <w:r w:rsidRPr="000E3A1F">
        <w:rPr>
          <w:b/>
          <w:bCs/>
          <w:rtl/>
        </w:rPr>
        <w:t>الرعاية</w:t>
      </w:r>
      <w:r>
        <w:rPr>
          <w:b/>
          <w:bCs/>
          <w:rtl/>
        </w:rPr>
        <w:t xml:space="preserve"> </w:t>
      </w:r>
      <w:r w:rsidRPr="000E3A1F">
        <w:rPr>
          <w:b/>
          <w:bCs/>
          <w:rtl/>
        </w:rPr>
        <w:t>الاجتماعية.</w:t>
      </w:r>
    </w:p>
    <w:p w14:paraId="7608BC1E" w14:textId="67B27758" w:rsidR="000E3A1F" w:rsidRPr="000E3A1F" w:rsidRDefault="000E3A1F" w:rsidP="000E3A1F">
      <w:pPr>
        <w:pStyle w:val="SingleTxt"/>
        <w:rPr>
          <w:b/>
          <w:bCs/>
          <w:rtl/>
        </w:rPr>
      </w:pPr>
      <w:r w:rsidRPr="000E3A1F">
        <w:rPr>
          <w:b/>
          <w:bCs/>
          <w:rtl/>
        </w:rPr>
        <w:t>الجهاز</w:t>
      </w:r>
      <w:r>
        <w:rPr>
          <w:b/>
          <w:bCs/>
          <w:rtl/>
        </w:rPr>
        <w:t xml:space="preserve"> </w:t>
      </w:r>
      <w:r w:rsidRPr="000E3A1F">
        <w:rPr>
          <w:b/>
          <w:bCs/>
          <w:rtl/>
        </w:rPr>
        <w:t>الوطني</w:t>
      </w:r>
      <w:r>
        <w:rPr>
          <w:b/>
          <w:bCs/>
          <w:rtl/>
        </w:rPr>
        <w:t xml:space="preserve"> </w:t>
      </w:r>
      <w:r w:rsidRPr="000E3A1F">
        <w:rPr>
          <w:b/>
          <w:bCs/>
          <w:rtl/>
        </w:rPr>
        <w:t>للنهوض</w:t>
      </w:r>
      <w:r>
        <w:rPr>
          <w:b/>
          <w:bCs/>
          <w:rtl/>
        </w:rPr>
        <w:t xml:space="preserve"> </w:t>
      </w:r>
      <w:r w:rsidRPr="000E3A1F">
        <w:rPr>
          <w:b/>
          <w:bCs/>
          <w:rtl/>
        </w:rPr>
        <w:t>بالمرأة</w:t>
      </w:r>
    </w:p>
    <w:p w14:paraId="4825BA77" w14:textId="5212F881" w:rsidR="000E3A1F" w:rsidRPr="000E3A1F" w:rsidRDefault="000E3A1F" w:rsidP="000E3A1F">
      <w:pPr>
        <w:pStyle w:val="SingleTxt"/>
        <w:rPr>
          <w:rtl/>
        </w:rPr>
      </w:pPr>
      <w:r w:rsidRPr="000E3A1F">
        <w:rPr>
          <w:rtl/>
        </w:rPr>
        <w:t>25</w:t>
      </w:r>
      <w:r>
        <w:rPr>
          <w:rtl/>
        </w:rPr>
        <w:t xml:space="preserve"> -</w:t>
      </w:r>
      <w:r>
        <w:rPr>
          <w:rtl/>
        </w:rPr>
        <w:tab/>
      </w:r>
      <w:r w:rsidRPr="000E3A1F">
        <w:rPr>
          <w:rtl/>
        </w:rPr>
        <w:t>ترحب</w:t>
      </w:r>
      <w:r>
        <w:rPr>
          <w:rtl/>
        </w:rPr>
        <w:t xml:space="preserve"> </w:t>
      </w:r>
      <w:r w:rsidRPr="000E3A1F">
        <w:rPr>
          <w:rtl/>
        </w:rPr>
        <w:t>اللجنة</w:t>
      </w:r>
      <w:r>
        <w:rPr>
          <w:rtl/>
        </w:rPr>
        <w:t xml:space="preserve"> </w:t>
      </w:r>
      <w:r w:rsidRPr="000E3A1F">
        <w:rPr>
          <w:rtl/>
        </w:rPr>
        <w:t>بالمعلومات</w:t>
      </w:r>
      <w:r>
        <w:rPr>
          <w:rtl/>
        </w:rPr>
        <w:t xml:space="preserve"> </w:t>
      </w:r>
      <w:r w:rsidRPr="000E3A1F">
        <w:rPr>
          <w:rtl/>
        </w:rPr>
        <w:t>التي</w:t>
      </w:r>
      <w:r>
        <w:rPr>
          <w:rtl/>
        </w:rPr>
        <w:t xml:space="preserve"> </w:t>
      </w:r>
      <w:r w:rsidRPr="000E3A1F">
        <w:rPr>
          <w:rtl/>
        </w:rPr>
        <w:t>قدمها</w:t>
      </w:r>
      <w:r>
        <w:rPr>
          <w:rtl/>
        </w:rPr>
        <w:t xml:space="preserve"> </w:t>
      </w:r>
      <w:r w:rsidRPr="000E3A1F">
        <w:rPr>
          <w:rtl/>
        </w:rPr>
        <w:t>وفد</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بأن</w:t>
      </w:r>
      <w:r>
        <w:rPr>
          <w:rtl/>
        </w:rPr>
        <w:t xml:space="preserve"> </w:t>
      </w:r>
      <w:r w:rsidRPr="000E3A1F">
        <w:rPr>
          <w:rtl/>
        </w:rPr>
        <w:t>المكتب</w:t>
      </w:r>
      <w:r>
        <w:rPr>
          <w:rtl/>
        </w:rPr>
        <w:t xml:space="preserve"> </w:t>
      </w:r>
      <w:r w:rsidRPr="000E3A1F">
        <w:rPr>
          <w:rtl/>
        </w:rPr>
        <w:t>الحكومي</w:t>
      </w:r>
      <w:r>
        <w:rPr>
          <w:rtl/>
        </w:rPr>
        <w:t xml:space="preserve"> </w:t>
      </w:r>
      <w:r w:rsidRPr="000E3A1F">
        <w:rPr>
          <w:rtl/>
        </w:rPr>
        <w:t>المعني</w:t>
      </w:r>
      <w:r>
        <w:rPr>
          <w:rtl/>
        </w:rPr>
        <w:t xml:space="preserve"> </w:t>
      </w:r>
      <w:r w:rsidRPr="000E3A1F">
        <w:rPr>
          <w:rtl/>
        </w:rPr>
        <w:t>بمسائل</w:t>
      </w:r>
      <w:r>
        <w:rPr>
          <w:rtl/>
        </w:rPr>
        <w:t xml:space="preserve"> </w:t>
      </w:r>
      <w:r w:rsidRPr="000E3A1F">
        <w:rPr>
          <w:rtl/>
        </w:rPr>
        <w:t>المساواة،</w:t>
      </w:r>
      <w:r>
        <w:rPr>
          <w:rtl/>
        </w:rPr>
        <w:t xml:space="preserve"> </w:t>
      </w:r>
      <w:r w:rsidRPr="000E3A1F">
        <w:rPr>
          <w:rtl/>
        </w:rPr>
        <w:t>وهو</w:t>
      </w:r>
      <w:r>
        <w:rPr>
          <w:rtl/>
        </w:rPr>
        <w:t xml:space="preserve"> </w:t>
      </w:r>
      <w:r w:rsidRPr="000E3A1F">
        <w:rPr>
          <w:rtl/>
        </w:rPr>
        <w:t>الجهاز</w:t>
      </w:r>
      <w:r>
        <w:rPr>
          <w:rtl/>
        </w:rPr>
        <w:t xml:space="preserve"> </w:t>
      </w:r>
      <w:r w:rsidRPr="000E3A1F">
        <w:rPr>
          <w:rtl/>
        </w:rPr>
        <w:t>الوطني</w:t>
      </w:r>
      <w:r>
        <w:rPr>
          <w:rtl/>
        </w:rPr>
        <w:t xml:space="preserve"> </w:t>
      </w:r>
      <w:r w:rsidRPr="000E3A1F">
        <w:rPr>
          <w:rtl/>
        </w:rPr>
        <w:t>للنهوض</w:t>
      </w:r>
      <w:r>
        <w:rPr>
          <w:rtl/>
        </w:rPr>
        <w:t xml:space="preserve"> </w:t>
      </w:r>
      <w:r w:rsidRPr="000E3A1F">
        <w:rPr>
          <w:rtl/>
        </w:rPr>
        <w:t>بالمرأة،</w:t>
      </w:r>
      <w:r>
        <w:rPr>
          <w:rtl/>
        </w:rPr>
        <w:t xml:space="preserve"> </w:t>
      </w:r>
      <w:r w:rsidRPr="000E3A1F">
        <w:rPr>
          <w:rtl/>
        </w:rPr>
        <w:t>سيُنقل</w:t>
      </w:r>
      <w:r>
        <w:rPr>
          <w:rtl/>
        </w:rPr>
        <w:t xml:space="preserve"> </w:t>
      </w:r>
      <w:r w:rsidRPr="000E3A1F">
        <w:rPr>
          <w:rtl/>
        </w:rPr>
        <w:t>من</w:t>
      </w:r>
      <w:r>
        <w:rPr>
          <w:rtl/>
        </w:rPr>
        <w:t xml:space="preserve"> </w:t>
      </w:r>
      <w:r w:rsidRPr="000E3A1F">
        <w:rPr>
          <w:rtl/>
        </w:rPr>
        <w:t>إدارة</w:t>
      </w:r>
      <w:r>
        <w:rPr>
          <w:rtl/>
        </w:rPr>
        <w:t xml:space="preserve"> </w:t>
      </w:r>
      <w:r w:rsidRPr="000E3A1F">
        <w:rPr>
          <w:rtl/>
        </w:rPr>
        <w:t>التعليم</w:t>
      </w:r>
      <w:r>
        <w:rPr>
          <w:rtl/>
        </w:rPr>
        <w:t xml:space="preserve"> </w:t>
      </w:r>
      <w:r w:rsidRPr="000E3A1F">
        <w:rPr>
          <w:rtl/>
        </w:rPr>
        <w:t>إلى</w:t>
      </w:r>
      <w:r>
        <w:rPr>
          <w:rtl/>
        </w:rPr>
        <w:t xml:space="preserve"> </w:t>
      </w:r>
      <w:r w:rsidRPr="000E3A1F">
        <w:rPr>
          <w:rtl/>
        </w:rPr>
        <w:t>مكتب</w:t>
      </w:r>
      <w:r>
        <w:rPr>
          <w:rtl/>
        </w:rPr>
        <w:t xml:space="preserve"> </w:t>
      </w:r>
      <w:r w:rsidRPr="000E3A1F">
        <w:rPr>
          <w:rtl/>
        </w:rPr>
        <w:t>مجلس</w:t>
      </w:r>
      <w:r>
        <w:rPr>
          <w:rtl/>
        </w:rPr>
        <w:t xml:space="preserve"> </w:t>
      </w:r>
      <w:r w:rsidRPr="000E3A1F">
        <w:rPr>
          <w:rtl/>
        </w:rPr>
        <w:t>الوزراء</w:t>
      </w:r>
      <w:r>
        <w:rPr>
          <w:rtl/>
        </w:rPr>
        <w:t xml:space="preserve"> </w:t>
      </w:r>
      <w:r w:rsidRPr="000E3A1F">
        <w:rPr>
          <w:rtl/>
        </w:rPr>
        <w:t>اعتباراً</w:t>
      </w:r>
      <w:r>
        <w:rPr>
          <w:rtl/>
        </w:rPr>
        <w:t xml:space="preserve"> </w:t>
      </w:r>
      <w:r w:rsidRPr="000E3A1F">
        <w:rPr>
          <w:rtl/>
        </w:rPr>
        <w:t>من</w:t>
      </w:r>
      <w:r>
        <w:rPr>
          <w:rtl/>
        </w:rPr>
        <w:t xml:space="preserve"> </w:t>
      </w:r>
      <w:r w:rsidRPr="000E3A1F">
        <w:rPr>
          <w:rtl/>
        </w:rPr>
        <w:t>١</w:t>
      </w:r>
      <w:r>
        <w:rPr>
          <w:rtl/>
        </w:rPr>
        <w:t xml:space="preserve"> </w:t>
      </w:r>
      <w:r w:rsidRPr="000E3A1F">
        <w:rPr>
          <w:rtl/>
        </w:rPr>
        <w:t>نيسان/أبريل</w:t>
      </w:r>
      <w:r>
        <w:rPr>
          <w:rtl/>
        </w:rPr>
        <w:t xml:space="preserve"> </w:t>
      </w:r>
      <w:r w:rsidRPr="000E3A1F">
        <w:rPr>
          <w:rtl/>
        </w:rPr>
        <w:t>٢٠١٩،</w:t>
      </w:r>
      <w:r>
        <w:rPr>
          <w:rtl/>
        </w:rPr>
        <w:t xml:space="preserve"> </w:t>
      </w:r>
      <w:r w:rsidRPr="000E3A1F">
        <w:rPr>
          <w:rtl/>
        </w:rPr>
        <w:t>لتحسين</w:t>
      </w:r>
      <w:r>
        <w:rPr>
          <w:rtl/>
        </w:rPr>
        <w:t xml:space="preserve"> </w:t>
      </w:r>
      <w:r w:rsidRPr="000E3A1F">
        <w:rPr>
          <w:rtl/>
        </w:rPr>
        <w:t>التنسيق</w:t>
      </w:r>
      <w:r>
        <w:rPr>
          <w:rtl/>
        </w:rPr>
        <w:t xml:space="preserve"> </w:t>
      </w:r>
      <w:r w:rsidRPr="000E3A1F">
        <w:rPr>
          <w:rtl/>
        </w:rPr>
        <w:t>فيما</w:t>
      </w:r>
      <w:r>
        <w:rPr>
          <w:rtl/>
        </w:rPr>
        <w:t xml:space="preserve"> </w:t>
      </w:r>
      <w:r w:rsidRPr="000E3A1F">
        <w:rPr>
          <w:rtl/>
        </w:rPr>
        <w:t>بين</w:t>
      </w:r>
      <w:r>
        <w:rPr>
          <w:rtl/>
        </w:rPr>
        <w:t xml:space="preserve"> </w:t>
      </w:r>
      <w:r w:rsidRPr="000E3A1F">
        <w:rPr>
          <w:rtl/>
        </w:rPr>
        <w:t>الإدارات</w:t>
      </w:r>
      <w:r>
        <w:rPr>
          <w:rtl/>
        </w:rPr>
        <w:t xml:space="preserve"> </w:t>
      </w:r>
      <w:r w:rsidRPr="000E3A1F">
        <w:rPr>
          <w:rtl/>
        </w:rPr>
        <w:t>الحكومية.</w:t>
      </w:r>
      <w:r>
        <w:rPr>
          <w:rtl/>
          <w:lang w:val="en-GB"/>
        </w:rPr>
        <w:t xml:space="preserve"> </w:t>
      </w:r>
      <w:r w:rsidRPr="000E3A1F">
        <w:rPr>
          <w:rtl/>
        </w:rPr>
        <w:t>كما</w:t>
      </w:r>
      <w:r>
        <w:rPr>
          <w:rtl/>
        </w:rPr>
        <w:t xml:space="preserve"> </w:t>
      </w:r>
      <w:r w:rsidRPr="000E3A1F">
        <w:rPr>
          <w:rtl/>
        </w:rPr>
        <w:t>ترحب</w:t>
      </w:r>
      <w:r>
        <w:rPr>
          <w:rtl/>
        </w:rPr>
        <w:t xml:space="preserve"> </w:t>
      </w:r>
      <w:r w:rsidRPr="000E3A1F">
        <w:rPr>
          <w:rtl/>
        </w:rPr>
        <w:t>بقيام</w:t>
      </w:r>
      <w:r>
        <w:rPr>
          <w:rtl/>
        </w:rPr>
        <w:t xml:space="preserve"> </w:t>
      </w:r>
      <w:r w:rsidRPr="000E3A1F">
        <w:rPr>
          <w:rtl/>
        </w:rPr>
        <w:t>مجلس</w:t>
      </w:r>
      <w:r>
        <w:rPr>
          <w:rtl/>
        </w:rPr>
        <w:t xml:space="preserve"> </w:t>
      </w:r>
      <w:r w:rsidRPr="000E3A1F">
        <w:rPr>
          <w:rtl/>
        </w:rPr>
        <w:t>العموم،</w:t>
      </w:r>
      <w:r>
        <w:rPr>
          <w:rtl/>
        </w:rPr>
        <w:t xml:space="preserve"> </w:t>
      </w:r>
      <w:r w:rsidRPr="000E3A1F">
        <w:rPr>
          <w:rtl/>
        </w:rPr>
        <w:t>في</w:t>
      </w:r>
      <w:r>
        <w:rPr>
          <w:rtl/>
        </w:rPr>
        <w:t xml:space="preserve"> </w:t>
      </w:r>
      <w:r w:rsidRPr="000E3A1F">
        <w:rPr>
          <w:rtl/>
        </w:rPr>
        <w:t>حزيران/يونيه</w:t>
      </w:r>
      <w:r>
        <w:rPr>
          <w:rtl/>
        </w:rPr>
        <w:t xml:space="preserve"> </w:t>
      </w:r>
      <w:r w:rsidRPr="000E3A1F">
        <w:rPr>
          <w:rtl/>
        </w:rPr>
        <w:t>٢٠١٥،</w:t>
      </w:r>
      <w:r>
        <w:rPr>
          <w:rtl/>
        </w:rPr>
        <w:t xml:space="preserve"> </w:t>
      </w:r>
      <w:r w:rsidRPr="000E3A1F">
        <w:rPr>
          <w:rtl/>
        </w:rPr>
        <w:t>بإنشاء</w:t>
      </w:r>
      <w:r>
        <w:rPr>
          <w:rtl/>
        </w:rPr>
        <w:t xml:space="preserve"> </w:t>
      </w:r>
      <w:r w:rsidRPr="000E3A1F">
        <w:rPr>
          <w:rtl/>
        </w:rPr>
        <w:t>اللجنة</w:t>
      </w:r>
      <w:r>
        <w:rPr>
          <w:rtl/>
        </w:rPr>
        <w:t xml:space="preserve"> </w:t>
      </w:r>
      <w:r w:rsidRPr="000E3A1F">
        <w:rPr>
          <w:rtl/>
        </w:rPr>
        <w:t>المختارة</w:t>
      </w:r>
      <w:r>
        <w:rPr>
          <w:rtl/>
        </w:rPr>
        <w:t xml:space="preserve"> </w:t>
      </w:r>
      <w:r w:rsidRPr="000E3A1F">
        <w:rPr>
          <w:rtl/>
        </w:rPr>
        <w:t>المعنية</w:t>
      </w:r>
      <w:r>
        <w:rPr>
          <w:rtl/>
        </w:rPr>
        <w:t xml:space="preserve"> </w:t>
      </w:r>
      <w:r w:rsidRPr="000E3A1F">
        <w:rPr>
          <w:rtl/>
        </w:rPr>
        <w:t>بشؤون</w:t>
      </w:r>
      <w:r>
        <w:rPr>
          <w:rtl/>
        </w:rPr>
        <w:t xml:space="preserve"> </w:t>
      </w:r>
      <w:r w:rsidRPr="000E3A1F">
        <w:rPr>
          <w:rtl/>
        </w:rPr>
        <w:t>المرأة</w:t>
      </w:r>
      <w:r>
        <w:rPr>
          <w:rtl/>
        </w:rPr>
        <w:t xml:space="preserve"> </w:t>
      </w:r>
      <w:r w:rsidRPr="000E3A1F">
        <w:rPr>
          <w:rtl/>
        </w:rPr>
        <w:t>والمساواة</w:t>
      </w:r>
      <w:r>
        <w:rPr>
          <w:rtl/>
        </w:rPr>
        <w:t xml:space="preserve"> </w:t>
      </w:r>
      <w:r w:rsidRPr="000E3A1F">
        <w:rPr>
          <w:rtl/>
        </w:rPr>
        <w:t>لتتولى</w:t>
      </w:r>
      <w:r>
        <w:rPr>
          <w:rtl/>
        </w:rPr>
        <w:t xml:space="preserve"> </w:t>
      </w:r>
      <w:r w:rsidRPr="000E3A1F">
        <w:rPr>
          <w:rtl/>
        </w:rPr>
        <w:t>رصد</w:t>
      </w:r>
      <w:r>
        <w:rPr>
          <w:rtl/>
        </w:rPr>
        <w:t xml:space="preserve"> </w:t>
      </w:r>
      <w:r w:rsidRPr="000E3A1F">
        <w:rPr>
          <w:rtl/>
        </w:rPr>
        <w:t>أداء</w:t>
      </w:r>
      <w:r>
        <w:rPr>
          <w:rtl/>
        </w:rPr>
        <w:t xml:space="preserve"> </w:t>
      </w:r>
      <w:r w:rsidRPr="000E3A1F">
        <w:rPr>
          <w:rtl/>
        </w:rPr>
        <w:t>المكتب</w:t>
      </w:r>
      <w:r>
        <w:rPr>
          <w:rtl/>
        </w:rPr>
        <w:t xml:space="preserve"> </w:t>
      </w:r>
      <w:r w:rsidRPr="000E3A1F">
        <w:rPr>
          <w:rtl/>
        </w:rPr>
        <w:t>الحكومي</w:t>
      </w:r>
      <w:r>
        <w:rPr>
          <w:rtl/>
        </w:rPr>
        <w:t xml:space="preserve"> </w:t>
      </w:r>
      <w:r w:rsidRPr="000E3A1F">
        <w:rPr>
          <w:rtl/>
        </w:rPr>
        <w:t>المعني</w:t>
      </w:r>
      <w:r>
        <w:rPr>
          <w:rtl/>
        </w:rPr>
        <w:t xml:space="preserve"> </w:t>
      </w:r>
      <w:r w:rsidRPr="000E3A1F">
        <w:rPr>
          <w:rtl/>
        </w:rPr>
        <w:t>بمسائل</w:t>
      </w:r>
      <w:r>
        <w:rPr>
          <w:rtl/>
        </w:rPr>
        <w:t xml:space="preserve"> </w:t>
      </w:r>
      <w:r w:rsidRPr="000E3A1F">
        <w:rPr>
          <w:rtl/>
        </w:rPr>
        <w:t>المساواة.</w:t>
      </w:r>
      <w:r>
        <w:rPr>
          <w:rtl/>
          <w:lang w:val="en-GB"/>
        </w:rPr>
        <w:t xml:space="preserve"> </w:t>
      </w:r>
      <w:r w:rsidRPr="000E3A1F">
        <w:rPr>
          <w:rtl/>
        </w:rPr>
        <w:t>ومع</w:t>
      </w:r>
      <w:r>
        <w:rPr>
          <w:rtl/>
        </w:rPr>
        <w:t xml:space="preserve"> </w:t>
      </w:r>
      <w:r w:rsidRPr="000E3A1F">
        <w:rPr>
          <w:rtl/>
        </w:rPr>
        <w:t>ذلك،</w:t>
      </w:r>
      <w:r>
        <w:rPr>
          <w:rtl/>
        </w:rPr>
        <w:t xml:space="preserve"> </w:t>
      </w:r>
      <w:r w:rsidRPr="000E3A1F">
        <w:rPr>
          <w:rtl/>
        </w:rPr>
        <w:t>لا</w:t>
      </w:r>
      <w:r>
        <w:rPr>
          <w:rtl/>
        </w:rPr>
        <w:t xml:space="preserve"> </w:t>
      </w:r>
      <w:r w:rsidRPr="000E3A1F">
        <w:rPr>
          <w:rtl/>
        </w:rPr>
        <w:t>تزال</w:t>
      </w:r>
      <w:r>
        <w:rPr>
          <w:rtl/>
        </w:rPr>
        <w:t xml:space="preserve"> </w:t>
      </w:r>
      <w:r w:rsidRPr="000E3A1F">
        <w:rPr>
          <w:rtl/>
        </w:rPr>
        <w:t>اللجنة</w:t>
      </w:r>
      <w:r>
        <w:rPr>
          <w:rtl/>
        </w:rPr>
        <w:t xml:space="preserve"> </w:t>
      </w:r>
      <w:r w:rsidRPr="000E3A1F">
        <w:rPr>
          <w:rtl/>
        </w:rPr>
        <w:t>تشعر</w:t>
      </w:r>
      <w:r>
        <w:rPr>
          <w:rtl/>
        </w:rPr>
        <w:t xml:space="preserve"> </w:t>
      </w:r>
      <w:r w:rsidRPr="000E3A1F">
        <w:rPr>
          <w:rtl/>
        </w:rPr>
        <w:t>بالقلق</w:t>
      </w:r>
      <w:r>
        <w:rPr>
          <w:rtl/>
        </w:rPr>
        <w:t xml:space="preserve"> </w:t>
      </w:r>
      <w:r w:rsidRPr="000E3A1F">
        <w:rPr>
          <w:rtl/>
        </w:rPr>
        <w:t>لأن</w:t>
      </w:r>
      <w:r>
        <w:rPr>
          <w:rtl/>
        </w:rPr>
        <w:t xml:space="preserve"> </w:t>
      </w:r>
      <w:r w:rsidRPr="000E3A1F">
        <w:rPr>
          <w:rtl/>
        </w:rPr>
        <w:t>ولاية</w:t>
      </w:r>
      <w:r>
        <w:rPr>
          <w:rtl/>
        </w:rPr>
        <w:t xml:space="preserve"> </w:t>
      </w:r>
      <w:r w:rsidRPr="000E3A1F">
        <w:rPr>
          <w:rtl/>
        </w:rPr>
        <w:t>المكتب</w:t>
      </w:r>
      <w:r>
        <w:rPr>
          <w:rtl/>
        </w:rPr>
        <w:t xml:space="preserve"> </w:t>
      </w:r>
      <w:r w:rsidRPr="000E3A1F">
        <w:rPr>
          <w:rtl/>
        </w:rPr>
        <w:t>الحكومي</w:t>
      </w:r>
      <w:r>
        <w:rPr>
          <w:rtl/>
        </w:rPr>
        <w:t xml:space="preserve"> </w:t>
      </w:r>
      <w:r w:rsidRPr="000E3A1F">
        <w:rPr>
          <w:rtl/>
        </w:rPr>
        <w:t>المعني</w:t>
      </w:r>
      <w:r>
        <w:rPr>
          <w:rtl/>
        </w:rPr>
        <w:t xml:space="preserve"> </w:t>
      </w:r>
      <w:r w:rsidRPr="000E3A1F">
        <w:rPr>
          <w:rtl/>
        </w:rPr>
        <w:t>بمسائل</w:t>
      </w:r>
      <w:r>
        <w:rPr>
          <w:rtl/>
        </w:rPr>
        <w:t xml:space="preserve"> </w:t>
      </w:r>
      <w:r w:rsidRPr="000E3A1F">
        <w:rPr>
          <w:rtl/>
        </w:rPr>
        <w:t>المساواة</w:t>
      </w:r>
      <w:r>
        <w:rPr>
          <w:rtl/>
        </w:rPr>
        <w:t xml:space="preserve"> </w:t>
      </w:r>
      <w:r w:rsidRPr="000E3A1F">
        <w:rPr>
          <w:rtl/>
        </w:rPr>
        <w:t>واسعة</w:t>
      </w:r>
      <w:r>
        <w:rPr>
          <w:rtl/>
        </w:rPr>
        <w:t xml:space="preserve"> </w:t>
      </w:r>
      <w:r w:rsidRPr="000E3A1F">
        <w:rPr>
          <w:rtl/>
        </w:rPr>
        <w:t>النطاق</w:t>
      </w:r>
      <w:r>
        <w:rPr>
          <w:rtl/>
        </w:rPr>
        <w:t xml:space="preserve"> </w:t>
      </w:r>
      <w:r w:rsidRPr="000E3A1F">
        <w:rPr>
          <w:rtl/>
        </w:rPr>
        <w:t>ولا</w:t>
      </w:r>
      <w:r>
        <w:rPr>
          <w:rtl/>
        </w:rPr>
        <w:t xml:space="preserve"> </w:t>
      </w:r>
      <w:r w:rsidRPr="000E3A1F">
        <w:rPr>
          <w:rtl/>
        </w:rPr>
        <w:t>تهدف</w:t>
      </w:r>
      <w:r>
        <w:rPr>
          <w:rtl/>
        </w:rPr>
        <w:t xml:space="preserve"> </w:t>
      </w:r>
      <w:r w:rsidRPr="000E3A1F">
        <w:rPr>
          <w:rtl/>
        </w:rPr>
        <w:t>تحديدا</w:t>
      </w:r>
      <w:r>
        <w:rPr>
          <w:rtl/>
        </w:rPr>
        <w:t xml:space="preserve"> </w:t>
      </w:r>
      <w:r w:rsidRPr="000E3A1F">
        <w:rPr>
          <w:rtl/>
        </w:rPr>
        <w:t>إلى</w:t>
      </w:r>
      <w:r>
        <w:rPr>
          <w:rtl/>
        </w:rPr>
        <w:t xml:space="preserve"> </w:t>
      </w:r>
      <w:r w:rsidRPr="000E3A1F">
        <w:rPr>
          <w:rtl/>
        </w:rPr>
        <w:t>النهوض</w:t>
      </w:r>
      <w:r>
        <w:rPr>
          <w:rtl/>
        </w:rPr>
        <w:t xml:space="preserve"> </w:t>
      </w:r>
      <w:r w:rsidRPr="000E3A1F">
        <w:rPr>
          <w:rtl/>
        </w:rPr>
        <w:t>بحقوق</w:t>
      </w:r>
      <w:r>
        <w:rPr>
          <w:rtl/>
        </w:rPr>
        <w:t xml:space="preserve"> </w:t>
      </w:r>
      <w:r w:rsidRPr="000E3A1F">
        <w:rPr>
          <w:rtl/>
        </w:rPr>
        <w:t>المرأة.</w:t>
      </w:r>
      <w:r>
        <w:rPr>
          <w:rtl/>
          <w:lang w:val="en-GB"/>
        </w:rPr>
        <w:t xml:space="preserve"> </w:t>
      </w:r>
      <w:r w:rsidRPr="000E3A1F">
        <w:rPr>
          <w:rtl/>
        </w:rPr>
        <w:t>وبالإضافة</w:t>
      </w:r>
      <w:r>
        <w:rPr>
          <w:rtl/>
        </w:rPr>
        <w:t xml:space="preserve"> </w:t>
      </w:r>
      <w:r w:rsidRPr="000E3A1F">
        <w:rPr>
          <w:rtl/>
        </w:rPr>
        <w:t>إلى</w:t>
      </w:r>
      <w:r>
        <w:rPr>
          <w:rtl/>
        </w:rPr>
        <w:t xml:space="preserve"> </w:t>
      </w:r>
      <w:r w:rsidRPr="000E3A1F">
        <w:rPr>
          <w:rtl/>
        </w:rPr>
        <w:t>ذلك،</w:t>
      </w:r>
      <w:r>
        <w:rPr>
          <w:rtl/>
        </w:rPr>
        <w:t xml:space="preserve"> </w:t>
      </w:r>
      <w:r w:rsidRPr="000E3A1F">
        <w:rPr>
          <w:rtl/>
        </w:rPr>
        <w:t>تلاحظ</w:t>
      </w:r>
      <w:r>
        <w:rPr>
          <w:rtl/>
        </w:rPr>
        <w:t xml:space="preserve"> </w:t>
      </w:r>
      <w:r w:rsidRPr="000E3A1F">
        <w:rPr>
          <w:rtl/>
        </w:rPr>
        <w:t>اللجنة</w:t>
      </w:r>
      <w:r>
        <w:rPr>
          <w:rtl/>
        </w:rPr>
        <w:t xml:space="preserve"> </w:t>
      </w:r>
      <w:r w:rsidRPr="000E3A1F">
        <w:rPr>
          <w:rtl/>
        </w:rPr>
        <w:t>أن</w:t>
      </w:r>
      <w:r>
        <w:rPr>
          <w:rtl/>
        </w:rPr>
        <w:t xml:space="preserve"> </w:t>
      </w:r>
      <w:r w:rsidRPr="000E3A1F">
        <w:rPr>
          <w:rtl/>
        </w:rPr>
        <w:t>المكتب</w:t>
      </w:r>
      <w:r>
        <w:rPr>
          <w:rtl/>
        </w:rPr>
        <w:t xml:space="preserve"> </w:t>
      </w:r>
      <w:r w:rsidRPr="000E3A1F">
        <w:rPr>
          <w:rtl/>
        </w:rPr>
        <w:t>الحكومي</w:t>
      </w:r>
      <w:r>
        <w:rPr>
          <w:rtl/>
        </w:rPr>
        <w:t xml:space="preserve"> </w:t>
      </w:r>
      <w:r w:rsidRPr="000E3A1F">
        <w:rPr>
          <w:rtl/>
        </w:rPr>
        <w:t>المعني</w:t>
      </w:r>
      <w:r>
        <w:rPr>
          <w:rtl/>
        </w:rPr>
        <w:t xml:space="preserve"> </w:t>
      </w:r>
      <w:r w:rsidRPr="000E3A1F">
        <w:rPr>
          <w:rtl/>
        </w:rPr>
        <w:t>بمسائل</w:t>
      </w:r>
      <w:r>
        <w:rPr>
          <w:rtl/>
        </w:rPr>
        <w:t xml:space="preserve"> </w:t>
      </w:r>
      <w:r w:rsidRPr="000E3A1F">
        <w:rPr>
          <w:rtl/>
        </w:rPr>
        <w:t>المساواة</w:t>
      </w:r>
      <w:r>
        <w:rPr>
          <w:rtl/>
        </w:rPr>
        <w:t xml:space="preserve"> </w:t>
      </w:r>
      <w:r w:rsidRPr="000E3A1F">
        <w:rPr>
          <w:rtl/>
        </w:rPr>
        <w:t>ينظم</w:t>
      </w:r>
      <w:r>
        <w:rPr>
          <w:rtl/>
        </w:rPr>
        <w:t xml:space="preserve"> </w:t>
      </w:r>
      <w:r w:rsidRPr="000E3A1F">
        <w:rPr>
          <w:rtl/>
        </w:rPr>
        <w:t>اجتماعات</w:t>
      </w:r>
      <w:r>
        <w:rPr>
          <w:rtl/>
        </w:rPr>
        <w:t xml:space="preserve"> </w:t>
      </w:r>
      <w:r w:rsidRPr="000E3A1F">
        <w:rPr>
          <w:rtl/>
        </w:rPr>
        <w:t>لشبكة</w:t>
      </w:r>
      <w:r>
        <w:rPr>
          <w:rtl/>
        </w:rPr>
        <w:t xml:space="preserve"> </w:t>
      </w:r>
      <w:r w:rsidRPr="000E3A1F">
        <w:rPr>
          <w:rtl/>
        </w:rPr>
        <w:t>المديرين</w:t>
      </w:r>
      <w:r>
        <w:rPr>
          <w:rtl/>
        </w:rPr>
        <w:t xml:space="preserve"> </w:t>
      </w:r>
      <w:r w:rsidRPr="000E3A1F">
        <w:rPr>
          <w:rtl/>
        </w:rPr>
        <w:t>المسؤولين</w:t>
      </w:r>
      <w:r>
        <w:rPr>
          <w:rtl/>
        </w:rPr>
        <w:t xml:space="preserve"> </w:t>
      </w:r>
      <w:r w:rsidRPr="000E3A1F">
        <w:rPr>
          <w:rtl/>
        </w:rPr>
        <w:t>عن</w:t>
      </w:r>
      <w:r>
        <w:rPr>
          <w:rtl/>
        </w:rPr>
        <w:t xml:space="preserve"> </w:t>
      </w:r>
      <w:r w:rsidRPr="000E3A1F">
        <w:rPr>
          <w:rtl/>
        </w:rPr>
        <w:t>مسائل</w:t>
      </w:r>
      <w:r>
        <w:rPr>
          <w:rtl/>
        </w:rPr>
        <w:t xml:space="preserve"> </w:t>
      </w:r>
      <w:r w:rsidRPr="000E3A1F">
        <w:rPr>
          <w:rtl/>
        </w:rPr>
        <w:t>المساواة</w:t>
      </w:r>
      <w:r>
        <w:rPr>
          <w:rtl/>
        </w:rPr>
        <w:t xml:space="preserve"> </w:t>
      </w:r>
      <w:r w:rsidRPr="000E3A1F">
        <w:rPr>
          <w:rtl/>
        </w:rPr>
        <w:t>بين</w:t>
      </w:r>
      <w:r>
        <w:rPr>
          <w:rtl/>
        </w:rPr>
        <w:t xml:space="preserve"> </w:t>
      </w:r>
      <w:r w:rsidRPr="000E3A1F">
        <w:rPr>
          <w:rtl/>
        </w:rPr>
        <w:t>الجنسين</w:t>
      </w:r>
      <w:r>
        <w:rPr>
          <w:rtl/>
        </w:rPr>
        <w:t xml:space="preserve"> </w:t>
      </w:r>
      <w:r w:rsidRPr="000E3A1F">
        <w:rPr>
          <w:rtl/>
        </w:rPr>
        <w:t>يشارك</w:t>
      </w:r>
      <w:r>
        <w:rPr>
          <w:rtl/>
        </w:rPr>
        <w:t xml:space="preserve"> </w:t>
      </w:r>
      <w:r w:rsidRPr="000E3A1F">
        <w:rPr>
          <w:rtl/>
        </w:rPr>
        <w:t>فيها</w:t>
      </w:r>
      <w:r>
        <w:rPr>
          <w:rtl/>
        </w:rPr>
        <w:t xml:space="preserve"> </w:t>
      </w:r>
      <w:r w:rsidRPr="000E3A1F">
        <w:rPr>
          <w:rtl/>
        </w:rPr>
        <w:t>المديرون</w:t>
      </w:r>
      <w:r>
        <w:rPr>
          <w:rtl/>
        </w:rPr>
        <w:t xml:space="preserve"> </w:t>
      </w:r>
      <w:r w:rsidRPr="000E3A1F">
        <w:rPr>
          <w:rtl/>
        </w:rPr>
        <w:t>المسؤولون</w:t>
      </w:r>
      <w:r>
        <w:rPr>
          <w:rtl/>
        </w:rPr>
        <w:t xml:space="preserve"> </w:t>
      </w:r>
      <w:r w:rsidRPr="000E3A1F">
        <w:rPr>
          <w:rtl/>
        </w:rPr>
        <w:t>عن</w:t>
      </w:r>
      <w:r>
        <w:rPr>
          <w:rtl/>
        </w:rPr>
        <w:t xml:space="preserve"> </w:t>
      </w:r>
      <w:r w:rsidRPr="000E3A1F">
        <w:rPr>
          <w:rtl/>
        </w:rPr>
        <w:t>مسائل</w:t>
      </w:r>
      <w:r>
        <w:rPr>
          <w:rtl/>
        </w:rPr>
        <w:t xml:space="preserve"> </w:t>
      </w:r>
      <w:r w:rsidRPr="000E3A1F">
        <w:rPr>
          <w:rtl/>
        </w:rPr>
        <w:t>المساواة</w:t>
      </w:r>
      <w:r>
        <w:rPr>
          <w:rtl/>
        </w:rPr>
        <w:t xml:space="preserve"> </w:t>
      </w:r>
      <w:r w:rsidRPr="000E3A1F">
        <w:rPr>
          <w:rtl/>
        </w:rPr>
        <w:t>بين</w:t>
      </w:r>
      <w:r>
        <w:rPr>
          <w:rtl/>
        </w:rPr>
        <w:t xml:space="preserve"> </w:t>
      </w:r>
      <w:r w:rsidRPr="000E3A1F">
        <w:rPr>
          <w:rtl/>
        </w:rPr>
        <w:t>الجنسين</w:t>
      </w:r>
      <w:r>
        <w:rPr>
          <w:rtl/>
        </w:rPr>
        <w:t xml:space="preserve"> </w:t>
      </w:r>
      <w:r w:rsidRPr="000E3A1F">
        <w:rPr>
          <w:rtl/>
        </w:rPr>
        <w:t>في</w:t>
      </w:r>
      <w:r>
        <w:rPr>
          <w:rtl/>
        </w:rPr>
        <w:t xml:space="preserve"> </w:t>
      </w:r>
      <w:r w:rsidRPr="000E3A1F">
        <w:rPr>
          <w:rtl/>
        </w:rPr>
        <w:t>إنكلترا،</w:t>
      </w:r>
      <w:r>
        <w:rPr>
          <w:rtl/>
        </w:rPr>
        <w:t xml:space="preserve"> </w:t>
      </w:r>
      <w:r w:rsidRPr="000E3A1F">
        <w:rPr>
          <w:rtl/>
        </w:rPr>
        <w:t>وأيرلندا</w:t>
      </w:r>
      <w:r>
        <w:rPr>
          <w:rtl/>
        </w:rPr>
        <w:t xml:space="preserve"> </w:t>
      </w:r>
      <w:r w:rsidRPr="000E3A1F">
        <w:rPr>
          <w:rtl/>
        </w:rPr>
        <w:t>الشمالية،</w:t>
      </w:r>
      <w:r>
        <w:rPr>
          <w:rtl/>
        </w:rPr>
        <w:t xml:space="preserve"> </w:t>
      </w:r>
      <w:r w:rsidRPr="000E3A1F">
        <w:rPr>
          <w:rtl/>
        </w:rPr>
        <w:t>واسكتلندا،</w:t>
      </w:r>
      <w:r>
        <w:rPr>
          <w:rtl/>
        </w:rPr>
        <w:t xml:space="preserve"> </w:t>
      </w:r>
      <w:r w:rsidRPr="000E3A1F">
        <w:rPr>
          <w:rtl/>
        </w:rPr>
        <w:t>وويلز،</w:t>
      </w:r>
      <w:r>
        <w:rPr>
          <w:rtl/>
        </w:rPr>
        <w:t xml:space="preserve"> </w:t>
      </w:r>
      <w:r w:rsidRPr="000E3A1F">
        <w:rPr>
          <w:rtl/>
        </w:rPr>
        <w:t>ورغم</w:t>
      </w:r>
      <w:r>
        <w:rPr>
          <w:rtl/>
        </w:rPr>
        <w:t xml:space="preserve"> </w:t>
      </w:r>
      <w:r w:rsidRPr="000E3A1F">
        <w:rPr>
          <w:rtl/>
        </w:rPr>
        <w:t>ذلك</w:t>
      </w:r>
      <w:r>
        <w:rPr>
          <w:rtl/>
        </w:rPr>
        <w:t xml:space="preserve"> </w:t>
      </w:r>
      <w:r w:rsidRPr="000E3A1F">
        <w:rPr>
          <w:rtl/>
        </w:rPr>
        <w:t>فإنها</w:t>
      </w:r>
      <w:r>
        <w:rPr>
          <w:rtl/>
        </w:rPr>
        <w:t xml:space="preserve"> </w:t>
      </w:r>
      <w:r w:rsidRPr="000E3A1F">
        <w:rPr>
          <w:rtl/>
        </w:rPr>
        <w:t>تكرر</w:t>
      </w:r>
      <w:r>
        <w:rPr>
          <w:rtl/>
        </w:rPr>
        <w:t xml:space="preserve"> </w:t>
      </w:r>
      <w:r w:rsidRPr="000E3A1F">
        <w:rPr>
          <w:rtl/>
        </w:rPr>
        <w:t>الشواغل</w:t>
      </w:r>
      <w:r>
        <w:rPr>
          <w:rtl/>
        </w:rPr>
        <w:t xml:space="preserve"> </w:t>
      </w:r>
      <w:r w:rsidRPr="000E3A1F">
        <w:rPr>
          <w:rtl/>
        </w:rPr>
        <w:t>التي</w:t>
      </w:r>
      <w:r>
        <w:rPr>
          <w:rtl/>
        </w:rPr>
        <w:t xml:space="preserve"> </w:t>
      </w:r>
      <w:r w:rsidRPr="000E3A1F">
        <w:rPr>
          <w:rtl/>
        </w:rPr>
        <w:t>أعربت</w:t>
      </w:r>
      <w:r>
        <w:rPr>
          <w:rtl/>
        </w:rPr>
        <w:t xml:space="preserve"> </w:t>
      </w:r>
      <w:r w:rsidRPr="000E3A1F">
        <w:rPr>
          <w:rtl/>
        </w:rPr>
        <w:t>عنها</w:t>
      </w:r>
      <w:r>
        <w:rPr>
          <w:rtl/>
        </w:rPr>
        <w:t xml:space="preserve"> </w:t>
      </w:r>
      <w:r w:rsidRPr="000E3A1F">
        <w:rPr>
          <w:rtl/>
        </w:rPr>
        <w:t>من</w:t>
      </w:r>
      <w:r>
        <w:rPr>
          <w:rtl/>
        </w:rPr>
        <w:t xml:space="preserve"> </w:t>
      </w:r>
      <w:r w:rsidRPr="000E3A1F">
        <w:rPr>
          <w:rtl/>
        </w:rPr>
        <w:t>قبل</w:t>
      </w:r>
      <w:r>
        <w:rPr>
          <w:rtl/>
        </w:rPr>
        <w:t xml:space="preserve"> </w:t>
      </w:r>
      <w:r w:rsidRPr="000E3A1F">
        <w:rPr>
          <w:rtl/>
        </w:rPr>
        <w:t>في</w:t>
      </w:r>
      <w:r>
        <w:rPr>
          <w:rtl/>
        </w:rPr>
        <w:t xml:space="preserve"> </w:t>
      </w:r>
      <w:r w:rsidRPr="000E3A1F">
        <w:rPr>
          <w:rtl/>
        </w:rPr>
        <w:t>الأعوام</w:t>
      </w:r>
      <w:r>
        <w:rPr>
          <w:rtl/>
          <w:lang w:val="en-GB"/>
        </w:rPr>
        <w:t xml:space="preserve"> </w:t>
      </w:r>
      <w:r w:rsidRPr="000E3A1F">
        <w:rPr>
          <w:rtl/>
        </w:rPr>
        <w:t>١٩٩٩،</w:t>
      </w:r>
      <w:r>
        <w:rPr>
          <w:rtl/>
        </w:rPr>
        <w:t xml:space="preserve"> </w:t>
      </w:r>
      <w:r w:rsidRPr="000E3A1F">
        <w:rPr>
          <w:rtl/>
        </w:rPr>
        <w:t>و</w:t>
      </w:r>
      <w:r>
        <w:rPr>
          <w:rtl/>
        </w:rPr>
        <w:t xml:space="preserve"> </w:t>
      </w:r>
      <w:r w:rsidRPr="000E3A1F">
        <w:rPr>
          <w:rtl/>
        </w:rPr>
        <w:t>٢٠٠٨</w:t>
      </w:r>
      <w:r>
        <w:rPr>
          <w:rtl/>
        </w:rPr>
        <w:t xml:space="preserve">، </w:t>
      </w:r>
      <w:r w:rsidRPr="000E3A1F">
        <w:rPr>
          <w:rtl/>
        </w:rPr>
        <w:t>و</w:t>
      </w:r>
      <w:r>
        <w:rPr>
          <w:rFonts w:hint="cs"/>
          <w:rtl/>
        </w:rPr>
        <w:t xml:space="preserve"> </w:t>
      </w:r>
      <w:r w:rsidRPr="000E3A1F">
        <w:rPr>
          <w:rtl/>
        </w:rPr>
        <w:t>٢٠١٣</w:t>
      </w:r>
      <w:r>
        <w:rPr>
          <w:rtl/>
        </w:rPr>
        <w:t xml:space="preserve"> </w:t>
      </w:r>
      <w:r w:rsidRPr="000E3A1F">
        <w:rPr>
          <w:rtl/>
        </w:rPr>
        <w:t>بشأن</w:t>
      </w:r>
      <w:r>
        <w:rPr>
          <w:rtl/>
        </w:rPr>
        <w:t xml:space="preserve"> </w:t>
      </w:r>
      <w:r w:rsidRPr="000E3A1F">
        <w:rPr>
          <w:rtl/>
        </w:rPr>
        <w:t>عدم</w:t>
      </w:r>
      <w:r>
        <w:rPr>
          <w:rtl/>
        </w:rPr>
        <w:t xml:space="preserve"> </w:t>
      </w:r>
      <w:r w:rsidRPr="000E3A1F">
        <w:rPr>
          <w:rtl/>
        </w:rPr>
        <w:t>وجود</w:t>
      </w:r>
      <w:r>
        <w:rPr>
          <w:rtl/>
        </w:rPr>
        <w:t xml:space="preserve"> </w:t>
      </w:r>
      <w:r w:rsidRPr="000E3A1F">
        <w:rPr>
          <w:rtl/>
        </w:rPr>
        <w:t>استراتيجية</w:t>
      </w:r>
      <w:r>
        <w:rPr>
          <w:rtl/>
        </w:rPr>
        <w:t xml:space="preserve"> </w:t>
      </w:r>
      <w:r w:rsidRPr="000E3A1F">
        <w:rPr>
          <w:rtl/>
        </w:rPr>
        <w:t>وطنية</w:t>
      </w:r>
      <w:r>
        <w:rPr>
          <w:rtl/>
        </w:rPr>
        <w:t xml:space="preserve"> </w:t>
      </w:r>
      <w:r w:rsidRPr="000E3A1F">
        <w:rPr>
          <w:rtl/>
        </w:rPr>
        <w:t>موحدة</w:t>
      </w:r>
      <w:r>
        <w:rPr>
          <w:rtl/>
        </w:rPr>
        <w:t xml:space="preserve"> </w:t>
      </w:r>
      <w:r w:rsidRPr="000E3A1F">
        <w:rPr>
          <w:rtl/>
        </w:rPr>
        <w:t>وشاملة</w:t>
      </w:r>
      <w:r>
        <w:rPr>
          <w:rtl/>
        </w:rPr>
        <w:t xml:space="preserve"> </w:t>
      </w:r>
      <w:r w:rsidRPr="000E3A1F">
        <w:rPr>
          <w:rtl/>
        </w:rPr>
        <w:t>أو</w:t>
      </w:r>
      <w:r>
        <w:rPr>
          <w:rtl/>
        </w:rPr>
        <w:t xml:space="preserve"> </w:t>
      </w:r>
      <w:r w:rsidRPr="000E3A1F">
        <w:rPr>
          <w:rtl/>
        </w:rPr>
        <w:t>آلية</w:t>
      </w:r>
      <w:r>
        <w:rPr>
          <w:rtl/>
        </w:rPr>
        <w:t xml:space="preserve"> </w:t>
      </w:r>
      <w:r w:rsidRPr="000E3A1F">
        <w:rPr>
          <w:rtl/>
        </w:rPr>
        <w:t>فعالة</w:t>
      </w:r>
      <w:r>
        <w:rPr>
          <w:rtl/>
        </w:rPr>
        <w:t xml:space="preserve"> </w:t>
      </w:r>
      <w:r w:rsidRPr="000E3A1F">
        <w:rPr>
          <w:rtl/>
        </w:rPr>
        <w:t>للتنسيق</w:t>
      </w:r>
      <w:r>
        <w:rPr>
          <w:rtl/>
        </w:rPr>
        <w:t xml:space="preserve"> </w:t>
      </w:r>
      <w:r w:rsidRPr="000E3A1F">
        <w:rPr>
          <w:rtl/>
        </w:rPr>
        <w:t>والرصد</w:t>
      </w:r>
      <w:r>
        <w:rPr>
          <w:rtl/>
        </w:rPr>
        <w:t xml:space="preserve"> </w:t>
      </w:r>
      <w:r w:rsidRPr="000E3A1F">
        <w:rPr>
          <w:rtl/>
        </w:rPr>
        <w:t>من</w:t>
      </w:r>
      <w:r>
        <w:rPr>
          <w:rtl/>
        </w:rPr>
        <w:t xml:space="preserve"> </w:t>
      </w:r>
      <w:r w:rsidRPr="000E3A1F">
        <w:rPr>
          <w:rtl/>
        </w:rPr>
        <w:t>أجل</w:t>
      </w:r>
      <w:r>
        <w:rPr>
          <w:rtl/>
        </w:rPr>
        <w:t xml:space="preserve"> </w:t>
      </w:r>
      <w:r w:rsidRPr="000E3A1F">
        <w:rPr>
          <w:rtl/>
        </w:rPr>
        <w:t>تنفيذ</w:t>
      </w:r>
      <w:r>
        <w:rPr>
          <w:rtl/>
        </w:rPr>
        <w:t xml:space="preserve"> </w:t>
      </w:r>
      <w:r w:rsidRPr="000E3A1F">
        <w:rPr>
          <w:rtl/>
        </w:rPr>
        <w:t>الاتفاقية.</w:t>
      </w:r>
      <w:r>
        <w:rPr>
          <w:rtl/>
          <w:lang w:val="en-GB"/>
        </w:rPr>
        <w:t xml:space="preserve"> </w:t>
      </w:r>
      <w:r w:rsidRPr="000E3A1F">
        <w:rPr>
          <w:rtl/>
        </w:rPr>
        <w:t>وتعرب</w:t>
      </w:r>
      <w:r>
        <w:rPr>
          <w:rtl/>
        </w:rPr>
        <w:t xml:space="preserve"> </w:t>
      </w:r>
      <w:r w:rsidRPr="000E3A1F">
        <w:rPr>
          <w:rtl/>
        </w:rPr>
        <w:t>اللجنة</w:t>
      </w:r>
      <w:r>
        <w:rPr>
          <w:rtl/>
        </w:rPr>
        <w:t xml:space="preserve"> </w:t>
      </w:r>
      <w:r w:rsidRPr="000E3A1F">
        <w:rPr>
          <w:rtl/>
        </w:rPr>
        <w:t>عن</w:t>
      </w:r>
      <w:r>
        <w:rPr>
          <w:rtl/>
        </w:rPr>
        <w:t xml:space="preserve"> </w:t>
      </w:r>
      <w:r w:rsidRPr="000E3A1F">
        <w:rPr>
          <w:rtl/>
        </w:rPr>
        <w:t>القلق</w:t>
      </w:r>
      <w:r>
        <w:rPr>
          <w:rtl/>
        </w:rPr>
        <w:t xml:space="preserve"> </w:t>
      </w:r>
      <w:r w:rsidRPr="000E3A1F">
        <w:rPr>
          <w:rtl/>
        </w:rPr>
        <w:t>كذلك</w:t>
      </w:r>
      <w:r>
        <w:rPr>
          <w:rtl/>
        </w:rPr>
        <w:t xml:space="preserve"> </w:t>
      </w:r>
      <w:r w:rsidRPr="000E3A1F">
        <w:rPr>
          <w:rtl/>
        </w:rPr>
        <w:t>إزاء</w:t>
      </w:r>
      <w:r>
        <w:rPr>
          <w:rtl/>
        </w:rPr>
        <w:t xml:space="preserve"> </w:t>
      </w:r>
      <w:r w:rsidRPr="000E3A1F">
        <w:rPr>
          <w:rtl/>
        </w:rPr>
        <w:t>عدم</w:t>
      </w:r>
      <w:r>
        <w:rPr>
          <w:rtl/>
        </w:rPr>
        <w:t xml:space="preserve"> </w:t>
      </w:r>
      <w:r w:rsidRPr="000E3A1F">
        <w:rPr>
          <w:rtl/>
        </w:rPr>
        <w:t>القيام</w:t>
      </w:r>
      <w:r>
        <w:rPr>
          <w:rtl/>
        </w:rPr>
        <w:t xml:space="preserve"> </w:t>
      </w:r>
      <w:r w:rsidRPr="000E3A1F">
        <w:rPr>
          <w:rtl/>
        </w:rPr>
        <w:t>بصورة</w:t>
      </w:r>
      <w:r>
        <w:rPr>
          <w:rtl/>
        </w:rPr>
        <w:t xml:space="preserve"> </w:t>
      </w:r>
      <w:r w:rsidRPr="000E3A1F">
        <w:rPr>
          <w:rtl/>
        </w:rPr>
        <w:t>منهجية</w:t>
      </w:r>
      <w:r>
        <w:rPr>
          <w:rtl/>
        </w:rPr>
        <w:t xml:space="preserve"> </w:t>
      </w:r>
      <w:r w:rsidRPr="000E3A1F">
        <w:rPr>
          <w:rtl/>
        </w:rPr>
        <w:t>بجمع</w:t>
      </w:r>
      <w:r>
        <w:rPr>
          <w:rtl/>
        </w:rPr>
        <w:t xml:space="preserve"> </w:t>
      </w:r>
      <w:r w:rsidRPr="000E3A1F">
        <w:rPr>
          <w:rtl/>
        </w:rPr>
        <w:t>بيانات</w:t>
      </w:r>
      <w:r>
        <w:rPr>
          <w:rtl/>
        </w:rPr>
        <w:t xml:space="preserve"> </w:t>
      </w:r>
      <w:r w:rsidRPr="000E3A1F">
        <w:rPr>
          <w:rtl/>
        </w:rPr>
        <w:t>مصنفة</w:t>
      </w:r>
      <w:r>
        <w:rPr>
          <w:rtl/>
        </w:rPr>
        <w:t xml:space="preserve"> </w:t>
      </w:r>
      <w:r w:rsidRPr="000E3A1F">
        <w:rPr>
          <w:rtl/>
        </w:rPr>
        <w:t>حسب</w:t>
      </w:r>
      <w:r>
        <w:rPr>
          <w:rtl/>
        </w:rPr>
        <w:t xml:space="preserve"> </w:t>
      </w:r>
      <w:r w:rsidRPr="000E3A1F">
        <w:rPr>
          <w:rtl/>
        </w:rPr>
        <w:t>الجنس،</w:t>
      </w:r>
      <w:r>
        <w:rPr>
          <w:rtl/>
        </w:rPr>
        <w:t xml:space="preserve"> </w:t>
      </w:r>
      <w:r w:rsidRPr="000E3A1F">
        <w:rPr>
          <w:rtl/>
        </w:rPr>
        <w:t>ونوع</w:t>
      </w:r>
      <w:r>
        <w:rPr>
          <w:rtl/>
        </w:rPr>
        <w:t xml:space="preserve"> </w:t>
      </w:r>
      <w:r w:rsidRPr="000E3A1F">
        <w:rPr>
          <w:rtl/>
        </w:rPr>
        <w:t>الجنس،</w:t>
      </w:r>
      <w:r>
        <w:rPr>
          <w:rtl/>
        </w:rPr>
        <w:t xml:space="preserve"> </w:t>
      </w:r>
      <w:r w:rsidRPr="000E3A1F">
        <w:rPr>
          <w:rtl/>
        </w:rPr>
        <w:t>والأصل</w:t>
      </w:r>
      <w:r>
        <w:rPr>
          <w:rtl/>
        </w:rPr>
        <w:t xml:space="preserve"> </w:t>
      </w:r>
      <w:r w:rsidRPr="000E3A1F">
        <w:rPr>
          <w:rtl/>
        </w:rPr>
        <w:t>العرقي،</w:t>
      </w:r>
      <w:r>
        <w:rPr>
          <w:rtl/>
        </w:rPr>
        <w:t xml:space="preserve"> </w:t>
      </w:r>
      <w:r w:rsidRPr="000E3A1F">
        <w:rPr>
          <w:rtl/>
        </w:rPr>
        <w:t>والإعاقة</w:t>
      </w:r>
      <w:r>
        <w:rPr>
          <w:rtl/>
        </w:rPr>
        <w:t xml:space="preserve"> </w:t>
      </w:r>
      <w:r w:rsidRPr="000E3A1F">
        <w:rPr>
          <w:rtl/>
        </w:rPr>
        <w:t>والسن،</w:t>
      </w:r>
      <w:r>
        <w:rPr>
          <w:rtl/>
        </w:rPr>
        <w:t xml:space="preserve"> </w:t>
      </w:r>
      <w:r w:rsidRPr="000E3A1F">
        <w:rPr>
          <w:rtl/>
        </w:rPr>
        <w:t>ولا</w:t>
      </w:r>
      <w:r>
        <w:rPr>
          <w:rtl/>
        </w:rPr>
        <w:t xml:space="preserve"> </w:t>
      </w:r>
      <w:r w:rsidRPr="000E3A1F">
        <w:rPr>
          <w:rtl/>
        </w:rPr>
        <w:t>سيما</w:t>
      </w:r>
      <w:r>
        <w:rPr>
          <w:rtl/>
        </w:rPr>
        <w:t xml:space="preserve"> </w:t>
      </w:r>
      <w:r w:rsidRPr="000E3A1F">
        <w:rPr>
          <w:rtl/>
        </w:rPr>
        <w:t>فيما</w:t>
      </w:r>
      <w:r>
        <w:rPr>
          <w:rtl/>
        </w:rPr>
        <w:t xml:space="preserve"> </w:t>
      </w:r>
      <w:r w:rsidRPr="000E3A1F">
        <w:rPr>
          <w:rtl/>
        </w:rPr>
        <w:t>يخص</w:t>
      </w:r>
      <w:r>
        <w:rPr>
          <w:rtl/>
        </w:rPr>
        <w:t xml:space="preserve"> </w:t>
      </w:r>
      <w:r w:rsidRPr="000E3A1F">
        <w:rPr>
          <w:rtl/>
        </w:rPr>
        <w:lastRenderedPageBreak/>
        <w:t>الأشكال</w:t>
      </w:r>
      <w:r>
        <w:rPr>
          <w:rtl/>
        </w:rPr>
        <w:t xml:space="preserve"> </w:t>
      </w:r>
      <w:r w:rsidRPr="000E3A1F">
        <w:rPr>
          <w:rtl/>
        </w:rPr>
        <w:t>المتداخلة</w:t>
      </w:r>
      <w:r>
        <w:rPr>
          <w:rtl/>
        </w:rPr>
        <w:t xml:space="preserve"> </w:t>
      </w:r>
      <w:r w:rsidRPr="000E3A1F">
        <w:rPr>
          <w:rtl/>
        </w:rPr>
        <w:t>للتمييز،</w:t>
      </w:r>
      <w:r>
        <w:rPr>
          <w:rtl/>
          <w:lang w:val="en-GB"/>
        </w:rPr>
        <w:t xml:space="preserve"> </w:t>
      </w:r>
      <w:r w:rsidRPr="000E3A1F">
        <w:rPr>
          <w:rtl/>
        </w:rPr>
        <w:t>بهدف</w:t>
      </w:r>
      <w:r>
        <w:rPr>
          <w:rtl/>
        </w:rPr>
        <w:t xml:space="preserve"> </w:t>
      </w:r>
      <w:r w:rsidRPr="000E3A1F">
        <w:rPr>
          <w:rtl/>
        </w:rPr>
        <w:t>تحديد</w:t>
      </w:r>
      <w:r>
        <w:rPr>
          <w:rtl/>
        </w:rPr>
        <w:t xml:space="preserve"> </w:t>
      </w:r>
      <w:r w:rsidRPr="000E3A1F">
        <w:rPr>
          <w:rtl/>
        </w:rPr>
        <w:t>المجالات</w:t>
      </w:r>
      <w:r>
        <w:rPr>
          <w:rtl/>
        </w:rPr>
        <w:t xml:space="preserve"> </w:t>
      </w:r>
      <w:r w:rsidRPr="000E3A1F">
        <w:rPr>
          <w:rtl/>
        </w:rPr>
        <w:t>التي</w:t>
      </w:r>
      <w:r>
        <w:rPr>
          <w:rtl/>
        </w:rPr>
        <w:t xml:space="preserve"> </w:t>
      </w:r>
      <w:r w:rsidRPr="000E3A1F">
        <w:rPr>
          <w:rtl/>
        </w:rPr>
        <w:t>تفتقر</w:t>
      </w:r>
      <w:r>
        <w:rPr>
          <w:rtl/>
        </w:rPr>
        <w:t xml:space="preserve"> </w:t>
      </w:r>
      <w:r w:rsidRPr="000E3A1F">
        <w:rPr>
          <w:rtl/>
        </w:rPr>
        <w:t>المرأة</w:t>
      </w:r>
      <w:r>
        <w:rPr>
          <w:rtl/>
        </w:rPr>
        <w:t xml:space="preserve"> </w:t>
      </w:r>
      <w:r w:rsidRPr="000E3A1F">
        <w:rPr>
          <w:rtl/>
        </w:rPr>
        <w:t>فيها</w:t>
      </w:r>
      <w:r>
        <w:rPr>
          <w:rtl/>
        </w:rPr>
        <w:t xml:space="preserve"> </w:t>
      </w:r>
      <w:r w:rsidRPr="000E3A1F">
        <w:rPr>
          <w:rtl/>
        </w:rPr>
        <w:t>إلى</w:t>
      </w:r>
      <w:r>
        <w:rPr>
          <w:rtl/>
        </w:rPr>
        <w:t xml:space="preserve"> </w:t>
      </w:r>
      <w:r w:rsidRPr="000E3A1F">
        <w:rPr>
          <w:rtl/>
        </w:rPr>
        <w:t>المساواة</w:t>
      </w:r>
      <w:r>
        <w:rPr>
          <w:rtl/>
        </w:rPr>
        <w:t xml:space="preserve"> </w:t>
      </w:r>
      <w:r w:rsidRPr="000E3A1F">
        <w:rPr>
          <w:rtl/>
        </w:rPr>
        <w:t>الفعلية</w:t>
      </w:r>
      <w:r>
        <w:rPr>
          <w:rtl/>
        </w:rPr>
        <w:t xml:space="preserve"> </w:t>
      </w:r>
      <w:r w:rsidRPr="000E3A1F">
        <w:rPr>
          <w:rtl/>
        </w:rPr>
        <w:t>مع</w:t>
      </w:r>
      <w:r>
        <w:rPr>
          <w:rtl/>
        </w:rPr>
        <w:t xml:space="preserve"> </w:t>
      </w:r>
      <w:r w:rsidRPr="000E3A1F">
        <w:rPr>
          <w:rtl/>
        </w:rPr>
        <w:t>الرجل،</w:t>
      </w:r>
      <w:r>
        <w:rPr>
          <w:rtl/>
        </w:rPr>
        <w:t xml:space="preserve"> </w:t>
      </w:r>
      <w:r w:rsidRPr="000E3A1F">
        <w:rPr>
          <w:rtl/>
        </w:rPr>
        <w:t>والاسترشاد</w:t>
      </w:r>
      <w:r>
        <w:rPr>
          <w:rtl/>
        </w:rPr>
        <w:t xml:space="preserve"> </w:t>
      </w:r>
      <w:r w:rsidRPr="000E3A1F">
        <w:rPr>
          <w:rtl/>
        </w:rPr>
        <w:t>بتلك</w:t>
      </w:r>
      <w:r>
        <w:rPr>
          <w:rtl/>
        </w:rPr>
        <w:t xml:space="preserve"> </w:t>
      </w:r>
      <w:r w:rsidRPr="000E3A1F">
        <w:rPr>
          <w:rtl/>
        </w:rPr>
        <w:t>البيانات</w:t>
      </w:r>
      <w:r>
        <w:rPr>
          <w:rtl/>
        </w:rPr>
        <w:t xml:space="preserve"> </w:t>
      </w:r>
      <w:r w:rsidRPr="000E3A1F">
        <w:rPr>
          <w:rtl/>
        </w:rPr>
        <w:t>في</w:t>
      </w:r>
      <w:r>
        <w:rPr>
          <w:rtl/>
        </w:rPr>
        <w:t xml:space="preserve"> </w:t>
      </w:r>
      <w:r w:rsidRPr="000E3A1F">
        <w:rPr>
          <w:rtl/>
        </w:rPr>
        <w:t>وضع</w:t>
      </w:r>
      <w:r>
        <w:rPr>
          <w:rtl/>
        </w:rPr>
        <w:t xml:space="preserve"> </w:t>
      </w:r>
      <w:r w:rsidRPr="000E3A1F">
        <w:rPr>
          <w:rtl/>
        </w:rPr>
        <w:t>السياسات</w:t>
      </w:r>
      <w:r>
        <w:rPr>
          <w:rtl/>
        </w:rPr>
        <w:t xml:space="preserve"> </w:t>
      </w:r>
      <w:r w:rsidRPr="000E3A1F">
        <w:rPr>
          <w:rtl/>
        </w:rPr>
        <w:t>وتقييم</w:t>
      </w:r>
      <w:r>
        <w:rPr>
          <w:rtl/>
        </w:rPr>
        <w:t xml:space="preserve"> </w:t>
      </w:r>
      <w:r w:rsidRPr="000E3A1F">
        <w:rPr>
          <w:rtl/>
        </w:rPr>
        <w:t>أثر</w:t>
      </w:r>
      <w:r>
        <w:rPr>
          <w:rtl/>
        </w:rPr>
        <w:t xml:space="preserve"> </w:t>
      </w:r>
      <w:r w:rsidRPr="000E3A1F">
        <w:rPr>
          <w:rtl/>
        </w:rPr>
        <w:t>التدابير</w:t>
      </w:r>
      <w:r>
        <w:rPr>
          <w:rtl/>
        </w:rPr>
        <w:t xml:space="preserve"> </w:t>
      </w:r>
      <w:r w:rsidRPr="000E3A1F">
        <w:rPr>
          <w:rtl/>
        </w:rPr>
        <w:t>المتخذة.</w:t>
      </w:r>
      <w:r>
        <w:rPr>
          <w:rtl/>
          <w:lang w:val="en-GB"/>
        </w:rPr>
        <w:t xml:space="preserve"> </w:t>
      </w:r>
    </w:p>
    <w:p w14:paraId="6A6F52E6" w14:textId="102CB666" w:rsidR="000E3A1F" w:rsidRPr="000E3A1F" w:rsidRDefault="000E3A1F" w:rsidP="00077558">
      <w:pPr>
        <w:pStyle w:val="SingleTxt"/>
        <w:keepNext/>
        <w:rPr>
          <w:b/>
          <w:bCs/>
          <w:rtl/>
        </w:rPr>
      </w:pPr>
      <w:r w:rsidRPr="005E750A">
        <w:rPr>
          <w:b/>
          <w:rtl/>
        </w:rPr>
        <w:t>26 -</w:t>
      </w:r>
      <w:r>
        <w:rPr>
          <w:bCs/>
          <w:rtl/>
        </w:rPr>
        <w:tab/>
      </w:r>
      <w:r w:rsidRPr="000E3A1F">
        <w:rPr>
          <w:b/>
          <w:bCs/>
          <w:rtl/>
        </w:rPr>
        <w:t>توصي</w:t>
      </w:r>
      <w:r>
        <w:rPr>
          <w:b/>
          <w:bCs/>
          <w:rtl/>
        </w:rPr>
        <w:t xml:space="preserve"> </w:t>
      </w:r>
      <w:r w:rsidRPr="000E3A1F">
        <w:rPr>
          <w:b/>
          <w:bCs/>
          <w:rtl/>
        </w:rPr>
        <w:t>اللجنة</w:t>
      </w:r>
      <w:r>
        <w:rPr>
          <w:b/>
          <w:bCs/>
          <w:rtl/>
        </w:rPr>
        <w:t xml:space="preserve"> </w:t>
      </w:r>
      <w:r w:rsidRPr="000E3A1F">
        <w:rPr>
          <w:b/>
          <w:bCs/>
          <w:rtl/>
        </w:rPr>
        <w:t>بأن</w:t>
      </w:r>
      <w:r>
        <w:rPr>
          <w:b/>
          <w:bCs/>
          <w:rtl/>
        </w:rPr>
        <w:t xml:space="preserve"> </w:t>
      </w:r>
      <w:r w:rsidRPr="000E3A1F">
        <w:rPr>
          <w:b/>
          <w:bCs/>
          <w:rtl/>
        </w:rPr>
        <w:t>تقوم</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بما</w:t>
      </w:r>
      <w:r>
        <w:rPr>
          <w:b/>
          <w:bCs/>
          <w:rtl/>
        </w:rPr>
        <w:t xml:space="preserve"> </w:t>
      </w:r>
      <w:r w:rsidRPr="000E3A1F">
        <w:rPr>
          <w:b/>
          <w:bCs/>
          <w:rtl/>
        </w:rPr>
        <w:t>يلي:</w:t>
      </w:r>
      <w:r>
        <w:rPr>
          <w:b/>
          <w:bCs/>
          <w:rtl/>
          <w:lang w:val="en-GB"/>
        </w:rPr>
        <w:t xml:space="preserve"> </w:t>
      </w:r>
    </w:p>
    <w:p w14:paraId="4BCC426E" w14:textId="2F5EA775" w:rsidR="000E3A1F" w:rsidRPr="000E3A1F" w:rsidRDefault="000E3A1F" w:rsidP="000E3A1F">
      <w:pPr>
        <w:pStyle w:val="SingleTxt"/>
        <w:rPr>
          <w:b/>
          <w:bCs/>
          <w:rtl/>
        </w:rPr>
      </w:pPr>
      <w:r>
        <w:rPr>
          <w:b/>
          <w:bCs/>
          <w:rtl/>
        </w:rPr>
        <w:tab/>
      </w:r>
      <w:r w:rsidRPr="000E3A1F">
        <w:rPr>
          <w:b/>
          <w:bCs/>
          <w:rtl/>
        </w:rPr>
        <w:t>(أ)</w:t>
      </w:r>
      <w:r w:rsidRPr="000E3A1F">
        <w:rPr>
          <w:b/>
          <w:bCs/>
          <w:rtl/>
        </w:rPr>
        <w:tab/>
        <w:t>مواصلة</w:t>
      </w:r>
      <w:r>
        <w:rPr>
          <w:b/>
          <w:bCs/>
          <w:rtl/>
        </w:rPr>
        <w:t xml:space="preserve"> </w:t>
      </w:r>
      <w:r w:rsidRPr="000E3A1F">
        <w:rPr>
          <w:b/>
          <w:bCs/>
          <w:rtl/>
        </w:rPr>
        <w:t>اتخاذ</w:t>
      </w:r>
      <w:r>
        <w:rPr>
          <w:b/>
          <w:bCs/>
          <w:rtl/>
        </w:rPr>
        <w:t xml:space="preserve"> </w:t>
      </w:r>
      <w:r w:rsidRPr="000E3A1F">
        <w:rPr>
          <w:b/>
          <w:bCs/>
          <w:rtl/>
        </w:rPr>
        <w:t>التدابير</w:t>
      </w:r>
      <w:r>
        <w:rPr>
          <w:b/>
          <w:bCs/>
          <w:rtl/>
        </w:rPr>
        <w:t xml:space="preserve"> </w:t>
      </w:r>
      <w:r w:rsidRPr="000E3A1F">
        <w:rPr>
          <w:b/>
          <w:bCs/>
          <w:rtl/>
        </w:rPr>
        <w:t>الرامية</w:t>
      </w:r>
      <w:r>
        <w:rPr>
          <w:b/>
          <w:bCs/>
          <w:rtl/>
        </w:rPr>
        <w:t xml:space="preserve"> </w:t>
      </w:r>
      <w:r w:rsidRPr="000E3A1F">
        <w:rPr>
          <w:b/>
          <w:bCs/>
          <w:rtl/>
        </w:rPr>
        <w:t>إلى</w:t>
      </w:r>
      <w:r>
        <w:rPr>
          <w:b/>
          <w:bCs/>
          <w:rtl/>
        </w:rPr>
        <w:t xml:space="preserve"> </w:t>
      </w:r>
      <w:r w:rsidRPr="000E3A1F">
        <w:rPr>
          <w:b/>
          <w:bCs/>
          <w:rtl/>
        </w:rPr>
        <w:t>تعزيز</w:t>
      </w:r>
      <w:r>
        <w:rPr>
          <w:b/>
          <w:bCs/>
          <w:rtl/>
        </w:rPr>
        <w:t xml:space="preserve"> </w:t>
      </w:r>
      <w:r w:rsidRPr="000E3A1F">
        <w:rPr>
          <w:b/>
          <w:bCs/>
          <w:rtl/>
        </w:rPr>
        <w:t>قدرة</w:t>
      </w:r>
      <w:r>
        <w:rPr>
          <w:b/>
          <w:bCs/>
          <w:rtl/>
        </w:rPr>
        <w:t xml:space="preserve"> </w:t>
      </w:r>
      <w:r w:rsidRPr="000E3A1F">
        <w:rPr>
          <w:b/>
          <w:bCs/>
          <w:rtl/>
        </w:rPr>
        <w:t>المكتب</w:t>
      </w:r>
      <w:r>
        <w:rPr>
          <w:b/>
          <w:bCs/>
          <w:rtl/>
        </w:rPr>
        <w:t xml:space="preserve"> </w:t>
      </w:r>
      <w:r w:rsidRPr="000E3A1F">
        <w:rPr>
          <w:b/>
          <w:bCs/>
          <w:rtl/>
        </w:rPr>
        <w:t>الحكومي</w:t>
      </w:r>
      <w:r>
        <w:rPr>
          <w:b/>
          <w:bCs/>
          <w:rtl/>
        </w:rPr>
        <w:t xml:space="preserve"> </w:t>
      </w:r>
      <w:r w:rsidRPr="000E3A1F">
        <w:rPr>
          <w:b/>
          <w:bCs/>
          <w:rtl/>
        </w:rPr>
        <w:t>المعني</w:t>
      </w:r>
      <w:r>
        <w:rPr>
          <w:b/>
          <w:bCs/>
          <w:rtl/>
        </w:rPr>
        <w:t xml:space="preserve"> </w:t>
      </w:r>
      <w:r w:rsidRPr="000E3A1F">
        <w:rPr>
          <w:b/>
          <w:bCs/>
          <w:rtl/>
        </w:rPr>
        <w:t>بمسائل</w:t>
      </w:r>
      <w:r>
        <w:rPr>
          <w:b/>
          <w:bCs/>
          <w:rtl/>
        </w:rPr>
        <w:t xml:space="preserve"> </w:t>
      </w:r>
      <w:r w:rsidRPr="000E3A1F">
        <w:rPr>
          <w:b/>
          <w:bCs/>
          <w:rtl/>
        </w:rPr>
        <w:t>المساواة</w:t>
      </w:r>
      <w:r>
        <w:rPr>
          <w:b/>
          <w:bCs/>
          <w:rtl/>
        </w:rPr>
        <w:t xml:space="preserve"> </w:t>
      </w:r>
      <w:r w:rsidRPr="000E3A1F">
        <w:rPr>
          <w:b/>
          <w:bCs/>
          <w:rtl/>
        </w:rPr>
        <w:t>على</w:t>
      </w:r>
      <w:r>
        <w:rPr>
          <w:b/>
          <w:bCs/>
          <w:rtl/>
        </w:rPr>
        <w:t xml:space="preserve"> </w:t>
      </w:r>
      <w:r w:rsidRPr="000E3A1F">
        <w:rPr>
          <w:b/>
          <w:bCs/>
          <w:rtl/>
        </w:rPr>
        <w:t>العمل</w:t>
      </w:r>
      <w:r>
        <w:rPr>
          <w:b/>
          <w:bCs/>
          <w:rtl/>
        </w:rPr>
        <w:t xml:space="preserve"> </w:t>
      </w:r>
      <w:r w:rsidRPr="000E3A1F">
        <w:rPr>
          <w:b/>
          <w:bCs/>
          <w:rtl/>
        </w:rPr>
        <w:t>بمثابة</w:t>
      </w:r>
      <w:r>
        <w:rPr>
          <w:b/>
          <w:bCs/>
          <w:rtl/>
        </w:rPr>
        <w:t xml:space="preserve"> </w:t>
      </w:r>
      <w:r w:rsidRPr="000E3A1F">
        <w:rPr>
          <w:b/>
          <w:bCs/>
          <w:rtl/>
        </w:rPr>
        <w:t>جهاز</w:t>
      </w:r>
      <w:r>
        <w:rPr>
          <w:b/>
          <w:bCs/>
          <w:rtl/>
        </w:rPr>
        <w:t xml:space="preserve"> </w:t>
      </w:r>
      <w:r w:rsidRPr="000E3A1F">
        <w:rPr>
          <w:b/>
          <w:bCs/>
          <w:rtl/>
        </w:rPr>
        <w:t>وطني</w:t>
      </w:r>
      <w:r>
        <w:rPr>
          <w:b/>
          <w:bCs/>
          <w:rtl/>
        </w:rPr>
        <w:t xml:space="preserve"> </w:t>
      </w:r>
      <w:r w:rsidRPr="000E3A1F">
        <w:rPr>
          <w:b/>
          <w:bCs/>
          <w:rtl/>
        </w:rPr>
        <w:t>فعال</w:t>
      </w:r>
      <w:r>
        <w:rPr>
          <w:b/>
          <w:bCs/>
          <w:rtl/>
        </w:rPr>
        <w:t xml:space="preserve"> </w:t>
      </w:r>
      <w:r w:rsidRPr="000E3A1F">
        <w:rPr>
          <w:b/>
          <w:bCs/>
          <w:rtl/>
        </w:rPr>
        <w:t>للنهوض</w:t>
      </w:r>
      <w:r>
        <w:rPr>
          <w:b/>
          <w:bCs/>
          <w:rtl/>
        </w:rPr>
        <w:t xml:space="preserve"> </w:t>
      </w:r>
      <w:r w:rsidRPr="000E3A1F">
        <w:rPr>
          <w:b/>
          <w:bCs/>
          <w:rtl/>
        </w:rPr>
        <w:t>بالمرأة؛</w:t>
      </w:r>
      <w:r>
        <w:rPr>
          <w:b/>
          <w:bCs/>
          <w:rtl/>
          <w:lang w:val="en-GB"/>
        </w:rPr>
        <w:t xml:space="preserve"> </w:t>
      </w:r>
    </w:p>
    <w:p w14:paraId="761D5FFB" w14:textId="23B63B46" w:rsidR="000E3A1F" w:rsidRPr="000E3A1F" w:rsidRDefault="000E3A1F" w:rsidP="000E3A1F">
      <w:pPr>
        <w:pStyle w:val="SingleTxt"/>
        <w:rPr>
          <w:b/>
          <w:bCs/>
          <w:rtl/>
        </w:rPr>
      </w:pPr>
      <w:r>
        <w:rPr>
          <w:b/>
          <w:bCs/>
          <w:rtl/>
        </w:rPr>
        <w:tab/>
      </w:r>
      <w:r w:rsidRPr="000E3A1F">
        <w:rPr>
          <w:b/>
          <w:bCs/>
          <w:rtl/>
        </w:rPr>
        <w:t>(ب)</w:t>
      </w:r>
      <w:r w:rsidRPr="000E3A1F">
        <w:rPr>
          <w:b/>
          <w:bCs/>
          <w:rtl/>
        </w:rPr>
        <w:tab/>
        <w:t>النظر</w:t>
      </w:r>
      <w:r>
        <w:rPr>
          <w:b/>
          <w:bCs/>
          <w:rtl/>
        </w:rPr>
        <w:t xml:space="preserve"> </w:t>
      </w:r>
      <w:r w:rsidRPr="000E3A1F">
        <w:rPr>
          <w:b/>
          <w:bCs/>
          <w:rtl/>
        </w:rPr>
        <w:t>في</w:t>
      </w:r>
      <w:r>
        <w:rPr>
          <w:b/>
          <w:bCs/>
          <w:rtl/>
        </w:rPr>
        <w:t xml:space="preserve"> </w:t>
      </w:r>
      <w:r w:rsidRPr="000E3A1F">
        <w:rPr>
          <w:b/>
          <w:bCs/>
          <w:rtl/>
        </w:rPr>
        <w:t>إنشاء</w:t>
      </w:r>
      <w:r>
        <w:rPr>
          <w:b/>
          <w:bCs/>
          <w:rtl/>
        </w:rPr>
        <w:t xml:space="preserve"> </w:t>
      </w:r>
      <w:r w:rsidRPr="000E3A1F">
        <w:rPr>
          <w:b/>
          <w:bCs/>
          <w:rtl/>
        </w:rPr>
        <w:t>آلية</w:t>
      </w:r>
      <w:r>
        <w:rPr>
          <w:b/>
          <w:bCs/>
          <w:rtl/>
        </w:rPr>
        <w:t xml:space="preserve"> </w:t>
      </w:r>
      <w:r w:rsidRPr="000E3A1F">
        <w:rPr>
          <w:b/>
          <w:bCs/>
          <w:rtl/>
        </w:rPr>
        <w:t>مراقبة</w:t>
      </w:r>
      <w:r>
        <w:rPr>
          <w:b/>
          <w:bCs/>
          <w:rtl/>
        </w:rPr>
        <w:t xml:space="preserve"> </w:t>
      </w:r>
      <w:r w:rsidRPr="000E3A1F">
        <w:rPr>
          <w:b/>
          <w:bCs/>
          <w:rtl/>
        </w:rPr>
        <w:t>وطنية</w:t>
      </w:r>
      <w:r>
        <w:rPr>
          <w:b/>
          <w:bCs/>
          <w:rtl/>
        </w:rPr>
        <w:t xml:space="preserve"> </w:t>
      </w:r>
      <w:r w:rsidRPr="000E3A1F">
        <w:rPr>
          <w:b/>
          <w:bCs/>
          <w:rtl/>
        </w:rPr>
        <w:t>لتنسيق</w:t>
      </w:r>
      <w:r>
        <w:rPr>
          <w:b/>
          <w:bCs/>
          <w:rtl/>
        </w:rPr>
        <w:t xml:space="preserve"> </w:t>
      </w:r>
      <w:r w:rsidRPr="000E3A1F">
        <w:rPr>
          <w:b/>
          <w:bCs/>
          <w:rtl/>
        </w:rPr>
        <w:t>ورصد</w:t>
      </w:r>
      <w:r>
        <w:rPr>
          <w:b/>
          <w:bCs/>
          <w:rtl/>
        </w:rPr>
        <w:t xml:space="preserve"> </w:t>
      </w:r>
      <w:r w:rsidRPr="000E3A1F">
        <w:rPr>
          <w:b/>
          <w:bCs/>
          <w:rtl/>
        </w:rPr>
        <w:t>تنفيذ</w:t>
      </w:r>
      <w:r>
        <w:rPr>
          <w:b/>
          <w:bCs/>
          <w:rtl/>
        </w:rPr>
        <w:t xml:space="preserve"> </w:t>
      </w:r>
      <w:r w:rsidRPr="000E3A1F">
        <w:rPr>
          <w:b/>
          <w:bCs/>
          <w:rtl/>
        </w:rPr>
        <w:t>الاتفاقية،</w:t>
      </w:r>
      <w:r>
        <w:rPr>
          <w:b/>
          <w:bCs/>
          <w:rtl/>
        </w:rPr>
        <w:t xml:space="preserve"> </w:t>
      </w:r>
      <w:r w:rsidRPr="000E3A1F">
        <w:rPr>
          <w:b/>
          <w:bCs/>
          <w:rtl/>
        </w:rPr>
        <w:t>مع</w:t>
      </w:r>
      <w:r>
        <w:rPr>
          <w:b/>
          <w:bCs/>
          <w:rtl/>
        </w:rPr>
        <w:t xml:space="preserve"> </w:t>
      </w:r>
      <w:r w:rsidRPr="000E3A1F">
        <w:rPr>
          <w:b/>
          <w:bCs/>
          <w:rtl/>
        </w:rPr>
        <w:t>المشاركة</w:t>
      </w:r>
      <w:r>
        <w:rPr>
          <w:b/>
          <w:bCs/>
          <w:rtl/>
        </w:rPr>
        <w:t xml:space="preserve"> </w:t>
      </w:r>
      <w:r w:rsidRPr="000E3A1F">
        <w:rPr>
          <w:b/>
          <w:bCs/>
          <w:rtl/>
        </w:rPr>
        <w:t>الفعالة</w:t>
      </w:r>
      <w:r>
        <w:rPr>
          <w:b/>
          <w:bCs/>
          <w:rtl/>
        </w:rPr>
        <w:t xml:space="preserve"> </w:t>
      </w:r>
      <w:r w:rsidRPr="000E3A1F">
        <w:rPr>
          <w:b/>
          <w:bCs/>
          <w:rtl/>
        </w:rPr>
        <w:t>من</w:t>
      </w:r>
      <w:r>
        <w:rPr>
          <w:b/>
          <w:bCs/>
          <w:rtl/>
        </w:rPr>
        <w:t xml:space="preserve"> </w:t>
      </w:r>
      <w:r w:rsidRPr="000E3A1F">
        <w:rPr>
          <w:b/>
          <w:bCs/>
          <w:rtl/>
        </w:rPr>
        <w:t>مؤسساتها</w:t>
      </w:r>
      <w:r>
        <w:rPr>
          <w:b/>
          <w:bCs/>
          <w:rtl/>
        </w:rPr>
        <w:t xml:space="preserve"> </w:t>
      </w:r>
      <w:r w:rsidRPr="000E3A1F">
        <w:rPr>
          <w:b/>
          <w:bCs/>
          <w:rtl/>
        </w:rPr>
        <w:t>الوطنية</w:t>
      </w:r>
      <w:r>
        <w:rPr>
          <w:b/>
          <w:bCs/>
          <w:rtl/>
        </w:rPr>
        <w:t xml:space="preserve"> </w:t>
      </w:r>
      <w:r w:rsidRPr="000E3A1F">
        <w:rPr>
          <w:b/>
          <w:bCs/>
          <w:rtl/>
        </w:rPr>
        <w:t>المعنية</w:t>
      </w:r>
      <w:r>
        <w:rPr>
          <w:b/>
          <w:bCs/>
          <w:rtl/>
        </w:rPr>
        <w:t xml:space="preserve"> </w:t>
      </w:r>
      <w:r w:rsidRPr="000E3A1F">
        <w:rPr>
          <w:b/>
          <w:bCs/>
          <w:rtl/>
        </w:rPr>
        <w:t>بحقوق</w:t>
      </w:r>
      <w:r>
        <w:rPr>
          <w:b/>
          <w:bCs/>
          <w:rtl/>
        </w:rPr>
        <w:t xml:space="preserve"> </w:t>
      </w:r>
      <w:r w:rsidRPr="000E3A1F">
        <w:rPr>
          <w:b/>
          <w:bCs/>
          <w:rtl/>
        </w:rPr>
        <w:t>الإنسان</w:t>
      </w:r>
      <w:r>
        <w:rPr>
          <w:b/>
          <w:bCs/>
          <w:rtl/>
        </w:rPr>
        <w:t xml:space="preserve"> </w:t>
      </w:r>
      <w:r w:rsidRPr="000E3A1F">
        <w:rPr>
          <w:b/>
          <w:bCs/>
          <w:rtl/>
        </w:rPr>
        <w:t>ومنظماتها</w:t>
      </w:r>
      <w:r>
        <w:rPr>
          <w:b/>
          <w:bCs/>
          <w:rtl/>
        </w:rPr>
        <w:t xml:space="preserve"> </w:t>
      </w:r>
      <w:r w:rsidRPr="000E3A1F">
        <w:rPr>
          <w:b/>
          <w:bCs/>
          <w:rtl/>
        </w:rPr>
        <w:t>النسائية؛</w:t>
      </w:r>
      <w:r>
        <w:rPr>
          <w:b/>
          <w:bCs/>
          <w:rtl/>
          <w:lang w:val="en-GB"/>
        </w:rPr>
        <w:t xml:space="preserve"> </w:t>
      </w:r>
    </w:p>
    <w:p w14:paraId="5FF82135" w14:textId="48B60F45" w:rsidR="000E3A1F" w:rsidRPr="000E3A1F" w:rsidRDefault="000E3A1F" w:rsidP="000E3A1F">
      <w:pPr>
        <w:pStyle w:val="SingleTxt"/>
        <w:rPr>
          <w:b/>
          <w:rtl/>
        </w:rPr>
      </w:pPr>
      <w:r>
        <w:rPr>
          <w:b/>
          <w:bCs/>
          <w:rtl/>
        </w:rPr>
        <w:tab/>
      </w:r>
      <w:r w:rsidRPr="000E3A1F">
        <w:rPr>
          <w:b/>
          <w:bCs/>
          <w:rtl/>
        </w:rPr>
        <w:t>(ج)</w:t>
      </w:r>
      <w:r w:rsidRPr="000E3A1F">
        <w:rPr>
          <w:b/>
          <w:bCs/>
          <w:rtl/>
        </w:rPr>
        <w:tab/>
        <w:t>وضع</w:t>
      </w:r>
      <w:r>
        <w:rPr>
          <w:b/>
          <w:bCs/>
          <w:rtl/>
        </w:rPr>
        <w:t xml:space="preserve"> </w:t>
      </w:r>
      <w:r w:rsidRPr="000E3A1F">
        <w:rPr>
          <w:b/>
          <w:bCs/>
          <w:rtl/>
        </w:rPr>
        <w:t>واعتماد</w:t>
      </w:r>
      <w:r>
        <w:rPr>
          <w:b/>
          <w:bCs/>
          <w:rtl/>
        </w:rPr>
        <w:t xml:space="preserve"> </w:t>
      </w:r>
      <w:r w:rsidRPr="000E3A1F">
        <w:rPr>
          <w:b/>
          <w:bCs/>
          <w:rtl/>
        </w:rPr>
        <w:t>استراتيجية</w:t>
      </w:r>
      <w:r>
        <w:rPr>
          <w:b/>
          <w:bCs/>
          <w:rtl/>
        </w:rPr>
        <w:t xml:space="preserve"> </w:t>
      </w:r>
      <w:r w:rsidRPr="000E3A1F">
        <w:rPr>
          <w:b/>
          <w:bCs/>
          <w:rtl/>
        </w:rPr>
        <w:t>وطنية</w:t>
      </w:r>
      <w:r>
        <w:rPr>
          <w:b/>
          <w:bCs/>
          <w:rtl/>
        </w:rPr>
        <w:t xml:space="preserve"> </w:t>
      </w:r>
      <w:r w:rsidRPr="000E3A1F">
        <w:rPr>
          <w:b/>
          <w:bCs/>
          <w:rtl/>
        </w:rPr>
        <w:t>موحدة</w:t>
      </w:r>
      <w:r>
        <w:rPr>
          <w:b/>
          <w:bCs/>
          <w:rtl/>
        </w:rPr>
        <w:t xml:space="preserve"> </w:t>
      </w:r>
      <w:r w:rsidRPr="000E3A1F">
        <w:rPr>
          <w:b/>
          <w:bCs/>
          <w:rtl/>
        </w:rPr>
        <w:t>وشاملة</w:t>
      </w:r>
      <w:r>
        <w:rPr>
          <w:b/>
          <w:bCs/>
          <w:rtl/>
        </w:rPr>
        <w:t xml:space="preserve"> </w:t>
      </w:r>
      <w:r w:rsidRPr="000E3A1F">
        <w:rPr>
          <w:b/>
          <w:bCs/>
          <w:rtl/>
        </w:rPr>
        <w:t>وجامعة</w:t>
      </w:r>
      <w:r>
        <w:rPr>
          <w:b/>
          <w:bCs/>
          <w:rtl/>
        </w:rPr>
        <w:t xml:space="preserve"> </w:t>
      </w:r>
      <w:r w:rsidRPr="000E3A1F">
        <w:rPr>
          <w:b/>
          <w:bCs/>
          <w:rtl/>
        </w:rPr>
        <w:t>لتنفيذ</w:t>
      </w:r>
      <w:r>
        <w:rPr>
          <w:b/>
          <w:bCs/>
          <w:rtl/>
        </w:rPr>
        <w:t xml:space="preserve"> </w:t>
      </w:r>
      <w:r w:rsidRPr="000E3A1F">
        <w:rPr>
          <w:b/>
          <w:bCs/>
          <w:rtl/>
        </w:rPr>
        <w:t>الاتفاقية</w:t>
      </w:r>
      <w:r>
        <w:rPr>
          <w:b/>
          <w:bCs/>
          <w:rtl/>
        </w:rPr>
        <w:t xml:space="preserve"> </w:t>
      </w:r>
      <w:r w:rsidRPr="000E3A1F">
        <w:rPr>
          <w:b/>
          <w:bCs/>
          <w:rtl/>
        </w:rPr>
        <w:t>في</w:t>
      </w:r>
      <w:r>
        <w:rPr>
          <w:b/>
          <w:bCs/>
          <w:rtl/>
        </w:rPr>
        <w:t xml:space="preserve"> </w:t>
      </w:r>
      <w:r w:rsidRPr="000E3A1F">
        <w:rPr>
          <w:b/>
          <w:bCs/>
          <w:rtl/>
        </w:rPr>
        <w:t>جميع</w:t>
      </w:r>
      <w:r>
        <w:rPr>
          <w:b/>
          <w:bCs/>
          <w:rtl/>
        </w:rPr>
        <w:t xml:space="preserve"> </w:t>
      </w:r>
      <w:r w:rsidRPr="000E3A1F">
        <w:rPr>
          <w:b/>
          <w:bCs/>
          <w:rtl/>
        </w:rPr>
        <w:t>أنحاء</w:t>
      </w:r>
      <w:r>
        <w:rPr>
          <w:b/>
          <w:bCs/>
          <w:rtl/>
        </w:rPr>
        <w:t xml:space="preserve"> </w:t>
      </w:r>
      <w:r w:rsidRPr="000E3A1F">
        <w:rPr>
          <w:b/>
          <w:bCs/>
          <w:rtl/>
        </w:rPr>
        <w:t>أراضيها؛</w:t>
      </w:r>
      <w:r>
        <w:rPr>
          <w:rtl/>
          <w:lang w:val="en-GB"/>
        </w:rPr>
        <w:t xml:space="preserve"> </w:t>
      </w:r>
    </w:p>
    <w:p w14:paraId="1BB471D1" w14:textId="27E11E20" w:rsidR="000E3A1F" w:rsidRDefault="000E3A1F" w:rsidP="000E3A1F">
      <w:pPr>
        <w:pStyle w:val="SingleTxt"/>
        <w:spacing w:after="240"/>
        <w:rPr>
          <w:b/>
          <w:rtl/>
        </w:rPr>
      </w:pPr>
      <w:r>
        <w:rPr>
          <w:rtl/>
        </w:rPr>
        <w:tab/>
      </w:r>
      <w:r w:rsidRPr="000E3A1F">
        <w:rPr>
          <w:b/>
          <w:bCs/>
          <w:rtl/>
        </w:rPr>
        <w:t>(د)</w:t>
      </w:r>
      <w:r w:rsidRPr="000E3A1F">
        <w:rPr>
          <w:rtl/>
        </w:rPr>
        <w:tab/>
      </w:r>
      <w:r w:rsidRPr="000E3A1F">
        <w:rPr>
          <w:b/>
          <w:bCs/>
          <w:rtl/>
        </w:rPr>
        <w:t>القيام</w:t>
      </w:r>
      <w:r>
        <w:rPr>
          <w:b/>
          <w:bCs/>
          <w:rtl/>
        </w:rPr>
        <w:t xml:space="preserve"> </w:t>
      </w:r>
      <w:r w:rsidRPr="000E3A1F">
        <w:rPr>
          <w:b/>
          <w:bCs/>
          <w:rtl/>
        </w:rPr>
        <w:t>بشكل</w:t>
      </w:r>
      <w:r>
        <w:rPr>
          <w:b/>
          <w:bCs/>
          <w:rtl/>
        </w:rPr>
        <w:t xml:space="preserve"> </w:t>
      </w:r>
      <w:r w:rsidRPr="000E3A1F">
        <w:rPr>
          <w:b/>
          <w:bCs/>
          <w:rtl/>
        </w:rPr>
        <w:t>منهجي</w:t>
      </w:r>
      <w:r>
        <w:rPr>
          <w:b/>
          <w:bCs/>
          <w:rtl/>
        </w:rPr>
        <w:t xml:space="preserve"> </w:t>
      </w:r>
      <w:r w:rsidRPr="000E3A1F">
        <w:rPr>
          <w:b/>
          <w:bCs/>
          <w:rtl/>
        </w:rPr>
        <w:t>بجمع</w:t>
      </w:r>
      <w:r>
        <w:rPr>
          <w:b/>
          <w:bCs/>
          <w:rtl/>
        </w:rPr>
        <w:t xml:space="preserve"> </w:t>
      </w:r>
      <w:r w:rsidRPr="000E3A1F">
        <w:rPr>
          <w:b/>
          <w:bCs/>
          <w:rtl/>
        </w:rPr>
        <w:t>ونشر</w:t>
      </w:r>
      <w:r>
        <w:rPr>
          <w:b/>
          <w:bCs/>
          <w:rtl/>
        </w:rPr>
        <w:t xml:space="preserve"> </w:t>
      </w:r>
      <w:r w:rsidRPr="000E3A1F">
        <w:rPr>
          <w:b/>
          <w:bCs/>
          <w:rtl/>
        </w:rPr>
        <w:t>بيانات</w:t>
      </w:r>
      <w:r>
        <w:rPr>
          <w:b/>
          <w:bCs/>
          <w:rtl/>
        </w:rPr>
        <w:t xml:space="preserve"> </w:t>
      </w:r>
      <w:r w:rsidRPr="000E3A1F">
        <w:rPr>
          <w:b/>
          <w:bCs/>
          <w:rtl/>
        </w:rPr>
        <w:t>مصنفة</w:t>
      </w:r>
      <w:r>
        <w:rPr>
          <w:b/>
          <w:bCs/>
          <w:rtl/>
        </w:rPr>
        <w:t xml:space="preserve"> </w:t>
      </w:r>
      <w:r w:rsidRPr="000E3A1F">
        <w:rPr>
          <w:b/>
          <w:bCs/>
          <w:rtl/>
        </w:rPr>
        <w:t>حسب</w:t>
      </w:r>
      <w:r>
        <w:rPr>
          <w:b/>
          <w:bCs/>
          <w:rtl/>
        </w:rPr>
        <w:t xml:space="preserve"> </w:t>
      </w:r>
      <w:r w:rsidRPr="000E3A1F">
        <w:rPr>
          <w:b/>
          <w:bCs/>
          <w:rtl/>
        </w:rPr>
        <w:t>الجنس</w:t>
      </w:r>
      <w:r>
        <w:rPr>
          <w:b/>
          <w:bCs/>
          <w:rtl/>
        </w:rPr>
        <w:t xml:space="preserve"> </w:t>
      </w:r>
      <w:r w:rsidRPr="000E3A1F">
        <w:rPr>
          <w:b/>
          <w:bCs/>
          <w:rtl/>
        </w:rPr>
        <w:t>ونوع</w:t>
      </w:r>
      <w:r>
        <w:rPr>
          <w:b/>
          <w:bCs/>
          <w:rtl/>
        </w:rPr>
        <w:t xml:space="preserve"> </w:t>
      </w:r>
      <w:r w:rsidRPr="000E3A1F">
        <w:rPr>
          <w:b/>
          <w:bCs/>
          <w:rtl/>
        </w:rPr>
        <w:t>الجنس</w:t>
      </w:r>
      <w:r>
        <w:rPr>
          <w:b/>
          <w:bCs/>
          <w:rtl/>
        </w:rPr>
        <w:t xml:space="preserve"> </w:t>
      </w:r>
      <w:r w:rsidRPr="000E3A1F">
        <w:rPr>
          <w:b/>
          <w:bCs/>
          <w:rtl/>
        </w:rPr>
        <w:t>والأصل</w:t>
      </w:r>
      <w:r>
        <w:rPr>
          <w:b/>
          <w:bCs/>
          <w:rtl/>
        </w:rPr>
        <w:t xml:space="preserve"> </w:t>
      </w:r>
      <w:r w:rsidRPr="000E3A1F">
        <w:rPr>
          <w:b/>
          <w:bCs/>
          <w:rtl/>
        </w:rPr>
        <w:t>العرقي</w:t>
      </w:r>
      <w:r>
        <w:rPr>
          <w:b/>
          <w:bCs/>
          <w:rtl/>
        </w:rPr>
        <w:t xml:space="preserve"> </w:t>
      </w:r>
      <w:r w:rsidRPr="000E3A1F">
        <w:rPr>
          <w:b/>
          <w:bCs/>
          <w:rtl/>
        </w:rPr>
        <w:t>والإعاقة</w:t>
      </w:r>
      <w:r>
        <w:rPr>
          <w:b/>
          <w:bCs/>
          <w:rtl/>
        </w:rPr>
        <w:t xml:space="preserve"> </w:t>
      </w:r>
      <w:r w:rsidRPr="000E3A1F">
        <w:rPr>
          <w:b/>
          <w:bCs/>
          <w:rtl/>
        </w:rPr>
        <w:t>والسن</w:t>
      </w:r>
      <w:r>
        <w:rPr>
          <w:b/>
          <w:bCs/>
          <w:rtl/>
        </w:rPr>
        <w:t xml:space="preserve"> </w:t>
      </w:r>
      <w:r w:rsidRPr="000E3A1F">
        <w:rPr>
          <w:b/>
          <w:bCs/>
          <w:rtl/>
        </w:rPr>
        <w:t>في</w:t>
      </w:r>
      <w:r>
        <w:rPr>
          <w:b/>
          <w:bCs/>
          <w:rtl/>
        </w:rPr>
        <w:t xml:space="preserve"> </w:t>
      </w:r>
      <w:r w:rsidRPr="000E3A1F">
        <w:rPr>
          <w:b/>
          <w:bCs/>
          <w:rtl/>
        </w:rPr>
        <w:t>كل</w:t>
      </w:r>
      <w:r>
        <w:rPr>
          <w:b/>
          <w:bCs/>
          <w:rtl/>
        </w:rPr>
        <w:t xml:space="preserve"> </w:t>
      </w:r>
      <w:r w:rsidRPr="000E3A1F">
        <w:rPr>
          <w:b/>
          <w:bCs/>
          <w:rtl/>
        </w:rPr>
        <w:t>أنحاء</w:t>
      </w:r>
      <w:r>
        <w:rPr>
          <w:b/>
          <w:bCs/>
          <w:rtl/>
        </w:rPr>
        <w:t xml:space="preserve"> </w:t>
      </w:r>
      <w:r w:rsidRPr="000E3A1F">
        <w:rPr>
          <w:b/>
          <w:bCs/>
          <w:rtl/>
        </w:rPr>
        <w:t>أراضيها</w:t>
      </w:r>
      <w:r>
        <w:rPr>
          <w:b/>
          <w:bCs/>
          <w:rtl/>
        </w:rPr>
        <w:t xml:space="preserve"> </w:t>
      </w:r>
      <w:r w:rsidRPr="000E3A1F">
        <w:rPr>
          <w:b/>
          <w:bCs/>
          <w:rtl/>
        </w:rPr>
        <w:t>للاسترشاد</w:t>
      </w:r>
      <w:r>
        <w:rPr>
          <w:b/>
          <w:bCs/>
          <w:rtl/>
        </w:rPr>
        <w:t xml:space="preserve"> </w:t>
      </w:r>
      <w:r w:rsidRPr="000E3A1F">
        <w:rPr>
          <w:b/>
          <w:bCs/>
          <w:rtl/>
        </w:rPr>
        <w:t>بها</w:t>
      </w:r>
      <w:r>
        <w:rPr>
          <w:b/>
          <w:bCs/>
          <w:rtl/>
        </w:rPr>
        <w:t xml:space="preserve"> </w:t>
      </w:r>
      <w:r w:rsidRPr="000E3A1F">
        <w:rPr>
          <w:b/>
          <w:bCs/>
          <w:rtl/>
        </w:rPr>
        <w:t>في</w:t>
      </w:r>
      <w:r>
        <w:rPr>
          <w:b/>
          <w:bCs/>
          <w:rtl/>
        </w:rPr>
        <w:t xml:space="preserve"> </w:t>
      </w:r>
      <w:r w:rsidRPr="000E3A1F">
        <w:rPr>
          <w:b/>
          <w:bCs/>
          <w:rtl/>
        </w:rPr>
        <w:t>وضع</w:t>
      </w:r>
      <w:r>
        <w:rPr>
          <w:b/>
          <w:bCs/>
          <w:rtl/>
        </w:rPr>
        <w:t xml:space="preserve"> </w:t>
      </w:r>
      <w:r w:rsidRPr="000E3A1F">
        <w:rPr>
          <w:b/>
          <w:bCs/>
          <w:rtl/>
        </w:rPr>
        <w:t>السياسات</w:t>
      </w:r>
      <w:r>
        <w:rPr>
          <w:b/>
          <w:bCs/>
          <w:rtl/>
        </w:rPr>
        <w:t xml:space="preserve"> </w:t>
      </w:r>
      <w:r w:rsidRPr="000E3A1F">
        <w:rPr>
          <w:b/>
          <w:bCs/>
          <w:rtl/>
        </w:rPr>
        <w:t>وتقييم</w:t>
      </w:r>
      <w:r>
        <w:rPr>
          <w:b/>
          <w:bCs/>
          <w:rtl/>
        </w:rPr>
        <w:t xml:space="preserve"> </w:t>
      </w:r>
      <w:r w:rsidRPr="000E3A1F">
        <w:rPr>
          <w:b/>
          <w:bCs/>
          <w:rtl/>
        </w:rPr>
        <w:t>أثر</w:t>
      </w:r>
      <w:r>
        <w:rPr>
          <w:b/>
          <w:bCs/>
          <w:rtl/>
        </w:rPr>
        <w:t xml:space="preserve"> </w:t>
      </w:r>
      <w:r w:rsidRPr="000E3A1F">
        <w:rPr>
          <w:b/>
          <w:bCs/>
          <w:rtl/>
        </w:rPr>
        <w:t>التدابير</w:t>
      </w:r>
      <w:r>
        <w:rPr>
          <w:b/>
          <w:bCs/>
          <w:rtl/>
        </w:rPr>
        <w:t xml:space="preserve"> </w:t>
      </w:r>
      <w:r w:rsidRPr="000E3A1F">
        <w:rPr>
          <w:b/>
          <w:bCs/>
          <w:rtl/>
        </w:rPr>
        <w:t>المتخذة</w:t>
      </w:r>
      <w:r w:rsidRPr="000E3A1F">
        <w:rPr>
          <w:rtl/>
        </w:rPr>
        <w:t>.</w:t>
      </w:r>
      <w:bookmarkStart w:id="5" w:name="_Hlk3890418"/>
      <w:bookmarkEnd w:id="5"/>
    </w:p>
    <w:p w14:paraId="35785E25" w14:textId="73902A0A" w:rsidR="000E3A1F" w:rsidRPr="000E3A1F" w:rsidRDefault="000E3A1F" w:rsidP="000E3A1F">
      <w:pPr>
        <w:pStyle w:val="SingleTxt"/>
        <w:rPr>
          <w:b/>
          <w:rtl/>
        </w:rPr>
      </w:pPr>
      <w:r w:rsidRPr="000E3A1F">
        <w:rPr>
          <w:b/>
          <w:bCs/>
          <w:rtl/>
        </w:rPr>
        <w:t>القوالب</w:t>
      </w:r>
      <w:r>
        <w:rPr>
          <w:b/>
          <w:bCs/>
          <w:rtl/>
        </w:rPr>
        <w:t xml:space="preserve"> </w:t>
      </w:r>
      <w:r w:rsidRPr="000E3A1F">
        <w:rPr>
          <w:b/>
          <w:bCs/>
          <w:rtl/>
        </w:rPr>
        <w:t>النمطية</w:t>
      </w:r>
    </w:p>
    <w:p w14:paraId="65C07B8B" w14:textId="624320E4" w:rsidR="000E3A1F" w:rsidRPr="000E3A1F" w:rsidRDefault="000E3A1F" w:rsidP="000E3A1F">
      <w:pPr>
        <w:pStyle w:val="SingleTxt"/>
        <w:rPr>
          <w:rtl/>
        </w:rPr>
      </w:pPr>
      <w:r w:rsidRPr="000E3A1F">
        <w:rPr>
          <w:rtl/>
        </w:rPr>
        <w:t>27</w:t>
      </w:r>
      <w:r>
        <w:rPr>
          <w:rtl/>
        </w:rPr>
        <w:t xml:space="preserve"> -</w:t>
      </w:r>
      <w:r>
        <w:rPr>
          <w:rtl/>
        </w:rPr>
        <w:tab/>
      </w:r>
      <w:r w:rsidRPr="000E3A1F">
        <w:rPr>
          <w:rtl/>
        </w:rPr>
        <w:t>ترحب</w:t>
      </w:r>
      <w:r>
        <w:rPr>
          <w:rtl/>
        </w:rPr>
        <w:t xml:space="preserve"> </w:t>
      </w:r>
      <w:r w:rsidRPr="000E3A1F">
        <w:rPr>
          <w:rtl/>
        </w:rPr>
        <w:t>اللجنة</w:t>
      </w:r>
      <w:r>
        <w:rPr>
          <w:rtl/>
        </w:rPr>
        <w:t xml:space="preserve"> </w:t>
      </w:r>
      <w:r w:rsidRPr="000E3A1F">
        <w:rPr>
          <w:rtl/>
        </w:rPr>
        <w:t>بالبحوث</w:t>
      </w:r>
      <w:r>
        <w:rPr>
          <w:rtl/>
        </w:rPr>
        <w:t xml:space="preserve"> </w:t>
      </w:r>
      <w:r w:rsidRPr="000E3A1F">
        <w:rPr>
          <w:rtl/>
        </w:rPr>
        <w:t>التي</w:t>
      </w:r>
      <w:r>
        <w:rPr>
          <w:rtl/>
        </w:rPr>
        <w:t xml:space="preserve"> </w:t>
      </w:r>
      <w:r w:rsidRPr="000E3A1F">
        <w:rPr>
          <w:rtl/>
        </w:rPr>
        <w:t>تجريها</w:t>
      </w:r>
      <w:r>
        <w:rPr>
          <w:rtl/>
        </w:rPr>
        <w:t xml:space="preserve"> </w:t>
      </w:r>
      <w:r w:rsidRPr="000E3A1F">
        <w:rPr>
          <w:rtl/>
        </w:rPr>
        <w:t>هيئة</w:t>
      </w:r>
      <w:r>
        <w:rPr>
          <w:rtl/>
        </w:rPr>
        <w:t xml:space="preserve"> </w:t>
      </w:r>
      <w:r w:rsidRPr="000E3A1F">
        <w:rPr>
          <w:rtl/>
        </w:rPr>
        <w:t>معايير</w:t>
      </w:r>
      <w:r>
        <w:rPr>
          <w:rtl/>
        </w:rPr>
        <w:t xml:space="preserve"> </w:t>
      </w:r>
      <w:r w:rsidRPr="000E3A1F">
        <w:rPr>
          <w:rtl/>
        </w:rPr>
        <w:t>الإعلان</w:t>
      </w:r>
      <w:r>
        <w:rPr>
          <w:rtl/>
        </w:rPr>
        <w:t xml:space="preserve"> </w:t>
      </w:r>
      <w:r w:rsidRPr="000E3A1F">
        <w:rPr>
          <w:rtl/>
        </w:rPr>
        <w:t>بشأن</w:t>
      </w:r>
      <w:r>
        <w:rPr>
          <w:rtl/>
        </w:rPr>
        <w:t xml:space="preserve"> </w:t>
      </w:r>
      <w:r w:rsidRPr="000E3A1F">
        <w:rPr>
          <w:rtl/>
        </w:rPr>
        <w:t>الآثار</w:t>
      </w:r>
      <w:r>
        <w:rPr>
          <w:rtl/>
        </w:rPr>
        <w:t xml:space="preserve"> </w:t>
      </w:r>
      <w:r w:rsidRPr="000E3A1F">
        <w:rPr>
          <w:rtl/>
        </w:rPr>
        <w:t>الضارة</w:t>
      </w:r>
      <w:r>
        <w:rPr>
          <w:rtl/>
        </w:rPr>
        <w:t xml:space="preserve"> </w:t>
      </w:r>
      <w:r w:rsidRPr="000E3A1F">
        <w:rPr>
          <w:rtl/>
        </w:rPr>
        <w:t>لتصوير</w:t>
      </w:r>
      <w:r>
        <w:rPr>
          <w:rtl/>
        </w:rPr>
        <w:t xml:space="preserve"> </w:t>
      </w:r>
      <w:r w:rsidRPr="000E3A1F">
        <w:rPr>
          <w:rtl/>
        </w:rPr>
        <w:t>المرأة</w:t>
      </w:r>
      <w:r>
        <w:rPr>
          <w:rtl/>
        </w:rPr>
        <w:t xml:space="preserve"> </w:t>
      </w:r>
      <w:r w:rsidRPr="000E3A1F">
        <w:rPr>
          <w:rtl/>
        </w:rPr>
        <w:t>بقوالب</w:t>
      </w:r>
      <w:r>
        <w:rPr>
          <w:rtl/>
        </w:rPr>
        <w:t xml:space="preserve"> </w:t>
      </w:r>
      <w:r w:rsidRPr="000E3A1F">
        <w:rPr>
          <w:rtl/>
        </w:rPr>
        <w:t>نمطية</w:t>
      </w:r>
      <w:r>
        <w:rPr>
          <w:rtl/>
        </w:rPr>
        <w:t xml:space="preserve"> </w:t>
      </w:r>
      <w:r w:rsidRPr="000E3A1F">
        <w:rPr>
          <w:rtl/>
        </w:rPr>
        <w:t>ولاعتبارها</w:t>
      </w:r>
      <w:r>
        <w:rPr>
          <w:rtl/>
        </w:rPr>
        <w:t xml:space="preserve"> </w:t>
      </w:r>
      <w:r w:rsidRPr="000E3A1F">
        <w:rPr>
          <w:rtl/>
        </w:rPr>
        <w:t>بمثابة</w:t>
      </w:r>
      <w:r>
        <w:rPr>
          <w:rtl/>
        </w:rPr>
        <w:t xml:space="preserve"> </w:t>
      </w:r>
      <w:r w:rsidRPr="000E3A1F">
        <w:rPr>
          <w:rtl/>
        </w:rPr>
        <w:t>مَتاع</w:t>
      </w:r>
      <w:r>
        <w:rPr>
          <w:rtl/>
        </w:rPr>
        <w:t xml:space="preserve"> </w:t>
      </w:r>
      <w:r w:rsidRPr="000E3A1F">
        <w:rPr>
          <w:rtl/>
        </w:rPr>
        <w:t>في</w:t>
      </w:r>
      <w:r>
        <w:rPr>
          <w:rtl/>
        </w:rPr>
        <w:t xml:space="preserve"> </w:t>
      </w:r>
      <w:r w:rsidRPr="000E3A1F">
        <w:rPr>
          <w:rtl/>
        </w:rPr>
        <w:t>وسائط</w:t>
      </w:r>
      <w:r>
        <w:rPr>
          <w:rtl/>
        </w:rPr>
        <w:t xml:space="preserve"> </w:t>
      </w:r>
      <w:r w:rsidRPr="000E3A1F">
        <w:rPr>
          <w:rtl/>
        </w:rPr>
        <w:t>الإعلام</w:t>
      </w:r>
      <w:r>
        <w:rPr>
          <w:rtl/>
        </w:rPr>
        <w:t xml:space="preserve"> </w:t>
      </w:r>
      <w:r w:rsidRPr="000E3A1F">
        <w:rPr>
          <w:rtl/>
        </w:rPr>
        <w:t>وفي</w:t>
      </w:r>
      <w:r>
        <w:rPr>
          <w:rtl/>
        </w:rPr>
        <w:t xml:space="preserve"> </w:t>
      </w:r>
      <w:r w:rsidRPr="000E3A1F">
        <w:rPr>
          <w:rtl/>
        </w:rPr>
        <w:t>الإعلانات،</w:t>
      </w:r>
      <w:r>
        <w:rPr>
          <w:rtl/>
        </w:rPr>
        <w:t xml:space="preserve"> </w:t>
      </w:r>
      <w:r w:rsidRPr="000E3A1F">
        <w:rPr>
          <w:rtl/>
        </w:rPr>
        <w:t>وترحب</w:t>
      </w:r>
      <w:r>
        <w:rPr>
          <w:rtl/>
        </w:rPr>
        <w:t xml:space="preserve"> </w:t>
      </w:r>
      <w:r w:rsidRPr="000E3A1F">
        <w:rPr>
          <w:rtl/>
        </w:rPr>
        <w:t>كذلك</w:t>
      </w:r>
      <w:r>
        <w:rPr>
          <w:rtl/>
        </w:rPr>
        <w:t xml:space="preserve"> </w:t>
      </w:r>
      <w:r w:rsidRPr="000E3A1F">
        <w:rPr>
          <w:rtl/>
        </w:rPr>
        <w:t>بنشر</w:t>
      </w:r>
      <w:r>
        <w:rPr>
          <w:rtl/>
        </w:rPr>
        <w:t xml:space="preserve"> </w:t>
      </w:r>
      <w:r w:rsidRPr="000E3A1F">
        <w:rPr>
          <w:rtl/>
        </w:rPr>
        <w:t>تقريرها</w:t>
      </w:r>
      <w:r>
        <w:rPr>
          <w:rtl/>
        </w:rPr>
        <w:t xml:space="preserve"> </w:t>
      </w:r>
      <w:r w:rsidRPr="000E3A1F">
        <w:rPr>
          <w:rtl/>
        </w:rPr>
        <w:t>بشأن</w:t>
      </w:r>
      <w:r>
        <w:rPr>
          <w:rtl/>
        </w:rPr>
        <w:t xml:space="preserve"> </w:t>
      </w:r>
      <w:r w:rsidRPr="000E3A1F">
        <w:rPr>
          <w:rtl/>
        </w:rPr>
        <w:t>تلك</w:t>
      </w:r>
      <w:r>
        <w:rPr>
          <w:rtl/>
        </w:rPr>
        <w:t xml:space="preserve"> </w:t>
      </w:r>
      <w:r w:rsidRPr="000E3A1F">
        <w:rPr>
          <w:rtl/>
        </w:rPr>
        <w:t>البحوث</w:t>
      </w:r>
      <w:r>
        <w:rPr>
          <w:rtl/>
        </w:rPr>
        <w:t xml:space="preserve"> </w:t>
      </w:r>
      <w:r w:rsidRPr="000E3A1F">
        <w:rPr>
          <w:rtl/>
        </w:rPr>
        <w:t>في</w:t>
      </w:r>
      <w:r>
        <w:rPr>
          <w:rtl/>
        </w:rPr>
        <w:t xml:space="preserve"> </w:t>
      </w:r>
      <w:r w:rsidRPr="000E3A1F">
        <w:rPr>
          <w:rtl/>
        </w:rPr>
        <w:t>تموز/يوليه</w:t>
      </w:r>
      <w:r>
        <w:rPr>
          <w:rtl/>
        </w:rPr>
        <w:t xml:space="preserve"> </w:t>
      </w:r>
      <w:r w:rsidRPr="000E3A1F">
        <w:rPr>
          <w:rtl/>
        </w:rPr>
        <w:t>٢٠١٧.</w:t>
      </w:r>
      <w:r>
        <w:rPr>
          <w:rtl/>
          <w:lang w:val="en-GB"/>
        </w:rPr>
        <w:t xml:space="preserve"> </w:t>
      </w:r>
      <w:r w:rsidRPr="000E3A1F">
        <w:rPr>
          <w:rtl/>
        </w:rPr>
        <w:t>وتثني</w:t>
      </w:r>
      <w:r>
        <w:rPr>
          <w:rtl/>
        </w:rPr>
        <w:t xml:space="preserve"> </w:t>
      </w:r>
      <w:r w:rsidRPr="000E3A1F">
        <w:rPr>
          <w:rtl/>
        </w:rPr>
        <w:t>على</w:t>
      </w:r>
      <w:r>
        <w:rPr>
          <w:rtl/>
        </w:rPr>
        <w:t xml:space="preserve"> </w:t>
      </w:r>
      <w:r w:rsidRPr="000E3A1F">
        <w:rPr>
          <w:rtl/>
        </w:rPr>
        <w:t>قيام</w:t>
      </w:r>
      <w:r>
        <w:rPr>
          <w:rtl/>
        </w:rPr>
        <w:t xml:space="preserve"> </w:t>
      </w:r>
      <w:r w:rsidRPr="000E3A1F">
        <w:rPr>
          <w:rtl/>
        </w:rPr>
        <w:t>لجان</w:t>
      </w:r>
      <w:r>
        <w:rPr>
          <w:rtl/>
        </w:rPr>
        <w:t xml:space="preserve"> </w:t>
      </w:r>
      <w:r w:rsidRPr="000E3A1F">
        <w:rPr>
          <w:rtl/>
        </w:rPr>
        <w:t>ممارسة</w:t>
      </w:r>
      <w:r>
        <w:rPr>
          <w:rtl/>
        </w:rPr>
        <w:t xml:space="preserve"> </w:t>
      </w:r>
      <w:r w:rsidRPr="000E3A1F">
        <w:rPr>
          <w:rtl/>
        </w:rPr>
        <w:t>الاعلان</w:t>
      </w:r>
      <w:r>
        <w:rPr>
          <w:rtl/>
        </w:rPr>
        <w:t xml:space="preserve"> </w:t>
      </w:r>
      <w:r w:rsidRPr="000E3A1F">
        <w:rPr>
          <w:rtl/>
        </w:rPr>
        <w:t>بإدخال</w:t>
      </w:r>
      <w:r>
        <w:rPr>
          <w:rtl/>
        </w:rPr>
        <w:t xml:space="preserve"> </w:t>
      </w:r>
      <w:r w:rsidRPr="000E3A1F">
        <w:rPr>
          <w:rtl/>
        </w:rPr>
        <w:t>قاعدة</w:t>
      </w:r>
      <w:r>
        <w:rPr>
          <w:rtl/>
        </w:rPr>
        <w:t xml:space="preserve"> </w:t>
      </w:r>
      <w:r w:rsidRPr="000E3A1F">
        <w:rPr>
          <w:rtl/>
        </w:rPr>
        <w:t>جديدة</w:t>
      </w:r>
      <w:r>
        <w:rPr>
          <w:rtl/>
        </w:rPr>
        <w:t xml:space="preserve"> </w:t>
      </w:r>
      <w:r w:rsidRPr="000E3A1F">
        <w:rPr>
          <w:rtl/>
        </w:rPr>
        <w:t>في</w:t>
      </w:r>
      <w:r>
        <w:rPr>
          <w:rtl/>
        </w:rPr>
        <w:t xml:space="preserve"> </w:t>
      </w:r>
      <w:r w:rsidRPr="000E3A1F">
        <w:rPr>
          <w:rtl/>
        </w:rPr>
        <w:t>قوانين</w:t>
      </w:r>
      <w:r>
        <w:rPr>
          <w:rtl/>
        </w:rPr>
        <w:t xml:space="preserve"> </w:t>
      </w:r>
      <w:r w:rsidRPr="000E3A1F">
        <w:rPr>
          <w:rtl/>
        </w:rPr>
        <w:t>الإعلانات،</w:t>
      </w:r>
      <w:r>
        <w:rPr>
          <w:rtl/>
        </w:rPr>
        <w:t xml:space="preserve"> </w:t>
      </w:r>
      <w:r w:rsidRPr="000E3A1F">
        <w:rPr>
          <w:rtl/>
        </w:rPr>
        <w:t>ستدخل</w:t>
      </w:r>
      <w:r>
        <w:rPr>
          <w:rtl/>
        </w:rPr>
        <w:t xml:space="preserve"> </w:t>
      </w:r>
      <w:r w:rsidRPr="000E3A1F">
        <w:rPr>
          <w:rtl/>
        </w:rPr>
        <w:t>حيز</w:t>
      </w:r>
      <w:r>
        <w:rPr>
          <w:rtl/>
        </w:rPr>
        <w:t xml:space="preserve"> </w:t>
      </w:r>
      <w:r w:rsidRPr="000E3A1F">
        <w:rPr>
          <w:rtl/>
        </w:rPr>
        <w:t>النفاذ</w:t>
      </w:r>
      <w:r>
        <w:rPr>
          <w:rtl/>
        </w:rPr>
        <w:t xml:space="preserve"> </w:t>
      </w:r>
      <w:r w:rsidRPr="000E3A1F">
        <w:rPr>
          <w:rtl/>
        </w:rPr>
        <w:t>في</w:t>
      </w:r>
      <w:r>
        <w:rPr>
          <w:rtl/>
        </w:rPr>
        <w:t xml:space="preserve"> </w:t>
      </w:r>
      <w:r w:rsidRPr="000E3A1F">
        <w:rPr>
          <w:rtl/>
        </w:rPr>
        <w:t>حزيران/يونيه</w:t>
      </w:r>
      <w:r>
        <w:rPr>
          <w:rtl/>
        </w:rPr>
        <w:t xml:space="preserve"> </w:t>
      </w:r>
      <w:r w:rsidRPr="000E3A1F">
        <w:rPr>
          <w:rtl/>
        </w:rPr>
        <w:t>٢٠١٩،</w:t>
      </w:r>
      <w:r>
        <w:rPr>
          <w:rtl/>
        </w:rPr>
        <w:t xml:space="preserve"> </w:t>
      </w:r>
      <w:r w:rsidRPr="000E3A1F">
        <w:rPr>
          <w:rtl/>
        </w:rPr>
        <w:t>من</w:t>
      </w:r>
      <w:r>
        <w:rPr>
          <w:rtl/>
        </w:rPr>
        <w:t xml:space="preserve"> </w:t>
      </w:r>
      <w:r w:rsidRPr="000E3A1F">
        <w:rPr>
          <w:rtl/>
        </w:rPr>
        <w:t>شأنها</w:t>
      </w:r>
      <w:r>
        <w:rPr>
          <w:rtl/>
        </w:rPr>
        <w:t xml:space="preserve"> </w:t>
      </w:r>
      <w:r w:rsidRPr="000E3A1F">
        <w:rPr>
          <w:rtl/>
        </w:rPr>
        <w:t>أن</w:t>
      </w:r>
      <w:r>
        <w:rPr>
          <w:rtl/>
        </w:rPr>
        <w:t xml:space="preserve"> </w:t>
      </w:r>
      <w:r w:rsidRPr="000E3A1F">
        <w:rPr>
          <w:rtl/>
        </w:rPr>
        <w:t>تحظر</w:t>
      </w:r>
      <w:r>
        <w:rPr>
          <w:rtl/>
        </w:rPr>
        <w:t xml:space="preserve"> </w:t>
      </w:r>
      <w:r w:rsidRPr="000E3A1F">
        <w:rPr>
          <w:rtl/>
        </w:rPr>
        <w:t>التنميط</w:t>
      </w:r>
      <w:r>
        <w:rPr>
          <w:rtl/>
        </w:rPr>
        <w:t xml:space="preserve"> </w:t>
      </w:r>
      <w:r w:rsidRPr="000E3A1F">
        <w:rPr>
          <w:rtl/>
        </w:rPr>
        <w:t>الجنساني</w:t>
      </w:r>
      <w:r>
        <w:rPr>
          <w:rtl/>
        </w:rPr>
        <w:t xml:space="preserve"> </w:t>
      </w:r>
      <w:r w:rsidRPr="000E3A1F">
        <w:rPr>
          <w:rtl/>
        </w:rPr>
        <w:t>الذي</w:t>
      </w:r>
      <w:r>
        <w:rPr>
          <w:rtl/>
        </w:rPr>
        <w:t xml:space="preserve"> </w:t>
      </w:r>
      <w:r w:rsidRPr="000E3A1F">
        <w:rPr>
          <w:rtl/>
        </w:rPr>
        <w:t>يُحتمل</w:t>
      </w:r>
      <w:r>
        <w:rPr>
          <w:rtl/>
        </w:rPr>
        <w:t xml:space="preserve"> </w:t>
      </w:r>
      <w:r w:rsidRPr="000E3A1F">
        <w:rPr>
          <w:rtl/>
        </w:rPr>
        <w:t>أن</w:t>
      </w:r>
      <w:r>
        <w:rPr>
          <w:rtl/>
        </w:rPr>
        <w:t xml:space="preserve"> </w:t>
      </w:r>
      <w:r w:rsidRPr="000E3A1F">
        <w:rPr>
          <w:rtl/>
        </w:rPr>
        <w:t>يُلحق</w:t>
      </w:r>
      <w:r>
        <w:rPr>
          <w:rtl/>
        </w:rPr>
        <w:t xml:space="preserve"> </w:t>
      </w:r>
      <w:r w:rsidRPr="000E3A1F">
        <w:rPr>
          <w:rtl/>
        </w:rPr>
        <w:t>الضرر</w:t>
      </w:r>
      <w:r>
        <w:rPr>
          <w:rtl/>
        </w:rPr>
        <w:t xml:space="preserve"> </w:t>
      </w:r>
      <w:r w:rsidRPr="000E3A1F">
        <w:rPr>
          <w:rtl/>
        </w:rPr>
        <w:t>أو</w:t>
      </w:r>
      <w:r>
        <w:rPr>
          <w:rtl/>
        </w:rPr>
        <w:t xml:space="preserve"> </w:t>
      </w:r>
      <w:r w:rsidRPr="000E3A1F">
        <w:rPr>
          <w:rtl/>
        </w:rPr>
        <w:t>يسبب</w:t>
      </w:r>
      <w:r>
        <w:rPr>
          <w:rtl/>
        </w:rPr>
        <w:t xml:space="preserve"> </w:t>
      </w:r>
      <w:r w:rsidRPr="000E3A1F">
        <w:rPr>
          <w:rtl/>
        </w:rPr>
        <w:t>جريمة</w:t>
      </w:r>
      <w:r>
        <w:rPr>
          <w:rtl/>
        </w:rPr>
        <w:t xml:space="preserve"> </w:t>
      </w:r>
      <w:r w:rsidRPr="000E3A1F">
        <w:rPr>
          <w:rtl/>
        </w:rPr>
        <w:t>خطيرة</w:t>
      </w:r>
      <w:r>
        <w:rPr>
          <w:rtl/>
        </w:rPr>
        <w:t xml:space="preserve"> </w:t>
      </w:r>
      <w:r w:rsidRPr="000E3A1F">
        <w:rPr>
          <w:rtl/>
        </w:rPr>
        <w:t>أو</w:t>
      </w:r>
      <w:r>
        <w:rPr>
          <w:rtl/>
        </w:rPr>
        <w:t xml:space="preserve"> </w:t>
      </w:r>
      <w:r w:rsidRPr="000E3A1F">
        <w:rPr>
          <w:rtl/>
        </w:rPr>
        <w:t>واسعة</w:t>
      </w:r>
      <w:r>
        <w:rPr>
          <w:rtl/>
        </w:rPr>
        <w:t xml:space="preserve"> </w:t>
      </w:r>
      <w:r w:rsidRPr="000E3A1F">
        <w:rPr>
          <w:rtl/>
        </w:rPr>
        <w:t>النطاق</w:t>
      </w:r>
      <w:r>
        <w:rPr>
          <w:rtl/>
        </w:rPr>
        <w:t xml:space="preserve"> </w:t>
      </w:r>
      <w:r w:rsidRPr="000E3A1F">
        <w:rPr>
          <w:rtl/>
        </w:rPr>
        <w:t>جراء</w:t>
      </w:r>
      <w:r>
        <w:rPr>
          <w:rtl/>
        </w:rPr>
        <w:t xml:space="preserve"> </w:t>
      </w:r>
      <w:r w:rsidRPr="000E3A1F">
        <w:rPr>
          <w:rtl/>
        </w:rPr>
        <w:t>لإعلانات.</w:t>
      </w:r>
      <w:r>
        <w:rPr>
          <w:rtl/>
          <w:lang w:val="en-GB"/>
        </w:rPr>
        <w:t xml:space="preserve"> </w:t>
      </w:r>
      <w:r w:rsidRPr="000E3A1F">
        <w:rPr>
          <w:rtl/>
        </w:rPr>
        <w:t>غير</w:t>
      </w:r>
      <w:r>
        <w:rPr>
          <w:rtl/>
        </w:rPr>
        <w:t xml:space="preserve"> </w:t>
      </w:r>
      <w:r w:rsidRPr="000E3A1F">
        <w:rPr>
          <w:rtl/>
        </w:rPr>
        <w:t>أن</w:t>
      </w:r>
      <w:r>
        <w:rPr>
          <w:rtl/>
        </w:rPr>
        <w:t xml:space="preserve"> </w:t>
      </w:r>
      <w:r w:rsidRPr="000E3A1F">
        <w:rPr>
          <w:rtl/>
        </w:rPr>
        <w:t>اللجنة</w:t>
      </w:r>
      <w:r>
        <w:rPr>
          <w:rtl/>
        </w:rPr>
        <w:t xml:space="preserve"> </w:t>
      </w:r>
      <w:r w:rsidRPr="000E3A1F">
        <w:rPr>
          <w:rtl/>
        </w:rPr>
        <w:t>لا</w:t>
      </w:r>
      <w:r>
        <w:rPr>
          <w:rtl/>
        </w:rPr>
        <w:t xml:space="preserve"> </w:t>
      </w:r>
      <w:r w:rsidRPr="000E3A1F">
        <w:rPr>
          <w:rtl/>
        </w:rPr>
        <w:t>تزال</w:t>
      </w:r>
      <w:r>
        <w:rPr>
          <w:rtl/>
        </w:rPr>
        <w:t xml:space="preserve"> </w:t>
      </w:r>
      <w:r w:rsidRPr="000E3A1F">
        <w:rPr>
          <w:rtl/>
        </w:rPr>
        <w:t>تشعر</w:t>
      </w:r>
      <w:r>
        <w:rPr>
          <w:rtl/>
        </w:rPr>
        <w:t xml:space="preserve"> </w:t>
      </w:r>
      <w:r w:rsidRPr="000E3A1F">
        <w:rPr>
          <w:rtl/>
        </w:rPr>
        <w:t>بالقلق</w:t>
      </w:r>
      <w:r>
        <w:rPr>
          <w:rtl/>
        </w:rPr>
        <w:t xml:space="preserve"> </w:t>
      </w:r>
      <w:r w:rsidRPr="000E3A1F">
        <w:rPr>
          <w:rtl/>
        </w:rPr>
        <w:t>إزاء</w:t>
      </w:r>
      <w:r>
        <w:rPr>
          <w:rtl/>
        </w:rPr>
        <w:t xml:space="preserve"> </w:t>
      </w:r>
      <w:r w:rsidRPr="000E3A1F">
        <w:rPr>
          <w:rtl/>
        </w:rPr>
        <w:t>استمرار</w:t>
      </w:r>
      <w:r>
        <w:rPr>
          <w:rtl/>
        </w:rPr>
        <w:t xml:space="preserve"> </w:t>
      </w:r>
      <w:r w:rsidRPr="000E3A1F">
        <w:rPr>
          <w:rtl/>
        </w:rPr>
        <w:t>التنميط</w:t>
      </w:r>
      <w:r>
        <w:rPr>
          <w:rtl/>
        </w:rPr>
        <w:t xml:space="preserve"> </w:t>
      </w:r>
      <w:r w:rsidRPr="000E3A1F">
        <w:rPr>
          <w:rtl/>
        </w:rPr>
        <w:t>الجنساني</w:t>
      </w:r>
      <w:r>
        <w:rPr>
          <w:rtl/>
        </w:rPr>
        <w:t xml:space="preserve"> </w:t>
      </w:r>
      <w:r w:rsidRPr="000E3A1F">
        <w:rPr>
          <w:rtl/>
        </w:rPr>
        <w:t>الذي</w:t>
      </w:r>
      <w:r>
        <w:rPr>
          <w:rtl/>
        </w:rPr>
        <w:t xml:space="preserve"> </w:t>
      </w:r>
      <w:r w:rsidRPr="000E3A1F">
        <w:rPr>
          <w:rtl/>
        </w:rPr>
        <w:t>يؤثر</w:t>
      </w:r>
      <w:r>
        <w:rPr>
          <w:rtl/>
        </w:rPr>
        <w:t xml:space="preserve"> </w:t>
      </w:r>
      <w:r w:rsidRPr="000E3A1F">
        <w:rPr>
          <w:rtl/>
        </w:rPr>
        <w:t>على</w:t>
      </w:r>
      <w:r>
        <w:rPr>
          <w:rtl/>
        </w:rPr>
        <w:t xml:space="preserve"> </w:t>
      </w:r>
      <w:r w:rsidRPr="000E3A1F">
        <w:rPr>
          <w:rtl/>
        </w:rPr>
        <w:t>الخيارات</w:t>
      </w:r>
      <w:r>
        <w:rPr>
          <w:rtl/>
        </w:rPr>
        <w:t xml:space="preserve"> </w:t>
      </w:r>
      <w:r w:rsidRPr="000E3A1F">
        <w:rPr>
          <w:rtl/>
        </w:rPr>
        <w:t>التعليمية</w:t>
      </w:r>
      <w:r>
        <w:rPr>
          <w:rtl/>
        </w:rPr>
        <w:t xml:space="preserve"> </w:t>
      </w:r>
      <w:r w:rsidRPr="000E3A1F">
        <w:rPr>
          <w:rtl/>
        </w:rPr>
        <w:t>والمهنية</w:t>
      </w:r>
      <w:r>
        <w:rPr>
          <w:rtl/>
        </w:rPr>
        <w:t xml:space="preserve"> </w:t>
      </w:r>
      <w:r w:rsidRPr="000E3A1F">
        <w:rPr>
          <w:rtl/>
        </w:rPr>
        <w:t>للنساء</w:t>
      </w:r>
      <w:r>
        <w:rPr>
          <w:rtl/>
        </w:rPr>
        <w:t xml:space="preserve"> </w:t>
      </w:r>
      <w:r w:rsidRPr="000E3A1F">
        <w:rPr>
          <w:rtl/>
        </w:rPr>
        <w:t>والفتيات،</w:t>
      </w:r>
      <w:r>
        <w:rPr>
          <w:rtl/>
        </w:rPr>
        <w:t xml:space="preserve"> </w:t>
      </w:r>
      <w:r w:rsidRPr="000E3A1F">
        <w:rPr>
          <w:rtl/>
        </w:rPr>
        <w:t>فضلا</w:t>
      </w:r>
      <w:r>
        <w:rPr>
          <w:rtl/>
        </w:rPr>
        <w:t xml:space="preserve"> </w:t>
      </w:r>
      <w:r w:rsidRPr="000E3A1F">
        <w:rPr>
          <w:rtl/>
        </w:rPr>
        <w:t>عن</w:t>
      </w:r>
      <w:r>
        <w:rPr>
          <w:rtl/>
        </w:rPr>
        <w:t xml:space="preserve"> </w:t>
      </w:r>
      <w:r w:rsidRPr="000E3A1F">
        <w:rPr>
          <w:rtl/>
        </w:rPr>
        <w:t>تأثير</w:t>
      </w:r>
      <w:r>
        <w:rPr>
          <w:rtl/>
        </w:rPr>
        <w:t xml:space="preserve"> </w:t>
      </w:r>
      <w:r w:rsidRPr="000E3A1F">
        <w:rPr>
          <w:rtl/>
        </w:rPr>
        <w:t>الصور</w:t>
      </w:r>
      <w:r>
        <w:rPr>
          <w:rtl/>
        </w:rPr>
        <w:t xml:space="preserve"> </w:t>
      </w:r>
      <w:r w:rsidRPr="000E3A1F">
        <w:rPr>
          <w:rtl/>
        </w:rPr>
        <w:t>غير</w:t>
      </w:r>
      <w:r>
        <w:rPr>
          <w:rtl/>
        </w:rPr>
        <w:t xml:space="preserve"> </w:t>
      </w:r>
      <w:r w:rsidRPr="000E3A1F">
        <w:rPr>
          <w:rtl/>
        </w:rPr>
        <w:t>الواقعية</w:t>
      </w:r>
      <w:r>
        <w:rPr>
          <w:rtl/>
        </w:rPr>
        <w:t xml:space="preserve"> </w:t>
      </w:r>
      <w:r w:rsidRPr="000E3A1F">
        <w:rPr>
          <w:rtl/>
        </w:rPr>
        <w:t>التي</w:t>
      </w:r>
      <w:r>
        <w:rPr>
          <w:rtl/>
        </w:rPr>
        <w:t xml:space="preserve"> </w:t>
      </w:r>
      <w:r w:rsidRPr="000E3A1F">
        <w:rPr>
          <w:rtl/>
        </w:rPr>
        <w:t>تُقترَف</w:t>
      </w:r>
      <w:r>
        <w:rPr>
          <w:rtl/>
        </w:rPr>
        <w:t xml:space="preserve"> </w:t>
      </w:r>
      <w:r w:rsidRPr="000E3A1F">
        <w:rPr>
          <w:rtl/>
        </w:rPr>
        <w:t>في</w:t>
      </w:r>
      <w:r>
        <w:rPr>
          <w:rtl/>
        </w:rPr>
        <w:t xml:space="preserve"> </w:t>
      </w:r>
      <w:r w:rsidRPr="000E3A1F">
        <w:rPr>
          <w:rtl/>
        </w:rPr>
        <w:t>وسائط</w:t>
      </w:r>
      <w:r>
        <w:rPr>
          <w:rtl/>
        </w:rPr>
        <w:t xml:space="preserve"> </w:t>
      </w:r>
      <w:r w:rsidRPr="000E3A1F">
        <w:rPr>
          <w:rtl/>
        </w:rPr>
        <w:t>الإعلام،</w:t>
      </w:r>
      <w:r>
        <w:rPr>
          <w:rtl/>
        </w:rPr>
        <w:t xml:space="preserve"> </w:t>
      </w:r>
      <w:r w:rsidRPr="000E3A1F">
        <w:rPr>
          <w:rtl/>
        </w:rPr>
        <w:t>بما</w:t>
      </w:r>
      <w:r>
        <w:rPr>
          <w:rtl/>
        </w:rPr>
        <w:t xml:space="preserve"> </w:t>
      </w:r>
      <w:r w:rsidRPr="000E3A1F">
        <w:rPr>
          <w:rtl/>
        </w:rPr>
        <w:t>فيها</w:t>
      </w:r>
      <w:r>
        <w:rPr>
          <w:rtl/>
        </w:rPr>
        <w:t xml:space="preserve"> </w:t>
      </w:r>
      <w:r w:rsidRPr="000E3A1F">
        <w:rPr>
          <w:rtl/>
        </w:rPr>
        <w:t>وسائط</w:t>
      </w:r>
      <w:r>
        <w:rPr>
          <w:rtl/>
        </w:rPr>
        <w:t xml:space="preserve"> </w:t>
      </w:r>
      <w:r w:rsidRPr="000E3A1F">
        <w:rPr>
          <w:rtl/>
        </w:rPr>
        <w:t>التواصل</w:t>
      </w:r>
      <w:r>
        <w:rPr>
          <w:rtl/>
        </w:rPr>
        <w:t xml:space="preserve"> </w:t>
      </w:r>
      <w:r w:rsidRPr="000E3A1F">
        <w:rPr>
          <w:rtl/>
        </w:rPr>
        <w:t>الاجتماعي،</w:t>
      </w:r>
      <w:r>
        <w:rPr>
          <w:rtl/>
        </w:rPr>
        <w:t xml:space="preserve"> </w:t>
      </w:r>
      <w:r w:rsidRPr="000E3A1F">
        <w:rPr>
          <w:rtl/>
        </w:rPr>
        <w:t>على</w:t>
      </w:r>
      <w:r>
        <w:rPr>
          <w:rtl/>
        </w:rPr>
        <w:t xml:space="preserve"> </w:t>
      </w:r>
      <w:r w:rsidRPr="000E3A1F">
        <w:rPr>
          <w:rtl/>
        </w:rPr>
        <w:t>الصحة</w:t>
      </w:r>
      <w:r>
        <w:rPr>
          <w:rtl/>
        </w:rPr>
        <w:t xml:space="preserve"> </w:t>
      </w:r>
      <w:r w:rsidRPr="000E3A1F">
        <w:rPr>
          <w:rtl/>
        </w:rPr>
        <w:t>العقلية</w:t>
      </w:r>
      <w:r>
        <w:rPr>
          <w:rtl/>
        </w:rPr>
        <w:t xml:space="preserve"> </w:t>
      </w:r>
      <w:r w:rsidRPr="000E3A1F">
        <w:rPr>
          <w:rtl/>
        </w:rPr>
        <w:t>للنساء</w:t>
      </w:r>
      <w:r>
        <w:rPr>
          <w:rtl/>
        </w:rPr>
        <w:t xml:space="preserve"> </w:t>
      </w:r>
      <w:r w:rsidRPr="000E3A1F">
        <w:rPr>
          <w:rtl/>
        </w:rPr>
        <w:t>والفتيات.</w:t>
      </w:r>
      <w:r>
        <w:rPr>
          <w:rtl/>
          <w:lang w:val="en-GB"/>
        </w:rPr>
        <w:t xml:space="preserve"> </w:t>
      </w:r>
    </w:p>
    <w:p w14:paraId="4D952130" w14:textId="7827819A" w:rsidR="000E3A1F" w:rsidRDefault="000E3A1F" w:rsidP="000E3A1F">
      <w:pPr>
        <w:pStyle w:val="SingleTxt"/>
        <w:spacing w:after="240"/>
        <w:rPr>
          <w:b/>
          <w:bCs/>
          <w:rtl/>
        </w:rPr>
      </w:pPr>
      <w:r w:rsidRPr="005E750A">
        <w:rPr>
          <w:b/>
          <w:rtl/>
        </w:rPr>
        <w:t>28 -</w:t>
      </w:r>
      <w:r>
        <w:rPr>
          <w:bCs/>
          <w:rtl/>
        </w:rPr>
        <w:tab/>
      </w:r>
      <w:r w:rsidRPr="000E3A1F">
        <w:rPr>
          <w:b/>
          <w:bCs/>
          <w:rtl/>
        </w:rPr>
        <w:t>توصي</w:t>
      </w:r>
      <w:r>
        <w:rPr>
          <w:b/>
          <w:bCs/>
          <w:rtl/>
        </w:rPr>
        <w:t xml:space="preserve"> </w:t>
      </w:r>
      <w:r w:rsidRPr="000E3A1F">
        <w:rPr>
          <w:b/>
          <w:bCs/>
          <w:rtl/>
        </w:rPr>
        <w:t>اللجنة</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بمواصلة</w:t>
      </w:r>
      <w:r>
        <w:rPr>
          <w:b/>
          <w:bCs/>
          <w:rtl/>
        </w:rPr>
        <w:t xml:space="preserve"> </w:t>
      </w:r>
      <w:r w:rsidRPr="000E3A1F">
        <w:rPr>
          <w:b/>
          <w:bCs/>
          <w:rtl/>
        </w:rPr>
        <w:t>التعاون</w:t>
      </w:r>
      <w:r>
        <w:rPr>
          <w:b/>
          <w:bCs/>
          <w:rtl/>
        </w:rPr>
        <w:t xml:space="preserve"> </w:t>
      </w:r>
      <w:r w:rsidRPr="000E3A1F">
        <w:rPr>
          <w:b/>
          <w:bCs/>
          <w:rtl/>
        </w:rPr>
        <w:t>مع</w:t>
      </w:r>
      <w:r>
        <w:rPr>
          <w:b/>
          <w:bCs/>
          <w:rtl/>
        </w:rPr>
        <w:t xml:space="preserve"> </w:t>
      </w:r>
      <w:r w:rsidRPr="000E3A1F">
        <w:rPr>
          <w:b/>
          <w:bCs/>
          <w:rtl/>
        </w:rPr>
        <w:t>وسائط</w:t>
      </w:r>
      <w:r>
        <w:rPr>
          <w:b/>
          <w:bCs/>
          <w:rtl/>
        </w:rPr>
        <w:t xml:space="preserve"> </w:t>
      </w:r>
      <w:r w:rsidRPr="000E3A1F">
        <w:rPr>
          <w:b/>
          <w:bCs/>
          <w:rtl/>
        </w:rPr>
        <w:t>الإعلام</w:t>
      </w:r>
      <w:r>
        <w:rPr>
          <w:b/>
          <w:bCs/>
          <w:rtl/>
        </w:rPr>
        <w:t xml:space="preserve"> </w:t>
      </w:r>
      <w:r w:rsidRPr="000E3A1F">
        <w:rPr>
          <w:b/>
          <w:bCs/>
          <w:rtl/>
        </w:rPr>
        <w:t>على</w:t>
      </w:r>
      <w:r>
        <w:rPr>
          <w:b/>
          <w:bCs/>
          <w:rtl/>
        </w:rPr>
        <w:t xml:space="preserve"> </w:t>
      </w:r>
      <w:r w:rsidRPr="000E3A1F">
        <w:rPr>
          <w:b/>
          <w:bCs/>
          <w:rtl/>
        </w:rPr>
        <w:t>وقف</w:t>
      </w:r>
      <w:r>
        <w:rPr>
          <w:b/>
          <w:bCs/>
          <w:rtl/>
        </w:rPr>
        <w:t xml:space="preserve"> </w:t>
      </w:r>
      <w:r w:rsidRPr="000E3A1F">
        <w:rPr>
          <w:b/>
          <w:bCs/>
          <w:rtl/>
        </w:rPr>
        <w:t>تصوير</w:t>
      </w:r>
      <w:r>
        <w:rPr>
          <w:b/>
          <w:bCs/>
          <w:rtl/>
        </w:rPr>
        <w:t xml:space="preserve"> </w:t>
      </w:r>
      <w:r w:rsidRPr="000E3A1F">
        <w:rPr>
          <w:b/>
          <w:bCs/>
          <w:rtl/>
        </w:rPr>
        <w:t>المرأة</w:t>
      </w:r>
      <w:r>
        <w:rPr>
          <w:b/>
          <w:bCs/>
          <w:rtl/>
        </w:rPr>
        <w:t xml:space="preserve"> </w:t>
      </w:r>
      <w:r w:rsidRPr="000E3A1F">
        <w:rPr>
          <w:b/>
          <w:bCs/>
          <w:rtl/>
        </w:rPr>
        <w:t>بقوالب</w:t>
      </w:r>
      <w:r>
        <w:rPr>
          <w:b/>
          <w:bCs/>
          <w:rtl/>
        </w:rPr>
        <w:t xml:space="preserve"> </w:t>
      </w:r>
      <w:r w:rsidRPr="000E3A1F">
        <w:rPr>
          <w:b/>
          <w:bCs/>
          <w:rtl/>
        </w:rPr>
        <w:t>نمطية</w:t>
      </w:r>
      <w:r>
        <w:rPr>
          <w:b/>
          <w:bCs/>
          <w:rtl/>
        </w:rPr>
        <w:t xml:space="preserve"> </w:t>
      </w:r>
      <w:r w:rsidRPr="000E3A1F">
        <w:rPr>
          <w:b/>
          <w:bCs/>
          <w:rtl/>
        </w:rPr>
        <w:t>وبمثابة</w:t>
      </w:r>
      <w:r>
        <w:rPr>
          <w:b/>
          <w:bCs/>
          <w:rtl/>
        </w:rPr>
        <w:t xml:space="preserve"> </w:t>
      </w:r>
      <w:r w:rsidRPr="000E3A1F">
        <w:rPr>
          <w:b/>
          <w:bCs/>
          <w:rtl/>
        </w:rPr>
        <w:t>مَتاع</w:t>
      </w:r>
      <w:r>
        <w:rPr>
          <w:b/>
          <w:bCs/>
          <w:rtl/>
        </w:rPr>
        <w:t xml:space="preserve"> </w:t>
      </w:r>
      <w:r w:rsidRPr="000E3A1F">
        <w:rPr>
          <w:b/>
          <w:bCs/>
          <w:rtl/>
        </w:rPr>
        <w:t>في</w:t>
      </w:r>
      <w:r>
        <w:rPr>
          <w:b/>
          <w:bCs/>
          <w:rtl/>
        </w:rPr>
        <w:t xml:space="preserve"> </w:t>
      </w:r>
      <w:r w:rsidRPr="000E3A1F">
        <w:rPr>
          <w:b/>
          <w:bCs/>
          <w:rtl/>
        </w:rPr>
        <w:t>وسائط</w:t>
      </w:r>
      <w:r>
        <w:rPr>
          <w:b/>
          <w:bCs/>
          <w:rtl/>
        </w:rPr>
        <w:t xml:space="preserve"> </w:t>
      </w:r>
      <w:r w:rsidRPr="000E3A1F">
        <w:rPr>
          <w:b/>
          <w:bCs/>
          <w:rtl/>
        </w:rPr>
        <w:t>الإعلام</w:t>
      </w:r>
      <w:r>
        <w:rPr>
          <w:b/>
          <w:bCs/>
          <w:rtl/>
        </w:rPr>
        <w:t xml:space="preserve"> </w:t>
      </w:r>
      <w:r w:rsidRPr="000E3A1F">
        <w:rPr>
          <w:b/>
          <w:bCs/>
          <w:rtl/>
        </w:rPr>
        <w:t>وباتخاذ</w:t>
      </w:r>
      <w:r>
        <w:rPr>
          <w:b/>
          <w:bCs/>
          <w:rtl/>
        </w:rPr>
        <w:t xml:space="preserve"> </w:t>
      </w:r>
      <w:r w:rsidRPr="000E3A1F">
        <w:rPr>
          <w:b/>
          <w:bCs/>
          <w:rtl/>
        </w:rPr>
        <w:t>المزيد</w:t>
      </w:r>
      <w:r>
        <w:rPr>
          <w:b/>
          <w:bCs/>
          <w:rtl/>
        </w:rPr>
        <w:t xml:space="preserve"> </w:t>
      </w:r>
      <w:r w:rsidRPr="000E3A1F">
        <w:rPr>
          <w:b/>
          <w:bCs/>
          <w:rtl/>
        </w:rPr>
        <w:t>من</w:t>
      </w:r>
      <w:r>
        <w:rPr>
          <w:b/>
          <w:bCs/>
          <w:rtl/>
        </w:rPr>
        <w:t xml:space="preserve"> </w:t>
      </w:r>
      <w:r w:rsidRPr="000E3A1F">
        <w:rPr>
          <w:b/>
          <w:bCs/>
          <w:rtl/>
        </w:rPr>
        <w:t>التدابير</w:t>
      </w:r>
      <w:r>
        <w:rPr>
          <w:b/>
          <w:bCs/>
          <w:rtl/>
        </w:rPr>
        <w:t xml:space="preserve"> </w:t>
      </w:r>
      <w:r w:rsidRPr="000E3A1F">
        <w:rPr>
          <w:b/>
          <w:bCs/>
          <w:rtl/>
        </w:rPr>
        <w:t>الرامية</w:t>
      </w:r>
      <w:r>
        <w:rPr>
          <w:b/>
          <w:bCs/>
          <w:rtl/>
        </w:rPr>
        <w:t xml:space="preserve"> </w:t>
      </w:r>
      <w:r w:rsidRPr="000E3A1F">
        <w:rPr>
          <w:b/>
          <w:bCs/>
          <w:rtl/>
        </w:rPr>
        <w:t>إلى</w:t>
      </w:r>
      <w:r>
        <w:rPr>
          <w:b/>
          <w:bCs/>
          <w:rtl/>
        </w:rPr>
        <w:t xml:space="preserve"> </w:t>
      </w:r>
      <w:r w:rsidRPr="000E3A1F">
        <w:rPr>
          <w:b/>
          <w:bCs/>
          <w:rtl/>
        </w:rPr>
        <w:t>القضاء</w:t>
      </w:r>
      <w:r>
        <w:rPr>
          <w:b/>
          <w:bCs/>
          <w:rtl/>
        </w:rPr>
        <w:t xml:space="preserve"> </w:t>
      </w:r>
      <w:r w:rsidRPr="000E3A1F">
        <w:rPr>
          <w:b/>
          <w:bCs/>
          <w:rtl/>
        </w:rPr>
        <w:t>على</w:t>
      </w:r>
      <w:r>
        <w:rPr>
          <w:b/>
          <w:bCs/>
          <w:rtl/>
        </w:rPr>
        <w:t xml:space="preserve"> </w:t>
      </w:r>
      <w:r w:rsidRPr="000E3A1F">
        <w:rPr>
          <w:b/>
          <w:bCs/>
          <w:rtl/>
        </w:rPr>
        <w:t>القوالب</w:t>
      </w:r>
      <w:r>
        <w:rPr>
          <w:b/>
          <w:bCs/>
          <w:rtl/>
        </w:rPr>
        <w:t xml:space="preserve"> </w:t>
      </w:r>
      <w:r w:rsidRPr="000E3A1F">
        <w:rPr>
          <w:b/>
          <w:bCs/>
          <w:rtl/>
        </w:rPr>
        <w:t>النمطية</w:t>
      </w:r>
      <w:r>
        <w:rPr>
          <w:b/>
          <w:bCs/>
          <w:rtl/>
        </w:rPr>
        <w:t xml:space="preserve"> </w:t>
      </w:r>
      <w:r w:rsidRPr="000E3A1F">
        <w:rPr>
          <w:b/>
          <w:bCs/>
          <w:rtl/>
        </w:rPr>
        <w:t>الجنسانية</w:t>
      </w:r>
      <w:r>
        <w:rPr>
          <w:b/>
          <w:bCs/>
          <w:rtl/>
        </w:rPr>
        <w:t xml:space="preserve"> </w:t>
      </w:r>
      <w:r w:rsidRPr="000E3A1F">
        <w:rPr>
          <w:b/>
          <w:bCs/>
          <w:rtl/>
        </w:rPr>
        <w:t>السلبية</w:t>
      </w:r>
      <w:r>
        <w:rPr>
          <w:b/>
          <w:bCs/>
          <w:rtl/>
        </w:rPr>
        <w:t xml:space="preserve"> </w:t>
      </w:r>
      <w:r w:rsidRPr="000E3A1F">
        <w:rPr>
          <w:b/>
          <w:bCs/>
          <w:rtl/>
        </w:rPr>
        <w:t>وإلى</w:t>
      </w:r>
      <w:r>
        <w:rPr>
          <w:b/>
          <w:bCs/>
          <w:rtl/>
        </w:rPr>
        <w:t xml:space="preserve"> </w:t>
      </w:r>
      <w:r w:rsidRPr="000E3A1F">
        <w:rPr>
          <w:b/>
          <w:bCs/>
          <w:rtl/>
        </w:rPr>
        <w:t>تعزيز</w:t>
      </w:r>
      <w:r>
        <w:rPr>
          <w:b/>
          <w:bCs/>
          <w:rtl/>
        </w:rPr>
        <w:t xml:space="preserve"> </w:t>
      </w:r>
      <w:r w:rsidRPr="000E3A1F">
        <w:rPr>
          <w:b/>
          <w:bCs/>
          <w:rtl/>
        </w:rPr>
        <w:t>الصور</w:t>
      </w:r>
      <w:r>
        <w:rPr>
          <w:b/>
          <w:bCs/>
          <w:rtl/>
        </w:rPr>
        <w:t xml:space="preserve"> </w:t>
      </w:r>
      <w:r w:rsidRPr="000E3A1F">
        <w:rPr>
          <w:b/>
          <w:bCs/>
          <w:rtl/>
        </w:rPr>
        <w:t>الإيجابية</w:t>
      </w:r>
      <w:r>
        <w:rPr>
          <w:b/>
          <w:bCs/>
          <w:rtl/>
        </w:rPr>
        <w:t xml:space="preserve"> </w:t>
      </w:r>
      <w:r w:rsidRPr="000E3A1F">
        <w:rPr>
          <w:b/>
          <w:bCs/>
          <w:rtl/>
        </w:rPr>
        <w:t>والمتنوعة</w:t>
      </w:r>
      <w:r>
        <w:rPr>
          <w:b/>
          <w:bCs/>
          <w:rtl/>
        </w:rPr>
        <w:t xml:space="preserve"> </w:t>
      </w:r>
      <w:r w:rsidRPr="000E3A1F">
        <w:rPr>
          <w:b/>
          <w:bCs/>
          <w:rtl/>
        </w:rPr>
        <w:t>للفروق</w:t>
      </w:r>
      <w:r>
        <w:rPr>
          <w:b/>
          <w:bCs/>
          <w:rtl/>
        </w:rPr>
        <w:t xml:space="preserve"> </w:t>
      </w:r>
      <w:r w:rsidRPr="000E3A1F">
        <w:rPr>
          <w:b/>
          <w:bCs/>
          <w:rtl/>
        </w:rPr>
        <w:t>بين</w:t>
      </w:r>
      <w:r>
        <w:rPr>
          <w:b/>
          <w:bCs/>
          <w:rtl/>
        </w:rPr>
        <w:t xml:space="preserve"> </w:t>
      </w:r>
      <w:r w:rsidRPr="000E3A1F">
        <w:rPr>
          <w:b/>
          <w:bCs/>
          <w:rtl/>
        </w:rPr>
        <w:t>الجنسين،</w:t>
      </w:r>
      <w:r>
        <w:rPr>
          <w:b/>
          <w:bCs/>
          <w:rtl/>
        </w:rPr>
        <w:t xml:space="preserve"> </w:t>
      </w:r>
      <w:r w:rsidRPr="000E3A1F">
        <w:rPr>
          <w:b/>
          <w:bCs/>
          <w:rtl/>
        </w:rPr>
        <w:t>بما</w:t>
      </w:r>
      <w:r>
        <w:rPr>
          <w:b/>
          <w:bCs/>
          <w:rtl/>
        </w:rPr>
        <w:t xml:space="preserve"> </w:t>
      </w:r>
      <w:r w:rsidRPr="000E3A1F">
        <w:rPr>
          <w:b/>
          <w:bCs/>
          <w:rtl/>
        </w:rPr>
        <w:t>في</w:t>
      </w:r>
      <w:r>
        <w:rPr>
          <w:b/>
          <w:bCs/>
          <w:rtl/>
        </w:rPr>
        <w:t xml:space="preserve"> </w:t>
      </w:r>
      <w:r w:rsidRPr="000E3A1F">
        <w:rPr>
          <w:b/>
          <w:bCs/>
          <w:rtl/>
        </w:rPr>
        <w:t>ذلك</w:t>
      </w:r>
      <w:r>
        <w:rPr>
          <w:b/>
          <w:bCs/>
          <w:rtl/>
        </w:rPr>
        <w:t xml:space="preserve"> </w:t>
      </w:r>
      <w:r w:rsidRPr="000E3A1F">
        <w:rPr>
          <w:b/>
          <w:bCs/>
          <w:rtl/>
        </w:rPr>
        <w:t>المساواة</w:t>
      </w:r>
      <w:r>
        <w:rPr>
          <w:b/>
          <w:bCs/>
          <w:rtl/>
        </w:rPr>
        <w:t xml:space="preserve"> </w:t>
      </w:r>
      <w:r w:rsidRPr="000E3A1F">
        <w:rPr>
          <w:b/>
          <w:bCs/>
          <w:rtl/>
        </w:rPr>
        <w:t>بين</w:t>
      </w:r>
      <w:r>
        <w:rPr>
          <w:b/>
          <w:bCs/>
          <w:rtl/>
        </w:rPr>
        <w:t xml:space="preserve"> </w:t>
      </w:r>
      <w:r w:rsidRPr="000E3A1F">
        <w:rPr>
          <w:b/>
          <w:bCs/>
          <w:rtl/>
        </w:rPr>
        <w:t>الجنسين</w:t>
      </w:r>
      <w:r>
        <w:rPr>
          <w:b/>
          <w:bCs/>
          <w:rtl/>
        </w:rPr>
        <w:t xml:space="preserve"> </w:t>
      </w:r>
      <w:r w:rsidRPr="000E3A1F">
        <w:rPr>
          <w:b/>
          <w:bCs/>
          <w:rtl/>
        </w:rPr>
        <w:t>في</w:t>
      </w:r>
      <w:r>
        <w:rPr>
          <w:b/>
          <w:bCs/>
          <w:rtl/>
        </w:rPr>
        <w:t xml:space="preserve"> </w:t>
      </w:r>
      <w:r w:rsidRPr="000E3A1F">
        <w:rPr>
          <w:b/>
          <w:bCs/>
          <w:rtl/>
        </w:rPr>
        <w:t>المدارس</w:t>
      </w:r>
      <w:r>
        <w:rPr>
          <w:b/>
          <w:bCs/>
          <w:rtl/>
        </w:rPr>
        <w:t xml:space="preserve"> </w:t>
      </w:r>
      <w:r w:rsidRPr="000E3A1F">
        <w:rPr>
          <w:b/>
          <w:bCs/>
          <w:rtl/>
        </w:rPr>
        <w:t>ومن</w:t>
      </w:r>
      <w:r>
        <w:rPr>
          <w:b/>
          <w:bCs/>
          <w:rtl/>
        </w:rPr>
        <w:t xml:space="preserve"> </w:t>
      </w:r>
      <w:r w:rsidRPr="000E3A1F">
        <w:rPr>
          <w:b/>
          <w:bCs/>
          <w:rtl/>
        </w:rPr>
        <w:t>خلال</w:t>
      </w:r>
      <w:r>
        <w:rPr>
          <w:b/>
          <w:bCs/>
          <w:rtl/>
        </w:rPr>
        <w:t xml:space="preserve"> </w:t>
      </w:r>
      <w:r w:rsidRPr="000E3A1F">
        <w:rPr>
          <w:b/>
          <w:bCs/>
          <w:rtl/>
        </w:rPr>
        <w:t>الحملات</w:t>
      </w:r>
      <w:r>
        <w:rPr>
          <w:b/>
          <w:bCs/>
          <w:rtl/>
        </w:rPr>
        <w:t xml:space="preserve"> </w:t>
      </w:r>
      <w:r w:rsidRPr="000E3A1F">
        <w:rPr>
          <w:b/>
          <w:bCs/>
          <w:rtl/>
        </w:rPr>
        <w:t>العامة.</w:t>
      </w:r>
      <w:r>
        <w:rPr>
          <w:b/>
          <w:bCs/>
          <w:rtl/>
          <w:lang w:val="en-GB"/>
        </w:rPr>
        <w:t xml:space="preserve"> </w:t>
      </w:r>
    </w:p>
    <w:p w14:paraId="3DCB335E" w14:textId="12DEF8E6" w:rsidR="000E3A1F" w:rsidRPr="000E3A1F" w:rsidRDefault="005E750A" w:rsidP="005E750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000E3A1F" w:rsidRPr="000E3A1F">
        <w:rPr>
          <w:rtl/>
        </w:rPr>
        <w:t>العنف</w:t>
      </w:r>
      <w:r w:rsidR="000E3A1F">
        <w:rPr>
          <w:rtl/>
        </w:rPr>
        <w:t xml:space="preserve"> </w:t>
      </w:r>
      <w:r w:rsidR="000E3A1F" w:rsidRPr="000E3A1F">
        <w:rPr>
          <w:rtl/>
        </w:rPr>
        <w:t>الجنساني</w:t>
      </w:r>
      <w:r w:rsidR="000E3A1F">
        <w:rPr>
          <w:rtl/>
        </w:rPr>
        <w:t xml:space="preserve"> </w:t>
      </w:r>
      <w:r w:rsidR="000E3A1F" w:rsidRPr="000E3A1F">
        <w:rPr>
          <w:rtl/>
        </w:rPr>
        <w:t>ضد</w:t>
      </w:r>
      <w:r w:rsidR="000E3A1F">
        <w:rPr>
          <w:rtl/>
        </w:rPr>
        <w:t xml:space="preserve"> </w:t>
      </w:r>
      <w:r w:rsidR="000E3A1F" w:rsidRPr="000E3A1F">
        <w:rPr>
          <w:rtl/>
        </w:rPr>
        <w:t>النساء</w:t>
      </w:r>
      <w:r w:rsidR="000E3A1F">
        <w:rPr>
          <w:rtl/>
        </w:rPr>
        <w:t xml:space="preserve"> </w:t>
      </w:r>
      <w:r w:rsidR="000E3A1F" w:rsidRPr="000E3A1F">
        <w:rPr>
          <w:rtl/>
        </w:rPr>
        <w:t>والفتيات</w:t>
      </w:r>
    </w:p>
    <w:p w14:paraId="377E696D" w14:textId="7404ED8A" w:rsidR="000E3A1F" w:rsidRPr="000E3A1F" w:rsidRDefault="000E3A1F" w:rsidP="000E3A1F">
      <w:pPr>
        <w:pStyle w:val="SingleTxt"/>
        <w:rPr>
          <w:rtl/>
        </w:rPr>
      </w:pPr>
      <w:r w:rsidRPr="000E3A1F">
        <w:rPr>
          <w:rtl/>
        </w:rPr>
        <w:t>29</w:t>
      </w:r>
      <w:r>
        <w:rPr>
          <w:rtl/>
        </w:rPr>
        <w:t xml:space="preserve"> -</w:t>
      </w:r>
      <w:r>
        <w:rPr>
          <w:rtl/>
        </w:rPr>
        <w:tab/>
      </w:r>
      <w:r w:rsidRPr="000E3A1F">
        <w:rPr>
          <w:rtl/>
        </w:rPr>
        <w:t>ترحب</w:t>
      </w:r>
      <w:r>
        <w:rPr>
          <w:rtl/>
        </w:rPr>
        <w:t xml:space="preserve"> </w:t>
      </w:r>
      <w:r w:rsidRPr="000E3A1F">
        <w:rPr>
          <w:rtl/>
        </w:rPr>
        <w:t>اللجنة</w:t>
      </w:r>
      <w:r>
        <w:rPr>
          <w:rtl/>
        </w:rPr>
        <w:t xml:space="preserve"> </w:t>
      </w:r>
      <w:r w:rsidRPr="000E3A1F">
        <w:rPr>
          <w:rtl/>
        </w:rPr>
        <w:t>باعتماد</w:t>
      </w:r>
      <w:r>
        <w:rPr>
          <w:rtl/>
        </w:rPr>
        <w:t xml:space="preserve"> </w:t>
      </w:r>
      <w:r w:rsidRPr="000E3A1F">
        <w:rPr>
          <w:rtl/>
        </w:rPr>
        <w:t>التدابير</w:t>
      </w:r>
      <w:r>
        <w:rPr>
          <w:rtl/>
        </w:rPr>
        <w:t xml:space="preserve"> </w:t>
      </w:r>
      <w:r w:rsidRPr="000E3A1F">
        <w:rPr>
          <w:rtl/>
        </w:rPr>
        <w:t>الرامية</w:t>
      </w:r>
      <w:r>
        <w:rPr>
          <w:rtl/>
        </w:rPr>
        <w:t xml:space="preserve"> </w:t>
      </w:r>
      <w:r w:rsidRPr="000E3A1F">
        <w:rPr>
          <w:rtl/>
        </w:rPr>
        <w:t>لمكافحة</w:t>
      </w:r>
      <w:r>
        <w:rPr>
          <w:rtl/>
        </w:rPr>
        <w:t xml:space="preserve"> </w:t>
      </w:r>
      <w:r w:rsidRPr="000E3A1F">
        <w:rPr>
          <w:rtl/>
        </w:rPr>
        <w:t>العنف</w:t>
      </w:r>
      <w:r>
        <w:rPr>
          <w:rtl/>
        </w:rPr>
        <w:t xml:space="preserve"> </w:t>
      </w:r>
      <w:r w:rsidRPr="000E3A1F">
        <w:rPr>
          <w:rtl/>
        </w:rPr>
        <w:t>ضد</w:t>
      </w:r>
      <w:r>
        <w:rPr>
          <w:rtl/>
        </w:rPr>
        <w:t xml:space="preserve"> </w:t>
      </w:r>
      <w:r w:rsidRPr="000E3A1F">
        <w:rPr>
          <w:rtl/>
        </w:rPr>
        <w:t>النساء</w:t>
      </w:r>
      <w:r>
        <w:rPr>
          <w:rtl/>
        </w:rPr>
        <w:t xml:space="preserve"> </w:t>
      </w:r>
      <w:r w:rsidRPr="000E3A1F">
        <w:rPr>
          <w:rtl/>
        </w:rPr>
        <w:t>والفتيات،</w:t>
      </w:r>
      <w:r>
        <w:rPr>
          <w:rtl/>
        </w:rPr>
        <w:t xml:space="preserve"> </w:t>
      </w:r>
      <w:r w:rsidRPr="000E3A1F">
        <w:rPr>
          <w:rtl/>
        </w:rPr>
        <w:t>بما</w:t>
      </w:r>
      <w:r>
        <w:rPr>
          <w:rtl/>
        </w:rPr>
        <w:t xml:space="preserve"> </w:t>
      </w:r>
      <w:r w:rsidRPr="000E3A1F">
        <w:rPr>
          <w:rtl/>
        </w:rPr>
        <w:t>في</w:t>
      </w:r>
      <w:r>
        <w:rPr>
          <w:rtl/>
        </w:rPr>
        <w:t xml:space="preserve"> </w:t>
      </w:r>
      <w:r w:rsidRPr="000E3A1F">
        <w:rPr>
          <w:rtl/>
        </w:rPr>
        <w:t>ذلك</w:t>
      </w:r>
      <w:r>
        <w:rPr>
          <w:rtl/>
        </w:rPr>
        <w:t xml:space="preserve"> </w:t>
      </w:r>
      <w:r w:rsidRPr="000E3A1F">
        <w:rPr>
          <w:rtl/>
        </w:rPr>
        <w:t>استراتيجية</w:t>
      </w:r>
      <w:r>
        <w:rPr>
          <w:rtl/>
        </w:rPr>
        <w:t xml:space="preserve"> </w:t>
      </w:r>
      <w:r w:rsidRPr="000E3A1F">
        <w:rPr>
          <w:rtl/>
        </w:rPr>
        <w:t>إنهاء</w:t>
      </w:r>
      <w:r>
        <w:rPr>
          <w:rtl/>
        </w:rPr>
        <w:t xml:space="preserve"> </w:t>
      </w:r>
      <w:r w:rsidRPr="000E3A1F">
        <w:rPr>
          <w:rtl/>
        </w:rPr>
        <w:t>العنف</w:t>
      </w:r>
      <w:r>
        <w:rPr>
          <w:rtl/>
        </w:rPr>
        <w:t xml:space="preserve"> </w:t>
      </w:r>
      <w:r w:rsidRPr="000E3A1F">
        <w:rPr>
          <w:rtl/>
        </w:rPr>
        <w:t>ضد</w:t>
      </w:r>
      <w:r>
        <w:rPr>
          <w:rtl/>
        </w:rPr>
        <w:t xml:space="preserve"> </w:t>
      </w:r>
      <w:r w:rsidRPr="000E3A1F">
        <w:rPr>
          <w:rtl/>
        </w:rPr>
        <w:t>النساء</w:t>
      </w:r>
      <w:r>
        <w:rPr>
          <w:rtl/>
        </w:rPr>
        <w:t xml:space="preserve"> </w:t>
      </w:r>
      <w:r w:rsidRPr="000E3A1F">
        <w:rPr>
          <w:rtl/>
        </w:rPr>
        <w:t>والفتيات</w:t>
      </w:r>
      <w:r>
        <w:rPr>
          <w:rtl/>
        </w:rPr>
        <w:t xml:space="preserve"> </w:t>
      </w:r>
      <w:r w:rsidRPr="000E3A1F">
        <w:rPr>
          <w:rtl/>
        </w:rPr>
        <w:t>للفترة</w:t>
      </w:r>
      <w:r>
        <w:rPr>
          <w:rtl/>
        </w:rPr>
        <w:t xml:space="preserve"> </w:t>
      </w:r>
      <w:r w:rsidRPr="000E3A1F">
        <w:rPr>
          <w:rtl/>
        </w:rPr>
        <w:t>من</w:t>
      </w:r>
      <w:r>
        <w:rPr>
          <w:rtl/>
        </w:rPr>
        <w:t xml:space="preserve"> </w:t>
      </w:r>
      <w:r w:rsidRPr="000E3A1F">
        <w:rPr>
          <w:rtl/>
        </w:rPr>
        <w:t>عام</w:t>
      </w:r>
      <w:r>
        <w:rPr>
          <w:rtl/>
        </w:rPr>
        <w:t xml:space="preserve"> </w:t>
      </w:r>
      <w:r w:rsidRPr="000E3A1F">
        <w:rPr>
          <w:rtl/>
        </w:rPr>
        <w:t>٢٠١٦</w:t>
      </w:r>
      <w:r>
        <w:rPr>
          <w:rtl/>
        </w:rPr>
        <w:t xml:space="preserve"> </w:t>
      </w:r>
      <w:r w:rsidRPr="000E3A1F">
        <w:rPr>
          <w:rtl/>
        </w:rPr>
        <w:t>إلى</w:t>
      </w:r>
      <w:r>
        <w:rPr>
          <w:rtl/>
        </w:rPr>
        <w:t xml:space="preserve"> </w:t>
      </w:r>
      <w:r w:rsidRPr="000E3A1F">
        <w:rPr>
          <w:rtl/>
        </w:rPr>
        <w:t>عام</w:t>
      </w:r>
      <w:r>
        <w:rPr>
          <w:rtl/>
        </w:rPr>
        <w:t xml:space="preserve"> </w:t>
      </w:r>
      <w:r w:rsidRPr="000E3A1F">
        <w:rPr>
          <w:rtl/>
        </w:rPr>
        <w:t>٢٠٢٠،</w:t>
      </w:r>
      <w:r>
        <w:rPr>
          <w:rtl/>
        </w:rPr>
        <w:t xml:space="preserve"> </w:t>
      </w:r>
      <w:r w:rsidRPr="000E3A1F">
        <w:rPr>
          <w:rtl/>
        </w:rPr>
        <w:t>لإنكلترا</w:t>
      </w:r>
      <w:r>
        <w:rPr>
          <w:rtl/>
        </w:rPr>
        <w:t xml:space="preserve"> </w:t>
      </w:r>
      <w:r w:rsidRPr="000E3A1F">
        <w:rPr>
          <w:rtl/>
        </w:rPr>
        <w:t>وويلز،</w:t>
      </w:r>
      <w:r>
        <w:rPr>
          <w:rtl/>
        </w:rPr>
        <w:t xml:space="preserve"> </w:t>
      </w:r>
      <w:r w:rsidRPr="000E3A1F">
        <w:rPr>
          <w:rtl/>
        </w:rPr>
        <w:t>والاستراتيجية</w:t>
      </w:r>
      <w:r>
        <w:rPr>
          <w:rtl/>
        </w:rPr>
        <w:t xml:space="preserve"> </w:t>
      </w:r>
      <w:r w:rsidRPr="000E3A1F">
        <w:rPr>
          <w:rtl/>
        </w:rPr>
        <w:t>الوطنية</w:t>
      </w:r>
      <w:r>
        <w:rPr>
          <w:rtl/>
        </w:rPr>
        <w:t xml:space="preserve"> </w:t>
      </w:r>
      <w:r w:rsidRPr="000E3A1F">
        <w:rPr>
          <w:rtl/>
        </w:rPr>
        <w:t>لإسكتلندا،</w:t>
      </w:r>
      <w:r>
        <w:rPr>
          <w:rtl/>
        </w:rPr>
        <w:t xml:space="preserve"> </w:t>
      </w:r>
      <w:r w:rsidRPr="000E3A1F">
        <w:rPr>
          <w:rtl/>
        </w:rPr>
        <w:t>المعنونة</w:t>
      </w:r>
      <w:r>
        <w:rPr>
          <w:rtl/>
          <w:lang w:val="en-GB"/>
        </w:rPr>
        <w:t xml:space="preserve"> </w:t>
      </w:r>
      <w:r w:rsidR="00317887">
        <w:rPr>
          <w:rFonts w:hint="cs"/>
          <w:rtl/>
        </w:rPr>
        <w:t>”</w:t>
      </w:r>
      <w:r w:rsidRPr="000E3A1F">
        <w:rPr>
          <w:rtl/>
        </w:rPr>
        <w:t>المرأة</w:t>
      </w:r>
      <w:r>
        <w:rPr>
          <w:rtl/>
        </w:rPr>
        <w:t xml:space="preserve"> </w:t>
      </w:r>
      <w:r w:rsidRPr="000E3A1F">
        <w:rPr>
          <w:rtl/>
        </w:rPr>
        <w:t>آمنة</w:t>
      </w:r>
      <w:r>
        <w:rPr>
          <w:rtl/>
        </w:rPr>
        <w:t xml:space="preserve"> </w:t>
      </w:r>
      <w:r w:rsidRPr="000E3A1F">
        <w:rPr>
          <w:rtl/>
        </w:rPr>
        <w:t>على</w:t>
      </w:r>
      <w:r>
        <w:rPr>
          <w:rtl/>
        </w:rPr>
        <w:t xml:space="preserve"> </w:t>
      </w:r>
      <w:r w:rsidRPr="000E3A1F">
        <w:rPr>
          <w:rtl/>
        </w:rPr>
        <w:t>قدم</w:t>
      </w:r>
      <w:r>
        <w:rPr>
          <w:rtl/>
        </w:rPr>
        <w:t xml:space="preserve"> </w:t>
      </w:r>
      <w:r w:rsidRPr="000E3A1F">
        <w:rPr>
          <w:rtl/>
        </w:rPr>
        <w:t>المساواة</w:t>
      </w:r>
      <w:r w:rsidR="00317887">
        <w:rPr>
          <w:rFonts w:hint="cs"/>
          <w:rtl/>
          <w:lang w:val="en-GB"/>
        </w:rPr>
        <w:t>“</w:t>
      </w:r>
      <w:r>
        <w:rPr>
          <w:rtl/>
          <w:lang w:val="en-GB"/>
        </w:rPr>
        <w:t xml:space="preserve"> </w:t>
      </w:r>
      <w:r w:rsidRPr="000E3A1F">
        <w:rPr>
          <w:rtl/>
        </w:rPr>
        <w:t>والرامية</w:t>
      </w:r>
      <w:r>
        <w:rPr>
          <w:rtl/>
        </w:rPr>
        <w:t xml:space="preserve"> </w:t>
      </w:r>
      <w:r w:rsidRPr="000E3A1F">
        <w:rPr>
          <w:rtl/>
        </w:rPr>
        <w:t>إلى</w:t>
      </w:r>
      <w:r>
        <w:rPr>
          <w:rtl/>
        </w:rPr>
        <w:t xml:space="preserve"> </w:t>
      </w:r>
      <w:r w:rsidRPr="000E3A1F">
        <w:rPr>
          <w:rtl/>
        </w:rPr>
        <w:t>منع</w:t>
      </w:r>
      <w:r>
        <w:rPr>
          <w:rtl/>
        </w:rPr>
        <w:t xml:space="preserve"> </w:t>
      </w:r>
      <w:r w:rsidRPr="000E3A1F">
        <w:rPr>
          <w:rtl/>
        </w:rPr>
        <w:t>العنف</w:t>
      </w:r>
      <w:r>
        <w:rPr>
          <w:rtl/>
        </w:rPr>
        <w:t xml:space="preserve"> </w:t>
      </w:r>
      <w:r w:rsidRPr="000E3A1F">
        <w:rPr>
          <w:rtl/>
        </w:rPr>
        <w:t>ضد</w:t>
      </w:r>
      <w:r>
        <w:rPr>
          <w:rtl/>
        </w:rPr>
        <w:t xml:space="preserve"> </w:t>
      </w:r>
      <w:r w:rsidRPr="000E3A1F">
        <w:rPr>
          <w:rtl/>
        </w:rPr>
        <w:t>النساء</w:t>
      </w:r>
      <w:r>
        <w:rPr>
          <w:rtl/>
        </w:rPr>
        <w:t xml:space="preserve"> </w:t>
      </w:r>
      <w:r w:rsidRPr="000E3A1F">
        <w:rPr>
          <w:rtl/>
        </w:rPr>
        <w:t>والفتيات</w:t>
      </w:r>
      <w:r>
        <w:rPr>
          <w:rtl/>
        </w:rPr>
        <w:t xml:space="preserve"> </w:t>
      </w:r>
      <w:r w:rsidRPr="000E3A1F">
        <w:rPr>
          <w:rtl/>
        </w:rPr>
        <w:t>والقضاء</w:t>
      </w:r>
      <w:r>
        <w:rPr>
          <w:rtl/>
        </w:rPr>
        <w:t xml:space="preserve"> </w:t>
      </w:r>
      <w:r w:rsidRPr="000E3A1F">
        <w:rPr>
          <w:rtl/>
        </w:rPr>
        <w:t>عليه.</w:t>
      </w:r>
      <w:r>
        <w:rPr>
          <w:rtl/>
          <w:lang w:val="en-GB"/>
        </w:rPr>
        <w:t xml:space="preserve"> </w:t>
      </w:r>
      <w:r w:rsidRPr="000E3A1F">
        <w:rPr>
          <w:rtl/>
        </w:rPr>
        <w:t>غير</w:t>
      </w:r>
      <w:r>
        <w:rPr>
          <w:rtl/>
        </w:rPr>
        <w:t xml:space="preserve"> </w:t>
      </w:r>
      <w:r w:rsidRPr="000E3A1F">
        <w:rPr>
          <w:rtl/>
        </w:rPr>
        <w:t>أن</w:t>
      </w:r>
      <w:r>
        <w:rPr>
          <w:rtl/>
        </w:rPr>
        <w:t xml:space="preserve"> </w:t>
      </w:r>
      <w:r w:rsidRPr="000E3A1F">
        <w:rPr>
          <w:rtl/>
        </w:rPr>
        <w:t>اللجنة</w:t>
      </w:r>
      <w:r>
        <w:rPr>
          <w:rtl/>
        </w:rPr>
        <w:t xml:space="preserve"> </w:t>
      </w:r>
      <w:r w:rsidRPr="000E3A1F">
        <w:rPr>
          <w:rtl/>
        </w:rPr>
        <w:t>لا</w:t>
      </w:r>
      <w:r>
        <w:rPr>
          <w:rtl/>
        </w:rPr>
        <w:t xml:space="preserve"> </w:t>
      </w:r>
      <w:r w:rsidRPr="000E3A1F">
        <w:rPr>
          <w:rtl/>
        </w:rPr>
        <w:t>تزال</w:t>
      </w:r>
      <w:r>
        <w:rPr>
          <w:rtl/>
        </w:rPr>
        <w:t xml:space="preserve"> </w:t>
      </w:r>
      <w:r w:rsidRPr="000E3A1F">
        <w:rPr>
          <w:rtl/>
        </w:rPr>
        <w:t>تشعر</w:t>
      </w:r>
      <w:r>
        <w:rPr>
          <w:rtl/>
        </w:rPr>
        <w:t xml:space="preserve"> </w:t>
      </w:r>
      <w:r w:rsidRPr="000E3A1F">
        <w:rPr>
          <w:rtl/>
        </w:rPr>
        <w:t>بالقلق</w:t>
      </w:r>
      <w:r>
        <w:rPr>
          <w:rtl/>
        </w:rPr>
        <w:t xml:space="preserve"> </w:t>
      </w:r>
      <w:r w:rsidRPr="000E3A1F">
        <w:rPr>
          <w:rtl/>
        </w:rPr>
        <w:t>إزاء</w:t>
      </w:r>
      <w:r>
        <w:rPr>
          <w:rtl/>
        </w:rPr>
        <w:t xml:space="preserve"> </w:t>
      </w:r>
      <w:r w:rsidRPr="000E3A1F">
        <w:rPr>
          <w:rtl/>
        </w:rPr>
        <w:t>عدم</w:t>
      </w:r>
      <w:r>
        <w:rPr>
          <w:rtl/>
        </w:rPr>
        <w:t xml:space="preserve"> </w:t>
      </w:r>
      <w:r w:rsidRPr="000E3A1F">
        <w:rPr>
          <w:rtl/>
        </w:rPr>
        <w:t>وجود</w:t>
      </w:r>
      <w:r>
        <w:rPr>
          <w:rtl/>
        </w:rPr>
        <w:t xml:space="preserve"> </w:t>
      </w:r>
      <w:r w:rsidRPr="000E3A1F">
        <w:rPr>
          <w:rtl/>
        </w:rPr>
        <w:t>حماية</w:t>
      </w:r>
      <w:r>
        <w:rPr>
          <w:rtl/>
        </w:rPr>
        <w:t xml:space="preserve"> </w:t>
      </w:r>
      <w:r w:rsidRPr="000E3A1F">
        <w:rPr>
          <w:rtl/>
        </w:rPr>
        <w:t>موحدة</w:t>
      </w:r>
      <w:r>
        <w:rPr>
          <w:rtl/>
        </w:rPr>
        <w:t xml:space="preserve"> </w:t>
      </w:r>
      <w:r w:rsidRPr="000E3A1F">
        <w:rPr>
          <w:rtl/>
        </w:rPr>
        <w:t>للنساء</w:t>
      </w:r>
      <w:r>
        <w:rPr>
          <w:rtl/>
        </w:rPr>
        <w:t xml:space="preserve"> </w:t>
      </w:r>
      <w:r w:rsidRPr="000E3A1F">
        <w:rPr>
          <w:rtl/>
        </w:rPr>
        <w:t>والفتيات</w:t>
      </w:r>
      <w:r>
        <w:rPr>
          <w:rtl/>
        </w:rPr>
        <w:t xml:space="preserve"> </w:t>
      </w:r>
      <w:r w:rsidRPr="000E3A1F">
        <w:rPr>
          <w:rtl/>
        </w:rPr>
        <w:t>من</w:t>
      </w:r>
      <w:r>
        <w:rPr>
          <w:rtl/>
        </w:rPr>
        <w:t xml:space="preserve"> </w:t>
      </w:r>
      <w:r w:rsidRPr="000E3A1F">
        <w:rPr>
          <w:rtl/>
        </w:rPr>
        <w:t>جميع</w:t>
      </w:r>
      <w:r>
        <w:rPr>
          <w:rtl/>
        </w:rPr>
        <w:t xml:space="preserve"> </w:t>
      </w:r>
      <w:r w:rsidRPr="000E3A1F">
        <w:rPr>
          <w:rtl/>
        </w:rPr>
        <w:t>أشكال</w:t>
      </w:r>
      <w:r>
        <w:rPr>
          <w:rtl/>
        </w:rPr>
        <w:t xml:space="preserve"> </w:t>
      </w:r>
      <w:r w:rsidRPr="000E3A1F">
        <w:rPr>
          <w:rtl/>
        </w:rPr>
        <w:t>العنف</w:t>
      </w:r>
      <w:r>
        <w:rPr>
          <w:rtl/>
        </w:rPr>
        <w:t xml:space="preserve"> </w:t>
      </w:r>
      <w:r w:rsidRPr="000E3A1F">
        <w:rPr>
          <w:rtl/>
        </w:rPr>
        <w:t>الجنساني</w:t>
      </w:r>
      <w:r>
        <w:rPr>
          <w:rtl/>
        </w:rPr>
        <w:t xml:space="preserve"> </w:t>
      </w:r>
      <w:r w:rsidRPr="000E3A1F">
        <w:rPr>
          <w:rtl/>
        </w:rPr>
        <w:t>في</w:t>
      </w:r>
      <w:r>
        <w:rPr>
          <w:rtl/>
        </w:rPr>
        <w:t xml:space="preserve"> </w:t>
      </w:r>
      <w:r w:rsidRPr="000E3A1F">
        <w:rPr>
          <w:rtl/>
        </w:rPr>
        <w:t>أنحاء</w:t>
      </w:r>
      <w:r>
        <w:rPr>
          <w:rtl/>
        </w:rPr>
        <w:t xml:space="preserve"> </w:t>
      </w:r>
      <w:r w:rsidRPr="000E3A1F">
        <w:rPr>
          <w:rtl/>
        </w:rPr>
        <w:t>الولاية</w:t>
      </w:r>
      <w:r>
        <w:rPr>
          <w:rtl/>
        </w:rPr>
        <w:t xml:space="preserve"> </w:t>
      </w:r>
      <w:r w:rsidRPr="000E3A1F">
        <w:rPr>
          <w:rtl/>
        </w:rPr>
        <w:t>القضائية</w:t>
      </w:r>
      <w:r>
        <w:rPr>
          <w:rtl/>
        </w:rPr>
        <w:t xml:space="preserve"> </w:t>
      </w:r>
      <w:r w:rsidRPr="000E3A1F">
        <w:rPr>
          <w:rtl/>
        </w:rPr>
        <w:t>للدولة</w:t>
      </w:r>
      <w:r>
        <w:rPr>
          <w:rtl/>
        </w:rPr>
        <w:t xml:space="preserve"> </w:t>
      </w:r>
      <w:r w:rsidRPr="000E3A1F">
        <w:rPr>
          <w:rtl/>
        </w:rPr>
        <w:t>الطرف،</w:t>
      </w:r>
      <w:r>
        <w:rPr>
          <w:rtl/>
        </w:rPr>
        <w:t xml:space="preserve"> </w:t>
      </w:r>
      <w:r w:rsidRPr="000E3A1F">
        <w:rPr>
          <w:rtl/>
        </w:rPr>
        <w:t>وتلاحظ</w:t>
      </w:r>
      <w:r>
        <w:rPr>
          <w:rtl/>
        </w:rPr>
        <w:t xml:space="preserve"> </w:t>
      </w:r>
      <w:r w:rsidRPr="000E3A1F">
        <w:rPr>
          <w:rtl/>
        </w:rPr>
        <w:t>بقلق</w:t>
      </w:r>
      <w:r>
        <w:rPr>
          <w:rtl/>
        </w:rPr>
        <w:t xml:space="preserve"> </w:t>
      </w:r>
      <w:r w:rsidRPr="000E3A1F">
        <w:rPr>
          <w:rtl/>
        </w:rPr>
        <w:t>بالغ</w:t>
      </w:r>
      <w:r>
        <w:rPr>
          <w:rtl/>
        </w:rPr>
        <w:t xml:space="preserve"> </w:t>
      </w:r>
      <w:r w:rsidRPr="000E3A1F">
        <w:rPr>
          <w:rtl/>
        </w:rPr>
        <w:lastRenderedPageBreak/>
        <w:t>عدم</w:t>
      </w:r>
      <w:r>
        <w:rPr>
          <w:rtl/>
        </w:rPr>
        <w:t xml:space="preserve"> </w:t>
      </w:r>
      <w:r w:rsidRPr="000E3A1F">
        <w:rPr>
          <w:rtl/>
        </w:rPr>
        <w:t>كفاية</w:t>
      </w:r>
      <w:r>
        <w:rPr>
          <w:rtl/>
        </w:rPr>
        <w:t xml:space="preserve"> </w:t>
      </w:r>
      <w:r w:rsidRPr="000E3A1F">
        <w:rPr>
          <w:rtl/>
        </w:rPr>
        <w:t>القوانين</w:t>
      </w:r>
      <w:r>
        <w:rPr>
          <w:rtl/>
        </w:rPr>
        <w:t xml:space="preserve"> </w:t>
      </w:r>
      <w:r w:rsidRPr="000E3A1F">
        <w:rPr>
          <w:rtl/>
        </w:rPr>
        <w:t>والسياسات</w:t>
      </w:r>
      <w:r>
        <w:rPr>
          <w:rtl/>
        </w:rPr>
        <w:t xml:space="preserve"> </w:t>
      </w:r>
      <w:r w:rsidRPr="000E3A1F">
        <w:rPr>
          <w:rtl/>
        </w:rPr>
        <w:t>الرامية</w:t>
      </w:r>
      <w:r>
        <w:rPr>
          <w:rtl/>
        </w:rPr>
        <w:t xml:space="preserve"> </w:t>
      </w:r>
      <w:r w:rsidRPr="000E3A1F">
        <w:rPr>
          <w:rtl/>
        </w:rPr>
        <w:t>إلى</w:t>
      </w:r>
      <w:r>
        <w:rPr>
          <w:rtl/>
        </w:rPr>
        <w:t xml:space="preserve"> </w:t>
      </w:r>
      <w:r w:rsidRPr="000E3A1F">
        <w:rPr>
          <w:rtl/>
        </w:rPr>
        <w:t>حماية</w:t>
      </w:r>
      <w:r>
        <w:rPr>
          <w:rtl/>
        </w:rPr>
        <w:t xml:space="preserve"> </w:t>
      </w:r>
      <w:r w:rsidRPr="000E3A1F">
        <w:rPr>
          <w:rtl/>
        </w:rPr>
        <w:t>المرأة</w:t>
      </w:r>
      <w:r>
        <w:rPr>
          <w:rtl/>
        </w:rPr>
        <w:t xml:space="preserve"> </w:t>
      </w:r>
      <w:r w:rsidRPr="000E3A1F">
        <w:rPr>
          <w:rtl/>
        </w:rPr>
        <w:t>في</w:t>
      </w:r>
      <w:r>
        <w:rPr>
          <w:rtl/>
        </w:rPr>
        <w:t xml:space="preserve"> </w:t>
      </w:r>
      <w:r w:rsidRPr="000E3A1F">
        <w:rPr>
          <w:rtl/>
        </w:rPr>
        <w:t>أيرلندا</w:t>
      </w:r>
      <w:r>
        <w:rPr>
          <w:rtl/>
        </w:rPr>
        <w:t xml:space="preserve"> </w:t>
      </w:r>
      <w:r w:rsidRPr="000E3A1F">
        <w:rPr>
          <w:rtl/>
        </w:rPr>
        <w:t>الشمالية.</w:t>
      </w:r>
      <w:r>
        <w:rPr>
          <w:rtl/>
          <w:lang w:val="en-GB"/>
        </w:rPr>
        <w:t xml:space="preserve"> </w:t>
      </w:r>
      <w:r w:rsidRPr="000E3A1F">
        <w:rPr>
          <w:rtl/>
        </w:rPr>
        <w:t>وتعرب</w:t>
      </w:r>
      <w:r>
        <w:rPr>
          <w:rtl/>
        </w:rPr>
        <w:t xml:space="preserve"> </w:t>
      </w:r>
      <w:r w:rsidRPr="000E3A1F">
        <w:rPr>
          <w:rtl/>
        </w:rPr>
        <w:t>اللجنة</w:t>
      </w:r>
      <w:r>
        <w:rPr>
          <w:rtl/>
        </w:rPr>
        <w:t xml:space="preserve"> </w:t>
      </w:r>
      <w:r w:rsidRPr="000E3A1F">
        <w:rPr>
          <w:rtl/>
        </w:rPr>
        <w:t>عن</w:t>
      </w:r>
      <w:r>
        <w:rPr>
          <w:rtl/>
        </w:rPr>
        <w:t xml:space="preserve"> </w:t>
      </w:r>
      <w:r w:rsidRPr="000E3A1F">
        <w:rPr>
          <w:rtl/>
        </w:rPr>
        <w:t>قلقها</w:t>
      </w:r>
      <w:r>
        <w:rPr>
          <w:rtl/>
        </w:rPr>
        <w:t xml:space="preserve"> </w:t>
      </w:r>
      <w:r w:rsidRPr="000E3A1F">
        <w:rPr>
          <w:rtl/>
        </w:rPr>
        <w:t>أيضا</w:t>
      </w:r>
      <w:r w:rsidR="005E750A">
        <w:rPr>
          <w:rFonts w:hint="cs"/>
          <w:rtl/>
        </w:rPr>
        <w:t> </w:t>
      </w:r>
      <w:r w:rsidRPr="000E3A1F">
        <w:rPr>
          <w:rtl/>
        </w:rPr>
        <w:t>إزاء:</w:t>
      </w:r>
      <w:r>
        <w:rPr>
          <w:rtl/>
          <w:lang w:val="en-GB"/>
        </w:rPr>
        <w:t xml:space="preserve"> </w:t>
      </w:r>
    </w:p>
    <w:p w14:paraId="079F50FE" w14:textId="5DD52FAC" w:rsidR="000E3A1F" w:rsidRPr="000E3A1F" w:rsidRDefault="000E3A1F" w:rsidP="000E3A1F">
      <w:pPr>
        <w:pStyle w:val="SingleTxt"/>
        <w:rPr>
          <w:rtl/>
        </w:rPr>
      </w:pPr>
      <w:r>
        <w:rPr>
          <w:rtl/>
        </w:rPr>
        <w:tab/>
      </w:r>
      <w:r w:rsidRPr="000E3A1F">
        <w:rPr>
          <w:rtl/>
        </w:rPr>
        <w:t>(أ)</w:t>
      </w:r>
      <w:r w:rsidRPr="000E3A1F">
        <w:rPr>
          <w:rtl/>
        </w:rPr>
        <w:tab/>
        <w:t>إحجام</w:t>
      </w:r>
      <w:r>
        <w:rPr>
          <w:rtl/>
        </w:rPr>
        <w:t xml:space="preserve"> </w:t>
      </w:r>
      <w:r w:rsidRPr="000E3A1F">
        <w:rPr>
          <w:rtl/>
        </w:rPr>
        <w:t>ملتمسات</w:t>
      </w:r>
      <w:r>
        <w:rPr>
          <w:rtl/>
        </w:rPr>
        <w:t xml:space="preserve"> </w:t>
      </w:r>
      <w:r w:rsidRPr="000E3A1F">
        <w:rPr>
          <w:rtl/>
        </w:rPr>
        <w:t>اللجوء</w:t>
      </w:r>
      <w:r>
        <w:rPr>
          <w:rtl/>
        </w:rPr>
        <w:t xml:space="preserve"> </w:t>
      </w:r>
      <w:r w:rsidRPr="000E3A1F">
        <w:rPr>
          <w:rtl/>
        </w:rPr>
        <w:t>والمهاجرات</w:t>
      </w:r>
      <w:r>
        <w:rPr>
          <w:rtl/>
        </w:rPr>
        <w:t xml:space="preserve"> </w:t>
      </w:r>
      <w:r w:rsidRPr="000E3A1F">
        <w:rPr>
          <w:rtl/>
        </w:rPr>
        <w:t>والنساء</w:t>
      </w:r>
      <w:r>
        <w:rPr>
          <w:rtl/>
        </w:rPr>
        <w:t xml:space="preserve"> </w:t>
      </w:r>
      <w:r w:rsidRPr="000E3A1F">
        <w:rPr>
          <w:rtl/>
        </w:rPr>
        <w:t>ذوات</w:t>
      </w:r>
      <w:r>
        <w:rPr>
          <w:rtl/>
        </w:rPr>
        <w:t xml:space="preserve"> </w:t>
      </w:r>
      <w:r w:rsidRPr="000E3A1F">
        <w:rPr>
          <w:rtl/>
        </w:rPr>
        <w:t>الوضع</w:t>
      </w:r>
      <w:r>
        <w:rPr>
          <w:rtl/>
        </w:rPr>
        <w:t xml:space="preserve"> </w:t>
      </w:r>
      <w:r w:rsidRPr="000E3A1F">
        <w:rPr>
          <w:rtl/>
        </w:rPr>
        <w:t>غير</w:t>
      </w:r>
      <w:r>
        <w:rPr>
          <w:rtl/>
        </w:rPr>
        <w:t xml:space="preserve"> </w:t>
      </w:r>
      <w:r w:rsidRPr="000E3A1F">
        <w:rPr>
          <w:rtl/>
        </w:rPr>
        <w:t>الآمن</w:t>
      </w:r>
      <w:r>
        <w:rPr>
          <w:rtl/>
        </w:rPr>
        <w:t xml:space="preserve"> </w:t>
      </w:r>
      <w:r w:rsidRPr="000E3A1F">
        <w:rPr>
          <w:rtl/>
        </w:rPr>
        <w:t>من</w:t>
      </w:r>
      <w:r>
        <w:rPr>
          <w:rtl/>
        </w:rPr>
        <w:t xml:space="preserve"> </w:t>
      </w:r>
      <w:r w:rsidRPr="000E3A1F">
        <w:rPr>
          <w:rtl/>
        </w:rPr>
        <w:t>حيث</w:t>
      </w:r>
      <w:r>
        <w:rPr>
          <w:rtl/>
        </w:rPr>
        <w:t xml:space="preserve"> </w:t>
      </w:r>
      <w:r w:rsidRPr="000E3A1F">
        <w:rPr>
          <w:rtl/>
        </w:rPr>
        <w:t>الهجرة</w:t>
      </w:r>
      <w:r>
        <w:rPr>
          <w:rtl/>
          <w:lang w:val="en-GB"/>
        </w:rPr>
        <w:t xml:space="preserve"> </w:t>
      </w:r>
      <w:r w:rsidRPr="000E3A1F">
        <w:rPr>
          <w:rtl/>
        </w:rPr>
        <w:t>اللواتي</w:t>
      </w:r>
      <w:r>
        <w:rPr>
          <w:rtl/>
        </w:rPr>
        <w:t xml:space="preserve"> </w:t>
      </w:r>
      <w:r w:rsidRPr="000E3A1F">
        <w:rPr>
          <w:rtl/>
        </w:rPr>
        <w:t>يعانين</w:t>
      </w:r>
      <w:r>
        <w:rPr>
          <w:rtl/>
        </w:rPr>
        <w:t xml:space="preserve"> </w:t>
      </w:r>
      <w:r w:rsidRPr="000E3A1F">
        <w:rPr>
          <w:rtl/>
        </w:rPr>
        <w:t>من</w:t>
      </w:r>
      <w:r>
        <w:rPr>
          <w:rtl/>
        </w:rPr>
        <w:t xml:space="preserve"> </w:t>
      </w:r>
      <w:r w:rsidRPr="000E3A1F">
        <w:rPr>
          <w:rtl/>
        </w:rPr>
        <w:t>العنف</w:t>
      </w:r>
      <w:r>
        <w:rPr>
          <w:rtl/>
        </w:rPr>
        <w:t xml:space="preserve"> </w:t>
      </w:r>
      <w:r w:rsidRPr="000E3A1F">
        <w:rPr>
          <w:rtl/>
        </w:rPr>
        <w:t>الجنساني،</w:t>
      </w:r>
      <w:r>
        <w:rPr>
          <w:rtl/>
        </w:rPr>
        <w:t xml:space="preserve"> </w:t>
      </w:r>
      <w:r w:rsidRPr="000E3A1F">
        <w:rPr>
          <w:rtl/>
        </w:rPr>
        <w:t>بما</w:t>
      </w:r>
      <w:r>
        <w:rPr>
          <w:rtl/>
        </w:rPr>
        <w:t xml:space="preserve"> </w:t>
      </w:r>
      <w:r w:rsidRPr="000E3A1F">
        <w:rPr>
          <w:rtl/>
        </w:rPr>
        <w:t>في</w:t>
      </w:r>
      <w:r>
        <w:rPr>
          <w:rtl/>
        </w:rPr>
        <w:t xml:space="preserve"> </w:t>
      </w:r>
      <w:r w:rsidRPr="000E3A1F">
        <w:rPr>
          <w:rtl/>
        </w:rPr>
        <w:t>ذلك</w:t>
      </w:r>
      <w:r>
        <w:rPr>
          <w:rtl/>
        </w:rPr>
        <w:t xml:space="preserve"> </w:t>
      </w:r>
      <w:r w:rsidRPr="000E3A1F">
        <w:rPr>
          <w:rtl/>
        </w:rPr>
        <w:t>العنف</w:t>
      </w:r>
      <w:r>
        <w:rPr>
          <w:rtl/>
        </w:rPr>
        <w:t xml:space="preserve"> </w:t>
      </w:r>
      <w:r w:rsidRPr="000E3A1F">
        <w:rPr>
          <w:rtl/>
        </w:rPr>
        <w:t>المنزلي</w:t>
      </w:r>
      <w:r>
        <w:rPr>
          <w:rtl/>
        </w:rPr>
        <w:t xml:space="preserve"> </w:t>
      </w:r>
      <w:r w:rsidRPr="000E3A1F">
        <w:rPr>
          <w:rtl/>
        </w:rPr>
        <w:t>والاغتصاب،</w:t>
      </w:r>
      <w:r>
        <w:rPr>
          <w:rtl/>
        </w:rPr>
        <w:t xml:space="preserve"> </w:t>
      </w:r>
      <w:r w:rsidRPr="000E3A1F">
        <w:rPr>
          <w:rtl/>
        </w:rPr>
        <w:t>عن</w:t>
      </w:r>
      <w:r>
        <w:rPr>
          <w:rtl/>
        </w:rPr>
        <w:t xml:space="preserve"> </w:t>
      </w:r>
      <w:r w:rsidRPr="000E3A1F">
        <w:rPr>
          <w:rtl/>
        </w:rPr>
        <w:t>التماس</w:t>
      </w:r>
      <w:r>
        <w:rPr>
          <w:rtl/>
        </w:rPr>
        <w:t xml:space="preserve"> </w:t>
      </w:r>
      <w:r w:rsidRPr="000E3A1F">
        <w:rPr>
          <w:rtl/>
        </w:rPr>
        <w:t>الحماية</w:t>
      </w:r>
      <w:r>
        <w:rPr>
          <w:rtl/>
        </w:rPr>
        <w:t xml:space="preserve"> </w:t>
      </w:r>
      <w:r w:rsidRPr="000E3A1F">
        <w:rPr>
          <w:rtl/>
        </w:rPr>
        <w:t>وخدمات</w:t>
      </w:r>
      <w:r>
        <w:rPr>
          <w:rtl/>
        </w:rPr>
        <w:t xml:space="preserve"> </w:t>
      </w:r>
      <w:r w:rsidRPr="000E3A1F">
        <w:rPr>
          <w:rtl/>
        </w:rPr>
        <w:t>الدعم</w:t>
      </w:r>
      <w:r>
        <w:rPr>
          <w:rtl/>
        </w:rPr>
        <w:t xml:space="preserve"> </w:t>
      </w:r>
      <w:r w:rsidRPr="000E3A1F">
        <w:rPr>
          <w:rtl/>
        </w:rPr>
        <w:t>خوفا</w:t>
      </w:r>
      <w:r>
        <w:rPr>
          <w:rtl/>
        </w:rPr>
        <w:t xml:space="preserve"> </w:t>
      </w:r>
      <w:r w:rsidRPr="000E3A1F">
        <w:rPr>
          <w:rtl/>
        </w:rPr>
        <w:t>من</w:t>
      </w:r>
      <w:r>
        <w:rPr>
          <w:rtl/>
        </w:rPr>
        <w:t xml:space="preserve"> </w:t>
      </w:r>
      <w:r w:rsidRPr="000E3A1F">
        <w:rPr>
          <w:rtl/>
        </w:rPr>
        <w:t>إبلاغ</w:t>
      </w:r>
      <w:r>
        <w:rPr>
          <w:rtl/>
        </w:rPr>
        <w:t xml:space="preserve"> </w:t>
      </w:r>
      <w:r w:rsidRPr="000E3A1F">
        <w:rPr>
          <w:rtl/>
        </w:rPr>
        <w:t>السلطات</w:t>
      </w:r>
      <w:r>
        <w:rPr>
          <w:rtl/>
        </w:rPr>
        <w:t xml:space="preserve"> </w:t>
      </w:r>
      <w:r w:rsidRPr="000E3A1F">
        <w:rPr>
          <w:rtl/>
        </w:rPr>
        <w:t>بوضعهن</w:t>
      </w:r>
      <w:r>
        <w:rPr>
          <w:rtl/>
        </w:rPr>
        <w:t xml:space="preserve"> </w:t>
      </w:r>
      <w:r w:rsidRPr="000E3A1F">
        <w:rPr>
          <w:rtl/>
        </w:rPr>
        <w:t>غير</w:t>
      </w:r>
      <w:r>
        <w:rPr>
          <w:rtl/>
        </w:rPr>
        <w:t xml:space="preserve"> </w:t>
      </w:r>
      <w:r w:rsidRPr="000E3A1F">
        <w:rPr>
          <w:rtl/>
        </w:rPr>
        <w:t>الآمن</w:t>
      </w:r>
      <w:r>
        <w:rPr>
          <w:rtl/>
        </w:rPr>
        <w:t xml:space="preserve"> </w:t>
      </w:r>
      <w:r w:rsidRPr="000E3A1F">
        <w:rPr>
          <w:rtl/>
        </w:rPr>
        <w:t>من</w:t>
      </w:r>
      <w:r>
        <w:rPr>
          <w:rtl/>
        </w:rPr>
        <w:t xml:space="preserve"> </w:t>
      </w:r>
      <w:r w:rsidRPr="000E3A1F">
        <w:rPr>
          <w:rtl/>
        </w:rPr>
        <w:t>حيث</w:t>
      </w:r>
      <w:r>
        <w:rPr>
          <w:rtl/>
        </w:rPr>
        <w:t xml:space="preserve"> </w:t>
      </w:r>
      <w:r w:rsidRPr="000E3A1F">
        <w:rPr>
          <w:rtl/>
        </w:rPr>
        <w:t>الهجرة؛</w:t>
      </w:r>
      <w:r>
        <w:rPr>
          <w:rtl/>
          <w:lang w:val="en-GB"/>
        </w:rPr>
        <w:t xml:space="preserve"> </w:t>
      </w:r>
    </w:p>
    <w:p w14:paraId="05F2E450" w14:textId="24DD6526" w:rsidR="000E3A1F" w:rsidRPr="000E3A1F" w:rsidRDefault="000E3A1F" w:rsidP="000E3A1F">
      <w:pPr>
        <w:pStyle w:val="SingleTxt"/>
        <w:rPr>
          <w:rtl/>
        </w:rPr>
      </w:pPr>
      <w:r>
        <w:rPr>
          <w:rtl/>
        </w:rPr>
        <w:tab/>
      </w:r>
      <w:r w:rsidRPr="000E3A1F">
        <w:rPr>
          <w:rtl/>
        </w:rPr>
        <w:t>(ب)</w:t>
      </w:r>
      <w:r w:rsidRPr="000E3A1F">
        <w:rPr>
          <w:rtl/>
        </w:rPr>
        <w:tab/>
        <w:t>التحديات</w:t>
      </w:r>
      <w:r>
        <w:rPr>
          <w:rtl/>
        </w:rPr>
        <w:t xml:space="preserve"> </w:t>
      </w:r>
      <w:r w:rsidRPr="000E3A1F">
        <w:rPr>
          <w:rtl/>
        </w:rPr>
        <w:t>التي</w:t>
      </w:r>
      <w:r>
        <w:rPr>
          <w:rtl/>
        </w:rPr>
        <w:t xml:space="preserve"> </w:t>
      </w:r>
      <w:r w:rsidRPr="000E3A1F">
        <w:rPr>
          <w:rtl/>
        </w:rPr>
        <w:t>تواجه</w:t>
      </w:r>
      <w:r>
        <w:rPr>
          <w:rtl/>
        </w:rPr>
        <w:t xml:space="preserve"> </w:t>
      </w:r>
      <w:r w:rsidRPr="000E3A1F">
        <w:rPr>
          <w:rtl/>
        </w:rPr>
        <w:t>النساء</w:t>
      </w:r>
      <w:r>
        <w:rPr>
          <w:rtl/>
        </w:rPr>
        <w:t xml:space="preserve"> </w:t>
      </w:r>
      <w:r w:rsidRPr="000E3A1F">
        <w:rPr>
          <w:rtl/>
        </w:rPr>
        <w:t>ذوات</w:t>
      </w:r>
      <w:r>
        <w:rPr>
          <w:rtl/>
        </w:rPr>
        <w:t xml:space="preserve"> </w:t>
      </w:r>
      <w:r w:rsidRPr="000E3A1F">
        <w:rPr>
          <w:rtl/>
        </w:rPr>
        <w:t>الإعاقة</w:t>
      </w:r>
      <w:r>
        <w:rPr>
          <w:rtl/>
        </w:rPr>
        <w:t xml:space="preserve"> </w:t>
      </w:r>
      <w:r w:rsidRPr="000E3A1F">
        <w:rPr>
          <w:rtl/>
        </w:rPr>
        <w:t>في</w:t>
      </w:r>
      <w:r>
        <w:rPr>
          <w:rtl/>
        </w:rPr>
        <w:t xml:space="preserve"> </w:t>
      </w:r>
      <w:r w:rsidRPr="000E3A1F">
        <w:rPr>
          <w:rtl/>
        </w:rPr>
        <w:t>إمكانية</w:t>
      </w:r>
      <w:r>
        <w:rPr>
          <w:rtl/>
        </w:rPr>
        <w:t xml:space="preserve"> </w:t>
      </w:r>
      <w:r w:rsidRPr="000E3A1F">
        <w:rPr>
          <w:rtl/>
        </w:rPr>
        <w:t>اللجوء</w:t>
      </w:r>
      <w:r>
        <w:rPr>
          <w:rtl/>
        </w:rPr>
        <w:t xml:space="preserve"> </w:t>
      </w:r>
      <w:r w:rsidRPr="000E3A1F">
        <w:rPr>
          <w:rtl/>
        </w:rPr>
        <w:t>إلى</w:t>
      </w:r>
      <w:r>
        <w:rPr>
          <w:rtl/>
        </w:rPr>
        <w:t xml:space="preserve"> </w:t>
      </w:r>
      <w:r w:rsidRPr="000E3A1F">
        <w:rPr>
          <w:rtl/>
        </w:rPr>
        <w:t>القضاء</w:t>
      </w:r>
      <w:r>
        <w:rPr>
          <w:rtl/>
        </w:rPr>
        <w:t xml:space="preserve"> </w:t>
      </w:r>
      <w:r w:rsidRPr="000E3A1F">
        <w:rPr>
          <w:rtl/>
        </w:rPr>
        <w:t>والتماس</w:t>
      </w:r>
      <w:r>
        <w:rPr>
          <w:rtl/>
        </w:rPr>
        <w:t xml:space="preserve"> </w:t>
      </w:r>
      <w:r w:rsidRPr="000E3A1F">
        <w:rPr>
          <w:rtl/>
        </w:rPr>
        <w:t>الحماية</w:t>
      </w:r>
      <w:r>
        <w:rPr>
          <w:rtl/>
        </w:rPr>
        <w:t xml:space="preserve"> </w:t>
      </w:r>
      <w:r w:rsidRPr="000E3A1F">
        <w:rPr>
          <w:rtl/>
        </w:rPr>
        <w:t>من</w:t>
      </w:r>
      <w:r>
        <w:rPr>
          <w:rtl/>
        </w:rPr>
        <w:t xml:space="preserve"> </w:t>
      </w:r>
      <w:r w:rsidRPr="000E3A1F">
        <w:rPr>
          <w:rtl/>
        </w:rPr>
        <w:t>العنف</w:t>
      </w:r>
      <w:r>
        <w:rPr>
          <w:rtl/>
        </w:rPr>
        <w:t xml:space="preserve"> </w:t>
      </w:r>
      <w:r w:rsidRPr="000E3A1F">
        <w:rPr>
          <w:rtl/>
        </w:rPr>
        <w:t>الجنساني،</w:t>
      </w:r>
      <w:r>
        <w:rPr>
          <w:rtl/>
        </w:rPr>
        <w:t xml:space="preserve"> </w:t>
      </w:r>
      <w:r w:rsidRPr="000E3A1F">
        <w:rPr>
          <w:rtl/>
        </w:rPr>
        <w:t>لا</w:t>
      </w:r>
      <w:r>
        <w:rPr>
          <w:rtl/>
        </w:rPr>
        <w:t xml:space="preserve"> </w:t>
      </w:r>
      <w:r w:rsidRPr="000E3A1F">
        <w:rPr>
          <w:rtl/>
        </w:rPr>
        <w:t>سيما</w:t>
      </w:r>
      <w:r>
        <w:rPr>
          <w:rtl/>
        </w:rPr>
        <w:t xml:space="preserve"> </w:t>
      </w:r>
      <w:r w:rsidRPr="000E3A1F">
        <w:rPr>
          <w:rtl/>
        </w:rPr>
        <w:t>عندما</w:t>
      </w:r>
      <w:r>
        <w:rPr>
          <w:rtl/>
        </w:rPr>
        <w:t xml:space="preserve"> </w:t>
      </w:r>
      <w:r w:rsidRPr="000E3A1F">
        <w:rPr>
          <w:rtl/>
        </w:rPr>
        <w:t>يُرتكب</w:t>
      </w:r>
      <w:r>
        <w:rPr>
          <w:rtl/>
        </w:rPr>
        <w:t xml:space="preserve"> </w:t>
      </w:r>
      <w:r w:rsidRPr="000E3A1F">
        <w:rPr>
          <w:rtl/>
        </w:rPr>
        <w:t>العنف</w:t>
      </w:r>
      <w:r>
        <w:rPr>
          <w:rtl/>
        </w:rPr>
        <w:t xml:space="preserve"> </w:t>
      </w:r>
      <w:r w:rsidRPr="000E3A1F">
        <w:rPr>
          <w:rtl/>
        </w:rPr>
        <w:t>ضدهن</w:t>
      </w:r>
      <w:r>
        <w:rPr>
          <w:rtl/>
        </w:rPr>
        <w:t xml:space="preserve"> </w:t>
      </w:r>
      <w:r w:rsidRPr="000E3A1F">
        <w:rPr>
          <w:rtl/>
        </w:rPr>
        <w:t>من</w:t>
      </w:r>
      <w:r>
        <w:rPr>
          <w:rtl/>
        </w:rPr>
        <w:t xml:space="preserve"> </w:t>
      </w:r>
      <w:r w:rsidRPr="000E3A1F">
        <w:rPr>
          <w:rtl/>
        </w:rPr>
        <w:t>قبل</w:t>
      </w:r>
      <w:r>
        <w:rPr>
          <w:rtl/>
        </w:rPr>
        <w:t xml:space="preserve"> </w:t>
      </w:r>
      <w:r w:rsidRPr="000E3A1F">
        <w:rPr>
          <w:rtl/>
        </w:rPr>
        <w:t>مقدمي</w:t>
      </w:r>
      <w:r>
        <w:rPr>
          <w:rtl/>
        </w:rPr>
        <w:t xml:space="preserve"> </w:t>
      </w:r>
      <w:r w:rsidRPr="000E3A1F">
        <w:rPr>
          <w:rtl/>
        </w:rPr>
        <w:t>الرعاية</w:t>
      </w:r>
      <w:r>
        <w:rPr>
          <w:rtl/>
        </w:rPr>
        <w:t xml:space="preserve"> </w:t>
      </w:r>
      <w:r w:rsidRPr="000E3A1F">
        <w:rPr>
          <w:rtl/>
        </w:rPr>
        <w:t>لهن؛</w:t>
      </w:r>
      <w:r>
        <w:rPr>
          <w:rtl/>
          <w:lang w:val="en-GB"/>
        </w:rPr>
        <w:t xml:space="preserve"> </w:t>
      </w:r>
    </w:p>
    <w:p w14:paraId="522D81D7" w14:textId="41F165EA" w:rsidR="000E3A1F" w:rsidRPr="000E3A1F" w:rsidRDefault="000E3A1F" w:rsidP="000E3A1F">
      <w:pPr>
        <w:pStyle w:val="SingleTxt"/>
        <w:rPr>
          <w:rtl/>
        </w:rPr>
      </w:pPr>
      <w:r>
        <w:rPr>
          <w:rtl/>
        </w:rPr>
        <w:tab/>
      </w:r>
      <w:r w:rsidRPr="000E3A1F">
        <w:rPr>
          <w:rtl/>
        </w:rPr>
        <w:t>(ج)</w:t>
      </w:r>
      <w:r w:rsidRPr="000E3A1F">
        <w:rPr>
          <w:rtl/>
        </w:rPr>
        <w:tab/>
        <w:t>نظام</w:t>
      </w:r>
      <w:r>
        <w:rPr>
          <w:rtl/>
        </w:rPr>
        <w:t xml:space="preserve"> </w:t>
      </w:r>
      <w:r w:rsidRPr="000E3A1F">
        <w:rPr>
          <w:rtl/>
        </w:rPr>
        <w:t>تكليف</w:t>
      </w:r>
      <w:r>
        <w:rPr>
          <w:rtl/>
        </w:rPr>
        <w:t xml:space="preserve"> </w:t>
      </w:r>
      <w:r w:rsidRPr="000E3A1F">
        <w:rPr>
          <w:rtl/>
        </w:rPr>
        <w:t>جهات</w:t>
      </w:r>
      <w:r>
        <w:rPr>
          <w:rtl/>
        </w:rPr>
        <w:t xml:space="preserve"> </w:t>
      </w:r>
      <w:r w:rsidRPr="000E3A1F">
        <w:rPr>
          <w:rtl/>
        </w:rPr>
        <w:t>غير</w:t>
      </w:r>
      <w:r>
        <w:rPr>
          <w:rtl/>
        </w:rPr>
        <w:t xml:space="preserve"> </w:t>
      </w:r>
      <w:r w:rsidRPr="000E3A1F">
        <w:rPr>
          <w:rtl/>
        </w:rPr>
        <w:t>متخصصة</w:t>
      </w:r>
      <w:r>
        <w:rPr>
          <w:rtl/>
        </w:rPr>
        <w:t xml:space="preserve"> </w:t>
      </w:r>
      <w:r w:rsidRPr="000E3A1F">
        <w:rPr>
          <w:rtl/>
        </w:rPr>
        <w:t>بتوفير</w:t>
      </w:r>
      <w:r>
        <w:rPr>
          <w:rtl/>
        </w:rPr>
        <w:t xml:space="preserve"> </w:t>
      </w:r>
      <w:r w:rsidRPr="000E3A1F">
        <w:rPr>
          <w:rtl/>
        </w:rPr>
        <w:t>الخدمات</w:t>
      </w:r>
      <w:r>
        <w:rPr>
          <w:rtl/>
        </w:rPr>
        <w:t xml:space="preserve"> </w:t>
      </w:r>
      <w:r w:rsidRPr="000E3A1F">
        <w:rPr>
          <w:rtl/>
        </w:rPr>
        <w:t>لضحايا</w:t>
      </w:r>
      <w:r>
        <w:rPr>
          <w:rtl/>
        </w:rPr>
        <w:t xml:space="preserve"> </w:t>
      </w:r>
      <w:r w:rsidRPr="000E3A1F">
        <w:rPr>
          <w:rtl/>
        </w:rPr>
        <w:t>العنف</w:t>
      </w:r>
      <w:r>
        <w:rPr>
          <w:rtl/>
        </w:rPr>
        <w:t xml:space="preserve"> </w:t>
      </w:r>
      <w:r w:rsidRPr="000E3A1F">
        <w:rPr>
          <w:rtl/>
        </w:rPr>
        <w:t>الجنساني</w:t>
      </w:r>
      <w:r>
        <w:rPr>
          <w:rtl/>
        </w:rPr>
        <w:t xml:space="preserve"> </w:t>
      </w:r>
      <w:r w:rsidRPr="000E3A1F">
        <w:rPr>
          <w:rtl/>
        </w:rPr>
        <w:t>أدى،</w:t>
      </w:r>
      <w:r>
        <w:rPr>
          <w:rtl/>
        </w:rPr>
        <w:t xml:space="preserve"> </w:t>
      </w:r>
      <w:r w:rsidRPr="000E3A1F">
        <w:rPr>
          <w:rtl/>
        </w:rPr>
        <w:t>حسبما</w:t>
      </w:r>
      <w:r>
        <w:rPr>
          <w:rtl/>
        </w:rPr>
        <w:t xml:space="preserve"> </w:t>
      </w:r>
      <w:r w:rsidRPr="000E3A1F">
        <w:rPr>
          <w:rtl/>
        </w:rPr>
        <w:t>أفادت</w:t>
      </w:r>
      <w:r>
        <w:rPr>
          <w:rtl/>
        </w:rPr>
        <w:t xml:space="preserve"> </w:t>
      </w:r>
      <w:r w:rsidRPr="000E3A1F">
        <w:rPr>
          <w:rtl/>
        </w:rPr>
        <w:t>التقارير،</w:t>
      </w:r>
      <w:r>
        <w:rPr>
          <w:rtl/>
        </w:rPr>
        <w:t xml:space="preserve"> </w:t>
      </w:r>
      <w:r w:rsidRPr="000E3A1F">
        <w:rPr>
          <w:rtl/>
        </w:rPr>
        <w:t>إلى</w:t>
      </w:r>
      <w:r>
        <w:rPr>
          <w:rtl/>
        </w:rPr>
        <w:t xml:space="preserve"> </w:t>
      </w:r>
      <w:r w:rsidRPr="000E3A1F">
        <w:rPr>
          <w:rtl/>
        </w:rPr>
        <w:t>إعطاء</w:t>
      </w:r>
      <w:r>
        <w:rPr>
          <w:rtl/>
        </w:rPr>
        <w:t xml:space="preserve"> </w:t>
      </w:r>
      <w:r w:rsidRPr="000E3A1F">
        <w:rPr>
          <w:rtl/>
        </w:rPr>
        <w:t>تمويل</w:t>
      </w:r>
      <w:r>
        <w:rPr>
          <w:rtl/>
        </w:rPr>
        <w:t xml:space="preserve"> </w:t>
      </w:r>
      <w:r w:rsidRPr="000E3A1F">
        <w:rPr>
          <w:rtl/>
        </w:rPr>
        <w:t>كبير</w:t>
      </w:r>
      <w:r>
        <w:rPr>
          <w:rtl/>
        </w:rPr>
        <w:t xml:space="preserve"> </w:t>
      </w:r>
      <w:r w:rsidRPr="000E3A1F">
        <w:rPr>
          <w:rtl/>
        </w:rPr>
        <w:t>إلى</w:t>
      </w:r>
      <w:r>
        <w:rPr>
          <w:rtl/>
        </w:rPr>
        <w:t xml:space="preserve"> </w:t>
      </w:r>
      <w:r w:rsidRPr="000E3A1F">
        <w:rPr>
          <w:rtl/>
        </w:rPr>
        <w:t>مقدمي</w:t>
      </w:r>
      <w:r>
        <w:rPr>
          <w:rtl/>
        </w:rPr>
        <w:t xml:space="preserve"> </w:t>
      </w:r>
      <w:r w:rsidRPr="000E3A1F">
        <w:rPr>
          <w:rtl/>
        </w:rPr>
        <w:t>الخدمات</w:t>
      </w:r>
      <w:r>
        <w:rPr>
          <w:rtl/>
        </w:rPr>
        <w:t xml:space="preserve"> </w:t>
      </w:r>
      <w:r w:rsidRPr="000E3A1F">
        <w:rPr>
          <w:rtl/>
        </w:rPr>
        <w:t>العامة</w:t>
      </w:r>
      <w:r>
        <w:rPr>
          <w:rtl/>
        </w:rPr>
        <w:t xml:space="preserve"> </w:t>
      </w:r>
      <w:r w:rsidRPr="000E3A1F">
        <w:rPr>
          <w:rtl/>
        </w:rPr>
        <w:t>مقابل</w:t>
      </w:r>
      <w:r>
        <w:rPr>
          <w:rtl/>
        </w:rPr>
        <w:t xml:space="preserve"> </w:t>
      </w:r>
      <w:r w:rsidRPr="000E3A1F">
        <w:rPr>
          <w:rtl/>
        </w:rPr>
        <w:t>تقديم</w:t>
      </w:r>
      <w:r>
        <w:rPr>
          <w:rtl/>
        </w:rPr>
        <w:t xml:space="preserve"> </w:t>
      </w:r>
      <w:r w:rsidRPr="000E3A1F">
        <w:rPr>
          <w:rtl/>
        </w:rPr>
        <w:t>الخدمات</w:t>
      </w:r>
      <w:r>
        <w:rPr>
          <w:rtl/>
        </w:rPr>
        <w:t xml:space="preserve"> </w:t>
      </w:r>
      <w:r w:rsidRPr="000E3A1F">
        <w:rPr>
          <w:rtl/>
        </w:rPr>
        <w:t>لهن،</w:t>
      </w:r>
      <w:r>
        <w:rPr>
          <w:rtl/>
        </w:rPr>
        <w:t xml:space="preserve"> </w:t>
      </w:r>
      <w:r w:rsidRPr="000E3A1F">
        <w:rPr>
          <w:rtl/>
        </w:rPr>
        <w:t>بدلا</w:t>
      </w:r>
      <w:r>
        <w:rPr>
          <w:rtl/>
        </w:rPr>
        <w:t xml:space="preserve"> </w:t>
      </w:r>
      <w:r w:rsidRPr="000E3A1F">
        <w:rPr>
          <w:rtl/>
        </w:rPr>
        <w:t>من</w:t>
      </w:r>
      <w:r>
        <w:rPr>
          <w:rtl/>
        </w:rPr>
        <w:t xml:space="preserve"> </w:t>
      </w:r>
      <w:r w:rsidRPr="000E3A1F">
        <w:rPr>
          <w:rtl/>
        </w:rPr>
        <w:t>تكليف</w:t>
      </w:r>
      <w:r>
        <w:rPr>
          <w:rtl/>
        </w:rPr>
        <w:t xml:space="preserve"> </w:t>
      </w:r>
      <w:r w:rsidRPr="000E3A1F">
        <w:rPr>
          <w:rtl/>
        </w:rPr>
        <w:t>المنظمات</w:t>
      </w:r>
      <w:r>
        <w:rPr>
          <w:rtl/>
        </w:rPr>
        <w:t xml:space="preserve"> </w:t>
      </w:r>
      <w:r w:rsidRPr="000E3A1F">
        <w:rPr>
          <w:rtl/>
        </w:rPr>
        <w:t>التي</w:t>
      </w:r>
      <w:r>
        <w:rPr>
          <w:rtl/>
        </w:rPr>
        <w:t xml:space="preserve"> </w:t>
      </w:r>
      <w:r w:rsidRPr="000E3A1F">
        <w:rPr>
          <w:rtl/>
        </w:rPr>
        <w:t>تقدم</w:t>
      </w:r>
      <w:r>
        <w:rPr>
          <w:rtl/>
        </w:rPr>
        <w:t xml:space="preserve"> </w:t>
      </w:r>
      <w:r w:rsidRPr="000E3A1F">
        <w:rPr>
          <w:rtl/>
        </w:rPr>
        <w:t>الخدمات</w:t>
      </w:r>
      <w:r>
        <w:rPr>
          <w:rtl/>
        </w:rPr>
        <w:t xml:space="preserve"> </w:t>
      </w:r>
      <w:r w:rsidRPr="000E3A1F">
        <w:rPr>
          <w:rtl/>
        </w:rPr>
        <w:t>المتخصصة</w:t>
      </w:r>
      <w:r>
        <w:rPr>
          <w:rtl/>
        </w:rPr>
        <w:t xml:space="preserve"> </w:t>
      </w:r>
      <w:r w:rsidRPr="000E3A1F">
        <w:rPr>
          <w:rtl/>
        </w:rPr>
        <w:t>لهؤلاء</w:t>
      </w:r>
      <w:r>
        <w:rPr>
          <w:rtl/>
        </w:rPr>
        <w:t xml:space="preserve"> </w:t>
      </w:r>
      <w:r w:rsidRPr="000E3A1F">
        <w:rPr>
          <w:rtl/>
        </w:rPr>
        <w:t>الضحايا،</w:t>
      </w:r>
      <w:r>
        <w:rPr>
          <w:rtl/>
        </w:rPr>
        <w:t xml:space="preserve"> </w:t>
      </w:r>
      <w:r w:rsidRPr="000E3A1F">
        <w:rPr>
          <w:rtl/>
        </w:rPr>
        <w:t>الأمر</w:t>
      </w:r>
      <w:r>
        <w:rPr>
          <w:rtl/>
        </w:rPr>
        <w:t xml:space="preserve"> </w:t>
      </w:r>
      <w:r w:rsidRPr="000E3A1F">
        <w:rPr>
          <w:rtl/>
        </w:rPr>
        <w:t>الذي</w:t>
      </w:r>
      <w:r>
        <w:rPr>
          <w:rtl/>
        </w:rPr>
        <w:t xml:space="preserve"> </w:t>
      </w:r>
      <w:r w:rsidRPr="000E3A1F">
        <w:rPr>
          <w:rtl/>
        </w:rPr>
        <w:t>قد</w:t>
      </w:r>
      <w:r>
        <w:rPr>
          <w:rtl/>
        </w:rPr>
        <w:t xml:space="preserve"> </w:t>
      </w:r>
      <w:r w:rsidRPr="000E3A1F">
        <w:rPr>
          <w:rtl/>
        </w:rPr>
        <w:t>يؤدي</w:t>
      </w:r>
      <w:r>
        <w:rPr>
          <w:rtl/>
        </w:rPr>
        <w:t xml:space="preserve"> </w:t>
      </w:r>
      <w:r w:rsidRPr="000E3A1F">
        <w:rPr>
          <w:rtl/>
        </w:rPr>
        <w:t>إلى</w:t>
      </w:r>
      <w:r>
        <w:rPr>
          <w:rtl/>
        </w:rPr>
        <w:t xml:space="preserve"> </w:t>
      </w:r>
      <w:r w:rsidRPr="000E3A1F">
        <w:rPr>
          <w:rtl/>
        </w:rPr>
        <w:t>عدم</w:t>
      </w:r>
      <w:r>
        <w:rPr>
          <w:rtl/>
        </w:rPr>
        <w:t xml:space="preserve"> </w:t>
      </w:r>
      <w:r w:rsidRPr="000E3A1F">
        <w:rPr>
          <w:rtl/>
        </w:rPr>
        <w:t>كفاية</w:t>
      </w:r>
      <w:r>
        <w:rPr>
          <w:rtl/>
        </w:rPr>
        <w:t xml:space="preserve"> </w:t>
      </w:r>
      <w:r w:rsidRPr="000E3A1F">
        <w:rPr>
          <w:rtl/>
        </w:rPr>
        <w:t>أو</w:t>
      </w:r>
      <w:r>
        <w:rPr>
          <w:rtl/>
        </w:rPr>
        <w:t xml:space="preserve"> </w:t>
      </w:r>
      <w:r w:rsidRPr="000E3A1F">
        <w:rPr>
          <w:rtl/>
        </w:rPr>
        <w:t>عدم</w:t>
      </w:r>
      <w:r>
        <w:rPr>
          <w:rtl/>
        </w:rPr>
        <w:t xml:space="preserve"> </w:t>
      </w:r>
      <w:r w:rsidRPr="000E3A1F">
        <w:rPr>
          <w:rtl/>
        </w:rPr>
        <w:t>ملاءمة</w:t>
      </w:r>
      <w:r>
        <w:rPr>
          <w:rtl/>
        </w:rPr>
        <w:t xml:space="preserve"> </w:t>
      </w:r>
      <w:r w:rsidRPr="000E3A1F">
        <w:rPr>
          <w:rtl/>
        </w:rPr>
        <w:t>الدعم</w:t>
      </w:r>
      <w:r>
        <w:rPr>
          <w:rtl/>
        </w:rPr>
        <w:t xml:space="preserve"> </w:t>
      </w:r>
      <w:r w:rsidRPr="000E3A1F">
        <w:rPr>
          <w:rtl/>
        </w:rPr>
        <w:t>المقدم</w:t>
      </w:r>
      <w:r>
        <w:rPr>
          <w:rtl/>
        </w:rPr>
        <w:t xml:space="preserve"> </w:t>
      </w:r>
      <w:r w:rsidRPr="000E3A1F">
        <w:rPr>
          <w:rtl/>
        </w:rPr>
        <w:t>لهؤلاء</w:t>
      </w:r>
      <w:r>
        <w:rPr>
          <w:rtl/>
        </w:rPr>
        <w:t xml:space="preserve"> </w:t>
      </w:r>
      <w:r w:rsidRPr="000E3A1F">
        <w:rPr>
          <w:rtl/>
        </w:rPr>
        <w:t>الضحايا.</w:t>
      </w:r>
      <w:r>
        <w:rPr>
          <w:rtl/>
          <w:lang w:val="en-GB"/>
        </w:rPr>
        <w:t xml:space="preserve"> </w:t>
      </w:r>
    </w:p>
    <w:p w14:paraId="36DAF876" w14:textId="05C648D5" w:rsidR="000E3A1F" w:rsidRPr="000E3A1F" w:rsidRDefault="000E3A1F" w:rsidP="000E3A1F">
      <w:pPr>
        <w:pStyle w:val="SingleTxt"/>
        <w:rPr>
          <w:b/>
          <w:bCs/>
          <w:rtl/>
        </w:rPr>
      </w:pPr>
      <w:r w:rsidRPr="005E750A">
        <w:rPr>
          <w:b/>
          <w:rtl/>
        </w:rPr>
        <w:t>30 -</w:t>
      </w:r>
      <w:r w:rsidRPr="005E750A">
        <w:rPr>
          <w:b/>
          <w:rtl/>
        </w:rPr>
        <w:tab/>
      </w:r>
      <w:r w:rsidRPr="000E3A1F">
        <w:rPr>
          <w:b/>
          <w:bCs/>
          <w:rtl/>
        </w:rPr>
        <w:t>وإذ</w:t>
      </w:r>
      <w:r>
        <w:rPr>
          <w:b/>
          <w:bCs/>
          <w:rtl/>
        </w:rPr>
        <w:t xml:space="preserve"> </w:t>
      </w:r>
      <w:r w:rsidRPr="000E3A1F">
        <w:rPr>
          <w:b/>
          <w:bCs/>
          <w:rtl/>
        </w:rPr>
        <w:t>تشير</w:t>
      </w:r>
      <w:r>
        <w:rPr>
          <w:b/>
          <w:bCs/>
          <w:rtl/>
        </w:rPr>
        <w:t xml:space="preserve"> </w:t>
      </w:r>
      <w:r w:rsidRPr="000E3A1F">
        <w:rPr>
          <w:b/>
          <w:bCs/>
          <w:rtl/>
        </w:rPr>
        <w:t>اللجنة</w:t>
      </w:r>
      <w:r>
        <w:rPr>
          <w:b/>
          <w:bCs/>
          <w:rtl/>
        </w:rPr>
        <w:t xml:space="preserve"> </w:t>
      </w:r>
      <w:r w:rsidRPr="000E3A1F">
        <w:rPr>
          <w:b/>
          <w:bCs/>
          <w:rtl/>
        </w:rPr>
        <w:t>إلى</w:t>
      </w:r>
      <w:r>
        <w:rPr>
          <w:b/>
          <w:bCs/>
          <w:rtl/>
        </w:rPr>
        <w:t xml:space="preserve"> </w:t>
      </w:r>
      <w:r w:rsidRPr="000E3A1F">
        <w:rPr>
          <w:b/>
          <w:bCs/>
          <w:rtl/>
        </w:rPr>
        <w:t>توصيتها</w:t>
      </w:r>
      <w:r>
        <w:rPr>
          <w:b/>
          <w:bCs/>
          <w:rtl/>
        </w:rPr>
        <w:t xml:space="preserve"> </w:t>
      </w:r>
      <w:r w:rsidRPr="000E3A1F">
        <w:rPr>
          <w:b/>
          <w:bCs/>
          <w:rtl/>
        </w:rPr>
        <w:t>العامة</w:t>
      </w:r>
      <w:r>
        <w:rPr>
          <w:b/>
          <w:bCs/>
          <w:rtl/>
        </w:rPr>
        <w:t xml:space="preserve"> </w:t>
      </w:r>
      <w:r w:rsidRPr="000E3A1F">
        <w:rPr>
          <w:b/>
          <w:bCs/>
          <w:rtl/>
        </w:rPr>
        <w:t>رقم</w:t>
      </w:r>
      <w:r>
        <w:rPr>
          <w:b/>
          <w:bCs/>
          <w:rtl/>
        </w:rPr>
        <w:t xml:space="preserve"> </w:t>
      </w:r>
      <w:hyperlink r:id="rId27" w:history="1">
        <w:r w:rsidRPr="005E750A">
          <w:rPr>
            <w:rStyle w:val="Hyperlink"/>
            <w:b/>
            <w:bCs/>
            <w:rtl/>
          </w:rPr>
          <w:t>35 (2017)</w:t>
        </w:r>
      </w:hyperlink>
      <w:r>
        <w:rPr>
          <w:b/>
          <w:bCs/>
          <w:rtl/>
          <w:lang w:val="en-GB"/>
        </w:rPr>
        <w:t xml:space="preserve"> </w:t>
      </w:r>
      <w:r w:rsidRPr="000E3A1F">
        <w:rPr>
          <w:b/>
          <w:bCs/>
          <w:rtl/>
        </w:rPr>
        <w:t>بشأن</w:t>
      </w:r>
      <w:r>
        <w:rPr>
          <w:b/>
          <w:bCs/>
          <w:rtl/>
        </w:rPr>
        <w:t xml:space="preserve"> </w:t>
      </w:r>
      <w:r w:rsidRPr="000E3A1F">
        <w:rPr>
          <w:b/>
          <w:bCs/>
          <w:rtl/>
        </w:rPr>
        <w:t>العنف</w:t>
      </w:r>
      <w:r>
        <w:rPr>
          <w:b/>
          <w:bCs/>
          <w:rtl/>
        </w:rPr>
        <w:t xml:space="preserve"> </w:t>
      </w:r>
      <w:r w:rsidRPr="000E3A1F">
        <w:rPr>
          <w:b/>
          <w:bCs/>
          <w:rtl/>
        </w:rPr>
        <w:t>الجنساني</w:t>
      </w:r>
      <w:r>
        <w:rPr>
          <w:b/>
          <w:bCs/>
          <w:rtl/>
        </w:rPr>
        <w:t xml:space="preserve"> </w:t>
      </w:r>
      <w:r w:rsidRPr="000E3A1F">
        <w:rPr>
          <w:b/>
          <w:bCs/>
          <w:rtl/>
        </w:rPr>
        <w:t>ضد</w:t>
      </w:r>
      <w:r>
        <w:rPr>
          <w:b/>
          <w:bCs/>
          <w:rtl/>
        </w:rPr>
        <w:t xml:space="preserve"> </w:t>
      </w:r>
      <w:r w:rsidRPr="000E3A1F">
        <w:rPr>
          <w:b/>
          <w:bCs/>
          <w:rtl/>
        </w:rPr>
        <w:t>المرأة،</w:t>
      </w:r>
      <w:r>
        <w:rPr>
          <w:b/>
          <w:bCs/>
          <w:rtl/>
        </w:rPr>
        <w:t xml:space="preserve"> </w:t>
      </w:r>
      <w:r w:rsidRPr="000E3A1F">
        <w:rPr>
          <w:b/>
          <w:bCs/>
          <w:rtl/>
        </w:rPr>
        <w:t>التي</w:t>
      </w:r>
      <w:r>
        <w:rPr>
          <w:b/>
          <w:bCs/>
          <w:rtl/>
        </w:rPr>
        <w:t xml:space="preserve"> </w:t>
      </w:r>
      <w:r w:rsidRPr="000E3A1F">
        <w:rPr>
          <w:b/>
          <w:bCs/>
          <w:rtl/>
        </w:rPr>
        <w:t>تستكمل</w:t>
      </w:r>
      <w:r>
        <w:rPr>
          <w:b/>
          <w:bCs/>
          <w:rtl/>
        </w:rPr>
        <w:t xml:space="preserve"> </w:t>
      </w:r>
      <w:r w:rsidRPr="000E3A1F">
        <w:rPr>
          <w:b/>
          <w:bCs/>
          <w:rtl/>
        </w:rPr>
        <w:t>توصيتها</w:t>
      </w:r>
      <w:r>
        <w:rPr>
          <w:b/>
          <w:bCs/>
          <w:rtl/>
        </w:rPr>
        <w:t xml:space="preserve"> </w:t>
      </w:r>
      <w:r w:rsidRPr="000E3A1F">
        <w:rPr>
          <w:b/>
          <w:bCs/>
          <w:rtl/>
        </w:rPr>
        <w:t>العامة</w:t>
      </w:r>
      <w:r>
        <w:rPr>
          <w:b/>
          <w:bCs/>
          <w:rtl/>
        </w:rPr>
        <w:t xml:space="preserve"> </w:t>
      </w:r>
      <w:r w:rsidRPr="000E3A1F">
        <w:rPr>
          <w:b/>
          <w:bCs/>
          <w:rtl/>
        </w:rPr>
        <w:t>رقم</w:t>
      </w:r>
      <w:r>
        <w:rPr>
          <w:b/>
          <w:bCs/>
          <w:rtl/>
        </w:rPr>
        <w:t xml:space="preserve"> </w:t>
      </w:r>
      <w:r w:rsidRPr="000E3A1F">
        <w:rPr>
          <w:b/>
          <w:bCs/>
          <w:rtl/>
        </w:rPr>
        <w:t>19،</w:t>
      </w:r>
      <w:r>
        <w:rPr>
          <w:b/>
          <w:bCs/>
          <w:rtl/>
        </w:rPr>
        <w:t xml:space="preserve"> </w:t>
      </w:r>
      <w:r w:rsidRPr="000E3A1F">
        <w:rPr>
          <w:b/>
          <w:bCs/>
          <w:rtl/>
        </w:rPr>
        <w:t>وإذ</w:t>
      </w:r>
      <w:r>
        <w:rPr>
          <w:b/>
          <w:bCs/>
          <w:rtl/>
        </w:rPr>
        <w:t xml:space="preserve"> </w:t>
      </w:r>
      <w:r w:rsidRPr="000E3A1F">
        <w:rPr>
          <w:b/>
          <w:bCs/>
          <w:rtl/>
        </w:rPr>
        <w:t>تشير</w:t>
      </w:r>
      <w:r>
        <w:rPr>
          <w:b/>
          <w:bCs/>
          <w:rtl/>
        </w:rPr>
        <w:t xml:space="preserve"> </w:t>
      </w:r>
      <w:r w:rsidRPr="000E3A1F">
        <w:rPr>
          <w:b/>
          <w:bCs/>
          <w:rtl/>
        </w:rPr>
        <w:t>كذلك</w:t>
      </w:r>
      <w:r>
        <w:rPr>
          <w:b/>
          <w:bCs/>
          <w:rtl/>
        </w:rPr>
        <w:t xml:space="preserve"> </w:t>
      </w:r>
      <w:r w:rsidRPr="000E3A1F">
        <w:rPr>
          <w:b/>
          <w:bCs/>
          <w:rtl/>
        </w:rPr>
        <w:t>إلى</w:t>
      </w:r>
      <w:r>
        <w:rPr>
          <w:b/>
          <w:bCs/>
          <w:rtl/>
        </w:rPr>
        <w:t xml:space="preserve"> </w:t>
      </w:r>
      <w:r w:rsidRPr="000E3A1F">
        <w:rPr>
          <w:b/>
          <w:bCs/>
          <w:rtl/>
        </w:rPr>
        <w:t>توصيتها</w:t>
      </w:r>
      <w:r>
        <w:rPr>
          <w:b/>
          <w:bCs/>
          <w:rtl/>
        </w:rPr>
        <w:t xml:space="preserve"> </w:t>
      </w:r>
      <w:r w:rsidRPr="000E3A1F">
        <w:rPr>
          <w:b/>
          <w:bCs/>
          <w:rtl/>
        </w:rPr>
        <w:t>السابقة</w:t>
      </w:r>
      <w:r>
        <w:rPr>
          <w:b/>
          <w:bCs/>
          <w:rtl/>
        </w:rPr>
        <w:t xml:space="preserve"> </w:t>
      </w:r>
      <w:r w:rsidRPr="000E3A1F">
        <w:rPr>
          <w:b/>
          <w:bCs/>
          <w:rtl/>
        </w:rPr>
        <w:t>للدولة</w:t>
      </w:r>
      <w:r>
        <w:rPr>
          <w:b/>
          <w:bCs/>
          <w:rtl/>
        </w:rPr>
        <w:t xml:space="preserve"> </w:t>
      </w:r>
      <w:r w:rsidRPr="000E3A1F">
        <w:rPr>
          <w:b/>
          <w:bCs/>
          <w:rtl/>
        </w:rPr>
        <w:t>الطرف،</w:t>
      </w:r>
      <w:r>
        <w:rPr>
          <w:b/>
          <w:bCs/>
          <w:rtl/>
        </w:rPr>
        <w:t xml:space="preserve"> </w:t>
      </w:r>
      <w:r w:rsidRPr="000E3A1F">
        <w:rPr>
          <w:b/>
          <w:bCs/>
          <w:rtl/>
        </w:rPr>
        <w:t>توصي</w:t>
      </w:r>
      <w:r>
        <w:rPr>
          <w:b/>
          <w:bCs/>
          <w:rtl/>
        </w:rPr>
        <w:t xml:space="preserve"> </w:t>
      </w:r>
      <w:r w:rsidRPr="000E3A1F">
        <w:rPr>
          <w:b/>
          <w:bCs/>
          <w:rtl/>
        </w:rPr>
        <w:t>بأن</w:t>
      </w:r>
      <w:r>
        <w:rPr>
          <w:b/>
          <w:bCs/>
          <w:rtl/>
        </w:rPr>
        <w:t xml:space="preserve"> </w:t>
      </w:r>
      <w:r w:rsidRPr="000E3A1F">
        <w:rPr>
          <w:b/>
          <w:bCs/>
          <w:rtl/>
        </w:rPr>
        <w:t>تقوم</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بما</w:t>
      </w:r>
      <w:r>
        <w:rPr>
          <w:b/>
          <w:bCs/>
          <w:rtl/>
        </w:rPr>
        <w:t xml:space="preserve"> </w:t>
      </w:r>
      <w:r w:rsidRPr="000E3A1F">
        <w:rPr>
          <w:b/>
          <w:bCs/>
          <w:rtl/>
        </w:rPr>
        <w:t>يلي:</w:t>
      </w:r>
    </w:p>
    <w:p w14:paraId="097A9B2A" w14:textId="28F834EB" w:rsidR="000E3A1F" w:rsidRPr="000E3A1F" w:rsidRDefault="000E3A1F" w:rsidP="000E3A1F">
      <w:pPr>
        <w:pStyle w:val="SingleTxt"/>
        <w:rPr>
          <w:b/>
          <w:bCs/>
          <w:rtl/>
        </w:rPr>
      </w:pPr>
      <w:r w:rsidRPr="000E3A1F">
        <w:rPr>
          <w:b/>
          <w:bCs/>
          <w:rtl/>
        </w:rPr>
        <w:tab/>
        <w:t>(أ)</w:t>
      </w:r>
      <w:r w:rsidRPr="000E3A1F">
        <w:rPr>
          <w:b/>
          <w:bCs/>
          <w:rtl/>
        </w:rPr>
        <w:tab/>
        <w:t>التصديق</w:t>
      </w:r>
      <w:r>
        <w:rPr>
          <w:b/>
          <w:bCs/>
          <w:rtl/>
        </w:rPr>
        <w:t xml:space="preserve"> </w:t>
      </w:r>
      <w:r w:rsidRPr="000E3A1F">
        <w:rPr>
          <w:b/>
          <w:bCs/>
          <w:rtl/>
        </w:rPr>
        <w:t>على</w:t>
      </w:r>
      <w:r>
        <w:rPr>
          <w:b/>
          <w:bCs/>
          <w:rtl/>
        </w:rPr>
        <w:t xml:space="preserve"> </w:t>
      </w:r>
      <w:r w:rsidRPr="000E3A1F">
        <w:rPr>
          <w:b/>
          <w:bCs/>
          <w:rtl/>
        </w:rPr>
        <w:t>اتفاقية</w:t>
      </w:r>
      <w:r>
        <w:rPr>
          <w:b/>
          <w:bCs/>
          <w:rtl/>
        </w:rPr>
        <w:t xml:space="preserve"> </w:t>
      </w:r>
      <w:r w:rsidRPr="000E3A1F">
        <w:rPr>
          <w:b/>
          <w:bCs/>
          <w:rtl/>
        </w:rPr>
        <w:t>مجلس</w:t>
      </w:r>
      <w:r>
        <w:rPr>
          <w:b/>
          <w:bCs/>
          <w:rtl/>
        </w:rPr>
        <w:t xml:space="preserve"> </w:t>
      </w:r>
      <w:r w:rsidRPr="000E3A1F">
        <w:rPr>
          <w:b/>
          <w:bCs/>
          <w:rtl/>
        </w:rPr>
        <w:t>أوروبا</w:t>
      </w:r>
      <w:r>
        <w:rPr>
          <w:b/>
          <w:bCs/>
          <w:rtl/>
        </w:rPr>
        <w:t xml:space="preserve"> </w:t>
      </w:r>
      <w:r w:rsidRPr="000E3A1F">
        <w:rPr>
          <w:b/>
          <w:bCs/>
          <w:rtl/>
        </w:rPr>
        <w:t>للوقاية</w:t>
      </w:r>
      <w:r>
        <w:rPr>
          <w:b/>
          <w:bCs/>
          <w:rtl/>
        </w:rPr>
        <w:t xml:space="preserve"> </w:t>
      </w:r>
      <w:r w:rsidRPr="000E3A1F">
        <w:rPr>
          <w:b/>
          <w:bCs/>
          <w:rtl/>
        </w:rPr>
        <w:t>من</w:t>
      </w:r>
      <w:r>
        <w:rPr>
          <w:b/>
          <w:bCs/>
          <w:rtl/>
        </w:rPr>
        <w:t xml:space="preserve"> </w:t>
      </w:r>
      <w:r w:rsidRPr="000E3A1F">
        <w:rPr>
          <w:b/>
          <w:bCs/>
          <w:rtl/>
        </w:rPr>
        <w:t>العنف</w:t>
      </w:r>
      <w:r>
        <w:rPr>
          <w:b/>
          <w:bCs/>
          <w:rtl/>
        </w:rPr>
        <w:t xml:space="preserve"> </w:t>
      </w:r>
      <w:r w:rsidRPr="000E3A1F">
        <w:rPr>
          <w:b/>
          <w:bCs/>
          <w:rtl/>
        </w:rPr>
        <w:t>ضد</w:t>
      </w:r>
      <w:r>
        <w:rPr>
          <w:b/>
          <w:bCs/>
          <w:rtl/>
        </w:rPr>
        <w:t xml:space="preserve"> </w:t>
      </w:r>
      <w:r w:rsidRPr="000E3A1F">
        <w:rPr>
          <w:b/>
          <w:bCs/>
          <w:rtl/>
        </w:rPr>
        <w:t>النساء</w:t>
      </w:r>
      <w:r>
        <w:rPr>
          <w:b/>
          <w:bCs/>
          <w:rtl/>
        </w:rPr>
        <w:t xml:space="preserve"> </w:t>
      </w:r>
      <w:r w:rsidRPr="000E3A1F">
        <w:rPr>
          <w:b/>
          <w:bCs/>
          <w:rtl/>
        </w:rPr>
        <w:t>والعنف</w:t>
      </w:r>
      <w:r>
        <w:rPr>
          <w:b/>
          <w:bCs/>
          <w:rtl/>
        </w:rPr>
        <w:t xml:space="preserve"> </w:t>
      </w:r>
      <w:r w:rsidRPr="000E3A1F">
        <w:rPr>
          <w:b/>
          <w:bCs/>
          <w:rtl/>
        </w:rPr>
        <w:t>المنزلي</w:t>
      </w:r>
      <w:r>
        <w:rPr>
          <w:b/>
          <w:bCs/>
          <w:rtl/>
        </w:rPr>
        <w:t xml:space="preserve"> </w:t>
      </w:r>
      <w:r w:rsidRPr="000E3A1F">
        <w:rPr>
          <w:b/>
          <w:bCs/>
          <w:rtl/>
        </w:rPr>
        <w:t>ومكافحتهما.</w:t>
      </w:r>
      <w:r>
        <w:rPr>
          <w:b/>
          <w:bCs/>
          <w:rtl/>
          <w:lang w:val="en-GB"/>
        </w:rPr>
        <w:t xml:space="preserve"> </w:t>
      </w:r>
    </w:p>
    <w:p w14:paraId="3F9F5AFF" w14:textId="364D8A40" w:rsidR="000E3A1F" w:rsidRPr="000E3A1F" w:rsidRDefault="000E3A1F" w:rsidP="000E3A1F">
      <w:pPr>
        <w:pStyle w:val="SingleTxt"/>
        <w:rPr>
          <w:b/>
          <w:bCs/>
          <w:rtl/>
        </w:rPr>
      </w:pPr>
      <w:r w:rsidRPr="000E3A1F">
        <w:rPr>
          <w:b/>
          <w:bCs/>
          <w:rtl/>
        </w:rPr>
        <w:tab/>
        <w:t>(ب)</w:t>
      </w:r>
      <w:r w:rsidRPr="000E3A1F">
        <w:rPr>
          <w:b/>
          <w:bCs/>
          <w:rtl/>
        </w:rPr>
        <w:tab/>
        <w:t>اعتماد</w:t>
      </w:r>
      <w:r>
        <w:rPr>
          <w:b/>
          <w:bCs/>
          <w:rtl/>
        </w:rPr>
        <w:t xml:space="preserve"> </w:t>
      </w:r>
      <w:r w:rsidRPr="000E3A1F">
        <w:rPr>
          <w:b/>
          <w:bCs/>
          <w:rtl/>
        </w:rPr>
        <w:t>تدابير</w:t>
      </w:r>
      <w:r>
        <w:rPr>
          <w:b/>
          <w:bCs/>
          <w:rtl/>
        </w:rPr>
        <w:t xml:space="preserve"> </w:t>
      </w:r>
      <w:r w:rsidRPr="000E3A1F">
        <w:rPr>
          <w:b/>
          <w:bCs/>
          <w:rtl/>
        </w:rPr>
        <w:t>تشريعية</w:t>
      </w:r>
      <w:r>
        <w:rPr>
          <w:b/>
          <w:bCs/>
          <w:rtl/>
        </w:rPr>
        <w:t xml:space="preserve"> </w:t>
      </w:r>
      <w:r w:rsidRPr="000E3A1F">
        <w:rPr>
          <w:b/>
          <w:bCs/>
          <w:rtl/>
        </w:rPr>
        <w:t>وتدابير</w:t>
      </w:r>
      <w:r>
        <w:rPr>
          <w:b/>
          <w:bCs/>
          <w:rtl/>
        </w:rPr>
        <w:t xml:space="preserve"> </w:t>
      </w:r>
      <w:r w:rsidRPr="000E3A1F">
        <w:rPr>
          <w:b/>
          <w:bCs/>
          <w:rtl/>
        </w:rPr>
        <w:t>شاملة</w:t>
      </w:r>
      <w:r>
        <w:rPr>
          <w:b/>
          <w:bCs/>
          <w:rtl/>
        </w:rPr>
        <w:t xml:space="preserve"> </w:t>
      </w:r>
      <w:r w:rsidRPr="000E3A1F">
        <w:rPr>
          <w:b/>
          <w:bCs/>
          <w:rtl/>
        </w:rPr>
        <w:t>تتعلق</w:t>
      </w:r>
      <w:r>
        <w:rPr>
          <w:b/>
          <w:bCs/>
          <w:rtl/>
        </w:rPr>
        <w:t xml:space="preserve"> </w:t>
      </w:r>
      <w:r w:rsidRPr="000E3A1F">
        <w:rPr>
          <w:b/>
          <w:bCs/>
          <w:rtl/>
        </w:rPr>
        <w:t>بالسياسة</w:t>
      </w:r>
      <w:r>
        <w:rPr>
          <w:b/>
          <w:bCs/>
          <w:rtl/>
        </w:rPr>
        <w:t xml:space="preserve"> </w:t>
      </w:r>
      <w:r w:rsidRPr="000E3A1F">
        <w:rPr>
          <w:b/>
          <w:bCs/>
          <w:rtl/>
        </w:rPr>
        <w:t>العامة</w:t>
      </w:r>
      <w:r>
        <w:rPr>
          <w:b/>
          <w:bCs/>
          <w:rtl/>
        </w:rPr>
        <w:t xml:space="preserve"> </w:t>
      </w:r>
      <w:r w:rsidRPr="000E3A1F">
        <w:rPr>
          <w:b/>
          <w:bCs/>
          <w:rtl/>
        </w:rPr>
        <w:t>ترمي</w:t>
      </w:r>
      <w:r>
        <w:rPr>
          <w:b/>
          <w:bCs/>
          <w:rtl/>
        </w:rPr>
        <w:t xml:space="preserve"> </w:t>
      </w:r>
      <w:r w:rsidRPr="000E3A1F">
        <w:rPr>
          <w:b/>
          <w:bCs/>
          <w:rtl/>
        </w:rPr>
        <w:t>لحماية</w:t>
      </w:r>
      <w:r>
        <w:rPr>
          <w:b/>
          <w:bCs/>
          <w:rtl/>
        </w:rPr>
        <w:t xml:space="preserve"> </w:t>
      </w:r>
      <w:r w:rsidRPr="000E3A1F">
        <w:rPr>
          <w:b/>
          <w:bCs/>
          <w:rtl/>
        </w:rPr>
        <w:t>المرأة</w:t>
      </w:r>
      <w:r>
        <w:rPr>
          <w:b/>
          <w:bCs/>
          <w:rtl/>
        </w:rPr>
        <w:t xml:space="preserve"> </w:t>
      </w:r>
      <w:r w:rsidRPr="000E3A1F">
        <w:rPr>
          <w:b/>
          <w:bCs/>
          <w:rtl/>
        </w:rPr>
        <w:t>من</w:t>
      </w:r>
      <w:r>
        <w:rPr>
          <w:b/>
          <w:bCs/>
          <w:rtl/>
        </w:rPr>
        <w:t xml:space="preserve"> </w:t>
      </w:r>
      <w:r w:rsidRPr="000E3A1F">
        <w:rPr>
          <w:b/>
          <w:bCs/>
          <w:rtl/>
        </w:rPr>
        <w:t>جميع</w:t>
      </w:r>
      <w:r>
        <w:rPr>
          <w:b/>
          <w:bCs/>
          <w:rtl/>
        </w:rPr>
        <w:t xml:space="preserve"> </w:t>
      </w:r>
      <w:r w:rsidRPr="000E3A1F">
        <w:rPr>
          <w:b/>
          <w:bCs/>
          <w:rtl/>
        </w:rPr>
        <w:t>أشكال</w:t>
      </w:r>
      <w:r>
        <w:rPr>
          <w:b/>
          <w:bCs/>
          <w:rtl/>
        </w:rPr>
        <w:t xml:space="preserve"> </w:t>
      </w:r>
      <w:r w:rsidRPr="000E3A1F">
        <w:rPr>
          <w:b/>
          <w:bCs/>
          <w:rtl/>
        </w:rPr>
        <w:t>العنف</w:t>
      </w:r>
      <w:r>
        <w:rPr>
          <w:b/>
          <w:bCs/>
          <w:rtl/>
        </w:rPr>
        <w:t xml:space="preserve"> </w:t>
      </w:r>
      <w:r w:rsidRPr="000E3A1F">
        <w:rPr>
          <w:b/>
          <w:bCs/>
          <w:rtl/>
        </w:rPr>
        <w:t>الجنساني</w:t>
      </w:r>
      <w:r>
        <w:rPr>
          <w:b/>
          <w:bCs/>
          <w:rtl/>
        </w:rPr>
        <w:t xml:space="preserve"> </w:t>
      </w:r>
      <w:r w:rsidRPr="000E3A1F">
        <w:rPr>
          <w:b/>
          <w:bCs/>
          <w:rtl/>
        </w:rPr>
        <w:t>في</w:t>
      </w:r>
      <w:r>
        <w:rPr>
          <w:b/>
          <w:bCs/>
          <w:rtl/>
        </w:rPr>
        <w:t xml:space="preserve"> </w:t>
      </w:r>
      <w:r w:rsidRPr="000E3A1F">
        <w:rPr>
          <w:b/>
          <w:bCs/>
          <w:rtl/>
        </w:rPr>
        <w:t>جميع</w:t>
      </w:r>
      <w:r>
        <w:rPr>
          <w:b/>
          <w:bCs/>
          <w:rtl/>
        </w:rPr>
        <w:t xml:space="preserve"> </w:t>
      </w:r>
      <w:r w:rsidRPr="000E3A1F">
        <w:rPr>
          <w:b/>
          <w:bCs/>
          <w:rtl/>
        </w:rPr>
        <w:t>أنحاء</w:t>
      </w:r>
      <w:r>
        <w:rPr>
          <w:b/>
          <w:bCs/>
          <w:rtl/>
        </w:rPr>
        <w:t xml:space="preserve"> </w:t>
      </w:r>
      <w:r w:rsidRPr="000E3A1F">
        <w:rPr>
          <w:b/>
          <w:bCs/>
          <w:rtl/>
        </w:rPr>
        <w:t>الولاية</w:t>
      </w:r>
      <w:r>
        <w:rPr>
          <w:b/>
          <w:bCs/>
          <w:rtl/>
        </w:rPr>
        <w:t xml:space="preserve"> </w:t>
      </w:r>
      <w:r w:rsidRPr="000E3A1F">
        <w:rPr>
          <w:b/>
          <w:bCs/>
          <w:rtl/>
        </w:rPr>
        <w:t>القضائية</w:t>
      </w:r>
      <w:r>
        <w:rPr>
          <w:b/>
          <w:bCs/>
          <w:rtl/>
        </w:rPr>
        <w:t xml:space="preserve"> </w:t>
      </w:r>
      <w:r w:rsidRPr="000E3A1F">
        <w:rPr>
          <w:b/>
          <w:bCs/>
          <w:rtl/>
        </w:rPr>
        <w:t>للدولة</w:t>
      </w:r>
      <w:r>
        <w:rPr>
          <w:b/>
          <w:bCs/>
          <w:rtl/>
        </w:rPr>
        <w:t xml:space="preserve"> </w:t>
      </w:r>
      <w:r w:rsidRPr="000E3A1F">
        <w:rPr>
          <w:b/>
          <w:bCs/>
          <w:rtl/>
        </w:rPr>
        <w:t>الطرف،</w:t>
      </w:r>
      <w:r>
        <w:rPr>
          <w:b/>
          <w:bCs/>
          <w:rtl/>
        </w:rPr>
        <w:t xml:space="preserve"> </w:t>
      </w:r>
      <w:r w:rsidRPr="000E3A1F">
        <w:rPr>
          <w:b/>
          <w:bCs/>
          <w:rtl/>
        </w:rPr>
        <w:t>بما</w:t>
      </w:r>
      <w:r>
        <w:rPr>
          <w:b/>
          <w:bCs/>
          <w:rtl/>
        </w:rPr>
        <w:t xml:space="preserve"> </w:t>
      </w:r>
      <w:r w:rsidRPr="000E3A1F">
        <w:rPr>
          <w:b/>
          <w:bCs/>
          <w:rtl/>
        </w:rPr>
        <w:t>في</w:t>
      </w:r>
      <w:r>
        <w:rPr>
          <w:b/>
          <w:bCs/>
          <w:rtl/>
        </w:rPr>
        <w:t xml:space="preserve"> </w:t>
      </w:r>
      <w:r w:rsidRPr="000E3A1F">
        <w:rPr>
          <w:b/>
          <w:bCs/>
          <w:rtl/>
        </w:rPr>
        <w:t>ذلك</w:t>
      </w:r>
      <w:r>
        <w:rPr>
          <w:b/>
          <w:bCs/>
          <w:rtl/>
        </w:rPr>
        <w:t xml:space="preserve"> </w:t>
      </w:r>
      <w:r w:rsidRPr="000E3A1F">
        <w:rPr>
          <w:b/>
          <w:bCs/>
          <w:rtl/>
        </w:rPr>
        <w:t>أيرلندا</w:t>
      </w:r>
      <w:r>
        <w:rPr>
          <w:b/>
          <w:bCs/>
          <w:rtl/>
        </w:rPr>
        <w:t xml:space="preserve"> </w:t>
      </w:r>
      <w:r w:rsidRPr="000E3A1F">
        <w:rPr>
          <w:b/>
          <w:bCs/>
          <w:rtl/>
        </w:rPr>
        <w:t>الشمالية؛</w:t>
      </w:r>
      <w:r>
        <w:rPr>
          <w:b/>
          <w:bCs/>
          <w:rtl/>
          <w:lang w:val="en-GB"/>
        </w:rPr>
        <w:t xml:space="preserve"> </w:t>
      </w:r>
    </w:p>
    <w:p w14:paraId="5F72C014" w14:textId="518EAD75" w:rsidR="000E3A1F" w:rsidRPr="000E3A1F" w:rsidRDefault="000E3A1F" w:rsidP="000E3A1F">
      <w:pPr>
        <w:pStyle w:val="SingleTxt"/>
        <w:rPr>
          <w:b/>
          <w:bCs/>
          <w:rtl/>
        </w:rPr>
      </w:pPr>
      <w:r w:rsidRPr="000E3A1F">
        <w:rPr>
          <w:b/>
          <w:bCs/>
          <w:rtl/>
        </w:rPr>
        <w:tab/>
        <w:t>(ج)</w:t>
      </w:r>
      <w:r w:rsidRPr="000E3A1F">
        <w:rPr>
          <w:b/>
          <w:bCs/>
          <w:rtl/>
        </w:rPr>
        <w:tab/>
        <w:t>التأكد</w:t>
      </w:r>
      <w:r>
        <w:rPr>
          <w:b/>
          <w:bCs/>
          <w:rtl/>
        </w:rPr>
        <w:t xml:space="preserve"> </w:t>
      </w:r>
      <w:r w:rsidRPr="000E3A1F">
        <w:rPr>
          <w:b/>
          <w:bCs/>
          <w:rtl/>
        </w:rPr>
        <w:t>من</w:t>
      </w:r>
      <w:r>
        <w:rPr>
          <w:b/>
          <w:bCs/>
          <w:rtl/>
        </w:rPr>
        <w:t xml:space="preserve"> </w:t>
      </w:r>
      <w:r w:rsidRPr="000E3A1F">
        <w:rPr>
          <w:b/>
          <w:bCs/>
          <w:rtl/>
        </w:rPr>
        <w:t>أن</w:t>
      </w:r>
      <w:r>
        <w:rPr>
          <w:b/>
          <w:bCs/>
          <w:rtl/>
        </w:rPr>
        <w:t xml:space="preserve"> </w:t>
      </w:r>
      <w:r w:rsidRPr="000E3A1F">
        <w:rPr>
          <w:b/>
          <w:bCs/>
          <w:rtl/>
        </w:rPr>
        <w:t>ملتمسات</w:t>
      </w:r>
      <w:r>
        <w:rPr>
          <w:b/>
          <w:bCs/>
          <w:rtl/>
        </w:rPr>
        <w:t xml:space="preserve"> </w:t>
      </w:r>
      <w:r w:rsidRPr="000E3A1F">
        <w:rPr>
          <w:b/>
          <w:bCs/>
          <w:rtl/>
        </w:rPr>
        <w:t>اللجوء</w:t>
      </w:r>
      <w:r>
        <w:rPr>
          <w:b/>
          <w:bCs/>
          <w:rtl/>
        </w:rPr>
        <w:t xml:space="preserve"> </w:t>
      </w:r>
      <w:r w:rsidRPr="000E3A1F">
        <w:rPr>
          <w:b/>
          <w:bCs/>
          <w:rtl/>
        </w:rPr>
        <w:t>والمهاجرات</w:t>
      </w:r>
      <w:r>
        <w:rPr>
          <w:b/>
          <w:bCs/>
          <w:rtl/>
        </w:rPr>
        <w:t xml:space="preserve"> </w:t>
      </w:r>
      <w:r w:rsidRPr="000E3A1F">
        <w:rPr>
          <w:b/>
          <w:bCs/>
          <w:rtl/>
        </w:rPr>
        <w:t>والنساء</w:t>
      </w:r>
      <w:r>
        <w:rPr>
          <w:b/>
          <w:bCs/>
          <w:rtl/>
        </w:rPr>
        <w:t xml:space="preserve"> </w:t>
      </w:r>
      <w:r w:rsidRPr="000E3A1F">
        <w:rPr>
          <w:b/>
          <w:bCs/>
          <w:rtl/>
        </w:rPr>
        <w:t>ذوات</w:t>
      </w:r>
      <w:r>
        <w:rPr>
          <w:b/>
          <w:bCs/>
          <w:rtl/>
        </w:rPr>
        <w:t xml:space="preserve"> </w:t>
      </w:r>
      <w:r w:rsidRPr="000E3A1F">
        <w:rPr>
          <w:b/>
          <w:bCs/>
          <w:rtl/>
        </w:rPr>
        <w:t>الوضع</w:t>
      </w:r>
      <w:r>
        <w:rPr>
          <w:b/>
          <w:bCs/>
          <w:rtl/>
        </w:rPr>
        <w:t xml:space="preserve"> </w:t>
      </w:r>
      <w:r w:rsidRPr="000E3A1F">
        <w:rPr>
          <w:b/>
          <w:bCs/>
          <w:rtl/>
        </w:rPr>
        <w:t>غير</w:t>
      </w:r>
      <w:r>
        <w:rPr>
          <w:b/>
          <w:bCs/>
          <w:rtl/>
        </w:rPr>
        <w:t xml:space="preserve"> </w:t>
      </w:r>
      <w:r w:rsidRPr="000E3A1F">
        <w:rPr>
          <w:b/>
          <w:bCs/>
          <w:rtl/>
        </w:rPr>
        <w:t>الآمن</w:t>
      </w:r>
      <w:r>
        <w:rPr>
          <w:b/>
          <w:bCs/>
          <w:rtl/>
        </w:rPr>
        <w:t xml:space="preserve"> </w:t>
      </w:r>
      <w:r w:rsidRPr="000E3A1F">
        <w:rPr>
          <w:b/>
          <w:bCs/>
          <w:rtl/>
        </w:rPr>
        <w:t>من</w:t>
      </w:r>
      <w:r>
        <w:rPr>
          <w:b/>
          <w:bCs/>
          <w:rtl/>
        </w:rPr>
        <w:t xml:space="preserve"> </w:t>
      </w:r>
      <w:r w:rsidRPr="000E3A1F">
        <w:rPr>
          <w:b/>
          <w:bCs/>
          <w:rtl/>
        </w:rPr>
        <w:t>حيث</w:t>
      </w:r>
      <w:r>
        <w:rPr>
          <w:b/>
          <w:bCs/>
          <w:rtl/>
        </w:rPr>
        <w:t xml:space="preserve"> </w:t>
      </w:r>
      <w:r w:rsidRPr="000E3A1F">
        <w:rPr>
          <w:b/>
          <w:bCs/>
          <w:rtl/>
        </w:rPr>
        <w:t>الهجرة</w:t>
      </w:r>
      <w:r>
        <w:rPr>
          <w:b/>
          <w:bCs/>
          <w:rtl/>
        </w:rPr>
        <w:t xml:space="preserve"> </w:t>
      </w:r>
      <w:r w:rsidRPr="000E3A1F">
        <w:rPr>
          <w:b/>
          <w:bCs/>
          <w:rtl/>
        </w:rPr>
        <w:t>قادرات</w:t>
      </w:r>
      <w:r>
        <w:rPr>
          <w:b/>
          <w:bCs/>
          <w:rtl/>
        </w:rPr>
        <w:t xml:space="preserve"> </w:t>
      </w:r>
      <w:r w:rsidRPr="000E3A1F">
        <w:rPr>
          <w:b/>
          <w:bCs/>
          <w:rtl/>
        </w:rPr>
        <w:t>على</w:t>
      </w:r>
      <w:r>
        <w:rPr>
          <w:b/>
          <w:bCs/>
          <w:rtl/>
        </w:rPr>
        <w:t xml:space="preserve"> </w:t>
      </w:r>
      <w:r w:rsidRPr="000E3A1F">
        <w:rPr>
          <w:b/>
          <w:bCs/>
          <w:rtl/>
        </w:rPr>
        <w:t>التماس</w:t>
      </w:r>
      <w:r>
        <w:rPr>
          <w:b/>
          <w:bCs/>
          <w:rtl/>
        </w:rPr>
        <w:t xml:space="preserve"> </w:t>
      </w:r>
      <w:r w:rsidRPr="000E3A1F">
        <w:rPr>
          <w:b/>
          <w:bCs/>
          <w:rtl/>
        </w:rPr>
        <w:t>الحماية</w:t>
      </w:r>
      <w:r>
        <w:rPr>
          <w:b/>
          <w:bCs/>
          <w:rtl/>
        </w:rPr>
        <w:t xml:space="preserve"> </w:t>
      </w:r>
      <w:r w:rsidRPr="000E3A1F">
        <w:rPr>
          <w:b/>
          <w:bCs/>
          <w:rtl/>
        </w:rPr>
        <w:t>الفعالة</w:t>
      </w:r>
      <w:r>
        <w:rPr>
          <w:b/>
          <w:bCs/>
          <w:rtl/>
        </w:rPr>
        <w:t xml:space="preserve"> </w:t>
      </w:r>
      <w:r w:rsidRPr="000E3A1F">
        <w:rPr>
          <w:b/>
          <w:bCs/>
          <w:rtl/>
        </w:rPr>
        <w:t>وخدمات</w:t>
      </w:r>
      <w:r>
        <w:rPr>
          <w:b/>
          <w:bCs/>
          <w:rtl/>
        </w:rPr>
        <w:t xml:space="preserve"> </w:t>
      </w:r>
      <w:r w:rsidRPr="000E3A1F">
        <w:rPr>
          <w:b/>
          <w:bCs/>
          <w:rtl/>
        </w:rPr>
        <w:t>الدعم</w:t>
      </w:r>
      <w:r>
        <w:rPr>
          <w:b/>
          <w:bCs/>
          <w:rtl/>
        </w:rPr>
        <w:t xml:space="preserve"> </w:t>
      </w:r>
      <w:r w:rsidRPr="000E3A1F">
        <w:rPr>
          <w:b/>
          <w:bCs/>
          <w:rtl/>
        </w:rPr>
        <w:t>دون</w:t>
      </w:r>
      <w:r>
        <w:rPr>
          <w:b/>
          <w:bCs/>
          <w:rtl/>
        </w:rPr>
        <w:t xml:space="preserve"> </w:t>
      </w:r>
      <w:r w:rsidRPr="000E3A1F">
        <w:rPr>
          <w:b/>
          <w:bCs/>
          <w:rtl/>
        </w:rPr>
        <w:t>خوف</w:t>
      </w:r>
      <w:r>
        <w:rPr>
          <w:b/>
          <w:bCs/>
          <w:rtl/>
        </w:rPr>
        <w:t xml:space="preserve"> </w:t>
      </w:r>
      <w:r w:rsidRPr="000E3A1F">
        <w:rPr>
          <w:b/>
          <w:bCs/>
          <w:rtl/>
        </w:rPr>
        <w:t>من</w:t>
      </w:r>
      <w:r>
        <w:rPr>
          <w:b/>
          <w:bCs/>
          <w:rtl/>
        </w:rPr>
        <w:t xml:space="preserve"> </w:t>
      </w:r>
      <w:r w:rsidRPr="000E3A1F">
        <w:rPr>
          <w:b/>
          <w:bCs/>
          <w:rtl/>
        </w:rPr>
        <w:t>إبلاغ</w:t>
      </w:r>
      <w:r>
        <w:rPr>
          <w:b/>
          <w:bCs/>
          <w:rtl/>
        </w:rPr>
        <w:t xml:space="preserve"> </w:t>
      </w:r>
      <w:r w:rsidRPr="000E3A1F">
        <w:rPr>
          <w:b/>
          <w:bCs/>
          <w:rtl/>
        </w:rPr>
        <w:t>السلطات</w:t>
      </w:r>
      <w:r>
        <w:rPr>
          <w:b/>
          <w:bCs/>
          <w:rtl/>
        </w:rPr>
        <w:t xml:space="preserve"> </w:t>
      </w:r>
      <w:r w:rsidRPr="000E3A1F">
        <w:rPr>
          <w:b/>
          <w:bCs/>
          <w:rtl/>
        </w:rPr>
        <w:t>بوضعهن</w:t>
      </w:r>
      <w:r>
        <w:rPr>
          <w:b/>
          <w:bCs/>
          <w:rtl/>
        </w:rPr>
        <w:t xml:space="preserve"> </w:t>
      </w:r>
      <w:r w:rsidRPr="000E3A1F">
        <w:rPr>
          <w:b/>
          <w:bCs/>
          <w:rtl/>
        </w:rPr>
        <w:t>غير</w:t>
      </w:r>
      <w:r>
        <w:rPr>
          <w:b/>
          <w:bCs/>
          <w:rtl/>
        </w:rPr>
        <w:t xml:space="preserve"> </w:t>
      </w:r>
      <w:r w:rsidRPr="000E3A1F">
        <w:rPr>
          <w:b/>
          <w:bCs/>
          <w:rtl/>
        </w:rPr>
        <w:t>الآمن</w:t>
      </w:r>
      <w:r>
        <w:rPr>
          <w:b/>
          <w:bCs/>
          <w:rtl/>
        </w:rPr>
        <w:t xml:space="preserve"> </w:t>
      </w:r>
      <w:r w:rsidRPr="000E3A1F">
        <w:rPr>
          <w:b/>
          <w:bCs/>
          <w:rtl/>
        </w:rPr>
        <w:t>من</w:t>
      </w:r>
      <w:r>
        <w:rPr>
          <w:b/>
          <w:bCs/>
          <w:rtl/>
        </w:rPr>
        <w:t xml:space="preserve"> </w:t>
      </w:r>
      <w:r w:rsidRPr="000E3A1F">
        <w:rPr>
          <w:b/>
          <w:bCs/>
          <w:rtl/>
        </w:rPr>
        <w:t>حيث</w:t>
      </w:r>
      <w:r>
        <w:rPr>
          <w:b/>
          <w:bCs/>
          <w:rtl/>
        </w:rPr>
        <w:t xml:space="preserve"> </w:t>
      </w:r>
      <w:r w:rsidRPr="000E3A1F">
        <w:rPr>
          <w:b/>
          <w:bCs/>
          <w:rtl/>
        </w:rPr>
        <w:t>الهجرة؛</w:t>
      </w:r>
      <w:r>
        <w:rPr>
          <w:b/>
          <w:bCs/>
          <w:rtl/>
          <w:lang w:val="en-GB"/>
        </w:rPr>
        <w:t xml:space="preserve"> </w:t>
      </w:r>
    </w:p>
    <w:p w14:paraId="503F9821" w14:textId="5CEE455E" w:rsidR="000E3A1F" w:rsidRPr="000E3A1F" w:rsidRDefault="000E3A1F" w:rsidP="000E3A1F">
      <w:pPr>
        <w:pStyle w:val="SingleTxt"/>
        <w:rPr>
          <w:b/>
          <w:bCs/>
          <w:rtl/>
        </w:rPr>
      </w:pPr>
      <w:r w:rsidRPr="000E3A1F">
        <w:rPr>
          <w:b/>
          <w:bCs/>
          <w:rtl/>
        </w:rPr>
        <w:tab/>
        <w:t>(د)</w:t>
      </w:r>
      <w:r w:rsidRPr="000E3A1F">
        <w:rPr>
          <w:b/>
          <w:bCs/>
          <w:rtl/>
        </w:rPr>
        <w:tab/>
        <w:t>التأكد</w:t>
      </w:r>
      <w:r>
        <w:rPr>
          <w:b/>
          <w:bCs/>
          <w:rtl/>
        </w:rPr>
        <w:t xml:space="preserve"> </w:t>
      </w:r>
      <w:r w:rsidRPr="000E3A1F">
        <w:rPr>
          <w:b/>
          <w:bCs/>
          <w:rtl/>
        </w:rPr>
        <w:t>من</w:t>
      </w:r>
      <w:r>
        <w:rPr>
          <w:b/>
          <w:bCs/>
          <w:rtl/>
        </w:rPr>
        <w:t xml:space="preserve"> </w:t>
      </w:r>
      <w:r w:rsidRPr="000E3A1F">
        <w:rPr>
          <w:b/>
          <w:bCs/>
          <w:rtl/>
        </w:rPr>
        <w:t>أن</w:t>
      </w:r>
      <w:r>
        <w:rPr>
          <w:b/>
          <w:bCs/>
          <w:rtl/>
        </w:rPr>
        <w:t xml:space="preserve"> </w:t>
      </w:r>
      <w:r w:rsidRPr="000E3A1F">
        <w:rPr>
          <w:b/>
          <w:bCs/>
          <w:rtl/>
        </w:rPr>
        <w:t>قوانين</w:t>
      </w:r>
      <w:r>
        <w:rPr>
          <w:b/>
          <w:bCs/>
          <w:rtl/>
        </w:rPr>
        <w:t xml:space="preserve"> </w:t>
      </w:r>
      <w:r w:rsidRPr="000E3A1F">
        <w:rPr>
          <w:b/>
          <w:bCs/>
          <w:rtl/>
        </w:rPr>
        <w:t>وسياسات</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توفر</w:t>
      </w:r>
      <w:r>
        <w:rPr>
          <w:b/>
          <w:bCs/>
          <w:rtl/>
        </w:rPr>
        <w:t xml:space="preserve"> </w:t>
      </w:r>
      <w:r w:rsidRPr="000E3A1F">
        <w:rPr>
          <w:b/>
          <w:bCs/>
          <w:rtl/>
        </w:rPr>
        <w:t>الحماية</w:t>
      </w:r>
      <w:r>
        <w:rPr>
          <w:b/>
          <w:bCs/>
          <w:rtl/>
        </w:rPr>
        <w:t xml:space="preserve"> </w:t>
      </w:r>
      <w:r w:rsidRPr="000E3A1F">
        <w:rPr>
          <w:b/>
          <w:bCs/>
          <w:rtl/>
        </w:rPr>
        <w:t>الفعالة</w:t>
      </w:r>
      <w:r>
        <w:rPr>
          <w:b/>
          <w:bCs/>
          <w:rtl/>
        </w:rPr>
        <w:t xml:space="preserve"> </w:t>
      </w:r>
      <w:r w:rsidRPr="000E3A1F">
        <w:rPr>
          <w:b/>
          <w:bCs/>
          <w:rtl/>
        </w:rPr>
        <w:t>للنساء</w:t>
      </w:r>
      <w:r>
        <w:rPr>
          <w:b/>
          <w:bCs/>
          <w:rtl/>
        </w:rPr>
        <w:t xml:space="preserve"> </w:t>
      </w:r>
      <w:r w:rsidRPr="000E3A1F">
        <w:rPr>
          <w:b/>
          <w:bCs/>
          <w:rtl/>
        </w:rPr>
        <w:t>ذوات</w:t>
      </w:r>
      <w:r>
        <w:rPr>
          <w:b/>
          <w:bCs/>
          <w:rtl/>
        </w:rPr>
        <w:t xml:space="preserve"> </w:t>
      </w:r>
      <w:r w:rsidRPr="000E3A1F">
        <w:rPr>
          <w:b/>
          <w:bCs/>
          <w:rtl/>
        </w:rPr>
        <w:t>الإعاقة</w:t>
      </w:r>
      <w:r>
        <w:rPr>
          <w:b/>
          <w:bCs/>
          <w:rtl/>
        </w:rPr>
        <w:t xml:space="preserve"> </w:t>
      </w:r>
      <w:r w:rsidRPr="000E3A1F">
        <w:rPr>
          <w:b/>
          <w:bCs/>
          <w:rtl/>
        </w:rPr>
        <w:t>من</w:t>
      </w:r>
      <w:r>
        <w:rPr>
          <w:b/>
          <w:bCs/>
          <w:rtl/>
        </w:rPr>
        <w:t xml:space="preserve"> </w:t>
      </w:r>
      <w:r w:rsidRPr="000E3A1F">
        <w:rPr>
          <w:b/>
          <w:bCs/>
          <w:rtl/>
        </w:rPr>
        <w:t>جميع</w:t>
      </w:r>
      <w:r>
        <w:rPr>
          <w:b/>
          <w:bCs/>
          <w:rtl/>
        </w:rPr>
        <w:t xml:space="preserve"> </w:t>
      </w:r>
      <w:r w:rsidRPr="000E3A1F">
        <w:rPr>
          <w:b/>
          <w:bCs/>
          <w:rtl/>
        </w:rPr>
        <w:t>أشكال</w:t>
      </w:r>
      <w:r>
        <w:rPr>
          <w:b/>
          <w:bCs/>
          <w:rtl/>
        </w:rPr>
        <w:t xml:space="preserve"> </w:t>
      </w:r>
      <w:r w:rsidRPr="000E3A1F">
        <w:rPr>
          <w:b/>
          <w:bCs/>
          <w:rtl/>
        </w:rPr>
        <w:t>العنف</w:t>
      </w:r>
      <w:r>
        <w:rPr>
          <w:b/>
          <w:bCs/>
          <w:rtl/>
        </w:rPr>
        <w:t xml:space="preserve"> </w:t>
      </w:r>
      <w:r w:rsidRPr="000E3A1F">
        <w:rPr>
          <w:b/>
          <w:bCs/>
          <w:rtl/>
        </w:rPr>
        <w:t>الجنساني،</w:t>
      </w:r>
      <w:r>
        <w:rPr>
          <w:b/>
          <w:bCs/>
          <w:rtl/>
        </w:rPr>
        <w:t xml:space="preserve"> </w:t>
      </w:r>
      <w:r w:rsidRPr="000E3A1F">
        <w:rPr>
          <w:b/>
          <w:bCs/>
          <w:rtl/>
        </w:rPr>
        <w:t>ولا</w:t>
      </w:r>
      <w:r>
        <w:rPr>
          <w:b/>
          <w:bCs/>
          <w:rtl/>
        </w:rPr>
        <w:t xml:space="preserve"> </w:t>
      </w:r>
      <w:r w:rsidRPr="000E3A1F">
        <w:rPr>
          <w:b/>
          <w:bCs/>
          <w:rtl/>
        </w:rPr>
        <w:t>سيما</w:t>
      </w:r>
      <w:r>
        <w:rPr>
          <w:b/>
          <w:bCs/>
          <w:rtl/>
        </w:rPr>
        <w:t xml:space="preserve"> </w:t>
      </w:r>
      <w:r w:rsidRPr="000E3A1F">
        <w:rPr>
          <w:b/>
          <w:bCs/>
          <w:rtl/>
        </w:rPr>
        <w:t>العنف</w:t>
      </w:r>
      <w:r>
        <w:rPr>
          <w:b/>
          <w:bCs/>
          <w:rtl/>
        </w:rPr>
        <w:t xml:space="preserve"> </w:t>
      </w:r>
      <w:r w:rsidRPr="000E3A1F">
        <w:rPr>
          <w:b/>
          <w:bCs/>
          <w:rtl/>
        </w:rPr>
        <w:t>الذي</w:t>
      </w:r>
      <w:r>
        <w:rPr>
          <w:b/>
          <w:bCs/>
          <w:rtl/>
        </w:rPr>
        <w:t xml:space="preserve"> </w:t>
      </w:r>
      <w:r w:rsidRPr="000E3A1F">
        <w:rPr>
          <w:b/>
          <w:bCs/>
          <w:rtl/>
        </w:rPr>
        <w:t>يُرتكب</w:t>
      </w:r>
      <w:r>
        <w:rPr>
          <w:b/>
          <w:bCs/>
          <w:rtl/>
        </w:rPr>
        <w:t xml:space="preserve"> </w:t>
      </w:r>
      <w:r w:rsidRPr="000E3A1F">
        <w:rPr>
          <w:b/>
          <w:bCs/>
          <w:rtl/>
        </w:rPr>
        <w:t>ضدهن</w:t>
      </w:r>
      <w:r>
        <w:rPr>
          <w:b/>
          <w:bCs/>
          <w:rtl/>
        </w:rPr>
        <w:t xml:space="preserve"> </w:t>
      </w:r>
      <w:r w:rsidRPr="000E3A1F">
        <w:rPr>
          <w:b/>
          <w:bCs/>
          <w:rtl/>
        </w:rPr>
        <w:t>من</w:t>
      </w:r>
      <w:r>
        <w:rPr>
          <w:b/>
          <w:bCs/>
          <w:rtl/>
        </w:rPr>
        <w:t xml:space="preserve"> </w:t>
      </w:r>
      <w:r w:rsidRPr="000E3A1F">
        <w:rPr>
          <w:b/>
          <w:bCs/>
          <w:rtl/>
        </w:rPr>
        <w:t>قبل</w:t>
      </w:r>
      <w:r>
        <w:rPr>
          <w:b/>
          <w:bCs/>
          <w:rtl/>
        </w:rPr>
        <w:t xml:space="preserve"> </w:t>
      </w:r>
      <w:r w:rsidRPr="000E3A1F">
        <w:rPr>
          <w:b/>
          <w:bCs/>
          <w:rtl/>
        </w:rPr>
        <w:t>مقدمي</w:t>
      </w:r>
      <w:r>
        <w:rPr>
          <w:b/>
          <w:bCs/>
          <w:rtl/>
        </w:rPr>
        <w:t xml:space="preserve"> </w:t>
      </w:r>
      <w:r w:rsidRPr="000E3A1F">
        <w:rPr>
          <w:b/>
          <w:bCs/>
          <w:rtl/>
        </w:rPr>
        <w:t>الرعاية</w:t>
      </w:r>
      <w:r>
        <w:rPr>
          <w:b/>
          <w:bCs/>
          <w:rtl/>
        </w:rPr>
        <w:t xml:space="preserve"> </w:t>
      </w:r>
      <w:r w:rsidRPr="000E3A1F">
        <w:rPr>
          <w:b/>
          <w:bCs/>
          <w:rtl/>
        </w:rPr>
        <w:t>لهن؛</w:t>
      </w:r>
    </w:p>
    <w:p w14:paraId="0E89510E" w14:textId="22E1C179" w:rsidR="000E3A1F" w:rsidRPr="000E3A1F" w:rsidRDefault="000E3A1F" w:rsidP="000E3A1F">
      <w:pPr>
        <w:pStyle w:val="SingleTxt"/>
        <w:spacing w:after="240"/>
        <w:rPr>
          <w:b/>
          <w:bCs/>
          <w:rtl/>
        </w:rPr>
      </w:pPr>
      <w:r w:rsidRPr="000E3A1F">
        <w:rPr>
          <w:b/>
          <w:bCs/>
          <w:rtl/>
        </w:rPr>
        <w:tab/>
        <w:t>(هـ)</w:t>
      </w:r>
      <w:r w:rsidRPr="000E3A1F">
        <w:rPr>
          <w:b/>
          <w:bCs/>
          <w:rtl/>
        </w:rPr>
        <w:tab/>
        <w:t>التأكد</w:t>
      </w:r>
      <w:r>
        <w:rPr>
          <w:b/>
          <w:bCs/>
          <w:rtl/>
        </w:rPr>
        <w:t xml:space="preserve"> </w:t>
      </w:r>
      <w:r w:rsidRPr="000E3A1F">
        <w:rPr>
          <w:b/>
          <w:bCs/>
          <w:rtl/>
        </w:rPr>
        <w:t>من</w:t>
      </w:r>
      <w:r>
        <w:rPr>
          <w:b/>
          <w:bCs/>
          <w:rtl/>
        </w:rPr>
        <w:t xml:space="preserve"> </w:t>
      </w:r>
      <w:r w:rsidRPr="000E3A1F">
        <w:rPr>
          <w:b/>
          <w:bCs/>
          <w:rtl/>
        </w:rPr>
        <w:t>أن</w:t>
      </w:r>
      <w:r>
        <w:rPr>
          <w:b/>
          <w:bCs/>
          <w:rtl/>
        </w:rPr>
        <w:t xml:space="preserve"> </w:t>
      </w:r>
      <w:r w:rsidRPr="000E3A1F">
        <w:rPr>
          <w:b/>
          <w:bCs/>
          <w:rtl/>
        </w:rPr>
        <w:t>سياسة</w:t>
      </w:r>
      <w:r>
        <w:rPr>
          <w:b/>
          <w:bCs/>
          <w:rtl/>
        </w:rPr>
        <w:t xml:space="preserve"> </w:t>
      </w:r>
      <w:r w:rsidRPr="000E3A1F">
        <w:rPr>
          <w:b/>
          <w:bCs/>
          <w:rtl/>
        </w:rPr>
        <w:t>تكليف</w:t>
      </w:r>
      <w:r>
        <w:rPr>
          <w:b/>
          <w:bCs/>
          <w:rtl/>
        </w:rPr>
        <w:t xml:space="preserve"> </w:t>
      </w:r>
      <w:r w:rsidRPr="000E3A1F">
        <w:rPr>
          <w:b/>
          <w:bCs/>
          <w:rtl/>
        </w:rPr>
        <w:t>جهات</w:t>
      </w:r>
      <w:r>
        <w:rPr>
          <w:b/>
          <w:bCs/>
          <w:rtl/>
        </w:rPr>
        <w:t xml:space="preserve"> </w:t>
      </w:r>
      <w:r w:rsidRPr="000E3A1F">
        <w:rPr>
          <w:b/>
          <w:bCs/>
          <w:rtl/>
        </w:rPr>
        <w:t>غير</w:t>
      </w:r>
      <w:r>
        <w:rPr>
          <w:b/>
          <w:bCs/>
          <w:rtl/>
        </w:rPr>
        <w:t xml:space="preserve"> </w:t>
      </w:r>
      <w:r w:rsidRPr="000E3A1F">
        <w:rPr>
          <w:b/>
          <w:bCs/>
          <w:rtl/>
        </w:rPr>
        <w:t>متخصصة</w:t>
      </w:r>
      <w:r>
        <w:rPr>
          <w:b/>
          <w:bCs/>
          <w:rtl/>
        </w:rPr>
        <w:t xml:space="preserve"> </w:t>
      </w:r>
      <w:r w:rsidRPr="000E3A1F">
        <w:rPr>
          <w:b/>
          <w:bCs/>
          <w:rtl/>
        </w:rPr>
        <w:t>بتوفير</w:t>
      </w:r>
      <w:r>
        <w:rPr>
          <w:b/>
          <w:bCs/>
          <w:rtl/>
        </w:rPr>
        <w:t xml:space="preserve"> </w:t>
      </w:r>
      <w:r w:rsidRPr="000E3A1F">
        <w:rPr>
          <w:b/>
          <w:bCs/>
          <w:rtl/>
        </w:rPr>
        <w:t>الخدمات</w:t>
      </w:r>
      <w:r>
        <w:rPr>
          <w:b/>
          <w:bCs/>
          <w:rtl/>
        </w:rPr>
        <w:t xml:space="preserve"> </w:t>
      </w:r>
      <w:r w:rsidRPr="000E3A1F">
        <w:rPr>
          <w:b/>
          <w:bCs/>
          <w:rtl/>
        </w:rPr>
        <w:t>للنساء</w:t>
      </w:r>
      <w:r>
        <w:rPr>
          <w:b/>
          <w:bCs/>
          <w:rtl/>
        </w:rPr>
        <w:t xml:space="preserve"> </w:t>
      </w:r>
      <w:r w:rsidRPr="000E3A1F">
        <w:rPr>
          <w:b/>
          <w:bCs/>
          <w:rtl/>
        </w:rPr>
        <w:t>من</w:t>
      </w:r>
      <w:r>
        <w:rPr>
          <w:b/>
          <w:bCs/>
          <w:rtl/>
        </w:rPr>
        <w:t xml:space="preserve"> </w:t>
      </w:r>
      <w:r w:rsidRPr="000E3A1F">
        <w:rPr>
          <w:b/>
          <w:bCs/>
          <w:rtl/>
        </w:rPr>
        <w:t>ضحايا</w:t>
      </w:r>
      <w:r>
        <w:rPr>
          <w:b/>
          <w:bCs/>
          <w:rtl/>
        </w:rPr>
        <w:t xml:space="preserve"> </w:t>
      </w:r>
      <w:r w:rsidRPr="000E3A1F">
        <w:rPr>
          <w:b/>
          <w:bCs/>
          <w:rtl/>
        </w:rPr>
        <w:t>العنف</w:t>
      </w:r>
      <w:r>
        <w:rPr>
          <w:b/>
          <w:bCs/>
          <w:rtl/>
        </w:rPr>
        <w:t xml:space="preserve"> </w:t>
      </w:r>
      <w:r w:rsidRPr="000E3A1F">
        <w:rPr>
          <w:b/>
          <w:bCs/>
          <w:rtl/>
        </w:rPr>
        <w:t>الجنساني</w:t>
      </w:r>
      <w:r>
        <w:rPr>
          <w:b/>
          <w:bCs/>
          <w:rtl/>
        </w:rPr>
        <w:t xml:space="preserve"> </w:t>
      </w:r>
      <w:r w:rsidRPr="000E3A1F">
        <w:rPr>
          <w:b/>
          <w:bCs/>
          <w:rtl/>
        </w:rPr>
        <w:t>لا</w:t>
      </w:r>
      <w:r>
        <w:rPr>
          <w:b/>
          <w:bCs/>
          <w:rtl/>
        </w:rPr>
        <w:t xml:space="preserve"> </w:t>
      </w:r>
      <w:r w:rsidRPr="000E3A1F">
        <w:rPr>
          <w:b/>
          <w:bCs/>
          <w:rtl/>
        </w:rPr>
        <w:t>تقوض</w:t>
      </w:r>
      <w:r>
        <w:rPr>
          <w:b/>
          <w:bCs/>
          <w:rtl/>
        </w:rPr>
        <w:t xml:space="preserve"> </w:t>
      </w:r>
      <w:r w:rsidRPr="000E3A1F">
        <w:rPr>
          <w:b/>
          <w:bCs/>
          <w:rtl/>
        </w:rPr>
        <w:t>تقديم</w:t>
      </w:r>
      <w:r>
        <w:rPr>
          <w:b/>
          <w:bCs/>
          <w:rtl/>
        </w:rPr>
        <w:t xml:space="preserve"> </w:t>
      </w:r>
      <w:r w:rsidRPr="000E3A1F">
        <w:rPr>
          <w:b/>
          <w:bCs/>
          <w:rtl/>
        </w:rPr>
        <w:t>خدمات</w:t>
      </w:r>
      <w:r>
        <w:rPr>
          <w:b/>
          <w:bCs/>
          <w:rtl/>
        </w:rPr>
        <w:t xml:space="preserve"> </w:t>
      </w:r>
      <w:r w:rsidRPr="000E3A1F">
        <w:rPr>
          <w:b/>
          <w:bCs/>
          <w:rtl/>
        </w:rPr>
        <w:t>متخصصة</w:t>
      </w:r>
      <w:r>
        <w:rPr>
          <w:b/>
          <w:bCs/>
          <w:rtl/>
        </w:rPr>
        <w:t xml:space="preserve"> </w:t>
      </w:r>
      <w:r w:rsidRPr="000E3A1F">
        <w:rPr>
          <w:b/>
          <w:bCs/>
          <w:rtl/>
        </w:rPr>
        <w:t>لهؤلاء</w:t>
      </w:r>
      <w:r>
        <w:rPr>
          <w:b/>
          <w:bCs/>
          <w:rtl/>
        </w:rPr>
        <w:t xml:space="preserve"> </w:t>
      </w:r>
      <w:r w:rsidRPr="000E3A1F">
        <w:rPr>
          <w:b/>
          <w:bCs/>
          <w:rtl/>
        </w:rPr>
        <w:t>النساء</w:t>
      </w:r>
      <w:r>
        <w:rPr>
          <w:b/>
          <w:bCs/>
          <w:rtl/>
        </w:rPr>
        <w:t xml:space="preserve"> </w:t>
      </w:r>
      <w:r w:rsidRPr="000E3A1F">
        <w:rPr>
          <w:b/>
          <w:bCs/>
          <w:rtl/>
        </w:rPr>
        <w:t>الضحايا.</w:t>
      </w:r>
    </w:p>
    <w:p w14:paraId="745E517E" w14:textId="3245A257" w:rsidR="000E3A1F" w:rsidRPr="000E3A1F" w:rsidRDefault="000E3A1F" w:rsidP="000E3A1F">
      <w:pPr>
        <w:pStyle w:val="SingleTxt"/>
        <w:rPr>
          <w:bCs/>
          <w:rtl/>
        </w:rPr>
      </w:pPr>
      <w:r w:rsidRPr="000E3A1F">
        <w:rPr>
          <w:bCs/>
          <w:rtl/>
        </w:rPr>
        <w:t>تشويه</w:t>
      </w:r>
      <w:r>
        <w:rPr>
          <w:bCs/>
          <w:rtl/>
        </w:rPr>
        <w:t xml:space="preserve"> </w:t>
      </w:r>
      <w:r w:rsidRPr="000E3A1F">
        <w:rPr>
          <w:bCs/>
          <w:rtl/>
        </w:rPr>
        <w:t>الأعضاء</w:t>
      </w:r>
      <w:r>
        <w:rPr>
          <w:bCs/>
          <w:rtl/>
        </w:rPr>
        <w:t xml:space="preserve"> </w:t>
      </w:r>
      <w:r w:rsidRPr="000E3A1F">
        <w:rPr>
          <w:bCs/>
          <w:rtl/>
        </w:rPr>
        <w:t>التناسلية</w:t>
      </w:r>
      <w:r>
        <w:rPr>
          <w:bCs/>
          <w:rtl/>
        </w:rPr>
        <w:t xml:space="preserve"> </w:t>
      </w:r>
      <w:r w:rsidRPr="000E3A1F">
        <w:rPr>
          <w:bCs/>
          <w:rtl/>
        </w:rPr>
        <w:t>الأنثوية</w:t>
      </w:r>
    </w:p>
    <w:p w14:paraId="61693E7D" w14:textId="37E91AF8" w:rsidR="000E3A1F" w:rsidRPr="000E3A1F" w:rsidRDefault="000E3A1F" w:rsidP="000E3A1F">
      <w:pPr>
        <w:pStyle w:val="SingleTxt"/>
        <w:rPr>
          <w:rtl/>
        </w:rPr>
      </w:pPr>
      <w:r w:rsidRPr="000E3A1F">
        <w:rPr>
          <w:rtl/>
        </w:rPr>
        <w:t>31</w:t>
      </w:r>
      <w:r>
        <w:rPr>
          <w:rtl/>
        </w:rPr>
        <w:t xml:space="preserve"> -</w:t>
      </w:r>
      <w:r>
        <w:rPr>
          <w:rtl/>
        </w:rPr>
        <w:tab/>
      </w:r>
      <w:r w:rsidRPr="000E3A1F">
        <w:rPr>
          <w:rtl/>
        </w:rPr>
        <w:t>تثني</w:t>
      </w:r>
      <w:r>
        <w:rPr>
          <w:rtl/>
        </w:rPr>
        <w:t xml:space="preserve"> </w:t>
      </w:r>
      <w:r w:rsidRPr="000E3A1F">
        <w:rPr>
          <w:rtl/>
        </w:rPr>
        <w:t>اللجنة</w:t>
      </w:r>
      <w:r>
        <w:rPr>
          <w:rtl/>
        </w:rPr>
        <w:t xml:space="preserve"> </w:t>
      </w:r>
      <w:r w:rsidRPr="000E3A1F">
        <w:rPr>
          <w:rtl/>
        </w:rPr>
        <w:t>على</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لاعتمادها</w:t>
      </w:r>
      <w:r>
        <w:rPr>
          <w:rtl/>
        </w:rPr>
        <w:t xml:space="preserve"> </w:t>
      </w:r>
      <w:r w:rsidRPr="000E3A1F">
        <w:rPr>
          <w:rtl/>
        </w:rPr>
        <w:t>واجب</w:t>
      </w:r>
      <w:r>
        <w:rPr>
          <w:rtl/>
        </w:rPr>
        <w:t xml:space="preserve"> </w:t>
      </w:r>
      <w:r w:rsidRPr="000E3A1F">
        <w:rPr>
          <w:rtl/>
        </w:rPr>
        <w:t>الإبلاغ</w:t>
      </w:r>
      <w:r>
        <w:rPr>
          <w:rtl/>
        </w:rPr>
        <w:t xml:space="preserve"> </w:t>
      </w:r>
      <w:r w:rsidRPr="000E3A1F">
        <w:rPr>
          <w:rtl/>
        </w:rPr>
        <w:t>الإلزامي</w:t>
      </w:r>
      <w:r>
        <w:rPr>
          <w:rtl/>
        </w:rPr>
        <w:t xml:space="preserve"> </w:t>
      </w:r>
      <w:r w:rsidRPr="000E3A1F">
        <w:rPr>
          <w:rtl/>
        </w:rPr>
        <w:t>الذي</w:t>
      </w:r>
      <w:r>
        <w:rPr>
          <w:rtl/>
        </w:rPr>
        <w:t xml:space="preserve"> </w:t>
      </w:r>
      <w:r w:rsidRPr="000E3A1F">
        <w:rPr>
          <w:rtl/>
        </w:rPr>
        <w:t>دخل</w:t>
      </w:r>
      <w:r>
        <w:rPr>
          <w:rtl/>
        </w:rPr>
        <w:t xml:space="preserve"> </w:t>
      </w:r>
      <w:r w:rsidRPr="000E3A1F">
        <w:rPr>
          <w:rtl/>
        </w:rPr>
        <w:t>حيز</w:t>
      </w:r>
      <w:r>
        <w:rPr>
          <w:rtl/>
        </w:rPr>
        <w:t xml:space="preserve"> </w:t>
      </w:r>
      <w:r w:rsidRPr="000E3A1F">
        <w:rPr>
          <w:rtl/>
        </w:rPr>
        <w:t>النفاذ</w:t>
      </w:r>
      <w:r>
        <w:rPr>
          <w:rtl/>
        </w:rPr>
        <w:t xml:space="preserve"> </w:t>
      </w:r>
      <w:r w:rsidRPr="000E3A1F">
        <w:rPr>
          <w:rtl/>
        </w:rPr>
        <w:t>في</w:t>
      </w:r>
      <w:r>
        <w:rPr>
          <w:rtl/>
        </w:rPr>
        <w:t xml:space="preserve"> </w:t>
      </w:r>
      <w:r w:rsidRPr="000E3A1F">
        <w:rPr>
          <w:rtl/>
        </w:rPr>
        <w:t>تشرين</w:t>
      </w:r>
      <w:r>
        <w:rPr>
          <w:rtl/>
        </w:rPr>
        <w:t xml:space="preserve"> </w:t>
      </w:r>
      <w:r w:rsidRPr="000E3A1F">
        <w:rPr>
          <w:rtl/>
        </w:rPr>
        <w:t>الأول/أكتوبر</w:t>
      </w:r>
      <w:r>
        <w:rPr>
          <w:rtl/>
        </w:rPr>
        <w:t xml:space="preserve"> </w:t>
      </w:r>
      <w:r w:rsidRPr="000E3A1F">
        <w:rPr>
          <w:rtl/>
        </w:rPr>
        <w:t>٢٠١٥،</w:t>
      </w:r>
      <w:r>
        <w:rPr>
          <w:rtl/>
        </w:rPr>
        <w:t xml:space="preserve"> </w:t>
      </w:r>
      <w:r w:rsidRPr="000E3A1F">
        <w:rPr>
          <w:rtl/>
        </w:rPr>
        <w:t>والذي</w:t>
      </w:r>
      <w:r>
        <w:rPr>
          <w:rtl/>
        </w:rPr>
        <w:t xml:space="preserve"> </w:t>
      </w:r>
      <w:r w:rsidRPr="000E3A1F">
        <w:rPr>
          <w:rtl/>
        </w:rPr>
        <w:t>يُلزم</w:t>
      </w:r>
      <w:r>
        <w:rPr>
          <w:rtl/>
          <w:lang w:val="en-GB"/>
        </w:rPr>
        <w:t xml:space="preserve"> </w:t>
      </w:r>
      <w:r w:rsidRPr="000E3A1F">
        <w:rPr>
          <w:rtl/>
        </w:rPr>
        <w:t>الاختصاصيين</w:t>
      </w:r>
      <w:r>
        <w:rPr>
          <w:rtl/>
        </w:rPr>
        <w:t xml:space="preserve"> </w:t>
      </w:r>
      <w:r w:rsidRPr="000E3A1F">
        <w:rPr>
          <w:rtl/>
        </w:rPr>
        <w:t>في</w:t>
      </w:r>
      <w:r>
        <w:rPr>
          <w:rtl/>
        </w:rPr>
        <w:t xml:space="preserve"> </w:t>
      </w:r>
      <w:r w:rsidRPr="000E3A1F">
        <w:rPr>
          <w:rtl/>
        </w:rPr>
        <w:t>مجالي</w:t>
      </w:r>
      <w:r>
        <w:rPr>
          <w:rtl/>
        </w:rPr>
        <w:t xml:space="preserve"> </w:t>
      </w:r>
      <w:r w:rsidRPr="000E3A1F">
        <w:rPr>
          <w:rtl/>
        </w:rPr>
        <w:t>الرعاية</w:t>
      </w:r>
      <w:r>
        <w:rPr>
          <w:rtl/>
        </w:rPr>
        <w:t xml:space="preserve"> </w:t>
      </w:r>
      <w:r w:rsidRPr="000E3A1F">
        <w:rPr>
          <w:rtl/>
        </w:rPr>
        <w:t>الصحية</w:t>
      </w:r>
      <w:r>
        <w:rPr>
          <w:rtl/>
        </w:rPr>
        <w:t xml:space="preserve"> </w:t>
      </w:r>
      <w:r w:rsidRPr="000E3A1F">
        <w:rPr>
          <w:rtl/>
        </w:rPr>
        <w:t>والرعاية</w:t>
      </w:r>
      <w:r>
        <w:rPr>
          <w:rtl/>
        </w:rPr>
        <w:t xml:space="preserve"> </w:t>
      </w:r>
      <w:r w:rsidRPr="000E3A1F">
        <w:rPr>
          <w:rtl/>
        </w:rPr>
        <w:t>الاجتماعية</w:t>
      </w:r>
      <w:r>
        <w:rPr>
          <w:rtl/>
        </w:rPr>
        <w:t xml:space="preserve"> </w:t>
      </w:r>
      <w:r w:rsidRPr="000E3A1F">
        <w:rPr>
          <w:rtl/>
        </w:rPr>
        <w:t>والمعلمين</w:t>
      </w:r>
      <w:r>
        <w:rPr>
          <w:rtl/>
        </w:rPr>
        <w:t xml:space="preserve"> </w:t>
      </w:r>
      <w:r w:rsidRPr="000E3A1F">
        <w:rPr>
          <w:rtl/>
        </w:rPr>
        <w:t>إبلاغ</w:t>
      </w:r>
      <w:r>
        <w:rPr>
          <w:rtl/>
        </w:rPr>
        <w:t xml:space="preserve"> </w:t>
      </w:r>
      <w:r w:rsidRPr="000E3A1F">
        <w:rPr>
          <w:rtl/>
        </w:rPr>
        <w:t>الشرطة</w:t>
      </w:r>
      <w:r>
        <w:rPr>
          <w:rtl/>
        </w:rPr>
        <w:t xml:space="preserve"> </w:t>
      </w:r>
      <w:r w:rsidRPr="000E3A1F">
        <w:rPr>
          <w:rtl/>
        </w:rPr>
        <w:t>عن</w:t>
      </w:r>
      <w:r>
        <w:rPr>
          <w:rtl/>
        </w:rPr>
        <w:t xml:space="preserve"> </w:t>
      </w:r>
      <w:r w:rsidRPr="000E3A1F">
        <w:rPr>
          <w:rtl/>
        </w:rPr>
        <w:t>جميع</w:t>
      </w:r>
      <w:r>
        <w:rPr>
          <w:rtl/>
        </w:rPr>
        <w:t xml:space="preserve"> </w:t>
      </w:r>
      <w:r w:rsidRPr="000E3A1F">
        <w:rPr>
          <w:rtl/>
        </w:rPr>
        <w:t>الحالات</w:t>
      </w:r>
      <w:r>
        <w:rPr>
          <w:rtl/>
        </w:rPr>
        <w:t xml:space="preserve"> </w:t>
      </w:r>
      <w:r w:rsidRPr="000E3A1F">
        <w:rPr>
          <w:rtl/>
        </w:rPr>
        <w:t>المعروفة</w:t>
      </w:r>
      <w:r>
        <w:rPr>
          <w:rtl/>
        </w:rPr>
        <w:t xml:space="preserve"> </w:t>
      </w:r>
      <w:r w:rsidRPr="000E3A1F">
        <w:rPr>
          <w:rtl/>
        </w:rPr>
        <w:t>عن</w:t>
      </w:r>
      <w:r>
        <w:rPr>
          <w:rtl/>
        </w:rPr>
        <w:t xml:space="preserve"> </w:t>
      </w:r>
      <w:r w:rsidRPr="000E3A1F">
        <w:rPr>
          <w:rtl/>
        </w:rPr>
        <w:t>تشويه</w:t>
      </w:r>
      <w:r>
        <w:rPr>
          <w:rtl/>
        </w:rPr>
        <w:t xml:space="preserve"> </w:t>
      </w:r>
      <w:r w:rsidRPr="000E3A1F">
        <w:rPr>
          <w:rtl/>
        </w:rPr>
        <w:t>الأعضاء</w:t>
      </w:r>
      <w:r>
        <w:rPr>
          <w:rtl/>
        </w:rPr>
        <w:t xml:space="preserve"> </w:t>
      </w:r>
      <w:r w:rsidRPr="000E3A1F">
        <w:rPr>
          <w:rtl/>
        </w:rPr>
        <w:t>التناسلية</w:t>
      </w:r>
      <w:r>
        <w:rPr>
          <w:rtl/>
        </w:rPr>
        <w:t xml:space="preserve"> </w:t>
      </w:r>
      <w:r w:rsidRPr="000E3A1F">
        <w:rPr>
          <w:rtl/>
        </w:rPr>
        <w:t>الأنثوية</w:t>
      </w:r>
      <w:r>
        <w:rPr>
          <w:rtl/>
        </w:rPr>
        <w:t xml:space="preserve"> </w:t>
      </w:r>
      <w:r w:rsidRPr="000E3A1F">
        <w:rPr>
          <w:rtl/>
        </w:rPr>
        <w:t>في</w:t>
      </w:r>
      <w:r>
        <w:rPr>
          <w:rtl/>
        </w:rPr>
        <w:t xml:space="preserve"> </w:t>
      </w:r>
      <w:r w:rsidRPr="000E3A1F">
        <w:rPr>
          <w:rtl/>
        </w:rPr>
        <w:t>الفتيات</w:t>
      </w:r>
      <w:r>
        <w:rPr>
          <w:rtl/>
        </w:rPr>
        <w:t xml:space="preserve"> </w:t>
      </w:r>
      <w:r w:rsidRPr="000E3A1F">
        <w:rPr>
          <w:rtl/>
        </w:rPr>
        <w:t>اللواتي</w:t>
      </w:r>
      <w:r>
        <w:rPr>
          <w:rtl/>
        </w:rPr>
        <w:t xml:space="preserve"> </w:t>
      </w:r>
      <w:r w:rsidRPr="000E3A1F">
        <w:rPr>
          <w:rtl/>
        </w:rPr>
        <w:t>دون</w:t>
      </w:r>
      <w:r>
        <w:rPr>
          <w:rtl/>
        </w:rPr>
        <w:t xml:space="preserve"> </w:t>
      </w:r>
      <w:r w:rsidRPr="000E3A1F">
        <w:rPr>
          <w:rtl/>
        </w:rPr>
        <w:t>سن</w:t>
      </w:r>
      <w:r>
        <w:rPr>
          <w:rtl/>
        </w:rPr>
        <w:t xml:space="preserve"> </w:t>
      </w:r>
      <w:r w:rsidRPr="000E3A1F">
        <w:rPr>
          <w:rtl/>
        </w:rPr>
        <w:t>١٨</w:t>
      </w:r>
      <w:r>
        <w:rPr>
          <w:rtl/>
        </w:rPr>
        <w:t xml:space="preserve"> </w:t>
      </w:r>
      <w:r w:rsidRPr="000E3A1F">
        <w:rPr>
          <w:rtl/>
        </w:rPr>
        <w:t>عاماً.</w:t>
      </w:r>
      <w:r>
        <w:rPr>
          <w:rtl/>
          <w:lang w:val="en-GB"/>
        </w:rPr>
        <w:t xml:space="preserve"> </w:t>
      </w:r>
      <w:r w:rsidRPr="000E3A1F">
        <w:rPr>
          <w:rtl/>
        </w:rPr>
        <w:t>وترحب</w:t>
      </w:r>
      <w:r>
        <w:rPr>
          <w:rtl/>
        </w:rPr>
        <w:t xml:space="preserve"> </w:t>
      </w:r>
      <w:r w:rsidRPr="000E3A1F">
        <w:rPr>
          <w:rtl/>
        </w:rPr>
        <w:t>اللجنة</w:t>
      </w:r>
      <w:r>
        <w:rPr>
          <w:rtl/>
        </w:rPr>
        <w:t xml:space="preserve"> </w:t>
      </w:r>
      <w:r w:rsidRPr="000E3A1F">
        <w:rPr>
          <w:rtl/>
        </w:rPr>
        <w:t>أيضا</w:t>
      </w:r>
      <w:r>
        <w:rPr>
          <w:rtl/>
        </w:rPr>
        <w:t xml:space="preserve"> </w:t>
      </w:r>
      <w:r w:rsidRPr="000E3A1F">
        <w:rPr>
          <w:rtl/>
        </w:rPr>
        <w:t>بأول</w:t>
      </w:r>
      <w:r>
        <w:rPr>
          <w:rtl/>
        </w:rPr>
        <w:t xml:space="preserve"> </w:t>
      </w:r>
      <w:r w:rsidRPr="000E3A1F">
        <w:rPr>
          <w:rtl/>
        </w:rPr>
        <w:t>إدانة</w:t>
      </w:r>
      <w:r>
        <w:rPr>
          <w:rtl/>
        </w:rPr>
        <w:t xml:space="preserve"> </w:t>
      </w:r>
      <w:r w:rsidRPr="000E3A1F">
        <w:rPr>
          <w:rtl/>
        </w:rPr>
        <w:t>لتشويه</w:t>
      </w:r>
      <w:r>
        <w:rPr>
          <w:rtl/>
        </w:rPr>
        <w:t xml:space="preserve"> </w:t>
      </w:r>
      <w:r w:rsidRPr="000E3A1F">
        <w:rPr>
          <w:rtl/>
        </w:rPr>
        <w:t>الأعضاء</w:t>
      </w:r>
      <w:r>
        <w:rPr>
          <w:rtl/>
        </w:rPr>
        <w:t xml:space="preserve"> </w:t>
      </w:r>
      <w:r w:rsidRPr="000E3A1F">
        <w:rPr>
          <w:rtl/>
        </w:rPr>
        <w:t>التناسلية</w:t>
      </w:r>
      <w:r>
        <w:rPr>
          <w:rtl/>
        </w:rPr>
        <w:t xml:space="preserve"> </w:t>
      </w:r>
      <w:r w:rsidRPr="000E3A1F">
        <w:rPr>
          <w:rtl/>
        </w:rPr>
        <w:t>الأنثوية،</w:t>
      </w:r>
      <w:r>
        <w:rPr>
          <w:rtl/>
        </w:rPr>
        <w:t xml:space="preserve"> </w:t>
      </w:r>
      <w:r w:rsidRPr="000E3A1F">
        <w:rPr>
          <w:rtl/>
        </w:rPr>
        <w:t>صدرت</w:t>
      </w:r>
      <w:r>
        <w:rPr>
          <w:rtl/>
        </w:rPr>
        <w:t xml:space="preserve"> </w:t>
      </w:r>
      <w:r w:rsidRPr="000E3A1F">
        <w:rPr>
          <w:rtl/>
        </w:rPr>
        <w:lastRenderedPageBreak/>
        <w:t>في</w:t>
      </w:r>
      <w:r>
        <w:rPr>
          <w:rtl/>
        </w:rPr>
        <w:t xml:space="preserve"> </w:t>
      </w:r>
      <w:r w:rsidRPr="000E3A1F">
        <w:rPr>
          <w:rtl/>
        </w:rPr>
        <w:t>شباط/فبراير</w:t>
      </w:r>
      <w:r>
        <w:rPr>
          <w:rtl/>
        </w:rPr>
        <w:t xml:space="preserve"> </w:t>
      </w:r>
      <w:r w:rsidRPr="000E3A1F">
        <w:rPr>
          <w:rtl/>
        </w:rPr>
        <w:t>٢٠١٩.</w:t>
      </w:r>
      <w:r>
        <w:rPr>
          <w:rtl/>
          <w:lang w:val="en-GB"/>
        </w:rPr>
        <w:t xml:space="preserve"> </w:t>
      </w:r>
      <w:r w:rsidRPr="000E3A1F">
        <w:rPr>
          <w:rtl/>
        </w:rPr>
        <w:t>غير</w:t>
      </w:r>
      <w:r>
        <w:rPr>
          <w:rtl/>
        </w:rPr>
        <w:t xml:space="preserve"> </w:t>
      </w:r>
      <w:r w:rsidRPr="000E3A1F">
        <w:rPr>
          <w:rtl/>
        </w:rPr>
        <w:t>أن</w:t>
      </w:r>
      <w:r>
        <w:rPr>
          <w:rtl/>
        </w:rPr>
        <w:t xml:space="preserve"> </w:t>
      </w:r>
      <w:r w:rsidRPr="000E3A1F">
        <w:rPr>
          <w:rtl/>
        </w:rPr>
        <w:t>اللجنة</w:t>
      </w:r>
      <w:r>
        <w:rPr>
          <w:rtl/>
        </w:rPr>
        <w:t xml:space="preserve"> </w:t>
      </w:r>
      <w:r w:rsidRPr="000E3A1F">
        <w:rPr>
          <w:rtl/>
        </w:rPr>
        <w:t>لا</w:t>
      </w:r>
      <w:r>
        <w:rPr>
          <w:rtl/>
        </w:rPr>
        <w:t xml:space="preserve"> </w:t>
      </w:r>
      <w:r w:rsidRPr="000E3A1F">
        <w:rPr>
          <w:rtl/>
        </w:rPr>
        <w:t>تزال</w:t>
      </w:r>
      <w:r>
        <w:rPr>
          <w:rtl/>
        </w:rPr>
        <w:t xml:space="preserve"> </w:t>
      </w:r>
      <w:r w:rsidRPr="000E3A1F">
        <w:rPr>
          <w:rtl/>
        </w:rPr>
        <w:t>تشعر</w:t>
      </w:r>
      <w:r>
        <w:rPr>
          <w:rtl/>
        </w:rPr>
        <w:t xml:space="preserve"> </w:t>
      </w:r>
      <w:r w:rsidRPr="000E3A1F">
        <w:rPr>
          <w:rtl/>
        </w:rPr>
        <w:t>بالقلق</w:t>
      </w:r>
      <w:r>
        <w:rPr>
          <w:rtl/>
        </w:rPr>
        <w:t xml:space="preserve"> </w:t>
      </w:r>
      <w:r w:rsidRPr="000E3A1F">
        <w:rPr>
          <w:rtl/>
        </w:rPr>
        <w:t>لأن</w:t>
      </w:r>
      <w:r>
        <w:rPr>
          <w:rtl/>
        </w:rPr>
        <w:t xml:space="preserve"> </w:t>
      </w:r>
      <w:r w:rsidRPr="000E3A1F">
        <w:rPr>
          <w:rtl/>
        </w:rPr>
        <w:t>هذه</w:t>
      </w:r>
      <w:r>
        <w:rPr>
          <w:rtl/>
        </w:rPr>
        <w:t xml:space="preserve"> </w:t>
      </w:r>
      <w:r w:rsidRPr="000E3A1F">
        <w:rPr>
          <w:rtl/>
        </w:rPr>
        <w:t>الممارسة</w:t>
      </w:r>
      <w:r>
        <w:rPr>
          <w:rtl/>
        </w:rPr>
        <w:t xml:space="preserve"> </w:t>
      </w:r>
      <w:r w:rsidRPr="000E3A1F">
        <w:rPr>
          <w:rtl/>
        </w:rPr>
        <w:t>لا</w:t>
      </w:r>
      <w:r>
        <w:rPr>
          <w:rtl/>
        </w:rPr>
        <w:t xml:space="preserve"> </w:t>
      </w:r>
      <w:r w:rsidRPr="000E3A1F">
        <w:rPr>
          <w:rtl/>
        </w:rPr>
        <w:t>تزال</w:t>
      </w:r>
      <w:r>
        <w:rPr>
          <w:rtl/>
        </w:rPr>
        <w:t xml:space="preserve"> </w:t>
      </w:r>
      <w:r w:rsidRPr="000E3A1F">
        <w:rPr>
          <w:rtl/>
        </w:rPr>
        <w:t>مستمرة</w:t>
      </w:r>
      <w:r>
        <w:rPr>
          <w:rtl/>
        </w:rPr>
        <w:t xml:space="preserve"> </w:t>
      </w:r>
      <w:r w:rsidRPr="000E3A1F">
        <w:rPr>
          <w:rtl/>
        </w:rPr>
        <w:t>وأنها</w:t>
      </w:r>
      <w:r>
        <w:rPr>
          <w:rtl/>
        </w:rPr>
        <w:t xml:space="preserve"> </w:t>
      </w:r>
      <w:r w:rsidRPr="000E3A1F">
        <w:rPr>
          <w:rtl/>
        </w:rPr>
        <w:t>آخذة</w:t>
      </w:r>
      <w:r>
        <w:rPr>
          <w:rtl/>
        </w:rPr>
        <w:t xml:space="preserve"> </w:t>
      </w:r>
      <w:r w:rsidRPr="000E3A1F">
        <w:rPr>
          <w:rtl/>
        </w:rPr>
        <w:t>في</w:t>
      </w:r>
      <w:r>
        <w:rPr>
          <w:rtl/>
        </w:rPr>
        <w:t xml:space="preserve"> </w:t>
      </w:r>
      <w:r w:rsidRPr="000E3A1F">
        <w:rPr>
          <w:rtl/>
        </w:rPr>
        <w:t>الازدياد،</w:t>
      </w:r>
      <w:r>
        <w:rPr>
          <w:rtl/>
        </w:rPr>
        <w:t xml:space="preserve"> </w:t>
      </w:r>
      <w:r w:rsidRPr="000E3A1F">
        <w:rPr>
          <w:rtl/>
        </w:rPr>
        <w:t>حسبما</w:t>
      </w:r>
      <w:r>
        <w:rPr>
          <w:rtl/>
        </w:rPr>
        <w:t xml:space="preserve"> </w:t>
      </w:r>
      <w:r w:rsidRPr="000E3A1F">
        <w:rPr>
          <w:rtl/>
        </w:rPr>
        <w:t>أفادت</w:t>
      </w:r>
      <w:r>
        <w:rPr>
          <w:rtl/>
        </w:rPr>
        <w:t xml:space="preserve"> </w:t>
      </w:r>
      <w:r w:rsidRPr="000E3A1F">
        <w:rPr>
          <w:rtl/>
        </w:rPr>
        <w:t>التقارير،</w:t>
      </w:r>
      <w:r>
        <w:rPr>
          <w:rtl/>
        </w:rPr>
        <w:t xml:space="preserve"> </w:t>
      </w:r>
      <w:r w:rsidRPr="000E3A1F">
        <w:rPr>
          <w:rtl/>
        </w:rPr>
        <w:t>حيث</w:t>
      </w:r>
      <w:r>
        <w:rPr>
          <w:rtl/>
        </w:rPr>
        <w:t xml:space="preserve"> </w:t>
      </w:r>
      <w:r w:rsidRPr="000E3A1F">
        <w:rPr>
          <w:rtl/>
        </w:rPr>
        <w:t>يُضطلع</w:t>
      </w:r>
      <w:r>
        <w:rPr>
          <w:rtl/>
        </w:rPr>
        <w:t xml:space="preserve"> </w:t>
      </w:r>
      <w:r w:rsidRPr="000E3A1F">
        <w:rPr>
          <w:rtl/>
        </w:rPr>
        <w:t>بها</w:t>
      </w:r>
      <w:r>
        <w:rPr>
          <w:rtl/>
        </w:rPr>
        <w:t xml:space="preserve"> </w:t>
      </w:r>
      <w:r w:rsidRPr="000E3A1F">
        <w:rPr>
          <w:rtl/>
        </w:rPr>
        <w:t>على</w:t>
      </w:r>
      <w:r>
        <w:rPr>
          <w:rtl/>
        </w:rPr>
        <w:t xml:space="preserve"> </w:t>
      </w:r>
      <w:r w:rsidRPr="000E3A1F">
        <w:rPr>
          <w:rtl/>
        </w:rPr>
        <w:t>الأطفال</w:t>
      </w:r>
      <w:r>
        <w:rPr>
          <w:rtl/>
        </w:rPr>
        <w:t xml:space="preserve"> </w:t>
      </w:r>
      <w:r w:rsidRPr="000E3A1F">
        <w:rPr>
          <w:rtl/>
        </w:rPr>
        <w:t>والرضع</w:t>
      </w:r>
      <w:r>
        <w:rPr>
          <w:rtl/>
        </w:rPr>
        <w:t xml:space="preserve"> </w:t>
      </w:r>
      <w:r w:rsidRPr="000E3A1F">
        <w:rPr>
          <w:rtl/>
        </w:rPr>
        <w:t>لتجنب</w:t>
      </w:r>
      <w:r>
        <w:rPr>
          <w:rtl/>
        </w:rPr>
        <w:t xml:space="preserve"> </w:t>
      </w:r>
      <w:r w:rsidRPr="000E3A1F">
        <w:rPr>
          <w:rtl/>
        </w:rPr>
        <w:t>كشفها.</w:t>
      </w:r>
      <w:r>
        <w:rPr>
          <w:rtl/>
          <w:lang w:val="en-GB"/>
        </w:rPr>
        <w:t xml:space="preserve"> </w:t>
      </w:r>
    </w:p>
    <w:p w14:paraId="5990B031" w14:textId="2D0DEA28" w:rsidR="000E3A1F" w:rsidRDefault="000E3A1F" w:rsidP="005E750A">
      <w:pPr>
        <w:pStyle w:val="SingleTxt"/>
        <w:spacing w:after="240"/>
        <w:rPr>
          <w:b/>
          <w:bCs/>
          <w:rtl/>
        </w:rPr>
      </w:pPr>
      <w:r w:rsidRPr="005E750A">
        <w:rPr>
          <w:b/>
          <w:rtl/>
        </w:rPr>
        <w:t>32 -</w:t>
      </w:r>
      <w:r>
        <w:rPr>
          <w:bCs/>
          <w:rtl/>
        </w:rPr>
        <w:tab/>
      </w:r>
      <w:r w:rsidRPr="000E3A1F">
        <w:rPr>
          <w:b/>
          <w:bCs/>
          <w:rtl/>
        </w:rPr>
        <w:t>توصي</w:t>
      </w:r>
      <w:r>
        <w:rPr>
          <w:b/>
          <w:bCs/>
          <w:rtl/>
        </w:rPr>
        <w:t xml:space="preserve"> </w:t>
      </w:r>
      <w:r w:rsidRPr="000E3A1F">
        <w:rPr>
          <w:b/>
          <w:bCs/>
          <w:rtl/>
        </w:rPr>
        <w:t>اللجنة</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بأن</w:t>
      </w:r>
      <w:r>
        <w:rPr>
          <w:b/>
          <w:bCs/>
          <w:rtl/>
        </w:rPr>
        <w:t xml:space="preserve"> </w:t>
      </w:r>
      <w:r w:rsidRPr="000E3A1F">
        <w:rPr>
          <w:b/>
          <w:bCs/>
          <w:rtl/>
        </w:rPr>
        <w:t>تضمن</w:t>
      </w:r>
      <w:r>
        <w:rPr>
          <w:b/>
          <w:bCs/>
          <w:rtl/>
        </w:rPr>
        <w:t xml:space="preserve"> </w:t>
      </w:r>
      <w:r w:rsidRPr="000E3A1F">
        <w:rPr>
          <w:b/>
          <w:bCs/>
          <w:rtl/>
        </w:rPr>
        <w:t>التنفيذ</w:t>
      </w:r>
      <w:r>
        <w:rPr>
          <w:b/>
          <w:bCs/>
          <w:rtl/>
        </w:rPr>
        <w:t xml:space="preserve"> </w:t>
      </w:r>
      <w:r w:rsidRPr="000E3A1F">
        <w:rPr>
          <w:b/>
          <w:bCs/>
          <w:rtl/>
        </w:rPr>
        <w:t>الكامل</w:t>
      </w:r>
      <w:r>
        <w:rPr>
          <w:b/>
          <w:bCs/>
          <w:rtl/>
        </w:rPr>
        <w:t xml:space="preserve"> </w:t>
      </w:r>
      <w:r w:rsidRPr="000E3A1F">
        <w:rPr>
          <w:b/>
          <w:bCs/>
          <w:rtl/>
        </w:rPr>
        <w:t>لتشريعاتها</w:t>
      </w:r>
      <w:r>
        <w:rPr>
          <w:b/>
          <w:bCs/>
          <w:rtl/>
        </w:rPr>
        <w:t xml:space="preserve"> </w:t>
      </w:r>
      <w:r w:rsidRPr="000E3A1F">
        <w:rPr>
          <w:b/>
          <w:bCs/>
          <w:rtl/>
        </w:rPr>
        <w:t>المتعلقة</w:t>
      </w:r>
      <w:r>
        <w:rPr>
          <w:b/>
          <w:bCs/>
          <w:rtl/>
        </w:rPr>
        <w:t xml:space="preserve"> </w:t>
      </w:r>
      <w:r w:rsidRPr="000E3A1F">
        <w:rPr>
          <w:b/>
          <w:bCs/>
          <w:rtl/>
        </w:rPr>
        <w:t>بتشويه</w:t>
      </w:r>
      <w:r>
        <w:rPr>
          <w:b/>
          <w:bCs/>
          <w:rtl/>
        </w:rPr>
        <w:t xml:space="preserve"> </w:t>
      </w:r>
      <w:r w:rsidRPr="000E3A1F">
        <w:rPr>
          <w:b/>
          <w:bCs/>
          <w:rtl/>
        </w:rPr>
        <w:t>الأعضاء</w:t>
      </w:r>
      <w:r>
        <w:rPr>
          <w:b/>
          <w:bCs/>
          <w:rtl/>
        </w:rPr>
        <w:t xml:space="preserve"> </w:t>
      </w:r>
      <w:r w:rsidRPr="000E3A1F">
        <w:rPr>
          <w:b/>
          <w:bCs/>
          <w:rtl/>
        </w:rPr>
        <w:t>التناسلية</w:t>
      </w:r>
      <w:r>
        <w:rPr>
          <w:b/>
          <w:bCs/>
          <w:rtl/>
        </w:rPr>
        <w:t xml:space="preserve"> </w:t>
      </w:r>
      <w:r w:rsidRPr="000E3A1F">
        <w:rPr>
          <w:b/>
          <w:bCs/>
          <w:rtl/>
        </w:rPr>
        <w:t>الأنثوية</w:t>
      </w:r>
      <w:r>
        <w:rPr>
          <w:b/>
          <w:bCs/>
          <w:rtl/>
        </w:rPr>
        <w:t xml:space="preserve"> </w:t>
      </w:r>
      <w:r w:rsidRPr="000E3A1F">
        <w:rPr>
          <w:b/>
          <w:bCs/>
          <w:rtl/>
        </w:rPr>
        <w:t>واتخاذ</w:t>
      </w:r>
      <w:r>
        <w:rPr>
          <w:b/>
          <w:bCs/>
          <w:rtl/>
        </w:rPr>
        <w:t xml:space="preserve"> </w:t>
      </w:r>
      <w:r w:rsidRPr="000E3A1F">
        <w:rPr>
          <w:b/>
          <w:bCs/>
          <w:rtl/>
        </w:rPr>
        <w:t>المزيد</w:t>
      </w:r>
      <w:r>
        <w:rPr>
          <w:b/>
          <w:bCs/>
          <w:rtl/>
        </w:rPr>
        <w:t xml:space="preserve"> </w:t>
      </w:r>
      <w:r w:rsidRPr="000E3A1F">
        <w:rPr>
          <w:b/>
          <w:bCs/>
          <w:rtl/>
        </w:rPr>
        <w:t>من</w:t>
      </w:r>
      <w:r>
        <w:rPr>
          <w:b/>
          <w:bCs/>
          <w:rtl/>
        </w:rPr>
        <w:t xml:space="preserve"> </w:t>
      </w:r>
      <w:r w:rsidRPr="000E3A1F">
        <w:rPr>
          <w:b/>
          <w:bCs/>
          <w:rtl/>
        </w:rPr>
        <w:t>التدابير</w:t>
      </w:r>
      <w:r>
        <w:rPr>
          <w:b/>
          <w:bCs/>
          <w:rtl/>
        </w:rPr>
        <w:t xml:space="preserve"> </w:t>
      </w:r>
      <w:r w:rsidRPr="000E3A1F">
        <w:rPr>
          <w:b/>
          <w:bCs/>
          <w:rtl/>
        </w:rPr>
        <w:t>لمقاضاة</w:t>
      </w:r>
      <w:r>
        <w:rPr>
          <w:b/>
          <w:bCs/>
          <w:rtl/>
        </w:rPr>
        <w:t xml:space="preserve"> </w:t>
      </w:r>
      <w:r w:rsidRPr="000E3A1F">
        <w:rPr>
          <w:b/>
          <w:bCs/>
          <w:rtl/>
        </w:rPr>
        <w:t>مرتكبي</w:t>
      </w:r>
      <w:r>
        <w:rPr>
          <w:b/>
          <w:bCs/>
          <w:rtl/>
        </w:rPr>
        <w:t xml:space="preserve"> </w:t>
      </w:r>
      <w:r w:rsidRPr="000E3A1F">
        <w:rPr>
          <w:b/>
          <w:bCs/>
          <w:rtl/>
        </w:rPr>
        <w:t>هذه</w:t>
      </w:r>
      <w:r>
        <w:rPr>
          <w:b/>
          <w:bCs/>
          <w:rtl/>
        </w:rPr>
        <w:t xml:space="preserve"> </w:t>
      </w:r>
      <w:r w:rsidRPr="000E3A1F">
        <w:rPr>
          <w:b/>
          <w:bCs/>
          <w:rtl/>
        </w:rPr>
        <w:t>الجريمة</w:t>
      </w:r>
      <w:r>
        <w:rPr>
          <w:b/>
          <w:bCs/>
          <w:rtl/>
        </w:rPr>
        <w:t xml:space="preserve"> </w:t>
      </w:r>
      <w:r w:rsidRPr="000E3A1F">
        <w:rPr>
          <w:b/>
          <w:bCs/>
          <w:rtl/>
        </w:rPr>
        <w:t>بطريقة</w:t>
      </w:r>
      <w:r>
        <w:rPr>
          <w:b/>
          <w:bCs/>
          <w:rtl/>
        </w:rPr>
        <w:t xml:space="preserve"> </w:t>
      </w:r>
      <w:r w:rsidRPr="000E3A1F">
        <w:rPr>
          <w:b/>
          <w:bCs/>
          <w:rtl/>
        </w:rPr>
        <w:t>فعالة.</w:t>
      </w:r>
      <w:r>
        <w:rPr>
          <w:b/>
          <w:bCs/>
          <w:rtl/>
          <w:lang w:val="en-GB"/>
        </w:rPr>
        <w:t xml:space="preserve"> </w:t>
      </w:r>
      <w:r w:rsidRPr="000E3A1F">
        <w:rPr>
          <w:b/>
          <w:bCs/>
          <w:rtl/>
        </w:rPr>
        <w:t>كما</w:t>
      </w:r>
      <w:r>
        <w:rPr>
          <w:b/>
          <w:bCs/>
          <w:rtl/>
        </w:rPr>
        <w:t xml:space="preserve"> </w:t>
      </w:r>
      <w:r w:rsidRPr="000E3A1F">
        <w:rPr>
          <w:b/>
          <w:bCs/>
          <w:rtl/>
        </w:rPr>
        <w:t>توصي</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بتكثيف</w:t>
      </w:r>
      <w:r>
        <w:rPr>
          <w:b/>
          <w:bCs/>
          <w:rtl/>
        </w:rPr>
        <w:t xml:space="preserve"> </w:t>
      </w:r>
      <w:r w:rsidRPr="000E3A1F">
        <w:rPr>
          <w:b/>
          <w:bCs/>
          <w:rtl/>
        </w:rPr>
        <w:t>جهودها</w:t>
      </w:r>
      <w:r>
        <w:rPr>
          <w:b/>
          <w:bCs/>
          <w:rtl/>
        </w:rPr>
        <w:t xml:space="preserve"> </w:t>
      </w:r>
      <w:r w:rsidRPr="000E3A1F">
        <w:rPr>
          <w:b/>
          <w:bCs/>
          <w:rtl/>
        </w:rPr>
        <w:t>الرامية</w:t>
      </w:r>
      <w:r>
        <w:rPr>
          <w:b/>
          <w:bCs/>
          <w:rtl/>
        </w:rPr>
        <w:t xml:space="preserve"> </w:t>
      </w:r>
      <w:r w:rsidRPr="000E3A1F">
        <w:rPr>
          <w:b/>
          <w:bCs/>
          <w:rtl/>
        </w:rPr>
        <w:t>إلى</w:t>
      </w:r>
      <w:r>
        <w:rPr>
          <w:b/>
          <w:bCs/>
          <w:rtl/>
        </w:rPr>
        <w:t xml:space="preserve"> </w:t>
      </w:r>
      <w:r w:rsidRPr="000E3A1F">
        <w:rPr>
          <w:b/>
          <w:bCs/>
          <w:rtl/>
        </w:rPr>
        <w:t>التوعية</w:t>
      </w:r>
      <w:r>
        <w:rPr>
          <w:b/>
          <w:bCs/>
          <w:rtl/>
        </w:rPr>
        <w:t xml:space="preserve"> </w:t>
      </w:r>
      <w:r w:rsidRPr="000E3A1F">
        <w:rPr>
          <w:b/>
          <w:bCs/>
          <w:rtl/>
        </w:rPr>
        <w:t>بأن</w:t>
      </w:r>
      <w:r>
        <w:rPr>
          <w:b/>
          <w:bCs/>
          <w:rtl/>
        </w:rPr>
        <w:t xml:space="preserve"> </w:t>
      </w:r>
      <w:r w:rsidRPr="000E3A1F">
        <w:rPr>
          <w:b/>
          <w:bCs/>
          <w:rtl/>
        </w:rPr>
        <w:t>ختان</w:t>
      </w:r>
      <w:r>
        <w:rPr>
          <w:b/>
          <w:bCs/>
          <w:rtl/>
        </w:rPr>
        <w:t xml:space="preserve"> </w:t>
      </w:r>
      <w:r w:rsidRPr="000E3A1F">
        <w:rPr>
          <w:b/>
          <w:bCs/>
          <w:rtl/>
        </w:rPr>
        <w:t>الإناث</w:t>
      </w:r>
      <w:r>
        <w:rPr>
          <w:b/>
          <w:bCs/>
          <w:rtl/>
        </w:rPr>
        <w:t xml:space="preserve"> </w:t>
      </w:r>
      <w:r w:rsidRPr="000E3A1F">
        <w:rPr>
          <w:b/>
          <w:bCs/>
          <w:rtl/>
        </w:rPr>
        <w:t>هو</w:t>
      </w:r>
      <w:r>
        <w:rPr>
          <w:b/>
          <w:bCs/>
          <w:rtl/>
        </w:rPr>
        <w:t xml:space="preserve"> </w:t>
      </w:r>
      <w:r w:rsidRPr="000E3A1F">
        <w:rPr>
          <w:b/>
          <w:bCs/>
          <w:rtl/>
        </w:rPr>
        <w:t>شكل</w:t>
      </w:r>
      <w:r>
        <w:rPr>
          <w:b/>
          <w:bCs/>
          <w:rtl/>
        </w:rPr>
        <w:t xml:space="preserve"> </w:t>
      </w:r>
      <w:r w:rsidRPr="000E3A1F">
        <w:rPr>
          <w:b/>
          <w:bCs/>
          <w:rtl/>
        </w:rPr>
        <w:t>من</w:t>
      </w:r>
      <w:r>
        <w:rPr>
          <w:b/>
          <w:bCs/>
          <w:rtl/>
        </w:rPr>
        <w:t xml:space="preserve"> </w:t>
      </w:r>
      <w:r w:rsidRPr="000E3A1F">
        <w:rPr>
          <w:b/>
          <w:bCs/>
          <w:rtl/>
        </w:rPr>
        <w:t>أشكال</w:t>
      </w:r>
      <w:r>
        <w:rPr>
          <w:b/>
          <w:bCs/>
          <w:rtl/>
        </w:rPr>
        <w:t xml:space="preserve"> </w:t>
      </w:r>
      <w:r w:rsidRPr="000E3A1F">
        <w:rPr>
          <w:b/>
          <w:bCs/>
          <w:rtl/>
        </w:rPr>
        <w:t>إيذاء</w:t>
      </w:r>
      <w:r>
        <w:rPr>
          <w:b/>
          <w:bCs/>
          <w:rtl/>
        </w:rPr>
        <w:t xml:space="preserve"> </w:t>
      </w:r>
      <w:r w:rsidRPr="000E3A1F">
        <w:rPr>
          <w:b/>
          <w:bCs/>
          <w:rtl/>
        </w:rPr>
        <w:t>الأطفال</w:t>
      </w:r>
      <w:r>
        <w:rPr>
          <w:b/>
          <w:bCs/>
          <w:rtl/>
        </w:rPr>
        <w:t xml:space="preserve"> </w:t>
      </w:r>
      <w:r w:rsidRPr="000E3A1F">
        <w:rPr>
          <w:b/>
          <w:bCs/>
          <w:rtl/>
        </w:rPr>
        <w:t>والعنف</w:t>
      </w:r>
      <w:r>
        <w:rPr>
          <w:b/>
          <w:bCs/>
          <w:rtl/>
        </w:rPr>
        <w:t xml:space="preserve"> </w:t>
      </w:r>
      <w:r w:rsidRPr="000E3A1F">
        <w:rPr>
          <w:b/>
          <w:bCs/>
          <w:rtl/>
        </w:rPr>
        <w:t>الجنساني</w:t>
      </w:r>
      <w:r>
        <w:rPr>
          <w:b/>
          <w:bCs/>
          <w:rtl/>
        </w:rPr>
        <w:t xml:space="preserve"> </w:t>
      </w:r>
      <w:r w:rsidRPr="000E3A1F">
        <w:rPr>
          <w:b/>
          <w:bCs/>
          <w:rtl/>
        </w:rPr>
        <w:t>ضد</w:t>
      </w:r>
      <w:r>
        <w:rPr>
          <w:b/>
          <w:bCs/>
          <w:rtl/>
        </w:rPr>
        <w:t xml:space="preserve"> </w:t>
      </w:r>
      <w:r w:rsidRPr="000E3A1F">
        <w:rPr>
          <w:b/>
          <w:bCs/>
          <w:rtl/>
        </w:rPr>
        <w:t>النساء</w:t>
      </w:r>
      <w:r>
        <w:rPr>
          <w:b/>
          <w:bCs/>
          <w:rtl/>
        </w:rPr>
        <w:t xml:space="preserve"> </w:t>
      </w:r>
      <w:r w:rsidRPr="000E3A1F">
        <w:rPr>
          <w:b/>
          <w:bCs/>
          <w:rtl/>
        </w:rPr>
        <w:t>والفتيات.</w:t>
      </w:r>
      <w:r>
        <w:rPr>
          <w:b/>
          <w:bCs/>
          <w:rtl/>
          <w:lang w:val="en-GB"/>
        </w:rPr>
        <w:t xml:space="preserve"> </w:t>
      </w:r>
    </w:p>
    <w:p w14:paraId="1AD80117" w14:textId="75084C13" w:rsidR="000E3A1F" w:rsidRPr="000E3A1F" w:rsidRDefault="000E3A1F" w:rsidP="000E3A1F">
      <w:pPr>
        <w:pStyle w:val="SingleTxt"/>
        <w:rPr>
          <w:b/>
          <w:rtl/>
        </w:rPr>
      </w:pPr>
      <w:r w:rsidRPr="000E3A1F">
        <w:rPr>
          <w:b/>
          <w:bCs/>
          <w:rtl/>
        </w:rPr>
        <w:t>الاتجار</w:t>
      </w:r>
      <w:r>
        <w:rPr>
          <w:b/>
          <w:bCs/>
          <w:rtl/>
        </w:rPr>
        <w:t xml:space="preserve"> </w:t>
      </w:r>
      <w:r w:rsidRPr="000E3A1F">
        <w:rPr>
          <w:b/>
          <w:bCs/>
          <w:rtl/>
        </w:rPr>
        <w:t>بالنساء</w:t>
      </w:r>
      <w:r>
        <w:rPr>
          <w:b/>
          <w:bCs/>
          <w:rtl/>
        </w:rPr>
        <w:t xml:space="preserve"> </w:t>
      </w:r>
      <w:r w:rsidRPr="000E3A1F">
        <w:rPr>
          <w:b/>
          <w:bCs/>
          <w:rtl/>
        </w:rPr>
        <w:t>واستغلالهن</w:t>
      </w:r>
      <w:r>
        <w:rPr>
          <w:b/>
          <w:bCs/>
          <w:rtl/>
        </w:rPr>
        <w:t xml:space="preserve"> </w:t>
      </w:r>
      <w:r w:rsidRPr="000E3A1F">
        <w:rPr>
          <w:b/>
          <w:bCs/>
          <w:rtl/>
        </w:rPr>
        <w:t>في</w:t>
      </w:r>
      <w:r>
        <w:rPr>
          <w:b/>
          <w:bCs/>
          <w:rtl/>
        </w:rPr>
        <w:t xml:space="preserve"> </w:t>
      </w:r>
      <w:r w:rsidRPr="000E3A1F">
        <w:rPr>
          <w:b/>
          <w:bCs/>
          <w:rtl/>
        </w:rPr>
        <w:t>البغاء</w:t>
      </w:r>
    </w:p>
    <w:p w14:paraId="6BAE93C3" w14:textId="552B3671" w:rsidR="000E3A1F" w:rsidRPr="000E3A1F" w:rsidRDefault="000E3A1F" w:rsidP="000E3A1F">
      <w:pPr>
        <w:pStyle w:val="SingleTxt"/>
        <w:rPr>
          <w:rtl/>
        </w:rPr>
      </w:pPr>
      <w:r w:rsidRPr="000E3A1F">
        <w:rPr>
          <w:rtl/>
        </w:rPr>
        <w:t>33</w:t>
      </w:r>
      <w:r>
        <w:rPr>
          <w:rtl/>
        </w:rPr>
        <w:t xml:space="preserve"> -</w:t>
      </w:r>
      <w:r>
        <w:rPr>
          <w:rtl/>
        </w:rPr>
        <w:tab/>
      </w:r>
      <w:r w:rsidRPr="000E3A1F">
        <w:rPr>
          <w:rtl/>
        </w:rPr>
        <w:t>ترحب</w:t>
      </w:r>
      <w:r>
        <w:rPr>
          <w:rtl/>
        </w:rPr>
        <w:t xml:space="preserve"> </w:t>
      </w:r>
      <w:r w:rsidRPr="000E3A1F">
        <w:rPr>
          <w:rtl/>
        </w:rPr>
        <w:t>اللجنة</w:t>
      </w:r>
      <w:r>
        <w:rPr>
          <w:rtl/>
        </w:rPr>
        <w:t xml:space="preserve"> </w:t>
      </w:r>
      <w:r w:rsidRPr="000E3A1F">
        <w:rPr>
          <w:rtl/>
        </w:rPr>
        <w:t>باعتماد</w:t>
      </w:r>
      <w:r>
        <w:rPr>
          <w:rtl/>
        </w:rPr>
        <w:t xml:space="preserve"> </w:t>
      </w:r>
      <w:r w:rsidRPr="000E3A1F">
        <w:rPr>
          <w:rtl/>
        </w:rPr>
        <w:t>قانون</w:t>
      </w:r>
      <w:r>
        <w:rPr>
          <w:rtl/>
        </w:rPr>
        <w:t xml:space="preserve"> </w:t>
      </w:r>
      <w:r w:rsidRPr="000E3A1F">
        <w:rPr>
          <w:rtl/>
        </w:rPr>
        <w:t>مكافحة</w:t>
      </w:r>
      <w:r>
        <w:rPr>
          <w:rtl/>
        </w:rPr>
        <w:t xml:space="preserve"> </w:t>
      </w:r>
      <w:r w:rsidRPr="000E3A1F">
        <w:rPr>
          <w:rtl/>
        </w:rPr>
        <w:t>الرق</w:t>
      </w:r>
      <w:r>
        <w:rPr>
          <w:rtl/>
        </w:rPr>
        <w:t xml:space="preserve"> </w:t>
      </w:r>
      <w:r w:rsidRPr="000E3A1F">
        <w:rPr>
          <w:rtl/>
        </w:rPr>
        <w:t>المعاصر</w:t>
      </w:r>
      <w:r>
        <w:rPr>
          <w:rtl/>
        </w:rPr>
        <w:t xml:space="preserve"> </w:t>
      </w:r>
      <w:r w:rsidRPr="000E3A1F">
        <w:rPr>
          <w:rtl/>
        </w:rPr>
        <w:t>في</w:t>
      </w:r>
      <w:r>
        <w:rPr>
          <w:rtl/>
        </w:rPr>
        <w:t xml:space="preserve"> </w:t>
      </w:r>
      <w:r w:rsidRPr="000E3A1F">
        <w:rPr>
          <w:rtl/>
        </w:rPr>
        <w:t>عام</w:t>
      </w:r>
      <w:r>
        <w:rPr>
          <w:rtl/>
        </w:rPr>
        <w:t xml:space="preserve"> </w:t>
      </w:r>
      <w:r w:rsidRPr="000E3A1F">
        <w:rPr>
          <w:rtl/>
        </w:rPr>
        <w:t>٢٠١٥،</w:t>
      </w:r>
      <w:r>
        <w:rPr>
          <w:rtl/>
        </w:rPr>
        <w:t xml:space="preserve"> </w:t>
      </w:r>
      <w:r w:rsidRPr="000E3A1F">
        <w:rPr>
          <w:rtl/>
        </w:rPr>
        <w:t>وقانون</w:t>
      </w:r>
      <w:r>
        <w:rPr>
          <w:rtl/>
        </w:rPr>
        <w:t xml:space="preserve"> </w:t>
      </w:r>
      <w:r w:rsidRPr="000E3A1F">
        <w:rPr>
          <w:rtl/>
        </w:rPr>
        <w:t>الاتجار</w:t>
      </w:r>
      <w:r>
        <w:rPr>
          <w:rtl/>
        </w:rPr>
        <w:t xml:space="preserve"> </w:t>
      </w:r>
      <w:r w:rsidRPr="000E3A1F">
        <w:rPr>
          <w:rtl/>
        </w:rPr>
        <w:t>بالأشخاص</w:t>
      </w:r>
      <w:r>
        <w:rPr>
          <w:rtl/>
        </w:rPr>
        <w:t xml:space="preserve"> </w:t>
      </w:r>
      <w:r w:rsidRPr="000E3A1F">
        <w:rPr>
          <w:rtl/>
        </w:rPr>
        <w:t>واستغلالهم</w:t>
      </w:r>
      <w:r>
        <w:rPr>
          <w:rtl/>
        </w:rPr>
        <w:t xml:space="preserve"> </w:t>
      </w:r>
      <w:r w:rsidRPr="000E3A1F">
        <w:rPr>
          <w:rtl/>
        </w:rPr>
        <w:t>(العدالة</w:t>
      </w:r>
      <w:r>
        <w:rPr>
          <w:rtl/>
        </w:rPr>
        <w:t xml:space="preserve"> </w:t>
      </w:r>
      <w:r w:rsidRPr="000E3A1F">
        <w:rPr>
          <w:rtl/>
        </w:rPr>
        <w:t>الجنائية</w:t>
      </w:r>
      <w:r>
        <w:rPr>
          <w:rtl/>
        </w:rPr>
        <w:t xml:space="preserve"> </w:t>
      </w:r>
      <w:r w:rsidRPr="000E3A1F">
        <w:rPr>
          <w:rtl/>
        </w:rPr>
        <w:t>وتقديم</w:t>
      </w:r>
      <w:r>
        <w:rPr>
          <w:rtl/>
        </w:rPr>
        <w:t xml:space="preserve"> </w:t>
      </w:r>
      <w:r w:rsidRPr="000E3A1F">
        <w:rPr>
          <w:rtl/>
        </w:rPr>
        <w:t>الدعم</w:t>
      </w:r>
      <w:r>
        <w:rPr>
          <w:rtl/>
        </w:rPr>
        <w:t xml:space="preserve"> </w:t>
      </w:r>
      <w:r w:rsidRPr="000E3A1F">
        <w:rPr>
          <w:rtl/>
        </w:rPr>
        <w:t>للضحايا)</w:t>
      </w:r>
      <w:r>
        <w:rPr>
          <w:rtl/>
        </w:rPr>
        <w:t xml:space="preserve"> </w:t>
      </w:r>
      <w:r w:rsidRPr="000E3A1F">
        <w:rPr>
          <w:rtl/>
        </w:rPr>
        <w:t>(أيرلندا</w:t>
      </w:r>
      <w:r>
        <w:rPr>
          <w:rtl/>
        </w:rPr>
        <w:t xml:space="preserve"> </w:t>
      </w:r>
      <w:r w:rsidRPr="000E3A1F">
        <w:rPr>
          <w:rtl/>
        </w:rPr>
        <w:t>الشمالية)،</w:t>
      </w:r>
      <w:r>
        <w:rPr>
          <w:rtl/>
        </w:rPr>
        <w:t xml:space="preserve"> </w:t>
      </w:r>
      <w:r w:rsidRPr="000E3A1F">
        <w:rPr>
          <w:rtl/>
        </w:rPr>
        <w:t>وقانون</w:t>
      </w:r>
      <w:r>
        <w:rPr>
          <w:rtl/>
        </w:rPr>
        <w:t xml:space="preserve"> </w:t>
      </w:r>
      <w:r w:rsidRPr="000E3A1F">
        <w:rPr>
          <w:rtl/>
        </w:rPr>
        <w:t>الاتجار</w:t>
      </w:r>
      <w:r>
        <w:rPr>
          <w:rtl/>
        </w:rPr>
        <w:t xml:space="preserve"> </w:t>
      </w:r>
      <w:r w:rsidRPr="000E3A1F">
        <w:rPr>
          <w:rtl/>
        </w:rPr>
        <w:t>بالأشخاص</w:t>
      </w:r>
      <w:r>
        <w:rPr>
          <w:rtl/>
        </w:rPr>
        <w:t xml:space="preserve"> </w:t>
      </w:r>
      <w:r w:rsidRPr="000E3A1F">
        <w:rPr>
          <w:rtl/>
        </w:rPr>
        <w:t>واستغلالهم</w:t>
      </w:r>
      <w:r>
        <w:rPr>
          <w:rtl/>
        </w:rPr>
        <w:t xml:space="preserve"> </w:t>
      </w:r>
      <w:r w:rsidRPr="000E3A1F">
        <w:rPr>
          <w:rtl/>
        </w:rPr>
        <w:t>(اسكتلندا)</w:t>
      </w:r>
      <w:r>
        <w:rPr>
          <w:rtl/>
        </w:rPr>
        <w:t xml:space="preserve">، </w:t>
      </w:r>
      <w:r w:rsidRPr="000E3A1F">
        <w:rPr>
          <w:rtl/>
        </w:rPr>
        <w:t>الذي</w:t>
      </w:r>
      <w:r>
        <w:rPr>
          <w:rtl/>
        </w:rPr>
        <w:t xml:space="preserve"> </w:t>
      </w:r>
      <w:r w:rsidRPr="000E3A1F">
        <w:rPr>
          <w:rtl/>
        </w:rPr>
        <w:t>أدرج</w:t>
      </w:r>
      <w:r>
        <w:rPr>
          <w:rtl/>
        </w:rPr>
        <w:t xml:space="preserve"> </w:t>
      </w:r>
      <w:r w:rsidRPr="000E3A1F">
        <w:rPr>
          <w:rtl/>
        </w:rPr>
        <w:t>جرائم</w:t>
      </w:r>
      <w:r>
        <w:rPr>
          <w:rtl/>
        </w:rPr>
        <w:t xml:space="preserve"> </w:t>
      </w:r>
      <w:r w:rsidRPr="000E3A1F">
        <w:rPr>
          <w:rtl/>
        </w:rPr>
        <w:t>جديدة</w:t>
      </w:r>
      <w:r>
        <w:rPr>
          <w:rtl/>
        </w:rPr>
        <w:t xml:space="preserve"> </w:t>
      </w:r>
      <w:r w:rsidRPr="000E3A1F">
        <w:rPr>
          <w:rtl/>
        </w:rPr>
        <w:t>في</w:t>
      </w:r>
      <w:r>
        <w:rPr>
          <w:rtl/>
        </w:rPr>
        <w:t xml:space="preserve"> </w:t>
      </w:r>
      <w:r w:rsidRPr="000E3A1F">
        <w:rPr>
          <w:rtl/>
        </w:rPr>
        <w:t>تشريعاتها</w:t>
      </w:r>
      <w:r>
        <w:rPr>
          <w:rtl/>
        </w:rPr>
        <w:t xml:space="preserve"> </w:t>
      </w:r>
      <w:r w:rsidRPr="000E3A1F">
        <w:rPr>
          <w:rtl/>
        </w:rPr>
        <w:t>تُعاقب</w:t>
      </w:r>
      <w:r>
        <w:rPr>
          <w:rtl/>
        </w:rPr>
        <w:t xml:space="preserve"> </w:t>
      </w:r>
      <w:r w:rsidRPr="000E3A1F">
        <w:rPr>
          <w:rtl/>
        </w:rPr>
        <w:t>على</w:t>
      </w:r>
      <w:r>
        <w:rPr>
          <w:rtl/>
        </w:rPr>
        <w:t xml:space="preserve"> </w:t>
      </w:r>
      <w:r w:rsidRPr="000E3A1F">
        <w:rPr>
          <w:rtl/>
        </w:rPr>
        <w:t>الاتجار</w:t>
      </w:r>
      <w:r>
        <w:rPr>
          <w:rtl/>
        </w:rPr>
        <w:t xml:space="preserve"> </w:t>
      </w:r>
      <w:r w:rsidRPr="000E3A1F">
        <w:rPr>
          <w:rtl/>
        </w:rPr>
        <w:t>بالأشخاص</w:t>
      </w:r>
      <w:r>
        <w:rPr>
          <w:rtl/>
        </w:rPr>
        <w:t xml:space="preserve"> </w:t>
      </w:r>
      <w:r w:rsidRPr="000E3A1F">
        <w:rPr>
          <w:rtl/>
        </w:rPr>
        <w:t>والرق</w:t>
      </w:r>
      <w:r>
        <w:rPr>
          <w:rtl/>
        </w:rPr>
        <w:t xml:space="preserve"> </w:t>
      </w:r>
      <w:r w:rsidRPr="000E3A1F">
        <w:rPr>
          <w:rtl/>
        </w:rPr>
        <w:t>والعبودية</w:t>
      </w:r>
      <w:r>
        <w:rPr>
          <w:rtl/>
        </w:rPr>
        <w:t xml:space="preserve"> </w:t>
      </w:r>
      <w:r w:rsidRPr="000E3A1F">
        <w:rPr>
          <w:rtl/>
        </w:rPr>
        <w:t>والسخرة</w:t>
      </w:r>
      <w:r>
        <w:rPr>
          <w:rtl/>
        </w:rPr>
        <w:t xml:space="preserve"> </w:t>
      </w:r>
      <w:r w:rsidRPr="000E3A1F">
        <w:rPr>
          <w:rtl/>
        </w:rPr>
        <w:t>والعمل</w:t>
      </w:r>
      <w:r>
        <w:rPr>
          <w:rtl/>
        </w:rPr>
        <w:t xml:space="preserve"> </w:t>
      </w:r>
      <w:r w:rsidRPr="000E3A1F">
        <w:rPr>
          <w:rtl/>
        </w:rPr>
        <w:t>الإجباري.</w:t>
      </w:r>
      <w:r>
        <w:rPr>
          <w:rtl/>
          <w:lang w:val="en-GB"/>
        </w:rPr>
        <w:t xml:space="preserve"> </w:t>
      </w:r>
      <w:r w:rsidRPr="000E3A1F">
        <w:rPr>
          <w:rtl/>
        </w:rPr>
        <w:t>ومع</w:t>
      </w:r>
      <w:r>
        <w:rPr>
          <w:rtl/>
        </w:rPr>
        <w:t xml:space="preserve"> </w:t>
      </w:r>
      <w:r w:rsidRPr="000E3A1F">
        <w:rPr>
          <w:rtl/>
        </w:rPr>
        <w:t>ذلك،</w:t>
      </w:r>
      <w:r>
        <w:rPr>
          <w:rtl/>
        </w:rPr>
        <w:t xml:space="preserve"> </w:t>
      </w:r>
      <w:r w:rsidRPr="000E3A1F">
        <w:rPr>
          <w:rtl/>
        </w:rPr>
        <w:t>تشعر</w:t>
      </w:r>
      <w:r>
        <w:rPr>
          <w:rtl/>
        </w:rPr>
        <w:t xml:space="preserve"> </w:t>
      </w:r>
      <w:r w:rsidRPr="000E3A1F">
        <w:rPr>
          <w:rtl/>
        </w:rPr>
        <w:t>اللجنة</w:t>
      </w:r>
      <w:r>
        <w:rPr>
          <w:rtl/>
        </w:rPr>
        <w:t xml:space="preserve"> </w:t>
      </w:r>
      <w:r w:rsidRPr="000E3A1F">
        <w:rPr>
          <w:rtl/>
        </w:rPr>
        <w:t>بالقلق</w:t>
      </w:r>
      <w:r>
        <w:rPr>
          <w:rtl/>
        </w:rPr>
        <w:t xml:space="preserve"> </w:t>
      </w:r>
      <w:r w:rsidRPr="000E3A1F">
        <w:rPr>
          <w:rtl/>
        </w:rPr>
        <w:t>لأن</w:t>
      </w:r>
      <w:r>
        <w:rPr>
          <w:rtl/>
        </w:rPr>
        <w:t xml:space="preserve"> </w:t>
      </w:r>
      <w:r w:rsidRPr="000E3A1F">
        <w:rPr>
          <w:rtl/>
        </w:rPr>
        <w:t>تعريف</w:t>
      </w:r>
      <w:r>
        <w:rPr>
          <w:rtl/>
        </w:rPr>
        <w:t xml:space="preserve"> </w:t>
      </w:r>
      <w:r w:rsidRPr="000E3A1F">
        <w:rPr>
          <w:rtl/>
        </w:rPr>
        <w:t>الاتجار</w:t>
      </w:r>
      <w:r>
        <w:rPr>
          <w:rtl/>
        </w:rPr>
        <w:t xml:space="preserve"> </w:t>
      </w:r>
      <w:r w:rsidRPr="000E3A1F">
        <w:rPr>
          <w:rtl/>
        </w:rPr>
        <w:t>على</w:t>
      </w:r>
      <w:r>
        <w:rPr>
          <w:rtl/>
        </w:rPr>
        <w:t xml:space="preserve"> </w:t>
      </w:r>
      <w:r w:rsidRPr="000E3A1F">
        <w:rPr>
          <w:rtl/>
        </w:rPr>
        <w:t>النحو</w:t>
      </w:r>
      <w:r>
        <w:rPr>
          <w:rtl/>
        </w:rPr>
        <w:t xml:space="preserve"> </w:t>
      </w:r>
      <w:r w:rsidRPr="000E3A1F">
        <w:rPr>
          <w:rtl/>
        </w:rPr>
        <w:t>المنصوص</w:t>
      </w:r>
      <w:r>
        <w:rPr>
          <w:rtl/>
        </w:rPr>
        <w:t xml:space="preserve"> </w:t>
      </w:r>
      <w:r w:rsidRPr="000E3A1F">
        <w:rPr>
          <w:rtl/>
        </w:rPr>
        <w:t>عليه</w:t>
      </w:r>
      <w:r>
        <w:rPr>
          <w:rtl/>
        </w:rPr>
        <w:t xml:space="preserve"> </w:t>
      </w:r>
      <w:r w:rsidRPr="000E3A1F">
        <w:rPr>
          <w:rtl/>
        </w:rPr>
        <w:t>في</w:t>
      </w:r>
      <w:r>
        <w:rPr>
          <w:rtl/>
        </w:rPr>
        <w:t xml:space="preserve"> </w:t>
      </w:r>
      <w:r w:rsidRPr="000E3A1F">
        <w:rPr>
          <w:rtl/>
        </w:rPr>
        <w:t>قانون</w:t>
      </w:r>
      <w:r>
        <w:rPr>
          <w:rtl/>
        </w:rPr>
        <w:t xml:space="preserve"> </w:t>
      </w:r>
      <w:r w:rsidRPr="000E3A1F">
        <w:rPr>
          <w:rtl/>
        </w:rPr>
        <w:t>أشكال</w:t>
      </w:r>
      <w:r>
        <w:rPr>
          <w:rtl/>
        </w:rPr>
        <w:t xml:space="preserve"> </w:t>
      </w:r>
      <w:r w:rsidRPr="000E3A1F">
        <w:rPr>
          <w:rtl/>
        </w:rPr>
        <w:t>الرق</w:t>
      </w:r>
      <w:r>
        <w:rPr>
          <w:rtl/>
        </w:rPr>
        <w:t xml:space="preserve"> </w:t>
      </w:r>
      <w:r w:rsidRPr="000E3A1F">
        <w:rPr>
          <w:rtl/>
        </w:rPr>
        <w:t>المعاصرة</w:t>
      </w:r>
      <w:r>
        <w:rPr>
          <w:rtl/>
        </w:rPr>
        <w:t xml:space="preserve"> </w:t>
      </w:r>
      <w:r w:rsidRPr="000E3A1F">
        <w:rPr>
          <w:rtl/>
        </w:rPr>
        <w:t>يتوقف</w:t>
      </w:r>
      <w:r>
        <w:rPr>
          <w:rtl/>
        </w:rPr>
        <w:t xml:space="preserve"> </w:t>
      </w:r>
      <w:r w:rsidRPr="000E3A1F">
        <w:rPr>
          <w:rtl/>
        </w:rPr>
        <w:t>على</w:t>
      </w:r>
      <w:r>
        <w:rPr>
          <w:rtl/>
        </w:rPr>
        <w:t xml:space="preserve"> </w:t>
      </w:r>
      <w:r w:rsidRPr="000E3A1F">
        <w:rPr>
          <w:rtl/>
        </w:rPr>
        <w:t>سفر</w:t>
      </w:r>
      <w:r>
        <w:rPr>
          <w:rtl/>
        </w:rPr>
        <w:t xml:space="preserve"> </w:t>
      </w:r>
      <w:r w:rsidRPr="000E3A1F">
        <w:rPr>
          <w:rtl/>
        </w:rPr>
        <w:t>الضحية.</w:t>
      </w:r>
      <w:r>
        <w:rPr>
          <w:rtl/>
          <w:lang w:val="en-GB"/>
        </w:rPr>
        <w:t xml:space="preserve"> </w:t>
      </w:r>
      <w:r w:rsidRPr="000E3A1F">
        <w:rPr>
          <w:rtl/>
        </w:rPr>
        <w:t>وفي</w:t>
      </w:r>
      <w:r>
        <w:rPr>
          <w:rtl/>
        </w:rPr>
        <w:t xml:space="preserve"> </w:t>
      </w:r>
      <w:r w:rsidRPr="000E3A1F">
        <w:rPr>
          <w:rtl/>
        </w:rPr>
        <w:t>حين</w:t>
      </w:r>
      <w:r>
        <w:rPr>
          <w:rtl/>
        </w:rPr>
        <w:t xml:space="preserve"> </w:t>
      </w:r>
      <w:r w:rsidRPr="000E3A1F">
        <w:rPr>
          <w:rtl/>
        </w:rPr>
        <w:t>تقدر</w:t>
      </w:r>
      <w:r>
        <w:rPr>
          <w:rtl/>
        </w:rPr>
        <w:t xml:space="preserve"> </w:t>
      </w:r>
      <w:r w:rsidRPr="000E3A1F">
        <w:rPr>
          <w:rtl/>
        </w:rPr>
        <w:t>اللجنة</w:t>
      </w:r>
      <w:r>
        <w:rPr>
          <w:rtl/>
        </w:rPr>
        <w:t xml:space="preserve"> </w:t>
      </w:r>
      <w:r w:rsidRPr="000E3A1F">
        <w:rPr>
          <w:rtl/>
        </w:rPr>
        <w:t>الإصلاحات</w:t>
      </w:r>
      <w:r>
        <w:rPr>
          <w:rtl/>
        </w:rPr>
        <w:t xml:space="preserve"> </w:t>
      </w:r>
      <w:r w:rsidRPr="000E3A1F">
        <w:rPr>
          <w:rtl/>
        </w:rPr>
        <w:t>الجارية</w:t>
      </w:r>
      <w:r>
        <w:rPr>
          <w:rtl/>
        </w:rPr>
        <w:t xml:space="preserve"> </w:t>
      </w:r>
      <w:r w:rsidRPr="000E3A1F">
        <w:rPr>
          <w:rtl/>
        </w:rPr>
        <w:t>لتحسين</w:t>
      </w:r>
      <w:r>
        <w:rPr>
          <w:rtl/>
        </w:rPr>
        <w:t xml:space="preserve"> </w:t>
      </w:r>
      <w:r w:rsidRPr="000E3A1F">
        <w:rPr>
          <w:rtl/>
        </w:rPr>
        <w:t>آلية</w:t>
      </w:r>
      <w:r>
        <w:rPr>
          <w:rtl/>
        </w:rPr>
        <w:t xml:space="preserve"> </w:t>
      </w:r>
      <w:r w:rsidRPr="000E3A1F">
        <w:rPr>
          <w:rtl/>
        </w:rPr>
        <w:t>الإحالة</w:t>
      </w:r>
      <w:r>
        <w:rPr>
          <w:rtl/>
        </w:rPr>
        <w:t xml:space="preserve"> </w:t>
      </w:r>
      <w:r w:rsidRPr="000E3A1F">
        <w:rPr>
          <w:rtl/>
        </w:rPr>
        <w:t>الوطنية،</w:t>
      </w:r>
      <w:r>
        <w:rPr>
          <w:rtl/>
        </w:rPr>
        <w:t xml:space="preserve"> </w:t>
      </w:r>
      <w:r w:rsidRPr="000E3A1F">
        <w:rPr>
          <w:rtl/>
        </w:rPr>
        <w:t>فإنها</w:t>
      </w:r>
      <w:r>
        <w:rPr>
          <w:rtl/>
        </w:rPr>
        <w:t xml:space="preserve"> </w:t>
      </w:r>
      <w:r w:rsidRPr="000E3A1F">
        <w:rPr>
          <w:rtl/>
        </w:rPr>
        <w:t>لا</w:t>
      </w:r>
      <w:r>
        <w:rPr>
          <w:rtl/>
        </w:rPr>
        <w:t xml:space="preserve"> </w:t>
      </w:r>
      <w:r w:rsidRPr="000E3A1F">
        <w:rPr>
          <w:rtl/>
        </w:rPr>
        <w:t>تزال</w:t>
      </w:r>
      <w:r>
        <w:rPr>
          <w:rtl/>
        </w:rPr>
        <w:t xml:space="preserve"> </w:t>
      </w:r>
      <w:r w:rsidRPr="000E3A1F">
        <w:rPr>
          <w:rtl/>
        </w:rPr>
        <w:t>تشعر</w:t>
      </w:r>
      <w:r>
        <w:rPr>
          <w:rtl/>
        </w:rPr>
        <w:t xml:space="preserve"> </w:t>
      </w:r>
      <w:r w:rsidRPr="000E3A1F">
        <w:rPr>
          <w:rtl/>
        </w:rPr>
        <w:t>بالقلق</w:t>
      </w:r>
      <w:r>
        <w:rPr>
          <w:rtl/>
        </w:rPr>
        <w:t xml:space="preserve"> </w:t>
      </w:r>
      <w:r w:rsidRPr="000E3A1F">
        <w:rPr>
          <w:rtl/>
        </w:rPr>
        <w:t>لأن</w:t>
      </w:r>
      <w:r>
        <w:rPr>
          <w:rtl/>
        </w:rPr>
        <w:t xml:space="preserve"> </w:t>
      </w:r>
      <w:r w:rsidRPr="000E3A1F">
        <w:rPr>
          <w:rtl/>
        </w:rPr>
        <w:t>العديد</w:t>
      </w:r>
      <w:r>
        <w:rPr>
          <w:rtl/>
        </w:rPr>
        <w:t xml:space="preserve"> </w:t>
      </w:r>
      <w:r w:rsidRPr="000E3A1F">
        <w:rPr>
          <w:rtl/>
        </w:rPr>
        <w:t>من</w:t>
      </w:r>
      <w:r>
        <w:rPr>
          <w:rtl/>
        </w:rPr>
        <w:t xml:space="preserve"> </w:t>
      </w:r>
      <w:r w:rsidRPr="000E3A1F">
        <w:rPr>
          <w:rtl/>
        </w:rPr>
        <w:t>ضحايا</w:t>
      </w:r>
      <w:r>
        <w:rPr>
          <w:rtl/>
        </w:rPr>
        <w:t xml:space="preserve"> </w:t>
      </w:r>
      <w:r w:rsidRPr="000E3A1F">
        <w:rPr>
          <w:rtl/>
        </w:rPr>
        <w:t>الاتجار</w:t>
      </w:r>
      <w:r>
        <w:rPr>
          <w:rtl/>
        </w:rPr>
        <w:t xml:space="preserve"> </w:t>
      </w:r>
      <w:r w:rsidRPr="000E3A1F">
        <w:rPr>
          <w:rtl/>
        </w:rPr>
        <w:t>بالبشر</w:t>
      </w:r>
      <w:r>
        <w:rPr>
          <w:rtl/>
        </w:rPr>
        <w:t xml:space="preserve"> </w:t>
      </w:r>
      <w:r w:rsidRPr="000E3A1F">
        <w:rPr>
          <w:rtl/>
        </w:rPr>
        <w:t>وأشكال</w:t>
      </w:r>
      <w:r>
        <w:rPr>
          <w:rtl/>
        </w:rPr>
        <w:t xml:space="preserve"> </w:t>
      </w:r>
      <w:r w:rsidRPr="000E3A1F">
        <w:rPr>
          <w:rtl/>
        </w:rPr>
        <w:t>الرق</w:t>
      </w:r>
      <w:r>
        <w:rPr>
          <w:rtl/>
        </w:rPr>
        <w:t xml:space="preserve"> </w:t>
      </w:r>
      <w:r w:rsidRPr="000E3A1F">
        <w:rPr>
          <w:rtl/>
        </w:rPr>
        <w:t>المعاصرة</w:t>
      </w:r>
      <w:r>
        <w:rPr>
          <w:rtl/>
        </w:rPr>
        <w:t xml:space="preserve"> </w:t>
      </w:r>
      <w:r w:rsidRPr="000E3A1F">
        <w:rPr>
          <w:rtl/>
        </w:rPr>
        <w:t>لا</w:t>
      </w:r>
      <w:r>
        <w:rPr>
          <w:rtl/>
        </w:rPr>
        <w:t xml:space="preserve"> </w:t>
      </w:r>
      <w:r w:rsidRPr="000E3A1F">
        <w:rPr>
          <w:rtl/>
        </w:rPr>
        <w:t>يزال</w:t>
      </w:r>
      <w:r>
        <w:rPr>
          <w:rtl/>
        </w:rPr>
        <w:t xml:space="preserve"> </w:t>
      </w:r>
      <w:r w:rsidRPr="000E3A1F">
        <w:rPr>
          <w:rtl/>
        </w:rPr>
        <w:t>مجهول</w:t>
      </w:r>
      <w:r>
        <w:rPr>
          <w:rtl/>
        </w:rPr>
        <w:t xml:space="preserve"> </w:t>
      </w:r>
      <w:r w:rsidRPr="000E3A1F">
        <w:rPr>
          <w:rtl/>
        </w:rPr>
        <w:t>الهوية</w:t>
      </w:r>
      <w:r>
        <w:rPr>
          <w:rtl/>
        </w:rPr>
        <w:t xml:space="preserve"> </w:t>
      </w:r>
      <w:r w:rsidRPr="000E3A1F">
        <w:rPr>
          <w:rtl/>
        </w:rPr>
        <w:t>ولأن</w:t>
      </w:r>
      <w:r>
        <w:rPr>
          <w:rtl/>
        </w:rPr>
        <w:t xml:space="preserve"> </w:t>
      </w:r>
      <w:r w:rsidRPr="000E3A1F">
        <w:rPr>
          <w:rtl/>
        </w:rPr>
        <w:t>الدعم</w:t>
      </w:r>
      <w:r>
        <w:rPr>
          <w:rtl/>
        </w:rPr>
        <w:t xml:space="preserve"> </w:t>
      </w:r>
      <w:r w:rsidRPr="000E3A1F">
        <w:rPr>
          <w:rtl/>
        </w:rPr>
        <w:t>المقدم</w:t>
      </w:r>
      <w:r>
        <w:rPr>
          <w:rtl/>
        </w:rPr>
        <w:t xml:space="preserve"> </w:t>
      </w:r>
      <w:r w:rsidRPr="000E3A1F">
        <w:rPr>
          <w:rtl/>
        </w:rPr>
        <w:t>إلى</w:t>
      </w:r>
      <w:r>
        <w:rPr>
          <w:rtl/>
        </w:rPr>
        <w:t xml:space="preserve"> </w:t>
      </w:r>
      <w:r w:rsidRPr="000E3A1F">
        <w:rPr>
          <w:rtl/>
        </w:rPr>
        <w:t>الضحايا</w:t>
      </w:r>
      <w:r>
        <w:rPr>
          <w:rtl/>
        </w:rPr>
        <w:t xml:space="preserve"> </w:t>
      </w:r>
      <w:r w:rsidRPr="000E3A1F">
        <w:rPr>
          <w:rtl/>
        </w:rPr>
        <w:t>غير</w:t>
      </w:r>
      <w:r>
        <w:rPr>
          <w:rtl/>
        </w:rPr>
        <w:t xml:space="preserve"> </w:t>
      </w:r>
      <w:r w:rsidRPr="000E3A1F">
        <w:rPr>
          <w:rtl/>
        </w:rPr>
        <w:t>كافٍ،</w:t>
      </w:r>
      <w:r>
        <w:rPr>
          <w:rtl/>
        </w:rPr>
        <w:t xml:space="preserve"> </w:t>
      </w:r>
      <w:r w:rsidRPr="000E3A1F">
        <w:rPr>
          <w:rtl/>
        </w:rPr>
        <w:t>مما</w:t>
      </w:r>
      <w:r>
        <w:rPr>
          <w:rtl/>
        </w:rPr>
        <w:t xml:space="preserve"> </w:t>
      </w:r>
      <w:r w:rsidRPr="000E3A1F">
        <w:rPr>
          <w:rtl/>
        </w:rPr>
        <w:t>يعرض</w:t>
      </w:r>
      <w:r>
        <w:rPr>
          <w:rtl/>
        </w:rPr>
        <w:t xml:space="preserve"> </w:t>
      </w:r>
      <w:r w:rsidRPr="000E3A1F">
        <w:rPr>
          <w:rtl/>
        </w:rPr>
        <w:t>الضحايا</w:t>
      </w:r>
      <w:r>
        <w:rPr>
          <w:rtl/>
        </w:rPr>
        <w:t xml:space="preserve"> </w:t>
      </w:r>
      <w:r w:rsidRPr="000E3A1F">
        <w:rPr>
          <w:rtl/>
        </w:rPr>
        <w:t>لخطر</w:t>
      </w:r>
      <w:r>
        <w:rPr>
          <w:rtl/>
        </w:rPr>
        <w:t xml:space="preserve"> </w:t>
      </w:r>
      <w:r w:rsidRPr="000E3A1F">
        <w:rPr>
          <w:rtl/>
        </w:rPr>
        <w:t>التشرد</w:t>
      </w:r>
      <w:r>
        <w:rPr>
          <w:rtl/>
        </w:rPr>
        <w:t xml:space="preserve"> </w:t>
      </w:r>
      <w:r w:rsidRPr="000E3A1F">
        <w:rPr>
          <w:rtl/>
        </w:rPr>
        <w:t>والعَوَز</w:t>
      </w:r>
      <w:r>
        <w:rPr>
          <w:rtl/>
        </w:rPr>
        <w:t xml:space="preserve"> </w:t>
      </w:r>
      <w:r w:rsidRPr="000E3A1F">
        <w:rPr>
          <w:rtl/>
        </w:rPr>
        <w:t>والمزيد</w:t>
      </w:r>
      <w:r>
        <w:rPr>
          <w:rtl/>
        </w:rPr>
        <w:t xml:space="preserve"> </w:t>
      </w:r>
      <w:r w:rsidRPr="000E3A1F">
        <w:rPr>
          <w:rtl/>
        </w:rPr>
        <w:t>من</w:t>
      </w:r>
      <w:r>
        <w:rPr>
          <w:rtl/>
        </w:rPr>
        <w:t xml:space="preserve"> </w:t>
      </w:r>
      <w:r w:rsidRPr="000E3A1F">
        <w:rPr>
          <w:rtl/>
        </w:rPr>
        <w:t>الاستغلال.</w:t>
      </w:r>
      <w:r>
        <w:rPr>
          <w:rtl/>
          <w:lang w:val="en-GB"/>
        </w:rPr>
        <w:t xml:space="preserve"> </w:t>
      </w:r>
    </w:p>
    <w:p w14:paraId="236799D3" w14:textId="78B7D183" w:rsidR="000E3A1F" w:rsidRPr="000E3A1F" w:rsidRDefault="000E3A1F" w:rsidP="000E3A1F">
      <w:pPr>
        <w:pStyle w:val="SingleTxt"/>
        <w:rPr>
          <w:b/>
          <w:bCs/>
          <w:rtl/>
        </w:rPr>
      </w:pPr>
      <w:r w:rsidRPr="005E750A">
        <w:rPr>
          <w:b/>
          <w:rtl/>
        </w:rPr>
        <w:t>34 -</w:t>
      </w:r>
      <w:r>
        <w:rPr>
          <w:bCs/>
          <w:rtl/>
        </w:rPr>
        <w:tab/>
      </w:r>
      <w:r w:rsidRPr="000E3A1F">
        <w:rPr>
          <w:b/>
          <w:bCs/>
          <w:rtl/>
        </w:rPr>
        <w:t>توصي</w:t>
      </w:r>
      <w:r>
        <w:rPr>
          <w:b/>
          <w:bCs/>
          <w:rtl/>
        </w:rPr>
        <w:t xml:space="preserve"> </w:t>
      </w:r>
      <w:r w:rsidRPr="000E3A1F">
        <w:rPr>
          <w:b/>
          <w:bCs/>
          <w:rtl/>
        </w:rPr>
        <w:t>اللجنة</w:t>
      </w:r>
      <w:r>
        <w:rPr>
          <w:b/>
          <w:bCs/>
          <w:rtl/>
        </w:rPr>
        <w:t xml:space="preserve"> </w:t>
      </w:r>
      <w:r w:rsidRPr="000E3A1F">
        <w:rPr>
          <w:b/>
          <w:bCs/>
          <w:rtl/>
        </w:rPr>
        <w:t>بأن</w:t>
      </w:r>
      <w:r>
        <w:rPr>
          <w:b/>
          <w:bCs/>
          <w:rtl/>
        </w:rPr>
        <w:t xml:space="preserve"> </w:t>
      </w:r>
      <w:r w:rsidRPr="000E3A1F">
        <w:rPr>
          <w:b/>
          <w:bCs/>
          <w:rtl/>
        </w:rPr>
        <w:t>تقوم</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بما</w:t>
      </w:r>
      <w:r>
        <w:rPr>
          <w:b/>
          <w:bCs/>
          <w:rtl/>
        </w:rPr>
        <w:t xml:space="preserve"> </w:t>
      </w:r>
      <w:r w:rsidRPr="000E3A1F">
        <w:rPr>
          <w:b/>
          <w:bCs/>
          <w:rtl/>
        </w:rPr>
        <w:t>يلي:</w:t>
      </w:r>
      <w:r>
        <w:rPr>
          <w:b/>
          <w:bCs/>
          <w:rtl/>
          <w:lang w:val="en-GB"/>
        </w:rPr>
        <w:t xml:space="preserve"> </w:t>
      </w:r>
    </w:p>
    <w:p w14:paraId="58850267" w14:textId="3471ADF0" w:rsidR="000E3A1F" w:rsidRPr="000E3A1F" w:rsidRDefault="000E3A1F" w:rsidP="000E3A1F">
      <w:pPr>
        <w:pStyle w:val="SingleTxt"/>
        <w:rPr>
          <w:b/>
          <w:bCs/>
          <w:rtl/>
        </w:rPr>
      </w:pPr>
      <w:r>
        <w:rPr>
          <w:b/>
          <w:bCs/>
          <w:rtl/>
        </w:rPr>
        <w:tab/>
      </w:r>
      <w:r w:rsidRPr="000E3A1F">
        <w:rPr>
          <w:b/>
          <w:bCs/>
          <w:rtl/>
        </w:rPr>
        <w:t>(أ)</w:t>
      </w:r>
      <w:r w:rsidRPr="000E3A1F">
        <w:rPr>
          <w:b/>
          <w:bCs/>
          <w:rtl/>
        </w:rPr>
        <w:tab/>
        <w:t>ضمان</w:t>
      </w:r>
      <w:r>
        <w:rPr>
          <w:b/>
          <w:bCs/>
          <w:rtl/>
        </w:rPr>
        <w:t xml:space="preserve"> </w:t>
      </w:r>
      <w:r w:rsidRPr="000E3A1F">
        <w:rPr>
          <w:b/>
          <w:bCs/>
          <w:rtl/>
        </w:rPr>
        <w:t>اتساق</w:t>
      </w:r>
      <w:r>
        <w:rPr>
          <w:b/>
          <w:bCs/>
          <w:rtl/>
        </w:rPr>
        <w:t xml:space="preserve"> </w:t>
      </w:r>
      <w:r w:rsidRPr="000E3A1F">
        <w:rPr>
          <w:b/>
          <w:bCs/>
          <w:rtl/>
        </w:rPr>
        <w:t>تعريف</w:t>
      </w:r>
      <w:r>
        <w:rPr>
          <w:b/>
          <w:bCs/>
          <w:rtl/>
        </w:rPr>
        <w:t xml:space="preserve"> </w:t>
      </w:r>
      <w:r w:rsidRPr="000E3A1F">
        <w:rPr>
          <w:b/>
          <w:bCs/>
          <w:rtl/>
        </w:rPr>
        <w:t>الاتجار</w:t>
      </w:r>
      <w:r>
        <w:rPr>
          <w:b/>
          <w:bCs/>
          <w:rtl/>
        </w:rPr>
        <w:t xml:space="preserve"> </w:t>
      </w:r>
      <w:r w:rsidRPr="000E3A1F">
        <w:rPr>
          <w:b/>
          <w:bCs/>
          <w:rtl/>
        </w:rPr>
        <w:t>بالأشخاص</w:t>
      </w:r>
      <w:r>
        <w:rPr>
          <w:b/>
          <w:bCs/>
          <w:rtl/>
        </w:rPr>
        <w:t xml:space="preserve"> </w:t>
      </w:r>
      <w:r w:rsidRPr="000E3A1F">
        <w:rPr>
          <w:b/>
          <w:bCs/>
          <w:rtl/>
        </w:rPr>
        <w:t>الوارد</w:t>
      </w:r>
      <w:r>
        <w:rPr>
          <w:b/>
          <w:bCs/>
          <w:rtl/>
        </w:rPr>
        <w:t xml:space="preserve"> </w:t>
      </w:r>
      <w:r w:rsidRPr="000E3A1F">
        <w:rPr>
          <w:b/>
          <w:bCs/>
          <w:rtl/>
        </w:rPr>
        <w:t>في</w:t>
      </w:r>
      <w:r>
        <w:rPr>
          <w:b/>
          <w:bCs/>
          <w:rtl/>
        </w:rPr>
        <w:t xml:space="preserve"> </w:t>
      </w:r>
      <w:r w:rsidRPr="000E3A1F">
        <w:rPr>
          <w:b/>
          <w:bCs/>
          <w:rtl/>
        </w:rPr>
        <w:t>تشريعاتها</w:t>
      </w:r>
      <w:r>
        <w:rPr>
          <w:b/>
          <w:bCs/>
          <w:rtl/>
        </w:rPr>
        <w:t xml:space="preserve"> </w:t>
      </w:r>
      <w:r w:rsidRPr="000E3A1F">
        <w:rPr>
          <w:b/>
          <w:bCs/>
          <w:rtl/>
        </w:rPr>
        <w:t>الوطنية</w:t>
      </w:r>
      <w:r>
        <w:rPr>
          <w:b/>
          <w:bCs/>
          <w:rtl/>
        </w:rPr>
        <w:t xml:space="preserve"> </w:t>
      </w:r>
      <w:r w:rsidRPr="000E3A1F">
        <w:rPr>
          <w:b/>
          <w:bCs/>
          <w:rtl/>
        </w:rPr>
        <w:t>مع</w:t>
      </w:r>
      <w:r>
        <w:rPr>
          <w:b/>
          <w:bCs/>
          <w:rtl/>
        </w:rPr>
        <w:t xml:space="preserve"> </w:t>
      </w:r>
      <w:r w:rsidRPr="000E3A1F">
        <w:rPr>
          <w:b/>
          <w:bCs/>
          <w:rtl/>
        </w:rPr>
        <w:t>التعريف</w:t>
      </w:r>
      <w:r>
        <w:rPr>
          <w:b/>
          <w:bCs/>
          <w:rtl/>
        </w:rPr>
        <w:t xml:space="preserve"> </w:t>
      </w:r>
      <w:r w:rsidRPr="000E3A1F">
        <w:rPr>
          <w:b/>
          <w:bCs/>
          <w:rtl/>
        </w:rPr>
        <w:t>المتفق</w:t>
      </w:r>
      <w:r>
        <w:rPr>
          <w:b/>
          <w:bCs/>
          <w:rtl/>
        </w:rPr>
        <w:t xml:space="preserve"> </w:t>
      </w:r>
      <w:r w:rsidRPr="000E3A1F">
        <w:rPr>
          <w:b/>
          <w:bCs/>
          <w:rtl/>
        </w:rPr>
        <w:t>عليه</w:t>
      </w:r>
      <w:r>
        <w:rPr>
          <w:b/>
          <w:bCs/>
          <w:rtl/>
        </w:rPr>
        <w:t xml:space="preserve"> </w:t>
      </w:r>
      <w:r w:rsidRPr="000E3A1F">
        <w:rPr>
          <w:b/>
          <w:bCs/>
          <w:rtl/>
        </w:rPr>
        <w:t>دولياً</w:t>
      </w:r>
      <w:r>
        <w:rPr>
          <w:b/>
          <w:bCs/>
          <w:rtl/>
        </w:rPr>
        <w:t xml:space="preserve"> </w:t>
      </w:r>
      <w:r w:rsidRPr="000E3A1F">
        <w:rPr>
          <w:b/>
          <w:bCs/>
          <w:rtl/>
        </w:rPr>
        <w:t>المنصوص</w:t>
      </w:r>
      <w:r>
        <w:rPr>
          <w:b/>
          <w:bCs/>
          <w:rtl/>
        </w:rPr>
        <w:t xml:space="preserve"> </w:t>
      </w:r>
      <w:r w:rsidRPr="000E3A1F">
        <w:rPr>
          <w:b/>
          <w:bCs/>
          <w:rtl/>
        </w:rPr>
        <w:t>عليه</w:t>
      </w:r>
      <w:r>
        <w:rPr>
          <w:b/>
          <w:bCs/>
          <w:rtl/>
        </w:rPr>
        <w:t xml:space="preserve"> </w:t>
      </w:r>
      <w:r w:rsidRPr="000E3A1F">
        <w:rPr>
          <w:b/>
          <w:bCs/>
          <w:rtl/>
        </w:rPr>
        <w:t>في</w:t>
      </w:r>
      <w:r>
        <w:rPr>
          <w:b/>
          <w:bCs/>
          <w:rtl/>
        </w:rPr>
        <w:t xml:space="preserve"> </w:t>
      </w:r>
      <w:r w:rsidRPr="000E3A1F">
        <w:rPr>
          <w:b/>
          <w:bCs/>
          <w:rtl/>
        </w:rPr>
        <w:t>بروتوكول</w:t>
      </w:r>
      <w:r>
        <w:rPr>
          <w:b/>
          <w:bCs/>
          <w:rtl/>
        </w:rPr>
        <w:t xml:space="preserve"> </w:t>
      </w:r>
      <w:r w:rsidRPr="000E3A1F">
        <w:rPr>
          <w:b/>
          <w:bCs/>
          <w:rtl/>
        </w:rPr>
        <w:t>منع</w:t>
      </w:r>
      <w:r>
        <w:rPr>
          <w:b/>
          <w:bCs/>
          <w:rtl/>
        </w:rPr>
        <w:t xml:space="preserve"> </w:t>
      </w:r>
      <w:r w:rsidRPr="000E3A1F">
        <w:rPr>
          <w:b/>
          <w:bCs/>
          <w:rtl/>
        </w:rPr>
        <w:t>وقمع</w:t>
      </w:r>
      <w:r>
        <w:rPr>
          <w:b/>
          <w:bCs/>
          <w:rtl/>
        </w:rPr>
        <w:t xml:space="preserve"> </w:t>
      </w:r>
      <w:r w:rsidRPr="000E3A1F">
        <w:rPr>
          <w:b/>
          <w:bCs/>
          <w:rtl/>
        </w:rPr>
        <w:t>ومعاقبة</w:t>
      </w:r>
      <w:r>
        <w:rPr>
          <w:b/>
          <w:bCs/>
          <w:rtl/>
        </w:rPr>
        <w:t xml:space="preserve"> </w:t>
      </w:r>
      <w:r w:rsidRPr="000E3A1F">
        <w:rPr>
          <w:b/>
          <w:bCs/>
          <w:rtl/>
        </w:rPr>
        <w:t>الاتِّجار</w:t>
      </w:r>
      <w:r>
        <w:rPr>
          <w:b/>
          <w:bCs/>
          <w:rtl/>
        </w:rPr>
        <w:t xml:space="preserve"> </w:t>
      </w:r>
      <w:r w:rsidRPr="000E3A1F">
        <w:rPr>
          <w:b/>
          <w:bCs/>
          <w:rtl/>
        </w:rPr>
        <w:t>بالأشخاص،</w:t>
      </w:r>
      <w:r>
        <w:rPr>
          <w:b/>
          <w:bCs/>
          <w:rtl/>
        </w:rPr>
        <w:t xml:space="preserve"> </w:t>
      </w:r>
      <w:r w:rsidRPr="000E3A1F">
        <w:rPr>
          <w:b/>
          <w:bCs/>
          <w:rtl/>
        </w:rPr>
        <w:t>وبخاصة</w:t>
      </w:r>
      <w:r>
        <w:rPr>
          <w:b/>
          <w:bCs/>
          <w:rtl/>
        </w:rPr>
        <w:t xml:space="preserve"> </w:t>
      </w:r>
      <w:r w:rsidRPr="000E3A1F">
        <w:rPr>
          <w:b/>
          <w:bCs/>
          <w:rtl/>
        </w:rPr>
        <w:t>النساء</w:t>
      </w:r>
      <w:r>
        <w:rPr>
          <w:b/>
          <w:bCs/>
          <w:rtl/>
        </w:rPr>
        <w:t xml:space="preserve"> </w:t>
      </w:r>
      <w:r w:rsidRPr="000E3A1F">
        <w:rPr>
          <w:b/>
          <w:bCs/>
          <w:rtl/>
        </w:rPr>
        <w:t>والأطفال،</w:t>
      </w:r>
      <w:r>
        <w:rPr>
          <w:b/>
          <w:bCs/>
          <w:rtl/>
        </w:rPr>
        <w:t xml:space="preserve"> </w:t>
      </w:r>
      <w:r w:rsidRPr="000E3A1F">
        <w:rPr>
          <w:b/>
          <w:bCs/>
          <w:rtl/>
        </w:rPr>
        <w:t>المكمّل</w:t>
      </w:r>
      <w:r>
        <w:rPr>
          <w:b/>
          <w:bCs/>
          <w:rtl/>
        </w:rPr>
        <w:t xml:space="preserve"> </w:t>
      </w:r>
      <w:r w:rsidRPr="000E3A1F">
        <w:rPr>
          <w:b/>
          <w:bCs/>
          <w:rtl/>
        </w:rPr>
        <w:t>لاتفاقية</w:t>
      </w:r>
      <w:r>
        <w:rPr>
          <w:b/>
          <w:bCs/>
          <w:rtl/>
        </w:rPr>
        <w:t xml:space="preserve"> </w:t>
      </w:r>
      <w:r w:rsidRPr="000E3A1F">
        <w:rPr>
          <w:b/>
          <w:bCs/>
          <w:rtl/>
        </w:rPr>
        <w:t>الأمم</w:t>
      </w:r>
      <w:r>
        <w:rPr>
          <w:b/>
          <w:bCs/>
          <w:rtl/>
        </w:rPr>
        <w:t xml:space="preserve"> </w:t>
      </w:r>
      <w:r w:rsidRPr="000E3A1F">
        <w:rPr>
          <w:b/>
          <w:bCs/>
          <w:rtl/>
        </w:rPr>
        <w:t>المتحدة</w:t>
      </w:r>
      <w:r>
        <w:rPr>
          <w:b/>
          <w:bCs/>
          <w:rtl/>
        </w:rPr>
        <w:t xml:space="preserve"> </w:t>
      </w:r>
      <w:r w:rsidRPr="000E3A1F">
        <w:rPr>
          <w:b/>
          <w:bCs/>
          <w:rtl/>
        </w:rPr>
        <w:t>لمكافحة</w:t>
      </w:r>
      <w:r>
        <w:rPr>
          <w:b/>
          <w:bCs/>
          <w:rtl/>
        </w:rPr>
        <w:t xml:space="preserve"> </w:t>
      </w:r>
      <w:r w:rsidRPr="000E3A1F">
        <w:rPr>
          <w:b/>
          <w:bCs/>
          <w:rtl/>
        </w:rPr>
        <w:t>الجريمة</w:t>
      </w:r>
      <w:r>
        <w:rPr>
          <w:b/>
          <w:bCs/>
          <w:rtl/>
        </w:rPr>
        <w:t xml:space="preserve"> </w:t>
      </w:r>
      <w:r w:rsidRPr="000E3A1F">
        <w:rPr>
          <w:b/>
          <w:bCs/>
          <w:rtl/>
        </w:rPr>
        <w:t>المنظمة</w:t>
      </w:r>
      <w:r>
        <w:rPr>
          <w:b/>
          <w:bCs/>
          <w:rtl/>
        </w:rPr>
        <w:t xml:space="preserve"> </w:t>
      </w:r>
      <w:r w:rsidRPr="000E3A1F">
        <w:rPr>
          <w:b/>
          <w:bCs/>
          <w:rtl/>
        </w:rPr>
        <w:t>عبر</w:t>
      </w:r>
      <w:r>
        <w:rPr>
          <w:b/>
          <w:bCs/>
          <w:rtl/>
        </w:rPr>
        <w:t xml:space="preserve"> </w:t>
      </w:r>
      <w:r w:rsidRPr="000E3A1F">
        <w:rPr>
          <w:b/>
          <w:bCs/>
          <w:rtl/>
        </w:rPr>
        <w:t>الوطنية.</w:t>
      </w:r>
      <w:r>
        <w:rPr>
          <w:b/>
          <w:bCs/>
          <w:rtl/>
          <w:lang w:val="en-GB"/>
        </w:rPr>
        <w:t xml:space="preserve"> </w:t>
      </w:r>
    </w:p>
    <w:p w14:paraId="01B9FF97" w14:textId="082A965D" w:rsidR="000E3A1F" w:rsidRPr="000E3A1F" w:rsidRDefault="000E3A1F" w:rsidP="000E3A1F">
      <w:pPr>
        <w:pStyle w:val="SingleTxt"/>
        <w:rPr>
          <w:b/>
          <w:bCs/>
          <w:rtl/>
        </w:rPr>
      </w:pPr>
      <w:r>
        <w:rPr>
          <w:b/>
          <w:bCs/>
          <w:rtl/>
        </w:rPr>
        <w:tab/>
      </w:r>
      <w:r w:rsidRPr="000E3A1F">
        <w:rPr>
          <w:b/>
          <w:bCs/>
          <w:rtl/>
        </w:rPr>
        <w:t>(ب)</w:t>
      </w:r>
      <w:r w:rsidRPr="000E3A1F">
        <w:rPr>
          <w:b/>
          <w:bCs/>
          <w:rtl/>
        </w:rPr>
        <w:tab/>
        <w:t>اعتماد</w:t>
      </w:r>
      <w:r>
        <w:rPr>
          <w:b/>
          <w:bCs/>
          <w:rtl/>
        </w:rPr>
        <w:t xml:space="preserve"> </w:t>
      </w:r>
      <w:r w:rsidRPr="000E3A1F">
        <w:rPr>
          <w:b/>
          <w:bCs/>
          <w:rtl/>
        </w:rPr>
        <w:t>استراتيجية</w:t>
      </w:r>
      <w:r>
        <w:rPr>
          <w:b/>
          <w:bCs/>
          <w:rtl/>
        </w:rPr>
        <w:t xml:space="preserve"> </w:t>
      </w:r>
      <w:r w:rsidRPr="000E3A1F">
        <w:rPr>
          <w:b/>
          <w:bCs/>
          <w:rtl/>
        </w:rPr>
        <w:t>وطنية</w:t>
      </w:r>
      <w:r>
        <w:rPr>
          <w:b/>
          <w:bCs/>
          <w:rtl/>
        </w:rPr>
        <w:t xml:space="preserve"> </w:t>
      </w:r>
      <w:r w:rsidRPr="000E3A1F">
        <w:rPr>
          <w:b/>
          <w:bCs/>
          <w:rtl/>
        </w:rPr>
        <w:t>شاملة</w:t>
      </w:r>
      <w:r>
        <w:rPr>
          <w:b/>
          <w:bCs/>
          <w:rtl/>
        </w:rPr>
        <w:t xml:space="preserve"> </w:t>
      </w:r>
      <w:r w:rsidRPr="000E3A1F">
        <w:rPr>
          <w:b/>
          <w:bCs/>
          <w:rtl/>
        </w:rPr>
        <w:t>لمكافحة</w:t>
      </w:r>
      <w:r>
        <w:rPr>
          <w:b/>
          <w:bCs/>
          <w:rtl/>
        </w:rPr>
        <w:t xml:space="preserve"> </w:t>
      </w:r>
      <w:r w:rsidRPr="000E3A1F">
        <w:rPr>
          <w:b/>
          <w:bCs/>
          <w:rtl/>
        </w:rPr>
        <w:t>الاتجار</w:t>
      </w:r>
      <w:r>
        <w:rPr>
          <w:b/>
          <w:bCs/>
          <w:rtl/>
        </w:rPr>
        <w:t xml:space="preserve"> </w:t>
      </w:r>
      <w:r w:rsidRPr="000E3A1F">
        <w:rPr>
          <w:b/>
          <w:bCs/>
          <w:rtl/>
        </w:rPr>
        <w:t>بالنساء</w:t>
      </w:r>
      <w:r>
        <w:rPr>
          <w:b/>
          <w:bCs/>
          <w:rtl/>
        </w:rPr>
        <w:t xml:space="preserve"> </w:t>
      </w:r>
      <w:r w:rsidRPr="000E3A1F">
        <w:rPr>
          <w:b/>
          <w:bCs/>
          <w:rtl/>
        </w:rPr>
        <w:t>والفتيات،</w:t>
      </w:r>
      <w:r>
        <w:rPr>
          <w:b/>
          <w:bCs/>
          <w:rtl/>
        </w:rPr>
        <w:t xml:space="preserve"> </w:t>
      </w:r>
      <w:r w:rsidRPr="000E3A1F">
        <w:rPr>
          <w:b/>
          <w:bCs/>
          <w:rtl/>
        </w:rPr>
        <w:t>حسبما</w:t>
      </w:r>
      <w:r>
        <w:rPr>
          <w:b/>
          <w:bCs/>
          <w:rtl/>
        </w:rPr>
        <w:t xml:space="preserve"> </w:t>
      </w:r>
      <w:r w:rsidRPr="000E3A1F">
        <w:rPr>
          <w:b/>
          <w:bCs/>
          <w:rtl/>
        </w:rPr>
        <w:t>أوصي</w:t>
      </w:r>
      <w:r>
        <w:rPr>
          <w:b/>
          <w:bCs/>
          <w:rtl/>
        </w:rPr>
        <w:t xml:space="preserve"> </w:t>
      </w:r>
      <w:r w:rsidRPr="000E3A1F">
        <w:rPr>
          <w:b/>
          <w:bCs/>
          <w:rtl/>
        </w:rPr>
        <w:t>به</w:t>
      </w:r>
      <w:r>
        <w:rPr>
          <w:b/>
          <w:bCs/>
          <w:rtl/>
        </w:rPr>
        <w:t xml:space="preserve"> </w:t>
      </w:r>
      <w:r w:rsidRPr="000E3A1F">
        <w:rPr>
          <w:b/>
          <w:bCs/>
          <w:rtl/>
        </w:rPr>
        <w:t>سابقا؛</w:t>
      </w:r>
      <w:r>
        <w:rPr>
          <w:b/>
          <w:bCs/>
          <w:rtl/>
          <w:lang w:val="en-GB"/>
        </w:rPr>
        <w:t xml:space="preserve"> </w:t>
      </w:r>
    </w:p>
    <w:p w14:paraId="578EF2FC" w14:textId="64D71229" w:rsidR="000E3A1F" w:rsidRPr="000E3A1F" w:rsidRDefault="000E3A1F" w:rsidP="000E3A1F">
      <w:pPr>
        <w:pStyle w:val="SingleTxt"/>
        <w:rPr>
          <w:b/>
          <w:rtl/>
        </w:rPr>
      </w:pPr>
      <w:r>
        <w:rPr>
          <w:b/>
          <w:bCs/>
          <w:rtl/>
        </w:rPr>
        <w:tab/>
      </w:r>
      <w:r w:rsidRPr="000E3A1F">
        <w:rPr>
          <w:b/>
          <w:bCs/>
          <w:rtl/>
        </w:rPr>
        <w:t>(ج)</w:t>
      </w:r>
      <w:r w:rsidRPr="000E3A1F">
        <w:rPr>
          <w:b/>
          <w:bCs/>
          <w:rtl/>
        </w:rPr>
        <w:tab/>
        <w:t>مواصلة</w:t>
      </w:r>
      <w:r>
        <w:rPr>
          <w:b/>
          <w:bCs/>
          <w:rtl/>
        </w:rPr>
        <w:t xml:space="preserve"> </w:t>
      </w:r>
      <w:r w:rsidRPr="000E3A1F">
        <w:rPr>
          <w:b/>
          <w:bCs/>
          <w:rtl/>
        </w:rPr>
        <w:t>تحسين</w:t>
      </w:r>
      <w:r>
        <w:rPr>
          <w:b/>
          <w:bCs/>
          <w:rtl/>
        </w:rPr>
        <w:t xml:space="preserve"> </w:t>
      </w:r>
      <w:r w:rsidRPr="000E3A1F">
        <w:rPr>
          <w:b/>
          <w:bCs/>
          <w:rtl/>
        </w:rPr>
        <w:t>آلية</w:t>
      </w:r>
      <w:r>
        <w:rPr>
          <w:b/>
          <w:bCs/>
          <w:rtl/>
        </w:rPr>
        <w:t xml:space="preserve"> </w:t>
      </w:r>
      <w:r w:rsidRPr="000E3A1F">
        <w:rPr>
          <w:b/>
          <w:bCs/>
          <w:rtl/>
        </w:rPr>
        <w:t>الإحالة</w:t>
      </w:r>
      <w:r>
        <w:rPr>
          <w:b/>
          <w:bCs/>
          <w:rtl/>
        </w:rPr>
        <w:t xml:space="preserve"> </w:t>
      </w:r>
      <w:r w:rsidRPr="000E3A1F">
        <w:rPr>
          <w:b/>
          <w:bCs/>
          <w:rtl/>
        </w:rPr>
        <w:t>الوطنية،</w:t>
      </w:r>
      <w:r>
        <w:rPr>
          <w:b/>
          <w:bCs/>
          <w:rtl/>
        </w:rPr>
        <w:t xml:space="preserve"> </w:t>
      </w:r>
      <w:r w:rsidRPr="000E3A1F">
        <w:rPr>
          <w:b/>
          <w:bCs/>
          <w:rtl/>
        </w:rPr>
        <w:t>بطرق</w:t>
      </w:r>
      <w:r>
        <w:rPr>
          <w:b/>
          <w:bCs/>
          <w:rtl/>
        </w:rPr>
        <w:t xml:space="preserve"> </w:t>
      </w:r>
      <w:r w:rsidRPr="000E3A1F">
        <w:rPr>
          <w:b/>
          <w:bCs/>
          <w:rtl/>
        </w:rPr>
        <w:t>تشمل</w:t>
      </w:r>
      <w:r>
        <w:rPr>
          <w:b/>
          <w:bCs/>
          <w:rtl/>
        </w:rPr>
        <w:t xml:space="preserve"> </w:t>
      </w:r>
      <w:r w:rsidRPr="000E3A1F">
        <w:rPr>
          <w:b/>
          <w:bCs/>
          <w:rtl/>
        </w:rPr>
        <w:t>تنفيذ</w:t>
      </w:r>
      <w:r>
        <w:rPr>
          <w:b/>
          <w:bCs/>
          <w:rtl/>
        </w:rPr>
        <w:t xml:space="preserve"> </w:t>
      </w:r>
      <w:r w:rsidRPr="000E3A1F">
        <w:rPr>
          <w:b/>
          <w:bCs/>
          <w:rtl/>
        </w:rPr>
        <w:t>مجموعة</w:t>
      </w:r>
      <w:r>
        <w:rPr>
          <w:b/>
          <w:bCs/>
          <w:rtl/>
        </w:rPr>
        <w:t xml:space="preserve"> </w:t>
      </w:r>
      <w:r w:rsidRPr="000E3A1F">
        <w:rPr>
          <w:b/>
          <w:bCs/>
          <w:rtl/>
        </w:rPr>
        <w:t>الإصلاحات</w:t>
      </w:r>
      <w:r>
        <w:rPr>
          <w:b/>
          <w:bCs/>
          <w:rtl/>
        </w:rPr>
        <w:t xml:space="preserve"> </w:t>
      </w:r>
      <w:r w:rsidRPr="000E3A1F">
        <w:rPr>
          <w:b/>
          <w:bCs/>
          <w:rtl/>
        </w:rPr>
        <w:t>التي</w:t>
      </w:r>
      <w:r>
        <w:rPr>
          <w:b/>
          <w:bCs/>
          <w:rtl/>
        </w:rPr>
        <w:t xml:space="preserve"> </w:t>
      </w:r>
      <w:r w:rsidRPr="000E3A1F">
        <w:rPr>
          <w:b/>
          <w:bCs/>
          <w:rtl/>
        </w:rPr>
        <w:t>أُعلن</w:t>
      </w:r>
      <w:r>
        <w:rPr>
          <w:b/>
          <w:bCs/>
          <w:rtl/>
        </w:rPr>
        <w:t xml:space="preserve"> </w:t>
      </w:r>
      <w:r w:rsidRPr="000E3A1F">
        <w:rPr>
          <w:b/>
          <w:bCs/>
          <w:rtl/>
        </w:rPr>
        <w:t>عنها</w:t>
      </w:r>
      <w:r>
        <w:rPr>
          <w:b/>
          <w:bCs/>
          <w:rtl/>
        </w:rPr>
        <w:t xml:space="preserve"> </w:t>
      </w:r>
      <w:r w:rsidRPr="000E3A1F">
        <w:rPr>
          <w:b/>
          <w:bCs/>
          <w:rtl/>
        </w:rPr>
        <w:t>في</w:t>
      </w:r>
      <w:r>
        <w:rPr>
          <w:b/>
          <w:bCs/>
          <w:rtl/>
        </w:rPr>
        <w:t xml:space="preserve"> </w:t>
      </w:r>
      <w:r w:rsidRPr="000E3A1F">
        <w:rPr>
          <w:b/>
          <w:bCs/>
          <w:rtl/>
        </w:rPr>
        <w:t>تشرين</w:t>
      </w:r>
      <w:r>
        <w:rPr>
          <w:b/>
          <w:bCs/>
          <w:rtl/>
        </w:rPr>
        <w:t xml:space="preserve"> </w:t>
      </w:r>
      <w:r w:rsidRPr="000E3A1F">
        <w:rPr>
          <w:b/>
          <w:bCs/>
          <w:rtl/>
        </w:rPr>
        <w:t>الأول/أكتوبر</w:t>
      </w:r>
      <w:r>
        <w:rPr>
          <w:b/>
          <w:bCs/>
          <w:rtl/>
        </w:rPr>
        <w:t xml:space="preserve"> </w:t>
      </w:r>
      <w:r w:rsidRPr="000E3A1F">
        <w:rPr>
          <w:b/>
          <w:bCs/>
          <w:rtl/>
        </w:rPr>
        <w:t>٢٠١٧،</w:t>
      </w:r>
      <w:r>
        <w:rPr>
          <w:b/>
          <w:bCs/>
          <w:rtl/>
        </w:rPr>
        <w:t xml:space="preserve"> </w:t>
      </w:r>
      <w:r w:rsidRPr="000E3A1F">
        <w:rPr>
          <w:b/>
          <w:bCs/>
          <w:rtl/>
        </w:rPr>
        <w:t>من</w:t>
      </w:r>
      <w:r>
        <w:rPr>
          <w:b/>
          <w:bCs/>
          <w:rtl/>
        </w:rPr>
        <w:t xml:space="preserve"> </w:t>
      </w:r>
      <w:r w:rsidRPr="000E3A1F">
        <w:rPr>
          <w:b/>
          <w:bCs/>
          <w:rtl/>
        </w:rPr>
        <w:t>أجل</w:t>
      </w:r>
      <w:r>
        <w:rPr>
          <w:b/>
          <w:bCs/>
          <w:rtl/>
        </w:rPr>
        <w:t xml:space="preserve"> </w:t>
      </w:r>
      <w:r w:rsidRPr="000E3A1F">
        <w:rPr>
          <w:b/>
          <w:bCs/>
          <w:rtl/>
        </w:rPr>
        <w:t>ضمان</w:t>
      </w:r>
      <w:r>
        <w:rPr>
          <w:b/>
          <w:bCs/>
          <w:rtl/>
        </w:rPr>
        <w:t xml:space="preserve"> </w:t>
      </w:r>
      <w:r w:rsidRPr="000E3A1F">
        <w:rPr>
          <w:b/>
          <w:bCs/>
          <w:rtl/>
        </w:rPr>
        <w:t>تحديد</w:t>
      </w:r>
      <w:r>
        <w:rPr>
          <w:b/>
          <w:bCs/>
          <w:rtl/>
        </w:rPr>
        <w:t xml:space="preserve"> </w:t>
      </w:r>
      <w:r w:rsidRPr="000E3A1F">
        <w:rPr>
          <w:b/>
          <w:bCs/>
          <w:rtl/>
        </w:rPr>
        <w:t>ضحايا</w:t>
      </w:r>
      <w:r>
        <w:rPr>
          <w:b/>
          <w:bCs/>
          <w:rtl/>
        </w:rPr>
        <w:t xml:space="preserve"> </w:t>
      </w:r>
      <w:r w:rsidRPr="000E3A1F">
        <w:rPr>
          <w:b/>
          <w:bCs/>
          <w:rtl/>
        </w:rPr>
        <w:t>الاتجار</w:t>
      </w:r>
      <w:r>
        <w:rPr>
          <w:b/>
          <w:bCs/>
          <w:rtl/>
        </w:rPr>
        <w:t xml:space="preserve"> </w:t>
      </w:r>
      <w:r w:rsidRPr="000E3A1F">
        <w:rPr>
          <w:b/>
          <w:bCs/>
          <w:rtl/>
        </w:rPr>
        <w:t>بالبشر</w:t>
      </w:r>
      <w:r>
        <w:rPr>
          <w:b/>
          <w:bCs/>
          <w:rtl/>
        </w:rPr>
        <w:t xml:space="preserve"> </w:t>
      </w:r>
      <w:r w:rsidRPr="000E3A1F">
        <w:rPr>
          <w:b/>
          <w:bCs/>
          <w:rtl/>
        </w:rPr>
        <w:t>على</w:t>
      </w:r>
      <w:r>
        <w:rPr>
          <w:b/>
          <w:bCs/>
          <w:rtl/>
        </w:rPr>
        <w:t xml:space="preserve"> </w:t>
      </w:r>
      <w:r w:rsidRPr="000E3A1F">
        <w:rPr>
          <w:b/>
          <w:bCs/>
          <w:rtl/>
        </w:rPr>
        <w:t>النحو</w:t>
      </w:r>
      <w:r>
        <w:rPr>
          <w:b/>
          <w:bCs/>
          <w:rtl/>
        </w:rPr>
        <w:t xml:space="preserve"> </w:t>
      </w:r>
      <w:r w:rsidRPr="000E3A1F">
        <w:rPr>
          <w:b/>
          <w:bCs/>
          <w:rtl/>
        </w:rPr>
        <w:t>الصحيح</w:t>
      </w:r>
      <w:r>
        <w:rPr>
          <w:b/>
          <w:bCs/>
          <w:rtl/>
        </w:rPr>
        <w:t xml:space="preserve"> </w:t>
      </w:r>
      <w:r w:rsidRPr="000E3A1F">
        <w:rPr>
          <w:b/>
          <w:bCs/>
          <w:rtl/>
        </w:rPr>
        <w:t>وتوفير</w:t>
      </w:r>
      <w:r>
        <w:rPr>
          <w:b/>
          <w:bCs/>
          <w:rtl/>
        </w:rPr>
        <w:t xml:space="preserve"> </w:t>
      </w:r>
      <w:r w:rsidRPr="000E3A1F">
        <w:rPr>
          <w:b/>
          <w:bCs/>
          <w:rtl/>
        </w:rPr>
        <w:t>الحماية</w:t>
      </w:r>
      <w:r>
        <w:rPr>
          <w:b/>
          <w:bCs/>
          <w:rtl/>
        </w:rPr>
        <w:t xml:space="preserve"> </w:t>
      </w:r>
      <w:r w:rsidRPr="000E3A1F">
        <w:rPr>
          <w:b/>
          <w:bCs/>
          <w:rtl/>
        </w:rPr>
        <w:t>والدعم</w:t>
      </w:r>
      <w:r>
        <w:rPr>
          <w:b/>
          <w:bCs/>
          <w:rtl/>
        </w:rPr>
        <w:t xml:space="preserve"> </w:t>
      </w:r>
      <w:r w:rsidRPr="000E3A1F">
        <w:rPr>
          <w:b/>
          <w:bCs/>
          <w:rtl/>
        </w:rPr>
        <w:t>لهم</w:t>
      </w:r>
      <w:r>
        <w:rPr>
          <w:b/>
          <w:bCs/>
          <w:rtl/>
          <w:lang w:val="en-GB"/>
        </w:rPr>
        <w:t xml:space="preserve"> </w:t>
      </w:r>
      <w:r w:rsidRPr="000E3A1F">
        <w:rPr>
          <w:b/>
          <w:bCs/>
          <w:rtl/>
        </w:rPr>
        <w:t>بقدر</w:t>
      </w:r>
      <w:r>
        <w:rPr>
          <w:b/>
          <w:bCs/>
          <w:rtl/>
        </w:rPr>
        <w:t xml:space="preserve"> </w:t>
      </w:r>
      <w:r w:rsidRPr="000E3A1F">
        <w:rPr>
          <w:b/>
          <w:bCs/>
          <w:rtl/>
        </w:rPr>
        <w:t>كافٍ.</w:t>
      </w:r>
    </w:p>
    <w:p w14:paraId="220C910E" w14:textId="04517C5F" w:rsidR="000E3A1F" w:rsidRPr="000E3A1F" w:rsidRDefault="000E3A1F" w:rsidP="000E3A1F">
      <w:pPr>
        <w:pStyle w:val="SingleTxt"/>
        <w:rPr>
          <w:rtl/>
        </w:rPr>
      </w:pPr>
      <w:r w:rsidRPr="000E3A1F">
        <w:rPr>
          <w:rtl/>
        </w:rPr>
        <w:t>35</w:t>
      </w:r>
      <w:r>
        <w:rPr>
          <w:rtl/>
        </w:rPr>
        <w:t xml:space="preserve"> -</w:t>
      </w:r>
      <w:r>
        <w:rPr>
          <w:rtl/>
        </w:rPr>
        <w:tab/>
      </w:r>
      <w:r w:rsidRPr="000E3A1F">
        <w:rPr>
          <w:rtl/>
        </w:rPr>
        <w:t>وتعرب</w:t>
      </w:r>
      <w:r>
        <w:rPr>
          <w:rtl/>
        </w:rPr>
        <w:t xml:space="preserve"> </w:t>
      </w:r>
      <w:r w:rsidRPr="000E3A1F">
        <w:rPr>
          <w:rtl/>
        </w:rPr>
        <w:t>اللجنة</w:t>
      </w:r>
      <w:r>
        <w:rPr>
          <w:rtl/>
        </w:rPr>
        <w:t xml:space="preserve"> </w:t>
      </w:r>
      <w:r w:rsidRPr="000E3A1F">
        <w:rPr>
          <w:rtl/>
        </w:rPr>
        <w:t>عن</w:t>
      </w:r>
      <w:r>
        <w:rPr>
          <w:rtl/>
        </w:rPr>
        <w:t xml:space="preserve"> </w:t>
      </w:r>
      <w:r w:rsidRPr="000E3A1F">
        <w:rPr>
          <w:rtl/>
        </w:rPr>
        <w:t>قلقها</w:t>
      </w:r>
      <w:r>
        <w:rPr>
          <w:rtl/>
        </w:rPr>
        <w:t xml:space="preserve"> </w:t>
      </w:r>
      <w:r w:rsidRPr="000E3A1F">
        <w:rPr>
          <w:rtl/>
        </w:rPr>
        <w:t>إزاء</w:t>
      </w:r>
      <w:r>
        <w:rPr>
          <w:rtl/>
        </w:rPr>
        <w:t xml:space="preserve"> </w:t>
      </w:r>
      <w:r w:rsidRPr="000E3A1F">
        <w:rPr>
          <w:rtl/>
        </w:rPr>
        <w:t>التقارير</w:t>
      </w:r>
      <w:r>
        <w:rPr>
          <w:rtl/>
        </w:rPr>
        <w:t xml:space="preserve"> </w:t>
      </w:r>
      <w:r w:rsidRPr="000E3A1F">
        <w:rPr>
          <w:rtl/>
        </w:rPr>
        <w:t>الواردة</w:t>
      </w:r>
      <w:r>
        <w:rPr>
          <w:rtl/>
        </w:rPr>
        <w:t xml:space="preserve"> </w:t>
      </w:r>
      <w:r w:rsidRPr="000E3A1F">
        <w:rPr>
          <w:rtl/>
        </w:rPr>
        <w:t>عن</w:t>
      </w:r>
      <w:r>
        <w:rPr>
          <w:rtl/>
        </w:rPr>
        <w:t xml:space="preserve"> </w:t>
      </w:r>
      <w:r w:rsidRPr="000E3A1F">
        <w:rPr>
          <w:rtl/>
        </w:rPr>
        <w:t>تزايد</w:t>
      </w:r>
      <w:r>
        <w:rPr>
          <w:rtl/>
        </w:rPr>
        <w:t xml:space="preserve"> </w:t>
      </w:r>
      <w:r w:rsidRPr="000E3A1F">
        <w:rPr>
          <w:rtl/>
        </w:rPr>
        <w:t>عدد</w:t>
      </w:r>
      <w:r>
        <w:rPr>
          <w:rtl/>
        </w:rPr>
        <w:t xml:space="preserve"> </w:t>
      </w:r>
      <w:r w:rsidRPr="000E3A1F">
        <w:rPr>
          <w:rtl/>
        </w:rPr>
        <w:t>النساء</w:t>
      </w:r>
      <w:r>
        <w:rPr>
          <w:rtl/>
        </w:rPr>
        <w:t xml:space="preserve"> </w:t>
      </w:r>
      <w:r w:rsidRPr="000E3A1F">
        <w:rPr>
          <w:rtl/>
        </w:rPr>
        <w:t>اللواتي</w:t>
      </w:r>
      <w:r>
        <w:rPr>
          <w:rtl/>
        </w:rPr>
        <w:t xml:space="preserve"> </w:t>
      </w:r>
      <w:r w:rsidRPr="000E3A1F">
        <w:rPr>
          <w:rtl/>
        </w:rPr>
        <w:t>يتحولون</w:t>
      </w:r>
      <w:r>
        <w:rPr>
          <w:rtl/>
        </w:rPr>
        <w:t xml:space="preserve"> </w:t>
      </w:r>
      <w:r w:rsidRPr="000E3A1F">
        <w:rPr>
          <w:rtl/>
        </w:rPr>
        <w:t>إلى</w:t>
      </w:r>
      <w:r>
        <w:rPr>
          <w:rtl/>
        </w:rPr>
        <w:t xml:space="preserve"> </w:t>
      </w:r>
      <w:r w:rsidRPr="000E3A1F">
        <w:rPr>
          <w:rtl/>
        </w:rPr>
        <w:t>الدعارة</w:t>
      </w:r>
      <w:r>
        <w:rPr>
          <w:rtl/>
        </w:rPr>
        <w:t xml:space="preserve"> </w:t>
      </w:r>
      <w:r w:rsidRPr="000E3A1F">
        <w:rPr>
          <w:rtl/>
        </w:rPr>
        <w:t>بسبب</w:t>
      </w:r>
      <w:r>
        <w:rPr>
          <w:rtl/>
        </w:rPr>
        <w:t xml:space="preserve"> </w:t>
      </w:r>
      <w:r w:rsidRPr="000E3A1F">
        <w:rPr>
          <w:rtl/>
        </w:rPr>
        <w:t>الفقر</w:t>
      </w:r>
      <w:r>
        <w:rPr>
          <w:rtl/>
        </w:rPr>
        <w:t xml:space="preserve"> </w:t>
      </w:r>
      <w:r w:rsidRPr="000E3A1F">
        <w:rPr>
          <w:rtl/>
        </w:rPr>
        <w:t>وممارسات</w:t>
      </w:r>
      <w:r>
        <w:rPr>
          <w:rtl/>
        </w:rPr>
        <w:t xml:space="preserve"> </w:t>
      </w:r>
      <w:r w:rsidRPr="000E3A1F">
        <w:rPr>
          <w:rtl/>
        </w:rPr>
        <w:t>أصحاب</w:t>
      </w:r>
      <w:r>
        <w:rPr>
          <w:rtl/>
        </w:rPr>
        <w:t xml:space="preserve"> </w:t>
      </w:r>
      <w:r w:rsidRPr="000E3A1F">
        <w:rPr>
          <w:rtl/>
        </w:rPr>
        <w:t>البيوت</w:t>
      </w:r>
      <w:r>
        <w:rPr>
          <w:rtl/>
        </w:rPr>
        <w:t xml:space="preserve"> </w:t>
      </w:r>
      <w:r w:rsidRPr="000E3A1F">
        <w:rPr>
          <w:rtl/>
        </w:rPr>
        <w:t>الذكور</w:t>
      </w:r>
      <w:r>
        <w:rPr>
          <w:rtl/>
        </w:rPr>
        <w:t xml:space="preserve"> </w:t>
      </w:r>
      <w:r w:rsidRPr="000E3A1F">
        <w:rPr>
          <w:rtl/>
        </w:rPr>
        <w:t>الذين</w:t>
      </w:r>
      <w:r>
        <w:rPr>
          <w:rtl/>
        </w:rPr>
        <w:t xml:space="preserve"> </w:t>
      </w:r>
      <w:r w:rsidRPr="000E3A1F">
        <w:rPr>
          <w:rtl/>
        </w:rPr>
        <w:t>يعْرِضون</w:t>
      </w:r>
      <w:r>
        <w:rPr>
          <w:rtl/>
        </w:rPr>
        <w:t xml:space="preserve"> </w:t>
      </w:r>
      <w:r w:rsidRPr="000E3A1F">
        <w:rPr>
          <w:rtl/>
        </w:rPr>
        <w:t>على</w:t>
      </w:r>
      <w:r>
        <w:rPr>
          <w:rtl/>
        </w:rPr>
        <w:t xml:space="preserve"> </w:t>
      </w:r>
      <w:r w:rsidRPr="000E3A1F">
        <w:rPr>
          <w:rtl/>
        </w:rPr>
        <w:t>النساء</w:t>
      </w:r>
      <w:r>
        <w:rPr>
          <w:rtl/>
        </w:rPr>
        <w:t xml:space="preserve"> </w:t>
      </w:r>
      <w:r w:rsidRPr="000E3A1F">
        <w:rPr>
          <w:rtl/>
        </w:rPr>
        <w:t>الإيواء</w:t>
      </w:r>
      <w:r>
        <w:rPr>
          <w:rtl/>
        </w:rPr>
        <w:t xml:space="preserve"> </w:t>
      </w:r>
      <w:r w:rsidRPr="000E3A1F">
        <w:rPr>
          <w:rtl/>
        </w:rPr>
        <w:t>في</w:t>
      </w:r>
      <w:r>
        <w:rPr>
          <w:rtl/>
        </w:rPr>
        <w:t xml:space="preserve"> </w:t>
      </w:r>
      <w:r w:rsidRPr="000E3A1F">
        <w:rPr>
          <w:rtl/>
        </w:rPr>
        <w:t>مقابل</w:t>
      </w:r>
      <w:r>
        <w:rPr>
          <w:rtl/>
        </w:rPr>
        <w:t xml:space="preserve"> </w:t>
      </w:r>
      <w:r w:rsidRPr="000E3A1F">
        <w:rPr>
          <w:rtl/>
        </w:rPr>
        <w:t>الجنس</w:t>
      </w:r>
      <w:r>
        <w:rPr>
          <w:rtl/>
        </w:rPr>
        <w:t xml:space="preserve"> </w:t>
      </w:r>
      <w:r w:rsidRPr="000E3A1F">
        <w:rPr>
          <w:rtl/>
        </w:rPr>
        <w:t>(الممارسة</w:t>
      </w:r>
      <w:r>
        <w:rPr>
          <w:rtl/>
        </w:rPr>
        <w:t xml:space="preserve"> </w:t>
      </w:r>
      <w:r w:rsidRPr="000E3A1F">
        <w:rPr>
          <w:rtl/>
        </w:rPr>
        <w:t>المعروفة</w:t>
      </w:r>
      <w:r>
        <w:rPr>
          <w:rtl/>
        </w:rPr>
        <w:t xml:space="preserve"> </w:t>
      </w:r>
      <w:r w:rsidRPr="000E3A1F">
        <w:rPr>
          <w:rtl/>
        </w:rPr>
        <w:t>باسم</w:t>
      </w:r>
      <w:r>
        <w:rPr>
          <w:rtl/>
        </w:rPr>
        <w:t xml:space="preserve"> </w:t>
      </w:r>
      <w:r w:rsidR="00317887">
        <w:rPr>
          <w:rFonts w:hint="cs"/>
          <w:rtl/>
        </w:rPr>
        <w:t>”</w:t>
      </w:r>
      <w:r w:rsidRPr="000E3A1F">
        <w:rPr>
          <w:rtl/>
        </w:rPr>
        <w:t>الجنس</w:t>
      </w:r>
      <w:r>
        <w:rPr>
          <w:rtl/>
        </w:rPr>
        <w:t xml:space="preserve"> </w:t>
      </w:r>
      <w:r w:rsidRPr="000E3A1F">
        <w:rPr>
          <w:rtl/>
        </w:rPr>
        <w:t>مقابل</w:t>
      </w:r>
      <w:r>
        <w:rPr>
          <w:rtl/>
        </w:rPr>
        <w:t xml:space="preserve"> </w:t>
      </w:r>
      <w:r w:rsidRPr="000E3A1F">
        <w:rPr>
          <w:rtl/>
        </w:rPr>
        <w:t>الإيجار</w:t>
      </w:r>
      <w:r w:rsidR="00317887">
        <w:rPr>
          <w:rFonts w:hint="cs"/>
          <w:rtl/>
          <w:lang w:val="en-GB"/>
        </w:rPr>
        <w:t>“</w:t>
      </w:r>
      <w:r w:rsidRPr="000E3A1F">
        <w:rPr>
          <w:rtl/>
        </w:rPr>
        <w:t>).</w:t>
      </w:r>
      <w:r>
        <w:rPr>
          <w:rtl/>
        </w:rPr>
        <w:t xml:space="preserve"> </w:t>
      </w:r>
      <w:r w:rsidRPr="000E3A1F">
        <w:rPr>
          <w:rtl/>
        </w:rPr>
        <w:t>ويساورها</w:t>
      </w:r>
      <w:r>
        <w:rPr>
          <w:rtl/>
        </w:rPr>
        <w:t xml:space="preserve"> </w:t>
      </w:r>
      <w:r w:rsidRPr="000E3A1F">
        <w:rPr>
          <w:rtl/>
        </w:rPr>
        <w:t>القلق</w:t>
      </w:r>
      <w:r>
        <w:rPr>
          <w:rtl/>
        </w:rPr>
        <w:t xml:space="preserve"> </w:t>
      </w:r>
      <w:r w:rsidRPr="000E3A1F">
        <w:rPr>
          <w:rtl/>
        </w:rPr>
        <w:t>أيضا</w:t>
      </w:r>
      <w:r>
        <w:rPr>
          <w:rtl/>
        </w:rPr>
        <w:t xml:space="preserve"> </w:t>
      </w:r>
      <w:r w:rsidRPr="000E3A1F">
        <w:rPr>
          <w:rtl/>
        </w:rPr>
        <w:t>لأن</w:t>
      </w:r>
      <w:r>
        <w:rPr>
          <w:rtl/>
        </w:rPr>
        <w:t xml:space="preserve"> </w:t>
      </w:r>
      <w:r w:rsidRPr="000E3A1F">
        <w:rPr>
          <w:rtl/>
        </w:rPr>
        <w:t>الخدمات</w:t>
      </w:r>
      <w:r>
        <w:rPr>
          <w:rtl/>
        </w:rPr>
        <w:t xml:space="preserve"> </w:t>
      </w:r>
      <w:r w:rsidRPr="000E3A1F">
        <w:rPr>
          <w:rtl/>
        </w:rPr>
        <w:t>الحالية</w:t>
      </w:r>
      <w:r>
        <w:rPr>
          <w:rtl/>
        </w:rPr>
        <w:t xml:space="preserve"> </w:t>
      </w:r>
      <w:r w:rsidRPr="000E3A1F">
        <w:rPr>
          <w:rtl/>
        </w:rPr>
        <w:t>المقدمة</w:t>
      </w:r>
      <w:r>
        <w:rPr>
          <w:rtl/>
        </w:rPr>
        <w:t xml:space="preserve"> </w:t>
      </w:r>
      <w:r w:rsidRPr="000E3A1F">
        <w:rPr>
          <w:rtl/>
        </w:rPr>
        <w:t>للنساء</w:t>
      </w:r>
      <w:r>
        <w:rPr>
          <w:rtl/>
        </w:rPr>
        <w:t xml:space="preserve"> </w:t>
      </w:r>
      <w:r w:rsidRPr="000E3A1F">
        <w:rPr>
          <w:rtl/>
        </w:rPr>
        <w:t>العاملات</w:t>
      </w:r>
      <w:r>
        <w:rPr>
          <w:rtl/>
        </w:rPr>
        <w:t xml:space="preserve"> </w:t>
      </w:r>
      <w:r w:rsidRPr="000E3A1F">
        <w:rPr>
          <w:rtl/>
        </w:rPr>
        <w:t>في</w:t>
      </w:r>
      <w:r>
        <w:rPr>
          <w:rtl/>
        </w:rPr>
        <w:t xml:space="preserve"> </w:t>
      </w:r>
      <w:r w:rsidRPr="000E3A1F">
        <w:rPr>
          <w:rtl/>
        </w:rPr>
        <w:t>البغاء</w:t>
      </w:r>
      <w:r>
        <w:rPr>
          <w:rtl/>
        </w:rPr>
        <w:t xml:space="preserve"> </w:t>
      </w:r>
      <w:r w:rsidRPr="000E3A1F">
        <w:rPr>
          <w:rtl/>
        </w:rPr>
        <w:t>تركز</w:t>
      </w:r>
      <w:r>
        <w:rPr>
          <w:rtl/>
        </w:rPr>
        <w:t xml:space="preserve"> </w:t>
      </w:r>
      <w:r w:rsidRPr="000E3A1F">
        <w:rPr>
          <w:rtl/>
        </w:rPr>
        <w:t>على</w:t>
      </w:r>
      <w:r>
        <w:rPr>
          <w:rtl/>
        </w:rPr>
        <w:t xml:space="preserve"> </w:t>
      </w:r>
      <w:r w:rsidRPr="000E3A1F">
        <w:rPr>
          <w:rtl/>
        </w:rPr>
        <w:t>الحد</w:t>
      </w:r>
      <w:r>
        <w:rPr>
          <w:rtl/>
        </w:rPr>
        <w:t xml:space="preserve"> </w:t>
      </w:r>
      <w:r w:rsidRPr="000E3A1F">
        <w:rPr>
          <w:rtl/>
        </w:rPr>
        <w:t>من</w:t>
      </w:r>
      <w:r>
        <w:rPr>
          <w:rtl/>
        </w:rPr>
        <w:t xml:space="preserve"> </w:t>
      </w:r>
      <w:r w:rsidRPr="000E3A1F">
        <w:rPr>
          <w:rtl/>
        </w:rPr>
        <w:t>الضرر</w:t>
      </w:r>
      <w:r>
        <w:rPr>
          <w:rtl/>
        </w:rPr>
        <w:t xml:space="preserve"> </w:t>
      </w:r>
      <w:r w:rsidRPr="000E3A1F">
        <w:rPr>
          <w:rtl/>
        </w:rPr>
        <w:t>بدلا</w:t>
      </w:r>
      <w:r>
        <w:rPr>
          <w:rtl/>
        </w:rPr>
        <w:t xml:space="preserve"> </w:t>
      </w:r>
      <w:r w:rsidRPr="000E3A1F">
        <w:rPr>
          <w:rtl/>
        </w:rPr>
        <w:t>من</w:t>
      </w:r>
      <w:r>
        <w:rPr>
          <w:rtl/>
        </w:rPr>
        <w:t xml:space="preserve"> </w:t>
      </w:r>
      <w:r w:rsidRPr="000E3A1F">
        <w:rPr>
          <w:rtl/>
        </w:rPr>
        <w:t>ترك</w:t>
      </w:r>
      <w:r>
        <w:rPr>
          <w:rtl/>
        </w:rPr>
        <w:t xml:space="preserve"> </w:t>
      </w:r>
      <w:r w:rsidRPr="000E3A1F">
        <w:rPr>
          <w:rtl/>
        </w:rPr>
        <w:t>البغاء،</w:t>
      </w:r>
      <w:r>
        <w:rPr>
          <w:rtl/>
        </w:rPr>
        <w:t xml:space="preserve"> </w:t>
      </w:r>
      <w:r w:rsidRPr="000E3A1F">
        <w:rPr>
          <w:rtl/>
        </w:rPr>
        <w:t>وهو</w:t>
      </w:r>
      <w:r>
        <w:rPr>
          <w:rtl/>
        </w:rPr>
        <w:t xml:space="preserve"> </w:t>
      </w:r>
      <w:r w:rsidRPr="000E3A1F">
        <w:rPr>
          <w:rtl/>
        </w:rPr>
        <w:t>ما</w:t>
      </w:r>
      <w:r>
        <w:rPr>
          <w:rtl/>
        </w:rPr>
        <w:t xml:space="preserve"> </w:t>
      </w:r>
      <w:r w:rsidRPr="000E3A1F">
        <w:rPr>
          <w:rtl/>
        </w:rPr>
        <w:t>قد</w:t>
      </w:r>
      <w:r>
        <w:rPr>
          <w:rtl/>
        </w:rPr>
        <w:t xml:space="preserve"> </w:t>
      </w:r>
      <w:r w:rsidRPr="000E3A1F">
        <w:rPr>
          <w:rtl/>
        </w:rPr>
        <w:t>يكون</w:t>
      </w:r>
      <w:r>
        <w:rPr>
          <w:rtl/>
        </w:rPr>
        <w:t xml:space="preserve"> </w:t>
      </w:r>
      <w:r w:rsidRPr="000E3A1F">
        <w:rPr>
          <w:rtl/>
        </w:rPr>
        <w:t>له</w:t>
      </w:r>
      <w:r>
        <w:rPr>
          <w:rtl/>
        </w:rPr>
        <w:t xml:space="preserve"> </w:t>
      </w:r>
      <w:r w:rsidRPr="000E3A1F">
        <w:rPr>
          <w:rtl/>
        </w:rPr>
        <w:t>أثر</w:t>
      </w:r>
      <w:r>
        <w:rPr>
          <w:rtl/>
        </w:rPr>
        <w:t xml:space="preserve"> </w:t>
      </w:r>
      <w:r w:rsidRPr="000E3A1F">
        <w:rPr>
          <w:rtl/>
        </w:rPr>
        <w:t>في</w:t>
      </w:r>
      <w:r>
        <w:rPr>
          <w:rtl/>
        </w:rPr>
        <w:t xml:space="preserve"> </w:t>
      </w:r>
      <w:r w:rsidRPr="000E3A1F">
        <w:rPr>
          <w:rtl/>
        </w:rPr>
        <w:t>إطالة</w:t>
      </w:r>
      <w:r>
        <w:rPr>
          <w:rtl/>
        </w:rPr>
        <w:t xml:space="preserve"> </w:t>
      </w:r>
      <w:r w:rsidRPr="000E3A1F">
        <w:rPr>
          <w:rtl/>
        </w:rPr>
        <w:t>أمد</w:t>
      </w:r>
      <w:r>
        <w:rPr>
          <w:rtl/>
        </w:rPr>
        <w:t xml:space="preserve"> </w:t>
      </w:r>
      <w:r w:rsidRPr="000E3A1F">
        <w:rPr>
          <w:rtl/>
        </w:rPr>
        <w:t>استغلال</w:t>
      </w:r>
      <w:r>
        <w:rPr>
          <w:rtl/>
        </w:rPr>
        <w:t xml:space="preserve"> </w:t>
      </w:r>
      <w:r w:rsidRPr="000E3A1F">
        <w:rPr>
          <w:rtl/>
        </w:rPr>
        <w:t>المرأة</w:t>
      </w:r>
      <w:r>
        <w:rPr>
          <w:rtl/>
        </w:rPr>
        <w:t xml:space="preserve"> </w:t>
      </w:r>
      <w:r w:rsidRPr="000E3A1F">
        <w:rPr>
          <w:rtl/>
        </w:rPr>
        <w:t>في</w:t>
      </w:r>
      <w:r>
        <w:rPr>
          <w:rtl/>
        </w:rPr>
        <w:t xml:space="preserve"> </w:t>
      </w:r>
      <w:r w:rsidRPr="000E3A1F">
        <w:rPr>
          <w:rtl/>
        </w:rPr>
        <w:t>البغاء.</w:t>
      </w:r>
      <w:r>
        <w:rPr>
          <w:rtl/>
          <w:lang w:val="en-GB"/>
        </w:rPr>
        <w:t xml:space="preserve"> </w:t>
      </w:r>
      <w:r w:rsidRPr="000E3A1F">
        <w:rPr>
          <w:rtl/>
        </w:rPr>
        <w:t>وبينما</w:t>
      </w:r>
      <w:r>
        <w:rPr>
          <w:rtl/>
        </w:rPr>
        <w:t xml:space="preserve"> </w:t>
      </w:r>
      <w:r w:rsidRPr="000E3A1F">
        <w:rPr>
          <w:rtl/>
        </w:rPr>
        <w:t>تلاحظ</w:t>
      </w:r>
      <w:r>
        <w:rPr>
          <w:rtl/>
        </w:rPr>
        <w:t xml:space="preserve"> </w:t>
      </w:r>
      <w:r w:rsidRPr="000E3A1F">
        <w:rPr>
          <w:rtl/>
        </w:rPr>
        <w:t>اللجنة</w:t>
      </w:r>
      <w:r>
        <w:rPr>
          <w:rtl/>
        </w:rPr>
        <w:t xml:space="preserve"> </w:t>
      </w:r>
      <w:r w:rsidRPr="000E3A1F">
        <w:rPr>
          <w:rtl/>
        </w:rPr>
        <w:t>أن</w:t>
      </w:r>
      <w:r>
        <w:rPr>
          <w:rtl/>
        </w:rPr>
        <w:t xml:space="preserve"> </w:t>
      </w:r>
      <w:r w:rsidRPr="000E3A1F">
        <w:rPr>
          <w:rtl/>
        </w:rPr>
        <w:t>دفع</w:t>
      </w:r>
      <w:r>
        <w:rPr>
          <w:rtl/>
        </w:rPr>
        <w:t xml:space="preserve"> </w:t>
      </w:r>
      <w:r w:rsidRPr="000E3A1F">
        <w:rPr>
          <w:rtl/>
        </w:rPr>
        <w:t>المال</w:t>
      </w:r>
      <w:r>
        <w:rPr>
          <w:rtl/>
        </w:rPr>
        <w:t xml:space="preserve"> </w:t>
      </w:r>
      <w:r w:rsidRPr="000E3A1F">
        <w:rPr>
          <w:rtl/>
        </w:rPr>
        <w:t>مقابل</w:t>
      </w:r>
      <w:r>
        <w:rPr>
          <w:rtl/>
        </w:rPr>
        <w:t xml:space="preserve"> </w:t>
      </w:r>
      <w:r w:rsidRPr="000E3A1F">
        <w:rPr>
          <w:rtl/>
        </w:rPr>
        <w:t>خدمات</w:t>
      </w:r>
      <w:r>
        <w:rPr>
          <w:rtl/>
        </w:rPr>
        <w:t xml:space="preserve"> </w:t>
      </w:r>
      <w:r w:rsidRPr="000E3A1F">
        <w:rPr>
          <w:rtl/>
        </w:rPr>
        <w:t>جنسية</w:t>
      </w:r>
      <w:r>
        <w:rPr>
          <w:rtl/>
        </w:rPr>
        <w:t xml:space="preserve"> </w:t>
      </w:r>
      <w:r w:rsidRPr="000E3A1F">
        <w:rPr>
          <w:rtl/>
        </w:rPr>
        <w:t>من</w:t>
      </w:r>
      <w:r>
        <w:rPr>
          <w:rtl/>
        </w:rPr>
        <w:t xml:space="preserve"> </w:t>
      </w:r>
      <w:r w:rsidRPr="000E3A1F">
        <w:rPr>
          <w:rtl/>
        </w:rPr>
        <w:t>الأطفال</w:t>
      </w:r>
      <w:r>
        <w:rPr>
          <w:rtl/>
        </w:rPr>
        <w:t xml:space="preserve"> </w:t>
      </w:r>
      <w:r w:rsidRPr="000E3A1F">
        <w:rPr>
          <w:rtl/>
        </w:rPr>
        <w:t>يشكل</w:t>
      </w:r>
      <w:r>
        <w:rPr>
          <w:rtl/>
        </w:rPr>
        <w:t xml:space="preserve"> </w:t>
      </w:r>
      <w:r w:rsidRPr="000E3A1F">
        <w:rPr>
          <w:rtl/>
        </w:rPr>
        <w:t>جريمة</w:t>
      </w:r>
      <w:r>
        <w:rPr>
          <w:rtl/>
        </w:rPr>
        <w:t xml:space="preserve"> </w:t>
      </w:r>
      <w:r w:rsidRPr="000E3A1F">
        <w:rPr>
          <w:rtl/>
        </w:rPr>
        <w:t>بحد</w:t>
      </w:r>
      <w:r>
        <w:rPr>
          <w:rtl/>
        </w:rPr>
        <w:t xml:space="preserve"> </w:t>
      </w:r>
      <w:r w:rsidRPr="000E3A1F">
        <w:rPr>
          <w:rtl/>
        </w:rPr>
        <w:t>ذاته،</w:t>
      </w:r>
      <w:r>
        <w:rPr>
          <w:rtl/>
        </w:rPr>
        <w:t xml:space="preserve"> </w:t>
      </w:r>
      <w:r w:rsidRPr="000E3A1F">
        <w:rPr>
          <w:rtl/>
        </w:rPr>
        <w:t>فإنها</w:t>
      </w:r>
      <w:r>
        <w:rPr>
          <w:rtl/>
        </w:rPr>
        <w:t xml:space="preserve"> </w:t>
      </w:r>
      <w:r w:rsidRPr="000E3A1F">
        <w:rPr>
          <w:rtl/>
        </w:rPr>
        <w:t>تشعر</w:t>
      </w:r>
      <w:r>
        <w:rPr>
          <w:rtl/>
        </w:rPr>
        <w:t xml:space="preserve"> </w:t>
      </w:r>
      <w:r w:rsidRPr="000E3A1F">
        <w:rPr>
          <w:rtl/>
        </w:rPr>
        <w:t>بالقلق</w:t>
      </w:r>
      <w:r>
        <w:rPr>
          <w:rtl/>
        </w:rPr>
        <w:t xml:space="preserve"> </w:t>
      </w:r>
      <w:r w:rsidRPr="000E3A1F">
        <w:rPr>
          <w:rtl/>
        </w:rPr>
        <w:t>لأن</w:t>
      </w:r>
      <w:r>
        <w:rPr>
          <w:rtl/>
        </w:rPr>
        <w:t xml:space="preserve"> </w:t>
      </w:r>
      <w:r w:rsidRPr="000E3A1F">
        <w:rPr>
          <w:rtl/>
        </w:rPr>
        <w:t>عبء</w:t>
      </w:r>
      <w:r>
        <w:rPr>
          <w:rtl/>
        </w:rPr>
        <w:t xml:space="preserve"> </w:t>
      </w:r>
      <w:r w:rsidRPr="000E3A1F">
        <w:rPr>
          <w:rtl/>
        </w:rPr>
        <w:t>الإثبات</w:t>
      </w:r>
      <w:r>
        <w:rPr>
          <w:rtl/>
        </w:rPr>
        <w:t xml:space="preserve"> </w:t>
      </w:r>
      <w:r w:rsidRPr="000E3A1F">
        <w:rPr>
          <w:rtl/>
        </w:rPr>
        <w:t>يقع</w:t>
      </w:r>
      <w:r>
        <w:rPr>
          <w:rtl/>
        </w:rPr>
        <w:t xml:space="preserve"> </w:t>
      </w:r>
      <w:r w:rsidRPr="000E3A1F">
        <w:rPr>
          <w:rtl/>
        </w:rPr>
        <w:t>على</w:t>
      </w:r>
      <w:r>
        <w:rPr>
          <w:rtl/>
        </w:rPr>
        <w:t xml:space="preserve"> </w:t>
      </w:r>
      <w:r w:rsidRPr="000E3A1F">
        <w:rPr>
          <w:rtl/>
        </w:rPr>
        <w:t>عاتق</w:t>
      </w:r>
      <w:r>
        <w:rPr>
          <w:rtl/>
        </w:rPr>
        <w:t xml:space="preserve"> </w:t>
      </w:r>
      <w:r w:rsidRPr="000E3A1F">
        <w:rPr>
          <w:rtl/>
        </w:rPr>
        <w:t>الادعاء</w:t>
      </w:r>
      <w:r>
        <w:rPr>
          <w:rtl/>
        </w:rPr>
        <w:t xml:space="preserve"> </w:t>
      </w:r>
      <w:r w:rsidRPr="000E3A1F">
        <w:rPr>
          <w:rtl/>
        </w:rPr>
        <w:t>لإثبات</w:t>
      </w:r>
      <w:r>
        <w:rPr>
          <w:rtl/>
        </w:rPr>
        <w:t xml:space="preserve"> </w:t>
      </w:r>
      <w:r w:rsidRPr="000E3A1F">
        <w:rPr>
          <w:rtl/>
        </w:rPr>
        <w:t>أن</w:t>
      </w:r>
      <w:r>
        <w:rPr>
          <w:rtl/>
        </w:rPr>
        <w:t xml:space="preserve"> </w:t>
      </w:r>
      <w:r w:rsidRPr="000E3A1F">
        <w:rPr>
          <w:rtl/>
        </w:rPr>
        <w:t>المتهم</w:t>
      </w:r>
      <w:r>
        <w:rPr>
          <w:rtl/>
        </w:rPr>
        <w:t xml:space="preserve"> </w:t>
      </w:r>
      <w:r w:rsidRPr="000E3A1F">
        <w:rPr>
          <w:rtl/>
        </w:rPr>
        <w:t>يَعتقد</w:t>
      </w:r>
      <w:r>
        <w:rPr>
          <w:rtl/>
        </w:rPr>
        <w:t xml:space="preserve"> </w:t>
      </w:r>
      <w:r w:rsidRPr="000E3A1F">
        <w:rPr>
          <w:rtl/>
        </w:rPr>
        <w:t>أن</w:t>
      </w:r>
      <w:r>
        <w:rPr>
          <w:rtl/>
        </w:rPr>
        <w:t xml:space="preserve"> </w:t>
      </w:r>
      <w:r w:rsidRPr="000E3A1F">
        <w:rPr>
          <w:rtl/>
        </w:rPr>
        <w:t>سن</w:t>
      </w:r>
      <w:r>
        <w:rPr>
          <w:rtl/>
        </w:rPr>
        <w:t xml:space="preserve"> </w:t>
      </w:r>
      <w:r w:rsidRPr="000E3A1F">
        <w:rPr>
          <w:rtl/>
        </w:rPr>
        <w:t>الطفل</w:t>
      </w:r>
      <w:r>
        <w:rPr>
          <w:rtl/>
        </w:rPr>
        <w:t xml:space="preserve"> </w:t>
      </w:r>
      <w:r w:rsidRPr="000E3A1F">
        <w:rPr>
          <w:rtl/>
        </w:rPr>
        <w:t>المجني</w:t>
      </w:r>
      <w:r>
        <w:rPr>
          <w:rtl/>
        </w:rPr>
        <w:t xml:space="preserve"> </w:t>
      </w:r>
      <w:r w:rsidRPr="000E3A1F">
        <w:rPr>
          <w:rtl/>
        </w:rPr>
        <w:t>عليه</w:t>
      </w:r>
      <w:r>
        <w:rPr>
          <w:rtl/>
        </w:rPr>
        <w:t xml:space="preserve"> </w:t>
      </w:r>
      <w:r w:rsidRPr="000E3A1F">
        <w:rPr>
          <w:rtl/>
        </w:rPr>
        <w:t>هو</w:t>
      </w:r>
      <w:r>
        <w:rPr>
          <w:rtl/>
        </w:rPr>
        <w:t xml:space="preserve"> </w:t>
      </w:r>
      <w:r w:rsidRPr="000E3A1F">
        <w:rPr>
          <w:rtl/>
        </w:rPr>
        <w:t>تحت</w:t>
      </w:r>
      <w:r>
        <w:rPr>
          <w:rtl/>
        </w:rPr>
        <w:t xml:space="preserve"> </w:t>
      </w:r>
      <w:r w:rsidRPr="000E3A1F">
        <w:rPr>
          <w:rtl/>
        </w:rPr>
        <w:t>سن</w:t>
      </w:r>
      <w:r>
        <w:rPr>
          <w:rtl/>
        </w:rPr>
        <w:t xml:space="preserve"> </w:t>
      </w:r>
      <w:r w:rsidRPr="000E3A1F">
        <w:rPr>
          <w:rtl/>
        </w:rPr>
        <w:t>18</w:t>
      </w:r>
      <w:r>
        <w:rPr>
          <w:rtl/>
        </w:rPr>
        <w:t xml:space="preserve"> </w:t>
      </w:r>
      <w:r w:rsidRPr="000E3A1F">
        <w:rPr>
          <w:rtl/>
        </w:rPr>
        <w:t>عاماً،</w:t>
      </w:r>
      <w:r>
        <w:rPr>
          <w:rtl/>
        </w:rPr>
        <w:t xml:space="preserve"> </w:t>
      </w:r>
      <w:r w:rsidRPr="000E3A1F">
        <w:rPr>
          <w:rtl/>
        </w:rPr>
        <w:t>بدلا</w:t>
      </w:r>
      <w:r>
        <w:rPr>
          <w:rtl/>
        </w:rPr>
        <w:t xml:space="preserve"> </w:t>
      </w:r>
      <w:r w:rsidRPr="000E3A1F">
        <w:rPr>
          <w:rtl/>
        </w:rPr>
        <w:t>من</w:t>
      </w:r>
      <w:r>
        <w:rPr>
          <w:rtl/>
        </w:rPr>
        <w:t xml:space="preserve"> </w:t>
      </w:r>
      <w:r w:rsidRPr="000E3A1F">
        <w:rPr>
          <w:rtl/>
        </w:rPr>
        <w:t>أن</w:t>
      </w:r>
      <w:r>
        <w:rPr>
          <w:rtl/>
        </w:rPr>
        <w:t xml:space="preserve"> </w:t>
      </w:r>
      <w:r w:rsidRPr="000E3A1F">
        <w:rPr>
          <w:rtl/>
        </w:rPr>
        <w:t>يقع</w:t>
      </w:r>
      <w:r>
        <w:rPr>
          <w:rtl/>
        </w:rPr>
        <w:t xml:space="preserve"> </w:t>
      </w:r>
      <w:r w:rsidRPr="000E3A1F">
        <w:rPr>
          <w:rtl/>
        </w:rPr>
        <w:t>عبء</w:t>
      </w:r>
      <w:r>
        <w:rPr>
          <w:rtl/>
        </w:rPr>
        <w:t xml:space="preserve"> </w:t>
      </w:r>
      <w:r w:rsidRPr="000E3A1F">
        <w:rPr>
          <w:rtl/>
        </w:rPr>
        <w:t>الاثبات</w:t>
      </w:r>
      <w:r>
        <w:rPr>
          <w:rtl/>
        </w:rPr>
        <w:t xml:space="preserve"> </w:t>
      </w:r>
      <w:r w:rsidRPr="000E3A1F">
        <w:rPr>
          <w:rtl/>
        </w:rPr>
        <w:t>على</w:t>
      </w:r>
      <w:r>
        <w:rPr>
          <w:rtl/>
        </w:rPr>
        <w:t xml:space="preserve"> </w:t>
      </w:r>
      <w:r w:rsidRPr="000E3A1F">
        <w:rPr>
          <w:rtl/>
        </w:rPr>
        <w:t>عاتق</w:t>
      </w:r>
      <w:r>
        <w:rPr>
          <w:rtl/>
        </w:rPr>
        <w:t xml:space="preserve"> </w:t>
      </w:r>
      <w:r w:rsidRPr="000E3A1F">
        <w:rPr>
          <w:rtl/>
        </w:rPr>
        <w:t>المتهم،</w:t>
      </w:r>
      <w:r>
        <w:rPr>
          <w:rtl/>
        </w:rPr>
        <w:t xml:space="preserve"> </w:t>
      </w:r>
      <w:r w:rsidRPr="000E3A1F">
        <w:rPr>
          <w:rtl/>
        </w:rPr>
        <w:t>الأمر</w:t>
      </w:r>
      <w:r>
        <w:rPr>
          <w:rtl/>
        </w:rPr>
        <w:t xml:space="preserve"> </w:t>
      </w:r>
      <w:r w:rsidRPr="000E3A1F">
        <w:rPr>
          <w:rtl/>
        </w:rPr>
        <w:t>الذي</w:t>
      </w:r>
      <w:r>
        <w:rPr>
          <w:rtl/>
        </w:rPr>
        <w:t xml:space="preserve"> </w:t>
      </w:r>
      <w:r w:rsidRPr="000E3A1F">
        <w:rPr>
          <w:rtl/>
        </w:rPr>
        <w:t>يسهم</w:t>
      </w:r>
      <w:r>
        <w:rPr>
          <w:rtl/>
        </w:rPr>
        <w:t xml:space="preserve"> </w:t>
      </w:r>
      <w:r w:rsidRPr="000E3A1F">
        <w:rPr>
          <w:rtl/>
        </w:rPr>
        <w:t>في</w:t>
      </w:r>
      <w:r>
        <w:rPr>
          <w:rtl/>
        </w:rPr>
        <w:t xml:space="preserve"> </w:t>
      </w:r>
      <w:r w:rsidRPr="000E3A1F">
        <w:rPr>
          <w:rtl/>
        </w:rPr>
        <w:t>إفلات</w:t>
      </w:r>
      <w:r>
        <w:rPr>
          <w:rtl/>
        </w:rPr>
        <w:t xml:space="preserve"> </w:t>
      </w:r>
      <w:r w:rsidRPr="000E3A1F">
        <w:rPr>
          <w:rtl/>
        </w:rPr>
        <w:t>الجناة</w:t>
      </w:r>
      <w:r>
        <w:rPr>
          <w:rtl/>
        </w:rPr>
        <w:t xml:space="preserve"> </w:t>
      </w:r>
      <w:r w:rsidRPr="000E3A1F">
        <w:rPr>
          <w:rtl/>
        </w:rPr>
        <w:t>من</w:t>
      </w:r>
      <w:r>
        <w:rPr>
          <w:rtl/>
        </w:rPr>
        <w:t xml:space="preserve"> </w:t>
      </w:r>
      <w:r w:rsidRPr="000E3A1F">
        <w:rPr>
          <w:rtl/>
        </w:rPr>
        <w:t>العقاب</w:t>
      </w:r>
      <w:r>
        <w:rPr>
          <w:rtl/>
        </w:rPr>
        <w:t xml:space="preserve"> </w:t>
      </w:r>
      <w:r w:rsidRPr="000E3A1F">
        <w:rPr>
          <w:rtl/>
        </w:rPr>
        <w:t>على</w:t>
      </w:r>
      <w:r>
        <w:rPr>
          <w:rtl/>
        </w:rPr>
        <w:t xml:space="preserve"> </w:t>
      </w:r>
      <w:r w:rsidRPr="000E3A1F">
        <w:rPr>
          <w:rtl/>
        </w:rPr>
        <w:t>استغلال</w:t>
      </w:r>
      <w:r>
        <w:rPr>
          <w:rtl/>
        </w:rPr>
        <w:t xml:space="preserve"> </w:t>
      </w:r>
      <w:r w:rsidRPr="000E3A1F">
        <w:rPr>
          <w:rtl/>
        </w:rPr>
        <w:t>الأطفال</w:t>
      </w:r>
      <w:r>
        <w:rPr>
          <w:rtl/>
        </w:rPr>
        <w:t xml:space="preserve"> </w:t>
      </w:r>
      <w:r w:rsidRPr="000E3A1F">
        <w:rPr>
          <w:rtl/>
        </w:rPr>
        <w:t>في</w:t>
      </w:r>
      <w:r>
        <w:rPr>
          <w:rtl/>
        </w:rPr>
        <w:t xml:space="preserve"> </w:t>
      </w:r>
      <w:r w:rsidRPr="000E3A1F">
        <w:rPr>
          <w:rtl/>
        </w:rPr>
        <w:t>البغاء.</w:t>
      </w:r>
      <w:bookmarkStart w:id="6" w:name="_Hlk3910427"/>
      <w:bookmarkEnd w:id="6"/>
    </w:p>
    <w:p w14:paraId="572598F5" w14:textId="3BC37F37" w:rsidR="000E3A1F" w:rsidRPr="000E3A1F" w:rsidRDefault="000E3A1F" w:rsidP="000E3A1F">
      <w:pPr>
        <w:pStyle w:val="SingleTxt"/>
        <w:rPr>
          <w:b/>
          <w:bCs/>
          <w:rtl/>
        </w:rPr>
      </w:pPr>
      <w:r w:rsidRPr="000E3A1F">
        <w:rPr>
          <w:bCs/>
          <w:rtl/>
        </w:rPr>
        <w:lastRenderedPageBreak/>
        <w:t>36</w:t>
      </w:r>
      <w:r>
        <w:rPr>
          <w:bCs/>
          <w:rtl/>
        </w:rPr>
        <w:t xml:space="preserve"> -</w:t>
      </w:r>
      <w:r>
        <w:rPr>
          <w:bCs/>
          <w:rtl/>
        </w:rPr>
        <w:tab/>
      </w:r>
      <w:r w:rsidRPr="000E3A1F">
        <w:rPr>
          <w:b/>
          <w:bCs/>
          <w:rtl/>
        </w:rPr>
        <w:t>وتوصي</w:t>
      </w:r>
      <w:r>
        <w:rPr>
          <w:b/>
          <w:bCs/>
          <w:rtl/>
        </w:rPr>
        <w:t xml:space="preserve"> </w:t>
      </w:r>
      <w:r w:rsidRPr="000E3A1F">
        <w:rPr>
          <w:b/>
          <w:bCs/>
          <w:rtl/>
        </w:rPr>
        <w:t>اللجنة</w:t>
      </w:r>
      <w:r>
        <w:rPr>
          <w:b/>
          <w:bCs/>
          <w:rtl/>
        </w:rPr>
        <w:t xml:space="preserve"> </w:t>
      </w:r>
      <w:r w:rsidRPr="000E3A1F">
        <w:rPr>
          <w:b/>
          <w:bCs/>
          <w:rtl/>
        </w:rPr>
        <w:t>بأن</w:t>
      </w:r>
      <w:r>
        <w:rPr>
          <w:b/>
          <w:bCs/>
          <w:rtl/>
        </w:rPr>
        <w:t xml:space="preserve"> </w:t>
      </w:r>
      <w:r w:rsidRPr="000E3A1F">
        <w:rPr>
          <w:b/>
          <w:bCs/>
          <w:rtl/>
        </w:rPr>
        <w:t>تقوم</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بما</w:t>
      </w:r>
      <w:r>
        <w:rPr>
          <w:b/>
          <w:bCs/>
          <w:rtl/>
        </w:rPr>
        <w:t xml:space="preserve"> </w:t>
      </w:r>
      <w:r w:rsidRPr="000E3A1F">
        <w:rPr>
          <w:b/>
          <w:bCs/>
          <w:rtl/>
        </w:rPr>
        <w:t>يلي:</w:t>
      </w:r>
      <w:r>
        <w:rPr>
          <w:b/>
          <w:bCs/>
          <w:rtl/>
          <w:lang w:val="en-GB"/>
        </w:rPr>
        <w:t xml:space="preserve"> </w:t>
      </w:r>
    </w:p>
    <w:p w14:paraId="5869C4CC" w14:textId="04ED5FB9" w:rsidR="000E3A1F" w:rsidRPr="000E3A1F" w:rsidRDefault="000E3A1F" w:rsidP="000E3A1F">
      <w:pPr>
        <w:pStyle w:val="SingleTxt"/>
        <w:rPr>
          <w:b/>
          <w:bCs/>
          <w:rtl/>
        </w:rPr>
      </w:pPr>
      <w:r w:rsidRPr="000E3A1F">
        <w:rPr>
          <w:b/>
          <w:bCs/>
          <w:rtl/>
        </w:rPr>
        <w:t>(أ)</w:t>
      </w:r>
      <w:r w:rsidRPr="000E3A1F">
        <w:rPr>
          <w:b/>
          <w:bCs/>
          <w:rtl/>
        </w:rPr>
        <w:tab/>
        <w:t>اتخاذ</w:t>
      </w:r>
      <w:r>
        <w:rPr>
          <w:b/>
          <w:bCs/>
          <w:rtl/>
        </w:rPr>
        <w:t xml:space="preserve"> </w:t>
      </w:r>
      <w:r w:rsidRPr="000E3A1F">
        <w:rPr>
          <w:b/>
          <w:bCs/>
          <w:rtl/>
        </w:rPr>
        <w:t>تدابير</w:t>
      </w:r>
      <w:r>
        <w:rPr>
          <w:b/>
          <w:bCs/>
          <w:rtl/>
        </w:rPr>
        <w:t xml:space="preserve"> </w:t>
      </w:r>
      <w:r w:rsidRPr="000E3A1F">
        <w:rPr>
          <w:b/>
          <w:bCs/>
          <w:rtl/>
        </w:rPr>
        <w:t>فعالة</w:t>
      </w:r>
      <w:r>
        <w:rPr>
          <w:b/>
          <w:bCs/>
          <w:rtl/>
        </w:rPr>
        <w:t xml:space="preserve"> </w:t>
      </w:r>
      <w:r w:rsidRPr="000E3A1F">
        <w:rPr>
          <w:b/>
          <w:bCs/>
          <w:rtl/>
        </w:rPr>
        <w:t>لضمان</w:t>
      </w:r>
      <w:r>
        <w:rPr>
          <w:b/>
          <w:bCs/>
          <w:rtl/>
        </w:rPr>
        <w:t xml:space="preserve"> </w:t>
      </w:r>
      <w:r w:rsidRPr="000E3A1F">
        <w:rPr>
          <w:b/>
          <w:bCs/>
          <w:rtl/>
        </w:rPr>
        <w:t>تمكين</w:t>
      </w:r>
      <w:r>
        <w:rPr>
          <w:b/>
          <w:bCs/>
          <w:rtl/>
        </w:rPr>
        <w:t xml:space="preserve"> </w:t>
      </w:r>
      <w:r w:rsidRPr="000E3A1F">
        <w:rPr>
          <w:b/>
          <w:bCs/>
          <w:rtl/>
        </w:rPr>
        <w:t>النساء</w:t>
      </w:r>
      <w:r>
        <w:rPr>
          <w:b/>
          <w:bCs/>
          <w:rtl/>
        </w:rPr>
        <w:t xml:space="preserve"> </w:t>
      </w:r>
      <w:r w:rsidRPr="000E3A1F">
        <w:rPr>
          <w:b/>
          <w:bCs/>
          <w:rtl/>
        </w:rPr>
        <w:t>اللواتي</w:t>
      </w:r>
      <w:r>
        <w:rPr>
          <w:b/>
          <w:bCs/>
          <w:rtl/>
        </w:rPr>
        <w:t xml:space="preserve"> </w:t>
      </w:r>
      <w:r w:rsidRPr="000E3A1F">
        <w:rPr>
          <w:b/>
          <w:bCs/>
          <w:rtl/>
        </w:rPr>
        <w:t>يعشن</w:t>
      </w:r>
      <w:r>
        <w:rPr>
          <w:b/>
          <w:bCs/>
          <w:rtl/>
        </w:rPr>
        <w:t xml:space="preserve"> </w:t>
      </w:r>
      <w:r w:rsidRPr="000E3A1F">
        <w:rPr>
          <w:b/>
          <w:bCs/>
          <w:rtl/>
        </w:rPr>
        <w:t>في</w:t>
      </w:r>
      <w:r>
        <w:rPr>
          <w:b/>
          <w:bCs/>
          <w:rtl/>
        </w:rPr>
        <w:t xml:space="preserve"> </w:t>
      </w:r>
      <w:r w:rsidRPr="000E3A1F">
        <w:rPr>
          <w:b/>
          <w:bCs/>
          <w:rtl/>
        </w:rPr>
        <w:t>حالات</w:t>
      </w:r>
      <w:r>
        <w:rPr>
          <w:b/>
          <w:bCs/>
          <w:rtl/>
        </w:rPr>
        <w:t xml:space="preserve"> </w:t>
      </w:r>
      <w:r w:rsidRPr="000E3A1F">
        <w:rPr>
          <w:b/>
          <w:bCs/>
          <w:rtl/>
        </w:rPr>
        <w:t>ضعف</w:t>
      </w:r>
      <w:r>
        <w:rPr>
          <w:b/>
          <w:bCs/>
          <w:rtl/>
        </w:rPr>
        <w:t xml:space="preserve"> </w:t>
      </w:r>
      <w:r w:rsidRPr="000E3A1F">
        <w:rPr>
          <w:b/>
          <w:bCs/>
          <w:rtl/>
        </w:rPr>
        <w:t>من</w:t>
      </w:r>
      <w:r>
        <w:rPr>
          <w:b/>
          <w:bCs/>
          <w:rtl/>
          <w:lang w:val="en-GB"/>
        </w:rPr>
        <w:t xml:space="preserve"> </w:t>
      </w:r>
      <w:r w:rsidRPr="000E3A1F">
        <w:rPr>
          <w:b/>
          <w:bCs/>
          <w:rtl/>
        </w:rPr>
        <w:t>الحصول</w:t>
      </w:r>
      <w:r>
        <w:rPr>
          <w:b/>
          <w:bCs/>
          <w:rtl/>
        </w:rPr>
        <w:t xml:space="preserve"> </w:t>
      </w:r>
      <w:r w:rsidRPr="000E3A1F">
        <w:rPr>
          <w:b/>
          <w:bCs/>
          <w:rtl/>
        </w:rPr>
        <w:t>فعلياً</w:t>
      </w:r>
      <w:r>
        <w:rPr>
          <w:b/>
          <w:bCs/>
          <w:rtl/>
        </w:rPr>
        <w:t xml:space="preserve"> </w:t>
      </w:r>
      <w:r w:rsidRPr="000E3A1F">
        <w:rPr>
          <w:b/>
          <w:bCs/>
          <w:rtl/>
        </w:rPr>
        <w:t>على</w:t>
      </w:r>
      <w:r>
        <w:rPr>
          <w:b/>
          <w:bCs/>
          <w:rtl/>
        </w:rPr>
        <w:t xml:space="preserve"> </w:t>
      </w:r>
      <w:r w:rsidRPr="000E3A1F">
        <w:rPr>
          <w:b/>
          <w:bCs/>
          <w:rtl/>
        </w:rPr>
        <w:t>فرص</w:t>
      </w:r>
      <w:r>
        <w:rPr>
          <w:b/>
          <w:bCs/>
          <w:rtl/>
        </w:rPr>
        <w:t xml:space="preserve"> </w:t>
      </w:r>
      <w:r w:rsidRPr="000E3A1F">
        <w:rPr>
          <w:b/>
          <w:bCs/>
          <w:rtl/>
        </w:rPr>
        <w:t>العمل</w:t>
      </w:r>
      <w:r>
        <w:rPr>
          <w:b/>
          <w:bCs/>
          <w:rtl/>
        </w:rPr>
        <w:t xml:space="preserve"> </w:t>
      </w:r>
      <w:r w:rsidRPr="000E3A1F">
        <w:rPr>
          <w:b/>
          <w:bCs/>
          <w:rtl/>
        </w:rPr>
        <w:t>والسكن</w:t>
      </w:r>
      <w:r>
        <w:rPr>
          <w:b/>
          <w:bCs/>
          <w:rtl/>
        </w:rPr>
        <w:t xml:space="preserve"> </w:t>
      </w:r>
      <w:r w:rsidRPr="000E3A1F">
        <w:rPr>
          <w:b/>
          <w:bCs/>
          <w:rtl/>
        </w:rPr>
        <w:t>والضمان</w:t>
      </w:r>
      <w:r>
        <w:rPr>
          <w:b/>
          <w:bCs/>
          <w:rtl/>
        </w:rPr>
        <w:t xml:space="preserve"> </w:t>
      </w:r>
      <w:r w:rsidRPr="000E3A1F">
        <w:rPr>
          <w:b/>
          <w:bCs/>
          <w:rtl/>
        </w:rPr>
        <w:t>الاجتماعي</w:t>
      </w:r>
      <w:r>
        <w:rPr>
          <w:b/>
          <w:bCs/>
          <w:rtl/>
        </w:rPr>
        <w:t xml:space="preserve"> </w:t>
      </w:r>
      <w:r w:rsidRPr="000E3A1F">
        <w:rPr>
          <w:b/>
          <w:bCs/>
          <w:rtl/>
        </w:rPr>
        <w:t>بحيث</w:t>
      </w:r>
      <w:r>
        <w:rPr>
          <w:b/>
          <w:bCs/>
          <w:rtl/>
        </w:rPr>
        <w:t xml:space="preserve"> </w:t>
      </w:r>
      <w:r w:rsidRPr="000E3A1F">
        <w:rPr>
          <w:b/>
          <w:bCs/>
          <w:rtl/>
        </w:rPr>
        <w:t>لا</w:t>
      </w:r>
      <w:r>
        <w:rPr>
          <w:b/>
          <w:bCs/>
          <w:rtl/>
        </w:rPr>
        <w:t xml:space="preserve"> </w:t>
      </w:r>
      <w:r w:rsidRPr="000E3A1F">
        <w:rPr>
          <w:b/>
          <w:bCs/>
          <w:rtl/>
        </w:rPr>
        <w:t>يحتجن</w:t>
      </w:r>
      <w:r>
        <w:rPr>
          <w:b/>
          <w:bCs/>
          <w:rtl/>
        </w:rPr>
        <w:t xml:space="preserve"> </w:t>
      </w:r>
      <w:r w:rsidRPr="000E3A1F">
        <w:rPr>
          <w:b/>
          <w:bCs/>
          <w:rtl/>
        </w:rPr>
        <w:t>إلى</w:t>
      </w:r>
      <w:r>
        <w:rPr>
          <w:b/>
          <w:bCs/>
          <w:rtl/>
        </w:rPr>
        <w:t xml:space="preserve"> </w:t>
      </w:r>
      <w:r w:rsidRPr="000E3A1F">
        <w:rPr>
          <w:b/>
          <w:bCs/>
          <w:rtl/>
        </w:rPr>
        <w:t>اللجوء</w:t>
      </w:r>
      <w:r>
        <w:rPr>
          <w:b/>
          <w:bCs/>
          <w:rtl/>
        </w:rPr>
        <w:t xml:space="preserve"> </w:t>
      </w:r>
      <w:r w:rsidRPr="000E3A1F">
        <w:rPr>
          <w:b/>
          <w:bCs/>
          <w:rtl/>
        </w:rPr>
        <w:t>إلى</w:t>
      </w:r>
      <w:r>
        <w:rPr>
          <w:b/>
          <w:bCs/>
          <w:rtl/>
        </w:rPr>
        <w:t xml:space="preserve"> </w:t>
      </w:r>
      <w:r w:rsidRPr="000E3A1F">
        <w:rPr>
          <w:b/>
          <w:bCs/>
          <w:rtl/>
        </w:rPr>
        <w:t>الدعارة</w:t>
      </w:r>
      <w:r>
        <w:rPr>
          <w:b/>
          <w:bCs/>
          <w:rtl/>
        </w:rPr>
        <w:t xml:space="preserve"> </w:t>
      </w:r>
      <w:r w:rsidRPr="000E3A1F">
        <w:rPr>
          <w:b/>
          <w:bCs/>
          <w:rtl/>
        </w:rPr>
        <w:t>أو</w:t>
      </w:r>
      <w:r>
        <w:rPr>
          <w:b/>
          <w:bCs/>
          <w:rtl/>
        </w:rPr>
        <w:t xml:space="preserve"> </w:t>
      </w:r>
      <w:r w:rsidRPr="000E3A1F">
        <w:rPr>
          <w:b/>
          <w:bCs/>
          <w:rtl/>
        </w:rPr>
        <w:t>إلى</w:t>
      </w:r>
      <w:r>
        <w:rPr>
          <w:b/>
          <w:bCs/>
          <w:rtl/>
          <w:lang w:val="en-GB"/>
        </w:rPr>
        <w:t xml:space="preserve"> </w:t>
      </w:r>
      <w:r w:rsidR="00317887">
        <w:rPr>
          <w:rFonts w:hint="cs"/>
          <w:rtl/>
        </w:rPr>
        <w:t>”</w:t>
      </w:r>
      <w:r w:rsidRPr="000E3A1F">
        <w:rPr>
          <w:b/>
          <w:bCs/>
          <w:rtl/>
        </w:rPr>
        <w:t>الجنس</w:t>
      </w:r>
      <w:r>
        <w:rPr>
          <w:b/>
          <w:bCs/>
          <w:rtl/>
        </w:rPr>
        <w:t xml:space="preserve"> </w:t>
      </w:r>
      <w:r w:rsidRPr="000E3A1F">
        <w:rPr>
          <w:b/>
          <w:bCs/>
          <w:rtl/>
        </w:rPr>
        <w:t>مقابل</w:t>
      </w:r>
      <w:r>
        <w:rPr>
          <w:b/>
          <w:bCs/>
          <w:rtl/>
        </w:rPr>
        <w:t xml:space="preserve"> </w:t>
      </w:r>
      <w:r w:rsidRPr="000E3A1F">
        <w:rPr>
          <w:b/>
          <w:bCs/>
          <w:rtl/>
        </w:rPr>
        <w:t>الإيجار</w:t>
      </w:r>
      <w:r w:rsidR="00317887">
        <w:rPr>
          <w:rFonts w:hint="cs"/>
          <w:rtl/>
          <w:lang w:val="en-GB"/>
        </w:rPr>
        <w:t>“</w:t>
      </w:r>
      <w:r w:rsidRPr="000E3A1F">
        <w:rPr>
          <w:b/>
          <w:bCs/>
          <w:rtl/>
        </w:rPr>
        <w:t>؛</w:t>
      </w:r>
    </w:p>
    <w:p w14:paraId="6CAF9F1F" w14:textId="29E0A313" w:rsidR="000E3A1F" w:rsidRPr="000E3A1F" w:rsidRDefault="000E3A1F" w:rsidP="000E3A1F">
      <w:pPr>
        <w:pStyle w:val="SingleTxt"/>
        <w:rPr>
          <w:b/>
          <w:bCs/>
          <w:rtl/>
        </w:rPr>
      </w:pPr>
      <w:r>
        <w:rPr>
          <w:b/>
          <w:bCs/>
          <w:rtl/>
        </w:rPr>
        <w:tab/>
      </w:r>
      <w:r w:rsidRPr="000E3A1F">
        <w:rPr>
          <w:b/>
          <w:bCs/>
          <w:rtl/>
        </w:rPr>
        <w:t>(ب)</w:t>
      </w:r>
      <w:r w:rsidRPr="000E3A1F">
        <w:rPr>
          <w:b/>
          <w:bCs/>
          <w:rtl/>
        </w:rPr>
        <w:tab/>
        <w:t>اتخاذ</w:t>
      </w:r>
      <w:r>
        <w:rPr>
          <w:b/>
          <w:bCs/>
          <w:rtl/>
        </w:rPr>
        <w:t xml:space="preserve"> </w:t>
      </w:r>
      <w:r w:rsidRPr="000E3A1F">
        <w:rPr>
          <w:b/>
          <w:bCs/>
          <w:rtl/>
        </w:rPr>
        <w:t>تدابير</w:t>
      </w:r>
      <w:r>
        <w:rPr>
          <w:b/>
          <w:bCs/>
          <w:rtl/>
        </w:rPr>
        <w:t xml:space="preserve"> </w:t>
      </w:r>
      <w:r w:rsidRPr="000E3A1F">
        <w:rPr>
          <w:b/>
          <w:bCs/>
          <w:rtl/>
        </w:rPr>
        <w:t>فعالة</w:t>
      </w:r>
      <w:r>
        <w:rPr>
          <w:b/>
          <w:bCs/>
          <w:rtl/>
        </w:rPr>
        <w:t xml:space="preserve"> </w:t>
      </w:r>
      <w:r w:rsidRPr="000E3A1F">
        <w:rPr>
          <w:b/>
          <w:bCs/>
          <w:rtl/>
        </w:rPr>
        <w:t>للحد</w:t>
      </w:r>
      <w:r>
        <w:rPr>
          <w:b/>
          <w:bCs/>
          <w:rtl/>
        </w:rPr>
        <w:t xml:space="preserve"> </w:t>
      </w:r>
      <w:r w:rsidRPr="000E3A1F">
        <w:rPr>
          <w:b/>
          <w:bCs/>
          <w:rtl/>
        </w:rPr>
        <w:t>من</w:t>
      </w:r>
      <w:r>
        <w:rPr>
          <w:b/>
          <w:bCs/>
          <w:rtl/>
        </w:rPr>
        <w:t xml:space="preserve"> </w:t>
      </w:r>
      <w:r w:rsidRPr="000E3A1F">
        <w:rPr>
          <w:b/>
          <w:bCs/>
          <w:rtl/>
        </w:rPr>
        <w:t>الطلب</w:t>
      </w:r>
      <w:r>
        <w:rPr>
          <w:b/>
          <w:bCs/>
          <w:rtl/>
        </w:rPr>
        <w:t xml:space="preserve"> </w:t>
      </w:r>
      <w:r w:rsidRPr="000E3A1F">
        <w:rPr>
          <w:b/>
          <w:bCs/>
          <w:rtl/>
        </w:rPr>
        <w:t>على</w:t>
      </w:r>
      <w:r>
        <w:rPr>
          <w:b/>
          <w:bCs/>
          <w:rtl/>
        </w:rPr>
        <w:t xml:space="preserve"> </w:t>
      </w:r>
      <w:r w:rsidRPr="000E3A1F">
        <w:rPr>
          <w:b/>
          <w:bCs/>
          <w:rtl/>
        </w:rPr>
        <w:t>الجنس</w:t>
      </w:r>
      <w:r>
        <w:rPr>
          <w:b/>
          <w:bCs/>
          <w:rtl/>
        </w:rPr>
        <w:t xml:space="preserve"> </w:t>
      </w:r>
      <w:r w:rsidRPr="000E3A1F">
        <w:rPr>
          <w:b/>
          <w:bCs/>
          <w:rtl/>
        </w:rPr>
        <w:t>التجاري،</w:t>
      </w:r>
      <w:r>
        <w:rPr>
          <w:b/>
          <w:bCs/>
          <w:rtl/>
        </w:rPr>
        <w:t xml:space="preserve"> </w:t>
      </w:r>
      <w:r w:rsidRPr="000E3A1F">
        <w:rPr>
          <w:b/>
          <w:bCs/>
          <w:rtl/>
        </w:rPr>
        <w:t>بطرق</w:t>
      </w:r>
      <w:r>
        <w:rPr>
          <w:b/>
          <w:bCs/>
          <w:rtl/>
        </w:rPr>
        <w:t xml:space="preserve"> </w:t>
      </w:r>
      <w:r w:rsidRPr="000E3A1F">
        <w:rPr>
          <w:b/>
          <w:bCs/>
          <w:rtl/>
        </w:rPr>
        <w:t>تشمل</w:t>
      </w:r>
      <w:r>
        <w:rPr>
          <w:b/>
          <w:bCs/>
          <w:rtl/>
        </w:rPr>
        <w:t xml:space="preserve"> </w:t>
      </w:r>
      <w:r w:rsidRPr="000E3A1F">
        <w:rPr>
          <w:b/>
          <w:bCs/>
          <w:rtl/>
        </w:rPr>
        <w:t>تنفيذ</w:t>
      </w:r>
      <w:r>
        <w:rPr>
          <w:b/>
          <w:bCs/>
          <w:rtl/>
        </w:rPr>
        <w:t xml:space="preserve"> </w:t>
      </w:r>
      <w:r w:rsidRPr="000E3A1F">
        <w:rPr>
          <w:b/>
          <w:bCs/>
          <w:rtl/>
        </w:rPr>
        <w:t>تدابير</w:t>
      </w:r>
      <w:r>
        <w:rPr>
          <w:b/>
          <w:bCs/>
          <w:rtl/>
        </w:rPr>
        <w:t xml:space="preserve"> </w:t>
      </w:r>
      <w:r w:rsidRPr="000E3A1F">
        <w:rPr>
          <w:b/>
          <w:bCs/>
          <w:rtl/>
        </w:rPr>
        <w:t>للتثقيف</w:t>
      </w:r>
      <w:r>
        <w:rPr>
          <w:b/>
          <w:bCs/>
          <w:rtl/>
        </w:rPr>
        <w:t xml:space="preserve"> </w:t>
      </w:r>
      <w:r w:rsidRPr="000E3A1F">
        <w:rPr>
          <w:b/>
          <w:bCs/>
          <w:rtl/>
        </w:rPr>
        <w:t>والتوعية</w:t>
      </w:r>
      <w:r>
        <w:rPr>
          <w:b/>
          <w:bCs/>
          <w:rtl/>
        </w:rPr>
        <w:t xml:space="preserve"> </w:t>
      </w:r>
      <w:r w:rsidRPr="000E3A1F">
        <w:rPr>
          <w:b/>
          <w:bCs/>
          <w:rtl/>
        </w:rPr>
        <w:t>تستهدف</w:t>
      </w:r>
      <w:r>
        <w:rPr>
          <w:b/>
          <w:bCs/>
          <w:rtl/>
        </w:rPr>
        <w:t xml:space="preserve"> </w:t>
      </w:r>
      <w:r w:rsidRPr="000E3A1F">
        <w:rPr>
          <w:b/>
          <w:bCs/>
          <w:rtl/>
        </w:rPr>
        <w:t>الرجال</w:t>
      </w:r>
      <w:r>
        <w:rPr>
          <w:b/>
          <w:bCs/>
          <w:rtl/>
        </w:rPr>
        <w:t xml:space="preserve"> </w:t>
      </w:r>
      <w:r w:rsidRPr="000E3A1F">
        <w:rPr>
          <w:b/>
          <w:bCs/>
          <w:rtl/>
        </w:rPr>
        <w:t>والفتيان</w:t>
      </w:r>
      <w:r>
        <w:rPr>
          <w:b/>
          <w:bCs/>
          <w:rtl/>
        </w:rPr>
        <w:t xml:space="preserve"> </w:t>
      </w:r>
      <w:r w:rsidRPr="000E3A1F">
        <w:rPr>
          <w:b/>
          <w:bCs/>
          <w:rtl/>
        </w:rPr>
        <w:t>وتركز</w:t>
      </w:r>
      <w:r>
        <w:rPr>
          <w:b/>
          <w:bCs/>
          <w:rtl/>
        </w:rPr>
        <w:t xml:space="preserve"> </w:t>
      </w:r>
      <w:r w:rsidRPr="000E3A1F">
        <w:rPr>
          <w:b/>
          <w:bCs/>
          <w:rtl/>
        </w:rPr>
        <w:t>على</w:t>
      </w:r>
      <w:r>
        <w:rPr>
          <w:b/>
          <w:bCs/>
          <w:rtl/>
        </w:rPr>
        <w:t xml:space="preserve"> </w:t>
      </w:r>
      <w:r w:rsidRPr="000E3A1F">
        <w:rPr>
          <w:b/>
          <w:bCs/>
          <w:rtl/>
        </w:rPr>
        <w:t>مكافحة</w:t>
      </w:r>
      <w:r>
        <w:rPr>
          <w:b/>
          <w:bCs/>
          <w:rtl/>
        </w:rPr>
        <w:t xml:space="preserve"> </w:t>
      </w:r>
      <w:r w:rsidRPr="000E3A1F">
        <w:rPr>
          <w:b/>
          <w:bCs/>
          <w:rtl/>
        </w:rPr>
        <w:t>جميع</w:t>
      </w:r>
      <w:r>
        <w:rPr>
          <w:b/>
          <w:bCs/>
          <w:rtl/>
        </w:rPr>
        <w:t xml:space="preserve"> </w:t>
      </w:r>
      <w:r w:rsidRPr="000E3A1F">
        <w:rPr>
          <w:b/>
          <w:bCs/>
          <w:rtl/>
        </w:rPr>
        <w:t>مفاهيم</w:t>
      </w:r>
      <w:r>
        <w:rPr>
          <w:b/>
          <w:bCs/>
          <w:rtl/>
        </w:rPr>
        <w:t xml:space="preserve"> </w:t>
      </w:r>
      <w:r w:rsidRPr="000E3A1F">
        <w:rPr>
          <w:b/>
          <w:bCs/>
          <w:rtl/>
        </w:rPr>
        <w:t>التبعية</w:t>
      </w:r>
      <w:r>
        <w:rPr>
          <w:b/>
          <w:bCs/>
          <w:rtl/>
        </w:rPr>
        <w:t xml:space="preserve"> </w:t>
      </w:r>
      <w:r w:rsidRPr="000E3A1F">
        <w:rPr>
          <w:b/>
          <w:bCs/>
          <w:rtl/>
        </w:rPr>
        <w:t>واعتبار</w:t>
      </w:r>
      <w:r>
        <w:rPr>
          <w:b/>
          <w:bCs/>
          <w:rtl/>
        </w:rPr>
        <w:t xml:space="preserve"> </w:t>
      </w:r>
      <w:r w:rsidRPr="000E3A1F">
        <w:rPr>
          <w:b/>
          <w:bCs/>
          <w:rtl/>
        </w:rPr>
        <w:t>المرأة</w:t>
      </w:r>
      <w:r>
        <w:rPr>
          <w:b/>
          <w:bCs/>
          <w:rtl/>
        </w:rPr>
        <w:t xml:space="preserve"> </w:t>
      </w:r>
      <w:r w:rsidRPr="000E3A1F">
        <w:rPr>
          <w:b/>
          <w:bCs/>
          <w:rtl/>
        </w:rPr>
        <w:t>بمثابة</w:t>
      </w:r>
      <w:r>
        <w:rPr>
          <w:b/>
          <w:bCs/>
          <w:rtl/>
        </w:rPr>
        <w:t xml:space="preserve"> </w:t>
      </w:r>
      <w:r w:rsidRPr="000E3A1F">
        <w:rPr>
          <w:b/>
          <w:bCs/>
          <w:rtl/>
        </w:rPr>
        <w:t>مَتاع؛</w:t>
      </w:r>
      <w:r>
        <w:rPr>
          <w:b/>
          <w:bCs/>
          <w:rtl/>
          <w:lang w:val="en-GB"/>
        </w:rPr>
        <w:t xml:space="preserve"> </w:t>
      </w:r>
    </w:p>
    <w:p w14:paraId="28786060" w14:textId="29DCC88D" w:rsidR="000E3A1F" w:rsidRPr="000E3A1F" w:rsidRDefault="000E3A1F" w:rsidP="000E3A1F">
      <w:pPr>
        <w:pStyle w:val="SingleTxt"/>
        <w:rPr>
          <w:b/>
          <w:bCs/>
          <w:rtl/>
        </w:rPr>
      </w:pPr>
      <w:r>
        <w:rPr>
          <w:b/>
          <w:bCs/>
          <w:rtl/>
        </w:rPr>
        <w:tab/>
      </w:r>
      <w:r w:rsidRPr="000E3A1F">
        <w:rPr>
          <w:b/>
          <w:bCs/>
          <w:rtl/>
        </w:rPr>
        <w:t>(ج)</w:t>
      </w:r>
      <w:r w:rsidRPr="000E3A1F">
        <w:rPr>
          <w:b/>
          <w:bCs/>
          <w:rtl/>
        </w:rPr>
        <w:tab/>
        <w:t>إعادة</w:t>
      </w:r>
      <w:r>
        <w:rPr>
          <w:b/>
          <w:bCs/>
          <w:rtl/>
        </w:rPr>
        <w:t xml:space="preserve"> </w:t>
      </w:r>
      <w:r w:rsidRPr="000E3A1F">
        <w:rPr>
          <w:b/>
          <w:bCs/>
          <w:rtl/>
        </w:rPr>
        <w:t>النظر</w:t>
      </w:r>
      <w:r>
        <w:rPr>
          <w:b/>
          <w:bCs/>
          <w:rtl/>
        </w:rPr>
        <w:t xml:space="preserve"> </w:t>
      </w:r>
      <w:r w:rsidRPr="000E3A1F">
        <w:rPr>
          <w:b/>
          <w:bCs/>
          <w:rtl/>
        </w:rPr>
        <w:t>في</w:t>
      </w:r>
      <w:r>
        <w:rPr>
          <w:b/>
          <w:bCs/>
          <w:rtl/>
        </w:rPr>
        <w:t xml:space="preserve"> </w:t>
      </w:r>
      <w:r w:rsidRPr="000E3A1F">
        <w:rPr>
          <w:b/>
          <w:bCs/>
          <w:rtl/>
        </w:rPr>
        <w:t>التشريعات</w:t>
      </w:r>
      <w:r>
        <w:rPr>
          <w:b/>
          <w:bCs/>
          <w:rtl/>
        </w:rPr>
        <w:t xml:space="preserve"> </w:t>
      </w:r>
      <w:r w:rsidRPr="000E3A1F">
        <w:rPr>
          <w:b/>
          <w:bCs/>
          <w:rtl/>
        </w:rPr>
        <w:t>لإلغاء</w:t>
      </w:r>
      <w:r>
        <w:rPr>
          <w:b/>
          <w:bCs/>
          <w:rtl/>
        </w:rPr>
        <w:t xml:space="preserve"> </w:t>
      </w:r>
      <w:r w:rsidRPr="000E3A1F">
        <w:rPr>
          <w:b/>
          <w:bCs/>
          <w:rtl/>
        </w:rPr>
        <w:t>تجريم</w:t>
      </w:r>
      <w:r>
        <w:rPr>
          <w:b/>
          <w:bCs/>
          <w:rtl/>
        </w:rPr>
        <w:t xml:space="preserve"> </w:t>
      </w:r>
      <w:r w:rsidRPr="000E3A1F">
        <w:rPr>
          <w:b/>
          <w:bCs/>
          <w:rtl/>
        </w:rPr>
        <w:t>البغاء</w:t>
      </w:r>
      <w:r>
        <w:rPr>
          <w:b/>
          <w:bCs/>
          <w:rtl/>
        </w:rPr>
        <w:t xml:space="preserve"> </w:t>
      </w:r>
      <w:r w:rsidRPr="000E3A1F">
        <w:rPr>
          <w:b/>
          <w:bCs/>
          <w:rtl/>
        </w:rPr>
        <w:t>وتبييض</w:t>
      </w:r>
      <w:r>
        <w:rPr>
          <w:b/>
          <w:bCs/>
          <w:rtl/>
        </w:rPr>
        <w:t xml:space="preserve"> </w:t>
      </w:r>
      <w:r w:rsidRPr="000E3A1F">
        <w:rPr>
          <w:b/>
          <w:bCs/>
          <w:rtl/>
        </w:rPr>
        <w:t>السجلات</w:t>
      </w:r>
      <w:r>
        <w:rPr>
          <w:b/>
          <w:bCs/>
          <w:rtl/>
        </w:rPr>
        <w:t xml:space="preserve"> </w:t>
      </w:r>
      <w:r w:rsidRPr="000E3A1F">
        <w:rPr>
          <w:b/>
          <w:bCs/>
          <w:rtl/>
        </w:rPr>
        <w:t>الجنائية</w:t>
      </w:r>
      <w:r>
        <w:rPr>
          <w:b/>
          <w:bCs/>
          <w:rtl/>
        </w:rPr>
        <w:t xml:space="preserve"> </w:t>
      </w:r>
      <w:r w:rsidRPr="000E3A1F">
        <w:rPr>
          <w:b/>
          <w:bCs/>
          <w:rtl/>
        </w:rPr>
        <w:t>للنساء</w:t>
      </w:r>
      <w:r>
        <w:rPr>
          <w:b/>
          <w:bCs/>
          <w:rtl/>
        </w:rPr>
        <w:t xml:space="preserve"> </w:t>
      </w:r>
      <w:r w:rsidRPr="000E3A1F">
        <w:rPr>
          <w:b/>
          <w:bCs/>
          <w:rtl/>
        </w:rPr>
        <w:t>اللواتي</w:t>
      </w:r>
      <w:r>
        <w:rPr>
          <w:b/>
          <w:bCs/>
          <w:rtl/>
        </w:rPr>
        <w:t xml:space="preserve"> </w:t>
      </w:r>
      <w:r w:rsidRPr="000E3A1F">
        <w:rPr>
          <w:b/>
          <w:bCs/>
          <w:rtl/>
        </w:rPr>
        <w:t>صدرت</w:t>
      </w:r>
      <w:r>
        <w:rPr>
          <w:b/>
          <w:bCs/>
          <w:rtl/>
        </w:rPr>
        <w:t xml:space="preserve"> </w:t>
      </w:r>
      <w:r w:rsidRPr="000E3A1F">
        <w:rPr>
          <w:b/>
          <w:bCs/>
          <w:rtl/>
        </w:rPr>
        <w:t>بحقهن</w:t>
      </w:r>
      <w:r>
        <w:rPr>
          <w:b/>
          <w:bCs/>
          <w:rtl/>
        </w:rPr>
        <w:t xml:space="preserve"> </w:t>
      </w:r>
      <w:r w:rsidRPr="000E3A1F">
        <w:rPr>
          <w:b/>
          <w:bCs/>
          <w:rtl/>
        </w:rPr>
        <w:t>إدانات</w:t>
      </w:r>
      <w:r>
        <w:rPr>
          <w:b/>
          <w:bCs/>
          <w:rtl/>
        </w:rPr>
        <w:t xml:space="preserve"> </w:t>
      </w:r>
      <w:r w:rsidRPr="000E3A1F">
        <w:rPr>
          <w:b/>
          <w:bCs/>
          <w:rtl/>
        </w:rPr>
        <w:t>بارتكاب</w:t>
      </w:r>
      <w:r>
        <w:rPr>
          <w:b/>
          <w:bCs/>
          <w:rtl/>
        </w:rPr>
        <w:t xml:space="preserve"> </w:t>
      </w:r>
      <w:r w:rsidRPr="000E3A1F">
        <w:rPr>
          <w:b/>
          <w:bCs/>
          <w:rtl/>
        </w:rPr>
        <w:t>جرائم</w:t>
      </w:r>
      <w:r>
        <w:rPr>
          <w:b/>
          <w:bCs/>
          <w:rtl/>
        </w:rPr>
        <w:t xml:space="preserve"> </w:t>
      </w:r>
      <w:r w:rsidRPr="000E3A1F">
        <w:rPr>
          <w:b/>
          <w:bCs/>
          <w:rtl/>
        </w:rPr>
        <w:t>متصلة</w:t>
      </w:r>
      <w:r>
        <w:rPr>
          <w:b/>
          <w:bCs/>
          <w:rtl/>
        </w:rPr>
        <w:t xml:space="preserve"> </w:t>
      </w:r>
      <w:r w:rsidRPr="000E3A1F">
        <w:rPr>
          <w:b/>
          <w:bCs/>
          <w:rtl/>
        </w:rPr>
        <w:t>بالبغاء</w:t>
      </w:r>
      <w:r>
        <w:rPr>
          <w:b/>
          <w:bCs/>
          <w:rtl/>
        </w:rPr>
        <w:t xml:space="preserve"> </w:t>
      </w:r>
      <w:r w:rsidRPr="000E3A1F">
        <w:rPr>
          <w:b/>
          <w:bCs/>
          <w:rtl/>
        </w:rPr>
        <w:t>لتمكينهن</w:t>
      </w:r>
      <w:r>
        <w:rPr>
          <w:b/>
          <w:bCs/>
          <w:rtl/>
        </w:rPr>
        <w:t xml:space="preserve"> </w:t>
      </w:r>
      <w:r w:rsidRPr="000E3A1F">
        <w:rPr>
          <w:b/>
          <w:bCs/>
          <w:rtl/>
        </w:rPr>
        <w:t>من</w:t>
      </w:r>
      <w:r>
        <w:rPr>
          <w:b/>
          <w:bCs/>
          <w:rtl/>
        </w:rPr>
        <w:t xml:space="preserve"> </w:t>
      </w:r>
      <w:r w:rsidRPr="000E3A1F">
        <w:rPr>
          <w:b/>
          <w:bCs/>
          <w:rtl/>
        </w:rPr>
        <w:t>البحث</w:t>
      </w:r>
      <w:r>
        <w:rPr>
          <w:b/>
          <w:bCs/>
          <w:rtl/>
        </w:rPr>
        <w:t xml:space="preserve"> </w:t>
      </w:r>
      <w:r w:rsidRPr="000E3A1F">
        <w:rPr>
          <w:b/>
          <w:bCs/>
          <w:rtl/>
        </w:rPr>
        <w:t>عن</w:t>
      </w:r>
      <w:r>
        <w:rPr>
          <w:b/>
          <w:bCs/>
          <w:rtl/>
        </w:rPr>
        <w:t xml:space="preserve"> </w:t>
      </w:r>
      <w:r w:rsidRPr="000E3A1F">
        <w:rPr>
          <w:b/>
          <w:bCs/>
          <w:rtl/>
        </w:rPr>
        <w:t>أشكال</w:t>
      </w:r>
      <w:r>
        <w:rPr>
          <w:b/>
          <w:bCs/>
          <w:rtl/>
        </w:rPr>
        <w:t xml:space="preserve"> </w:t>
      </w:r>
      <w:r w:rsidRPr="000E3A1F">
        <w:rPr>
          <w:b/>
          <w:bCs/>
          <w:rtl/>
        </w:rPr>
        <w:t>بديلة</w:t>
      </w:r>
      <w:r>
        <w:rPr>
          <w:b/>
          <w:bCs/>
          <w:rtl/>
        </w:rPr>
        <w:t xml:space="preserve"> </w:t>
      </w:r>
      <w:r w:rsidRPr="000E3A1F">
        <w:rPr>
          <w:b/>
          <w:bCs/>
          <w:rtl/>
        </w:rPr>
        <w:t>للعمالة؛</w:t>
      </w:r>
      <w:r>
        <w:rPr>
          <w:b/>
          <w:bCs/>
          <w:rtl/>
          <w:lang w:val="en-GB"/>
        </w:rPr>
        <w:t xml:space="preserve"> </w:t>
      </w:r>
    </w:p>
    <w:p w14:paraId="2D15FCF2" w14:textId="160688FD" w:rsidR="000E3A1F" w:rsidRPr="000E3A1F" w:rsidRDefault="000E3A1F" w:rsidP="000E3A1F">
      <w:pPr>
        <w:pStyle w:val="SingleTxt"/>
        <w:rPr>
          <w:b/>
          <w:bCs/>
          <w:rtl/>
        </w:rPr>
      </w:pPr>
      <w:r>
        <w:rPr>
          <w:b/>
          <w:bCs/>
          <w:rtl/>
        </w:rPr>
        <w:tab/>
      </w:r>
      <w:r w:rsidRPr="000E3A1F">
        <w:rPr>
          <w:b/>
          <w:bCs/>
          <w:rtl/>
        </w:rPr>
        <w:t>(د)</w:t>
      </w:r>
      <w:r w:rsidRPr="000E3A1F">
        <w:rPr>
          <w:b/>
          <w:bCs/>
          <w:rtl/>
        </w:rPr>
        <w:tab/>
        <w:t>ضمان</w:t>
      </w:r>
      <w:r>
        <w:rPr>
          <w:b/>
          <w:bCs/>
          <w:rtl/>
        </w:rPr>
        <w:t xml:space="preserve"> </w:t>
      </w:r>
      <w:r w:rsidRPr="000E3A1F">
        <w:rPr>
          <w:b/>
          <w:bCs/>
          <w:rtl/>
        </w:rPr>
        <w:t>توافر</w:t>
      </w:r>
      <w:r>
        <w:rPr>
          <w:b/>
          <w:bCs/>
          <w:rtl/>
        </w:rPr>
        <w:t xml:space="preserve"> </w:t>
      </w:r>
      <w:r w:rsidRPr="000E3A1F">
        <w:rPr>
          <w:b/>
          <w:bCs/>
          <w:rtl/>
        </w:rPr>
        <w:t>الخدمات</w:t>
      </w:r>
      <w:r>
        <w:rPr>
          <w:b/>
          <w:bCs/>
          <w:rtl/>
        </w:rPr>
        <w:t xml:space="preserve"> </w:t>
      </w:r>
      <w:r w:rsidRPr="000E3A1F">
        <w:rPr>
          <w:b/>
          <w:bCs/>
          <w:rtl/>
        </w:rPr>
        <w:t>المتخصصة</w:t>
      </w:r>
      <w:r>
        <w:rPr>
          <w:b/>
          <w:bCs/>
          <w:rtl/>
        </w:rPr>
        <w:t xml:space="preserve"> </w:t>
      </w:r>
      <w:r w:rsidRPr="000E3A1F">
        <w:rPr>
          <w:b/>
          <w:bCs/>
          <w:rtl/>
        </w:rPr>
        <w:t>التي</w:t>
      </w:r>
      <w:r>
        <w:rPr>
          <w:b/>
          <w:bCs/>
          <w:rtl/>
        </w:rPr>
        <w:t xml:space="preserve"> </w:t>
      </w:r>
      <w:r w:rsidRPr="000E3A1F">
        <w:rPr>
          <w:b/>
          <w:bCs/>
          <w:rtl/>
        </w:rPr>
        <w:t>يتوفر</w:t>
      </w:r>
      <w:r>
        <w:rPr>
          <w:b/>
          <w:bCs/>
          <w:rtl/>
        </w:rPr>
        <w:t xml:space="preserve"> </w:t>
      </w:r>
      <w:r w:rsidRPr="000E3A1F">
        <w:rPr>
          <w:b/>
          <w:bCs/>
          <w:rtl/>
        </w:rPr>
        <w:t>لها</w:t>
      </w:r>
      <w:r>
        <w:rPr>
          <w:b/>
          <w:bCs/>
          <w:rtl/>
        </w:rPr>
        <w:t xml:space="preserve"> </w:t>
      </w:r>
      <w:r w:rsidRPr="000E3A1F">
        <w:rPr>
          <w:b/>
          <w:bCs/>
          <w:rtl/>
        </w:rPr>
        <w:t>تمويل</w:t>
      </w:r>
      <w:r>
        <w:rPr>
          <w:b/>
          <w:bCs/>
          <w:rtl/>
        </w:rPr>
        <w:t xml:space="preserve"> </w:t>
      </w:r>
      <w:r w:rsidRPr="000E3A1F">
        <w:rPr>
          <w:b/>
          <w:bCs/>
          <w:rtl/>
        </w:rPr>
        <w:t>كاف</w:t>
      </w:r>
      <w:r>
        <w:rPr>
          <w:b/>
          <w:bCs/>
          <w:rtl/>
        </w:rPr>
        <w:t xml:space="preserve"> </w:t>
      </w:r>
      <w:r w:rsidRPr="000E3A1F">
        <w:rPr>
          <w:b/>
          <w:bCs/>
          <w:rtl/>
        </w:rPr>
        <w:t>وشامل</w:t>
      </w:r>
      <w:r>
        <w:rPr>
          <w:b/>
          <w:bCs/>
          <w:rtl/>
        </w:rPr>
        <w:t xml:space="preserve"> </w:t>
      </w:r>
      <w:r w:rsidRPr="000E3A1F">
        <w:rPr>
          <w:b/>
          <w:bCs/>
          <w:rtl/>
        </w:rPr>
        <w:t>وميسر</w:t>
      </w:r>
      <w:r>
        <w:rPr>
          <w:b/>
          <w:bCs/>
          <w:rtl/>
        </w:rPr>
        <w:t xml:space="preserve"> </w:t>
      </w:r>
      <w:r w:rsidRPr="000E3A1F">
        <w:rPr>
          <w:b/>
          <w:bCs/>
          <w:rtl/>
        </w:rPr>
        <w:t>لمساعدة</w:t>
      </w:r>
      <w:r>
        <w:rPr>
          <w:b/>
          <w:bCs/>
          <w:rtl/>
        </w:rPr>
        <w:t xml:space="preserve"> </w:t>
      </w:r>
      <w:r w:rsidRPr="000E3A1F">
        <w:rPr>
          <w:b/>
          <w:bCs/>
          <w:rtl/>
        </w:rPr>
        <w:t>النساء</w:t>
      </w:r>
      <w:r>
        <w:rPr>
          <w:b/>
          <w:bCs/>
          <w:rtl/>
        </w:rPr>
        <w:t xml:space="preserve"> </w:t>
      </w:r>
      <w:r w:rsidRPr="000E3A1F">
        <w:rPr>
          <w:b/>
          <w:bCs/>
          <w:rtl/>
        </w:rPr>
        <w:t>والفتيات</w:t>
      </w:r>
      <w:r>
        <w:rPr>
          <w:b/>
          <w:bCs/>
          <w:rtl/>
        </w:rPr>
        <w:t xml:space="preserve"> </w:t>
      </w:r>
      <w:r w:rsidRPr="000E3A1F">
        <w:rPr>
          <w:b/>
          <w:bCs/>
          <w:rtl/>
        </w:rPr>
        <w:t>على</w:t>
      </w:r>
      <w:r>
        <w:rPr>
          <w:b/>
          <w:bCs/>
          <w:rtl/>
        </w:rPr>
        <w:t xml:space="preserve"> </w:t>
      </w:r>
      <w:r w:rsidRPr="000E3A1F">
        <w:rPr>
          <w:b/>
          <w:bCs/>
          <w:rtl/>
        </w:rPr>
        <w:t>الخروج</w:t>
      </w:r>
      <w:r>
        <w:rPr>
          <w:b/>
          <w:bCs/>
          <w:rtl/>
        </w:rPr>
        <w:t xml:space="preserve"> </w:t>
      </w:r>
      <w:r w:rsidRPr="000E3A1F">
        <w:rPr>
          <w:b/>
          <w:bCs/>
          <w:rtl/>
        </w:rPr>
        <w:t>من</w:t>
      </w:r>
      <w:r>
        <w:rPr>
          <w:b/>
          <w:bCs/>
          <w:rtl/>
        </w:rPr>
        <w:t xml:space="preserve"> </w:t>
      </w:r>
      <w:r w:rsidRPr="000E3A1F">
        <w:rPr>
          <w:b/>
          <w:bCs/>
          <w:rtl/>
        </w:rPr>
        <w:t>البغاء؛</w:t>
      </w:r>
    </w:p>
    <w:p w14:paraId="3F95A0FD" w14:textId="13C21B7E" w:rsidR="000E3A1F" w:rsidRPr="000E3A1F" w:rsidRDefault="000E3A1F" w:rsidP="000E3A1F">
      <w:pPr>
        <w:pStyle w:val="SingleTxt"/>
        <w:rPr>
          <w:b/>
          <w:bCs/>
          <w:rtl/>
        </w:rPr>
      </w:pPr>
      <w:r>
        <w:rPr>
          <w:b/>
          <w:bCs/>
          <w:rtl/>
        </w:rPr>
        <w:tab/>
      </w:r>
      <w:r w:rsidRPr="000E3A1F">
        <w:rPr>
          <w:b/>
          <w:bCs/>
          <w:rtl/>
        </w:rPr>
        <w:t>(هـ)</w:t>
      </w:r>
      <w:r w:rsidRPr="000E3A1F">
        <w:rPr>
          <w:b/>
          <w:bCs/>
          <w:rtl/>
        </w:rPr>
        <w:tab/>
        <w:t>تهيئة</w:t>
      </w:r>
      <w:r>
        <w:rPr>
          <w:b/>
          <w:bCs/>
          <w:rtl/>
        </w:rPr>
        <w:t xml:space="preserve"> </w:t>
      </w:r>
      <w:r w:rsidRPr="000E3A1F">
        <w:rPr>
          <w:b/>
          <w:bCs/>
          <w:rtl/>
        </w:rPr>
        <w:t>فرص</w:t>
      </w:r>
      <w:r>
        <w:rPr>
          <w:b/>
          <w:bCs/>
          <w:rtl/>
        </w:rPr>
        <w:t xml:space="preserve"> </w:t>
      </w:r>
      <w:r w:rsidRPr="000E3A1F">
        <w:rPr>
          <w:b/>
          <w:bCs/>
          <w:rtl/>
        </w:rPr>
        <w:t>التعليم</w:t>
      </w:r>
      <w:r>
        <w:rPr>
          <w:b/>
          <w:bCs/>
          <w:rtl/>
        </w:rPr>
        <w:t xml:space="preserve"> </w:t>
      </w:r>
      <w:r w:rsidRPr="000E3A1F">
        <w:rPr>
          <w:b/>
          <w:bCs/>
          <w:rtl/>
        </w:rPr>
        <w:t>والعمل</w:t>
      </w:r>
      <w:r>
        <w:rPr>
          <w:b/>
          <w:bCs/>
          <w:rtl/>
        </w:rPr>
        <w:t xml:space="preserve"> </w:t>
      </w:r>
      <w:r w:rsidRPr="000E3A1F">
        <w:rPr>
          <w:b/>
          <w:bCs/>
          <w:rtl/>
        </w:rPr>
        <w:t>للنساء</w:t>
      </w:r>
      <w:r>
        <w:rPr>
          <w:b/>
          <w:bCs/>
          <w:rtl/>
        </w:rPr>
        <w:t xml:space="preserve"> </w:t>
      </w:r>
      <w:r w:rsidRPr="000E3A1F">
        <w:rPr>
          <w:b/>
          <w:bCs/>
          <w:rtl/>
        </w:rPr>
        <w:t>اللواتي</w:t>
      </w:r>
      <w:r>
        <w:rPr>
          <w:b/>
          <w:bCs/>
          <w:rtl/>
        </w:rPr>
        <w:t xml:space="preserve"> </w:t>
      </w:r>
      <w:r w:rsidRPr="000E3A1F">
        <w:rPr>
          <w:b/>
          <w:bCs/>
          <w:rtl/>
        </w:rPr>
        <w:t>يرغبن</w:t>
      </w:r>
      <w:r>
        <w:rPr>
          <w:b/>
          <w:bCs/>
          <w:rtl/>
        </w:rPr>
        <w:t xml:space="preserve"> </w:t>
      </w:r>
      <w:r w:rsidRPr="000E3A1F">
        <w:rPr>
          <w:b/>
          <w:bCs/>
          <w:rtl/>
        </w:rPr>
        <w:t>في</w:t>
      </w:r>
      <w:r>
        <w:rPr>
          <w:b/>
          <w:bCs/>
          <w:rtl/>
        </w:rPr>
        <w:t xml:space="preserve"> </w:t>
      </w:r>
      <w:r w:rsidRPr="000E3A1F">
        <w:rPr>
          <w:b/>
          <w:bCs/>
          <w:rtl/>
        </w:rPr>
        <w:t>ترك</w:t>
      </w:r>
      <w:r>
        <w:rPr>
          <w:b/>
          <w:bCs/>
          <w:rtl/>
        </w:rPr>
        <w:t xml:space="preserve"> </w:t>
      </w:r>
      <w:r w:rsidRPr="000E3A1F">
        <w:rPr>
          <w:b/>
          <w:bCs/>
          <w:rtl/>
        </w:rPr>
        <w:t>البغاء؛</w:t>
      </w:r>
      <w:r>
        <w:rPr>
          <w:b/>
          <w:bCs/>
          <w:rtl/>
          <w:lang w:val="en-GB"/>
        </w:rPr>
        <w:t xml:space="preserve"> </w:t>
      </w:r>
    </w:p>
    <w:p w14:paraId="6A4DD1EA" w14:textId="18A5727D" w:rsidR="000E3A1F" w:rsidRPr="000E3A1F" w:rsidRDefault="000E3A1F" w:rsidP="000E3A1F">
      <w:pPr>
        <w:pStyle w:val="SingleTxt"/>
        <w:rPr>
          <w:b/>
          <w:bCs/>
          <w:rtl/>
        </w:rPr>
      </w:pPr>
      <w:r>
        <w:rPr>
          <w:b/>
          <w:bCs/>
          <w:rtl/>
        </w:rPr>
        <w:tab/>
      </w:r>
      <w:r w:rsidRPr="000E3A1F">
        <w:rPr>
          <w:b/>
          <w:bCs/>
          <w:rtl/>
        </w:rPr>
        <w:t>(و)</w:t>
      </w:r>
      <w:r w:rsidRPr="000E3A1F">
        <w:rPr>
          <w:b/>
          <w:bCs/>
          <w:rtl/>
        </w:rPr>
        <w:tab/>
        <w:t>إجراء</w:t>
      </w:r>
      <w:r>
        <w:rPr>
          <w:b/>
          <w:bCs/>
          <w:rtl/>
        </w:rPr>
        <w:t xml:space="preserve"> </w:t>
      </w:r>
      <w:r w:rsidRPr="000E3A1F">
        <w:rPr>
          <w:b/>
          <w:bCs/>
          <w:rtl/>
        </w:rPr>
        <w:t>بحوث</w:t>
      </w:r>
      <w:r>
        <w:rPr>
          <w:b/>
          <w:bCs/>
          <w:rtl/>
        </w:rPr>
        <w:t xml:space="preserve"> </w:t>
      </w:r>
      <w:r w:rsidRPr="000E3A1F">
        <w:rPr>
          <w:b/>
          <w:bCs/>
          <w:rtl/>
        </w:rPr>
        <w:t>في</w:t>
      </w:r>
      <w:r>
        <w:rPr>
          <w:b/>
          <w:bCs/>
          <w:rtl/>
        </w:rPr>
        <w:t xml:space="preserve"> </w:t>
      </w:r>
      <w:r w:rsidRPr="000E3A1F">
        <w:rPr>
          <w:b/>
          <w:bCs/>
          <w:rtl/>
        </w:rPr>
        <w:t>مجال</w:t>
      </w:r>
      <w:r>
        <w:rPr>
          <w:b/>
          <w:bCs/>
          <w:rtl/>
        </w:rPr>
        <w:t xml:space="preserve"> </w:t>
      </w:r>
      <w:r w:rsidRPr="000E3A1F">
        <w:rPr>
          <w:b/>
          <w:bCs/>
          <w:rtl/>
        </w:rPr>
        <w:t>انتشار</w:t>
      </w:r>
      <w:r>
        <w:rPr>
          <w:b/>
          <w:bCs/>
          <w:rtl/>
        </w:rPr>
        <w:t xml:space="preserve"> </w:t>
      </w:r>
      <w:r w:rsidRPr="000E3A1F">
        <w:rPr>
          <w:b/>
          <w:bCs/>
          <w:rtl/>
        </w:rPr>
        <w:t>البغاء</w:t>
      </w:r>
      <w:r>
        <w:rPr>
          <w:b/>
          <w:bCs/>
          <w:rtl/>
        </w:rPr>
        <w:t xml:space="preserve"> </w:t>
      </w:r>
      <w:r w:rsidRPr="000E3A1F">
        <w:rPr>
          <w:b/>
          <w:bCs/>
          <w:rtl/>
        </w:rPr>
        <w:t>وطبيعته</w:t>
      </w:r>
      <w:r>
        <w:rPr>
          <w:b/>
          <w:bCs/>
          <w:rtl/>
        </w:rPr>
        <w:t xml:space="preserve"> </w:t>
      </w:r>
      <w:r w:rsidRPr="000E3A1F">
        <w:rPr>
          <w:b/>
          <w:bCs/>
          <w:rtl/>
        </w:rPr>
        <w:t>في</w:t>
      </w:r>
      <w:r>
        <w:rPr>
          <w:b/>
          <w:bCs/>
          <w:rtl/>
        </w:rPr>
        <w:t xml:space="preserve"> </w:t>
      </w:r>
      <w:r w:rsidRPr="000E3A1F">
        <w:rPr>
          <w:b/>
          <w:bCs/>
          <w:rtl/>
        </w:rPr>
        <w:t>أيرلندا</w:t>
      </w:r>
      <w:r>
        <w:rPr>
          <w:b/>
          <w:bCs/>
          <w:rtl/>
        </w:rPr>
        <w:t xml:space="preserve"> </w:t>
      </w:r>
      <w:r w:rsidRPr="000E3A1F">
        <w:rPr>
          <w:b/>
          <w:bCs/>
          <w:rtl/>
        </w:rPr>
        <w:t>الشمالية</w:t>
      </w:r>
      <w:r>
        <w:rPr>
          <w:b/>
          <w:bCs/>
          <w:rtl/>
        </w:rPr>
        <w:t xml:space="preserve"> </w:t>
      </w:r>
      <w:r w:rsidRPr="000E3A1F">
        <w:rPr>
          <w:b/>
          <w:bCs/>
          <w:rtl/>
        </w:rPr>
        <w:t>واسكتلندا،</w:t>
      </w:r>
      <w:r>
        <w:rPr>
          <w:b/>
          <w:bCs/>
          <w:rtl/>
        </w:rPr>
        <w:t xml:space="preserve"> </w:t>
      </w:r>
      <w:r w:rsidRPr="000E3A1F">
        <w:rPr>
          <w:b/>
          <w:bCs/>
          <w:rtl/>
        </w:rPr>
        <w:t>بالإضافة</w:t>
      </w:r>
      <w:r>
        <w:rPr>
          <w:b/>
          <w:bCs/>
          <w:rtl/>
        </w:rPr>
        <w:t xml:space="preserve"> </w:t>
      </w:r>
      <w:r w:rsidRPr="000E3A1F">
        <w:rPr>
          <w:b/>
          <w:bCs/>
          <w:rtl/>
        </w:rPr>
        <w:t>إلى</w:t>
      </w:r>
      <w:r>
        <w:rPr>
          <w:b/>
          <w:bCs/>
          <w:rtl/>
          <w:lang w:val="en-GB"/>
        </w:rPr>
        <w:t xml:space="preserve"> </w:t>
      </w:r>
      <w:r w:rsidRPr="000E3A1F">
        <w:rPr>
          <w:b/>
          <w:bCs/>
          <w:rtl/>
        </w:rPr>
        <w:t>البحوث</w:t>
      </w:r>
      <w:r>
        <w:rPr>
          <w:b/>
          <w:bCs/>
          <w:rtl/>
        </w:rPr>
        <w:t xml:space="preserve"> </w:t>
      </w:r>
      <w:r w:rsidRPr="000E3A1F">
        <w:rPr>
          <w:b/>
          <w:bCs/>
          <w:rtl/>
        </w:rPr>
        <w:t>التي</w:t>
      </w:r>
      <w:r>
        <w:rPr>
          <w:b/>
          <w:bCs/>
          <w:rtl/>
        </w:rPr>
        <w:t xml:space="preserve"> </w:t>
      </w:r>
      <w:r w:rsidRPr="000E3A1F">
        <w:rPr>
          <w:b/>
          <w:bCs/>
          <w:rtl/>
        </w:rPr>
        <w:t>تجري</w:t>
      </w:r>
      <w:r>
        <w:rPr>
          <w:b/>
          <w:bCs/>
          <w:rtl/>
        </w:rPr>
        <w:t xml:space="preserve"> </w:t>
      </w:r>
      <w:r w:rsidRPr="000E3A1F">
        <w:rPr>
          <w:b/>
          <w:bCs/>
          <w:rtl/>
        </w:rPr>
        <w:t>حاليا</w:t>
      </w:r>
      <w:r>
        <w:rPr>
          <w:b/>
          <w:bCs/>
          <w:rtl/>
        </w:rPr>
        <w:t xml:space="preserve"> </w:t>
      </w:r>
      <w:r w:rsidRPr="000E3A1F">
        <w:rPr>
          <w:b/>
          <w:bCs/>
          <w:rtl/>
        </w:rPr>
        <w:t>في</w:t>
      </w:r>
      <w:r>
        <w:rPr>
          <w:b/>
          <w:bCs/>
          <w:rtl/>
        </w:rPr>
        <w:t xml:space="preserve"> </w:t>
      </w:r>
      <w:r w:rsidRPr="000E3A1F">
        <w:rPr>
          <w:b/>
          <w:bCs/>
          <w:rtl/>
        </w:rPr>
        <w:t>انكلترا</w:t>
      </w:r>
      <w:r>
        <w:rPr>
          <w:b/>
          <w:bCs/>
          <w:rtl/>
        </w:rPr>
        <w:t xml:space="preserve"> </w:t>
      </w:r>
      <w:r w:rsidRPr="000E3A1F">
        <w:rPr>
          <w:b/>
          <w:bCs/>
          <w:rtl/>
        </w:rPr>
        <w:t>وويلز،</w:t>
      </w:r>
      <w:r>
        <w:rPr>
          <w:b/>
          <w:bCs/>
          <w:rtl/>
        </w:rPr>
        <w:t xml:space="preserve"> </w:t>
      </w:r>
      <w:r w:rsidRPr="000E3A1F">
        <w:rPr>
          <w:b/>
          <w:bCs/>
          <w:rtl/>
        </w:rPr>
        <w:t>لتحديد</w:t>
      </w:r>
      <w:r>
        <w:rPr>
          <w:b/>
          <w:bCs/>
          <w:rtl/>
        </w:rPr>
        <w:t xml:space="preserve"> </w:t>
      </w:r>
      <w:r w:rsidRPr="000E3A1F">
        <w:rPr>
          <w:b/>
          <w:bCs/>
          <w:rtl/>
        </w:rPr>
        <w:t>التغييرات</w:t>
      </w:r>
      <w:r>
        <w:rPr>
          <w:b/>
          <w:bCs/>
          <w:rtl/>
        </w:rPr>
        <w:t xml:space="preserve"> </w:t>
      </w:r>
      <w:r w:rsidRPr="000E3A1F">
        <w:rPr>
          <w:b/>
          <w:bCs/>
          <w:rtl/>
        </w:rPr>
        <w:t>اللازم</w:t>
      </w:r>
      <w:r>
        <w:rPr>
          <w:b/>
          <w:bCs/>
          <w:rtl/>
        </w:rPr>
        <w:t xml:space="preserve"> </w:t>
      </w:r>
      <w:r w:rsidRPr="000E3A1F">
        <w:rPr>
          <w:b/>
          <w:bCs/>
          <w:rtl/>
        </w:rPr>
        <w:t>إجراؤها</w:t>
      </w:r>
      <w:r>
        <w:rPr>
          <w:b/>
          <w:bCs/>
          <w:rtl/>
        </w:rPr>
        <w:t xml:space="preserve"> </w:t>
      </w:r>
      <w:r w:rsidRPr="000E3A1F">
        <w:rPr>
          <w:b/>
          <w:bCs/>
          <w:rtl/>
        </w:rPr>
        <w:t>في</w:t>
      </w:r>
      <w:r>
        <w:rPr>
          <w:b/>
          <w:bCs/>
          <w:rtl/>
        </w:rPr>
        <w:t xml:space="preserve"> </w:t>
      </w:r>
      <w:r w:rsidRPr="000E3A1F">
        <w:rPr>
          <w:b/>
          <w:bCs/>
          <w:rtl/>
        </w:rPr>
        <w:t>التشريعات</w:t>
      </w:r>
      <w:r>
        <w:rPr>
          <w:b/>
          <w:bCs/>
          <w:rtl/>
        </w:rPr>
        <w:t xml:space="preserve"> </w:t>
      </w:r>
      <w:r w:rsidRPr="000E3A1F">
        <w:rPr>
          <w:b/>
          <w:bCs/>
          <w:rtl/>
        </w:rPr>
        <w:t>والسياسات؛</w:t>
      </w:r>
    </w:p>
    <w:p w14:paraId="68C67A28" w14:textId="22E4BC71" w:rsidR="000E3A1F" w:rsidRDefault="000E3A1F" w:rsidP="000E3A1F">
      <w:pPr>
        <w:pStyle w:val="SingleTxt"/>
        <w:spacing w:after="240"/>
        <w:rPr>
          <w:b/>
          <w:bCs/>
          <w:rtl/>
        </w:rPr>
      </w:pPr>
      <w:r>
        <w:rPr>
          <w:b/>
          <w:bCs/>
          <w:rtl/>
        </w:rPr>
        <w:tab/>
      </w:r>
      <w:r w:rsidRPr="000E3A1F">
        <w:rPr>
          <w:b/>
          <w:bCs/>
          <w:rtl/>
        </w:rPr>
        <w:t>(ز)</w:t>
      </w:r>
      <w:r w:rsidRPr="000E3A1F">
        <w:rPr>
          <w:b/>
          <w:bCs/>
          <w:rtl/>
        </w:rPr>
        <w:tab/>
        <w:t>تنقيح</w:t>
      </w:r>
      <w:r>
        <w:rPr>
          <w:b/>
          <w:bCs/>
          <w:rtl/>
        </w:rPr>
        <w:t xml:space="preserve"> </w:t>
      </w:r>
      <w:r w:rsidRPr="000E3A1F">
        <w:rPr>
          <w:b/>
          <w:bCs/>
          <w:rtl/>
        </w:rPr>
        <w:t>تشريعاتها</w:t>
      </w:r>
      <w:r>
        <w:rPr>
          <w:b/>
          <w:bCs/>
          <w:rtl/>
        </w:rPr>
        <w:t xml:space="preserve"> </w:t>
      </w:r>
      <w:r w:rsidRPr="000E3A1F">
        <w:rPr>
          <w:b/>
          <w:bCs/>
          <w:rtl/>
        </w:rPr>
        <w:t>لنقل</w:t>
      </w:r>
      <w:r>
        <w:rPr>
          <w:b/>
          <w:bCs/>
          <w:rtl/>
        </w:rPr>
        <w:t xml:space="preserve"> </w:t>
      </w:r>
      <w:r w:rsidRPr="000E3A1F">
        <w:rPr>
          <w:b/>
          <w:bCs/>
          <w:rtl/>
        </w:rPr>
        <w:t>عبء</w:t>
      </w:r>
      <w:r>
        <w:rPr>
          <w:b/>
          <w:bCs/>
          <w:rtl/>
        </w:rPr>
        <w:t xml:space="preserve"> </w:t>
      </w:r>
      <w:r w:rsidRPr="000E3A1F">
        <w:rPr>
          <w:b/>
          <w:bCs/>
          <w:rtl/>
        </w:rPr>
        <w:t>الإثبات</w:t>
      </w:r>
      <w:r>
        <w:rPr>
          <w:b/>
          <w:bCs/>
          <w:rtl/>
        </w:rPr>
        <w:t xml:space="preserve"> </w:t>
      </w:r>
      <w:r w:rsidRPr="000E3A1F">
        <w:rPr>
          <w:b/>
          <w:bCs/>
          <w:rtl/>
        </w:rPr>
        <w:t>من</w:t>
      </w:r>
      <w:r>
        <w:rPr>
          <w:b/>
          <w:bCs/>
          <w:rtl/>
        </w:rPr>
        <w:t xml:space="preserve"> </w:t>
      </w:r>
      <w:r w:rsidRPr="000E3A1F">
        <w:rPr>
          <w:b/>
          <w:bCs/>
          <w:rtl/>
        </w:rPr>
        <w:t>عاتق</w:t>
      </w:r>
      <w:r>
        <w:rPr>
          <w:b/>
          <w:bCs/>
          <w:rtl/>
        </w:rPr>
        <w:t xml:space="preserve"> </w:t>
      </w:r>
      <w:r w:rsidRPr="000E3A1F">
        <w:rPr>
          <w:b/>
          <w:bCs/>
          <w:rtl/>
        </w:rPr>
        <w:t>الادعاء</w:t>
      </w:r>
      <w:r>
        <w:rPr>
          <w:b/>
          <w:bCs/>
          <w:rtl/>
        </w:rPr>
        <w:t xml:space="preserve"> </w:t>
      </w:r>
      <w:r w:rsidRPr="000E3A1F">
        <w:rPr>
          <w:b/>
          <w:bCs/>
          <w:rtl/>
        </w:rPr>
        <w:t>إلى</w:t>
      </w:r>
      <w:r>
        <w:rPr>
          <w:b/>
          <w:bCs/>
          <w:rtl/>
        </w:rPr>
        <w:t xml:space="preserve"> </w:t>
      </w:r>
      <w:r w:rsidRPr="000E3A1F">
        <w:rPr>
          <w:b/>
          <w:bCs/>
          <w:rtl/>
        </w:rPr>
        <w:t>عاتق</w:t>
      </w:r>
      <w:r>
        <w:rPr>
          <w:b/>
          <w:bCs/>
          <w:rtl/>
        </w:rPr>
        <w:t xml:space="preserve"> </w:t>
      </w:r>
      <w:r w:rsidRPr="000E3A1F">
        <w:rPr>
          <w:b/>
          <w:bCs/>
          <w:rtl/>
        </w:rPr>
        <w:t>مشتري</w:t>
      </w:r>
      <w:r>
        <w:rPr>
          <w:b/>
          <w:bCs/>
          <w:rtl/>
        </w:rPr>
        <w:t xml:space="preserve"> </w:t>
      </w:r>
      <w:r w:rsidRPr="000E3A1F">
        <w:rPr>
          <w:b/>
          <w:bCs/>
          <w:rtl/>
        </w:rPr>
        <w:t>الخدمات</w:t>
      </w:r>
      <w:r>
        <w:rPr>
          <w:b/>
          <w:bCs/>
          <w:rtl/>
        </w:rPr>
        <w:t xml:space="preserve"> </w:t>
      </w:r>
      <w:r w:rsidRPr="000E3A1F">
        <w:rPr>
          <w:b/>
          <w:bCs/>
          <w:rtl/>
        </w:rPr>
        <w:t>الجنسية</w:t>
      </w:r>
      <w:r>
        <w:rPr>
          <w:b/>
          <w:bCs/>
          <w:rtl/>
        </w:rPr>
        <w:t xml:space="preserve"> </w:t>
      </w:r>
      <w:r w:rsidRPr="000E3A1F">
        <w:rPr>
          <w:b/>
          <w:bCs/>
          <w:rtl/>
        </w:rPr>
        <w:t>في</w:t>
      </w:r>
      <w:r>
        <w:rPr>
          <w:b/>
          <w:bCs/>
          <w:rtl/>
        </w:rPr>
        <w:t xml:space="preserve"> </w:t>
      </w:r>
      <w:r w:rsidRPr="000E3A1F">
        <w:rPr>
          <w:b/>
          <w:bCs/>
          <w:rtl/>
        </w:rPr>
        <w:t>الحالات</w:t>
      </w:r>
      <w:r>
        <w:rPr>
          <w:b/>
          <w:bCs/>
          <w:rtl/>
        </w:rPr>
        <w:t xml:space="preserve"> </w:t>
      </w:r>
      <w:r w:rsidRPr="000E3A1F">
        <w:rPr>
          <w:b/>
          <w:bCs/>
          <w:rtl/>
        </w:rPr>
        <w:t>التي</w:t>
      </w:r>
      <w:r>
        <w:rPr>
          <w:b/>
          <w:bCs/>
          <w:rtl/>
        </w:rPr>
        <w:t xml:space="preserve"> </w:t>
      </w:r>
      <w:r w:rsidRPr="000E3A1F">
        <w:rPr>
          <w:b/>
          <w:bCs/>
          <w:rtl/>
        </w:rPr>
        <w:t>تشمل</w:t>
      </w:r>
      <w:r>
        <w:rPr>
          <w:b/>
          <w:bCs/>
          <w:rtl/>
        </w:rPr>
        <w:t xml:space="preserve"> </w:t>
      </w:r>
      <w:r w:rsidRPr="000E3A1F">
        <w:rPr>
          <w:b/>
          <w:bCs/>
          <w:rtl/>
        </w:rPr>
        <w:t>القُصَّر،</w:t>
      </w:r>
      <w:r>
        <w:rPr>
          <w:b/>
          <w:bCs/>
          <w:rtl/>
        </w:rPr>
        <w:t xml:space="preserve"> </w:t>
      </w:r>
      <w:r w:rsidRPr="000E3A1F">
        <w:rPr>
          <w:b/>
          <w:bCs/>
          <w:rtl/>
        </w:rPr>
        <w:t>وهو</w:t>
      </w:r>
      <w:r>
        <w:rPr>
          <w:b/>
          <w:bCs/>
          <w:rtl/>
        </w:rPr>
        <w:t xml:space="preserve"> </w:t>
      </w:r>
      <w:r w:rsidRPr="000E3A1F">
        <w:rPr>
          <w:b/>
          <w:bCs/>
          <w:rtl/>
        </w:rPr>
        <w:t>ما</w:t>
      </w:r>
      <w:r>
        <w:rPr>
          <w:b/>
          <w:bCs/>
          <w:rtl/>
        </w:rPr>
        <w:t xml:space="preserve"> </w:t>
      </w:r>
      <w:r w:rsidRPr="000E3A1F">
        <w:rPr>
          <w:b/>
          <w:bCs/>
          <w:rtl/>
        </w:rPr>
        <w:t>سبق</w:t>
      </w:r>
      <w:r>
        <w:rPr>
          <w:b/>
          <w:bCs/>
          <w:rtl/>
        </w:rPr>
        <w:t xml:space="preserve"> </w:t>
      </w:r>
      <w:r w:rsidRPr="000E3A1F">
        <w:rPr>
          <w:b/>
          <w:bCs/>
          <w:rtl/>
        </w:rPr>
        <w:t>التوصية</w:t>
      </w:r>
      <w:r>
        <w:rPr>
          <w:b/>
          <w:bCs/>
          <w:rtl/>
        </w:rPr>
        <w:t xml:space="preserve"> </w:t>
      </w:r>
      <w:r w:rsidRPr="000E3A1F">
        <w:rPr>
          <w:b/>
          <w:bCs/>
          <w:rtl/>
        </w:rPr>
        <w:t>به</w:t>
      </w:r>
      <w:r>
        <w:rPr>
          <w:b/>
          <w:bCs/>
          <w:rtl/>
        </w:rPr>
        <w:t xml:space="preserve"> </w:t>
      </w:r>
      <w:r w:rsidRPr="000E3A1F">
        <w:rPr>
          <w:b/>
          <w:bCs/>
          <w:lang w:val="en-GB"/>
        </w:rPr>
        <w:t>(</w:t>
      </w:r>
      <w:hyperlink r:id="rId28" w:history="1">
        <w:r w:rsidRPr="005E750A">
          <w:rPr>
            <w:rStyle w:val="Hyperlink"/>
            <w:b/>
            <w:bCs/>
            <w:lang w:val="en-GB"/>
          </w:rPr>
          <w:t>CEDAW/C/GBR/CO/7</w:t>
        </w:r>
      </w:hyperlink>
      <w:r w:rsidRPr="000E3A1F">
        <w:rPr>
          <w:b/>
          <w:bCs/>
          <w:rtl/>
        </w:rPr>
        <w:t>،</w:t>
      </w:r>
      <w:r>
        <w:rPr>
          <w:b/>
          <w:bCs/>
          <w:rtl/>
        </w:rPr>
        <w:t xml:space="preserve"> </w:t>
      </w:r>
      <w:r w:rsidRPr="000E3A1F">
        <w:rPr>
          <w:b/>
          <w:bCs/>
          <w:rtl/>
        </w:rPr>
        <w:t>الفقرة</w:t>
      </w:r>
      <w:r>
        <w:rPr>
          <w:b/>
          <w:bCs/>
          <w:rtl/>
        </w:rPr>
        <w:t xml:space="preserve"> </w:t>
      </w:r>
      <w:r w:rsidRPr="000E3A1F">
        <w:rPr>
          <w:b/>
          <w:bCs/>
          <w:rtl/>
        </w:rPr>
        <w:t>41)</w:t>
      </w:r>
    </w:p>
    <w:p w14:paraId="74EAACA5" w14:textId="4150D4FA" w:rsidR="000E3A1F" w:rsidRPr="000E3A1F" w:rsidRDefault="000E3A1F" w:rsidP="000E3A1F">
      <w:pPr>
        <w:pStyle w:val="SingleTxt"/>
        <w:rPr>
          <w:rtl/>
        </w:rPr>
      </w:pPr>
      <w:r w:rsidRPr="000E3A1F">
        <w:rPr>
          <w:b/>
          <w:bCs/>
          <w:rtl/>
        </w:rPr>
        <w:t>المشاركة</w:t>
      </w:r>
      <w:r>
        <w:rPr>
          <w:b/>
          <w:bCs/>
          <w:rtl/>
        </w:rPr>
        <w:t xml:space="preserve"> </w:t>
      </w:r>
      <w:r w:rsidRPr="000E3A1F">
        <w:rPr>
          <w:b/>
          <w:bCs/>
          <w:rtl/>
        </w:rPr>
        <w:t>في</w:t>
      </w:r>
      <w:r>
        <w:rPr>
          <w:b/>
          <w:bCs/>
          <w:rtl/>
        </w:rPr>
        <w:t xml:space="preserve"> </w:t>
      </w:r>
      <w:r w:rsidRPr="000E3A1F">
        <w:rPr>
          <w:b/>
          <w:bCs/>
          <w:rtl/>
        </w:rPr>
        <w:t>الحياة</w:t>
      </w:r>
      <w:r>
        <w:rPr>
          <w:b/>
          <w:bCs/>
          <w:rtl/>
        </w:rPr>
        <w:t xml:space="preserve"> </w:t>
      </w:r>
      <w:r w:rsidRPr="000E3A1F">
        <w:rPr>
          <w:b/>
          <w:bCs/>
          <w:rtl/>
        </w:rPr>
        <w:t>السياسية</w:t>
      </w:r>
      <w:r>
        <w:rPr>
          <w:b/>
          <w:bCs/>
          <w:rtl/>
        </w:rPr>
        <w:t xml:space="preserve"> </w:t>
      </w:r>
      <w:r w:rsidRPr="000E3A1F">
        <w:rPr>
          <w:b/>
          <w:bCs/>
          <w:rtl/>
        </w:rPr>
        <w:t>والحياة</w:t>
      </w:r>
      <w:r>
        <w:rPr>
          <w:b/>
          <w:bCs/>
          <w:rtl/>
        </w:rPr>
        <w:t xml:space="preserve"> </w:t>
      </w:r>
      <w:r w:rsidRPr="000E3A1F">
        <w:rPr>
          <w:b/>
          <w:bCs/>
          <w:rtl/>
        </w:rPr>
        <w:t>العامة</w:t>
      </w:r>
    </w:p>
    <w:p w14:paraId="69EE1E17" w14:textId="772D2092" w:rsidR="000E3A1F" w:rsidRPr="000E3A1F" w:rsidRDefault="000E3A1F" w:rsidP="000E3A1F">
      <w:pPr>
        <w:pStyle w:val="SingleTxt"/>
        <w:rPr>
          <w:rtl/>
        </w:rPr>
      </w:pPr>
      <w:r w:rsidRPr="000E3A1F">
        <w:rPr>
          <w:rtl/>
        </w:rPr>
        <w:t>37</w:t>
      </w:r>
      <w:r>
        <w:rPr>
          <w:rtl/>
        </w:rPr>
        <w:t xml:space="preserve"> -</w:t>
      </w:r>
      <w:r>
        <w:rPr>
          <w:rtl/>
        </w:rPr>
        <w:tab/>
      </w:r>
      <w:r w:rsidRPr="000E3A1F">
        <w:rPr>
          <w:rtl/>
        </w:rPr>
        <w:t>ترحب</w:t>
      </w:r>
      <w:r>
        <w:rPr>
          <w:rtl/>
        </w:rPr>
        <w:t xml:space="preserve"> </w:t>
      </w:r>
      <w:r w:rsidRPr="000E3A1F">
        <w:rPr>
          <w:rtl/>
        </w:rPr>
        <w:t>اللجنة</w:t>
      </w:r>
      <w:r>
        <w:rPr>
          <w:rtl/>
        </w:rPr>
        <w:t xml:space="preserve"> </w:t>
      </w:r>
      <w:r w:rsidRPr="000E3A1F">
        <w:rPr>
          <w:rtl/>
        </w:rPr>
        <w:t>بزيادة</w:t>
      </w:r>
      <w:r>
        <w:rPr>
          <w:rtl/>
        </w:rPr>
        <w:t xml:space="preserve"> </w:t>
      </w:r>
      <w:r w:rsidRPr="000E3A1F">
        <w:rPr>
          <w:rtl/>
        </w:rPr>
        <w:t>عدد</w:t>
      </w:r>
      <w:r>
        <w:rPr>
          <w:rtl/>
        </w:rPr>
        <w:t xml:space="preserve"> </w:t>
      </w:r>
      <w:r w:rsidRPr="000E3A1F">
        <w:rPr>
          <w:rtl/>
        </w:rPr>
        <w:t>النساء</w:t>
      </w:r>
      <w:r>
        <w:rPr>
          <w:rtl/>
        </w:rPr>
        <w:t xml:space="preserve"> </w:t>
      </w:r>
      <w:r w:rsidRPr="000E3A1F">
        <w:rPr>
          <w:rtl/>
        </w:rPr>
        <w:t>الممثَّلات</w:t>
      </w:r>
      <w:r>
        <w:rPr>
          <w:rtl/>
        </w:rPr>
        <w:t xml:space="preserve"> </w:t>
      </w:r>
      <w:r w:rsidRPr="000E3A1F">
        <w:rPr>
          <w:rtl/>
        </w:rPr>
        <w:t>في</w:t>
      </w:r>
      <w:r>
        <w:rPr>
          <w:rtl/>
        </w:rPr>
        <w:t xml:space="preserve"> </w:t>
      </w:r>
      <w:r w:rsidRPr="000E3A1F">
        <w:rPr>
          <w:rtl/>
        </w:rPr>
        <w:t>البرلمان</w:t>
      </w:r>
      <w:r>
        <w:rPr>
          <w:rtl/>
        </w:rPr>
        <w:t xml:space="preserve"> </w:t>
      </w:r>
      <w:r w:rsidRPr="000E3A1F">
        <w:rPr>
          <w:rtl/>
        </w:rPr>
        <w:t>والجهاز</w:t>
      </w:r>
      <w:r>
        <w:rPr>
          <w:rtl/>
        </w:rPr>
        <w:t xml:space="preserve"> </w:t>
      </w:r>
      <w:r w:rsidRPr="000E3A1F">
        <w:rPr>
          <w:rtl/>
        </w:rPr>
        <w:t>القضائي</w:t>
      </w:r>
      <w:r>
        <w:rPr>
          <w:rtl/>
        </w:rPr>
        <w:t xml:space="preserve"> </w:t>
      </w:r>
      <w:r w:rsidRPr="000E3A1F">
        <w:rPr>
          <w:rtl/>
        </w:rPr>
        <w:t>وقوات</w:t>
      </w:r>
      <w:r>
        <w:rPr>
          <w:rtl/>
        </w:rPr>
        <w:t xml:space="preserve"> </w:t>
      </w:r>
      <w:r w:rsidRPr="000E3A1F">
        <w:rPr>
          <w:rtl/>
        </w:rPr>
        <w:t>الشرطة.</w:t>
      </w:r>
      <w:r>
        <w:rPr>
          <w:rtl/>
          <w:lang w:val="en-GB"/>
        </w:rPr>
        <w:t xml:space="preserve"> </w:t>
      </w:r>
      <w:r w:rsidRPr="000E3A1F">
        <w:rPr>
          <w:rtl/>
        </w:rPr>
        <w:t>ومع</w:t>
      </w:r>
      <w:r>
        <w:rPr>
          <w:rtl/>
        </w:rPr>
        <w:t xml:space="preserve"> </w:t>
      </w:r>
      <w:r w:rsidRPr="000E3A1F">
        <w:rPr>
          <w:rtl/>
        </w:rPr>
        <w:t>ذلك،</w:t>
      </w:r>
      <w:r>
        <w:rPr>
          <w:rtl/>
        </w:rPr>
        <w:t xml:space="preserve"> </w:t>
      </w:r>
      <w:r w:rsidRPr="000E3A1F">
        <w:rPr>
          <w:rtl/>
        </w:rPr>
        <w:t>لا</w:t>
      </w:r>
      <w:r>
        <w:rPr>
          <w:rtl/>
        </w:rPr>
        <w:t xml:space="preserve"> </w:t>
      </w:r>
      <w:r w:rsidRPr="000E3A1F">
        <w:rPr>
          <w:rtl/>
        </w:rPr>
        <w:t>تزال</w:t>
      </w:r>
      <w:r>
        <w:rPr>
          <w:rtl/>
        </w:rPr>
        <w:t xml:space="preserve"> </w:t>
      </w:r>
      <w:r w:rsidRPr="000E3A1F">
        <w:rPr>
          <w:rtl/>
        </w:rPr>
        <w:t>اللجنة</w:t>
      </w:r>
      <w:r>
        <w:rPr>
          <w:rtl/>
        </w:rPr>
        <w:t xml:space="preserve"> </w:t>
      </w:r>
      <w:r w:rsidRPr="000E3A1F">
        <w:rPr>
          <w:rtl/>
        </w:rPr>
        <w:t>تشعر</w:t>
      </w:r>
      <w:r>
        <w:rPr>
          <w:rtl/>
        </w:rPr>
        <w:t xml:space="preserve"> </w:t>
      </w:r>
      <w:r w:rsidRPr="000E3A1F">
        <w:rPr>
          <w:rtl/>
        </w:rPr>
        <w:t>بالقلق</w:t>
      </w:r>
      <w:r>
        <w:rPr>
          <w:rtl/>
        </w:rPr>
        <w:t xml:space="preserve"> </w:t>
      </w:r>
      <w:r w:rsidRPr="000E3A1F">
        <w:rPr>
          <w:rtl/>
        </w:rPr>
        <w:t>إزاء</w:t>
      </w:r>
      <w:r>
        <w:rPr>
          <w:rtl/>
        </w:rPr>
        <w:t xml:space="preserve"> </w:t>
      </w:r>
      <w:r w:rsidRPr="000E3A1F">
        <w:rPr>
          <w:rtl/>
        </w:rPr>
        <w:t>نقص</w:t>
      </w:r>
      <w:r>
        <w:rPr>
          <w:rtl/>
        </w:rPr>
        <w:t xml:space="preserve"> </w:t>
      </w:r>
      <w:r w:rsidRPr="000E3A1F">
        <w:rPr>
          <w:rtl/>
        </w:rPr>
        <w:t>تمثيل</w:t>
      </w:r>
      <w:r>
        <w:rPr>
          <w:rtl/>
        </w:rPr>
        <w:t xml:space="preserve"> </w:t>
      </w:r>
      <w:r w:rsidRPr="000E3A1F">
        <w:rPr>
          <w:rtl/>
        </w:rPr>
        <w:t>المرأة</w:t>
      </w:r>
      <w:r>
        <w:rPr>
          <w:rtl/>
        </w:rPr>
        <w:t xml:space="preserve"> </w:t>
      </w:r>
      <w:r w:rsidRPr="000E3A1F">
        <w:rPr>
          <w:rtl/>
        </w:rPr>
        <w:t>في</w:t>
      </w:r>
      <w:r>
        <w:rPr>
          <w:rtl/>
        </w:rPr>
        <w:t xml:space="preserve"> </w:t>
      </w:r>
      <w:r w:rsidRPr="000E3A1F">
        <w:rPr>
          <w:rtl/>
        </w:rPr>
        <w:t>الحياة</w:t>
      </w:r>
      <w:r>
        <w:rPr>
          <w:rtl/>
        </w:rPr>
        <w:t xml:space="preserve"> </w:t>
      </w:r>
      <w:r w:rsidRPr="000E3A1F">
        <w:rPr>
          <w:rtl/>
        </w:rPr>
        <w:t>السياسية</w:t>
      </w:r>
      <w:r>
        <w:rPr>
          <w:rtl/>
        </w:rPr>
        <w:t xml:space="preserve"> </w:t>
      </w:r>
      <w:r w:rsidRPr="000E3A1F">
        <w:rPr>
          <w:rtl/>
        </w:rPr>
        <w:t>والعامة،</w:t>
      </w:r>
      <w:r>
        <w:rPr>
          <w:rtl/>
        </w:rPr>
        <w:t xml:space="preserve"> </w:t>
      </w:r>
      <w:r w:rsidRPr="000E3A1F">
        <w:rPr>
          <w:rtl/>
        </w:rPr>
        <w:t>ولا</w:t>
      </w:r>
      <w:r>
        <w:rPr>
          <w:rtl/>
        </w:rPr>
        <w:t xml:space="preserve"> </w:t>
      </w:r>
      <w:r w:rsidRPr="000E3A1F">
        <w:rPr>
          <w:rtl/>
        </w:rPr>
        <w:t>سيما</w:t>
      </w:r>
      <w:r>
        <w:rPr>
          <w:rtl/>
        </w:rPr>
        <w:t xml:space="preserve"> </w:t>
      </w:r>
      <w:r w:rsidRPr="000E3A1F">
        <w:rPr>
          <w:rtl/>
        </w:rPr>
        <w:t>في</w:t>
      </w:r>
      <w:r>
        <w:rPr>
          <w:rtl/>
        </w:rPr>
        <w:t xml:space="preserve"> </w:t>
      </w:r>
      <w:r w:rsidRPr="000E3A1F">
        <w:rPr>
          <w:rtl/>
        </w:rPr>
        <w:t>أيرلندا</w:t>
      </w:r>
      <w:r>
        <w:rPr>
          <w:rtl/>
        </w:rPr>
        <w:t xml:space="preserve"> </w:t>
      </w:r>
      <w:r w:rsidRPr="000E3A1F">
        <w:rPr>
          <w:rtl/>
        </w:rPr>
        <w:t>الشمالية،</w:t>
      </w:r>
      <w:r>
        <w:rPr>
          <w:rtl/>
        </w:rPr>
        <w:t xml:space="preserve"> </w:t>
      </w:r>
      <w:r w:rsidRPr="000E3A1F">
        <w:rPr>
          <w:rtl/>
        </w:rPr>
        <w:t>وإزاء</w:t>
      </w:r>
      <w:r>
        <w:rPr>
          <w:rtl/>
        </w:rPr>
        <w:t xml:space="preserve"> </w:t>
      </w:r>
      <w:r w:rsidRPr="000E3A1F">
        <w:rPr>
          <w:rtl/>
        </w:rPr>
        <w:t>انخفاض</w:t>
      </w:r>
      <w:r>
        <w:rPr>
          <w:rtl/>
        </w:rPr>
        <w:t xml:space="preserve"> </w:t>
      </w:r>
      <w:r w:rsidRPr="000E3A1F">
        <w:rPr>
          <w:rtl/>
        </w:rPr>
        <w:t>تمثيل</w:t>
      </w:r>
      <w:r>
        <w:rPr>
          <w:rtl/>
          <w:lang w:val="en-GB"/>
        </w:rPr>
        <w:t xml:space="preserve"> </w:t>
      </w:r>
      <w:r w:rsidR="00317887">
        <w:rPr>
          <w:rFonts w:hint="cs"/>
          <w:rtl/>
        </w:rPr>
        <w:t>”</w:t>
      </w:r>
      <w:r w:rsidRPr="000E3A1F">
        <w:rPr>
          <w:rtl/>
        </w:rPr>
        <w:t>النساء</w:t>
      </w:r>
      <w:r>
        <w:rPr>
          <w:rtl/>
        </w:rPr>
        <w:t xml:space="preserve"> </w:t>
      </w:r>
      <w:r w:rsidRPr="000E3A1F">
        <w:rPr>
          <w:rtl/>
        </w:rPr>
        <w:t>السود</w:t>
      </w:r>
      <w:r>
        <w:rPr>
          <w:rtl/>
        </w:rPr>
        <w:t xml:space="preserve"> </w:t>
      </w:r>
      <w:r w:rsidRPr="000E3A1F">
        <w:rPr>
          <w:rtl/>
        </w:rPr>
        <w:t>والآسيويات</w:t>
      </w:r>
      <w:r>
        <w:rPr>
          <w:rtl/>
        </w:rPr>
        <w:t xml:space="preserve"> </w:t>
      </w:r>
      <w:r w:rsidRPr="000E3A1F">
        <w:rPr>
          <w:rtl/>
        </w:rPr>
        <w:t>والمنتميات</w:t>
      </w:r>
      <w:r>
        <w:rPr>
          <w:rtl/>
        </w:rPr>
        <w:t xml:space="preserve"> </w:t>
      </w:r>
      <w:r w:rsidRPr="000E3A1F">
        <w:rPr>
          <w:rtl/>
        </w:rPr>
        <w:t>للأقليات</w:t>
      </w:r>
      <w:r>
        <w:rPr>
          <w:rtl/>
        </w:rPr>
        <w:t xml:space="preserve"> </w:t>
      </w:r>
      <w:r w:rsidRPr="000E3A1F">
        <w:rPr>
          <w:rtl/>
        </w:rPr>
        <w:t>العرقية</w:t>
      </w:r>
      <w:r w:rsidR="00317887">
        <w:rPr>
          <w:rFonts w:hint="cs"/>
          <w:rtl/>
          <w:lang w:val="en-GB"/>
        </w:rPr>
        <w:t>“</w:t>
      </w:r>
      <w:r>
        <w:rPr>
          <w:rtl/>
          <w:lang w:val="en-GB"/>
        </w:rPr>
        <w:t xml:space="preserve"> </w:t>
      </w:r>
      <w:r w:rsidRPr="000E3A1F">
        <w:rPr>
          <w:rtl/>
        </w:rPr>
        <w:t>والنساء</w:t>
      </w:r>
      <w:r>
        <w:rPr>
          <w:rtl/>
        </w:rPr>
        <w:t xml:space="preserve"> </w:t>
      </w:r>
      <w:r w:rsidRPr="000E3A1F">
        <w:rPr>
          <w:rtl/>
        </w:rPr>
        <w:t>ذوات</w:t>
      </w:r>
      <w:r>
        <w:rPr>
          <w:rtl/>
        </w:rPr>
        <w:t xml:space="preserve"> </w:t>
      </w:r>
      <w:r w:rsidRPr="000E3A1F">
        <w:rPr>
          <w:rtl/>
        </w:rPr>
        <w:t>الإعاقة</w:t>
      </w:r>
      <w:r>
        <w:rPr>
          <w:rtl/>
        </w:rPr>
        <w:t xml:space="preserve"> </w:t>
      </w:r>
      <w:r w:rsidRPr="000E3A1F">
        <w:rPr>
          <w:rtl/>
        </w:rPr>
        <w:t>في</w:t>
      </w:r>
      <w:r>
        <w:rPr>
          <w:rtl/>
        </w:rPr>
        <w:t xml:space="preserve"> </w:t>
      </w:r>
      <w:r w:rsidRPr="000E3A1F">
        <w:rPr>
          <w:rtl/>
        </w:rPr>
        <w:t>الحياة</w:t>
      </w:r>
      <w:r>
        <w:rPr>
          <w:rtl/>
        </w:rPr>
        <w:t xml:space="preserve"> </w:t>
      </w:r>
      <w:r w:rsidRPr="000E3A1F">
        <w:rPr>
          <w:rtl/>
        </w:rPr>
        <w:t>السياسية.</w:t>
      </w:r>
      <w:r>
        <w:rPr>
          <w:rtl/>
          <w:lang w:val="en-GB"/>
        </w:rPr>
        <w:t xml:space="preserve"> </w:t>
      </w:r>
      <w:r w:rsidRPr="000E3A1F">
        <w:rPr>
          <w:rtl/>
        </w:rPr>
        <w:t>وفي</w:t>
      </w:r>
      <w:r>
        <w:rPr>
          <w:rtl/>
        </w:rPr>
        <w:t xml:space="preserve"> </w:t>
      </w:r>
      <w:r w:rsidRPr="000E3A1F">
        <w:rPr>
          <w:rtl/>
        </w:rPr>
        <w:t>حين</w:t>
      </w:r>
      <w:r>
        <w:rPr>
          <w:rtl/>
        </w:rPr>
        <w:t xml:space="preserve"> </w:t>
      </w:r>
      <w:r w:rsidRPr="000E3A1F">
        <w:rPr>
          <w:rtl/>
        </w:rPr>
        <w:t>ترحب</w:t>
      </w:r>
      <w:r>
        <w:rPr>
          <w:rtl/>
        </w:rPr>
        <w:t xml:space="preserve"> </w:t>
      </w:r>
      <w:r w:rsidRPr="000E3A1F">
        <w:rPr>
          <w:rtl/>
        </w:rPr>
        <w:t>اللجنة</w:t>
      </w:r>
      <w:r>
        <w:rPr>
          <w:rtl/>
        </w:rPr>
        <w:t xml:space="preserve"> </w:t>
      </w:r>
      <w:r w:rsidRPr="000E3A1F">
        <w:rPr>
          <w:rtl/>
        </w:rPr>
        <w:t>باعتماد</w:t>
      </w:r>
      <w:r>
        <w:rPr>
          <w:rtl/>
        </w:rPr>
        <w:t xml:space="preserve"> </w:t>
      </w:r>
      <w:r w:rsidRPr="000E3A1F">
        <w:rPr>
          <w:rtl/>
        </w:rPr>
        <w:t>قانون</w:t>
      </w:r>
      <w:r>
        <w:rPr>
          <w:rtl/>
        </w:rPr>
        <w:t xml:space="preserve"> </w:t>
      </w:r>
      <w:r w:rsidRPr="000E3A1F">
        <w:rPr>
          <w:rtl/>
        </w:rPr>
        <w:t>التمثيل</w:t>
      </w:r>
      <w:r>
        <w:rPr>
          <w:rtl/>
        </w:rPr>
        <w:t xml:space="preserve"> </w:t>
      </w:r>
      <w:r w:rsidRPr="000E3A1F">
        <w:rPr>
          <w:rtl/>
        </w:rPr>
        <w:t>الجنساني</w:t>
      </w:r>
      <w:r>
        <w:rPr>
          <w:rtl/>
        </w:rPr>
        <w:t xml:space="preserve"> </w:t>
      </w:r>
      <w:r w:rsidRPr="000E3A1F">
        <w:rPr>
          <w:rtl/>
        </w:rPr>
        <w:t>في</w:t>
      </w:r>
      <w:r>
        <w:rPr>
          <w:rtl/>
        </w:rPr>
        <w:t xml:space="preserve"> </w:t>
      </w:r>
      <w:r w:rsidRPr="000E3A1F">
        <w:rPr>
          <w:rtl/>
        </w:rPr>
        <w:t>اسكتلندا</w:t>
      </w:r>
      <w:r>
        <w:rPr>
          <w:rtl/>
        </w:rPr>
        <w:t xml:space="preserve"> </w:t>
      </w:r>
      <w:r w:rsidRPr="000E3A1F">
        <w:rPr>
          <w:rtl/>
        </w:rPr>
        <w:t>في</w:t>
      </w:r>
      <w:r>
        <w:rPr>
          <w:rtl/>
        </w:rPr>
        <w:t xml:space="preserve"> </w:t>
      </w:r>
      <w:r w:rsidRPr="000E3A1F">
        <w:rPr>
          <w:rtl/>
        </w:rPr>
        <w:t>المجالس</w:t>
      </w:r>
      <w:r>
        <w:rPr>
          <w:rtl/>
        </w:rPr>
        <w:t xml:space="preserve"> </w:t>
      </w:r>
      <w:r w:rsidRPr="000E3A1F">
        <w:rPr>
          <w:rtl/>
        </w:rPr>
        <w:t>العامة</w:t>
      </w:r>
      <w:r>
        <w:rPr>
          <w:rtl/>
        </w:rPr>
        <w:t xml:space="preserve"> </w:t>
      </w:r>
      <w:r w:rsidRPr="000E3A1F">
        <w:rPr>
          <w:rtl/>
        </w:rPr>
        <w:t>(اسكتلندا)</w:t>
      </w:r>
      <w:r>
        <w:rPr>
          <w:rtl/>
        </w:rPr>
        <w:t xml:space="preserve"> </w:t>
      </w:r>
      <w:r w:rsidRPr="000E3A1F">
        <w:rPr>
          <w:rtl/>
        </w:rPr>
        <w:t>في</w:t>
      </w:r>
      <w:r>
        <w:rPr>
          <w:rtl/>
        </w:rPr>
        <w:t xml:space="preserve"> </w:t>
      </w:r>
      <w:r w:rsidRPr="000E3A1F">
        <w:rPr>
          <w:rtl/>
        </w:rPr>
        <w:t>آذار/مارس</w:t>
      </w:r>
      <w:r>
        <w:rPr>
          <w:rtl/>
        </w:rPr>
        <w:t xml:space="preserve"> </w:t>
      </w:r>
      <w:r w:rsidRPr="000E3A1F">
        <w:rPr>
          <w:rtl/>
        </w:rPr>
        <w:t>٢٠١٨،</w:t>
      </w:r>
      <w:r>
        <w:rPr>
          <w:rtl/>
        </w:rPr>
        <w:t xml:space="preserve"> </w:t>
      </w:r>
      <w:r w:rsidRPr="000E3A1F">
        <w:rPr>
          <w:rtl/>
        </w:rPr>
        <w:t>الذي</w:t>
      </w:r>
      <w:r>
        <w:rPr>
          <w:rtl/>
        </w:rPr>
        <w:t xml:space="preserve"> </w:t>
      </w:r>
      <w:r w:rsidRPr="000E3A1F">
        <w:rPr>
          <w:rtl/>
        </w:rPr>
        <w:t>يرمي</w:t>
      </w:r>
      <w:r>
        <w:rPr>
          <w:rtl/>
        </w:rPr>
        <w:t xml:space="preserve"> </w:t>
      </w:r>
      <w:r w:rsidRPr="000E3A1F">
        <w:rPr>
          <w:rtl/>
        </w:rPr>
        <w:t>إلى</w:t>
      </w:r>
      <w:r>
        <w:rPr>
          <w:rtl/>
        </w:rPr>
        <w:t xml:space="preserve"> </w:t>
      </w:r>
      <w:r w:rsidRPr="000E3A1F">
        <w:rPr>
          <w:rtl/>
        </w:rPr>
        <w:t>تحقيق</w:t>
      </w:r>
      <w:r>
        <w:rPr>
          <w:rtl/>
        </w:rPr>
        <w:t xml:space="preserve"> </w:t>
      </w:r>
      <w:r w:rsidRPr="000E3A1F">
        <w:rPr>
          <w:rtl/>
        </w:rPr>
        <w:t>هدف</w:t>
      </w:r>
      <w:r>
        <w:rPr>
          <w:rtl/>
        </w:rPr>
        <w:t xml:space="preserve"> </w:t>
      </w:r>
      <w:r w:rsidRPr="000E3A1F">
        <w:rPr>
          <w:rtl/>
        </w:rPr>
        <w:t>٥٠</w:t>
      </w:r>
      <w:r>
        <w:rPr>
          <w:rtl/>
        </w:rPr>
        <w:t xml:space="preserve"> </w:t>
      </w:r>
      <w:r w:rsidRPr="000E3A1F">
        <w:rPr>
          <w:rtl/>
        </w:rPr>
        <w:t>في</w:t>
      </w:r>
      <w:r>
        <w:rPr>
          <w:rtl/>
        </w:rPr>
        <w:t xml:space="preserve"> </w:t>
      </w:r>
      <w:r w:rsidRPr="000E3A1F">
        <w:rPr>
          <w:rtl/>
        </w:rPr>
        <w:t>المائة</w:t>
      </w:r>
      <w:r>
        <w:rPr>
          <w:rtl/>
        </w:rPr>
        <w:t xml:space="preserve"> </w:t>
      </w:r>
      <w:r w:rsidRPr="000E3A1F">
        <w:rPr>
          <w:rtl/>
        </w:rPr>
        <w:t>لتمثيل</w:t>
      </w:r>
      <w:r>
        <w:rPr>
          <w:rtl/>
        </w:rPr>
        <w:t xml:space="preserve"> </w:t>
      </w:r>
      <w:r w:rsidRPr="000E3A1F">
        <w:rPr>
          <w:rtl/>
        </w:rPr>
        <w:t>المرأة</w:t>
      </w:r>
      <w:r>
        <w:rPr>
          <w:rtl/>
        </w:rPr>
        <w:t xml:space="preserve"> </w:t>
      </w:r>
      <w:r w:rsidRPr="000E3A1F">
        <w:rPr>
          <w:rtl/>
        </w:rPr>
        <w:t>في</w:t>
      </w:r>
      <w:r>
        <w:rPr>
          <w:rtl/>
        </w:rPr>
        <w:t xml:space="preserve"> </w:t>
      </w:r>
      <w:r w:rsidRPr="000E3A1F">
        <w:rPr>
          <w:rtl/>
        </w:rPr>
        <w:t>المناصب</w:t>
      </w:r>
      <w:r>
        <w:rPr>
          <w:rtl/>
        </w:rPr>
        <w:t xml:space="preserve"> </w:t>
      </w:r>
      <w:r w:rsidRPr="000E3A1F">
        <w:rPr>
          <w:rtl/>
        </w:rPr>
        <w:t>غير</w:t>
      </w:r>
      <w:r>
        <w:rPr>
          <w:rtl/>
        </w:rPr>
        <w:t xml:space="preserve"> </w:t>
      </w:r>
      <w:r w:rsidRPr="000E3A1F">
        <w:rPr>
          <w:rtl/>
        </w:rPr>
        <w:t>التنفيذية</w:t>
      </w:r>
      <w:r>
        <w:rPr>
          <w:rtl/>
        </w:rPr>
        <w:t xml:space="preserve"> </w:t>
      </w:r>
      <w:r w:rsidRPr="000E3A1F">
        <w:rPr>
          <w:rtl/>
        </w:rPr>
        <w:t>في</w:t>
      </w:r>
      <w:r>
        <w:rPr>
          <w:rtl/>
        </w:rPr>
        <w:t xml:space="preserve"> </w:t>
      </w:r>
      <w:r w:rsidRPr="000E3A1F">
        <w:rPr>
          <w:rtl/>
        </w:rPr>
        <w:t>مجالس</w:t>
      </w:r>
      <w:r>
        <w:rPr>
          <w:rtl/>
        </w:rPr>
        <w:t xml:space="preserve"> </w:t>
      </w:r>
      <w:r w:rsidRPr="000E3A1F">
        <w:rPr>
          <w:rtl/>
        </w:rPr>
        <w:t>إدارة</w:t>
      </w:r>
      <w:r>
        <w:rPr>
          <w:rtl/>
        </w:rPr>
        <w:t xml:space="preserve"> </w:t>
      </w:r>
      <w:r w:rsidRPr="000E3A1F">
        <w:rPr>
          <w:rtl/>
        </w:rPr>
        <w:t>هيئات</w:t>
      </w:r>
      <w:r>
        <w:rPr>
          <w:rtl/>
        </w:rPr>
        <w:t xml:space="preserve"> </w:t>
      </w:r>
      <w:r w:rsidRPr="000E3A1F">
        <w:rPr>
          <w:rtl/>
        </w:rPr>
        <w:t>عامة</w:t>
      </w:r>
      <w:r>
        <w:rPr>
          <w:rtl/>
        </w:rPr>
        <w:t xml:space="preserve"> </w:t>
      </w:r>
      <w:r w:rsidRPr="000E3A1F">
        <w:rPr>
          <w:rtl/>
        </w:rPr>
        <w:t>معينة</w:t>
      </w:r>
      <w:r>
        <w:rPr>
          <w:rtl/>
        </w:rPr>
        <w:t xml:space="preserve"> </w:t>
      </w:r>
      <w:r w:rsidRPr="000E3A1F">
        <w:rPr>
          <w:rtl/>
        </w:rPr>
        <w:t>بحلول</w:t>
      </w:r>
      <w:r>
        <w:rPr>
          <w:rtl/>
        </w:rPr>
        <w:t xml:space="preserve"> </w:t>
      </w:r>
      <w:r w:rsidRPr="000E3A1F">
        <w:rPr>
          <w:rtl/>
        </w:rPr>
        <w:t>كانون</w:t>
      </w:r>
      <w:r>
        <w:rPr>
          <w:rtl/>
        </w:rPr>
        <w:t xml:space="preserve"> </w:t>
      </w:r>
      <w:r w:rsidRPr="000E3A1F">
        <w:rPr>
          <w:rtl/>
        </w:rPr>
        <w:t>الأول/ديسمبر</w:t>
      </w:r>
      <w:r>
        <w:rPr>
          <w:rtl/>
        </w:rPr>
        <w:t xml:space="preserve"> </w:t>
      </w:r>
      <w:r w:rsidRPr="000E3A1F">
        <w:rPr>
          <w:rtl/>
        </w:rPr>
        <w:t>٢٠٢٢،</w:t>
      </w:r>
      <w:r>
        <w:rPr>
          <w:rtl/>
        </w:rPr>
        <w:t xml:space="preserve"> </w:t>
      </w:r>
      <w:r w:rsidRPr="000E3A1F">
        <w:rPr>
          <w:rtl/>
        </w:rPr>
        <w:t>فإن</w:t>
      </w:r>
      <w:r>
        <w:rPr>
          <w:rtl/>
        </w:rPr>
        <w:t xml:space="preserve"> </w:t>
      </w:r>
      <w:r w:rsidRPr="000E3A1F">
        <w:rPr>
          <w:rtl/>
        </w:rPr>
        <w:t>اللجنة</w:t>
      </w:r>
      <w:r>
        <w:rPr>
          <w:rtl/>
        </w:rPr>
        <w:t xml:space="preserve"> </w:t>
      </w:r>
      <w:r w:rsidRPr="000E3A1F">
        <w:rPr>
          <w:rtl/>
        </w:rPr>
        <w:t>لا</w:t>
      </w:r>
      <w:r>
        <w:rPr>
          <w:rtl/>
        </w:rPr>
        <w:t xml:space="preserve"> </w:t>
      </w:r>
      <w:r w:rsidRPr="000E3A1F">
        <w:rPr>
          <w:rtl/>
        </w:rPr>
        <w:t>تزال</w:t>
      </w:r>
      <w:r>
        <w:rPr>
          <w:rtl/>
        </w:rPr>
        <w:t xml:space="preserve"> </w:t>
      </w:r>
      <w:r w:rsidRPr="000E3A1F">
        <w:rPr>
          <w:rtl/>
        </w:rPr>
        <w:t>تشعر</w:t>
      </w:r>
      <w:r>
        <w:rPr>
          <w:rtl/>
        </w:rPr>
        <w:t xml:space="preserve"> </w:t>
      </w:r>
      <w:r w:rsidRPr="000E3A1F">
        <w:rPr>
          <w:rtl/>
        </w:rPr>
        <w:t>بالقلق</w:t>
      </w:r>
      <w:r>
        <w:rPr>
          <w:rtl/>
        </w:rPr>
        <w:t xml:space="preserve"> </w:t>
      </w:r>
      <w:r w:rsidRPr="000E3A1F">
        <w:rPr>
          <w:rtl/>
        </w:rPr>
        <w:t>إزاء</w:t>
      </w:r>
      <w:r>
        <w:rPr>
          <w:rtl/>
        </w:rPr>
        <w:t xml:space="preserve"> </w:t>
      </w:r>
      <w:r w:rsidRPr="000E3A1F">
        <w:rPr>
          <w:rtl/>
        </w:rPr>
        <w:t>عدم</w:t>
      </w:r>
      <w:r>
        <w:rPr>
          <w:rtl/>
        </w:rPr>
        <w:t xml:space="preserve"> </w:t>
      </w:r>
      <w:r w:rsidRPr="000E3A1F">
        <w:rPr>
          <w:rtl/>
        </w:rPr>
        <w:t>كفاية</w:t>
      </w:r>
      <w:r>
        <w:rPr>
          <w:rtl/>
        </w:rPr>
        <w:t xml:space="preserve"> </w:t>
      </w:r>
      <w:r w:rsidRPr="000E3A1F">
        <w:rPr>
          <w:rtl/>
        </w:rPr>
        <w:t>التدابير</w:t>
      </w:r>
      <w:r>
        <w:rPr>
          <w:rtl/>
        </w:rPr>
        <w:t xml:space="preserve"> </w:t>
      </w:r>
      <w:r w:rsidRPr="000E3A1F">
        <w:rPr>
          <w:rtl/>
        </w:rPr>
        <w:t>التي</w:t>
      </w:r>
      <w:r>
        <w:rPr>
          <w:rtl/>
        </w:rPr>
        <w:t xml:space="preserve"> </w:t>
      </w:r>
      <w:r w:rsidRPr="000E3A1F">
        <w:rPr>
          <w:rtl/>
        </w:rPr>
        <w:t>اعتمدتها</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للإسراع</w:t>
      </w:r>
      <w:r>
        <w:rPr>
          <w:rtl/>
        </w:rPr>
        <w:t xml:space="preserve"> </w:t>
      </w:r>
      <w:r w:rsidRPr="000E3A1F">
        <w:rPr>
          <w:rtl/>
        </w:rPr>
        <w:t>في</w:t>
      </w:r>
      <w:r>
        <w:rPr>
          <w:rtl/>
        </w:rPr>
        <w:t xml:space="preserve"> </w:t>
      </w:r>
      <w:r w:rsidRPr="000E3A1F">
        <w:rPr>
          <w:rtl/>
        </w:rPr>
        <w:t>تمثيل</w:t>
      </w:r>
      <w:r>
        <w:rPr>
          <w:rtl/>
        </w:rPr>
        <w:t xml:space="preserve"> </w:t>
      </w:r>
      <w:r w:rsidRPr="000E3A1F">
        <w:rPr>
          <w:rtl/>
        </w:rPr>
        <w:t>المرأة</w:t>
      </w:r>
      <w:r>
        <w:rPr>
          <w:rtl/>
        </w:rPr>
        <w:t xml:space="preserve"> </w:t>
      </w:r>
      <w:r w:rsidRPr="000E3A1F">
        <w:rPr>
          <w:rtl/>
        </w:rPr>
        <w:t>في</w:t>
      </w:r>
      <w:r>
        <w:rPr>
          <w:rtl/>
        </w:rPr>
        <w:t xml:space="preserve"> </w:t>
      </w:r>
      <w:r w:rsidRPr="000E3A1F">
        <w:rPr>
          <w:rtl/>
        </w:rPr>
        <w:t>جميع</w:t>
      </w:r>
      <w:r>
        <w:rPr>
          <w:rtl/>
        </w:rPr>
        <w:t xml:space="preserve"> </w:t>
      </w:r>
      <w:r w:rsidRPr="000E3A1F">
        <w:rPr>
          <w:rtl/>
        </w:rPr>
        <w:t>مجالات</w:t>
      </w:r>
      <w:r>
        <w:rPr>
          <w:rtl/>
        </w:rPr>
        <w:t xml:space="preserve"> </w:t>
      </w:r>
      <w:r w:rsidRPr="000E3A1F">
        <w:rPr>
          <w:rtl/>
        </w:rPr>
        <w:t>الحياة</w:t>
      </w:r>
      <w:r>
        <w:rPr>
          <w:rtl/>
        </w:rPr>
        <w:t xml:space="preserve"> </w:t>
      </w:r>
      <w:r w:rsidRPr="000E3A1F">
        <w:rPr>
          <w:rtl/>
        </w:rPr>
        <w:t>السياسية</w:t>
      </w:r>
      <w:r>
        <w:rPr>
          <w:rtl/>
        </w:rPr>
        <w:t xml:space="preserve"> </w:t>
      </w:r>
      <w:r w:rsidRPr="000E3A1F">
        <w:rPr>
          <w:rtl/>
        </w:rPr>
        <w:t>والعامة</w:t>
      </w:r>
      <w:r>
        <w:rPr>
          <w:rtl/>
        </w:rPr>
        <w:t xml:space="preserve"> </w:t>
      </w:r>
      <w:r w:rsidRPr="000E3A1F">
        <w:rPr>
          <w:rtl/>
        </w:rPr>
        <w:t>في</w:t>
      </w:r>
      <w:r>
        <w:rPr>
          <w:rtl/>
        </w:rPr>
        <w:t xml:space="preserve"> </w:t>
      </w:r>
      <w:r w:rsidRPr="000E3A1F">
        <w:rPr>
          <w:rtl/>
        </w:rPr>
        <w:t>جميع</w:t>
      </w:r>
      <w:r>
        <w:rPr>
          <w:rtl/>
        </w:rPr>
        <w:t xml:space="preserve"> </w:t>
      </w:r>
      <w:r w:rsidRPr="000E3A1F">
        <w:rPr>
          <w:rtl/>
        </w:rPr>
        <w:t>أرجاء</w:t>
      </w:r>
      <w:r>
        <w:rPr>
          <w:rtl/>
        </w:rPr>
        <w:t xml:space="preserve"> </w:t>
      </w:r>
      <w:r w:rsidRPr="000E3A1F">
        <w:rPr>
          <w:rtl/>
        </w:rPr>
        <w:t>أراضي</w:t>
      </w:r>
      <w:r>
        <w:rPr>
          <w:rtl/>
        </w:rPr>
        <w:t xml:space="preserve"> </w:t>
      </w:r>
      <w:r w:rsidRPr="000E3A1F">
        <w:rPr>
          <w:rtl/>
        </w:rPr>
        <w:t>الدولة</w:t>
      </w:r>
      <w:r>
        <w:rPr>
          <w:rtl/>
        </w:rPr>
        <w:t xml:space="preserve"> </w:t>
      </w:r>
      <w:r w:rsidRPr="000E3A1F">
        <w:rPr>
          <w:rtl/>
        </w:rPr>
        <w:t>الطرف.</w:t>
      </w:r>
      <w:r>
        <w:rPr>
          <w:rtl/>
          <w:lang w:val="en-GB"/>
        </w:rPr>
        <w:t xml:space="preserve"> </w:t>
      </w:r>
    </w:p>
    <w:p w14:paraId="12DF22AA" w14:textId="66C2FE71" w:rsidR="000E3A1F" w:rsidRDefault="000E3A1F" w:rsidP="005E750A">
      <w:pPr>
        <w:pStyle w:val="SingleTxt"/>
        <w:spacing w:after="240"/>
        <w:rPr>
          <w:b/>
          <w:bCs/>
          <w:rtl/>
        </w:rPr>
      </w:pPr>
      <w:r w:rsidRPr="005E750A">
        <w:rPr>
          <w:b/>
          <w:rtl/>
        </w:rPr>
        <w:t>38 -</w:t>
      </w:r>
      <w:r>
        <w:rPr>
          <w:bCs/>
          <w:rtl/>
        </w:rPr>
        <w:tab/>
      </w:r>
      <w:r w:rsidRPr="000E3A1F">
        <w:rPr>
          <w:b/>
          <w:bCs/>
          <w:rtl/>
        </w:rPr>
        <w:t>توصي</w:t>
      </w:r>
      <w:r>
        <w:rPr>
          <w:b/>
          <w:bCs/>
          <w:rtl/>
        </w:rPr>
        <w:t xml:space="preserve"> </w:t>
      </w:r>
      <w:r w:rsidRPr="000E3A1F">
        <w:rPr>
          <w:b/>
          <w:bCs/>
          <w:rtl/>
        </w:rPr>
        <w:t>اللجنة</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باتخاذ</w:t>
      </w:r>
      <w:r>
        <w:rPr>
          <w:b/>
          <w:bCs/>
          <w:rtl/>
        </w:rPr>
        <w:t xml:space="preserve"> </w:t>
      </w:r>
      <w:r w:rsidRPr="000E3A1F">
        <w:rPr>
          <w:b/>
          <w:bCs/>
          <w:rtl/>
        </w:rPr>
        <w:t>تدابير</w:t>
      </w:r>
      <w:r>
        <w:rPr>
          <w:b/>
          <w:bCs/>
          <w:rtl/>
        </w:rPr>
        <w:t xml:space="preserve"> </w:t>
      </w:r>
      <w:r w:rsidRPr="000E3A1F">
        <w:rPr>
          <w:b/>
          <w:bCs/>
          <w:rtl/>
        </w:rPr>
        <w:t>خاصة</w:t>
      </w:r>
      <w:r>
        <w:rPr>
          <w:b/>
          <w:bCs/>
          <w:rtl/>
        </w:rPr>
        <w:t xml:space="preserve"> </w:t>
      </w:r>
      <w:r w:rsidRPr="000E3A1F">
        <w:rPr>
          <w:b/>
          <w:bCs/>
          <w:rtl/>
        </w:rPr>
        <w:t>محددة</w:t>
      </w:r>
      <w:r>
        <w:rPr>
          <w:b/>
          <w:bCs/>
          <w:rtl/>
        </w:rPr>
        <w:t xml:space="preserve"> </w:t>
      </w:r>
      <w:r w:rsidRPr="000E3A1F">
        <w:rPr>
          <w:b/>
          <w:bCs/>
          <w:rtl/>
        </w:rPr>
        <w:t>الهدف،</w:t>
      </w:r>
      <w:r>
        <w:rPr>
          <w:b/>
          <w:bCs/>
          <w:rtl/>
        </w:rPr>
        <w:t xml:space="preserve"> </w:t>
      </w:r>
      <w:r w:rsidRPr="000E3A1F">
        <w:rPr>
          <w:b/>
          <w:bCs/>
          <w:rtl/>
        </w:rPr>
        <w:t>بما</w:t>
      </w:r>
      <w:r>
        <w:rPr>
          <w:b/>
          <w:bCs/>
          <w:rtl/>
        </w:rPr>
        <w:t xml:space="preserve"> </w:t>
      </w:r>
      <w:r w:rsidRPr="000E3A1F">
        <w:rPr>
          <w:b/>
          <w:bCs/>
          <w:rtl/>
        </w:rPr>
        <w:t>في</w:t>
      </w:r>
      <w:r>
        <w:rPr>
          <w:b/>
          <w:bCs/>
          <w:rtl/>
        </w:rPr>
        <w:t xml:space="preserve"> </w:t>
      </w:r>
      <w:r w:rsidRPr="000E3A1F">
        <w:rPr>
          <w:b/>
          <w:bCs/>
          <w:rtl/>
        </w:rPr>
        <w:t>ذلك</w:t>
      </w:r>
      <w:r>
        <w:rPr>
          <w:b/>
          <w:bCs/>
          <w:rtl/>
        </w:rPr>
        <w:t xml:space="preserve"> </w:t>
      </w:r>
      <w:r w:rsidRPr="000E3A1F">
        <w:rPr>
          <w:b/>
          <w:bCs/>
          <w:rtl/>
        </w:rPr>
        <w:t>تدابير</w:t>
      </w:r>
      <w:r>
        <w:rPr>
          <w:b/>
          <w:bCs/>
          <w:rtl/>
        </w:rPr>
        <w:t xml:space="preserve"> </w:t>
      </w:r>
      <w:r w:rsidRPr="000E3A1F">
        <w:rPr>
          <w:b/>
          <w:bCs/>
          <w:rtl/>
        </w:rPr>
        <w:t>خاصة</w:t>
      </w:r>
      <w:r>
        <w:rPr>
          <w:b/>
          <w:bCs/>
          <w:rtl/>
        </w:rPr>
        <w:t xml:space="preserve"> </w:t>
      </w:r>
      <w:r w:rsidRPr="000E3A1F">
        <w:rPr>
          <w:b/>
          <w:bCs/>
          <w:rtl/>
        </w:rPr>
        <w:t>مؤقتة</w:t>
      </w:r>
      <w:r>
        <w:rPr>
          <w:b/>
          <w:bCs/>
          <w:rtl/>
        </w:rPr>
        <w:t xml:space="preserve"> </w:t>
      </w:r>
      <w:r w:rsidRPr="000E3A1F">
        <w:rPr>
          <w:b/>
          <w:bCs/>
          <w:rtl/>
        </w:rPr>
        <w:t>ترمي</w:t>
      </w:r>
      <w:r>
        <w:rPr>
          <w:b/>
          <w:bCs/>
          <w:rtl/>
        </w:rPr>
        <w:t xml:space="preserve"> </w:t>
      </w:r>
      <w:r w:rsidRPr="000E3A1F">
        <w:rPr>
          <w:b/>
          <w:bCs/>
          <w:rtl/>
        </w:rPr>
        <w:t>إلى</w:t>
      </w:r>
      <w:r>
        <w:rPr>
          <w:b/>
          <w:bCs/>
          <w:rtl/>
        </w:rPr>
        <w:t xml:space="preserve"> </w:t>
      </w:r>
      <w:r w:rsidRPr="000E3A1F">
        <w:rPr>
          <w:b/>
          <w:bCs/>
          <w:rtl/>
        </w:rPr>
        <w:t>تحسين</w:t>
      </w:r>
      <w:r>
        <w:rPr>
          <w:b/>
          <w:bCs/>
          <w:rtl/>
        </w:rPr>
        <w:t xml:space="preserve"> </w:t>
      </w:r>
      <w:r w:rsidRPr="000E3A1F">
        <w:rPr>
          <w:b/>
          <w:bCs/>
          <w:rtl/>
        </w:rPr>
        <w:t>تمثيل</w:t>
      </w:r>
      <w:r>
        <w:rPr>
          <w:b/>
          <w:bCs/>
          <w:rtl/>
        </w:rPr>
        <w:t xml:space="preserve"> </w:t>
      </w:r>
      <w:r w:rsidRPr="000E3A1F">
        <w:rPr>
          <w:b/>
          <w:bCs/>
          <w:rtl/>
        </w:rPr>
        <w:t>النساء،</w:t>
      </w:r>
      <w:r>
        <w:rPr>
          <w:b/>
          <w:bCs/>
          <w:rtl/>
        </w:rPr>
        <w:t xml:space="preserve"> </w:t>
      </w:r>
      <w:r w:rsidRPr="000E3A1F">
        <w:rPr>
          <w:b/>
          <w:bCs/>
          <w:rtl/>
        </w:rPr>
        <w:t>بمن</w:t>
      </w:r>
      <w:r>
        <w:rPr>
          <w:b/>
          <w:bCs/>
          <w:rtl/>
        </w:rPr>
        <w:t xml:space="preserve"> </w:t>
      </w:r>
      <w:r w:rsidRPr="000E3A1F">
        <w:rPr>
          <w:b/>
          <w:bCs/>
          <w:rtl/>
        </w:rPr>
        <w:t>فيهن</w:t>
      </w:r>
      <w:r>
        <w:rPr>
          <w:b/>
          <w:bCs/>
          <w:rtl/>
          <w:lang w:val="en-GB"/>
        </w:rPr>
        <w:t xml:space="preserve"> </w:t>
      </w:r>
      <w:r w:rsidR="00317887">
        <w:rPr>
          <w:rFonts w:hint="cs"/>
          <w:rtl/>
        </w:rPr>
        <w:t>”</w:t>
      </w:r>
      <w:r w:rsidRPr="000E3A1F">
        <w:rPr>
          <w:b/>
          <w:bCs/>
          <w:rtl/>
        </w:rPr>
        <w:t>النساء</w:t>
      </w:r>
      <w:r>
        <w:rPr>
          <w:b/>
          <w:bCs/>
          <w:rtl/>
        </w:rPr>
        <w:t xml:space="preserve"> </w:t>
      </w:r>
      <w:r w:rsidRPr="000E3A1F">
        <w:rPr>
          <w:b/>
          <w:bCs/>
          <w:rtl/>
        </w:rPr>
        <w:t>السود</w:t>
      </w:r>
      <w:r>
        <w:rPr>
          <w:b/>
          <w:bCs/>
          <w:rtl/>
        </w:rPr>
        <w:t xml:space="preserve"> </w:t>
      </w:r>
      <w:r w:rsidRPr="000E3A1F">
        <w:rPr>
          <w:b/>
          <w:bCs/>
          <w:rtl/>
        </w:rPr>
        <w:t>والآسيويات</w:t>
      </w:r>
      <w:r>
        <w:rPr>
          <w:b/>
          <w:bCs/>
          <w:rtl/>
        </w:rPr>
        <w:t xml:space="preserve"> </w:t>
      </w:r>
      <w:r w:rsidRPr="000E3A1F">
        <w:rPr>
          <w:b/>
          <w:bCs/>
          <w:rtl/>
        </w:rPr>
        <w:t>والمنتميات</w:t>
      </w:r>
      <w:r>
        <w:rPr>
          <w:b/>
          <w:bCs/>
          <w:rtl/>
        </w:rPr>
        <w:t xml:space="preserve"> </w:t>
      </w:r>
      <w:r w:rsidRPr="000E3A1F">
        <w:rPr>
          <w:b/>
          <w:bCs/>
          <w:rtl/>
        </w:rPr>
        <w:t>لأقليات</w:t>
      </w:r>
      <w:r>
        <w:rPr>
          <w:b/>
          <w:bCs/>
          <w:rtl/>
        </w:rPr>
        <w:t xml:space="preserve"> </w:t>
      </w:r>
      <w:r w:rsidRPr="000E3A1F">
        <w:rPr>
          <w:b/>
          <w:bCs/>
          <w:rtl/>
        </w:rPr>
        <w:t>عرقية</w:t>
      </w:r>
      <w:r w:rsidR="00317887">
        <w:rPr>
          <w:rFonts w:hint="cs"/>
          <w:rtl/>
          <w:lang w:val="en-GB"/>
        </w:rPr>
        <w:t>“</w:t>
      </w:r>
      <w:r>
        <w:rPr>
          <w:b/>
          <w:bCs/>
          <w:rtl/>
        </w:rPr>
        <w:t xml:space="preserve"> </w:t>
      </w:r>
      <w:r w:rsidRPr="000E3A1F">
        <w:rPr>
          <w:b/>
          <w:bCs/>
          <w:rtl/>
        </w:rPr>
        <w:t>والنساء</w:t>
      </w:r>
      <w:r>
        <w:rPr>
          <w:b/>
          <w:bCs/>
          <w:rtl/>
        </w:rPr>
        <w:t xml:space="preserve"> </w:t>
      </w:r>
      <w:r w:rsidRPr="000E3A1F">
        <w:rPr>
          <w:b/>
          <w:bCs/>
          <w:rtl/>
        </w:rPr>
        <w:t>ذوات</w:t>
      </w:r>
      <w:r>
        <w:rPr>
          <w:b/>
          <w:bCs/>
          <w:rtl/>
        </w:rPr>
        <w:t xml:space="preserve"> </w:t>
      </w:r>
      <w:r w:rsidRPr="000E3A1F">
        <w:rPr>
          <w:b/>
          <w:bCs/>
          <w:rtl/>
        </w:rPr>
        <w:t>الإعاقة،</w:t>
      </w:r>
      <w:r>
        <w:rPr>
          <w:b/>
          <w:bCs/>
          <w:rtl/>
        </w:rPr>
        <w:t xml:space="preserve"> </w:t>
      </w:r>
      <w:r w:rsidRPr="000E3A1F">
        <w:rPr>
          <w:b/>
          <w:bCs/>
          <w:rtl/>
        </w:rPr>
        <w:t>في</w:t>
      </w:r>
      <w:r>
        <w:rPr>
          <w:b/>
          <w:bCs/>
          <w:rtl/>
        </w:rPr>
        <w:t xml:space="preserve"> </w:t>
      </w:r>
      <w:r w:rsidRPr="000E3A1F">
        <w:rPr>
          <w:b/>
          <w:bCs/>
          <w:rtl/>
        </w:rPr>
        <w:t>البرلمان</w:t>
      </w:r>
      <w:r>
        <w:rPr>
          <w:b/>
          <w:bCs/>
          <w:rtl/>
        </w:rPr>
        <w:t xml:space="preserve"> </w:t>
      </w:r>
      <w:r w:rsidRPr="000E3A1F">
        <w:rPr>
          <w:b/>
          <w:bCs/>
          <w:rtl/>
        </w:rPr>
        <w:t>والجهاز</w:t>
      </w:r>
      <w:r>
        <w:rPr>
          <w:b/>
          <w:bCs/>
          <w:rtl/>
        </w:rPr>
        <w:t xml:space="preserve"> </w:t>
      </w:r>
      <w:r w:rsidRPr="000E3A1F">
        <w:rPr>
          <w:b/>
          <w:bCs/>
          <w:rtl/>
        </w:rPr>
        <w:t>القضائي</w:t>
      </w:r>
      <w:r>
        <w:rPr>
          <w:b/>
          <w:bCs/>
          <w:rtl/>
        </w:rPr>
        <w:t xml:space="preserve"> </w:t>
      </w:r>
      <w:r w:rsidRPr="000E3A1F">
        <w:rPr>
          <w:b/>
          <w:bCs/>
          <w:rtl/>
        </w:rPr>
        <w:t>ومناصب</w:t>
      </w:r>
      <w:r>
        <w:rPr>
          <w:b/>
          <w:bCs/>
          <w:rtl/>
        </w:rPr>
        <w:t xml:space="preserve"> </w:t>
      </w:r>
      <w:r w:rsidRPr="000E3A1F">
        <w:rPr>
          <w:b/>
          <w:bCs/>
          <w:rtl/>
        </w:rPr>
        <w:t>صنع</w:t>
      </w:r>
      <w:r>
        <w:rPr>
          <w:b/>
          <w:bCs/>
          <w:rtl/>
        </w:rPr>
        <w:t xml:space="preserve"> </w:t>
      </w:r>
      <w:r w:rsidRPr="000E3A1F">
        <w:rPr>
          <w:b/>
          <w:bCs/>
          <w:rtl/>
        </w:rPr>
        <w:t>القرارات</w:t>
      </w:r>
      <w:r>
        <w:rPr>
          <w:b/>
          <w:bCs/>
          <w:rtl/>
        </w:rPr>
        <w:t xml:space="preserve"> </w:t>
      </w:r>
      <w:r w:rsidRPr="000E3A1F">
        <w:rPr>
          <w:b/>
          <w:bCs/>
          <w:rtl/>
        </w:rPr>
        <w:t>في</w:t>
      </w:r>
      <w:r>
        <w:rPr>
          <w:b/>
          <w:bCs/>
          <w:rtl/>
        </w:rPr>
        <w:t xml:space="preserve"> </w:t>
      </w:r>
      <w:r w:rsidRPr="000E3A1F">
        <w:rPr>
          <w:b/>
          <w:bCs/>
          <w:rtl/>
        </w:rPr>
        <w:t>وزارة</w:t>
      </w:r>
      <w:r>
        <w:rPr>
          <w:b/>
          <w:bCs/>
          <w:rtl/>
        </w:rPr>
        <w:t xml:space="preserve"> </w:t>
      </w:r>
      <w:r w:rsidRPr="000E3A1F">
        <w:rPr>
          <w:b/>
          <w:bCs/>
          <w:rtl/>
        </w:rPr>
        <w:t>الخارجية</w:t>
      </w:r>
      <w:r>
        <w:rPr>
          <w:b/>
          <w:bCs/>
          <w:rtl/>
        </w:rPr>
        <w:t xml:space="preserve"> </w:t>
      </w:r>
      <w:r w:rsidRPr="000E3A1F">
        <w:rPr>
          <w:b/>
          <w:bCs/>
          <w:rtl/>
        </w:rPr>
        <w:t>والبعثات</w:t>
      </w:r>
      <w:r>
        <w:rPr>
          <w:b/>
          <w:bCs/>
          <w:rtl/>
        </w:rPr>
        <w:t xml:space="preserve"> </w:t>
      </w:r>
      <w:r w:rsidRPr="000E3A1F">
        <w:rPr>
          <w:b/>
          <w:bCs/>
          <w:rtl/>
        </w:rPr>
        <w:t>الدبلوماسية.</w:t>
      </w:r>
      <w:r>
        <w:rPr>
          <w:b/>
          <w:bCs/>
          <w:rtl/>
          <w:lang w:val="en-GB"/>
        </w:rPr>
        <w:t xml:space="preserve"> </w:t>
      </w:r>
      <w:r w:rsidRPr="000E3A1F">
        <w:rPr>
          <w:b/>
          <w:bCs/>
          <w:rtl/>
        </w:rPr>
        <w:t>وتدعو</w:t>
      </w:r>
      <w:r>
        <w:rPr>
          <w:b/>
          <w:bCs/>
          <w:rtl/>
        </w:rPr>
        <w:t xml:space="preserve"> </w:t>
      </w:r>
      <w:r w:rsidRPr="000E3A1F">
        <w:rPr>
          <w:b/>
          <w:bCs/>
          <w:rtl/>
        </w:rPr>
        <w:t>اللجنة</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إلى</w:t>
      </w:r>
      <w:r>
        <w:rPr>
          <w:b/>
          <w:bCs/>
          <w:rtl/>
        </w:rPr>
        <w:t xml:space="preserve"> </w:t>
      </w:r>
      <w:r w:rsidRPr="000E3A1F">
        <w:rPr>
          <w:b/>
          <w:bCs/>
          <w:rtl/>
        </w:rPr>
        <w:t>اتخاذ</w:t>
      </w:r>
      <w:r>
        <w:rPr>
          <w:b/>
          <w:bCs/>
          <w:rtl/>
        </w:rPr>
        <w:t xml:space="preserve"> </w:t>
      </w:r>
      <w:r w:rsidRPr="000E3A1F">
        <w:rPr>
          <w:b/>
          <w:bCs/>
          <w:rtl/>
        </w:rPr>
        <w:t>تدابير</w:t>
      </w:r>
      <w:r>
        <w:rPr>
          <w:b/>
          <w:bCs/>
          <w:rtl/>
        </w:rPr>
        <w:t xml:space="preserve"> </w:t>
      </w:r>
      <w:r w:rsidRPr="000E3A1F">
        <w:rPr>
          <w:b/>
          <w:bCs/>
          <w:rtl/>
        </w:rPr>
        <w:t>للتصدي</w:t>
      </w:r>
      <w:r>
        <w:rPr>
          <w:b/>
          <w:bCs/>
          <w:rtl/>
        </w:rPr>
        <w:t xml:space="preserve"> </w:t>
      </w:r>
      <w:r w:rsidRPr="000E3A1F">
        <w:rPr>
          <w:b/>
          <w:bCs/>
          <w:rtl/>
        </w:rPr>
        <w:lastRenderedPageBreak/>
        <w:t>لانخفاض</w:t>
      </w:r>
      <w:r>
        <w:rPr>
          <w:b/>
          <w:bCs/>
          <w:rtl/>
        </w:rPr>
        <w:t xml:space="preserve"> </w:t>
      </w:r>
      <w:r w:rsidRPr="000E3A1F">
        <w:rPr>
          <w:b/>
          <w:bCs/>
          <w:rtl/>
        </w:rPr>
        <w:t>تمثيل</w:t>
      </w:r>
      <w:r>
        <w:rPr>
          <w:b/>
          <w:bCs/>
          <w:rtl/>
        </w:rPr>
        <w:t xml:space="preserve"> </w:t>
      </w:r>
      <w:r w:rsidRPr="000E3A1F">
        <w:rPr>
          <w:b/>
          <w:bCs/>
          <w:rtl/>
        </w:rPr>
        <w:t>المرأة</w:t>
      </w:r>
      <w:r>
        <w:rPr>
          <w:b/>
          <w:bCs/>
          <w:rtl/>
        </w:rPr>
        <w:t xml:space="preserve"> </w:t>
      </w:r>
      <w:r w:rsidRPr="000E3A1F">
        <w:rPr>
          <w:b/>
          <w:bCs/>
          <w:rtl/>
        </w:rPr>
        <w:t>في</w:t>
      </w:r>
      <w:r>
        <w:rPr>
          <w:b/>
          <w:bCs/>
          <w:rtl/>
        </w:rPr>
        <w:t xml:space="preserve"> </w:t>
      </w:r>
      <w:r w:rsidRPr="000E3A1F">
        <w:rPr>
          <w:b/>
          <w:bCs/>
          <w:rtl/>
        </w:rPr>
        <w:t>الحياة</w:t>
      </w:r>
      <w:r>
        <w:rPr>
          <w:b/>
          <w:bCs/>
          <w:rtl/>
        </w:rPr>
        <w:t xml:space="preserve"> </w:t>
      </w:r>
      <w:r w:rsidRPr="000E3A1F">
        <w:rPr>
          <w:b/>
          <w:bCs/>
          <w:rtl/>
        </w:rPr>
        <w:t>السياسية</w:t>
      </w:r>
      <w:r>
        <w:rPr>
          <w:b/>
          <w:bCs/>
          <w:rtl/>
        </w:rPr>
        <w:t xml:space="preserve"> </w:t>
      </w:r>
      <w:r w:rsidRPr="000E3A1F">
        <w:rPr>
          <w:b/>
          <w:bCs/>
          <w:rtl/>
        </w:rPr>
        <w:t>والعامة</w:t>
      </w:r>
      <w:r>
        <w:rPr>
          <w:b/>
          <w:bCs/>
          <w:rtl/>
        </w:rPr>
        <w:t xml:space="preserve"> </w:t>
      </w:r>
      <w:r w:rsidRPr="000E3A1F">
        <w:rPr>
          <w:b/>
          <w:bCs/>
          <w:rtl/>
        </w:rPr>
        <w:t>في</w:t>
      </w:r>
      <w:r>
        <w:rPr>
          <w:b/>
          <w:bCs/>
          <w:rtl/>
        </w:rPr>
        <w:t xml:space="preserve"> </w:t>
      </w:r>
      <w:r w:rsidRPr="000E3A1F">
        <w:rPr>
          <w:b/>
          <w:bCs/>
          <w:rtl/>
        </w:rPr>
        <w:t>أيرلندا</w:t>
      </w:r>
      <w:r>
        <w:rPr>
          <w:b/>
          <w:bCs/>
          <w:rtl/>
        </w:rPr>
        <w:t xml:space="preserve"> </w:t>
      </w:r>
      <w:r w:rsidRPr="000E3A1F">
        <w:rPr>
          <w:b/>
          <w:bCs/>
          <w:rtl/>
        </w:rPr>
        <w:t>الشمالية،</w:t>
      </w:r>
      <w:r>
        <w:rPr>
          <w:b/>
          <w:bCs/>
          <w:rtl/>
        </w:rPr>
        <w:t xml:space="preserve"> </w:t>
      </w:r>
      <w:r w:rsidRPr="000E3A1F">
        <w:rPr>
          <w:b/>
          <w:bCs/>
          <w:rtl/>
        </w:rPr>
        <w:t>بطرق</w:t>
      </w:r>
      <w:r>
        <w:rPr>
          <w:b/>
          <w:bCs/>
          <w:rtl/>
        </w:rPr>
        <w:t xml:space="preserve"> </w:t>
      </w:r>
      <w:r w:rsidRPr="000E3A1F">
        <w:rPr>
          <w:b/>
          <w:bCs/>
          <w:rtl/>
        </w:rPr>
        <w:t>تشمل</w:t>
      </w:r>
      <w:r>
        <w:rPr>
          <w:b/>
          <w:bCs/>
          <w:rtl/>
        </w:rPr>
        <w:t xml:space="preserve"> </w:t>
      </w:r>
      <w:r w:rsidRPr="000E3A1F">
        <w:rPr>
          <w:b/>
          <w:bCs/>
          <w:rtl/>
        </w:rPr>
        <w:t>كفالة</w:t>
      </w:r>
      <w:r>
        <w:rPr>
          <w:b/>
          <w:bCs/>
          <w:rtl/>
        </w:rPr>
        <w:t xml:space="preserve"> </w:t>
      </w:r>
      <w:r w:rsidRPr="000E3A1F">
        <w:rPr>
          <w:b/>
          <w:bCs/>
          <w:rtl/>
        </w:rPr>
        <w:t>تنفيذ</w:t>
      </w:r>
      <w:r>
        <w:rPr>
          <w:b/>
          <w:bCs/>
          <w:rtl/>
        </w:rPr>
        <w:t xml:space="preserve"> </w:t>
      </w:r>
      <w:r w:rsidRPr="000E3A1F">
        <w:rPr>
          <w:b/>
          <w:bCs/>
          <w:rtl/>
        </w:rPr>
        <w:t>البند</w:t>
      </w:r>
      <w:r>
        <w:rPr>
          <w:b/>
          <w:bCs/>
          <w:rtl/>
        </w:rPr>
        <w:t xml:space="preserve"> </w:t>
      </w:r>
      <w:r w:rsidRPr="000E3A1F">
        <w:rPr>
          <w:b/>
          <w:bCs/>
          <w:rtl/>
        </w:rPr>
        <w:t>٤٣</w:t>
      </w:r>
      <w:r>
        <w:rPr>
          <w:b/>
          <w:bCs/>
          <w:rtl/>
        </w:rPr>
        <w:t xml:space="preserve"> </w:t>
      </w:r>
      <w:r w:rsidRPr="000E3A1F">
        <w:rPr>
          <w:b/>
          <w:bCs/>
          <w:rtl/>
        </w:rPr>
        <w:t>ألف</w:t>
      </w:r>
      <w:r>
        <w:rPr>
          <w:b/>
          <w:bCs/>
          <w:rtl/>
        </w:rPr>
        <w:t xml:space="preserve"> </w:t>
      </w:r>
      <w:r w:rsidRPr="000E3A1F">
        <w:rPr>
          <w:b/>
          <w:bCs/>
          <w:rtl/>
        </w:rPr>
        <w:t>من</w:t>
      </w:r>
      <w:r>
        <w:rPr>
          <w:b/>
          <w:bCs/>
          <w:rtl/>
        </w:rPr>
        <w:t xml:space="preserve"> </w:t>
      </w:r>
      <w:r w:rsidRPr="000E3A1F">
        <w:rPr>
          <w:b/>
          <w:bCs/>
          <w:rtl/>
        </w:rPr>
        <w:t>الأمر</w:t>
      </w:r>
      <w:r>
        <w:rPr>
          <w:b/>
          <w:bCs/>
          <w:rtl/>
        </w:rPr>
        <w:t xml:space="preserve"> </w:t>
      </w:r>
      <w:r w:rsidRPr="000E3A1F">
        <w:rPr>
          <w:b/>
          <w:bCs/>
          <w:rtl/>
        </w:rPr>
        <w:t>المتعلق</w:t>
      </w:r>
      <w:r>
        <w:rPr>
          <w:b/>
          <w:bCs/>
          <w:rtl/>
        </w:rPr>
        <w:t xml:space="preserve"> </w:t>
      </w:r>
      <w:r w:rsidRPr="000E3A1F">
        <w:rPr>
          <w:b/>
          <w:bCs/>
          <w:rtl/>
        </w:rPr>
        <w:t>بمنع</w:t>
      </w:r>
      <w:r>
        <w:rPr>
          <w:b/>
          <w:bCs/>
          <w:rtl/>
        </w:rPr>
        <w:t xml:space="preserve"> </w:t>
      </w:r>
      <w:r w:rsidRPr="000E3A1F">
        <w:rPr>
          <w:b/>
          <w:bCs/>
          <w:rtl/>
        </w:rPr>
        <w:t>التمييز</w:t>
      </w:r>
      <w:r>
        <w:rPr>
          <w:b/>
          <w:bCs/>
          <w:rtl/>
        </w:rPr>
        <w:t xml:space="preserve"> </w:t>
      </w:r>
      <w:r w:rsidRPr="000E3A1F">
        <w:rPr>
          <w:b/>
          <w:bCs/>
          <w:rtl/>
        </w:rPr>
        <w:t>على</w:t>
      </w:r>
      <w:r>
        <w:rPr>
          <w:b/>
          <w:bCs/>
          <w:rtl/>
        </w:rPr>
        <w:t xml:space="preserve"> </w:t>
      </w:r>
      <w:r w:rsidRPr="000E3A1F">
        <w:rPr>
          <w:b/>
          <w:bCs/>
          <w:rtl/>
        </w:rPr>
        <w:t>أساس</w:t>
      </w:r>
      <w:r>
        <w:rPr>
          <w:b/>
          <w:bCs/>
          <w:rtl/>
        </w:rPr>
        <w:t xml:space="preserve"> </w:t>
      </w:r>
      <w:r w:rsidRPr="000E3A1F">
        <w:rPr>
          <w:b/>
          <w:bCs/>
          <w:rtl/>
        </w:rPr>
        <w:t>نوع</w:t>
      </w:r>
      <w:r>
        <w:rPr>
          <w:b/>
          <w:bCs/>
          <w:rtl/>
        </w:rPr>
        <w:t xml:space="preserve"> </w:t>
      </w:r>
      <w:r w:rsidRPr="000E3A1F">
        <w:rPr>
          <w:b/>
          <w:bCs/>
          <w:rtl/>
        </w:rPr>
        <w:t>الجنس</w:t>
      </w:r>
      <w:r>
        <w:rPr>
          <w:b/>
          <w:bCs/>
          <w:rtl/>
        </w:rPr>
        <w:t xml:space="preserve"> </w:t>
      </w:r>
      <w:r w:rsidRPr="000E3A1F">
        <w:rPr>
          <w:b/>
          <w:bCs/>
          <w:rtl/>
        </w:rPr>
        <w:t>(أيرلندا</w:t>
      </w:r>
      <w:r>
        <w:rPr>
          <w:b/>
          <w:bCs/>
          <w:rtl/>
        </w:rPr>
        <w:t xml:space="preserve"> </w:t>
      </w:r>
      <w:r w:rsidRPr="000E3A1F">
        <w:rPr>
          <w:b/>
          <w:bCs/>
          <w:rtl/>
        </w:rPr>
        <w:t>الشمالية)</w:t>
      </w:r>
      <w:r>
        <w:rPr>
          <w:b/>
          <w:bCs/>
          <w:rtl/>
        </w:rPr>
        <w:t xml:space="preserve"> </w:t>
      </w:r>
      <w:r w:rsidRPr="000E3A1F">
        <w:rPr>
          <w:b/>
          <w:bCs/>
          <w:rtl/>
        </w:rPr>
        <w:t>الصادر</w:t>
      </w:r>
      <w:r>
        <w:rPr>
          <w:b/>
          <w:bCs/>
          <w:rtl/>
        </w:rPr>
        <w:t xml:space="preserve"> </w:t>
      </w:r>
      <w:r w:rsidRPr="000E3A1F">
        <w:rPr>
          <w:b/>
          <w:bCs/>
          <w:rtl/>
        </w:rPr>
        <w:t>في</w:t>
      </w:r>
      <w:r>
        <w:rPr>
          <w:b/>
          <w:bCs/>
          <w:rtl/>
        </w:rPr>
        <w:t xml:space="preserve"> </w:t>
      </w:r>
      <w:r w:rsidRPr="000E3A1F">
        <w:rPr>
          <w:b/>
          <w:bCs/>
          <w:rtl/>
        </w:rPr>
        <w:t>عام</w:t>
      </w:r>
      <w:r>
        <w:rPr>
          <w:b/>
          <w:bCs/>
          <w:rtl/>
        </w:rPr>
        <w:t xml:space="preserve"> </w:t>
      </w:r>
      <w:r w:rsidRPr="000E3A1F">
        <w:rPr>
          <w:b/>
          <w:bCs/>
          <w:rtl/>
        </w:rPr>
        <w:t>١٩٧٦</w:t>
      </w:r>
      <w:r>
        <w:rPr>
          <w:b/>
          <w:bCs/>
          <w:rtl/>
        </w:rPr>
        <w:t xml:space="preserve"> </w:t>
      </w:r>
      <w:r w:rsidRPr="000E3A1F">
        <w:rPr>
          <w:b/>
          <w:bCs/>
          <w:rtl/>
        </w:rPr>
        <w:t>بما</w:t>
      </w:r>
      <w:r>
        <w:rPr>
          <w:b/>
          <w:bCs/>
          <w:rtl/>
        </w:rPr>
        <w:t xml:space="preserve"> </w:t>
      </w:r>
      <w:r w:rsidRPr="000E3A1F">
        <w:rPr>
          <w:b/>
          <w:bCs/>
          <w:rtl/>
        </w:rPr>
        <w:t>يتيح</w:t>
      </w:r>
      <w:r>
        <w:rPr>
          <w:b/>
          <w:bCs/>
          <w:rtl/>
        </w:rPr>
        <w:t xml:space="preserve"> </w:t>
      </w:r>
      <w:r w:rsidRPr="000E3A1F">
        <w:rPr>
          <w:b/>
          <w:bCs/>
          <w:rtl/>
        </w:rPr>
        <w:t>استخدام</w:t>
      </w:r>
      <w:r>
        <w:rPr>
          <w:b/>
          <w:bCs/>
          <w:rtl/>
        </w:rPr>
        <w:t xml:space="preserve"> </w:t>
      </w:r>
      <w:r w:rsidRPr="000E3A1F">
        <w:rPr>
          <w:b/>
          <w:bCs/>
          <w:rtl/>
        </w:rPr>
        <w:t>التحصيص</w:t>
      </w:r>
      <w:r>
        <w:rPr>
          <w:b/>
          <w:bCs/>
          <w:rtl/>
        </w:rPr>
        <w:t xml:space="preserve"> </w:t>
      </w:r>
      <w:r w:rsidRPr="000E3A1F">
        <w:rPr>
          <w:b/>
          <w:bCs/>
          <w:rtl/>
        </w:rPr>
        <w:t>الجنساني.</w:t>
      </w:r>
      <w:r>
        <w:rPr>
          <w:b/>
          <w:bCs/>
          <w:rtl/>
          <w:lang w:val="en-GB"/>
        </w:rPr>
        <w:t xml:space="preserve"> </w:t>
      </w:r>
    </w:p>
    <w:p w14:paraId="382C59C4" w14:textId="1711BD6F" w:rsidR="000E3A1F" w:rsidRPr="000E3A1F" w:rsidRDefault="000E3A1F" w:rsidP="000E3A1F">
      <w:pPr>
        <w:pStyle w:val="SingleTxt"/>
        <w:rPr>
          <w:bCs/>
          <w:rtl/>
        </w:rPr>
      </w:pPr>
      <w:r w:rsidRPr="000E3A1F">
        <w:rPr>
          <w:bCs/>
          <w:rtl/>
        </w:rPr>
        <w:t>المرأة</w:t>
      </w:r>
      <w:r>
        <w:rPr>
          <w:bCs/>
          <w:rtl/>
        </w:rPr>
        <w:t xml:space="preserve"> </w:t>
      </w:r>
      <w:r w:rsidRPr="000E3A1F">
        <w:rPr>
          <w:bCs/>
          <w:rtl/>
        </w:rPr>
        <w:t>والسلام</w:t>
      </w:r>
      <w:r>
        <w:rPr>
          <w:bCs/>
          <w:rtl/>
        </w:rPr>
        <w:t xml:space="preserve"> </w:t>
      </w:r>
      <w:r w:rsidRPr="000E3A1F">
        <w:rPr>
          <w:bCs/>
          <w:rtl/>
        </w:rPr>
        <w:t>والأمن</w:t>
      </w:r>
      <w:r>
        <w:rPr>
          <w:bCs/>
          <w:rtl/>
          <w:lang w:val="en-GB"/>
        </w:rPr>
        <w:t xml:space="preserve"> </w:t>
      </w:r>
    </w:p>
    <w:p w14:paraId="187C752B" w14:textId="19B2AEC1" w:rsidR="000E3A1F" w:rsidRPr="000E3A1F" w:rsidRDefault="000E3A1F" w:rsidP="000E3A1F">
      <w:pPr>
        <w:pStyle w:val="SingleTxt"/>
        <w:rPr>
          <w:rtl/>
          <w:lang w:bidi="ar-LB"/>
        </w:rPr>
      </w:pPr>
      <w:r w:rsidRPr="000E3A1F">
        <w:rPr>
          <w:rtl/>
        </w:rPr>
        <w:t>39</w:t>
      </w:r>
      <w:r>
        <w:rPr>
          <w:rtl/>
        </w:rPr>
        <w:t xml:space="preserve"> -</w:t>
      </w:r>
      <w:r>
        <w:rPr>
          <w:rtl/>
        </w:rPr>
        <w:tab/>
      </w:r>
      <w:r w:rsidRPr="000E3A1F">
        <w:rPr>
          <w:rtl/>
        </w:rPr>
        <w:t>ترحب</w:t>
      </w:r>
      <w:r>
        <w:rPr>
          <w:rtl/>
        </w:rPr>
        <w:t xml:space="preserve"> </w:t>
      </w:r>
      <w:r w:rsidRPr="000E3A1F">
        <w:rPr>
          <w:rtl/>
        </w:rPr>
        <w:t>اللجنة</w:t>
      </w:r>
      <w:r>
        <w:rPr>
          <w:rtl/>
        </w:rPr>
        <w:t xml:space="preserve"> </w:t>
      </w:r>
      <w:r w:rsidRPr="000E3A1F">
        <w:rPr>
          <w:rtl/>
        </w:rPr>
        <w:t>باعتماد</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في</w:t>
      </w:r>
      <w:r>
        <w:rPr>
          <w:rtl/>
        </w:rPr>
        <w:t xml:space="preserve"> </w:t>
      </w:r>
      <w:r w:rsidRPr="000E3A1F">
        <w:rPr>
          <w:rtl/>
        </w:rPr>
        <w:t>كانون</w:t>
      </w:r>
      <w:r>
        <w:rPr>
          <w:rtl/>
        </w:rPr>
        <w:t xml:space="preserve"> </w:t>
      </w:r>
      <w:r w:rsidRPr="000E3A1F">
        <w:rPr>
          <w:rtl/>
        </w:rPr>
        <w:t>الثاني/يناير</w:t>
      </w:r>
      <w:r>
        <w:rPr>
          <w:rtl/>
        </w:rPr>
        <w:t xml:space="preserve"> </w:t>
      </w:r>
      <w:r w:rsidRPr="000E3A1F">
        <w:rPr>
          <w:rtl/>
        </w:rPr>
        <w:t>٢٠١٨خطة</w:t>
      </w:r>
      <w:r>
        <w:rPr>
          <w:rtl/>
        </w:rPr>
        <w:t xml:space="preserve"> </w:t>
      </w:r>
      <w:r w:rsidRPr="000E3A1F">
        <w:rPr>
          <w:rtl/>
        </w:rPr>
        <w:t>العمل</w:t>
      </w:r>
      <w:r>
        <w:rPr>
          <w:rtl/>
        </w:rPr>
        <w:t xml:space="preserve"> </w:t>
      </w:r>
      <w:r w:rsidRPr="000E3A1F">
        <w:rPr>
          <w:rtl/>
        </w:rPr>
        <w:t>الوطنية</w:t>
      </w:r>
      <w:r>
        <w:rPr>
          <w:rtl/>
        </w:rPr>
        <w:t xml:space="preserve"> </w:t>
      </w:r>
      <w:r w:rsidRPr="000E3A1F">
        <w:rPr>
          <w:rtl/>
        </w:rPr>
        <w:t>الرابعة</w:t>
      </w:r>
      <w:r>
        <w:rPr>
          <w:rtl/>
        </w:rPr>
        <w:t xml:space="preserve"> </w:t>
      </w:r>
      <w:r w:rsidRPr="000E3A1F">
        <w:rPr>
          <w:rtl/>
        </w:rPr>
        <w:t>بشأن</w:t>
      </w:r>
      <w:r>
        <w:rPr>
          <w:rtl/>
        </w:rPr>
        <w:t xml:space="preserve"> </w:t>
      </w:r>
      <w:r w:rsidRPr="000E3A1F">
        <w:rPr>
          <w:rtl/>
        </w:rPr>
        <w:t>المرأة</w:t>
      </w:r>
      <w:r>
        <w:rPr>
          <w:rtl/>
        </w:rPr>
        <w:t xml:space="preserve"> </w:t>
      </w:r>
      <w:r w:rsidRPr="000E3A1F">
        <w:rPr>
          <w:rtl/>
        </w:rPr>
        <w:t>والسلام</w:t>
      </w:r>
      <w:r>
        <w:rPr>
          <w:rtl/>
        </w:rPr>
        <w:t xml:space="preserve"> </w:t>
      </w:r>
      <w:r w:rsidRPr="000E3A1F">
        <w:rPr>
          <w:rtl/>
        </w:rPr>
        <w:t>والأمن،</w:t>
      </w:r>
      <w:r>
        <w:rPr>
          <w:rtl/>
        </w:rPr>
        <w:t xml:space="preserve"> </w:t>
      </w:r>
      <w:r w:rsidRPr="000E3A1F">
        <w:rPr>
          <w:rtl/>
        </w:rPr>
        <w:t>للفترة</w:t>
      </w:r>
      <w:r>
        <w:rPr>
          <w:rtl/>
        </w:rPr>
        <w:t xml:space="preserve"> </w:t>
      </w:r>
      <w:r w:rsidRPr="000E3A1F">
        <w:rPr>
          <w:rtl/>
        </w:rPr>
        <w:t>٢٠١٨</w:t>
      </w:r>
      <w:r>
        <w:rPr>
          <w:rtl/>
        </w:rPr>
        <w:t xml:space="preserve"> </w:t>
      </w:r>
      <w:r w:rsidRPr="000E3A1F">
        <w:rPr>
          <w:rtl/>
        </w:rPr>
        <w:t>إلى</w:t>
      </w:r>
      <w:r>
        <w:rPr>
          <w:rtl/>
        </w:rPr>
        <w:t xml:space="preserve"> </w:t>
      </w:r>
      <w:r w:rsidRPr="000E3A1F">
        <w:rPr>
          <w:rtl/>
        </w:rPr>
        <w:t>٢٠٢٢،</w:t>
      </w:r>
      <w:r>
        <w:rPr>
          <w:rtl/>
        </w:rPr>
        <w:t xml:space="preserve"> </w:t>
      </w:r>
      <w:r w:rsidRPr="000E3A1F">
        <w:rPr>
          <w:rtl/>
        </w:rPr>
        <w:t>التي</w:t>
      </w:r>
      <w:r>
        <w:rPr>
          <w:rtl/>
        </w:rPr>
        <w:t xml:space="preserve"> </w:t>
      </w:r>
      <w:r w:rsidRPr="000E3A1F">
        <w:rPr>
          <w:rtl/>
        </w:rPr>
        <w:t>توفر</w:t>
      </w:r>
      <w:r>
        <w:rPr>
          <w:rtl/>
        </w:rPr>
        <w:t xml:space="preserve"> </w:t>
      </w:r>
      <w:r w:rsidRPr="000E3A1F">
        <w:rPr>
          <w:rtl/>
        </w:rPr>
        <w:t>إطارا</w:t>
      </w:r>
      <w:r>
        <w:rPr>
          <w:rtl/>
        </w:rPr>
        <w:t xml:space="preserve"> </w:t>
      </w:r>
      <w:r w:rsidRPr="000E3A1F">
        <w:rPr>
          <w:rtl/>
        </w:rPr>
        <w:t>لضمان</w:t>
      </w:r>
      <w:r>
        <w:rPr>
          <w:rtl/>
        </w:rPr>
        <w:t xml:space="preserve"> </w:t>
      </w:r>
      <w:r w:rsidRPr="000E3A1F">
        <w:rPr>
          <w:rtl/>
        </w:rPr>
        <w:t>إدراج</w:t>
      </w:r>
      <w:r>
        <w:rPr>
          <w:rtl/>
        </w:rPr>
        <w:t xml:space="preserve"> </w:t>
      </w:r>
      <w:r w:rsidRPr="000E3A1F">
        <w:rPr>
          <w:rtl/>
        </w:rPr>
        <w:t>أحكام</w:t>
      </w:r>
      <w:r>
        <w:rPr>
          <w:rtl/>
        </w:rPr>
        <w:t xml:space="preserve"> </w:t>
      </w:r>
      <w:r w:rsidRPr="000E3A1F">
        <w:rPr>
          <w:rtl/>
        </w:rPr>
        <w:t>قرار</w:t>
      </w:r>
      <w:r>
        <w:rPr>
          <w:rtl/>
        </w:rPr>
        <w:t xml:space="preserve"> </w:t>
      </w:r>
      <w:r w:rsidRPr="000E3A1F">
        <w:rPr>
          <w:rtl/>
        </w:rPr>
        <w:t>مجلس</w:t>
      </w:r>
      <w:r>
        <w:rPr>
          <w:rtl/>
        </w:rPr>
        <w:t xml:space="preserve"> </w:t>
      </w:r>
      <w:r w:rsidRPr="000E3A1F">
        <w:rPr>
          <w:rtl/>
        </w:rPr>
        <w:t>الأمن</w:t>
      </w:r>
      <w:r>
        <w:rPr>
          <w:rtl/>
        </w:rPr>
        <w:t xml:space="preserve"> </w:t>
      </w:r>
      <w:r w:rsidRPr="000E3A1F">
        <w:rPr>
          <w:rtl/>
        </w:rPr>
        <w:t>١٣٢٥</w:t>
      </w:r>
      <w:r>
        <w:rPr>
          <w:rtl/>
        </w:rPr>
        <w:t xml:space="preserve"> </w:t>
      </w:r>
      <w:r w:rsidRPr="000E3A1F">
        <w:rPr>
          <w:rtl/>
        </w:rPr>
        <w:t>(٢٠٠٠)</w:t>
      </w:r>
      <w:r>
        <w:rPr>
          <w:rtl/>
          <w:lang w:val="en-GB"/>
        </w:rPr>
        <w:t xml:space="preserve"> </w:t>
      </w:r>
      <w:r w:rsidRPr="000E3A1F">
        <w:rPr>
          <w:rtl/>
        </w:rPr>
        <w:t>والقرارات</w:t>
      </w:r>
      <w:r>
        <w:rPr>
          <w:rtl/>
        </w:rPr>
        <w:t xml:space="preserve"> </w:t>
      </w:r>
      <w:r w:rsidRPr="000E3A1F">
        <w:rPr>
          <w:rtl/>
        </w:rPr>
        <w:t>ذات</w:t>
      </w:r>
      <w:r>
        <w:rPr>
          <w:rtl/>
        </w:rPr>
        <w:t xml:space="preserve"> </w:t>
      </w:r>
      <w:r w:rsidRPr="000E3A1F">
        <w:rPr>
          <w:rtl/>
        </w:rPr>
        <w:t>الصلة</w:t>
      </w:r>
      <w:r>
        <w:rPr>
          <w:rtl/>
        </w:rPr>
        <w:t xml:space="preserve"> </w:t>
      </w:r>
      <w:r w:rsidRPr="000E3A1F">
        <w:rPr>
          <w:rtl/>
        </w:rPr>
        <w:t>بالموضوع</w:t>
      </w:r>
      <w:r>
        <w:rPr>
          <w:rtl/>
        </w:rPr>
        <w:t xml:space="preserve"> </w:t>
      </w:r>
      <w:r w:rsidRPr="000E3A1F">
        <w:rPr>
          <w:rtl/>
        </w:rPr>
        <w:t>في</w:t>
      </w:r>
      <w:r>
        <w:rPr>
          <w:rtl/>
        </w:rPr>
        <w:t xml:space="preserve"> </w:t>
      </w:r>
      <w:r w:rsidRPr="000E3A1F">
        <w:rPr>
          <w:rtl/>
        </w:rPr>
        <w:t>أعمال</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في</w:t>
      </w:r>
      <w:r>
        <w:rPr>
          <w:rtl/>
        </w:rPr>
        <w:t xml:space="preserve"> </w:t>
      </w:r>
      <w:r w:rsidRPr="000E3A1F">
        <w:rPr>
          <w:rtl/>
        </w:rPr>
        <w:t>مجالات</w:t>
      </w:r>
      <w:r>
        <w:rPr>
          <w:rtl/>
        </w:rPr>
        <w:t xml:space="preserve"> </w:t>
      </w:r>
      <w:r w:rsidRPr="000E3A1F">
        <w:rPr>
          <w:rtl/>
        </w:rPr>
        <w:t>الدفاع</w:t>
      </w:r>
      <w:r>
        <w:rPr>
          <w:rtl/>
        </w:rPr>
        <w:t xml:space="preserve"> </w:t>
      </w:r>
      <w:r w:rsidRPr="000E3A1F">
        <w:rPr>
          <w:rtl/>
        </w:rPr>
        <w:t>والدبلوماسية</w:t>
      </w:r>
      <w:r>
        <w:rPr>
          <w:rtl/>
        </w:rPr>
        <w:t xml:space="preserve"> </w:t>
      </w:r>
      <w:r w:rsidRPr="000E3A1F">
        <w:rPr>
          <w:rtl/>
        </w:rPr>
        <w:t>والتنمية</w:t>
      </w:r>
      <w:r>
        <w:rPr>
          <w:rtl/>
        </w:rPr>
        <w:t xml:space="preserve"> </w:t>
      </w:r>
      <w:r w:rsidRPr="000E3A1F">
        <w:rPr>
          <w:rtl/>
        </w:rPr>
        <w:t>في</w:t>
      </w:r>
      <w:r>
        <w:rPr>
          <w:rtl/>
        </w:rPr>
        <w:t xml:space="preserve"> </w:t>
      </w:r>
      <w:r w:rsidRPr="000E3A1F">
        <w:rPr>
          <w:rtl/>
        </w:rPr>
        <w:t>الخارج.</w:t>
      </w:r>
      <w:r>
        <w:rPr>
          <w:rtl/>
          <w:lang w:val="en-GB"/>
        </w:rPr>
        <w:t xml:space="preserve"> </w:t>
      </w:r>
      <w:r w:rsidRPr="000E3A1F">
        <w:rPr>
          <w:rtl/>
        </w:rPr>
        <w:t>ومع</w:t>
      </w:r>
      <w:r>
        <w:rPr>
          <w:rtl/>
        </w:rPr>
        <w:t xml:space="preserve"> </w:t>
      </w:r>
      <w:r w:rsidRPr="000E3A1F">
        <w:rPr>
          <w:rtl/>
        </w:rPr>
        <w:t>ذلك،</w:t>
      </w:r>
      <w:r>
        <w:rPr>
          <w:rtl/>
        </w:rPr>
        <w:t xml:space="preserve"> </w:t>
      </w:r>
      <w:r w:rsidRPr="000E3A1F">
        <w:rPr>
          <w:rtl/>
        </w:rPr>
        <w:t>تكرر</w:t>
      </w:r>
      <w:r>
        <w:rPr>
          <w:rtl/>
        </w:rPr>
        <w:t xml:space="preserve"> </w:t>
      </w:r>
      <w:r w:rsidRPr="000E3A1F">
        <w:rPr>
          <w:rtl/>
        </w:rPr>
        <w:t>اللجنة</w:t>
      </w:r>
      <w:r>
        <w:rPr>
          <w:rtl/>
        </w:rPr>
        <w:t xml:space="preserve"> </w:t>
      </w:r>
      <w:r w:rsidRPr="000E3A1F">
        <w:rPr>
          <w:rtl/>
        </w:rPr>
        <w:t>الشواغل</w:t>
      </w:r>
      <w:r>
        <w:rPr>
          <w:rtl/>
        </w:rPr>
        <w:t xml:space="preserve"> </w:t>
      </w:r>
      <w:r w:rsidRPr="000E3A1F">
        <w:rPr>
          <w:rtl/>
        </w:rPr>
        <w:t>التي</w:t>
      </w:r>
      <w:r>
        <w:rPr>
          <w:rtl/>
        </w:rPr>
        <w:t xml:space="preserve"> </w:t>
      </w:r>
      <w:r w:rsidRPr="000E3A1F">
        <w:rPr>
          <w:rtl/>
        </w:rPr>
        <w:t>أعربت</w:t>
      </w:r>
      <w:r>
        <w:rPr>
          <w:rtl/>
        </w:rPr>
        <w:t xml:space="preserve"> </w:t>
      </w:r>
      <w:r w:rsidRPr="000E3A1F">
        <w:rPr>
          <w:rtl/>
        </w:rPr>
        <w:t>عنها</w:t>
      </w:r>
      <w:r>
        <w:rPr>
          <w:rtl/>
        </w:rPr>
        <w:t xml:space="preserve"> </w:t>
      </w:r>
      <w:r w:rsidRPr="000E3A1F">
        <w:rPr>
          <w:rtl/>
        </w:rPr>
        <w:t>من</w:t>
      </w:r>
      <w:r>
        <w:rPr>
          <w:rtl/>
        </w:rPr>
        <w:t xml:space="preserve"> </w:t>
      </w:r>
      <w:r w:rsidRPr="000E3A1F">
        <w:rPr>
          <w:rtl/>
        </w:rPr>
        <w:t>قبل</w:t>
      </w:r>
      <w:r>
        <w:rPr>
          <w:rtl/>
        </w:rPr>
        <w:t xml:space="preserve"> </w:t>
      </w:r>
      <w:r w:rsidRPr="000E3A1F">
        <w:rPr>
          <w:rtl/>
        </w:rPr>
        <w:t>إزاء</w:t>
      </w:r>
      <w:r>
        <w:rPr>
          <w:rtl/>
        </w:rPr>
        <w:t xml:space="preserve"> </w:t>
      </w:r>
      <w:r w:rsidRPr="000E3A1F">
        <w:rPr>
          <w:rtl/>
        </w:rPr>
        <w:t>عدم</w:t>
      </w:r>
      <w:r>
        <w:rPr>
          <w:rtl/>
        </w:rPr>
        <w:t xml:space="preserve"> </w:t>
      </w:r>
      <w:r w:rsidRPr="000E3A1F">
        <w:rPr>
          <w:rtl/>
        </w:rPr>
        <w:t>اتخاذ</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تدابير</w:t>
      </w:r>
      <w:r>
        <w:rPr>
          <w:rtl/>
        </w:rPr>
        <w:t xml:space="preserve"> </w:t>
      </w:r>
      <w:r w:rsidRPr="000E3A1F">
        <w:rPr>
          <w:rtl/>
        </w:rPr>
        <w:t>لتنفيذ</w:t>
      </w:r>
      <w:r>
        <w:rPr>
          <w:rtl/>
        </w:rPr>
        <w:t xml:space="preserve"> </w:t>
      </w:r>
      <w:r w:rsidRPr="000E3A1F">
        <w:rPr>
          <w:rtl/>
        </w:rPr>
        <w:t>القرار</w:t>
      </w:r>
      <w:r>
        <w:rPr>
          <w:rtl/>
        </w:rPr>
        <w:t xml:space="preserve"> </w:t>
      </w:r>
      <w:r w:rsidRPr="000E3A1F">
        <w:rPr>
          <w:rtl/>
        </w:rPr>
        <w:t>١٣٢٥</w:t>
      </w:r>
      <w:r>
        <w:rPr>
          <w:rtl/>
        </w:rPr>
        <w:t xml:space="preserve"> </w:t>
      </w:r>
      <w:r w:rsidRPr="000E3A1F">
        <w:rPr>
          <w:rtl/>
        </w:rPr>
        <w:t>(٢٠٠٠)</w:t>
      </w:r>
      <w:r>
        <w:rPr>
          <w:rtl/>
        </w:rPr>
        <w:t xml:space="preserve"> </w:t>
      </w:r>
      <w:r w:rsidRPr="000E3A1F">
        <w:rPr>
          <w:rtl/>
        </w:rPr>
        <w:t>في</w:t>
      </w:r>
      <w:r>
        <w:rPr>
          <w:rtl/>
        </w:rPr>
        <w:t xml:space="preserve"> </w:t>
      </w:r>
      <w:r w:rsidRPr="000E3A1F">
        <w:rPr>
          <w:rtl/>
        </w:rPr>
        <w:t>أيرلندا</w:t>
      </w:r>
      <w:r>
        <w:rPr>
          <w:rtl/>
        </w:rPr>
        <w:t xml:space="preserve"> </w:t>
      </w:r>
      <w:r w:rsidRPr="000E3A1F">
        <w:rPr>
          <w:rtl/>
        </w:rPr>
        <w:t>الشمالية،</w:t>
      </w:r>
      <w:r>
        <w:rPr>
          <w:rtl/>
        </w:rPr>
        <w:t xml:space="preserve"> </w:t>
      </w:r>
      <w:r w:rsidRPr="000E3A1F">
        <w:rPr>
          <w:rtl/>
        </w:rPr>
        <w:t>حيث</w:t>
      </w:r>
      <w:r>
        <w:rPr>
          <w:rtl/>
        </w:rPr>
        <w:t xml:space="preserve"> </w:t>
      </w:r>
      <w:r w:rsidRPr="000E3A1F">
        <w:rPr>
          <w:rtl/>
        </w:rPr>
        <w:t>لا</w:t>
      </w:r>
      <w:r>
        <w:rPr>
          <w:rtl/>
        </w:rPr>
        <w:t xml:space="preserve"> </w:t>
      </w:r>
      <w:r w:rsidRPr="000E3A1F">
        <w:rPr>
          <w:rtl/>
        </w:rPr>
        <w:t>تزال</w:t>
      </w:r>
      <w:r>
        <w:rPr>
          <w:rtl/>
        </w:rPr>
        <w:t xml:space="preserve"> </w:t>
      </w:r>
      <w:r w:rsidRPr="000E3A1F">
        <w:rPr>
          <w:rtl/>
        </w:rPr>
        <w:t>المرأة</w:t>
      </w:r>
      <w:r>
        <w:rPr>
          <w:rtl/>
        </w:rPr>
        <w:t xml:space="preserve"> </w:t>
      </w:r>
      <w:r w:rsidRPr="000E3A1F">
        <w:rPr>
          <w:rtl/>
        </w:rPr>
        <w:t>تواجه</w:t>
      </w:r>
      <w:r>
        <w:rPr>
          <w:rtl/>
        </w:rPr>
        <w:t xml:space="preserve"> </w:t>
      </w:r>
      <w:r w:rsidRPr="000E3A1F">
        <w:rPr>
          <w:rtl/>
        </w:rPr>
        <w:t>التخويف</w:t>
      </w:r>
      <w:r>
        <w:rPr>
          <w:rtl/>
        </w:rPr>
        <w:t xml:space="preserve"> </w:t>
      </w:r>
      <w:r w:rsidRPr="000E3A1F">
        <w:rPr>
          <w:rtl/>
        </w:rPr>
        <w:t>من</w:t>
      </w:r>
      <w:r>
        <w:rPr>
          <w:rtl/>
        </w:rPr>
        <w:t xml:space="preserve"> </w:t>
      </w:r>
      <w:r w:rsidRPr="000E3A1F">
        <w:rPr>
          <w:rtl/>
        </w:rPr>
        <w:t>جانب</w:t>
      </w:r>
      <w:r>
        <w:rPr>
          <w:rtl/>
        </w:rPr>
        <w:t xml:space="preserve"> </w:t>
      </w:r>
      <w:r w:rsidRPr="000E3A1F">
        <w:rPr>
          <w:rtl/>
        </w:rPr>
        <w:t>الجماعات</w:t>
      </w:r>
      <w:r>
        <w:rPr>
          <w:rtl/>
        </w:rPr>
        <w:t xml:space="preserve"> </w:t>
      </w:r>
      <w:r w:rsidRPr="000E3A1F">
        <w:rPr>
          <w:rtl/>
        </w:rPr>
        <w:t>شبه</w:t>
      </w:r>
      <w:r>
        <w:rPr>
          <w:rtl/>
        </w:rPr>
        <w:t xml:space="preserve"> </w:t>
      </w:r>
      <w:r w:rsidRPr="000E3A1F">
        <w:rPr>
          <w:rtl/>
        </w:rPr>
        <w:t>العسكرية</w:t>
      </w:r>
      <w:r>
        <w:rPr>
          <w:rtl/>
        </w:rPr>
        <w:t xml:space="preserve"> </w:t>
      </w:r>
      <w:r w:rsidRPr="000E3A1F">
        <w:rPr>
          <w:rtl/>
        </w:rPr>
        <w:t>وهي</w:t>
      </w:r>
      <w:r>
        <w:rPr>
          <w:rtl/>
        </w:rPr>
        <w:t xml:space="preserve"> </w:t>
      </w:r>
      <w:r w:rsidRPr="000E3A1F">
        <w:rPr>
          <w:rtl/>
        </w:rPr>
        <w:t>ممثلة</w:t>
      </w:r>
      <w:r>
        <w:rPr>
          <w:rtl/>
        </w:rPr>
        <w:t xml:space="preserve"> </w:t>
      </w:r>
      <w:r w:rsidRPr="000E3A1F">
        <w:rPr>
          <w:rtl/>
        </w:rPr>
        <w:t>تمثيلا</w:t>
      </w:r>
      <w:r>
        <w:rPr>
          <w:rtl/>
        </w:rPr>
        <w:t xml:space="preserve"> </w:t>
      </w:r>
      <w:r w:rsidRPr="000E3A1F">
        <w:rPr>
          <w:rtl/>
        </w:rPr>
        <w:t>ناقصا</w:t>
      </w:r>
      <w:r>
        <w:rPr>
          <w:rtl/>
        </w:rPr>
        <w:t xml:space="preserve"> </w:t>
      </w:r>
      <w:r w:rsidRPr="000E3A1F">
        <w:rPr>
          <w:rtl/>
        </w:rPr>
        <w:t>في</w:t>
      </w:r>
      <w:r>
        <w:rPr>
          <w:rtl/>
        </w:rPr>
        <w:t xml:space="preserve"> </w:t>
      </w:r>
      <w:r w:rsidRPr="000E3A1F">
        <w:rPr>
          <w:rtl/>
        </w:rPr>
        <w:t>عمليات</w:t>
      </w:r>
      <w:r>
        <w:rPr>
          <w:rtl/>
        </w:rPr>
        <w:t xml:space="preserve"> </w:t>
      </w:r>
      <w:r w:rsidRPr="000E3A1F">
        <w:rPr>
          <w:rtl/>
        </w:rPr>
        <w:t>إعادة</w:t>
      </w:r>
      <w:r>
        <w:rPr>
          <w:rtl/>
        </w:rPr>
        <w:t xml:space="preserve"> </w:t>
      </w:r>
      <w:r w:rsidRPr="000E3A1F">
        <w:rPr>
          <w:rtl/>
        </w:rPr>
        <w:t>الإعمار</w:t>
      </w:r>
      <w:r>
        <w:rPr>
          <w:rtl/>
        </w:rPr>
        <w:t xml:space="preserve"> </w:t>
      </w:r>
      <w:r w:rsidRPr="000E3A1F">
        <w:rPr>
          <w:rtl/>
        </w:rPr>
        <w:t>بعد</w:t>
      </w:r>
      <w:r>
        <w:rPr>
          <w:rtl/>
        </w:rPr>
        <w:t xml:space="preserve"> </w:t>
      </w:r>
      <w:r w:rsidRPr="000E3A1F">
        <w:rPr>
          <w:rtl/>
        </w:rPr>
        <w:t>انتهاء</w:t>
      </w:r>
      <w:r>
        <w:rPr>
          <w:rtl/>
        </w:rPr>
        <w:t xml:space="preserve"> </w:t>
      </w:r>
      <w:r w:rsidRPr="000E3A1F">
        <w:rPr>
          <w:rtl/>
        </w:rPr>
        <w:t>النزاع</w:t>
      </w:r>
      <w:r>
        <w:rPr>
          <w:rtl/>
        </w:rPr>
        <w:t xml:space="preserve"> </w:t>
      </w:r>
      <w:r w:rsidRPr="000E3A1F">
        <w:rPr>
          <w:rtl/>
        </w:rPr>
        <w:t>وبناء</w:t>
      </w:r>
      <w:r>
        <w:rPr>
          <w:rtl/>
        </w:rPr>
        <w:t xml:space="preserve"> </w:t>
      </w:r>
      <w:r w:rsidRPr="000E3A1F">
        <w:rPr>
          <w:rtl/>
        </w:rPr>
        <w:t>السلام.</w:t>
      </w:r>
      <w:r>
        <w:rPr>
          <w:rtl/>
          <w:lang w:val="en-GB"/>
        </w:rPr>
        <w:t xml:space="preserve"> </w:t>
      </w:r>
    </w:p>
    <w:p w14:paraId="79A7B89A" w14:textId="437E6C7A" w:rsidR="000E3A1F" w:rsidRPr="000E3A1F" w:rsidRDefault="000E3A1F" w:rsidP="000E3A1F">
      <w:pPr>
        <w:pStyle w:val="SingleTxt"/>
        <w:rPr>
          <w:b/>
          <w:bCs/>
          <w:rtl/>
        </w:rPr>
      </w:pPr>
      <w:r w:rsidRPr="005E750A">
        <w:rPr>
          <w:b/>
          <w:rtl/>
        </w:rPr>
        <w:t>40 -</w:t>
      </w:r>
      <w:r>
        <w:rPr>
          <w:bCs/>
          <w:rtl/>
        </w:rPr>
        <w:tab/>
      </w:r>
      <w:r w:rsidRPr="000E3A1F">
        <w:rPr>
          <w:b/>
          <w:bCs/>
          <w:rtl/>
        </w:rPr>
        <w:t>وبالإشارة</w:t>
      </w:r>
      <w:r>
        <w:rPr>
          <w:b/>
          <w:bCs/>
          <w:rtl/>
        </w:rPr>
        <w:t xml:space="preserve"> </w:t>
      </w:r>
      <w:r w:rsidRPr="000E3A1F">
        <w:rPr>
          <w:b/>
          <w:bCs/>
          <w:rtl/>
        </w:rPr>
        <w:t>إلى</w:t>
      </w:r>
      <w:r>
        <w:rPr>
          <w:b/>
          <w:bCs/>
          <w:rtl/>
        </w:rPr>
        <w:t xml:space="preserve"> </w:t>
      </w:r>
      <w:r w:rsidRPr="000E3A1F">
        <w:rPr>
          <w:b/>
          <w:bCs/>
          <w:rtl/>
        </w:rPr>
        <w:t>التوصية</w:t>
      </w:r>
      <w:r>
        <w:rPr>
          <w:b/>
          <w:bCs/>
          <w:rtl/>
        </w:rPr>
        <w:t xml:space="preserve"> </w:t>
      </w:r>
      <w:r w:rsidRPr="000E3A1F">
        <w:rPr>
          <w:b/>
          <w:bCs/>
          <w:rtl/>
        </w:rPr>
        <w:t>العامة</w:t>
      </w:r>
      <w:r>
        <w:rPr>
          <w:b/>
          <w:bCs/>
          <w:rtl/>
        </w:rPr>
        <w:t xml:space="preserve"> </w:t>
      </w:r>
      <w:r w:rsidRPr="000E3A1F">
        <w:rPr>
          <w:b/>
          <w:bCs/>
          <w:rtl/>
        </w:rPr>
        <w:t>للجنة</w:t>
      </w:r>
      <w:r>
        <w:rPr>
          <w:b/>
          <w:bCs/>
          <w:rtl/>
        </w:rPr>
        <w:t xml:space="preserve"> </w:t>
      </w:r>
      <w:r w:rsidRPr="000E3A1F">
        <w:rPr>
          <w:b/>
          <w:bCs/>
          <w:rtl/>
        </w:rPr>
        <w:t>رقم</w:t>
      </w:r>
      <w:r>
        <w:rPr>
          <w:b/>
          <w:bCs/>
          <w:rtl/>
        </w:rPr>
        <w:t xml:space="preserve"> </w:t>
      </w:r>
      <w:r w:rsidRPr="000E3A1F">
        <w:rPr>
          <w:b/>
          <w:bCs/>
          <w:rtl/>
        </w:rPr>
        <w:t>٣٠</w:t>
      </w:r>
      <w:r>
        <w:rPr>
          <w:b/>
          <w:bCs/>
          <w:rtl/>
        </w:rPr>
        <w:t xml:space="preserve"> </w:t>
      </w:r>
      <w:r w:rsidRPr="000E3A1F">
        <w:rPr>
          <w:b/>
          <w:bCs/>
          <w:rtl/>
        </w:rPr>
        <w:t>(٢٠١٣)</w:t>
      </w:r>
      <w:r>
        <w:rPr>
          <w:b/>
          <w:bCs/>
          <w:rtl/>
          <w:lang w:val="en-GB"/>
        </w:rPr>
        <w:t xml:space="preserve"> </w:t>
      </w:r>
      <w:r w:rsidRPr="000E3A1F">
        <w:rPr>
          <w:b/>
          <w:bCs/>
          <w:rtl/>
        </w:rPr>
        <w:t>المتعلقة</w:t>
      </w:r>
      <w:r>
        <w:rPr>
          <w:b/>
          <w:bCs/>
          <w:rtl/>
        </w:rPr>
        <w:t xml:space="preserve"> </w:t>
      </w:r>
      <w:r w:rsidRPr="000E3A1F">
        <w:rPr>
          <w:b/>
          <w:bCs/>
          <w:rtl/>
        </w:rPr>
        <w:t>بوضع</w:t>
      </w:r>
      <w:r>
        <w:rPr>
          <w:b/>
          <w:bCs/>
          <w:rtl/>
        </w:rPr>
        <w:t xml:space="preserve"> </w:t>
      </w:r>
      <w:r w:rsidRPr="000E3A1F">
        <w:rPr>
          <w:b/>
          <w:bCs/>
          <w:rtl/>
        </w:rPr>
        <w:t>المرأة</w:t>
      </w:r>
      <w:r>
        <w:rPr>
          <w:b/>
          <w:bCs/>
          <w:rtl/>
        </w:rPr>
        <w:t xml:space="preserve"> </w:t>
      </w:r>
      <w:r w:rsidRPr="000E3A1F">
        <w:rPr>
          <w:b/>
          <w:bCs/>
          <w:rtl/>
        </w:rPr>
        <w:t>في</w:t>
      </w:r>
      <w:r>
        <w:rPr>
          <w:b/>
          <w:bCs/>
          <w:rtl/>
        </w:rPr>
        <w:t xml:space="preserve"> </w:t>
      </w:r>
      <w:r w:rsidRPr="000E3A1F">
        <w:rPr>
          <w:b/>
          <w:bCs/>
          <w:rtl/>
        </w:rPr>
        <w:t>سياق</w:t>
      </w:r>
      <w:r>
        <w:rPr>
          <w:b/>
          <w:bCs/>
          <w:rtl/>
        </w:rPr>
        <w:t xml:space="preserve"> </w:t>
      </w:r>
      <w:r w:rsidRPr="000E3A1F">
        <w:rPr>
          <w:b/>
          <w:bCs/>
          <w:rtl/>
        </w:rPr>
        <w:t>منع</w:t>
      </w:r>
      <w:r>
        <w:rPr>
          <w:b/>
          <w:bCs/>
          <w:rtl/>
        </w:rPr>
        <w:t xml:space="preserve"> </w:t>
      </w:r>
      <w:r w:rsidRPr="000E3A1F">
        <w:rPr>
          <w:b/>
          <w:bCs/>
          <w:rtl/>
        </w:rPr>
        <w:t>نشوب</w:t>
      </w:r>
      <w:r>
        <w:rPr>
          <w:b/>
          <w:bCs/>
          <w:rtl/>
        </w:rPr>
        <w:t xml:space="preserve"> </w:t>
      </w:r>
      <w:r w:rsidRPr="000E3A1F">
        <w:rPr>
          <w:b/>
          <w:bCs/>
          <w:rtl/>
        </w:rPr>
        <w:t>النزاعات،</w:t>
      </w:r>
      <w:r>
        <w:rPr>
          <w:b/>
          <w:bCs/>
          <w:rtl/>
        </w:rPr>
        <w:t xml:space="preserve"> </w:t>
      </w:r>
      <w:r w:rsidRPr="000E3A1F">
        <w:rPr>
          <w:b/>
          <w:bCs/>
          <w:rtl/>
        </w:rPr>
        <w:t>وفي</w:t>
      </w:r>
      <w:r>
        <w:rPr>
          <w:b/>
          <w:bCs/>
          <w:rtl/>
        </w:rPr>
        <w:t xml:space="preserve"> </w:t>
      </w:r>
      <w:r w:rsidRPr="000E3A1F">
        <w:rPr>
          <w:b/>
          <w:bCs/>
          <w:rtl/>
        </w:rPr>
        <w:t>حالات</w:t>
      </w:r>
      <w:r>
        <w:rPr>
          <w:b/>
          <w:bCs/>
          <w:rtl/>
        </w:rPr>
        <w:t xml:space="preserve"> </w:t>
      </w:r>
      <w:r w:rsidRPr="000E3A1F">
        <w:rPr>
          <w:b/>
          <w:bCs/>
          <w:rtl/>
        </w:rPr>
        <w:t>النزاع</w:t>
      </w:r>
      <w:r>
        <w:rPr>
          <w:b/>
          <w:bCs/>
          <w:rtl/>
        </w:rPr>
        <w:t xml:space="preserve"> </w:t>
      </w:r>
      <w:r w:rsidRPr="000E3A1F">
        <w:rPr>
          <w:b/>
          <w:bCs/>
          <w:rtl/>
        </w:rPr>
        <w:t>وما</w:t>
      </w:r>
      <w:r>
        <w:rPr>
          <w:b/>
          <w:bCs/>
          <w:rtl/>
        </w:rPr>
        <w:t xml:space="preserve"> </w:t>
      </w:r>
      <w:r w:rsidRPr="000E3A1F">
        <w:rPr>
          <w:b/>
          <w:bCs/>
          <w:rtl/>
        </w:rPr>
        <w:t>بعد</w:t>
      </w:r>
      <w:r>
        <w:rPr>
          <w:b/>
          <w:bCs/>
          <w:rtl/>
        </w:rPr>
        <w:t xml:space="preserve"> </w:t>
      </w:r>
      <w:r w:rsidRPr="000E3A1F">
        <w:rPr>
          <w:b/>
          <w:bCs/>
          <w:rtl/>
        </w:rPr>
        <w:t>انتهاء</w:t>
      </w:r>
      <w:r>
        <w:rPr>
          <w:b/>
          <w:bCs/>
          <w:rtl/>
        </w:rPr>
        <w:t xml:space="preserve"> </w:t>
      </w:r>
      <w:r w:rsidRPr="000E3A1F">
        <w:rPr>
          <w:b/>
          <w:bCs/>
          <w:rtl/>
        </w:rPr>
        <w:t>النزاع،</w:t>
      </w:r>
      <w:r>
        <w:rPr>
          <w:b/>
          <w:bCs/>
          <w:rtl/>
        </w:rPr>
        <w:t xml:space="preserve"> </w:t>
      </w:r>
      <w:r w:rsidRPr="000E3A1F">
        <w:rPr>
          <w:b/>
          <w:bCs/>
          <w:rtl/>
        </w:rPr>
        <w:t>توصي</w:t>
      </w:r>
      <w:r>
        <w:rPr>
          <w:b/>
          <w:bCs/>
          <w:rtl/>
        </w:rPr>
        <w:t xml:space="preserve"> </w:t>
      </w:r>
      <w:r w:rsidRPr="000E3A1F">
        <w:rPr>
          <w:b/>
          <w:bCs/>
          <w:rtl/>
        </w:rPr>
        <w:t>اللجنة</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باتخاذ</w:t>
      </w:r>
      <w:r>
        <w:rPr>
          <w:b/>
          <w:bCs/>
          <w:rtl/>
        </w:rPr>
        <w:t xml:space="preserve"> </w:t>
      </w:r>
      <w:r w:rsidRPr="000E3A1F">
        <w:rPr>
          <w:b/>
          <w:bCs/>
          <w:rtl/>
        </w:rPr>
        <w:t>تدابير</w:t>
      </w:r>
      <w:r>
        <w:rPr>
          <w:b/>
          <w:bCs/>
          <w:rtl/>
        </w:rPr>
        <w:t xml:space="preserve"> </w:t>
      </w:r>
      <w:r w:rsidRPr="000E3A1F">
        <w:rPr>
          <w:b/>
          <w:bCs/>
          <w:rtl/>
        </w:rPr>
        <w:t>ملموسة</w:t>
      </w:r>
      <w:r>
        <w:rPr>
          <w:b/>
          <w:bCs/>
          <w:rtl/>
        </w:rPr>
        <w:t xml:space="preserve"> </w:t>
      </w:r>
      <w:r w:rsidRPr="000E3A1F">
        <w:rPr>
          <w:b/>
          <w:bCs/>
          <w:rtl/>
        </w:rPr>
        <w:t>لضمان</w:t>
      </w:r>
      <w:r>
        <w:rPr>
          <w:b/>
          <w:bCs/>
          <w:rtl/>
        </w:rPr>
        <w:t xml:space="preserve"> </w:t>
      </w:r>
      <w:r w:rsidRPr="000E3A1F">
        <w:rPr>
          <w:b/>
          <w:bCs/>
          <w:rtl/>
        </w:rPr>
        <w:t>المشاركة</w:t>
      </w:r>
      <w:r>
        <w:rPr>
          <w:b/>
          <w:bCs/>
          <w:rtl/>
        </w:rPr>
        <w:t xml:space="preserve"> </w:t>
      </w:r>
      <w:r w:rsidRPr="000E3A1F">
        <w:rPr>
          <w:b/>
          <w:bCs/>
          <w:rtl/>
        </w:rPr>
        <w:t>الفعالة</w:t>
      </w:r>
      <w:r>
        <w:rPr>
          <w:b/>
          <w:bCs/>
          <w:rtl/>
        </w:rPr>
        <w:t xml:space="preserve"> </w:t>
      </w:r>
      <w:r w:rsidRPr="000E3A1F">
        <w:rPr>
          <w:b/>
          <w:bCs/>
          <w:rtl/>
        </w:rPr>
        <w:t>للمرأة</w:t>
      </w:r>
      <w:r>
        <w:rPr>
          <w:b/>
          <w:bCs/>
          <w:rtl/>
        </w:rPr>
        <w:t xml:space="preserve"> </w:t>
      </w:r>
      <w:r w:rsidRPr="000E3A1F">
        <w:rPr>
          <w:b/>
          <w:bCs/>
          <w:rtl/>
        </w:rPr>
        <w:t>في</w:t>
      </w:r>
      <w:r>
        <w:rPr>
          <w:b/>
          <w:bCs/>
          <w:rtl/>
        </w:rPr>
        <w:t xml:space="preserve"> </w:t>
      </w:r>
      <w:r w:rsidRPr="000E3A1F">
        <w:rPr>
          <w:b/>
          <w:bCs/>
          <w:rtl/>
        </w:rPr>
        <w:t>عمليات</w:t>
      </w:r>
      <w:r>
        <w:rPr>
          <w:b/>
          <w:bCs/>
          <w:rtl/>
        </w:rPr>
        <w:t xml:space="preserve"> </w:t>
      </w:r>
      <w:r w:rsidRPr="000E3A1F">
        <w:rPr>
          <w:b/>
          <w:bCs/>
          <w:rtl/>
        </w:rPr>
        <w:t>إعادة</w:t>
      </w:r>
      <w:r>
        <w:rPr>
          <w:b/>
          <w:bCs/>
          <w:rtl/>
        </w:rPr>
        <w:t xml:space="preserve"> </w:t>
      </w:r>
      <w:r w:rsidRPr="000E3A1F">
        <w:rPr>
          <w:b/>
          <w:bCs/>
          <w:rtl/>
        </w:rPr>
        <w:t>الإعمار</w:t>
      </w:r>
      <w:r>
        <w:rPr>
          <w:b/>
          <w:bCs/>
          <w:rtl/>
        </w:rPr>
        <w:t xml:space="preserve"> </w:t>
      </w:r>
      <w:r w:rsidRPr="000E3A1F">
        <w:rPr>
          <w:b/>
          <w:bCs/>
          <w:rtl/>
        </w:rPr>
        <w:t>بعد</w:t>
      </w:r>
      <w:r>
        <w:rPr>
          <w:b/>
          <w:bCs/>
          <w:rtl/>
        </w:rPr>
        <w:t xml:space="preserve"> </w:t>
      </w:r>
      <w:r w:rsidRPr="000E3A1F">
        <w:rPr>
          <w:b/>
          <w:bCs/>
          <w:rtl/>
        </w:rPr>
        <w:t>انتهاء</w:t>
      </w:r>
      <w:r>
        <w:rPr>
          <w:b/>
          <w:bCs/>
          <w:rtl/>
        </w:rPr>
        <w:t xml:space="preserve"> </w:t>
      </w:r>
      <w:r w:rsidRPr="000E3A1F">
        <w:rPr>
          <w:b/>
          <w:bCs/>
          <w:rtl/>
        </w:rPr>
        <w:t>النزاع</w:t>
      </w:r>
      <w:r>
        <w:rPr>
          <w:b/>
          <w:bCs/>
          <w:rtl/>
        </w:rPr>
        <w:t xml:space="preserve"> </w:t>
      </w:r>
      <w:r w:rsidRPr="000E3A1F">
        <w:rPr>
          <w:b/>
          <w:bCs/>
          <w:rtl/>
        </w:rPr>
        <w:t>وبناء</w:t>
      </w:r>
      <w:r>
        <w:rPr>
          <w:b/>
          <w:bCs/>
          <w:rtl/>
        </w:rPr>
        <w:t xml:space="preserve"> </w:t>
      </w:r>
      <w:r w:rsidRPr="000E3A1F">
        <w:rPr>
          <w:b/>
          <w:bCs/>
          <w:rtl/>
        </w:rPr>
        <w:t>السلام</w:t>
      </w:r>
      <w:r>
        <w:rPr>
          <w:b/>
          <w:bCs/>
          <w:rtl/>
        </w:rPr>
        <w:t xml:space="preserve"> </w:t>
      </w:r>
      <w:r w:rsidRPr="000E3A1F">
        <w:rPr>
          <w:b/>
          <w:bCs/>
          <w:rtl/>
        </w:rPr>
        <w:t>في</w:t>
      </w:r>
      <w:r>
        <w:rPr>
          <w:b/>
          <w:bCs/>
          <w:rtl/>
        </w:rPr>
        <w:t xml:space="preserve"> </w:t>
      </w:r>
      <w:r w:rsidRPr="000E3A1F">
        <w:rPr>
          <w:b/>
          <w:bCs/>
          <w:rtl/>
        </w:rPr>
        <w:t>أيرلندا</w:t>
      </w:r>
      <w:r>
        <w:rPr>
          <w:b/>
          <w:bCs/>
          <w:rtl/>
        </w:rPr>
        <w:t xml:space="preserve"> </w:t>
      </w:r>
      <w:r w:rsidRPr="000E3A1F">
        <w:rPr>
          <w:b/>
          <w:bCs/>
          <w:rtl/>
        </w:rPr>
        <w:t>الشمالية،</w:t>
      </w:r>
      <w:r>
        <w:rPr>
          <w:b/>
          <w:bCs/>
          <w:rtl/>
        </w:rPr>
        <w:t xml:space="preserve"> </w:t>
      </w:r>
      <w:r w:rsidRPr="000E3A1F">
        <w:rPr>
          <w:b/>
          <w:bCs/>
          <w:rtl/>
        </w:rPr>
        <w:t>تمشيا</w:t>
      </w:r>
      <w:r>
        <w:rPr>
          <w:b/>
          <w:bCs/>
          <w:rtl/>
        </w:rPr>
        <w:t xml:space="preserve"> </w:t>
      </w:r>
      <w:r w:rsidRPr="000E3A1F">
        <w:rPr>
          <w:b/>
          <w:bCs/>
          <w:rtl/>
        </w:rPr>
        <w:t>مع</w:t>
      </w:r>
      <w:r>
        <w:rPr>
          <w:b/>
          <w:bCs/>
          <w:rtl/>
        </w:rPr>
        <w:t xml:space="preserve"> </w:t>
      </w:r>
      <w:r w:rsidRPr="000E3A1F">
        <w:rPr>
          <w:b/>
          <w:bCs/>
          <w:rtl/>
        </w:rPr>
        <w:t>قرار</w:t>
      </w:r>
      <w:r>
        <w:rPr>
          <w:b/>
          <w:bCs/>
          <w:rtl/>
        </w:rPr>
        <w:t xml:space="preserve"> </w:t>
      </w:r>
      <w:r w:rsidRPr="000E3A1F">
        <w:rPr>
          <w:b/>
          <w:bCs/>
          <w:rtl/>
        </w:rPr>
        <w:t>مجلس</w:t>
      </w:r>
      <w:r>
        <w:rPr>
          <w:b/>
          <w:bCs/>
          <w:rtl/>
        </w:rPr>
        <w:t xml:space="preserve"> </w:t>
      </w:r>
      <w:r w:rsidRPr="000E3A1F">
        <w:rPr>
          <w:b/>
          <w:bCs/>
          <w:rtl/>
        </w:rPr>
        <w:t>الأمن</w:t>
      </w:r>
      <w:r>
        <w:rPr>
          <w:b/>
          <w:bCs/>
          <w:rtl/>
        </w:rPr>
        <w:t xml:space="preserve"> </w:t>
      </w:r>
      <w:r w:rsidRPr="000E3A1F">
        <w:rPr>
          <w:b/>
          <w:bCs/>
          <w:rtl/>
        </w:rPr>
        <w:t>١٣٢٥</w:t>
      </w:r>
      <w:r>
        <w:rPr>
          <w:b/>
          <w:bCs/>
          <w:rtl/>
        </w:rPr>
        <w:t xml:space="preserve"> </w:t>
      </w:r>
      <w:r w:rsidRPr="000E3A1F">
        <w:rPr>
          <w:b/>
          <w:bCs/>
          <w:rtl/>
        </w:rPr>
        <w:t>(٢٠٠٠)،</w:t>
      </w:r>
      <w:r>
        <w:rPr>
          <w:b/>
          <w:bCs/>
          <w:rtl/>
        </w:rPr>
        <w:t xml:space="preserve"> </w:t>
      </w:r>
      <w:r w:rsidRPr="000E3A1F">
        <w:rPr>
          <w:b/>
          <w:bCs/>
          <w:rtl/>
        </w:rPr>
        <w:t>بطرق</w:t>
      </w:r>
      <w:r>
        <w:rPr>
          <w:b/>
          <w:bCs/>
          <w:rtl/>
        </w:rPr>
        <w:t xml:space="preserve"> </w:t>
      </w:r>
      <w:r w:rsidRPr="000E3A1F">
        <w:rPr>
          <w:b/>
          <w:bCs/>
          <w:rtl/>
        </w:rPr>
        <w:t>تشمل</w:t>
      </w:r>
      <w:r>
        <w:rPr>
          <w:b/>
          <w:bCs/>
          <w:rtl/>
        </w:rPr>
        <w:t xml:space="preserve"> </w:t>
      </w:r>
      <w:r w:rsidRPr="000E3A1F">
        <w:rPr>
          <w:b/>
          <w:bCs/>
          <w:rtl/>
        </w:rPr>
        <w:t>ما</w:t>
      </w:r>
      <w:r>
        <w:rPr>
          <w:rFonts w:hint="cs"/>
          <w:b/>
          <w:bCs/>
          <w:rtl/>
        </w:rPr>
        <w:t> </w:t>
      </w:r>
      <w:r w:rsidRPr="000E3A1F">
        <w:rPr>
          <w:b/>
          <w:bCs/>
          <w:rtl/>
        </w:rPr>
        <w:t>يلي:</w:t>
      </w:r>
      <w:r>
        <w:rPr>
          <w:b/>
          <w:bCs/>
          <w:rtl/>
          <w:lang w:val="en-GB"/>
        </w:rPr>
        <w:t xml:space="preserve"> </w:t>
      </w:r>
    </w:p>
    <w:p w14:paraId="3261DED0" w14:textId="64146FD7" w:rsidR="000E3A1F" w:rsidRPr="000E3A1F" w:rsidRDefault="000E3A1F" w:rsidP="000E3A1F">
      <w:pPr>
        <w:pStyle w:val="SingleTxt"/>
        <w:rPr>
          <w:b/>
          <w:bCs/>
          <w:rtl/>
        </w:rPr>
      </w:pPr>
      <w:r>
        <w:rPr>
          <w:b/>
          <w:bCs/>
          <w:rtl/>
        </w:rPr>
        <w:tab/>
      </w:r>
      <w:r w:rsidRPr="000E3A1F">
        <w:rPr>
          <w:b/>
          <w:bCs/>
          <w:rtl/>
        </w:rPr>
        <w:t>(أ)</w:t>
      </w:r>
      <w:r w:rsidRPr="000E3A1F">
        <w:rPr>
          <w:b/>
          <w:bCs/>
          <w:rtl/>
        </w:rPr>
        <w:tab/>
        <w:t>معالجة</w:t>
      </w:r>
      <w:r>
        <w:rPr>
          <w:b/>
          <w:bCs/>
          <w:rtl/>
        </w:rPr>
        <w:t xml:space="preserve"> </w:t>
      </w:r>
      <w:r w:rsidRPr="000E3A1F">
        <w:rPr>
          <w:b/>
          <w:bCs/>
          <w:rtl/>
        </w:rPr>
        <w:t>العقبات</w:t>
      </w:r>
      <w:r>
        <w:rPr>
          <w:b/>
          <w:bCs/>
          <w:rtl/>
        </w:rPr>
        <w:t xml:space="preserve"> </w:t>
      </w:r>
      <w:r w:rsidRPr="000E3A1F">
        <w:rPr>
          <w:b/>
          <w:bCs/>
          <w:rtl/>
        </w:rPr>
        <w:t>التي</w:t>
      </w:r>
      <w:r>
        <w:rPr>
          <w:b/>
          <w:bCs/>
          <w:rtl/>
        </w:rPr>
        <w:t xml:space="preserve"> </w:t>
      </w:r>
      <w:r w:rsidRPr="000E3A1F">
        <w:rPr>
          <w:b/>
          <w:bCs/>
          <w:rtl/>
        </w:rPr>
        <w:t>تحول</w:t>
      </w:r>
      <w:r>
        <w:rPr>
          <w:b/>
          <w:bCs/>
          <w:rtl/>
        </w:rPr>
        <w:t xml:space="preserve"> </w:t>
      </w:r>
      <w:r w:rsidRPr="000E3A1F">
        <w:rPr>
          <w:b/>
          <w:bCs/>
          <w:rtl/>
        </w:rPr>
        <w:t>دون</w:t>
      </w:r>
      <w:r>
        <w:rPr>
          <w:b/>
          <w:bCs/>
          <w:rtl/>
        </w:rPr>
        <w:t xml:space="preserve"> </w:t>
      </w:r>
      <w:r w:rsidRPr="000E3A1F">
        <w:rPr>
          <w:b/>
          <w:bCs/>
          <w:rtl/>
        </w:rPr>
        <w:t>مشاركة</w:t>
      </w:r>
      <w:r>
        <w:rPr>
          <w:b/>
          <w:bCs/>
          <w:rtl/>
        </w:rPr>
        <w:t xml:space="preserve"> </w:t>
      </w:r>
      <w:r w:rsidRPr="000E3A1F">
        <w:rPr>
          <w:b/>
          <w:bCs/>
          <w:rtl/>
        </w:rPr>
        <w:t>المرأة،</w:t>
      </w:r>
      <w:r>
        <w:rPr>
          <w:b/>
          <w:bCs/>
          <w:rtl/>
        </w:rPr>
        <w:t xml:space="preserve"> </w:t>
      </w:r>
      <w:r w:rsidRPr="000E3A1F">
        <w:rPr>
          <w:b/>
          <w:bCs/>
          <w:rtl/>
        </w:rPr>
        <w:t>بما</w:t>
      </w:r>
      <w:r>
        <w:rPr>
          <w:b/>
          <w:bCs/>
          <w:rtl/>
        </w:rPr>
        <w:t xml:space="preserve"> </w:t>
      </w:r>
      <w:r w:rsidRPr="000E3A1F">
        <w:rPr>
          <w:b/>
          <w:bCs/>
          <w:rtl/>
        </w:rPr>
        <w:t>في</w:t>
      </w:r>
      <w:r>
        <w:rPr>
          <w:b/>
          <w:bCs/>
          <w:rtl/>
        </w:rPr>
        <w:t xml:space="preserve"> </w:t>
      </w:r>
      <w:r w:rsidRPr="000E3A1F">
        <w:rPr>
          <w:b/>
          <w:bCs/>
          <w:rtl/>
        </w:rPr>
        <w:t>ذلك</w:t>
      </w:r>
      <w:r>
        <w:rPr>
          <w:b/>
          <w:bCs/>
          <w:rtl/>
        </w:rPr>
        <w:t xml:space="preserve"> </w:t>
      </w:r>
      <w:r w:rsidRPr="000E3A1F">
        <w:rPr>
          <w:b/>
          <w:bCs/>
          <w:rtl/>
        </w:rPr>
        <w:t>التخويف</w:t>
      </w:r>
      <w:r>
        <w:rPr>
          <w:b/>
          <w:bCs/>
          <w:rtl/>
        </w:rPr>
        <w:t xml:space="preserve"> </w:t>
      </w:r>
      <w:r w:rsidRPr="000E3A1F">
        <w:rPr>
          <w:b/>
          <w:bCs/>
          <w:rtl/>
        </w:rPr>
        <w:t>من</w:t>
      </w:r>
      <w:r>
        <w:rPr>
          <w:b/>
          <w:bCs/>
          <w:rtl/>
        </w:rPr>
        <w:t xml:space="preserve"> </w:t>
      </w:r>
      <w:r w:rsidRPr="000E3A1F">
        <w:rPr>
          <w:b/>
          <w:bCs/>
          <w:rtl/>
        </w:rPr>
        <w:t>جانب</w:t>
      </w:r>
      <w:r>
        <w:rPr>
          <w:b/>
          <w:bCs/>
          <w:rtl/>
        </w:rPr>
        <w:t xml:space="preserve"> </w:t>
      </w:r>
      <w:r w:rsidRPr="000E3A1F">
        <w:rPr>
          <w:b/>
          <w:bCs/>
          <w:rtl/>
        </w:rPr>
        <w:t>الجماعات</w:t>
      </w:r>
      <w:r>
        <w:rPr>
          <w:b/>
          <w:bCs/>
          <w:rtl/>
        </w:rPr>
        <w:t xml:space="preserve"> </w:t>
      </w:r>
      <w:r w:rsidRPr="000E3A1F">
        <w:rPr>
          <w:b/>
          <w:bCs/>
          <w:rtl/>
        </w:rPr>
        <w:t>شبه</w:t>
      </w:r>
      <w:r>
        <w:rPr>
          <w:b/>
          <w:bCs/>
          <w:rtl/>
        </w:rPr>
        <w:t xml:space="preserve"> </w:t>
      </w:r>
      <w:r w:rsidRPr="000E3A1F">
        <w:rPr>
          <w:b/>
          <w:bCs/>
          <w:rtl/>
        </w:rPr>
        <w:t>العسكرية،</w:t>
      </w:r>
      <w:r>
        <w:rPr>
          <w:b/>
          <w:bCs/>
          <w:rtl/>
        </w:rPr>
        <w:t xml:space="preserve"> </w:t>
      </w:r>
      <w:r w:rsidRPr="000E3A1F">
        <w:rPr>
          <w:b/>
          <w:bCs/>
          <w:rtl/>
        </w:rPr>
        <w:t>على</w:t>
      </w:r>
      <w:r>
        <w:rPr>
          <w:b/>
          <w:bCs/>
          <w:rtl/>
        </w:rPr>
        <w:t xml:space="preserve"> </w:t>
      </w:r>
      <w:r w:rsidRPr="000E3A1F">
        <w:rPr>
          <w:b/>
          <w:bCs/>
          <w:rtl/>
        </w:rPr>
        <w:t>النحو</w:t>
      </w:r>
      <w:r>
        <w:rPr>
          <w:b/>
          <w:bCs/>
          <w:rtl/>
        </w:rPr>
        <w:t xml:space="preserve"> </w:t>
      </w:r>
      <w:r w:rsidRPr="000E3A1F">
        <w:rPr>
          <w:b/>
          <w:bCs/>
          <w:rtl/>
        </w:rPr>
        <w:t>المشار</w:t>
      </w:r>
      <w:r>
        <w:rPr>
          <w:b/>
          <w:bCs/>
          <w:rtl/>
        </w:rPr>
        <w:t xml:space="preserve"> </w:t>
      </w:r>
      <w:r w:rsidRPr="000E3A1F">
        <w:rPr>
          <w:b/>
          <w:bCs/>
          <w:rtl/>
        </w:rPr>
        <w:t>إليه</w:t>
      </w:r>
      <w:r>
        <w:rPr>
          <w:b/>
          <w:bCs/>
          <w:rtl/>
        </w:rPr>
        <w:t xml:space="preserve"> </w:t>
      </w:r>
      <w:r w:rsidRPr="000E3A1F">
        <w:rPr>
          <w:b/>
          <w:bCs/>
          <w:rtl/>
        </w:rPr>
        <w:t>في</w:t>
      </w:r>
      <w:r>
        <w:rPr>
          <w:b/>
          <w:bCs/>
          <w:rtl/>
        </w:rPr>
        <w:t xml:space="preserve"> </w:t>
      </w:r>
      <w:r w:rsidRPr="000E3A1F">
        <w:rPr>
          <w:b/>
          <w:bCs/>
          <w:rtl/>
        </w:rPr>
        <w:t>التقرير</w:t>
      </w:r>
      <w:r>
        <w:rPr>
          <w:b/>
          <w:bCs/>
          <w:rtl/>
        </w:rPr>
        <w:t xml:space="preserve"> </w:t>
      </w:r>
      <w:r w:rsidRPr="000E3A1F">
        <w:rPr>
          <w:b/>
          <w:bCs/>
          <w:rtl/>
        </w:rPr>
        <w:t>المتعلق</w:t>
      </w:r>
      <w:r>
        <w:rPr>
          <w:b/>
          <w:bCs/>
          <w:rtl/>
        </w:rPr>
        <w:t xml:space="preserve"> </w:t>
      </w:r>
      <w:r w:rsidRPr="000E3A1F">
        <w:rPr>
          <w:b/>
          <w:bCs/>
          <w:rtl/>
        </w:rPr>
        <w:t>بالتحقيق</w:t>
      </w:r>
      <w:r>
        <w:rPr>
          <w:b/>
          <w:bCs/>
          <w:rtl/>
        </w:rPr>
        <w:t xml:space="preserve"> </w:t>
      </w:r>
      <w:r w:rsidRPr="000E3A1F">
        <w:rPr>
          <w:b/>
          <w:bCs/>
          <w:rtl/>
        </w:rPr>
        <w:t>الذي</w:t>
      </w:r>
      <w:r>
        <w:rPr>
          <w:b/>
          <w:bCs/>
          <w:rtl/>
        </w:rPr>
        <w:t xml:space="preserve"> </w:t>
      </w:r>
      <w:r w:rsidRPr="000E3A1F">
        <w:rPr>
          <w:b/>
          <w:bCs/>
          <w:rtl/>
        </w:rPr>
        <w:t>أجراه</w:t>
      </w:r>
      <w:r>
        <w:rPr>
          <w:b/>
          <w:bCs/>
          <w:rtl/>
        </w:rPr>
        <w:t xml:space="preserve"> </w:t>
      </w:r>
      <w:r w:rsidRPr="000E3A1F">
        <w:rPr>
          <w:b/>
          <w:bCs/>
          <w:rtl/>
        </w:rPr>
        <w:t>في</w:t>
      </w:r>
      <w:r>
        <w:rPr>
          <w:b/>
          <w:bCs/>
          <w:rtl/>
        </w:rPr>
        <w:t xml:space="preserve"> </w:t>
      </w:r>
      <w:r w:rsidRPr="000E3A1F">
        <w:rPr>
          <w:b/>
          <w:bCs/>
          <w:rtl/>
        </w:rPr>
        <w:t>عام</w:t>
      </w:r>
      <w:r>
        <w:rPr>
          <w:b/>
          <w:bCs/>
          <w:rtl/>
          <w:lang w:val="en-GB"/>
        </w:rPr>
        <w:t xml:space="preserve"> </w:t>
      </w:r>
      <w:r w:rsidRPr="000E3A1F">
        <w:rPr>
          <w:b/>
          <w:bCs/>
          <w:rtl/>
        </w:rPr>
        <w:t>٢٠١٤</w:t>
      </w:r>
      <w:r>
        <w:rPr>
          <w:b/>
          <w:bCs/>
          <w:rtl/>
        </w:rPr>
        <w:t xml:space="preserve"> </w:t>
      </w:r>
      <w:r w:rsidRPr="000E3A1F">
        <w:rPr>
          <w:b/>
          <w:bCs/>
          <w:rtl/>
        </w:rPr>
        <w:t>الفريق</w:t>
      </w:r>
      <w:r>
        <w:rPr>
          <w:b/>
          <w:bCs/>
          <w:rtl/>
        </w:rPr>
        <w:t xml:space="preserve"> </w:t>
      </w:r>
      <w:r w:rsidRPr="000E3A1F">
        <w:rPr>
          <w:b/>
          <w:bCs/>
          <w:rtl/>
        </w:rPr>
        <w:t>الجامع</w:t>
      </w:r>
      <w:r>
        <w:rPr>
          <w:b/>
          <w:bCs/>
          <w:rtl/>
        </w:rPr>
        <w:t xml:space="preserve"> </w:t>
      </w:r>
      <w:r w:rsidRPr="000E3A1F">
        <w:rPr>
          <w:b/>
          <w:bCs/>
          <w:rtl/>
        </w:rPr>
        <w:t>لكل</w:t>
      </w:r>
      <w:r>
        <w:rPr>
          <w:b/>
          <w:bCs/>
          <w:rtl/>
        </w:rPr>
        <w:t xml:space="preserve"> </w:t>
      </w:r>
      <w:r w:rsidRPr="000E3A1F">
        <w:rPr>
          <w:b/>
          <w:bCs/>
          <w:rtl/>
        </w:rPr>
        <w:t>الأحزاب</w:t>
      </w:r>
      <w:r>
        <w:rPr>
          <w:b/>
          <w:bCs/>
          <w:rtl/>
        </w:rPr>
        <w:t xml:space="preserve"> </w:t>
      </w:r>
      <w:r w:rsidRPr="000E3A1F">
        <w:rPr>
          <w:b/>
          <w:bCs/>
          <w:rtl/>
        </w:rPr>
        <w:t>في</w:t>
      </w:r>
      <w:r>
        <w:rPr>
          <w:b/>
          <w:bCs/>
          <w:rtl/>
        </w:rPr>
        <w:t xml:space="preserve"> </w:t>
      </w:r>
      <w:r w:rsidRPr="000E3A1F">
        <w:rPr>
          <w:b/>
          <w:bCs/>
          <w:rtl/>
        </w:rPr>
        <w:t>الجمعية</w:t>
      </w:r>
      <w:r>
        <w:rPr>
          <w:b/>
          <w:bCs/>
          <w:rtl/>
        </w:rPr>
        <w:t xml:space="preserve"> </w:t>
      </w:r>
      <w:r w:rsidRPr="000E3A1F">
        <w:rPr>
          <w:b/>
          <w:bCs/>
          <w:rtl/>
        </w:rPr>
        <w:t>الوطنية</w:t>
      </w:r>
      <w:r>
        <w:rPr>
          <w:b/>
          <w:bCs/>
          <w:rtl/>
        </w:rPr>
        <w:t xml:space="preserve"> </w:t>
      </w:r>
      <w:r w:rsidRPr="000E3A1F">
        <w:rPr>
          <w:b/>
          <w:bCs/>
          <w:rtl/>
        </w:rPr>
        <w:t>لأيرلندا</w:t>
      </w:r>
      <w:r>
        <w:rPr>
          <w:b/>
          <w:bCs/>
          <w:rtl/>
        </w:rPr>
        <w:t xml:space="preserve"> </w:t>
      </w:r>
      <w:r w:rsidRPr="000E3A1F">
        <w:rPr>
          <w:b/>
          <w:bCs/>
          <w:rtl/>
        </w:rPr>
        <w:t>الشمالية</w:t>
      </w:r>
      <w:r>
        <w:rPr>
          <w:b/>
          <w:bCs/>
          <w:rtl/>
        </w:rPr>
        <w:t xml:space="preserve"> </w:t>
      </w:r>
      <w:r w:rsidRPr="000E3A1F">
        <w:rPr>
          <w:b/>
          <w:bCs/>
          <w:rtl/>
        </w:rPr>
        <w:t>المعني</w:t>
      </w:r>
      <w:r>
        <w:rPr>
          <w:b/>
          <w:bCs/>
          <w:rtl/>
        </w:rPr>
        <w:t xml:space="preserve"> </w:t>
      </w:r>
      <w:r w:rsidRPr="000E3A1F">
        <w:rPr>
          <w:b/>
          <w:bCs/>
          <w:rtl/>
        </w:rPr>
        <w:t>بالمرأة،</w:t>
      </w:r>
      <w:r>
        <w:rPr>
          <w:b/>
          <w:bCs/>
          <w:rtl/>
        </w:rPr>
        <w:t xml:space="preserve"> </w:t>
      </w:r>
      <w:r w:rsidRPr="000E3A1F">
        <w:rPr>
          <w:b/>
          <w:bCs/>
          <w:rtl/>
        </w:rPr>
        <w:t>والسلام</w:t>
      </w:r>
      <w:r>
        <w:rPr>
          <w:b/>
          <w:bCs/>
          <w:rtl/>
        </w:rPr>
        <w:t xml:space="preserve"> </w:t>
      </w:r>
      <w:r w:rsidRPr="000E3A1F">
        <w:rPr>
          <w:b/>
          <w:bCs/>
          <w:rtl/>
        </w:rPr>
        <w:t>والأمن</w:t>
      </w:r>
      <w:r>
        <w:rPr>
          <w:b/>
          <w:bCs/>
          <w:rtl/>
        </w:rPr>
        <w:t xml:space="preserve"> </w:t>
      </w:r>
      <w:r w:rsidRPr="000E3A1F">
        <w:rPr>
          <w:b/>
          <w:bCs/>
          <w:rtl/>
        </w:rPr>
        <w:t>والفريق</w:t>
      </w:r>
      <w:r>
        <w:rPr>
          <w:b/>
          <w:bCs/>
          <w:rtl/>
        </w:rPr>
        <w:t xml:space="preserve"> </w:t>
      </w:r>
      <w:r w:rsidRPr="000E3A1F">
        <w:rPr>
          <w:b/>
          <w:bCs/>
          <w:rtl/>
        </w:rPr>
        <w:t>المنتسب</w:t>
      </w:r>
      <w:r>
        <w:rPr>
          <w:b/>
          <w:bCs/>
          <w:rtl/>
        </w:rPr>
        <w:t xml:space="preserve"> </w:t>
      </w:r>
      <w:r w:rsidRPr="000E3A1F">
        <w:rPr>
          <w:b/>
          <w:bCs/>
          <w:rtl/>
        </w:rPr>
        <w:t>للبرلمان</w:t>
      </w:r>
      <w:r>
        <w:rPr>
          <w:b/>
          <w:bCs/>
          <w:rtl/>
        </w:rPr>
        <w:t xml:space="preserve"> </w:t>
      </w:r>
      <w:r w:rsidRPr="000E3A1F">
        <w:rPr>
          <w:b/>
          <w:bCs/>
          <w:rtl/>
        </w:rPr>
        <w:t>البريطاني</w:t>
      </w:r>
      <w:r>
        <w:rPr>
          <w:b/>
          <w:bCs/>
          <w:rtl/>
        </w:rPr>
        <w:t xml:space="preserve"> </w:t>
      </w:r>
      <w:r w:rsidRPr="000E3A1F">
        <w:rPr>
          <w:b/>
          <w:bCs/>
          <w:rtl/>
        </w:rPr>
        <w:t>(برلمان</w:t>
      </w:r>
      <w:r>
        <w:rPr>
          <w:b/>
          <w:bCs/>
          <w:rtl/>
        </w:rPr>
        <w:t xml:space="preserve"> </w:t>
      </w:r>
      <w:r w:rsidRPr="000E3A1F">
        <w:rPr>
          <w:b/>
          <w:bCs/>
          <w:rtl/>
        </w:rPr>
        <w:t>وستمنستر)</w:t>
      </w:r>
      <w:r>
        <w:rPr>
          <w:b/>
          <w:bCs/>
          <w:rtl/>
        </w:rPr>
        <w:t xml:space="preserve"> </w:t>
      </w:r>
      <w:r w:rsidRPr="000E3A1F">
        <w:rPr>
          <w:b/>
          <w:bCs/>
          <w:rtl/>
        </w:rPr>
        <w:t>المعني</w:t>
      </w:r>
      <w:r>
        <w:rPr>
          <w:b/>
          <w:bCs/>
          <w:rtl/>
        </w:rPr>
        <w:t xml:space="preserve"> </w:t>
      </w:r>
      <w:r w:rsidRPr="000E3A1F">
        <w:rPr>
          <w:b/>
          <w:bCs/>
          <w:rtl/>
        </w:rPr>
        <w:t>بقرار</w:t>
      </w:r>
      <w:r>
        <w:rPr>
          <w:b/>
          <w:bCs/>
          <w:rtl/>
        </w:rPr>
        <w:t xml:space="preserve"> </w:t>
      </w:r>
      <w:r w:rsidRPr="000E3A1F">
        <w:rPr>
          <w:b/>
          <w:bCs/>
          <w:rtl/>
        </w:rPr>
        <w:t>مجلس</w:t>
      </w:r>
      <w:r>
        <w:rPr>
          <w:b/>
          <w:bCs/>
          <w:rtl/>
        </w:rPr>
        <w:t xml:space="preserve"> </w:t>
      </w:r>
      <w:r w:rsidRPr="000E3A1F">
        <w:rPr>
          <w:b/>
          <w:bCs/>
          <w:rtl/>
        </w:rPr>
        <w:t>الأمن</w:t>
      </w:r>
      <w:r>
        <w:rPr>
          <w:b/>
          <w:bCs/>
          <w:rtl/>
        </w:rPr>
        <w:t xml:space="preserve"> </w:t>
      </w:r>
      <w:r w:rsidRPr="000E3A1F">
        <w:rPr>
          <w:b/>
          <w:bCs/>
          <w:rtl/>
        </w:rPr>
        <w:t>١٣٢٥</w:t>
      </w:r>
      <w:r>
        <w:rPr>
          <w:b/>
          <w:bCs/>
          <w:rtl/>
        </w:rPr>
        <w:t xml:space="preserve"> </w:t>
      </w:r>
      <w:r w:rsidRPr="000E3A1F">
        <w:rPr>
          <w:b/>
          <w:bCs/>
          <w:rtl/>
        </w:rPr>
        <w:t>(٢٠٠٠)</w:t>
      </w:r>
      <w:r>
        <w:rPr>
          <w:b/>
          <w:bCs/>
          <w:rtl/>
          <w:lang w:val="en-GB"/>
        </w:rPr>
        <w:t xml:space="preserve"> </w:t>
      </w:r>
      <w:r w:rsidRPr="000E3A1F">
        <w:rPr>
          <w:b/>
          <w:bCs/>
          <w:rtl/>
        </w:rPr>
        <w:t>بشأن</w:t>
      </w:r>
      <w:r>
        <w:rPr>
          <w:b/>
          <w:bCs/>
          <w:rtl/>
        </w:rPr>
        <w:t xml:space="preserve"> </w:t>
      </w:r>
      <w:r w:rsidRPr="000E3A1F">
        <w:rPr>
          <w:b/>
          <w:bCs/>
          <w:rtl/>
        </w:rPr>
        <w:t>المرأة</w:t>
      </w:r>
      <w:r>
        <w:rPr>
          <w:b/>
          <w:bCs/>
          <w:rtl/>
        </w:rPr>
        <w:t xml:space="preserve"> </w:t>
      </w:r>
      <w:r w:rsidRPr="000E3A1F">
        <w:rPr>
          <w:b/>
          <w:bCs/>
          <w:rtl/>
        </w:rPr>
        <w:t>والسلام</w:t>
      </w:r>
      <w:r>
        <w:rPr>
          <w:b/>
          <w:bCs/>
          <w:rtl/>
        </w:rPr>
        <w:t xml:space="preserve"> </w:t>
      </w:r>
      <w:r w:rsidRPr="000E3A1F">
        <w:rPr>
          <w:b/>
          <w:bCs/>
          <w:rtl/>
        </w:rPr>
        <w:t>والأمن؛</w:t>
      </w:r>
      <w:r>
        <w:rPr>
          <w:b/>
          <w:bCs/>
          <w:rtl/>
          <w:lang w:val="en-GB"/>
        </w:rPr>
        <w:t xml:space="preserve"> </w:t>
      </w:r>
    </w:p>
    <w:p w14:paraId="6FAD9692" w14:textId="7F137E0B" w:rsidR="000E3A1F" w:rsidRPr="000E3A1F" w:rsidRDefault="000E3A1F" w:rsidP="000E3A1F">
      <w:pPr>
        <w:pStyle w:val="SingleTxt"/>
        <w:spacing w:after="240"/>
        <w:rPr>
          <w:b/>
          <w:bCs/>
          <w:rtl/>
        </w:rPr>
      </w:pPr>
      <w:r>
        <w:rPr>
          <w:b/>
          <w:bCs/>
          <w:rtl/>
        </w:rPr>
        <w:tab/>
      </w:r>
      <w:r w:rsidRPr="000E3A1F">
        <w:rPr>
          <w:b/>
          <w:bCs/>
          <w:rtl/>
        </w:rPr>
        <w:t>(ب)</w:t>
      </w:r>
      <w:r w:rsidRPr="000E3A1F">
        <w:rPr>
          <w:b/>
          <w:bCs/>
          <w:rtl/>
        </w:rPr>
        <w:tab/>
        <w:t>ضمان</w:t>
      </w:r>
      <w:r>
        <w:rPr>
          <w:b/>
          <w:bCs/>
          <w:rtl/>
        </w:rPr>
        <w:t xml:space="preserve"> </w:t>
      </w:r>
      <w:r w:rsidRPr="000E3A1F">
        <w:rPr>
          <w:b/>
          <w:bCs/>
          <w:rtl/>
        </w:rPr>
        <w:t>مشاركة</w:t>
      </w:r>
      <w:r>
        <w:rPr>
          <w:b/>
          <w:bCs/>
          <w:rtl/>
        </w:rPr>
        <w:t xml:space="preserve"> </w:t>
      </w:r>
      <w:r w:rsidRPr="000E3A1F">
        <w:rPr>
          <w:b/>
          <w:bCs/>
          <w:rtl/>
        </w:rPr>
        <w:t>المرأة</w:t>
      </w:r>
      <w:r>
        <w:rPr>
          <w:b/>
          <w:bCs/>
          <w:rtl/>
        </w:rPr>
        <w:t xml:space="preserve"> </w:t>
      </w:r>
      <w:r w:rsidRPr="000E3A1F">
        <w:rPr>
          <w:b/>
          <w:bCs/>
          <w:rtl/>
        </w:rPr>
        <w:t>في</w:t>
      </w:r>
      <w:r>
        <w:rPr>
          <w:b/>
          <w:bCs/>
          <w:rtl/>
        </w:rPr>
        <w:t xml:space="preserve"> </w:t>
      </w:r>
      <w:r w:rsidRPr="000E3A1F">
        <w:rPr>
          <w:b/>
          <w:bCs/>
          <w:rtl/>
        </w:rPr>
        <w:t>إطار</w:t>
      </w:r>
      <w:r>
        <w:rPr>
          <w:b/>
          <w:bCs/>
          <w:rtl/>
        </w:rPr>
        <w:t xml:space="preserve"> </w:t>
      </w:r>
      <w:r w:rsidRPr="000E3A1F">
        <w:rPr>
          <w:b/>
          <w:bCs/>
          <w:rtl/>
        </w:rPr>
        <w:t>آليات</w:t>
      </w:r>
      <w:r>
        <w:rPr>
          <w:b/>
          <w:bCs/>
          <w:rtl/>
        </w:rPr>
        <w:t xml:space="preserve"> </w:t>
      </w:r>
      <w:r w:rsidRPr="000E3A1F">
        <w:rPr>
          <w:b/>
          <w:bCs/>
          <w:rtl/>
        </w:rPr>
        <w:t>العدالة</w:t>
      </w:r>
      <w:r>
        <w:rPr>
          <w:b/>
          <w:bCs/>
          <w:rtl/>
        </w:rPr>
        <w:t xml:space="preserve"> </w:t>
      </w:r>
      <w:r w:rsidRPr="000E3A1F">
        <w:rPr>
          <w:b/>
          <w:bCs/>
          <w:rtl/>
        </w:rPr>
        <w:t>الانتقالية</w:t>
      </w:r>
      <w:r>
        <w:rPr>
          <w:b/>
          <w:bCs/>
          <w:rtl/>
        </w:rPr>
        <w:t xml:space="preserve"> </w:t>
      </w:r>
      <w:r w:rsidRPr="000E3A1F">
        <w:rPr>
          <w:b/>
          <w:bCs/>
          <w:rtl/>
        </w:rPr>
        <w:t>المتوخاة</w:t>
      </w:r>
      <w:r>
        <w:rPr>
          <w:b/>
          <w:bCs/>
          <w:rtl/>
        </w:rPr>
        <w:t xml:space="preserve"> </w:t>
      </w:r>
      <w:r w:rsidRPr="000E3A1F">
        <w:rPr>
          <w:b/>
          <w:bCs/>
          <w:rtl/>
        </w:rPr>
        <w:t>في</w:t>
      </w:r>
      <w:r>
        <w:rPr>
          <w:b/>
          <w:bCs/>
          <w:rtl/>
        </w:rPr>
        <w:t xml:space="preserve"> </w:t>
      </w:r>
      <w:r w:rsidRPr="000E3A1F">
        <w:rPr>
          <w:b/>
          <w:bCs/>
          <w:rtl/>
        </w:rPr>
        <w:t>مشروع</w:t>
      </w:r>
      <w:r>
        <w:rPr>
          <w:b/>
          <w:bCs/>
          <w:rtl/>
        </w:rPr>
        <w:t xml:space="preserve"> </w:t>
      </w:r>
      <w:r w:rsidRPr="000E3A1F">
        <w:rPr>
          <w:b/>
          <w:bCs/>
          <w:rtl/>
        </w:rPr>
        <w:t>القانون</w:t>
      </w:r>
      <w:r>
        <w:rPr>
          <w:b/>
          <w:bCs/>
          <w:rtl/>
        </w:rPr>
        <w:t xml:space="preserve"> </w:t>
      </w:r>
      <w:r w:rsidRPr="000E3A1F">
        <w:rPr>
          <w:b/>
          <w:bCs/>
          <w:rtl/>
        </w:rPr>
        <w:t>المتعلق</w:t>
      </w:r>
      <w:r>
        <w:rPr>
          <w:b/>
          <w:bCs/>
          <w:rtl/>
        </w:rPr>
        <w:t xml:space="preserve"> </w:t>
      </w:r>
      <w:r w:rsidRPr="000E3A1F">
        <w:rPr>
          <w:b/>
          <w:bCs/>
          <w:rtl/>
        </w:rPr>
        <w:t>بأيرلندا</w:t>
      </w:r>
      <w:r>
        <w:rPr>
          <w:b/>
          <w:bCs/>
          <w:rtl/>
        </w:rPr>
        <w:t xml:space="preserve"> </w:t>
      </w:r>
      <w:r w:rsidRPr="000E3A1F">
        <w:rPr>
          <w:b/>
          <w:bCs/>
          <w:rtl/>
        </w:rPr>
        <w:t>الشمالية</w:t>
      </w:r>
      <w:r>
        <w:rPr>
          <w:b/>
          <w:bCs/>
          <w:rtl/>
        </w:rPr>
        <w:t xml:space="preserve"> </w:t>
      </w:r>
      <w:r w:rsidRPr="000E3A1F">
        <w:rPr>
          <w:b/>
          <w:bCs/>
          <w:rtl/>
        </w:rPr>
        <w:t>(اتفاق</w:t>
      </w:r>
      <w:r>
        <w:rPr>
          <w:b/>
          <w:bCs/>
          <w:rtl/>
        </w:rPr>
        <w:t xml:space="preserve"> </w:t>
      </w:r>
      <w:r w:rsidRPr="000E3A1F">
        <w:rPr>
          <w:b/>
          <w:bCs/>
          <w:rtl/>
        </w:rPr>
        <w:t>ستورمونت</w:t>
      </w:r>
      <w:r>
        <w:rPr>
          <w:b/>
          <w:bCs/>
          <w:rtl/>
        </w:rPr>
        <w:t xml:space="preserve"> </w:t>
      </w:r>
      <w:r w:rsidRPr="000E3A1F">
        <w:rPr>
          <w:b/>
          <w:bCs/>
          <w:rtl/>
        </w:rPr>
        <w:t>هاوس).</w:t>
      </w:r>
      <w:r>
        <w:rPr>
          <w:b/>
          <w:bCs/>
          <w:rtl/>
        </w:rPr>
        <w:t xml:space="preserve"> </w:t>
      </w:r>
    </w:p>
    <w:p w14:paraId="7176440A" w14:textId="77777777" w:rsidR="000E3A1F" w:rsidRPr="000E3A1F" w:rsidRDefault="000E3A1F" w:rsidP="000E3A1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LB"/>
        </w:rPr>
      </w:pPr>
      <w:r w:rsidRPr="000E3A1F">
        <w:rPr>
          <w:lang w:val="en-GB"/>
        </w:rPr>
        <w:tab/>
      </w:r>
      <w:r w:rsidRPr="000E3A1F">
        <w:rPr>
          <w:lang w:val="en-GB"/>
        </w:rPr>
        <w:tab/>
      </w:r>
      <w:r w:rsidRPr="000E3A1F">
        <w:rPr>
          <w:rtl/>
        </w:rPr>
        <w:t>التعليم</w:t>
      </w:r>
    </w:p>
    <w:p w14:paraId="611D2E24" w14:textId="211EE674" w:rsidR="000E3A1F" w:rsidRPr="000E3A1F" w:rsidRDefault="000E3A1F" w:rsidP="000E3A1F">
      <w:pPr>
        <w:pStyle w:val="SingleTxt"/>
        <w:rPr>
          <w:rtl/>
        </w:rPr>
      </w:pPr>
      <w:r w:rsidRPr="000E3A1F">
        <w:rPr>
          <w:rtl/>
        </w:rPr>
        <w:t>41</w:t>
      </w:r>
      <w:r>
        <w:rPr>
          <w:rtl/>
        </w:rPr>
        <w:t xml:space="preserve"> -</w:t>
      </w:r>
      <w:r>
        <w:rPr>
          <w:rtl/>
        </w:rPr>
        <w:tab/>
      </w:r>
      <w:r w:rsidRPr="000E3A1F">
        <w:rPr>
          <w:rtl/>
        </w:rPr>
        <w:t>تثني</w:t>
      </w:r>
      <w:r>
        <w:rPr>
          <w:rtl/>
        </w:rPr>
        <w:t xml:space="preserve"> </w:t>
      </w:r>
      <w:r w:rsidRPr="000E3A1F">
        <w:rPr>
          <w:rtl/>
        </w:rPr>
        <w:t>اللجنة</w:t>
      </w:r>
      <w:r>
        <w:rPr>
          <w:rtl/>
        </w:rPr>
        <w:t xml:space="preserve"> </w:t>
      </w:r>
      <w:r w:rsidRPr="000E3A1F">
        <w:rPr>
          <w:rtl/>
        </w:rPr>
        <w:t>على</w:t>
      </w:r>
      <w:r>
        <w:rPr>
          <w:rtl/>
        </w:rPr>
        <w:t xml:space="preserve"> </w:t>
      </w:r>
      <w:r w:rsidRPr="000E3A1F">
        <w:rPr>
          <w:rtl/>
        </w:rPr>
        <w:t>التدابير</w:t>
      </w:r>
      <w:r>
        <w:rPr>
          <w:rtl/>
        </w:rPr>
        <w:t xml:space="preserve"> </w:t>
      </w:r>
      <w:r w:rsidRPr="000E3A1F">
        <w:rPr>
          <w:rtl/>
        </w:rPr>
        <w:t>التي</w:t>
      </w:r>
      <w:r>
        <w:rPr>
          <w:rtl/>
        </w:rPr>
        <w:t xml:space="preserve"> </w:t>
      </w:r>
      <w:r w:rsidRPr="000E3A1F">
        <w:rPr>
          <w:rtl/>
        </w:rPr>
        <w:t>اتخذتها</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لتشجيع</w:t>
      </w:r>
      <w:r>
        <w:rPr>
          <w:rtl/>
        </w:rPr>
        <w:t xml:space="preserve"> </w:t>
      </w:r>
      <w:r w:rsidRPr="000E3A1F">
        <w:rPr>
          <w:rtl/>
        </w:rPr>
        <w:t>الفتيات</w:t>
      </w:r>
      <w:r>
        <w:rPr>
          <w:rtl/>
        </w:rPr>
        <w:t xml:space="preserve"> </w:t>
      </w:r>
      <w:r w:rsidRPr="000E3A1F">
        <w:rPr>
          <w:rtl/>
        </w:rPr>
        <w:t>على</w:t>
      </w:r>
      <w:r>
        <w:rPr>
          <w:rtl/>
        </w:rPr>
        <w:t xml:space="preserve"> </w:t>
      </w:r>
      <w:r w:rsidRPr="000E3A1F">
        <w:rPr>
          <w:rtl/>
        </w:rPr>
        <w:t>النظر</w:t>
      </w:r>
      <w:r>
        <w:rPr>
          <w:rtl/>
        </w:rPr>
        <w:t xml:space="preserve"> </w:t>
      </w:r>
      <w:r w:rsidRPr="000E3A1F">
        <w:rPr>
          <w:rtl/>
        </w:rPr>
        <w:t>في</w:t>
      </w:r>
      <w:r>
        <w:rPr>
          <w:rtl/>
        </w:rPr>
        <w:t xml:space="preserve"> </w:t>
      </w:r>
      <w:r w:rsidRPr="000E3A1F">
        <w:rPr>
          <w:rtl/>
        </w:rPr>
        <w:t>العمل</w:t>
      </w:r>
      <w:r>
        <w:rPr>
          <w:rtl/>
        </w:rPr>
        <w:t xml:space="preserve"> </w:t>
      </w:r>
      <w:r w:rsidRPr="000E3A1F">
        <w:rPr>
          <w:rtl/>
        </w:rPr>
        <w:t>في</w:t>
      </w:r>
      <w:r>
        <w:rPr>
          <w:rtl/>
        </w:rPr>
        <w:t xml:space="preserve"> </w:t>
      </w:r>
      <w:r w:rsidRPr="000E3A1F">
        <w:rPr>
          <w:rtl/>
        </w:rPr>
        <w:t>مجالات</w:t>
      </w:r>
      <w:r>
        <w:rPr>
          <w:rtl/>
        </w:rPr>
        <w:t xml:space="preserve"> </w:t>
      </w:r>
      <w:r w:rsidRPr="000E3A1F">
        <w:rPr>
          <w:rtl/>
        </w:rPr>
        <w:t>العلوم</w:t>
      </w:r>
      <w:r>
        <w:rPr>
          <w:rtl/>
        </w:rPr>
        <w:t xml:space="preserve"> </w:t>
      </w:r>
      <w:r w:rsidRPr="000E3A1F">
        <w:rPr>
          <w:rtl/>
        </w:rPr>
        <w:t>والتكنولوجيا</w:t>
      </w:r>
      <w:r>
        <w:rPr>
          <w:rtl/>
        </w:rPr>
        <w:t xml:space="preserve"> </w:t>
      </w:r>
      <w:r w:rsidRPr="000E3A1F">
        <w:rPr>
          <w:rtl/>
        </w:rPr>
        <w:t>والهندسة</w:t>
      </w:r>
      <w:r>
        <w:rPr>
          <w:rtl/>
        </w:rPr>
        <w:t xml:space="preserve"> </w:t>
      </w:r>
      <w:r w:rsidRPr="000E3A1F">
        <w:rPr>
          <w:rtl/>
        </w:rPr>
        <w:t>والرياضيات،</w:t>
      </w:r>
      <w:r>
        <w:rPr>
          <w:rtl/>
        </w:rPr>
        <w:t xml:space="preserve"> </w:t>
      </w:r>
      <w:r w:rsidRPr="000E3A1F">
        <w:rPr>
          <w:rtl/>
        </w:rPr>
        <w:t>بما</w:t>
      </w:r>
      <w:r>
        <w:rPr>
          <w:rtl/>
        </w:rPr>
        <w:t xml:space="preserve"> </w:t>
      </w:r>
      <w:r w:rsidRPr="000E3A1F">
        <w:rPr>
          <w:rtl/>
        </w:rPr>
        <w:t>في</w:t>
      </w:r>
      <w:r>
        <w:rPr>
          <w:rtl/>
        </w:rPr>
        <w:t xml:space="preserve"> </w:t>
      </w:r>
      <w:r w:rsidRPr="000E3A1F">
        <w:rPr>
          <w:rtl/>
        </w:rPr>
        <w:t>ذلك</w:t>
      </w:r>
      <w:r>
        <w:rPr>
          <w:rtl/>
        </w:rPr>
        <w:t xml:space="preserve"> </w:t>
      </w:r>
      <w:r w:rsidRPr="000E3A1F">
        <w:rPr>
          <w:rtl/>
        </w:rPr>
        <w:t>عن</w:t>
      </w:r>
      <w:r>
        <w:rPr>
          <w:rtl/>
        </w:rPr>
        <w:t xml:space="preserve"> </w:t>
      </w:r>
      <w:r w:rsidRPr="000E3A1F">
        <w:rPr>
          <w:rtl/>
        </w:rPr>
        <w:t>طريق</w:t>
      </w:r>
      <w:r>
        <w:rPr>
          <w:rtl/>
        </w:rPr>
        <w:t xml:space="preserve"> </w:t>
      </w:r>
      <w:r w:rsidRPr="000E3A1F">
        <w:rPr>
          <w:rtl/>
        </w:rPr>
        <w:t>التدرّب</w:t>
      </w:r>
      <w:r>
        <w:rPr>
          <w:rtl/>
        </w:rPr>
        <w:t xml:space="preserve"> </w:t>
      </w:r>
      <w:r w:rsidRPr="000E3A1F">
        <w:rPr>
          <w:rtl/>
        </w:rPr>
        <w:t>المهني.</w:t>
      </w:r>
      <w:r>
        <w:rPr>
          <w:rtl/>
          <w:lang w:val="en-GB"/>
        </w:rPr>
        <w:t xml:space="preserve"> </w:t>
      </w:r>
      <w:r w:rsidRPr="000E3A1F">
        <w:rPr>
          <w:rtl/>
        </w:rPr>
        <w:t>ومع</w:t>
      </w:r>
      <w:r>
        <w:rPr>
          <w:rtl/>
        </w:rPr>
        <w:t xml:space="preserve"> </w:t>
      </w:r>
      <w:r w:rsidRPr="000E3A1F">
        <w:rPr>
          <w:rtl/>
        </w:rPr>
        <w:t>ذلك</w:t>
      </w:r>
      <w:r>
        <w:rPr>
          <w:rtl/>
        </w:rPr>
        <w:t xml:space="preserve"> </w:t>
      </w:r>
      <w:r w:rsidRPr="000E3A1F">
        <w:rPr>
          <w:rtl/>
        </w:rPr>
        <w:t>ما</w:t>
      </w:r>
      <w:r>
        <w:rPr>
          <w:rtl/>
        </w:rPr>
        <w:t xml:space="preserve"> </w:t>
      </w:r>
      <w:r w:rsidRPr="000E3A1F">
        <w:rPr>
          <w:rtl/>
        </w:rPr>
        <w:t>زال</w:t>
      </w:r>
      <w:r>
        <w:rPr>
          <w:rtl/>
        </w:rPr>
        <w:t xml:space="preserve"> </w:t>
      </w:r>
      <w:r w:rsidRPr="000E3A1F">
        <w:rPr>
          <w:rtl/>
        </w:rPr>
        <w:t>القلق</w:t>
      </w:r>
      <w:r>
        <w:rPr>
          <w:rtl/>
        </w:rPr>
        <w:t xml:space="preserve"> </w:t>
      </w:r>
      <w:r w:rsidRPr="000E3A1F">
        <w:rPr>
          <w:rtl/>
        </w:rPr>
        <w:t>يساور</w:t>
      </w:r>
      <w:r>
        <w:rPr>
          <w:rtl/>
        </w:rPr>
        <w:t xml:space="preserve"> </w:t>
      </w:r>
      <w:r w:rsidRPr="000E3A1F">
        <w:rPr>
          <w:rtl/>
        </w:rPr>
        <w:t>اللجنة</w:t>
      </w:r>
      <w:r>
        <w:rPr>
          <w:rtl/>
        </w:rPr>
        <w:t xml:space="preserve"> </w:t>
      </w:r>
      <w:r w:rsidRPr="000E3A1F">
        <w:rPr>
          <w:rtl/>
        </w:rPr>
        <w:t>إزاء</w:t>
      </w:r>
      <w:r>
        <w:rPr>
          <w:rtl/>
        </w:rPr>
        <w:t xml:space="preserve"> </w:t>
      </w:r>
      <w:r w:rsidRPr="000E3A1F">
        <w:rPr>
          <w:rtl/>
        </w:rPr>
        <w:t>استمرار</w:t>
      </w:r>
      <w:r>
        <w:rPr>
          <w:rtl/>
        </w:rPr>
        <w:t xml:space="preserve"> </w:t>
      </w:r>
      <w:r w:rsidRPr="000E3A1F">
        <w:rPr>
          <w:rtl/>
        </w:rPr>
        <w:t>تمثيل</w:t>
      </w:r>
      <w:r>
        <w:rPr>
          <w:rtl/>
        </w:rPr>
        <w:t xml:space="preserve"> </w:t>
      </w:r>
      <w:r w:rsidRPr="000E3A1F">
        <w:rPr>
          <w:rtl/>
        </w:rPr>
        <w:t>المرأة</w:t>
      </w:r>
      <w:r>
        <w:rPr>
          <w:rtl/>
        </w:rPr>
        <w:t xml:space="preserve"> </w:t>
      </w:r>
      <w:r w:rsidRPr="000E3A1F">
        <w:rPr>
          <w:rtl/>
        </w:rPr>
        <w:t>تمثيلا</w:t>
      </w:r>
      <w:r>
        <w:rPr>
          <w:rtl/>
        </w:rPr>
        <w:t xml:space="preserve"> </w:t>
      </w:r>
      <w:r w:rsidRPr="000E3A1F">
        <w:rPr>
          <w:rtl/>
        </w:rPr>
        <w:t>ناقصا</w:t>
      </w:r>
      <w:r>
        <w:rPr>
          <w:rtl/>
        </w:rPr>
        <w:t xml:space="preserve"> </w:t>
      </w:r>
      <w:r w:rsidRPr="000E3A1F">
        <w:rPr>
          <w:rtl/>
        </w:rPr>
        <w:t>في</w:t>
      </w:r>
      <w:r>
        <w:rPr>
          <w:rtl/>
        </w:rPr>
        <w:t xml:space="preserve"> </w:t>
      </w:r>
      <w:r w:rsidRPr="000E3A1F">
        <w:rPr>
          <w:rtl/>
        </w:rPr>
        <w:t>التعليم</w:t>
      </w:r>
      <w:r>
        <w:rPr>
          <w:rtl/>
        </w:rPr>
        <w:t xml:space="preserve"> </w:t>
      </w:r>
      <w:r w:rsidRPr="000E3A1F">
        <w:rPr>
          <w:rtl/>
        </w:rPr>
        <w:t>العالي</w:t>
      </w:r>
      <w:r>
        <w:rPr>
          <w:rtl/>
        </w:rPr>
        <w:t xml:space="preserve"> </w:t>
      </w:r>
      <w:r w:rsidRPr="000E3A1F">
        <w:rPr>
          <w:rtl/>
        </w:rPr>
        <w:t>وفي</w:t>
      </w:r>
      <w:r>
        <w:rPr>
          <w:rtl/>
        </w:rPr>
        <w:t xml:space="preserve"> </w:t>
      </w:r>
      <w:r w:rsidRPr="000E3A1F">
        <w:rPr>
          <w:rtl/>
        </w:rPr>
        <w:t>العمل</w:t>
      </w:r>
      <w:r>
        <w:rPr>
          <w:rtl/>
        </w:rPr>
        <w:t xml:space="preserve"> </w:t>
      </w:r>
      <w:r w:rsidRPr="000E3A1F">
        <w:rPr>
          <w:rtl/>
        </w:rPr>
        <w:t>المهني</w:t>
      </w:r>
      <w:r>
        <w:rPr>
          <w:rtl/>
        </w:rPr>
        <w:t xml:space="preserve"> </w:t>
      </w:r>
      <w:r w:rsidRPr="000E3A1F">
        <w:rPr>
          <w:rtl/>
        </w:rPr>
        <w:t>في</w:t>
      </w:r>
      <w:r>
        <w:rPr>
          <w:rtl/>
        </w:rPr>
        <w:t xml:space="preserve"> </w:t>
      </w:r>
      <w:r w:rsidRPr="000E3A1F">
        <w:rPr>
          <w:rtl/>
        </w:rPr>
        <w:t>هذه</w:t>
      </w:r>
      <w:r>
        <w:rPr>
          <w:rtl/>
        </w:rPr>
        <w:t xml:space="preserve"> </w:t>
      </w:r>
      <w:r w:rsidRPr="000E3A1F">
        <w:rPr>
          <w:rtl/>
        </w:rPr>
        <w:t>المجالات.</w:t>
      </w:r>
      <w:r>
        <w:rPr>
          <w:rtl/>
          <w:lang w:val="en-GB"/>
        </w:rPr>
        <w:t xml:space="preserve"> </w:t>
      </w:r>
      <w:r w:rsidRPr="000E3A1F">
        <w:rPr>
          <w:rtl/>
        </w:rPr>
        <w:t>كما</w:t>
      </w:r>
      <w:r>
        <w:rPr>
          <w:rtl/>
        </w:rPr>
        <w:t xml:space="preserve"> </w:t>
      </w:r>
      <w:r w:rsidRPr="000E3A1F">
        <w:rPr>
          <w:rtl/>
        </w:rPr>
        <w:t>يساورها</w:t>
      </w:r>
      <w:r>
        <w:rPr>
          <w:rtl/>
        </w:rPr>
        <w:t xml:space="preserve"> </w:t>
      </w:r>
      <w:r w:rsidRPr="000E3A1F">
        <w:rPr>
          <w:rtl/>
        </w:rPr>
        <w:t>القلق</w:t>
      </w:r>
      <w:r>
        <w:rPr>
          <w:rtl/>
        </w:rPr>
        <w:t xml:space="preserve"> </w:t>
      </w:r>
      <w:r w:rsidRPr="000E3A1F">
        <w:rPr>
          <w:rtl/>
        </w:rPr>
        <w:t>إزاء</w:t>
      </w:r>
      <w:r>
        <w:rPr>
          <w:rtl/>
        </w:rPr>
        <w:t xml:space="preserve"> </w:t>
      </w:r>
      <w:r w:rsidRPr="000E3A1F">
        <w:rPr>
          <w:rtl/>
        </w:rPr>
        <w:t>النتائج</w:t>
      </w:r>
      <w:r>
        <w:rPr>
          <w:rtl/>
        </w:rPr>
        <w:t xml:space="preserve"> </w:t>
      </w:r>
      <w:r w:rsidRPr="000E3A1F">
        <w:rPr>
          <w:rtl/>
        </w:rPr>
        <w:t>التي</w:t>
      </w:r>
      <w:r>
        <w:rPr>
          <w:rtl/>
        </w:rPr>
        <w:t xml:space="preserve"> </w:t>
      </w:r>
      <w:r w:rsidRPr="000E3A1F">
        <w:rPr>
          <w:rtl/>
        </w:rPr>
        <w:t>توصلت</w:t>
      </w:r>
      <w:r>
        <w:rPr>
          <w:rtl/>
        </w:rPr>
        <w:t xml:space="preserve"> </w:t>
      </w:r>
      <w:r w:rsidRPr="000E3A1F">
        <w:rPr>
          <w:rtl/>
        </w:rPr>
        <w:t>إليها</w:t>
      </w:r>
      <w:r>
        <w:rPr>
          <w:rtl/>
        </w:rPr>
        <w:t xml:space="preserve"> </w:t>
      </w:r>
      <w:r w:rsidRPr="000E3A1F">
        <w:rPr>
          <w:rtl/>
        </w:rPr>
        <w:t>اللجنة</w:t>
      </w:r>
      <w:r>
        <w:rPr>
          <w:rtl/>
        </w:rPr>
        <w:t xml:space="preserve"> </w:t>
      </w:r>
      <w:r w:rsidRPr="000E3A1F">
        <w:rPr>
          <w:rtl/>
        </w:rPr>
        <w:t>المعنية</w:t>
      </w:r>
      <w:r>
        <w:rPr>
          <w:rtl/>
        </w:rPr>
        <w:t xml:space="preserve"> </w:t>
      </w:r>
      <w:r w:rsidRPr="000E3A1F">
        <w:rPr>
          <w:rtl/>
        </w:rPr>
        <w:t>بمسائل</w:t>
      </w:r>
      <w:r>
        <w:rPr>
          <w:rtl/>
        </w:rPr>
        <w:t xml:space="preserve"> </w:t>
      </w:r>
      <w:r w:rsidRPr="000E3A1F">
        <w:rPr>
          <w:rtl/>
        </w:rPr>
        <w:t>المساواة</w:t>
      </w:r>
      <w:r>
        <w:rPr>
          <w:rtl/>
        </w:rPr>
        <w:t xml:space="preserve"> </w:t>
      </w:r>
      <w:r w:rsidRPr="000E3A1F">
        <w:rPr>
          <w:rtl/>
        </w:rPr>
        <w:t>التابعة</w:t>
      </w:r>
      <w:r>
        <w:rPr>
          <w:rtl/>
        </w:rPr>
        <w:t xml:space="preserve"> </w:t>
      </w:r>
      <w:r w:rsidRPr="000E3A1F">
        <w:rPr>
          <w:rtl/>
        </w:rPr>
        <w:t>لمجلس</w:t>
      </w:r>
      <w:r>
        <w:rPr>
          <w:rtl/>
        </w:rPr>
        <w:t xml:space="preserve"> </w:t>
      </w:r>
      <w:r w:rsidRPr="000E3A1F">
        <w:rPr>
          <w:rtl/>
        </w:rPr>
        <w:t>العموم</w:t>
      </w:r>
      <w:r>
        <w:rPr>
          <w:rtl/>
        </w:rPr>
        <w:t xml:space="preserve"> </w:t>
      </w:r>
      <w:r w:rsidRPr="000E3A1F">
        <w:rPr>
          <w:rtl/>
        </w:rPr>
        <w:t>البريطاني،</w:t>
      </w:r>
      <w:r>
        <w:rPr>
          <w:rtl/>
        </w:rPr>
        <w:t xml:space="preserve"> </w:t>
      </w:r>
      <w:r w:rsidRPr="000E3A1F">
        <w:rPr>
          <w:rtl/>
        </w:rPr>
        <w:t>في</w:t>
      </w:r>
      <w:r>
        <w:rPr>
          <w:rtl/>
        </w:rPr>
        <w:t xml:space="preserve"> </w:t>
      </w:r>
      <w:r w:rsidRPr="000E3A1F">
        <w:rPr>
          <w:rtl/>
        </w:rPr>
        <w:t>تقريرها</w:t>
      </w:r>
      <w:r>
        <w:rPr>
          <w:rtl/>
        </w:rPr>
        <w:t xml:space="preserve"> </w:t>
      </w:r>
      <w:r w:rsidRPr="000E3A1F">
        <w:rPr>
          <w:rtl/>
        </w:rPr>
        <w:t>عن</w:t>
      </w:r>
      <w:r>
        <w:rPr>
          <w:rtl/>
        </w:rPr>
        <w:t xml:space="preserve"> </w:t>
      </w:r>
      <w:r w:rsidRPr="000E3A1F">
        <w:rPr>
          <w:rtl/>
        </w:rPr>
        <w:t>التحرش</w:t>
      </w:r>
      <w:r>
        <w:rPr>
          <w:rtl/>
        </w:rPr>
        <w:t xml:space="preserve"> </w:t>
      </w:r>
      <w:r w:rsidRPr="000E3A1F">
        <w:rPr>
          <w:rtl/>
        </w:rPr>
        <w:t>الجنسي</w:t>
      </w:r>
      <w:r>
        <w:rPr>
          <w:rtl/>
        </w:rPr>
        <w:t xml:space="preserve"> </w:t>
      </w:r>
      <w:r w:rsidRPr="000E3A1F">
        <w:rPr>
          <w:rtl/>
        </w:rPr>
        <w:t>والعنف</w:t>
      </w:r>
      <w:r>
        <w:rPr>
          <w:rtl/>
        </w:rPr>
        <w:t xml:space="preserve"> </w:t>
      </w:r>
      <w:r w:rsidRPr="000E3A1F">
        <w:rPr>
          <w:rtl/>
        </w:rPr>
        <w:t>الجنسي</w:t>
      </w:r>
      <w:r>
        <w:rPr>
          <w:rtl/>
        </w:rPr>
        <w:t xml:space="preserve"> </w:t>
      </w:r>
      <w:r w:rsidRPr="000E3A1F">
        <w:rPr>
          <w:rtl/>
        </w:rPr>
        <w:t>في</w:t>
      </w:r>
      <w:r>
        <w:rPr>
          <w:rtl/>
        </w:rPr>
        <w:t xml:space="preserve"> </w:t>
      </w:r>
      <w:r w:rsidRPr="000E3A1F">
        <w:rPr>
          <w:rtl/>
        </w:rPr>
        <w:t>المدارس،</w:t>
      </w:r>
      <w:r>
        <w:rPr>
          <w:rtl/>
        </w:rPr>
        <w:t xml:space="preserve"> </w:t>
      </w:r>
      <w:r w:rsidRPr="000E3A1F">
        <w:rPr>
          <w:rtl/>
        </w:rPr>
        <w:t>بشأن</w:t>
      </w:r>
      <w:r>
        <w:rPr>
          <w:rtl/>
        </w:rPr>
        <w:t xml:space="preserve"> </w:t>
      </w:r>
      <w:r w:rsidRPr="000E3A1F">
        <w:rPr>
          <w:rtl/>
        </w:rPr>
        <w:t>انتشار</w:t>
      </w:r>
      <w:r>
        <w:rPr>
          <w:rtl/>
        </w:rPr>
        <w:t xml:space="preserve"> </w:t>
      </w:r>
      <w:r w:rsidRPr="000E3A1F">
        <w:rPr>
          <w:rtl/>
        </w:rPr>
        <w:t>التحرش</w:t>
      </w:r>
      <w:r>
        <w:rPr>
          <w:rtl/>
        </w:rPr>
        <w:t xml:space="preserve"> </w:t>
      </w:r>
      <w:r w:rsidRPr="000E3A1F">
        <w:rPr>
          <w:rtl/>
        </w:rPr>
        <w:t>الجنسي</w:t>
      </w:r>
      <w:r>
        <w:rPr>
          <w:rtl/>
        </w:rPr>
        <w:t xml:space="preserve"> </w:t>
      </w:r>
      <w:r w:rsidRPr="000E3A1F">
        <w:rPr>
          <w:rtl/>
        </w:rPr>
        <w:t>بالبنات</w:t>
      </w:r>
      <w:r>
        <w:rPr>
          <w:rtl/>
        </w:rPr>
        <w:t xml:space="preserve"> </w:t>
      </w:r>
      <w:r w:rsidRPr="000E3A1F">
        <w:rPr>
          <w:rtl/>
        </w:rPr>
        <w:t>في</w:t>
      </w:r>
      <w:r>
        <w:rPr>
          <w:rtl/>
        </w:rPr>
        <w:t xml:space="preserve"> </w:t>
      </w:r>
      <w:r w:rsidRPr="000E3A1F">
        <w:rPr>
          <w:rtl/>
        </w:rPr>
        <w:t>المدارس.</w:t>
      </w:r>
      <w:r>
        <w:rPr>
          <w:rtl/>
          <w:lang w:val="en-GB"/>
        </w:rPr>
        <w:t xml:space="preserve"> </w:t>
      </w:r>
      <w:r w:rsidRPr="000E3A1F">
        <w:rPr>
          <w:rtl/>
        </w:rPr>
        <w:t>وبالإضافة</w:t>
      </w:r>
      <w:r>
        <w:rPr>
          <w:rtl/>
        </w:rPr>
        <w:t xml:space="preserve"> </w:t>
      </w:r>
      <w:r w:rsidRPr="000E3A1F">
        <w:rPr>
          <w:rtl/>
        </w:rPr>
        <w:t>إلى</w:t>
      </w:r>
      <w:r>
        <w:rPr>
          <w:rtl/>
        </w:rPr>
        <w:t xml:space="preserve"> </w:t>
      </w:r>
      <w:r w:rsidRPr="000E3A1F">
        <w:rPr>
          <w:rtl/>
        </w:rPr>
        <w:t>ذلك،</w:t>
      </w:r>
      <w:r>
        <w:rPr>
          <w:rtl/>
        </w:rPr>
        <w:t xml:space="preserve"> </w:t>
      </w:r>
      <w:r w:rsidRPr="000E3A1F">
        <w:rPr>
          <w:rtl/>
        </w:rPr>
        <w:t>وفي</w:t>
      </w:r>
      <w:r>
        <w:rPr>
          <w:rtl/>
        </w:rPr>
        <w:t xml:space="preserve"> </w:t>
      </w:r>
      <w:r w:rsidRPr="000E3A1F">
        <w:rPr>
          <w:rtl/>
        </w:rPr>
        <w:t>حين</w:t>
      </w:r>
      <w:r>
        <w:rPr>
          <w:rtl/>
        </w:rPr>
        <w:t xml:space="preserve"> </w:t>
      </w:r>
      <w:r w:rsidRPr="000E3A1F">
        <w:rPr>
          <w:rtl/>
        </w:rPr>
        <w:t>ترحب</w:t>
      </w:r>
      <w:r>
        <w:rPr>
          <w:rtl/>
        </w:rPr>
        <w:t xml:space="preserve"> </w:t>
      </w:r>
      <w:r w:rsidRPr="000E3A1F">
        <w:rPr>
          <w:rtl/>
        </w:rPr>
        <w:t>اللجنة</w:t>
      </w:r>
      <w:r>
        <w:rPr>
          <w:rtl/>
        </w:rPr>
        <w:t xml:space="preserve"> </w:t>
      </w:r>
      <w:r w:rsidRPr="000E3A1F">
        <w:rPr>
          <w:rtl/>
        </w:rPr>
        <w:t>باعتماد</w:t>
      </w:r>
      <w:r>
        <w:rPr>
          <w:rtl/>
        </w:rPr>
        <w:t xml:space="preserve"> </w:t>
      </w:r>
      <w:r w:rsidRPr="000E3A1F">
        <w:rPr>
          <w:rtl/>
        </w:rPr>
        <w:t>قانون</w:t>
      </w:r>
      <w:r>
        <w:rPr>
          <w:rtl/>
        </w:rPr>
        <w:t xml:space="preserve"> </w:t>
      </w:r>
      <w:r w:rsidRPr="000E3A1F">
        <w:rPr>
          <w:rtl/>
        </w:rPr>
        <w:t>الأطفال</w:t>
      </w:r>
      <w:r>
        <w:rPr>
          <w:rtl/>
        </w:rPr>
        <w:t xml:space="preserve"> </w:t>
      </w:r>
      <w:r w:rsidRPr="000E3A1F">
        <w:rPr>
          <w:rtl/>
        </w:rPr>
        <w:t>والعمل</w:t>
      </w:r>
      <w:r>
        <w:rPr>
          <w:rtl/>
        </w:rPr>
        <w:t xml:space="preserve"> </w:t>
      </w:r>
      <w:r w:rsidRPr="000E3A1F">
        <w:rPr>
          <w:rtl/>
        </w:rPr>
        <w:t>الاجتماعي،</w:t>
      </w:r>
      <w:r>
        <w:rPr>
          <w:rtl/>
        </w:rPr>
        <w:t xml:space="preserve"> </w:t>
      </w:r>
      <w:r w:rsidRPr="000E3A1F">
        <w:rPr>
          <w:rtl/>
        </w:rPr>
        <w:t>في</w:t>
      </w:r>
      <w:r>
        <w:rPr>
          <w:rtl/>
        </w:rPr>
        <w:t xml:space="preserve"> </w:t>
      </w:r>
      <w:r w:rsidRPr="000E3A1F">
        <w:rPr>
          <w:rtl/>
        </w:rPr>
        <w:t>نيسان/أبريل</w:t>
      </w:r>
      <w:r>
        <w:rPr>
          <w:rtl/>
        </w:rPr>
        <w:t xml:space="preserve"> </w:t>
      </w:r>
      <w:r w:rsidRPr="000E3A1F">
        <w:rPr>
          <w:rtl/>
        </w:rPr>
        <w:t>٢٠١٧،</w:t>
      </w:r>
      <w:r>
        <w:rPr>
          <w:rtl/>
        </w:rPr>
        <w:t xml:space="preserve"> </w:t>
      </w:r>
      <w:r w:rsidRPr="000E3A1F">
        <w:rPr>
          <w:rtl/>
        </w:rPr>
        <w:t>الذي</w:t>
      </w:r>
      <w:r>
        <w:rPr>
          <w:rtl/>
        </w:rPr>
        <w:t xml:space="preserve"> </w:t>
      </w:r>
      <w:r w:rsidRPr="000E3A1F">
        <w:rPr>
          <w:rtl/>
        </w:rPr>
        <w:t>يلزم</w:t>
      </w:r>
      <w:r>
        <w:rPr>
          <w:rtl/>
        </w:rPr>
        <w:t xml:space="preserve"> </w:t>
      </w:r>
      <w:r w:rsidRPr="000E3A1F">
        <w:rPr>
          <w:rtl/>
        </w:rPr>
        <w:t>وزير</w:t>
      </w:r>
      <w:r>
        <w:rPr>
          <w:rtl/>
        </w:rPr>
        <w:t xml:space="preserve"> </w:t>
      </w:r>
      <w:r w:rsidRPr="000E3A1F">
        <w:rPr>
          <w:rtl/>
        </w:rPr>
        <w:t>الدولة</w:t>
      </w:r>
      <w:r>
        <w:rPr>
          <w:rtl/>
        </w:rPr>
        <w:t xml:space="preserve"> </w:t>
      </w:r>
      <w:r w:rsidRPr="000E3A1F">
        <w:rPr>
          <w:rtl/>
        </w:rPr>
        <w:t>لشؤون</w:t>
      </w:r>
      <w:r>
        <w:rPr>
          <w:rtl/>
        </w:rPr>
        <w:t xml:space="preserve"> </w:t>
      </w:r>
      <w:r w:rsidRPr="000E3A1F">
        <w:rPr>
          <w:rtl/>
        </w:rPr>
        <w:t>التعليم</w:t>
      </w:r>
      <w:r>
        <w:rPr>
          <w:rtl/>
        </w:rPr>
        <w:t xml:space="preserve"> </w:t>
      </w:r>
      <w:r w:rsidRPr="000E3A1F">
        <w:rPr>
          <w:rtl/>
        </w:rPr>
        <w:t>بجعل</w:t>
      </w:r>
      <w:r>
        <w:rPr>
          <w:rtl/>
        </w:rPr>
        <w:t xml:space="preserve"> </w:t>
      </w:r>
      <w:r w:rsidRPr="000E3A1F">
        <w:rPr>
          <w:rtl/>
        </w:rPr>
        <w:t>التثقيف</w:t>
      </w:r>
      <w:r>
        <w:rPr>
          <w:rtl/>
        </w:rPr>
        <w:t xml:space="preserve"> </w:t>
      </w:r>
      <w:r w:rsidRPr="000E3A1F">
        <w:rPr>
          <w:rtl/>
        </w:rPr>
        <w:t>في</w:t>
      </w:r>
      <w:r>
        <w:rPr>
          <w:rtl/>
        </w:rPr>
        <w:t xml:space="preserve"> </w:t>
      </w:r>
      <w:r w:rsidRPr="000E3A1F">
        <w:rPr>
          <w:rtl/>
        </w:rPr>
        <w:t>مجال</w:t>
      </w:r>
      <w:r>
        <w:rPr>
          <w:rtl/>
        </w:rPr>
        <w:t xml:space="preserve"> </w:t>
      </w:r>
      <w:r w:rsidRPr="000E3A1F">
        <w:rPr>
          <w:rtl/>
        </w:rPr>
        <w:t>العلاقات</w:t>
      </w:r>
      <w:r>
        <w:rPr>
          <w:rtl/>
        </w:rPr>
        <w:t xml:space="preserve"> </w:t>
      </w:r>
      <w:r w:rsidRPr="000E3A1F">
        <w:rPr>
          <w:rtl/>
        </w:rPr>
        <w:t>بين</w:t>
      </w:r>
      <w:r>
        <w:rPr>
          <w:rtl/>
        </w:rPr>
        <w:t xml:space="preserve"> </w:t>
      </w:r>
      <w:r w:rsidRPr="000E3A1F">
        <w:rPr>
          <w:rtl/>
        </w:rPr>
        <w:t>الجنسين</w:t>
      </w:r>
      <w:r>
        <w:rPr>
          <w:rtl/>
        </w:rPr>
        <w:t xml:space="preserve"> </w:t>
      </w:r>
      <w:r w:rsidRPr="000E3A1F">
        <w:rPr>
          <w:rtl/>
        </w:rPr>
        <w:t>إلزامياً</w:t>
      </w:r>
      <w:r>
        <w:rPr>
          <w:rtl/>
        </w:rPr>
        <w:t xml:space="preserve"> </w:t>
      </w:r>
      <w:r w:rsidRPr="000E3A1F">
        <w:rPr>
          <w:rtl/>
        </w:rPr>
        <w:t>في</w:t>
      </w:r>
      <w:r>
        <w:rPr>
          <w:rtl/>
        </w:rPr>
        <w:t xml:space="preserve"> </w:t>
      </w:r>
      <w:r w:rsidRPr="000E3A1F">
        <w:rPr>
          <w:rtl/>
        </w:rPr>
        <w:t>المدارس</w:t>
      </w:r>
      <w:r>
        <w:rPr>
          <w:rtl/>
        </w:rPr>
        <w:t xml:space="preserve"> </w:t>
      </w:r>
      <w:r w:rsidRPr="000E3A1F">
        <w:rPr>
          <w:rtl/>
        </w:rPr>
        <w:t>الابتدائية</w:t>
      </w:r>
      <w:r>
        <w:rPr>
          <w:rtl/>
        </w:rPr>
        <w:t xml:space="preserve"> </w:t>
      </w:r>
      <w:r w:rsidRPr="000E3A1F">
        <w:rPr>
          <w:rtl/>
        </w:rPr>
        <w:t>وبجعل</w:t>
      </w:r>
      <w:r>
        <w:rPr>
          <w:rtl/>
        </w:rPr>
        <w:t xml:space="preserve"> </w:t>
      </w:r>
      <w:r w:rsidRPr="000E3A1F">
        <w:rPr>
          <w:rtl/>
        </w:rPr>
        <w:t>التثقيف</w:t>
      </w:r>
      <w:r>
        <w:rPr>
          <w:rtl/>
        </w:rPr>
        <w:t xml:space="preserve"> </w:t>
      </w:r>
      <w:r w:rsidRPr="000E3A1F">
        <w:rPr>
          <w:rtl/>
        </w:rPr>
        <w:t>في</w:t>
      </w:r>
      <w:r>
        <w:rPr>
          <w:rtl/>
        </w:rPr>
        <w:t xml:space="preserve"> </w:t>
      </w:r>
      <w:r w:rsidRPr="000E3A1F">
        <w:rPr>
          <w:rtl/>
        </w:rPr>
        <w:t>مجالي</w:t>
      </w:r>
      <w:r>
        <w:rPr>
          <w:rtl/>
        </w:rPr>
        <w:t xml:space="preserve"> </w:t>
      </w:r>
      <w:r w:rsidRPr="000E3A1F">
        <w:rPr>
          <w:rtl/>
        </w:rPr>
        <w:t>العلاقات</w:t>
      </w:r>
      <w:r>
        <w:rPr>
          <w:rtl/>
        </w:rPr>
        <w:t xml:space="preserve"> </w:t>
      </w:r>
      <w:r w:rsidRPr="000E3A1F">
        <w:rPr>
          <w:rtl/>
        </w:rPr>
        <w:t>بين</w:t>
      </w:r>
      <w:r>
        <w:rPr>
          <w:rtl/>
        </w:rPr>
        <w:t xml:space="preserve"> </w:t>
      </w:r>
      <w:r w:rsidRPr="000E3A1F">
        <w:rPr>
          <w:rtl/>
        </w:rPr>
        <w:t>الجنسين</w:t>
      </w:r>
      <w:r>
        <w:rPr>
          <w:rtl/>
        </w:rPr>
        <w:t xml:space="preserve"> </w:t>
      </w:r>
      <w:r w:rsidRPr="000E3A1F">
        <w:rPr>
          <w:rtl/>
        </w:rPr>
        <w:t>والتربية</w:t>
      </w:r>
      <w:r>
        <w:rPr>
          <w:rtl/>
        </w:rPr>
        <w:t xml:space="preserve"> </w:t>
      </w:r>
      <w:r w:rsidRPr="000E3A1F">
        <w:rPr>
          <w:rtl/>
        </w:rPr>
        <w:t>الجنسية</w:t>
      </w:r>
      <w:r>
        <w:rPr>
          <w:rtl/>
        </w:rPr>
        <w:t xml:space="preserve"> </w:t>
      </w:r>
      <w:r w:rsidRPr="000E3A1F">
        <w:rPr>
          <w:rtl/>
        </w:rPr>
        <w:t>إلزامياً</w:t>
      </w:r>
      <w:r>
        <w:rPr>
          <w:rtl/>
        </w:rPr>
        <w:t xml:space="preserve"> </w:t>
      </w:r>
      <w:r w:rsidRPr="000E3A1F">
        <w:rPr>
          <w:rtl/>
        </w:rPr>
        <w:t>في</w:t>
      </w:r>
      <w:r>
        <w:rPr>
          <w:rtl/>
        </w:rPr>
        <w:t xml:space="preserve"> </w:t>
      </w:r>
      <w:r w:rsidRPr="000E3A1F">
        <w:rPr>
          <w:rtl/>
        </w:rPr>
        <w:t>المدارس</w:t>
      </w:r>
      <w:r>
        <w:rPr>
          <w:rtl/>
        </w:rPr>
        <w:t xml:space="preserve"> </w:t>
      </w:r>
      <w:r w:rsidRPr="000E3A1F">
        <w:rPr>
          <w:rtl/>
        </w:rPr>
        <w:t>الثانوية</w:t>
      </w:r>
      <w:r>
        <w:rPr>
          <w:rtl/>
        </w:rPr>
        <w:t xml:space="preserve"> </w:t>
      </w:r>
      <w:r w:rsidRPr="000E3A1F">
        <w:rPr>
          <w:rtl/>
        </w:rPr>
        <w:t>في</w:t>
      </w:r>
      <w:r>
        <w:rPr>
          <w:rtl/>
        </w:rPr>
        <w:t xml:space="preserve"> </w:t>
      </w:r>
      <w:r w:rsidRPr="000E3A1F">
        <w:rPr>
          <w:rtl/>
        </w:rPr>
        <w:t>إنكلترا</w:t>
      </w:r>
      <w:r>
        <w:rPr>
          <w:rtl/>
        </w:rPr>
        <w:t xml:space="preserve"> </w:t>
      </w:r>
      <w:r w:rsidRPr="000E3A1F">
        <w:rPr>
          <w:rtl/>
        </w:rPr>
        <w:t>بدءاً</w:t>
      </w:r>
      <w:r>
        <w:rPr>
          <w:rtl/>
        </w:rPr>
        <w:t xml:space="preserve"> </w:t>
      </w:r>
      <w:r w:rsidRPr="000E3A1F">
        <w:rPr>
          <w:rtl/>
        </w:rPr>
        <w:t>من</w:t>
      </w:r>
      <w:r>
        <w:rPr>
          <w:rtl/>
        </w:rPr>
        <w:t xml:space="preserve"> </w:t>
      </w:r>
      <w:r w:rsidRPr="000E3A1F">
        <w:rPr>
          <w:rtl/>
        </w:rPr>
        <w:t>أيلول/سبتمبر</w:t>
      </w:r>
      <w:r>
        <w:rPr>
          <w:rtl/>
        </w:rPr>
        <w:t xml:space="preserve"> </w:t>
      </w:r>
      <w:r w:rsidRPr="000E3A1F">
        <w:rPr>
          <w:rtl/>
        </w:rPr>
        <w:t>٢٠٢٠</w:t>
      </w:r>
      <w:r w:rsidRPr="000E3A1F">
        <w:rPr>
          <w:lang w:val="en-GB"/>
        </w:rPr>
        <w:t>.</w:t>
      </w:r>
      <w:r>
        <w:rPr>
          <w:rtl/>
          <w:lang w:val="en-GB"/>
        </w:rPr>
        <w:t xml:space="preserve"> </w:t>
      </w:r>
      <w:r w:rsidRPr="000E3A1F">
        <w:rPr>
          <w:rtl/>
        </w:rPr>
        <w:t>فإنها</w:t>
      </w:r>
      <w:r>
        <w:rPr>
          <w:rtl/>
        </w:rPr>
        <w:t xml:space="preserve"> </w:t>
      </w:r>
      <w:r w:rsidRPr="000E3A1F">
        <w:rPr>
          <w:rtl/>
        </w:rPr>
        <w:t>تلاحظ</w:t>
      </w:r>
      <w:r>
        <w:rPr>
          <w:rtl/>
          <w:lang w:val="en-GB"/>
        </w:rPr>
        <w:t xml:space="preserve"> </w:t>
      </w:r>
      <w:r w:rsidRPr="000E3A1F">
        <w:rPr>
          <w:rtl/>
        </w:rPr>
        <w:t>أن</w:t>
      </w:r>
      <w:r>
        <w:rPr>
          <w:rtl/>
        </w:rPr>
        <w:t xml:space="preserve"> </w:t>
      </w:r>
      <w:r w:rsidRPr="000E3A1F">
        <w:rPr>
          <w:rtl/>
        </w:rPr>
        <w:t>اللوائح</w:t>
      </w:r>
      <w:r>
        <w:rPr>
          <w:rtl/>
        </w:rPr>
        <w:t xml:space="preserve"> </w:t>
      </w:r>
      <w:bookmarkStart w:id="7" w:name="_GoBack"/>
      <w:bookmarkEnd w:id="7"/>
      <w:r w:rsidRPr="000E3A1F">
        <w:rPr>
          <w:rtl/>
        </w:rPr>
        <w:lastRenderedPageBreak/>
        <w:t>التنظيمية</w:t>
      </w:r>
      <w:r>
        <w:rPr>
          <w:rtl/>
        </w:rPr>
        <w:t xml:space="preserve"> </w:t>
      </w:r>
      <w:r w:rsidRPr="000E3A1F">
        <w:rPr>
          <w:rtl/>
        </w:rPr>
        <w:t>اللازمة</w:t>
      </w:r>
      <w:r>
        <w:rPr>
          <w:rtl/>
          <w:lang w:val="en-GB"/>
        </w:rPr>
        <w:t xml:space="preserve"> </w:t>
      </w:r>
      <w:r w:rsidRPr="000E3A1F">
        <w:rPr>
          <w:rtl/>
        </w:rPr>
        <w:t>لدخول</w:t>
      </w:r>
      <w:r>
        <w:rPr>
          <w:rtl/>
        </w:rPr>
        <w:t xml:space="preserve"> </w:t>
      </w:r>
      <w:r w:rsidRPr="000E3A1F">
        <w:rPr>
          <w:rtl/>
        </w:rPr>
        <w:t>أحكام</w:t>
      </w:r>
      <w:r>
        <w:rPr>
          <w:rtl/>
        </w:rPr>
        <w:t xml:space="preserve"> </w:t>
      </w:r>
      <w:r w:rsidRPr="000E3A1F">
        <w:rPr>
          <w:rtl/>
        </w:rPr>
        <w:t>هذا</w:t>
      </w:r>
      <w:r>
        <w:rPr>
          <w:rtl/>
        </w:rPr>
        <w:t xml:space="preserve"> </w:t>
      </w:r>
      <w:r w:rsidRPr="000E3A1F">
        <w:rPr>
          <w:rtl/>
        </w:rPr>
        <w:t>القانون</w:t>
      </w:r>
      <w:r>
        <w:rPr>
          <w:rtl/>
        </w:rPr>
        <w:t xml:space="preserve"> </w:t>
      </w:r>
      <w:r w:rsidRPr="000E3A1F">
        <w:rPr>
          <w:rtl/>
        </w:rPr>
        <w:t>حيز</w:t>
      </w:r>
      <w:r>
        <w:rPr>
          <w:rtl/>
        </w:rPr>
        <w:t xml:space="preserve"> </w:t>
      </w:r>
      <w:r w:rsidRPr="000E3A1F">
        <w:rPr>
          <w:rtl/>
        </w:rPr>
        <w:t>النفاذ</w:t>
      </w:r>
      <w:r>
        <w:rPr>
          <w:rtl/>
        </w:rPr>
        <w:t xml:space="preserve"> </w:t>
      </w:r>
      <w:r w:rsidRPr="000E3A1F">
        <w:rPr>
          <w:rtl/>
        </w:rPr>
        <w:t>لم</w:t>
      </w:r>
      <w:r>
        <w:rPr>
          <w:rtl/>
        </w:rPr>
        <w:t xml:space="preserve"> </w:t>
      </w:r>
      <w:r w:rsidRPr="000E3A1F">
        <w:rPr>
          <w:rtl/>
        </w:rPr>
        <w:t>تُعتمد</w:t>
      </w:r>
      <w:r>
        <w:rPr>
          <w:rtl/>
        </w:rPr>
        <w:t xml:space="preserve"> </w:t>
      </w:r>
      <w:r w:rsidRPr="000E3A1F">
        <w:rPr>
          <w:rtl/>
        </w:rPr>
        <w:t>بعد،</w:t>
      </w:r>
      <w:r>
        <w:rPr>
          <w:rtl/>
        </w:rPr>
        <w:t xml:space="preserve"> </w:t>
      </w:r>
      <w:r w:rsidRPr="000E3A1F">
        <w:rPr>
          <w:rtl/>
        </w:rPr>
        <w:t>وأن</w:t>
      </w:r>
      <w:r>
        <w:rPr>
          <w:rtl/>
        </w:rPr>
        <w:t xml:space="preserve"> </w:t>
      </w:r>
      <w:r w:rsidRPr="000E3A1F">
        <w:rPr>
          <w:rtl/>
        </w:rPr>
        <w:t>هناك</w:t>
      </w:r>
      <w:r>
        <w:rPr>
          <w:rtl/>
        </w:rPr>
        <w:t xml:space="preserve"> </w:t>
      </w:r>
      <w:r w:rsidRPr="000E3A1F">
        <w:rPr>
          <w:rtl/>
        </w:rPr>
        <w:t>تبايناً</w:t>
      </w:r>
      <w:r>
        <w:rPr>
          <w:rtl/>
        </w:rPr>
        <w:t xml:space="preserve"> </w:t>
      </w:r>
      <w:r w:rsidRPr="000E3A1F">
        <w:rPr>
          <w:rtl/>
        </w:rPr>
        <w:t>كبيراً</w:t>
      </w:r>
      <w:r>
        <w:rPr>
          <w:rtl/>
        </w:rPr>
        <w:t xml:space="preserve"> </w:t>
      </w:r>
      <w:r w:rsidRPr="000E3A1F">
        <w:rPr>
          <w:rtl/>
        </w:rPr>
        <w:t>في</w:t>
      </w:r>
      <w:r>
        <w:rPr>
          <w:rtl/>
        </w:rPr>
        <w:t xml:space="preserve"> </w:t>
      </w:r>
      <w:r w:rsidRPr="000E3A1F">
        <w:rPr>
          <w:rtl/>
        </w:rPr>
        <w:t>مضمون</w:t>
      </w:r>
      <w:r>
        <w:rPr>
          <w:rtl/>
        </w:rPr>
        <w:t xml:space="preserve"> </w:t>
      </w:r>
      <w:r w:rsidRPr="000E3A1F">
        <w:rPr>
          <w:rtl/>
        </w:rPr>
        <w:t>التربية</w:t>
      </w:r>
      <w:r>
        <w:rPr>
          <w:rtl/>
        </w:rPr>
        <w:t xml:space="preserve"> </w:t>
      </w:r>
      <w:r w:rsidRPr="000E3A1F">
        <w:rPr>
          <w:rtl/>
        </w:rPr>
        <w:t>الجنسية</w:t>
      </w:r>
      <w:r>
        <w:rPr>
          <w:rtl/>
        </w:rPr>
        <w:t xml:space="preserve"> </w:t>
      </w:r>
      <w:r w:rsidRPr="000E3A1F">
        <w:rPr>
          <w:rtl/>
        </w:rPr>
        <w:t>في</w:t>
      </w:r>
      <w:r>
        <w:rPr>
          <w:rtl/>
        </w:rPr>
        <w:t xml:space="preserve"> </w:t>
      </w:r>
      <w:r w:rsidRPr="000E3A1F">
        <w:rPr>
          <w:rtl/>
        </w:rPr>
        <w:t>جميع</w:t>
      </w:r>
      <w:r>
        <w:rPr>
          <w:rtl/>
        </w:rPr>
        <w:t xml:space="preserve"> </w:t>
      </w:r>
      <w:r w:rsidRPr="000E3A1F">
        <w:rPr>
          <w:rtl/>
        </w:rPr>
        <w:t>أنحاء</w:t>
      </w:r>
      <w:r>
        <w:rPr>
          <w:rtl/>
        </w:rPr>
        <w:t xml:space="preserve"> </w:t>
      </w:r>
      <w:r w:rsidRPr="000E3A1F">
        <w:rPr>
          <w:rtl/>
        </w:rPr>
        <w:t>الدولة</w:t>
      </w:r>
      <w:r>
        <w:rPr>
          <w:rtl/>
        </w:rPr>
        <w:t xml:space="preserve"> </w:t>
      </w:r>
      <w:r w:rsidRPr="000E3A1F">
        <w:rPr>
          <w:rtl/>
        </w:rPr>
        <w:t>الطرف.</w:t>
      </w:r>
      <w:r>
        <w:rPr>
          <w:rtl/>
          <w:lang w:val="en-GB"/>
        </w:rPr>
        <w:t xml:space="preserve"> </w:t>
      </w:r>
    </w:p>
    <w:p w14:paraId="377FF452" w14:textId="32BDF953" w:rsidR="000E3A1F" w:rsidRPr="000E3A1F" w:rsidRDefault="000E3A1F" w:rsidP="000E3A1F">
      <w:pPr>
        <w:pStyle w:val="SingleTxt"/>
        <w:rPr>
          <w:b/>
          <w:rtl/>
        </w:rPr>
      </w:pPr>
      <w:r w:rsidRPr="000E3A1F">
        <w:rPr>
          <w:rtl/>
        </w:rPr>
        <w:t>42</w:t>
      </w:r>
      <w:r>
        <w:rPr>
          <w:rtl/>
        </w:rPr>
        <w:t xml:space="preserve"> -</w:t>
      </w:r>
      <w:r>
        <w:rPr>
          <w:rtl/>
        </w:rPr>
        <w:tab/>
      </w:r>
      <w:r w:rsidRPr="000E3A1F">
        <w:rPr>
          <w:b/>
          <w:bCs/>
          <w:rtl/>
        </w:rPr>
        <w:t>توصي</w:t>
      </w:r>
      <w:r>
        <w:rPr>
          <w:b/>
          <w:bCs/>
          <w:rtl/>
        </w:rPr>
        <w:t xml:space="preserve"> </w:t>
      </w:r>
      <w:r w:rsidRPr="000E3A1F">
        <w:rPr>
          <w:b/>
          <w:bCs/>
          <w:rtl/>
        </w:rPr>
        <w:t>اللجنة</w:t>
      </w:r>
      <w:r>
        <w:rPr>
          <w:b/>
          <w:bCs/>
          <w:rtl/>
        </w:rPr>
        <w:t xml:space="preserve"> </w:t>
      </w:r>
      <w:r w:rsidRPr="000E3A1F">
        <w:rPr>
          <w:b/>
          <w:bCs/>
          <w:rtl/>
        </w:rPr>
        <w:t>بأن</w:t>
      </w:r>
      <w:r>
        <w:rPr>
          <w:b/>
          <w:bCs/>
          <w:rtl/>
        </w:rPr>
        <w:t xml:space="preserve"> </w:t>
      </w:r>
      <w:r w:rsidRPr="000E3A1F">
        <w:rPr>
          <w:b/>
          <w:bCs/>
          <w:rtl/>
        </w:rPr>
        <w:t>تقوم</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بما</w:t>
      </w:r>
      <w:r>
        <w:rPr>
          <w:b/>
          <w:bCs/>
          <w:rtl/>
        </w:rPr>
        <w:t xml:space="preserve"> </w:t>
      </w:r>
      <w:r w:rsidRPr="000E3A1F">
        <w:rPr>
          <w:b/>
          <w:bCs/>
          <w:rtl/>
        </w:rPr>
        <w:t>يلي</w:t>
      </w:r>
      <w:r w:rsidRPr="000E3A1F">
        <w:rPr>
          <w:rtl/>
        </w:rPr>
        <w:t>:</w:t>
      </w:r>
    </w:p>
    <w:p w14:paraId="42CCAE14" w14:textId="29D75E43" w:rsidR="000E3A1F" w:rsidRPr="000E3A1F" w:rsidRDefault="000E3A1F" w:rsidP="000E3A1F">
      <w:pPr>
        <w:pStyle w:val="SingleTxt"/>
        <w:rPr>
          <w:b/>
          <w:bCs/>
          <w:rtl/>
        </w:rPr>
      </w:pPr>
      <w:r w:rsidRPr="000E3A1F">
        <w:rPr>
          <w:b/>
          <w:bCs/>
          <w:rtl/>
        </w:rPr>
        <w:tab/>
        <w:t>(أ)</w:t>
      </w:r>
      <w:r w:rsidRPr="000E3A1F">
        <w:rPr>
          <w:b/>
          <w:bCs/>
          <w:rtl/>
        </w:rPr>
        <w:tab/>
        <w:t>تعزيز الجهود الرامية إلى تشجيع الفتيات على متابعة الدراسة في مواضيع غير تقليدية، وإلى اتخاذ تدابير منسقة لتشجيع الفتيات على الالتحاق بالدورات الدراسية في مجالات العلوم والتكنولوجيا والهندسة والرياضيات؛</w:t>
      </w:r>
      <w:r w:rsidRPr="000E3A1F">
        <w:rPr>
          <w:b/>
          <w:bCs/>
          <w:rtl/>
          <w:lang w:val="en-GB"/>
        </w:rPr>
        <w:t xml:space="preserve"> </w:t>
      </w:r>
    </w:p>
    <w:p w14:paraId="413F0943" w14:textId="46480A54" w:rsidR="000E3A1F" w:rsidRPr="000E3A1F" w:rsidRDefault="000E3A1F" w:rsidP="000E3A1F">
      <w:pPr>
        <w:pStyle w:val="SingleTxt"/>
        <w:rPr>
          <w:b/>
          <w:bCs/>
          <w:rtl/>
        </w:rPr>
      </w:pPr>
      <w:r w:rsidRPr="000E3A1F">
        <w:rPr>
          <w:b/>
          <w:bCs/>
          <w:rtl/>
        </w:rPr>
        <w:tab/>
        <w:t>(ب)</w:t>
      </w:r>
      <w:r w:rsidRPr="000E3A1F">
        <w:rPr>
          <w:b/>
          <w:bCs/>
          <w:rtl/>
        </w:rPr>
        <w:tab/>
        <w:t>مواصلة تنفيذ توصيات اللجنة المعنية بمسائل المساواة التابعة لمجلس العموم البريطاني، الواردة في تقريرها المؤرخ تشرين الأول/أكتوبر ٢٠١٨ بشأن التحرش الجنسي بالنساء والفتيات في الأماكن العامة؛</w:t>
      </w:r>
      <w:r w:rsidRPr="000E3A1F">
        <w:rPr>
          <w:b/>
          <w:bCs/>
          <w:rtl/>
          <w:lang w:val="en-GB"/>
        </w:rPr>
        <w:t xml:space="preserve"> </w:t>
      </w:r>
    </w:p>
    <w:p w14:paraId="2A531A92" w14:textId="54C11820" w:rsidR="000E3A1F" w:rsidRPr="000E3A1F" w:rsidRDefault="000E3A1F" w:rsidP="000E3A1F">
      <w:pPr>
        <w:pStyle w:val="SingleTxt"/>
        <w:rPr>
          <w:b/>
          <w:bCs/>
          <w:rtl/>
        </w:rPr>
      </w:pPr>
      <w:r w:rsidRPr="000E3A1F">
        <w:rPr>
          <w:b/>
          <w:bCs/>
          <w:rtl/>
        </w:rPr>
        <w:tab/>
        <w:t>(ج)</w:t>
      </w:r>
      <w:r w:rsidRPr="000E3A1F">
        <w:rPr>
          <w:b/>
          <w:bCs/>
          <w:rtl/>
        </w:rPr>
        <w:tab/>
        <w:t>اتخاذ تدابير لتضمين المناهج الدراسية مادة تعليمية إلزامية هي التثقيف الملائم للسن بالحقوق الجنسية والإنجابية، بما في ذلك مسائل من قبيل العلاقات بين الجنسين والسلوك الجنسي المسؤول، في جميع أنحاء الدولة الطرف؛</w:t>
      </w:r>
    </w:p>
    <w:p w14:paraId="0EF08ED5" w14:textId="0EC754C7" w:rsidR="000E3A1F" w:rsidRPr="000E3A1F" w:rsidRDefault="000E3A1F" w:rsidP="000E3A1F">
      <w:pPr>
        <w:pStyle w:val="SingleTxt"/>
        <w:spacing w:after="240"/>
        <w:rPr>
          <w:b/>
          <w:bCs/>
          <w:rtl/>
        </w:rPr>
      </w:pPr>
      <w:r w:rsidRPr="000E3A1F">
        <w:rPr>
          <w:b/>
          <w:bCs/>
          <w:rtl/>
        </w:rPr>
        <w:tab/>
        <w:t>(د)</w:t>
      </w:r>
      <w:r w:rsidRPr="000E3A1F">
        <w:rPr>
          <w:b/>
          <w:bCs/>
          <w:rtl/>
        </w:rPr>
        <w:tab/>
        <w:t>تعزيز التثقيف في مجال حقوق الإنسان بحيث يشمل التركيز على تمكين الفتيات وعلى التوعية بالاتفاقية في المدارس.</w:t>
      </w:r>
    </w:p>
    <w:p w14:paraId="16362F51" w14:textId="4A42E816" w:rsidR="000E3A1F" w:rsidRPr="000E3A1F" w:rsidRDefault="000E3A1F" w:rsidP="000E3A1F">
      <w:pPr>
        <w:pStyle w:val="SingleTxt"/>
        <w:rPr>
          <w:b/>
          <w:rtl/>
        </w:rPr>
      </w:pPr>
      <w:r w:rsidRPr="000E3A1F">
        <w:rPr>
          <w:b/>
          <w:bCs/>
          <w:rtl/>
        </w:rPr>
        <w:t>العمالة</w:t>
      </w:r>
      <w:r>
        <w:rPr>
          <w:b/>
          <w:bCs/>
          <w:rtl/>
        </w:rPr>
        <w:t xml:space="preserve"> </w:t>
      </w:r>
      <w:r w:rsidRPr="000E3A1F">
        <w:rPr>
          <w:b/>
          <w:bCs/>
          <w:rtl/>
        </w:rPr>
        <w:t>والتمكين</w:t>
      </w:r>
      <w:r>
        <w:rPr>
          <w:b/>
          <w:bCs/>
          <w:rtl/>
        </w:rPr>
        <w:t xml:space="preserve"> </w:t>
      </w:r>
      <w:r w:rsidRPr="000E3A1F">
        <w:rPr>
          <w:b/>
          <w:bCs/>
          <w:rtl/>
        </w:rPr>
        <w:t>الاقتصادي</w:t>
      </w:r>
    </w:p>
    <w:p w14:paraId="37C1E1F6" w14:textId="09FF1398" w:rsidR="000E3A1F" w:rsidRPr="000E3A1F" w:rsidRDefault="000E3A1F" w:rsidP="000E3A1F">
      <w:pPr>
        <w:pStyle w:val="SingleTxt"/>
        <w:rPr>
          <w:rtl/>
        </w:rPr>
      </w:pPr>
      <w:r w:rsidRPr="000E3A1F">
        <w:rPr>
          <w:rtl/>
        </w:rPr>
        <w:t>43</w:t>
      </w:r>
      <w:r>
        <w:rPr>
          <w:rtl/>
        </w:rPr>
        <w:t xml:space="preserve"> -</w:t>
      </w:r>
      <w:r>
        <w:rPr>
          <w:rtl/>
        </w:rPr>
        <w:tab/>
      </w:r>
      <w:r w:rsidRPr="000E3A1F">
        <w:rPr>
          <w:rtl/>
        </w:rPr>
        <w:t>تثني</w:t>
      </w:r>
      <w:r>
        <w:rPr>
          <w:rtl/>
        </w:rPr>
        <w:t xml:space="preserve"> </w:t>
      </w:r>
      <w:r w:rsidRPr="000E3A1F">
        <w:rPr>
          <w:rtl/>
        </w:rPr>
        <w:t>اللجنة</w:t>
      </w:r>
      <w:r>
        <w:rPr>
          <w:rtl/>
        </w:rPr>
        <w:t xml:space="preserve"> </w:t>
      </w:r>
      <w:r w:rsidRPr="000E3A1F">
        <w:rPr>
          <w:rtl/>
        </w:rPr>
        <w:t>على</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لما</w:t>
      </w:r>
      <w:r>
        <w:rPr>
          <w:rtl/>
        </w:rPr>
        <w:t xml:space="preserve"> </w:t>
      </w:r>
      <w:r w:rsidRPr="000E3A1F">
        <w:rPr>
          <w:rtl/>
        </w:rPr>
        <w:t>تبذله</w:t>
      </w:r>
      <w:r>
        <w:rPr>
          <w:rtl/>
        </w:rPr>
        <w:t xml:space="preserve"> </w:t>
      </w:r>
      <w:r w:rsidRPr="000E3A1F">
        <w:rPr>
          <w:rtl/>
        </w:rPr>
        <w:t>من</w:t>
      </w:r>
      <w:r>
        <w:rPr>
          <w:rtl/>
        </w:rPr>
        <w:t xml:space="preserve"> </w:t>
      </w:r>
      <w:r w:rsidRPr="000E3A1F">
        <w:rPr>
          <w:rtl/>
        </w:rPr>
        <w:t>جهود</w:t>
      </w:r>
      <w:r>
        <w:rPr>
          <w:rtl/>
        </w:rPr>
        <w:t xml:space="preserve"> </w:t>
      </w:r>
      <w:r w:rsidRPr="000E3A1F">
        <w:rPr>
          <w:rtl/>
        </w:rPr>
        <w:t>من</w:t>
      </w:r>
      <w:r>
        <w:rPr>
          <w:rtl/>
        </w:rPr>
        <w:t xml:space="preserve"> </w:t>
      </w:r>
      <w:r w:rsidRPr="000E3A1F">
        <w:rPr>
          <w:rtl/>
        </w:rPr>
        <w:t>أجل</w:t>
      </w:r>
      <w:r>
        <w:rPr>
          <w:rtl/>
        </w:rPr>
        <w:t xml:space="preserve"> </w:t>
      </w:r>
      <w:r w:rsidRPr="000E3A1F">
        <w:rPr>
          <w:rtl/>
        </w:rPr>
        <w:t>زيادة</w:t>
      </w:r>
      <w:r>
        <w:rPr>
          <w:rtl/>
        </w:rPr>
        <w:t xml:space="preserve"> </w:t>
      </w:r>
      <w:r w:rsidRPr="000E3A1F">
        <w:rPr>
          <w:rtl/>
        </w:rPr>
        <w:t>مشاركة</w:t>
      </w:r>
      <w:r>
        <w:rPr>
          <w:rtl/>
        </w:rPr>
        <w:t xml:space="preserve"> </w:t>
      </w:r>
      <w:r w:rsidRPr="000E3A1F">
        <w:rPr>
          <w:rtl/>
        </w:rPr>
        <w:t>المرأة</w:t>
      </w:r>
      <w:r>
        <w:rPr>
          <w:rtl/>
        </w:rPr>
        <w:t xml:space="preserve"> </w:t>
      </w:r>
      <w:r w:rsidRPr="000E3A1F">
        <w:rPr>
          <w:rtl/>
        </w:rPr>
        <w:t>في</w:t>
      </w:r>
      <w:r>
        <w:rPr>
          <w:rtl/>
        </w:rPr>
        <w:t xml:space="preserve"> </w:t>
      </w:r>
      <w:r w:rsidRPr="000E3A1F">
        <w:rPr>
          <w:rtl/>
        </w:rPr>
        <w:t>العمل،</w:t>
      </w:r>
      <w:r>
        <w:rPr>
          <w:rtl/>
        </w:rPr>
        <w:t xml:space="preserve"> </w:t>
      </w:r>
      <w:r w:rsidRPr="000E3A1F">
        <w:rPr>
          <w:rtl/>
        </w:rPr>
        <w:t>وترحب</w:t>
      </w:r>
      <w:r>
        <w:rPr>
          <w:rtl/>
        </w:rPr>
        <w:t xml:space="preserve"> </w:t>
      </w:r>
      <w:r w:rsidRPr="000E3A1F">
        <w:rPr>
          <w:rtl/>
        </w:rPr>
        <w:t>بإعلانها</w:t>
      </w:r>
      <w:r>
        <w:rPr>
          <w:rtl/>
        </w:rPr>
        <w:t xml:space="preserve"> </w:t>
      </w:r>
      <w:r w:rsidRPr="000E3A1F">
        <w:rPr>
          <w:rtl/>
        </w:rPr>
        <w:t>بأنها</w:t>
      </w:r>
      <w:r>
        <w:rPr>
          <w:rtl/>
        </w:rPr>
        <w:t xml:space="preserve"> </w:t>
      </w:r>
      <w:r w:rsidRPr="000E3A1F">
        <w:rPr>
          <w:rtl/>
        </w:rPr>
        <w:t>ستنشر</w:t>
      </w:r>
      <w:r>
        <w:rPr>
          <w:rtl/>
        </w:rPr>
        <w:t xml:space="preserve"> </w:t>
      </w:r>
      <w:r w:rsidRPr="000E3A1F">
        <w:rPr>
          <w:rtl/>
        </w:rPr>
        <w:t>استراتيجية</w:t>
      </w:r>
      <w:r>
        <w:rPr>
          <w:rtl/>
        </w:rPr>
        <w:t xml:space="preserve"> </w:t>
      </w:r>
      <w:r w:rsidRPr="000E3A1F">
        <w:rPr>
          <w:rtl/>
        </w:rPr>
        <w:t>بشأن</w:t>
      </w:r>
      <w:r>
        <w:rPr>
          <w:rtl/>
        </w:rPr>
        <w:t xml:space="preserve"> </w:t>
      </w:r>
      <w:r w:rsidRPr="000E3A1F">
        <w:rPr>
          <w:rtl/>
        </w:rPr>
        <w:t>المساواة</w:t>
      </w:r>
      <w:r>
        <w:rPr>
          <w:rtl/>
        </w:rPr>
        <w:t xml:space="preserve"> </w:t>
      </w:r>
      <w:r w:rsidRPr="000E3A1F">
        <w:rPr>
          <w:rtl/>
        </w:rPr>
        <w:t>بين</w:t>
      </w:r>
      <w:r>
        <w:rPr>
          <w:rtl/>
        </w:rPr>
        <w:t xml:space="preserve"> </w:t>
      </w:r>
      <w:r w:rsidRPr="000E3A1F">
        <w:rPr>
          <w:rtl/>
        </w:rPr>
        <w:t>الجنسين</w:t>
      </w:r>
      <w:r>
        <w:rPr>
          <w:rtl/>
        </w:rPr>
        <w:t xml:space="preserve"> </w:t>
      </w:r>
      <w:r w:rsidRPr="000E3A1F">
        <w:rPr>
          <w:rtl/>
        </w:rPr>
        <w:t>والتمكين</w:t>
      </w:r>
      <w:r>
        <w:rPr>
          <w:rtl/>
        </w:rPr>
        <w:t xml:space="preserve"> </w:t>
      </w:r>
      <w:r w:rsidRPr="000E3A1F">
        <w:rPr>
          <w:rtl/>
        </w:rPr>
        <w:t>الاقتصادي.</w:t>
      </w:r>
      <w:r>
        <w:rPr>
          <w:rtl/>
          <w:lang w:val="en-GB"/>
        </w:rPr>
        <w:t xml:space="preserve"> </w:t>
      </w:r>
      <w:r w:rsidRPr="000E3A1F">
        <w:rPr>
          <w:rtl/>
        </w:rPr>
        <w:t>كما</w:t>
      </w:r>
      <w:r>
        <w:rPr>
          <w:rtl/>
        </w:rPr>
        <w:t xml:space="preserve"> </w:t>
      </w:r>
      <w:r w:rsidRPr="000E3A1F">
        <w:rPr>
          <w:rtl/>
        </w:rPr>
        <w:t>ترحب</w:t>
      </w:r>
      <w:r>
        <w:rPr>
          <w:rtl/>
        </w:rPr>
        <w:t xml:space="preserve"> </w:t>
      </w:r>
      <w:r w:rsidRPr="000E3A1F">
        <w:rPr>
          <w:rtl/>
        </w:rPr>
        <w:t>باعتماد</w:t>
      </w:r>
      <w:r>
        <w:rPr>
          <w:rtl/>
        </w:rPr>
        <w:t xml:space="preserve"> </w:t>
      </w:r>
      <w:r w:rsidRPr="000E3A1F">
        <w:rPr>
          <w:rtl/>
        </w:rPr>
        <w:t>تشريعات</w:t>
      </w:r>
      <w:r>
        <w:rPr>
          <w:rtl/>
        </w:rPr>
        <w:t xml:space="preserve"> </w:t>
      </w:r>
      <w:r w:rsidRPr="000E3A1F">
        <w:rPr>
          <w:rtl/>
        </w:rPr>
        <w:t>تقضي</w:t>
      </w:r>
      <w:r>
        <w:rPr>
          <w:rtl/>
        </w:rPr>
        <w:t xml:space="preserve"> </w:t>
      </w:r>
      <w:r w:rsidRPr="000E3A1F">
        <w:rPr>
          <w:rtl/>
        </w:rPr>
        <w:t>بإلزام</w:t>
      </w:r>
      <w:r>
        <w:rPr>
          <w:rtl/>
        </w:rPr>
        <w:t xml:space="preserve"> </w:t>
      </w:r>
      <w:r w:rsidRPr="000E3A1F">
        <w:rPr>
          <w:rtl/>
        </w:rPr>
        <w:t>الشركات</w:t>
      </w:r>
      <w:r>
        <w:rPr>
          <w:rtl/>
        </w:rPr>
        <w:t xml:space="preserve"> </w:t>
      </w:r>
      <w:r w:rsidRPr="000E3A1F">
        <w:rPr>
          <w:rtl/>
        </w:rPr>
        <w:t>والهيئات</w:t>
      </w:r>
      <w:r>
        <w:rPr>
          <w:rtl/>
        </w:rPr>
        <w:t xml:space="preserve"> </w:t>
      </w:r>
      <w:r w:rsidRPr="000E3A1F">
        <w:rPr>
          <w:rtl/>
        </w:rPr>
        <w:t>العامة</w:t>
      </w:r>
      <w:r>
        <w:rPr>
          <w:rtl/>
        </w:rPr>
        <w:t xml:space="preserve"> </w:t>
      </w:r>
      <w:r w:rsidRPr="000E3A1F">
        <w:rPr>
          <w:rtl/>
        </w:rPr>
        <w:t>التي</w:t>
      </w:r>
      <w:r>
        <w:rPr>
          <w:rtl/>
        </w:rPr>
        <w:t xml:space="preserve"> </w:t>
      </w:r>
      <w:r w:rsidRPr="000E3A1F">
        <w:rPr>
          <w:rtl/>
        </w:rPr>
        <w:t>يعمل</w:t>
      </w:r>
      <w:r>
        <w:rPr>
          <w:rtl/>
        </w:rPr>
        <w:t xml:space="preserve"> </w:t>
      </w:r>
      <w:r w:rsidRPr="000E3A1F">
        <w:rPr>
          <w:rtl/>
        </w:rPr>
        <w:t>فيها</w:t>
      </w:r>
      <w:r>
        <w:rPr>
          <w:rtl/>
        </w:rPr>
        <w:t xml:space="preserve"> </w:t>
      </w:r>
      <w:r w:rsidRPr="000E3A1F">
        <w:rPr>
          <w:rtl/>
        </w:rPr>
        <w:t>أكثر</w:t>
      </w:r>
      <w:r>
        <w:rPr>
          <w:rtl/>
        </w:rPr>
        <w:t xml:space="preserve"> </w:t>
      </w:r>
      <w:r w:rsidRPr="000E3A1F">
        <w:rPr>
          <w:rtl/>
        </w:rPr>
        <w:t>من</w:t>
      </w:r>
      <w:r>
        <w:rPr>
          <w:rtl/>
        </w:rPr>
        <w:t xml:space="preserve"> </w:t>
      </w:r>
      <w:r w:rsidRPr="000E3A1F">
        <w:rPr>
          <w:rtl/>
        </w:rPr>
        <w:t>٢٥٠</w:t>
      </w:r>
      <w:r>
        <w:rPr>
          <w:rtl/>
        </w:rPr>
        <w:t xml:space="preserve"> </w:t>
      </w:r>
      <w:r w:rsidRPr="000E3A1F">
        <w:rPr>
          <w:rtl/>
        </w:rPr>
        <w:t>موظفاً</w:t>
      </w:r>
      <w:r>
        <w:rPr>
          <w:rtl/>
        </w:rPr>
        <w:t xml:space="preserve"> </w:t>
      </w:r>
      <w:r w:rsidRPr="000E3A1F">
        <w:rPr>
          <w:rtl/>
        </w:rPr>
        <w:t>بأن</w:t>
      </w:r>
      <w:r>
        <w:rPr>
          <w:rtl/>
        </w:rPr>
        <w:t xml:space="preserve"> </w:t>
      </w:r>
      <w:r w:rsidRPr="000E3A1F">
        <w:rPr>
          <w:rtl/>
        </w:rPr>
        <w:t>تنشر</w:t>
      </w:r>
      <w:r>
        <w:rPr>
          <w:rtl/>
        </w:rPr>
        <w:t xml:space="preserve"> </w:t>
      </w:r>
      <w:r w:rsidRPr="000E3A1F">
        <w:rPr>
          <w:rtl/>
        </w:rPr>
        <w:t>بياناتها</w:t>
      </w:r>
      <w:r>
        <w:rPr>
          <w:rtl/>
        </w:rPr>
        <w:t xml:space="preserve"> </w:t>
      </w:r>
      <w:r w:rsidRPr="000E3A1F">
        <w:rPr>
          <w:rtl/>
        </w:rPr>
        <w:t>بشأن</w:t>
      </w:r>
      <w:r>
        <w:rPr>
          <w:rtl/>
        </w:rPr>
        <w:t xml:space="preserve"> </w:t>
      </w:r>
      <w:r w:rsidRPr="000E3A1F">
        <w:rPr>
          <w:rtl/>
        </w:rPr>
        <w:t>الفجوة</w:t>
      </w:r>
      <w:r>
        <w:rPr>
          <w:rtl/>
        </w:rPr>
        <w:t xml:space="preserve"> </w:t>
      </w:r>
      <w:r w:rsidRPr="000E3A1F">
        <w:rPr>
          <w:rtl/>
        </w:rPr>
        <w:t>في</w:t>
      </w:r>
      <w:r>
        <w:rPr>
          <w:rtl/>
        </w:rPr>
        <w:t xml:space="preserve"> </w:t>
      </w:r>
      <w:r w:rsidRPr="000E3A1F">
        <w:rPr>
          <w:rtl/>
        </w:rPr>
        <w:t>الأجور</w:t>
      </w:r>
      <w:r>
        <w:rPr>
          <w:rtl/>
        </w:rPr>
        <w:t xml:space="preserve"> </w:t>
      </w:r>
      <w:r w:rsidRPr="000E3A1F">
        <w:rPr>
          <w:rtl/>
        </w:rPr>
        <w:t>بين</w:t>
      </w:r>
      <w:r>
        <w:rPr>
          <w:rtl/>
        </w:rPr>
        <w:t xml:space="preserve"> </w:t>
      </w:r>
      <w:r w:rsidRPr="000E3A1F">
        <w:rPr>
          <w:rtl/>
        </w:rPr>
        <w:t>الجنسين</w:t>
      </w:r>
      <w:r>
        <w:rPr>
          <w:rtl/>
        </w:rPr>
        <w:t xml:space="preserve"> </w:t>
      </w:r>
      <w:r w:rsidRPr="000E3A1F">
        <w:rPr>
          <w:rtl/>
        </w:rPr>
        <w:t>في</w:t>
      </w:r>
      <w:r>
        <w:rPr>
          <w:rtl/>
        </w:rPr>
        <w:t xml:space="preserve"> </w:t>
      </w:r>
      <w:r w:rsidRPr="000E3A1F">
        <w:rPr>
          <w:rtl/>
        </w:rPr>
        <w:t>إنكلترا،</w:t>
      </w:r>
      <w:r>
        <w:rPr>
          <w:rtl/>
        </w:rPr>
        <w:t xml:space="preserve"> </w:t>
      </w:r>
      <w:r w:rsidRPr="000E3A1F">
        <w:rPr>
          <w:rtl/>
        </w:rPr>
        <w:t>واسكتلندا</w:t>
      </w:r>
      <w:r>
        <w:rPr>
          <w:rtl/>
        </w:rPr>
        <w:t xml:space="preserve"> </w:t>
      </w:r>
      <w:r w:rsidRPr="000E3A1F">
        <w:rPr>
          <w:rtl/>
        </w:rPr>
        <w:t>وويلز،</w:t>
      </w:r>
      <w:r>
        <w:rPr>
          <w:rtl/>
        </w:rPr>
        <w:t xml:space="preserve"> </w:t>
      </w:r>
      <w:r w:rsidRPr="000E3A1F">
        <w:rPr>
          <w:rtl/>
        </w:rPr>
        <w:t>كما</w:t>
      </w:r>
      <w:r>
        <w:rPr>
          <w:rtl/>
        </w:rPr>
        <w:t xml:space="preserve"> </w:t>
      </w:r>
      <w:r w:rsidRPr="000E3A1F">
        <w:rPr>
          <w:rtl/>
        </w:rPr>
        <w:t>ترحب</w:t>
      </w:r>
      <w:r>
        <w:rPr>
          <w:rtl/>
        </w:rPr>
        <w:t xml:space="preserve"> </w:t>
      </w:r>
      <w:r w:rsidRPr="000E3A1F">
        <w:rPr>
          <w:rtl/>
        </w:rPr>
        <w:t>بالمبادرات</w:t>
      </w:r>
      <w:r>
        <w:rPr>
          <w:rtl/>
        </w:rPr>
        <w:t xml:space="preserve"> </w:t>
      </w:r>
      <w:r w:rsidRPr="000E3A1F">
        <w:rPr>
          <w:rtl/>
        </w:rPr>
        <w:t>الطوعية</w:t>
      </w:r>
      <w:r>
        <w:rPr>
          <w:rtl/>
        </w:rPr>
        <w:t xml:space="preserve"> </w:t>
      </w:r>
      <w:r w:rsidRPr="000E3A1F">
        <w:rPr>
          <w:rtl/>
        </w:rPr>
        <w:t>التي</w:t>
      </w:r>
      <w:r>
        <w:rPr>
          <w:rtl/>
        </w:rPr>
        <w:t xml:space="preserve"> </w:t>
      </w:r>
      <w:r w:rsidRPr="000E3A1F">
        <w:rPr>
          <w:rtl/>
        </w:rPr>
        <w:t>يقودها</w:t>
      </w:r>
      <w:r>
        <w:rPr>
          <w:rtl/>
        </w:rPr>
        <w:t xml:space="preserve"> </w:t>
      </w:r>
      <w:r w:rsidRPr="000E3A1F">
        <w:rPr>
          <w:rtl/>
        </w:rPr>
        <w:t>قطاع</w:t>
      </w:r>
      <w:r>
        <w:rPr>
          <w:rtl/>
        </w:rPr>
        <w:t xml:space="preserve"> </w:t>
      </w:r>
      <w:r w:rsidRPr="000E3A1F">
        <w:rPr>
          <w:rtl/>
        </w:rPr>
        <w:t>الأعمال</w:t>
      </w:r>
      <w:r>
        <w:rPr>
          <w:rtl/>
        </w:rPr>
        <w:t xml:space="preserve"> </w:t>
      </w:r>
      <w:r w:rsidRPr="000E3A1F">
        <w:rPr>
          <w:rtl/>
        </w:rPr>
        <w:t>التجارية</w:t>
      </w:r>
      <w:r>
        <w:rPr>
          <w:rtl/>
        </w:rPr>
        <w:t xml:space="preserve"> </w:t>
      </w:r>
      <w:r w:rsidRPr="000E3A1F">
        <w:rPr>
          <w:rtl/>
        </w:rPr>
        <w:t>لزيادة</w:t>
      </w:r>
      <w:r>
        <w:rPr>
          <w:rtl/>
        </w:rPr>
        <w:t xml:space="preserve"> </w:t>
      </w:r>
      <w:r w:rsidRPr="000E3A1F">
        <w:rPr>
          <w:rtl/>
        </w:rPr>
        <w:t>تمثيل</w:t>
      </w:r>
      <w:r>
        <w:rPr>
          <w:rtl/>
        </w:rPr>
        <w:t xml:space="preserve"> </w:t>
      </w:r>
      <w:r w:rsidRPr="000E3A1F">
        <w:rPr>
          <w:rtl/>
        </w:rPr>
        <w:t>المرأة</w:t>
      </w:r>
      <w:r>
        <w:rPr>
          <w:rtl/>
        </w:rPr>
        <w:t xml:space="preserve"> </w:t>
      </w:r>
      <w:r w:rsidRPr="000E3A1F">
        <w:rPr>
          <w:rtl/>
        </w:rPr>
        <w:t>في</w:t>
      </w:r>
      <w:r>
        <w:rPr>
          <w:rtl/>
        </w:rPr>
        <w:t xml:space="preserve"> </w:t>
      </w:r>
      <w:r w:rsidRPr="000E3A1F">
        <w:rPr>
          <w:rtl/>
        </w:rPr>
        <w:t>القطاع</w:t>
      </w:r>
      <w:r>
        <w:rPr>
          <w:rtl/>
        </w:rPr>
        <w:t xml:space="preserve"> </w:t>
      </w:r>
      <w:r w:rsidRPr="000E3A1F">
        <w:rPr>
          <w:rtl/>
        </w:rPr>
        <w:t>الخاص،</w:t>
      </w:r>
      <w:r>
        <w:rPr>
          <w:rtl/>
        </w:rPr>
        <w:t xml:space="preserve"> </w:t>
      </w:r>
      <w:r w:rsidRPr="000E3A1F">
        <w:rPr>
          <w:rtl/>
        </w:rPr>
        <w:t>من</w:t>
      </w:r>
      <w:r>
        <w:rPr>
          <w:rtl/>
        </w:rPr>
        <w:t xml:space="preserve"> </w:t>
      </w:r>
      <w:r w:rsidRPr="000E3A1F">
        <w:rPr>
          <w:rtl/>
        </w:rPr>
        <w:t>قبيل</w:t>
      </w:r>
      <w:r>
        <w:rPr>
          <w:rtl/>
        </w:rPr>
        <w:t xml:space="preserve"> </w:t>
      </w:r>
      <w:r w:rsidRPr="000E3A1F">
        <w:rPr>
          <w:rtl/>
        </w:rPr>
        <w:t>مبادرة</w:t>
      </w:r>
      <w:r>
        <w:rPr>
          <w:rtl/>
          <w:lang w:val="en-GB"/>
        </w:rPr>
        <w:t xml:space="preserve"> </w:t>
      </w:r>
      <w:r w:rsidR="00317887">
        <w:rPr>
          <w:rFonts w:hint="cs"/>
          <w:rtl/>
        </w:rPr>
        <w:t>”</w:t>
      </w:r>
      <w:r w:rsidRPr="000E3A1F">
        <w:rPr>
          <w:rtl/>
        </w:rPr>
        <w:t>استعراض</w:t>
      </w:r>
      <w:r>
        <w:rPr>
          <w:rtl/>
        </w:rPr>
        <w:t xml:space="preserve"> </w:t>
      </w:r>
      <w:r w:rsidRPr="000E3A1F">
        <w:rPr>
          <w:rtl/>
        </w:rPr>
        <w:t>هامبتون</w:t>
      </w:r>
      <w:r>
        <w:rPr>
          <w:rFonts w:hint="cs"/>
          <w:rtl/>
        </w:rPr>
        <w:t xml:space="preserve"> </w:t>
      </w:r>
      <w:r w:rsidRPr="000E3A1F">
        <w:rPr>
          <w:rtl/>
        </w:rPr>
        <w:t>-</w:t>
      </w:r>
      <w:r>
        <w:rPr>
          <w:rFonts w:hint="cs"/>
          <w:rtl/>
        </w:rPr>
        <w:t xml:space="preserve"> </w:t>
      </w:r>
      <w:r w:rsidRPr="000E3A1F">
        <w:rPr>
          <w:rtl/>
        </w:rPr>
        <w:t>ألكسندر</w:t>
      </w:r>
      <w:r w:rsidR="00317887">
        <w:rPr>
          <w:rFonts w:hint="cs"/>
          <w:rtl/>
          <w:lang w:val="en-GB"/>
        </w:rPr>
        <w:t>“</w:t>
      </w:r>
      <w:r w:rsidRPr="000E3A1F">
        <w:rPr>
          <w:rtl/>
        </w:rPr>
        <w:t>.</w:t>
      </w:r>
      <w:r>
        <w:rPr>
          <w:rtl/>
          <w:lang w:val="en-GB"/>
        </w:rPr>
        <w:t xml:space="preserve"> </w:t>
      </w:r>
      <w:r w:rsidRPr="000E3A1F">
        <w:rPr>
          <w:rtl/>
        </w:rPr>
        <w:t>غير</w:t>
      </w:r>
      <w:r>
        <w:rPr>
          <w:rtl/>
        </w:rPr>
        <w:t xml:space="preserve"> </w:t>
      </w:r>
      <w:r w:rsidRPr="000E3A1F">
        <w:rPr>
          <w:rtl/>
        </w:rPr>
        <w:t>أن</w:t>
      </w:r>
      <w:r>
        <w:rPr>
          <w:rtl/>
        </w:rPr>
        <w:t xml:space="preserve"> </w:t>
      </w:r>
      <w:r w:rsidRPr="000E3A1F">
        <w:rPr>
          <w:rtl/>
        </w:rPr>
        <w:t>اللجنة</w:t>
      </w:r>
      <w:r>
        <w:rPr>
          <w:rtl/>
        </w:rPr>
        <w:t xml:space="preserve"> </w:t>
      </w:r>
      <w:r w:rsidRPr="000E3A1F">
        <w:rPr>
          <w:rtl/>
        </w:rPr>
        <w:t>لا</w:t>
      </w:r>
      <w:r>
        <w:rPr>
          <w:rtl/>
        </w:rPr>
        <w:t xml:space="preserve"> </w:t>
      </w:r>
      <w:r w:rsidRPr="000E3A1F">
        <w:rPr>
          <w:rtl/>
        </w:rPr>
        <w:t>تزال</w:t>
      </w:r>
      <w:r>
        <w:rPr>
          <w:rtl/>
        </w:rPr>
        <w:t xml:space="preserve"> </w:t>
      </w:r>
      <w:r w:rsidRPr="000E3A1F">
        <w:rPr>
          <w:rtl/>
        </w:rPr>
        <w:t>تشعر</w:t>
      </w:r>
      <w:r>
        <w:rPr>
          <w:rtl/>
        </w:rPr>
        <w:t xml:space="preserve"> </w:t>
      </w:r>
      <w:r w:rsidRPr="000E3A1F">
        <w:rPr>
          <w:rtl/>
        </w:rPr>
        <w:t>بالقلق</w:t>
      </w:r>
      <w:r>
        <w:rPr>
          <w:rtl/>
        </w:rPr>
        <w:t xml:space="preserve"> </w:t>
      </w:r>
      <w:r w:rsidRPr="000E3A1F">
        <w:rPr>
          <w:rtl/>
        </w:rPr>
        <w:t>إزاء</w:t>
      </w:r>
      <w:r>
        <w:rPr>
          <w:rtl/>
        </w:rPr>
        <w:t xml:space="preserve"> </w:t>
      </w:r>
      <w:r w:rsidRPr="000E3A1F">
        <w:rPr>
          <w:rtl/>
        </w:rPr>
        <w:t>ما</w:t>
      </w:r>
      <w:r>
        <w:rPr>
          <w:rtl/>
        </w:rPr>
        <w:t xml:space="preserve"> </w:t>
      </w:r>
      <w:r w:rsidRPr="000E3A1F">
        <w:rPr>
          <w:rtl/>
        </w:rPr>
        <w:t>يلي</w:t>
      </w:r>
      <w:r w:rsidRPr="000E3A1F">
        <w:rPr>
          <w:lang w:val="en-GB"/>
        </w:rPr>
        <w:t>:</w:t>
      </w:r>
      <w:r w:rsidRPr="000E3A1F">
        <w:rPr>
          <w:lang w:val="en-GB"/>
        </w:rPr>
        <w:t>‬</w:t>
      </w:r>
      <w:r>
        <w:rPr>
          <w:rtl/>
          <w:lang w:val="en-GB"/>
        </w:rPr>
        <w:t xml:space="preserve"> </w:t>
      </w:r>
    </w:p>
    <w:p w14:paraId="2406624D" w14:textId="7F97AF66" w:rsidR="000E3A1F" w:rsidRPr="000E3A1F" w:rsidRDefault="000E3A1F" w:rsidP="000E3A1F">
      <w:pPr>
        <w:pStyle w:val="SingleTxt"/>
        <w:rPr>
          <w:rtl/>
        </w:rPr>
      </w:pPr>
      <w:r>
        <w:rPr>
          <w:rtl/>
        </w:rPr>
        <w:tab/>
      </w:r>
      <w:r w:rsidRPr="000E3A1F">
        <w:rPr>
          <w:rtl/>
        </w:rPr>
        <w:t>(أ)</w:t>
      </w:r>
      <w:r w:rsidRPr="000E3A1F">
        <w:rPr>
          <w:rtl/>
        </w:rPr>
        <w:tab/>
        <w:t>لا</w:t>
      </w:r>
      <w:r>
        <w:rPr>
          <w:rtl/>
        </w:rPr>
        <w:t xml:space="preserve"> </w:t>
      </w:r>
      <w:r w:rsidRPr="000E3A1F">
        <w:rPr>
          <w:rtl/>
        </w:rPr>
        <w:t>تزال</w:t>
      </w:r>
      <w:r>
        <w:rPr>
          <w:rtl/>
        </w:rPr>
        <w:t xml:space="preserve"> </w:t>
      </w:r>
      <w:r w:rsidRPr="000E3A1F">
        <w:rPr>
          <w:rtl/>
        </w:rPr>
        <w:t>المرأة</w:t>
      </w:r>
      <w:r>
        <w:rPr>
          <w:rtl/>
        </w:rPr>
        <w:t xml:space="preserve"> </w:t>
      </w:r>
      <w:r w:rsidRPr="000E3A1F">
        <w:rPr>
          <w:rtl/>
        </w:rPr>
        <w:t>ممثلة</w:t>
      </w:r>
      <w:r>
        <w:rPr>
          <w:rtl/>
        </w:rPr>
        <w:t xml:space="preserve"> </w:t>
      </w:r>
      <w:r w:rsidRPr="000E3A1F">
        <w:rPr>
          <w:rtl/>
        </w:rPr>
        <w:t>تمثيلا</w:t>
      </w:r>
      <w:r>
        <w:rPr>
          <w:rtl/>
        </w:rPr>
        <w:t xml:space="preserve"> </w:t>
      </w:r>
      <w:r w:rsidRPr="000E3A1F">
        <w:rPr>
          <w:rtl/>
        </w:rPr>
        <w:t>ناقصا</w:t>
      </w:r>
      <w:r>
        <w:rPr>
          <w:rtl/>
        </w:rPr>
        <w:t xml:space="preserve"> </w:t>
      </w:r>
      <w:r w:rsidRPr="000E3A1F">
        <w:rPr>
          <w:rtl/>
        </w:rPr>
        <w:t>في</w:t>
      </w:r>
      <w:r>
        <w:rPr>
          <w:rtl/>
        </w:rPr>
        <w:t xml:space="preserve"> </w:t>
      </w:r>
      <w:r w:rsidRPr="000E3A1F">
        <w:rPr>
          <w:rtl/>
        </w:rPr>
        <w:t>مجالس</w:t>
      </w:r>
      <w:r>
        <w:rPr>
          <w:rtl/>
        </w:rPr>
        <w:t xml:space="preserve"> </w:t>
      </w:r>
      <w:r w:rsidRPr="000E3A1F">
        <w:rPr>
          <w:rtl/>
        </w:rPr>
        <w:t>إدارة</w:t>
      </w:r>
      <w:r>
        <w:rPr>
          <w:rtl/>
        </w:rPr>
        <w:t xml:space="preserve"> </w:t>
      </w:r>
      <w:r w:rsidRPr="000E3A1F">
        <w:rPr>
          <w:rtl/>
        </w:rPr>
        <w:t>الشركات</w:t>
      </w:r>
      <w:r>
        <w:rPr>
          <w:rtl/>
        </w:rPr>
        <w:t xml:space="preserve"> </w:t>
      </w:r>
      <w:r w:rsidRPr="000E3A1F">
        <w:rPr>
          <w:rtl/>
        </w:rPr>
        <w:t>والمناصب</w:t>
      </w:r>
      <w:r>
        <w:rPr>
          <w:rtl/>
        </w:rPr>
        <w:t xml:space="preserve"> </w:t>
      </w:r>
      <w:r w:rsidRPr="000E3A1F">
        <w:rPr>
          <w:rtl/>
        </w:rPr>
        <w:t>التنفيذية،</w:t>
      </w:r>
      <w:r>
        <w:rPr>
          <w:rtl/>
        </w:rPr>
        <w:t xml:space="preserve"> </w:t>
      </w:r>
      <w:r w:rsidRPr="000E3A1F">
        <w:rPr>
          <w:rtl/>
        </w:rPr>
        <w:t>وتتركز</w:t>
      </w:r>
      <w:r>
        <w:rPr>
          <w:rtl/>
        </w:rPr>
        <w:t xml:space="preserve"> </w:t>
      </w:r>
      <w:r w:rsidRPr="000E3A1F">
        <w:rPr>
          <w:rtl/>
        </w:rPr>
        <w:t>في</w:t>
      </w:r>
      <w:r>
        <w:rPr>
          <w:rtl/>
        </w:rPr>
        <w:t xml:space="preserve"> </w:t>
      </w:r>
      <w:r w:rsidRPr="000E3A1F">
        <w:rPr>
          <w:rtl/>
        </w:rPr>
        <w:t>الوظائف</w:t>
      </w:r>
      <w:r>
        <w:rPr>
          <w:rtl/>
        </w:rPr>
        <w:t xml:space="preserve"> </w:t>
      </w:r>
      <w:r w:rsidRPr="000E3A1F">
        <w:rPr>
          <w:rtl/>
        </w:rPr>
        <w:t>ذات</w:t>
      </w:r>
      <w:r>
        <w:rPr>
          <w:rtl/>
        </w:rPr>
        <w:t xml:space="preserve"> </w:t>
      </w:r>
      <w:r w:rsidRPr="000E3A1F">
        <w:rPr>
          <w:rtl/>
        </w:rPr>
        <w:t>الأجور</w:t>
      </w:r>
      <w:r>
        <w:rPr>
          <w:rtl/>
        </w:rPr>
        <w:t xml:space="preserve"> </w:t>
      </w:r>
      <w:r w:rsidRPr="000E3A1F">
        <w:rPr>
          <w:rtl/>
        </w:rPr>
        <w:t>المنخفضة</w:t>
      </w:r>
      <w:r>
        <w:rPr>
          <w:rtl/>
        </w:rPr>
        <w:t xml:space="preserve"> </w:t>
      </w:r>
      <w:r w:rsidRPr="000E3A1F">
        <w:rPr>
          <w:rtl/>
        </w:rPr>
        <w:t>في</w:t>
      </w:r>
      <w:r>
        <w:rPr>
          <w:rtl/>
        </w:rPr>
        <w:t xml:space="preserve"> </w:t>
      </w:r>
      <w:r w:rsidRPr="000E3A1F">
        <w:rPr>
          <w:rtl/>
        </w:rPr>
        <w:t>جميع</w:t>
      </w:r>
      <w:r>
        <w:rPr>
          <w:rtl/>
        </w:rPr>
        <w:t xml:space="preserve"> </w:t>
      </w:r>
      <w:r w:rsidRPr="000E3A1F">
        <w:rPr>
          <w:rtl/>
        </w:rPr>
        <w:t>القطاعات</w:t>
      </w:r>
      <w:r>
        <w:rPr>
          <w:rtl/>
        </w:rPr>
        <w:t xml:space="preserve"> </w:t>
      </w:r>
      <w:r w:rsidRPr="000E3A1F">
        <w:rPr>
          <w:rtl/>
        </w:rPr>
        <w:t>المهنية</w:t>
      </w:r>
      <w:r>
        <w:rPr>
          <w:rtl/>
        </w:rPr>
        <w:t xml:space="preserve"> </w:t>
      </w:r>
      <w:r w:rsidRPr="000E3A1F">
        <w:rPr>
          <w:rtl/>
        </w:rPr>
        <w:t>وفي</w:t>
      </w:r>
      <w:r>
        <w:rPr>
          <w:rtl/>
        </w:rPr>
        <w:t xml:space="preserve"> </w:t>
      </w:r>
      <w:r w:rsidRPr="000E3A1F">
        <w:rPr>
          <w:rtl/>
        </w:rPr>
        <w:t>القطاعات</w:t>
      </w:r>
      <w:r>
        <w:rPr>
          <w:rtl/>
        </w:rPr>
        <w:t xml:space="preserve"> </w:t>
      </w:r>
      <w:r w:rsidRPr="000E3A1F">
        <w:rPr>
          <w:rtl/>
        </w:rPr>
        <w:t>المهنية</w:t>
      </w:r>
      <w:r>
        <w:rPr>
          <w:rtl/>
        </w:rPr>
        <w:t xml:space="preserve"> </w:t>
      </w:r>
      <w:r w:rsidRPr="000E3A1F">
        <w:rPr>
          <w:rtl/>
        </w:rPr>
        <w:t>ذات</w:t>
      </w:r>
      <w:r>
        <w:rPr>
          <w:rtl/>
        </w:rPr>
        <w:t xml:space="preserve"> </w:t>
      </w:r>
      <w:r w:rsidRPr="000E3A1F">
        <w:rPr>
          <w:rtl/>
        </w:rPr>
        <w:t>الأجور</w:t>
      </w:r>
      <w:r>
        <w:rPr>
          <w:rtl/>
        </w:rPr>
        <w:t xml:space="preserve"> </w:t>
      </w:r>
      <w:r w:rsidRPr="000E3A1F">
        <w:rPr>
          <w:rtl/>
        </w:rPr>
        <w:t>المنخفضة،</w:t>
      </w:r>
      <w:r>
        <w:rPr>
          <w:rtl/>
        </w:rPr>
        <w:t xml:space="preserve"> </w:t>
      </w:r>
      <w:r w:rsidRPr="000E3A1F">
        <w:rPr>
          <w:rtl/>
        </w:rPr>
        <w:t>مثل</w:t>
      </w:r>
      <w:r>
        <w:rPr>
          <w:rtl/>
        </w:rPr>
        <w:t xml:space="preserve"> </w:t>
      </w:r>
      <w:r w:rsidRPr="000E3A1F">
        <w:rPr>
          <w:rtl/>
        </w:rPr>
        <w:t>الصحة</w:t>
      </w:r>
      <w:r>
        <w:rPr>
          <w:rtl/>
        </w:rPr>
        <w:t xml:space="preserve"> </w:t>
      </w:r>
      <w:r w:rsidRPr="000E3A1F">
        <w:rPr>
          <w:rtl/>
        </w:rPr>
        <w:t>والتعليم</w:t>
      </w:r>
      <w:r>
        <w:rPr>
          <w:rtl/>
        </w:rPr>
        <w:t xml:space="preserve"> </w:t>
      </w:r>
      <w:r w:rsidRPr="000E3A1F">
        <w:rPr>
          <w:rtl/>
        </w:rPr>
        <w:t>وتجارة</w:t>
      </w:r>
      <w:r>
        <w:rPr>
          <w:rtl/>
        </w:rPr>
        <w:t xml:space="preserve"> </w:t>
      </w:r>
      <w:r w:rsidRPr="000E3A1F">
        <w:rPr>
          <w:rtl/>
        </w:rPr>
        <w:t>التجزئة؛</w:t>
      </w:r>
      <w:r>
        <w:rPr>
          <w:rtl/>
          <w:lang w:val="en-GB"/>
        </w:rPr>
        <w:t xml:space="preserve"> </w:t>
      </w:r>
    </w:p>
    <w:p w14:paraId="23F5E5D6" w14:textId="7930E70B" w:rsidR="000E3A1F" w:rsidRPr="000E3A1F" w:rsidRDefault="000E3A1F" w:rsidP="000E3A1F">
      <w:pPr>
        <w:pStyle w:val="SingleTxt"/>
        <w:rPr>
          <w:rtl/>
        </w:rPr>
      </w:pPr>
      <w:r>
        <w:rPr>
          <w:rtl/>
        </w:rPr>
        <w:tab/>
      </w:r>
      <w:r w:rsidRPr="000E3A1F">
        <w:rPr>
          <w:rtl/>
        </w:rPr>
        <w:t>(ب)</w:t>
      </w:r>
      <w:r w:rsidRPr="000E3A1F">
        <w:rPr>
          <w:rtl/>
        </w:rPr>
        <w:tab/>
        <w:t>من</w:t>
      </w:r>
      <w:r>
        <w:rPr>
          <w:rtl/>
        </w:rPr>
        <w:t xml:space="preserve"> </w:t>
      </w:r>
      <w:r w:rsidRPr="000E3A1F">
        <w:rPr>
          <w:rtl/>
        </w:rPr>
        <w:t>المرجح</w:t>
      </w:r>
      <w:r>
        <w:rPr>
          <w:rtl/>
        </w:rPr>
        <w:t xml:space="preserve"> </w:t>
      </w:r>
      <w:r w:rsidRPr="000E3A1F">
        <w:rPr>
          <w:rtl/>
        </w:rPr>
        <w:t>أن</w:t>
      </w:r>
      <w:r>
        <w:rPr>
          <w:rtl/>
        </w:rPr>
        <w:t xml:space="preserve"> </w:t>
      </w:r>
      <w:r w:rsidRPr="000E3A1F">
        <w:rPr>
          <w:rtl/>
        </w:rPr>
        <w:t>تُوظَّف</w:t>
      </w:r>
      <w:r>
        <w:rPr>
          <w:rtl/>
        </w:rPr>
        <w:t xml:space="preserve"> </w:t>
      </w:r>
      <w:r w:rsidRPr="000E3A1F">
        <w:rPr>
          <w:rtl/>
        </w:rPr>
        <w:t>المرأة</w:t>
      </w:r>
      <w:r>
        <w:rPr>
          <w:rtl/>
        </w:rPr>
        <w:t xml:space="preserve"> </w:t>
      </w:r>
      <w:r w:rsidRPr="000E3A1F">
        <w:rPr>
          <w:rtl/>
        </w:rPr>
        <w:t>بموجب</w:t>
      </w:r>
      <w:r>
        <w:rPr>
          <w:rtl/>
        </w:rPr>
        <w:t xml:space="preserve"> </w:t>
      </w:r>
      <w:r w:rsidRPr="000E3A1F">
        <w:rPr>
          <w:rtl/>
        </w:rPr>
        <w:t>عقود</w:t>
      </w:r>
      <w:r>
        <w:rPr>
          <w:rtl/>
        </w:rPr>
        <w:t xml:space="preserve"> </w:t>
      </w:r>
      <w:r w:rsidRPr="000E3A1F">
        <w:rPr>
          <w:rtl/>
        </w:rPr>
        <w:t>عمل</w:t>
      </w:r>
      <w:r>
        <w:rPr>
          <w:rtl/>
        </w:rPr>
        <w:t xml:space="preserve"> </w:t>
      </w:r>
      <w:r w:rsidRPr="000E3A1F">
        <w:rPr>
          <w:rtl/>
        </w:rPr>
        <w:t>غير</w:t>
      </w:r>
      <w:r>
        <w:rPr>
          <w:rtl/>
        </w:rPr>
        <w:t xml:space="preserve"> </w:t>
      </w:r>
      <w:r w:rsidRPr="000E3A1F">
        <w:rPr>
          <w:rtl/>
        </w:rPr>
        <w:t>رسمية</w:t>
      </w:r>
      <w:r>
        <w:rPr>
          <w:rtl/>
        </w:rPr>
        <w:t xml:space="preserve"> </w:t>
      </w:r>
      <w:r w:rsidRPr="000E3A1F">
        <w:rPr>
          <w:rtl/>
        </w:rPr>
        <w:t>أو</w:t>
      </w:r>
      <w:r>
        <w:rPr>
          <w:rtl/>
        </w:rPr>
        <w:t xml:space="preserve"> </w:t>
      </w:r>
      <w:r w:rsidRPr="000E3A1F">
        <w:rPr>
          <w:rtl/>
        </w:rPr>
        <w:t>مؤقتة</w:t>
      </w:r>
      <w:r>
        <w:rPr>
          <w:rtl/>
        </w:rPr>
        <w:t xml:space="preserve"> </w:t>
      </w:r>
      <w:r w:rsidRPr="000E3A1F">
        <w:rPr>
          <w:rtl/>
        </w:rPr>
        <w:t>أو</w:t>
      </w:r>
      <w:r>
        <w:rPr>
          <w:rtl/>
        </w:rPr>
        <w:t xml:space="preserve"> </w:t>
      </w:r>
      <w:r w:rsidRPr="000E3A1F">
        <w:rPr>
          <w:rtl/>
        </w:rPr>
        <w:t>هشة،</w:t>
      </w:r>
      <w:r>
        <w:rPr>
          <w:rtl/>
        </w:rPr>
        <w:t xml:space="preserve"> </w:t>
      </w:r>
      <w:r w:rsidRPr="000E3A1F">
        <w:rPr>
          <w:rtl/>
        </w:rPr>
        <w:t>بما</w:t>
      </w:r>
      <w:r>
        <w:rPr>
          <w:rtl/>
        </w:rPr>
        <w:t xml:space="preserve"> </w:t>
      </w:r>
      <w:r w:rsidRPr="000E3A1F">
        <w:rPr>
          <w:rtl/>
        </w:rPr>
        <w:t>في</w:t>
      </w:r>
      <w:r>
        <w:rPr>
          <w:rtl/>
        </w:rPr>
        <w:t xml:space="preserve"> </w:t>
      </w:r>
      <w:r w:rsidRPr="000E3A1F">
        <w:rPr>
          <w:rtl/>
        </w:rPr>
        <w:t>ذلك</w:t>
      </w:r>
      <w:r>
        <w:rPr>
          <w:rtl/>
        </w:rPr>
        <w:t xml:space="preserve"> </w:t>
      </w:r>
      <w:r w:rsidRPr="000E3A1F">
        <w:rPr>
          <w:rtl/>
        </w:rPr>
        <w:t>عقود</w:t>
      </w:r>
      <w:r>
        <w:rPr>
          <w:rtl/>
        </w:rPr>
        <w:t xml:space="preserve"> </w:t>
      </w:r>
      <w:r w:rsidRPr="000E3A1F">
        <w:rPr>
          <w:rtl/>
        </w:rPr>
        <w:t>عمل</w:t>
      </w:r>
      <w:r>
        <w:rPr>
          <w:rtl/>
        </w:rPr>
        <w:t xml:space="preserve"> </w:t>
      </w:r>
      <w:r w:rsidRPr="000E3A1F">
        <w:rPr>
          <w:rtl/>
        </w:rPr>
        <w:t>مغفلة</w:t>
      </w:r>
      <w:r>
        <w:rPr>
          <w:rtl/>
        </w:rPr>
        <w:t xml:space="preserve"> </w:t>
      </w:r>
      <w:r w:rsidRPr="000E3A1F">
        <w:rPr>
          <w:rtl/>
        </w:rPr>
        <w:t>الساعات؛</w:t>
      </w:r>
      <w:r>
        <w:rPr>
          <w:rtl/>
          <w:lang w:val="en-GB"/>
        </w:rPr>
        <w:t xml:space="preserve"> </w:t>
      </w:r>
    </w:p>
    <w:p w14:paraId="2B7F0F9F" w14:textId="641C8F19" w:rsidR="000E3A1F" w:rsidRPr="000E3A1F" w:rsidRDefault="000E3A1F" w:rsidP="000E3A1F">
      <w:pPr>
        <w:pStyle w:val="SingleTxt"/>
        <w:rPr>
          <w:rtl/>
        </w:rPr>
      </w:pPr>
      <w:r>
        <w:rPr>
          <w:rtl/>
        </w:rPr>
        <w:tab/>
      </w:r>
      <w:r w:rsidRPr="000E3A1F">
        <w:rPr>
          <w:rtl/>
        </w:rPr>
        <w:t>(ج)</w:t>
      </w:r>
      <w:r w:rsidRPr="000E3A1F">
        <w:rPr>
          <w:rtl/>
        </w:rPr>
        <w:tab/>
        <w:t>لا</w:t>
      </w:r>
      <w:r>
        <w:rPr>
          <w:rtl/>
        </w:rPr>
        <w:t xml:space="preserve"> </w:t>
      </w:r>
      <w:r w:rsidRPr="000E3A1F">
        <w:rPr>
          <w:rtl/>
        </w:rPr>
        <w:t>يزال</w:t>
      </w:r>
      <w:r>
        <w:rPr>
          <w:rtl/>
        </w:rPr>
        <w:t xml:space="preserve"> </w:t>
      </w:r>
      <w:r w:rsidRPr="000E3A1F">
        <w:rPr>
          <w:rtl/>
        </w:rPr>
        <w:t>التحرش</w:t>
      </w:r>
      <w:r>
        <w:rPr>
          <w:rtl/>
        </w:rPr>
        <w:t xml:space="preserve"> </w:t>
      </w:r>
      <w:r w:rsidRPr="000E3A1F">
        <w:rPr>
          <w:rtl/>
        </w:rPr>
        <w:t>الجنسي</w:t>
      </w:r>
      <w:r>
        <w:rPr>
          <w:rtl/>
        </w:rPr>
        <w:t xml:space="preserve"> </w:t>
      </w:r>
      <w:r w:rsidRPr="000E3A1F">
        <w:rPr>
          <w:rtl/>
        </w:rPr>
        <w:t>سائداً</w:t>
      </w:r>
      <w:r>
        <w:rPr>
          <w:rtl/>
        </w:rPr>
        <w:t xml:space="preserve"> </w:t>
      </w:r>
      <w:r w:rsidRPr="000E3A1F">
        <w:rPr>
          <w:rtl/>
        </w:rPr>
        <w:t>في</w:t>
      </w:r>
      <w:r>
        <w:rPr>
          <w:rtl/>
        </w:rPr>
        <w:t xml:space="preserve"> </w:t>
      </w:r>
      <w:r w:rsidRPr="000E3A1F">
        <w:rPr>
          <w:rtl/>
        </w:rPr>
        <w:t>مكان</w:t>
      </w:r>
      <w:r>
        <w:rPr>
          <w:rtl/>
        </w:rPr>
        <w:t xml:space="preserve"> </w:t>
      </w:r>
      <w:r w:rsidRPr="000E3A1F">
        <w:rPr>
          <w:rtl/>
        </w:rPr>
        <w:t>العمل،</w:t>
      </w:r>
      <w:r>
        <w:rPr>
          <w:rtl/>
        </w:rPr>
        <w:t xml:space="preserve"> </w:t>
      </w:r>
      <w:r w:rsidRPr="000E3A1F">
        <w:rPr>
          <w:rtl/>
        </w:rPr>
        <w:t>على</w:t>
      </w:r>
      <w:r>
        <w:rPr>
          <w:rtl/>
        </w:rPr>
        <w:t xml:space="preserve"> </w:t>
      </w:r>
      <w:r w:rsidRPr="000E3A1F">
        <w:rPr>
          <w:rtl/>
        </w:rPr>
        <w:t>النحو</w:t>
      </w:r>
      <w:r>
        <w:rPr>
          <w:rtl/>
        </w:rPr>
        <w:t xml:space="preserve"> </w:t>
      </w:r>
      <w:r w:rsidRPr="000E3A1F">
        <w:rPr>
          <w:rtl/>
        </w:rPr>
        <w:t>المشار</w:t>
      </w:r>
      <w:r>
        <w:rPr>
          <w:rtl/>
        </w:rPr>
        <w:t xml:space="preserve"> </w:t>
      </w:r>
      <w:r w:rsidRPr="000E3A1F">
        <w:rPr>
          <w:rtl/>
        </w:rPr>
        <w:t>إليه</w:t>
      </w:r>
      <w:r>
        <w:rPr>
          <w:rtl/>
        </w:rPr>
        <w:t xml:space="preserve"> </w:t>
      </w:r>
      <w:r w:rsidRPr="000E3A1F">
        <w:rPr>
          <w:rtl/>
        </w:rPr>
        <w:t>في</w:t>
      </w:r>
      <w:r>
        <w:rPr>
          <w:rtl/>
        </w:rPr>
        <w:t xml:space="preserve"> </w:t>
      </w:r>
      <w:r w:rsidRPr="000E3A1F">
        <w:rPr>
          <w:rtl/>
        </w:rPr>
        <w:t>تقرير</w:t>
      </w:r>
      <w:r>
        <w:rPr>
          <w:rtl/>
        </w:rPr>
        <w:t xml:space="preserve"> </w:t>
      </w:r>
      <w:r w:rsidRPr="000E3A1F">
        <w:rPr>
          <w:rtl/>
        </w:rPr>
        <w:t>اللجنة</w:t>
      </w:r>
      <w:r>
        <w:rPr>
          <w:rtl/>
        </w:rPr>
        <w:t xml:space="preserve"> </w:t>
      </w:r>
      <w:r w:rsidRPr="000E3A1F">
        <w:rPr>
          <w:rtl/>
        </w:rPr>
        <w:t>المعنية</w:t>
      </w:r>
      <w:r>
        <w:rPr>
          <w:rtl/>
        </w:rPr>
        <w:t xml:space="preserve"> </w:t>
      </w:r>
      <w:r w:rsidRPr="000E3A1F">
        <w:rPr>
          <w:rtl/>
        </w:rPr>
        <w:t>بمسائل</w:t>
      </w:r>
      <w:r>
        <w:rPr>
          <w:rtl/>
        </w:rPr>
        <w:t xml:space="preserve"> </w:t>
      </w:r>
      <w:r w:rsidRPr="000E3A1F">
        <w:rPr>
          <w:rtl/>
        </w:rPr>
        <w:t>المساواة</w:t>
      </w:r>
      <w:r>
        <w:rPr>
          <w:rtl/>
        </w:rPr>
        <w:t xml:space="preserve"> </w:t>
      </w:r>
      <w:r w:rsidRPr="000E3A1F">
        <w:rPr>
          <w:rtl/>
        </w:rPr>
        <w:t>التابعة</w:t>
      </w:r>
      <w:r>
        <w:rPr>
          <w:rtl/>
        </w:rPr>
        <w:t xml:space="preserve"> </w:t>
      </w:r>
      <w:r w:rsidRPr="000E3A1F">
        <w:rPr>
          <w:rtl/>
        </w:rPr>
        <w:t>لمجلس</w:t>
      </w:r>
      <w:r>
        <w:rPr>
          <w:rtl/>
        </w:rPr>
        <w:t xml:space="preserve"> </w:t>
      </w:r>
      <w:r w:rsidRPr="000E3A1F">
        <w:rPr>
          <w:rtl/>
        </w:rPr>
        <w:t>العموم</w:t>
      </w:r>
      <w:r>
        <w:rPr>
          <w:rtl/>
        </w:rPr>
        <w:t xml:space="preserve"> </w:t>
      </w:r>
      <w:r w:rsidRPr="000E3A1F">
        <w:rPr>
          <w:rtl/>
        </w:rPr>
        <w:t>البريطاني</w:t>
      </w:r>
      <w:r>
        <w:rPr>
          <w:rtl/>
          <w:lang w:val="en-GB"/>
        </w:rPr>
        <w:t xml:space="preserve"> </w:t>
      </w:r>
      <w:r w:rsidRPr="000E3A1F">
        <w:rPr>
          <w:rtl/>
        </w:rPr>
        <w:t>عن</w:t>
      </w:r>
      <w:r>
        <w:rPr>
          <w:rtl/>
        </w:rPr>
        <w:t xml:space="preserve"> </w:t>
      </w:r>
      <w:r w:rsidRPr="000E3A1F">
        <w:rPr>
          <w:rtl/>
        </w:rPr>
        <w:t>هذا</w:t>
      </w:r>
      <w:r>
        <w:rPr>
          <w:rtl/>
        </w:rPr>
        <w:t xml:space="preserve"> </w:t>
      </w:r>
      <w:r w:rsidRPr="000E3A1F">
        <w:rPr>
          <w:rtl/>
        </w:rPr>
        <w:t>الموضوع،</w:t>
      </w:r>
      <w:r>
        <w:rPr>
          <w:rtl/>
        </w:rPr>
        <w:t xml:space="preserve"> </w:t>
      </w:r>
      <w:r w:rsidRPr="000E3A1F">
        <w:rPr>
          <w:rtl/>
        </w:rPr>
        <w:t>الصادر</w:t>
      </w:r>
      <w:r>
        <w:rPr>
          <w:rtl/>
        </w:rPr>
        <w:t xml:space="preserve"> </w:t>
      </w:r>
      <w:r w:rsidRPr="000E3A1F">
        <w:rPr>
          <w:rtl/>
        </w:rPr>
        <w:t>في</w:t>
      </w:r>
      <w:r>
        <w:rPr>
          <w:rtl/>
        </w:rPr>
        <w:t xml:space="preserve"> </w:t>
      </w:r>
      <w:r w:rsidRPr="000E3A1F">
        <w:rPr>
          <w:rtl/>
        </w:rPr>
        <w:t>تموز/يوليه</w:t>
      </w:r>
      <w:r>
        <w:rPr>
          <w:rtl/>
        </w:rPr>
        <w:t xml:space="preserve"> </w:t>
      </w:r>
      <w:r w:rsidRPr="000E3A1F">
        <w:rPr>
          <w:rtl/>
        </w:rPr>
        <w:t>٢٠١٨؛</w:t>
      </w:r>
      <w:r>
        <w:rPr>
          <w:rtl/>
          <w:lang w:val="en-GB"/>
        </w:rPr>
        <w:t xml:space="preserve"> </w:t>
      </w:r>
    </w:p>
    <w:p w14:paraId="4487082D" w14:textId="36AAA6E5" w:rsidR="000E3A1F" w:rsidRPr="000E3A1F" w:rsidRDefault="000E3A1F" w:rsidP="000E3A1F">
      <w:pPr>
        <w:pStyle w:val="SingleTxt"/>
        <w:rPr>
          <w:rtl/>
        </w:rPr>
      </w:pPr>
      <w:r>
        <w:rPr>
          <w:rtl/>
        </w:rPr>
        <w:tab/>
      </w:r>
      <w:r w:rsidRPr="000E3A1F">
        <w:rPr>
          <w:rtl/>
        </w:rPr>
        <w:t>(د)</w:t>
      </w:r>
      <w:r w:rsidRPr="000E3A1F">
        <w:rPr>
          <w:rtl/>
        </w:rPr>
        <w:tab/>
        <w:t>لا</w:t>
      </w:r>
      <w:r>
        <w:rPr>
          <w:rtl/>
        </w:rPr>
        <w:t xml:space="preserve"> </w:t>
      </w:r>
      <w:r w:rsidRPr="000E3A1F">
        <w:rPr>
          <w:rtl/>
        </w:rPr>
        <w:t>تزال</w:t>
      </w:r>
      <w:r>
        <w:rPr>
          <w:rtl/>
        </w:rPr>
        <w:t xml:space="preserve"> </w:t>
      </w:r>
      <w:r w:rsidRPr="000E3A1F">
        <w:rPr>
          <w:rtl/>
        </w:rPr>
        <w:t>النساء</w:t>
      </w:r>
      <w:r>
        <w:rPr>
          <w:rtl/>
        </w:rPr>
        <w:t xml:space="preserve"> </w:t>
      </w:r>
      <w:r w:rsidRPr="000E3A1F">
        <w:rPr>
          <w:rtl/>
        </w:rPr>
        <w:t>المنتميات</w:t>
      </w:r>
      <w:r>
        <w:rPr>
          <w:rtl/>
        </w:rPr>
        <w:t xml:space="preserve"> </w:t>
      </w:r>
      <w:r w:rsidRPr="000E3A1F">
        <w:rPr>
          <w:rtl/>
        </w:rPr>
        <w:t>إلى</w:t>
      </w:r>
      <w:r>
        <w:rPr>
          <w:rtl/>
        </w:rPr>
        <w:t xml:space="preserve"> </w:t>
      </w:r>
      <w:r w:rsidRPr="000E3A1F">
        <w:rPr>
          <w:rtl/>
        </w:rPr>
        <w:t>الفئات</w:t>
      </w:r>
      <w:r>
        <w:rPr>
          <w:rtl/>
        </w:rPr>
        <w:t xml:space="preserve"> </w:t>
      </w:r>
      <w:r w:rsidRPr="000E3A1F">
        <w:rPr>
          <w:rtl/>
        </w:rPr>
        <w:t>المهمشة</w:t>
      </w:r>
      <w:r>
        <w:rPr>
          <w:rtl/>
        </w:rPr>
        <w:t xml:space="preserve"> </w:t>
      </w:r>
      <w:r w:rsidRPr="000E3A1F">
        <w:rPr>
          <w:rtl/>
        </w:rPr>
        <w:t>يواجهن</w:t>
      </w:r>
      <w:r>
        <w:rPr>
          <w:rtl/>
        </w:rPr>
        <w:t xml:space="preserve"> </w:t>
      </w:r>
      <w:r w:rsidRPr="000E3A1F">
        <w:rPr>
          <w:rtl/>
        </w:rPr>
        <w:t>عقبات</w:t>
      </w:r>
      <w:r>
        <w:rPr>
          <w:rtl/>
        </w:rPr>
        <w:t xml:space="preserve"> </w:t>
      </w:r>
      <w:r w:rsidRPr="000E3A1F">
        <w:rPr>
          <w:rtl/>
        </w:rPr>
        <w:t>في</w:t>
      </w:r>
      <w:r>
        <w:rPr>
          <w:rtl/>
        </w:rPr>
        <w:t xml:space="preserve"> </w:t>
      </w:r>
      <w:r w:rsidRPr="000E3A1F">
        <w:rPr>
          <w:rtl/>
        </w:rPr>
        <w:t>الحصول</w:t>
      </w:r>
      <w:r>
        <w:rPr>
          <w:rtl/>
        </w:rPr>
        <w:t xml:space="preserve"> </w:t>
      </w:r>
      <w:r w:rsidRPr="000E3A1F">
        <w:rPr>
          <w:rtl/>
        </w:rPr>
        <w:t>على</w:t>
      </w:r>
      <w:r>
        <w:rPr>
          <w:rtl/>
        </w:rPr>
        <w:t xml:space="preserve"> </w:t>
      </w:r>
      <w:r w:rsidRPr="000E3A1F">
        <w:rPr>
          <w:rtl/>
        </w:rPr>
        <w:t>العمل</w:t>
      </w:r>
      <w:r>
        <w:rPr>
          <w:rtl/>
        </w:rPr>
        <w:t xml:space="preserve"> </w:t>
      </w:r>
      <w:r w:rsidRPr="000E3A1F">
        <w:rPr>
          <w:rtl/>
        </w:rPr>
        <w:t>ويعملن</w:t>
      </w:r>
      <w:r>
        <w:rPr>
          <w:rtl/>
        </w:rPr>
        <w:t xml:space="preserve"> </w:t>
      </w:r>
      <w:r w:rsidRPr="000E3A1F">
        <w:rPr>
          <w:rtl/>
        </w:rPr>
        <w:t>بكثرة</w:t>
      </w:r>
      <w:r>
        <w:rPr>
          <w:rtl/>
        </w:rPr>
        <w:t xml:space="preserve"> </w:t>
      </w:r>
      <w:r w:rsidRPr="000E3A1F">
        <w:rPr>
          <w:rtl/>
        </w:rPr>
        <w:t>في</w:t>
      </w:r>
      <w:r>
        <w:rPr>
          <w:rtl/>
        </w:rPr>
        <w:t xml:space="preserve"> </w:t>
      </w:r>
      <w:r w:rsidRPr="000E3A1F">
        <w:rPr>
          <w:rtl/>
        </w:rPr>
        <w:t>قطاعات</w:t>
      </w:r>
      <w:r>
        <w:rPr>
          <w:rtl/>
        </w:rPr>
        <w:t xml:space="preserve"> </w:t>
      </w:r>
      <w:r w:rsidRPr="000E3A1F">
        <w:rPr>
          <w:rtl/>
        </w:rPr>
        <w:t>العمل</w:t>
      </w:r>
      <w:r>
        <w:rPr>
          <w:rtl/>
        </w:rPr>
        <w:t xml:space="preserve"> </w:t>
      </w:r>
      <w:r w:rsidRPr="000E3A1F">
        <w:rPr>
          <w:rtl/>
        </w:rPr>
        <w:t>المنخفضة</w:t>
      </w:r>
      <w:r>
        <w:rPr>
          <w:rtl/>
        </w:rPr>
        <w:t xml:space="preserve"> </w:t>
      </w:r>
      <w:r w:rsidRPr="000E3A1F">
        <w:rPr>
          <w:rtl/>
        </w:rPr>
        <w:t>الأجر.</w:t>
      </w:r>
      <w:r>
        <w:rPr>
          <w:rtl/>
          <w:lang w:val="en-GB"/>
        </w:rPr>
        <w:t xml:space="preserve"> </w:t>
      </w:r>
    </w:p>
    <w:p w14:paraId="0B516FC8" w14:textId="00E1B1D0" w:rsidR="000E3A1F" w:rsidRPr="000E3A1F" w:rsidRDefault="000E3A1F" w:rsidP="005E750A">
      <w:pPr>
        <w:pStyle w:val="SingleTxt"/>
        <w:keepNext/>
        <w:rPr>
          <w:b/>
          <w:bCs/>
          <w:rtl/>
        </w:rPr>
      </w:pPr>
      <w:r w:rsidRPr="005E750A">
        <w:rPr>
          <w:b/>
          <w:rtl/>
        </w:rPr>
        <w:lastRenderedPageBreak/>
        <w:t>44 -</w:t>
      </w:r>
      <w:r w:rsidRPr="005E750A">
        <w:rPr>
          <w:b/>
          <w:rtl/>
        </w:rPr>
        <w:tab/>
      </w:r>
      <w:r w:rsidRPr="000E3A1F">
        <w:rPr>
          <w:b/>
          <w:bCs/>
          <w:rtl/>
        </w:rPr>
        <w:t>توصي</w:t>
      </w:r>
      <w:r>
        <w:rPr>
          <w:b/>
          <w:bCs/>
          <w:rtl/>
        </w:rPr>
        <w:t xml:space="preserve"> </w:t>
      </w:r>
      <w:r w:rsidRPr="000E3A1F">
        <w:rPr>
          <w:b/>
          <w:bCs/>
          <w:rtl/>
        </w:rPr>
        <w:t>اللجنة</w:t>
      </w:r>
      <w:r>
        <w:rPr>
          <w:b/>
          <w:bCs/>
          <w:rtl/>
        </w:rPr>
        <w:t xml:space="preserve"> </w:t>
      </w:r>
      <w:r w:rsidRPr="000E3A1F">
        <w:rPr>
          <w:b/>
          <w:bCs/>
          <w:rtl/>
        </w:rPr>
        <w:t>بأن</w:t>
      </w:r>
      <w:r>
        <w:rPr>
          <w:b/>
          <w:bCs/>
          <w:rtl/>
        </w:rPr>
        <w:t xml:space="preserve"> </w:t>
      </w:r>
      <w:r w:rsidRPr="000E3A1F">
        <w:rPr>
          <w:b/>
          <w:bCs/>
          <w:rtl/>
        </w:rPr>
        <w:t>تقوم</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بما</w:t>
      </w:r>
      <w:r>
        <w:rPr>
          <w:b/>
          <w:bCs/>
          <w:rtl/>
        </w:rPr>
        <w:t xml:space="preserve"> </w:t>
      </w:r>
      <w:r w:rsidRPr="000E3A1F">
        <w:rPr>
          <w:b/>
          <w:bCs/>
          <w:rtl/>
        </w:rPr>
        <w:t>يلي:</w:t>
      </w:r>
      <w:r>
        <w:rPr>
          <w:b/>
          <w:bCs/>
          <w:rtl/>
          <w:lang w:val="en-GB"/>
        </w:rPr>
        <w:t xml:space="preserve"> </w:t>
      </w:r>
    </w:p>
    <w:p w14:paraId="4E39FF6E" w14:textId="4BD17FD9" w:rsidR="000E3A1F" w:rsidRPr="000E3A1F" w:rsidRDefault="000E3A1F" w:rsidP="000E3A1F">
      <w:pPr>
        <w:pStyle w:val="SingleTxt"/>
        <w:rPr>
          <w:b/>
          <w:bCs/>
          <w:rtl/>
        </w:rPr>
      </w:pPr>
      <w:r>
        <w:rPr>
          <w:b/>
          <w:bCs/>
          <w:rtl/>
        </w:rPr>
        <w:tab/>
      </w:r>
      <w:r w:rsidRPr="000E3A1F">
        <w:rPr>
          <w:b/>
          <w:bCs/>
          <w:rtl/>
        </w:rPr>
        <w:t>(أ)</w:t>
      </w:r>
      <w:r w:rsidRPr="000E3A1F">
        <w:rPr>
          <w:b/>
          <w:bCs/>
          <w:rtl/>
        </w:rPr>
        <w:tab/>
        <w:t>مواصلة</w:t>
      </w:r>
      <w:r>
        <w:rPr>
          <w:b/>
          <w:bCs/>
          <w:rtl/>
        </w:rPr>
        <w:t xml:space="preserve"> </w:t>
      </w:r>
      <w:r w:rsidRPr="000E3A1F">
        <w:rPr>
          <w:b/>
          <w:bCs/>
          <w:rtl/>
        </w:rPr>
        <w:t>اتخاذ</w:t>
      </w:r>
      <w:r>
        <w:rPr>
          <w:b/>
          <w:bCs/>
          <w:rtl/>
        </w:rPr>
        <w:t xml:space="preserve"> </w:t>
      </w:r>
      <w:r w:rsidRPr="000E3A1F">
        <w:rPr>
          <w:b/>
          <w:bCs/>
          <w:rtl/>
        </w:rPr>
        <w:t>تدابير</w:t>
      </w:r>
      <w:r>
        <w:rPr>
          <w:b/>
          <w:bCs/>
          <w:rtl/>
        </w:rPr>
        <w:t xml:space="preserve"> </w:t>
      </w:r>
      <w:r w:rsidRPr="000E3A1F">
        <w:rPr>
          <w:b/>
          <w:bCs/>
          <w:rtl/>
        </w:rPr>
        <w:t>استباقية</w:t>
      </w:r>
      <w:r>
        <w:rPr>
          <w:b/>
          <w:bCs/>
          <w:rtl/>
        </w:rPr>
        <w:t xml:space="preserve"> </w:t>
      </w:r>
      <w:r w:rsidRPr="000E3A1F">
        <w:rPr>
          <w:b/>
          <w:bCs/>
          <w:rtl/>
        </w:rPr>
        <w:t>محددة</w:t>
      </w:r>
      <w:r>
        <w:rPr>
          <w:b/>
          <w:bCs/>
          <w:rtl/>
        </w:rPr>
        <w:t xml:space="preserve"> </w:t>
      </w:r>
      <w:r w:rsidRPr="000E3A1F">
        <w:rPr>
          <w:b/>
          <w:bCs/>
          <w:rtl/>
        </w:rPr>
        <w:t>لزيادة</w:t>
      </w:r>
      <w:r>
        <w:rPr>
          <w:b/>
          <w:bCs/>
          <w:rtl/>
        </w:rPr>
        <w:t xml:space="preserve"> </w:t>
      </w:r>
      <w:r w:rsidRPr="000E3A1F">
        <w:rPr>
          <w:b/>
          <w:bCs/>
          <w:rtl/>
        </w:rPr>
        <w:t>تمثيل</w:t>
      </w:r>
      <w:r>
        <w:rPr>
          <w:b/>
          <w:bCs/>
          <w:rtl/>
        </w:rPr>
        <w:t xml:space="preserve"> </w:t>
      </w:r>
      <w:r w:rsidRPr="000E3A1F">
        <w:rPr>
          <w:b/>
          <w:bCs/>
          <w:rtl/>
        </w:rPr>
        <w:t>المرأة</w:t>
      </w:r>
      <w:r>
        <w:rPr>
          <w:b/>
          <w:bCs/>
          <w:rtl/>
        </w:rPr>
        <w:t xml:space="preserve"> </w:t>
      </w:r>
      <w:r w:rsidRPr="000E3A1F">
        <w:rPr>
          <w:b/>
          <w:bCs/>
          <w:rtl/>
        </w:rPr>
        <w:t>في</w:t>
      </w:r>
      <w:r>
        <w:rPr>
          <w:b/>
          <w:bCs/>
          <w:rtl/>
        </w:rPr>
        <w:t xml:space="preserve"> </w:t>
      </w:r>
      <w:r w:rsidRPr="000E3A1F">
        <w:rPr>
          <w:b/>
          <w:bCs/>
          <w:rtl/>
        </w:rPr>
        <w:t>مناصب</w:t>
      </w:r>
      <w:r>
        <w:rPr>
          <w:b/>
          <w:bCs/>
          <w:rtl/>
        </w:rPr>
        <w:t xml:space="preserve"> </w:t>
      </w:r>
      <w:r w:rsidRPr="000E3A1F">
        <w:rPr>
          <w:b/>
          <w:bCs/>
          <w:rtl/>
        </w:rPr>
        <w:t>صنع</w:t>
      </w:r>
      <w:r>
        <w:rPr>
          <w:b/>
          <w:bCs/>
          <w:rtl/>
        </w:rPr>
        <w:t xml:space="preserve"> </w:t>
      </w:r>
      <w:r w:rsidRPr="000E3A1F">
        <w:rPr>
          <w:b/>
          <w:bCs/>
          <w:rtl/>
        </w:rPr>
        <w:t>القرارات</w:t>
      </w:r>
      <w:r>
        <w:rPr>
          <w:b/>
          <w:bCs/>
          <w:rtl/>
        </w:rPr>
        <w:t xml:space="preserve"> </w:t>
      </w:r>
      <w:r w:rsidRPr="000E3A1F">
        <w:rPr>
          <w:b/>
          <w:bCs/>
          <w:rtl/>
        </w:rPr>
        <w:t>في</w:t>
      </w:r>
      <w:r>
        <w:rPr>
          <w:b/>
          <w:bCs/>
          <w:rtl/>
        </w:rPr>
        <w:t xml:space="preserve"> </w:t>
      </w:r>
      <w:r w:rsidRPr="000E3A1F">
        <w:rPr>
          <w:b/>
          <w:bCs/>
          <w:rtl/>
        </w:rPr>
        <w:t>أماكن</w:t>
      </w:r>
      <w:r>
        <w:rPr>
          <w:b/>
          <w:bCs/>
          <w:rtl/>
        </w:rPr>
        <w:t xml:space="preserve"> </w:t>
      </w:r>
      <w:r w:rsidRPr="000E3A1F">
        <w:rPr>
          <w:b/>
          <w:bCs/>
          <w:rtl/>
        </w:rPr>
        <w:t>العمل</w:t>
      </w:r>
      <w:r>
        <w:rPr>
          <w:b/>
          <w:bCs/>
          <w:rtl/>
        </w:rPr>
        <w:t xml:space="preserve"> </w:t>
      </w:r>
      <w:r w:rsidRPr="000E3A1F">
        <w:rPr>
          <w:b/>
          <w:bCs/>
          <w:rtl/>
        </w:rPr>
        <w:t>وتقليل</w:t>
      </w:r>
      <w:r>
        <w:rPr>
          <w:b/>
          <w:bCs/>
          <w:rtl/>
        </w:rPr>
        <w:t xml:space="preserve"> </w:t>
      </w:r>
      <w:r w:rsidRPr="000E3A1F">
        <w:rPr>
          <w:b/>
          <w:bCs/>
          <w:rtl/>
        </w:rPr>
        <w:t>الفصل</w:t>
      </w:r>
      <w:r>
        <w:rPr>
          <w:b/>
          <w:bCs/>
          <w:rtl/>
        </w:rPr>
        <w:t xml:space="preserve"> </w:t>
      </w:r>
      <w:r w:rsidRPr="000E3A1F">
        <w:rPr>
          <w:b/>
          <w:bCs/>
          <w:rtl/>
        </w:rPr>
        <w:t>المهني</w:t>
      </w:r>
      <w:r>
        <w:rPr>
          <w:b/>
          <w:bCs/>
          <w:rtl/>
        </w:rPr>
        <w:t xml:space="preserve"> </w:t>
      </w:r>
      <w:r w:rsidRPr="000E3A1F">
        <w:rPr>
          <w:b/>
          <w:bCs/>
          <w:rtl/>
        </w:rPr>
        <w:t>الأفقي</w:t>
      </w:r>
      <w:r>
        <w:rPr>
          <w:b/>
          <w:bCs/>
          <w:rtl/>
        </w:rPr>
        <w:t xml:space="preserve"> </w:t>
      </w:r>
      <w:r w:rsidRPr="000E3A1F">
        <w:rPr>
          <w:b/>
          <w:bCs/>
          <w:rtl/>
        </w:rPr>
        <w:t>بين</w:t>
      </w:r>
      <w:r>
        <w:rPr>
          <w:b/>
          <w:bCs/>
          <w:rtl/>
        </w:rPr>
        <w:t xml:space="preserve"> </w:t>
      </w:r>
      <w:r w:rsidRPr="000E3A1F">
        <w:rPr>
          <w:b/>
          <w:bCs/>
          <w:rtl/>
        </w:rPr>
        <w:t>الرجل</w:t>
      </w:r>
      <w:r>
        <w:rPr>
          <w:b/>
          <w:bCs/>
          <w:rtl/>
        </w:rPr>
        <w:t xml:space="preserve"> </w:t>
      </w:r>
      <w:r w:rsidRPr="000E3A1F">
        <w:rPr>
          <w:b/>
          <w:bCs/>
          <w:rtl/>
        </w:rPr>
        <w:t>والمرأة،</w:t>
      </w:r>
      <w:r>
        <w:rPr>
          <w:b/>
          <w:bCs/>
          <w:rtl/>
        </w:rPr>
        <w:t xml:space="preserve"> </w:t>
      </w:r>
      <w:r w:rsidRPr="000E3A1F">
        <w:rPr>
          <w:b/>
          <w:bCs/>
          <w:rtl/>
        </w:rPr>
        <w:t>بطرق</w:t>
      </w:r>
      <w:r>
        <w:rPr>
          <w:b/>
          <w:bCs/>
          <w:rtl/>
        </w:rPr>
        <w:t xml:space="preserve"> </w:t>
      </w:r>
      <w:r w:rsidRPr="000E3A1F">
        <w:rPr>
          <w:b/>
          <w:bCs/>
          <w:rtl/>
        </w:rPr>
        <w:t>تشمل</w:t>
      </w:r>
      <w:r>
        <w:rPr>
          <w:b/>
          <w:bCs/>
          <w:rtl/>
        </w:rPr>
        <w:t xml:space="preserve"> </w:t>
      </w:r>
      <w:r w:rsidRPr="000E3A1F">
        <w:rPr>
          <w:b/>
          <w:bCs/>
          <w:rtl/>
        </w:rPr>
        <w:t>زيادة</w:t>
      </w:r>
      <w:r>
        <w:rPr>
          <w:b/>
          <w:bCs/>
          <w:rtl/>
        </w:rPr>
        <w:t xml:space="preserve"> </w:t>
      </w:r>
      <w:r w:rsidRPr="000E3A1F">
        <w:rPr>
          <w:b/>
          <w:bCs/>
          <w:rtl/>
        </w:rPr>
        <w:t>فرص</w:t>
      </w:r>
      <w:r>
        <w:rPr>
          <w:b/>
          <w:bCs/>
          <w:rtl/>
        </w:rPr>
        <w:t xml:space="preserve"> </w:t>
      </w:r>
      <w:r w:rsidRPr="000E3A1F">
        <w:rPr>
          <w:b/>
          <w:bCs/>
          <w:rtl/>
        </w:rPr>
        <w:t>وصول</w:t>
      </w:r>
      <w:r>
        <w:rPr>
          <w:b/>
          <w:bCs/>
          <w:rtl/>
        </w:rPr>
        <w:t xml:space="preserve"> </w:t>
      </w:r>
      <w:r w:rsidRPr="000E3A1F">
        <w:rPr>
          <w:b/>
          <w:bCs/>
          <w:rtl/>
        </w:rPr>
        <w:t>المرأة</w:t>
      </w:r>
      <w:r>
        <w:rPr>
          <w:b/>
          <w:bCs/>
          <w:rtl/>
        </w:rPr>
        <w:t xml:space="preserve"> </w:t>
      </w:r>
      <w:r w:rsidRPr="000E3A1F">
        <w:rPr>
          <w:b/>
          <w:bCs/>
          <w:rtl/>
        </w:rPr>
        <w:t>إلى</w:t>
      </w:r>
      <w:r>
        <w:rPr>
          <w:b/>
          <w:bCs/>
          <w:rtl/>
        </w:rPr>
        <w:t xml:space="preserve"> </w:t>
      </w:r>
      <w:r w:rsidRPr="000E3A1F">
        <w:rPr>
          <w:b/>
          <w:bCs/>
          <w:rtl/>
        </w:rPr>
        <w:t>برامج</w:t>
      </w:r>
      <w:r>
        <w:rPr>
          <w:b/>
          <w:bCs/>
          <w:rtl/>
        </w:rPr>
        <w:t xml:space="preserve"> </w:t>
      </w:r>
      <w:r w:rsidRPr="000E3A1F">
        <w:rPr>
          <w:b/>
          <w:bCs/>
          <w:rtl/>
        </w:rPr>
        <w:t>التدرّب</w:t>
      </w:r>
      <w:r>
        <w:rPr>
          <w:b/>
          <w:bCs/>
          <w:rtl/>
        </w:rPr>
        <w:t xml:space="preserve"> </w:t>
      </w:r>
      <w:r w:rsidRPr="000E3A1F">
        <w:rPr>
          <w:b/>
          <w:bCs/>
          <w:rtl/>
        </w:rPr>
        <w:t>المهني</w:t>
      </w:r>
      <w:r>
        <w:rPr>
          <w:b/>
          <w:bCs/>
          <w:rtl/>
        </w:rPr>
        <w:t xml:space="preserve"> </w:t>
      </w:r>
      <w:r w:rsidRPr="000E3A1F">
        <w:rPr>
          <w:b/>
          <w:bCs/>
          <w:rtl/>
        </w:rPr>
        <w:t>في</w:t>
      </w:r>
      <w:r>
        <w:rPr>
          <w:b/>
          <w:bCs/>
          <w:rtl/>
        </w:rPr>
        <w:t xml:space="preserve"> </w:t>
      </w:r>
      <w:r w:rsidRPr="000E3A1F">
        <w:rPr>
          <w:b/>
          <w:bCs/>
          <w:rtl/>
        </w:rPr>
        <w:t>المجالات</w:t>
      </w:r>
      <w:r>
        <w:rPr>
          <w:b/>
          <w:bCs/>
          <w:rtl/>
        </w:rPr>
        <w:t xml:space="preserve"> </w:t>
      </w:r>
      <w:r w:rsidRPr="000E3A1F">
        <w:rPr>
          <w:b/>
          <w:bCs/>
          <w:rtl/>
        </w:rPr>
        <w:t>التي</w:t>
      </w:r>
      <w:r>
        <w:rPr>
          <w:b/>
          <w:bCs/>
          <w:rtl/>
        </w:rPr>
        <w:t xml:space="preserve"> </w:t>
      </w:r>
      <w:r w:rsidRPr="000E3A1F">
        <w:rPr>
          <w:b/>
          <w:bCs/>
          <w:rtl/>
        </w:rPr>
        <w:t>يمثَّلن</w:t>
      </w:r>
      <w:r>
        <w:rPr>
          <w:b/>
          <w:bCs/>
          <w:rtl/>
        </w:rPr>
        <w:t xml:space="preserve"> </w:t>
      </w:r>
      <w:r w:rsidRPr="000E3A1F">
        <w:rPr>
          <w:b/>
          <w:bCs/>
          <w:rtl/>
        </w:rPr>
        <w:t>فيها</w:t>
      </w:r>
      <w:r>
        <w:rPr>
          <w:b/>
          <w:bCs/>
          <w:rtl/>
        </w:rPr>
        <w:t xml:space="preserve"> </w:t>
      </w:r>
      <w:r w:rsidRPr="000E3A1F">
        <w:rPr>
          <w:b/>
          <w:bCs/>
          <w:rtl/>
        </w:rPr>
        <w:t>تمثيلا</w:t>
      </w:r>
      <w:r>
        <w:rPr>
          <w:b/>
          <w:bCs/>
          <w:rtl/>
        </w:rPr>
        <w:t xml:space="preserve"> </w:t>
      </w:r>
      <w:r w:rsidRPr="000E3A1F">
        <w:rPr>
          <w:b/>
          <w:bCs/>
          <w:rtl/>
        </w:rPr>
        <w:t>ناقصا؛</w:t>
      </w:r>
      <w:r>
        <w:rPr>
          <w:b/>
          <w:bCs/>
          <w:rtl/>
          <w:lang w:val="en-GB"/>
        </w:rPr>
        <w:t xml:space="preserve"> </w:t>
      </w:r>
    </w:p>
    <w:p w14:paraId="22090C82" w14:textId="3F228DCF" w:rsidR="000E3A1F" w:rsidRPr="000E3A1F" w:rsidRDefault="000E3A1F" w:rsidP="000E3A1F">
      <w:pPr>
        <w:pStyle w:val="SingleTxt"/>
        <w:rPr>
          <w:b/>
          <w:bCs/>
          <w:rtl/>
        </w:rPr>
      </w:pPr>
      <w:r>
        <w:rPr>
          <w:b/>
          <w:bCs/>
          <w:rtl/>
        </w:rPr>
        <w:tab/>
      </w:r>
      <w:r w:rsidRPr="000E3A1F">
        <w:rPr>
          <w:b/>
          <w:bCs/>
          <w:rtl/>
        </w:rPr>
        <w:t>(ب)</w:t>
      </w:r>
      <w:r w:rsidRPr="000E3A1F">
        <w:rPr>
          <w:b/>
          <w:bCs/>
          <w:rtl/>
        </w:rPr>
        <w:tab/>
        <w:t>اتخاذ</w:t>
      </w:r>
      <w:r>
        <w:rPr>
          <w:b/>
          <w:bCs/>
          <w:rtl/>
        </w:rPr>
        <w:t xml:space="preserve"> </w:t>
      </w:r>
      <w:r w:rsidRPr="000E3A1F">
        <w:rPr>
          <w:b/>
          <w:bCs/>
          <w:rtl/>
        </w:rPr>
        <w:t>التدابير</w:t>
      </w:r>
      <w:r>
        <w:rPr>
          <w:b/>
          <w:bCs/>
          <w:rtl/>
        </w:rPr>
        <w:t xml:space="preserve"> </w:t>
      </w:r>
      <w:r w:rsidRPr="000E3A1F">
        <w:rPr>
          <w:b/>
          <w:bCs/>
          <w:rtl/>
        </w:rPr>
        <w:t>الرامية</w:t>
      </w:r>
      <w:r>
        <w:rPr>
          <w:b/>
          <w:bCs/>
          <w:rtl/>
        </w:rPr>
        <w:t xml:space="preserve"> </w:t>
      </w:r>
      <w:r w:rsidRPr="000E3A1F">
        <w:rPr>
          <w:b/>
          <w:bCs/>
          <w:rtl/>
        </w:rPr>
        <w:t>إلى</w:t>
      </w:r>
      <w:r>
        <w:rPr>
          <w:b/>
          <w:bCs/>
          <w:rtl/>
        </w:rPr>
        <w:t xml:space="preserve"> </w:t>
      </w:r>
      <w:r w:rsidRPr="000E3A1F">
        <w:rPr>
          <w:b/>
          <w:bCs/>
          <w:rtl/>
        </w:rPr>
        <w:t>زيادة</w:t>
      </w:r>
      <w:r>
        <w:rPr>
          <w:b/>
          <w:bCs/>
          <w:rtl/>
        </w:rPr>
        <w:t xml:space="preserve"> </w:t>
      </w:r>
      <w:r w:rsidRPr="000E3A1F">
        <w:rPr>
          <w:b/>
          <w:bCs/>
          <w:rtl/>
        </w:rPr>
        <w:t>الفرص</w:t>
      </w:r>
      <w:r>
        <w:rPr>
          <w:b/>
          <w:bCs/>
          <w:rtl/>
        </w:rPr>
        <w:t xml:space="preserve"> </w:t>
      </w:r>
      <w:r w:rsidRPr="000E3A1F">
        <w:rPr>
          <w:b/>
          <w:bCs/>
          <w:rtl/>
        </w:rPr>
        <w:t>المتاحة</w:t>
      </w:r>
      <w:r>
        <w:rPr>
          <w:b/>
          <w:bCs/>
          <w:rtl/>
        </w:rPr>
        <w:t xml:space="preserve"> </w:t>
      </w:r>
      <w:r w:rsidRPr="000E3A1F">
        <w:rPr>
          <w:b/>
          <w:bCs/>
          <w:rtl/>
        </w:rPr>
        <w:t>للمرأة</w:t>
      </w:r>
      <w:r>
        <w:rPr>
          <w:b/>
          <w:bCs/>
          <w:rtl/>
        </w:rPr>
        <w:t xml:space="preserve"> </w:t>
      </w:r>
      <w:r w:rsidRPr="000E3A1F">
        <w:rPr>
          <w:b/>
          <w:bCs/>
          <w:rtl/>
        </w:rPr>
        <w:t>للوصول</w:t>
      </w:r>
      <w:r>
        <w:rPr>
          <w:b/>
          <w:bCs/>
          <w:rtl/>
        </w:rPr>
        <w:t xml:space="preserve"> </w:t>
      </w:r>
      <w:r w:rsidRPr="000E3A1F">
        <w:rPr>
          <w:b/>
          <w:bCs/>
          <w:rtl/>
        </w:rPr>
        <w:t>إلى</w:t>
      </w:r>
      <w:r>
        <w:rPr>
          <w:b/>
          <w:bCs/>
          <w:rtl/>
        </w:rPr>
        <w:t xml:space="preserve"> </w:t>
      </w:r>
      <w:r w:rsidRPr="000E3A1F">
        <w:rPr>
          <w:b/>
          <w:bCs/>
          <w:rtl/>
        </w:rPr>
        <w:t>العمالة</w:t>
      </w:r>
      <w:r>
        <w:rPr>
          <w:b/>
          <w:bCs/>
          <w:rtl/>
        </w:rPr>
        <w:t xml:space="preserve"> </w:t>
      </w:r>
      <w:r w:rsidRPr="000E3A1F">
        <w:rPr>
          <w:b/>
          <w:bCs/>
          <w:rtl/>
        </w:rPr>
        <w:t>الرسمية</w:t>
      </w:r>
      <w:r>
        <w:rPr>
          <w:b/>
          <w:bCs/>
          <w:rtl/>
        </w:rPr>
        <w:t xml:space="preserve"> </w:t>
      </w:r>
      <w:r w:rsidRPr="000E3A1F">
        <w:rPr>
          <w:b/>
          <w:bCs/>
          <w:rtl/>
        </w:rPr>
        <w:t>والآمنة</w:t>
      </w:r>
      <w:r>
        <w:rPr>
          <w:b/>
          <w:bCs/>
          <w:rtl/>
        </w:rPr>
        <w:t xml:space="preserve"> </w:t>
      </w:r>
      <w:r w:rsidRPr="000E3A1F">
        <w:rPr>
          <w:b/>
          <w:bCs/>
          <w:rtl/>
        </w:rPr>
        <w:t>وثني</w:t>
      </w:r>
      <w:r>
        <w:rPr>
          <w:b/>
          <w:bCs/>
          <w:rtl/>
        </w:rPr>
        <w:t xml:space="preserve"> </w:t>
      </w:r>
      <w:r w:rsidRPr="000E3A1F">
        <w:rPr>
          <w:b/>
          <w:bCs/>
          <w:rtl/>
        </w:rPr>
        <w:t>أرباب</w:t>
      </w:r>
      <w:r>
        <w:rPr>
          <w:b/>
          <w:bCs/>
          <w:rtl/>
        </w:rPr>
        <w:t xml:space="preserve"> </w:t>
      </w:r>
      <w:r w:rsidRPr="000E3A1F">
        <w:rPr>
          <w:b/>
          <w:bCs/>
          <w:rtl/>
        </w:rPr>
        <w:t>العمل</w:t>
      </w:r>
      <w:r>
        <w:rPr>
          <w:b/>
          <w:bCs/>
          <w:rtl/>
        </w:rPr>
        <w:t xml:space="preserve"> </w:t>
      </w:r>
      <w:r w:rsidRPr="000E3A1F">
        <w:rPr>
          <w:b/>
          <w:bCs/>
          <w:rtl/>
        </w:rPr>
        <w:t>عن</w:t>
      </w:r>
      <w:r>
        <w:rPr>
          <w:b/>
          <w:bCs/>
          <w:rtl/>
        </w:rPr>
        <w:t xml:space="preserve"> </w:t>
      </w:r>
      <w:r w:rsidRPr="000E3A1F">
        <w:rPr>
          <w:b/>
          <w:bCs/>
          <w:rtl/>
        </w:rPr>
        <w:t>استخدام</w:t>
      </w:r>
      <w:r>
        <w:rPr>
          <w:b/>
          <w:bCs/>
          <w:rtl/>
        </w:rPr>
        <w:t xml:space="preserve"> </w:t>
      </w:r>
      <w:r w:rsidRPr="000E3A1F">
        <w:rPr>
          <w:b/>
          <w:bCs/>
          <w:rtl/>
        </w:rPr>
        <w:t>عقود</w:t>
      </w:r>
      <w:r>
        <w:rPr>
          <w:b/>
          <w:bCs/>
          <w:rtl/>
        </w:rPr>
        <w:t xml:space="preserve"> </w:t>
      </w:r>
      <w:r w:rsidRPr="000E3A1F">
        <w:rPr>
          <w:b/>
          <w:bCs/>
          <w:rtl/>
        </w:rPr>
        <w:t>العمل</w:t>
      </w:r>
      <w:r>
        <w:rPr>
          <w:b/>
          <w:bCs/>
          <w:rtl/>
        </w:rPr>
        <w:t xml:space="preserve"> </w:t>
      </w:r>
      <w:r w:rsidRPr="000E3A1F">
        <w:rPr>
          <w:b/>
          <w:bCs/>
          <w:rtl/>
        </w:rPr>
        <w:t>المغفلة</w:t>
      </w:r>
      <w:r>
        <w:rPr>
          <w:b/>
          <w:bCs/>
          <w:rtl/>
        </w:rPr>
        <w:t xml:space="preserve"> </w:t>
      </w:r>
      <w:r w:rsidRPr="000E3A1F">
        <w:rPr>
          <w:b/>
          <w:bCs/>
          <w:rtl/>
        </w:rPr>
        <w:t>الساعات؛</w:t>
      </w:r>
      <w:r>
        <w:rPr>
          <w:b/>
          <w:bCs/>
          <w:rtl/>
          <w:lang w:val="en-GB"/>
        </w:rPr>
        <w:t xml:space="preserve"> </w:t>
      </w:r>
    </w:p>
    <w:p w14:paraId="5031A022" w14:textId="2BA72035" w:rsidR="000E3A1F" w:rsidRPr="000E3A1F" w:rsidRDefault="000E3A1F" w:rsidP="000E3A1F">
      <w:pPr>
        <w:pStyle w:val="SingleTxt"/>
        <w:rPr>
          <w:b/>
          <w:bCs/>
          <w:rtl/>
        </w:rPr>
      </w:pPr>
      <w:r>
        <w:rPr>
          <w:b/>
          <w:bCs/>
          <w:rtl/>
        </w:rPr>
        <w:tab/>
      </w:r>
      <w:r w:rsidRPr="000E3A1F">
        <w:rPr>
          <w:b/>
          <w:bCs/>
          <w:rtl/>
        </w:rPr>
        <w:t>(ج)</w:t>
      </w:r>
      <w:r w:rsidRPr="000E3A1F">
        <w:rPr>
          <w:b/>
          <w:bCs/>
          <w:rtl/>
        </w:rPr>
        <w:tab/>
        <w:t>التأكد</w:t>
      </w:r>
      <w:r>
        <w:rPr>
          <w:b/>
          <w:bCs/>
          <w:rtl/>
        </w:rPr>
        <w:t xml:space="preserve"> </w:t>
      </w:r>
      <w:r w:rsidRPr="000E3A1F">
        <w:rPr>
          <w:b/>
          <w:bCs/>
          <w:rtl/>
        </w:rPr>
        <w:t>من</w:t>
      </w:r>
      <w:r>
        <w:rPr>
          <w:b/>
          <w:bCs/>
          <w:rtl/>
        </w:rPr>
        <w:t xml:space="preserve"> </w:t>
      </w:r>
      <w:r w:rsidRPr="000E3A1F">
        <w:rPr>
          <w:b/>
          <w:bCs/>
          <w:rtl/>
        </w:rPr>
        <w:t>دخول</w:t>
      </w:r>
      <w:r>
        <w:rPr>
          <w:b/>
          <w:bCs/>
          <w:rtl/>
        </w:rPr>
        <w:t xml:space="preserve"> </w:t>
      </w:r>
      <w:r w:rsidRPr="000E3A1F">
        <w:rPr>
          <w:b/>
          <w:bCs/>
          <w:rtl/>
        </w:rPr>
        <w:t>أحكام</w:t>
      </w:r>
      <w:r>
        <w:rPr>
          <w:b/>
          <w:bCs/>
          <w:rtl/>
        </w:rPr>
        <w:t xml:space="preserve"> </w:t>
      </w:r>
      <w:r w:rsidRPr="000E3A1F">
        <w:rPr>
          <w:b/>
          <w:bCs/>
          <w:rtl/>
        </w:rPr>
        <w:t>قانون</w:t>
      </w:r>
      <w:r>
        <w:rPr>
          <w:b/>
          <w:bCs/>
          <w:rtl/>
        </w:rPr>
        <w:t xml:space="preserve"> </w:t>
      </w:r>
      <w:r w:rsidRPr="000E3A1F">
        <w:rPr>
          <w:b/>
          <w:bCs/>
          <w:rtl/>
        </w:rPr>
        <w:t>العمل</w:t>
      </w:r>
      <w:r>
        <w:rPr>
          <w:b/>
          <w:bCs/>
          <w:rtl/>
        </w:rPr>
        <w:t xml:space="preserve"> </w:t>
      </w:r>
      <w:r w:rsidRPr="000E3A1F">
        <w:rPr>
          <w:b/>
          <w:bCs/>
          <w:rtl/>
        </w:rPr>
        <w:t>لعام</w:t>
      </w:r>
      <w:r>
        <w:rPr>
          <w:b/>
          <w:bCs/>
          <w:rtl/>
        </w:rPr>
        <w:t xml:space="preserve"> </w:t>
      </w:r>
      <w:r w:rsidRPr="000E3A1F">
        <w:rPr>
          <w:b/>
          <w:bCs/>
          <w:rtl/>
        </w:rPr>
        <w:t>٢٠١٦</w:t>
      </w:r>
      <w:r>
        <w:rPr>
          <w:b/>
          <w:bCs/>
          <w:rtl/>
        </w:rPr>
        <w:t xml:space="preserve"> </w:t>
      </w:r>
      <w:r w:rsidRPr="000E3A1F">
        <w:rPr>
          <w:b/>
          <w:bCs/>
          <w:rtl/>
        </w:rPr>
        <w:t>(أيرلندا</w:t>
      </w:r>
      <w:r>
        <w:rPr>
          <w:b/>
          <w:bCs/>
          <w:rtl/>
        </w:rPr>
        <w:t xml:space="preserve"> </w:t>
      </w:r>
      <w:r w:rsidRPr="000E3A1F">
        <w:rPr>
          <w:b/>
          <w:bCs/>
          <w:rtl/>
        </w:rPr>
        <w:t>الشمالية)</w:t>
      </w:r>
      <w:r>
        <w:rPr>
          <w:b/>
          <w:bCs/>
          <w:rtl/>
        </w:rPr>
        <w:t xml:space="preserve"> </w:t>
      </w:r>
      <w:r w:rsidRPr="000E3A1F">
        <w:rPr>
          <w:b/>
          <w:bCs/>
          <w:rtl/>
        </w:rPr>
        <w:t>المتعلقة</w:t>
      </w:r>
      <w:r>
        <w:rPr>
          <w:b/>
          <w:bCs/>
          <w:rtl/>
        </w:rPr>
        <w:t xml:space="preserve"> </w:t>
      </w:r>
      <w:r w:rsidRPr="000E3A1F">
        <w:rPr>
          <w:b/>
          <w:bCs/>
          <w:rtl/>
        </w:rPr>
        <w:t>بالإبلاغ</w:t>
      </w:r>
      <w:r>
        <w:rPr>
          <w:b/>
          <w:bCs/>
          <w:rtl/>
        </w:rPr>
        <w:t xml:space="preserve"> </w:t>
      </w:r>
      <w:r w:rsidRPr="000E3A1F">
        <w:rPr>
          <w:b/>
          <w:bCs/>
          <w:rtl/>
        </w:rPr>
        <w:t>الإلزامي</w:t>
      </w:r>
      <w:r>
        <w:rPr>
          <w:b/>
          <w:bCs/>
          <w:rtl/>
        </w:rPr>
        <w:t xml:space="preserve"> </w:t>
      </w:r>
      <w:r w:rsidRPr="000E3A1F">
        <w:rPr>
          <w:b/>
          <w:bCs/>
          <w:rtl/>
        </w:rPr>
        <w:t>عن</w:t>
      </w:r>
      <w:r>
        <w:rPr>
          <w:b/>
          <w:bCs/>
          <w:rtl/>
        </w:rPr>
        <w:t xml:space="preserve"> </w:t>
      </w:r>
      <w:r w:rsidRPr="000E3A1F">
        <w:rPr>
          <w:b/>
          <w:bCs/>
          <w:rtl/>
        </w:rPr>
        <w:t>الفجوة</w:t>
      </w:r>
      <w:r>
        <w:rPr>
          <w:b/>
          <w:bCs/>
          <w:rtl/>
        </w:rPr>
        <w:t xml:space="preserve"> </w:t>
      </w:r>
      <w:r w:rsidRPr="000E3A1F">
        <w:rPr>
          <w:b/>
          <w:bCs/>
          <w:rtl/>
        </w:rPr>
        <w:t>في</w:t>
      </w:r>
      <w:r>
        <w:rPr>
          <w:b/>
          <w:bCs/>
          <w:rtl/>
        </w:rPr>
        <w:t xml:space="preserve"> </w:t>
      </w:r>
      <w:r w:rsidRPr="000E3A1F">
        <w:rPr>
          <w:b/>
          <w:bCs/>
          <w:rtl/>
        </w:rPr>
        <w:t>الأجور</w:t>
      </w:r>
      <w:r>
        <w:rPr>
          <w:rtl/>
        </w:rPr>
        <w:t xml:space="preserve"> </w:t>
      </w:r>
      <w:r w:rsidRPr="000E3A1F">
        <w:rPr>
          <w:b/>
          <w:bCs/>
          <w:rtl/>
        </w:rPr>
        <w:t>بين</w:t>
      </w:r>
      <w:r>
        <w:rPr>
          <w:b/>
          <w:bCs/>
          <w:rtl/>
        </w:rPr>
        <w:t xml:space="preserve"> </w:t>
      </w:r>
      <w:r w:rsidRPr="000E3A1F">
        <w:rPr>
          <w:b/>
          <w:bCs/>
          <w:rtl/>
        </w:rPr>
        <w:t>الجنسين،</w:t>
      </w:r>
      <w:r>
        <w:rPr>
          <w:b/>
          <w:bCs/>
          <w:rtl/>
        </w:rPr>
        <w:t xml:space="preserve"> </w:t>
      </w:r>
      <w:r w:rsidRPr="000E3A1F">
        <w:rPr>
          <w:b/>
          <w:bCs/>
          <w:rtl/>
        </w:rPr>
        <w:t>حيز</w:t>
      </w:r>
      <w:r>
        <w:rPr>
          <w:b/>
          <w:bCs/>
          <w:rtl/>
        </w:rPr>
        <w:t xml:space="preserve"> </w:t>
      </w:r>
      <w:r w:rsidRPr="000E3A1F">
        <w:rPr>
          <w:b/>
          <w:bCs/>
          <w:rtl/>
        </w:rPr>
        <w:t>النفاذ</w:t>
      </w:r>
      <w:r>
        <w:rPr>
          <w:b/>
          <w:bCs/>
          <w:rtl/>
        </w:rPr>
        <w:t xml:space="preserve"> </w:t>
      </w:r>
      <w:r w:rsidRPr="000E3A1F">
        <w:rPr>
          <w:b/>
          <w:bCs/>
          <w:rtl/>
        </w:rPr>
        <w:t>في</w:t>
      </w:r>
      <w:r>
        <w:rPr>
          <w:b/>
          <w:bCs/>
          <w:rtl/>
        </w:rPr>
        <w:t xml:space="preserve"> </w:t>
      </w:r>
      <w:r w:rsidRPr="000E3A1F">
        <w:rPr>
          <w:b/>
          <w:bCs/>
          <w:rtl/>
        </w:rPr>
        <w:t>أيرلندا</w:t>
      </w:r>
      <w:r>
        <w:rPr>
          <w:b/>
          <w:bCs/>
          <w:rtl/>
        </w:rPr>
        <w:t xml:space="preserve"> </w:t>
      </w:r>
      <w:r w:rsidRPr="000E3A1F">
        <w:rPr>
          <w:b/>
          <w:bCs/>
          <w:rtl/>
        </w:rPr>
        <w:t>الشمالية؛</w:t>
      </w:r>
      <w:r>
        <w:rPr>
          <w:b/>
          <w:bCs/>
          <w:rtl/>
          <w:lang w:val="en-GB"/>
        </w:rPr>
        <w:t xml:space="preserve"> </w:t>
      </w:r>
    </w:p>
    <w:p w14:paraId="1AD90814" w14:textId="458B5B35" w:rsidR="000E3A1F" w:rsidRPr="000E3A1F" w:rsidRDefault="000E3A1F" w:rsidP="000E3A1F">
      <w:pPr>
        <w:pStyle w:val="SingleTxt"/>
        <w:rPr>
          <w:b/>
          <w:bCs/>
          <w:rtl/>
        </w:rPr>
      </w:pPr>
      <w:r>
        <w:rPr>
          <w:b/>
          <w:bCs/>
          <w:rtl/>
        </w:rPr>
        <w:tab/>
      </w:r>
      <w:r w:rsidRPr="000E3A1F">
        <w:rPr>
          <w:b/>
          <w:bCs/>
          <w:rtl/>
        </w:rPr>
        <w:t>(د)</w:t>
      </w:r>
      <w:r w:rsidRPr="000E3A1F">
        <w:rPr>
          <w:b/>
          <w:bCs/>
          <w:rtl/>
        </w:rPr>
        <w:tab/>
        <w:t>تشجيع</w:t>
      </w:r>
      <w:r>
        <w:rPr>
          <w:b/>
          <w:bCs/>
          <w:rtl/>
        </w:rPr>
        <w:t xml:space="preserve"> </w:t>
      </w:r>
      <w:r w:rsidRPr="000E3A1F">
        <w:rPr>
          <w:b/>
          <w:bCs/>
          <w:rtl/>
        </w:rPr>
        <w:t>أرباب</w:t>
      </w:r>
      <w:r>
        <w:rPr>
          <w:b/>
          <w:bCs/>
          <w:rtl/>
        </w:rPr>
        <w:t xml:space="preserve"> </w:t>
      </w:r>
      <w:r w:rsidRPr="000E3A1F">
        <w:rPr>
          <w:b/>
          <w:bCs/>
          <w:rtl/>
        </w:rPr>
        <w:t>العمل</w:t>
      </w:r>
      <w:r>
        <w:rPr>
          <w:b/>
          <w:bCs/>
          <w:rtl/>
        </w:rPr>
        <w:t xml:space="preserve"> </w:t>
      </w:r>
      <w:r w:rsidRPr="000E3A1F">
        <w:rPr>
          <w:b/>
          <w:bCs/>
          <w:rtl/>
        </w:rPr>
        <w:t>على</w:t>
      </w:r>
      <w:r>
        <w:rPr>
          <w:b/>
          <w:bCs/>
          <w:rtl/>
        </w:rPr>
        <w:t xml:space="preserve"> </w:t>
      </w:r>
      <w:r w:rsidRPr="000E3A1F">
        <w:rPr>
          <w:b/>
          <w:bCs/>
          <w:rtl/>
        </w:rPr>
        <w:t>نشر</w:t>
      </w:r>
      <w:r>
        <w:rPr>
          <w:b/>
          <w:bCs/>
          <w:rtl/>
        </w:rPr>
        <w:t xml:space="preserve"> </w:t>
      </w:r>
      <w:r w:rsidRPr="000E3A1F">
        <w:rPr>
          <w:b/>
          <w:bCs/>
          <w:rtl/>
        </w:rPr>
        <w:t>شرح</w:t>
      </w:r>
      <w:r>
        <w:rPr>
          <w:b/>
          <w:bCs/>
          <w:rtl/>
        </w:rPr>
        <w:t xml:space="preserve"> </w:t>
      </w:r>
      <w:r w:rsidRPr="000E3A1F">
        <w:rPr>
          <w:b/>
          <w:bCs/>
          <w:rtl/>
        </w:rPr>
        <w:t>لبيانات</w:t>
      </w:r>
      <w:r>
        <w:rPr>
          <w:b/>
          <w:bCs/>
          <w:rtl/>
        </w:rPr>
        <w:t xml:space="preserve"> </w:t>
      </w:r>
      <w:r w:rsidRPr="000E3A1F">
        <w:rPr>
          <w:b/>
          <w:bCs/>
          <w:rtl/>
        </w:rPr>
        <w:t>الفجوة</w:t>
      </w:r>
      <w:r>
        <w:rPr>
          <w:b/>
          <w:bCs/>
          <w:rtl/>
        </w:rPr>
        <w:t xml:space="preserve"> </w:t>
      </w:r>
      <w:r w:rsidRPr="000E3A1F">
        <w:rPr>
          <w:b/>
          <w:bCs/>
          <w:rtl/>
        </w:rPr>
        <w:t>في</w:t>
      </w:r>
      <w:r>
        <w:rPr>
          <w:b/>
          <w:bCs/>
          <w:rtl/>
        </w:rPr>
        <w:t xml:space="preserve"> </w:t>
      </w:r>
      <w:r w:rsidRPr="000E3A1F">
        <w:rPr>
          <w:b/>
          <w:bCs/>
          <w:rtl/>
        </w:rPr>
        <w:t>الأجور</w:t>
      </w:r>
      <w:r>
        <w:rPr>
          <w:b/>
          <w:bCs/>
          <w:rtl/>
        </w:rPr>
        <w:t xml:space="preserve"> </w:t>
      </w:r>
      <w:r w:rsidRPr="000E3A1F">
        <w:rPr>
          <w:b/>
          <w:bCs/>
          <w:rtl/>
        </w:rPr>
        <w:t>بين</w:t>
      </w:r>
      <w:r>
        <w:rPr>
          <w:b/>
          <w:bCs/>
          <w:rtl/>
        </w:rPr>
        <w:t xml:space="preserve"> </w:t>
      </w:r>
      <w:r w:rsidRPr="000E3A1F">
        <w:rPr>
          <w:b/>
          <w:bCs/>
          <w:rtl/>
        </w:rPr>
        <w:t>الجنسين،</w:t>
      </w:r>
      <w:r>
        <w:rPr>
          <w:b/>
          <w:bCs/>
          <w:rtl/>
        </w:rPr>
        <w:t xml:space="preserve"> </w:t>
      </w:r>
      <w:r w:rsidRPr="000E3A1F">
        <w:rPr>
          <w:b/>
          <w:bCs/>
          <w:rtl/>
        </w:rPr>
        <w:t>بهدف</w:t>
      </w:r>
      <w:r>
        <w:rPr>
          <w:b/>
          <w:bCs/>
          <w:rtl/>
        </w:rPr>
        <w:t xml:space="preserve"> </w:t>
      </w:r>
      <w:r w:rsidRPr="000E3A1F">
        <w:rPr>
          <w:b/>
          <w:bCs/>
          <w:rtl/>
        </w:rPr>
        <w:t>تحسين</w:t>
      </w:r>
      <w:r>
        <w:rPr>
          <w:b/>
          <w:bCs/>
          <w:rtl/>
        </w:rPr>
        <w:t xml:space="preserve"> </w:t>
      </w:r>
      <w:r w:rsidRPr="000E3A1F">
        <w:rPr>
          <w:b/>
          <w:bCs/>
          <w:rtl/>
        </w:rPr>
        <w:t>فهم</w:t>
      </w:r>
      <w:r>
        <w:rPr>
          <w:b/>
          <w:bCs/>
          <w:rtl/>
        </w:rPr>
        <w:t xml:space="preserve"> </w:t>
      </w:r>
      <w:r w:rsidRPr="000E3A1F">
        <w:rPr>
          <w:b/>
          <w:bCs/>
          <w:rtl/>
        </w:rPr>
        <w:t>الأسباب</w:t>
      </w:r>
      <w:r>
        <w:rPr>
          <w:b/>
          <w:bCs/>
          <w:rtl/>
        </w:rPr>
        <w:t xml:space="preserve"> </w:t>
      </w:r>
      <w:r w:rsidRPr="000E3A1F">
        <w:rPr>
          <w:b/>
          <w:bCs/>
          <w:rtl/>
        </w:rPr>
        <w:t>الكامنة</w:t>
      </w:r>
      <w:r>
        <w:rPr>
          <w:b/>
          <w:bCs/>
          <w:rtl/>
        </w:rPr>
        <w:t xml:space="preserve"> </w:t>
      </w:r>
      <w:r w:rsidRPr="000E3A1F">
        <w:rPr>
          <w:b/>
          <w:bCs/>
          <w:rtl/>
        </w:rPr>
        <w:t>وراء</w:t>
      </w:r>
      <w:r>
        <w:rPr>
          <w:b/>
          <w:bCs/>
          <w:rtl/>
        </w:rPr>
        <w:t xml:space="preserve"> </w:t>
      </w:r>
      <w:r w:rsidRPr="000E3A1F">
        <w:rPr>
          <w:b/>
          <w:bCs/>
          <w:rtl/>
        </w:rPr>
        <w:t>الفجوة</w:t>
      </w:r>
      <w:r>
        <w:rPr>
          <w:b/>
          <w:bCs/>
          <w:rtl/>
        </w:rPr>
        <w:t xml:space="preserve"> </w:t>
      </w:r>
      <w:r w:rsidRPr="000E3A1F">
        <w:rPr>
          <w:b/>
          <w:bCs/>
          <w:rtl/>
        </w:rPr>
        <w:t>في</w:t>
      </w:r>
      <w:r>
        <w:rPr>
          <w:b/>
          <w:bCs/>
          <w:rtl/>
        </w:rPr>
        <w:t xml:space="preserve"> </w:t>
      </w:r>
      <w:r w:rsidRPr="000E3A1F">
        <w:rPr>
          <w:b/>
          <w:bCs/>
          <w:rtl/>
        </w:rPr>
        <w:t>الأجور</w:t>
      </w:r>
      <w:r>
        <w:rPr>
          <w:b/>
          <w:bCs/>
          <w:rtl/>
        </w:rPr>
        <w:t xml:space="preserve"> </w:t>
      </w:r>
      <w:r w:rsidRPr="000E3A1F">
        <w:rPr>
          <w:b/>
          <w:bCs/>
          <w:rtl/>
        </w:rPr>
        <w:t>بين</w:t>
      </w:r>
      <w:r>
        <w:rPr>
          <w:b/>
          <w:bCs/>
          <w:rtl/>
        </w:rPr>
        <w:t xml:space="preserve"> </w:t>
      </w:r>
      <w:r w:rsidRPr="000E3A1F">
        <w:rPr>
          <w:b/>
          <w:bCs/>
          <w:rtl/>
        </w:rPr>
        <w:t>الجنسين،</w:t>
      </w:r>
      <w:r>
        <w:rPr>
          <w:b/>
          <w:bCs/>
          <w:rtl/>
        </w:rPr>
        <w:t xml:space="preserve"> </w:t>
      </w:r>
      <w:r w:rsidRPr="000E3A1F">
        <w:rPr>
          <w:b/>
          <w:bCs/>
          <w:rtl/>
        </w:rPr>
        <w:t>واتخاذ</w:t>
      </w:r>
      <w:r>
        <w:rPr>
          <w:b/>
          <w:bCs/>
          <w:rtl/>
        </w:rPr>
        <w:t xml:space="preserve"> </w:t>
      </w:r>
      <w:r w:rsidRPr="000E3A1F">
        <w:rPr>
          <w:b/>
          <w:bCs/>
          <w:rtl/>
        </w:rPr>
        <w:t>التدابير</w:t>
      </w:r>
      <w:r>
        <w:rPr>
          <w:b/>
          <w:bCs/>
          <w:rtl/>
        </w:rPr>
        <w:t xml:space="preserve"> </w:t>
      </w:r>
      <w:r w:rsidRPr="000E3A1F">
        <w:rPr>
          <w:b/>
          <w:bCs/>
          <w:rtl/>
        </w:rPr>
        <w:t>العلاجية</w:t>
      </w:r>
      <w:r>
        <w:rPr>
          <w:b/>
          <w:bCs/>
          <w:rtl/>
        </w:rPr>
        <w:t xml:space="preserve"> </w:t>
      </w:r>
      <w:r w:rsidRPr="000E3A1F">
        <w:rPr>
          <w:b/>
          <w:bCs/>
          <w:rtl/>
        </w:rPr>
        <w:t>المناسبة</w:t>
      </w:r>
      <w:r>
        <w:rPr>
          <w:b/>
          <w:bCs/>
          <w:rtl/>
        </w:rPr>
        <w:t xml:space="preserve"> </w:t>
      </w:r>
      <w:r w:rsidRPr="000E3A1F">
        <w:rPr>
          <w:b/>
          <w:bCs/>
          <w:rtl/>
        </w:rPr>
        <w:t>لسدها؛</w:t>
      </w:r>
      <w:r>
        <w:rPr>
          <w:b/>
          <w:bCs/>
          <w:rtl/>
          <w:lang w:val="en-GB"/>
        </w:rPr>
        <w:t xml:space="preserve"> </w:t>
      </w:r>
    </w:p>
    <w:p w14:paraId="1317A4EF" w14:textId="0E36E4D0" w:rsidR="000E3A1F" w:rsidRPr="000E3A1F" w:rsidRDefault="000E3A1F" w:rsidP="000E3A1F">
      <w:pPr>
        <w:pStyle w:val="SingleTxt"/>
        <w:rPr>
          <w:b/>
          <w:bCs/>
          <w:rtl/>
        </w:rPr>
      </w:pPr>
      <w:r>
        <w:rPr>
          <w:b/>
          <w:bCs/>
          <w:rtl/>
        </w:rPr>
        <w:tab/>
      </w:r>
      <w:r w:rsidRPr="000E3A1F">
        <w:rPr>
          <w:b/>
          <w:bCs/>
          <w:rtl/>
        </w:rPr>
        <w:t>(هـ)</w:t>
      </w:r>
      <w:r w:rsidRPr="000E3A1F">
        <w:rPr>
          <w:b/>
          <w:bCs/>
          <w:rtl/>
        </w:rPr>
        <w:tab/>
        <w:t>إقرار</w:t>
      </w:r>
      <w:r>
        <w:rPr>
          <w:b/>
          <w:bCs/>
          <w:rtl/>
        </w:rPr>
        <w:t xml:space="preserve"> </w:t>
      </w:r>
      <w:r w:rsidRPr="000E3A1F">
        <w:rPr>
          <w:b/>
          <w:bCs/>
          <w:rtl/>
        </w:rPr>
        <w:t>واجب</w:t>
      </w:r>
      <w:r>
        <w:rPr>
          <w:b/>
          <w:bCs/>
          <w:rtl/>
        </w:rPr>
        <w:t xml:space="preserve"> </w:t>
      </w:r>
      <w:r w:rsidRPr="000E3A1F">
        <w:rPr>
          <w:b/>
          <w:bCs/>
          <w:rtl/>
        </w:rPr>
        <w:t>يقضي</w:t>
      </w:r>
      <w:r>
        <w:rPr>
          <w:b/>
          <w:bCs/>
          <w:rtl/>
        </w:rPr>
        <w:t xml:space="preserve"> </w:t>
      </w:r>
      <w:r w:rsidRPr="000E3A1F">
        <w:rPr>
          <w:b/>
          <w:bCs/>
          <w:rtl/>
        </w:rPr>
        <w:t>بإلزام</w:t>
      </w:r>
      <w:r>
        <w:rPr>
          <w:b/>
          <w:bCs/>
          <w:rtl/>
        </w:rPr>
        <w:t xml:space="preserve"> </w:t>
      </w:r>
      <w:r w:rsidRPr="000E3A1F">
        <w:rPr>
          <w:b/>
          <w:bCs/>
          <w:rtl/>
        </w:rPr>
        <w:t>أرباب</w:t>
      </w:r>
      <w:r>
        <w:rPr>
          <w:b/>
          <w:bCs/>
          <w:rtl/>
        </w:rPr>
        <w:t xml:space="preserve"> </w:t>
      </w:r>
      <w:r w:rsidRPr="000E3A1F">
        <w:rPr>
          <w:b/>
          <w:bCs/>
          <w:rtl/>
        </w:rPr>
        <w:t>العمل</w:t>
      </w:r>
      <w:r>
        <w:rPr>
          <w:b/>
          <w:bCs/>
          <w:rtl/>
        </w:rPr>
        <w:t xml:space="preserve"> </w:t>
      </w:r>
      <w:r w:rsidRPr="000E3A1F">
        <w:rPr>
          <w:b/>
          <w:bCs/>
          <w:rtl/>
        </w:rPr>
        <w:t>باتخاذ</w:t>
      </w:r>
      <w:r>
        <w:rPr>
          <w:b/>
          <w:bCs/>
          <w:rtl/>
        </w:rPr>
        <w:t xml:space="preserve"> </w:t>
      </w:r>
      <w:r w:rsidRPr="000E3A1F">
        <w:rPr>
          <w:b/>
          <w:bCs/>
          <w:rtl/>
        </w:rPr>
        <w:t>خطوات</w:t>
      </w:r>
      <w:r>
        <w:rPr>
          <w:b/>
          <w:bCs/>
          <w:rtl/>
        </w:rPr>
        <w:t xml:space="preserve"> </w:t>
      </w:r>
      <w:r w:rsidRPr="000E3A1F">
        <w:rPr>
          <w:b/>
          <w:bCs/>
          <w:rtl/>
        </w:rPr>
        <w:t>معقولة</w:t>
      </w:r>
      <w:r>
        <w:rPr>
          <w:b/>
          <w:bCs/>
          <w:rtl/>
        </w:rPr>
        <w:t xml:space="preserve"> </w:t>
      </w:r>
      <w:r w:rsidRPr="000E3A1F">
        <w:rPr>
          <w:b/>
          <w:bCs/>
          <w:rtl/>
        </w:rPr>
        <w:t>لحماية</w:t>
      </w:r>
      <w:r>
        <w:rPr>
          <w:b/>
          <w:bCs/>
          <w:rtl/>
        </w:rPr>
        <w:t xml:space="preserve"> </w:t>
      </w:r>
      <w:r w:rsidRPr="000E3A1F">
        <w:rPr>
          <w:b/>
          <w:bCs/>
          <w:rtl/>
        </w:rPr>
        <w:t>المرأة</w:t>
      </w:r>
      <w:r>
        <w:rPr>
          <w:b/>
          <w:bCs/>
          <w:rtl/>
        </w:rPr>
        <w:t xml:space="preserve"> </w:t>
      </w:r>
      <w:r w:rsidRPr="000E3A1F">
        <w:rPr>
          <w:b/>
          <w:bCs/>
          <w:rtl/>
        </w:rPr>
        <w:t>من</w:t>
      </w:r>
      <w:r>
        <w:rPr>
          <w:b/>
          <w:bCs/>
          <w:rtl/>
        </w:rPr>
        <w:t xml:space="preserve"> </w:t>
      </w:r>
      <w:r w:rsidRPr="000E3A1F">
        <w:rPr>
          <w:b/>
          <w:bCs/>
          <w:rtl/>
        </w:rPr>
        <w:t>التحرش</w:t>
      </w:r>
      <w:r>
        <w:rPr>
          <w:b/>
          <w:bCs/>
          <w:rtl/>
        </w:rPr>
        <w:t xml:space="preserve"> </w:t>
      </w:r>
      <w:r w:rsidRPr="000E3A1F">
        <w:rPr>
          <w:b/>
          <w:bCs/>
          <w:rtl/>
        </w:rPr>
        <w:t>الجنسي</w:t>
      </w:r>
      <w:r>
        <w:rPr>
          <w:b/>
          <w:bCs/>
          <w:rtl/>
        </w:rPr>
        <w:t xml:space="preserve"> </w:t>
      </w:r>
      <w:r w:rsidRPr="000E3A1F">
        <w:rPr>
          <w:b/>
          <w:bCs/>
          <w:rtl/>
        </w:rPr>
        <w:t>في</w:t>
      </w:r>
      <w:r>
        <w:rPr>
          <w:b/>
          <w:bCs/>
          <w:rtl/>
        </w:rPr>
        <w:t xml:space="preserve"> </w:t>
      </w:r>
      <w:r w:rsidRPr="000E3A1F">
        <w:rPr>
          <w:b/>
          <w:bCs/>
          <w:rtl/>
        </w:rPr>
        <w:t>مكان</w:t>
      </w:r>
      <w:r>
        <w:rPr>
          <w:b/>
          <w:bCs/>
          <w:rtl/>
        </w:rPr>
        <w:t xml:space="preserve"> </w:t>
      </w:r>
      <w:r w:rsidRPr="000E3A1F">
        <w:rPr>
          <w:b/>
          <w:bCs/>
          <w:rtl/>
        </w:rPr>
        <w:t>العمل؛</w:t>
      </w:r>
      <w:r>
        <w:rPr>
          <w:b/>
          <w:bCs/>
          <w:rtl/>
          <w:lang w:val="en-GB"/>
        </w:rPr>
        <w:t xml:space="preserve"> </w:t>
      </w:r>
    </w:p>
    <w:p w14:paraId="0D1F2B1C" w14:textId="572F4407" w:rsidR="000E3A1F" w:rsidRPr="000E3A1F" w:rsidRDefault="000E3A1F" w:rsidP="000E3A1F">
      <w:pPr>
        <w:pStyle w:val="SingleTxt"/>
        <w:rPr>
          <w:b/>
          <w:rtl/>
        </w:rPr>
      </w:pPr>
      <w:r>
        <w:rPr>
          <w:b/>
          <w:bCs/>
          <w:rtl/>
        </w:rPr>
        <w:tab/>
      </w:r>
      <w:r w:rsidRPr="000E3A1F">
        <w:rPr>
          <w:b/>
          <w:bCs/>
          <w:rtl/>
        </w:rPr>
        <w:t>(و)</w:t>
      </w:r>
      <w:r w:rsidRPr="000E3A1F">
        <w:rPr>
          <w:b/>
          <w:bCs/>
          <w:rtl/>
        </w:rPr>
        <w:tab/>
        <w:t>اعتماد</w:t>
      </w:r>
      <w:r>
        <w:rPr>
          <w:b/>
          <w:bCs/>
          <w:rtl/>
        </w:rPr>
        <w:t xml:space="preserve"> </w:t>
      </w:r>
      <w:r w:rsidRPr="000E3A1F">
        <w:rPr>
          <w:b/>
          <w:bCs/>
          <w:rtl/>
        </w:rPr>
        <w:t>تدابير</w:t>
      </w:r>
      <w:r>
        <w:rPr>
          <w:b/>
          <w:bCs/>
          <w:rtl/>
        </w:rPr>
        <w:t xml:space="preserve"> </w:t>
      </w:r>
      <w:r w:rsidRPr="000E3A1F">
        <w:rPr>
          <w:b/>
          <w:bCs/>
          <w:rtl/>
        </w:rPr>
        <w:t>محددة،</w:t>
      </w:r>
      <w:r>
        <w:rPr>
          <w:b/>
          <w:bCs/>
          <w:rtl/>
        </w:rPr>
        <w:t xml:space="preserve"> </w:t>
      </w:r>
      <w:r w:rsidRPr="000E3A1F">
        <w:rPr>
          <w:b/>
          <w:bCs/>
          <w:rtl/>
        </w:rPr>
        <w:t>بما</w:t>
      </w:r>
      <w:r>
        <w:rPr>
          <w:b/>
          <w:bCs/>
          <w:rtl/>
        </w:rPr>
        <w:t xml:space="preserve"> </w:t>
      </w:r>
      <w:r w:rsidRPr="000E3A1F">
        <w:rPr>
          <w:b/>
          <w:bCs/>
          <w:rtl/>
        </w:rPr>
        <w:t>في</w:t>
      </w:r>
      <w:r>
        <w:rPr>
          <w:b/>
          <w:bCs/>
          <w:rtl/>
        </w:rPr>
        <w:t xml:space="preserve"> </w:t>
      </w:r>
      <w:r w:rsidRPr="000E3A1F">
        <w:rPr>
          <w:b/>
          <w:bCs/>
          <w:rtl/>
        </w:rPr>
        <w:t>ذلك</w:t>
      </w:r>
      <w:r>
        <w:rPr>
          <w:b/>
          <w:bCs/>
          <w:rtl/>
        </w:rPr>
        <w:t xml:space="preserve"> </w:t>
      </w:r>
      <w:r w:rsidRPr="000E3A1F">
        <w:rPr>
          <w:b/>
          <w:bCs/>
          <w:rtl/>
        </w:rPr>
        <w:t>تدابير</w:t>
      </w:r>
      <w:r>
        <w:rPr>
          <w:b/>
          <w:bCs/>
          <w:rtl/>
        </w:rPr>
        <w:t xml:space="preserve"> </w:t>
      </w:r>
      <w:r w:rsidRPr="000E3A1F">
        <w:rPr>
          <w:b/>
          <w:bCs/>
          <w:rtl/>
        </w:rPr>
        <w:t>خاصة</w:t>
      </w:r>
      <w:r>
        <w:rPr>
          <w:b/>
          <w:bCs/>
          <w:rtl/>
        </w:rPr>
        <w:t xml:space="preserve"> </w:t>
      </w:r>
      <w:r w:rsidRPr="000E3A1F">
        <w:rPr>
          <w:b/>
          <w:bCs/>
          <w:rtl/>
        </w:rPr>
        <w:t>مؤقتة</w:t>
      </w:r>
      <w:r>
        <w:rPr>
          <w:b/>
          <w:bCs/>
          <w:rtl/>
        </w:rPr>
        <w:t xml:space="preserve"> </w:t>
      </w:r>
      <w:r w:rsidRPr="000E3A1F">
        <w:rPr>
          <w:b/>
          <w:bCs/>
          <w:rtl/>
        </w:rPr>
        <w:t>ترمي</w:t>
      </w:r>
      <w:r>
        <w:rPr>
          <w:b/>
          <w:bCs/>
          <w:rtl/>
        </w:rPr>
        <w:t xml:space="preserve"> </w:t>
      </w:r>
      <w:r w:rsidRPr="000E3A1F">
        <w:rPr>
          <w:b/>
          <w:bCs/>
          <w:rtl/>
        </w:rPr>
        <w:t>إلى</w:t>
      </w:r>
      <w:r>
        <w:rPr>
          <w:b/>
          <w:bCs/>
          <w:rtl/>
        </w:rPr>
        <w:t xml:space="preserve"> </w:t>
      </w:r>
      <w:r w:rsidRPr="000E3A1F">
        <w:rPr>
          <w:b/>
          <w:bCs/>
          <w:rtl/>
        </w:rPr>
        <w:t>تيسير</w:t>
      </w:r>
      <w:r>
        <w:rPr>
          <w:b/>
          <w:bCs/>
          <w:rtl/>
        </w:rPr>
        <w:t xml:space="preserve"> </w:t>
      </w:r>
      <w:r w:rsidRPr="000E3A1F">
        <w:rPr>
          <w:b/>
          <w:bCs/>
          <w:rtl/>
        </w:rPr>
        <w:t>وصول</w:t>
      </w:r>
      <w:r>
        <w:rPr>
          <w:b/>
          <w:bCs/>
          <w:rtl/>
        </w:rPr>
        <w:t xml:space="preserve"> </w:t>
      </w:r>
      <w:r w:rsidRPr="000E3A1F">
        <w:rPr>
          <w:b/>
          <w:bCs/>
          <w:rtl/>
        </w:rPr>
        <w:t>النساء</w:t>
      </w:r>
      <w:r>
        <w:rPr>
          <w:b/>
          <w:bCs/>
          <w:rtl/>
        </w:rPr>
        <w:t xml:space="preserve"> </w:t>
      </w:r>
      <w:r w:rsidRPr="000E3A1F">
        <w:rPr>
          <w:b/>
          <w:bCs/>
          <w:rtl/>
        </w:rPr>
        <w:t>المنتميات</w:t>
      </w:r>
      <w:r>
        <w:rPr>
          <w:b/>
          <w:bCs/>
          <w:rtl/>
        </w:rPr>
        <w:t xml:space="preserve"> </w:t>
      </w:r>
      <w:r w:rsidRPr="000E3A1F">
        <w:rPr>
          <w:b/>
          <w:bCs/>
          <w:rtl/>
        </w:rPr>
        <w:t>إلى</w:t>
      </w:r>
      <w:r>
        <w:rPr>
          <w:b/>
          <w:bCs/>
          <w:rtl/>
        </w:rPr>
        <w:t xml:space="preserve"> </w:t>
      </w:r>
      <w:r w:rsidRPr="000E3A1F">
        <w:rPr>
          <w:b/>
          <w:bCs/>
          <w:rtl/>
        </w:rPr>
        <w:t>الفئات</w:t>
      </w:r>
      <w:r>
        <w:rPr>
          <w:b/>
          <w:bCs/>
          <w:rtl/>
        </w:rPr>
        <w:t xml:space="preserve"> </w:t>
      </w:r>
      <w:r w:rsidRPr="000E3A1F">
        <w:rPr>
          <w:b/>
          <w:bCs/>
          <w:rtl/>
        </w:rPr>
        <w:t>المهمشة،</w:t>
      </w:r>
      <w:r>
        <w:rPr>
          <w:b/>
          <w:bCs/>
          <w:rtl/>
        </w:rPr>
        <w:t xml:space="preserve"> </w:t>
      </w:r>
      <w:r w:rsidRPr="000E3A1F">
        <w:rPr>
          <w:b/>
          <w:bCs/>
          <w:rtl/>
        </w:rPr>
        <w:t>مثل</w:t>
      </w:r>
      <w:r>
        <w:rPr>
          <w:b/>
          <w:bCs/>
          <w:rtl/>
          <w:lang w:val="en-GB"/>
        </w:rPr>
        <w:t xml:space="preserve"> </w:t>
      </w:r>
      <w:r w:rsidR="00317887">
        <w:rPr>
          <w:rFonts w:hint="cs"/>
          <w:rtl/>
        </w:rPr>
        <w:t>”</w:t>
      </w:r>
      <w:r w:rsidRPr="000E3A1F">
        <w:rPr>
          <w:b/>
          <w:bCs/>
          <w:rtl/>
        </w:rPr>
        <w:t>النساء</w:t>
      </w:r>
      <w:r>
        <w:rPr>
          <w:b/>
          <w:bCs/>
          <w:rtl/>
        </w:rPr>
        <w:t xml:space="preserve"> </w:t>
      </w:r>
      <w:r w:rsidRPr="000E3A1F">
        <w:rPr>
          <w:b/>
          <w:bCs/>
          <w:rtl/>
        </w:rPr>
        <w:t>السود</w:t>
      </w:r>
      <w:r>
        <w:rPr>
          <w:b/>
          <w:bCs/>
          <w:rtl/>
        </w:rPr>
        <w:t xml:space="preserve"> </w:t>
      </w:r>
      <w:r w:rsidRPr="000E3A1F">
        <w:rPr>
          <w:b/>
          <w:bCs/>
          <w:rtl/>
        </w:rPr>
        <w:t>والآسيويات</w:t>
      </w:r>
      <w:r>
        <w:rPr>
          <w:b/>
          <w:bCs/>
          <w:rtl/>
        </w:rPr>
        <w:t xml:space="preserve"> </w:t>
      </w:r>
      <w:r w:rsidRPr="000E3A1F">
        <w:rPr>
          <w:b/>
          <w:bCs/>
          <w:rtl/>
        </w:rPr>
        <w:t>والمنتميات</w:t>
      </w:r>
      <w:r>
        <w:rPr>
          <w:b/>
          <w:bCs/>
          <w:rtl/>
        </w:rPr>
        <w:t xml:space="preserve"> </w:t>
      </w:r>
      <w:r w:rsidRPr="000E3A1F">
        <w:rPr>
          <w:b/>
          <w:bCs/>
          <w:rtl/>
        </w:rPr>
        <w:t>لأقليات</w:t>
      </w:r>
      <w:r>
        <w:rPr>
          <w:b/>
          <w:bCs/>
          <w:rtl/>
        </w:rPr>
        <w:t xml:space="preserve"> </w:t>
      </w:r>
      <w:r w:rsidRPr="000E3A1F">
        <w:rPr>
          <w:b/>
          <w:bCs/>
          <w:rtl/>
        </w:rPr>
        <w:t>عرقية</w:t>
      </w:r>
      <w:r w:rsidR="00317887">
        <w:rPr>
          <w:rFonts w:hint="cs"/>
          <w:rtl/>
          <w:lang w:val="en-GB"/>
        </w:rPr>
        <w:t>“</w:t>
      </w:r>
      <w:r>
        <w:rPr>
          <w:b/>
          <w:bCs/>
          <w:rtl/>
          <w:lang w:val="en-GB"/>
        </w:rPr>
        <w:t xml:space="preserve"> </w:t>
      </w:r>
      <w:r w:rsidRPr="000E3A1F">
        <w:rPr>
          <w:b/>
          <w:bCs/>
          <w:rtl/>
        </w:rPr>
        <w:t>والنساء</w:t>
      </w:r>
      <w:r>
        <w:rPr>
          <w:b/>
          <w:bCs/>
          <w:rtl/>
        </w:rPr>
        <w:t xml:space="preserve"> </w:t>
      </w:r>
      <w:r w:rsidRPr="000E3A1F">
        <w:rPr>
          <w:b/>
          <w:bCs/>
          <w:rtl/>
        </w:rPr>
        <w:t>ذوات</w:t>
      </w:r>
      <w:r>
        <w:rPr>
          <w:b/>
          <w:bCs/>
          <w:rtl/>
        </w:rPr>
        <w:t xml:space="preserve"> </w:t>
      </w:r>
      <w:r w:rsidRPr="000E3A1F">
        <w:rPr>
          <w:b/>
          <w:bCs/>
          <w:rtl/>
        </w:rPr>
        <w:t>الإعاقة</w:t>
      </w:r>
      <w:r>
        <w:rPr>
          <w:b/>
          <w:bCs/>
          <w:rtl/>
        </w:rPr>
        <w:t xml:space="preserve"> </w:t>
      </w:r>
      <w:r w:rsidRPr="000E3A1F">
        <w:rPr>
          <w:b/>
          <w:bCs/>
          <w:rtl/>
        </w:rPr>
        <w:t>إلى</w:t>
      </w:r>
      <w:r>
        <w:rPr>
          <w:b/>
          <w:bCs/>
          <w:rtl/>
        </w:rPr>
        <w:t xml:space="preserve"> </w:t>
      </w:r>
      <w:r w:rsidRPr="000E3A1F">
        <w:rPr>
          <w:b/>
          <w:bCs/>
          <w:rtl/>
        </w:rPr>
        <w:t>سوق</w:t>
      </w:r>
      <w:r>
        <w:rPr>
          <w:b/>
          <w:bCs/>
          <w:rtl/>
        </w:rPr>
        <w:t xml:space="preserve"> </w:t>
      </w:r>
      <w:r w:rsidRPr="000E3A1F">
        <w:rPr>
          <w:b/>
          <w:bCs/>
          <w:rtl/>
        </w:rPr>
        <w:t>العمل</w:t>
      </w:r>
      <w:r>
        <w:rPr>
          <w:b/>
          <w:bCs/>
          <w:rtl/>
        </w:rPr>
        <w:t xml:space="preserve"> </w:t>
      </w:r>
      <w:r w:rsidRPr="000E3A1F">
        <w:rPr>
          <w:b/>
          <w:bCs/>
          <w:rtl/>
        </w:rPr>
        <w:t>من</w:t>
      </w:r>
      <w:r>
        <w:rPr>
          <w:b/>
          <w:bCs/>
          <w:rtl/>
        </w:rPr>
        <w:t xml:space="preserve"> </w:t>
      </w:r>
      <w:r w:rsidRPr="000E3A1F">
        <w:rPr>
          <w:b/>
          <w:bCs/>
          <w:rtl/>
        </w:rPr>
        <w:t>أجل</w:t>
      </w:r>
      <w:r>
        <w:rPr>
          <w:b/>
          <w:bCs/>
          <w:rtl/>
        </w:rPr>
        <w:t xml:space="preserve"> </w:t>
      </w:r>
      <w:r w:rsidRPr="000E3A1F">
        <w:rPr>
          <w:b/>
          <w:bCs/>
          <w:rtl/>
        </w:rPr>
        <w:t>زيادة</w:t>
      </w:r>
      <w:r>
        <w:rPr>
          <w:b/>
          <w:bCs/>
          <w:rtl/>
        </w:rPr>
        <w:t xml:space="preserve"> </w:t>
      </w:r>
      <w:r w:rsidRPr="000E3A1F">
        <w:rPr>
          <w:b/>
          <w:bCs/>
          <w:rtl/>
        </w:rPr>
        <w:t>معدلات</w:t>
      </w:r>
      <w:r>
        <w:rPr>
          <w:b/>
          <w:bCs/>
          <w:rtl/>
        </w:rPr>
        <w:t xml:space="preserve"> </w:t>
      </w:r>
      <w:r w:rsidRPr="000E3A1F">
        <w:rPr>
          <w:b/>
          <w:bCs/>
          <w:rtl/>
        </w:rPr>
        <w:t>العمالة</w:t>
      </w:r>
      <w:r>
        <w:rPr>
          <w:b/>
          <w:bCs/>
          <w:rtl/>
        </w:rPr>
        <w:t xml:space="preserve"> </w:t>
      </w:r>
      <w:r w:rsidRPr="000E3A1F">
        <w:rPr>
          <w:b/>
          <w:bCs/>
          <w:rtl/>
        </w:rPr>
        <w:t>في</w:t>
      </w:r>
      <w:r>
        <w:rPr>
          <w:b/>
          <w:bCs/>
          <w:rtl/>
        </w:rPr>
        <w:t xml:space="preserve"> </w:t>
      </w:r>
      <w:r w:rsidRPr="000E3A1F">
        <w:rPr>
          <w:b/>
          <w:bCs/>
          <w:rtl/>
        </w:rPr>
        <w:t>صفوف</w:t>
      </w:r>
      <w:r>
        <w:rPr>
          <w:b/>
          <w:bCs/>
          <w:rtl/>
        </w:rPr>
        <w:t xml:space="preserve"> </w:t>
      </w:r>
      <w:r w:rsidRPr="000E3A1F">
        <w:rPr>
          <w:b/>
          <w:bCs/>
          <w:rtl/>
        </w:rPr>
        <w:t>تلك</w:t>
      </w:r>
      <w:r>
        <w:rPr>
          <w:b/>
          <w:bCs/>
          <w:rtl/>
        </w:rPr>
        <w:t xml:space="preserve"> </w:t>
      </w:r>
      <w:r w:rsidRPr="000E3A1F">
        <w:rPr>
          <w:b/>
          <w:bCs/>
          <w:rtl/>
        </w:rPr>
        <w:t>الفئات</w:t>
      </w:r>
      <w:r>
        <w:rPr>
          <w:b/>
          <w:bCs/>
          <w:rtl/>
        </w:rPr>
        <w:t xml:space="preserve"> </w:t>
      </w:r>
      <w:r w:rsidRPr="000E3A1F">
        <w:rPr>
          <w:b/>
          <w:bCs/>
          <w:rtl/>
        </w:rPr>
        <w:t>من</w:t>
      </w:r>
      <w:r>
        <w:rPr>
          <w:b/>
          <w:bCs/>
          <w:rtl/>
        </w:rPr>
        <w:t xml:space="preserve"> </w:t>
      </w:r>
      <w:r w:rsidRPr="000E3A1F">
        <w:rPr>
          <w:b/>
          <w:bCs/>
          <w:rtl/>
        </w:rPr>
        <w:t>النساء</w:t>
      </w:r>
      <w:r>
        <w:rPr>
          <w:b/>
          <w:bCs/>
          <w:rtl/>
        </w:rPr>
        <w:t xml:space="preserve"> </w:t>
      </w:r>
      <w:r w:rsidRPr="000E3A1F">
        <w:rPr>
          <w:b/>
          <w:bCs/>
          <w:rtl/>
        </w:rPr>
        <w:t>والحد</w:t>
      </w:r>
      <w:r>
        <w:rPr>
          <w:b/>
          <w:bCs/>
          <w:rtl/>
        </w:rPr>
        <w:t xml:space="preserve"> </w:t>
      </w:r>
      <w:r w:rsidRPr="000E3A1F">
        <w:rPr>
          <w:b/>
          <w:bCs/>
          <w:rtl/>
        </w:rPr>
        <w:t>من</w:t>
      </w:r>
      <w:r>
        <w:rPr>
          <w:b/>
          <w:bCs/>
          <w:rtl/>
        </w:rPr>
        <w:t xml:space="preserve"> </w:t>
      </w:r>
      <w:r w:rsidRPr="000E3A1F">
        <w:rPr>
          <w:b/>
          <w:bCs/>
          <w:rtl/>
        </w:rPr>
        <w:t>تركيز</w:t>
      </w:r>
      <w:r>
        <w:rPr>
          <w:b/>
          <w:bCs/>
          <w:rtl/>
        </w:rPr>
        <w:t xml:space="preserve"> </w:t>
      </w:r>
      <w:r w:rsidRPr="000E3A1F">
        <w:rPr>
          <w:b/>
          <w:bCs/>
          <w:rtl/>
        </w:rPr>
        <w:t>النساء</w:t>
      </w:r>
      <w:r>
        <w:rPr>
          <w:b/>
          <w:bCs/>
          <w:rtl/>
        </w:rPr>
        <w:t xml:space="preserve"> </w:t>
      </w:r>
      <w:r w:rsidRPr="000E3A1F">
        <w:rPr>
          <w:b/>
          <w:bCs/>
          <w:rtl/>
        </w:rPr>
        <w:t>في</w:t>
      </w:r>
      <w:r>
        <w:rPr>
          <w:b/>
          <w:bCs/>
          <w:rtl/>
        </w:rPr>
        <w:t xml:space="preserve"> </w:t>
      </w:r>
      <w:r w:rsidRPr="000E3A1F">
        <w:rPr>
          <w:b/>
          <w:bCs/>
          <w:rtl/>
        </w:rPr>
        <w:t>الوظائف</w:t>
      </w:r>
      <w:r>
        <w:rPr>
          <w:b/>
          <w:bCs/>
          <w:rtl/>
        </w:rPr>
        <w:t xml:space="preserve"> </w:t>
      </w:r>
      <w:r w:rsidRPr="000E3A1F">
        <w:rPr>
          <w:b/>
          <w:bCs/>
          <w:rtl/>
        </w:rPr>
        <w:t>المنخفضة</w:t>
      </w:r>
      <w:r>
        <w:rPr>
          <w:b/>
          <w:bCs/>
          <w:rtl/>
        </w:rPr>
        <w:t xml:space="preserve"> </w:t>
      </w:r>
      <w:r w:rsidRPr="000E3A1F">
        <w:rPr>
          <w:b/>
          <w:bCs/>
          <w:rtl/>
        </w:rPr>
        <w:t>الأجر.</w:t>
      </w:r>
      <w:r>
        <w:rPr>
          <w:rtl/>
          <w:lang w:val="en-GB"/>
        </w:rPr>
        <w:t xml:space="preserve"> </w:t>
      </w:r>
    </w:p>
    <w:p w14:paraId="7FC5932E" w14:textId="785044DE" w:rsidR="000E3A1F" w:rsidRPr="000E3A1F" w:rsidRDefault="000E3A1F" w:rsidP="000E3A1F">
      <w:pPr>
        <w:pStyle w:val="SingleTxt"/>
        <w:rPr>
          <w:rtl/>
        </w:rPr>
      </w:pPr>
      <w:r w:rsidRPr="000E3A1F">
        <w:rPr>
          <w:rtl/>
        </w:rPr>
        <w:t>45</w:t>
      </w:r>
      <w:r>
        <w:rPr>
          <w:rtl/>
        </w:rPr>
        <w:t xml:space="preserve"> -</w:t>
      </w:r>
      <w:r>
        <w:rPr>
          <w:rtl/>
        </w:rPr>
        <w:tab/>
      </w:r>
      <w:r w:rsidRPr="000E3A1F">
        <w:rPr>
          <w:rtl/>
        </w:rPr>
        <w:t>ترحب</w:t>
      </w:r>
      <w:r>
        <w:rPr>
          <w:rtl/>
        </w:rPr>
        <w:t xml:space="preserve"> </w:t>
      </w:r>
      <w:r w:rsidRPr="000E3A1F">
        <w:rPr>
          <w:rtl/>
        </w:rPr>
        <w:t>اللجنة</w:t>
      </w:r>
      <w:r>
        <w:rPr>
          <w:rtl/>
        </w:rPr>
        <w:t xml:space="preserve"> </w:t>
      </w:r>
      <w:r w:rsidRPr="000E3A1F">
        <w:rPr>
          <w:rtl/>
        </w:rPr>
        <w:t>بالتدابير</w:t>
      </w:r>
      <w:r>
        <w:rPr>
          <w:rtl/>
        </w:rPr>
        <w:t xml:space="preserve"> </w:t>
      </w:r>
      <w:r w:rsidRPr="000E3A1F">
        <w:rPr>
          <w:rtl/>
        </w:rPr>
        <w:t>التي</w:t>
      </w:r>
      <w:r>
        <w:rPr>
          <w:rtl/>
        </w:rPr>
        <w:t xml:space="preserve"> </w:t>
      </w:r>
      <w:r w:rsidRPr="000E3A1F">
        <w:rPr>
          <w:rtl/>
        </w:rPr>
        <w:t>اتخذتها</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بتوسيع</w:t>
      </w:r>
      <w:r>
        <w:rPr>
          <w:rtl/>
        </w:rPr>
        <w:t xml:space="preserve"> </w:t>
      </w:r>
      <w:r w:rsidRPr="000E3A1F">
        <w:rPr>
          <w:rtl/>
        </w:rPr>
        <w:t>نطاق</w:t>
      </w:r>
      <w:r>
        <w:rPr>
          <w:rtl/>
        </w:rPr>
        <w:t xml:space="preserve"> </w:t>
      </w:r>
      <w:r w:rsidRPr="000E3A1F">
        <w:rPr>
          <w:rtl/>
        </w:rPr>
        <w:t>استحقاقات</w:t>
      </w:r>
      <w:r>
        <w:rPr>
          <w:rtl/>
        </w:rPr>
        <w:t xml:space="preserve"> </w:t>
      </w:r>
      <w:r w:rsidRPr="000E3A1F">
        <w:rPr>
          <w:rtl/>
        </w:rPr>
        <w:t>رعاية</w:t>
      </w:r>
      <w:r>
        <w:rPr>
          <w:rtl/>
        </w:rPr>
        <w:t xml:space="preserve"> </w:t>
      </w:r>
      <w:r w:rsidRPr="000E3A1F">
        <w:rPr>
          <w:rtl/>
        </w:rPr>
        <w:t>الطفل</w:t>
      </w:r>
      <w:r>
        <w:rPr>
          <w:rtl/>
        </w:rPr>
        <w:t xml:space="preserve"> </w:t>
      </w:r>
      <w:r w:rsidRPr="000E3A1F">
        <w:rPr>
          <w:rtl/>
        </w:rPr>
        <w:t>للوالدين</w:t>
      </w:r>
      <w:r>
        <w:rPr>
          <w:rtl/>
        </w:rPr>
        <w:t xml:space="preserve"> </w:t>
      </w:r>
      <w:r w:rsidRPr="000E3A1F">
        <w:rPr>
          <w:rtl/>
        </w:rPr>
        <w:t>العاملين</w:t>
      </w:r>
      <w:r>
        <w:rPr>
          <w:rtl/>
        </w:rPr>
        <w:t xml:space="preserve"> </w:t>
      </w:r>
      <w:r w:rsidRPr="000E3A1F">
        <w:rPr>
          <w:rtl/>
        </w:rPr>
        <w:t>في</w:t>
      </w:r>
      <w:r>
        <w:rPr>
          <w:rtl/>
        </w:rPr>
        <w:t xml:space="preserve"> </w:t>
      </w:r>
      <w:r w:rsidRPr="000E3A1F">
        <w:rPr>
          <w:rtl/>
        </w:rPr>
        <w:t>إنكلترا</w:t>
      </w:r>
      <w:r>
        <w:rPr>
          <w:rtl/>
        </w:rPr>
        <w:t xml:space="preserve"> </w:t>
      </w:r>
      <w:r w:rsidRPr="000E3A1F">
        <w:rPr>
          <w:rtl/>
        </w:rPr>
        <w:t>واسكتلندا</w:t>
      </w:r>
      <w:r>
        <w:rPr>
          <w:rtl/>
        </w:rPr>
        <w:t xml:space="preserve"> </w:t>
      </w:r>
      <w:r w:rsidRPr="000E3A1F">
        <w:rPr>
          <w:rtl/>
        </w:rPr>
        <w:t>وويلز.</w:t>
      </w:r>
      <w:r>
        <w:rPr>
          <w:rtl/>
          <w:lang w:val="en-GB"/>
        </w:rPr>
        <w:t xml:space="preserve"> </w:t>
      </w:r>
      <w:r w:rsidRPr="000E3A1F">
        <w:rPr>
          <w:rtl/>
        </w:rPr>
        <w:t>ومع</w:t>
      </w:r>
      <w:r>
        <w:rPr>
          <w:rtl/>
        </w:rPr>
        <w:t xml:space="preserve"> </w:t>
      </w:r>
      <w:r w:rsidRPr="000E3A1F">
        <w:rPr>
          <w:rtl/>
        </w:rPr>
        <w:t>ذلك</w:t>
      </w:r>
      <w:r>
        <w:rPr>
          <w:rtl/>
        </w:rPr>
        <w:t xml:space="preserve">، </w:t>
      </w:r>
      <w:r w:rsidRPr="000E3A1F">
        <w:rPr>
          <w:rtl/>
        </w:rPr>
        <w:t>لا</w:t>
      </w:r>
      <w:r>
        <w:rPr>
          <w:rtl/>
        </w:rPr>
        <w:t xml:space="preserve"> </w:t>
      </w:r>
      <w:r w:rsidRPr="000E3A1F">
        <w:rPr>
          <w:rtl/>
        </w:rPr>
        <w:t>تزال</w:t>
      </w:r>
      <w:r>
        <w:rPr>
          <w:rtl/>
        </w:rPr>
        <w:t xml:space="preserve"> </w:t>
      </w:r>
      <w:r w:rsidRPr="000E3A1F">
        <w:rPr>
          <w:rtl/>
        </w:rPr>
        <w:t>اللجنة</w:t>
      </w:r>
      <w:r>
        <w:rPr>
          <w:rtl/>
        </w:rPr>
        <w:t xml:space="preserve"> </w:t>
      </w:r>
      <w:r w:rsidRPr="000E3A1F">
        <w:rPr>
          <w:rtl/>
        </w:rPr>
        <w:t>تشعر</w:t>
      </w:r>
      <w:r>
        <w:rPr>
          <w:rtl/>
        </w:rPr>
        <w:t xml:space="preserve"> </w:t>
      </w:r>
      <w:r w:rsidRPr="000E3A1F">
        <w:rPr>
          <w:rtl/>
        </w:rPr>
        <w:t>بالقلق</w:t>
      </w:r>
      <w:r>
        <w:rPr>
          <w:rtl/>
        </w:rPr>
        <w:t xml:space="preserve"> </w:t>
      </w:r>
      <w:r w:rsidRPr="000E3A1F">
        <w:rPr>
          <w:rtl/>
        </w:rPr>
        <w:t>من</w:t>
      </w:r>
      <w:r>
        <w:rPr>
          <w:rtl/>
        </w:rPr>
        <w:t xml:space="preserve"> </w:t>
      </w:r>
      <w:r w:rsidRPr="000E3A1F">
        <w:rPr>
          <w:rtl/>
        </w:rPr>
        <w:t>استمرار</w:t>
      </w:r>
      <w:r>
        <w:rPr>
          <w:rtl/>
        </w:rPr>
        <w:t xml:space="preserve"> </w:t>
      </w:r>
      <w:r w:rsidRPr="000E3A1F">
        <w:rPr>
          <w:rtl/>
        </w:rPr>
        <w:t>ارتفاع</w:t>
      </w:r>
      <w:r>
        <w:rPr>
          <w:rtl/>
        </w:rPr>
        <w:t xml:space="preserve"> </w:t>
      </w:r>
      <w:r w:rsidRPr="000E3A1F">
        <w:rPr>
          <w:rtl/>
        </w:rPr>
        <w:t>تكاليف</w:t>
      </w:r>
      <w:r>
        <w:rPr>
          <w:rtl/>
        </w:rPr>
        <w:t xml:space="preserve"> </w:t>
      </w:r>
      <w:r w:rsidRPr="000E3A1F">
        <w:rPr>
          <w:rtl/>
        </w:rPr>
        <w:t>رعاية</w:t>
      </w:r>
      <w:r>
        <w:rPr>
          <w:rtl/>
        </w:rPr>
        <w:t xml:space="preserve"> </w:t>
      </w:r>
      <w:r w:rsidRPr="000E3A1F">
        <w:rPr>
          <w:rtl/>
        </w:rPr>
        <w:t>الطفل،</w:t>
      </w:r>
      <w:r>
        <w:rPr>
          <w:rtl/>
        </w:rPr>
        <w:t xml:space="preserve"> </w:t>
      </w:r>
      <w:r w:rsidRPr="000E3A1F">
        <w:rPr>
          <w:rtl/>
        </w:rPr>
        <w:t>ولا</w:t>
      </w:r>
      <w:r>
        <w:rPr>
          <w:rtl/>
        </w:rPr>
        <w:t xml:space="preserve"> </w:t>
      </w:r>
      <w:r w:rsidRPr="000E3A1F">
        <w:rPr>
          <w:rtl/>
        </w:rPr>
        <w:t>سيما</w:t>
      </w:r>
      <w:r>
        <w:rPr>
          <w:rtl/>
        </w:rPr>
        <w:t xml:space="preserve"> </w:t>
      </w:r>
      <w:r w:rsidRPr="000E3A1F">
        <w:rPr>
          <w:rtl/>
        </w:rPr>
        <w:t>في</w:t>
      </w:r>
      <w:r>
        <w:rPr>
          <w:rtl/>
        </w:rPr>
        <w:t xml:space="preserve"> </w:t>
      </w:r>
      <w:r w:rsidRPr="000E3A1F">
        <w:rPr>
          <w:rtl/>
        </w:rPr>
        <w:t>أيرلندا</w:t>
      </w:r>
      <w:r>
        <w:rPr>
          <w:rtl/>
        </w:rPr>
        <w:t xml:space="preserve"> </w:t>
      </w:r>
      <w:r w:rsidRPr="000E3A1F">
        <w:rPr>
          <w:rtl/>
        </w:rPr>
        <w:t>الشمالية،</w:t>
      </w:r>
      <w:r>
        <w:rPr>
          <w:rtl/>
        </w:rPr>
        <w:t xml:space="preserve"> </w:t>
      </w:r>
      <w:r w:rsidRPr="000E3A1F">
        <w:rPr>
          <w:rtl/>
        </w:rPr>
        <w:t>مما</w:t>
      </w:r>
      <w:r>
        <w:rPr>
          <w:rtl/>
        </w:rPr>
        <w:t xml:space="preserve"> </w:t>
      </w:r>
      <w:r w:rsidRPr="000E3A1F">
        <w:rPr>
          <w:rtl/>
        </w:rPr>
        <w:t>يشكل</w:t>
      </w:r>
      <w:r>
        <w:rPr>
          <w:rtl/>
        </w:rPr>
        <w:t xml:space="preserve"> </w:t>
      </w:r>
      <w:r w:rsidRPr="000E3A1F">
        <w:rPr>
          <w:rtl/>
        </w:rPr>
        <w:t>عقبة</w:t>
      </w:r>
      <w:r>
        <w:rPr>
          <w:rtl/>
        </w:rPr>
        <w:t xml:space="preserve"> </w:t>
      </w:r>
      <w:r w:rsidRPr="000E3A1F">
        <w:rPr>
          <w:rtl/>
        </w:rPr>
        <w:t>أمام</w:t>
      </w:r>
      <w:r>
        <w:rPr>
          <w:rtl/>
        </w:rPr>
        <w:t xml:space="preserve"> </w:t>
      </w:r>
      <w:r w:rsidRPr="000E3A1F">
        <w:rPr>
          <w:rtl/>
        </w:rPr>
        <w:t>المرأة</w:t>
      </w:r>
      <w:r>
        <w:rPr>
          <w:rtl/>
        </w:rPr>
        <w:t xml:space="preserve"> </w:t>
      </w:r>
      <w:r w:rsidRPr="000E3A1F">
        <w:rPr>
          <w:rtl/>
        </w:rPr>
        <w:t>للدخول</w:t>
      </w:r>
      <w:r>
        <w:rPr>
          <w:rtl/>
        </w:rPr>
        <w:t xml:space="preserve"> </w:t>
      </w:r>
      <w:r w:rsidRPr="000E3A1F">
        <w:rPr>
          <w:rtl/>
        </w:rPr>
        <w:t>إلى</w:t>
      </w:r>
      <w:r>
        <w:rPr>
          <w:rtl/>
        </w:rPr>
        <w:t xml:space="preserve"> </w:t>
      </w:r>
      <w:r w:rsidRPr="000E3A1F">
        <w:rPr>
          <w:rtl/>
        </w:rPr>
        <w:t>سوق</w:t>
      </w:r>
      <w:r>
        <w:rPr>
          <w:rtl/>
        </w:rPr>
        <w:t xml:space="preserve"> </w:t>
      </w:r>
      <w:r w:rsidRPr="000E3A1F">
        <w:rPr>
          <w:rtl/>
        </w:rPr>
        <w:t>العمل</w:t>
      </w:r>
      <w:r>
        <w:rPr>
          <w:rtl/>
        </w:rPr>
        <w:t xml:space="preserve"> </w:t>
      </w:r>
      <w:r w:rsidRPr="000E3A1F">
        <w:rPr>
          <w:rtl/>
        </w:rPr>
        <w:t>وإحراز</w:t>
      </w:r>
      <w:r>
        <w:rPr>
          <w:rtl/>
        </w:rPr>
        <w:t xml:space="preserve"> </w:t>
      </w:r>
      <w:r w:rsidRPr="000E3A1F">
        <w:rPr>
          <w:rtl/>
        </w:rPr>
        <w:t>تقدم</w:t>
      </w:r>
      <w:r>
        <w:rPr>
          <w:rtl/>
        </w:rPr>
        <w:t xml:space="preserve"> </w:t>
      </w:r>
      <w:r w:rsidRPr="000E3A1F">
        <w:rPr>
          <w:rtl/>
        </w:rPr>
        <w:t>فيه</w:t>
      </w:r>
      <w:r>
        <w:rPr>
          <w:rtl/>
          <w:lang w:val="en-GB"/>
        </w:rPr>
        <w:t xml:space="preserve">. </w:t>
      </w:r>
      <w:r w:rsidRPr="000E3A1F">
        <w:rPr>
          <w:rtl/>
        </w:rPr>
        <w:t>وبالإضافة</w:t>
      </w:r>
      <w:r>
        <w:rPr>
          <w:rtl/>
        </w:rPr>
        <w:t xml:space="preserve"> </w:t>
      </w:r>
      <w:r w:rsidRPr="000E3A1F">
        <w:rPr>
          <w:rtl/>
        </w:rPr>
        <w:t>إلى</w:t>
      </w:r>
      <w:r>
        <w:rPr>
          <w:rtl/>
        </w:rPr>
        <w:t xml:space="preserve"> </w:t>
      </w:r>
      <w:r w:rsidRPr="000E3A1F">
        <w:rPr>
          <w:rtl/>
        </w:rPr>
        <w:t>ذلك،</w:t>
      </w:r>
      <w:r>
        <w:rPr>
          <w:rtl/>
        </w:rPr>
        <w:t xml:space="preserve"> </w:t>
      </w:r>
      <w:r w:rsidRPr="000E3A1F">
        <w:rPr>
          <w:rtl/>
        </w:rPr>
        <w:t>وبينما</w:t>
      </w:r>
      <w:r>
        <w:rPr>
          <w:rtl/>
        </w:rPr>
        <w:t xml:space="preserve"> </w:t>
      </w:r>
      <w:r w:rsidRPr="000E3A1F">
        <w:rPr>
          <w:rtl/>
        </w:rPr>
        <w:t>ترحب</w:t>
      </w:r>
      <w:r>
        <w:rPr>
          <w:rtl/>
        </w:rPr>
        <w:t xml:space="preserve"> </w:t>
      </w:r>
      <w:r w:rsidRPr="000E3A1F">
        <w:rPr>
          <w:rtl/>
        </w:rPr>
        <w:t>اللجنة</w:t>
      </w:r>
      <w:r>
        <w:rPr>
          <w:rtl/>
        </w:rPr>
        <w:t xml:space="preserve"> </w:t>
      </w:r>
      <w:r w:rsidRPr="000E3A1F">
        <w:rPr>
          <w:rtl/>
        </w:rPr>
        <w:t>بإدخال</w:t>
      </w:r>
      <w:r>
        <w:rPr>
          <w:rtl/>
        </w:rPr>
        <w:t xml:space="preserve"> </w:t>
      </w:r>
      <w:r w:rsidRPr="000E3A1F">
        <w:rPr>
          <w:rtl/>
        </w:rPr>
        <w:t>ترتيبات</w:t>
      </w:r>
      <w:r>
        <w:rPr>
          <w:rtl/>
        </w:rPr>
        <w:t xml:space="preserve"> </w:t>
      </w:r>
      <w:r w:rsidRPr="000E3A1F">
        <w:rPr>
          <w:rtl/>
        </w:rPr>
        <w:t>الدوام</w:t>
      </w:r>
      <w:r>
        <w:rPr>
          <w:rtl/>
        </w:rPr>
        <w:t xml:space="preserve"> </w:t>
      </w:r>
      <w:r w:rsidRPr="000E3A1F">
        <w:rPr>
          <w:rtl/>
        </w:rPr>
        <w:t>المرنة</w:t>
      </w:r>
      <w:r>
        <w:rPr>
          <w:rtl/>
        </w:rPr>
        <w:t xml:space="preserve"> </w:t>
      </w:r>
      <w:r w:rsidRPr="000E3A1F">
        <w:rPr>
          <w:rtl/>
        </w:rPr>
        <w:t>في</w:t>
      </w:r>
      <w:r>
        <w:rPr>
          <w:rtl/>
        </w:rPr>
        <w:t xml:space="preserve"> </w:t>
      </w:r>
      <w:r w:rsidRPr="000E3A1F">
        <w:rPr>
          <w:rtl/>
        </w:rPr>
        <w:t>عام</w:t>
      </w:r>
      <w:r>
        <w:rPr>
          <w:rtl/>
        </w:rPr>
        <w:t xml:space="preserve"> </w:t>
      </w:r>
      <w:r w:rsidRPr="000E3A1F">
        <w:rPr>
          <w:rtl/>
        </w:rPr>
        <w:t>٢٠١٤،</w:t>
      </w:r>
      <w:r>
        <w:rPr>
          <w:rtl/>
        </w:rPr>
        <w:t xml:space="preserve"> </w:t>
      </w:r>
      <w:r w:rsidRPr="000E3A1F">
        <w:rPr>
          <w:rtl/>
        </w:rPr>
        <w:t>فإنها</w:t>
      </w:r>
      <w:r>
        <w:rPr>
          <w:rtl/>
        </w:rPr>
        <w:t xml:space="preserve"> </w:t>
      </w:r>
      <w:r w:rsidRPr="000E3A1F">
        <w:rPr>
          <w:rtl/>
        </w:rPr>
        <w:t>تأسف</w:t>
      </w:r>
      <w:r>
        <w:rPr>
          <w:rtl/>
        </w:rPr>
        <w:t xml:space="preserve"> </w:t>
      </w:r>
      <w:r w:rsidRPr="000E3A1F">
        <w:rPr>
          <w:rtl/>
        </w:rPr>
        <w:t>لعدم</w:t>
      </w:r>
      <w:r>
        <w:rPr>
          <w:rtl/>
        </w:rPr>
        <w:t xml:space="preserve"> </w:t>
      </w:r>
      <w:r w:rsidRPr="000E3A1F">
        <w:rPr>
          <w:rtl/>
        </w:rPr>
        <w:t>امكانية</w:t>
      </w:r>
      <w:r>
        <w:rPr>
          <w:rtl/>
        </w:rPr>
        <w:t xml:space="preserve"> </w:t>
      </w:r>
      <w:r w:rsidRPr="000E3A1F">
        <w:rPr>
          <w:rtl/>
        </w:rPr>
        <w:t>استفادة</w:t>
      </w:r>
      <w:r>
        <w:rPr>
          <w:rtl/>
        </w:rPr>
        <w:t xml:space="preserve"> </w:t>
      </w:r>
      <w:r w:rsidRPr="000E3A1F">
        <w:rPr>
          <w:rtl/>
        </w:rPr>
        <w:t>العاملين</w:t>
      </w:r>
      <w:r>
        <w:rPr>
          <w:rtl/>
        </w:rPr>
        <w:t xml:space="preserve"> </w:t>
      </w:r>
      <w:r w:rsidRPr="000E3A1F">
        <w:rPr>
          <w:rtl/>
        </w:rPr>
        <w:t>منها</w:t>
      </w:r>
      <w:r>
        <w:rPr>
          <w:rtl/>
        </w:rPr>
        <w:t xml:space="preserve"> </w:t>
      </w:r>
      <w:r w:rsidRPr="000E3A1F">
        <w:rPr>
          <w:rtl/>
        </w:rPr>
        <w:t>إلا</w:t>
      </w:r>
      <w:r>
        <w:rPr>
          <w:rtl/>
        </w:rPr>
        <w:t xml:space="preserve"> </w:t>
      </w:r>
      <w:r w:rsidRPr="000E3A1F">
        <w:rPr>
          <w:rtl/>
        </w:rPr>
        <w:t>بعد</w:t>
      </w:r>
      <w:r>
        <w:rPr>
          <w:rtl/>
        </w:rPr>
        <w:t xml:space="preserve"> </w:t>
      </w:r>
      <w:r w:rsidRPr="000E3A1F">
        <w:rPr>
          <w:rtl/>
        </w:rPr>
        <w:t>إنقضاء</w:t>
      </w:r>
      <w:r>
        <w:rPr>
          <w:rtl/>
        </w:rPr>
        <w:t xml:space="preserve"> </w:t>
      </w:r>
      <w:r w:rsidRPr="000E3A1F">
        <w:rPr>
          <w:rtl/>
        </w:rPr>
        <w:t>٢٦</w:t>
      </w:r>
      <w:r>
        <w:rPr>
          <w:rtl/>
        </w:rPr>
        <w:t xml:space="preserve"> </w:t>
      </w:r>
      <w:r w:rsidRPr="000E3A1F">
        <w:rPr>
          <w:rtl/>
        </w:rPr>
        <w:t>أسبوعاً</w:t>
      </w:r>
      <w:r>
        <w:rPr>
          <w:rtl/>
        </w:rPr>
        <w:t xml:space="preserve"> </w:t>
      </w:r>
      <w:r w:rsidRPr="000E3A1F">
        <w:rPr>
          <w:rtl/>
        </w:rPr>
        <w:t>على</w:t>
      </w:r>
      <w:r>
        <w:rPr>
          <w:rtl/>
        </w:rPr>
        <w:t xml:space="preserve"> </w:t>
      </w:r>
      <w:r w:rsidRPr="000E3A1F">
        <w:rPr>
          <w:rtl/>
        </w:rPr>
        <w:t>مباشرتهم</w:t>
      </w:r>
      <w:r>
        <w:rPr>
          <w:rtl/>
        </w:rPr>
        <w:t xml:space="preserve"> </w:t>
      </w:r>
      <w:r w:rsidRPr="000E3A1F">
        <w:rPr>
          <w:rtl/>
        </w:rPr>
        <w:t>العمل.</w:t>
      </w:r>
      <w:r>
        <w:rPr>
          <w:rtl/>
          <w:lang w:val="en-GB"/>
        </w:rPr>
        <w:t xml:space="preserve"> </w:t>
      </w:r>
      <w:r w:rsidRPr="000E3A1F">
        <w:rPr>
          <w:rtl/>
        </w:rPr>
        <w:t>وتأسف</w:t>
      </w:r>
      <w:r>
        <w:rPr>
          <w:rtl/>
        </w:rPr>
        <w:t xml:space="preserve"> </w:t>
      </w:r>
      <w:r w:rsidRPr="000E3A1F">
        <w:rPr>
          <w:rtl/>
        </w:rPr>
        <w:t>اللجنة</w:t>
      </w:r>
      <w:r>
        <w:rPr>
          <w:rtl/>
        </w:rPr>
        <w:t xml:space="preserve"> </w:t>
      </w:r>
      <w:r w:rsidRPr="000E3A1F">
        <w:rPr>
          <w:rtl/>
        </w:rPr>
        <w:t>أيضا</w:t>
      </w:r>
      <w:r>
        <w:rPr>
          <w:rtl/>
        </w:rPr>
        <w:t xml:space="preserve"> </w:t>
      </w:r>
      <w:r w:rsidRPr="000E3A1F">
        <w:rPr>
          <w:rtl/>
        </w:rPr>
        <w:t>لانخفاض</w:t>
      </w:r>
      <w:r>
        <w:rPr>
          <w:rtl/>
        </w:rPr>
        <w:t xml:space="preserve"> </w:t>
      </w:r>
      <w:r w:rsidRPr="000E3A1F">
        <w:rPr>
          <w:rtl/>
        </w:rPr>
        <w:t>معدل</w:t>
      </w:r>
      <w:r>
        <w:rPr>
          <w:rtl/>
        </w:rPr>
        <w:t xml:space="preserve"> </w:t>
      </w:r>
      <w:r w:rsidRPr="000E3A1F">
        <w:rPr>
          <w:rtl/>
        </w:rPr>
        <w:t>اخذ</w:t>
      </w:r>
      <w:r>
        <w:rPr>
          <w:rtl/>
        </w:rPr>
        <w:t xml:space="preserve"> </w:t>
      </w:r>
      <w:r w:rsidRPr="000E3A1F">
        <w:rPr>
          <w:rtl/>
        </w:rPr>
        <w:t>الرجال</w:t>
      </w:r>
      <w:r>
        <w:rPr>
          <w:rtl/>
        </w:rPr>
        <w:t xml:space="preserve"> </w:t>
      </w:r>
      <w:r w:rsidRPr="000E3A1F">
        <w:rPr>
          <w:rtl/>
        </w:rPr>
        <w:t>الإجازة</w:t>
      </w:r>
      <w:r>
        <w:rPr>
          <w:rtl/>
        </w:rPr>
        <w:t xml:space="preserve"> </w:t>
      </w:r>
      <w:r w:rsidRPr="000E3A1F">
        <w:rPr>
          <w:rtl/>
        </w:rPr>
        <w:t>الوالدية</w:t>
      </w:r>
      <w:r>
        <w:rPr>
          <w:rtl/>
        </w:rPr>
        <w:t xml:space="preserve"> </w:t>
      </w:r>
      <w:r w:rsidRPr="000E3A1F">
        <w:rPr>
          <w:rtl/>
        </w:rPr>
        <w:t>المشتركة</w:t>
      </w:r>
      <w:r>
        <w:rPr>
          <w:rtl/>
        </w:rPr>
        <w:t xml:space="preserve"> </w:t>
      </w:r>
      <w:r w:rsidRPr="000E3A1F">
        <w:rPr>
          <w:rtl/>
        </w:rPr>
        <w:t>على</w:t>
      </w:r>
      <w:r>
        <w:rPr>
          <w:rtl/>
        </w:rPr>
        <w:t xml:space="preserve"> </w:t>
      </w:r>
      <w:r w:rsidRPr="000E3A1F">
        <w:rPr>
          <w:rtl/>
        </w:rPr>
        <w:t>الرغم</w:t>
      </w:r>
      <w:r>
        <w:rPr>
          <w:rtl/>
        </w:rPr>
        <w:t xml:space="preserve"> </w:t>
      </w:r>
      <w:r w:rsidRPr="000E3A1F">
        <w:rPr>
          <w:rtl/>
        </w:rPr>
        <w:t>من</w:t>
      </w:r>
      <w:r>
        <w:rPr>
          <w:rtl/>
        </w:rPr>
        <w:t xml:space="preserve"> </w:t>
      </w:r>
      <w:r w:rsidRPr="000E3A1F">
        <w:rPr>
          <w:rtl/>
        </w:rPr>
        <w:t>إقرارها</w:t>
      </w:r>
      <w:r>
        <w:rPr>
          <w:rtl/>
        </w:rPr>
        <w:t xml:space="preserve"> </w:t>
      </w:r>
      <w:r w:rsidRPr="000E3A1F">
        <w:rPr>
          <w:rtl/>
        </w:rPr>
        <w:t>في</w:t>
      </w:r>
      <w:r>
        <w:rPr>
          <w:rtl/>
        </w:rPr>
        <w:t xml:space="preserve"> </w:t>
      </w:r>
      <w:r w:rsidRPr="000E3A1F">
        <w:rPr>
          <w:rtl/>
        </w:rPr>
        <w:t>عام</w:t>
      </w:r>
      <w:r w:rsidR="005E750A">
        <w:rPr>
          <w:rFonts w:hint="cs"/>
          <w:rtl/>
        </w:rPr>
        <w:t> </w:t>
      </w:r>
      <w:r w:rsidRPr="000E3A1F">
        <w:rPr>
          <w:rtl/>
        </w:rPr>
        <w:t>٢٠١٤.</w:t>
      </w:r>
      <w:r>
        <w:rPr>
          <w:rtl/>
          <w:lang w:val="en-GB"/>
        </w:rPr>
        <w:t xml:space="preserve"> </w:t>
      </w:r>
    </w:p>
    <w:p w14:paraId="59AC4CE3" w14:textId="086C5450" w:rsidR="000E3A1F" w:rsidRPr="000E3A1F" w:rsidRDefault="000E3A1F" w:rsidP="000E3A1F">
      <w:pPr>
        <w:pStyle w:val="SingleTxt"/>
        <w:rPr>
          <w:b/>
          <w:bCs/>
          <w:rtl/>
        </w:rPr>
      </w:pPr>
      <w:r w:rsidRPr="000E3A1F">
        <w:rPr>
          <w:bCs/>
          <w:rtl/>
        </w:rPr>
        <w:t>46</w:t>
      </w:r>
      <w:r>
        <w:rPr>
          <w:bCs/>
          <w:rtl/>
        </w:rPr>
        <w:t xml:space="preserve"> -</w:t>
      </w:r>
      <w:r>
        <w:rPr>
          <w:bCs/>
          <w:rtl/>
        </w:rPr>
        <w:tab/>
      </w:r>
      <w:r w:rsidRPr="000E3A1F">
        <w:rPr>
          <w:b/>
          <w:bCs/>
          <w:rtl/>
        </w:rPr>
        <w:t>توصي</w:t>
      </w:r>
      <w:r>
        <w:rPr>
          <w:b/>
          <w:bCs/>
          <w:rtl/>
        </w:rPr>
        <w:t xml:space="preserve"> </w:t>
      </w:r>
      <w:r w:rsidRPr="000E3A1F">
        <w:rPr>
          <w:b/>
          <w:bCs/>
          <w:rtl/>
        </w:rPr>
        <w:t>اللجنة</w:t>
      </w:r>
      <w:r>
        <w:rPr>
          <w:b/>
          <w:bCs/>
          <w:rtl/>
        </w:rPr>
        <w:t xml:space="preserve"> </w:t>
      </w:r>
      <w:r w:rsidRPr="000E3A1F">
        <w:rPr>
          <w:b/>
          <w:bCs/>
          <w:rtl/>
        </w:rPr>
        <w:t>بأن</w:t>
      </w:r>
      <w:r>
        <w:rPr>
          <w:b/>
          <w:bCs/>
          <w:rtl/>
        </w:rPr>
        <w:t xml:space="preserve"> </w:t>
      </w:r>
      <w:r w:rsidRPr="000E3A1F">
        <w:rPr>
          <w:b/>
          <w:bCs/>
          <w:rtl/>
        </w:rPr>
        <w:t>تقوم</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بما</w:t>
      </w:r>
      <w:r>
        <w:rPr>
          <w:b/>
          <w:bCs/>
          <w:rtl/>
        </w:rPr>
        <w:t xml:space="preserve"> </w:t>
      </w:r>
      <w:r w:rsidRPr="000E3A1F">
        <w:rPr>
          <w:b/>
          <w:bCs/>
          <w:rtl/>
        </w:rPr>
        <w:t>يلي:</w:t>
      </w:r>
      <w:r>
        <w:rPr>
          <w:b/>
          <w:bCs/>
          <w:rtl/>
          <w:lang w:val="en-GB"/>
        </w:rPr>
        <w:t xml:space="preserve"> </w:t>
      </w:r>
    </w:p>
    <w:p w14:paraId="420E8000" w14:textId="4726A815" w:rsidR="000E3A1F" w:rsidRPr="000E3A1F" w:rsidRDefault="000E3A1F" w:rsidP="000E3A1F">
      <w:pPr>
        <w:pStyle w:val="SingleTxt"/>
        <w:rPr>
          <w:b/>
          <w:bCs/>
          <w:rtl/>
        </w:rPr>
      </w:pPr>
      <w:r>
        <w:rPr>
          <w:b/>
          <w:bCs/>
          <w:rtl/>
        </w:rPr>
        <w:tab/>
      </w:r>
      <w:r w:rsidRPr="000E3A1F">
        <w:rPr>
          <w:b/>
          <w:bCs/>
          <w:rtl/>
        </w:rPr>
        <w:t>(أ)</w:t>
      </w:r>
      <w:r w:rsidRPr="000E3A1F">
        <w:rPr>
          <w:b/>
          <w:bCs/>
          <w:rtl/>
        </w:rPr>
        <w:tab/>
        <w:t>ضمان</w:t>
      </w:r>
      <w:r>
        <w:rPr>
          <w:b/>
          <w:bCs/>
          <w:rtl/>
        </w:rPr>
        <w:t xml:space="preserve"> </w:t>
      </w:r>
      <w:r w:rsidRPr="000E3A1F">
        <w:rPr>
          <w:b/>
          <w:bCs/>
          <w:rtl/>
        </w:rPr>
        <w:t>توافر</w:t>
      </w:r>
      <w:r>
        <w:rPr>
          <w:b/>
          <w:bCs/>
          <w:rtl/>
        </w:rPr>
        <w:t xml:space="preserve"> </w:t>
      </w:r>
      <w:r w:rsidRPr="000E3A1F">
        <w:rPr>
          <w:b/>
          <w:bCs/>
          <w:rtl/>
        </w:rPr>
        <w:t>مرافق</w:t>
      </w:r>
      <w:r>
        <w:rPr>
          <w:b/>
          <w:bCs/>
          <w:rtl/>
        </w:rPr>
        <w:t xml:space="preserve"> </w:t>
      </w:r>
      <w:r w:rsidRPr="000E3A1F">
        <w:rPr>
          <w:b/>
          <w:bCs/>
          <w:rtl/>
        </w:rPr>
        <w:t>لرعاية</w:t>
      </w:r>
      <w:r>
        <w:rPr>
          <w:b/>
          <w:bCs/>
          <w:rtl/>
        </w:rPr>
        <w:t xml:space="preserve"> </w:t>
      </w:r>
      <w:r w:rsidRPr="000E3A1F">
        <w:rPr>
          <w:b/>
          <w:bCs/>
          <w:rtl/>
        </w:rPr>
        <w:t>الأطفال</w:t>
      </w:r>
      <w:r>
        <w:rPr>
          <w:b/>
          <w:bCs/>
          <w:rtl/>
        </w:rPr>
        <w:t xml:space="preserve"> </w:t>
      </w:r>
      <w:r w:rsidRPr="000E3A1F">
        <w:rPr>
          <w:b/>
          <w:bCs/>
          <w:rtl/>
        </w:rPr>
        <w:t>و/أو</w:t>
      </w:r>
      <w:r>
        <w:rPr>
          <w:b/>
          <w:bCs/>
          <w:rtl/>
        </w:rPr>
        <w:t xml:space="preserve"> </w:t>
      </w:r>
      <w:r w:rsidRPr="000E3A1F">
        <w:rPr>
          <w:b/>
          <w:bCs/>
          <w:rtl/>
        </w:rPr>
        <w:t>ترتيبات</w:t>
      </w:r>
      <w:r>
        <w:rPr>
          <w:b/>
          <w:bCs/>
          <w:rtl/>
        </w:rPr>
        <w:t xml:space="preserve"> </w:t>
      </w:r>
      <w:r w:rsidRPr="000E3A1F">
        <w:rPr>
          <w:b/>
          <w:bCs/>
          <w:rtl/>
        </w:rPr>
        <w:t>ميسورة</w:t>
      </w:r>
      <w:r>
        <w:rPr>
          <w:b/>
          <w:bCs/>
          <w:rtl/>
        </w:rPr>
        <w:t xml:space="preserve"> </w:t>
      </w:r>
      <w:r w:rsidRPr="000E3A1F">
        <w:rPr>
          <w:b/>
          <w:bCs/>
          <w:rtl/>
        </w:rPr>
        <w:t>التكلفة</w:t>
      </w:r>
      <w:r>
        <w:rPr>
          <w:b/>
          <w:bCs/>
          <w:rtl/>
        </w:rPr>
        <w:t xml:space="preserve"> </w:t>
      </w:r>
      <w:r w:rsidRPr="000E3A1F">
        <w:rPr>
          <w:b/>
          <w:bCs/>
          <w:rtl/>
        </w:rPr>
        <w:t>ويسهل</w:t>
      </w:r>
      <w:r>
        <w:rPr>
          <w:b/>
          <w:bCs/>
          <w:rtl/>
        </w:rPr>
        <w:t xml:space="preserve"> </w:t>
      </w:r>
      <w:r w:rsidRPr="000E3A1F">
        <w:rPr>
          <w:b/>
          <w:bCs/>
          <w:rtl/>
        </w:rPr>
        <w:t>الوصول</w:t>
      </w:r>
      <w:r>
        <w:rPr>
          <w:b/>
          <w:bCs/>
          <w:rtl/>
        </w:rPr>
        <w:t xml:space="preserve"> </w:t>
      </w:r>
      <w:r w:rsidRPr="000E3A1F">
        <w:rPr>
          <w:b/>
          <w:bCs/>
          <w:rtl/>
        </w:rPr>
        <w:t>إليها</w:t>
      </w:r>
      <w:r>
        <w:rPr>
          <w:b/>
          <w:bCs/>
          <w:rtl/>
        </w:rPr>
        <w:t xml:space="preserve"> </w:t>
      </w:r>
      <w:r w:rsidRPr="000E3A1F">
        <w:rPr>
          <w:b/>
          <w:bCs/>
          <w:rtl/>
        </w:rPr>
        <w:t>في</w:t>
      </w:r>
      <w:r>
        <w:rPr>
          <w:b/>
          <w:bCs/>
          <w:rtl/>
        </w:rPr>
        <w:t xml:space="preserve"> </w:t>
      </w:r>
      <w:r w:rsidRPr="000E3A1F">
        <w:rPr>
          <w:b/>
          <w:bCs/>
          <w:rtl/>
        </w:rPr>
        <w:t>جميع</w:t>
      </w:r>
      <w:r>
        <w:rPr>
          <w:b/>
          <w:bCs/>
          <w:rtl/>
        </w:rPr>
        <w:t xml:space="preserve"> </w:t>
      </w:r>
      <w:r w:rsidRPr="000E3A1F">
        <w:rPr>
          <w:b/>
          <w:bCs/>
          <w:rtl/>
        </w:rPr>
        <w:t>أنحاء</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ولا</w:t>
      </w:r>
      <w:r>
        <w:rPr>
          <w:b/>
          <w:bCs/>
          <w:rtl/>
        </w:rPr>
        <w:t xml:space="preserve"> </w:t>
      </w:r>
      <w:r w:rsidRPr="000E3A1F">
        <w:rPr>
          <w:b/>
          <w:bCs/>
          <w:rtl/>
        </w:rPr>
        <w:t>سيما</w:t>
      </w:r>
      <w:r>
        <w:rPr>
          <w:b/>
          <w:bCs/>
          <w:rtl/>
        </w:rPr>
        <w:t xml:space="preserve"> </w:t>
      </w:r>
      <w:r w:rsidRPr="000E3A1F">
        <w:rPr>
          <w:b/>
          <w:bCs/>
          <w:rtl/>
        </w:rPr>
        <w:t>في</w:t>
      </w:r>
      <w:r>
        <w:rPr>
          <w:b/>
          <w:bCs/>
          <w:rtl/>
        </w:rPr>
        <w:t xml:space="preserve"> </w:t>
      </w:r>
      <w:r w:rsidRPr="000E3A1F">
        <w:rPr>
          <w:b/>
          <w:bCs/>
          <w:rtl/>
        </w:rPr>
        <w:t>أيرلندا</w:t>
      </w:r>
      <w:r>
        <w:rPr>
          <w:b/>
          <w:bCs/>
          <w:rtl/>
        </w:rPr>
        <w:t xml:space="preserve"> </w:t>
      </w:r>
      <w:r w:rsidRPr="000E3A1F">
        <w:rPr>
          <w:b/>
          <w:bCs/>
          <w:rtl/>
        </w:rPr>
        <w:t>الشمالية؛</w:t>
      </w:r>
      <w:r>
        <w:rPr>
          <w:b/>
          <w:bCs/>
          <w:rtl/>
          <w:lang w:val="en-GB"/>
        </w:rPr>
        <w:t xml:space="preserve"> </w:t>
      </w:r>
    </w:p>
    <w:p w14:paraId="41514A2E" w14:textId="310B0B11" w:rsidR="000E3A1F" w:rsidRPr="000E3A1F" w:rsidRDefault="000E3A1F" w:rsidP="000E3A1F">
      <w:pPr>
        <w:pStyle w:val="SingleTxt"/>
        <w:rPr>
          <w:b/>
          <w:bCs/>
          <w:rtl/>
        </w:rPr>
      </w:pPr>
      <w:r>
        <w:rPr>
          <w:b/>
          <w:bCs/>
          <w:rtl/>
        </w:rPr>
        <w:tab/>
      </w:r>
      <w:r w:rsidRPr="000E3A1F">
        <w:rPr>
          <w:b/>
          <w:bCs/>
          <w:rtl/>
        </w:rPr>
        <w:t>(ب)</w:t>
      </w:r>
      <w:r w:rsidRPr="000E3A1F">
        <w:rPr>
          <w:b/>
          <w:bCs/>
          <w:rtl/>
        </w:rPr>
        <w:tab/>
        <w:t>النظر</w:t>
      </w:r>
      <w:r>
        <w:rPr>
          <w:b/>
          <w:bCs/>
          <w:rtl/>
        </w:rPr>
        <w:t xml:space="preserve"> </w:t>
      </w:r>
      <w:r w:rsidRPr="000E3A1F">
        <w:rPr>
          <w:b/>
          <w:bCs/>
          <w:rtl/>
        </w:rPr>
        <w:t>في</w:t>
      </w:r>
      <w:r>
        <w:rPr>
          <w:b/>
          <w:bCs/>
          <w:rtl/>
        </w:rPr>
        <w:t xml:space="preserve"> </w:t>
      </w:r>
      <w:r w:rsidRPr="000E3A1F">
        <w:rPr>
          <w:b/>
          <w:bCs/>
          <w:rtl/>
        </w:rPr>
        <w:t>إلغاء</w:t>
      </w:r>
      <w:r>
        <w:rPr>
          <w:b/>
          <w:bCs/>
          <w:rtl/>
        </w:rPr>
        <w:t xml:space="preserve"> </w:t>
      </w:r>
      <w:r w:rsidRPr="000E3A1F">
        <w:rPr>
          <w:b/>
          <w:bCs/>
          <w:rtl/>
        </w:rPr>
        <w:t>فترة</w:t>
      </w:r>
      <w:r>
        <w:rPr>
          <w:b/>
          <w:bCs/>
          <w:rtl/>
        </w:rPr>
        <w:t xml:space="preserve"> </w:t>
      </w:r>
      <w:r w:rsidRPr="000E3A1F">
        <w:rPr>
          <w:b/>
          <w:bCs/>
          <w:rtl/>
        </w:rPr>
        <w:t>الانتظار</w:t>
      </w:r>
      <w:r>
        <w:rPr>
          <w:b/>
          <w:bCs/>
          <w:rtl/>
        </w:rPr>
        <w:t xml:space="preserve"> </w:t>
      </w:r>
      <w:r w:rsidRPr="000E3A1F">
        <w:rPr>
          <w:b/>
          <w:bCs/>
          <w:rtl/>
        </w:rPr>
        <w:t>لمدة</w:t>
      </w:r>
      <w:r>
        <w:rPr>
          <w:b/>
          <w:bCs/>
          <w:rtl/>
        </w:rPr>
        <w:t xml:space="preserve"> </w:t>
      </w:r>
      <w:r w:rsidRPr="000E3A1F">
        <w:rPr>
          <w:b/>
          <w:bCs/>
          <w:rtl/>
        </w:rPr>
        <w:t>٢٦</w:t>
      </w:r>
      <w:r>
        <w:rPr>
          <w:b/>
          <w:bCs/>
          <w:rtl/>
        </w:rPr>
        <w:t xml:space="preserve"> </w:t>
      </w:r>
      <w:r w:rsidRPr="000E3A1F">
        <w:rPr>
          <w:b/>
          <w:bCs/>
          <w:rtl/>
        </w:rPr>
        <w:t>أسبوعاً</w:t>
      </w:r>
      <w:r>
        <w:rPr>
          <w:b/>
          <w:bCs/>
          <w:rtl/>
        </w:rPr>
        <w:t xml:space="preserve"> </w:t>
      </w:r>
      <w:r w:rsidRPr="000E3A1F">
        <w:rPr>
          <w:b/>
          <w:bCs/>
          <w:rtl/>
        </w:rPr>
        <w:t>للعاملين</w:t>
      </w:r>
      <w:r>
        <w:rPr>
          <w:b/>
          <w:bCs/>
          <w:rtl/>
        </w:rPr>
        <w:t xml:space="preserve"> </w:t>
      </w:r>
      <w:r w:rsidRPr="000E3A1F">
        <w:rPr>
          <w:b/>
          <w:bCs/>
          <w:rtl/>
        </w:rPr>
        <w:t>الذين</w:t>
      </w:r>
      <w:r>
        <w:rPr>
          <w:b/>
          <w:bCs/>
          <w:rtl/>
        </w:rPr>
        <w:t xml:space="preserve"> </w:t>
      </w:r>
      <w:r w:rsidRPr="000E3A1F">
        <w:rPr>
          <w:b/>
          <w:bCs/>
          <w:rtl/>
        </w:rPr>
        <w:t>يرغبون</w:t>
      </w:r>
      <w:r>
        <w:rPr>
          <w:b/>
          <w:bCs/>
          <w:rtl/>
        </w:rPr>
        <w:t xml:space="preserve"> </w:t>
      </w:r>
      <w:r w:rsidRPr="000E3A1F">
        <w:rPr>
          <w:b/>
          <w:bCs/>
          <w:rtl/>
        </w:rPr>
        <w:t>في</w:t>
      </w:r>
      <w:r>
        <w:rPr>
          <w:b/>
          <w:bCs/>
          <w:rtl/>
        </w:rPr>
        <w:t xml:space="preserve"> </w:t>
      </w:r>
      <w:r w:rsidRPr="000E3A1F">
        <w:rPr>
          <w:b/>
          <w:bCs/>
          <w:rtl/>
        </w:rPr>
        <w:t>طلب</w:t>
      </w:r>
      <w:r>
        <w:rPr>
          <w:b/>
          <w:bCs/>
          <w:rtl/>
        </w:rPr>
        <w:t xml:space="preserve"> </w:t>
      </w:r>
      <w:r w:rsidRPr="000E3A1F">
        <w:rPr>
          <w:b/>
          <w:bCs/>
          <w:rtl/>
        </w:rPr>
        <w:t>الاستفادة</w:t>
      </w:r>
      <w:r>
        <w:rPr>
          <w:b/>
          <w:bCs/>
          <w:rtl/>
        </w:rPr>
        <w:t xml:space="preserve"> </w:t>
      </w:r>
      <w:r w:rsidRPr="000E3A1F">
        <w:rPr>
          <w:b/>
          <w:bCs/>
          <w:rtl/>
        </w:rPr>
        <w:t>من</w:t>
      </w:r>
      <w:r>
        <w:rPr>
          <w:b/>
          <w:bCs/>
          <w:rtl/>
        </w:rPr>
        <w:t xml:space="preserve"> </w:t>
      </w:r>
      <w:r w:rsidRPr="000E3A1F">
        <w:rPr>
          <w:b/>
          <w:bCs/>
          <w:rtl/>
        </w:rPr>
        <w:t>ترتيبات</w:t>
      </w:r>
      <w:r>
        <w:rPr>
          <w:b/>
          <w:bCs/>
          <w:rtl/>
        </w:rPr>
        <w:t xml:space="preserve"> </w:t>
      </w:r>
      <w:r w:rsidRPr="000E3A1F">
        <w:rPr>
          <w:b/>
          <w:bCs/>
          <w:rtl/>
        </w:rPr>
        <w:t>الدوام</w:t>
      </w:r>
      <w:r>
        <w:rPr>
          <w:b/>
          <w:bCs/>
          <w:rtl/>
        </w:rPr>
        <w:t xml:space="preserve"> </w:t>
      </w:r>
      <w:r w:rsidRPr="000E3A1F">
        <w:rPr>
          <w:b/>
          <w:bCs/>
          <w:rtl/>
        </w:rPr>
        <w:t>المرنة؛</w:t>
      </w:r>
      <w:r>
        <w:rPr>
          <w:b/>
          <w:bCs/>
          <w:rtl/>
          <w:lang w:val="en-GB"/>
        </w:rPr>
        <w:t xml:space="preserve"> </w:t>
      </w:r>
    </w:p>
    <w:p w14:paraId="669799CE" w14:textId="0FB45210" w:rsidR="000E3A1F" w:rsidRPr="000E3A1F" w:rsidRDefault="000E3A1F" w:rsidP="000E3A1F">
      <w:pPr>
        <w:pStyle w:val="SingleTxt"/>
        <w:rPr>
          <w:b/>
          <w:rtl/>
        </w:rPr>
      </w:pPr>
      <w:r>
        <w:rPr>
          <w:b/>
          <w:bCs/>
          <w:rtl/>
        </w:rPr>
        <w:tab/>
      </w:r>
      <w:r w:rsidRPr="000E3A1F">
        <w:rPr>
          <w:b/>
          <w:bCs/>
          <w:rtl/>
        </w:rPr>
        <w:t>(ج)</w:t>
      </w:r>
      <w:r w:rsidRPr="000E3A1F">
        <w:rPr>
          <w:b/>
          <w:bCs/>
          <w:rtl/>
        </w:rPr>
        <w:tab/>
        <w:t>توفير</w:t>
      </w:r>
      <w:r>
        <w:rPr>
          <w:b/>
          <w:bCs/>
          <w:rtl/>
        </w:rPr>
        <w:t xml:space="preserve"> </w:t>
      </w:r>
      <w:r w:rsidRPr="000E3A1F">
        <w:rPr>
          <w:b/>
          <w:bCs/>
          <w:rtl/>
        </w:rPr>
        <w:t>مزيد</w:t>
      </w:r>
      <w:r>
        <w:rPr>
          <w:b/>
          <w:bCs/>
          <w:rtl/>
        </w:rPr>
        <w:t xml:space="preserve"> </w:t>
      </w:r>
      <w:r w:rsidRPr="000E3A1F">
        <w:rPr>
          <w:b/>
          <w:bCs/>
          <w:rtl/>
        </w:rPr>
        <w:t>من</w:t>
      </w:r>
      <w:r>
        <w:rPr>
          <w:b/>
          <w:bCs/>
          <w:rtl/>
        </w:rPr>
        <w:t xml:space="preserve"> </w:t>
      </w:r>
      <w:r w:rsidRPr="000E3A1F">
        <w:rPr>
          <w:b/>
          <w:bCs/>
          <w:rtl/>
        </w:rPr>
        <w:t>الحوافز</w:t>
      </w:r>
      <w:r>
        <w:rPr>
          <w:b/>
          <w:bCs/>
          <w:rtl/>
        </w:rPr>
        <w:t xml:space="preserve"> </w:t>
      </w:r>
      <w:r w:rsidRPr="000E3A1F">
        <w:rPr>
          <w:b/>
          <w:bCs/>
          <w:rtl/>
        </w:rPr>
        <w:t>لتشجيع</w:t>
      </w:r>
      <w:r>
        <w:rPr>
          <w:b/>
          <w:bCs/>
          <w:rtl/>
        </w:rPr>
        <w:t xml:space="preserve"> </w:t>
      </w:r>
      <w:r w:rsidRPr="000E3A1F">
        <w:rPr>
          <w:b/>
          <w:bCs/>
          <w:rtl/>
        </w:rPr>
        <w:t>الرجال</w:t>
      </w:r>
      <w:r>
        <w:rPr>
          <w:b/>
          <w:bCs/>
          <w:rtl/>
        </w:rPr>
        <w:t xml:space="preserve"> </w:t>
      </w:r>
      <w:r w:rsidRPr="000E3A1F">
        <w:rPr>
          <w:b/>
          <w:bCs/>
          <w:rtl/>
        </w:rPr>
        <w:t>على</w:t>
      </w:r>
      <w:r>
        <w:rPr>
          <w:b/>
          <w:bCs/>
          <w:rtl/>
        </w:rPr>
        <w:t xml:space="preserve"> </w:t>
      </w:r>
      <w:r w:rsidRPr="000E3A1F">
        <w:rPr>
          <w:b/>
          <w:bCs/>
          <w:rtl/>
        </w:rPr>
        <w:t>أخذ</w:t>
      </w:r>
      <w:r>
        <w:rPr>
          <w:b/>
          <w:bCs/>
          <w:rtl/>
        </w:rPr>
        <w:t xml:space="preserve"> </w:t>
      </w:r>
      <w:r w:rsidRPr="000E3A1F">
        <w:rPr>
          <w:b/>
          <w:bCs/>
          <w:rtl/>
        </w:rPr>
        <w:t>إجازة</w:t>
      </w:r>
      <w:r>
        <w:rPr>
          <w:b/>
          <w:bCs/>
          <w:rtl/>
        </w:rPr>
        <w:t xml:space="preserve"> </w:t>
      </w:r>
      <w:r w:rsidRPr="000E3A1F">
        <w:rPr>
          <w:b/>
          <w:bCs/>
          <w:rtl/>
        </w:rPr>
        <w:t>الأبوة</w:t>
      </w:r>
      <w:r>
        <w:rPr>
          <w:b/>
          <w:bCs/>
          <w:rtl/>
        </w:rPr>
        <w:t xml:space="preserve"> </w:t>
      </w:r>
      <w:r w:rsidRPr="000E3A1F">
        <w:rPr>
          <w:b/>
          <w:bCs/>
          <w:rtl/>
        </w:rPr>
        <w:t>من</w:t>
      </w:r>
      <w:r>
        <w:rPr>
          <w:b/>
          <w:bCs/>
          <w:rtl/>
        </w:rPr>
        <w:t xml:space="preserve"> </w:t>
      </w:r>
      <w:r w:rsidRPr="000E3A1F">
        <w:rPr>
          <w:b/>
          <w:bCs/>
          <w:rtl/>
        </w:rPr>
        <w:t>قبيل</w:t>
      </w:r>
      <w:r>
        <w:rPr>
          <w:b/>
          <w:bCs/>
          <w:rtl/>
        </w:rPr>
        <w:t xml:space="preserve"> </w:t>
      </w:r>
      <w:r w:rsidRPr="000E3A1F">
        <w:rPr>
          <w:b/>
          <w:bCs/>
          <w:rtl/>
        </w:rPr>
        <w:t>الإجازة</w:t>
      </w:r>
      <w:r>
        <w:rPr>
          <w:b/>
          <w:bCs/>
          <w:rtl/>
        </w:rPr>
        <w:t xml:space="preserve"> </w:t>
      </w:r>
      <w:r w:rsidRPr="000E3A1F">
        <w:rPr>
          <w:b/>
          <w:bCs/>
          <w:rtl/>
        </w:rPr>
        <w:t>غير</w:t>
      </w:r>
      <w:r>
        <w:rPr>
          <w:b/>
          <w:bCs/>
          <w:rtl/>
        </w:rPr>
        <w:t xml:space="preserve"> </w:t>
      </w:r>
      <w:r w:rsidRPr="000E3A1F">
        <w:rPr>
          <w:b/>
          <w:bCs/>
          <w:rtl/>
        </w:rPr>
        <w:t>قابلة</w:t>
      </w:r>
      <w:r>
        <w:rPr>
          <w:b/>
          <w:bCs/>
          <w:rtl/>
        </w:rPr>
        <w:t xml:space="preserve"> </w:t>
      </w:r>
      <w:r w:rsidRPr="000E3A1F">
        <w:rPr>
          <w:b/>
          <w:bCs/>
          <w:rtl/>
        </w:rPr>
        <w:t>للإحالة،</w:t>
      </w:r>
      <w:r>
        <w:rPr>
          <w:b/>
          <w:bCs/>
          <w:rtl/>
        </w:rPr>
        <w:t xml:space="preserve"> </w:t>
      </w:r>
      <w:r w:rsidRPr="000E3A1F">
        <w:rPr>
          <w:b/>
          <w:bCs/>
          <w:rtl/>
        </w:rPr>
        <w:t>وتشجيع</w:t>
      </w:r>
      <w:r>
        <w:rPr>
          <w:b/>
          <w:bCs/>
          <w:rtl/>
        </w:rPr>
        <w:t xml:space="preserve"> </w:t>
      </w:r>
      <w:r w:rsidRPr="000E3A1F">
        <w:rPr>
          <w:b/>
          <w:bCs/>
          <w:rtl/>
        </w:rPr>
        <w:t>الرجال</w:t>
      </w:r>
      <w:r>
        <w:rPr>
          <w:b/>
          <w:bCs/>
          <w:rtl/>
        </w:rPr>
        <w:t xml:space="preserve"> </w:t>
      </w:r>
      <w:r w:rsidRPr="000E3A1F">
        <w:rPr>
          <w:b/>
          <w:bCs/>
          <w:rtl/>
        </w:rPr>
        <w:t>على</w:t>
      </w:r>
      <w:r>
        <w:rPr>
          <w:b/>
          <w:bCs/>
          <w:rtl/>
        </w:rPr>
        <w:t xml:space="preserve"> </w:t>
      </w:r>
      <w:r w:rsidRPr="000E3A1F">
        <w:rPr>
          <w:b/>
          <w:bCs/>
          <w:rtl/>
        </w:rPr>
        <w:t>المشاركة</w:t>
      </w:r>
      <w:r>
        <w:rPr>
          <w:b/>
          <w:bCs/>
          <w:rtl/>
        </w:rPr>
        <w:t xml:space="preserve"> </w:t>
      </w:r>
      <w:r w:rsidRPr="000E3A1F">
        <w:rPr>
          <w:b/>
          <w:bCs/>
          <w:rtl/>
        </w:rPr>
        <w:t>على</w:t>
      </w:r>
      <w:r>
        <w:rPr>
          <w:b/>
          <w:bCs/>
          <w:rtl/>
        </w:rPr>
        <w:t xml:space="preserve"> </w:t>
      </w:r>
      <w:r w:rsidRPr="000E3A1F">
        <w:rPr>
          <w:b/>
          <w:bCs/>
          <w:rtl/>
        </w:rPr>
        <w:t>قدم</w:t>
      </w:r>
      <w:r>
        <w:rPr>
          <w:b/>
          <w:bCs/>
          <w:rtl/>
        </w:rPr>
        <w:t xml:space="preserve"> </w:t>
      </w:r>
      <w:r w:rsidRPr="000E3A1F">
        <w:rPr>
          <w:b/>
          <w:bCs/>
          <w:rtl/>
        </w:rPr>
        <w:t>المساواة</w:t>
      </w:r>
      <w:r>
        <w:rPr>
          <w:b/>
          <w:bCs/>
          <w:rtl/>
        </w:rPr>
        <w:t xml:space="preserve"> </w:t>
      </w:r>
      <w:r w:rsidRPr="000E3A1F">
        <w:rPr>
          <w:b/>
          <w:bCs/>
          <w:rtl/>
        </w:rPr>
        <w:t>في</w:t>
      </w:r>
      <w:r>
        <w:rPr>
          <w:b/>
          <w:bCs/>
          <w:rtl/>
        </w:rPr>
        <w:t xml:space="preserve"> </w:t>
      </w:r>
      <w:r w:rsidRPr="000E3A1F">
        <w:rPr>
          <w:b/>
          <w:bCs/>
          <w:rtl/>
        </w:rPr>
        <w:t>مسؤوليات</w:t>
      </w:r>
      <w:r>
        <w:rPr>
          <w:b/>
          <w:bCs/>
          <w:rtl/>
        </w:rPr>
        <w:t xml:space="preserve"> </w:t>
      </w:r>
      <w:r w:rsidRPr="000E3A1F">
        <w:rPr>
          <w:b/>
          <w:bCs/>
          <w:rtl/>
        </w:rPr>
        <w:t>رعاية</w:t>
      </w:r>
      <w:r>
        <w:rPr>
          <w:b/>
          <w:bCs/>
          <w:rtl/>
        </w:rPr>
        <w:t xml:space="preserve"> </w:t>
      </w:r>
      <w:r w:rsidRPr="000E3A1F">
        <w:rPr>
          <w:b/>
          <w:bCs/>
          <w:rtl/>
        </w:rPr>
        <w:t>الأطفال.</w:t>
      </w:r>
      <w:r>
        <w:rPr>
          <w:rtl/>
          <w:lang w:val="en-GB"/>
        </w:rPr>
        <w:t xml:space="preserve"> </w:t>
      </w:r>
    </w:p>
    <w:p w14:paraId="60F45E88" w14:textId="77777777" w:rsidR="000E3A1F" w:rsidRPr="000E3A1F" w:rsidRDefault="000E3A1F" w:rsidP="000E3A1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E3A1F">
        <w:rPr>
          <w:lang w:val="en-GB"/>
        </w:rPr>
        <w:lastRenderedPageBreak/>
        <w:tab/>
      </w:r>
      <w:r w:rsidRPr="000E3A1F">
        <w:rPr>
          <w:lang w:val="en-GB"/>
        </w:rPr>
        <w:tab/>
      </w:r>
      <w:r w:rsidRPr="000E3A1F">
        <w:rPr>
          <w:rtl/>
        </w:rPr>
        <w:t>الصحة</w:t>
      </w:r>
    </w:p>
    <w:p w14:paraId="19DB7A6D" w14:textId="2011A9B2" w:rsidR="000E3A1F" w:rsidRPr="000E3A1F" w:rsidRDefault="000E3A1F" w:rsidP="000E3A1F">
      <w:pPr>
        <w:pStyle w:val="SingleTxt"/>
        <w:rPr>
          <w:rtl/>
        </w:rPr>
      </w:pPr>
      <w:bookmarkStart w:id="8" w:name="_Hlk3910577"/>
      <w:r w:rsidRPr="000E3A1F">
        <w:rPr>
          <w:rtl/>
        </w:rPr>
        <w:t>47</w:t>
      </w:r>
      <w:r>
        <w:rPr>
          <w:rtl/>
        </w:rPr>
        <w:t xml:space="preserve"> -</w:t>
      </w:r>
      <w:r>
        <w:rPr>
          <w:rtl/>
        </w:rPr>
        <w:tab/>
      </w:r>
      <w:r w:rsidRPr="000E3A1F">
        <w:rPr>
          <w:rtl/>
        </w:rPr>
        <w:t>ترحب</w:t>
      </w:r>
      <w:r>
        <w:rPr>
          <w:rtl/>
        </w:rPr>
        <w:t xml:space="preserve"> </w:t>
      </w:r>
      <w:r w:rsidRPr="000E3A1F">
        <w:rPr>
          <w:rtl/>
        </w:rPr>
        <w:t>اللجنة</w:t>
      </w:r>
      <w:r>
        <w:rPr>
          <w:rtl/>
        </w:rPr>
        <w:t xml:space="preserve"> </w:t>
      </w:r>
      <w:r w:rsidRPr="000E3A1F">
        <w:rPr>
          <w:rtl/>
        </w:rPr>
        <w:t>باستحداث</w:t>
      </w:r>
      <w:r>
        <w:rPr>
          <w:rtl/>
        </w:rPr>
        <w:t xml:space="preserve"> </w:t>
      </w:r>
      <w:r w:rsidRPr="000E3A1F">
        <w:rPr>
          <w:rtl/>
        </w:rPr>
        <w:t>خطة</w:t>
      </w:r>
      <w:r>
        <w:rPr>
          <w:rtl/>
        </w:rPr>
        <w:t xml:space="preserve"> </w:t>
      </w:r>
      <w:r w:rsidRPr="000E3A1F">
        <w:rPr>
          <w:rtl/>
        </w:rPr>
        <w:t>لتمكين</w:t>
      </w:r>
      <w:r>
        <w:rPr>
          <w:rtl/>
        </w:rPr>
        <w:t xml:space="preserve"> </w:t>
      </w:r>
      <w:r w:rsidRPr="000E3A1F">
        <w:rPr>
          <w:rtl/>
        </w:rPr>
        <w:t>المرأة</w:t>
      </w:r>
      <w:r>
        <w:rPr>
          <w:rtl/>
        </w:rPr>
        <w:t xml:space="preserve"> </w:t>
      </w:r>
      <w:r w:rsidRPr="000E3A1F">
        <w:rPr>
          <w:rtl/>
        </w:rPr>
        <w:t>من</w:t>
      </w:r>
      <w:r>
        <w:rPr>
          <w:rtl/>
        </w:rPr>
        <w:t xml:space="preserve"> </w:t>
      </w:r>
      <w:r w:rsidRPr="000E3A1F">
        <w:rPr>
          <w:rtl/>
        </w:rPr>
        <w:t>أيرلندا</w:t>
      </w:r>
      <w:r>
        <w:rPr>
          <w:rtl/>
        </w:rPr>
        <w:t xml:space="preserve"> </w:t>
      </w:r>
      <w:r w:rsidRPr="000E3A1F">
        <w:rPr>
          <w:rtl/>
        </w:rPr>
        <w:t>الشمالية</w:t>
      </w:r>
      <w:r>
        <w:rPr>
          <w:rtl/>
        </w:rPr>
        <w:t xml:space="preserve"> </w:t>
      </w:r>
      <w:r w:rsidRPr="000E3A1F">
        <w:rPr>
          <w:rtl/>
        </w:rPr>
        <w:t>من</w:t>
      </w:r>
      <w:r>
        <w:rPr>
          <w:rtl/>
        </w:rPr>
        <w:t xml:space="preserve"> </w:t>
      </w:r>
      <w:r w:rsidRPr="000E3A1F">
        <w:rPr>
          <w:rtl/>
        </w:rPr>
        <w:t>الحصول</w:t>
      </w:r>
      <w:r>
        <w:rPr>
          <w:rtl/>
        </w:rPr>
        <w:t xml:space="preserve"> </w:t>
      </w:r>
      <w:r w:rsidRPr="000E3A1F">
        <w:rPr>
          <w:rtl/>
        </w:rPr>
        <w:t>على</w:t>
      </w:r>
      <w:r>
        <w:rPr>
          <w:rtl/>
        </w:rPr>
        <w:t xml:space="preserve"> </w:t>
      </w:r>
      <w:r w:rsidRPr="000E3A1F">
        <w:rPr>
          <w:rtl/>
        </w:rPr>
        <w:t>خدمات</w:t>
      </w:r>
      <w:r>
        <w:rPr>
          <w:rtl/>
        </w:rPr>
        <w:t xml:space="preserve"> </w:t>
      </w:r>
      <w:r w:rsidRPr="000E3A1F">
        <w:rPr>
          <w:rtl/>
        </w:rPr>
        <w:t>الإجهاض</w:t>
      </w:r>
      <w:r>
        <w:rPr>
          <w:rtl/>
        </w:rPr>
        <w:t xml:space="preserve"> </w:t>
      </w:r>
      <w:r w:rsidRPr="000E3A1F">
        <w:rPr>
          <w:rtl/>
        </w:rPr>
        <w:t>في</w:t>
      </w:r>
      <w:r>
        <w:rPr>
          <w:rtl/>
        </w:rPr>
        <w:t xml:space="preserve"> </w:t>
      </w:r>
      <w:r w:rsidRPr="000E3A1F">
        <w:rPr>
          <w:rtl/>
        </w:rPr>
        <w:t>انكلترا،</w:t>
      </w:r>
      <w:r>
        <w:rPr>
          <w:rtl/>
        </w:rPr>
        <w:t xml:space="preserve"> </w:t>
      </w:r>
      <w:r w:rsidRPr="000E3A1F">
        <w:rPr>
          <w:rtl/>
        </w:rPr>
        <w:t>التي</w:t>
      </w:r>
      <w:r>
        <w:rPr>
          <w:rtl/>
        </w:rPr>
        <w:t xml:space="preserve"> </w:t>
      </w:r>
      <w:r w:rsidRPr="000E3A1F">
        <w:rPr>
          <w:rtl/>
        </w:rPr>
        <w:t>تغطي</w:t>
      </w:r>
      <w:r>
        <w:rPr>
          <w:rtl/>
        </w:rPr>
        <w:t xml:space="preserve"> </w:t>
      </w:r>
      <w:r w:rsidRPr="000E3A1F">
        <w:rPr>
          <w:rtl/>
        </w:rPr>
        <w:t>تكاليفها</w:t>
      </w:r>
      <w:r>
        <w:rPr>
          <w:rtl/>
        </w:rPr>
        <w:t xml:space="preserve"> </w:t>
      </w:r>
      <w:r w:rsidRPr="000E3A1F">
        <w:rPr>
          <w:rtl/>
        </w:rPr>
        <w:t>دائرة</w:t>
      </w:r>
      <w:r>
        <w:rPr>
          <w:rtl/>
        </w:rPr>
        <w:t xml:space="preserve"> </w:t>
      </w:r>
      <w:r w:rsidRPr="000E3A1F">
        <w:rPr>
          <w:rtl/>
        </w:rPr>
        <w:t>الخدمات</w:t>
      </w:r>
      <w:r>
        <w:rPr>
          <w:rtl/>
        </w:rPr>
        <w:t xml:space="preserve"> </w:t>
      </w:r>
      <w:r w:rsidRPr="000E3A1F">
        <w:rPr>
          <w:rtl/>
        </w:rPr>
        <w:t>الصحية</w:t>
      </w:r>
      <w:r>
        <w:rPr>
          <w:rtl/>
        </w:rPr>
        <w:t xml:space="preserve"> </w:t>
      </w:r>
      <w:r w:rsidRPr="000E3A1F">
        <w:rPr>
          <w:rtl/>
        </w:rPr>
        <w:t>الوطنية.</w:t>
      </w:r>
      <w:r>
        <w:rPr>
          <w:rtl/>
          <w:lang w:val="en-GB"/>
        </w:rPr>
        <w:t xml:space="preserve"> </w:t>
      </w:r>
      <w:r w:rsidRPr="000E3A1F">
        <w:rPr>
          <w:rtl/>
        </w:rPr>
        <w:t>ومع</w:t>
      </w:r>
      <w:r>
        <w:rPr>
          <w:rtl/>
        </w:rPr>
        <w:t xml:space="preserve"> </w:t>
      </w:r>
      <w:r w:rsidRPr="000E3A1F">
        <w:rPr>
          <w:rtl/>
        </w:rPr>
        <w:t>ذلك،</w:t>
      </w:r>
      <w:r>
        <w:rPr>
          <w:rtl/>
        </w:rPr>
        <w:t xml:space="preserve"> </w:t>
      </w:r>
      <w:r w:rsidRPr="000E3A1F">
        <w:rPr>
          <w:rtl/>
        </w:rPr>
        <w:t>تشعر</w:t>
      </w:r>
      <w:r>
        <w:rPr>
          <w:rtl/>
        </w:rPr>
        <w:t xml:space="preserve"> </w:t>
      </w:r>
      <w:r w:rsidRPr="000E3A1F">
        <w:rPr>
          <w:rtl/>
        </w:rPr>
        <w:t>اللجنة</w:t>
      </w:r>
      <w:r>
        <w:rPr>
          <w:rtl/>
        </w:rPr>
        <w:t xml:space="preserve"> </w:t>
      </w:r>
      <w:r w:rsidRPr="000E3A1F">
        <w:rPr>
          <w:rtl/>
        </w:rPr>
        <w:t>بقلق</w:t>
      </w:r>
      <w:r>
        <w:rPr>
          <w:rtl/>
        </w:rPr>
        <w:t xml:space="preserve"> </w:t>
      </w:r>
      <w:r w:rsidRPr="000E3A1F">
        <w:rPr>
          <w:rtl/>
        </w:rPr>
        <w:t>عميق</w:t>
      </w:r>
      <w:r>
        <w:rPr>
          <w:rtl/>
        </w:rPr>
        <w:t xml:space="preserve"> </w:t>
      </w:r>
      <w:r w:rsidRPr="000E3A1F">
        <w:rPr>
          <w:rtl/>
        </w:rPr>
        <w:t>إزاء</w:t>
      </w:r>
      <w:r>
        <w:rPr>
          <w:rtl/>
        </w:rPr>
        <w:t xml:space="preserve"> </w:t>
      </w:r>
      <w:r w:rsidRPr="000E3A1F">
        <w:rPr>
          <w:rtl/>
        </w:rPr>
        <w:t>استمرار</w:t>
      </w:r>
      <w:r>
        <w:rPr>
          <w:rtl/>
        </w:rPr>
        <w:t xml:space="preserve"> </w:t>
      </w:r>
      <w:r w:rsidRPr="000E3A1F">
        <w:rPr>
          <w:rtl/>
        </w:rPr>
        <w:t>إخفاق</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بتنفيذ</w:t>
      </w:r>
      <w:r>
        <w:rPr>
          <w:rtl/>
        </w:rPr>
        <w:t xml:space="preserve"> </w:t>
      </w:r>
      <w:r w:rsidRPr="000E3A1F">
        <w:rPr>
          <w:rtl/>
        </w:rPr>
        <w:t>التوصيات</w:t>
      </w:r>
      <w:r>
        <w:rPr>
          <w:rtl/>
        </w:rPr>
        <w:t xml:space="preserve"> </w:t>
      </w:r>
      <w:r w:rsidRPr="000E3A1F">
        <w:rPr>
          <w:rtl/>
        </w:rPr>
        <w:t>السابقة</w:t>
      </w:r>
      <w:r>
        <w:rPr>
          <w:rtl/>
        </w:rPr>
        <w:t xml:space="preserve"> </w:t>
      </w:r>
      <w:r w:rsidRPr="000E3A1F">
        <w:rPr>
          <w:rtl/>
        </w:rPr>
        <w:t>للجنة</w:t>
      </w:r>
      <w:r>
        <w:rPr>
          <w:rtl/>
        </w:rPr>
        <w:t xml:space="preserve"> </w:t>
      </w:r>
      <w:r w:rsidRPr="000E3A1F">
        <w:rPr>
          <w:rtl/>
        </w:rPr>
        <w:t>والتوصيات</w:t>
      </w:r>
      <w:r>
        <w:rPr>
          <w:rtl/>
        </w:rPr>
        <w:t xml:space="preserve"> </w:t>
      </w:r>
      <w:r w:rsidRPr="000E3A1F">
        <w:rPr>
          <w:rtl/>
        </w:rPr>
        <w:t>الواردة</w:t>
      </w:r>
      <w:r>
        <w:rPr>
          <w:rtl/>
        </w:rPr>
        <w:t xml:space="preserve"> </w:t>
      </w:r>
      <w:r w:rsidRPr="000E3A1F">
        <w:rPr>
          <w:rtl/>
        </w:rPr>
        <w:t>في</w:t>
      </w:r>
      <w:r>
        <w:rPr>
          <w:rtl/>
        </w:rPr>
        <w:t xml:space="preserve"> </w:t>
      </w:r>
      <w:r w:rsidRPr="000E3A1F">
        <w:rPr>
          <w:rtl/>
        </w:rPr>
        <w:t>تقرير</w:t>
      </w:r>
      <w:r>
        <w:rPr>
          <w:rtl/>
        </w:rPr>
        <w:t xml:space="preserve"> </w:t>
      </w:r>
      <w:r w:rsidRPr="000E3A1F">
        <w:rPr>
          <w:rtl/>
        </w:rPr>
        <w:t>اللجنة</w:t>
      </w:r>
      <w:r>
        <w:rPr>
          <w:rtl/>
        </w:rPr>
        <w:t xml:space="preserve"> </w:t>
      </w:r>
      <w:r w:rsidRPr="000E3A1F">
        <w:rPr>
          <w:rtl/>
        </w:rPr>
        <w:t>بشأن</w:t>
      </w:r>
      <w:r>
        <w:rPr>
          <w:rtl/>
        </w:rPr>
        <w:t xml:space="preserve"> </w:t>
      </w:r>
      <w:r w:rsidRPr="000E3A1F">
        <w:rPr>
          <w:rtl/>
        </w:rPr>
        <w:t>التحقيق</w:t>
      </w:r>
      <w:r>
        <w:rPr>
          <w:rtl/>
        </w:rPr>
        <w:t xml:space="preserve"> </w:t>
      </w:r>
      <w:r w:rsidRPr="000E3A1F">
        <w:rPr>
          <w:rtl/>
        </w:rPr>
        <w:t>الذي</w:t>
      </w:r>
      <w:r>
        <w:rPr>
          <w:rtl/>
        </w:rPr>
        <w:t xml:space="preserve"> </w:t>
      </w:r>
      <w:r w:rsidRPr="000E3A1F">
        <w:rPr>
          <w:rtl/>
        </w:rPr>
        <w:t>أُجري</w:t>
      </w:r>
      <w:r>
        <w:rPr>
          <w:rtl/>
        </w:rPr>
        <w:t xml:space="preserve"> </w:t>
      </w:r>
      <w:r w:rsidRPr="000E3A1F">
        <w:rPr>
          <w:rtl/>
        </w:rPr>
        <w:t>بموجب</w:t>
      </w:r>
      <w:r>
        <w:rPr>
          <w:rtl/>
        </w:rPr>
        <w:t xml:space="preserve"> </w:t>
      </w:r>
      <w:r w:rsidRPr="000E3A1F">
        <w:rPr>
          <w:rtl/>
        </w:rPr>
        <w:t>المادة</w:t>
      </w:r>
      <w:r>
        <w:rPr>
          <w:rtl/>
        </w:rPr>
        <w:t xml:space="preserve"> </w:t>
      </w:r>
      <w:r w:rsidRPr="000E3A1F">
        <w:rPr>
          <w:rtl/>
        </w:rPr>
        <w:t>٨</w:t>
      </w:r>
      <w:r>
        <w:rPr>
          <w:rtl/>
        </w:rPr>
        <w:t xml:space="preserve"> </w:t>
      </w:r>
      <w:r w:rsidRPr="000E3A1F">
        <w:rPr>
          <w:rtl/>
        </w:rPr>
        <w:t>من</w:t>
      </w:r>
      <w:r>
        <w:rPr>
          <w:rtl/>
        </w:rPr>
        <w:t xml:space="preserve"> </w:t>
      </w:r>
      <w:r w:rsidRPr="000E3A1F">
        <w:rPr>
          <w:rtl/>
        </w:rPr>
        <w:t>البروتوكول</w:t>
      </w:r>
      <w:r>
        <w:rPr>
          <w:rtl/>
        </w:rPr>
        <w:t xml:space="preserve"> </w:t>
      </w:r>
      <w:r w:rsidRPr="000E3A1F">
        <w:rPr>
          <w:rtl/>
        </w:rPr>
        <w:t>الاختياري</w:t>
      </w:r>
      <w:r>
        <w:rPr>
          <w:rtl/>
        </w:rPr>
        <w:t xml:space="preserve"> </w:t>
      </w:r>
      <w:r w:rsidRPr="000E3A1F">
        <w:rPr>
          <w:rtl/>
        </w:rPr>
        <w:t>للاتفاقية</w:t>
      </w:r>
      <w:r>
        <w:rPr>
          <w:rtl/>
          <w:lang w:val="en-GB"/>
        </w:rPr>
        <w:t xml:space="preserve"> </w:t>
      </w:r>
      <w:r w:rsidRPr="000E3A1F">
        <w:rPr>
          <w:lang w:val="en-GB"/>
        </w:rPr>
        <w:t>(</w:t>
      </w:r>
      <w:hyperlink r:id="rId29" w:history="1">
        <w:r w:rsidRPr="005E750A">
          <w:rPr>
            <w:rStyle w:val="Hyperlink"/>
            <w:lang w:val="en-GB"/>
          </w:rPr>
          <w:t>CEDAW/C/OP.8/GBR/1</w:t>
        </w:r>
      </w:hyperlink>
      <w:r w:rsidRPr="000E3A1F">
        <w:rPr>
          <w:lang w:val="en-GB"/>
        </w:rPr>
        <w:t>)</w:t>
      </w:r>
      <w:r w:rsidRPr="000E3A1F">
        <w:rPr>
          <w:rtl/>
        </w:rPr>
        <w:t>،</w:t>
      </w:r>
      <w:r>
        <w:rPr>
          <w:rtl/>
        </w:rPr>
        <w:t xml:space="preserve"> </w:t>
      </w:r>
      <w:r w:rsidRPr="000E3A1F">
        <w:rPr>
          <w:rtl/>
        </w:rPr>
        <w:t>والذي</w:t>
      </w:r>
      <w:r>
        <w:rPr>
          <w:rtl/>
        </w:rPr>
        <w:t xml:space="preserve"> </w:t>
      </w:r>
      <w:r w:rsidRPr="000E3A1F">
        <w:rPr>
          <w:rtl/>
        </w:rPr>
        <w:t>خلصت</w:t>
      </w:r>
      <w:r>
        <w:rPr>
          <w:rtl/>
        </w:rPr>
        <w:t xml:space="preserve"> </w:t>
      </w:r>
      <w:r w:rsidRPr="000E3A1F">
        <w:rPr>
          <w:rtl/>
        </w:rPr>
        <w:t>فيه</w:t>
      </w:r>
      <w:r>
        <w:rPr>
          <w:rtl/>
        </w:rPr>
        <w:t xml:space="preserve"> </w:t>
      </w:r>
      <w:r w:rsidRPr="000E3A1F">
        <w:rPr>
          <w:rtl/>
        </w:rPr>
        <w:t>اللجنة</w:t>
      </w:r>
      <w:r>
        <w:rPr>
          <w:rtl/>
        </w:rPr>
        <w:t xml:space="preserve"> </w:t>
      </w:r>
      <w:r w:rsidRPr="000E3A1F">
        <w:rPr>
          <w:rtl/>
        </w:rPr>
        <w:t>إلى</w:t>
      </w:r>
      <w:r>
        <w:rPr>
          <w:rtl/>
        </w:rPr>
        <w:t xml:space="preserve"> </w:t>
      </w:r>
      <w:r w:rsidRPr="000E3A1F">
        <w:rPr>
          <w:rtl/>
        </w:rPr>
        <w:t>القول</w:t>
      </w:r>
      <w:r>
        <w:rPr>
          <w:rtl/>
        </w:rPr>
        <w:t xml:space="preserve"> </w:t>
      </w:r>
      <w:r w:rsidRPr="000E3A1F">
        <w:rPr>
          <w:rtl/>
        </w:rPr>
        <w:t>إن</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مسؤولة</w:t>
      </w:r>
      <w:r>
        <w:rPr>
          <w:rtl/>
        </w:rPr>
        <w:t xml:space="preserve"> </w:t>
      </w:r>
      <w:r w:rsidRPr="000E3A1F">
        <w:rPr>
          <w:rtl/>
        </w:rPr>
        <w:t>عن</w:t>
      </w:r>
      <w:r>
        <w:rPr>
          <w:rtl/>
        </w:rPr>
        <w:t xml:space="preserve"> </w:t>
      </w:r>
      <w:r w:rsidRPr="000E3A1F">
        <w:rPr>
          <w:rtl/>
        </w:rPr>
        <w:t>الانتهاكات</w:t>
      </w:r>
      <w:r>
        <w:rPr>
          <w:rtl/>
        </w:rPr>
        <w:t xml:space="preserve"> </w:t>
      </w:r>
      <w:r w:rsidRPr="000E3A1F">
        <w:rPr>
          <w:rtl/>
        </w:rPr>
        <w:t>الجسيمة</w:t>
      </w:r>
      <w:r>
        <w:rPr>
          <w:rtl/>
        </w:rPr>
        <w:t xml:space="preserve"> </w:t>
      </w:r>
      <w:r w:rsidRPr="000E3A1F">
        <w:rPr>
          <w:rtl/>
        </w:rPr>
        <w:t>والمنهجية</w:t>
      </w:r>
      <w:r>
        <w:rPr>
          <w:rtl/>
        </w:rPr>
        <w:t xml:space="preserve"> </w:t>
      </w:r>
      <w:r w:rsidRPr="000E3A1F">
        <w:rPr>
          <w:rtl/>
        </w:rPr>
        <w:t>لحقوق</w:t>
      </w:r>
      <w:r>
        <w:rPr>
          <w:rtl/>
        </w:rPr>
        <w:t xml:space="preserve"> </w:t>
      </w:r>
      <w:r w:rsidRPr="000E3A1F">
        <w:rPr>
          <w:rtl/>
        </w:rPr>
        <w:t>المرأة</w:t>
      </w:r>
      <w:r>
        <w:rPr>
          <w:rtl/>
        </w:rPr>
        <w:t xml:space="preserve"> </w:t>
      </w:r>
      <w:r w:rsidRPr="000E3A1F">
        <w:rPr>
          <w:rtl/>
        </w:rPr>
        <w:t>بموجب</w:t>
      </w:r>
      <w:r>
        <w:rPr>
          <w:rtl/>
        </w:rPr>
        <w:t xml:space="preserve"> </w:t>
      </w:r>
      <w:r w:rsidRPr="000E3A1F">
        <w:rPr>
          <w:rtl/>
        </w:rPr>
        <w:t>الاتفاقية</w:t>
      </w:r>
      <w:r>
        <w:rPr>
          <w:rtl/>
        </w:rPr>
        <w:t xml:space="preserve"> </w:t>
      </w:r>
      <w:r w:rsidRPr="000E3A1F">
        <w:rPr>
          <w:rtl/>
        </w:rPr>
        <w:t>في</w:t>
      </w:r>
      <w:r>
        <w:rPr>
          <w:rtl/>
        </w:rPr>
        <w:t xml:space="preserve"> </w:t>
      </w:r>
      <w:r w:rsidRPr="000E3A1F">
        <w:rPr>
          <w:rtl/>
        </w:rPr>
        <w:t>أيرلندا</w:t>
      </w:r>
      <w:r>
        <w:rPr>
          <w:rtl/>
        </w:rPr>
        <w:t xml:space="preserve"> </w:t>
      </w:r>
      <w:r w:rsidRPr="000E3A1F">
        <w:rPr>
          <w:rtl/>
        </w:rPr>
        <w:t>الشمالية،</w:t>
      </w:r>
      <w:r>
        <w:rPr>
          <w:rtl/>
        </w:rPr>
        <w:t xml:space="preserve"> </w:t>
      </w:r>
      <w:r w:rsidRPr="000E3A1F">
        <w:rPr>
          <w:rtl/>
        </w:rPr>
        <w:t>لضمان</w:t>
      </w:r>
      <w:r>
        <w:rPr>
          <w:rtl/>
        </w:rPr>
        <w:t xml:space="preserve"> </w:t>
      </w:r>
      <w:r w:rsidRPr="000E3A1F">
        <w:rPr>
          <w:rtl/>
        </w:rPr>
        <w:t>إمكانية</w:t>
      </w:r>
      <w:r>
        <w:rPr>
          <w:rtl/>
        </w:rPr>
        <w:t xml:space="preserve"> </w:t>
      </w:r>
      <w:r w:rsidRPr="000E3A1F">
        <w:rPr>
          <w:rtl/>
        </w:rPr>
        <w:t>حصول</w:t>
      </w:r>
      <w:r>
        <w:rPr>
          <w:rtl/>
        </w:rPr>
        <w:t xml:space="preserve"> </w:t>
      </w:r>
      <w:r w:rsidRPr="000E3A1F">
        <w:rPr>
          <w:rtl/>
        </w:rPr>
        <w:t>المرأة</w:t>
      </w:r>
      <w:r>
        <w:rPr>
          <w:rtl/>
        </w:rPr>
        <w:t xml:space="preserve"> </w:t>
      </w:r>
      <w:r w:rsidRPr="000E3A1F">
        <w:rPr>
          <w:rtl/>
        </w:rPr>
        <w:t>على</w:t>
      </w:r>
      <w:r>
        <w:rPr>
          <w:rtl/>
        </w:rPr>
        <w:t xml:space="preserve"> </w:t>
      </w:r>
      <w:r w:rsidRPr="000E3A1F">
        <w:rPr>
          <w:rtl/>
        </w:rPr>
        <w:t>خدمات</w:t>
      </w:r>
      <w:r>
        <w:rPr>
          <w:rtl/>
        </w:rPr>
        <w:t xml:space="preserve"> </w:t>
      </w:r>
      <w:r w:rsidRPr="000E3A1F">
        <w:rPr>
          <w:rtl/>
        </w:rPr>
        <w:t>الإجهاض،</w:t>
      </w:r>
      <w:r>
        <w:rPr>
          <w:rtl/>
        </w:rPr>
        <w:t xml:space="preserve"> </w:t>
      </w:r>
      <w:r w:rsidRPr="000E3A1F">
        <w:rPr>
          <w:rtl/>
        </w:rPr>
        <w:t>بطرق</w:t>
      </w:r>
      <w:r>
        <w:rPr>
          <w:rtl/>
        </w:rPr>
        <w:t xml:space="preserve"> </w:t>
      </w:r>
      <w:r w:rsidRPr="000E3A1F">
        <w:rPr>
          <w:rtl/>
        </w:rPr>
        <w:t>تشمل</w:t>
      </w:r>
      <w:r>
        <w:rPr>
          <w:rtl/>
        </w:rPr>
        <w:t xml:space="preserve"> </w:t>
      </w:r>
      <w:r w:rsidRPr="000E3A1F">
        <w:rPr>
          <w:rtl/>
        </w:rPr>
        <w:t>عدم</w:t>
      </w:r>
      <w:r>
        <w:rPr>
          <w:rtl/>
        </w:rPr>
        <w:t xml:space="preserve"> </w:t>
      </w:r>
      <w:r w:rsidRPr="000E3A1F">
        <w:rPr>
          <w:rtl/>
        </w:rPr>
        <w:t>تجريم</w:t>
      </w:r>
      <w:r>
        <w:rPr>
          <w:rtl/>
        </w:rPr>
        <w:t xml:space="preserve"> </w:t>
      </w:r>
      <w:r w:rsidRPr="000E3A1F">
        <w:rPr>
          <w:rtl/>
        </w:rPr>
        <w:t>الإجهاض</w:t>
      </w:r>
      <w:r>
        <w:rPr>
          <w:rtl/>
        </w:rPr>
        <w:t xml:space="preserve"> </w:t>
      </w:r>
      <w:r w:rsidRPr="000E3A1F">
        <w:rPr>
          <w:rtl/>
        </w:rPr>
        <w:t>بحجة</w:t>
      </w:r>
      <w:r>
        <w:rPr>
          <w:rtl/>
        </w:rPr>
        <w:t xml:space="preserve"> </w:t>
      </w:r>
      <w:r w:rsidRPr="000E3A1F">
        <w:rPr>
          <w:rtl/>
        </w:rPr>
        <w:t>أن</w:t>
      </w:r>
      <w:r>
        <w:rPr>
          <w:rtl/>
        </w:rPr>
        <w:t xml:space="preserve"> </w:t>
      </w:r>
      <w:r w:rsidRPr="000E3A1F">
        <w:rPr>
          <w:rtl/>
        </w:rPr>
        <w:t>الإجهاض</w:t>
      </w:r>
      <w:r>
        <w:rPr>
          <w:rtl/>
        </w:rPr>
        <w:t xml:space="preserve"> </w:t>
      </w:r>
      <w:r w:rsidRPr="000E3A1F">
        <w:rPr>
          <w:rtl/>
        </w:rPr>
        <w:t>هو</w:t>
      </w:r>
      <w:r>
        <w:rPr>
          <w:rtl/>
        </w:rPr>
        <w:t xml:space="preserve"> </w:t>
      </w:r>
      <w:r w:rsidRPr="000E3A1F">
        <w:rPr>
          <w:rtl/>
        </w:rPr>
        <w:t>مسألة</w:t>
      </w:r>
      <w:r>
        <w:rPr>
          <w:rtl/>
        </w:rPr>
        <w:t xml:space="preserve"> </w:t>
      </w:r>
      <w:r w:rsidRPr="000E3A1F">
        <w:rPr>
          <w:rtl/>
        </w:rPr>
        <w:t>يتعين</w:t>
      </w:r>
      <w:r>
        <w:rPr>
          <w:rtl/>
        </w:rPr>
        <w:t xml:space="preserve"> </w:t>
      </w:r>
      <w:r w:rsidRPr="000E3A1F">
        <w:rPr>
          <w:rtl/>
        </w:rPr>
        <w:t>على</w:t>
      </w:r>
      <w:r>
        <w:rPr>
          <w:rtl/>
        </w:rPr>
        <w:t xml:space="preserve"> </w:t>
      </w:r>
      <w:r w:rsidRPr="000E3A1F">
        <w:rPr>
          <w:rtl/>
        </w:rPr>
        <w:t>السلطات</w:t>
      </w:r>
      <w:r>
        <w:rPr>
          <w:rtl/>
        </w:rPr>
        <w:t xml:space="preserve"> </w:t>
      </w:r>
      <w:r w:rsidRPr="000E3A1F">
        <w:rPr>
          <w:rtl/>
        </w:rPr>
        <w:t>في</w:t>
      </w:r>
      <w:r>
        <w:rPr>
          <w:rtl/>
        </w:rPr>
        <w:t xml:space="preserve"> </w:t>
      </w:r>
      <w:r w:rsidRPr="000E3A1F">
        <w:rPr>
          <w:rtl/>
        </w:rPr>
        <w:t>أيرلندا</w:t>
      </w:r>
      <w:r>
        <w:rPr>
          <w:rtl/>
        </w:rPr>
        <w:t xml:space="preserve"> </w:t>
      </w:r>
      <w:r w:rsidRPr="000E3A1F">
        <w:rPr>
          <w:rtl/>
        </w:rPr>
        <w:t>الشمالية</w:t>
      </w:r>
      <w:r>
        <w:rPr>
          <w:rtl/>
        </w:rPr>
        <w:t xml:space="preserve"> </w:t>
      </w:r>
      <w:r w:rsidRPr="000E3A1F">
        <w:rPr>
          <w:rtl/>
        </w:rPr>
        <w:t>أن</w:t>
      </w:r>
      <w:r>
        <w:rPr>
          <w:rtl/>
        </w:rPr>
        <w:t xml:space="preserve"> </w:t>
      </w:r>
      <w:r w:rsidRPr="000E3A1F">
        <w:rPr>
          <w:rtl/>
        </w:rPr>
        <w:t>تنظر</w:t>
      </w:r>
      <w:r>
        <w:rPr>
          <w:rtl/>
        </w:rPr>
        <w:t xml:space="preserve"> </w:t>
      </w:r>
      <w:r w:rsidRPr="000E3A1F">
        <w:rPr>
          <w:rtl/>
        </w:rPr>
        <w:t>فيها</w:t>
      </w:r>
      <w:r>
        <w:rPr>
          <w:rtl/>
          <w:lang w:val="en-GB"/>
        </w:rPr>
        <w:t xml:space="preserve"> </w:t>
      </w:r>
      <w:r w:rsidRPr="000E3A1F">
        <w:rPr>
          <w:lang w:val="en-GB"/>
        </w:rPr>
        <w:t>(</w:t>
      </w:r>
      <w:hyperlink r:id="rId30" w:history="1">
        <w:r w:rsidRPr="005E750A">
          <w:rPr>
            <w:rStyle w:val="Hyperlink"/>
            <w:lang w:val="en-GB"/>
          </w:rPr>
          <w:t>CEDAW/C/OP.8/GBR/2</w:t>
        </w:r>
      </w:hyperlink>
      <w:r>
        <w:rPr>
          <w:rtl/>
          <w:lang w:val="en-GB"/>
        </w:rPr>
        <w:t xml:space="preserve"> </w:t>
      </w:r>
      <w:r w:rsidRPr="000E3A1F">
        <w:rPr>
          <w:rtl/>
        </w:rPr>
        <w:t>و</w:t>
      </w:r>
      <w:r>
        <w:rPr>
          <w:rFonts w:hint="cs"/>
          <w:rtl/>
          <w:lang w:val="en-GB"/>
        </w:rPr>
        <w:t> </w:t>
      </w:r>
      <w:hyperlink r:id="rId31" w:history="1">
        <w:r w:rsidRPr="005E750A">
          <w:rPr>
            <w:rStyle w:val="Hyperlink"/>
            <w:lang w:val="en-GB"/>
          </w:rPr>
          <w:t>CEDAW/C/GBR/Q/8/Add.1</w:t>
        </w:r>
      </w:hyperlink>
      <w:r w:rsidRPr="000E3A1F">
        <w:rPr>
          <w:lang w:val="en-GB"/>
        </w:rPr>
        <w:t>)</w:t>
      </w:r>
      <w:r>
        <w:rPr>
          <w:rtl/>
          <w:lang w:val="en-GB"/>
        </w:rPr>
        <w:t xml:space="preserve"> </w:t>
      </w:r>
      <w:bookmarkEnd w:id="8"/>
    </w:p>
    <w:p w14:paraId="13F4541C" w14:textId="5466D655" w:rsidR="000E3A1F" w:rsidRPr="000E3A1F" w:rsidRDefault="000E3A1F" w:rsidP="000E3A1F">
      <w:pPr>
        <w:pStyle w:val="SingleTxt"/>
        <w:rPr>
          <w:b/>
          <w:rtl/>
          <w:lang w:bidi="ar-LB"/>
        </w:rPr>
      </w:pPr>
      <w:r w:rsidRPr="000E3A1F">
        <w:rPr>
          <w:rtl/>
        </w:rPr>
        <w:t>48</w:t>
      </w:r>
      <w:r>
        <w:rPr>
          <w:rtl/>
        </w:rPr>
        <w:t xml:space="preserve"> -</w:t>
      </w:r>
      <w:r>
        <w:rPr>
          <w:rtl/>
        </w:rPr>
        <w:tab/>
      </w:r>
      <w:r w:rsidRPr="000E3A1F">
        <w:rPr>
          <w:b/>
          <w:bCs/>
          <w:rtl/>
        </w:rPr>
        <w:t>وبالإشارة</w:t>
      </w:r>
      <w:r>
        <w:rPr>
          <w:b/>
          <w:bCs/>
          <w:rtl/>
        </w:rPr>
        <w:t xml:space="preserve"> </w:t>
      </w:r>
      <w:r w:rsidRPr="000E3A1F">
        <w:rPr>
          <w:b/>
          <w:bCs/>
          <w:rtl/>
        </w:rPr>
        <w:t>إلى</w:t>
      </w:r>
      <w:r>
        <w:rPr>
          <w:b/>
          <w:bCs/>
          <w:rtl/>
        </w:rPr>
        <w:t xml:space="preserve"> </w:t>
      </w:r>
      <w:r w:rsidRPr="000E3A1F">
        <w:rPr>
          <w:b/>
          <w:bCs/>
          <w:rtl/>
        </w:rPr>
        <w:t>الفقرة</w:t>
      </w:r>
      <w:r>
        <w:rPr>
          <w:b/>
          <w:bCs/>
          <w:rtl/>
        </w:rPr>
        <w:t xml:space="preserve"> </w:t>
      </w:r>
      <w:r w:rsidRPr="000E3A1F">
        <w:rPr>
          <w:b/>
          <w:bCs/>
          <w:rtl/>
        </w:rPr>
        <w:t>٨</w:t>
      </w:r>
      <w:r>
        <w:rPr>
          <w:b/>
          <w:bCs/>
          <w:rtl/>
        </w:rPr>
        <w:t xml:space="preserve"> </w:t>
      </w:r>
      <w:r w:rsidRPr="000E3A1F">
        <w:rPr>
          <w:b/>
          <w:bCs/>
          <w:rtl/>
        </w:rPr>
        <w:t>من</w:t>
      </w:r>
      <w:r>
        <w:rPr>
          <w:b/>
          <w:bCs/>
          <w:rtl/>
        </w:rPr>
        <w:t xml:space="preserve"> </w:t>
      </w:r>
      <w:r w:rsidRPr="000E3A1F">
        <w:rPr>
          <w:b/>
          <w:bCs/>
          <w:rtl/>
        </w:rPr>
        <w:t>هذه</w:t>
      </w:r>
      <w:r>
        <w:rPr>
          <w:b/>
          <w:bCs/>
          <w:rtl/>
        </w:rPr>
        <w:t xml:space="preserve"> </w:t>
      </w:r>
      <w:r w:rsidRPr="000E3A1F">
        <w:rPr>
          <w:b/>
          <w:bCs/>
          <w:rtl/>
        </w:rPr>
        <w:t>الملاحظات</w:t>
      </w:r>
      <w:r>
        <w:rPr>
          <w:b/>
          <w:bCs/>
          <w:rtl/>
        </w:rPr>
        <w:t xml:space="preserve"> </w:t>
      </w:r>
      <w:r w:rsidRPr="000E3A1F">
        <w:rPr>
          <w:b/>
          <w:bCs/>
          <w:rtl/>
        </w:rPr>
        <w:t>الختامية،</w:t>
      </w:r>
      <w:r>
        <w:rPr>
          <w:b/>
          <w:bCs/>
          <w:rtl/>
        </w:rPr>
        <w:t xml:space="preserve"> </w:t>
      </w:r>
      <w:r w:rsidRPr="000E3A1F">
        <w:rPr>
          <w:b/>
          <w:bCs/>
          <w:rtl/>
        </w:rPr>
        <w:t>وإذ</w:t>
      </w:r>
      <w:r>
        <w:rPr>
          <w:b/>
          <w:bCs/>
          <w:rtl/>
        </w:rPr>
        <w:t xml:space="preserve"> </w:t>
      </w:r>
      <w:r w:rsidRPr="000E3A1F">
        <w:rPr>
          <w:b/>
          <w:bCs/>
          <w:rtl/>
        </w:rPr>
        <w:t>تلاحظ</w:t>
      </w:r>
      <w:r>
        <w:rPr>
          <w:b/>
          <w:bCs/>
          <w:rtl/>
        </w:rPr>
        <w:t xml:space="preserve"> </w:t>
      </w:r>
      <w:r w:rsidRPr="000E3A1F">
        <w:rPr>
          <w:b/>
          <w:bCs/>
          <w:rtl/>
        </w:rPr>
        <w:t>اللجنة</w:t>
      </w:r>
      <w:r>
        <w:rPr>
          <w:b/>
          <w:bCs/>
          <w:rtl/>
        </w:rPr>
        <w:t xml:space="preserve"> </w:t>
      </w:r>
      <w:r w:rsidRPr="000E3A1F">
        <w:rPr>
          <w:b/>
          <w:bCs/>
          <w:rtl/>
        </w:rPr>
        <w:t>المادة</w:t>
      </w:r>
      <w:r>
        <w:rPr>
          <w:b/>
          <w:bCs/>
          <w:rtl/>
        </w:rPr>
        <w:t xml:space="preserve"> </w:t>
      </w:r>
      <w:r w:rsidRPr="000E3A1F">
        <w:rPr>
          <w:b/>
          <w:bCs/>
          <w:rtl/>
        </w:rPr>
        <w:t>٣٣</w:t>
      </w:r>
      <w:r>
        <w:rPr>
          <w:b/>
          <w:bCs/>
          <w:rtl/>
        </w:rPr>
        <w:t xml:space="preserve"> </w:t>
      </w:r>
      <w:r w:rsidRPr="000E3A1F">
        <w:rPr>
          <w:b/>
          <w:bCs/>
          <w:rtl/>
        </w:rPr>
        <w:t>من</w:t>
      </w:r>
      <w:r>
        <w:rPr>
          <w:b/>
          <w:bCs/>
          <w:rtl/>
        </w:rPr>
        <w:t xml:space="preserve"> </w:t>
      </w:r>
      <w:r w:rsidRPr="000E3A1F">
        <w:rPr>
          <w:b/>
          <w:bCs/>
          <w:rtl/>
        </w:rPr>
        <w:t>اتفاق</w:t>
      </w:r>
      <w:r>
        <w:rPr>
          <w:b/>
          <w:bCs/>
          <w:rtl/>
        </w:rPr>
        <w:t xml:space="preserve"> </w:t>
      </w:r>
      <w:r w:rsidRPr="000E3A1F">
        <w:rPr>
          <w:b/>
          <w:bCs/>
          <w:rtl/>
        </w:rPr>
        <w:t>بلفاست</w:t>
      </w:r>
      <w:r>
        <w:rPr>
          <w:b/>
          <w:bCs/>
          <w:rtl/>
        </w:rPr>
        <w:t xml:space="preserve"> </w:t>
      </w:r>
      <w:r w:rsidRPr="000E3A1F">
        <w:rPr>
          <w:b/>
          <w:bCs/>
          <w:rtl/>
        </w:rPr>
        <w:t>(أو</w:t>
      </w:r>
      <w:r>
        <w:rPr>
          <w:b/>
          <w:bCs/>
          <w:rtl/>
        </w:rPr>
        <w:t xml:space="preserve"> </w:t>
      </w:r>
      <w:r w:rsidRPr="000E3A1F">
        <w:rPr>
          <w:b/>
          <w:bCs/>
          <w:rtl/>
        </w:rPr>
        <w:t>اتفاق</w:t>
      </w:r>
      <w:r>
        <w:rPr>
          <w:b/>
          <w:bCs/>
          <w:rtl/>
        </w:rPr>
        <w:t xml:space="preserve"> </w:t>
      </w:r>
      <w:r w:rsidRPr="000E3A1F">
        <w:rPr>
          <w:b/>
          <w:bCs/>
          <w:rtl/>
        </w:rPr>
        <w:t>الجمعة</w:t>
      </w:r>
      <w:r>
        <w:rPr>
          <w:b/>
          <w:bCs/>
          <w:rtl/>
        </w:rPr>
        <w:t xml:space="preserve"> </w:t>
      </w:r>
      <w:r w:rsidRPr="000E3A1F">
        <w:rPr>
          <w:b/>
          <w:bCs/>
          <w:rtl/>
        </w:rPr>
        <w:t>الحزينة)</w:t>
      </w:r>
      <w:r>
        <w:rPr>
          <w:b/>
          <w:bCs/>
          <w:rtl/>
        </w:rPr>
        <w:t xml:space="preserve"> </w:t>
      </w:r>
      <w:r w:rsidRPr="000E3A1F">
        <w:rPr>
          <w:b/>
          <w:bCs/>
          <w:rtl/>
        </w:rPr>
        <w:t>لعام</w:t>
      </w:r>
      <w:r>
        <w:rPr>
          <w:b/>
          <w:bCs/>
          <w:rtl/>
        </w:rPr>
        <w:t xml:space="preserve"> </w:t>
      </w:r>
      <w:r w:rsidRPr="000E3A1F">
        <w:rPr>
          <w:b/>
          <w:bCs/>
          <w:rtl/>
        </w:rPr>
        <w:t>١٩٩٨،</w:t>
      </w:r>
      <w:r>
        <w:rPr>
          <w:b/>
          <w:bCs/>
          <w:rtl/>
        </w:rPr>
        <w:t xml:space="preserve"> </w:t>
      </w:r>
      <w:r w:rsidRPr="000E3A1F">
        <w:rPr>
          <w:b/>
          <w:bCs/>
          <w:rtl/>
        </w:rPr>
        <w:t>التي</w:t>
      </w:r>
      <w:r>
        <w:rPr>
          <w:b/>
          <w:bCs/>
          <w:rtl/>
        </w:rPr>
        <w:t xml:space="preserve"> </w:t>
      </w:r>
      <w:r w:rsidRPr="000E3A1F">
        <w:rPr>
          <w:b/>
          <w:bCs/>
          <w:rtl/>
        </w:rPr>
        <w:t>تنص</w:t>
      </w:r>
      <w:r>
        <w:rPr>
          <w:b/>
          <w:bCs/>
          <w:rtl/>
        </w:rPr>
        <w:t xml:space="preserve"> </w:t>
      </w:r>
      <w:r w:rsidRPr="000E3A1F">
        <w:rPr>
          <w:b/>
          <w:bCs/>
          <w:rtl/>
        </w:rPr>
        <w:t>على</w:t>
      </w:r>
      <w:r>
        <w:rPr>
          <w:b/>
          <w:bCs/>
          <w:rtl/>
        </w:rPr>
        <w:t xml:space="preserve"> </w:t>
      </w:r>
      <w:r w:rsidRPr="000E3A1F">
        <w:rPr>
          <w:b/>
          <w:bCs/>
          <w:rtl/>
        </w:rPr>
        <w:t>أن</w:t>
      </w:r>
      <w:r>
        <w:rPr>
          <w:b/>
          <w:bCs/>
          <w:rtl/>
        </w:rPr>
        <w:t xml:space="preserve"> </w:t>
      </w:r>
      <w:r w:rsidRPr="000E3A1F">
        <w:rPr>
          <w:b/>
          <w:bCs/>
          <w:rtl/>
        </w:rPr>
        <w:t>يَسنَّ</w:t>
      </w:r>
      <w:r>
        <w:rPr>
          <w:b/>
          <w:bCs/>
          <w:rtl/>
        </w:rPr>
        <w:t xml:space="preserve"> </w:t>
      </w:r>
      <w:r w:rsidRPr="000E3A1F">
        <w:rPr>
          <w:b/>
          <w:bCs/>
          <w:rtl/>
        </w:rPr>
        <w:t>البرلمان</w:t>
      </w:r>
      <w:r>
        <w:rPr>
          <w:b/>
          <w:bCs/>
          <w:rtl/>
        </w:rPr>
        <w:t xml:space="preserve"> </w:t>
      </w:r>
      <w:r w:rsidRPr="000E3A1F">
        <w:rPr>
          <w:b/>
          <w:bCs/>
          <w:rtl/>
        </w:rPr>
        <w:t>البريطاني</w:t>
      </w:r>
      <w:r>
        <w:rPr>
          <w:b/>
          <w:bCs/>
          <w:rtl/>
        </w:rPr>
        <w:t xml:space="preserve"> </w:t>
      </w:r>
      <w:r w:rsidRPr="000E3A1F">
        <w:rPr>
          <w:b/>
          <w:bCs/>
          <w:rtl/>
        </w:rPr>
        <w:t>(برلمان</w:t>
      </w:r>
      <w:r>
        <w:rPr>
          <w:b/>
          <w:bCs/>
          <w:rtl/>
        </w:rPr>
        <w:t xml:space="preserve"> </w:t>
      </w:r>
      <w:r w:rsidRPr="000E3A1F">
        <w:rPr>
          <w:b/>
          <w:bCs/>
          <w:rtl/>
        </w:rPr>
        <w:t>وستمنستر)،</w:t>
      </w:r>
      <w:r>
        <w:rPr>
          <w:b/>
          <w:bCs/>
          <w:rtl/>
        </w:rPr>
        <w:t xml:space="preserve"> </w:t>
      </w:r>
      <w:r w:rsidRPr="000E3A1F">
        <w:rPr>
          <w:b/>
          <w:bCs/>
          <w:rtl/>
        </w:rPr>
        <w:t>حسب</w:t>
      </w:r>
      <w:r>
        <w:rPr>
          <w:b/>
          <w:bCs/>
          <w:rtl/>
        </w:rPr>
        <w:t xml:space="preserve"> </w:t>
      </w:r>
      <w:r w:rsidRPr="000E3A1F">
        <w:rPr>
          <w:b/>
          <w:bCs/>
          <w:rtl/>
        </w:rPr>
        <w:t>الاقتضاء،</w:t>
      </w:r>
      <w:r>
        <w:rPr>
          <w:b/>
          <w:bCs/>
          <w:rtl/>
        </w:rPr>
        <w:t xml:space="preserve"> </w:t>
      </w:r>
      <w:r w:rsidRPr="000E3A1F">
        <w:rPr>
          <w:b/>
          <w:bCs/>
          <w:rtl/>
        </w:rPr>
        <w:t>تشريعات</w:t>
      </w:r>
      <w:r>
        <w:rPr>
          <w:b/>
          <w:bCs/>
          <w:rtl/>
        </w:rPr>
        <w:t xml:space="preserve"> </w:t>
      </w:r>
      <w:r w:rsidRPr="000E3A1F">
        <w:rPr>
          <w:b/>
          <w:bCs/>
          <w:rtl/>
        </w:rPr>
        <w:t>لضمان</w:t>
      </w:r>
      <w:r>
        <w:rPr>
          <w:b/>
          <w:bCs/>
          <w:rtl/>
        </w:rPr>
        <w:t xml:space="preserve"> </w:t>
      </w:r>
      <w:r w:rsidRPr="000E3A1F">
        <w:rPr>
          <w:b/>
          <w:bCs/>
          <w:rtl/>
        </w:rPr>
        <w:t>تلبية</w:t>
      </w:r>
      <w:r>
        <w:rPr>
          <w:b/>
          <w:bCs/>
          <w:rtl/>
        </w:rPr>
        <w:t xml:space="preserve"> </w:t>
      </w:r>
      <w:r w:rsidRPr="000E3A1F">
        <w:rPr>
          <w:b/>
          <w:bCs/>
          <w:rtl/>
        </w:rPr>
        <w:t>الالتزامات</w:t>
      </w:r>
      <w:r>
        <w:rPr>
          <w:b/>
          <w:bCs/>
          <w:rtl/>
        </w:rPr>
        <w:t xml:space="preserve"> </w:t>
      </w:r>
      <w:r w:rsidRPr="000E3A1F">
        <w:rPr>
          <w:b/>
          <w:bCs/>
          <w:rtl/>
        </w:rPr>
        <w:t>الدولية</w:t>
      </w:r>
      <w:r>
        <w:rPr>
          <w:b/>
          <w:bCs/>
          <w:rtl/>
        </w:rPr>
        <w:t xml:space="preserve"> </w:t>
      </w:r>
      <w:r w:rsidRPr="000E3A1F">
        <w:rPr>
          <w:b/>
          <w:bCs/>
          <w:rtl/>
        </w:rPr>
        <w:t>للمملكة</w:t>
      </w:r>
      <w:r>
        <w:rPr>
          <w:b/>
          <w:bCs/>
          <w:rtl/>
        </w:rPr>
        <w:t xml:space="preserve"> </w:t>
      </w:r>
      <w:r w:rsidRPr="000E3A1F">
        <w:rPr>
          <w:b/>
          <w:bCs/>
          <w:rtl/>
        </w:rPr>
        <w:t>المتحدة</w:t>
      </w:r>
      <w:r>
        <w:rPr>
          <w:b/>
          <w:bCs/>
          <w:rtl/>
        </w:rPr>
        <w:t xml:space="preserve"> </w:t>
      </w:r>
      <w:r w:rsidRPr="000E3A1F">
        <w:rPr>
          <w:b/>
          <w:bCs/>
          <w:rtl/>
        </w:rPr>
        <w:t>تجاه</w:t>
      </w:r>
      <w:r>
        <w:rPr>
          <w:b/>
          <w:bCs/>
          <w:rtl/>
        </w:rPr>
        <w:t xml:space="preserve"> </w:t>
      </w:r>
      <w:r w:rsidRPr="000E3A1F">
        <w:rPr>
          <w:b/>
          <w:bCs/>
          <w:rtl/>
        </w:rPr>
        <w:t>أيرلندا</w:t>
      </w:r>
      <w:r>
        <w:rPr>
          <w:b/>
          <w:bCs/>
          <w:rtl/>
        </w:rPr>
        <w:t xml:space="preserve"> </w:t>
      </w:r>
      <w:r w:rsidRPr="000E3A1F">
        <w:rPr>
          <w:b/>
          <w:bCs/>
          <w:rtl/>
        </w:rPr>
        <w:t>الشمالية،</w:t>
      </w:r>
      <w:r>
        <w:rPr>
          <w:b/>
          <w:bCs/>
          <w:rtl/>
        </w:rPr>
        <w:t xml:space="preserve"> </w:t>
      </w:r>
      <w:r w:rsidRPr="000E3A1F">
        <w:rPr>
          <w:b/>
          <w:bCs/>
          <w:rtl/>
        </w:rPr>
        <w:t>فإنها</w:t>
      </w:r>
      <w:r>
        <w:rPr>
          <w:b/>
          <w:bCs/>
          <w:rtl/>
        </w:rPr>
        <w:t xml:space="preserve"> </w:t>
      </w:r>
      <w:r w:rsidRPr="000E3A1F">
        <w:rPr>
          <w:b/>
          <w:bCs/>
          <w:rtl/>
        </w:rPr>
        <w:t>تحث</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على</w:t>
      </w:r>
      <w:r>
        <w:rPr>
          <w:b/>
          <w:bCs/>
          <w:rtl/>
        </w:rPr>
        <w:t xml:space="preserve"> </w:t>
      </w:r>
      <w:r w:rsidRPr="000E3A1F">
        <w:rPr>
          <w:b/>
          <w:bCs/>
          <w:rtl/>
        </w:rPr>
        <w:t>أن</w:t>
      </w:r>
      <w:r>
        <w:rPr>
          <w:b/>
          <w:bCs/>
          <w:rtl/>
        </w:rPr>
        <w:t xml:space="preserve"> </w:t>
      </w:r>
      <w:r w:rsidRPr="000E3A1F">
        <w:rPr>
          <w:b/>
          <w:bCs/>
          <w:rtl/>
        </w:rPr>
        <w:t>تنفذ،</w:t>
      </w:r>
      <w:r>
        <w:rPr>
          <w:b/>
          <w:bCs/>
          <w:rtl/>
        </w:rPr>
        <w:t xml:space="preserve"> </w:t>
      </w:r>
      <w:r w:rsidRPr="000E3A1F">
        <w:rPr>
          <w:b/>
          <w:bCs/>
          <w:rtl/>
        </w:rPr>
        <w:t>دون</w:t>
      </w:r>
      <w:r>
        <w:rPr>
          <w:b/>
          <w:bCs/>
          <w:rtl/>
        </w:rPr>
        <w:t xml:space="preserve"> </w:t>
      </w:r>
      <w:r w:rsidRPr="000E3A1F">
        <w:rPr>
          <w:b/>
          <w:bCs/>
          <w:rtl/>
        </w:rPr>
        <w:t>مزيد</w:t>
      </w:r>
      <w:r>
        <w:rPr>
          <w:b/>
          <w:bCs/>
          <w:rtl/>
        </w:rPr>
        <w:t xml:space="preserve"> </w:t>
      </w:r>
      <w:r w:rsidRPr="000E3A1F">
        <w:rPr>
          <w:b/>
          <w:bCs/>
          <w:rtl/>
        </w:rPr>
        <w:t>من</w:t>
      </w:r>
      <w:r>
        <w:rPr>
          <w:b/>
          <w:bCs/>
          <w:rtl/>
        </w:rPr>
        <w:t xml:space="preserve"> </w:t>
      </w:r>
      <w:r w:rsidRPr="000E3A1F">
        <w:rPr>
          <w:b/>
          <w:bCs/>
          <w:rtl/>
        </w:rPr>
        <w:t>التأخير،</w:t>
      </w:r>
      <w:r>
        <w:rPr>
          <w:b/>
          <w:bCs/>
          <w:rtl/>
        </w:rPr>
        <w:t xml:space="preserve"> </w:t>
      </w:r>
      <w:r w:rsidRPr="000E3A1F">
        <w:rPr>
          <w:b/>
          <w:bCs/>
          <w:rtl/>
        </w:rPr>
        <w:t>التوصيات</w:t>
      </w:r>
      <w:r>
        <w:rPr>
          <w:b/>
          <w:bCs/>
          <w:rtl/>
        </w:rPr>
        <w:t xml:space="preserve"> </w:t>
      </w:r>
      <w:r w:rsidRPr="000E3A1F">
        <w:rPr>
          <w:b/>
          <w:bCs/>
          <w:rtl/>
        </w:rPr>
        <w:t>الواردة</w:t>
      </w:r>
      <w:r>
        <w:rPr>
          <w:b/>
          <w:bCs/>
          <w:rtl/>
        </w:rPr>
        <w:t xml:space="preserve"> </w:t>
      </w:r>
      <w:r w:rsidRPr="000E3A1F">
        <w:rPr>
          <w:b/>
          <w:bCs/>
          <w:rtl/>
        </w:rPr>
        <w:t>في</w:t>
      </w:r>
      <w:r>
        <w:rPr>
          <w:b/>
          <w:bCs/>
          <w:rtl/>
        </w:rPr>
        <w:t xml:space="preserve"> </w:t>
      </w:r>
      <w:r w:rsidRPr="000E3A1F">
        <w:rPr>
          <w:b/>
          <w:bCs/>
          <w:rtl/>
        </w:rPr>
        <w:t>تقرير</w:t>
      </w:r>
      <w:r>
        <w:rPr>
          <w:b/>
          <w:bCs/>
          <w:rtl/>
        </w:rPr>
        <w:t xml:space="preserve"> </w:t>
      </w:r>
      <w:r w:rsidRPr="000E3A1F">
        <w:rPr>
          <w:b/>
          <w:bCs/>
          <w:rtl/>
        </w:rPr>
        <w:t>اللجنة</w:t>
      </w:r>
      <w:r>
        <w:rPr>
          <w:b/>
          <w:bCs/>
          <w:rtl/>
        </w:rPr>
        <w:t xml:space="preserve"> </w:t>
      </w:r>
      <w:r w:rsidRPr="000E3A1F">
        <w:rPr>
          <w:b/>
          <w:bCs/>
          <w:rtl/>
        </w:rPr>
        <w:t>بشأن</w:t>
      </w:r>
      <w:r>
        <w:rPr>
          <w:b/>
          <w:bCs/>
          <w:rtl/>
        </w:rPr>
        <w:t xml:space="preserve"> </w:t>
      </w:r>
      <w:r w:rsidRPr="000E3A1F">
        <w:rPr>
          <w:b/>
          <w:bCs/>
          <w:rtl/>
        </w:rPr>
        <w:t>التحقيق</w:t>
      </w:r>
      <w:r>
        <w:rPr>
          <w:b/>
          <w:bCs/>
          <w:rtl/>
        </w:rPr>
        <w:t xml:space="preserve"> </w:t>
      </w:r>
      <w:r w:rsidRPr="000E3A1F">
        <w:rPr>
          <w:b/>
          <w:bCs/>
          <w:rtl/>
        </w:rPr>
        <w:t>الذي</w:t>
      </w:r>
      <w:r>
        <w:rPr>
          <w:b/>
          <w:bCs/>
          <w:rtl/>
        </w:rPr>
        <w:t xml:space="preserve"> </w:t>
      </w:r>
      <w:r w:rsidRPr="000E3A1F">
        <w:rPr>
          <w:b/>
          <w:bCs/>
          <w:rtl/>
        </w:rPr>
        <w:t>أُجري</w:t>
      </w:r>
      <w:r>
        <w:rPr>
          <w:b/>
          <w:bCs/>
          <w:rtl/>
        </w:rPr>
        <w:t xml:space="preserve"> </w:t>
      </w:r>
      <w:r w:rsidRPr="000E3A1F">
        <w:rPr>
          <w:b/>
          <w:bCs/>
          <w:rtl/>
        </w:rPr>
        <w:t>بموجب</w:t>
      </w:r>
      <w:r>
        <w:rPr>
          <w:b/>
          <w:bCs/>
          <w:rtl/>
        </w:rPr>
        <w:t xml:space="preserve"> </w:t>
      </w:r>
      <w:r w:rsidRPr="000E3A1F">
        <w:rPr>
          <w:b/>
          <w:bCs/>
          <w:rtl/>
        </w:rPr>
        <w:t>المادة</w:t>
      </w:r>
      <w:r>
        <w:rPr>
          <w:b/>
          <w:bCs/>
          <w:rtl/>
        </w:rPr>
        <w:t xml:space="preserve"> </w:t>
      </w:r>
      <w:r w:rsidRPr="000E3A1F">
        <w:rPr>
          <w:b/>
          <w:bCs/>
          <w:rtl/>
        </w:rPr>
        <w:t>٨</w:t>
      </w:r>
      <w:r>
        <w:rPr>
          <w:b/>
          <w:bCs/>
          <w:rtl/>
        </w:rPr>
        <w:t xml:space="preserve"> </w:t>
      </w:r>
      <w:r w:rsidRPr="000E3A1F">
        <w:rPr>
          <w:b/>
          <w:bCs/>
          <w:rtl/>
        </w:rPr>
        <w:t>من</w:t>
      </w:r>
      <w:r>
        <w:rPr>
          <w:b/>
          <w:bCs/>
          <w:rtl/>
        </w:rPr>
        <w:t xml:space="preserve"> </w:t>
      </w:r>
      <w:r w:rsidRPr="000E3A1F">
        <w:rPr>
          <w:b/>
          <w:bCs/>
          <w:rtl/>
        </w:rPr>
        <w:t>البروتوكول</w:t>
      </w:r>
      <w:r>
        <w:rPr>
          <w:b/>
          <w:bCs/>
          <w:rtl/>
        </w:rPr>
        <w:t xml:space="preserve"> </w:t>
      </w:r>
      <w:r w:rsidRPr="000E3A1F">
        <w:rPr>
          <w:b/>
          <w:bCs/>
          <w:rtl/>
        </w:rPr>
        <w:t>الاختياري</w:t>
      </w:r>
      <w:r>
        <w:rPr>
          <w:b/>
          <w:bCs/>
          <w:rtl/>
        </w:rPr>
        <w:t xml:space="preserve"> </w:t>
      </w:r>
      <w:r w:rsidRPr="000E3A1F">
        <w:rPr>
          <w:b/>
          <w:bCs/>
          <w:rtl/>
        </w:rPr>
        <w:t>للاتفاقية</w:t>
      </w:r>
      <w:r>
        <w:rPr>
          <w:b/>
          <w:bCs/>
          <w:rtl/>
          <w:lang w:val="en-GB"/>
        </w:rPr>
        <w:t xml:space="preserve"> </w:t>
      </w:r>
      <w:r w:rsidRPr="000E3A1F">
        <w:rPr>
          <w:b/>
          <w:bCs/>
          <w:lang w:val="en-GB"/>
        </w:rPr>
        <w:t>(</w:t>
      </w:r>
      <w:hyperlink r:id="rId32" w:history="1">
        <w:r w:rsidRPr="005E750A">
          <w:rPr>
            <w:rStyle w:val="Hyperlink"/>
            <w:b/>
            <w:bCs/>
            <w:lang w:val="en-GB"/>
          </w:rPr>
          <w:t>CEDAW/C/OP.8/GBR/1</w:t>
        </w:r>
      </w:hyperlink>
      <w:r w:rsidRPr="000E3A1F">
        <w:rPr>
          <w:b/>
          <w:bCs/>
          <w:lang w:val="en-GB"/>
        </w:rPr>
        <w:t>)</w:t>
      </w:r>
      <w:r w:rsidRPr="000E3A1F">
        <w:rPr>
          <w:b/>
          <w:bCs/>
          <w:rtl/>
        </w:rPr>
        <w:t>.</w:t>
      </w:r>
    </w:p>
    <w:p w14:paraId="1F4B659B" w14:textId="49B1AC55" w:rsidR="000E3A1F" w:rsidRPr="000E3A1F" w:rsidRDefault="000E3A1F" w:rsidP="000E3A1F">
      <w:pPr>
        <w:pStyle w:val="SingleTxt"/>
        <w:rPr>
          <w:rtl/>
        </w:rPr>
      </w:pPr>
      <w:r w:rsidRPr="000E3A1F">
        <w:rPr>
          <w:rtl/>
        </w:rPr>
        <w:t>49</w:t>
      </w:r>
      <w:r>
        <w:rPr>
          <w:rtl/>
        </w:rPr>
        <w:t xml:space="preserve"> -</w:t>
      </w:r>
      <w:r>
        <w:rPr>
          <w:rtl/>
        </w:rPr>
        <w:tab/>
      </w:r>
      <w:r w:rsidRPr="000E3A1F">
        <w:rPr>
          <w:rtl/>
        </w:rPr>
        <w:t>ولا</w:t>
      </w:r>
      <w:r>
        <w:rPr>
          <w:rtl/>
        </w:rPr>
        <w:t xml:space="preserve"> </w:t>
      </w:r>
      <w:r w:rsidRPr="000E3A1F">
        <w:rPr>
          <w:rtl/>
        </w:rPr>
        <w:t>تزال</w:t>
      </w:r>
      <w:r>
        <w:rPr>
          <w:rtl/>
        </w:rPr>
        <w:t xml:space="preserve"> </w:t>
      </w:r>
      <w:r w:rsidRPr="000E3A1F">
        <w:rPr>
          <w:rtl/>
        </w:rPr>
        <w:t>اللجنة</w:t>
      </w:r>
      <w:r>
        <w:rPr>
          <w:rtl/>
        </w:rPr>
        <w:t xml:space="preserve"> </w:t>
      </w:r>
      <w:r w:rsidRPr="000E3A1F">
        <w:rPr>
          <w:rtl/>
        </w:rPr>
        <w:t>تشعر</w:t>
      </w:r>
      <w:r>
        <w:rPr>
          <w:rtl/>
        </w:rPr>
        <w:t xml:space="preserve"> </w:t>
      </w:r>
      <w:r w:rsidRPr="000E3A1F">
        <w:rPr>
          <w:rtl/>
        </w:rPr>
        <w:t>بالقلق</w:t>
      </w:r>
      <w:r>
        <w:rPr>
          <w:rtl/>
        </w:rPr>
        <w:t xml:space="preserve"> </w:t>
      </w:r>
      <w:r w:rsidRPr="000E3A1F">
        <w:rPr>
          <w:rtl/>
        </w:rPr>
        <w:t>إزاء</w:t>
      </w:r>
      <w:r>
        <w:rPr>
          <w:rtl/>
        </w:rPr>
        <w:t xml:space="preserve"> </w:t>
      </w:r>
      <w:r w:rsidRPr="000E3A1F">
        <w:rPr>
          <w:rtl/>
        </w:rPr>
        <w:t>العقبات</w:t>
      </w:r>
      <w:r>
        <w:rPr>
          <w:rtl/>
        </w:rPr>
        <w:t xml:space="preserve"> </w:t>
      </w:r>
      <w:r w:rsidRPr="000E3A1F">
        <w:rPr>
          <w:rtl/>
        </w:rPr>
        <w:t>التي</w:t>
      </w:r>
      <w:r>
        <w:rPr>
          <w:rtl/>
        </w:rPr>
        <w:t xml:space="preserve"> </w:t>
      </w:r>
      <w:r w:rsidRPr="000E3A1F">
        <w:rPr>
          <w:rtl/>
        </w:rPr>
        <w:t>تواجهها</w:t>
      </w:r>
      <w:r>
        <w:rPr>
          <w:rtl/>
        </w:rPr>
        <w:t xml:space="preserve"> </w:t>
      </w:r>
      <w:r w:rsidRPr="000E3A1F">
        <w:rPr>
          <w:rtl/>
        </w:rPr>
        <w:t>النساء</w:t>
      </w:r>
      <w:r>
        <w:rPr>
          <w:rtl/>
        </w:rPr>
        <w:t xml:space="preserve"> </w:t>
      </w:r>
      <w:r w:rsidRPr="000E3A1F">
        <w:rPr>
          <w:rtl/>
        </w:rPr>
        <w:t>المنتميات</w:t>
      </w:r>
      <w:r>
        <w:rPr>
          <w:rtl/>
        </w:rPr>
        <w:t xml:space="preserve"> </w:t>
      </w:r>
      <w:r w:rsidRPr="000E3A1F">
        <w:rPr>
          <w:rtl/>
        </w:rPr>
        <w:t>إلى</w:t>
      </w:r>
      <w:r>
        <w:rPr>
          <w:rtl/>
        </w:rPr>
        <w:t xml:space="preserve"> </w:t>
      </w:r>
      <w:r w:rsidRPr="000E3A1F">
        <w:rPr>
          <w:rtl/>
        </w:rPr>
        <w:t>الفئات</w:t>
      </w:r>
      <w:r>
        <w:rPr>
          <w:rtl/>
        </w:rPr>
        <w:t xml:space="preserve"> </w:t>
      </w:r>
      <w:r w:rsidRPr="000E3A1F">
        <w:rPr>
          <w:rtl/>
        </w:rPr>
        <w:t>المهمشة،</w:t>
      </w:r>
      <w:r>
        <w:rPr>
          <w:rtl/>
        </w:rPr>
        <w:t xml:space="preserve"> </w:t>
      </w:r>
      <w:r w:rsidRPr="000E3A1F">
        <w:rPr>
          <w:rtl/>
        </w:rPr>
        <w:t>مثل</w:t>
      </w:r>
      <w:r>
        <w:rPr>
          <w:rtl/>
        </w:rPr>
        <w:t xml:space="preserve"> </w:t>
      </w:r>
      <w:r w:rsidRPr="000E3A1F">
        <w:rPr>
          <w:rtl/>
        </w:rPr>
        <w:t>ملتمسات</w:t>
      </w:r>
      <w:r>
        <w:rPr>
          <w:rtl/>
        </w:rPr>
        <w:t xml:space="preserve"> </w:t>
      </w:r>
      <w:r w:rsidRPr="000E3A1F">
        <w:rPr>
          <w:rtl/>
        </w:rPr>
        <w:t>اللجوء،</w:t>
      </w:r>
      <w:r>
        <w:rPr>
          <w:rtl/>
        </w:rPr>
        <w:t xml:space="preserve"> </w:t>
      </w:r>
      <w:r w:rsidRPr="000E3A1F">
        <w:rPr>
          <w:rtl/>
        </w:rPr>
        <w:t>واللاجئات</w:t>
      </w:r>
      <w:r>
        <w:rPr>
          <w:rtl/>
        </w:rPr>
        <w:t xml:space="preserve"> </w:t>
      </w:r>
      <w:r w:rsidRPr="000E3A1F">
        <w:rPr>
          <w:rtl/>
        </w:rPr>
        <w:t>والمهاجرات،</w:t>
      </w:r>
      <w:r>
        <w:rPr>
          <w:rtl/>
        </w:rPr>
        <w:t xml:space="preserve"> </w:t>
      </w:r>
      <w:r w:rsidRPr="000E3A1F">
        <w:rPr>
          <w:rtl/>
        </w:rPr>
        <w:t>ونساء</w:t>
      </w:r>
      <w:r>
        <w:rPr>
          <w:rtl/>
        </w:rPr>
        <w:t xml:space="preserve"> </w:t>
      </w:r>
      <w:r w:rsidRPr="000E3A1F">
        <w:rPr>
          <w:rtl/>
        </w:rPr>
        <w:t>الروما،</w:t>
      </w:r>
      <w:r>
        <w:rPr>
          <w:rtl/>
        </w:rPr>
        <w:t xml:space="preserve"> </w:t>
      </w:r>
      <w:r w:rsidRPr="000E3A1F">
        <w:rPr>
          <w:rtl/>
        </w:rPr>
        <w:t>والنساء</w:t>
      </w:r>
      <w:r>
        <w:rPr>
          <w:rtl/>
        </w:rPr>
        <w:t xml:space="preserve"> </w:t>
      </w:r>
      <w:r w:rsidRPr="000E3A1F">
        <w:rPr>
          <w:rtl/>
        </w:rPr>
        <w:t>الرُّحَل،</w:t>
      </w:r>
      <w:r>
        <w:rPr>
          <w:rtl/>
        </w:rPr>
        <w:t xml:space="preserve"> </w:t>
      </w:r>
      <w:r w:rsidRPr="000E3A1F">
        <w:rPr>
          <w:rtl/>
        </w:rPr>
        <w:t>وضحايا</w:t>
      </w:r>
      <w:r>
        <w:rPr>
          <w:rtl/>
        </w:rPr>
        <w:t xml:space="preserve"> </w:t>
      </w:r>
      <w:r w:rsidRPr="000E3A1F">
        <w:rPr>
          <w:rtl/>
        </w:rPr>
        <w:t>الاتجار</w:t>
      </w:r>
      <w:r>
        <w:rPr>
          <w:rtl/>
        </w:rPr>
        <w:t xml:space="preserve"> </w:t>
      </w:r>
      <w:r w:rsidRPr="000E3A1F">
        <w:rPr>
          <w:rtl/>
        </w:rPr>
        <w:t>بالبشر</w:t>
      </w:r>
      <w:r>
        <w:rPr>
          <w:rtl/>
        </w:rPr>
        <w:t xml:space="preserve"> </w:t>
      </w:r>
      <w:r w:rsidRPr="000E3A1F">
        <w:rPr>
          <w:rtl/>
        </w:rPr>
        <w:t>في</w:t>
      </w:r>
      <w:r>
        <w:rPr>
          <w:rtl/>
        </w:rPr>
        <w:t xml:space="preserve"> </w:t>
      </w:r>
      <w:r w:rsidRPr="000E3A1F">
        <w:rPr>
          <w:rtl/>
        </w:rPr>
        <w:t>الحصول</w:t>
      </w:r>
      <w:r>
        <w:rPr>
          <w:rtl/>
        </w:rPr>
        <w:t xml:space="preserve"> </w:t>
      </w:r>
      <w:r w:rsidRPr="000E3A1F">
        <w:rPr>
          <w:rtl/>
        </w:rPr>
        <w:t>على</w:t>
      </w:r>
      <w:r>
        <w:rPr>
          <w:rtl/>
        </w:rPr>
        <w:t xml:space="preserve"> </w:t>
      </w:r>
      <w:r w:rsidRPr="000E3A1F">
        <w:rPr>
          <w:rtl/>
        </w:rPr>
        <w:t>خدمات</w:t>
      </w:r>
      <w:r>
        <w:rPr>
          <w:rtl/>
        </w:rPr>
        <w:t xml:space="preserve"> </w:t>
      </w:r>
      <w:r w:rsidRPr="000E3A1F">
        <w:rPr>
          <w:rtl/>
        </w:rPr>
        <w:t>الرعاية</w:t>
      </w:r>
      <w:r>
        <w:rPr>
          <w:rtl/>
        </w:rPr>
        <w:t xml:space="preserve"> </w:t>
      </w:r>
      <w:r w:rsidRPr="000E3A1F">
        <w:rPr>
          <w:rtl/>
        </w:rPr>
        <w:t>الصحية،</w:t>
      </w:r>
      <w:r>
        <w:rPr>
          <w:rtl/>
        </w:rPr>
        <w:t xml:space="preserve"> </w:t>
      </w:r>
      <w:r w:rsidRPr="000E3A1F">
        <w:rPr>
          <w:rtl/>
        </w:rPr>
        <w:t>بما</w:t>
      </w:r>
      <w:r>
        <w:rPr>
          <w:rtl/>
        </w:rPr>
        <w:t xml:space="preserve"> </w:t>
      </w:r>
      <w:r w:rsidRPr="000E3A1F">
        <w:rPr>
          <w:rtl/>
        </w:rPr>
        <w:t>في</w:t>
      </w:r>
      <w:r>
        <w:rPr>
          <w:rtl/>
        </w:rPr>
        <w:t xml:space="preserve"> </w:t>
      </w:r>
      <w:r w:rsidRPr="000E3A1F">
        <w:rPr>
          <w:rtl/>
        </w:rPr>
        <w:t>ذلك</w:t>
      </w:r>
      <w:r>
        <w:rPr>
          <w:rtl/>
        </w:rPr>
        <w:t xml:space="preserve"> </w:t>
      </w:r>
      <w:r w:rsidRPr="000E3A1F">
        <w:rPr>
          <w:rtl/>
        </w:rPr>
        <w:t>نتيجة</w:t>
      </w:r>
      <w:r>
        <w:rPr>
          <w:rtl/>
        </w:rPr>
        <w:t xml:space="preserve"> </w:t>
      </w:r>
      <w:r w:rsidRPr="000E3A1F">
        <w:rPr>
          <w:rtl/>
        </w:rPr>
        <w:t>عدم</w:t>
      </w:r>
      <w:r>
        <w:rPr>
          <w:rtl/>
        </w:rPr>
        <w:t xml:space="preserve"> </w:t>
      </w:r>
      <w:r w:rsidRPr="000E3A1F">
        <w:rPr>
          <w:rtl/>
        </w:rPr>
        <w:t>قدرتهن</w:t>
      </w:r>
      <w:r>
        <w:rPr>
          <w:rtl/>
        </w:rPr>
        <w:t xml:space="preserve"> </w:t>
      </w:r>
      <w:r w:rsidRPr="000E3A1F">
        <w:rPr>
          <w:rtl/>
        </w:rPr>
        <w:t>على</w:t>
      </w:r>
      <w:r>
        <w:rPr>
          <w:rtl/>
        </w:rPr>
        <w:t xml:space="preserve"> </w:t>
      </w:r>
      <w:r w:rsidRPr="000E3A1F">
        <w:rPr>
          <w:rtl/>
        </w:rPr>
        <w:t>تقديم</w:t>
      </w:r>
      <w:r>
        <w:rPr>
          <w:rtl/>
        </w:rPr>
        <w:t xml:space="preserve"> </w:t>
      </w:r>
      <w:r w:rsidRPr="000E3A1F">
        <w:rPr>
          <w:rtl/>
        </w:rPr>
        <w:t>وثائق</w:t>
      </w:r>
      <w:r>
        <w:rPr>
          <w:rtl/>
        </w:rPr>
        <w:t xml:space="preserve"> </w:t>
      </w:r>
      <w:r w:rsidRPr="000E3A1F">
        <w:rPr>
          <w:rtl/>
        </w:rPr>
        <w:t>إثبات</w:t>
      </w:r>
      <w:r>
        <w:rPr>
          <w:rtl/>
        </w:rPr>
        <w:t xml:space="preserve"> </w:t>
      </w:r>
      <w:r w:rsidRPr="000E3A1F">
        <w:rPr>
          <w:rtl/>
        </w:rPr>
        <w:t>الهوية،</w:t>
      </w:r>
      <w:r>
        <w:rPr>
          <w:rtl/>
        </w:rPr>
        <w:t xml:space="preserve"> </w:t>
      </w:r>
      <w:r w:rsidRPr="000E3A1F">
        <w:rPr>
          <w:rtl/>
        </w:rPr>
        <w:t>أو</w:t>
      </w:r>
      <w:r>
        <w:rPr>
          <w:rtl/>
        </w:rPr>
        <w:t xml:space="preserve"> </w:t>
      </w:r>
      <w:r w:rsidRPr="000E3A1F">
        <w:rPr>
          <w:rtl/>
        </w:rPr>
        <w:t>إثبات</w:t>
      </w:r>
      <w:r>
        <w:rPr>
          <w:rtl/>
        </w:rPr>
        <w:t xml:space="preserve"> </w:t>
      </w:r>
      <w:r w:rsidRPr="000E3A1F">
        <w:rPr>
          <w:rtl/>
        </w:rPr>
        <w:t>العنوان،</w:t>
      </w:r>
      <w:r>
        <w:rPr>
          <w:rtl/>
        </w:rPr>
        <w:t xml:space="preserve"> </w:t>
      </w:r>
      <w:r w:rsidRPr="000E3A1F">
        <w:rPr>
          <w:rtl/>
        </w:rPr>
        <w:t>أو</w:t>
      </w:r>
      <w:r>
        <w:rPr>
          <w:rtl/>
        </w:rPr>
        <w:t xml:space="preserve"> </w:t>
      </w:r>
      <w:r w:rsidRPr="000E3A1F">
        <w:rPr>
          <w:rtl/>
        </w:rPr>
        <w:t>إثبات</w:t>
      </w:r>
      <w:r>
        <w:rPr>
          <w:rtl/>
        </w:rPr>
        <w:t xml:space="preserve"> </w:t>
      </w:r>
      <w:r w:rsidRPr="000E3A1F">
        <w:rPr>
          <w:rtl/>
        </w:rPr>
        <w:t>وضعهن</w:t>
      </w:r>
      <w:r>
        <w:rPr>
          <w:rtl/>
        </w:rPr>
        <w:t xml:space="preserve"> </w:t>
      </w:r>
      <w:r w:rsidRPr="000E3A1F">
        <w:rPr>
          <w:rtl/>
        </w:rPr>
        <w:t>من</w:t>
      </w:r>
      <w:r>
        <w:rPr>
          <w:rtl/>
        </w:rPr>
        <w:t xml:space="preserve"> </w:t>
      </w:r>
      <w:r w:rsidRPr="000E3A1F">
        <w:rPr>
          <w:rtl/>
        </w:rPr>
        <w:t>حيث</w:t>
      </w:r>
      <w:r>
        <w:rPr>
          <w:rtl/>
        </w:rPr>
        <w:t xml:space="preserve"> </w:t>
      </w:r>
      <w:r w:rsidRPr="000E3A1F">
        <w:rPr>
          <w:rtl/>
        </w:rPr>
        <w:t>الهجرة.</w:t>
      </w:r>
      <w:r>
        <w:rPr>
          <w:rtl/>
          <w:lang w:val="en-GB"/>
        </w:rPr>
        <w:t xml:space="preserve"> </w:t>
      </w:r>
    </w:p>
    <w:p w14:paraId="6163F205" w14:textId="15112D5B" w:rsidR="000E3A1F" w:rsidRDefault="000E3A1F" w:rsidP="005E750A">
      <w:pPr>
        <w:pStyle w:val="SingleTxt"/>
        <w:spacing w:after="240"/>
        <w:rPr>
          <w:b/>
          <w:bCs/>
          <w:rtl/>
        </w:rPr>
      </w:pPr>
      <w:r w:rsidRPr="000E3A1F">
        <w:rPr>
          <w:bCs/>
          <w:rtl/>
        </w:rPr>
        <w:t>50</w:t>
      </w:r>
      <w:r>
        <w:rPr>
          <w:bCs/>
          <w:rtl/>
        </w:rPr>
        <w:t xml:space="preserve"> -</w:t>
      </w:r>
      <w:r>
        <w:rPr>
          <w:bCs/>
          <w:rtl/>
        </w:rPr>
        <w:tab/>
      </w:r>
      <w:r w:rsidRPr="000E3A1F">
        <w:rPr>
          <w:b/>
          <w:bCs/>
          <w:rtl/>
        </w:rPr>
        <w:t>توصي</w:t>
      </w:r>
      <w:r>
        <w:rPr>
          <w:b/>
          <w:bCs/>
          <w:rtl/>
        </w:rPr>
        <w:t xml:space="preserve"> </w:t>
      </w:r>
      <w:r w:rsidRPr="000E3A1F">
        <w:rPr>
          <w:b/>
          <w:bCs/>
          <w:rtl/>
        </w:rPr>
        <w:t>اللجنة</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بأن</w:t>
      </w:r>
      <w:r>
        <w:rPr>
          <w:b/>
          <w:bCs/>
          <w:rtl/>
        </w:rPr>
        <w:t xml:space="preserve"> </w:t>
      </w:r>
      <w:r w:rsidRPr="000E3A1F">
        <w:rPr>
          <w:b/>
          <w:bCs/>
          <w:rtl/>
        </w:rPr>
        <w:t>تعزز</w:t>
      </w:r>
      <w:r>
        <w:rPr>
          <w:b/>
          <w:bCs/>
          <w:rtl/>
        </w:rPr>
        <w:t xml:space="preserve"> </w:t>
      </w:r>
      <w:r w:rsidRPr="000E3A1F">
        <w:rPr>
          <w:b/>
          <w:bCs/>
          <w:rtl/>
        </w:rPr>
        <w:t>تنفيذ</w:t>
      </w:r>
      <w:r>
        <w:rPr>
          <w:b/>
          <w:bCs/>
          <w:rtl/>
        </w:rPr>
        <w:t xml:space="preserve"> </w:t>
      </w:r>
      <w:r w:rsidRPr="000E3A1F">
        <w:rPr>
          <w:b/>
          <w:bCs/>
          <w:rtl/>
        </w:rPr>
        <w:t>البرامج</w:t>
      </w:r>
      <w:r>
        <w:rPr>
          <w:b/>
          <w:bCs/>
          <w:rtl/>
        </w:rPr>
        <w:t xml:space="preserve"> </w:t>
      </w:r>
      <w:r w:rsidRPr="000E3A1F">
        <w:rPr>
          <w:b/>
          <w:bCs/>
          <w:rtl/>
        </w:rPr>
        <w:t>والسياسات</w:t>
      </w:r>
      <w:r>
        <w:rPr>
          <w:b/>
          <w:bCs/>
          <w:rtl/>
        </w:rPr>
        <w:t xml:space="preserve"> </w:t>
      </w:r>
      <w:r w:rsidRPr="000E3A1F">
        <w:rPr>
          <w:b/>
          <w:bCs/>
          <w:rtl/>
        </w:rPr>
        <w:t>الرامية</w:t>
      </w:r>
      <w:r>
        <w:rPr>
          <w:b/>
          <w:bCs/>
          <w:rtl/>
        </w:rPr>
        <w:t xml:space="preserve"> </w:t>
      </w:r>
      <w:r w:rsidRPr="000E3A1F">
        <w:rPr>
          <w:b/>
          <w:bCs/>
          <w:rtl/>
        </w:rPr>
        <w:t>إلى</w:t>
      </w:r>
      <w:r>
        <w:rPr>
          <w:b/>
          <w:bCs/>
          <w:rtl/>
        </w:rPr>
        <w:t xml:space="preserve"> </w:t>
      </w:r>
      <w:r w:rsidRPr="000E3A1F">
        <w:rPr>
          <w:b/>
          <w:bCs/>
          <w:rtl/>
        </w:rPr>
        <w:t>توفير</w:t>
      </w:r>
      <w:r>
        <w:rPr>
          <w:b/>
          <w:bCs/>
          <w:rtl/>
        </w:rPr>
        <w:t xml:space="preserve"> </w:t>
      </w:r>
      <w:r w:rsidRPr="000E3A1F">
        <w:rPr>
          <w:b/>
          <w:bCs/>
          <w:rtl/>
        </w:rPr>
        <w:t>الحصول</w:t>
      </w:r>
      <w:r>
        <w:rPr>
          <w:b/>
          <w:bCs/>
          <w:rtl/>
        </w:rPr>
        <w:t xml:space="preserve"> </w:t>
      </w:r>
      <w:r w:rsidRPr="000E3A1F">
        <w:rPr>
          <w:b/>
          <w:bCs/>
          <w:rtl/>
        </w:rPr>
        <w:t>على</w:t>
      </w:r>
      <w:r>
        <w:rPr>
          <w:b/>
          <w:bCs/>
          <w:rtl/>
        </w:rPr>
        <w:t xml:space="preserve"> </w:t>
      </w:r>
      <w:r w:rsidRPr="000E3A1F">
        <w:rPr>
          <w:b/>
          <w:bCs/>
          <w:rtl/>
        </w:rPr>
        <w:t>الرعاية</w:t>
      </w:r>
      <w:r>
        <w:rPr>
          <w:b/>
          <w:bCs/>
          <w:rtl/>
        </w:rPr>
        <w:t xml:space="preserve"> </w:t>
      </w:r>
      <w:r w:rsidRPr="000E3A1F">
        <w:rPr>
          <w:b/>
          <w:bCs/>
          <w:rtl/>
        </w:rPr>
        <w:t>الصحية</w:t>
      </w:r>
      <w:r>
        <w:rPr>
          <w:b/>
          <w:bCs/>
          <w:rtl/>
        </w:rPr>
        <w:t xml:space="preserve"> </w:t>
      </w:r>
      <w:r w:rsidRPr="000E3A1F">
        <w:rPr>
          <w:b/>
          <w:bCs/>
          <w:rtl/>
        </w:rPr>
        <w:t>للنساء</w:t>
      </w:r>
      <w:r>
        <w:rPr>
          <w:b/>
          <w:bCs/>
          <w:rtl/>
        </w:rPr>
        <w:t xml:space="preserve"> </w:t>
      </w:r>
      <w:r w:rsidRPr="000E3A1F">
        <w:rPr>
          <w:b/>
          <w:bCs/>
          <w:rtl/>
        </w:rPr>
        <w:t>المنتميات</w:t>
      </w:r>
      <w:r>
        <w:rPr>
          <w:b/>
          <w:bCs/>
          <w:rtl/>
        </w:rPr>
        <w:t xml:space="preserve"> </w:t>
      </w:r>
      <w:r w:rsidRPr="000E3A1F">
        <w:rPr>
          <w:b/>
          <w:bCs/>
          <w:rtl/>
        </w:rPr>
        <w:t>إلى</w:t>
      </w:r>
      <w:r>
        <w:rPr>
          <w:b/>
          <w:bCs/>
          <w:rtl/>
        </w:rPr>
        <w:t xml:space="preserve"> </w:t>
      </w:r>
      <w:r w:rsidRPr="000E3A1F">
        <w:rPr>
          <w:b/>
          <w:bCs/>
          <w:rtl/>
        </w:rPr>
        <w:t>الفئات</w:t>
      </w:r>
      <w:r>
        <w:rPr>
          <w:b/>
          <w:bCs/>
          <w:rtl/>
        </w:rPr>
        <w:t xml:space="preserve"> </w:t>
      </w:r>
      <w:r w:rsidRPr="000E3A1F">
        <w:rPr>
          <w:b/>
          <w:bCs/>
          <w:rtl/>
        </w:rPr>
        <w:t>المهمشة،</w:t>
      </w:r>
      <w:r>
        <w:rPr>
          <w:b/>
          <w:bCs/>
          <w:rtl/>
        </w:rPr>
        <w:t xml:space="preserve"> </w:t>
      </w:r>
      <w:r w:rsidRPr="000E3A1F">
        <w:rPr>
          <w:b/>
          <w:bCs/>
          <w:rtl/>
        </w:rPr>
        <w:t>ولا</w:t>
      </w:r>
      <w:r>
        <w:rPr>
          <w:b/>
          <w:bCs/>
          <w:rtl/>
        </w:rPr>
        <w:t xml:space="preserve"> </w:t>
      </w:r>
      <w:r w:rsidRPr="000E3A1F">
        <w:rPr>
          <w:b/>
          <w:bCs/>
          <w:rtl/>
        </w:rPr>
        <w:t>سيما</w:t>
      </w:r>
      <w:r>
        <w:rPr>
          <w:b/>
          <w:bCs/>
          <w:rtl/>
        </w:rPr>
        <w:t xml:space="preserve"> </w:t>
      </w:r>
      <w:r w:rsidRPr="000E3A1F">
        <w:rPr>
          <w:b/>
          <w:bCs/>
          <w:rtl/>
        </w:rPr>
        <w:t>ملتمسات</w:t>
      </w:r>
      <w:r>
        <w:rPr>
          <w:b/>
          <w:bCs/>
          <w:rtl/>
        </w:rPr>
        <w:t xml:space="preserve"> </w:t>
      </w:r>
      <w:r w:rsidRPr="000E3A1F">
        <w:rPr>
          <w:b/>
          <w:bCs/>
          <w:rtl/>
        </w:rPr>
        <w:t>اللجوء،</w:t>
      </w:r>
      <w:r>
        <w:rPr>
          <w:b/>
          <w:bCs/>
          <w:rtl/>
        </w:rPr>
        <w:t xml:space="preserve"> </w:t>
      </w:r>
      <w:r w:rsidRPr="000E3A1F">
        <w:rPr>
          <w:b/>
          <w:bCs/>
          <w:rtl/>
        </w:rPr>
        <w:t>واللاجئات</w:t>
      </w:r>
      <w:r>
        <w:rPr>
          <w:b/>
          <w:bCs/>
          <w:rtl/>
        </w:rPr>
        <w:t xml:space="preserve"> </w:t>
      </w:r>
      <w:r w:rsidRPr="000E3A1F">
        <w:rPr>
          <w:b/>
          <w:bCs/>
          <w:rtl/>
        </w:rPr>
        <w:t>والمهاجرات،</w:t>
      </w:r>
      <w:r>
        <w:rPr>
          <w:b/>
          <w:bCs/>
          <w:rtl/>
        </w:rPr>
        <w:t xml:space="preserve"> </w:t>
      </w:r>
      <w:r w:rsidRPr="000E3A1F">
        <w:rPr>
          <w:b/>
          <w:bCs/>
          <w:rtl/>
        </w:rPr>
        <w:t>ونساء</w:t>
      </w:r>
      <w:r>
        <w:rPr>
          <w:b/>
          <w:bCs/>
          <w:rtl/>
        </w:rPr>
        <w:t xml:space="preserve"> </w:t>
      </w:r>
      <w:r w:rsidRPr="000E3A1F">
        <w:rPr>
          <w:b/>
          <w:bCs/>
          <w:rtl/>
        </w:rPr>
        <w:t>الروما،</w:t>
      </w:r>
      <w:r>
        <w:rPr>
          <w:b/>
          <w:bCs/>
          <w:rtl/>
        </w:rPr>
        <w:t xml:space="preserve"> </w:t>
      </w:r>
      <w:r w:rsidRPr="000E3A1F">
        <w:rPr>
          <w:b/>
          <w:bCs/>
          <w:rtl/>
        </w:rPr>
        <w:t>والنساء</w:t>
      </w:r>
      <w:r>
        <w:rPr>
          <w:b/>
          <w:bCs/>
          <w:rtl/>
        </w:rPr>
        <w:t xml:space="preserve"> </w:t>
      </w:r>
      <w:r w:rsidRPr="000E3A1F">
        <w:rPr>
          <w:b/>
          <w:bCs/>
          <w:rtl/>
        </w:rPr>
        <w:t>الرُّحَل،</w:t>
      </w:r>
      <w:r>
        <w:rPr>
          <w:b/>
          <w:bCs/>
          <w:rtl/>
        </w:rPr>
        <w:t xml:space="preserve"> </w:t>
      </w:r>
      <w:r w:rsidRPr="000E3A1F">
        <w:rPr>
          <w:b/>
          <w:bCs/>
          <w:rtl/>
        </w:rPr>
        <w:t>وضحايا</w:t>
      </w:r>
      <w:r>
        <w:rPr>
          <w:b/>
          <w:bCs/>
          <w:rtl/>
        </w:rPr>
        <w:t xml:space="preserve"> </w:t>
      </w:r>
      <w:r w:rsidRPr="000E3A1F">
        <w:rPr>
          <w:b/>
          <w:bCs/>
          <w:rtl/>
        </w:rPr>
        <w:t>الاتجار</w:t>
      </w:r>
      <w:r>
        <w:rPr>
          <w:b/>
          <w:bCs/>
          <w:rtl/>
        </w:rPr>
        <w:t xml:space="preserve"> </w:t>
      </w:r>
      <w:r w:rsidRPr="000E3A1F">
        <w:rPr>
          <w:b/>
          <w:bCs/>
          <w:rtl/>
        </w:rPr>
        <w:t>بالبشر.</w:t>
      </w:r>
      <w:r>
        <w:rPr>
          <w:b/>
          <w:bCs/>
          <w:rtl/>
          <w:lang w:val="en-GB"/>
        </w:rPr>
        <w:t xml:space="preserve"> </w:t>
      </w:r>
    </w:p>
    <w:p w14:paraId="6309B81D" w14:textId="603BA79E" w:rsidR="000E3A1F" w:rsidRPr="000E3A1F" w:rsidRDefault="000E3A1F" w:rsidP="000E3A1F">
      <w:pPr>
        <w:pStyle w:val="SingleTxt"/>
        <w:rPr>
          <w:b/>
          <w:rtl/>
        </w:rPr>
      </w:pPr>
      <w:r w:rsidRPr="000E3A1F">
        <w:rPr>
          <w:b/>
          <w:bCs/>
          <w:rtl/>
        </w:rPr>
        <w:t>الاستحقاقات</w:t>
      </w:r>
      <w:r>
        <w:rPr>
          <w:b/>
          <w:bCs/>
          <w:rtl/>
        </w:rPr>
        <w:t xml:space="preserve"> </w:t>
      </w:r>
      <w:r w:rsidRPr="000E3A1F">
        <w:rPr>
          <w:b/>
          <w:bCs/>
          <w:rtl/>
        </w:rPr>
        <w:t>الاجتماعية</w:t>
      </w:r>
      <w:r>
        <w:rPr>
          <w:b/>
          <w:bCs/>
          <w:rtl/>
        </w:rPr>
        <w:t xml:space="preserve"> </w:t>
      </w:r>
      <w:r w:rsidRPr="000E3A1F">
        <w:rPr>
          <w:b/>
          <w:bCs/>
          <w:rtl/>
        </w:rPr>
        <w:t>الاقتصادية</w:t>
      </w:r>
    </w:p>
    <w:p w14:paraId="06E910E6" w14:textId="08394F67" w:rsidR="000E3A1F" w:rsidRPr="000E3A1F" w:rsidRDefault="000E3A1F" w:rsidP="000E3A1F">
      <w:pPr>
        <w:pStyle w:val="SingleTxt"/>
        <w:rPr>
          <w:rtl/>
        </w:rPr>
      </w:pPr>
      <w:r w:rsidRPr="000E3A1F">
        <w:rPr>
          <w:rtl/>
        </w:rPr>
        <w:t>51</w:t>
      </w:r>
      <w:r>
        <w:rPr>
          <w:rtl/>
        </w:rPr>
        <w:t xml:space="preserve"> -</w:t>
      </w:r>
      <w:r>
        <w:rPr>
          <w:rtl/>
        </w:rPr>
        <w:tab/>
      </w:r>
      <w:r w:rsidRPr="000E3A1F">
        <w:rPr>
          <w:rtl/>
        </w:rPr>
        <w:t>تشير</w:t>
      </w:r>
      <w:r>
        <w:rPr>
          <w:rtl/>
        </w:rPr>
        <w:t xml:space="preserve"> </w:t>
      </w:r>
      <w:r w:rsidRPr="000E3A1F">
        <w:rPr>
          <w:rtl/>
        </w:rPr>
        <w:t>اللجنة</w:t>
      </w:r>
      <w:r>
        <w:rPr>
          <w:rtl/>
        </w:rPr>
        <w:t xml:space="preserve"> </w:t>
      </w:r>
      <w:r w:rsidRPr="000E3A1F">
        <w:rPr>
          <w:rtl/>
        </w:rPr>
        <w:t>إلى</w:t>
      </w:r>
      <w:r>
        <w:rPr>
          <w:rtl/>
        </w:rPr>
        <w:t xml:space="preserve"> </w:t>
      </w:r>
      <w:r w:rsidRPr="000E3A1F">
        <w:rPr>
          <w:rtl/>
        </w:rPr>
        <w:t>ملاحظاتها</w:t>
      </w:r>
      <w:r>
        <w:rPr>
          <w:rtl/>
        </w:rPr>
        <w:t xml:space="preserve"> </w:t>
      </w:r>
      <w:r w:rsidRPr="000E3A1F">
        <w:rPr>
          <w:rtl/>
        </w:rPr>
        <w:t>الختامية</w:t>
      </w:r>
      <w:r>
        <w:rPr>
          <w:rtl/>
        </w:rPr>
        <w:t xml:space="preserve"> </w:t>
      </w:r>
      <w:r w:rsidRPr="000E3A1F">
        <w:rPr>
          <w:rtl/>
        </w:rPr>
        <w:t>السابقة</w:t>
      </w:r>
      <w:r>
        <w:rPr>
          <w:rtl/>
        </w:rPr>
        <w:t xml:space="preserve"> </w:t>
      </w:r>
      <w:r w:rsidRPr="000E3A1F">
        <w:rPr>
          <w:rtl/>
        </w:rPr>
        <w:t>(</w:t>
      </w:r>
      <w:hyperlink r:id="rId33" w:history="1">
        <w:r w:rsidRPr="005E750A">
          <w:rPr>
            <w:rStyle w:val="Hyperlink"/>
            <w:lang w:val="en-GB"/>
          </w:rPr>
          <w:t>CEDAW/C/GBR/CO/7</w:t>
        </w:r>
      </w:hyperlink>
      <w:r w:rsidRPr="000E3A1F">
        <w:rPr>
          <w:rtl/>
        </w:rPr>
        <w:t>،</w:t>
      </w:r>
      <w:r>
        <w:rPr>
          <w:rtl/>
        </w:rPr>
        <w:t xml:space="preserve"> </w:t>
      </w:r>
      <w:r w:rsidRPr="000E3A1F">
        <w:rPr>
          <w:rtl/>
        </w:rPr>
        <w:t>الفقرة</w:t>
      </w:r>
      <w:r>
        <w:rPr>
          <w:rtl/>
        </w:rPr>
        <w:t xml:space="preserve"> </w:t>
      </w:r>
      <w:r w:rsidRPr="000E3A1F">
        <w:rPr>
          <w:rtl/>
        </w:rPr>
        <w:t>62)،</w:t>
      </w:r>
      <w:r>
        <w:rPr>
          <w:rtl/>
        </w:rPr>
        <w:t xml:space="preserve"> </w:t>
      </w:r>
      <w:r w:rsidRPr="000E3A1F">
        <w:rPr>
          <w:rtl/>
        </w:rPr>
        <w:t>وهي</w:t>
      </w:r>
      <w:r>
        <w:rPr>
          <w:rtl/>
        </w:rPr>
        <w:t xml:space="preserve"> </w:t>
      </w:r>
      <w:r w:rsidRPr="000E3A1F">
        <w:rPr>
          <w:rtl/>
        </w:rPr>
        <w:t>لا</w:t>
      </w:r>
      <w:r>
        <w:rPr>
          <w:rFonts w:hint="cs"/>
          <w:rtl/>
        </w:rPr>
        <w:t> </w:t>
      </w:r>
      <w:r w:rsidRPr="000E3A1F">
        <w:rPr>
          <w:rtl/>
        </w:rPr>
        <w:t>تزال</w:t>
      </w:r>
      <w:r>
        <w:rPr>
          <w:rtl/>
        </w:rPr>
        <w:t xml:space="preserve"> </w:t>
      </w:r>
      <w:r w:rsidRPr="000E3A1F">
        <w:rPr>
          <w:rtl/>
        </w:rPr>
        <w:t>تشعر</w:t>
      </w:r>
      <w:r>
        <w:rPr>
          <w:rtl/>
        </w:rPr>
        <w:t xml:space="preserve"> </w:t>
      </w:r>
      <w:r w:rsidRPr="000E3A1F">
        <w:rPr>
          <w:rtl/>
        </w:rPr>
        <w:t>بالقلق</w:t>
      </w:r>
      <w:r>
        <w:rPr>
          <w:rtl/>
        </w:rPr>
        <w:t xml:space="preserve"> </w:t>
      </w:r>
      <w:r w:rsidRPr="000E3A1F">
        <w:rPr>
          <w:rtl/>
        </w:rPr>
        <w:t>لأن</w:t>
      </w:r>
      <w:r>
        <w:rPr>
          <w:rtl/>
        </w:rPr>
        <w:t xml:space="preserve"> </w:t>
      </w:r>
      <w:r w:rsidRPr="000E3A1F">
        <w:rPr>
          <w:rtl/>
        </w:rPr>
        <w:t>سداد</w:t>
      </w:r>
      <w:r>
        <w:rPr>
          <w:rtl/>
        </w:rPr>
        <w:t xml:space="preserve"> </w:t>
      </w:r>
      <w:r w:rsidRPr="000E3A1F">
        <w:rPr>
          <w:rtl/>
        </w:rPr>
        <w:t>الائتمان</w:t>
      </w:r>
      <w:r>
        <w:rPr>
          <w:rtl/>
        </w:rPr>
        <w:t xml:space="preserve"> </w:t>
      </w:r>
      <w:r w:rsidRPr="000E3A1F">
        <w:rPr>
          <w:rtl/>
        </w:rPr>
        <w:t>الشامل</w:t>
      </w:r>
      <w:r>
        <w:rPr>
          <w:rtl/>
        </w:rPr>
        <w:t xml:space="preserve"> </w:t>
      </w:r>
      <w:r w:rsidRPr="000E3A1F">
        <w:rPr>
          <w:rtl/>
        </w:rPr>
        <w:t>الذي</w:t>
      </w:r>
      <w:r>
        <w:rPr>
          <w:rtl/>
        </w:rPr>
        <w:t xml:space="preserve"> </w:t>
      </w:r>
      <w:r w:rsidRPr="000E3A1F">
        <w:rPr>
          <w:rtl/>
        </w:rPr>
        <w:t>يدمج</w:t>
      </w:r>
      <w:r>
        <w:rPr>
          <w:rtl/>
        </w:rPr>
        <w:t xml:space="preserve"> </w:t>
      </w:r>
      <w:r w:rsidRPr="000E3A1F">
        <w:rPr>
          <w:rtl/>
        </w:rPr>
        <w:t>ستة</w:t>
      </w:r>
      <w:r>
        <w:rPr>
          <w:rtl/>
        </w:rPr>
        <w:t xml:space="preserve"> </w:t>
      </w:r>
      <w:r w:rsidRPr="000E3A1F">
        <w:rPr>
          <w:rtl/>
        </w:rPr>
        <w:t>استحقاقات</w:t>
      </w:r>
      <w:r>
        <w:rPr>
          <w:rtl/>
        </w:rPr>
        <w:t xml:space="preserve"> </w:t>
      </w:r>
      <w:r w:rsidRPr="000E3A1F">
        <w:rPr>
          <w:rtl/>
        </w:rPr>
        <w:t>منفصلة</w:t>
      </w:r>
      <w:r>
        <w:rPr>
          <w:rtl/>
        </w:rPr>
        <w:t xml:space="preserve"> </w:t>
      </w:r>
      <w:r w:rsidRPr="000E3A1F">
        <w:rPr>
          <w:rtl/>
        </w:rPr>
        <w:t>متصلة</w:t>
      </w:r>
      <w:r>
        <w:rPr>
          <w:rtl/>
        </w:rPr>
        <w:t xml:space="preserve"> </w:t>
      </w:r>
      <w:r w:rsidRPr="000E3A1F">
        <w:rPr>
          <w:rtl/>
        </w:rPr>
        <w:t>بالدخل</w:t>
      </w:r>
      <w:r>
        <w:rPr>
          <w:rtl/>
        </w:rPr>
        <w:t xml:space="preserve"> </w:t>
      </w:r>
      <w:r w:rsidRPr="000E3A1F">
        <w:rPr>
          <w:rtl/>
        </w:rPr>
        <w:t>في</w:t>
      </w:r>
      <w:r>
        <w:rPr>
          <w:rtl/>
        </w:rPr>
        <w:t xml:space="preserve"> </w:t>
      </w:r>
      <w:r w:rsidRPr="000E3A1F">
        <w:rPr>
          <w:rtl/>
        </w:rPr>
        <w:t>حساب</w:t>
      </w:r>
      <w:r>
        <w:rPr>
          <w:rtl/>
        </w:rPr>
        <w:t xml:space="preserve"> </w:t>
      </w:r>
      <w:r w:rsidRPr="000E3A1F">
        <w:rPr>
          <w:rtl/>
        </w:rPr>
        <w:t>مصرفي</w:t>
      </w:r>
      <w:r>
        <w:rPr>
          <w:rtl/>
        </w:rPr>
        <w:t xml:space="preserve"> </w:t>
      </w:r>
      <w:r w:rsidRPr="000E3A1F">
        <w:rPr>
          <w:rtl/>
        </w:rPr>
        <w:t>واحد</w:t>
      </w:r>
      <w:r>
        <w:rPr>
          <w:rtl/>
        </w:rPr>
        <w:t xml:space="preserve"> </w:t>
      </w:r>
      <w:r w:rsidRPr="000E3A1F">
        <w:rPr>
          <w:rtl/>
        </w:rPr>
        <w:t>بموجب</w:t>
      </w:r>
      <w:r>
        <w:rPr>
          <w:rtl/>
        </w:rPr>
        <w:t xml:space="preserve"> </w:t>
      </w:r>
      <w:r w:rsidRPr="000E3A1F">
        <w:rPr>
          <w:rtl/>
        </w:rPr>
        <w:t>نظام</w:t>
      </w:r>
      <w:r>
        <w:rPr>
          <w:rtl/>
        </w:rPr>
        <w:t xml:space="preserve"> </w:t>
      </w:r>
      <w:r w:rsidRPr="000E3A1F">
        <w:rPr>
          <w:rtl/>
        </w:rPr>
        <w:t>الائتمان</w:t>
      </w:r>
      <w:r>
        <w:rPr>
          <w:rtl/>
        </w:rPr>
        <w:t xml:space="preserve"> </w:t>
      </w:r>
      <w:r w:rsidRPr="000E3A1F">
        <w:rPr>
          <w:rtl/>
        </w:rPr>
        <w:t>الشامل،</w:t>
      </w:r>
      <w:r>
        <w:rPr>
          <w:rtl/>
        </w:rPr>
        <w:t xml:space="preserve"> </w:t>
      </w:r>
      <w:r w:rsidRPr="000E3A1F">
        <w:rPr>
          <w:rtl/>
        </w:rPr>
        <w:t>ينطوي</w:t>
      </w:r>
      <w:r>
        <w:rPr>
          <w:rtl/>
        </w:rPr>
        <w:t xml:space="preserve"> </w:t>
      </w:r>
      <w:r w:rsidRPr="000E3A1F">
        <w:rPr>
          <w:rtl/>
        </w:rPr>
        <w:t>على</w:t>
      </w:r>
      <w:r>
        <w:rPr>
          <w:rtl/>
        </w:rPr>
        <w:t xml:space="preserve"> </w:t>
      </w:r>
      <w:r w:rsidRPr="000E3A1F">
        <w:rPr>
          <w:rtl/>
        </w:rPr>
        <w:t>احتمال</w:t>
      </w:r>
      <w:r>
        <w:rPr>
          <w:rtl/>
        </w:rPr>
        <w:t xml:space="preserve"> </w:t>
      </w:r>
      <w:r w:rsidRPr="000E3A1F">
        <w:rPr>
          <w:rtl/>
        </w:rPr>
        <w:t>حرمان</w:t>
      </w:r>
      <w:r>
        <w:rPr>
          <w:rtl/>
        </w:rPr>
        <w:t xml:space="preserve"> </w:t>
      </w:r>
      <w:r w:rsidRPr="000E3A1F">
        <w:rPr>
          <w:rtl/>
        </w:rPr>
        <w:t>المرأة</w:t>
      </w:r>
      <w:r>
        <w:rPr>
          <w:rtl/>
        </w:rPr>
        <w:t xml:space="preserve"> </w:t>
      </w:r>
      <w:r w:rsidRPr="000E3A1F">
        <w:rPr>
          <w:rtl/>
        </w:rPr>
        <w:t>التي</w:t>
      </w:r>
      <w:r>
        <w:rPr>
          <w:rtl/>
        </w:rPr>
        <w:t xml:space="preserve"> </w:t>
      </w:r>
      <w:r w:rsidRPr="000E3A1F">
        <w:rPr>
          <w:rtl/>
        </w:rPr>
        <w:t>تعيش</w:t>
      </w:r>
      <w:r>
        <w:rPr>
          <w:rtl/>
        </w:rPr>
        <w:t xml:space="preserve"> </w:t>
      </w:r>
      <w:r w:rsidRPr="000E3A1F">
        <w:rPr>
          <w:rtl/>
        </w:rPr>
        <w:t>في</w:t>
      </w:r>
      <w:r>
        <w:rPr>
          <w:rtl/>
        </w:rPr>
        <w:t xml:space="preserve"> </w:t>
      </w:r>
      <w:r w:rsidRPr="000E3A1F">
        <w:rPr>
          <w:rtl/>
        </w:rPr>
        <w:t>ظل</w:t>
      </w:r>
      <w:r>
        <w:rPr>
          <w:rtl/>
        </w:rPr>
        <w:t xml:space="preserve"> </w:t>
      </w:r>
      <w:r w:rsidRPr="000E3A1F">
        <w:rPr>
          <w:rtl/>
        </w:rPr>
        <w:t>علاقات</w:t>
      </w:r>
      <w:r>
        <w:rPr>
          <w:rtl/>
        </w:rPr>
        <w:t xml:space="preserve"> </w:t>
      </w:r>
      <w:r w:rsidRPr="000E3A1F">
        <w:rPr>
          <w:rtl/>
        </w:rPr>
        <w:t>تعسفية</w:t>
      </w:r>
      <w:r>
        <w:rPr>
          <w:rtl/>
        </w:rPr>
        <w:t xml:space="preserve"> </w:t>
      </w:r>
      <w:r w:rsidRPr="000E3A1F">
        <w:rPr>
          <w:rtl/>
        </w:rPr>
        <w:t>القدرة</w:t>
      </w:r>
      <w:r>
        <w:rPr>
          <w:rtl/>
        </w:rPr>
        <w:t xml:space="preserve"> </w:t>
      </w:r>
      <w:r w:rsidRPr="000E3A1F">
        <w:rPr>
          <w:rtl/>
        </w:rPr>
        <w:t>على</w:t>
      </w:r>
      <w:r>
        <w:rPr>
          <w:rtl/>
        </w:rPr>
        <w:t xml:space="preserve"> </w:t>
      </w:r>
      <w:r w:rsidRPr="000E3A1F">
        <w:rPr>
          <w:rtl/>
        </w:rPr>
        <w:t>الحصول</w:t>
      </w:r>
      <w:r>
        <w:rPr>
          <w:rtl/>
        </w:rPr>
        <w:t xml:space="preserve"> </w:t>
      </w:r>
      <w:r w:rsidRPr="000E3A1F">
        <w:rPr>
          <w:rtl/>
        </w:rPr>
        <w:t>على</w:t>
      </w:r>
      <w:r>
        <w:rPr>
          <w:rtl/>
        </w:rPr>
        <w:t xml:space="preserve"> </w:t>
      </w:r>
      <w:r w:rsidRPr="000E3A1F">
        <w:rPr>
          <w:rtl/>
        </w:rPr>
        <w:t>الأموال</w:t>
      </w:r>
      <w:r>
        <w:rPr>
          <w:rtl/>
        </w:rPr>
        <w:t xml:space="preserve"> </w:t>
      </w:r>
      <w:r w:rsidRPr="000E3A1F">
        <w:rPr>
          <w:rtl/>
        </w:rPr>
        <w:t>الضرورية</w:t>
      </w:r>
      <w:r>
        <w:rPr>
          <w:rtl/>
        </w:rPr>
        <w:t xml:space="preserve"> </w:t>
      </w:r>
      <w:r w:rsidRPr="000E3A1F">
        <w:rPr>
          <w:rtl/>
        </w:rPr>
        <w:t>واحتمال</w:t>
      </w:r>
      <w:r>
        <w:rPr>
          <w:rtl/>
        </w:rPr>
        <w:t xml:space="preserve"> </w:t>
      </w:r>
      <w:r w:rsidRPr="000E3A1F">
        <w:rPr>
          <w:rtl/>
        </w:rPr>
        <w:t>وقوعها</w:t>
      </w:r>
      <w:r>
        <w:rPr>
          <w:rtl/>
        </w:rPr>
        <w:t xml:space="preserve"> </w:t>
      </w:r>
      <w:r w:rsidRPr="000E3A1F">
        <w:rPr>
          <w:rtl/>
        </w:rPr>
        <w:t>في</w:t>
      </w:r>
      <w:r>
        <w:rPr>
          <w:rtl/>
        </w:rPr>
        <w:t xml:space="preserve"> </w:t>
      </w:r>
      <w:r w:rsidRPr="000E3A1F">
        <w:rPr>
          <w:rtl/>
        </w:rPr>
        <w:t>شراك</w:t>
      </w:r>
      <w:r>
        <w:rPr>
          <w:rtl/>
        </w:rPr>
        <w:t xml:space="preserve"> </w:t>
      </w:r>
      <w:r w:rsidRPr="000E3A1F">
        <w:rPr>
          <w:rtl/>
        </w:rPr>
        <w:t>الفقر</w:t>
      </w:r>
      <w:r>
        <w:rPr>
          <w:rtl/>
        </w:rPr>
        <w:t xml:space="preserve"> </w:t>
      </w:r>
      <w:r w:rsidRPr="000E3A1F">
        <w:rPr>
          <w:rtl/>
        </w:rPr>
        <w:t>والعنف.</w:t>
      </w:r>
      <w:r>
        <w:rPr>
          <w:rtl/>
          <w:lang w:val="en-GB"/>
        </w:rPr>
        <w:t xml:space="preserve"> </w:t>
      </w:r>
      <w:r w:rsidRPr="000E3A1F">
        <w:rPr>
          <w:rtl/>
        </w:rPr>
        <w:t>كما</w:t>
      </w:r>
      <w:r>
        <w:rPr>
          <w:rtl/>
        </w:rPr>
        <w:t xml:space="preserve"> </w:t>
      </w:r>
      <w:r w:rsidRPr="000E3A1F">
        <w:rPr>
          <w:rtl/>
        </w:rPr>
        <w:t>تشعر</w:t>
      </w:r>
      <w:r>
        <w:rPr>
          <w:rtl/>
        </w:rPr>
        <w:t xml:space="preserve"> </w:t>
      </w:r>
      <w:r w:rsidRPr="000E3A1F">
        <w:rPr>
          <w:rtl/>
        </w:rPr>
        <w:t>ببالغ</w:t>
      </w:r>
      <w:r>
        <w:rPr>
          <w:rtl/>
        </w:rPr>
        <w:t xml:space="preserve"> </w:t>
      </w:r>
      <w:r w:rsidRPr="000E3A1F">
        <w:rPr>
          <w:rtl/>
        </w:rPr>
        <w:t>القلق</w:t>
      </w:r>
      <w:r>
        <w:rPr>
          <w:rtl/>
          <w:lang w:val="en-GB"/>
        </w:rPr>
        <w:t xml:space="preserve"> </w:t>
      </w:r>
      <w:r w:rsidRPr="000E3A1F">
        <w:rPr>
          <w:rtl/>
        </w:rPr>
        <w:t>إزاء</w:t>
      </w:r>
      <w:r>
        <w:rPr>
          <w:rtl/>
        </w:rPr>
        <w:t xml:space="preserve"> </w:t>
      </w:r>
      <w:r w:rsidRPr="000E3A1F">
        <w:rPr>
          <w:rtl/>
        </w:rPr>
        <w:t>الشروع</w:t>
      </w:r>
      <w:r>
        <w:rPr>
          <w:rtl/>
        </w:rPr>
        <w:t xml:space="preserve"> </w:t>
      </w:r>
      <w:r w:rsidRPr="000E3A1F">
        <w:rPr>
          <w:rtl/>
        </w:rPr>
        <w:t>بحصر</w:t>
      </w:r>
      <w:r>
        <w:rPr>
          <w:rtl/>
        </w:rPr>
        <w:t xml:space="preserve"> </w:t>
      </w:r>
      <w:r w:rsidRPr="000E3A1F">
        <w:rPr>
          <w:rtl/>
        </w:rPr>
        <w:t>الإعفاء</w:t>
      </w:r>
      <w:r>
        <w:rPr>
          <w:rtl/>
        </w:rPr>
        <w:t xml:space="preserve"> </w:t>
      </w:r>
      <w:r w:rsidRPr="000E3A1F">
        <w:rPr>
          <w:rtl/>
        </w:rPr>
        <w:t>الضريبي</w:t>
      </w:r>
      <w:r>
        <w:rPr>
          <w:rtl/>
        </w:rPr>
        <w:t xml:space="preserve"> </w:t>
      </w:r>
      <w:r w:rsidRPr="000E3A1F">
        <w:rPr>
          <w:rtl/>
        </w:rPr>
        <w:t>بولدين،</w:t>
      </w:r>
      <w:r>
        <w:rPr>
          <w:rtl/>
        </w:rPr>
        <w:t xml:space="preserve"> </w:t>
      </w:r>
      <w:r w:rsidRPr="000E3A1F">
        <w:rPr>
          <w:rtl/>
        </w:rPr>
        <w:t>باستثناء</w:t>
      </w:r>
      <w:r>
        <w:rPr>
          <w:rtl/>
        </w:rPr>
        <w:t xml:space="preserve"> </w:t>
      </w:r>
      <w:r w:rsidRPr="000E3A1F">
        <w:rPr>
          <w:rtl/>
        </w:rPr>
        <w:t>بعض</w:t>
      </w:r>
      <w:r>
        <w:rPr>
          <w:rtl/>
        </w:rPr>
        <w:t xml:space="preserve"> </w:t>
      </w:r>
      <w:r w:rsidRPr="000E3A1F">
        <w:rPr>
          <w:rtl/>
        </w:rPr>
        <w:t>الظروف</w:t>
      </w:r>
      <w:r>
        <w:rPr>
          <w:rtl/>
        </w:rPr>
        <w:t xml:space="preserve"> </w:t>
      </w:r>
      <w:r w:rsidRPr="000E3A1F">
        <w:rPr>
          <w:rtl/>
        </w:rPr>
        <w:t>مثل</w:t>
      </w:r>
      <w:r>
        <w:rPr>
          <w:rtl/>
        </w:rPr>
        <w:t xml:space="preserve"> </w:t>
      </w:r>
      <w:r w:rsidRPr="000E3A1F">
        <w:rPr>
          <w:rtl/>
        </w:rPr>
        <w:t>الاغتصاب،</w:t>
      </w:r>
      <w:r>
        <w:rPr>
          <w:rtl/>
        </w:rPr>
        <w:t xml:space="preserve"> </w:t>
      </w:r>
      <w:r w:rsidRPr="000E3A1F">
        <w:rPr>
          <w:rtl/>
        </w:rPr>
        <w:t>مما</w:t>
      </w:r>
      <w:r>
        <w:rPr>
          <w:rtl/>
        </w:rPr>
        <w:t xml:space="preserve"> </w:t>
      </w:r>
      <w:r w:rsidRPr="000E3A1F">
        <w:rPr>
          <w:rtl/>
        </w:rPr>
        <w:t>ترتب</w:t>
      </w:r>
      <w:r>
        <w:rPr>
          <w:rtl/>
        </w:rPr>
        <w:t xml:space="preserve"> </w:t>
      </w:r>
      <w:r w:rsidRPr="000E3A1F">
        <w:rPr>
          <w:rtl/>
        </w:rPr>
        <w:t>عليه</w:t>
      </w:r>
      <w:r>
        <w:rPr>
          <w:rtl/>
        </w:rPr>
        <w:t xml:space="preserve"> </w:t>
      </w:r>
      <w:r w:rsidRPr="000E3A1F">
        <w:rPr>
          <w:rtl/>
        </w:rPr>
        <w:t>أثر</w:t>
      </w:r>
      <w:r>
        <w:rPr>
          <w:rtl/>
        </w:rPr>
        <w:t xml:space="preserve"> </w:t>
      </w:r>
      <w:r w:rsidRPr="000E3A1F">
        <w:rPr>
          <w:rtl/>
        </w:rPr>
        <w:t>ضار</w:t>
      </w:r>
      <w:r>
        <w:rPr>
          <w:rtl/>
        </w:rPr>
        <w:t xml:space="preserve"> </w:t>
      </w:r>
      <w:r w:rsidRPr="000E3A1F">
        <w:rPr>
          <w:rtl/>
        </w:rPr>
        <w:t>وغير</w:t>
      </w:r>
      <w:r>
        <w:rPr>
          <w:rtl/>
        </w:rPr>
        <w:t xml:space="preserve"> </w:t>
      </w:r>
      <w:r w:rsidRPr="000E3A1F">
        <w:rPr>
          <w:rtl/>
        </w:rPr>
        <w:t>متناسب</w:t>
      </w:r>
      <w:r>
        <w:rPr>
          <w:rtl/>
        </w:rPr>
        <w:t xml:space="preserve"> </w:t>
      </w:r>
      <w:r w:rsidRPr="000E3A1F">
        <w:rPr>
          <w:rtl/>
        </w:rPr>
        <w:t>في</w:t>
      </w:r>
      <w:r>
        <w:rPr>
          <w:rtl/>
        </w:rPr>
        <w:t xml:space="preserve"> </w:t>
      </w:r>
      <w:r w:rsidRPr="000E3A1F">
        <w:rPr>
          <w:rtl/>
        </w:rPr>
        <w:t>حالة</w:t>
      </w:r>
      <w:r>
        <w:rPr>
          <w:rtl/>
        </w:rPr>
        <w:t xml:space="preserve"> </w:t>
      </w:r>
      <w:r w:rsidRPr="000E3A1F">
        <w:rPr>
          <w:rtl/>
        </w:rPr>
        <w:t>النساء.</w:t>
      </w:r>
      <w:r>
        <w:rPr>
          <w:rtl/>
          <w:lang w:val="en-GB"/>
        </w:rPr>
        <w:t xml:space="preserve"> </w:t>
      </w:r>
      <w:r w:rsidRPr="000E3A1F">
        <w:rPr>
          <w:rtl/>
        </w:rPr>
        <w:t>وتشعر</w:t>
      </w:r>
      <w:r>
        <w:rPr>
          <w:rtl/>
        </w:rPr>
        <w:t xml:space="preserve"> </w:t>
      </w:r>
      <w:r w:rsidRPr="000E3A1F">
        <w:rPr>
          <w:rtl/>
        </w:rPr>
        <w:t>اللجنة</w:t>
      </w:r>
      <w:r>
        <w:rPr>
          <w:rtl/>
        </w:rPr>
        <w:t xml:space="preserve"> </w:t>
      </w:r>
      <w:r w:rsidRPr="000E3A1F">
        <w:rPr>
          <w:rtl/>
        </w:rPr>
        <w:t>بالقلق</w:t>
      </w:r>
      <w:r>
        <w:rPr>
          <w:rtl/>
        </w:rPr>
        <w:t xml:space="preserve"> </w:t>
      </w:r>
      <w:r w:rsidRPr="000E3A1F">
        <w:rPr>
          <w:rtl/>
        </w:rPr>
        <w:t>كذلك</w:t>
      </w:r>
      <w:r>
        <w:rPr>
          <w:rtl/>
        </w:rPr>
        <w:t xml:space="preserve"> </w:t>
      </w:r>
      <w:r w:rsidRPr="000E3A1F">
        <w:rPr>
          <w:rtl/>
        </w:rPr>
        <w:t>من</w:t>
      </w:r>
      <w:r>
        <w:rPr>
          <w:rtl/>
        </w:rPr>
        <w:t xml:space="preserve"> </w:t>
      </w:r>
      <w:r w:rsidRPr="000E3A1F">
        <w:rPr>
          <w:rtl/>
        </w:rPr>
        <w:t>أن</w:t>
      </w:r>
      <w:r>
        <w:rPr>
          <w:rtl/>
        </w:rPr>
        <w:t xml:space="preserve"> </w:t>
      </w:r>
      <w:r w:rsidRPr="000E3A1F">
        <w:rPr>
          <w:rtl/>
        </w:rPr>
        <w:t>الزيادة</w:t>
      </w:r>
      <w:r>
        <w:rPr>
          <w:rtl/>
        </w:rPr>
        <w:t xml:space="preserve"> </w:t>
      </w:r>
      <w:r w:rsidRPr="000E3A1F">
        <w:rPr>
          <w:rtl/>
        </w:rPr>
        <w:t>في</w:t>
      </w:r>
      <w:r>
        <w:rPr>
          <w:rtl/>
        </w:rPr>
        <w:t xml:space="preserve"> </w:t>
      </w:r>
      <w:r w:rsidRPr="000E3A1F">
        <w:rPr>
          <w:rtl/>
        </w:rPr>
        <w:t>سن</w:t>
      </w:r>
      <w:r>
        <w:rPr>
          <w:rtl/>
        </w:rPr>
        <w:t xml:space="preserve"> </w:t>
      </w:r>
      <w:r w:rsidRPr="000E3A1F">
        <w:rPr>
          <w:rtl/>
        </w:rPr>
        <w:t>إحالة</w:t>
      </w:r>
      <w:r>
        <w:rPr>
          <w:rtl/>
        </w:rPr>
        <w:t xml:space="preserve"> </w:t>
      </w:r>
      <w:r w:rsidRPr="000E3A1F">
        <w:rPr>
          <w:rtl/>
        </w:rPr>
        <w:t>الموظفات</w:t>
      </w:r>
      <w:r>
        <w:rPr>
          <w:rtl/>
        </w:rPr>
        <w:t xml:space="preserve"> </w:t>
      </w:r>
      <w:r w:rsidRPr="000E3A1F">
        <w:rPr>
          <w:rtl/>
        </w:rPr>
        <w:t>في</w:t>
      </w:r>
      <w:r>
        <w:rPr>
          <w:rtl/>
        </w:rPr>
        <w:t xml:space="preserve"> </w:t>
      </w:r>
      <w:r w:rsidRPr="000E3A1F">
        <w:rPr>
          <w:rtl/>
        </w:rPr>
        <w:t>الدولة</w:t>
      </w:r>
      <w:r>
        <w:rPr>
          <w:rtl/>
        </w:rPr>
        <w:t xml:space="preserve"> </w:t>
      </w:r>
      <w:r w:rsidRPr="000E3A1F">
        <w:rPr>
          <w:rtl/>
        </w:rPr>
        <w:t>للتقاعد</w:t>
      </w:r>
      <w:r>
        <w:rPr>
          <w:rtl/>
        </w:rPr>
        <w:t xml:space="preserve"> </w:t>
      </w:r>
      <w:r w:rsidRPr="000E3A1F">
        <w:rPr>
          <w:rtl/>
        </w:rPr>
        <w:t>من</w:t>
      </w:r>
      <w:r>
        <w:rPr>
          <w:rtl/>
        </w:rPr>
        <w:t xml:space="preserve"> </w:t>
      </w:r>
      <w:r w:rsidRPr="000E3A1F">
        <w:rPr>
          <w:rtl/>
        </w:rPr>
        <w:t>٦٠</w:t>
      </w:r>
      <w:r>
        <w:rPr>
          <w:rtl/>
        </w:rPr>
        <w:t xml:space="preserve"> </w:t>
      </w:r>
      <w:r w:rsidRPr="000E3A1F">
        <w:rPr>
          <w:rtl/>
        </w:rPr>
        <w:t>إلى</w:t>
      </w:r>
      <w:r>
        <w:rPr>
          <w:rtl/>
        </w:rPr>
        <w:t xml:space="preserve"> </w:t>
      </w:r>
      <w:r w:rsidRPr="000E3A1F">
        <w:rPr>
          <w:rtl/>
        </w:rPr>
        <w:t>٦٦</w:t>
      </w:r>
      <w:r>
        <w:rPr>
          <w:rtl/>
        </w:rPr>
        <w:t xml:space="preserve"> </w:t>
      </w:r>
      <w:r w:rsidRPr="000E3A1F">
        <w:rPr>
          <w:rtl/>
        </w:rPr>
        <w:t>عاماً،</w:t>
      </w:r>
      <w:r>
        <w:rPr>
          <w:rtl/>
        </w:rPr>
        <w:t xml:space="preserve"> </w:t>
      </w:r>
      <w:r w:rsidRPr="000E3A1F">
        <w:rPr>
          <w:rtl/>
        </w:rPr>
        <w:t>بعد</w:t>
      </w:r>
      <w:r>
        <w:rPr>
          <w:rtl/>
        </w:rPr>
        <w:t xml:space="preserve"> </w:t>
      </w:r>
      <w:r w:rsidRPr="000E3A1F">
        <w:rPr>
          <w:rtl/>
        </w:rPr>
        <w:t>عدة</w:t>
      </w:r>
      <w:r>
        <w:rPr>
          <w:rtl/>
        </w:rPr>
        <w:t xml:space="preserve"> </w:t>
      </w:r>
      <w:r w:rsidRPr="000E3A1F">
        <w:rPr>
          <w:rtl/>
        </w:rPr>
        <w:t>تغييرات</w:t>
      </w:r>
      <w:r>
        <w:rPr>
          <w:rtl/>
        </w:rPr>
        <w:t xml:space="preserve"> </w:t>
      </w:r>
      <w:r w:rsidRPr="000E3A1F">
        <w:rPr>
          <w:rtl/>
        </w:rPr>
        <w:t>تشريعية،</w:t>
      </w:r>
      <w:r>
        <w:rPr>
          <w:rtl/>
        </w:rPr>
        <w:t xml:space="preserve"> </w:t>
      </w:r>
      <w:r w:rsidRPr="000E3A1F">
        <w:rPr>
          <w:rtl/>
        </w:rPr>
        <w:t>تؤثر</w:t>
      </w:r>
      <w:r>
        <w:rPr>
          <w:rtl/>
        </w:rPr>
        <w:t xml:space="preserve"> </w:t>
      </w:r>
      <w:r w:rsidRPr="000E3A1F">
        <w:rPr>
          <w:rtl/>
        </w:rPr>
        <w:t>في</w:t>
      </w:r>
      <w:r>
        <w:rPr>
          <w:rtl/>
        </w:rPr>
        <w:t xml:space="preserve"> </w:t>
      </w:r>
      <w:r w:rsidRPr="000E3A1F">
        <w:rPr>
          <w:rtl/>
        </w:rPr>
        <w:t>استحقاقات</w:t>
      </w:r>
      <w:r>
        <w:rPr>
          <w:rtl/>
        </w:rPr>
        <w:t xml:space="preserve"> </w:t>
      </w:r>
      <w:r w:rsidRPr="000E3A1F">
        <w:rPr>
          <w:rtl/>
        </w:rPr>
        <w:t>المعاشات</w:t>
      </w:r>
      <w:r>
        <w:rPr>
          <w:rtl/>
        </w:rPr>
        <w:t xml:space="preserve"> </w:t>
      </w:r>
      <w:r w:rsidRPr="000E3A1F">
        <w:rPr>
          <w:rtl/>
        </w:rPr>
        <w:t>التقاعدية</w:t>
      </w:r>
      <w:r>
        <w:rPr>
          <w:rtl/>
        </w:rPr>
        <w:t xml:space="preserve"> </w:t>
      </w:r>
      <w:r w:rsidRPr="000E3A1F">
        <w:rPr>
          <w:rtl/>
        </w:rPr>
        <w:t>للنساء</w:t>
      </w:r>
      <w:r>
        <w:rPr>
          <w:rtl/>
        </w:rPr>
        <w:t xml:space="preserve"> </w:t>
      </w:r>
      <w:r w:rsidRPr="000E3A1F">
        <w:rPr>
          <w:rtl/>
        </w:rPr>
        <w:t>المولودات</w:t>
      </w:r>
      <w:r>
        <w:rPr>
          <w:rtl/>
        </w:rPr>
        <w:t xml:space="preserve"> </w:t>
      </w:r>
      <w:r w:rsidRPr="000E3A1F">
        <w:rPr>
          <w:rtl/>
        </w:rPr>
        <w:t>في</w:t>
      </w:r>
      <w:r>
        <w:rPr>
          <w:rtl/>
        </w:rPr>
        <w:t xml:space="preserve"> </w:t>
      </w:r>
      <w:r w:rsidRPr="000E3A1F">
        <w:rPr>
          <w:rtl/>
        </w:rPr>
        <w:t>الخمسينيات</w:t>
      </w:r>
      <w:r>
        <w:rPr>
          <w:rtl/>
        </w:rPr>
        <w:t xml:space="preserve"> </w:t>
      </w:r>
      <w:r w:rsidRPr="000E3A1F">
        <w:rPr>
          <w:rtl/>
        </w:rPr>
        <w:t>من</w:t>
      </w:r>
      <w:r>
        <w:rPr>
          <w:rtl/>
        </w:rPr>
        <w:t xml:space="preserve"> </w:t>
      </w:r>
      <w:r w:rsidRPr="000E3A1F">
        <w:rPr>
          <w:rtl/>
        </w:rPr>
        <w:t>القرن</w:t>
      </w:r>
      <w:r>
        <w:rPr>
          <w:rtl/>
        </w:rPr>
        <w:t xml:space="preserve"> </w:t>
      </w:r>
      <w:r w:rsidRPr="000E3A1F">
        <w:rPr>
          <w:rtl/>
        </w:rPr>
        <w:t>الماضي</w:t>
      </w:r>
      <w:r>
        <w:rPr>
          <w:rtl/>
        </w:rPr>
        <w:t xml:space="preserve"> </w:t>
      </w:r>
      <w:r w:rsidRPr="000E3A1F">
        <w:rPr>
          <w:rtl/>
        </w:rPr>
        <w:t>وتسهم</w:t>
      </w:r>
      <w:r>
        <w:rPr>
          <w:rtl/>
        </w:rPr>
        <w:t xml:space="preserve"> </w:t>
      </w:r>
      <w:r w:rsidRPr="000E3A1F">
        <w:rPr>
          <w:rtl/>
        </w:rPr>
        <w:t>في</w:t>
      </w:r>
      <w:r>
        <w:rPr>
          <w:rtl/>
        </w:rPr>
        <w:t xml:space="preserve"> </w:t>
      </w:r>
      <w:r w:rsidRPr="000E3A1F">
        <w:rPr>
          <w:rtl/>
        </w:rPr>
        <w:t>تفشي</w:t>
      </w:r>
      <w:r>
        <w:rPr>
          <w:rtl/>
        </w:rPr>
        <w:t xml:space="preserve"> </w:t>
      </w:r>
      <w:r w:rsidRPr="000E3A1F">
        <w:rPr>
          <w:rtl/>
        </w:rPr>
        <w:t>الفقر</w:t>
      </w:r>
      <w:r>
        <w:rPr>
          <w:rtl/>
        </w:rPr>
        <w:t xml:space="preserve"> </w:t>
      </w:r>
      <w:r w:rsidRPr="000E3A1F">
        <w:rPr>
          <w:rtl/>
        </w:rPr>
        <w:t>والتشرد</w:t>
      </w:r>
      <w:r>
        <w:rPr>
          <w:rtl/>
        </w:rPr>
        <w:t xml:space="preserve"> </w:t>
      </w:r>
      <w:r w:rsidRPr="000E3A1F">
        <w:rPr>
          <w:rtl/>
        </w:rPr>
        <w:t>ومعاناة</w:t>
      </w:r>
      <w:r>
        <w:rPr>
          <w:rtl/>
        </w:rPr>
        <w:t xml:space="preserve"> </w:t>
      </w:r>
      <w:r w:rsidRPr="000E3A1F">
        <w:rPr>
          <w:rtl/>
        </w:rPr>
        <w:t>الصعوبات</w:t>
      </w:r>
      <w:r>
        <w:rPr>
          <w:rtl/>
        </w:rPr>
        <w:t xml:space="preserve"> </w:t>
      </w:r>
      <w:r w:rsidRPr="000E3A1F">
        <w:rPr>
          <w:rtl/>
        </w:rPr>
        <w:t>المالية</w:t>
      </w:r>
      <w:r>
        <w:rPr>
          <w:rtl/>
        </w:rPr>
        <w:t xml:space="preserve"> </w:t>
      </w:r>
      <w:r w:rsidRPr="000E3A1F">
        <w:rPr>
          <w:rtl/>
        </w:rPr>
        <w:t>في</w:t>
      </w:r>
      <w:r>
        <w:rPr>
          <w:rtl/>
        </w:rPr>
        <w:t xml:space="preserve"> </w:t>
      </w:r>
      <w:r w:rsidRPr="000E3A1F">
        <w:rPr>
          <w:rtl/>
        </w:rPr>
        <w:t>أوساط</w:t>
      </w:r>
      <w:r>
        <w:rPr>
          <w:rtl/>
        </w:rPr>
        <w:t xml:space="preserve"> </w:t>
      </w:r>
      <w:r w:rsidRPr="000E3A1F">
        <w:rPr>
          <w:rtl/>
        </w:rPr>
        <w:t>النساء</w:t>
      </w:r>
      <w:r>
        <w:rPr>
          <w:rtl/>
        </w:rPr>
        <w:t xml:space="preserve"> </w:t>
      </w:r>
      <w:r w:rsidRPr="000E3A1F">
        <w:rPr>
          <w:rtl/>
        </w:rPr>
        <w:t>المتضررات.</w:t>
      </w:r>
      <w:r>
        <w:rPr>
          <w:rtl/>
          <w:lang w:val="en-GB"/>
        </w:rPr>
        <w:t xml:space="preserve"> </w:t>
      </w:r>
    </w:p>
    <w:p w14:paraId="3639EB4C" w14:textId="00D4C87D" w:rsidR="000E3A1F" w:rsidRPr="000E3A1F" w:rsidRDefault="000E3A1F" w:rsidP="000E3A1F">
      <w:pPr>
        <w:pStyle w:val="SingleTxt"/>
        <w:rPr>
          <w:b/>
          <w:bCs/>
          <w:rtl/>
        </w:rPr>
      </w:pPr>
      <w:r w:rsidRPr="005E750A">
        <w:rPr>
          <w:b/>
          <w:rtl/>
        </w:rPr>
        <w:lastRenderedPageBreak/>
        <w:t>52 -</w:t>
      </w:r>
      <w:r w:rsidRPr="005E750A">
        <w:rPr>
          <w:b/>
          <w:rtl/>
        </w:rPr>
        <w:tab/>
      </w:r>
      <w:r w:rsidRPr="000E3A1F">
        <w:rPr>
          <w:b/>
          <w:bCs/>
          <w:rtl/>
        </w:rPr>
        <w:t>توصي</w:t>
      </w:r>
      <w:r>
        <w:rPr>
          <w:b/>
          <w:bCs/>
          <w:rtl/>
        </w:rPr>
        <w:t xml:space="preserve"> </w:t>
      </w:r>
      <w:r w:rsidRPr="000E3A1F">
        <w:rPr>
          <w:b/>
          <w:bCs/>
          <w:rtl/>
        </w:rPr>
        <w:t>اللجنة</w:t>
      </w:r>
      <w:r>
        <w:rPr>
          <w:b/>
          <w:bCs/>
          <w:rtl/>
        </w:rPr>
        <w:t xml:space="preserve"> </w:t>
      </w:r>
      <w:r w:rsidRPr="000E3A1F">
        <w:rPr>
          <w:b/>
          <w:bCs/>
          <w:rtl/>
        </w:rPr>
        <w:t>بأن</w:t>
      </w:r>
      <w:r>
        <w:rPr>
          <w:b/>
          <w:bCs/>
          <w:rtl/>
        </w:rPr>
        <w:t xml:space="preserve"> </w:t>
      </w:r>
      <w:r w:rsidRPr="000E3A1F">
        <w:rPr>
          <w:b/>
          <w:bCs/>
          <w:rtl/>
        </w:rPr>
        <w:t>تقوم</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بما</w:t>
      </w:r>
      <w:r>
        <w:rPr>
          <w:b/>
          <w:bCs/>
          <w:rtl/>
        </w:rPr>
        <w:t xml:space="preserve"> </w:t>
      </w:r>
      <w:r w:rsidRPr="000E3A1F">
        <w:rPr>
          <w:b/>
          <w:bCs/>
          <w:rtl/>
        </w:rPr>
        <w:t>يلي:</w:t>
      </w:r>
      <w:r>
        <w:rPr>
          <w:b/>
          <w:bCs/>
          <w:rtl/>
          <w:lang w:val="en-GB"/>
        </w:rPr>
        <w:t xml:space="preserve"> </w:t>
      </w:r>
    </w:p>
    <w:p w14:paraId="67048EBC" w14:textId="2B1B9264" w:rsidR="000E3A1F" w:rsidRPr="005E750A" w:rsidRDefault="000E3A1F" w:rsidP="000E3A1F">
      <w:pPr>
        <w:pStyle w:val="SingleTxt"/>
        <w:rPr>
          <w:b/>
          <w:bCs/>
          <w:rtl/>
        </w:rPr>
      </w:pPr>
      <w:r w:rsidRPr="005E750A">
        <w:rPr>
          <w:b/>
          <w:bCs/>
          <w:rtl/>
        </w:rPr>
        <w:tab/>
        <w:t>(أ)</w:t>
      </w:r>
      <w:r w:rsidRPr="005E750A">
        <w:rPr>
          <w:b/>
          <w:bCs/>
          <w:rtl/>
        </w:rPr>
        <w:tab/>
        <w:t>ضمان قدرة النساء اللواتي يعشن في أوضاع تعسفية على الحصول بشكل مستقل على مدفوعات بموجب نظام الائتمان الشامل؛</w:t>
      </w:r>
      <w:r w:rsidRPr="005E750A">
        <w:rPr>
          <w:b/>
          <w:bCs/>
          <w:rtl/>
          <w:lang w:val="en-GB"/>
        </w:rPr>
        <w:t xml:space="preserve"> </w:t>
      </w:r>
    </w:p>
    <w:p w14:paraId="34E4B11E" w14:textId="5BCBDAC5" w:rsidR="000E3A1F" w:rsidRPr="005E750A" w:rsidRDefault="000E3A1F" w:rsidP="000E3A1F">
      <w:pPr>
        <w:pStyle w:val="SingleTxt"/>
        <w:rPr>
          <w:b/>
          <w:bCs/>
          <w:rtl/>
        </w:rPr>
      </w:pPr>
      <w:r w:rsidRPr="005E750A">
        <w:rPr>
          <w:b/>
          <w:bCs/>
          <w:rtl/>
        </w:rPr>
        <w:tab/>
        <w:t>(ب)</w:t>
      </w:r>
      <w:r w:rsidRPr="005E750A">
        <w:rPr>
          <w:b/>
          <w:bCs/>
          <w:rtl/>
        </w:rPr>
        <w:tab/>
        <w:t>إلغاء حصر الإعفاء الضريبي بولدين؛</w:t>
      </w:r>
      <w:r w:rsidRPr="005E750A">
        <w:rPr>
          <w:b/>
          <w:bCs/>
          <w:rtl/>
          <w:lang w:val="en-GB"/>
        </w:rPr>
        <w:t xml:space="preserve"> </w:t>
      </w:r>
    </w:p>
    <w:p w14:paraId="4511BD22" w14:textId="3694AC9B" w:rsidR="000E3A1F" w:rsidRPr="005E750A" w:rsidRDefault="000E3A1F" w:rsidP="005E750A">
      <w:pPr>
        <w:pStyle w:val="SingleTxt"/>
        <w:spacing w:after="240"/>
        <w:rPr>
          <w:b/>
          <w:bCs/>
          <w:rtl/>
        </w:rPr>
      </w:pPr>
      <w:r w:rsidRPr="005E750A">
        <w:rPr>
          <w:b/>
          <w:bCs/>
          <w:rtl/>
        </w:rPr>
        <w:tab/>
        <w:t>(ج)</w:t>
      </w:r>
      <w:r w:rsidRPr="005E750A">
        <w:rPr>
          <w:b/>
          <w:bCs/>
          <w:rtl/>
        </w:rPr>
        <w:tab/>
        <w:t>اتخاذ تدابير فعالة لكفالة عدم حدوث أثر تمييزي على النساء المولودات في الخمسينيات من القرن الماضي نتيجة</w:t>
      </w:r>
      <w:r w:rsidRPr="005E750A">
        <w:rPr>
          <w:b/>
          <w:bCs/>
          <w:rtl/>
          <w:lang w:val="en-GB"/>
        </w:rPr>
        <w:t xml:space="preserve"> </w:t>
      </w:r>
      <w:r w:rsidRPr="005E750A">
        <w:rPr>
          <w:b/>
          <w:bCs/>
          <w:rtl/>
        </w:rPr>
        <w:t>الزيادة في سن إحالة الموظفات في الدولة للتقاعد من ٦٠ إلى ٦٦ عاماً.</w:t>
      </w:r>
    </w:p>
    <w:p w14:paraId="6EB9CCBD" w14:textId="5E9B0C3C" w:rsidR="000E3A1F" w:rsidRPr="000E3A1F" w:rsidRDefault="000E3A1F" w:rsidP="000E3A1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bidi="ar-LB"/>
        </w:rPr>
      </w:pPr>
      <w:r>
        <w:rPr>
          <w:rtl/>
        </w:rPr>
        <w:tab/>
      </w:r>
      <w:r>
        <w:rPr>
          <w:rtl/>
        </w:rPr>
        <w:tab/>
      </w:r>
      <w:r w:rsidRPr="000E3A1F">
        <w:rPr>
          <w:rtl/>
        </w:rPr>
        <w:t>المرأة</w:t>
      </w:r>
      <w:r>
        <w:rPr>
          <w:rtl/>
        </w:rPr>
        <w:t xml:space="preserve"> </w:t>
      </w:r>
      <w:r w:rsidRPr="000E3A1F">
        <w:rPr>
          <w:rtl/>
        </w:rPr>
        <w:t>الريفية</w:t>
      </w:r>
    </w:p>
    <w:p w14:paraId="68F0590E" w14:textId="1629216E" w:rsidR="000E3A1F" w:rsidRPr="000E3A1F" w:rsidRDefault="000E3A1F" w:rsidP="000E3A1F">
      <w:pPr>
        <w:pStyle w:val="SingleTxt"/>
        <w:rPr>
          <w:rtl/>
        </w:rPr>
      </w:pPr>
      <w:r w:rsidRPr="000E3A1F">
        <w:rPr>
          <w:rtl/>
        </w:rPr>
        <w:t>53</w:t>
      </w:r>
      <w:r>
        <w:rPr>
          <w:rtl/>
        </w:rPr>
        <w:t xml:space="preserve"> -</w:t>
      </w:r>
      <w:r>
        <w:rPr>
          <w:rtl/>
        </w:rPr>
        <w:tab/>
      </w:r>
      <w:r w:rsidRPr="000E3A1F">
        <w:rPr>
          <w:rtl/>
        </w:rPr>
        <w:t>تشعر</w:t>
      </w:r>
      <w:r>
        <w:rPr>
          <w:rtl/>
        </w:rPr>
        <w:t xml:space="preserve"> </w:t>
      </w:r>
      <w:r w:rsidRPr="000E3A1F">
        <w:rPr>
          <w:rtl/>
        </w:rPr>
        <w:t>اللجنة</w:t>
      </w:r>
      <w:r>
        <w:rPr>
          <w:rtl/>
        </w:rPr>
        <w:t xml:space="preserve"> </w:t>
      </w:r>
      <w:r w:rsidRPr="000E3A1F">
        <w:rPr>
          <w:rtl/>
        </w:rPr>
        <w:t>بالقلق</w:t>
      </w:r>
      <w:r>
        <w:rPr>
          <w:rtl/>
        </w:rPr>
        <w:t xml:space="preserve"> </w:t>
      </w:r>
      <w:r w:rsidRPr="000E3A1F">
        <w:rPr>
          <w:rtl/>
        </w:rPr>
        <w:t>إزاء</w:t>
      </w:r>
      <w:r>
        <w:rPr>
          <w:rtl/>
        </w:rPr>
        <w:t xml:space="preserve"> </w:t>
      </w:r>
      <w:r w:rsidRPr="000E3A1F">
        <w:rPr>
          <w:rtl/>
        </w:rPr>
        <w:t>العقبات</w:t>
      </w:r>
      <w:r>
        <w:rPr>
          <w:rtl/>
        </w:rPr>
        <w:t xml:space="preserve"> </w:t>
      </w:r>
      <w:r w:rsidRPr="000E3A1F">
        <w:rPr>
          <w:rtl/>
        </w:rPr>
        <w:t>التي</w:t>
      </w:r>
      <w:r>
        <w:rPr>
          <w:rtl/>
        </w:rPr>
        <w:t xml:space="preserve"> </w:t>
      </w:r>
      <w:r w:rsidRPr="000E3A1F">
        <w:rPr>
          <w:rtl/>
        </w:rPr>
        <w:t>تواجهها</w:t>
      </w:r>
      <w:r>
        <w:rPr>
          <w:rtl/>
        </w:rPr>
        <w:t xml:space="preserve"> </w:t>
      </w:r>
      <w:r w:rsidRPr="000E3A1F">
        <w:rPr>
          <w:rtl/>
        </w:rPr>
        <w:t>النساء</w:t>
      </w:r>
      <w:r>
        <w:rPr>
          <w:rtl/>
        </w:rPr>
        <w:t xml:space="preserve"> </w:t>
      </w:r>
      <w:r w:rsidRPr="000E3A1F">
        <w:rPr>
          <w:rtl/>
        </w:rPr>
        <w:t>والفتيات</w:t>
      </w:r>
      <w:r>
        <w:rPr>
          <w:rtl/>
        </w:rPr>
        <w:t xml:space="preserve"> </w:t>
      </w:r>
      <w:r w:rsidRPr="000E3A1F">
        <w:rPr>
          <w:rtl/>
        </w:rPr>
        <w:t>في</w:t>
      </w:r>
      <w:r>
        <w:rPr>
          <w:rtl/>
        </w:rPr>
        <w:t xml:space="preserve"> </w:t>
      </w:r>
      <w:r w:rsidRPr="000E3A1F">
        <w:rPr>
          <w:rtl/>
        </w:rPr>
        <w:t>المناطق</w:t>
      </w:r>
      <w:r>
        <w:rPr>
          <w:rtl/>
        </w:rPr>
        <w:t xml:space="preserve"> </w:t>
      </w:r>
      <w:r w:rsidRPr="000E3A1F">
        <w:rPr>
          <w:rtl/>
        </w:rPr>
        <w:t>الريفية</w:t>
      </w:r>
      <w:r>
        <w:rPr>
          <w:rtl/>
        </w:rPr>
        <w:t xml:space="preserve"> </w:t>
      </w:r>
      <w:r w:rsidRPr="000E3A1F">
        <w:rPr>
          <w:rtl/>
        </w:rPr>
        <w:t>في</w:t>
      </w:r>
      <w:r>
        <w:rPr>
          <w:rtl/>
        </w:rPr>
        <w:t xml:space="preserve"> </w:t>
      </w:r>
      <w:r w:rsidRPr="000E3A1F">
        <w:rPr>
          <w:rtl/>
        </w:rPr>
        <w:t>الحصول</w:t>
      </w:r>
      <w:r>
        <w:rPr>
          <w:rtl/>
        </w:rPr>
        <w:t xml:space="preserve"> </w:t>
      </w:r>
      <w:r w:rsidRPr="000E3A1F">
        <w:rPr>
          <w:rtl/>
        </w:rPr>
        <w:t>على</w:t>
      </w:r>
      <w:r>
        <w:rPr>
          <w:rtl/>
        </w:rPr>
        <w:t xml:space="preserve"> </w:t>
      </w:r>
      <w:r w:rsidRPr="000E3A1F">
        <w:rPr>
          <w:rtl/>
        </w:rPr>
        <w:t>التعليم</w:t>
      </w:r>
      <w:r>
        <w:rPr>
          <w:rtl/>
        </w:rPr>
        <w:t xml:space="preserve"> </w:t>
      </w:r>
      <w:r w:rsidRPr="000E3A1F">
        <w:rPr>
          <w:rtl/>
        </w:rPr>
        <w:t>وفرص</w:t>
      </w:r>
      <w:r>
        <w:rPr>
          <w:rtl/>
        </w:rPr>
        <w:t xml:space="preserve"> </w:t>
      </w:r>
      <w:r w:rsidRPr="000E3A1F">
        <w:rPr>
          <w:rtl/>
        </w:rPr>
        <w:t>العمل</w:t>
      </w:r>
      <w:r>
        <w:rPr>
          <w:rtl/>
        </w:rPr>
        <w:t xml:space="preserve"> </w:t>
      </w:r>
      <w:r w:rsidRPr="000E3A1F">
        <w:rPr>
          <w:rtl/>
        </w:rPr>
        <w:t>وخدمات</w:t>
      </w:r>
      <w:r>
        <w:rPr>
          <w:rtl/>
        </w:rPr>
        <w:t xml:space="preserve"> </w:t>
      </w:r>
      <w:r w:rsidRPr="000E3A1F">
        <w:rPr>
          <w:rtl/>
        </w:rPr>
        <w:t>الرعاية</w:t>
      </w:r>
      <w:r>
        <w:rPr>
          <w:rtl/>
        </w:rPr>
        <w:t xml:space="preserve"> </w:t>
      </w:r>
      <w:r w:rsidRPr="000E3A1F">
        <w:rPr>
          <w:rtl/>
        </w:rPr>
        <w:t>الصحية</w:t>
      </w:r>
      <w:r>
        <w:rPr>
          <w:rtl/>
        </w:rPr>
        <w:t xml:space="preserve"> </w:t>
      </w:r>
      <w:r w:rsidRPr="000E3A1F">
        <w:rPr>
          <w:rtl/>
        </w:rPr>
        <w:t>وخدمات</w:t>
      </w:r>
      <w:r>
        <w:rPr>
          <w:rtl/>
        </w:rPr>
        <w:t xml:space="preserve"> </w:t>
      </w:r>
      <w:r w:rsidRPr="000E3A1F">
        <w:rPr>
          <w:rtl/>
        </w:rPr>
        <w:t>الدعم</w:t>
      </w:r>
      <w:r>
        <w:rPr>
          <w:rtl/>
        </w:rPr>
        <w:t xml:space="preserve"> </w:t>
      </w:r>
      <w:r w:rsidRPr="000E3A1F">
        <w:rPr>
          <w:rtl/>
        </w:rPr>
        <w:t>بسبب</w:t>
      </w:r>
      <w:r>
        <w:rPr>
          <w:rtl/>
        </w:rPr>
        <w:t xml:space="preserve"> </w:t>
      </w:r>
      <w:r w:rsidRPr="000E3A1F">
        <w:rPr>
          <w:rtl/>
        </w:rPr>
        <w:t>جملة</w:t>
      </w:r>
      <w:r>
        <w:rPr>
          <w:rtl/>
        </w:rPr>
        <w:t xml:space="preserve"> </w:t>
      </w:r>
      <w:r w:rsidRPr="000E3A1F">
        <w:rPr>
          <w:rtl/>
        </w:rPr>
        <w:t>أمور</w:t>
      </w:r>
      <w:r>
        <w:rPr>
          <w:rtl/>
        </w:rPr>
        <w:t xml:space="preserve"> </w:t>
      </w:r>
      <w:r w:rsidRPr="000E3A1F">
        <w:rPr>
          <w:rtl/>
        </w:rPr>
        <w:t>منها</w:t>
      </w:r>
      <w:r>
        <w:rPr>
          <w:rtl/>
        </w:rPr>
        <w:t xml:space="preserve"> </w:t>
      </w:r>
      <w:r w:rsidRPr="000E3A1F">
        <w:rPr>
          <w:rtl/>
        </w:rPr>
        <w:t>قلة</w:t>
      </w:r>
      <w:r>
        <w:rPr>
          <w:rtl/>
        </w:rPr>
        <w:t xml:space="preserve"> </w:t>
      </w:r>
      <w:r w:rsidRPr="000E3A1F">
        <w:rPr>
          <w:rtl/>
        </w:rPr>
        <w:t>الموارد</w:t>
      </w:r>
      <w:r>
        <w:rPr>
          <w:rtl/>
        </w:rPr>
        <w:t xml:space="preserve"> </w:t>
      </w:r>
      <w:r w:rsidRPr="000E3A1F">
        <w:rPr>
          <w:rtl/>
        </w:rPr>
        <w:t>ومحدودية</w:t>
      </w:r>
      <w:r>
        <w:rPr>
          <w:rtl/>
        </w:rPr>
        <w:t xml:space="preserve"> </w:t>
      </w:r>
      <w:r w:rsidRPr="000E3A1F">
        <w:rPr>
          <w:rtl/>
        </w:rPr>
        <w:t>الوصول</w:t>
      </w:r>
      <w:r>
        <w:rPr>
          <w:rtl/>
        </w:rPr>
        <w:t xml:space="preserve"> </w:t>
      </w:r>
      <w:r w:rsidRPr="000E3A1F">
        <w:rPr>
          <w:rtl/>
        </w:rPr>
        <w:t>إلى</w:t>
      </w:r>
      <w:r>
        <w:rPr>
          <w:rtl/>
        </w:rPr>
        <w:t xml:space="preserve"> </w:t>
      </w:r>
      <w:r w:rsidRPr="000E3A1F">
        <w:rPr>
          <w:rtl/>
        </w:rPr>
        <w:t>وسائل</w:t>
      </w:r>
      <w:r>
        <w:rPr>
          <w:rtl/>
        </w:rPr>
        <w:t xml:space="preserve"> </w:t>
      </w:r>
      <w:r w:rsidRPr="000E3A1F">
        <w:rPr>
          <w:rtl/>
        </w:rPr>
        <w:t>النقل</w:t>
      </w:r>
      <w:r>
        <w:rPr>
          <w:rtl/>
        </w:rPr>
        <w:t xml:space="preserve"> </w:t>
      </w:r>
      <w:r w:rsidRPr="000E3A1F">
        <w:rPr>
          <w:rtl/>
        </w:rPr>
        <w:t>والإنترنت.</w:t>
      </w:r>
      <w:r>
        <w:rPr>
          <w:rtl/>
          <w:lang w:val="en-GB"/>
        </w:rPr>
        <w:t xml:space="preserve"> </w:t>
      </w:r>
      <w:r w:rsidRPr="000E3A1F">
        <w:rPr>
          <w:rtl/>
        </w:rPr>
        <w:t>وبالإضافة</w:t>
      </w:r>
      <w:r>
        <w:rPr>
          <w:rtl/>
        </w:rPr>
        <w:t xml:space="preserve"> </w:t>
      </w:r>
      <w:r w:rsidRPr="000E3A1F">
        <w:rPr>
          <w:rtl/>
        </w:rPr>
        <w:t>إلى</w:t>
      </w:r>
      <w:r>
        <w:rPr>
          <w:rtl/>
        </w:rPr>
        <w:t xml:space="preserve"> </w:t>
      </w:r>
      <w:r w:rsidRPr="000E3A1F">
        <w:rPr>
          <w:rtl/>
        </w:rPr>
        <w:t>ذلك،</w:t>
      </w:r>
      <w:r>
        <w:rPr>
          <w:rtl/>
        </w:rPr>
        <w:t xml:space="preserve"> </w:t>
      </w:r>
      <w:r w:rsidRPr="000E3A1F">
        <w:rPr>
          <w:rtl/>
        </w:rPr>
        <w:t>وعلى</w:t>
      </w:r>
      <w:r>
        <w:rPr>
          <w:rtl/>
        </w:rPr>
        <w:t xml:space="preserve"> </w:t>
      </w:r>
      <w:r w:rsidRPr="000E3A1F">
        <w:rPr>
          <w:rtl/>
        </w:rPr>
        <w:t>الرغم</w:t>
      </w:r>
      <w:r>
        <w:rPr>
          <w:rtl/>
        </w:rPr>
        <w:t xml:space="preserve"> </w:t>
      </w:r>
      <w:r w:rsidRPr="000E3A1F">
        <w:rPr>
          <w:rtl/>
        </w:rPr>
        <w:t>من</w:t>
      </w:r>
      <w:r>
        <w:rPr>
          <w:rtl/>
        </w:rPr>
        <w:t xml:space="preserve"> </w:t>
      </w:r>
      <w:r w:rsidRPr="000E3A1F">
        <w:rPr>
          <w:rtl/>
        </w:rPr>
        <w:t>أن</w:t>
      </w:r>
      <w:r>
        <w:rPr>
          <w:rtl/>
        </w:rPr>
        <w:t xml:space="preserve"> </w:t>
      </w:r>
      <w:r w:rsidRPr="000E3A1F">
        <w:rPr>
          <w:rtl/>
        </w:rPr>
        <w:t>اللجنة</w:t>
      </w:r>
      <w:r>
        <w:rPr>
          <w:rtl/>
        </w:rPr>
        <w:t xml:space="preserve"> </w:t>
      </w:r>
      <w:r w:rsidRPr="000E3A1F">
        <w:rPr>
          <w:rtl/>
        </w:rPr>
        <w:t>تثني</w:t>
      </w:r>
      <w:r>
        <w:rPr>
          <w:rtl/>
        </w:rPr>
        <w:t xml:space="preserve"> </w:t>
      </w:r>
      <w:r w:rsidRPr="000E3A1F">
        <w:rPr>
          <w:rtl/>
        </w:rPr>
        <w:t>على</w:t>
      </w:r>
      <w:r>
        <w:rPr>
          <w:rtl/>
        </w:rPr>
        <w:t xml:space="preserve"> </w:t>
      </w:r>
      <w:r w:rsidRPr="000E3A1F">
        <w:rPr>
          <w:rtl/>
        </w:rPr>
        <w:t>التدابير</w:t>
      </w:r>
      <w:r>
        <w:rPr>
          <w:rtl/>
        </w:rPr>
        <w:t xml:space="preserve"> </w:t>
      </w:r>
      <w:r w:rsidRPr="000E3A1F">
        <w:rPr>
          <w:rtl/>
        </w:rPr>
        <w:t>المتخذة</w:t>
      </w:r>
      <w:r>
        <w:rPr>
          <w:rtl/>
        </w:rPr>
        <w:t xml:space="preserve"> </w:t>
      </w:r>
      <w:r w:rsidRPr="000E3A1F">
        <w:rPr>
          <w:rtl/>
        </w:rPr>
        <w:t>في</w:t>
      </w:r>
      <w:r>
        <w:rPr>
          <w:rtl/>
        </w:rPr>
        <w:t xml:space="preserve"> </w:t>
      </w:r>
      <w:r w:rsidRPr="000E3A1F">
        <w:rPr>
          <w:rtl/>
        </w:rPr>
        <w:t>اسكتلندا</w:t>
      </w:r>
      <w:r>
        <w:rPr>
          <w:rtl/>
        </w:rPr>
        <w:t xml:space="preserve"> </w:t>
      </w:r>
      <w:r w:rsidRPr="000E3A1F">
        <w:rPr>
          <w:rtl/>
        </w:rPr>
        <w:t>وويلز</w:t>
      </w:r>
      <w:r>
        <w:rPr>
          <w:rtl/>
        </w:rPr>
        <w:t xml:space="preserve"> </w:t>
      </w:r>
      <w:r w:rsidRPr="000E3A1F">
        <w:rPr>
          <w:rtl/>
        </w:rPr>
        <w:t>لوقف</w:t>
      </w:r>
      <w:r>
        <w:rPr>
          <w:rtl/>
        </w:rPr>
        <w:t xml:space="preserve"> </w:t>
      </w:r>
      <w:r w:rsidRPr="000E3A1F">
        <w:rPr>
          <w:rtl/>
        </w:rPr>
        <w:t>ممارسة</w:t>
      </w:r>
      <w:r>
        <w:rPr>
          <w:rtl/>
        </w:rPr>
        <w:t xml:space="preserve"> </w:t>
      </w:r>
      <w:r w:rsidRPr="000E3A1F">
        <w:rPr>
          <w:rtl/>
        </w:rPr>
        <w:t>التصديع</w:t>
      </w:r>
      <w:r>
        <w:rPr>
          <w:rtl/>
          <w:lang w:val="en-GB"/>
        </w:rPr>
        <w:t xml:space="preserve"> </w:t>
      </w:r>
      <w:r w:rsidRPr="000E3A1F">
        <w:rPr>
          <w:rtl/>
        </w:rPr>
        <w:t>الهيدرولي</w:t>
      </w:r>
      <w:r>
        <w:rPr>
          <w:rtl/>
        </w:rPr>
        <w:t xml:space="preserve"> </w:t>
      </w:r>
      <w:r w:rsidRPr="000E3A1F">
        <w:rPr>
          <w:rtl/>
        </w:rPr>
        <w:t>لاستخراج</w:t>
      </w:r>
      <w:r>
        <w:rPr>
          <w:rtl/>
        </w:rPr>
        <w:t xml:space="preserve"> </w:t>
      </w:r>
      <w:r w:rsidRPr="000E3A1F">
        <w:rPr>
          <w:rtl/>
        </w:rPr>
        <w:t>الوقود</w:t>
      </w:r>
      <w:r>
        <w:rPr>
          <w:rtl/>
        </w:rPr>
        <w:t xml:space="preserve"> </w:t>
      </w:r>
      <w:r w:rsidRPr="000E3A1F">
        <w:rPr>
          <w:rtl/>
        </w:rPr>
        <w:t>الأحفوري</w:t>
      </w:r>
      <w:r>
        <w:rPr>
          <w:rtl/>
        </w:rPr>
        <w:t xml:space="preserve"> </w:t>
      </w:r>
      <w:r w:rsidRPr="000E3A1F">
        <w:rPr>
          <w:rtl/>
        </w:rPr>
        <w:t>(المعروف</w:t>
      </w:r>
      <w:r>
        <w:rPr>
          <w:rtl/>
        </w:rPr>
        <w:t xml:space="preserve"> </w:t>
      </w:r>
      <w:r w:rsidRPr="000E3A1F">
        <w:rPr>
          <w:rtl/>
        </w:rPr>
        <w:t>باسم</w:t>
      </w:r>
      <w:r>
        <w:rPr>
          <w:rtl/>
        </w:rPr>
        <w:t xml:space="preserve"> </w:t>
      </w:r>
      <w:r w:rsidR="00317887">
        <w:rPr>
          <w:rFonts w:hint="cs"/>
          <w:rtl/>
        </w:rPr>
        <w:t>”</w:t>
      </w:r>
      <w:r w:rsidRPr="000E3A1F">
        <w:rPr>
          <w:rtl/>
        </w:rPr>
        <w:t>التصديع</w:t>
      </w:r>
      <w:r w:rsidR="00317887">
        <w:rPr>
          <w:rFonts w:hint="cs"/>
          <w:rtl/>
          <w:lang w:val="en-GB"/>
        </w:rPr>
        <w:t>“</w:t>
      </w:r>
      <w:r w:rsidRPr="000E3A1F">
        <w:rPr>
          <w:rtl/>
        </w:rPr>
        <w:t>)،</w:t>
      </w:r>
      <w:r>
        <w:rPr>
          <w:rtl/>
        </w:rPr>
        <w:t xml:space="preserve"> </w:t>
      </w:r>
      <w:r w:rsidRPr="000E3A1F">
        <w:rPr>
          <w:rtl/>
        </w:rPr>
        <w:t>فهي</w:t>
      </w:r>
      <w:r>
        <w:rPr>
          <w:rtl/>
        </w:rPr>
        <w:t xml:space="preserve"> </w:t>
      </w:r>
      <w:r w:rsidRPr="000E3A1F">
        <w:rPr>
          <w:rtl/>
        </w:rPr>
        <w:t>تشعر</w:t>
      </w:r>
      <w:r>
        <w:rPr>
          <w:rtl/>
        </w:rPr>
        <w:t xml:space="preserve"> </w:t>
      </w:r>
      <w:r w:rsidRPr="000E3A1F">
        <w:rPr>
          <w:rtl/>
        </w:rPr>
        <w:t>بالقلق</w:t>
      </w:r>
      <w:r>
        <w:rPr>
          <w:rtl/>
        </w:rPr>
        <w:t xml:space="preserve"> </w:t>
      </w:r>
      <w:r w:rsidRPr="000E3A1F">
        <w:rPr>
          <w:rtl/>
        </w:rPr>
        <w:t>لأن</w:t>
      </w:r>
      <w:r>
        <w:rPr>
          <w:rtl/>
        </w:rPr>
        <w:t xml:space="preserve"> </w:t>
      </w:r>
      <w:r w:rsidRPr="000E3A1F">
        <w:rPr>
          <w:rtl/>
        </w:rPr>
        <w:t>النساء</w:t>
      </w:r>
      <w:r>
        <w:rPr>
          <w:rtl/>
        </w:rPr>
        <w:t xml:space="preserve"> </w:t>
      </w:r>
      <w:r w:rsidRPr="000E3A1F">
        <w:rPr>
          <w:rtl/>
        </w:rPr>
        <w:t>في</w:t>
      </w:r>
      <w:r>
        <w:rPr>
          <w:rtl/>
        </w:rPr>
        <w:t xml:space="preserve"> </w:t>
      </w:r>
      <w:r w:rsidRPr="000E3A1F">
        <w:rPr>
          <w:rtl/>
        </w:rPr>
        <w:t>المناطق</w:t>
      </w:r>
      <w:r>
        <w:rPr>
          <w:rtl/>
        </w:rPr>
        <w:t xml:space="preserve"> </w:t>
      </w:r>
      <w:r w:rsidRPr="000E3A1F">
        <w:rPr>
          <w:rtl/>
        </w:rPr>
        <w:t>الريفية</w:t>
      </w:r>
      <w:r>
        <w:rPr>
          <w:rtl/>
        </w:rPr>
        <w:t xml:space="preserve"> </w:t>
      </w:r>
      <w:r w:rsidRPr="000E3A1F">
        <w:rPr>
          <w:rtl/>
        </w:rPr>
        <w:t>وفي</w:t>
      </w:r>
      <w:r>
        <w:rPr>
          <w:rtl/>
        </w:rPr>
        <w:t xml:space="preserve"> </w:t>
      </w:r>
      <w:r w:rsidRPr="000E3A1F">
        <w:rPr>
          <w:rtl/>
        </w:rPr>
        <w:t>الأقاليم</w:t>
      </w:r>
      <w:r>
        <w:rPr>
          <w:rtl/>
        </w:rPr>
        <w:t xml:space="preserve"> </w:t>
      </w:r>
      <w:r w:rsidRPr="000E3A1F">
        <w:rPr>
          <w:rtl/>
        </w:rPr>
        <w:t>الأخرى</w:t>
      </w:r>
      <w:r>
        <w:rPr>
          <w:rtl/>
        </w:rPr>
        <w:t xml:space="preserve"> </w:t>
      </w:r>
      <w:r w:rsidRPr="000E3A1F">
        <w:rPr>
          <w:rtl/>
        </w:rPr>
        <w:t>في</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يعانين</w:t>
      </w:r>
      <w:r>
        <w:rPr>
          <w:rtl/>
        </w:rPr>
        <w:t xml:space="preserve"> </w:t>
      </w:r>
      <w:r w:rsidRPr="000E3A1F">
        <w:rPr>
          <w:rtl/>
        </w:rPr>
        <w:t>بشكل</w:t>
      </w:r>
      <w:r>
        <w:rPr>
          <w:rtl/>
        </w:rPr>
        <w:t xml:space="preserve"> </w:t>
      </w:r>
      <w:r w:rsidRPr="000E3A1F">
        <w:rPr>
          <w:rtl/>
        </w:rPr>
        <w:t>غير</w:t>
      </w:r>
      <w:r>
        <w:rPr>
          <w:rtl/>
        </w:rPr>
        <w:t xml:space="preserve"> </w:t>
      </w:r>
      <w:r w:rsidRPr="000E3A1F">
        <w:rPr>
          <w:rtl/>
        </w:rPr>
        <w:t>متناسب</w:t>
      </w:r>
      <w:r>
        <w:rPr>
          <w:rtl/>
        </w:rPr>
        <w:t xml:space="preserve"> </w:t>
      </w:r>
      <w:r w:rsidRPr="000E3A1F">
        <w:rPr>
          <w:rtl/>
        </w:rPr>
        <w:t>من</w:t>
      </w:r>
      <w:r>
        <w:rPr>
          <w:rtl/>
        </w:rPr>
        <w:t xml:space="preserve"> </w:t>
      </w:r>
      <w:r w:rsidRPr="000E3A1F">
        <w:rPr>
          <w:rtl/>
        </w:rPr>
        <w:t>الآثار</w:t>
      </w:r>
      <w:r>
        <w:rPr>
          <w:rtl/>
        </w:rPr>
        <w:t xml:space="preserve"> </w:t>
      </w:r>
      <w:r w:rsidRPr="000E3A1F">
        <w:rPr>
          <w:rtl/>
        </w:rPr>
        <w:t>الضارة</w:t>
      </w:r>
      <w:r>
        <w:rPr>
          <w:rtl/>
        </w:rPr>
        <w:t xml:space="preserve"> </w:t>
      </w:r>
      <w:r w:rsidRPr="000E3A1F">
        <w:rPr>
          <w:rtl/>
        </w:rPr>
        <w:t>للتصديع،</w:t>
      </w:r>
      <w:r>
        <w:rPr>
          <w:rtl/>
        </w:rPr>
        <w:t xml:space="preserve"> </w:t>
      </w:r>
      <w:r w:rsidRPr="000E3A1F">
        <w:rPr>
          <w:rtl/>
        </w:rPr>
        <w:t>بما</w:t>
      </w:r>
      <w:r>
        <w:rPr>
          <w:rtl/>
        </w:rPr>
        <w:t xml:space="preserve"> </w:t>
      </w:r>
      <w:r w:rsidRPr="000E3A1F">
        <w:rPr>
          <w:rtl/>
        </w:rPr>
        <w:t>في</w:t>
      </w:r>
      <w:r>
        <w:rPr>
          <w:rtl/>
        </w:rPr>
        <w:t xml:space="preserve"> </w:t>
      </w:r>
      <w:r w:rsidRPr="000E3A1F">
        <w:rPr>
          <w:rtl/>
        </w:rPr>
        <w:t>ذلك</w:t>
      </w:r>
      <w:r>
        <w:rPr>
          <w:rtl/>
        </w:rPr>
        <w:t xml:space="preserve"> </w:t>
      </w:r>
      <w:r w:rsidRPr="000E3A1F">
        <w:rPr>
          <w:rtl/>
        </w:rPr>
        <w:t>التعرض</w:t>
      </w:r>
      <w:r>
        <w:rPr>
          <w:rtl/>
        </w:rPr>
        <w:t xml:space="preserve"> </w:t>
      </w:r>
      <w:r w:rsidRPr="000E3A1F">
        <w:rPr>
          <w:rtl/>
        </w:rPr>
        <w:t>للمواد</w:t>
      </w:r>
      <w:r>
        <w:rPr>
          <w:rtl/>
        </w:rPr>
        <w:t xml:space="preserve"> </w:t>
      </w:r>
      <w:r w:rsidRPr="000E3A1F">
        <w:rPr>
          <w:rtl/>
        </w:rPr>
        <w:t>الكيميائية</w:t>
      </w:r>
      <w:r>
        <w:rPr>
          <w:rtl/>
        </w:rPr>
        <w:t xml:space="preserve"> </w:t>
      </w:r>
      <w:r w:rsidRPr="000E3A1F">
        <w:rPr>
          <w:rtl/>
        </w:rPr>
        <w:t>الخطرة</w:t>
      </w:r>
      <w:r>
        <w:rPr>
          <w:rtl/>
        </w:rPr>
        <w:t xml:space="preserve"> </w:t>
      </w:r>
      <w:r w:rsidRPr="000E3A1F">
        <w:rPr>
          <w:rtl/>
        </w:rPr>
        <w:t>والسامة،</w:t>
      </w:r>
      <w:r>
        <w:rPr>
          <w:rtl/>
        </w:rPr>
        <w:t xml:space="preserve"> </w:t>
      </w:r>
      <w:r w:rsidRPr="000E3A1F">
        <w:rPr>
          <w:rtl/>
        </w:rPr>
        <w:t>وللتلوث</w:t>
      </w:r>
      <w:r>
        <w:rPr>
          <w:rtl/>
        </w:rPr>
        <w:t xml:space="preserve"> </w:t>
      </w:r>
      <w:r w:rsidRPr="000E3A1F">
        <w:rPr>
          <w:rtl/>
        </w:rPr>
        <w:t>البيئي</w:t>
      </w:r>
      <w:r>
        <w:rPr>
          <w:rtl/>
        </w:rPr>
        <w:t xml:space="preserve"> </w:t>
      </w:r>
      <w:r w:rsidRPr="000E3A1F">
        <w:rPr>
          <w:rtl/>
        </w:rPr>
        <w:t>وآثار</w:t>
      </w:r>
      <w:r>
        <w:rPr>
          <w:rtl/>
        </w:rPr>
        <w:t xml:space="preserve"> </w:t>
      </w:r>
      <w:r w:rsidRPr="000E3A1F">
        <w:rPr>
          <w:rtl/>
        </w:rPr>
        <w:t>تغير</w:t>
      </w:r>
      <w:r>
        <w:rPr>
          <w:rtl/>
        </w:rPr>
        <w:t xml:space="preserve"> </w:t>
      </w:r>
      <w:r w:rsidRPr="000E3A1F">
        <w:rPr>
          <w:rtl/>
        </w:rPr>
        <w:t>المناخ.</w:t>
      </w:r>
      <w:r>
        <w:rPr>
          <w:rtl/>
          <w:lang w:val="en-GB"/>
        </w:rPr>
        <w:t xml:space="preserve"> </w:t>
      </w:r>
    </w:p>
    <w:p w14:paraId="67956B97" w14:textId="19A7D1B3" w:rsidR="000E3A1F" w:rsidRPr="000E3A1F" w:rsidRDefault="000E3A1F" w:rsidP="000E3A1F">
      <w:pPr>
        <w:pStyle w:val="SingleTxt"/>
        <w:rPr>
          <w:b/>
          <w:bCs/>
          <w:rtl/>
        </w:rPr>
      </w:pPr>
      <w:r w:rsidRPr="000E3A1F">
        <w:rPr>
          <w:bCs/>
          <w:rtl/>
        </w:rPr>
        <w:t>54</w:t>
      </w:r>
      <w:r>
        <w:rPr>
          <w:bCs/>
          <w:rtl/>
        </w:rPr>
        <w:t xml:space="preserve"> -</w:t>
      </w:r>
      <w:r>
        <w:rPr>
          <w:bCs/>
          <w:rtl/>
        </w:rPr>
        <w:tab/>
      </w:r>
      <w:r w:rsidRPr="000E3A1F">
        <w:rPr>
          <w:b/>
          <w:bCs/>
          <w:rtl/>
        </w:rPr>
        <w:t>وإذ</w:t>
      </w:r>
      <w:r>
        <w:rPr>
          <w:b/>
          <w:bCs/>
          <w:rtl/>
        </w:rPr>
        <w:t xml:space="preserve"> </w:t>
      </w:r>
      <w:r w:rsidRPr="000E3A1F">
        <w:rPr>
          <w:b/>
          <w:bCs/>
          <w:rtl/>
        </w:rPr>
        <w:t>تشير</w:t>
      </w:r>
      <w:r>
        <w:rPr>
          <w:b/>
          <w:bCs/>
          <w:rtl/>
        </w:rPr>
        <w:t xml:space="preserve"> </w:t>
      </w:r>
      <w:r w:rsidRPr="000E3A1F">
        <w:rPr>
          <w:b/>
          <w:bCs/>
          <w:rtl/>
        </w:rPr>
        <w:t>اللجنة</w:t>
      </w:r>
      <w:r>
        <w:rPr>
          <w:b/>
          <w:bCs/>
          <w:rtl/>
        </w:rPr>
        <w:t xml:space="preserve"> </w:t>
      </w:r>
      <w:r w:rsidRPr="000E3A1F">
        <w:rPr>
          <w:b/>
          <w:bCs/>
          <w:rtl/>
        </w:rPr>
        <w:t>إلى</w:t>
      </w:r>
      <w:r>
        <w:rPr>
          <w:b/>
          <w:bCs/>
          <w:rtl/>
        </w:rPr>
        <w:t xml:space="preserve"> </w:t>
      </w:r>
      <w:r w:rsidRPr="000E3A1F">
        <w:rPr>
          <w:b/>
          <w:bCs/>
          <w:rtl/>
        </w:rPr>
        <w:t>توصيتها</w:t>
      </w:r>
      <w:r>
        <w:rPr>
          <w:b/>
          <w:bCs/>
          <w:rtl/>
        </w:rPr>
        <w:t xml:space="preserve"> </w:t>
      </w:r>
      <w:r w:rsidRPr="000E3A1F">
        <w:rPr>
          <w:b/>
          <w:bCs/>
          <w:rtl/>
        </w:rPr>
        <w:t>العامة</w:t>
      </w:r>
      <w:r>
        <w:rPr>
          <w:b/>
          <w:bCs/>
          <w:rtl/>
        </w:rPr>
        <w:t xml:space="preserve"> </w:t>
      </w:r>
      <w:r w:rsidRPr="000E3A1F">
        <w:rPr>
          <w:b/>
          <w:bCs/>
          <w:rtl/>
        </w:rPr>
        <w:t>رقم</w:t>
      </w:r>
      <w:r>
        <w:rPr>
          <w:b/>
          <w:bCs/>
          <w:rtl/>
        </w:rPr>
        <w:t xml:space="preserve"> </w:t>
      </w:r>
      <w:hyperlink r:id="rId34" w:history="1">
        <w:r w:rsidRPr="005E750A">
          <w:rPr>
            <w:rStyle w:val="Hyperlink"/>
            <w:b/>
            <w:bCs/>
            <w:rtl/>
          </w:rPr>
          <w:t>34 (2016)</w:t>
        </w:r>
      </w:hyperlink>
      <w:r>
        <w:rPr>
          <w:b/>
          <w:bCs/>
          <w:rtl/>
        </w:rPr>
        <w:t xml:space="preserve"> </w:t>
      </w:r>
      <w:r w:rsidRPr="000E3A1F">
        <w:rPr>
          <w:b/>
          <w:bCs/>
          <w:rtl/>
        </w:rPr>
        <w:t>بشأن</w:t>
      </w:r>
      <w:r>
        <w:rPr>
          <w:b/>
          <w:bCs/>
          <w:rtl/>
        </w:rPr>
        <w:t xml:space="preserve"> </w:t>
      </w:r>
      <w:r w:rsidRPr="000E3A1F">
        <w:rPr>
          <w:b/>
          <w:bCs/>
          <w:rtl/>
        </w:rPr>
        <w:t>حقوق</w:t>
      </w:r>
      <w:r>
        <w:rPr>
          <w:b/>
          <w:bCs/>
          <w:rtl/>
        </w:rPr>
        <w:t xml:space="preserve"> </w:t>
      </w:r>
      <w:r w:rsidRPr="000E3A1F">
        <w:rPr>
          <w:b/>
          <w:bCs/>
          <w:rtl/>
        </w:rPr>
        <w:t>المرأة</w:t>
      </w:r>
      <w:r>
        <w:rPr>
          <w:b/>
          <w:bCs/>
          <w:rtl/>
        </w:rPr>
        <w:t xml:space="preserve"> </w:t>
      </w:r>
      <w:r w:rsidRPr="000E3A1F">
        <w:rPr>
          <w:b/>
          <w:bCs/>
          <w:rtl/>
        </w:rPr>
        <w:t>الريفية،</w:t>
      </w:r>
      <w:r>
        <w:rPr>
          <w:b/>
          <w:bCs/>
          <w:rtl/>
        </w:rPr>
        <w:t xml:space="preserve"> </w:t>
      </w:r>
      <w:r w:rsidRPr="000E3A1F">
        <w:rPr>
          <w:b/>
          <w:bCs/>
          <w:rtl/>
        </w:rPr>
        <w:t>توصي</w:t>
      </w:r>
      <w:r>
        <w:rPr>
          <w:b/>
          <w:bCs/>
          <w:rtl/>
        </w:rPr>
        <w:t xml:space="preserve"> </w:t>
      </w:r>
      <w:r w:rsidRPr="000E3A1F">
        <w:rPr>
          <w:b/>
          <w:bCs/>
          <w:rtl/>
        </w:rPr>
        <w:t>بأن</w:t>
      </w:r>
      <w:r>
        <w:rPr>
          <w:b/>
          <w:bCs/>
          <w:rtl/>
        </w:rPr>
        <w:t xml:space="preserve"> </w:t>
      </w:r>
      <w:r w:rsidRPr="000E3A1F">
        <w:rPr>
          <w:b/>
          <w:bCs/>
          <w:rtl/>
        </w:rPr>
        <w:t>تقوم</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بما</w:t>
      </w:r>
      <w:r>
        <w:rPr>
          <w:b/>
          <w:bCs/>
          <w:rtl/>
        </w:rPr>
        <w:t xml:space="preserve"> </w:t>
      </w:r>
      <w:r w:rsidRPr="000E3A1F">
        <w:rPr>
          <w:b/>
          <w:bCs/>
          <w:rtl/>
        </w:rPr>
        <w:t>يلي:</w:t>
      </w:r>
      <w:r>
        <w:rPr>
          <w:b/>
          <w:bCs/>
          <w:rtl/>
          <w:lang w:val="en-GB"/>
        </w:rPr>
        <w:t xml:space="preserve"> </w:t>
      </w:r>
    </w:p>
    <w:p w14:paraId="6A4D6335" w14:textId="7D314B03" w:rsidR="000E3A1F" w:rsidRPr="000E3A1F" w:rsidRDefault="000E3A1F" w:rsidP="000E3A1F">
      <w:pPr>
        <w:pStyle w:val="SingleTxt"/>
        <w:rPr>
          <w:b/>
          <w:bCs/>
          <w:rtl/>
        </w:rPr>
      </w:pPr>
      <w:r>
        <w:rPr>
          <w:b/>
          <w:bCs/>
          <w:rtl/>
        </w:rPr>
        <w:tab/>
      </w:r>
      <w:r w:rsidRPr="000E3A1F">
        <w:rPr>
          <w:b/>
          <w:bCs/>
          <w:rtl/>
        </w:rPr>
        <w:t>(أ)</w:t>
      </w:r>
      <w:r w:rsidRPr="000E3A1F">
        <w:rPr>
          <w:b/>
          <w:bCs/>
          <w:rtl/>
        </w:rPr>
        <w:tab/>
        <w:t>اعتماد</w:t>
      </w:r>
      <w:r>
        <w:rPr>
          <w:b/>
          <w:bCs/>
          <w:rtl/>
        </w:rPr>
        <w:t xml:space="preserve"> </w:t>
      </w:r>
      <w:r w:rsidRPr="000E3A1F">
        <w:rPr>
          <w:b/>
          <w:bCs/>
          <w:rtl/>
        </w:rPr>
        <w:t>تدابير</w:t>
      </w:r>
      <w:r>
        <w:rPr>
          <w:b/>
          <w:bCs/>
          <w:rtl/>
        </w:rPr>
        <w:t xml:space="preserve"> </w:t>
      </w:r>
      <w:r w:rsidRPr="000E3A1F">
        <w:rPr>
          <w:b/>
          <w:bCs/>
          <w:rtl/>
        </w:rPr>
        <w:t>شاملة</w:t>
      </w:r>
      <w:r>
        <w:rPr>
          <w:b/>
          <w:bCs/>
          <w:rtl/>
        </w:rPr>
        <w:t xml:space="preserve"> </w:t>
      </w:r>
      <w:r w:rsidRPr="000E3A1F">
        <w:rPr>
          <w:b/>
          <w:bCs/>
          <w:rtl/>
        </w:rPr>
        <w:t>ويمكن</w:t>
      </w:r>
      <w:r>
        <w:rPr>
          <w:b/>
          <w:bCs/>
          <w:rtl/>
        </w:rPr>
        <w:t xml:space="preserve"> </w:t>
      </w:r>
      <w:r w:rsidRPr="000E3A1F">
        <w:rPr>
          <w:b/>
          <w:bCs/>
          <w:rtl/>
        </w:rPr>
        <w:t>الوصول</w:t>
      </w:r>
      <w:r>
        <w:rPr>
          <w:b/>
          <w:bCs/>
          <w:rtl/>
        </w:rPr>
        <w:t xml:space="preserve"> </w:t>
      </w:r>
      <w:r w:rsidRPr="000E3A1F">
        <w:rPr>
          <w:b/>
          <w:bCs/>
          <w:rtl/>
        </w:rPr>
        <w:t>إليها</w:t>
      </w:r>
      <w:r>
        <w:rPr>
          <w:b/>
          <w:bCs/>
          <w:rtl/>
        </w:rPr>
        <w:t xml:space="preserve"> </w:t>
      </w:r>
      <w:r w:rsidRPr="000E3A1F">
        <w:rPr>
          <w:b/>
          <w:bCs/>
          <w:rtl/>
        </w:rPr>
        <w:t>لتيسير</w:t>
      </w:r>
      <w:r>
        <w:rPr>
          <w:b/>
          <w:bCs/>
          <w:rtl/>
        </w:rPr>
        <w:t xml:space="preserve"> </w:t>
      </w:r>
      <w:r w:rsidRPr="000E3A1F">
        <w:rPr>
          <w:b/>
          <w:bCs/>
          <w:rtl/>
        </w:rPr>
        <w:t>إمكانية</w:t>
      </w:r>
      <w:r>
        <w:rPr>
          <w:b/>
          <w:bCs/>
          <w:rtl/>
        </w:rPr>
        <w:t xml:space="preserve"> </w:t>
      </w:r>
      <w:r w:rsidRPr="000E3A1F">
        <w:rPr>
          <w:b/>
          <w:bCs/>
          <w:rtl/>
        </w:rPr>
        <w:t>حصول</w:t>
      </w:r>
      <w:r>
        <w:rPr>
          <w:b/>
          <w:bCs/>
          <w:rtl/>
        </w:rPr>
        <w:t xml:space="preserve"> </w:t>
      </w:r>
      <w:r w:rsidRPr="000E3A1F">
        <w:rPr>
          <w:b/>
          <w:bCs/>
          <w:rtl/>
        </w:rPr>
        <w:t>النساء</w:t>
      </w:r>
      <w:r>
        <w:rPr>
          <w:b/>
          <w:bCs/>
          <w:rtl/>
        </w:rPr>
        <w:t xml:space="preserve"> </w:t>
      </w:r>
      <w:r w:rsidRPr="000E3A1F">
        <w:rPr>
          <w:b/>
          <w:bCs/>
          <w:rtl/>
        </w:rPr>
        <w:t>والفتيات</w:t>
      </w:r>
      <w:r>
        <w:rPr>
          <w:b/>
          <w:bCs/>
          <w:rtl/>
        </w:rPr>
        <w:t xml:space="preserve"> </w:t>
      </w:r>
      <w:r w:rsidRPr="000E3A1F">
        <w:rPr>
          <w:b/>
          <w:bCs/>
          <w:rtl/>
        </w:rPr>
        <w:t>على</w:t>
      </w:r>
      <w:r>
        <w:rPr>
          <w:b/>
          <w:bCs/>
          <w:rtl/>
        </w:rPr>
        <w:t xml:space="preserve"> </w:t>
      </w:r>
      <w:r w:rsidRPr="000E3A1F">
        <w:rPr>
          <w:b/>
          <w:bCs/>
          <w:rtl/>
        </w:rPr>
        <w:t>التعليم</w:t>
      </w:r>
      <w:r>
        <w:rPr>
          <w:b/>
          <w:bCs/>
          <w:rtl/>
        </w:rPr>
        <w:t xml:space="preserve"> </w:t>
      </w:r>
      <w:r w:rsidRPr="000E3A1F">
        <w:rPr>
          <w:b/>
          <w:bCs/>
          <w:rtl/>
        </w:rPr>
        <w:t>وفرص</w:t>
      </w:r>
      <w:r>
        <w:rPr>
          <w:b/>
          <w:bCs/>
          <w:rtl/>
        </w:rPr>
        <w:t xml:space="preserve"> </w:t>
      </w:r>
      <w:r w:rsidRPr="000E3A1F">
        <w:rPr>
          <w:b/>
          <w:bCs/>
          <w:rtl/>
        </w:rPr>
        <w:t>العمل</w:t>
      </w:r>
      <w:r>
        <w:rPr>
          <w:b/>
          <w:bCs/>
          <w:rtl/>
        </w:rPr>
        <w:t xml:space="preserve"> </w:t>
      </w:r>
      <w:r w:rsidRPr="000E3A1F">
        <w:rPr>
          <w:b/>
          <w:bCs/>
          <w:rtl/>
        </w:rPr>
        <w:t>وخدمات</w:t>
      </w:r>
      <w:r>
        <w:rPr>
          <w:b/>
          <w:bCs/>
          <w:rtl/>
        </w:rPr>
        <w:t xml:space="preserve"> </w:t>
      </w:r>
      <w:r w:rsidRPr="000E3A1F">
        <w:rPr>
          <w:b/>
          <w:bCs/>
          <w:rtl/>
        </w:rPr>
        <w:t>الرعاية</w:t>
      </w:r>
      <w:r>
        <w:rPr>
          <w:b/>
          <w:bCs/>
          <w:rtl/>
        </w:rPr>
        <w:t xml:space="preserve"> </w:t>
      </w:r>
      <w:r w:rsidRPr="000E3A1F">
        <w:rPr>
          <w:b/>
          <w:bCs/>
          <w:rtl/>
        </w:rPr>
        <w:t>الصحية</w:t>
      </w:r>
      <w:r>
        <w:rPr>
          <w:b/>
          <w:bCs/>
          <w:rtl/>
        </w:rPr>
        <w:t xml:space="preserve"> </w:t>
      </w:r>
      <w:r w:rsidRPr="000E3A1F">
        <w:rPr>
          <w:b/>
          <w:bCs/>
          <w:rtl/>
        </w:rPr>
        <w:t>وخدمات</w:t>
      </w:r>
      <w:r>
        <w:rPr>
          <w:b/>
          <w:bCs/>
          <w:rtl/>
        </w:rPr>
        <w:t xml:space="preserve"> </w:t>
      </w:r>
      <w:r w:rsidRPr="000E3A1F">
        <w:rPr>
          <w:b/>
          <w:bCs/>
          <w:rtl/>
        </w:rPr>
        <w:t>الدعم</w:t>
      </w:r>
      <w:r>
        <w:rPr>
          <w:b/>
          <w:bCs/>
          <w:rtl/>
        </w:rPr>
        <w:t xml:space="preserve"> </w:t>
      </w:r>
      <w:r w:rsidRPr="000E3A1F">
        <w:rPr>
          <w:b/>
          <w:bCs/>
          <w:rtl/>
        </w:rPr>
        <w:t>في</w:t>
      </w:r>
      <w:r>
        <w:rPr>
          <w:b/>
          <w:bCs/>
          <w:rtl/>
        </w:rPr>
        <w:t xml:space="preserve"> </w:t>
      </w:r>
      <w:r w:rsidRPr="000E3A1F">
        <w:rPr>
          <w:b/>
          <w:bCs/>
          <w:rtl/>
        </w:rPr>
        <w:t>المناطق</w:t>
      </w:r>
      <w:r>
        <w:rPr>
          <w:b/>
          <w:bCs/>
          <w:rtl/>
        </w:rPr>
        <w:t xml:space="preserve"> </w:t>
      </w:r>
      <w:r w:rsidRPr="000E3A1F">
        <w:rPr>
          <w:b/>
          <w:bCs/>
          <w:rtl/>
        </w:rPr>
        <w:t>الريفية،</w:t>
      </w:r>
      <w:r>
        <w:rPr>
          <w:b/>
          <w:bCs/>
          <w:rtl/>
        </w:rPr>
        <w:t xml:space="preserve"> </w:t>
      </w:r>
      <w:r w:rsidRPr="000E3A1F">
        <w:rPr>
          <w:b/>
          <w:bCs/>
          <w:rtl/>
        </w:rPr>
        <w:t>بطرق</w:t>
      </w:r>
      <w:r>
        <w:rPr>
          <w:b/>
          <w:bCs/>
          <w:rtl/>
        </w:rPr>
        <w:t xml:space="preserve"> </w:t>
      </w:r>
      <w:r w:rsidRPr="000E3A1F">
        <w:rPr>
          <w:b/>
          <w:bCs/>
          <w:rtl/>
        </w:rPr>
        <w:t>تشمل</w:t>
      </w:r>
      <w:r>
        <w:rPr>
          <w:b/>
          <w:bCs/>
          <w:rtl/>
        </w:rPr>
        <w:t xml:space="preserve"> </w:t>
      </w:r>
      <w:r w:rsidRPr="000E3A1F">
        <w:rPr>
          <w:b/>
          <w:bCs/>
          <w:rtl/>
        </w:rPr>
        <w:t>كفالة</w:t>
      </w:r>
      <w:r>
        <w:rPr>
          <w:b/>
          <w:bCs/>
          <w:rtl/>
        </w:rPr>
        <w:t xml:space="preserve"> </w:t>
      </w:r>
      <w:r w:rsidRPr="000E3A1F">
        <w:rPr>
          <w:b/>
          <w:bCs/>
          <w:rtl/>
        </w:rPr>
        <w:t>وصولهن</w:t>
      </w:r>
      <w:r>
        <w:rPr>
          <w:b/>
          <w:bCs/>
          <w:rtl/>
        </w:rPr>
        <w:t xml:space="preserve"> </w:t>
      </w:r>
      <w:r w:rsidRPr="000E3A1F">
        <w:rPr>
          <w:b/>
          <w:bCs/>
          <w:rtl/>
        </w:rPr>
        <w:t>إلى</w:t>
      </w:r>
      <w:r>
        <w:rPr>
          <w:b/>
          <w:bCs/>
          <w:rtl/>
        </w:rPr>
        <w:t xml:space="preserve"> </w:t>
      </w:r>
      <w:r w:rsidRPr="000E3A1F">
        <w:rPr>
          <w:b/>
          <w:bCs/>
          <w:rtl/>
        </w:rPr>
        <w:t>وسائل</w:t>
      </w:r>
      <w:r>
        <w:rPr>
          <w:b/>
          <w:bCs/>
          <w:rtl/>
        </w:rPr>
        <w:t xml:space="preserve"> </w:t>
      </w:r>
      <w:r w:rsidRPr="000E3A1F">
        <w:rPr>
          <w:b/>
          <w:bCs/>
          <w:rtl/>
        </w:rPr>
        <w:t>النقل</w:t>
      </w:r>
      <w:r>
        <w:rPr>
          <w:b/>
          <w:bCs/>
          <w:rtl/>
        </w:rPr>
        <w:t xml:space="preserve"> </w:t>
      </w:r>
      <w:r w:rsidRPr="000E3A1F">
        <w:rPr>
          <w:b/>
          <w:bCs/>
          <w:rtl/>
        </w:rPr>
        <w:t>والإنترنت</w:t>
      </w:r>
      <w:r>
        <w:rPr>
          <w:b/>
          <w:bCs/>
          <w:rtl/>
        </w:rPr>
        <w:t xml:space="preserve"> </w:t>
      </w:r>
      <w:r w:rsidRPr="000E3A1F">
        <w:rPr>
          <w:b/>
          <w:bCs/>
          <w:rtl/>
        </w:rPr>
        <w:t>ومشاركتهن</w:t>
      </w:r>
      <w:r>
        <w:rPr>
          <w:b/>
          <w:bCs/>
          <w:rtl/>
        </w:rPr>
        <w:t xml:space="preserve"> </w:t>
      </w:r>
      <w:r w:rsidRPr="000E3A1F">
        <w:rPr>
          <w:b/>
          <w:bCs/>
          <w:rtl/>
        </w:rPr>
        <w:t>في</w:t>
      </w:r>
      <w:r>
        <w:rPr>
          <w:b/>
          <w:bCs/>
          <w:rtl/>
        </w:rPr>
        <w:t xml:space="preserve"> </w:t>
      </w:r>
      <w:r w:rsidRPr="000E3A1F">
        <w:rPr>
          <w:b/>
          <w:bCs/>
          <w:rtl/>
        </w:rPr>
        <w:t>عمليات</w:t>
      </w:r>
      <w:r>
        <w:rPr>
          <w:b/>
          <w:bCs/>
          <w:rtl/>
        </w:rPr>
        <w:t xml:space="preserve"> </w:t>
      </w:r>
      <w:r w:rsidRPr="000E3A1F">
        <w:rPr>
          <w:b/>
          <w:bCs/>
          <w:rtl/>
        </w:rPr>
        <w:t>اتخاذ</w:t>
      </w:r>
      <w:r>
        <w:rPr>
          <w:b/>
          <w:bCs/>
          <w:rtl/>
        </w:rPr>
        <w:t xml:space="preserve"> </w:t>
      </w:r>
      <w:r w:rsidRPr="000E3A1F">
        <w:rPr>
          <w:b/>
          <w:bCs/>
          <w:rtl/>
        </w:rPr>
        <w:t>القرارات</w:t>
      </w:r>
      <w:r>
        <w:rPr>
          <w:b/>
          <w:bCs/>
          <w:rtl/>
        </w:rPr>
        <w:t xml:space="preserve"> </w:t>
      </w:r>
      <w:r w:rsidRPr="000E3A1F">
        <w:rPr>
          <w:b/>
          <w:bCs/>
          <w:rtl/>
        </w:rPr>
        <w:t>المتعلقة</w:t>
      </w:r>
      <w:r>
        <w:rPr>
          <w:b/>
          <w:bCs/>
          <w:rtl/>
        </w:rPr>
        <w:t xml:space="preserve"> </w:t>
      </w:r>
      <w:r w:rsidRPr="000E3A1F">
        <w:rPr>
          <w:b/>
          <w:bCs/>
          <w:rtl/>
        </w:rPr>
        <w:t>بالتنمية</w:t>
      </w:r>
      <w:r>
        <w:rPr>
          <w:b/>
          <w:bCs/>
          <w:rtl/>
        </w:rPr>
        <w:t xml:space="preserve"> </w:t>
      </w:r>
      <w:r w:rsidRPr="000E3A1F">
        <w:rPr>
          <w:b/>
          <w:bCs/>
          <w:rtl/>
        </w:rPr>
        <w:t>الريفية؛</w:t>
      </w:r>
      <w:r>
        <w:rPr>
          <w:b/>
          <w:bCs/>
          <w:rtl/>
          <w:lang w:val="en-GB"/>
        </w:rPr>
        <w:t xml:space="preserve"> </w:t>
      </w:r>
    </w:p>
    <w:p w14:paraId="35E3E2EA" w14:textId="67179D89" w:rsidR="000E3A1F" w:rsidRPr="000E3A1F" w:rsidRDefault="000E3A1F" w:rsidP="000E3A1F">
      <w:pPr>
        <w:pStyle w:val="SingleTxt"/>
        <w:rPr>
          <w:b/>
          <w:bCs/>
          <w:rtl/>
        </w:rPr>
      </w:pPr>
      <w:r>
        <w:rPr>
          <w:b/>
          <w:bCs/>
          <w:rtl/>
        </w:rPr>
        <w:tab/>
      </w:r>
      <w:r w:rsidRPr="000E3A1F">
        <w:rPr>
          <w:b/>
          <w:bCs/>
          <w:rtl/>
        </w:rPr>
        <w:t>(ب)</w:t>
      </w:r>
      <w:r w:rsidRPr="000E3A1F">
        <w:rPr>
          <w:b/>
          <w:bCs/>
          <w:rtl/>
        </w:rPr>
        <w:tab/>
        <w:t>استعراض</w:t>
      </w:r>
      <w:r>
        <w:rPr>
          <w:b/>
          <w:bCs/>
          <w:rtl/>
        </w:rPr>
        <w:t xml:space="preserve"> </w:t>
      </w:r>
      <w:r w:rsidRPr="000E3A1F">
        <w:rPr>
          <w:b/>
          <w:bCs/>
          <w:rtl/>
        </w:rPr>
        <w:t>سياستها</w:t>
      </w:r>
      <w:r>
        <w:rPr>
          <w:b/>
          <w:bCs/>
          <w:rtl/>
        </w:rPr>
        <w:t xml:space="preserve"> </w:t>
      </w:r>
      <w:r w:rsidRPr="000E3A1F">
        <w:rPr>
          <w:b/>
          <w:bCs/>
          <w:rtl/>
        </w:rPr>
        <w:t>بشأن</w:t>
      </w:r>
      <w:r>
        <w:rPr>
          <w:b/>
          <w:bCs/>
          <w:rtl/>
        </w:rPr>
        <w:t xml:space="preserve"> </w:t>
      </w:r>
      <w:r w:rsidRPr="000E3A1F">
        <w:rPr>
          <w:b/>
          <w:bCs/>
          <w:rtl/>
        </w:rPr>
        <w:t>التصديع</w:t>
      </w:r>
      <w:r>
        <w:rPr>
          <w:b/>
          <w:bCs/>
          <w:rtl/>
        </w:rPr>
        <w:t xml:space="preserve"> </w:t>
      </w:r>
      <w:r w:rsidRPr="000E3A1F">
        <w:rPr>
          <w:b/>
          <w:bCs/>
          <w:rtl/>
        </w:rPr>
        <w:t>الهيدرولي</w:t>
      </w:r>
      <w:r>
        <w:rPr>
          <w:b/>
          <w:bCs/>
          <w:rtl/>
        </w:rPr>
        <w:t xml:space="preserve"> </w:t>
      </w:r>
      <w:r w:rsidRPr="000E3A1F">
        <w:rPr>
          <w:b/>
          <w:bCs/>
          <w:rtl/>
        </w:rPr>
        <w:t>وأثرها</w:t>
      </w:r>
      <w:r>
        <w:rPr>
          <w:b/>
          <w:bCs/>
          <w:rtl/>
        </w:rPr>
        <w:t xml:space="preserve"> </w:t>
      </w:r>
      <w:r w:rsidRPr="000E3A1F">
        <w:rPr>
          <w:b/>
          <w:bCs/>
          <w:rtl/>
        </w:rPr>
        <w:t>على</w:t>
      </w:r>
      <w:r>
        <w:rPr>
          <w:b/>
          <w:bCs/>
          <w:rtl/>
        </w:rPr>
        <w:t xml:space="preserve"> </w:t>
      </w:r>
      <w:r w:rsidRPr="000E3A1F">
        <w:rPr>
          <w:b/>
          <w:bCs/>
          <w:rtl/>
        </w:rPr>
        <w:t>حقوق</w:t>
      </w:r>
      <w:r>
        <w:rPr>
          <w:b/>
          <w:bCs/>
          <w:rtl/>
        </w:rPr>
        <w:t xml:space="preserve"> </w:t>
      </w:r>
      <w:r w:rsidRPr="000E3A1F">
        <w:rPr>
          <w:b/>
          <w:bCs/>
          <w:rtl/>
        </w:rPr>
        <w:t>النساء</w:t>
      </w:r>
      <w:r>
        <w:rPr>
          <w:b/>
          <w:bCs/>
          <w:rtl/>
        </w:rPr>
        <w:t xml:space="preserve"> </w:t>
      </w:r>
      <w:r w:rsidRPr="000E3A1F">
        <w:rPr>
          <w:b/>
          <w:bCs/>
          <w:rtl/>
        </w:rPr>
        <w:t>والفتيات،</w:t>
      </w:r>
      <w:r>
        <w:rPr>
          <w:b/>
          <w:bCs/>
          <w:rtl/>
        </w:rPr>
        <w:t xml:space="preserve"> </w:t>
      </w:r>
      <w:r w:rsidRPr="000E3A1F">
        <w:rPr>
          <w:b/>
          <w:bCs/>
          <w:rtl/>
        </w:rPr>
        <w:t>والنظر</w:t>
      </w:r>
      <w:r>
        <w:rPr>
          <w:b/>
          <w:bCs/>
          <w:rtl/>
        </w:rPr>
        <w:t xml:space="preserve"> </w:t>
      </w:r>
      <w:r w:rsidRPr="000E3A1F">
        <w:rPr>
          <w:b/>
          <w:bCs/>
          <w:rtl/>
        </w:rPr>
        <w:t>في</w:t>
      </w:r>
      <w:r>
        <w:rPr>
          <w:b/>
          <w:bCs/>
          <w:rtl/>
        </w:rPr>
        <w:t xml:space="preserve"> </w:t>
      </w:r>
      <w:r w:rsidRPr="000E3A1F">
        <w:rPr>
          <w:b/>
          <w:bCs/>
          <w:rtl/>
        </w:rPr>
        <w:t>إدخال</w:t>
      </w:r>
      <w:r>
        <w:rPr>
          <w:b/>
          <w:bCs/>
          <w:rtl/>
        </w:rPr>
        <w:t xml:space="preserve"> </w:t>
      </w:r>
      <w:r w:rsidRPr="000E3A1F">
        <w:rPr>
          <w:b/>
          <w:bCs/>
          <w:rtl/>
        </w:rPr>
        <w:t>حظر</w:t>
      </w:r>
      <w:r>
        <w:rPr>
          <w:b/>
          <w:bCs/>
          <w:rtl/>
        </w:rPr>
        <w:t xml:space="preserve"> </w:t>
      </w:r>
      <w:r w:rsidRPr="000E3A1F">
        <w:rPr>
          <w:b/>
          <w:bCs/>
          <w:rtl/>
        </w:rPr>
        <w:t>شامل</w:t>
      </w:r>
      <w:r>
        <w:rPr>
          <w:b/>
          <w:bCs/>
          <w:rtl/>
        </w:rPr>
        <w:t xml:space="preserve"> </w:t>
      </w:r>
      <w:r w:rsidRPr="000E3A1F">
        <w:rPr>
          <w:b/>
          <w:bCs/>
          <w:rtl/>
        </w:rPr>
        <w:t>وكامل</w:t>
      </w:r>
      <w:r>
        <w:rPr>
          <w:b/>
          <w:bCs/>
          <w:rtl/>
        </w:rPr>
        <w:t xml:space="preserve"> </w:t>
      </w:r>
      <w:r w:rsidRPr="000E3A1F">
        <w:rPr>
          <w:b/>
          <w:bCs/>
          <w:rtl/>
        </w:rPr>
        <w:t>للتصديع</w:t>
      </w:r>
      <w:r>
        <w:rPr>
          <w:b/>
          <w:bCs/>
          <w:rtl/>
        </w:rPr>
        <w:t xml:space="preserve"> </w:t>
      </w:r>
      <w:r w:rsidRPr="000E3A1F">
        <w:rPr>
          <w:b/>
          <w:bCs/>
          <w:rtl/>
        </w:rPr>
        <w:t>الهيدرولي؛</w:t>
      </w:r>
      <w:r>
        <w:rPr>
          <w:b/>
          <w:bCs/>
          <w:rtl/>
          <w:lang w:val="en-GB"/>
        </w:rPr>
        <w:t xml:space="preserve"> </w:t>
      </w:r>
    </w:p>
    <w:p w14:paraId="6E8E9468" w14:textId="10037CE5" w:rsidR="000E3A1F" w:rsidRDefault="000E3A1F" w:rsidP="000E3A1F">
      <w:pPr>
        <w:pStyle w:val="SingleTxt"/>
        <w:spacing w:after="240"/>
        <w:rPr>
          <w:b/>
          <w:bCs/>
          <w:rtl/>
        </w:rPr>
      </w:pPr>
      <w:r>
        <w:rPr>
          <w:b/>
          <w:bCs/>
          <w:rtl/>
        </w:rPr>
        <w:tab/>
      </w:r>
      <w:r w:rsidRPr="000E3A1F">
        <w:rPr>
          <w:b/>
          <w:bCs/>
          <w:rtl/>
        </w:rPr>
        <w:t>(ج)</w:t>
      </w:r>
      <w:r w:rsidRPr="000E3A1F">
        <w:rPr>
          <w:b/>
          <w:bCs/>
          <w:rtl/>
        </w:rPr>
        <w:tab/>
        <w:t>ضمان</w:t>
      </w:r>
      <w:r>
        <w:rPr>
          <w:b/>
          <w:bCs/>
          <w:rtl/>
        </w:rPr>
        <w:t xml:space="preserve"> </w:t>
      </w:r>
      <w:r w:rsidRPr="000E3A1F">
        <w:rPr>
          <w:b/>
          <w:bCs/>
          <w:rtl/>
        </w:rPr>
        <w:t>المشاركة</w:t>
      </w:r>
      <w:r>
        <w:rPr>
          <w:b/>
          <w:bCs/>
          <w:rtl/>
        </w:rPr>
        <w:t xml:space="preserve"> </w:t>
      </w:r>
      <w:r w:rsidRPr="000E3A1F">
        <w:rPr>
          <w:b/>
          <w:bCs/>
          <w:rtl/>
        </w:rPr>
        <w:t>المتساوية</w:t>
      </w:r>
      <w:r>
        <w:rPr>
          <w:b/>
          <w:bCs/>
          <w:rtl/>
        </w:rPr>
        <w:t xml:space="preserve"> </w:t>
      </w:r>
      <w:r w:rsidRPr="000E3A1F">
        <w:rPr>
          <w:b/>
          <w:bCs/>
          <w:rtl/>
        </w:rPr>
        <w:t>للنساء</w:t>
      </w:r>
      <w:r>
        <w:rPr>
          <w:b/>
          <w:bCs/>
          <w:rtl/>
        </w:rPr>
        <w:t xml:space="preserve"> </w:t>
      </w:r>
      <w:r w:rsidRPr="000E3A1F">
        <w:rPr>
          <w:b/>
          <w:bCs/>
          <w:rtl/>
        </w:rPr>
        <w:t>والفتيات</w:t>
      </w:r>
      <w:r>
        <w:rPr>
          <w:b/>
          <w:bCs/>
          <w:rtl/>
        </w:rPr>
        <w:t xml:space="preserve"> </w:t>
      </w:r>
      <w:r w:rsidRPr="000E3A1F">
        <w:rPr>
          <w:b/>
          <w:bCs/>
          <w:rtl/>
        </w:rPr>
        <w:t>الريفيات</w:t>
      </w:r>
      <w:r>
        <w:rPr>
          <w:b/>
          <w:bCs/>
          <w:rtl/>
        </w:rPr>
        <w:t xml:space="preserve"> </w:t>
      </w:r>
      <w:r w:rsidRPr="000E3A1F">
        <w:rPr>
          <w:b/>
          <w:bCs/>
          <w:rtl/>
        </w:rPr>
        <w:t>في</w:t>
      </w:r>
      <w:r>
        <w:rPr>
          <w:b/>
          <w:bCs/>
          <w:rtl/>
        </w:rPr>
        <w:t xml:space="preserve"> </w:t>
      </w:r>
      <w:r w:rsidRPr="000E3A1F">
        <w:rPr>
          <w:b/>
          <w:bCs/>
          <w:rtl/>
        </w:rPr>
        <w:t>عمليات</w:t>
      </w:r>
      <w:r>
        <w:rPr>
          <w:b/>
          <w:bCs/>
          <w:rtl/>
        </w:rPr>
        <w:t xml:space="preserve"> </w:t>
      </w:r>
      <w:r w:rsidRPr="000E3A1F">
        <w:rPr>
          <w:b/>
          <w:bCs/>
          <w:rtl/>
        </w:rPr>
        <w:t>وضع</w:t>
      </w:r>
      <w:r>
        <w:rPr>
          <w:b/>
          <w:bCs/>
          <w:rtl/>
        </w:rPr>
        <w:t xml:space="preserve"> </w:t>
      </w:r>
      <w:r w:rsidRPr="000E3A1F">
        <w:rPr>
          <w:b/>
          <w:bCs/>
          <w:rtl/>
        </w:rPr>
        <w:t>السياسات</w:t>
      </w:r>
      <w:r>
        <w:rPr>
          <w:b/>
          <w:bCs/>
          <w:rtl/>
        </w:rPr>
        <w:t xml:space="preserve"> </w:t>
      </w:r>
      <w:r w:rsidRPr="000E3A1F">
        <w:rPr>
          <w:b/>
          <w:bCs/>
          <w:rtl/>
        </w:rPr>
        <w:t>للتخفيف</w:t>
      </w:r>
      <w:r>
        <w:rPr>
          <w:b/>
          <w:bCs/>
          <w:rtl/>
        </w:rPr>
        <w:t xml:space="preserve"> </w:t>
      </w:r>
      <w:r w:rsidRPr="000E3A1F">
        <w:rPr>
          <w:b/>
          <w:bCs/>
          <w:rtl/>
        </w:rPr>
        <w:t>من</w:t>
      </w:r>
      <w:r>
        <w:rPr>
          <w:b/>
          <w:bCs/>
          <w:rtl/>
        </w:rPr>
        <w:t xml:space="preserve"> </w:t>
      </w:r>
      <w:r w:rsidRPr="000E3A1F">
        <w:rPr>
          <w:b/>
          <w:bCs/>
          <w:rtl/>
        </w:rPr>
        <w:t>آثار</w:t>
      </w:r>
      <w:r>
        <w:rPr>
          <w:b/>
          <w:bCs/>
          <w:rtl/>
        </w:rPr>
        <w:t xml:space="preserve"> </w:t>
      </w:r>
      <w:r w:rsidRPr="000E3A1F">
        <w:rPr>
          <w:b/>
          <w:bCs/>
          <w:rtl/>
        </w:rPr>
        <w:t>الكوارث</w:t>
      </w:r>
      <w:r>
        <w:rPr>
          <w:b/>
          <w:bCs/>
          <w:rtl/>
        </w:rPr>
        <w:t xml:space="preserve"> </w:t>
      </w:r>
      <w:r w:rsidRPr="000E3A1F">
        <w:rPr>
          <w:b/>
          <w:bCs/>
          <w:rtl/>
        </w:rPr>
        <w:t>وتغير</w:t>
      </w:r>
      <w:r>
        <w:rPr>
          <w:b/>
          <w:bCs/>
          <w:rtl/>
        </w:rPr>
        <w:t xml:space="preserve"> </w:t>
      </w:r>
      <w:r w:rsidRPr="000E3A1F">
        <w:rPr>
          <w:b/>
          <w:bCs/>
          <w:rtl/>
        </w:rPr>
        <w:t>المناخ،</w:t>
      </w:r>
      <w:r>
        <w:rPr>
          <w:b/>
          <w:bCs/>
          <w:rtl/>
        </w:rPr>
        <w:t xml:space="preserve"> </w:t>
      </w:r>
      <w:r w:rsidRPr="000E3A1F">
        <w:rPr>
          <w:b/>
          <w:bCs/>
          <w:rtl/>
        </w:rPr>
        <w:t>تمشيا</w:t>
      </w:r>
      <w:r>
        <w:rPr>
          <w:b/>
          <w:bCs/>
          <w:rtl/>
        </w:rPr>
        <w:t xml:space="preserve"> </w:t>
      </w:r>
      <w:r w:rsidRPr="000E3A1F">
        <w:rPr>
          <w:b/>
          <w:bCs/>
          <w:rtl/>
        </w:rPr>
        <w:t>مع</w:t>
      </w:r>
      <w:r>
        <w:rPr>
          <w:b/>
          <w:bCs/>
          <w:rtl/>
        </w:rPr>
        <w:t xml:space="preserve"> </w:t>
      </w:r>
      <w:r w:rsidRPr="000E3A1F">
        <w:rPr>
          <w:b/>
          <w:bCs/>
          <w:rtl/>
        </w:rPr>
        <w:t>التوصية</w:t>
      </w:r>
      <w:r>
        <w:rPr>
          <w:b/>
          <w:bCs/>
          <w:rtl/>
        </w:rPr>
        <w:t xml:space="preserve"> </w:t>
      </w:r>
      <w:r w:rsidRPr="000E3A1F">
        <w:rPr>
          <w:b/>
          <w:bCs/>
          <w:rtl/>
        </w:rPr>
        <w:t>العامة</w:t>
      </w:r>
      <w:r>
        <w:rPr>
          <w:b/>
          <w:bCs/>
          <w:rtl/>
        </w:rPr>
        <w:t xml:space="preserve"> </w:t>
      </w:r>
      <w:r w:rsidRPr="000E3A1F">
        <w:rPr>
          <w:b/>
          <w:bCs/>
          <w:rtl/>
        </w:rPr>
        <w:t>للجنة</w:t>
      </w:r>
      <w:r>
        <w:rPr>
          <w:b/>
          <w:bCs/>
          <w:rtl/>
        </w:rPr>
        <w:t xml:space="preserve"> </w:t>
      </w:r>
      <w:r w:rsidRPr="000E3A1F">
        <w:rPr>
          <w:b/>
          <w:bCs/>
          <w:rtl/>
        </w:rPr>
        <w:t>رقم</w:t>
      </w:r>
      <w:r>
        <w:rPr>
          <w:b/>
          <w:bCs/>
          <w:rtl/>
        </w:rPr>
        <w:t xml:space="preserve"> </w:t>
      </w:r>
      <w:r w:rsidRPr="000E3A1F">
        <w:rPr>
          <w:b/>
          <w:bCs/>
          <w:rtl/>
        </w:rPr>
        <w:t>٣٧</w:t>
      </w:r>
      <w:r>
        <w:rPr>
          <w:b/>
          <w:bCs/>
          <w:rtl/>
        </w:rPr>
        <w:t xml:space="preserve"> </w:t>
      </w:r>
      <w:r w:rsidRPr="000E3A1F">
        <w:rPr>
          <w:b/>
          <w:bCs/>
          <w:rtl/>
        </w:rPr>
        <w:t>(٢٠١٨)</w:t>
      </w:r>
      <w:r>
        <w:rPr>
          <w:b/>
          <w:bCs/>
          <w:rtl/>
        </w:rPr>
        <w:t xml:space="preserve"> </w:t>
      </w:r>
      <w:r w:rsidRPr="000E3A1F">
        <w:rPr>
          <w:b/>
          <w:bCs/>
          <w:rtl/>
        </w:rPr>
        <w:t>بشأن</w:t>
      </w:r>
      <w:r>
        <w:rPr>
          <w:b/>
          <w:bCs/>
          <w:rtl/>
        </w:rPr>
        <w:t xml:space="preserve"> </w:t>
      </w:r>
      <w:r w:rsidRPr="000E3A1F">
        <w:rPr>
          <w:b/>
          <w:bCs/>
          <w:rtl/>
        </w:rPr>
        <w:t>الأبعاد</w:t>
      </w:r>
      <w:r>
        <w:rPr>
          <w:b/>
          <w:bCs/>
          <w:rtl/>
        </w:rPr>
        <w:t xml:space="preserve"> </w:t>
      </w:r>
      <w:r w:rsidRPr="000E3A1F">
        <w:rPr>
          <w:b/>
          <w:bCs/>
          <w:rtl/>
        </w:rPr>
        <w:t>الجنسانية</w:t>
      </w:r>
      <w:r>
        <w:rPr>
          <w:b/>
          <w:bCs/>
          <w:rtl/>
        </w:rPr>
        <w:t xml:space="preserve"> </w:t>
      </w:r>
      <w:r w:rsidRPr="000E3A1F">
        <w:rPr>
          <w:b/>
          <w:bCs/>
          <w:rtl/>
        </w:rPr>
        <w:t>للحد</w:t>
      </w:r>
      <w:r>
        <w:rPr>
          <w:b/>
          <w:bCs/>
          <w:rtl/>
        </w:rPr>
        <w:t xml:space="preserve"> </w:t>
      </w:r>
      <w:r w:rsidRPr="000E3A1F">
        <w:rPr>
          <w:b/>
          <w:bCs/>
          <w:rtl/>
        </w:rPr>
        <w:t>من</w:t>
      </w:r>
      <w:r>
        <w:rPr>
          <w:b/>
          <w:bCs/>
          <w:rtl/>
        </w:rPr>
        <w:t xml:space="preserve"> </w:t>
      </w:r>
      <w:r w:rsidRPr="000E3A1F">
        <w:rPr>
          <w:b/>
          <w:bCs/>
          <w:rtl/>
        </w:rPr>
        <w:t>مخاطر</w:t>
      </w:r>
      <w:r>
        <w:rPr>
          <w:b/>
          <w:bCs/>
          <w:rtl/>
        </w:rPr>
        <w:t xml:space="preserve"> </w:t>
      </w:r>
      <w:r w:rsidRPr="000E3A1F">
        <w:rPr>
          <w:b/>
          <w:bCs/>
          <w:rtl/>
        </w:rPr>
        <w:t>الكوارث</w:t>
      </w:r>
      <w:r>
        <w:rPr>
          <w:b/>
          <w:bCs/>
          <w:rtl/>
        </w:rPr>
        <w:t xml:space="preserve"> </w:t>
      </w:r>
      <w:r w:rsidRPr="000E3A1F">
        <w:rPr>
          <w:b/>
          <w:bCs/>
          <w:rtl/>
        </w:rPr>
        <w:t>في</w:t>
      </w:r>
      <w:r>
        <w:rPr>
          <w:b/>
          <w:bCs/>
          <w:rtl/>
        </w:rPr>
        <w:t xml:space="preserve"> </w:t>
      </w:r>
      <w:r w:rsidRPr="000E3A1F">
        <w:rPr>
          <w:b/>
          <w:bCs/>
          <w:rtl/>
        </w:rPr>
        <w:t>سياق</w:t>
      </w:r>
      <w:r>
        <w:rPr>
          <w:b/>
          <w:bCs/>
          <w:rtl/>
        </w:rPr>
        <w:t xml:space="preserve"> </w:t>
      </w:r>
      <w:r w:rsidRPr="000E3A1F">
        <w:rPr>
          <w:b/>
          <w:bCs/>
          <w:rtl/>
        </w:rPr>
        <w:t>تغير</w:t>
      </w:r>
      <w:r>
        <w:rPr>
          <w:b/>
          <w:bCs/>
          <w:rtl/>
        </w:rPr>
        <w:t xml:space="preserve"> </w:t>
      </w:r>
      <w:r w:rsidRPr="000E3A1F">
        <w:rPr>
          <w:b/>
          <w:bCs/>
          <w:rtl/>
        </w:rPr>
        <w:t>المناخ.</w:t>
      </w:r>
    </w:p>
    <w:p w14:paraId="4054D5D4" w14:textId="33DB6197" w:rsidR="000E3A1F" w:rsidRPr="000E3A1F" w:rsidRDefault="000E3A1F" w:rsidP="000E3A1F">
      <w:pPr>
        <w:pStyle w:val="SingleTxt"/>
        <w:rPr>
          <w:b/>
          <w:rtl/>
        </w:rPr>
      </w:pPr>
      <w:r w:rsidRPr="000E3A1F">
        <w:rPr>
          <w:b/>
          <w:bCs/>
          <w:rtl/>
        </w:rPr>
        <w:t>ملتمسات</w:t>
      </w:r>
      <w:r>
        <w:rPr>
          <w:b/>
          <w:bCs/>
          <w:rtl/>
        </w:rPr>
        <w:t xml:space="preserve"> </w:t>
      </w:r>
      <w:r w:rsidRPr="000E3A1F">
        <w:rPr>
          <w:b/>
          <w:bCs/>
          <w:rtl/>
        </w:rPr>
        <w:t>اللجوء</w:t>
      </w:r>
      <w:r>
        <w:rPr>
          <w:b/>
          <w:bCs/>
          <w:rtl/>
        </w:rPr>
        <w:t xml:space="preserve"> </w:t>
      </w:r>
      <w:r w:rsidRPr="000E3A1F">
        <w:rPr>
          <w:b/>
          <w:bCs/>
          <w:rtl/>
        </w:rPr>
        <w:t>واللاجئات</w:t>
      </w:r>
    </w:p>
    <w:p w14:paraId="119BFEE3" w14:textId="3A6D6461" w:rsidR="000E3A1F" w:rsidRPr="000E3A1F" w:rsidRDefault="000E3A1F" w:rsidP="000E3A1F">
      <w:pPr>
        <w:pStyle w:val="SingleTxt"/>
        <w:rPr>
          <w:rtl/>
        </w:rPr>
      </w:pPr>
      <w:r w:rsidRPr="000E3A1F">
        <w:rPr>
          <w:rtl/>
        </w:rPr>
        <w:t>55</w:t>
      </w:r>
      <w:r>
        <w:rPr>
          <w:rtl/>
        </w:rPr>
        <w:t xml:space="preserve"> -</w:t>
      </w:r>
      <w:r>
        <w:rPr>
          <w:rtl/>
        </w:rPr>
        <w:tab/>
      </w:r>
      <w:r w:rsidRPr="000E3A1F">
        <w:rPr>
          <w:rtl/>
        </w:rPr>
        <w:t>تعرب</w:t>
      </w:r>
      <w:r>
        <w:rPr>
          <w:rtl/>
        </w:rPr>
        <w:t xml:space="preserve"> </w:t>
      </w:r>
      <w:r w:rsidRPr="000E3A1F">
        <w:rPr>
          <w:rtl/>
        </w:rPr>
        <w:t>اللجنة</w:t>
      </w:r>
      <w:r>
        <w:rPr>
          <w:rtl/>
        </w:rPr>
        <w:t xml:space="preserve"> </w:t>
      </w:r>
      <w:r w:rsidRPr="000E3A1F">
        <w:rPr>
          <w:rtl/>
        </w:rPr>
        <w:t>عن</w:t>
      </w:r>
      <w:r>
        <w:rPr>
          <w:rtl/>
        </w:rPr>
        <w:t xml:space="preserve"> </w:t>
      </w:r>
      <w:r w:rsidRPr="000E3A1F">
        <w:rPr>
          <w:rtl/>
        </w:rPr>
        <w:t>قلقها</w:t>
      </w:r>
      <w:r>
        <w:rPr>
          <w:rtl/>
        </w:rPr>
        <w:t xml:space="preserve"> </w:t>
      </w:r>
      <w:r w:rsidRPr="000E3A1F">
        <w:rPr>
          <w:rtl/>
        </w:rPr>
        <w:t>إزاء</w:t>
      </w:r>
      <w:r>
        <w:rPr>
          <w:rtl/>
        </w:rPr>
        <w:t xml:space="preserve"> </w:t>
      </w:r>
      <w:r w:rsidRPr="000E3A1F">
        <w:rPr>
          <w:rtl/>
        </w:rPr>
        <w:t>احتجاز</w:t>
      </w:r>
      <w:r>
        <w:rPr>
          <w:rtl/>
        </w:rPr>
        <w:t xml:space="preserve"> </w:t>
      </w:r>
      <w:r w:rsidRPr="000E3A1F">
        <w:rPr>
          <w:rtl/>
        </w:rPr>
        <w:t>ملتمسات</w:t>
      </w:r>
      <w:r>
        <w:rPr>
          <w:rtl/>
        </w:rPr>
        <w:t xml:space="preserve"> </w:t>
      </w:r>
      <w:r w:rsidRPr="000E3A1F">
        <w:rPr>
          <w:rtl/>
        </w:rPr>
        <w:t>اللجوء،</w:t>
      </w:r>
      <w:r>
        <w:rPr>
          <w:rtl/>
        </w:rPr>
        <w:t xml:space="preserve"> </w:t>
      </w:r>
      <w:r w:rsidRPr="000E3A1F">
        <w:rPr>
          <w:rtl/>
        </w:rPr>
        <w:t>بمن</w:t>
      </w:r>
      <w:r>
        <w:rPr>
          <w:rtl/>
        </w:rPr>
        <w:t xml:space="preserve"> </w:t>
      </w:r>
      <w:r w:rsidRPr="000E3A1F">
        <w:rPr>
          <w:rtl/>
        </w:rPr>
        <w:t>فيهن</w:t>
      </w:r>
      <w:r>
        <w:rPr>
          <w:rtl/>
        </w:rPr>
        <w:t xml:space="preserve"> </w:t>
      </w:r>
      <w:r w:rsidRPr="000E3A1F">
        <w:rPr>
          <w:rtl/>
        </w:rPr>
        <w:t>الحوامل</w:t>
      </w:r>
      <w:r>
        <w:rPr>
          <w:rtl/>
        </w:rPr>
        <w:t xml:space="preserve"> </w:t>
      </w:r>
      <w:r w:rsidRPr="000E3A1F">
        <w:rPr>
          <w:rtl/>
        </w:rPr>
        <w:t>والمرضعات،</w:t>
      </w:r>
      <w:r>
        <w:rPr>
          <w:rtl/>
        </w:rPr>
        <w:t xml:space="preserve"> </w:t>
      </w:r>
      <w:r w:rsidRPr="000E3A1F">
        <w:rPr>
          <w:rtl/>
        </w:rPr>
        <w:t>وعدم</w:t>
      </w:r>
      <w:r>
        <w:rPr>
          <w:rtl/>
        </w:rPr>
        <w:t xml:space="preserve"> </w:t>
      </w:r>
      <w:r w:rsidRPr="000E3A1F">
        <w:rPr>
          <w:rtl/>
        </w:rPr>
        <w:t>وجود</w:t>
      </w:r>
      <w:r>
        <w:rPr>
          <w:rtl/>
        </w:rPr>
        <w:t xml:space="preserve"> </w:t>
      </w:r>
      <w:r w:rsidRPr="000E3A1F">
        <w:rPr>
          <w:rtl/>
        </w:rPr>
        <w:t>حد</w:t>
      </w:r>
      <w:r>
        <w:rPr>
          <w:rtl/>
        </w:rPr>
        <w:t xml:space="preserve"> </w:t>
      </w:r>
      <w:r w:rsidRPr="000E3A1F">
        <w:rPr>
          <w:rtl/>
        </w:rPr>
        <w:t>زمني</w:t>
      </w:r>
      <w:r>
        <w:rPr>
          <w:rtl/>
        </w:rPr>
        <w:t xml:space="preserve"> </w:t>
      </w:r>
      <w:r w:rsidRPr="000E3A1F">
        <w:rPr>
          <w:rtl/>
        </w:rPr>
        <w:t>عام</w:t>
      </w:r>
      <w:r>
        <w:rPr>
          <w:rtl/>
        </w:rPr>
        <w:t xml:space="preserve"> </w:t>
      </w:r>
      <w:r w:rsidRPr="000E3A1F">
        <w:rPr>
          <w:rtl/>
        </w:rPr>
        <w:t>لاحتجاز</w:t>
      </w:r>
      <w:r>
        <w:rPr>
          <w:rtl/>
        </w:rPr>
        <w:t xml:space="preserve"> </w:t>
      </w:r>
      <w:r w:rsidRPr="000E3A1F">
        <w:rPr>
          <w:rtl/>
        </w:rPr>
        <w:t>المهاجرين</w:t>
      </w:r>
      <w:r>
        <w:rPr>
          <w:rtl/>
        </w:rPr>
        <w:t xml:space="preserve"> </w:t>
      </w:r>
      <w:r w:rsidRPr="000E3A1F">
        <w:rPr>
          <w:rtl/>
        </w:rPr>
        <w:t>في</w:t>
      </w:r>
      <w:r>
        <w:rPr>
          <w:rtl/>
        </w:rPr>
        <w:t xml:space="preserve"> </w:t>
      </w:r>
      <w:r w:rsidRPr="000E3A1F">
        <w:rPr>
          <w:rtl/>
        </w:rPr>
        <w:t>الدولة</w:t>
      </w:r>
      <w:r>
        <w:rPr>
          <w:rtl/>
        </w:rPr>
        <w:t xml:space="preserve"> </w:t>
      </w:r>
      <w:r w:rsidRPr="000E3A1F">
        <w:rPr>
          <w:rtl/>
        </w:rPr>
        <w:t>الطرف.</w:t>
      </w:r>
      <w:r>
        <w:rPr>
          <w:rtl/>
          <w:lang w:val="en-GB"/>
        </w:rPr>
        <w:t xml:space="preserve"> </w:t>
      </w:r>
      <w:r w:rsidRPr="000E3A1F">
        <w:rPr>
          <w:rtl/>
        </w:rPr>
        <w:t>ويساور</w:t>
      </w:r>
      <w:r>
        <w:rPr>
          <w:rtl/>
        </w:rPr>
        <w:t xml:space="preserve"> </w:t>
      </w:r>
      <w:r w:rsidRPr="000E3A1F">
        <w:rPr>
          <w:rtl/>
        </w:rPr>
        <w:t>اللجنة</w:t>
      </w:r>
      <w:r>
        <w:rPr>
          <w:rtl/>
        </w:rPr>
        <w:t xml:space="preserve"> </w:t>
      </w:r>
      <w:r w:rsidRPr="000E3A1F">
        <w:rPr>
          <w:rtl/>
        </w:rPr>
        <w:t>القلق</w:t>
      </w:r>
      <w:r>
        <w:rPr>
          <w:rtl/>
        </w:rPr>
        <w:t xml:space="preserve"> </w:t>
      </w:r>
      <w:r w:rsidRPr="000E3A1F">
        <w:rPr>
          <w:rtl/>
        </w:rPr>
        <w:t>أيضا</w:t>
      </w:r>
      <w:r>
        <w:rPr>
          <w:rtl/>
        </w:rPr>
        <w:t xml:space="preserve"> </w:t>
      </w:r>
      <w:r w:rsidRPr="000E3A1F">
        <w:rPr>
          <w:rtl/>
        </w:rPr>
        <w:t>إزاء</w:t>
      </w:r>
      <w:r>
        <w:rPr>
          <w:rtl/>
        </w:rPr>
        <w:t xml:space="preserve"> </w:t>
      </w:r>
      <w:r w:rsidRPr="000E3A1F">
        <w:rPr>
          <w:rtl/>
        </w:rPr>
        <w:t>العَوَز</w:t>
      </w:r>
      <w:r>
        <w:rPr>
          <w:rtl/>
        </w:rPr>
        <w:t xml:space="preserve"> </w:t>
      </w:r>
      <w:r w:rsidRPr="000E3A1F">
        <w:rPr>
          <w:rtl/>
        </w:rPr>
        <w:t>الذي</w:t>
      </w:r>
      <w:r>
        <w:rPr>
          <w:rtl/>
        </w:rPr>
        <w:t xml:space="preserve"> </w:t>
      </w:r>
      <w:r w:rsidRPr="000E3A1F">
        <w:rPr>
          <w:rtl/>
        </w:rPr>
        <w:t>تعاني</w:t>
      </w:r>
      <w:r>
        <w:rPr>
          <w:rtl/>
        </w:rPr>
        <w:t xml:space="preserve"> </w:t>
      </w:r>
      <w:r w:rsidRPr="000E3A1F">
        <w:rPr>
          <w:rtl/>
        </w:rPr>
        <w:t>منه</w:t>
      </w:r>
      <w:r>
        <w:rPr>
          <w:rtl/>
        </w:rPr>
        <w:t xml:space="preserve"> </w:t>
      </w:r>
      <w:r w:rsidRPr="000E3A1F">
        <w:rPr>
          <w:rtl/>
        </w:rPr>
        <w:t>اللاجئات</w:t>
      </w:r>
      <w:r>
        <w:rPr>
          <w:rtl/>
        </w:rPr>
        <w:t xml:space="preserve"> </w:t>
      </w:r>
      <w:r w:rsidRPr="000E3A1F">
        <w:rPr>
          <w:rtl/>
        </w:rPr>
        <w:t>وملتمسات</w:t>
      </w:r>
      <w:r>
        <w:rPr>
          <w:rtl/>
        </w:rPr>
        <w:t xml:space="preserve"> </w:t>
      </w:r>
      <w:r w:rsidRPr="000E3A1F">
        <w:rPr>
          <w:rtl/>
        </w:rPr>
        <w:t>اللجوء</w:t>
      </w:r>
      <w:r>
        <w:rPr>
          <w:rtl/>
        </w:rPr>
        <w:t xml:space="preserve"> </w:t>
      </w:r>
      <w:r w:rsidRPr="000E3A1F">
        <w:rPr>
          <w:rtl/>
        </w:rPr>
        <w:t>بسبب</w:t>
      </w:r>
      <w:r>
        <w:rPr>
          <w:rtl/>
        </w:rPr>
        <w:t xml:space="preserve"> </w:t>
      </w:r>
      <w:r w:rsidRPr="000E3A1F">
        <w:rPr>
          <w:rtl/>
        </w:rPr>
        <w:t>الانخفاض</w:t>
      </w:r>
      <w:r>
        <w:rPr>
          <w:rtl/>
        </w:rPr>
        <w:t xml:space="preserve"> </w:t>
      </w:r>
      <w:r w:rsidRPr="000E3A1F">
        <w:rPr>
          <w:rtl/>
        </w:rPr>
        <w:t>الشديد</w:t>
      </w:r>
      <w:r>
        <w:rPr>
          <w:rtl/>
        </w:rPr>
        <w:t xml:space="preserve"> </w:t>
      </w:r>
      <w:r w:rsidRPr="000E3A1F">
        <w:rPr>
          <w:rtl/>
        </w:rPr>
        <w:t>في</w:t>
      </w:r>
      <w:r>
        <w:rPr>
          <w:rtl/>
        </w:rPr>
        <w:t xml:space="preserve"> </w:t>
      </w:r>
      <w:r w:rsidRPr="000E3A1F">
        <w:rPr>
          <w:rtl/>
        </w:rPr>
        <w:t>مستويات</w:t>
      </w:r>
      <w:r>
        <w:rPr>
          <w:rtl/>
        </w:rPr>
        <w:t xml:space="preserve"> </w:t>
      </w:r>
      <w:r w:rsidRPr="000E3A1F">
        <w:rPr>
          <w:rtl/>
        </w:rPr>
        <w:t>الدعم</w:t>
      </w:r>
      <w:r>
        <w:rPr>
          <w:rtl/>
        </w:rPr>
        <w:t xml:space="preserve"> </w:t>
      </w:r>
      <w:r w:rsidRPr="000E3A1F">
        <w:rPr>
          <w:rtl/>
        </w:rPr>
        <w:t>المالي</w:t>
      </w:r>
      <w:r>
        <w:rPr>
          <w:rtl/>
        </w:rPr>
        <w:t xml:space="preserve"> </w:t>
      </w:r>
      <w:r w:rsidRPr="000E3A1F">
        <w:rPr>
          <w:rtl/>
        </w:rPr>
        <w:t>المتاح</w:t>
      </w:r>
      <w:r>
        <w:rPr>
          <w:rtl/>
        </w:rPr>
        <w:t xml:space="preserve"> </w:t>
      </w:r>
      <w:r w:rsidRPr="000E3A1F">
        <w:rPr>
          <w:rtl/>
        </w:rPr>
        <w:t>لهن،</w:t>
      </w:r>
      <w:r>
        <w:rPr>
          <w:rtl/>
        </w:rPr>
        <w:t xml:space="preserve"> </w:t>
      </w:r>
      <w:r w:rsidRPr="000E3A1F">
        <w:rPr>
          <w:rtl/>
        </w:rPr>
        <w:t>الذي</w:t>
      </w:r>
      <w:r>
        <w:rPr>
          <w:rtl/>
        </w:rPr>
        <w:t xml:space="preserve"> </w:t>
      </w:r>
      <w:r w:rsidRPr="000E3A1F">
        <w:rPr>
          <w:rtl/>
        </w:rPr>
        <w:t>يصعب</w:t>
      </w:r>
      <w:r>
        <w:rPr>
          <w:rtl/>
        </w:rPr>
        <w:t xml:space="preserve"> </w:t>
      </w:r>
      <w:r w:rsidRPr="000E3A1F">
        <w:rPr>
          <w:rtl/>
        </w:rPr>
        <w:t>الحصول</w:t>
      </w:r>
      <w:r>
        <w:rPr>
          <w:rtl/>
        </w:rPr>
        <w:t xml:space="preserve"> </w:t>
      </w:r>
      <w:r w:rsidRPr="000E3A1F">
        <w:rPr>
          <w:rtl/>
        </w:rPr>
        <w:t>عليه</w:t>
      </w:r>
      <w:r>
        <w:rPr>
          <w:rtl/>
        </w:rPr>
        <w:t xml:space="preserve"> </w:t>
      </w:r>
      <w:r w:rsidRPr="000E3A1F">
        <w:rPr>
          <w:rtl/>
        </w:rPr>
        <w:t>هو</w:t>
      </w:r>
      <w:r>
        <w:rPr>
          <w:rtl/>
        </w:rPr>
        <w:t xml:space="preserve"> </w:t>
      </w:r>
      <w:r w:rsidRPr="000E3A1F">
        <w:rPr>
          <w:rtl/>
        </w:rPr>
        <w:t>أيضا،</w:t>
      </w:r>
      <w:r>
        <w:rPr>
          <w:rtl/>
        </w:rPr>
        <w:t xml:space="preserve"> </w:t>
      </w:r>
      <w:r w:rsidRPr="000E3A1F">
        <w:rPr>
          <w:rtl/>
        </w:rPr>
        <w:t>وعدم</w:t>
      </w:r>
      <w:r>
        <w:rPr>
          <w:rtl/>
        </w:rPr>
        <w:t xml:space="preserve"> </w:t>
      </w:r>
      <w:r w:rsidRPr="000E3A1F">
        <w:rPr>
          <w:rtl/>
        </w:rPr>
        <w:t>الحصول</w:t>
      </w:r>
      <w:r>
        <w:rPr>
          <w:rtl/>
        </w:rPr>
        <w:t xml:space="preserve"> </w:t>
      </w:r>
      <w:r w:rsidRPr="000E3A1F">
        <w:rPr>
          <w:rtl/>
        </w:rPr>
        <w:t>على</w:t>
      </w:r>
      <w:r>
        <w:rPr>
          <w:rtl/>
        </w:rPr>
        <w:t xml:space="preserve"> </w:t>
      </w:r>
      <w:r w:rsidRPr="000E3A1F">
        <w:rPr>
          <w:rtl/>
        </w:rPr>
        <w:t>العمل</w:t>
      </w:r>
      <w:r>
        <w:rPr>
          <w:rtl/>
        </w:rPr>
        <w:t xml:space="preserve"> </w:t>
      </w:r>
      <w:r w:rsidRPr="000E3A1F">
        <w:rPr>
          <w:rtl/>
        </w:rPr>
        <w:t>والسكن</w:t>
      </w:r>
      <w:r>
        <w:rPr>
          <w:rtl/>
        </w:rPr>
        <w:t xml:space="preserve"> </w:t>
      </w:r>
      <w:r w:rsidRPr="000E3A1F">
        <w:rPr>
          <w:rtl/>
        </w:rPr>
        <w:t>لهؤلاء</w:t>
      </w:r>
      <w:r>
        <w:rPr>
          <w:rtl/>
        </w:rPr>
        <w:t xml:space="preserve"> </w:t>
      </w:r>
      <w:r w:rsidRPr="000E3A1F">
        <w:rPr>
          <w:rtl/>
        </w:rPr>
        <w:t>النساء،</w:t>
      </w:r>
      <w:r>
        <w:rPr>
          <w:rtl/>
        </w:rPr>
        <w:t xml:space="preserve"> </w:t>
      </w:r>
      <w:r w:rsidRPr="000E3A1F">
        <w:rPr>
          <w:rtl/>
        </w:rPr>
        <w:t>الأمر</w:t>
      </w:r>
      <w:r>
        <w:rPr>
          <w:rtl/>
        </w:rPr>
        <w:t xml:space="preserve"> </w:t>
      </w:r>
      <w:r w:rsidRPr="000E3A1F">
        <w:rPr>
          <w:rtl/>
        </w:rPr>
        <w:t>الذي</w:t>
      </w:r>
      <w:r>
        <w:rPr>
          <w:rtl/>
        </w:rPr>
        <w:t xml:space="preserve"> </w:t>
      </w:r>
      <w:r w:rsidRPr="000E3A1F">
        <w:rPr>
          <w:rtl/>
        </w:rPr>
        <w:t>يعرضهن</w:t>
      </w:r>
      <w:r>
        <w:rPr>
          <w:rtl/>
        </w:rPr>
        <w:t xml:space="preserve"> </w:t>
      </w:r>
      <w:r w:rsidRPr="000E3A1F">
        <w:rPr>
          <w:rtl/>
        </w:rPr>
        <w:t>لمزيد</w:t>
      </w:r>
      <w:r>
        <w:rPr>
          <w:rtl/>
        </w:rPr>
        <w:t xml:space="preserve"> </w:t>
      </w:r>
      <w:r w:rsidRPr="000E3A1F">
        <w:rPr>
          <w:rtl/>
        </w:rPr>
        <w:t>من</w:t>
      </w:r>
      <w:r>
        <w:rPr>
          <w:rtl/>
        </w:rPr>
        <w:t xml:space="preserve"> </w:t>
      </w:r>
      <w:r w:rsidRPr="000E3A1F">
        <w:rPr>
          <w:rtl/>
        </w:rPr>
        <w:t>مخاطر</w:t>
      </w:r>
      <w:r>
        <w:rPr>
          <w:rtl/>
        </w:rPr>
        <w:t xml:space="preserve"> </w:t>
      </w:r>
      <w:r w:rsidRPr="000E3A1F">
        <w:rPr>
          <w:rtl/>
        </w:rPr>
        <w:t>الاستغلال</w:t>
      </w:r>
      <w:r>
        <w:rPr>
          <w:rtl/>
        </w:rPr>
        <w:t xml:space="preserve"> </w:t>
      </w:r>
      <w:r w:rsidRPr="000E3A1F">
        <w:rPr>
          <w:rtl/>
        </w:rPr>
        <w:t>والإيذاء</w:t>
      </w:r>
      <w:r>
        <w:rPr>
          <w:rtl/>
        </w:rPr>
        <w:t xml:space="preserve"> </w:t>
      </w:r>
      <w:r w:rsidRPr="000E3A1F">
        <w:rPr>
          <w:rtl/>
        </w:rPr>
        <w:t>والاتجار</w:t>
      </w:r>
      <w:r>
        <w:rPr>
          <w:rtl/>
        </w:rPr>
        <w:t xml:space="preserve"> </w:t>
      </w:r>
      <w:r w:rsidRPr="000E3A1F">
        <w:rPr>
          <w:rtl/>
        </w:rPr>
        <w:t>بهن.</w:t>
      </w:r>
      <w:r>
        <w:rPr>
          <w:rtl/>
          <w:lang w:val="en-GB"/>
        </w:rPr>
        <w:t xml:space="preserve"> </w:t>
      </w:r>
    </w:p>
    <w:p w14:paraId="288DFEEB" w14:textId="56248B1B" w:rsidR="000E3A1F" w:rsidRPr="000E3A1F" w:rsidRDefault="000E3A1F" w:rsidP="000E3A1F">
      <w:pPr>
        <w:pStyle w:val="SingleTxt"/>
        <w:rPr>
          <w:b/>
          <w:bCs/>
          <w:rtl/>
        </w:rPr>
      </w:pPr>
      <w:r w:rsidRPr="005E750A">
        <w:rPr>
          <w:b/>
          <w:rtl/>
        </w:rPr>
        <w:lastRenderedPageBreak/>
        <w:t>56 -</w:t>
      </w:r>
      <w:r w:rsidRPr="005E750A">
        <w:rPr>
          <w:b/>
          <w:rtl/>
        </w:rPr>
        <w:tab/>
      </w:r>
      <w:r w:rsidRPr="000E3A1F">
        <w:rPr>
          <w:b/>
          <w:bCs/>
          <w:rtl/>
        </w:rPr>
        <w:t>وإذ</w:t>
      </w:r>
      <w:r>
        <w:rPr>
          <w:b/>
          <w:bCs/>
          <w:rtl/>
        </w:rPr>
        <w:t xml:space="preserve"> </w:t>
      </w:r>
      <w:r w:rsidRPr="000E3A1F">
        <w:rPr>
          <w:b/>
          <w:bCs/>
          <w:rtl/>
        </w:rPr>
        <w:t>تشير</w:t>
      </w:r>
      <w:r>
        <w:rPr>
          <w:b/>
          <w:bCs/>
          <w:rtl/>
        </w:rPr>
        <w:t xml:space="preserve"> </w:t>
      </w:r>
      <w:r w:rsidRPr="000E3A1F">
        <w:rPr>
          <w:b/>
          <w:bCs/>
          <w:rtl/>
        </w:rPr>
        <w:t>اللجنة</w:t>
      </w:r>
      <w:r>
        <w:rPr>
          <w:b/>
          <w:bCs/>
          <w:rtl/>
        </w:rPr>
        <w:t xml:space="preserve"> </w:t>
      </w:r>
      <w:r w:rsidRPr="000E3A1F">
        <w:rPr>
          <w:b/>
          <w:bCs/>
          <w:rtl/>
        </w:rPr>
        <w:t>إلى</w:t>
      </w:r>
      <w:r>
        <w:rPr>
          <w:b/>
          <w:bCs/>
          <w:rtl/>
        </w:rPr>
        <w:t xml:space="preserve"> </w:t>
      </w:r>
      <w:r w:rsidRPr="000E3A1F">
        <w:rPr>
          <w:b/>
          <w:bCs/>
          <w:rtl/>
        </w:rPr>
        <w:t>توصيتها</w:t>
      </w:r>
      <w:r>
        <w:rPr>
          <w:b/>
          <w:bCs/>
          <w:rtl/>
        </w:rPr>
        <w:t xml:space="preserve"> </w:t>
      </w:r>
      <w:r w:rsidRPr="000E3A1F">
        <w:rPr>
          <w:b/>
          <w:bCs/>
          <w:rtl/>
        </w:rPr>
        <w:t>العامة</w:t>
      </w:r>
      <w:r>
        <w:rPr>
          <w:b/>
          <w:bCs/>
          <w:rtl/>
        </w:rPr>
        <w:t xml:space="preserve"> </w:t>
      </w:r>
      <w:r w:rsidRPr="000E3A1F">
        <w:rPr>
          <w:b/>
          <w:bCs/>
          <w:rtl/>
        </w:rPr>
        <w:t>رقم</w:t>
      </w:r>
      <w:r>
        <w:rPr>
          <w:b/>
          <w:bCs/>
          <w:rtl/>
        </w:rPr>
        <w:t xml:space="preserve"> </w:t>
      </w:r>
      <w:hyperlink r:id="rId35" w:history="1">
        <w:r w:rsidRPr="005E750A">
          <w:rPr>
            <w:rStyle w:val="Hyperlink"/>
            <w:b/>
            <w:bCs/>
            <w:rtl/>
          </w:rPr>
          <w:t>32 (2014)</w:t>
        </w:r>
      </w:hyperlink>
      <w:r>
        <w:rPr>
          <w:b/>
          <w:bCs/>
          <w:rtl/>
        </w:rPr>
        <w:t xml:space="preserve"> </w:t>
      </w:r>
      <w:r w:rsidRPr="000E3A1F">
        <w:rPr>
          <w:b/>
          <w:bCs/>
          <w:rtl/>
        </w:rPr>
        <w:t>بشأن</w:t>
      </w:r>
      <w:r>
        <w:rPr>
          <w:b/>
          <w:bCs/>
          <w:rtl/>
        </w:rPr>
        <w:t xml:space="preserve"> </w:t>
      </w:r>
      <w:r w:rsidRPr="000E3A1F">
        <w:rPr>
          <w:b/>
          <w:bCs/>
          <w:rtl/>
        </w:rPr>
        <w:t>الأبعاد</w:t>
      </w:r>
      <w:r>
        <w:rPr>
          <w:b/>
          <w:bCs/>
          <w:rtl/>
        </w:rPr>
        <w:t xml:space="preserve"> </w:t>
      </w:r>
      <w:r w:rsidRPr="000E3A1F">
        <w:rPr>
          <w:b/>
          <w:bCs/>
          <w:rtl/>
        </w:rPr>
        <w:t>الجنسانية</w:t>
      </w:r>
      <w:r>
        <w:rPr>
          <w:b/>
          <w:bCs/>
          <w:rtl/>
        </w:rPr>
        <w:t xml:space="preserve"> </w:t>
      </w:r>
      <w:r w:rsidRPr="000E3A1F">
        <w:rPr>
          <w:b/>
          <w:bCs/>
          <w:rtl/>
        </w:rPr>
        <w:t>المرتبطة</w:t>
      </w:r>
      <w:r>
        <w:rPr>
          <w:b/>
          <w:bCs/>
          <w:rtl/>
        </w:rPr>
        <w:t xml:space="preserve"> </w:t>
      </w:r>
      <w:r w:rsidRPr="000E3A1F">
        <w:rPr>
          <w:b/>
          <w:bCs/>
          <w:rtl/>
        </w:rPr>
        <w:t>بالمرأة</w:t>
      </w:r>
      <w:r>
        <w:rPr>
          <w:b/>
          <w:bCs/>
          <w:rtl/>
        </w:rPr>
        <w:t xml:space="preserve"> </w:t>
      </w:r>
      <w:r w:rsidRPr="000E3A1F">
        <w:rPr>
          <w:b/>
          <w:bCs/>
          <w:rtl/>
        </w:rPr>
        <w:t>فيما</w:t>
      </w:r>
      <w:r>
        <w:rPr>
          <w:b/>
          <w:bCs/>
          <w:rtl/>
        </w:rPr>
        <w:t xml:space="preserve"> </w:t>
      </w:r>
      <w:r w:rsidRPr="000E3A1F">
        <w:rPr>
          <w:b/>
          <w:bCs/>
          <w:rtl/>
        </w:rPr>
        <w:t>يتعلق</w:t>
      </w:r>
      <w:r>
        <w:rPr>
          <w:b/>
          <w:bCs/>
          <w:rtl/>
        </w:rPr>
        <w:t xml:space="preserve"> </w:t>
      </w:r>
      <w:r w:rsidRPr="000E3A1F">
        <w:rPr>
          <w:b/>
          <w:bCs/>
          <w:rtl/>
        </w:rPr>
        <w:t>بمركز</w:t>
      </w:r>
      <w:r>
        <w:rPr>
          <w:b/>
          <w:bCs/>
          <w:rtl/>
        </w:rPr>
        <w:t xml:space="preserve"> </w:t>
      </w:r>
      <w:r w:rsidRPr="000E3A1F">
        <w:rPr>
          <w:b/>
          <w:bCs/>
          <w:rtl/>
        </w:rPr>
        <w:t>اللاجئ</w:t>
      </w:r>
      <w:r>
        <w:rPr>
          <w:b/>
          <w:bCs/>
          <w:rtl/>
        </w:rPr>
        <w:t xml:space="preserve"> </w:t>
      </w:r>
      <w:r w:rsidRPr="000E3A1F">
        <w:rPr>
          <w:b/>
          <w:bCs/>
          <w:rtl/>
        </w:rPr>
        <w:t>واللجوء</w:t>
      </w:r>
      <w:r>
        <w:rPr>
          <w:b/>
          <w:bCs/>
          <w:rtl/>
        </w:rPr>
        <w:t xml:space="preserve"> </w:t>
      </w:r>
      <w:r w:rsidRPr="000E3A1F">
        <w:rPr>
          <w:b/>
          <w:bCs/>
          <w:rtl/>
        </w:rPr>
        <w:t>والجنسية</w:t>
      </w:r>
      <w:r>
        <w:rPr>
          <w:b/>
          <w:bCs/>
          <w:rtl/>
        </w:rPr>
        <w:t xml:space="preserve"> </w:t>
      </w:r>
      <w:r w:rsidRPr="000E3A1F">
        <w:rPr>
          <w:b/>
          <w:bCs/>
          <w:rtl/>
        </w:rPr>
        <w:t>وانعدام</w:t>
      </w:r>
      <w:r>
        <w:rPr>
          <w:b/>
          <w:bCs/>
          <w:rtl/>
        </w:rPr>
        <w:t xml:space="preserve"> </w:t>
      </w:r>
      <w:r w:rsidRPr="000E3A1F">
        <w:rPr>
          <w:b/>
          <w:bCs/>
          <w:rtl/>
        </w:rPr>
        <w:t>الجنسية،</w:t>
      </w:r>
      <w:r>
        <w:rPr>
          <w:b/>
          <w:bCs/>
          <w:rtl/>
        </w:rPr>
        <w:t xml:space="preserve"> </w:t>
      </w:r>
      <w:r w:rsidRPr="000E3A1F">
        <w:rPr>
          <w:b/>
          <w:bCs/>
          <w:rtl/>
        </w:rPr>
        <w:t>توصي</w:t>
      </w:r>
      <w:r>
        <w:rPr>
          <w:b/>
          <w:bCs/>
          <w:rtl/>
        </w:rPr>
        <w:t xml:space="preserve"> </w:t>
      </w:r>
      <w:r w:rsidRPr="000E3A1F">
        <w:rPr>
          <w:b/>
          <w:bCs/>
          <w:rtl/>
        </w:rPr>
        <w:t>بأن</w:t>
      </w:r>
      <w:r>
        <w:rPr>
          <w:b/>
          <w:bCs/>
          <w:rtl/>
        </w:rPr>
        <w:t xml:space="preserve"> </w:t>
      </w:r>
      <w:r w:rsidRPr="000E3A1F">
        <w:rPr>
          <w:b/>
          <w:bCs/>
          <w:rtl/>
        </w:rPr>
        <w:t>تقوم</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بما</w:t>
      </w:r>
      <w:r>
        <w:rPr>
          <w:b/>
          <w:bCs/>
          <w:rtl/>
        </w:rPr>
        <w:t xml:space="preserve"> </w:t>
      </w:r>
      <w:r w:rsidRPr="000E3A1F">
        <w:rPr>
          <w:b/>
          <w:bCs/>
          <w:rtl/>
        </w:rPr>
        <w:t>يلي:</w:t>
      </w:r>
      <w:r>
        <w:rPr>
          <w:b/>
          <w:bCs/>
          <w:rtl/>
          <w:lang w:val="en-GB"/>
        </w:rPr>
        <w:t xml:space="preserve"> </w:t>
      </w:r>
    </w:p>
    <w:p w14:paraId="6A79368A" w14:textId="70DB14C9" w:rsidR="000E3A1F" w:rsidRPr="000E3A1F" w:rsidRDefault="000E3A1F" w:rsidP="000E3A1F">
      <w:pPr>
        <w:pStyle w:val="SingleTxt"/>
        <w:rPr>
          <w:b/>
          <w:bCs/>
          <w:rtl/>
        </w:rPr>
      </w:pPr>
      <w:r>
        <w:rPr>
          <w:b/>
          <w:bCs/>
          <w:rtl/>
        </w:rPr>
        <w:tab/>
      </w:r>
      <w:r w:rsidRPr="000E3A1F">
        <w:rPr>
          <w:b/>
          <w:bCs/>
          <w:rtl/>
        </w:rPr>
        <w:t>(أ)</w:t>
      </w:r>
      <w:r w:rsidRPr="000E3A1F">
        <w:rPr>
          <w:b/>
          <w:bCs/>
          <w:rtl/>
        </w:rPr>
        <w:tab/>
        <w:t>إدخال</w:t>
      </w:r>
      <w:r>
        <w:rPr>
          <w:b/>
          <w:bCs/>
          <w:rtl/>
        </w:rPr>
        <w:t xml:space="preserve"> </w:t>
      </w:r>
      <w:r w:rsidRPr="000E3A1F">
        <w:rPr>
          <w:b/>
          <w:bCs/>
          <w:rtl/>
        </w:rPr>
        <w:t>حد</w:t>
      </w:r>
      <w:r>
        <w:rPr>
          <w:b/>
          <w:bCs/>
          <w:rtl/>
        </w:rPr>
        <w:t xml:space="preserve"> </w:t>
      </w:r>
      <w:r w:rsidRPr="000E3A1F">
        <w:rPr>
          <w:b/>
          <w:bCs/>
          <w:rtl/>
        </w:rPr>
        <w:t>زمني</w:t>
      </w:r>
      <w:r>
        <w:rPr>
          <w:b/>
          <w:bCs/>
          <w:rtl/>
        </w:rPr>
        <w:t xml:space="preserve"> </w:t>
      </w:r>
      <w:r w:rsidRPr="000E3A1F">
        <w:rPr>
          <w:b/>
          <w:bCs/>
          <w:rtl/>
        </w:rPr>
        <w:t>عام</w:t>
      </w:r>
      <w:r>
        <w:rPr>
          <w:b/>
          <w:bCs/>
          <w:rtl/>
        </w:rPr>
        <w:t xml:space="preserve"> </w:t>
      </w:r>
      <w:r w:rsidRPr="000E3A1F">
        <w:rPr>
          <w:b/>
          <w:bCs/>
          <w:rtl/>
        </w:rPr>
        <w:t>لاحتجاز</w:t>
      </w:r>
      <w:r>
        <w:rPr>
          <w:b/>
          <w:bCs/>
          <w:rtl/>
        </w:rPr>
        <w:t xml:space="preserve"> </w:t>
      </w:r>
      <w:r w:rsidRPr="000E3A1F">
        <w:rPr>
          <w:b/>
          <w:bCs/>
          <w:rtl/>
        </w:rPr>
        <w:t>المهاجرين</w:t>
      </w:r>
      <w:r>
        <w:rPr>
          <w:b/>
          <w:bCs/>
          <w:rtl/>
        </w:rPr>
        <w:t xml:space="preserve"> </w:t>
      </w:r>
      <w:r w:rsidRPr="000E3A1F">
        <w:rPr>
          <w:b/>
          <w:bCs/>
          <w:rtl/>
        </w:rPr>
        <w:t>وتنفيذ</w:t>
      </w:r>
      <w:r>
        <w:rPr>
          <w:b/>
          <w:bCs/>
          <w:rtl/>
        </w:rPr>
        <w:t xml:space="preserve"> </w:t>
      </w:r>
      <w:r w:rsidRPr="000E3A1F">
        <w:rPr>
          <w:b/>
          <w:bCs/>
          <w:rtl/>
        </w:rPr>
        <w:t>بدائل</w:t>
      </w:r>
      <w:r>
        <w:rPr>
          <w:b/>
          <w:bCs/>
          <w:rtl/>
        </w:rPr>
        <w:t xml:space="preserve"> </w:t>
      </w:r>
      <w:r w:rsidRPr="000E3A1F">
        <w:rPr>
          <w:b/>
          <w:bCs/>
          <w:rtl/>
        </w:rPr>
        <w:t>للاحتجاز؛</w:t>
      </w:r>
      <w:r>
        <w:rPr>
          <w:b/>
          <w:bCs/>
          <w:rtl/>
          <w:lang w:val="en-GB"/>
        </w:rPr>
        <w:t xml:space="preserve"> </w:t>
      </w:r>
    </w:p>
    <w:p w14:paraId="472E3CAD" w14:textId="1FB95AAF" w:rsidR="000E3A1F" w:rsidRPr="000E3A1F" w:rsidRDefault="000E3A1F" w:rsidP="000E3A1F">
      <w:pPr>
        <w:pStyle w:val="SingleTxt"/>
        <w:rPr>
          <w:b/>
          <w:bCs/>
          <w:rtl/>
        </w:rPr>
      </w:pPr>
      <w:r>
        <w:rPr>
          <w:b/>
          <w:bCs/>
          <w:rtl/>
        </w:rPr>
        <w:tab/>
      </w:r>
      <w:r w:rsidRPr="000E3A1F">
        <w:rPr>
          <w:b/>
          <w:bCs/>
          <w:rtl/>
        </w:rPr>
        <w:t>(ب)</w:t>
      </w:r>
      <w:r w:rsidRPr="000E3A1F">
        <w:rPr>
          <w:b/>
          <w:bCs/>
          <w:rtl/>
        </w:rPr>
        <w:tab/>
        <w:t>اتخاذ</w:t>
      </w:r>
      <w:r>
        <w:rPr>
          <w:b/>
          <w:bCs/>
          <w:rtl/>
        </w:rPr>
        <w:t xml:space="preserve"> </w:t>
      </w:r>
      <w:r w:rsidRPr="000E3A1F">
        <w:rPr>
          <w:b/>
          <w:bCs/>
          <w:rtl/>
        </w:rPr>
        <w:t>تدابير</w:t>
      </w:r>
      <w:r>
        <w:rPr>
          <w:b/>
          <w:bCs/>
          <w:rtl/>
        </w:rPr>
        <w:t xml:space="preserve"> </w:t>
      </w:r>
      <w:r w:rsidRPr="000E3A1F">
        <w:rPr>
          <w:b/>
          <w:bCs/>
          <w:rtl/>
        </w:rPr>
        <w:t>فورية</w:t>
      </w:r>
      <w:r>
        <w:rPr>
          <w:b/>
          <w:bCs/>
          <w:rtl/>
        </w:rPr>
        <w:t xml:space="preserve"> </w:t>
      </w:r>
      <w:r w:rsidRPr="000E3A1F">
        <w:rPr>
          <w:b/>
          <w:bCs/>
          <w:rtl/>
        </w:rPr>
        <w:t>لإنهاء</w:t>
      </w:r>
      <w:r>
        <w:rPr>
          <w:b/>
          <w:bCs/>
          <w:rtl/>
        </w:rPr>
        <w:t xml:space="preserve"> </w:t>
      </w:r>
      <w:r w:rsidRPr="000E3A1F">
        <w:rPr>
          <w:b/>
          <w:bCs/>
          <w:rtl/>
        </w:rPr>
        <w:t>احتجاز</w:t>
      </w:r>
      <w:r>
        <w:rPr>
          <w:b/>
          <w:bCs/>
          <w:rtl/>
        </w:rPr>
        <w:t xml:space="preserve"> </w:t>
      </w:r>
      <w:r w:rsidRPr="000E3A1F">
        <w:rPr>
          <w:b/>
          <w:bCs/>
          <w:rtl/>
        </w:rPr>
        <w:t>الحوامل</w:t>
      </w:r>
      <w:r>
        <w:rPr>
          <w:b/>
          <w:bCs/>
          <w:rtl/>
        </w:rPr>
        <w:t xml:space="preserve"> </w:t>
      </w:r>
      <w:r w:rsidRPr="000E3A1F">
        <w:rPr>
          <w:b/>
          <w:bCs/>
          <w:rtl/>
        </w:rPr>
        <w:t>والأمهات</w:t>
      </w:r>
      <w:r>
        <w:rPr>
          <w:b/>
          <w:bCs/>
          <w:rtl/>
        </w:rPr>
        <w:t xml:space="preserve"> </w:t>
      </w:r>
      <w:r w:rsidRPr="000E3A1F">
        <w:rPr>
          <w:b/>
          <w:bCs/>
          <w:rtl/>
        </w:rPr>
        <w:t>المرضعات؛</w:t>
      </w:r>
      <w:r>
        <w:rPr>
          <w:b/>
          <w:bCs/>
          <w:rtl/>
          <w:lang w:val="en-GB"/>
        </w:rPr>
        <w:t xml:space="preserve"> </w:t>
      </w:r>
    </w:p>
    <w:p w14:paraId="2B42DFD6" w14:textId="24D8A233" w:rsidR="000E3A1F" w:rsidRDefault="000E3A1F" w:rsidP="005E750A">
      <w:pPr>
        <w:pStyle w:val="SingleTxt"/>
        <w:spacing w:after="240"/>
        <w:rPr>
          <w:b/>
          <w:bCs/>
          <w:rtl/>
        </w:rPr>
      </w:pPr>
      <w:r>
        <w:rPr>
          <w:b/>
          <w:bCs/>
          <w:rtl/>
        </w:rPr>
        <w:tab/>
      </w:r>
      <w:r w:rsidRPr="000E3A1F">
        <w:rPr>
          <w:b/>
          <w:bCs/>
          <w:rtl/>
        </w:rPr>
        <w:t>(ج)</w:t>
      </w:r>
      <w:r w:rsidRPr="000E3A1F">
        <w:rPr>
          <w:b/>
          <w:bCs/>
          <w:rtl/>
        </w:rPr>
        <w:tab/>
        <w:t>اتخاذ</w:t>
      </w:r>
      <w:r>
        <w:rPr>
          <w:b/>
          <w:bCs/>
          <w:rtl/>
        </w:rPr>
        <w:t xml:space="preserve"> </w:t>
      </w:r>
      <w:r w:rsidRPr="000E3A1F">
        <w:rPr>
          <w:b/>
          <w:bCs/>
          <w:rtl/>
        </w:rPr>
        <w:t>تدابير</w:t>
      </w:r>
      <w:r>
        <w:rPr>
          <w:b/>
          <w:bCs/>
          <w:rtl/>
        </w:rPr>
        <w:t xml:space="preserve"> </w:t>
      </w:r>
      <w:r w:rsidRPr="000E3A1F">
        <w:rPr>
          <w:b/>
          <w:bCs/>
          <w:rtl/>
        </w:rPr>
        <w:t>لتمكين</w:t>
      </w:r>
      <w:r>
        <w:rPr>
          <w:b/>
          <w:bCs/>
          <w:rtl/>
        </w:rPr>
        <w:t xml:space="preserve"> </w:t>
      </w:r>
      <w:r w:rsidRPr="000E3A1F">
        <w:rPr>
          <w:b/>
          <w:bCs/>
          <w:rtl/>
        </w:rPr>
        <w:t>ملتمسات</w:t>
      </w:r>
      <w:r>
        <w:rPr>
          <w:b/>
          <w:bCs/>
          <w:rtl/>
        </w:rPr>
        <w:t xml:space="preserve"> </w:t>
      </w:r>
      <w:r w:rsidRPr="000E3A1F">
        <w:rPr>
          <w:b/>
          <w:bCs/>
          <w:rtl/>
        </w:rPr>
        <w:t>اللجوء</w:t>
      </w:r>
      <w:r>
        <w:rPr>
          <w:b/>
          <w:bCs/>
          <w:rtl/>
        </w:rPr>
        <w:t xml:space="preserve"> </w:t>
      </w:r>
      <w:r w:rsidRPr="000E3A1F">
        <w:rPr>
          <w:b/>
          <w:bCs/>
          <w:rtl/>
        </w:rPr>
        <w:t>واللاجئات</w:t>
      </w:r>
      <w:r>
        <w:rPr>
          <w:b/>
          <w:bCs/>
          <w:rtl/>
        </w:rPr>
        <w:t xml:space="preserve"> </w:t>
      </w:r>
      <w:r w:rsidRPr="000E3A1F">
        <w:rPr>
          <w:b/>
          <w:bCs/>
          <w:rtl/>
        </w:rPr>
        <w:t>من</w:t>
      </w:r>
      <w:r>
        <w:rPr>
          <w:b/>
          <w:bCs/>
          <w:rtl/>
        </w:rPr>
        <w:t xml:space="preserve"> </w:t>
      </w:r>
      <w:r w:rsidRPr="000E3A1F">
        <w:rPr>
          <w:b/>
          <w:bCs/>
          <w:rtl/>
        </w:rPr>
        <w:t>الحصول</w:t>
      </w:r>
      <w:r>
        <w:rPr>
          <w:b/>
          <w:bCs/>
          <w:rtl/>
        </w:rPr>
        <w:t xml:space="preserve"> </w:t>
      </w:r>
      <w:r w:rsidRPr="000E3A1F">
        <w:rPr>
          <w:b/>
          <w:bCs/>
          <w:rtl/>
        </w:rPr>
        <w:t>على</w:t>
      </w:r>
      <w:r>
        <w:rPr>
          <w:b/>
          <w:bCs/>
          <w:rtl/>
        </w:rPr>
        <w:t xml:space="preserve"> </w:t>
      </w:r>
      <w:r w:rsidRPr="000E3A1F">
        <w:rPr>
          <w:b/>
          <w:bCs/>
          <w:rtl/>
        </w:rPr>
        <w:t>فرص</w:t>
      </w:r>
      <w:r>
        <w:rPr>
          <w:b/>
          <w:bCs/>
          <w:rtl/>
        </w:rPr>
        <w:t xml:space="preserve"> </w:t>
      </w:r>
      <w:r w:rsidRPr="000E3A1F">
        <w:rPr>
          <w:b/>
          <w:bCs/>
          <w:rtl/>
        </w:rPr>
        <w:t>العمل</w:t>
      </w:r>
      <w:r>
        <w:rPr>
          <w:b/>
          <w:bCs/>
          <w:rtl/>
        </w:rPr>
        <w:t xml:space="preserve"> </w:t>
      </w:r>
      <w:r w:rsidRPr="000E3A1F">
        <w:rPr>
          <w:b/>
          <w:bCs/>
          <w:rtl/>
        </w:rPr>
        <w:t>والسكن</w:t>
      </w:r>
      <w:r>
        <w:rPr>
          <w:b/>
          <w:bCs/>
          <w:rtl/>
        </w:rPr>
        <w:t xml:space="preserve"> </w:t>
      </w:r>
      <w:r w:rsidRPr="000E3A1F">
        <w:rPr>
          <w:b/>
          <w:bCs/>
          <w:rtl/>
        </w:rPr>
        <w:t>الملائم.</w:t>
      </w:r>
      <w:r>
        <w:rPr>
          <w:b/>
          <w:bCs/>
          <w:rtl/>
          <w:lang w:val="en-GB"/>
        </w:rPr>
        <w:t xml:space="preserve"> </w:t>
      </w:r>
    </w:p>
    <w:p w14:paraId="02378741" w14:textId="0D26EB35" w:rsidR="000E3A1F" w:rsidRPr="000E3A1F" w:rsidRDefault="000E3A1F" w:rsidP="000E3A1F">
      <w:pPr>
        <w:pStyle w:val="SingleTxt"/>
        <w:rPr>
          <w:b/>
          <w:rtl/>
        </w:rPr>
      </w:pPr>
      <w:r w:rsidRPr="000E3A1F">
        <w:rPr>
          <w:b/>
          <w:bCs/>
          <w:rtl/>
        </w:rPr>
        <w:t>النساء</w:t>
      </w:r>
      <w:r>
        <w:rPr>
          <w:b/>
          <w:bCs/>
          <w:rtl/>
        </w:rPr>
        <w:t xml:space="preserve"> </w:t>
      </w:r>
      <w:r w:rsidRPr="000E3A1F">
        <w:rPr>
          <w:b/>
          <w:bCs/>
          <w:rtl/>
        </w:rPr>
        <w:t>المحتجزات</w:t>
      </w:r>
      <w:r>
        <w:rPr>
          <w:b/>
          <w:rtl/>
          <w:lang w:val="en-GB"/>
        </w:rPr>
        <w:t xml:space="preserve"> </w:t>
      </w:r>
    </w:p>
    <w:p w14:paraId="274C6EE7" w14:textId="68FDE482" w:rsidR="000E3A1F" w:rsidRPr="000E3A1F" w:rsidRDefault="000E3A1F" w:rsidP="000E3A1F">
      <w:pPr>
        <w:pStyle w:val="SingleTxt"/>
        <w:rPr>
          <w:spacing w:val="-2"/>
          <w:rtl/>
        </w:rPr>
      </w:pPr>
      <w:r w:rsidRPr="000E3A1F">
        <w:rPr>
          <w:spacing w:val="-2"/>
          <w:rtl/>
        </w:rPr>
        <w:t>57 -</w:t>
      </w:r>
      <w:r w:rsidRPr="000E3A1F">
        <w:rPr>
          <w:spacing w:val="-2"/>
          <w:rtl/>
        </w:rPr>
        <w:tab/>
        <w:t>ترحب اللجنة باعتماد أول استراتيجية خاصة بالنساء الجانحات، في حزيران/يونيه ٢٠١٨ والتي</w:t>
      </w:r>
      <w:r w:rsidRPr="000E3A1F">
        <w:rPr>
          <w:spacing w:val="-2"/>
          <w:rtl/>
          <w:lang w:val="en-GB"/>
        </w:rPr>
        <w:t xml:space="preserve"> </w:t>
      </w:r>
      <w:r w:rsidRPr="000E3A1F">
        <w:rPr>
          <w:spacing w:val="-2"/>
          <w:rtl/>
        </w:rPr>
        <w:t>تهدف إلى إخراج النساء الجانحات الأشد ضعفاً المحتجزات في نظام العدالة الجنائية من الاحتجاز عن طريق توفير دعم مصمم خصيصا لهن، في انكلترا وويلز.</w:t>
      </w:r>
      <w:r w:rsidRPr="000E3A1F">
        <w:rPr>
          <w:spacing w:val="-2"/>
          <w:rtl/>
          <w:lang w:val="en-GB"/>
        </w:rPr>
        <w:t xml:space="preserve"> </w:t>
      </w:r>
      <w:r w:rsidRPr="000E3A1F">
        <w:rPr>
          <w:spacing w:val="-2"/>
          <w:rtl/>
        </w:rPr>
        <w:t>ومع ذلك، تأسف اللجنة لأن الاستراتيجية لا</w:t>
      </w:r>
      <w:r w:rsidRPr="000E3A1F">
        <w:rPr>
          <w:rFonts w:hint="cs"/>
          <w:spacing w:val="-2"/>
          <w:rtl/>
        </w:rPr>
        <w:t> </w:t>
      </w:r>
      <w:r w:rsidRPr="000E3A1F">
        <w:rPr>
          <w:spacing w:val="-2"/>
          <w:rtl/>
        </w:rPr>
        <w:t>تغطي جميع الإدارات التابعة للدولة الطرف، بما في ذلك اسكتلندا، حيث لا يزال معدل سجن النساء مرتفعا بسبب الزيادة في إيقاع الأحكام بالسجن. ولا تزال اللجنة تشعر بالقلق إزاء عدم كفاية خدمات الرعاية الصحية العقلية في السجون، وارتفاع نسبة إيذاء النفس والانتحار في صفوف النساء مقارنة بالرجال.</w:t>
      </w:r>
      <w:r w:rsidRPr="000E3A1F">
        <w:rPr>
          <w:spacing w:val="-2"/>
          <w:rtl/>
          <w:lang w:val="en-GB"/>
        </w:rPr>
        <w:t xml:space="preserve"> </w:t>
      </w:r>
    </w:p>
    <w:p w14:paraId="3A4766CB" w14:textId="0ED6DBE9" w:rsidR="000E3A1F" w:rsidRPr="000E3A1F" w:rsidRDefault="000E3A1F" w:rsidP="000E3A1F">
      <w:pPr>
        <w:pStyle w:val="SingleTxt"/>
        <w:rPr>
          <w:b/>
          <w:rtl/>
        </w:rPr>
      </w:pPr>
      <w:r w:rsidRPr="000E3A1F">
        <w:rPr>
          <w:rtl/>
        </w:rPr>
        <w:t>58</w:t>
      </w:r>
      <w:r>
        <w:rPr>
          <w:rtl/>
        </w:rPr>
        <w:t xml:space="preserve"> -</w:t>
      </w:r>
      <w:r>
        <w:rPr>
          <w:rtl/>
        </w:rPr>
        <w:tab/>
      </w:r>
      <w:r w:rsidRPr="000E3A1F">
        <w:rPr>
          <w:b/>
          <w:bCs/>
          <w:rtl/>
        </w:rPr>
        <w:t>توصي</w:t>
      </w:r>
      <w:r>
        <w:rPr>
          <w:b/>
          <w:bCs/>
          <w:rtl/>
        </w:rPr>
        <w:t xml:space="preserve"> </w:t>
      </w:r>
      <w:r w:rsidRPr="000E3A1F">
        <w:rPr>
          <w:b/>
          <w:bCs/>
          <w:rtl/>
        </w:rPr>
        <w:t>اللجنة</w:t>
      </w:r>
      <w:r>
        <w:rPr>
          <w:b/>
          <w:bCs/>
          <w:rtl/>
        </w:rPr>
        <w:t xml:space="preserve"> </w:t>
      </w:r>
      <w:r w:rsidRPr="000E3A1F">
        <w:rPr>
          <w:b/>
          <w:bCs/>
          <w:rtl/>
        </w:rPr>
        <w:t>بأن</w:t>
      </w:r>
      <w:r>
        <w:rPr>
          <w:b/>
          <w:bCs/>
          <w:rtl/>
        </w:rPr>
        <w:t xml:space="preserve"> </w:t>
      </w:r>
      <w:r w:rsidRPr="000E3A1F">
        <w:rPr>
          <w:b/>
          <w:bCs/>
          <w:rtl/>
        </w:rPr>
        <w:t>تقوم</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بما</w:t>
      </w:r>
      <w:r>
        <w:rPr>
          <w:b/>
          <w:bCs/>
          <w:rtl/>
        </w:rPr>
        <w:t xml:space="preserve"> </w:t>
      </w:r>
      <w:r w:rsidRPr="000E3A1F">
        <w:rPr>
          <w:b/>
          <w:bCs/>
          <w:rtl/>
        </w:rPr>
        <w:t>يلي</w:t>
      </w:r>
      <w:r w:rsidRPr="000E3A1F">
        <w:rPr>
          <w:rtl/>
        </w:rPr>
        <w:t>:</w:t>
      </w:r>
    </w:p>
    <w:p w14:paraId="603F402D" w14:textId="25D341F7" w:rsidR="000E3A1F" w:rsidRPr="000E3A1F" w:rsidRDefault="000E3A1F" w:rsidP="000E3A1F">
      <w:pPr>
        <w:pStyle w:val="SingleTxt"/>
        <w:rPr>
          <w:b/>
          <w:bCs/>
          <w:rtl/>
        </w:rPr>
      </w:pPr>
      <w:r>
        <w:rPr>
          <w:b/>
          <w:bCs/>
          <w:rtl/>
        </w:rPr>
        <w:tab/>
      </w:r>
      <w:r w:rsidRPr="000E3A1F">
        <w:rPr>
          <w:b/>
          <w:bCs/>
          <w:rtl/>
        </w:rPr>
        <w:t>(أ)</w:t>
      </w:r>
      <w:r w:rsidRPr="000E3A1F">
        <w:rPr>
          <w:b/>
          <w:bCs/>
          <w:rtl/>
        </w:rPr>
        <w:tab/>
        <w:t>تخصيص</w:t>
      </w:r>
      <w:r>
        <w:rPr>
          <w:b/>
          <w:bCs/>
          <w:rtl/>
        </w:rPr>
        <w:t xml:space="preserve"> </w:t>
      </w:r>
      <w:r w:rsidRPr="000E3A1F">
        <w:rPr>
          <w:b/>
          <w:bCs/>
          <w:rtl/>
        </w:rPr>
        <w:t>موارد</w:t>
      </w:r>
      <w:r>
        <w:rPr>
          <w:b/>
          <w:bCs/>
          <w:rtl/>
        </w:rPr>
        <w:t xml:space="preserve"> </w:t>
      </w:r>
      <w:r w:rsidRPr="000E3A1F">
        <w:rPr>
          <w:b/>
          <w:bCs/>
          <w:rtl/>
        </w:rPr>
        <w:t>كافية</w:t>
      </w:r>
      <w:r>
        <w:rPr>
          <w:b/>
          <w:bCs/>
          <w:rtl/>
        </w:rPr>
        <w:t xml:space="preserve"> </w:t>
      </w:r>
      <w:r w:rsidRPr="000E3A1F">
        <w:rPr>
          <w:b/>
          <w:bCs/>
          <w:rtl/>
        </w:rPr>
        <w:t>من</w:t>
      </w:r>
      <w:r>
        <w:rPr>
          <w:b/>
          <w:bCs/>
          <w:rtl/>
        </w:rPr>
        <w:t xml:space="preserve"> </w:t>
      </w:r>
      <w:r w:rsidRPr="000E3A1F">
        <w:rPr>
          <w:b/>
          <w:bCs/>
          <w:rtl/>
        </w:rPr>
        <w:t>أجل</w:t>
      </w:r>
      <w:r>
        <w:rPr>
          <w:b/>
          <w:bCs/>
          <w:rtl/>
        </w:rPr>
        <w:t xml:space="preserve"> </w:t>
      </w:r>
      <w:r w:rsidRPr="000E3A1F">
        <w:rPr>
          <w:b/>
          <w:bCs/>
          <w:rtl/>
        </w:rPr>
        <w:t>التنفيذ</w:t>
      </w:r>
      <w:r>
        <w:rPr>
          <w:b/>
          <w:bCs/>
          <w:rtl/>
        </w:rPr>
        <w:t xml:space="preserve"> </w:t>
      </w:r>
      <w:r w:rsidRPr="000E3A1F">
        <w:rPr>
          <w:b/>
          <w:bCs/>
          <w:rtl/>
        </w:rPr>
        <w:t>الفعال</w:t>
      </w:r>
      <w:r>
        <w:rPr>
          <w:b/>
          <w:bCs/>
          <w:rtl/>
        </w:rPr>
        <w:t xml:space="preserve"> </w:t>
      </w:r>
      <w:r w:rsidRPr="000E3A1F">
        <w:rPr>
          <w:b/>
          <w:bCs/>
          <w:rtl/>
        </w:rPr>
        <w:t>للاستراتيجية</w:t>
      </w:r>
      <w:r>
        <w:rPr>
          <w:b/>
          <w:bCs/>
          <w:rtl/>
        </w:rPr>
        <w:t xml:space="preserve"> </w:t>
      </w:r>
      <w:r w:rsidRPr="000E3A1F">
        <w:rPr>
          <w:b/>
          <w:bCs/>
          <w:rtl/>
        </w:rPr>
        <w:t>الخاصة</w:t>
      </w:r>
      <w:r>
        <w:rPr>
          <w:b/>
          <w:bCs/>
          <w:rtl/>
        </w:rPr>
        <w:t xml:space="preserve"> </w:t>
      </w:r>
      <w:r w:rsidRPr="000E3A1F">
        <w:rPr>
          <w:b/>
          <w:bCs/>
          <w:rtl/>
        </w:rPr>
        <w:t>بالنساء</w:t>
      </w:r>
      <w:r>
        <w:rPr>
          <w:b/>
          <w:bCs/>
          <w:rtl/>
        </w:rPr>
        <w:t xml:space="preserve"> </w:t>
      </w:r>
      <w:r w:rsidRPr="000E3A1F">
        <w:rPr>
          <w:b/>
          <w:bCs/>
          <w:rtl/>
        </w:rPr>
        <w:t>المجرمات</w:t>
      </w:r>
      <w:r>
        <w:rPr>
          <w:b/>
          <w:bCs/>
          <w:rtl/>
        </w:rPr>
        <w:t xml:space="preserve"> </w:t>
      </w:r>
      <w:r w:rsidRPr="000E3A1F">
        <w:rPr>
          <w:b/>
          <w:bCs/>
          <w:rtl/>
        </w:rPr>
        <w:t>وكفالة</w:t>
      </w:r>
      <w:r>
        <w:rPr>
          <w:b/>
          <w:bCs/>
          <w:rtl/>
        </w:rPr>
        <w:t xml:space="preserve"> </w:t>
      </w:r>
      <w:r w:rsidRPr="000E3A1F">
        <w:rPr>
          <w:b/>
          <w:bCs/>
          <w:rtl/>
        </w:rPr>
        <w:t>اعتماد</w:t>
      </w:r>
      <w:r>
        <w:rPr>
          <w:b/>
          <w:bCs/>
          <w:rtl/>
        </w:rPr>
        <w:t xml:space="preserve"> </w:t>
      </w:r>
      <w:r w:rsidRPr="000E3A1F">
        <w:rPr>
          <w:b/>
          <w:bCs/>
          <w:rtl/>
        </w:rPr>
        <w:t>استراتيجية</w:t>
      </w:r>
      <w:r>
        <w:rPr>
          <w:b/>
          <w:bCs/>
          <w:rtl/>
        </w:rPr>
        <w:t xml:space="preserve"> </w:t>
      </w:r>
      <w:r w:rsidRPr="000E3A1F">
        <w:rPr>
          <w:b/>
          <w:bCs/>
          <w:rtl/>
        </w:rPr>
        <w:t>مماثلة</w:t>
      </w:r>
      <w:r>
        <w:rPr>
          <w:b/>
          <w:bCs/>
          <w:rtl/>
        </w:rPr>
        <w:t xml:space="preserve"> </w:t>
      </w:r>
      <w:r w:rsidRPr="000E3A1F">
        <w:rPr>
          <w:b/>
          <w:bCs/>
          <w:rtl/>
        </w:rPr>
        <w:t>أيضا</w:t>
      </w:r>
      <w:r>
        <w:rPr>
          <w:b/>
          <w:bCs/>
          <w:rtl/>
        </w:rPr>
        <w:t xml:space="preserve"> </w:t>
      </w:r>
      <w:r w:rsidRPr="000E3A1F">
        <w:rPr>
          <w:b/>
          <w:bCs/>
          <w:rtl/>
        </w:rPr>
        <w:t>في</w:t>
      </w:r>
      <w:r>
        <w:rPr>
          <w:b/>
          <w:bCs/>
          <w:rtl/>
        </w:rPr>
        <w:t xml:space="preserve"> </w:t>
      </w:r>
      <w:r w:rsidRPr="000E3A1F">
        <w:rPr>
          <w:b/>
          <w:bCs/>
          <w:rtl/>
        </w:rPr>
        <w:t>الإدارات</w:t>
      </w:r>
      <w:r>
        <w:rPr>
          <w:b/>
          <w:bCs/>
          <w:rtl/>
        </w:rPr>
        <w:t xml:space="preserve"> </w:t>
      </w:r>
      <w:r w:rsidRPr="000E3A1F">
        <w:rPr>
          <w:b/>
          <w:bCs/>
          <w:rtl/>
        </w:rPr>
        <w:t>الأخرى</w:t>
      </w:r>
      <w:r>
        <w:rPr>
          <w:b/>
          <w:bCs/>
          <w:rtl/>
        </w:rPr>
        <w:t xml:space="preserve"> </w:t>
      </w:r>
      <w:r w:rsidRPr="000E3A1F">
        <w:rPr>
          <w:b/>
          <w:bCs/>
          <w:rtl/>
        </w:rPr>
        <w:t>التابعة</w:t>
      </w:r>
      <w:r>
        <w:rPr>
          <w:b/>
          <w:bCs/>
          <w:rtl/>
        </w:rPr>
        <w:t xml:space="preserve"> </w:t>
      </w:r>
      <w:r w:rsidRPr="000E3A1F">
        <w:rPr>
          <w:b/>
          <w:bCs/>
          <w:rtl/>
        </w:rPr>
        <w:t>للدولة</w:t>
      </w:r>
      <w:r>
        <w:rPr>
          <w:b/>
          <w:bCs/>
          <w:rtl/>
        </w:rPr>
        <w:t xml:space="preserve"> </w:t>
      </w:r>
      <w:r w:rsidRPr="000E3A1F">
        <w:rPr>
          <w:b/>
          <w:bCs/>
          <w:rtl/>
        </w:rPr>
        <w:t>الطرف؛</w:t>
      </w:r>
      <w:r>
        <w:rPr>
          <w:b/>
          <w:bCs/>
          <w:rtl/>
          <w:lang w:val="en-GB"/>
        </w:rPr>
        <w:t xml:space="preserve"> </w:t>
      </w:r>
    </w:p>
    <w:p w14:paraId="758DF4A8" w14:textId="3496667D" w:rsidR="000E3A1F" w:rsidRPr="000E3A1F" w:rsidRDefault="000E3A1F" w:rsidP="000E3A1F">
      <w:pPr>
        <w:pStyle w:val="SingleTxt"/>
        <w:rPr>
          <w:b/>
          <w:rtl/>
        </w:rPr>
      </w:pPr>
      <w:r>
        <w:rPr>
          <w:b/>
          <w:bCs/>
          <w:rtl/>
        </w:rPr>
        <w:tab/>
      </w:r>
      <w:r w:rsidRPr="000E3A1F">
        <w:rPr>
          <w:b/>
          <w:bCs/>
          <w:rtl/>
        </w:rPr>
        <w:t>(ب)</w:t>
      </w:r>
      <w:r w:rsidRPr="000E3A1F">
        <w:rPr>
          <w:b/>
          <w:bCs/>
          <w:rtl/>
        </w:rPr>
        <w:tab/>
        <w:t>مواصلة</w:t>
      </w:r>
      <w:r>
        <w:rPr>
          <w:b/>
          <w:bCs/>
          <w:rtl/>
        </w:rPr>
        <w:t xml:space="preserve"> </w:t>
      </w:r>
      <w:r w:rsidRPr="000E3A1F">
        <w:rPr>
          <w:b/>
          <w:bCs/>
          <w:rtl/>
        </w:rPr>
        <w:t>وضع</w:t>
      </w:r>
      <w:r>
        <w:rPr>
          <w:b/>
          <w:bCs/>
          <w:rtl/>
        </w:rPr>
        <w:t xml:space="preserve"> </w:t>
      </w:r>
      <w:r w:rsidRPr="000E3A1F">
        <w:rPr>
          <w:b/>
          <w:bCs/>
          <w:rtl/>
        </w:rPr>
        <w:t>استراتيجيات</w:t>
      </w:r>
      <w:r>
        <w:rPr>
          <w:b/>
          <w:bCs/>
          <w:rtl/>
        </w:rPr>
        <w:t xml:space="preserve"> </w:t>
      </w:r>
      <w:r w:rsidRPr="000E3A1F">
        <w:rPr>
          <w:b/>
          <w:bCs/>
          <w:rtl/>
        </w:rPr>
        <w:t>بديلة</w:t>
      </w:r>
      <w:r>
        <w:rPr>
          <w:b/>
          <w:bCs/>
          <w:rtl/>
        </w:rPr>
        <w:t xml:space="preserve"> </w:t>
      </w:r>
      <w:r w:rsidRPr="000E3A1F">
        <w:rPr>
          <w:b/>
          <w:bCs/>
          <w:rtl/>
        </w:rPr>
        <w:t>لإصدار</w:t>
      </w:r>
      <w:r>
        <w:rPr>
          <w:b/>
          <w:bCs/>
          <w:rtl/>
        </w:rPr>
        <w:t xml:space="preserve"> </w:t>
      </w:r>
      <w:r w:rsidRPr="000E3A1F">
        <w:rPr>
          <w:b/>
          <w:bCs/>
          <w:rtl/>
        </w:rPr>
        <w:t>الأحكام</w:t>
      </w:r>
      <w:r>
        <w:rPr>
          <w:b/>
          <w:bCs/>
          <w:rtl/>
        </w:rPr>
        <w:t xml:space="preserve"> </w:t>
      </w:r>
      <w:r w:rsidRPr="000E3A1F">
        <w:rPr>
          <w:b/>
          <w:bCs/>
          <w:rtl/>
        </w:rPr>
        <w:t>بالسجن</w:t>
      </w:r>
      <w:r>
        <w:rPr>
          <w:b/>
          <w:bCs/>
          <w:rtl/>
        </w:rPr>
        <w:t xml:space="preserve"> </w:t>
      </w:r>
      <w:r w:rsidRPr="000E3A1F">
        <w:rPr>
          <w:b/>
          <w:bCs/>
          <w:rtl/>
        </w:rPr>
        <w:t>والاحتجاز،</w:t>
      </w:r>
      <w:r>
        <w:rPr>
          <w:b/>
          <w:bCs/>
          <w:rtl/>
        </w:rPr>
        <w:t xml:space="preserve"> </w:t>
      </w:r>
      <w:r w:rsidRPr="000E3A1F">
        <w:rPr>
          <w:b/>
          <w:bCs/>
          <w:rtl/>
        </w:rPr>
        <w:t>بما</w:t>
      </w:r>
      <w:r>
        <w:rPr>
          <w:b/>
          <w:bCs/>
          <w:rtl/>
        </w:rPr>
        <w:t xml:space="preserve"> </w:t>
      </w:r>
      <w:r w:rsidRPr="000E3A1F">
        <w:rPr>
          <w:b/>
          <w:bCs/>
          <w:rtl/>
        </w:rPr>
        <w:t>في</w:t>
      </w:r>
      <w:r>
        <w:rPr>
          <w:b/>
          <w:bCs/>
          <w:rtl/>
        </w:rPr>
        <w:t xml:space="preserve"> </w:t>
      </w:r>
      <w:r w:rsidRPr="000E3A1F">
        <w:rPr>
          <w:b/>
          <w:bCs/>
          <w:rtl/>
        </w:rPr>
        <w:t>ذلك</w:t>
      </w:r>
      <w:r>
        <w:rPr>
          <w:b/>
          <w:bCs/>
          <w:rtl/>
        </w:rPr>
        <w:t xml:space="preserve"> </w:t>
      </w:r>
      <w:r w:rsidRPr="000E3A1F">
        <w:rPr>
          <w:b/>
          <w:bCs/>
          <w:rtl/>
        </w:rPr>
        <w:t>توفير</w:t>
      </w:r>
      <w:r>
        <w:rPr>
          <w:b/>
          <w:bCs/>
          <w:rtl/>
        </w:rPr>
        <w:t xml:space="preserve"> </w:t>
      </w:r>
      <w:r w:rsidRPr="000E3A1F">
        <w:rPr>
          <w:b/>
          <w:bCs/>
          <w:rtl/>
        </w:rPr>
        <w:t>التدخلات</w:t>
      </w:r>
      <w:r>
        <w:rPr>
          <w:b/>
          <w:bCs/>
          <w:rtl/>
        </w:rPr>
        <w:t xml:space="preserve"> </w:t>
      </w:r>
      <w:r w:rsidRPr="000E3A1F">
        <w:rPr>
          <w:b/>
          <w:bCs/>
          <w:rtl/>
        </w:rPr>
        <w:t>والخدمات</w:t>
      </w:r>
      <w:r>
        <w:rPr>
          <w:b/>
          <w:bCs/>
          <w:rtl/>
        </w:rPr>
        <w:t xml:space="preserve"> </w:t>
      </w:r>
      <w:r w:rsidRPr="000E3A1F">
        <w:rPr>
          <w:b/>
          <w:bCs/>
          <w:rtl/>
        </w:rPr>
        <w:t>المجتمعية</w:t>
      </w:r>
      <w:r>
        <w:rPr>
          <w:b/>
          <w:bCs/>
          <w:rtl/>
        </w:rPr>
        <w:t xml:space="preserve"> </w:t>
      </w:r>
      <w:r w:rsidRPr="000E3A1F">
        <w:rPr>
          <w:b/>
          <w:bCs/>
          <w:rtl/>
        </w:rPr>
        <w:t>للنساء</w:t>
      </w:r>
      <w:r>
        <w:rPr>
          <w:b/>
          <w:bCs/>
          <w:rtl/>
        </w:rPr>
        <w:t xml:space="preserve"> </w:t>
      </w:r>
      <w:r w:rsidRPr="000E3A1F">
        <w:rPr>
          <w:b/>
          <w:bCs/>
          <w:rtl/>
        </w:rPr>
        <w:t>المدانات</w:t>
      </w:r>
      <w:r>
        <w:rPr>
          <w:b/>
          <w:bCs/>
          <w:rtl/>
        </w:rPr>
        <w:t xml:space="preserve"> </w:t>
      </w:r>
      <w:r w:rsidRPr="000E3A1F">
        <w:rPr>
          <w:b/>
          <w:bCs/>
          <w:rtl/>
        </w:rPr>
        <w:t>بارتكاب</w:t>
      </w:r>
      <w:r>
        <w:rPr>
          <w:b/>
          <w:bCs/>
          <w:rtl/>
        </w:rPr>
        <w:t xml:space="preserve"> </w:t>
      </w:r>
      <w:r w:rsidRPr="000E3A1F">
        <w:rPr>
          <w:b/>
          <w:bCs/>
          <w:rtl/>
        </w:rPr>
        <w:t>مخالفات</w:t>
      </w:r>
      <w:r>
        <w:rPr>
          <w:b/>
          <w:bCs/>
          <w:rtl/>
        </w:rPr>
        <w:t xml:space="preserve"> </w:t>
      </w:r>
      <w:r w:rsidRPr="000E3A1F">
        <w:rPr>
          <w:b/>
          <w:bCs/>
          <w:rtl/>
        </w:rPr>
        <w:t>بسيطة؛</w:t>
      </w:r>
      <w:r>
        <w:rPr>
          <w:rtl/>
          <w:lang w:val="en-GB"/>
        </w:rPr>
        <w:t xml:space="preserve"> </w:t>
      </w:r>
    </w:p>
    <w:p w14:paraId="5A6F7356" w14:textId="08E6A760" w:rsidR="000E3A1F" w:rsidRDefault="000E3A1F" w:rsidP="000E3A1F">
      <w:pPr>
        <w:pStyle w:val="SingleTxt"/>
        <w:spacing w:after="240"/>
        <w:rPr>
          <w:b/>
          <w:rtl/>
        </w:rPr>
      </w:pPr>
      <w:r>
        <w:rPr>
          <w:rtl/>
        </w:rPr>
        <w:tab/>
      </w:r>
      <w:r w:rsidRPr="000E3A1F">
        <w:rPr>
          <w:rtl/>
        </w:rPr>
        <w:t>(ج)</w:t>
      </w:r>
      <w:r w:rsidRPr="000E3A1F">
        <w:rPr>
          <w:rtl/>
        </w:rPr>
        <w:tab/>
      </w:r>
      <w:r w:rsidRPr="000E3A1F">
        <w:rPr>
          <w:b/>
          <w:bCs/>
          <w:rtl/>
        </w:rPr>
        <w:t>اتخاذ</w:t>
      </w:r>
      <w:r>
        <w:rPr>
          <w:b/>
          <w:bCs/>
          <w:rtl/>
        </w:rPr>
        <w:t xml:space="preserve"> </w:t>
      </w:r>
      <w:r w:rsidRPr="000E3A1F">
        <w:rPr>
          <w:b/>
          <w:bCs/>
          <w:rtl/>
        </w:rPr>
        <w:t>مزيد</w:t>
      </w:r>
      <w:r>
        <w:rPr>
          <w:b/>
          <w:bCs/>
          <w:rtl/>
        </w:rPr>
        <w:t xml:space="preserve"> </w:t>
      </w:r>
      <w:r w:rsidRPr="000E3A1F">
        <w:rPr>
          <w:b/>
          <w:bCs/>
          <w:rtl/>
        </w:rPr>
        <w:t>من</w:t>
      </w:r>
      <w:r>
        <w:rPr>
          <w:b/>
          <w:bCs/>
          <w:rtl/>
        </w:rPr>
        <w:t xml:space="preserve"> </w:t>
      </w:r>
      <w:r w:rsidRPr="000E3A1F">
        <w:rPr>
          <w:b/>
          <w:bCs/>
          <w:rtl/>
        </w:rPr>
        <w:t>التدابير</w:t>
      </w:r>
      <w:r>
        <w:rPr>
          <w:b/>
          <w:bCs/>
          <w:rtl/>
        </w:rPr>
        <w:t xml:space="preserve"> </w:t>
      </w:r>
      <w:r w:rsidRPr="000E3A1F">
        <w:rPr>
          <w:b/>
          <w:bCs/>
          <w:rtl/>
        </w:rPr>
        <w:t>لتحسين</w:t>
      </w:r>
      <w:r>
        <w:rPr>
          <w:b/>
          <w:bCs/>
          <w:rtl/>
        </w:rPr>
        <w:t xml:space="preserve"> </w:t>
      </w:r>
      <w:r w:rsidRPr="000E3A1F">
        <w:rPr>
          <w:b/>
          <w:bCs/>
          <w:rtl/>
        </w:rPr>
        <w:t>توفير</w:t>
      </w:r>
      <w:r>
        <w:rPr>
          <w:b/>
          <w:bCs/>
          <w:rtl/>
        </w:rPr>
        <w:t xml:space="preserve"> </w:t>
      </w:r>
      <w:r w:rsidRPr="000E3A1F">
        <w:rPr>
          <w:b/>
          <w:bCs/>
          <w:rtl/>
        </w:rPr>
        <w:t>خدمات</w:t>
      </w:r>
      <w:r>
        <w:rPr>
          <w:b/>
          <w:bCs/>
          <w:rtl/>
        </w:rPr>
        <w:t xml:space="preserve"> </w:t>
      </w:r>
      <w:r w:rsidRPr="000E3A1F">
        <w:rPr>
          <w:b/>
          <w:bCs/>
          <w:rtl/>
        </w:rPr>
        <w:t>الرعاية</w:t>
      </w:r>
      <w:r>
        <w:rPr>
          <w:b/>
          <w:bCs/>
          <w:rtl/>
        </w:rPr>
        <w:t xml:space="preserve"> </w:t>
      </w:r>
      <w:r w:rsidRPr="000E3A1F">
        <w:rPr>
          <w:b/>
          <w:bCs/>
          <w:rtl/>
        </w:rPr>
        <w:t>الصحية</w:t>
      </w:r>
      <w:r>
        <w:rPr>
          <w:b/>
          <w:bCs/>
          <w:rtl/>
        </w:rPr>
        <w:t xml:space="preserve"> </w:t>
      </w:r>
      <w:r w:rsidRPr="000E3A1F">
        <w:rPr>
          <w:b/>
          <w:bCs/>
          <w:rtl/>
        </w:rPr>
        <w:t>العقلية</w:t>
      </w:r>
      <w:r>
        <w:rPr>
          <w:b/>
          <w:bCs/>
          <w:rtl/>
        </w:rPr>
        <w:t xml:space="preserve"> </w:t>
      </w:r>
      <w:r w:rsidRPr="000E3A1F">
        <w:rPr>
          <w:b/>
          <w:bCs/>
          <w:rtl/>
        </w:rPr>
        <w:t>في</w:t>
      </w:r>
      <w:r>
        <w:rPr>
          <w:b/>
          <w:bCs/>
          <w:rtl/>
        </w:rPr>
        <w:t xml:space="preserve"> </w:t>
      </w:r>
      <w:r w:rsidRPr="000E3A1F">
        <w:rPr>
          <w:b/>
          <w:bCs/>
          <w:rtl/>
        </w:rPr>
        <w:t>جميع</w:t>
      </w:r>
      <w:r>
        <w:rPr>
          <w:b/>
          <w:bCs/>
          <w:rtl/>
        </w:rPr>
        <w:t xml:space="preserve"> </w:t>
      </w:r>
      <w:r w:rsidRPr="000E3A1F">
        <w:rPr>
          <w:b/>
          <w:bCs/>
          <w:rtl/>
        </w:rPr>
        <w:t>السجون،</w:t>
      </w:r>
      <w:r>
        <w:rPr>
          <w:b/>
          <w:bCs/>
          <w:rtl/>
        </w:rPr>
        <w:t xml:space="preserve"> </w:t>
      </w:r>
      <w:r w:rsidRPr="000E3A1F">
        <w:rPr>
          <w:b/>
          <w:bCs/>
          <w:rtl/>
        </w:rPr>
        <w:t>مع</w:t>
      </w:r>
      <w:r>
        <w:rPr>
          <w:b/>
          <w:bCs/>
          <w:rtl/>
        </w:rPr>
        <w:t xml:space="preserve"> </w:t>
      </w:r>
      <w:r w:rsidRPr="000E3A1F">
        <w:rPr>
          <w:b/>
          <w:bCs/>
          <w:rtl/>
        </w:rPr>
        <w:t>الأخذ</w:t>
      </w:r>
      <w:r>
        <w:rPr>
          <w:b/>
          <w:bCs/>
          <w:rtl/>
        </w:rPr>
        <w:t xml:space="preserve"> </w:t>
      </w:r>
      <w:r w:rsidRPr="000E3A1F">
        <w:rPr>
          <w:b/>
          <w:bCs/>
          <w:rtl/>
        </w:rPr>
        <w:t>في</w:t>
      </w:r>
      <w:r>
        <w:rPr>
          <w:b/>
          <w:bCs/>
          <w:rtl/>
        </w:rPr>
        <w:t xml:space="preserve"> </w:t>
      </w:r>
      <w:r w:rsidRPr="000E3A1F">
        <w:rPr>
          <w:b/>
          <w:bCs/>
          <w:rtl/>
        </w:rPr>
        <w:t>الاعتبار</w:t>
      </w:r>
      <w:r>
        <w:rPr>
          <w:b/>
          <w:bCs/>
          <w:rtl/>
        </w:rPr>
        <w:t xml:space="preserve"> </w:t>
      </w:r>
      <w:r w:rsidRPr="000E3A1F">
        <w:rPr>
          <w:b/>
          <w:bCs/>
          <w:rtl/>
        </w:rPr>
        <w:t>الاحتياجات</w:t>
      </w:r>
      <w:r>
        <w:rPr>
          <w:b/>
          <w:bCs/>
          <w:rtl/>
        </w:rPr>
        <w:t xml:space="preserve"> </w:t>
      </w:r>
      <w:r w:rsidRPr="000E3A1F">
        <w:rPr>
          <w:b/>
          <w:bCs/>
          <w:rtl/>
        </w:rPr>
        <w:t>الخاصة</w:t>
      </w:r>
      <w:r>
        <w:rPr>
          <w:b/>
          <w:bCs/>
          <w:rtl/>
        </w:rPr>
        <w:t xml:space="preserve"> </w:t>
      </w:r>
      <w:r w:rsidRPr="000E3A1F">
        <w:rPr>
          <w:b/>
          <w:bCs/>
          <w:rtl/>
        </w:rPr>
        <w:t>للمرأة</w:t>
      </w:r>
      <w:r w:rsidRPr="000E3A1F">
        <w:rPr>
          <w:rtl/>
        </w:rPr>
        <w:t>.</w:t>
      </w:r>
    </w:p>
    <w:p w14:paraId="4723E92A" w14:textId="5751BA1C" w:rsidR="000E3A1F" w:rsidRPr="000E3A1F" w:rsidRDefault="000E3A1F" w:rsidP="000E3A1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Pr="000E3A1F">
        <w:rPr>
          <w:rtl/>
        </w:rPr>
        <w:t>الزواج</w:t>
      </w:r>
      <w:r>
        <w:rPr>
          <w:rtl/>
        </w:rPr>
        <w:t xml:space="preserve"> </w:t>
      </w:r>
      <w:r w:rsidRPr="000E3A1F">
        <w:rPr>
          <w:rtl/>
        </w:rPr>
        <w:t>والعلاقات</w:t>
      </w:r>
      <w:r>
        <w:rPr>
          <w:rtl/>
        </w:rPr>
        <w:t xml:space="preserve"> </w:t>
      </w:r>
      <w:r w:rsidRPr="000E3A1F">
        <w:rPr>
          <w:rtl/>
        </w:rPr>
        <w:t>الأُسَريّة</w:t>
      </w:r>
    </w:p>
    <w:p w14:paraId="47B4C155" w14:textId="2D4B0B7F" w:rsidR="000E3A1F" w:rsidRPr="000E3A1F" w:rsidRDefault="000E3A1F" w:rsidP="000E3A1F">
      <w:pPr>
        <w:pStyle w:val="SingleTxt"/>
        <w:rPr>
          <w:rtl/>
        </w:rPr>
      </w:pPr>
      <w:r w:rsidRPr="000E3A1F">
        <w:rPr>
          <w:rtl/>
        </w:rPr>
        <w:t>59</w:t>
      </w:r>
      <w:r>
        <w:rPr>
          <w:rtl/>
        </w:rPr>
        <w:t xml:space="preserve"> -</w:t>
      </w:r>
      <w:r>
        <w:rPr>
          <w:rtl/>
        </w:rPr>
        <w:tab/>
      </w:r>
      <w:r w:rsidRPr="000E3A1F">
        <w:rPr>
          <w:rtl/>
        </w:rPr>
        <w:t>ترحب</w:t>
      </w:r>
      <w:r>
        <w:rPr>
          <w:rtl/>
        </w:rPr>
        <w:t xml:space="preserve"> </w:t>
      </w:r>
      <w:r w:rsidRPr="000E3A1F">
        <w:rPr>
          <w:rtl/>
        </w:rPr>
        <w:t>اللجنة</w:t>
      </w:r>
      <w:r>
        <w:rPr>
          <w:rtl/>
        </w:rPr>
        <w:t xml:space="preserve"> </w:t>
      </w:r>
      <w:r w:rsidRPr="000E3A1F">
        <w:rPr>
          <w:rtl/>
        </w:rPr>
        <w:t>بالمشاورات</w:t>
      </w:r>
      <w:r>
        <w:rPr>
          <w:rtl/>
        </w:rPr>
        <w:t xml:space="preserve"> </w:t>
      </w:r>
      <w:r w:rsidRPr="000E3A1F">
        <w:rPr>
          <w:rtl/>
        </w:rPr>
        <w:t>التي</w:t>
      </w:r>
      <w:r>
        <w:rPr>
          <w:rtl/>
        </w:rPr>
        <w:t xml:space="preserve"> </w:t>
      </w:r>
      <w:r w:rsidRPr="000E3A1F">
        <w:rPr>
          <w:rtl/>
        </w:rPr>
        <w:t>بدأتها</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بشأن</w:t>
      </w:r>
      <w:r>
        <w:rPr>
          <w:rtl/>
        </w:rPr>
        <w:t xml:space="preserve"> </w:t>
      </w:r>
      <w:r w:rsidRPr="000E3A1F">
        <w:rPr>
          <w:rtl/>
        </w:rPr>
        <w:t>إصلاح</w:t>
      </w:r>
      <w:r>
        <w:rPr>
          <w:rtl/>
        </w:rPr>
        <w:t xml:space="preserve"> </w:t>
      </w:r>
      <w:r w:rsidRPr="000E3A1F">
        <w:rPr>
          <w:rtl/>
        </w:rPr>
        <w:t>شروط</w:t>
      </w:r>
      <w:r>
        <w:rPr>
          <w:rtl/>
        </w:rPr>
        <w:t xml:space="preserve"> </w:t>
      </w:r>
      <w:r w:rsidRPr="000E3A1F">
        <w:rPr>
          <w:rtl/>
        </w:rPr>
        <w:t>الطلاق،</w:t>
      </w:r>
      <w:r>
        <w:rPr>
          <w:rtl/>
        </w:rPr>
        <w:t xml:space="preserve"> </w:t>
      </w:r>
      <w:r w:rsidRPr="000E3A1F">
        <w:rPr>
          <w:rtl/>
        </w:rPr>
        <w:t>لا</w:t>
      </w:r>
      <w:r>
        <w:rPr>
          <w:rtl/>
        </w:rPr>
        <w:t xml:space="preserve"> </w:t>
      </w:r>
      <w:r w:rsidRPr="000E3A1F">
        <w:rPr>
          <w:rtl/>
        </w:rPr>
        <w:t>سيما</w:t>
      </w:r>
      <w:r>
        <w:rPr>
          <w:rtl/>
        </w:rPr>
        <w:t xml:space="preserve"> </w:t>
      </w:r>
      <w:r w:rsidRPr="000E3A1F">
        <w:rPr>
          <w:rtl/>
        </w:rPr>
        <w:t>المقترحات</w:t>
      </w:r>
      <w:r>
        <w:rPr>
          <w:rtl/>
        </w:rPr>
        <w:t xml:space="preserve"> </w:t>
      </w:r>
      <w:r w:rsidRPr="000E3A1F">
        <w:rPr>
          <w:rtl/>
        </w:rPr>
        <w:t>الواردة</w:t>
      </w:r>
      <w:r>
        <w:rPr>
          <w:rtl/>
        </w:rPr>
        <w:t xml:space="preserve"> </w:t>
      </w:r>
      <w:r w:rsidRPr="000E3A1F">
        <w:rPr>
          <w:rtl/>
        </w:rPr>
        <w:t>في</w:t>
      </w:r>
      <w:r>
        <w:rPr>
          <w:rtl/>
        </w:rPr>
        <w:t xml:space="preserve"> </w:t>
      </w:r>
      <w:r w:rsidRPr="000E3A1F">
        <w:rPr>
          <w:rtl/>
        </w:rPr>
        <w:t>الوثيقة</w:t>
      </w:r>
      <w:r>
        <w:rPr>
          <w:rtl/>
        </w:rPr>
        <w:t xml:space="preserve"> </w:t>
      </w:r>
      <w:r w:rsidRPr="000E3A1F">
        <w:rPr>
          <w:rtl/>
        </w:rPr>
        <w:t>المعنونة</w:t>
      </w:r>
      <w:r>
        <w:rPr>
          <w:rtl/>
          <w:lang w:val="en-GB"/>
        </w:rPr>
        <w:t xml:space="preserve"> </w:t>
      </w:r>
      <w:r w:rsidR="00317887">
        <w:rPr>
          <w:rFonts w:hint="cs"/>
          <w:rtl/>
        </w:rPr>
        <w:t>”</w:t>
      </w:r>
      <w:r w:rsidRPr="000E3A1F">
        <w:rPr>
          <w:rtl/>
        </w:rPr>
        <w:t>تقليل</w:t>
      </w:r>
      <w:r>
        <w:rPr>
          <w:rtl/>
        </w:rPr>
        <w:t xml:space="preserve"> </w:t>
      </w:r>
      <w:r w:rsidRPr="000E3A1F">
        <w:rPr>
          <w:rtl/>
        </w:rPr>
        <w:t>النزاعات</w:t>
      </w:r>
      <w:r>
        <w:rPr>
          <w:rtl/>
        </w:rPr>
        <w:t xml:space="preserve"> </w:t>
      </w:r>
      <w:r w:rsidRPr="000E3A1F">
        <w:rPr>
          <w:rtl/>
        </w:rPr>
        <w:t>الأسرية</w:t>
      </w:r>
      <w:r w:rsidRPr="000E3A1F">
        <w:rPr>
          <w:lang w:val="en-GB"/>
        </w:rPr>
        <w:t>:</w:t>
      </w:r>
      <w:r>
        <w:rPr>
          <w:rtl/>
          <w:lang w:val="en-GB"/>
        </w:rPr>
        <w:t xml:space="preserve"> </w:t>
      </w:r>
      <w:r w:rsidRPr="000E3A1F">
        <w:rPr>
          <w:rtl/>
        </w:rPr>
        <w:t>إصلاح</w:t>
      </w:r>
      <w:r>
        <w:rPr>
          <w:rtl/>
        </w:rPr>
        <w:t xml:space="preserve"> </w:t>
      </w:r>
      <w:r w:rsidRPr="000E3A1F">
        <w:rPr>
          <w:rtl/>
        </w:rPr>
        <w:t>الشروط</w:t>
      </w:r>
      <w:r>
        <w:rPr>
          <w:rtl/>
        </w:rPr>
        <w:t xml:space="preserve"> </w:t>
      </w:r>
      <w:r w:rsidRPr="000E3A1F">
        <w:rPr>
          <w:rtl/>
        </w:rPr>
        <w:t>القانونية</w:t>
      </w:r>
      <w:r>
        <w:rPr>
          <w:rtl/>
        </w:rPr>
        <w:t xml:space="preserve"> </w:t>
      </w:r>
      <w:r w:rsidRPr="000E3A1F">
        <w:rPr>
          <w:rtl/>
        </w:rPr>
        <w:t>للطلاق</w:t>
      </w:r>
      <w:r w:rsidR="00317887">
        <w:rPr>
          <w:rFonts w:hint="cs"/>
          <w:rtl/>
          <w:lang w:val="en-GB"/>
        </w:rPr>
        <w:t>“</w:t>
      </w:r>
      <w:r w:rsidRPr="000E3A1F">
        <w:rPr>
          <w:rtl/>
        </w:rPr>
        <w:t>.</w:t>
      </w:r>
      <w:r>
        <w:rPr>
          <w:rtl/>
          <w:lang w:val="en-GB"/>
        </w:rPr>
        <w:t xml:space="preserve"> </w:t>
      </w:r>
      <w:r w:rsidRPr="000E3A1F">
        <w:rPr>
          <w:rtl/>
        </w:rPr>
        <w:t>ومع</w:t>
      </w:r>
      <w:r>
        <w:rPr>
          <w:rtl/>
        </w:rPr>
        <w:t xml:space="preserve"> </w:t>
      </w:r>
      <w:r w:rsidRPr="000E3A1F">
        <w:rPr>
          <w:rtl/>
        </w:rPr>
        <w:t>ذلك،</w:t>
      </w:r>
      <w:r>
        <w:rPr>
          <w:rtl/>
        </w:rPr>
        <w:t xml:space="preserve"> </w:t>
      </w:r>
      <w:r w:rsidRPr="000E3A1F">
        <w:rPr>
          <w:rtl/>
        </w:rPr>
        <w:t>لاتزال</w:t>
      </w:r>
      <w:r>
        <w:rPr>
          <w:rtl/>
        </w:rPr>
        <w:t xml:space="preserve"> </w:t>
      </w:r>
      <w:r w:rsidRPr="000E3A1F">
        <w:rPr>
          <w:rtl/>
        </w:rPr>
        <w:t>تشعر</w:t>
      </w:r>
      <w:r>
        <w:rPr>
          <w:rtl/>
        </w:rPr>
        <w:t xml:space="preserve"> </w:t>
      </w:r>
      <w:r w:rsidRPr="000E3A1F">
        <w:rPr>
          <w:rtl/>
        </w:rPr>
        <w:t>بالقلق</w:t>
      </w:r>
      <w:r>
        <w:rPr>
          <w:rtl/>
        </w:rPr>
        <w:t xml:space="preserve"> </w:t>
      </w:r>
      <w:r w:rsidRPr="000E3A1F">
        <w:rPr>
          <w:rtl/>
        </w:rPr>
        <w:t>إزاء</w:t>
      </w:r>
      <w:r>
        <w:rPr>
          <w:rtl/>
        </w:rPr>
        <w:t xml:space="preserve"> </w:t>
      </w:r>
      <w:r w:rsidRPr="000E3A1F">
        <w:rPr>
          <w:rtl/>
        </w:rPr>
        <w:t>العقبات</w:t>
      </w:r>
      <w:r>
        <w:rPr>
          <w:rtl/>
        </w:rPr>
        <w:t xml:space="preserve"> </w:t>
      </w:r>
      <w:r w:rsidRPr="000E3A1F">
        <w:rPr>
          <w:rtl/>
        </w:rPr>
        <w:t>التي</w:t>
      </w:r>
      <w:r>
        <w:rPr>
          <w:rtl/>
        </w:rPr>
        <w:t xml:space="preserve"> </w:t>
      </w:r>
      <w:r w:rsidRPr="000E3A1F">
        <w:rPr>
          <w:rtl/>
        </w:rPr>
        <w:t>تواجهها</w:t>
      </w:r>
      <w:r>
        <w:rPr>
          <w:rtl/>
        </w:rPr>
        <w:t xml:space="preserve"> </w:t>
      </w:r>
      <w:r w:rsidRPr="000E3A1F">
        <w:rPr>
          <w:rtl/>
        </w:rPr>
        <w:t>المرأة</w:t>
      </w:r>
      <w:r>
        <w:rPr>
          <w:rtl/>
        </w:rPr>
        <w:t xml:space="preserve"> </w:t>
      </w:r>
      <w:r w:rsidRPr="000E3A1F">
        <w:rPr>
          <w:rtl/>
        </w:rPr>
        <w:t>التي</w:t>
      </w:r>
      <w:r>
        <w:rPr>
          <w:rtl/>
        </w:rPr>
        <w:t xml:space="preserve"> </w:t>
      </w:r>
      <w:r w:rsidRPr="000E3A1F">
        <w:rPr>
          <w:rtl/>
        </w:rPr>
        <w:t>تسعى</w:t>
      </w:r>
      <w:r>
        <w:rPr>
          <w:rtl/>
        </w:rPr>
        <w:t xml:space="preserve"> </w:t>
      </w:r>
      <w:r w:rsidRPr="000E3A1F">
        <w:rPr>
          <w:rtl/>
        </w:rPr>
        <w:t>إلى</w:t>
      </w:r>
      <w:r>
        <w:rPr>
          <w:rtl/>
        </w:rPr>
        <w:t xml:space="preserve"> </w:t>
      </w:r>
      <w:r w:rsidRPr="000E3A1F">
        <w:rPr>
          <w:rtl/>
        </w:rPr>
        <w:t>الطلاق</w:t>
      </w:r>
      <w:r>
        <w:rPr>
          <w:rtl/>
        </w:rPr>
        <w:t xml:space="preserve"> </w:t>
      </w:r>
      <w:r w:rsidRPr="000E3A1F">
        <w:rPr>
          <w:rtl/>
        </w:rPr>
        <w:t>في</w:t>
      </w:r>
      <w:r>
        <w:rPr>
          <w:rtl/>
        </w:rPr>
        <w:t xml:space="preserve"> </w:t>
      </w:r>
      <w:r w:rsidRPr="000E3A1F">
        <w:rPr>
          <w:rtl/>
        </w:rPr>
        <w:t>الزيجات</w:t>
      </w:r>
      <w:r>
        <w:rPr>
          <w:rtl/>
        </w:rPr>
        <w:t xml:space="preserve"> </w:t>
      </w:r>
      <w:r w:rsidRPr="000E3A1F">
        <w:rPr>
          <w:rtl/>
        </w:rPr>
        <w:t>الدينية،</w:t>
      </w:r>
      <w:r>
        <w:rPr>
          <w:rtl/>
        </w:rPr>
        <w:t xml:space="preserve"> </w:t>
      </w:r>
      <w:r w:rsidRPr="000E3A1F">
        <w:rPr>
          <w:rtl/>
        </w:rPr>
        <w:t>فضلا</w:t>
      </w:r>
      <w:r>
        <w:rPr>
          <w:rtl/>
        </w:rPr>
        <w:t xml:space="preserve"> </w:t>
      </w:r>
      <w:r w:rsidRPr="000E3A1F">
        <w:rPr>
          <w:rtl/>
        </w:rPr>
        <w:t>عن</w:t>
      </w:r>
      <w:r>
        <w:rPr>
          <w:rtl/>
        </w:rPr>
        <w:t xml:space="preserve"> </w:t>
      </w:r>
      <w:r w:rsidRPr="000E3A1F">
        <w:rPr>
          <w:rtl/>
        </w:rPr>
        <w:t>العدد</w:t>
      </w:r>
      <w:r>
        <w:rPr>
          <w:rtl/>
        </w:rPr>
        <w:t xml:space="preserve"> </w:t>
      </w:r>
      <w:r w:rsidRPr="000E3A1F">
        <w:rPr>
          <w:rtl/>
        </w:rPr>
        <w:t>الكبير</w:t>
      </w:r>
      <w:r>
        <w:rPr>
          <w:rtl/>
        </w:rPr>
        <w:t xml:space="preserve"> </w:t>
      </w:r>
      <w:r w:rsidRPr="000E3A1F">
        <w:rPr>
          <w:rtl/>
        </w:rPr>
        <w:t>نسبيا</w:t>
      </w:r>
      <w:r>
        <w:rPr>
          <w:rtl/>
        </w:rPr>
        <w:t xml:space="preserve"> </w:t>
      </w:r>
      <w:r w:rsidRPr="000E3A1F">
        <w:rPr>
          <w:rtl/>
        </w:rPr>
        <w:t>من</w:t>
      </w:r>
      <w:r>
        <w:rPr>
          <w:rtl/>
        </w:rPr>
        <w:t xml:space="preserve"> </w:t>
      </w:r>
      <w:r w:rsidRPr="000E3A1F">
        <w:rPr>
          <w:rtl/>
        </w:rPr>
        <w:t>الزواج</w:t>
      </w:r>
      <w:r>
        <w:rPr>
          <w:rtl/>
        </w:rPr>
        <w:t xml:space="preserve"> </w:t>
      </w:r>
      <w:r w:rsidRPr="000E3A1F">
        <w:rPr>
          <w:rtl/>
        </w:rPr>
        <w:t>القسري</w:t>
      </w:r>
      <w:r>
        <w:rPr>
          <w:rtl/>
        </w:rPr>
        <w:t xml:space="preserve"> </w:t>
      </w:r>
      <w:r w:rsidRPr="000E3A1F">
        <w:rPr>
          <w:rtl/>
        </w:rPr>
        <w:t>في</w:t>
      </w:r>
      <w:r>
        <w:rPr>
          <w:rtl/>
        </w:rPr>
        <w:t xml:space="preserve"> </w:t>
      </w:r>
      <w:r w:rsidRPr="000E3A1F">
        <w:rPr>
          <w:rtl/>
        </w:rPr>
        <w:t>الدولة</w:t>
      </w:r>
      <w:r>
        <w:rPr>
          <w:rtl/>
        </w:rPr>
        <w:t xml:space="preserve"> </w:t>
      </w:r>
      <w:r w:rsidRPr="000E3A1F">
        <w:rPr>
          <w:rtl/>
        </w:rPr>
        <w:t>الطرف،</w:t>
      </w:r>
      <w:r>
        <w:rPr>
          <w:rtl/>
        </w:rPr>
        <w:t xml:space="preserve"> </w:t>
      </w:r>
      <w:r w:rsidRPr="000E3A1F">
        <w:rPr>
          <w:rtl/>
        </w:rPr>
        <w:t>على</w:t>
      </w:r>
      <w:r>
        <w:rPr>
          <w:rtl/>
        </w:rPr>
        <w:t xml:space="preserve"> </w:t>
      </w:r>
      <w:r w:rsidRPr="000E3A1F">
        <w:rPr>
          <w:rtl/>
        </w:rPr>
        <w:t>الرغم</w:t>
      </w:r>
      <w:r>
        <w:rPr>
          <w:rtl/>
        </w:rPr>
        <w:t xml:space="preserve"> </w:t>
      </w:r>
      <w:r w:rsidRPr="000E3A1F">
        <w:rPr>
          <w:rtl/>
        </w:rPr>
        <w:t>من</w:t>
      </w:r>
      <w:r>
        <w:rPr>
          <w:rtl/>
        </w:rPr>
        <w:t xml:space="preserve"> </w:t>
      </w:r>
      <w:r w:rsidRPr="000E3A1F">
        <w:rPr>
          <w:rtl/>
        </w:rPr>
        <w:t>الجهود</w:t>
      </w:r>
      <w:r>
        <w:rPr>
          <w:rtl/>
        </w:rPr>
        <w:t xml:space="preserve"> </w:t>
      </w:r>
      <w:r w:rsidRPr="000E3A1F">
        <w:rPr>
          <w:rtl/>
        </w:rPr>
        <w:t>التي</w:t>
      </w:r>
      <w:r>
        <w:rPr>
          <w:rtl/>
        </w:rPr>
        <w:t xml:space="preserve"> </w:t>
      </w:r>
      <w:r w:rsidRPr="000E3A1F">
        <w:rPr>
          <w:rtl/>
        </w:rPr>
        <w:t>تبذلها</w:t>
      </w:r>
      <w:r>
        <w:rPr>
          <w:rtl/>
        </w:rPr>
        <w:t xml:space="preserve"> </w:t>
      </w:r>
      <w:r w:rsidRPr="000E3A1F">
        <w:rPr>
          <w:rtl/>
        </w:rPr>
        <w:t>الوحدة</w:t>
      </w:r>
      <w:r>
        <w:rPr>
          <w:rtl/>
        </w:rPr>
        <w:t xml:space="preserve"> </w:t>
      </w:r>
      <w:r w:rsidRPr="000E3A1F">
        <w:rPr>
          <w:rtl/>
        </w:rPr>
        <w:t>المعنية</w:t>
      </w:r>
      <w:r>
        <w:rPr>
          <w:rtl/>
        </w:rPr>
        <w:t xml:space="preserve"> </w:t>
      </w:r>
      <w:r w:rsidRPr="000E3A1F">
        <w:rPr>
          <w:rtl/>
        </w:rPr>
        <w:t>بالزواج</w:t>
      </w:r>
      <w:r>
        <w:rPr>
          <w:rtl/>
        </w:rPr>
        <w:t xml:space="preserve"> </w:t>
      </w:r>
      <w:r w:rsidRPr="000E3A1F">
        <w:rPr>
          <w:rtl/>
        </w:rPr>
        <w:t>القسري.</w:t>
      </w:r>
      <w:r>
        <w:rPr>
          <w:rtl/>
          <w:lang w:val="en-GB"/>
        </w:rPr>
        <w:t xml:space="preserve"> </w:t>
      </w:r>
    </w:p>
    <w:p w14:paraId="7C69A1E2" w14:textId="56489E69" w:rsidR="000E3A1F" w:rsidRPr="000E3A1F" w:rsidRDefault="000E3A1F" w:rsidP="005E750A">
      <w:pPr>
        <w:pStyle w:val="SingleTxt"/>
        <w:keepNext/>
        <w:rPr>
          <w:b/>
          <w:bCs/>
          <w:rtl/>
        </w:rPr>
      </w:pPr>
      <w:r w:rsidRPr="005E750A">
        <w:rPr>
          <w:b/>
          <w:rtl/>
        </w:rPr>
        <w:lastRenderedPageBreak/>
        <w:t>60 -</w:t>
      </w:r>
      <w:r w:rsidRPr="005E750A">
        <w:rPr>
          <w:b/>
          <w:rtl/>
        </w:rPr>
        <w:tab/>
      </w:r>
      <w:r w:rsidRPr="000E3A1F">
        <w:rPr>
          <w:b/>
          <w:bCs/>
          <w:rtl/>
        </w:rPr>
        <w:t>توصي</w:t>
      </w:r>
      <w:r>
        <w:rPr>
          <w:b/>
          <w:bCs/>
          <w:rtl/>
        </w:rPr>
        <w:t xml:space="preserve"> </w:t>
      </w:r>
      <w:r w:rsidRPr="000E3A1F">
        <w:rPr>
          <w:b/>
          <w:bCs/>
          <w:rtl/>
        </w:rPr>
        <w:t>اللجنة</w:t>
      </w:r>
      <w:r>
        <w:rPr>
          <w:b/>
          <w:bCs/>
          <w:rtl/>
        </w:rPr>
        <w:t xml:space="preserve"> </w:t>
      </w:r>
      <w:r w:rsidRPr="000E3A1F">
        <w:rPr>
          <w:b/>
          <w:bCs/>
          <w:rtl/>
        </w:rPr>
        <w:t>بأن</w:t>
      </w:r>
      <w:r>
        <w:rPr>
          <w:b/>
          <w:bCs/>
          <w:rtl/>
        </w:rPr>
        <w:t xml:space="preserve"> </w:t>
      </w:r>
      <w:r w:rsidRPr="000E3A1F">
        <w:rPr>
          <w:b/>
          <w:bCs/>
          <w:rtl/>
        </w:rPr>
        <w:t>تقوم</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بما</w:t>
      </w:r>
      <w:r>
        <w:rPr>
          <w:b/>
          <w:bCs/>
          <w:rtl/>
        </w:rPr>
        <w:t xml:space="preserve"> </w:t>
      </w:r>
      <w:r w:rsidRPr="000E3A1F">
        <w:rPr>
          <w:b/>
          <w:bCs/>
          <w:rtl/>
        </w:rPr>
        <w:t>يلي:</w:t>
      </w:r>
      <w:r>
        <w:rPr>
          <w:b/>
          <w:bCs/>
          <w:rtl/>
          <w:lang w:val="en-GB"/>
        </w:rPr>
        <w:t xml:space="preserve"> </w:t>
      </w:r>
    </w:p>
    <w:p w14:paraId="7B744A4B" w14:textId="755DA700" w:rsidR="000E3A1F" w:rsidRPr="000E3A1F" w:rsidRDefault="000E3A1F" w:rsidP="005E750A">
      <w:pPr>
        <w:pStyle w:val="SingleTxt"/>
        <w:keepNext/>
        <w:rPr>
          <w:b/>
          <w:bCs/>
          <w:rtl/>
        </w:rPr>
      </w:pPr>
      <w:r>
        <w:rPr>
          <w:b/>
          <w:bCs/>
          <w:rtl/>
        </w:rPr>
        <w:tab/>
      </w:r>
      <w:r w:rsidRPr="000E3A1F">
        <w:rPr>
          <w:b/>
          <w:bCs/>
          <w:rtl/>
        </w:rPr>
        <w:t>(أ)</w:t>
      </w:r>
      <w:r w:rsidRPr="000E3A1F">
        <w:rPr>
          <w:b/>
          <w:bCs/>
          <w:rtl/>
        </w:rPr>
        <w:tab/>
        <w:t>التأكد</w:t>
      </w:r>
      <w:r>
        <w:rPr>
          <w:b/>
          <w:bCs/>
          <w:rtl/>
        </w:rPr>
        <w:t xml:space="preserve"> </w:t>
      </w:r>
      <w:r w:rsidRPr="000E3A1F">
        <w:rPr>
          <w:b/>
          <w:bCs/>
          <w:rtl/>
        </w:rPr>
        <w:t>من</w:t>
      </w:r>
      <w:r>
        <w:rPr>
          <w:b/>
          <w:bCs/>
          <w:rtl/>
        </w:rPr>
        <w:t xml:space="preserve"> </w:t>
      </w:r>
      <w:r w:rsidRPr="000E3A1F">
        <w:rPr>
          <w:b/>
          <w:bCs/>
          <w:rtl/>
        </w:rPr>
        <w:t>أن</w:t>
      </w:r>
      <w:r>
        <w:rPr>
          <w:b/>
          <w:bCs/>
          <w:rtl/>
        </w:rPr>
        <w:t xml:space="preserve"> </w:t>
      </w:r>
      <w:r w:rsidRPr="000E3A1F">
        <w:rPr>
          <w:b/>
          <w:bCs/>
          <w:rtl/>
        </w:rPr>
        <w:t>الشروط</w:t>
      </w:r>
      <w:r>
        <w:rPr>
          <w:b/>
          <w:bCs/>
          <w:rtl/>
        </w:rPr>
        <w:t xml:space="preserve"> </w:t>
      </w:r>
      <w:r w:rsidRPr="000E3A1F">
        <w:rPr>
          <w:b/>
          <w:bCs/>
          <w:rtl/>
        </w:rPr>
        <w:t>القانونية</w:t>
      </w:r>
      <w:r>
        <w:rPr>
          <w:b/>
          <w:bCs/>
          <w:rtl/>
        </w:rPr>
        <w:t xml:space="preserve"> </w:t>
      </w:r>
      <w:r w:rsidRPr="000E3A1F">
        <w:rPr>
          <w:b/>
          <w:bCs/>
          <w:rtl/>
        </w:rPr>
        <w:t>الجديدة</w:t>
      </w:r>
      <w:r>
        <w:rPr>
          <w:b/>
          <w:bCs/>
          <w:rtl/>
        </w:rPr>
        <w:t xml:space="preserve"> </w:t>
      </w:r>
      <w:r w:rsidRPr="000E3A1F">
        <w:rPr>
          <w:b/>
          <w:bCs/>
          <w:rtl/>
        </w:rPr>
        <w:t>للطلاق</w:t>
      </w:r>
      <w:r>
        <w:rPr>
          <w:b/>
          <w:bCs/>
          <w:rtl/>
        </w:rPr>
        <w:t xml:space="preserve"> </w:t>
      </w:r>
      <w:r w:rsidRPr="000E3A1F">
        <w:rPr>
          <w:b/>
          <w:bCs/>
          <w:rtl/>
        </w:rPr>
        <w:t>تنص</w:t>
      </w:r>
      <w:r>
        <w:rPr>
          <w:b/>
          <w:bCs/>
          <w:rtl/>
        </w:rPr>
        <w:t xml:space="preserve"> </w:t>
      </w:r>
      <w:r w:rsidRPr="000E3A1F">
        <w:rPr>
          <w:b/>
          <w:bCs/>
          <w:rtl/>
        </w:rPr>
        <w:t>على</w:t>
      </w:r>
      <w:r>
        <w:rPr>
          <w:b/>
          <w:bCs/>
          <w:rtl/>
        </w:rPr>
        <w:t xml:space="preserve"> </w:t>
      </w:r>
      <w:r w:rsidRPr="000E3A1F">
        <w:rPr>
          <w:b/>
          <w:bCs/>
          <w:rtl/>
        </w:rPr>
        <w:t>طلاق</w:t>
      </w:r>
      <w:r>
        <w:rPr>
          <w:b/>
          <w:bCs/>
          <w:rtl/>
        </w:rPr>
        <w:t xml:space="preserve"> </w:t>
      </w:r>
      <w:r w:rsidRPr="000E3A1F">
        <w:rPr>
          <w:b/>
          <w:bCs/>
          <w:rtl/>
        </w:rPr>
        <w:t>من</w:t>
      </w:r>
      <w:r>
        <w:rPr>
          <w:b/>
          <w:bCs/>
          <w:rtl/>
        </w:rPr>
        <w:t xml:space="preserve"> </w:t>
      </w:r>
      <w:r w:rsidRPr="000E3A1F">
        <w:rPr>
          <w:b/>
          <w:bCs/>
          <w:rtl/>
        </w:rPr>
        <w:t>دون</w:t>
      </w:r>
      <w:r>
        <w:rPr>
          <w:b/>
          <w:bCs/>
          <w:rtl/>
        </w:rPr>
        <w:t xml:space="preserve"> </w:t>
      </w:r>
      <w:r w:rsidRPr="000E3A1F">
        <w:rPr>
          <w:b/>
          <w:bCs/>
          <w:rtl/>
        </w:rPr>
        <w:t>إلصاق</w:t>
      </w:r>
      <w:r>
        <w:rPr>
          <w:b/>
          <w:bCs/>
          <w:rtl/>
        </w:rPr>
        <w:t xml:space="preserve"> </w:t>
      </w:r>
      <w:r w:rsidRPr="000E3A1F">
        <w:rPr>
          <w:b/>
          <w:bCs/>
          <w:rtl/>
        </w:rPr>
        <w:t>لوم</w:t>
      </w:r>
      <w:r>
        <w:rPr>
          <w:b/>
          <w:bCs/>
          <w:rtl/>
        </w:rPr>
        <w:t xml:space="preserve"> </w:t>
      </w:r>
      <w:r w:rsidRPr="000E3A1F">
        <w:rPr>
          <w:b/>
          <w:bCs/>
          <w:rtl/>
        </w:rPr>
        <w:t>بأي</w:t>
      </w:r>
      <w:r>
        <w:rPr>
          <w:b/>
          <w:bCs/>
          <w:rtl/>
        </w:rPr>
        <w:t xml:space="preserve"> </w:t>
      </w:r>
      <w:r w:rsidRPr="000E3A1F">
        <w:rPr>
          <w:b/>
          <w:bCs/>
          <w:rtl/>
        </w:rPr>
        <w:t>من</w:t>
      </w:r>
      <w:r>
        <w:rPr>
          <w:b/>
          <w:bCs/>
          <w:rtl/>
        </w:rPr>
        <w:t xml:space="preserve"> </w:t>
      </w:r>
      <w:r w:rsidRPr="000E3A1F">
        <w:rPr>
          <w:b/>
          <w:bCs/>
          <w:rtl/>
        </w:rPr>
        <w:t>الزوجين</w:t>
      </w:r>
      <w:r>
        <w:rPr>
          <w:b/>
          <w:bCs/>
          <w:rtl/>
        </w:rPr>
        <w:t xml:space="preserve"> </w:t>
      </w:r>
      <w:r w:rsidRPr="000E3A1F">
        <w:rPr>
          <w:b/>
          <w:bCs/>
          <w:rtl/>
        </w:rPr>
        <w:t>ووضع</w:t>
      </w:r>
      <w:r>
        <w:rPr>
          <w:b/>
          <w:bCs/>
          <w:rtl/>
        </w:rPr>
        <w:t xml:space="preserve"> </w:t>
      </w:r>
      <w:r w:rsidRPr="000E3A1F">
        <w:rPr>
          <w:b/>
          <w:bCs/>
          <w:rtl/>
        </w:rPr>
        <w:t>التزام</w:t>
      </w:r>
      <w:r>
        <w:rPr>
          <w:b/>
          <w:bCs/>
          <w:rtl/>
        </w:rPr>
        <w:t xml:space="preserve"> </w:t>
      </w:r>
      <w:r w:rsidRPr="000E3A1F">
        <w:rPr>
          <w:b/>
          <w:bCs/>
          <w:rtl/>
        </w:rPr>
        <w:t>على</w:t>
      </w:r>
      <w:r>
        <w:rPr>
          <w:b/>
          <w:bCs/>
          <w:rtl/>
        </w:rPr>
        <w:t xml:space="preserve"> </w:t>
      </w:r>
      <w:r w:rsidRPr="000E3A1F">
        <w:rPr>
          <w:b/>
          <w:bCs/>
          <w:rtl/>
        </w:rPr>
        <w:t>عاتق</w:t>
      </w:r>
      <w:r>
        <w:rPr>
          <w:b/>
          <w:bCs/>
          <w:rtl/>
        </w:rPr>
        <w:t xml:space="preserve"> </w:t>
      </w:r>
      <w:r w:rsidRPr="000E3A1F">
        <w:rPr>
          <w:b/>
          <w:bCs/>
          <w:rtl/>
        </w:rPr>
        <w:t>المأذون</w:t>
      </w:r>
      <w:r>
        <w:rPr>
          <w:b/>
          <w:bCs/>
          <w:rtl/>
        </w:rPr>
        <w:t xml:space="preserve"> </w:t>
      </w:r>
      <w:r w:rsidRPr="000E3A1F">
        <w:rPr>
          <w:b/>
          <w:bCs/>
          <w:rtl/>
        </w:rPr>
        <w:t>في</w:t>
      </w:r>
      <w:r>
        <w:rPr>
          <w:b/>
          <w:bCs/>
          <w:rtl/>
        </w:rPr>
        <w:t xml:space="preserve"> </w:t>
      </w:r>
      <w:r w:rsidRPr="000E3A1F">
        <w:rPr>
          <w:b/>
          <w:bCs/>
          <w:rtl/>
        </w:rPr>
        <w:t>حالات</w:t>
      </w:r>
      <w:r>
        <w:rPr>
          <w:b/>
          <w:bCs/>
          <w:rtl/>
        </w:rPr>
        <w:t xml:space="preserve"> </w:t>
      </w:r>
      <w:r w:rsidRPr="000E3A1F">
        <w:rPr>
          <w:b/>
          <w:bCs/>
          <w:rtl/>
        </w:rPr>
        <w:t>الزواج</w:t>
      </w:r>
      <w:r>
        <w:rPr>
          <w:b/>
          <w:bCs/>
          <w:rtl/>
        </w:rPr>
        <w:t xml:space="preserve"> </w:t>
      </w:r>
      <w:r w:rsidRPr="000E3A1F">
        <w:rPr>
          <w:b/>
          <w:bCs/>
          <w:rtl/>
        </w:rPr>
        <w:t>الديني،</w:t>
      </w:r>
      <w:r>
        <w:rPr>
          <w:b/>
          <w:bCs/>
          <w:rtl/>
        </w:rPr>
        <w:t xml:space="preserve"> </w:t>
      </w:r>
      <w:r w:rsidRPr="000E3A1F">
        <w:rPr>
          <w:b/>
          <w:bCs/>
          <w:rtl/>
        </w:rPr>
        <w:t>بما</w:t>
      </w:r>
      <w:r>
        <w:rPr>
          <w:b/>
          <w:bCs/>
          <w:rtl/>
        </w:rPr>
        <w:t xml:space="preserve"> </w:t>
      </w:r>
      <w:r w:rsidRPr="000E3A1F">
        <w:rPr>
          <w:b/>
          <w:bCs/>
          <w:rtl/>
        </w:rPr>
        <w:t>في</w:t>
      </w:r>
      <w:r>
        <w:rPr>
          <w:b/>
          <w:bCs/>
          <w:rtl/>
        </w:rPr>
        <w:t xml:space="preserve"> </w:t>
      </w:r>
      <w:r w:rsidRPr="000E3A1F">
        <w:rPr>
          <w:b/>
          <w:bCs/>
          <w:rtl/>
        </w:rPr>
        <w:t>ذلك</w:t>
      </w:r>
      <w:r>
        <w:rPr>
          <w:b/>
          <w:bCs/>
          <w:rtl/>
        </w:rPr>
        <w:t xml:space="preserve"> </w:t>
      </w:r>
      <w:r w:rsidRPr="000E3A1F">
        <w:rPr>
          <w:b/>
          <w:bCs/>
          <w:rtl/>
        </w:rPr>
        <w:t>الزواج</w:t>
      </w:r>
      <w:r>
        <w:rPr>
          <w:b/>
          <w:bCs/>
          <w:rtl/>
        </w:rPr>
        <w:t xml:space="preserve"> </w:t>
      </w:r>
      <w:r w:rsidRPr="000E3A1F">
        <w:rPr>
          <w:b/>
          <w:bCs/>
          <w:rtl/>
        </w:rPr>
        <w:t>الإسلامي،</w:t>
      </w:r>
      <w:r>
        <w:rPr>
          <w:b/>
          <w:bCs/>
          <w:rtl/>
        </w:rPr>
        <w:t xml:space="preserve"> </w:t>
      </w:r>
      <w:r w:rsidRPr="000E3A1F">
        <w:rPr>
          <w:b/>
          <w:bCs/>
          <w:rtl/>
        </w:rPr>
        <w:t>بأن</w:t>
      </w:r>
      <w:r>
        <w:rPr>
          <w:b/>
          <w:bCs/>
          <w:rtl/>
        </w:rPr>
        <w:t xml:space="preserve"> </w:t>
      </w:r>
      <w:r w:rsidRPr="000E3A1F">
        <w:rPr>
          <w:b/>
          <w:bCs/>
          <w:rtl/>
        </w:rPr>
        <w:t>يسجل</w:t>
      </w:r>
      <w:r>
        <w:rPr>
          <w:b/>
          <w:bCs/>
          <w:rtl/>
        </w:rPr>
        <w:t xml:space="preserve"> </w:t>
      </w:r>
      <w:r w:rsidRPr="000E3A1F">
        <w:rPr>
          <w:b/>
          <w:bCs/>
          <w:rtl/>
        </w:rPr>
        <w:t>هذه</w:t>
      </w:r>
      <w:r>
        <w:rPr>
          <w:b/>
          <w:bCs/>
          <w:rtl/>
        </w:rPr>
        <w:t xml:space="preserve"> </w:t>
      </w:r>
      <w:r w:rsidRPr="000E3A1F">
        <w:rPr>
          <w:b/>
          <w:bCs/>
          <w:rtl/>
        </w:rPr>
        <w:t>الزيجات</w:t>
      </w:r>
      <w:r>
        <w:rPr>
          <w:b/>
          <w:bCs/>
          <w:rtl/>
        </w:rPr>
        <w:t xml:space="preserve"> </w:t>
      </w:r>
      <w:r w:rsidRPr="000E3A1F">
        <w:rPr>
          <w:b/>
          <w:bCs/>
          <w:rtl/>
        </w:rPr>
        <w:t>في</w:t>
      </w:r>
      <w:r>
        <w:rPr>
          <w:b/>
          <w:bCs/>
          <w:rtl/>
        </w:rPr>
        <w:t xml:space="preserve"> </w:t>
      </w:r>
      <w:r w:rsidRPr="000E3A1F">
        <w:rPr>
          <w:b/>
          <w:bCs/>
          <w:rtl/>
        </w:rPr>
        <w:t>السجل</w:t>
      </w:r>
      <w:r>
        <w:rPr>
          <w:b/>
          <w:bCs/>
          <w:rtl/>
        </w:rPr>
        <w:t xml:space="preserve"> </w:t>
      </w:r>
      <w:r w:rsidRPr="000E3A1F">
        <w:rPr>
          <w:b/>
          <w:bCs/>
          <w:rtl/>
        </w:rPr>
        <w:t>المدني؛</w:t>
      </w:r>
      <w:r>
        <w:rPr>
          <w:b/>
          <w:bCs/>
          <w:rtl/>
          <w:lang w:val="en-GB"/>
        </w:rPr>
        <w:t xml:space="preserve"> </w:t>
      </w:r>
      <w:bookmarkStart w:id="9" w:name="_Hlk3910715"/>
      <w:bookmarkEnd w:id="9"/>
    </w:p>
    <w:p w14:paraId="5EF9479B" w14:textId="24DC9B3F" w:rsidR="000E3A1F" w:rsidRDefault="000E3A1F" w:rsidP="000E3A1F">
      <w:pPr>
        <w:pStyle w:val="SingleTxt"/>
        <w:spacing w:after="240"/>
        <w:rPr>
          <w:b/>
          <w:bCs/>
          <w:rtl/>
        </w:rPr>
      </w:pPr>
      <w:r>
        <w:rPr>
          <w:b/>
          <w:bCs/>
          <w:rtl/>
        </w:rPr>
        <w:tab/>
      </w:r>
      <w:r w:rsidRPr="000E3A1F">
        <w:rPr>
          <w:b/>
          <w:bCs/>
          <w:rtl/>
        </w:rPr>
        <w:t>(ب)</w:t>
      </w:r>
      <w:r w:rsidRPr="000E3A1F">
        <w:rPr>
          <w:b/>
          <w:bCs/>
          <w:rtl/>
        </w:rPr>
        <w:tab/>
        <w:t>تعزيز</w:t>
      </w:r>
      <w:r>
        <w:rPr>
          <w:b/>
          <w:bCs/>
          <w:rtl/>
        </w:rPr>
        <w:t xml:space="preserve"> </w:t>
      </w:r>
      <w:r w:rsidRPr="000E3A1F">
        <w:rPr>
          <w:b/>
          <w:bCs/>
          <w:rtl/>
        </w:rPr>
        <w:t>الجهود</w:t>
      </w:r>
      <w:r>
        <w:rPr>
          <w:b/>
          <w:bCs/>
          <w:rtl/>
        </w:rPr>
        <w:t xml:space="preserve"> </w:t>
      </w:r>
      <w:r w:rsidRPr="000E3A1F">
        <w:rPr>
          <w:b/>
          <w:bCs/>
          <w:rtl/>
        </w:rPr>
        <w:t>الرامية</w:t>
      </w:r>
      <w:r>
        <w:rPr>
          <w:b/>
          <w:bCs/>
          <w:rtl/>
        </w:rPr>
        <w:t xml:space="preserve"> </w:t>
      </w:r>
      <w:r w:rsidRPr="000E3A1F">
        <w:rPr>
          <w:b/>
          <w:bCs/>
          <w:rtl/>
        </w:rPr>
        <w:t>إلى</w:t>
      </w:r>
      <w:r>
        <w:rPr>
          <w:b/>
          <w:bCs/>
          <w:rtl/>
        </w:rPr>
        <w:t xml:space="preserve"> </w:t>
      </w:r>
      <w:r w:rsidRPr="000E3A1F">
        <w:rPr>
          <w:b/>
          <w:bCs/>
          <w:rtl/>
        </w:rPr>
        <w:t>مكافحة</w:t>
      </w:r>
      <w:r>
        <w:rPr>
          <w:b/>
          <w:bCs/>
          <w:rtl/>
        </w:rPr>
        <w:t xml:space="preserve"> </w:t>
      </w:r>
      <w:r w:rsidRPr="000E3A1F">
        <w:rPr>
          <w:b/>
          <w:bCs/>
          <w:rtl/>
        </w:rPr>
        <w:t>الزواج</w:t>
      </w:r>
      <w:r>
        <w:rPr>
          <w:b/>
          <w:bCs/>
          <w:rtl/>
        </w:rPr>
        <w:t xml:space="preserve"> </w:t>
      </w:r>
      <w:r w:rsidRPr="000E3A1F">
        <w:rPr>
          <w:b/>
          <w:bCs/>
          <w:rtl/>
        </w:rPr>
        <w:t>القسري،</w:t>
      </w:r>
      <w:r>
        <w:rPr>
          <w:b/>
          <w:bCs/>
          <w:rtl/>
        </w:rPr>
        <w:t xml:space="preserve"> </w:t>
      </w:r>
      <w:r w:rsidRPr="000E3A1F">
        <w:rPr>
          <w:b/>
          <w:bCs/>
          <w:rtl/>
        </w:rPr>
        <w:t>بما</w:t>
      </w:r>
      <w:r>
        <w:rPr>
          <w:b/>
          <w:bCs/>
          <w:rtl/>
        </w:rPr>
        <w:t xml:space="preserve"> </w:t>
      </w:r>
      <w:r w:rsidRPr="000E3A1F">
        <w:rPr>
          <w:b/>
          <w:bCs/>
          <w:rtl/>
        </w:rPr>
        <w:t>في</w:t>
      </w:r>
      <w:r>
        <w:rPr>
          <w:b/>
          <w:bCs/>
          <w:rtl/>
        </w:rPr>
        <w:t xml:space="preserve"> </w:t>
      </w:r>
      <w:r w:rsidRPr="000E3A1F">
        <w:rPr>
          <w:b/>
          <w:bCs/>
          <w:rtl/>
        </w:rPr>
        <w:t>ذلك</w:t>
      </w:r>
      <w:r>
        <w:rPr>
          <w:b/>
          <w:bCs/>
          <w:rtl/>
        </w:rPr>
        <w:t xml:space="preserve"> </w:t>
      </w:r>
      <w:r w:rsidRPr="000E3A1F">
        <w:rPr>
          <w:b/>
          <w:bCs/>
          <w:rtl/>
        </w:rPr>
        <w:t>من</w:t>
      </w:r>
      <w:r>
        <w:rPr>
          <w:b/>
          <w:bCs/>
          <w:rtl/>
        </w:rPr>
        <w:t xml:space="preserve"> </w:t>
      </w:r>
      <w:r w:rsidRPr="000E3A1F">
        <w:rPr>
          <w:b/>
          <w:bCs/>
          <w:rtl/>
        </w:rPr>
        <w:t>خلال</w:t>
      </w:r>
      <w:r>
        <w:rPr>
          <w:b/>
          <w:bCs/>
          <w:rtl/>
        </w:rPr>
        <w:t xml:space="preserve"> </w:t>
      </w:r>
      <w:r w:rsidRPr="000E3A1F">
        <w:rPr>
          <w:b/>
          <w:bCs/>
          <w:rtl/>
        </w:rPr>
        <w:t>توعية</w:t>
      </w:r>
      <w:r>
        <w:rPr>
          <w:b/>
          <w:bCs/>
          <w:rtl/>
        </w:rPr>
        <w:t xml:space="preserve"> </w:t>
      </w:r>
      <w:r w:rsidRPr="000E3A1F">
        <w:rPr>
          <w:b/>
          <w:bCs/>
          <w:rtl/>
        </w:rPr>
        <w:t>الآباء</w:t>
      </w:r>
      <w:r>
        <w:rPr>
          <w:b/>
          <w:bCs/>
          <w:rtl/>
        </w:rPr>
        <w:t xml:space="preserve"> </w:t>
      </w:r>
      <w:r w:rsidRPr="000E3A1F">
        <w:rPr>
          <w:b/>
          <w:bCs/>
          <w:rtl/>
        </w:rPr>
        <w:t>والأمهات</w:t>
      </w:r>
      <w:r>
        <w:rPr>
          <w:b/>
          <w:bCs/>
          <w:rtl/>
        </w:rPr>
        <w:t xml:space="preserve"> </w:t>
      </w:r>
      <w:r w:rsidRPr="000E3A1F">
        <w:rPr>
          <w:b/>
          <w:bCs/>
          <w:rtl/>
        </w:rPr>
        <w:t>بالحاجة</w:t>
      </w:r>
      <w:r>
        <w:rPr>
          <w:b/>
          <w:bCs/>
          <w:rtl/>
        </w:rPr>
        <w:t xml:space="preserve"> </w:t>
      </w:r>
      <w:r w:rsidRPr="000E3A1F">
        <w:rPr>
          <w:b/>
          <w:bCs/>
          <w:rtl/>
        </w:rPr>
        <w:t>إلى</w:t>
      </w:r>
      <w:r>
        <w:rPr>
          <w:b/>
          <w:bCs/>
          <w:rtl/>
        </w:rPr>
        <w:t xml:space="preserve"> </w:t>
      </w:r>
      <w:r w:rsidRPr="000E3A1F">
        <w:rPr>
          <w:b/>
          <w:bCs/>
          <w:rtl/>
        </w:rPr>
        <w:t>الموافقة</w:t>
      </w:r>
      <w:r>
        <w:rPr>
          <w:b/>
          <w:bCs/>
          <w:rtl/>
        </w:rPr>
        <w:t xml:space="preserve"> </w:t>
      </w:r>
      <w:r w:rsidRPr="000E3A1F">
        <w:rPr>
          <w:b/>
          <w:bCs/>
          <w:rtl/>
        </w:rPr>
        <w:t>الحرة</w:t>
      </w:r>
      <w:r>
        <w:rPr>
          <w:b/>
          <w:bCs/>
          <w:rtl/>
        </w:rPr>
        <w:t xml:space="preserve"> </w:t>
      </w:r>
      <w:r w:rsidRPr="000E3A1F">
        <w:rPr>
          <w:b/>
          <w:bCs/>
          <w:rtl/>
        </w:rPr>
        <w:t>والكاملة</w:t>
      </w:r>
      <w:r>
        <w:rPr>
          <w:b/>
          <w:bCs/>
          <w:rtl/>
        </w:rPr>
        <w:t xml:space="preserve"> </w:t>
      </w:r>
      <w:r w:rsidRPr="000E3A1F">
        <w:rPr>
          <w:b/>
          <w:bCs/>
          <w:rtl/>
        </w:rPr>
        <w:t>لبناتهم</w:t>
      </w:r>
      <w:r>
        <w:rPr>
          <w:b/>
          <w:bCs/>
          <w:rtl/>
        </w:rPr>
        <w:t xml:space="preserve"> </w:t>
      </w:r>
      <w:r w:rsidRPr="000E3A1F">
        <w:rPr>
          <w:b/>
          <w:bCs/>
          <w:rtl/>
        </w:rPr>
        <w:t>على</w:t>
      </w:r>
      <w:r>
        <w:rPr>
          <w:b/>
          <w:bCs/>
          <w:rtl/>
        </w:rPr>
        <w:t xml:space="preserve"> </w:t>
      </w:r>
      <w:r w:rsidRPr="000E3A1F">
        <w:rPr>
          <w:b/>
          <w:bCs/>
          <w:rtl/>
        </w:rPr>
        <w:t>الزواج،</w:t>
      </w:r>
      <w:r>
        <w:rPr>
          <w:b/>
          <w:bCs/>
          <w:rtl/>
        </w:rPr>
        <w:t xml:space="preserve"> </w:t>
      </w:r>
      <w:r w:rsidRPr="000E3A1F">
        <w:rPr>
          <w:b/>
          <w:bCs/>
          <w:rtl/>
        </w:rPr>
        <w:t>وفقا</w:t>
      </w:r>
      <w:r>
        <w:rPr>
          <w:b/>
          <w:bCs/>
          <w:rtl/>
        </w:rPr>
        <w:t xml:space="preserve"> </w:t>
      </w:r>
      <w:r w:rsidRPr="000E3A1F">
        <w:rPr>
          <w:b/>
          <w:bCs/>
          <w:rtl/>
        </w:rPr>
        <w:t>للمادة</w:t>
      </w:r>
      <w:r>
        <w:rPr>
          <w:b/>
          <w:bCs/>
          <w:rtl/>
        </w:rPr>
        <w:t xml:space="preserve"> </w:t>
      </w:r>
      <w:r w:rsidRPr="000E3A1F">
        <w:rPr>
          <w:b/>
          <w:bCs/>
          <w:rtl/>
        </w:rPr>
        <w:t>١٦</w:t>
      </w:r>
      <w:r>
        <w:rPr>
          <w:b/>
          <w:bCs/>
          <w:rtl/>
        </w:rPr>
        <w:t xml:space="preserve"> </w:t>
      </w:r>
      <w:r w:rsidRPr="000E3A1F">
        <w:rPr>
          <w:b/>
          <w:bCs/>
          <w:rtl/>
        </w:rPr>
        <w:t>(١)</w:t>
      </w:r>
      <w:r>
        <w:rPr>
          <w:b/>
          <w:bCs/>
          <w:rtl/>
        </w:rPr>
        <w:t xml:space="preserve"> </w:t>
      </w:r>
      <w:r w:rsidRPr="000E3A1F">
        <w:rPr>
          <w:b/>
          <w:bCs/>
          <w:rtl/>
        </w:rPr>
        <w:t>(ب)</w:t>
      </w:r>
      <w:r>
        <w:rPr>
          <w:b/>
          <w:bCs/>
          <w:rtl/>
        </w:rPr>
        <w:t xml:space="preserve"> </w:t>
      </w:r>
      <w:r w:rsidRPr="000E3A1F">
        <w:rPr>
          <w:b/>
          <w:bCs/>
          <w:rtl/>
        </w:rPr>
        <w:t>من</w:t>
      </w:r>
      <w:r>
        <w:rPr>
          <w:b/>
          <w:bCs/>
          <w:rtl/>
        </w:rPr>
        <w:t xml:space="preserve"> </w:t>
      </w:r>
      <w:r w:rsidRPr="000E3A1F">
        <w:rPr>
          <w:b/>
          <w:bCs/>
          <w:rtl/>
        </w:rPr>
        <w:t>الاتفاقية</w:t>
      </w:r>
      <w:r>
        <w:rPr>
          <w:b/>
          <w:bCs/>
          <w:rtl/>
        </w:rPr>
        <w:t xml:space="preserve"> </w:t>
      </w:r>
      <w:r w:rsidRPr="000E3A1F">
        <w:rPr>
          <w:b/>
          <w:bCs/>
          <w:rtl/>
        </w:rPr>
        <w:t>والتوصية</w:t>
      </w:r>
      <w:r>
        <w:rPr>
          <w:b/>
          <w:bCs/>
          <w:rtl/>
        </w:rPr>
        <w:t xml:space="preserve"> </w:t>
      </w:r>
      <w:r w:rsidRPr="000E3A1F">
        <w:rPr>
          <w:b/>
          <w:bCs/>
          <w:rtl/>
        </w:rPr>
        <w:t>العامة</w:t>
      </w:r>
      <w:r>
        <w:rPr>
          <w:b/>
          <w:bCs/>
          <w:rtl/>
        </w:rPr>
        <w:t xml:space="preserve"> </w:t>
      </w:r>
      <w:r w:rsidRPr="000E3A1F">
        <w:rPr>
          <w:b/>
          <w:bCs/>
          <w:rtl/>
        </w:rPr>
        <w:t>رقم</w:t>
      </w:r>
      <w:r>
        <w:rPr>
          <w:b/>
          <w:bCs/>
          <w:rtl/>
        </w:rPr>
        <w:t xml:space="preserve"> </w:t>
      </w:r>
      <w:r w:rsidRPr="000E3A1F">
        <w:rPr>
          <w:b/>
          <w:bCs/>
          <w:rtl/>
        </w:rPr>
        <w:t>٢١</w:t>
      </w:r>
      <w:r>
        <w:rPr>
          <w:b/>
          <w:bCs/>
          <w:rtl/>
        </w:rPr>
        <w:t xml:space="preserve"> </w:t>
      </w:r>
      <w:r w:rsidRPr="000E3A1F">
        <w:rPr>
          <w:b/>
          <w:bCs/>
          <w:rtl/>
        </w:rPr>
        <w:t>(١٩٩٤)</w:t>
      </w:r>
      <w:r>
        <w:rPr>
          <w:b/>
          <w:bCs/>
          <w:rtl/>
        </w:rPr>
        <w:t xml:space="preserve"> </w:t>
      </w:r>
      <w:r w:rsidRPr="000E3A1F">
        <w:rPr>
          <w:b/>
          <w:bCs/>
          <w:rtl/>
        </w:rPr>
        <w:t>بشأن</w:t>
      </w:r>
      <w:r>
        <w:rPr>
          <w:b/>
          <w:bCs/>
          <w:rtl/>
        </w:rPr>
        <w:t xml:space="preserve"> </w:t>
      </w:r>
      <w:r w:rsidRPr="000E3A1F">
        <w:rPr>
          <w:b/>
          <w:bCs/>
          <w:rtl/>
        </w:rPr>
        <w:t>المساواة</w:t>
      </w:r>
      <w:r>
        <w:rPr>
          <w:b/>
          <w:bCs/>
          <w:rtl/>
        </w:rPr>
        <w:t xml:space="preserve"> </w:t>
      </w:r>
      <w:r w:rsidRPr="000E3A1F">
        <w:rPr>
          <w:b/>
          <w:bCs/>
          <w:rtl/>
        </w:rPr>
        <w:t>في</w:t>
      </w:r>
      <w:r>
        <w:rPr>
          <w:b/>
          <w:bCs/>
          <w:rtl/>
        </w:rPr>
        <w:t xml:space="preserve"> </w:t>
      </w:r>
      <w:r w:rsidRPr="000E3A1F">
        <w:rPr>
          <w:b/>
          <w:bCs/>
          <w:rtl/>
        </w:rPr>
        <w:t>الزواج</w:t>
      </w:r>
      <w:r>
        <w:rPr>
          <w:b/>
          <w:bCs/>
          <w:rtl/>
        </w:rPr>
        <w:t xml:space="preserve"> </w:t>
      </w:r>
      <w:r w:rsidRPr="000E3A1F">
        <w:rPr>
          <w:b/>
          <w:bCs/>
          <w:rtl/>
        </w:rPr>
        <w:t>والعلاقات</w:t>
      </w:r>
      <w:r>
        <w:rPr>
          <w:b/>
          <w:bCs/>
          <w:rtl/>
        </w:rPr>
        <w:t xml:space="preserve"> </w:t>
      </w:r>
      <w:r w:rsidRPr="000E3A1F">
        <w:rPr>
          <w:b/>
          <w:bCs/>
          <w:rtl/>
        </w:rPr>
        <w:t>الأسرية،</w:t>
      </w:r>
      <w:r>
        <w:rPr>
          <w:b/>
          <w:bCs/>
          <w:rtl/>
        </w:rPr>
        <w:t xml:space="preserve"> </w:t>
      </w:r>
      <w:r w:rsidRPr="000E3A1F">
        <w:rPr>
          <w:b/>
          <w:bCs/>
          <w:rtl/>
        </w:rPr>
        <w:t>والنظر</w:t>
      </w:r>
      <w:r>
        <w:rPr>
          <w:b/>
          <w:bCs/>
          <w:rtl/>
        </w:rPr>
        <w:t xml:space="preserve"> </w:t>
      </w:r>
      <w:r w:rsidRPr="000E3A1F">
        <w:rPr>
          <w:b/>
          <w:bCs/>
          <w:rtl/>
        </w:rPr>
        <w:t>في</w:t>
      </w:r>
      <w:r>
        <w:rPr>
          <w:b/>
          <w:bCs/>
          <w:rtl/>
        </w:rPr>
        <w:t xml:space="preserve"> </w:t>
      </w:r>
      <w:r w:rsidRPr="000E3A1F">
        <w:rPr>
          <w:b/>
          <w:bCs/>
          <w:rtl/>
        </w:rPr>
        <w:t>التخفيف</w:t>
      </w:r>
      <w:r>
        <w:rPr>
          <w:b/>
          <w:bCs/>
          <w:rtl/>
        </w:rPr>
        <w:t xml:space="preserve"> </w:t>
      </w:r>
      <w:r w:rsidRPr="000E3A1F">
        <w:rPr>
          <w:b/>
          <w:bCs/>
          <w:rtl/>
        </w:rPr>
        <w:t>من</w:t>
      </w:r>
      <w:r>
        <w:rPr>
          <w:b/>
          <w:bCs/>
          <w:rtl/>
        </w:rPr>
        <w:t xml:space="preserve"> </w:t>
      </w:r>
      <w:r w:rsidRPr="000E3A1F">
        <w:rPr>
          <w:b/>
          <w:bCs/>
          <w:rtl/>
        </w:rPr>
        <w:t>تكاليف</w:t>
      </w:r>
      <w:r>
        <w:rPr>
          <w:b/>
          <w:bCs/>
          <w:rtl/>
        </w:rPr>
        <w:t xml:space="preserve"> </w:t>
      </w:r>
      <w:r w:rsidRPr="000E3A1F">
        <w:rPr>
          <w:b/>
          <w:bCs/>
          <w:rtl/>
        </w:rPr>
        <w:t>إعادة</w:t>
      </w:r>
      <w:r>
        <w:rPr>
          <w:b/>
          <w:bCs/>
          <w:rtl/>
        </w:rPr>
        <w:t xml:space="preserve"> </w:t>
      </w:r>
      <w:r w:rsidRPr="000E3A1F">
        <w:rPr>
          <w:b/>
          <w:bCs/>
          <w:rtl/>
        </w:rPr>
        <w:t>الضحايا</w:t>
      </w:r>
      <w:r>
        <w:rPr>
          <w:b/>
          <w:bCs/>
          <w:rtl/>
        </w:rPr>
        <w:t xml:space="preserve"> </w:t>
      </w:r>
      <w:r w:rsidRPr="000E3A1F">
        <w:rPr>
          <w:b/>
          <w:bCs/>
          <w:rtl/>
        </w:rPr>
        <w:t>إلى</w:t>
      </w:r>
      <w:r>
        <w:rPr>
          <w:b/>
          <w:bCs/>
          <w:rtl/>
        </w:rPr>
        <w:t xml:space="preserve"> </w:t>
      </w:r>
      <w:r w:rsidRPr="000E3A1F">
        <w:rPr>
          <w:b/>
          <w:bCs/>
          <w:rtl/>
        </w:rPr>
        <w:t>أوطانهم.</w:t>
      </w:r>
      <w:r>
        <w:rPr>
          <w:b/>
          <w:bCs/>
          <w:rtl/>
          <w:lang w:val="en-GB"/>
        </w:rPr>
        <w:t xml:space="preserve"> </w:t>
      </w:r>
    </w:p>
    <w:p w14:paraId="085AEE04" w14:textId="76B8B4DD" w:rsidR="000E3A1F" w:rsidRPr="000E3A1F" w:rsidRDefault="000E3A1F" w:rsidP="000E3A1F">
      <w:pPr>
        <w:pStyle w:val="SingleTxt"/>
        <w:rPr>
          <w:b/>
          <w:bCs/>
          <w:rtl/>
        </w:rPr>
      </w:pPr>
      <w:r w:rsidRPr="000E3A1F">
        <w:rPr>
          <w:b/>
          <w:bCs/>
          <w:lang w:val="en-GB"/>
        </w:rPr>
        <w:t>‎‎</w:t>
      </w:r>
      <w:r w:rsidRPr="000E3A1F">
        <w:rPr>
          <w:b/>
          <w:bCs/>
          <w:rtl/>
        </w:rPr>
        <w:t>‎‎إعلان</w:t>
      </w:r>
      <w:r>
        <w:rPr>
          <w:b/>
          <w:bCs/>
          <w:rtl/>
        </w:rPr>
        <w:t xml:space="preserve"> </w:t>
      </w:r>
      <w:r w:rsidRPr="000E3A1F">
        <w:rPr>
          <w:b/>
          <w:bCs/>
          <w:rtl/>
        </w:rPr>
        <w:t>ومنهاج</w:t>
      </w:r>
      <w:r>
        <w:rPr>
          <w:b/>
          <w:bCs/>
          <w:rtl/>
        </w:rPr>
        <w:t xml:space="preserve"> </w:t>
      </w:r>
      <w:r w:rsidRPr="000E3A1F">
        <w:rPr>
          <w:b/>
          <w:bCs/>
          <w:rtl/>
        </w:rPr>
        <w:t>عمل</w:t>
      </w:r>
      <w:r>
        <w:rPr>
          <w:b/>
          <w:bCs/>
          <w:rtl/>
        </w:rPr>
        <w:t xml:space="preserve"> </w:t>
      </w:r>
      <w:r w:rsidRPr="000E3A1F">
        <w:rPr>
          <w:b/>
          <w:bCs/>
          <w:rtl/>
        </w:rPr>
        <w:t>بيجين</w:t>
      </w:r>
      <w:r>
        <w:rPr>
          <w:b/>
          <w:bCs/>
          <w:rtl/>
          <w:lang w:val="en-GB"/>
        </w:rPr>
        <w:t xml:space="preserve"> </w:t>
      </w:r>
    </w:p>
    <w:p w14:paraId="683DBB70" w14:textId="2869DA40" w:rsidR="000E3A1F" w:rsidRDefault="000E3A1F" w:rsidP="005E750A">
      <w:pPr>
        <w:pStyle w:val="SingleTxt"/>
        <w:spacing w:after="240"/>
        <w:rPr>
          <w:b/>
          <w:bCs/>
          <w:rtl/>
        </w:rPr>
      </w:pPr>
      <w:r w:rsidRPr="005E750A">
        <w:rPr>
          <w:b/>
          <w:rtl/>
        </w:rPr>
        <w:t>61 -</w:t>
      </w:r>
      <w:r>
        <w:rPr>
          <w:bCs/>
          <w:rtl/>
        </w:rPr>
        <w:tab/>
      </w:r>
      <w:r w:rsidRPr="000E3A1F">
        <w:rPr>
          <w:b/>
          <w:bCs/>
          <w:rtl/>
        </w:rPr>
        <w:t>تطلب</w:t>
      </w:r>
      <w:r>
        <w:rPr>
          <w:b/>
          <w:bCs/>
          <w:rtl/>
        </w:rPr>
        <w:t xml:space="preserve"> </w:t>
      </w:r>
      <w:r w:rsidRPr="000E3A1F">
        <w:rPr>
          <w:b/>
          <w:bCs/>
          <w:rtl/>
        </w:rPr>
        <w:t>اللجنة</w:t>
      </w:r>
      <w:r>
        <w:rPr>
          <w:b/>
          <w:bCs/>
          <w:rtl/>
        </w:rPr>
        <w:t xml:space="preserve"> </w:t>
      </w:r>
      <w:r w:rsidRPr="000E3A1F">
        <w:rPr>
          <w:b/>
          <w:bCs/>
          <w:rtl/>
        </w:rPr>
        <w:t>إلى</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أن</w:t>
      </w:r>
      <w:r>
        <w:rPr>
          <w:b/>
          <w:bCs/>
          <w:rtl/>
        </w:rPr>
        <w:t xml:space="preserve"> </w:t>
      </w:r>
      <w:r w:rsidRPr="000E3A1F">
        <w:rPr>
          <w:b/>
          <w:bCs/>
          <w:rtl/>
        </w:rPr>
        <w:t>تستعين</w:t>
      </w:r>
      <w:r>
        <w:rPr>
          <w:b/>
          <w:bCs/>
          <w:rtl/>
        </w:rPr>
        <w:t xml:space="preserve"> </w:t>
      </w:r>
      <w:r w:rsidRPr="000E3A1F">
        <w:rPr>
          <w:b/>
          <w:bCs/>
          <w:rtl/>
        </w:rPr>
        <w:t>بإعلان</w:t>
      </w:r>
      <w:r>
        <w:rPr>
          <w:b/>
          <w:bCs/>
          <w:rtl/>
        </w:rPr>
        <w:t xml:space="preserve"> </w:t>
      </w:r>
      <w:r w:rsidRPr="000E3A1F">
        <w:rPr>
          <w:b/>
          <w:bCs/>
          <w:rtl/>
        </w:rPr>
        <w:t>ومنهاج</w:t>
      </w:r>
      <w:r>
        <w:rPr>
          <w:b/>
          <w:bCs/>
          <w:rtl/>
        </w:rPr>
        <w:t xml:space="preserve"> </w:t>
      </w:r>
      <w:r w:rsidRPr="000E3A1F">
        <w:rPr>
          <w:b/>
          <w:bCs/>
          <w:rtl/>
        </w:rPr>
        <w:t>عمل</w:t>
      </w:r>
      <w:r>
        <w:rPr>
          <w:b/>
          <w:bCs/>
          <w:rtl/>
        </w:rPr>
        <w:t xml:space="preserve"> </w:t>
      </w:r>
      <w:r w:rsidRPr="000E3A1F">
        <w:rPr>
          <w:b/>
          <w:bCs/>
          <w:rtl/>
        </w:rPr>
        <w:t>بيجين</w:t>
      </w:r>
      <w:r>
        <w:rPr>
          <w:b/>
          <w:bCs/>
          <w:rtl/>
        </w:rPr>
        <w:t xml:space="preserve"> </w:t>
      </w:r>
      <w:r w:rsidRPr="000E3A1F">
        <w:rPr>
          <w:b/>
          <w:bCs/>
          <w:rtl/>
        </w:rPr>
        <w:t>في</w:t>
      </w:r>
      <w:r>
        <w:rPr>
          <w:b/>
          <w:bCs/>
          <w:rtl/>
        </w:rPr>
        <w:t xml:space="preserve"> </w:t>
      </w:r>
      <w:r w:rsidRPr="000E3A1F">
        <w:rPr>
          <w:b/>
          <w:bCs/>
          <w:rtl/>
        </w:rPr>
        <w:t>جهودها</w:t>
      </w:r>
      <w:r>
        <w:rPr>
          <w:b/>
          <w:bCs/>
          <w:rtl/>
        </w:rPr>
        <w:t xml:space="preserve"> </w:t>
      </w:r>
      <w:r w:rsidRPr="000E3A1F">
        <w:rPr>
          <w:b/>
          <w:bCs/>
          <w:rtl/>
        </w:rPr>
        <w:t>الرامية</w:t>
      </w:r>
      <w:r>
        <w:rPr>
          <w:b/>
          <w:bCs/>
          <w:rtl/>
        </w:rPr>
        <w:t xml:space="preserve"> </w:t>
      </w:r>
      <w:r w:rsidRPr="000E3A1F">
        <w:rPr>
          <w:b/>
          <w:bCs/>
          <w:rtl/>
        </w:rPr>
        <w:t>إلى</w:t>
      </w:r>
      <w:r>
        <w:rPr>
          <w:b/>
          <w:bCs/>
          <w:rtl/>
        </w:rPr>
        <w:t xml:space="preserve"> </w:t>
      </w:r>
      <w:r w:rsidRPr="000E3A1F">
        <w:rPr>
          <w:b/>
          <w:bCs/>
          <w:rtl/>
        </w:rPr>
        <w:t>تنفيذ</w:t>
      </w:r>
      <w:r>
        <w:rPr>
          <w:b/>
          <w:bCs/>
          <w:rtl/>
        </w:rPr>
        <w:t xml:space="preserve"> </w:t>
      </w:r>
      <w:r w:rsidRPr="000E3A1F">
        <w:rPr>
          <w:b/>
          <w:bCs/>
          <w:rtl/>
        </w:rPr>
        <w:t>أحكام</w:t>
      </w:r>
      <w:r>
        <w:rPr>
          <w:b/>
          <w:bCs/>
          <w:rtl/>
        </w:rPr>
        <w:t xml:space="preserve"> </w:t>
      </w:r>
      <w:r w:rsidRPr="000E3A1F">
        <w:rPr>
          <w:b/>
          <w:bCs/>
          <w:rtl/>
        </w:rPr>
        <w:t>الاتفاقية</w:t>
      </w:r>
      <w:r w:rsidRPr="000E3A1F">
        <w:rPr>
          <w:rtl/>
        </w:rPr>
        <w:t>.</w:t>
      </w:r>
    </w:p>
    <w:p w14:paraId="2976AC82" w14:textId="6F3436C6" w:rsidR="000E3A1F" w:rsidRPr="000E3A1F" w:rsidRDefault="000E3A1F" w:rsidP="000E3A1F">
      <w:pPr>
        <w:pStyle w:val="SingleTxt"/>
        <w:rPr>
          <w:bCs/>
          <w:rtl/>
        </w:rPr>
      </w:pPr>
      <w:r w:rsidRPr="000E3A1F">
        <w:rPr>
          <w:bCs/>
          <w:rtl/>
        </w:rPr>
        <w:t>تعميم</w:t>
      </w:r>
      <w:r>
        <w:rPr>
          <w:bCs/>
          <w:rtl/>
        </w:rPr>
        <w:t xml:space="preserve"> </w:t>
      </w:r>
      <w:r w:rsidRPr="000E3A1F">
        <w:rPr>
          <w:bCs/>
          <w:rtl/>
        </w:rPr>
        <w:t>الملاحظات</w:t>
      </w:r>
      <w:r>
        <w:rPr>
          <w:bCs/>
          <w:rtl/>
        </w:rPr>
        <w:t xml:space="preserve"> </w:t>
      </w:r>
      <w:r w:rsidRPr="000E3A1F">
        <w:rPr>
          <w:bCs/>
          <w:rtl/>
        </w:rPr>
        <w:t>الختامية</w:t>
      </w:r>
    </w:p>
    <w:p w14:paraId="4BF913E5" w14:textId="66562B75" w:rsidR="000E3A1F" w:rsidRDefault="000E3A1F" w:rsidP="000E3A1F">
      <w:pPr>
        <w:pStyle w:val="SingleTxt"/>
        <w:spacing w:after="240"/>
        <w:rPr>
          <w:b/>
          <w:bCs/>
          <w:rtl/>
        </w:rPr>
      </w:pPr>
      <w:r w:rsidRPr="005E750A">
        <w:rPr>
          <w:b/>
          <w:rtl/>
        </w:rPr>
        <w:t>62 -</w:t>
      </w:r>
      <w:r>
        <w:rPr>
          <w:bCs/>
          <w:rtl/>
        </w:rPr>
        <w:tab/>
      </w:r>
      <w:r w:rsidRPr="000E3A1F">
        <w:rPr>
          <w:b/>
          <w:bCs/>
          <w:rtl/>
        </w:rPr>
        <w:t>تطلب</w:t>
      </w:r>
      <w:r>
        <w:rPr>
          <w:b/>
          <w:bCs/>
          <w:rtl/>
        </w:rPr>
        <w:t xml:space="preserve"> </w:t>
      </w:r>
      <w:r w:rsidRPr="000E3A1F">
        <w:rPr>
          <w:b/>
          <w:bCs/>
          <w:rtl/>
        </w:rPr>
        <w:t>اللجنة</w:t>
      </w:r>
      <w:r>
        <w:rPr>
          <w:b/>
          <w:bCs/>
          <w:rtl/>
        </w:rPr>
        <w:t xml:space="preserve"> </w:t>
      </w:r>
      <w:r w:rsidRPr="000E3A1F">
        <w:rPr>
          <w:b/>
          <w:bCs/>
          <w:rtl/>
        </w:rPr>
        <w:t>إلى</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أن</w:t>
      </w:r>
      <w:r>
        <w:rPr>
          <w:b/>
          <w:bCs/>
          <w:rtl/>
        </w:rPr>
        <w:t xml:space="preserve"> </w:t>
      </w:r>
      <w:r w:rsidRPr="000E3A1F">
        <w:rPr>
          <w:b/>
          <w:bCs/>
          <w:rtl/>
        </w:rPr>
        <w:t>تعمل</w:t>
      </w:r>
      <w:r>
        <w:rPr>
          <w:b/>
          <w:bCs/>
          <w:rtl/>
        </w:rPr>
        <w:t xml:space="preserve"> </w:t>
      </w:r>
      <w:r w:rsidRPr="000E3A1F">
        <w:rPr>
          <w:b/>
          <w:bCs/>
          <w:rtl/>
        </w:rPr>
        <w:t>على</w:t>
      </w:r>
      <w:r>
        <w:rPr>
          <w:b/>
          <w:bCs/>
          <w:rtl/>
        </w:rPr>
        <w:t xml:space="preserve"> </w:t>
      </w:r>
      <w:r w:rsidRPr="000E3A1F">
        <w:rPr>
          <w:b/>
          <w:bCs/>
          <w:rtl/>
        </w:rPr>
        <w:t>تعميم</w:t>
      </w:r>
      <w:r>
        <w:rPr>
          <w:b/>
          <w:bCs/>
          <w:rtl/>
        </w:rPr>
        <w:t xml:space="preserve"> </w:t>
      </w:r>
      <w:r w:rsidRPr="000E3A1F">
        <w:rPr>
          <w:b/>
          <w:bCs/>
          <w:rtl/>
        </w:rPr>
        <w:t>هذه</w:t>
      </w:r>
      <w:r>
        <w:rPr>
          <w:b/>
          <w:bCs/>
          <w:rtl/>
        </w:rPr>
        <w:t xml:space="preserve"> </w:t>
      </w:r>
      <w:r w:rsidRPr="000E3A1F">
        <w:rPr>
          <w:b/>
          <w:bCs/>
          <w:rtl/>
        </w:rPr>
        <w:t>الملاحظات</w:t>
      </w:r>
      <w:r>
        <w:rPr>
          <w:b/>
          <w:bCs/>
          <w:rtl/>
        </w:rPr>
        <w:t xml:space="preserve"> </w:t>
      </w:r>
      <w:r w:rsidRPr="000E3A1F">
        <w:rPr>
          <w:b/>
          <w:bCs/>
          <w:rtl/>
        </w:rPr>
        <w:t>الختامية</w:t>
      </w:r>
      <w:r>
        <w:rPr>
          <w:b/>
          <w:bCs/>
          <w:rtl/>
        </w:rPr>
        <w:t xml:space="preserve"> </w:t>
      </w:r>
      <w:r w:rsidRPr="000E3A1F">
        <w:rPr>
          <w:b/>
          <w:bCs/>
          <w:rtl/>
        </w:rPr>
        <w:t>دون</w:t>
      </w:r>
      <w:r>
        <w:rPr>
          <w:b/>
          <w:bCs/>
          <w:rtl/>
        </w:rPr>
        <w:t xml:space="preserve"> </w:t>
      </w:r>
      <w:r w:rsidRPr="000E3A1F">
        <w:rPr>
          <w:b/>
          <w:bCs/>
          <w:rtl/>
        </w:rPr>
        <w:t>إبطاء،</w:t>
      </w:r>
      <w:r>
        <w:rPr>
          <w:b/>
          <w:bCs/>
          <w:rtl/>
        </w:rPr>
        <w:t xml:space="preserve"> </w:t>
      </w:r>
      <w:r w:rsidRPr="000E3A1F">
        <w:rPr>
          <w:b/>
          <w:bCs/>
          <w:rtl/>
        </w:rPr>
        <w:t>باللغة</w:t>
      </w:r>
      <w:r>
        <w:rPr>
          <w:b/>
          <w:bCs/>
          <w:rtl/>
        </w:rPr>
        <w:t xml:space="preserve"> </w:t>
      </w:r>
      <w:r w:rsidRPr="000E3A1F">
        <w:rPr>
          <w:b/>
          <w:bCs/>
          <w:rtl/>
        </w:rPr>
        <w:t>الرسمية</w:t>
      </w:r>
      <w:r>
        <w:rPr>
          <w:b/>
          <w:bCs/>
          <w:rtl/>
        </w:rPr>
        <w:t xml:space="preserve"> </w:t>
      </w:r>
      <w:r w:rsidRPr="000E3A1F">
        <w:rPr>
          <w:b/>
          <w:bCs/>
          <w:rtl/>
        </w:rPr>
        <w:t>الفعلية</w:t>
      </w:r>
      <w:r>
        <w:rPr>
          <w:b/>
          <w:bCs/>
          <w:rtl/>
        </w:rPr>
        <w:t xml:space="preserve"> </w:t>
      </w:r>
      <w:r w:rsidRPr="000E3A1F">
        <w:rPr>
          <w:b/>
          <w:bCs/>
          <w:rtl/>
        </w:rPr>
        <w:t>للدولة</w:t>
      </w:r>
      <w:r>
        <w:rPr>
          <w:b/>
          <w:bCs/>
          <w:rtl/>
        </w:rPr>
        <w:t xml:space="preserve"> </w:t>
      </w:r>
      <w:r w:rsidRPr="000E3A1F">
        <w:rPr>
          <w:b/>
          <w:bCs/>
          <w:rtl/>
        </w:rPr>
        <w:t>الطرف،</w:t>
      </w:r>
      <w:r>
        <w:rPr>
          <w:b/>
          <w:bCs/>
          <w:rtl/>
        </w:rPr>
        <w:t xml:space="preserve"> </w:t>
      </w:r>
      <w:r w:rsidRPr="000E3A1F">
        <w:rPr>
          <w:b/>
          <w:bCs/>
          <w:rtl/>
        </w:rPr>
        <w:t>على</w:t>
      </w:r>
      <w:r>
        <w:rPr>
          <w:b/>
          <w:bCs/>
          <w:rtl/>
        </w:rPr>
        <w:t xml:space="preserve"> </w:t>
      </w:r>
      <w:r w:rsidRPr="000E3A1F">
        <w:rPr>
          <w:b/>
          <w:bCs/>
          <w:rtl/>
        </w:rPr>
        <w:t>مؤسسات</w:t>
      </w:r>
      <w:r>
        <w:rPr>
          <w:b/>
          <w:bCs/>
          <w:rtl/>
        </w:rPr>
        <w:t xml:space="preserve"> </w:t>
      </w:r>
      <w:r w:rsidRPr="000E3A1F">
        <w:rPr>
          <w:b/>
          <w:bCs/>
          <w:rtl/>
        </w:rPr>
        <w:t>الدولة</w:t>
      </w:r>
      <w:r>
        <w:rPr>
          <w:b/>
          <w:bCs/>
          <w:rtl/>
        </w:rPr>
        <w:t xml:space="preserve"> </w:t>
      </w:r>
      <w:r w:rsidRPr="000E3A1F">
        <w:rPr>
          <w:b/>
          <w:bCs/>
          <w:rtl/>
        </w:rPr>
        <w:t>المعنية</w:t>
      </w:r>
      <w:r>
        <w:rPr>
          <w:b/>
          <w:bCs/>
          <w:rtl/>
        </w:rPr>
        <w:t xml:space="preserve"> </w:t>
      </w:r>
      <w:r w:rsidRPr="000E3A1F">
        <w:rPr>
          <w:b/>
          <w:bCs/>
          <w:rtl/>
        </w:rPr>
        <w:t>بكافة</w:t>
      </w:r>
      <w:r>
        <w:rPr>
          <w:b/>
          <w:bCs/>
          <w:rtl/>
        </w:rPr>
        <w:t xml:space="preserve"> </w:t>
      </w:r>
      <w:r w:rsidRPr="000E3A1F">
        <w:rPr>
          <w:b/>
          <w:bCs/>
          <w:rtl/>
        </w:rPr>
        <w:t>مستوياتها</w:t>
      </w:r>
      <w:r>
        <w:rPr>
          <w:rtl/>
        </w:rPr>
        <w:t xml:space="preserve"> </w:t>
      </w:r>
      <w:r w:rsidRPr="000E3A1F">
        <w:rPr>
          <w:b/>
          <w:bCs/>
          <w:rtl/>
        </w:rPr>
        <w:t>(الوطنية</w:t>
      </w:r>
      <w:r>
        <w:rPr>
          <w:b/>
          <w:bCs/>
          <w:rtl/>
        </w:rPr>
        <w:t xml:space="preserve"> </w:t>
      </w:r>
      <w:r w:rsidRPr="000E3A1F">
        <w:rPr>
          <w:b/>
          <w:bCs/>
          <w:rtl/>
        </w:rPr>
        <w:t>والإقليمية</w:t>
      </w:r>
      <w:r>
        <w:rPr>
          <w:b/>
          <w:bCs/>
          <w:rtl/>
        </w:rPr>
        <w:t xml:space="preserve"> </w:t>
      </w:r>
      <w:r w:rsidRPr="000E3A1F">
        <w:rPr>
          <w:b/>
          <w:bCs/>
          <w:rtl/>
        </w:rPr>
        <w:t>والمحلية)،</w:t>
      </w:r>
      <w:r>
        <w:rPr>
          <w:b/>
          <w:bCs/>
          <w:rtl/>
        </w:rPr>
        <w:t xml:space="preserve"> </w:t>
      </w:r>
      <w:r w:rsidRPr="000E3A1F">
        <w:rPr>
          <w:b/>
          <w:bCs/>
          <w:rtl/>
        </w:rPr>
        <w:t>وكذلك</w:t>
      </w:r>
      <w:r>
        <w:rPr>
          <w:b/>
          <w:bCs/>
          <w:rtl/>
        </w:rPr>
        <w:t xml:space="preserve"> </w:t>
      </w:r>
      <w:r w:rsidRPr="000E3A1F">
        <w:rPr>
          <w:b/>
          <w:bCs/>
          <w:rtl/>
        </w:rPr>
        <w:t>في</w:t>
      </w:r>
      <w:r>
        <w:rPr>
          <w:b/>
          <w:bCs/>
          <w:rtl/>
        </w:rPr>
        <w:t xml:space="preserve"> </w:t>
      </w:r>
      <w:r w:rsidRPr="000E3A1F">
        <w:rPr>
          <w:b/>
          <w:bCs/>
          <w:rtl/>
        </w:rPr>
        <w:t>أقاليم</w:t>
      </w:r>
      <w:r>
        <w:rPr>
          <w:b/>
          <w:bCs/>
          <w:rtl/>
        </w:rPr>
        <w:t xml:space="preserve"> </w:t>
      </w:r>
      <w:r w:rsidRPr="000E3A1F">
        <w:rPr>
          <w:b/>
          <w:bCs/>
          <w:rtl/>
        </w:rPr>
        <w:t>ما</w:t>
      </w:r>
      <w:r>
        <w:rPr>
          <w:b/>
          <w:bCs/>
          <w:rtl/>
        </w:rPr>
        <w:t xml:space="preserve"> </w:t>
      </w:r>
      <w:r w:rsidRPr="000E3A1F">
        <w:rPr>
          <w:b/>
          <w:bCs/>
          <w:rtl/>
        </w:rPr>
        <w:t>وراء</w:t>
      </w:r>
      <w:r>
        <w:rPr>
          <w:b/>
          <w:bCs/>
          <w:rtl/>
        </w:rPr>
        <w:t xml:space="preserve"> </w:t>
      </w:r>
      <w:r w:rsidRPr="000E3A1F">
        <w:rPr>
          <w:b/>
          <w:bCs/>
          <w:rtl/>
        </w:rPr>
        <w:t>البحار</w:t>
      </w:r>
      <w:r>
        <w:rPr>
          <w:rtl/>
        </w:rPr>
        <w:t xml:space="preserve"> </w:t>
      </w:r>
      <w:r w:rsidRPr="000E3A1F">
        <w:rPr>
          <w:b/>
          <w:bCs/>
          <w:rtl/>
        </w:rPr>
        <w:t>والأقاليم</w:t>
      </w:r>
      <w:r>
        <w:rPr>
          <w:b/>
          <w:bCs/>
          <w:rtl/>
        </w:rPr>
        <w:t xml:space="preserve"> </w:t>
      </w:r>
      <w:r w:rsidRPr="000E3A1F">
        <w:rPr>
          <w:b/>
          <w:bCs/>
          <w:rtl/>
        </w:rPr>
        <w:t>التابعة</w:t>
      </w:r>
      <w:r>
        <w:rPr>
          <w:b/>
          <w:bCs/>
          <w:rtl/>
        </w:rPr>
        <w:t xml:space="preserve"> </w:t>
      </w:r>
      <w:r w:rsidRPr="000E3A1F">
        <w:rPr>
          <w:b/>
          <w:bCs/>
          <w:rtl/>
        </w:rPr>
        <w:t>للتاج،</w:t>
      </w:r>
      <w:r>
        <w:rPr>
          <w:b/>
          <w:bCs/>
          <w:rtl/>
        </w:rPr>
        <w:t xml:space="preserve"> </w:t>
      </w:r>
      <w:r w:rsidRPr="000E3A1F">
        <w:rPr>
          <w:b/>
          <w:bCs/>
          <w:rtl/>
        </w:rPr>
        <w:t>وخصوصا</w:t>
      </w:r>
      <w:r>
        <w:rPr>
          <w:b/>
          <w:bCs/>
          <w:rtl/>
        </w:rPr>
        <w:t xml:space="preserve"> </w:t>
      </w:r>
      <w:r w:rsidRPr="000E3A1F">
        <w:rPr>
          <w:b/>
          <w:bCs/>
          <w:rtl/>
        </w:rPr>
        <w:t>الحكومات،</w:t>
      </w:r>
      <w:r>
        <w:rPr>
          <w:b/>
          <w:bCs/>
          <w:rtl/>
        </w:rPr>
        <w:t xml:space="preserve"> </w:t>
      </w:r>
      <w:r w:rsidRPr="000E3A1F">
        <w:rPr>
          <w:b/>
          <w:bCs/>
          <w:rtl/>
        </w:rPr>
        <w:t>والبرلمانات،</w:t>
      </w:r>
      <w:r>
        <w:rPr>
          <w:b/>
          <w:bCs/>
          <w:rtl/>
        </w:rPr>
        <w:t xml:space="preserve"> </w:t>
      </w:r>
      <w:r w:rsidRPr="000E3A1F">
        <w:rPr>
          <w:b/>
          <w:bCs/>
          <w:rtl/>
        </w:rPr>
        <w:t>والجهاز</w:t>
      </w:r>
      <w:r>
        <w:rPr>
          <w:b/>
          <w:bCs/>
          <w:rtl/>
        </w:rPr>
        <w:t xml:space="preserve"> </w:t>
      </w:r>
      <w:r w:rsidRPr="000E3A1F">
        <w:rPr>
          <w:b/>
          <w:bCs/>
          <w:rtl/>
        </w:rPr>
        <w:t>القضائي،</w:t>
      </w:r>
      <w:r>
        <w:rPr>
          <w:b/>
          <w:bCs/>
          <w:rtl/>
        </w:rPr>
        <w:t xml:space="preserve"> </w:t>
      </w:r>
      <w:r w:rsidRPr="000E3A1F">
        <w:rPr>
          <w:b/>
          <w:bCs/>
          <w:rtl/>
        </w:rPr>
        <w:t>ليتسنى</w:t>
      </w:r>
      <w:r>
        <w:rPr>
          <w:b/>
          <w:bCs/>
          <w:rtl/>
        </w:rPr>
        <w:t xml:space="preserve"> </w:t>
      </w:r>
      <w:r w:rsidRPr="000E3A1F">
        <w:rPr>
          <w:b/>
          <w:bCs/>
          <w:rtl/>
        </w:rPr>
        <w:t>تنفيذها</w:t>
      </w:r>
      <w:r>
        <w:rPr>
          <w:b/>
          <w:bCs/>
          <w:rtl/>
        </w:rPr>
        <w:t xml:space="preserve"> </w:t>
      </w:r>
      <w:r w:rsidRPr="000E3A1F">
        <w:rPr>
          <w:b/>
          <w:bCs/>
          <w:rtl/>
        </w:rPr>
        <w:t>بالكامل.</w:t>
      </w:r>
    </w:p>
    <w:p w14:paraId="3F1FC72C" w14:textId="112F3D47" w:rsidR="000E3A1F" w:rsidRPr="000E3A1F" w:rsidRDefault="000E3A1F" w:rsidP="000E3A1F">
      <w:pPr>
        <w:pStyle w:val="SingleTxt"/>
        <w:rPr>
          <w:b/>
          <w:bCs/>
          <w:rtl/>
        </w:rPr>
      </w:pPr>
      <w:r w:rsidRPr="000E3A1F">
        <w:rPr>
          <w:b/>
          <w:bCs/>
          <w:rtl/>
        </w:rPr>
        <w:t>التصديق</w:t>
      </w:r>
      <w:r>
        <w:rPr>
          <w:b/>
          <w:bCs/>
          <w:rtl/>
        </w:rPr>
        <w:t xml:space="preserve"> </w:t>
      </w:r>
      <w:r w:rsidRPr="000E3A1F">
        <w:rPr>
          <w:b/>
          <w:bCs/>
          <w:rtl/>
        </w:rPr>
        <w:t>على</w:t>
      </w:r>
      <w:r>
        <w:rPr>
          <w:b/>
          <w:bCs/>
          <w:rtl/>
        </w:rPr>
        <w:t xml:space="preserve"> </w:t>
      </w:r>
      <w:r w:rsidRPr="000E3A1F">
        <w:rPr>
          <w:b/>
          <w:bCs/>
          <w:rtl/>
        </w:rPr>
        <w:t>المعاهدات</w:t>
      </w:r>
      <w:r>
        <w:rPr>
          <w:b/>
          <w:bCs/>
          <w:rtl/>
        </w:rPr>
        <w:t xml:space="preserve"> </w:t>
      </w:r>
      <w:r w:rsidRPr="000E3A1F">
        <w:rPr>
          <w:b/>
          <w:bCs/>
          <w:rtl/>
        </w:rPr>
        <w:t>الأخرى</w:t>
      </w:r>
      <w:r>
        <w:rPr>
          <w:b/>
          <w:bCs/>
          <w:rtl/>
          <w:lang w:val="en-GB"/>
        </w:rPr>
        <w:t xml:space="preserve"> </w:t>
      </w:r>
    </w:p>
    <w:p w14:paraId="330CA45D" w14:textId="5EE86E5B" w:rsidR="000E3A1F" w:rsidRDefault="000E3A1F" w:rsidP="000E3A1F">
      <w:pPr>
        <w:pStyle w:val="SingleTxt"/>
        <w:spacing w:after="240"/>
        <w:rPr>
          <w:b/>
          <w:rtl/>
        </w:rPr>
      </w:pPr>
      <w:r w:rsidRPr="000E3A1F">
        <w:rPr>
          <w:rtl/>
        </w:rPr>
        <w:t>63</w:t>
      </w:r>
      <w:r>
        <w:rPr>
          <w:rtl/>
        </w:rPr>
        <w:t xml:space="preserve"> -</w:t>
      </w:r>
      <w:r>
        <w:rPr>
          <w:rtl/>
        </w:rPr>
        <w:tab/>
      </w:r>
      <w:r w:rsidRPr="000E3A1F">
        <w:rPr>
          <w:b/>
          <w:bCs/>
          <w:rtl/>
        </w:rPr>
        <w:t>تشير</w:t>
      </w:r>
      <w:r>
        <w:rPr>
          <w:b/>
          <w:bCs/>
          <w:rtl/>
        </w:rPr>
        <w:t xml:space="preserve"> </w:t>
      </w:r>
      <w:r w:rsidRPr="000E3A1F">
        <w:rPr>
          <w:b/>
          <w:bCs/>
          <w:rtl/>
        </w:rPr>
        <w:t>اللجنة</w:t>
      </w:r>
      <w:r>
        <w:rPr>
          <w:b/>
          <w:bCs/>
          <w:rtl/>
        </w:rPr>
        <w:t xml:space="preserve"> </w:t>
      </w:r>
      <w:r w:rsidRPr="000E3A1F">
        <w:rPr>
          <w:b/>
          <w:bCs/>
          <w:rtl/>
        </w:rPr>
        <w:t>إلى</w:t>
      </w:r>
      <w:r>
        <w:rPr>
          <w:b/>
          <w:bCs/>
          <w:rtl/>
        </w:rPr>
        <w:t xml:space="preserve"> </w:t>
      </w:r>
      <w:r w:rsidRPr="000E3A1F">
        <w:rPr>
          <w:b/>
          <w:bCs/>
          <w:rtl/>
        </w:rPr>
        <w:t>أن</w:t>
      </w:r>
      <w:r>
        <w:rPr>
          <w:b/>
          <w:bCs/>
          <w:rtl/>
        </w:rPr>
        <w:t xml:space="preserve"> </w:t>
      </w:r>
      <w:r w:rsidRPr="000E3A1F">
        <w:rPr>
          <w:b/>
          <w:bCs/>
          <w:rtl/>
        </w:rPr>
        <w:t>انضمام</w:t>
      </w:r>
      <w:r>
        <w:rPr>
          <w:b/>
          <w:bCs/>
          <w:rtl/>
        </w:rPr>
        <w:t xml:space="preserve"> </w:t>
      </w:r>
      <w:r w:rsidRPr="000E3A1F">
        <w:rPr>
          <w:b/>
          <w:bCs/>
          <w:rtl/>
        </w:rPr>
        <w:t>الدولـة</w:t>
      </w:r>
      <w:r>
        <w:rPr>
          <w:b/>
          <w:bCs/>
          <w:rtl/>
        </w:rPr>
        <w:t xml:space="preserve"> </w:t>
      </w:r>
      <w:r w:rsidRPr="000E3A1F">
        <w:rPr>
          <w:b/>
          <w:bCs/>
          <w:rtl/>
        </w:rPr>
        <w:t>الطــرف</w:t>
      </w:r>
      <w:r>
        <w:rPr>
          <w:b/>
          <w:bCs/>
          <w:rtl/>
        </w:rPr>
        <w:t xml:space="preserve"> </w:t>
      </w:r>
      <w:r w:rsidRPr="000E3A1F">
        <w:rPr>
          <w:b/>
          <w:bCs/>
          <w:rtl/>
        </w:rPr>
        <w:t>إلى</w:t>
      </w:r>
      <w:r>
        <w:rPr>
          <w:b/>
          <w:bCs/>
          <w:rtl/>
        </w:rPr>
        <w:t xml:space="preserve"> </w:t>
      </w:r>
      <w:r w:rsidRPr="000E3A1F">
        <w:rPr>
          <w:b/>
          <w:bCs/>
          <w:rtl/>
        </w:rPr>
        <w:t>الصكوك</w:t>
      </w:r>
      <w:r>
        <w:rPr>
          <w:b/>
          <w:bCs/>
          <w:rtl/>
        </w:rPr>
        <w:t xml:space="preserve"> </w:t>
      </w:r>
      <w:r w:rsidRPr="000E3A1F">
        <w:rPr>
          <w:b/>
          <w:bCs/>
          <w:rtl/>
        </w:rPr>
        <w:t>الدولية</w:t>
      </w:r>
      <w:r>
        <w:rPr>
          <w:b/>
          <w:bCs/>
          <w:rtl/>
        </w:rPr>
        <w:t xml:space="preserve"> </w:t>
      </w:r>
      <w:r w:rsidRPr="000E3A1F">
        <w:rPr>
          <w:b/>
          <w:bCs/>
          <w:rtl/>
        </w:rPr>
        <w:t>الرئيسية</w:t>
      </w:r>
      <w:r>
        <w:rPr>
          <w:b/>
          <w:bCs/>
          <w:rtl/>
        </w:rPr>
        <w:t xml:space="preserve"> </w:t>
      </w:r>
      <w:r w:rsidRPr="000E3A1F">
        <w:rPr>
          <w:b/>
          <w:bCs/>
          <w:rtl/>
        </w:rPr>
        <w:t>التسعة</w:t>
      </w:r>
      <w:r>
        <w:rPr>
          <w:b/>
          <w:bCs/>
          <w:rtl/>
        </w:rPr>
        <w:t xml:space="preserve"> </w:t>
      </w:r>
      <w:r w:rsidRPr="000E3A1F">
        <w:rPr>
          <w:b/>
          <w:bCs/>
          <w:rtl/>
        </w:rPr>
        <w:t>المتعلقة</w:t>
      </w:r>
      <w:r>
        <w:rPr>
          <w:b/>
          <w:bCs/>
          <w:rtl/>
        </w:rPr>
        <w:t xml:space="preserve"> </w:t>
      </w:r>
      <w:r w:rsidRPr="000E3A1F">
        <w:rPr>
          <w:b/>
          <w:bCs/>
          <w:rtl/>
        </w:rPr>
        <w:t>بحقوق</w:t>
      </w:r>
      <w:r>
        <w:rPr>
          <w:b/>
          <w:bCs/>
          <w:rtl/>
        </w:rPr>
        <w:t xml:space="preserve"> </w:t>
      </w:r>
      <w:r w:rsidRPr="000E3A1F">
        <w:rPr>
          <w:b/>
          <w:bCs/>
          <w:rtl/>
        </w:rPr>
        <w:t>الإنسان</w:t>
      </w:r>
      <w:r w:rsidRPr="000E3A1F">
        <w:rPr>
          <w:szCs w:val="30"/>
          <w:vertAlign w:val="superscript"/>
          <w:rtl/>
        </w:rPr>
        <w:t>(</w:t>
      </w:r>
      <w:r w:rsidRPr="000E3A1F">
        <w:rPr>
          <w:rStyle w:val="FootnoteReference"/>
          <w:szCs w:val="30"/>
          <w:rtl/>
        </w:rPr>
        <w:footnoteReference w:id="1"/>
      </w:r>
      <w:r w:rsidRPr="000E3A1F">
        <w:rPr>
          <w:szCs w:val="30"/>
          <w:vertAlign w:val="superscript"/>
          <w:rtl/>
        </w:rPr>
        <w:t>)</w:t>
      </w:r>
      <w:r w:rsidRPr="000E3A1F">
        <w:rPr>
          <w:b/>
          <w:bCs/>
          <w:rtl/>
        </w:rPr>
        <w:t>،</w:t>
      </w:r>
      <w:r>
        <w:rPr>
          <w:b/>
          <w:bCs/>
          <w:rtl/>
        </w:rPr>
        <w:t xml:space="preserve"> </w:t>
      </w:r>
      <w:r w:rsidRPr="000E3A1F">
        <w:rPr>
          <w:b/>
          <w:bCs/>
          <w:rtl/>
        </w:rPr>
        <w:t>من</w:t>
      </w:r>
      <w:r>
        <w:rPr>
          <w:b/>
          <w:bCs/>
          <w:rtl/>
        </w:rPr>
        <w:t xml:space="preserve"> </w:t>
      </w:r>
      <w:r w:rsidRPr="000E3A1F">
        <w:rPr>
          <w:b/>
          <w:bCs/>
          <w:rtl/>
        </w:rPr>
        <w:t>شأنه</w:t>
      </w:r>
      <w:r>
        <w:rPr>
          <w:b/>
          <w:bCs/>
          <w:rtl/>
        </w:rPr>
        <w:t xml:space="preserve"> </w:t>
      </w:r>
      <w:r w:rsidRPr="000E3A1F">
        <w:rPr>
          <w:b/>
          <w:bCs/>
          <w:rtl/>
        </w:rPr>
        <w:t>أن</w:t>
      </w:r>
      <w:r>
        <w:rPr>
          <w:b/>
          <w:bCs/>
          <w:rtl/>
        </w:rPr>
        <w:t xml:space="preserve"> </w:t>
      </w:r>
      <w:r w:rsidRPr="000E3A1F">
        <w:rPr>
          <w:b/>
          <w:bCs/>
          <w:rtl/>
        </w:rPr>
        <w:t>يعزز</w:t>
      </w:r>
      <w:r>
        <w:rPr>
          <w:b/>
          <w:bCs/>
          <w:rtl/>
        </w:rPr>
        <w:t xml:space="preserve"> </w:t>
      </w:r>
      <w:r w:rsidRPr="000E3A1F">
        <w:rPr>
          <w:b/>
          <w:bCs/>
          <w:rtl/>
        </w:rPr>
        <w:t>تمتع</w:t>
      </w:r>
      <w:r>
        <w:rPr>
          <w:b/>
          <w:bCs/>
          <w:rtl/>
        </w:rPr>
        <w:t xml:space="preserve"> </w:t>
      </w:r>
      <w:r w:rsidRPr="000E3A1F">
        <w:rPr>
          <w:b/>
          <w:bCs/>
          <w:rtl/>
        </w:rPr>
        <w:t>المرأة</w:t>
      </w:r>
      <w:r>
        <w:rPr>
          <w:b/>
          <w:bCs/>
          <w:rtl/>
        </w:rPr>
        <w:t xml:space="preserve"> </w:t>
      </w:r>
      <w:r w:rsidRPr="000E3A1F">
        <w:rPr>
          <w:b/>
          <w:bCs/>
          <w:rtl/>
        </w:rPr>
        <w:t>بحقوق</w:t>
      </w:r>
      <w:r>
        <w:rPr>
          <w:b/>
          <w:bCs/>
          <w:rtl/>
        </w:rPr>
        <w:t xml:space="preserve"> </w:t>
      </w:r>
      <w:r w:rsidRPr="000E3A1F">
        <w:rPr>
          <w:b/>
          <w:bCs/>
          <w:rtl/>
        </w:rPr>
        <w:t>الإنسان</w:t>
      </w:r>
      <w:r>
        <w:rPr>
          <w:b/>
          <w:bCs/>
          <w:rtl/>
        </w:rPr>
        <w:t xml:space="preserve"> </w:t>
      </w:r>
      <w:r w:rsidRPr="000E3A1F">
        <w:rPr>
          <w:b/>
          <w:bCs/>
          <w:rtl/>
        </w:rPr>
        <w:t>والحريات</w:t>
      </w:r>
      <w:r>
        <w:rPr>
          <w:b/>
          <w:bCs/>
          <w:rtl/>
        </w:rPr>
        <w:t xml:space="preserve"> </w:t>
      </w:r>
      <w:r w:rsidRPr="000E3A1F">
        <w:rPr>
          <w:b/>
          <w:bCs/>
          <w:rtl/>
        </w:rPr>
        <w:t>الأساسية</w:t>
      </w:r>
      <w:r>
        <w:rPr>
          <w:b/>
          <w:bCs/>
          <w:rtl/>
        </w:rPr>
        <w:t xml:space="preserve"> </w:t>
      </w:r>
      <w:r w:rsidRPr="000E3A1F">
        <w:rPr>
          <w:b/>
          <w:bCs/>
          <w:rtl/>
        </w:rPr>
        <w:t>الواجبة</w:t>
      </w:r>
      <w:r>
        <w:rPr>
          <w:b/>
          <w:bCs/>
          <w:rtl/>
        </w:rPr>
        <w:t xml:space="preserve"> </w:t>
      </w:r>
      <w:r w:rsidRPr="000E3A1F">
        <w:rPr>
          <w:b/>
          <w:bCs/>
          <w:rtl/>
        </w:rPr>
        <w:t>لها</w:t>
      </w:r>
      <w:r>
        <w:rPr>
          <w:b/>
          <w:bCs/>
          <w:rtl/>
        </w:rPr>
        <w:t xml:space="preserve"> </w:t>
      </w:r>
      <w:r w:rsidRPr="000E3A1F">
        <w:rPr>
          <w:b/>
          <w:bCs/>
          <w:rtl/>
        </w:rPr>
        <w:t>في</w:t>
      </w:r>
      <w:r>
        <w:rPr>
          <w:b/>
          <w:bCs/>
          <w:rtl/>
        </w:rPr>
        <w:t xml:space="preserve"> </w:t>
      </w:r>
      <w:r w:rsidRPr="000E3A1F">
        <w:rPr>
          <w:b/>
          <w:bCs/>
          <w:rtl/>
        </w:rPr>
        <w:t>جميع</w:t>
      </w:r>
      <w:r>
        <w:rPr>
          <w:b/>
          <w:bCs/>
          <w:rtl/>
        </w:rPr>
        <w:t xml:space="preserve"> </w:t>
      </w:r>
      <w:r w:rsidRPr="000E3A1F">
        <w:rPr>
          <w:b/>
          <w:bCs/>
          <w:rtl/>
        </w:rPr>
        <w:t>جوانب</w:t>
      </w:r>
      <w:r>
        <w:rPr>
          <w:b/>
          <w:bCs/>
          <w:rtl/>
        </w:rPr>
        <w:t xml:space="preserve"> </w:t>
      </w:r>
      <w:r w:rsidRPr="000E3A1F">
        <w:rPr>
          <w:b/>
          <w:bCs/>
          <w:rtl/>
        </w:rPr>
        <w:t>حياتها</w:t>
      </w:r>
      <w:r w:rsidRPr="000E3A1F">
        <w:rPr>
          <w:rtl/>
        </w:rPr>
        <w:t>.</w:t>
      </w:r>
      <w:r>
        <w:rPr>
          <w:rtl/>
          <w:lang w:val="en-GB"/>
        </w:rPr>
        <w:t xml:space="preserve"> </w:t>
      </w:r>
      <w:r w:rsidRPr="000E3A1F">
        <w:rPr>
          <w:b/>
          <w:bCs/>
          <w:rtl/>
        </w:rPr>
        <w:t>ولذلك،</w:t>
      </w:r>
      <w:r>
        <w:rPr>
          <w:b/>
          <w:bCs/>
          <w:rtl/>
        </w:rPr>
        <w:t xml:space="preserve"> </w:t>
      </w:r>
      <w:r w:rsidRPr="000E3A1F">
        <w:rPr>
          <w:b/>
          <w:bCs/>
          <w:rtl/>
        </w:rPr>
        <w:t>تشجع</w:t>
      </w:r>
      <w:r>
        <w:rPr>
          <w:b/>
          <w:bCs/>
          <w:rtl/>
        </w:rPr>
        <w:t xml:space="preserve"> </w:t>
      </w:r>
      <w:r w:rsidRPr="000E3A1F">
        <w:rPr>
          <w:b/>
          <w:bCs/>
          <w:rtl/>
        </w:rPr>
        <w:t>اللجنةُ</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على</w:t>
      </w:r>
      <w:r>
        <w:rPr>
          <w:b/>
          <w:bCs/>
          <w:rtl/>
        </w:rPr>
        <w:t xml:space="preserve"> </w:t>
      </w:r>
      <w:r w:rsidRPr="000E3A1F">
        <w:rPr>
          <w:b/>
          <w:bCs/>
          <w:rtl/>
        </w:rPr>
        <w:t>التصديق</w:t>
      </w:r>
      <w:r>
        <w:rPr>
          <w:b/>
          <w:bCs/>
          <w:rtl/>
        </w:rPr>
        <w:t xml:space="preserve"> </w:t>
      </w:r>
      <w:r w:rsidRPr="000E3A1F">
        <w:rPr>
          <w:b/>
          <w:bCs/>
          <w:rtl/>
        </w:rPr>
        <w:t>على</w:t>
      </w:r>
      <w:r>
        <w:rPr>
          <w:b/>
          <w:bCs/>
          <w:rtl/>
        </w:rPr>
        <w:t xml:space="preserve"> </w:t>
      </w:r>
      <w:r w:rsidRPr="000E3A1F">
        <w:rPr>
          <w:b/>
          <w:bCs/>
          <w:rtl/>
        </w:rPr>
        <w:t>الاتفاقية</w:t>
      </w:r>
      <w:r>
        <w:rPr>
          <w:b/>
          <w:bCs/>
          <w:rtl/>
        </w:rPr>
        <w:t xml:space="preserve"> </w:t>
      </w:r>
      <w:r w:rsidRPr="000E3A1F">
        <w:rPr>
          <w:b/>
          <w:bCs/>
          <w:rtl/>
        </w:rPr>
        <w:t>الدولية</w:t>
      </w:r>
      <w:r>
        <w:rPr>
          <w:b/>
          <w:bCs/>
          <w:rtl/>
        </w:rPr>
        <w:t xml:space="preserve"> </w:t>
      </w:r>
      <w:r w:rsidRPr="000E3A1F">
        <w:rPr>
          <w:b/>
          <w:bCs/>
          <w:rtl/>
        </w:rPr>
        <w:t>لحماية</w:t>
      </w:r>
      <w:r>
        <w:rPr>
          <w:b/>
          <w:bCs/>
          <w:rtl/>
        </w:rPr>
        <w:t xml:space="preserve"> </w:t>
      </w:r>
      <w:r w:rsidRPr="000E3A1F">
        <w:rPr>
          <w:b/>
          <w:bCs/>
          <w:rtl/>
        </w:rPr>
        <w:t>حقوق</w:t>
      </w:r>
      <w:r>
        <w:rPr>
          <w:b/>
          <w:bCs/>
          <w:rtl/>
        </w:rPr>
        <w:t xml:space="preserve"> </w:t>
      </w:r>
      <w:r w:rsidRPr="000E3A1F">
        <w:rPr>
          <w:b/>
          <w:bCs/>
          <w:rtl/>
        </w:rPr>
        <w:t>جميع</w:t>
      </w:r>
      <w:r>
        <w:rPr>
          <w:b/>
          <w:bCs/>
          <w:rtl/>
        </w:rPr>
        <w:t xml:space="preserve"> </w:t>
      </w:r>
      <w:r w:rsidRPr="000E3A1F">
        <w:rPr>
          <w:b/>
          <w:bCs/>
          <w:rtl/>
        </w:rPr>
        <w:t>العمال</w:t>
      </w:r>
      <w:r>
        <w:rPr>
          <w:b/>
          <w:bCs/>
          <w:rtl/>
        </w:rPr>
        <w:t xml:space="preserve"> </w:t>
      </w:r>
      <w:r w:rsidRPr="000E3A1F">
        <w:rPr>
          <w:b/>
          <w:bCs/>
          <w:rtl/>
        </w:rPr>
        <w:t>المهاجرين</w:t>
      </w:r>
      <w:r>
        <w:rPr>
          <w:b/>
          <w:bCs/>
          <w:rtl/>
        </w:rPr>
        <w:t xml:space="preserve"> </w:t>
      </w:r>
      <w:r w:rsidRPr="000E3A1F">
        <w:rPr>
          <w:b/>
          <w:bCs/>
          <w:rtl/>
        </w:rPr>
        <w:t>وأفراد</w:t>
      </w:r>
      <w:r>
        <w:rPr>
          <w:b/>
          <w:bCs/>
          <w:rtl/>
        </w:rPr>
        <w:t xml:space="preserve"> </w:t>
      </w:r>
      <w:r w:rsidRPr="000E3A1F">
        <w:rPr>
          <w:b/>
          <w:bCs/>
          <w:rtl/>
        </w:rPr>
        <w:t>أسرهم</w:t>
      </w:r>
      <w:r>
        <w:rPr>
          <w:b/>
          <w:bCs/>
          <w:rtl/>
        </w:rPr>
        <w:t xml:space="preserve"> </w:t>
      </w:r>
      <w:r w:rsidRPr="000E3A1F">
        <w:rPr>
          <w:b/>
          <w:bCs/>
          <w:rtl/>
        </w:rPr>
        <w:t>والاتفاقية</w:t>
      </w:r>
      <w:r>
        <w:rPr>
          <w:b/>
          <w:bCs/>
          <w:rtl/>
        </w:rPr>
        <w:t xml:space="preserve"> </w:t>
      </w:r>
      <w:r w:rsidRPr="000E3A1F">
        <w:rPr>
          <w:b/>
          <w:bCs/>
          <w:rtl/>
        </w:rPr>
        <w:t>الدولية</w:t>
      </w:r>
      <w:r>
        <w:rPr>
          <w:b/>
          <w:bCs/>
          <w:rtl/>
        </w:rPr>
        <w:t xml:space="preserve"> </w:t>
      </w:r>
      <w:r w:rsidRPr="000E3A1F">
        <w:rPr>
          <w:b/>
          <w:bCs/>
          <w:rtl/>
        </w:rPr>
        <w:t>لحماية</w:t>
      </w:r>
      <w:r>
        <w:rPr>
          <w:b/>
          <w:bCs/>
          <w:rtl/>
        </w:rPr>
        <w:t xml:space="preserve"> </w:t>
      </w:r>
      <w:r w:rsidRPr="000E3A1F">
        <w:rPr>
          <w:b/>
          <w:bCs/>
          <w:rtl/>
        </w:rPr>
        <w:t>جميع</w:t>
      </w:r>
      <w:r>
        <w:rPr>
          <w:b/>
          <w:bCs/>
          <w:rtl/>
        </w:rPr>
        <w:t xml:space="preserve"> </w:t>
      </w:r>
      <w:r w:rsidRPr="000E3A1F">
        <w:rPr>
          <w:b/>
          <w:bCs/>
          <w:rtl/>
        </w:rPr>
        <w:t>الأشخاص</w:t>
      </w:r>
      <w:r>
        <w:rPr>
          <w:b/>
          <w:bCs/>
          <w:rtl/>
        </w:rPr>
        <w:t xml:space="preserve"> </w:t>
      </w:r>
      <w:r w:rsidRPr="000E3A1F">
        <w:rPr>
          <w:b/>
          <w:bCs/>
          <w:rtl/>
        </w:rPr>
        <w:t>من</w:t>
      </w:r>
      <w:r>
        <w:rPr>
          <w:b/>
          <w:bCs/>
          <w:rtl/>
        </w:rPr>
        <w:t xml:space="preserve"> </w:t>
      </w:r>
      <w:r w:rsidRPr="000E3A1F">
        <w:rPr>
          <w:b/>
          <w:bCs/>
          <w:rtl/>
        </w:rPr>
        <w:t>الاختفاء</w:t>
      </w:r>
      <w:r>
        <w:rPr>
          <w:b/>
          <w:bCs/>
          <w:rtl/>
        </w:rPr>
        <w:t xml:space="preserve"> </w:t>
      </w:r>
      <w:r w:rsidRPr="000E3A1F">
        <w:rPr>
          <w:b/>
          <w:bCs/>
          <w:rtl/>
        </w:rPr>
        <w:t>القسري،</w:t>
      </w:r>
      <w:r>
        <w:rPr>
          <w:b/>
          <w:bCs/>
          <w:rtl/>
        </w:rPr>
        <w:t xml:space="preserve"> </w:t>
      </w:r>
      <w:r w:rsidRPr="000E3A1F">
        <w:rPr>
          <w:b/>
          <w:bCs/>
          <w:rtl/>
        </w:rPr>
        <w:t>اللتين</w:t>
      </w:r>
      <w:r>
        <w:rPr>
          <w:b/>
          <w:bCs/>
          <w:rtl/>
        </w:rPr>
        <w:t xml:space="preserve"> </w:t>
      </w:r>
      <w:r w:rsidRPr="000E3A1F">
        <w:rPr>
          <w:b/>
          <w:bCs/>
          <w:rtl/>
        </w:rPr>
        <w:t>لم</w:t>
      </w:r>
      <w:r>
        <w:rPr>
          <w:b/>
          <w:bCs/>
          <w:rtl/>
        </w:rPr>
        <w:t xml:space="preserve"> </w:t>
      </w:r>
      <w:r w:rsidRPr="000E3A1F">
        <w:rPr>
          <w:b/>
          <w:bCs/>
          <w:rtl/>
        </w:rPr>
        <w:t>تصبح</w:t>
      </w:r>
      <w:r>
        <w:rPr>
          <w:b/>
          <w:bCs/>
          <w:rtl/>
        </w:rPr>
        <w:t xml:space="preserve"> </w:t>
      </w:r>
      <w:r w:rsidRPr="000E3A1F">
        <w:rPr>
          <w:b/>
          <w:bCs/>
          <w:rtl/>
        </w:rPr>
        <w:t>طرفًا</w:t>
      </w:r>
      <w:r>
        <w:rPr>
          <w:b/>
          <w:bCs/>
          <w:rtl/>
        </w:rPr>
        <w:t xml:space="preserve"> </w:t>
      </w:r>
      <w:r w:rsidRPr="000E3A1F">
        <w:rPr>
          <w:b/>
          <w:bCs/>
          <w:rtl/>
        </w:rPr>
        <w:t>فيهما</w:t>
      </w:r>
      <w:r>
        <w:rPr>
          <w:b/>
          <w:bCs/>
          <w:rtl/>
        </w:rPr>
        <w:t xml:space="preserve"> </w:t>
      </w:r>
      <w:r w:rsidRPr="000E3A1F">
        <w:rPr>
          <w:b/>
          <w:bCs/>
          <w:rtl/>
        </w:rPr>
        <w:t>بعدُ</w:t>
      </w:r>
      <w:r w:rsidRPr="000E3A1F">
        <w:rPr>
          <w:rtl/>
        </w:rPr>
        <w:t>.</w:t>
      </w:r>
    </w:p>
    <w:p w14:paraId="5014FC87" w14:textId="359BE474" w:rsidR="000E3A1F" w:rsidRPr="000E3A1F" w:rsidRDefault="000E3A1F" w:rsidP="000E3A1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Pr="000E3A1F">
        <w:rPr>
          <w:rtl/>
        </w:rPr>
        <w:t>متابعة</w:t>
      </w:r>
      <w:r>
        <w:rPr>
          <w:rtl/>
        </w:rPr>
        <w:t xml:space="preserve"> </w:t>
      </w:r>
      <w:r w:rsidRPr="000E3A1F">
        <w:rPr>
          <w:rtl/>
        </w:rPr>
        <w:t>الملاحظات</w:t>
      </w:r>
      <w:r>
        <w:rPr>
          <w:rtl/>
        </w:rPr>
        <w:t xml:space="preserve"> </w:t>
      </w:r>
      <w:r w:rsidRPr="000E3A1F">
        <w:rPr>
          <w:rtl/>
        </w:rPr>
        <w:t>الختامية</w:t>
      </w:r>
    </w:p>
    <w:p w14:paraId="502896C4" w14:textId="7188276A" w:rsidR="000E3A1F" w:rsidRPr="000E3A1F" w:rsidRDefault="000E3A1F" w:rsidP="000E3A1F">
      <w:pPr>
        <w:pStyle w:val="SingleTxt"/>
        <w:spacing w:after="240"/>
        <w:rPr>
          <w:b/>
          <w:bCs/>
          <w:rtl/>
        </w:rPr>
      </w:pPr>
      <w:r w:rsidRPr="005E750A">
        <w:rPr>
          <w:b/>
          <w:rtl/>
        </w:rPr>
        <w:t>64 -</w:t>
      </w:r>
      <w:r>
        <w:rPr>
          <w:bCs/>
          <w:rtl/>
        </w:rPr>
        <w:tab/>
      </w:r>
      <w:r w:rsidRPr="000E3A1F">
        <w:rPr>
          <w:b/>
          <w:bCs/>
          <w:rtl/>
        </w:rPr>
        <w:t>تطلب</w:t>
      </w:r>
      <w:r>
        <w:rPr>
          <w:b/>
          <w:bCs/>
          <w:rtl/>
        </w:rPr>
        <w:t xml:space="preserve"> </w:t>
      </w:r>
      <w:r w:rsidRPr="000E3A1F">
        <w:rPr>
          <w:b/>
          <w:bCs/>
          <w:rtl/>
        </w:rPr>
        <w:t>اللجنة</w:t>
      </w:r>
      <w:r>
        <w:rPr>
          <w:b/>
          <w:bCs/>
          <w:rtl/>
        </w:rPr>
        <w:t xml:space="preserve"> </w:t>
      </w:r>
      <w:r w:rsidRPr="000E3A1F">
        <w:rPr>
          <w:b/>
          <w:bCs/>
          <w:rtl/>
        </w:rPr>
        <w:t>إلى</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أن</w:t>
      </w:r>
      <w:r>
        <w:rPr>
          <w:b/>
          <w:bCs/>
          <w:rtl/>
        </w:rPr>
        <w:t xml:space="preserve"> </w:t>
      </w:r>
      <w:r w:rsidRPr="000E3A1F">
        <w:rPr>
          <w:b/>
          <w:bCs/>
          <w:rtl/>
        </w:rPr>
        <w:t>تقدّم،</w:t>
      </w:r>
      <w:r>
        <w:rPr>
          <w:b/>
          <w:bCs/>
          <w:rtl/>
        </w:rPr>
        <w:t xml:space="preserve"> </w:t>
      </w:r>
      <w:r w:rsidRPr="000E3A1F">
        <w:rPr>
          <w:b/>
          <w:bCs/>
          <w:rtl/>
        </w:rPr>
        <w:t>في</w:t>
      </w:r>
      <w:r>
        <w:rPr>
          <w:b/>
          <w:bCs/>
          <w:rtl/>
        </w:rPr>
        <w:t xml:space="preserve"> </w:t>
      </w:r>
      <w:r w:rsidRPr="000E3A1F">
        <w:rPr>
          <w:b/>
          <w:bCs/>
          <w:rtl/>
        </w:rPr>
        <w:t>غضون</w:t>
      </w:r>
      <w:r>
        <w:rPr>
          <w:b/>
          <w:bCs/>
          <w:rtl/>
        </w:rPr>
        <w:t xml:space="preserve"> </w:t>
      </w:r>
      <w:r w:rsidRPr="000E3A1F">
        <w:rPr>
          <w:b/>
          <w:bCs/>
          <w:rtl/>
        </w:rPr>
        <w:t>سنتين،</w:t>
      </w:r>
      <w:r>
        <w:rPr>
          <w:b/>
          <w:bCs/>
          <w:rtl/>
        </w:rPr>
        <w:t xml:space="preserve"> </w:t>
      </w:r>
      <w:r w:rsidRPr="000E3A1F">
        <w:rPr>
          <w:b/>
          <w:bCs/>
          <w:rtl/>
        </w:rPr>
        <w:t>معلومات</w:t>
      </w:r>
      <w:r>
        <w:rPr>
          <w:b/>
          <w:bCs/>
          <w:rtl/>
        </w:rPr>
        <w:t xml:space="preserve"> </w:t>
      </w:r>
      <w:r w:rsidRPr="000E3A1F">
        <w:rPr>
          <w:b/>
          <w:bCs/>
          <w:rtl/>
        </w:rPr>
        <w:t>خطّية</w:t>
      </w:r>
      <w:r>
        <w:rPr>
          <w:b/>
          <w:bCs/>
          <w:rtl/>
        </w:rPr>
        <w:t xml:space="preserve"> </w:t>
      </w:r>
      <w:r w:rsidRPr="000E3A1F">
        <w:rPr>
          <w:b/>
          <w:bCs/>
          <w:rtl/>
        </w:rPr>
        <w:t>عن</w:t>
      </w:r>
      <w:r>
        <w:rPr>
          <w:b/>
          <w:bCs/>
          <w:rtl/>
        </w:rPr>
        <w:t xml:space="preserve"> </w:t>
      </w:r>
      <w:r w:rsidRPr="000E3A1F">
        <w:rPr>
          <w:b/>
          <w:bCs/>
          <w:rtl/>
        </w:rPr>
        <w:t>الخطوات</w:t>
      </w:r>
      <w:r>
        <w:rPr>
          <w:b/>
          <w:bCs/>
          <w:rtl/>
        </w:rPr>
        <w:t xml:space="preserve"> </w:t>
      </w:r>
      <w:r w:rsidRPr="000E3A1F">
        <w:rPr>
          <w:b/>
          <w:bCs/>
          <w:rtl/>
        </w:rPr>
        <w:t>المتخذة</w:t>
      </w:r>
      <w:r>
        <w:rPr>
          <w:b/>
          <w:bCs/>
          <w:rtl/>
        </w:rPr>
        <w:t xml:space="preserve"> </w:t>
      </w:r>
      <w:r w:rsidRPr="000E3A1F">
        <w:rPr>
          <w:b/>
          <w:bCs/>
          <w:rtl/>
        </w:rPr>
        <w:t>لتنفيذ</w:t>
      </w:r>
      <w:r>
        <w:rPr>
          <w:b/>
          <w:bCs/>
          <w:rtl/>
        </w:rPr>
        <w:t xml:space="preserve"> </w:t>
      </w:r>
      <w:r w:rsidRPr="000E3A1F">
        <w:rPr>
          <w:b/>
          <w:bCs/>
          <w:rtl/>
        </w:rPr>
        <w:t>التوصيات</w:t>
      </w:r>
      <w:r>
        <w:rPr>
          <w:b/>
          <w:bCs/>
          <w:rtl/>
        </w:rPr>
        <w:t xml:space="preserve"> </w:t>
      </w:r>
      <w:r w:rsidRPr="000E3A1F">
        <w:rPr>
          <w:b/>
          <w:bCs/>
          <w:rtl/>
        </w:rPr>
        <w:t>الواردة</w:t>
      </w:r>
      <w:r>
        <w:rPr>
          <w:b/>
          <w:bCs/>
          <w:rtl/>
        </w:rPr>
        <w:t xml:space="preserve"> </w:t>
      </w:r>
      <w:r w:rsidRPr="000E3A1F">
        <w:rPr>
          <w:b/>
          <w:bCs/>
          <w:rtl/>
        </w:rPr>
        <w:t>في</w:t>
      </w:r>
      <w:r>
        <w:rPr>
          <w:b/>
          <w:bCs/>
          <w:rtl/>
        </w:rPr>
        <w:t xml:space="preserve"> </w:t>
      </w:r>
      <w:r w:rsidRPr="000E3A1F">
        <w:rPr>
          <w:b/>
          <w:bCs/>
          <w:rtl/>
        </w:rPr>
        <w:t>الفقرات</w:t>
      </w:r>
      <w:r>
        <w:rPr>
          <w:b/>
          <w:bCs/>
          <w:rtl/>
        </w:rPr>
        <w:t xml:space="preserve"> </w:t>
      </w:r>
      <w:r w:rsidRPr="000E3A1F">
        <w:rPr>
          <w:b/>
          <w:bCs/>
          <w:rtl/>
        </w:rPr>
        <w:t>13</w:t>
      </w:r>
      <w:r>
        <w:rPr>
          <w:b/>
          <w:bCs/>
          <w:rtl/>
        </w:rPr>
        <w:t xml:space="preserve"> </w:t>
      </w:r>
      <w:r w:rsidRPr="000E3A1F">
        <w:rPr>
          <w:b/>
          <w:bCs/>
          <w:rtl/>
        </w:rPr>
        <w:t>و21</w:t>
      </w:r>
      <w:r>
        <w:rPr>
          <w:b/>
          <w:bCs/>
          <w:rtl/>
        </w:rPr>
        <w:t xml:space="preserve"> </w:t>
      </w:r>
      <w:r w:rsidRPr="000E3A1F">
        <w:rPr>
          <w:b/>
          <w:bCs/>
          <w:rtl/>
        </w:rPr>
        <w:t>(أ)</w:t>
      </w:r>
      <w:r>
        <w:rPr>
          <w:b/>
          <w:bCs/>
          <w:rtl/>
        </w:rPr>
        <w:t xml:space="preserve"> </w:t>
      </w:r>
      <w:r w:rsidRPr="000E3A1F">
        <w:rPr>
          <w:b/>
          <w:bCs/>
          <w:rtl/>
        </w:rPr>
        <w:t>و</w:t>
      </w:r>
      <w:r>
        <w:rPr>
          <w:b/>
          <w:bCs/>
          <w:rtl/>
        </w:rPr>
        <w:t xml:space="preserve"> </w:t>
      </w:r>
      <w:r w:rsidRPr="000E3A1F">
        <w:rPr>
          <w:b/>
          <w:bCs/>
          <w:rtl/>
        </w:rPr>
        <w:t>(ب)</w:t>
      </w:r>
      <w:r>
        <w:rPr>
          <w:b/>
          <w:bCs/>
          <w:rtl/>
        </w:rPr>
        <w:t xml:space="preserve"> </w:t>
      </w:r>
      <w:r w:rsidRPr="000E3A1F">
        <w:rPr>
          <w:b/>
          <w:bCs/>
          <w:rtl/>
        </w:rPr>
        <w:t>و25</w:t>
      </w:r>
      <w:r>
        <w:rPr>
          <w:b/>
          <w:bCs/>
          <w:rtl/>
        </w:rPr>
        <w:t xml:space="preserve"> </w:t>
      </w:r>
      <w:r w:rsidRPr="000E3A1F">
        <w:rPr>
          <w:b/>
          <w:bCs/>
          <w:rtl/>
        </w:rPr>
        <w:t>(ب)</w:t>
      </w:r>
      <w:r>
        <w:rPr>
          <w:b/>
          <w:bCs/>
          <w:rtl/>
        </w:rPr>
        <w:t xml:space="preserve"> </w:t>
      </w:r>
      <w:r w:rsidRPr="000E3A1F">
        <w:rPr>
          <w:b/>
          <w:bCs/>
          <w:rtl/>
        </w:rPr>
        <w:t>أعلاه.</w:t>
      </w:r>
      <w:r>
        <w:rPr>
          <w:b/>
          <w:bCs/>
          <w:rtl/>
        </w:rPr>
        <w:t xml:space="preserve"> </w:t>
      </w:r>
    </w:p>
    <w:p w14:paraId="4B201977" w14:textId="77777777" w:rsidR="005E750A" w:rsidRDefault="005E750A">
      <w:pPr>
        <w:bidi w:val="0"/>
        <w:spacing w:line="240" w:lineRule="auto"/>
        <w:jc w:val="left"/>
        <w:rPr>
          <w:b/>
          <w:bCs/>
          <w:spacing w:val="2"/>
          <w:rtl/>
        </w:rPr>
      </w:pPr>
      <w:r>
        <w:rPr>
          <w:rtl/>
        </w:rPr>
        <w:br w:type="page"/>
      </w:r>
    </w:p>
    <w:p w14:paraId="402CC13C" w14:textId="3A6EE3A6" w:rsidR="000E3A1F" w:rsidRPr="000E3A1F" w:rsidRDefault="000E3A1F" w:rsidP="000E3A1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r>
      <w:r w:rsidRPr="000E3A1F">
        <w:rPr>
          <w:rtl/>
        </w:rPr>
        <w:t>إعداد</w:t>
      </w:r>
      <w:r>
        <w:rPr>
          <w:rtl/>
        </w:rPr>
        <w:t xml:space="preserve"> </w:t>
      </w:r>
      <w:r w:rsidRPr="000E3A1F">
        <w:rPr>
          <w:rtl/>
        </w:rPr>
        <w:t>التقرير</w:t>
      </w:r>
      <w:r>
        <w:rPr>
          <w:rtl/>
        </w:rPr>
        <w:t xml:space="preserve"> </w:t>
      </w:r>
      <w:r w:rsidRPr="000E3A1F">
        <w:rPr>
          <w:rtl/>
        </w:rPr>
        <w:t>المقبل</w:t>
      </w:r>
    </w:p>
    <w:p w14:paraId="0FFDE115" w14:textId="1DE11EE9" w:rsidR="000E3A1F" w:rsidRPr="000E3A1F" w:rsidRDefault="000E3A1F" w:rsidP="000E3A1F">
      <w:pPr>
        <w:pStyle w:val="SingleTxt"/>
        <w:rPr>
          <w:b/>
          <w:bCs/>
          <w:rtl/>
        </w:rPr>
      </w:pPr>
      <w:r w:rsidRPr="005E750A">
        <w:rPr>
          <w:b/>
          <w:rtl/>
        </w:rPr>
        <w:t>65 -</w:t>
      </w:r>
      <w:r>
        <w:rPr>
          <w:bCs/>
          <w:rtl/>
        </w:rPr>
        <w:tab/>
      </w:r>
      <w:r w:rsidRPr="000E3A1F">
        <w:rPr>
          <w:b/>
          <w:bCs/>
          <w:rtl/>
        </w:rPr>
        <w:t>تطلب</w:t>
      </w:r>
      <w:r>
        <w:rPr>
          <w:b/>
          <w:bCs/>
          <w:rtl/>
        </w:rPr>
        <w:t xml:space="preserve"> </w:t>
      </w:r>
      <w:r w:rsidRPr="000E3A1F">
        <w:rPr>
          <w:b/>
          <w:bCs/>
          <w:rtl/>
        </w:rPr>
        <w:t>اللجنة</w:t>
      </w:r>
      <w:r>
        <w:rPr>
          <w:b/>
          <w:bCs/>
          <w:rtl/>
        </w:rPr>
        <w:t xml:space="preserve"> </w:t>
      </w:r>
      <w:r w:rsidRPr="000E3A1F">
        <w:rPr>
          <w:b/>
          <w:bCs/>
          <w:rtl/>
        </w:rPr>
        <w:t>إلى</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أن</w:t>
      </w:r>
      <w:r>
        <w:rPr>
          <w:b/>
          <w:bCs/>
          <w:rtl/>
        </w:rPr>
        <w:t xml:space="preserve"> </w:t>
      </w:r>
      <w:r w:rsidRPr="000E3A1F">
        <w:rPr>
          <w:b/>
          <w:bCs/>
          <w:rtl/>
        </w:rPr>
        <w:t>تقدم</w:t>
      </w:r>
      <w:r>
        <w:rPr>
          <w:b/>
          <w:bCs/>
          <w:rtl/>
        </w:rPr>
        <w:t xml:space="preserve"> </w:t>
      </w:r>
      <w:r w:rsidRPr="000E3A1F">
        <w:rPr>
          <w:b/>
          <w:bCs/>
          <w:rtl/>
        </w:rPr>
        <w:t>تقريرها</w:t>
      </w:r>
      <w:r>
        <w:rPr>
          <w:b/>
          <w:bCs/>
          <w:rtl/>
        </w:rPr>
        <w:t xml:space="preserve"> </w:t>
      </w:r>
      <w:r w:rsidRPr="000E3A1F">
        <w:rPr>
          <w:b/>
          <w:bCs/>
          <w:rtl/>
        </w:rPr>
        <w:t>الدوري</w:t>
      </w:r>
      <w:r>
        <w:rPr>
          <w:b/>
          <w:bCs/>
          <w:rtl/>
        </w:rPr>
        <w:t xml:space="preserve"> </w:t>
      </w:r>
      <w:r w:rsidRPr="000E3A1F">
        <w:rPr>
          <w:b/>
          <w:bCs/>
          <w:rtl/>
        </w:rPr>
        <w:t>التاسع،</w:t>
      </w:r>
      <w:r>
        <w:rPr>
          <w:b/>
          <w:bCs/>
          <w:rtl/>
        </w:rPr>
        <w:t xml:space="preserve"> </w:t>
      </w:r>
      <w:r w:rsidRPr="000E3A1F">
        <w:rPr>
          <w:b/>
          <w:bCs/>
          <w:rtl/>
        </w:rPr>
        <w:t>المقرر</w:t>
      </w:r>
      <w:r>
        <w:rPr>
          <w:b/>
          <w:bCs/>
          <w:rtl/>
        </w:rPr>
        <w:t xml:space="preserve"> </w:t>
      </w:r>
      <w:r w:rsidRPr="000E3A1F">
        <w:rPr>
          <w:b/>
          <w:bCs/>
          <w:rtl/>
        </w:rPr>
        <w:t>تقديمه</w:t>
      </w:r>
      <w:r>
        <w:rPr>
          <w:b/>
          <w:bCs/>
          <w:rtl/>
        </w:rPr>
        <w:t xml:space="preserve"> </w:t>
      </w:r>
      <w:r w:rsidRPr="000E3A1F">
        <w:rPr>
          <w:b/>
          <w:bCs/>
          <w:rtl/>
        </w:rPr>
        <w:t>في</w:t>
      </w:r>
      <w:r>
        <w:rPr>
          <w:b/>
          <w:bCs/>
          <w:rtl/>
        </w:rPr>
        <w:t xml:space="preserve"> </w:t>
      </w:r>
      <w:r w:rsidRPr="000E3A1F">
        <w:rPr>
          <w:b/>
          <w:bCs/>
          <w:rtl/>
        </w:rPr>
        <w:t>آذار/مارس</w:t>
      </w:r>
      <w:r>
        <w:rPr>
          <w:b/>
          <w:bCs/>
          <w:rtl/>
        </w:rPr>
        <w:t xml:space="preserve"> </w:t>
      </w:r>
      <w:r w:rsidRPr="000E3A1F">
        <w:rPr>
          <w:b/>
          <w:bCs/>
          <w:rtl/>
        </w:rPr>
        <w:t>٢٠٢٣.</w:t>
      </w:r>
      <w:r>
        <w:rPr>
          <w:b/>
          <w:bCs/>
          <w:rtl/>
          <w:lang w:val="en-GB"/>
        </w:rPr>
        <w:t xml:space="preserve"> </w:t>
      </w:r>
      <w:r w:rsidRPr="000E3A1F">
        <w:rPr>
          <w:b/>
          <w:bCs/>
          <w:rtl/>
        </w:rPr>
        <w:t>وينبغي</w:t>
      </w:r>
      <w:r>
        <w:rPr>
          <w:b/>
          <w:bCs/>
          <w:rtl/>
        </w:rPr>
        <w:t xml:space="preserve"> </w:t>
      </w:r>
      <w:r w:rsidRPr="000E3A1F">
        <w:rPr>
          <w:b/>
          <w:bCs/>
          <w:rtl/>
        </w:rPr>
        <w:t>تقديم</w:t>
      </w:r>
      <w:r>
        <w:rPr>
          <w:b/>
          <w:bCs/>
          <w:rtl/>
        </w:rPr>
        <w:t xml:space="preserve"> </w:t>
      </w:r>
      <w:r w:rsidRPr="000E3A1F">
        <w:rPr>
          <w:b/>
          <w:bCs/>
          <w:rtl/>
        </w:rPr>
        <w:t>التقرير</w:t>
      </w:r>
      <w:r>
        <w:rPr>
          <w:b/>
          <w:bCs/>
          <w:rtl/>
        </w:rPr>
        <w:t xml:space="preserve"> </w:t>
      </w:r>
      <w:r w:rsidRPr="000E3A1F">
        <w:rPr>
          <w:b/>
          <w:bCs/>
          <w:rtl/>
        </w:rPr>
        <w:t>في</w:t>
      </w:r>
      <w:r>
        <w:rPr>
          <w:b/>
          <w:bCs/>
          <w:rtl/>
        </w:rPr>
        <w:t xml:space="preserve"> </w:t>
      </w:r>
      <w:r w:rsidRPr="000E3A1F">
        <w:rPr>
          <w:b/>
          <w:bCs/>
          <w:rtl/>
        </w:rPr>
        <w:t>الوقت</w:t>
      </w:r>
      <w:r>
        <w:rPr>
          <w:b/>
          <w:bCs/>
          <w:rtl/>
        </w:rPr>
        <w:t xml:space="preserve"> </w:t>
      </w:r>
      <w:r w:rsidRPr="000E3A1F">
        <w:rPr>
          <w:b/>
          <w:bCs/>
          <w:rtl/>
        </w:rPr>
        <w:t>المحدد،</w:t>
      </w:r>
      <w:r>
        <w:rPr>
          <w:b/>
          <w:bCs/>
          <w:rtl/>
        </w:rPr>
        <w:t xml:space="preserve"> </w:t>
      </w:r>
      <w:r w:rsidRPr="000E3A1F">
        <w:rPr>
          <w:b/>
          <w:bCs/>
          <w:rtl/>
        </w:rPr>
        <w:t>وأن</w:t>
      </w:r>
      <w:r>
        <w:rPr>
          <w:b/>
          <w:bCs/>
          <w:rtl/>
        </w:rPr>
        <w:t xml:space="preserve"> </w:t>
      </w:r>
      <w:r w:rsidRPr="000E3A1F">
        <w:rPr>
          <w:b/>
          <w:bCs/>
          <w:rtl/>
        </w:rPr>
        <w:t>يغطي</w:t>
      </w:r>
      <w:r>
        <w:rPr>
          <w:b/>
          <w:bCs/>
          <w:rtl/>
        </w:rPr>
        <w:t xml:space="preserve"> </w:t>
      </w:r>
      <w:r w:rsidRPr="000E3A1F">
        <w:rPr>
          <w:b/>
          <w:bCs/>
          <w:rtl/>
        </w:rPr>
        <w:t>كامل</w:t>
      </w:r>
      <w:r>
        <w:rPr>
          <w:b/>
          <w:bCs/>
          <w:rtl/>
        </w:rPr>
        <w:t xml:space="preserve"> </w:t>
      </w:r>
      <w:r w:rsidRPr="000E3A1F">
        <w:rPr>
          <w:b/>
          <w:bCs/>
          <w:rtl/>
        </w:rPr>
        <w:t>الفترة</w:t>
      </w:r>
      <w:r>
        <w:rPr>
          <w:b/>
          <w:bCs/>
          <w:rtl/>
        </w:rPr>
        <w:t xml:space="preserve"> </w:t>
      </w:r>
      <w:r w:rsidRPr="000E3A1F">
        <w:rPr>
          <w:b/>
          <w:bCs/>
          <w:rtl/>
        </w:rPr>
        <w:t>حتى</w:t>
      </w:r>
      <w:r>
        <w:rPr>
          <w:b/>
          <w:bCs/>
          <w:rtl/>
        </w:rPr>
        <w:t xml:space="preserve"> </w:t>
      </w:r>
      <w:r w:rsidRPr="000E3A1F">
        <w:rPr>
          <w:b/>
          <w:bCs/>
          <w:rtl/>
        </w:rPr>
        <w:t>وقت</w:t>
      </w:r>
      <w:r>
        <w:rPr>
          <w:b/>
          <w:bCs/>
          <w:rtl/>
        </w:rPr>
        <w:t xml:space="preserve"> </w:t>
      </w:r>
      <w:r w:rsidRPr="000E3A1F">
        <w:rPr>
          <w:b/>
          <w:bCs/>
          <w:rtl/>
        </w:rPr>
        <w:t>تقديمه.</w:t>
      </w:r>
    </w:p>
    <w:p w14:paraId="188E66BF" w14:textId="2D9AF975" w:rsidR="009F02BC" w:rsidRDefault="000E3A1F" w:rsidP="000E3A1F">
      <w:pPr>
        <w:pStyle w:val="SingleTxt"/>
        <w:rPr>
          <w:rtl/>
        </w:rPr>
      </w:pPr>
      <w:r w:rsidRPr="005E750A">
        <w:rPr>
          <w:b/>
          <w:rtl/>
        </w:rPr>
        <w:t>66 -</w:t>
      </w:r>
      <w:r>
        <w:rPr>
          <w:bCs/>
          <w:rtl/>
        </w:rPr>
        <w:tab/>
      </w:r>
      <w:r w:rsidRPr="000E3A1F">
        <w:rPr>
          <w:b/>
          <w:bCs/>
          <w:rtl/>
        </w:rPr>
        <w:t>وتطلب</w:t>
      </w:r>
      <w:r>
        <w:rPr>
          <w:b/>
          <w:bCs/>
          <w:rtl/>
        </w:rPr>
        <w:t xml:space="preserve"> </w:t>
      </w:r>
      <w:r w:rsidRPr="000E3A1F">
        <w:rPr>
          <w:b/>
          <w:bCs/>
          <w:rtl/>
        </w:rPr>
        <w:t>اللجنة</w:t>
      </w:r>
      <w:r>
        <w:rPr>
          <w:b/>
          <w:bCs/>
          <w:rtl/>
        </w:rPr>
        <w:t xml:space="preserve"> </w:t>
      </w:r>
      <w:r w:rsidRPr="000E3A1F">
        <w:rPr>
          <w:b/>
          <w:bCs/>
          <w:rtl/>
        </w:rPr>
        <w:t>إلى</w:t>
      </w:r>
      <w:r>
        <w:rPr>
          <w:b/>
          <w:bCs/>
          <w:rtl/>
        </w:rPr>
        <w:t xml:space="preserve"> </w:t>
      </w:r>
      <w:r w:rsidRPr="000E3A1F">
        <w:rPr>
          <w:b/>
          <w:bCs/>
          <w:rtl/>
        </w:rPr>
        <w:t>الدولة</w:t>
      </w:r>
      <w:r>
        <w:rPr>
          <w:b/>
          <w:bCs/>
          <w:rtl/>
        </w:rPr>
        <w:t xml:space="preserve"> </w:t>
      </w:r>
      <w:r w:rsidRPr="000E3A1F">
        <w:rPr>
          <w:b/>
          <w:bCs/>
          <w:rtl/>
        </w:rPr>
        <w:t>الطرف</w:t>
      </w:r>
      <w:r>
        <w:rPr>
          <w:b/>
          <w:bCs/>
          <w:rtl/>
        </w:rPr>
        <w:t xml:space="preserve"> </w:t>
      </w:r>
      <w:r w:rsidRPr="000E3A1F">
        <w:rPr>
          <w:b/>
          <w:bCs/>
          <w:rtl/>
        </w:rPr>
        <w:t>اتباع</w:t>
      </w:r>
      <w:r>
        <w:rPr>
          <w:b/>
          <w:bCs/>
          <w:rtl/>
        </w:rPr>
        <w:t xml:space="preserve"> </w:t>
      </w:r>
      <w:r w:rsidRPr="000E3A1F">
        <w:rPr>
          <w:b/>
          <w:bCs/>
          <w:rtl/>
        </w:rPr>
        <w:t>المبادئ</w:t>
      </w:r>
      <w:r>
        <w:rPr>
          <w:b/>
          <w:bCs/>
          <w:rtl/>
        </w:rPr>
        <w:t xml:space="preserve"> </w:t>
      </w:r>
      <w:r w:rsidRPr="000E3A1F">
        <w:rPr>
          <w:b/>
          <w:bCs/>
          <w:rtl/>
        </w:rPr>
        <w:t>التوجيهية</w:t>
      </w:r>
      <w:r>
        <w:rPr>
          <w:b/>
          <w:bCs/>
          <w:rtl/>
        </w:rPr>
        <w:t xml:space="preserve"> </w:t>
      </w:r>
      <w:r w:rsidRPr="000E3A1F">
        <w:rPr>
          <w:b/>
          <w:bCs/>
          <w:rtl/>
        </w:rPr>
        <w:t>المنسقة</w:t>
      </w:r>
      <w:r>
        <w:rPr>
          <w:b/>
          <w:bCs/>
          <w:rtl/>
        </w:rPr>
        <w:t xml:space="preserve"> </w:t>
      </w:r>
      <w:r w:rsidRPr="000E3A1F">
        <w:rPr>
          <w:b/>
          <w:bCs/>
          <w:rtl/>
        </w:rPr>
        <w:t>لتقديم</w:t>
      </w:r>
      <w:r>
        <w:rPr>
          <w:b/>
          <w:bCs/>
          <w:rtl/>
        </w:rPr>
        <w:t xml:space="preserve"> </w:t>
      </w:r>
      <w:r w:rsidRPr="000E3A1F">
        <w:rPr>
          <w:b/>
          <w:bCs/>
          <w:rtl/>
        </w:rPr>
        <w:t>التقارير</w:t>
      </w:r>
      <w:r>
        <w:rPr>
          <w:b/>
          <w:bCs/>
          <w:rtl/>
        </w:rPr>
        <w:t xml:space="preserve"> </w:t>
      </w:r>
      <w:r w:rsidRPr="000E3A1F">
        <w:rPr>
          <w:b/>
          <w:bCs/>
          <w:rtl/>
        </w:rPr>
        <w:t>بموجب</w:t>
      </w:r>
      <w:r>
        <w:rPr>
          <w:b/>
          <w:bCs/>
          <w:rtl/>
        </w:rPr>
        <w:t xml:space="preserve"> </w:t>
      </w:r>
      <w:r w:rsidRPr="000E3A1F">
        <w:rPr>
          <w:b/>
          <w:bCs/>
          <w:rtl/>
        </w:rPr>
        <w:t>المعاهدات</w:t>
      </w:r>
      <w:r>
        <w:rPr>
          <w:b/>
          <w:bCs/>
          <w:rtl/>
        </w:rPr>
        <w:t xml:space="preserve"> </w:t>
      </w:r>
      <w:r w:rsidRPr="000E3A1F">
        <w:rPr>
          <w:b/>
          <w:bCs/>
          <w:rtl/>
        </w:rPr>
        <w:t>الدولية</w:t>
      </w:r>
      <w:r>
        <w:rPr>
          <w:b/>
          <w:bCs/>
          <w:rtl/>
        </w:rPr>
        <w:t xml:space="preserve"> </w:t>
      </w:r>
      <w:r w:rsidRPr="000E3A1F">
        <w:rPr>
          <w:b/>
          <w:bCs/>
          <w:rtl/>
        </w:rPr>
        <w:t>لحقوق</w:t>
      </w:r>
      <w:r>
        <w:rPr>
          <w:b/>
          <w:bCs/>
          <w:rtl/>
        </w:rPr>
        <w:t xml:space="preserve"> </w:t>
      </w:r>
      <w:r w:rsidRPr="000E3A1F">
        <w:rPr>
          <w:b/>
          <w:bCs/>
          <w:rtl/>
        </w:rPr>
        <w:t>الإنسان،</w:t>
      </w:r>
      <w:r>
        <w:rPr>
          <w:b/>
          <w:bCs/>
          <w:rtl/>
        </w:rPr>
        <w:t xml:space="preserve"> </w:t>
      </w:r>
      <w:r w:rsidRPr="000E3A1F">
        <w:rPr>
          <w:b/>
          <w:bCs/>
          <w:rtl/>
        </w:rPr>
        <w:t>بما</w:t>
      </w:r>
      <w:r>
        <w:rPr>
          <w:b/>
          <w:bCs/>
          <w:rtl/>
        </w:rPr>
        <w:t xml:space="preserve"> </w:t>
      </w:r>
      <w:r w:rsidRPr="000E3A1F">
        <w:rPr>
          <w:b/>
          <w:bCs/>
          <w:rtl/>
        </w:rPr>
        <w:t>في</w:t>
      </w:r>
      <w:r>
        <w:rPr>
          <w:b/>
          <w:bCs/>
          <w:rtl/>
        </w:rPr>
        <w:t xml:space="preserve"> </w:t>
      </w:r>
      <w:r w:rsidRPr="000E3A1F">
        <w:rPr>
          <w:b/>
          <w:bCs/>
          <w:rtl/>
        </w:rPr>
        <w:t>ذلك</w:t>
      </w:r>
      <w:r>
        <w:rPr>
          <w:b/>
          <w:bCs/>
          <w:rtl/>
        </w:rPr>
        <w:t xml:space="preserve"> </w:t>
      </w:r>
      <w:r w:rsidRPr="000E3A1F">
        <w:rPr>
          <w:b/>
          <w:bCs/>
          <w:rtl/>
        </w:rPr>
        <w:t>المبادئ</w:t>
      </w:r>
      <w:r>
        <w:rPr>
          <w:b/>
          <w:bCs/>
          <w:rtl/>
        </w:rPr>
        <w:t xml:space="preserve"> </w:t>
      </w:r>
      <w:r w:rsidRPr="000E3A1F">
        <w:rPr>
          <w:b/>
          <w:bCs/>
          <w:rtl/>
        </w:rPr>
        <w:t>التوجيهية</w:t>
      </w:r>
      <w:r>
        <w:rPr>
          <w:b/>
          <w:bCs/>
          <w:rtl/>
        </w:rPr>
        <w:t xml:space="preserve"> </w:t>
      </w:r>
      <w:r w:rsidRPr="000E3A1F">
        <w:rPr>
          <w:b/>
          <w:bCs/>
          <w:rtl/>
        </w:rPr>
        <w:t>لتقديم</w:t>
      </w:r>
      <w:r>
        <w:rPr>
          <w:b/>
          <w:bCs/>
          <w:rtl/>
        </w:rPr>
        <w:t xml:space="preserve"> </w:t>
      </w:r>
      <w:r w:rsidRPr="000E3A1F">
        <w:rPr>
          <w:b/>
          <w:bCs/>
          <w:rtl/>
        </w:rPr>
        <w:t>وثيقة</w:t>
      </w:r>
      <w:r>
        <w:rPr>
          <w:b/>
          <w:bCs/>
          <w:rtl/>
        </w:rPr>
        <w:t xml:space="preserve"> </w:t>
      </w:r>
      <w:r w:rsidRPr="000E3A1F">
        <w:rPr>
          <w:b/>
          <w:bCs/>
          <w:rtl/>
        </w:rPr>
        <w:t>أساسية</w:t>
      </w:r>
      <w:r>
        <w:rPr>
          <w:b/>
          <w:bCs/>
          <w:rtl/>
        </w:rPr>
        <w:t xml:space="preserve"> </w:t>
      </w:r>
      <w:r w:rsidRPr="000E3A1F">
        <w:rPr>
          <w:b/>
          <w:bCs/>
          <w:rtl/>
        </w:rPr>
        <w:t>موحدة</w:t>
      </w:r>
      <w:r>
        <w:rPr>
          <w:b/>
          <w:bCs/>
          <w:rtl/>
        </w:rPr>
        <w:t xml:space="preserve"> </w:t>
      </w:r>
      <w:r w:rsidRPr="000E3A1F">
        <w:rPr>
          <w:b/>
          <w:bCs/>
          <w:rtl/>
        </w:rPr>
        <w:t>ووثائق</w:t>
      </w:r>
      <w:r>
        <w:rPr>
          <w:b/>
          <w:bCs/>
          <w:rtl/>
        </w:rPr>
        <w:t xml:space="preserve"> </w:t>
      </w:r>
      <w:r w:rsidRPr="000E3A1F">
        <w:rPr>
          <w:b/>
          <w:bCs/>
          <w:rtl/>
        </w:rPr>
        <w:t>خاصة</w:t>
      </w:r>
      <w:r>
        <w:rPr>
          <w:b/>
          <w:bCs/>
          <w:rtl/>
        </w:rPr>
        <w:t xml:space="preserve"> </w:t>
      </w:r>
      <w:r w:rsidRPr="000E3A1F">
        <w:rPr>
          <w:b/>
          <w:bCs/>
          <w:rtl/>
        </w:rPr>
        <w:t>بمعاهدات</w:t>
      </w:r>
      <w:r>
        <w:rPr>
          <w:b/>
          <w:bCs/>
          <w:rtl/>
        </w:rPr>
        <w:t xml:space="preserve"> </w:t>
      </w:r>
      <w:r w:rsidRPr="000E3A1F">
        <w:rPr>
          <w:b/>
          <w:bCs/>
          <w:rtl/>
        </w:rPr>
        <w:t>بعينها</w:t>
      </w:r>
      <w:r>
        <w:rPr>
          <w:b/>
          <w:bCs/>
          <w:rtl/>
        </w:rPr>
        <w:t xml:space="preserve"> </w:t>
      </w:r>
      <w:r w:rsidRPr="000E3A1F">
        <w:rPr>
          <w:b/>
          <w:bCs/>
          <w:rtl/>
        </w:rPr>
        <w:t>(انظر</w:t>
      </w:r>
      <w:r>
        <w:rPr>
          <w:b/>
          <w:bCs/>
          <w:rtl/>
        </w:rPr>
        <w:t xml:space="preserve"> </w:t>
      </w:r>
      <w:hyperlink r:id="rId36" w:history="1">
        <w:r w:rsidRPr="005E750A">
          <w:rPr>
            <w:rStyle w:val="Hyperlink"/>
            <w:b/>
            <w:bCs/>
            <w:lang w:val="en-GB"/>
          </w:rPr>
          <w:t>HRI/GEN/2/Rev.6</w:t>
        </w:r>
      </w:hyperlink>
      <w:r w:rsidRPr="000E3A1F">
        <w:rPr>
          <w:b/>
          <w:bCs/>
          <w:rtl/>
        </w:rPr>
        <w:t>،</w:t>
      </w:r>
      <w:r>
        <w:rPr>
          <w:b/>
          <w:bCs/>
          <w:rtl/>
        </w:rPr>
        <w:t xml:space="preserve"> </w:t>
      </w:r>
      <w:r w:rsidRPr="000E3A1F">
        <w:rPr>
          <w:b/>
          <w:bCs/>
          <w:rtl/>
        </w:rPr>
        <w:t>الفصل</w:t>
      </w:r>
      <w:r>
        <w:rPr>
          <w:b/>
          <w:bCs/>
          <w:rtl/>
        </w:rPr>
        <w:t xml:space="preserve"> </w:t>
      </w:r>
      <w:r w:rsidRPr="000E3A1F">
        <w:rPr>
          <w:b/>
          <w:bCs/>
          <w:rtl/>
        </w:rPr>
        <w:t>الأول).</w:t>
      </w:r>
    </w:p>
    <w:p w14:paraId="69F8784D" w14:textId="4081B40D" w:rsidR="005E750A" w:rsidRPr="005E750A" w:rsidRDefault="005E750A" w:rsidP="005E750A">
      <w:pPr>
        <w:pStyle w:val="SingleTxt"/>
        <w:spacing w:after="0" w:line="240" w:lineRule="auto"/>
      </w:pPr>
      <w:r>
        <w:rPr>
          <w:noProof/>
        </w:rPr>
        <mc:AlternateContent>
          <mc:Choice Requires="wps">
            <w:drawing>
              <wp:anchor distT="0" distB="0" distL="114300" distR="114300" simplePos="0" relativeHeight="251660288" behindDoc="0" locked="0" layoutInCell="1" allowOverlap="1" wp14:anchorId="4AE52CD1" wp14:editId="55F03CF4">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59E32"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5E750A" w:rsidRPr="005E750A" w:rsidSect="000E3A1F">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23T20:10:00Z" w:initials="Start">
    <w:p w14:paraId="2524CD4F" w14:textId="7078BB02" w:rsidR="009F02BC" w:rsidRDefault="009F02BC">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w:t>
      </w:r>
      <w:r w:rsidR="000E3A1F">
        <w:t xml:space="preserve"> </w:t>
      </w:r>
      <w:r>
        <w:t>JOB</w:t>
      </w:r>
      <w:r w:rsidR="000E3A1F">
        <w:t xml:space="preserve"> </w:t>
      </w:r>
      <w:r>
        <w:t>NO&gt;&gt;N1907206A&lt;&lt;ODS</w:t>
      </w:r>
      <w:r w:rsidR="000E3A1F">
        <w:t xml:space="preserve"> </w:t>
      </w:r>
      <w:r>
        <w:t>JOB</w:t>
      </w:r>
      <w:r w:rsidR="000E3A1F">
        <w:t xml:space="preserve"> </w:t>
      </w:r>
      <w:r>
        <w:t>NO&gt;&gt;</w:t>
      </w:r>
    </w:p>
    <w:p w14:paraId="0FE51B61" w14:textId="52B16F56" w:rsidR="009F02BC" w:rsidRDefault="009F02BC">
      <w:pPr>
        <w:pStyle w:val="CommentText"/>
      </w:pPr>
      <w:r>
        <w:t>&lt;&lt;ODS</w:t>
      </w:r>
      <w:r w:rsidR="000E3A1F">
        <w:t xml:space="preserve"> </w:t>
      </w:r>
      <w:r>
        <w:t>DOC</w:t>
      </w:r>
      <w:r w:rsidR="000E3A1F">
        <w:t xml:space="preserve"> </w:t>
      </w:r>
      <w:r>
        <w:t>SYMBOL1&gt;&gt;CEDAW/C/GBR/CO/8&lt;&lt;ODS</w:t>
      </w:r>
      <w:r w:rsidR="000E3A1F">
        <w:t xml:space="preserve"> </w:t>
      </w:r>
      <w:r>
        <w:t>DOC</w:t>
      </w:r>
      <w:r w:rsidR="000E3A1F">
        <w:t xml:space="preserve"> </w:t>
      </w:r>
      <w:r>
        <w:t>SYMBOL1&gt;&gt;</w:t>
      </w:r>
    </w:p>
    <w:p w14:paraId="63581D3F" w14:textId="00E02705" w:rsidR="009F02BC" w:rsidRDefault="009F02BC">
      <w:pPr>
        <w:pStyle w:val="CommentText"/>
      </w:pPr>
      <w:r>
        <w:t>&lt;&lt;ODS</w:t>
      </w:r>
      <w:r w:rsidR="000E3A1F">
        <w:t xml:space="preserve"> </w:t>
      </w:r>
      <w:r>
        <w:t>DOC</w:t>
      </w:r>
      <w:r w:rsidR="000E3A1F">
        <w:t xml:space="preserve"> </w:t>
      </w:r>
      <w:r>
        <w:t>SYMBOL2&gt;&gt;&lt;&lt;ODS</w:t>
      </w:r>
      <w:r w:rsidR="000E3A1F">
        <w:t xml:space="preserve"> </w:t>
      </w:r>
      <w:r>
        <w:t>DOC</w:t>
      </w:r>
      <w:r w:rsidR="000E3A1F">
        <w:t xml:space="preserve"> </w:t>
      </w:r>
      <w:r>
        <w:t>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581D3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8550B" w14:textId="77777777" w:rsidR="00975B13" w:rsidRDefault="00975B13" w:rsidP="00693CF9">
      <w:pPr>
        <w:spacing w:line="240" w:lineRule="auto"/>
      </w:pPr>
      <w:r>
        <w:separator/>
      </w:r>
    </w:p>
  </w:endnote>
  <w:endnote w:type="continuationSeparator" w:id="0">
    <w:p w14:paraId="401745F2" w14:textId="77777777" w:rsidR="00975B13" w:rsidRDefault="00975B13"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F02BC" w14:paraId="367C8AC2" w14:textId="77777777" w:rsidTr="009F02BC">
      <w:tc>
        <w:tcPr>
          <w:tcW w:w="4920" w:type="dxa"/>
          <w:shd w:val="clear" w:color="auto" w:fill="auto"/>
        </w:tcPr>
        <w:p w14:paraId="4EBC3B19" w14:textId="77777777" w:rsidR="009F02BC" w:rsidRPr="009F02BC" w:rsidRDefault="009F02BC" w:rsidP="009F02BC">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263410FD" w14:textId="1B349C37" w:rsidR="009F02BC" w:rsidRPr="009F02BC" w:rsidRDefault="009F02BC" w:rsidP="009F02BC">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63623">
            <w:rPr>
              <w:b w:val="0"/>
              <w:w w:val="103"/>
            </w:rPr>
            <w:t>19-04283</w:t>
          </w:r>
          <w:r>
            <w:rPr>
              <w:b w:val="0"/>
              <w:w w:val="103"/>
            </w:rPr>
            <w:fldChar w:fldCharType="end"/>
          </w:r>
        </w:p>
      </w:tc>
    </w:tr>
  </w:tbl>
  <w:p w14:paraId="62E40DF0" w14:textId="77777777" w:rsidR="009F02BC" w:rsidRPr="009F02BC" w:rsidRDefault="009F02BC" w:rsidP="009F0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F02BC" w14:paraId="07C2610F" w14:textId="77777777" w:rsidTr="009F02BC">
      <w:tc>
        <w:tcPr>
          <w:tcW w:w="4920" w:type="dxa"/>
          <w:shd w:val="clear" w:color="auto" w:fill="auto"/>
        </w:tcPr>
        <w:p w14:paraId="75848604" w14:textId="26D4ADD7" w:rsidR="009F02BC" w:rsidRPr="009F02BC" w:rsidRDefault="009F02BC" w:rsidP="009F02BC">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63623">
            <w:rPr>
              <w:b w:val="0"/>
              <w:w w:val="103"/>
            </w:rPr>
            <w:t>19-04283</w:t>
          </w:r>
          <w:r>
            <w:rPr>
              <w:b w:val="0"/>
              <w:w w:val="103"/>
            </w:rPr>
            <w:fldChar w:fldCharType="end"/>
          </w:r>
        </w:p>
      </w:tc>
      <w:tc>
        <w:tcPr>
          <w:tcW w:w="4920" w:type="dxa"/>
          <w:shd w:val="clear" w:color="auto" w:fill="auto"/>
        </w:tcPr>
        <w:p w14:paraId="78163A2A" w14:textId="77777777" w:rsidR="009F02BC" w:rsidRPr="009F02BC" w:rsidRDefault="009F02BC" w:rsidP="009F02BC">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7124368" w14:textId="77777777" w:rsidR="009F02BC" w:rsidRPr="009F02BC" w:rsidRDefault="009F02BC" w:rsidP="009F0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9F02BC" w14:paraId="170A35B3" w14:textId="77777777" w:rsidTr="009F02BC">
      <w:trPr>
        <w:jc w:val="right"/>
      </w:trPr>
      <w:tc>
        <w:tcPr>
          <w:tcW w:w="3888" w:type="dxa"/>
        </w:tcPr>
        <w:p w14:paraId="31617913" w14:textId="77777777" w:rsidR="009F02BC" w:rsidRDefault="009F02BC" w:rsidP="009F02BC">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2EB69A2E" wp14:editId="2E45ABAE">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GBR/CO/8&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BR/CO/8&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2E3C83A4" wp14:editId="6292FA60">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036E8A86" w14:textId="777F4329" w:rsidR="009F02BC" w:rsidRDefault="009F02BC" w:rsidP="009F02BC">
          <w:pPr>
            <w:pStyle w:val="ReleaseDate"/>
          </w:pPr>
          <w:r>
            <w:t>2</w:t>
          </w:r>
          <w:r w:rsidR="00077558">
            <w:t>4</w:t>
          </w:r>
          <w:r>
            <w:t>0419</w:t>
          </w:r>
          <w:r w:rsidR="00077558">
            <w:t xml:space="preserve">   </w:t>
          </w:r>
          <w:r w:rsidR="000E3A1F">
            <w:t xml:space="preserve"> </w:t>
          </w:r>
          <w:r>
            <w:t>230419</w:t>
          </w:r>
          <w:r w:rsidR="000E3A1F">
            <w:t xml:space="preserve"> </w:t>
          </w:r>
          <w:r w:rsidR="00077558">
            <w:t xml:space="preserve">   </w:t>
          </w:r>
          <w:r>
            <w:t>19-04283</w:t>
          </w:r>
          <w:r w:rsidR="000E3A1F">
            <w:t xml:space="preserve"> </w:t>
          </w:r>
          <w:r>
            <w:t>(A)</w:t>
          </w:r>
        </w:p>
        <w:p w14:paraId="42C4E822" w14:textId="3A8F6858" w:rsidR="009F02BC" w:rsidRPr="009F02BC" w:rsidRDefault="009F02BC" w:rsidP="009F02BC">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163623">
            <w:rPr>
              <w:rFonts w:ascii="Barcode 3 of 9 by request" w:hAnsi="Barcode 3 of 9 by request"/>
              <w:sz w:val="24"/>
            </w:rPr>
            <w:t>*1904283*</w:t>
          </w:r>
          <w:r>
            <w:rPr>
              <w:rFonts w:ascii="Barcode 3 of 9 by request" w:hAnsi="Barcode 3 of 9 by request"/>
              <w:sz w:val="24"/>
            </w:rPr>
            <w:fldChar w:fldCharType="end"/>
          </w:r>
        </w:p>
      </w:tc>
    </w:tr>
  </w:tbl>
  <w:p w14:paraId="7DBAC33B" w14:textId="77777777" w:rsidR="009F02BC" w:rsidRPr="009F02BC" w:rsidRDefault="009F02BC" w:rsidP="009F02BC">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1A4F8" w14:textId="6F1A9FAA" w:rsidR="00975B13" w:rsidRPr="000E3A1F" w:rsidRDefault="000E3A1F" w:rsidP="000E3A1F">
      <w:pPr>
        <w:pStyle w:val="Footer"/>
        <w:bidi/>
        <w:spacing w:after="80"/>
        <w:ind w:left="792"/>
        <w:jc w:val="left"/>
        <w:rPr>
          <w:sz w:val="16"/>
        </w:rPr>
      </w:pPr>
      <w:r w:rsidRPr="000E3A1F">
        <w:rPr>
          <w:sz w:val="16"/>
          <w:rtl/>
        </w:rPr>
        <w:t>__________</w:t>
      </w:r>
    </w:p>
  </w:footnote>
  <w:footnote w:type="continuationSeparator" w:id="0">
    <w:p w14:paraId="31515C99" w14:textId="2E5AE9EE" w:rsidR="00975B13" w:rsidRPr="000E3A1F" w:rsidRDefault="000E3A1F" w:rsidP="000E3A1F">
      <w:pPr>
        <w:pStyle w:val="Footer"/>
        <w:bidi/>
        <w:spacing w:after="80"/>
        <w:ind w:left="792"/>
        <w:jc w:val="left"/>
        <w:rPr>
          <w:sz w:val="16"/>
        </w:rPr>
      </w:pPr>
      <w:r w:rsidRPr="000E3A1F">
        <w:rPr>
          <w:sz w:val="16"/>
          <w:rtl/>
        </w:rPr>
        <w:t>__________</w:t>
      </w:r>
    </w:p>
  </w:footnote>
  <w:footnote w:id="1">
    <w:p w14:paraId="4D940E8A" w14:textId="28870570" w:rsidR="000E3A1F" w:rsidRPr="000E3A1F" w:rsidRDefault="000E3A1F" w:rsidP="000E3A1F">
      <w:pPr>
        <w:pStyle w:val="FootnoteText"/>
        <w:tabs>
          <w:tab w:val="clear" w:pos="418"/>
          <w:tab w:val="right" w:pos="1195"/>
          <w:tab w:val="left" w:pos="1267"/>
          <w:tab w:val="left" w:pos="1656"/>
          <w:tab w:val="left" w:pos="2088"/>
        </w:tabs>
        <w:spacing w:after="80"/>
        <w:ind w:left="1267" w:right="1267" w:hanging="547"/>
        <w:rPr>
          <w:rtl/>
        </w:rPr>
      </w:pPr>
      <w:r w:rsidRPr="000E3A1F">
        <w:rPr>
          <w:rtl/>
        </w:rPr>
        <w:tab/>
        <w:t>(</w:t>
      </w:r>
      <w:r w:rsidRPr="000E3A1F">
        <w:rPr>
          <w:rStyle w:val="FootnoteReference"/>
          <w:spacing w:val="0"/>
          <w:w w:val="100"/>
          <w:szCs w:val="24"/>
          <w:vertAlign w:val="baseline"/>
          <w:rtl/>
        </w:rPr>
        <w:footnoteRef/>
      </w:r>
      <w:r w:rsidRPr="000E3A1F">
        <w:rPr>
          <w:rtl/>
        </w:rPr>
        <w:t>)</w:t>
      </w:r>
      <w:r w:rsidRPr="000E3A1F">
        <w:rPr>
          <w:rtl/>
        </w:rPr>
        <w:tab/>
      </w:r>
      <w:r>
        <w:rPr>
          <w:rtl/>
          <w:lang w:eastAsia="zh-TW"/>
        </w:rPr>
        <w:t>العهد الدولي الخاص بالحقوق الاقتصادية والاجتماعية والثقافية؛ والعهد الدولي الخاص بالحقوق الاقتصادية والاجتماعية والثقافية؛ والاتفاقية الدولية للقضاء على جميع أشكال التمييز العنصري؛</w:t>
      </w:r>
      <w:r>
        <w:rPr>
          <w:rFonts w:hint="cs"/>
          <w:rtl/>
          <w:lang w:eastAsia="zh-TW"/>
        </w:rPr>
        <w:t xml:space="preserve"> </w:t>
      </w:r>
      <w:r>
        <w:rPr>
          <w:rtl/>
          <w:lang w:eastAsia="zh-TW"/>
        </w:rPr>
        <w:t>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9F02BC" w14:paraId="75224B4D" w14:textId="77777777" w:rsidTr="009F02BC">
      <w:trPr>
        <w:trHeight w:hRule="exact" w:val="864"/>
        <w:jc w:val="center"/>
      </w:trPr>
      <w:tc>
        <w:tcPr>
          <w:tcW w:w="4920" w:type="dxa"/>
          <w:shd w:val="clear" w:color="auto" w:fill="auto"/>
          <w:vAlign w:val="bottom"/>
        </w:tcPr>
        <w:p w14:paraId="3FA28983" w14:textId="77777777" w:rsidR="009F02BC" w:rsidRDefault="009F02BC" w:rsidP="009F02BC">
          <w:pPr>
            <w:pStyle w:val="Header"/>
            <w:bidi/>
          </w:pPr>
        </w:p>
      </w:tc>
      <w:tc>
        <w:tcPr>
          <w:tcW w:w="4920" w:type="dxa"/>
          <w:shd w:val="clear" w:color="auto" w:fill="auto"/>
          <w:vAlign w:val="bottom"/>
        </w:tcPr>
        <w:p w14:paraId="598241C7" w14:textId="7A5BABB5" w:rsidR="009F02BC" w:rsidRPr="009F02BC" w:rsidRDefault="009F02BC" w:rsidP="009F02BC">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163623">
            <w:rPr>
              <w:w w:val="103"/>
            </w:rPr>
            <w:t>CEDAW/C/GBR/CO/8</w:t>
          </w:r>
          <w:r>
            <w:rPr>
              <w:w w:val="103"/>
            </w:rPr>
            <w:fldChar w:fldCharType="end"/>
          </w:r>
        </w:p>
      </w:tc>
    </w:tr>
  </w:tbl>
  <w:p w14:paraId="3FAFCB46" w14:textId="77777777" w:rsidR="009F02BC" w:rsidRPr="009F02BC" w:rsidRDefault="009F02BC" w:rsidP="009F0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9F02BC" w14:paraId="09CC85F9" w14:textId="77777777" w:rsidTr="009F02BC">
      <w:trPr>
        <w:trHeight w:hRule="exact" w:val="864"/>
        <w:jc w:val="center"/>
      </w:trPr>
      <w:tc>
        <w:tcPr>
          <w:tcW w:w="4920" w:type="dxa"/>
          <w:shd w:val="clear" w:color="auto" w:fill="auto"/>
          <w:vAlign w:val="bottom"/>
        </w:tcPr>
        <w:p w14:paraId="27A92F04" w14:textId="3DB75B72" w:rsidR="009F02BC" w:rsidRPr="009F02BC" w:rsidRDefault="009F02BC" w:rsidP="009F02BC">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163623">
            <w:rPr>
              <w:w w:val="103"/>
            </w:rPr>
            <w:t>CEDAW/C/GBR/CO/8</w:t>
          </w:r>
          <w:r>
            <w:rPr>
              <w:w w:val="103"/>
            </w:rPr>
            <w:fldChar w:fldCharType="end"/>
          </w:r>
        </w:p>
      </w:tc>
      <w:tc>
        <w:tcPr>
          <w:tcW w:w="4920" w:type="dxa"/>
          <w:shd w:val="clear" w:color="auto" w:fill="auto"/>
          <w:vAlign w:val="bottom"/>
        </w:tcPr>
        <w:p w14:paraId="207D810D" w14:textId="77777777" w:rsidR="009F02BC" w:rsidRDefault="009F02BC" w:rsidP="009F02BC">
          <w:pPr>
            <w:pStyle w:val="Header"/>
          </w:pPr>
        </w:p>
      </w:tc>
    </w:tr>
  </w:tbl>
  <w:p w14:paraId="063C686B" w14:textId="77777777" w:rsidR="009F02BC" w:rsidRPr="009F02BC" w:rsidRDefault="009F02BC" w:rsidP="009F0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9F02BC" w14:paraId="26BE6E8D" w14:textId="77777777" w:rsidTr="009F02BC">
      <w:trPr>
        <w:gridAfter w:val="1"/>
        <w:wAfter w:w="18" w:type="dxa"/>
        <w:trHeight w:hRule="exact" w:val="864"/>
      </w:trPr>
      <w:tc>
        <w:tcPr>
          <w:tcW w:w="1282" w:type="dxa"/>
          <w:tcBorders>
            <w:bottom w:val="single" w:sz="4" w:space="0" w:color="auto"/>
          </w:tcBorders>
          <w:shd w:val="clear" w:color="auto" w:fill="auto"/>
          <w:vAlign w:val="bottom"/>
        </w:tcPr>
        <w:p w14:paraId="72D4B287" w14:textId="77777777" w:rsidR="009F02BC" w:rsidRDefault="009F02BC" w:rsidP="009F02BC">
          <w:pPr>
            <w:pStyle w:val="Header"/>
            <w:spacing w:after="120"/>
          </w:pPr>
        </w:p>
      </w:tc>
      <w:tc>
        <w:tcPr>
          <w:tcW w:w="1786" w:type="dxa"/>
          <w:tcBorders>
            <w:bottom w:val="single" w:sz="4" w:space="0" w:color="auto"/>
          </w:tcBorders>
          <w:shd w:val="clear" w:color="auto" w:fill="auto"/>
          <w:vAlign w:val="bottom"/>
        </w:tcPr>
        <w:p w14:paraId="64D1C7F2" w14:textId="79E4CFE0" w:rsidR="009F02BC" w:rsidRPr="009F02BC" w:rsidRDefault="009F02BC" w:rsidP="009F02BC">
          <w:pPr>
            <w:pStyle w:val="HCh"/>
            <w:spacing w:after="80"/>
            <w:ind w:left="14"/>
            <w:jc w:val="left"/>
            <w:rPr>
              <w:bCs w:val="0"/>
              <w:spacing w:val="2"/>
              <w:w w:val="96"/>
            </w:rPr>
          </w:pPr>
          <w:r>
            <w:rPr>
              <w:bCs w:val="0"/>
              <w:spacing w:val="2"/>
              <w:w w:val="96"/>
              <w:rtl/>
            </w:rPr>
            <w:t>الأمــم</w:t>
          </w:r>
          <w:r w:rsidR="000E3A1F">
            <w:rPr>
              <w:bCs w:val="0"/>
              <w:spacing w:val="2"/>
              <w:w w:val="96"/>
              <w:rtl/>
            </w:rPr>
            <w:t xml:space="preserve"> </w:t>
          </w:r>
          <w:r>
            <w:rPr>
              <w:bCs w:val="0"/>
              <w:spacing w:val="2"/>
              <w:w w:val="96"/>
              <w:rtl/>
            </w:rPr>
            <w:t>المتحـدة</w:t>
          </w:r>
        </w:p>
      </w:tc>
      <w:tc>
        <w:tcPr>
          <w:tcW w:w="245" w:type="dxa"/>
          <w:tcBorders>
            <w:bottom w:val="single" w:sz="4" w:space="0" w:color="auto"/>
          </w:tcBorders>
          <w:shd w:val="clear" w:color="auto" w:fill="auto"/>
          <w:vAlign w:val="bottom"/>
        </w:tcPr>
        <w:p w14:paraId="5EF08620" w14:textId="77777777" w:rsidR="009F02BC" w:rsidRDefault="009F02BC" w:rsidP="009F02BC">
          <w:pPr>
            <w:pStyle w:val="Header"/>
            <w:spacing w:after="120"/>
          </w:pPr>
        </w:p>
      </w:tc>
      <w:tc>
        <w:tcPr>
          <w:tcW w:w="6523" w:type="dxa"/>
          <w:gridSpan w:val="3"/>
          <w:tcBorders>
            <w:bottom w:val="single" w:sz="4" w:space="0" w:color="auto"/>
          </w:tcBorders>
          <w:shd w:val="clear" w:color="auto" w:fill="auto"/>
          <w:vAlign w:val="bottom"/>
        </w:tcPr>
        <w:p w14:paraId="4C565317" w14:textId="77777777" w:rsidR="009F02BC" w:rsidRPr="009F02BC" w:rsidRDefault="009F02BC" w:rsidP="009F02BC">
          <w:pPr>
            <w:spacing w:line="380" w:lineRule="exact"/>
            <w:jc w:val="right"/>
          </w:pPr>
          <w:r>
            <w:rPr>
              <w:sz w:val="40"/>
            </w:rPr>
            <w:t>CEDAW</w:t>
          </w:r>
          <w:r>
            <w:t>/C/GBR/CO/8</w:t>
          </w:r>
        </w:p>
      </w:tc>
    </w:tr>
    <w:tr w:rsidR="009F02BC" w:rsidRPr="009F02BC" w14:paraId="02564676" w14:textId="77777777" w:rsidTr="009F02BC">
      <w:trPr>
        <w:trHeight w:hRule="exact" w:val="2880"/>
      </w:trPr>
      <w:tc>
        <w:tcPr>
          <w:tcW w:w="1282" w:type="dxa"/>
          <w:tcBorders>
            <w:top w:val="single" w:sz="4" w:space="0" w:color="auto"/>
            <w:bottom w:val="single" w:sz="12" w:space="0" w:color="auto"/>
          </w:tcBorders>
          <w:shd w:val="clear" w:color="auto" w:fill="auto"/>
        </w:tcPr>
        <w:p w14:paraId="72A3DEDA" w14:textId="73A35AD3" w:rsidR="009F02BC" w:rsidRDefault="000E3A1F" w:rsidP="009F02BC">
          <w:pPr>
            <w:pStyle w:val="Header"/>
            <w:spacing w:before="120"/>
            <w:jc w:val="center"/>
          </w:pPr>
          <w:r>
            <w:t xml:space="preserve"> </w:t>
          </w:r>
          <w:r w:rsidR="009F02BC">
            <w:rPr>
              <w:noProof/>
            </w:rPr>
            <w:drawing>
              <wp:inline distT="0" distB="0" distL="0" distR="0" wp14:anchorId="0CB2ED58" wp14:editId="4747F2D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13A943EA" w14:textId="77777777" w:rsidR="009F02BC" w:rsidRPr="009F02BC" w:rsidRDefault="009F02BC" w:rsidP="009F02BC">
          <w:pPr>
            <w:pStyle w:val="Header"/>
            <w:spacing w:before="120"/>
            <w:jc w:val="center"/>
          </w:pPr>
        </w:p>
      </w:tc>
      <w:tc>
        <w:tcPr>
          <w:tcW w:w="5227" w:type="dxa"/>
          <w:gridSpan w:val="3"/>
          <w:tcBorders>
            <w:top w:val="single" w:sz="4" w:space="0" w:color="auto"/>
            <w:bottom w:val="single" w:sz="12" w:space="0" w:color="auto"/>
          </w:tcBorders>
          <w:shd w:val="clear" w:color="auto" w:fill="auto"/>
        </w:tcPr>
        <w:p w14:paraId="5F9F1F14" w14:textId="54E483AF" w:rsidR="009F02BC" w:rsidRPr="009F02BC" w:rsidRDefault="009F02BC" w:rsidP="009F02BC">
          <w:pPr>
            <w:pStyle w:val="XLarge"/>
            <w:spacing w:before="109" w:line="520" w:lineRule="exact"/>
            <w:ind w:left="14" w:right="14"/>
            <w:jc w:val="left"/>
            <w:rPr>
              <w:szCs w:val="52"/>
            </w:rPr>
          </w:pPr>
          <w:r>
            <w:rPr>
              <w:szCs w:val="52"/>
              <w:rtl/>
            </w:rPr>
            <w:t>اتفاقية</w:t>
          </w:r>
          <w:r w:rsidR="000E3A1F">
            <w:rPr>
              <w:szCs w:val="52"/>
              <w:rtl/>
            </w:rPr>
            <w:t xml:space="preserve"> </w:t>
          </w:r>
          <w:r>
            <w:rPr>
              <w:szCs w:val="52"/>
              <w:rtl/>
            </w:rPr>
            <w:t>القضاء</w:t>
          </w:r>
          <w:r w:rsidR="000E3A1F">
            <w:rPr>
              <w:szCs w:val="52"/>
              <w:rtl/>
            </w:rPr>
            <w:t xml:space="preserve"> </w:t>
          </w:r>
          <w:r>
            <w:rPr>
              <w:szCs w:val="52"/>
              <w:rtl/>
            </w:rPr>
            <w:t>على</w:t>
          </w:r>
          <w:r w:rsidR="000E3A1F">
            <w:rPr>
              <w:szCs w:val="52"/>
              <w:rtl/>
            </w:rPr>
            <w:t xml:space="preserve"> </w:t>
          </w:r>
          <w:r>
            <w:rPr>
              <w:szCs w:val="52"/>
              <w:rtl/>
            </w:rPr>
            <w:t>جميـع</w:t>
          </w:r>
          <w:r>
            <w:rPr>
              <w:szCs w:val="52"/>
              <w:rtl/>
            </w:rPr>
            <w:br/>
            <w:t>أشكال</w:t>
          </w:r>
          <w:r w:rsidR="000E3A1F">
            <w:rPr>
              <w:szCs w:val="52"/>
              <w:rtl/>
            </w:rPr>
            <w:t xml:space="preserve"> </w:t>
          </w:r>
          <w:r>
            <w:rPr>
              <w:szCs w:val="52"/>
              <w:rtl/>
            </w:rPr>
            <w:t>التمييز</w:t>
          </w:r>
          <w:r w:rsidR="000E3A1F">
            <w:rPr>
              <w:szCs w:val="52"/>
              <w:rtl/>
            </w:rPr>
            <w:t xml:space="preserve"> </w:t>
          </w:r>
          <w:r>
            <w:rPr>
              <w:szCs w:val="52"/>
              <w:rtl/>
            </w:rPr>
            <w:t>ضد</w:t>
          </w:r>
          <w:r w:rsidR="000E3A1F">
            <w:rPr>
              <w:szCs w:val="52"/>
              <w:rtl/>
            </w:rPr>
            <w:t xml:space="preserve"> </w:t>
          </w:r>
          <w:r>
            <w:rPr>
              <w:szCs w:val="52"/>
              <w:rtl/>
            </w:rPr>
            <w:t>المرأة</w:t>
          </w:r>
        </w:p>
      </w:tc>
      <w:tc>
        <w:tcPr>
          <w:tcW w:w="245" w:type="dxa"/>
          <w:tcBorders>
            <w:top w:val="single" w:sz="4" w:space="0" w:color="auto"/>
            <w:bottom w:val="single" w:sz="12" w:space="0" w:color="auto"/>
          </w:tcBorders>
          <w:shd w:val="clear" w:color="auto" w:fill="auto"/>
        </w:tcPr>
        <w:p w14:paraId="76782F82" w14:textId="77777777" w:rsidR="009F02BC" w:rsidRPr="009F02BC" w:rsidRDefault="009F02BC" w:rsidP="009F02BC">
          <w:pPr>
            <w:pStyle w:val="Header"/>
            <w:spacing w:before="109"/>
          </w:pPr>
        </w:p>
      </w:tc>
      <w:tc>
        <w:tcPr>
          <w:tcW w:w="3100" w:type="dxa"/>
          <w:gridSpan w:val="2"/>
          <w:tcBorders>
            <w:top w:val="single" w:sz="4" w:space="0" w:color="auto"/>
            <w:bottom w:val="single" w:sz="12" w:space="0" w:color="auto"/>
          </w:tcBorders>
          <w:shd w:val="clear" w:color="auto" w:fill="auto"/>
        </w:tcPr>
        <w:p w14:paraId="7BC387FB" w14:textId="601FA0B6" w:rsidR="009F02BC" w:rsidRDefault="009F02BC" w:rsidP="009F02BC">
          <w:pPr>
            <w:pStyle w:val="Distribution"/>
            <w:bidi w:val="0"/>
            <w:spacing w:before="240"/>
          </w:pPr>
          <w:r>
            <w:t>Distr.:</w:t>
          </w:r>
          <w:r w:rsidR="000E3A1F">
            <w:t xml:space="preserve"> </w:t>
          </w:r>
          <w:r>
            <w:t>General</w:t>
          </w:r>
        </w:p>
        <w:p w14:paraId="1744AED5" w14:textId="44E6F39B" w:rsidR="009F02BC" w:rsidRDefault="009F02BC" w:rsidP="009F02BC">
          <w:pPr>
            <w:pStyle w:val="Publication"/>
            <w:bidi w:val="0"/>
          </w:pPr>
          <w:r>
            <w:t>14</w:t>
          </w:r>
          <w:r w:rsidR="000E3A1F">
            <w:t xml:space="preserve"> </w:t>
          </w:r>
          <w:r>
            <w:t>March</w:t>
          </w:r>
          <w:r w:rsidR="000E3A1F">
            <w:t xml:space="preserve"> </w:t>
          </w:r>
          <w:r>
            <w:t>2019</w:t>
          </w:r>
        </w:p>
        <w:p w14:paraId="40F3E497" w14:textId="77777777" w:rsidR="009F02BC" w:rsidRDefault="009F02BC" w:rsidP="009F02BC">
          <w:pPr>
            <w:bidi w:val="0"/>
            <w:spacing w:line="240" w:lineRule="exact"/>
            <w:jc w:val="left"/>
          </w:pPr>
          <w:r>
            <w:t>Arabic</w:t>
          </w:r>
        </w:p>
        <w:p w14:paraId="67954C12" w14:textId="3B8AFF56" w:rsidR="009F02BC" w:rsidRDefault="009F02BC" w:rsidP="009F02BC">
          <w:pPr>
            <w:pStyle w:val="Original"/>
            <w:bidi w:val="0"/>
          </w:pPr>
          <w:r>
            <w:t>Original:</w:t>
          </w:r>
          <w:r w:rsidR="000E3A1F">
            <w:t xml:space="preserve"> </w:t>
          </w:r>
          <w:r>
            <w:t>English</w:t>
          </w:r>
        </w:p>
        <w:p w14:paraId="659438DC" w14:textId="77777777" w:rsidR="009F02BC" w:rsidRPr="009F02BC" w:rsidRDefault="009F02BC" w:rsidP="009F02BC">
          <w:pPr>
            <w:bidi w:val="0"/>
            <w:spacing w:line="240" w:lineRule="exact"/>
            <w:jc w:val="left"/>
          </w:pPr>
        </w:p>
      </w:tc>
    </w:tr>
  </w:tbl>
  <w:p w14:paraId="42D9DDFB" w14:textId="77777777" w:rsidR="009F02BC" w:rsidRPr="009F02BC" w:rsidRDefault="009F02BC" w:rsidP="009F02B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283*"/>
    <w:docVar w:name="CreationDt" w:val="23/04/2019 8:10: PM"/>
    <w:docVar w:name="DocCategory" w:val="Doc"/>
    <w:docVar w:name="DocType" w:val="Final"/>
    <w:docVar w:name="DutyStation" w:val="New York"/>
    <w:docVar w:name="FooterJN" w:val="19-04283"/>
    <w:docVar w:name="jobn" w:val="19-04283 (A)"/>
    <w:docVar w:name="jobnDT" w:val="19-04283 (A)   230419"/>
    <w:docVar w:name="jobnDTDT" w:val="19-04283 (A)   230419   230419"/>
    <w:docVar w:name="JobNo" w:val="1904283A"/>
    <w:docVar w:name="LocalDrive" w:val="0"/>
    <w:docVar w:name="OandT" w:val=" "/>
    <w:docVar w:name="sss1" w:val="CEDAW/C/GBR/CO/8"/>
    <w:docVar w:name="sss2" w:val="-"/>
    <w:docVar w:name="Symbol1" w:val="CEDAW/C/GBR/CO/8"/>
    <w:docVar w:name="Symbol2" w:val="-"/>
  </w:docVars>
  <w:rsids>
    <w:rsidRoot w:val="00975B13"/>
    <w:rsid w:val="000020C4"/>
    <w:rsid w:val="0000693B"/>
    <w:rsid w:val="000170D3"/>
    <w:rsid w:val="00024DD0"/>
    <w:rsid w:val="0002744A"/>
    <w:rsid w:val="000311C9"/>
    <w:rsid w:val="0003336B"/>
    <w:rsid w:val="000344E4"/>
    <w:rsid w:val="00042425"/>
    <w:rsid w:val="00047F6A"/>
    <w:rsid w:val="00050883"/>
    <w:rsid w:val="0005137B"/>
    <w:rsid w:val="00056AA7"/>
    <w:rsid w:val="0006648F"/>
    <w:rsid w:val="00070E09"/>
    <w:rsid w:val="00077558"/>
    <w:rsid w:val="00087310"/>
    <w:rsid w:val="00092439"/>
    <w:rsid w:val="000927B5"/>
    <w:rsid w:val="0009732C"/>
    <w:rsid w:val="000974BE"/>
    <w:rsid w:val="000A4151"/>
    <w:rsid w:val="000B640C"/>
    <w:rsid w:val="000C4EED"/>
    <w:rsid w:val="000D2CEC"/>
    <w:rsid w:val="000E3A1F"/>
    <w:rsid w:val="000F3F48"/>
    <w:rsid w:val="00100A90"/>
    <w:rsid w:val="001012C6"/>
    <w:rsid w:val="00101EE8"/>
    <w:rsid w:val="00102521"/>
    <w:rsid w:val="0010461F"/>
    <w:rsid w:val="00113349"/>
    <w:rsid w:val="0012522B"/>
    <w:rsid w:val="00132672"/>
    <w:rsid w:val="001327A6"/>
    <w:rsid w:val="0014041B"/>
    <w:rsid w:val="00143096"/>
    <w:rsid w:val="001519A9"/>
    <w:rsid w:val="001568A8"/>
    <w:rsid w:val="00163623"/>
    <w:rsid w:val="00165F18"/>
    <w:rsid w:val="00170A5E"/>
    <w:rsid w:val="001737F8"/>
    <w:rsid w:val="001775EA"/>
    <w:rsid w:val="0018030C"/>
    <w:rsid w:val="00182D99"/>
    <w:rsid w:val="00185BA9"/>
    <w:rsid w:val="00187870"/>
    <w:rsid w:val="00194C85"/>
    <w:rsid w:val="001976DB"/>
    <w:rsid w:val="001A015D"/>
    <w:rsid w:val="001A0D70"/>
    <w:rsid w:val="001A5B00"/>
    <w:rsid w:val="001B59EE"/>
    <w:rsid w:val="001C334C"/>
    <w:rsid w:val="001C6531"/>
    <w:rsid w:val="001D1606"/>
    <w:rsid w:val="001E2BD4"/>
    <w:rsid w:val="001E5A5A"/>
    <w:rsid w:val="001E5A7A"/>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5852"/>
    <w:rsid w:val="002606E6"/>
    <w:rsid w:val="00262A33"/>
    <w:rsid w:val="0026372E"/>
    <w:rsid w:val="00266F59"/>
    <w:rsid w:val="00267D73"/>
    <w:rsid w:val="00272B6C"/>
    <w:rsid w:val="00273E91"/>
    <w:rsid w:val="00274D87"/>
    <w:rsid w:val="00275EB3"/>
    <w:rsid w:val="0027623A"/>
    <w:rsid w:val="00281D6B"/>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17887"/>
    <w:rsid w:val="003367E5"/>
    <w:rsid w:val="00345B6F"/>
    <w:rsid w:val="003501D5"/>
    <w:rsid w:val="00351324"/>
    <w:rsid w:val="00357DC0"/>
    <w:rsid w:val="00360571"/>
    <w:rsid w:val="0036512C"/>
    <w:rsid w:val="00366E5B"/>
    <w:rsid w:val="003676A8"/>
    <w:rsid w:val="00371AC4"/>
    <w:rsid w:val="003769FD"/>
    <w:rsid w:val="00376CFA"/>
    <w:rsid w:val="003772FC"/>
    <w:rsid w:val="00383A67"/>
    <w:rsid w:val="00383CA8"/>
    <w:rsid w:val="00383EF3"/>
    <w:rsid w:val="00385F27"/>
    <w:rsid w:val="00391AA1"/>
    <w:rsid w:val="003A65ED"/>
    <w:rsid w:val="003C4B86"/>
    <w:rsid w:val="003D3CD9"/>
    <w:rsid w:val="003D4612"/>
    <w:rsid w:val="003D5F1C"/>
    <w:rsid w:val="003E1BB9"/>
    <w:rsid w:val="003E26D7"/>
    <w:rsid w:val="003E4110"/>
    <w:rsid w:val="003E4647"/>
    <w:rsid w:val="003E6DF8"/>
    <w:rsid w:val="003E7BBB"/>
    <w:rsid w:val="003F4B8C"/>
    <w:rsid w:val="003F4E6A"/>
    <w:rsid w:val="00401BDF"/>
    <w:rsid w:val="004053F7"/>
    <w:rsid w:val="004077BA"/>
    <w:rsid w:val="00411BBD"/>
    <w:rsid w:val="00415922"/>
    <w:rsid w:val="00421658"/>
    <w:rsid w:val="00423BD7"/>
    <w:rsid w:val="0042757D"/>
    <w:rsid w:val="00435058"/>
    <w:rsid w:val="00437C14"/>
    <w:rsid w:val="00445C58"/>
    <w:rsid w:val="00445C64"/>
    <w:rsid w:val="004527C9"/>
    <w:rsid w:val="00453069"/>
    <w:rsid w:val="004637C6"/>
    <w:rsid w:val="00465B26"/>
    <w:rsid w:val="00467905"/>
    <w:rsid w:val="00471C89"/>
    <w:rsid w:val="00475FF6"/>
    <w:rsid w:val="0048330E"/>
    <w:rsid w:val="00483F5B"/>
    <w:rsid w:val="00485110"/>
    <w:rsid w:val="00490874"/>
    <w:rsid w:val="0049408F"/>
    <w:rsid w:val="00494EE2"/>
    <w:rsid w:val="00496E83"/>
    <w:rsid w:val="00497193"/>
    <w:rsid w:val="004A2329"/>
    <w:rsid w:val="004A2886"/>
    <w:rsid w:val="004A694F"/>
    <w:rsid w:val="004B14A0"/>
    <w:rsid w:val="004B1CBB"/>
    <w:rsid w:val="004B2CC5"/>
    <w:rsid w:val="004B440C"/>
    <w:rsid w:val="004C219B"/>
    <w:rsid w:val="004C73A7"/>
    <w:rsid w:val="004D1B0C"/>
    <w:rsid w:val="004D3A7F"/>
    <w:rsid w:val="004D3ACE"/>
    <w:rsid w:val="004D4EA9"/>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2A49"/>
    <w:rsid w:val="005B4C28"/>
    <w:rsid w:val="005C07BD"/>
    <w:rsid w:val="005C2239"/>
    <w:rsid w:val="005C2ECE"/>
    <w:rsid w:val="005C46A7"/>
    <w:rsid w:val="005C7BF8"/>
    <w:rsid w:val="005C7ED8"/>
    <w:rsid w:val="005D2FC5"/>
    <w:rsid w:val="005D5B76"/>
    <w:rsid w:val="005E46BF"/>
    <w:rsid w:val="005E750A"/>
    <w:rsid w:val="005F5797"/>
    <w:rsid w:val="005F71AB"/>
    <w:rsid w:val="006007BD"/>
    <w:rsid w:val="006046A6"/>
    <w:rsid w:val="00612939"/>
    <w:rsid w:val="00616E82"/>
    <w:rsid w:val="006218A3"/>
    <w:rsid w:val="00631D41"/>
    <w:rsid w:val="00644F87"/>
    <w:rsid w:val="006564CE"/>
    <w:rsid w:val="00660DF1"/>
    <w:rsid w:val="00663F64"/>
    <w:rsid w:val="00681BB0"/>
    <w:rsid w:val="0068436E"/>
    <w:rsid w:val="00684F05"/>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0399"/>
    <w:rsid w:val="006E7E51"/>
    <w:rsid w:val="006F4577"/>
    <w:rsid w:val="006F7BB7"/>
    <w:rsid w:val="007006FC"/>
    <w:rsid w:val="00700F06"/>
    <w:rsid w:val="007020AD"/>
    <w:rsid w:val="00714319"/>
    <w:rsid w:val="0071531E"/>
    <w:rsid w:val="0071645B"/>
    <w:rsid w:val="00716E9D"/>
    <w:rsid w:val="0073328E"/>
    <w:rsid w:val="00735F09"/>
    <w:rsid w:val="007407B6"/>
    <w:rsid w:val="00740D62"/>
    <w:rsid w:val="00745A2C"/>
    <w:rsid w:val="00745DBF"/>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28CC"/>
    <w:rsid w:val="007B3DC8"/>
    <w:rsid w:val="007B5729"/>
    <w:rsid w:val="007C7274"/>
    <w:rsid w:val="007D489C"/>
    <w:rsid w:val="007D60E0"/>
    <w:rsid w:val="007D6B8D"/>
    <w:rsid w:val="007D7E16"/>
    <w:rsid w:val="007E32B9"/>
    <w:rsid w:val="007E43A7"/>
    <w:rsid w:val="00802997"/>
    <w:rsid w:val="008029C9"/>
    <w:rsid w:val="0081284F"/>
    <w:rsid w:val="00814843"/>
    <w:rsid w:val="008170DE"/>
    <w:rsid w:val="00820B87"/>
    <w:rsid w:val="00830E32"/>
    <w:rsid w:val="00837224"/>
    <w:rsid w:val="00844FC4"/>
    <w:rsid w:val="00845A14"/>
    <w:rsid w:val="00846A4A"/>
    <w:rsid w:val="008472A0"/>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D11DC"/>
    <w:rsid w:val="008D1C04"/>
    <w:rsid w:val="008E739A"/>
    <w:rsid w:val="008F04A0"/>
    <w:rsid w:val="008F3D2C"/>
    <w:rsid w:val="008F419C"/>
    <w:rsid w:val="008F5850"/>
    <w:rsid w:val="008F64A7"/>
    <w:rsid w:val="0090012B"/>
    <w:rsid w:val="00901625"/>
    <w:rsid w:val="0090351F"/>
    <w:rsid w:val="009124C9"/>
    <w:rsid w:val="00914215"/>
    <w:rsid w:val="009532EE"/>
    <w:rsid w:val="00956E02"/>
    <w:rsid w:val="009570F4"/>
    <w:rsid w:val="009572F9"/>
    <w:rsid w:val="00964FA8"/>
    <w:rsid w:val="00970BAD"/>
    <w:rsid w:val="00971298"/>
    <w:rsid w:val="00975B13"/>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F02BC"/>
    <w:rsid w:val="009F231F"/>
    <w:rsid w:val="009F5698"/>
    <w:rsid w:val="009F60C8"/>
    <w:rsid w:val="00A027B2"/>
    <w:rsid w:val="00A140D9"/>
    <w:rsid w:val="00A14A6C"/>
    <w:rsid w:val="00A156A3"/>
    <w:rsid w:val="00A248A9"/>
    <w:rsid w:val="00A25CE3"/>
    <w:rsid w:val="00A31113"/>
    <w:rsid w:val="00A376EC"/>
    <w:rsid w:val="00A37C4B"/>
    <w:rsid w:val="00A42893"/>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B77AB"/>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44BC4"/>
    <w:rsid w:val="00B5784C"/>
    <w:rsid w:val="00B60553"/>
    <w:rsid w:val="00B658AA"/>
    <w:rsid w:val="00B66B1A"/>
    <w:rsid w:val="00B82BE9"/>
    <w:rsid w:val="00B9542C"/>
    <w:rsid w:val="00B95560"/>
    <w:rsid w:val="00B9745D"/>
    <w:rsid w:val="00BA7FAB"/>
    <w:rsid w:val="00BB6B6E"/>
    <w:rsid w:val="00BC2F4C"/>
    <w:rsid w:val="00BC43AD"/>
    <w:rsid w:val="00BC4A05"/>
    <w:rsid w:val="00BC567D"/>
    <w:rsid w:val="00BC6BA6"/>
    <w:rsid w:val="00BD1767"/>
    <w:rsid w:val="00BD4FE5"/>
    <w:rsid w:val="00BD684C"/>
    <w:rsid w:val="00BE15C1"/>
    <w:rsid w:val="00BF0B15"/>
    <w:rsid w:val="00BF6397"/>
    <w:rsid w:val="00C12CBB"/>
    <w:rsid w:val="00C16F77"/>
    <w:rsid w:val="00C17384"/>
    <w:rsid w:val="00C17412"/>
    <w:rsid w:val="00C23C58"/>
    <w:rsid w:val="00C25A2D"/>
    <w:rsid w:val="00C260F8"/>
    <w:rsid w:val="00C3050C"/>
    <w:rsid w:val="00C32889"/>
    <w:rsid w:val="00C34B99"/>
    <w:rsid w:val="00C40CC8"/>
    <w:rsid w:val="00C43FBE"/>
    <w:rsid w:val="00C44560"/>
    <w:rsid w:val="00C449C6"/>
    <w:rsid w:val="00C44AA1"/>
    <w:rsid w:val="00C52142"/>
    <w:rsid w:val="00C564B0"/>
    <w:rsid w:val="00C61F0B"/>
    <w:rsid w:val="00C6283F"/>
    <w:rsid w:val="00C6582C"/>
    <w:rsid w:val="00C71487"/>
    <w:rsid w:val="00C735D5"/>
    <w:rsid w:val="00C7606D"/>
    <w:rsid w:val="00C814A5"/>
    <w:rsid w:val="00C82932"/>
    <w:rsid w:val="00C84B2B"/>
    <w:rsid w:val="00C855F6"/>
    <w:rsid w:val="00C96573"/>
    <w:rsid w:val="00CA17B1"/>
    <w:rsid w:val="00CA1C73"/>
    <w:rsid w:val="00CA286A"/>
    <w:rsid w:val="00CA4791"/>
    <w:rsid w:val="00CA7205"/>
    <w:rsid w:val="00CC04B5"/>
    <w:rsid w:val="00CD03C6"/>
    <w:rsid w:val="00CD0BB8"/>
    <w:rsid w:val="00CD3849"/>
    <w:rsid w:val="00CD4847"/>
    <w:rsid w:val="00CE0509"/>
    <w:rsid w:val="00CE2D9C"/>
    <w:rsid w:val="00CE41B0"/>
    <w:rsid w:val="00CF4D77"/>
    <w:rsid w:val="00CF7384"/>
    <w:rsid w:val="00CF7A48"/>
    <w:rsid w:val="00D00717"/>
    <w:rsid w:val="00D0526B"/>
    <w:rsid w:val="00D063D3"/>
    <w:rsid w:val="00D15CED"/>
    <w:rsid w:val="00D221F3"/>
    <w:rsid w:val="00D2343D"/>
    <w:rsid w:val="00D30EAE"/>
    <w:rsid w:val="00D318F1"/>
    <w:rsid w:val="00D40B0E"/>
    <w:rsid w:val="00D416C2"/>
    <w:rsid w:val="00D44FE0"/>
    <w:rsid w:val="00D45275"/>
    <w:rsid w:val="00D4694F"/>
    <w:rsid w:val="00D51E19"/>
    <w:rsid w:val="00D52C87"/>
    <w:rsid w:val="00D5423E"/>
    <w:rsid w:val="00D66413"/>
    <w:rsid w:val="00D810DB"/>
    <w:rsid w:val="00D84B95"/>
    <w:rsid w:val="00DA46A0"/>
    <w:rsid w:val="00DA66B7"/>
    <w:rsid w:val="00DB0865"/>
    <w:rsid w:val="00DB0C91"/>
    <w:rsid w:val="00DB7206"/>
    <w:rsid w:val="00DC36C8"/>
    <w:rsid w:val="00DC5A01"/>
    <w:rsid w:val="00DC5C1E"/>
    <w:rsid w:val="00DE5433"/>
    <w:rsid w:val="00DE68A7"/>
    <w:rsid w:val="00DF2A65"/>
    <w:rsid w:val="00DF2AE6"/>
    <w:rsid w:val="00DF2E5B"/>
    <w:rsid w:val="00DF5A43"/>
    <w:rsid w:val="00DF5F38"/>
    <w:rsid w:val="00DF6AA9"/>
    <w:rsid w:val="00DF7639"/>
    <w:rsid w:val="00E04526"/>
    <w:rsid w:val="00E069D7"/>
    <w:rsid w:val="00E072D1"/>
    <w:rsid w:val="00E07BAA"/>
    <w:rsid w:val="00E1179E"/>
    <w:rsid w:val="00E14180"/>
    <w:rsid w:val="00E21491"/>
    <w:rsid w:val="00E21D3D"/>
    <w:rsid w:val="00E23336"/>
    <w:rsid w:val="00E31661"/>
    <w:rsid w:val="00E32B52"/>
    <w:rsid w:val="00E34040"/>
    <w:rsid w:val="00E35D91"/>
    <w:rsid w:val="00E3652F"/>
    <w:rsid w:val="00E45B35"/>
    <w:rsid w:val="00E46D06"/>
    <w:rsid w:val="00E47EB8"/>
    <w:rsid w:val="00E521D4"/>
    <w:rsid w:val="00E52F1E"/>
    <w:rsid w:val="00E704FD"/>
    <w:rsid w:val="00E71F5F"/>
    <w:rsid w:val="00E750E1"/>
    <w:rsid w:val="00E7795A"/>
    <w:rsid w:val="00E829A3"/>
    <w:rsid w:val="00E8598E"/>
    <w:rsid w:val="00E9114A"/>
    <w:rsid w:val="00E95E31"/>
    <w:rsid w:val="00EA0D5B"/>
    <w:rsid w:val="00EA3948"/>
    <w:rsid w:val="00EA489C"/>
    <w:rsid w:val="00EA7B59"/>
    <w:rsid w:val="00EB0CA7"/>
    <w:rsid w:val="00EB11A9"/>
    <w:rsid w:val="00EB344D"/>
    <w:rsid w:val="00EB4992"/>
    <w:rsid w:val="00EC2B29"/>
    <w:rsid w:val="00ED251D"/>
    <w:rsid w:val="00ED3C2E"/>
    <w:rsid w:val="00ED4A93"/>
    <w:rsid w:val="00EE0FDF"/>
    <w:rsid w:val="00EF0947"/>
    <w:rsid w:val="00EF2E52"/>
    <w:rsid w:val="00EF4F85"/>
    <w:rsid w:val="00F004A8"/>
    <w:rsid w:val="00F031FB"/>
    <w:rsid w:val="00F13AD1"/>
    <w:rsid w:val="00F15C1B"/>
    <w:rsid w:val="00F24202"/>
    <w:rsid w:val="00F247BA"/>
    <w:rsid w:val="00F32228"/>
    <w:rsid w:val="00F32E4A"/>
    <w:rsid w:val="00F36D8C"/>
    <w:rsid w:val="00F4710F"/>
    <w:rsid w:val="00F53DA5"/>
    <w:rsid w:val="00F571D1"/>
    <w:rsid w:val="00F57DED"/>
    <w:rsid w:val="00F80A81"/>
    <w:rsid w:val="00F82652"/>
    <w:rsid w:val="00F90A71"/>
    <w:rsid w:val="00F923A5"/>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C1FE0"/>
  <w15:chartTrackingRefBased/>
  <w15:docId w15:val="{46AB30AF-E6A4-4C17-9737-E0E8AFE1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2893"/>
    <w:pPr>
      <w:bidi/>
      <w:spacing w:line="360" w:lineRule="exact"/>
      <w:jc w:val="both"/>
    </w:pPr>
    <w:rPr>
      <w:rFonts w:eastAsiaTheme="minorHAnsi"/>
      <w:kern w:val="14"/>
      <w:szCs w:val="28"/>
      <w:lang w:eastAsia="en-US"/>
    </w:rPr>
  </w:style>
  <w:style w:type="paragraph" w:styleId="Heading1">
    <w:name w:val="heading 1"/>
    <w:basedOn w:val="Normal"/>
    <w:next w:val="Normal"/>
    <w:link w:val="Heading1Char"/>
    <w:rsid w:val="00A42893"/>
    <w:pPr>
      <w:keepNext/>
      <w:outlineLvl w:val="0"/>
    </w:pPr>
    <w:rPr>
      <w:sz w:val="24"/>
      <w:szCs w:val="24"/>
    </w:rPr>
  </w:style>
  <w:style w:type="paragraph" w:styleId="Heading2">
    <w:name w:val="heading 2"/>
    <w:basedOn w:val="Normal"/>
    <w:next w:val="Normal"/>
    <w:link w:val="Heading2Char"/>
    <w:qFormat/>
    <w:rsid w:val="00A42893"/>
    <w:pPr>
      <w:outlineLvl w:val="1"/>
    </w:pPr>
  </w:style>
  <w:style w:type="paragraph" w:styleId="Heading3">
    <w:name w:val="heading 3"/>
    <w:basedOn w:val="Normal"/>
    <w:next w:val="Normal"/>
    <w:link w:val="Heading3Char"/>
    <w:qFormat/>
    <w:rsid w:val="00A42893"/>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rsid w:val="00A428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2893"/>
  </w:style>
  <w:style w:type="paragraph" w:customStyle="1" w:styleId="H1">
    <w:name w:val="_ H_1"/>
    <w:basedOn w:val="Normal"/>
    <w:next w:val="SingleTxt"/>
    <w:qFormat/>
    <w:rsid w:val="00A42893"/>
    <w:pPr>
      <w:keepNext/>
      <w:keepLines/>
      <w:spacing w:after="120" w:line="400" w:lineRule="exact"/>
      <w:jc w:val="lowKashida"/>
      <w:outlineLvl w:val="0"/>
    </w:pPr>
    <w:rPr>
      <w:b/>
      <w:bCs/>
      <w:sz w:val="24"/>
      <w:szCs w:val="32"/>
    </w:rPr>
  </w:style>
  <w:style w:type="paragraph" w:customStyle="1" w:styleId="HCh">
    <w:name w:val="_ H _Ch"/>
    <w:basedOn w:val="H1"/>
    <w:next w:val="SingleTxt"/>
    <w:qFormat/>
    <w:rsid w:val="00A42893"/>
    <w:pPr>
      <w:spacing w:line="440" w:lineRule="exact"/>
    </w:pPr>
    <w:rPr>
      <w:spacing w:val="-2"/>
      <w:sz w:val="28"/>
      <w:szCs w:val="36"/>
    </w:rPr>
  </w:style>
  <w:style w:type="character" w:styleId="CommentReference">
    <w:name w:val="annotation reference"/>
    <w:basedOn w:val="DefaultParagraphFont"/>
    <w:semiHidden/>
    <w:rsid w:val="00A42893"/>
    <w:rPr>
      <w:sz w:val="6"/>
      <w:szCs w:val="9"/>
    </w:rPr>
  </w:style>
  <w:style w:type="paragraph" w:styleId="FootnoteText">
    <w:name w:val="footnote text"/>
    <w:basedOn w:val="Normal"/>
    <w:link w:val="FootnoteTextChar"/>
    <w:rsid w:val="00A42893"/>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A42893"/>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A42893"/>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A42893"/>
    <w:rPr>
      <w:rFonts w:ascii="Tahoma" w:hAnsi="Tahoma" w:cs="Tahoma"/>
      <w:sz w:val="16"/>
      <w:szCs w:val="16"/>
    </w:rPr>
  </w:style>
  <w:style w:type="paragraph" w:customStyle="1" w:styleId="HM">
    <w:name w:val="_ H __M"/>
    <w:basedOn w:val="HCh"/>
    <w:next w:val="Normal"/>
    <w:qFormat/>
    <w:rsid w:val="00A42893"/>
    <w:pPr>
      <w:suppressAutoHyphens/>
      <w:spacing w:line="520" w:lineRule="exact"/>
    </w:pPr>
    <w:rPr>
      <w:spacing w:val="-3"/>
      <w:sz w:val="34"/>
      <w:szCs w:val="48"/>
    </w:rPr>
  </w:style>
  <w:style w:type="paragraph" w:customStyle="1" w:styleId="SingleTxt">
    <w:name w:val="__Single Txt"/>
    <w:basedOn w:val="Normal"/>
    <w:qFormat/>
    <w:rsid w:val="00A42893"/>
    <w:pPr>
      <w:tabs>
        <w:tab w:val="left" w:pos="1930"/>
        <w:tab w:val="left" w:pos="2592"/>
        <w:tab w:val="left" w:pos="3254"/>
        <w:tab w:val="left" w:pos="3917"/>
        <w:tab w:val="left" w:pos="4579"/>
        <w:tab w:val="left" w:pos="5242"/>
        <w:tab w:val="left" w:pos="5904"/>
        <w:tab w:val="left" w:pos="6566"/>
      </w:tabs>
      <w:spacing w:after="120"/>
      <w:ind w:left="1264" w:right="1264"/>
      <w:jc w:val="lowKashida"/>
    </w:pPr>
  </w:style>
  <w:style w:type="paragraph" w:customStyle="1" w:styleId="H23">
    <w:name w:val="_ H_2/3"/>
    <w:basedOn w:val="H1"/>
    <w:next w:val="Normal"/>
    <w:qFormat/>
    <w:rsid w:val="00A42893"/>
    <w:pPr>
      <w:suppressAutoHyphens/>
      <w:spacing w:line="360" w:lineRule="exact"/>
      <w:outlineLvl w:val="1"/>
    </w:pPr>
    <w:rPr>
      <w:spacing w:val="2"/>
      <w:sz w:val="20"/>
      <w:szCs w:val="28"/>
    </w:rPr>
  </w:style>
  <w:style w:type="paragraph" w:customStyle="1" w:styleId="H4">
    <w:name w:val="_ H_4"/>
    <w:basedOn w:val="Normal"/>
    <w:next w:val="Normal"/>
    <w:qFormat/>
    <w:rsid w:val="00A42893"/>
    <w:pPr>
      <w:keepNext/>
      <w:keepLines/>
      <w:suppressAutoHyphens/>
      <w:spacing w:after="120"/>
      <w:jc w:val="lowKashida"/>
      <w:outlineLvl w:val="3"/>
    </w:pPr>
    <w:rPr>
      <w:i/>
      <w:iCs/>
    </w:rPr>
  </w:style>
  <w:style w:type="paragraph" w:customStyle="1" w:styleId="H56">
    <w:name w:val="_ H_5/6"/>
    <w:basedOn w:val="Normal"/>
    <w:next w:val="Normal"/>
    <w:qFormat/>
    <w:rsid w:val="00A42893"/>
    <w:pPr>
      <w:keepNext/>
      <w:keepLines/>
      <w:suppressAutoHyphens/>
      <w:spacing w:after="120"/>
      <w:jc w:val="lowKashida"/>
      <w:outlineLvl w:val="4"/>
    </w:pPr>
  </w:style>
  <w:style w:type="paragraph" w:customStyle="1" w:styleId="DualTxt">
    <w:name w:val="__Dual Txt"/>
    <w:basedOn w:val="Normal"/>
    <w:qFormat/>
    <w:rsid w:val="00A42893"/>
    <w:pPr>
      <w:tabs>
        <w:tab w:val="left" w:pos="662"/>
        <w:tab w:val="left" w:pos="1325"/>
        <w:tab w:val="left" w:pos="1987"/>
        <w:tab w:val="left" w:pos="2650"/>
        <w:tab w:val="left" w:pos="3312"/>
        <w:tab w:val="left" w:pos="3974"/>
        <w:tab w:val="left" w:pos="4637"/>
      </w:tabs>
      <w:spacing w:after="120"/>
      <w:jc w:val="lowKashida"/>
    </w:pPr>
  </w:style>
  <w:style w:type="paragraph" w:customStyle="1" w:styleId="JDualTxt">
    <w:name w:val="J__Dual Txt"/>
    <w:basedOn w:val="Normal"/>
    <w:qFormat/>
    <w:rsid w:val="00A42893"/>
    <w:pPr>
      <w:keepNext/>
      <w:tabs>
        <w:tab w:val="left" w:pos="475"/>
        <w:tab w:val="left" w:pos="950"/>
        <w:tab w:val="left" w:pos="1426"/>
        <w:tab w:val="left" w:pos="1901"/>
        <w:tab w:val="center" w:pos="2563"/>
        <w:tab w:val="right" w:pos="5040"/>
      </w:tabs>
      <w:spacing w:after="80" w:line="300" w:lineRule="exact"/>
      <w:jc w:val="lowKashida"/>
    </w:pPr>
    <w:rPr>
      <w:sz w:val="17"/>
      <w:szCs w:val="26"/>
    </w:rPr>
  </w:style>
  <w:style w:type="paragraph" w:styleId="Footer">
    <w:name w:val="footer"/>
    <w:link w:val="FooterChar"/>
    <w:qFormat/>
    <w:rsid w:val="00A42893"/>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A42893"/>
    <w:rPr>
      <w:rFonts w:eastAsiaTheme="minorHAnsi"/>
      <w:b/>
      <w:bCs/>
      <w:kern w:val="14"/>
      <w:sz w:val="17"/>
      <w:szCs w:val="25"/>
      <w:lang w:eastAsia="en-US"/>
    </w:rPr>
  </w:style>
  <w:style w:type="paragraph" w:styleId="Header">
    <w:name w:val="header"/>
    <w:link w:val="HeaderChar"/>
    <w:qFormat/>
    <w:rsid w:val="00A42893"/>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A42893"/>
    <w:rPr>
      <w:rFonts w:eastAsiaTheme="minorHAnsi"/>
      <w:b/>
      <w:bCs/>
      <w:w w:val="105"/>
      <w:kern w:val="14"/>
      <w:sz w:val="17"/>
      <w:szCs w:val="25"/>
      <w:lang w:eastAsia="en-US"/>
    </w:rPr>
  </w:style>
  <w:style w:type="character" w:customStyle="1" w:styleId="Heading3Char">
    <w:name w:val="Heading 3 Char"/>
    <w:basedOn w:val="DefaultParagraphFont"/>
    <w:link w:val="Heading3"/>
    <w:rsid w:val="00A42893"/>
    <w:rPr>
      <w:rFonts w:ascii="Arial" w:eastAsiaTheme="majorEastAsia" w:hAnsi="Arial" w:cs="Arial"/>
      <w:b/>
      <w:bCs/>
      <w:kern w:val="14"/>
      <w:sz w:val="26"/>
      <w:szCs w:val="26"/>
      <w:lang w:eastAsia="en-US"/>
    </w:rPr>
  </w:style>
  <w:style w:type="paragraph" w:customStyle="1" w:styleId="JSingleTxt">
    <w:name w:val="J__Single Txt"/>
    <w:basedOn w:val="Normal"/>
    <w:qFormat/>
    <w:rsid w:val="00A42893"/>
    <w:pPr>
      <w:keepNext/>
      <w:tabs>
        <w:tab w:val="left" w:pos="1843"/>
        <w:tab w:val="left" w:pos="2419"/>
        <w:tab w:val="left" w:pos="2995"/>
        <w:tab w:val="left" w:pos="3571"/>
        <w:tab w:val="left" w:pos="4147"/>
        <w:tab w:val="left" w:pos="4723"/>
        <w:tab w:val="center" w:pos="5486"/>
        <w:tab w:val="right" w:pos="9547"/>
      </w:tabs>
      <w:spacing w:after="80" w:line="300" w:lineRule="exact"/>
      <w:jc w:val="lowKashida"/>
    </w:pPr>
    <w:rPr>
      <w:sz w:val="17"/>
      <w:szCs w:val="26"/>
    </w:rPr>
  </w:style>
  <w:style w:type="paragraph" w:customStyle="1" w:styleId="JCH">
    <w:name w:val="J_C_H"/>
    <w:basedOn w:val="JSingleTxt"/>
    <w:qFormat/>
    <w:rsid w:val="00A42893"/>
    <w:pPr>
      <w:spacing w:after="120" w:line="440" w:lineRule="exact"/>
      <w:jc w:val="center"/>
    </w:pPr>
    <w:rPr>
      <w:b/>
      <w:bCs/>
      <w:sz w:val="25"/>
      <w:szCs w:val="38"/>
    </w:rPr>
  </w:style>
  <w:style w:type="paragraph" w:customStyle="1" w:styleId="JH1">
    <w:name w:val="J_H_1"/>
    <w:basedOn w:val="JCH"/>
    <w:qFormat/>
    <w:rsid w:val="00A42893"/>
    <w:pPr>
      <w:spacing w:line="420" w:lineRule="exact"/>
    </w:pPr>
    <w:rPr>
      <w:sz w:val="23"/>
      <w:szCs w:val="34"/>
    </w:rPr>
  </w:style>
  <w:style w:type="paragraph" w:customStyle="1" w:styleId="JH2">
    <w:name w:val="J_H_2"/>
    <w:basedOn w:val="JH1"/>
    <w:qFormat/>
    <w:rsid w:val="00A42893"/>
    <w:pPr>
      <w:spacing w:line="400" w:lineRule="exact"/>
    </w:pPr>
    <w:rPr>
      <w:sz w:val="20"/>
      <w:szCs w:val="30"/>
    </w:rPr>
  </w:style>
  <w:style w:type="paragraph" w:customStyle="1" w:styleId="JSmall">
    <w:name w:val="J_Small"/>
    <w:basedOn w:val="JSingleTxt"/>
    <w:next w:val="JSingleTxt"/>
    <w:qFormat/>
    <w:rsid w:val="00A42893"/>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A42893"/>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42893"/>
    <w:rPr>
      <w:sz w:val="14"/>
      <w:szCs w:val="16"/>
    </w:rPr>
  </w:style>
  <w:style w:type="paragraph" w:customStyle="1" w:styleId="SmallX">
    <w:name w:val="SmallX"/>
    <w:basedOn w:val="Small"/>
    <w:next w:val="Normal"/>
    <w:qFormat/>
    <w:rsid w:val="00A42893"/>
    <w:pPr>
      <w:spacing w:line="240" w:lineRule="exact"/>
    </w:pPr>
    <w:rPr>
      <w:spacing w:val="6"/>
      <w:w w:val="106"/>
      <w:sz w:val="14"/>
      <w:szCs w:val="21"/>
    </w:rPr>
  </w:style>
  <w:style w:type="paragraph" w:customStyle="1" w:styleId="XLarge">
    <w:name w:val="XLarge"/>
    <w:basedOn w:val="HM"/>
    <w:qFormat/>
    <w:rsid w:val="00A42893"/>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A42893"/>
    <w:pPr>
      <w:spacing w:line="820" w:lineRule="exact"/>
    </w:pPr>
    <w:rPr>
      <w:spacing w:val="-8"/>
      <w:w w:val="96"/>
      <w:sz w:val="57"/>
      <w:szCs w:val="86"/>
    </w:rPr>
  </w:style>
  <w:style w:type="paragraph" w:customStyle="1" w:styleId="Distribution">
    <w:name w:val="Distribution"/>
    <w:basedOn w:val="Normal"/>
    <w:next w:val="Normal"/>
    <w:qFormat/>
    <w:rsid w:val="00A42893"/>
    <w:pPr>
      <w:tabs>
        <w:tab w:val="left" w:pos="662"/>
        <w:tab w:val="left" w:pos="1267"/>
        <w:tab w:val="left" w:pos="1987"/>
        <w:tab w:val="left" w:pos="2650"/>
      </w:tabs>
      <w:spacing w:line="240" w:lineRule="exact"/>
      <w:jc w:val="lowKashida"/>
    </w:pPr>
  </w:style>
  <w:style w:type="paragraph" w:customStyle="1" w:styleId="Publication">
    <w:name w:val="Publication"/>
    <w:basedOn w:val="Normal"/>
    <w:next w:val="Normal"/>
    <w:qFormat/>
    <w:rsid w:val="00A42893"/>
    <w:pPr>
      <w:tabs>
        <w:tab w:val="left" w:pos="662"/>
        <w:tab w:val="left" w:pos="1267"/>
        <w:tab w:val="left" w:pos="1987"/>
        <w:tab w:val="left" w:pos="2650"/>
      </w:tabs>
      <w:spacing w:line="240" w:lineRule="exact"/>
      <w:jc w:val="lowKashida"/>
    </w:pPr>
  </w:style>
  <w:style w:type="paragraph" w:customStyle="1" w:styleId="Original">
    <w:name w:val="Original"/>
    <w:basedOn w:val="Normal"/>
    <w:next w:val="Normal"/>
    <w:qFormat/>
    <w:rsid w:val="00A42893"/>
    <w:pPr>
      <w:tabs>
        <w:tab w:val="left" w:pos="662"/>
        <w:tab w:val="left" w:pos="1267"/>
        <w:tab w:val="left" w:pos="1987"/>
        <w:tab w:val="left" w:pos="2650"/>
      </w:tabs>
      <w:spacing w:line="240" w:lineRule="exact"/>
      <w:jc w:val="lowKashida"/>
    </w:pPr>
  </w:style>
  <w:style w:type="paragraph" w:customStyle="1" w:styleId="ReleaseDate">
    <w:name w:val="Release Date"/>
    <w:next w:val="Footer"/>
    <w:qFormat/>
    <w:rsid w:val="00A42893"/>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A42893"/>
    <w:pPr>
      <w:tabs>
        <w:tab w:val="left" w:pos="662"/>
        <w:tab w:val="left" w:pos="1267"/>
        <w:tab w:val="left" w:pos="1987"/>
        <w:tab w:val="left" w:pos="2650"/>
      </w:tabs>
      <w:spacing w:after="0"/>
      <w:ind w:left="662" w:hanging="662"/>
    </w:pPr>
  </w:style>
  <w:style w:type="paragraph" w:customStyle="1" w:styleId="Committee">
    <w:name w:val="Committee"/>
    <w:basedOn w:val="H1"/>
    <w:qFormat/>
    <w:rsid w:val="00A42893"/>
    <w:pPr>
      <w:tabs>
        <w:tab w:val="left" w:pos="662"/>
        <w:tab w:val="left" w:pos="1267"/>
        <w:tab w:val="left" w:pos="1987"/>
        <w:tab w:val="left" w:pos="2650"/>
      </w:tabs>
      <w:ind w:right="1264"/>
    </w:pPr>
  </w:style>
  <w:style w:type="paragraph" w:customStyle="1" w:styleId="AgendaItemNormal">
    <w:name w:val="Agenda_Item_Normal"/>
    <w:next w:val="Normal"/>
    <w:qFormat/>
    <w:rsid w:val="00A42893"/>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A42893"/>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A42893"/>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A42893"/>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jc w:val="lowKashida"/>
      <w:outlineLvl w:val="0"/>
    </w:pPr>
    <w:rPr>
      <w:bCs/>
      <w:sz w:val="24"/>
      <w:szCs w:val="32"/>
    </w:rPr>
  </w:style>
  <w:style w:type="paragraph" w:customStyle="1" w:styleId="TitleH2">
    <w:name w:val="Title_H2"/>
    <w:basedOn w:val="H1"/>
    <w:next w:val="Normal"/>
    <w:qFormat/>
    <w:rsid w:val="00A4289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A42893"/>
    <w:rPr>
      <w:color w:val="0000FF" w:themeColor="hyperlink"/>
      <w:u w:val="none"/>
    </w:rPr>
  </w:style>
  <w:style w:type="character" w:styleId="FollowedHyperlink">
    <w:name w:val="FollowedHyperlink"/>
    <w:basedOn w:val="DefaultParagraphFont"/>
    <w:rsid w:val="00A42893"/>
    <w:rPr>
      <w:i w:val="0"/>
      <w:color w:val="0000FF"/>
      <w:u w:val="none"/>
    </w:rPr>
  </w:style>
  <w:style w:type="paragraph" w:customStyle="1" w:styleId="Bullet1">
    <w:name w:val="Bullet 1"/>
    <w:basedOn w:val="Normal"/>
    <w:qFormat/>
    <w:rsid w:val="00A42893"/>
    <w:pPr>
      <w:numPr>
        <w:numId w:val="1"/>
      </w:numPr>
      <w:spacing w:after="120"/>
      <w:ind w:right="1264"/>
    </w:pPr>
  </w:style>
  <w:style w:type="paragraph" w:customStyle="1" w:styleId="Bullet2">
    <w:name w:val="Bullet 2"/>
    <w:basedOn w:val="Normal"/>
    <w:qFormat/>
    <w:rsid w:val="00A42893"/>
    <w:pPr>
      <w:numPr>
        <w:numId w:val="2"/>
      </w:numPr>
      <w:spacing w:after="120"/>
      <w:ind w:right="1264"/>
    </w:pPr>
  </w:style>
  <w:style w:type="character" w:styleId="EndnoteReference">
    <w:name w:val="endnote reference"/>
    <w:basedOn w:val="DefaultParagraphFont"/>
    <w:semiHidden/>
    <w:rsid w:val="00A4289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A42893"/>
    <w:pPr>
      <w:numPr>
        <w:numId w:val="3"/>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A42893"/>
    <w:pPr>
      <w:ind w:right="5760"/>
      <w:outlineLvl w:val="1"/>
    </w:pPr>
    <w:rPr>
      <w:spacing w:val="2"/>
      <w:sz w:val="20"/>
      <w:szCs w:val="28"/>
    </w:rPr>
  </w:style>
  <w:style w:type="character" w:customStyle="1" w:styleId="BalloonTextChar">
    <w:name w:val="Balloon Text Char"/>
    <w:basedOn w:val="DefaultParagraphFont"/>
    <w:link w:val="BalloonText"/>
    <w:semiHidden/>
    <w:rsid w:val="00A42893"/>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A42893"/>
    <w:rPr>
      <w:rFonts w:eastAsiaTheme="minorHAnsi"/>
      <w:kern w:val="14"/>
      <w:sz w:val="17"/>
      <w:szCs w:val="24"/>
      <w:lang w:eastAsia="en-US"/>
    </w:rPr>
  </w:style>
  <w:style w:type="character" w:customStyle="1" w:styleId="EndnoteTextChar">
    <w:name w:val="Endnote Text Char"/>
    <w:basedOn w:val="DefaultParagraphFont"/>
    <w:link w:val="EndnoteText"/>
    <w:semiHidden/>
    <w:rsid w:val="00A42893"/>
    <w:rPr>
      <w:rFonts w:eastAsiaTheme="minorHAnsi"/>
      <w:kern w:val="14"/>
      <w:sz w:val="17"/>
      <w:szCs w:val="24"/>
      <w:lang w:eastAsia="en-US"/>
    </w:rPr>
  </w:style>
  <w:style w:type="character" w:customStyle="1" w:styleId="Heading1Char">
    <w:name w:val="Heading 1 Char"/>
    <w:basedOn w:val="DefaultParagraphFont"/>
    <w:link w:val="Heading1"/>
    <w:rsid w:val="00A42893"/>
    <w:rPr>
      <w:rFonts w:eastAsiaTheme="minorHAnsi"/>
      <w:kern w:val="14"/>
      <w:sz w:val="24"/>
      <w:szCs w:val="24"/>
      <w:lang w:eastAsia="en-US"/>
    </w:rPr>
  </w:style>
  <w:style w:type="character" w:customStyle="1" w:styleId="Heading2Char">
    <w:name w:val="Heading 2 Char"/>
    <w:basedOn w:val="DefaultParagraphFont"/>
    <w:link w:val="Heading2"/>
    <w:rsid w:val="00A42893"/>
    <w:rPr>
      <w:rFonts w:eastAsiaTheme="minorHAnsi"/>
      <w:kern w:val="14"/>
      <w:szCs w:val="28"/>
      <w:lang w:eastAsia="en-US"/>
    </w:rPr>
  </w:style>
  <w:style w:type="paragraph" w:customStyle="1" w:styleId="STitleM">
    <w:name w:val="S_Title_M"/>
    <w:basedOn w:val="Normal"/>
    <w:next w:val="Normal"/>
    <w:qFormat/>
    <w:rsid w:val="00A42893"/>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A42893"/>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A42893"/>
    <w:rPr>
      <w:spacing w:val="-8"/>
      <w:w w:val="96"/>
      <w:sz w:val="57"/>
    </w:rPr>
  </w:style>
  <w:style w:type="paragraph" w:styleId="CommentText">
    <w:name w:val="annotation text"/>
    <w:basedOn w:val="Normal"/>
    <w:link w:val="CommentTextChar"/>
    <w:semiHidden/>
    <w:unhideWhenUsed/>
    <w:rsid w:val="009F02BC"/>
    <w:pPr>
      <w:spacing w:line="240" w:lineRule="auto"/>
    </w:pPr>
    <w:rPr>
      <w:szCs w:val="20"/>
    </w:rPr>
  </w:style>
  <w:style w:type="character" w:customStyle="1" w:styleId="CommentTextChar">
    <w:name w:val="Comment Text Char"/>
    <w:basedOn w:val="DefaultParagraphFont"/>
    <w:link w:val="CommentText"/>
    <w:semiHidden/>
    <w:rsid w:val="009F02BC"/>
    <w:rPr>
      <w:rFonts w:eastAsiaTheme="minorHAnsi"/>
      <w:kern w:val="14"/>
      <w:lang w:eastAsia="en-US"/>
    </w:rPr>
  </w:style>
  <w:style w:type="paragraph" w:styleId="CommentSubject">
    <w:name w:val="annotation subject"/>
    <w:basedOn w:val="CommentText"/>
    <w:next w:val="CommentText"/>
    <w:link w:val="CommentSubjectChar"/>
    <w:semiHidden/>
    <w:unhideWhenUsed/>
    <w:rsid w:val="009F02BC"/>
    <w:rPr>
      <w:b/>
      <w:bCs/>
    </w:rPr>
  </w:style>
  <w:style w:type="character" w:customStyle="1" w:styleId="CommentSubjectChar">
    <w:name w:val="Comment Subject Char"/>
    <w:basedOn w:val="CommentTextChar"/>
    <w:link w:val="CommentSubject"/>
    <w:semiHidden/>
    <w:rsid w:val="009F02BC"/>
    <w:rPr>
      <w:rFonts w:eastAsiaTheme="minorHAnsi"/>
      <w:b/>
      <w:bCs/>
      <w:kern w:val="14"/>
      <w:lang w:eastAsia="en-US"/>
    </w:rPr>
  </w:style>
  <w:style w:type="paragraph" w:styleId="BlockText">
    <w:name w:val="Block Text"/>
    <w:basedOn w:val="Normal"/>
    <w:semiHidden/>
    <w:unhideWhenUsed/>
    <w:rsid w:val="000E3A1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UnresolvedMention">
    <w:name w:val="Unresolved Mention"/>
    <w:basedOn w:val="DefaultParagraphFont"/>
    <w:uiPriority w:val="99"/>
    <w:semiHidden/>
    <w:unhideWhenUsed/>
    <w:rsid w:val="005E7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672" TargetMode="External"/><Relationship Id="rId26" Type="http://schemas.openxmlformats.org/officeDocument/2006/relationships/hyperlink" Target="https://undocs.org/AR/CEDAW/C/GBR/CO/7" TargetMode="External"/><Relationship Id="rId3" Type="http://schemas.openxmlformats.org/officeDocument/2006/relationships/styles" Target="styles.xml"/><Relationship Id="rId21" Type="http://schemas.openxmlformats.org/officeDocument/2006/relationships/hyperlink" Target="https://undocs.org/AR/CEDAW/C/GBR/CO/7/Add.1" TargetMode="External"/><Relationship Id="rId34" Type="http://schemas.openxmlformats.org/officeDocument/2006/relationships/hyperlink" Target="https://undocs.org/AR/S/RES/34%20(201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671" TargetMode="External"/><Relationship Id="rId25" Type="http://schemas.openxmlformats.org/officeDocument/2006/relationships/hyperlink" Target="https://undocs.org/AR/CEDAW/C/GBR/CO/7" TargetMode="External"/><Relationship Id="rId33" Type="http://schemas.openxmlformats.org/officeDocument/2006/relationships/hyperlink" Target="https://undocs.org/AR/CEDAW/C/GBR/CO/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AR/CEDAW/C/GBR/8" TargetMode="External"/><Relationship Id="rId20" Type="http://schemas.openxmlformats.org/officeDocument/2006/relationships/hyperlink" Target="https://undocs.org/AR/CEDAW/C/GBR/Q/8/Add.1" TargetMode="External"/><Relationship Id="rId29" Type="http://schemas.openxmlformats.org/officeDocument/2006/relationships/hyperlink" Target="https://undocs.org/AR/CEDAW/C/OP.8/GBR/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CEDAW/C/GBR/CO/7" TargetMode="External"/><Relationship Id="rId32" Type="http://schemas.openxmlformats.org/officeDocument/2006/relationships/hyperlink" Target="https://undocs.org/AR/CEDAW/C/OP.8/GBR/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A/65/38" TargetMode="External"/><Relationship Id="rId28" Type="http://schemas.openxmlformats.org/officeDocument/2006/relationships/hyperlink" Target="https://undocs.org/AR/CEDAW/C/GBR/CO/7" TargetMode="External"/><Relationship Id="rId36" Type="http://schemas.openxmlformats.org/officeDocument/2006/relationships/hyperlink" Target="https://undocs.org/AR/HRI/GEN/2/Rev.6" TargetMode="External"/><Relationship Id="rId10" Type="http://schemas.openxmlformats.org/officeDocument/2006/relationships/footer" Target="footer1.xml"/><Relationship Id="rId19" Type="http://schemas.openxmlformats.org/officeDocument/2006/relationships/hyperlink" Target="https://undocs.org/AR/CEDAW/C/GBR/Q/8" TargetMode="External"/><Relationship Id="rId31" Type="http://schemas.openxmlformats.org/officeDocument/2006/relationships/hyperlink" Target="https://undocs.org/AR/CEDAW/C/GBR/Q/8/Add.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GBR/CO/7" TargetMode="External"/><Relationship Id="rId27" Type="http://schemas.openxmlformats.org/officeDocument/2006/relationships/hyperlink" Target="https://undocs.org/AR/S/RES/35%20(2017)" TargetMode="External"/><Relationship Id="rId30" Type="http://schemas.openxmlformats.org/officeDocument/2006/relationships/hyperlink" Target="https://undocs.org/AR/CEDAW/C/OP.8/GBR/2" TargetMode="External"/><Relationship Id="rId35" Type="http://schemas.openxmlformats.org/officeDocument/2006/relationships/hyperlink" Target="https://undocs.org/AR/S/RES/32%20(201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84FF-A592-4E08-832A-E07E29A5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6428</Words>
  <Characters>36641</Characters>
  <Application>Microsoft Office Word</Application>
  <DocSecurity>0</DocSecurity>
  <Lines>305</Lines>
  <Paragraphs>85</Paragraphs>
  <ScaleCrop>false</ScaleCrop>
  <Company/>
  <LinksUpToDate>false</LinksUpToDate>
  <CharactersWithSpaces>42984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Abdulrahman Zaza</dc:creator>
  <cp:keywords/>
  <dc:description/>
  <cp:lastModifiedBy>Randa Alliddawi</cp:lastModifiedBy>
  <cp:revision>3</cp:revision>
  <cp:lastPrinted>2019-04-25T15:40:00Z</cp:lastPrinted>
  <dcterms:created xsi:type="dcterms:W3CDTF">2019-04-25T15:38:00Z</dcterms:created>
  <dcterms:modified xsi:type="dcterms:W3CDTF">2019-04-25T15:40:00Z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1904283</vt:lpwstr>
  </property>
  <property fmtid="{D5CDD505-2E9C-101B-9397-08002B2CF9AE}" pid="3" name="ODSRefJobNo">
    <vt:lpwstr>1907206A</vt:lpwstr>
  </property>
  <property fmtid="{D5CDD505-2E9C-101B-9397-08002B2CF9AE}" pid="4" name="Symbol1">
    <vt:lpwstr>CEDAW/C/GBR/CO/8</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Comment">
    <vt:lpwstr>خارجي</vt:lpwstr>
  </property>
  <property fmtid="{D5CDD505-2E9C-101B-9397-08002B2CF9AE}" pid="10" name="DraftPages">
    <vt:lpwstr> </vt:lpwstr>
  </property>
  <property fmtid="{D5CDD505-2E9C-101B-9397-08002B2CF9AE}" pid="11" name="Operator">
    <vt:lpwstr>ظاظا</vt:lpwstr>
  </property>
  <property fmtid="{D5CDD505-2E9C-101B-9397-08002B2CF9AE}" pid="12" name="Distribution">
    <vt:lpwstr>General</vt:lpwstr>
  </property>
  <property fmtid="{D5CDD505-2E9C-101B-9397-08002B2CF9AE}" pid="13" name="Publication Date">
    <vt:lpwstr>14 March 2019</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الملاحظات الختامية بشأن التقرير الدوري الثامن للمملكة المتحدة لبريطانيا العظمى وأيرلندا الشمالية_x000d_</vt:lpwstr>
  </property>
</Properties>
</file>