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6F0959" w:rsidTr="00D21089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959" w:rsidRDefault="006F0959" w:rsidP="00D21089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959" w:rsidRDefault="006F0959" w:rsidP="00D21089">
            <w:pPr>
              <w:spacing w:after="80"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</w:t>
            </w:r>
            <w:r w:rsidR="000D0F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959" w:rsidRDefault="0046353B" w:rsidP="0046353B">
            <w:pPr>
              <w:suppressAutoHyphens w:val="0"/>
              <w:spacing w:after="20"/>
              <w:jc w:val="right"/>
            </w:pPr>
            <w:r w:rsidRPr="0046353B">
              <w:rPr>
                <w:sz w:val="40"/>
              </w:rPr>
              <w:t>CRC</w:t>
            </w:r>
            <w:r>
              <w:t>/C/JPN/Q/4-5/Add.1</w:t>
            </w:r>
          </w:p>
        </w:tc>
      </w:tr>
      <w:tr w:rsidR="006F0959" w:rsidTr="00D21089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F0959" w:rsidRDefault="006F0959" w:rsidP="00D21089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060F57BB" wp14:editId="15A54BF2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F0959" w:rsidRDefault="006F0959" w:rsidP="00D21089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Convention</w:t>
            </w:r>
            <w:r w:rsidR="000D0FF2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on</w:t>
            </w:r>
            <w:r w:rsidR="000D0FF2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the</w:t>
            </w:r>
            <w:r>
              <w:rPr>
                <w:b/>
                <w:sz w:val="40"/>
                <w:szCs w:val="40"/>
              </w:rPr>
              <w:br/>
              <w:t>Rights</w:t>
            </w:r>
            <w:r w:rsidR="000D0FF2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of</w:t>
            </w:r>
            <w:r w:rsidR="000D0FF2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the</w:t>
            </w:r>
            <w:r w:rsidR="000D0FF2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Child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F0959" w:rsidRDefault="0046353B" w:rsidP="0046353B">
            <w:pPr>
              <w:spacing w:before="240"/>
            </w:pPr>
            <w:r>
              <w:t>Distr.:</w:t>
            </w:r>
            <w:r w:rsidR="000D0FF2">
              <w:t xml:space="preserve"> </w:t>
            </w:r>
            <w:r>
              <w:t>General</w:t>
            </w:r>
          </w:p>
          <w:p w:rsidR="0046353B" w:rsidRDefault="0046353B" w:rsidP="0046353B">
            <w:pPr>
              <w:suppressAutoHyphens w:val="0"/>
            </w:pPr>
            <w:r>
              <w:t>4</w:t>
            </w:r>
            <w:r w:rsidR="000D0FF2">
              <w:t xml:space="preserve"> </w:t>
            </w:r>
            <w:r>
              <w:t>December</w:t>
            </w:r>
            <w:r w:rsidR="000D0FF2">
              <w:t xml:space="preserve"> </w:t>
            </w:r>
            <w:r>
              <w:t>2018</w:t>
            </w:r>
          </w:p>
          <w:p w:rsidR="0046353B" w:rsidRDefault="0046353B" w:rsidP="0046353B">
            <w:pPr>
              <w:suppressAutoHyphens w:val="0"/>
            </w:pPr>
          </w:p>
          <w:p w:rsidR="0046353B" w:rsidRDefault="0046353B" w:rsidP="0046353B">
            <w:pPr>
              <w:suppressAutoHyphens w:val="0"/>
            </w:pPr>
            <w:r>
              <w:t>English</w:t>
            </w:r>
            <w:r w:rsidR="000D0FF2">
              <w:t xml:space="preserve"> </w:t>
            </w:r>
            <w:r>
              <w:t>only</w:t>
            </w:r>
          </w:p>
        </w:tc>
      </w:tr>
    </w:tbl>
    <w:p w:rsidR="00626703" w:rsidRPr="00BC1140" w:rsidRDefault="00626703" w:rsidP="00BC1140">
      <w:pPr>
        <w:spacing w:before="120"/>
        <w:rPr>
          <w:b/>
          <w:bCs/>
          <w:sz w:val="24"/>
          <w:szCs w:val="24"/>
        </w:rPr>
      </w:pPr>
      <w:r w:rsidRPr="00BC1140">
        <w:rPr>
          <w:b/>
          <w:bCs/>
          <w:sz w:val="24"/>
          <w:szCs w:val="24"/>
        </w:rPr>
        <w:t>Committee</w:t>
      </w:r>
      <w:r w:rsidR="000D0FF2">
        <w:rPr>
          <w:b/>
          <w:bCs/>
          <w:sz w:val="24"/>
          <w:szCs w:val="24"/>
        </w:rPr>
        <w:t xml:space="preserve"> </w:t>
      </w:r>
      <w:r w:rsidRPr="00BC1140">
        <w:rPr>
          <w:b/>
          <w:bCs/>
          <w:sz w:val="24"/>
          <w:szCs w:val="24"/>
        </w:rPr>
        <w:t>on</w:t>
      </w:r>
      <w:r w:rsidR="000D0FF2">
        <w:rPr>
          <w:b/>
          <w:bCs/>
          <w:sz w:val="24"/>
          <w:szCs w:val="24"/>
        </w:rPr>
        <w:t xml:space="preserve"> </w:t>
      </w:r>
      <w:r w:rsidRPr="00BC1140">
        <w:rPr>
          <w:b/>
          <w:bCs/>
          <w:sz w:val="24"/>
          <w:szCs w:val="24"/>
        </w:rPr>
        <w:t>the</w:t>
      </w:r>
      <w:r w:rsidR="000D0FF2">
        <w:rPr>
          <w:b/>
          <w:bCs/>
          <w:sz w:val="24"/>
          <w:szCs w:val="24"/>
        </w:rPr>
        <w:t xml:space="preserve"> </w:t>
      </w:r>
      <w:r w:rsidRPr="00BC1140">
        <w:rPr>
          <w:b/>
          <w:bCs/>
          <w:sz w:val="24"/>
          <w:szCs w:val="24"/>
        </w:rPr>
        <w:t>Rights</w:t>
      </w:r>
      <w:r w:rsidR="000D0FF2">
        <w:rPr>
          <w:b/>
          <w:bCs/>
          <w:sz w:val="24"/>
          <w:szCs w:val="24"/>
        </w:rPr>
        <w:t xml:space="preserve"> </w:t>
      </w:r>
      <w:r w:rsidRPr="00BC1140">
        <w:rPr>
          <w:b/>
          <w:bCs/>
          <w:sz w:val="24"/>
          <w:szCs w:val="24"/>
        </w:rPr>
        <w:t>of</w:t>
      </w:r>
      <w:r w:rsidR="000D0FF2">
        <w:rPr>
          <w:b/>
          <w:bCs/>
          <w:sz w:val="24"/>
          <w:szCs w:val="24"/>
        </w:rPr>
        <w:t xml:space="preserve"> </w:t>
      </w:r>
      <w:r w:rsidRPr="00BC1140">
        <w:rPr>
          <w:b/>
          <w:bCs/>
          <w:sz w:val="24"/>
          <w:szCs w:val="24"/>
        </w:rPr>
        <w:t>the</w:t>
      </w:r>
      <w:r w:rsidR="000D0FF2">
        <w:rPr>
          <w:b/>
          <w:bCs/>
          <w:sz w:val="24"/>
          <w:szCs w:val="24"/>
        </w:rPr>
        <w:t xml:space="preserve"> </w:t>
      </w:r>
      <w:r w:rsidRPr="00BC1140">
        <w:rPr>
          <w:b/>
          <w:bCs/>
          <w:sz w:val="24"/>
          <w:szCs w:val="24"/>
        </w:rPr>
        <w:t>Child</w:t>
      </w:r>
    </w:p>
    <w:p w:rsidR="00626703" w:rsidRPr="00BC1140" w:rsidRDefault="00626703" w:rsidP="00626703">
      <w:pPr>
        <w:rPr>
          <w:b/>
          <w:bCs/>
        </w:rPr>
      </w:pPr>
      <w:r w:rsidRPr="00BC1140">
        <w:rPr>
          <w:b/>
          <w:bCs/>
        </w:rPr>
        <w:t>Eightieth</w:t>
      </w:r>
      <w:r w:rsidR="000D0FF2">
        <w:rPr>
          <w:b/>
          <w:bCs/>
        </w:rPr>
        <w:t xml:space="preserve"> </w:t>
      </w:r>
      <w:r w:rsidRPr="00BC1140">
        <w:rPr>
          <w:b/>
          <w:bCs/>
        </w:rPr>
        <w:t>session</w:t>
      </w:r>
    </w:p>
    <w:p w:rsidR="00626703" w:rsidRPr="001A22A1" w:rsidRDefault="00626703" w:rsidP="00626703">
      <w:r w:rsidRPr="001A22A1">
        <w:t>14</w:t>
      </w:r>
      <w:r w:rsidR="000D0FF2">
        <w:t xml:space="preserve"> </w:t>
      </w:r>
      <w:r w:rsidRPr="001A22A1">
        <w:t>January–1</w:t>
      </w:r>
      <w:r w:rsidR="000D0FF2">
        <w:t xml:space="preserve"> </w:t>
      </w:r>
      <w:r w:rsidRPr="001A22A1">
        <w:t>February</w:t>
      </w:r>
      <w:r w:rsidR="000D0FF2">
        <w:t xml:space="preserve"> </w:t>
      </w:r>
      <w:r w:rsidRPr="001A22A1">
        <w:t>2019</w:t>
      </w:r>
    </w:p>
    <w:p w:rsidR="00626703" w:rsidRPr="001A22A1" w:rsidRDefault="00626703" w:rsidP="00626703">
      <w:r w:rsidRPr="001A22A1">
        <w:t>Item</w:t>
      </w:r>
      <w:r w:rsidR="000D0FF2">
        <w:t xml:space="preserve"> </w:t>
      </w:r>
      <w:r w:rsidRPr="001A22A1">
        <w:t>4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provisional</w:t>
      </w:r>
      <w:r w:rsidR="000D0FF2">
        <w:t xml:space="preserve"> </w:t>
      </w:r>
      <w:r w:rsidRPr="001A22A1">
        <w:t>agenda</w:t>
      </w:r>
    </w:p>
    <w:p w:rsidR="00626703" w:rsidRPr="00BC1140" w:rsidRDefault="00626703" w:rsidP="00626703">
      <w:pPr>
        <w:rPr>
          <w:b/>
          <w:bCs/>
        </w:rPr>
      </w:pPr>
      <w:bookmarkStart w:id="0" w:name="_GoBack"/>
      <w:r w:rsidRPr="00BC1140">
        <w:rPr>
          <w:b/>
          <w:bCs/>
        </w:rPr>
        <w:t>C</w:t>
      </w:r>
      <w:bookmarkEnd w:id="0"/>
      <w:r w:rsidRPr="00BC1140">
        <w:rPr>
          <w:b/>
          <w:bCs/>
        </w:rPr>
        <w:t>onsideration</w:t>
      </w:r>
      <w:r w:rsidR="000D0FF2">
        <w:rPr>
          <w:b/>
          <w:bCs/>
        </w:rPr>
        <w:t xml:space="preserve"> </w:t>
      </w:r>
      <w:r w:rsidRPr="00BC1140">
        <w:rPr>
          <w:b/>
          <w:bCs/>
        </w:rPr>
        <w:t>of</w:t>
      </w:r>
      <w:r w:rsidR="000D0FF2">
        <w:rPr>
          <w:b/>
          <w:bCs/>
        </w:rPr>
        <w:t xml:space="preserve"> </w:t>
      </w:r>
      <w:r w:rsidRPr="00BC1140">
        <w:rPr>
          <w:b/>
          <w:bCs/>
        </w:rPr>
        <w:t>reports</w:t>
      </w:r>
      <w:r w:rsidR="000D0FF2">
        <w:rPr>
          <w:b/>
          <w:bCs/>
        </w:rPr>
        <w:t xml:space="preserve"> </w:t>
      </w:r>
      <w:r w:rsidRPr="00BC1140">
        <w:rPr>
          <w:b/>
          <w:bCs/>
        </w:rPr>
        <w:t>of</w:t>
      </w:r>
      <w:r w:rsidR="000D0FF2">
        <w:rPr>
          <w:b/>
          <w:bCs/>
        </w:rPr>
        <w:t xml:space="preserve"> </w:t>
      </w:r>
      <w:r w:rsidRPr="00BC1140">
        <w:rPr>
          <w:b/>
          <w:bCs/>
        </w:rPr>
        <w:t>States</w:t>
      </w:r>
      <w:r w:rsidR="000D0FF2">
        <w:rPr>
          <w:b/>
          <w:bCs/>
        </w:rPr>
        <w:t xml:space="preserve"> </w:t>
      </w:r>
      <w:r w:rsidRPr="00BC1140">
        <w:rPr>
          <w:b/>
          <w:bCs/>
        </w:rPr>
        <w:t>parties</w:t>
      </w:r>
    </w:p>
    <w:p w:rsidR="00626703" w:rsidRPr="001A22A1" w:rsidRDefault="00626703" w:rsidP="00B47754">
      <w:pPr>
        <w:pStyle w:val="HChG"/>
      </w:pPr>
      <w:r w:rsidRPr="001A22A1">
        <w:tab/>
      </w:r>
      <w:r w:rsidRPr="001A22A1">
        <w:tab/>
        <w:t>List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issues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relation</w:t>
      </w:r>
      <w:r w:rsidR="000D0FF2">
        <w:t xml:space="preserve"> </w:t>
      </w:r>
      <w:r w:rsidRPr="001A22A1">
        <w:t>to</w:t>
      </w:r>
      <w:r w:rsidR="000D0FF2">
        <w:t xml:space="preserve"> </w:t>
      </w:r>
      <w:r w:rsidR="00B47754">
        <w:t>the</w:t>
      </w:r>
      <w:r w:rsidR="000D0FF2">
        <w:t xml:space="preserve"> </w:t>
      </w:r>
      <w:r w:rsidR="00B47754">
        <w:t>combined</w:t>
      </w:r>
      <w:r w:rsidR="000D0FF2">
        <w:t xml:space="preserve"> </w:t>
      </w:r>
      <w:r w:rsidR="00B47754">
        <w:t>fourth</w:t>
      </w:r>
      <w:r w:rsidR="000D0FF2">
        <w:t xml:space="preserve"> </w:t>
      </w:r>
      <w:r w:rsidR="00B47754">
        <w:t>and</w:t>
      </w:r>
      <w:r w:rsidR="000D0FF2">
        <w:t xml:space="preserve"> </w:t>
      </w:r>
      <w:r w:rsidR="00B47754">
        <w:t>fifth</w:t>
      </w:r>
      <w:r w:rsidR="000D0FF2">
        <w:t xml:space="preserve"> </w:t>
      </w:r>
      <w:r w:rsidR="00B47754">
        <w:t>reports</w:t>
      </w:r>
      <w:r w:rsidR="000D0FF2">
        <w:t xml:space="preserve"> </w:t>
      </w:r>
      <w:r w:rsidR="00B47754">
        <w:t>of</w:t>
      </w:r>
      <w:r w:rsidR="000D0FF2">
        <w:t xml:space="preserve"> </w:t>
      </w:r>
      <w:r w:rsidR="00B47754">
        <w:t>Japan</w:t>
      </w:r>
    </w:p>
    <w:p w:rsidR="00626703" w:rsidRPr="001A22A1" w:rsidRDefault="00626703" w:rsidP="00B47754">
      <w:pPr>
        <w:pStyle w:val="H23G"/>
      </w:pPr>
      <w:r w:rsidRPr="001A22A1">
        <w:tab/>
      </w:r>
      <w:r w:rsidRPr="001A22A1">
        <w:tab/>
        <w:t>Addendum</w:t>
      </w:r>
    </w:p>
    <w:p w:rsidR="00626703" w:rsidRPr="001A22A1" w:rsidRDefault="00626703" w:rsidP="00A555EB">
      <w:pPr>
        <w:pStyle w:val="HChG"/>
      </w:pPr>
      <w:r w:rsidRPr="001A22A1">
        <w:tab/>
      </w:r>
      <w:r w:rsidRPr="001A22A1">
        <w:tab/>
        <w:t>Replies</w:t>
      </w:r>
      <w:r w:rsidR="000D0FF2">
        <w:t xml:space="preserve"> </w:t>
      </w:r>
      <w:r w:rsidRPr="001A22A1">
        <w:t>of</w:t>
      </w:r>
      <w:r w:rsidR="000D0FF2">
        <w:t xml:space="preserve"> </w:t>
      </w:r>
      <w:r w:rsidR="00B47754">
        <w:t>Japan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list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issues</w:t>
      </w:r>
      <w:r w:rsidR="00B47754" w:rsidRPr="00A555EB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="00A555EB" w:rsidRPr="00A555EB">
        <w:rPr>
          <w:b w:val="0"/>
          <w:bCs/>
          <w:position w:val="8"/>
          <w:sz w:val="20"/>
        </w:rPr>
        <w:t>,</w:t>
      </w:r>
      <w:r w:rsidR="000D0FF2">
        <w:rPr>
          <w:b w:val="0"/>
          <w:bCs/>
          <w:sz w:val="20"/>
        </w:rPr>
        <w:t xml:space="preserve"> </w:t>
      </w:r>
      <w:r w:rsidR="00A555EB" w:rsidRPr="00A555EB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p w:rsidR="00626703" w:rsidRPr="001A22A1" w:rsidRDefault="00626703" w:rsidP="00B47754">
      <w:pPr>
        <w:pStyle w:val="SingleTxtG"/>
        <w:jc w:val="right"/>
      </w:pPr>
      <w:r w:rsidRPr="001A22A1">
        <w:t>[Date</w:t>
      </w:r>
      <w:r w:rsidR="000D0FF2">
        <w:t xml:space="preserve"> </w:t>
      </w:r>
      <w:r w:rsidRPr="001A22A1">
        <w:t>received:</w:t>
      </w:r>
      <w:r w:rsidR="000D0FF2">
        <w:t xml:space="preserve"> </w:t>
      </w:r>
      <w:r w:rsidRPr="001A22A1">
        <w:t>27</w:t>
      </w:r>
      <w:r w:rsidR="000D0FF2">
        <w:t xml:space="preserve"> </w:t>
      </w:r>
      <w:r w:rsidRPr="001A22A1">
        <w:t>November</w:t>
      </w:r>
      <w:r w:rsidR="000D0FF2">
        <w:t xml:space="preserve"> </w:t>
      </w:r>
      <w:r w:rsidRPr="001A22A1">
        <w:t>2018]</w:t>
      </w:r>
    </w:p>
    <w:p w:rsidR="00626703" w:rsidRPr="001A22A1" w:rsidRDefault="00626703" w:rsidP="004B3AA2">
      <w:pPr>
        <w:pStyle w:val="HChG"/>
      </w:pPr>
      <w:r w:rsidRPr="001A22A1">
        <w:br w:type="page"/>
      </w:r>
      <w:r w:rsidRPr="001A22A1">
        <w:lastRenderedPageBreak/>
        <w:tab/>
      </w:r>
      <w:r w:rsidRPr="001A22A1">
        <w:tab/>
        <w:t>Part</w:t>
      </w:r>
      <w:r w:rsidR="000D0FF2">
        <w:t xml:space="preserve"> </w:t>
      </w:r>
      <w:r w:rsidRPr="001A22A1">
        <w:t>Ⅰ</w:t>
      </w:r>
    </w:p>
    <w:p w:rsidR="00626703" w:rsidRPr="001A22A1" w:rsidRDefault="00626703" w:rsidP="004B3AA2">
      <w:pPr>
        <w:pStyle w:val="H1G"/>
      </w:pPr>
      <w:r w:rsidRPr="001A22A1">
        <w:tab/>
      </w:r>
      <w:r w:rsidRPr="001A22A1">
        <w:tab/>
        <w:t>Question</w:t>
      </w:r>
      <w:r w:rsidR="000D0FF2">
        <w:t xml:space="preserve"> </w:t>
      </w:r>
      <w:r w:rsidRPr="001A22A1">
        <w:t>1.1</w:t>
      </w:r>
      <w:r w:rsidR="000D0FF2">
        <w:t xml:space="preserve"> </w:t>
      </w:r>
    </w:p>
    <w:p w:rsidR="00626703" w:rsidRPr="001A22A1" w:rsidRDefault="00626703" w:rsidP="004B3AA2">
      <w:pPr>
        <w:pStyle w:val="H23G"/>
      </w:pPr>
      <w:r w:rsidRPr="001A22A1">
        <w:tab/>
      </w:r>
      <w:r w:rsidRPr="001A22A1">
        <w:tab/>
        <w:t>Comprehensive</w:t>
      </w:r>
      <w:r w:rsidR="000D0FF2">
        <w:t xml:space="preserve"> </w:t>
      </w:r>
      <w:r w:rsidRPr="001A22A1">
        <w:t>Law</w:t>
      </w:r>
    </w:p>
    <w:p w:rsidR="00626703" w:rsidRPr="001A22A1" w:rsidRDefault="00626703" w:rsidP="004B3AA2">
      <w:pPr>
        <w:pStyle w:val="SingleTxtG"/>
      </w:pPr>
      <w:r w:rsidRPr="001A22A1">
        <w:t>1.</w:t>
      </w:r>
      <w:r w:rsidRPr="001A22A1">
        <w:tab/>
        <w:t>The</w:t>
      </w:r>
      <w:r w:rsidR="000D0FF2">
        <w:t xml:space="preserve"> </w:t>
      </w:r>
      <w:r w:rsidRPr="001A22A1">
        <w:t>Government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Japan</w:t>
      </w:r>
      <w:r w:rsidR="000D0FF2">
        <w:t xml:space="preserve"> </w:t>
      </w:r>
      <w:r w:rsidRPr="001A22A1">
        <w:t>(GOJ)</w:t>
      </w:r>
      <w:r w:rsidR="000D0FF2">
        <w:t xml:space="preserve"> </w:t>
      </w:r>
      <w:r w:rsidRPr="001A22A1">
        <w:t>has</w:t>
      </w:r>
      <w:r w:rsidR="000D0FF2">
        <w:t xml:space="preserve"> </w:t>
      </w:r>
      <w:r w:rsidRPr="001A22A1">
        <w:t>no</w:t>
      </w:r>
      <w:r w:rsidR="000D0FF2">
        <w:t xml:space="preserve"> </w:t>
      </w:r>
      <w:r w:rsidRPr="001A22A1">
        <w:t>specific</w:t>
      </w:r>
      <w:r w:rsidR="000D0FF2">
        <w:t xml:space="preserve"> </w:t>
      </w:r>
      <w:r w:rsidRPr="001A22A1">
        <w:t>plan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adopt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specific</w:t>
      </w:r>
      <w:r w:rsidR="000D0FF2">
        <w:t xml:space="preserve"> </w:t>
      </w:r>
      <w:r w:rsidRPr="001A22A1">
        <w:t>comprehensive</w:t>
      </w:r>
      <w:r w:rsidR="000D0FF2">
        <w:t xml:space="preserve"> </w:t>
      </w:r>
      <w:r w:rsidRPr="001A22A1">
        <w:t>law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children</w:t>
      </w:r>
      <w:r w:rsidR="00A45355">
        <w:t>’</w:t>
      </w:r>
      <w:r w:rsidRPr="001A22A1">
        <w:t>s</w:t>
      </w:r>
      <w:r w:rsidR="000D0FF2">
        <w:t xml:space="preserve"> </w:t>
      </w:r>
      <w:r w:rsidRPr="001A22A1">
        <w:t>rights.</w:t>
      </w:r>
      <w:r w:rsidR="000D0FF2">
        <w:t xml:space="preserve"> </w:t>
      </w:r>
    </w:p>
    <w:p w:rsidR="00626703" w:rsidRPr="001A22A1" w:rsidRDefault="00626703" w:rsidP="004B3AA2">
      <w:pPr>
        <w:pStyle w:val="SingleTxtG"/>
      </w:pPr>
      <w:r w:rsidRPr="001A22A1">
        <w:t>2.</w:t>
      </w:r>
      <w:r w:rsidRPr="001A22A1">
        <w:tab/>
        <w:t>When</w:t>
      </w:r>
      <w:r w:rsidR="000D0FF2">
        <w:t xml:space="preserve"> </w:t>
      </w:r>
      <w:r w:rsidRPr="001A22A1">
        <w:t>concluding</w:t>
      </w:r>
      <w:r w:rsidR="000D0FF2">
        <w:t xml:space="preserve"> </w:t>
      </w:r>
      <w:r w:rsidRPr="001A22A1">
        <w:t>an</w:t>
      </w:r>
      <w:r w:rsidR="000D0FF2">
        <w:t xml:space="preserve"> </w:t>
      </w:r>
      <w:r w:rsidRPr="001A22A1">
        <w:t>international</w:t>
      </w:r>
      <w:r w:rsidR="000D0FF2">
        <w:t xml:space="preserve"> </w:t>
      </w:r>
      <w:r w:rsidRPr="001A22A1">
        <w:t>treaty</w:t>
      </w:r>
      <w:r w:rsidR="000D0FF2">
        <w:t xml:space="preserve"> </w:t>
      </w:r>
      <w:r w:rsidRPr="001A22A1">
        <w:t>or</w:t>
      </w:r>
      <w:r w:rsidR="000D0FF2">
        <w:t xml:space="preserve"> </w:t>
      </w:r>
      <w:r w:rsidRPr="001A22A1">
        <w:t>convention,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GOJ</w:t>
      </w:r>
      <w:r w:rsidR="000D0FF2">
        <w:t xml:space="preserve"> </w:t>
      </w:r>
      <w:r w:rsidRPr="001A22A1">
        <w:t>ensures</w:t>
      </w:r>
      <w:r w:rsidR="000D0FF2">
        <w:t xml:space="preserve"> </w:t>
      </w:r>
      <w:r w:rsidRPr="001A22A1">
        <w:t>consistency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national</w:t>
      </w:r>
      <w:r w:rsidR="000D0FF2">
        <w:t xml:space="preserve"> </w:t>
      </w:r>
      <w:r w:rsidRPr="001A22A1">
        <w:t>legal</w:t>
      </w:r>
      <w:r w:rsidR="000D0FF2">
        <w:t xml:space="preserve"> </w:t>
      </w:r>
      <w:r w:rsidRPr="001A22A1">
        <w:t>systems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treaty</w:t>
      </w:r>
      <w:r w:rsidR="000D0FF2">
        <w:t xml:space="preserve"> </w:t>
      </w:r>
      <w:r w:rsidRPr="001A22A1">
        <w:t>or</w:t>
      </w:r>
      <w:r w:rsidR="000D0FF2">
        <w:t xml:space="preserve"> </w:t>
      </w:r>
      <w:r w:rsidRPr="001A22A1">
        <w:t>convention.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Convention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Rights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stipulates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very</w:t>
      </w:r>
      <w:r w:rsidR="000D0FF2">
        <w:t xml:space="preserve"> </w:t>
      </w:r>
      <w:r w:rsidRPr="001A22A1">
        <w:t>wide</w:t>
      </w:r>
      <w:r w:rsidR="000D0FF2">
        <w:t xml:space="preserve"> </w:t>
      </w:r>
      <w:r w:rsidRPr="001A22A1">
        <w:t>range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rights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matters,</w:t>
      </w:r>
      <w:r w:rsidR="000D0FF2">
        <w:t xml:space="preserve"> </w:t>
      </w:r>
      <w:r w:rsidRPr="001A22A1">
        <w:t>including</w:t>
      </w:r>
      <w:r w:rsidR="000D0FF2">
        <w:t xml:space="preserve"> </w:t>
      </w:r>
      <w:r w:rsidRPr="001A22A1">
        <w:t>freedom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expression,</w:t>
      </w:r>
      <w:r w:rsidR="000D0FF2">
        <w:t xml:space="preserve"> </w:t>
      </w:r>
      <w:r w:rsidRPr="001A22A1">
        <w:t>freedom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thought</w:t>
      </w:r>
      <w:r w:rsidR="000D0FF2">
        <w:rPr>
          <w:rFonts w:hint="eastAsia"/>
        </w:rPr>
        <w:t xml:space="preserve"> </w:t>
      </w:r>
      <w:r w:rsidRPr="001A22A1">
        <w:t>and</w:t>
      </w:r>
      <w:r w:rsidR="000D0FF2">
        <w:t xml:space="preserve"> </w:t>
      </w:r>
      <w:r w:rsidRPr="001A22A1">
        <w:t>conscience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other</w:t>
      </w:r>
      <w:r w:rsidR="000D0FF2">
        <w:t xml:space="preserve"> </w:t>
      </w:r>
      <w:r w:rsidRPr="001A22A1">
        <w:t>rights</w:t>
      </w:r>
      <w:r w:rsidR="000D0FF2">
        <w:t xml:space="preserve"> </w:t>
      </w:r>
      <w:r w:rsidRPr="001A22A1">
        <w:t>related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freedom,</w:t>
      </w:r>
      <w:r w:rsidR="000D0FF2">
        <w:t xml:space="preserve"> </w:t>
      </w:r>
      <w:r w:rsidRPr="001A22A1">
        <w:t>social</w:t>
      </w:r>
      <w:r w:rsidR="000D0FF2">
        <w:t xml:space="preserve"> </w:t>
      </w:r>
      <w:r w:rsidRPr="001A22A1">
        <w:t>security,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standard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living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other</w:t>
      </w:r>
      <w:r w:rsidR="000D0FF2">
        <w:t xml:space="preserve"> </w:t>
      </w:r>
      <w:r w:rsidRPr="001A22A1">
        <w:t>social</w:t>
      </w:r>
      <w:r w:rsidR="000D0FF2">
        <w:t xml:space="preserve"> </w:t>
      </w:r>
      <w:r w:rsidRPr="001A22A1">
        <w:t>rights,</w:t>
      </w:r>
      <w:r w:rsidR="000D0FF2">
        <w:t xml:space="preserve"> </w:t>
      </w:r>
      <w:r w:rsidRPr="001A22A1">
        <w:t>matters</w:t>
      </w:r>
      <w:r w:rsidR="000D0FF2">
        <w:t xml:space="preserve"> </w:t>
      </w:r>
      <w:r w:rsidRPr="001A22A1">
        <w:t>related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healthy</w:t>
      </w:r>
      <w:r w:rsidR="000D0FF2">
        <w:t xml:space="preserve"> </w:t>
      </w:r>
      <w:r w:rsidRPr="001A22A1">
        <w:t>growth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children,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protection</w:t>
      </w:r>
      <w:r w:rsidR="000D0FF2">
        <w:t xml:space="preserve"> </w:t>
      </w:r>
      <w:r w:rsidRPr="001A22A1">
        <w:t>from</w:t>
      </w:r>
      <w:r w:rsidR="000D0FF2">
        <w:t xml:space="preserve"> </w:t>
      </w:r>
      <w:r w:rsidRPr="001A22A1">
        <w:t>sexual</w:t>
      </w:r>
      <w:r w:rsidR="000D0FF2">
        <w:t xml:space="preserve"> </w:t>
      </w:r>
      <w:r w:rsidRPr="001A22A1">
        <w:t>exploitation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sexual</w:t>
      </w:r>
      <w:r w:rsidR="000D0FF2">
        <w:t xml:space="preserve"> </w:t>
      </w:r>
      <w:r w:rsidRPr="001A22A1">
        <w:t>abuse.</w:t>
      </w:r>
      <w:r w:rsidR="000D0FF2">
        <w:t xml:space="preserve"> </w:t>
      </w:r>
      <w:r w:rsidRPr="001A22A1">
        <w:t>These</w:t>
      </w:r>
      <w:r w:rsidR="000D0FF2">
        <w:t xml:space="preserve"> </w:t>
      </w:r>
      <w:r w:rsidRPr="001A22A1">
        <w:t>matters</w:t>
      </w:r>
      <w:r w:rsidR="000D0FF2">
        <w:t xml:space="preserve"> </w:t>
      </w:r>
      <w:r w:rsidRPr="001A22A1">
        <w:t>are</w:t>
      </w:r>
      <w:r w:rsidR="000D0FF2">
        <w:t xml:space="preserve"> </w:t>
      </w:r>
      <w:r w:rsidRPr="001A22A1">
        <w:t>already</w:t>
      </w:r>
      <w:r w:rsidR="000D0FF2">
        <w:t xml:space="preserve"> </w:t>
      </w:r>
      <w:r w:rsidRPr="001A22A1">
        <w:t>guaranteed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Constitution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other</w:t>
      </w:r>
      <w:r w:rsidR="000D0FF2">
        <w:t xml:space="preserve"> </w:t>
      </w:r>
      <w:r w:rsidRPr="001A22A1">
        <w:t>laws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regulations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Japan.</w:t>
      </w:r>
      <w:r w:rsidR="000D0FF2">
        <w:t xml:space="preserve"> </w:t>
      </w:r>
    </w:p>
    <w:p w:rsidR="00626703" w:rsidRPr="001A22A1" w:rsidRDefault="00626703" w:rsidP="004B3AA2">
      <w:pPr>
        <w:pStyle w:val="SingleTxtG"/>
      </w:pPr>
      <w:r w:rsidRPr="001A22A1">
        <w:t>3.</w:t>
      </w:r>
      <w:r w:rsidRPr="001A22A1">
        <w:tab/>
        <w:t>In</w:t>
      </w:r>
      <w:r w:rsidR="000D0FF2">
        <w:t xml:space="preserve"> </w:t>
      </w:r>
      <w:r w:rsidRPr="001A22A1">
        <w:t>April</w:t>
      </w:r>
      <w:r w:rsidR="000D0FF2">
        <w:t xml:space="preserve"> </w:t>
      </w:r>
      <w:r w:rsidRPr="001A22A1">
        <w:t>2010,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Act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Promotion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Development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Young</w:t>
      </w:r>
      <w:r w:rsidR="000D0FF2">
        <w:t xml:space="preserve"> </w:t>
      </w:r>
      <w:r w:rsidRPr="001A22A1">
        <w:t>People</w:t>
      </w:r>
      <w:r w:rsidR="000D0FF2">
        <w:t xml:space="preserve"> </w:t>
      </w:r>
      <w:r w:rsidRPr="001A22A1">
        <w:t>was</w:t>
      </w:r>
      <w:r w:rsidR="000D0FF2">
        <w:t xml:space="preserve"> </w:t>
      </w:r>
      <w:r w:rsidRPr="001A22A1">
        <w:t>enacted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Japan,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aim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promote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measures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development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young</w:t>
      </w:r>
      <w:r w:rsidR="000D0FF2">
        <w:t xml:space="preserve"> </w:t>
      </w:r>
      <w:r w:rsidRPr="001A22A1">
        <w:t>people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line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philosophies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Convention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Rights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Child.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February</w:t>
      </w:r>
      <w:r w:rsidR="000D0FF2">
        <w:t xml:space="preserve"> </w:t>
      </w:r>
      <w:r w:rsidRPr="001A22A1">
        <w:t>2016,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accordance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this</w:t>
      </w:r>
      <w:r w:rsidR="000D0FF2">
        <w:t xml:space="preserve"> </w:t>
      </w:r>
      <w:r w:rsidRPr="001A22A1">
        <w:t>Act,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Headquarters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Promotion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Development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Young</w:t>
      </w:r>
      <w:r w:rsidR="000D0FF2">
        <w:t xml:space="preserve"> </w:t>
      </w:r>
      <w:r w:rsidRPr="001A22A1">
        <w:t>People,</w:t>
      </w:r>
      <w:r w:rsidR="000D0FF2">
        <w:t xml:space="preserve"> </w:t>
      </w:r>
      <w:r w:rsidRPr="001A22A1">
        <w:t>which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chaired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Prime</w:t>
      </w:r>
      <w:r w:rsidR="000D0FF2">
        <w:t xml:space="preserve"> </w:t>
      </w:r>
      <w:r w:rsidRPr="001A22A1">
        <w:t>Minister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comprised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all</w:t>
      </w:r>
      <w:r w:rsidR="000D0FF2">
        <w:t xml:space="preserve"> </w:t>
      </w:r>
      <w:r w:rsidRPr="001A22A1">
        <w:t>cabinet</w:t>
      </w:r>
      <w:r w:rsidR="000D0FF2">
        <w:t xml:space="preserve"> </w:t>
      </w:r>
      <w:r w:rsidRPr="001A22A1">
        <w:t>members,</w:t>
      </w:r>
      <w:r w:rsidR="000D0FF2">
        <w:t xml:space="preserve"> </w:t>
      </w:r>
      <w:r w:rsidRPr="001A22A1">
        <w:t>newly</w:t>
      </w:r>
      <w:r w:rsidR="000D0FF2">
        <w:t xml:space="preserve"> </w:t>
      </w:r>
      <w:r w:rsidRPr="001A22A1">
        <w:t>established</w:t>
      </w:r>
      <w:r w:rsidR="000D0FF2">
        <w:t xml:space="preserve"> </w:t>
      </w:r>
      <w:r w:rsidRPr="001A22A1">
        <w:t>the</w:t>
      </w:r>
      <w:r w:rsidR="000D0FF2">
        <w:t xml:space="preserve"> </w:t>
      </w:r>
      <w:r w:rsidR="00A45355">
        <w:t>“</w:t>
      </w:r>
      <w:r w:rsidRPr="001A22A1">
        <w:t>Outline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Promotion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Development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Young</w:t>
      </w:r>
      <w:r w:rsidR="000D0FF2">
        <w:t xml:space="preserve"> </w:t>
      </w:r>
      <w:r w:rsidRPr="001A22A1">
        <w:t>People</w:t>
      </w:r>
      <w:r w:rsidR="00A45355">
        <w:t>”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promote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measures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development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young</w:t>
      </w:r>
      <w:r w:rsidR="000D0FF2">
        <w:t xml:space="preserve"> </w:t>
      </w:r>
      <w:r w:rsidRPr="001A22A1">
        <w:t>people.</w:t>
      </w:r>
    </w:p>
    <w:p w:rsidR="00626703" w:rsidRPr="001A22A1" w:rsidRDefault="00626703" w:rsidP="004B3AA2">
      <w:pPr>
        <w:pStyle w:val="SingleTxtG"/>
      </w:pPr>
      <w:r w:rsidRPr="001A22A1">
        <w:t>4.</w:t>
      </w:r>
      <w:r w:rsidRPr="001A22A1">
        <w:tab/>
        <w:t>The</w:t>
      </w:r>
      <w:r w:rsidR="000D0FF2">
        <w:t xml:space="preserve"> </w:t>
      </w:r>
      <w:r w:rsidRPr="001A22A1">
        <w:t>Outline</w:t>
      </w:r>
      <w:r w:rsidR="000D0FF2">
        <w:t xml:space="preserve"> </w:t>
      </w:r>
      <w:r w:rsidRPr="001A22A1">
        <w:t>stipulates,</w:t>
      </w:r>
      <w:r w:rsidR="000D0FF2">
        <w:t xml:space="preserve"> </w:t>
      </w:r>
      <w:r w:rsidR="00A45355">
        <w:t>“</w:t>
      </w:r>
      <w:r w:rsidRPr="001A22A1">
        <w:t>Support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development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young</w:t>
      </w:r>
      <w:r w:rsidR="000D0FF2">
        <w:t xml:space="preserve"> </w:t>
      </w:r>
      <w:r w:rsidRPr="001A22A1">
        <w:t>people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challenge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be</w:t>
      </w:r>
      <w:r w:rsidR="000D0FF2">
        <w:t xml:space="preserve"> </w:t>
      </w:r>
      <w:r w:rsidRPr="001A22A1">
        <w:t>addressed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all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society,</w:t>
      </w:r>
      <w:r w:rsidR="000D0FF2">
        <w:t xml:space="preserve"> </w:t>
      </w:r>
      <w:r w:rsidRPr="001A22A1">
        <w:t>while</w:t>
      </w:r>
      <w:r w:rsidR="000D0FF2">
        <w:t xml:space="preserve"> </w:t>
      </w:r>
      <w:r w:rsidRPr="001A22A1">
        <w:t>entities</w:t>
      </w:r>
      <w:r w:rsidR="000D0FF2">
        <w:t xml:space="preserve"> </w:t>
      </w:r>
      <w:r w:rsidRPr="001A22A1">
        <w:t>including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GOJ,</w:t>
      </w:r>
      <w:r w:rsidR="000D0FF2">
        <w:t xml:space="preserve"> </w:t>
      </w:r>
      <w:r w:rsidRPr="001A22A1">
        <w:t>local</w:t>
      </w:r>
      <w:r w:rsidR="000D0FF2">
        <w:t xml:space="preserve"> </w:t>
      </w:r>
      <w:r w:rsidRPr="001A22A1">
        <w:t>governments,</w:t>
      </w:r>
      <w:r w:rsidR="000D0FF2">
        <w:t xml:space="preserve"> </w:t>
      </w:r>
      <w:r w:rsidRPr="001A22A1">
        <w:t>schools,</w:t>
      </w:r>
      <w:r w:rsidR="000D0FF2">
        <w:t xml:space="preserve"> </w:t>
      </w:r>
      <w:r w:rsidRPr="001A22A1">
        <w:t>companies,</w:t>
      </w:r>
      <w:r w:rsidR="000D0FF2">
        <w:t xml:space="preserve"> </w:t>
      </w:r>
      <w:r w:rsidRPr="001A22A1">
        <w:t>local</w:t>
      </w:r>
      <w:r w:rsidR="000D0FF2">
        <w:t xml:space="preserve"> </w:t>
      </w:r>
      <w:r w:rsidRPr="001A22A1">
        <w:t>communities,</w:t>
      </w:r>
      <w:r w:rsidR="000D0FF2">
        <w:t xml:space="preserve"> </w:t>
      </w:r>
      <w:r w:rsidRPr="001A22A1">
        <w:t>and,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particular,</w:t>
      </w:r>
      <w:r w:rsidR="000D0FF2">
        <w:t xml:space="preserve"> </w:t>
      </w:r>
      <w:r w:rsidRPr="001A22A1">
        <w:t>families</w:t>
      </w:r>
      <w:r w:rsidR="000D0FF2">
        <w:t xml:space="preserve"> </w:t>
      </w:r>
      <w:r w:rsidRPr="001A22A1">
        <w:t>play</w:t>
      </w:r>
      <w:r w:rsidR="000D0FF2">
        <w:t xml:space="preserve"> </w:t>
      </w:r>
      <w:r w:rsidRPr="001A22A1">
        <w:t>their</w:t>
      </w:r>
      <w:r w:rsidR="000D0FF2">
        <w:t xml:space="preserve"> </w:t>
      </w:r>
      <w:r w:rsidRPr="001A22A1">
        <w:t>own</w:t>
      </w:r>
      <w:r w:rsidR="000D0FF2">
        <w:t xml:space="preserve"> </w:t>
      </w:r>
      <w:r w:rsidRPr="001A22A1">
        <w:t>roles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mutually</w:t>
      </w:r>
      <w:r w:rsidR="000D0FF2">
        <w:t xml:space="preserve"> </w:t>
      </w:r>
      <w:r w:rsidRPr="001A22A1">
        <w:t>cooperating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collaborating.</w:t>
      </w:r>
      <w:r w:rsidR="000D0FF2">
        <w:t xml:space="preserve"> </w:t>
      </w:r>
      <w:r w:rsidRPr="001A22A1">
        <w:t>When</w:t>
      </w:r>
      <w:r w:rsidR="000D0FF2">
        <w:t xml:space="preserve"> </w:t>
      </w:r>
      <w:r w:rsidRPr="001A22A1">
        <w:t>providing</w:t>
      </w:r>
      <w:r w:rsidR="000D0FF2">
        <w:t xml:space="preserve"> </w:t>
      </w:r>
      <w:r w:rsidRPr="001A22A1">
        <w:t>such</w:t>
      </w:r>
      <w:r w:rsidR="000D0FF2">
        <w:t xml:space="preserve"> </w:t>
      </w:r>
      <w:r w:rsidRPr="001A22A1">
        <w:t>support,</w:t>
      </w:r>
      <w:r w:rsidR="000D0FF2">
        <w:t xml:space="preserve"> </w:t>
      </w:r>
      <w:r w:rsidRPr="001A22A1">
        <w:t>it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necessary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consider,</w:t>
      </w:r>
      <w:r w:rsidR="000D0FF2">
        <w:t xml:space="preserve"> </w:t>
      </w:r>
      <w:r w:rsidRPr="001A22A1">
        <w:t>from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viewpoints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individual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young</w:t>
      </w:r>
      <w:r w:rsidR="000D0FF2">
        <w:t xml:space="preserve"> </w:t>
      </w:r>
      <w:r w:rsidRPr="001A22A1">
        <w:t>people,</w:t>
      </w:r>
      <w:r w:rsidR="000D0FF2">
        <w:t xml:space="preserve"> </w:t>
      </w:r>
      <w:r w:rsidRPr="001A22A1">
        <w:t>their</w:t>
      </w:r>
      <w:r w:rsidR="000D0FF2">
        <w:t xml:space="preserve"> </w:t>
      </w:r>
      <w:r w:rsidRPr="001A22A1">
        <w:t>best</w:t>
      </w:r>
      <w:r w:rsidR="000D0FF2">
        <w:t xml:space="preserve"> </w:t>
      </w:r>
      <w:r w:rsidRPr="001A22A1">
        <w:t>interests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light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concept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respecting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advocating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human</w:t>
      </w:r>
      <w:r w:rsidR="000D0FF2">
        <w:t xml:space="preserve"> </w:t>
      </w:r>
      <w:r w:rsidRPr="001A22A1">
        <w:t>rights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young</w:t>
      </w:r>
      <w:r w:rsidR="000D0FF2">
        <w:t xml:space="preserve"> </w:t>
      </w:r>
      <w:r w:rsidRPr="001A22A1">
        <w:t>people</w:t>
      </w:r>
      <w:r w:rsidR="000D0FF2">
        <w:t xml:space="preserve"> </w:t>
      </w:r>
      <w:r w:rsidRPr="001A22A1">
        <w:t>prescribed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laws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conventions</w:t>
      </w:r>
      <w:r w:rsidR="000D0FF2">
        <w:t xml:space="preserve"> </w:t>
      </w:r>
      <w:r w:rsidRPr="001A22A1">
        <w:t>including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Convention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Rights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Child,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appropriately</w:t>
      </w:r>
      <w:r w:rsidR="000D0FF2">
        <w:t xml:space="preserve"> </w:t>
      </w:r>
      <w:r w:rsidRPr="001A22A1">
        <w:t>understanding</w:t>
      </w:r>
      <w:r w:rsidR="000D0FF2">
        <w:t xml:space="preserve"> </w:t>
      </w:r>
      <w:r w:rsidRPr="001A22A1">
        <w:t>their</w:t>
      </w:r>
      <w:r w:rsidR="000D0FF2">
        <w:t xml:space="preserve"> </w:t>
      </w:r>
      <w:r w:rsidRPr="001A22A1">
        <w:t>developmental</w:t>
      </w:r>
      <w:r w:rsidR="000D0FF2">
        <w:t xml:space="preserve"> </w:t>
      </w:r>
      <w:r w:rsidRPr="001A22A1">
        <w:t>stages</w:t>
      </w:r>
      <w:r w:rsidR="000D0FF2">
        <w:t xml:space="preserve"> </w:t>
      </w:r>
      <w:r w:rsidRPr="001A22A1">
        <w:t>from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long-term</w:t>
      </w:r>
      <w:r w:rsidR="000D0FF2">
        <w:t xml:space="preserve"> </w:t>
      </w:r>
      <w:r w:rsidRPr="001A22A1">
        <w:t>perspective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their</w:t>
      </w:r>
      <w:r w:rsidR="000D0FF2">
        <w:t xml:space="preserve"> </w:t>
      </w:r>
      <w:r w:rsidRPr="001A22A1">
        <w:t>entire</w:t>
      </w:r>
      <w:r w:rsidR="000D0FF2">
        <w:t xml:space="preserve"> </w:t>
      </w:r>
      <w:r w:rsidRPr="001A22A1">
        <w:t>lifetimes.</w:t>
      </w:r>
      <w:r w:rsidR="00A45355">
        <w:t xml:space="preserve">” </w:t>
      </w:r>
    </w:p>
    <w:p w:rsidR="00626703" w:rsidRPr="001A22A1" w:rsidRDefault="00626703" w:rsidP="004B3AA2">
      <w:pPr>
        <w:pStyle w:val="SingleTxtG"/>
      </w:pPr>
      <w:r w:rsidRPr="001A22A1">
        <w:t>5.</w:t>
      </w:r>
      <w:r w:rsidRPr="001A22A1">
        <w:tab/>
        <w:t>Regarding</w:t>
      </w:r>
      <w:r w:rsidR="000D0FF2">
        <w:t xml:space="preserve"> </w:t>
      </w:r>
      <w:r w:rsidRPr="001A22A1">
        <w:t>measures</w:t>
      </w:r>
      <w:r w:rsidR="000D0FF2">
        <w:t xml:space="preserve"> </w:t>
      </w:r>
      <w:r w:rsidRPr="001A22A1">
        <w:t>against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poverty,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Act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Promotion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Policy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Poverty</w:t>
      </w:r>
      <w:r w:rsidR="000D0FF2">
        <w:t xml:space="preserve"> </w:t>
      </w:r>
      <w:r w:rsidRPr="001A22A1">
        <w:t>among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was</w:t>
      </w:r>
      <w:r w:rsidR="000D0FF2">
        <w:t xml:space="preserve"> </w:t>
      </w:r>
      <w:r w:rsidRPr="001A22A1">
        <w:t>established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June</w:t>
      </w:r>
      <w:r w:rsidR="000D0FF2">
        <w:t xml:space="preserve"> </w:t>
      </w:r>
      <w:r w:rsidRPr="001A22A1">
        <w:t>2013.</w:t>
      </w:r>
      <w:r w:rsidR="000D0FF2">
        <w:t xml:space="preserve"> </w:t>
      </w:r>
      <w:r w:rsidRPr="001A22A1">
        <w:t>Based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this</w:t>
      </w:r>
      <w:r w:rsidR="000D0FF2">
        <w:t xml:space="preserve"> </w:t>
      </w:r>
      <w:r w:rsidRPr="001A22A1">
        <w:t>Act,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Cabinet</w:t>
      </w:r>
      <w:r w:rsidR="000D0FF2">
        <w:t xml:space="preserve"> </w:t>
      </w:r>
      <w:r w:rsidRPr="001A22A1">
        <w:t>approved</w:t>
      </w:r>
      <w:r w:rsidR="000D0FF2">
        <w:t xml:space="preserve"> </w:t>
      </w:r>
      <w:r w:rsidRPr="001A22A1">
        <w:t>the</w:t>
      </w:r>
      <w:r w:rsidR="000D0FF2">
        <w:t xml:space="preserve"> </w:t>
      </w:r>
      <w:r w:rsidR="00A45355">
        <w:t>“</w:t>
      </w:r>
      <w:r w:rsidRPr="001A22A1">
        <w:t>General</w:t>
      </w:r>
      <w:r w:rsidR="000D0FF2">
        <w:t xml:space="preserve"> </w:t>
      </w:r>
      <w:r w:rsidRPr="001A22A1">
        <w:t>Principles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Policy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Poverty</w:t>
      </w:r>
      <w:r w:rsidR="000D0FF2">
        <w:t xml:space="preserve"> </w:t>
      </w:r>
      <w:r w:rsidRPr="001A22A1">
        <w:t>among</w:t>
      </w:r>
      <w:r w:rsidR="000D0FF2">
        <w:t xml:space="preserve"> </w:t>
      </w:r>
      <w:r w:rsidRPr="001A22A1">
        <w:t>Children</w:t>
      </w:r>
      <w:r w:rsidR="00A45355">
        <w:t>”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August</w:t>
      </w:r>
      <w:r w:rsidR="000D0FF2">
        <w:t xml:space="preserve"> </w:t>
      </w:r>
      <w:r w:rsidRPr="001A22A1">
        <w:t>2014.</w:t>
      </w:r>
      <w:r w:rsidR="00A45355">
        <w:t xml:space="preserve"> </w:t>
      </w:r>
      <w:r w:rsidRPr="001A22A1">
        <w:t>Based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this</w:t>
      </w:r>
      <w:r w:rsidR="000D0FF2">
        <w:t xml:space="preserve"> </w:t>
      </w:r>
      <w:r w:rsidRPr="001A22A1">
        <w:t>Act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General</w:t>
      </w:r>
      <w:r w:rsidR="000D0FF2">
        <w:t xml:space="preserve"> </w:t>
      </w:r>
      <w:r w:rsidRPr="001A22A1">
        <w:t>Principles,</w:t>
      </w:r>
      <w:r w:rsidR="000D0FF2">
        <w:t xml:space="preserve"> </w:t>
      </w:r>
      <w:r w:rsidRPr="001A22A1">
        <w:t>comprehensive</w:t>
      </w:r>
      <w:r w:rsidR="000D0FF2">
        <w:t xml:space="preserve"> </w:t>
      </w:r>
      <w:r w:rsidRPr="001A22A1">
        <w:t>programs</w:t>
      </w:r>
      <w:r w:rsidR="000D0FF2">
        <w:t xml:space="preserve"> </w:t>
      </w:r>
      <w:r w:rsidRPr="001A22A1">
        <w:t>have</w:t>
      </w:r>
      <w:r w:rsidR="000D0FF2">
        <w:t xml:space="preserve"> </w:t>
      </w:r>
      <w:r w:rsidRPr="001A22A1">
        <w:t>been</w:t>
      </w:r>
      <w:r w:rsidR="000D0FF2">
        <w:t xml:space="preserve"> </w:t>
      </w:r>
      <w:r w:rsidRPr="001A22A1">
        <w:t>offered</w:t>
      </w:r>
      <w:r w:rsidR="000D0FF2">
        <w:t xml:space="preserve"> </w:t>
      </w:r>
      <w:r w:rsidRPr="001A22A1">
        <w:t>so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future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will</w:t>
      </w:r>
      <w:r w:rsidR="000D0FF2">
        <w:t xml:space="preserve"> </w:t>
      </w:r>
      <w:r w:rsidRPr="001A22A1">
        <w:t>not</w:t>
      </w:r>
      <w:r w:rsidR="000D0FF2">
        <w:t xml:space="preserve"> </w:t>
      </w:r>
      <w:r w:rsidRPr="001A22A1">
        <w:t>be</w:t>
      </w:r>
      <w:r w:rsidR="000D0FF2">
        <w:t xml:space="preserve"> </w:t>
      </w:r>
      <w:r w:rsidRPr="001A22A1">
        <w:t>negatively</w:t>
      </w:r>
      <w:r w:rsidR="000D0FF2">
        <w:t xml:space="preserve"> </w:t>
      </w:r>
      <w:r w:rsidRPr="001A22A1">
        <w:t>affected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their</w:t>
      </w:r>
      <w:r w:rsidR="000D0FF2">
        <w:t xml:space="preserve"> </w:t>
      </w:r>
      <w:r w:rsidRPr="001A22A1">
        <w:t>growing</w:t>
      </w:r>
      <w:r w:rsidR="000D0FF2">
        <w:t xml:space="preserve"> </w:t>
      </w:r>
      <w:r w:rsidRPr="001A22A1">
        <w:t>environments.</w:t>
      </w:r>
    </w:p>
    <w:p w:rsidR="00626703" w:rsidRPr="001A22A1" w:rsidRDefault="00626703" w:rsidP="004B3AA2">
      <w:pPr>
        <w:pStyle w:val="SingleTxtG"/>
      </w:pPr>
      <w:r w:rsidRPr="001A22A1">
        <w:t>6.</w:t>
      </w:r>
      <w:r w:rsidRPr="001A22A1">
        <w:tab/>
        <w:t>The</w:t>
      </w:r>
      <w:r w:rsidR="000D0FF2">
        <w:t xml:space="preserve"> </w:t>
      </w:r>
      <w:r w:rsidRPr="001A22A1">
        <w:t>GOJ</w:t>
      </w:r>
      <w:r w:rsidR="000D0FF2">
        <w:t xml:space="preserve"> </w:t>
      </w:r>
      <w:r w:rsidRPr="001A22A1">
        <w:t>also</w:t>
      </w:r>
      <w:r w:rsidR="000D0FF2">
        <w:t xml:space="preserve"> </w:t>
      </w:r>
      <w:r w:rsidRPr="001A22A1">
        <w:t>revised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Welfare</w:t>
      </w:r>
      <w:r w:rsidR="000D0FF2">
        <w:t xml:space="preserve"> </w:t>
      </w:r>
      <w:r w:rsidRPr="001A22A1">
        <w:t>Act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June</w:t>
      </w:r>
      <w:r w:rsidR="000D0FF2">
        <w:t xml:space="preserve"> </w:t>
      </w:r>
      <w:r w:rsidRPr="001A22A1">
        <w:t>2016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explicitly</w:t>
      </w:r>
      <w:r w:rsidR="000D0FF2">
        <w:t xml:space="preserve"> </w:t>
      </w:r>
      <w:r w:rsidRPr="001A22A1">
        <w:t>stipulate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all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have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right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receive</w:t>
      </w:r>
      <w:r w:rsidR="000D0FF2">
        <w:t xml:space="preserve"> </w:t>
      </w:r>
      <w:r w:rsidRPr="001A22A1">
        <w:t>appropriate</w:t>
      </w:r>
      <w:r w:rsidR="000D0FF2">
        <w:t xml:space="preserve"> </w:t>
      </w:r>
      <w:r w:rsidRPr="001A22A1">
        <w:t>care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shall</w:t>
      </w:r>
      <w:r w:rsidR="000D0FF2">
        <w:t xml:space="preserve"> </w:t>
      </w:r>
      <w:r w:rsidRPr="001A22A1">
        <w:t>be</w:t>
      </w:r>
      <w:r w:rsidR="000D0FF2">
        <w:t xml:space="preserve"> </w:t>
      </w:r>
      <w:r w:rsidRPr="001A22A1">
        <w:t>guaranteed</w:t>
      </w:r>
      <w:r w:rsidR="000D0FF2">
        <w:t xml:space="preserve"> </w:t>
      </w:r>
      <w:r w:rsidRPr="001A22A1">
        <w:t>healthy</w:t>
      </w:r>
      <w:r w:rsidR="000D0FF2">
        <w:t xml:space="preserve"> </w:t>
      </w:r>
      <w:r w:rsidRPr="001A22A1">
        <w:t>growth,</w:t>
      </w:r>
      <w:r w:rsidR="000D0FF2">
        <w:t xml:space="preserve"> </w:t>
      </w:r>
      <w:r w:rsidRPr="001A22A1">
        <w:t>development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self-reliance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line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principles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Convention,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their</w:t>
      </w:r>
      <w:r w:rsidR="000D0FF2">
        <w:t xml:space="preserve"> </w:t>
      </w:r>
      <w:r w:rsidRPr="001A22A1">
        <w:t>well-being</w:t>
      </w:r>
      <w:r w:rsidR="000D0FF2">
        <w:t xml:space="preserve"> </w:t>
      </w:r>
      <w:r w:rsidRPr="001A22A1">
        <w:t>shall</w:t>
      </w:r>
      <w:r w:rsidR="000D0FF2">
        <w:t xml:space="preserve"> </w:t>
      </w:r>
      <w:r w:rsidRPr="001A22A1">
        <w:t>be</w:t>
      </w:r>
      <w:r w:rsidR="000D0FF2">
        <w:t xml:space="preserve"> </w:t>
      </w:r>
      <w:r w:rsidRPr="001A22A1">
        <w:t>guaranteed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citizens,</w:t>
      </w:r>
      <w:r w:rsidR="000D0FF2">
        <w:t xml:space="preserve"> </w:t>
      </w:r>
      <w:r w:rsidRPr="001A22A1">
        <w:t>their</w:t>
      </w:r>
      <w:r w:rsidR="000D0FF2">
        <w:t xml:space="preserve"> </w:t>
      </w:r>
      <w:r w:rsidRPr="001A22A1">
        <w:t>parents</w:t>
      </w:r>
      <w:r w:rsidR="000D0FF2">
        <w:t xml:space="preserve"> </w:t>
      </w:r>
      <w:r w:rsidRPr="001A22A1">
        <w:t>or</w:t>
      </w:r>
      <w:r w:rsidR="000D0FF2">
        <w:t xml:space="preserve"> </w:t>
      </w:r>
      <w:r w:rsidRPr="001A22A1">
        <w:t>guardians,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national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local</w:t>
      </w:r>
      <w:r w:rsidR="000D0FF2">
        <w:t xml:space="preserve"> </w:t>
      </w:r>
      <w:r w:rsidRPr="001A22A1">
        <w:t>governments.</w:t>
      </w:r>
      <w:r w:rsidR="000D0FF2">
        <w:t xml:space="preserve"> </w:t>
      </w:r>
      <w:r w:rsidRPr="001A22A1">
        <w:t>As</w:t>
      </w:r>
      <w:r w:rsidR="000D0FF2">
        <w:t xml:space="preserve"> </w:t>
      </w:r>
      <w:r w:rsidRPr="001A22A1">
        <w:t>described</w:t>
      </w:r>
      <w:r w:rsidR="000D0FF2">
        <w:t xml:space="preserve"> </w:t>
      </w:r>
      <w:r w:rsidRPr="001A22A1">
        <w:t>above,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GOJ</w:t>
      </w:r>
      <w:r w:rsidR="000D0FF2">
        <w:t xml:space="preserve"> </w:t>
      </w:r>
      <w:r w:rsidRPr="001A22A1">
        <w:t>believes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necessary</w:t>
      </w:r>
      <w:r w:rsidR="000D0FF2">
        <w:t xml:space="preserve"> </w:t>
      </w:r>
      <w:r w:rsidRPr="001A22A1">
        <w:t>laws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implementing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Convention</w:t>
      </w:r>
      <w:r w:rsidR="000D0FF2">
        <w:t xml:space="preserve"> </w:t>
      </w:r>
      <w:r w:rsidRPr="001A22A1">
        <w:t>have</w:t>
      </w:r>
      <w:r w:rsidR="000D0FF2">
        <w:t xml:space="preserve"> </w:t>
      </w:r>
      <w:r w:rsidRPr="001A22A1">
        <w:t>been</w:t>
      </w:r>
      <w:r w:rsidR="000D0FF2">
        <w:t xml:space="preserve"> </w:t>
      </w:r>
      <w:r w:rsidRPr="001A22A1">
        <w:t>already</w:t>
      </w:r>
      <w:r w:rsidR="000D0FF2">
        <w:t xml:space="preserve"> </w:t>
      </w:r>
      <w:r w:rsidRPr="001A22A1">
        <w:t>established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Japan.</w:t>
      </w:r>
    </w:p>
    <w:p w:rsidR="00626703" w:rsidRPr="001A22A1" w:rsidRDefault="00626703" w:rsidP="004B3AA2">
      <w:pPr>
        <w:pStyle w:val="SingleTxtG"/>
      </w:pPr>
      <w:r w:rsidRPr="001A22A1">
        <w:t>7.</w:t>
      </w:r>
      <w:r w:rsidRPr="001A22A1">
        <w:tab/>
        <w:t>On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other</w:t>
      </w:r>
      <w:r w:rsidR="000D0FF2">
        <w:t xml:space="preserve"> </w:t>
      </w:r>
      <w:r w:rsidRPr="001A22A1">
        <w:t>hand,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ensure</w:t>
      </w:r>
      <w:r w:rsidR="000D0FF2">
        <w:t xml:space="preserve"> </w:t>
      </w:r>
      <w:r w:rsidRPr="001A22A1">
        <w:t>full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harmonious</w:t>
      </w:r>
      <w:r w:rsidR="000D0FF2">
        <w:t xml:space="preserve"> </w:t>
      </w:r>
      <w:r w:rsidRPr="001A22A1">
        <w:t>personal</w:t>
      </w:r>
      <w:r w:rsidR="000D0FF2">
        <w:t xml:space="preserve"> </w:t>
      </w:r>
      <w:r w:rsidRPr="001A22A1">
        <w:t>development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guarantee</w:t>
      </w:r>
      <w:r w:rsidR="000D0FF2">
        <w:t xml:space="preserve"> </w:t>
      </w:r>
      <w:r w:rsidRPr="001A22A1">
        <w:t>their</w:t>
      </w:r>
      <w:r w:rsidR="000D0FF2">
        <w:t xml:space="preserve"> </w:t>
      </w:r>
      <w:r w:rsidRPr="001A22A1">
        <w:t>life</w:t>
      </w:r>
      <w:r w:rsidR="000D0FF2">
        <w:t xml:space="preserve"> </w:t>
      </w:r>
      <w:r w:rsidRPr="001A22A1">
        <w:t>as</w:t>
      </w:r>
      <w:r w:rsidR="000D0FF2">
        <w:t xml:space="preserve"> </w:t>
      </w:r>
      <w:r w:rsidRPr="001A22A1">
        <w:t>an</w:t>
      </w:r>
      <w:r w:rsidR="000D0FF2">
        <w:t xml:space="preserve"> </w:t>
      </w:r>
      <w:r w:rsidRPr="001A22A1">
        <w:t>individual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society,</w:t>
      </w:r>
      <w:r w:rsidR="000D0FF2">
        <w:t xml:space="preserve"> </w:t>
      </w:r>
      <w:r w:rsidRPr="001A22A1">
        <w:t>it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important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further</w:t>
      </w:r>
      <w:r w:rsidR="000D0FF2">
        <w:t xml:space="preserve"> </w:t>
      </w:r>
      <w:r w:rsidRPr="001A22A1">
        <w:t>improve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protection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welfare</w:t>
      </w:r>
      <w:r w:rsidR="000D0FF2">
        <w:t xml:space="preserve"> </w:t>
      </w:r>
      <w:r w:rsidRPr="001A22A1">
        <w:t>systems</w:t>
      </w:r>
      <w:r w:rsidR="000D0FF2">
        <w:t xml:space="preserve"> </w:t>
      </w:r>
      <w:r w:rsidRPr="001A22A1">
        <w:t>not</w:t>
      </w:r>
      <w:r w:rsidR="000D0FF2">
        <w:t xml:space="preserve"> </w:t>
      </w:r>
      <w:r w:rsidRPr="001A22A1">
        <w:t>only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legislation</w:t>
      </w:r>
      <w:r w:rsidR="000D0FF2">
        <w:t xml:space="preserve"> </w:t>
      </w:r>
      <w:r w:rsidRPr="001A22A1">
        <w:t>but</w:t>
      </w:r>
      <w:r w:rsidR="000D0FF2">
        <w:t xml:space="preserve"> </w:t>
      </w:r>
      <w:r w:rsidRPr="001A22A1">
        <w:t>also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practice.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GOJ</w:t>
      </w:r>
      <w:r w:rsidR="000D0FF2">
        <w:t xml:space="preserve"> </w:t>
      </w:r>
      <w:r w:rsidRPr="001A22A1">
        <w:t>will</w:t>
      </w:r>
      <w:r w:rsidR="000D0FF2">
        <w:t xml:space="preserve"> </w:t>
      </w:r>
      <w:r w:rsidRPr="001A22A1">
        <w:t>continue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provide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improve</w:t>
      </w:r>
      <w:r w:rsidR="000D0FF2">
        <w:t xml:space="preserve"> </w:t>
      </w:r>
      <w:r w:rsidRPr="001A22A1">
        <w:t>programs</w:t>
      </w:r>
      <w:r w:rsidR="000D0FF2">
        <w:t xml:space="preserve"> </w:t>
      </w:r>
      <w:r w:rsidRPr="001A22A1">
        <w:t>designed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realize</w:t>
      </w:r>
      <w:r w:rsidR="000D0FF2">
        <w:t xml:space="preserve"> </w:t>
      </w:r>
      <w:r w:rsidRPr="001A22A1">
        <w:t>these</w:t>
      </w:r>
      <w:r w:rsidR="000D0FF2">
        <w:t xml:space="preserve"> </w:t>
      </w:r>
      <w:r w:rsidRPr="001A22A1">
        <w:t>objectives.</w:t>
      </w:r>
      <w:r w:rsidR="000D0FF2">
        <w:t xml:space="preserve"> </w:t>
      </w:r>
    </w:p>
    <w:p w:rsidR="00626703" w:rsidRPr="001A22A1" w:rsidRDefault="00626703" w:rsidP="004B3AA2">
      <w:pPr>
        <w:pStyle w:val="H1G"/>
      </w:pPr>
      <w:r w:rsidRPr="001A22A1">
        <w:tab/>
      </w:r>
      <w:r w:rsidRPr="001A22A1">
        <w:tab/>
        <w:t>Question</w:t>
      </w:r>
      <w:r w:rsidR="000D0FF2">
        <w:t xml:space="preserve"> </w:t>
      </w:r>
      <w:r w:rsidRPr="001A22A1">
        <w:t>1.2</w:t>
      </w:r>
    </w:p>
    <w:p w:rsidR="00626703" w:rsidRPr="001A22A1" w:rsidRDefault="00626703" w:rsidP="004B3AA2">
      <w:pPr>
        <w:pStyle w:val="H23G"/>
      </w:pPr>
      <w:r w:rsidRPr="001A22A1">
        <w:tab/>
      </w:r>
      <w:r w:rsidRPr="001A22A1">
        <w:tab/>
        <w:t>The</w:t>
      </w:r>
      <w:r w:rsidR="000D0FF2">
        <w:t xml:space="preserve"> </w:t>
      </w:r>
      <w:r w:rsidRPr="001A22A1">
        <w:t>revised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Welfare</w:t>
      </w:r>
      <w:r w:rsidR="000D0FF2">
        <w:t xml:space="preserve"> </w:t>
      </w:r>
      <w:r w:rsidRPr="001A22A1">
        <w:t>Act</w:t>
      </w:r>
    </w:p>
    <w:p w:rsidR="00626703" w:rsidRPr="001A22A1" w:rsidRDefault="00626703" w:rsidP="004B3AA2">
      <w:pPr>
        <w:pStyle w:val="SingleTxtG"/>
      </w:pPr>
      <w:r w:rsidRPr="001A22A1">
        <w:t>8.</w:t>
      </w:r>
      <w:r w:rsidRPr="001A22A1">
        <w:tab/>
        <w:t>The</w:t>
      </w:r>
      <w:r w:rsidR="000D0FF2">
        <w:t xml:space="preserve"> </w:t>
      </w:r>
      <w:r w:rsidRPr="001A22A1">
        <w:t>GOJ</w:t>
      </w:r>
      <w:r w:rsidR="000D0FF2">
        <w:t xml:space="preserve"> </w:t>
      </w:r>
      <w:r w:rsidRPr="001A22A1">
        <w:t>revised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Welfare</w:t>
      </w:r>
      <w:r w:rsidR="000D0FF2">
        <w:t xml:space="preserve"> </w:t>
      </w:r>
      <w:r w:rsidRPr="001A22A1">
        <w:t>Act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June</w:t>
      </w:r>
      <w:r w:rsidR="000D0FF2">
        <w:t xml:space="preserve"> </w:t>
      </w:r>
      <w:r w:rsidRPr="001A22A1">
        <w:t>2016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explicitly</w:t>
      </w:r>
      <w:r w:rsidR="000D0FF2">
        <w:t xml:space="preserve"> </w:t>
      </w:r>
      <w:r w:rsidRPr="001A22A1">
        <w:t>stipulate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all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have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right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receive</w:t>
      </w:r>
      <w:r w:rsidR="000D0FF2">
        <w:t xml:space="preserve"> </w:t>
      </w:r>
      <w:r w:rsidRPr="001A22A1">
        <w:t>appropriate</w:t>
      </w:r>
      <w:r w:rsidR="000D0FF2">
        <w:t xml:space="preserve"> </w:t>
      </w:r>
      <w:r w:rsidRPr="001A22A1">
        <w:t>care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shall</w:t>
      </w:r>
      <w:r w:rsidR="000D0FF2">
        <w:t xml:space="preserve"> </w:t>
      </w:r>
      <w:r w:rsidRPr="001A22A1">
        <w:t>be</w:t>
      </w:r>
      <w:r w:rsidR="000D0FF2">
        <w:t xml:space="preserve"> </w:t>
      </w:r>
      <w:r w:rsidRPr="001A22A1">
        <w:t>guaranteed</w:t>
      </w:r>
      <w:r w:rsidR="000D0FF2">
        <w:t xml:space="preserve"> </w:t>
      </w:r>
      <w:r w:rsidRPr="001A22A1">
        <w:t>healthy</w:t>
      </w:r>
      <w:r w:rsidR="000D0FF2">
        <w:t xml:space="preserve"> </w:t>
      </w:r>
      <w:r w:rsidRPr="001A22A1">
        <w:t>growth,</w:t>
      </w:r>
      <w:r w:rsidR="000D0FF2">
        <w:t xml:space="preserve"> </w:t>
      </w:r>
      <w:r w:rsidRPr="001A22A1">
        <w:t>development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self-reliance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line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principles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Convention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explicitly</w:t>
      </w:r>
      <w:r w:rsidR="000D0FF2">
        <w:t xml:space="preserve"> </w:t>
      </w:r>
      <w:r w:rsidRPr="001A22A1">
        <w:lastRenderedPageBreak/>
        <w:t>stipulate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their</w:t>
      </w:r>
      <w:r w:rsidR="000D0FF2">
        <w:t xml:space="preserve"> </w:t>
      </w:r>
      <w:r w:rsidRPr="001A22A1">
        <w:t>well-being</w:t>
      </w:r>
      <w:r w:rsidR="000D0FF2">
        <w:t xml:space="preserve"> </w:t>
      </w:r>
      <w:r w:rsidRPr="001A22A1">
        <w:t>shall</w:t>
      </w:r>
      <w:r w:rsidR="000D0FF2">
        <w:t xml:space="preserve"> </w:t>
      </w:r>
      <w:r w:rsidRPr="001A22A1">
        <w:t>be</w:t>
      </w:r>
      <w:r w:rsidR="000D0FF2">
        <w:t xml:space="preserve"> </w:t>
      </w:r>
      <w:r w:rsidRPr="001A22A1">
        <w:t>guaranteed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citizens,</w:t>
      </w:r>
      <w:r w:rsidR="000D0FF2">
        <w:t xml:space="preserve"> </w:t>
      </w:r>
      <w:r w:rsidRPr="001A22A1">
        <w:t>their</w:t>
      </w:r>
      <w:r w:rsidR="000D0FF2">
        <w:t xml:space="preserve"> </w:t>
      </w:r>
      <w:r w:rsidRPr="001A22A1">
        <w:t>parents</w:t>
      </w:r>
      <w:r w:rsidR="000D0FF2">
        <w:t xml:space="preserve"> </w:t>
      </w:r>
      <w:r w:rsidRPr="001A22A1">
        <w:t>or</w:t>
      </w:r>
      <w:r w:rsidR="000D0FF2">
        <w:t xml:space="preserve"> </w:t>
      </w:r>
      <w:r w:rsidRPr="001A22A1">
        <w:t>guardians,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national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local</w:t>
      </w:r>
      <w:r w:rsidR="000D0FF2">
        <w:t xml:space="preserve"> </w:t>
      </w:r>
      <w:r w:rsidRPr="001A22A1">
        <w:t>governments.</w:t>
      </w:r>
    </w:p>
    <w:p w:rsidR="00626703" w:rsidRPr="001A22A1" w:rsidRDefault="00626703" w:rsidP="004B3AA2">
      <w:pPr>
        <w:pStyle w:val="SingleTxtG"/>
      </w:pPr>
      <w:r w:rsidRPr="001A22A1">
        <w:t>9.</w:t>
      </w:r>
      <w:r w:rsidRPr="001A22A1">
        <w:tab/>
        <w:t>In</w:t>
      </w:r>
      <w:r w:rsidR="000D0FF2">
        <w:t xml:space="preserve"> </w:t>
      </w:r>
      <w:r w:rsidRPr="001A22A1">
        <w:t>July</w:t>
      </w:r>
      <w:r w:rsidR="000D0FF2">
        <w:t xml:space="preserve"> </w:t>
      </w:r>
      <w:r w:rsidRPr="001A22A1">
        <w:t>2018,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accordance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revised</w:t>
      </w:r>
      <w:r w:rsidR="000D0FF2">
        <w:t xml:space="preserve"> </w:t>
      </w:r>
      <w:r w:rsidRPr="001A22A1">
        <w:t>Act,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GOJ</w:t>
      </w:r>
      <w:r w:rsidR="000D0FF2">
        <w:t xml:space="preserve"> </w:t>
      </w:r>
      <w:r w:rsidRPr="001A22A1">
        <w:t>requested</w:t>
      </w:r>
      <w:r w:rsidR="000D0FF2">
        <w:t xml:space="preserve"> </w:t>
      </w:r>
      <w:r w:rsidRPr="001A22A1">
        <w:t>all</w:t>
      </w:r>
      <w:r w:rsidR="000D0FF2">
        <w:t xml:space="preserve"> </w:t>
      </w:r>
      <w:r w:rsidRPr="001A22A1">
        <w:t>prefectural</w:t>
      </w:r>
      <w:r w:rsidR="000D0FF2">
        <w:t xml:space="preserve"> </w:t>
      </w:r>
      <w:r w:rsidRPr="001A22A1">
        <w:t>governments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review</w:t>
      </w:r>
      <w:r w:rsidR="000D0FF2">
        <w:t xml:space="preserve"> </w:t>
      </w:r>
      <w:r w:rsidRPr="001A22A1">
        <w:t>their</w:t>
      </w:r>
      <w:r w:rsidR="000D0FF2">
        <w:t xml:space="preserve"> </w:t>
      </w:r>
      <w:r w:rsidRPr="001A22A1">
        <w:t>existing</w:t>
      </w:r>
      <w:r w:rsidR="000D0FF2">
        <w:t xml:space="preserve"> </w:t>
      </w:r>
      <w:r w:rsidRPr="001A22A1">
        <w:t>social</w:t>
      </w:r>
      <w:r w:rsidR="000D0FF2">
        <w:t xml:space="preserve"> </w:t>
      </w:r>
      <w:r w:rsidRPr="001A22A1">
        <w:t>care</w:t>
      </w:r>
      <w:r w:rsidR="000D0FF2">
        <w:t xml:space="preserve"> </w:t>
      </w:r>
      <w:r w:rsidRPr="001A22A1">
        <w:t>plans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formulate</w:t>
      </w:r>
      <w:r w:rsidR="000D0FF2">
        <w:t xml:space="preserve"> </w:t>
      </w:r>
      <w:r w:rsidRPr="001A22A1">
        <w:t>new</w:t>
      </w:r>
      <w:r w:rsidR="000D0FF2">
        <w:t xml:space="preserve"> </w:t>
      </w:r>
      <w:r w:rsidRPr="001A22A1">
        <w:t>plans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put</w:t>
      </w:r>
      <w:r w:rsidR="000D0FF2">
        <w:t xml:space="preserve"> </w:t>
      </w:r>
      <w:r w:rsidRPr="001A22A1">
        <w:t>priority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raising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family</w:t>
      </w:r>
      <w:r w:rsidR="000D0FF2">
        <w:t xml:space="preserve"> </w:t>
      </w:r>
      <w:r w:rsidRPr="001A22A1">
        <w:t>environment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end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FY2019.</w:t>
      </w:r>
    </w:p>
    <w:p w:rsidR="00626703" w:rsidRPr="001A22A1" w:rsidRDefault="00E764BC" w:rsidP="00E764BC">
      <w:pPr>
        <w:pStyle w:val="H1G"/>
      </w:pPr>
      <w:r>
        <w:tab/>
      </w:r>
      <w:r>
        <w:tab/>
      </w:r>
      <w:r w:rsidR="00626703" w:rsidRPr="001A22A1">
        <w:t>Question</w:t>
      </w:r>
      <w:r w:rsidR="000D0FF2">
        <w:t xml:space="preserve"> </w:t>
      </w:r>
      <w:r w:rsidR="00626703" w:rsidRPr="001A22A1">
        <w:t>1.3</w:t>
      </w:r>
    </w:p>
    <w:p w:rsidR="00626703" w:rsidRPr="001A22A1" w:rsidRDefault="00626703" w:rsidP="00E764BC">
      <w:pPr>
        <w:pStyle w:val="H23G"/>
      </w:pPr>
      <w:r w:rsidRPr="001A22A1">
        <w:tab/>
      </w:r>
      <w:r w:rsidRPr="001A22A1">
        <w:tab/>
        <w:t>The</w:t>
      </w:r>
      <w:r w:rsidR="000D0FF2">
        <w:t xml:space="preserve"> </w:t>
      </w:r>
      <w:r w:rsidRPr="001A22A1">
        <w:t>Outline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Promoting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Cultivation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Youths</w:t>
      </w:r>
    </w:p>
    <w:p w:rsidR="00626703" w:rsidRPr="001A22A1" w:rsidRDefault="00626703" w:rsidP="004B3AA2">
      <w:pPr>
        <w:pStyle w:val="SingleTxtG"/>
      </w:pPr>
      <w:r w:rsidRPr="001A22A1">
        <w:t>10.</w:t>
      </w:r>
      <w:r w:rsidRPr="001A22A1">
        <w:tab/>
        <w:t>The</w:t>
      </w:r>
      <w:r w:rsidR="000D0FF2">
        <w:t xml:space="preserve"> </w:t>
      </w:r>
      <w:r w:rsidRPr="001A22A1">
        <w:t>Outline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Promotion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Development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Young</w:t>
      </w:r>
      <w:r w:rsidR="000D0FF2">
        <w:t xml:space="preserve"> </w:t>
      </w:r>
      <w:r w:rsidRPr="001A22A1">
        <w:t>People</w:t>
      </w:r>
      <w:r w:rsidR="000D0FF2">
        <w:t xml:space="preserve"> </w:t>
      </w:r>
      <w:r w:rsidRPr="001A22A1">
        <w:t>will</w:t>
      </w:r>
      <w:r w:rsidR="000D0FF2">
        <w:t xml:space="preserve"> </w:t>
      </w:r>
      <w:r w:rsidRPr="001A22A1">
        <w:t>be</w:t>
      </w:r>
      <w:r w:rsidR="000D0FF2">
        <w:t xml:space="preserve"> </w:t>
      </w:r>
      <w:r w:rsidRPr="001A22A1">
        <w:t>reviewed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about</w:t>
      </w:r>
      <w:r w:rsidR="000D0FF2">
        <w:t xml:space="preserve"> </w:t>
      </w:r>
      <w:r w:rsidRPr="001A22A1">
        <w:t>five</w:t>
      </w:r>
      <w:r w:rsidR="000D0FF2">
        <w:t xml:space="preserve"> </w:t>
      </w:r>
      <w:r w:rsidRPr="001A22A1">
        <w:t>years</w:t>
      </w:r>
      <w:r w:rsidR="000D0FF2">
        <w:t xml:space="preserve"> </w:t>
      </w:r>
      <w:r w:rsidRPr="001A22A1">
        <w:t>from</w:t>
      </w:r>
      <w:r w:rsidR="000D0FF2">
        <w:t xml:space="preserve"> </w:t>
      </w:r>
      <w:r w:rsidRPr="001A22A1">
        <w:t>its</w:t>
      </w:r>
      <w:r w:rsidR="000D0FF2">
        <w:t xml:space="preserve"> </w:t>
      </w:r>
      <w:r w:rsidRPr="001A22A1">
        <w:t>first</w:t>
      </w:r>
      <w:r w:rsidR="000D0FF2">
        <w:t xml:space="preserve"> </w:t>
      </w:r>
      <w:r w:rsidRPr="001A22A1">
        <w:t>approval.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panel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experts</w:t>
      </w:r>
      <w:r w:rsidR="000D0FF2">
        <w:t xml:space="preserve"> </w:t>
      </w:r>
      <w:r w:rsidRPr="001A22A1">
        <w:t>will</w:t>
      </w:r>
      <w:r w:rsidR="000D0FF2">
        <w:t xml:space="preserve"> </w:t>
      </w:r>
      <w:r w:rsidRPr="001A22A1">
        <w:t>be</w:t>
      </w:r>
      <w:r w:rsidR="000D0FF2">
        <w:t xml:space="preserve"> </w:t>
      </w:r>
      <w:r w:rsidRPr="001A22A1">
        <w:t>held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evaluate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implementation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measures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development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young</w:t>
      </w:r>
      <w:r w:rsidR="000D0FF2">
        <w:t xml:space="preserve"> </w:t>
      </w:r>
      <w:r w:rsidRPr="001A22A1">
        <w:t>people,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review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Outline.</w:t>
      </w:r>
      <w:r w:rsidR="00A45355">
        <w:t xml:space="preserve"> </w:t>
      </w:r>
    </w:p>
    <w:p w:rsidR="00626703" w:rsidRPr="001A22A1" w:rsidRDefault="00626703" w:rsidP="00E764BC">
      <w:pPr>
        <w:pStyle w:val="H1G"/>
      </w:pPr>
      <w:r w:rsidRPr="001A22A1">
        <w:tab/>
      </w:r>
      <w:r w:rsidRPr="001A22A1">
        <w:tab/>
        <w:t>Question</w:t>
      </w:r>
      <w:r w:rsidR="000D0FF2">
        <w:t xml:space="preserve"> </w:t>
      </w:r>
      <w:r w:rsidRPr="001A22A1">
        <w:t>2</w:t>
      </w:r>
    </w:p>
    <w:p w:rsidR="00626703" w:rsidRPr="001A22A1" w:rsidRDefault="00626703" w:rsidP="00A45355">
      <w:pPr>
        <w:pStyle w:val="SingleTxtG"/>
      </w:pPr>
      <w:r w:rsidRPr="001A22A1">
        <w:t>11.</w:t>
      </w:r>
      <w:r w:rsidRPr="001A22A1">
        <w:tab/>
        <w:t>In</w:t>
      </w:r>
      <w:r w:rsidR="000D0FF2">
        <w:t xml:space="preserve"> </w:t>
      </w:r>
      <w:r w:rsidRPr="001A22A1">
        <w:t>November</w:t>
      </w:r>
      <w:r w:rsidR="000D0FF2">
        <w:t xml:space="preserve"> </w:t>
      </w:r>
      <w:r w:rsidRPr="001A22A1">
        <w:t>2012,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Human</w:t>
      </w:r>
      <w:r w:rsidR="000D0FF2">
        <w:t xml:space="preserve"> </w:t>
      </w:r>
      <w:r w:rsidRPr="001A22A1">
        <w:t>Rights</w:t>
      </w:r>
      <w:r w:rsidR="000D0FF2">
        <w:t xml:space="preserve"> </w:t>
      </w:r>
      <w:r w:rsidRPr="001A22A1">
        <w:t>Commission</w:t>
      </w:r>
      <w:r w:rsidR="000D0FF2">
        <w:t xml:space="preserve"> </w:t>
      </w:r>
      <w:r w:rsidRPr="001A22A1">
        <w:t>Bill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establish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new</w:t>
      </w:r>
      <w:r w:rsidR="000D0FF2">
        <w:t xml:space="preserve"> </w:t>
      </w:r>
      <w:r w:rsidRPr="001A22A1">
        <w:t>human</w:t>
      </w:r>
      <w:r w:rsidR="000D0FF2">
        <w:t xml:space="preserve"> </w:t>
      </w:r>
      <w:r w:rsidRPr="001A22A1">
        <w:t>rights</w:t>
      </w:r>
      <w:r w:rsidR="000D0FF2">
        <w:t xml:space="preserve"> </w:t>
      </w:r>
      <w:r w:rsidRPr="001A22A1">
        <w:t>institution</w:t>
      </w:r>
      <w:r w:rsidR="000D0FF2">
        <w:t xml:space="preserve"> </w:t>
      </w:r>
      <w:r w:rsidRPr="001A22A1">
        <w:t>was</w:t>
      </w:r>
      <w:r w:rsidR="000D0FF2">
        <w:t xml:space="preserve"> </w:t>
      </w:r>
      <w:r w:rsidRPr="001A22A1">
        <w:t>submitted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181st</w:t>
      </w:r>
      <w:r w:rsidR="000D0FF2">
        <w:t xml:space="preserve"> </w:t>
      </w:r>
      <w:r w:rsidRPr="001A22A1">
        <w:t>Diet,</w:t>
      </w:r>
      <w:r w:rsidR="000D0FF2">
        <w:t xml:space="preserve"> </w:t>
      </w:r>
      <w:r w:rsidRPr="001A22A1">
        <w:t>but</w:t>
      </w:r>
      <w:r w:rsidR="000D0FF2">
        <w:t xml:space="preserve"> </w:t>
      </w:r>
      <w:r w:rsidRPr="001A22A1">
        <w:t>it</w:t>
      </w:r>
      <w:r w:rsidR="000D0FF2">
        <w:t xml:space="preserve"> </w:t>
      </w:r>
      <w:r w:rsidRPr="001A22A1">
        <w:t>was</w:t>
      </w:r>
      <w:r w:rsidR="000D0FF2">
        <w:t xml:space="preserve"> </w:t>
      </w:r>
      <w:r w:rsidRPr="001A22A1">
        <w:t>scrapped</w:t>
      </w:r>
      <w:r w:rsidR="000D0FF2">
        <w:t xml:space="preserve"> </w:t>
      </w:r>
      <w:r w:rsidRPr="001A22A1">
        <w:t>due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dissolution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House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Representatives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same</w:t>
      </w:r>
      <w:r w:rsidR="000D0FF2">
        <w:t xml:space="preserve"> </w:t>
      </w:r>
      <w:r w:rsidRPr="001A22A1">
        <w:t>month.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desirable</w:t>
      </w:r>
      <w:r w:rsidR="000D0FF2">
        <w:t xml:space="preserve"> </w:t>
      </w:r>
      <w:r w:rsidRPr="001A22A1">
        <w:t>framework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human</w:t>
      </w:r>
      <w:r w:rsidR="000D0FF2">
        <w:t xml:space="preserve"> </w:t>
      </w:r>
      <w:r w:rsidRPr="001A22A1">
        <w:t>rights</w:t>
      </w:r>
      <w:r w:rsidR="000D0FF2">
        <w:t xml:space="preserve"> </w:t>
      </w:r>
      <w:r w:rsidRPr="001A22A1">
        <w:t>remedy</w:t>
      </w:r>
      <w:r w:rsidR="000D0FF2">
        <w:t xml:space="preserve"> </w:t>
      </w:r>
      <w:r w:rsidRPr="001A22A1">
        <w:t>system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being</w:t>
      </w:r>
      <w:r w:rsidR="00A45355">
        <w:t xml:space="preserve"> </w:t>
      </w:r>
      <w:r w:rsidRPr="001A22A1">
        <w:t>discussed</w:t>
      </w:r>
      <w:r w:rsidR="000D0FF2">
        <w:t xml:space="preserve"> </w:t>
      </w:r>
      <w:r w:rsidRPr="001A22A1">
        <w:t>based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past</w:t>
      </w:r>
      <w:r w:rsidR="000D0FF2">
        <w:t xml:space="preserve"> </w:t>
      </w:r>
      <w:r w:rsidRPr="001A22A1">
        <w:t>progress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discussions</w:t>
      </w:r>
      <w:r w:rsidR="000D0FF2">
        <w:t xml:space="preserve"> </w:t>
      </w:r>
      <w:r w:rsidRPr="001A22A1">
        <w:t>as</w:t>
      </w:r>
      <w:r w:rsidR="000D0FF2">
        <w:t xml:space="preserve"> </w:t>
      </w:r>
      <w:r w:rsidRPr="001A22A1">
        <w:t>well.</w:t>
      </w:r>
    </w:p>
    <w:p w:rsidR="00626703" w:rsidRPr="001A22A1" w:rsidRDefault="00626703" w:rsidP="00E764BC">
      <w:pPr>
        <w:pStyle w:val="H1G"/>
      </w:pPr>
      <w:r w:rsidRPr="001A22A1">
        <w:tab/>
      </w:r>
      <w:r w:rsidRPr="001A22A1">
        <w:tab/>
        <w:t>Question</w:t>
      </w:r>
      <w:r w:rsidR="000D0FF2">
        <w:t xml:space="preserve"> </w:t>
      </w:r>
      <w:r w:rsidRPr="001A22A1">
        <w:t>3.1</w:t>
      </w:r>
    </w:p>
    <w:p w:rsidR="00626703" w:rsidRPr="001A22A1" w:rsidRDefault="00626703" w:rsidP="00E764BC">
      <w:pPr>
        <w:pStyle w:val="H23G"/>
      </w:pPr>
      <w:r w:rsidRPr="001A22A1">
        <w:tab/>
      </w:r>
      <w:r w:rsidRPr="001A22A1">
        <w:tab/>
        <w:t>Targeted</w:t>
      </w:r>
      <w:r w:rsidR="000D0FF2">
        <w:t xml:space="preserve"> </w:t>
      </w:r>
      <w:r w:rsidRPr="001A22A1">
        <w:t>Measures</w:t>
      </w:r>
    </w:p>
    <w:p w:rsidR="00626703" w:rsidRPr="001A22A1" w:rsidRDefault="00626703" w:rsidP="004B3AA2">
      <w:pPr>
        <w:pStyle w:val="SingleTxtG"/>
      </w:pPr>
      <w:r w:rsidRPr="001A22A1">
        <w:t>12.</w:t>
      </w:r>
      <w:r w:rsidRPr="001A22A1">
        <w:tab/>
        <w:t>The</w:t>
      </w:r>
      <w:r w:rsidR="000D0FF2">
        <w:t xml:space="preserve"> </w:t>
      </w:r>
      <w:r w:rsidRPr="001A22A1">
        <w:t>human</w:t>
      </w:r>
      <w:r w:rsidR="000D0FF2">
        <w:t xml:space="preserve"> </w:t>
      </w:r>
      <w:r w:rsidRPr="001A22A1">
        <w:t>rights</w:t>
      </w:r>
      <w:r w:rsidR="000D0FF2">
        <w:t xml:space="preserve"> </w:t>
      </w:r>
      <w:r w:rsidRPr="001A22A1">
        <w:t>bodies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Ministry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Justice</w:t>
      </w:r>
      <w:r w:rsidR="000D0FF2">
        <w:t xml:space="preserve"> </w:t>
      </w:r>
      <w:r w:rsidRPr="001A22A1">
        <w:t>(MOJ)</w:t>
      </w:r>
      <w:r w:rsidR="000D0FF2">
        <w:t xml:space="preserve"> </w:t>
      </w:r>
      <w:r w:rsidRPr="001A22A1">
        <w:t>sets</w:t>
      </w:r>
      <w:r w:rsidR="000D0FF2">
        <w:t xml:space="preserve"> </w:t>
      </w:r>
      <w:r w:rsidR="00A45355">
        <w:t>“</w:t>
      </w:r>
      <w:r w:rsidRPr="001A22A1">
        <w:t>Protect</w:t>
      </w:r>
      <w:r w:rsidR="000D0FF2">
        <w:t xml:space="preserve"> </w:t>
      </w:r>
      <w:r w:rsidRPr="001A22A1">
        <w:t>Children</w:t>
      </w:r>
      <w:r w:rsidR="00A45355">
        <w:t>’</w:t>
      </w:r>
      <w:r w:rsidRPr="001A22A1">
        <w:t>s</w:t>
      </w:r>
      <w:r w:rsidR="000D0FF2">
        <w:t xml:space="preserve"> </w:t>
      </w:r>
      <w:r w:rsidRPr="001A22A1">
        <w:t>Rights</w:t>
      </w:r>
      <w:r w:rsidR="00A45355">
        <w:t>”</w:t>
      </w:r>
      <w:r w:rsidR="000D0FF2">
        <w:t xml:space="preserve"> </w:t>
      </w:r>
      <w:r w:rsidRPr="001A22A1">
        <w:t>as</w:t>
      </w:r>
      <w:r w:rsidR="000D0FF2">
        <w:t xml:space="preserve"> </w:t>
      </w:r>
      <w:r w:rsidRPr="001A22A1">
        <w:t>one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priority</w:t>
      </w:r>
      <w:r w:rsidR="000D0FF2">
        <w:t xml:space="preserve"> </w:t>
      </w:r>
      <w:r w:rsidRPr="001A22A1">
        <w:t>targets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awareness-raising</w:t>
      </w:r>
      <w:r w:rsidR="000D0FF2">
        <w:t xml:space="preserve"> </w:t>
      </w:r>
      <w:r w:rsidRPr="001A22A1">
        <w:t>activities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eliminate</w:t>
      </w:r>
      <w:r w:rsidR="000D0FF2">
        <w:t xml:space="preserve"> </w:t>
      </w:r>
      <w:r w:rsidRPr="001A22A1">
        <w:t>violation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children</w:t>
      </w:r>
      <w:r w:rsidR="00A45355">
        <w:t>’</w:t>
      </w:r>
      <w:r w:rsidRPr="001A22A1">
        <w:t>s</w:t>
      </w:r>
      <w:r w:rsidR="000D0FF2">
        <w:t xml:space="preserve"> </w:t>
      </w:r>
      <w:r w:rsidRPr="001A22A1">
        <w:t>human</w:t>
      </w:r>
      <w:r w:rsidR="000D0FF2">
        <w:t xml:space="preserve"> </w:t>
      </w:r>
      <w:r w:rsidRPr="001A22A1">
        <w:t>rights,</w:t>
      </w:r>
      <w:r w:rsidR="000D0FF2">
        <w:t xml:space="preserve"> </w:t>
      </w:r>
      <w:r w:rsidRPr="001A22A1">
        <w:t>including</w:t>
      </w:r>
      <w:r w:rsidR="000D0FF2">
        <w:t xml:space="preserve"> </w:t>
      </w:r>
      <w:r w:rsidRPr="001A22A1">
        <w:t>discrimination</w:t>
      </w:r>
      <w:r w:rsidR="000D0FF2">
        <w:t xml:space="preserve"> </w:t>
      </w:r>
      <w:r w:rsidRPr="001A22A1">
        <w:t>against</w:t>
      </w:r>
      <w:r w:rsidR="000D0FF2">
        <w:t xml:space="preserve"> </w:t>
      </w:r>
      <w:r w:rsidRPr="001A22A1">
        <w:t>girls,</w:t>
      </w:r>
      <w:r w:rsidR="000D0FF2">
        <w:t xml:space="preserve"> </w:t>
      </w:r>
      <w:r w:rsidRPr="001A22A1">
        <w:t>lesbian,</w:t>
      </w:r>
      <w:r w:rsidR="000D0FF2">
        <w:t xml:space="preserve"> </w:t>
      </w:r>
      <w:r w:rsidRPr="001A22A1">
        <w:t>gay,</w:t>
      </w:r>
      <w:r w:rsidR="000D0FF2">
        <w:t xml:space="preserve"> </w:t>
      </w:r>
      <w:r w:rsidRPr="001A22A1">
        <w:t>bisexual,</w:t>
      </w:r>
      <w:r w:rsidR="000D0FF2">
        <w:t xml:space="preserve"> </w:t>
      </w:r>
      <w:r w:rsidRPr="001A22A1">
        <w:t>transgender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intersex</w:t>
      </w:r>
      <w:r w:rsidR="000D0FF2">
        <w:t xml:space="preserve"> </w:t>
      </w:r>
      <w:r w:rsidRPr="001A22A1">
        <w:t>children,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belonging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ethnic</w:t>
      </w:r>
      <w:r w:rsidR="000D0FF2">
        <w:t xml:space="preserve"> </w:t>
      </w:r>
      <w:r w:rsidRPr="001A22A1">
        <w:t>minorities,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non-Japanese</w:t>
      </w:r>
      <w:r w:rsidR="000D0FF2">
        <w:t xml:space="preserve"> </w:t>
      </w:r>
      <w:r w:rsidRPr="001A22A1">
        <w:t>origin.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bodies</w:t>
      </w:r>
      <w:r w:rsidR="000D0FF2">
        <w:t xml:space="preserve"> </w:t>
      </w:r>
      <w:r w:rsidRPr="001A22A1">
        <w:t>have</w:t>
      </w:r>
      <w:r w:rsidR="000D0FF2">
        <w:t xml:space="preserve"> </w:t>
      </w:r>
      <w:r w:rsidRPr="001A22A1">
        <w:t>been</w:t>
      </w:r>
      <w:r w:rsidR="000D0FF2">
        <w:t xml:space="preserve"> </w:t>
      </w:r>
      <w:r w:rsidRPr="001A22A1">
        <w:t>carrying</w:t>
      </w:r>
      <w:r w:rsidR="000D0FF2">
        <w:t xml:space="preserve"> </w:t>
      </w:r>
      <w:r w:rsidRPr="001A22A1">
        <w:t>out</w:t>
      </w:r>
      <w:r w:rsidR="000D0FF2">
        <w:t xml:space="preserve"> </w:t>
      </w:r>
      <w:r w:rsidRPr="001A22A1">
        <w:t>various</w:t>
      </w:r>
      <w:r w:rsidR="000D0FF2">
        <w:t xml:space="preserve"> </w:t>
      </w:r>
      <w:r w:rsidRPr="001A22A1">
        <w:t>awareness-raising</w:t>
      </w:r>
      <w:r w:rsidR="000D0FF2">
        <w:t xml:space="preserve"> </w:t>
      </w:r>
      <w:r w:rsidRPr="001A22A1">
        <w:t>activities</w:t>
      </w:r>
      <w:r w:rsidR="000D0FF2">
        <w:t xml:space="preserve"> </w:t>
      </w:r>
      <w:r w:rsidRPr="001A22A1">
        <w:t>such</w:t>
      </w:r>
      <w:r w:rsidR="000D0FF2">
        <w:t xml:space="preserve"> </w:t>
      </w:r>
      <w:r w:rsidRPr="001A22A1">
        <w:t>as</w:t>
      </w:r>
      <w:r w:rsidR="000D0FF2">
        <w:t xml:space="preserve"> </w:t>
      </w:r>
      <w:r w:rsidRPr="001A22A1">
        <w:t>distributing</w:t>
      </w:r>
      <w:r w:rsidR="000D0FF2">
        <w:t xml:space="preserve"> </w:t>
      </w:r>
      <w:r w:rsidRPr="001A22A1">
        <w:t>leaflets</w:t>
      </w:r>
      <w:r w:rsidR="000D0FF2">
        <w:t xml:space="preserve"> </w:t>
      </w:r>
      <w:r w:rsidRPr="001A22A1">
        <w:t>designed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foster</w:t>
      </w:r>
      <w:r w:rsidR="000D0FF2">
        <w:t xml:space="preserve"> </w:t>
      </w:r>
      <w:r w:rsidRPr="001A22A1">
        <w:t>their</w:t>
      </w:r>
      <w:r w:rsidR="000D0FF2">
        <w:t xml:space="preserve"> </w:t>
      </w:r>
      <w:r w:rsidRPr="001A22A1">
        <w:t>understanding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human</w:t>
      </w:r>
      <w:r w:rsidR="000D0FF2">
        <w:t xml:space="preserve"> </w:t>
      </w:r>
      <w:r w:rsidRPr="001A22A1">
        <w:t>rights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sexual</w:t>
      </w:r>
      <w:r w:rsidR="000D0FF2">
        <w:t xml:space="preserve"> </w:t>
      </w:r>
      <w:r w:rsidRPr="001A22A1">
        <w:t>minorities.</w:t>
      </w:r>
    </w:p>
    <w:p w:rsidR="00626703" w:rsidRPr="001A22A1" w:rsidRDefault="00626703" w:rsidP="004B3AA2">
      <w:pPr>
        <w:pStyle w:val="SingleTxtG"/>
      </w:pPr>
      <w:r w:rsidRPr="001A22A1">
        <w:t>13.</w:t>
      </w:r>
      <w:r w:rsidRPr="001A22A1">
        <w:tab/>
        <w:t>The</w:t>
      </w:r>
      <w:r w:rsidR="000D0FF2">
        <w:t xml:space="preserve"> </w:t>
      </w:r>
      <w:r w:rsidRPr="001A22A1">
        <w:t>bodies</w:t>
      </w:r>
      <w:r w:rsidR="000D0FF2">
        <w:t xml:space="preserve"> </w:t>
      </w:r>
      <w:r w:rsidRPr="001A22A1">
        <w:t>have</w:t>
      </w:r>
      <w:r w:rsidR="000D0FF2">
        <w:t xml:space="preserve"> </w:t>
      </w:r>
      <w:r w:rsidRPr="001A22A1">
        <w:t>established</w:t>
      </w:r>
      <w:r w:rsidR="000D0FF2">
        <w:t xml:space="preserve"> </w:t>
      </w:r>
      <w:r w:rsidRPr="001A22A1">
        <w:t>Children</w:t>
      </w:r>
      <w:r w:rsidR="00A45355">
        <w:t>’</w:t>
      </w:r>
      <w:r w:rsidRPr="001A22A1">
        <w:t>s</w:t>
      </w:r>
      <w:r w:rsidR="000D0FF2">
        <w:t xml:space="preserve"> </w:t>
      </w:r>
      <w:r w:rsidRPr="001A22A1">
        <w:t>Rights</w:t>
      </w:r>
      <w:r w:rsidR="000D0FF2">
        <w:t xml:space="preserve"> </w:t>
      </w:r>
      <w:r w:rsidRPr="001A22A1">
        <w:t>Hotline,</w:t>
      </w:r>
      <w:r w:rsidR="000D0FF2">
        <w:t xml:space="preserve"> </w:t>
      </w:r>
      <w:r w:rsidRPr="001A22A1">
        <w:t>special</w:t>
      </w:r>
      <w:r w:rsidR="000D0FF2">
        <w:t xml:space="preserve"> </w:t>
      </w:r>
      <w:r w:rsidRPr="001A22A1">
        <w:t>telephone</w:t>
      </w:r>
      <w:r w:rsidR="000D0FF2">
        <w:t xml:space="preserve"> </w:t>
      </w:r>
      <w:r w:rsidRPr="001A22A1">
        <w:t>counseling</w:t>
      </w:r>
      <w:r w:rsidR="000D0FF2">
        <w:t xml:space="preserve"> </w:t>
      </w:r>
      <w:r w:rsidRPr="001A22A1">
        <w:t>services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at</w:t>
      </w:r>
      <w:r w:rsidR="000D0FF2">
        <w:t xml:space="preserve"> </w:t>
      </w:r>
      <w:r w:rsidRPr="001A22A1">
        <w:t>Legal</w:t>
      </w:r>
      <w:r w:rsidR="000D0FF2">
        <w:t xml:space="preserve"> </w:t>
      </w:r>
      <w:r w:rsidRPr="001A22A1">
        <w:t>Affairs</w:t>
      </w:r>
      <w:r w:rsidR="000D0FF2">
        <w:t xml:space="preserve"> </w:t>
      </w:r>
      <w:r w:rsidRPr="001A22A1">
        <w:t>Bureaus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District</w:t>
      </w:r>
      <w:r w:rsidR="000D0FF2">
        <w:t xml:space="preserve"> </w:t>
      </w:r>
      <w:r w:rsidRPr="001A22A1">
        <w:t>Legal</w:t>
      </w:r>
      <w:r w:rsidR="000D0FF2">
        <w:t xml:space="preserve"> </w:t>
      </w:r>
      <w:r w:rsidRPr="001A22A1">
        <w:t>Affairs</w:t>
      </w:r>
      <w:r w:rsidR="000D0FF2">
        <w:t xml:space="preserve"> </w:t>
      </w:r>
      <w:r w:rsidRPr="001A22A1">
        <w:t>Bureaus</w:t>
      </w:r>
      <w:r w:rsidR="000D0FF2">
        <w:t xml:space="preserve"> </w:t>
      </w:r>
      <w:r w:rsidRPr="001A22A1">
        <w:t>throughout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country.</w:t>
      </w:r>
      <w:r w:rsidR="00A45355">
        <w:t xml:space="preserve"> </w:t>
      </w:r>
      <w:r w:rsidRPr="001A22A1">
        <w:t>Human</w:t>
      </w:r>
      <w:r w:rsidR="000D0FF2">
        <w:t xml:space="preserve"> </w:t>
      </w:r>
      <w:r w:rsidRPr="001A22A1">
        <w:t>Rights</w:t>
      </w:r>
      <w:r w:rsidR="000D0FF2">
        <w:t xml:space="preserve"> </w:t>
      </w:r>
      <w:r w:rsidRPr="001A22A1">
        <w:t>Volunteers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officials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Bureaus</w:t>
      </w:r>
      <w:r w:rsidR="000D0FF2">
        <w:t xml:space="preserve"> </w:t>
      </w:r>
      <w:r w:rsidRPr="001A22A1">
        <w:t>conduct</w:t>
      </w:r>
      <w:r w:rsidR="000D0FF2">
        <w:t xml:space="preserve"> </w:t>
      </w:r>
      <w:r w:rsidRPr="001A22A1">
        <w:t>telephone</w:t>
      </w:r>
      <w:r w:rsidR="000D0FF2">
        <w:t xml:space="preserve"> </w:t>
      </w:r>
      <w:r w:rsidRPr="001A22A1">
        <w:t>counseling.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bodies</w:t>
      </w:r>
      <w:r w:rsidR="000D0FF2">
        <w:t xml:space="preserve"> </w:t>
      </w:r>
      <w:r w:rsidRPr="001A22A1">
        <w:t>have</w:t>
      </w:r>
      <w:r w:rsidR="000D0FF2">
        <w:t xml:space="preserve"> </w:t>
      </w:r>
      <w:r w:rsidRPr="001A22A1">
        <w:t>also</w:t>
      </w:r>
      <w:r w:rsidR="000D0FF2">
        <w:t xml:space="preserve"> </w:t>
      </w:r>
      <w:r w:rsidRPr="001A22A1">
        <w:t>established</w:t>
      </w:r>
      <w:r w:rsidR="000D0FF2">
        <w:t xml:space="preserve"> </w:t>
      </w:r>
      <w:r w:rsidRPr="001A22A1">
        <w:t>Foreign</w:t>
      </w:r>
      <w:r w:rsidR="000D0FF2">
        <w:t xml:space="preserve"> </w:t>
      </w:r>
      <w:r w:rsidRPr="001A22A1">
        <w:t>Language</w:t>
      </w:r>
      <w:r w:rsidR="000D0FF2">
        <w:t xml:space="preserve"> </w:t>
      </w:r>
      <w:r w:rsidRPr="001A22A1">
        <w:t>Human</w:t>
      </w:r>
      <w:r w:rsidR="000D0FF2">
        <w:t xml:space="preserve"> </w:t>
      </w:r>
      <w:r w:rsidRPr="001A22A1">
        <w:t>Rights</w:t>
      </w:r>
      <w:r w:rsidR="000D0FF2">
        <w:t xml:space="preserve"> </w:t>
      </w:r>
      <w:r w:rsidRPr="001A22A1">
        <w:t>Hotline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six</w:t>
      </w:r>
      <w:r w:rsidR="000D0FF2">
        <w:t xml:space="preserve"> </w:t>
      </w:r>
      <w:r w:rsidRPr="001A22A1">
        <w:t>languages</w:t>
      </w:r>
      <w:r w:rsidR="000D0FF2">
        <w:t xml:space="preserve"> </w:t>
      </w:r>
      <w:r w:rsidRPr="001A22A1">
        <w:t>(English,</w:t>
      </w:r>
      <w:r w:rsidR="000D0FF2">
        <w:t xml:space="preserve"> </w:t>
      </w:r>
      <w:r w:rsidRPr="001A22A1">
        <w:t>Chinese,</w:t>
      </w:r>
      <w:r w:rsidR="000D0FF2">
        <w:t xml:space="preserve"> </w:t>
      </w:r>
      <w:r w:rsidRPr="001A22A1">
        <w:t>Korean,</w:t>
      </w:r>
      <w:r w:rsidR="000D0FF2">
        <w:t xml:space="preserve"> </w:t>
      </w:r>
      <w:r w:rsidRPr="001A22A1">
        <w:t>Filipino,</w:t>
      </w:r>
      <w:r w:rsidR="000D0FF2">
        <w:t xml:space="preserve"> </w:t>
      </w:r>
      <w:r w:rsidRPr="001A22A1">
        <w:t>Portuguese,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Vietnamese).</w:t>
      </w:r>
      <w:r w:rsidR="000D0FF2">
        <w:t xml:space="preserve"> </w:t>
      </w:r>
      <w:r w:rsidRPr="001A22A1">
        <w:t>Counseling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using</w:t>
      </w:r>
      <w:r w:rsidR="000D0FF2">
        <w:t xml:space="preserve"> </w:t>
      </w:r>
      <w:r w:rsidRPr="001A22A1">
        <w:t>letters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also</w:t>
      </w:r>
      <w:r w:rsidR="000D0FF2">
        <w:t xml:space="preserve"> </w:t>
      </w:r>
      <w:r w:rsidRPr="001A22A1">
        <w:t>actively</w:t>
      </w:r>
      <w:r w:rsidR="000D0FF2">
        <w:t xml:space="preserve"> </w:t>
      </w:r>
      <w:r w:rsidRPr="001A22A1">
        <w:t>conducted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distributing</w:t>
      </w:r>
      <w:r w:rsidR="000D0FF2">
        <w:t xml:space="preserve"> </w:t>
      </w:r>
      <w:r w:rsidRPr="001A22A1">
        <w:t>the</w:t>
      </w:r>
      <w:r w:rsidR="000D0FF2">
        <w:t xml:space="preserve"> </w:t>
      </w:r>
      <w:r w:rsidR="00A45355">
        <w:t>“</w:t>
      </w:r>
      <w:r w:rsidRPr="001A22A1">
        <w:t>Children</w:t>
      </w:r>
      <w:r w:rsidR="00A45355">
        <w:t>’</w:t>
      </w:r>
      <w:r w:rsidRPr="001A22A1">
        <w:t>s</w:t>
      </w:r>
      <w:r w:rsidR="000D0FF2">
        <w:t xml:space="preserve"> </w:t>
      </w:r>
      <w:r w:rsidRPr="001A22A1">
        <w:t>Rights</w:t>
      </w:r>
      <w:r w:rsidR="000D0FF2">
        <w:t xml:space="preserve"> </w:t>
      </w:r>
      <w:r w:rsidRPr="001A22A1">
        <w:t>SOS</w:t>
      </w:r>
      <w:r w:rsidR="000D0FF2">
        <w:t xml:space="preserve"> </w:t>
      </w:r>
      <w:r w:rsidRPr="001A22A1">
        <w:t>Mini-Letters</w:t>
      </w:r>
      <w:r w:rsidR="00A45355">
        <w:t>”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elementary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lower</w:t>
      </w:r>
      <w:r w:rsidR="000D0FF2">
        <w:t xml:space="preserve"> </w:t>
      </w:r>
      <w:r w:rsidRPr="001A22A1">
        <w:t>secondary</w:t>
      </w:r>
      <w:r w:rsidR="000D0FF2">
        <w:t xml:space="preserve"> </w:t>
      </w:r>
      <w:r w:rsidRPr="001A22A1">
        <w:t>school</w:t>
      </w:r>
      <w:r w:rsidR="000D0FF2">
        <w:t xml:space="preserve"> </w:t>
      </w:r>
      <w:r w:rsidRPr="001A22A1">
        <w:t>students</w:t>
      </w:r>
      <w:r w:rsidR="000D0FF2">
        <w:t xml:space="preserve"> </w:t>
      </w:r>
      <w:r w:rsidRPr="001A22A1">
        <w:t>throughout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country.</w:t>
      </w:r>
      <w:r w:rsidR="000D0FF2">
        <w:t xml:space="preserve"> </w:t>
      </w:r>
      <w:r w:rsidRPr="001A22A1">
        <w:t>During</w:t>
      </w:r>
      <w:r w:rsidR="000D0FF2">
        <w:t xml:space="preserve"> </w:t>
      </w:r>
      <w:r w:rsidRPr="001A22A1">
        <w:t>FY2017,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bodies</w:t>
      </w:r>
      <w:r w:rsidR="000D0FF2">
        <w:t xml:space="preserve"> </w:t>
      </w:r>
      <w:r w:rsidRPr="001A22A1">
        <w:t>received</w:t>
      </w:r>
      <w:r w:rsidR="000D0FF2">
        <w:t xml:space="preserve"> </w:t>
      </w:r>
      <w:r w:rsidRPr="001A22A1">
        <w:t>12,975</w:t>
      </w:r>
      <w:r w:rsidR="000D0FF2">
        <w:t xml:space="preserve"> </w:t>
      </w:r>
      <w:r w:rsidRPr="001A22A1">
        <w:t>letters,</w:t>
      </w:r>
      <w:r w:rsidR="000D0FF2">
        <w:t xml:space="preserve"> </w:t>
      </w:r>
      <w:r w:rsidRPr="001A22A1">
        <w:t>which</w:t>
      </w:r>
      <w:r w:rsidR="000D0FF2">
        <w:t xml:space="preserve"> </w:t>
      </w:r>
      <w:r w:rsidRPr="001A22A1">
        <w:t>resulted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16,005</w:t>
      </w:r>
      <w:r w:rsidR="000D0FF2">
        <w:t xml:space="preserve"> </w:t>
      </w:r>
      <w:r w:rsidRPr="001A22A1">
        <w:t>consultations.</w:t>
      </w:r>
    </w:p>
    <w:p w:rsidR="00626703" w:rsidRPr="001A22A1" w:rsidRDefault="00626703" w:rsidP="004B3AA2">
      <w:pPr>
        <w:pStyle w:val="SingleTxtG"/>
      </w:pPr>
      <w:r w:rsidRPr="001A22A1">
        <w:t>14.</w:t>
      </w:r>
      <w:r w:rsidRPr="001A22A1">
        <w:tab/>
        <w:t>If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bodies</w:t>
      </w:r>
      <w:r w:rsidR="000D0FF2">
        <w:t xml:space="preserve"> </w:t>
      </w:r>
      <w:r w:rsidRPr="001A22A1">
        <w:t>become</w:t>
      </w:r>
      <w:r w:rsidR="000D0FF2">
        <w:t xml:space="preserve"> </w:t>
      </w:r>
      <w:r w:rsidRPr="001A22A1">
        <w:t>aware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suspected</w:t>
      </w:r>
      <w:r w:rsidR="000D0FF2">
        <w:t xml:space="preserve"> </w:t>
      </w:r>
      <w:r w:rsidRPr="001A22A1">
        <w:t>case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human</w:t>
      </w:r>
      <w:r w:rsidR="000D0FF2">
        <w:t xml:space="preserve"> </w:t>
      </w:r>
      <w:r w:rsidRPr="001A22A1">
        <w:t>rights</w:t>
      </w:r>
      <w:r w:rsidR="000D0FF2">
        <w:t xml:space="preserve"> </w:t>
      </w:r>
      <w:r w:rsidRPr="001A22A1">
        <w:t>violation</w:t>
      </w:r>
      <w:r w:rsidR="000D0FF2">
        <w:t xml:space="preserve"> </w:t>
      </w:r>
      <w:r w:rsidRPr="001A22A1">
        <w:t>through</w:t>
      </w:r>
      <w:r w:rsidR="000D0FF2">
        <w:t xml:space="preserve"> </w:t>
      </w:r>
      <w:r w:rsidRPr="001A22A1">
        <w:t>human</w:t>
      </w:r>
      <w:r w:rsidR="000D0FF2">
        <w:t xml:space="preserve"> </w:t>
      </w:r>
      <w:r w:rsidRPr="001A22A1">
        <w:t>rights</w:t>
      </w:r>
      <w:r w:rsidR="000D0FF2">
        <w:t xml:space="preserve"> </w:t>
      </w:r>
      <w:r w:rsidRPr="001A22A1">
        <w:t>counseling,</w:t>
      </w:r>
      <w:r w:rsidR="000D0FF2">
        <w:t xml:space="preserve"> </w:t>
      </w:r>
      <w:r w:rsidRPr="001A22A1">
        <w:t>they</w:t>
      </w:r>
      <w:r w:rsidR="000D0FF2">
        <w:t xml:space="preserve"> </w:t>
      </w:r>
      <w:r w:rsidRPr="001A22A1">
        <w:t>conduct</w:t>
      </w:r>
      <w:r w:rsidR="000D0FF2">
        <w:t xml:space="preserve"> </w:t>
      </w:r>
      <w:r w:rsidRPr="001A22A1">
        <w:t>an</w:t>
      </w:r>
      <w:r w:rsidR="000D0FF2">
        <w:t xml:space="preserve"> </w:t>
      </w:r>
      <w:r w:rsidRPr="001A22A1">
        <w:t>investigation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take</w:t>
      </w:r>
      <w:r w:rsidR="000D0FF2">
        <w:t xml:space="preserve"> </w:t>
      </w:r>
      <w:r w:rsidRPr="001A22A1">
        <w:t>appropriate</w:t>
      </w:r>
      <w:r w:rsidR="000D0FF2">
        <w:t xml:space="preserve"> </w:t>
      </w:r>
      <w:r w:rsidRPr="001A22A1">
        <w:t>measures</w:t>
      </w:r>
      <w:r w:rsidR="000D0FF2">
        <w:t xml:space="preserve"> </w:t>
      </w:r>
      <w:r w:rsidRPr="001A22A1">
        <w:t>depending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case.</w:t>
      </w:r>
      <w:r w:rsidR="000D0FF2">
        <w:t xml:space="preserve"> </w:t>
      </w:r>
    </w:p>
    <w:p w:rsidR="00626703" w:rsidRPr="001A22A1" w:rsidRDefault="00626703" w:rsidP="00E764BC">
      <w:pPr>
        <w:pStyle w:val="H1G"/>
      </w:pPr>
      <w:r w:rsidRPr="001A22A1">
        <w:tab/>
      </w:r>
      <w:r w:rsidRPr="001A22A1">
        <w:tab/>
        <w:t>Question</w:t>
      </w:r>
      <w:r w:rsidR="000D0FF2">
        <w:t xml:space="preserve"> </w:t>
      </w:r>
      <w:r w:rsidRPr="001A22A1">
        <w:t>3.2</w:t>
      </w:r>
    </w:p>
    <w:p w:rsidR="00626703" w:rsidRPr="001A22A1" w:rsidRDefault="00626703" w:rsidP="00E764BC">
      <w:pPr>
        <w:pStyle w:val="H23G"/>
      </w:pPr>
      <w:r w:rsidRPr="001A22A1">
        <w:tab/>
      </w:r>
      <w:r w:rsidRPr="001A22A1">
        <w:tab/>
        <w:t>Comprehensive</w:t>
      </w:r>
      <w:r w:rsidR="000D0FF2">
        <w:t xml:space="preserve"> </w:t>
      </w:r>
      <w:r w:rsidRPr="001A22A1">
        <w:t>anti-discrimination</w:t>
      </w:r>
      <w:r w:rsidR="000D0FF2">
        <w:t xml:space="preserve"> </w:t>
      </w:r>
      <w:r w:rsidRPr="001A22A1">
        <w:t>law</w:t>
      </w:r>
    </w:p>
    <w:p w:rsidR="00626703" w:rsidRPr="001A22A1" w:rsidRDefault="00626703" w:rsidP="004B3AA2">
      <w:pPr>
        <w:pStyle w:val="SingleTxtG"/>
      </w:pPr>
      <w:r w:rsidRPr="001A22A1">
        <w:t>15.</w:t>
      </w:r>
      <w:r w:rsidRPr="001A22A1">
        <w:tab/>
        <w:t>The</w:t>
      </w:r>
      <w:r w:rsidR="000D0FF2">
        <w:t xml:space="preserve"> </w:t>
      </w:r>
      <w:r w:rsidRPr="001A22A1">
        <w:t>GOJ</w:t>
      </w:r>
      <w:r w:rsidR="000D0FF2">
        <w:t xml:space="preserve"> </w:t>
      </w:r>
      <w:r w:rsidRPr="001A22A1">
        <w:t>has</w:t>
      </w:r>
      <w:r w:rsidR="000D0FF2">
        <w:t xml:space="preserve"> </w:t>
      </w:r>
      <w:r w:rsidRPr="001A22A1">
        <w:t>not</w:t>
      </w:r>
      <w:r w:rsidR="000D0FF2">
        <w:t xml:space="preserve"> </w:t>
      </w:r>
      <w:r w:rsidRPr="001A22A1">
        <w:t>formulated</w:t>
      </w:r>
      <w:r w:rsidR="000D0FF2">
        <w:t xml:space="preserve"> </w:t>
      </w:r>
      <w:r w:rsidRPr="001A22A1">
        <w:t>any</w:t>
      </w:r>
      <w:r w:rsidR="000D0FF2">
        <w:t xml:space="preserve"> </w:t>
      </w:r>
      <w:r w:rsidRPr="001A22A1">
        <w:t>special</w:t>
      </w:r>
      <w:r w:rsidR="000D0FF2">
        <w:t xml:space="preserve"> </w:t>
      </w:r>
      <w:r w:rsidRPr="001A22A1">
        <w:t>plan</w:t>
      </w:r>
      <w:r w:rsidR="000D0FF2">
        <w:t xml:space="preserve"> </w:t>
      </w:r>
      <w:r w:rsidRPr="001A22A1">
        <w:t>concerning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adoption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specific</w:t>
      </w:r>
      <w:r w:rsidR="000D0FF2">
        <w:t xml:space="preserve"> </w:t>
      </w:r>
      <w:r w:rsidRPr="001A22A1">
        <w:t>comprehensive</w:t>
      </w:r>
      <w:r w:rsidR="000D0FF2">
        <w:t xml:space="preserve"> </w:t>
      </w:r>
      <w:r w:rsidRPr="001A22A1">
        <w:t>anti-discrimination</w:t>
      </w:r>
      <w:r w:rsidR="000D0FF2">
        <w:t xml:space="preserve"> </w:t>
      </w:r>
      <w:r w:rsidRPr="001A22A1">
        <w:t>law.</w:t>
      </w:r>
    </w:p>
    <w:p w:rsidR="00626703" w:rsidRPr="001A22A1" w:rsidRDefault="00626703" w:rsidP="004B3AA2">
      <w:pPr>
        <w:pStyle w:val="SingleTxtG"/>
      </w:pPr>
      <w:r w:rsidRPr="001A22A1">
        <w:t>16.</w:t>
      </w:r>
      <w:r w:rsidRPr="001A22A1">
        <w:tab/>
        <w:t>In</w:t>
      </w:r>
      <w:r w:rsidR="000D0FF2">
        <w:t xml:space="preserve"> </w:t>
      </w:r>
      <w:r w:rsidRPr="001A22A1">
        <w:t>Japan,</w:t>
      </w:r>
      <w:r w:rsidR="000D0FF2">
        <w:t xml:space="preserve"> </w:t>
      </w:r>
      <w:r w:rsidRPr="001A22A1">
        <w:t>Article</w:t>
      </w:r>
      <w:r w:rsidR="000D0FF2">
        <w:t xml:space="preserve"> </w:t>
      </w:r>
      <w:r w:rsidRPr="001A22A1">
        <w:t>14,</w:t>
      </w:r>
      <w:r w:rsidR="000D0FF2">
        <w:t xml:space="preserve"> </w:t>
      </w:r>
      <w:r w:rsidRPr="001A22A1">
        <w:t>paragraph</w:t>
      </w:r>
      <w:r w:rsidR="000D0FF2">
        <w:t xml:space="preserve"> </w:t>
      </w:r>
      <w:r w:rsidRPr="001A22A1">
        <w:t>1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Constitution</w:t>
      </w:r>
      <w:r w:rsidR="000D0FF2">
        <w:t xml:space="preserve"> </w:t>
      </w:r>
      <w:r w:rsidRPr="001A22A1">
        <w:t>stipulates</w:t>
      </w:r>
      <w:r w:rsidR="000D0FF2">
        <w:t xml:space="preserve"> </w:t>
      </w:r>
      <w:r w:rsidRPr="001A22A1">
        <w:t>equality</w:t>
      </w:r>
      <w:r w:rsidR="000D0FF2">
        <w:t xml:space="preserve"> </w:t>
      </w:r>
      <w:r w:rsidRPr="001A22A1">
        <w:t>under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law.</w:t>
      </w:r>
      <w:r w:rsidR="000D0FF2">
        <w:t xml:space="preserve"> </w:t>
      </w:r>
      <w:r w:rsidRPr="001A22A1">
        <w:t>Based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this</w:t>
      </w:r>
      <w:r w:rsidR="000D0FF2">
        <w:t xml:space="preserve"> </w:t>
      </w:r>
      <w:r w:rsidRPr="001A22A1">
        <w:t>principle,</w:t>
      </w:r>
      <w:r w:rsidR="000D0FF2">
        <w:t xml:space="preserve"> </w:t>
      </w:r>
      <w:r w:rsidRPr="001A22A1">
        <w:t>various</w:t>
      </w:r>
      <w:r w:rsidR="000D0FF2">
        <w:t xml:space="preserve"> </w:t>
      </w:r>
      <w:r w:rsidRPr="001A22A1">
        <w:t>Japanese</w:t>
      </w:r>
      <w:r w:rsidR="000D0FF2">
        <w:t xml:space="preserve"> </w:t>
      </w:r>
      <w:r w:rsidRPr="001A22A1">
        <w:t>laws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regulations</w:t>
      </w:r>
      <w:r w:rsidR="000D0FF2">
        <w:t xml:space="preserve"> </w:t>
      </w:r>
      <w:r w:rsidRPr="001A22A1">
        <w:t>stipulate</w:t>
      </w:r>
      <w:r w:rsidR="000D0FF2">
        <w:t xml:space="preserve"> </w:t>
      </w:r>
      <w:r w:rsidRPr="001A22A1">
        <w:t>prohibition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discriminative</w:t>
      </w:r>
      <w:r w:rsidR="000D0FF2">
        <w:t xml:space="preserve"> </w:t>
      </w:r>
      <w:r w:rsidRPr="001A22A1">
        <w:t>treatment,</w:t>
      </w:r>
      <w:r w:rsidR="000D0FF2">
        <w:t xml:space="preserve"> </w:t>
      </w:r>
      <w:r w:rsidRPr="001A22A1">
        <w:t>especially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areas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are</w:t>
      </w:r>
      <w:r w:rsidR="000D0FF2">
        <w:t xml:space="preserve"> </w:t>
      </w:r>
      <w:r w:rsidRPr="001A22A1">
        <w:t>closely</w:t>
      </w:r>
      <w:r w:rsidR="000D0FF2">
        <w:t xml:space="preserve"> </w:t>
      </w:r>
      <w:r w:rsidRPr="001A22A1">
        <w:t>related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people</w:t>
      </w:r>
      <w:r w:rsidR="00A45355">
        <w:t>’</w:t>
      </w:r>
      <w:r w:rsidRPr="001A22A1">
        <w:t>s</w:t>
      </w:r>
      <w:r w:rsidR="000D0FF2">
        <w:t xml:space="preserve"> </w:t>
      </w:r>
      <w:r w:rsidRPr="001A22A1">
        <w:t>lives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have</w:t>
      </w:r>
      <w:r w:rsidR="000D0FF2">
        <w:t xml:space="preserve"> </w:t>
      </w:r>
      <w:r w:rsidRPr="001A22A1">
        <w:t>public</w:t>
      </w:r>
      <w:r w:rsidR="000D0FF2">
        <w:t xml:space="preserve"> </w:t>
      </w:r>
      <w:r w:rsidRPr="001A22A1">
        <w:t>nature,</w:t>
      </w:r>
      <w:r w:rsidR="000D0FF2">
        <w:t xml:space="preserve"> </w:t>
      </w:r>
      <w:r w:rsidRPr="001A22A1">
        <w:t>such</w:t>
      </w:r>
      <w:r w:rsidR="000D0FF2">
        <w:t xml:space="preserve"> </w:t>
      </w:r>
      <w:r w:rsidRPr="001A22A1">
        <w:t>as</w:t>
      </w:r>
      <w:r w:rsidR="000D0FF2">
        <w:t xml:space="preserve"> </w:t>
      </w:r>
      <w:r w:rsidRPr="001A22A1">
        <w:t>education,</w:t>
      </w:r>
      <w:r w:rsidR="000D0FF2">
        <w:t xml:space="preserve"> </w:t>
      </w:r>
      <w:r w:rsidRPr="001A22A1">
        <w:t>medical</w:t>
      </w:r>
      <w:r w:rsidR="000D0FF2">
        <w:t xml:space="preserve"> </w:t>
      </w:r>
      <w:r w:rsidRPr="001A22A1">
        <w:t>care,</w:t>
      </w:r>
      <w:r w:rsidR="000D0FF2">
        <w:t xml:space="preserve"> </w:t>
      </w:r>
      <w:r w:rsidRPr="001A22A1">
        <w:t>transportation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employment.</w:t>
      </w:r>
      <w:r w:rsidR="000D0FF2">
        <w:t xml:space="preserve"> </w:t>
      </w:r>
      <w:r w:rsidRPr="001A22A1">
        <w:lastRenderedPageBreak/>
        <w:t>Equality</w:t>
      </w:r>
      <w:r w:rsidR="000D0FF2">
        <w:t xml:space="preserve"> </w:t>
      </w:r>
      <w:r w:rsidRPr="001A22A1">
        <w:t>under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law</w:t>
      </w:r>
      <w:r w:rsidR="000D0FF2">
        <w:t xml:space="preserve"> </w:t>
      </w:r>
      <w:r w:rsidRPr="001A22A1">
        <w:t>covers</w:t>
      </w:r>
      <w:r w:rsidR="000D0FF2">
        <w:t xml:space="preserve"> </w:t>
      </w:r>
      <w:r w:rsidRPr="001A22A1">
        <w:t>children,</w:t>
      </w:r>
      <w:r w:rsidR="000D0FF2">
        <w:t xml:space="preserve"> </w:t>
      </w:r>
      <w:r w:rsidRPr="001A22A1">
        <w:t>which</w:t>
      </w:r>
      <w:r w:rsidR="000D0FF2">
        <w:t xml:space="preserve"> </w:t>
      </w:r>
      <w:r w:rsidRPr="001A22A1">
        <w:t>proves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laws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regulations</w:t>
      </w:r>
      <w:r w:rsidR="000D0FF2">
        <w:t xml:space="preserve"> </w:t>
      </w:r>
      <w:r w:rsidRPr="001A22A1">
        <w:t>equally</w:t>
      </w:r>
      <w:r w:rsidR="000D0FF2">
        <w:t xml:space="preserve"> </w:t>
      </w:r>
      <w:r w:rsidRPr="001A22A1">
        <w:t>apply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children.</w:t>
      </w:r>
    </w:p>
    <w:p w:rsidR="00626703" w:rsidRPr="001A22A1" w:rsidRDefault="00626703" w:rsidP="004B3AA2">
      <w:pPr>
        <w:pStyle w:val="SingleTxtG"/>
      </w:pPr>
      <w:r w:rsidRPr="001A22A1">
        <w:t>17.</w:t>
      </w:r>
      <w:r w:rsidRPr="001A22A1">
        <w:tab/>
        <w:t>For</w:t>
      </w:r>
      <w:r w:rsidR="000D0FF2">
        <w:t xml:space="preserve"> </w:t>
      </w:r>
      <w:r w:rsidRPr="001A22A1">
        <w:t>example,</w:t>
      </w:r>
      <w:r w:rsidR="000D0FF2">
        <w:t xml:space="preserve"> </w:t>
      </w:r>
      <w:r w:rsidRPr="001A22A1">
        <w:t>regarding</w:t>
      </w:r>
      <w:r w:rsidR="000D0FF2">
        <w:t xml:space="preserve"> </w:t>
      </w:r>
      <w:r w:rsidRPr="001A22A1">
        <w:t>education,</w:t>
      </w:r>
      <w:r w:rsidR="000D0FF2">
        <w:t xml:space="preserve"> </w:t>
      </w:r>
      <w:r w:rsidRPr="001A22A1">
        <w:t>Article</w:t>
      </w:r>
      <w:r w:rsidR="000D0FF2">
        <w:t xml:space="preserve"> </w:t>
      </w:r>
      <w:r w:rsidRPr="001A22A1">
        <w:t>26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Constitution</w:t>
      </w:r>
      <w:r w:rsidR="000D0FF2">
        <w:t xml:space="preserve"> </w:t>
      </w:r>
      <w:r w:rsidRPr="001A22A1">
        <w:t>stipulates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all</w:t>
      </w:r>
      <w:r w:rsidR="000D0FF2">
        <w:t xml:space="preserve"> </w:t>
      </w:r>
      <w:r w:rsidRPr="001A22A1">
        <w:t>citizens</w:t>
      </w:r>
      <w:r w:rsidR="000D0FF2">
        <w:t xml:space="preserve"> </w:t>
      </w:r>
      <w:r w:rsidRPr="001A22A1">
        <w:t>have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right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receive</w:t>
      </w:r>
      <w:r w:rsidR="000D0FF2">
        <w:t xml:space="preserve"> </w:t>
      </w:r>
      <w:r w:rsidRPr="001A22A1">
        <w:t>education</w:t>
      </w:r>
      <w:r w:rsidR="000D0FF2">
        <w:t xml:space="preserve"> </w:t>
      </w:r>
      <w:r w:rsidRPr="001A22A1">
        <w:t>equally</w:t>
      </w:r>
      <w:r w:rsidR="000D0FF2">
        <w:t xml:space="preserve"> </w:t>
      </w:r>
      <w:r w:rsidRPr="001A22A1">
        <w:t>according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their</w:t>
      </w:r>
      <w:r w:rsidR="000D0FF2">
        <w:t xml:space="preserve"> </w:t>
      </w:r>
      <w:r w:rsidRPr="001A22A1">
        <w:t>abilities,</w:t>
      </w:r>
      <w:r w:rsidR="000D0FF2">
        <w:t xml:space="preserve"> </w:t>
      </w:r>
      <w:r w:rsidRPr="001A22A1">
        <w:t>as</w:t>
      </w:r>
      <w:r w:rsidR="000D0FF2">
        <w:t xml:space="preserve"> </w:t>
      </w:r>
      <w:r w:rsidRPr="001A22A1">
        <w:t>provided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law.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line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provisions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this</w:t>
      </w:r>
      <w:r w:rsidR="000D0FF2">
        <w:t xml:space="preserve"> </w:t>
      </w:r>
      <w:r w:rsidRPr="001A22A1">
        <w:t>Article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Constitution,</w:t>
      </w:r>
      <w:r w:rsidR="000D0FF2">
        <w:t xml:space="preserve"> </w:t>
      </w:r>
      <w:r w:rsidRPr="001A22A1">
        <w:t>Article</w:t>
      </w:r>
      <w:r w:rsidR="000D0FF2">
        <w:t xml:space="preserve"> </w:t>
      </w:r>
      <w:r w:rsidRPr="001A22A1">
        <w:t>4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Basic</w:t>
      </w:r>
      <w:r w:rsidR="000D0FF2">
        <w:t xml:space="preserve"> </w:t>
      </w:r>
      <w:r w:rsidRPr="001A22A1">
        <w:t>Act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Education</w:t>
      </w:r>
      <w:r w:rsidR="000D0FF2">
        <w:t xml:space="preserve"> </w:t>
      </w:r>
      <w:r w:rsidRPr="001A22A1">
        <w:t>stipulates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all</w:t>
      </w:r>
      <w:r w:rsidR="000D0FF2">
        <w:t xml:space="preserve"> </w:t>
      </w:r>
      <w:r w:rsidRPr="001A22A1">
        <w:t>citizens</w:t>
      </w:r>
      <w:r w:rsidR="000D0FF2">
        <w:t xml:space="preserve"> </w:t>
      </w:r>
      <w:r w:rsidRPr="001A22A1">
        <w:t>shall</w:t>
      </w:r>
      <w:r w:rsidR="000D0FF2">
        <w:t xml:space="preserve"> </w:t>
      </w:r>
      <w:r w:rsidRPr="001A22A1">
        <w:t>be</w:t>
      </w:r>
      <w:r w:rsidR="000D0FF2">
        <w:t xml:space="preserve"> </w:t>
      </w:r>
      <w:r w:rsidRPr="001A22A1">
        <w:t>provided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opportunity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receive</w:t>
      </w:r>
      <w:r w:rsidR="000D0FF2">
        <w:t xml:space="preserve"> </w:t>
      </w:r>
      <w:r w:rsidRPr="001A22A1">
        <w:t>education</w:t>
      </w:r>
      <w:r w:rsidR="000D0FF2">
        <w:t xml:space="preserve"> </w:t>
      </w:r>
      <w:r w:rsidRPr="001A22A1">
        <w:t>equally</w:t>
      </w:r>
      <w:r w:rsidR="000D0FF2">
        <w:t xml:space="preserve"> </w:t>
      </w:r>
      <w:r w:rsidRPr="001A22A1">
        <w:t>according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their</w:t>
      </w:r>
      <w:r w:rsidR="000D0FF2">
        <w:t xml:space="preserve"> </w:t>
      </w:r>
      <w:r w:rsidRPr="001A22A1">
        <w:t>abilities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shall</w:t>
      </w:r>
      <w:r w:rsidR="000D0FF2">
        <w:t xml:space="preserve"> </w:t>
      </w:r>
      <w:r w:rsidRPr="001A22A1">
        <w:t>not</w:t>
      </w:r>
      <w:r w:rsidR="000D0FF2">
        <w:t xml:space="preserve"> </w:t>
      </w:r>
      <w:r w:rsidRPr="001A22A1">
        <w:t>be</w:t>
      </w:r>
      <w:r w:rsidR="000D0FF2">
        <w:t xml:space="preserve"> </w:t>
      </w:r>
      <w:r w:rsidRPr="001A22A1">
        <w:t>discriminated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education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their</w:t>
      </w:r>
      <w:r w:rsidR="000D0FF2">
        <w:t xml:space="preserve"> </w:t>
      </w:r>
      <w:r w:rsidRPr="001A22A1">
        <w:t>race,</w:t>
      </w:r>
      <w:r w:rsidR="000D0FF2">
        <w:t xml:space="preserve"> </w:t>
      </w:r>
      <w:r w:rsidRPr="001A22A1">
        <w:t>creed,</w:t>
      </w:r>
      <w:r w:rsidR="000D0FF2">
        <w:t xml:space="preserve"> </w:t>
      </w:r>
      <w:r w:rsidRPr="001A22A1">
        <w:t>gender,</w:t>
      </w:r>
      <w:r w:rsidR="000D0FF2">
        <w:t xml:space="preserve"> </w:t>
      </w:r>
      <w:r w:rsidRPr="001A22A1">
        <w:t>social</w:t>
      </w:r>
      <w:r w:rsidR="000D0FF2">
        <w:t xml:space="preserve"> </w:t>
      </w:r>
      <w:r w:rsidRPr="001A22A1">
        <w:t>status,</w:t>
      </w:r>
      <w:r w:rsidR="000D0FF2">
        <w:t xml:space="preserve"> </w:t>
      </w:r>
      <w:r w:rsidRPr="001A22A1">
        <w:t>economic</w:t>
      </w:r>
      <w:r w:rsidR="000D0FF2">
        <w:t xml:space="preserve"> </w:t>
      </w:r>
      <w:r w:rsidRPr="001A22A1">
        <w:t>status</w:t>
      </w:r>
      <w:r w:rsidR="000D0FF2">
        <w:t xml:space="preserve"> </w:t>
      </w:r>
      <w:r w:rsidRPr="001A22A1">
        <w:t>or</w:t>
      </w:r>
      <w:r w:rsidR="000D0FF2">
        <w:t xml:space="preserve"> </w:t>
      </w:r>
      <w:r w:rsidRPr="001A22A1">
        <w:t>family</w:t>
      </w:r>
      <w:r w:rsidR="000D0FF2">
        <w:t xml:space="preserve"> </w:t>
      </w:r>
      <w:r w:rsidRPr="001A22A1">
        <w:t>status.</w:t>
      </w:r>
      <w:r w:rsidR="000D0FF2">
        <w:t xml:space="preserve"> </w:t>
      </w:r>
    </w:p>
    <w:p w:rsidR="00626703" w:rsidRPr="001A22A1" w:rsidRDefault="00626703" w:rsidP="004B3AA2">
      <w:pPr>
        <w:pStyle w:val="SingleTxtG"/>
      </w:pPr>
      <w:r w:rsidRPr="001A22A1">
        <w:t>18.</w:t>
      </w:r>
      <w:r w:rsidRPr="001A22A1">
        <w:tab/>
        <w:t>Regarding</w:t>
      </w:r>
      <w:r w:rsidR="000D0FF2">
        <w:t xml:space="preserve"> </w:t>
      </w:r>
      <w:r w:rsidRPr="001A22A1">
        <w:t>medical</w:t>
      </w:r>
      <w:r w:rsidR="000D0FF2">
        <w:t xml:space="preserve"> </w:t>
      </w:r>
      <w:r w:rsidRPr="001A22A1">
        <w:t>care,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Medical</w:t>
      </w:r>
      <w:r w:rsidR="000D0FF2">
        <w:t xml:space="preserve"> </w:t>
      </w:r>
      <w:r w:rsidRPr="001A22A1">
        <w:t>Practitioners</w:t>
      </w:r>
      <w:r w:rsidR="000D0FF2">
        <w:t xml:space="preserve"> </w:t>
      </w:r>
      <w:r w:rsidRPr="001A22A1">
        <w:t>Act,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Dentists</w:t>
      </w:r>
      <w:r w:rsidR="000D0FF2">
        <w:t xml:space="preserve"> </w:t>
      </w:r>
      <w:r w:rsidRPr="001A22A1">
        <w:t>Act,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Pharmacists</w:t>
      </w:r>
      <w:r w:rsidR="000D0FF2">
        <w:t xml:space="preserve"> </w:t>
      </w:r>
      <w:r w:rsidRPr="001A22A1">
        <w:t>Act,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other</w:t>
      </w:r>
      <w:r w:rsidR="000D0FF2">
        <w:t xml:space="preserve"> </w:t>
      </w:r>
      <w:r w:rsidRPr="001A22A1">
        <w:t>medical-related</w:t>
      </w:r>
      <w:r w:rsidR="000D0FF2">
        <w:t xml:space="preserve"> </w:t>
      </w:r>
      <w:r w:rsidRPr="001A22A1">
        <w:t>laws</w:t>
      </w:r>
      <w:r w:rsidR="000D0FF2">
        <w:t xml:space="preserve"> </w:t>
      </w:r>
      <w:r w:rsidRPr="001A22A1">
        <w:t>stipulate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medical</w:t>
      </w:r>
      <w:r w:rsidR="000D0FF2">
        <w:t xml:space="preserve"> </w:t>
      </w:r>
      <w:r w:rsidRPr="001A22A1">
        <w:t>service</w:t>
      </w:r>
      <w:r w:rsidR="000D0FF2">
        <w:t xml:space="preserve"> </w:t>
      </w:r>
      <w:r w:rsidRPr="001A22A1">
        <w:t>providers</w:t>
      </w:r>
      <w:r w:rsidR="000D0FF2">
        <w:t xml:space="preserve"> </w:t>
      </w:r>
      <w:r w:rsidRPr="001A22A1">
        <w:t>may</w:t>
      </w:r>
      <w:r w:rsidR="000D0FF2">
        <w:t xml:space="preserve"> </w:t>
      </w:r>
      <w:r w:rsidRPr="001A22A1">
        <w:t>not</w:t>
      </w:r>
      <w:r w:rsidR="000D0FF2">
        <w:t xml:space="preserve"> </w:t>
      </w:r>
      <w:r w:rsidRPr="001A22A1">
        <w:t>reject</w:t>
      </w:r>
      <w:r w:rsidR="000D0FF2">
        <w:t xml:space="preserve"> </w:t>
      </w:r>
      <w:r w:rsidRPr="001A22A1">
        <w:t>any</w:t>
      </w:r>
      <w:r w:rsidR="000D0FF2">
        <w:t xml:space="preserve"> </w:t>
      </w:r>
      <w:r w:rsidRPr="001A22A1">
        <w:t>request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medical</w:t>
      </w:r>
      <w:r w:rsidR="000D0FF2">
        <w:t xml:space="preserve"> </w:t>
      </w:r>
      <w:r w:rsidRPr="001A22A1">
        <w:t>treatment,</w:t>
      </w:r>
      <w:r w:rsidR="000D0FF2">
        <w:t xml:space="preserve"> </w:t>
      </w:r>
      <w:r w:rsidRPr="001A22A1">
        <w:t>dispensing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medicine</w:t>
      </w:r>
      <w:r w:rsidR="000D0FF2">
        <w:t xml:space="preserve"> </w:t>
      </w:r>
      <w:r w:rsidRPr="001A22A1">
        <w:t>or</w:t>
      </w:r>
      <w:r w:rsidR="000D0FF2">
        <w:t xml:space="preserve"> </w:t>
      </w:r>
      <w:r w:rsidRPr="001A22A1">
        <w:t>any</w:t>
      </w:r>
      <w:r w:rsidR="000D0FF2">
        <w:t xml:space="preserve"> </w:t>
      </w:r>
      <w:r w:rsidRPr="001A22A1">
        <w:t>other</w:t>
      </w:r>
      <w:r w:rsidR="000D0FF2">
        <w:t xml:space="preserve"> </w:t>
      </w:r>
      <w:r w:rsidRPr="001A22A1">
        <w:t>medical</w:t>
      </w:r>
      <w:r w:rsidR="000D0FF2">
        <w:t xml:space="preserve"> </w:t>
      </w:r>
      <w:r w:rsidRPr="001A22A1">
        <w:t>service</w:t>
      </w:r>
      <w:r w:rsidR="000D0FF2">
        <w:t xml:space="preserve"> </w:t>
      </w:r>
      <w:r w:rsidRPr="001A22A1">
        <w:t>without</w:t>
      </w:r>
      <w:r w:rsidR="000D0FF2">
        <w:t xml:space="preserve"> </w:t>
      </w:r>
      <w:r w:rsidRPr="001A22A1">
        <w:t>justifiable</w:t>
      </w:r>
      <w:r w:rsidR="000D0FF2">
        <w:t xml:space="preserve"> </w:t>
      </w:r>
      <w:r w:rsidRPr="001A22A1">
        <w:t>reason.</w:t>
      </w:r>
      <w:r w:rsidR="000D0FF2">
        <w:t xml:space="preserve"> </w:t>
      </w:r>
    </w:p>
    <w:p w:rsidR="00626703" w:rsidRPr="001A22A1" w:rsidRDefault="00626703" w:rsidP="004B3AA2">
      <w:pPr>
        <w:pStyle w:val="SingleTxtG"/>
      </w:pPr>
      <w:r w:rsidRPr="001A22A1">
        <w:t>19.</w:t>
      </w:r>
      <w:r w:rsidRPr="001A22A1">
        <w:tab/>
        <w:t>Regarding</w:t>
      </w:r>
      <w:r w:rsidR="000D0FF2">
        <w:t xml:space="preserve"> </w:t>
      </w:r>
      <w:r w:rsidRPr="001A22A1">
        <w:t>transportation,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Civil</w:t>
      </w:r>
      <w:r w:rsidR="000D0FF2">
        <w:t xml:space="preserve"> </w:t>
      </w:r>
      <w:r w:rsidRPr="001A22A1">
        <w:t>Aeronautics</w:t>
      </w:r>
      <w:r w:rsidR="000D0FF2">
        <w:t xml:space="preserve"> </w:t>
      </w:r>
      <w:r w:rsidRPr="001A22A1">
        <w:t>Act,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Railway</w:t>
      </w:r>
      <w:r w:rsidR="000D0FF2">
        <w:t xml:space="preserve"> </w:t>
      </w:r>
      <w:r w:rsidRPr="001A22A1">
        <w:t>Business</w:t>
      </w:r>
      <w:r w:rsidR="000D0FF2">
        <w:t xml:space="preserve"> </w:t>
      </w:r>
      <w:r w:rsidRPr="001A22A1">
        <w:t>Act,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other</w:t>
      </w:r>
      <w:r w:rsidR="000D0FF2">
        <w:t xml:space="preserve"> </w:t>
      </w:r>
      <w:r w:rsidRPr="001A22A1">
        <w:t>transportation-related</w:t>
      </w:r>
      <w:r w:rsidR="000D0FF2">
        <w:t xml:space="preserve"> </w:t>
      </w:r>
      <w:r w:rsidRPr="001A22A1">
        <w:t>laws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regulations</w:t>
      </w:r>
      <w:r w:rsidR="000D0FF2">
        <w:t xml:space="preserve"> </w:t>
      </w:r>
      <w:r w:rsidRPr="001A22A1">
        <w:t>stipulate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authority</w:t>
      </w:r>
      <w:r w:rsidR="000D0FF2">
        <w:t xml:space="preserve"> </w:t>
      </w:r>
      <w:r w:rsidRPr="001A22A1">
        <w:t>may</w:t>
      </w:r>
      <w:r w:rsidR="000D0FF2">
        <w:t xml:space="preserve"> </w:t>
      </w:r>
      <w:r w:rsidRPr="001A22A1">
        <w:t>prohibit</w:t>
      </w:r>
      <w:r w:rsidR="000D0FF2">
        <w:t xml:space="preserve"> </w:t>
      </w:r>
      <w:r w:rsidRPr="001A22A1">
        <w:t>or</w:t>
      </w:r>
      <w:r w:rsidR="000D0FF2">
        <w:t xml:space="preserve"> </w:t>
      </w:r>
      <w:r w:rsidRPr="001A22A1">
        <w:t>demand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correct</w:t>
      </w:r>
      <w:r w:rsidR="000D0FF2">
        <w:t xml:space="preserve"> </w:t>
      </w:r>
      <w:r w:rsidRPr="001A22A1">
        <w:t>unjust</w:t>
      </w:r>
      <w:r w:rsidR="000D0FF2">
        <w:t xml:space="preserve"> </w:t>
      </w:r>
      <w:r w:rsidRPr="001A22A1">
        <w:t>discriminatory</w:t>
      </w:r>
      <w:r w:rsidR="000D0FF2">
        <w:t xml:space="preserve"> </w:t>
      </w:r>
      <w:r w:rsidRPr="001A22A1">
        <w:t>treatments.</w:t>
      </w:r>
      <w:r w:rsidR="000D0FF2">
        <w:t xml:space="preserve"> </w:t>
      </w:r>
    </w:p>
    <w:p w:rsidR="00626703" w:rsidRPr="001A22A1" w:rsidRDefault="00626703" w:rsidP="004B3AA2">
      <w:pPr>
        <w:pStyle w:val="SingleTxtG"/>
      </w:pPr>
      <w:r w:rsidRPr="001A22A1">
        <w:t>20.</w:t>
      </w:r>
      <w:r w:rsidRPr="001A22A1">
        <w:tab/>
        <w:t>Regarding</w:t>
      </w:r>
      <w:r w:rsidR="000D0FF2">
        <w:t xml:space="preserve"> </w:t>
      </w:r>
      <w:r w:rsidRPr="001A22A1">
        <w:t>employment,</w:t>
      </w:r>
      <w:r w:rsidR="000D0FF2">
        <w:t xml:space="preserve"> </w:t>
      </w:r>
      <w:r w:rsidRPr="001A22A1">
        <w:t>Article</w:t>
      </w:r>
      <w:r w:rsidR="000D0FF2">
        <w:t xml:space="preserve"> </w:t>
      </w:r>
      <w:r w:rsidRPr="001A22A1">
        <w:t>3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Labor</w:t>
      </w:r>
      <w:r w:rsidR="000D0FF2">
        <w:t xml:space="preserve"> </w:t>
      </w:r>
      <w:r w:rsidRPr="001A22A1">
        <w:t>Standards</w:t>
      </w:r>
      <w:r w:rsidR="000D0FF2">
        <w:t xml:space="preserve"> </w:t>
      </w:r>
      <w:r w:rsidRPr="001A22A1">
        <w:t>Act</w:t>
      </w:r>
      <w:r w:rsidR="000D0FF2">
        <w:t xml:space="preserve"> </w:t>
      </w:r>
      <w:r w:rsidRPr="001A22A1">
        <w:t>stipulates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employers</w:t>
      </w:r>
      <w:r w:rsidR="000D0FF2">
        <w:t xml:space="preserve"> </w:t>
      </w:r>
      <w:r w:rsidRPr="001A22A1">
        <w:t>shall</w:t>
      </w:r>
      <w:r w:rsidR="000D0FF2">
        <w:t xml:space="preserve"> </w:t>
      </w:r>
      <w:r w:rsidRPr="001A22A1">
        <w:t>not</w:t>
      </w:r>
      <w:r w:rsidR="000D0FF2">
        <w:t xml:space="preserve"> </w:t>
      </w:r>
      <w:r w:rsidRPr="001A22A1">
        <w:t>discriminate</w:t>
      </w:r>
      <w:r w:rsidR="000D0FF2">
        <w:t xml:space="preserve"> </w:t>
      </w:r>
      <w:r w:rsidRPr="001A22A1">
        <w:t>workers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wages,</w:t>
      </w:r>
      <w:r w:rsidR="000D0FF2">
        <w:t xml:space="preserve"> </w:t>
      </w:r>
      <w:r w:rsidRPr="001A22A1">
        <w:t>working</w:t>
      </w:r>
      <w:r w:rsidR="000D0FF2">
        <w:t xml:space="preserve"> </w:t>
      </w:r>
      <w:r w:rsidRPr="001A22A1">
        <w:t>hours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other</w:t>
      </w:r>
      <w:r w:rsidR="000D0FF2">
        <w:t xml:space="preserve"> </w:t>
      </w:r>
      <w:r w:rsidRPr="001A22A1">
        <w:t>working</w:t>
      </w:r>
      <w:r w:rsidR="000D0FF2">
        <w:t xml:space="preserve"> </w:t>
      </w:r>
      <w:r w:rsidRPr="001A22A1">
        <w:t>conditions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reasons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nationality,</w:t>
      </w:r>
      <w:r w:rsidR="000D0FF2">
        <w:t xml:space="preserve"> </w:t>
      </w:r>
      <w:r w:rsidRPr="001A22A1">
        <w:t>creed</w:t>
      </w:r>
      <w:r w:rsidR="000D0FF2">
        <w:t xml:space="preserve"> </w:t>
      </w:r>
      <w:r w:rsidRPr="001A22A1">
        <w:t>or</w:t>
      </w:r>
      <w:r w:rsidR="000D0FF2">
        <w:t xml:space="preserve"> </w:t>
      </w:r>
      <w:r w:rsidRPr="001A22A1">
        <w:t>social</w:t>
      </w:r>
      <w:r w:rsidR="000D0FF2">
        <w:t xml:space="preserve"> </w:t>
      </w:r>
      <w:r w:rsidRPr="001A22A1">
        <w:t>status.</w:t>
      </w:r>
      <w:r w:rsidR="000D0FF2">
        <w:t xml:space="preserve"> </w:t>
      </w:r>
    </w:p>
    <w:p w:rsidR="00626703" w:rsidRPr="001A22A1" w:rsidRDefault="00626703" w:rsidP="004B3AA2">
      <w:pPr>
        <w:pStyle w:val="SingleTxtG"/>
      </w:pPr>
      <w:r w:rsidRPr="001A22A1">
        <w:t>21.</w:t>
      </w:r>
      <w:r w:rsidRPr="001A22A1">
        <w:tab/>
        <w:t>Under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current</w:t>
      </w:r>
      <w:r w:rsidR="000D0FF2">
        <w:t xml:space="preserve"> </w:t>
      </w:r>
      <w:r w:rsidRPr="001A22A1">
        <w:t>laws,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discriminatory</w:t>
      </w:r>
      <w:r w:rsidR="000D0FF2">
        <w:t xml:space="preserve"> </w:t>
      </w:r>
      <w:r w:rsidRPr="001A22A1">
        <w:t>act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any</w:t>
      </w:r>
      <w:r w:rsidR="000D0FF2">
        <w:t xml:space="preserve"> </w:t>
      </w:r>
      <w:r w:rsidRPr="001A22A1">
        <w:t>reason</w:t>
      </w:r>
      <w:r w:rsidR="000D0FF2">
        <w:t xml:space="preserve"> </w:t>
      </w:r>
      <w:r w:rsidRPr="001A22A1">
        <w:t>may</w:t>
      </w:r>
      <w:r w:rsidR="000D0FF2">
        <w:t xml:space="preserve"> </w:t>
      </w:r>
      <w:r w:rsidRPr="001A22A1">
        <w:t>be</w:t>
      </w:r>
      <w:r w:rsidR="000D0FF2">
        <w:t xml:space="preserve"> </w:t>
      </w:r>
      <w:r w:rsidRPr="001A22A1">
        <w:t>held</w:t>
      </w:r>
      <w:r w:rsidR="000D0FF2">
        <w:t xml:space="preserve"> </w:t>
      </w:r>
      <w:r w:rsidRPr="001A22A1">
        <w:t>as</w:t>
      </w:r>
      <w:r w:rsidR="000D0FF2">
        <w:t xml:space="preserve"> </w:t>
      </w:r>
      <w:r w:rsidRPr="001A22A1">
        <w:t>illegal</w:t>
      </w:r>
      <w:r w:rsidR="000D0FF2">
        <w:t xml:space="preserve"> </w:t>
      </w:r>
      <w:r w:rsidRPr="001A22A1">
        <w:t>under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Civil</w:t>
      </w:r>
      <w:r w:rsidR="000D0FF2">
        <w:t xml:space="preserve"> </w:t>
      </w:r>
      <w:r w:rsidRPr="001A22A1">
        <w:t>Code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be</w:t>
      </w:r>
      <w:r w:rsidR="000D0FF2">
        <w:t xml:space="preserve"> </w:t>
      </w:r>
      <w:r w:rsidRPr="001A22A1">
        <w:t>subject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liability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compensation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damages.</w:t>
      </w:r>
    </w:p>
    <w:p w:rsidR="00626703" w:rsidRPr="001A22A1" w:rsidRDefault="00626703" w:rsidP="004B3AA2">
      <w:pPr>
        <w:pStyle w:val="SingleTxtG"/>
      </w:pPr>
      <w:r w:rsidRPr="001A22A1">
        <w:t>22.</w:t>
      </w:r>
      <w:r w:rsidRPr="001A22A1">
        <w:tab/>
        <w:t>Furthermore,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example,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case</w:t>
      </w:r>
      <w:r w:rsidR="000D0FF2">
        <w:t xml:space="preserve"> </w:t>
      </w:r>
      <w:r w:rsidRPr="001A22A1">
        <w:t>dissemination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discriminatory</w:t>
      </w:r>
      <w:r w:rsidR="000D0FF2">
        <w:t xml:space="preserve"> </w:t>
      </w:r>
      <w:r w:rsidRPr="001A22A1">
        <w:t>thought</w:t>
      </w:r>
      <w:r w:rsidR="000D0FF2">
        <w:t xml:space="preserve"> </w:t>
      </w:r>
      <w:r w:rsidRPr="001A22A1">
        <w:t>or</w:t>
      </w:r>
      <w:r w:rsidR="000D0FF2">
        <w:t xml:space="preserve"> </w:t>
      </w:r>
      <w:r w:rsidRPr="001A22A1">
        <w:t>use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discriminatory</w:t>
      </w:r>
      <w:r w:rsidR="000D0FF2">
        <w:t xml:space="preserve"> </w:t>
      </w:r>
      <w:r w:rsidRPr="001A22A1">
        <w:t>expression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any</w:t>
      </w:r>
      <w:r w:rsidR="000D0FF2">
        <w:t xml:space="preserve"> </w:t>
      </w:r>
      <w:r w:rsidRPr="001A22A1">
        <w:t>reason</w:t>
      </w:r>
      <w:r w:rsidR="000D0FF2">
        <w:t xml:space="preserve"> </w:t>
      </w:r>
      <w:r w:rsidRPr="001A22A1">
        <w:t>publicly</w:t>
      </w:r>
      <w:r w:rsidR="000D0FF2">
        <w:t xml:space="preserve"> </w:t>
      </w:r>
      <w:r w:rsidRPr="001A22A1">
        <w:t>harms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honor</w:t>
      </w:r>
      <w:r w:rsidR="000D0FF2">
        <w:t xml:space="preserve"> </w:t>
      </w:r>
      <w:r w:rsidRPr="001A22A1">
        <w:t>or</w:t>
      </w:r>
      <w:r w:rsidR="000D0FF2">
        <w:t xml:space="preserve"> </w:t>
      </w:r>
      <w:r w:rsidRPr="001A22A1">
        <w:t>reputation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specific</w:t>
      </w:r>
      <w:r w:rsidR="000D0FF2">
        <w:t xml:space="preserve"> </w:t>
      </w:r>
      <w:r w:rsidRPr="001A22A1">
        <w:t>individual</w:t>
      </w:r>
      <w:r w:rsidR="000D0FF2">
        <w:t xml:space="preserve"> </w:t>
      </w:r>
      <w:r w:rsidRPr="001A22A1">
        <w:t>or</w:t>
      </w:r>
      <w:r w:rsidR="000D0FF2">
        <w:t xml:space="preserve"> </w:t>
      </w:r>
      <w:r w:rsidRPr="001A22A1">
        <w:t>organization,</w:t>
      </w:r>
      <w:r w:rsidR="000D0FF2">
        <w:t xml:space="preserve"> </w:t>
      </w:r>
      <w:r w:rsidRPr="001A22A1">
        <w:t>it</w:t>
      </w:r>
      <w:r w:rsidR="000D0FF2">
        <w:t xml:space="preserve"> </w:t>
      </w:r>
      <w:r w:rsidRPr="001A22A1">
        <w:t>may</w:t>
      </w:r>
      <w:r w:rsidR="000D0FF2">
        <w:t xml:space="preserve"> </w:t>
      </w:r>
      <w:r w:rsidRPr="001A22A1">
        <w:t>be</w:t>
      </w:r>
      <w:r w:rsidR="000D0FF2">
        <w:t xml:space="preserve"> </w:t>
      </w:r>
      <w:r w:rsidRPr="001A22A1">
        <w:t>subject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criminal</w:t>
      </w:r>
      <w:r w:rsidR="000D0FF2">
        <w:t xml:space="preserve"> </w:t>
      </w:r>
      <w:r w:rsidRPr="001A22A1">
        <w:t>penalty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defamation.</w:t>
      </w:r>
      <w:r w:rsidR="000D0FF2">
        <w:t xml:space="preserve"> </w:t>
      </w:r>
      <w:r w:rsidRPr="001A22A1">
        <w:t>(It</w:t>
      </w:r>
      <w:r w:rsidR="000D0FF2">
        <w:t xml:space="preserve"> </w:t>
      </w:r>
      <w:r w:rsidRPr="001A22A1">
        <w:t>should</w:t>
      </w:r>
      <w:r w:rsidR="000D0FF2">
        <w:t xml:space="preserve"> </w:t>
      </w:r>
      <w:r w:rsidRPr="001A22A1">
        <w:t>be</w:t>
      </w:r>
      <w:r w:rsidR="000D0FF2">
        <w:t xml:space="preserve"> </w:t>
      </w:r>
      <w:r w:rsidRPr="001A22A1">
        <w:t>noted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if</w:t>
      </w:r>
      <w:r w:rsidR="000D0FF2">
        <w:t xml:space="preserve"> </w:t>
      </w:r>
      <w:r w:rsidRPr="001A22A1">
        <w:t>such</w:t>
      </w:r>
      <w:r w:rsidR="000D0FF2">
        <w:t xml:space="preserve"> </w:t>
      </w:r>
      <w:r w:rsidRPr="001A22A1">
        <w:t>act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found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be</w:t>
      </w:r>
      <w:r w:rsidR="000D0FF2">
        <w:t xml:space="preserve"> </w:t>
      </w:r>
      <w:r w:rsidRPr="001A22A1">
        <w:t>related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matter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public</w:t>
      </w:r>
      <w:r w:rsidR="000D0FF2">
        <w:t xml:space="preserve"> </w:t>
      </w:r>
      <w:r w:rsidRPr="001A22A1">
        <w:t>interest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have</w:t>
      </w:r>
      <w:r w:rsidR="000D0FF2">
        <w:t xml:space="preserve"> </w:t>
      </w:r>
      <w:r w:rsidRPr="001A22A1">
        <w:t>been</w:t>
      </w:r>
      <w:r w:rsidR="000D0FF2">
        <w:t xml:space="preserve"> </w:t>
      </w:r>
      <w:r w:rsidRPr="001A22A1">
        <w:t>conducted</w:t>
      </w:r>
      <w:r w:rsidR="000D0FF2">
        <w:t xml:space="preserve"> </w:t>
      </w:r>
      <w:r w:rsidRPr="001A22A1">
        <w:t>solely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benefit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public,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there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proof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fact,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act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not</w:t>
      </w:r>
      <w:r w:rsidR="000D0FF2">
        <w:t xml:space="preserve"> </w:t>
      </w:r>
      <w:r w:rsidRPr="001A22A1">
        <w:t>punished.)</w:t>
      </w:r>
      <w:r w:rsidR="000D0FF2">
        <w:t xml:space="preserve"> </w:t>
      </w:r>
    </w:p>
    <w:p w:rsidR="00626703" w:rsidRPr="001A22A1" w:rsidRDefault="00626703" w:rsidP="004B3AA2">
      <w:pPr>
        <w:pStyle w:val="SingleTxtG"/>
      </w:pPr>
      <w:r w:rsidRPr="001A22A1">
        <w:t>23.</w:t>
      </w:r>
      <w:r w:rsidRPr="001A22A1">
        <w:tab/>
        <w:t>The</w:t>
      </w:r>
      <w:r w:rsidR="000D0FF2">
        <w:t xml:space="preserve"> </w:t>
      </w:r>
      <w:r w:rsidRPr="001A22A1">
        <w:t>human</w:t>
      </w:r>
      <w:r w:rsidR="000D0FF2">
        <w:t xml:space="preserve"> </w:t>
      </w:r>
      <w:r w:rsidRPr="001A22A1">
        <w:t>rights</w:t>
      </w:r>
      <w:r w:rsidR="000D0FF2">
        <w:t xml:space="preserve"> </w:t>
      </w:r>
      <w:r w:rsidRPr="001A22A1">
        <w:t>bodies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MOJ</w:t>
      </w:r>
      <w:r w:rsidR="000D0FF2">
        <w:t xml:space="preserve"> </w:t>
      </w:r>
      <w:r w:rsidRPr="001A22A1">
        <w:t>provide</w:t>
      </w:r>
      <w:r w:rsidR="000D0FF2">
        <w:t xml:space="preserve"> </w:t>
      </w:r>
      <w:r w:rsidRPr="001A22A1">
        <w:t>individuals</w:t>
      </w:r>
      <w:r w:rsidR="000D0FF2">
        <w:t xml:space="preserve"> </w:t>
      </w:r>
      <w:r w:rsidRPr="001A22A1">
        <w:t>who</w:t>
      </w:r>
      <w:r w:rsidR="000D0FF2">
        <w:t xml:space="preserve"> </w:t>
      </w:r>
      <w:r w:rsidRPr="001A22A1">
        <w:t>received</w:t>
      </w:r>
      <w:r w:rsidR="000D0FF2">
        <w:t xml:space="preserve"> </w:t>
      </w:r>
      <w:r w:rsidRPr="001A22A1">
        <w:t>discriminatory</w:t>
      </w:r>
      <w:r w:rsidR="000D0FF2">
        <w:t xml:space="preserve"> </w:t>
      </w:r>
      <w:r w:rsidRPr="001A22A1">
        <w:t>treatment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any</w:t>
      </w:r>
      <w:r w:rsidR="000D0FF2">
        <w:t xml:space="preserve"> </w:t>
      </w:r>
      <w:r w:rsidRPr="001A22A1">
        <w:t>reason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counseling</w:t>
      </w:r>
      <w:r w:rsidR="000D0FF2">
        <w:t xml:space="preserve"> </w:t>
      </w:r>
      <w:r w:rsidRPr="001A22A1">
        <w:t>services.</w:t>
      </w:r>
      <w:r w:rsidR="000D0FF2">
        <w:t xml:space="preserve"> </w:t>
      </w:r>
      <w:r w:rsidRPr="001A22A1">
        <w:t>If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bodies</w:t>
      </w:r>
      <w:r w:rsidR="000D0FF2">
        <w:t xml:space="preserve"> </w:t>
      </w:r>
      <w:r w:rsidRPr="001A22A1">
        <w:t>become</w:t>
      </w:r>
      <w:r w:rsidR="000D0FF2">
        <w:t xml:space="preserve"> </w:t>
      </w:r>
      <w:r w:rsidRPr="001A22A1">
        <w:t>aware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suspected</w:t>
      </w:r>
      <w:r w:rsidR="000D0FF2">
        <w:t xml:space="preserve"> </w:t>
      </w:r>
      <w:r w:rsidRPr="001A22A1">
        <w:t>case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human</w:t>
      </w:r>
      <w:r w:rsidR="000D0FF2">
        <w:t xml:space="preserve"> </w:t>
      </w:r>
      <w:r w:rsidRPr="001A22A1">
        <w:t>rights</w:t>
      </w:r>
      <w:r w:rsidR="000D0FF2">
        <w:t xml:space="preserve"> </w:t>
      </w:r>
      <w:r w:rsidRPr="001A22A1">
        <w:t>violation,</w:t>
      </w:r>
      <w:r w:rsidR="000D0FF2">
        <w:t xml:space="preserve"> </w:t>
      </w:r>
      <w:r w:rsidRPr="001A22A1">
        <w:t>they</w:t>
      </w:r>
      <w:r w:rsidR="000D0FF2">
        <w:t xml:space="preserve"> </w:t>
      </w:r>
      <w:r w:rsidRPr="001A22A1">
        <w:t>immediately</w:t>
      </w:r>
      <w:r w:rsidR="000D0FF2">
        <w:t xml:space="preserve"> </w:t>
      </w:r>
      <w:r w:rsidRPr="001A22A1">
        <w:t>initiate</w:t>
      </w:r>
      <w:r w:rsidR="000D0FF2">
        <w:t xml:space="preserve"> </w:t>
      </w:r>
      <w:r w:rsidRPr="001A22A1">
        <w:t>an</w:t>
      </w:r>
      <w:r w:rsidR="000D0FF2">
        <w:t xml:space="preserve"> </w:t>
      </w:r>
      <w:r w:rsidRPr="001A22A1">
        <w:t>investigation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take</w:t>
      </w:r>
      <w:r w:rsidR="000D0FF2">
        <w:t xml:space="preserve"> </w:t>
      </w:r>
      <w:r w:rsidRPr="001A22A1">
        <w:t>appropriate</w:t>
      </w:r>
      <w:r w:rsidR="000D0FF2">
        <w:t xml:space="preserve"> </w:t>
      </w:r>
      <w:r w:rsidRPr="001A22A1">
        <w:t>measures</w:t>
      </w:r>
      <w:r w:rsidR="000D0FF2">
        <w:t xml:space="preserve"> </w:t>
      </w:r>
      <w:r w:rsidRPr="001A22A1">
        <w:t>depending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case.</w:t>
      </w:r>
      <w:r w:rsidR="000D0FF2">
        <w:t xml:space="preserve"> </w:t>
      </w:r>
      <w:r w:rsidRPr="001A22A1">
        <w:t>Such</w:t>
      </w:r>
      <w:r w:rsidR="000D0FF2">
        <w:t xml:space="preserve"> </w:t>
      </w:r>
      <w:r w:rsidRPr="001A22A1">
        <w:t>measures</w:t>
      </w:r>
      <w:r w:rsidR="000D0FF2">
        <w:t xml:space="preserve"> </w:t>
      </w:r>
      <w:r w:rsidRPr="001A22A1">
        <w:t>include</w:t>
      </w:r>
      <w:r w:rsidR="000D0FF2">
        <w:t xml:space="preserve"> </w:t>
      </w:r>
      <w:r w:rsidR="00A45355">
        <w:t>“</w:t>
      </w:r>
      <w:r w:rsidRPr="001A22A1">
        <w:t>assistance</w:t>
      </w:r>
      <w:r w:rsidR="00A45355">
        <w:t>”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provide</w:t>
      </w:r>
      <w:r w:rsidR="000D0FF2">
        <w:t xml:space="preserve"> </w:t>
      </w:r>
      <w:r w:rsidRPr="001A22A1">
        <w:t>legal</w:t>
      </w:r>
      <w:r w:rsidR="000D0FF2">
        <w:t xml:space="preserve"> </w:t>
      </w:r>
      <w:r w:rsidRPr="001A22A1">
        <w:t>advice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other</w:t>
      </w:r>
      <w:r w:rsidR="000D0FF2">
        <w:t xml:space="preserve"> </w:t>
      </w:r>
      <w:r w:rsidRPr="001A22A1">
        <w:t>assistance,</w:t>
      </w:r>
      <w:r w:rsidR="000D0FF2">
        <w:t xml:space="preserve"> </w:t>
      </w:r>
      <w:r w:rsidR="00A45355">
        <w:t>“</w:t>
      </w:r>
      <w:r w:rsidRPr="001A22A1">
        <w:t>conciliation</w:t>
      </w:r>
      <w:r w:rsidR="00A45355">
        <w:t>”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mediate</w:t>
      </w:r>
      <w:r w:rsidR="000D0FF2">
        <w:t xml:space="preserve"> </w:t>
      </w:r>
      <w:r w:rsidRPr="001A22A1">
        <w:t>talks</w:t>
      </w:r>
      <w:r w:rsidR="000D0FF2">
        <w:t xml:space="preserve"> </w:t>
      </w:r>
      <w:r w:rsidRPr="001A22A1">
        <w:t>between</w:t>
      </w:r>
      <w:r w:rsidR="000D0FF2">
        <w:t xml:space="preserve"> </w:t>
      </w:r>
      <w:r w:rsidRPr="001A22A1">
        <w:t>parties</w:t>
      </w:r>
      <w:r w:rsidR="000D0FF2">
        <w:t xml:space="preserve"> </w:t>
      </w:r>
      <w:r w:rsidRPr="001A22A1">
        <w:t>concerned,</w:t>
      </w:r>
      <w:r w:rsidR="000D0FF2">
        <w:t xml:space="preserve"> </w:t>
      </w:r>
      <w:r w:rsidR="00A45355">
        <w:t>“</w:t>
      </w:r>
      <w:r w:rsidRPr="001A22A1">
        <w:t>instructions</w:t>
      </w:r>
      <w:r w:rsidR="00A45355">
        <w:t>”</w:t>
      </w:r>
      <w:r w:rsidR="000D0FF2">
        <w:t xml:space="preserve"> </w:t>
      </w:r>
      <w:r w:rsidRPr="001A22A1">
        <w:t>or</w:t>
      </w:r>
      <w:r w:rsidR="000D0FF2">
        <w:t xml:space="preserve"> </w:t>
      </w:r>
      <w:r w:rsidRPr="001A22A1">
        <w:t>a</w:t>
      </w:r>
      <w:r w:rsidR="000D0FF2">
        <w:t xml:space="preserve"> </w:t>
      </w:r>
      <w:r w:rsidR="00A45355">
        <w:t>“</w:t>
      </w:r>
      <w:r w:rsidRPr="001A22A1">
        <w:t>recommendation</w:t>
      </w:r>
      <w:r w:rsidR="00A45355">
        <w:t>”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urge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human</w:t>
      </w:r>
      <w:r w:rsidR="000D0FF2">
        <w:t xml:space="preserve"> </w:t>
      </w:r>
      <w:r w:rsidRPr="001A22A1">
        <w:t>rights</w:t>
      </w:r>
      <w:r w:rsidR="000D0FF2">
        <w:t xml:space="preserve"> </w:t>
      </w:r>
      <w:r w:rsidRPr="001A22A1">
        <w:t>violator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desist</w:t>
      </w:r>
      <w:r w:rsidR="000D0FF2">
        <w:t xml:space="preserve"> </w:t>
      </w:r>
      <w:r w:rsidRPr="001A22A1">
        <w:t>from</w:t>
      </w:r>
      <w:r w:rsidR="000D0FF2">
        <w:t xml:space="preserve"> </w:t>
      </w:r>
      <w:r w:rsidRPr="001A22A1">
        <w:t>taking</w:t>
      </w:r>
      <w:r w:rsidR="000D0FF2">
        <w:t xml:space="preserve"> </w:t>
      </w:r>
      <w:r w:rsidRPr="001A22A1">
        <w:t>such</w:t>
      </w:r>
      <w:r w:rsidR="000D0FF2">
        <w:t xml:space="preserve"> </w:t>
      </w:r>
      <w:r w:rsidRPr="001A22A1">
        <w:t>acts,</w:t>
      </w:r>
      <w:r w:rsidR="000D0FF2">
        <w:t xml:space="preserve"> </w:t>
      </w:r>
      <w:r w:rsidRPr="001A22A1">
        <w:t>and</w:t>
      </w:r>
      <w:r w:rsidR="000D0FF2">
        <w:t xml:space="preserve"> </w:t>
      </w:r>
      <w:r w:rsidR="00A45355">
        <w:t>“</w:t>
      </w:r>
      <w:r w:rsidRPr="001A22A1">
        <w:t>request</w:t>
      </w:r>
      <w:r w:rsidR="00A45355">
        <w:t>”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third</w:t>
      </w:r>
      <w:r w:rsidR="000D0FF2">
        <w:t xml:space="preserve"> </w:t>
      </w:r>
      <w:r w:rsidRPr="001A22A1">
        <w:t>party,</w:t>
      </w:r>
      <w:r w:rsidR="000D0FF2">
        <w:t xml:space="preserve"> </w:t>
      </w:r>
      <w:r w:rsidRPr="001A22A1">
        <w:t>which</w:t>
      </w:r>
      <w:r w:rsidR="000D0FF2">
        <w:t xml:space="preserve"> </w:t>
      </w:r>
      <w:r w:rsidRPr="001A22A1">
        <w:t>allows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make</w:t>
      </w:r>
      <w:r w:rsidR="000D0FF2">
        <w:t xml:space="preserve"> </w:t>
      </w:r>
      <w:r w:rsidRPr="001A22A1">
        <w:t>effective</w:t>
      </w:r>
      <w:r w:rsidR="000D0FF2">
        <w:t xml:space="preserve"> </w:t>
      </w:r>
      <w:r w:rsidRPr="001A22A1">
        <w:t>responses.</w:t>
      </w:r>
      <w:r w:rsidR="000D0FF2">
        <w:t xml:space="preserve"> </w:t>
      </w:r>
    </w:p>
    <w:p w:rsidR="00626703" w:rsidRPr="001A22A1" w:rsidRDefault="00626703" w:rsidP="004B3AA2">
      <w:pPr>
        <w:pStyle w:val="SingleTxtG"/>
      </w:pPr>
      <w:r w:rsidRPr="001A22A1">
        <w:t>24.</w:t>
      </w:r>
      <w:r w:rsidRPr="001A22A1">
        <w:tab/>
        <w:t>As</w:t>
      </w:r>
      <w:r w:rsidR="000D0FF2">
        <w:t xml:space="preserve"> </w:t>
      </w:r>
      <w:r w:rsidRPr="001A22A1">
        <w:t>explained</w:t>
      </w:r>
      <w:r w:rsidR="000D0FF2">
        <w:t xml:space="preserve"> </w:t>
      </w:r>
      <w:r w:rsidRPr="001A22A1">
        <w:t>above,</w:t>
      </w:r>
      <w:r w:rsidR="000D0FF2">
        <w:t xml:space="preserve"> </w:t>
      </w:r>
      <w:r w:rsidRPr="001A22A1">
        <w:t>any</w:t>
      </w:r>
      <w:r w:rsidR="000D0FF2">
        <w:t xml:space="preserve"> </w:t>
      </w:r>
      <w:r w:rsidRPr="001A22A1">
        <w:t>discriminatory</w:t>
      </w:r>
      <w:r w:rsidR="000D0FF2">
        <w:t xml:space="preserve"> </w:t>
      </w:r>
      <w:r w:rsidRPr="001A22A1">
        <w:t>treatment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already</w:t>
      </w:r>
      <w:r w:rsidR="000D0FF2">
        <w:t xml:space="preserve"> </w:t>
      </w:r>
      <w:r w:rsidRPr="001A22A1">
        <w:t>prohibited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constitution,</w:t>
      </w:r>
      <w:r w:rsidR="000D0FF2">
        <w:t xml:space="preserve"> </w:t>
      </w:r>
      <w:r w:rsidRPr="001A22A1">
        <w:t>existing</w:t>
      </w:r>
      <w:r w:rsidR="000D0FF2">
        <w:t xml:space="preserve"> </w:t>
      </w:r>
      <w:r w:rsidRPr="001A22A1">
        <w:t>laws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regulations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operation</w:t>
      </w:r>
      <w:r w:rsidR="000D0FF2">
        <w:t xml:space="preserve"> </w:t>
      </w:r>
      <w:r w:rsidRPr="001A22A1">
        <w:t>thereof.</w:t>
      </w:r>
      <w:r w:rsidR="000D0FF2">
        <w:t xml:space="preserve"> </w:t>
      </w:r>
      <w:r w:rsidRPr="001A22A1">
        <w:t>Therefore,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GOJ</w:t>
      </w:r>
      <w:r w:rsidR="000D0FF2">
        <w:t xml:space="preserve"> </w:t>
      </w:r>
      <w:r w:rsidRPr="001A22A1">
        <w:t>does</w:t>
      </w:r>
      <w:r w:rsidR="000D0FF2">
        <w:t xml:space="preserve"> </w:t>
      </w:r>
      <w:r w:rsidRPr="001A22A1">
        <w:t>not</w:t>
      </w:r>
      <w:r w:rsidR="000D0FF2">
        <w:t xml:space="preserve"> </w:t>
      </w:r>
      <w:r w:rsidRPr="001A22A1">
        <w:t>think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it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necessary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adopt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specific</w:t>
      </w:r>
      <w:r w:rsidR="000D0FF2">
        <w:t xml:space="preserve"> </w:t>
      </w:r>
      <w:r w:rsidRPr="001A22A1">
        <w:t>comprehensive</w:t>
      </w:r>
      <w:r w:rsidR="000D0FF2">
        <w:t xml:space="preserve"> </w:t>
      </w:r>
      <w:r w:rsidRPr="001A22A1">
        <w:t>anti-discrimination</w:t>
      </w:r>
      <w:r w:rsidR="000D0FF2">
        <w:t xml:space="preserve"> </w:t>
      </w:r>
      <w:r w:rsidRPr="001A22A1">
        <w:t>law.</w:t>
      </w:r>
    </w:p>
    <w:p w:rsidR="00626703" w:rsidRPr="001A22A1" w:rsidRDefault="00626703" w:rsidP="00E764BC">
      <w:pPr>
        <w:pStyle w:val="H1G"/>
      </w:pPr>
      <w:r w:rsidRPr="001A22A1">
        <w:tab/>
      </w:r>
      <w:r w:rsidRPr="001A22A1">
        <w:tab/>
        <w:t>Question</w:t>
      </w:r>
      <w:r w:rsidR="000D0FF2">
        <w:t xml:space="preserve"> </w:t>
      </w:r>
      <w:r w:rsidRPr="001A22A1">
        <w:t>4.1</w:t>
      </w:r>
    </w:p>
    <w:p w:rsidR="00626703" w:rsidRPr="001A22A1" w:rsidRDefault="00626703" w:rsidP="00E764BC">
      <w:pPr>
        <w:pStyle w:val="H23G"/>
      </w:pPr>
      <w:r w:rsidRPr="001A22A1">
        <w:tab/>
      </w:r>
      <w:r w:rsidRPr="001A22A1">
        <w:tab/>
        <w:t>Corporal</w:t>
      </w:r>
      <w:r w:rsidR="000D0FF2">
        <w:t xml:space="preserve"> </w:t>
      </w:r>
      <w:r w:rsidRPr="001A22A1">
        <w:t>punishment</w:t>
      </w:r>
    </w:p>
    <w:p w:rsidR="00626703" w:rsidRPr="001A22A1" w:rsidRDefault="00626703" w:rsidP="004B3AA2">
      <w:pPr>
        <w:pStyle w:val="SingleTxtG"/>
      </w:pPr>
      <w:r w:rsidRPr="001A22A1">
        <w:t>25.</w:t>
      </w:r>
      <w:r w:rsidRPr="001A22A1">
        <w:tab/>
        <w:t>Regarding</w:t>
      </w:r>
      <w:r w:rsidR="000D0FF2">
        <w:t xml:space="preserve"> </w:t>
      </w:r>
      <w:r w:rsidRPr="001A22A1">
        <w:t>corporal</w:t>
      </w:r>
      <w:r w:rsidR="000D0FF2">
        <w:t xml:space="preserve"> </w:t>
      </w:r>
      <w:r w:rsidRPr="001A22A1">
        <w:t>punishment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family,</w:t>
      </w:r>
      <w:r w:rsidR="000D0FF2">
        <w:t xml:space="preserve"> </w:t>
      </w:r>
      <w:r w:rsidRPr="001A22A1">
        <w:t>abusive</w:t>
      </w:r>
      <w:r w:rsidR="000D0FF2">
        <w:t xml:space="preserve"> </w:t>
      </w:r>
      <w:r w:rsidRPr="001A22A1">
        <w:t>corporal</w:t>
      </w:r>
      <w:r w:rsidR="000D0FF2">
        <w:t xml:space="preserve"> </w:t>
      </w:r>
      <w:r w:rsidRPr="001A22A1">
        <w:t>punishment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explicitly</w:t>
      </w:r>
      <w:r w:rsidR="000D0FF2">
        <w:t xml:space="preserve"> </w:t>
      </w:r>
      <w:r w:rsidRPr="001A22A1">
        <w:t>prohibited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law.</w:t>
      </w:r>
      <w:r w:rsidR="000D0FF2">
        <w:t xml:space="preserve"> </w:t>
      </w:r>
      <w:r w:rsidRPr="001A22A1">
        <w:t>Article</w:t>
      </w:r>
      <w:r w:rsidR="000D0FF2">
        <w:t xml:space="preserve"> </w:t>
      </w:r>
      <w:r w:rsidRPr="001A22A1">
        <w:t>3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Abuse</w:t>
      </w:r>
      <w:r w:rsidR="000D0FF2">
        <w:t xml:space="preserve"> </w:t>
      </w:r>
      <w:r w:rsidRPr="001A22A1">
        <w:t>Prevention</w:t>
      </w:r>
      <w:r w:rsidR="000D0FF2">
        <w:t xml:space="preserve"> </w:t>
      </w:r>
      <w:r w:rsidRPr="001A22A1">
        <w:t>Act</w:t>
      </w:r>
      <w:r w:rsidR="000D0FF2">
        <w:t xml:space="preserve"> </w:t>
      </w:r>
      <w:r w:rsidRPr="001A22A1">
        <w:t>stipulates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no</w:t>
      </w:r>
      <w:r w:rsidR="000D0FF2">
        <w:t xml:space="preserve"> </w:t>
      </w:r>
      <w:r w:rsidRPr="001A22A1">
        <w:t>one</w:t>
      </w:r>
      <w:r w:rsidR="000D0FF2">
        <w:t xml:space="preserve"> </w:t>
      </w:r>
      <w:r w:rsidRPr="001A22A1">
        <w:t>shall</w:t>
      </w:r>
      <w:r w:rsidR="000D0FF2">
        <w:t xml:space="preserve"> </w:t>
      </w:r>
      <w:r w:rsidRPr="001A22A1">
        <w:t>abuse</w:t>
      </w:r>
      <w:r w:rsidR="000D0FF2">
        <w:t xml:space="preserve"> </w:t>
      </w:r>
      <w:r w:rsidRPr="001A22A1">
        <w:t>children.</w:t>
      </w:r>
    </w:p>
    <w:p w:rsidR="00626703" w:rsidRPr="001A22A1" w:rsidRDefault="00626703" w:rsidP="004B3AA2">
      <w:pPr>
        <w:pStyle w:val="SingleTxtG"/>
      </w:pPr>
      <w:r w:rsidRPr="001A22A1">
        <w:t>26.</w:t>
      </w:r>
      <w:r w:rsidRPr="001A22A1">
        <w:tab/>
        <w:t>Article</w:t>
      </w:r>
      <w:r w:rsidR="000D0FF2">
        <w:t xml:space="preserve"> </w:t>
      </w:r>
      <w:r w:rsidRPr="001A22A1">
        <w:t>14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Abuse</w:t>
      </w:r>
      <w:r w:rsidR="000D0FF2">
        <w:t xml:space="preserve"> </w:t>
      </w:r>
      <w:r w:rsidRPr="001A22A1">
        <w:t>Prevention</w:t>
      </w:r>
      <w:r w:rsidR="000D0FF2">
        <w:t xml:space="preserve"> </w:t>
      </w:r>
      <w:r w:rsidRPr="001A22A1">
        <w:t>Act,</w:t>
      </w:r>
      <w:r w:rsidR="000D0FF2">
        <w:t xml:space="preserve"> </w:t>
      </w:r>
      <w:r w:rsidRPr="001A22A1">
        <w:t>which</w:t>
      </w:r>
      <w:r w:rsidR="000D0FF2">
        <w:t xml:space="preserve"> </w:t>
      </w:r>
      <w:r w:rsidRPr="001A22A1">
        <w:t>was</w:t>
      </w:r>
      <w:r w:rsidR="000D0FF2">
        <w:t xml:space="preserve"> </w:t>
      </w:r>
      <w:r w:rsidRPr="001A22A1">
        <w:t>partially</w:t>
      </w:r>
      <w:r w:rsidR="000D0FF2">
        <w:t xml:space="preserve"> </w:t>
      </w:r>
      <w:r w:rsidRPr="001A22A1">
        <w:t>revised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2016,</w:t>
      </w:r>
      <w:r w:rsidR="000D0FF2">
        <w:t xml:space="preserve"> </w:t>
      </w:r>
      <w:r w:rsidRPr="001A22A1">
        <w:t>explicitly</w:t>
      </w:r>
      <w:r w:rsidR="000D0FF2">
        <w:t xml:space="preserve"> </w:t>
      </w:r>
      <w:r w:rsidRPr="001A22A1">
        <w:t>stipulates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parents</w:t>
      </w:r>
      <w:r w:rsidR="000D0FF2">
        <w:t xml:space="preserve"> </w:t>
      </w:r>
      <w:r w:rsidRPr="001A22A1">
        <w:t>shall</w:t>
      </w:r>
      <w:r w:rsidR="000D0FF2">
        <w:t xml:space="preserve"> </w:t>
      </w:r>
      <w:r w:rsidRPr="001A22A1">
        <w:t>not</w:t>
      </w:r>
      <w:r w:rsidR="000D0FF2">
        <w:t xml:space="preserve"> </w:t>
      </w:r>
      <w:r w:rsidRPr="001A22A1">
        <w:t>punish</w:t>
      </w:r>
      <w:r w:rsidR="000D0FF2">
        <w:t xml:space="preserve"> </w:t>
      </w:r>
      <w:r w:rsidRPr="001A22A1">
        <w:t>their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beyond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scope</w:t>
      </w:r>
      <w:r w:rsidR="000D0FF2">
        <w:t xml:space="preserve"> </w:t>
      </w:r>
      <w:r w:rsidRPr="001A22A1">
        <w:t>necessary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care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disciplinary</w:t>
      </w:r>
      <w:r w:rsidR="000D0FF2">
        <w:t xml:space="preserve"> </w:t>
      </w:r>
      <w:r w:rsidRPr="001A22A1">
        <w:t>education.</w:t>
      </w:r>
      <w:r w:rsidR="000D0FF2">
        <w:t xml:space="preserve"> </w:t>
      </w:r>
    </w:p>
    <w:p w:rsidR="00626703" w:rsidRPr="001A22A1" w:rsidRDefault="00626703" w:rsidP="004B3AA2">
      <w:pPr>
        <w:pStyle w:val="SingleTxtG"/>
      </w:pPr>
      <w:r w:rsidRPr="001A22A1">
        <w:t>27.</w:t>
      </w:r>
      <w:r w:rsidRPr="001A22A1">
        <w:tab/>
        <w:t>Corporal</w:t>
      </w:r>
      <w:r w:rsidR="000D0FF2">
        <w:t xml:space="preserve"> </w:t>
      </w:r>
      <w:r w:rsidRPr="001A22A1">
        <w:t>punishment</w:t>
      </w:r>
      <w:r w:rsidR="000D0FF2">
        <w:t xml:space="preserve"> </w:t>
      </w:r>
      <w:r w:rsidRPr="001A22A1">
        <w:t>at</w:t>
      </w:r>
      <w:r w:rsidR="000D0FF2">
        <w:t xml:space="preserve"> </w:t>
      </w:r>
      <w:r w:rsidRPr="001A22A1">
        <w:t>school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strictly</w:t>
      </w:r>
      <w:r w:rsidR="000D0FF2">
        <w:t xml:space="preserve"> </w:t>
      </w:r>
      <w:r w:rsidRPr="001A22A1">
        <w:t>forbidden</w:t>
      </w:r>
      <w:r w:rsidR="000D0FF2">
        <w:t xml:space="preserve"> </w:t>
      </w:r>
      <w:r w:rsidRPr="001A22A1">
        <w:t>under</w:t>
      </w:r>
      <w:r w:rsidR="000D0FF2">
        <w:t xml:space="preserve"> </w:t>
      </w:r>
      <w:r w:rsidRPr="001A22A1">
        <w:t>Article</w:t>
      </w:r>
      <w:r w:rsidR="000D0FF2">
        <w:t xml:space="preserve"> </w:t>
      </w:r>
      <w:r w:rsidRPr="001A22A1">
        <w:t>11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School</w:t>
      </w:r>
      <w:r w:rsidR="000D0FF2">
        <w:t xml:space="preserve"> </w:t>
      </w:r>
      <w:r w:rsidRPr="001A22A1">
        <w:t>Education</w:t>
      </w:r>
      <w:r w:rsidR="000D0FF2">
        <w:t xml:space="preserve"> </w:t>
      </w:r>
      <w:r w:rsidRPr="001A22A1">
        <w:t>Act.</w:t>
      </w:r>
      <w:r w:rsidR="000D0FF2">
        <w:t xml:space="preserve"> </w:t>
      </w:r>
      <w:r w:rsidRPr="001A22A1">
        <w:t>This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fully</w:t>
      </w:r>
      <w:r w:rsidR="000D0FF2">
        <w:t xml:space="preserve"> </w:t>
      </w:r>
      <w:r w:rsidRPr="001A22A1">
        <w:t>communicated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persons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charge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pupil/student</w:t>
      </w:r>
      <w:r w:rsidR="000D0FF2">
        <w:t xml:space="preserve"> </w:t>
      </w:r>
      <w:r w:rsidRPr="001A22A1">
        <w:t>guidance</w:t>
      </w:r>
      <w:r w:rsidR="000D0FF2">
        <w:t xml:space="preserve"> </w:t>
      </w:r>
      <w:r w:rsidRPr="001A22A1">
        <w:t>at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meetings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prefectural</w:t>
      </w:r>
      <w:r w:rsidR="000D0FF2">
        <w:t xml:space="preserve"> </w:t>
      </w:r>
      <w:r w:rsidRPr="001A22A1">
        <w:t>boards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education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other</w:t>
      </w:r>
      <w:r w:rsidR="000D0FF2">
        <w:t xml:space="preserve"> </w:t>
      </w:r>
      <w:r w:rsidRPr="001A22A1">
        <w:t>occasions.</w:t>
      </w:r>
      <w:r w:rsidR="000D0FF2">
        <w:t xml:space="preserve"> </w:t>
      </w:r>
      <w:r w:rsidRPr="001A22A1">
        <w:t>Such</w:t>
      </w:r>
      <w:r w:rsidR="000D0FF2">
        <w:t xml:space="preserve"> </w:t>
      </w:r>
      <w:r w:rsidRPr="001A22A1">
        <w:t>meetings</w:t>
      </w:r>
      <w:r w:rsidR="000D0FF2">
        <w:t xml:space="preserve"> </w:t>
      </w:r>
      <w:r w:rsidRPr="001A22A1">
        <w:t>were</w:t>
      </w:r>
      <w:r w:rsidR="000D0FF2">
        <w:t xml:space="preserve"> </w:t>
      </w:r>
      <w:r w:rsidRPr="001A22A1">
        <w:t>held</w:t>
      </w:r>
      <w:r w:rsidR="000D0FF2">
        <w:t xml:space="preserve"> </w:t>
      </w:r>
      <w:r w:rsidRPr="001A22A1">
        <w:t>twice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FY2017,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participation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227</w:t>
      </w:r>
      <w:r w:rsidR="000D0FF2">
        <w:t xml:space="preserve"> </w:t>
      </w:r>
      <w:r w:rsidRPr="001A22A1">
        <w:t>persons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total.</w:t>
      </w:r>
    </w:p>
    <w:p w:rsidR="00626703" w:rsidRPr="001A22A1" w:rsidRDefault="00626703" w:rsidP="004B3AA2">
      <w:pPr>
        <w:pStyle w:val="SingleTxtG"/>
      </w:pPr>
      <w:r w:rsidRPr="001A22A1">
        <w:lastRenderedPageBreak/>
        <w:t>28.</w:t>
      </w:r>
      <w:r w:rsidRPr="001A22A1">
        <w:tab/>
        <w:t>It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also</w:t>
      </w:r>
      <w:r w:rsidR="000D0FF2">
        <w:t xml:space="preserve"> </w:t>
      </w:r>
      <w:r w:rsidRPr="001A22A1">
        <w:t>communicated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teachers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notices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other</w:t>
      </w:r>
      <w:r w:rsidR="000D0FF2">
        <w:t xml:space="preserve"> </w:t>
      </w:r>
      <w:r w:rsidRPr="001A22A1">
        <w:t>documents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guiding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at</w:t>
      </w:r>
      <w:r w:rsidR="000D0FF2">
        <w:t xml:space="preserve"> </w:t>
      </w:r>
      <w:r w:rsidRPr="001A22A1">
        <w:t>school,</w:t>
      </w:r>
      <w:r w:rsidR="000D0FF2">
        <w:t xml:space="preserve"> </w:t>
      </w:r>
      <w:r w:rsidRPr="001A22A1">
        <w:t>teachers</w:t>
      </w:r>
      <w:r w:rsidR="000D0FF2">
        <w:t xml:space="preserve"> </w:t>
      </w:r>
      <w:r w:rsidRPr="001A22A1">
        <w:t>must</w:t>
      </w:r>
      <w:r w:rsidR="000D0FF2">
        <w:t xml:space="preserve"> </w:t>
      </w:r>
      <w:r w:rsidRPr="001A22A1">
        <w:t>tenaciously</w:t>
      </w:r>
      <w:r w:rsidR="000D0FF2">
        <w:t xml:space="preserve"> </w:t>
      </w:r>
      <w:r w:rsidRPr="001A22A1">
        <w:t>instruct</w:t>
      </w:r>
      <w:r w:rsidR="000D0FF2">
        <w:t xml:space="preserve"> </w:t>
      </w:r>
      <w:r w:rsidRPr="001A22A1">
        <w:t>them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develop</w:t>
      </w:r>
      <w:r w:rsidR="000D0FF2">
        <w:t xml:space="preserve"> </w:t>
      </w:r>
      <w:r w:rsidRPr="001A22A1">
        <w:t>their</w:t>
      </w:r>
      <w:r w:rsidR="000D0FF2">
        <w:t xml:space="preserve"> </w:t>
      </w:r>
      <w:r w:rsidRPr="001A22A1">
        <w:t>normative</w:t>
      </w:r>
      <w:r w:rsidR="000D0FF2">
        <w:t xml:space="preserve"> </w:t>
      </w:r>
      <w:r w:rsidRPr="001A22A1">
        <w:t>consciousness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sociality,</w:t>
      </w:r>
      <w:r w:rsidR="000D0FF2">
        <w:t xml:space="preserve"> </w:t>
      </w:r>
      <w:r w:rsidRPr="001A22A1">
        <w:t>never</w:t>
      </w:r>
      <w:r w:rsidR="000D0FF2">
        <w:t xml:space="preserve"> </w:t>
      </w:r>
      <w:r w:rsidRPr="001A22A1">
        <w:t>using</w:t>
      </w:r>
      <w:r w:rsidR="000D0FF2">
        <w:t xml:space="preserve"> </w:t>
      </w:r>
      <w:r w:rsidRPr="001A22A1">
        <w:t>corporal</w:t>
      </w:r>
      <w:r w:rsidR="000D0FF2">
        <w:t xml:space="preserve"> </w:t>
      </w:r>
      <w:r w:rsidRPr="001A22A1">
        <w:t>punishment.</w:t>
      </w:r>
      <w:r w:rsidR="000D0FF2">
        <w:t xml:space="preserve"> </w:t>
      </w:r>
      <w:r w:rsidRPr="001A22A1">
        <w:t>If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teacher</w:t>
      </w:r>
      <w:r w:rsidR="000D0FF2">
        <w:t xml:space="preserve"> </w:t>
      </w:r>
      <w:r w:rsidRPr="001A22A1">
        <w:t>inflicts</w:t>
      </w:r>
      <w:r w:rsidR="000D0FF2">
        <w:t xml:space="preserve"> </w:t>
      </w:r>
      <w:r w:rsidRPr="001A22A1">
        <w:t>corporal</w:t>
      </w:r>
      <w:r w:rsidR="000D0FF2">
        <w:t xml:space="preserve"> </w:t>
      </w:r>
      <w:r w:rsidRPr="001A22A1">
        <w:t>punishment,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teacher</w:t>
      </w:r>
      <w:r w:rsidR="000D0FF2">
        <w:t xml:space="preserve"> </w:t>
      </w:r>
      <w:r w:rsidRPr="001A22A1">
        <w:t>will</w:t>
      </w:r>
      <w:r w:rsidR="000D0FF2">
        <w:t xml:space="preserve"> </w:t>
      </w:r>
      <w:r w:rsidRPr="001A22A1">
        <w:t>be</w:t>
      </w:r>
      <w:r w:rsidR="000D0FF2">
        <w:t xml:space="preserve"> </w:t>
      </w:r>
      <w:r w:rsidRPr="001A22A1">
        <w:t>subject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disciplinary</w:t>
      </w:r>
      <w:r w:rsidR="000D0FF2">
        <w:t xml:space="preserve"> </w:t>
      </w:r>
      <w:r w:rsidRPr="001A22A1">
        <w:t>action</w:t>
      </w:r>
      <w:r w:rsidR="000D0FF2">
        <w:t xml:space="preserve"> </w:t>
      </w:r>
      <w:r w:rsidRPr="001A22A1">
        <w:t>according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circumstances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such</w:t>
      </w:r>
      <w:r w:rsidR="000D0FF2">
        <w:t xml:space="preserve"> </w:t>
      </w:r>
      <w:r w:rsidRPr="001A22A1">
        <w:t>corporal</w:t>
      </w:r>
      <w:r w:rsidR="000D0FF2">
        <w:t xml:space="preserve"> </w:t>
      </w:r>
      <w:r w:rsidRPr="001A22A1">
        <w:t>punishment.</w:t>
      </w:r>
    </w:p>
    <w:p w:rsidR="00626703" w:rsidRPr="001A22A1" w:rsidRDefault="00626703" w:rsidP="004B3AA2">
      <w:pPr>
        <w:pStyle w:val="SingleTxtG"/>
      </w:pPr>
      <w:r w:rsidRPr="001A22A1">
        <w:t>29.</w:t>
      </w:r>
      <w:r w:rsidRPr="001A22A1">
        <w:tab/>
        <w:t>Topics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prohibition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corporal</w:t>
      </w:r>
      <w:r w:rsidR="000D0FF2">
        <w:t xml:space="preserve"> </w:t>
      </w:r>
      <w:r w:rsidRPr="001A22A1">
        <w:t>punishment</w:t>
      </w:r>
      <w:r w:rsidR="000D0FF2">
        <w:t xml:space="preserve"> </w:t>
      </w:r>
      <w:r w:rsidRPr="001A22A1">
        <w:t>against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are</w:t>
      </w:r>
      <w:r w:rsidR="000D0FF2">
        <w:t xml:space="preserve"> </w:t>
      </w:r>
      <w:r w:rsidRPr="001A22A1">
        <w:t>also</w:t>
      </w:r>
      <w:r w:rsidR="000D0FF2">
        <w:t xml:space="preserve"> </w:t>
      </w:r>
      <w:r w:rsidRPr="001A22A1">
        <w:t>discussed</w:t>
      </w:r>
      <w:r w:rsidR="000D0FF2">
        <w:t xml:space="preserve"> </w:t>
      </w:r>
      <w:r w:rsidRPr="001A22A1">
        <w:t>as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part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training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teachers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persons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charge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pupil/student</w:t>
      </w:r>
      <w:r w:rsidR="000D0FF2">
        <w:t xml:space="preserve"> </w:t>
      </w:r>
      <w:r w:rsidRPr="001A22A1">
        <w:t>guidance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prefectural</w:t>
      </w:r>
      <w:r w:rsidR="000D0FF2">
        <w:t xml:space="preserve"> </w:t>
      </w:r>
      <w:r w:rsidRPr="001A22A1">
        <w:t>boards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education</w:t>
      </w:r>
      <w:r w:rsidR="000D0FF2">
        <w:rPr>
          <w:rFonts w:hint="eastAsia"/>
        </w:rPr>
        <w:t xml:space="preserve"> </w:t>
      </w:r>
      <w:r w:rsidRPr="001A22A1">
        <w:t>provided</w:t>
      </w:r>
      <w:r w:rsidR="000D0FF2">
        <w:t xml:space="preserve"> </w:t>
      </w:r>
      <w:r w:rsidRPr="001A22A1">
        <w:t>at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National</w:t>
      </w:r>
      <w:r w:rsidR="000D0FF2">
        <w:t xml:space="preserve"> </w:t>
      </w:r>
      <w:r w:rsidRPr="001A22A1">
        <w:t>Institute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School</w:t>
      </w:r>
      <w:r w:rsidR="000D0FF2">
        <w:t xml:space="preserve"> </w:t>
      </w:r>
      <w:r w:rsidRPr="001A22A1">
        <w:t>Teachers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Staff</w:t>
      </w:r>
      <w:r w:rsidR="000D0FF2">
        <w:t xml:space="preserve"> </w:t>
      </w:r>
      <w:r w:rsidRPr="001A22A1">
        <w:t>Development,</w:t>
      </w:r>
      <w:r w:rsidR="000D0FF2">
        <w:t xml:space="preserve"> </w:t>
      </w:r>
      <w:r w:rsidRPr="001A22A1">
        <w:t>which</w:t>
      </w:r>
      <w:r w:rsidR="000D0FF2">
        <w:t xml:space="preserve"> </w:t>
      </w:r>
      <w:r w:rsidRPr="001A22A1">
        <w:t>conducts</w:t>
      </w:r>
      <w:r w:rsidR="000D0FF2">
        <w:t xml:space="preserve"> </w:t>
      </w:r>
      <w:r w:rsidRPr="001A22A1">
        <w:t>central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comprehensive</w:t>
      </w:r>
      <w:r w:rsidR="000D0FF2">
        <w:t xml:space="preserve"> </w:t>
      </w:r>
      <w:r w:rsidRPr="001A22A1">
        <w:t>national-level</w:t>
      </w:r>
      <w:r w:rsidR="000D0FF2">
        <w:t xml:space="preserve"> </w:t>
      </w:r>
      <w:r w:rsidRPr="001A22A1">
        <w:t>training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teachers.</w:t>
      </w:r>
      <w:r w:rsidR="00A45355">
        <w:t xml:space="preserve"> </w:t>
      </w:r>
      <w:r w:rsidRPr="001A22A1">
        <w:t>Such</w:t>
      </w:r>
      <w:r w:rsidR="000D0FF2">
        <w:t xml:space="preserve"> </w:t>
      </w:r>
      <w:r w:rsidRPr="001A22A1">
        <w:t>training</w:t>
      </w:r>
      <w:r w:rsidR="000D0FF2">
        <w:t xml:space="preserve"> </w:t>
      </w:r>
      <w:r w:rsidRPr="001A22A1">
        <w:t>sessions</w:t>
      </w:r>
      <w:r w:rsidR="000D0FF2">
        <w:t xml:space="preserve"> </w:t>
      </w:r>
      <w:r w:rsidRPr="001A22A1">
        <w:t>were</w:t>
      </w:r>
      <w:r w:rsidR="000D0FF2">
        <w:t xml:space="preserve"> </w:t>
      </w:r>
      <w:r w:rsidRPr="001A22A1">
        <w:t>held</w:t>
      </w:r>
      <w:r w:rsidR="000D0FF2">
        <w:t xml:space="preserve"> </w:t>
      </w:r>
      <w:r w:rsidRPr="001A22A1">
        <w:t>twice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FY2017,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participation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256</w:t>
      </w:r>
      <w:r w:rsidR="000D0FF2">
        <w:t xml:space="preserve"> </w:t>
      </w:r>
      <w:r w:rsidRPr="001A22A1">
        <w:t>persons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total.</w:t>
      </w:r>
      <w:r w:rsidR="000D0FF2">
        <w:t xml:space="preserve"> </w:t>
      </w:r>
    </w:p>
    <w:p w:rsidR="00626703" w:rsidRPr="001A22A1" w:rsidRDefault="00626703" w:rsidP="004B3AA2">
      <w:pPr>
        <w:pStyle w:val="SingleTxtG"/>
      </w:pPr>
      <w:r w:rsidRPr="001A22A1">
        <w:t>30.</w:t>
      </w:r>
      <w:r w:rsidRPr="001A22A1">
        <w:tab/>
        <w:t>Article</w:t>
      </w:r>
      <w:r w:rsidR="000D0FF2">
        <w:t xml:space="preserve"> </w:t>
      </w:r>
      <w:r w:rsidRPr="001A22A1">
        <w:t>33-11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Welfare</w:t>
      </w:r>
      <w:r w:rsidR="000D0FF2">
        <w:t xml:space="preserve"> </w:t>
      </w:r>
      <w:r w:rsidRPr="001A22A1">
        <w:t>Act</w:t>
      </w:r>
      <w:r w:rsidR="000D0FF2">
        <w:t xml:space="preserve"> </w:t>
      </w:r>
      <w:r w:rsidRPr="001A22A1">
        <w:t>prohibits</w:t>
      </w:r>
      <w:r w:rsidR="000D0FF2">
        <w:t xml:space="preserve"> </w:t>
      </w:r>
      <w:r w:rsidRPr="001A22A1">
        <w:t>corporal</w:t>
      </w:r>
      <w:r w:rsidR="000D0FF2">
        <w:t xml:space="preserve"> </w:t>
      </w:r>
      <w:r w:rsidRPr="001A22A1">
        <w:t>punishment,</w:t>
      </w:r>
      <w:r w:rsidR="000D0FF2">
        <w:t xml:space="preserve"> </w:t>
      </w:r>
      <w:r w:rsidRPr="001A22A1">
        <w:t>which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abuse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children,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custody</w:t>
      </w:r>
      <w:r w:rsidR="000D0FF2">
        <w:t xml:space="preserve"> </w:t>
      </w:r>
      <w:r w:rsidRPr="001A22A1">
        <w:t>facilities</w:t>
      </w:r>
      <w:r w:rsidR="000D0FF2">
        <w:t xml:space="preserve"> </w:t>
      </w:r>
      <w:r w:rsidRPr="001A22A1">
        <w:t>where</w:t>
      </w:r>
      <w:r w:rsidR="000D0FF2">
        <w:t xml:space="preserve"> </w:t>
      </w:r>
      <w:r w:rsidRPr="001A22A1">
        <w:t>abused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or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like</w:t>
      </w:r>
      <w:r w:rsidR="000D0FF2">
        <w:t xml:space="preserve"> </w:t>
      </w:r>
      <w:r w:rsidRPr="001A22A1">
        <w:t>are</w:t>
      </w:r>
      <w:r w:rsidR="000D0FF2">
        <w:t xml:space="preserve"> </w:t>
      </w:r>
      <w:r w:rsidRPr="001A22A1">
        <w:t>placed.</w:t>
      </w:r>
      <w:r w:rsidR="000D0FF2">
        <w:t xml:space="preserve"> </w:t>
      </w:r>
      <w:r w:rsidRPr="001A22A1">
        <w:t>Article</w:t>
      </w:r>
      <w:r w:rsidR="000D0FF2">
        <w:t xml:space="preserve"> </w:t>
      </w:r>
      <w:r w:rsidRPr="001A22A1">
        <w:t>33-12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other</w:t>
      </w:r>
      <w:r w:rsidR="000D0FF2">
        <w:t xml:space="preserve"> </w:t>
      </w:r>
      <w:r w:rsidRPr="001A22A1">
        <w:t>articles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same</w:t>
      </w:r>
      <w:r w:rsidR="000D0FF2">
        <w:t xml:space="preserve"> </w:t>
      </w:r>
      <w:r w:rsidRPr="001A22A1">
        <w:t>Act</w:t>
      </w:r>
      <w:r w:rsidR="000D0FF2">
        <w:t xml:space="preserve"> </w:t>
      </w:r>
      <w:r w:rsidRPr="001A22A1">
        <w:t>stipulate</w:t>
      </w:r>
      <w:r w:rsidR="000D0FF2">
        <w:t xml:space="preserve"> </w:t>
      </w:r>
      <w:r w:rsidRPr="001A22A1">
        <w:t>as</w:t>
      </w:r>
      <w:r w:rsidR="000D0FF2">
        <w:t xml:space="preserve"> </w:t>
      </w:r>
      <w:r w:rsidRPr="001A22A1">
        <w:t>follows:</w:t>
      </w:r>
    </w:p>
    <w:p w:rsidR="00626703" w:rsidRPr="001A22A1" w:rsidRDefault="000D0FF2" w:rsidP="004B3AA2">
      <w:pPr>
        <w:pStyle w:val="SingleTxtG"/>
      </w:pPr>
      <w:r>
        <w:tab/>
      </w:r>
      <w:r w:rsidR="00626703" w:rsidRPr="001A22A1">
        <w:t>1.</w:t>
      </w:r>
      <w:r w:rsidR="00626703" w:rsidRPr="001A22A1">
        <w:tab/>
        <w:t>If</w:t>
      </w:r>
      <w:r>
        <w:t xml:space="preserve"> </w:t>
      </w:r>
      <w:r w:rsidR="00626703" w:rsidRPr="001A22A1">
        <w:t>any</w:t>
      </w:r>
      <w:r>
        <w:t xml:space="preserve"> </w:t>
      </w:r>
      <w:r w:rsidR="00626703" w:rsidRPr="001A22A1">
        <w:t>abuse</w:t>
      </w:r>
      <w:r>
        <w:t xml:space="preserve"> </w:t>
      </w:r>
      <w:r w:rsidR="00626703" w:rsidRPr="001A22A1">
        <w:t>of</w:t>
      </w:r>
      <w:r>
        <w:t xml:space="preserve"> </w:t>
      </w:r>
      <w:r w:rsidR="00626703" w:rsidRPr="001A22A1">
        <w:t>a</w:t>
      </w:r>
      <w:r>
        <w:t xml:space="preserve"> </w:t>
      </w:r>
      <w:r w:rsidR="00626703" w:rsidRPr="001A22A1">
        <w:t>child</w:t>
      </w:r>
      <w:r>
        <w:t xml:space="preserve"> </w:t>
      </w:r>
      <w:r w:rsidR="00626703" w:rsidRPr="001A22A1">
        <w:t>in</w:t>
      </w:r>
      <w:r>
        <w:t xml:space="preserve"> </w:t>
      </w:r>
      <w:r w:rsidR="00626703" w:rsidRPr="001A22A1">
        <w:t>a</w:t>
      </w:r>
      <w:r>
        <w:t xml:space="preserve"> </w:t>
      </w:r>
      <w:r w:rsidR="00626703" w:rsidRPr="001A22A1">
        <w:t>custody</w:t>
      </w:r>
      <w:r>
        <w:t xml:space="preserve"> </w:t>
      </w:r>
      <w:r w:rsidR="00626703" w:rsidRPr="001A22A1">
        <w:t>facility</w:t>
      </w:r>
      <w:r>
        <w:t xml:space="preserve"> </w:t>
      </w:r>
      <w:r w:rsidR="00626703" w:rsidRPr="001A22A1">
        <w:t>is</w:t>
      </w:r>
      <w:r>
        <w:t xml:space="preserve"> </w:t>
      </w:r>
      <w:r w:rsidR="00626703" w:rsidRPr="001A22A1">
        <w:t>found,</w:t>
      </w:r>
      <w:r>
        <w:t xml:space="preserve"> </w:t>
      </w:r>
      <w:r w:rsidR="00626703" w:rsidRPr="001A22A1">
        <w:t>it</w:t>
      </w:r>
      <w:r>
        <w:t xml:space="preserve"> </w:t>
      </w:r>
      <w:r w:rsidR="00626703" w:rsidRPr="001A22A1">
        <w:t>shall</w:t>
      </w:r>
      <w:r>
        <w:t xml:space="preserve"> </w:t>
      </w:r>
      <w:r w:rsidR="00626703" w:rsidRPr="001A22A1">
        <w:t>be</w:t>
      </w:r>
      <w:r>
        <w:t xml:space="preserve"> </w:t>
      </w:r>
      <w:r w:rsidR="00626703" w:rsidRPr="001A22A1">
        <w:t>reported</w:t>
      </w:r>
      <w:r>
        <w:t xml:space="preserve"> </w:t>
      </w:r>
      <w:r w:rsidR="00626703" w:rsidRPr="001A22A1">
        <w:t>to</w:t>
      </w:r>
      <w:r>
        <w:t xml:space="preserve"> </w:t>
      </w:r>
      <w:r w:rsidR="00626703" w:rsidRPr="001A22A1">
        <w:t>the</w:t>
      </w:r>
      <w:r>
        <w:t xml:space="preserve"> </w:t>
      </w:r>
      <w:r w:rsidR="00626703" w:rsidRPr="001A22A1">
        <w:t>relevant</w:t>
      </w:r>
      <w:r>
        <w:t xml:space="preserve"> </w:t>
      </w:r>
      <w:r w:rsidR="00626703" w:rsidRPr="001A22A1">
        <w:t>prefectural</w:t>
      </w:r>
      <w:r>
        <w:t xml:space="preserve"> </w:t>
      </w:r>
      <w:r w:rsidR="00626703" w:rsidRPr="001A22A1">
        <w:t>or</w:t>
      </w:r>
      <w:r>
        <w:t xml:space="preserve"> </w:t>
      </w:r>
      <w:r w:rsidR="00626703" w:rsidRPr="001A22A1">
        <w:t>local</w:t>
      </w:r>
      <w:r>
        <w:t xml:space="preserve"> </w:t>
      </w:r>
      <w:r w:rsidR="00626703" w:rsidRPr="001A22A1">
        <w:t>administrative</w:t>
      </w:r>
      <w:r>
        <w:t xml:space="preserve"> </w:t>
      </w:r>
      <w:r w:rsidR="00626703" w:rsidRPr="001A22A1">
        <w:t>office;</w:t>
      </w:r>
    </w:p>
    <w:p w:rsidR="00626703" w:rsidRPr="001A22A1" w:rsidRDefault="000D0FF2" w:rsidP="004B3AA2">
      <w:pPr>
        <w:pStyle w:val="SingleTxtG"/>
      </w:pPr>
      <w:r>
        <w:tab/>
      </w:r>
      <w:r w:rsidR="00626703" w:rsidRPr="001A22A1">
        <w:t>2.</w:t>
      </w:r>
      <w:r w:rsidR="00626703" w:rsidRPr="001A22A1">
        <w:tab/>
        <w:t>The</w:t>
      </w:r>
      <w:r>
        <w:t xml:space="preserve"> </w:t>
      </w:r>
      <w:r w:rsidR="00626703" w:rsidRPr="001A22A1">
        <w:t>facility</w:t>
      </w:r>
      <w:r>
        <w:t xml:space="preserve"> </w:t>
      </w:r>
      <w:r w:rsidR="00626703" w:rsidRPr="001A22A1">
        <w:t>worker</w:t>
      </w:r>
      <w:r>
        <w:t xml:space="preserve"> </w:t>
      </w:r>
      <w:r w:rsidR="00626703" w:rsidRPr="001A22A1">
        <w:t>or</w:t>
      </w:r>
      <w:r>
        <w:t xml:space="preserve"> </w:t>
      </w:r>
      <w:r w:rsidR="00626703" w:rsidRPr="001A22A1">
        <w:t>any</w:t>
      </w:r>
      <w:r>
        <w:t xml:space="preserve"> </w:t>
      </w:r>
      <w:r w:rsidR="00626703" w:rsidRPr="001A22A1">
        <w:t>other</w:t>
      </w:r>
      <w:r>
        <w:t xml:space="preserve"> </w:t>
      </w:r>
      <w:r w:rsidR="00626703" w:rsidRPr="001A22A1">
        <w:t>person</w:t>
      </w:r>
      <w:r>
        <w:t xml:space="preserve"> </w:t>
      </w:r>
      <w:r w:rsidR="00626703" w:rsidRPr="001A22A1">
        <w:t>who</w:t>
      </w:r>
      <w:r>
        <w:t xml:space="preserve"> </w:t>
      </w:r>
      <w:r w:rsidR="00626703" w:rsidRPr="001A22A1">
        <w:t>has</w:t>
      </w:r>
      <w:r>
        <w:t xml:space="preserve"> </w:t>
      </w:r>
      <w:r w:rsidR="00626703" w:rsidRPr="001A22A1">
        <w:t>reported</w:t>
      </w:r>
      <w:r>
        <w:t xml:space="preserve"> </w:t>
      </w:r>
      <w:r w:rsidR="00626703" w:rsidRPr="001A22A1">
        <w:t>an</w:t>
      </w:r>
      <w:r>
        <w:t xml:space="preserve"> </w:t>
      </w:r>
      <w:r w:rsidR="00626703" w:rsidRPr="001A22A1">
        <w:t>abuse</w:t>
      </w:r>
      <w:r>
        <w:t xml:space="preserve"> </w:t>
      </w:r>
      <w:r w:rsidR="00626703" w:rsidRPr="001A22A1">
        <w:t>case</w:t>
      </w:r>
      <w:r>
        <w:t xml:space="preserve"> </w:t>
      </w:r>
      <w:r w:rsidR="00626703" w:rsidRPr="001A22A1">
        <w:t>shall</w:t>
      </w:r>
      <w:r>
        <w:t xml:space="preserve"> </w:t>
      </w:r>
      <w:r w:rsidR="00626703" w:rsidRPr="001A22A1">
        <w:t>not</w:t>
      </w:r>
      <w:r>
        <w:t xml:space="preserve"> </w:t>
      </w:r>
      <w:r w:rsidR="00626703" w:rsidRPr="001A22A1">
        <w:t>be</w:t>
      </w:r>
      <w:r>
        <w:t xml:space="preserve"> </w:t>
      </w:r>
      <w:r w:rsidR="00626703" w:rsidRPr="001A22A1">
        <w:t>disadvantageously</w:t>
      </w:r>
      <w:r>
        <w:t xml:space="preserve"> </w:t>
      </w:r>
      <w:r w:rsidR="00626703" w:rsidRPr="001A22A1">
        <w:t>treated;</w:t>
      </w:r>
    </w:p>
    <w:p w:rsidR="00626703" w:rsidRPr="001A22A1" w:rsidRDefault="000D0FF2" w:rsidP="004B3AA2">
      <w:pPr>
        <w:pStyle w:val="SingleTxtG"/>
      </w:pPr>
      <w:r>
        <w:tab/>
      </w:r>
      <w:r w:rsidR="00626703" w:rsidRPr="001A22A1">
        <w:t>3.</w:t>
      </w:r>
      <w:r w:rsidR="00626703" w:rsidRPr="001A22A1">
        <w:tab/>
        <w:t>The</w:t>
      </w:r>
      <w:r>
        <w:t xml:space="preserve"> </w:t>
      </w:r>
      <w:r w:rsidR="00626703" w:rsidRPr="001A22A1">
        <w:t>prefectural</w:t>
      </w:r>
      <w:r>
        <w:t xml:space="preserve"> </w:t>
      </w:r>
      <w:r w:rsidR="00626703" w:rsidRPr="001A22A1">
        <w:t>administrative</w:t>
      </w:r>
      <w:r>
        <w:t xml:space="preserve"> </w:t>
      </w:r>
      <w:r w:rsidR="00626703" w:rsidRPr="001A22A1">
        <w:t>office</w:t>
      </w:r>
      <w:r>
        <w:t xml:space="preserve"> </w:t>
      </w:r>
      <w:r w:rsidR="00626703" w:rsidRPr="001A22A1">
        <w:t>that</w:t>
      </w:r>
      <w:r>
        <w:t xml:space="preserve"> </w:t>
      </w:r>
      <w:r w:rsidR="00626703" w:rsidRPr="001A22A1">
        <w:t>received</w:t>
      </w:r>
      <w:r>
        <w:t xml:space="preserve"> </w:t>
      </w:r>
      <w:r w:rsidR="00626703" w:rsidRPr="001A22A1">
        <w:t>the</w:t>
      </w:r>
      <w:r>
        <w:t xml:space="preserve"> </w:t>
      </w:r>
      <w:r w:rsidR="00626703" w:rsidRPr="001A22A1">
        <w:t>report</w:t>
      </w:r>
      <w:r>
        <w:t xml:space="preserve"> </w:t>
      </w:r>
      <w:r w:rsidR="00626703" w:rsidRPr="001A22A1">
        <w:t>of</w:t>
      </w:r>
      <w:r>
        <w:t xml:space="preserve"> </w:t>
      </w:r>
      <w:r w:rsidR="00626703" w:rsidRPr="001A22A1">
        <w:t>an</w:t>
      </w:r>
      <w:r>
        <w:t xml:space="preserve"> </w:t>
      </w:r>
      <w:r w:rsidR="00626703" w:rsidRPr="001A22A1">
        <w:t>abuse</w:t>
      </w:r>
      <w:r>
        <w:t xml:space="preserve"> </w:t>
      </w:r>
      <w:r w:rsidR="00626703" w:rsidRPr="001A22A1">
        <w:t>case</w:t>
      </w:r>
      <w:r>
        <w:t xml:space="preserve"> </w:t>
      </w:r>
      <w:r w:rsidR="00626703" w:rsidRPr="001A22A1">
        <w:t>shall</w:t>
      </w:r>
      <w:r>
        <w:t xml:space="preserve"> </w:t>
      </w:r>
      <w:r w:rsidR="00626703" w:rsidRPr="001A22A1">
        <w:t>investigate</w:t>
      </w:r>
      <w:r>
        <w:t xml:space="preserve"> </w:t>
      </w:r>
      <w:r w:rsidR="00626703" w:rsidRPr="001A22A1">
        <w:t>the</w:t>
      </w:r>
      <w:r>
        <w:t xml:space="preserve"> </w:t>
      </w:r>
      <w:r w:rsidR="00626703" w:rsidRPr="001A22A1">
        <w:t>case</w:t>
      </w:r>
      <w:r>
        <w:t xml:space="preserve"> </w:t>
      </w:r>
      <w:r w:rsidR="00626703" w:rsidRPr="001A22A1">
        <w:t>and</w:t>
      </w:r>
      <w:r>
        <w:t xml:space="preserve"> </w:t>
      </w:r>
      <w:r w:rsidR="00626703" w:rsidRPr="001A22A1">
        <w:t>take</w:t>
      </w:r>
      <w:r>
        <w:t xml:space="preserve"> </w:t>
      </w:r>
      <w:r w:rsidR="00626703" w:rsidRPr="001A22A1">
        <w:t>necessary</w:t>
      </w:r>
      <w:r>
        <w:t xml:space="preserve"> </w:t>
      </w:r>
      <w:r w:rsidR="00626703" w:rsidRPr="001A22A1">
        <w:t>action.</w:t>
      </w:r>
    </w:p>
    <w:p w:rsidR="00626703" w:rsidRPr="001A22A1" w:rsidRDefault="00626703" w:rsidP="004B3AA2">
      <w:pPr>
        <w:pStyle w:val="SingleTxtG"/>
      </w:pPr>
      <w:r w:rsidRPr="001A22A1">
        <w:t>31.</w:t>
      </w:r>
      <w:r w:rsidRPr="001A22A1">
        <w:tab/>
        <w:t>The</w:t>
      </w:r>
      <w:r w:rsidR="000D0FF2">
        <w:t xml:space="preserve"> </w:t>
      </w:r>
      <w:r w:rsidRPr="001A22A1">
        <w:t>Ministry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Health,</w:t>
      </w:r>
      <w:r w:rsidR="000D0FF2">
        <w:t xml:space="preserve"> </w:t>
      </w:r>
      <w:r w:rsidRPr="001A22A1">
        <w:t>Labour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Welfare</w:t>
      </w:r>
      <w:r w:rsidR="000D0FF2">
        <w:t xml:space="preserve"> </w:t>
      </w:r>
      <w:r w:rsidRPr="001A22A1">
        <w:t>(MHLW)</w:t>
      </w:r>
      <w:r w:rsidR="000D0FF2">
        <w:t xml:space="preserve"> </w:t>
      </w:r>
      <w:r w:rsidRPr="001A22A1">
        <w:t>has</w:t>
      </w:r>
      <w:r w:rsidR="000D0FF2">
        <w:t xml:space="preserve"> </w:t>
      </w:r>
      <w:r w:rsidRPr="001A22A1">
        <w:t>also</w:t>
      </w:r>
      <w:r w:rsidR="000D0FF2">
        <w:t xml:space="preserve"> </w:t>
      </w:r>
      <w:r w:rsidRPr="001A22A1">
        <w:t>stipulated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Guidelines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Preventing</w:t>
      </w:r>
      <w:r w:rsidR="000D0FF2">
        <w:t xml:space="preserve"> </w:t>
      </w:r>
      <w:r w:rsidRPr="001A22A1">
        <w:t>Abuse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Institutionalized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prevent</w:t>
      </w:r>
      <w:r w:rsidR="000D0FF2">
        <w:t xml:space="preserve"> </w:t>
      </w:r>
      <w:r w:rsidRPr="001A22A1">
        <w:t>abuse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institutionalized</w:t>
      </w:r>
      <w:r w:rsidR="000D0FF2">
        <w:t xml:space="preserve"> </w:t>
      </w:r>
      <w:r w:rsidRPr="001A22A1">
        <w:t>children.</w:t>
      </w:r>
    </w:p>
    <w:p w:rsidR="00626703" w:rsidRPr="001A22A1" w:rsidRDefault="00626703" w:rsidP="004B3AA2">
      <w:pPr>
        <w:pStyle w:val="SingleTxtG"/>
      </w:pPr>
      <w:r w:rsidRPr="001A22A1">
        <w:t>32.</w:t>
      </w:r>
      <w:r w:rsidRPr="001A22A1">
        <w:tab/>
        <w:t>In</w:t>
      </w:r>
      <w:r w:rsidR="000D0FF2">
        <w:t xml:space="preserve"> </w:t>
      </w:r>
      <w:r w:rsidRPr="001A22A1">
        <w:t>juvenile</w:t>
      </w:r>
      <w:r w:rsidR="000D0FF2">
        <w:t xml:space="preserve"> </w:t>
      </w:r>
      <w:r w:rsidRPr="001A22A1">
        <w:t>training</w:t>
      </w:r>
      <w:r w:rsidR="000D0FF2">
        <w:t xml:space="preserve"> </w:t>
      </w:r>
      <w:r w:rsidRPr="001A22A1">
        <w:t>schools,</w:t>
      </w:r>
      <w:r w:rsidR="000D0FF2">
        <w:t xml:space="preserve"> </w:t>
      </w:r>
      <w:r w:rsidRPr="001A22A1">
        <w:t>from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viewpoint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respecting</w:t>
      </w:r>
      <w:r w:rsidR="000D0FF2">
        <w:t xml:space="preserve"> </w:t>
      </w:r>
      <w:r w:rsidRPr="001A22A1">
        <w:t>human</w:t>
      </w:r>
      <w:r w:rsidR="000D0FF2">
        <w:t xml:space="preserve"> </w:t>
      </w:r>
      <w:r w:rsidRPr="001A22A1">
        <w:t>rights,</w:t>
      </w:r>
      <w:r w:rsidR="000D0FF2">
        <w:t xml:space="preserve"> </w:t>
      </w:r>
      <w:r w:rsidRPr="001A22A1">
        <w:t>corporal</w:t>
      </w:r>
      <w:r w:rsidR="000D0FF2">
        <w:t xml:space="preserve"> </w:t>
      </w:r>
      <w:r w:rsidRPr="001A22A1">
        <w:t>punishment,</w:t>
      </w:r>
      <w:r w:rsidR="000D0FF2">
        <w:t xml:space="preserve"> </w:t>
      </w:r>
      <w:r w:rsidRPr="001A22A1">
        <w:t>which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use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physical</w:t>
      </w:r>
      <w:r w:rsidR="000D0FF2">
        <w:t xml:space="preserve"> </w:t>
      </w:r>
      <w:r w:rsidRPr="001A22A1">
        <w:t>force</w:t>
      </w:r>
      <w:r w:rsidR="000D0FF2">
        <w:t xml:space="preserve"> </w:t>
      </w:r>
      <w:r w:rsidRPr="001A22A1">
        <w:t>against</w:t>
      </w:r>
      <w:r w:rsidR="000D0FF2">
        <w:t xml:space="preserve"> </w:t>
      </w:r>
      <w:r w:rsidRPr="001A22A1">
        <w:t>inmates,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strictly</w:t>
      </w:r>
      <w:r w:rsidR="000D0FF2">
        <w:t xml:space="preserve"> </w:t>
      </w:r>
      <w:r w:rsidRPr="001A22A1">
        <w:t>forbidden</w:t>
      </w:r>
      <w:r w:rsidR="000D0FF2">
        <w:t xml:space="preserve"> </w:t>
      </w:r>
      <w:r w:rsidRPr="001A22A1">
        <w:t>(Article</w:t>
      </w:r>
      <w:r w:rsidR="000D0FF2">
        <w:t xml:space="preserve"> </w:t>
      </w:r>
      <w:r w:rsidRPr="001A22A1">
        <w:t>1,</w:t>
      </w:r>
      <w:r w:rsidR="000D0FF2">
        <w:t xml:space="preserve"> </w:t>
      </w:r>
      <w:r w:rsidRPr="001A22A1">
        <w:t>Article</w:t>
      </w:r>
      <w:r w:rsidR="000D0FF2">
        <w:t xml:space="preserve"> </w:t>
      </w:r>
      <w:r w:rsidRPr="001A22A1">
        <w:t>15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other</w:t>
      </w:r>
      <w:r w:rsidR="000D0FF2">
        <w:t xml:space="preserve"> </w:t>
      </w:r>
      <w:r w:rsidRPr="001A22A1">
        <w:t>articles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Juvenile</w:t>
      </w:r>
      <w:r w:rsidR="000D0FF2">
        <w:t xml:space="preserve"> </w:t>
      </w:r>
      <w:r w:rsidRPr="001A22A1">
        <w:t>Training</w:t>
      </w:r>
      <w:r w:rsidR="000D0FF2">
        <w:t xml:space="preserve"> </w:t>
      </w:r>
      <w:r w:rsidRPr="001A22A1">
        <w:t>School</w:t>
      </w:r>
      <w:r w:rsidR="000D0FF2">
        <w:t xml:space="preserve"> </w:t>
      </w:r>
      <w:r w:rsidRPr="001A22A1">
        <w:t>Act).</w:t>
      </w:r>
      <w:r w:rsidR="000D0FF2">
        <w:t xml:space="preserve"> </w:t>
      </w:r>
      <w:r w:rsidRPr="001A22A1">
        <w:t>Corporal</w:t>
      </w:r>
      <w:r w:rsidR="000D0FF2">
        <w:t xml:space="preserve"> </w:t>
      </w:r>
      <w:r w:rsidRPr="001A22A1">
        <w:t>punishment</w:t>
      </w:r>
      <w:r w:rsidR="000D0FF2">
        <w:t xml:space="preserve"> </w:t>
      </w:r>
      <w:r w:rsidRPr="001A22A1">
        <w:t>as</w:t>
      </w:r>
      <w:r w:rsidR="000D0FF2">
        <w:t xml:space="preserve"> </w:t>
      </w:r>
      <w:r w:rsidRPr="001A22A1">
        <w:t>disciplinary</w:t>
      </w:r>
      <w:r w:rsidR="000D0FF2">
        <w:t xml:space="preserve"> </w:t>
      </w:r>
      <w:r w:rsidRPr="001A22A1">
        <w:t>action</w:t>
      </w:r>
      <w:r w:rsidR="000D0FF2">
        <w:t xml:space="preserve"> </w:t>
      </w:r>
      <w:r w:rsidRPr="001A22A1">
        <w:t>against</w:t>
      </w:r>
      <w:r w:rsidR="000D0FF2">
        <w:t xml:space="preserve"> </w:t>
      </w:r>
      <w:r w:rsidRPr="001A22A1">
        <w:t>inmates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also</w:t>
      </w:r>
      <w:r w:rsidR="000D0FF2">
        <w:t xml:space="preserve"> </w:t>
      </w:r>
      <w:r w:rsidRPr="001A22A1">
        <w:t>prohibited</w:t>
      </w:r>
      <w:r w:rsidR="000D0FF2">
        <w:t xml:space="preserve"> </w:t>
      </w:r>
      <w:r w:rsidRPr="001A22A1">
        <w:t>(Articles</w:t>
      </w:r>
      <w:r w:rsidR="000D0FF2">
        <w:t xml:space="preserve"> </w:t>
      </w:r>
      <w:r w:rsidRPr="001A22A1">
        <w:t>114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115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same</w:t>
      </w:r>
      <w:r w:rsidR="000D0FF2">
        <w:t xml:space="preserve"> </w:t>
      </w:r>
      <w:r w:rsidRPr="001A22A1">
        <w:t>Act).</w:t>
      </w:r>
    </w:p>
    <w:p w:rsidR="00626703" w:rsidRPr="001A22A1" w:rsidRDefault="00626703" w:rsidP="004B3AA2">
      <w:pPr>
        <w:pStyle w:val="SingleTxtG"/>
      </w:pPr>
      <w:r w:rsidRPr="001A22A1">
        <w:t>33.</w:t>
      </w:r>
      <w:r w:rsidRPr="001A22A1">
        <w:tab/>
        <w:t>A</w:t>
      </w:r>
      <w:r w:rsidR="000D0FF2">
        <w:t xml:space="preserve"> </w:t>
      </w:r>
      <w:r w:rsidRPr="001A22A1">
        <w:t>person</w:t>
      </w:r>
      <w:r w:rsidR="000D0FF2">
        <w:t xml:space="preserve"> </w:t>
      </w:r>
      <w:r w:rsidRPr="001A22A1">
        <w:t>who</w:t>
      </w:r>
      <w:r w:rsidR="000D0FF2">
        <w:t xml:space="preserve"> </w:t>
      </w:r>
      <w:r w:rsidRPr="001A22A1">
        <w:t>was</w:t>
      </w:r>
      <w:r w:rsidR="000D0FF2">
        <w:t xml:space="preserve"> </w:t>
      </w:r>
      <w:r w:rsidRPr="001A22A1">
        <w:t>subjected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illegal</w:t>
      </w:r>
      <w:r w:rsidR="000D0FF2">
        <w:t xml:space="preserve"> </w:t>
      </w:r>
      <w:r w:rsidRPr="001A22A1">
        <w:t>physical</w:t>
      </w:r>
      <w:r w:rsidR="000D0FF2">
        <w:t xml:space="preserve"> </w:t>
      </w:r>
      <w:r w:rsidRPr="001A22A1">
        <w:t>force</w:t>
      </w:r>
      <w:r w:rsidR="000D0FF2">
        <w:t xml:space="preserve"> </w:t>
      </w:r>
      <w:r w:rsidRPr="001A22A1">
        <w:t>from</w:t>
      </w:r>
      <w:r w:rsidR="000D0FF2">
        <w:t xml:space="preserve"> </w:t>
      </w:r>
      <w:r w:rsidRPr="001A22A1">
        <w:t>an</w:t>
      </w:r>
      <w:r w:rsidR="000D0FF2">
        <w:t xml:space="preserve"> </w:t>
      </w:r>
      <w:r w:rsidRPr="001A22A1">
        <w:t>official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juvenile</w:t>
      </w:r>
      <w:r w:rsidR="000D0FF2">
        <w:t xml:space="preserve"> </w:t>
      </w:r>
      <w:r w:rsidRPr="001A22A1">
        <w:t>training</w:t>
      </w:r>
      <w:r w:rsidR="000D0FF2">
        <w:t xml:space="preserve"> </w:t>
      </w:r>
      <w:r w:rsidRPr="001A22A1">
        <w:t>school</w:t>
      </w:r>
      <w:r w:rsidR="000D0FF2">
        <w:t xml:space="preserve"> </w:t>
      </w:r>
      <w:r w:rsidRPr="001A22A1">
        <w:t>while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institution</w:t>
      </w:r>
      <w:r w:rsidR="000D0FF2">
        <w:t xml:space="preserve"> </w:t>
      </w:r>
      <w:r w:rsidRPr="001A22A1">
        <w:t>may</w:t>
      </w:r>
      <w:r w:rsidR="000D0FF2">
        <w:t xml:space="preserve"> </w:t>
      </w:r>
      <w:r w:rsidRPr="001A22A1">
        <w:t>file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request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relief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Minister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Justice</w:t>
      </w:r>
      <w:r w:rsidR="000D0FF2">
        <w:t xml:space="preserve"> </w:t>
      </w:r>
      <w:r w:rsidRPr="001A22A1">
        <w:t>(Article</w:t>
      </w:r>
      <w:r w:rsidR="000D0FF2">
        <w:t xml:space="preserve"> </w:t>
      </w:r>
      <w:r w:rsidRPr="001A22A1">
        <w:t>120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Article</w:t>
      </w:r>
      <w:r w:rsidR="000D0FF2">
        <w:t xml:space="preserve"> </w:t>
      </w:r>
      <w:r w:rsidRPr="001A22A1">
        <w:t>121</w:t>
      </w:r>
      <w:r w:rsidR="000D0FF2">
        <w:t xml:space="preserve"> </w:t>
      </w:r>
      <w:r w:rsidRPr="001A22A1">
        <w:t>(1)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same</w:t>
      </w:r>
      <w:r w:rsidR="000D0FF2">
        <w:t xml:space="preserve"> </w:t>
      </w:r>
      <w:r w:rsidRPr="001A22A1">
        <w:t>Act).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case</w:t>
      </w:r>
      <w:r w:rsidR="000D0FF2">
        <w:t xml:space="preserve"> </w:t>
      </w:r>
      <w:r w:rsidRPr="001A22A1">
        <w:t>where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Minister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Justice</w:t>
      </w:r>
      <w:r w:rsidR="000D0FF2">
        <w:t xml:space="preserve"> </w:t>
      </w:r>
      <w:r w:rsidRPr="001A22A1">
        <w:t>has</w:t>
      </w:r>
      <w:r w:rsidR="000D0FF2">
        <w:t xml:space="preserve"> </w:t>
      </w:r>
      <w:r w:rsidRPr="001A22A1">
        <w:t>confirmed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act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illegal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unjust,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finds</w:t>
      </w:r>
      <w:r w:rsidR="000D0FF2">
        <w:t xml:space="preserve"> </w:t>
      </w:r>
      <w:r w:rsidRPr="001A22A1">
        <w:t>it</w:t>
      </w:r>
      <w:r w:rsidR="000D0FF2">
        <w:t xml:space="preserve"> </w:t>
      </w:r>
      <w:r w:rsidRPr="001A22A1">
        <w:t>necessary,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Minister</w:t>
      </w:r>
      <w:r w:rsidR="000D0FF2">
        <w:t xml:space="preserve"> </w:t>
      </w:r>
      <w:r w:rsidRPr="001A22A1">
        <w:t>shall</w:t>
      </w:r>
      <w:r w:rsidR="000D0FF2">
        <w:t xml:space="preserve"> </w:t>
      </w:r>
      <w:r w:rsidRPr="001A22A1">
        <w:t>take</w:t>
      </w:r>
      <w:r w:rsidR="000D0FF2">
        <w:t xml:space="preserve"> </w:t>
      </w:r>
      <w:r w:rsidRPr="001A22A1">
        <w:t>measures</w:t>
      </w:r>
      <w:r w:rsidR="000D0FF2">
        <w:t xml:space="preserve"> </w:t>
      </w:r>
      <w:r w:rsidRPr="001A22A1">
        <w:t>necessary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prevent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recurrence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similar</w:t>
      </w:r>
      <w:r w:rsidR="000D0FF2">
        <w:t xml:space="preserve"> </w:t>
      </w:r>
      <w:r w:rsidRPr="001A22A1">
        <w:t>acts</w:t>
      </w:r>
      <w:r w:rsidR="000D0FF2">
        <w:t xml:space="preserve"> </w:t>
      </w:r>
      <w:r w:rsidRPr="001A22A1">
        <w:t>or</w:t>
      </w:r>
      <w:r w:rsidR="000D0FF2">
        <w:t xml:space="preserve"> </w:t>
      </w:r>
      <w:r w:rsidRPr="001A22A1">
        <w:t>other</w:t>
      </w:r>
      <w:r w:rsidR="000D0FF2">
        <w:t xml:space="preserve"> </w:t>
      </w:r>
      <w:r w:rsidRPr="001A22A1">
        <w:t>measures.</w:t>
      </w:r>
      <w:r w:rsidR="000D0FF2">
        <w:t xml:space="preserve"> </w:t>
      </w:r>
      <w:r w:rsidRPr="001A22A1">
        <w:t>(Article</w:t>
      </w:r>
      <w:r w:rsidR="000D0FF2">
        <w:t xml:space="preserve"> </w:t>
      </w:r>
      <w:r w:rsidRPr="001A22A1">
        <w:t>126</w:t>
      </w:r>
      <w:r w:rsidR="000D0FF2">
        <w:t xml:space="preserve"> </w:t>
      </w:r>
      <w:r w:rsidRPr="001A22A1">
        <w:t>(2)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same</w:t>
      </w:r>
      <w:r w:rsidR="000D0FF2">
        <w:t xml:space="preserve"> </w:t>
      </w:r>
      <w:r w:rsidRPr="001A22A1">
        <w:t>Act).</w:t>
      </w:r>
    </w:p>
    <w:p w:rsidR="00626703" w:rsidRPr="001A22A1" w:rsidRDefault="00626703" w:rsidP="004B3AA2">
      <w:pPr>
        <w:pStyle w:val="SingleTxtG"/>
      </w:pPr>
      <w:r w:rsidRPr="001A22A1">
        <w:t>34.</w:t>
      </w:r>
      <w:r w:rsidRPr="001A22A1">
        <w:tab/>
        <w:t>For</w:t>
      </w:r>
      <w:r w:rsidR="000D0FF2">
        <w:t xml:space="preserve"> </w:t>
      </w:r>
      <w:r w:rsidRPr="001A22A1">
        <w:t>juvenile</w:t>
      </w:r>
      <w:r w:rsidR="000D0FF2">
        <w:t xml:space="preserve"> </w:t>
      </w:r>
      <w:r w:rsidRPr="001A22A1">
        <w:t>classification</w:t>
      </w:r>
      <w:r w:rsidR="000D0FF2">
        <w:t xml:space="preserve"> </w:t>
      </w:r>
      <w:r w:rsidRPr="001A22A1">
        <w:t>homes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penal</w:t>
      </w:r>
      <w:r w:rsidR="000D0FF2">
        <w:t xml:space="preserve"> </w:t>
      </w:r>
      <w:r w:rsidRPr="001A22A1">
        <w:t>institutions,</w:t>
      </w:r>
      <w:r w:rsidR="000D0FF2">
        <w:t xml:space="preserve"> </w:t>
      </w:r>
      <w:r w:rsidRPr="001A22A1">
        <w:t>similar</w:t>
      </w:r>
      <w:r w:rsidR="000D0FF2">
        <w:t xml:space="preserve"> </w:t>
      </w:r>
      <w:r w:rsidRPr="001A22A1">
        <w:t>provisions</w:t>
      </w:r>
      <w:r w:rsidR="000D0FF2">
        <w:t xml:space="preserve"> </w:t>
      </w:r>
      <w:r w:rsidRPr="001A22A1">
        <w:t>are</w:t>
      </w:r>
      <w:r w:rsidR="000D0FF2">
        <w:t xml:space="preserve"> </w:t>
      </w:r>
      <w:r w:rsidRPr="001A22A1">
        <w:t>set</w:t>
      </w:r>
      <w:r w:rsidR="000D0FF2">
        <w:t xml:space="preserve"> </w:t>
      </w:r>
      <w:r w:rsidRPr="001A22A1">
        <w:t>forth</w:t>
      </w:r>
      <w:r w:rsidR="000D0FF2">
        <w:t xml:space="preserve"> </w:t>
      </w:r>
      <w:r w:rsidRPr="001A22A1">
        <w:t>under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relevant</w:t>
      </w:r>
      <w:r w:rsidR="000D0FF2">
        <w:t xml:space="preserve"> </w:t>
      </w:r>
      <w:r w:rsidRPr="001A22A1">
        <w:t>laws</w:t>
      </w:r>
      <w:r w:rsidR="000D0FF2">
        <w:t xml:space="preserve"> </w:t>
      </w:r>
      <w:r w:rsidRPr="001A22A1">
        <w:t>regarding</w:t>
      </w:r>
      <w:r w:rsidR="000D0FF2">
        <w:t xml:space="preserve"> </w:t>
      </w:r>
      <w:r w:rsidRPr="001A22A1">
        <w:t>prohibition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corporal</w:t>
      </w:r>
      <w:r w:rsidR="000D0FF2">
        <w:t xml:space="preserve"> </w:t>
      </w:r>
      <w:r w:rsidRPr="001A22A1">
        <w:t>punishment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filing</w:t>
      </w:r>
      <w:r w:rsidR="000D0FF2">
        <w:t xml:space="preserve"> </w:t>
      </w:r>
      <w:r w:rsidRPr="001A22A1">
        <w:t>an</w:t>
      </w:r>
      <w:r w:rsidR="000D0FF2">
        <w:t xml:space="preserve"> </w:t>
      </w:r>
      <w:r w:rsidRPr="001A22A1">
        <w:t>appeal.</w:t>
      </w:r>
      <w:r w:rsidR="000D0FF2">
        <w:t xml:space="preserve"> </w:t>
      </w:r>
      <w:r w:rsidRPr="001A22A1">
        <w:t>Giving</w:t>
      </w:r>
      <w:r w:rsidR="000D0FF2">
        <w:t xml:space="preserve"> </w:t>
      </w:r>
      <w:r w:rsidRPr="001A22A1">
        <w:t>corporal</w:t>
      </w:r>
      <w:r w:rsidR="000D0FF2">
        <w:t xml:space="preserve"> </w:t>
      </w:r>
      <w:r w:rsidRPr="001A22A1">
        <w:t>punishment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persons</w:t>
      </w:r>
      <w:r w:rsidR="000D0FF2">
        <w:t xml:space="preserve"> </w:t>
      </w:r>
      <w:r w:rsidRPr="001A22A1">
        <w:t>detained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these</w:t>
      </w:r>
      <w:r w:rsidR="000D0FF2">
        <w:t xml:space="preserve"> </w:t>
      </w:r>
      <w:r w:rsidRPr="001A22A1">
        <w:t>facilities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not</w:t>
      </w:r>
      <w:r w:rsidR="000D0FF2">
        <w:t xml:space="preserve"> </w:t>
      </w:r>
      <w:r w:rsidRPr="001A22A1">
        <w:t>allowed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any</w:t>
      </w:r>
      <w:r w:rsidR="000D0FF2">
        <w:t xml:space="preserve"> </w:t>
      </w:r>
      <w:r w:rsidRPr="001A22A1">
        <w:t>situation.</w:t>
      </w:r>
      <w:r w:rsidR="000D0FF2">
        <w:t xml:space="preserve"> </w:t>
      </w:r>
      <w:r w:rsidRPr="001A22A1">
        <w:t>(Juvenile</w:t>
      </w:r>
      <w:r w:rsidR="000D0FF2">
        <w:t xml:space="preserve"> </w:t>
      </w:r>
      <w:r w:rsidRPr="001A22A1">
        <w:t>classification</w:t>
      </w:r>
      <w:r w:rsidR="000D0FF2">
        <w:t xml:space="preserve"> </w:t>
      </w:r>
      <w:r w:rsidRPr="001A22A1">
        <w:t>homes:</w:t>
      </w:r>
      <w:r w:rsidR="000D0FF2">
        <w:t xml:space="preserve"> </w:t>
      </w:r>
      <w:r w:rsidRPr="001A22A1">
        <w:t>Articles</w:t>
      </w:r>
      <w:r w:rsidR="000D0FF2">
        <w:t xml:space="preserve"> </w:t>
      </w:r>
      <w:r w:rsidRPr="001A22A1">
        <w:t>1,</w:t>
      </w:r>
      <w:r w:rsidR="000D0FF2">
        <w:t xml:space="preserve"> </w:t>
      </w:r>
      <w:r w:rsidRPr="001A22A1">
        <w:t>13,</w:t>
      </w:r>
      <w:r w:rsidR="000D0FF2">
        <w:t xml:space="preserve"> </w:t>
      </w:r>
      <w:r w:rsidRPr="001A22A1">
        <w:t>20,</w:t>
      </w:r>
      <w:r w:rsidR="000D0FF2">
        <w:t xml:space="preserve"> </w:t>
      </w:r>
      <w:r w:rsidRPr="001A22A1">
        <w:t>109,</w:t>
      </w:r>
      <w:r w:rsidR="000D0FF2">
        <w:t xml:space="preserve"> </w:t>
      </w:r>
      <w:r w:rsidRPr="001A22A1">
        <w:t>110,</w:t>
      </w:r>
      <w:r w:rsidR="000D0FF2">
        <w:t xml:space="preserve"> </w:t>
      </w:r>
      <w:r w:rsidRPr="001A22A1">
        <w:t>115,</w:t>
      </w:r>
      <w:r w:rsidR="000D0FF2">
        <w:t xml:space="preserve"> </w:t>
      </w:r>
      <w:r w:rsidRPr="001A22A1">
        <w:t>116,</w:t>
      </w:r>
      <w:r w:rsidR="000D0FF2">
        <w:t xml:space="preserve"> </w:t>
      </w:r>
      <w:r w:rsidRPr="001A22A1">
        <w:t>etc.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Juvenile</w:t>
      </w:r>
      <w:r w:rsidR="000D0FF2">
        <w:t xml:space="preserve"> </w:t>
      </w:r>
      <w:r w:rsidRPr="001A22A1">
        <w:t>Classification</w:t>
      </w:r>
      <w:r w:rsidR="000D0FF2">
        <w:t xml:space="preserve"> </w:t>
      </w:r>
      <w:r w:rsidRPr="001A22A1">
        <w:t>Home</w:t>
      </w:r>
      <w:r w:rsidR="000D0FF2">
        <w:t xml:space="preserve"> </w:t>
      </w:r>
      <w:r w:rsidRPr="001A22A1">
        <w:t>Act;</w:t>
      </w:r>
      <w:r w:rsidR="000D0FF2">
        <w:t xml:space="preserve"> </w:t>
      </w:r>
      <w:r w:rsidRPr="001A22A1">
        <w:t>Penal</w:t>
      </w:r>
      <w:r w:rsidR="000D0FF2">
        <w:t xml:space="preserve"> </w:t>
      </w:r>
      <w:r w:rsidRPr="001A22A1">
        <w:t>Institutions:</w:t>
      </w:r>
      <w:r w:rsidR="000D0FF2">
        <w:t xml:space="preserve"> </w:t>
      </w:r>
      <w:r w:rsidRPr="001A22A1">
        <w:t>Articles</w:t>
      </w:r>
      <w:r w:rsidR="000D0FF2">
        <w:t xml:space="preserve"> </w:t>
      </w:r>
      <w:r w:rsidRPr="001A22A1">
        <w:t>1,</w:t>
      </w:r>
      <w:r w:rsidR="000D0FF2">
        <w:t xml:space="preserve"> </w:t>
      </w:r>
      <w:r w:rsidRPr="001A22A1">
        <w:t>151,</w:t>
      </w:r>
      <w:r w:rsidR="000D0FF2">
        <w:t xml:space="preserve"> </w:t>
      </w:r>
      <w:r w:rsidRPr="001A22A1">
        <w:t>152,</w:t>
      </w:r>
      <w:r w:rsidR="000D0FF2">
        <w:t xml:space="preserve"> </w:t>
      </w:r>
      <w:r w:rsidRPr="001A22A1">
        <w:t>163,</w:t>
      </w:r>
      <w:r w:rsidR="000D0FF2">
        <w:t xml:space="preserve"> </w:t>
      </w:r>
      <w:r w:rsidRPr="001A22A1">
        <w:t>164,</w:t>
      </w:r>
      <w:r w:rsidR="000D0FF2">
        <w:t xml:space="preserve"> </w:t>
      </w:r>
      <w:r w:rsidRPr="001A22A1">
        <w:t>165,</w:t>
      </w:r>
      <w:r w:rsidR="000D0FF2">
        <w:t xml:space="preserve"> </w:t>
      </w:r>
      <w:r w:rsidRPr="001A22A1">
        <w:t>etc.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Act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Penal</w:t>
      </w:r>
      <w:r w:rsidR="000D0FF2">
        <w:t xml:space="preserve"> </w:t>
      </w:r>
      <w:r w:rsidRPr="001A22A1">
        <w:t>Detention</w:t>
      </w:r>
      <w:r w:rsidR="000D0FF2">
        <w:t xml:space="preserve"> </w:t>
      </w:r>
      <w:r w:rsidRPr="001A22A1">
        <w:t>Facilities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Treatment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Inmates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Detainees)</w:t>
      </w:r>
      <w:r w:rsidR="00A63AE1">
        <w:t>.</w:t>
      </w:r>
    </w:p>
    <w:p w:rsidR="00626703" w:rsidRPr="001A22A1" w:rsidRDefault="00626703" w:rsidP="004B3AA2">
      <w:pPr>
        <w:pStyle w:val="SingleTxtG"/>
      </w:pPr>
      <w:r w:rsidRPr="001A22A1">
        <w:t>35.</w:t>
      </w:r>
      <w:r w:rsidRPr="001A22A1">
        <w:tab/>
        <w:t>Also,</w:t>
      </w:r>
      <w:r w:rsidR="000D0FF2">
        <w:t xml:space="preserve"> </w:t>
      </w:r>
      <w:r w:rsidRPr="001A22A1">
        <w:t>please</w:t>
      </w:r>
      <w:r w:rsidR="000D0FF2">
        <w:t xml:space="preserve"> </w:t>
      </w:r>
      <w:r w:rsidRPr="001A22A1">
        <w:t>refer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paragraph</w:t>
      </w:r>
      <w:r w:rsidR="000D0FF2">
        <w:t xml:space="preserve"> </w:t>
      </w:r>
      <w:r w:rsidRPr="001A22A1">
        <w:t>75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fourth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fifth</w:t>
      </w:r>
      <w:r w:rsidR="000D0FF2">
        <w:t xml:space="preserve"> </w:t>
      </w:r>
      <w:r w:rsidRPr="001A22A1">
        <w:t>government</w:t>
      </w:r>
      <w:r w:rsidR="000D0FF2">
        <w:t xml:space="preserve"> </w:t>
      </w:r>
      <w:r w:rsidRPr="001A22A1">
        <w:t>reports.</w:t>
      </w:r>
      <w:r w:rsidR="000D0FF2">
        <w:t xml:space="preserve"> </w:t>
      </w:r>
    </w:p>
    <w:p w:rsidR="00626703" w:rsidRPr="001A22A1" w:rsidRDefault="00626703" w:rsidP="000D0FF2">
      <w:pPr>
        <w:pStyle w:val="H1G"/>
      </w:pPr>
      <w:r w:rsidRPr="001A22A1">
        <w:tab/>
      </w:r>
      <w:r w:rsidRPr="001A22A1">
        <w:tab/>
        <w:t>Question</w:t>
      </w:r>
      <w:r w:rsidR="000D0FF2">
        <w:t xml:space="preserve"> </w:t>
      </w:r>
      <w:r w:rsidRPr="001A22A1">
        <w:t>4.2</w:t>
      </w:r>
    </w:p>
    <w:p w:rsidR="00626703" w:rsidRPr="001A22A1" w:rsidRDefault="00626703" w:rsidP="000D0FF2">
      <w:pPr>
        <w:pStyle w:val="H23G"/>
      </w:pPr>
      <w:r w:rsidRPr="001A22A1">
        <w:tab/>
      </w:r>
      <w:r w:rsidRPr="001A22A1">
        <w:tab/>
        <w:t>Prevention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support</w:t>
      </w:r>
    </w:p>
    <w:p w:rsidR="00626703" w:rsidRPr="001A22A1" w:rsidRDefault="00626703" w:rsidP="004B3AA2">
      <w:pPr>
        <w:pStyle w:val="SingleTxtG"/>
      </w:pPr>
      <w:r w:rsidRPr="001A22A1">
        <w:t>36.</w:t>
      </w:r>
      <w:r w:rsidRPr="001A22A1">
        <w:tab/>
        <w:t>The</w:t>
      </w:r>
      <w:r w:rsidR="000D0FF2">
        <w:t xml:space="preserve"> </w:t>
      </w:r>
      <w:r w:rsidRPr="001A22A1">
        <w:t>GOJ</w:t>
      </w:r>
      <w:r w:rsidR="000D0FF2">
        <w:t xml:space="preserve"> </w:t>
      </w:r>
      <w:r w:rsidRPr="001A22A1">
        <w:t>set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goal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setting</w:t>
      </w:r>
      <w:r w:rsidR="000D0FF2">
        <w:t xml:space="preserve"> </w:t>
      </w:r>
      <w:r w:rsidRPr="001A22A1">
        <w:t>up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one-stop</w:t>
      </w:r>
      <w:r w:rsidR="000D0FF2">
        <w:t xml:space="preserve"> </w:t>
      </w:r>
      <w:r w:rsidRPr="001A22A1">
        <w:t>center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victims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sexual</w:t>
      </w:r>
      <w:r w:rsidR="000D0FF2">
        <w:t xml:space="preserve"> </w:t>
      </w:r>
      <w:r w:rsidRPr="001A22A1">
        <w:t>crime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sexual</w:t>
      </w:r>
      <w:r w:rsidR="000D0FF2">
        <w:t xml:space="preserve"> </w:t>
      </w:r>
      <w:r w:rsidRPr="001A22A1">
        <w:t>violence</w:t>
      </w:r>
      <w:r w:rsidR="000D0FF2">
        <w:t xml:space="preserve"> </w:t>
      </w:r>
      <w:r w:rsidRPr="001A22A1">
        <w:t>at</w:t>
      </w:r>
      <w:r w:rsidR="000D0FF2">
        <w:t xml:space="preserve"> </w:t>
      </w:r>
      <w:r w:rsidRPr="001A22A1">
        <w:t>least</w:t>
      </w:r>
      <w:r w:rsidR="000D0FF2">
        <w:t xml:space="preserve"> </w:t>
      </w:r>
      <w:r w:rsidRPr="001A22A1">
        <w:t>one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each</w:t>
      </w:r>
      <w:r w:rsidR="000D0FF2">
        <w:t xml:space="preserve"> </w:t>
      </w:r>
      <w:r w:rsidRPr="001A22A1">
        <w:t>prefecture,</w:t>
      </w:r>
      <w:r w:rsidR="000D0FF2">
        <w:t xml:space="preserve"> </w:t>
      </w:r>
      <w:r w:rsidRPr="001A22A1">
        <w:t>which</w:t>
      </w:r>
      <w:r w:rsidR="000D0FF2">
        <w:t xml:space="preserve"> </w:t>
      </w:r>
      <w:r w:rsidRPr="001A22A1">
        <w:t>provides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victims</w:t>
      </w:r>
      <w:r w:rsidR="000D0FF2">
        <w:t xml:space="preserve"> </w:t>
      </w:r>
      <w:r w:rsidRPr="001A22A1">
        <w:t>as</w:t>
      </w:r>
      <w:r w:rsidR="000D0FF2">
        <w:t xml:space="preserve"> </w:t>
      </w:r>
      <w:r w:rsidRPr="001A22A1">
        <w:t>much</w:t>
      </w:r>
      <w:r w:rsidR="000D0FF2">
        <w:t xml:space="preserve"> </w:t>
      </w:r>
      <w:r w:rsidRPr="001A22A1">
        <w:t>as</w:t>
      </w:r>
      <w:r w:rsidR="000D0FF2">
        <w:t xml:space="preserve"> </w:t>
      </w:r>
      <w:r w:rsidRPr="001A22A1">
        <w:t>practicable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one</w:t>
      </w:r>
      <w:r w:rsidR="000D0FF2">
        <w:t xml:space="preserve"> </w:t>
      </w:r>
      <w:r w:rsidRPr="001A22A1">
        <w:t>location,</w:t>
      </w:r>
      <w:r w:rsidR="000D0FF2">
        <w:t xml:space="preserve"> </w:t>
      </w:r>
      <w:r w:rsidRPr="001A22A1">
        <w:t>including</w:t>
      </w:r>
      <w:r w:rsidR="000D0FF2">
        <w:t xml:space="preserve"> </w:t>
      </w:r>
      <w:r w:rsidRPr="001A22A1">
        <w:t>medical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mental</w:t>
      </w:r>
      <w:r w:rsidR="000D0FF2">
        <w:t xml:space="preserve"> </w:t>
      </w:r>
      <w:r w:rsidRPr="001A22A1">
        <w:t>supports,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2020.</w:t>
      </w:r>
      <w:r w:rsidR="000D0FF2">
        <w:t xml:space="preserve"> </w:t>
      </w:r>
      <w:r w:rsidRPr="001A22A1">
        <w:t>This</w:t>
      </w:r>
      <w:r w:rsidR="000D0FF2">
        <w:t xml:space="preserve"> </w:t>
      </w:r>
      <w:r w:rsidRPr="001A22A1">
        <w:t>goal</w:t>
      </w:r>
      <w:r w:rsidR="000D0FF2">
        <w:t xml:space="preserve"> </w:t>
      </w:r>
      <w:r w:rsidRPr="001A22A1">
        <w:t>has</w:t>
      </w:r>
      <w:r w:rsidR="000D0FF2">
        <w:t xml:space="preserve"> </w:t>
      </w:r>
      <w:r w:rsidRPr="001A22A1">
        <w:t>been</w:t>
      </w:r>
      <w:r w:rsidR="000D0FF2">
        <w:t xml:space="preserve"> </w:t>
      </w:r>
      <w:r w:rsidRPr="001A22A1">
        <w:t>achieved</w:t>
      </w:r>
      <w:r w:rsidR="000D0FF2">
        <w:t xml:space="preserve"> </w:t>
      </w:r>
      <w:r w:rsidRPr="001A22A1">
        <w:t>ahead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schedule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October</w:t>
      </w:r>
      <w:r w:rsidR="000D0FF2">
        <w:t xml:space="preserve"> </w:t>
      </w:r>
      <w:r w:rsidRPr="001A22A1">
        <w:t>2018.</w:t>
      </w:r>
      <w:r w:rsidR="000D0FF2">
        <w:t xml:space="preserve"> </w:t>
      </w:r>
    </w:p>
    <w:p w:rsidR="00626703" w:rsidRPr="001A22A1" w:rsidRDefault="00626703" w:rsidP="004B3AA2">
      <w:pPr>
        <w:pStyle w:val="SingleTxtG"/>
      </w:pPr>
      <w:r w:rsidRPr="001A22A1">
        <w:t>37.</w:t>
      </w:r>
      <w:r w:rsidRPr="001A22A1">
        <w:tab/>
        <w:t>As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abuse</w:t>
      </w:r>
      <w:r w:rsidR="000D0FF2">
        <w:t xml:space="preserve"> </w:t>
      </w:r>
      <w:r w:rsidRPr="001A22A1">
        <w:t>cases</w:t>
      </w:r>
      <w:r w:rsidR="000D0FF2">
        <w:t xml:space="preserve"> </w:t>
      </w:r>
      <w:r w:rsidRPr="001A22A1">
        <w:t>occur</w:t>
      </w:r>
      <w:r w:rsidR="000D0FF2">
        <w:t xml:space="preserve"> </w:t>
      </w:r>
      <w:r w:rsidRPr="001A22A1">
        <w:t>mainly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family,</w:t>
      </w:r>
      <w:r w:rsidR="000D0FF2">
        <w:t xml:space="preserve"> </w:t>
      </w:r>
      <w:r w:rsidRPr="001A22A1">
        <w:t>they</w:t>
      </w:r>
      <w:r w:rsidR="000D0FF2">
        <w:t xml:space="preserve"> </w:t>
      </w:r>
      <w:r w:rsidRPr="001A22A1">
        <w:t>tend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be</w:t>
      </w:r>
      <w:r w:rsidR="000D0FF2">
        <w:t xml:space="preserve"> </w:t>
      </w:r>
      <w:r w:rsidRPr="001A22A1">
        <w:t>latent.</w:t>
      </w:r>
      <w:r w:rsidR="000D0FF2">
        <w:t xml:space="preserve"> </w:t>
      </w:r>
      <w:r w:rsidRPr="001A22A1">
        <w:t>When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police</w:t>
      </w:r>
      <w:r w:rsidR="000D0FF2">
        <w:t xml:space="preserve"> </w:t>
      </w:r>
      <w:r w:rsidRPr="001A22A1">
        <w:t>take</w:t>
      </w:r>
      <w:r w:rsidR="000D0FF2">
        <w:t xml:space="preserve"> </w:t>
      </w:r>
      <w:r w:rsidRPr="001A22A1">
        <w:t>action,</w:t>
      </w:r>
      <w:r w:rsidR="000D0FF2">
        <w:t xml:space="preserve"> </w:t>
      </w:r>
      <w:r w:rsidRPr="001A22A1">
        <w:t>they</w:t>
      </w:r>
      <w:r w:rsidR="000D0FF2">
        <w:t xml:space="preserve"> </w:t>
      </w:r>
      <w:r w:rsidRPr="001A22A1">
        <w:t>put</w:t>
      </w:r>
      <w:r w:rsidR="000D0FF2">
        <w:t xml:space="preserve"> </w:t>
      </w:r>
      <w:r w:rsidRPr="001A22A1">
        <w:t>first</w:t>
      </w:r>
      <w:r w:rsidR="000D0FF2">
        <w:t xml:space="preserve"> </w:t>
      </w:r>
      <w:r w:rsidRPr="001A22A1">
        <w:t>priority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safety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children.</w:t>
      </w:r>
      <w:r w:rsidR="000D0FF2">
        <w:t xml:space="preserve"> </w:t>
      </w:r>
      <w:r w:rsidRPr="001A22A1">
        <w:t>When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police</w:t>
      </w:r>
      <w:r w:rsidR="000D0FF2">
        <w:t xml:space="preserve"> </w:t>
      </w:r>
      <w:r w:rsidRPr="001A22A1">
        <w:t>recognize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case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suspected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abuse,</w:t>
      </w:r>
      <w:r w:rsidR="000D0FF2">
        <w:t xml:space="preserve"> </w:t>
      </w:r>
      <w:r w:rsidRPr="001A22A1">
        <w:t>police</w:t>
      </w:r>
      <w:r w:rsidR="000D0FF2">
        <w:t xml:space="preserve"> </w:t>
      </w:r>
      <w:r w:rsidRPr="001A22A1">
        <w:t>officers</w:t>
      </w:r>
      <w:r w:rsidR="000D0FF2">
        <w:t xml:space="preserve"> </w:t>
      </w:r>
      <w:r w:rsidRPr="001A22A1">
        <w:t>make</w:t>
      </w:r>
      <w:r w:rsidR="000D0FF2">
        <w:t xml:space="preserve"> </w:t>
      </w:r>
      <w:r w:rsidRPr="001A22A1">
        <w:t>an</w:t>
      </w:r>
      <w:r w:rsidR="000D0FF2">
        <w:t xml:space="preserve"> </w:t>
      </w:r>
      <w:r w:rsidRPr="001A22A1">
        <w:t>on-site</w:t>
      </w:r>
      <w:r w:rsidR="000D0FF2">
        <w:t xml:space="preserve"> </w:t>
      </w:r>
      <w:r w:rsidRPr="001A22A1">
        <w:t>inspection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lastRenderedPageBreak/>
        <w:t>any</w:t>
      </w:r>
      <w:r w:rsidR="000D0FF2">
        <w:t xml:space="preserve"> </w:t>
      </w:r>
      <w:r w:rsidRPr="001A22A1">
        <w:t>other</w:t>
      </w:r>
      <w:r w:rsidR="000D0FF2">
        <w:t xml:space="preserve"> </w:t>
      </w:r>
      <w:r w:rsidRPr="001A22A1">
        <w:t>investigation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directly</w:t>
      </w:r>
      <w:r w:rsidR="000D0FF2">
        <w:t xml:space="preserve"> </w:t>
      </w:r>
      <w:r w:rsidRPr="001A22A1">
        <w:t>confirm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safety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child.</w:t>
      </w:r>
      <w:r w:rsidR="000D0FF2">
        <w:t xml:space="preserve"> </w:t>
      </w:r>
      <w:r w:rsidRPr="001A22A1">
        <w:t>They</w:t>
      </w:r>
      <w:r w:rsidR="000D0FF2">
        <w:t xml:space="preserve"> </w:t>
      </w:r>
      <w:r w:rsidRPr="001A22A1">
        <w:t>also</w:t>
      </w:r>
      <w:r w:rsidR="000D0FF2">
        <w:t xml:space="preserve"> </w:t>
      </w:r>
      <w:r w:rsidRPr="001A22A1">
        <w:t>actively</w:t>
      </w:r>
      <w:r w:rsidR="000D0FF2">
        <w:t xml:space="preserve"> </w:t>
      </w:r>
      <w:r w:rsidRPr="001A22A1">
        <w:t>conduct</w:t>
      </w:r>
      <w:r w:rsidR="000D0FF2">
        <w:t xml:space="preserve"> </w:t>
      </w:r>
      <w:r w:rsidRPr="001A22A1">
        <w:t>necessary</w:t>
      </w:r>
      <w:r w:rsidR="000D0FF2">
        <w:t xml:space="preserve"> </w:t>
      </w:r>
      <w:r w:rsidRPr="001A22A1">
        <w:t>investigations</w:t>
      </w:r>
      <w:r w:rsidR="000D0FF2">
        <w:t xml:space="preserve"> </w:t>
      </w:r>
      <w:r w:rsidRPr="001A22A1">
        <w:t>so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can</w:t>
      </w:r>
      <w:r w:rsidR="000D0FF2">
        <w:t xml:space="preserve"> </w:t>
      </w:r>
      <w:r w:rsidRPr="001A22A1">
        <w:t>be</w:t>
      </w:r>
      <w:r w:rsidR="000D0FF2">
        <w:t xml:space="preserve"> </w:t>
      </w:r>
      <w:r w:rsidRPr="001A22A1">
        <w:t>rescued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protected</w:t>
      </w:r>
      <w:r w:rsidR="000D0FF2">
        <w:t xml:space="preserve"> </w:t>
      </w:r>
      <w:r w:rsidRPr="001A22A1">
        <w:t>before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situation</w:t>
      </w:r>
      <w:r w:rsidR="000D0FF2">
        <w:t xml:space="preserve"> </w:t>
      </w:r>
      <w:r w:rsidRPr="001A22A1">
        <w:t>gets</w:t>
      </w:r>
      <w:r w:rsidR="000D0FF2">
        <w:t xml:space="preserve"> </w:t>
      </w:r>
      <w:r w:rsidRPr="001A22A1">
        <w:t>worse,</w:t>
      </w:r>
      <w:r w:rsidR="000D0FF2">
        <w:t xml:space="preserve"> </w:t>
      </w:r>
      <w:r w:rsidRPr="001A22A1">
        <w:t>including</w:t>
      </w:r>
      <w:r w:rsidR="000D0FF2">
        <w:t xml:space="preserve"> </w:t>
      </w:r>
      <w:r w:rsidRPr="001A22A1">
        <w:t>death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child.</w:t>
      </w:r>
    </w:p>
    <w:p w:rsidR="00626703" w:rsidRPr="001A22A1" w:rsidRDefault="00626703" w:rsidP="004B3AA2">
      <w:pPr>
        <w:pStyle w:val="SingleTxtG"/>
      </w:pPr>
      <w:r w:rsidRPr="001A22A1">
        <w:t>38.</w:t>
      </w:r>
      <w:r w:rsidRPr="001A22A1">
        <w:tab/>
        <w:t>To</w:t>
      </w:r>
      <w:r w:rsidR="000D0FF2">
        <w:t xml:space="preserve"> </w:t>
      </w:r>
      <w:r w:rsidRPr="001A22A1">
        <w:t>promptly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appropriately</w:t>
      </w:r>
      <w:r w:rsidR="000D0FF2">
        <w:t xml:space="preserve"> </w:t>
      </w:r>
      <w:r w:rsidRPr="001A22A1">
        <w:t>protect</w:t>
      </w:r>
      <w:r w:rsidR="000D0FF2">
        <w:t xml:space="preserve"> </w:t>
      </w:r>
      <w:r w:rsidRPr="001A22A1">
        <w:t>children,</w:t>
      </w:r>
      <w:r w:rsidR="000D0FF2">
        <w:t xml:space="preserve"> </w:t>
      </w:r>
      <w:r w:rsidRPr="001A22A1">
        <w:t>it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important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relevant</w:t>
      </w:r>
      <w:r w:rsidR="000D0FF2">
        <w:t xml:space="preserve"> </w:t>
      </w:r>
      <w:r w:rsidRPr="001A22A1">
        <w:t>organizations</w:t>
      </w:r>
      <w:r w:rsidR="000D0FF2">
        <w:t xml:space="preserve"> </w:t>
      </w:r>
      <w:r w:rsidRPr="001A22A1">
        <w:t>work</w:t>
      </w:r>
      <w:r w:rsidR="000D0FF2">
        <w:t xml:space="preserve"> </w:t>
      </w:r>
      <w:r w:rsidRPr="001A22A1">
        <w:t>together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take</w:t>
      </w:r>
      <w:r w:rsidR="000D0FF2">
        <w:t xml:space="preserve"> </w:t>
      </w:r>
      <w:r w:rsidRPr="001A22A1">
        <w:t>actions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exercising</w:t>
      </w:r>
      <w:r w:rsidR="000D0FF2">
        <w:t xml:space="preserve"> </w:t>
      </w:r>
      <w:r w:rsidRPr="001A22A1">
        <w:t>their</w:t>
      </w:r>
      <w:r w:rsidR="000D0FF2">
        <w:t xml:space="preserve"> </w:t>
      </w:r>
      <w:r w:rsidRPr="001A22A1">
        <w:t>respective</w:t>
      </w:r>
      <w:r w:rsidR="000D0FF2">
        <w:t xml:space="preserve"> </w:t>
      </w:r>
      <w:r w:rsidRPr="001A22A1">
        <w:t>expertise.</w:t>
      </w:r>
      <w:r w:rsidR="000D0FF2">
        <w:t xml:space="preserve"> </w:t>
      </w:r>
      <w:r w:rsidRPr="001A22A1">
        <w:t>Therefore,</w:t>
      </w:r>
      <w:r w:rsidR="000D0FF2">
        <w:t xml:space="preserve"> </w:t>
      </w:r>
      <w:r w:rsidRPr="001A22A1">
        <w:t>when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police</w:t>
      </w:r>
      <w:r w:rsidR="000D0FF2">
        <w:t xml:space="preserve"> </w:t>
      </w:r>
      <w:r w:rsidRPr="001A22A1">
        <w:t>find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case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suspected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abuse,</w:t>
      </w:r>
      <w:r w:rsidR="000D0FF2">
        <w:t xml:space="preserve"> </w:t>
      </w:r>
      <w:r w:rsidRPr="001A22A1">
        <w:t>they</w:t>
      </w:r>
      <w:r w:rsidR="000D0FF2">
        <w:t xml:space="preserve"> </w:t>
      </w:r>
      <w:r w:rsidRPr="001A22A1">
        <w:t>endeavors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share</w:t>
      </w:r>
      <w:r w:rsidR="000D0FF2">
        <w:t xml:space="preserve"> </w:t>
      </w:r>
      <w:r w:rsidRPr="001A22A1">
        <w:t>information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guidance</w:t>
      </w:r>
      <w:r w:rsidR="000D0FF2">
        <w:t xml:space="preserve"> </w:t>
      </w:r>
      <w:r w:rsidRPr="001A22A1">
        <w:t>centers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other</w:t>
      </w:r>
      <w:r w:rsidR="000D0FF2">
        <w:t xml:space="preserve"> </w:t>
      </w:r>
      <w:r w:rsidRPr="001A22A1">
        <w:t>relevant</w:t>
      </w:r>
      <w:r w:rsidR="000D0FF2">
        <w:t xml:space="preserve"> </w:t>
      </w:r>
      <w:r w:rsidRPr="001A22A1">
        <w:t>organizations,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making</w:t>
      </w:r>
      <w:r w:rsidR="000D0FF2">
        <w:t xml:space="preserve"> </w:t>
      </w:r>
      <w:r w:rsidRPr="001A22A1">
        <w:t>sure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report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suspected</w:t>
      </w:r>
      <w:r w:rsidR="000D0FF2">
        <w:t xml:space="preserve"> </w:t>
      </w:r>
      <w:r w:rsidRPr="001A22A1">
        <w:t>case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given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these</w:t>
      </w:r>
      <w:r w:rsidR="000D0FF2">
        <w:t xml:space="preserve"> </w:t>
      </w:r>
      <w:r w:rsidRPr="001A22A1">
        <w:t>organizations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complete</w:t>
      </w:r>
      <w:r w:rsidR="000D0FF2">
        <w:t xml:space="preserve"> </w:t>
      </w:r>
      <w:r w:rsidRPr="001A22A1">
        <w:t>inquiries</w:t>
      </w:r>
      <w:r w:rsidR="000D0FF2">
        <w:t xml:space="preserve"> </w:t>
      </w:r>
      <w:r w:rsidRPr="001A22A1">
        <w:t>are</w:t>
      </w:r>
      <w:r w:rsidR="000D0FF2">
        <w:t xml:space="preserve"> </w:t>
      </w:r>
      <w:r w:rsidRPr="001A22A1">
        <w:t>made</w:t>
      </w:r>
      <w:r w:rsidR="000D0FF2">
        <w:t xml:space="preserve"> </w:t>
      </w:r>
      <w:r w:rsidRPr="001A22A1">
        <w:t>before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report.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police</w:t>
      </w:r>
      <w:r w:rsidR="000D0FF2">
        <w:t xml:space="preserve"> </w:t>
      </w:r>
      <w:r w:rsidRPr="001A22A1">
        <w:t>also</w:t>
      </w:r>
      <w:r w:rsidR="000D0FF2">
        <w:t xml:space="preserve"> </w:t>
      </w:r>
      <w:r w:rsidRPr="001A22A1">
        <w:t>take</w:t>
      </w:r>
      <w:r w:rsidR="000D0FF2">
        <w:t xml:space="preserve"> </w:t>
      </w:r>
      <w:r w:rsidRPr="001A22A1">
        <w:t>proactive</w:t>
      </w:r>
      <w:r w:rsidR="000D0FF2">
        <w:t xml:space="preserve"> </w:t>
      </w:r>
      <w:r w:rsidRPr="001A22A1">
        <w:t>measures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protect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life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body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maintaining</w:t>
      </w:r>
      <w:r w:rsidR="000D0FF2">
        <w:t xml:space="preserve"> </w:t>
      </w:r>
      <w:r w:rsidRPr="001A22A1">
        <w:t>close</w:t>
      </w:r>
      <w:r w:rsidR="000D0FF2">
        <w:t xml:space="preserve"> </w:t>
      </w:r>
      <w:r w:rsidRPr="001A22A1">
        <w:t>cooperation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relevant</w:t>
      </w:r>
      <w:r w:rsidR="000D0FF2">
        <w:t xml:space="preserve"> </w:t>
      </w:r>
      <w:r w:rsidRPr="001A22A1">
        <w:t>organizations,</w:t>
      </w:r>
      <w:r w:rsidR="000D0FF2">
        <w:t xml:space="preserve"> </w:t>
      </w:r>
      <w:r w:rsidRPr="001A22A1">
        <w:t>including</w:t>
      </w:r>
      <w:r w:rsidR="000D0FF2">
        <w:t xml:space="preserve"> </w:t>
      </w:r>
      <w:r w:rsidRPr="001A22A1">
        <w:t>participation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Regional</w:t>
      </w:r>
      <w:r w:rsidR="000D0FF2">
        <w:t xml:space="preserve"> </w:t>
      </w:r>
      <w:r w:rsidRPr="001A22A1">
        <w:t>Council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Need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Protection.</w:t>
      </w:r>
      <w:r w:rsidR="000D0FF2">
        <w:t xml:space="preserve"> </w:t>
      </w:r>
    </w:p>
    <w:p w:rsidR="00626703" w:rsidRPr="001A22A1" w:rsidRDefault="00626703" w:rsidP="004B3AA2">
      <w:pPr>
        <w:pStyle w:val="SingleTxtG"/>
      </w:pPr>
      <w:r w:rsidRPr="001A22A1">
        <w:t>39.</w:t>
      </w:r>
      <w:r w:rsidRPr="001A22A1">
        <w:tab/>
        <w:t>The</w:t>
      </w:r>
      <w:r w:rsidR="000D0FF2">
        <w:t xml:space="preserve"> </w:t>
      </w:r>
      <w:r w:rsidRPr="001A22A1">
        <w:t>MHLW</w:t>
      </w:r>
      <w:r w:rsidR="000D0FF2">
        <w:t xml:space="preserve"> </w:t>
      </w:r>
      <w:r w:rsidRPr="001A22A1">
        <w:t>implements</w:t>
      </w:r>
      <w:r w:rsidR="000D0FF2">
        <w:t xml:space="preserve"> </w:t>
      </w:r>
      <w:r w:rsidRPr="001A22A1">
        <w:t>measures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strengthen</w:t>
      </w:r>
      <w:r w:rsidR="000D0FF2">
        <w:t xml:space="preserve"> </w:t>
      </w:r>
      <w:r w:rsidRPr="001A22A1">
        <w:t>protection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from</w:t>
      </w:r>
      <w:r w:rsidR="000D0FF2">
        <w:t xml:space="preserve"> </w:t>
      </w:r>
      <w:r w:rsidRPr="001A22A1">
        <w:t>abuse,</w:t>
      </w:r>
      <w:r w:rsidR="000D0FF2">
        <w:t xml:space="preserve"> </w:t>
      </w:r>
      <w:r w:rsidRPr="001A22A1">
        <w:t>including</w:t>
      </w:r>
      <w:r w:rsidR="000D0FF2">
        <w:t xml:space="preserve"> </w:t>
      </w:r>
      <w:r w:rsidRPr="001A22A1">
        <w:t>increasing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number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staff</w:t>
      </w:r>
      <w:r w:rsidR="000D0FF2">
        <w:t xml:space="preserve"> </w:t>
      </w:r>
      <w:r w:rsidRPr="001A22A1">
        <w:t>members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municipal</w:t>
      </w:r>
      <w:r w:rsidR="000D0FF2">
        <w:t xml:space="preserve"> </w:t>
      </w:r>
      <w:r w:rsidRPr="001A22A1">
        <w:t>governments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guidance</w:t>
      </w:r>
      <w:r w:rsidR="000D0FF2">
        <w:t xml:space="preserve"> </w:t>
      </w:r>
      <w:r w:rsidRPr="001A22A1">
        <w:t>centers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enhancing</w:t>
      </w:r>
      <w:r w:rsidR="000D0FF2">
        <w:t xml:space="preserve"> </w:t>
      </w:r>
      <w:r w:rsidRPr="001A22A1">
        <w:t>their</w:t>
      </w:r>
      <w:r w:rsidR="000D0FF2">
        <w:t xml:space="preserve"> </w:t>
      </w:r>
      <w:r w:rsidRPr="001A22A1">
        <w:t>expertise,</w:t>
      </w:r>
      <w:r w:rsidR="000D0FF2">
        <w:t xml:space="preserve"> </w:t>
      </w:r>
      <w:r w:rsidRPr="001A22A1">
        <w:t>strengthening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cooperation</w:t>
      </w:r>
      <w:r w:rsidR="000D0FF2">
        <w:t xml:space="preserve"> </w:t>
      </w:r>
      <w:r w:rsidRPr="001A22A1">
        <w:t>between</w:t>
      </w:r>
      <w:r w:rsidR="000D0FF2">
        <w:t xml:space="preserve"> </w:t>
      </w:r>
      <w:r w:rsidRPr="001A22A1">
        <w:t>local</w:t>
      </w:r>
      <w:r w:rsidR="000D0FF2">
        <w:t xml:space="preserve"> </w:t>
      </w:r>
      <w:r w:rsidRPr="001A22A1">
        <w:t>governments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other</w:t>
      </w:r>
      <w:r w:rsidR="000D0FF2">
        <w:t xml:space="preserve"> </w:t>
      </w:r>
      <w:r w:rsidRPr="001A22A1">
        <w:t>relevant</w:t>
      </w:r>
      <w:r w:rsidR="000D0FF2">
        <w:t xml:space="preserve"> </w:t>
      </w:r>
      <w:r w:rsidRPr="001A22A1">
        <w:t>organizations,</w:t>
      </w:r>
      <w:r w:rsidR="000D0FF2">
        <w:t xml:space="preserve"> </w:t>
      </w:r>
      <w:r w:rsidRPr="001A22A1">
        <w:t>including</w:t>
      </w:r>
      <w:r w:rsidR="000D0FF2">
        <w:t xml:space="preserve"> </w:t>
      </w:r>
      <w:r w:rsidRPr="001A22A1">
        <w:t>appropriate</w:t>
      </w:r>
      <w:r w:rsidR="000D0FF2">
        <w:t xml:space="preserve"> </w:t>
      </w:r>
      <w:r w:rsidRPr="001A22A1">
        <w:t>information</w:t>
      </w:r>
      <w:r w:rsidR="000D0FF2">
        <w:t xml:space="preserve"> </w:t>
      </w:r>
      <w:r w:rsidRPr="001A22A1">
        <w:t>sharing,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implementing</w:t>
      </w:r>
      <w:r w:rsidR="000D0FF2">
        <w:t xml:space="preserve"> </w:t>
      </w:r>
      <w:r w:rsidRPr="001A22A1">
        <w:t>appropriate</w:t>
      </w:r>
      <w:r w:rsidR="000D0FF2">
        <w:t xml:space="preserve"> </w:t>
      </w:r>
      <w:r w:rsidRPr="001A22A1">
        <w:t>temporary</w:t>
      </w:r>
      <w:r w:rsidR="000D0FF2">
        <w:t xml:space="preserve"> </w:t>
      </w:r>
      <w:r w:rsidRPr="001A22A1">
        <w:t>sheltering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children.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Japan,</w:t>
      </w:r>
      <w:r w:rsidR="000D0FF2">
        <w:t xml:space="preserve"> </w:t>
      </w:r>
      <w:r w:rsidRPr="001A22A1">
        <w:t>there</w:t>
      </w:r>
      <w:r w:rsidR="000D0FF2">
        <w:t xml:space="preserve"> </w:t>
      </w:r>
      <w:r w:rsidRPr="001A22A1">
        <w:t>are</w:t>
      </w:r>
      <w:r w:rsidR="000D0FF2">
        <w:t xml:space="preserve"> </w:t>
      </w:r>
      <w:r w:rsidRPr="001A22A1">
        <w:t>provisions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special</w:t>
      </w:r>
      <w:r w:rsidR="000D0FF2">
        <w:t xml:space="preserve"> </w:t>
      </w:r>
      <w:r w:rsidRPr="001A22A1">
        <w:t>adoption</w:t>
      </w:r>
      <w:r w:rsidR="000D0FF2">
        <w:t xml:space="preserve"> </w:t>
      </w:r>
      <w:r w:rsidRPr="001A22A1">
        <w:t>system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foster</w:t>
      </w:r>
      <w:r w:rsidR="000D0FF2">
        <w:t xml:space="preserve"> </w:t>
      </w:r>
      <w:r w:rsidRPr="001A22A1">
        <w:t>parent</w:t>
      </w:r>
      <w:r w:rsidR="000D0FF2">
        <w:t xml:space="preserve"> </w:t>
      </w:r>
      <w:r w:rsidRPr="001A22A1">
        <w:t>system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abused</w:t>
      </w:r>
      <w:r w:rsidR="000D0FF2">
        <w:t xml:space="preserve"> </w:t>
      </w:r>
      <w:r w:rsidRPr="001A22A1">
        <w:t>children,</w:t>
      </w:r>
      <w:r w:rsidR="000D0FF2">
        <w:t xml:space="preserve"> </w:t>
      </w:r>
      <w:r w:rsidRPr="001A22A1">
        <w:t>based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principle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rearing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family</w:t>
      </w:r>
      <w:r w:rsidR="000D0FF2">
        <w:t xml:space="preserve"> </w:t>
      </w:r>
      <w:r w:rsidRPr="001A22A1">
        <w:t>environment.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GOJ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also</w:t>
      </w:r>
      <w:r w:rsidR="000D0FF2">
        <w:t xml:space="preserve"> </w:t>
      </w:r>
      <w:r w:rsidRPr="001A22A1">
        <w:t>implementing</w:t>
      </w:r>
      <w:r w:rsidR="000D0FF2">
        <w:t xml:space="preserve"> </w:t>
      </w:r>
      <w:r w:rsidRPr="001A22A1">
        <w:t>down-sizing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localization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foster</w:t>
      </w:r>
      <w:r w:rsidR="000D0FF2">
        <w:t xml:space="preserve"> </w:t>
      </w:r>
      <w:r w:rsidRPr="001A22A1">
        <w:t>homes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other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facilities,</w:t>
      </w:r>
      <w:r w:rsidR="000D0FF2">
        <w:t xml:space="preserve"> </w:t>
      </w:r>
      <w:r w:rsidRPr="001A22A1">
        <w:t>promoting</w:t>
      </w:r>
      <w:r w:rsidR="000D0FF2">
        <w:t xml:space="preserve"> </w:t>
      </w:r>
      <w:r w:rsidRPr="001A22A1">
        <w:t>high</w:t>
      </w:r>
      <w:r w:rsidR="000D0FF2">
        <w:t xml:space="preserve"> </w:t>
      </w:r>
      <w:r w:rsidRPr="001A22A1">
        <w:t>functionality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these</w:t>
      </w:r>
      <w:r w:rsidR="000D0FF2">
        <w:t xml:space="preserve"> </w:t>
      </w:r>
      <w:r w:rsidRPr="001A22A1">
        <w:t>facilities</w:t>
      </w:r>
      <w:r w:rsidR="000D0FF2">
        <w:t xml:space="preserve"> </w:t>
      </w:r>
      <w:r w:rsidRPr="001A22A1">
        <w:t>(including</w:t>
      </w:r>
      <w:r w:rsidR="000D0FF2">
        <w:t xml:space="preserve"> </w:t>
      </w:r>
      <w:r w:rsidRPr="001A22A1">
        <w:t>strengthening</w:t>
      </w:r>
      <w:r w:rsidR="000D0FF2">
        <w:t xml:space="preserve"> </w:t>
      </w:r>
      <w:r w:rsidRPr="001A22A1">
        <w:t>staffing</w:t>
      </w:r>
      <w:r w:rsidR="000D0FF2">
        <w:t xml:space="preserve"> </w:t>
      </w:r>
      <w:r w:rsidRPr="001A22A1">
        <w:t>standards),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shifting</w:t>
      </w:r>
      <w:r w:rsidR="000D0FF2">
        <w:t xml:space="preserve"> </w:t>
      </w:r>
      <w:r w:rsidRPr="001A22A1">
        <w:t>their</w:t>
      </w:r>
      <w:r w:rsidR="000D0FF2">
        <w:t xml:space="preserve"> </w:t>
      </w:r>
      <w:r w:rsidRPr="001A22A1">
        <w:t>role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provide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rearing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family</w:t>
      </w:r>
      <w:r w:rsidR="000D0FF2">
        <w:t xml:space="preserve"> </w:t>
      </w:r>
      <w:r w:rsidRPr="001A22A1">
        <w:t>environment.</w:t>
      </w:r>
    </w:p>
    <w:p w:rsidR="00626703" w:rsidRPr="001A22A1" w:rsidRDefault="00626703" w:rsidP="004B3AA2">
      <w:pPr>
        <w:pStyle w:val="SingleTxtG"/>
      </w:pPr>
      <w:r w:rsidRPr="001A22A1">
        <w:t>40.</w:t>
      </w:r>
      <w:r w:rsidRPr="001A22A1">
        <w:tab/>
        <w:t>Particularly,</w:t>
      </w:r>
      <w:r w:rsidR="000D0FF2">
        <w:t xml:space="preserve"> </w:t>
      </w:r>
      <w:r w:rsidRPr="001A22A1">
        <w:t>as</w:t>
      </w:r>
      <w:r w:rsidR="000D0FF2">
        <w:t xml:space="preserve"> </w:t>
      </w:r>
      <w:r w:rsidRPr="001A22A1">
        <w:t>sexual</w:t>
      </w:r>
      <w:r w:rsidR="000D0FF2">
        <w:t xml:space="preserve"> </w:t>
      </w:r>
      <w:r w:rsidRPr="001A22A1">
        <w:t>abuse</w:t>
      </w:r>
      <w:r w:rsidR="000D0FF2">
        <w:t xml:space="preserve"> </w:t>
      </w:r>
      <w:r w:rsidRPr="001A22A1">
        <w:t>has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significant</w:t>
      </w:r>
      <w:r w:rsidR="000D0FF2">
        <w:t xml:space="preserve"> </w:t>
      </w:r>
      <w:r w:rsidRPr="001A22A1">
        <w:t>effect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development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children</w:t>
      </w:r>
      <w:r w:rsidR="00A45355">
        <w:t>’</w:t>
      </w:r>
      <w:r w:rsidRPr="001A22A1">
        <w:t>s</w:t>
      </w:r>
      <w:r w:rsidR="000D0FF2">
        <w:t xml:space="preserve"> </w:t>
      </w:r>
      <w:r w:rsidRPr="001A22A1">
        <w:t>personality,</w:t>
      </w:r>
      <w:r w:rsidR="000D0FF2">
        <w:t xml:space="preserve"> </w:t>
      </w:r>
      <w:r w:rsidRPr="001A22A1">
        <w:t>it</w:t>
      </w:r>
      <w:r w:rsidR="000D0FF2">
        <w:t xml:space="preserve"> </w:t>
      </w:r>
      <w:r w:rsidRPr="001A22A1">
        <w:t>requires</w:t>
      </w:r>
      <w:r w:rsidR="000D0FF2">
        <w:t xml:space="preserve"> </w:t>
      </w:r>
      <w:r w:rsidRPr="001A22A1">
        <w:t>specialized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individual</w:t>
      </w:r>
      <w:r w:rsidR="000D0FF2">
        <w:t xml:space="preserve"> </w:t>
      </w:r>
      <w:r w:rsidRPr="001A22A1">
        <w:t>care.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guidance</w:t>
      </w:r>
      <w:r w:rsidR="000D0FF2">
        <w:t xml:space="preserve"> </w:t>
      </w:r>
      <w:r w:rsidRPr="001A22A1">
        <w:t>centers</w:t>
      </w:r>
      <w:r w:rsidR="000D0FF2">
        <w:t xml:space="preserve"> </w:t>
      </w:r>
      <w:r w:rsidRPr="001A22A1">
        <w:t>provide</w:t>
      </w:r>
      <w:r w:rsidR="000D0FF2">
        <w:t xml:space="preserve"> </w:t>
      </w:r>
      <w:r w:rsidRPr="001A22A1">
        <w:t>consultation,</w:t>
      </w:r>
      <w:r w:rsidR="000D0FF2">
        <w:t xml:space="preserve"> </w:t>
      </w:r>
      <w:r w:rsidRPr="001A22A1">
        <w:t>investigation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guidance</w:t>
      </w:r>
      <w:r w:rsidR="000D0FF2">
        <w:t xml:space="preserve"> </w:t>
      </w:r>
      <w:r w:rsidRPr="001A22A1">
        <w:t>about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abuse</w:t>
      </w:r>
      <w:r w:rsidR="000D0FF2">
        <w:t xml:space="preserve"> </w:t>
      </w:r>
      <w:r w:rsidRPr="001A22A1">
        <w:t>cases.</w:t>
      </w:r>
    </w:p>
    <w:p w:rsidR="00626703" w:rsidRPr="001A22A1" w:rsidRDefault="00626703" w:rsidP="004B3AA2">
      <w:pPr>
        <w:pStyle w:val="SingleTxtG"/>
      </w:pPr>
      <w:r w:rsidRPr="001A22A1">
        <w:t>41.</w:t>
      </w:r>
      <w:r w:rsidRPr="001A22A1">
        <w:tab/>
        <w:t>Based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consultation,</w:t>
      </w:r>
      <w:r w:rsidR="000D0FF2">
        <w:t xml:space="preserve"> </w:t>
      </w:r>
      <w:r w:rsidRPr="001A22A1">
        <w:t>investigation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guidance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sexual</w:t>
      </w:r>
      <w:r w:rsidR="000D0FF2">
        <w:t xml:space="preserve"> </w:t>
      </w:r>
      <w:r w:rsidRPr="001A22A1">
        <w:t>abuse</w:t>
      </w:r>
      <w:r w:rsidR="000D0FF2">
        <w:t xml:space="preserve"> </w:t>
      </w:r>
      <w:r w:rsidRPr="001A22A1">
        <w:t>cases</w:t>
      </w:r>
      <w:r w:rsidR="000D0FF2">
        <w:t xml:space="preserve"> </w:t>
      </w:r>
      <w:r w:rsidRPr="001A22A1">
        <w:t>at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guidance</w:t>
      </w:r>
      <w:r w:rsidR="000D0FF2">
        <w:t xml:space="preserve"> </w:t>
      </w:r>
      <w:r w:rsidRPr="001A22A1">
        <w:t>centers,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following</w:t>
      </w:r>
      <w:r w:rsidR="000D0FF2">
        <w:t xml:space="preserve"> </w:t>
      </w:r>
      <w:r w:rsidRPr="001A22A1">
        <w:t>types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care</w:t>
      </w:r>
      <w:r w:rsidR="000D0FF2">
        <w:t xml:space="preserve"> </w:t>
      </w:r>
      <w:r w:rsidRPr="001A22A1">
        <w:t>are</w:t>
      </w:r>
      <w:r w:rsidR="000D0FF2">
        <w:t xml:space="preserve"> </w:t>
      </w:r>
      <w:r w:rsidRPr="001A22A1">
        <w:t>provided:</w:t>
      </w:r>
    </w:p>
    <w:p w:rsidR="00626703" w:rsidRPr="001A22A1" w:rsidRDefault="002905E8" w:rsidP="004B3AA2">
      <w:pPr>
        <w:pStyle w:val="SingleTxtG"/>
      </w:pPr>
      <w:r>
        <w:tab/>
      </w:r>
      <w:r w:rsidR="00626703" w:rsidRPr="001A22A1">
        <w:t>1.</w:t>
      </w:r>
      <w:r w:rsidR="00626703" w:rsidRPr="001A22A1">
        <w:tab/>
        <w:t>When</w:t>
      </w:r>
      <w:r w:rsidR="000D0FF2">
        <w:t xml:space="preserve"> </w:t>
      </w:r>
      <w:r w:rsidR="00626703" w:rsidRPr="001A22A1">
        <w:t>providing</w:t>
      </w:r>
      <w:r w:rsidR="000D0FF2">
        <w:t xml:space="preserve"> </w:t>
      </w:r>
      <w:r w:rsidR="00626703" w:rsidRPr="001A22A1">
        <w:t>support</w:t>
      </w:r>
      <w:r w:rsidR="000D0FF2">
        <w:t xml:space="preserve"> </w:t>
      </w:r>
      <w:r w:rsidR="00626703" w:rsidRPr="001A22A1">
        <w:t>to</w:t>
      </w:r>
      <w:r w:rsidR="000D0FF2">
        <w:t xml:space="preserve"> </w:t>
      </w:r>
      <w:r w:rsidR="00626703" w:rsidRPr="001A22A1">
        <w:t>an</w:t>
      </w:r>
      <w:r w:rsidR="000D0FF2">
        <w:t xml:space="preserve"> </w:t>
      </w:r>
      <w:r w:rsidR="00626703" w:rsidRPr="001A22A1">
        <w:t>abused</w:t>
      </w:r>
      <w:r w:rsidR="000D0FF2">
        <w:t xml:space="preserve"> </w:t>
      </w:r>
      <w:r w:rsidR="00626703" w:rsidRPr="001A22A1">
        <w:t>child</w:t>
      </w:r>
      <w:r w:rsidR="000D0FF2">
        <w:t xml:space="preserve"> </w:t>
      </w:r>
      <w:r w:rsidR="00626703" w:rsidRPr="001A22A1">
        <w:t>who</w:t>
      </w:r>
      <w:r w:rsidR="000D0FF2">
        <w:t xml:space="preserve"> </w:t>
      </w:r>
      <w:r w:rsidR="00626703" w:rsidRPr="001A22A1">
        <w:t>continues</w:t>
      </w:r>
      <w:r w:rsidR="000D0FF2">
        <w:t xml:space="preserve"> </w:t>
      </w:r>
      <w:r w:rsidR="00626703" w:rsidRPr="001A22A1">
        <w:t>to</w:t>
      </w:r>
      <w:r w:rsidR="000D0FF2">
        <w:t xml:space="preserve"> </w:t>
      </w:r>
      <w:r w:rsidR="00626703" w:rsidRPr="001A22A1">
        <w:t>stay</w:t>
      </w:r>
      <w:r w:rsidR="000D0FF2">
        <w:t xml:space="preserve"> </w:t>
      </w:r>
      <w:r w:rsidR="00626703" w:rsidRPr="001A22A1">
        <w:t>at</w:t>
      </w:r>
      <w:r w:rsidR="000D0FF2">
        <w:t xml:space="preserve"> </w:t>
      </w:r>
      <w:r w:rsidR="00626703" w:rsidRPr="001A22A1">
        <w:t>home,</w:t>
      </w:r>
      <w:r w:rsidR="000D0FF2">
        <w:t xml:space="preserve"> </w:t>
      </w:r>
      <w:r w:rsidR="00626703" w:rsidRPr="001A22A1">
        <w:t>the</w:t>
      </w:r>
      <w:r w:rsidR="000D0FF2">
        <w:t xml:space="preserve"> </w:t>
      </w:r>
      <w:r w:rsidR="00626703" w:rsidRPr="001A22A1">
        <w:t>child</w:t>
      </w:r>
      <w:r w:rsidR="000D0FF2">
        <w:t xml:space="preserve"> </w:t>
      </w:r>
      <w:r w:rsidR="00626703" w:rsidRPr="001A22A1">
        <w:t>guidance</w:t>
      </w:r>
      <w:r w:rsidR="000D0FF2">
        <w:t xml:space="preserve"> </w:t>
      </w:r>
      <w:r w:rsidR="00626703" w:rsidRPr="001A22A1">
        <w:t>center</w:t>
      </w:r>
      <w:r w:rsidR="000D0FF2">
        <w:t xml:space="preserve"> </w:t>
      </w:r>
      <w:r w:rsidR="00626703" w:rsidRPr="001A22A1">
        <w:t>cooperates</w:t>
      </w:r>
      <w:r w:rsidR="000D0FF2">
        <w:t xml:space="preserve"> </w:t>
      </w:r>
      <w:r w:rsidR="00626703" w:rsidRPr="001A22A1">
        <w:t>with</w:t>
      </w:r>
      <w:r w:rsidR="000D0FF2">
        <w:t xml:space="preserve"> </w:t>
      </w:r>
      <w:r w:rsidR="00626703" w:rsidRPr="001A22A1">
        <w:t>relevant</w:t>
      </w:r>
      <w:r w:rsidR="000D0FF2">
        <w:t xml:space="preserve"> </w:t>
      </w:r>
      <w:r w:rsidR="00626703" w:rsidRPr="001A22A1">
        <w:t>organizations,</w:t>
      </w:r>
      <w:r w:rsidR="000D0FF2">
        <w:t xml:space="preserve"> </w:t>
      </w:r>
      <w:r w:rsidR="00626703" w:rsidRPr="001A22A1">
        <w:t>such</w:t>
      </w:r>
      <w:r w:rsidR="000D0FF2">
        <w:t xml:space="preserve"> </w:t>
      </w:r>
      <w:r w:rsidR="00626703" w:rsidRPr="001A22A1">
        <w:t>as</w:t>
      </w:r>
      <w:r w:rsidR="000D0FF2">
        <w:t xml:space="preserve"> </w:t>
      </w:r>
      <w:r w:rsidR="00626703" w:rsidRPr="001A22A1">
        <w:t>medical</w:t>
      </w:r>
      <w:r w:rsidR="000D0FF2">
        <w:t xml:space="preserve"> </w:t>
      </w:r>
      <w:r w:rsidR="00626703" w:rsidRPr="001A22A1">
        <w:t>institutions,</w:t>
      </w:r>
      <w:r w:rsidR="000D0FF2">
        <w:t xml:space="preserve"> </w:t>
      </w:r>
      <w:r w:rsidR="00626703" w:rsidRPr="001A22A1">
        <w:t>to</w:t>
      </w:r>
      <w:r w:rsidR="000D0FF2">
        <w:t xml:space="preserve"> </w:t>
      </w:r>
      <w:r w:rsidR="00626703" w:rsidRPr="001A22A1">
        <w:t>provides</w:t>
      </w:r>
      <w:r w:rsidR="000D0FF2">
        <w:t xml:space="preserve"> </w:t>
      </w:r>
      <w:r w:rsidR="00626703" w:rsidRPr="001A22A1">
        <w:t>support</w:t>
      </w:r>
      <w:r w:rsidR="000D0FF2">
        <w:t xml:space="preserve"> </w:t>
      </w:r>
      <w:r w:rsidR="00626703" w:rsidRPr="001A22A1">
        <w:t>for</w:t>
      </w:r>
      <w:r w:rsidR="000D0FF2">
        <w:t xml:space="preserve"> </w:t>
      </w:r>
      <w:r w:rsidR="00626703" w:rsidRPr="001A22A1">
        <w:t>the</w:t>
      </w:r>
      <w:r w:rsidR="000D0FF2">
        <w:t xml:space="preserve"> </w:t>
      </w:r>
      <w:r w:rsidR="00626703" w:rsidRPr="001A22A1">
        <w:t>child</w:t>
      </w:r>
      <w:r w:rsidR="00A45355">
        <w:t>’</w:t>
      </w:r>
      <w:r w:rsidR="00626703" w:rsidRPr="001A22A1">
        <w:t>s</w:t>
      </w:r>
      <w:r w:rsidR="000D0FF2">
        <w:t xml:space="preserve"> </w:t>
      </w:r>
      <w:r w:rsidR="00626703" w:rsidRPr="001A22A1">
        <w:t>mental</w:t>
      </w:r>
      <w:r w:rsidR="000D0FF2">
        <w:t xml:space="preserve"> </w:t>
      </w:r>
      <w:r w:rsidR="00626703" w:rsidRPr="001A22A1">
        <w:t>care;</w:t>
      </w:r>
      <w:r w:rsidR="000D0FF2">
        <w:t xml:space="preserve"> </w:t>
      </w:r>
      <w:r w:rsidR="00626703" w:rsidRPr="001A22A1">
        <w:t>or</w:t>
      </w:r>
    </w:p>
    <w:p w:rsidR="00626703" w:rsidRPr="001A22A1" w:rsidRDefault="002905E8" w:rsidP="004B3AA2">
      <w:pPr>
        <w:pStyle w:val="SingleTxtG"/>
      </w:pPr>
      <w:r>
        <w:tab/>
      </w:r>
      <w:r w:rsidR="00626703" w:rsidRPr="001A22A1">
        <w:t>2.</w:t>
      </w:r>
      <w:r w:rsidR="00626703" w:rsidRPr="001A22A1">
        <w:tab/>
        <w:t>When</w:t>
      </w:r>
      <w:r w:rsidR="000D0FF2">
        <w:t xml:space="preserve"> </w:t>
      </w:r>
      <w:r w:rsidR="00626703" w:rsidRPr="001A22A1">
        <w:t>it</w:t>
      </w:r>
      <w:r w:rsidR="000D0FF2">
        <w:t xml:space="preserve"> </w:t>
      </w:r>
      <w:r w:rsidR="00626703" w:rsidRPr="001A22A1">
        <w:t>is</w:t>
      </w:r>
      <w:r w:rsidR="000D0FF2">
        <w:t xml:space="preserve"> </w:t>
      </w:r>
      <w:r w:rsidR="00626703" w:rsidRPr="001A22A1">
        <w:t>necessary</w:t>
      </w:r>
      <w:r w:rsidR="000D0FF2">
        <w:t xml:space="preserve"> </w:t>
      </w:r>
      <w:r w:rsidR="00626703" w:rsidRPr="001A22A1">
        <w:t>to</w:t>
      </w:r>
      <w:r w:rsidR="000D0FF2">
        <w:t xml:space="preserve"> </w:t>
      </w:r>
      <w:r w:rsidR="00626703" w:rsidRPr="001A22A1">
        <w:t>place</w:t>
      </w:r>
      <w:r w:rsidR="000D0FF2">
        <w:t xml:space="preserve"> </w:t>
      </w:r>
      <w:r w:rsidR="00626703" w:rsidRPr="001A22A1">
        <w:t>the</w:t>
      </w:r>
      <w:r w:rsidR="000D0FF2">
        <w:t xml:space="preserve"> </w:t>
      </w:r>
      <w:r w:rsidR="00626703" w:rsidRPr="001A22A1">
        <w:t>child</w:t>
      </w:r>
      <w:r w:rsidR="000D0FF2">
        <w:t xml:space="preserve"> </w:t>
      </w:r>
      <w:r w:rsidR="00626703" w:rsidRPr="001A22A1">
        <w:t>in</w:t>
      </w:r>
      <w:r w:rsidR="000D0FF2">
        <w:t xml:space="preserve"> </w:t>
      </w:r>
      <w:r w:rsidR="00626703" w:rsidRPr="001A22A1">
        <w:t>a</w:t>
      </w:r>
      <w:r w:rsidR="000D0FF2">
        <w:t xml:space="preserve"> </w:t>
      </w:r>
      <w:r w:rsidR="00626703" w:rsidRPr="001A22A1">
        <w:t>child</w:t>
      </w:r>
      <w:r w:rsidR="000D0FF2">
        <w:t xml:space="preserve"> </w:t>
      </w:r>
      <w:r w:rsidR="00626703" w:rsidRPr="001A22A1">
        <w:t>welfare</w:t>
      </w:r>
      <w:r w:rsidR="000D0FF2">
        <w:t xml:space="preserve"> </w:t>
      </w:r>
      <w:r w:rsidR="00626703" w:rsidRPr="001A22A1">
        <w:t>facility,</w:t>
      </w:r>
      <w:r w:rsidR="000D0FF2">
        <w:t xml:space="preserve"> </w:t>
      </w:r>
      <w:r w:rsidR="00626703" w:rsidRPr="001A22A1">
        <w:t>psychotherapists</w:t>
      </w:r>
      <w:r w:rsidR="000D0FF2">
        <w:t xml:space="preserve"> </w:t>
      </w:r>
      <w:r w:rsidR="00626703" w:rsidRPr="001A22A1">
        <w:t>posted</w:t>
      </w:r>
      <w:r w:rsidR="000D0FF2">
        <w:t xml:space="preserve"> </w:t>
      </w:r>
      <w:r w:rsidR="00626703" w:rsidRPr="001A22A1">
        <w:t>at</w:t>
      </w:r>
      <w:r w:rsidR="000D0FF2">
        <w:t xml:space="preserve"> </w:t>
      </w:r>
      <w:r w:rsidR="00626703" w:rsidRPr="001A22A1">
        <w:t>the</w:t>
      </w:r>
      <w:r w:rsidR="000D0FF2">
        <w:t xml:space="preserve"> </w:t>
      </w:r>
      <w:r w:rsidR="00626703" w:rsidRPr="001A22A1">
        <w:t>child</w:t>
      </w:r>
      <w:r w:rsidR="000D0FF2">
        <w:t xml:space="preserve"> </w:t>
      </w:r>
      <w:r w:rsidR="00626703" w:rsidRPr="001A22A1">
        <w:t>welfare</w:t>
      </w:r>
      <w:r w:rsidR="000D0FF2">
        <w:t xml:space="preserve"> </w:t>
      </w:r>
      <w:r w:rsidR="00626703" w:rsidRPr="001A22A1">
        <w:t>facility</w:t>
      </w:r>
      <w:r w:rsidR="000D0FF2">
        <w:t xml:space="preserve"> </w:t>
      </w:r>
      <w:r w:rsidR="00626703" w:rsidRPr="001A22A1">
        <w:t>will</w:t>
      </w:r>
      <w:r w:rsidR="000D0FF2">
        <w:t xml:space="preserve"> </w:t>
      </w:r>
      <w:r w:rsidR="00626703" w:rsidRPr="001A22A1">
        <w:t>play</w:t>
      </w:r>
      <w:r w:rsidR="000D0FF2">
        <w:t xml:space="preserve"> </w:t>
      </w:r>
      <w:r w:rsidR="00626703" w:rsidRPr="001A22A1">
        <w:t>a</w:t>
      </w:r>
      <w:r w:rsidR="000D0FF2">
        <w:t xml:space="preserve"> </w:t>
      </w:r>
      <w:r w:rsidR="00626703" w:rsidRPr="001A22A1">
        <w:t>main</w:t>
      </w:r>
      <w:r w:rsidR="000D0FF2">
        <w:t xml:space="preserve"> </w:t>
      </w:r>
      <w:r w:rsidR="00626703" w:rsidRPr="001A22A1">
        <w:t>role</w:t>
      </w:r>
      <w:r w:rsidR="000D0FF2">
        <w:t xml:space="preserve"> </w:t>
      </w:r>
      <w:r w:rsidR="00626703" w:rsidRPr="001A22A1">
        <w:t>in</w:t>
      </w:r>
      <w:r w:rsidR="000D0FF2">
        <w:t xml:space="preserve"> </w:t>
      </w:r>
      <w:r w:rsidR="00626703" w:rsidRPr="001A22A1">
        <w:t>providing</w:t>
      </w:r>
      <w:r w:rsidR="000D0FF2">
        <w:t xml:space="preserve"> </w:t>
      </w:r>
      <w:r w:rsidR="00626703" w:rsidRPr="001A22A1">
        <w:t>specialized</w:t>
      </w:r>
      <w:r w:rsidR="000D0FF2">
        <w:t xml:space="preserve"> </w:t>
      </w:r>
      <w:r w:rsidR="00626703" w:rsidRPr="001A22A1">
        <w:t>care</w:t>
      </w:r>
      <w:r w:rsidR="000D0FF2">
        <w:t xml:space="preserve"> </w:t>
      </w:r>
      <w:r w:rsidR="00626703" w:rsidRPr="001A22A1">
        <w:t>to</w:t>
      </w:r>
      <w:r w:rsidR="000D0FF2">
        <w:t xml:space="preserve"> </w:t>
      </w:r>
      <w:r w:rsidR="00626703" w:rsidRPr="001A22A1">
        <w:t>the</w:t>
      </w:r>
      <w:r w:rsidR="000D0FF2">
        <w:t xml:space="preserve"> </w:t>
      </w:r>
      <w:r w:rsidR="00626703" w:rsidRPr="001A22A1">
        <w:t>child,</w:t>
      </w:r>
      <w:r w:rsidR="000D0FF2">
        <w:t xml:space="preserve"> </w:t>
      </w:r>
      <w:r w:rsidR="00626703" w:rsidRPr="001A22A1">
        <w:t>focusing</w:t>
      </w:r>
      <w:r w:rsidR="000D0FF2">
        <w:t xml:space="preserve"> </w:t>
      </w:r>
      <w:r w:rsidR="00626703" w:rsidRPr="001A22A1">
        <w:t>on</w:t>
      </w:r>
      <w:r w:rsidR="000D0FF2">
        <w:t xml:space="preserve"> </w:t>
      </w:r>
      <w:r w:rsidR="00626703" w:rsidRPr="001A22A1">
        <w:t>providing</w:t>
      </w:r>
      <w:r w:rsidR="000D0FF2">
        <w:t xml:space="preserve"> </w:t>
      </w:r>
      <w:r w:rsidR="00626703" w:rsidRPr="001A22A1">
        <w:t>a</w:t>
      </w:r>
      <w:r w:rsidR="000D0FF2">
        <w:t xml:space="preserve"> </w:t>
      </w:r>
      <w:r w:rsidR="00626703" w:rsidRPr="001A22A1">
        <w:t>living</w:t>
      </w:r>
      <w:r w:rsidR="000D0FF2">
        <w:t xml:space="preserve"> </w:t>
      </w:r>
      <w:r w:rsidR="00626703" w:rsidRPr="001A22A1">
        <w:t>environment</w:t>
      </w:r>
      <w:r w:rsidR="000D0FF2">
        <w:t xml:space="preserve"> </w:t>
      </w:r>
      <w:r w:rsidR="00626703" w:rsidRPr="001A22A1">
        <w:t>where</w:t>
      </w:r>
      <w:r w:rsidR="000D0FF2">
        <w:t xml:space="preserve"> </w:t>
      </w:r>
      <w:r w:rsidR="00626703" w:rsidRPr="001A22A1">
        <w:t>the</w:t>
      </w:r>
      <w:r w:rsidR="000D0FF2">
        <w:t xml:space="preserve"> </w:t>
      </w:r>
      <w:r w:rsidR="00626703" w:rsidRPr="001A22A1">
        <w:t>child</w:t>
      </w:r>
      <w:r w:rsidR="000D0FF2">
        <w:t xml:space="preserve"> </w:t>
      </w:r>
      <w:r w:rsidR="00626703" w:rsidRPr="001A22A1">
        <w:t>feels</w:t>
      </w:r>
      <w:r w:rsidR="000D0FF2">
        <w:t xml:space="preserve"> </w:t>
      </w:r>
      <w:r w:rsidR="00626703" w:rsidRPr="001A22A1">
        <w:t>safe</w:t>
      </w:r>
      <w:r w:rsidR="000D0FF2">
        <w:t xml:space="preserve"> </w:t>
      </w:r>
      <w:r w:rsidR="00626703" w:rsidRPr="001A22A1">
        <w:t>and</w:t>
      </w:r>
      <w:r w:rsidR="000D0FF2">
        <w:t xml:space="preserve"> </w:t>
      </w:r>
      <w:r w:rsidR="00626703" w:rsidRPr="001A22A1">
        <w:t>secure.</w:t>
      </w:r>
    </w:p>
    <w:p w:rsidR="00626703" w:rsidRPr="001A22A1" w:rsidRDefault="00626703" w:rsidP="004B3AA2">
      <w:pPr>
        <w:pStyle w:val="SingleTxtG"/>
      </w:pPr>
      <w:r w:rsidRPr="001A22A1">
        <w:t>42.</w:t>
      </w:r>
      <w:r w:rsidRPr="001A22A1">
        <w:tab/>
        <w:t>Regarding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provided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victims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pursuing</w:t>
      </w:r>
      <w:r w:rsidR="000D0FF2">
        <w:t xml:space="preserve"> </w:t>
      </w:r>
      <w:r w:rsidRPr="001A22A1">
        <w:t>criminal</w:t>
      </w:r>
      <w:r w:rsidR="000D0FF2">
        <w:t xml:space="preserve"> </w:t>
      </w:r>
      <w:r w:rsidRPr="001A22A1">
        <w:t>proceedings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other</w:t>
      </w:r>
      <w:r w:rsidR="000D0FF2">
        <w:t xml:space="preserve"> </w:t>
      </w:r>
      <w:r w:rsidRPr="001A22A1">
        <w:t>proceedings,</w:t>
      </w:r>
      <w:r w:rsidR="000D0FF2">
        <w:t xml:space="preserve"> </w:t>
      </w:r>
      <w:r w:rsidRPr="001A22A1">
        <w:t>please</w:t>
      </w:r>
      <w:r w:rsidR="000D0FF2">
        <w:t xml:space="preserve"> </w:t>
      </w:r>
      <w:r w:rsidRPr="001A22A1">
        <w:t>refer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paragraphs</w:t>
      </w:r>
      <w:r w:rsidR="000D0FF2">
        <w:t xml:space="preserve"> </w:t>
      </w:r>
      <w:r w:rsidRPr="001A22A1">
        <w:t>196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198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201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fourth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fifth</w:t>
      </w:r>
      <w:r w:rsidR="000D0FF2">
        <w:t xml:space="preserve"> </w:t>
      </w:r>
      <w:r w:rsidRPr="001A22A1">
        <w:t>government</w:t>
      </w:r>
      <w:r w:rsidR="000D0FF2">
        <w:t xml:space="preserve"> </w:t>
      </w:r>
      <w:r w:rsidRPr="001A22A1">
        <w:t>reports.</w:t>
      </w:r>
    </w:p>
    <w:p w:rsidR="00626703" w:rsidRPr="001A22A1" w:rsidRDefault="00626703" w:rsidP="004B3AA2">
      <w:pPr>
        <w:pStyle w:val="SingleTxtG"/>
      </w:pPr>
      <w:r w:rsidRPr="001A22A1">
        <w:t>43.</w:t>
      </w:r>
      <w:r w:rsidRPr="001A22A1">
        <w:tab/>
        <w:t>In</w:t>
      </w:r>
      <w:r w:rsidR="000D0FF2">
        <w:t xml:space="preserve"> </w:t>
      </w:r>
      <w:r w:rsidRPr="001A22A1">
        <w:t>addition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above,</w:t>
      </w:r>
      <w:r w:rsidR="000D0FF2">
        <w:t xml:space="preserve"> </w:t>
      </w:r>
      <w:r w:rsidRPr="001A22A1">
        <w:t>it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necessary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minimize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stress</w:t>
      </w:r>
      <w:r w:rsidR="000D0FF2">
        <w:t xml:space="preserve"> </w:t>
      </w:r>
      <w:r w:rsidRPr="001A22A1">
        <w:t>experienced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as</w:t>
      </w:r>
      <w:r w:rsidR="000D0FF2">
        <w:t xml:space="preserve"> </w:t>
      </w:r>
      <w:r w:rsidRPr="001A22A1">
        <w:t>interviews</w:t>
      </w:r>
      <w:r w:rsidR="000D0FF2">
        <w:t xml:space="preserve"> </w:t>
      </w:r>
      <w:r w:rsidRPr="001A22A1">
        <w:t>about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abuse</w:t>
      </w:r>
      <w:r w:rsidR="000D0FF2">
        <w:t xml:space="preserve"> </w:t>
      </w:r>
      <w:r w:rsidRPr="001A22A1">
        <w:t>incidents</w:t>
      </w:r>
      <w:r w:rsidR="000D0FF2">
        <w:t xml:space="preserve"> </w:t>
      </w:r>
      <w:r w:rsidRPr="001A22A1">
        <w:t>are</w:t>
      </w:r>
      <w:r w:rsidR="000D0FF2">
        <w:t xml:space="preserve"> </w:t>
      </w:r>
      <w:r w:rsidRPr="001A22A1">
        <w:t>conducted</w:t>
      </w:r>
      <w:r w:rsidR="000D0FF2">
        <w:t xml:space="preserve"> </w:t>
      </w:r>
      <w:r w:rsidRPr="001A22A1">
        <w:t>repeatedly,</w:t>
      </w:r>
      <w:r w:rsidR="000D0FF2">
        <w:t xml:space="preserve"> </w:t>
      </w:r>
      <w:r w:rsidRPr="001A22A1">
        <w:t>while</w:t>
      </w:r>
      <w:r w:rsidR="000D0FF2">
        <w:t xml:space="preserve"> </w:t>
      </w:r>
      <w:r w:rsidRPr="001A22A1">
        <w:t>securing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reliability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child</w:t>
      </w:r>
      <w:r w:rsidR="00A45355">
        <w:t>’</w:t>
      </w:r>
      <w:r w:rsidRPr="001A22A1">
        <w:t>s</w:t>
      </w:r>
      <w:r w:rsidR="000D0FF2">
        <w:t xml:space="preserve"> </w:t>
      </w:r>
      <w:r w:rsidRPr="001A22A1">
        <w:t>statements.</w:t>
      </w:r>
      <w:r w:rsidR="000D0FF2">
        <w:t xml:space="preserve"> </w:t>
      </w:r>
      <w:r w:rsidRPr="001A22A1">
        <w:t>Accordingly,</w:t>
      </w:r>
      <w:r w:rsidR="000D0FF2">
        <w:t xml:space="preserve"> </w:t>
      </w:r>
      <w:r w:rsidRPr="001A22A1">
        <w:t>prosecutors,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police,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guidance</w:t>
      </w:r>
      <w:r w:rsidR="000D0FF2">
        <w:t xml:space="preserve"> </w:t>
      </w:r>
      <w:r w:rsidRPr="001A22A1">
        <w:t>centers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other</w:t>
      </w:r>
      <w:r w:rsidR="000D0FF2">
        <w:t xml:space="preserve"> </w:t>
      </w:r>
      <w:r w:rsidRPr="001A22A1">
        <w:t>relevant</w:t>
      </w:r>
      <w:r w:rsidR="000D0FF2">
        <w:t xml:space="preserve"> </w:t>
      </w:r>
      <w:r w:rsidRPr="001A22A1">
        <w:t>organizations</w:t>
      </w:r>
      <w:r w:rsidR="000D0FF2">
        <w:t xml:space="preserve"> </w:t>
      </w:r>
      <w:r w:rsidRPr="001A22A1">
        <w:t>strengthen</w:t>
      </w:r>
      <w:r w:rsidR="000D0FF2">
        <w:t xml:space="preserve"> </w:t>
      </w:r>
      <w:r w:rsidRPr="001A22A1">
        <w:t>collaboration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share</w:t>
      </w:r>
      <w:r w:rsidR="000D0FF2">
        <w:t xml:space="preserve"> </w:t>
      </w:r>
      <w:r w:rsidRPr="001A22A1">
        <w:t>information.</w:t>
      </w:r>
      <w:r w:rsidR="000D0FF2">
        <w:t xml:space="preserve"> </w:t>
      </w:r>
      <w:r w:rsidRPr="001A22A1">
        <w:t>Questions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be</w:t>
      </w:r>
      <w:r w:rsidR="000D0FF2">
        <w:t xml:space="preserve"> </w:t>
      </w:r>
      <w:r w:rsidRPr="001A22A1">
        <w:t>asked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victimized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are</w:t>
      </w:r>
      <w:r w:rsidR="000D0FF2">
        <w:t xml:space="preserve"> </w:t>
      </w:r>
      <w:r w:rsidRPr="001A22A1">
        <w:t>prepared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advance</w:t>
      </w:r>
      <w:r w:rsidR="000D0FF2">
        <w:t xml:space="preserve"> </w:t>
      </w:r>
      <w:r w:rsidRPr="001A22A1">
        <w:t>through</w:t>
      </w:r>
      <w:r w:rsidR="000D0FF2">
        <w:t xml:space="preserve"> </w:t>
      </w:r>
      <w:r w:rsidRPr="001A22A1">
        <w:t>discussions</w:t>
      </w:r>
      <w:r w:rsidR="000D0FF2">
        <w:t xml:space="preserve"> </w:t>
      </w:r>
      <w:r w:rsidRPr="001A22A1">
        <w:t>among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team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persons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charge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abuse</w:t>
      </w:r>
      <w:r w:rsidR="000D0FF2">
        <w:t xml:space="preserve"> </w:t>
      </w:r>
      <w:r w:rsidRPr="001A22A1">
        <w:t>case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an</w:t>
      </w:r>
      <w:r w:rsidR="000D0FF2">
        <w:t xml:space="preserve"> </w:t>
      </w:r>
      <w:r w:rsidRPr="001A22A1">
        <w:t>interviewer</w:t>
      </w:r>
      <w:r w:rsidR="000D0FF2">
        <w:t xml:space="preserve"> </w:t>
      </w:r>
      <w:r w:rsidRPr="001A22A1">
        <w:t>chosen</w:t>
      </w:r>
      <w:r w:rsidR="000D0FF2">
        <w:t xml:space="preserve"> </w:t>
      </w:r>
      <w:r w:rsidRPr="001A22A1">
        <w:t>from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team</w:t>
      </w:r>
      <w:r w:rsidR="000D0FF2">
        <w:t xml:space="preserve"> </w:t>
      </w:r>
      <w:r w:rsidRPr="001A22A1">
        <w:t>conducts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interviews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child,</w:t>
      </w:r>
      <w:r w:rsidR="000D0FF2">
        <w:t xml:space="preserve"> </w:t>
      </w:r>
      <w:r w:rsidRPr="001A22A1">
        <w:t>while</w:t>
      </w:r>
      <w:r w:rsidR="000D0FF2">
        <w:t xml:space="preserve"> </w:t>
      </w:r>
      <w:r w:rsidRPr="001A22A1">
        <w:t>other</w:t>
      </w:r>
      <w:r w:rsidR="000D0FF2">
        <w:t xml:space="preserve"> </w:t>
      </w:r>
      <w:r w:rsidRPr="001A22A1">
        <w:t>members</w:t>
      </w:r>
      <w:r w:rsidR="000D0FF2">
        <w:t xml:space="preserve"> </w:t>
      </w:r>
      <w:r w:rsidRPr="001A22A1">
        <w:t>observe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interview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another</w:t>
      </w:r>
      <w:r w:rsidR="000D0FF2">
        <w:t xml:space="preserve"> </w:t>
      </w:r>
      <w:r w:rsidRPr="001A22A1">
        <w:t>room</w:t>
      </w:r>
      <w:r w:rsidR="000D0FF2">
        <w:t xml:space="preserve"> </w:t>
      </w:r>
      <w:r w:rsidRPr="001A22A1">
        <w:t>via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monitor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give</w:t>
      </w:r>
      <w:r w:rsidR="000D0FF2">
        <w:t xml:space="preserve"> </w:t>
      </w:r>
      <w:r w:rsidRPr="001A22A1">
        <w:t>advice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interviewer</w:t>
      </w:r>
      <w:r w:rsidR="000D0FF2">
        <w:t xml:space="preserve"> </w:t>
      </w:r>
      <w:r w:rsidRPr="001A22A1">
        <w:t>as</w:t>
      </w:r>
      <w:r w:rsidR="000D0FF2">
        <w:t xml:space="preserve"> </w:t>
      </w:r>
      <w:r w:rsidRPr="001A22A1">
        <w:t>necessary.</w:t>
      </w:r>
      <w:r w:rsidR="000D0FF2">
        <w:t xml:space="preserve"> </w:t>
      </w:r>
      <w:r w:rsidRPr="001A22A1">
        <w:t>There</w:t>
      </w:r>
      <w:r w:rsidR="000D0FF2">
        <w:t xml:space="preserve"> </w:t>
      </w:r>
      <w:r w:rsidRPr="001A22A1">
        <w:t>are</w:t>
      </w:r>
      <w:r w:rsidR="000D0FF2">
        <w:t xml:space="preserve"> </w:t>
      </w:r>
      <w:r w:rsidRPr="001A22A1">
        <w:t>also</w:t>
      </w:r>
      <w:r w:rsidR="000D0FF2">
        <w:t xml:space="preserve"> </w:t>
      </w:r>
      <w:r w:rsidRPr="001A22A1">
        <w:t>cases</w:t>
      </w:r>
      <w:r w:rsidR="000D0FF2">
        <w:t xml:space="preserve"> </w:t>
      </w:r>
      <w:r w:rsidRPr="001A22A1">
        <w:t>where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clinical</w:t>
      </w:r>
      <w:r w:rsidR="000D0FF2">
        <w:t xml:space="preserve"> </w:t>
      </w:r>
      <w:r w:rsidRPr="001A22A1">
        <w:t>psychologist</w:t>
      </w:r>
      <w:r w:rsidR="000D0FF2">
        <w:t xml:space="preserve"> </w:t>
      </w:r>
      <w:r w:rsidRPr="001A22A1">
        <w:t>or</w:t>
      </w:r>
      <w:r w:rsidR="000D0FF2">
        <w:t xml:space="preserve"> </w:t>
      </w:r>
      <w:r w:rsidRPr="001A22A1">
        <w:t>psychiatrist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standby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monitor</w:t>
      </w:r>
      <w:r w:rsidR="000D0FF2">
        <w:t xml:space="preserve"> </w:t>
      </w:r>
      <w:r w:rsidRPr="001A22A1">
        <w:t>room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determine</w:t>
      </w:r>
      <w:r w:rsidR="000D0FF2">
        <w:t xml:space="preserve"> </w:t>
      </w:r>
      <w:r w:rsidRPr="001A22A1">
        <w:t>whether</w:t>
      </w:r>
      <w:r w:rsidR="000D0FF2">
        <w:t xml:space="preserve"> </w:t>
      </w:r>
      <w:r w:rsidRPr="001A22A1">
        <w:t>it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possible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continue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interview</w:t>
      </w:r>
      <w:r w:rsidR="000D0FF2">
        <w:t xml:space="preserve"> </w:t>
      </w:r>
      <w:r w:rsidRPr="001A22A1">
        <w:t>based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observed</w:t>
      </w:r>
      <w:r w:rsidR="000D0FF2">
        <w:t xml:space="preserve"> </w:t>
      </w:r>
      <w:r w:rsidRPr="001A22A1">
        <w:t>status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child.</w:t>
      </w:r>
    </w:p>
    <w:p w:rsidR="00626703" w:rsidRPr="001A22A1" w:rsidRDefault="00626703" w:rsidP="004B3AA2">
      <w:pPr>
        <w:pStyle w:val="SingleTxtG"/>
      </w:pPr>
      <w:r w:rsidRPr="001A22A1">
        <w:t>44.</w:t>
      </w:r>
      <w:r w:rsidRPr="001A22A1">
        <w:tab/>
        <w:t>There</w:t>
      </w:r>
      <w:r w:rsidR="000D0FF2">
        <w:t xml:space="preserve"> </w:t>
      </w:r>
      <w:r w:rsidRPr="001A22A1">
        <w:t>were</w:t>
      </w:r>
      <w:r w:rsidR="000D0FF2">
        <w:t xml:space="preserve"> </w:t>
      </w:r>
      <w:r w:rsidRPr="001A22A1">
        <w:t>also</w:t>
      </w:r>
      <w:r w:rsidR="000D0FF2">
        <w:t xml:space="preserve"> </w:t>
      </w:r>
      <w:r w:rsidRPr="001A22A1">
        <w:t>cases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which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abused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was</w:t>
      </w:r>
      <w:r w:rsidR="000D0FF2">
        <w:t xml:space="preserve"> </w:t>
      </w:r>
      <w:r w:rsidRPr="001A22A1">
        <w:t>excused</w:t>
      </w:r>
      <w:r w:rsidR="000D0FF2">
        <w:t xml:space="preserve"> </w:t>
      </w:r>
      <w:r w:rsidRPr="001A22A1">
        <w:t>from</w:t>
      </w:r>
      <w:r w:rsidR="000D0FF2">
        <w:t xml:space="preserve"> </w:t>
      </w:r>
      <w:r w:rsidRPr="001A22A1">
        <w:t>appearing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court</w:t>
      </w:r>
      <w:r w:rsidR="000D0FF2">
        <w:t xml:space="preserve"> </w:t>
      </w:r>
      <w:r w:rsidRPr="001A22A1">
        <w:t>as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witness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child</w:t>
      </w:r>
      <w:r w:rsidR="00A45355">
        <w:t>’</w:t>
      </w:r>
      <w:r w:rsidRPr="001A22A1">
        <w:t>s</w:t>
      </w:r>
      <w:r w:rsidR="000D0FF2">
        <w:t xml:space="preserve"> </w:t>
      </w:r>
      <w:r w:rsidRPr="001A22A1">
        <w:t>written</w:t>
      </w:r>
      <w:r w:rsidR="000D0FF2">
        <w:t xml:space="preserve"> </w:t>
      </w:r>
      <w:r w:rsidRPr="001A22A1">
        <w:t>statements</w:t>
      </w:r>
      <w:r w:rsidR="000D0FF2">
        <w:t xml:space="preserve"> </w:t>
      </w:r>
      <w:r w:rsidRPr="001A22A1">
        <w:t>were</w:t>
      </w:r>
      <w:r w:rsidR="000D0FF2">
        <w:t xml:space="preserve"> </w:t>
      </w:r>
      <w:r w:rsidRPr="001A22A1">
        <w:t>admitted</w:t>
      </w:r>
      <w:r w:rsidR="000D0FF2">
        <w:t xml:space="preserve"> </w:t>
      </w:r>
      <w:r w:rsidRPr="001A22A1">
        <w:t>as</w:t>
      </w:r>
      <w:r w:rsidR="000D0FF2">
        <w:t xml:space="preserve"> </w:t>
      </w:r>
      <w:r w:rsidRPr="001A22A1">
        <w:t>evidence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court,</w:t>
      </w:r>
      <w:r w:rsidR="000D0FF2">
        <w:t xml:space="preserve"> </w:t>
      </w:r>
      <w:r w:rsidRPr="001A22A1">
        <w:t>after</w:t>
      </w:r>
      <w:r w:rsidR="000D0FF2">
        <w:t xml:space="preserve"> </w:t>
      </w:r>
      <w:r w:rsidRPr="001A22A1">
        <w:t>examining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doctor</w:t>
      </w:r>
      <w:r w:rsidR="000D0FF2">
        <w:t xml:space="preserve"> </w:t>
      </w:r>
      <w:r w:rsidRPr="001A22A1">
        <w:t>who</w:t>
      </w:r>
      <w:r w:rsidR="000D0FF2">
        <w:t xml:space="preserve"> </w:t>
      </w:r>
      <w:r w:rsidRPr="001A22A1">
        <w:t>diagnosed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as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witness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obtaining</w:t>
      </w:r>
      <w:r w:rsidR="000D0FF2">
        <w:t xml:space="preserve"> </w:t>
      </w:r>
      <w:r w:rsidRPr="001A22A1">
        <w:t>testimony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it</w:t>
      </w:r>
      <w:r w:rsidR="000D0FF2">
        <w:t xml:space="preserve"> </w:t>
      </w:r>
      <w:r w:rsidRPr="001A22A1">
        <w:t>was</w:t>
      </w:r>
      <w:r w:rsidR="000D0FF2">
        <w:t xml:space="preserve"> </w:t>
      </w:r>
      <w:r w:rsidRPr="001A22A1">
        <w:t>impossible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testify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court</w:t>
      </w:r>
      <w:r w:rsidR="000D0FF2">
        <w:t xml:space="preserve"> </w:t>
      </w:r>
      <w:r w:rsidRPr="001A22A1">
        <w:t>considering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mental</w:t>
      </w:r>
      <w:r w:rsidR="000D0FF2">
        <w:t xml:space="preserve"> </w:t>
      </w:r>
      <w:r w:rsidRPr="001A22A1">
        <w:t>state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child.</w:t>
      </w:r>
    </w:p>
    <w:p w:rsidR="00626703" w:rsidRPr="001A22A1" w:rsidRDefault="00626703" w:rsidP="002905E8">
      <w:pPr>
        <w:pStyle w:val="H1G"/>
      </w:pPr>
      <w:r w:rsidRPr="001A22A1">
        <w:lastRenderedPageBreak/>
        <w:tab/>
      </w:r>
      <w:r w:rsidRPr="001A22A1">
        <w:tab/>
        <w:t>Question</w:t>
      </w:r>
      <w:r w:rsidR="000D0FF2">
        <w:t xml:space="preserve"> </w:t>
      </w:r>
      <w:r w:rsidRPr="001A22A1">
        <w:t>5.1</w:t>
      </w:r>
    </w:p>
    <w:p w:rsidR="00626703" w:rsidRPr="001A22A1" w:rsidRDefault="00626703" w:rsidP="002905E8">
      <w:pPr>
        <w:pStyle w:val="H23G"/>
      </w:pPr>
      <w:r w:rsidRPr="001A22A1">
        <w:tab/>
      </w:r>
      <w:r w:rsidRPr="001A22A1">
        <w:tab/>
        <w:t>Concrete</w:t>
      </w:r>
      <w:r w:rsidR="000D0FF2">
        <w:t xml:space="preserve"> </w:t>
      </w:r>
      <w:r w:rsidRPr="001A22A1">
        <w:t>steps</w:t>
      </w:r>
    </w:p>
    <w:p w:rsidR="00626703" w:rsidRPr="001A22A1" w:rsidRDefault="00626703" w:rsidP="004B3AA2">
      <w:pPr>
        <w:pStyle w:val="SingleTxtG"/>
      </w:pPr>
      <w:r w:rsidRPr="001A22A1">
        <w:t>45.</w:t>
      </w:r>
      <w:r w:rsidRPr="001A22A1">
        <w:tab/>
        <w:t>In</w:t>
      </w:r>
      <w:r w:rsidR="000D0FF2">
        <w:t xml:space="preserve"> </w:t>
      </w:r>
      <w:r w:rsidRPr="001A22A1">
        <w:t>Japan,</w:t>
      </w:r>
      <w:r w:rsidR="000D0FF2">
        <w:t xml:space="preserve"> </w:t>
      </w:r>
      <w:r w:rsidRPr="001A22A1">
        <w:t>Article</w:t>
      </w:r>
      <w:r w:rsidR="000D0FF2">
        <w:t xml:space="preserve"> </w:t>
      </w:r>
      <w:r w:rsidRPr="001A22A1">
        <w:t>818</w:t>
      </w:r>
      <w:r w:rsidR="000D0FF2">
        <w:t xml:space="preserve"> </w:t>
      </w:r>
      <w:r w:rsidRPr="001A22A1">
        <w:t>(1)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Civil</w:t>
      </w:r>
      <w:r w:rsidR="000D0FF2">
        <w:t xml:space="preserve"> </w:t>
      </w:r>
      <w:r w:rsidRPr="001A22A1">
        <w:t>Code</w:t>
      </w:r>
      <w:r w:rsidR="000D0FF2">
        <w:t xml:space="preserve"> </w:t>
      </w:r>
      <w:r w:rsidRPr="001A22A1">
        <w:t>stipulates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="00A45355">
        <w:t>“</w:t>
      </w:r>
      <w:r w:rsidRPr="001A22A1">
        <w:t>a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who</w:t>
      </w:r>
      <w:r w:rsidR="000D0FF2">
        <w:t xml:space="preserve"> </w:t>
      </w:r>
      <w:r w:rsidRPr="001A22A1">
        <w:t>has</w:t>
      </w:r>
      <w:r w:rsidR="000D0FF2">
        <w:t xml:space="preserve"> </w:t>
      </w:r>
      <w:r w:rsidRPr="001A22A1">
        <w:t>not</w:t>
      </w:r>
      <w:r w:rsidR="000D0FF2">
        <w:t xml:space="preserve"> </w:t>
      </w:r>
      <w:r w:rsidRPr="001A22A1">
        <w:t>attained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age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majority</w:t>
      </w:r>
      <w:r w:rsidR="000D0FF2">
        <w:t xml:space="preserve"> </w:t>
      </w:r>
      <w:r w:rsidRPr="001A22A1">
        <w:t>shall</w:t>
      </w:r>
      <w:r w:rsidR="000D0FF2">
        <w:t xml:space="preserve"> </w:t>
      </w:r>
      <w:r w:rsidRPr="001A22A1">
        <w:t>be</w:t>
      </w:r>
      <w:r w:rsidR="000D0FF2">
        <w:t xml:space="preserve"> </w:t>
      </w:r>
      <w:r w:rsidRPr="001A22A1">
        <w:t>subject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parental</w:t>
      </w:r>
      <w:r w:rsidR="000D0FF2">
        <w:t xml:space="preserve"> </w:t>
      </w:r>
      <w:r w:rsidRPr="001A22A1">
        <w:t>authority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his/her</w:t>
      </w:r>
      <w:r w:rsidR="000D0FF2">
        <w:t xml:space="preserve"> </w:t>
      </w:r>
      <w:r w:rsidRPr="001A22A1">
        <w:t>parents</w:t>
      </w:r>
      <w:r w:rsidR="00A45355">
        <w:t>”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Article</w:t>
      </w:r>
      <w:r w:rsidR="000D0FF2">
        <w:t xml:space="preserve"> </w:t>
      </w:r>
      <w:r w:rsidRPr="001A22A1">
        <w:t>821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same</w:t>
      </w:r>
      <w:r w:rsidR="000D0FF2">
        <w:t xml:space="preserve"> </w:t>
      </w:r>
      <w:r w:rsidRPr="001A22A1">
        <w:t>Code</w:t>
      </w:r>
      <w:r w:rsidR="000D0FF2">
        <w:t xml:space="preserve"> </w:t>
      </w:r>
      <w:r w:rsidRPr="001A22A1">
        <w:t>stipulates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="00A45355">
        <w:t>“</w:t>
      </w:r>
      <w:r w:rsidRPr="001A22A1">
        <w:t>residence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shall</w:t>
      </w:r>
      <w:r w:rsidR="000D0FF2">
        <w:t xml:space="preserve"> </w:t>
      </w:r>
      <w:r w:rsidRPr="001A22A1">
        <w:t>be</w:t>
      </w:r>
      <w:r w:rsidR="000D0FF2">
        <w:t xml:space="preserve"> </w:t>
      </w:r>
      <w:r w:rsidRPr="001A22A1">
        <w:t>determined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person</w:t>
      </w:r>
      <w:r w:rsidR="000D0FF2">
        <w:t xml:space="preserve"> </w:t>
      </w:r>
      <w:r w:rsidRPr="001A22A1">
        <w:t>who</w:t>
      </w:r>
      <w:r w:rsidR="000D0FF2">
        <w:t xml:space="preserve"> </w:t>
      </w:r>
      <w:r w:rsidRPr="001A22A1">
        <w:t>exercises</w:t>
      </w:r>
      <w:r w:rsidR="000D0FF2">
        <w:t xml:space="preserve"> </w:t>
      </w:r>
      <w:r w:rsidRPr="001A22A1">
        <w:t>parental</w:t>
      </w:r>
      <w:r w:rsidR="000D0FF2">
        <w:t xml:space="preserve"> </w:t>
      </w:r>
      <w:r w:rsidRPr="001A22A1">
        <w:t>authority.</w:t>
      </w:r>
      <w:r w:rsidR="00A45355">
        <w:t>”</w:t>
      </w:r>
      <w:r w:rsidR="000D0FF2">
        <w:t xml:space="preserve"> </w:t>
      </w:r>
      <w:r w:rsidRPr="001A22A1">
        <w:t>Under</w:t>
      </w:r>
      <w:r w:rsidR="000D0FF2">
        <w:t xml:space="preserve"> </w:t>
      </w:r>
      <w:r w:rsidRPr="001A22A1">
        <w:t>these</w:t>
      </w:r>
      <w:r w:rsidR="000D0FF2">
        <w:t xml:space="preserve"> </w:t>
      </w:r>
      <w:r w:rsidRPr="001A22A1">
        <w:t>provisions,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obliged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live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place</w:t>
      </w:r>
      <w:r w:rsidR="000D0FF2">
        <w:t xml:space="preserve"> </w:t>
      </w:r>
      <w:r w:rsidRPr="001A22A1">
        <w:t>designated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parents.</w:t>
      </w:r>
      <w:r w:rsidR="000D0FF2">
        <w:t xml:space="preserve"> </w:t>
      </w:r>
      <w:r w:rsidRPr="001A22A1">
        <w:t>Furthermore,</w:t>
      </w:r>
      <w:r w:rsidR="000D0FF2">
        <w:t xml:space="preserve"> </w:t>
      </w:r>
      <w:r w:rsidRPr="001A22A1">
        <w:t>no</w:t>
      </w:r>
      <w:r w:rsidR="000D0FF2">
        <w:t xml:space="preserve"> </w:t>
      </w:r>
      <w:r w:rsidRPr="001A22A1">
        <w:t>third</w:t>
      </w:r>
      <w:r w:rsidR="000D0FF2">
        <w:t xml:space="preserve"> </w:t>
      </w:r>
      <w:r w:rsidRPr="001A22A1">
        <w:t>parties</w:t>
      </w:r>
      <w:r w:rsidR="000D0FF2">
        <w:t xml:space="preserve"> </w:t>
      </w:r>
      <w:r w:rsidRPr="001A22A1">
        <w:t>can</w:t>
      </w:r>
      <w:r w:rsidR="000D0FF2">
        <w:t xml:space="preserve"> </w:t>
      </w:r>
      <w:r w:rsidRPr="001A22A1">
        <w:t>separate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from</w:t>
      </w:r>
      <w:r w:rsidR="000D0FF2">
        <w:t xml:space="preserve"> </w:t>
      </w:r>
      <w:r w:rsidRPr="001A22A1">
        <w:t>his/her</w:t>
      </w:r>
      <w:r w:rsidR="000D0FF2">
        <w:t xml:space="preserve"> </w:t>
      </w:r>
      <w:r w:rsidRPr="001A22A1">
        <w:t>parents</w:t>
      </w:r>
      <w:r w:rsidR="000D0FF2">
        <w:t xml:space="preserve"> </w:t>
      </w:r>
      <w:r w:rsidRPr="001A22A1">
        <w:t>unless</w:t>
      </w:r>
      <w:r w:rsidR="000D0FF2">
        <w:t xml:space="preserve"> </w:t>
      </w:r>
      <w:r w:rsidRPr="001A22A1">
        <w:t>there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legal</w:t>
      </w:r>
      <w:r w:rsidR="000D0FF2">
        <w:t xml:space="preserve"> </w:t>
      </w:r>
      <w:r w:rsidRPr="001A22A1">
        <w:t>ground.</w:t>
      </w:r>
      <w:r w:rsidR="000D0FF2">
        <w:t xml:space="preserve"> </w:t>
      </w:r>
      <w:r w:rsidRPr="001A22A1">
        <w:t>It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guaranteed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will</w:t>
      </w:r>
      <w:r w:rsidR="000D0FF2">
        <w:t xml:space="preserve"> </w:t>
      </w:r>
      <w:r w:rsidRPr="001A22A1">
        <w:t>not</w:t>
      </w:r>
      <w:r w:rsidR="000D0FF2">
        <w:t xml:space="preserve"> </w:t>
      </w:r>
      <w:r w:rsidRPr="001A22A1">
        <w:t>be</w:t>
      </w:r>
      <w:r w:rsidR="000D0FF2">
        <w:t xml:space="preserve"> </w:t>
      </w:r>
      <w:r w:rsidRPr="001A22A1">
        <w:t>separated</w:t>
      </w:r>
      <w:r w:rsidR="000D0FF2">
        <w:t xml:space="preserve"> </w:t>
      </w:r>
      <w:r w:rsidRPr="001A22A1">
        <w:t>from</w:t>
      </w:r>
      <w:r w:rsidR="000D0FF2">
        <w:t xml:space="preserve"> </w:t>
      </w:r>
      <w:r w:rsidRPr="001A22A1">
        <w:t>his/her</w:t>
      </w:r>
      <w:r w:rsidR="000D0FF2">
        <w:t xml:space="preserve"> </w:t>
      </w:r>
      <w:r w:rsidRPr="001A22A1">
        <w:t>parents</w:t>
      </w:r>
      <w:r w:rsidR="000D0FF2">
        <w:t xml:space="preserve"> </w:t>
      </w:r>
      <w:r w:rsidRPr="001A22A1">
        <w:t>against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parents</w:t>
      </w:r>
      <w:r w:rsidR="00A45355">
        <w:t>’</w:t>
      </w:r>
      <w:r w:rsidR="000D0FF2">
        <w:t xml:space="preserve"> </w:t>
      </w:r>
      <w:r w:rsidRPr="001A22A1">
        <w:t>will.</w:t>
      </w:r>
      <w:r w:rsidR="000D0FF2">
        <w:rPr>
          <w:rFonts w:hint="eastAsia"/>
        </w:rPr>
        <w:t xml:space="preserve"> </w:t>
      </w:r>
    </w:p>
    <w:p w:rsidR="00626703" w:rsidRPr="001A22A1" w:rsidRDefault="00626703" w:rsidP="004B3AA2">
      <w:pPr>
        <w:pStyle w:val="SingleTxtG"/>
      </w:pPr>
      <w:r w:rsidRPr="001A22A1">
        <w:t>46.</w:t>
      </w:r>
      <w:r w:rsidRPr="001A22A1">
        <w:tab/>
        <w:t>In</w:t>
      </w:r>
      <w:r w:rsidR="000D0FF2">
        <w:t xml:space="preserve"> </w:t>
      </w:r>
      <w:r w:rsidRPr="001A22A1">
        <w:t>Japan,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following</w:t>
      </w:r>
      <w:r w:rsidR="000D0FF2">
        <w:t xml:space="preserve"> </w:t>
      </w:r>
      <w:r w:rsidRPr="001A22A1">
        <w:t>actions</w:t>
      </w:r>
      <w:r w:rsidR="000D0FF2">
        <w:t xml:space="preserve"> </w:t>
      </w:r>
      <w:r w:rsidRPr="001A22A1">
        <w:t>falls</w:t>
      </w:r>
      <w:r w:rsidR="000D0FF2">
        <w:t xml:space="preserve"> </w:t>
      </w:r>
      <w:r w:rsidRPr="001A22A1">
        <w:t>under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cases</w:t>
      </w:r>
      <w:r w:rsidR="000D0FF2">
        <w:t xml:space="preserve"> </w:t>
      </w:r>
      <w:r w:rsidR="00A45355">
        <w:t>“</w:t>
      </w:r>
      <w:r w:rsidRPr="001A22A1">
        <w:t>when</w:t>
      </w:r>
      <w:r w:rsidR="000D0FF2">
        <w:t xml:space="preserve"> </w:t>
      </w:r>
      <w:r w:rsidRPr="001A22A1">
        <w:t>competent</w:t>
      </w:r>
      <w:r w:rsidR="000D0FF2">
        <w:t xml:space="preserve"> </w:t>
      </w:r>
      <w:r w:rsidRPr="001A22A1">
        <w:t>authorities</w:t>
      </w:r>
      <w:r w:rsidR="000D0FF2">
        <w:t xml:space="preserve"> </w:t>
      </w:r>
      <w:r w:rsidRPr="001A22A1">
        <w:t>subject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judicial</w:t>
      </w:r>
      <w:r w:rsidR="000D0FF2">
        <w:t xml:space="preserve"> </w:t>
      </w:r>
      <w:r w:rsidRPr="001A22A1">
        <w:t>review</w:t>
      </w:r>
      <w:r w:rsidR="000D0FF2">
        <w:t xml:space="preserve"> </w:t>
      </w:r>
      <w:r w:rsidRPr="001A22A1">
        <w:t>determine</w:t>
      </w:r>
      <w:r w:rsidR="000D0FF2">
        <w:t xml:space="preserve"> </w:t>
      </w:r>
      <w:r w:rsidRPr="001A22A1">
        <w:t>.......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such</w:t>
      </w:r>
      <w:r w:rsidR="000D0FF2">
        <w:t xml:space="preserve"> </w:t>
      </w:r>
      <w:r w:rsidRPr="001A22A1">
        <w:t>separation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necessary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best</w:t>
      </w:r>
      <w:r w:rsidR="000D0FF2">
        <w:t xml:space="preserve"> </w:t>
      </w:r>
      <w:r w:rsidRPr="001A22A1">
        <w:t>interests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child</w:t>
      </w:r>
      <w:r w:rsidR="00A45355">
        <w:t>”</w:t>
      </w:r>
      <w:r w:rsidR="000D0FF2">
        <w:t xml:space="preserve"> </w:t>
      </w:r>
      <w:r w:rsidRPr="001A22A1">
        <w:t>as</w:t>
      </w:r>
      <w:r w:rsidR="000D0FF2">
        <w:t xml:space="preserve"> </w:t>
      </w:r>
      <w:r w:rsidRPr="001A22A1">
        <w:t>stipulated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Article</w:t>
      </w:r>
      <w:r w:rsidR="000D0FF2">
        <w:t xml:space="preserve"> </w:t>
      </w:r>
      <w:r w:rsidRPr="001A22A1">
        <w:t>9.1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Convention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Rights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Child:</w:t>
      </w:r>
      <w:r w:rsidR="000D0FF2">
        <w:t xml:space="preserve"> </w:t>
      </w:r>
    </w:p>
    <w:p w:rsidR="00626703" w:rsidRPr="001A22A1" w:rsidRDefault="00763302" w:rsidP="00763302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1A22A1">
        <w:t>•</w:t>
      </w:r>
      <w:r w:rsidRPr="001A22A1">
        <w:tab/>
      </w:r>
      <w:r w:rsidR="00626703" w:rsidRPr="001A22A1">
        <w:t>As</w:t>
      </w:r>
      <w:r w:rsidR="000D0FF2">
        <w:t xml:space="preserve"> </w:t>
      </w:r>
      <w:r w:rsidR="00626703" w:rsidRPr="001A22A1">
        <w:t>a</w:t>
      </w:r>
      <w:r w:rsidR="000D0FF2">
        <w:t xml:space="preserve"> </w:t>
      </w:r>
      <w:r w:rsidR="00626703" w:rsidRPr="001A22A1">
        <w:t>measure</w:t>
      </w:r>
      <w:r w:rsidR="000D0FF2">
        <w:t xml:space="preserve"> </w:t>
      </w:r>
      <w:r w:rsidR="00626703" w:rsidRPr="001A22A1">
        <w:t>for</w:t>
      </w:r>
      <w:r w:rsidR="000D0FF2">
        <w:t xml:space="preserve"> </w:t>
      </w:r>
      <w:r w:rsidR="00626703" w:rsidRPr="001A22A1">
        <w:t>a</w:t>
      </w:r>
      <w:r w:rsidR="000D0FF2">
        <w:t xml:space="preserve"> </w:t>
      </w:r>
      <w:r w:rsidR="00626703" w:rsidRPr="001A22A1">
        <w:t>child</w:t>
      </w:r>
      <w:r w:rsidR="000D0FF2">
        <w:t xml:space="preserve"> </w:t>
      </w:r>
      <w:r w:rsidR="00626703" w:rsidRPr="001A22A1">
        <w:t>who</w:t>
      </w:r>
      <w:r w:rsidR="000D0FF2">
        <w:t xml:space="preserve"> </w:t>
      </w:r>
      <w:r w:rsidR="00626703" w:rsidRPr="001A22A1">
        <w:t>has</w:t>
      </w:r>
      <w:r w:rsidR="000D0FF2">
        <w:t xml:space="preserve"> </w:t>
      </w:r>
      <w:r w:rsidR="00626703" w:rsidRPr="001A22A1">
        <w:t>been</w:t>
      </w:r>
      <w:r w:rsidR="000D0FF2">
        <w:t xml:space="preserve"> </w:t>
      </w:r>
      <w:r w:rsidR="00626703" w:rsidRPr="001A22A1">
        <w:t>abused</w:t>
      </w:r>
      <w:r w:rsidR="000D0FF2">
        <w:t xml:space="preserve"> </w:t>
      </w:r>
      <w:r w:rsidR="00626703" w:rsidRPr="001A22A1">
        <w:t>by</w:t>
      </w:r>
      <w:r w:rsidR="000D0FF2">
        <w:t xml:space="preserve"> </w:t>
      </w:r>
      <w:r w:rsidR="00626703" w:rsidRPr="001A22A1">
        <w:t>his/her</w:t>
      </w:r>
      <w:r w:rsidR="000D0FF2">
        <w:t xml:space="preserve"> </w:t>
      </w:r>
      <w:r w:rsidR="00626703" w:rsidRPr="001A22A1">
        <w:t>parent</w:t>
      </w:r>
      <w:r w:rsidR="000D0FF2">
        <w:t xml:space="preserve"> </w:t>
      </w:r>
      <w:r w:rsidR="00626703" w:rsidRPr="001A22A1">
        <w:t>(Article</w:t>
      </w:r>
      <w:r w:rsidR="000D0FF2">
        <w:t xml:space="preserve"> </w:t>
      </w:r>
      <w:r w:rsidR="00626703" w:rsidRPr="001A22A1">
        <w:t>28</w:t>
      </w:r>
      <w:r w:rsidR="000D0FF2">
        <w:t xml:space="preserve"> </w:t>
      </w:r>
      <w:r w:rsidR="00626703" w:rsidRPr="001A22A1">
        <w:t>of</w:t>
      </w:r>
      <w:r w:rsidR="000D0FF2">
        <w:t xml:space="preserve"> </w:t>
      </w:r>
      <w:r w:rsidR="00626703" w:rsidRPr="001A22A1">
        <w:t>the</w:t>
      </w:r>
      <w:r w:rsidR="000D0FF2">
        <w:t xml:space="preserve"> </w:t>
      </w:r>
      <w:r w:rsidR="00626703" w:rsidRPr="001A22A1">
        <w:t>Child</w:t>
      </w:r>
      <w:r w:rsidR="000D0FF2">
        <w:t xml:space="preserve"> </w:t>
      </w:r>
      <w:r w:rsidR="00626703" w:rsidRPr="001A22A1">
        <w:t>Welfare</w:t>
      </w:r>
      <w:r w:rsidR="000D0FF2">
        <w:t xml:space="preserve"> </w:t>
      </w:r>
      <w:r w:rsidR="00626703" w:rsidRPr="001A22A1">
        <w:t>Act),</w:t>
      </w:r>
      <w:r w:rsidR="000D0FF2">
        <w:t xml:space="preserve"> </w:t>
      </w:r>
      <w:r w:rsidR="00626703" w:rsidRPr="001A22A1">
        <w:t>the</w:t>
      </w:r>
      <w:r w:rsidR="000D0FF2">
        <w:t xml:space="preserve"> </w:t>
      </w:r>
      <w:r w:rsidR="00626703" w:rsidRPr="001A22A1">
        <w:t>relevant</w:t>
      </w:r>
      <w:r w:rsidR="000D0FF2">
        <w:t xml:space="preserve"> </w:t>
      </w:r>
      <w:r w:rsidR="00626703" w:rsidRPr="001A22A1">
        <w:t>prefectural</w:t>
      </w:r>
      <w:r w:rsidR="000D0FF2">
        <w:t xml:space="preserve"> </w:t>
      </w:r>
      <w:r w:rsidR="00626703" w:rsidRPr="001A22A1">
        <w:t>government</w:t>
      </w:r>
      <w:r w:rsidR="000D0FF2">
        <w:t xml:space="preserve"> </w:t>
      </w:r>
      <w:r w:rsidR="00626703" w:rsidRPr="001A22A1">
        <w:t>shall</w:t>
      </w:r>
      <w:r w:rsidR="000D0FF2">
        <w:t xml:space="preserve"> </w:t>
      </w:r>
      <w:r w:rsidR="00626703" w:rsidRPr="001A22A1">
        <w:t>place</w:t>
      </w:r>
      <w:r w:rsidR="000D0FF2">
        <w:t xml:space="preserve"> </w:t>
      </w:r>
      <w:r w:rsidR="00626703" w:rsidRPr="001A22A1">
        <w:t>the</w:t>
      </w:r>
      <w:r w:rsidR="000D0FF2">
        <w:t xml:space="preserve"> </w:t>
      </w:r>
      <w:r w:rsidR="00626703" w:rsidRPr="001A22A1">
        <w:t>child</w:t>
      </w:r>
      <w:r w:rsidR="000D0FF2">
        <w:t xml:space="preserve"> </w:t>
      </w:r>
      <w:r w:rsidR="00626703" w:rsidRPr="001A22A1">
        <w:t>in</w:t>
      </w:r>
      <w:r w:rsidR="000D0FF2">
        <w:t xml:space="preserve"> </w:t>
      </w:r>
      <w:r w:rsidR="00626703" w:rsidRPr="001A22A1">
        <w:t>the</w:t>
      </w:r>
      <w:r w:rsidR="000D0FF2">
        <w:t xml:space="preserve"> </w:t>
      </w:r>
      <w:r w:rsidR="00626703" w:rsidRPr="001A22A1">
        <w:t>custody</w:t>
      </w:r>
      <w:r w:rsidR="000D0FF2">
        <w:t xml:space="preserve"> </w:t>
      </w:r>
      <w:r w:rsidR="00626703" w:rsidRPr="001A22A1">
        <w:t>of</w:t>
      </w:r>
      <w:r w:rsidR="000D0FF2">
        <w:t xml:space="preserve"> </w:t>
      </w:r>
      <w:r w:rsidR="00626703" w:rsidRPr="001A22A1">
        <w:t>a</w:t>
      </w:r>
      <w:r w:rsidR="000D0FF2">
        <w:t xml:space="preserve"> </w:t>
      </w:r>
      <w:r w:rsidR="00626703" w:rsidRPr="001A22A1">
        <w:t>foster</w:t>
      </w:r>
      <w:r w:rsidR="000D0FF2">
        <w:t xml:space="preserve"> </w:t>
      </w:r>
      <w:r w:rsidR="00626703" w:rsidRPr="001A22A1">
        <w:t>parent</w:t>
      </w:r>
      <w:r w:rsidR="000D0FF2">
        <w:t xml:space="preserve"> </w:t>
      </w:r>
      <w:r w:rsidR="00626703" w:rsidRPr="001A22A1">
        <w:t>or</w:t>
      </w:r>
      <w:r w:rsidR="000D0FF2">
        <w:t xml:space="preserve"> </w:t>
      </w:r>
      <w:r w:rsidR="00626703" w:rsidRPr="001A22A1">
        <w:t>entrusted</w:t>
      </w:r>
      <w:r w:rsidR="000D0FF2">
        <w:t xml:space="preserve"> </w:t>
      </w:r>
      <w:r w:rsidR="00626703" w:rsidRPr="001A22A1">
        <w:t>guardian,</w:t>
      </w:r>
      <w:r w:rsidR="000D0FF2">
        <w:t xml:space="preserve"> </w:t>
      </w:r>
      <w:r w:rsidR="00626703" w:rsidRPr="001A22A1">
        <w:t>or</w:t>
      </w:r>
      <w:r w:rsidR="000D0FF2">
        <w:t xml:space="preserve"> </w:t>
      </w:r>
      <w:r w:rsidR="00626703" w:rsidRPr="001A22A1">
        <w:t>place</w:t>
      </w:r>
      <w:r w:rsidR="000D0FF2">
        <w:t xml:space="preserve"> </w:t>
      </w:r>
      <w:r w:rsidR="00626703" w:rsidRPr="001A22A1">
        <w:t>the</w:t>
      </w:r>
      <w:r w:rsidR="000D0FF2">
        <w:t xml:space="preserve"> </w:t>
      </w:r>
      <w:r w:rsidR="00626703" w:rsidRPr="001A22A1">
        <w:t>child</w:t>
      </w:r>
      <w:r w:rsidR="000D0FF2">
        <w:t xml:space="preserve"> </w:t>
      </w:r>
      <w:r w:rsidR="00626703" w:rsidRPr="001A22A1">
        <w:t>in</w:t>
      </w:r>
      <w:r w:rsidR="000D0FF2">
        <w:t xml:space="preserve"> </w:t>
      </w:r>
      <w:r w:rsidR="00626703" w:rsidRPr="001A22A1">
        <w:t>a</w:t>
      </w:r>
      <w:r w:rsidR="000D0FF2">
        <w:t xml:space="preserve"> </w:t>
      </w:r>
      <w:r w:rsidR="00626703" w:rsidRPr="001A22A1">
        <w:t>child</w:t>
      </w:r>
      <w:r w:rsidR="000D0FF2">
        <w:t xml:space="preserve"> </w:t>
      </w:r>
      <w:r w:rsidR="00626703" w:rsidRPr="001A22A1">
        <w:t>welfare</w:t>
      </w:r>
      <w:r w:rsidR="000D0FF2">
        <w:t xml:space="preserve"> </w:t>
      </w:r>
      <w:r w:rsidR="00626703" w:rsidRPr="001A22A1">
        <w:t>facility</w:t>
      </w:r>
      <w:r w:rsidR="000D0FF2">
        <w:t xml:space="preserve"> </w:t>
      </w:r>
      <w:r w:rsidR="00626703" w:rsidRPr="001A22A1">
        <w:t>(Article</w:t>
      </w:r>
      <w:r w:rsidR="000D0FF2">
        <w:t xml:space="preserve"> </w:t>
      </w:r>
      <w:r w:rsidR="00626703" w:rsidRPr="001A22A1">
        <w:t>27</w:t>
      </w:r>
      <w:r w:rsidR="000D0FF2">
        <w:t xml:space="preserve"> </w:t>
      </w:r>
      <w:r w:rsidR="00626703" w:rsidRPr="001A22A1">
        <w:t>(1)</w:t>
      </w:r>
      <w:r w:rsidR="000D0FF2">
        <w:t xml:space="preserve"> </w:t>
      </w:r>
      <w:r w:rsidR="00626703" w:rsidRPr="001A22A1">
        <w:t>(iii)</w:t>
      </w:r>
      <w:r w:rsidR="000D0FF2">
        <w:t xml:space="preserve"> </w:t>
      </w:r>
      <w:r w:rsidR="00626703" w:rsidRPr="001A22A1">
        <w:t>of</w:t>
      </w:r>
      <w:r w:rsidR="000D0FF2">
        <w:t xml:space="preserve"> </w:t>
      </w:r>
      <w:r w:rsidR="00626703" w:rsidRPr="001A22A1">
        <w:t>the</w:t>
      </w:r>
      <w:r w:rsidR="000D0FF2">
        <w:t xml:space="preserve"> </w:t>
      </w:r>
      <w:r w:rsidR="00626703" w:rsidRPr="001A22A1">
        <w:t>same</w:t>
      </w:r>
      <w:r w:rsidR="000D0FF2">
        <w:t xml:space="preserve"> </w:t>
      </w:r>
      <w:r w:rsidR="00626703" w:rsidRPr="001A22A1">
        <w:t>Act);</w:t>
      </w:r>
    </w:p>
    <w:p w:rsidR="00626703" w:rsidRPr="001A22A1" w:rsidRDefault="00763302" w:rsidP="00763302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1A22A1">
        <w:t>•</w:t>
      </w:r>
      <w:r w:rsidRPr="001A22A1">
        <w:tab/>
      </w:r>
      <w:r w:rsidR="00626703" w:rsidRPr="001A22A1">
        <w:t>The</w:t>
      </w:r>
      <w:r w:rsidR="000D0FF2">
        <w:t xml:space="preserve"> </w:t>
      </w:r>
      <w:r w:rsidR="00626703" w:rsidRPr="001A22A1">
        <w:t>family</w:t>
      </w:r>
      <w:r w:rsidR="000D0FF2">
        <w:t xml:space="preserve"> </w:t>
      </w:r>
      <w:r w:rsidR="00626703" w:rsidRPr="001A22A1">
        <w:t>court</w:t>
      </w:r>
      <w:r w:rsidR="000D0FF2">
        <w:t xml:space="preserve"> </w:t>
      </w:r>
      <w:r w:rsidR="00626703" w:rsidRPr="001A22A1">
        <w:t>shall/may;</w:t>
      </w:r>
      <w:r w:rsidR="000D0FF2">
        <w:t xml:space="preserve"> </w:t>
      </w:r>
      <w:r w:rsidR="00626703" w:rsidRPr="001A22A1">
        <w:t>designate</w:t>
      </w:r>
      <w:r w:rsidR="000D0FF2">
        <w:t xml:space="preserve"> </w:t>
      </w:r>
      <w:r w:rsidR="00626703" w:rsidRPr="001A22A1">
        <w:t>a</w:t>
      </w:r>
      <w:r w:rsidR="000D0FF2">
        <w:t xml:space="preserve"> </w:t>
      </w:r>
      <w:r w:rsidR="00626703" w:rsidRPr="001A22A1">
        <w:t>person</w:t>
      </w:r>
      <w:r w:rsidR="000D0FF2">
        <w:t xml:space="preserve"> </w:t>
      </w:r>
      <w:r w:rsidR="00626703" w:rsidRPr="001A22A1">
        <w:t>who</w:t>
      </w:r>
      <w:r w:rsidR="000D0FF2">
        <w:t xml:space="preserve"> </w:t>
      </w:r>
      <w:r w:rsidR="00626703" w:rsidRPr="001A22A1">
        <w:t>has</w:t>
      </w:r>
      <w:r w:rsidR="000D0FF2">
        <w:t xml:space="preserve"> </w:t>
      </w:r>
      <w:r w:rsidR="00626703" w:rsidRPr="001A22A1">
        <w:t>parental</w:t>
      </w:r>
      <w:r w:rsidR="000D0FF2">
        <w:t xml:space="preserve"> </w:t>
      </w:r>
      <w:r w:rsidR="00626703" w:rsidRPr="001A22A1">
        <w:t>authority</w:t>
      </w:r>
      <w:r w:rsidR="000D0FF2">
        <w:t xml:space="preserve"> </w:t>
      </w:r>
      <w:r w:rsidR="00626703" w:rsidRPr="001A22A1">
        <w:t>or</w:t>
      </w:r>
      <w:r w:rsidR="000D0FF2">
        <w:t xml:space="preserve"> </w:t>
      </w:r>
      <w:r w:rsidR="00626703" w:rsidRPr="001A22A1">
        <w:t>who</w:t>
      </w:r>
      <w:r w:rsidR="000D0FF2">
        <w:t xml:space="preserve"> </w:t>
      </w:r>
      <w:r w:rsidR="00626703" w:rsidRPr="001A22A1">
        <w:t>is</w:t>
      </w:r>
      <w:r w:rsidR="000D0FF2">
        <w:t xml:space="preserve"> </w:t>
      </w:r>
      <w:r w:rsidR="00626703" w:rsidRPr="001A22A1">
        <w:t>responsible</w:t>
      </w:r>
      <w:r w:rsidR="000D0FF2">
        <w:t xml:space="preserve"> </w:t>
      </w:r>
      <w:r w:rsidR="00626703" w:rsidRPr="001A22A1">
        <w:t>for</w:t>
      </w:r>
      <w:r w:rsidR="000D0FF2">
        <w:t xml:space="preserve"> </w:t>
      </w:r>
      <w:r w:rsidR="00626703" w:rsidRPr="001A22A1">
        <w:t>taking</w:t>
      </w:r>
      <w:r w:rsidR="000D0FF2">
        <w:t xml:space="preserve"> </w:t>
      </w:r>
      <w:r w:rsidR="00626703" w:rsidRPr="001A22A1">
        <w:t>care</w:t>
      </w:r>
      <w:r w:rsidR="000D0FF2">
        <w:t xml:space="preserve"> </w:t>
      </w:r>
      <w:r w:rsidR="00626703" w:rsidRPr="001A22A1">
        <w:t>of</w:t>
      </w:r>
      <w:r w:rsidR="000D0FF2">
        <w:t xml:space="preserve"> </w:t>
      </w:r>
      <w:r w:rsidR="00626703" w:rsidRPr="001A22A1">
        <w:t>the</w:t>
      </w:r>
      <w:r w:rsidR="000D0FF2">
        <w:t xml:space="preserve"> </w:t>
      </w:r>
      <w:r w:rsidR="00626703" w:rsidRPr="001A22A1">
        <w:t>child</w:t>
      </w:r>
      <w:r w:rsidR="00A45355">
        <w:t xml:space="preserve"> </w:t>
      </w:r>
      <w:r w:rsidR="00626703" w:rsidRPr="001A22A1">
        <w:t>in</w:t>
      </w:r>
      <w:r w:rsidR="000D0FF2">
        <w:t xml:space="preserve"> </w:t>
      </w:r>
      <w:r w:rsidR="00626703" w:rsidRPr="001A22A1">
        <w:t>a</w:t>
      </w:r>
      <w:r w:rsidR="000D0FF2">
        <w:t xml:space="preserve"> </w:t>
      </w:r>
      <w:r w:rsidR="00626703" w:rsidRPr="001A22A1">
        <w:t>case</w:t>
      </w:r>
      <w:r w:rsidR="000D0FF2">
        <w:t xml:space="preserve"> </w:t>
      </w:r>
      <w:r w:rsidR="00626703" w:rsidRPr="001A22A1">
        <w:t>where</w:t>
      </w:r>
      <w:r w:rsidR="000D0FF2">
        <w:t xml:space="preserve"> </w:t>
      </w:r>
      <w:r w:rsidR="00626703" w:rsidRPr="001A22A1">
        <w:t>the</w:t>
      </w:r>
      <w:r w:rsidR="000D0FF2">
        <w:t xml:space="preserve"> </w:t>
      </w:r>
      <w:r w:rsidR="00626703" w:rsidRPr="001A22A1">
        <w:t>parents</w:t>
      </w:r>
      <w:r w:rsidR="000D0FF2">
        <w:t xml:space="preserve"> </w:t>
      </w:r>
      <w:r w:rsidR="00626703" w:rsidRPr="001A22A1">
        <w:t>of</w:t>
      </w:r>
      <w:r w:rsidR="000D0FF2">
        <w:t xml:space="preserve"> </w:t>
      </w:r>
      <w:r w:rsidR="00626703" w:rsidRPr="001A22A1">
        <w:t>a</w:t>
      </w:r>
      <w:r w:rsidR="000D0FF2">
        <w:t xml:space="preserve"> </w:t>
      </w:r>
      <w:r w:rsidR="00626703" w:rsidRPr="001A22A1">
        <w:t>child</w:t>
      </w:r>
      <w:r w:rsidR="000D0FF2">
        <w:t xml:space="preserve"> </w:t>
      </w:r>
      <w:r w:rsidR="00626703" w:rsidRPr="001A22A1">
        <w:t>divorced</w:t>
      </w:r>
      <w:r w:rsidR="000D0FF2">
        <w:t xml:space="preserve"> </w:t>
      </w:r>
      <w:r w:rsidR="00626703" w:rsidRPr="001A22A1">
        <w:t>by</w:t>
      </w:r>
      <w:r w:rsidR="000D0FF2">
        <w:t xml:space="preserve"> </w:t>
      </w:r>
      <w:r w:rsidR="00626703" w:rsidRPr="001A22A1">
        <w:t>agreement</w:t>
      </w:r>
      <w:r w:rsidR="000D0FF2">
        <w:t xml:space="preserve"> </w:t>
      </w:r>
      <w:r w:rsidR="00626703" w:rsidRPr="001A22A1">
        <w:t>or</w:t>
      </w:r>
      <w:r w:rsidR="000D0FF2">
        <w:t xml:space="preserve"> </w:t>
      </w:r>
      <w:r w:rsidR="00626703" w:rsidRPr="001A22A1">
        <w:t>by</w:t>
      </w:r>
      <w:r w:rsidR="000D0FF2">
        <w:t xml:space="preserve"> </w:t>
      </w:r>
      <w:r w:rsidR="00626703" w:rsidRPr="001A22A1">
        <w:t>court</w:t>
      </w:r>
      <w:r w:rsidR="000D0FF2">
        <w:t xml:space="preserve"> </w:t>
      </w:r>
      <w:r w:rsidR="00626703" w:rsidRPr="001A22A1">
        <w:t>settlement(Article</w:t>
      </w:r>
      <w:r w:rsidR="000D0FF2">
        <w:t xml:space="preserve"> </w:t>
      </w:r>
      <w:r w:rsidR="00626703" w:rsidRPr="001A22A1">
        <w:t>819</w:t>
      </w:r>
      <w:r w:rsidR="000D0FF2">
        <w:t xml:space="preserve"> </w:t>
      </w:r>
      <w:r w:rsidR="00626703" w:rsidRPr="001A22A1">
        <w:t>(1)</w:t>
      </w:r>
      <w:r w:rsidR="000D0FF2">
        <w:t xml:space="preserve"> </w:t>
      </w:r>
      <w:r w:rsidR="00626703" w:rsidRPr="001A22A1">
        <w:t>and</w:t>
      </w:r>
      <w:r w:rsidR="000D0FF2">
        <w:t xml:space="preserve"> </w:t>
      </w:r>
      <w:r w:rsidR="00626703" w:rsidRPr="001A22A1">
        <w:t>(2),</w:t>
      </w:r>
      <w:r w:rsidR="000D0FF2">
        <w:t xml:space="preserve"> </w:t>
      </w:r>
      <w:r w:rsidR="00626703" w:rsidRPr="001A22A1">
        <w:t>and</w:t>
      </w:r>
      <w:r w:rsidR="000D0FF2">
        <w:t xml:space="preserve"> </w:t>
      </w:r>
      <w:r w:rsidR="00626703" w:rsidRPr="001A22A1">
        <w:t>Article</w:t>
      </w:r>
      <w:r w:rsidR="000D0FF2">
        <w:t xml:space="preserve"> </w:t>
      </w:r>
      <w:r w:rsidR="00626703" w:rsidRPr="001A22A1">
        <w:t>766</w:t>
      </w:r>
      <w:r w:rsidR="000D0FF2">
        <w:t xml:space="preserve"> </w:t>
      </w:r>
      <w:r w:rsidR="00626703" w:rsidRPr="001A22A1">
        <w:t>(1)</w:t>
      </w:r>
      <w:r w:rsidR="000D0FF2">
        <w:t xml:space="preserve"> </w:t>
      </w:r>
      <w:r w:rsidR="00626703" w:rsidRPr="001A22A1">
        <w:t>and</w:t>
      </w:r>
      <w:r w:rsidR="000D0FF2">
        <w:t xml:space="preserve"> </w:t>
      </w:r>
      <w:r w:rsidR="00626703" w:rsidRPr="001A22A1">
        <w:t>(2)</w:t>
      </w:r>
      <w:r w:rsidR="000D0FF2">
        <w:t xml:space="preserve"> </w:t>
      </w:r>
      <w:r w:rsidR="00626703" w:rsidRPr="001A22A1">
        <w:t>of</w:t>
      </w:r>
      <w:r w:rsidR="000D0FF2">
        <w:t xml:space="preserve"> </w:t>
      </w:r>
      <w:r w:rsidR="00626703" w:rsidRPr="001A22A1">
        <w:t>the</w:t>
      </w:r>
      <w:r w:rsidR="000D0FF2">
        <w:t xml:space="preserve"> </w:t>
      </w:r>
      <w:r w:rsidR="00626703" w:rsidRPr="001A22A1">
        <w:t>Civil</w:t>
      </w:r>
      <w:r w:rsidR="000D0FF2">
        <w:t xml:space="preserve"> </w:t>
      </w:r>
      <w:r w:rsidR="00626703" w:rsidRPr="001A22A1">
        <w:t>Code);</w:t>
      </w:r>
      <w:r w:rsidR="000D0FF2">
        <w:t xml:space="preserve"> </w:t>
      </w:r>
      <w:r w:rsidR="00626703" w:rsidRPr="001A22A1">
        <w:t>change</w:t>
      </w:r>
      <w:r w:rsidR="000D0FF2">
        <w:t xml:space="preserve"> </w:t>
      </w:r>
      <w:r w:rsidR="00626703" w:rsidRPr="001A22A1">
        <w:t>the</w:t>
      </w:r>
      <w:r w:rsidR="000D0FF2">
        <w:t xml:space="preserve"> </w:t>
      </w:r>
      <w:r w:rsidR="00626703" w:rsidRPr="001A22A1">
        <w:t>person</w:t>
      </w:r>
      <w:r w:rsidR="000D0FF2">
        <w:t xml:space="preserve"> </w:t>
      </w:r>
      <w:r w:rsidR="00626703" w:rsidRPr="001A22A1">
        <w:t>who</w:t>
      </w:r>
      <w:r w:rsidR="000D0FF2">
        <w:t xml:space="preserve"> </w:t>
      </w:r>
      <w:r w:rsidR="00626703" w:rsidRPr="001A22A1">
        <w:t>has</w:t>
      </w:r>
      <w:r w:rsidR="000D0FF2">
        <w:t xml:space="preserve"> </w:t>
      </w:r>
      <w:r w:rsidR="00626703" w:rsidRPr="001A22A1">
        <w:t>parental</w:t>
      </w:r>
      <w:r w:rsidR="000D0FF2">
        <w:t xml:space="preserve"> </w:t>
      </w:r>
      <w:r w:rsidR="00626703" w:rsidRPr="001A22A1">
        <w:t>authority</w:t>
      </w:r>
      <w:r w:rsidR="000D0FF2">
        <w:t xml:space="preserve"> </w:t>
      </w:r>
      <w:r w:rsidR="00626703" w:rsidRPr="001A22A1">
        <w:t>(Article</w:t>
      </w:r>
      <w:r w:rsidR="000D0FF2">
        <w:t xml:space="preserve"> </w:t>
      </w:r>
      <w:r w:rsidR="00626703" w:rsidRPr="001A22A1">
        <w:t>819</w:t>
      </w:r>
      <w:r w:rsidR="000D0FF2">
        <w:t xml:space="preserve"> </w:t>
      </w:r>
      <w:r w:rsidR="00626703" w:rsidRPr="001A22A1">
        <w:t>(6)</w:t>
      </w:r>
      <w:r w:rsidR="000D0FF2">
        <w:t xml:space="preserve"> </w:t>
      </w:r>
      <w:r w:rsidR="00626703" w:rsidRPr="001A22A1">
        <w:t>of</w:t>
      </w:r>
      <w:r w:rsidR="000D0FF2">
        <w:t xml:space="preserve"> </w:t>
      </w:r>
      <w:r w:rsidR="00626703" w:rsidRPr="001A22A1">
        <w:t>the</w:t>
      </w:r>
      <w:r w:rsidR="000D0FF2">
        <w:t xml:space="preserve"> </w:t>
      </w:r>
      <w:r w:rsidR="00626703" w:rsidRPr="001A22A1">
        <w:t>Civil</w:t>
      </w:r>
      <w:r w:rsidR="000D0FF2">
        <w:t xml:space="preserve"> </w:t>
      </w:r>
      <w:r w:rsidR="00626703" w:rsidRPr="001A22A1">
        <w:t>Code);</w:t>
      </w:r>
      <w:r w:rsidR="000D0FF2">
        <w:t xml:space="preserve"> </w:t>
      </w:r>
      <w:r w:rsidR="00626703" w:rsidRPr="001A22A1">
        <w:t>change</w:t>
      </w:r>
      <w:r w:rsidR="000D0FF2">
        <w:t xml:space="preserve"> </w:t>
      </w:r>
      <w:r w:rsidR="00626703" w:rsidRPr="001A22A1">
        <w:t>the</w:t>
      </w:r>
      <w:r w:rsidR="000D0FF2">
        <w:t xml:space="preserve"> </w:t>
      </w:r>
      <w:r w:rsidR="00626703" w:rsidRPr="001A22A1">
        <w:t>person</w:t>
      </w:r>
      <w:r w:rsidR="000D0FF2">
        <w:t xml:space="preserve"> </w:t>
      </w:r>
      <w:r w:rsidR="00626703" w:rsidRPr="001A22A1">
        <w:t>who</w:t>
      </w:r>
      <w:r w:rsidR="000D0FF2">
        <w:t xml:space="preserve"> </w:t>
      </w:r>
      <w:r w:rsidR="00626703" w:rsidRPr="001A22A1">
        <w:t>is</w:t>
      </w:r>
      <w:r w:rsidR="000D0FF2">
        <w:t xml:space="preserve"> </w:t>
      </w:r>
      <w:r w:rsidR="00626703" w:rsidRPr="001A22A1">
        <w:t>responsible</w:t>
      </w:r>
      <w:r w:rsidR="000D0FF2">
        <w:t xml:space="preserve"> </w:t>
      </w:r>
      <w:r w:rsidR="00626703" w:rsidRPr="001A22A1">
        <w:t>for</w:t>
      </w:r>
      <w:r w:rsidR="000D0FF2">
        <w:t xml:space="preserve"> </w:t>
      </w:r>
      <w:r w:rsidR="00626703" w:rsidRPr="001A22A1">
        <w:t>taking</w:t>
      </w:r>
      <w:r w:rsidR="000D0FF2">
        <w:t xml:space="preserve"> </w:t>
      </w:r>
      <w:r w:rsidR="00626703" w:rsidRPr="001A22A1">
        <w:t>care</w:t>
      </w:r>
      <w:r w:rsidR="000D0FF2">
        <w:t xml:space="preserve"> </w:t>
      </w:r>
      <w:r w:rsidR="00626703" w:rsidRPr="001A22A1">
        <w:t>of</w:t>
      </w:r>
      <w:r w:rsidR="000D0FF2">
        <w:t xml:space="preserve"> </w:t>
      </w:r>
      <w:r w:rsidR="00626703" w:rsidRPr="001A22A1">
        <w:t>the</w:t>
      </w:r>
      <w:r w:rsidR="000D0FF2">
        <w:t xml:space="preserve"> </w:t>
      </w:r>
      <w:r w:rsidR="00626703" w:rsidRPr="001A22A1">
        <w:t>child</w:t>
      </w:r>
      <w:r w:rsidR="000D0FF2">
        <w:t xml:space="preserve"> </w:t>
      </w:r>
      <w:r w:rsidR="00626703" w:rsidRPr="001A22A1">
        <w:t>(Article</w:t>
      </w:r>
      <w:r w:rsidR="000D0FF2">
        <w:t xml:space="preserve"> </w:t>
      </w:r>
      <w:r w:rsidR="00626703" w:rsidRPr="001A22A1">
        <w:t>766</w:t>
      </w:r>
      <w:r w:rsidR="000D0FF2">
        <w:t xml:space="preserve"> </w:t>
      </w:r>
      <w:r w:rsidR="00626703" w:rsidRPr="001A22A1">
        <w:t>(3)</w:t>
      </w:r>
      <w:r w:rsidR="000D0FF2">
        <w:t xml:space="preserve"> </w:t>
      </w:r>
      <w:r w:rsidR="00626703" w:rsidRPr="001A22A1">
        <w:t>of</w:t>
      </w:r>
      <w:r w:rsidR="000D0FF2">
        <w:t xml:space="preserve"> </w:t>
      </w:r>
      <w:r w:rsidR="00626703" w:rsidRPr="001A22A1">
        <w:t>the</w:t>
      </w:r>
      <w:r w:rsidR="000D0FF2">
        <w:t xml:space="preserve"> </w:t>
      </w:r>
      <w:r w:rsidR="00626703" w:rsidRPr="001A22A1">
        <w:t>Civil</w:t>
      </w:r>
      <w:r w:rsidR="000D0FF2">
        <w:t xml:space="preserve"> </w:t>
      </w:r>
      <w:r w:rsidR="00626703" w:rsidRPr="001A22A1">
        <w:t>Code);</w:t>
      </w:r>
      <w:r w:rsidR="000D0FF2">
        <w:t xml:space="preserve"> </w:t>
      </w:r>
      <w:r w:rsidR="00626703" w:rsidRPr="001A22A1">
        <w:t>revoke</w:t>
      </w:r>
      <w:r w:rsidR="000D0FF2">
        <w:t xml:space="preserve"> </w:t>
      </w:r>
      <w:r w:rsidR="00626703" w:rsidRPr="001A22A1">
        <w:t>parental</w:t>
      </w:r>
      <w:r w:rsidR="000D0FF2">
        <w:t xml:space="preserve"> </w:t>
      </w:r>
      <w:r w:rsidR="00626703" w:rsidRPr="001A22A1">
        <w:t>authority</w:t>
      </w:r>
      <w:r w:rsidR="000D0FF2">
        <w:t xml:space="preserve"> </w:t>
      </w:r>
      <w:r w:rsidR="00626703" w:rsidRPr="001A22A1">
        <w:t>(Article</w:t>
      </w:r>
      <w:r w:rsidR="000D0FF2">
        <w:t xml:space="preserve"> </w:t>
      </w:r>
      <w:r w:rsidR="00626703" w:rsidRPr="001A22A1">
        <w:t>834</w:t>
      </w:r>
      <w:r w:rsidR="000D0FF2">
        <w:t xml:space="preserve"> </w:t>
      </w:r>
      <w:r w:rsidR="00626703" w:rsidRPr="001A22A1">
        <w:t>of</w:t>
      </w:r>
      <w:r w:rsidR="000D0FF2">
        <w:t xml:space="preserve"> </w:t>
      </w:r>
      <w:r w:rsidR="00626703" w:rsidRPr="001A22A1">
        <w:t>the</w:t>
      </w:r>
      <w:r w:rsidR="000D0FF2">
        <w:t xml:space="preserve"> </w:t>
      </w:r>
      <w:r w:rsidR="00626703" w:rsidRPr="001A22A1">
        <w:t>Civil</w:t>
      </w:r>
      <w:r w:rsidR="000D0FF2">
        <w:t xml:space="preserve"> </w:t>
      </w:r>
      <w:r w:rsidR="00626703" w:rsidRPr="001A22A1">
        <w:t>Code);</w:t>
      </w:r>
      <w:r w:rsidR="000D0FF2">
        <w:t xml:space="preserve"> </w:t>
      </w:r>
      <w:r w:rsidR="00626703" w:rsidRPr="001A22A1">
        <w:t>and</w:t>
      </w:r>
      <w:r w:rsidR="000D0FF2">
        <w:t xml:space="preserve"> </w:t>
      </w:r>
      <w:r w:rsidR="00626703" w:rsidRPr="001A22A1">
        <w:t>suspend</w:t>
      </w:r>
      <w:r w:rsidR="000D0FF2">
        <w:t xml:space="preserve"> </w:t>
      </w:r>
      <w:r w:rsidR="00626703" w:rsidRPr="001A22A1">
        <w:t>parental</w:t>
      </w:r>
      <w:r w:rsidR="000D0FF2">
        <w:t xml:space="preserve"> </w:t>
      </w:r>
      <w:r w:rsidR="00626703" w:rsidRPr="001A22A1">
        <w:t>authority</w:t>
      </w:r>
      <w:r w:rsidR="000D0FF2">
        <w:t xml:space="preserve"> </w:t>
      </w:r>
      <w:r w:rsidR="00626703" w:rsidRPr="001A22A1">
        <w:t>(Article</w:t>
      </w:r>
      <w:r w:rsidR="000D0FF2">
        <w:t xml:space="preserve"> </w:t>
      </w:r>
      <w:r w:rsidR="00626703" w:rsidRPr="001A22A1">
        <w:t>834-2</w:t>
      </w:r>
      <w:r w:rsidR="000D0FF2">
        <w:t xml:space="preserve"> </w:t>
      </w:r>
      <w:r w:rsidR="00626703" w:rsidRPr="001A22A1">
        <w:t>(1)</w:t>
      </w:r>
      <w:r w:rsidR="000D0FF2">
        <w:t xml:space="preserve"> </w:t>
      </w:r>
      <w:r w:rsidR="00626703" w:rsidRPr="001A22A1">
        <w:t>of</w:t>
      </w:r>
      <w:r w:rsidR="000D0FF2">
        <w:t xml:space="preserve"> </w:t>
      </w:r>
      <w:r w:rsidR="00626703" w:rsidRPr="001A22A1">
        <w:t>the</w:t>
      </w:r>
      <w:r w:rsidR="000D0FF2">
        <w:t xml:space="preserve"> </w:t>
      </w:r>
      <w:r w:rsidR="00626703" w:rsidRPr="001A22A1">
        <w:t>Civil</w:t>
      </w:r>
      <w:r w:rsidR="000D0FF2">
        <w:t xml:space="preserve"> </w:t>
      </w:r>
      <w:r w:rsidR="00626703" w:rsidRPr="001A22A1">
        <w:t>Code).</w:t>
      </w:r>
    </w:p>
    <w:p w:rsidR="00626703" w:rsidRPr="001A22A1" w:rsidRDefault="00626703" w:rsidP="004B3AA2">
      <w:pPr>
        <w:pStyle w:val="SingleTxtG"/>
      </w:pPr>
      <w:r w:rsidRPr="001A22A1">
        <w:t>47.</w:t>
      </w:r>
      <w:r w:rsidRPr="001A22A1">
        <w:tab/>
        <w:t>When</w:t>
      </w:r>
      <w:r w:rsidR="000D0FF2">
        <w:t xml:space="preserve"> </w:t>
      </w:r>
      <w:r w:rsidRPr="001A22A1">
        <w:t>placing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custody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foster</w:t>
      </w:r>
      <w:r w:rsidR="000D0FF2">
        <w:t xml:space="preserve"> </w:t>
      </w:r>
      <w:r w:rsidRPr="001A22A1">
        <w:t>parent</w:t>
      </w:r>
      <w:r w:rsidR="000D0FF2">
        <w:t xml:space="preserve"> </w:t>
      </w:r>
      <w:r w:rsidRPr="001A22A1">
        <w:t>or</w:t>
      </w:r>
      <w:r w:rsidR="000D0FF2">
        <w:t xml:space="preserve"> </w:t>
      </w:r>
      <w:r w:rsidRPr="001A22A1">
        <w:t>entrusted</w:t>
      </w:r>
      <w:r w:rsidR="000D0FF2">
        <w:t xml:space="preserve"> </w:t>
      </w:r>
      <w:r w:rsidRPr="001A22A1">
        <w:t>guardian</w:t>
      </w:r>
      <w:r w:rsidR="000D0FF2">
        <w:t xml:space="preserve"> </w:t>
      </w:r>
      <w:r w:rsidRPr="001A22A1">
        <w:t>or</w:t>
      </w:r>
      <w:r w:rsidR="000D0FF2">
        <w:t xml:space="preserve"> </w:t>
      </w:r>
      <w:r w:rsidRPr="001A22A1">
        <w:t>into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welfare</w:t>
      </w:r>
      <w:r w:rsidR="000D0FF2">
        <w:t xml:space="preserve"> </w:t>
      </w:r>
      <w:r w:rsidRPr="001A22A1">
        <w:t>facility</w:t>
      </w:r>
      <w:r w:rsidR="000D0FF2">
        <w:t xml:space="preserve"> </w:t>
      </w:r>
      <w:r w:rsidRPr="001A22A1">
        <w:t>against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will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his/her</w:t>
      </w:r>
      <w:r w:rsidR="000D0FF2">
        <w:t xml:space="preserve"> </w:t>
      </w:r>
      <w:r w:rsidRPr="001A22A1">
        <w:t>parents,</w:t>
      </w:r>
      <w:r w:rsidR="000D0FF2">
        <w:t xml:space="preserve"> </w:t>
      </w:r>
      <w:r w:rsidRPr="001A22A1">
        <w:t>relevant</w:t>
      </w:r>
      <w:r w:rsidR="000D0FF2">
        <w:t xml:space="preserve"> </w:t>
      </w:r>
      <w:r w:rsidRPr="001A22A1">
        <w:t>prefectural</w:t>
      </w:r>
      <w:r w:rsidR="000D0FF2">
        <w:t xml:space="preserve"> </w:t>
      </w:r>
      <w:r w:rsidRPr="001A22A1">
        <w:t>governments</w:t>
      </w:r>
      <w:r w:rsidR="000D0FF2">
        <w:t xml:space="preserve"> </w:t>
      </w:r>
      <w:r w:rsidRPr="001A22A1">
        <w:t>need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obtain</w:t>
      </w:r>
      <w:r w:rsidR="000D0FF2">
        <w:t xml:space="preserve"> </w:t>
      </w:r>
      <w:r w:rsidRPr="001A22A1">
        <w:t>approval</w:t>
      </w:r>
      <w:r w:rsidR="000D0FF2">
        <w:t xml:space="preserve"> </w:t>
      </w:r>
      <w:r w:rsidRPr="001A22A1">
        <w:t>from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family</w:t>
      </w:r>
      <w:r w:rsidR="000D0FF2">
        <w:t xml:space="preserve"> </w:t>
      </w:r>
      <w:r w:rsidRPr="001A22A1">
        <w:t>court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accordance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Welfare</w:t>
      </w:r>
      <w:r w:rsidR="000D0FF2">
        <w:t xml:space="preserve"> </w:t>
      </w:r>
      <w:r w:rsidRPr="001A22A1">
        <w:t>Act.</w:t>
      </w:r>
      <w:r w:rsidR="000D0FF2">
        <w:t xml:space="preserve"> </w:t>
      </w:r>
      <w:r w:rsidRPr="001A22A1">
        <w:t>Proceedings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obtaining</w:t>
      </w:r>
      <w:r w:rsidR="000D0FF2">
        <w:t xml:space="preserve"> </w:t>
      </w:r>
      <w:r w:rsidRPr="001A22A1">
        <w:t>this</w:t>
      </w:r>
      <w:r w:rsidR="000D0FF2">
        <w:t xml:space="preserve"> </w:t>
      </w:r>
      <w:r w:rsidRPr="001A22A1">
        <w:t>approval</w:t>
      </w:r>
      <w:r w:rsidR="000D0FF2">
        <w:t xml:space="preserve"> </w:t>
      </w:r>
      <w:r w:rsidRPr="001A22A1">
        <w:t>are</w:t>
      </w:r>
      <w:r w:rsidR="000D0FF2">
        <w:t xml:space="preserve"> </w:t>
      </w:r>
      <w:r w:rsidRPr="001A22A1">
        <w:t>handled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family</w:t>
      </w:r>
      <w:r w:rsidR="000D0FF2">
        <w:t xml:space="preserve"> </w:t>
      </w:r>
      <w:r w:rsidRPr="001A22A1">
        <w:t>court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accordance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Domestic</w:t>
      </w:r>
      <w:r w:rsidR="000D0FF2">
        <w:t xml:space="preserve"> </w:t>
      </w:r>
      <w:r w:rsidRPr="001A22A1">
        <w:t>Relations</w:t>
      </w:r>
      <w:r w:rsidR="000D0FF2">
        <w:t xml:space="preserve"> </w:t>
      </w:r>
      <w:r w:rsidRPr="001A22A1">
        <w:t>Case</w:t>
      </w:r>
      <w:r w:rsidR="000D0FF2">
        <w:t xml:space="preserve"> </w:t>
      </w:r>
      <w:r w:rsidRPr="001A22A1">
        <w:t>Procedure</w:t>
      </w:r>
      <w:r w:rsidR="000D0FF2">
        <w:t xml:space="preserve"> </w:t>
      </w:r>
      <w:r w:rsidRPr="001A22A1">
        <w:t>Act.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these</w:t>
      </w:r>
      <w:r w:rsidR="000D0FF2">
        <w:t xml:space="preserve"> </w:t>
      </w:r>
      <w:r w:rsidRPr="001A22A1">
        <w:t>proceedings,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Domestic</w:t>
      </w:r>
      <w:r w:rsidR="000D0FF2">
        <w:t xml:space="preserve"> </w:t>
      </w:r>
      <w:r w:rsidRPr="001A22A1">
        <w:t>Relations</w:t>
      </w:r>
      <w:r w:rsidR="000D0FF2">
        <w:t xml:space="preserve"> </w:t>
      </w:r>
      <w:r w:rsidRPr="001A22A1">
        <w:t>Case</w:t>
      </w:r>
      <w:r w:rsidR="000D0FF2">
        <w:t xml:space="preserve"> </w:t>
      </w:r>
      <w:r w:rsidRPr="001A22A1">
        <w:t>Procedure</w:t>
      </w:r>
      <w:r w:rsidR="000D0FF2">
        <w:t xml:space="preserve"> </w:t>
      </w:r>
      <w:r w:rsidRPr="001A22A1">
        <w:t>Act</w:t>
      </w:r>
      <w:r w:rsidR="000D0FF2">
        <w:t xml:space="preserve"> </w:t>
      </w:r>
      <w:r w:rsidRPr="001A22A1">
        <w:t>stipulates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family</w:t>
      </w:r>
      <w:r w:rsidR="000D0FF2">
        <w:t xml:space="preserve"> </w:t>
      </w:r>
      <w:r w:rsidRPr="001A22A1">
        <w:t>court</w:t>
      </w:r>
      <w:r w:rsidR="000D0FF2">
        <w:t xml:space="preserve"> </w:t>
      </w:r>
      <w:r w:rsidRPr="001A22A1">
        <w:t>shall</w:t>
      </w:r>
      <w:r w:rsidR="000D0FF2">
        <w:t xml:space="preserve"> </w:t>
      </w:r>
      <w:r w:rsidRPr="001A22A1">
        <w:t>listen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statements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those</w:t>
      </w:r>
      <w:r w:rsidR="000D0FF2">
        <w:t xml:space="preserve"> </w:t>
      </w:r>
      <w:r w:rsidRPr="001A22A1">
        <w:t>who</w:t>
      </w:r>
      <w:r w:rsidR="000D0FF2">
        <w:t xml:space="preserve"> </w:t>
      </w:r>
      <w:r w:rsidRPr="001A22A1">
        <w:t>actually</w:t>
      </w:r>
      <w:r w:rsidR="000D0FF2">
        <w:t xml:space="preserve"> </w:t>
      </w:r>
      <w:r w:rsidRPr="001A22A1">
        <w:t>take</w:t>
      </w:r>
      <w:r w:rsidR="000D0FF2">
        <w:t xml:space="preserve"> </w:t>
      </w:r>
      <w:r w:rsidRPr="001A22A1">
        <w:t>care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child,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person</w:t>
      </w:r>
      <w:r w:rsidR="000D0FF2">
        <w:t xml:space="preserve"> </w:t>
      </w:r>
      <w:r w:rsidRPr="001A22A1">
        <w:t>who</w:t>
      </w:r>
      <w:r w:rsidR="000D0FF2">
        <w:t xml:space="preserve"> </w:t>
      </w:r>
      <w:r w:rsidRPr="001A22A1">
        <w:t>has</w:t>
      </w:r>
      <w:r w:rsidR="000D0FF2">
        <w:t xml:space="preserve"> </w:t>
      </w:r>
      <w:r w:rsidRPr="001A22A1">
        <w:t>parental</w:t>
      </w:r>
      <w:r w:rsidR="000D0FF2">
        <w:t xml:space="preserve"> </w:t>
      </w:r>
      <w:r w:rsidRPr="001A22A1">
        <w:t>authority,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guardian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minor,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who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at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age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15</w:t>
      </w:r>
      <w:r w:rsidR="000D0FF2">
        <w:t xml:space="preserve"> </w:t>
      </w:r>
      <w:r w:rsidRPr="001A22A1">
        <w:t>or</w:t>
      </w:r>
      <w:r w:rsidR="000D0FF2">
        <w:t xml:space="preserve"> </w:t>
      </w:r>
      <w:r w:rsidRPr="001A22A1">
        <w:t>older</w:t>
      </w:r>
      <w:r w:rsidR="000D0FF2">
        <w:t xml:space="preserve"> </w:t>
      </w:r>
      <w:r w:rsidRPr="001A22A1">
        <w:t>(Article</w:t>
      </w:r>
      <w:r w:rsidR="000D0FF2">
        <w:t xml:space="preserve"> </w:t>
      </w:r>
      <w:r w:rsidRPr="001A22A1">
        <w:t>236</w:t>
      </w:r>
      <w:r w:rsidR="000D0FF2">
        <w:t xml:space="preserve"> </w:t>
      </w:r>
      <w:r w:rsidRPr="001A22A1">
        <w:t>(1)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Domestic</w:t>
      </w:r>
      <w:r w:rsidR="000D0FF2">
        <w:t xml:space="preserve"> </w:t>
      </w:r>
      <w:r w:rsidRPr="001A22A1">
        <w:t>Relations</w:t>
      </w:r>
      <w:r w:rsidR="000D0FF2">
        <w:t xml:space="preserve"> </w:t>
      </w:r>
      <w:r w:rsidRPr="001A22A1">
        <w:t>Case</w:t>
      </w:r>
      <w:r w:rsidR="000D0FF2">
        <w:t xml:space="preserve"> </w:t>
      </w:r>
      <w:r w:rsidRPr="001A22A1">
        <w:t>Procedure</w:t>
      </w:r>
      <w:r w:rsidR="000D0FF2">
        <w:t xml:space="preserve"> </w:t>
      </w:r>
      <w:r w:rsidRPr="001A22A1">
        <w:t>Act).</w:t>
      </w:r>
    </w:p>
    <w:p w:rsidR="00626703" w:rsidRPr="001A22A1" w:rsidRDefault="00626703" w:rsidP="004B3AA2">
      <w:pPr>
        <w:pStyle w:val="SingleTxtG"/>
      </w:pPr>
      <w:r w:rsidRPr="001A22A1">
        <w:t>48.</w:t>
      </w:r>
      <w:r w:rsidRPr="001A22A1">
        <w:tab/>
        <w:t>The</w:t>
      </w:r>
      <w:r w:rsidR="000D0FF2">
        <w:t xml:space="preserve"> </w:t>
      </w:r>
      <w:r w:rsidRPr="001A22A1">
        <w:t>designation</w:t>
      </w:r>
      <w:r w:rsidR="000D0FF2">
        <w:t xml:space="preserve"> </w:t>
      </w:r>
      <w:r w:rsidRPr="001A22A1">
        <w:t>or</w:t>
      </w:r>
      <w:r w:rsidR="000D0FF2">
        <w:t xml:space="preserve"> </w:t>
      </w:r>
      <w:r w:rsidRPr="001A22A1">
        <w:t>change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person</w:t>
      </w:r>
      <w:r w:rsidR="000D0FF2">
        <w:t xml:space="preserve"> </w:t>
      </w:r>
      <w:r w:rsidRPr="001A22A1">
        <w:t>who</w:t>
      </w:r>
      <w:r w:rsidR="000D0FF2">
        <w:t xml:space="preserve"> </w:t>
      </w:r>
      <w:r w:rsidRPr="001A22A1">
        <w:t>has</w:t>
      </w:r>
      <w:r w:rsidR="000D0FF2">
        <w:t xml:space="preserve"> </w:t>
      </w:r>
      <w:r w:rsidRPr="001A22A1">
        <w:t>parental</w:t>
      </w:r>
      <w:r w:rsidR="000D0FF2">
        <w:t xml:space="preserve"> </w:t>
      </w:r>
      <w:r w:rsidRPr="001A22A1">
        <w:t>authority</w:t>
      </w:r>
      <w:r w:rsidR="000D0FF2">
        <w:t xml:space="preserve"> </w:t>
      </w:r>
      <w:r w:rsidRPr="001A22A1">
        <w:t>or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responsible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taking</w:t>
      </w:r>
      <w:r w:rsidR="000D0FF2">
        <w:t xml:space="preserve"> </w:t>
      </w:r>
      <w:r w:rsidRPr="001A22A1">
        <w:t>care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child,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revocation</w:t>
      </w:r>
      <w:r w:rsidR="000D0FF2">
        <w:t xml:space="preserve"> </w:t>
      </w:r>
      <w:r w:rsidRPr="001A22A1">
        <w:t>or</w:t>
      </w:r>
      <w:r w:rsidR="000D0FF2">
        <w:t xml:space="preserve"> </w:t>
      </w:r>
      <w:r w:rsidRPr="001A22A1">
        <w:t>suspension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parental</w:t>
      </w:r>
      <w:r w:rsidR="000D0FF2">
        <w:t xml:space="preserve"> </w:t>
      </w:r>
      <w:r w:rsidRPr="001A22A1">
        <w:t>authority</w:t>
      </w:r>
      <w:r w:rsidR="000D0FF2">
        <w:t xml:space="preserve"> </w:t>
      </w:r>
      <w:r w:rsidRPr="001A22A1">
        <w:t>are</w:t>
      </w:r>
      <w:r w:rsidR="000D0FF2">
        <w:t xml:space="preserve"> </w:t>
      </w:r>
      <w:r w:rsidRPr="001A22A1">
        <w:t>decided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family</w:t>
      </w:r>
      <w:r w:rsidR="000D0FF2">
        <w:t xml:space="preserve"> </w:t>
      </w:r>
      <w:r w:rsidRPr="001A22A1">
        <w:t>court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accordance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provisions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Civil</w:t>
      </w:r>
      <w:r w:rsidR="000D0FF2">
        <w:t xml:space="preserve"> </w:t>
      </w:r>
      <w:r w:rsidRPr="001A22A1">
        <w:t>Code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Domestic</w:t>
      </w:r>
      <w:r w:rsidR="000D0FF2">
        <w:t xml:space="preserve"> </w:t>
      </w:r>
      <w:r w:rsidRPr="001A22A1">
        <w:t>Relations</w:t>
      </w:r>
      <w:r w:rsidR="000D0FF2">
        <w:t xml:space="preserve"> </w:t>
      </w:r>
      <w:r w:rsidRPr="001A22A1">
        <w:t>Case</w:t>
      </w:r>
      <w:r w:rsidR="000D0FF2">
        <w:t xml:space="preserve"> </w:t>
      </w:r>
      <w:r w:rsidRPr="001A22A1">
        <w:t>Procedure</w:t>
      </w:r>
      <w:r w:rsidR="000D0FF2">
        <w:t xml:space="preserve"> </w:t>
      </w:r>
      <w:r w:rsidRPr="001A22A1">
        <w:t>Act.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these</w:t>
      </w:r>
      <w:r w:rsidR="000D0FF2">
        <w:t xml:space="preserve"> </w:t>
      </w:r>
      <w:r w:rsidRPr="001A22A1">
        <w:t>proceedings,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Domestic</w:t>
      </w:r>
      <w:r w:rsidR="000D0FF2">
        <w:t xml:space="preserve"> </w:t>
      </w:r>
      <w:r w:rsidRPr="001A22A1">
        <w:t>Relations</w:t>
      </w:r>
      <w:r w:rsidR="000D0FF2">
        <w:t xml:space="preserve"> </w:t>
      </w:r>
      <w:r w:rsidRPr="001A22A1">
        <w:t>Case</w:t>
      </w:r>
      <w:r w:rsidR="000D0FF2">
        <w:t xml:space="preserve"> </w:t>
      </w:r>
      <w:r w:rsidRPr="001A22A1">
        <w:t>Procedure</w:t>
      </w:r>
      <w:r w:rsidR="000D0FF2">
        <w:t xml:space="preserve"> </w:t>
      </w:r>
      <w:r w:rsidRPr="001A22A1">
        <w:t>Act</w:t>
      </w:r>
      <w:r w:rsidR="000D0FF2">
        <w:t xml:space="preserve"> </w:t>
      </w:r>
      <w:r w:rsidRPr="001A22A1">
        <w:t>stipulates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any</w:t>
      </w:r>
      <w:r w:rsidR="000D0FF2">
        <w:t xml:space="preserve"> </w:t>
      </w:r>
      <w:r w:rsidRPr="001A22A1">
        <w:t>person</w:t>
      </w:r>
      <w:r w:rsidR="000D0FF2">
        <w:t xml:space="preserve"> </w:t>
      </w:r>
      <w:r w:rsidRPr="001A22A1">
        <w:t>who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not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party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adjudication</w:t>
      </w:r>
      <w:r w:rsidR="000D0FF2">
        <w:t xml:space="preserve"> </w:t>
      </w:r>
      <w:r w:rsidRPr="001A22A1">
        <w:t>or</w:t>
      </w:r>
      <w:r w:rsidR="000D0FF2">
        <w:t xml:space="preserve"> </w:t>
      </w:r>
      <w:r w:rsidRPr="001A22A1">
        <w:t>conciliation</w:t>
      </w:r>
      <w:r w:rsidR="000D0FF2">
        <w:t xml:space="preserve"> </w:t>
      </w:r>
      <w:r w:rsidRPr="001A22A1">
        <w:t>may</w:t>
      </w:r>
      <w:r w:rsidR="000D0FF2">
        <w:t xml:space="preserve"> </w:t>
      </w:r>
      <w:r w:rsidRPr="001A22A1">
        <w:t>also</w:t>
      </w:r>
      <w:r w:rsidR="000D0FF2">
        <w:t xml:space="preserve"> </w:t>
      </w:r>
      <w:r w:rsidRPr="001A22A1">
        <w:t>participate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relevant</w:t>
      </w:r>
      <w:r w:rsidR="000D0FF2">
        <w:t xml:space="preserve"> </w:t>
      </w:r>
      <w:r w:rsidRPr="001A22A1">
        <w:t>proceedings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obtaining</w:t>
      </w:r>
      <w:r w:rsidR="000D0FF2">
        <w:t xml:space="preserve"> </w:t>
      </w:r>
      <w:r w:rsidRPr="001A22A1">
        <w:t>permission</w:t>
      </w:r>
      <w:r w:rsidR="000D0FF2">
        <w:t xml:space="preserve"> </w:t>
      </w:r>
      <w:r w:rsidRPr="001A22A1">
        <w:t>from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family</w:t>
      </w:r>
      <w:r w:rsidR="000D0FF2">
        <w:t xml:space="preserve"> </w:t>
      </w:r>
      <w:r w:rsidRPr="001A22A1">
        <w:t>court</w:t>
      </w:r>
      <w:r w:rsidR="000D0FF2">
        <w:t xml:space="preserve"> </w:t>
      </w:r>
      <w:r w:rsidRPr="001A22A1">
        <w:t>if</w:t>
      </w:r>
      <w:r w:rsidR="000D0FF2">
        <w:t xml:space="preserve"> </w:t>
      </w:r>
      <w:r w:rsidRPr="001A22A1">
        <w:t>such</w:t>
      </w:r>
      <w:r w:rsidR="000D0FF2">
        <w:t xml:space="preserve"> </w:t>
      </w:r>
      <w:r w:rsidRPr="001A22A1">
        <w:t>person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directly</w:t>
      </w:r>
      <w:r w:rsidR="000D0FF2">
        <w:t xml:space="preserve"> </w:t>
      </w:r>
      <w:r w:rsidRPr="001A22A1">
        <w:t>affected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adjudication</w:t>
      </w:r>
      <w:r w:rsidR="000D0FF2">
        <w:t xml:space="preserve"> </w:t>
      </w:r>
      <w:r w:rsidRPr="001A22A1">
        <w:t>or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agreement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conciliation,</w:t>
      </w:r>
      <w:r w:rsidR="000D0FF2">
        <w:t xml:space="preserve"> </w:t>
      </w:r>
      <w:r w:rsidRPr="001A22A1">
        <w:t>or</w:t>
      </w:r>
      <w:r w:rsidR="000D0FF2">
        <w:t xml:space="preserve"> </w:t>
      </w:r>
      <w:r w:rsidRPr="001A22A1">
        <w:t>has</w:t>
      </w:r>
      <w:r w:rsidR="000D0FF2">
        <w:t xml:space="preserve"> </w:t>
      </w:r>
      <w:r w:rsidRPr="001A22A1">
        <w:t>qualifications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become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party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adjudication</w:t>
      </w:r>
      <w:r w:rsidR="000D0FF2">
        <w:t xml:space="preserve"> </w:t>
      </w:r>
      <w:r w:rsidRPr="001A22A1">
        <w:t>or</w:t>
      </w:r>
      <w:r w:rsidR="000D0FF2">
        <w:t xml:space="preserve"> </w:t>
      </w:r>
      <w:r w:rsidRPr="001A22A1">
        <w:t>conciliation</w:t>
      </w:r>
      <w:r w:rsidR="000D0FF2">
        <w:t xml:space="preserve"> </w:t>
      </w:r>
      <w:r w:rsidRPr="001A22A1">
        <w:t>(Article</w:t>
      </w:r>
      <w:r w:rsidR="000D0FF2">
        <w:t xml:space="preserve"> </w:t>
      </w:r>
      <w:r w:rsidRPr="001A22A1">
        <w:t>42</w:t>
      </w:r>
      <w:r w:rsidR="000D0FF2">
        <w:t xml:space="preserve"> </w:t>
      </w:r>
      <w:r w:rsidRPr="001A22A1">
        <w:t>(2)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Article</w:t>
      </w:r>
      <w:r w:rsidR="000D0FF2">
        <w:t xml:space="preserve"> </w:t>
      </w:r>
      <w:r w:rsidRPr="001A22A1">
        <w:t>258</w:t>
      </w:r>
      <w:r w:rsidR="000D0FF2">
        <w:t xml:space="preserve"> </w:t>
      </w:r>
      <w:r w:rsidRPr="001A22A1">
        <w:t>(1)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Domestic</w:t>
      </w:r>
      <w:r w:rsidR="000D0FF2">
        <w:t xml:space="preserve"> </w:t>
      </w:r>
      <w:r w:rsidRPr="001A22A1">
        <w:t>Relations</w:t>
      </w:r>
      <w:r w:rsidR="000D0FF2">
        <w:t xml:space="preserve"> </w:t>
      </w:r>
      <w:r w:rsidRPr="001A22A1">
        <w:t>Case</w:t>
      </w:r>
      <w:r w:rsidR="000D0FF2">
        <w:t xml:space="preserve"> </w:t>
      </w:r>
      <w:r w:rsidRPr="001A22A1">
        <w:t>Procedure</w:t>
      </w:r>
      <w:r w:rsidR="000D0FF2">
        <w:t xml:space="preserve"> </w:t>
      </w:r>
      <w:r w:rsidRPr="001A22A1">
        <w:t>Act).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Domestic</w:t>
      </w:r>
      <w:r w:rsidR="000D0FF2">
        <w:t xml:space="preserve"> </w:t>
      </w:r>
      <w:r w:rsidRPr="001A22A1">
        <w:t>Relations</w:t>
      </w:r>
      <w:r w:rsidR="000D0FF2">
        <w:t xml:space="preserve"> </w:t>
      </w:r>
      <w:r w:rsidRPr="001A22A1">
        <w:t>Case</w:t>
      </w:r>
      <w:r w:rsidR="000D0FF2">
        <w:t xml:space="preserve"> </w:t>
      </w:r>
      <w:r w:rsidRPr="001A22A1">
        <w:t>Procedure</w:t>
      </w:r>
      <w:r w:rsidR="000D0FF2">
        <w:t xml:space="preserve"> </w:t>
      </w:r>
      <w:r w:rsidRPr="001A22A1">
        <w:t>Act</w:t>
      </w:r>
      <w:r w:rsidR="000D0FF2">
        <w:rPr>
          <w:rFonts w:hint="eastAsia"/>
        </w:rPr>
        <w:t xml:space="preserve"> </w:t>
      </w:r>
      <w:r w:rsidRPr="001A22A1">
        <w:t>also</w:t>
      </w:r>
      <w:r w:rsidR="000D0FF2">
        <w:t xml:space="preserve"> </w:t>
      </w:r>
      <w:r w:rsidRPr="001A22A1">
        <w:t>stipulates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if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family</w:t>
      </w:r>
      <w:r w:rsidR="000D0FF2">
        <w:t xml:space="preserve"> </w:t>
      </w:r>
      <w:r w:rsidRPr="001A22A1">
        <w:t>court</w:t>
      </w:r>
      <w:r w:rsidR="000D0FF2">
        <w:t xml:space="preserve"> </w:t>
      </w:r>
      <w:r w:rsidRPr="001A22A1">
        <w:t>designates</w:t>
      </w:r>
      <w:r w:rsidR="000D0FF2">
        <w:t xml:space="preserve"> </w:t>
      </w:r>
      <w:r w:rsidRPr="001A22A1">
        <w:t>or</w:t>
      </w:r>
      <w:r w:rsidR="000D0FF2">
        <w:t xml:space="preserve"> </w:t>
      </w:r>
      <w:r w:rsidRPr="001A22A1">
        <w:t>changes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person</w:t>
      </w:r>
      <w:r w:rsidR="000D0FF2">
        <w:t xml:space="preserve"> </w:t>
      </w:r>
      <w:r w:rsidRPr="001A22A1">
        <w:t>who</w:t>
      </w:r>
      <w:r w:rsidR="000D0FF2">
        <w:t xml:space="preserve"> </w:t>
      </w:r>
      <w:r w:rsidRPr="001A22A1">
        <w:t>has</w:t>
      </w:r>
      <w:r w:rsidR="000D0FF2">
        <w:t xml:space="preserve"> </w:t>
      </w:r>
      <w:r w:rsidRPr="001A22A1">
        <w:t>parental</w:t>
      </w:r>
      <w:r w:rsidR="000D0FF2">
        <w:t xml:space="preserve"> </w:t>
      </w:r>
      <w:r w:rsidRPr="001A22A1">
        <w:t>authority</w:t>
      </w:r>
      <w:r w:rsidR="000D0FF2">
        <w:t xml:space="preserve"> </w:t>
      </w:r>
      <w:r w:rsidRPr="001A22A1">
        <w:t>or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person</w:t>
      </w:r>
      <w:r w:rsidR="000D0FF2">
        <w:t xml:space="preserve"> </w:t>
      </w:r>
      <w:r w:rsidRPr="001A22A1">
        <w:t>who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responsible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taking</w:t>
      </w:r>
      <w:r w:rsidR="000D0FF2">
        <w:t xml:space="preserve"> </w:t>
      </w:r>
      <w:r w:rsidRPr="001A22A1">
        <w:t>care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child,</w:t>
      </w:r>
      <w:r w:rsidR="000D0FF2">
        <w:t xml:space="preserve"> </w:t>
      </w:r>
      <w:r w:rsidRPr="001A22A1">
        <w:t>or</w:t>
      </w:r>
      <w:r w:rsidR="000D0FF2">
        <w:t xml:space="preserve"> </w:t>
      </w:r>
      <w:r w:rsidRPr="001A22A1">
        <w:t>adjudicates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revocation</w:t>
      </w:r>
      <w:r w:rsidR="000D0FF2">
        <w:t xml:space="preserve"> </w:t>
      </w:r>
      <w:r w:rsidRPr="001A22A1">
        <w:t>or</w:t>
      </w:r>
      <w:r w:rsidR="000D0FF2">
        <w:t xml:space="preserve"> </w:t>
      </w:r>
      <w:r w:rsidRPr="001A22A1">
        <w:t>suspension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parental</w:t>
      </w:r>
      <w:r w:rsidR="000D0FF2">
        <w:t xml:space="preserve"> </w:t>
      </w:r>
      <w:r w:rsidRPr="001A22A1">
        <w:t>authority,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who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15</w:t>
      </w:r>
      <w:r w:rsidR="000D0FF2">
        <w:t xml:space="preserve"> </w:t>
      </w:r>
      <w:r w:rsidRPr="001A22A1">
        <w:t>years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age</w:t>
      </w:r>
      <w:r w:rsidR="000D0FF2">
        <w:t xml:space="preserve"> </w:t>
      </w:r>
      <w:r w:rsidRPr="001A22A1">
        <w:t>or</w:t>
      </w:r>
      <w:r w:rsidR="000D0FF2">
        <w:t xml:space="preserve"> </w:t>
      </w:r>
      <w:r w:rsidRPr="001A22A1">
        <w:t>older,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court</w:t>
      </w:r>
      <w:r w:rsidR="000D0FF2">
        <w:t xml:space="preserve"> </w:t>
      </w:r>
      <w:r w:rsidRPr="001A22A1">
        <w:t>must</w:t>
      </w:r>
      <w:r w:rsidR="000D0FF2">
        <w:t xml:space="preserve"> </w:t>
      </w:r>
      <w:r w:rsidRPr="001A22A1">
        <w:t>listen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statement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(Article</w:t>
      </w:r>
      <w:r w:rsidR="000D0FF2">
        <w:t xml:space="preserve"> </w:t>
      </w:r>
      <w:r w:rsidRPr="001A22A1">
        <w:t>152</w:t>
      </w:r>
      <w:r w:rsidR="000D0FF2">
        <w:t xml:space="preserve"> </w:t>
      </w:r>
      <w:r w:rsidRPr="001A22A1">
        <w:t>(2)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Article</w:t>
      </w:r>
      <w:r w:rsidR="000D0FF2">
        <w:t xml:space="preserve"> </w:t>
      </w:r>
      <w:r w:rsidRPr="001A22A1">
        <w:t>169</w:t>
      </w:r>
      <w:r w:rsidR="000D0FF2">
        <w:t xml:space="preserve"> </w:t>
      </w:r>
      <w:r w:rsidRPr="001A22A1">
        <w:t>(1)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(2)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Domestic</w:t>
      </w:r>
      <w:r w:rsidR="000D0FF2">
        <w:t xml:space="preserve"> </w:t>
      </w:r>
      <w:r w:rsidRPr="001A22A1">
        <w:t>Relations</w:t>
      </w:r>
      <w:r w:rsidR="000D0FF2">
        <w:t xml:space="preserve"> </w:t>
      </w:r>
      <w:r w:rsidRPr="001A22A1">
        <w:t>Case</w:t>
      </w:r>
      <w:r w:rsidR="000D0FF2">
        <w:t xml:space="preserve"> </w:t>
      </w:r>
      <w:r w:rsidRPr="001A22A1">
        <w:t>Procedure</w:t>
      </w:r>
      <w:r w:rsidR="000D0FF2">
        <w:t xml:space="preserve"> </w:t>
      </w:r>
      <w:r w:rsidRPr="001A22A1">
        <w:t>Act).</w:t>
      </w:r>
    </w:p>
    <w:p w:rsidR="00626703" w:rsidRPr="001A22A1" w:rsidRDefault="00626703" w:rsidP="004B3AA2">
      <w:pPr>
        <w:pStyle w:val="SingleTxtG"/>
      </w:pPr>
      <w:r w:rsidRPr="001A22A1">
        <w:t>49.</w:t>
      </w:r>
      <w:r w:rsidRPr="001A22A1">
        <w:tab/>
        <w:t>The</w:t>
      </w:r>
      <w:r w:rsidR="000D0FF2">
        <w:t xml:space="preserve"> </w:t>
      </w:r>
      <w:r w:rsidRPr="001A22A1">
        <w:t>Domestic</w:t>
      </w:r>
      <w:r w:rsidR="000D0FF2">
        <w:t xml:space="preserve"> </w:t>
      </w:r>
      <w:r w:rsidRPr="001A22A1">
        <w:t>Relations</w:t>
      </w:r>
      <w:r w:rsidR="000D0FF2">
        <w:t xml:space="preserve"> </w:t>
      </w:r>
      <w:r w:rsidRPr="001A22A1">
        <w:t>Case</w:t>
      </w:r>
      <w:r w:rsidR="000D0FF2">
        <w:t xml:space="preserve"> </w:t>
      </w:r>
      <w:r w:rsidRPr="001A22A1">
        <w:t>Procedure</w:t>
      </w:r>
      <w:r w:rsidR="000D0FF2">
        <w:t xml:space="preserve"> </w:t>
      </w:r>
      <w:r w:rsidRPr="001A22A1">
        <w:t>Act</w:t>
      </w:r>
      <w:r w:rsidR="000D0FF2">
        <w:t xml:space="preserve"> </w:t>
      </w:r>
      <w:r w:rsidRPr="001A22A1">
        <w:t>also</w:t>
      </w:r>
      <w:r w:rsidR="000D0FF2">
        <w:t xml:space="preserve"> </w:t>
      </w:r>
      <w:r w:rsidRPr="001A22A1">
        <w:t>stipulates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above-mentioned</w:t>
      </w:r>
      <w:r w:rsidR="000D0FF2">
        <w:t xml:space="preserve"> </w:t>
      </w:r>
      <w:r w:rsidRPr="001A22A1">
        <w:t>proceedings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adjudication,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family</w:t>
      </w:r>
      <w:r w:rsidR="000D0FF2">
        <w:t xml:space="preserve"> </w:t>
      </w:r>
      <w:r w:rsidRPr="001A22A1">
        <w:t>court</w:t>
      </w:r>
      <w:r w:rsidR="000D0FF2">
        <w:t xml:space="preserve"> </w:t>
      </w:r>
      <w:r w:rsidRPr="001A22A1">
        <w:t>shall</w:t>
      </w:r>
      <w:r w:rsidR="000D0FF2">
        <w:t xml:space="preserve"> </w:t>
      </w:r>
      <w:r w:rsidRPr="001A22A1">
        <w:t>make</w:t>
      </w:r>
      <w:r w:rsidR="000D0FF2">
        <w:t xml:space="preserve"> </w:t>
      </w:r>
      <w:r w:rsidRPr="001A22A1">
        <w:t>efforts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understand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will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interviewing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child,</w:t>
      </w:r>
      <w:r w:rsidR="000D0FF2">
        <w:t xml:space="preserve"> </w:t>
      </w:r>
      <w:r w:rsidRPr="001A22A1">
        <w:t>investigation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family</w:t>
      </w:r>
      <w:r w:rsidR="000D0FF2">
        <w:t xml:space="preserve"> </w:t>
      </w:r>
      <w:r w:rsidRPr="001A22A1">
        <w:t>court</w:t>
      </w:r>
      <w:r w:rsidR="000D0FF2">
        <w:t xml:space="preserve"> </w:t>
      </w:r>
      <w:r w:rsidRPr="001A22A1">
        <w:t>investigating</w:t>
      </w:r>
      <w:r w:rsidR="000D0FF2">
        <w:t xml:space="preserve"> </w:t>
      </w:r>
      <w:r w:rsidRPr="001A22A1">
        <w:t>officers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any</w:t>
      </w:r>
      <w:r w:rsidR="000D0FF2">
        <w:t xml:space="preserve"> </w:t>
      </w:r>
      <w:r w:rsidRPr="001A22A1">
        <w:t>other</w:t>
      </w:r>
      <w:r w:rsidR="000D0FF2">
        <w:t xml:space="preserve"> </w:t>
      </w:r>
      <w:r w:rsidRPr="001A22A1">
        <w:t>appropriate</w:t>
      </w:r>
      <w:r w:rsidR="000D0FF2">
        <w:t xml:space="preserve"> </w:t>
      </w:r>
      <w:r w:rsidRPr="001A22A1">
        <w:t>method,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take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child</w:t>
      </w:r>
      <w:r w:rsidR="00A45355">
        <w:t>’</w:t>
      </w:r>
      <w:r w:rsidRPr="001A22A1">
        <w:t>s</w:t>
      </w:r>
      <w:r w:rsidR="000D0FF2">
        <w:t xml:space="preserve"> </w:t>
      </w:r>
      <w:r w:rsidRPr="001A22A1">
        <w:t>will</w:t>
      </w:r>
      <w:r w:rsidR="000D0FF2">
        <w:t xml:space="preserve"> </w:t>
      </w:r>
      <w:r w:rsidRPr="001A22A1">
        <w:t>into</w:t>
      </w:r>
      <w:r w:rsidR="000D0FF2">
        <w:t xml:space="preserve"> </w:t>
      </w:r>
      <w:r w:rsidRPr="001A22A1">
        <w:t>account</w:t>
      </w:r>
      <w:r w:rsidR="000D0FF2">
        <w:t xml:space="preserve"> </w:t>
      </w:r>
      <w:r w:rsidRPr="001A22A1">
        <w:t>when</w:t>
      </w:r>
      <w:r w:rsidR="000D0FF2">
        <w:t xml:space="preserve"> </w:t>
      </w:r>
      <w:r w:rsidRPr="001A22A1">
        <w:t>adjudicating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case,</w:t>
      </w:r>
      <w:r w:rsidR="000D0FF2">
        <w:t xml:space="preserve"> </w:t>
      </w:r>
      <w:r w:rsidRPr="001A22A1">
        <w:t>according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child</w:t>
      </w:r>
      <w:r w:rsidR="00A45355">
        <w:t>’</w:t>
      </w:r>
      <w:r w:rsidRPr="001A22A1">
        <w:t>s</w:t>
      </w:r>
      <w:r w:rsidR="000D0FF2">
        <w:t xml:space="preserve"> </w:t>
      </w:r>
      <w:r w:rsidRPr="001A22A1">
        <w:t>age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degree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development.</w:t>
      </w:r>
      <w:r w:rsidR="000D0FF2">
        <w:t xml:space="preserve"> </w:t>
      </w:r>
      <w:r w:rsidRPr="001A22A1">
        <w:t>(Article</w:t>
      </w:r>
      <w:r w:rsidR="000D0FF2">
        <w:t xml:space="preserve"> </w:t>
      </w:r>
      <w:r w:rsidRPr="001A22A1">
        <w:t>65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Domestic</w:t>
      </w:r>
      <w:r w:rsidR="000D0FF2">
        <w:t xml:space="preserve"> </w:t>
      </w:r>
      <w:r w:rsidRPr="001A22A1">
        <w:t>Relations</w:t>
      </w:r>
      <w:r w:rsidR="000D0FF2">
        <w:t xml:space="preserve"> </w:t>
      </w:r>
      <w:r w:rsidRPr="001A22A1">
        <w:t>Case</w:t>
      </w:r>
      <w:r w:rsidR="000D0FF2">
        <w:t xml:space="preserve"> </w:t>
      </w:r>
      <w:r w:rsidRPr="001A22A1">
        <w:t>Procedure</w:t>
      </w:r>
      <w:r w:rsidR="000D0FF2">
        <w:t xml:space="preserve"> </w:t>
      </w:r>
      <w:r w:rsidRPr="001A22A1">
        <w:t>Act;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provision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same</w:t>
      </w:r>
      <w:r w:rsidR="000D0FF2">
        <w:t xml:space="preserve"> </w:t>
      </w:r>
      <w:r w:rsidRPr="001A22A1">
        <w:t>Article</w:t>
      </w:r>
      <w:r w:rsidR="000D0FF2">
        <w:t xml:space="preserve"> </w:t>
      </w:r>
      <w:r w:rsidRPr="001A22A1">
        <w:t>applies</w:t>
      </w:r>
      <w:r w:rsidR="000D0FF2">
        <w:t xml:space="preserve"> </w:t>
      </w:r>
      <w:r w:rsidRPr="001A22A1">
        <w:lastRenderedPageBreak/>
        <w:t>mutatis</w:t>
      </w:r>
      <w:r w:rsidR="000D0FF2">
        <w:t xml:space="preserve"> </w:t>
      </w:r>
      <w:r w:rsidRPr="001A22A1">
        <w:t>mutandis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conciliation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domestic</w:t>
      </w:r>
      <w:r w:rsidR="000D0FF2">
        <w:t xml:space="preserve"> </w:t>
      </w:r>
      <w:r w:rsidRPr="001A22A1">
        <w:t>relations</w:t>
      </w:r>
      <w:r w:rsidR="000D0FF2">
        <w:t xml:space="preserve"> </w:t>
      </w:r>
      <w:r w:rsidRPr="001A22A1">
        <w:t>according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Article</w:t>
      </w:r>
      <w:r w:rsidR="000D0FF2">
        <w:t xml:space="preserve"> </w:t>
      </w:r>
      <w:r w:rsidRPr="001A22A1">
        <w:t>258</w:t>
      </w:r>
      <w:r w:rsidR="000D0FF2">
        <w:t xml:space="preserve"> </w:t>
      </w:r>
      <w:r w:rsidRPr="001A22A1">
        <w:t>(1)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same</w:t>
      </w:r>
      <w:r w:rsidR="000D0FF2">
        <w:t xml:space="preserve"> </w:t>
      </w:r>
      <w:r w:rsidRPr="001A22A1">
        <w:t>Act).</w:t>
      </w:r>
      <w:r w:rsidR="000D0FF2">
        <w:t xml:space="preserve"> </w:t>
      </w:r>
      <w:r w:rsidRPr="001A22A1">
        <w:t>Therefore,</w:t>
      </w:r>
      <w:r w:rsidR="000D0FF2">
        <w:t xml:space="preserve"> </w:t>
      </w:r>
      <w:r w:rsidRPr="001A22A1">
        <w:t>considering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age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degree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his/her</w:t>
      </w:r>
      <w:r w:rsidR="000D0FF2">
        <w:t xml:space="preserve"> </w:t>
      </w:r>
      <w:r w:rsidRPr="001A22A1">
        <w:t>development,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family</w:t>
      </w:r>
      <w:r w:rsidR="000D0FF2">
        <w:t xml:space="preserve"> </w:t>
      </w:r>
      <w:r w:rsidRPr="001A22A1">
        <w:t>court</w:t>
      </w:r>
      <w:r w:rsidR="000D0FF2">
        <w:t xml:space="preserve"> </w:t>
      </w:r>
      <w:r w:rsidRPr="001A22A1">
        <w:t>shall</w:t>
      </w:r>
      <w:r w:rsidR="000D0FF2">
        <w:t xml:space="preserve"> </w:t>
      </w:r>
      <w:r w:rsidRPr="001A22A1">
        <w:t>also</w:t>
      </w:r>
      <w:r w:rsidR="000D0FF2">
        <w:t xml:space="preserve"> </w:t>
      </w:r>
      <w:r w:rsidRPr="001A22A1">
        <w:t>make</w:t>
      </w:r>
      <w:r w:rsidR="000D0FF2">
        <w:t xml:space="preserve"> </w:t>
      </w:r>
      <w:r w:rsidRPr="001A22A1">
        <w:t>efforts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understand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will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who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under</w:t>
      </w:r>
      <w:r w:rsidR="000D0FF2">
        <w:t xml:space="preserve"> </w:t>
      </w:r>
      <w:r w:rsidRPr="001A22A1">
        <w:t>15</w:t>
      </w:r>
      <w:r w:rsidR="000D0FF2">
        <w:t xml:space="preserve"> </w:t>
      </w:r>
      <w:r w:rsidRPr="001A22A1">
        <w:t>years</w:t>
      </w:r>
      <w:r w:rsidR="000D0FF2">
        <w:t xml:space="preserve"> </w:t>
      </w:r>
      <w:r w:rsidRPr="001A22A1">
        <w:t>old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interviews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other</w:t>
      </w:r>
      <w:r w:rsidR="000D0FF2">
        <w:t xml:space="preserve"> </w:t>
      </w:r>
      <w:r w:rsidRPr="001A22A1">
        <w:t>appropriate</w:t>
      </w:r>
      <w:r w:rsidR="000D0FF2">
        <w:t xml:space="preserve"> </w:t>
      </w:r>
      <w:r w:rsidRPr="001A22A1">
        <w:t>method,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no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shall</w:t>
      </w:r>
      <w:r w:rsidR="000D0FF2">
        <w:t xml:space="preserve"> </w:t>
      </w:r>
      <w:r w:rsidRPr="001A22A1">
        <w:t>be</w:t>
      </w:r>
      <w:r w:rsidR="000D0FF2">
        <w:t xml:space="preserve"> </w:t>
      </w:r>
      <w:r w:rsidRPr="001A22A1">
        <w:t>precluded</w:t>
      </w:r>
      <w:r w:rsidR="000D0FF2">
        <w:t xml:space="preserve"> </w:t>
      </w:r>
      <w:r w:rsidRPr="001A22A1">
        <w:t>from</w:t>
      </w:r>
      <w:r w:rsidR="000D0FF2">
        <w:t xml:space="preserve"> </w:t>
      </w:r>
      <w:r w:rsidRPr="001A22A1">
        <w:t>expressing</w:t>
      </w:r>
      <w:r w:rsidR="000D0FF2">
        <w:t xml:space="preserve"> </w:t>
      </w:r>
      <w:r w:rsidRPr="001A22A1">
        <w:t>his/her</w:t>
      </w:r>
      <w:r w:rsidR="000D0FF2">
        <w:t xml:space="preserve"> </w:t>
      </w:r>
      <w:r w:rsidRPr="001A22A1">
        <w:t>opinions</w:t>
      </w:r>
      <w:r w:rsidR="000D0FF2">
        <w:t xml:space="preserve"> </w:t>
      </w:r>
      <w:r w:rsidRPr="001A22A1">
        <w:t>at</w:t>
      </w:r>
      <w:r w:rsidR="000D0FF2">
        <w:t xml:space="preserve"> </w:t>
      </w:r>
      <w:r w:rsidRPr="001A22A1">
        <w:t>his/her</w:t>
      </w:r>
      <w:r w:rsidR="000D0FF2">
        <w:t xml:space="preserve"> </w:t>
      </w:r>
      <w:r w:rsidRPr="001A22A1">
        <w:t>own</w:t>
      </w:r>
      <w:r w:rsidR="000D0FF2">
        <w:t xml:space="preserve"> </w:t>
      </w:r>
      <w:r w:rsidRPr="001A22A1">
        <w:t>will.</w:t>
      </w:r>
      <w:r w:rsidR="000D0FF2">
        <w:t xml:space="preserve"> </w:t>
      </w:r>
    </w:p>
    <w:p w:rsidR="00626703" w:rsidRPr="001A22A1" w:rsidRDefault="00626703" w:rsidP="004B3AA2">
      <w:pPr>
        <w:pStyle w:val="SingleTxtG"/>
      </w:pPr>
      <w:r w:rsidRPr="001A22A1">
        <w:t>50.</w:t>
      </w:r>
      <w:r w:rsidRPr="001A22A1">
        <w:tab/>
        <w:t>Whether</w:t>
      </w:r>
      <w:r w:rsidR="000D0FF2">
        <w:t xml:space="preserve"> </w:t>
      </w:r>
      <w:r w:rsidRPr="001A22A1">
        <w:t>temporary</w:t>
      </w:r>
      <w:r w:rsidR="000D0FF2">
        <w:t xml:space="preserve"> </w:t>
      </w:r>
      <w:r w:rsidRPr="001A22A1">
        <w:t>custody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guidance</w:t>
      </w:r>
      <w:r w:rsidR="000D0FF2">
        <w:t xml:space="preserve"> </w:t>
      </w:r>
      <w:r w:rsidRPr="001A22A1">
        <w:t>center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necessary</w:t>
      </w:r>
      <w:r w:rsidR="000D0FF2">
        <w:t xml:space="preserve"> </w:t>
      </w:r>
      <w:r w:rsidRPr="001A22A1">
        <w:t>or</w:t>
      </w:r>
      <w:r w:rsidR="000D0FF2">
        <w:t xml:space="preserve"> </w:t>
      </w:r>
      <w:r w:rsidRPr="001A22A1">
        <w:t>not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determined</w:t>
      </w:r>
      <w:r w:rsidR="000D0FF2">
        <w:t xml:space="preserve"> </w:t>
      </w:r>
      <w:r w:rsidRPr="001A22A1">
        <w:t>based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identified</w:t>
      </w:r>
      <w:r w:rsidR="000D0FF2">
        <w:t xml:space="preserve"> </w:t>
      </w:r>
      <w:r w:rsidRPr="001A22A1">
        <w:t>mental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physical</w:t>
      </w:r>
      <w:r w:rsidR="000D0FF2">
        <w:t xml:space="preserve"> </w:t>
      </w:r>
      <w:r w:rsidRPr="001A22A1">
        <w:t>condition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environment</w:t>
      </w:r>
      <w:r w:rsidR="000D0FF2">
        <w:t xml:space="preserve"> </w:t>
      </w:r>
      <w:r w:rsidRPr="001A22A1">
        <w:t>where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currently</w:t>
      </w:r>
      <w:r w:rsidR="000D0FF2">
        <w:t xml:space="preserve"> </w:t>
      </w:r>
      <w:r w:rsidRPr="001A22A1">
        <w:t>placed.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temporary</w:t>
      </w:r>
      <w:r w:rsidR="000D0FF2">
        <w:t xml:space="preserve"> </w:t>
      </w:r>
      <w:r w:rsidRPr="001A22A1">
        <w:t>custody</w:t>
      </w:r>
      <w:r w:rsidR="000D0FF2">
        <w:t xml:space="preserve"> </w:t>
      </w:r>
      <w:r w:rsidRPr="001A22A1">
        <w:t>guidelines</w:t>
      </w:r>
      <w:r w:rsidR="000D0FF2">
        <w:t xml:space="preserve"> </w:t>
      </w:r>
      <w:r w:rsidRPr="001A22A1">
        <w:t>clearly</w:t>
      </w:r>
      <w:r w:rsidR="000D0FF2">
        <w:t xml:space="preserve"> </w:t>
      </w:r>
      <w:r w:rsidRPr="001A22A1">
        <w:t>stipulate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efforts</w:t>
      </w:r>
      <w:r w:rsidR="000D0FF2">
        <w:t xml:space="preserve"> </w:t>
      </w:r>
      <w:r w:rsidRPr="001A22A1">
        <w:t>shall</w:t>
      </w:r>
      <w:r w:rsidR="000D0FF2">
        <w:t xml:space="preserve"> </w:t>
      </w:r>
      <w:r w:rsidRPr="001A22A1">
        <w:t>be</w:t>
      </w:r>
      <w:r w:rsidR="000D0FF2">
        <w:t xml:space="preserve"> </w:t>
      </w:r>
      <w:r w:rsidRPr="001A22A1">
        <w:t>made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obtain</w:t>
      </w:r>
      <w:r w:rsidR="000D0FF2">
        <w:t xml:space="preserve"> </w:t>
      </w:r>
      <w:r w:rsidRPr="001A22A1">
        <w:t>consent</w:t>
      </w:r>
      <w:r w:rsidR="000D0FF2">
        <w:t xml:space="preserve"> </w:t>
      </w:r>
      <w:r w:rsidRPr="001A22A1">
        <w:t>from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parents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temporary</w:t>
      </w:r>
      <w:r w:rsidR="000D0FF2">
        <w:t xml:space="preserve"> </w:t>
      </w:r>
      <w:r w:rsidRPr="001A22A1">
        <w:t>custody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child.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latest</w:t>
      </w:r>
      <w:r w:rsidR="000D0FF2">
        <w:t xml:space="preserve"> </w:t>
      </w:r>
      <w:r w:rsidRPr="001A22A1">
        <w:t>data,</w:t>
      </w:r>
      <w:r w:rsidR="000D0FF2">
        <w:t xml:space="preserve"> </w:t>
      </w:r>
      <w:r w:rsidRPr="001A22A1">
        <w:t>during</w:t>
      </w:r>
      <w:r w:rsidR="000D0FF2">
        <w:t xml:space="preserve"> </w:t>
      </w:r>
      <w:r w:rsidRPr="001A22A1">
        <w:t>FY2016,</w:t>
      </w:r>
      <w:r w:rsidR="000D0FF2">
        <w:t xml:space="preserve"> </w:t>
      </w:r>
      <w:r w:rsidRPr="001A22A1">
        <w:t>there</w:t>
      </w:r>
      <w:r w:rsidR="000D0FF2">
        <w:t xml:space="preserve"> </w:t>
      </w:r>
      <w:r w:rsidRPr="001A22A1">
        <w:t>were</w:t>
      </w:r>
      <w:r w:rsidR="000D0FF2">
        <w:t xml:space="preserve"> </w:t>
      </w:r>
      <w:r w:rsidRPr="001A22A1">
        <w:t>40,387</w:t>
      </w:r>
      <w:r w:rsidR="000D0FF2">
        <w:t xml:space="preserve"> </w:t>
      </w:r>
      <w:r w:rsidRPr="001A22A1">
        <w:t>cases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temporary</w:t>
      </w:r>
      <w:r w:rsidR="000D0FF2">
        <w:t xml:space="preserve"> </w:t>
      </w:r>
      <w:r w:rsidRPr="001A22A1">
        <w:t>custody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(including</w:t>
      </w:r>
      <w:r w:rsidR="000D0FF2">
        <w:t xml:space="preserve"> </w:t>
      </w:r>
      <w:r w:rsidRPr="001A22A1">
        <w:t>entrusted</w:t>
      </w:r>
      <w:r w:rsidR="000D0FF2">
        <w:t xml:space="preserve"> </w:t>
      </w:r>
      <w:r w:rsidRPr="001A22A1">
        <w:t>temporary</w:t>
      </w:r>
      <w:r w:rsidR="000D0FF2">
        <w:t xml:space="preserve"> </w:t>
      </w:r>
      <w:r w:rsidRPr="001A22A1">
        <w:t>custody</w:t>
      </w:r>
      <w:r w:rsidR="000D0FF2">
        <w:t xml:space="preserve"> </w:t>
      </w:r>
      <w:r w:rsidRPr="001A22A1">
        <w:t>and</w:t>
      </w:r>
      <w:r w:rsidR="000D0FF2">
        <w:t xml:space="preserve"> </w:t>
      </w:r>
      <w:r w:rsidR="00FE75CE" w:rsidRPr="001A22A1">
        <w:t>cancelled</w:t>
      </w:r>
      <w:r w:rsidR="000D0FF2">
        <w:t xml:space="preserve"> </w:t>
      </w:r>
      <w:r w:rsidRPr="001A22A1">
        <w:t>temporary</w:t>
      </w:r>
      <w:r w:rsidR="000D0FF2">
        <w:t xml:space="preserve"> </w:t>
      </w:r>
      <w:r w:rsidRPr="001A22A1">
        <w:t>custody).</w:t>
      </w:r>
      <w:r w:rsidR="000D0FF2">
        <w:t xml:space="preserve"> </w:t>
      </w:r>
      <w:r w:rsidRPr="001A22A1">
        <w:t>Out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these</w:t>
      </w:r>
      <w:r w:rsidR="000D0FF2">
        <w:t xml:space="preserve"> </w:t>
      </w:r>
      <w:r w:rsidRPr="001A22A1">
        <w:t>cases,</w:t>
      </w:r>
      <w:r w:rsidR="000D0FF2">
        <w:t xml:space="preserve"> </w:t>
      </w:r>
      <w:r w:rsidRPr="001A22A1">
        <w:t>9,686</w:t>
      </w:r>
      <w:r w:rsidR="000D0FF2">
        <w:t xml:space="preserve"> </w:t>
      </w:r>
      <w:r w:rsidRPr="001A22A1">
        <w:t>(about</w:t>
      </w:r>
      <w:r w:rsidR="000D0FF2">
        <w:t xml:space="preserve"> </w:t>
      </w:r>
      <w:r w:rsidRPr="001A22A1">
        <w:t>24%)</w:t>
      </w:r>
      <w:r w:rsidR="000D0FF2">
        <w:t xml:space="preserve"> </w:t>
      </w:r>
      <w:r w:rsidRPr="001A22A1">
        <w:t>cases</w:t>
      </w:r>
      <w:r w:rsidR="000D0FF2">
        <w:t xml:space="preserve"> </w:t>
      </w:r>
      <w:r w:rsidRPr="001A22A1">
        <w:t>were</w:t>
      </w:r>
      <w:r w:rsidR="000D0FF2">
        <w:t xml:space="preserve"> </w:t>
      </w:r>
      <w:r w:rsidRPr="001A22A1">
        <w:t>done</w:t>
      </w:r>
      <w:r w:rsidR="000D0FF2">
        <w:t xml:space="preserve"> </w:t>
      </w:r>
      <w:r w:rsidRPr="001A22A1">
        <w:t>without</w:t>
      </w:r>
      <w:r w:rsidR="000D0FF2">
        <w:t xml:space="preserve"> </w:t>
      </w:r>
      <w:r w:rsidRPr="001A22A1">
        <w:t>parents</w:t>
      </w:r>
      <w:r w:rsidR="00A45355">
        <w:t>’</w:t>
      </w:r>
      <w:r w:rsidR="000D0FF2">
        <w:t xml:space="preserve"> </w:t>
      </w:r>
      <w:r w:rsidRPr="001A22A1">
        <w:t>consent.</w:t>
      </w:r>
      <w:r w:rsidR="000D0FF2">
        <w:t xml:space="preserve"> </w:t>
      </w:r>
      <w:r w:rsidRPr="001A22A1">
        <w:t>Accordingly,</w:t>
      </w:r>
      <w:r w:rsidR="000D0FF2">
        <w:t xml:space="preserve"> </w:t>
      </w:r>
      <w:r w:rsidRPr="001A22A1">
        <w:t>more</w:t>
      </w:r>
      <w:r w:rsidR="000D0FF2">
        <w:t xml:space="preserve"> </w:t>
      </w:r>
      <w:r w:rsidRPr="001A22A1">
        <w:t>than</w:t>
      </w:r>
      <w:r w:rsidR="000D0FF2">
        <w:t xml:space="preserve"> </w:t>
      </w:r>
      <w:r w:rsidRPr="001A22A1">
        <w:t>70%</w:t>
      </w:r>
      <w:r w:rsidR="000D0FF2">
        <w:t xml:space="preserve"> </w:t>
      </w:r>
      <w:r w:rsidRPr="001A22A1">
        <w:t>obtained</w:t>
      </w:r>
      <w:r w:rsidR="000D0FF2">
        <w:t xml:space="preserve"> </w:t>
      </w:r>
      <w:r w:rsidRPr="001A22A1">
        <w:t>consent</w:t>
      </w:r>
      <w:r w:rsidR="000D0FF2">
        <w:t xml:space="preserve"> </w:t>
      </w:r>
      <w:r w:rsidRPr="001A22A1">
        <w:t>from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parents.</w:t>
      </w:r>
      <w:r w:rsidR="00A45355">
        <w:t xml:space="preserve"> </w:t>
      </w:r>
    </w:p>
    <w:p w:rsidR="00626703" w:rsidRPr="001A22A1" w:rsidRDefault="00626703" w:rsidP="004B3AA2">
      <w:pPr>
        <w:pStyle w:val="SingleTxtG"/>
      </w:pPr>
      <w:r w:rsidRPr="001A22A1">
        <w:t>51.</w:t>
      </w:r>
      <w:r w:rsidRPr="001A22A1">
        <w:tab/>
        <w:t>It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important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who</w:t>
      </w:r>
      <w:r w:rsidR="000D0FF2">
        <w:t xml:space="preserve"> </w:t>
      </w:r>
      <w:r w:rsidRPr="001A22A1">
        <w:t>cannot</w:t>
      </w:r>
      <w:r w:rsidR="000D0FF2">
        <w:t xml:space="preserve"> </w:t>
      </w:r>
      <w:r w:rsidRPr="001A22A1">
        <w:t>live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their</w:t>
      </w:r>
      <w:r w:rsidR="000D0FF2">
        <w:t xml:space="preserve"> </w:t>
      </w:r>
      <w:r w:rsidRPr="001A22A1">
        <w:t>parents</w:t>
      </w:r>
      <w:r w:rsidR="000D0FF2">
        <w:t xml:space="preserve"> </w:t>
      </w:r>
      <w:r w:rsidRPr="001A22A1">
        <w:t>because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abuse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parents</w:t>
      </w:r>
      <w:r w:rsidR="000D0FF2">
        <w:t xml:space="preserve"> </w:t>
      </w:r>
      <w:r w:rsidRPr="001A22A1">
        <w:t>or</w:t>
      </w:r>
      <w:r w:rsidR="000D0FF2">
        <w:t xml:space="preserve"> </w:t>
      </w:r>
      <w:r w:rsidRPr="001A22A1">
        <w:t>any</w:t>
      </w:r>
      <w:r w:rsidR="000D0FF2">
        <w:t xml:space="preserve"> </w:t>
      </w:r>
      <w:r w:rsidRPr="001A22A1">
        <w:t>other</w:t>
      </w:r>
      <w:r w:rsidR="000D0FF2">
        <w:t xml:space="preserve"> </w:t>
      </w:r>
      <w:r w:rsidRPr="001A22A1">
        <w:t>reason</w:t>
      </w:r>
      <w:r w:rsidR="000D0FF2">
        <w:t xml:space="preserve"> </w:t>
      </w:r>
      <w:r w:rsidRPr="001A22A1">
        <w:t>be</w:t>
      </w:r>
      <w:r w:rsidR="000D0FF2">
        <w:t xml:space="preserve"> </w:t>
      </w:r>
      <w:r w:rsidRPr="001A22A1">
        <w:t>raised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family</w:t>
      </w:r>
      <w:r w:rsidR="000D0FF2">
        <w:t xml:space="preserve"> </w:t>
      </w:r>
      <w:r w:rsidRPr="001A22A1">
        <w:t>environment</w:t>
      </w:r>
      <w:r w:rsidR="000D0FF2">
        <w:t xml:space="preserve"> </w:t>
      </w:r>
      <w:r w:rsidRPr="001A22A1">
        <w:t>as</w:t>
      </w:r>
      <w:r w:rsidR="000D0FF2">
        <w:t xml:space="preserve"> </w:t>
      </w:r>
      <w:r w:rsidRPr="001A22A1">
        <w:t>much</w:t>
      </w:r>
      <w:r w:rsidR="000D0FF2">
        <w:t xml:space="preserve"> </w:t>
      </w:r>
      <w:r w:rsidRPr="001A22A1">
        <w:t>as</w:t>
      </w:r>
      <w:r w:rsidR="000D0FF2">
        <w:t xml:space="preserve"> </w:t>
      </w:r>
      <w:r w:rsidRPr="001A22A1">
        <w:t>possible.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Welfare</w:t>
      </w:r>
      <w:r w:rsidR="000D0FF2">
        <w:t xml:space="preserve"> </w:t>
      </w:r>
      <w:r w:rsidRPr="001A22A1">
        <w:t>Act</w:t>
      </w:r>
      <w:r w:rsidR="000D0FF2">
        <w:t xml:space="preserve"> </w:t>
      </w:r>
      <w:r w:rsidRPr="001A22A1">
        <w:t>revised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2016</w:t>
      </w:r>
      <w:r w:rsidR="000D0FF2">
        <w:t xml:space="preserve"> </w:t>
      </w:r>
      <w:r w:rsidRPr="001A22A1">
        <w:t>legally</w:t>
      </w:r>
      <w:r w:rsidR="000D0FF2">
        <w:t xml:space="preserve"> </w:t>
      </w:r>
      <w:r w:rsidRPr="001A22A1">
        <w:t>stipulates</w:t>
      </w:r>
      <w:r w:rsidR="000D0FF2">
        <w:t xml:space="preserve"> </w:t>
      </w:r>
      <w:r w:rsidRPr="001A22A1">
        <w:t>this</w:t>
      </w:r>
      <w:r w:rsidR="000D0FF2">
        <w:t xml:space="preserve"> </w:t>
      </w:r>
      <w:r w:rsidRPr="001A22A1">
        <w:t>principle.</w:t>
      </w:r>
    </w:p>
    <w:p w:rsidR="00626703" w:rsidRPr="001A22A1" w:rsidRDefault="00626703" w:rsidP="004B3AA2">
      <w:pPr>
        <w:pStyle w:val="SingleTxtG"/>
      </w:pPr>
      <w:r w:rsidRPr="001A22A1">
        <w:t>52.</w:t>
      </w:r>
      <w:r w:rsidRPr="001A22A1">
        <w:tab/>
        <w:t>In</w:t>
      </w:r>
      <w:r w:rsidR="000D0FF2">
        <w:t xml:space="preserve"> </w:t>
      </w:r>
      <w:r w:rsidRPr="001A22A1">
        <w:t>August</w:t>
      </w:r>
      <w:r w:rsidR="000D0FF2">
        <w:t xml:space="preserve"> </w:t>
      </w:r>
      <w:r w:rsidRPr="001A22A1">
        <w:t>2017,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panel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experts</w:t>
      </w:r>
      <w:r w:rsidR="000D0FF2">
        <w:t xml:space="preserve"> </w:t>
      </w:r>
      <w:r w:rsidRPr="001A22A1">
        <w:t>submitted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proposal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GOJ</w:t>
      </w:r>
      <w:r w:rsidR="000D0FF2">
        <w:t xml:space="preserve"> </w:t>
      </w:r>
      <w:r w:rsidRPr="001A22A1">
        <w:t>concerning</w:t>
      </w:r>
      <w:r w:rsidR="000D0FF2">
        <w:t xml:space="preserve"> </w:t>
      </w:r>
      <w:r w:rsidRPr="001A22A1">
        <w:t>processes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materialize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principles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revised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Welfare</w:t>
      </w:r>
      <w:r w:rsidR="000D0FF2">
        <w:t xml:space="preserve"> </w:t>
      </w:r>
      <w:r w:rsidRPr="001A22A1">
        <w:t>Act.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proposal</w:t>
      </w:r>
      <w:r w:rsidR="000D0FF2">
        <w:t xml:space="preserve"> </w:t>
      </w:r>
      <w:r w:rsidRPr="001A22A1">
        <w:t>presented,</w:t>
      </w:r>
      <w:r w:rsidR="000D0FF2">
        <w:t xml:space="preserve"> </w:t>
      </w:r>
      <w:r w:rsidRPr="001A22A1">
        <w:t>among</w:t>
      </w:r>
      <w:r w:rsidR="000D0FF2">
        <w:t xml:space="preserve"> </w:t>
      </w:r>
      <w:r w:rsidRPr="001A22A1">
        <w:t>others,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target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achieve</w:t>
      </w:r>
      <w:r w:rsidR="000D0FF2">
        <w:t xml:space="preserve"> </w:t>
      </w:r>
      <w:r w:rsidRPr="001A22A1">
        <w:t>placement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infants</w:t>
      </w:r>
      <w:r w:rsidR="000D0FF2">
        <w:t xml:space="preserve"> </w:t>
      </w:r>
      <w:r w:rsidRPr="001A22A1">
        <w:t>younger</w:t>
      </w:r>
      <w:r w:rsidR="000D0FF2">
        <w:t xml:space="preserve"> </w:t>
      </w:r>
      <w:r w:rsidRPr="001A22A1">
        <w:t>than</w:t>
      </w:r>
      <w:r w:rsidR="000D0FF2">
        <w:t xml:space="preserve"> </w:t>
      </w:r>
      <w:r w:rsidRPr="001A22A1">
        <w:t>six</w:t>
      </w:r>
      <w:r w:rsidR="000D0FF2">
        <w:t xml:space="preserve"> </w:t>
      </w:r>
      <w:r w:rsidRPr="001A22A1">
        <w:t>years</w:t>
      </w:r>
      <w:r w:rsidR="000D0FF2">
        <w:t xml:space="preserve"> </w:t>
      </w:r>
      <w:r w:rsidRPr="001A22A1">
        <w:t>old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custody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foster</w:t>
      </w:r>
      <w:r w:rsidR="000D0FF2">
        <w:t xml:space="preserve"> </w:t>
      </w:r>
      <w:r w:rsidRPr="001A22A1">
        <w:t>parents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similar</w:t>
      </w:r>
      <w:r w:rsidR="000D0FF2">
        <w:t xml:space="preserve"> </w:t>
      </w:r>
      <w:r w:rsidRPr="001A22A1">
        <w:t>environments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75%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all</w:t>
      </w:r>
      <w:r w:rsidR="000D0FF2">
        <w:t xml:space="preserve"> </w:t>
      </w:r>
      <w:r w:rsidRPr="001A22A1">
        <w:t>cases</w:t>
      </w:r>
      <w:r w:rsidR="000D0FF2">
        <w:t xml:space="preserve"> </w:t>
      </w:r>
      <w:r w:rsidRPr="001A22A1">
        <w:t>within</w:t>
      </w:r>
      <w:r w:rsidR="000D0FF2">
        <w:t xml:space="preserve"> </w:t>
      </w:r>
      <w:r w:rsidRPr="001A22A1">
        <w:t>about</w:t>
      </w:r>
      <w:r w:rsidR="000D0FF2">
        <w:t xml:space="preserve"> </w:t>
      </w:r>
      <w:r w:rsidRPr="001A22A1">
        <w:t>seven</w:t>
      </w:r>
      <w:r w:rsidR="000D0FF2">
        <w:t xml:space="preserve"> </w:t>
      </w:r>
      <w:r w:rsidRPr="001A22A1">
        <w:t>years</w:t>
      </w:r>
      <w:r w:rsidR="000D0FF2">
        <w:t xml:space="preserve"> </w:t>
      </w:r>
      <w:r w:rsidRPr="001A22A1">
        <w:t>(or</w:t>
      </w:r>
      <w:r w:rsidR="000D0FF2">
        <w:t xml:space="preserve"> </w:t>
      </w:r>
      <w:r w:rsidRPr="001A22A1">
        <w:t>within</w:t>
      </w:r>
      <w:r w:rsidR="000D0FF2">
        <w:t xml:space="preserve"> </w:t>
      </w:r>
      <w:r w:rsidRPr="001A22A1">
        <w:t>about</w:t>
      </w:r>
      <w:r w:rsidR="000D0FF2">
        <w:t xml:space="preserve"> </w:t>
      </w:r>
      <w:r w:rsidRPr="001A22A1">
        <w:t>five</w:t>
      </w:r>
      <w:r w:rsidR="000D0FF2">
        <w:t xml:space="preserve"> </w:t>
      </w:r>
      <w:r w:rsidRPr="001A22A1">
        <w:t>years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infants</w:t>
      </w:r>
      <w:r w:rsidR="000D0FF2">
        <w:t xml:space="preserve"> </w:t>
      </w:r>
      <w:r w:rsidRPr="001A22A1">
        <w:t>younger</w:t>
      </w:r>
      <w:r w:rsidR="000D0FF2">
        <w:t xml:space="preserve"> </w:t>
      </w:r>
      <w:r w:rsidRPr="001A22A1">
        <w:t>than</w:t>
      </w:r>
      <w:r w:rsidR="000D0FF2">
        <w:t xml:space="preserve"> </w:t>
      </w:r>
      <w:r w:rsidRPr="001A22A1">
        <w:t>three</w:t>
      </w:r>
      <w:r w:rsidR="000D0FF2">
        <w:t xml:space="preserve"> </w:t>
      </w:r>
      <w:r w:rsidRPr="001A22A1">
        <w:t>years</w:t>
      </w:r>
      <w:r w:rsidR="000D0FF2">
        <w:t xml:space="preserve"> </w:t>
      </w:r>
      <w:r w:rsidRPr="001A22A1">
        <w:t>old).</w:t>
      </w:r>
    </w:p>
    <w:p w:rsidR="00626703" w:rsidRPr="001A22A1" w:rsidRDefault="00626703" w:rsidP="004B3AA2">
      <w:pPr>
        <w:pStyle w:val="SingleTxtG"/>
      </w:pPr>
      <w:r w:rsidRPr="001A22A1">
        <w:t>53.</w:t>
      </w:r>
      <w:r w:rsidRPr="001A22A1">
        <w:tab/>
        <w:t>Under</w:t>
      </w:r>
      <w:r w:rsidR="000D0FF2">
        <w:t xml:space="preserve"> </w:t>
      </w:r>
      <w:r w:rsidRPr="001A22A1">
        <w:t>these</w:t>
      </w:r>
      <w:r w:rsidR="000D0FF2">
        <w:t xml:space="preserve"> </w:t>
      </w:r>
      <w:r w:rsidRPr="001A22A1">
        <w:t>circumstances,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systematically</w:t>
      </w:r>
      <w:r w:rsidR="000D0FF2">
        <w:t xml:space="preserve"> </w:t>
      </w:r>
      <w:r w:rsidRPr="001A22A1">
        <w:t>promote</w:t>
      </w:r>
      <w:r w:rsidR="000D0FF2">
        <w:t xml:space="preserve"> </w:t>
      </w:r>
      <w:r w:rsidRPr="001A22A1">
        <w:t>placement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child-rearing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foster</w:t>
      </w:r>
      <w:r w:rsidR="000D0FF2">
        <w:t xml:space="preserve"> </w:t>
      </w:r>
      <w:r w:rsidRPr="001A22A1">
        <w:t>parents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similar</w:t>
      </w:r>
      <w:r w:rsidR="000D0FF2">
        <w:t xml:space="preserve"> </w:t>
      </w:r>
      <w:r w:rsidRPr="001A22A1">
        <w:t>environments,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July</w:t>
      </w:r>
      <w:r w:rsidR="000D0FF2">
        <w:t xml:space="preserve"> </w:t>
      </w:r>
      <w:r w:rsidRPr="001A22A1">
        <w:t>2018,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MHLW</w:t>
      </w:r>
      <w:r w:rsidR="000D0FF2">
        <w:t xml:space="preserve"> </w:t>
      </w:r>
      <w:r w:rsidRPr="001A22A1">
        <w:t>asked</w:t>
      </w:r>
      <w:r w:rsidR="000D0FF2">
        <w:t xml:space="preserve"> </w:t>
      </w:r>
      <w:r w:rsidRPr="001A22A1">
        <w:t>all</w:t>
      </w:r>
      <w:r w:rsidR="000D0FF2">
        <w:t xml:space="preserve"> </w:t>
      </w:r>
      <w:r w:rsidRPr="001A22A1">
        <w:t>prefectural</w:t>
      </w:r>
      <w:r w:rsidR="000D0FF2">
        <w:t xml:space="preserve"> </w:t>
      </w:r>
      <w:r w:rsidRPr="001A22A1">
        <w:t>governments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formulate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plan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includes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numerical</w:t>
      </w:r>
      <w:r w:rsidR="000D0FF2">
        <w:t xml:space="preserve"> </w:t>
      </w:r>
      <w:r w:rsidRPr="001A22A1">
        <w:t>target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foster</w:t>
      </w:r>
      <w:r w:rsidR="000D0FF2">
        <w:t xml:space="preserve"> </w:t>
      </w:r>
      <w:r w:rsidRPr="001A22A1">
        <w:t>parents</w:t>
      </w:r>
      <w:r w:rsidR="000D0FF2">
        <w:t xml:space="preserve"> </w:t>
      </w:r>
      <w:r w:rsidRPr="001A22A1">
        <w:t>placement</w:t>
      </w:r>
      <w:r w:rsidR="000D0FF2">
        <w:t xml:space="preserve"> </w:t>
      </w:r>
      <w:r w:rsidRPr="001A22A1">
        <w:t>rate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end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FY2019</w:t>
      </w:r>
      <w:r w:rsidR="000D0FF2">
        <w:t xml:space="preserve"> </w:t>
      </w:r>
      <w:r w:rsidRPr="001A22A1">
        <w:t>(the</w:t>
      </w:r>
      <w:r w:rsidR="000D0FF2">
        <w:t xml:space="preserve"> </w:t>
      </w:r>
      <w:r w:rsidRPr="001A22A1">
        <w:t>same</w:t>
      </w:r>
      <w:r w:rsidR="000D0FF2">
        <w:t xml:space="preserve"> </w:t>
      </w:r>
      <w:r w:rsidRPr="001A22A1">
        <w:t>plan</w:t>
      </w:r>
      <w:r w:rsidR="000D0FF2">
        <w:t xml:space="preserve"> </w:t>
      </w:r>
      <w:r w:rsidRPr="001A22A1">
        <w:t>referred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answer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Question</w:t>
      </w:r>
      <w:r w:rsidR="000D0FF2">
        <w:t xml:space="preserve"> </w:t>
      </w:r>
      <w:r w:rsidRPr="001A22A1">
        <w:t>1.</w:t>
      </w:r>
      <w:r w:rsidR="000D0FF2">
        <w:t xml:space="preserve"> </w:t>
      </w:r>
      <w:r w:rsidRPr="001A22A1">
        <w:t>(2)</w:t>
      </w:r>
      <w:r w:rsidR="000D0FF2">
        <w:t xml:space="preserve"> </w:t>
      </w:r>
      <w:r w:rsidRPr="001A22A1">
        <w:t>above).</w:t>
      </w:r>
    </w:p>
    <w:p w:rsidR="00626703" w:rsidRPr="001A22A1" w:rsidRDefault="00626703" w:rsidP="004B3AA2">
      <w:pPr>
        <w:pStyle w:val="SingleTxtG"/>
      </w:pPr>
      <w:r w:rsidRPr="001A22A1">
        <w:t>54.</w:t>
      </w:r>
      <w:r w:rsidRPr="001A22A1">
        <w:tab/>
        <w:t>The</w:t>
      </w:r>
      <w:r w:rsidR="000D0FF2">
        <w:t xml:space="preserve"> </w:t>
      </w:r>
      <w:r w:rsidRPr="001A22A1">
        <w:t>GOJ</w:t>
      </w:r>
      <w:r w:rsidR="000D0FF2">
        <w:t xml:space="preserve"> </w:t>
      </w:r>
      <w:r w:rsidRPr="001A22A1">
        <w:t>will</w:t>
      </w:r>
      <w:r w:rsidR="000D0FF2">
        <w:rPr>
          <w:rFonts w:hint="eastAsia"/>
        </w:rPr>
        <w:t xml:space="preserve"> </w:t>
      </w:r>
      <w:r w:rsidRPr="001A22A1">
        <w:t>take</w:t>
      </w:r>
      <w:r w:rsidR="000D0FF2">
        <w:t xml:space="preserve"> </w:t>
      </w:r>
      <w:r w:rsidRPr="001A22A1">
        <w:t>necessary</w:t>
      </w:r>
      <w:r w:rsidR="000D0FF2">
        <w:t xml:space="preserve"> </w:t>
      </w:r>
      <w:r w:rsidRPr="001A22A1">
        <w:t>supportive</w:t>
      </w:r>
      <w:r w:rsidR="000D0FF2">
        <w:t xml:space="preserve"> </w:t>
      </w:r>
      <w:r w:rsidRPr="001A22A1">
        <w:t>measures</w:t>
      </w:r>
      <w:r w:rsidR="000D0FF2">
        <w:t xml:space="preserve"> </w:t>
      </w:r>
      <w:r w:rsidRPr="001A22A1">
        <w:t>so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prefectures</w:t>
      </w:r>
      <w:r w:rsidR="000D0FF2">
        <w:t xml:space="preserve"> </w:t>
      </w:r>
      <w:r w:rsidRPr="001A22A1">
        <w:t>can</w:t>
      </w:r>
      <w:r w:rsidR="000D0FF2">
        <w:t xml:space="preserve"> </w:t>
      </w:r>
      <w:r w:rsidRPr="001A22A1">
        <w:t>steadily</w:t>
      </w:r>
      <w:r w:rsidR="000D0FF2">
        <w:t xml:space="preserve"> </w:t>
      </w:r>
      <w:r w:rsidRPr="001A22A1">
        <w:t>implement</w:t>
      </w:r>
      <w:r w:rsidR="000D0FF2">
        <w:t xml:space="preserve"> </w:t>
      </w:r>
      <w:r w:rsidRPr="001A22A1">
        <w:t>their</w:t>
      </w:r>
      <w:r w:rsidR="000D0FF2">
        <w:t xml:space="preserve"> </w:t>
      </w:r>
      <w:r w:rsidRPr="001A22A1">
        <w:t>plans.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GOJ</w:t>
      </w:r>
      <w:r w:rsidR="000D0FF2">
        <w:t xml:space="preserve"> </w:t>
      </w:r>
      <w:r w:rsidRPr="001A22A1">
        <w:t>will</w:t>
      </w:r>
      <w:r w:rsidR="000D0FF2">
        <w:t xml:space="preserve"> </w:t>
      </w:r>
      <w:r w:rsidRPr="001A22A1">
        <w:t>also</w:t>
      </w:r>
      <w:r w:rsidR="000D0FF2">
        <w:t xml:space="preserve"> </w:t>
      </w:r>
      <w:r w:rsidRPr="001A22A1">
        <w:t>carefully</w:t>
      </w:r>
      <w:r w:rsidR="000D0FF2">
        <w:t xml:space="preserve"> </w:t>
      </w:r>
      <w:r w:rsidRPr="001A22A1">
        <w:t>follow</w:t>
      </w:r>
      <w:r w:rsidR="000D0FF2">
        <w:t xml:space="preserve"> </w:t>
      </w:r>
      <w:r w:rsidRPr="001A22A1">
        <w:t>up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evaluate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progress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increase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foster</w:t>
      </w:r>
      <w:r w:rsidR="000D0FF2">
        <w:t xml:space="preserve"> </w:t>
      </w:r>
      <w:r w:rsidRPr="001A22A1">
        <w:t>parenting</w:t>
      </w:r>
      <w:r w:rsidR="000D0FF2">
        <w:t xml:space="preserve"> </w:t>
      </w:r>
      <w:r w:rsidRPr="001A22A1">
        <w:t>rate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situations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placed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custody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foster</w:t>
      </w:r>
      <w:r w:rsidR="000D0FF2">
        <w:t xml:space="preserve"> </w:t>
      </w:r>
      <w:r w:rsidRPr="001A22A1">
        <w:t>parents,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examine</w:t>
      </w:r>
      <w:r w:rsidR="000D0FF2">
        <w:t xml:space="preserve"> </w:t>
      </w:r>
      <w:r w:rsidRPr="001A22A1">
        <w:t>what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should</w:t>
      </w:r>
      <w:r w:rsidR="000D0FF2">
        <w:t xml:space="preserve"> </w:t>
      </w:r>
      <w:r w:rsidRPr="001A22A1">
        <w:t>be</w:t>
      </w:r>
      <w:r w:rsidR="000D0FF2">
        <w:t xml:space="preserve"> </w:t>
      </w:r>
      <w:r w:rsidRPr="001A22A1">
        <w:t>further</w:t>
      </w:r>
      <w:r w:rsidR="000D0FF2">
        <w:t xml:space="preserve"> </w:t>
      </w:r>
      <w:r w:rsidRPr="001A22A1">
        <w:t>provided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how.</w:t>
      </w:r>
      <w:r w:rsidR="000D0FF2">
        <w:t xml:space="preserve"> </w:t>
      </w:r>
    </w:p>
    <w:p w:rsidR="00626703" w:rsidRPr="001A22A1" w:rsidRDefault="00626703" w:rsidP="006749C1">
      <w:pPr>
        <w:pStyle w:val="H1G"/>
      </w:pPr>
      <w:r w:rsidRPr="001A22A1">
        <w:tab/>
      </w:r>
      <w:r w:rsidRPr="001A22A1">
        <w:tab/>
        <w:t>Question</w:t>
      </w:r>
      <w:r w:rsidR="000D0FF2">
        <w:t xml:space="preserve"> </w:t>
      </w:r>
      <w:r w:rsidRPr="001A22A1">
        <w:t>5.2</w:t>
      </w:r>
    </w:p>
    <w:p w:rsidR="00626703" w:rsidRPr="001A22A1" w:rsidRDefault="00626703" w:rsidP="006749C1">
      <w:pPr>
        <w:pStyle w:val="H23G"/>
      </w:pPr>
      <w:r w:rsidRPr="001A22A1">
        <w:tab/>
      </w:r>
      <w:r w:rsidRPr="001A22A1">
        <w:tab/>
        <w:t>The</w:t>
      </w:r>
      <w:r w:rsidR="000D0FF2">
        <w:t xml:space="preserve"> </w:t>
      </w:r>
      <w:r w:rsidRPr="001A22A1">
        <w:t>system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evaluation</w:t>
      </w:r>
    </w:p>
    <w:p w:rsidR="00626703" w:rsidRPr="001A22A1" w:rsidRDefault="00626703" w:rsidP="004B3AA2">
      <w:pPr>
        <w:pStyle w:val="SingleTxtG"/>
      </w:pPr>
      <w:r w:rsidRPr="001A22A1">
        <w:t>55.</w:t>
      </w:r>
      <w:r w:rsidRPr="001A22A1">
        <w:tab/>
        <w:t>Temporary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custody</w:t>
      </w:r>
      <w:r w:rsidR="000D0FF2">
        <w:t xml:space="preserve"> </w:t>
      </w:r>
      <w:r w:rsidRPr="001A22A1">
        <w:t>facilities</w:t>
      </w:r>
      <w:r w:rsidR="000D0FF2">
        <w:t xml:space="preserve"> </w:t>
      </w:r>
      <w:r w:rsidRPr="001A22A1">
        <w:t>need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provide</w:t>
      </w:r>
      <w:r w:rsidR="000D0FF2">
        <w:t xml:space="preserve"> </w:t>
      </w:r>
      <w:r w:rsidRPr="001A22A1">
        <w:t>protection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high</w:t>
      </w:r>
      <w:r w:rsidR="000D0FF2">
        <w:t xml:space="preserve"> </w:t>
      </w:r>
      <w:r w:rsidRPr="001A22A1">
        <w:t>quality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from</w:t>
      </w:r>
      <w:r w:rsidR="000D0FF2">
        <w:t xml:space="preserve"> </w:t>
      </w:r>
      <w:r w:rsidRPr="001A22A1">
        <w:t>children</w:t>
      </w:r>
      <w:r w:rsidR="00A45355">
        <w:t>’</w:t>
      </w:r>
      <w:r w:rsidRPr="001A22A1">
        <w:t>s</w:t>
      </w:r>
      <w:r w:rsidR="000D0FF2">
        <w:t xml:space="preserve"> </w:t>
      </w:r>
      <w:r w:rsidRPr="001A22A1">
        <w:t>standpoint.</w:t>
      </w:r>
      <w:r w:rsidR="000D0FF2">
        <w:t xml:space="preserve"> </w:t>
      </w:r>
      <w:r w:rsidRPr="001A22A1">
        <w:t>Accordingly,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GOJ</w:t>
      </w:r>
      <w:r w:rsidR="000D0FF2">
        <w:t xml:space="preserve"> </w:t>
      </w:r>
      <w:r w:rsidRPr="001A22A1">
        <w:t>believes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it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important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them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conduct</w:t>
      </w:r>
      <w:r w:rsidR="000D0FF2">
        <w:t xml:space="preserve"> </w:t>
      </w:r>
      <w:r w:rsidRPr="001A22A1">
        <w:t>self-evaluation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receive</w:t>
      </w:r>
      <w:r w:rsidR="000D0FF2">
        <w:t xml:space="preserve"> </w:t>
      </w:r>
      <w:r w:rsidRPr="001A22A1">
        <w:t>external</w:t>
      </w:r>
      <w:r w:rsidR="000D0FF2">
        <w:t xml:space="preserve"> </w:t>
      </w:r>
      <w:r w:rsidRPr="001A22A1">
        <w:t>evaluation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their</w:t>
      </w:r>
      <w:r w:rsidR="000D0FF2">
        <w:t xml:space="preserve"> </w:t>
      </w:r>
      <w:r w:rsidRPr="001A22A1">
        <w:t>operation.</w:t>
      </w:r>
    </w:p>
    <w:p w:rsidR="00626703" w:rsidRPr="001A22A1" w:rsidRDefault="00626703" w:rsidP="004B3AA2">
      <w:pPr>
        <w:pStyle w:val="SingleTxtG"/>
      </w:pPr>
      <w:r w:rsidRPr="001A22A1">
        <w:t>56.</w:t>
      </w:r>
      <w:r w:rsidRPr="001A22A1">
        <w:tab/>
        <w:t>The</w:t>
      </w:r>
      <w:r w:rsidR="000D0FF2">
        <w:t xml:space="preserve"> </w:t>
      </w:r>
      <w:r w:rsidRPr="001A22A1">
        <w:t>MHLW</w:t>
      </w:r>
      <w:r w:rsidR="000D0FF2">
        <w:t xml:space="preserve"> </w:t>
      </w:r>
      <w:r w:rsidRPr="001A22A1">
        <w:t>has</w:t>
      </w:r>
      <w:r w:rsidR="000D0FF2">
        <w:t xml:space="preserve"> </w:t>
      </w:r>
      <w:r w:rsidRPr="001A22A1">
        <w:t>implemented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following</w:t>
      </w:r>
      <w:r w:rsidR="000D0FF2">
        <w:t xml:space="preserve"> </w:t>
      </w:r>
      <w:r w:rsidRPr="001A22A1">
        <w:t>measures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promote</w:t>
      </w:r>
      <w:r w:rsidR="000D0FF2">
        <w:t xml:space="preserve"> </w:t>
      </w:r>
      <w:r w:rsidRPr="001A22A1">
        <w:t>third-party</w:t>
      </w:r>
      <w:r w:rsidR="000D0FF2">
        <w:t xml:space="preserve"> </w:t>
      </w:r>
      <w:r w:rsidRPr="001A22A1">
        <w:t>evaluation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temporary</w:t>
      </w:r>
      <w:r w:rsidR="000D0FF2">
        <w:t xml:space="preserve"> </w:t>
      </w:r>
      <w:r w:rsidRPr="001A22A1">
        <w:t>custody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guidance</w:t>
      </w:r>
      <w:r w:rsidR="000D0FF2">
        <w:t xml:space="preserve"> </w:t>
      </w:r>
      <w:r w:rsidRPr="001A22A1">
        <w:t>centers:</w:t>
      </w:r>
    </w:p>
    <w:p w:rsidR="00626703" w:rsidRPr="001A22A1" w:rsidRDefault="00763302" w:rsidP="00763302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1A22A1">
        <w:t>•</w:t>
      </w:r>
      <w:r w:rsidRPr="001A22A1">
        <w:tab/>
      </w:r>
      <w:r w:rsidR="00626703" w:rsidRPr="001A22A1">
        <w:t>In</w:t>
      </w:r>
      <w:r w:rsidR="000D0FF2">
        <w:t xml:space="preserve"> </w:t>
      </w:r>
      <w:r w:rsidR="00626703" w:rsidRPr="001A22A1">
        <w:t>the</w:t>
      </w:r>
      <w:r w:rsidR="000D0FF2">
        <w:t xml:space="preserve"> </w:t>
      </w:r>
      <w:r w:rsidR="00626703" w:rsidRPr="001A22A1">
        <w:t>FY2017</w:t>
      </w:r>
      <w:r w:rsidR="000D0FF2">
        <w:t xml:space="preserve"> </w:t>
      </w:r>
      <w:r w:rsidR="00626703" w:rsidRPr="001A22A1">
        <w:t>budgeting,</w:t>
      </w:r>
      <w:r w:rsidR="000D0FF2">
        <w:t xml:space="preserve"> </w:t>
      </w:r>
      <w:r w:rsidR="00626703" w:rsidRPr="001A22A1">
        <w:t>the</w:t>
      </w:r>
      <w:r w:rsidR="000D0FF2">
        <w:t xml:space="preserve"> </w:t>
      </w:r>
      <w:r w:rsidR="00626703" w:rsidRPr="001A22A1">
        <w:t>GOJ</w:t>
      </w:r>
      <w:r w:rsidR="000D0FF2">
        <w:t xml:space="preserve"> </w:t>
      </w:r>
      <w:r w:rsidR="00626703" w:rsidRPr="001A22A1">
        <w:t>established</w:t>
      </w:r>
      <w:r w:rsidR="000D0FF2">
        <w:t xml:space="preserve"> </w:t>
      </w:r>
      <w:r w:rsidR="00626703" w:rsidRPr="001A22A1">
        <w:t>a</w:t>
      </w:r>
      <w:r w:rsidR="000D0FF2">
        <w:t xml:space="preserve"> </w:t>
      </w:r>
      <w:r w:rsidR="00626703" w:rsidRPr="001A22A1">
        <w:t>system</w:t>
      </w:r>
      <w:r w:rsidR="000D0FF2">
        <w:t xml:space="preserve"> </w:t>
      </w:r>
      <w:r w:rsidR="00626703" w:rsidRPr="001A22A1">
        <w:t>to</w:t>
      </w:r>
      <w:r w:rsidR="000D0FF2">
        <w:t xml:space="preserve"> </w:t>
      </w:r>
      <w:r w:rsidR="00626703" w:rsidRPr="001A22A1">
        <w:t>provide</w:t>
      </w:r>
      <w:r w:rsidR="000D0FF2">
        <w:t xml:space="preserve"> </w:t>
      </w:r>
      <w:r w:rsidR="00626703" w:rsidRPr="001A22A1">
        <w:t>subsidies</w:t>
      </w:r>
      <w:r w:rsidR="000D0FF2">
        <w:t xml:space="preserve"> </w:t>
      </w:r>
      <w:r w:rsidR="00626703" w:rsidRPr="001A22A1">
        <w:t>to</w:t>
      </w:r>
      <w:r w:rsidR="000D0FF2">
        <w:t xml:space="preserve"> </w:t>
      </w:r>
      <w:r w:rsidR="00626703" w:rsidRPr="001A22A1">
        <w:t>qualified</w:t>
      </w:r>
      <w:r w:rsidR="000D0FF2">
        <w:t xml:space="preserve"> </w:t>
      </w:r>
      <w:r w:rsidR="00626703" w:rsidRPr="001A22A1">
        <w:t>temporary</w:t>
      </w:r>
      <w:r w:rsidR="000D0FF2">
        <w:t xml:space="preserve"> </w:t>
      </w:r>
      <w:r w:rsidR="00626703" w:rsidRPr="001A22A1">
        <w:t>child</w:t>
      </w:r>
      <w:r w:rsidR="000D0FF2">
        <w:t xml:space="preserve"> </w:t>
      </w:r>
      <w:r w:rsidR="00626703" w:rsidRPr="001A22A1">
        <w:t>custody</w:t>
      </w:r>
      <w:r w:rsidR="000D0FF2">
        <w:t xml:space="preserve"> </w:t>
      </w:r>
      <w:r w:rsidR="00626703" w:rsidRPr="001A22A1">
        <w:t>facilities</w:t>
      </w:r>
      <w:r w:rsidR="000D0FF2">
        <w:t xml:space="preserve"> </w:t>
      </w:r>
      <w:r w:rsidR="00626703" w:rsidRPr="001A22A1">
        <w:t>through</w:t>
      </w:r>
      <w:r w:rsidR="000D0FF2">
        <w:t xml:space="preserve"> </w:t>
      </w:r>
      <w:r w:rsidR="00626703" w:rsidRPr="001A22A1">
        <w:t>prefectural</w:t>
      </w:r>
      <w:r w:rsidR="000D0FF2">
        <w:t xml:space="preserve"> </w:t>
      </w:r>
      <w:r w:rsidR="00626703" w:rsidRPr="001A22A1">
        <w:t>and</w:t>
      </w:r>
      <w:r w:rsidR="000D0FF2">
        <w:t xml:space="preserve"> </w:t>
      </w:r>
      <w:r w:rsidR="00626703" w:rsidRPr="001A22A1">
        <w:t>other</w:t>
      </w:r>
      <w:r w:rsidR="000D0FF2">
        <w:t xml:space="preserve"> </w:t>
      </w:r>
      <w:r w:rsidR="00626703" w:rsidRPr="001A22A1">
        <w:t>local</w:t>
      </w:r>
      <w:r w:rsidR="000D0FF2">
        <w:t xml:space="preserve"> </w:t>
      </w:r>
      <w:r w:rsidR="00626703" w:rsidRPr="001A22A1">
        <w:t>governments.</w:t>
      </w:r>
      <w:r w:rsidR="000D0FF2">
        <w:t xml:space="preserve"> </w:t>
      </w:r>
      <w:r w:rsidR="00626703" w:rsidRPr="001A22A1">
        <w:t>In</w:t>
      </w:r>
      <w:r w:rsidR="000D0FF2">
        <w:t xml:space="preserve"> </w:t>
      </w:r>
      <w:r w:rsidR="00626703" w:rsidRPr="001A22A1">
        <w:t>this</w:t>
      </w:r>
      <w:r w:rsidR="000D0FF2">
        <w:t xml:space="preserve"> </w:t>
      </w:r>
      <w:r w:rsidR="00626703" w:rsidRPr="001A22A1">
        <w:t>system,</w:t>
      </w:r>
      <w:r w:rsidR="000D0FF2">
        <w:t xml:space="preserve"> </w:t>
      </w:r>
      <w:r w:rsidR="00626703" w:rsidRPr="001A22A1">
        <w:t>prefectural</w:t>
      </w:r>
      <w:r w:rsidR="000D0FF2">
        <w:t xml:space="preserve"> </w:t>
      </w:r>
      <w:r w:rsidR="00626703" w:rsidRPr="001A22A1">
        <w:t>and</w:t>
      </w:r>
      <w:r w:rsidR="000D0FF2">
        <w:t xml:space="preserve"> </w:t>
      </w:r>
      <w:r w:rsidR="00626703" w:rsidRPr="001A22A1">
        <w:t>other</w:t>
      </w:r>
      <w:r w:rsidR="000D0FF2">
        <w:t xml:space="preserve"> </w:t>
      </w:r>
      <w:r w:rsidR="00626703" w:rsidRPr="001A22A1">
        <w:t>local</w:t>
      </w:r>
      <w:r w:rsidR="000D0FF2">
        <w:t xml:space="preserve"> </w:t>
      </w:r>
      <w:r w:rsidR="00626703" w:rsidRPr="001A22A1">
        <w:t>governments</w:t>
      </w:r>
      <w:r w:rsidR="000D0FF2">
        <w:t xml:space="preserve"> </w:t>
      </w:r>
      <w:r w:rsidR="00626703" w:rsidRPr="001A22A1">
        <w:t>appoint</w:t>
      </w:r>
      <w:r w:rsidR="000D0FF2">
        <w:t xml:space="preserve"> </w:t>
      </w:r>
      <w:r w:rsidR="00626703" w:rsidRPr="001A22A1">
        <w:t>evaluators</w:t>
      </w:r>
      <w:r w:rsidR="000D0FF2">
        <w:t xml:space="preserve"> </w:t>
      </w:r>
      <w:r w:rsidR="00626703" w:rsidRPr="001A22A1">
        <w:t>who</w:t>
      </w:r>
      <w:r w:rsidR="000D0FF2">
        <w:t xml:space="preserve"> </w:t>
      </w:r>
      <w:r w:rsidR="00626703" w:rsidRPr="001A22A1">
        <w:t>have</w:t>
      </w:r>
      <w:r w:rsidR="000D0FF2">
        <w:t xml:space="preserve"> </w:t>
      </w:r>
      <w:r w:rsidR="00626703" w:rsidRPr="001A22A1">
        <w:t>knowledge</w:t>
      </w:r>
      <w:r w:rsidR="000D0FF2">
        <w:t xml:space="preserve"> </w:t>
      </w:r>
      <w:r w:rsidR="00626703" w:rsidRPr="001A22A1">
        <w:t>on</w:t>
      </w:r>
      <w:r w:rsidR="000D0FF2">
        <w:t xml:space="preserve"> </w:t>
      </w:r>
      <w:r w:rsidR="00626703" w:rsidRPr="001A22A1">
        <w:t>child</w:t>
      </w:r>
      <w:r w:rsidR="000D0FF2">
        <w:t xml:space="preserve"> </w:t>
      </w:r>
      <w:r w:rsidR="00626703" w:rsidRPr="001A22A1">
        <w:t>abuse</w:t>
      </w:r>
      <w:r w:rsidR="000D0FF2">
        <w:t xml:space="preserve"> </w:t>
      </w:r>
      <w:r w:rsidR="00626703" w:rsidRPr="001A22A1">
        <w:t>and</w:t>
      </w:r>
      <w:r w:rsidR="000D0FF2">
        <w:t xml:space="preserve"> </w:t>
      </w:r>
      <w:r w:rsidR="00626703" w:rsidRPr="001A22A1">
        <w:t>protection</w:t>
      </w:r>
      <w:r w:rsidR="000D0FF2">
        <w:t xml:space="preserve"> </w:t>
      </w:r>
      <w:r w:rsidR="00626703" w:rsidRPr="001A22A1">
        <w:t>of</w:t>
      </w:r>
      <w:r w:rsidR="000D0FF2">
        <w:t xml:space="preserve"> </w:t>
      </w:r>
      <w:r w:rsidR="00626703" w:rsidRPr="001A22A1">
        <w:t>children</w:t>
      </w:r>
      <w:r w:rsidR="00A45355">
        <w:t>’</w:t>
      </w:r>
      <w:r w:rsidR="00626703" w:rsidRPr="001A22A1">
        <w:t>s</w:t>
      </w:r>
      <w:r w:rsidR="000D0FF2">
        <w:t xml:space="preserve"> </w:t>
      </w:r>
      <w:r w:rsidR="00626703" w:rsidRPr="001A22A1">
        <w:t>rights,</w:t>
      </w:r>
      <w:r w:rsidR="000D0FF2">
        <w:t xml:space="preserve"> </w:t>
      </w:r>
      <w:r w:rsidR="00626703" w:rsidRPr="001A22A1">
        <w:t>and</w:t>
      </w:r>
      <w:r w:rsidR="000D0FF2">
        <w:t xml:space="preserve"> </w:t>
      </w:r>
      <w:r w:rsidR="00626703" w:rsidRPr="001A22A1">
        <w:t>temporary</w:t>
      </w:r>
      <w:r w:rsidR="000D0FF2">
        <w:t xml:space="preserve"> </w:t>
      </w:r>
      <w:r w:rsidR="00626703" w:rsidRPr="001A22A1">
        <w:t>child</w:t>
      </w:r>
      <w:r w:rsidR="000D0FF2">
        <w:t xml:space="preserve"> </w:t>
      </w:r>
      <w:r w:rsidR="00626703" w:rsidRPr="001A22A1">
        <w:t>protection</w:t>
      </w:r>
      <w:r w:rsidR="000D0FF2">
        <w:t xml:space="preserve"> </w:t>
      </w:r>
      <w:r w:rsidR="00626703" w:rsidRPr="001A22A1">
        <w:t>facilities</w:t>
      </w:r>
      <w:r w:rsidR="000D0FF2">
        <w:t xml:space="preserve"> </w:t>
      </w:r>
      <w:r w:rsidR="00626703" w:rsidRPr="001A22A1">
        <w:t>that</w:t>
      </w:r>
      <w:r w:rsidR="000D0FF2">
        <w:t xml:space="preserve"> </w:t>
      </w:r>
      <w:r w:rsidR="00626703" w:rsidRPr="001A22A1">
        <w:t>received</w:t>
      </w:r>
      <w:r w:rsidR="000D0FF2">
        <w:t xml:space="preserve"> </w:t>
      </w:r>
      <w:r w:rsidR="00626703" w:rsidRPr="001A22A1">
        <w:t>good</w:t>
      </w:r>
      <w:r w:rsidR="000D0FF2">
        <w:t xml:space="preserve"> </w:t>
      </w:r>
      <w:r w:rsidR="00626703" w:rsidRPr="001A22A1">
        <w:t>evaluation</w:t>
      </w:r>
      <w:r w:rsidR="000D0FF2">
        <w:t xml:space="preserve"> </w:t>
      </w:r>
      <w:r w:rsidR="00626703" w:rsidRPr="001A22A1">
        <w:t>by</w:t>
      </w:r>
      <w:r w:rsidR="000D0FF2">
        <w:t xml:space="preserve"> </w:t>
      </w:r>
      <w:r w:rsidR="00626703" w:rsidRPr="001A22A1">
        <w:t>this</w:t>
      </w:r>
      <w:r w:rsidR="000D0FF2">
        <w:t xml:space="preserve"> </w:t>
      </w:r>
      <w:r w:rsidR="00626703" w:rsidRPr="001A22A1">
        <w:t>evaluator</w:t>
      </w:r>
      <w:r w:rsidR="000D0FF2">
        <w:t xml:space="preserve"> </w:t>
      </w:r>
      <w:r w:rsidR="00626703" w:rsidRPr="001A22A1">
        <w:t>on</w:t>
      </w:r>
      <w:r w:rsidR="000D0FF2">
        <w:t xml:space="preserve"> </w:t>
      </w:r>
      <w:r w:rsidR="00626703" w:rsidRPr="001A22A1">
        <w:t>their</w:t>
      </w:r>
      <w:r w:rsidR="000D0FF2">
        <w:t xml:space="preserve"> </w:t>
      </w:r>
      <w:r w:rsidR="00626703" w:rsidRPr="001A22A1">
        <w:t>operation</w:t>
      </w:r>
      <w:r w:rsidR="000D0FF2">
        <w:t xml:space="preserve"> </w:t>
      </w:r>
      <w:r w:rsidR="00626703" w:rsidRPr="001A22A1">
        <w:t>are</w:t>
      </w:r>
      <w:r w:rsidR="000D0FF2">
        <w:t xml:space="preserve"> </w:t>
      </w:r>
      <w:r w:rsidR="00626703" w:rsidRPr="001A22A1">
        <w:t>qualified</w:t>
      </w:r>
      <w:r w:rsidR="000D0FF2">
        <w:t xml:space="preserve"> </w:t>
      </w:r>
      <w:r w:rsidR="00626703" w:rsidRPr="001A22A1">
        <w:t>to</w:t>
      </w:r>
      <w:r w:rsidR="000D0FF2">
        <w:t xml:space="preserve"> </w:t>
      </w:r>
      <w:r w:rsidR="00626703" w:rsidRPr="001A22A1">
        <w:t>receive</w:t>
      </w:r>
      <w:r w:rsidR="000D0FF2">
        <w:t xml:space="preserve"> </w:t>
      </w:r>
      <w:r w:rsidR="00626703" w:rsidRPr="001A22A1">
        <w:t>subsidies</w:t>
      </w:r>
      <w:r w:rsidR="000D0FF2">
        <w:t xml:space="preserve"> </w:t>
      </w:r>
      <w:r w:rsidR="00626703" w:rsidRPr="001A22A1">
        <w:t>to</w:t>
      </w:r>
      <w:r w:rsidR="000D0FF2">
        <w:t xml:space="preserve"> </w:t>
      </w:r>
      <w:r w:rsidR="00626703" w:rsidRPr="001A22A1">
        <w:t>be</w:t>
      </w:r>
      <w:r w:rsidR="000D0FF2">
        <w:t xml:space="preserve"> </w:t>
      </w:r>
      <w:r w:rsidR="00626703" w:rsidRPr="001A22A1">
        <w:t>appropriated</w:t>
      </w:r>
      <w:r w:rsidR="000D0FF2">
        <w:t xml:space="preserve"> </w:t>
      </w:r>
      <w:r w:rsidR="00626703" w:rsidRPr="001A22A1">
        <w:t>to</w:t>
      </w:r>
      <w:r w:rsidR="000D0FF2">
        <w:t xml:space="preserve"> </w:t>
      </w:r>
      <w:r w:rsidR="00626703" w:rsidRPr="001A22A1">
        <w:t>their</w:t>
      </w:r>
      <w:r w:rsidR="000D0FF2">
        <w:t xml:space="preserve"> </w:t>
      </w:r>
      <w:r w:rsidR="00626703" w:rsidRPr="001A22A1">
        <w:t>operating</w:t>
      </w:r>
      <w:r w:rsidR="000D0FF2">
        <w:t xml:space="preserve"> </w:t>
      </w:r>
      <w:r w:rsidR="00626703" w:rsidRPr="001A22A1">
        <w:t>costs;</w:t>
      </w:r>
    </w:p>
    <w:p w:rsidR="00626703" w:rsidRPr="001A22A1" w:rsidRDefault="00763302" w:rsidP="00763302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1A22A1">
        <w:t>•</w:t>
      </w:r>
      <w:r w:rsidRPr="001A22A1">
        <w:tab/>
      </w:r>
      <w:r w:rsidR="00626703" w:rsidRPr="001A22A1">
        <w:t>By</w:t>
      </w:r>
      <w:r w:rsidR="000D0FF2">
        <w:t xml:space="preserve"> </w:t>
      </w:r>
      <w:r w:rsidR="00626703" w:rsidRPr="001A22A1">
        <w:t>utilizing</w:t>
      </w:r>
      <w:r w:rsidR="000D0FF2">
        <w:t xml:space="preserve"> </w:t>
      </w:r>
      <w:r w:rsidR="00626703" w:rsidRPr="001A22A1">
        <w:t>the</w:t>
      </w:r>
      <w:r w:rsidR="000D0FF2">
        <w:t xml:space="preserve"> </w:t>
      </w:r>
      <w:r w:rsidR="00626703" w:rsidRPr="001A22A1">
        <w:t>Child</w:t>
      </w:r>
      <w:r w:rsidR="000D0FF2">
        <w:t xml:space="preserve"> </w:t>
      </w:r>
      <w:r w:rsidR="00626703" w:rsidRPr="001A22A1">
        <w:t>and</w:t>
      </w:r>
      <w:r w:rsidR="000D0FF2">
        <w:t xml:space="preserve"> </w:t>
      </w:r>
      <w:r w:rsidR="00626703" w:rsidRPr="001A22A1">
        <w:t>Child</w:t>
      </w:r>
      <w:r w:rsidR="000D0FF2">
        <w:rPr>
          <w:rFonts w:hint="eastAsia"/>
        </w:rPr>
        <w:t xml:space="preserve"> </w:t>
      </w:r>
      <w:r w:rsidR="00626703" w:rsidRPr="001A22A1">
        <w:t>Care</w:t>
      </w:r>
      <w:r w:rsidR="000D0FF2">
        <w:t xml:space="preserve"> </w:t>
      </w:r>
      <w:r w:rsidR="00626703" w:rsidRPr="001A22A1">
        <w:t>Support</w:t>
      </w:r>
      <w:r w:rsidR="000D0FF2">
        <w:t xml:space="preserve"> </w:t>
      </w:r>
      <w:r w:rsidR="00626703" w:rsidRPr="001A22A1">
        <w:t>Research</w:t>
      </w:r>
      <w:r w:rsidR="000D0FF2">
        <w:t xml:space="preserve"> </w:t>
      </w:r>
      <w:r w:rsidR="00626703" w:rsidRPr="001A22A1">
        <w:t>Project,</w:t>
      </w:r>
      <w:r w:rsidR="000D0FF2">
        <w:t xml:space="preserve"> </w:t>
      </w:r>
      <w:r w:rsidR="00626703" w:rsidRPr="001A22A1">
        <w:t>the</w:t>
      </w:r>
      <w:r w:rsidR="000D0FF2">
        <w:t xml:space="preserve"> </w:t>
      </w:r>
      <w:r w:rsidR="00626703" w:rsidRPr="001A22A1">
        <w:t>evaluation</w:t>
      </w:r>
      <w:r w:rsidR="000D0FF2">
        <w:t xml:space="preserve"> </w:t>
      </w:r>
      <w:r w:rsidR="00626703" w:rsidRPr="001A22A1">
        <w:t>standards</w:t>
      </w:r>
      <w:r w:rsidR="000D0FF2">
        <w:t xml:space="preserve"> </w:t>
      </w:r>
      <w:r w:rsidR="00626703" w:rsidRPr="001A22A1">
        <w:t>for</w:t>
      </w:r>
      <w:r w:rsidR="000D0FF2">
        <w:t xml:space="preserve"> </w:t>
      </w:r>
      <w:r w:rsidR="00626703" w:rsidRPr="001A22A1">
        <w:t>third-party</w:t>
      </w:r>
      <w:r w:rsidR="000D0FF2">
        <w:t xml:space="preserve"> </w:t>
      </w:r>
      <w:r w:rsidR="00626703" w:rsidRPr="001A22A1">
        <w:t>evaluation</w:t>
      </w:r>
      <w:r w:rsidR="000D0FF2">
        <w:t xml:space="preserve"> </w:t>
      </w:r>
      <w:r w:rsidR="00626703" w:rsidRPr="001A22A1">
        <w:t>was</w:t>
      </w:r>
      <w:r w:rsidR="000D0FF2">
        <w:t xml:space="preserve"> </w:t>
      </w:r>
      <w:r w:rsidR="00626703" w:rsidRPr="001A22A1">
        <w:t>created.</w:t>
      </w:r>
      <w:r w:rsidR="000D0FF2">
        <w:t xml:space="preserve"> </w:t>
      </w:r>
      <w:r w:rsidR="00626703" w:rsidRPr="001A22A1">
        <w:t>In</w:t>
      </w:r>
      <w:r w:rsidR="000D0FF2">
        <w:t xml:space="preserve"> </w:t>
      </w:r>
      <w:r w:rsidR="00626703" w:rsidRPr="001A22A1">
        <w:t>FY2018,</w:t>
      </w:r>
      <w:r w:rsidR="000D0FF2">
        <w:t xml:space="preserve"> </w:t>
      </w:r>
      <w:r w:rsidR="00626703" w:rsidRPr="001A22A1">
        <w:t>a</w:t>
      </w:r>
      <w:r w:rsidR="000D0FF2">
        <w:t xml:space="preserve"> </w:t>
      </w:r>
      <w:r w:rsidR="00626703" w:rsidRPr="001A22A1">
        <w:t>model</w:t>
      </w:r>
      <w:r w:rsidR="000D0FF2">
        <w:t xml:space="preserve"> </w:t>
      </w:r>
      <w:r w:rsidR="00626703" w:rsidRPr="001A22A1">
        <w:t>of</w:t>
      </w:r>
      <w:r w:rsidR="000D0FF2">
        <w:t xml:space="preserve"> </w:t>
      </w:r>
      <w:r w:rsidR="00626703" w:rsidRPr="001A22A1">
        <w:t>the</w:t>
      </w:r>
      <w:r w:rsidR="000D0FF2">
        <w:t xml:space="preserve"> </w:t>
      </w:r>
      <w:r w:rsidR="00626703" w:rsidRPr="001A22A1">
        <w:t>third-party</w:t>
      </w:r>
      <w:r w:rsidR="000D0FF2">
        <w:t xml:space="preserve"> </w:t>
      </w:r>
      <w:r w:rsidR="00626703" w:rsidRPr="001A22A1">
        <w:t>evaluation</w:t>
      </w:r>
      <w:r w:rsidR="000D0FF2">
        <w:t xml:space="preserve"> </w:t>
      </w:r>
      <w:r w:rsidR="00626703" w:rsidRPr="001A22A1">
        <w:t>system</w:t>
      </w:r>
      <w:r w:rsidR="000D0FF2">
        <w:t xml:space="preserve"> </w:t>
      </w:r>
      <w:r w:rsidR="00626703" w:rsidRPr="001A22A1">
        <w:t>will</w:t>
      </w:r>
      <w:r w:rsidR="000D0FF2">
        <w:t xml:space="preserve"> </w:t>
      </w:r>
      <w:r w:rsidR="00626703" w:rsidRPr="001A22A1">
        <w:t>be</w:t>
      </w:r>
      <w:r w:rsidR="000D0FF2">
        <w:t xml:space="preserve"> </w:t>
      </w:r>
      <w:r w:rsidR="00626703" w:rsidRPr="001A22A1">
        <w:t>implemented</w:t>
      </w:r>
      <w:r w:rsidR="000D0FF2">
        <w:t xml:space="preserve"> </w:t>
      </w:r>
      <w:r w:rsidR="00626703" w:rsidRPr="001A22A1">
        <w:t>by</w:t>
      </w:r>
      <w:r w:rsidR="000D0FF2">
        <w:t xml:space="preserve"> </w:t>
      </w:r>
      <w:r w:rsidR="00626703" w:rsidRPr="001A22A1">
        <w:t>using</w:t>
      </w:r>
      <w:r w:rsidR="000D0FF2">
        <w:t xml:space="preserve"> </w:t>
      </w:r>
      <w:r w:rsidR="00626703" w:rsidRPr="001A22A1">
        <w:t>these</w:t>
      </w:r>
      <w:r w:rsidR="000D0FF2">
        <w:t xml:space="preserve"> </w:t>
      </w:r>
      <w:r w:rsidR="00626703" w:rsidRPr="001A22A1">
        <w:t>standards.</w:t>
      </w:r>
    </w:p>
    <w:p w:rsidR="00626703" w:rsidRPr="001A22A1" w:rsidRDefault="00626703" w:rsidP="006749C1">
      <w:pPr>
        <w:pStyle w:val="H1G"/>
      </w:pPr>
      <w:r w:rsidRPr="001A22A1">
        <w:lastRenderedPageBreak/>
        <w:tab/>
      </w:r>
      <w:r w:rsidRPr="001A22A1">
        <w:tab/>
        <w:t>Question</w:t>
      </w:r>
      <w:r w:rsidR="000D0FF2">
        <w:t xml:space="preserve"> </w:t>
      </w:r>
      <w:r w:rsidRPr="001A22A1">
        <w:t>5.3</w:t>
      </w:r>
    </w:p>
    <w:p w:rsidR="00626703" w:rsidRPr="001A22A1" w:rsidRDefault="00626703" w:rsidP="006749C1">
      <w:pPr>
        <w:pStyle w:val="H23G"/>
      </w:pPr>
      <w:r w:rsidRPr="001A22A1">
        <w:tab/>
      </w:r>
      <w:r w:rsidRPr="001A22A1">
        <w:tab/>
        <w:t>Maintaining</w:t>
      </w:r>
      <w:r w:rsidR="000D0FF2">
        <w:t xml:space="preserve"> </w:t>
      </w:r>
      <w:r w:rsidRPr="001A22A1">
        <w:t>relations</w:t>
      </w:r>
    </w:p>
    <w:p w:rsidR="00626703" w:rsidRPr="001A22A1" w:rsidRDefault="00626703" w:rsidP="004B3AA2">
      <w:pPr>
        <w:pStyle w:val="SingleTxtG"/>
      </w:pPr>
      <w:r w:rsidRPr="001A22A1">
        <w:t>57.</w:t>
      </w:r>
      <w:r w:rsidRPr="001A22A1">
        <w:tab/>
        <w:t>The</w:t>
      </w:r>
      <w:r w:rsidR="000D0FF2">
        <w:t xml:space="preserve"> </w:t>
      </w:r>
      <w:r w:rsidRPr="001A22A1">
        <w:t>Civil</w:t>
      </w:r>
      <w:r w:rsidR="000D0FF2">
        <w:t xml:space="preserve"> </w:t>
      </w:r>
      <w:r w:rsidRPr="001A22A1">
        <w:t>Code</w:t>
      </w:r>
      <w:r w:rsidR="000D0FF2">
        <w:t xml:space="preserve"> </w:t>
      </w:r>
      <w:r w:rsidRPr="001A22A1">
        <w:t>stipulates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divorcing</w:t>
      </w:r>
      <w:r w:rsidR="000D0FF2">
        <w:t xml:space="preserve"> </w:t>
      </w:r>
      <w:r w:rsidRPr="001A22A1">
        <w:t>parents</w:t>
      </w:r>
      <w:r w:rsidR="000D0FF2">
        <w:t xml:space="preserve"> </w:t>
      </w:r>
      <w:r w:rsidRPr="001A22A1">
        <w:t>shall</w:t>
      </w:r>
      <w:r w:rsidR="000D0FF2">
        <w:t xml:space="preserve"> </w:t>
      </w:r>
      <w:r w:rsidRPr="001A22A1">
        <w:t>agree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necessary</w:t>
      </w:r>
      <w:r w:rsidR="000D0FF2">
        <w:t xml:space="preserve"> </w:t>
      </w:r>
      <w:r w:rsidRPr="001A22A1">
        <w:t>matters</w:t>
      </w:r>
      <w:r w:rsidR="000D0FF2">
        <w:t xml:space="preserve"> </w:t>
      </w:r>
      <w:r w:rsidRPr="001A22A1">
        <w:t>concerning</w:t>
      </w:r>
      <w:r w:rsidR="000D0FF2">
        <w:t xml:space="preserve"> </w:t>
      </w:r>
      <w:r w:rsidRPr="001A22A1">
        <w:t>visits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other</w:t>
      </w:r>
      <w:r w:rsidR="000D0FF2">
        <w:t xml:space="preserve"> </w:t>
      </w:r>
      <w:r w:rsidRPr="001A22A1">
        <w:t>contacts</w:t>
      </w:r>
      <w:r w:rsidR="000D0FF2">
        <w:t xml:space="preserve"> </w:t>
      </w:r>
      <w:r w:rsidRPr="001A22A1">
        <w:t>between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separating</w:t>
      </w:r>
      <w:r w:rsidR="000D0FF2">
        <w:t xml:space="preserve"> </w:t>
      </w:r>
      <w:r w:rsidRPr="001A22A1">
        <w:t>parent</w:t>
      </w:r>
      <w:r w:rsidR="000D0FF2">
        <w:t xml:space="preserve"> </w:t>
      </w:r>
      <w:r w:rsidRPr="001A22A1">
        <w:t>who</w:t>
      </w:r>
      <w:r w:rsidR="000D0FF2">
        <w:t xml:space="preserve"> </w:t>
      </w:r>
      <w:r w:rsidRPr="001A22A1">
        <w:t>will</w:t>
      </w:r>
      <w:r w:rsidR="000D0FF2">
        <w:t xml:space="preserve"> </w:t>
      </w:r>
      <w:r w:rsidRPr="001A22A1">
        <w:t>not</w:t>
      </w:r>
      <w:r w:rsidR="000D0FF2">
        <w:t xml:space="preserve"> </w:t>
      </w:r>
      <w:r w:rsidRPr="001A22A1">
        <w:t>take</w:t>
      </w:r>
      <w:r w:rsidR="000D0FF2">
        <w:t xml:space="preserve"> </w:t>
      </w:r>
      <w:r w:rsidRPr="001A22A1">
        <w:t>care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if</w:t>
      </w:r>
      <w:r w:rsidR="000D0FF2">
        <w:t xml:space="preserve"> </w:t>
      </w:r>
      <w:r w:rsidRPr="001A22A1">
        <w:t>such</w:t>
      </w:r>
      <w:r w:rsidR="000D0FF2">
        <w:t xml:space="preserve"> </w:t>
      </w:r>
      <w:r w:rsidRPr="001A22A1">
        <w:t>agreement</w:t>
      </w:r>
      <w:r w:rsidR="000D0FF2">
        <w:t xml:space="preserve"> </w:t>
      </w:r>
      <w:r w:rsidRPr="001A22A1">
        <w:t>has</w:t>
      </w:r>
      <w:r w:rsidR="000D0FF2">
        <w:t xml:space="preserve"> </w:t>
      </w:r>
      <w:r w:rsidRPr="001A22A1">
        <w:t>not</w:t>
      </w:r>
      <w:r w:rsidR="000D0FF2">
        <w:t xml:space="preserve"> </w:t>
      </w:r>
      <w:r w:rsidRPr="001A22A1">
        <w:t>been</w:t>
      </w:r>
      <w:r w:rsidR="000D0FF2">
        <w:t xml:space="preserve"> </w:t>
      </w:r>
      <w:r w:rsidRPr="001A22A1">
        <w:t>reached</w:t>
      </w:r>
      <w:r w:rsidR="000D0FF2">
        <w:t xml:space="preserve"> </w:t>
      </w:r>
      <w:r w:rsidRPr="001A22A1">
        <w:t>or</w:t>
      </w:r>
      <w:r w:rsidR="000D0FF2">
        <w:t xml:space="preserve"> </w:t>
      </w:r>
      <w:r w:rsidRPr="001A22A1">
        <w:t>cannot</w:t>
      </w:r>
      <w:r w:rsidR="000D0FF2">
        <w:t xml:space="preserve"> </w:t>
      </w:r>
      <w:r w:rsidRPr="001A22A1">
        <w:t>be</w:t>
      </w:r>
      <w:r w:rsidR="000D0FF2">
        <w:t xml:space="preserve"> </w:t>
      </w:r>
      <w:r w:rsidRPr="001A22A1">
        <w:t>made</w:t>
      </w:r>
      <w:r w:rsidR="000D0FF2">
        <w:t xml:space="preserve"> </w:t>
      </w:r>
      <w:r w:rsidRPr="001A22A1">
        <w:t>between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parents,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family</w:t>
      </w:r>
      <w:r w:rsidR="000D0FF2">
        <w:t xml:space="preserve"> </w:t>
      </w:r>
      <w:r w:rsidRPr="001A22A1">
        <w:t>court</w:t>
      </w:r>
      <w:r w:rsidR="000D0FF2">
        <w:t xml:space="preserve"> </w:t>
      </w:r>
      <w:r w:rsidRPr="001A22A1">
        <w:t>shall</w:t>
      </w:r>
      <w:r w:rsidR="000D0FF2">
        <w:t xml:space="preserve"> </w:t>
      </w:r>
      <w:r w:rsidRPr="001A22A1">
        <w:t>decide</w:t>
      </w:r>
      <w:r w:rsidR="000D0FF2">
        <w:t xml:space="preserve"> </w:t>
      </w:r>
      <w:r w:rsidRPr="001A22A1">
        <w:t>these</w:t>
      </w:r>
      <w:r w:rsidR="000D0FF2">
        <w:t xml:space="preserve"> </w:t>
      </w:r>
      <w:r w:rsidRPr="001A22A1">
        <w:t>matters</w:t>
      </w:r>
      <w:r w:rsidR="000D0FF2">
        <w:t xml:space="preserve"> </w:t>
      </w:r>
      <w:r w:rsidRPr="001A22A1">
        <w:t>(Article</w:t>
      </w:r>
      <w:r w:rsidR="000D0FF2">
        <w:t xml:space="preserve"> </w:t>
      </w:r>
      <w:r w:rsidRPr="001A22A1">
        <w:t>766</w:t>
      </w:r>
      <w:r w:rsidR="000D0FF2">
        <w:t xml:space="preserve"> </w:t>
      </w:r>
      <w:r w:rsidRPr="001A22A1">
        <w:t>(1)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first</w:t>
      </w:r>
      <w:r w:rsidR="000D0FF2">
        <w:t xml:space="preserve"> </w:t>
      </w:r>
      <w:r w:rsidRPr="001A22A1">
        <w:t>sentence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(2),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Article</w:t>
      </w:r>
      <w:r w:rsidR="000D0FF2">
        <w:t xml:space="preserve"> </w:t>
      </w:r>
      <w:r w:rsidRPr="001A22A1">
        <w:t>771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Civil</w:t>
      </w:r>
      <w:r w:rsidR="000D0FF2">
        <w:t xml:space="preserve"> </w:t>
      </w:r>
      <w:r w:rsidRPr="001A22A1">
        <w:t>Code).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Code</w:t>
      </w:r>
      <w:r w:rsidR="000D0FF2">
        <w:t xml:space="preserve"> </w:t>
      </w:r>
      <w:r w:rsidRPr="001A22A1">
        <w:t>also</w:t>
      </w:r>
      <w:r w:rsidR="000D0FF2">
        <w:t xml:space="preserve"> </w:t>
      </w:r>
      <w:r w:rsidRPr="001A22A1">
        <w:t>stipulates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when</w:t>
      </w:r>
      <w:r w:rsidR="000D0FF2">
        <w:t xml:space="preserve"> </w:t>
      </w:r>
      <w:r w:rsidRPr="001A22A1">
        <w:t>determining</w:t>
      </w:r>
      <w:r w:rsidR="000D0FF2">
        <w:t xml:space="preserve"> </w:t>
      </w:r>
      <w:r w:rsidRPr="001A22A1">
        <w:t>these</w:t>
      </w:r>
      <w:r w:rsidR="000D0FF2">
        <w:t xml:space="preserve"> </w:t>
      </w:r>
      <w:r w:rsidRPr="001A22A1">
        <w:t>matters,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child</w:t>
      </w:r>
      <w:r w:rsidR="00A45355">
        <w:t>’</w:t>
      </w:r>
      <w:r w:rsidRPr="001A22A1">
        <w:t>s</w:t>
      </w:r>
      <w:r w:rsidR="000D0FF2">
        <w:t xml:space="preserve"> </w:t>
      </w:r>
      <w:r w:rsidRPr="001A22A1">
        <w:t>interests</w:t>
      </w:r>
      <w:r w:rsidR="000D0FF2">
        <w:t xml:space="preserve"> </w:t>
      </w:r>
      <w:r w:rsidRPr="001A22A1">
        <w:t>shall</w:t>
      </w:r>
      <w:r w:rsidR="000D0FF2">
        <w:t xml:space="preserve"> </w:t>
      </w:r>
      <w:r w:rsidRPr="001A22A1">
        <w:t>be</w:t>
      </w:r>
      <w:r w:rsidR="000D0FF2">
        <w:t xml:space="preserve"> </w:t>
      </w:r>
      <w:r w:rsidRPr="001A22A1">
        <w:t>considered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highest</w:t>
      </w:r>
      <w:r w:rsidR="000D0FF2">
        <w:t xml:space="preserve"> </w:t>
      </w:r>
      <w:r w:rsidRPr="001A22A1">
        <w:t>priority</w:t>
      </w:r>
      <w:r w:rsidR="000D0FF2">
        <w:t xml:space="preserve"> </w:t>
      </w:r>
      <w:r w:rsidRPr="001A22A1">
        <w:t>(Article</w:t>
      </w:r>
      <w:r w:rsidR="000D0FF2">
        <w:t xml:space="preserve"> </w:t>
      </w:r>
      <w:r w:rsidRPr="001A22A1">
        <w:t>766</w:t>
      </w:r>
      <w:r w:rsidR="000D0FF2">
        <w:t xml:space="preserve"> </w:t>
      </w:r>
      <w:r w:rsidRPr="001A22A1">
        <w:t>(1)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second</w:t>
      </w:r>
      <w:r w:rsidR="000D0FF2">
        <w:t xml:space="preserve"> </w:t>
      </w:r>
      <w:r w:rsidRPr="001A22A1">
        <w:t>sentence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Article</w:t>
      </w:r>
      <w:r w:rsidR="000D0FF2">
        <w:t xml:space="preserve"> </w:t>
      </w:r>
      <w:r w:rsidRPr="001A22A1">
        <w:t>771).</w:t>
      </w:r>
    </w:p>
    <w:p w:rsidR="00626703" w:rsidRPr="001A22A1" w:rsidRDefault="00626703" w:rsidP="00A63AE1">
      <w:pPr>
        <w:pStyle w:val="SingleTxtG"/>
      </w:pPr>
      <w:r w:rsidRPr="001A22A1">
        <w:t>58.</w:t>
      </w:r>
      <w:r w:rsidRPr="001A22A1">
        <w:tab/>
        <w:t>In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case</w:t>
      </w:r>
      <w:r w:rsidR="000D0FF2">
        <w:t xml:space="preserve"> </w:t>
      </w:r>
      <w:r w:rsidRPr="001A22A1">
        <w:t>where</w:t>
      </w:r>
      <w:r w:rsidR="000D0FF2">
        <w:t xml:space="preserve"> </w:t>
      </w:r>
      <w:r w:rsidRPr="001A22A1">
        <w:t>visits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other</w:t>
      </w:r>
      <w:r w:rsidR="000D0FF2">
        <w:t xml:space="preserve"> </w:t>
      </w:r>
      <w:r w:rsidRPr="001A22A1">
        <w:t>contacts</w:t>
      </w:r>
      <w:r w:rsidR="000D0FF2">
        <w:t xml:space="preserve"> </w:t>
      </w:r>
      <w:r w:rsidRPr="001A22A1">
        <w:t>were</w:t>
      </w:r>
      <w:r w:rsidR="000D0FF2">
        <w:t xml:space="preserve"> </w:t>
      </w:r>
      <w:r w:rsidRPr="001A22A1">
        <w:t>ruled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conciliation</w:t>
      </w:r>
      <w:r w:rsidR="000D0FF2">
        <w:t xml:space="preserve"> </w:t>
      </w:r>
      <w:r w:rsidRPr="001A22A1">
        <w:t>or</w:t>
      </w:r>
      <w:r w:rsidR="000D0FF2">
        <w:t xml:space="preserve"> </w:t>
      </w:r>
      <w:r w:rsidRPr="001A22A1">
        <w:t>adjudication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domestic</w:t>
      </w:r>
      <w:r w:rsidR="000D0FF2">
        <w:t xml:space="preserve"> </w:t>
      </w:r>
      <w:r w:rsidRPr="001A22A1">
        <w:t>relations,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parties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such</w:t>
      </w:r>
      <w:r w:rsidR="000D0FF2">
        <w:t xml:space="preserve"> </w:t>
      </w:r>
      <w:r w:rsidRPr="001A22A1">
        <w:t>proceedings</w:t>
      </w:r>
      <w:r w:rsidR="000D0FF2">
        <w:t xml:space="preserve"> </w:t>
      </w:r>
      <w:r w:rsidRPr="001A22A1">
        <w:t>may</w:t>
      </w:r>
      <w:r w:rsidR="000D0FF2">
        <w:t xml:space="preserve"> </w:t>
      </w:r>
      <w:r w:rsidRPr="001A22A1">
        <w:t>use</w:t>
      </w:r>
      <w:r w:rsidR="000D0FF2">
        <w:t xml:space="preserve"> </w:t>
      </w:r>
      <w:r w:rsidRPr="001A22A1">
        <w:t>proceedings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securing</w:t>
      </w:r>
      <w:r w:rsidR="000D0FF2">
        <w:t xml:space="preserve"> </w:t>
      </w:r>
      <w:r w:rsidRPr="001A22A1">
        <w:t>performance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family</w:t>
      </w:r>
      <w:r w:rsidR="000D0FF2">
        <w:t xml:space="preserve"> </w:t>
      </w:r>
      <w:r w:rsidRPr="001A22A1">
        <w:t>court</w:t>
      </w:r>
      <w:r w:rsidR="000D0FF2">
        <w:t xml:space="preserve"> </w:t>
      </w:r>
      <w:r w:rsidRPr="001A22A1">
        <w:t>(Article</w:t>
      </w:r>
      <w:r w:rsidR="000D0FF2">
        <w:t xml:space="preserve"> </w:t>
      </w:r>
      <w:r w:rsidRPr="001A22A1">
        <w:t>289</w:t>
      </w:r>
      <w:r w:rsidR="000D0FF2">
        <w:t xml:space="preserve"> </w:t>
      </w:r>
      <w:r w:rsidRPr="00A63AE1">
        <w:rPr>
          <w:rFonts w:asciiTheme="majorBidi" w:hAnsiTheme="majorBidi" w:cstheme="majorBidi"/>
        </w:rPr>
        <w:t>(</w:t>
      </w:r>
      <w:r w:rsidR="00A63AE1">
        <w:rPr>
          <w:rFonts w:asciiTheme="majorBidi" w:hAnsiTheme="majorBidi" w:cstheme="majorBidi"/>
        </w:rPr>
        <w:t>1</w:t>
      </w:r>
      <w:r w:rsidRPr="00A63AE1">
        <w:rPr>
          <w:rFonts w:asciiTheme="majorBidi" w:hAnsiTheme="majorBidi" w:cstheme="majorBidi"/>
        </w:rPr>
        <w:t>)</w:t>
      </w:r>
      <w:r w:rsidR="000D0FF2" w:rsidRPr="00A63AE1">
        <w:rPr>
          <w:rFonts w:asciiTheme="majorBidi" w:hAnsiTheme="majorBidi" w:cstheme="majorBidi"/>
        </w:rPr>
        <w:t xml:space="preserve"> </w:t>
      </w:r>
      <w:r w:rsidRPr="00A63AE1">
        <w:rPr>
          <w:rFonts w:asciiTheme="majorBidi" w:hAnsiTheme="majorBidi" w:cstheme="majorBidi"/>
        </w:rPr>
        <w:t>and</w:t>
      </w:r>
      <w:r w:rsidR="000D0FF2" w:rsidRPr="00A63AE1">
        <w:rPr>
          <w:rFonts w:asciiTheme="majorBidi" w:hAnsiTheme="majorBidi" w:cstheme="majorBidi"/>
        </w:rPr>
        <w:t xml:space="preserve"> </w:t>
      </w:r>
      <w:r w:rsidRPr="00A63AE1">
        <w:rPr>
          <w:rFonts w:asciiTheme="majorBidi" w:hAnsiTheme="majorBidi" w:cstheme="majorBidi"/>
        </w:rPr>
        <w:t>(7)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Domestic</w:t>
      </w:r>
      <w:r w:rsidR="000D0FF2">
        <w:t xml:space="preserve"> </w:t>
      </w:r>
      <w:r w:rsidRPr="001A22A1">
        <w:t>Relations</w:t>
      </w:r>
      <w:r w:rsidR="000D0FF2">
        <w:t xml:space="preserve"> </w:t>
      </w:r>
      <w:r w:rsidRPr="001A22A1">
        <w:t>Case</w:t>
      </w:r>
      <w:r w:rsidR="000D0FF2">
        <w:t xml:space="preserve"> </w:t>
      </w:r>
      <w:r w:rsidRPr="001A22A1">
        <w:t>Procedure</w:t>
      </w:r>
      <w:r w:rsidR="000D0FF2">
        <w:t xml:space="preserve"> </w:t>
      </w:r>
      <w:r w:rsidRPr="001A22A1">
        <w:t>Act).</w:t>
      </w:r>
    </w:p>
    <w:p w:rsidR="00626703" w:rsidRPr="001A22A1" w:rsidRDefault="00626703" w:rsidP="004B3AA2">
      <w:pPr>
        <w:pStyle w:val="SingleTxtG"/>
      </w:pPr>
      <w:r w:rsidRPr="001A22A1">
        <w:t>59.</w:t>
      </w:r>
      <w:r w:rsidRPr="001A22A1">
        <w:tab/>
        <w:t>In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case</w:t>
      </w:r>
      <w:r w:rsidR="000D0FF2">
        <w:t xml:space="preserve"> </w:t>
      </w:r>
      <w:r w:rsidRPr="001A22A1">
        <w:t>where</w:t>
      </w:r>
      <w:r w:rsidR="000D0FF2">
        <w:t xml:space="preserve"> </w:t>
      </w:r>
      <w:r w:rsidRPr="001A22A1">
        <w:t>specific</w:t>
      </w:r>
      <w:r w:rsidR="000D0FF2">
        <w:t xml:space="preserve"> </w:t>
      </w:r>
      <w:r w:rsidRPr="001A22A1">
        <w:t>dates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other</w:t>
      </w:r>
      <w:r w:rsidR="000D0FF2">
        <w:t xml:space="preserve"> </w:t>
      </w:r>
      <w:r w:rsidRPr="001A22A1">
        <w:t>conditions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visits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other</w:t>
      </w:r>
      <w:r w:rsidR="000D0FF2">
        <w:t xml:space="preserve"> </w:t>
      </w:r>
      <w:r w:rsidRPr="001A22A1">
        <w:t>contact</w:t>
      </w:r>
      <w:r w:rsidR="000D0FF2">
        <w:t xml:space="preserve"> </w:t>
      </w:r>
      <w:r w:rsidRPr="001A22A1">
        <w:t>were</w:t>
      </w:r>
      <w:r w:rsidR="000D0FF2">
        <w:t xml:space="preserve"> </w:t>
      </w:r>
      <w:r w:rsidRPr="001A22A1">
        <w:t>ruled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conciliation</w:t>
      </w:r>
      <w:r w:rsidR="000D0FF2">
        <w:t xml:space="preserve"> </w:t>
      </w:r>
      <w:r w:rsidRPr="001A22A1">
        <w:t>or</w:t>
      </w:r>
      <w:r w:rsidR="000D0FF2">
        <w:t xml:space="preserve"> </w:t>
      </w:r>
      <w:r w:rsidRPr="001A22A1">
        <w:t>adjudication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domestic</w:t>
      </w:r>
      <w:r w:rsidR="000D0FF2">
        <w:t xml:space="preserve"> </w:t>
      </w:r>
      <w:r w:rsidRPr="001A22A1">
        <w:t>relations,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party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ruling</w:t>
      </w:r>
      <w:r w:rsidR="000D0FF2">
        <w:t xml:space="preserve"> </w:t>
      </w:r>
      <w:r w:rsidRPr="001A22A1">
        <w:t>may</w:t>
      </w:r>
      <w:r w:rsidR="000D0FF2">
        <w:t xml:space="preserve"> </w:t>
      </w:r>
      <w:r w:rsidRPr="001A22A1">
        <w:t>use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system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indirect</w:t>
      </w:r>
      <w:r w:rsidR="000D0FF2">
        <w:t xml:space="preserve"> </w:t>
      </w:r>
      <w:r w:rsidRPr="001A22A1">
        <w:t>compulsory</w:t>
      </w:r>
      <w:r w:rsidR="000D0FF2">
        <w:t xml:space="preserve"> </w:t>
      </w:r>
      <w:r w:rsidRPr="001A22A1">
        <w:t>execution</w:t>
      </w:r>
      <w:r w:rsidR="000D0FF2">
        <w:t xml:space="preserve"> </w:t>
      </w:r>
      <w:r w:rsidRPr="001A22A1">
        <w:t>as</w:t>
      </w:r>
      <w:r w:rsidR="000D0FF2">
        <w:t xml:space="preserve"> </w:t>
      </w:r>
      <w:r w:rsidRPr="001A22A1">
        <w:t>part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compulsory</w:t>
      </w:r>
      <w:r w:rsidR="000D0FF2">
        <w:t xml:space="preserve"> </w:t>
      </w:r>
      <w:r w:rsidRPr="001A22A1">
        <w:t>execution.</w:t>
      </w:r>
      <w:r w:rsidR="000D0FF2">
        <w:t xml:space="preserve"> </w:t>
      </w:r>
      <w:r w:rsidRPr="001A22A1">
        <w:t>This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process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impose</w:t>
      </w:r>
      <w:r w:rsidR="000D0FF2">
        <w:t xml:space="preserve"> </w:t>
      </w:r>
      <w:r w:rsidRPr="001A22A1">
        <w:t>penalty</w:t>
      </w:r>
      <w:r w:rsidR="000D0FF2">
        <w:t xml:space="preserve"> </w:t>
      </w:r>
      <w:r w:rsidRPr="001A22A1">
        <w:t>money</w:t>
      </w:r>
      <w:r w:rsidR="000D0FF2">
        <w:t xml:space="preserve"> </w:t>
      </w:r>
      <w:r w:rsidRPr="001A22A1">
        <w:t>(indirect</w:t>
      </w:r>
      <w:r w:rsidR="000D0FF2">
        <w:t xml:space="preserve"> </w:t>
      </w:r>
      <w:r w:rsidRPr="001A22A1">
        <w:t>compulsory</w:t>
      </w:r>
      <w:r w:rsidR="000D0FF2">
        <w:t xml:space="preserve"> </w:t>
      </w:r>
      <w:r w:rsidRPr="001A22A1">
        <w:t>execution)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party</w:t>
      </w:r>
      <w:r w:rsidR="000D0FF2">
        <w:t xml:space="preserve"> </w:t>
      </w:r>
      <w:r w:rsidRPr="001A22A1">
        <w:t>who</w:t>
      </w:r>
      <w:r w:rsidR="000D0FF2">
        <w:t xml:space="preserve"> </w:t>
      </w:r>
      <w:r w:rsidRPr="001A22A1">
        <w:t>has</w:t>
      </w:r>
      <w:r w:rsidR="000D0FF2">
        <w:t xml:space="preserve"> </w:t>
      </w:r>
      <w:r w:rsidRPr="001A22A1">
        <w:t>not</w:t>
      </w:r>
      <w:r w:rsidR="000D0FF2">
        <w:t xml:space="preserve"> </w:t>
      </w:r>
      <w:r w:rsidRPr="001A22A1">
        <w:t>performed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ruled</w:t>
      </w:r>
      <w:r w:rsidR="000D0FF2">
        <w:t xml:space="preserve"> </w:t>
      </w:r>
      <w:r w:rsidRPr="001A22A1">
        <w:t>obligation</w:t>
      </w:r>
      <w:r w:rsidR="000D0FF2">
        <w:t xml:space="preserve"> </w:t>
      </w:r>
      <w:r w:rsidRPr="001A22A1">
        <w:t>within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given</w:t>
      </w:r>
      <w:r w:rsidR="000D0FF2">
        <w:t xml:space="preserve"> </w:t>
      </w:r>
      <w:r w:rsidRPr="001A22A1">
        <w:t>period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time,</w:t>
      </w:r>
      <w:r w:rsidR="000D0FF2">
        <w:t xml:space="preserve"> </w:t>
      </w:r>
      <w:r w:rsidRPr="001A22A1">
        <w:t>aiming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give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obligor</w:t>
      </w:r>
      <w:r w:rsidR="000D0FF2">
        <w:t xml:space="preserve"> </w:t>
      </w:r>
      <w:r w:rsidRPr="001A22A1">
        <w:t>psychological</w:t>
      </w:r>
      <w:r w:rsidR="000D0FF2">
        <w:t xml:space="preserve"> </w:t>
      </w:r>
      <w:r w:rsidRPr="001A22A1">
        <w:t>pressure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urge</w:t>
      </w:r>
      <w:r w:rsidR="000D0FF2">
        <w:t xml:space="preserve"> </w:t>
      </w:r>
      <w:r w:rsidRPr="001A22A1">
        <w:t>voluntary</w:t>
      </w:r>
      <w:r w:rsidR="000D0FF2">
        <w:t xml:space="preserve"> </w:t>
      </w:r>
      <w:r w:rsidRPr="001A22A1">
        <w:t>visits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other</w:t>
      </w:r>
      <w:r w:rsidR="000D0FF2">
        <w:t xml:space="preserve"> </w:t>
      </w:r>
      <w:r w:rsidRPr="001A22A1">
        <w:t>contacts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child.</w:t>
      </w:r>
      <w:r w:rsidR="000D0FF2">
        <w:t xml:space="preserve"> </w:t>
      </w:r>
    </w:p>
    <w:p w:rsidR="00626703" w:rsidRPr="001A22A1" w:rsidRDefault="00626703" w:rsidP="004B3AA2">
      <w:pPr>
        <w:pStyle w:val="SingleTxtG"/>
      </w:pPr>
      <w:r w:rsidRPr="001A22A1">
        <w:t>60.</w:t>
      </w:r>
      <w:r w:rsidRPr="001A22A1">
        <w:tab/>
        <w:t>At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Raising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Consultation</w:t>
      </w:r>
      <w:r w:rsidR="000D0FF2">
        <w:t xml:space="preserve"> </w:t>
      </w:r>
      <w:r w:rsidRPr="001A22A1">
        <w:t>Center,</w:t>
      </w:r>
      <w:r w:rsidR="000D0FF2">
        <w:t xml:space="preserve"> </w:t>
      </w:r>
      <w:r w:rsidRPr="001A22A1">
        <w:t>which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project</w:t>
      </w:r>
      <w:r w:rsidR="000D0FF2">
        <w:t xml:space="preserve"> </w:t>
      </w:r>
      <w:r w:rsidRPr="001A22A1">
        <w:t>consigned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GOJ,</w:t>
      </w:r>
      <w:r w:rsidR="000D0FF2">
        <w:t xml:space="preserve"> </w:t>
      </w:r>
      <w:r w:rsidRPr="001A22A1">
        <w:t>staff</w:t>
      </w:r>
      <w:r w:rsidR="000D0FF2">
        <w:t xml:space="preserve"> </w:t>
      </w:r>
      <w:r w:rsidRPr="001A22A1">
        <w:t>members</w:t>
      </w:r>
      <w:r w:rsidR="000D0FF2">
        <w:t xml:space="preserve"> </w:t>
      </w:r>
      <w:r w:rsidRPr="001A22A1">
        <w:t>provide</w:t>
      </w:r>
      <w:r w:rsidR="000D0FF2">
        <w:t xml:space="preserve"> </w:t>
      </w:r>
      <w:r w:rsidRPr="001A22A1">
        <w:t>consultation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arrangements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parent-child</w:t>
      </w:r>
      <w:r w:rsidR="000D0FF2">
        <w:t xml:space="preserve"> </w:t>
      </w:r>
      <w:r w:rsidRPr="001A22A1">
        <w:t>visits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other</w:t>
      </w:r>
      <w:r w:rsidR="000D0FF2">
        <w:t xml:space="preserve"> </w:t>
      </w:r>
      <w:r w:rsidRPr="001A22A1">
        <w:t>contact</w:t>
      </w:r>
      <w:r w:rsidR="000D0FF2">
        <w:t xml:space="preserve"> </w:t>
      </w:r>
      <w:r w:rsidRPr="001A22A1">
        <w:t>after</w:t>
      </w:r>
      <w:r w:rsidR="000D0FF2">
        <w:t xml:space="preserve"> </w:t>
      </w:r>
      <w:r w:rsidRPr="001A22A1">
        <w:t>divorce.</w:t>
      </w:r>
      <w:r w:rsidR="000D0FF2">
        <w:t xml:space="preserve"> </w:t>
      </w:r>
      <w:r w:rsidRPr="001A22A1">
        <w:t>Local</w:t>
      </w:r>
      <w:r w:rsidR="000D0FF2">
        <w:t xml:space="preserve"> </w:t>
      </w:r>
      <w:r w:rsidRPr="001A22A1">
        <w:t>governments</w:t>
      </w:r>
      <w:r w:rsidR="000D0FF2">
        <w:t xml:space="preserve"> </w:t>
      </w:r>
      <w:r w:rsidRPr="001A22A1">
        <w:t>also</w:t>
      </w:r>
      <w:r w:rsidR="000D0FF2">
        <w:t xml:space="preserve"> </w:t>
      </w:r>
      <w:r w:rsidRPr="001A22A1">
        <w:t>provide</w:t>
      </w:r>
      <w:r w:rsidR="000D0FF2">
        <w:t xml:space="preserve"> </w:t>
      </w:r>
      <w:r w:rsidRPr="001A22A1">
        <w:t>assistance,</w:t>
      </w:r>
      <w:r w:rsidR="000D0FF2">
        <w:t xml:space="preserve"> </w:t>
      </w:r>
      <w:r w:rsidRPr="001A22A1">
        <w:t>such</w:t>
      </w:r>
      <w:r w:rsidR="000D0FF2">
        <w:t xml:space="preserve"> </w:t>
      </w:r>
      <w:r w:rsidRPr="001A22A1">
        <w:t>as</w:t>
      </w:r>
      <w:r w:rsidR="000D0FF2">
        <w:t xml:space="preserve"> </w:t>
      </w:r>
      <w:r w:rsidRPr="001A22A1">
        <w:t>coordination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parent-child</w:t>
      </w:r>
      <w:r w:rsidR="000D0FF2">
        <w:t xml:space="preserve"> </w:t>
      </w:r>
      <w:r w:rsidRPr="001A22A1">
        <w:t>visits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other</w:t>
      </w:r>
      <w:r w:rsidR="000D0FF2">
        <w:t xml:space="preserve"> </w:t>
      </w:r>
      <w:r w:rsidRPr="001A22A1">
        <w:t>contact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an</w:t>
      </w:r>
      <w:r w:rsidR="000D0FF2">
        <w:t xml:space="preserve"> </w:t>
      </w:r>
      <w:r w:rsidRPr="001A22A1">
        <w:t>observer</w:t>
      </w:r>
      <w:r w:rsidR="00A45355">
        <w:t>’</w:t>
      </w:r>
      <w:r w:rsidRPr="001A22A1">
        <w:t>s</w:t>
      </w:r>
      <w:r w:rsidR="000D0FF2">
        <w:t xml:space="preserve"> </w:t>
      </w:r>
      <w:r w:rsidRPr="001A22A1">
        <w:t>attendance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such</w:t>
      </w:r>
      <w:r w:rsidR="000D0FF2">
        <w:t xml:space="preserve"> </w:t>
      </w:r>
      <w:r w:rsidRPr="001A22A1">
        <w:t>visit</w:t>
      </w:r>
      <w:r w:rsidR="000D0FF2">
        <w:t xml:space="preserve"> </w:t>
      </w:r>
      <w:r w:rsidRPr="001A22A1">
        <w:t>or</w:t>
      </w:r>
      <w:r w:rsidR="000D0FF2">
        <w:t xml:space="preserve"> </w:t>
      </w:r>
      <w:r w:rsidRPr="001A22A1">
        <w:t>contact.</w:t>
      </w:r>
      <w:r w:rsidR="000D0FF2">
        <w:t xml:space="preserve"> </w:t>
      </w:r>
    </w:p>
    <w:p w:rsidR="00626703" w:rsidRPr="001A22A1" w:rsidRDefault="00626703" w:rsidP="004B3AA2">
      <w:pPr>
        <w:pStyle w:val="SingleTxtG"/>
      </w:pPr>
      <w:r w:rsidRPr="001A22A1">
        <w:t>61.</w:t>
      </w:r>
      <w:r w:rsidRPr="001A22A1">
        <w:tab/>
        <w:t>If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acknowledged</w:t>
      </w:r>
      <w:r w:rsidR="000D0FF2">
        <w:t xml:space="preserve"> </w:t>
      </w:r>
      <w:r w:rsidRPr="001A22A1">
        <w:t>as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subject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GOJ</w:t>
      </w:r>
      <w:r w:rsidR="00A45355">
        <w:t>’</w:t>
      </w:r>
      <w:r w:rsidRPr="001A22A1">
        <w:t>s</w:t>
      </w:r>
      <w:r w:rsidR="000D0FF2">
        <w:t xml:space="preserve"> </w:t>
      </w:r>
      <w:r w:rsidRPr="001A22A1">
        <w:t>assistance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visitation</w:t>
      </w:r>
      <w:r w:rsidR="000D0FF2">
        <w:t xml:space="preserve"> </w:t>
      </w:r>
      <w:r w:rsidRPr="001A22A1">
        <w:t>or</w:t>
      </w:r>
      <w:r w:rsidR="000D0FF2">
        <w:t xml:space="preserve"> </w:t>
      </w:r>
      <w:r w:rsidRPr="001A22A1">
        <w:t>contacts</w:t>
      </w:r>
      <w:r w:rsidR="000D0FF2">
        <w:t xml:space="preserve"> </w:t>
      </w:r>
      <w:r w:rsidRPr="001A22A1">
        <w:t>under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Act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Implementation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Convention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Civil</w:t>
      </w:r>
      <w:r w:rsidR="000D0FF2">
        <w:t xml:space="preserve"> </w:t>
      </w:r>
      <w:r w:rsidRPr="001A22A1">
        <w:t>Aspects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International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Abduction</w:t>
      </w:r>
      <w:r w:rsidR="000D0FF2">
        <w:t xml:space="preserve"> </w:t>
      </w:r>
      <w:r w:rsidRPr="001A22A1">
        <w:t>(</w:t>
      </w:r>
      <w:r w:rsidR="00A45355">
        <w:t>“</w:t>
      </w:r>
      <w:r w:rsidRPr="001A22A1">
        <w:t>Act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Implementation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Hague</w:t>
      </w:r>
      <w:r w:rsidR="000D0FF2">
        <w:t xml:space="preserve"> </w:t>
      </w:r>
      <w:r w:rsidRPr="001A22A1">
        <w:t>Convention</w:t>
      </w:r>
      <w:r w:rsidR="00A45355">
        <w:t>”</w:t>
      </w:r>
      <w:r w:rsidRPr="001A22A1">
        <w:t>),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GOJ</w:t>
      </w:r>
      <w:r w:rsidR="000D0FF2">
        <w:t xml:space="preserve"> </w:t>
      </w:r>
      <w:r w:rsidRPr="001A22A1">
        <w:t>provides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parents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various</w:t>
      </w:r>
      <w:r w:rsidR="000D0FF2">
        <w:t xml:space="preserve"> </w:t>
      </w:r>
      <w:r w:rsidRPr="001A22A1">
        <w:t>forms,</w:t>
      </w:r>
      <w:r w:rsidR="000D0FF2">
        <w:t xml:space="preserve"> </w:t>
      </w:r>
      <w:r w:rsidRPr="001A22A1">
        <w:t>including</w:t>
      </w:r>
      <w:r w:rsidR="000D0FF2">
        <w:t xml:space="preserve"> </w:t>
      </w:r>
      <w:r w:rsidRPr="001A22A1">
        <w:t>promoting</w:t>
      </w:r>
      <w:r w:rsidR="000D0FF2">
        <w:t xml:space="preserve"> </w:t>
      </w:r>
      <w:r w:rsidRPr="001A22A1">
        <w:t>discussions</w:t>
      </w:r>
      <w:r w:rsidR="000D0FF2">
        <w:t xml:space="preserve"> </w:t>
      </w:r>
      <w:r w:rsidRPr="001A22A1">
        <w:t>between</w:t>
      </w:r>
      <w:r w:rsidR="000D0FF2">
        <w:t xml:space="preserve"> </w:t>
      </w:r>
      <w:r w:rsidRPr="001A22A1">
        <w:t>parties</w:t>
      </w:r>
      <w:r w:rsidR="000D0FF2">
        <w:t xml:space="preserve"> </w:t>
      </w:r>
      <w:r w:rsidRPr="001A22A1">
        <w:t>through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Alternative</w:t>
      </w:r>
      <w:r w:rsidR="000D0FF2">
        <w:t xml:space="preserve"> </w:t>
      </w:r>
      <w:r w:rsidRPr="001A22A1">
        <w:t>Dispute</w:t>
      </w:r>
      <w:r w:rsidR="000D0FF2">
        <w:t xml:space="preserve"> </w:t>
      </w:r>
      <w:r w:rsidRPr="001A22A1">
        <w:t>Resolution</w:t>
      </w:r>
      <w:r w:rsidR="000D0FF2">
        <w:t xml:space="preserve"> </w:t>
      </w:r>
      <w:r w:rsidRPr="001A22A1">
        <w:t>(ADR),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encouraging</w:t>
      </w:r>
      <w:r w:rsidR="000D0FF2">
        <w:t xml:space="preserve"> </w:t>
      </w:r>
      <w:r w:rsidRPr="001A22A1">
        <w:t>visits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contacts</w:t>
      </w:r>
      <w:r w:rsidR="000D0FF2">
        <w:t xml:space="preserve"> </w:t>
      </w:r>
      <w:r w:rsidRPr="001A22A1">
        <w:t>thorough</w:t>
      </w:r>
      <w:r w:rsidR="000D0FF2">
        <w:t xml:space="preserve"> </w:t>
      </w:r>
      <w:r w:rsidRPr="001A22A1">
        <w:t>visitation</w:t>
      </w:r>
      <w:r w:rsidR="000D0FF2">
        <w:t xml:space="preserve"> </w:t>
      </w:r>
      <w:r w:rsidRPr="001A22A1">
        <w:t>or</w:t>
      </w:r>
      <w:r w:rsidR="000D0FF2">
        <w:t xml:space="preserve"> </w:t>
      </w:r>
      <w:r w:rsidRPr="001A22A1">
        <w:t>contacts</w:t>
      </w:r>
      <w:r w:rsidR="000D0FF2">
        <w:t xml:space="preserve"> </w:t>
      </w:r>
      <w:r w:rsidRPr="001A22A1">
        <w:t>supporting</w:t>
      </w:r>
      <w:r w:rsidR="000D0FF2">
        <w:t xml:space="preserve"> </w:t>
      </w:r>
      <w:r w:rsidRPr="001A22A1">
        <w:t>institutions.</w:t>
      </w:r>
    </w:p>
    <w:p w:rsidR="00626703" w:rsidRPr="001A22A1" w:rsidRDefault="00626703" w:rsidP="00CB6333">
      <w:pPr>
        <w:pStyle w:val="H1G"/>
      </w:pPr>
      <w:r w:rsidRPr="001A22A1">
        <w:tab/>
      </w:r>
      <w:r w:rsidRPr="001A22A1">
        <w:tab/>
        <w:t>Question</w:t>
      </w:r>
      <w:r w:rsidR="000D0FF2">
        <w:t xml:space="preserve"> </w:t>
      </w:r>
      <w:r w:rsidRPr="001A22A1">
        <w:t>6.1</w:t>
      </w:r>
    </w:p>
    <w:p w:rsidR="00626703" w:rsidRPr="001A22A1" w:rsidRDefault="00626703" w:rsidP="00CB6333">
      <w:pPr>
        <w:pStyle w:val="H23G"/>
      </w:pPr>
      <w:r w:rsidRPr="001A22A1">
        <w:tab/>
      </w:r>
      <w:r w:rsidRPr="001A22A1">
        <w:tab/>
        <w:t>Inclusive</w:t>
      </w:r>
      <w:r w:rsidR="000D0FF2">
        <w:t xml:space="preserve"> </w:t>
      </w:r>
      <w:r w:rsidRPr="001A22A1">
        <w:t>education</w:t>
      </w:r>
      <w:r w:rsidR="000D0FF2">
        <w:t xml:space="preserve"> </w:t>
      </w:r>
      <w:r w:rsidRPr="001A22A1">
        <w:t>and</w:t>
      </w:r>
      <w:r w:rsidR="000D0FF2">
        <w:t xml:space="preserve"> </w:t>
      </w:r>
      <w:r w:rsidR="00A45355">
        <w:t>“</w:t>
      </w:r>
      <w:r w:rsidRPr="001A22A1">
        <w:t>Special</w:t>
      </w:r>
      <w:r w:rsidR="000D0FF2">
        <w:t xml:space="preserve"> </w:t>
      </w:r>
      <w:r w:rsidRPr="001A22A1">
        <w:t>need</w:t>
      </w:r>
      <w:r w:rsidR="000D0FF2">
        <w:t xml:space="preserve"> </w:t>
      </w:r>
      <w:r w:rsidRPr="001A22A1">
        <w:t>education</w:t>
      </w:r>
      <w:r w:rsidR="00A45355">
        <w:t>”</w:t>
      </w:r>
    </w:p>
    <w:p w:rsidR="00626703" w:rsidRPr="001A22A1" w:rsidRDefault="00626703" w:rsidP="004B3AA2">
      <w:pPr>
        <w:pStyle w:val="SingleTxtG"/>
      </w:pPr>
      <w:r w:rsidRPr="001A22A1">
        <w:t>62.</w:t>
      </w:r>
      <w:r w:rsidRPr="001A22A1">
        <w:tab/>
      </w:r>
      <w:r w:rsidR="00A45355">
        <w:t>“</w:t>
      </w:r>
      <w:r w:rsidRPr="001A22A1">
        <w:t>Special</w:t>
      </w:r>
      <w:r w:rsidR="000D0FF2">
        <w:t xml:space="preserve"> </w:t>
      </w:r>
      <w:r w:rsidRPr="001A22A1">
        <w:t>needs</w:t>
      </w:r>
      <w:r w:rsidR="000D0FF2">
        <w:t xml:space="preserve"> </w:t>
      </w:r>
      <w:r w:rsidRPr="001A22A1">
        <w:t>education</w:t>
      </w:r>
      <w:r w:rsidR="00A45355">
        <w:t>”</w:t>
      </w:r>
      <w:r w:rsidRPr="001A22A1">
        <w:t>,</w:t>
      </w:r>
      <w:r w:rsidR="000D0FF2">
        <w:t xml:space="preserve"> </w:t>
      </w:r>
      <w:r w:rsidRPr="001A22A1">
        <w:t>defined</w:t>
      </w:r>
      <w:r w:rsidR="000D0FF2">
        <w:t xml:space="preserve"> </w:t>
      </w:r>
      <w:r w:rsidRPr="001A22A1">
        <w:t>under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School</w:t>
      </w:r>
      <w:r w:rsidR="000D0FF2">
        <w:t xml:space="preserve"> </w:t>
      </w:r>
      <w:r w:rsidRPr="001A22A1">
        <w:t>Education</w:t>
      </w:r>
      <w:r w:rsidR="000D0FF2">
        <w:t xml:space="preserve"> </w:t>
      </w:r>
      <w:r w:rsidRPr="001A22A1">
        <w:t>Act</w:t>
      </w:r>
      <w:r w:rsidR="000D0FF2">
        <w:t xml:space="preserve"> </w:t>
      </w:r>
      <w:r w:rsidRPr="001A22A1">
        <w:t>revised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2007,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implemented</w:t>
      </w:r>
      <w:r w:rsidR="000D0FF2">
        <w:t xml:space="preserve"> </w:t>
      </w:r>
      <w:r w:rsidRPr="001A22A1">
        <w:t>at</w:t>
      </w:r>
      <w:r w:rsidR="000D0FF2">
        <w:t xml:space="preserve"> </w:t>
      </w:r>
      <w:r w:rsidRPr="001A22A1">
        <w:t>all</w:t>
      </w:r>
      <w:r w:rsidR="000D0FF2">
        <w:t xml:space="preserve"> </w:t>
      </w:r>
      <w:r w:rsidRPr="001A22A1">
        <w:t>schools</w:t>
      </w:r>
      <w:r w:rsidR="000D0FF2">
        <w:t xml:space="preserve"> </w:t>
      </w:r>
      <w:r w:rsidRPr="001A22A1">
        <w:t>where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who</w:t>
      </w:r>
      <w:r w:rsidR="000D0FF2">
        <w:t xml:space="preserve"> </w:t>
      </w:r>
      <w:r w:rsidRPr="001A22A1">
        <w:t>need</w:t>
      </w:r>
      <w:r w:rsidR="000D0FF2">
        <w:t xml:space="preserve"> </w:t>
      </w:r>
      <w:r w:rsidRPr="001A22A1">
        <w:t>special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attend,</w:t>
      </w:r>
      <w:r w:rsidR="000D0FF2">
        <w:t xml:space="preserve"> </w:t>
      </w:r>
      <w:r w:rsidRPr="001A22A1">
        <w:t>including</w:t>
      </w:r>
      <w:r w:rsidR="000D0FF2">
        <w:t xml:space="preserve"> </w:t>
      </w:r>
      <w:r w:rsidRPr="001A22A1">
        <w:t>not</w:t>
      </w:r>
      <w:r w:rsidR="000D0FF2">
        <w:t xml:space="preserve"> </w:t>
      </w:r>
      <w:r w:rsidRPr="001A22A1">
        <w:t>only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disabilities</w:t>
      </w:r>
      <w:r w:rsidR="000D0FF2">
        <w:t xml:space="preserve"> </w:t>
      </w:r>
      <w:r w:rsidRPr="001A22A1">
        <w:t>subject</w:t>
      </w:r>
      <w:r w:rsidR="000D0FF2">
        <w:t xml:space="preserve"> </w:t>
      </w:r>
      <w:r w:rsidRPr="001A22A1">
        <w:t>to</w:t>
      </w:r>
      <w:r w:rsidR="000D0FF2">
        <w:t xml:space="preserve"> </w:t>
      </w:r>
      <w:r w:rsidR="00A45355">
        <w:t>“</w:t>
      </w:r>
      <w:r w:rsidRPr="001A22A1">
        <w:t>special</w:t>
      </w:r>
      <w:r w:rsidR="000D0FF2">
        <w:t xml:space="preserve"> </w:t>
      </w:r>
      <w:r w:rsidRPr="001A22A1">
        <w:t>education</w:t>
      </w:r>
      <w:r w:rsidR="00A45355">
        <w:t>”</w:t>
      </w:r>
      <w:r w:rsidR="000D0FF2">
        <w:t xml:space="preserve"> </w:t>
      </w:r>
      <w:r w:rsidRPr="001A22A1">
        <w:t>but</w:t>
      </w:r>
      <w:r w:rsidR="000D0FF2">
        <w:t xml:space="preserve"> </w:t>
      </w:r>
      <w:r w:rsidRPr="001A22A1">
        <w:t>also</w:t>
      </w:r>
      <w:r w:rsidR="000D0FF2">
        <w:t xml:space="preserve"> </w:t>
      </w:r>
      <w:r w:rsidRPr="001A22A1">
        <w:t>students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developmental</w:t>
      </w:r>
      <w:r w:rsidR="000D0FF2">
        <w:t xml:space="preserve"> </w:t>
      </w:r>
      <w:r w:rsidRPr="001A22A1">
        <w:t>disabilities.</w:t>
      </w:r>
    </w:p>
    <w:p w:rsidR="00626703" w:rsidRPr="001A22A1" w:rsidRDefault="00626703" w:rsidP="004B3AA2">
      <w:pPr>
        <w:pStyle w:val="SingleTxtG"/>
      </w:pPr>
      <w:r w:rsidRPr="001A22A1">
        <w:t>63.</w:t>
      </w:r>
      <w:r w:rsidRPr="001A22A1">
        <w:tab/>
        <w:t>In</w:t>
      </w:r>
      <w:r w:rsidR="000D0FF2">
        <w:t xml:space="preserve"> </w:t>
      </w:r>
      <w:r w:rsidRPr="001A22A1">
        <w:t>2013,</w:t>
      </w:r>
      <w:r w:rsidR="000D0FF2">
        <w:t xml:space="preserve"> </w:t>
      </w:r>
      <w:r w:rsidRPr="001A22A1">
        <w:t>as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part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revision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Order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Enforcement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School</w:t>
      </w:r>
      <w:r w:rsidR="000D0FF2">
        <w:t xml:space="preserve"> </w:t>
      </w:r>
      <w:r w:rsidRPr="001A22A1">
        <w:t>Education</w:t>
      </w:r>
      <w:r w:rsidR="000D0FF2">
        <w:t xml:space="preserve"> </w:t>
      </w:r>
      <w:r w:rsidRPr="001A22A1">
        <w:t>Act,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principle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certain</w:t>
      </w:r>
      <w:r w:rsidR="000D0FF2">
        <w:t xml:space="preserve"> </w:t>
      </w:r>
      <w:r w:rsidRPr="001A22A1">
        <w:t>degrees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disabilities</w:t>
      </w:r>
      <w:r w:rsidR="000D0FF2">
        <w:t xml:space="preserve"> </w:t>
      </w:r>
      <w:r w:rsidRPr="001A22A1">
        <w:t>enroll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schools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special</w:t>
      </w:r>
      <w:r w:rsidR="000D0FF2">
        <w:t xml:space="preserve"> </w:t>
      </w:r>
      <w:r w:rsidRPr="001A22A1">
        <w:t>needs</w:t>
      </w:r>
      <w:r w:rsidR="000D0FF2">
        <w:t xml:space="preserve"> </w:t>
      </w:r>
      <w:r w:rsidRPr="001A22A1">
        <w:t>education</w:t>
      </w:r>
      <w:r w:rsidR="000D0FF2">
        <w:t xml:space="preserve"> </w:t>
      </w:r>
      <w:r w:rsidRPr="001A22A1">
        <w:t>was</w:t>
      </w:r>
      <w:r w:rsidR="000D0FF2">
        <w:t xml:space="preserve"> </w:t>
      </w:r>
      <w:r w:rsidRPr="001A22A1">
        <w:t>changed.</w:t>
      </w:r>
      <w:r w:rsidR="000D0FF2">
        <w:t xml:space="preserve"> </w:t>
      </w:r>
      <w:r w:rsidRPr="001A22A1">
        <w:t>Under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revised</w:t>
      </w:r>
      <w:r w:rsidR="000D0FF2">
        <w:t xml:space="preserve"> </w:t>
      </w:r>
      <w:r w:rsidRPr="001A22A1">
        <w:t>system,</w:t>
      </w:r>
      <w:r w:rsidR="000D0FF2">
        <w:t xml:space="preserve"> </w:t>
      </w:r>
      <w:r w:rsidRPr="001A22A1">
        <w:t>guidance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school</w:t>
      </w:r>
      <w:r w:rsidR="000D0FF2">
        <w:t xml:space="preserve"> </w:t>
      </w:r>
      <w:r w:rsidRPr="001A22A1">
        <w:t>enrollment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conducted</w:t>
      </w:r>
      <w:r w:rsidR="000D0FF2">
        <w:t xml:space="preserve"> </w:t>
      </w:r>
      <w:r w:rsidRPr="001A22A1">
        <w:t>from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comprehensive</w:t>
      </w:r>
      <w:r w:rsidR="000D0FF2">
        <w:t xml:space="preserve"> </w:t>
      </w:r>
      <w:r w:rsidRPr="001A22A1">
        <w:t>viewpoint</w:t>
      </w:r>
      <w:r w:rsidR="000D0FF2">
        <w:t xml:space="preserve"> </w:t>
      </w:r>
      <w:r w:rsidRPr="001A22A1">
        <w:t>based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conditions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disability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educational</w:t>
      </w:r>
      <w:r w:rsidR="000D0FF2">
        <w:t xml:space="preserve"> </w:t>
      </w:r>
      <w:r w:rsidRPr="001A22A1">
        <w:t>needs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individual</w:t>
      </w:r>
      <w:r w:rsidR="000D0FF2">
        <w:t xml:space="preserve"> </w:t>
      </w:r>
      <w:r w:rsidRPr="001A22A1">
        <w:t>child,</w:t>
      </w:r>
      <w:r w:rsidR="000D0FF2">
        <w:t xml:space="preserve"> </w:t>
      </w:r>
      <w:r w:rsidRPr="001A22A1">
        <w:t>opinions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parents,</w:t>
      </w:r>
      <w:r w:rsidR="000D0FF2">
        <w:t xml:space="preserve"> </w:t>
      </w:r>
      <w:r w:rsidRPr="001A22A1">
        <w:t>opinions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experts</w:t>
      </w:r>
      <w:r w:rsidR="000D0FF2">
        <w:t xml:space="preserve"> </w:t>
      </w:r>
      <w:r w:rsidRPr="001A22A1">
        <w:t>from</w:t>
      </w:r>
      <w:r w:rsidR="000D0FF2">
        <w:t xml:space="preserve"> </w:t>
      </w:r>
      <w:r w:rsidRPr="001A22A1">
        <w:t>specialized</w:t>
      </w:r>
      <w:r w:rsidR="000D0FF2">
        <w:t xml:space="preserve"> </w:t>
      </w:r>
      <w:r w:rsidRPr="001A22A1">
        <w:t>viewpoint</w:t>
      </w:r>
      <w:r w:rsidR="000D0FF2">
        <w:t xml:space="preserve"> </w:t>
      </w:r>
      <w:r w:rsidRPr="001A22A1">
        <w:t>such</w:t>
      </w:r>
      <w:r w:rsidR="000D0FF2">
        <w:t xml:space="preserve"> </w:t>
      </w:r>
      <w:r w:rsidRPr="001A22A1">
        <w:t>as</w:t>
      </w:r>
      <w:r w:rsidR="000D0FF2">
        <w:t xml:space="preserve"> </w:t>
      </w:r>
      <w:r w:rsidRPr="001A22A1">
        <w:t>pedagogy,</w:t>
      </w:r>
      <w:r w:rsidR="000D0FF2">
        <w:t xml:space="preserve"> </w:t>
      </w:r>
      <w:r w:rsidRPr="001A22A1">
        <w:t>medicine,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psychology,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conditions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school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community.</w:t>
      </w:r>
    </w:p>
    <w:p w:rsidR="00626703" w:rsidRPr="001A22A1" w:rsidRDefault="00626703" w:rsidP="004B3AA2">
      <w:pPr>
        <w:pStyle w:val="SingleTxtG"/>
      </w:pPr>
      <w:r w:rsidRPr="001A22A1">
        <w:t>64.</w:t>
      </w:r>
      <w:r w:rsidRPr="001A22A1">
        <w:tab/>
        <w:t>Through</w:t>
      </w:r>
      <w:r w:rsidR="000D0FF2">
        <w:t xml:space="preserve"> </w:t>
      </w:r>
      <w:r w:rsidRPr="001A22A1">
        <w:t>these</w:t>
      </w:r>
      <w:r w:rsidR="000D0FF2">
        <w:t xml:space="preserve"> </w:t>
      </w:r>
      <w:r w:rsidRPr="001A22A1">
        <w:t>efforts,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realize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philosophy</w:t>
      </w:r>
      <w:r w:rsidR="000D0FF2">
        <w:t xml:space="preserve"> </w:t>
      </w:r>
      <w:r w:rsidRPr="001A22A1">
        <w:t>of</w:t>
      </w:r>
      <w:r w:rsidR="000D0FF2">
        <w:t xml:space="preserve"> </w:t>
      </w:r>
      <w:r w:rsidR="00A45355">
        <w:t>“</w:t>
      </w:r>
      <w:r w:rsidRPr="001A22A1">
        <w:t>inclusive</w:t>
      </w:r>
      <w:r w:rsidR="000D0FF2">
        <w:t xml:space="preserve"> </w:t>
      </w:r>
      <w:r w:rsidRPr="001A22A1">
        <w:t>education</w:t>
      </w:r>
      <w:r w:rsidR="000D0FF2">
        <w:t xml:space="preserve"> </w:t>
      </w:r>
      <w:r w:rsidRPr="001A22A1">
        <w:t>system</w:t>
      </w:r>
      <w:r w:rsidR="00A45355">
        <w:t>”</w:t>
      </w:r>
      <w:r w:rsidR="000D0FF2">
        <w:t xml:space="preserve"> </w:t>
      </w:r>
      <w:r w:rsidRPr="001A22A1">
        <w:t>based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Convention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Rights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Persons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Disabilities,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GOJ</w:t>
      </w:r>
      <w:r w:rsidR="000D0FF2">
        <w:t xml:space="preserve"> </w:t>
      </w:r>
      <w:r w:rsidRPr="001A22A1">
        <w:t>has</w:t>
      </w:r>
      <w:r w:rsidR="000D0FF2">
        <w:t xml:space="preserve"> </w:t>
      </w:r>
      <w:r w:rsidRPr="001A22A1">
        <w:t>created</w:t>
      </w:r>
      <w:r w:rsidR="000D0FF2">
        <w:t xml:space="preserve"> </w:t>
      </w:r>
      <w:r w:rsidRPr="001A22A1">
        <w:t>environments</w:t>
      </w:r>
      <w:r w:rsidR="000D0FF2">
        <w:t xml:space="preserve"> </w:t>
      </w:r>
      <w:r w:rsidRPr="001A22A1">
        <w:t>where</w:t>
      </w:r>
      <w:r w:rsidR="000D0FF2">
        <w:t xml:space="preserve"> </w:t>
      </w:r>
      <w:r w:rsidRPr="001A22A1">
        <w:t>both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without</w:t>
      </w:r>
      <w:r w:rsidR="000D0FF2">
        <w:t xml:space="preserve"> </w:t>
      </w:r>
      <w:r w:rsidRPr="001A22A1">
        <w:t>disabilities</w:t>
      </w:r>
      <w:r w:rsidR="000D0FF2">
        <w:t xml:space="preserve"> </w:t>
      </w:r>
      <w:r w:rsidRPr="001A22A1">
        <w:t>can</w:t>
      </w:r>
      <w:r w:rsidR="000D0FF2">
        <w:t xml:space="preserve"> </w:t>
      </w:r>
      <w:r w:rsidRPr="001A22A1">
        <w:t>learn</w:t>
      </w:r>
      <w:r w:rsidR="000D0FF2">
        <w:t xml:space="preserve"> </w:t>
      </w:r>
      <w:r w:rsidRPr="001A22A1">
        <w:t>together</w:t>
      </w:r>
      <w:r w:rsidR="000D0FF2">
        <w:t xml:space="preserve"> </w:t>
      </w:r>
      <w:r w:rsidRPr="001A22A1">
        <w:t>as</w:t>
      </w:r>
      <w:r w:rsidR="000D0FF2">
        <w:t xml:space="preserve"> </w:t>
      </w:r>
      <w:r w:rsidRPr="001A22A1">
        <w:t>much</w:t>
      </w:r>
      <w:r w:rsidR="000D0FF2">
        <w:t xml:space="preserve"> </w:t>
      </w:r>
      <w:r w:rsidRPr="001A22A1">
        <w:t>as</w:t>
      </w:r>
      <w:r w:rsidR="000D0FF2">
        <w:t xml:space="preserve"> </w:t>
      </w:r>
      <w:r w:rsidRPr="001A22A1">
        <w:t>practicable.</w:t>
      </w:r>
      <w:r w:rsidR="000D0FF2">
        <w:t xml:space="preserve"> </w:t>
      </w:r>
      <w:r w:rsidRPr="001A22A1">
        <w:t>Also,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independence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social</w:t>
      </w:r>
      <w:r w:rsidR="000D0FF2">
        <w:t xml:space="preserve"> </w:t>
      </w:r>
      <w:r w:rsidRPr="001A22A1">
        <w:t>involvement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disabilities,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GOJ</w:t>
      </w:r>
      <w:r w:rsidR="000D0FF2">
        <w:t xml:space="preserve"> </w:t>
      </w:r>
      <w:r w:rsidRPr="001A22A1">
        <w:t>has</w:t>
      </w:r>
      <w:r w:rsidR="000D0FF2">
        <w:t xml:space="preserve"> </w:t>
      </w:r>
      <w:r w:rsidRPr="001A22A1">
        <w:t>established</w:t>
      </w:r>
      <w:r w:rsidR="000D0FF2">
        <w:t xml:space="preserve"> </w:t>
      </w:r>
      <w:r w:rsidRPr="001A22A1">
        <w:t>various</w:t>
      </w:r>
      <w:r w:rsidR="000D0FF2">
        <w:t xml:space="preserve"> </w:t>
      </w:r>
      <w:r w:rsidRPr="001A22A1">
        <w:t>types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schools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learning</w:t>
      </w:r>
      <w:r w:rsidR="000D0FF2">
        <w:t xml:space="preserve"> </w:t>
      </w:r>
      <w:r w:rsidRPr="001A22A1">
        <w:t>styles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provide</w:t>
      </w:r>
      <w:r w:rsidR="000D0FF2">
        <w:t xml:space="preserve"> </w:t>
      </w:r>
      <w:r w:rsidRPr="001A22A1">
        <w:t>education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best</w:t>
      </w:r>
      <w:r w:rsidR="000D0FF2">
        <w:t xml:space="preserve"> </w:t>
      </w:r>
      <w:r w:rsidRPr="001A22A1">
        <w:t>fits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needs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individual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ensure</w:t>
      </w:r>
      <w:r w:rsidR="000D0FF2">
        <w:t xml:space="preserve"> </w:t>
      </w:r>
      <w:r w:rsidRPr="001A22A1">
        <w:t>continuity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their</w:t>
      </w:r>
      <w:r w:rsidR="000D0FF2">
        <w:t xml:space="preserve"> </w:t>
      </w:r>
      <w:r w:rsidRPr="001A22A1">
        <w:t>learning</w:t>
      </w:r>
      <w:r w:rsidR="000D0FF2">
        <w:t xml:space="preserve"> </w:t>
      </w:r>
      <w:r w:rsidRPr="001A22A1">
        <w:t>opportunities,</w:t>
      </w:r>
      <w:r w:rsidR="000D0FF2">
        <w:t xml:space="preserve"> </w:t>
      </w:r>
      <w:r w:rsidRPr="001A22A1">
        <w:t>including</w:t>
      </w:r>
      <w:r w:rsidR="000D0FF2">
        <w:t xml:space="preserve"> </w:t>
      </w:r>
      <w:r w:rsidRPr="001A22A1">
        <w:t>regular</w:t>
      </w:r>
      <w:r w:rsidR="000D0FF2">
        <w:t xml:space="preserve"> </w:t>
      </w:r>
      <w:r w:rsidRPr="001A22A1">
        <w:t>school</w:t>
      </w:r>
      <w:r w:rsidR="000D0FF2">
        <w:t xml:space="preserve"> </w:t>
      </w:r>
      <w:r w:rsidRPr="001A22A1">
        <w:t>classes,</w:t>
      </w:r>
      <w:r w:rsidR="000D0FF2">
        <w:t xml:space="preserve"> </w:t>
      </w:r>
      <w:r w:rsidRPr="001A22A1">
        <w:t>special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service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resource</w:t>
      </w:r>
      <w:r w:rsidR="000D0FF2">
        <w:t xml:space="preserve"> </w:t>
      </w:r>
      <w:r w:rsidRPr="001A22A1">
        <w:t>rooms,</w:t>
      </w:r>
      <w:r w:rsidR="000D0FF2">
        <w:t xml:space="preserve"> </w:t>
      </w:r>
      <w:r w:rsidRPr="001A22A1">
        <w:t>classes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special</w:t>
      </w:r>
      <w:r w:rsidR="000D0FF2">
        <w:t xml:space="preserve"> </w:t>
      </w:r>
      <w:r w:rsidRPr="001A22A1">
        <w:t>needs</w:t>
      </w:r>
      <w:r w:rsidR="000D0FF2">
        <w:t xml:space="preserve"> </w:t>
      </w:r>
      <w:r w:rsidRPr="001A22A1">
        <w:t>education,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schools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special</w:t>
      </w:r>
      <w:r w:rsidR="000D0FF2">
        <w:t xml:space="preserve"> </w:t>
      </w:r>
      <w:r w:rsidRPr="001A22A1">
        <w:t>needs</w:t>
      </w:r>
      <w:r w:rsidR="000D0FF2">
        <w:t xml:space="preserve"> </w:t>
      </w:r>
      <w:r w:rsidRPr="001A22A1">
        <w:t>education.</w:t>
      </w:r>
      <w:r w:rsidR="00A45355">
        <w:t xml:space="preserve"> </w:t>
      </w:r>
    </w:p>
    <w:p w:rsidR="00626703" w:rsidRPr="001A22A1" w:rsidRDefault="00626703" w:rsidP="0071047C">
      <w:pPr>
        <w:pStyle w:val="H1G"/>
      </w:pPr>
      <w:r w:rsidRPr="001A22A1">
        <w:lastRenderedPageBreak/>
        <w:tab/>
      </w:r>
      <w:r w:rsidRPr="001A22A1">
        <w:tab/>
        <w:t>Question</w:t>
      </w:r>
      <w:r w:rsidR="000D0FF2">
        <w:t xml:space="preserve"> </w:t>
      </w:r>
      <w:r w:rsidRPr="001A22A1">
        <w:t>6.2</w:t>
      </w:r>
    </w:p>
    <w:p w:rsidR="00626703" w:rsidRPr="001A22A1" w:rsidRDefault="00626703" w:rsidP="0071047C">
      <w:pPr>
        <w:pStyle w:val="H23G"/>
      </w:pPr>
      <w:r w:rsidRPr="001A22A1">
        <w:tab/>
      </w:r>
      <w:r w:rsidRPr="001A22A1">
        <w:tab/>
        <w:t>Afterschool</w:t>
      </w:r>
      <w:r w:rsidR="000D0FF2">
        <w:t xml:space="preserve"> </w:t>
      </w:r>
      <w:r w:rsidRPr="001A22A1">
        <w:t>day</w:t>
      </w:r>
      <w:r w:rsidR="000D0FF2">
        <w:t xml:space="preserve"> </w:t>
      </w:r>
      <w:r w:rsidRPr="001A22A1">
        <w:t>care</w:t>
      </w:r>
    </w:p>
    <w:p w:rsidR="00626703" w:rsidRPr="001A22A1" w:rsidRDefault="00626703" w:rsidP="004B3AA2">
      <w:pPr>
        <w:pStyle w:val="SingleTxtG"/>
      </w:pPr>
      <w:r w:rsidRPr="001A22A1">
        <w:t>65.</w:t>
      </w:r>
      <w:r w:rsidRPr="001A22A1">
        <w:tab/>
        <w:t>While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reference</w:t>
      </w:r>
      <w:r w:rsidR="000D0FF2">
        <w:t xml:space="preserve"> </w:t>
      </w:r>
      <w:r w:rsidRPr="001A22A1">
        <w:t>to</w:t>
      </w:r>
      <w:r w:rsidR="000D0FF2">
        <w:t xml:space="preserve"> </w:t>
      </w:r>
      <w:r w:rsidR="00A45355">
        <w:t>“</w:t>
      </w:r>
      <w:r w:rsidRPr="001A22A1">
        <w:t>privatization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deregulation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afterschool</w:t>
      </w:r>
      <w:r w:rsidR="000D0FF2">
        <w:t xml:space="preserve"> </w:t>
      </w:r>
      <w:r w:rsidRPr="001A22A1">
        <w:t>day</w:t>
      </w:r>
      <w:r w:rsidR="000D0FF2">
        <w:t xml:space="preserve"> </w:t>
      </w:r>
      <w:r w:rsidRPr="001A22A1">
        <w:t>care</w:t>
      </w:r>
      <w:r w:rsidR="000D0FF2">
        <w:t xml:space="preserve"> </w:t>
      </w:r>
      <w:r w:rsidRPr="001A22A1">
        <w:t>service</w:t>
      </w:r>
      <w:r w:rsidR="00A45355">
        <w:t>”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question</w:t>
      </w:r>
      <w:r w:rsidR="000D0FF2">
        <w:t xml:space="preserve"> </w:t>
      </w:r>
      <w:r w:rsidRPr="001A22A1">
        <w:t>remains</w:t>
      </w:r>
      <w:r w:rsidR="000D0FF2">
        <w:t xml:space="preserve"> </w:t>
      </w:r>
      <w:r w:rsidRPr="001A22A1">
        <w:t>unclear,</w:t>
      </w:r>
      <w:r w:rsidR="000D0FF2">
        <w:t xml:space="preserve"> </w:t>
      </w:r>
      <w:r w:rsidRPr="001A22A1">
        <w:t>as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special</w:t>
      </w:r>
      <w:r w:rsidR="000D0FF2">
        <w:t xml:space="preserve"> </w:t>
      </w:r>
      <w:r w:rsidRPr="001A22A1">
        <w:t>care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training</w:t>
      </w:r>
      <w:r w:rsidR="000D0FF2">
        <w:t xml:space="preserve"> </w:t>
      </w:r>
      <w:r w:rsidRPr="001A22A1">
        <w:t>service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private</w:t>
      </w:r>
      <w:r w:rsidR="000D0FF2">
        <w:t xml:space="preserve"> </w:t>
      </w:r>
      <w:r w:rsidRPr="001A22A1">
        <w:t>business</w:t>
      </w:r>
      <w:r w:rsidR="000D0FF2">
        <w:t xml:space="preserve"> </w:t>
      </w:r>
      <w:r w:rsidRPr="001A22A1">
        <w:t>operators</w:t>
      </w:r>
      <w:r w:rsidR="000D0FF2">
        <w:t xml:space="preserve"> </w:t>
      </w:r>
      <w:r w:rsidRPr="001A22A1">
        <w:t>can</w:t>
      </w:r>
      <w:r w:rsidR="000D0FF2">
        <w:t xml:space="preserve"> </w:t>
      </w:r>
      <w:r w:rsidRPr="001A22A1">
        <w:t>provide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disabilities</w:t>
      </w:r>
      <w:r w:rsidR="000D0FF2">
        <w:t xml:space="preserve"> </w:t>
      </w:r>
      <w:r w:rsidRPr="001A22A1">
        <w:t>under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Welfare</w:t>
      </w:r>
      <w:r w:rsidR="000D0FF2">
        <w:t xml:space="preserve"> </w:t>
      </w:r>
      <w:r w:rsidRPr="001A22A1">
        <w:t>Act,</w:t>
      </w:r>
      <w:r w:rsidR="000D0FF2">
        <w:t xml:space="preserve"> </w:t>
      </w:r>
      <w:r w:rsidRPr="001A22A1">
        <w:t>private</w:t>
      </w:r>
      <w:r w:rsidR="000D0FF2">
        <w:t xml:space="preserve"> </w:t>
      </w:r>
      <w:r w:rsidRPr="001A22A1">
        <w:t>business</w:t>
      </w:r>
      <w:r w:rsidR="000D0FF2">
        <w:t xml:space="preserve"> </w:t>
      </w:r>
      <w:r w:rsidRPr="001A22A1">
        <w:t>operators</w:t>
      </w:r>
      <w:r w:rsidR="000D0FF2">
        <w:t xml:space="preserve"> </w:t>
      </w:r>
      <w:r w:rsidRPr="001A22A1">
        <w:t>provide</w:t>
      </w:r>
      <w:r w:rsidR="000D0FF2">
        <w:t xml:space="preserve"> </w:t>
      </w:r>
      <w:r w:rsidRPr="001A22A1">
        <w:t>day</w:t>
      </w:r>
      <w:r w:rsidR="000D0FF2">
        <w:t xml:space="preserve"> </w:t>
      </w:r>
      <w:r w:rsidRPr="001A22A1">
        <w:t>care</w:t>
      </w:r>
      <w:r w:rsidR="000D0FF2">
        <w:t xml:space="preserve"> </w:t>
      </w:r>
      <w:r w:rsidRPr="001A22A1">
        <w:t>service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necessary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schooling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disabilities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after-school</w:t>
      </w:r>
      <w:r w:rsidR="000D0FF2">
        <w:t xml:space="preserve"> </w:t>
      </w:r>
      <w:r w:rsidRPr="001A22A1">
        <w:t>hours</w:t>
      </w:r>
      <w:r w:rsidR="000D0FF2">
        <w:t xml:space="preserve"> </w:t>
      </w:r>
      <w:r w:rsidRPr="001A22A1">
        <w:t>or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school</w:t>
      </w:r>
      <w:r w:rsidR="000D0FF2">
        <w:t xml:space="preserve"> </w:t>
      </w:r>
      <w:r w:rsidRPr="001A22A1">
        <w:t>holidays.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after-school</w:t>
      </w:r>
      <w:r w:rsidR="000D0FF2">
        <w:t xml:space="preserve"> </w:t>
      </w:r>
      <w:r w:rsidRPr="001A22A1">
        <w:t>day</w:t>
      </w:r>
      <w:r w:rsidR="000D0FF2">
        <w:t xml:space="preserve"> </w:t>
      </w:r>
      <w:r w:rsidRPr="001A22A1">
        <w:t>services,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relevant</w:t>
      </w:r>
      <w:r w:rsidR="000D0FF2">
        <w:t xml:space="preserve"> </w:t>
      </w:r>
      <w:r w:rsidRPr="001A22A1">
        <w:t>ministerial</w:t>
      </w:r>
      <w:r w:rsidR="000D0FF2">
        <w:t xml:space="preserve"> </w:t>
      </w:r>
      <w:r w:rsidRPr="001A22A1">
        <w:t>ordinance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standards</w:t>
      </w:r>
      <w:r w:rsidR="000D0FF2">
        <w:t xml:space="preserve"> </w:t>
      </w:r>
      <w:r w:rsidRPr="001A22A1">
        <w:t>stipulates</w:t>
      </w:r>
      <w:r w:rsidR="000D0FF2">
        <w:t xml:space="preserve"> </w:t>
      </w:r>
      <w:r w:rsidRPr="001A22A1">
        <w:t>standards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facilities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personnel.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2017,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standards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placement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specialists</w:t>
      </w:r>
      <w:r w:rsidR="000D0FF2">
        <w:t xml:space="preserve"> </w:t>
      </w:r>
      <w:r w:rsidRPr="001A22A1">
        <w:t>were</w:t>
      </w:r>
      <w:r w:rsidR="000D0FF2">
        <w:t xml:space="preserve"> </w:t>
      </w:r>
      <w:r w:rsidRPr="001A22A1">
        <w:t>strengthened,</w:t>
      </w:r>
      <w:r w:rsidR="000D0FF2">
        <w:t xml:space="preserve"> </w:t>
      </w:r>
      <w:r w:rsidRPr="001A22A1">
        <w:t>including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revision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standards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posting</w:t>
      </w:r>
      <w:r w:rsidR="000D0FF2">
        <w:t xml:space="preserve"> </w:t>
      </w:r>
      <w:r w:rsidRPr="001A22A1">
        <w:t>workers</w:t>
      </w:r>
      <w:r w:rsidR="000D0FF2">
        <w:t xml:space="preserve"> </w:t>
      </w:r>
      <w:r w:rsidRPr="001A22A1">
        <w:t>having</w:t>
      </w:r>
      <w:r w:rsidR="000D0FF2">
        <w:t xml:space="preserve"> </w:t>
      </w:r>
      <w:r w:rsidRPr="001A22A1">
        <w:t>experience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supporting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disabilities.</w:t>
      </w:r>
    </w:p>
    <w:p w:rsidR="00626703" w:rsidRPr="001A22A1" w:rsidRDefault="00626703" w:rsidP="0075668D">
      <w:pPr>
        <w:pStyle w:val="H1G"/>
      </w:pPr>
      <w:r w:rsidRPr="001A22A1">
        <w:tab/>
      </w:r>
      <w:r w:rsidRPr="001A22A1">
        <w:tab/>
        <w:t>Question</w:t>
      </w:r>
      <w:r w:rsidR="000D0FF2">
        <w:t xml:space="preserve"> </w:t>
      </w:r>
      <w:r w:rsidRPr="001A22A1">
        <w:t>7.1</w:t>
      </w:r>
    </w:p>
    <w:p w:rsidR="00626703" w:rsidRPr="001A22A1" w:rsidRDefault="00626703" w:rsidP="0075668D">
      <w:pPr>
        <w:pStyle w:val="H23G"/>
      </w:pPr>
      <w:r w:rsidRPr="001A22A1">
        <w:tab/>
      </w:r>
      <w:r w:rsidRPr="001A22A1">
        <w:tab/>
        <w:t>Babies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low</w:t>
      </w:r>
      <w:r w:rsidR="000D0FF2">
        <w:t xml:space="preserve"> </w:t>
      </w:r>
      <w:r w:rsidRPr="001A22A1">
        <w:t>birth</w:t>
      </w:r>
      <w:r w:rsidR="000D0FF2">
        <w:t xml:space="preserve"> </w:t>
      </w:r>
      <w:r w:rsidRPr="001A22A1">
        <w:t>weight</w:t>
      </w:r>
    </w:p>
    <w:p w:rsidR="00626703" w:rsidRPr="001A22A1" w:rsidRDefault="00626703" w:rsidP="004B3AA2">
      <w:pPr>
        <w:pStyle w:val="SingleTxtG"/>
      </w:pPr>
      <w:r w:rsidRPr="001A22A1">
        <w:t>66.</w:t>
      </w:r>
      <w:r w:rsidRPr="001A22A1">
        <w:tab/>
        <w:t>The</w:t>
      </w:r>
      <w:r w:rsidR="000D0FF2">
        <w:t xml:space="preserve"> </w:t>
      </w:r>
      <w:r w:rsidRPr="001A22A1">
        <w:t>rate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babies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low</w:t>
      </w:r>
      <w:r w:rsidR="000D0FF2">
        <w:t xml:space="preserve"> </w:t>
      </w:r>
      <w:r w:rsidRPr="001A22A1">
        <w:t>birth</w:t>
      </w:r>
      <w:r w:rsidR="000D0FF2">
        <w:t xml:space="preserve"> </w:t>
      </w:r>
      <w:r w:rsidRPr="001A22A1">
        <w:t>weight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Japan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over</w:t>
      </w:r>
      <w:r w:rsidR="000D0FF2">
        <w:t xml:space="preserve"> </w:t>
      </w:r>
      <w:r w:rsidRPr="001A22A1">
        <w:t>9%,</w:t>
      </w:r>
      <w:r w:rsidR="000D0FF2">
        <w:t xml:space="preserve"> </w:t>
      </w:r>
      <w:r w:rsidRPr="001A22A1">
        <w:t>which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higher</w:t>
      </w:r>
      <w:r w:rsidR="000D0FF2">
        <w:t xml:space="preserve"> </w:t>
      </w:r>
      <w:r w:rsidRPr="001A22A1">
        <w:t>than</w:t>
      </w:r>
      <w:r w:rsidR="000D0FF2">
        <w:t xml:space="preserve"> </w:t>
      </w:r>
      <w:r w:rsidRPr="001A22A1">
        <w:t>those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developed</w:t>
      </w:r>
      <w:r w:rsidR="000D0FF2">
        <w:t xml:space="preserve"> </w:t>
      </w:r>
      <w:r w:rsidRPr="001A22A1">
        <w:t>countries.</w:t>
      </w:r>
    </w:p>
    <w:p w:rsidR="00626703" w:rsidRPr="001A22A1" w:rsidRDefault="00626703" w:rsidP="004B3AA2">
      <w:pPr>
        <w:pStyle w:val="SingleTxtG"/>
      </w:pPr>
      <w:r w:rsidRPr="001A22A1">
        <w:t>67.</w:t>
      </w:r>
      <w:r w:rsidRPr="001A22A1">
        <w:tab/>
        <w:t>The</w:t>
      </w:r>
      <w:r w:rsidR="000D0FF2">
        <w:t xml:space="preserve"> </w:t>
      </w:r>
      <w:r w:rsidRPr="001A22A1">
        <w:t>following</w:t>
      </w:r>
      <w:r w:rsidR="000D0FF2">
        <w:t xml:space="preserve"> </w:t>
      </w:r>
      <w:r w:rsidRPr="001A22A1">
        <w:t>factors</w:t>
      </w:r>
      <w:r w:rsidR="000D0FF2">
        <w:t xml:space="preserve"> </w:t>
      </w:r>
      <w:r w:rsidRPr="001A22A1">
        <w:t>have</w:t>
      </w:r>
      <w:r w:rsidR="000D0FF2">
        <w:t xml:space="preserve"> </w:t>
      </w:r>
      <w:r w:rsidRPr="001A22A1">
        <w:t>been</w:t>
      </w:r>
      <w:r w:rsidR="000D0FF2">
        <w:t xml:space="preserve"> </w:t>
      </w:r>
      <w:r w:rsidRPr="001A22A1">
        <w:t>reported</w:t>
      </w:r>
      <w:r w:rsidR="000D0FF2">
        <w:t xml:space="preserve"> </w:t>
      </w:r>
      <w:r w:rsidRPr="001A22A1">
        <w:t>as</w:t>
      </w:r>
      <w:r w:rsidR="000D0FF2">
        <w:t xml:space="preserve"> </w:t>
      </w:r>
      <w:r w:rsidRPr="001A22A1">
        <w:t>major</w:t>
      </w:r>
      <w:r w:rsidR="000D0FF2">
        <w:t xml:space="preserve"> </w:t>
      </w:r>
      <w:r w:rsidRPr="001A22A1">
        <w:t>causes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increase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babies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low</w:t>
      </w:r>
      <w:r w:rsidR="000D0FF2">
        <w:t xml:space="preserve"> </w:t>
      </w:r>
      <w:r w:rsidRPr="001A22A1">
        <w:t>birth</w:t>
      </w:r>
      <w:r w:rsidR="000D0FF2">
        <w:t xml:space="preserve"> </w:t>
      </w:r>
      <w:r w:rsidRPr="001A22A1">
        <w:t>weight:</w:t>
      </w:r>
      <w:r w:rsidR="000D0FF2">
        <w:t xml:space="preserve"> </w:t>
      </w:r>
      <w:r w:rsidRPr="001A22A1">
        <w:t>advances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medicine</w:t>
      </w:r>
      <w:r w:rsidR="000D0FF2">
        <w:t xml:space="preserve"> </w:t>
      </w:r>
      <w:r w:rsidRPr="001A22A1">
        <w:t>(increase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percentage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immature</w:t>
      </w:r>
      <w:r w:rsidR="000D0FF2">
        <w:t xml:space="preserve"> </w:t>
      </w:r>
      <w:r w:rsidRPr="001A22A1">
        <w:t>births),</w:t>
      </w:r>
      <w:r w:rsidR="000D0FF2">
        <w:t xml:space="preserve"> </w:t>
      </w:r>
      <w:r w:rsidRPr="001A22A1">
        <w:t>multiple</w:t>
      </w:r>
      <w:r w:rsidR="000D0FF2">
        <w:t xml:space="preserve"> </w:t>
      </w:r>
      <w:r w:rsidRPr="001A22A1">
        <w:t>pregnancy,</w:t>
      </w:r>
      <w:r w:rsidR="000D0FF2">
        <w:t xml:space="preserve"> </w:t>
      </w:r>
      <w:r w:rsidRPr="001A22A1">
        <w:t>mother</w:t>
      </w:r>
      <w:r w:rsidR="00A45355">
        <w:t>’</w:t>
      </w:r>
      <w:r w:rsidRPr="001A22A1">
        <w:t>s</w:t>
      </w:r>
      <w:r w:rsidR="000D0FF2">
        <w:t xml:space="preserve"> </w:t>
      </w:r>
      <w:r w:rsidRPr="001A22A1">
        <w:t>thinness</w:t>
      </w:r>
      <w:r w:rsidR="000D0FF2">
        <w:t xml:space="preserve"> </w:t>
      </w:r>
      <w:r w:rsidRPr="001A22A1">
        <w:t>before</w:t>
      </w:r>
      <w:r w:rsidR="000D0FF2">
        <w:t xml:space="preserve"> </w:t>
      </w:r>
      <w:r w:rsidRPr="001A22A1">
        <w:t>pregnancy,</w:t>
      </w:r>
      <w:r w:rsidR="000D0FF2">
        <w:t xml:space="preserve"> </w:t>
      </w:r>
      <w:r w:rsidRPr="001A22A1">
        <w:t>control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weight</w:t>
      </w:r>
      <w:r w:rsidR="000D0FF2">
        <w:t xml:space="preserve"> </w:t>
      </w:r>
      <w:r w:rsidRPr="001A22A1">
        <w:t>gain</w:t>
      </w:r>
      <w:r w:rsidR="000D0FF2">
        <w:t xml:space="preserve"> </w:t>
      </w:r>
      <w:r w:rsidRPr="001A22A1">
        <w:t>during</w:t>
      </w:r>
      <w:r w:rsidR="000D0FF2">
        <w:t xml:space="preserve"> </w:t>
      </w:r>
      <w:r w:rsidRPr="001A22A1">
        <w:t>pregnancy,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smoking.</w:t>
      </w:r>
      <w:r w:rsidR="000D0FF2">
        <w:t xml:space="preserve"> </w:t>
      </w:r>
    </w:p>
    <w:p w:rsidR="00626703" w:rsidRPr="001A22A1" w:rsidRDefault="00626703" w:rsidP="004B3AA2">
      <w:pPr>
        <w:pStyle w:val="SingleTxtG"/>
      </w:pPr>
      <w:r w:rsidRPr="001A22A1">
        <w:t>68.</w:t>
      </w:r>
      <w:r w:rsidRPr="001A22A1">
        <w:tab/>
        <w:t>The</w:t>
      </w:r>
      <w:r w:rsidR="000D0FF2">
        <w:t xml:space="preserve"> </w:t>
      </w:r>
      <w:r w:rsidRPr="001A22A1">
        <w:t>MHLW</w:t>
      </w:r>
      <w:r w:rsidR="000D0FF2">
        <w:t xml:space="preserve"> </w:t>
      </w:r>
      <w:r w:rsidRPr="001A22A1">
        <w:t>has</w:t>
      </w:r>
      <w:r w:rsidR="000D0FF2">
        <w:t xml:space="preserve"> </w:t>
      </w:r>
      <w:r w:rsidRPr="001A22A1">
        <w:t>made</w:t>
      </w:r>
      <w:r w:rsidR="000D0FF2">
        <w:t xml:space="preserve"> </w:t>
      </w:r>
      <w:r w:rsidRPr="001A22A1">
        <w:t>unified</w:t>
      </w:r>
      <w:r w:rsidR="000D0FF2">
        <w:t xml:space="preserve"> </w:t>
      </w:r>
      <w:r w:rsidRPr="001A22A1">
        <w:t>efforts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promote</w:t>
      </w:r>
      <w:r w:rsidR="000D0FF2">
        <w:t xml:space="preserve"> </w:t>
      </w:r>
      <w:r w:rsidR="00A45355">
        <w:t>“</w:t>
      </w:r>
      <w:r w:rsidRPr="001A22A1">
        <w:t>Healthy</w:t>
      </w:r>
      <w:r w:rsidR="000D0FF2">
        <w:t xml:space="preserve"> </w:t>
      </w:r>
      <w:r w:rsidRPr="001A22A1">
        <w:t>Parents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21</w:t>
      </w:r>
      <w:r w:rsidR="000D0FF2">
        <w:t xml:space="preserve"> </w:t>
      </w:r>
      <w:r w:rsidRPr="001A22A1">
        <w:t>(Second</w:t>
      </w:r>
      <w:r w:rsidR="000D0FF2">
        <w:rPr>
          <w:rFonts w:hint="eastAsia"/>
        </w:rPr>
        <w:t xml:space="preserve"> </w:t>
      </w:r>
      <w:r w:rsidRPr="001A22A1">
        <w:t>Stage)</w:t>
      </w:r>
      <w:r w:rsidR="00A45355">
        <w:t>”</w:t>
      </w:r>
      <w:r w:rsidRPr="001A22A1">
        <w:t>,</w:t>
      </w:r>
      <w:r w:rsidR="000D0FF2">
        <w:t xml:space="preserve"> </w:t>
      </w:r>
      <w:r w:rsidRPr="001A22A1">
        <w:t>which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national</w:t>
      </w:r>
      <w:r w:rsidR="000D0FF2">
        <w:t xml:space="preserve"> </w:t>
      </w:r>
      <w:r w:rsidRPr="001A22A1">
        <w:t>campaign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maternal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health.</w:t>
      </w:r>
      <w:r w:rsidR="000D0FF2">
        <w:t xml:space="preserve"> </w:t>
      </w:r>
      <w:r w:rsidRPr="001A22A1">
        <w:t>This</w:t>
      </w:r>
      <w:r w:rsidR="000D0FF2">
        <w:t xml:space="preserve"> </w:t>
      </w:r>
      <w:r w:rsidRPr="001A22A1">
        <w:t>campaign</w:t>
      </w:r>
      <w:r w:rsidR="000D0FF2">
        <w:t xml:space="preserve"> </w:t>
      </w:r>
      <w:r w:rsidRPr="001A22A1">
        <w:t>sets</w:t>
      </w:r>
      <w:r w:rsidR="000D0FF2">
        <w:t xml:space="preserve"> </w:t>
      </w:r>
      <w:r w:rsidRPr="001A22A1">
        <w:t>health</w:t>
      </w:r>
      <w:r w:rsidR="000D0FF2">
        <w:t xml:space="preserve"> </w:t>
      </w:r>
      <w:r w:rsidRPr="001A22A1">
        <w:t>indicators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implements</w:t>
      </w:r>
      <w:r w:rsidR="000D0FF2">
        <w:t xml:space="preserve"> </w:t>
      </w:r>
      <w:r w:rsidRPr="001A22A1">
        <w:t>programs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achieve</w:t>
      </w:r>
      <w:r w:rsidR="000D0FF2">
        <w:t xml:space="preserve"> </w:t>
      </w:r>
      <w:r w:rsidRPr="001A22A1">
        <w:t>these</w:t>
      </w:r>
      <w:r w:rsidR="000D0FF2">
        <w:t xml:space="preserve"> </w:t>
      </w:r>
      <w:r w:rsidRPr="001A22A1">
        <w:t>indicators,</w:t>
      </w:r>
      <w:r w:rsidR="000D0FF2">
        <w:t xml:space="preserve"> </w:t>
      </w:r>
      <w:r w:rsidRPr="001A22A1">
        <w:t>including</w:t>
      </w:r>
      <w:r w:rsidR="000D0FF2">
        <w:t xml:space="preserve"> </w:t>
      </w:r>
      <w:r w:rsidR="00A45355">
        <w:t>“</w:t>
      </w:r>
      <w:r w:rsidRPr="001A22A1">
        <w:t>the</w:t>
      </w:r>
      <w:r w:rsidR="000D0FF2">
        <w:t xml:space="preserve"> </w:t>
      </w:r>
      <w:r w:rsidRPr="001A22A1">
        <w:t>percentage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babies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low</w:t>
      </w:r>
      <w:r w:rsidR="000D0FF2">
        <w:t xml:space="preserve"> </w:t>
      </w:r>
      <w:r w:rsidRPr="001A22A1">
        <w:t>birth</w:t>
      </w:r>
      <w:r w:rsidR="000D0FF2">
        <w:t xml:space="preserve"> </w:t>
      </w:r>
      <w:r w:rsidRPr="001A22A1">
        <w:t>weight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all</w:t>
      </w:r>
      <w:r w:rsidR="000D0FF2">
        <w:t xml:space="preserve"> </w:t>
      </w:r>
      <w:r w:rsidRPr="001A22A1">
        <w:t>births</w:t>
      </w:r>
      <w:r w:rsidR="00A45355">
        <w:t>”</w:t>
      </w:r>
      <w:r w:rsidR="000D0FF2">
        <w:t xml:space="preserve"> </w:t>
      </w:r>
      <w:r w:rsidRPr="001A22A1">
        <w:t>and</w:t>
      </w:r>
      <w:r w:rsidR="000D0FF2">
        <w:t xml:space="preserve"> </w:t>
      </w:r>
      <w:r w:rsidR="00A45355">
        <w:t>“</w:t>
      </w:r>
      <w:r w:rsidRPr="001A22A1">
        <w:t>decrease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pregnant</w:t>
      </w:r>
      <w:r w:rsidR="000D0FF2">
        <w:t xml:space="preserve"> </w:t>
      </w:r>
      <w:r w:rsidRPr="001A22A1">
        <w:t>women</w:t>
      </w:r>
      <w:r w:rsidR="00A45355">
        <w:t>’</w:t>
      </w:r>
      <w:r w:rsidRPr="001A22A1">
        <w:t>s</w:t>
      </w:r>
      <w:r w:rsidR="000D0FF2">
        <w:t xml:space="preserve"> </w:t>
      </w:r>
      <w:r w:rsidRPr="001A22A1">
        <w:t>smoking</w:t>
      </w:r>
      <w:r w:rsidR="000D0FF2">
        <w:t xml:space="preserve"> </w:t>
      </w:r>
      <w:r w:rsidRPr="001A22A1">
        <w:t>rate.</w:t>
      </w:r>
      <w:r w:rsidR="00A45355">
        <w:t>”</w:t>
      </w:r>
    </w:p>
    <w:p w:rsidR="00626703" w:rsidRPr="001A22A1" w:rsidRDefault="00626703" w:rsidP="004B3AA2">
      <w:pPr>
        <w:pStyle w:val="SingleTxtG"/>
      </w:pPr>
      <w:r w:rsidRPr="001A22A1">
        <w:t>69.</w:t>
      </w:r>
      <w:r w:rsidRPr="001A22A1">
        <w:tab/>
        <w:t>For</w:t>
      </w:r>
      <w:r w:rsidR="000D0FF2">
        <w:t xml:space="preserve"> </w:t>
      </w:r>
      <w:r w:rsidRPr="001A22A1">
        <w:t>example,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inform</w:t>
      </w:r>
      <w:r w:rsidR="000D0FF2">
        <w:t xml:space="preserve"> </w:t>
      </w:r>
      <w:r w:rsidRPr="001A22A1">
        <w:t>about</w:t>
      </w:r>
      <w:r w:rsidR="000D0FF2">
        <w:t xml:space="preserve"> </w:t>
      </w:r>
      <w:r w:rsidRPr="001A22A1">
        <w:t>desirable</w:t>
      </w:r>
      <w:r w:rsidR="000D0FF2">
        <w:t xml:space="preserve"> </w:t>
      </w:r>
      <w:r w:rsidRPr="001A22A1">
        <w:t>weight</w:t>
      </w:r>
      <w:r w:rsidR="000D0FF2">
        <w:t xml:space="preserve"> </w:t>
      </w:r>
      <w:r w:rsidRPr="001A22A1">
        <w:t>gain</w:t>
      </w:r>
      <w:r w:rsidR="000D0FF2">
        <w:t xml:space="preserve"> </w:t>
      </w:r>
      <w:r w:rsidRPr="001A22A1">
        <w:t>during</w:t>
      </w:r>
      <w:r w:rsidR="000D0FF2">
        <w:t xml:space="preserve"> </w:t>
      </w:r>
      <w:r w:rsidRPr="001A22A1">
        <w:t>pregnancy,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MHLW</w:t>
      </w:r>
      <w:r w:rsidR="000D0FF2">
        <w:t xml:space="preserve"> </w:t>
      </w:r>
      <w:r w:rsidRPr="001A22A1">
        <w:t>conducts</w:t>
      </w:r>
      <w:r w:rsidR="000D0FF2">
        <w:t xml:space="preserve"> </w:t>
      </w:r>
      <w:r w:rsidRPr="001A22A1">
        <w:t>awareness-raising</w:t>
      </w:r>
      <w:r w:rsidR="000D0FF2">
        <w:t xml:space="preserve"> </w:t>
      </w:r>
      <w:r w:rsidRPr="001A22A1">
        <w:t>activities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creating</w:t>
      </w:r>
      <w:r w:rsidR="000D0FF2">
        <w:t xml:space="preserve"> </w:t>
      </w:r>
      <w:r w:rsidRPr="001A22A1">
        <w:t>the</w:t>
      </w:r>
      <w:r w:rsidR="000D0FF2">
        <w:t xml:space="preserve"> </w:t>
      </w:r>
      <w:r w:rsidR="00A45355">
        <w:t>“</w:t>
      </w:r>
      <w:r w:rsidRPr="001A22A1">
        <w:t>Dietary</w:t>
      </w:r>
      <w:r w:rsidR="000D0FF2">
        <w:t xml:space="preserve"> </w:t>
      </w:r>
      <w:r w:rsidRPr="001A22A1">
        <w:t>Guide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Pregnant</w:t>
      </w:r>
      <w:r w:rsidR="000D0FF2">
        <w:t xml:space="preserve"> </w:t>
      </w:r>
      <w:r w:rsidRPr="001A22A1">
        <w:t>Women</w:t>
      </w:r>
      <w:r w:rsidR="00A45355">
        <w:t>”</w:t>
      </w:r>
      <w:r w:rsidR="000D0FF2">
        <w:t xml:space="preserve"> </w:t>
      </w:r>
      <w:r w:rsidRPr="001A22A1">
        <w:t>pamphlet.</w:t>
      </w:r>
      <w:r w:rsidR="00A45355">
        <w:t xml:space="preserve"> </w:t>
      </w:r>
      <w:r w:rsidRPr="001A22A1">
        <w:t>To</w:t>
      </w:r>
      <w:r w:rsidR="000D0FF2">
        <w:t xml:space="preserve"> </w:t>
      </w:r>
      <w:r w:rsidRPr="001A22A1">
        <w:t>reduce</w:t>
      </w:r>
      <w:r w:rsidR="000D0FF2">
        <w:t xml:space="preserve"> </w:t>
      </w:r>
      <w:r w:rsidRPr="001A22A1">
        <w:t>smoking</w:t>
      </w:r>
      <w:r w:rsidR="000D0FF2">
        <w:t xml:space="preserve"> </w:t>
      </w:r>
      <w:r w:rsidRPr="001A22A1">
        <w:t>during</w:t>
      </w:r>
      <w:r w:rsidR="000D0FF2">
        <w:t xml:space="preserve"> </w:t>
      </w:r>
      <w:r w:rsidRPr="001A22A1">
        <w:t>pregnancy,</w:t>
      </w:r>
      <w:r w:rsidR="000D0FF2">
        <w:t xml:space="preserve"> </w:t>
      </w:r>
      <w:r w:rsidRPr="001A22A1">
        <w:t>it</w:t>
      </w:r>
      <w:r w:rsidR="000D0FF2">
        <w:t xml:space="preserve"> </w:t>
      </w:r>
      <w:r w:rsidRPr="001A22A1">
        <w:t>also</w:t>
      </w:r>
      <w:r w:rsidR="000D0FF2">
        <w:t xml:space="preserve"> </w:t>
      </w:r>
      <w:r w:rsidRPr="001A22A1">
        <w:t>creates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distributes</w:t>
      </w:r>
      <w:r w:rsidR="000D0FF2">
        <w:t xml:space="preserve"> </w:t>
      </w:r>
      <w:r w:rsidRPr="001A22A1">
        <w:t>educational</w:t>
      </w:r>
      <w:r w:rsidR="000D0FF2">
        <w:t xml:space="preserve"> </w:t>
      </w:r>
      <w:r w:rsidRPr="001A22A1">
        <w:t>materials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effect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smoking.</w:t>
      </w:r>
      <w:r w:rsidR="000D0FF2">
        <w:t xml:space="preserve"> </w:t>
      </w:r>
    </w:p>
    <w:p w:rsidR="00626703" w:rsidRPr="001A22A1" w:rsidRDefault="00626703" w:rsidP="004B3AA2">
      <w:pPr>
        <w:pStyle w:val="SingleTxtG"/>
      </w:pPr>
      <w:r w:rsidRPr="001A22A1">
        <w:t>70.</w:t>
      </w:r>
      <w:r w:rsidRPr="001A22A1">
        <w:tab/>
        <w:t>The</w:t>
      </w:r>
      <w:r w:rsidR="000D0FF2">
        <w:t xml:space="preserve"> </w:t>
      </w:r>
      <w:r w:rsidRPr="001A22A1">
        <w:t>Maternal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Health</w:t>
      </w:r>
      <w:r w:rsidR="000D0FF2">
        <w:t xml:space="preserve"> </w:t>
      </w:r>
      <w:r w:rsidRPr="001A22A1">
        <w:t>Handbook,</w:t>
      </w:r>
      <w:r w:rsidR="000D0FF2">
        <w:t xml:space="preserve"> </w:t>
      </w:r>
      <w:r w:rsidRPr="001A22A1">
        <w:t>which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issued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pregnant</w:t>
      </w:r>
      <w:r w:rsidR="000D0FF2">
        <w:t xml:space="preserve"> </w:t>
      </w:r>
      <w:r w:rsidRPr="001A22A1">
        <w:t>woman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municipal</w:t>
      </w:r>
      <w:r w:rsidR="000D0FF2">
        <w:t xml:space="preserve"> </w:t>
      </w:r>
      <w:r w:rsidRPr="001A22A1">
        <w:t>government,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also</w:t>
      </w:r>
      <w:r w:rsidR="000D0FF2">
        <w:t xml:space="preserve"> </w:t>
      </w:r>
      <w:r w:rsidRPr="001A22A1">
        <w:t>utilized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raise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awareness</w:t>
      </w:r>
      <w:r w:rsidR="000D0FF2">
        <w:t xml:space="preserve"> </w:t>
      </w:r>
      <w:r w:rsidRPr="001A22A1">
        <w:t>about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harmful</w:t>
      </w:r>
      <w:r w:rsidR="000D0FF2">
        <w:t xml:space="preserve"> </w:t>
      </w:r>
      <w:r w:rsidRPr="001A22A1">
        <w:t>effects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smoking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desired</w:t>
      </w:r>
      <w:r w:rsidR="000D0FF2">
        <w:t xml:space="preserve"> </w:t>
      </w:r>
      <w:r w:rsidRPr="001A22A1">
        <w:t>weight</w:t>
      </w:r>
      <w:r w:rsidR="000D0FF2">
        <w:t xml:space="preserve"> </w:t>
      </w:r>
      <w:r w:rsidRPr="001A22A1">
        <w:t>gain</w:t>
      </w:r>
      <w:r w:rsidR="000D0FF2">
        <w:t xml:space="preserve"> </w:t>
      </w:r>
      <w:r w:rsidRPr="001A22A1">
        <w:t>during</w:t>
      </w:r>
      <w:r w:rsidR="000D0FF2">
        <w:t xml:space="preserve"> </w:t>
      </w:r>
      <w:r w:rsidRPr="001A22A1">
        <w:t>pregnancy.</w:t>
      </w:r>
      <w:r w:rsidR="000D0FF2">
        <w:rPr>
          <w:rFonts w:hint="eastAsia"/>
        </w:rPr>
        <w:t xml:space="preserve"> </w:t>
      </w:r>
    </w:p>
    <w:p w:rsidR="00626703" w:rsidRPr="001A22A1" w:rsidRDefault="00626703" w:rsidP="0075668D">
      <w:pPr>
        <w:pStyle w:val="H1G"/>
      </w:pPr>
      <w:r w:rsidRPr="001A22A1">
        <w:tab/>
      </w:r>
      <w:r w:rsidRPr="001A22A1">
        <w:tab/>
        <w:t>Question</w:t>
      </w:r>
      <w:r w:rsidR="000D0FF2">
        <w:t xml:space="preserve"> </w:t>
      </w:r>
      <w:r w:rsidRPr="001A22A1">
        <w:t>7.2</w:t>
      </w:r>
    </w:p>
    <w:p w:rsidR="00626703" w:rsidRPr="001A22A1" w:rsidRDefault="00626703" w:rsidP="0075668D">
      <w:pPr>
        <w:pStyle w:val="H23G"/>
      </w:pPr>
      <w:r w:rsidRPr="001A22A1">
        <w:tab/>
      </w:r>
      <w:r w:rsidRPr="001A22A1">
        <w:tab/>
        <w:t>Children</w:t>
      </w:r>
      <w:r w:rsidR="000D0FF2">
        <w:t xml:space="preserve"> </w:t>
      </w:r>
      <w:r w:rsidRPr="001A22A1">
        <w:t>exposed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radiation</w:t>
      </w:r>
      <w:r w:rsidR="000D0FF2">
        <w:rPr>
          <w:rFonts w:hint="eastAsia"/>
        </w:rPr>
        <w:t xml:space="preserve"> </w:t>
      </w:r>
    </w:p>
    <w:p w:rsidR="00626703" w:rsidRPr="001A22A1" w:rsidRDefault="00626703" w:rsidP="004B3AA2">
      <w:pPr>
        <w:pStyle w:val="SingleTxtG"/>
      </w:pPr>
      <w:r w:rsidRPr="001A22A1">
        <w:t>71.</w:t>
      </w:r>
      <w:r w:rsidRPr="001A22A1">
        <w:tab/>
        <w:t>In</w:t>
      </w:r>
      <w:r w:rsidR="000D0FF2">
        <w:t xml:space="preserve"> </w:t>
      </w:r>
      <w:r w:rsidRPr="001A22A1">
        <w:t>accordance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Nuclear</w:t>
      </w:r>
      <w:r w:rsidR="000D0FF2">
        <w:t xml:space="preserve"> </w:t>
      </w:r>
      <w:r w:rsidRPr="001A22A1">
        <w:t>Accident</w:t>
      </w:r>
      <w:r w:rsidR="000D0FF2">
        <w:t xml:space="preserve"> </w:t>
      </w:r>
      <w:r w:rsidRPr="001A22A1">
        <w:t>Victimized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Act,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Reconstruction</w:t>
      </w:r>
      <w:r w:rsidR="000D0FF2">
        <w:t xml:space="preserve"> </w:t>
      </w:r>
      <w:r w:rsidRPr="001A22A1">
        <w:t>Agency</w:t>
      </w:r>
      <w:r w:rsidR="000D0FF2">
        <w:t xml:space="preserve"> </w:t>
      </w:r>
      <w:r w:rsidRPr="001A22A1">
        <w:t>has</w:t>
      </w:r>
      <w:r w:rsidR="000D0FF2">
        <w:t xml:space="preserve"> </w:t>
      </w:r>
      <w:r w:rsidRPr="001A22A1">
        <w:t>compiled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plans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medical</w:t>
      </w:r>
      <w:r w:rsidR="000D0FF2">
        <w:t xml:space="preserve"> </w:t>
      </w:r>
      <w:r w:rsidRPr="001A22A1">
        <w:t>care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other</w:t>
      </w:r>
      <w:r w:rsidR="000D0FF2">
        <w:t xml:space="preserve"> </w:t>
      </w:r>
      <w:r w:rsidRPr="001A22A1">
        <w:t>fields.</w:t>
      </w:r>
      <w:r w:rsidR="000D0FF2">
        <w:t xml:space="preserve"> </w:t>
      </w:r>
      <w:r w:rsidRPr="001A22A1">
        <w:t>Relevant</w:t>
      </w:r>
      <w:r w:rsidR="000D0FF2">
        <w:t xml:space="preserve"> </w:t>
      </w:r>
      <w:r w:rsidRPr="001A22A1">
        <w:t>ministries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agencies</w:t>
      </w:r>
      <w:r w:rsidR="000D0FF2">
        <w:t xml:space="preserve"> </w:t>
      </w:r>
      <w:r w:rsidRPr="001A22A1">
        <w:t>are</w:t>
      </w:r>
      <w:r w:rsidR="000D0FF2">
        <w:t xml:space="preserve"> </w:t>
      </w:r>
      <w:r w:rsidRPr="001A22A1">
        <w:t>implementing</w:t>
      </w:r>
      <w:r w:rsidR="000D0FF2">
        <w:t xml:space="preserve"> </w:t>
      </w:r>
      <w:r w:rsidRPr="001A22A1">
        <w:t>these</w:t>
      </w:r>
      <w:r w:rsidR="000D0FF2">
        <w:t xml:space="preserve"> </w:t>
      </w:r>
      <w:r w:rsidRPr="001A22A1">
        <w:t>plans.</w:t>
      </w:r>
      <w:r w:rsidR="000D0FF2">
        <w:t xml:space="preserve"> </w:t>
      </w:r>
    </w:p>
    <w:p w:rsidR="00626703" w:rsidRPr="001A22A1" w:rsidRDefault="00626703" w:rsidP="004B3AA2">
      <w:pPr>
        <w:pStyle w:val="SingleTxtG"/>
      </w:pPr>
      <w:r w:rsidRPr="001A22A1">
        <w:t>72.</w:t>
      </w:r>
      <w:r w:rsidRPr="001A22A1">
        <w:tab/>
        <w:t>To</w:t>
      </w:r>
      <w:r w:rsidR="000D0FF2">
        <w:t xml:space="preserve"> </w:t>
      </w:r>
      <w:r w:rsidRPr="001A22A1">
        <w:t>ensure</w:t>
      </w:r>
      <w:r w:rsidR="000D0FF2">
        <w:t xml:space="preserve"> </w:t>
      </w:r>
      <w:r w:rsidRPr="001A22A1">
        <w:t>medium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long-term</w:t>
      </w:r>
      <w:r w:rsidR="000D0FF2">
        <w:t xml:space="preserve"> </w:t>
      </w:r>
      <w:r w:rsidRPr="001A22A1">
        <w:t>health</w:t>
      </w:r>
      <w:r w:rsidR="000D0FF2">
        <w:t xml:space="preserve"> </w:t>
      </w:r>
      <w:r w:rsidRPr="001A22A1">
        <w:t>management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Fukushima</w:t>
      </w:r>
      <w:r w:rsidR="000D0FF2">
        <w:t xml:space="preserve"> </w:t>
      </w:r>
      <w:r w:rsidRPr="001A22A1">
        <w:t>citizens,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GOJ</w:t>
      </w:r>
      <w:r w:rsidR="000D0FF2">
        <w:t xml:space="preserve"> </w:t>
      </w:r>
      <w:r w:rsidRPr="001A22A1">
        <w:t>contributes</w:t>
      </w:r>
      <w:r w:rsidR="000D0FF2">
        <w:t xml:space="preserve"> </w:t>
      </w:r>
      <w:r w:rsidRPr="001A22A1">
        <w:t>subsidies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the</w:t>
      </w:r>
      <w:r w:rsidR="000D0FF2">
        <w:t xml:space="preserve"> </w:t>
      </w:r>
      <w:r w:rsidR="00A45355">
        <w:t>“</w:t>
      </w:r>
      <w:r w:rsidRPr="001A22A1">
        <w:t>Fukushima</w:t>
      </w:r>
      <w:r w:rsidR="000D0FF2">
        <w:t xml:space="preserve"> </w:t>
      </w:r>
      <w:r w:rsidRPr="001A22A1">
        <w:t>Citizen</w:t>
      </w:r>
      <w:r w:rsidR="000D0FF2">
        <w:t xml:space="preserve"> </w:t>
      </w:r>
      <w:r w:rsidRPr="001A22A1">
        <w:t>Health</w:t>
      </w:r>
      <w:r w:rsidR="000D0FF2">
        <w:t xml:space="preserve"> </w:t>
      </w:r>
      <w:r w:rsidRPr="001A22A1">
        <w:t>Management</w:t>
      </w:r>
      <w:r w:rsidR="000D0FF2">
        <w:t xml:space="preserve"> </w:t>
      </w:r>
      <w:r w:rsidRPr="001A22A1">
        <w:t>Fund</w:t>
      </w:r>
      <w:r w:rsidR="00A45355">
        <w:t>”</w:t>
      </w:r>
      <w:r w:rsidR="000D0FF2">
        <w:t xml:space="preserve"> </w:t>
      </w:r>
      <w:r w:rsidRPr="001A22A1">
        <w:t>established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Fukushima</w:t>
      </w:r>
      <w:r w:rsidR="000D0FF2">
        <w:t xml:space="preserve"> </w:t>
      </w:r>
      <w:r w:rsidRPr="001A22A1">
        <w:t>Prefecture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FY</w:t>
      </w:r>
      <w:r w:rsidR="000D0FF2">
        <w:t xml:space="preserve"> </w:t>
      </w:r>
      <w:r w:rsidRPr="001A22A1">
        <w:t>2011.</w:t>
      </w:r>
      <w:r w:rsidR="000D0FF2">
        <w:t xml:space="preserve"> </w:t>
      </w:r>
      <w:r w:rsidRPr="001A22A1">
        <w:t>Fukushima</w:t>
      </w:r>
      <w:r w:rsidR="000D0FF2">
        <w:t xml:space="preserve"> </w:t>
      </w:r>
      <w:r w:rsidRPr="001A22A1">
        <w:t>Prefecture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conducting</w:t>
      </w:r>
      <w:r w:rsidR="000D0FF2">
        <w:t xml:space="preserve"> </w:t>
      </w:r>
      <w:r w:rsidRPr="001A22A1">
        <w:t>prefectural</w:t>
      </w:r>
      <w:r w:rsidR="000D0FF2">
        <w:t xml:space="preserve"> </w:t>
      </w:r>
      <w:r w:rsidRPr="001A22A1">
        <w:t>health</w:t>
      </w:r>
      <w:r w:rsidR="000D0FF2">
        <w:t xml:space="preserve"> </w:t>
      </w:r>
      <w:r w:rsidRPr="001A22A1">
        <w:t>research</w:t>
      </w:r>
      <w:r w:rsidR="000D0FF2">
        <w:t xml:space="preserve"> </w:t>
      </w:r>
      <w:r w:rsidRPr="001A22A1">
        <w:t>projects</w:t>
      </w:r>
      <w:r w:rsidR="000D0FF2">
        <w:t xml:space="preserve"> </w:t>
      </w:r>
      <w:r w:rsidRPr="001A22A1">
        <w:t>utilizing</w:t>
      </w:r>
      <w:r w:rsidR="000D0FF2">
        <w:t xml:space="preserve"> </w:t>
      </w:r>
      <w:r w:rsidRPr="001A22A1">
        <w:t>this</w:t>
      </w:r>
      <w:r w:rsidR="000D0FF2">
        <w:t xml:space="preserve"> </w:t>
      </w:r>
      <w:r w:rsidRPr="001A22A1">
        <w:t>fund.</w:t>
      </w:r>
      <w:r w:rsidR="000D0FF2">
        <w:t xml:space="preserve"> </w:t>
      </w:r>
      <w:r w:rsidRPr="001A22A1">
        <w:t>Specifically,</w:t>
      </w:r>
      <w:r w:rsidR="000D0FF2">
        <w:t xml:space="preserve"> </w:t>
      </w:r>
      <w:r w:rsidRPr="001A22A1">
        <w:t>these</w:t>
      </w:r>
      <w:r w:rsidR="000D0FF2">
        <w:t xml:space="preserve"> </w:t>
      </w:r>
      <w:r w:rsidRPr="001A22A1">
        <w:t>research</w:t>
      </w:r>
      <w:r w:rsidR="000D0FF2">
        <w:t xml:space="preserve"> </w:t>
      </w:r>
      <w:r w:rsidRPr="001A22A1">
        <w:t>projects</w:t>
      </w:r>
      <w:r w:rsidR="000D0FF2">
        <w:t xml:space="preserve"> </w:t>
      </w:r>
      <w:r w:rsidRPr="001A22A1">
        <w:t>include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basic</w:t>
      </w:r>
      <w:r w:rsidR="000D0FF2">
        <w:t xml:space="preserve"> </w:t>
      </w:r>
      <w:r w:rsidRPr="001A22A1">
        <w:t>research</w:t>
      </w:r>
      <w:r w:rsidR="000D0FF2">
        <w:t xml:space="preserve"> </w:t>
      </w:r>
      <w:r w:rsidRPr="001A22A1">
        <w:t>based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behavioural</w:t>
      </w:r>
      <w:r w:rsidR="000D0FF2">
        <w:t xml:space="preserve"> </w:t>
      </w:r>
      <w:r w:rsidRPr="001A22A1">
        <w:t>research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grasp</w:t>
      </w:r>
      <w:r w:rsidR="000D0FF2">
        <w:t xml:space="preserve"> </w:t>
      </w:r>
      <w:r w:rsidRPr="001A22A1">
        <w:t>external</w:t>
      </w:r>
      <w:r w:rsidR="000D0FF2">
        <w:t xml:space="preserve"> </w:t>
      </w:r>
      <w:r w:rsidRPr="001A22A1">
        <w:t>exposure</w:t>
      </w:r>
      <w:r w:rsidR="000D0FF2">
        <w:t xml:space="preserve"> </w:t>
      </w:r>
      <w:r w:rsidRPr="001A22A1">
        <w:t>dose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all</w:t>
      </w:r>
      <w:r w:rsidR="000D0FF2">
        <w:t xml:space="preserve"> </w:t>
      </w:r>
      <w:r w:rsidRPr="001A22A1">
        <w:t>citizens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Fukushima</w:t>
      </w:r>
      <w:r w:rsidR="000D0FF2">
        <w:t xml:space="preserve"> </w:t>
      </w:r>
      <w:r w:rsidRPr="001A22A1">
        <w:t>Prefecture;</w:t>
      </w:r>
      <w:r w:rsidR="000D0FF2">
        <w:t xml:space="preserve"> </w:t>
      </w:r>
      <w:r w:rsidRPr="001A22A1">
        <w:t>thyroid</w:t>
      </w:r>
      <w:r w:rsidR="000D0FF2">
        <w:t xml:space="preserve"> </w:t>
      </w:r>
      <w:r w:rsidRPr="001A22A1">
        <w:t>test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all</w:t>
      </w:r>
      <w:r w:rsidR="000D0FF2">
        <w:t xml:space="preserve"> </w:t>
      </w:r>
      <w:r w:rsidRPr="001A22A1">
        <w:t>citizens</w:t>
      </w:r>
      <w:r w:rsidR="000D0FF2">
        <w:t xml:space="preserve"> </w:t>
      </w:r>
      <w:r w:rsidRPr="001A22A1">
        <w:t>who</w:t>
      </w:r>
      <w:r w:rsidR="000D0FF2">
        <w:t xml:space="preserve"> </w:t>
      </w:r>
      <w:r w:rsidRPr="001A22A1">
        <w:t>were</w:t>
      </w:r>
      <w:r w:rsidR="000D0FF2">
        <w:t xml:space="preserve"> </w:t>
      </w:r>
      <w:r w:rsidRPr="001A22A1">
        <w:t>generally</w:t>
      </w:r>
      <w:r w:rsidR="000D0FF2">
        <w:t xml:space="preserve"> </w:t>
      </w:r>
      <w:r w:rsidRPr="001A22A1">
        <w:t>18</w:t>
      </w:r>
      <w:r w:rsidR="000D0FF2">
        <w:t xml:space="preserve"> </w:t>
      </w:r>
      <w:r w:rsidRPr="001A22A1">
        <w:t>years</w:t>
      </w:r>
      <w:r w:rsidR="000D0FF2">
        <w:t xml:space="preserve"> </w:t>
      </w:r>
      <w:r w:rsidRPr="001A22A1">
        <w:t>old</w:t>
      </w:r>
      <w:r w:rsidR="000D0FF2">
        <w:t xml:space="preserve"> </w:t>
      </w:r>
      <w:r w:rsidRPr="001A22A1">
        <w:t>or</w:t>
      </w:r>
      <w:r w:rsidR="000D0FF2">
        <w:t xml:space="preserve"> </w:t>
      </w:r>
      <w:r w:rsidRPr="001A22A1">
        <w:t>younger</w:t>
      </w:r>
      <w:r w:rsidR="000D0FF2">
        <w:t xml:space="preserve"> </w:t>
      </w:r>
      <w:r w:rsidRPr="001A22A1">
        <w:t>at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time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nuclear</w:t>
      </w:r>
      <w:r w:rsidR="000D0FF2">
        <w:t xml:space="preserve"> </w:t>
      </w:r>
      <w:r w:rsidRPr="001A22A1">
        <w:t>accident</w:t>
      </w:r>
      <w:r w:rsidR="000D0FF2">
        <w:t xml:space="preserve"> </w:t>
      </w:r>
      <w:r w:rsidRPr="001A22A1">
        <w:t>(approximately</w:t>
      </w:r>
      <w:r w:rsidR="000D0FF2">
        <w:t xml:space="preserve"> </w:t>
      </w:r>
      <w:r w:rsidRPr="001A22A1">
        <w:t>380,000</w:t>
      </w:r>
      <w:r w:rsidR="000D0FF2">
        <w:t xml:space="preserve"> </w:t>
      </w:r>
      <w:r w:rsidRPr="001A22A1">
        <w:t>people</w:t>
      </w:r>
      <w:r w:rsidR="000D0FF2">
        <w:t xml:space="preserve"> </w:t>
      </w:r>
      <w:r w:rsidRPr="001A22A1">
        <w:t>including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born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period</w:t>
      </w:r>
      <w:r w:rsidR="000D0FF2">
        <w:t xml:space="preserve"> </w:t>
      </w:r>
      <w:r w:rsidRPr="001A22A1">
        <w:t>from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start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full-scale</w:t>
      </w:r>
      <w:r w:rsidR="000D0FF2">
        <w:t xml:space="preserve"> </w:t>
      </w:r>
      <w:r w:rsidRPr="001A22A1">
        <w:t>test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April</w:t>
      </w:r>
      <w:r w:rsidR="000D0FF2">
        <w:t xml:space="preserve"> </w:t>
      </w:r>
      <w:r w:rsidRPr="001A22A1">
        <w:t>1,</w:t>
      </w:r>
      <w:r w:rsidR="000D0FF2">
        <w:t xml:space="preserve"> </w:t>
      </w:r>
      <w:r w:rsidRPr="001A22A1">
        <w:t>2012);</w:t>
      </w:r>
      <w:r w:rsidR="000D0FF2">
        <w:t xml:space="preserve"> </w:t>
      </w:r>
      <w:r w:rsidRPr="001A22A1">
        <w:t>health</w:t>
      </w:r>
      <w:r w:rsidR="000D0FF2">
        <w:t xml:space="preserve"> </w:t>
      </w:r>
      <w:r w:rsidRPr="001A22A1">
        <w:t>check-up;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research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mental</w:t>
      </w:r>
      <w:r w:rsidR="000D0FF2">
        <w:t xml:space="preserve"> </w:t>
      </w:r>
      <w:r w:rsidRPr="001A22A1">
        <w:t>health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lifestyle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citizens</w:t>
      </w:r>
      <w:r w:rsidR="000D0FF2">
        <w:t xml:space="preserve"> </w:t>
      </w:r>
      <w:r w:rsidRPr="001A22A1">
        <w:t>who</w:t>
      </w:r>
      <w:r w:rsidR="000D0FF2">
        <w:t xml:space="preserve"> </w:t>
      </w:r>
      <w:r w:rsidRPr="001A22A1">
        <w:t>lived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evacuation</w:t>
      </w:r>
      <w:r w:rsidR="000D0FF2">
        <w:t xml:space="preserve"> </w:t>
      </w:r>
      <w:r w:rsidRPr="001A22A1">
        <w:t>area</w:t>
      </w:r>
      <w:r w:rsidR="000D0FF2">
        <w:t xml:space="preserve"> </w:t>
      </w:r>
      <w:r w:rsidRPr="001A22A1">
        <w:t>at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time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accident.</w:t>
      </w:r>
      <w:r w:rsidR="000D0FF2">
        <w:t xml:space="preserve"> </w:t>
      </w:r>
    </w:p>
    <w:p w:rsidR="00626703" w:rsidRPr="001A22A1" w:rsidRDefault="00626703" w:rsidP="004B3AA2">
      <w:pPr>
        <w:pStyle w:val="SingleTxtG"/>
      </w:pPr>
      <w:r w:rsidRPr="001A22A1">
        <w:t>73.</w:t>
      </w:r>
      <w:r w:rsidRPr="001A22A1">
        <w:tab/>
        <w:t>In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Comprehensive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Projects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Health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Life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Afflicted</w:t>
      </w:r>
      <w:r w:rsidR="000D0FF2">
        <w:t xml:space="preserve"> </w:t>
      </w:r>
      <w:r w:rsidRPr="001A22A1">
        <w:t>Children,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GOJ</w:t>
      </w:r>
      <w:r w:rsidR="000D0FF2">
        <w:t xml:space="preserve"> </w:t>
      </w:r>
      <w:r w:rsidRPr="001A22A1">
        <w:t>provides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afflicted</w:t>
      </w:r>
      <w:r w:rsidR="000D0FF2">
        <w:t xml:space="preserve"> </w:t>
      </w:r>
      <w:r w:rsidRPr="001A22A1">
        <w:t>children,</w:t>
      </w:r>
      <w:r w:rsidR="000D0FF2">
        <w:t xml:space="preserve"> </w:t>
      </w:r>
      <w:r w:rsidRPr="001A22A1">
        <w:t>including</w:t>
      </w:r>
      <w:r w:rsidR="000D0FF2">
        <w:t xml:space="preserve"> </w:t>
      </w:r>
      <w:r w:rsidRPr="001A22A1">
        <w:t>the</w:t>
      </w:r>
      <w:r w:rsidR="000D0FF2">
        <w:t xml:space="preserve"> </w:t>
      </w:r>
      <w:r w:rsidR="00A45355">
        <w:t>“</w:t>
      </w:r>
      <w:r w:rsidRPr="001A22A1">
        <w:t>Visit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Check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lastRenderedPageBreak/>
        <w:t>Health</w:t>
      </w:r>
      <w:r w:rsidR="00A45355">
        <w:t>”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provides</w:t>
      </w:r>
      <w:r w:rsidR="000D0FF2">
        <w:t xml:space="preserve"> </w:t>
      </w:r>
      <w:r w:rsidRPr="001A22A1">
        <w:t>counselling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physical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mental</w:t>
      </w:r>
      <w:r w:rsidR="000D0FF2">
        <w:t xml:space="preserve"> </w:t>
      </w:r>
      <w:r w:rsidRPr="001A22A1">
        <w:t>health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visiting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who</w:t>
      </w:r>
      <w:r w:rsidR="000D0FF2">
        <w:t xml:space="preserve"> </w:t>
      </w:r>
      <w:r w:rsidRPr="001A22A1">
        <w:t>have</w:t>
      </w:r>
      <w:r w:rsidR="000D0FF2">
        <w:t xml:space="preserve"> </w:t>
      </w:r>
      <w:r w:rsidRPr="001A22A1">
        <w:t>been</w:t>
      </w:r>
      <w:r w:rsidR="000D0FF2">
        <w:t xml:space="preserve"> </w:t>
      </w:r>
      <w:r w:rsidRPr="001A22A1">
        <w:t>evacuating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temporary</w:t>
      </w:r>
      <w:r w:rsidR="000D0FF2">
        <w:t xml:space="preserve"> </w:t>
      </w:r>
      <w:r w:rsidRPr="001A22A1">
        <w:t>housing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long</w:t>
      </w:r>
      <w:r w:rsidR="000D0FF2">
        <w:t xml:space="preserve"> </w:t>
      </w:r>
      <w:r w:rsidRPr="001A22A1">
        <w:t>period</w:t>
      </w:r>
      <w:r w:rsidR="000D0FF2">
        <w:t xml:space="preserve"> </w:t>
      </w:r>
      <w:r w:rsidRPr="001A22A1">
        <w:t>or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who</w:t>
      </w:r>
      <w:r w:rsidR="000D0FF2">
        <w:t xml:space="preserve"> </w:t>
      </w:r>
      <w:r w:rsidRPr="001A22A1">
        <w:t>returned</w:t>
      </w:r>
      <w:r w:rsidR="000D0FF2">
        <w:t xml:space="preserve"> </w:t>
      </w:r>
      <w:r w:rsidRPr="001A22A1">
        <w:t>home</w:t>
      </w:r>
      <w:r w:rsidR="000D0FF2">
        <w:t xml:space="preserve"> </w:t>
      </w:r>
      <w:r w:rsidRPr="001A22A1">
        <w:t>after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long</w:t>
      </w:r>
      <w:r w:rsidR="000D0FF2">
        <w:t xml:space="preserve"> </w:t>
      </w:r>
      <w:r w:rsidRPr="001A22A1">
        <w:t>period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evacuation.</w:t>
      </w:r>
    </w:p>
    <w:p w:rsidR="00626703" w:rsidRPr="001A22A1" w:rsidRDefault="00626703" w:rsidP="0075668D">
      <w:pPr>
        <w:pStyle w:val="H1G"/>
      </w:pPr>
      <w:r w:rsidRPr="001A22A1">
        <w:tab/>
      </w:r>
      <w:r w:rsidRPr="001A22A1">
        <w:tab/>
        <w:t>Question</w:t>
      </w:r>
      <w:r w:rsidR="000D0FF2">
        <w:t xml:space="preserve"> </w:t>
      </w:r>
      <w:r w:rsidRPr="001A22A1">
        <w:t>8</w:t>
      </w:r>
    </w:p>
    <w:p w:rsidR="00626703" w:rsidRPr="001A22A1" w:rsidRDefault="00626703" w:rsidP="004B3AA2">
      <w:pPr>
        <w:pStyle w:val="SingleTxtG"/>
      </w:pPr>
      <w:r w:rsidRPr="001A22A1">
        <w:t>74.</w:t>
      </w:r>
      <w:r w:rsidRPr="001A22A1">
        <w:tab/>
        <w:t>Climate</w:t>
      </w:r>
      <w:r w:rsidR="000D0FF2">
        <w:t xml:space="preserve"> </w:t>
      </w:r>
      <w:r w:rsidRPr="001A22A1">
        <w:t>change</w:t>
      </w:r>
      <w:r w:rsidR="000D0FF2">
        <w:t xml:space="preserve"> </w:t>
      </w:r>
      <w:r w:rsidRPr="001A22A1">
        <w:t>has</w:t>
      </w:r>
      <w:r w:rsidR="000D0FF2">
        <w:t xml:space="preserve"> </w:t>
      </w:r>
      <w:r w:rsidRPr="001A22A1">
        <w:t>effect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various</w:t>
      </w:r>
      <w:r w:rsidR="000D0FF2">
        <w:t xml:space="preserve"> </w:t>
      </w:r>
      <w:r w:rsidRPr="001A22A1">
        <w:t>fields</w:t>
      </w:r>
      <w:r w:rsidR="000D0FF2">
        <w:t xml:space="preserve"> </w:t>
      </w:r>
      <w:r w:rsidRPr="001A22A1">
        <w:t>including</w:t>
      </w:r>
      <w:r w:rsidR="000D0FF2">
        <w:t xml:space="preserve"> </w:t>
      </w:r>
      <w:r w:rsidRPr="001A22A1">
        <w:t>health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food.</w:t>
      </w:r>
      <w:r w:rsidR="000D0FF2">
        <w:t xml:space="preserve"> </w:t>
      </w:r>
      <w:r w:rsidRPr="001A22A1">
        <w:t>It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an</w:t>
      </w:r>
      <w:r w:rsidR="000D0FF2">
        <w:t xml:space="preserve"> </w:t>
      </w:r>
      <w:r w:rsidRPr="001A22A1">
        <w:t>urgent</w:t>
      </w:r>
      <w:r w:rsidR="000D0FF2">
        <w:t xml:space="preserve"> </w:t>
      </w:r>
      <w:r w:rsidRPr="001A22A1">
        <w:t>issue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be</w:t>
      </w:r>
      <w:r w:rsidR="000D0FF2">
        <w:t xml:space="preserve"> </w:t>
      </w:r>
      <w:r w:rsidRPr="001A22A1">
        <w:t>addressed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international</w:t>
      </w:r>
      <w:r w:rsidR="000D0FF2">
        <w:t xml:space="preserve"> </w:t>
      </w:r>
      <w:r w:rsidRPr="001A22A1">
        <w:t>community</w:t>
      </w:r>
      <w:r w:rsidR="000D0FF2">
        <w:t xml:space="preserve"> </w:t>
      </w:r>
      <w:r w:rsidRPr="001A22A1">
        <w:t>as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whole.</w:t>
      </w:r>
      <w:r w:rsidR="000D0FF2">
        <w:t xml:space="preserve"> </w:t>
      </w:r>
      <w:r w:rsidRPr="001A22A1">
        <w:t>It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responsibility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us</w:t>
      </w:r>
      <w:r w:rsidR="000D0FF2">
        <w:t xml:space="preserve"> </w:t>
      </w:r>
      <w:r w:rsidRPr="001A22A1">
        <w:t>who</w:t>
      </w:r>
      <w:r w:rsidR="000D0FF2">
        <w:t xml:space="preserve"> </w:t>
      </w:r>
      <w:r w:rsidRPr="001A22A1">
        <w:t>live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current</w:t>
      </w:r>
      <w:r w:rsidR="000D0FF2">
        <w:t xml:space="preserve"> </w:t>
      </w:r>
      <w:r w:rsidRPr="001A22A1">
        <w:t>time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hand</w:t>
      </w:r>
      <w:r w:rsidR="000D0FF2">
        <w:t xml:space="preserve"> </w:t>
      </w:r>
      <w:r w:rsidRPr="001A22A1">
        <w:t>over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beautiful</w:t>
      </w:r>
      <w:r w:rsidR="000D0FF2">
        <w:t xml:space="preserve"> </w:t>
      </w:r>
      <w:r w:rsidRPr="001A22A1">
        <w:t>planet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next</w:t>
      </w:r>
      <w:r w:rsidR="000D0FF2">
        <w:t xml:space="preserve"> </w:t>
      </w:r>
      <w:r w:rsidRPr="001A22A1">
        <w:t>generation.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achieve</w:t>
      </w:r>
      <w:r w:rsidR="000D0FF2">
        <w:t xml:space="preserve"> </w:t>
      </w:r>
      <w:r w:rsidRPr="001A22A1">
        <w:t>this,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GOJ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view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we</w:t>
      </w:r>
      <w:r w:rsidR="000D0FF2">
        <w:t xml:space="preserve"> </w:t>
      </w:r>
      <w:r w:rsidRPr="001A22A1">
        <w:t>must</w:t>
      </w:r>
      <w:r w:rsidR="000D0FF2">
        <w:t xml:space="preserve"> </w:t>
      </w:r>
      <w:r w:rsidRPr="001A22A1">
        <w:t>steadily</w:t>
      </w:r>
      <w:r w:rsidR="000D0FF2">
        <w:t xml:space="preserve"> </w:t>
      </w:r>
      <w:r w:rsidRPr="001A22A1">
        <w:t>take</w:t>
      </w:r>
      <w:r w:rsidR="000D0FF2">
        <w:t xml:space="preserve"> </w:t>
      </w:r>
      <w:r w:rsidRPr="001A22A1">
        <w:t>actions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address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climate</w:t>
      </w:r>
      <w:r w:rsidR="000D0FF2">
        <w:t xml:space="preserve"> </w:t>
      </w:r>
      <w:r w:rsidRPr="001A22A1">
        <w:t>change</w:t>
      </w:r>
      <w:r w:rsidR="000D0FF2">
        <w:t xml:space="preserve"> </w:t>
      </w:r>
      <w:r w:rsidRPr="001A22A1">
        <w:t>issues.</w:t>
      </w:r>
      <w:r w:rsidR="000D0FF2">
        <w:t xml:space="preserve"> </w:t>
      </w:r>
      <w:r w:rsidRPr="001A22A1">
        <w:t>As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party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Paris</w:t>
      </w:r>
      <w:r w:rsidR="000D0FF2">
        <w:t xml:space="preserve"> </w:t>
      </w:r>
      <w:r w:rsidRPr="001A22A1">
        <w:t>Agreement,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GOJ</w:t>
      </w:r>
      <w:r w:rsidR="000D0FF2">
        <w:t xml:space="preserve"> </w:t>
      </w:r>
      <w:r w:rsidRPr="001A22A1">
        <w:t>places</w:t>
      </w:r>
      <w:r w:rsidR="000D0FF2">
        <w:t xml:space="preserve"> </w:t>
      </w:r>
      <w:r w:rsidRPr="001A22A1">
        <w:t>great</w:t>
      </w:r>
      <w:r w:rsidR="000D0FF2">
        <w:t xml:space="preserve"> </w:t>
      </w:r>
      <w:r w:rsidRPr="001A22A1">
        <w:t>emphasis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steady</w:t>
      </w:r>
      <w:r w:rsidR="000D0FF2">
        <w:t xml:space="preserve"> </w:t>
      </w:r>
      <w:r w:rsidRPr="001A22A1">
        <w:t>implementation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Agreement.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achieve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goal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keeping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global</w:t>
      </w:r>
      <w:r w:rsidR="000D0FF2">
        <w:t xml:space="preserve"> </w:t>
      </w:r>
      <w:r w:rsidRPr="001A22A1">
        <w:t>temperature</w:t>
      </w:r>
      <w:r w:rsidR="000D0FF2">
        <w:t xml:space="preserve"> </w:t>
      </w:r>
      <w:r w:rsidRPr="001A22A1">
        <w:t>rise</w:t>
      </w:r>
      <w:r w:rsidR="000D0FF2">
        <w:t xml:space="preserve"> </w:t>
      </w:r>
      <w:r w:rsidRPr="001A22A1">
        <w:t>this</w:t>
      </w:r>
      <w:r w:rsidR="000D0FF2">
        <w:t xml:space="preserve"> </w:t>
      </w:r>
      <w:r w:rsidRPr="001A22A1">
        <w:t>century</w:t>
      </w:r>
      <w:r w:rsidR="000D0FF2">
        <w:t xml:space="preserve"> </w:t>
      </w:r>
      <w:r w:rsidRPr="001A22A1">
        <w:t>below</w:t>
      </w:r>
      <w:r w:rsidR="000D0FF2">
        <w:t xml:space="preserve"> </w:t>
      </w:r>
      <w:r w:rsidRPr="001A22A1">
        <w:t>2</w:t>
      </w:r>
      <w:r w:rsidR="000D0FF2">
        <w:t xml:space="preserve"> </w:t>
      </w:r>
      <w:r w:rsidRPr="001A22A1">
        <w:t>degrees</w:t>
      </w:r>
      <w:r w:rsidR="000D0FF2">
        <w:t xml:space="preserve"> </w:t>
      </w:r>
      <w:r w:rsidRPr="001A22A1">
        <w:t>Celsius,</w:t>
      </w:r>
      <w:r w:rsidR="000D0FF2">
        <w:t xml:space="preserve"> </w:t>
      </w:r>
      <w:r w:rsidRPr="001A22A1">
        <w:t>it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necessary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take</w:t>
      </w:r>
      <w:r w:rsidR="000D0FF2">
        <w:t xml:space="preserve"> </w:t>
      </w:r>
      <w:r w:rsidRPr="001A22A1">
        <w:t>actions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achieve</w:t>
      </w:r>
      <w:r w:rsidR="000D0FF2">
        <w:t xml:space="preserve"> </w:t>
      </w:r>
      <w:r w:rsidRPr="001A22A1">
        <w:t>significant</w:t>
      </w:r>
      <w:r w:rsidR="000D0FF2">
        <w:t xml:space="preserve"> </w:t>
      </w:r>
      <w:r w:rsidRPr="001A22A1">
        <w:t>reduction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greenhouse</w:t>
      </w:r>
      <w:r w:rsidR="000D0FF2">
        <w:t xml:space="preserve"> </w:t>
      </w:r>
      <w:r w:rsidRPr="001A22A1">
        <w:t>gas</w:t>
      </w:r>
      <w:r w:rsidR="000D0FF2">
        <w:t xml:space="preserve"> </w:t>
      </w:r>
      <w:r w:rsidRPr="001A22A1">
        <w:t>emissions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Japan.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achieve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mid-term</w:t>
      </w:r>
      <w:r w:rsidR="000D0FF2">
        <w:t xml:space="preserve"> </w:t>
      </w:r>
      <w:r w:rsidRPr="001A22A1">
        <w:t>target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26%</w:t>
      </w:r>
      <w:r w:rsidR="000D0FF2">
        <w:t xml:space="preserve"> </w:t>
      </w:r>
      <w:r w:rsidRPr="001A22A1">
        <w:t>reduction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FY2030,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GOJ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working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thorough</w:t>
      </w:r>
      <w:r w:rsidR="000D0FF2">
        <w:t xml:space="preserve"> </w:t>
      </w:r>
      <w:r w:rsidRPr="001A22A1">
        <w:t>energy</w:t>
      </w:r>
      <w:r w:rsidR="000D0FF2">
        <w:t xml:space="preserve"> </w:t>
      </w:r>
      <w:r w:rsidRPr="001A22A1">
        <w:t>saving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maximum</w:t>
      </w:r>
      <w:r w:rsidR="000D0FF2">
        <w:t xml:space="preserve"> </w:t>
      </w:r>
      <w:r w:rsidRPr="001A22A1">
        <w:t>use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renewable</w:t>
      </w:r>
      <w:r w:rsidR="000D0FF2">
        <w:t xml:space="preserve"> </w:t>
      </w:r>
      <w:r w:rsidRPr="001A22A1">
        <w:t>energy</w:t>
      </w:r>
      <w:r w:rsidR="000D0FF2">
        <w:t xml:space="preserve"> </w:t>
      </w:r>
      <w:r w:rsidRPr="001A22A1">
        <w:t>based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Plan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Global</w:t>
      </w:r>
      <w:r w:rsidR="000D0FF2">
        <w:t xml:space="preserve"> </w:t>
      </w:r>
      <w:r w:rsidRPr="001A22A1">
        <w:t>Warming</w:t>
      </w:r>
      <w:r w:rsidR="000D0FF2">
        <w:t xml:space="preserve"> </w:t>
      </w:r>
      <w:r w:rsidRPr="001A22A1">
        <w:t>Countermeasures.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GOJ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also</w:t>
      </w:r>
      <w:r w:rsidR="000D0FF2">
        <w:t xml:space="preserve"> </w:t>
      </w:r>
      <w:r w:rsidRPr="001A22A1">
        <w:t>considering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formulation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long-term</w:t>
      </w:r>
      <w:r w:rsidR="000D0FF2">
        <w:t xml:space="preserve"> </w:t>
      </w:r>
      <w:r w:rsidRPr="001A22A1">
        <w:t>strategy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2050.</w:t>
      </w:r>
    </w:p>
    <w:p w:rsidR="00626703" w:rsidRPr="001A22A1" w:rsidRDefault="00626703" w:rsidP="004B3AA2">
      <w:pPr>
        <w:pStyle w:val="SingleTxtG"/>
      </w:pPr>
      <w:r w:rsidRPr="001A22A1">
        <w:t>75.</w:t>
      </w:r>
      <w:r w:rsidRPr="001A22A1">
        <w:tab/>
        <w:t>In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area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climate</w:t>
      </w:r>
      <w:r w:rsidR="000D0FF2">
        <w:t xml:space="preserve"> </w:t>
      </w:r>
      <w:r w:rsidRPr="001A22A1">
        <w:t>change,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GOJ</w:t>
      </w:r>
      <w:r w:rsidR="000D0FF2">
        <w:t xml:space="preserve"> </w:t>
      </w:r>
      <w:r w:rsidRPr="001A22A1">
        <w:t>has</w:t>
      </w:r>
      <w:r w:rsidR="000D0FF2">
        <w:t xml:space="preserve"> </w:t>
      </w:r>
      <w:r w:rsidRPr="001A22A1">
        <w:t>actively</w:t>
      </w:r>
      <w:r w:rsidR="000D0FF2">
        <w:t xml:space="preserve"> </w:t>
      </w:r>
      <w:r w:rsidRPr="001A22A1">
        <w:t>promoted</w:t>
      </w:r>
      <w:r w:rsidR="000D0FF2">
        <w:t xml:space="preserve"> </w:t>
      </w:r>
      <w:r w:rsidRPr="001A22A1">
        <w:t>dissemination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low-carbon</w:t>
      </w:r>
      <w:r w:rsidR="000D0FF2">
        <w:t xml:space="preserve"> </w:t>
      </w:r>
      <w:r w:rsidRPr="001A22A1">
        <w:t>technologies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developing</w:t>
      </w:r>
      <w:r w:rsidR="000D0FF2">
        <w:t xml:space="preserve"> </w:t>
      </w:r>
      <w:r w:rsidRPr="001A22A1">
        <w:t>countries</w:t>
      </w:r>
      <w:r w:rsidR="000D0FF2">
        <w:t xml:space="preserve"> </w:t>
      </w:r>
      <w:r w:rsidRPr="001A22A1">
        <w:t>based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its</w:t>
      </w:r>
      <w:r w:rsidR="000D0FF2">
        <w:t xml:space="preserve"> </w:t>
      </w:r>
      <w:r w:rsidRPr="001A22A1">
        <w:t>technology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experience,</w:t>
      </w:r>
      <w:r w:rsidR="000D0FF2">
        <w:t xml:space="preserve"> </w:t>
      </w:r>
      <w:r w:rsidRPr="001A22A1">
        <w:t>through</w:t>
      </w:r>
      <w:r w:rsidR="000D0FF2">
        <w:t xml:space="preserve"> </w:t>
      </w:r>
      <w:r w:rsidRPr="001A22A1">
        <w:t>bilateral</w:t>
      </w:r>
      <w:r w:rsidR="000D0FF2">
        <w:t xml:space="preserve"> </w:t>
      </w:r>
      <w:r w:rsidRPr="001A22A1">
        <w:t>crediting</w:t>
      </w:r>
      <w:r w:rsidR="000D0FF2">
        <w:t xml:space="preserve"> </w:t>
      </w:r>
      <w:r w:rsidRPr="001A22A1">
        <w:t>system</w:t>
      </w:r>
      <w:r w:rsidR="000D0FF2">
        <w:t xml:space="preserve"> </w:t>
      </w:r>
      <w:r w:rsidRPr="001A22A1">
        <w:t>(the</w:t>
      </w:r>
      <w:r w:rsidR="000D0FF2">
        <w:t xml:space="preserve"> </w:t>
      </w:r>
      <w:r w:rsidRPr="001A22A1">
        <w:t>Joint</w:t>
      </w:r>
      <w:r w:rsidR="000D0FF2">
        <w:t xml:space="preserve"> </w:t>
      </w:r>
      <w:r w:rsidRPr="001A22A1">
        <w:t>Crediting</w:t>
      </w:r>
      <w:r w:rsidR="000D0FF2">
        <w:t xml:space="preserve"> </w:t>
      </w:r>
      <w:r w:rsidRPr="001A22A1">
        <w:t>Mechanism,</w:t>
      </w:r>
      <w:r w:rsidR="000D0FF2">
        <w:t xml:space="preserve"> </w:t>
      </w:r>
      <w:r w:rsidRPr="001A22A1">
        <w:t>JCM)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other</w:t>
      </w:r>
      <w:r w:rsidR="000D0FF2">
        <w:t xml:space="preserve"> </w:t>
      </w:r>
      <w:r w:rsidRPr="001A22A1">
        <w:t>programs.</w:t>
      </w:r>
      <w:r w:rsidR="000D0FF2">
        <w:t xml:space="preserve"> </w:t>
      </w:r>
      <w:r w:rsidRPr="001A22A1">
        <w:t>Last</w:t>
      </w:r>
      <w:r w:rsidR="000D0FF2">
        <w:t xml:space="preserve"> </w:t>
      </w:r>
      <w:r w:rsidRPr="001A22A1">
        <w:t>year,</w:t>
      </w:r>
      <w:r w:rsidR="000D0FF2">
        <w:t xml:space="preserve"> </w:t>
      </w:r>
      <w:r w:rsidRPr="001A22A1">
        <w:t>at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23rd</w:t>
      </w:r>
      <w:r w:rsidR="000D0FF2">
        <w:t xml:space="preserve"> </w:t>
      </w:r>
      <w:r w:rsidRPr="001A22A1">
        <w:t>session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Conference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Parties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United</w:t>
      </w:r>
      <w:r w:rsidR="000D0FF2">
        <w:t xml:space="preserve"> </w:t>
      </w:r>
      <w:r w:rsidRPr="001A22A1">
        <w:t>Nations</w:t>
      </w:r>
      <w:r w:rsidR="000D0FF2">
        <w:t xml:space="preserve"> </w:t>
      </w:r>
      <w:r w:rsidRPr="001A22A1">
        <w:t>Framework</w:t>
      </w:r>
      <w:r w:rsidR="000D0FF2">
        <w:t xml:space="preserve"> </w:t>
      </w:r>
      <w:r w:rsidRPr="001A22A1">
        <w:t>Convention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Climate</w:t>
      </w:r>
      <w:r w:rsidR="000D0FF2">
        <w:t xml:space="preserve"> </w:t>
      </w:r>
      <w:r w:rsidRPr="001A22A1">
        <w:t>Change</w:t>
      </w:r>
      <w:r w:rsidR="000D0FF2">
        <w:t xml:space="preserve"> </w:t>
      </w:r>
      <w:r w:rsidRPr="001A22A1">
        <w:t>(COP23),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GOJ</w:t>
      </w:r>
      <w:r w:rsidR="000D0FF2">
        <w:t xml:space="preserve"> </w:t>
      </w:r>
      <w:r w:rsidRPr="001A22A1">
        <w:t>announced</w:t>
      </w:r>
      <w:r w:rsidR="000D0FF2">
        <w:t xml:space="preserve"> </w:t>
      </w:r>
      <w:r w:rsidRPr="001A22A1">
        <w:t>the</w:t>
      </w:r>
      <w:r w:rsidR="000D0FF2">
        <w:t xml:space="preserve"> </w:t>
      </w:r>
      <w:r w:rsidR="00A45355">
        <w:t>“</w:t>
      </w:r>
      <w:r w:rsidRPr="001A22A1">
        <w:t>Assistance</w:t>
      </w:r>
      <w:r w:rsidR="000D0FF2">
        <w:t xml:space="preserve"> </w:t>
      </w:r>
      <w:r w:rsidRPr="001A22A1">
        <w:t>Initiatives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Address</w:t>
      </w:r>
      <w:r w:rsidR="000D0FF2">
        <w:t xml:space="preserve"> </w:t>
      </w:r>
      <w:r w:rsidRPr="001A22A1">
        <w:t>Climate</w:t>
      </w:r>
      <w:r w:rsidR="000D0FF2">
        <w:t xml:space="preserve"> </w:t>
      </w:r>
      <w:r w:rsidRPr="001A22A1">
        <w:t>Change</w:t>
      </w:r>
      <w:r w:rsidR="000D0FF2">
        <w:t xml:space="preserve"> </w:t>
      </w:r>
      <w:r w:rsidRPr="001A22A1">
        <w:t>2017</w:t>
      </w:r>
      <w:r w:rsidR="00A45355">
        <w:t>”</w:t>
      </w:r>
      <w:r w:rsidR="000D0FF2">
        <w:t xml:space="preserve"> </w:t>
      </w:r>
      <w:r w:rsidRPr="001A22A1">
        <w:t>incorporating</w:t>
      </w:r>
      <w:r w:rsidR="000D0FF2">
        <w:t xml:space="preserve"> </w:t>
      </w:r>
      <w:r w:rsidRPr="001A22A1">
        <w:t>these</w:t>
      </w:r>
      <w:r w:rsidR="000D0FF2">
        <w:t xml:space="preserve"> </w:t>
      </w:r>
      <w:r w:rsidRPr="001A22A1">
        <w:t>measures.</w:t>
      </w:r>
      <w:r w:rsidR="000D0FF2">
        <w:t xml:space="preserve"> </w:t>
      </w:r>
      <w:r w:rsidRPr="001A22A1">
        <w:t>Through</w:t>
      </w:r>
      <w:r w:rsidR="000D0FF2">
        <w:t xml:space="preserve"> </w:t>
      </w:r>
      <w:r w:rsidRPr="001A22A1">
        <w:t>these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activities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climate</w:t>
      </w:r>
      <w:r w:rsidR="000D0FF2">
        <w:t xml:space="preserve"> </w:t>
      </w:r>
      <w:r w:rsidRPr="001A22A1">
        <w:t>mitigation,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GOJ</w:t>
      </w:r>
      <w:r w:rsidR="000D0FF2">
        <w:t xml:space="preserve"> </w:t>
      </w:r>
      <w:r w:rsidRPr="001A22A1">
        <w:t>plans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contribute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protection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promotion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children</w:t>
      </w:r>
      <w:r w:rsidR="00A45355">
        <w:t>’</w:t>
      </w:r>
      <w:r w:rsidRPr="001A22A1">
        <w:t>s</w:t>
      </w:r>
      <w:r w:rsidR="000D0FF2">
        <w:t xml:space="preserve"> </w:t>
      </w:r>
      <w:r w:rsidRPr="001A22A1">
        <w:t>rights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Japan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abroad,</w:t>
      </w:r>
      <w:r w:rsidR="000D0FF2">
        <w:t xml:space="preserve"> </w:t>
      </w:r>
      <w:r w:rsidRPr="001A22A1">
        <w:t>especially</w:t>
      </w:r>
      <w:r w:rsidR="000D0FF2">
        <w:t xml:space="preserve"> </w:t>
      </w:r>
      <w:r w:rsidRPr="001A22A1">
        <w:t>concerning</w:t>
      </w:r>
      <w:r w:rsidR="000D0FF2">
        <w:t xml:space="preserve"> </w:t>
      </w:r>
      <w:r w:rsidRPr="001A22A1">
        <w:t>health,</w:t>
      </w:r>
      <w:r w:rsidR="000D0FF2">
        <w:t xml:space="preserve"> </w:t>
      </w:r>
      <w:r w:rsidRPr="001A22A1">
        <w:t>food,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adequate</w:t>
      </w:r>
      <w:r w:rsidR="000D0FF2">
        <w:t xml:space="preserve"> </w:t>
      </w:r>
      <w:r w:rsidRPr="001A22A1">
        <w:t>living</w:t>
      </w:r>
      <w:r w:rsidR="000D0FF2">
        <w:t xml:space="preserve"> </w:t>
      </w:r>
      <w:r w:rsidRPr="001A22A1">
        <w:t>standards.</w:t>
      </w:r>
      <w:r w:rsidR="000D0FF2">
        <w:t xml:space="preserve"> </w:t>
      </w:r>
    </w:p>
    <w:p w:rsidR="00626703" w:rsidRPr="001A22A1" w:rsidRDefault="00626703" w:rsidP="0075668D">
      <w:pPr>
        <w:pStyle w:val="H1G"/>
      </w:pPr>
      <w:r w:rsidRPr="001A22A1">
        <w:tab/>
      </w:r>
      <w:r w:rsidRPr="001A22A1">
        <w:tab/>
        <w:t>Question</w:t>
      </w:r>
      <w:r w:rsidR="000D0FF2">
        <w:t xml:space="preserve"> </w:t>
      </w:r>
      <w:r w:rsidRPr="001A22A1">
        <w:t>9</w:t>
      </w:r>
    </w:p>
    <w:p w:rsidR="00626703" w:rsidRPr="001A22A1" w:rsidRDefault="00626703" w:rsidP="004B3AA2">
      <w:pPr>
        <w:pStyle w:val="SingleTxtG"/>
      </w:pPr>
      <w:r w:rsidRPr="001A22A1">
        <w:t>76.</w:t>
      </w:r>
      <w:r w:rsidRPr="001A22A1">
        <w:tab/>
        <w:t>Regarding</w:t>
      </w:r>
      <w:r w:rsidR="000D0FF2">
        <w:t xml:space="preserve"> </w:t>
      </w:r>
      <w:r w:rsidRPr="001A22A1">
        <w:t>measures</w:t>
      </w:r>
      <w:r w:rsidR="000D0FF2">
        <w:t xml:space="preserve"> </w:t>
      </w:r>
      <w:r w:rsidRPr="001A22A1">
        <w:t>against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poverty,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GOJ</w:t>
      </w:r>
      <w:r w:rsidR="000D0FF2">
        <w:t xml:space="preserve"> </w:t>
      </w:r>
      <w:r w:rsidRPr="001A22A1">
        <w:t>implements</w:t>
      </w:r>
      <w:r w:rsidR="000D0FF2">
        <w:t xml:space="preserve"> </w:t>
      </w:r>
      <w:r w:rsidRPr="001A22A1">
        <w:t>comprehensive</w:t>
      </w:r>
      <w:r w:rsidR="000D0FF2">
        <w:t xml:space="preserve"> </w:t>
      </w:r>
      <w:r w:rsidRPr="001A22A1">
        <w:t>measures,</w:t>
      </w:r>
      <w:r w:rsidR="000D0FF2">
        <w:t xml:space="preserve"> </w:t>
      </w:r>
      <w:r w:rsidRPr="001A22A1">
        <w:t>such</w:t>
      </w:r>
      <w:r w:rsidR="000D0FF2">
        <w:t xml:space="preserve"> </w:t>
      </w:r>
      <w:r w:rsidRPr="001A22A1">
        <w:t>as</w:t>
      </w:r>
      <w:r w:rsidR="000D0FF2">
        <w:t xml:space="preserve"> </w:t>
      </w:r>
      <w:r w:rsidRPr="001A22A1">
        <w:t>educational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children,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living,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employment,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financial</w:t>
      </w:r>
      <w:r w:rsidR="000D0FF2">
        <w:t xml:space="preserve"> </w:t>
      </w:r>
      <w:r w:rsidRPr="001A22A1">
        <w:t>support,</w:t>
      </w:r>
      <w:r w:rsidR="000D0FF2">
        <w:t xml:space="preserve"> </w:t>
      </w:r>
      <w:r w:rsidRPr="001A22A1">
        <w:t>under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Act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Promotion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Policy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Poverty</w:t>
      </w:r>
      <w:r w:rsidR="000D0FF2">
        <w:t xml:space="preserve"> </w:t>
      </w:r>
      <w:r w:rsidRPr="001A22A1">
        <w:t>among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(passed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June</w:t>
      </w:r>
      <w:r w:rsidR="000D0FF2">
        <w:t xml:space="preserve"> </w:t>
      </w:r>
      <w:r w:rsidRPr="001A22A1">
        <w:t>2013)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the</w:t>
      </w:r>
      <w:r w:rsidR="000D0FF2">
        <w:t xml:space="preserve"> </w:t>
      </w:r>
      <w:r w:rsidR="00A45355">
        <w:t>“</w:t>
      </w:r>
      <w:r w:rsidRPr="001A22A1">
        <w:t>General</w:t>
      </w:r>
      <w:r w:rsidR="000D0FF2">
        <w:t xml:space="preserve"> </w:t>
      </w:r>
      <w:r w:rsidRPr="001A22A1">
        <w:t>Principles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Policy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Poverty</w:t>
      </w:r>
      <w:r w:rsidR="000D0FF2">
        <w:t xml:space="preserve"> </w:t>
      </w:r>
      <w:r w:rsidRPr="001A22A1">
        <w:t>among</w:t>
      </w:r>
      <w:r w:rsidR="000D0FF2">
        <w:t xml:space="preserve"> </w:t>
      </w:r>
      <w:r w:rsidRPr="001A22A1">
        <w:t>Children</w:t>
      </w:r>
      <w:r w:rsidR="00A45355">
        <w:t>”</w:t>
      </w:r>
      <w:r w:rsidR="000D0FF2">
        <w:t xml:space="preserve"> </w:t>
      </w:r>
      <w:r w:rsidRPr="001A22A1">
        <w:t>(approved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Cabinet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August</w:t>
      </w:r>
      <w:r w:rsidR="000D0FF2">
        <w:t xml:space="preserve"> </w:t>
      </w:r>
      <w:r w:rsidRPr="001A22A1">
        <w:t>2014).</w:t>
      </w:r>
      <w:r w:rsidR="000D0FF2">
        <w:t xml:space="preserve"> </w:t>
      </w:r>
    </w:p>
    <w:p w:rsidR="00626703" w:rsidRPr="001A22A1" w:rsidRDefault="00626703" w:rsidP="004B3AA2">
      <w:pPr>
        <w:pStyle w:val="SingleTxtG"/>
      </w:pPr>
      <w:r w:rsidRPr="001A22A1">
        <w:t>77.</w:t>
      </w:r>
      <w:r w:rsidRPr="001A22A1">
        <w:tab/>
        <w:t>While</w:t>
      </w:r>
      <w:r w:rsidR="000D0FF2">
        <w:t xml:space="preserve"> </w:t>
      </w:r>
      <w:r w:rsidRPr="001A22A1">
        <w:t>considering</w:t>
      </w:r>
      <w:r w:rsidR="000D0FF2">
        <w:t xml:space="preserve"> </w:t>
      </w:r>
      <w:r w:rsidRPr="001A22A1">
        <w:t>changes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employment</w:t>
      </w:r>
      <w:r w:rsidR="000D0FF2">
        <w:t xml:space="preserve"> </w:t>
      </w:r>
      <w:r w:rsidRPr="001A22A1">
        <w:t>system,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GOJ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working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raise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minimum</w:t>
      </w:r>
      <w:r w:rsidR="000D0FF2">
        <w:t xml:space="preserve"> </w:t>
      </w:r>
      <w:r w:rsidRPr="001A22A1">
        <w:t>wage,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improve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treatment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non-regular</w:t>
      </w:r>
      <w:r w:rsidR="000D0FF2">
        <w:t xml:space="preserve"> </w:t>
      </w:r>
      <w:r w:rsidRPr="001A22A1">
        <w:t>workers,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employment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single</w:t>
      </w:r>
      <w:r w:rsidR="000D0FF2">
        <w:t xml:space="preserve"> </w:t>
      </w:r>
      <w:r w:rsidRPr="001A22A1">
        <w:t>parents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an</w:t>
      </w:r>
      <w:r w:rsidR="000D0FF2">
        <w:t xml:space="preserve"> </w:t>
      </w:r>
      <w:r w:rsidRPr="001A22A1">
        <w:t>especially</w:t>
      </w:r>
      <w:r w:rsidR="000D0FF2">
        <w:t xml:space="preserve"> </w:t>
      </w:r>
      <w:r w:rsidRPr="001A22A1">
        <w:t>severe</w:t>
      </w:r>
      <w:r w:rsidR="000D0FF2">
        <w:t xml:space="preserve"> </w:t>
      </w:r>
      <w:r w:rsidRPr="001A22A1">
        <w:t>economic</w:t>
      </w:r>
      <w:r w:rsidR="000D0FF2">
        <w:t xml:space="preserve"> </w:t>
      </w:r>
      <w:r w:rsidRPr="001A22A1">
        <w:t>situation.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GOJ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planning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take</w:t>
      </w:r>
      <w:r w:rsidR="000D0FF2">
        <w:t xml:space="preserve"> </w:t>
      </w:r>
      <w:r w:rsidRPr="001A22A1">
        <w:t>necessary</w:t>
      </w:r>
      <w:r w:rsidR="000D0FF2">
        <w:t xml:space="preserve"> </w:t>
      </w:r>
      <w:r w:rsidRPr="001A22A1">
        <w:t>measures</w:t>
      </w:r>
      <w:r w:rsidR="000D0FF2">
        <w:t xml:space="preserve"> </w:t>
      </w:r>
      <w:r w:rsidRPr="001A22A1">
        <w:t>while</w:t>
      </w:r>
      <w:r w:rsidR="000D0FF2">
        <w:t xml:space="preserve"> </w:t>
      </w:r>
      <w:r w:rsidRPr="001A22A1">
        <w:t>watching</w:t>
      </w:r>
      <w:r w:rsidR="000D0FF2">
        <w:t xml:space="preserve"> </w:t>
      </w:r>
      <w:r w:rsidRPr="001A22A1">
        <w:t>closely</w:t>
      </w:r>
      <w:r w:rsidR="000D0FF2">
        <w:t xml:space="preserve"> </w:t>
      </w:r>
      <w:r w:rsidRPr="001A22A1">
        <w:t>various</w:t>
      </w:r>
      <w:r w:rsidR="000D0FF2">
        <w:t xml:space="preserve"> </w:t>
      </w:r>
      <w:r w:rsidRPr="001A22A1">
        <w:t>indices,</w:t>
      </w:r>
      <w:r w:rsidR="000D0FF2">
        <w:t xml:space="preserve"> </w:t>
      </w:r>
      <w:r w:rsidRPr="001A22A1">
        <w:t>including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poverty</w:t>
      </w:r>
      <w:r w:rsidR="000D0FF2">
        <w:t xml:space="preserve"> </w:t>
      </w:r>
      <w:r w:rsidRPr="001A22A1">
        <w:t>rate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children.</w:t>
      </w:r>
    </w:p>
    <w:p w:rsidR="00626703" w:rsidRPr="001A22A1" w:rsidRDefault="00626703" w:rsidP="004B3AA2">
      <w:pPr>
        <w:pStyle w:val="SingleTxtG"/>
      </w:pPr>
      <w:r w:rsidRPr="001A22A1">
        <w:t>78.</w:t>
      </w:r>
      <w:r w:rsidRPr="001A22A1">
        <w:tab/>
        <w:t>Regarding</w:t>
      </w:r>
      <w:r w:rsidR="000D0FF2">
        <w:t xml:space="preserve"> </w:t>
      </w:r>
      <w:r w:rsidRPr="001A22A1">
        <w:t>social</w:t>
      </w:r>
      <w:r w:rsidR="000D0FF2">
        <w:t xml:space="preserve"> </w:t>
      </w:r>
      <w:r w:rsidRPr="001A22A1">
        <w:t>transfers,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addition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single-parent</w:t>
      </w:r>
      <w:r w:rsidR="000D0FF2">
        <w:t xml:space="preserve"> </w:t>
      </w:r>
      <w:r w:rsidRPr="001A22A1">
        <w:t>childcare</w:t>
      </w:r>
      <w:r w:rsidR="000D0FF2">
        <w:t xml:space="preserve"> </w:t>
      </w:r>
      <w:r w:rsidRPr="001A22A1">
        <w:t>allowance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multiple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was</w:t>
      </w:r>
      <w:r w:rsidR="000D0FF2">
        <w:t xml:space="preserve"> </w:t>
      </w:r>
      <w:r w:rsidRPr="001A22A1">
        <w:t>increased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2016.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2018,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income</w:t>
      </w:r>
      <w:r w:rsidR="000D0FF2">
        <w:t xml:space="preserve"> </w:t>
      </w:r>
      <w:r w:rsidRPr="001A22A1">
        <w:t>limit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allowance</w:t>
      </w:r>
      <w:r w:rsidR="000D0FF2">
        <w:t xml:space="preserve"> </w:t>
      </w:r>
      <w:r w:rsidRPr="001A22A1">
        <w:t>was</w:t>
      </w:r>
      <w:r w:rsidR="000D0FF2">
        <w:t xml:space="preserve"> </w:t>
      </w:r>
      <w:r w:rsidRPr="001A22A1">
        <w:t>raised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expand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single-parent</w:t>
      </w:r>
      <w:r w:rsidR="000D0FF2">
        <w:t xml:space="preserve"> </w:t>
      </w:r>
      <w:r w:rsidRPr="001A22A1">
        <w:t>households.</w:t>
      </w:r>
    </w:p>
    <w:p w:rsidR="00626703" w:rsidRPr="001A22A1" w:rsidRDefault="00626703" w:rsidP="004B3AA2">
      <w:pPr>
        <w:pStyle w:val="SingleTxtG"/>
      </w:pPr>
      <w:r w:rsidRPr="001A22A1">
        <w:t>79.</w:t>
      </w:r>
      <w:r w:rsidRPr="001A22A1">
        <w:tab/>
        <w:t>The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poverty</w:t>
      </w:r>
      <w:r w:rsidR="000D0FF2">
        <w:t xml:space="preserve"> </w:t>
      </w:r>
      <w:r w:rsidRPr="001A22A1">
        <w:t>rate</w:t>
      </w:r>
      <w:r w:rsidR="000D0FF2">
        <w:t xml:space="preserve"> </w:t>
      </w:r>
      <w:r w:rsidRPr="001A22A1">
        <w:t>generally</w:t>
      </w:r>
      <w:r w:rsidR="000D0FF2">
        <w:t xml:space="preserve"> </w:t>
      </w:r>
      <w:r w:rsidRPr="001A22A1">
        <w:t>showed</w:t>
      </w:r>
      <w:r w:rsidR="000D0FF2">
        <w:t xml:space="preserve"> </w:t>
      </w:r>
      <w:r w:rsidRPr="001A22A1">
        <w:t>gradual</w:t>
      </w:r>
      <w:r w:rsidR="000D0FF2">
        <w:t xml:space="preserve"> </w:t>
      </w:r>
      <w:r w:rsidRPr="001A22A1">
        <w:t>increase</w:t>
      </w:r>
      <w:r w:rsidR="000D0FF2">
        <w:t xml:space="preserve"> </w:t>
      </w:r>
      <w:r w:rsidRPr="001A22A1">
        <w:t>until</w:t>
      </w:r>
      <w:r w:rsidR="000D0FF2">
        <w:t xml:space="preserve"> </w:t>
      </w:r>
      <w:r w:rsidRPr="001A22A1">
        <w:t>2012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long-term</w:t>
      </w:r>
      <w:r w:rsidR="000D0FF2">
        <w:t xml:space="preserve"> </w:t>
      </w:r>
      <w:r w:rsidRPr="001A22A1">
        <w:t>span.</w:t>
      </w:r>
      <w:r w:rsidR="000D0FF2">
        <w:t xml:space="preserve"> </w:t>
      </w:r>
      <w:r w:rsidRPr="001A22A1">
        <w:t>As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economic</w:t>
      </w:r>
      <w:r w:rsidR="000D0FF2">
        <w:t xml:space="preserve"> </w:t>
      </w:r>
      <w:r w:rsidRPr="001A22A1">
        <w:t>situation</w:t>
      </w:r>
      <w:r w:rsidR="000D0FF2">
        <w:t xml:space="preserve"> </w:t>
      </w:r>
      <w:r w:rsidRPr="001A22A1">
        <w:t>improved</w:t>
      </w:r>
      <w:r w:rsidR="000D0FF2">
        <w:t xml:space="preserve"> </w:t>
      </w:r>
      <w:r w:rsidRPr="001A22A1">
        <w:t>since</w:t>
      </w:r>
      <w:r w:rsidR="000D0FF2">
        <w:t xml:space="preserve"> </w:t>
      </w:r>
      <w:r w:rsidRPr="001A22A1">
        <w:t>2012,</w:t>
      </w:r>
      <w:r w:rsidR="000D0FF2">
        <w:t xml:space="preserve"> </w:t>
      </w:r>
      <w:r w:rsidRPr="001A22A1">
        <w:t>including</w:t>
      </w:r>
      <w:r w:rsidR="000D0FF2">
        <w:t xml:space="preserve"> </w:t>
      </w:r>
      <w:r w:rsidRPr="001A22A1">
        <w:t>significant</w:t>
      </w:r>
      <w:r w:rsidR="000D0FF2">
        <w:t xml:space="preserve"> </w:t>
      </w:r>
      <w:r w:rsidRPr="001A22A1">
        <w:t>improvement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employment,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poverty</w:t>
      </w:r>
      <w:r w:rsidR="000D0FF2">
        <w:t xml:space="preserve"> </w:t>
      </w:r>
      <w:r w:rsidRPr="001A22A1">
        <w:t>rate</w:t>
      </w:r>
      <w:r w:rsidR="000D0FF2">
        <w:t xml:space="preserve"> </w:t>
      </w:r>
      <w:r w:rsidRPr="001A22A1">
        <w:t>decreased</w:t>
      </w:r>
      <w:r w:rsidR="000D0FF2">
        <w:t xml:space="preserve"> </w:t>
      </w:r>
      <w:r w:rsidRPr="001A22A1">
        <w:t>2.4</w:t>
      </w:r>
      <w:r w:rsidR="000D0FF2">
        <w:t xml:space="preserve"> </w:t>
      </w:r>
      <w:r w:rsidRPr="001A22A1">
        <w:t>points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13.9%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2015</w:t>
      </w:r>
      <w:r w:rsidR="000D0FF2">
        <w:t xml:space="preserve"> </w:t>
      </w:r>
      <w:r w:rsidRPr="001A22A1">
        <w:t>from</w:t>
      </w:r>
      <w:r w:rsidR="000D0FF2">
        <w:t xml:space="preserve"> </w:t>
      </w:r>
      <w:r w:rsidRPr="001A22A1">
        <w:t>16.3%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2012.</w:t>
      </w:r>
    </w:p>
    <w:p w:rsidR="00626703" w:rsidRPr="001A22A1" w:rsidRDefault="00626703" w:rsidP="004B3AA2">
      <w:pPr>
        <w:pStyle w:val="SingleTxtG"/>
      </w:pPr>
      <w:r w:rsidRPr="001A22A1">
        <w:t>80.</w:t>
      </w:r>
      <w:r w:rsidRPr="001A22A1">
        <w:tab/>
        <w:t>A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allowance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provided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child-raising</w:t>
      </w:r>
      <w:r w:rsidR="000D0FF2">
        <w:t xml:space="preserve"> </w:t>
      </w:r>
      <w:r w:rsidRPr="001A22A1">
        <w:t>persons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aims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reduce</w:t>
      </w:r>
      <w:r w:rsidR="000D0FF2">
        <w:t xml:space="preserve"> </w:t>
      </w:r>
      <w:r w:rsidRPr="001A22A1">
        <w:t>burdens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household</w:t>
      </w:r>
      <w:r w:rsidR="000D0FF2">
        <w:t xml:space="preserve"> </w:t>
      </w:r>
      <w:r w:rsidRPr="001A22A1">
        <w:t>budget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child-raising</w:t>
      </w:r>
      <w:r w:rsidR="000D0FF2">
        <w:t xml:space="preserve"> </w:t>
      </w:r>
      <w:r w:rsidRPr="001A22A1">
        <w:t>families,</w:t>
      </w:r>
      <w:r w:rsidR="000D0FF2">
        <w:t xml:space="preserve"> </w:t>
      </w:r>
      <w:r w:rsidRPr="001A22A1">
        <w:t>contribute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stable</w:t>
      </w:r>
      <w:r w:rsidR="000D0FF2">
        <w:t xml:space="preserve"> </w:t>
      </w:r>
      <w:r w:rsidRPr="001A22A1">
        <w:t>living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child-raising</w:t>
      </w:r>
      <w:r w:rsidR="000D0FF2">
        <w:t xml:space="preserve"> </w:t>
      </w:r>
      <w:r w:rsidRPr="001A22A1">
        <w:t>families,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promote</w:t>
      </w:r>
      <w:r w:rsidR="000D0FF2">
        <w:t xml:space="preserve"> </w:t>
      </w:r>
      <w:r w:rsidRPr="001A22A1">
        <w:t>healthy</w:t>
      </w:r>
      <w:r w:rsidR="000D0FF2">
        <w:t xml:space="preserve"> </w:t>
      </w:r>
      <w:r w:rsidRPr="001A22A1">
        <w:t>growth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who</w:t>
      </w:r>
      <w:r w:rsidR="000D0FF2">
        <w:t xml:space="preserve"> </w:t>
      </w:r>
      <w:r w:rsidRPr="001A22A1">
        <w:t>will</w:t>
      </w:r>
      <w:r w:rsidR="000D0FF2">
        <w:t xml:space="preserve"> </w:t>
      </w:r>
      <w:r w:rsidRPr="001A22A1">
        <w:t>play</w:t>
      </w:r>
      <w:r w:rsidR="000D0FF2">
        <w:t xml:space="preserve"> </w:t>
      </w:r>
      <w:r w:rsidRPr="001A22A1">
        <w:t>main</w:t>
      </w:r>
      <w:r w:rsidR="000D0FF2">
        <w:t xml:space="preserve"> </w:t>
      </w:r>
      <w:r w:rsidRPr="001A22A1">
        <w:t>social</w:t>
      </w:r>
      <w:r w:rsidR="000D0FF2">
        <w:t xml:space="preserve"> </w:t>
      </w:r>
      <w:r w:rsidRPr="001A22A1">
        <w:t>roles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future.</w:t>
      </w:r>
      <w:r w:rsidR="000D0FF2">
        <w:t xml:space="preserve"> </w:t>
      </w:r>
    </w:p>
    <w:p w:rsidR="00626703" w:rsidRPr="001A22A1" w:rsidRDefault="00626703" w:rsidP="004B3AA2">
      <w:pPr>
        <w:pStyle w:val="SingleTxtG"/>
      </w:pPr>
      <w:r w:rsidRPr="001A22A1">
        <w:t>81.</w:t>
      </w:r>
      <w:r w:rsidRPr="001A22A1">
        <w:tab/>
        <w:t>As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education,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accordance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provisions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Constitution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Japan,</w:t>
      </w:r>
      <w:r w:rsidR="000D0FF2">
        <w:t xml:space="preserve"> </w:t>
      </w:r>
      <w:r w:rsidRPr="001A22A1">
        <w:t>tuition</w:t>
      </w:r>
      <w:r w:rsidR="000D0FF2">
        <w:t xml:space="preserve"> </w:t>
      </w:r>
      <w:r w:rsidRPr="001A22A1">
        <w:t>fees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compulsory</w:t>
      </w:r>
      <w:r w:rsidR="000D0FF2">
        <w:t xml:space="preserve"> </w:t>
      </w:r>
      <w:r w:rsidRPr="001A22A1">
        <w:t>education</w:t>
      </w:r>
      <w:r w:rsidR="000D0FF2">
        <w:t xml:space="preserve"> </w:t>
      </w:r>
      <w:r w:rsidRPr="001A22A1">
        <w:t>at</w:t>
      </w:r>
      <w:r w:rsidR="000D0FF2">
        <w:t xml:space="preserve"> </w:t>
      </w:r>
      <w:r w:rsidRPr="001A22A1">
        <w:t>public</w:t>
      </w:r>
      <w:r w:rsidR="000D0FF2">
        <w:t xml:space="preserve"> </w:t>
      </w:r>
      <w:r w:rsidRPr="001A22A1">
        <w:t>elementary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lower</w:t>
      </w:r>
      <w:r w:rsidR="000D0FF2">
        <w:t xml:space="preserve"> </w:t>
      </w:r>
      <w:r w:rsidRPr="001A22A1">
        <w:t>secondary</w:t>
      </w:r>
      <w:r w:rsidR="000D0FF2">
        <w:t xml:space="preserve"> </w:t>
      </w:r>
      <w:r w:rsidRPr="001A22A1">
        <w:t>schools</w:t>
      </w:r>
      <w:r w:rsidR="000D0FF2">
        <w:t xml:space="preserve"> </w:t>
      </w:r>
      <w:r w:rsidRPr="001A22A1">
        <w:t>are</w:t>
      </w:r>
      <w:r w:rsidR="000D0FF2">
        <w:t xml:space="preserve"> </w:t>
      </w:r>
      <w:r w:rsidRPr="001A22A1">
        <w:t>free.</w:t>
      </w:r>
      <w:r w:rsidR="000D0FF2">
        <w:t xml:space="preserve"> </w:t>
      </w:r>
      <w:r w:rsidRPr="001A22A1">
        <w:t>Regarding</w:t>
      </w:r>
      <w:r w:rsidR="000D0FF2">
        <w:t xml:space="preserve"> </w:t>
      </w:r>
      <w:r w:rsidRPr="001A22A1">
        <w:t>early</w:t>
      </w:r>
      <w:r w:rsidR="000D0FF2">
        <w:t xml:space="preserve"> </w:t>
      </w:r>
      <w:r w:rsidRPr="001A22A1">
        <w:t>childhood</w:t>
      </w:r>
      <w:r w:rsidR="000D0FF2">
        <w:t xml:space="preserve"> </w:t>
      </w:r>
      <w:r w:rsidRPr="001A22A1">
        <w:t>education,</w:t>
      </w:r>
      <w:r w:rsidR="000D0FF2">
        <w:t xml:space="preserve"> </w:t>
      </w:r>
      <w:r w:rsidRPr="001A22A1">
        <w:t>from</w:t>
      </w:r>
      <w:r w:rsidR="000D0FF2">
        <w:t xml:space="preserve"> </w:t>
      </w:r>
      <w:r w:rsidRPr="001A22A1">
        <w:t>October</w:t>
      </w:r>
      <w:r w:rsidR="000D0FF2">
        <w:t xml:space="preserve"> </w:t>
      </w:r>
      <w:r w:rsidRPr="001A22A1">
        <w:t>2019,</w:t>
      </w:r>
      <w:r w:rsidR="000D0FF2">
        <w:t xml:space="preserve"> </w:t>
      </w:r>
      <w:r w:rsidRPr="001A22A1">
        <w:t>fee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kindergartens,</w:t>
      </w:r>
      <w:r w:rsidR="000D0FF2">
        <w:t xml:space="preserve"> </w:t>
      </w:r>
      <w:r w:rsidRPr="001A22A1">
        <w:t>day</w:t>
      </w:r>
      <w:r w:rsidR="000D0FF2">
        <w:t xml:space="preserve"> </w:t>
      </w:r>
      <w:r w:rsidRPr="001A22A1">
        <w:t>care</w:t>
      </w:r>
      <w:r w:rsidR="000D0FF2">
        <w:t xml:space="preserve"> </w:t>
      </w:r>
      <w:r w:rsidRPr="001A22A1">
        <w:t>centers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integrated</w:t>
      </w:r>
      <w:r w:rsidR="000D0FF2">
        <w:t xml:space="preserve"> </w:t>
      </w:r>
      <w:r w:rsidRPr="001A22A1">
        <w:t>centers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early</w:t>
      </w:r>
      <w:r w:rsidR="000D0FF2">
        <w:t xml:space="preserve"> </w:t>
      </w:r>
      <w:r w:rsidRPr="001A22A1">
        <w:t>childhood</w:t>
      </w:r>
      <w:r w:rsidR="000D0FF2">
        <w:t xml:space="preserve"> </w:t>
      </w:r>
      <w:r w:rsidRPr="001A22A1">
        <w:t>education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lastRenderedPageBreak/>
        <w:t>care</w:t>
      </w:r>
      <w:r w:rsidR="000D0FF2">
        <w:t xml:space="preserve"> </w:t>
      </w:r>
      <w:r w:rsidRPr="001A22A1">
        <w:t>will</w:t>
      </w:r>
      <w:r w:rsidR="000D0FF2">
        <w:t xml:space="preserve"> </w:t>
      </w:r>
      <w:r w:rsidRPr="001A22A1">
        <w:t>become</w:t>
      </w:r>
      <w:r w:rsidR="000D0FF2">
        <w:t xml:space="preserve"> </w:t>
      </w:r>
      <w:r w:rsidRPr="001A22A1">
        <w:t>free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all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from</w:t>
      </w:r>
      <w:r w:rsidR="000D0FF2">
        <w:t xml:space="preserve"> </w:t>
      </w:r>
      <w:r w:rsidRPr="001A22A1">
        <w:t>3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5</w:t>
      </w:r>
      <w:r w:rsidR="000D0FF2">
        <w:t xml:space="preserve"> </w:t>
      </w:r>
      <w:r w:rsidRPr="001A22A1">
        <w:t>years</w:t>
      </w:r>
      <w:r w:rsidR="000D0FF2">
        <w:t xml:space="preserve"> </w:t>
      </w:r>
      <w:r w:rsidRPr="001A22A1">
        <w:t>old.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addition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these</w:t>
      </w:r>
      <w:r w:rsidR="000D0FF2">
        <w:t xml:space="preserve"> </w:t>
      </w:r>
      <w:r w:rsidRPr="001A22A1">
        <w:t>measures,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GOJ</w:t>
      </w:r>
      <w:r w:rsidR="000D0FF2">
        <w:t xml:space="preserve"> </w:t>
      </w:r>
      <w:r w:rsidRPr="001A22A1">
        <w:t>provides</w:t>
      </w:r>
      <w:r w:rsidR="000D0FF2">
        <w:t xml:space="preserve"> </w:t>
      </w:r>
      <w:r w:rsidRPr="001A22A1">
        <w:t>students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an</w:t>
      </w:r>
      <w:r w:rsidR="000D0FF2">
        <w:t xml:space="preserve"> </w:t>
      </w:r>
      <w:r w:rsidRPr="001A22A1">
        <w:t>allowance</w:t>
      </w:r>
      <w:r w:rsidR="000D0FF2">
        <w:t xml:space="preserve"> </w:t>
      </w:r>
      <w:r w:rsidRPr="001A22A1">
        <w:t>equal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tuition</w:t>
      </w:r>
      <w:r w:rsidR="000D0FF2">
        <w:t xml:space="preserve"> </w:t>
      </w:r>
      <w:r w:rsidRPr="001A22A1">
        <w:t>fees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public</w:t>
      </w:r>
      <w:r w:rsidR="000D0FF2">
        <w:t xml:space="preserve"> </w:t>
      </w:r>
      <w:r w:rsidRPr="001A22A1">
        <w:t>upper</w:t>
      </w:r>
      <w:r w:rsidR="000D0FF2">
        <w:t xml:space="preserve"> </w:t>
      </w:r>
      <w:r w:rsidRPr="001A22A1">
        <w:t>secondary</w:t>
      </w:r>
      <w:r w:rsidR="000D0FF2">
        <w:t xml:space="preserve"> </w:t>
      </w:r>
      <w:r w:rsidRPr="001A22A1">
        <w:t>school</w:t>
      </w:r>
      <w:r w:rsidR="000D0FF2">
        <w:t xml:space="preserve"> </w:t>
      </w:r>
      <w:r w:rsidRPr="001A22A1">
        <w:t>except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high</w:t>
      </w:r>
      <w:r w:rsidR="000D0FF2">
        <w:t xml:space="preserve"> </w:t>
      </w:r>
      <w:r w:rsidRPr="001A22A1">
        <w:t>income</w:t>
      </w:r>
      <w:r w:rsidR="000D0FF2">
        <w:t xml:space="preserve"> </w:t>
      </w:r>
      <w:r w:rsidRPr="001A22A1">
        <w:t>households.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further</w:t>
      </w:r>
      <w:r w:rsidR="000D0FF2">
        <w:t xml:space="preserve"> </w:t>
      </w:r>
      <w:r w:rsidRPr="001A22A1">
        <w:t>reduce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burden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educational</w:t>
      </w:r>
      <w:r w:rsidR="000D0FF2">
        <w:t xml:space="preserve"> </w:t>
      </w:r>
      <w:r w:rsidRPr="001A22A1">
        <w:t>expenses,</w:t>
      </w:r>
      <w:r w:rsidR="000D0FF2">
        <w:t xml:space="preserve"> </w:t>
      </w:r>
      <w:r w:rsidRPr="001A22A1">
        <w:t>there</w:t>
      </w:r>
      <w:r w:rsidR="000D0FF2">
        <w:t xml:space="preserve"> </w:t>
      </w:r>
      <w:r w:rsidRPr="001A22A1">
        <w:t>are</w:t>
      </w:r>
      <w:r w:rsidR="000D0FF2">
        <w:t xml:space="preserve"> </w:t>
      </w:r>
      <w:r w:rsidRPr="001A22A1">
        <w:t>financial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systems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elementary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lower</w:t>
      </w:r>
      <w:r w:rsidR="000D0FF2">
        <w:t xml:space="preserve"> </w:t>
      </w:r>
      <w:r w:rsidRPr="001A22A1">
        <w:t>secondary</w:t>
      </w:r>
      <w:r w:rsidR="000D0FF2">
        <w:t xml:space="preserve"> </w:t>
      </w:r>
      <w:r w:rsidRPr="001A22A1">
        <w:t>school</w:t>
      </w:r>
      <w:r w:rsidR="000D0FF2">
        <w:t xml:space="preserve"> </w:t>
      </w:r>
      <w:r w:rsidRPr="001A22A1">
        <w:t>students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financial</w:t>
      </w:r>
      <w:r w:rsidR="000D0FF2">
        <w:t xml:space="preserve"> </w:t>
      </w:r>
      <w:r w:rsidRPr="001A22A1">
        <w:t>difficulty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be</w:t>
      </w:r>
      <w:r w:rsidR="000D0FF2">
        <w:t xml:space="preserve"> </w:t>
      </w:r>
      <w:r w:rsidRPr="001A22A1">
        <w:t>provided</w:t>
      </w:r>
      <w:r w:rsidR="000D0FF2">
        <w:t xml:space="preserve"> </w:t>
      </w:r>
      <w:r w:rsidRPr="001A22A1">
        <w:t>an</w:t>
      </w:r>
      <w:r w:rsidR="000D0FF2">
        <w:t xml:space="preserve"> </w:t>
      </w:r>
      <w:r w:rsidRPr="001A22A1">
        <w:t>allowance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school</w:t>
      </w:r>
      <w:r w:rsidR="000D0FF2">
        <w:t xml:space="preserve"> </w:t>
      </w:r>
      <w:r w:rsidRPr="001A22A1">
        <w:t>supplies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school</w:t>
      </w:r>
      <w:r w:rsidR="000D0FF2">
        <w:t xml:space="preserve"> </w:t>
      </w:r>
      <w:r w:rsidRPr="001A22A1">
        <w:t>lunch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upper</w:t>
      </w:r>
      <w:r w:rsidR="000D0FF2">
        <w:t xml:space="preserve"> </w:t>
      </w:r>
      <w:r w:rsidRPr="001A22A1">
        <w:t>secondary</w:t>
      </w:r>
      <w:r w:rsidR="000D0FF2">
        <w:t xml:space="preserve"> </w:t>
      </w:r>
      <w:r w:rsidRPr="001A22A1">
        <w:t>school</w:t>
      </w:r>
      <w:r w:rsidR="000D0FF2">
        <w:t xml:space="preserve"> </w:t>
      </w:r>
      <w:r w:rsidRPr="001A22A1">
        <w:t>students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low-income</w:t>
      </w:r>
      <w:r w:rsidR="000D0FF2">
        <w:t xml:space="preserve"> </w:t>
      </w:r>
      <w:r w:rsidRPr="001A22A1">
        <w:t>households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be</w:t>
      </w:r>
      <w:r w:rsidR="000D0FF2">
        <w:t xml:space="preserve"> </w:t>
      </w:r>
      <w:r w:rsidRPr="001A22A1">
        <w:t>provided</w:t>
      </w:r>
      <w:r w:rsidR="000D0FF2">
        <w:t xml:space="preserve"> </w:t>
      </w:r>
      <w:r w:rsidRPr="001A22A1">
        <w:t>an</w:t>
      </w:r>
      <w:r w:rsidR="000D0FF2">
        <w:t xml:space="preserve"> </w:t>
      </w:r>
      <w:r w:rsidRPr="001A22A1">
        <w:t>allowance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textbooks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other</w:t>
      </w:r>
      <w:r w:rsidR="000D0FF2">
        <w:t xml:space="preserve"> </w:t>
      </w:r>
      <w:r w:rsidRPr="001A22A1">
        <w:t>teaching</w:t>
      </w:r>
      <w:r w:rsidR="000D0FF2">
        <w:t xml:space="preserve"> </w:t>
      </w:r>
      <w:r w:rsidRPr="001A22A1">
        <w:t>materials.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higher</w:t>
      </w:r>
      <w:r w:rsidR="000D0FF2">
        <w:t xml:space="preserve"> </w:t>
      </w:r>
      <w:r w:rsidRPr="001A22A1">
        <w:t>education,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April</w:t>
      </w:r>
      <w:r w:rsidR="000D0FF2">
        <w:t xml:space="preserve"> </w:t>
      </w:r>
      <w:r w:rsidRPr="001A22A1">
        <w:t>2017,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new</w:t>
      </w:r>
      <w:r w:rsidR="000D0FF2">
        <w:t xml:space="preserve"> </w:t>
      </w:r>
      <w:r w:rsidRPr="001A22A1">
        <w:t>benefit-type</w:t>
      </w:r>
      <w:r w:rsidR="000D0FF2">
        <w:t xml:space="preserve"> </w:t>
      </w:r>
      <w:r w:rsidRPr="001A22A1">
        <w:t>scholarship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low-income</w:t>
      </w:r>
      <w:r w:rsidR="000D0FF2">
        <w:t xml:space="preserve"> </w:t>
      </w:r>
      <w:r w:rsidRPr="001A22A1">
        <w:t>households</w:t>
      </w:r>
      <w:r w:rsidR="000D0FF2">
        <w:t xml:space="preserve"> </w:t>
      </w:r>
      <w:r w:rsidRPr="001A22A1">
        <w:t>was</w:t>
      </w:r>
      <w:r w:rsidR="000D0FF2">
        <w:t xml:space="preserve"> </w:t>
      </w:r>
      <w:r w:rsidRPr="001A22A1">
        <w:t>established.</w:t>
      </w:r>
      <w:r w:rsidR="000D0FF2">
        <w:t xml:space="preserve"> </w:t>
      </w:r>
      <w:r w:rsidRPr="001A22A1">
        <w:t>Also,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eligibility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interest-free</w:t>
      </w:r>
      <w:r w:rsidR="000D0FF2">
        <w:t xml:space="preserve"> </w:t>
      </w:r>
      <w:r w:rsidRPr="001A22A1">
        <w:t>scholarship</w:t>
      </w:r>
      <w:r w:rsidR="000D0FF2">
        <w:t xml:space="preserve"> </w:t>
      </w:r>
      <w:r w:rsidRPr="001A22A1">
        <w:t>was</w:t>
      </w:r>
      <w:r w:rsidR="000D0FF2">
        <w:t xml:space="preserve"> </w:t>
      </w:r>
      <w:r w:rsidRPr="001A22A1">
        <w:t>expanded.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these</w:t>
      </w:r>
      <w:r w:rsidR="000D0FF2">
        <w:t xml:space="preserve"> </w:t>
      </w:r>
      <w:r w:rsidRPr="001A22A1">
        <w:t>measures,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GOJ</w:t>
      </w:r>
      <w:r w:rsidR="000D0FF2">
        <w:t xml:space="preserve"> </w:t>
      </w:r>
      <w:r w:rsidRPr="001A22A1">
        <w:t>strives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provide</w:t>
      </w:r>
      <w:r w:rsidR="000D0FF2">
        <w:t xml:space="preserve"> </w:t>
      </w:r>
      <w:r w:rsidRPr="001A22A1">
        <w:t>continuous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from</w:t>
      </w:r>
      <w:r w:rsidR="000D0FF2">
        <w:t xml:space="preserve"> </w:t>
      </w:r>
      <w:r w:rsidRPr="001A22A1">
        <w:t>infant</w:t>
      </w:r>
      <w:r w:rsidR="000D0FF2">
        <w:t xml:space="preserve"> </w:t>
      </w:r>
      <w:r w:rsidRPr="001A22A1">
        <w:t>education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higher</w:t>
      </w:r>
      <w:r w:rsidR="000D0FF2">
        <w:t xml:space="preserve"> </w:t>
      </w:r>
      <w:r w:rsidRPr="001A22A1">
        <w:t>education.</w:t>
      </w:r>
    </w:p>
    <w:p w:rsidR="00626703" w:rsidRPr="001A22A1" w:rsidRDefault="00626703" w:rsidP="004B3AA2">
      <w:pPr>
        <w:pStyle w:val="SingleTxtG"/>
      </w:pPr>
      <w:r w:rsidRPr="001A22A1">
        <w:t>82.</w:t>
      </w:r>
      <w:r w:rsidRPr="001A22A1">
        <w:tab/>
        <w:t>Furthermore,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implement</w:t>
      </w:r>
      <w:r w:rsidR="000D0FF2">
        <w:t xml:space="preserve"> </w:t>
      </w:r>
      <w:r w:rsidRPr="001A22A1">
        <w:t>comprehensive</w:t>
      </w:r>
      <w:r w:rsidR="000D0FF2">
        <w:t xml:space="preserve"> </w:t>
      </w:r>
      <w:r w:rsidRPr="001A22A1">
        <w:t>poverty</w:t>
      </w:r>
      <w:r w:rsidR="000D0FF2">
        <w:t xml:space="preserve"> </w:t>
      </w:r>
      <w:r w:rsidRPr="001A22A1">
        <w:t>alleviation</w:t>
      </w:r>
      <w:r w:rsidR="000D0FF2">
        <w:t xml:space="preserve"> </w:t>
      </w:r>
      <w:r w:rsidRPr="001A22A1">
        <w:t>measures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using</w:t>
      </w:r>
      <w:r w:rsidR="000D0FF2">
        <w:t xml:space="preserve"> </w:t>
      </w:r>
      <w:r w:rsidRPr="001A22A1">
        <w:t>schools</w:t>
      </w:r>
      <w:r w:rsidR="000D0FF2">
        <w:t xml:space="preserve"> </w:t>
      </w:r>
      <w:r w:rsidRPr="001A22A1">
        <w:t>as</w:t>
      </w:r>
      <w:r w:rsidR="000D0FF2">
        <w:t xml:space="preserve"> </w:t>
      </w:r>
      <w:r w:rsidRPr="001A22A1">
        <w:t>platforms,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Ministry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Education,</w:t>
      </w:r>
      <w:r w:rsidR="000D0FF2">
        <w:t xml:space="preserve"> </w:t>
      </w:r>
      <w:r w:rsidRPr="001A22A1">
        <w:t>Culture,</w:t>
      </w:r>
      <w:r w:rsidR="000D0FF2">
        <w:t xml:space="preserve"> </w:t>
      </w:r>
      <w:r w:rsidRPr="001A22A1">
        <w:t>Sports,</w:t>
      </w:r>
      <w:r w:rsidR="000D0FF2">
        <w:t xml:space="preserve"> </w:t>
      </w:r>
      <w:r w:rsidRPr="001A22A1">
        <w:t>Science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Technology</w:t>
      </w:r>
      <w:r w:rsidR="000D0FF2">
        <w:t xml:space="preserve"> </w:t>
      </w:r>
      <w:r w:rsidRPr="001A22A1">
        <w:t>(MEXT)</w:t>
      </w:r>
      <w:r w:rsidR="000D0FF2">
        <w:t xml:space="preserve"> </w:t>
      </w:r>
      <w:r w:rsidRPr="001A22A1">
        <w:t>has</w:t>
      </w:r>
      <w:r w:rsidR="000D0FF2">
        <w:t xml:space="preserve"> </w:t>
      </w:r>
      <w:r w:rsidRPr="001A22A1">
        <w:t>established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system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allocate</w:t>
      </w:r>
      <w:r w:rsidR="000D0FF2">
        <w:t xml:space="preserve"> </w:t>
      </w:r>
      <w:r w:rsidR="00A45355">
        <w:t>“</w:t>
      </w:r>
      <w:r w:rsidRPr="001A22A1">
        <w:t>school</w:t>
      </w:r>
      <w:r w:rsidR="000D0FF2">
        <w:t xml:space="preserve"> </w:t>
      </w:r>
      <w:r w:rsidRPr="001A22A1">
        <w:t>social</w:t>
      </w:r>
      <w:r w:rsidR="000D0FF2">
        <w:t xml:space="preserve"> </w:t>
      </w:r>
      <w:r w:rsidRPr="001A22A1">
        <w:t>workers</w:t>
      </w:r>
      <w:r w:rsidR="00A45355">
        <w:t>”</w:t>
      </w:r>
      <w:r w:rsidR="000D0FF2">
        <w:t xml:space="preserve"> </w:t>
      </w:r>
      <w:r w:rsidRPr="001A22A1">
        <w:t>who</w:t>
      </w:r>
      <w:r w:rsidR="000D0FF2">
        <w:t xml:space="preserve"> </w:t>
      </w:r>
      <w:r w:rsidRPr="001A22A1">
        <w:t>are</w:t>
      </w:r>
      <w:r w:rsidR="000D0FF2">
        <w:t xml:space="preserve"> </w:t>
      </w:r>
      <w:r w:rsidRPr="001A22A1">
        <w:t>welfare</w:t>
      </w:r>
      <w:r w:rsidR="000D0FF2">
        <w:t xml:space="preserve"> </w:t>
      </w:r>
      <w:r w:rsidRPr="001A22A1">
        <w:t>experts,</w:t>
      </w:r>
      <w:r w:rsidR="000D0FF2">
        <w:t xml:space="preserve"> </w:t>
      </w:r>
      <w:r w:rsidRPr="001A22A1">
        <w:t>planning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complete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allocating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all</w:t>
      </w:r>
      <w:r w:rsidR="000D0FF2">
        <w:t xml:space="preserve"> </w:t>
      </w:r>
      <w:r w:rsidRPr="001A22A1">
        <w:t>lower</w:t>
      </w:r>
      <w:r w:rsidR="000D0FF2">
        <w:t xml:space="preserve"> </w:t>
      </w:r>
      <w:r w:rsidRPr="001A22A1">
        <w:t>secondary</w:t>
      </w:r>
      <w:r w:rsidR="000D0FF2">
        <w:t xml:space="preserve"> </w:t>
      </w:r>
      <w:r w:rsidRPr="001A22A1">
        <w:t>school</w:t>
      </w:r>
      <w:r w:rsidR="000D0FF2">
        <w:t xml:space="preserve"> </w:t>
      </w:r>
      <w:r w:rsidRPr="001A22A1">
        <w:t>districts</w:t>
      </w:r>
      <w:r w:rsidR="000D0FF2">
        <w:t xml:space="preserve"> </w:t>
      </w:r>
      <w:r w:rsidRPr="001A22A1">
        <w:t>(approximately</w:t>
      </w:r>
      <w:r w:rsidR="000D0FF2">
        <w:t xml:space="preserve"> </w:t>
      </w:r>
      <w:r w:rsidRPr="001A22A1">
        <w:t>10,000</w:t>
      </w:r>
      <w:r w:rsidR="000D0FF2">
        <w:t xml:space="preserve"> </w:t>
      </w:r>
      <w:r w:rsidRPr="001A22A1">
        <w:t>social</w:t>
      </w:r>
      <w:r w:rsidR="000D0FF2">
        <w:t xml:space="preserve"> </w:t>
      </w:r>
      <w:r w:rsidRPr="001A22A1">
        <w:t>workers)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FY2019.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addition,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encourage</w:t>
      </w:r>
      <w:r w:rsidR="000D0FF2">
        <w:t xml:space="preserve"> </w:t>
      </w:r>
      <w:r w:rsidRPr="001A22A1">
        <w:t>utilization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local</w:t>
      </w:r>
      <w:r w:rsidR="000D0FF2">
        <w:t xml:space="preserve"> </w:t>
      </w:r>
      <w:r w:rsidRPr="001A22A1">
        <w:t>educational</w:t>
      </w:r>
      <w:r w:rsidR="000D0FF2">
        <w:t xml:space="preserve"> </w:t>
      </w:r>
      <w:r w:rsidRPr="001A22A1">
        <w:t>resources,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MEXT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strengthening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learning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provided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people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community.</w:t>
      </w:r>
      <w:r w:rsidR="000D0FF2">
        <w:t xml:space="preserve"> </w:t>
      </w:r>
    </w:p>
    <w:p w:rsidR="00626703" w:rsidRPr="001A22A1" w:rsidRDefault="00626703" w:rsidP="00765329">
      <w:pPr>
        <w:pStyle w:val="H1G"/>
      </w:pPr>
      <w:r w:rsidRPr="001A22A1">
        <w:tab/>
      </w:r>
      <w:r w:rsidRPr="001A22A1">
        <w:tab/>
        <w:t>Question</w:t>
      </w:r>
      <w:r w:rsidR="000D0FF2">
        <w:t xml:space="preserve"> </w:t>
      </w:r>
      <w:r w:rsidRPr="001A22A1">
        <w:t>10.1</w:t>
      </w:r>
    </w:p>
    <w:p w:rsidR="00626703" w:rsidRPr="001A22A1" w:rsidRDefault="00626703" w:rsidP="00765329">
      <w:pPr>
        <w:pStyle w:val="H23G"/>
      </w:pPr>
      <w:r w:rsidRPr="001A22A1">
        <w:tab/>
      </w:r>
      <w:r w:rsidRPr="001A22A1">
        <w:tab/>
        <w:t>Early</w:t>
      </w:r>
      <w:r w:rsidR="000D0FF2">
        <w:t xml:space="preserve"> </w:t>
      </w:r>
      <w:r w:rsidRPr="001A22A1">
        <w:t>childhood</w:t>
      </w:r>
      <w:r w:rsidR="000D0FF2">
        <w:t xml:space="preserve"> </w:t>
      </w:r>
      <w:r w:rsidRPr="001A22A1">
        <w:t>care</w:t>
      </w:r>
      <w:r w:rsidR="000D0FF2">
        <w:t xml:space="preserve"> </w:t>
      </w:r>
      <w:r w:rsidRPr="001A22A1">
        <w:t>facilities</w:t>
      </w:r>
    </w:p>
    <w:p w:rsidR="00626703" w:rsidRPr="001A22A1" w:rsidRDefault="00626703" w:rsidP="004B3AA2">
      <w:pPr>
        <w:pStyle w:val="SingleTxtG"/>
      </w:pPr>
      <w:r w:rsidRPr="001A22A1">
        <w:t>83.</w:t>
      </w:r>
      <w:r w:rsidRPr="001A22A1">
        <w:tab/>
        <w:t>The</w:t>
      </w:r>
      <w:r w:rsidR="000D0FF2">
        <w:t xml:space="preserve"> </w:t>
      </w:r>
      <w:r w:rsidRPr="001A22A1">
        <w:t>MHLW</w:t>
      </w:r>
      <w:r w:rsidR="000D0FF2">
        <w:t xml:space="preserve"> </w:t>
      </w:r>
      <w:r w:rsidRPr="001A22A1">
        <w:t>conducts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secures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budget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the</w:t>
      </w:r>
      <w:r w:rsidR="000D0FF2">
        <w:t xml:space="preserve"> </w:t>
      </w:r>
      <w:r w:rsidR="00A45355">
        <w:t>“</w:t>
      </w:r>
      <w:r w:rsidRPr="001A22A1">
        <w:t>postnatal</w:t>
      </w:r>
      <w:r w:rsidR="000D0FF2">
        <w:t xml:space="preserve"> </w:t>
      </w:r>
      <w:r w:rsidRPr="001A22A1">
        <w:t>care</w:t>
      </w:r>
      <w:r w:rsidR="000D0FF2">
        <w:t xml:space="preserve"> </w:t>
      </w:r>
      <w:r w:rsidRPr="001A22A1">
        <w:t>service</w:t>
      </w:r>
      <w:r w:rsidR="00A45355">
        <w:t>”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which</w:t>
      </w:r>
      <w:r w:rsidR="000D0FF2">
        <w:t xml:space="preserve"> </w:t>
      </w:r>
      <w:r w:rsidRPr="001A22A1">
        <w:t>midwives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other</w:t>
      </w:r>
      <w:r w:rsidR="000D0FF2">
        <w:t xml:space="preserve"> </w:t>
      </w:r>
      <w:r w:rsidRPr="001A22A1">
        <w:t>maternal</w:t>
      </w:r>
      <w:r w:rsidR="000D0FF2">
        <w:t xml:space="preserve"> </w:t>
      </w:r>
      <w:r w:rsidRPr="001A22A1">
        <w:t>care</w:t>
      </w:r>
      <w:r w:rsidR="000D0FF2">
        <w:t xml:space="preserve"> </w:t>
      </w:r>
      <w:r w:rsidRPr="001A22A1">
        <w:t>professionals</w:t>
      </w:r>
      <w:r w:rsidR="000D0FF2">
        <w:t xml:space="preserve"> </w:t>
      </w:r>
      <w:r w:rsidRPr="001A22A1">
        <w:t>provide</w:t>
      </w:r>
      <w:r w:rsidR="000D0FF2">
        <w:t xml:space="preserve"> </w:t>
      </w:r>
      <w:r w:rsidRPr="001A22A1">
        <w:t>mental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physical</w:t>
      </w:r>
      <w:r w:rsidR="000D0FF2">
        <w:t xml:space="preserve"> </w:t>
      </w:r>
      <w:r w:rsidRPr="001A22A1">
        <w:t>care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mothers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babies</w:t>
      </w:r>
      <w:r w:rsidR="000D0FF2">
        <w:t xml:space="preserve"> </w:t>
      </w:r>
      <w:r w:rsidRPr="001A22A1">
        <w:t>immediately</w:t>
      </w:r>
      <w:r w:rsidR="000D0FF2">
        <w:t xml:space="preserve"> </w:t>
      </w:r>
      <w:r w:rsidRPr="001A22A1">
        <w:t>after</w:t>
      </w:r>
      <w:r w:rsidR="000D0FF2">
        <w:t xml:space="preserve"> </w:t>
      </w:r>
      <w:r w:rsidRPr="001A22A1">
        <w:t>discharge</w:t>
      </w:r>
      <w:r w:rsidR="000D0FF2">
        <w:t xml:space="preserve"> </w:t>
      </w:r>
      <w:r w:rsidRPr="001A22A1">
        <w:t>from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hospital.</w:t>
      </w:r>
      <w:r w:rsidR="000D0FF2">
        <w:t xml:space="preserve"> </w:t>
      </w:r>
      <w:r w:rsidRPr="001A22A1">
        <w:t>Specifically,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following</w:t>
      </w:r>
      <w:r w:rsidR="000D0FF2">
        <w:t xml:space="preserve"> </w:t>
      </w:r>
      <w:r w:rsidRPr="001A22A1">
        <w:t>types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care</w:t>
      </w:r>
      <w:r w:rsidR="000D0FF2">
        <w:t xml:space="preserve"> </w:t>
      </w:r>
      <w:r w:rsidRPr="001A22A1">
        <w:t>services</w:t>
      </w:r>
      <w:r w:rsidR="000D0FF2">
        <w:t xml:space="preserve"> </w:t>
      </w:r>
      <w:r w:rsidRPr="001A22A1">
        <w:t>are</w:t>
      </w:r>
      <w:r w:rsidR="000D0FF2">
        <w:t xml:space="preserve"> </w:t>
      </w:r>
      <w:r w:rsidRPr="001A22A1">
        <w:t>provided</w:t>
      </w:r>
      <w:r w:rsidR="000D0FF2">
        <w:t xml:space="preserve"> </w:t>
      </w:r>
      <w:r w:rsidRPr="001A22A1">
        <w:t>based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local</w:t>
      </w:r>
      <w:r w:rsidR="000D0FF2">
        <w:t xml:space="preserve"> </w:t>
      </w:r>
      <w:r w:rsidRPr="001A22A1">
        <w:t>needs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conditions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social</w:t>
      </w:r>
      <w:r w:rsidR="000D0FF2">
        <w:t xml:space="preserve"> </w:t>
      </w:r>
      <w:r w:rsidRPr="001A22A1">
        <w:t>resources:</w:t>
      </w:r>
      <w:r w:rsidR="000D0FF2">
        <w:t xml:space="preserve"> </w:t>
      </w:r>
      <w:r w:rsidRPr="001A22A1">
        <w:t>Accommodation</w:t>
      </w:r>
      <w:r w:rsidR="000D0FF2">
        <w:t xml:space="preserve"> </w:t>
      </w:r>
      <w:r w:rsidRPr="001A22A1">
        <w:t>type</w:t>
      </w:r>
      <w:r w:rsidR="000D0FF2">
        <w:t xml:space="preserve"> </w:t>
      </w:r>
      <w:r w:rsidRPr="001A22A1">
        <w:t>service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utilizing</w:t>
      </w:r>
      <w:r w:rsidR="000D0FF2">
        <w:t xml:space="preserve"> </w:t>
      </w:r>
      <w:r w:rsidRPr="001A22A1">
        <w:t>unoccupied</w:t>
      </w:r>
      <w:r w:rsidR="000D0FF2">
        <w:t xml:space="preserve"> </w:t>
      </w:r>
      <w:r w:rsidRPr="001A22A1">
        <w:t>beds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hospitals,</w:t>
      </w:r>
      <w:r w:rsidR="000D0FF2">
        <w:t xml:space="preserve"> </w:t>
      </w:r>
      <w:r w:rsidRPr="001A22A1">
        <w:t>birth</w:t>
      </w:r>
      <w:r w:rsidR="000D0FF2">
        <w:t xml:space="preserve"> </w:t>
      </w:r>
      <w:r w:rsidRPr="001A22A1">
        <w:t>centers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other</w:t>
      </w:r>
      <w:r w:rsidR="000D0FF2">
        <w:t xml:space="preserve"> </w:t>
      </w:r>
      <w:r w:rsidRPr="001A22A1">
        <w:t>care</w:t>
      </w:r>
      <w:r w:rsidR="000D0FF2">
        <w:t xml:space="preserve"> </w:t>
      </w:r>
      <w:r w:rsidRPr="001A22A1">
        <w:t>facilities;</w:t>
      </w:r>
      <w:r w:rsidR="000D0FF2">
        <w:t xml:space="preserve"> </w:t>
      </w:r>
      <w:r w:rsidRPr="001A22A1">
        <w:t>day</w:t>
      </w:r>
      <w:r w:rsidR="000D0FF2">
        <w:t xml:space="preserve"> </w:t>
      </w:r>
      <w:r w:rsidRPr="001A22A1">
        <w:t>service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provides</w:t>
      </w:r>
      <w:r w:rsidR="000D0FF2">
        <w:t xml:space="preserve"> </w:t>
      </w:r>
      <w:r w:rsidRPr="001A22A1">
        <w:t>supports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individual</w:t>
      </w:r>
      <w:r w:rsidR="000D0FF2">
        <w:t xml:space="preserve"> </w:t>
      </w:r>
      <w:r w:rsidRPr="001A22A1">
        <w:t>mothers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babies</w:t>
      </w:r>
      <w:r w:rsidR="000D0FF2">
        <w:t xml:space="preserve"> </w:t>
      </w:r>
      <w:r w:rsidRPr="001A22A1">
        <w:t>or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group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mothers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babies</w:t>
      </w:r>
      <w:r w:rsidR="000D0FF2">
        <w:t xml:space="preserve"> </w:t>
      </w:r>
      <w:r w:rsidRPr="001A22A1">
        <w:t>who</w:t>
      </w:r>
      <w:r w:rsidR="000D0FF2">
        <w:t xml:space="preserve"> </w:t>
      </w:r>
      <w:r w:rsidRPr="001A22A1">
        <w:t>visited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care</w:t>
      </w:r>
      <w:r w:rsidR="000D0FF2">
        <w:t xml:space="preserve"> </w:t>
      </w:r>
      <w:r w:rsidRPr="001A22A1">
        <w:t>facilities</w:t>
      </w:r>
      <w:r w:rsidR="000D0FF2">
        <w:t xml:space="preserve"> </w:t>
      </w:r>
      <w:r w:rsidRPr="001A22A1">
        <w:t>during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day</w:t>
      </w:r>
      <w:r w:rsidR="000D0FF2">
        <w:t xml:space="preserve"> </w:t>
      </w:r>
      <w:r w:rsidRPr="001A22A1">
        <w:t>time;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an</w:t>
      </w:r>
      <w:r w:rsidR="000D0FF2">
        <w:t xml:space="preserve"> </w:t>
      </w:r>
      <w:r w:rsidRPr="001A22A1">
        <w:t>outreach</w:t>
      </w:r>
      <w:r w:rsidR="000D0FF2">
        <w:t xml:space="preserve"> </w:t>
      </w:r>
      <w:r w:rsidRPr="001A22A1">
        <w:t>service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visit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user</w:t>
      </w:r>
      <w:r w:rsidR="00A45355">
        <w:t>’</w:t>
      </w:r>
      <w:r w:rsidRPr="001A22A1">
        <w:t>s</w:t>
      </w:r>
      <w:r w:rsidR="000D0FF2">
        <w:t xml:space="preserve"> </w:t>
      </w:r>
      <w:r w:rsidRPr="001A22A1">
        <w:t>home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provide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services.</w:t>
      </w:r>
    </w:p>
    <w:p w:rsidR="00626703" w:rsidRPr="001A22A1" w:rsidRDefault="00626703" w:rsidP="004B3AA2">
      <w:pPr>
        <w:pStyle w:val="SingleTxtG"/>
      </w:pPr>
      <w:r w:rsidRPr="001A22A1">
        <w:t>84.</w:t>
      </w:r>
      <w:r w:rsidRPr="001A22A1">
        <w:tab/>
        <w:t>In</w:t>
      </w:r>
      <w:r w:rsidR="000D0FF2">
        <w:t xml:space="preserve"> </w:t>
      </w:r>
      <w:r w:rsidRPr="001A22A1">
        <w:t>accordance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Rearing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Act</w:t>
      </w:r>
      <w:r w:rsidR="000D0FF2">
        <w:t xml:space="preserve"> </w:t>
      </w:r>
      <w:r w:rsidRPr="001A22A1">
        <w:t>newly</w:t>
      </w:r>
      <w:r w:rsidR="000D0FF2">
        <w:t xml:space="preserve"> </w:t>
      </w:r>
      <w:r w:rsidRPr="001A22A1">
        <w:t>established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2012,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utilizing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budget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0.7</w:t>
      </w:r>
      <w:r w:rsidR="000D0FF2">
        <w:t xml:space="preserve"> </w:t>
      </w:r>
      <w:r w:rsidRPr="001A22A1">
        <w:t>trillion</w:t>
      </w:r>
      <w:r w:rsidR="000D0FF2">
        <w:t xml:space="preserve"> </w:t>
      </w:r>
      <w:r w:rsidRPr="001A22A1">
        <w:t>yen</w:t>
      </w:r>
      <w:r w:rsidR="000D0FF2">
        <w:t xml:space="preserve"> </w:t>
      </w:r>
      <w:r w:rsidRPr="001A22A1">
        <w:t>secured</w:t>
      </w:r>
      <w:r w:rsidR="000D0FF2">
        <w:t xml:space="preserve"> </w:t>
      </w:r>
      <w:r w:rsidRPr="001A22A1">
        <w:t>from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consumption</w:t>
      </w:r>
      <w:r w:rsidR="000D0FF2">
        <w:t xml:space="preserve"> </w:t>
      </w:r>
      <w:r w:rsidRPr="001A22A1">
        <w:t>tax</w:t>
      </w:r>
      <w:r w:rsidR="000D0FF2">
        <w:t xml:space="preserve"> </w:t>
      </w:r>
      <w:r w:rsidRPr="001A22A1">
        <w:t>rise,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GOJ</w:t>
      </w:r>
      <w:r w:rsidR="000D0FF2">
        <w:t xml:space="preserve"> </w:t>
      </w:r>
      <w:r w:rsidRPr="001A22A1">
        <w:t>has</w:t>
      </w:r>
      <w:r w:rsidR="000D0FF2">
        <w:t xml:space="preserve"> </w:t>
      </w:r>
      <w:r w:rsidRPr="001A22A1">
        <w:t>implemented</w:t>
      </w:r>
      <w:r w:rsidR="000D0FF2">
        <w:t xml:space="preserve"> </w:t>
      </w:r>
      <w:r w:rsidRPr="001A22A1">
        <w:t>comprehensive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programs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school</w:t>
      </w:r>
      <w:r w:rsidR="000D0FF2">
        <w:t xml:space="preserve"> </w:t>
      </w:r>
      <w:r w:rsidRPr="001A22A1">
        <w:t>education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childcare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early</w:t>
      </w:r>
      <w:r w:rsidR="000D0FF2">
        <w:t xml:space="preserve"> </w:t>
      </w:r>
      <w:r w:rsidRPr="001A22A1">
        <w:t>childhood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childcare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local</w:t>
      </w:r>
      <w:r w:rsidR="000D0FF2">
        <w:t xml:space="preserve"> </w:t>
      </w:r>
      <w:r w:rsidRPr="001A22A1">
        <w:t>communities,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order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improve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quality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expand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quantity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childcare.</w:t>
      </w:r>
    </w:p>
    <w:p w:rsidR="00626703" w:rsidRPr="001A22A1" w:rsidRDefault="00626703" w:rsidP="004B3AA2">
      <w:pPr>
        <w:pStyle w:val="SingleTxtG"/>
      </w:pPr>
      <w:r w:rsidRPr="001A22A1">
        <w:t>85.</w:t>
      </w:r>
      <w:r w:rsidRPr="001A22A1">
        <w:tab/>
        <w:t>Based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="00A45355">
        <w:t>“</w:t>
      </w:r>
      <w:r w:rsidRPr="001A22A1">
        <w:t>Plan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Early</w:t>
      </w:r>
      <w:r w:rsidR="000D0FF2">
        <w:t xml:space="preserve"> </w:t>
      </w:r>
      <w:r w:rsidRPr="001A22A1">
        <w:t>Achievement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Zero</w:t>
      </w:r>
      <w:r w:rsidR="000D0FF2">
        <w:t xml:space="preserve"> </w:t>
      </w:r>
      <w:r w:rsidRPr="001A22A1">
        <w:t>Childcare</w:t>
      </w:r>
      <w:r w:rsidR="000D0FF2">
        <w:t xml:space="preserve"> </w:t>
      </w:r>
      <w:r w:rsidRPr="001A22A1">
        <w:t>Waiting</w:t>
      </w:r>
      <w:r w:rsidR="000D0FF2">
        <w:t xml:space="preserve"> </w:t>
      </w:r>
      <w:r w:rsidRPr="001A22A1">
        <w:t>List</w:t>
      </w:r>
      <w:r w:rsidR="00A45355">
        <w:t>”</w:t>
      </w:r>
      <w:r w:rsidR="000D0FF2">
        <w:t xml:space="preserve"> </w:t>
      </w:r>
      <w:r w:rsidRPr="001A22A1">
        <w:t>formulated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April</w:t>
      </w:r>
      <w:r w:rsidR="000D0FF2">
        <w:t xml:space="preserve"> </w:t>
      </w:r>
      <w:r w:rsidRPr="001A22A1">
        <w:t>2013,</w:t>
      </w:r>
      <w:r w:rsidR="000D0FF2">
        <w:t xml:space="preserve"> </w:t>
      </w:r>
      <w:r w:rsidRPr="001A22A1">
        <w:t>measures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add</w:t>
      </w:r>
      <w:r w:rsidR="000D0FF2">
        <w:t xml:space="preserve"> </w:t>
      </w:r>
      <w:r w:rsidRPr="001A22A1">
        <w:t>or</w:t>
      </w:r>
      <w:r w:rsidR="000D0FF2">
        <w:t xml:space="preserve"> </w:t>
      </w:r>
      <w:r w:rsidRPr="001A22A1">
        <w:t>expand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capacity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childcare</w:t>
      </w:r>
      <w:r w:rsidR="000D0FF2">
        <w:t xml:space="preserve"> </w:t>
      </w:r>
      <w:r w:rsidRPr="001A22A1">
        <w:t>facilities</w:t>
      </w:r>
      <w:r w:rsidR="000D0FF2">
        <w:t xml:space="preserve"> </w:t>
      </w:r>
      <w:r w:rsidRPr="001A22A1">
        <w:t>have</w:t>
      </w:r>
      <w:r w:rsidR="000D0FF2">
        <w:t xml:space="preserve"> </w:t>
      </w:r>
      <w:r w:rsidRPr="001A22A1">
        <w:t>been</w:t>
      </w:r>
      <w:r w:rsidR="000D0FF2">
        <w:t xml:space="preserve"> </w:t>
      </w:r>
      <w:r w:rsidRPr="001A22A1">
        <w:t>implemented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accept</w:t>
      </w:r>
      <w:r w:rsidR="000D0FF2">
        <w:t xml:space="preserve"> </w:t>
      </w:r>
      <w:r w:rsidRPr="001A22A1">
        <w:t>additional</w:t>
      </w:r>
      <w:r w:rsidR="000D0FF2">
        <w:t xml:space="preserve"> </w:t>
      </w:r>
      <w:r w:rsidRPr="001A22A1">
        <w:t>535,000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five</w:t>
      </w:r>
      <w:r w:rsidR="000D0FF2">
        <w:t xml:space="preserve"> </w:t>
      </w:r>
      <w:r w:rsidRPr="001A22A1">
        <w:t>years</w:t>
      </w:r>
      <w:r w:rsidR="000D0FF2">
        <w:t xml:space="preserve"> </w:t>
      </w:r>
      <w:r w:rsidRPr="001A22A1">
        <w:t>(capacity:</w:t>
      </w:r>
      <w:r w:rsidR="000D0FF2">
        <w:t xml:space="preserve"> </w:t>
      </w:r>
      <w:r w:rsidRPr="001A22A1">
        <w:t>approx.</w:t>
      </w:r>
      <w:r w:rsidR="000D0FF2">
        <w:t xml:space="preserve"> </w:t>
      </w:r>
      <w:r w:rsidRPr="001A22A1">
        <w:t>240.9</w:t>
      </w:r>
      <w:r w:rsidR="000D0FF2">
        <w:t xml:space="preserve"> </w:t>
      </w:r>
      <w:r w:rsidRPr="001A22A1">
        <w:t>million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2013</w:t>
      </w:r>
      <w:r w:rsidR="000D0FF2">
        <w:t xml:space="preserve"> </w:t>
      </w:r>
      <w:r w:rsidRPr="001A22A1">
        <w:t>→</w:t>
      </w:r>
      <w:r w:rsidR="000D0FF2">
        <w:t xml:space="preserve"> </w:t>
      </w:r>
      <w:r w:rsidRPr="001A22A1">
        <w:t>approx.</w:t>
      </w:r>
      <w:r w:rsidR="000D0FF2">
        <w:t xml:space="preserve"> </w:t>
      </w:r>
      <w:r w:rsidRPr="001A22A1">
        <w:t>294.4</w:t>
      </w:r>
      <w:r w:rsidR="000D0FF2">
        <w:t xml:space="preserve"> </w:t>
      </w:r>
      <w:r w:rsidRPr="001A22A1">
        <w:t>million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2018).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addition,</w:t>
      </w:r>
      <w:r w:rsidR="000D0FF2">
        <w:t xml:space="preserve"> </w:t>
      </w:r>
      <w:r w:rsidRPr="001A22A1">
        <w:t>according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the</w:t>
      </w:r>
      <w:r w:rsidR="000D0FF2">
        <w:t xml:space="preserve"> </w:t>
      </w:r>
      <w:r w:rsidR="00A45355">
        <w:t>“</w:t>
      </w:r>
      <w:r w:rsidRPr="001A22A1">
        <w:t>Childcare</w:t>
      </w:r>
      <w:r w:rsidR="000D0FF2">
        <w:t xml:space="preserve"> </w:t>
      </w:r>
      <w:r w:rsidRPr="001A22A1">
        <w:t>Plan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Ease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Mind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Working</w:t>
      </w:r>
      <w:r w:rsidR="000D0FF2">
        <w:t xml:space="preserve"> </w:t>
      </w:r>
      <w:r w:rsidRPr="001A22A1">
        <w:t>Parents</w:t>
      </w:r>
      <w:r w:rsidR="00A45355">
        <w:t>”</w:t>
      </w:r>
      <w:r w:rsidR="000D0FF2">
        <w:t xml:space="preserve"> </w:t>
      </w:r>
      <w:r w:rsidRPr="001A22A1">
        <w:t>announced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MHLW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June</w:t>
      </w:r>
      <w:r w:rsidR="000D0FF2">
        <w:t xml:space="preserve"> </w:t>
      </w:r>
      <w:r w:rsidRPr="001A22A1">
        <w:t>2017,</w:t>
      </w:r>
      <w:r w:rsidR="000D0FF2">
        <w:t xml:space="preserve"> </w:t>
      </w:r>
      <w:r w:rsidRPr="001A22A1">
        <w:t>assuming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rate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working</w:t>
      </w:r>
      <w:r w:rsidR="000D0FF2">
        <w:t xml:space="preserve"> </w:t>
      </w:r>
      <w:r w:rsidRPr="001A22A1">
        <w:t>women</w:t>
      </w:r>
      <w:r w:rsidR="000D0FF2">
        <w:t xml:space="preserve"> </w:t>
      </w:r>
      <w:r w:rsidRPr="001A22A1">
        <w:t>will</w:t>
      </w:r>
      <w:r w:rsidR="000D0FF2">
        <w:t xml:space="preserve"> </w:t>
      </w:r>
      <w:r w:rsidRPr="001A22A1">
        <w:t>rise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80%,</w:t>
      </w:r>
      <w:r w:rsidR="000D0FF2">
        <w:t xml:space="preserve"> </w:t>
      </w:r>
      <w:r w:rsidRPr="001A22A1">
        <w:t>it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planned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expand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capacity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childcare</w:t>
      </w:r>
      <w:r w:rsidR="000D0FF2">
        <w:t xml:space="preserve"> </w:t>
      </w:r>
      <w:r w:rsidRPr="001A22A1">
        <w:t>facilities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320,000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end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FY2020.</w:t>
      </w:r>
    </w:p>
    <w:p w:rsidR="00626703" w:rsidRPr="001A22A1" w:rsidRDefault="00626703" w:rsidP="004B3AA2">
      <w:pPr>
        <w:pStyle w:val="SingleTxtG"/>
      </w:pPr>
      <w:r w:rsidRPr="001A22A1">
        <w:t>86.</w:t>
      </w:r>
      <w:r w:rsidRPr="001A22A1">
        <w:tab/>
        <w:t>To</w:t>
      </w:r>
      <w:r w:rsidR="000D0FF2">
        <w:t xml:space="preserve"> </w:t>
      </w:r>
      <w:r w:rsidRPr="001A22A1">
        <w:t>improve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quality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childcare,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GOJ</w:t>
      </w:r>
      <w:r w:rsidR="000D0FF2">
        <w:t xml:space="preserve"> </w:t>
      </w:r>
      <w:r w:rsidRPr="001A22A1">
        <w:t>sets</w:t>
      </w:r>
      <w:r w:rsidR="000D0FF2">
        <w:t xml:space="preserve"> </w:t>
      </w:r>
      <w:r w:rsidRPr="001A22A1">
        <w:t>minimum</w:t>
      </w:r>
      <w:r w:rsidR="000D0FF2">
        <w:t xml:space="preserve"> </w:t>
      </w:r>
      <w:r w:rsidRPr="001A22A1">
        <w:t>standards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facilities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operations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childcare</w:t>
      </w:r>
      <w:r w:rsidR="000D0FF2">
        <w:t xml:space="preserve"> </w:t>
      </w:r>
      <w:r w:rsidRPr="001A22A1">
        <w:t>facilities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define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standard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living</w:t>
      </w:r>
      <w:r w:rsidR="000D0FF2">
        <w:t xml:space="preserve"> </w:t>
      </w:r>
      <w:r w:rsidRPr="001A22A1">
        <w:t>necessary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physical,</w:t>
      </w:r>
      <w:r w:rsidR="000D0FF2">
        <w:t xml:space="preserve"> </w:t>
      </w:r>
      <w:r w:rsidRPr="001A22A1">
        <w:t>mental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social</w:t>
      </w:r>
      <w:r w:rsidR="000D0FF2">
        <w:t xml:space="preserve"> </w:t>
      </w:r>
      <w:r w:rsidRPr="001A22A1">
        <w:t>development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based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Welfare</w:t>
      </w:r>
      <w:r w:rsidR="000D0FF2">
        <w:t xml:space="preserve"> </w:t>
      </w:r>
      <w:r w:rsidRPr="001A22A1">
        <w:t>Act.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addition,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improve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special</w:t>
      </w:r>
      <w:r w:rsidR="000D0FF2">
        <w:t xml:space="preserve"> </w:t>
      </w:r>
      <w:r w:rsidRPr="001A22A1">
        <w:t>skills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childcare</w:t>
      </w:r>
      <w:r w:rsidR="000D0FF2">
        <w:t xml:space="preserve"> </w:t>
      </w:r>
      <w:r w:rsidRPr="001A22A1">
        <w:t>personnel,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="00A45355">
        <w:t>“</w:t>
      </w:r>
      <w:r w:rsidRPr="001A22A1">
        <w:t>Career</w:t>
      </w:r>
      <w:r w:rsidR="000D0FF2">
        <w:t xml:space="preserve"> </w:t>
      </w:r>
      <w:r w:rsidRPr="001A22A1">
        <w:t>Improvement</w:t>
      </w:r>
      <w:r w:rsidR="000D0FF2">
        <w:t xml:space="preserve"> </w:t>
      </w:r>
      <w:r w:rsidRPr="001A22A1">
        <w:t>Training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Nursery</w:t>
      </w:r>
      <w:r w:rsidR="000D0FF2">
        <w:t xml:space="preserve"> </w:t>
      </w:r>
      <w:r w:rsidRPr="001A22A1">
        <w:t>Teachers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Other</w:t>
      </w:r>
      <w:r w:rsidR="000D0FF2">
        <w:t xml:space="preserve"> </w:t>
      </w:r>
      <w:r w:rsidRPr="001A22A1">
        <w:t>Childcare</w:t>
      </w:r>
      <w:r w:rsidR="000D0FF2">
        <w:t xml:space="preserve"> </w:t>
      </w:r>
      <w:r w:rsidRPr="001A22A1">
        <w:t>Givers</w:t>
      </w:r>
      <w:r w:rsidR="00A45355">
        <w:t>”</w:t>
      </w:r>
      <w:r w:rsidR="000D0FF2">
        <w:t xml:space="preserve"> </w:t>
      </w:r>
      <w:r w:rsidRPr="001A22A1">
        <w:t>program</w:t>
      </w:r>
      <w:r w:rsidR="000D0FF2">
        <w:t xml:space="preserve"> </w:t>
      </w:r>
      <w:r w:rsidRPr="001A22A1">
        <w:t>was</w:t>
      </w:r>
      <w:r w:rsidR="000D0FF2">
        <w:t xml:space="preserve"> </w:t>
      </w:r>
      <w:r w:rsidRPr="001A22A1">
        <w:t>established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FY2017.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program</w:t>
      </w:r>
      <w:r w:rsidR="000D0FF2">
        <w:t xml:space="preserve"> </w:t>
      </w:r>
      <w:r w:rsidRPr="001A22A1">
        <w:t>are</w:t>
      </w:r>
      <w:r w:rsidR="000D0FF2">
        <w:t xml:space="preserve"> </w:t>
      </w:r>
      <w:r w:rsidRPr="001A22A1">
        <w:t>divided</w:t>
      </w:r>
      <w:r w:rsidR="000D0FF2">
        <w:t xml:space="preserve"> </w:t>
      </w:r>
      <w:r w:rsidRPr="001A22A1">
        <w:t>into</w:t>
      </w:r>
      <w:r w:rsidR="000D0FF2">
        <w:t xml:space="preserve"> </w:t>
      </w:r>
      <w:r w:rsidRPr="001A22A1">
        <w:t>specific</w:t>
      </w:r>
      <w:r w:rsidR="000D0FF2">
        <w:t xml:space="preserve"> </w:t>
      </w:r>
      <w:r w:rsidRPr="001A22A1">
        <w:t>courses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accordance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job</w:t>
      </w:r>
      <w:r w:rsidR="000D0FF2">
        <w:t xml:space="preserve"> </w:t>
      </w:r>
      <w:r w:rsidRPr="001A22A1">
        <w:t>functions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childcare</w:t>
      </w:r>
      <w:r w:rsidR="000D0FF2">
        <w:t xml:space="preserve"> </w:t>
      </w:r>
      <w:r w:rsidRPr="001A22A1">
        <w:t>givers,</w:t>
      </w:r>
      <w:r w:rsidR="000D0FF2">
        <w:t xml:space="preserve"> </w:t>
      </w:r>
      <w:r w:rsidRPr="001A22A1">
        <w:t>such</w:t>
      </w:r>
      <w:r w:rsidR="000D0FF2">
        <w:t xml:space="preserve"> </w:t>
      </w:r>
      <w:r w:rsidRPr="001A22A1">
        <w:t>as</w:t>
      </w:r>
      <w:r w:rsidR="000D0FF2">
        <w:t xml:space="preserve"> </w:t>
      </w:r>
      <w:r w:rsidRPr="001A22A1">
        <w:t>infant</w:t>
      </w:r>
      <w:r w:rsidR="000D0FF2">
        <w:t xml:space="preserve"> </w:t>
      </w:r>
      <w:r w:rsidRPr="001A22A1">
        <w:t>care,</w:t>
      </w:r>
      <w:r w:rsidR="000D0FF2">
        <w:t xml:space="preserve"> </w:t>
      </w:r>
      <w:r w:rsidRPr="001A22A1">
        <w:t>care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disabilities,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parents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childcare.</w:t>
      </w:r>
      <w:r w:rsidR="000D0FF2">
        <w:t xml:space="preserve"> </w:t>
      </w:r>
      <w:r w:rsidRPr="001A22A1">
        <w:t>Furthermore,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May</w:t>
      </w:r>
      <w:r w:rsidR="000D0FF2">
        <w:t xml:space="preserve"> </w:t>
      </w:r>
      <w:r w:rsidRPr="001A22A1">
        <w:t>2018,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="00A45355">
        <w:t>“</w:t>
      </w:r>
      <w:r w:rsidRPr="001A22A1">
        <w:t>Committee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Examine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Improve</w:t>
      </w:r>
      <w:r w:rsidR="000D0FF2">
        <w:t xml:space="preserve"> </w:t>
      </w:r>
      <w:r w:rsidRPr="001A22A1">
        <w:t>Quality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Childcare</w:t>
      </w:r>
      <w:r w:rsidR="000D0FF2">
        <w:t xml:space="preserve"> </w:t>
      </w:r>
      <w:r w:rsidRPr="001A22A1">
        <w:t>at</w:t>
      </w:r>
      <w:r w:rsidR="000D0FF2">
        <w:t xml:space="preserve"> </w:t>
      </w:r>
      <w:r w:rsidRPr="001A22A1">
        <w:t>Nursery</w:t>
      </w:r>
      <w:r w:rsidR="000D0FF2">
        <w:t xml:space="preserve"> </w:t>
      </w:r>
      <w:r w:rsidRPr="001A22A1">
        <w:t>Schools</w:t>
      </w:r>
      <w:r w:rsidR="00A45355">
        <w:t>”</w:t>
      </w:r>
      <w:r w:rsidR="000D0FF2">
        <w:t xml:space="preserve"> </w:t>
      </w:r>
      <w:r w:rsidRPr="001A22A1">
        <w:t>was</w:t>
      </w:r>
      <w:r w:rsidR="000D0FF2">
        <w:t xml:space="preserve"> </w:t>
      </w:r>
      <w:r w:rsidRPr="001A22A1">
        <w:t>established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discuss</w:t>
      </w:r>
      <w:r w:rsidR="000D0FF2">
        <w:t xml:space="preserve"> </w:t>
      </w:r>
      <w:r w:rsidRPr="001A22A1">
        <w:t>concrete</w:t>
      </w:r>
      <w:r w:rsidR="000D0FF2">
        <w:t xml:space="preserve"> </w:t>
      </w:r>
      <w:r w:rsidRPr="001A22A1">
        <w:t>measures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ensuring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improving</w:t>
      </w:r>
      <w:r w:rsidR="000D0FF2">
        <w:t xml:space="preserve"> </w:t>
      </w:r>
      <w:r w:rsidRPr="001A22A1">
        <w:t>childcare</w:t>
      </w:r>
      <w:r w:rsidR="000D0FF2">
        <w:t xml:space="preserve"> </w:t>
      </w:r>
      <w:r w:rsidRPr="001A22A1">
        <w:t>quality.</w:t>
      </w:r>
      <w:r w:rsidR="000D0FF2">
        <w:t xml:space="preserve"> </w:t>
      </w:r>
      <w:r w:rsidRPr="001A22A1">
        <w:t>Wages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nursery</w:t>
      </w:r>
      <w:r w:rsidR="000D0FF2">
        <w:t xml:space="preserve"> </w:t>
      </w:r>
      <w:r w:rsidRPr="001A22A1">
        <w:t>teachers</w:t>
      </w:r>
      <w:r w:rsidR="000D0FF2">
        <w:t xml:space="preserve"> </w:t>
      </w:r>
      <w:r w:rsidRPr="001A22A1">
        <w:t>were</w:t>
      </w:r>
      <w:r w:rsidR="000D0FF2">
        <w:t xml:space="preserve"> </w:t>
      </w:r>
      <w:r w:rsidRPr="001A22A1">
        <w:t>also</w:t>
      </w:r>
      <w:r w:rsidR="000D0FF2">
        <w:t xml:space="preserve"> </w:t>
      </w:r>
      <w:r w:rsidRPr="001A22A1">
        <w:t>increased.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average</w:t>
      </w:r>
      <w:r w:rsidR="000D0FF2">
        <w:t xml:space="preserve"> </w:t>
      </w:r>
      <w:r w:rsidRPr="001A22A1">
        <w:t>wage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nursery</w:t>
      </w:r>
      <w:r w:rsidR="000D0FF2">
        <w:t xml:space="preserve"> </w:t>
      </w:r>
      <w:r w:rsidRPr="001A22A1">
        <w:t>teachers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2013</w:t>
      </w:r>
      <w:r w:rsidR="000D0FF2">
        <w:t xml:space="preserve"> </w:t>
      </w:r>
      <w:r w:rsidRPr="001A22A1">
        <w:t>was</w:t>
      </w:r>
      <w:r w:rsidR="000D0FF2">
        <w:t xml:space="preserve"> </w:t>
      </w:r>
      <w:r w:rsidRPr="001A22A1">
        <w:t>about</w:t>
      </w:r>
      <w:r w:rsidR="000D0FF2">
        <w:t xml:space="preserve"> </w:t>
      </w:r>
      <w:r w:rsidRPr="001A22A1">
        <w:t>3.1</w:t>
      </w:r>
      <w:r w:rsidR="000D0FF2">
        <w:t xml:space="preserve"> </w:t>
      </w:r>
      <w:r w:rsidRPr="001A22A1">
        <w:t>million</w:t>
      </w:r>
      <w:r w:rsidR="000D0FF2">
        <w:t xml:space="preserve"> </w:t>
      </w:r>
      <w:r w:rsidRPr="001A22A1">
        <w:t>yen.</w:t>
      </w:r>
      <w:r w:rsidR="000D0FF2">
        <w:t xml:space="preserve"> </w:t>
      </w:r>
      <w:r w:rsidRPr="001A22A1">
        <w:t>It</w:t>
      </w:r>
      <w:r w:rsidR="000D0FF2">
        <w:t xml:space="preserve"> </w:t>
      </w:r>
      <w:r w:rsidRPr="001A22A1">
        <w:t>was</w:t>
      </w:r>
      <w:r w:rsidR="000D0FF2">
        <w:t xml:space="preserve"> </w:t>
      </w:r>
      <w:r w:rsidRPr="001A22A1">
        <w:t>increased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about</w:t>
      </w:r>
      <w:r w:rsidR="000D0FF2">
        <w:t xml:space="preserve"> </w:t>
      </w:r>
      <w:r w:rsidRPr="001A22A1">
        <w:t>11%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about</w:t>
      </w:r>
      <w:r w:rsidR="000D0FF2">
        <w:t xml:space="preserve"> </w:t>
      </w:r>
      <w:r w:rsidRPr="001A22A1">
        <w:t>3.42</w:t>
      </w:r>
      <w:r w:rsidR="000D0FF2">
        <w:t xml:space="preserve"> </w:t>
      </w:r>
      <w:r w:rsidRPr="001A22A1">
        <w:t>million</w:t>
      </w:r>
      <w:r w:rsidR="000D0FF2">
        <w:t xml:space="preserve"> </w:t>
      </w:r>
      <w:r w:rsidRPr="001A22A1">
        <w:t>yen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2017.</w:t>
      </w:r>
    </w:p>
    <w:p w:rsidR="00626703" w:rsidRPr="001A22A1" w:rsidRDefault="00626703" w:rsidP="004B3AA2">
      <w:pPr>
        <w:pStyle w:val="SingleTxtG"/>
      </w:pPr>
      <w:r w:rsidRPr="001A22A1">
        <w:lastRenderedPageBreak/>
        <w:t>87.</w:t>
      </w:r>
      <w:r w:rsidRPr="001A22A1">
        <w:tab/>
        <w:t>For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disabilities,</w:t>
      </w:r>
      <w:r w:rsidR="000D0FF2">
        <w:t xml:space="preserve"> </w:t>
      </w:r>
      <w:r w:rsidRPr="001A22A1">
        <w:t>based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Welfare</w:t>
      </w:r>
      <w:r w:rsidR="000D0FF2">
        <w:t xml:space="preserve"> </w:t>
      </w:r>
      <w:r w:rsidRPr="001A22A1">
        <w:t>Act,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following</w:t>
      </w:r>
      <w:r w:rsidR="000D0FF2">
        <w:t xml:space="preserve"> </w:t>
      </w:r>
      <w:r w:rsidRPr="001A22A1">
        <w:t>programs</w:t>
      </w:r>
      <w:r w:rsidR="000D0FF2">
        <w:t xml:space="preserve"> </w:t>
      </w:r>
      <w:r w:rsidRPr="001A22A1">
        <w:t>are</w:t>
      </w:r>
      <w:r w:rsidR="000D0FF2">
        <w:t xml:space="preserve"> </w:t>
      </w:r>
      <w:r w:rsidRPr="001A22A1">
        <w:t>provided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attendance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institutionalization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disabilities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nursery</w:t>
      </w:r>
      <w:r w:rsidR="000D0FF2">
        <w:t xml:space="preserve"> </w:t>
      </w:r>
      <w:r w:rsidRPr="001A22A1">
        <w:t>schools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other</w:t>
      </w:r>
      <w:r w:rsidR="000D0FF2">
        <w:t xml:space="preserve"> </w:t>
      </w:r>
      <w:r w:rsidRPr="001A22A1">
        <w:t>care</w:t>
      </w:r>
      <w:r w:rsidR="000D0FF2">
        <w:t xml:space="preserve"> </w:t>
      </w:r>
      <w:r w:rsidRPr="001A22A1">
        <w:t>facilities:</w:t>
      </w:r>
    </w:p>
    <w:p w:rsidR="00626703" w:rsidRPr="001A22A1" w:rsidRDefault="00127F09" w:rsidP="004B3AA2">
      <w:pPr>
        <w:pStyle w:val="SingleTxtG"/>
      </w:pPr>
      <w:r>
        <w:tab/>
      </w:r>
      <w:r w:rsidR="00626703" w:rsidRPr="001A22A1">
        <w:t>1.</w:t>
      </w:r>
      <w:r w:rsidR="00626703" w:rsidRPr="001A22A1">
        <w:tab/>
        <w:t>Support</w:t>
      </w:r>
      <w:r w:rsidR="000D0FF2">
        <w:t xml:space="preserve"> </w:t>
      </w:r>
      <w:r w:rsidR="00626703" w:rsidRPr="001A22A1">
        <w:t>for</w:t>
      </w:r>
      <w:r w:rsidR="000D0FF2">
        <w:t xml:space="preserve"> </w:t>
      </w:r>
      <w:r w:rsidR="00626703" w:rsidRPr="001A22A1">
        <w:t>development</w:t>
      </w:r>
      <w:r w:rsidR="000D0FF2">
        <w:t xml:space="preserve"> </w:t>
      </w:r>
      <w:r w:rsidR="00626703" w:rsidRPr="001A22A1">
        <w:t>of</w:t>
      </w:r>
      <w:r w:rsidR="000D0FF2">
        <w:t xml:space="preserve"> </w:t>
      </w:r>
      <w:r w:rsidR="00626703" w:rsidRPr="001A22A1">
        <w:t>children:</w:t>
      </w:r>
    </w:p>
    <w:p w:rsidR="00626703" w:rsidRPr="001A22A1" w:rsidRDefault="00763302" w:rsidP="00763302">
      <w:pPr>
        <w:pStyle w:val="Bullet2G"/>
        <w:numPr>
          <w:ilvl w:val="0"/>
          <w:numId w:val="0"/>
        </w:numPr>
        <w:tabs>
          <w:tab w:val="left" w:pos="2268"/>
        </w:tabs>
        <w:ind w:left="2268" w:hanging="170"/>
      </w:pPr>
      <w:r w:rsidRPr="001A22A1">
        <w:t>•</w:t>
      </w:r>
      <w:r w:rsidRPr="001A22A1">
        <w:tab/>
      </w:r>
      <w:r w:rsidR="00626703" w:rsidRPr="001A22A1">
        <w:t>For</w:t>
      </w:r>
      <w:r w:rsidR="000D0FF2">
        <w:t xml:space="preserve"> </w:t>
      </w:r>
      <w:r w:rsidR="00626703" w:rsidRPr="001A22A1">
        <w:t>preschool</w:t>
      </w:r>
      <w:r w:rsidR="000D0FF2">
        <w:t xml:space="preserve"> </w:t>
      </w:r>
      <w:r w:rsidR="00626703" w:rsidRPr="001A22A1">
        <w:t>children</w:t>
      </w:r>
      <w:r w:rsidR="000D0FF2">
        <w:t xml:space="preserve"> </w:t>
      </w:r>
      <w:r w:rsidR="00626703" w:rsidRPr="001A22A1">
        <w:t>with</w:t>
      </w:r>
      <w:r w:rsidR="000D0FF2">
        <w:t xml:space="preserve"> </w:t>
      </w:r>
      <w:r w:rsidR="00626703" w:rsidRPr="001A22A1">
        <w:t>disabilities</w:t>
      </w:r>
      <w:r w:rsidR="000D0FF2">
        <w:t xml:space="preserve"> </w:t>
      </w:r>
      <w:r w:rsidR="00626703" w:rsidRPr="001A22A1">
        <w:t>who</w:t>
      </w:r>
      <w:r w:rsidR="000D0FF2">
        <w:t xml:space="preserve"> </w:t>
      </w:r>
      <w:r w:rsidR="00626703" w:rsidRPr="001A22A1">
        <w:t>need</w:t>
      </w:r>
      <w:r w:rsidR="000D0FF2">
        <w:t xml:space="preserve"> </w:t>
      </w:r>
      <w:r w:rsidR="00626703" w:rsidRPr="001A22A1">
        <w:t>to</w:t>
      </w:r>
      <w:r w:rsidR="000D0FF2">
        <w:t xml:space="preserve"> </w:t>
      </w:r>
      <w:r w:rsidR="00626703" w:rsidRPr="001A22A1">
        <w:t>receive</w:t>
      </w:r>
      <w:r w:rsidR="000D0FF2">
        <w:t xml:space="preserve"> </w:t>
      </w:r>
      <w:r w:rsidR="00626703" w:rsidRPr="001A22A1">
        <w:t>care</w:t>
      </w:r>
      <w:r w:rsidR="000D0FF2">
        <w:t xml:space="preserve"> </w:t>
      </w:r>
      <w:r w:rsidR="00626703" w:rsidRPr="001A22A1">
        <w:t>in</w:t>
      </w:r>
      <w:r w:rsidR="000D0FF2">
        <w:t xml:space="preserve"> </w:t>
      </w:r>
      <w:r w:rsidR="00626703" w:rsidRPr="001A22A1">
        <w:t>a</w:t>
      </w:r>
      <w:r w:rsidR="000D0FF2">
        <w:t xml:space="preserve"> </w:t>
      </w:r>
      <w:r w:rsidR="00626703" w:rsidRPr="001A22A1">
        <w:t>group</w:t>
      </w:r>
      <w:r w:rsidR="000D0FF2">
        <w:t xml:space="preserve"> </w:t>
      </w:r>
      <w:r w:rsidR="00626703" w:rsidRPr="001A22A1">
        <w:t>environment</w:t>
      </w:r>
      <w:r w:rsidR="000D0FF2">
        <w:t xml:space="preserve"> </w:t>
      </w:r>
      <w:r w:rsidR="00626703" w:rsidRPr="001A22A1">
        <w:t>or</w:t>
      </w:r>
      <w:r w:rsidR="000D0FF2">
        <w:t xml:space="preserve"> </w:t>
      </w:r>
      <w:r w:rsidR="00626703" w:rsidRPr="001A22A1">
        <w:t>individual</w:t>
      </w:r>
      <w:r w:rsidR="000D0FF2">
        <w:t xml:space="preserve"> </w:t>
      </w:r>
      <w:r w:rsidR="00626703" w:rsidRPr="001A22A1">
        <w:t>care</w:t>
      </w:r>
      <w:r w:rsidR="000D0FF2">
        <w:t xml:space="preserve"> </w:t>
      </w:r>
      <w:r w:rsidR="00626703" w:rsidRPr="001A22A1">
        <w:t>for</w:t>
      </w:r>
      <w:r w:rsidR="000D0FF2">
        <w:t xml:space="preserve"> </w:t>
      </w:r>
      <w:r w:rsidR="00626703" w:rsidRPr="001A22A1">
        <w:t>the</w:t>
      </w:r>
      <w:r w:rsidR="000D0FF2">
        <w:t xml:space="preserve"> </w:t>
      </w:r>
      <w:r w:rsidR="00626703" w:rsidRPr="001A22A1">
        <w:t>benefit</w:t>
      </w:r>
      <w:r w:rsidR="000D0FF2">
        <w:t xml:space="preserve"> </w:t>
      </w:r>
      <w:r w:rsidR="00626703" w:rsidRPr="001A22A1">
        <w:t>of</w:t>
      </w:r>
      <w:r w:rsidR="000D0FF2">
        <w:t xml:space="preserve"> </w:t>
      </w:r>
      <w:r w:rsidR="00626703" w:rsidRPr="001A22A1">
        <w:t>their</w:t>
      </w:r>
      <w:r w:rsidR="000D0FF2">
        <w:t xml:space="preserve"> </w:t>
      </w:r>
      <w:r w:rsidR="00626703" w:rsidRPr="001A22A1">
        <w:t>development,</w:t>
      </w:r>
      <w:r w:rsidR="000D0FF2">
        <w:t xml:space="preserve"> </w:t>
      </w:r>
      <w:r w:rsidR="00626703" w:rsidRPr="001A22A1">
        <w:t>guidance</w:t>
      </w:r>
      <w:r w:rsidR="000D0FF2">
        <w:t xml:space="preserve"> </w:t>
      </w:r>
      <w:r w:rsidR="00626703" w:rsidRPr="001A22A1">
        <w:t>on</w:t>
      </w:r>
      <w:r w:rsidR="000D0FF2">
        <w:t xml:space="preserve"> </w:t>
      </w:r>
      <w:r w:rsidR="00626703" w:rsidRPr="001A22A1">
        <w:t>basic</w:t>
      </w:r>
      <w:r w:rsidR="000D0FF2">
        <w:t xml:space="preserve"> </w:t>
      </w:r>
      <w:r w:rsidR="00626703" w:rsidRPr="001A22A1">
        <w:t>body</w:t>
      </w:r>
      <w:r w:rsidR="000D0FF2">
        <w:t xml:space="preserve"> </w:t>
      </w:r>
      <w:r w:rsidR="00626703" w:rsidRPr="001A22A1">
        <w:t>movements</w:t>
      </w:r>
      <w:r w:rsidR="000D0FF2">
        <w:t xml:space="preserve"> </w:t>
      </w:r>
      <w:r w:rsidR="00626703" w:rsidRPr="001A22A1">
        <w:t>in</w:t>
      </w:r>
      <w:r w:rsidR="000D0FF2">
        <w:t xml:space="preserve"> </w:t>
      </w:r>
      <w:r w:rsidR="00626703" w:rsidRPr="001A22A1">
        <w:t>daily</w:t>
      </w:r>
      <w:r w:rsidR="000D0FF2">
        <w:t xml:space="preserve"> </w:t>
      </w:r>
      <w:r w:rsidR="00626703" w:rsidRPr="001A22A1">
        <w:t>life,</w:t>
      </w:r>
      <w:r w:rsidR="000D0FF2">
        <w:t xml:space="preserve"> </w:t>
      </w:r>
      <w:r w:rsidR="00626703" w:rsidRPr="001A22A1">
        <w:t>teaching</w:t>
      </w:r>
      <w:r w:rsidR="000D0FF2">
        <w:t xml:space="preserve"> </w:t>
      </w:r>
      <w:r w:rsidR="00626703" w:rsidRPr="001A22A1">
        <w:t>of</w:t>
      </w:r>
      <w:r w:rsidR="000D0FF2">
        <w:t xml:space="preserve"> </w:t>
      </w:r>
      <w:r w:rsidR="00626703" w:rsidRPr="001A22A1">
        <w:t>knowledge</w:t>
      </w:r>
      <w:r w:rsidR="000D0FF2">
        <w:t xml:space="preserve"> </w:t>
      </w:r>
      <w:r w:rsidR="00626703" w:rsidRPr="001A22A1">
        <w:t>and</w:t>
      </w:r>
      <w:r w:rsidR="000D0FF2">
        <w:t xml:space="preserve"> </w:t>
      </w:r>
      <w:r w:rsidR="00626703" w:rsidRPr="001A22A1">
        <w:t>skills,</w:t>
      </w:r>
      <w:r w:rsidR="000D0FF2">
        <w:t xml:space="preserve"> </w:t>
      </w:r>
      <w:r w:rsidR="00626703" w:rsidRPr="001A22A1">
        <w:t>adaptive</w:t>
      </w:r>
      <w:r w:rsidR="000D0FF2">
        <w:t xml:space="preserve"> </w:t>
      </w:r>
      <w:r w:rsidR="00626703" w:rsidRPr="001A22A1">
        <w:t>training</w:t>
      </w:r>
      <w:r w:rsidR="000D0FF2">
        <w:t xml:space="preserve"> </w:t>
      </w:r>
      <w:r w:rsidR="00626703" w:rsidRPr="001A22A1">
        <w:t>for</w:t>
      </w:r>
      <w:r w:rsidR="000D0FF2">
        <w:t xml:space="preserve"> </w:t>
      </w:r>
      <w:r w:rsidR="00626703" w:rsidRPr="001A22A1">
        <w:t>group</w:t>
      </w:r>
      <w:r w:rsidR="000D0FF2">
        <w:t xml:space="preserve"> </w:t>
      </w:r>
      <w:r w:rsidR="00626703" w:rsidRPr="001A22A1">
        <w:t>life,</w:t>
      </w:r>
      <w:r w:rsidR="000D0FF2">
        <w:t xml:space="preserve"> </w:t>
      </w:r>
      <w:r w:rsidR="00626703" w:rsidRPr="001A22A1">
        <w:t>and</w:t>
      </w:r>
      <w:r w:rsidR="000D0FF2">
        <w:t xml:space="preserve"> </w:t>
      </w:r>
      <w:r w:rsidR="00626703" w:rsidRPr="001A22A1">
        <w:t>other</w:t>
      </w:r>
      <w:r w:rsidR="000D0FF2">
        <w:t xml:space="preserve"> </w:t>
      </w:r>
      <w:r w:rsidR="00626703" w:rsidRPr="001A22A1">
        <w:t>necessary</w:t>
      </w:r>
      <w:r w:rsidR="000D0FF2">
        <w:t xml:space="preserve"> </w:t>
      </w:r>
      <w:r w:rsidR="00626703" w:rsidRPr="001A22A1">
        <w:t>support</w:t>
      </w:r>
      <w:r w:rsidR="000D0FF2">
        <w:t xml:space="preserve"> </w:t>
      </w:r>
      <w:r w:rsidR="00626703" w:rsidRPr="001A22A1">
        <w:t>measures</w:t>
      </w:r>
      <w:r w:rsidR="000D0FF2">
        <w:t xml:space="preserve"> </w:t>
      </w:r>
      <w:r w:rsidR="00626703" w:rsidRPr="001A22A1">
        <w:t>are</w:t>
      </w:r>
      <w:r w:rsidR="000D0FF2">
        <w:t xml:space="preserve"> </w:t>
      </w:r>
      <w:r w:rsidR="00626703" w:rsidRPr="001A22A1">
        <w:t>provided;</w:t>
      </w:r>
    </w:p>
    <w:p w:rsidR="00626703" w:rsidRPr="001A22A1" w:rsidRDefault="00127F09" w:rsidP="004B3AA2">
      <w:pPr>
        <w:pStyle w:val="SingleTxtG"/>
      </w:pPr>
      <w:r>
        <w:tab/>
      </w:r>
      <w:r w:rsidR="00626703" w:rsidRPr="001A22A1">
        <w:t>2.</w:t>
      </w:r>
      <w:r w:rsidR="00626703" w:rsidRPr="001A22A1">
        <w:tab/>
        <w:t>Medical</w:t>
      </w:r>
      <w:r w:rsidR="000D0FF2">
        <w:t xml:space="preserve"> </w:t>
      </w:r>
      <w:r w:rsidR="00626703" w:rsidRPr="001A22A1">
        <w:t>support</w:t>
      </w:r>
      <w:r w:rsidR="000D0FF2">
        <w:t xml:space="preserve"> </w:t>
      </w:r>
      <w:r w:rsidR="00626703" w:rsidRPr="001A22A1">
        <w:t>for</w:t>
      </w:r>
      <w:r w:rsidR="000D0FF2">
        <w:t xml:space="preserve"> </w:t>
      </w:r>
      <w:r w:rsidR="00626703" w:rsidRPr="001A22A1">
        <w:t>development</w:t>
      </w:r>
      <w:r w:rsidR="000D0FF2">
        <w:t xml:space="preserve"> </w:t>
      </w:r>
      <w:r w:rsidR="00626703" w:rsidRPr="001A22A1">
        <w:t>of</w:t>
      </w:r>
      <w:r w:rsidR="000D0FF2">
        <w:t xml:space="preserve"> </w:t>
      </w:r>
      <w:r w:rsidR="00626703" w:rsidRPr="001A22A1">
        <w:t>children:</w:t>
      </w:r>
      <w:r w:rsidR="000D0FF2">
        <w:t xml:space="preserve"> </w:t>
      </w:r>
    </w:p>
    <w:p w:rsidR="00626703" w:rsidRPr="001A22A1" w:rsidRDefault="00763302" w:rsidP="00763302">
      <w:pPr>
        <w:pStyle w:val="Bullet2G"/>
        <w:numPr>
          <w:ilvl w:val="0"/>
          <w:numId w:val="0"/>
        </w:numPr>
        <w:tabs>
          <w:tab w:val="left" w:pos="2268"/>
        </w:tabs>
        <w:ind w:left="2268" w:hanging="170"/>
      </w:pPr>
      <w:r w:rsidRPr="001A22A1">
        <w:t>•</w:t>
      </w:r>
      <w:r w:rsidRPr="001A22A1">
        <w:tab/>
      </w:r>
      <w:r w:rsidR="00626703" w:rsidRPr="001A22A1">
        <w:t>For</w:t>
      </w:r>
      <w:r w:rsidR="000D0FF2">
        <w:t xml:space="preserve"> </w:t>
      </w:r>
      <w:r w:rsidR="00626703" w:rsidRPr="001A22A1">
        <w:t>children</w:t>
      </w:r>
      <w:r w:rsidR="000D0FF2">
        <w:t xml:space="preserve"> </w:t>
      </w:r>
      <w:r w:rsidR="00626703" w:rsidRPr="001A22A1">
        <w:t>with</w:t>
      </w:r>
      <w:r w:rsidR="000D0FF2">
        <w:t xml:space="preserve"> </w:t>
      </w:r>
      <w:r w:rsidR="00626703" w:rsidRPr="001A22A1">
        <w:t>physical</w:t>
      </w:r>
      <w:r w:rsidR="000D0FF2">
        <w:t xml:space="preserve"> </w:t>
      </w:r>
      <w:r w:rsidR="00626703" w:rsidRPr="001A22A1">
        <w:t>disabilities</w:t>
      </w:r>
      <w:r w:rsidR="000D0FF2">
        <w:t xml:space="preserve"> </w:t>
      </w:r>
      <w:r w:rsidR="00626703" w:rsidRPr="001A22A1">
        <w:t>for</w:t>
      </w:r>
      <w:r w:rsidR="000D0FF2">
        <w:t xml:space="preserve"> </w:t>
      </w:r>
      <w:r w:rsidR="00626703" w:rsidRPr="001A22A1">
        <w:t>whom</w:t>
      </w:r>
      <w:r w:rsidR="000D0FF2">
        <w:t xml:space="preserve"> </w:t>
      </w:r>
      <w:r w:rsidR="00626703" w:rsidRPr="001A22A1">
        <w:t>functional</w:t>
      </w:r>
      <w:r w:rsidR="000D0FF2">
        <w:t xml:space="preserve"> </w:t>
      </w:r>
      <w:r w:rsidR="00626703" w:rsidRPr="001A22A1">
        <w:t>training</w:t>
      </w:r>
      <w:r w:rsidR="000D0FF2">
        <w:t xml:space="preserve"> </w:t>
      </w:r>
      <w:r w:rsidR="00626703" w:rsidRPr="001A22A1">
        <w:t>such</w:t>
      </w:r>
      <w:r w:rsidR="000D0FF2">
        <w:t xml:space="preserve"> </w:t>
      </w:r>
      <w:r w:rsidR="00626703" w:rsidRPr="001A22A1">
        <w:t>as</w:t>
      </w:r>
      <w:r w:rsidR="000D0FF2">
        <w:t xml:space="preserve"> </w:t>
      </w:r>
      <w:r w:rsidR="00626703" w:rsidRPr="001A22A1">
        <w:t>physical</w:t>
      </w:r>
      <w:r w:rsidR="000D0FF2">
        <w:t xml:space="preserve"> </w:t>
      </w:r>
      <w:r w:rsidR="00626703" w:rsidRPr="001A22A1">
        <w:t>therapy</w:t>
      </w:r>
      <w:r w:rsidR="000D0FF2">
        <w:t xml:space="preserve"> </w:t>
      </w:r>
      <w:r w:rsidR="00626703" w:rsidRPr="001A22A1">
        <w:t>or</w:t>
      </w:r>
      <w:r w:rsidR="000D0FF2">
        <w:t xml:space="preserve"> </w:t>
      </w:r>
      <w:r w:rsidR="00626703" w:rsidRPr="001A22A1">
        <w:t>support</w:t>
      </w:r>
      <w:r w:rsidR="000D0FF2">
        <w:t xml:space="preserve"> </w:t>
      </w:r>
      <w:r w:rsidR="00626703" w:rsidRPr="001A22A1">
        <w:t>under</w:t>
      </w:r>
      <w:r w:rsidR="000D0FF2">
        <w:t xml:space="preserve"> </w:t>
      </w:r>
      <w:r w:rsidR="00626703" w:rsidRPr="001A22A1">
        <w:t>medical</w:t>
      </w:r>
      <w:r w:rsidR="000D0FF2">
        <w:t xml:space="preserve"> </w:t>
      </w:r>
      <w:r w:rsidR="00626703" w:rsidRPr="001A22A1">
        <w:t>control</w:t>
      </w:r>
      <w:r w:rsidR="000D0FF2">
        <w:t xml:space="preserve"> </w:t>
      </w:r>
      <w:r w:rsidR="00626703" w:rsidRPr="001A22A1">
        <w:t>is</w:t>
      </w:r>
      <w:r w:rsidR="000D0FF2">
        <w:t xml:space="preserve"> </w:t>
      </w:r>
      <w:r w:rsidR="00626703" w:rsidRPr="001A22A1">
        <w:t>needed,</w:t>
      </w:r>
      <w:r w:rsidR="000D0FF2">
        <w:t xml:space="preserve"> </w:t>
      </w:r>
      <w:r w:rsidR="00626703" w:rsidRPr="001A22A1">
        <w:t>guidance</w:t>
      </w:r>
      <w:r w:rsidR="000D0FF2">
        <w:t xml:space="preserve"> </w:t>
      </w:r>
      <w:r w:rsidR="00626703" w:rsidRPr="001A22A1">
        <w:t>on</w:t>
      </w:r>
      <w:r w:rsidR="000D0FF2">
        <w:t xml:space="preserve"> </w:t>
      </w:r>
      <w:r w:rsidR="00626703" w:rsidRPr="001A22A1">
        <w:t>basic</w:t>
      </w:r>
      <w:r w:rsidR="000D0FF2">
        <w:t xml:space="preserve"> </w:t>
      </w:r>
      <w:r w:rsidR="00626703" w:rsidRPr="001A22A1">
        <w:t>body</w:t>
      </w:r>
      <w:r w:rsidR="000D0FF2">
        <w:t xml:space="preserve"> </w:t>
      </w:r>
      <w:r w:rsidR="00626703" w:rsidRPr="001A22A1">
        <w:t>movements</w:t>
      </w:r>
      <w:r w:rsidR="000D0FF2">
        <w:t xml:space="preserve"> </w:t>
      </w:r>
      <w:r w:rsidR="00626703" w:rsidRPr="001A22A1">
        <w:t>in</w:t>
      </w:r>
      <w:r w:rsidR="000D0FF2">
        <w:t xml:space="preserve"> </w:t>
      </w:r>
      <w:r w:rsidR="00626703" w:rsidRPr="001A22A1">
        <w:t>daily</w:t>
      </w:r>
      <w:r w:rsidR="000D0FF2">
        <w:t xml:space="preserve"> </w:t>
      </w:r>
      <w:r w:rsidR="00626703" w:rsidRPr="001A22A1">
        <w:t>life,</w:t>
      </w:r>
      <w:r w:rsidR="000D0FF2">
        <w:t xml:space="preserve"> </w:t>
      </w:r>
      <w:r w:rsidR="00626703" w:rsidRPr="001A22A1">
        <w:t>teaching</w:t>
      </w:r>
      <w:r w:rsidR="000D0FF2">
        <w:t xml:space="preserve"> </w:t>
      </w:r>
      <w:r w:rsidR="00626703" w:rsidRPr="001A22A1">
        <w:t>of</w:t>
      </w:r>
      <w:r w:rsidR="000D0FF2">
        <w:t xml:space="preserve"> </w:t>
      </w:r>
      <w:r w:rsidR="00626703" w:rsidRPr="001A22A1">
        <w:t>knowledge</w:t>
      </w:r>
      <w:r w:rsidR="000D0FF2">
        <w:t xml:space="preserve"> </w:t>
      </w:r>
      <w:r w:rsidR="00626703" w:rsidRPr="001A22A1">
        <w:t>and</w:t>
      </w:r>
      <w:r w:rsidR="000D0FF2">
        <w:t xml:space="preserve"> </w:t>
      </w:r>
      <w:r w:rsidR="00626703" w:rsidRPr="001A22A1">
        <w:t>skills,</w:t>
      </w:r>
      <w:r w:rsidR="000D0FF2">
        <w:t xml:space="preserve"> </w:t>
      </w:r>
      <w:r w:rsidR="00626703" w:rsidRPr="001A22A1">
        <w:t>adaptive</w:t>
      </w:r>
      <w:r w:rsidR="000D0FF2">
        <w:t xml:space="preserve"> </w:t>
      </w:r>
      <w:r w:rsidR="00626703" w:rsidRPr="001A22A1">
        <w:t>training</w:t>
      </w:r>
      <w:r w:rsidR="000D0FF2">
        <w:t xml:space="preserve"> </w:t>
      </w:r>
      <w:r w:rsidR="00626703" w:rsidRPr="001A22A1">
        <w:t>for</w:t>
      </w:r>
      <w:r w:rsidR="000D0FF2">
        <w:t xml:space="preserve"> </w:t>
      </w:r>
      <w:r w:rsidR="00626703" w:rsidRPr="001A22A1">
        <w:t>group</w:t>
      </w:r>
      <w:r w:rsidR="000D0FF2">
        <w:t xml:space="preserve"> </w:t>
      </w:r>
      <w:r w:rsidR="00626703" w:rsidRPr="001A22A1">
        <w:t>life,</w:t>
      </w:r>
      <w:r w:rsidR="000D0FF2">
        <w:t xml:space="preserve"> </w:t>
      </w:r>
      <w:r w:rsidR="00626703" w:rsidRPr="001A22A1">
        <w:t>and</w:t>
      </w:r>
      <w:r w:rsidR="000D0FF2">
        <w:t xml:space="preserve"> </w:t>
      </w:r>
      <w:r w:rsidR="00626703" w:rsidRPr="001A22A1">
        <w:t>other</w:t>
      </w:r>
      <w:r w:rsidR="000D0FF2">
        <w:t xml:space="preserve"> </w:t>
      </w:r>
      <w:r w:rsidR="00626703" w:rsidRPr="001A22A1">
        <w:t>necessary</w:t>
      </w:r>
      <w:r w:rsidR="000D0FF2">
        <w:t xml:space="preserve"> </w:t>
      </w:r>
      <w:r w:rsidR="00626703" w:rsidRPr="001A22A1">
        <w:t>support</w:t>
      </w:r>
      <w:r w:rsidR="000D0FF2">
        <w:t xml:space="preserve"> </w:t>
      </w:r>
      <w:r w:rsidR="00626703" w:rsidRPr="001A22A1">
        <w:t>and</w:t>
      </w:r>
      <w:r w:rsidR="000D0FF2">
        <w:t xml:space="preserve"> </w:t>
      </w:r>
      <w:r w:rsidR="00626703" w:rsidRPr="001A22A1">
        <w:t>medical</w:t>
      </w:r>
      <w:r w:rsidR="000D0FF2">
        <w:t xml:space="preserve"> </w:t>
      </w:r>
      <w:r w:rsidR="00626703" w:rsidRPr="001A22A1">
        <w:t>treatment</w:t>
      </w:r>
      <w:r w:rsidR="000D0FF2">
        <w:t xml:space="preserve"> </w:t>
      </w:r>
      <w:r w:rsidR="00626703" w:rsidRPr="001A22A1">
        <w:t>are</w:t>
      </w:r>
      <w:r w:rsidR="000D0FF2">
        <w:t xml:space="preserve"> </w:t>
      </w:r>
      <w:r w:rsidR="00626703" w:rsidRPr="001A22A1">
        <w:t>provided;</w:t>
      </w:r>
    </w:p>
    <w:p w:rsidR="00626703" w:rsidRPr="001A22A1" w:rsidRDefault="00127F09" w:rsidP="004B3AA2">
      <w:pPr>
        <w:pStyle w:val="SingleTxtG"/>
      </w:pPr>
      <w:r>
        <w:tab/>
      </w:r>
      <w:r w:rsidR="00626703" w:rsidRPr="001A22A1">
        <w:t>3.</w:t>
      </w:r>
      <w:r w:rsidR="00626703" w:rsidRPr="001A22A1">
        <w:tab/>
        <w:t>Home</w:t>
      </w:r>
      <w:r w:rsidR="000D0FF2">
        <w:t xml:space="preserve"> </w:t>
      </w:r>
      <w:r w:rsidR="00626703" w:rsidRPr="001A22A1">
        <w:t>care</w:t>
      </w:r>
      <w:r w:rsidR="000D0FF2">
        <w:t xml:space="preserve"> </w:t>
      </w:r>
      <w:r w:rsidR="00626703" w:rsidRPr="001A22A1">
        <w:t>support</w:t>
      </w:r>
      <w:r w:rsidR="000D0FF2">
        <w:t xml:space="preserve"> </w:t>
      </w:r>
      <w:r w:rsidR="00626703" w:rsidRPr="001A22A1">
        <w:t>for</w:t>
      </w:r>
      <w:r w:rsidR="000D0FF2">
        <w:t xml:space="preserve"> </w:t>
      </w:r>
      <w:r w:rsidR="00626703" w:rsidRPr="001A22A1">
        <w:t>development</w:t>
      </w:r>
      <w:r w:rsidR="000D0FF2">
        <w:t xml:space="preserve"> </w:t>
      </w:r>
      <w:r w:rsidR="00626703" w:rsidRPr="001A22A1">
        <w:t>of</w:t>
      </w:r>
      <w:r w:rsidR="000D0FF2">
        <w:t xml:space="preserve"> </w:t>
      </w:r>
      <w:r w:rsidR="00626703" w:rsidRPr="001A22A1">
        <w:t>children:</w:t>
      </w:r>
    </w:p>
    <w:p w:rsidR="00626703" w:rsidRPr="001A22A1" w:rsidRDefault="00763302" w:rsidP="00763302">
      <w:pPr>
        <w:pStyle w:val="Bullet2G"/>
        <w:numPr>
          <w:ilvl w:val="0"/>
          <w:numId w:val="0"/>
        </w:numPr>
        <w:tabs>
          <w:tab w:val="left" w:pos="2268"/>
        </w:tabs>
        <w:ind w:left="2268" w:hanging="170"/>
      </w:pPr>
      <w:r w:rsidRPr="001A22A1">
        <w:t>•</w:t>
      </w:r>
      <w:r w:rsidRPr="001A22A1">
        <w:tab/>
      </w:r>
      <w:r w:rsidR="00626703" w:rsidRPr="001A22A1">
        <w:t>For</w:t>
      </w:r>
      <w:r w:rsidR="000D0FF2">
        <w:t xml:space="preserve"> </w:t>
      </w:r>
      <w:r w:rsidR="00626703" w:rsidRPr="001A22A1">
        <w:t>children</w:t>
      </w:r>
      <w:r w:rsidR="000D0FF2">
        <w:t xml:space="preserve"> </w:t>
      </w:r>
      <w:r w:rsidR="00626703" w:rsidRPr="001A22A1">
        <w:t>with</w:t>
      </w:r>
      <w:r w:rsidR="000D0FF2">
        <w:t xml:space="preserve"> </w:t>
      </w:r>
      <w:r w:rsidR="00626703" w:rsidRPr="001A22A1">
        <w:t>severe</w:t>
      </w:r>
      <w:r w:rsidR="000D0FF2">
        <w:t xml:space="preserve"> </w:t>
      </w:r>
      <w:r w:rsidR="00626703" w:rsidRPr="001A22A1">
        <w:t>disabilities,</w:t>
      </w:r>
      <w:r w:rsidR="000D0FF2">
        <w:t xml:space="preserve"> </w:t>
      </w:r>
      <w:r w:rsidR="00626703" w:rsidRPr="001A22A1">
        <w:t>such</w:t>
      </w:r>
      <w:r w:rsidR="000D0FF2">
        <w:t xml:space="preserve"> </w:t>
      </w:r>
      <w:r w:rsidR="00626703" w:rsidRPr="001A22A1">
        <w:t>as</w:t>
      </w:r>
      <w:r w:rsidR="000D0FF2">
        <w:t xml:space="preserve"> </w:t>
      </w:r>
      <w:r w:rsidR="00626703" w:rsidRPr="001A22A1">
        <w:t>severe</w:t>
      </w:r>
      <w:r w:rsidR="000D0FF2">
        <w:t xml:space="preserve"> </w:t>
      </w:r>
      <w:r w:rsidR="00626703" w:rsidRPr="001A22A1">
        <w:t>physical</w:t>
      </w:r>
      <w:r w:rsidR="000D0FF2">
        <w:t xml:space="preserve"> </w:t>
      </w:r>
      <w:r w:rsidR="00626703" w:rsidRPr="001A22A1">
        <w:t>and</w:t>
      </w:r>
      <w:r w:rsidR="000D0FF2">
        <w:t xml:space="preserve"> </w:t>
      </w:r>
      <w:r w:rsidR="00626703" w:rsidRPr="001A22A1">
        <w:t>mental</w:t>
      </w:r>
      <w:r w:rsidR="000D0FF2">
        <w:t xml:space="preserve"> </w:t>
      </w:r>
      <w:r w:rsidR="00626703" w:rsidRPr="001A22A1">
        <w:t>disabilities,</w:t>
      </w:r>
      <w:r w:rsidR="000D0FF2">
        <w:t xml:space="preserve"> </w:t>
      </w:r>
      <w:r w:rsidR="00626703" w:rsidRPr="001A22A1">
        <w:t>for</w:t>
      </w:r>
      <w:r w:rsidR="000D0FF2">
        <w:t xml:space="preserve"> </w:t>
      </w:r>
      <w:r w:rsidR="00626703" w:rsidRPr="001A22A1">
        <w:t>whom</w:t>
      </w:r>
      <w:r w:rsidR="000D0FF2">
        <w:t xml:space="preserve"> </w:t>
      </w:r>
      <w:r w:rsidR="00626703" w:rsidRPr="001A22A1">
        <w:t>it</w:t>
      </w:r>
      <w:r w:rsidR="000D0FF2">
        <w:t xml:space="preserve"> </w:t>
      </w:r>
      <w:r w:rsidR="00626703" w:rsidRPr="001A22A1">
        <w:t>is</w:t>
      </w:r>
      <w:r w:rsidR="000D0FF2">
        <w:t xml:space="preserve"> </w:t>
      </w:r>
      <w:r w:rsidR="00626703" w:rsidRPr="001A22A1">
        <w:t>very</w:t>
      </w:r>
      <w:r w:rsidR="000D0FF2">
        <w:t xml:space="preserve"> </w:t>
      </w:r>
      <w:r w:rsidR="00626703" w:rsidRPr="001A22A1">
        <w:t>difficult</w:t>
      </w:r>
      <w:r w:rsidR="000D0FF2">
        <w:t xml:space="preserve"> </w:t>
      </w:r>
      <w:r w:rsidR="00626703" w:rsidRPr="001A22A1">
        <w:t>to</w:t>
      </w:r>
      <w:r w:rsidR="000D0FF2">
        <w:t xml:space="preserve"> </w:t>
      </w:r>
      <w:r w:rsidR="00626703" w:rsidRPr="001A22A1">
        <w:t>visit</w:t>
      </w:r>
      <w:r w:rsidR="000D0FF2">
        <w:t xml:space="preserve"> </w:t>
      </w:r>
      <w:r w:rsidR="00626703" w:rsidRPr="001A22A1">
        <w:t>care</w:t>
      </w:r>
      <w:r w:rsidR="000D0FF2">
        <w:t xml:space="preserve"> </w:t>
      </w:r>
      <w:r w:rsidR="00626703" w:rsidRPr="001A22A1">
        <w:t>facilities</w:t>
      </w:r>
      <w:r w:rsidR="000D0FF2">
        <w:t xml:space="preserve"> </w:t>
      </w:r>
      <w:r w:rsidR="00626703" w:rsidRPr="001A22A1">
        <w:t>to</w:t>
      </w:r>
      <w:r w:rsidR="000D0FF2">
        <w:t xml:space="preserve"> </w:t>
      </w:r>
      <w:r w:rsidR="00626703" w:rsidRPr="001A22A1">
        <w:t>receive</w:t>
      </w:r>
      <w:r w:rsidR="000D0FF2">
        <w:t xml:space="preserve"> </w:t>
      </w:r>
      <w:r w:rsidR="00626703" w:rsidRPr="001A22A1">
        <w:t>support</w:t>
      </w:r>
      <w:r w:rsidR="000D0FF2">
        <w:t xml:space="preserve"> </w:t>
      </w:r>
      <w:r w:rsidR="00626703" w:rsidRPr="001A22A1">
        <w:t>for</w:t>
      </w:r>
      <w:r w:rsidR="000D0FF2">
        <w:t xml:space="preserve"> </w:t>
      </w:r>
      <w:r w:rsidR="00626703" w:rsidRPr="001A22A1">
        <w:t>their</w:t>
      </w:r>
      <w:r w:rsidR="000D0FF2">
        <w:t xml:space="preserve"> </w:t>
      </w:r>
      <w:r w:rsidR="00626703" w:rsidRPr="001A22A1">
        <w:t>physical</w:t>
      </w:r>
      <w:r w:rsidR="000D0FF2">
        <w:t xml:space="preserve"> </w:t>
      </w:r>
      <w:r w:rsidR="00626703" w:rsidRPr="001A22A1">
        <w:t>or</w:t>
      </w:r>
      <w:r w:rsidR="000D0FF2">
        <w:t xml:space="preserve"> </w:t>
      </w:r>
      <w:r w:rsidR="00626703" w:rsidRPr="001A22A1">
        <w:t>mental</w:t>
      </w:r>
      <w:r w:rsidR="000D0FF2">
        <w:t xml:space="preserve"> </w:t>
      </w:r>
      <w:r w:rsidR="00626703" w:rsidRPr="001A22A1">
        <w:t>development,</w:t>
      </w:r>
      <w:r w:rsidR="000D0FF2">
        <w:t xml:space="preserve"> </w:t>
      </w:r>
      <w:r w:rsidR="00626703" w:rsidRPr="001A22A1">
        <w:t>experts</w:t>
      </w:r>
      <w:r w:rsidR="000D0FF2">
        <w:t xml:space="preserve"> </w:t>
      </w:r>
      <w:r w:rsidR="00626703" w:rsidRPr="001A22A1">
        <w:t>visit</w:t>
      </w:r>
      <w:r w:rsidR="000D0FF2">
        <w:t xml:space="preserve"> </w:t>
      </w:r>
      <w:r w:rsidR="00626703" w:rsidRPr="001A22A1">
        <w:t>their</w:t>
      </w:r>
      <w:r w:rsidR="000D0FF2">
        <w:t xml:space="preserve"> </w:t>
      </w:r>
      <w:r w:rsidR="00626703" w:rsidRPr="001A22A1">
        <w:t>home</w:t>
      </w:r>
      <w:r w:rsidR="000D0FF2">
        <w:t xml:space="preserve"> </w:t>
      </w:r>
      <w:r w:rsidR="00626703" w:rsidRPr="001A22A1">
        <w:t>to</w:t>
      </w:r>
      <w:r w:rsidR="000D0FF2">
        <w:t xml:space="preserve"> </w:t>
      </w:r>
      <w:r w:rsidR="00626703" w:rsidRPr="001A22A1">
        <w:t>give</w:t>
      </w:r>
      <w:r w:rsidR="000D0FF2">
        <w:t xml:space="preserve"> </w:t>
      </w:r>
      <w:r w:rsidR="00626703" w:rsidRPr="001A22A1">
        <w:t>guidance</w:t>
      </w:r>
      <w:r w:rsidR="000D0FF2">
        <w:t xml:space="preserve"> </w:t>
      </w:r>
      <w:r w:rsidR="00626703" w:rsidRPr="001A22A1">
        <w:t>on</w:t>
      </w:r>
      <w:r w:rsidR="000D0FF2">
        <w:t xml:space="preserve"> </w:t>
      </w:r>
      <w:r w:rsidR="00626703" w:rsidRPr="001A22A1">
        <w:t>basic</w:t>
      </w:r>
      <w:r w:rsidR="000D0FF2">
        <w:t xml:space="preserve"> </w:t>
      </w:r>
      <w:r w:rsidR="00626703" w:rsidRPr="001A22A1">
        <w:t>body</w:t>
      </w:r>
      <w:r w:rsidR="000D0FF2">
        <w:t xml:space="preserve"> </w:t>
      </w:r>
      <w:r w:rsidR="00626703" w:rsidRPr="001A22A1">
        <w:t>movement</w:t>
      </w:r>
      <w:r w:rsidR="000D0FF2">
        <w:t xml:space="preserve"> </w:t>
      </w:r>
      <w:r w:rsidR="00626703" w:rsidRPr="001A22A1">
        <w:t>in</w:t>
      </w:r>
      <w:r w:rsidR="000D0FF2">
        <w:t xml:space="preserve"> </w:t>
      </w:r>
      <w:r w:rsidR="00626703" w:rsidRPr="001A22A1">
        <w:t>daily</w:t>
      </w:r>
      <w:r w:rsidR="000D0FF2">
        <w:t xml:space="preserve"> </w:t>
      </w:r>
      <w:r w:rsidR="00626703" w:rsidRPr="001A22A1">
        <w:t>life,</w:t>
      </w:r>
      <w:r w:rsidR="000D0FF2">
        <w:t xml:space="preserve"> </w:t>
      </w:r>
      <w:r w:rsidR="00626703" w:rsidRPr="001A22A1">
        <w:t>teaching</w:t>
      </w:r>
      <w:r w:rsidR="000D0FF2">
        <w:t xml:space="preserve"> </w:t>
      </w:r>
      <w:r w:rsidR="00626703" w:rsidRPr="001A22A1">
        <w:t>of</w:t>
      </w:r>
      <w:r w:rsidR="000D0FF2">
        <w:t xml:space="preserve"> </w:t>
      </w:r>
      <w:r w:rsidR="00626703" w:rsidRPr="001A22A1">
        <w:t>knowledge</w:t>
      </w:r>
      <w:r w:rsidR="000D0FF2">
        <w:t xml:space="preserve"> </w:t>
      </w:r>
      <w:r w:rsidR="00626703" w:rsidRPr="001A22A1">
        <w:t>and</w:t>
      </w:r>
      <w:r w:rsidR="000D0FF2">
        <w:t xml:space="preserve"> </w:t>
      </w:r>
      <w:r w:rsidR="00626703" w:rsidRPr="001A22A1">
        <w:t>skills,</w:t>
      </w:r>
      <w:r w:rsidR="000D0FF2">
        <w:t xml:space="preserve"> </w:t>
      </w:r>
      <w:r w:rsidR="00626703" w:rsidRPr="001A22A1">
        <w:t>and</w:t>
      </w:r>
      <w:r w:rsidR="000D0FF2">
        <w:t xml:space="preserve"> </w:t>
      </w:r>
      <w:r w:rsidR="00626703" w:rsidRPr="001A22A1">
        <w:t>other</w:t>
      </w:r>
      <w:r w:rsidR="000D0FF2">
        <w:t xml:space="preserve"> </w:t>
      </w:r>
      <w:r w:rsidR="00626703" w:rsidRPr="001A22A1">
        <w:t>necessary</w:t>
      </w:r>
      <w:r w:rsidR="000D0FF2">
        <w:t xml:space="preserve"> </w:t>
      </w:r>
      <w:r w:rsidR="00626703" w:rsidRPr="001A22A1">
        <w:t>support;</w:t>
      </w:r>
    </w:p>
    <w:p w:rsidR="00626703" w:rsidRPr="001A22A1" w:rsidRDefault="00127F09" w:rsidP="004B3AA2">
      <w:pPr>
        <w:pStyle w:val="SingleTxtG"/>
      </w:pPr>
      <w:r>
        <w:tab/>
      </w:r>
      <w:r w:rsidR="00626703" w:rsidRPr="001A22A1">
        <w:t>4.</w:t>
      </w:r>
      <w:r w:rsidR="00626703" w:rsidRPr="001A22A1">
        <w:tab/>
        <w:t>Expert</w:t>
      </w:r>
      <w:r w:rsidR="000D0FF2">
        <w:t xml:space="preserve"> </w:t>
      </w:r>
      <w:r w:rsidR="00626703" w:rsidRPr="001A22A1">
        <w:t>visit</w:t>
      </w:r>
      <w:r w:rsidR="000D0FF2">
        <w:t xml:space="preserve"> </w:t>
      </w:r>
      <w:r w:rsidR="00626703" w:rsidRPr="001A22A1">
        <w:t>to</w:t>
      </w:r>
      <w:r w:rsidR="000D0FF2">
        <w:t xml:space="preserve"> </w:t>
      </w:r>
      <w:r w:rsidR="00626703" w:rsidRPr="001A22A1">
        <w:t>childcare</w:t>
      </w:r>
      <w:r w:rsidR="000D0FF2">
        <w:t xml:space="preserve"> </w:t>
      </w:r>
      <w:r w:rsidR="00626703" w:rsidRPr="001A22A1">
        <w:t>or</w:t>
      </w:r>
      <w:r w:rsidR="000D0FF2">
        <w:t xml:space="preserve"> </w:t>
      </w:r>
      <w:r w:rsidR="00626703" w:rsidRPr="001A22A1">
        <w:t>educational</w:t>
      </w:r>
      <w:r w:rsidR="000D0FF2">
        <w:t xml:space="preserve"> </w:t>
      </w:r>
      <w:r w:rsidR="00626703" w:rsidRPr="001A22A1">
        <w:t>facilities</w:t>
      </w:r>
      <w:r w:rsidR="000D0FF2">
        <w:t xml:space="preserve"> </w:t>
      </w:r>
      <w:r w:rsidR="00626703" w:rsidRPr="001A22A1">
        <w:t>for</w:t>
      </w:r>
      <w:r w:rsidR="000D0FF2">
        <w:t xml:space="preserve"> </w:t>
      </w:r>
      <w:r w:rsidR="00626703" w:rsidRPr="001A22A1">
        <w:t>support:</w:t>
      </w:r>
    </w:p>
    <w:p w:rsidR="00626703" w:rsidRPr="001A22A1" w:rsidRDefault="00763302" w:rsidP="00763302">
      <w:pPr>
        <w:pStyle w:val="Bullet2G"/>
        <w:numPr>
          <w:ilvl w:val="0"/>
          <w:numId w:val="0"/>
        </w:numPr>
        <w:tabs>
          <w:tab w:val="left" w:pos="2268"/>
        </w:tabs>
        <w:ind w:left="2268" w:hanging="170"/>
      </w:pPr>
      <w:r w:rsidRPr="001A22A1">
        <w:t>•</w:t>
      </w:r>
      <w:r w:rsidRPr="001A22A1">
        <w:tab/>
      </w:r>
      <w:r w:rsidR="00626703" w:rsidRPr="001A22A1">
        <w:t>For</w:t>
      </w:r>
      <w:r w:rsidR="000D0FF2">
        <w:t xml:space="preserve"> </w:t>
      </w:r>
      <w:r w:rsidR="00626703" w:rsidRPr="001A22A1">
        <w:t>children</w:t>
      </w:r>
      <w:r w:rsidR="000D0FF2">
        <w:t xml:space="preserve"> </w:t>
      </w:r>
      <w:r w:rsidR="00626703" w:rsidRPr="001A22A1">
        <w:t>with</w:t>
      </w:r>
      <w:r w:rsidR="000D0FF2">
        <w:t xml:space="preserve"> </w:t>
      </w:r>
      <w:r w:rsidR="00626703" w:rsidRPr="001A22A1">
        <w:t>disabilities</w:t>
      </w:r>
      <w:r w:rsidR="000D0FF2">
        <w:t xml:space="preserve"> </w:t>
      </w:r>
      <w:r w:rsidR="00626703" w:rsidRPr="001A22A1">
        <w:t>who</w:t>
      </w:r>
      <w:r w:rsidR="000D0FF2">
        <w:t xml:space="preserve"> </w:t>
      </w:r>
      <w:r w:rsidR="00626703" w:rsidRPr="001A22A1">
        <w:t>attend</w:t>
      </w:r>
      <w:r w:rsidR="000D0FF2">
        <w:t xml:space="preserve"> </w:t>
      </w:r>
      <w:r w:rsidR="00626703" w:rsidRPr="001A22A1">
        <w:t>nursery</w:t>
      </w:r>
      <w:r w:rsidR="000D0FF2">
        <w:t xml:space="preserve"> </w:t>
      </w:r>
      <w:r w:rsidR="00626703" w:rsidRPr="001A22A1">
        <w:t>schools,</w:t>
      </w:r>
      <w:r w:rsidR="000D0FF2">
        <w:t xml:space="preserve"> </w:t>
      </w:r>
      <w:r w:rsidR="00626703" w:rsidRPr="001A22A1">
        <w:t>kindergartens,</w:t>
      </w:r>
      <w:r w:rsidR="000D0FF2">
        <w:t xml:space="preserve"> </w:t>
      </w:r>
      <w:r w:rsidR="00626703" w:rsidRPr="001A22A1">
        <w:t>elementary</w:t>
      </w:r>
      <w:r w:rsidR="000D0FF2">
        <w:t xml:space="preserve"> </w:t>
      </w:r>
      <w:r w:rsidR="00626703" w:rsidRPr="001A22A1">
        <w:t>schools,</w:t>
      </w:r>
      <w:r w:rsidR="000D0FF2">
        <w:t xml:space="preserve"> </w:t>
      </w:r>
      <w:r w:rsidR="00626703" w:rsidRPr="001A22A1">
        <w:t>schools</w:t>
      </w:r>
      <w:r w:rsidR="000D0FF2">
        <w:t xml:space="preserve"> </w:t>
      </w:r>
      <w:r w:rsidR="00626703" w:rsidRPr="001A22A1">
        <w:t>for</w:t>
      </w:r>
      <w:r w:rsidR="000D0FF2">
        <w:t xml:space="preserve"> </w:t>
      </w:r>
      <w:r w:rsidR="00626703" w:rsidRPr="001A22A1">
        <w:t>special</w:t>
      </w:r>
      <w:r w:rsidR="000D0FF2">
        <w:t xml:space="preserve"> </w:t>
      </w:r>
      <w:r w:rsidR="00626703" w:rsidRPr="001A22A1">
        <w:t>needs</w:t>
      </w:r>
      <w:r w:rsidR="000D0FF2">
        <w:t xml:space="preserve"> </w:t>
      </w:r>
      <w:r w:rsidR="00626703" w:rsidRPr="001A22A1">
        <w:t>education,</w:t>
      </w:r>
      <w:r w:rsidR="000D0FF2">
        <w:t xml:space="preserve"> </w:t>
      </w:r>
      <w:r w:rsidR="00626703" w:rsidRPr="001A22A1">
        <w:t>authorized</w:t>
      </w:r>
      <w:r w:rsidR="000D0FF2">
        <w:t xml:space="preserve"> </w:t>
      </w:r>
      <w:r w:rsidR="00626703" w:rsidRPr="001A22A1">
        <w:t>childcare</w:t>
      </w:r>
      <w:r w:rsidR="000D0FF2">
        <w:t xml:space="preserve"> </w:t>
      </w:r>
      <w:r w:rsidR="00626703" w:rsidRPr="001A22A1">
        <w:t>centers</w:t>
      </w:r>
      <w:r w:rsidR="000D0FF2">
        <w:t xml:space="preserve"> </w:t>
      </w:r>
      <w:r w:rsidR="00626703" w:rsidRPr="001A22A1">
        <w:t>and</w:t>
      </w:r>
      <w:r w:rsidR="000D0FF2">
        <w:t xml:space="preserve"> </w:t>
      </w:r>
      <w:r w:rsidR="00626703" w:rsidRPr="001A22A1">
        <w:t>other</w:t>
      </w:r>
      <w:r w:rsidR="000D0FF2">
        <w:t xml:space="preserve"> </w:t>
      </w:r>
      <w:r w:rsidR="00626703" w:rsidRPr="001A22A1">
        <w:t>facilities</w:t>
      </w:r>
      <w:r w:rsidR="000D0FF2">
        <w:t xml:space="preserve"> </w:t>
      </w:r>
      <w:r w:rsidR="00626703" w:rsidRPr="001A22A1">
        <w:t>where</w:t>
      </w:r>
      <w:r w:rsidR="000D0FF2">
        <w:t xml:space="preserve"> </w:t>
      </w:r>
      <w:r w:rsidR="00626703" w:rsidRPr="001A22A1">
        <w:t>children</w:t>
      </w:r>
      <w:r w:rsidR="000D0FF2">
        <w:t xml:space="preserve"> </w:t>
      </w:r>
      <w:r w:rsidR="00626703" w:rsidRPr="001A22A1">
        <w:t>receive</w:t>
      </w:r>
      <w:r w:rsidR="000D0FF2">
        <w:t xml:space="preserve"> </w:t>
      </w:r>
      <w:r w:rsidR="00626703" w:rsidRPr="001A22A1">
        <w:t>group</w:t>
      </w:r>
      <w:r w:rsidR="000D0FF2">
        <w:t xml:space="preserve"> </w:t>
      </w:r>
      <w:r w:rsidR="00626703" w:rsidRPr="001A22A1">
        <w:t>care</w:t>
      </w:r>
      <w:r w:rsidR="000D0FF2">
        <w:t xml:space="preserve"> </w:t>
      </w:r>
      <w:r w:rsidR="00626703" w:rsidRPr="001A22A1">
        <w:t>or</w:t>
      </w:r>
      <w:r w:rsidR="000D0FF2">
        <w:t xml:space="preserve"> </w:t>
      </w:r>
      <w:r w:rsidR="00626703" w:rsidRPr="001A22A1">
        <w:t>education,</w:t>
      </w:r>
      <w:r w:rsidR="000D0FF2">
        <w:t xml:space="preserve"> </w:t>
      </w:r>
      <w:r w:rsidR="00626703" w:rsidRPr="001A22A1">
        <w:t>if</w:t>
      </w:r>
      <w:r w:rsidR="000D0FF2">
        <w:t xml:space="preserve"> </w:t>
      </w:r>
      <w:r w:rsidR="00626703" w:rsidRPr="001A22A1">
        <w:t>it</w:t>
      </w:r>
      <w:r w:rsidR="000D0FF2">
        <w:t xml:space="preserve"> </w:t>
      </w:r>
      <w:r w:rsidR="00626703" w:rsidRPr="001A22A1">
        <w:t>is</w:t>
      </w:r>
      <w:r w:rsidR="000D0FF2">
        <w:t xml:space="preserve"> </w:t>
      </w:r>
      <w:r w:rsidR="00626703" w:rsidRPr="001A22A1">
        <w:t>determined</w:t>
      </w:r>
      <w:r w:rsidR="000D0FF2">
        <w:t xml:space="preserve"> </w:t>
      </w:r>
      <w:r w:rsidR="00626703" w:rsidRPr="001A22A1">
        <w:t>that</w:t>
      </w:r>
      <w:r w:rsidR="000D0FF2">
        <w:t xml:space="preserve"> </w:t>
      </w:r>
      <w:r w:rsidR="00626703" w:rsidRPr="001A22A1">
        <w:t>such</w:t>
      </w:r>
      <w:r w:rsidR="000D0FF2">
        <w:t xml:space="preserve"> </w:t>
      </w:r>
      <w:r w:rsidR="00626703" w:rsidRPr="001A22A1">
        <w:t>children</w:t>
      </w:r>
      <w:r w:rsidR="000D0FF2">
        <w:t xml:space="preserve"> </w:t>
      </w:r>
      <w:r w:rsidR="00626703" w:rsidRPr="001A22A1">
        <w:t>need</w:t>
      </w:r>
      <w:r w:rsidR="000D0FF2">
        <w:t xml:space="preserve"> </w:t>
      </w:r>
      <w:r w:rsidR="00626703" w:rsidRPr="001A22A1">
        <w:t>experts</w:t>
      </w:r>
      <w:r w:rsidR="00A45355">
        <w:t>’</w:t>
      </w:r>
      <w:r w:rsidR="000D0FF2">
        <w:t xml:space="preserve"> </w:t>
      </w:r>
      <w:r w:rsidR="00626703" w:rsidRPr="001A22A1">
        <w:t>visit</w:t>
      </w:r>
      <w:r w:rsidR="000D0FF2">
        <w:t xml:space="preserve"> </w:t>
      </w:r>
      <w:r w:rsidR="00626703" w:rsidRPr="001A22A1">
        <w:t>to</w:t>
      </w:r>
      <w:r w:rsidR="000D0FF2">
        <w:t xml:space="preserve"> </w:t>
      </w:r>
      <w:r w:rsidR="00626703" w:rsidRPr="001A22A1">
        <w:t>these</w:t>
      </w:r>
      <w:r w:rsidR="000D0FF2">
        <w:t xml:space="preserve"> </w:t>
      </w:r>
      <w:r w:rsidR="00626703" w:rsidRPr="001A22A1">
        <w:t>facilities</w:t>
      </w:r>
      <w:r w:rsidR="000D0FF2">
        <w:t xml:space="preserve"> </w:t>
      </w:r>
      <w:r w:rsidR="00626703" w:rsidRPr="001A22A1">
        <w:t>to</w:t>
      </w:r>
      <w:r w:rsidR="000D0FF2">
        <w:t xml:space="preserve"> </w:t>
      </w:r>
      <w:r w:rsidR="00626703" w:rsidRPr="001A22A1">
        <w:t>provide</w:t>
      </w:r>
      <w:r w:rsidR="000D0FF2">
        <w:t xml:space="preserve"> </w:t>
      </w:r>
      <w:r w:rsidR="00626703" w:rsidRPr="001A22A1">
        <w:t>specialized</w:t>
      </w:r>
      <w:r w:rsidR="000D0FF2">
        <w:t xml:space="preserve"> </w:t>
      </w:r>
      <w:r w:rsidR="00626703" w:rsidRPr="001A22A1">
        <w:t>support,</w:t>
      </w:r>
      <w:r w:rsidR="000D0FF2">
        <w:t xml:space="preserve"> </w:t>
      </w:r>
      <w:r w:rsidR="00626703" w:rsidRPr="001A22A1">
        <w:t>experts</w:t>
      </w:r>
      <w:r w:rsidR="000D0FF2">
        <w:t xml:space="preserve"> </w:t>
      </w:r>
      <w:r w:rsidR="00626703" w:rsidRPr="001A22A1">
        <w:t>visit</w:t>
      </w:r>
      <w:r w:rsidR="000D0FF2">
        <w:t xml:space="preserve"> </w:t>
      </w:r>
      <w:r w:rsidR="00626703" w:rsidRPr="001A22A1">
        <w:t>these</w:t>
      </w:r>
      <w:r w:rsidR="000D0FF2">
        <w:t xml:space="preserve"> </w:t>
      </w:r>
      <w:r w:rsidR="00626703" w:rsidRPr="001A22A1">
        <w:t>facilities</w:t>
      </w:r>
      <w:r w:rsidR="000D0FF2">
        <w:t xml:space="preserve"> </w:t>
      </w:r>
      <w:r w:rsidR="00626703" w:rsidRPr="001A22A1">
        <w:t>to</w:t>
      </w:r>
      <w:r w:rsidR="000D0FF2">
        <w:t xml:space="preserve"> </w:t>
      </w:r>
      <w:r w:rsidR="00626703" w:rsidRPr="001A22A1">
        <w:t>provide</w:t>
      </w:r>
      <w:r w:rsidR="000D0FF2">
        <w:t xml:space="preserve"> </w:t>
      </w:r>
      <w:r w:rsidR="00626703" w:rsidRPr="001A22A1">
        <w:t>these</w:t>
      </w:r>
      <w:r w:rsidR="000D0FF2">
        <w:t xml:space="preserve"> </w:t>
      </w:r>
      <w:r w:rsidR="00626703" w:rsidRPr="001A22A1">
        <w:t>children</w:t>
      </w:r>
      <w:r w:rsidR="000D0FF2">
        <w:t xml:space="preserve"> </w:t>
      </w:r>
      <w:r w:rsidR="00626703" w:rsidRPr="001A22A1">
        <w:t>with</w:t>
      </w:r>
      <w:r w:rsidR="000D0FF2">
        <w:t xml:space="preserve"> </w:t>
      </w:r>
      <w:r w:rsidR="00626703" w:rsidRPr="001A22A1">
        <w:t>specialized</w:t>
      </w:r>
      <w:r w:rsidR="000D0FF2">
        <w:t xml:space="preserve"> </w:t>
      </w:r>
      <w:r w:rsidR="00626703" w:rsidRPr="001A22A1">
        <w:t>support</w:t>
      </w:r>
      <w:r w:rsidR="000D0FF2">
        <w:t xml:space="preserve"> </w:t>
      </w:r>
      <w:r w:rsidR="00626703" w:rsidRPr="001A22A1">
        <w:t>and</w:t>
      </w:r>
      <w:r w:rsidR="000D0FF2">
        <w:t xml:space="preserve"> </w:t>
      </w:r>
      <w:r w:rsidR="00626703" w:rsidRPr="001A22A1">
        <w:t>other</w:t>
      </w:r>
      <w:r w:rsidR="000D0FF2">
        <w:t xml:space="preserve"> </w:t>
      </w:r>
      <w:r w:rsidR="00626703" w:rsidRPr="001A22A1">
        <w:t>necessary</w:t>
      </w:r>
      <w:r w:rsidR="000D0FF2">
        <w:t xml:space="preserve"> </w:t>
      </w:r>
      <w:r w:rsidR="00626703" w:rsidRPr="001A22A1">
        <w:t>support</w:t>
      </w:r>
      <w:r w:rsidR="000D0FF2">
        <w:t xml:space="preserve"> </w:t>
      </w:r>
      <w:r w:rsidR="00626703" w:rsidRPr="001A22A1">
        <w:t>to</w:t>
      </w:r>
      <w:r w:rsidR="000D0FF2">
        <w:t xml:space="preserve"> </w:t>
      </w:r>
      <w:r w:rsidR="00626703" w:rsidRPr="001A22A1">
        <w:t>adapt</w:t>
      </w:r>
      <w:r w:rsidR="000D0FF2">
        <w:t xml:space="preserve"> </w:t>
      </w:r>
      <w:r w:rsidR="00626703" w:rsidRPr="001A22A1">
        <w:t>to</w:t>
      </w:r>
      <w:r w:rsidR="000D0FF2">
        <w:t xml:space="preserve"> </w:t>
      </w:r>
      <w:r w:rsidR="00626703" w:rsidRPr="001A22A1">
        <w:t>the</w:t>
      </w:r>
      <w:r w:rsidR="000D0FF2">
        <w:t xml:space="preserve"> </w:t>
      </w:r>
      <w:r w:rsidR="00626703" w:rsidRPr="001A22A1">
        <w:t>group</w:t>
      </w:r>
      <w:r w:rsidR="000D0FF2">
        <w:t xml:space="preserve"> </w:t>
      </w:r>
      <w:r w:rsidR="00626703" w:rsidRPr="001A22A1">
        <w:t>environment</w:t>
      </w:r>
      <w:r w:rsidR="000D0FF2">
        <w:t xml:space="preserve"> </w:t>
      </w:r>
      <w:r w:rsidR="00626703" w:rsidRPr="001A22A1">
        <w:t>where</w:t>
      </w:r>
      <w:r w:rsidR="000D0FF2">
        <w:t xml:space="preserve"> </w:t>
      </w:r>
      <w:r w:rsidR="00626703" w:rsidRPr="001A22A1">
        <w:t>they</w:t>
      </w:r>
      <w:r w:rsidR="000D0FF2">
        <w:t xml:space="preserve"> </w:t>
      </w:r>
      <w:r w:rsidR="00626703" w:rsidRPr="001A22A1">
        <w:t>receive</w:t>
      </w:r>
      <w:r w:rsidR="000D0FF2">
        <w:t xml:space="preserve"> </w:t>
      </w:r>
      <w:r w:rsidR="00626703" w:rsidRPr="001A22A1">
        <w:t>care</w:t>
      </w:r>
      <w:r w:rsidR="000D0FF2">
        <w:t xml:space="preserve"> </w:t>
      </w:r>
      <w:r w:rsidR="00626703" w:rsidRPr="001A22A1">
        <w:t>or</w:t>
      </w:r>
      <w:r w:rsidR="000D0FF2">
        <w:t xml:space="preserve"> </w:t>
      </w:r>
      <w:r w:rsidR="00626703" w:rsidRPr="001A22A1">
        <w:t>education</w:t>
      </w:r>
      <w:r w:rsidR="000D0FF2">
        <w:t xml:space="preserve"> </w:t>
      </w:r>
      <w:r w:rsidR="00626703" w:rsidRPr="001A22A1">
        <w:t>with</w:t>
      </w:r>
      <w:r w:rsidR="000D0FF2">
        <w:t xml:space="preserve"> </w:t>
      </w:r>
      <w:r w:rsidR="00626703" w:rsidRPr="001A22A1">
        <w:t>other</w:t>
      </w:r>
      <w:r w:rsidR="000D0FF2">
        <w:t xml:space="preserve"> </w:t>
      </w:r>
      <w:r w:rsidR="00626703" w:rsidRPr="001A22A1">
        <w:t>children;</w:t>
      </w:r>
    </w:p>
    <w:p w:rsidR="00626703" w:rsidRPr="001A22A1" w:rsidRDefault="00127F09" w:rsidP="004B3AA2">
      <w:pPr>
        <w:pStyle w:val="SingleTxtG"/>
      </w:pPr>
      <w:r>
        <w:tab/>
      </w:r>
      <w:r w:rsidR="00626703" w:rsidRPr="001A22A1">
        <w:t>5.</w:t>
      </w:r>
      <w:r w:rsidR="00626703" w:rsidRPr="001A22A1">
        <w:tab/>
        <w:t>Resident-type</w:t>
      </w:r>
      <w:r w:rsidR="000D0FF2">
        <w:t xml:space="preserve"> </w:t>
      </w:r>
      <w:r w:rsidR="00626703" w:rsidRPr="001A22A1">
        <w:t>welfare</w:t>
      </w:r>
      <w:r w:rsidR="000D0FF2">
        <w:t xml:space="preserve"> </w:t>
      </w:r>
      <w:r w:rsidR="00626703" w:rsidRPr="001A22A1">
        <w:t>facilities</w:t>
      </w:r>
      <w:r w:rsidR="000D0FF2">
        <w:t xml:space="preserve"> </w:t>
      </w:r>
      <w:r w:rsidR="00626703" w:rsidRPr="001A22A1">
        <w:t>for</w:t>
      </w:r>
      <w:r w:rsidR="000D0FF2">
        <w:t xml:space="preserve"> </w:t>
      </w:r>
      <w:r w:rsidR="00626703" w:rsidRPr="001A22A1">
        <w:t>children</w:t>
      </w:r>
      <w:r w:rsidR="000D0FF2">
        <w:t xml:space="preserve"> </w:t>
      </w:r>
      <w:r w:rsidR="00626703" w:rsidRPr="001A22A1">
        <w:t>with</w:t>
      </w:r>
      <w:r w:rsidR="000D0FF2">
        <w:t xml:space="preserve"> </w:t>
      </w:r>
      <w:r w:rsidR="00626703" w:rsidRPr="001A22A1">
        <w:t>disabilities:</w:t>
      </w:r>
    </w:p>
    <w:p w:rsidR="00626703" w:rsidRPr="001A22A1" w:rsidRDefault="00763302" w:rsidP="00763302">
      <w:pPr>
        <w:pStyle w:val="Bullet2G"/>
        <w:numPr>
          <w:ilvl w:val="0"/>
          <w:numId w:val="0"/>
        </w:numPr>
        <w:tabs>
          <w:tab w:val="left" w:pos="2268"/>
        </w:tabs>
        <w:ind w:left="2268" w:hanging="170"/>
      </w:pPr>
      <w:r w:rsidRPr="001A22A1">
        <w:t>•</w:t>
      </w:r>
      <w:r w:rsidRPr="001A22A1">
        <w:tab/>
      </w:r>
      <w:r w:rsidR="00626703" w:rsidRPr="001A22A1">
        <w:t>Care,</w:t>
      </w:r>
      <w:r w:rsidR="000D0FF2">
        <w:t xml:space="preserve"> </w:t>
      </w:r>
      <w:r w:rsidR="00626703" w:rsidRPr="001A22A1">
        <w:t>guidance</w:t>
      </w:r>
      <w:r w:rsidR="000D0FF2">
        <w:t xml:space="preserve"> </w:t>
      </w:r>
      <w:r w:rsidR="00626703" w:rsidRPr="001A22A1">
        <w:t>in</w:t>
      </w:r>
      <w:r w:rsidR="000D0FF2">
        <w:t xml:space="preserve"> </w:t>
      </w:r>
      <w:r w:rsidR="00626703" w:rsidRPr="001A22A1">
        <w:t>daily</w:t>
      </w:r>
      <w:r w:rsidR="000D0FF2">
        <w:t xml:space="preserve"> </w:t>
      </w:r>
      <w:r w:rsidR="00626703" w:rsidRPr="001A22A1">
        <w:t>life</w:t>
      </w:r>
      <w:r w:rsidR="000D0FF2">
        <w:t xml:space="preserve"> </w:t>
      </w:r>
      <w:r w:rsidR="00626703" w:rsidRPr="001A22A1">
        <w:t>and</w:t>
      </w:r>
      <w:r w:rsidR="000D0FF2">
        <w:t xml:space="preserve"> </w:t>
      </w:r>
      <w:r w:rsidR="00626703" w:rsidRPr="001A22A1">
        <w:t>teaching</w:t>
      </w:r>
      <w:r w:rsidR="000D0FF2">
        <w:t xml:space="preserve"> </w:t>
      </w:r>
      <w:r w:rsidR="00626703" w:rsidRPr="001A22A1">
        <w:t>of</w:t>
      </w:r>
      <w:r w:rsidR="000D0FF2">
        <w:t xml:space="preserve"> </w:t>
      </w:r>
      <w:r w:rsidR="00626703" w:rsidRPr="001A22A1">
        <w:t>knowledge</w:t>
      </w:r>
      <w:r w:rsidR="000D0FF2">
        <w:t xml:space="preserve"> </w:t>
      </w:r>
      <w:r w:rsidR="00626703" w:rsidRPr="001A22A1">
        <w:t>and</w:t>
      </w:r>
      <w:r w:rsidR="000D0FF2">
        <w:t xml:space="preserve"> </w:t>
      </w:r>
      <w:r w:rsidR="00626703" w:rsidRPr="001A22A1">
        <w:t>skills</w:t>
      </w:r>
      <w:r w:rsidR="000D0FF2">
        <w:t xml:space="preserve"> </w:t>
      </w:r>
      <w:r w:rsidR="00626703" w:rsidRPr="001A22A1">
        <w:t>are</w:t>
      </w:r>
      <w:r w:rsidR="000D0FF2">
        <w:t xml:space="preserve"> </w:t>
      </w:r>
      <w:r w:rsidR="00626703" w:rsidRPr="001A22A1">
        <w:t>provided</w:t>
      </w:r>
      <w:r w:rsidR="000D0FF2">
        <w:t xml:space="preserve"> </w:t>
      </w:r>
      <w:r w:rsidR="00626703" w:rsidRPr="001A22A1">
        <w:t>to</w:t>
      </w:r>
      <w:r w:rsidR="000D0FF2">
        <w:t xml:space="preserve"> </w:t>
      </w:r>
      <w:r w:rsidR="00626703" w:rsidRPr="001A22A1">
        <w:t>children</w:t>
      </w:r>
      <w:r w:rsidR="000D0FF2">
        <w:t xml:space="preserve"> </w:t>
      </w:r>
      <w:r w:rsidR="00626703" w:rsidRPr="001A22A1">
        <w:t>with</w:t>
      </w:r>
      <w:r w:rsidR="000D0FF2">
        <w:t xml:space="preserve"> </w:t>
      </w:r>
      <w:r w:rsidR="00626703" w:rsidRPr="001A22A1">
        <w:t>disabilities</w:t>
      </w:r>
      <w:r w:rsidR="000D0FF2">
        <w:t xml:space="preserve"> </w:t>
      </w:r>
      <w:r w:rsidR="00626703" w:rsidRPr="001A22A1">
        <w:t>who</w:t>
      </w:r>
      <w:r w:rsidR="000D0FF2">
        <w:t xml:space="preserve"> </w:t>
      </w:r>
      <w:r w:rsidR="00626703" w:rsidRPr="001A22A1">
        <w:t>live</w:t>
      </w:r>
      <w:r w:rsidR="000D0FF2">
        <w:t xml:space="preserve"> </w:t>
      </w:r>
      <w:r w:rsidR="00626703" w:rsidRPr="001A22A1">
        <w:t>in</w:t>
      </w:r>
      <w:r w:rsidR="000D0FF2">
        <w:t xml:space="preserve"> </w:t>
      </w:r>
      <w:r w:rsidR="00626703" w:rsidRPr="001A22A1">
        <w:t>resident-type</w:t>
      </w:r>
      <w:r w:rsidR="000D0FF2">
        <w:t xml:space="preserve"> </w:t>
      </w:r>
      <w:r w:rsidR="00626703" w:rsidRPr="001A22A1">
        <w:t>facilities</w:t>
      </w:r>
      <w:r w:rsidR="000D0FF2">
        <w:t xml:space="preserve"> </w:t>
      </w:r>
      <w:r w:rsidR="00626703" w:rsidRPr="001A22A1">
        <w:t>for</w:t>
      </w:r>
      <w:r w:rsidR="000D0FF2">
        <w:t xml:space="preserve"> </w:t>
      </w:r>
      <w:r w:rsidR="00626703" w:rsidRPr="001A22A1">
        <w:t>children</w:t>
      </w:r>
      <w:r w:rsidR="000D0FF2">
        <w:t xml:space="preserve"> </w:t>
      </w:r>
      <w:r w:rsidR="00626703" w:rsidRPr="001A22A1">
        <w:t>with</w:t>
      </w:r>
      <w:r w:rsidR="000D0FF2">
        <w:t xml:space="preserve"> </w:t>
      </w:r>
      <w:r w:rsidR="00626703" w:rsidRPr="001A22A1">
        <w:t>disabilities;</w:t>
      </w:r>
    </w:p>
    <w:p w:rsidR="00626703" w:rsidRPr="001A22A1" w:rsidRDefault="00127F09" w:rsidP="004B3AA2">
      <w:pPr>
        <w:pStyle w:val="SingleTxtG"/>
      </w:pPr>
      <w:r>
        <w:tab/>
      </w:r>
      <w:r w:rsidR="00626703" w:rsidRPr="001A22A1">
        <w:t>6.</w:t>
      </w:r>
      <w:r w:rsidR="00626703" w:rsidRPr="001A22A1">
        <w:tab/>
        <w:t>Resident-type</w:t>
      </w:r>
      <w:r w:rsidR="000D0FF2">
        <w:t xml:space="preserve"> </w:t>
      </w:r>
      <w:r w:rsidR="00626703" w:rsidRPr="001A22A1">
        <w:t>medical</w:t>
      </w:r>
      <w:r w:rsidR="000D0FF2">
        <w:t xml:space="preserve"> </w:t>
      </w:r>
      <w:r w:rsidR="00626703" w:rsidRPr="001A22A1">
        <w:t>facilities</w:t>
      </w:r>
      <w:r w:rsidR="000D0FF2">
        <w:t xml:space="preserve"> </w:t>
      </w:r>
      <w:r w:rsidR="00626703" w:rsidRPr="001A22A1">
        <w:t>for</w:t>
      </w:r>
      <w:r w:rsidR="000D0FF2">
        <w:t xml:space="preserve"> </w:t>
      </w:r>
      <w:r w:rsidR="00626703" w:rsidRPr="001A22A1">
        <w:t>children</w:t>
      </w:r>
      <w:r w:rsidR="000D0FF2">
        <w:t xml:space="preserve"> </w:t>
      </w:r>
      <w:r w:rsidR="00626703" w:rsidRPr="001A22A1">
        <w:t>with</w:t>
      </w:r>
      <w:r w:rsidR="000D0FF2">
        <w:t xml:space="preserve"> </w:t>
      </w:r>
      <w:r w:rsidR="00626703" w:rsidRPr="001A22A1">
        <w:t>disabilities:</w:t>
      </w:r>
    </w:p>
    <w:p w:rsidR="00626703" w:rsidRPr="001A22A1" w:rsidRDefault="00763302" w:rsidP="00763302">
      <w:pPr>
        <w:pStyle w:val="Bullet2G"/>
        <w:numPr>
          <w:ilvl w:val="0"/>
          <w:numId w:val="0"/>
        </w:numPr>
        <w:tabs>
          <w:tab w:val="left" w:pos="2268"/>
        </w:tabs>
        <w:ind w:left="2268" w:hanging="170"/>
      </w:pPr>
      <w:r w:rsidRPr="001A22A1">
        <w:t>•</w:t>
      </w:r>
      <w:r w:rsidRPr="001A22A1">
        <w:tab/>
      </w:r>
      <w:r w:rsidR="00626703" w:rsidRPr="001A22A1">
        <w:t>Care,</w:t>
      </w:r>
      <w:r w:rsidR="000D0FF2">
        <w:t xml:space="preserve"> </w:t>
      </w:r>
      <w:r w:rsidR="00626703" w:rsidRPr="001A22A1">
        <w:t>guidance</w:t>
      </w:r>
      <w:r w:rsidR="000D0FF2">
        <w:t xml:space="preserve"> </w:t>
      </w:r>
      <w:r w:rsidR="00626703" w:rsidRPr="001A22A1">
        <w:t>in</w:t>
      </w:r>
      <w:r w:rsidR="000D0FF2">
        <w:t xml:space="preserve"> </w:t>
      </w:r>
      <w:r w:rsidR="00626703" w:rsidRPr="001A22A1">
        <w:t>daily</w:t>
      </w:r>
      <w:r w:rsidR="000D0FF2">
        <w:t xml:space="preserve"> </w:t>
      </w:r>
      <w:r w:rsidR="00626703" w:rsidRPr="001A22A1">
        <w:t>life,</w:t>
      </w:r>
      <w:r w:rsidR="000D0FF2">
        <w:t xml:space="preserve"> </w:t>
      </w:r>
      <w:r w:rsidR="00626703" w:rsidRPr="001A22A1">
        <w:t>teaching</w:t>
      </w:r>
      <w:r w:rsidR="000D0FF2">
        <w:t xml:space="preserve"> </w:t>
      </w:r>
      <w:r w:rsidR="00626703" w:rsidRPr="001A22A1">
        <w:t>of</w:t>
      </w:r>
      <w:r w:rsidR="000D0FF2">
        <w:t xml:space="preserve"> </w:t>
      </w:r>
      <w:r w:rsidR="00626703" w:rsidRPr="001A22A1">
        <w:t>knowledge</w:t>
      </w:r>
      <w:r w:rsidR="000D0FF2">
        <w:t xml:space="preserve"> </w:t>
      </w:r>
      <w:r w:rsidR="00626703" w:rsidRPr="001A22A1">
        <w:t>and</w:t>
      </w:r>
      <w:r w:rsidR="000D0FF2">
        <w:t xml:space="preserve"> </w:t>
      </w:r>
      <w:r w:rsidR="00626703" w:rsidRPr="001A22A1">
        <w:t>skills,</w:t>
      </w:r>
      <w:r w:rsidR="000D0FF2">
        <w:t xml:space="preserve"> </w:t>
      </w:r>
      <w:r w:rsidR="00626703" w:rsidRPr="001A22A1">
        <w:t>and</w:t>
      </w:r>
      <w:r w:rsidR="000D0FF2">
        <w:t xml:space="preserve"> </w:t>
      </w:r>
      <w:r w:rsidR="00626703" w:rsidRPr="001A22A1">
        <w:t>medical</w:t>
      </w:r>
      <w:r w:rsidR="000D0FF2">
        <w:t xml:space="preserve"> </w:t>
      </w:r>
      <w:r w:rsidR="00626703" w:rsidRPr="001A22A1">
        <w:t>care</w:t>
      </w:r>
      <w:r w:rsidR="000D0FF2">
        <w:t xml:space="preserve"> </w:t>
      </w:r>
      <w:r w:rsidR="00626703" w:rsidRPr="001A22A1">
        <w:t>are</w:t>
      </w:r>
      <w:r w:rsidR="000D0FF2">
        <w:t xml:space="preserve"> </w:t>
      </w:r>
      <w:r w:rsidR="00626703" w:rsidRPr="001A22A1">
        <w:t>provided</w:t>
      </w:r>
      <w:r w:rsidR="000D0FF2">
        <w:t xml:space="preserve"> </w:t>
      </w:r>
      <w:r w:rsidR="00626703" w:rsidRPr="001A22A1">
        <w:t>to</w:t>
      </w:r>
      <w:r w:rsidR="000D0FF2">
        <w:t xml:space="preserve"> </w:t>
      </w:r>
      <w:r w:rsidR="00626703" w:rsidRPr="001A22A1">
        <w:t>children</w:t>
      </w:r>
      <w:r w:rsidR="000D0FF2">
        <w:t xml:space="preserve"> </w:t>
      </w:r>
      <w:r w:rsidR="00626703" w:rsidRPr="001A22A1">
        <w:t>with</w:t>
      </w:r>
      <w:r w:rsidR="000D0FF2">
        <w:t xml:space="preserve"> </w:t>
      </w:r>
      <w:r w:rsidR="00626703" w:rsidRPr="001A22A1">
        <w:t>disabilities</w:t>
      </w:r>
      <w:r w:rsidR="000D0FF2">
        <w:t xml:space="preserve"> </w:t>
      </w:r>
      <w:r w:rsidR="00626703" w:rsidRPr="001A22A1">
        <w:t>who</w:t>
      </w:r>
      <w:r w:rsidR="000D0FF2">
        <w:t xml:space="preserve"> </w:t>
      </w:r>
      <w:r w:rsidR="00626703" w:rsidRPr="001A22A1">
        <w:t>live</w:t>
      </w:r>
      <w:r w:rsidR="000D0FF2">
        <w:t xml:space="preserve"> </w:t>
      </w:r>
      <w:r w:rsidR="00626703" w:rsidRPr="001A22A1">
        <w:t>in</w:t>
      </w:r>
      <w:r w:rsidR="000D0FF2">
        <w:t xml:space="preserve"> </w:t>
      </w:r>
      <w:r w:rsidR="00626703" w:rsidRPr="001A22A1">
        <w:t>resident-type</w:t>
      </w:r>
      <w:r w:rsidR="000D0FF2">
        <w:t xml:space="preserve"> </w:t>
      </w:r>
      <w:r w:rsidR="00626703" w:rsidRPr="001A22A1">
        <w:t>facilities</w:t>
      </w:r>
      <w:r w:rsidR="000D0FF2">
        <w:t xml:space="preserve"> </w:t>
      </w:r>
      <w:r w:rsidR="00626703" w:rsidRPr="001A22A1">
        <w:t>for</w:t>
      </w:r>
      <w:r w:rsidR="000D0FF2">
        <w:t xml:space="preserve"> </w:t>
      </w:r>
      <w:r w:rsidR="00626703" w:rsidRPr="001A22A1">
        <w:t>children</w:t>
      </w:r>
      <w:r w:rsidR="000D0FF2">
        <w:t xml:space="preserve"> </w:t>
      </w:r>
      <w:r w:rsidR="00626703" w:rsidRPr="001A22A1">
        <w:t>with</w:t>
      </w:r>
      <w:r w:rsidR="000D0FF2">
        <w:t xml:space="preserve"> </w:t>
      </w:r>
      <w:r w:rsidR="00626703" w:rsidRPr="001A22A1">
        <w:t>disabilities</w:t>
      </w:r>
      <w:r w:rsidR="000D0FF2">
        <w:t xml:space="preserve"> </w:t>
      </w:r>
      <w:r w:rsidR="00626703" w:rsidRPr="001A22A1">
        <w:t>or</w:t>
      </w:r>
      <w:r w:rsidR="000D0FF2">
        <w:t xml:space="preserve"> </w:t>
      </w:r>
      <w:r w:rsidR="00626703" w:rsidRPr="001A22A1">
        <w:t>designated</w:t>
      </w:r>
      <w:r w:rsidR="000D0FF2">
        <w:t xml:space="preserve"> </w:t>
      </w:r>
      <w:r w:rsidR="00626703" w:rsidRPr="001A22A1">
        <w:t>medical</w:t>
      </w:r>
      <w:r w:rsidR="000D0FF2">
        <w:t xml:space="preserve"> </w:t>
      </w:r>
      <w:r w:rsidR="00626703" w:rsidRPr="001A22A1">
        <w:t>institutions.</w:t>
      </w:r>
      <w:r w:rsidR="000D0FF2">
        <w:t xml:space="preserve"> </w:t>
      </w:r>
    </w:p>
    <w:p w:rsidR="00626703" w:rsidRPr="001A22A1" w:rsidRDefault="00626703" w:rsidP="004B3AA2">
      <w:pPr>
        <w:pStyle w:val="SingleTxtG"/>
      </w:pPr>
      <w:r w:rsidRPr="001A22A1">
        <w:t>88.</w:t>
      </w:r>
      <w:r w:rsidRPr="001A22A1">
        <w:tab/>
        <w:t>The</w:t>
      </w:r>
      <w:r w:rsidR="000D0FF2">
        <w:t xml:space="preserve"> </w:t>
      </w:r>
      <w:r w:rsidRPr="001A22A1">
        <w:t>MEXT</w:t>
      </w:r>
      <w:r w:rsidR="000D0FF2">
        <w:t xml:space="preserve"> </w:t>
      </w:r>
      <w:r w:rsidRPr="001A22A1">
        <w:t>establishes</w:t>
      </w:r>
      <w:r w:rsidR="000D0FF2">
        <w:t xml:space="preserve"> </w:t>
      </w:r>
      <w:r w:rsidRPr="001A22A1">
        <w:t>laws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regulations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stipulate</w:t>
      </w:r>
      <w:r w:rsidR="000D0FF2">
        <w:t xml:space="preserve"> </w:t>
      </w:r>
      <w:r w:rsidRPr="001A22A1">
        <w:t>Standards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Establishment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Kindergartens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its</w:t>
      </w:r>
      <w:r w:rsidR="000D0FF2">
        <w:t xml:space="preserve"> </w:t>
      </w:r>
      <w:r w:rsidRPr="001A22A1">
        <w:t>National</w:t>
      </w:r>
      <w:r w:rsidR="000D0FF2">
        <w:t xml:space="preserve"> </w:t>
      </w:r>
      <w:r w:rsidRPr="001A22A1">
        <w:t>Curriculum</w:t>
      </w:r>
      <w:r w:rsidR="000D0FF2">
        <w:t xml:space="preserve"> </w:t>
      </w:r>
      <w:r w:rsidRPr="001A22A1">
        <w:t>Standards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Kindergartens</w:t>
      </w:r>
      <w:r w:rsidR="000D0FF2">
        <w:t xml:space="preserve"> </w:t>
      </w:r>
      <w:r w:rsidRPr="001A22A1">
        <w:t>applicable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all</w:t>
      </w:r>
      <w:r w:rsidR="000D0FF2">
        <w:t xml:space="preserve"> </w:t>
      </w:r>
      <w:r w:rsidRPr="001A22A1">
        <w:t>kindergartens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Japan.</w:t>
      </w:r>
      <w:r w:rsidR="000D0FF2">
        <w:t xml:space="preserve"> </w:t>
      </w:r>
      <w:r w:rsidRPr="001A22A1">
        <w:t>Facilities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quality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education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care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kindergartens</w:t>
      </w:r>
      <w:r w:rsidR="000D0FF2">
        <w:t xml:space="preserve"> </w:t>
      </w:r>
      <w:r w:rsidRPr="001A22A1">
        <w:t>are</w:t>
      </w:r>
      <w:r w:rsidR="000D0FF2">
        <w:t xml:space="preserve"> </w:t>
      </w:r>
      <w:r w:rsidRPr="001A22A1">
        <w:t>guaranteed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Standards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Establishment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Kindergartens,</w:t>
      </w:r>
      <w:r w:rsidR="000D0FF2">
        <w:t xml:space="preserve"> </w:t>
      </w:r>
      <w:r w:rsidRPr="001A22A1">
        <w:t>which</w:t>
      </w:r>
      <w:r w:rsidR="000D0FF2">
        <w:t xml:space="preserve"> </w:t>
      </w:r>
      <w:r w:rsidRPr="001A22A1">
        <w:t>stipulate</w:t>
      </w:r>
      <w:r w:rsidR="000D0FF2">
        <w:t xml:space="preserve"> </w:t>
      </w:r>
      <w:r w:rsidRPr="001A22A1">
        <w:t>facilities,</w:t>
      </w:r>
      <w:r w:rsidR="000D0FF2">
        <w:t xml:space="preserve"> </w:t>
      </w:r>
      <w:r w:rsidRPr="001A22A1">
        <w:t>organizations,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other</w:t>
      </w:r>
      <w:r w:rsidR="000D0FF2">
        <w:t xml:space="preserve"> </w:t>
      </w:r>
      <w:r w:rsidRPr="001A22A1">
        <w:t>matters</w:t>
      </w:r>
      <w:r w:rsidR="000D0FF2">
        <w:t xml:space="preserve"> </w:t>
      </w:r>
      <w:r w:rsidRPr="001A22A1">
        <w:t>related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establishment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kindergarten,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National</w:t>
      </w:r>
      <w:r w:rsidR="000D0FF2">
        <w:t xml:space="preserve"> </w:t>
      </w:r>
      <w:r w:rsidRPr="001A22A1">
        <w:t>Curriculum</w:t>
      </w:r>
      <w:r w:rsidR="000D0FF2">
        <w:t xml:space="preserve"> </w:t>
      </w:r>
      <w:r w:rsidRPr="001A22A1">
        <w:t>Standards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Kindergartens,</w:t>
      </w:r>
      <w:r w:rsidR="000D0FF2">
        <w:t xml:space="preserve"> </w:t>
      </w:r>
      <w:r w:rsidRPr="001A22A1">
        <w:t>which</w:t>
      </w:r>
      <w:r w:rsidR="000D0FF2">
        <w:t xml:space="preserve"> </w:t>
      </w:r>
      <w:r w:rsidRPr="001A22A1">
        <w:t>stipulates</w:t>
      </w:r>
      <w:r w:rsidR="000D0FF2">
        <w:t xml:space="preserve"> </w:t>
      </w:r>
      <w:r w:rsidRPr="001A22A1">
        <w:t>fundamental</w:t>
      </w:r>
      <w:r w:rsidR="000D0FF2">
        <w:t xml:space="preserve"> </w:t>
      </w:r>
      <w:r w:rsidRPr="001A22A1">
        <w:t>idea,</w:t>
      </w:r>
      <w:r w:rsidR="000D0FF2">
        <w:t xml:space="preserve"> </w:t>
      </w:r>
      <w:r w:rsidRPr="001A22A1">
        <w:t>contents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pedagogy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kindergartens.</w:t>
      </w:r>
    </w:p>
    <w:p w:rsidR="00626703" w:rsidRPr="001A22A1" w:rsidRDefault="00626703" w:rsidP="004B3AA2">
      <w:pPr>
        <w:pStyle w:val="SingleTxtG"/>
      </w:pPr>
      <w:r w:rsidRPr="001A22A1">
        <w:t>89.</w:t>
      </w:r>
      <w:r w:rsidRPr="001A22A1">
        <w:tab/>
        <w:t>In</w:t>
      </w:r>
      <w:r w:rsidR="000D0FF2">
        <w:t xml:space="preserve"> </w:t>
      </w:r>
      <w:r w:rsidRPr="001A22A1">
        <w:t>March</w:t>
      </w:r>
      <w:r w:rsidR="000D0FF2">
        <w:t xml:space="preserve"> </w:t>
      </w:r>
      <w:r w:rsidRPr="001A22A1">
        <w:t>2017,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further</w:t>
      </w:r>
      <w:r w:rsidR="000D0FF2">
        <w:t xml:space="preserve"> </w:t>
      </w:r>
      <w:r w:rsidRPr="001A22A1">
        <w:t>improve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quality,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National</w:t>
      </w:r>
      <w:r w:rsidR="000D0FF2">
        <w:t xml:space="preserve"> </w:t>
      </w:r>
      <w:r w:rsidRPr="001A22A1">
        <w:t>Curriculum</w:t>
      </w:r>
      <w:r w:rsidR="000D0FF2">
        <w:t xml:space="preserve"> </w:t>
      </w:r>
      <w:r w:rsidRPr="001A22A1">
        <w:t>Standards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Kindergartens</w:t>
      </w:r>
      <w:r w:rsidR="000D0FF2">
        <w:t xml:space="preserve"> </w:t>
      </w:r>
      <w:r w:rsidRPr="001A22A1">
        <w:t>was</w:t>
      </w:r>
      <w:r w:rsidR="000D0FF2">
        <w:t xml:space="preserve"> </w:t>
      </w:r>
      <w:r w:rsidRPr="001A22A1">
        <w:t>revised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clarify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competencies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foster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kindergarten</w:t>
      </w:r>
      <w:r w:rsidR="000D0FF2">
        <w:t xml:space="preserve"> </w:t>
      </w:r>
      <w:r w:rsidRPr="001A22A1">
        <w:t>education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add</w:t>
      </w:r>
      <w:r w:rsidR="000D0FF2">
        <w:t xml:space="preserve"> </w:t>
      </w:r>
      <w:r w:rsidRPr="001A22A1">
        <w:t>contents</w:t>
      </w:r>
      <w:r w:rsidR="000D0FF2">
        <w:t xml:space="preserve"> </w:t>
      </w:r>
      <w:r w:rsidRPr="001A22A1">
        <w:t>regarding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promotion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smooth</w:t>
      </w:r>
      <w:r w:rsidR="000D0FF2">
        <w:t xml:space="preserve"> </w:t>
      </w:r>
      <w:r w:rsidRPr="001A22A1">
        <w:t>transition</w:t>
      </w:r>
      <w:r w:rsidR="000D0FF2">
        <w:t xml:space="preserve"> </w:t>
      </w:r>
      <w:r w:rsidRPr="001A22A1">
        <w:t>between</w:t>
      </w:r>
      <w:r w:rsidR="000D0FF2">
        <w:t xml:space="preserve"> </w:t>
      </w:r>
      <w:r w:rsidRPr="001A22A1">
        <w:t>kindergartens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elementary</w:t>
      </w:r>
      <w:r w:rsidR="000D0FF2">
        <w:t xml:space="preserve"> </w:t>
      </w:r>
      <w:r w:rsidRPr="001A22A1">
        <w:t>schools.</w:t>
      </w:r>
    </w:p>
    <w:p w:rsidR="00626703" w:rsidRPr="001A22A1" w:rsidRDefault="00626703" w:rsidP="004B3AA2">
      <w:pPr>
        <w:pStyle w:val="SingleTxtG"/>
      </w:pPr>
      <w:r w:rsidRPr="001A22A1">
        <w:t>90.</w:t>
      </w:r>
      <w:r w:rsidRPr="001A22A1">
        <w:tab/>
        <w:t>In</w:t>
      </w:r>
      <w:r w:rsidR="000D0FF2">
        <w:t xml:space="preserve"> </w:t>
      </w:r>
      <w:r w:rsidRPr="001A22A1">
        <w:t>addition,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GOJ</w:t>
      </w:r>
      <w:r w:rsidR="000D0FF2">
        <w:t xml:space="preserve"> </w:t>
      </w:r>
      <w:r w:rsidRPr="001A22A1">
        <w:t>also</w:t>
      </w:r>
      <w:r w:rsidR="000D0FF2">
        <w:t xml:space="preserve"> </w:t>
      </w:r>
      <w:r w:rsidRPr="001A22A1">
        <w:t>provides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recruiting</w:t>
      </w:r>
      <w:r w:rsidR="000D0FF2">
        <w:t xml:space="preserve"> </w:t>
      </w:r>
      <w:r w:rsidRPr="001A22A1">
        <w:t>teachers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staff</w:t>
      </w:r>
      <w:r w:rsidR="000D0FF2">
        <w:t xml:space="preserve"> </w:t>
      </w:r>
      <w:r w:rsidRPr="001A22A1">
        <w:t>members,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building</w:t>
      </w:r>
      <w:r w:rsidR="000D0FF2">
        <w:t xml:space="preserve"> </w:t>
      </w:r>
      <w:r w:rsidRPr="001A22A1">
        <w:t>system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promotion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early</w:t>
      </w:r>
      <w:r w:rsidR="000D0FF2">
        <w:t xml:space="preserve"> </w:t>
      </w:r>
      <w:r w:rsidRPr="001A22A1">
        <w:t>childhood</w:t>
      </w:r>
      <w:r w:rsidR="000D0FF2">
        <w:t xml:space="preserve"> </w:t>
      </w:r>
      <w:r w:rsidRPr="001A22A1">
        <w:t>education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local</w:t>
      </w:r>
      <w:r w:rsidR="000D0FF2">
        <w:t xml:space="preserve"> </w:t>
      </w:r>
      <w:r w:rsidRPr="001A22A1">
        <w:t>governments.</w:t>
      </w:r>
      <w:r w:rsidR="000D0FF2">
        <w:t xml:space="preserve"> </w:t>
      </w:r>
    </w:p>
    <w:p w:rsidR="00626703" w:rsidRPr="001A22A1" w:rsidRDefault="00626703" w:rsidP="00F123A6">
      <w:pPr>
        <w:pStyle w:val="H1G"/>
      </w:pPr>
      <w:r w:rsidRPr="001A22A1">
        <w:lastRenderedPageBreak/>
        <w:tab/>
      </w:r>
      <w:r w:rsidRPr="001A22A1">
        <w:tab/>
        <w:t>Question</w:t>
      </w:r>
      <w:r w:rsidR="000D0FF2">
        <w:t xml:space="preserve"> </w:t>
      </w:r>
      <w:r w:rsidRPr="001A22A1">
        <w:t>10.2</w:t>
      </w:r>
    </w:p>
    <w:p w:rsidR="00626703" w:rsidRPr="001A22A1" w:rsidRDefault="00626703" w:rsidP="00F123A6">
      <w:pPr>
        <w:pStyle w:val="H23G"/>
      </w:pPr>
      <w:r w:rsidRPr="001A22A1">
        <w:tab/>
      </w:r>
      <w:r w:rsidRPr="001A22A1">
        <w:tab/>
        <w:t>Bullying</w:t>
      </w:r>
    </w:p>
    <w:p w:rsidR="00626703" w:rsidRPr="001A22A1" w:rsidRDefault="00626703" w:rsidP="004B3AA2">
      <w:pPr>
        <w:pStyle w:val="SingleTxtG"/>
      </w:pPr>
      <w:r w:rsidRPr="001A22A1">
        <w:t>91.</w:t>
      </w:r>
      <w:r w:rsidRPr="001A22A1">
        <w:tab/>
        <w:t>In</w:t>
      </w:r>
      <w:r w:rsidR="000D0FF2">
        <w:t xml:space="preserve"> </w:t>
      </w:r>
      <w:r w:rsidRPr="001A22A1">
        <w:t>September</w:t>
      </w:r>
      <w:r w:rsidR="000D0FF2">
        <w:t xml:space="preserve"> </w:t>
      </w:r>
      <w:r w:rsidRPr="001A22A1">
        <w:t>2013,</w:t>
      </w:r>
      <w:r w:rsidR="000D0FF2">
        <w:t xml:space="preserve"> </w:t>
      </w:r>
      <w:r w:rsidRPr="001A22A1">
        <w:t>Act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Promotion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Measures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Prevent</w:t>
      </w:r>
      <w:r w:rsidR="000D0FF2">
        <w:t xml:space="preserve"> </w:t>
      </w:r>
      <w:r w:rsidRPr="001A22A1">
        <w:t>Bullying</w:t>
      </w:r>
      <w:r w:rsidR="000D0FF2">
        <w:t xml:space="preserve"> </w:t>
      </w:r>
      <w:r w:rsidRPr="001A22A1">
        <w:t>was</w:t>
      </w:r>
      <w:r w:rsidR="000D0FF2">
        <w:t xml:space="preserve"> </w:t>
      </w:r>
      <w:r w:rsidRPr="001A22A1">
        <w:t>enforced.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MEXT</w:t>
      </w:r>
      <w:r w:rsidR="000D0FF2">
        <w:t xml:space="preserve"> </w:t>
      </w:r>
      <w:r w:rsidRPr="001A22A1">
        <w:t>announced</w:t>
      </w:r>
      <w:r w:rsidR="000D0FF2">
        <w:t xml:space="preserve"> </w:t>
      </w:r>
      <w:r w:rsidRPr="001A22A1">
        <w:t>basic</w:t>
      </w:r>
      <w:r w:rsidR="000D0FF2">
        <w:t xml:space="preserve"> </w:t>
      </w:r>
      <w:r w:rsidRPr="001A22A1">
        <w:t>policies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schools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boards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education</w:t>
      </w:r>
      <w:r w:rsidR="000D0FF2">
        <w:t xml:space="preserve"> </w:t>
      </w:r>
      <w:r w:rsidRPr="001A22A1">
        <w:t>should</w:t>
      </w:r>
      <w:r w:rsidR="000D0FF2">
        <w:t xml:space="preserve"> </w:t>
      </w:r>
      <w:r w:rsidRPr="001A22A1">
        <w:t>follow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prevent</w:t>
      </w:r>
      <w:r w:rsidR="000D0FF2">
        <w:t xml:space="preserve"> </w:t>
      </w:r>
      <w:r w:rsidRPr="001A22A1">
        <w:t>bullying</w:t>
      </w:r>
      <w:r w:rsidR="000D0FF2">
        <w:t xml:space="preserve"> </w:t>
      </w:r>
      <w:r w:rsidRPr="001A22A1">
        <w:t>at</w:t>
      </w:r>
      <w:r w:rsidR="000D0FF2">
        <w:t xml:space="preserve"> </w:t>
      </w:r>
      <w:r w:rsidRPr="001A22A1">
        <w:t>school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find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solve</w:t>
      </w:r>
      <w:r w:rsidR="000D0FF2">
        <w:t xml:space="preserve"> </w:t>
      </w:r>
      <w:r w:rsidRPr="001A22A1">
        <w:t>them</w:t>
      </w:r>
      <w:r w:rsidR="000D0FF2">
        <w:t xml:space="preserve"> </w:t>
      </w:r>
      <w:r w:rsidRPr="001A22A1">
        <w:t>at</w:t>
      </w:r>
      <w:r w:rsidR="000D0FF2">
        <w:t xml:space="preserve"> </w:t>
      </w:r>
      <w:r w:rsidRPr="001A22A1">
        <w:t>an</w:t>
      </w:r>
      <w:r w:rsidR="000D0FF2">
        <w:t xml:space="preserve"> </w:t>
      </w:r>
      <w:r w:rsidRPr="001A22A1">
        <w:t>early</w:t>
      </w:r>
      <w:r w:rsidR="000D0FF2">
        <w:t xml:space="preserve"> </w:t>
      </w:r>
      <w:r w:rsidRPr="001A22A1">
        <w:t>stage.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MEXT</w:t>
      </w:r>
      <w:r w:rsidR="000D0FF2">
        <w:t xml:space="preserve"> </w:t>
      </w:r>
      <w:r w:rsidRPr="001A22A1">
        <w:t>also</w:t>
      </w:r>
      <w:r w:rsidR="000D0FF2">
        <w:t xml:space="preserve"> </w:t>
      </w:r>
      <w:r w:rsidRPr="001A22A1">
        <w:t>requested</w:t>
      </w:r>
      <w:r w:rsidR="000D0FF2">
        <w:t xml:space="preserve"> </w:t>
      </w:r>
      <w:r w:rsidRPr="001A22A1">
        <w:t>local</w:t>
      </w:r>
      <w:r w:rsidR="000D0FF2">
        <w:t xml:space="preserve"> </w:t>
      </w:r>
      <w:r w:rsidRPr="001A22A1">
        <w:t>governments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establish</w:t>
      </w:r>
      <w:r w:rsidR="000D0FF2">
        <w:t xml:space="preserve"> </w:t>
      </w:r>
      <w:r w:rsidRPr="001A22A1">
        <w:t>basic</w:t>
      </w:r>
      <w:r w:rsidR="000D0FF2">
        <w:t xml:space="preserve"> </w:t>
      </w:r>
      <w:r w:rsidRPr="001A22A1">
        <w:t>policies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prevention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bullying</w:t>
      </w:r>
      <w:r w:rsidR="000D0FF2">
        <w:t xml:space="preserve"> </w:t>
      </w:r>
      <w:r w:rsidRPr="001A22A1">
        <w:t>at</w:t>
      </w:r>
      <w:r w:rsidR="000D0FF2">
        <w:t xml:space="preserve"> </w:t>
      </w:r>
      <w:r w:rsidRPr="001A22A1">
        <w:t>schools.</w:t>
      </w:r>
      <w:r w:rsidR="000D0FF2">
        <w:t xml:space="preserve"> </w:t>
      </w:r>
    </w:p>
    <w:p w:rsidR="00626703" w:rsidRPr="001A22A1" w:rsidRDefault="00626703" w:rsidP="004B3AA2">
      <w:pPr>
        <w:pStyle w:val="SingleTxtG"/>
      </w:pPr>
      <w:r w:rsidRPr="001A22A1">
        <w:t>92.</w:t>
      </w:r>
      <w:r w:rsidRPr="001A22A1">
        <w:tab/>
        <w:t>Bullying</w:t>
      </w:r>
      <w:r w:rsidR="000D0FF2">
        <w:t xml:space="preserve"> </w:t>
      </w:r>
      <w:r w:rsidRPr="001A22A1">
        <w:t>can</w:t>
      </w:r>
      <w:r w:rsidR="000D0FF2">
        <w:t xml:space="preserve"> </w:t>
      </w:r>
      <w:r w:rsidRPr="001A22A1">
        <w:t>happen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any</w:t>
      </w:r>
      <w:r w:rsidR="000D0FF2">
        <w:t xml:space="preserve"> </w:t>
      </w:r>
      <w:r w:rsidRPr="001A22A1">
        <w:t>child,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any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can</w:t>
      </w:r>
      <w:r w:rsidR="000D0FF2">
        <w:t xml:space="preserve"> </w:t>
      </w:r>
      <w:r w:rsidRPr="001A22A1">
        <w:t>become</w:t>
      </w:r>
      <w:r w:rsidR="000D0FF2">
        <w:t xml:space="preserve"> </w:t>
      </w:r>
      <w:r w:rsidRPr="001A22A1">
        <w:t>an</w:t>
      </w:r>
      <w:r w:rsidR="000D0FF2">
        <w:t xml:space="preserve"> </w:t>
      </w:r>
      <w:r w:rsidRPr="001A22A1">
        <w:t>assailant</w:t>
      </w:r>
      <w:r w:rsidR="000D0FF2">
        <w:t xml:space="preserve"> </w:t>
      </w:r>
      <w:r w:rsidRPr="001A22A1">
        <w:t>or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victim.</w:t>
      </w:r>
      <w:r w:rsidR="000D0FF2">
        <w:t xml:space="preserve"> </w:t>
      </w:r>
      <w:r w:rsidRPr="001A22A1">
        <w:t>Based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this</w:t>
      </w:r>
      <w:r w:rsidR="000D0FF2">
        <w:t xml:space="preserve"> </w:t>
      </w:r>
      <w:r w:rsidRPr="001A22A1">
        <w:t>recognition,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prevent</w:t>
      </w:r>
      <w:r w:rsidR="000D0FF2">
        <w:t xml:space="preserve"> </w:t>
      </w:r>
      <w:r w:rsidRPr="001A22A1">
        <w:t>bullying</w:t>
      </w:r>
      <w:r w:rsidR="000D0FF2">
        <w:t xml:space="preserve"> </w:t>
      </w:r>
      <w:r w:rsidRPr="001A22A1">
        <w:t>at</w:t>
      </w:r>
      <w:r w:rsidR="000D0FF2">
        <w:t xml:space="preserve"> </w:t>
      </w:r>
      <w:r w:rsidRPr="001A22A1">
        <w:t>schools,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MEXT</w:t>
      </w:r>
      <w:r w:rsidR="000D0FF2">
        <w:t xml:space="preserve"> </w:t>
      </w:r>
      <w:r w:rsidRPr="001A22A1">
        <w:t>promotes</w:t>
      </w:r>
      <w:r w:rsidR="000D0FF2">
        <w:t xml:space="preserve"> </w:t>
      </w:r>
      <w:r w:rsidRPr="001A22A1">
        <w:t>providing</w:t>
      </w:r>
      <w:r w:rsidR="000D0FF2">
        <w:t xml:space="preserve"> </w:t>
      </w:r>
      <w:r w:rsidRPr="001A22A1">
        <w:t>moral</w:t>
      </w:r>
      <w:r w:rsidR="000D0FF2">
        <w:t xml:space="preserve"> </w:t>
      </w:r>
      <w:r w:rsidRPr="001A22A1">
        <w:t>education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human</w:t>
      </w:r>
      <w:r w:rsidR="000D0FF2">
        <w:t xml:space="preserve"> </w:t>
      </w:r>
      <w:r w:rsidRPr="001A22A1">
        <w:t>rights</w:t>
      </w:r>
      <w:r w:rsidR="000D0FF2">
        <w:t xml:space="preserve"> </w:t>
      </w:r>
      <w:r w:rsidRPr="001A22A1">
        <w:t>education</w:t>
      </w:r>
      <w:r w:rsidR="000D0FF2">
        <w:t xml:space="preserve"> </w:t>
      </w:r>
      <w:r w:rsidRPr="001A22A1">
        <w:t>throughout</w:t>
      </w:r>
      <w:r w:rsidR="000D0FF2">
        <w:t xml:space="preserve"> </w:t>
      </w:r>
      <w:r w:rsidRPr="001A22A1">
        <w:t>school</w:t>
      </w:r>
      <w:r w:rsidR="000D0FF2">
        <w:t xml:space="preserve"> </w:t>
      </w:r>
      <w:r w:rsidRPr="001A22A1">
        <w:t>activities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foster</w:t>
      </w:r>
      <w:r w:rsidR="000D0FF2">
        <w:t xml:space="preserve"> </w:t>
      </w:r>
      <w:r w:rsidRPr="001A22A1">
        <w:t>attitudes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abilities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prevent</w:t>
      </w:r>
      <w:r w:rsidR="000D0FF2">
        <w:t xml:space="preserve"> </w:t>
      </w:r>
      <w:r w:rsidRPr="001A22A1">
        <w:t>bullying.</w:t>
      </w:r>
      <w:r w:rsidR="000D0FF2">
        <w:t xml:space="preserve"> </w:t>
      </w:r>
    </w:p>
    <w:p w:rsidR="00626703" w:rsidRPr="001A22A1" w:rsidRDefault="00626703" w:rsidP="004B3AA2">
      <w:pPr>
        <w:pStyle w:val="SingleTxtG"/>
      </w:pPr>
      <w:r w:rsidRPr="001A22A1">
        <w:t>93.</w:t>
      </w:r>
      <w:r w:rsidRPr="001A22A1">
        <w:tab/>
        <w:t>To</w:t>
      </w:r>
      <w:r w:rsidR="000D0FF2">
        <w:t xml:space="preserve"> </w:t>
      </w:r>
      <w:r w:rsidRPr="001A22A1">
        <w:t>enable</w:t>
      </w:r>
      <w:r w:rsidR="000D0FF2">
        <w:t xml:space="preserve"> </w:t>
      </w:r>
      <w:r w:rsidRPr="001A22A1">
        <w:t>early</w:t>
      </w:r>
      <w:r w:rsidR="000D0FF2">
        <w:t xml:space="preserve"> </w:t>
      </w:r>
      <w:r w:rsidRPr="001A22A1">
        <w:t>detection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bullying,</w:t>
      </w:r>
      <w:r w:rsidR="000D0FF2">
        <w:t xml:space="preserve"> </w:t>
      </w:r>
      <w:r w:rsidRPr="001A22A1">
        <w:t>measures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encourage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report</w:t>
      </w:r>
      <w:r w:rsidR="000D0FF2">
        <w:t xml:space="preserve"> </w:t>
      </w:r>
      <w:r w:rsidRPr="001A22A1">
        <w:t>bullying</w:t>
      </w:r>
      <w:r w:rsidR="000D0FF2">
        <w:t xml:space="preserve"> </w:t>
      </w:r>
      <w:r w:rsidRPr="001A22A1">
        <w:t>have</w:t>
      </w:r>
      <w:r w:rsidR="000D0FF2">
        <w:t xml:space="preserve"> </w:t>
      </w:r>
      <w:r w:rsidRPr="001A22A1">
        <w:t>been</w:t>
      </w:r>
      <w:r w:rsidR="000D0FF2">
        <w:t xml:space="preserve"> </w:t>
      </w:r>
      <w:r w:rsidRPr="001A22A1">
        <w:t>implemented,</w:t>
      </w:r>
      <w:r w:rsidR="000D0FF2">
        <w:t xml:space="preserve"> </w:t>
      </w:r>
      <w:r w:rsidRPr="001A22A1">
        <w:t>including</w:t>
      </w:r>
      <w:r w:rsidR="000D0FF2">
        <w:t xml:space="preserve"> </w:t>
      </w:r>
      <w:r w:rsidRPr="001A22A1">
        <w:t>periodical</w:t>
      </w:r>
      <w:r w:rsidR="000D0FF2">
        <w:t xml:space="preserve"> </w:t>
      </w:r>
      <w:r w:rsidRPr="001A22A1">
        <w:t>questionnaire</w:t>
      </w:r>
      <w:r w:rsidR="000D0FF2">
        <w:t xml:space="preserve"> </w:t>
      </w:r>
      <w:r w:rsidRPr="001A22A1">
        <w:t>surveys</w:t>
      </w:r>
      <w:r w:rsidR="000D0FF2">
        <w:t xml:space="preserve"> </w:t>
      </w:r>
      <w:r w:rsidRPr="001A22A1">
        <w:t>at</w:t>
      </w:r>
      <w:r w:rsidR="000D0FF2">
        <w:t xml:space="preserve"> </w:t>
      </w:r>
      <w:r w:rsidRPr="001A22A1">
        <w:t>school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informing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about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telephone</w:t>
      </w:r>
      <w:r w:rsidR="000D0FF2">
        <w:t xml:space="preserve"> </w:t>
      </w:r>
      <w:r w:rsidRPr="001A22A1">
        <w:t>number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bullying</w:t>
      </w:r>
      <w:r w:rsidR="000D0FF2">
        <w:t xml:space="preserve"> </w:t>
      </w:r>
      <w:r w:rsidRPr="001A22A1">
        <w:t>consultation.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GOJ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also</w:t>
      </w:r>
      <w:r w:rsidR="000D0FF2">
        <w:t xml:space="preserve"> </w:t>
      </w:r>
      <w:r w:rsidRPr="001A22A1">
        <w:t>working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increase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allocation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school</w:t>
      </w:r>
      <w:r w:rsidR="000D0FF2">
        <w:t xml:space="preserve"> </w:t>
      </w:r>
      <w:r w:rsidRPr="001A22A1">
        <w:t>counsellors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school</w:t>
      </w:r>
      <w:r w:rsidR="000D0FF2">
        <w:t xml:space="preserve"> </w:t>
      </w:r>
      <w:r w:rsidRPr="001A22A1">
        <w:t>social</w:t>
      </w:r>
      <w:r w:rsidR="000D0FF2">
        <w:t xml:space="preserve"> </w:t>
      </w:r>
      <w:r w:rsidRPr="001A22A1">
        <w:t>workers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create</w:t>
      </w:r>
      <w:r w:rsidR="000D0FF2">
        <w:t xml:space="preserve"> </w:t>
      </w:r>
      <w:r w:rsidRPr="001A22A1">
        <w:t>an</w:t>
      </w:r>
      <w:r w:rsidR="000D0FF2">
        <w:t xml:space="preserve"> </w:t>
      </w:r>
      <w:r w:rsidRPr="001A22A1">
        <w:t>environment</w:t>
      </w:r>
      <w:r w:rsidR="000D0FF2">
        <w:t xml:space="preserve"> </w:t>
      </w:r>
      <w:r w:rsidRPr="001A22A1">
        <w:t>where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can</w:t>
      </w:r>
      <w:r w:rsidR="000D0FF2">
        <w:t xml:space="preserve"> </w:t>
      </w:r>
      <w:r w:rsidRPr="001A22A1">
        <w:t>easily</w:t>
      </w:r>
      <w:r w:rsidR="000D0FF2">
        <w:t xml:space="preserve"> </w:t>
      </w:r>
      <w:r w:rsidRPr="001A22A1">
        <w:t>consult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their</w:t>
      </w:r>
      <w:r w:rsidR="000D0FF2">
        <w:t xml:space="preserve"> </w:t>
      </w:r>
      <w:r w:rsidRPr="001A22A1">
        <w:t>problems,</w:t>
      </w:r>
      <w:r w:rsidR="000D0FF2">
        <w:t xml:space="preserve"> </w:t>
      </w:r>
      <w:r w:rsidRPr="001A22A1">
        <w:t>including</w:t>
      </w:r>
      <w:r w:rsidR="000D0FF2">
        <w:t xml:space="preserve"> </w:t>
      </w:r>
      <w:r w:rsidRPr="001A22A1">
        <w:t>bullying.</w:t>
      </w:r>
      <w:r w:rsidR="000D0FF2">
        <w:t xml:space="preserve"> </w:t>
      </w:r>
    </w:p>
    <w:p w:rsidR="00626703" w:rsidRPr="001A22A1" w:rsidRDefault="00626703" w:rsidP="004B3AA2">
      <w:pPr>
        <w:pStyle w:val="SingleTxtG"/>
      </w:pPr>
      <w:r w:rsidRPr="001A22A1">
        <w:t>(Reference)</w:t>
      </w:r>
      <w:r w:rsidR="000D0FF2">
        <w:t xml:space="preserve"> </w:t>
      </w:r>
      <w:r w:rsidRPr="001A22A1">
        <w:t>2017: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GOJ</w:t>
      </w:r>
      <w:r w:rsidR="000D0FF2">
        <w:t xml:space="preserve"> </w:t>
      </w:r>
      <w:r w:rsidRPr="001A22A1">
        <w:t>set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budget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allocating</w:t>
      </w:r>
      <w:r w:rsidR="000D0FF2">
        <w:t xml:space="preserve"> </w:t>
      </w:r>
      <w:r w:rsidRPr="001A22A1">
        <w:t>school</w:t>
      </w:r>
      <w:r w:rsidR="000D0FF2">
        <w:t xml:space="preserve"> </w:t>
      </w:r>
      <w:r w:rsidRPr="001A22A1">
        <w:t>counsellors</w:t>
      </w:r>
      <w:r w:rsidR="000D0FF2">
        <w:t xml:space="preserve"> </w:t>
      </w:r>
      <w:r w:rsidRPr="001A22A1">
        <w:t>at</w:t>
      </w:r>
      <w:r w:rsidR="000D0FF2">
        <w:t xml:space="preserve"> </w:t>
      </w:r>
      <w:r w:rsidRPr="001A22A1">
        <w:t>almost</w:t>
      </w:r>
      <w:r w:rsidR="000D0FF2">
        <w:t xml:space="preserve"> </w:t>
      </w:r>
      <w:r w:rsidRPr="001A22A1">
        <w:t>all</w:t>
      </w:r>
      <w:r w:rsidR="000D0FF2">
        <w:t xml:space="preserve"> </w:t>
      </w:r>
      <w:r w:rsidRPr="001A22A1">
        <w:t>public</w:t>
      </w:r>
      <w:r w:rsidR="000D0FF2">
        <w:t xml:space="preserve"> </w:t>
      </w:r>
      <w:r w:rsidRPr="001A22A1">
        <w:t>elementary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lower</w:t>
      </w:r>
      <w:r w:rsidR="000D0FF2">
        <w:t xml:space="preserve"> </w:t>
      </w:r>
      <w:r w:rsidRPr="001A22A1">
        <w:t>secondary</w:t>
      </w:r>
      <w:r w:rsidR="000D0FF2">
        <w:t xml:space="preserve"> </w:t>
      </w:r>
      <w:r w:rsidRPr="001A22A1">
        <w:t>schools</w:t>
      </w:r>
      <w:r w:rsidR="000D0FF2">
        <w:t xml:space="preserve"> </w:t>
      </w:r>
      <w:r w:rsidRPr="001A22A1">
        <w:t>(26,000</w:t>
      </w:r>
      <w:r w:rsidR="000D0FF2">
        <w:t xml:space="preserve"> </w:t>
      </w:r>
      <w:r w:rsidRPr="001A22A1">
        <w:t>schools)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5,000</w:t>
      </w:r>
      <w:r w:rsidR="000D0FF2">
        <w:t xml:space="preserve"> </w:t>
      </w:r>
      <w:r w:rsidRPr="001A22A1">
        <w:t>school</w:t>
      </w:r>
      <w:r w:rsidR="000D0FF2">
        <w:t xml:space="preserve"> </w:t>
      </w:r>
      <w:r w:rsidRPr="001A22A1">
        <w:t>social</w:t>
      </w:r>
      <w:r w:rsidR="000D0FF2">
        <w:t xml:space="preserve"> </w:t>
      </w:r>
      <w:r w:rsidRPr="001A22A1">
        <w:t>workers.</w:t>
      </w:r>
      <w:r w:rsidR="000D0FF2">
        <w:t xml:space="preserve"> </w:t>
      </w:r>
    </w:p>
    <w:p w:rsidR="00626703" w:rsidRPr="001A22A1" w:rsidRDefault="00626703" w:rsidP="004B3AA2">
      <w:pPr>
        <w:pStyle w:val="SingleTxtG"/>
      </w:pPr>
      <w:r w:rsidRPr="001A22A1">
        <w:t>94.</w:t>
      </w:r>
      <w:r w:rsidRPr="001A22A1">
        <w:tab/>
        <w:t>In</w:t>
      </w:r>
      <w:r w:rsidR="000D0FF2">
        <w:t xml:space="preserve"> </w:t>
      </w:r>
      <w:r w:rsidRPr="001A22A1">
        <w:t>addition,</w:t>
      </w:r>
      <w:r w:rsidR="000D0FF2">
        <w:t xml:space="preserve"> </w:t>
      </w:r>
      <w:r w:rsidRPr="001A22A1">
        <w:t>because</w:t>
      </w:r>
      <w:r w:rsidR="000D0FF2">
        <w:t xml:space="preserve"> </w:t>
      </w:r>
      <w:r w:rsidRPr="001A22A1">
        <w:t>many</w:t>
      </w:r>
      <w:r w:rsidR="000D0FF2">
        <w:t xml:space="preserve"> </w:t>
      </w:r>
      <w:r w:rsidRPr="001A22A1">
        <w:t>young</w:t>
      </w:r>
      <w:r w:rsidR="000D0FF2">
        <w:t xml:space="preserve"> </w:t>
      </w:r>
      <w:r w:rsidRPr="001A22A1">
        <w:t>people</w:t>
      </w:r>
      <w:r w:rsidR="000D0FF2">
        <w:t xml:space="preserve"> </w:t>
      </w:r>
      <w:r w:rsidRPr="001A22A1">
        <w:t>use</w:t>
      </w:r>
      <w:r w:rsidR="000D0FF2">
        <w:t xml:space="preserve"> </w:t>
      </w:r>
      <w:r w:rsidRPr="001A22A1">
        <w:t>SNS</w:t>
      </w:r>
      <w:r w:rsidR="000D0FF2">
        <w:t xml:space="preserve"> </w:t>
      </w:r>
      <w:r w:rsidRPr="001A22A1">
        <w:t>as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communication</w:t>
      </w:r>
      <w:r w:rsidR="000D0FF2">
        <w:t xml:space="preserve"> </w:t>
      </w:r>
      <w:r w:rsidRPr="001A22A1">
        <w:t>tool</w:t>
      </w:r>
      <w:r w:rsidR="000D0FF2">
        <w:t xml:space="preserve"> </w:t>
      </w:r>
      <w:r w:rsidRPr="001A22A1">
        <w:t>recently,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2018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GOJ</w:t>
      </w:r>
      <w:r w:rsidR="000D0FF2">
        <w:t xml:space="preserve"> </w:t>
      </w:r>
      <w:r w:rsidRPr="001A22A1">
        <w:t>started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provide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local</w:t>
      </w:r>
      <w:r w:rsidR="000D0FF2">
        <w:t xml:space="preserve"> </w:t>
      </w:r>
      <w:r w:rsidRPr="001A22A1">
        <w:t>governments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establish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consultation</w:t>
      </w:r>
      <w:r w:rsidR="000D0FF2">
        <w:t xml:space="preserve"> </w:t>
      </w:r>
      <w:r w:rsidRPr="001A22A1">
        <w:t>systems</w:t>
      </w:r>
      <w:r w:rsidR="000D0FF2">
        <w:t xml:space="preserve"> </w:t>
      </w:r>
      <w:r w:rsidRPr="001A22A1">
        <w:t>utilizing</w:t>
      </w:r>
      <w:r w:rsidR="000D0FF2">
        <w:t xml:space="preserve"> </w:t>
      </w:r>
      <w:r w:rsidRPr="001A22A1">
        <w:t>SNS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other</w:t>
      </w:r>
      <w:r w:rsidR="000D0FF2">
        <w:t xml:space="preserve"> </w:t>
      </w:r>
      <w:r w:rsidRPr="001A22A1">
        <w:t>tools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consultation</w:t>
      </w:r>
      <w:r w:rsidR="000D0FF2">
        <w:t xml:space="preserve"> </w:t>
      </w:r>
      <w:r w:rsidRPr="001A22A1">
        <w:t>services</w:t>
      </w:r>
      <w:r w:rsidR="000D0FF2">
        <w:t xml:space="preserve"> </w:t>
      </w:r>
      <w:r w:rsidRPr="001A22A1">
        <w:t>regarding</w:t>
      </w:r>
      <w:r w:rsidR="000D0FF2">
        <w:t xml:space="preserve"> </w:t>
      </w:r>
      <w:r w:rsidRPr="001A22A1">
        <w:t>bullying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other</w:t>
      </w:r>
      <w:r w:rsidR="000D0FF2">
        <w:t xml:space="preserve"> </w:t>
      </w:r>
      <w:r w:rsidRPr="001A22A1">
        <w:t>problems.</w:t>
      </w:r>
      <w:r w:rsidR="000D0FF2">
        <w:rPr>
          <w:rFonts w:hint="eastAsia"/>
        </w:rPr>
        <w:t xml:space="preserve"> </w:t>
      </w:r>
    </w:p>
    <w:p w:rsidR="00626703" w:rsidRPr="001A22A1" w:rsidRDefault="00626703" w:rsidP="004B3AA2">
      <w:pPr>
        <w:pStyle w:val="SingleTxtG"/>
      </w:pPr>
      <w:r w:rsidRPr="001A22A1">
        <w:t>95.</w:t>
      </w:r>
      <w:r w:rsidRPr="001A22A1">
        <w:tab/>
        <w:t>As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admission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upper</w:t>
      </w:r>
      <w:r w:rsidR="000D0FF2">
        <w:t xml:space="preserve"> </w:t>
      </w:r>
      <w:r w:rsidRPr="001A22A1">
        <w:t>secondary</w:t>
      </w:r>
      <w:r w:rsidR="000D0FF2">
        <w:t xml:space="preserve"> </w:t>
      </w:r>
      <w:r w:rsidRPr="001A22A1">
        <w:t>schools,</w:t>
      </w:r>
      <w:r w:rsidR="000D0FF2">
        <w:t xml:space="preserve"> </w:t>
      </w:r>
      <w:r w:rsidRPr="001A22A1">
        <w:t>diverse</w:t>
      </w:r>
      <w:r w:rsidR="000D0FF2">
        <w:t xml:space="preserve"> </w:t>
      </w:r>
      <w:r w:rsidRPr="001A22A1">
        <w:t>methods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admission</w:t>
      </w:r>
      <w:r w:rsidR="000D0FF2">
        <w:t xml:space="preserve"> </w:t>
      </w:r>
      <w:r w:rsidRPr="001A22A1">
        <w:t>screening</w:t>
      </w:r>
      <w:r w:rsidR="000D0FF2">
        <w:t xml:space="preserve"> </w:t>
      </w:r>
      <w:r w:rsidRPr="001A22A1">
        <w:t>are</w:t>
      </w:r>
      <w:r w:rsidR="000D0FF2">
        <w:t xml:space="preserve"> </w:t>
      </w:r>
      <w:r w:rsidRPr="001A22A1">
        <w:t>now</w:t>
      </w:r>
      <w:r w:rsidR="000D0FF2">
        <w:t xml:space="preserve"> </w:t>
      </w:r>
      <w:r w:rsidRPr="001A22A1">
        <w:t>offered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so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they</w:t>
      </w:r>
      <w:r w:rsidR="000D0FF2">
        <w:t xml:space="preserve"> </w:t>
      </w:r>
      <w:r w:rsidRPr="001A22A1">
        <w:t>can</w:t>
      </w:r>
      <w:r w:rsidR="000D0FF2">
        <w:t xml:space="preserve"> </w:t>
      </w:r>
      <w:r w:rsidRPr="001A22A1">
        <w:t>choose</w:t>
      </w:r>
      <w:r w:rsidR="000D0FF2">
        <w:t xml:space="preserve"> </w:t>
      </w:r>
      <w:r w:rsidRPr="001A22A1">
        <w:t>upper</w:t>
      </w:r>
      <w:r w:rsidR="000D0FF2">
        <w:t xml:space="preserve"> </w:t>
      </w:r>
      <w:r w:rsidRPr="001A22A1">
        <w:t>secondary</w:t>
      </w:r>
      <w:r w:rsidR="000D0FF2">
        <w:t xml:space="preserve"> </w:t>
      </w:r>
      <w:r w:rsidRPr="001A22A1">
        <w:t>schools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fit</w:t>
      </w:r>
      <w:r w:rsidR="000D0FF2">
        <w:t xml:space="preserve"> </w:t>
      </w:r>
      <w:r w:rsidRPr="001A22A1">
        <w:t>their</w:t>
      </w:r>
      <w:r w:rsidR="000D0FF2">
        <w:t xml:space="preserve"> </w:t>
      </w:r>
      <w:r w:rsidRPr="001A22A1">
        <w:t>individuality.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example,</w:t>
      </w:r>
      <w:r w:rsidR="000D0FF2">
        <w:t xml:space="preserve"> </w:t>
      </w:r>
      <w:r w:rsidRPr="001A22A1">
        <w:t>upper</w:t>
      </w:r>
      <w:r w:rsidR="000D0FF2">
        <w:t xml:space="preserve"> </w:t>
      </w:r>
      <w:r w:rsidRPr="001A22A1">
        <w:t>secondary</w:t>
      </w:r>
      <w:r w:rsidR="000D0FF2">
        <w:t xml:space="preserve"> </w:t>
      </w:r>
      <w:r w:rsidRPr="001A22A1">
        <w:t>schools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accept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who</w:t>
      </w:r>
      <w:r w:rsidR="000D0FF2">
        <w:t xml:space="preserve"> </w:t>
      </w:r>
      <w:r w:rsidRPr="001A22A1">
        <w:t>could</w:t>
      </w:r>
      <w:r w:rsidR="000D0FF2">
        <w:t xml:space="preserve"> </w:t>
      </w:r>
      <w:r w:rsidRPr="001A22A1">
        <w:t>not</w:t>
      </w:r>
      <w:r w:rsidR="000D0FF2">
        <w:t xml:space="preserve"> </w:t>
      </w:r>
      <w:r w:rsidRPr="001A22A1">
        <w:t>sufficiently</w:t>
      </w:r>
      <w:r w:rsidR="000D0FF2">
        <w:t xml:space="preserve"> </w:t>
      </w:r>
      <w:r w:rsidRPr="001A22A1">
        <w:t>develop</w:t>
      </w:r>
      <w:r w:rsidR="000D0FF2">
        <w:t xml:space="preserve"> </w:t>
      </w:r>
      <w:r w:rsidRPr="001A22A1">
        <w:t>their</w:t>
      </w:r>
      <w:r w:rsidR="000D0FF2">
        <w:t xml:space="preserve"> </w:t>
      </w:r>
      <w:r w:rsidRPr="001A22A1">
        <w:t>ability</w:t>
      </w:r>
      <w:r w:rsidR="000D0FF2">
        <w:t xml:space="preserve"> </w:t>
      </w:r>
      <w:r w:rsidRPr="001A22A1">
        <w:t>during</w:t>
      </w:r>
      <w:r w:rsidR="000D0FF2">
        <w:t xml:space="preserve"> </w:t>
      </w:r>
      <w:r w:rsidRPr="001A22A1">
        <w:t>lower</w:t>
      </w:r>
      <w:r w:rsidR="000D0FF2">
        <w:t xml:space="preserve"> </w:t>
      </w:r>
      <w:r w:rsidRPr="001A22A1">
        <w:t>secondary</w:t>
      </w:r>
      <w:r w:rsidR="000D0FF2">
        <w:t xml:space="preserve"> </w:t>
      </w:r>
      <w:r w:rsidRPr="001A22A1">
        <w:t>school</w:t>
      </w:r>
      <w:r w:rsidR="000D0FF2">
        <w:t xml:space="preserve"> </w:t>
      </w:r>
      <w:r w:rsidRPr="001A22A1">
        <w:t>due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non-attendance</w:t>
      </w:r>
      <w:r w:rsidR="000D0FF2">
        <w:t xml:space="preserve"> </w:t>
      </w:r>
      <w:r w:rsidRPr="001A22A1">
        <w:t>at</w:t>
      </w:r>
      <w:r w:rsidR="000D0FF2">
        <w:t xml:space="preserve"> </w:t>
      </w:r>
      <w:r w:rsidRPr="001A22A1">
        <w:t>school</w:t>
      </w:r>
      <w:r w:rsidR="000D0FF2">
        <w:t xml:space="preserve"> </w:t>
      </w:r>
      <w:r w:rsidRPr="001A22A1">
        <w:t>or</w:t>
      </w:r>
      <w:r w:rsidR="000D0FF2">
        <w:t xml:space="preserve"> </w:t>
      </w:r>
      <w:r w:rsidRPr="001A22A1">
        <w:t>any</w:t>
      </w:r>
      <w:r w:rsidR="000D0FF2">
        <w:t xml:space="preserve"> </w:t>
      </w:r>
      <w:r w:rsidRPr="001A22A1">
        <w:t>other</w:t>
      </w:r>
      <w:r w:rsidR="000D0FF2">
        <w:t xml:space="preserve"> </w:t>
      </w:r>
      <w:r w:rsidRPr="001A22A1">
        <w:t>reason</w:t>
      </w:r>
      <w:r w:rsidR="000D0FF2">
        <w:t xml:space="preserve"> </w:t>
      </w:r>
      <w:r w:rsidRPr="001A22A1">
        <w:t>have</w:t>
      </w:r>
      <w:r w:rsidR="000D0FF2">
        <w:t xml:space="preserve"> </w:t>
      </w:r>
      <w:r w:rsidRPr="001A22A1">
        <w:t>been</w:t>
      </w:r>
      <w:r w:rsidR="000D0FF2">
        <w:t xml:space="preserve"> </w:t>
      </w:r>
      <w:r w:rsidRPr="001A22A1">
        <w:t>established.</w:t>
      </w:r>
      <w:r w:rsidR="00A45355">
        <w:t xml:space="preserve"> </w:t>
      </w:r>
    </w:p>
    <w:p w:rsidR="00626703" w:rsidRPr="001A22A1" w:rsidRDefault="00626703" w:rsidP="004B3AA2">
      <w:pPr>
        <w:pStyle w:val="SingleTxtG"/>
      </w:pPr>
      <w:r w:rsidRPr="001A22A1">
        <w:t>(Reference)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1997,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MEXT</w:t>
      </w:r>
      <w:r w:rsidR="000D0FF2">
        <w:t xml:space="preserve"> </w:t>
      </w:r>
      <w:r w:rsidRPr="001A22A1">
        <w:t>sent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notice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each</w:t>
      </w:r>
      <w:r w:rsidR="000D0FF2">
        <w:t xml:space="preserve"> </w:t>
      </w:r>
      <w:r w:rsidRPr="001A22A1">
        <w:t>local</w:t>
      </w:r>
      <w:r w:rsidR="000D0FF2">
        <w:t xml:space="preserve"> </w:t>
      </w:r>
      <w:r w:rsidRPr="001A22A1">
        <w:t>government</w:t>
      </w:r>
      <w:r w:rsidR="000D0FF2">
        <w:t xml:space="preserve"> </w:t>
      </w:r>
      <w:r w:rsidRPr="001A22A1">
        <w:t>regarding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improvement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admission</w:t>
      </w:r>
      <w:r w:rsidR="000D0FF2">
        <w:t xml:space="preserve"> </w:t>
      </w:r>
      <w:r w:rsidRPr="001A22A1">
        <w:t>screening</w:t>
      </w:r>
      <w:r w:rsidR="000D0FF2">
        <w:t xml:space="preserve"> </w:t>
      </w:r>
      <w:r w:rsidRPr="001A22A1">
        <w:t>method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upper</w:t>
      </w:r>
      <w:r w:rsidR="000D0FF2">
        <w:t xml:space="preserve"> </w:t>
      </w:r>
      <w:r w:rsidRPr="001A22A1">
        <w:t>secondary</w:t>
      </w:r>
      <w:r w:rsidR="000D0FF2">
        <w:t xml:space="preserve"> </w:t>
      </w:r>
      <w:r w:rsidRPr="001A22A1">
        <w:t>schools.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MEXT</w:t>
      </w:r>
      <w:r w:rsidR="000D0FF2">
        <w:t xml:space="preserve"> </w:t>
      </w:r>
      <w:r w:rsidRPr="001A22A1">
        <w:t>also</w:t>
      </w:r>
      <w:r w:rsidR="000D0FF2">
        <w:t xml:space="preserve"> </w:t>
      </w:r>
      <w:r w:rsidRPr="001A22A1">
        <w:t>conducts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meeting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school</w:t>
      </w:r>
      <w:r w:rsidR="000D0FF2">
        <w:t xml:space="preserve"> </w:t>
      </w:r>
      <w:r w:rsidRPr="001A22A1">
        <w:t>admission</w:t>
      </w:r>
      <w:r w:rsidR="000D0FF2">
        <w:t xml:space="preserve"> </w:t>
      </w:r>
      <w:r w:rsidRPr="001A22A1">
        <w:t>improvement</w:t>
      </w:r>
      <w:r w:rsidR="000D0FF2">
        <w:t xml:space="preserve"> </w:t>
      </w:r>
      <w:r w:rsidRPr="001A22A1">
        <w:t>each</w:t>
      </w:r>
      <w:r w:rsidR="000D0FF2">
        <w:t xml:space="preserve"> </w:t>
      </w:r>
      <w:r w:rsidRPr="001A22A1">
        <w:t>year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calling</w:t>
      </w:r>
      <w:r w:rsidR="000D0FF2">
        <w:t xml:space="preserve"> </w:t>
      </w:r>
      <w:r w:rsidRPr="001A22A1">
        <w:t>persons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charge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school</w:t>
      </w:r>
      <w:r w:rsidR="000D0FF2">
        <w:t xml:space="preserve"> </w:t>
      </w:r>
      <w:r w:rsidRPr="001A22A1">
        <w:t>admission</w:t>
      </w:r>
      <w:r w:rsidR="000D0FF2">
        <w:t xml:space="preserve"> </w:t>
      </w:r>
      <w:r w:rsidRPr="001A22A1">
        <w:t>screening</w:t>
      </w:r>
      <w:r w:rsidR="000D0FF2">
        <w:t xml:space="preserve"> </w:t>
      </w:r>
      <w:r w:rsidRPr="001A22A1">
        <w:t>from</w:t>
      </w:r>
      <w:r w:rsidR="000D0FF2">
        <w:t xml:space="preserve"> </w:t>
      </w:r>
      <w:r w:rsidRPr="001A22A1">
        <w:t>around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country.</w:t>
      </w:r>
      <w:r w:rsidR="00A45355">
        <w:t xml:space="preserve"> </w:t>
      </w:r>
    </w:p>
    <w:p w:rsidR="00626703" w:rsidRPr="001A22A1" w:rsidRDefault="00626703" w:rsidP="004B3AA2">
      <w:pPr>
        <w:pStyle w:val="SingleTxtG"/>
      </w:pPr>
      <w:r w:rsidRPr="001A22A1">
        <w:t>96.</w:t>
      </w:r>
      <w:r w:rsidRPr="001A22A1">
        <w:tab/>
        <w:t>Various</w:t>
      </w:r>
      <w:r w:rsidR="000D0FF2">
        <w:t xml:space="preserve"> </w:t>
      </w:r>
      <w:r w:rsidRPr="001A22A1">
        <w:t>methods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admission</w:t>
      </w:r>
      <w:r w:rsidR="000D0FF2">
        <w:t xml:space="preserve"> </w:t>
      </w:r>
      <w:r w:rsidRPr="001A22A1">
        <w:t>screening</w:t>
      </w:r>
      <w:r w:rsidR="000D0FF2">
        <w:t xml:space="preserve"> </w:t>
      </w:r>
      <w:r w:rsidRPr="001A22A1">
        <w:t>are</w:t>
      </w:r>
      <w:r w:rsidR="000D0FF2">
        <w:t xml:space="preserve"> </w:t>
      </w:r>
      <w:r w:rsidRPr="001A22A1">
        <w:t>adopted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individual</w:t>
      </w:r>
      <w:r w:rsidR="000D0FF2">
        <w:t xml:space="preserve"> </w:t>
      </w:r>
      <w:r w:rsidRPr="001A22A1">
        <w:t>municipalities.</w:t>
      </w:r>
      <w:r w:rsidR="000D0FF2">
        <w:t xml:space="preserve"> </w:t>
      </w:r>
      <w:r w:rsidRPr="001A22A1">
        <w:t>As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2017,</w:t>
      </w:r>
      <w:r w:rsidR="000D0FF2">
        <w:t xml:space="preserve"> </w:t>
      </w:r>
      <w:r w:rsidRPr="001A22A1">
        <w:t>all</w:t>
      </w:r>
      <w:r w:rsidR="000D0FF2">
        <w:t xml:space="preserve"> </w:t>
      </w:r>
      <w:r w:rsidRPr="001A22A1">
        <w:t>municipalities</w:t>
      </w:r>
      <w:r w:rsidR="000D0FF2">
        <w:t xml:space="preserve"> </w:t>
      </w:r>
      <w:r w:rsidRPr="001A22A1">
        <w:t>use</w:t>
      </w:r>
      <w:r w:rsidR="000D0FF2">
        <w:t xml:space="preserve"> </w:t>
      </w:r>
      <w:r w:rsidRPr="001A22A1">
        <w:t>interviews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all</w:t>
      </w:r>
      <w:r w:rsidR="000D0FF2">
        <w:t xml:space="preserve"> </w:t>
      </w:r>
      <w:r w:rsidRPr="001A22A1">
        <w:t>or</w:t>
      </w:r>
      <w:r w:rsidR="000D0FF2">
        <w:t xml:space="preserve"> </w:t>
      </w:r>
      <w:r w:rsidRPr="001A22A1">
        <w:t>part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examinees.</w:t>
      </w:r>
      <w:r w:rsidR="000D0FF2">
        <w:t xml:space="preserve"> </w:t>
      </w:r>
      <w:r w:rsidRPr="001A22A1">
        <w:t>About</w:t>
      </w:r>
      <w:r w:rsidR="000D0FF2">
        <w:t xml:space="preserve"> </w:t>
      </w:r>
      <w:r w:rsidRPr="001A22A1">
        <w:t>50%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all</w:t>
      </w:r>
      <w:r w:rsidR="000D0FF2">
        <w:t xml:space="preserve"> </w:t>
      </w:r>
      <w:r w:rsidRPr="001A22A1">
        <w:t>municipalities</w:t>
      </w:r>
      <w:r w:rsidR="000D0FF2">
        <w:t xml:space="preserve"> </w:t>
      </w:r>
      <w:r w:rsidRPr="001A22A1">
        <w:t>adopt</w:t>
      </w:r>
      <w:r w:rsidR="000D0FF2">
        <w:t xml:space="preserve"> </w:t>
      </w:r>
      <w:r w:rsidRPr="001A22A1">
        <w:t>essay</w:t>
      </w:r>
      <w:r w:rsidR="000D0FF2">
        <w:t xml:space="preserve"> </w:t>
      </w:r>
      <w:r w:rsidRPr="001A22A1">
        <w:t>writing</w:t>
      </w:r>
      <w:r w:rsidR="000D0FF2">
        <w:t xml:space="preserve"> </w:t>
      </w:r>
      <w:r w:rsidRPr="001A22A1">
        <w:t>as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part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upper</w:t>
      </w:r>
      <w:r w:rsidR="000D0FF2">
        <w:t xml:space="preserve"> </w:t>
      </w:r>
      <w:r w:rsidRPr="001A22A1">
        <w:t>secondary</w:t>
      </w:r>
      <w:r w:rsidR="000D0FF2">
        <w:t xml:space="preserve"> </w:t>
      </w:r>
      <w:r w:rsidRPr="001A22A1">
        <w:t>school</w:t>
      </w:r>
      <w:r w:rsidR="000D0FF2">
        <w:t xml:space="preserve"> </w:t>
      </w:r>
      <w:r w:rsidRPr="001A22A1">
        <w:t>admission</w:t>
      </w:r>
      <w:r w:rsidR="000D0FF2">
        <w:t xml:space="preserve"> </w:t>
      </w:r>
      <w:r w:rsidRPr="001A22A1">
        <w:t>screening.</w:t>
      </w:r>
      <w:r w:rsidR="000D0FF2">
        <w:t xml:space="preserve"> </w:t>
      </w:r>
      <w:r w:rsidRPr="001A22A1">
        <w:t>Approximately</w:t>
      </w:r>
      <w:r w:rsidR="000D0FF2">
        <w:t xml:space="preserve"> </w:t>
      </w:r>
      <w:r w:rsidRPr="001A22A1">
        <w:t>13%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public</w:t>
      </w:r>
      <w:r w:rsidR="000D0FF2">
        <w:t xml:space="preserve"> </w:t>
      </w:r>
      <w:r w:rsidRPr="001A22A1">
        <w:t>upper</w:t>
      </w:r>
      <w:r w:rsidR="000D0FF2">
        <w:t xml:space="preserve"> </w:t>
      </w:r>
      <w:r w:rsidRPr="001A22A1">
        <w:t>secondary</w:t>
      </w:r>
      <w:r w:rsidR="000D0FF2">
        <w:t xml:space="preserve"> </w:t>
      </w:r>
      <w:r w:rsidRPr="001A22A1">
        <w:t>schools</w:t>
      </w:r>
      <w:r w:rsidR="000D0FF2">
        <w:t xml:space="preserve"> </w:t>
      </w:r>
      <w:r w:rsidRPr="001A22A1">
        <w:t>use</w:t>
      </w:r>
      <w:r w:rsidR="000D0FF2">
        <w:t xml:space="preserve"> </w:t>
      </w:r>
      <w:r w:rsidRPr="001A22A1">
        <w:t>screening</w:t>
      </w:r>
      <w:r w:rsidR="000D0FF2">
        <w:t xml:space="preserve"> </w:t>
      </w:r>
      <w:r w:rsidRPr="001A22A1">
        <w:t>methods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do</w:t>
      </w:r>
      <w:r w:rsidR="000D0FF2">
        <w:t xml:space="preserve"> </w:t>
      </w:r>
      <w:r w:rsidRPr="001A22A1">
        <w:t>not</w:t>
      </w:r>
      <w:r w:rsidR="000D0FF2">
        <w:t xml:space="preserve"> </w:t>
      </w:r>
      <w:r w:rsidRPr="001A22A1">
        <w:t>use</w:t>
      </w:r>
      <w:r w:rsidR="000D0FF2">
        <w:t xml:space="preserve"> </w:t>
      </w:r>
      <w:r w:rsidRPr="001A22A1">
        <w:t>achievement-tests</w:t>
      </w:r>
      <w:r w:rsidR="000D0FF2">
        <w:t xml:space="preserve"> </w:t>
      </w:r>
      <w:r w:rsidRPr="001A22A1">
        <w:t>or</w:t>
      </w:r>
      <w:r w:rsidR="000D0FF2">
        <w:t xml:space="preserve"> </w:t>
      </w:r>
      <w:r w:rsidRPr="001A22A1">
        <w:t>school</w:t>
      </w:r>
      <w:r w:rsidR="000D0FF2">
        <w:t xml:space="preserve"> </w:t>
      </w:r>
      <w:r w:rsidRPr="001A22A1">
        <w:t>records.</w:t>
      </w:r>
      <w:r w:rsidR="00A45355">
        <w:t xml:space="preserve"> </w:t>
      </w:r>
    </w:p>
    <w:p w:rsidR="00626703" w:rsidRPr="001A22A1" w:rsidRDefault="00626703" w:rsidP="004B3AA2">
      <w:pPr>
        <w:pStyle w:val="SingleTxtG"/>
      </w:pPr>
      <w:r w:rsidRPr="001A22A1">
        <w:t>97.</w:t>
      </w:r>
      <w:r w:rsidRPr="001A22A1">
        <w:tab/>
        <w:t>In</w:t>
      </w:r>
      <w:r w:rsidR="000D0FF2">
        <w:t xml:space="preserve"> </w:t>
      </w:r>
      <w:r w:rsidRPr="001A22A1">
        <w:t>FY2021,</w:t>
      </w:r>
      <w:r w:rsidR="000D0FF2">
        <w:t xml:space="preserve"> </w:t>
      </w:r>
      <w:r w:rsidRPr="001A22A1">
        <w:t>after</w:t>
      </w:r>
      <w:r w:rsidR="000D0FF2">
        <w:t xml:space="preserve"> </w:t>
      </w:r>
      <w:r w:rsidRPr="001A22A1">
        <w:t>30</w:t>
      </w:r>
      <w:r w:rsidR="000D0FF2">
        <w:t xml:space="preserve"> </w:t>
      </w:r>
      <w:r w:rsidRPr="001A22A1">
        <w:t>years</w:t>
      </w:r>
      <w:r w:rsidR="000D0FF2">
        <w:t xml:space="preserve"> </w:t>
      </w:r>
      <w:r w:rsidRPr="001A22A1">
        <w:t>from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previous</w:t>
      </w:r>
      <w:r w:rsidR="000D0FF2">
        <w:t xml:space="preserve"> </w:t>
      </w:r>
      <w:r w:rsidRPr="001A22A1">
        <w:t>major</w:t>
      </w:r>
      <w:r w:rsidR="000D0FF2">
        <w:t xml:space="preserve"> </w:t>
      </w:r>
      <w:r w:rsidRPr="001A22A1">
        <w:t>reform,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MEXT</w:t>
      </w:r>
      <w:r w:rsidR="000D0FF2">
        <w:t xml:space="preserve"> </w:t>
      </w:r>
      <w:r w:rsidRPr="001A22A1">
        <w:t>will</w:t>
      </w:r>
      <w:r w:rsidR="000D0FF2">
        <w:t xml:space="preserve"> </w:t>
      </w:r>
      <w:r w:rsidRPr="001A22A1">
        <w:t>implement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new</w:t>
      </w:r>
      <w:r w:rsidR="000D0FF2">
        <w:t xml:space="preserve"> </w:t>
      </w:r>
      <w:r w:rsidRPr="001A22A1">
        <w:t>university</w:t>
      </w:r>
      <w:r w:rsidR="000D0FF2">
        <w:t xml:space="preserve"> </w:t>
      </w:r>
      <w:r w:rsidRPr="001A22A1">
        <w:t>admission</w:t>
      </w:r>
      <w:r w:rsidR="000D0FF2">
        <w:t xml:space="preserve"> </w:t>
      </w:r>
      <w:r w:rsidRPr="001A22A1">
        <w:t>screening</w:t>
      </w:r>
      <w:r w:rsidR="000D0FF2">
        <w:t xml:space="preserve"> </w:t>
      </w:r>
      <w:r w:rsidRPr="001A22A1">
        <w:t>system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further</w:t>
      </w:r>
      <w:r w:rsidR="000D0FF2">
        <w:t xml:space="preserve"> </w:t>
      </w:r>
      <w:r w:rsidRPr="001A22A1">
        <w:t>advance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shift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admission</w:t>
      </w:r>
      <w:r w:rsidR="000D0FF2">
        <w:t xml:space="preserve"> </w:t>
      </w:r>
      <w:r w:rsidRPr="001A22A1">
        <w:t>screening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comprehensively</w:t>
      </w:r>
      <w:r w:rsidR="000D0FF2">
        <w:t xml:space="preserve"> </w:t>
      </w:r>
      <w:r w:rsidRPr="001A22A1">
        <w:t>evaluates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student</w:t>
      </w:r>
      <w:r w:rsidR="00A45355">
        <w:t>’</w:t>
      </w:r>
      <w:r w:rsidRPr="001A22A1">
        <w:t>s</w:t>
      </w:r>
      <w:r w:rsidR="000D0FF2">
        <w:t xml:space="preserve"> </w:t>
      </w:r>
      <w:r w:rsidRPr="001A22A1">
        <w:t>various</w:t>
      </w:r>
      <w:r w:rsidR="000D0FF2">
        <w:t xml:space="preserve"> </w:t>
      </w:r>
      <w:r w:rsidRPr="001A22A1">
        <w:t>academic</w:t>
      </w:r>
      <w:r w:rsidR="000D0FF2">
        <w:t xml:space="preserve"> </w:t>
      </w:r>
      <w:r w:rsidRPr="001A22A1">
        <w:t>abilities</w:t>
      </w:r>
      <w:r w:rsidR="000D0FF2">
        <w:t xml:space="preserve"> </w:t>
      </w:r>
      <w:r w:rsidRPr="001A22A1">
        <w:t>from</w:t>
      </w:r>
      <w:r w:rsidR="000D0FF2">
        <w:t xml:space="preserve"> </w:t>
      </w:r>
      <w:r w:rsidRPr="001A22A1">
        <w:t>multiple</w:t>
      </w:r>
      <w:r w:rsidR="000D0FF2">
        <w:t xml:space="preserve"> </w:t>
      </w:r>
      <w:r w:rsidRPr="001A22A1">
        <w:t>aspects.</w:t>
      </w:r>
      <w:r w:rsidR="000D0FF2">
        <w:t xml:space="preserve"> </w:t>
      </w:r>
    </w:p>
    <w:p w:rsidR="00626703" w:rsidRPr="001A22A1" w:rsidRDefault="00626703" w:rsidP="004B3AA2">
      <w:pPr>
        <w:pStyle w:val="SingleTxtG"/>
      </w:pPr>
      <w:r w:rsidRPr="001A22A1">
        <w:t>(Reference)</w:t>
      </w:r>
      <w:r w:rsidR="000D0FF2">
        <w:t xml:space="preserve"> </w:t>
      </w:r>
      <w:r w:rsidRPr="001A22A1">
        <w:t>Notice</w:t>
      </w:r>
      <w:r w:rsidR="000D0FF2">
        <w:t xml:space="preserve"> </w:t>
      </w:r>
      <w:r w:rsidRPr="001A22A1">
        <w:t>relating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revision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fiscal</w:t>
      </w:r>
      <w:r w:rsidR="000D0FF2">
        <w:t xml:space="preserve"> </w:t>
      </w:r>
      <w:r w:rsidRPr="001A22A1">
        <w:t>2021</w:t>
      </w:r>
      <w:r w:rsidR="000D0FF2">
        <w:t xml:space="preserve"> </w:t>
      </w:r>
      <w:r w:rsidRPr="001A22A1">
        <w:t>overview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implementation</w:t>
      </w:r>
      <w:r w:rsidR="000D0FF2">
        <w:t xml:space="preserve"> </w:t>
      </w:r>
      <w:r w:rsidRPr="001A22A1">
        <w:t>guidelines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selection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university</w:t>
      </w:r>
      <w:r w:rsidR="000D0FF2">
        <w:t xml:space="preserve"> </w:t>
      </w:r>
      <w:r w:rsidRPr="001A22A1">
        <w:t>entrants</w:t>
      </w:r>
      <w:r w:rsidR="00A63AE1">
        <w:t>.</w:t>
      </w:r>
    </w:p>
    <w:p w:rsidR="00626703" w:rsidRPr="001A22A1" w:rsidRDefault="00626703" w:rsidP="00F123A6">
      <w:pPr>
        <w:pStyle w:val="H1G"/>
      </w:pPr>
      <w:r w:rsidRPr="001A22A1">
        <w:tab/>
      </w:r>
      <w:r w:rsidRPr="001A22A1">
        <w:tab/>
        <w:t>Question</w:t>
      </w:r>
      <w:r w:rsidR="000D0FF2">
        <w:t xml:space="preserve"> </w:t>
      </w:r>
      <w:r w:rsidRPr="001A22A1">
        <w:t>11</w:t>
      </w:r>
    </w:p>
    <w:p w:rsidR="00626703" w:rsidRPr="001A22A1" w:rsidRDefault="00626703" w:rsidP="00F123A6">
      <w:pPr>
        <w:pStyle w:val="H23G"/>
      </w:pPr>
      <w:r w:rsidRPr="001A22A1">
        <w:tab/>
      </w:r>
      <w:r w:rsidRPr="001A22A1">
        <w:tab/>
        <w:t>Detention</w:t>
      </w:r>
    </w:p>
    <w:p w:rsidR="00626703" w:rsidRPr="001A22A1" w:rsidRDefault="00626703" w:rsidP="004B3AA2">
      <w:pPr>
        <w:pStyle w:val="SingleTxtG"/>
      </w:pPr>
      <w:r w:rsidRPr="001A22A1">
        <w:t>98.</w:t>
      </w:r>
      <w:r w:rsidRPr="001A22A1">
        <w:tab/>
        <w:t>Applicants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refugee</w:t>
      </w:r>
      <w:r w:rsidR="000D0FF2">
        <w:t xml:space="preserve"> </w:t>
      </w:r>
      <w:r w:rsidRPr="001A22A1">
        <w:t>recognition</w:t>
      </w:r>
      <w:r w:rsidR="000D0FF2">
        <w:t xml:space="preserve"> </w:t>
      </w:r>
      <w:r w:rsidRPr="001A22A1">
        <w:t>(including</w:t>
      </w:r>
      <w:r w:rsidR="000D0FF2">
        <w:t xml:space="preserve"> </w:t>
      </w:r>
      <w:r w:rsidRPr="001A22A1">
        <w:t>children)</w:t>
      </w:r>
      <w:r w:rsidR="000D0FF2">
        <w:t xml:space="preserve"> </w:t>
      </w:r>
      <w:r w:rsidRPr="001A22A1">
        <w:t>who</w:t>
      </w:r>
      <w:r w:rsidR="000D0FF2">
        <w:t xml:space="preserve"> </w:t>
      </w:r>
      <w:r w:rsidRPr="001A22A1">
        <w:t>stay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Japan</w:t>
      </w:r>
      <w:r w:rsidR="000D0FF2">
        <w:t xml:space="preserve"> </w:t>
      </w:r>
      <w:r w:rsidRPr="001A22A1">
        <w:t>lawfully</w:t>
      </w:r>
      <w:r w:rsidR="000D0FF2">
        <w:t xml:space="preserve"> </w:t>
      </w:r>
      <w:r w:rsidRPr="001A22A1">
        <w:t>at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time</w:t>
      </w:r>
      <w:r w:rsidR="000D0FF2">
        <w:t xml:space="preserve"> </w:t>
      </w:r>
      <w:r w:rsidRPr="001A22A1">
        <w:t>they</w:t>
      </w:r>
      <w:r w:rsidR="000D0FF2">
        <w:t xml:space="preserve"> </w:t>
      </w:r>
      <w:r w:rsidRPr="001A22A1">
        <w:t>submit</w:t>
      </w:r>
      <w:r w:rsidR="000D0FF2">
        <w:t xml:space="preserve"> </w:t>
      </w:r>
      <w:r w:rsidRPr="001A22A1">
        <w:t>application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refugee</w:t>
      </w:r>
      <w:r w:rsidR="000D0FF2">
        <w:t xml:space="preserve"> </w:t>
      </w:r>
      <w:r w:rsidRPr="001A22A1">
        <w:t>recognition</w:t>
      </w:r>
      <w:r w:rsidR="000D0FF2">
        <w:t xml:space="preserve"> </w:t>
      </w:r>
      <w:r w:rsidRPr="001A22A1">
        <w:t>will</w:t>
      </w:r>
      <w:r w:rsidR="000D0FF2">
        <w:t xml:space="preserve"> </w:t>
      </w:r>
      <w:r w:rsidRPr="001A22A1">
        <w:t>not</w:t>
      </w:r>
      <w:r w:rsidR="000D0FF2">
        <w:t xml:space="preserve"> </w:t>
      </w:r>
      <w:r w:rsidRPr="001A22A1">
        <w:t>be</w:t>
      </w:r>
      <w:r w:rsidR="000D0FF2">
        <w:t xml:space="preserve"> </w:t>
      </w:r>
      <w:r w:rsidRPr="001A22A1">
        <w:t>detained.</w:t>
      </w:r>
      <w:r w:rsidR="000D0FF2">
        <w:t xml:space="preserve"> </w:t>
      </w:r>
      <w:r w:rsidRPr="001A22A1">
        <w:t>(Approximately</w:t>
      </w:r>
      <w:r w:rsidR="000D0FF2">
        <w:t xml:space="preserve"> </w:t>
      </w:r>
      <w:r w:rsidRPr="001A22A1">
        <w:t>96%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applicants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first</w:t>
      </w:r>
      <w:r w:rsidR="000D0FF2">
        <w:t xml:space="preserve"> </w:t>
      </w:r>
      <w:r w:rsidRPr="001A22A1">
        <w:t>half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2018</w:t>
      </w:r>
      <w:r w:rsidR="000D0FF2">
        <w:t xml:space="preserve"> </w:t>
      </w:r>
      <w:r w:rsidRPr="001A22A1">
        <w:t>were</w:t>
      </w:r>
      <w:r w:rsidR="000D0FF2">
        <w:t xml:space="preserve"> </w:t>
      </w:r>
      <w:r w:rsidRPr="001A22A1">
        <w:t>lawful</w:t>
      </w:r>
      <w:r w:rsidR="000D0FF2">
        <w:t xml:space="preserve"> </w:t>
      </w:r>
      <w:r w:rsidRPr="001A22A1">
        <w:t>residents).</w:t>
      </w:r>
    </w:p>
    <w:p w:rsidR="00626703" w:rsidRPr="001A22A1" w:rsidRDefault="00626703" w:rsidP="004B3AA2">
      <w:pPr>
        <w:pStyle w:val="SingleTxtG"/>
      </w:pPr>
      <w:r w:rsidRPr="001A22A1">
        <w:lastRenderedPageBreak/>
        <w:t>99.</w:t>
      </w:r>
      <w:r w:rsidRPr="001A22A1">
        <w:tab/>
        <w:t>If</w:t>
      </w:r>
      <w:r w:rsidR="000D0FF2">
        <w:t xml:space="preserve"> </w:t>
      </w:r>
      <w:r w:rsidRPr="001A22A1">
        <w:t>applicants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refugee</w:t>
      </w:r>
      <w:r w:rsidR="000D0FF2">
        <w:t xml:space="preserve"> </w:t>
      </w:r>
      <w:r w:rsidRPr="001A22A1">
        <w:t>recognition,</w:t>
      </w:r>
      <w:r w:rsidR="000D0FF2">
        <w:t xml:space="preserve"> </w:t>
      </w:r>
      <w:r w:rsidRPr="001A22A1">
        <w:t>including</w:t>
      </w:r>
      <w:r w:rsidR="000D0FF2">
        <w:t xml:space="preserve"> </w:t>
      </w:r>
      <w:r w:rsidRPr="001A22A1">
        <w:t>children,</w:t>
      </w:r>
      <w:r w:rsidR="000D0FF2">
        <w:t xml:space="preserve"> </w:t>
      </w:r>
      <w:r w:rsidRPr="001A22A1">
        <w:t>who</w:t>
      </w:r>
      <w:r w:rsidR="000D0FF2">
        <w:t xml:space="preserve"> </w:t>
      </w:r>
      <w:r w:rsidRPr="001A22A1">
        <w:t>do</w:t>
      </w:r>
      <w:r w:rsidR="000D0FF2">
        <w:t xml:space="preserve"> </w:t>
      </w:r>
      <w:r w:rsidRPr="001A22A1">
        <w:t>not</w:t>
      </w:r>
      <w:r w:rsidR="000D0FF2">
        <w:t xml:space="preserve"> </w:t>
      </w:r>
      <w:r w:rsidRPr="001A22A1">
        <w:t>have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status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residence</w:t>
      </w:r>
      <w:r w:rsidR="000D0FF2">
        <w:t xml:space="preserve"> </w:t>
      </w:r>
      <w:r w:rsidRPr="001A22A1">
        <w:t>apply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refugee</w:t>
      </w:r>
      <w:r w:rsidR="000D0FF2">
        <w:t xml:space="preserve"> </w:t>
      </w:r>
      <w:r w:rsidRPr="001A22A1">
        <w:t>recognition,</w:t>
      </w:r>
      <w:r w:rsidR="000D0FF2">
        <w:t xml:space="preserve"> </w:t>
      </w:r>
      <w:r w:rsidRPr="001A22A1">
        <w:t>they</w:t>
      </w:r>
      <w:r w:rsidR="000D0FF2">
        <w:t xml:space="preserve"> </w:t>
      </w:r>
      <w:r w:rsidRPr="001A22A1">
        <w:t>will</w:t>
      </w:r>
      <w:r w:rsidR="000D0FF2">
        <w:t xml:space="preserve"> </w:t>
      </w:r>
      <w:r w:rsidRPr="001A22A1">
        <w:t>be</w:t>
      </w:r>
      <w:r w:rsidR="000D0FF2">
        <w:t xml:space="preserve"> </w:t>
      </w:r>
      <w:r w:rsidRPr="001A22A1">
        <w:t>granted</w:t>
      </w:r>
      <w:r w:rsidR="000D0FF2">
        <w:t xml:space="preserve"> </w:t>
      </w:r>
      <w:r w:rsidRPr="001A22A1">
        <w:t>permission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stay</w:t>
      </w:r>
      <w:r w:rsidR="000D0FF2">
        <w:t xml:space="preserve"> </w:t>
      </w:r>
      <w:r w:rsidRPr="001A22A1">
        <w:t>temporarily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will</w:t>
      </w:r>
      <w:r w:rsidR="000D0FF2">
        <w:t xml:space="preserve"> </w:t>
      </w:r>
      <w:r w:rsidRPr="001A22A1">
        <w:t>not</w:t>
      </w:r>
      <w:r w:rsidR="000D0FF2">
        <w:t xml:space="preserve"> </w:t>
      </w:r>
      <w:r w:rsidRPr="001A22A1">
        <w:t>be</w:t>
      </w:r>
      <w:r w:rsidR="000D0FF2">
        <w:t xml:space="preserve"> </w:t>
      </w:r>
      <w:r w:rsidRPr="001A22A1">
        <w:t>detained</w:t>
      </w:r>
      <w:r w:rsidR="000D0FF2">
        <w:t xml:space="preserve"> </w:t>
      </w:r>
      <w:r w:rsidRPr="001A22A1">
        <w:t>except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certain</w:t>
      </w:r>
      <w:r w:rsidR="000D0FF2">
        <w:t xml:space="preserve"> </w:t>
      </w:r>
      <w:r w:rsidRPr="001A22A1">
        <w:t>cases</w:t>
      </w:r>
      <w:r w:rsidR="000D0FF2">
        <w:t xml:space="preserve"> </w:t>
      </w:r>
      <w:r w:rsidRPr="001A22A1">
        <w:t>having</w:t>
      </w:r>
      <w:r w:rsidR="000D0FF2">
        <w:t xml:space="preserve"> </w:t>
      </w:r>
      <w:r w:rsidRPr="001A22A1">
        <w:t>due</w:t>
      </w:r>
      <w:r w:rsidR="000D0FF2">
        <w:t xml:space="preserve"> </w:t>
      </w:r>
      <w:r w:rsidRPr="001A22A1">
        <w:t>reasons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detention</w:t>
      </w:r>
      <w:r w:rsidR="000D0FF2">
        <w:t xml:space="preserve"> </w:t>
      </w:r>
      <w:r w:rsidRPr="001A22A1">
        <w:t>such</w:t>
      </w:r>
      <w:r w:rsidR="000D0FF2">
        <w:t xml:space="preserve"> </w:t>
      </w:r>
      <w:r w:rsidRPr="001A22A1">
        <w:t>as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case</w:t>
      </w:r>
      <w:r w:rsidR="000D0FF2">
        <w:t xml:space="preserve"> </w:t>
      </w:r>
      <w:r w:rsidRPr="001A22A1">
        <w:t>where</w:t>
      </w:r>
      <w:r w:rsidR="000D0FF2">
        <w:t xml:space="preserve"> </w:t>
      </w:r>
      <w:r w:rsidRPr="001A22A1">
        <w:t>there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risk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escape.</w:t>
      </w:r>
    </w:p>
    <w:p w:rsidR="00626703" w:rsidRPr="001A22A1" w:rsidRDefault="00626703" w:rsidP="004B3AA2">
      <w:pPr>
        <w:pStyle w:val="SingleTxtG"/>
      </w:pPr>
      <w:r w:rsidRPr="001A22A1">
        <w:t>100.</w:t>
      </w:r>
      <w:r w:rsidRPr="001A22A1">
        <w:tab/>
        <w:t>When</w:t>
      </w:r>
      <w:r w:rsidR="000D0FF2">
        <w:t xml:space="preserve"> </w:t>
      </w:r>
      <w:r w:rsidRPr="001A22A1">
        <w:t>processing</w:t>
      </w:r>
      <w:r w:rsidR="000D0FF2">
        <w:t xml:space="preserve"> </w:t>
      </w:r>
      <w:r w:rsidRPr="001A22A1">
        <w:t>deportation</w:t>
      </w:r>
      <w:r w:rsidR="000D0FF2">
        <w:t xml:space="preserve"> </w:t>
      </w:r>
      <w:r w:rsidRPr="001A22A1">
        <w:t>procedure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any</w:t>
      </w:r>
      <w:r w:rsidR="000D0FF2">
        <w:t xml:space="preserve"> </w:t>
      </w:r>
      <w:r w:rsidRPr="001A22A1">
        <w:t>children,</w:t>
      </w:r>
      <w:r w:rsidR="000D0FF2">
        <w:t xml:space="preserve"> </w:t>
      </w:r>
      <w:r w:rsidRPr="001A22A1">
        <w:t>not</w:t>
      </w:r>
      <w:r w:rsidR="000D0FF2">
        <w:t xml:space="preserve"> </w:t>
      </w:r>
      <w:r w:rsidRPr="001A22A1">
        <w:t>limiting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those</w:t>
      </w:r>
      <w:r w:rsidR="000D0FF2">
        <w:t xml:space="preserve"> </w:t>
      </w:r>
      <w:r w:rsidRPr="001A22A1">
        <w:t>applying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refugee</w:t>
      </w:r>
      <w:r w:rsidR="000D0FF2">
        <w:t xml:space="preserve"> </w:t>
      </w:r>
      <w:r w:rsidRPr="001A22A1">
        <w:t>recognition,</w:t>
      </w:r>
      <w:r w:rsidR="000D0FF2">
        <w:t xml:space="preserve"> </w:t>
      </w:r>
      <w:r w:rsidRPr="001A22A1">
        <w:t>investigation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generally</w:t>
      </w:r>
      <w:r w:rsidR="000D0FF2">
        <w:t xml:space="preserve"> </w:t>
      </w:r>
      <w:r w:rsidRPr="001A22A1">
        <w:t>conducted</w:t>
      </w:r>
      <w:r w:rsidR="000D0FF2">
        <w:t xml:space="preserve"> </w:t>
      </w:r>
      <w:r w:rsidRPr="001A22A1">
        <w:t>while</w:t>
      </w:r>
      <w:r w:rsidR="000D0FF2">
        <w:t xml:space="preserve"> </w:t>
      </w:r>
      <w:r w:rsidRPr="001A22A1">
        <w:t>they</w:t>
      </w:r>
      <w:r w:rsidR="000D0FF2">
        <w:t xml:space="preserve"> </w:t>
      </w:r>
      <w:r w:rsidRPr="001A22A1">
        <w:t>remain</w:t>
      </w:r>
      <w:r w:rsidR="000D0FF2">
        <w:t xml:space="preserve"> </w:t>
      </w:r>
      <w:r w:rsidRPr="001A22A1">
        <w:t>at</w:t>
      </w:r>
      <w:r w:rsidR="000D0FF2">
        <w:t xml:space="preserve"> </w:t>
      </w:r>
      <w:r w:rsidRPr="001A22A1">
        <w:t>home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their</w:t>
      </w:r>
      <w:r w:rsidR="000D0FF2">
        <w:t xml:space="preserve"> </w:t>
      </w:r>
      <w:r w:rsidRPr="001A22A1">
        <w:t>nursing</w:t>
      </w:r>
      <w:r w:rsidR="000D0FF2">
        <w:t xml:space="preserve"> </w:t>
      </w:r>
      <w:r w:rsidRPr="001A22A1">
        <w:t>parents</w:t>
      </w:r>
      <w:r w:rsidR="000D0FF2">
        <w:t xml:space="preserve"> </w:t>
      </w:r>
      <w:r w:rsidRPr="001A22A1">
        <w:t>without</w:t>
      </w:r>
      <w:r w:rsidR="000D0FF2">
        <w:t xml:space="preserve"> </w:t>
      </w:r>
      <w:r w:rsidRPr="001A22A1">
        <w:t>detaining</w:t>
      </w:r>
      <w:r w:rsidR="000D0FF2">
        <w:t xml:space="preserve"> </w:t>
      </w:r>
      <w:r w:rsidRPr="001A22A1">
        <w:t>them.</w:t>
      </w:r>
    </w:p>
    <w:p w:rsidR="00626703" w:rsidRPr="001A22A1" w:rsidRDefault="00626703" w:rsidP="004B3AA2">
      <w:pPr>
        <w:pStyle w:val="SingleTxtG"/>
      </w:pPr>
      <w:r w:rsidRPr="001A22A1">
        <w:t>101.</w:t>
      </w:r>
      <w:r w:rsidRPr="001A22A1">
        <w:tab/>
        <w:t>If</w:t>
      </w:r>
      <w:r w:rsidR="000D0FF2">
        <w:t xml:space="preserve"> </w:t>
      </w:r>
      <w:r w:rsidRPr="001A22A1">
        <w:t>it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necessary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detain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an</w:t>
      </w:r>
      <w:r w:rsidR="000D0FF2">
        <w:t xml:space="preserve"> </w:t>
      </w:r>
      <w:r w:rsidRPr="001A22A1">
        <w:t>unavoidable</w:t>
      </w:r>
      <w:r w:rsidR="000D0FF2">
        <w:t xml:space="preserve"> </w:t>
      </w:r>
      <w:r w:rsidRPr="001A22A1">
        <w:t>reason,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measure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make</w:t>
      </w:r>
      <w:r w:rsidR="000D0FF2">
        <w:t xml:space="preserve"> </w:t>
      </w:r>
      <w:r w:rsidRPr="001A22A1">
        <w:t>it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shortest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taken</w:t>
      </w:r>
      <w:r w:rsidR="000D0FF2">
        <w:t xml:space="preserve"> </w:t>
      </w:r>
      <w:r w:rsidRPr="001A22A1">
        <w:t>from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viewpoint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humanitarian</w:t>
      </w:r>
      <w:r w:rsidR="000D0FF2">
        <w:t xml:space="preserve"> </w:t>
      </w:r>
      <w:r w:rsidRPr="001A22A1">
        <w:t>consideration,</w:t>
      </w:r>
      <w:r w:rsidR="000D0FF2">
        <w:t xml:space="preserve"> </w:t>
      </w:r>
      <w:r w:rsidRPr="001A22A1">
        <w:t>such</w:t>
      </w:r>
      <w:r w:rsidR="000D0FF2">
        <w:t xml:space="preserve"> </w:t>
      </w:r>
      <w:r w:rsidRPr="001A22A1">
        <w:t>as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permitting</w:t>
      </w:r>
      <w:r w:rsidR="000D0FF2">
        <w:t xml:space="preserve"> </w:t>
      </w:r>
      <w:r w:rsidRPr="001A22A1">
        <w:t>provisional</w:t>
      </w:r>
      <w:r w:rsidR="000D0FF2">
        <w:t xml:space="preserve"> </w:t>
      </w:r>
      <w:r w:rsidRPr="001A22A1">
        <w:t>release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day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detention.</w:t>
      </w:r>
    </w:p>
    <w:p w:rsidR="00626703" w:rsidRPr="001A22A1" w:rsidRDefault="00626703" w:rsidP="004B3AA2">
      <w:pPr>
        <w:pStyle w:val="SingleTxtG"/>
      </w:pPr>
      <w:r w:rsidRPr="001A22A1">
        <w:t>102.</w:t>
      </w:r>
      <w:r w:rsidRPr="001A22A1">
        <w:tab/>
        <w:t>In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case</w:t>
      </w:r>
      <w:r w:rsidR="000D0FF2">
        <w:t xml:space="preserve"> </w:t>
      </w:r>
      <w:r w:rsidRPr="001A22A1">
        <w:t>where</w:t>
      </w:r>
      <w:r w:rsidR="000D0FF2">
        <w:t xml:space="preserve"> </w:t>
      </w:r>
      <w:r w:rsidRPr="001A22A1">
        <w:t>such</w:t>
      </w:r>
      <w:r w:rsidR="000D0FF2">
        <w:t xml:space="preserve"> </w:t>
      </w:r>
      <w:r w:rsidRPr="001A22A1">
        <w:t>measures</w:t>
      </w:r>
      <w:r w:rsidR="000D0FF2">
        <w:t xml:space="preserve"> </w:t>
      </w:r>
      <w:r w:rsidRPr="001A22A1">
        <w:t>cannot</w:t>
      </w:r>
      <w:r w:rsidR="000D0FF2">
        <w:t xml:space="preserve"> </w:t>
      </w:r>
      <w:r w:rsidRPr="001A22A1">
        <w:t>be</w:t>
      </w:r>
      <w:r w:rsidR="000D0FF2">
        <w:t xml:space="preserve"> </w:t>
      </w:r>
      <w:r w:rsidRPr="001A22A1">
        <w:t>taken,</w:t>
      </w:r>
      <w:r w:rsidR="000D0FF2">
        <w:t xml:space="preserve"> </w:t>
      </w:r>
      <w:r w:rsidRPr="001A22A1">
        <w:t>an</w:t>
      </w:r>
      <w:r w:rsidR="000D0FF2">
        <w:t xml:space="preserve"> </w:t>
      </w:r>
      <w:r w:rsidRPr="001A22A1">
        <w:t>effort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made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minimize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detention</w:t>
      </w:r>
      <w:r w:rsidR="000D0FF2">
        <w:t xml:space="preserve"> </w:t>
      </w:r>
      <w:r w:rsidRPr="001A22A1">
        <w:t>days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children,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example,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priority</w:t>
      </w:r>
      <w:r w:rsidR="000D0FF2">
        <w:t xml:space="preserve"> </w:t>
      </w:r>
      <w:r w:rsidRPr="001A22A1">
        <w:t>processing</w:t>
      </w:r>
      <w:r w:rsidR="000D0FF2">
        <w:t xml:space="preserve"> </w:t>
      </w:r>
      <w:r w:rsidRPr="001A22A1">
        <w:t>deportation</w:t>
      </w:r>
      <w:r w:rsidR="000D0FF2">
        <w:t xml:space="preserve"> </w:t>
      </w:r>
      <w:r w:rsidRPr="001A22A1">
        <w:t>procedure</w:t>
      </w:r>
      <w:r w:rsidR="000D0FF2">
        <w:t xml:space="preserve"> </w:t>
      </w:r>
      <w:r w:rsidRPr="001A22A1">
        <w:t>or</w:t>
      </w:r>
      <w:r w:rsidR="000D0FF2">
        <w:t xml:space="preserve"> </w:t>
      </w:r>
      <w:r w:rsidRPr="001A22A1">
        <w:t>application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refugee</w:t>
      </w:r>
      <w:r w:rsidR="000D0FF2">
        <w:t xml:space="preserve"> </w:t>
      </w:r>
      <w:r w:rsidRPr="001A22A1">
        <w:t>recognition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over</w:t>
      </w:r>
      <w:r w:rsidR="000D0FF2">
        <w:t xml:space="preserve"> </w:t>
      </w:r>
      <w:r w:rsidRPr="001A22A1">
        <w:t>other</w:t>
      </w:r>
      <w:r w:rsidR="000D0FF2">
        <w:t xml:space="preserve"> </w:t>
      </w:r>
      <w:r w:rsidRPr="001A22A1">
        <w:t>cases.</w:t>
      </w:r>
      <w:r w:rsidR="000D0FF2">
        <w:t xml:space="preserve"> </w:t>
      </w:r>
    </w:p>
    <w:p w:rsidR="00626703" w:rsidRPr="001A22A1" w:rsidRDefault="00626703" w:rsidP="00F123A6">
      <w:pPr>
        <w:pStyle w:val="H23G"/>
      </w:pPr>
      <w:r w:rsidRPr="001A22A1">
        <w:tab/>
      </w:r>
      <w:r w:rsidRPr="001A22A1">
        <w:tab/>
        <w:t>Separation</w:t>
      </w:r>
      <w:r w:rsidR="000D0FF2">
        <w:t xml:space="preserve"> </w:t>
      </w:r>
      <w:r w:rsidRPr="001A22A1">
        <w:t>from</w:t>
      </w:r>
      <w:r w:rsidR="000D0FF2">
        <w:t xml:space="preserve"> </w:t>
      </w:r>
      <w:r w:rsidRPr="001A22A1">
        <w:t>parents</w:t>
      </w:r>
    </w:p>
    <w:p w:rsidR="00626703" w:rsidRPr="001A22A1" w:rsidRDefault="00626703" w:rsidP="00A45355">
      <w:pPr>
        <w:pStyle w:val="SingleTxtG"/>
      </w:pPr>
      <w:r w:rsidRPr="001A22A1">
        <w:t>103.</w:t>
      </w:r>
      <w:r w:rsidRPr="001A22A1">
        <w:tab/>
        <w:t>If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above-mentioned</w:t>
      </w:r>
      <w:r w:rsidR="000D0FF2">
        <w:t xml:space="preserve"> </w:t>
      </w:r>
      <w:r w:rsidRPr="001A22A1">
        <w:t>measures</w:t>
      </w:r>
      <w:r w:rsidR="000D0FF2">
        <w:t xml:space="preserve"> </w:t>
      </w:r>
      <w:r w:rsidRPr="001A22A1">
        <w:t>described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paras</w:t>
      </w:r>
      <w:r w:rsidR="00A45355">
        <w:t>.</w:t>
      </w:r>
      <w:r w:rsidR="000D0FF2">
        <w:t xml:space="preserve"> </w:t>
      </w:r>
      <w:r w:rsidRPr="001A22A1">
        <w:t>97</w:t>
      </w:r>
      <w:r w:rsidR="00A45355">
        <w:t>–</w:t>
      </w:r>
      <w:r w:rsidRPr="001A22A1">
        <w:t>99</w:t>
      </w:r>
      <w:r w:rsidR="000D0FF2">
        <w:t xml:space="preserve"> </w:t>
      </w:r>
      <w:r w:rsidRPr="001A22A1">
        <w:t>cannot</w:t>
      </w:r>
      <w:r w:rsidR="000D0FF2">
        <w:t xml:space="preserve"> </w:t>
      </w:r>
      <w:r w:rsidRPr="001A22A1">
        <w:t>be</w:t>
      </w:r>
      <w:r w:rsidR="000D0FF2">
        <w:t xml:space="preserve"> </w:t>
      </w:r>
      <w:r w:rsidRPr="001A22A1">
        <w:t>taken</w:t>
      </w:r>
      <w:r w:rsidR="000D0FF2">
        <w:t xml:space="preserve"> </w:t>
      </w:r>
      <w:r w:rsidRPr="001A22A1">
        <w:t>under</w:t>
      </w:r>
      <w:r w:rsidR="000D0FF2">
        <w:t xml:space="preserve"> </w:t>
      </w:r>
      <w:r w:rsidRPr="001A22A1">
        <w:t>special</w:t>
      </w:r>
      <w:r w:rsidR="000D0FF2">
        <w:t xml:space="preserve"> </w:t>
      </w:r>
      <w:r w:rsidRPr="001A22A1">
        <w:t>circumstances</w:t>
      </w:r>
      <w:r w:rsidR="000D0FF2">
        <w:t xml:space="preserve"> </w:t>
      </w:r>
      <w:r w:rsidRPr="001A22A1">
        <w:t>when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their</w:t>
      </w:r>
      <w:r w:rsidR="000D0FF2">
        <w:t xml:space="preserve"> </w:t>
      </w:r>
      <w:r w:rsidRPr="001A22A1">
        <w:t>parents</w:t>
      </w:r>
      <w:r w:rsidR="000D0FF2">
        <w:t xml:space="preserve"> </w:t>
      </w:r>
      <w:r w:rsidRPr="001A22A1">
        <w:t>need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be</w:t>
      </w:r>
      <w:r w:rsidR="000D0FF2">
        <w:t xml:space="preserve"> </w:t>
      </w:r>
      <w:r w:rsidRPr="001A22A1">
        <w:t>detained,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their</w:t>
      </w:r>
      <w:r w:rsidR="000D0FF2">
        <w:t xml:space="preserve"> </w:t>
      </w:r>
      <w:r w:rsidRPr="001A22A1">
        <w:t>parents</w:t>
      </w:r>
      <w:r w:rsidR="000D0FF2">
        <w:t xml:space="preserve"> </w:t>
      </w:r>
      <w:r w:rsidRPr="001A22A1">
        <w:t>are</w:t>
      </w:r>
      <w:r w:rsidR="000D0FF2">
        <w:t xml:space="preserve"> </w:t>
      </w:r>
      <w:r w:rsidRPr="001A22A1">
        <w:t>placed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same</w:t>
      </w:r>
      <w:r w:rsidR="000D0FF2">
        <w:t xml:space="preserve"> </w:t>
      </w:r>
      <w:r w:rsidRPr="001A22A1">
        <w:t>room</w:t>
      </w:r>
      <w:r w:rsidR="000D0FF2">
        <w:t xml:space="preserve"> </w:t>
      </w:r>
      <w:r w:rsidRPr="001A22A1">
        <w:t>or</w:t>
      </w:r>
      <w:r w:rsidR="000D0FF2">
        <w:t xml:space="preserve"> </w:t>
      </w:r>
      <w:r w:rsidRPr="001A22A1">
        <w:t>any</w:t>
      </w:r>
      <w:r w:rsidR="000D0FF2">
        <w:t xml:space="preserve"> </w:t>
      </w:r>
      <w:r w:rsidRPr="001A22A1">
        <w:t>other</w:t>
      </w:r>
      <w:r w:rsidR="000D0FF2">
        <w:t xml:space="preserve"> </w:t>
      </w:r>
      <w:r w:rsidRPr="001A22A1">
        <w:t>appropriate</w:t>
      </w:r>
      <w:r w:rsidR="000D0FF2">
        <w:t xml:space="preserve"> </w:t>
      </w:r>
      <w:r w:rsidRPr="001A22A1">
        <w:t>arrangement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made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extent</w:t>
      </w:r>
      <w:r w:rsidR="000D0FF2">
        <w:t xml:space="preserve"> </w:t>
      </w:r>
      <w:r w:rsidRPr="001A22A1">
        <w:t>possible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operation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facility.</w:t>
      </w:r>
    </w:p>
    <w:p w:rsidR="00626703" w:rsidRPr="001A22A1" w:rsidRDefault="00626703" w:rsidP="004B3AA2">
      <w:pPr>
        <w:pStyle w:val="SingleTxtG"/>
      </w:pPr>
      <w:r w:rsidRPr="001A22A1">
        <w:t>104.</w:t>
      </w:r>
      <w:r w:rsidRPr="001A22A1">
        <w:tab/>
        <w:t>If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cannot</w:t>
      </w:r>
      <w:r w:rsidR="000D0FF2">
        <w:t xml:space="preserve"> </w:t>
      </w:r>
      <w:r w:rsidRPr="001A22A1">
        <w:t>be</w:t>
      </w:r>
      <w:r w:rsidR="000D0FF2">
        <w:t xml:space="preserve"> </w:t>
      </w:r>
      <w:r w:rsidRPr="001A22A1">
        <w:t>placed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same</w:t>
      </w:r>
      <w:r w:rsidR="000D0FF2">
        <w:t xml:space="preserve"> </w:t>
      </w:r>
      <w:r w:rsidRPr="001A22A1">
        <w:t>room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parents</w:t>
      </w:r>
      <w:r w:rsidR="000D0FF2">
        <w:t xml:space="preserve"> </w:t>
      </w:r>
      <w:r w:rsidRPr="001A22A1">
        <w:t>due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conditions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facility</w:t>
      </w:r>
      <w:r w:rsidR="000D0FF2">
        <w:t xml:space="preserve"> </w:t>
      </w:r>
      <w:r w:rsidRPr="001A22A1">
        <w:t>or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any</w:t>
      </w:r>
      <w:r w:rsidR="000D0FF2">
        <w:t xml:space="preserve"> </w:t>
      </w:r>
      <w:r w:rsidRPr="001A22A1">
        <w:t>other</w:t>
      </w:r>
      <w:r w:rsidR="000D0FF2">
        <w:t xml:space="preserve"> </w:t>
      </w:r>
      <w:r w:rsidRPr="001A22A1">
        <w:t>reasons,</w:t>
      </w:r>
      <w:r w:rsidR="000D0FF2">
        <w:t xml:space="preserve"> </w:t>
      </w:r>
      <w:r w:rsidRPr="001A22A1">
        <w:t>appropriate</w:t>
      </w:r>
      <w:r w:rsidR="000D0FF2">
        <w:t xml:space="preserve"> </w:t>
      </w:r>
      <w:r w:rsidRPr="001A22A1">
        <w:t>allocation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rooms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considered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minimize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influence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other</w:t>
      </w:r>
      <w:r w:rsidR="000D0FF2">
        <w:t xml:space="preserve"> </w:t>
      </w:r>
      <w:r w:rsidRPr="001A22A1">
        <w:t>adult</w:t>
      </w:r>
      <w:r w:rsidR="000D0FF2">
        <w:t xml:space="preserve"> </w:t>
      </w:r>
      <w:r w:rsidRPr="001A22A1">
        <w:t>inmates.</w:t>
      </w:r>
      <w:r w:rsidR="000D0FF2">
        <w:t xml:space="preserve"> </w:t>
      </w:r>
      <w:r w:rsidRPr="001A22A1">
        <w:t>Also,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are</w:t>
      </w:r>
      <w:r w:rsidR="000D0FF2">
        <w:t xml:space="preserve"> </w:t>
      </w:r>
      <w:r w:rsidRPr="001A22A1">
        <w:t>provided</w:t>
      </w:r>
      <w:r w:rsidR="000D0FF2">
        <w:t xml:space="preserve"> </w:t>
      </w:r>
      <w:r w:rsidRPr="001A22A1">
        <w:t>opportunities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meet</w:t>
      </w:r>
      <w:r w:rsidR="000D0FF2">
        <w:t xml:space="preserve"> </w:t>
      </w:r>
      <w:r w:rsidRPr="001A22A1">
        <w:t>their</w:t>
      </w:r>
      <w:r w:rsidR="000D0FF2">
        <w:t xml:space="preserve"> </w:t>
      </w:r>
      <w:r w:rsidRPr="001A22A1">
        <w:t>parents</w:t>
      </w:r>
      <w:r w:rsidR="000D0FF2">
        <w:t xml:space="preserve"> </w:t>
      </w:r>
      <w:r w:rsidRPr="001A22A1">
        <w:t>during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detention.</w:t>
      </w:r>
      <w:r w:rsidR="000D0FF2">
        <w:t xml:space="preserve"> </w:t>
      </w:r>
    </w:p>
    <w:p w:rsidR="00626703" w:rsidRPr="001A22A1" w:rsidRDefault="00626703" w:rsidP="00F123A6">
      <w:pPr>
        <w:pStyle w:val="H23G"/>
      </w:pPr>
      <w:r w:rsidRPr="001A22A1">
        <w:tab/>
      </w:r>
      <w:r w:rsidRPr="001A22A1">
        <w:tab/>
        <w:t>Child</w:t>
      </w:r>
      <w:r w:rsidR="000D0FF2">
        <w:t xml:space="preserve"> </w:t>
      </w:r>
      <w:r w:rsidRPr="001A22A1">
        <w:t>guidance</w:t>
      </w:r>
      <w:r w:rsidR="000D0FF2">
        <w:t xml:space="preserve"> </w:t>
      </w:r>
      <w:r w:rsidRPr="001A22A1">
        <w:t>centers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family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centers</w:t>
      </w:r>
    </w:p>
    <w:p w:rsidR="00626703" w:rsidRPr="001A22A1" w:rsidRDefault="00626703" w:rsidP="004B3AA2">
      <w:pPr>
        <w:pStyle w:val="SingleTxtG"/>
      </w:pPr>
      <w:r w:rsidRPr="001A22A1">
        <w:t>105.</w:t>
      </w:r>
      <w:r w:rsidRPr="001A22A1">
        <w:tab/>
        <w:t>Municipal</w:t>
      </w:r>
      <w:r w:rsidR="000D0FF2">
        <w:t xml:space="preserve"> </w:t>
      </w:r>
      <w:r w:rsidRPr="001A22A1">
        <w:t>governments</w:t>
      </w:r>
      <w:r w:rsidR="000D0FF2">
        <w:t xml:space="preserve"> </w:t>
      </w:r>
      <w:r w:rsidRPr="001A22A1">
        <w:t>provide</w:t>
      </w:r>
      <w:r w:rsidR="000D0FF2">
        <w:t xml:space="preserve"> </w:t>
      </w:r>
      <w:r w:rsidRPr="001A22A1">
        <w:t>ongoing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welfare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at</w:t>
      </w:r>
      <w:r w:rsidR="000D0FF2">
        <w:t xml:space="preserve"> </w:t>
      </w:r>
      <w:r w:rsidRPr="001A22A1">
        <w:t>places</w:t>
      </w:r>
      <w:r w:rsidR="000D0FF2">
        <w:t xml:space="preserve"> </w:t>
      </w:r>
      <w:r w:rsidRPr="001A22A1">
        <w:t>where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have</w:t>
      </w:r>
      <w:r w:rsidR="000D0FF2">
        <w:t xml:space="preserve"> </w:t>
      </w:r>
      <w:r w:rsidRPr="001A22A1">
        <w:t>easy</w:t>
      </w:r>
      <w:r w:rsidR="000D0FF2">
        <w:t xml:space="preserve"> </w:t>
      </w:r>
      <w:r w:rsidRPr="001A22A1">
        <w:t>access,</w:t>
      </w:r>
      <w:r w:rsidR="000D0FF2">
        <w:t xml:space="preserve"> </w:t>
      </w:r>
      <w:r w:rsidRPr="001A22A1">
        <w:t>including</w:t>
      </w:r>
      <w:r w:rsidR="000D0FF2">
        <w:t xml:space="preserve"> </w:t>
      </w:r>
      <w:r w:rsidRPr="001A22A1">
        <w:t>receiving</w:t>
      </w:r>
      <w:r w:rsidR="000D0FF2">
        <w:t xml:space="preserve"> </w:t>
      </w:r>
      <w:r w:rsidRPr="001A22A1">
        <w:t>direct</w:t>
      </w:r>
      <w:r w:rsidR="000D0FF2">
        <w:t xml:space="preserve"> </w:t>
      </w:r>
      <w:r w:rsidRPr="001A22A1">
        <w:t>inquiries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consultation</w:t>
      </w:r>
      <w:r w:rsidR="000D0FF2">
        <w:t xml:space="preserve"> </w:t>
      </w:r>
      <w:r w:rsidRPr="001A22A1">
        <w:t>from</w:t>
      </w:r>
      <w:r w:rsidR="000D0FF2">
        <w:t xml:space="preserve"> </w:t>
      </w:r>
      <w:r w:rsidRPr="001A22A1">
        <w:t>children.</w:t>
      </w:r>
      <w:r w:rsidR="000D0FF2">
        <w:t xml:space="preserve"> </w:t>
      </w:r>
      <w:r w:rsidRPr="001A22A1">
        <w:t>At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guidance</w:t>
      </w:r>
      <w:r w:rsidR="000D0FF2">
        <w:t xml:space="preserve"> </w:t>
      </w:r>
      <w:r w:rsidRPr="001A22A1">
        <w:t>centers</w:t>
      </w:r>
      <w:r w:rsidR="000D0FF2">
        <w:t xml:space="preserve"> </w:t>
      </w:r>
      <w:r w:rsidRPr="001A22A1">
        <w:t>operated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prefectural</w:t>
      </w:r>
      <w:r w:rsidR="000D0FF2">
        <w:t xml:space="preserve"> </w:t>
      </w:r>
      <w:r w:rsidRPr="001A22A1">
        <w:t>governments,</w:t>
      </w:r>
      <w:r w:rsidR="000D0FF2">
        <w:t xml:space="preserve"> </w:t>
      </w:r>
      <w:r w:rsidRPr="001A22A1">
        <w:t>they</w:t>
      </w:r>
      <w:r w:rsidR="000D0FF2">
        <w:t xml:space="preserve"> </w:t>
      </w:r>
      <w:r w:rsidRPr="001A22A1">
        <w:t>provide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requires</w:t>
      </w:r>
      <w:r w:rsidR="000D0FF2">
        <w:t xml:space="preserve"> </w:t>
      </w:r>
      <w:r w:rsidRPr="001A22A1">
        <w:t>specialized</w:t>
      </w:r>
      <w:r w:rsidR="000D0FF2">
        <w:t xml:space="preserve"> </w:t>
      </w:r>
      <w:r w:rsidRPr="001A22A1">
        <w:t>knowledge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skills.</w:t>
      </w:r>
    </w:p>
    <w:p w:rsidR="00626703" w:rsidRPr="001A22A1" w:rsidRDefault="00626703" w:rsidP="004B3AA2">
      <w:pPr>
        <w:pStyle w:val="SingleTxtG"/>
      </w:pPr>
      <w:r w:rsidRPr="001A22A1">
        <w:t>106.</w:t>
      </w:r>
      <w:r w:rsidRPr="001A22A1">
        <w:tab/>
        <w:t>Child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family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centers</w:t>
      </w:r>
      <w:r w:rsidR="000D0FF2">
        <w:t xml:space="preserve"> </w:t>
      </w:r>
      <w:r w:rsidRPr="001A22A1">
        <w:t>operated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prefectural</w:t>
      </w:r>
      <w:r w:rsidR="000D0FF2">
        <w:t xml:space="preserve"> </w:t>
      </w:r>
      <w:r w:rsidRPr="001A22A1">
        <w:t>governments</w:t>
      </w:r>
      <w:r w:rsidR="000D0FF2">
        <w:t xml:space="preserve"> </w:t>
      </w:r>
      <w:r w:rsidRPr="001A22A1">
        <w:t>also</w:t>
      </w:r>
      <w:r w:rsidR="000D0FF2">
        <w:t xml:space="preserve"> </w:t>
      </w:r>
      <w:r w:rsidRPr="001A22A1">
        <w:t>provide</w:t>
      </w:r>
      <w:r w:rsidR="000D0FF2">
        <w:t xml:space="preserve"> </w:t>
      </w:r>
      <w:r w:rsidRPr="001A22A1">
        <w:t>consultation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other</w:t>
      </w:r>
      <w:r w:rsidR="000D0FF2">
        <w:t xml:space="preserve"> </w:t>
      </w:r>
      <w:r w:rsidRPr="001A22A1">
        <w:t>necessary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related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children</w:t>
      </w:r>
      <w:r w:rsidR="00A45355">
        <w:t>’</w:t>
      </w:r>
      <w:r w:rsidRPr="001A22A1">
        <w:t>s</w:t>
      </w:r>
      <w:r w:rsidR="000D0FF2">
        <w:t xml:space="preserve"> </w:t>
      </w:r>
      <w:r w:rsidRPr="001A22A1">
        <w:t>welfare.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who</w:t>
      </w:r>
      <w:r w:rsidR="000D0FF2">
        <w:t xml:space="preserve"> </w:t>
      </w:r>
      <w:r w:rsidRPr="001A22A1">
        <w:t>do</w:t>
      </w:r>
      <w:r w:rsidR="000D0FF2">
        <w:t xml:space="preserve"> </w:t>
      </w:r>
      <w:r w:rsidRPr="001A22A1">
        <w:t>not</w:t>
      </w:r>
      <w:r w:rsidR="000D0FF2">
        <w:t xml:space="preserve"> </w:t>
      </w:r>
      <w:r w:rsidRPr="001A22A1">
        <w:t>need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be</w:t>
      </w:r>
      <w:r w:rsidR="000D0FF2">
        <w:t xml:space="preserve"> </w:t>
      </w:r>
      <w:r w:rsidRPr="001A22A1">
        <w:t>placed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detention</w:t>
      </w:r>
      <w:r w:rsidR="000D0FF2">
        <w:t xml:space="preserve"> </w:t>
      </w:r>
      <w:r w:rsidRPr="001A22A1">
        <w:t>facility</w:t>
      </w:r>
      <w:r w:rsidR="000D0FF2">
        <w:t xml:space="preserve"> </w:t>
      </w:r>
      <w:r w:rsidRPr="001A22A1">
        <w:t>but</w:t>
      </w:r>
      <w:r w:rsidR="000D0FF2">
        <w:t xml:space="preserve"> </w:t>
      </w:r>
      <w:r w:rsidRPr="001A22A1">
        <w:t>need</w:t>
      </w:r>
      <w:r w:rsidR="000D0FF2">
        <w:t xml:space="preserve"> </w:t>
      </w:r>
      <w:r w:rsidRPr="001A22A1">
        <w:t>protection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continuous</w:t>
      </w:r>
      <w:r w:rsidR="000D0FF2">
        <w:t xml:space="preserve"> </w:t>
      </w:r>
      <w:r w:rsidRPr="001A22A1">
        <w:t>guidance,</w:t>
      </w:r>
      <w:r w:rsidR="000D0FF2">
        <w:t xml:space="preserve"> </w:t>
      </w:r>
      <w:r w:rsidRPr="001A22A1">
        <w:t>they</w:t>
      </w:r>
      <w:r w:rsidR="000D0FF2">
        <w:t xml:space="preserve"> </w:t>
      </w:r>
      <w:r w:rsidRPr="001A22A1">
        <w:t>also</w:t>
      </w:r>
      <w:r w:rsidR="000D0FF2">
        <w:t xml:space="preserve"> </w:t>
      </w:r>
      <w:r w:rsidRPr="001A22A1">
        <w:t>provide</w:t>
      </w:r>
      <w:r w:rsidR="000D0FF2">
        <w:t xml:space="preserve"> </w:t>
      </w:r>
      <w:r w:rsidRPr="001A22A1">
        <w:t>guidance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their</w:t>
      </w:r>
      <w:r w:rsidR="000D0FF2">
        <w:t xml:space="preserve"> </w:t>
      </w:r>
      <w:r w:rsidRPr="001A22A1">
        <w:t>families,</w:t>
      </w:r>
      <w:r w:rsidR="000D0FF2">
        <w:t xml:space="preserve"> </w:t>
      </w:r>
      <w:r w:rsidRPr="001A22A1">
        <w:t>at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request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guidance</w:t>
      </w:r>
      <w:r w:rsidR="000D0FF2">
        <w:t xml:space="preserve"> </w:t>
      </w:r>
      <w:r w:rsidRPr="001A22A1">
        <w:t>centers.</w:t>
      </w:r>
    </w:p>
    <w:p w:rsidR="00626703" w:rsidRPr="001A22A1" w:rsidRDefault="00626703" w:rsidP="004B3AA2">
      <w:pPr>
        <w:pStyle w:val="SingleTxtG"/>
      </w:pPr>
      <w:r w:rsidRPr="001A22A1">
        <w:t>107.</w:t>
      </w:r>
      <w:r w:rsidRPr="001A22A1">
        <w:tab/>
        <w:t>Child</w:t>
      </w:r>
      <w:r w:rsidR="000D0FF2">
        <w:t xml:space="preserve"> </w:t>
      </w:r>
      <w:r w:rsidRPr="001A22A1">
        <w:t>guidance</w:t>
      </w:r>
      <w:r w:rsidR="000D0FF2">
        <w:t xml:space="preserve"> </w:t>
      </w:r>
      <w:r w:rsidRPr="001A22A1">
        <w:t>centers</w:t>
      </w:r>
      <w:r w:rsidR="000D0FF2">
        <w:t xml:space="preserve"> </w:t>
      </w:r>
      <w:r w:rsidRPr="001A22A1">
        <w:t>receive</w:t>
      </w:r>
      <w:r w:rsidR="000D0FF2">
        <w:t xml:space="preserve"> </w:t>
      </w:r>
      <w:r w:rsidRPr="001A22A1">
        <w:t>inquiries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consultation</w:t>
      </w:r>
      <w:r w:rsidR="000D0FF2">
        <w:t xml:space="preserve"> </w:t>
      </w:r>
      <w:r w:rsidRPr="001A22A1">
        <w:t>directly</w:t>
      </w:r>
      <w:r w:rsidR="000D0FF2">
        <w:t xml:space="preserve"> </w:t>
      </w:r>
      <w:r w:rsidRPr="001A22A1">
        <w:t>from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also</w:t>
      </w:r>
      <w:r w:rsidR="000D0FF2">
        <w:t xml:space="preserve"> </w:t>
      </w:r>
      <w:r w:rsidRPr="001A22A1">
        <w:t>make</w:t>
      </w:r>
      <w:r w:rsidR="000D0FF2">
        <w:t xml:space="preserve"> </w:t>
      </w:r>
      <w:r w:rsidRPr="001A22A1">
        <w:t>arrangement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temporary</w:t>
      </w:r>
      <w:r w:rsidR="000D0FF2">
        <w:t xml:space="preserve"> </w:t>
      </w:r>
      <w:r w:rsidRPr="001A22A1">
        <w:t>custody</w:t>
      </w:r>
      <w:r w:rsidR="000D0FF2">
        <w:t xml:space="preserve"> </w:t>
      </w:r>
      <w:r w:rsidRPr="001A22A1">
        <w:t>or</w:t>
      </w:r>
      <w:r w:rsidR="000D0FF2">
        <w:t xml:space="preserve"> </w:t>
      </w:r>
      <w:r w:rsidRPr="001A22A1">
        <w:t>formal</w:t>
      </w:r>
      <w:r w:rsidR="000D0FF2">
        <w:t xml:space="preserve"> </w:t>
      </w:r>
      <w:r w:rsidRPr="001A22A1">
        <w:t>placement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appropriate</w:t>
      </w:r>
      <w:r w:rsidR="000D0FF2">
        <w:t xml:space="preserve"> </w:t>
      </w:r>
      <w:r w:rsidRPr="001A22A1">
        <w:t>facilities</w:t>
      </w:r>
      <w:r w:rsidR="000D0FF2">
        <w:t xml:space="preserve"> </w:t>
      </w:r>
      <w:r w:rsidRPr="001A22A1">
        <w:t>as</w:t>
      </w:r>
      <w:r w:rsidR="000D0FF2">
        <w:t xml:space="preserve"> </w:t>
      </w:r>
      <w:r w:rsidRPr="001A22A1">
        <w:t>necessary.</w:t>
      </w:r>
      <w:r w:rsidR="000D0FF2">
        <w:t xml:space="preserve"> </w:t>
      </w:r>
    </w:p>
    <w:p w:rsidR="00626703" w:rsidRPr="001A22A1" w:rsidRDefault="00626703" w:rsidP="00F123A6">
      <w:pPr>
        <w:pStyle w:val="H23G"/>
      </w:pPr>
      <w:r w:rsidRPr="001A22A1">
        <w:tab/>
      </w:r>
      <w:r w:rsidRPr="001A22A1">
        <w:tab/>
        <w:t>Livelihood</w:t>
      </w:r>
      <w:r w:rsidR="000D0FF2">
        <w:t xml:space="preserve"> </w:t>
      </w:r>
      <w:r w:rsidRPr="001A22A1">
        <w:t>assistance</w:t>
      </w:r>
      <w:r w:rsidR="000D0FF2">
        <w:t xml:space="preserve"> </w:t>
      </w:r>
      <w:r w:rsidRPr="001A22A1">
        <w:t>allowance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applicants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recognition</w:t>
      </w:r>
      <w:r w:rsidR="000D0FF2">
        <w:t xml:space="preserve"> </w:t>
      </w:r>
      <w:r w:rsidRPr="001A22A1">
        <w:t>as</w:t>
      </w:r>
      <w:r w:rsidR="000D0FF2">
        <w:t xml:space="preserve"> </w:t>
      </w:r>
      <w:r w:rsidRPr="001A22A1">
        <w:t>Convention</w:t>
      </w:r>
      <w:r w:rsidR="000D0FF2">
        <w:t xml:space="preserve"> </w:t>
      </w:r>
      <w:r w:rsidRPr="001A22A1">
        <w:t>refugees</w:t>
      </w:r>
    </w:p>
    <w:p w:rsidR="00626703" w:rsidRPr="001A22A1" w:rsidRDefault="00626703" w:rsidP="004B3AA2">
      <w:pPr>
        <w:pStyle w:val="SingleTxtG"/>
      </w:pPr>
      <w:r w:rsidRPr="001A22A1">
        <w:t>108.</w:t>
      </w:r>
      <w:r w:rsidRPr="001A22A1">
        <w:tab/>
        <w:t>For</w:t>
      </w:r>
      <w:r w:rsidR="000D0FF2">
        <w:t xml:space="preserve"> </w:t>
      </w:r>
      <w:r w:rsidRPr="001A22A1">
        <w:t>asylum-seeking</w:t>
      </w:r>
      <w:r w:rsidR="000D0FF2">
        <w:t xml:space="preserve"> </w:t>
      </w:r>
      <w:r w:rsidRPr="001A22A1">
        <w:t>refugees</w:t>
      </w:r>
      <w:r w:rsidR="000D0FF2">
        <w:t xml:space="preserve"> </w:t>
      </w:r>
      <w:r w:rsidRPr="001A22A1">
        <w:t>under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Convention</w:t>
      </w:r>
      <w:r w:rsidR="000D0FF2">
        <w:t xml:space="preserve"> </w:t>
      </w:r>
      <w:r w:rsidRPr="001A22A1">
        <w:t>Relating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Status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Refugees</w:t>
      </w:r>
      <w:r w:rsidR="000D0FF2">
        <w:t xml:space="preserve"> </w:t>
      </w:r>
      <w:r w:rsidRPr="001A22A1">
        <w:t>(including</w:t>
      </w:r>
      <w:r w:rsidR="000D0FF2">
        <w:t xml:space="preserve"> </w:t>
      </w:r>
      <w:r w:rsidRPr="001A22A1">
        <w:t>children)</w:t>
      </w:r>
      <w:r w:rsidR="000D0FF2">
        <w:t xml:space="preserve"> </w:t>
      </w:r>
      <w:r w:rsidRPr="001A22A1">
        <w:t>who</w:t>
      </w:r>
      <w:r w:rsidR="000D0FF2">
        <w:t xml:space="preserve"> </w:t>
      </w:r>
      <w:r w:rsidRPr="001A22A1">
        <w:t>are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financial</w:t>
      </w:r>
      <w:r w:rsidR="000D0FF2">
        <w:t xml:space="preserve"> </w:t>
      </w:r>
      <w:r w:rsidRPr="001A22A1">
        <w:t>difficulty,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Refugee</w:t>
      </w:r>
      <w:r w:rsidR="000D0FF2">
        <w:t xml:space="preserve"> </w:t>
      </w:r>
      <w:r w:rsidRPr="001A22A1">
        <w:t>Assistance</w:t>
      </w:r>
      <w:r w:rsidR="000D0FF2">
        <w:t xml:space="preserve"> </w:t>
      </w:r>
      <w:r w:rsidRPr="001A22A1">
        <w:t>Headquarters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Foundation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Welfare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Education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Asian</w:t>
      </w:r>
      <w:r w:rsidR="000D0FF2">
        <w:t xml:space="preserve"> </w:t>
      </w:r>
      <w:r w:rsidRPr="001A22A1">
        <w:t>People</w:t>
      </w:r>
      <w:r w:rsidR="000D0FF2">
        <w:t xml:space="preserve"> </w:t>
      </w:r>
      <w:r w:rsidRPr="001A22A1">
        <w:t>provides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livelihood</w:t>
      </w:r>
      <w:r w:rsidR="000D0FF2">
        <w:t xml:space="preserve"> </w:t>
      </w:r>
      <w:r w:rsidRPr="001A22A1">
        <w:t>assistance</w:t>
      </w:r>
      <w:r w:rsidR="000D0FF2">
        <w:t xml:space="preserve"> </w:t>
      </w:r>
      <w:r w:rsidRPr="001A22A1">
        <w:t>allowance,</w:t>
      </w:r>
      <w:r w:rsidR="000D0FF2">
        <w:t xml:space="preserve"> </w:t>
      </w:r>
      <w:r w:rsidRPr="001A22A1">
        <w:t>based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entrustment</w:t>
      </w:r>
      <w:r w:rsidR="000D0FF2">
        <w:t xml:space="preserve"> </w:t>
      </w:r>
      <w:r w:rsidRPr="001A22A1">
        <w:t>from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GOJ.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accordance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decision</w:t>
      </w:r>
      <w:r w:rsidR="000D0FF2">
        <w:t xml:space="preserve"> </w:t>
      </w:r>
      <w:r w:rsidRPr="001A22A1">
        <w:t>made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Committee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Coordination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Treatment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Refugees</w:t>
      </w:r>
      <w:r w:rsidR="000D0FF2">
        <w:t xml:space="preserve"> </w:t>
      </w:r>
      <w:r w:rsidRPr="001A22A1">
        <w:t>under</w:t>
      </w:r>
      <w:r w:rsidR="000D0FF2">
        <w:t xml:space="preserve"> </w:t>
      </w:r>
      <w:r w:rsidRPr="001A22A1">
        <w:t>Cabinet</w:t>
      </w:r>
      <w:r w:rsidR="000D0FF2">
        <w:t xml:space="preserve"> </w:t>
      </w:r>
      <w:r w:rsidRPr="001A22A1">
        <w:t>Secretariat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August</w:t>
      </w:r>
      <w:r w:rsidR="000D0FF2">
        <w:t xml:space="preserve"> </w:t>
      </w:r>
      <w:r w:rsidRPr="001A22A1">
        <w:t>2002,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GOJ</w:t>
      </w:r>
      <w:r w:rsidR="000D0FF2">
        <w:t xml:space="preserve"> </w:t>
      </w:r>
      <w:r w:rsidRPr="001A22A1">
        <w:t>established</w:t>
      </w:r>
      <w:r w:rsidR="000D0FF2">
        <w:t xml:space="preserve"> </w:t>
      </w:r>
      <w:r w:rsidRPr="001A22A1">
        <w:t>new</w:t>
      </w:r>
      <w:r w:rsidR="000D0FF2">
        <w:t xml:space="preserve"> </w:t>
      </w:r>
      <w:r w:rsidRPr="001A22A1">
        <w:t>policies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treatment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refugees,</w:t>
      </w:r>
      <w:r w:rsidR="000D0FF2">
        <w:t xml:space="preserve"> </w:t>
      </w:r>
      <w:r w:rsidRPr="001A22A1">
        <w:t>including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settlement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refugees</w:t>
      </w:r>
      <w:r w:rsidR="000D0FF2">
        <w:t xml:space="preserve"> </w:t>
      </w:r>
      <w:r w:rsidRPr="001A22A1">
        <w:t>under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Refugee</w:t>
      </w:r>
      <w:r w:rsidR="000D0FF2">
        <w:t xml:space="preserve"> </w:t>
      </w:r>
      <w:r w:rsidRPr="001A22A1">
        <w:t>Convention.</w:t>
      </w:r>
      <w:r w:rsidR="000D0FF2">
        <w:t xml:space="preserve"> </w:t>
      </w:r>
      <w:r w:rsidRPr="001A22A1">
        <w:t>Based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these</w:t>
      </w:r>
      <w:r w:rsidR="000D0FF2">
        <w:t xml:space="preserve"> </w:t>
      </w:r>
      <w:r w:rsidRPr="001A22A1">
        <w:t>policies,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GOJ</w:t>
      </w:r>
      <w:r w:rsidR="000D0FF2">
        <w:t xml:space="preserve"> </w:t>
      </w:r>
      <w:r w:rsidRPr="001A22A1">
        <w:t>has</w:t>
      </w:r>
      <w:r w:rsidR="000D0FF2">
        <w:t xml:space="preserve"> </w:t>
      </w:r>
      <w:r w:rsidRPr="001A22A1">
        <w:t>established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new</w:t>
      </w:r>
      <w:r w:rsidR="000D0FF2">
        <w:t xml:space="preserve"> </w:t>
      </w:r>
      <w:r w:rsidRPr="001A22A1">
        <w:t>framework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programs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settlement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refugees</w:t>
      </w:r>
      <w:r w:rsidR="000D0FF2">
        <w:t xml:space="preserve"> </w:t>
      </w:r>
      <w:r w:rsidRPr="001A22A1">
        <w:t>under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Refugee</w:t>
      </w:r>
      <w:r w:rsidR="000D0FF2">
        <w:t xml:space="preserve"> </w:t>
      </w:r>
      <w:r w:rsidRPr="001A22A1">
        <w:t>Convention</w:t>
      </w:r>
      <w:r w:rsidR="000D0FF2">
        <w:t xml:space="preserve"> </w:t>
      </w:r>
      <w:r w:rsidRPr="001A22A1">
        <w:t>(including</w:t>
      </w:r>
      <w:r w:rsidR="000D0FF2">
        <w:t xml:space="preserve"> </w:t>
      </w:r>
      <w:r w:rsidRPr="001A22A1">
        <w:t>children),</w:t>
      </w:r>
      <w:r w:rsidR="000D0FF2">
        <w:t xml:space="preserve"> </w:t>
      </w:r>
      <w:r w:rsidRPr="001A22A1">
        <w:t>such</w:t>
      </w:r>
      <w:r w:rsidR="000D0FF2">
        <w:t xml:space="preserve"> </w:t>
      </w:r>
      <w:r w:rsidRPr="001A22A1">
        <w:t>as</w:t>
      </w:r>
      <w:r w:rsidR="000D0FF2">
        <w:t xml:space="preserve"> </w:t>
      </w:r>
      <w:r w:rsidRPr="001A22A1">
        <w:t>Japanese</w:t>
      </w:r>
      <w:r w:rsidR="000D0FF2">
        <w:t xml:space="preserve"> </w:t>
      </w:r>
      <w:r w:rsidRPr="001A22A1">
        <w:t>language</w:t>
      </w:r>
      <w:r w:rsidR="000D0FF2">
        <w:t xml:space="preserve"> </w:t>
      </w:r>
      <w:r w:rsidRPr="001A22A1">
        <w:t>education,</w:t>
      </w:r>
      <w:r w:rsidR="000D0FF2">
        <w:t xml:space="preserve"> </w:t>
      </w:r>
      <w:r w:rsidRPr="001A22A1">
        <w:t>vocational</w:t>
      </w:r>
      <w:r w:rsidR="000D0FF2">
        <w:t xml:space="preserve"> </w:t>
      </w:r>
      <w:r w:rsidRPr="001A22A1">
        <w:t>training,</w:t>
      </w:r>
      <w:r w:rsidR="000D0FF2">
        <w:t xml:space="preserve"> </w:t>
      </w:r>
      <w:r w:rsidRPr="001A22A1">
        <w:t>living</w:t>
      </w:r>
      <w:r w:rsidR="000D0FF2">
        <w:t xml:space="preserve"> </w:t>
      </w:r>
      <w:r w:rsidRPr="001A22A1">
        <w:t>aids,</w:t>
      </w:r>
      <w:r w:rsidR="000D0FF2">
        <w:t xml:space="preserve"> </w:t>
      </w:r>
      <w:r w:rsidRPr="001A22A1">
        <w:t>provision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settlement</w:t>
      </w:r>
      <w:r w:rsidR="000D0FF2">
        <w:t xml:space="preserve"> </w:t>
      </w:r>
      <w:r w:rsidRPr="001A22A1">
        <w:t>allowance,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financial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education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training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top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provided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other</w:t>
      </w:r>
      <w:r w:rsidR="000D0FF2">
        <w:t xml:space="preserve"> </w:t>
      </w:r>
      <w:r w:rsidRPr="001A22A1">
        <w:t>foreign</w:t>
      </w:r>
      <w:r w:rsidR="000D0FF2">
        <w:t xml:space="preserve"> </w:t>
      </w:r>
      <w:r w:rsidRPr="001A22A1">
        <w:t>residents.</w:t>
      </w:r>
      <w:r w:rsidR="000D0FF2">
        <w:t xml:space="preserve"> </w:t>
      </w:r>
    </w:p>
    <w:p w:rsidR="00626703" w:rsidRPr="001A22A1" w:rsidRDefault="00626703" w:rsidP="00F123A6">
      <w:pPr>
        <w:pStyle w:val="H1G"/>
      </w:pPr>
      <w:r w:rsidRPr="001A22A1">
        <w:lastRenderedPageBreak/>
        <w:tab/>
      </w:r>
      <w:r w:rsidRPr="001A22A1">
        <w:tab/>
        <w:t>Question</w:t>
      </w:r>
      <w:r w:rsidR="000D0FF2">
        <w:t xml:space="preserve"> </w:t>
      </w:r>
      <w:r w:rsidRPr="001A22A1">
        <w:t>12</w:t>
      </w:r>
    </w:p>
    <w:p w:rsidR="00626703" w:rsidRPr="001A22A1" w:rsidRDefault="00626703" w:rsidP="00F123A6">
      <w:pPr>
        <w:pStyle w:val="H23G"/>
      </w:pPr>
      <w:r w:rsidRPr="001A22A1">
        <w:tab/>
      </w:r>
      <w:r w:rsidRPr="001A22A1">
        <w:tab/>
        <w:t>Concrete</w:t>
      </w:r>
      <w:r w:rsidR="000D0FF2">
        <w:t xml:space="preserve"> </w:t>
      </w:r>
      <w:r w:rsidRPr="001A22A1">
        <w:t>steps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guarantee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full</w:t>
      </w:r>
      <w:r w:rsidR="000D0FF2">
        <w:t xml:space="preserve"> </w:t>
      </w:r>
      <w:r w:rsidRPr="001A22A1">
        <w:t>implementation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Convention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juvenile</w:t>
      </w:r>
      <w:r w:rsidR="000D0FF2">
        <w:t xml:space="preserve"> </w:t>
      </w:r>
      <w:r w:rsidRPr="001A22A1">
        <w:t>justice</w:t>
      </w:r>
      <w:r w:rsidR="000D0FF2">
        <w:t xml:space="preserve"> </w:t>
      </w:r>
      <w:r w:rsidRPr="001A22A1">
        <w:t>system</w:t>
      </w:r>
    </w:p>
    <w:p w:rsidR="00626703" w:rsidRPr="001A22A1" w:rsidRDefault="00626703" w:rsidP="004B3AA2">
      <w:pPr>
        <w:pStyle w:val="SingleTxtG"/>
      </w:pPr>
      <w:r w:rsidRPr="001A22A1">
        <w:t>109.</w:t>
      </w:r>
      <w:r w:rsidRPr="001A22A1">
        <w:tab/>
        <w:t>Please</w:t>
      </w:r>
      <w:r w:rsidR="000D0FF2">
        <w:t xml:space="preserve"> </w:t>
      </w:r>
      <w:r w:rsidRPr="001A22A1">
        <w:t>refer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annex</w:t>
      </w:r>
      <w:r w:rsidR="000D0FF2">
        <w:t xml:space="preserve"> </w:t>
      </w:r>
      <w:r w:rsidRPr="001A22A1">
        <w:t>Ⅰ.</w:t>
      </w:r>
    </w:p>
    <w:p w:rsidR="00626703" w:rsidRPr="001A22A1" w:rsidRDefault="00626703" w:rsidP="00F123A6">
      <w:pPr>
        <w:pStyle w:val="H23G"/>
      </w:pPr>
      <w:r w:rsidRPr="001A22A1">
        <w:tab/>
      </w:r>
      <w:r w:rsidRPr="001A22A1">
        <w:tab/>
        <w:t>Reintegration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psychosocial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services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are</w:t>
      </w:r>
      <w:r w:rsidR="000D0FF2">
        <w:t xml:space="preserve"> </w:t>
      </w:r>
      <w:r w:rsidRPr="001A22A1">
        <w:t>available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conflict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law,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victims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witnesses</w:t>
      </w:r>
    </w:p>
    <w:p w:rsidR="00626703" w:rsidRPr="001A22A1" w:rsidRDefault="00626703" w:rsidP="004B3AA2">
      <w:pPr>
        <w:pStyle w:val="SingleTxtG"/>
      </w:pPr>
      <w:r w:rsidRPr="001A22A1">
        <w:t>110.</w:t>
      </w:r>
      <w:r w:rsidRPr="001A22A1">
        <w:tab/>
        <w:t>Regarding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provided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conflict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law,</w:t>
      </w:r>
      <w:r w:rsidR="000D0FF2">
        <w:t xml:space="preserve"> </w:t>
      </w:r>
      <w:r w:rsidRPr="001A22A1">
        <w:t>please</w:t>
      </w:r>
      <w:r w:rsidR="000D0FF2">
        <w:t xml:space="preserve"> </w:t>
      </w:r>
      <w:r w:rsidRPr="001A22A1">
        <w:t>refer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paragraph</w:t>
      </w:r>
      <w:r w:rsidR="000D0FF2">
        <w:t xml:space="preserve"> </w:t>
      </w:r>
      <w:r w:rsidRPr="001A22A1">
        <w:t>43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fourth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fifth</w:t>
      </w:r>
      <w:r w:rsidR="000D0FF2">
        <w:t xml:space="preserve"> </w:t>
      </w:r>
      <w:r w:rsidRPr="001A22A1">
        <w:t>government</w:t>
      </w:r>
      <w:r w:rsidR="000D0FF2">
        <w:t xml:space="preserve"> </w:t>
      </w:r>
      <w:r w:rsidRPr="001A22A1">
        <w:t>reports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paragraphs</w:t>
      </w:r>
      <w:r w:rsidR="000D0FF2">
        <w:t xml:space="preserve"> </w:t>
      </w:r>
      <w:r w:rsidRPr="001A22A1">
        <w:t>71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72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Attached</w:t>
      </w:r>
      <w:r w:rsidR="000D0FF2">
        <w:t xml:space="preserve"> </w:t>
      </w:r>
      <w:r w:rsidRPr="001A22A1">
        <w:t>Document</w:t>
      </w:r>
      <w:r w:rsidR="000D0FF2">
        <w:t xml:space="preserve"> </w:t>
      </w:r>
      <w:r w:rsidRPr="001A22A1">
        <w:t>2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same</w:t>
      </w:r>
      <w:r w:rsidR="000D0FF2">
        <w:t xml:space="preserve"> </w:t>
      </w:r>
      <w:r w:rsidRPr="001A22A1">
        <w:t>reports.</w:t>
      </w:r>
      <w:r w:rsidR="000D0FF2">
        <w:t xml:space="preserve"> </w:t>
      </w:r>
      <w:r w:rsidRPr="001A22A1">
        <w:t>Regarding</w:t>
      </w:r>
      <w:r w:rsidR="000D0FF2">
        <w:t xml:space="preserve"> </w:t>
      </w:r>
      <w:r w:rsidRPr="001A22A1">
        <w:t>vocational</w:t>
      </w:r>
      <w:r w:rsidR="000D0FF2">
        <w:t xml:space="preserve"> </w:t>
      </w:r>
      <w:r w:rsidRPr="001A22A1">
        <w:t>guidance</w:t>
      </w:r>
      <w:r w:rsidR="000D0FF2">
        <w:t xml:space="preserve"> </w:t>
      </w:r>
      <w:r w:rsidRPr="001A22A1">
        <w:t>at</w:t>
      </w:r>
      <w:r w:rsidR="000D0FF2">
        <w:t xml:space="preserve"> </w:t>
      </w:r>
      <w:r w:rsidRPr="001A22A1">
        <w:t>juvenile</w:t>
      </w:r>
      <w:r w:rsidR="000D0FF2">
        <w:t xml:space="preserve"> </w:t>
      </w:r>
      <w:r w:rsidRPr="001A22A1">
        <w:t>training</w:t>
      </w:r>
      <w:r w:rsidR="000D0FF2">
        <w:t xml:space="preserve"> </w:t>
      </w:r>
      <w:r w:rsidRPr="001A22A1">
        <w:t>schools</w:t>
      </w:r>
      <w:r w:rsidR="000D0FF2">
        <w:t xml:space="preserve"> </w:t>
      </w:r>
      <w:r w:rsidRPr="001A22A1">
        <w:t>explained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paragraph</w:t>
      </w:r>
      <w:r w:rsidR="000D0FF2">
        <w:t xml:space="preserve"> </w:t>
      </w:r>
      <w:r w:rsidRPr="001A22A1">
        <w:t>72,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2,475</w:t>
      </w:r>
      <w:r w:rsidR="000D0FF2">
        <w:t xml:space="preserve"> </w:t>
      </w:r>
      <w:r w:rsidRPr="001A22A1">
        <w:t>juveniles</w:t>
      </w:r>
      <w:r w:rsidR="000D0FF2">
        <w:t xml:space="preserve"> </w:t>
      </w:r>
      <w:r w:rsidRPr="001A22A1">
        <w:t>discharged</w:t>
      </w:r>
      <w:r w:rsidR="000D0FF2">
        <w:t xml:space="preserve"> </w:t>
      </w:r>
      <w:r w:rsidRPr="001A22A1">
        <w:t>from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institutions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2017,</w:t>
      </w:r>
      <w:r w:rsidR="000D0FF2">
        <w:t xml:space="preserve"> </w:t>
      </w:r>
      <w:r w:rsidRPr="001A22A1">
        <w:t>1,158</w:t>
      </w:r>
      <w:r w:rsidR="000D0FF2">
        <w:t xml:space="preserve"> </w:t>
      </w:r>
      <w:r w:rsidRPr="001A22A1">
        <w:t>juveniles</w:t>
      </w:r>
      <w:r w:rsidR="000D0FF2">
        <w:t xml:space="preserve"> </w:t>
      </w:r>
      <w:r w:rsidRPr="001A22A1">
        <w:t>have</w:t>
      </w:r>
      <w:r w:rsidR="000D0FF2">
        <w:t xml:space="preserve"> </w:t>
      </w:r>
      <w:r w:rsidRPr="001A22A1">
        <w:t>acquired</w:t>
      </w:r>
      <w:r w:rsidR="000D0FF2">
        <w:t xml:space="preserve"> </w:t>
      </w:r>
      <w:r w:rsidRPr="001A22A1">
        <w:t>qualifications</w:t>
      </w:r>
      <w:r w:rsidR="000D0FF2">
        <w:t xml:space="preserve"> </w:t>
      </w:r>
      <w:r w:rsidRPr="001A22A1">
        <w:t>or</w:t>
      </w:r>
      <w:r w:rsidR="000D0FF2">
        <w:t xml:space="preserve"> </w:t>
      </w:r>
      <w:r w:rsidRPr="001A22A1">
        <w:t>licenses</w:t>
      </w:r>
      <w:r w:rsidR="000D0FF2">
        <w:t xml:space="preserve"> </w:t>
      </w:r>
      <w:r w:rsidRPr="001A22A1">
        <w:t>related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vocational</w:t>
      </w:r>
      <w:r w:rsidR="000D0FF2">
        <w:t xml:space="preserve"> </w:t>
      </w:r>
      <w:r w:rsidRPr="001A22A1">
        <w:t>guidance</w:t>
      </w:r>
      <w:r w:rsidR="000D0FF2">
        <w:t xml:space="preserve"> </w:t>
      </w:r>
      <w:r w:rsidRPr="001A22A1">
        <w:t>at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institutions.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educational</w:t>
      </w:r>
      <w:r w:rsidR="000D0FF2">
        <w:t xml:space="preserve"> </w:t>
      </w:r>
      <w:r w:rsidRPr="001A22A1">
        <w:t>guidance,</w:t>
      </w:r>
      <w:r w:rsidR="000D0FF2">
        <w:t xml:space="preserve"> </w:t>
      </w:r>
      <w:r w:rsidRPr="001A22A1">
        <w:t>134</w:t>
      </w:r>
      <w:r w:rsidR="000D0FF2">
        <w:t xml:space="preserve"> </w:t>
      </w:r>
      <w:r w:rsidRPr="001A22A1">
        <w:t>inmates</w:t>
      </w:r>
      <w:r w:rsidR="000D0FF2">
        <w:t xml:space="preserve"> </w:t>
      </w:r>
      <w:r w:rsidRPr="001A22A1">
        <w:t>were</w:t>
      </w:r>
      <w:r w:rsidR="000D0FF2">
        <w:t xml:space="preserve"> </w:t>
      </w:r>
      <w:r w:rsidRPr="001A22A1">
        <w:t>granted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certificate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graduation</w:t>
      </w:r>
      <w:r w:rsidR="000D0FF2">
        <w:t xml:space="preserve"> </w:t>
      </w:r>
      <w:r w:rsidRPr="001A22A1">
        <w:t>or</w:t>
      </w:r>
      <w:r w:rsidR="000D0FF2">
        <w:t xml:space="preserve"> </w:t>
      </w:r>
      <w:r w:rsidRPr="001A22A1">
        <w:t>completion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lower</w:t>
      </w:r>
      <w:r w:rsidR="000D0FF2">
        <w:t xml:space="preserve"> </w:t>
      </w:r>
      <w:r w:rsidRPr="001A22A1">
        <w:t>secondary</w:t>
      </w:r>
      <w:r w:rsidR="000D0FF2">
        <w:t xml:space="preserve"> </w:t>
      </w:r>
      <w:r w:rsidRPr="001A22A1">
        <w:t>school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2017.</w:t>
      </w:r>
    </w:p>
    <w:p w:rsidR="00626703" w:rsidRPr="001A22A1" w:rsidRDefault="00626703" w:rsidP="004B3AA2">
      <w:pPr>
        <w:pStyle w:val="SingleTxtG"/>
      </w:pPr>
      <w:r w:rsidRPr="001A22A1">
        <w:t>111.</w:t>
      </w:r>
      <w:r w:rsidRPr="001A22A1">
        <w:tab/>
        <w:t>In</w:t>
      </w:r>
      <w:r w:rsidR="000D0FF2">
        <w:t xml:space="preserve"> </w:t>
      </w:r>
      <w:r w:rsidRPr="001A22A1">
        <w:t>juvenile</w:t>
      </w:r>
      <w:r w:rsidR="000D0FF2">
        <w:t xml:space="preserve"> </w:t>
      </w:r>
      <w:r w:rsidRPr="001A22A1">
        <w:t>training</w:t>
      </w:r>
      <w:r w:rsidR="000D0FF2">
        <w:t xml:space="preserve"> </w:t>
      </w:r>
      <w:r w:rsidRPr="001A22A1">
        <w:t>schools,</w:t>
      </w:r>
      <w:r w:rsidR="000D0FF2">
        <w:t xml:space="preserve"> </w:t>
      </w:r>
      <w:r w:rsidRPr="001A22A1">
        <w:t>they</w:t>
      </w:r>
      <w:r w:rsidR="000D0FF2">
        <w:t xml:space="preserve"> </w:t>
      </w:r>
      <w:r w:rsidRPr="001A22A1">
        <w:t>provide</w:t>
      </w:r>
      <w:r w:rsidR="000D0FF2">
        <w:t xml:space="preserve"> </w:t>
      </w:r>
      <w:r w:rsidRPr="001A22A1">
        <w:t>various</w:t>
      </w:r>
      <w:r w:rsidR="000D0FF2">
        <w:t xml:space="preserve"> </w:t>
      </w:r>
      <w:r w:rsidRPr="001A22A1">
        <w:t>kinds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life</w:t>
      </w:r>
      <w:r w:rsidR="000D0FF2">
        <w:t xml:space="preserve"> </w:t>
      </w:r>
      <w:r w:rsidRPr="001A22A1">
        <w:t>guidance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improve</w:t>
      </w:r>
      <w:r w:rsidR="000D0FF2">
        <w:t xml:space="preserve"> </w:t>
      </w:r>
      <w:r w:rsidRPr="001A22A1">
        <w:t>life</w:t>
      </w:r>
      <w:r w:rsidR="000D0FF2">
        <w:t xml:space="preserve"> </w:t>
      </w:r>
      <w:r w:rsidRPr="001A22A1">
        <w:t>skills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inmates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also</w:t>
      </w:r>
      <w:r w:rsidR="000D0FF2">
        <w:t xml:space="preserve"> </w:t>
      </w:r>
      <w:r w:rsidRPr="001A22A1">
        <w:t>provide</w:t>
      </w:r>
      <w:r w:rsidR="000D0FF2">
        <w:t xml:space="preserve"> </w:t>
      </w:r>
      <w:r w:rsidRPr="001A22A1">
        <w:t>consultation,</w:t>
      </w:r>
      <w:r w:rsidR="000D0FF2">
        <w:t xml:space="preserve"> </w:t>
      </w:r>
      <w:r w:rsidRPr="001A22A1">
        <w:t>advice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individual</w:t>
      </w:r>
      <w:r w:rsidR="000D0FF2">
        <w:t xml:space="preserve"> </w:t>
      </w:r>
      <w:r w:rsidRPr="001A22A1">
        <w:t>inmates.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addition,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cooperation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schools,</w:t>
      </w:r>
      <w:r w:rsidR="000D0FF2">
        <w:t xml:space="preserve"> </w:t>
      </w:r>
      <w:r w:rsidRPr="001A22A1">
        <w:t>hospitals,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private</w:t>
      </w:r>
      <w:r w:rsidR="000D0FF2">
        <w:t xml:space="preserve"> </w:t>
      </w:r>
      <w:r w:rsidRPr="001A22A1">
        <w:t>volunteers,</w:t>
      </w:r>
      <w:r w:rsidR="000D0FF2">
        <w:t xml:space="preserve"> </w:t>
      </w:r>
      <w:r w:rsidRPr="001A22A1">
        <w:t>they</w:t>
      </w:r>
      <w:r w:rsidR="000D0FF2">
        <w:t xml:space="preserve"> </w:t>
      </w:r>
      <w:r w:rsidRPr="001A22A1">
        <w:t>are</w:t>
      </w:r>
      <w:r w:rsidR="000D0FF2">
        <w:t xml:space="preserve"> </w:t>
      </w:r>
      <w:r w:rsidRPr="001A22A1">
        <w:t>promoting</w:t>
      </w:r>
      <w:r w:rsidR="000D0FF2">
        <w:t xml:space="preserve"> </w:t>
      </w:r>
      <w:r w:rsidRPr="001A22A1">
        <w:t>rehabilitation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inmates.</w:t>
      </w:r>
      <w:r w:rsidR="000D0FF2">
        <w:t xml:space="preserve"> </w:t>
      </w:r>
      <w:r w:rsidRPr="001A22A1">
        <w:t>Volunteers</w:t>
      </w:r>
      <w:r w:rsidR="000D0FF2">
        <w:t xml:space="preserve"> </w:t>
      </w:r>
      <w:r w:rsidRPr="001A22A1">
        <w:t>from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private</w:t>
      </w:r>
      <w:r w:rsidR="000D0FF2">
        <w:t xml:space="preserve"> </w:t>
      </w:r>
      <w:r w:rsidRPr="001A22A1">
        <w:t>sector</w:t>
      </w:r>
      <w:r w:rsidR="000D0FF2">
        <w:t xml:space="preserve"> </w:t>
      </w:r>
      <w:r w:rsidRPr="001A22A1">
        <w:t>include</w:t>
      </w:r>
      <w:r w:rsidR="000D0FF2">
        <w:t xml:space="preserve"> </w:t>
      </w:r>
      <w:r w:rsidRPr="001A22A1">
        <w:t>voluntary</w:t>
      </w:r>
      <w:r w:rsidR="000D0FF2">
        <w:t xml:space="preserve"> </w:t>
      </w:r>
      <w:r w:rsidRPr="001A22A1">
        <w:t>visitors,</w:t>
      </w:r>
      <w:r w:rsidR="000D0FF2">
        <w:t xml:space="preserve"> </w:t>
      </w:r>
      <w:r w:rsidRPr="001A22A1">
        <w:t>religious</w:t>
      </w:r>
      <w:r w:rsidR="000D0FF2">
        <w:t xml:space="preserve"> </w:t>
      </w:r>
      <w:r w:rsidRPr="001A22A1">
        <w:t>counsellors,</w:t>
      </w:r>
      <w:r w:rsidR="000D0FF2">
        <w:t xml:space="preserve"> </w:t>
      </w:r>
      <w:r w:rsidRPr="001A22A1">
        <w:t>members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Japan</w:t>
      </w:r>
      <w:r w:rsidR="000D0FF2">
        <w:t xml:space="preserve"> </w:t>
      </w:r>
      <w:r w:rsidRPr="001A22A1">
        <w:t>Women</w:t>
      </w:r>
      <w:r w:rsidR="00A45355">
        <w:t>’</w:t>
      </w:r>
      <w:r w:rsidRPr="001A22A1">
        <w:t>s</w:t>
      </w:r>
      <w:r w:rsidR="000D0FF2">
        <w:t xml:space="preserve"> </w:t>
      </w:r>
      <w:r w:rsidRPr="001A22A1">
        <w:t>Association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Rehabilitation</w:t>
      </w:r>
      <w:r w:rsidR="000D0FF2">
        <w:t xml:space="preserve"> </w:t>
      </w:r>
      <w:r w:rsidRPr="001A22A1">
        <w:t>Aid,</w:t>
      </w:r>
      <w:r w:rsidR="000D0FF2">
        <w:t xml:space="preserve"> </w:t>
      </w:r>
      <w:r w:rsidRPr="001A22A1">
        <w:t>members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BBS</w:t>
      </w:r>
      <w:r w:rsidR="000D0FF2">
        <w:t xml:space="preserve"> </w:t>
      </w:r>
      <w:r w:rsidRPr="001A22A1">
        <w:t>(Big</w:t>
      </w:r>
      <w:r w:rsidR="000D0FF2">
        <w:t xml:space="preserve"> </w:t>
      </w:r>
      <w:r w:rsidRPr="001A22A1">
        <w:t>Brothers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Sisters</w:t>
      </w:r>
      <w:r w:rsidR="000D0FF2">
        <w:t xml:space="preserve"> </w:t>
      </w:r>
      <w:r w:rsidRPr="001A22A1">
        <w:t>Movement)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many</w:t>
      </w:r>
      <w:r w:rsidR="000D0FF2">
        <w:t xml:space="preserve"> </w:t>
      </w:r>
      <w:r w:rsidRPr="001A22A1">
        <w:t>others.</w:t>
      </w:r>
      <w:r w:rsidR="000D0FF2">
        <w:t xml:space="preserve"> </w:t>
      </w:r>
      <w:r w:rsidRPr="001A22A1">
        <w:t>Voluntary</w:t>
      </w:r>
      <w:r w:rsidR="000D0FF2">
        <w:t xml:space="preserve"> </w:t>
      </w:r>
      <w:r w:rsidRPr="001A22A1">
        <w:t>visitors</w:t>
      </w:r>
      <w:r w:rsidR="000D0FF2">
        <w:t xml:space="preserve"> </w:t>
      </w:r>
      <w:r w:rsidRPr="001A22A1">
        <w:t>provide</w:t>
      </w:r>
      <w:r w:rsidR="000D0FF2">
        <w:t xml:space="preserve"> </w:t>
      </w:r>
      <w:r w:rsidRPr="001A22A1">
        <w:t>consultation,</w:t>
      </w:r>
      <w:r w:rsidR="000D0FF2">
        <w:t xml:space="preserve"> </w:t>
      </w:r>
      <w:r w:rsidRPr="001A22A1">
        <w:t>advice,</w:t>
      </w:r>
      <w:r w:rsidR="000D0FF2">
        <w:t xml:space="preserve"> </w:t>
      </w:r>
      <w:r w:rsidRPr="001A22A1">
        <w:t>mentoring</w:t>
      </w:r>
      <w:r w:rsidR="000D0FF2">
        <w:t xml:space="preserve"> </w:t>
      </w:r>
      <w:r w:rsidRPr="001A22A1">
        <w:t>guidance,</w:t>
      </w:r>
      <w:r w:rsidR="000D0FF2">
        <w:t xml:space="preserve"> </w:t>
      </w:r>
      <w:r w:rsidRPr="001A22A1">
        <w:t>etc.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inmates</w:t>
      </w:r>
      <w:r w:rsidR="00A45355">
        <w:t>’</w:t>
      </w:r>
      <w:r w:rsidR="000D0FF2">
        <w:t xml:space="preserve"> </w:t>
      </w:r>
      <w:r w:rsidRPr="001A22A1">
        <w:t>mental</w:t>
      </w:r>
      <w:r w:rsidR="000D0FF2">
        <w:t xml:space="preserve"> </w:t>
      </w:r>
      <w:r w:rsidRPr="001A22A1">
        <w:t>distress.</w:t>
      </w:r>
    </w:p>
    <w:p w:rsidR="00626703" w:rsidRPr="001A22A1" w:rsidRDefault="00626703" w:rsidP="004B3AA2">
      <w:pPr>
        <w:pStyle w:val="SingleTxtG"/>
      </w:pPr>
      <w:r w:rsidRPr="001A22A1">
        <w:t>112.</w:t>
      </w:r>
      <w:r w:rsidRPr="001A22A1">
        <w:tab/>
        <w:t>For</w:t>
      </w:r>
      <w:r w:rsidR="000D0FF2">
        <w:t xml:space="preserve"> </w:t>
      </w:r>
      <w:r w:rsidRPr="001A22A1">
        <w:t>juveniles</w:t>
      </w:r>
      <w:r w:rsidR="000D0FF2">
        <w:t xml:space="preserve"> </w:t>
      </w:r>
      <w:r w:rsidRPr="001A22A1">
        <w:t>who</w:t>
      </w:r>
      <w:r w:rsidR="000D0FF2">
        <w:t xml:space="preserve"> </w:t>
      </w:r>
      <w:r w:rsidRPr="001A22A1">
        <w:t>will</w:t>
      </w:r>
      <w:r w:rsidR="000D0FF2">
        <w:t xml:space="preserve"> </w:t>
      </w:r>
      <w:r w:rsidRPr="001A22A1">
        <w:t>have</w:t>
      </w:r>
      <w:r w:rsidR="000D0FF2">
        <w:t xml:space="preserve"> </w:t>
      </w:r>
      <w:r w:rsidRPr="001A22A1">
        <w:t>difficulty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living</w:t>
      </w:r>
      <w:r w:rsidR="000D0FF2">
        <w:t xml:space="preserve"> </w:t>
      </w:r>
      <w:r w:rsidRPr="001A22A1">
        <w:t>an</w:t>
      </w:r>
      <w:r w:rsidR="000D0FF2">
        <w:t xml:space="preserve"> </w:t>
      </w:r>
      <w:r w:rsidRPr="001A22A1">
        <w:t>independent</w:t>
      </w:r>
      <w:r w:rsidR="000D0FF2">
        <w:t xml:space="preserve"> </w:t>
      </w:r>
      <w:r w:rsidRPr="001A22A1">
        <w:t>life</w:t>
      </w:r>
      <w:r w:rsidR="000D0FF2">
        <w:t xml:space="preserve"> </w:t>
      </w:r>
      <w:r w:rsidRPr="001A22A1">
        <w:t>after</w:t>
      </w:r>
      <w:r w:rsidR="000D0FF2">
        <w:t xml:space="preserve"> </w:t>
      </w:r>
      <w:r w:rsidRPr="001A22A1">
        <w:t>discharge,</w:t>
      </w:r>
      <w:r w:rsidR="000D0FF2">
        <w:t xml:space="preserve"> </w:t>
      </w:r>
      <w:r w:rsidRPr="001A22A1">
        <w:t>juvenile</w:t>
      </w:r>
      <w:r w:rsidR="000D0FF2">
        <w:t xml:space="preserve"> </w:t>
      </w:r>
      <w:r w:rsidRPr="001A22A1">
        <w:t>training</w:t>
      </w:r>
      <w:r w:rsidR="000D0FF2">
        <w:t xml:space="preserve"> </w:t>
      </w:r>
      <w:r w:rsidRPr="001A22A1">
        <w:t>schools</w:t>
      </w:r>
      <w:r w:rsidR="000D0FF2">
        <w:t xml:space="preserve"> </w:t>
      </w:r>
      <w:r w:rsidRPr="001A22A1">
        <w:t>provide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social</w:t>
      </w:r>
      <w:r w:rsidR="000D0FF2">
        <w:t xml:space="preserve"> </w:t>
      </w:r>
      <w:r w:rsidRPr="001A22A1">
        <w:t>reintegration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collaboration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probation</w:t>
      </w:r>
      <w:r w:rsidR="000D0FF2">
        <w:t xml:space="preserve"> </w:t>
      </w:r>
      <w:r w:rsidRPr="001A22A1">
        <w:t>offices,</w:t>
      </w:r>
      <w:r w:rsidR="000D0FF2">
        <w:t xml:space="preserve"> </w:t>
      </w:r>
      <w:r w:rsidRPr="001A22A1">
        <w:t>while</w:t>
      </w:r>
      <w:r w:rsidR="000D0FF2">
        <w:t xml:space="preserve"> </w:t>
      </w:r>
      <w:r w:rsidRPr="001A22A1">
        <w:t>respecting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will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juveniles.</w:t>
      </w:r>
      <w:r w:rsidR="000D0FF2">
        <w:t xml:space="preserve"> </w:t>
      </w:r>
      <w:r w:rsidRPr="001A22A1">
        <w:t>Such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includes</w:t>
      </w:r>
      <w:r w:rsidR="000D0FF2">
        <w:t xml:space="preserve"> </w:t>
      </w:r>
      <w:r w:rsidRPr="001A22A1">
        <w:t>securing</w:t>
      </w:r>
      <w:r w:rsidR="000D0FF2">
        <w:t xml:space="preserve"> </w:t>
      </w:r>
      <w:r w:rsidRPr="001A22A1">
        <w:t>appropriate</w:t>
      </w:r>
      <w:r w:rsidR="000D0FF2">
        <w:t xml:space="preserve"> </w:t>
      </w:r>
      <w:r w:rsidRPr="001A22A1">
        <w:t>place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residence;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receiving</w:t>
      </w:r>
      <w:r w:rsidR="000D0FF2">
        <w:t xml:space="preserve"> </w:t>
      </w:r>
      <w:r w:rsidRPr="001A22A1">
        <w:t>medical</w:t>
      </w:r>
      <w:r w:rsidR="000D0FF2">
        <w:t xml:space="preserve"> </w:t>
      </w:r>
      <w:r w:rsidRPr="001A22A1">
        <w:t>treatment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care;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admission</w:t>
      </w:r>
      <w:r w:rsidR="000D0FF2">
        <w:t xml:space="preserve"> </w:t>
      </w:r>
      <w:r w:rsidRPr="001A22A1">
        <w:t>or</w:t>
      </w:r>
      <w:r w:rsidR="000D0FF2">
        <w:t xml:space="preserve"> </w:t>
      </w:r>
      <w:r w:rsidRPr="001A22A1">
        <w:t>return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school</w:t>
      </w:r>
      <w:r w:rsidR="000D0FF2">
        <w:t xml:space="preserve"> </w:t>
      </w:r>
      <w:r w:rsidRPr="001A22A1">
        <w:t>after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discharge;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finding</w:t>
      </w:r>
      <w:r w:rsidR="000D0FF2">
        <w:t xml:space="preserve"> </w:t>
      </w:r>
      <w:r w:rsidRPr="001A22A1">
        <w:t>employment.</w:t>
      </w:r>
    </w:p>
    <w:p w:rsidR="00626703" w:rsidRPr="001A22A1" w:rsidRDefault="00626703" w:rsidP="004B3AA2">
      <w:pPr>
        <w:pStyle w:val="SingleTxtG"/>
      </w:pPr>
      <w:r w:rsidRPr="001A22A1">
        <w:t>113.</w:t>
      </w:r>
      <w:r w:rsidRPr="001A22A1">
        <w:tab/>
        <w:t>Regarding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provided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victims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witnesses,</w:t>
      </w:r>
      <w:r w:rsidR="000D0FF2">
        <w:t xml:space="preserve"> </w:t>
      </w:r>
      <w:r w:rsidRPr="001A22A1">
        <w:t>please</w:t>
      </w:r>
      <w:r w:rsidR="000D0FF2">
        <w:t xml:space="preserve"> </w:t>
      </w:r>
      <w:r w:rsidRPr="001A22A1">
        <w:t>refer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paragraphs</w:t>
      </w:r>
      <w:r w:rsidR="000D0FF2">
        <w:t xml:space="preserve"> </w:t>
      </w:r>
      <w:r w:rsidRPr="001A22A1">
        <w:t>196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198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fourth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fifth</w:t>
      </w:r>
      <w:r w:rsidR="000D0FF2">
        <w:t xml:space="preserve"> </w:t>
      </w:r>
      <w:r w:rsidRPr="001A22A1">
        <w:t>government</w:t>
      </w:r>
      <w:r w:rsidR="000D0FF2">
        <w:t xml:space="preserve"> </w:t>
      </w:r>
      <w:r w:rsidRPr="001A22A1">
        <w:t>reports.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addition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measures</w:t>
      </w:r>
      <w:r w:rsidR="000D0FF2">
        <w:t xml:space="preserve"> </w:t>
      </w:r>
      <w:r w:rsidRPr="001A22A1">
        <w:t>explained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these</w:t>
      </w:r>
      <w:r w:rsidR="000D0FF2">
        <w:t xml:space="preserve"> </w:t>
      </w:r>
      <w:r w:rsidRPr="001A22A1">
        <w:t>paragraphs</w:t>
      </w:r>
      <w:r w:rsidR="000D0FF2">
        <w:t xml:space="preserve"> </w:t>
      </w:r>
      <w:r w:rsidRPr="001A22A1">
        <w:t>referred</w:t>
      </w:r>
      <w:r w:rsidR="000D0FF2">
        <w:t xml:space="preserve"> </w:t>
      </w:r>
      <w:r w:rsidRPr="001A22A1">
        <w:t>above,</w:t>
      </w:r>
      <w:r w:rsidR="000D0FF2">
        <w:t xml:space="preserve"> </w:t>
      </w:r>
      <w:r w:rsidRPr="001A22A1">
        <w:t>as</w:t>
      </w:r>
      <w:r w:rsidR="000D0FF2">
        <w:t xml:space="preserve"> </w:t>
      </w:r>
      <w:r w:rsidRPr="001A22A1">
        <w:t>explained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answer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Question</w:t>
      </w:r>
      <w:r w:rsidR="000D0FF2">
        <w:t xml:space="preserve"> </w:t>
      </w:r>
      <w:r w:rsidRPr="001A22A1">
        <w:t>4</w:t>
      </w:r>
      <w:r w:rsidR="000D0FF2">
        <w:t xml:space="preserve"> </w:t>
      </w:r>
      <w:r w:rsidRPr="001A22A1">
        <w:t>(2),</w:t>
      </w:r>
      <w:r w:rsidR="000D0FF2">
        <w:t xml:space="preserve"> </w:t>
      </w:r>
      <w:r w:rsidRPr="001A22A1">
        <w:t>measures</w:t>
      </w:r>
      <w:r w:rsidR="000D0FF2">
        <w:t xml:space="preserve"> </w:t>
      </w:r>
      <w:r w:rsidRPr="001A22A1">
        <w:t>are</w:t>
      </w:r>
      <w:r w:rsidR="000D0FF2">
        <w:t xml:space="preserve"> </w:t>
      </w:r>
      <w:r w:rsidRPr="001A22A1">
        <w:t>taken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avoid</w:t>
      </w:r>
      <w:r w:rsidR="000D0FF2">
        <w:t xml:space="preserve"> </w:t>
      </w:r>
      <w:r w:rsidRPr="001A22A1">
        <w:t>repeated</w:t>
      </w:r>
      <w:r w:rsidR="000D0FF2">
        <w:t xml:space="preserve"> </w:t>
      </w:r>
      <w:r w:rsidRPr="001A22A1">
        <w:t>interviews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victimized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about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incidents.</w:t>
      </w:r>
      <w:r w:rsidR="000D0FF2">
        <w:t xml:space="preserve"> </w:t>
      </w:r>
    </w:p>
    <w:p w:rsidR="00626703" w:rsidRPr="001A22A1" w:rsidRDefault="00626703" w:rsidP="00D07878">
      <w:pPr>
        <w:pStyle w:val="H23G"/>
      </w:pPr>
      <w:r w:rsidRPr="001A22A1">
        <w:tab/>
      </w:r>
      <w:r w:rsidRPr="001A22A1">
        <w:tab/>
        <w:t>Information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any</w:t>
      </w:r>
      <w:r w:rsidR="000D0FF2">
        <w:t xml:space="preserve"> </w:t>
      </w:r>
      <w:r w:rsidRPr="001A22A1">
        <w:t>measures</w:t>
      </w:r>
      <w:r w:rsidR="000D0FF2">
        <w:t xml:space="preserve"> </w:t>
      </w:r>
      <w:r w:rsidRPr="001A22A1">
        <w:t>taken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eradicate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preventive</w:t>
      </w:r>
      <w:r w:rsidR="000D0FF2">
        <w:t xml:space="preserve"> </w:t>
      </w:r>
      <w:r w:rsidRPr="001A22A1">
        <w:t>detention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children</w:t>
      </w:r>
    </w:p>
    <w:p w:rsidR="00626703" w:rsidRPr="001A22A1" w:rsidRDefault="00626703" w:rsidP="004B3AA2">
      <w:pPr>
        <w:pStyle w:val="SingleTxtG"/>
      </w:pPr>
      <w:r w:rsidRPr="001A22A1">
        <w:t>114.</w:t>
      </w:r>
      <w:r w:rsidRPr="001A22A1">
        <w:tab/>
        <w:t>Based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our</w:t>
      </w:r>
      <w:r w:rsidR="000D0FF2">
        <w:t xml:space="preserve"> </w:t>
      </w:r>
      <w:r w:rsidRPr="001A22A1">
        <w:t>understanding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="00A45355">
        <w:t>“</w:t>
      </w:r>
      <w:r w:rsidRPr="001A22A1">
        <w:t>preventive</w:t>
      </w:r>
      <w:r w:rsidR="000D0FF2">
        <w:t xml:space="preserve"> </w:t>
      </w:r>
      <w:r w:rsidRPr="001A22A1">
        <w:t>detention</w:t>
      </w:r>
      <w:r w:rsidR="00A45355">
        <w:t>”</w:t>
      </w:r>
      <w:r w:rsidR="000D0FF2">
        <w:t xml:space="preserve"> </w:t>
      </w:r>
      <w:r w:rsidRPr="001A22A1">
        <w:t>refers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detention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an</w:t>
      </w:r>
      <w:r w:rsidR="000D0FF2">
        <w:t xml:space="preserve"> </w:t>
      </w:r>
      <w:r w:rsidRPr="001A22A1">
        <w:t>individual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direct</w:t>
      </w:r>
      <w:r w:rsidR="000D0FF2">
        <w:t xml:space="preserve"> </w:t>
      </w:r>
      <w:r w:rsidRPr="001A22A1">
        <w:t>objective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protect</w:t>
      </w:r>
      <w:r w:rsidR="000D0FF2">
        <w:t xml:space="preserve"> </w:t>
      </w:r>
      <w:r w:rsidRPr="001A22A1">
        <w:t>society</w:t>
      </w:r>
      <w:r w:rsidR="000D0FF2">
        <w:t xml:space="preserve"> </w:t>
      </w:r>
      <w:r w:rsidRPr="001A22A1">
        <w:t>from</w:t>
      </w:r>
      <w:r w:rsidR="000D0FF2">
        <w:t xml:space="preserve"> </w:t>
      </w:r>
      <w:r w:rsidRPr="001A22A1">
        <w:t>potential</w:t>
      </w:r>
      <w:r w:rsidR="000D0FF2">
        <w:t xml:space="preserve"> </w:t>
      </w:r>
      <w:r w:rsidRPr="001A22A1">
        <w:t>dangers</w:t>
      </w:r>
      <w:r w:rsidR="000D0FF2">
        <w:t xml:space="preserve"> </w:t>
      </w:r>
      <w:r w:rsidRPr="001A22A1">
        <w:t>caused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individual,</w:t>
      </w:r>
      <w:r w:rsidR="000D0FF2">
        <w:t xml:space="preserve"> </w:t>
      </w:r>
      <w:r w:rsidRPr="001A22A1">
        <w:t>there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no</w:t>
      </w:r>
      <w:r w:rsidR="000D0FF2">
        <w:t xml:space="preserve"> </w:t>
      </w:r>
      <w:r w:rsidRPr="001A22A1">
        <w:t>such</w:t>
      </w:r>
      <w:r w:rsidR="000D0FF2">
        <w:t xml:space="preserve"> </w:t>
      </w:r>
      <w:r w:rsidRPr="001A22A1">
        <w:t>system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Japan.</w:t>
      </w:r>
      <w:r w:rsidR="000D0FF2">
        <w:t xml:space="preserve"> </w:t>
      </w:r>
    </w:p>
    <w:p w:rsidR="00626703" w:rsidRPr="001A22A1" w:rsidRDefault="00626703" w:rsidP="00D07878">
      <w:pPr>
        <w:pStyle w:val="H23G"/>
      </w:pPr>
      <w:r w:rsidRPr="001A22A1">
        <w:tab/>
      </w:r>
      <w:r w:rsidRPr="001A22A1">
        <w:tab/>
        <w:t>Research</w:t>
      </w:r>
      <w:r w:rsidR="000D0FF2">
        <w:t xml:space="preserve"> </w:t>
      </w:r>
      <w:r w:rsidRPr="001A22A1">
        <w:t>into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root</w:t>
      </w:r>
      <w:r w:rsidR="000D0FF2">
        <w:t xml:space="preserve"> </w:t>
      </w:r>
      <w:r w:rsidRPr="001A22A1">
        <w:t>causes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juvenile</w:t>
      </w:r>
      <w:r w:rsidR="000D0FF2">
        <w:t xml:space="preserve"> </w:t>
      </w:r>
      <w:r w:rsidRPr="001A22A1">
        <w:t>delinquency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preventive</w:t>
      </w:r>
      <w:r w:rsidR="000D0FF2">
        <w:t xml:space="preserve"> </w:t>
      </w:r>
      <w:r w:rsidRPr="001A22A1">
        <w:t>measures</w:t>
      </w:r>
      <w:r w:rsidR="000D0FF2">
        <w:t xml:space="preserve"> </w:t>
      </w:r>
      <w:r w:rsidRPr="001A22A1">
        <w:t>taken</w:t>
      </w:r>
    </w:p>
    <w:p w:rsidR="00626703" w:rsidRPr="001A22A1" w:rsidRDefault="00626703" w:rsidP="004B3AA2">
      <w:pPr>
        <w:pStyle w:val="SingleTxtG"/>
      </w:pPr>
      <w:r w:rsidRPr="001A22A1">
        <w:t>115.</w:t>
      </w:r>
      <w:r w:rsidRPr="001A22A1">
        <w:tab/>
        <w:t>The</w:t>
      </w:r>
      <w:r w:rsidR="000D0FF2">
        <w:t xml:space="preserve"> </w:t>
      </w:r>
      <w:r w:rsidRPr="001A22A1">
        <w:t>MOJ</w:t>
      </w:r>
      <w:r w:rsidR="000D0FF2">
        <w:t xml:space="preserve"> </w:t>
      </w:r>
      <w:r w:rsidRPr="001A22A1">
        <w:t>has</w:t>
      </w:r>
      <w:r w:rsidR="000D0FF2">
        <w:t xml:space="preserve"> </w:t>
      </w:r>
      <w:r w:rsidRPr="001A22A1">
        <w:t>analyzed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crimes</w:t>
      </w:r>
      <w:r w:rsidR="000D0FF2">
        <w:t xml:space="preserve"> </w:t>
      </w:r>
      <w:r w:rsidRPr="001A22A1">
        <w:t>committed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juveniles</w:t>
      </w:r>
      <w:r w:rsidR="000D0FF2">
        <w:t xml:space="preserve"> </w:t>
      </w:r>
      <w:r w:rsidRPr="001A22A1">
        <w:t>who</w:t>
      </w:r>
      <w:r w:rsidR="000D0FF2">
        <w:t xml:space="preserve"> </w:t>
      </w:r>
      <w:r w:rsidRPr="001A22A1">
        <w:t>were</w:t>
      </w:r>
      <w:r w:rsidR="000D0FF2">
        <w:t xml:space="preserve"> </w:t>
      </w:r>
      <w:r w:rsidRPr="001A22A1">
        <w:t>discharged</w:t>
      </w:r>
      <w:r w:rsidR="000D0FF2">
        <w:t xml:space="preserve"> </w:t>
      </w:r>
      <w:r w:rsidRPr="001A22A1">
        <w:t>from</w:t>
      </w:r>
      <w:r w:rsidR="000D0FF2">
        <w:t xml:space="preserve"> </w:t>
      </w:r>
      <w:r w:rsidRPr="001A22A1">
        <w:t>juvenile</w:t>
      </w:r>
      <w:r w:rsidR="000D0FF2">
        <w:t xml:space="preserve"> </w:t>
      </w:r>
      <w:r w:rsidRPr="001A22A1">
        <w:t>training</w:t>
      </w:r>
      <w:r w:rsidR="000D0FF2">
        <w:t xml:space="preserve"> </w:t>
      </w:r>
      <w:r w:rsidRPr="001A22A1">
        <w:t>schools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causes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characteristics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their</w:t>
      </w:r>
      <w:r w:rsidR="000D0FF2">
        <w:t xml:space="preserve"> </w:t>
      </w:r>
      <w:r w:rsidRPr="001A22A1">
        <w:t>crimes.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MOJ</w:t>
      </w:r>
      <w:r w:rsidR="000D0FF2">
        <w:t xml:space="preserve"> </w:t>
      </w:r>
      <w:r w:rsidRPr="001A22A1">
        <w:t>has</w:t>
      </w:r>
      <w:r w:rsidR="000D0FF2">
        <w:t xml:space="preserve"> </w:t>
      </w:r>
      <w:r w:rsidRPr="001A22A1">
        <w:t>also</w:t>
      </w:r>
      <w:r w:rsidR="000D0FF2">
        <w:t xml:space="preserve"> </w:t>
      </w:r>
      <w:r w:rsidRPr="001A22A1">
        <w:t>surveyed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attitudes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juvenile</w:t>
      </w:r>
      <w:r w:rsidR="000D0FF2">
        <w:t xml:space="preserve"> </w:t>
      </w:r>
      <w:r w:rsidRPr="001A22A1">
        <w:t>delinquents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young</w:t>
      </w:r>
      <w:r w:rsidR="000D0FF2">
        <w:t xml:space="preserve"> </w:t>
      </w:r>
      <w:r w:rsidRPr="001A22A1">
        <w:t>offenders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analyzed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characteristics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their</w:t>
      </w:r>
      <w:r w:rsidR="000D0FF2">
        <w:t xml:space="preserve"> </w:t>
      </w:r>
      <w:r w:rsidRPr="001A22A1">
        <w:t>self-awareness,</w:t>
      </w:r>
      <w:r w:rsidR="000D0FF2">
        <w:t xml:space="preserve"> </w:t>
      </w:r>
      <w:r w:rsidRPr="001A22A1">
        <w:t>moral</w:t>
      </w:r>
      <w:r w:rsidR="000D0FF2">
        <w:t xml:space="preserve"> </w:t>
      </w:r>
      <w:r w:rsidRPr="001A22A1">
        <w:t>awareness,</w:t>
      </w:r>
      <w:r w:rsidR="000D0FF2">
        <w:t xml:space="preserve"> </w:t>
      </w:r>
      <w:r w:rsidRPr="001A22A1">
        <w:t>etc.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results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these</w:t>
      </w:r>
      <w:r w:rsidR="000D0FF2">
        <w:t xml:space="preserve"> </w:t>
      </w:r>
      <w:r w:rsidRPr="001A22A1">
        <w:t>analyses</w:t>
      </w:r>
      <w:r w:rsidR="000D0FF2">
        <w:t xml:space="preserve"> </w:t>
      </w:r>
      <w:r w:rsidRPr="001A22A1">
        <w:t>were</w:t>
      </w:r>
      <w:r w:rsidR="000D0FF2">
        <w:t xml:space="preserve"> </w:t>
      </w:r>
      <w:r w:rsidRPr="001A22A1">
        <w:t>published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White</w:t>
      </w:r>
      <w:r w:rsidR="000D0FF2">
        <w:t xml:space="preserve"> </w:t>
      </w:r>
      <w:r w:rsidRPr="001A22A1">
        <w:t>Paper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Crime</w:t>
      </w:r>
      <w:r w:rsidR="000D0FF2">
        <w:t xml:space="preserve"> </w:t>
      </w:r>
      <w:r w:rsidRPr="001A22A1">
        <w:t>2011.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addition,</w:t>
      </w:r>
      <w:r w:rsidR="00A45355">
        <w:t xml:space="preserve"> </w:t>
      </w:r>
      <w:r w:rsidRPr="001A22A1">
        <w:t>The</w:t>
      </w:r>
      <w:r w:rsidR="000D0FF2">
        <w:t xml:space="preserve"> </w:t>
      </w:r>
      <w:r w:rsidRPr="001A22A1">
        <w:t>MOJ</w:t>
      </w:r>
      <w:r w:rsidR="000D0FF2">
        <w:t xml:space="preserve"> </w:t>
      </w:r>
      <w:r w:rsidRPr="001A22A1">
        <w:t>has</w:t>
      </w:r>
      <w:r w:rsidR="000D0FF2">
        <w:t xml:space="preserve"> </w:t>
      </w:r>
      <w:r w:rsidRPr="001A22A1">
        <w:t>conducted</w:t>
      </w:r>
      <w:r w:rsidR="000D0FF2">
        <w:t xml:space="preserve"> </w:t>
      </w:r>
      <w:r w:rsidRPr="001A22A1">
        <w:t>research</w:t>
      </w:r>
      <w:r w:rsidR="000D0FF2">
        <w:t xml:space="preserve"> </w:t>
      </w:r>
      <w:r w:rsidRPr="001A22A1">
        <w:t>titled</w:t>
      </w:r>
      <w:r w:rsidR="000D0FF2">
        <w:t xml:space="preserve"> </w:t>
      </w:r>
      <w:r w:rsidR="00A45355">
        <w:t>“</w:t>
      </w:r>
      <w:r w:rsidRPr="001A22A1">
        <w:t>Research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Juvenile</w:t>
      </w:r>
      <w:r w:rsidR="000D0FF2">
        <w:t xml:space="preserve"> </w:t>
      </w:r>
      <w:r w:rsidRPr="001A22A1">
        <w:t>Delinquents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Their</w:t>
      </w:r>
      <w:r w:rsidR="000D0FF2">
        <w:t xml:space="preserve"> </w:t>
      </w:r>
      <w:r w:rsidRPr="001A22A1">
        <w:t>Guardians</w:t>
      </w:r>
      <w:r w:rsidR="00A45355">
        <w:t>”</w:t>
      </w:r>
      <w:r w:rsidR="000D0FF2">
        <w:t xml:space="preserve"> </w:t>
      </w:r>
      <w:r w:rsidRPr="001A22A1">
        <w:t>and</w:t>
      </w:r>
      <w:r w:rsidR="000D0FF2">
        <w:t xml:space="preserve"> </w:t>
      </w:r>
      <w:r w:rsidR="00A45355">
        <w:t>“</w:t>
      </w:r>
      <w:r w:rsidRPr="001A22A1">
        <w:t>Research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Desistance</w:t>
      </w:r>
      <w:r w:rsidR="000D0FF2">
        <w:t xml:space="preserve"> </w:t>
      </w:r>
      <w:r w:rsidRPr="001A22A1">
        <w:t>among</w:t>
      </w:r>
      <w:r w:rsidR="000D0FF2">
        <w:t xml:space="preserve"> </w:t>
      </w:r>
      <w:r w:rsidRPr="001A22A1">
        <w:t>Juvenile</w:t>
      </w:r>
      <w:r w:rsidR="000D0FF2">
        <w:t xml:space="preserve"> </w:t>
      </w:r>
      <w:r w:rsidRPr="001A22A1">
        <w:t>Training</w:t>
      </w:r>
      <w:r w:rsidR="000D0FF2">
        <w:t xml:space="preserve"> </w:t>
      </w:r>
      <w:r w:rsidRPr="001A22A1">
        <w:t>School</w:t>
      </w:r>
      <w:r w:rsidR="000D0FF2">
        <w:t xml:space="preserve"> </w:t>
      </w:r>
      <w:r w:rsidRPr="001A22A1">
        <w:t>Parolees</w:t>
      </w:r>
      <w:r w:rsidR="00A45355">
        <w:t>”</w:t>
      </w:r>
      <w:r w:rsidRPr="001A22A1">
        <w:t>,</w:t>
      </w:r>
      <w:r w:rsidR="000D0FF2">
        <w:t xml:space="preserve"> </w:t>
      </w:r>
      <w:r w:rsidRPr="001A22A1">
        <w:t>contributing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facilitation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social</w:t>
      </w:r>
      <w:r w:rsidR="000D0FF2">
        <w:t xml:space="preserve"> </w:t>
      </w:r>
      <w:r w:rsidRPr="001A22A1">
        <w:t>reintegration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juvenile</w:t>
      </w:r>
      <w:r w:rsidR="000D0FF2">
        <w:t xml:space="preserve"> </w:t>
      </w:r>
      <w:r w:rsidRPr="001A22A1">
        <w:t>delinquents.</w:t>
      </w:r>
      <w:r w:rsidR="000D0FF2">
        <w:rPr>
          <w:rFonts w:hint="eastAsia"/>
        </w:rPr>
        <w:t xml:space="preserve"> </w:t>
      </w:r>
    </w:p>
    <w:p w:rsidR="00626703" w:rsidRPr="001A22A1" w:rsidRDefault="00626703" w:rsidP="004B3AA2">
      <w:pPr>
        <w:pStyle w:val="SingleTxtG"/>
      </w:pPr>
      <w:r w:rsidRPr="001A22A1">
        <w:t>116.</w:t>
      </w:r>
      <w:r w:rsidRPr="001A22A1">
        <w:tab/>
        <w:t>Based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Re-offending</w:t>
      </w:r>
      <w:r w:rsidR="000D0FF2">
        <w:t xml:space="preserve"> </w:t>
      </w:r>
      <w:r w:rsidRPr="001A22A1">
        <w:t>Prevention</w:t>
      </w:r>
      <w:r w:rsidR="000D0FF2">
        <w:t xml:space="preserve"> </w:t>
      </w:r>
      <w:r w:rsidRPr="001A22A1">
        <w:t>Act</w:t>
      </w:r>
      <w:r w:rsidR="000D0FF2">
        <w:t xml:space="preserve"> </w:t>
      </w:r>
      <w:r w:rsidRPr="001A22A1">
        <w:t>promulgated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enforced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December</w:t>
      </w:r>
      <w:r w:rsidR="000D0FF2">
        <w:t xml:space="preserve"> </w:t>
      </w:r>
      <w:r w:rsidRPr="001A22A1">
        <w:t>2016,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comprehensive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systematic</w:t>
      </w:r>
      <w:r w:rsidR="000D0FF2">
        <w:t xml:space="preserve"> </w:t>
      </w:r>
      <w:r w:rsidRPr="001A22A1">
        <w:t>promotion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measures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prevent</w:t>
      </w:r>
      <w:r w:rsidR="000D0FF2">
        <w:t xml:space="preserve"> </w:t>
      </w:r>
      <w:r w:rsidRPr="001A22A1">
        <w:t>re-offending,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Cabinet</w:t>
      </w:r>
      <w:r w:rsidR="000D0FF2">
        <w:t xml:space="preserve"> </w:t>
      </w:r>
      <w:r w:rsidRPr="001A22A1">
        <w:t>approved</w:t>
      </w:r>
      <w:r w:rsidR="000D0FF2">
        <w:t xml:space="preserve"> </w:t>
      </w:r>
      <w:r w:rsidRPr="001A22A1">
        <w:t>the</w:t>
      </w:r>
      <w:r w:rsidR="000D0FF2">
        <w:t xml:space="preserve"> </w:t>
      </w:r>
      <w:r w:rsidR="00A45355">
        <w:t>“</w:t>
      </w:r>
      <w:r w:rsidRPr="001A22A1">
        <w:t>Re-offending</w:t>
      </w:r>
      <w:r w:rsidR="000D0FF2">
        <w:t xml:space="preserve"> </w:t>
      </w:r>
      <w:r w:rsidRPr="001A22A1">
        <w:t>Prevention</w:t>
      </w:r>
      <w:r w:rsidR="000D0FF2">
        <w:t xml:space="preserve"> </w:t>
      </w:r>
      <w:r w:rsidRPr="001A22A1">
        <w:t>Promotion</w:t>
      </w:r>
      <w:r w:rsidR="000D0FF2">
        <w:t xml:space="preserve"> </w:t>
      </w:r>
      <w:r w:rsidRPr="001A22A1">
        <w:t>Plan</w:t>
      </w:r>
      <w:r w:rsidR="00A45355">
        <w:t>”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December</w:t>
      </w:r>
      <w:r w:rsidR="000D0FF2">
        <w:t xml:space="preserve"> </w:t>
      </w:r>
      <w:r w:rsidRPr="001A22A1">
        <w:t>2017.</w:t>
      </w:r>
      <w:r w:rsidR="000D0FF2">
        <w:t xml:space="preserve"> </w:t>
      </w:r>
      <w:r w:rsidRPr="001A22A1">
        <w:t>This</w:t>
      </w:r>
      <w:r w:rsidR="000D0FF2">
        <w:t xml:space="preserve"> </w:t>
      </w:r>
      <w:r w:rsidRPr="001A22A1">
        <w:t>Plan</w:t>
      </w:r>
      <w:r w:rsidR="000D0FF2">
        <w:t xml:space="preserve"> </w:t>
      </w:r>
      <w:r w:rsidRPr="001A22A1">
        <w:t>has</w:t>
      </w:r>
      <w:r w:rsidR="000D0FF2">
        <w:t xml:space="preserve"> </w:t>
      </w:r>
      <w:r w:rsidRPr="001A22A1">
        <w:t>five</w:t>
      </w:r>
      <w:r w:rsidR="000D0FF2">
        <w:t xml:space="preserve"> </w:t>
      </w:r>
      <w:r w:rsidRPr="001A22A1">
        <w:t>basic</w:t>
      </w:r>
      <w:r w:rsidR="000D0FF2">
        <w:t xml:space="preserve"> </w:t>
      </w:r>
      <w:r w:rsidRPr="001A22A1">
        <w:t>policies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incorporates</w:t>
      </w:r>
      <w:r w:rsidR="000D0FF2">
        <w:t xml:space="preserve"> </w:t>
      </w:r>
      <w:r w:rsidRPr="001A22A1">
        <w:t>115</w:t>
      </w:r>
      <w:r w:rsidR="000D0FF2">
        <w:t xml:space="preserve"> </w:t>
      </w:r>
      <w:r w:rsidRPr="001A22A1">
        <w:t>concrete</w:t>
      </w:r>
      <w:r w:rsidR="000D0FF2">
        <w:t xml:space="preserve"> </w:t>
      </w:r>
      <w:r w:rsidRPr="001A22A1">
        <w:t>measures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seven</w:t>
      </w:r>
      <w:r w:rsidR="000D0FF2">
        <w:t xml:space="preserve"> </w:t>
      </w:r>
      <w:r w:rsidRPr="001A22A1">
        <w:t>priority</w:t>
      </w:r>
      <w:r w:rsidR="000D0FF2">
        <w:t xml:space="preserve"> </w:t>
      </w:r>
      <w:r w:rsidRPr="001A22A1">
        <w:t>issues</w:t>
      </w:r>
      <w:r w:rsidR="000D0FF2">
        <w:t xml:space="preserve"> </w:t>
      </w:r>
      <w:r w:rsidRPr="001A22A1">
        <w:t>under</w:t>
      </w:r>
      <w:r w:rsidR="000D0FF2">
        <w:t xml:space="preserve"> </w:t>
      </w:r>
      <w:r w:rsidRPr="001A22A1">
        <w:t>these</w:t>
      </w:r>
      <w:r w:rsidR="000D0FF2">
        <w:t xml:space="preserve"> </w:t>
      </w:r>
      <w:r w:rsidRPr="001A22A1">
        <w:t>policies.</w:t>
      </w:r>
      <w:r w:rsidR="000D0FF2">
        <w:t xml:space="preserve"> </w:t>
      </w:r>
    </w:p>
    <w:p w:rsidR="00626703" w:rsidRPr="001A22A1" w:rsidRDefault="00626703" w:rsidP="004B3AA2">
      <w:pPr>
        <w:pStyle w:val="SingleTxtG"/>
      </w:pPr>
      <w:r w:rsidRPr="001A22A1">
        <w:t>117.</w:t>
      </w:r>
      <w:r w:rsidRPr="001A22A1">
        <w:tab/>
        <w:t>In</w:t>
      </w:r>
      <w:r w:rsidR="000D0FF2">
        <w:t xml:space="preserve"> </w:t>
      </w:r>
      <w:r w:rsidRPr="001A22A1">
        <w:t>accordance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this</w:t>
      </w:r>
      <w:r w:rsidR="000D0FF2">
        <w:t xml:space="preserve"> </w:t>
      </w:r>
      <w:r w:rsidRPr="001A22A1">
        <w:t>Plan,</w:t>
      </w:r>
      <w:r w:rsidR="000D0FF2">
        <w:t xml:space="preserve"> </w:t>
      </w:r>
      <w:r w:rsidRPr="001A22A1">
        <w:t>studies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root</w:t>
      </w:r>
      <w:r w:rsidR="000D0FF2">
        <w:t xml:space="preserve"> </w:t>
      </w:r>
      <w:r w:rsidRPr="001A22A1">
        <w:t>causes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juvenile</w:t>
      </w:r>
      <w:r w:rsidR="000D0FF2">
        <w:t xml:space="preserve"> </w:t>
      </w:r>
      <w:r w:rsidRPr="001A22A1">
        <w:t>delinquency</w:t>
      </w:r>
      <w:r w:rsidR="000D0FF2">
        <w:t xml:space="preserve"> </w:t>
      </w:r>
      <w:r w:rsidRPr="001A22A1">
        <w:t>will</w:t>
      </w:r>
      <w:r w:rsidR="000D0FF2">
        <w:t xml:space="preserve"> </w:t>
      </w:r>
      <w:r w:rsidRPr="001A22A1">
        <w:t>be</w:t>
      </w:r>
      <w:r w:rsidR="000D0FF2">
        <w:t xml:space="preserve"> </w:t>
      </w:r>
      <w:r w:rsidRPr="001A22A1">
        <w:t>conducted,</w:t>
      </w:r>
      <w:r w:rsidR="000D0FF2">
        <w:t xml:space="preserve"> </w:t>
      </w:r>
      <w:r w:rsidRPr="001A22A1">
        <w:t>including</w:t>
      </w:r>
      <w:r w:rsidR="000D0FF2">
        <w:t xml:space="preserve"> </w:t>
      </w:r>
      <w:r w:rsidRPr="001A22A1">
        <w:t>examination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recommitted</w:t>
      </w:r>
      <w:r w:rsidR="000D0FF2">
        <w:t xml:space="preserve"> </w:t>
      </w:r>
      <w:r w:rsidRPr="001A22A1">
        <w:t>crimes,</w:t>
      </w:r>
      <w:r w:rsidR="000D0FF2">
        <w:t xml:space="preserve"> </w:t>
      </w:r>
      <w:r w:rsidRPr="001A22A1">
        <w:t>verification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effectiveness</w:t>
      </w:r>
      <w:r w:rsidR="000D0FF2">
        <w:t xml:space="preserve"> </w:t>
      </w:r>
      <w:r w:rsidRPr="001A22A1">
        <w:lastRenderedPageBreak/>
        <w:t>of</w:t>
      </w:r>
      <w:r w:rsidR="000D0FF2">
        <w:t xml:space="preserve"> </w:t>
      </w:r>
      <w:r w:rsidRPr="001A22A1">
        <w:t>guidance,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examination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effective</w:t>
      </w:r>
      <w:r w:rsidR="000D0FF2">
        <w:t xml:space="preserve"> </w:t>
      </w:r>
      <w:r w:rsidRPr="001A22A1">
        <w:t>treatment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delinquent</w:t>
      </w:r>
      <w:r w:rsidR="000D0FF2">
        <w:t xml:space="preserve"> </w:t>
      </w:r>
      <w:r w:rsidRPr="001A22A1">
        <w:t>juveniles.</w:t>
      </w:r>
      <w:r w:rsidR="000D0FF2">
        <w:t xml:space="preserve"> </w:t>
      </w:r>
      <w:r w:rsidRPr="001A22A1">
        <w:t>Measures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prevent</w:t>
      </w:r>
      <w:r w:rsidR="000D0FF2">
        <w:t xml:space="preserve"> </w:t>
      </w:r>
      <w:r w:rsidRPr="001A22A1">
        <w:t>juvenile</w:t>
      </w:r>
      <w:r w:rsidR="000D0FF2">
        <w:t xml:space="preserve"> </w:t>
      </w:r>
      <w:r w:rsidRPr="001A22A1">
        <w:t>delinquency</w:t>
      </w:r>
      <w:r w:rsidR="000D0FF2">
        <w:t xml:space="preserve"> </w:t>
      </w:r>
      <w:r w:rsidRPr="001A22A1">
        <w:t>will</w:t>
      </w:r>
      <w:r w:rsidR="000D0FF2">
        <w:t xml:space="preserve"> </w:t>
      </w:r>
      <w:r w:rsidRPr="001A22A1">
        <w:t>be</w:t>
      </w:r>
      <w:r w:rsidR="000D0FF2">
        <w:t xml:space="preserve"> </w:t>
      </w:r>
      <w:r w:rsidRPr="001A22A1">
        <w:t>also</w:t>
      </w:r>
      <w:r w:rsidR="000D0FF2">
        <w:t xml:space="preserve"> </w:t>
      </w:r>
      <w:r w:rsidRPr="001A22A1">
        <w:t>implemented,</w:t>
      </w:r>
      <w:r w:rsidR="000D0FF2">
        <w:t xml:space="preserve"> </w:t>
      </w:r>
      <w:r w:rsidRPr="001A22A1">
        <w:t>including</w:t>
      </w:r>
      <w:r w:rsidR="000D0FF2">
        <w:t xml:space="preserve"> </w:t>
      </w:r>
      <w:r w:rsidRPr="001A22A1">
        <w:t>prevention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delinquency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schooling</w:t>
      </w:r>
      <w:r w:rsidR="000D0FF2">
        <w:t xml:space="preserve"> </w:t>
      </w:r>
      <w:r w:rsidRPr="001A22A1">
        <w:t>children,</w:t>
      </w:r>
      <w:r w:rsidR="000D0FF2">
        <w:t xml:space="preserve"> </w:t>
      </w:r>
      <w:r w:rsidRPr="001A22A1">
        <w:t>prevention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interruption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school</w:t>
      </w:r>
      <w:r w:rsidR="000D0FF2">
        <w:t xml:space="preserve"> </w:t>
      </w:r>
      <w:r w:rsidRPr="001A22A1">
        <w:t>education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delinquent</w:t>
      </w:r>
      <w:r w:rsidR="000D0FF2">
        <w:t xml:space="preserve"> </w:t>
      </w:r>
      <w:r w:rsidRPr="001A22A1">
        <w:t>acts,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relearning</w:t>
      </w:r>
      <w:r w:rsidR="000D0FF2">
        <w:t xml:space="preserve"> </w:t>
      </w:r>
      <w:r w:rsidRPr="001A22A1">
        <w:t>at</w:t>
      </w:r>
      <w:r w:rsidR="000D0FF2">
        <w:t xml:space="preserve"> </w:t>
      </w:r>
      <w:r w:rsidRPr="001A22A1">
        <w:t>school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community,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improvement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guidance</w:t>
      </w:r>
      <w:r w:rsidR="000D0FF2">
        <w:t xml:space="preserve"> </w:t>
      </w:r>
      <w:r w:rsidRPr="001A22A1">
        <w:t>focusing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pliability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young</w:t>
      </w:r>
      <w:r w:rsidR="000D0FF2">
        <w:t xml:space="preserve"> </w:t>
      </w:r>
      <w:r w:rsidRPr="001A22A1">
        <w:t>people.</w:t>
      </w:r>
    </w:p>
    <w:p w:rsidR="00626703" w:rsidRPr="001A22A1" w:rsidRDefault="00626703" w:rsidP="00D07878">
      <w:pPr>
        <w:pStyle w:val="H23G"/>
      </w:pPr>
      <w:r w:rsidRPr="001A22A1">
        <w:tab/>
      </w:r>
      <w:r w:rsidRPr="001A22A1">
        <w:tab/>
        <w:t>Support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victims</w:t>
      </w:r>
    </w:p>
    <w:p w:rsidR="00626703" w:rsidRPr="001A22A1" w:rsidRDefault="00626703" w:rsidP="004B3AA2">
      <w:pPr>
        <w:pStyle w:val="SingleTxtG"/>
      </w:pPr>
      <w:r w:rsidRPr="001A22A1">
        <w:t>118.</w:t>
      </w:r>
      <w:r w:rsidRPr="001A22A1">
        <w:tab/>
        <w:t>The</w:t>
      </w:r>
      <w:r w:rsidR="000D0FF2">
        <w:t xml:space="preserve"> </w:t>
      </w:r>
      <w:r w:rsidRPr="001A22A1">
        <w:t>police</w:t>
      </w:r>
      <w:r w:rsidR="000D0FF2">
        <w:t xml:space="preserve"> </w:t>
      </w:r>
      <w:r w:rsidRPr="001A22A1">
        <w:t>provide</w:t>
      </w:r>
      <w:r w:rsidR="000D0FF2">
        <w:t xml:space="preserve"> </w:t>
      </w:r>
      <w:r w:rsidRPr="001A22A1">
        <w:t>continuous</w:t>
      </w:r>
      <w:r w:rsidR="000D0FF2">
        <w:t xml:space="preserve"> </w:t>
      </w:r>
      <w:r w:rsidRPr="001A22A1">
        <w:t>counseling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victimized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crime,</w:t>
      </w:r>
      <w:r w:rsidR="000D0FF2">
        <w:t xml:space="preserve"> </w:t>
      </w:r>
      <w:r w:rsidRPr="001A22A1">
        <w:t>mainly</w:t>
      </w:r>
      <w:r w:rsidR="000D0FF2">
        <w:t xml:space="preserve"> </w:t>
      </w:r>
      <w:r w:rsidRPr="001A22A1">
        <w:t>through</w:t>
      </w:r>
      <w:r w:rsidR="000D0FF2">
        <w:t xml:space="preserve"> </w:t>
      </w:r>
      <w:r w:rsidRPr="001A22A1">
        <w:t>juvenile</w:t>
      </w:r>
      <w:r w:rsidR="000D0FF2">
        <w:t xml:space="preserve"> </w:t>
      </w:r>
      <w:r w:rsidRPr="001A22A1">
        <w:t>guidance</w:t>
      </w:r>
      <w:r w:rsidR="000D0FF2">
        <w:t xml:space="preserve"> </w:t>
      </w:r>
      <w:r w:rsidRPr="001A22A1">
        <w:t>officers</w:t>
      </w:r>
      <w:r w:rsidR="000D0FF2">
        <w:t xml:space="preserve"> </w:t>
      </w:r>
      <w:r w:rsidRPr="001A22A1">
        <w:t>posted</w:t>
      </w:r>
      <w:r w:rsidR="000D0FF2">
        <w:t xml:space="preserve"> </w:t>
      </w:r>
      <w:r w:rsidRPr="001A22A1">
        <w:t>at</w:t>
      </w:r>
      <w:r w:rsidR="000D0FF2">
        <w:t xml:space="preserve"> </w:t>
      </w:r>
      <w:r w:rsidRPr="001A22A1">
        <w:t>juvenile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centers</w:t>
      </w:r>
      <w:r w:rsidR="000D0FF2">
        <w:t xml:space="preserve"> </w:t>
      </w:r>
      <w:r w:rsidRPr="001A22A1">
        <w:t>established</w:t>
      </w:r>
      <w:r w:rsidR="000D0FF2">
        <w:t xml:space="preserve"> </w:t>
      </w:r>
      <w:r w:rsidRPr="001A22A1">
        <w:t>at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police</w:t>
      </w:r>
      <w:r w:rsidR="000D0FF2">
        <w:t xml:space="preserve"> </w:t>
      </w:r>
      <w:r w:rsidRPr="001A22A1">
        <w:t>headquarters.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addition,</w:t>
      </w:r>
      <w:r w:rsidR="000D0FF2">
        <w:t xml:space="preserve"> </w:t>
      </w:r>
      <w:r w:rsidRPr="001A22A1">
        <w:t>university</w:t>
      </w:r>
      <w:r w:rsidR="000D0FF2">
        <w:t xml:space="preserve"> </w:t>
      </w:r>
      <w:r w:rsidRPr="001A22A1">
        <w:t>researchers,</w:t>
      </w:r>
      <w:r w:rsidR="000D0FF2">
        <w:t xml:space="preserve"> </w:t>
      </w:r>
      <w:r w:rsidRPr="001A22A1">
        <w:t>psychiatrists,</w:t>
      </w:r>
      <w:r w:rsidR="000D0FF2">
        <w:t xml:space="preserve"> </w:t>
      </w:r>
      <w:r w:rsidRPr="001A22A1">
        <w:t>clinical</w:t>
      </w:r>
      <w:r w:rsidR="000D0FF2">
        <w:t xml:space="preserve"> </w:t>
      </w:r>
      <w:r w:rsidRPr="001A22A1">
        <w:t>psychotherapists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other</w:t>
      </w:r>
      <w:r w:rsidR="000D0FF2">
        <w:t xml:space="preserve"> </w:t>
      </w:r>
      <w:r w:rsidRPr="001A22A1">
        <w:t>experts</w:t>
      </w:r>
      <w:r w:rsidR="000D0FF2">
        <w:t xml:space="preserve"> </w:t>
      </w:r>
      <w:r w:rsidRPr="001A22A1">
        <w:t>are</w:t>
      </w:r>
      <w:r w:rsidR="000D0FF2">
        <w:t xml:space="preserve"> </w:t>
      </w:r>
      <w:r w:rsidRPr="001A22A1">
        <w:t>appointed</w:t>
      </w:r>
      <w:r w:rsidR="000D0FF2">
        <w:t xml:space="preserve"> </w:t>
      </w:r>
      <w:r w:rsidRPr="001A22A1">
        <w:t>as</w:t>
      </w:r>
      <w:r w:rsidR="000D0FF2">
        <w:t xml:space="preserve"> </w:t>
      </w:r>
      <w:r w:rsidRPr="001A22A1">
        <w:t>juvenile</w:t>
      </w:r>
      <w:r w:rsidR="000D0FF2">
        <w:t xml:space="preserve"> </w:t>
      </w:r>
      <w:r w:rsidRPr="001A22A1">
        <w:t>counseling</w:t>
      </w:r>
      <w:r w:rsidR="000D0FF2">
        <w:t xml:space="preserve"> </w:t>
      </w:r>
      <w:r w:rsidRPr="001A22A1">
        <w:t>advisors</w:t>
      </w:r>
      <w:r w:rsidR="000D0FF2">
        <w:t xml:space="preserve"> </w:t>
      </w:r>
      <w:r w:rsidRPr="001A22A1">
        <w:t>from</w:t>
      </w:r>
      <w:r w:rsidR="000D0FF2">
        <w:t xml:space="preserve"> </w:t>
      </w:r>
      <w:r w:rsidRPr="001A22A1">
        <w:t>whom</w:t>
      </w:r>
      <w:r w:rsidR="000D0FF2">
        <w:t xml:space="preserve"> </w:t>
      </w:r>
      <w:r w:rsidRPr="001A22A1">
        <w:t>officers</w:t>
      </w:r>
      <w:r w:rsidR="000D0FF2">
        <w:t xml:space="preserve"> </w:t>
      </w:r>
      <w:r w:rsidRPr="001A22A1">
        <w:t>who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victimized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can</w:t>
      </w:r>
      <w:r w:rsidR="000D0FF2">
        <w:t xml:space="preserve"> </w:t>
      </w:r>
      <w:r w:rsidRPr="001A22A1">
        <w:t>receive</w:t>
      </w:r>
      <w:r w:rsidR="000D0FF2">
        <w:t xml:space="preserve"> </w:t>
      </w:r>
      <w:r w:rsidRPr="001A22A1">
        <w:t>professional</w:t>
      </w:r>
      <w:r w:rsidR="000D0FF2">
        <w:t xml:space="preserve"> </w:t>
      </w:r>
      <w:r w:rsidRPr="001A22A1">
        <w:t>advice.</w:t>
      </w:r>
    </w:p>
    <w:p w:rsidR="00626703" w:rsidRPr="001A22A1" w:rsidRDefault="00626703" w:rsidP="00D07878">
      <w:pPr>
        <w:pStyle w:val="H23G"/>
      </w:pPr>
      <w:r w:rsidRPr="001A22A1">
        <w:tab/>
      </w:r>
      <w:r w:rsidRPr="001A22A1">
        <w:tab/>
        <w:t>Measures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prevent</w:t>
      </w:r>
      <w:r w:rsidR="000D0FF2">
        <w:t xml:space="preserve"> </w:t>
      </w:r>
      <w:r w:rsidRPr="001A22A1">
        <w:t>juvenile</w:t>
      </w:r>
      <w:r w:rsidR="000D0FF2">
        <w:t xml:space="preserve"> </w:t>
      </w:r>
      <w:r w:rsidRPr="001A22A1">
        <w:t>delinquency</w:t>
      </w:r>
    </w:p>
    <w:p w:rsidR="00626703" w:rsidRPr="001A22A1" w:rsidRDefault="00626703" w:rsidP="004B3AA2">
      <w:pPr>
        <w:pStyle w:val="SingleTxtG"/>
      </w:pPr>
      <w:r w:rsidRPr="001A22A1">
        <w:t>119.</w:t>
      </w:r>
      <w:r w:rsidRPr="001A22A1">
        <w:tab/>
        <w:t>The</w:t>
      </w:r>
      <w:r w:rsidR="000D0FF2">
        <w:t xml:space="preserve"> </w:t>
      </w:r>
      <w:r w:rsidRPr="001A22A1">
        <w:t>police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each</w:t>
      </w:r>
      <w:r w:rsidR="000D0FF2">
        <w:t xml:space="preserve"> </w:t>
      </w:r>
      <w:r w:rsidRPr="001A22A1">
        <w:t>prefecture</w:t>
      </w:r>
      <w:r w:rsidR="000D0FF2">
        <w:t xml:space="preserve"> </w:t>
      </w:r>
      <w:r w:rsidRPr="001A22A1">
        <w:t>has</w:t>
      </w:r>
      <w:r w:rsidR="000D0FF2">
        <w:t xml:space="preserve"> </w:t>
      </w:r>
      <w:r w:rsidRPr="001A22A1">
        <w:t>established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juvenile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center,</w:t>
      </w:r>
      <w:r w:rsidR="000D0FF2">
        <w:t xml:space="preserve"> </w:t>
      </w:r>
      <w:r w:rsidRPr="001A22A1">
        <w:t>where</w:t>
      </w:r>
      <w:r w:rsidR="000D0FF2">
        <w:t xml:space="preserve"> </w:t>
      </w:r>
      <w:r w:rsidRPr="001A22A1">
        <w:t>mainly</w:t>
      </w:r>
      <w:r w:rsidR="000D0FF2">
        <w:t xml:space="preserve"> </w:t>
      </w:r>
      <w:r w:rsidRPr="001A22A1">
        <w:t>juvenile</w:t>
      </w:r>
      <w:r w:rsidR="000D0FF2">
        <w:t xml:space="preserve"> </w:t>
      </w:r>
      <w:r w:rsidRPr="001A22A1">
        <w:t>guidance</w:t>
      </w:r>
      <w:r w:rsidR="000D0FF2">
        <w:t xml:space="preserve"> </w:t>
      </w:r>
      <w:r w:rsidRPr="001A22A1">
        <w:t>officers</w:t>
      </w:r>
      <w:r w:rsidR="000D0FF2">
        <w:t xml:space="preserve"> </w:t>
      </w:r>
      <w:r w:rsidRPr="001A22A1">
        <w:t>are</w:t>
      </w:r>
      <w:r w:rsidR="000D0FF2">
        <w:t xml:space="preserve"> </w:t>
      </w:r>
      <w:r w:rsidRPr="001A22A1">
        <w:t>implementing</w:t>
      </w:r>
      <w:r w:rsidR="000D0FF2">
        <w:t xml:space="preserve"> </w:t>
      </w:r>
      <w:r w:rsidRPr="001A22A1">
        <w:t>measures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prevent</w:t>
      </w:r>
      <w:r w:rsidR="000D0FF2">
        <w:t xml:space="preserve"> </w:t>
      </w:r>
      <w:r w:rsidRPr="001A22A1">
        <w:t>juvenile</w:t>
      </w:r>
      <w:r w:rsidR="000D0FF2">
        <w:t xml:space="preserve"> </w:t>
      </w:r>
      <w:r w:rsidRPr="001A22A1">
        <w:t>delinquency.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police</w:t>
      </w:r>
      <w:r w:rsidR="000D0FF2">
        <w:t xml:space="preserve"> </w:t>
      </w:r>
      <w:r w:rsidRPr="001A22A1">
        <w:t>also</w:t>
      </w:r>
      <w:r w:rsidR="000D0FF2">
        <w:t xml:space="preserve"> </w:t>
      </w:r>
      <w:r w:rsidRPr="001A22A1">
        <w:t>implement</w:t>
      </w:r>
      <w:r w:rsidR="000D0FF2">
        <w:t xml:space="preserve"> </w:t>
      </w:r>
      <w:r w:rsidRPr="001A22A1">
        <w:t>programs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create</w:t>
      </w:r>
      <w:r w:rsidR="000D0FF2">
        <w:t xml:space="preserve"> </w:t>
      </w:r>
      <w:r w:rsidRPr="001A22A1">
        <w:t>society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do</w:t>
      </w:r>
      <w:r w:rsidR="000D0FF2">
        <w:t xml:space="preserve"> </w:t>
      </w:r>
      <w:r w:rsidRPr="001A22A1">
        <w:t>not</w:t>
      </w:r>
      <w:r w:rsidR="000D0FF2">
        <w:t xml:space="preserve"> </w:t>
      </w:r>
      <w:r w:rsidRPr="001A22A1">
        <w:t>generate</w:t>
      </w:r>
      <w:r w:rsidR="000D0FF2">
        <w:t xml:space="preserve"> </w:t>
      </w:r>
      <w:r w:rsidRPr="001A22A1">
        <w:t>delinquent</w:t>
      </w:r>
      <w:r w:rsidR="000D0FF2">
        <w:t xml:space="preserve"> </w:t>
      </w:r>
      <w:r w:rsidRPr="001A22A1">
        <w:t>juveniles,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order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improve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moral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juveniles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strengthen</w:t>
      </w:r>
      <w:r w:rsidR="000D0FF2">
        <w:t xml:space="preserve"> </w:t>
      </w:r>
      <w:r w:rsidRPr="001A22A1">
        <w:t>their</w:t>
      </w:r>
      <w:r w:rsidR="000D0FF2">
        <w:t xml:space="preserve"> </w:t>
      </w:r>
      <w:r w:rsidRPr="001A22A1">
        <w:t>bond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society.</w:t>
      </w:r>
      <w:r w:rsidR="000D0FF2">
        <w:t xml:space="preserve"> </w:t>
      </w:r>
    </w:p>
    <w:p w:rsidR="00626703" w:rsidRPr="001A22A1" w:rsidRDefault="00626703" w:rsidP="00D07878">
      <w:pPr>
        <w:pStyle w:val="H4G"/>
      </w:pPr>
      <w:r w:rsidRPr="001A22A1">
        <w:tab/>
      </w:r>
      <w:r w:rsidRPr="001A22A1">
        <w:tab/>
        <w:t>Major</w:t>
      </w:r>
      <w:r w:rsidR="000D0FF2">
        <w:t xml:space="preserve"> </w:t>
      </w:r>
      <w:r w:rsidRPr="001A22A1">
        <w:t>programs</w:t>
      </w:r>
    </w:p>
    <w:p w:rsidR="00626703" w:rsidRPr="001A22A1" w:rsidRDefault="00D07878" w:rsidP="004B3AA2">
      <w:pPr>
        <w:pStyle w:val="SingleTxtG"/>
      </w:pPr>
      <w:r>
        <w:tab/>
      </w:r>
      <w:r w:rsidR="00626703" w:rsidRPr="001A22A1">
        <w:t>1.</w:t>
      </w:r>
      <w:r w:rsidR="00626703" w:rsidRPr="001A22A1">
        <w:tab/>
        <w:t>Juvenile</w:t>
      </w:r>
      <w:r w:rsidR="000D0FF2">
        <w:t xml:space="preserve"> </w:t>
      </w:r>
      <w:r w:rsidR="00626703" w:rsidRPr="001A22A1">
        <w:t>counselling:</w:t>
      </w:r>
      <w:r w:rsidR="000D0FF2">
        <w:t xml:space="preserve"> </w:t>
      </w:r>
    </w:p>
    <w:p w:rsidR="00626703" w:rsidRPr="001A22A1" w:rsidRDefault="00763302" w:rsidP="00763302">
      <w:pPr>
        <w:pStyle w:val="Bullet2G"/>
        <w:numPr>
          <w:ilvl w:val="0"/>
          <w:numId w:val="0"/>
        </w:numPr>
        <w:tabs>
          <w:tab w:val="left" w:pos="2268"/>
        </w:tabs>
        <w:ind w:left="2268" w:hanging="170"/>
      </w:pPr>
      <w:r w:rsidRPr="001A22A1">
        <w:t>•</w:t>
      </w:r>
      <w:r w:rsidRPr="001A22A1">
        <w:tab/>
      </w:r>
      <w:r w:rsidR="00626703" w:rsidRPr="001A22A1">
        <w:t>Officers</w:t>
      </w:r>
      <w:r w:rsidR="000D0FF2">
        <w:t xml:space="preserve"> </w:t>
      </w:r>
      <w:r w:rsidR="00626703" w:rsidRPr="001A22A1">
        <w:t>and</w:t>
      </w:r>
      <w:r w:rsidR="000D0FF2">
        <w:t xml:space="preserve"> </w:t>
      </w:r>
      <w:r w:rsidR="00626703" w:rsidRPr="001A22A1">
        <w:t>staff</w:t>
      </w:r>
      <w:r w:rsidR="000D0FF2">
        <w:t xml:space="preserve"> </w:t>
      </w:r>
      <w:r w:rsidR="00626703" w:rsidRPr="001A22A1">
        <w:t>members</w:t>
      </w:r>
      <w:r w:rsidR="000D0FF2">
        <w:t xml:space="preserve"> </w:t>
      </w:r>
      <w:r w:rsidR="00626703" w:rsidRPr="001A22A1">
        <w:t>who</w:t>
      </w:r>
      <w:r w:rsidR="000D0FF2">
        <w:t xml:space="preserve"> </w:t>
      </w:r>
      <w:r w:rsidR="00626703" w:rsidRPr="001A22A1">
        <w:t>have</w:t>
      </w:r>
      <w:r w:rsidR="000D0FF2">
        <w:t xml:space="preserve"> </w:t>
      </w:r>
      <w:r w:rsidR="00626703" w:rsidRPr="001A22A1">
        <w:t>special</w:t>
      </w:r>
      <w:r w:rsidR="000D0FF2">
        <w:t xml:space="preserve"> </w:t>
      </w:r>
      <w:r w:rsidR="00626703" w:rsidRPr="001A22A1">
        <w:t>knowledge</w:t>
      </w:r>
      <w:r w:rsidR="000D0FF2">
        <w:t xml:space="preserve"> </w:t>
      </w:r>
      <w:r w:rsidR="00626703" w:rsidRPr="001A22A1">
        <w:t>receive</w:t>
      </w:r>
      <w:r w:rsidR="000D0FF2">
        <w:t xml:space="preserve"> </w:t>
      </w:r>
      <w:r w:rsidR="00626703" w:rsidRPr="001A22A1">
        <w:t>consultation</w:t>
      </w:r>
      <w:r w:rsidR="000D0FF2">
        <w:t xml:space="preserve"> </w:t>
      </w:r>
      <w:r w:rsidR="00626703" w:rsidRPr="001A22A1">
        <w:t>and</w:t>
      </w:r>
      <w:r w:rsidR="000D0FF2">
        <w:t xml:space="preserve"> </w:t>
      </w:r>
      <w:r w:rsidR="00626703" w:rsidRPr="001A22A1">
        <w:t>give</w:t>
      </w:r>
      <w:r w:rsidR="000D0FF2">
        <w:t xml:space="preserve"> </w:t>
      </w:r>
      <w:r w:rsidR="00626703" w:rsidRPr="001A22A1">
        <w:t>guidance</w:t>
      </w:r>
      <w:r w:rsidR="000D0FF2">
        <w:t xml:space="preserve"> </w:t>
      </w:r>
      <w:r w:rsidR="00626703" w:rsidRPr="001A22A1">
        <w:t>and</w:t>
      </w:r>
      <w:r w:rsidR="000D0FF2">
        <w:t xml:space="preserve"> </w:t>
      </w:r>
      <w:r w:rsidR="00626703" w:rsidRPr="001A22A1">
        <w:t>advice</w:t>
      </w:r>
      <w:r w:rsidR="000D0FF2">
        <w:t xml:space="preserve"> </w:t>
      </w:r>
      <w:r w:rsidR="00626703" w:rsidRPr="001A22A1">
        <w:t>on</w:t>
      </w:r>
      <w:r w:rsidR="000D0FF2">
        <w:t xml:space="preserve"> </w:t>
      </w:r>
      <w:r w:rsidR="00626703" w:rsidRPr="001A22A1">
        <w:t>worries</w:t>
      </w:r>
      <w:r w:rsidR="000D0FF2">
        <w:t xml:space="preserve"> </w:t>
      </w:r>
      <w:r w:rsidR="00626703" w:rsidRPr="001A22A1">
        <w:t>and</w:t>
      </w:r>
      <w:r w:rsidR="000D0FF2">
        <w:t xml:space="preserve"> </w:t>
      </w:r>
      <w:r w:rsidR="00626703" w:rsidRPr="001A22A1">
        <w:t>troubles</w:t>
      </w:r>
      <w:r w:rsidR="000D0FF2">
        <w:t xml:space="preserve"> </w:t>
      </w:r>
      <w:r w:rsidR="00626703" w:rsidRPr="001A22A1">
        <w:t>of</w:t>
      </w:r>
      <w:r w:rsidR="000D0FF2">
        <w:t xml:space="preserve"> </w:t>
      </w:r>
      <w:r w:rsidR="00626703" w:rsidRPr="001A22A1">
        <w:t>juveniles</w:t>
      </w:r>
      <w:r w:rsidR="000D0FF2">
        <w:t xml:space="preserve"> </w:t>
      </w:r>
      <w:r w:rsidR="00626703" w:rsidRPr="001A22A1">
        <w:t>and</w:t>
      </w:r>
      <w:r w:rsidR="000D0FF2">
        <w:t xml:space="preserve"> </w:t>
      </w:r>
      <w:r w:rsidR="00626703" w:rsidRPr="001A22A1">
        <w:t>parents</w:t>
      </w:r>
      <w:r w:rsidR="000D0FF2">
        <w:t xml:space="preserve"> </w:t>
      </w:r>
      <w:r w:rsidR="00626703" w:rsidRPr="001A22A1">
        <w:t>by</w:t>
      </w:r>
      <w:r w:rsidR="000D0FF2">
        <w:t xml:space="preserve"> </w:t>
      </w:r>
      <w:r w:rsidR="00626703" w:rsidRPr="001A22A1">
        <w:t>interview,</w:t>
      </w:r>
      <w:r w:rsidR="000D0FF2">
        <w:t xml:space="preserve"> </w:t>
      </w:r>
      <w:r w:rsidR="00626703" w:rsidRPr="001A22A1">
        <w:t>telephone</w:t>
      </w:r>
      <w:r w:rsidR="000D0FF2">
        <w:t xml:space="preserve"> </w:t>
      </w:r>
      <w:r w:rsidR="00626703" w:rsidRPr="001A22A1">
        <w:t>and</w:t>
      </w:r>
      <w:r w:rsidR="000D0FF2">
        <w:t xml:space="preserve"> </w:t>
      </w:r>
      <w:r w:rsidR="00626703" w:rsidRPr="001A22A1">
        <w:t>other</w:t>
      </w:r>
      <w:r w:rsidR="000D0FF2">
        <w:t xml:space="preserve"> </w:t>
      </w:r>
      <w:r w:rsidR="00626703" w:rsidRPr="001A22A1">
        <w:t>means;</w:t>
      </w:r>
    </w:p>
    <w:p w:rsidR="00626703" w:rsidRPr="001A22A1" w:rsidRDefault="00D07878" w:rsidP="004B3AA2">
      <w:pPr>
        <w:pStyle w:val="SingleTxtG"/>
      </w:pPr>
      <w:r>
        <w:tab/>
      </w:r>
      <w:r w:rsidR="00626703" w:rsidRPr="001A22A1">
        <w:t>2.</w:t>
      </w:r>
      <w:r w:rsidR="00626703" w:rsidRPr="001A22A1">
        <w:tab/>
        <w:t>Street</w:t>
      </w:r>
      <w:r w:rsidR="000D0FF2">
        <w:t xml:space="preserve"> </w:t>
      </w:r>
      <w:r w:rsidR="00626703" w:rsidRPr="001A22A1">
        <w:t>guidance</w:t>
      </w:r>
      <w:r w:rsidR="000D0FF2">
        <w:t xml:space="preserve"> </w:t>
      </w:r>
      <w:r w:rsidR="00626703" w:rsidRPr="001A22A1">
        <w:t>activities:</w:t>
      </w:r>
    </w:p>
    <w:p w:rsidR="00626703" w:rsidRPr="001A22A1" w:rsidRDefault="00763302" w:rsidP="00763302">
      <w:pPr>
        <w:pStyle w:val="Bullet2G"/>
        <w:numPr>
          <w:ilvl w:val="0"/>
          <w:numId w:val="0"/>
        </w:numPr>
        <w:tabs>
          <w:tab w:val="left" w:pos="2268"/>
        </w:tabs>
        <w:ind w:left="2268" w:hanging="170"/>
      </w:pPr>
      <w:r w:rsidRPr="001A22A1">
        <w:t>•</w:t>
      </w:r>
      <w:r w:rsidRPr="001A22A1">
        <w:tab/>
      </w:r>
      <w:r w:rsidR="00626703" w:rsidRPr="001A22A1">
        <w:t>The</w:t>
      </w:r>
      <w:r w:rsidR="000D0FF2">
        <w:t xml:space="preserve"> </w:t>
      </w:r>
      <w:r w:rsidR="00626703" w:rsidRPr="001A22A1">
        <w:t>police</w:t>
      </w:r>
      <w:r w:rsidR="000D0FF2">
        <w:t xml:space="preserve"> </w:t>
      </w:r>
      <w:r w:rsidR="00626703" w:rsidRPr="001A22A1">
        <w:t>work</w:t>
      </w:r>
      <w:r w:rsidR="000D0FF2">
        <w:t xml:space="preserve"> </w:t>
      </w:r>
      <w:r w:rsidR="00626703" w:rsidRPr="001A22A1">
        <w:t>with</w:t>
      </w:r>
      <w:r w:rsidR="000D0FF2">
        <w:t xml:space="preserve"> </w:t>
      </w:r>
      <w:r w:rsidR="00626703" w:rsidRPr="001A22A1">
        <w:t>juvenile</w:t>
      </w:r>
      <w:r w:rsidR="000D0FF2">
        <w:t xml:space="preserve"> </w:t>
      </w:r>
      <w:r w:rsidR="00626703" w:rsidRPr="001A22A1">
        <w:t>police</w:t>
      </w:r>
      <w:r w:rsidR="000D0FF2">
        <w:t xml:space="preserve"> </w:t>
      </w:r>
      <w:r w:rsidR="00626703" w:rsidRPr="001A22A1">
        <w:t>volunteers</w:t>
      </w:r>
      <w:r w:rsidR="000D0FF2">
        <w:t xml:space="preserve"> </w:t>
      </w:r>
      <w:r w:rsidR="00626703" w:rsidRPr="001A22A1">
        <w:t>and</w:t>
      </w:r>
      <w:r w:rsidR="000D0FF2">
        <w:t xml:space="preserve"> </w:t>
      </w:r>
      <w:r w:rsidR="00626703" w:rsidRPr="001A22A1">
        <w:t>others</w:t>
      </w:r>
      <w:r w:rsidR="000D0FF2">
        <w:t xml:space="preserve"> </w:t>
      </w:r>
      <w:r w:rsidR="00626703" w:rsidRPr="001A22A1">
        <w:t>to</w:t>
      </w:r>
      <w:r w:rsidR="000D0FF2">
        <w:t xml:space="preserve"> </w:t>
      </w:r>
      <w:r w:rsidR="00626703" w:rsidRPr="001A22A1">
        <w:t>implement</w:t>
      </w:r>
      <w:r w:rsidR="000D0FF2">
        <w:t xml:space="preserve"> </w:t>
      </w:r>
      <w:r w:rsidR="00626703" w:rsidRPr="001A22A1">
        <w:t>street</w:t>
      </w:r>
      <w:r w:rsidR="000D0FF2">
        <w:t xml:space="preserve"> </w:t>
      </w:r>
      <w:r w:rsidR="00626703" w:rsidRPr="001A22A1">
        <w:t>guidance</w:t>
      </w:r>
      <w:r w:rsidR="000D0FF2">
        <w:t xml:space="preserve"> </w:t>
      </w:r>
      <w:r w:rsidR="00626703" w:rsidRPr="001A22A1">
        <w:t>activities</w:t>
      </w:r>
      <w:r w:rsidR="000D0FF2">
        <w:t xml:space="preserve"> </w:t>
      </w:r>
      <w:r w:rsidR="00626703" w:rsidRPr="001A22A1">
        <w:t>in</w:t>
      </w:r>
      <w:r w:rsidR="000D0FF2">
        <w:t xml:space="preserve"> </w:t>
      </w:r>
      <w:r w:rsidR="00626703" w:rsidRPr="001A22A1">
        <w:t>downtown</w:t>
      </w:r>
      <w:r w:rsidR="000D0FF2">
        <w:t xml:space="preserve"> </w:t>
      </w:r>
      <w:r w:rsidR="00626703" w:rsidRPr="001A22A1">
        <w:t>areas</w:t>
      </w:r>
      <w:r w:rsidR="000D0FF2">
        <w:t xml:space="preserve"> </w:t>
      </w:r>
      <w:r w:rsidR="00626703" w:rsidRPr="001A22A1">
        <w:t>and</w:t>
      </w:r>
      <w:r w:rsidR="000D0FF2">
        <w:t xml:space="preserve"> </w:t>
      </w:r>
      <w:r w:rsidR="00626703" w:rsidRPr="001A22A1">
        <w:t>parks</w:t>
      </w:r>
      <w:r w:rsidR="000D0FF2">
        <w:t xml:space="preserve"> </w:t>
      </w:r>
      <w:r w:rsidR="00626703" w:rsidRPr="001A22A1">
        <w:t>where</w:t>
      </w:r>
      <w:r w:rsidR="000D0FF2">
        <w:t xml:space="preserve"> </w:t>
      </w:r>
      <w:r w:rsidR="00626703" w:rsidRPr="001A22A1">
        <w:t>juveniles</w:t>
      </w:r>
      <w:r w:rsidR="000D0FF2">
        <w:t xml:space="preserve"> </w:t>
      </w:r>
      <w:r w:rsidR="00626703" w:rsidRPr="001A22A1">
        <w:t>gather,</w:t>
      </w:r>
      <w:r w:rsidR="000D0FF2">
        <w:t xml:space="preserve"> </w:t>
      </w:r>
      <w:r w:rsidR="00626703" w:rsidRPr="001A22A1">
        <w:t>and</w:t>
      </w:r>
      <w:r w:rsidR="000D0FF2">
        <w:t xml:space="preserve"> </w:t>
      </w:r>
      <w:r w:rsidR="00626703" w:rsidRPr="001A22A1">
        <w:t>give</w:t>
      </w:r>
      <w:r w:rsidR="000D0FF2">
        <w:t xml:space="preserve"> </w:t>
      </w:r>
      <w:r w:rsidR="00626703" w:rsidRPr="001A22A1">
        <w:t>guidance</w:t>
      </w:r>
      <w:r w:rsidR="000D0FF2">
        <w:t xml:space="preserve"> </w:t>
      </w:r>
      <w:r w:rsidR="00626703" w:rsidRPr="001A22A1">
        <w:t>and</w:t>
      </w:r>
      <w:r w:rsidR="000D0FF2">
        <w:t xml:space="preserve"> </w:t>
      </w:r>
      <w:r w:rsidR="00626703" w:rsidRPr="001A22A1">
        <w:t>advice</w:t>
      </w:r>
      <w:r w:rsidR="000D0FF2">
        <w:t xml:space="preserve"> </w:t>
      </w:r>
      <w:r w:rsidR="00626703" w:rsidRPr="001A22A1">
        <w:t>to</w:t>
      </w:r>
      <w:r w:rsidR="000D0FF2">
        <w:t xml:space="preserve"> </w:t>
      </w:r>
      <w:r w:rsidR="00626703" w:rsidRPr="001A22A1">
        <w:t>juvenile</w:t>
      </w:r>
      <w:r w:rsidR="000D0FF2">
        <w:t xml:space="preserve"> </w:t>
      </w:r>
      <w:r w:rsidR="00626703" w:rsidRPr="001A22A1">
        <w:t>who</w:t>
      </w:r>
      <w:r w:rsidR="000D0FF2">
        <w:t xml:space="preserve"> </w:t>
      </w:r>
      <w:r w:rsidR="00626703" w:rsidRPr="001A22A1">
        <w:t>are</w:t>
      </w:r>
      <w:r w:rsidR="000D0FF2">
        <w:t xml:space="preserve"> </w:t>
      </w:r>
      <w:r w:rsidR="00626703" w:rsidRPr="001A22A1">
        <w:t>making</w:t>
      </w:r>
      <w:r w:rsidR="000D0FF2">
        <w:t xml:space="preserve"> </w:t>
      </w:r>
      <w:r w:rsidR="00626703" w:rsidRPr="001A22A1">
        <w:t>indecent</w:t>
      </w:r>
      <w:r w:rsidR="000D0FF2">
        <w:t xml:space="preserve"> </w:t>
      </w:r>
      <w:r w:rsidR="00626703" w:rsidRPr="001A22A1">
        <w:t>behaviors,</w:t>
      </w:r>
      <w:r w:rsidR="000D0FF2">
        <w:t xml:space="preserve"> </w:t>
      </w:r>
      <w:r w:rsidR="00626703" w:rsidRPr="001A22A1">
        <w:t>such</w:t>
      </w:r>
      <w:r w:rsidR="000D0FF2">
        <w:t xml:space="preserve"> </w:t>
      </w:r>
      <w:r w:rsidR="00626703" w:rsidRPr="001A22A1">
        <w:t>as</w:t>
      </w:r>
      <w:r w:rsidR="000D0FF2">
        <w:t xml:space="preserve"> </w:t>
      </w:r>
      <w:r w:rsidR="00626703" w:rsidRPr="001A22A1">
        <w:t>smoking</w:t>
      </w:r>
      <w:r w:rsidR="000D0FF2">
        <w:t xml:space="preserve"> </w:t>
      </w:r>
      <w:r w:rsidR="00626703" w:rsidRPr="001A22A1">
        <w:t>or</w:t>
      </w:r>
      <w:r w:rsidR="000D0FF2">
        <w:t xml:space="preserve"> </w:t>
      </w:r>
      <w:r w:rsidR="00626703" w:rsidRPr="001A22A1">
        <w:t>loitering</w:t>
      </w:r>
      <w:r w:rsidR="000D0FF2">
        <w:t xml:space="preserve"> </w:t>
      </w:r>
      <w:r w:rsidR="00626703" w:rsidRPr="001A22A1">
        <w:t>during</w:t>
      </w:r>
      <w:r w:rsidR="000D0FF2">
        <w:t xml:space="preserve"> </w:t>
      </w:r>
      <w:r w:rsidR="00626703" w:rsidRPr="001A22A1">
        <w:t>night</w:t>
      </w:r>
      <w:r w:rsidR="000D0FF2">
        <w:t xml:space="preserve"> </w:t>
      </w:r>
      <w:r w:rsidR="00626703" w:rsidRPr="001A22A1">
        <w:t>time;</w:t>
      </w:r>
    </w:p>
    <w:p w:rsidR="00626703" w:rsidRPr="001A22A1" w:rsidRDefault="00D07878" w:rsidP="004B3AA2">
      <w:pPr>
        <w:pStyle w:val="SingleTxtG"/>
      </w:pPr>
      <w:r>
        <w:tab/>
      </w:r>
      <w:r w:rsidR="00626703" w:rsidRPr="001A22A1">
        <w:t>3.</w:t>
      </w:r>
      <w:r w:rsidR="00626703" w:rsidRPr="001A22A1">
        <w:tab/>
        <w:t>Continuous</w:t>
      </w:r>
      <w:r w:rsidR="000D0FF2">
        <w:t xml:space="preserve"> </w:t>
      </w:r>
      <w:r w:rsidR="00626703" w:rsidRPr="001A22A1">
        <w:t>guidance</w:t>
      </w:r>
      <w:r w:rsidR="000D0FF2">
        <w:t xml:space="preserve"> </w:t>
      </w:r>
      <w:r w:rsidR="00626703" w:rsidRPr="001A22A1">
        <w:t>and</w:t>
      </w:r>
      <w:r w:rsidR="000D0FF2">
        <w:t xml:space="preserve"> </w:t>
      </w:r>
      <w:r w:rsidR="00626703" w:rsidRPr="001A22A1">
        <w:t>activities</w:t>
      </w:r>
      <w:r w:rsidR="000D0FF2">
        <w:t xml:space="preserve"> </w:t>
      </w:r>
      <w:r w:rsidR="00626703" w:rsidRPr="001A22A1">
        <w:t>to</w:t>
      </w:r>
      <w:r w:rsidR="000D0FF2">
        <w:t xml:space="preserve"> </w:t>
      </w:r>
      <w:r w:rsidR="00626703" w:rsidRPr="001A22A1">
        <w:t>support</w:t>
      </w:r>
      <w:r w:rsidR="000D0FF2">
        <w:t xml:space="preserve"> </w:t>
      </w:r>
      <w:r w:rsidR="00626703" w:rsidRPr="001A22A1">
        <w:t>rehabilitation</w:t>
      </w:r>
      <w:r w:rsidR="000D0FF2">
        <w:t xml:space="preserve"> </w:t>
      </w:r>
      <w:r w:rsidR="00626703" w:rsidRPr="001A22A1">
        <w:t>of</w:t>
      </w:r>
      <w:r w:rsidR="000D0FF2">
        <w:t xml:space="preserve"> </w:t>
      </w:r>
      <w:r w:rsidR="00626703" w:rsidRPr="001A22A1">
        <w:t>delinquent</w:t>
      </w:r>
      <w:r w:rsidR="000D0FF2">
        <w:t xml:space="preserve"> </w:t>
      </w:r>
      <w:r w:rsidR="00A83131">
        <w:tab/>
      </w:r>
      <w:r w:rsidR="00A83131">
        <w:tab/>
      </w:r>
      <w:r w:rsidR="00626703" w:rsidRPr="001A22A1">
        <w:t>juveniles:</w:t>
      </w:r>
    </w:p>
    <w:p w:rsidR="00626703" w:rsidRPr="001A22A1" w:rsidRDefault="00763302" w:rsidP="00763302">
      <w:pPr>
        <w:pStyle w:val="Bullet2G"/>
        <w:numPr>
          <w:ilvl w:val="0"/>
          <w:numId w:val="0"/>
        </w:numPr>
        <w:tabs>
          <w:tab w:val="left" w:pos="2268"/>
        </w:tabs>
        <w:ind w:left="2268" w:hanging="170"/>
      </w:pPr>
      <w:r w:rsidRPr="001A22A1">
        <w:t>•</w:t>
      </w:r>
      <w:r w:rsidRPr="001A22A1">
        <w:tab/>
      </w:r>
      <w:r w:rsidR="00626703" w:rsidRPr="001A22A1">
        <w:t>For</w:t>
      </w:r>
      <w:r w:rsidR="000D0FF2">
        <w:t xml:space="preserve"> </w:t>
      </w:r>
      <w:r w:rsidR="00626703" w:rsidRPr="001A22A1">
        <w:t>juveniles</w:t>
      </w:r>
      <w:r w:rsidR="000D0FF2">
        <w:t xml:space="preserve"> </w:t>
      </w:r>
      <w:r w:rsidR="00626703" w:rsidRPr="001A22A1">
        <w:t>with</w:t>
      </w:r>
      <w:r w:rsidR="000D0FF2">
        <w:t xml:space="preserve"> </w:t>
      </w:r>
      <w:r w:rsidR="00626703" w:rsidRPr="001A22A1">
        <w:t>whom</w:t>
      </w:r>
      <w:r w:rsidR="000D0FF2">
        <w:t xml:space="preserve"> </w:t>
      </w:r>
      <w:r w:rsidR="00626703" w:rsidRPr="001A22A1">
        <w:t>the</w:t>
      </w:r>
      <w:r w:rsidR="000D0FF2">
        <w:t xml:space="preserve"> </w:t>
      </w:r>
      <w:r w:rsidR="00626703" w:rsidRPr="001A22A1">
        <w:t>police</w:t>
      </w:r>
      <w:r w:rsidR="000D0FF2">
        <w:t xml:space="preserve"> </w:t>
      </w:r>
      <w:r w:rsidR="00626703" w:rsidRPr="001A22A1">
        <w:t>engaged</w:t>
      </w:r>
      <w:r w:rsidR="000D0FF2">
        <w:t xml:space="preserve"> </w:t>
      </w:r>
      <w:r w:rsidR="00626703" w:rsidRPr="001A22A1">
        <w:t>through</w:t>
      </w:r>
      <w:r w:rsidR="000D0FF2">
        <w:t xml:space="preserve"> </w:t>
      </w:r>
      <w:r w:rsidR="00626703" w:rsidRPr="001A22A1">
        <w:t>counseling</w:t>
      </w:r>
      <w:r w:rsidR="000D0FF2">
        <w:t xml:space="preserve"> </w:t>
      </w:r>
      <w:r w:rsidR="00626703" w:rsidRPr="001A22A1">
        <w:t>or</w:t>
      </w:r>
      <w:r w:rsidR="000D0FF2">
        <w:t xml:space="preserve"> </w:t>
      </w:r>
      <w:r w:rsidR="00626703" w:rsidRPr="001A22A1">
        <w:t>street</w:t>
      </w:r>
      <w:r w:rsidR="000D0FF2">
        <w:t xml:space="preserve"> </w:t>
      </w:r>
      <w:r w:rsidR="00626703" w:rsidRPr="001A22A1">
        <w:t>patrols,</w:t>
      </w:r>
      <w:r w:rsidR="000D0FF2">
        <w:t xml:space="preserve"> </w:t>
      </w:r>
      <w:r w:rsidR="00626703" w:rsidRPr="001A22A1">
        <w:t>at</w:t>
      </w:r>
      <w:r w:rsidR="000D0FF2">
        <w:t xml:space="preserve"> </w:t>
      </w:r>
      <w:r w:rsidR="00626703" w:rsidRPr="001A22A1">
        <w:t>the</w:t>
      </w:r>
      <w:r w:rsidR="000D0FF2">
        <w:t xml:space="preserve"> </w:t>
      </w:r>
      <w:r w:rsidR="00626703" w:rsidRPr="001A22A1">
        <w:t>request</w:t>
      </w:r>
      <w:r w:rsidR="000D0FF2">
        <w:t xml:space="preserve"> </w:t>
      </w:r>
      <w:r w:rsidR="00626703" w:rsidRPr="001A22A1">
        <w:t>of</w:t>
      </w:r>
      <w:r w:rsidR="000D0FF2">
        <w:t xml:space="preserve"> </w:t>
      </w:r>
      <w:r w:rsidR="00626703" w:rsidRPr="001A22A1">
        <w:t>these</w:t>
      </w:r>
      <w:r w:rsidR="000D0FF2">
        <w:t xml:space="preserve"> </w:t>
      </w:r>
      <w:r w:rsidR="00626703" w:rsidRPr="001A22A1">
        <w:t>juveniles</w:t>
      </w:r>
      <w:r w:rsidR="000D0FF2">
        <w:t xml:space="preserve"> </w:t>
      </w:r>
      <w:r w:rsidR="00626703" w:rsidRPr="001A22A1">
        <w:t>or</w:t>
      </w:r>
      <w:r w:rsidR="000D0FF2">
        <w:t xml:space="preserve"> </w:t>
      </w:r>
      <w:r w:rsidR="00626703" w:rsidRPr="001A22A1">
        <w:t>parents,</w:t>
      </w:r>
      <w:r w:rsidR="000D0FF2">
        <w:t xml:space="preserve"> </w:t>
      </w:r>
      <w:r w:rsidR="00626703" w:rsidRPr="001A22A1">
        <w:t>the</w:t>
      </w:r>
      <w:r w:rsidR="000D0FF2">
        <w:t xml:space="preserve"> </w:t>
      </w:r>
      <w:r w:rsidR="00626703" w:rsidRPr="001A22A1">
        <w:t>police</w:t>
      </w:r>
      <w:r w:rsidR="000D0FF2">
        <w:t xml:space="preserve"> </w:t>
      </w:r>
      <w:r w:rsidR="00626703" w:rsidRPr="001A22A1">
        <w:t>provide</w:t>
      </w:r>
      <w:r w:rsidR="000D0FF2">
        <w:t xml:space="preserve"> </w:t>
      </w:r>
      <w:r w:rsidR="00626703" w:rsidRPr="001A22A1">
        <w:t>continuous</w:t>
      </w:r>
      <w:r w:rsidR="000D0FF2">
        <w:t xml:space="preserve"> </w:t>
      </w:r>
      <w:r w:rsidR="00626703" w:rsidRPr="001A22A1">
        <w:t>correctional</w:t>
      </w:r>
      <w:r w:rsidR="000D0FF2">
        <w:t xml:space="preserve"> </w:t>
      </w:r>
      <w:r w:rsidR="00626703" w:rsidRPr="001A22A1">
        <w:t>guidance</w:t>
      </w:r>
      <w:r w:rsidR="000D0FF2">
        <w:t xml:space="preserve"> </w:t>
      </w:r>
      <w:r w:rsidR="00626703" w:rsidRPr="001A22A1">
        <w:t>and</w:t>
      </w:r>
      <w:r w:rsidR="000D0FF2">
        <w:t xml:space="preserve"> </w:t>
      </w:r>
      <w:r w:rsidR="00626703" w:rsidRPr="001A22A1">
        <w:t>advice.</w:t>
      </w:r>
      <w:r w:rsidR="000D0FF2">
        <w:t xml:space="preserve"> </w:t>
      </w:r>
      <w:r w:rsidR="00626703" w:rsidRPr="001A22A1">
        <w:t>In</w:t>
      </w:r>
      <w:r w:rsidR="000D0FF2">
        <w:t xml:space="preserve"> </w:t>
      </w:r>
      <w:r w:rsidR="00626703" w:rsidRPr="001A22A1">
        <w:t>addition,</w:t>
      </w:r>
      <w:r w:rsidR="000D0FF2">
        <w:t xml:space="preserve"> </w:t>
      </w:r>
      <w:r w:rsidR="00626703" w:rsidRPr="001A22A1">
        <w:t>the</w:t>
      </w:r>
      <w:r w:rsidR="000D0FF2">
        <w:t xml:space="preserve"> </w:t>
      </w:r>
      <w:r w:rsidR="00626703" w:rsidRPr="001A22A1">
        <w:t>police</w:t>
      </w:r>
      <w:r w:rsidR="000D0FF2">
        <w:t xml:space="preserve"> </w:t>
      </w:r>
      <w:r w:rsidR="00626703" w:rsidRPr="001A22A1">
        <w:t>actively</w:t>
      </w:r>
      <w:r w:rsidR="000D0FF2">
        <w:t xml:space="preserve"> </w:t>
      </w:r>
      <w:r w:rsidR="00626703" w:rsidRPr="001A22A1">
        <w:t>contact</w:t>
      </w:r>
      <w:r w:rsidR="000D0FF2">
        <w:t xml:space="preserve"> </w:t>
      </w:r>
      <w:r w:rsidR="00626703" w:rsidRPr="001A22A1">
        <w:t>with</w:t>
      </w:r>
      <w:r w:rsidR="000D0FF2">
        <w:t xml:space="preserve"> </w:t>
      </w:r>
      <w:r w:rsidR="00626703" w:rsidRPr="001A22A1">
        <w:t>juveniles</w:t>
      </w:r>
      <w:r w:rsidR="000D0FF2">
        <w:t xml:space="preserve"> </w:t>
      </w:r>
      <w:r w:rsidR="00626703" w:rsidRPr="001A22A1">
        <w:t>who</w:t>
      </w:r>
      <w:r w:rsidR="000D0FF2">
        <w:t xml:space="preserve"> </w:t>
      </w:r>
      <w:r w:rsidR="00626703" w:rsidRPr="001A22A1">
        <w:t>have</w:t>
      </w:r>
      <w:r w:rsidR="000D0FF2">
        <w:t xml:space="preserve"> </w:t>
      </w:r>
      <w:r w:rsidR="00626703" w:rsidRPr="001A22A1">
        <w:t>problems</w:t>
      </w:r>
      <w:r w:rsidR="000D0FF2">
        <w:t xml:space="preserve"> </w:t>
      </w:r>
      <w:r w:rsidR="00626703" w:rsidRPr="001A22A1">
        <w:t>and</w:t>
      </w:r>
      <w:r w:rsidR="000D0FF2">
        <w:t xml:space="preserve"> </w:t>
      </w:r>
      <w:r w:rsidR="00626703" w:rsidRPr="001A22A1">
        <w:t>are</w:t>
      </w:r>
      <w:r w:rsidR="000D0FF2">
        <w:t xml:space="preserve"> </w:t>
      </w:r>
      <w:r w:rsidR="00626703" w:rsidRPr="001A22A1">
        <w:t>likely</w:t>
      </w:r>
      <w:r w:rsidR="000D0FF2">
        <w:t xml:space="preserve"> </w:t>
      </w:r>
      <w:r w:rsidR="00626703" w:rsidRPr="001A22A1">
        <w:t>to</w:t>
      </w:r>
      <w:r w:rsidR="000D0FF2">
        <w:t xml:space="preserve"> </w:t>
      </w:r>
      <w:r w:rsidR="00626703" w:rsidRPr="001A22A1">
        <w:t>become</w:t>
      </w:r>
      <w:r w:rsidR="000D0FF2">
        <w:t xml:space="preserve"> </w:t>
      </w:r>
      <w:r w:rsidR="00626703" w:rsidRPr="001A22A1">
        <w:t>delinquent</w:t>
      </w:r>
      <w:r w:rsidR="000D0FF2">
        <w:t xml:space="preserve"> </w:t>
      </w:r>
      <w:r w:rsidR="00626703" w:rsidRPr="001A22A1">
        <w:t>and</w:t>
      </w:r>
      <w:r w:rsidR="000D0FF2">
        <w:t xml:space="preserve"> </w:t>
      </w:r>
      <w:r w:rsidR="00626703" w:rsidRPr="001A22A1">
        <w:t>their</w:t>
      </w:r>
      <w:r w:rsidR="000D0FF2">
        <w:t xml:space="preserve"> </w:t>
      </w:r>
      <w:r w:rsidR="00626703" w:rsidRPr="001A22A1">
        <w:t>parents,</w:t>
      </w:r>
      <w:r w:rsidR="000D0FF2">
        <w:t xml:space="preserve"> </w:t>
      </w:r>
      <w:r w:rsidR="00626703" w:rsidRPr="001A22A1">
        <w:t>and</w:t>
      </w:r>
      <w:r w:rsidR="000D0FF2">
        <w:t xml:space="preserve"> </w:t>
      </w:r>
      <w:r w:rsidR="00626703" w:rsidRPr="001A22A1">
        <w:t>continuously</w:t>
      </w:r>
      <w:r w:rsidR="000D0FF2">
        <w:t xml:space="preserve"> </w:t>
      </w:r>
      <w:r w:rsidR="00626703" w:rsidRPr="001A22A1">
        <w:t>talk</w:t>
      </w:r>
      <w:r w:rsidR="000D0FF2">
        <w:t xml:space="preserve"> </w:t>
      </w:r>
      <w:r w:rsidR="00626703" w:rsidRPr="001A22A1">
        <w:t>with</w:t>
      </w:r>
      <w:r w:rsidR="000D0FF2">
        <w:t xml:space="preserve"> </w:t>
      </w:r>
      <w:r w:rsidR="00626703" w:rsidRPr="001A22A1">
        <w:t>them.</w:t>
      </w:r>
      <w:r w:rsidR="000D0FF2">
        <w:t xml:space="preserve"> </w:t>
      </w:r>
      <w:r w:rsidR="00626703" w:rsidRPr="001A22A1">
        <w:t>The</w:t>
      </w:r>
      <w:r w:rsidR="000D0FF2">
        <w:t xml:space="preserve"> </w:t>
      </w:r>
      <w:r w:rsidR="00626703" w:rsidRPr="001A22A1">
        <w:t>police</w:t>
      </w:r>
      <w:r w:rsidR="000D0FF2">
        <w:t xml:space="preserve"> </w:t>
      </w:r>
      <w:r w:rsidR="00626703" w:rsidRPr="001A22A1">
        <w:t>also</w:t>
      </w:r>
      <w:r w:rsidR="000D0FF2">
        <w:t xml:space="preserve"> </w:t>
      </w:r>
      <w:r w:rsidR="00626703" w:rsidRPr="001A22A1">
        <w:t>prevent</w:t>
      </w:r>
      <w:r w:rsidR="000D0FF2">
        <w:t xml:space="preserve"> </w:t>
      </w:r>
      <w:r w:rsidR="00626703" w:rsidRPr="001A22A1">
        <w:t>their</w:t>
      </w:r>
      <w:r w:rsidR="000D0FF2">
        <w:t xml:space="preserve"> </w:t>
      </w:r>
      <w:r w:rsidR="00626703" w:rsidRPr="001A22A1">
        <w:t>return</w:t>
      </w:r>
      <w:r w:rsidR="000D0FF2">
        <w:t xml:space="preserve"> </w:t>
      </w:r>
      <w:r w:rsidR="00626703" w:rsidRPr="001A22A1">
        <w:t>to</w:t>
      </w:r>
      <w:r w:rsidR="000D0FF2">
        <w:t xml:space="preserve"> </w:t>
      </w:r>
      <w:r w:rsidR="00626703" w:rsidRPr="001A22A1">
        <w:t>delinquency</w:t>
      </w:r>
      <w:r w:rsidR="000D0FF2">
        <w:t xml:space="preserve"> </w:t>
      </w:r>
      <w:r w:rsidR="00626703" w:rsidRPr="001A22A1">
        <w:t>and</w:t>
      </w:r>
      <w:r w:rsidR="000D0FF2">
        <w:t xml:space="preserve"> </w:t>
      </w:r>
      <w:r w:rsidR="00626703" w:rsidRPr="001A22A1">
        <w:t>support</w:t>
      </w:r>
      <w:r w:rsidR="000D0FF2">
        <w:t xml:space="preserve"> </w:t>
      </w:r>
      <w:r w:rsidR="00626703" w:rsidRPr="001A22A1">
        <w:t>their</w:t>
      </w:r>
      <w:r w:rsidR="000D0FF2">
        <w:t xml:space="preserve"> </w:t>
      </w:r>
      <w:r w:rsidR="00626703" w:rsidRPr="001A22A1">
        <w:t>rehabilitation</w:t>
      </w:r>
      <w:r w:rsidR="000D0FF2">
        <w:t xml:space="preserve"> </w:t>
      </w:r>
      <w:r w:rsidR="00626703" w:rsidRPr="001A22A1">
        <w:t>by</w:t>
      </w:r>
      <w:r w:rsidR="000D0FF2">
        <w:t xml:space="preserve"> </w:t>
      </w:r>
      <w:r w:rsidR="00626703" w:rsidRPr="001A22A1">
        <w:t>encouraging</w:t>
      </w:r>
      <w:r w:rsidR="000D0FF2">
        <w:t xml:space="preserve"> </w:t>
      </w:r>
      <w:r w:rsidR="00626703" w:rsidRPr="001A22A1">
        <w:t>them</w:t>
      </w:r>
      <w:r w:rsidR="000D0FF2">
        <w:t xml:space="preserve"> </w:t>
      </w:r>
      <w:r w:rsidR="00626703" w:rsidRPr="001A22A1">
        <w:t>to</w:t>
      </w:r>
      <w:r w:rsidR="000D0FF2">
        <w:t xml:space="preserve"> </w:t>
      </w:r>
      <w:r w:rsidR="00626703" w:rsidRPr="001A22A1">
        <w:t>participate</w:t>
      </w:r>
      <w:r w:rsidR="000D0FF2">
        <w:t xml:space="preserve"> </w:t>
      </w:r>
      <w:r w:rsidR="00626703" w:rsidRPr="001A22A1">
        <w:t>in</w:t>
      </w:r>
      <w:r w:rsidR="000D0FF2">
        <w:t xml:space="preserve"> </w:t>
      </w:r>
      <w:r w:rsidR="00626703" w:rsidRPr="001A22A1">
        <w:t>experiential</w:t>
      </w:r>
      <w:r w:rsidR="000D0FF2">
        <w:t xml:space="preserve"> </w:t>
      </w:r>
      <w:r w:rsidR="00626703" w:rsidRPr="001A22A1">
        <w:t>activities</w:t>
      </w:r>
      <w:r w:rsidR="000D0FF2">
        <w:t xml:space="preserve"> </w:t>
      </w:r>
      <w:r w:rsidR="00626703" w:rsidRPr="001A22A1">
        <w:t>and</w:t>
      </w:r>
      <w:r w:rsidR="000D0FF2">
        <w:t xml:space="preserve"> </w:t>
      </w:r>
      <w:r w:rsidR="00626703" w:rsidRPr="001A22A1">
        <w:t>providing</w:t>
      </w:r>
      <w:r w:rsidR="000D0FF2">
        <w:t xml:space="preserve"> </w:t>
      </w:r>
      <w:r w:rsidR="00626703" w:rsidRPr="001A22A1">
        <w:t>support</w:t>
      </w:r>
      <w:r w:rsidR="000D0FF2">
        <w:t xml:space="preserve"> </w:t>
      </w:r>
      <w:r w:rsidR="00626703" w:rsidRPr="001A22A1">
        <w:t>for</w:t>
      </w:r>
      <w:r w:rsidR="000D0FF2">
        <w:t xml:space="preserve"> </w:t>
      </w:r>
      <w:r w:rsidR="00626703" w:rsidRPr="001A22A1">
        <w:t>learning</w:t>
      </w:r>
      <w:r w:rsidR="000D0FF2">
        <w:t xml:space="preserve"> </w:t>
      </w:r>
      <w:r w:rsidR="00626703" w:rsidRPr="001A22A1">
        <w:t>in</w:t>
      </w:r>
      <w:r w:rsidR="000D0FF2">
        <w:t xml:space="preserve"> </w:t>
      </w:r>
      <w:r w:rsidR="00626703" w:rsidRPr="001A22A1">
        <w:t>school</w:t>
      </w:r>
      <w:r w:rsidR="000D0FF2">
        <w:t xml:space="preserve"> </w:t>
      </w:r>
      <w:r w:rsidR="00626703" w:rsidRPr="001A22A1">
        <w:t>or</w:t>
      </w:r>
      <w:r w:rsidR="000D0FF2">
        <w:t xml:space="preserve"> </w:t>
      </w:r>
      <w:r w:rsidR="00626703" w:rsidRPr="001A22A1">
        <w:t>finding</w:t>
      </w:r>
      <w:r w:rsidR="000D0FF2">
        <w:t xml:space="preserve"> </w:t>
      </w:r>
      <w:r w:rsidR="00626703" w:rsidRPr="001A22A1">
        <w:t>employment;</w:t>
      </w:r>
    </w:p>
    <w:p w:rsidR="00626703" w:rsidRPr="001A22A1" w:rsidRDefault="00D07878" w:rsidP="004B3AA2">
      <w:pPr>
        <w:pStyle w:val="SingleTxtG"/>
      </w:pPr>
      <w:r>
        <w:tab/>
      </w:r>
      <w:r w:rsidR="00626703" w:rsidRPr="001A22A1">
        <w:t>4.</w:t>
      </w:r>
      <w:r w:rsidR="00626703" w:rsidRPr="001A22A1">
        <w:tab/>
        <w:t>Public</w:t>
      </w:r>
      <w:r w:rsidR="000D0FF2">
        <w:t xml:space="preserve"> </w:t>
      </w:r>
      <w:r w:rsidR="00626703" w:rsidRPr="001A22A1">
        <w:t>relations</w:t>
      </w:r>
      <w:r w:rsidR="000D0FF2">
        <w:t xml:space="preserve"> </w:t>
      </w:r>
      <w:r w:rsidR="00626703" w:rsidRPr="001A22A1">
        <w:t>and</w:t>
      </w:r>
      <w:r w:rsidR="000D0FF2">
        <w:t xml:space="preserve"> </w:t>
      </w:r>
      <w:r w:rsidR="00626703" w:rsidRPr="001A22A1">
        <w:t>educational</w:t>
      </w:r>
      <w:r w:rsidR="000D0FF2">
        <w:t xml:space="preserve"> </w:t>
      </w:r>
      <w:r w:rsidR="00626703" w:rsidRPr="001A22A1">
        <w:t>activities:</w:t>
      </w:r>
    </w:p>
    <w:p w:rsidR="00626703" w:rsidRPr="001A22A1" w:rsidRDefault="00763302" w:rsidP="00763302">
      <w:pPr>
        <w:pStyle w:val="Bullet2G"/>
        <w:numPr>
          <w:ilvl w:val="0"/>
          <w:numId w:val="0"/>
        </w:numPr>
        <w:tabs>
          <w:tab w:val="left" w:pos="2268"/>
        </w:tabs>
        <w:ind w:left="2268" w:hanging="170"/>
      </w:pPr>
      <w:r w:rsidRPr="001A22A1">
        <w:t>•</w:t>
      </w:r>
      <w:r w:rsidRPr="001A22A1">
        <w:tab/>
      </w:r>
      <w:r w:rsidR="00626703" w:rsidRPr="001A22A1">
        <w:t>The</w:t>
      </w:r>
      <w:r w:rsidR="000D0FF2">
        <w:t xml:space="preserve"> </w:t>
      </w:r>
      <w:r w:rsidR="00626703" w:rsidRPr="001A22A1">
        <w:t>police</w:t>
      </w:r>
      <w:r w:rsidR="000D0FF2">
        <w:t xml:space="preserve"> </w:t>
      </w:r>
      <w:r w:rsidR="00626703" w:rsidRPr="001A22A1">
        <w:t>implement</w:t>
      </w:r>
      <w:r w:rsidR="000D0FF2">
        <w:t xml:space="preserve"> </w:t>
      </w:r>
      <w:r w:rsidR="00626703" w:rsidRPr="001A22A1">
        <w:t>lectures</w:t>
      </w:r>
      <w:r w:rsidR="000D0FF2">
        <w:t xml:space="preserve"> </w:t>
      </w:r>
      <w:r w:rsidR="00626703" w:rsidRPr="001A22A1">
        <w:t>on</w:t>
      </w:r>
      <w:r w:rsidR="000D0FF2">
        <w:t xml:space="preserve"> </w:t>
      </w:r>
      <w:r w:rsidR="00626703" w:rsidRPr="001A22A1">
        <w:t>delinquency</w:t>
      </w:r>
      <w:r w:rsidR="000D0FF2">
        <w:t xml:space="preserve"> </w:t>
      </w:r>
      <w:r w:rsidR="00626703" w:rsidRPr="001A22A1">
        <w:t>prevention,</w:t>
      </w:r>
      <w:r w:rsidR="000D0FF2">
        <w:t xml:space="preserve"> </w:t>
      </w:r>
      <w:r w:rsidR="00626703" w:rsidRPr="001A22A1">
        <w:t>drug</w:t>
      </w:r>
      <w:r w:rsidR="000D0FF2">
        <w:t xml:space="preserve"> </w:t>
      </w:r>
      <w:r w:rsidR="00626703" w:rsidRPr="001A22A1">
        <w:t>abuse</w:t>
      </w:r>
      <w:r w:rsidR="000D0FF2">
        <w:t xml:space="preserve"> </w:t>
      </w:r>
      <w:r w:rsidR="00626703" w:rsidRPr="001A22A1">
        <w:t>prevention</w:t>
      </w:r>
      <w:r w:rsidR="000D0FF2">
        <w:t xml:space="preserve"> </w:t>
      </w:r>
      <w:r w:rsidR="00626703" w:rsidRPr="001A22A1">
        <w:t>and</w:t>
      </w:r>
      <w:r w:rsidR="000D0FF2">
        <w:t xml:space="preserve"> </w:t>
      </w:r>
      <w:r w:rsidR="00626703" w:rsidRPr="001A22A1">
        <w:t>other</w:t>
      </w:r>
      <w:r w:rsidR="000D0FF2">
        <w:t xml:space="preserve"> </w:t>
      </w:r>
      <w:r w:rsidR="00626703" w:rsidRPr="001A22A1">
        <w:t>subjects</w:t>
      </w:r>
      <w:r w:rsidR="000D0FF2">
        <w:t xml:space="preserve"> </w:t>
      </w:r>
      <w:r w:rsidR="00626703" w:rsidRPr="001A22A1">
        <w:t>at</w:t>
      </w:r>
      <w:r w:rsidR="000D0FF2">
        <w:t xml:space="preserve"> </w:t>
      </w:r>
      <w:r w:rsidR="00626703" w:rsidRPr="001A22A1">
        <w:t>school,</w:t>
      </w:r>
      <w:r w:rsidR="000D0FF2">
        <w:t xml:space="preserve"> </w:t>
      </w:r>
      <w:r w:rsidR="00626703" w:rsidRPr="001A22A1">
        <w:t>disseminates</w:t>
      </w:r>
      <w:r w:rsidR="000D0FF2">
        <w:t xml:space="preserve"> </w:t>
      </w:r>
      <w:r w:rsidR="00626703" w:rsidRPr="001A22A1">
        <w:t>information</w:t>
      </w:r>
      <w:r w:rsidR="000D0FF2">
        <w:t xml:space="preserve"> </w:t>
      </w:r>
      <w:r w:rsidR="00626703" w:rsidRPr="001A22A1">
        <w:t>on</w:t>
      </w:r>
      <w:r w:rsidR="000D0FF2">
        <w:t xml:space="preserve"> </w:t>
      </w:r>
      <w:r w:rsidR="00626703" w:rsidRPr="001A22A1">
        <w:t>regional</w:t>
      </w:r>
      <w:r w:rsidR="000D0FF2">
        <w:t xml:space="preserve"> </w:t>
      </w:r>
      <w:r w:rsidR="00626703" w:rsidRPr="001A22A1">
        <w:t>delinquency</w:t>
      </w:r>
      <w:r w:rsidR="000D0FF2">
        <w:t xml:space="preserve"> </w:t>
      </w:r>
      <w:r w:rsidR="00626703" w:rsidRPr="001A22A1">
        <w:t>situation</w:t>
      </w:r>
      <w:r w:rsidR="000D0FF2">
        <w:t xml:space="preserve"> </w:t>
      </w:r>
      <w:r w:rsidR="00626703" w:rsidRPr="001A22A1">
        <w:t>and</w:t>
      </w:r>
      <w:r w:rsidR="000D0FF2">
        <w:t xml:space="preserve"> </w:t>
      </w:r>
      <w:r w:rsidR="00626703" w:rsidRPr="001A22A1">
        <w:t>factors</w:t>
      </w:r>
      <w:r w:rsidR="000D0FF2">
        <w:t xml:space="preserve"> </w:t>
      </w:r>
      <w:r w:rsidR="00626703" w:rsidRPr="001A22A1">
        <w:t>that</w:t>
      </w:r>
      <w:r w:rsidR="000D0FF2">
        <w:t xml:space="preserve"> </w:t>
      </w:r>
      <w:r w:rsidR="00626703" w:rsidRPr="001A22A1">
        <w:t>lead</w:t>
      </w:r>
      <w:r w:rsidR="000D0FF2">
        <w:t xml:space="preserve"> </w:t>
      </w:r>
      <w:r w:rsidR="00626703" w:rsidRPr="001A22A1">
        <w:t>to</w:t>
      </w:r>
      <w:r w:rsidR="000D0FF2">
        <w:t xml:space="preserve"> </w:t>
      </w:r>
      <w:r w:rsidR="00626703" w:rsidRPr="001A22A1">
        <w:t>juvenile</w:t>
      </w:r>
      <w:r w:rsidR="000D0FF2">
        <w:t xml:space="preserve"> </w:t>
      </w:r>
      <w:r w:rsidR="00626703" w:rsidRPr="001A22A1">
        <w:t>delinquency,</w:t>
      </w:r>
      <w:r w:rsidR="000D0FF2">
        <w:t xml:space="preserve"> </w:t>
      </w:r>
      <w:r w:rsidR="00626703" w:rsidRPr="001A22A1">
        <w:t>and</w:t>
      </w:r>
      <w:r w:rsidR="000D0FF2">
        <w:t xml:space="preserve"> </w:t>
      </w:r>
      <w:r w:rsidR="00626703" w:rsidRPr="001A22A1">
        <w:t>promote</w:t>
      </w:r>
      <w:r w:rsidR="000D0FF2">
        <w:t xml:space="preserve"> </w:t>
      </w:r>
      <w:r w:rsidR="00626703" w:rsidRPr="001A22A1">
        <w:t>understanding</w:t>
      </w:r>
      <w:r w:rsidR="000D0FF2">
        <w:t xml:space="preserve"> </w:t>
      </w:r>
      <w:r w:rsidR="00626703" w:rsidRPr="001A22A1">
        <w:t>of</w:t>
      </w:r>
      <w:r w:rsidR="000D0FF2">
        <w:t xml:space="preserve"> </w:t>
      </w:r>
      <w:r w:rsidR="00626703" w:rsidRPr="001A22A1">
        <w:t>juvenile</w:t>
      </w:r>
      <w:r w:rsidR="000D0FF2">
        <w:t xml:space="preserve"> </w:t>
      </w:r>
      <w:r w:rsidR="00626703" w:rsidRPr="001A22A1">
        <w:t>police</w:t>
      </w:r>
      <w:r w:rsidR="000D0FF2">
        <w:t xml:space="preserve"> </w:t>
      </w:r>
      <w:r w:rsidR="00626703" w:rsidRPr="001A22A1">
        <w:t>activities.</w:t>
      </w:r>
    </w:p>
    <w:p w:rsidR="00626703" w:rsidRPr="001A22A1" w:rsidRDefault="00626703" w:rsidP="004B3AA2">
      <w:pPr>
        <w:pStyle w:val="SingleTxtG"/>
      </w:pPr>
      <w:r w:rsidRPr="001A22A1">
        <w:t>120.</w:t>
      </w:r>
      <w:r w:rsidRPr="001A22A1">
        <w:tab/>
        <w:t>The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guidance</w:t>
      </w:r>
      <w:r w:rsidR="000D0FF2">
        <w:t xml:space="preserve"> </w:t>
      </w:r>
      <w:r w:rsidRPr="001A22A1">
        <w:t>centers</w:t>
      </w:r>
      <w:r w:rsidR="000D0FF2">
        <w:t xml:space="preserve"> </w:t>
      </w:r>
      <w:r w:rsidRPr="001A22A1">
        <w:t>provide</w:t>
      </w:r>
      <w:r w:rsidR="000D0FF2">
        <w:t xml:space="preserve"> </w:t>
      </w:r>
      <w:r w:rsidRPr="001A22A1">
        <w:t>consultation</w:t>
      </w:r>
      <w:r w:rsidR="000D0FF2">
        <w:t xml:space="preserve"> </w:t>
      </w:r>
      <w:r w:rsidRPr="001A22A1">
        <w:t>about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problematic</w:t>
      </w:r>
      <w:r w:rsidR="000D0FF2">
        <w:t xml:space="preserve"> </w:t>
      </w:r>
      <w:r w:rsidRPr="001A22A1">
        <w:t>behavior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who</w:t>
      </w:r>
      <w:r w:rsidR="000D0FF2">
        <w:t xml:space="preserve"> </w:t>
      </w:r>
      <w:r w:rsidRPr="001A22A1">
        <w:t>have</w:t>
      </w:r>
      <w:r w:rsidR="000D0FF2">
        <w:t xml:space="preserve"> </w:t>
      </w:r>
      <w:r w:rsidRPr="001A22A1">
        <w:t>offended</w:t>
      </w:r>
      <w:r w:rsidR="000D0FF2">
        <w:t xml:space="preserve"> </w:t>
      </w:r>
      <w:r w:rsidRPr="001A22A1">
        <w:t>law.</w:t>
      </w:r>
      <w:r w:rsidR="000D0FF2">
        <w:t xml:space="preserve"> </w:t>
      </w:r>
      <w:r w:rsidRPr="001A22A1">
        <w:t>As</w:t>
      </w:r>
      <w:r w:rsidR="000D0FF2">
        <w:t xml:space="preserve"> </w:t>
      </w:r>
      <w:r w:rsidRPr="001A22A1">
        <w:t>necessary,</w:t>
      </w:r>
      <w:r w:rsidR="000D0FF2">
        <w:t xml:space="preserve"> </w:t>
      </w:r>
      <w:r w:rsidRPr="001A22A1">
        <w:t>they</w:t>
      </w:r>
      <w:r w:rsidR="000D0FF2">
        <w:t xml:space="preserve"> </w:t>
      </w:r>
      <w:r w:rsidRPr="001A22A1">
        <w:t>also</w:t>
      </w:r>
      <w:r w:rsidR="000D0FF2">
        <w:t xml:space="preserve"> </w:t>
      </w:r>
      <w:r w:rsidRPr="001A22A1">
        <w:t>provide</w:t>
      </w:r>
      <w:r w:rsidR="000D0FF2">
        <w:t xml:space="preserve"> </w:t>
      </w:r>
      <w:r w:rsidRPr="001A22A1">
        <w:t>advice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guidance</w:t>
      </w:r>
      <w:r w:rsidR="000D0FF2">
        <w:t xml:space="preserve"> </w:t>
      </w:r>
      <w:r w:rsidRPr="001A22A1">
        <w:t>such</w:t>
      </w:r>
      <w:r w:rsidR="000D0FF2">
        <w:t xml:space="preserve"> </w:t>
      </w:r>
      <w:r w:rsidRPr="001A22A1">
        <w:t>as</w:t>
      </w:r>
      <w:r w:rsidR="000D0FF2">
        <w:t xml:space="preserve"> </w:t>
      </w:r>
      <w:r w:rsidRPr="001A22A1">
        <w:t>psychological</w:t>
      </w:r>
      <w:r w:rsidR="000D0FF2">
        <w:t xml:space="preserve"> </w:t>
      </w:r>
      <w:r w:rsidRPr="001A22A1">
        <w:t>diagnosis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counseling,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make</w:t>
      </w:r>
      <w:r w:rsidR="000D0FF2">
        <w:t xml:space="preserve"> </w:t>
      </w:r>
      <w:r w:rsidRPr="001A22A1">
        <w:t>arrangement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temporary</w:t>
      </w:r>
      <w:r w:rsidR="000D0FF2">
        <w:t xml:space="preserve"> </w:t>
      </w:r>
      <w:r w:rsidRPr="001A22A1">
        <w:t>custody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admission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appropriate</w:t>
      </w:r>
      <w:r w:rsidR="000D0FF2">
        <w:t xml:space="preserve"> </w:t>
      </w:r>
      <w:r w:rsidRPr="001A22A1">
        <w:t>facilities.</w:t>
      </w:r>
    </w:p>
    <w:p w:rsidR="00626703" w:rsidRPr="001A22A1" w:rsidRDefault="00626703" w:rsidP="004B3AA2">
      <w:pPr>
        <w:pStyle w:val="SingleTxtG"/>
      </w:pPr>
      <w:r w:rsidRPr="001A22A1">
        <w:t>121.</w:t>
      </w:r>
      <w:r w:rsidRPr="001A22A1">
        <w:tab/>
        <w:t>Children</w:t>
      </w:r>
      <w:r w:rsidR="000D0FF2">
        <w:t xml:space="preserve"> </w:t>
      </w:r>
      <w:r w:rsidRPr="001A22A1">
        <w:t>who</w:t>
      </w:r>
      <w:r w:rsidR="000D0FF2">
        <w:t xml:space="preserve"> </w:t>
      </w:r>
      <w:r w:rsidRPr="001A22A1">
        <w:t>are</w:t>
      </w:r>
      <w:r w:rsidR="000D0FF2">
        <w:t xml:space="preserve"> </w:t>
      </w:r>
      <w:r w:rsidRPr="001A22A1">
        <w:t>likely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conduct</w:t>
      </w:r>
      <w:r w:rsidR="000D0FF2">
        <w:t xml:space="preserve"> </w:t>
      </w:r>
      <w:r w:rsidRPr="001A22A1">
        <w:t>delinquent</w:t>
      </w:r>
      <w:r w:rsidR="000D0FF2">
        <w:t xml:space="preserve"> </w:t>
      </w:r>
      <w:r w:rsidRPr="001A22A1">
        <w:t>acts</w:t>
      </w:r>
      <w:r w:rsidR="000D0FF2">
        <w:t xml:space="preserve"> </w:t>
      </w:r>
      <w:r w:rsidRPr="001A22A1">
        <w:t>are</w:t>
      </w:r>
      <w:r w:rsidR="000D0FF2">
        <w:t xml:space="preserve"> </w:t>
      </w:r>
      <w:r w:rsidRPr="001A22A1">
        <w:t>placed</w:t>
      </w:r>
      <w:r w:rsidR="000D0FF2">
        <w:t xml:space="preserve"> </w:t>
      </w:r>
      <w:r w:rsidRPr="001A22A1">
        <w:t>into</w:t>
      </w:r>
      <w:r w:rsidR="000D0FF2">
        <w:t xml:space="preserve"> </w:t>
      </w:r>
      <w:r w:rsidRPr="001A22A1">
        <w:t>or</w:t>
      </w:r>
      <w:r w:rsidR="000D0FF2">
        <w:t xml:space="preserve"> </w:t>
      </w:r>
      <w:r w:rsidRPr="001A22A1">
        <w:t>made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attend</w:t>
      </w:r>
      <w:r w:rsidR="000D0FF2">
        <w:t xml:space="preserve"> </w:t>
      </w:r>
      <w:r w:rsidRPr="001A22A1">
        <w:t>children</w:t>
      </w:r>
      <w:r w:rsidR="00A45355">
        <w:t>’</w:t>
      </w:r>
      <w:r w:rsidRPr="001A22A1">
        <w:t>s</w:t>
      </w:r>
      <w:r w:rsidR="000D0FF2">
        <w:t xml:space="preserve"> </w:t>
      </w:r>
      <w:r w:rsidRPr="001A22A1">
        <w:t>self-reliance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facilities,</w:t>
      </w:r>
      <w:r w:rsidR="000D0FF2">
        <w:t xml:space="preserve"> </w:t>
      </w:r>
      <w:r w:rsidRPr="001A22A1">
        <w:t>which</w:t>
      </w:r>
      <w:r w:rsidR="000D0FF2">
        <w:t xml:space="preserve"> </w:t>
      </w:r>
      <w:r w:rsidRPr="001A22A1">
        <w:t>provide</w:t>
      </w:r>
      <w:r w:rsidR="000D0FF2">
        <w:t xml:space="preserve"> </w:t>
      </w:r>
      <w:r w:rsidRPr="001A22A1">
        <w:t>them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necessary</w:t>
      </w:r>
      <w:r w:rsidR="000D0FF2">
        <w:t xml:space="preserve"> </w:t>
      </w:r>
      <w:r w:rsidRPr="001A22A1">
        <w:t>guidance</w:t>
      </w:r>
      <w:r w:rsidR="000D0FF2">
        <w:t xml:space="preserve"> </w:t>
      </w:r>
      <w:r w:rsidRPr="001A22A1">
        <w:t>according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circumstances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individual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their</w:t>
      </w:r>
      <w:r w:rsidR="000D0FF2">
        <w:t xml:space="preserve"> </w:t>
      </w:r>
      <w:r w:rsidRPr="001A22A1">
        <w:t>self-reliance.</w:t>
      </w:r>
    </w:p>
    <w:p w:rsidR="00626703" w:rsidRPr="001A22A1" w:rsidRDefault="00626703" w:rsidP="00D253D0">
      <w:pPr>
        <w:pStyle w:val="H1G"/>
      </w:pPr>
      <w:r w:rsidRPr="001A22A1">
        <w:lastRenderedPageBreak/>
        <w:tab/>
      </w:r>
      <w:r w:rsidRPr="001A22A1">
        <w:tab/>
        <w:t>Question</w:t>
      </w:r>
      <w:r w:rsidR="000D0FF2">
        <w:t xml:space="preserve"> </w:t>
      </w:r>
      <w:r w:rsidRPr="001A22A1">
        <w:t>13</w:t>
      </w:r>
    </w:p>
    <w:p w:rsidR="00626703" w:rsidRPr="001A22A1" w:rsidRDefault="00626703" w:rsidP="004B3AA2">
      <w:pPr>
        <w:pStyle w:val="SingleTxtG"/>
      </w:pPr>
      <w:r w:rsidRPr="001A22A1">
        <w:t>122.</w:t>
      </w:r>
      <w:r w:rsidRPr="001A22A1">
        <w:tab/>
        <w:t>As</w:t>
      </w:r>
      <w:r w:rsidR="000D0FF2">
        <w:t xml:space="preserve"> </w:t>
      </w:r>
      <w:r w:rsidRPr="001A22A1">
        <w:t>explained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answer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Question</w:t>
      </w:r>
      <w:r w:rsidR="000D0FF2">
        <w:t xml:space="preserve"> </w:t>
      </w:r>
      <w:r w:rsidRPr="001A22A1">
        <w:t>4</w:t>
      </w:r>
      <w:r w:rsidR="000D0FF2">
        <w:t xml:space="preserve"> </w:t>
      </w:r>
      <w:r w:rsidRPr="001A22A1">
        <w:t>(2),</w:t>
      </w:r>
      <w:r w:rsidR="000D0FF2">
        <w:t xml:space="preserve"> </w:t>
      </w:r>
      <w:r w:rsidRPr="001A22A1">
        <w:t>measures</w:t>
      </w:r>
      <w:r w:rsidR="000D0FF2">
        <w:t xml:space="preserve"> </w:t>
      </w:r>
      <w:r w:rsidRPr="001A22A1">
        <w:t>are</w:t>
      </w:r>
      <w:r w:rsidR="000D0FF2">
        <w:t xml:space="preserve"> </w:t>
      </w:r>
      <w:r w:rsidRPr="001A22A1">
        <w:t>taken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avoid</w:t>
      </w:r>
      <w:r w:rsidR="000D0FF2">
        <w:t xml:space="preserve"> </w:t>
      </w:r>
      <w:r w:rsidRPr="001A22A1">
        <w:t>repeated</w:t>
      </w:r>
      <w:r w:rsidR="000D0FF2">
        <w:t xml:space="preserve"> </w:t>
      </w:r>
      <w:r w:rsidRPr="001A22A1">
        <w:t>interviews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victimized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about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incident.</w:t>
      </w:r>
    </w:p>
    <w:p w:rsidR="00626703" w:rsidRPr="001A22A1" w:rsidRDefault="00626703" w:rsidP="004B3AA2">
      <w:pPr>
        <w:pStyle w:val="SingleTxtG"/>
      </w:pPr>
      <w:r w:rsidRPr="001A22A1">
        <w:t>123.</w:t>
      </w:r>
      <w:r w:rsidRPr="001A22A1">
        <w:tab/>
        <w:t>The</w:t>
      </w:r>
      <w:r w:rsidR="000D0FF2">
        <w:t xml:space="preserve"> </w:t>
      </w:r>
      <w:r w:rsidRPr="001A22A1">
        <w:t>Immigration</w:t>
      </w:r>
      <w:r w:rsidR="000D0FF2">
        <w:t xml:space="preserve"> </w:t>
      </w:r>
      <w:r w:rsidRPr="001A22A1">
        <w:t>Bureau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MOJ</w:t>
      </w:r>
      <w:r w:rsidR="000D0FF2">
        <w:t xml:space="preserve"> </w:t>
      </w:r>
      <w:r w:rsidRPr="001A22A1">
        <w:t>takes</w:t>
      </w:r>
      <w:r w:rsidR="000D0FF2">
        <w:t xml:space="preserve"> </w:t>
      </w:r>
      <w:r w:rsidRPr="001A22A1">
        <w:t>measures,</w:t>
      </w:r>
      <w:r w:rsidR="000D0FF2">
        <w:t xml:space="preserve"> </w:t>
      </w:r>
      <w:r w:rsidRPr="001A22A1">
        <w:t>carefully</w:t>
      </w:r>
      <w:r w:rsidR="000D0FF2">
        <w:t xml:space="preserve"> </w:t>
      </w:r>
      <w:r w:rsidRPr="001A22A1">
        <w:t>considering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situation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victim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trafficking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persons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their</w:t>
      </w:r>
      <w:r w:rsidR="000D0FF2">
        <w:t xml:space="preserve"> </w:t>
      </w:r>
      <w:r w:rsidRPr="001A22A1">
        <w:t>will.</w:t>
      </w:r>
      <w:r w:rsidR="000D0FF2">
        <w:t xml:space="preserve"> </w:t>
      </w:r>
      <w:r w:rsidRPr="001A22A1">
        <w:t>If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victim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lawful</w:t>
      </w:r>
      <w:r w:rsidR="000D0FF2">
        <w:t xml:space="preserve"> </w:t>
      </w:r>
      <w:r w:rsidRPr="001A22A1">
        <w:t>resident,</w:t>
      </w:r>
      <w:r w:rsidR="000D0FF2">
        <w:t xml:space="preserve"> </w:t>
      </w:r>
      <w:r w:rsidRPr="001A22A1">
        <w:t>it</w:t>
      </w:r>
      <w:r w:rsidR="000D0FF2">
        <w:t xml:space="preserve"> </w:t>
      </w:r>
      <w:r w:rsidRPr="001A22A1">
        <w:t>permits</w:t>
      </w:r>
      <w:r w:rsidR="000D0FF2">
        <w:t xml:space="preserve"> </w:t>
      </w:r>
      <w:r w:rsidRPr="001A22A1">
        <w:t>extension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period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stay</w:t>
      </w:r>
      <w:r w:rsidR="000D0FF2">
        <w:t xml:space="preserve"> </w:t>
      </w:r>
      <w:r w:rsidRPr="001A22A1">
        <w:t>or</w:t>
      </w:r>
      <w:r w:rsidR="000D0FF2">
        <w:t xml:space="preserve"> </w:t>
      </w:r>
      <w:r w:rsidRPr="001A22A1">
        <w:t>change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status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residence.</w:t>
      </w:r>
      <w:r w:rsidR="000D0FF2">
        <w:t xml:space="preserve"> </w:t>
      </w:r>
      <w:r w:rsidRPr="001A22A1">
        <w:t>If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victim</w:t>
      </w:r>
      <w:r w:rsidR="000D0FF2">
        <w:t xml:space="preserve"> </w:t>
      </w:r>
      <w:r w:rsidRPr="001A22A1">
        <w:t>illegally</w:t>
      </w:r>
      <w:r w:rsidR="000D0FF2">
        <w:t xml:space="preserve"> </w:t>
      </w:r>
      <w:r w:rsidRPr="001A22A1">
        <w:t>stays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Japan</w:t>
      </w:r>
      <w:r w:rsidR="000D0FF2">
        <w:t xml:space="preserve"> </w:t>
      </w:r>
      <w:r w:rsidRPr="001A22A1">
        <w:t>or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any</w:t>
      </w:r>
      <w:r w:rsidR="000D0FF2">
        <w:t xml:space="preserve"> </w:t>
      </w:r>
      <w:r w:rsidRPr="001A22A1">
        <w:t>violation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Immigration</w:t>
      </w:r>
      <w:r w:rsidR="000D0FF2">
        <w:t xml:space="preserve"> </w:t>
      </w:r>
      <w:r w:rsidRPr="001A22A1">
        <w:t>Control</w:t>
      </w:r>
      <w:r w:rsidR="000D0FF2">
        <w:t xml:space="preserve"> </w:t>
      </w:r>
      <w:r w:rsidRPr="001A22A1">
        <w:t>Act,</w:t>
      </w:r>
      <w:r w:rsidR="000D0FF2">
        <w:t xml:space="preserve"> </w:t>
      </w:r>
      <w:r w:rsidRPr="001A22A1">
        <w:t>it</w:t>
      </w:r>
      <w:r w:rsidR="000D0FF2">
        <w:t xml:space="preserve"> </w:t>
      </w:r>
      <w:r w:rsidRPr="001A22A1">
        <w:t>grants</w:t>
      </w:r>
      <w:r w:rsidR="000D0FF2">
        <w:t xml:space="preserve"> </w:t>
      </w:r>
      <w:r w:rsidRPr="001A22A1">
        <w:t>special</w:t>
      </w:r>
      <w:r w:rsidR="000D0FF2">
        <w:t xml:space="preserve"> </w:t>
      </w:r>
      <w:r w:rsidRPr="001A22A1">
        <w:t>permission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stay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stabilize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legal</w:t>
      </w:r>
      <w:r w:rsidR="000D0FF2">
        <w:t xml:space="preserve"> </w:t>
      </w:r>
      <w:r w:rsidRPr="001A22A1">
        <w:t>status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victim.</w:t>
      </w:r>
    </w:p>
    <w:p w:rsidR="00626703" w:rsidRPr="001A22A1" w:rsidRDefault="00626703" w:rsidP="004B3AA2">
      <w:pPr>
        <w:pStyle w:val="SingleTxtG"/>
      </w:pPr>
      <w:r w:rsidRPr="001A22A1">
        <w:t>124.</w:t>
      </w:r>
      <w:r w:rsidRPr="001A22A1">
        <w:tab/>
        <w:t>Since</w:t>
      </w:r>
      <w:r w:rsidR="000D0FF2">
        <w:t xml:space="preserve"> </w:t>
      </w:r>
      <w:r w:rsidRPr="001A22A1">
        <w:t>2005,</w:t>
      </w:r>
      <w:r w:rsidR="000D0FF2">
        <w:t xml:space="preserve"> </w:t>
      </w:r>
      <w:r w:rsidRPr="001A22A1">
        <w:t>when</w:t>
      </w:r>
      <w:r w:rsidR="000D0FF2">
        <w:t xml:space="preserve"> </w:t>
      </w:r>
      <w:r w:rsidRPr="001A22A1">
        <w:t>data</w:t>
      </w:r>
      <w:r w:rsidR="000D0FF2">
        <w:t xml:space="preserve"> </w:t>
      </w:r>
      <w:r w:rsidRPr="001A22A1">
        <w:t>collection</w:t>
      </w:r>
      <w:r w:rsidR="000D0FF2">
        <w:t xml:space="preserve"> </w:t>
      </w:r>
      <w:r w:rsidRPr="001A22A1">
        <w:t>was</w:t>
      </w:r>
      <w:r w:rsidR="000D0FF2">
        <w:t xml:space="preserve"> </w:t>
      </w:r>
      <w:r w:rsidRPr="001A22A1">
        <w:t>started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statistics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victims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human</w:t>
      </w:r>
      <w:r w:rsidR="000D0FF2">
        <w:t xml:space="preserve"> </w:t>
      </w:r>
      <w:r w:rsidRPr="001A22A1">
        <w:t>trafficking,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Immigration</w:t>
      </w:r>
      <w:r w:rsidR="000D0FF2">
        <w:t xml:space="preserve"> </w:t>
      </w:r>
      <w:r w:rsidRPr="001A22A1">
        <w:t>Bureau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MOJ</w:t>
      </w:r>
      <w:r w:rsidR="000D0FF2">
        <w:t xml:space="preserve"> </w:t>
      </w:r>
      <w:r w:rsidRPr="001A22A1">
        <w:t>has</w:t>
      </w:r>
      <w:r w:rsidR="000D0FF2">
        <w:t xml:space="preserve"> </w:t>
      </w:r>
      <w:r w:rsidRPr="001A22A1">
        <w:t>granted</w:t>
      </w:r>
      <w:r w:rsidR="000D0FF2">
        <w:t xml:space="preserve"> </w:t>
      </w:r>
      <w:r w:rsidRPr="001A22A1">
        <w:t>special</w:t>
      </w:r>
      <w:r w:rsidR="000D0FF2">
        <w:t xml:space="preserve"> </w:t>
      </w:r>
      <w:r w:rsidRPr="001A22A1">
        <w:t>permission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stay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all</w:t>
      </w:r>
      <w:r w:rsidR="000D0FF2">
        <w:t xml:space="preserve"> </w:t>
      </w:r>
      <w:r w:rsidRPr="001A22A1">
        <w:t>victims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trafficking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persons</w:t>
      </w:r>
      <w:r w:rsidR="000D0FF2">
        <w:t xml:space="preserve"> </w:t>
      </w:r>
      <w:r w:rsidRPr="001A22A1">
        <w:t>(including</w:t>
      </w:r>
      <w:r w:rsidR="000D0FF2">
        <w:t xml:space="preserve"> </w:t>
      </w:r>
      <w:r w:rsidRPr="001A22A1">
        <w:t>children)</w:t>
      </w:r>
      <w:r w:rsidR="000D0FF2">
        <w:t xml:space="preserve"> </w:t>
      </w:r>
      <w:r w:rsidRPr="001A22A1">
        <w:t>who</w:t>
      </w:r>
      <w:r w:rsidR="000D0FF2">
        <w:t xml:space="preserve"> </w:t>
      </w:r>
      <w:r w:rsidRPr="001A22A1">
        <w:t>were</w:t>
      </w:r>
      <w:r w:rsidR="000D0FF2">
        <w:t xml:space="preserve"> </w:t>
      </w:r>
      <w:r w:rsidRPr="001A22A1">
        <w:t>illegally</w:t>
      </w:r>
      <w:r w:rsidR="000D0FF2">
        <w:t xml:space="preserve"> </w:t>
      </w:r>
      <w:r w:rsidRPr="001A22A1">
        <w:t>staying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Japan</w:t>
      </w:r>
      <w:r w:rsidR="000D0FF2">
        <w:t xml:space="preserve"> </w:t>
      </w:r>
      <w:r w:rsidRPr="001A22A1">
        <w:t>or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other</w:t>
      </w:r>
      <w:r w:rsidR="000D0FF2">
        <w:t xml:space="preserve"> </w:t>
      </w:r>
      <w:r w:rsidRPr="001A22A1">
        <w:t>violation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Immigration</w:t>
      </w:r>
      <w:r w:rsidR="000D0FF2">
        <w:t xml:space="preserve"> </w:t>
      </w:r>
      <w:r w:rsidRPr="001A22A1">
        <w:t>Control</w:t>
      </w:r>
      <w:r w:rsidR="000D0FF2">
        <w:t xml:space="preserve"> </w:t>
      </w:r>
      <w:r w:rsidRPr="001A22A1">
        <w:t>Act.</w:t>
      </w:r>
      <w:r w:rsidR="000D0FF2">
        <w:rPr>
          <w:rFonts w:hint="eastAsia"/>
        </w:rPr>
        <w:t xml:space="preserve"> </w:t>
      </w:r>
    </w:p>
    <w:p w:rsidR="00626703" w:rsidRPr="001A22A1" w:rsidRDefault="00626703" w:rsidP="004B3AA2">
      <w:pPr>
        <w:pStyle w:val="SingleTxtG"/>
      </w:pPr>
      <w:r w:rsidRPr="001A22A1">
        <w:t>125.</w:t>
      </w:r>
      <w:r w:rsidRPr="001A22A1">
        <w:tab/>
        <w:t>The</w:t>
      </w:r>
      <w:r w:rsidR="000D0FF2">
        <w:t xml:space="preserve"> </w:t>
      </w:r>
      <w:r w:rsidRPr="001A22A1">
        <w:t>GOJ</w:t>
      </w:r>
      <w:r w:rsidR="000D0FF2">
        <w:t xml:space="preserve"> </w:t>
      </w:r>
      <w:r w:rsidRPr="001A22A1">
        <w:t>concluded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Trafficking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Persons</w:t>
      </w:r>
      <w:r w:rsidR="000D0FF2">
        <w:t xml:space="preserve"> </w:t>
      </w:r>
      <w:r w:rsidRPr="001A22A1">
        <w:t>Protocol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July</w:t>
      </w:r>
      <w:r w:rsidR="000D0FF2">
        <w:t xml:space="preserve"> </w:t>
      </w:r>
      <w:r w:rsidRPr="001A22A1">
        <w:t>11,</w:t>
      </w:r>
      <w:r w:rsidR="000D0FF2">
        <w:t xml:space="preserve"> </w:t>
      </w:r>
      <w:r w:rsidRPr="001A22A1">
        <w:t>2017.</w:t>
      </w:r>
      <w:r w:rsidR="000D0FF2">
        <w:t xml:space="preserve"> </w:t>
      </w:r>
      <w:r w:rsidRPr="001A22A1">
        <w:t>Also,</w:t>
      </w:r>
      <w:r w:rsidR="000D0FF2">
        <w:t xml:space="preserve"> </w:t>
      </w:r>
      <w:r w:rsidRPr="001A22A1">
        <w:t>based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="00A45355">
        <w:t>“</w:t>
      </w:r>
      <w:r w:rsidRPr="001A22A1">
        <w:t>Action</w:t>
      </w:r>
      <w:r w:rsidR="000D0FF2">
        <w:t xml:space="preserve"> </w:t>
      </w:r>
      <w:r w:rsidRPr="001A22A1">
        <w:t>Plan</w:t>
      </w:r>
      <w:r w:rsidR="000D0FF2">
        <w:t xml:space="preserve"> </w:t>
      </w:r>
      <w:r w:rsidRPr="001A22A1">
        <w:t>Against</w:t>
      </w:r>
      <w:r w:rsidR="000D0FF2">
        <w:t xml:space="preserve"> </w:t>
      </w:r>
      <w:r w:rsidRPr="001A22A1">
        <w:t>Human-Trafficking</w:t>
      </w:r>
      <w:r w:rsidR="000D0FF2">
        <w:t xml:space="preserve"> </w:t>
      </w:r>
      <w:r w:rsidRPr="001A22A1">
        <w:t>2014</w:t>
      </w:r>
      <w:r w:rsidR="00A45355">
        <w:t>”</w:t>
      </w:r>
      <w:r w:rsidRPr="001A22A1">
        <w:t>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GOJ</w:t>
      </w:r>
      <w:r w:rsidR="000D0FF2">
        <w:t xml:space="preserve"> </w:t>
      </w:r>
      <w:r w:rsidRPr="001A22A1">
        <w:t>has</w:t>
      </w:r>
      <w:r w:rsidR="000D0FF2">
        <w:t xml:space="preserve"> </w:t>
      </w:r>
      <w:r w:rsidRPr="001A22A1">
        <w:t>created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published</w:t>
      </w:r>
      <w:r w:rsidR="000D0FF2">
        <w:t xml:space="preserve"> </w:t>
      </w:r>
      <w:r w:rsidRPr="001A22A1">
        <w:t>an</w:t>
      </w:r>
      <w:r w:rsidR="000D0FF2">
        <w:t xml:space="preserve"> </w:t>
      </w:r>
      <w:r w:rsidRPr="001A22A1">
        <w:t>annual</w:t>
      </w:r>
      <w:r w:rsidR="000D0FF2">
        <w:t xml:space="preserve"> </w:t>
      </w:r>
      <w:r w:rsidRPr="001A22A1">
        <w:t>report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summarized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measures</w:t>
      </w:r>
      <w:r w:rsidR="000D0FF2">
        <w:t xml:space="preserve"> </w:t>
      </w:r>
      <w:r w:rsidRPr="001A22A1">
        <w:t>taken</w:t>
      </w:r>
      <w:r w:rsidR="000D0FF2">
        <w:t xml:space="preserve"> </w:t>
      </w:r>
      <w:r w:rsidRPr="001A22A1">
        <w:t>against</w:t>
      </w:r>
      <w:r w:rsidR="000D0FF2">
        <w:t xml:space="preserve"> </w:t>
      </w:r>
      <w:r w:rsidRPr="001A22A1">
        <w:t>human-trafficking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Japan,</w:t>
      </w:r>
      <w:r w:rsidR="000D0FF2">
        <w:t xml:space="preserve"> </w:t>
      </w:r>
      <w:r w:rsidRPr="001A22A1">
        <w:t>including</w:t>
      </w:r>
      <w:r w:rsidR="000D0FF2">
        <w:t xml:space="preserve"> </w:t>
      </w:r>
      <w:r w:rsidRPr="001A22A1">
        <w:t>implementation</w:t>
      </w:r>
      <w:r w:rsidR="000D0FF2">
        <w:t xml:space="preserve"> </w:t>
      </w:r>
      <w:r w:rsidRPr="001A22A1">
        <w:t>status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anti-human-trafficking</w:t>
      </w:r>
      <w:r w:rsidR="000D0FF2">
        <w:t xml:space="preserve"> </w:t>
      </w:r>
      <w:r w:rsidRPr="001A22A1">
        <w:t>programs,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crackdown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human-trafficking</w:t>
      </w:r>
      <w:r w:rsidR="000D0FF2">
        <w:t xml:space="preserve"> </w:t>
      </w:r>
      <w:r w:rsidRPr="001A22A1">
        <w:t>crimes.</w:t>
      </w:r>
      <w:r w:rsidR="000D0FF2">
        <w:t xml:space="preserve"> </w:t>
      </w:r>
    </w:p>
    <w:p w:rsidR="00626703" w:rsidRPr="001A22A1" w:rsidRDefault="00626703" w:rsidP="002E09BA">
      <w:pPr>
        <w:pStyle w:val="H1G"/>
      </w:pPr>
      <w:r w:rsidRPr="001A22A1">
        <w:tab/>
      </w:r>
      <w:r w:rsidRPr="001A22A1">
        <w:tab/>
        <w:t>Question</w:t>
      </w:r>
      <w:r w:rsidR="000D0FF2">
        <w:t xml:space="preserve"> </w:t>
      </w:r>
      <w:r w:rsidRPr="001A22A1">
        <w:t>14</w:t>
      </w:r>
    </w:p>
    <w:p w:rsidR="00626703" w:rsidRPr="001A22A1" w:rsidRDefault="00626703" w:rsidP="004B3AA2">
      <w:pPr>
        <w:pStyle w:val="SingleTxtG"/>
      </w:pPr>
      <w:r w:rsidRPr="001A22A1">
        <w:t>126.</w:t>
      </w:r>
      <w:r w:rsidRPr="001A22A1">
        <w:tab/>
        <w:t>The</w:t>
      </w:r>
      <w:r w:rsidR="000D0FF2">
        <w:t xml:space="preserve"> </w:t>
      </w:r>
      <w:r w:rsidRPr="001A22A1">
        <w:t>Ministry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Defense</w:t>
      </w:r>
      <w:r w:rsidR="000D0FF2">
        <w:t xml:space="preserve"> </w:t>
      </w:r>
      <w:r w:rsidRPr="001A22A1">
        <w:t>(MOD)</w:t>
      </w:r>
      <w:r w:rsidR="000D0FF2">
        <w:t xml:space="preserve"> </w:t>
      </w:r>
      <w:r w:rsidRPr="001A22A1">
        <w:t>has</w:t>
      </w:r>
      <w:r w:rsidR="000D0FF2">
        <w:t xml:space="preserve"> </w:t>
      </w:r>
      <w:r w:rsidRPr="001A22A1">
        <w:t>taken</w:t>
      </w:r>
      <w:r w:rsidR="000D0FF2">
        <w:t xml:space="preserve"> </w:t>
      </w:r>
      <w:r w:rsidRPr="001A22A1">
        <w:t>measures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respond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Committee</w:t>
      </w:r>
      <w:r w:rsidR="00A45355">
        <w:t>’</w:t>
      </w:r>
      <w:r w:rsidRPr="001A22A1">
        <w:t>s</w:t>
      </w:r>
      <w:r w:rsidR="000D0FF2">
        <w:t xml:space="preserve"> </w:t>
      </w:r>
      <w:r w:rsidRPr="001A22A1">
        <w:t>previous</w:t>
      </w:r>
      <w:r w:rsidR="000D0FF2">
        <w:t xml:space="preserve"> </w:t>
      </w:r>
      <w:r w:rsidRPr="001A22A1">
        <w:t>recommendations</w:t>
      </w:r>
      <w:r w:rsidR="000D0FF2">
        <w:t xml:space="preserve"> </w:t>
      </w:r>
      <w:r w:rsidRPr="001A22A1">
        <w:t>(CRC/C/OPAC/JPN/CO/1),</w:t>
      </w:r>
      <w:r w:rsidR="000D0FF2">
        <w:t xml:space="preserve"> </w:t>
      </w:r>
      <w:r w:rsidRPr="001A22A1">
        <w:t>including</w:t>
      </w:r>
      <w:r w:rsidR="000D0FF2">
        <w:t xml:space="preserve"> </w:t>
      </w:r>
      <w:r w:rsidRPr="001A22A1">
        <w:t>providing</w:t>
      </w:r>
      <w:r w:rsidR="000D0FF2">
        <w:t xml:space="preserve"> </w:t>
      </w:r>
      <w:r w:rsidRPr="001A22A1">
        <w:t>education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Convention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Rights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other</w:t>
      </w:r>
      <w:r w:rsidR="000D0FF2">
        <w:t xml:space="preserve"> </w:t>
      </w:r>
      <w:r w:rsidRPr="001A22A1">
        <w:t>related</w:t>
      </w:r>
      <w:r w:rsidR="000D0FF2">
        <w:t xml:space="preserve"> </w:t>
      </w:r>
      <w:r w:rsidRPr="001A22A1">
        <w:t>subjects</w:t>
      </w:r>
      <w:r w:rsidR="000D0FF2">
        <w:t xml:space="preserve"> </w:t>
      </w:r>
      <w:r w:rsidRPr="001A22A1">
        <w:t>as</w:t>
      </w:r>
      <w:r w:rsidR="000D0FF2">
        <w:t xml:space="preserve"> </w:t>
      </w:r>
      <w:r w:rsidRPr="001A22A1">
        <w:t>part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curriculum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National</w:t>
      </w:r>
      <w:r w:rsidR="000D0FF2">
        <w:t xml:space="preserve"> </w:t>
      </w:r>
      <w:r w:rsidRPr="001A22A1">
        <w:t>Defense</w:t>
      </w:r>
      <w:r w:rsidR="000D0FF2">
        <w:t xml:space="preserve"> </w:t>
      </w:r>
      <w:r w:rsidRPr="001A22A1">
        <w:t>Academy,</w:t>
      </w:r>
      <w:r w:rsidR="000D0FF2">
        <w:t xml:space="preserve"> </w:t>
      </w:r>
      <w:r w:rsidRPr="001A22A1">
        <w:t>Self</w:t>
      </w:r>
      <w:r w:rsidR="000D0FF2">
        <w:t xml:space="preserve"> </w:t>
      </w:r>
      <w:r w:rsidRPr="001A22A1">
        <w:t>Defense</w:t>
      </w:r>
      <w:r w:rsidR="000D0FF2">
        <w:t xml:space="preserve"> </w:t>
      </w:r>
      <w:r w:rsidRPr="001A22A1">
        <w:t>Force</w:t>
      </w:r>
      <w:r w:rsidR="00A45355">
        <w:t>’</w:t>
      </w:r>
      <w:r w:rsidRPr="001A22A1">
        <w:t>s</w:t>
      </w:r>
      <w:r w:rsidR="000D0FF2">
        <w:rPr>
          <w:rFonts w:hint="eastAsia"/>
        </w:rPr>
        <w:t xml:space="preserve"> </w:t>
      </w:r>
      <w:r w:rsidRPr="001A22A1">
        <w:t>(SDF)</w:t>
      </w:r>
      <w:r w:rsidR="000D0FF2">
        <w:t xml:space="preserve"> </w:t>
      </w:r>
      <w:r w:rsidRPr="001A22A1">
        <w:t>schools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other</w:t>
      </w:r>
      <w:r w:rsidR="000D0FF2">
        <w:t xml:space="preserve"> </w:t>
      </w:r>
      <w:r w:rsidRPr="001A22A1">
        <w:t>educational</w:t>
      </w:r>
      <w:r w:rsidR="000D0FF2">
        <w:t xml:space="preserve"> </w:t>
      </w:r>
      <w:r w:rsidRPr="001A22A1">
        <w:t>institutions.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Japan</w:t>
      </w:r>
      <w:r w:rsidR="000D0FF2">
        <w:t xml:space="preserve"> </w:t>
      </w:r>
      <w:r w:rsidRPr="001A22A1">
        <w:t>Peacekeeping</w:t>
      </w:r>
      <w:r w:rsidR="000D0FF2">
        <w:t xml:space="preserve"> </w:t>
      </w:r>
      <w:r w:rsidRPr="001A22A1">
        <w:t>Training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Research</w:t>
      </w:r>
      <w:r w:rsidR="000D0FF2">
        <w:t xml:space="preserve"> </w:t>
      </w:r>
      <w:r w:rsidRPr="001A22A1">
        <w:t>Center,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Joint</w:t>
      </w:r>
      <w:r w:rsidR="000D0FF2">
        <w:t xml:space="preserve"> </w:t>
      </w:r>
      <w:r w:rsidRPr="001A22A1">
        <w:t>Staff</w:t>
      </w:r>
      <w:r w:rsidR="000D0FF2">
        <w:t xml:space="preserve"> </w:t>
      </w:r>
      <w:r w:rsidRPr="001A22A1">
        <w:t>College,</w:t>
      </w:r>
      <w:r w:rsidR="000D0FF2">
        <w:t xml:space="preserve"> </w:t>
      </w:r>
      <w:r w:rsidRPr="001A22A1">
        <w:t>educates</w:t>
      </w:r>
      <w:r w:rsidR="000D0FF2">
        <w:t xml:space="preserve"> </w:t>
      </w:r>
      <w:r w:rsidRPr="001A22A1">
        <w:t>SDF</w:t>
      </w:r>
      <w:r w:rsidR="000D0FF2">
        <w:t xml:space="preserve"> </w:t>
      </w:r>
      <w:r w:rsidRPr="001A22A1">
        <w:t>members</w:t>
      </w:r>
      <w:r w:rsidR="000D0FF2">
        <w:t xml:space="preserve"> </w:t>
      </w:r>
      <w:r w:rsidRPr="001A22A1">
        <w:t>engaged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international</w:t>
      </w:r>
      <w:r w:rsidR="000D0FF2">
        <w:t xml:space="preserve"> </w:t>
      </w:r>
      <w:r w:rsidRPr="001A22A1">
        <w:t>peace</w:t>
      </w:r>
      <w:r w:rsidR="000D0FF2">
        <w:t xml:space="preserve"> </w:t>
      </w:r>
      <w:r w:rsidRPr="001A22A1">
        <w:t>cooperation</w:t>
      </w:r>
      <w:r w:rsidR="000D0FF2">
        <w:t xml:space="preserve"> </w:t>
      </w:r>
      <w:r w:rsidRPr="001A22A1">
        <w:t>activities.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curriculum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Contingent</w:t>
      </w:r>
      <w:r w:rsidR="000D0FF2">
        <w:t xml:space="preserve"> </w:t>
      </w:r>
      <w:r w:rsidRPr="001A22A1">
        <w:t>Commanders</w:t>
      </w:r>
      <w:r w:rsidR="00A45355">
        <w:t>’</w:t>
      </w:r>
      <w:r w:rsidR="000D0FF2">
        <w:t xml:space="preserve"> </w:t>
      </w:r>
      <w:r w:rsidRPr="001A22A1">
        <w:t>Course,</w:t>
      </w:r>
      <w:r w:rsidR="000D0FF2">
        <w:t xml:space="preserve"> </w:t>
      </w:r>
      <w:r w:rsidRPr="001A22A1">
        <w:t>Staff</w:t>
      </w:r>
      <w:r w:rsidR="000D0FF2">
        <w:t xml:space="preserve"> </w:t>
      </w:r>
      <w:r w:rsidRPr="001A22A1">
        <w:t>Officers</w:t>
      </w:r>
      <w:r w:rsidR="00A45355">
        <w:t>’</w:t>
      </w:r>
      <w:r w:rsidR="000D0FF2">
        <w:t xml:space="preserve"> </w:t>
      </w:r>
      <w:r w:rsidRPr="001A22A1">
        <w:t>Course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Basic</w:t>
      </w:r>
      <w:r w:rsidR="000D0FF2">
        <w:t xml:space="preserve"> </w:t>
      </w:r>
      <w:r w:rsidRPr="001A22A1">
        <w:t>Course</w:t>
      </w:r>
      <w:r w:rsidR="000D0FF2">
        <w:t xml:space="preserve"> </w:t>
      </w:r>
      <w:r w:rsidRPr="001A22A1">
        <w:t>implemented</w:t>
      </w:r>
      <w:r w:rsidR="000D0FF2">
        <w:t xml:space="preserve"> </w:t>
      </w:r>
      <w:r w:rsidRPr="001A22A1">
        <w:t>at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Center,</w:t>
      </w:r>
      <w:r w:rsidR="000D0FF2">
        <w:t xml:space="preserve"> </w:t>
      </w:r>
      <w:r w:rsidRPr="001A22A1">
        <w:t>education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Convention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Rights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Child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other</w:t>
      </w:r>
      <w:r w:rsidR="000D0FF2">
        <w:t xml:space="preserve"> </w:t>
      </w:r>
      <w:r w:rsidRPr="001A22A1">
        <w:t>related</w:t>
      </w:r>
      <w:r w:rsidR="000D0FF2">
        <w:t xml:space="preserve"> </w:t>
      </w:r>
      <w:r w:rsidRPr="001A22A1">
        <w:t>matters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provided.</w:t>
      </w:r>
      <w:r w:rsidR="000D0FF2">
        <w:t xml:space="preserve"> </w:t>
      </w:r>
      <w:r w:rsidRPr="001A22A1">
        <w:t>MOD</w:t>
      </w:r>
      <w:r w:rsidR="000D0FF2">
        <w:t xml:space="preserve"> </w:t>
      </w:r>
      <w:r w:rsidRPr="001A22A1">
        <w:t>will</w:t>
      </w:r>
      <w:r w:rsidR="000D0FF2">
        <w:t xml:space="preserve"> </w:t>
      </w:r>
      <w:r w:rsidRPr="001A22A1">
        <w:t>further</w:t>
      </w:r>
      <w:r w:rsidR="000D0FF2">
        <w:t xml:space="preserve"> </w:t>
      </w:r>
      <w:r w:rsidRPr="001A22A1">
        <w:t>improve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expand</w:t>
      </w:r>
      <w:r w:rsidR="000D0FF2">
        <w:t xml:space="preserve"> </w:t>
      </w:r>
      <w:r w:rsidRPr="001A22A1">
        <w:t>these</w:t>
      </w:r>
      <w:r w:rsidR="000D0FF2">
        <w:t xml:space="preserve"> </w:t>
      </w:r>
      <w:r w:rsidRPr="001A22A1">
        <w:t>educational</w:t>
      </w:r>
      <w:r w:rsidR="000D0FF2">
        <w:t xml:space="preserve"> </w:t>
      </w:r>
      <w:r w:rsidRPr="001A22A1">
        <w:t>programs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enhance</w:t>
      </w:r>
      <w:r w:rsidR="000D0FF2">
        <w:t xml:space="preserve"> </w:t>
      </w:r>
      <w:r w:rsidRPr="001A22A1">
        <w:t>understanding.</w:t>
      </w:r>
    </w:p>
    <w:p w:rsidR="00626703" w:rsidRPr="001A22A1" w:rsidRDefault="00626703" w:rsidP="002E09BA">
      <w:pPr>
        <w:pStyle w:val="HChG"/>
      </w:pPr>
      <w:r w:rsidRPr="001A22A1">
        <w:tab/>
      </w:r>
      <w:r w:rsidRPr="001A22A1">
        <w:tab/>
        <w:t>Part</w:t>
      </w:r>
      <w:r w:rsidR="000D0FF2">
        <w:t xml:space="preserve"> </w:t>
      </w:r>
      <w:r w:rsidRPr="001A22A1">
        <w:t>Ⅱ</w:t>
      </w:r>
    </w:p>
    <w:p w:rsidR="00626703" w:rsidRPr="001A22A1" w:rsidRDefault="00626703" w:rsidP="002E09BA">
      <w:pPr>
        <w:pStyle w:val="H1G"/>
      </w:pPr>
      <w:r w:rsidRPr="001A22A1">
        <w:tab/>
      </w:r>
      <w:r w:rsidRPr="001A22A1">
        <w:tab/>
        <w:t>Question</w:t>
      </w:r>
      <w:r w:rsidR="000D0FF2">
        <w:t xml:space="preserve"> </w:t>
      </w:r>
      <w:r w:rsidRPr="001A22A1">
        <w:t>15</w:t>
      </w:r>
    </w:p>
    <w:p w:rsidR="00626703" w:rsidRPr="001A22A1" w:rsidRDefault="00626703" w:rsidP="002E09BA">
      <w:pPr>
        <w:pStyle w:val="H23G"/>
      </w:pPr>
      <w:r w:rsidRPr="001A22A1">
        <w:tab/>
      </w:r>
      <w:r w:rsidR="002E09BA" w:rsidRPr="002E09BA">
        <w:rPr>
          <w:rFonts w:eastAsia="SimSun" w:hint="eastAsia"/>
        </w:rPr>
        <w:t>(</w:t>
      </w:r>
      <w:r w:rsidR="002E09BA" w:rsidRPr="002E09BA">
        <w:rPr>
          <w:rFonts w:eastAsia="SimSun"/>
        </w:rPr>
        <w:t>a)</w:t>
      </w:r>
      <w:r w:rsidRPr="002E09BA">
        <w:tab/>
        <w:t>New</w:t>
      </w:r>
      <w:r w:rsidR="000D0FF2">
        <w:t xml:space="preserve"> </w:t>
      </w:r>
      <w:r w:rsidRPr="001A22A1">
        <w:t>bills</w:t>
      </w:r>
      <w:r w:rsidR="000D0FF2">
        <w:t xml:space="preserve"> </w:t>
      </w:r>
      <w:r w:rsidRPr="001A22A1">
        <w:t>or</w:t>
      </w:r>
      <w:r w:rsidR="000D0FF2">
        <w:t xml:space="preserve"> </w:t>
      </w:r>
      <w:r w:rsidRPr="001A22A1">
        <w:t>laws,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their</w:t>
      </w:r>
      <w:r w:rsidR="000D0FF2">
        <w:t xml:space="preserve"> </w:t>
      </w:r>
      <w:r w:rsidRPr="001A22A1">
        <w:t>respective</w:t>
      </w:r>
      <w:r w:rsidR="000D0FF2">
        <w:t xml:space="preserve"> </w:t>
      </w:r>
      <w:r w:rsidRPr="001A22A1">
        <w:t>regulations;</w:t>
      </w:r>
    </w:p>
    <w:p w:rsidR="00626703" w:rsidRPr="001A22A1" w:rsidRDefault="00626703" w:rsidP="002E09BA">
      <w:pPr>
        <w:pStyle w:val="H4G"/>
      </w:pPr>
      <w:r w:rsidRPr="001A22A1">
        <w:tab/>
      </w:r>
      <w:r w:rsidRPr="001A22A1">
        <w:tab/>
        <w:t>Re-offending</w:t>
      </w:r>
      <w:r w:rsidR="000D0FF2">
        <w:t xml:space="preserve"> </w:t>
      </w:r>
      <w:r w:rsidRPr="001A22A1">
        <w:t>Prevention</w:t>
      </w:r>
      <w:r w:rsidR="000D0FF2">
        <w:t xml:space="preserve"> </w:t>
      </w:r>
      <w:r w:rsidRPr="001A22A1">
        <w:t>Act</w:t>
      </w:r>
    </w:p>
    <w:p w:rsidR="00626703" w:rsidRPr="001A22A1" w:rsidRDefault="00626703" w:rsidP="004B3AA2">
      <w:pPr>
        <w:pStyle w:val="SingleTxtG"/>
      </w:pPr>
      <w:r w:rsidRPr="001A22A1">
        <w:t>127.</w:t>
      </w:r>
      <w:r w:rsidRPr="001A22A1">
        <w:tab/>
        <w:t>In</w:t>
      </w:r>
      <w:r w:rsidR="000D0FF2">
        <w:t xml:space="preserve"> </w:t>
      </w:r>
      <w:r w:rsidRPr="001A22A1">
        <w:t>December</w:t>
      </w:r>
      <w:r w:rsidR="000D0FF2">
        <w:t xml:space="preserve"> </w:t>
      </w:r>
      <w:r w:rsidRPr="001A22A1">
        <w:t>2016,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Re-offending</w:t>
      </w:r>
      <w:r w:rsidR="000D0FF2">
        <w:t xml:space="preserve"> </w:t>
      </w:r>
      <w:r w:rsidRPr="001A22A1">
        <w:t>Prevention</w:t>
      </w:r>
      <w:r w:rsidR="000D0FF2">
        <w:t xml:space="preserve"> </w:t>
      </w:r>
      <w:r w:rsidRPr="001A22A1">
        <w:t>Act</w:t>
      </w:r>
      <w:r w:rsidR="000D0FF2">
        <w:t xml:space="preserve"> </w:t>
      </w:r>
      <w:r w:rsidRPr="001A22A1">
        <w:t>was</w:t>
      </w:r>
      <w:r w:rsidR="000D0FF2">
        <w:t xml:space="preserve"> </w:t>
      </w:r>
      <w:r w:rsidRPr="001A22A1">
        <w:t>promulgated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enforced,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view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importance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preventing</w:t>
      </w:r>
      <w:r w:rsidR="000D0FF2">
        <w:t xml:space="preserve"> </w:t>
      </w:r>
      <w:r w:rsidRPr="001A22A1">
        <w:t>re-offending</w:t>
      </w:r>
      <w:r w:rsidR="00A45355">
        <w:t xml:space="preserve"> </w:t>
      </w:r>
      <w:r w:rsidRPr="001A22A1">
        <w:t>(including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prevention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juvenile</w:t>
      </w:r>
      <w:r w:rsidR="000D0FF2">
        <w:t xml:space="preserve"> </w:t>
      </w:r>
      <w:r w:rsidRPr="001A22A1">
        <w:t>delinquency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prevention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rehabilitated</w:t>
      </w:r>
      <w:r w:rsidR="000D0FF2">
        <w:t xml:space="preserve"> </w:t>
      </w:r>
      <w:r w:rsidRPr="001A22A1">
        <w:t>juveniles</w:t>
      </w:r>
      <w:r w:rsidR="000D0FF2">
        <w:t xml:space="preserve"> </w:t>
      </w:r>
      <w:r w:rsidRPr="001A22A1">
        <w:t>from</w:t>
      </w:r>
      <w:r w:rsidR="000D0FF2">
        <w:t xml:space="preserve"> </w:t>
      </w:r>
      <w:r w:rsidRPr="001A22A1">
        <w:t>becoming</w:t>
      </w:r>
      <w:r w:rsidR="000D0FF2">
        <w:t xml:space="preserve"> </w:t>
      </w:r>
      <w:r w:rsidRPr="001A22A1">
        <w:t>delinquent</w:t>
      </w:r>
      <w:r w:rsidR="000D0FF2">
        <w:t xml:space="preserve"> </w:t>
      </w:r>
      <w:r w:rsidRPr="001A22A1">
        <w:t>again)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promoting</w:t>
      </w:r>
      <w:r w:rsidR="000D0FF2">
        <w:t xml:space="preserve"> </w:t>
      </w:r>
      <w:r w:rsidRPr="001A22A1">
        <w:t>smooth</w:t>
      </w:r>
      <w:r w:rsidR="000D0FF2">
        <w:t xml:space="preserve"> </w:t>
      </w:r>
      <w:r w:rsidRPr="001A22A1">
        <w:t>social</w:t>
      </w:r>
      <w:r w:rsidR="000D0FF2">
        <w:t xml:space="preserve"> </w:t>
      </w:r>
      <w:r w:rsidRPr="001A22A1">
        <w:t>reintegration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those</w:t>
      </w:r>
      <w:r w:rsidR="000D0FF2">
        <w:t xml:space="preserve"> </w:t>
      </w:r>
      <w:r w:rsidRPr="001A22A1">
        <w:t>who</w:t>
      </w:r>
      <w:r w:rsidR="000D0FF2">
        <w:t xml:space="preserve"> </w:t>
      </w:r>
      <w:r w:rsidRPr="001A22A1">
        <w:t>committed</w:t>
      </w:r>
      <w:r w:rsidR="000D0FF2">
        <w:t xml:space="preserve"> </w:t>
      </w:r>
      <w:r w:rsidRPr="001A22A1">
        <w:t>crimes</w:t>
      </w:r>
      <w:r w:rsidR="000D0FF2">
        <w:t xml:space="preserve"> </w:t>
      </w:r>
      <w:r w:rsidRPr="001A22A1">
        <w:t>(including</w:t>
      </w:r>
      <w:r w:rsidR="000D0FF2">
        <w:t xml:space="preserve"> </w:t>
      </w:r>
      <w:r w:rsidRPr="001A22A1">
        <w:t>juvenile</w:t>
      </w:r>
      <w:r w:rsidR="000D0FF2">
        <w:t xml:space="preserve"> </w:t>
      </w:r>
      <w:r w:rsidRPr="001A22A1">
        <w:t>delinquents</w:t>
      </w:r>
      <w:r w:rsidR="000D0FF2">
        <w:t xml:space="preserve"> </w:t>
      </w:r>
      <w:r w:rsidRPr="001A22A1">
        <w:t>or</w:t>
      </w:r>
      <w:r w:rsidR="000D0FF2">
        <w:t xml:space="preserve"> </w:t>
      </w:r>
      <w:r w:rsidRPr="001A22A1">
        <w:t>rehabilitated</w:t>
      </w:r>
      <w:r w:rsidR="000D0FF2">
        <w:t xml:space="preserve"> </w:t>
      </w:r>
      <w:r w:rsidRPr="001A22A1">
        <w:t>juveniles)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understanding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cooperation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people.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purpose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this</w:t>
      </w:r>
      <w:r w:rsidR="000D0FF2">
        <w:t xml:space="preserve"> </w:t>
      </w:r>
      <w:r w:rsidRPr="001A22A1">
        <w:t>Act</w:t>
      </w:r>
      <w:r w:rsidR="000D0FF2">
        <w:t xml:space="preserve"> </w:t>
      </w:r>
      <w:r w:rsidRPr="001A22A1">
        <w:t>is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stipulate</w:t>
      </w:r>
      <w:r w:rsidR="000D0FF2">
        <w:t xml:space="preserve"> </w:t>
      </w:r>
      <w:r w:rsidRPr="001A22A1">
        <w:t>basic</w:t>
      </w:r>
      <w:r w:rsidR="000D0FF2">
        <w:t xml:space="preserve"> </w:t>
      </w:r>
      <w:r w:rsidRPr="001A22A1">
        <w:t>matters</w:t>
      </w:r>
      <w:r w:rsidR="000D0FF2">
        <w:t xml:space="preserve"> </w:t>
      </w:r>
      <w:r w:rsidRPr="001A22A1">
        <w:t>related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measures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preventing</w:t>
      </w:r>
      <w:r w:rsidR="000D0FF2">
        <w:t xml:space="preserve"> </w:t>
      </w:r>
      <w:r w:rsidRPr="001A22A1">
        <w:t>re-offending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enable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promotion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comprehensive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systematical</w:t>
      </w:r>
      <w:r w:rsidR="000D0FF2">
        <w:t xml:space="preserve"> </w:t>
      </w:r>
      <w:r w:rsidRPr="001A22A1">
        <w:t>implementation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such</w:t>
      </w:r>
      <w:r w:rsidR="000D0FF2">
        <w:t xml:space="preserve"> </w:t>
      </w:r>
      <w:r w:rsidRPr="001A22A1">
        <w:t>measures,</w:t>
      </w:r>
      <w:r w:rsidR="000D0FF2">
        <w:t xml:space="preserve"> </w:t>
      </w:r>
      <w:r w:rsidRPr="001A22A1">
        <w:t>which</w:t>
      </w:r>
      <w:r w:rsidR="000D0FF2">
        <w:t xml:space="preserve"> </w:t>
      </w:r>
      <w:r w:rsidRPr="001A22A1">
        <w:t>will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turn</w:t>
      </w:r>
      <w:r w:rsidR="000D0FF2">
        <w:t xml:space="preserve"> </w:t>
      </w:r>
      <w:r w:rsidRPr="001A22A1">
        <w:t>prevent</w:t>
      </w:r>
      <w:r w:rsidR="000D0FF2">
        <w:t xml:space="preserve"> </w:t>
      </w:r>
      <w:r w:rsidRPr="001A22A1">
        <w:t>people</w:t>
      </w:r>
      <w:r w:rsidR="000D0FF2">
        <w:t xml:space="preserve"> </w:t>
      </w:r>
      <w:r w:rsidRPr="001A22A1">
        <w:t>from</w:t>
      </w:r>
      <w:r w:rsidR="000D0FF2">
        <w:t xml:space="preserve"> </w:t>
      </w:r>
      <w:r w:rsidRPr="001A22A1">
        <w:t>being</w:t>
      </w:r>
      <w:r w:rsidR="000D0FF2">
        <w:t xml:space="preserve"> </w:t>
      </w:r>
      <w:r w:rsidRPr="001A22A1">
        <w:t>victimized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contribute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realization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society</w:t>
      </w:r>
      <w:r w:rsidR="000D0FF2">
        <w:t xml:space="preserve"> </w:t>
      </w:r>
      <w:r w:rsidRPr="001A22A1">
        <w:t>where</w:t>
      </w:r>
      <w:r w:rsidR="000D0FF2">
        <w:t xml:space="preserve"> </w:t>
      </w:r>
      <w:r w:rsidRPr="001A22A1">
        <w:t>people</w:t>
      </w:r>
      <w:r w:rsidR="000D0FF2">
        <w:t xml:space="preserve"> </w:t>
      </w:r>
      <w:r w:rsidRPr="001A22A1">
        <w:t>can</w:t>
      </w:r>
      <w:r w:rsidR="000D0FF2">
        <w:t xml:space="preserve"> </w:t>
      </w:r>
      <w:r w:rsidRPr="001A22A1">
        <w:t>live</w:t>
      </w:r>
      <w:r w:rsidR="000D0FF2">
        <w:t xml:space="preserve"> </w:t>
      </w:r>
      <w:r w:rsidRPr="001A22A1">
        <w:t>safely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securely.</w:t>
      </w:r>
    </w:p>
    <w:p w:rsidR="00626703" w:rsidRPr="001A22A1" w:rsidRDefault="00626703" w:rsidP="002E09BA">
      <w:pPr>
        <w:pStyle w:val="H4G"/>
      </w:pPr>
      <w:r w:rsidRPr="001A22A1">
        <w:tab/>
      </w:r>
      <w:r w:rsidRPr="001A22A1">
        <w:tab/>
        <w:t>Juvenile</w:t>
      </w:r>
      <w:r w:rsidR="000D0FF2">
        <w:t xml:space="preserve"> </w:t>
      </w:r>
      <w:r w:rsidRPr="001A22A1">
        <w:t>Training</w:t>
      </w:r>
      <w:r w:rsidR="000D0FF2">
        <w:t xml:space="preserve"> </w:t>
      </w:r>
      <w:r w:rsidRPr="001A22A1">
        <w:t>School</w:t>
      </w:r>
      <w:r w:rsidR="000D0FF2">
        <w:t xml:space="preserve"> </w:t>
      </w:r>
      <w:r w:rsidRPr="001A22A1">
        <w:t>Act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Juvenile</w:t>
      </w:r>
      <w:r w:rsidR="000D0FF2">
        <w:t xml:space="preserve"> </w:t>
      </w:r>
      <w:r w:rsidRPr="001A22A1">
        <w:t>Classification</w:t>
      </w:r>
      <w:r w:rsidR="000D0FF2">
        <w:t xml:space="preserve"> </w:t>
      </w:r>
      <w:r w:rsidRPr="001A22A1">
        <w:t>Home</w:t>
      </w:r>
      <w:r w:rsidR="000D0FF2">
        <w:t xml:space="preserve"> </w:t>
      </w:r>
      <w:r w:rsidRPr="001A22A1">
        <w:t>Act</w:t>
      </w:r>
    </w:p>
    <w:p w:rsidR="00626703" w:rsidRPr="001A22A1" w:rsidRDefault="00626703" w:rsidP="004B3AA2">
      <w:pPr>
        <w:pStyle w:val="SingleTxtG"/>
      </w:pPr>
      <w:r w:rsidRPr="001A22A1">
        <w:t>128.</w:t>
      </w:r>
      <w:r w:rsidRPr="001A22A1">
        <w:tab/>
        <w:t>As</w:t>
      </w:r>
      <w:r w:rsidR="000D0FF2">
        <w:t xml:space="preserve"> </w:t>
      </w:r>
      <w:r w:rsidRPr="001A22A1">
        <w:t>explained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section</w:t>
      </w:r>
      <w:r w:rsidR="000D0FF2">
        <w:t xml:space="preserve"> </w:t>
      </w:r>
      <w:r w:rsidRPr="001A22A1">
        <w:t>on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Juvenile</w:t>
      </w:r>
      <w:r w:rsidR="000D0FF2">
        <w:t xml:space="preserve"> </w:t>
      </w:r>
      <w:r w:rsidRPr="001A22A1">
        <w:t>Training</w:t>
      </w:r>
      <w:r w:rsidR="000D0FF2">
        <w:t xml:space="preserve"> </w:t>
      </w:r>
      <w:r w:rsidRPr="001A22A1">
        <w:t>School</w:t>
      </w:r>
      <w:r w:rsidR="000D0FF2">
        <w:t xml:space="preserve"> </w:t>
      </w:r>
      <w:r w:rsidRPr="001A22A1">
        <w:t>Act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Juvenile</w:t>
      </w:r>
      <w:r w:rsidR="000D0FF2">
        <w:t xml:space="preserve"> </w:t>
      </w:r>
      <w:r w:rsidRPr="001A22A1">
        <w:t>Classification</w:t>
      </w:r>
      <w:r w:rsidR="000D0FF2">
        <w:t xml:space="preserve"> </w:t>
      </w:r>
      <w:r w:rsidRPr="001A22A1">
        <w:t>Home</w:t>
      </w:r>
      <w:r w:rsidR="000D0FF2">
        <w:t xml:space="preserve"> </w:t>
      </w:r>
      <w:r w:rsidRPr="001A22A1">
        <w:t>Act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fourth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fifth</w:t>
      </w:r>
      <w:r w:rsidR="000D0FF2">
        <w:t xml:space="preserve"> </w:t>
      </w:r>
      <w:r w:rsidRPr="001A22A1">
        <w:t>government</w:t>
      </w:r>
      <w:r w:rsidR="000D0FF2">
        <w:t xml:space="preserve"> </w:t>
      </w:r>
      <w:r w:rsidRPr="001A22A1">
        <w:t>reports</w:t>
      </w:r>
      <w:r w:rsidR="000D0FF2">
        <w:t xml:space="preserve"> </w:t>
      </w:r>
      <w:r w:rsidRPr="001A22A1">
        <w:t>I.</w:t>
      </w:r>
    </w:p>
    <w:p w:rsidR="00626703" w:rsidRPr="001A22A1" w:rsidRDefault="00626703" w:rsidP="002E09BA">
      <w:pPr>
        <w:pStyle w:val="H4G"/>
      </w:pPr>
      <w:r w:rsidRPr="001A22A1">
        <w:lastRenderedPageBreak/>
        <w:tab/>
      </w:r>
      <w:r w:rsidRPr="001A22A1">
        <w:tab/>
        <w:t>Forcible</w:t>
      </w:r>
      <w:r w:rsidR="000D0FF2">
        <w:t xml:space="preserve"> </w:t>
      </w:r>
      <w:r w:rsidRPr="001A22A1">
        <w:t>sexual</w:t>
      </w:r>
      <w:r w:rsidR="000D0FF2">
        <w:t xml:space="preserve"> </w:t>
      </w:r>
      <w:r w:rsidRPr="001A22A1">
        <w:t>intercourse</w:t>
      </w:r>
    </w:p>
    <w:p w:rsidR="00626703" w:rsidRPr="001A22A1" w:rsidRDefault="00626703" w:rsidP="004B3AA2">
      <w:pPr>
        <w:pStyle w:val="SingleTxtG"/>
      </w:pPr>
      <w:r w:rsidRPr="001A22A1">
        <w:t>129.</w:t>
      </w:r>
      <w:r w:rsidRPr="001A22A1">
        <w:tab/>
        <w:t>To</w:t>
      </w:r>
      <w:r w:rsidR="000D0FF2">
        <w:t xml:space="preserve"> </w:t>
      </w:r>
      <w:r w:rsidRPr="001A22A1">
        <w:t>enable</w:t>
      </w:r>
      <w:r w:rsidR="000D0FF2">
        <w:t xml:space="preserve"> </w:t>
      </w:r>
      <w:r w:rsidRPr="001A22A1">
        <w:t>actions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punishments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reflect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current</w:t>
      </w:r>
      <w:r w:rsidR="000D0FF2">
        <w:t xml:space="preserve"> </w:t>
      </w:r>
      <w:r w:rsidRPr="001A22A1">
        <w:t>state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sexual</w:t>
      </w:r>
      <w:r w:rsidR="000D0FF2">
        <w:t xml:space="preserve"> </w:t>
      </w:r>
      <w:r w:rsidRPr="001A22A1">
        <w:t>crimes,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act</w:t>
      </w:r>
      <w:r w:rsidR="000D0FF2">
        <w:t xml:space="preserve"> </w:t>
      </w:r>
      <w:r w:rsidRPr="001A22A1">
        <w:t>amending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part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Penal</w:t>
      </w:r>
      <w:r w:rsidR="000D0FF2">
        <w:t xml:space="preserve"> </w:t>
      </w:r>
      <w:r w:rsidRPr="001A22A1">
        <w:t>Code</w:t>
      </w:r>
      <w:r w:rsidR="000D0FF2">
        <w:t xml:space="preserve"> </w:t>
      </w:r>
      <w:r w:rsidRPr="001A22A1">
        <w:t>was</w:t>
      </w:r>
      <w:r w:rsidR="000D0FF2">
        <w:t xml:space="preserve"> </w:t>
      </w:r>
      <w:r w:rsidRPr="001A22A1">
        <w:t>established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June</w:t>
      </w:r>
      <w:r w:rsidR="000D0FF2">
        <w:t xml:space="preserve"> </w:t>
      </w:r>
      <w:r w:rsidRPr="001A22A1">
        <w:t>2017,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enforced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July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same</w:t>
      </w:r>
      <w:r w:rsidR="000D0FF2">
        <w:t xml:space="preserve"> </w:t>
      </w:r>
      <w:r w:rsidRPr="001A22A1">
        <w:t>year.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this</w:t>
      </w:r>
      <w:r w:rsidR="000D0FF2">
        <w:t xml:space="preserve"> </w:t>
      </w:r>
      <w:r w:rsidRPr="001A22A1">
        <w:t>amendment,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elements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offence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rape</w:t>
      </w:r>
      <w:r w:rsidR="000D0FF2">
        <w:t xml:space="preserve"> </w:t>
      </w:r>
      <w:r w:rsidRPr="001A22A1">
        <w:t>that</w:t>
      </w:r>
      <w:r w:rsidR="000D0FF2">
        <w:t xml:space="preserve"> </w:t>
      </w:r>
      <w:r w:rsidRPr="001A22A1">
        <w:t>applies</w:t>
      </w:r>
      <w:r w:rsidR="000D0FF2">
        <w:t xml:space="preserve"> </w:t>
      </w:r>
      <w:r w:rsidRPr="001A22A1">
        <w:t>only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sexual</w:t>
      </w:r>
      <w:r w:rsidR="000D0FF2">
        <w:t xml:space="preserve"> </w:t>
      </w:r>
      <w:r w:rsidRPr="001A22A1">
        <w:t>intercourse</w:t>
      </w:r>
      <w:r w:rsidR="000D0FF2">
        <w:t xml:space="preserve"> </w:t>
      </w:r>
      <w:r w:rsidRPr="001A22A1">
        <w:t>victimizing</w:t>
      </w:r>
      <w:r w:rsidR="000D0FF2">
        <w:t xml:space="preserve"> </w:t>
      </w:r>
      <w:r w:rsidRPr="001A22A1">
        <w:t>female</w:t>
      </w:r>
      <w:r w:rsidR="000D0FF2">
        <w:t xml:space="preserve"> </w:t>
      </w:r>
      <w:r w:rsidRPr="001A22A1">
        <w:t>were</w:t>
      </w:r>
      <w:r w:rsidR="000D0FF2">
        <w:t xml:space="preserve"> </w:t>
      </w:r>
      <w:r w:rsidRPr="001A22A1">
        <w:t>reviewed.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charge</w:t>
      </w:r>
      <w:r w:rsidR="000D0FF2">
        <w:t xml:space="preserve"> </w:t>
      </w:r>
      <w:r w:rsidRPr="001A22A1">
        <w:t>under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amended</w:t>
      </w:r>
      <w:r w:rsidR="000D0FF2">
        <w:t xml:space="preserve"> </w:t>
      </w:r>
      <w:r w:rsidRPr="001A22A1">
        <w:t>Penal</w:t>
      </w:r>
      <w:r w:rsidR="000D0FF2">
        <w:t xml:space="preserve"> </w:t>
      </w:r>
      <w:r w:rsidRPr="001A22A1">
        <w:t>Code</w:t>
      </w:r>
      <w:r w:rsidR="000D0FF2">
        <w:t xml:space="preserve"> </w:t>
      </w:r>
      <w:r w:rsidRPr="001A22A1">
        <w:t>applies</w:t>
      </w:r>
      <w:r w:rsidR="000D0FF2">
        <w:t xml:space="preserve"> </w:t>
      </w:r>
      <w:r w:rsidRPr="001A22A1">
        <w:t>regardless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sex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offender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victim,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applies</w:t>
      </w:r>
      <w:r w:rsidR="000D0FF2">
        <w:t xml:space="preserve"> </w:t>
      </w:r>
      <w:r w:rsidRPr="001A22A1">
        <w:t>not</w:t>
      </w:r>
      <w:r w:rsidR="000D0FF2">
        <w:t xml:space="preserve"> </w:t>
      </w:r>
      <w:r w:rsidRPr="001A22A1">
        <w:t>only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vaginal</w:t>
      </w:r>
      <w:r w:rsidR="000D0FF2">
        <w:t xml:space="preserve"> </w:t>
      </w:r>
      <w:r w:rsidRPr="001A22A1">
        <w:t>intercourse</w:t>
      </w:r>
      <w:r w:rsidR="000D0FF2">
        <w:t xml:space="preserve"> </w:t>
      </w:r>
      <w:r w:rsidRPr="001A22A1">
        <w:t>but</w:t>
      </w:r>
      <w:r w:rsidR="000D0FF2">
        <w:t xml:space="preserve"> </w:t>
      </w:r>
      <w:r w:rsidRPr="001A22A1">
        <w:t>also</w:t>
      </w:r>
      <w:r w:rsidR="000D0FF2">
        <w:t xml:space="preserve"> </w:t>
      </w:r>
      <w:r w:rsidRPr="001A22A1">
        <w:t>anal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oral</w:t>
      </w:r>
      <w:r w:rsidR="000D0FF2">
        <w:t xml:space="preserve"> </w:t>
      </w:r>
      <w:r w:rsidRPr="001A22A1">
        <w:t>intercourse.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lower</w:t>
      </w:r>
      <w:r w:rsidR="000D0FF2">
        <w:t xml:space="preserve"> </w:t>
      </w:r>
      <w:r w:rsidRPr="001A22A1">
        <w:t>limit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punishment</w:t>
      </w:r>
      <w:r w:rsidR="000D0FF2">
        <w:t xml:space="preserve"> </w:t>
      </w:r>
      <w:r w:rsidRPr="001A22A1">
        <w:t>was</w:t>
      </w:r>
      <w:r w:rsidR="000D0FF2">
        <w:t xml:space="preserve"> </w:t>
      </w:r>
      <w:r w:rsidRPr="001A22A1">
        <w:t>also</w:t>
      </w:r>
      <w:r w:rsidR="000D0FF2">
        <w:t xml:space="preserve"> </w:t>
      </w:r>
      <w:r w:rsidRPr="001A22A1">
        <w:t>raised</w:t>
      </w:r>
      <w:r w:rsidR="000D0FF2">
        <w:t xml:space="preserve"> </w:t>
      </w:r>
      <w:r w:rsidRPr="001A22A1">
        <w:t>from</w:t>
      </w:r>
      <w:r w:rsidR="000D0FF2">
        <w:t xml:space="preserve"> </w:t>
      </w:r>
      <w:r w:rsidRPr="001A22A1">
        <w:t>3</w:t>
      </w:r>
      <w:r w:rsidR="000D0FF2">
        <w:t xml:space="preserve"> </w:t>
      </w:r>
      <w:r w:rsidRPr="001A22A1">
        <w:t>years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5</w:t>
      </w:r>
      <w:r w:rsidR="000D0FF2">
        <w:t xml:space="preserve"> </w:t>
      </w:r>
      <w:r w:rsidRPr="001A22A1">
        <w:t>years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imprisonment.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name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offense</w:t>
      </w:r>
      <w:r w:rsidR="000D0FF2">
        <w:t xml:space="preserve"> </w:t>
      </w:r>
      <w:r w:rsidRPr="001A22A1">
        <w:t>was</w:t>
      </w:r>
      <w:r w:rsidR="000D0FF2">
        <w:t xml:space="preserve"> </w:t>
      </w:r>
      <w:r w:rsidRPr="001A22A1">
        <w:t>amended</w:t>
      </w:r>
      <w:r w:rsidR="000D0FF2">
        <w:t xml:space="preserve"> </w:t>
      </w:r>
      <w:r w:rsidRPr="001A22A1">
        <w:t>to</w:t>
      </w:r>
      <w:r w:rsidR="000D0FF2">
        <w:t xml:space="preserve"> </w:t>
      </w:r>
      <w:r w:rsidR="00A45355">
        <w:t>“</w:t>
      </w:r>
      <w:r w:rsidRPr="001A22A1">
        <w:t>forcible</w:t>
      </w:r>
      <w:r w:rsidR="000D0FF2">
        <w:t xml:space="preserve"> </w:t>
      </w:r>
      <w:r w:rsidRPr="001A22A1">
        <w:t>sexual</w:t>
      </w:r>
      <w:r w:rsidR="000D0FF2">
        <w:t xml:space="preserve"> </w:t>
      </w:r>
      <w:r w:rsidRPr="001A22A1">
        <w:t>intercourse</w:t>
      </w:r>
      <w:r w:rsidR="00A45355">
        <w:t>”</w:t>
      </w:r>
      <w:r w:rsidR="000D0FF2">
        <w:t xml:space="preserve"> </w:t>
      </w:r>
      <w:r w:rsidRPr="001A22A1">
        <w:t>(Article</w:t>
      </w:r>
      <w:r w:rsidR="000D0FF2">
        <w:t xml:space="preserve"> </w:t>
      </w:r>
      <w:r w:rsidRPr="001A22A1">
        <w:t>177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amended</w:t>
      </w:r>
      <w:r w:rsidR="000D0FF2">
        <w:t xml:space="preserve"> </w:t>
      </w:r>
      <w:r w:rsidRPr="001A22A1">
        <w:t>Penal</w:t>
      </w:r>
      <w:r w:rsidR="000D0FF2">
        <w:t xml:space="preserve"> </w:t>
      </w:r>
      <w:r w:rsidRPr="001A22A1">
        <w:t>Code).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addition,</w:t>
      </w:r>
      <w:r w:rsidR="000D0FF2">
        <w:t xml:space="preserve"> </w:t>
      </w:r>
      <w:r w:rsidR="00A45355">
        <w:t>“</w:t>
      </w:r>
      <w:r w:rsidRPr="001A22A1">
        <w:t>indecency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person</w:t>
      </w:r>
      <w:r w:rsidR="000D0FF2">
        <w:t xml:space="preserve"> </w:t>
      </w:r>
      <w:r w:rsidRPr="001A22A1">
        <w:t>having</w:t>
      </w:r>
      <w:r w:rsidR="000D0FF2">
        <w:t xml:space="preserve"> </w:t>
      </w:r>
      <w:r w:rsidRPr="001A22A1">
        <w:t>custody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person</w:t>
      </w:r>
      <w:r w:rsidR="000D0FF2">
        <w:t xml:space="preserve"> </w:t>
      </w:r>
      <w:r w:rsidRPr="001A22A1">
        <w:t>under</w:t>
      </w:r>
      <w:r w:rsidR="000D0FF2">
        <w:t xml:space="preserve"> </w:t>
      </w:r>
      <w:r w:rsidRPr="001A22A1">
        <w:t>18</w:t>
      </w:r>
      <w:r w:rsidR="00A45355">
        <w:t>”</w:t>
      </w:r>
      <w:r w:rsidR="000D0FF2">
        <w:t xml:space="preserve"> </w:t>
      </w:r>
      <w:r w:rsidRPr="001A22A1">
        <w:t>and</w:t>
      </w:r>
      <w:r w:rsidR="000D0FF2">
        <w:t xml:space="preserve"> </w:t>
      </w:r>
      <w:r w:rsidR="00A45355">
        <w:t>“</w:t>
      </w:r>
      <w:r w:rsidRPr="001A22A1">
        <w:t>sexual</w:t>
      </w:r>
      <w:r w:rsidR="000D0FF2">
        <w:t xml:space="preserve"> </w:t>
      </w:r>
      <w:r w:rsidRPr="001A22A1">
        <w:t>intercourse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person</w:t>
      </w:r>
      <w:r w:rsidR="000D0FF2">
        <w:t xml:space="preserve"> </w:t>
      </w:r>
      <w:r w:rsidRPr="001A22A1">
        <w:t>having</w:t>
      </w:r>
      <w:r w:rsidR="000D0FF2">
        <w:t xml:space="preserve"> </w:t>
      </w:r>
      <w:r w:rsidRPr="001A22A1">
        <w:t>custody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person</w:t>
      </w:r>
      <w:r w:rsidR="000D0FF2">
        <w:t xml:space="preserve"> </w:t>
      </w:r>
      <w:r w:rsidRPr="001A22A1">
        <w:t>under</w:t>
      </w:r>
      <w:r w:rsidR="000D0FF2">
        <w:t xml:space="preserve"> </w:t>
      </w:r>
      <w:r w:rsidRPr="001A22A1">
        <w:t>18</w:t>
      </w:r>
      <w:r w:rsidR="00A45355">
        <w:t>”</w:t>
      </w:r>
      <w:r w:rsidR="000D0FF2">
        <w:t xml:space="preserve"> </w:t>
      </w:r>
      <w:r w:rsidRPr="001A22A1">
        <w:t>were</w:t>
      </w:r>
      <w:r w:rsidR="000D0FF2">
        <w:t xml:space="preserve"> </w:t>
      </w:r>
      <w:r w:rsidRPr="001A22A1">
        <w:t>newly</w:t>
      </w:r>
      <w:r w:rsidR="000D0FF2">
        <w:t xml:space="preserve"> </w:t>
      </w:r>
      <w:r w:rsidRPr="001A22A1">
        <w:t>established</w:t>
      </w:r>
      <w:r w:rsidR="000D0FF2">
        <w:t xml:space="preserve"> </w:t>
      </w:r>
      <w:r w:rsidRPr="001A22A1">
        <w:t>(Article</w:t>
      </w:r>
      <w:r w:rsidR="000D0FF2">
        <w:t xml:space="preserve"> </w:t>
      </w:r>
      <w:r w:rsidRPr="001A22A1">
        <w:t>179,</w:t>
      </w:r>
      <w:r w:rsidR="000D0FF2">
        <w:t xml:space="preserve"> </w:t>
      </w:r>
      <w:r w:rsidRPr="001A22A1">
        <w:t>(1)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(2)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Penal</w:t>
      </w:r>
      <w:r w:rsidR="000D0FF2">
        <w:t xml:space="preserve"> </w:t>
      </w:r>
      <w:r w:rsidRPr="001A22A1">
        <w:t>Code).</w:t>
      </w:r>
      <w:r w:rsidR="000D0FF2">
        <w:t xml:space="preserve"> </w:t>
      </w:r>
      <w:r w:rsidRPr="001A22A1">
        <w:t>Under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amended</w:t>
      </w:r>
      <w:r w:rsidR="000D0FF2">
        <w:t xml:space="preserve"> </w:t>
      </w:r>
      <w:r w:rsidRPr="001A22A1">
        <w:t>Penal</w:t>
      </w:r>
      <w:r w:rsidR="000D0FF2">
        <w:t xml:space="preserve"> </w:t>
      </w:r>
      <w:r w:rsidRPr="001A22A1">
        <w:t>Code,</w:t>
      </w:r>
      <w:r w:rsidR="000D0FF2">
        <w:t xml:space="preserve"> </w:t>
      </w:r>
      <w:r w:rsidRPr="001A22A1">
        <w:t>sex</w:t>
      </w:r>
      <w:r w:rsidR="000D0FF2">
        <w:t xml:space="preserve"> </w:t>
      </w:r>
      <w:r w:rsidRPr="001A22A1">
        <w:t>offenses</w:t>
      </w:r>
      <w:r w:rsidR="000D0FF2">
        <w:t xml:space="preserve"> </w:t>
      </w:r>
      <w:r w:rsidRPr="001A22A1">
        <w:t>can</w:t>
      </w:r>
      <w:r w:rsidR="000D0FF2">
        <w:t xml:space="preserve"> </w:t>
      </w:r>
      <w:r w:rsidRPr="001A22A1">
        <w:t>be</w:t>
      </w:r>
      <w:r w:rsidR="000D0FF2">
        <w:t xml:space="preserve"> </w:t>
      </w:r>
      <w:r w:rsidRPr="001A22A1">
        <w:t>prosecuted</w:t>
      </w:r>
      <w:r w:rsidR="000D0FF2">
        <w:t xml:space="preserve"> </w:t>
      </w:r>
      <w:r w:rsidRPr="001A22A1">
        <w:t>without</w:t>
      </w:r>
      <w:r w:rsidR="000D0FF2">
        <w:t xml:space="preserve"> </w:t>
      </w:r>
      <w:r w:rsidRPr="001A22A1">
        <w:t>victims</w:t>
      </w:r>
      <w:r w:rsidR="00A45355">
        <w:t>’</w:t>
      </w:r>
      <w:r w:rsidR="000D0FF2">
        <w:t xml:space="preserve"> </w:t>
      </w:r>
      <w:r w:rsidRPr="001A22A1">
        <w:t>criminal</w:t>
      </w:r>
      <w:r w:rsidR="000D0FF2">
        <w:t xml:space="preserve"> </w:t>
      </w:r>
      <w:r w:rsidRPr="001A22A1">
        <w:t>complaint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reduce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burden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victims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punish</w:t>
      </w:r>
      <w:r w:rsidR="000D0FF2">
        <w:t xml:space="preserve"> </w:t>
      </w:r>
      <w:r w:rsidRPr="001A22A1">
        <w:t>sexual</w:t>
      </w:r>
      <w:r w:rsidR="000D0FF2">
        <w:t xml:space="preserve"> </w:t>
      </w:r>
      <w:r w:rsidRPr="001A22A1">
        <w:t>offences</w:t>
      </w:r>
      <w:r w:rsidR="000D0FF2">
        <w:t xml:space="preserve"> </w:t>
      </w:r>
      <w:r w:rsidRPr="001A22A1">
        <w:t>more</w:t>
      </w:r>
      <w:r w:rsidR="000D0FF2">
        <w:t xml:space="preserve"> </w:t>
      </w:r>
      <w:r w:rsidRPr="001A22A1">
        <w:t>effectively.</w:t>
      </w:r>
    </w:p>
    <w:p w:rsidR="00626703" w:rsidRPr="001A22A1" w:rsidRDefault="00626703" w:rsidP="00FB782D">
      <w:pPr>
        <w:pStyle w:val="H4G"/>
      </w:pPr>
      <w:r w:rsidRPr="001A22A1">
        <w:tab/>
      </w:r>
      <w:r w:rsidRPr="001A22A1">
        <w:tab/>
        <w:t>Legal</w:t>
      </w:r>
      <w:r w:rsidR="000D0FF2">
        <w:t xml:space="preserve"> </w:t>
      </w:r>
      <w:r w:rsidRPr="001A22A1">
        <w:t>age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majority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legal</w:t>
      </w:r>
      <w:r w:rsidR="000D0FF2">
        <w:t xml:space="preserve"> </w:t>
      </w:r>
      <w:r w:rsidRPr="001A22A1">
        <w:t>marriage</w:t>
      </w:r>
      <w:r w:rsidR="000D0FF2">
        <w:t xml:space="preserve"> </w:t>
      </w:r>
      <w:r w:rsidRPr="001A22A1">
        <w:t>age</w:t>
      </w:r>
    </w:p>
    <w:p w:rsidR="00626703" w:rsidRPr="001A22A1" w:rsidRDefault="00626703" w:rsidP="004B3AA2">
      <w:pPr>
        <w:pStyle w:val="SingleTxtG"/>
      </w:pPr>
      <w:r w:rsidRPr="001A22A1">
        <w:t>130.</w:t>
      </w:r>
      <w:r w:rsidRPr="001A22A1">
        <w:tab/>
        <w:t>In</w:t>
      </w:r>
      <w:r w:rsidR="000D0FF2">
        <w:t xml:space="preserve"> </w:t>
      </w:r>
      <w:r w:rsidRPr="001A22A1">
        <w:t>March</w:t>
      </w:r>
      <w:r w:rsidR="000D0FF2">
        <w:t xml:space="preserve"> </w:t>
      </w:r>
      <w:r w:rsidRPr="001A22A1">
        <w:t>2018,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GOJ</w:t>
      </w:r>
      <w:r w:rsidR="000D0FF2">
        <w:t xml:space="preserve"> </w:t>
      </w:r>
      <w:r w:rsidRPr="001A22A1">
        <w:t>submitted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bill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Diet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lower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age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majority</w:t>
      </w:r>
      <w:r w:rsidR="000D0FF2">
        <w:t xml:space="preserve"> </w:t>
      </w:r>
      <w:r w:rsidRPr="001A22A1">
        <w:t>under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Civil</w:t>
      </w:r>
      <w:r w:rsidR="000D0FF2">
        <w:t xml:space="preserve"> </w:t>
      </w:r>
      <w:r w:rsidRPr="001A22A1">
        <w:t>Code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18</w:t>
      </w:r>
      <w:r w:rsidR="000D0FF2">
        <w:t xml:space="preserve"> </w:t>
      </w:r>
      <w:r w:rsidRPr="001A22A1">
        <w:t>years</w:t>
      </w:r>
      <w:r w:rsidR="000D0FF2">
        <w:t xml:space="preserve"> </w:t>
      </w:r>
      <w:r w:rsidRPr="001A22A1">
        <w:t>old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set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marriage</w:t>
      </w:r>
      <w:r w:rsidR="000D0FF2">
        <w:t xml:space="preserve"> </w:t>
      </w:r>
      <w:r w:rsidRPr="001A22A1">
        <w:t>age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18</w:t>
      </w:r>
      <w:r w:rsidR="000D0FF2">
        <w:t xml:space="preserve"> </w:t>
      </w:r>
      <w:r w:rsidRPr="001A22A1">
        <w:t>years</w:t>
      </w:r>
      <w:r w:rsidR="000D0FF2">
        <w:t xml:space="preserve"> </w:t>
      </w:r>
      <w:r w:rsidRPr="001A22A1">
        <w:t>old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both</w:t>
      </w:r>
      <w:r w:rsidR="000D0FF2">
        <w:t xml:space="preserve"> </w:t>
      </w:r>
      <w:r w:rsidRPr="001A22A1">
        <w:t>men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women.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bill</w:t>
      </w:r>
      <w:r w:rsidR="000D0FF2">
        <w:t xml:space="preserve"> </w:t>
      </w:r>
      <w:r w:rsidRPr="001A22A1">
        <w:t>was</w:t>
      </w:r>
      <w:r w:rsidR="000D0FF2">
        <w:t xml:space="preserve"> </w:t>
      </w:r>
      <w:r w:rsidRPr="001A22A1">
        <w:t>passed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June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same</w:t>
      </w:r>
      <w:r w:rsidR="000D0FF2">
        <w:t xml:space="preserve"> </w:t>
      </w:r>
      <w:r w:rsidRPr="001A22A1">
        <w:t>year</w:t>
      </w:r>
      <w:r w:rsidR="000D0FF2">
        <w:t xml:space="preserve"> </w:t>
      </w:r>
      <w:r w:rsidRPr="001A22A1">
        <w:t>(to</w:t>
      </w:r>
      <w:r w:rsidR="000D0FF2">
        <w:t xml:space="preserve"> </w:t>
      </w:r>
      <w:r w:rsidRPr="001A22A1">
        <w:t>be</w:t>
      </w:r>
      <w:r w:rsidR="000D0FF2">
        <w:t xml:space="preserve"> </w:t>
      </w:r>
      <w:r w:rsidRPr="001A22A1">
        <w:t>enforced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April</w:t>
      </w:r>
      <w:r w:rsidR="000D0FF2">
        <w:t xml:space="preserve"> </w:t>
      </w:r>
      <w:r w:rsidRPr="001A22A1">
        <w:t>2022).</w:t>
      </w:r>
    </w:p>
    <w:p w:rsidR="00626703" w:rsidRPr="00FB782D" w:rsidRDefault="00626703" w:rsidP="00FB782D">
      <w:pPr>
        <w:pStyle w:val="H23G"/>
      </w:pPr>
      <w:r w:rsidRPr="00FB782D">
        <w:tab/>
      </w:r>
      <w:r w:rsidR="00FB782D" w:rsidRPr="00FB782D">
        <w:rPr>
          <w:rFonts w:eastAsia="SimSun" w:hint="eastAsia"/>
        </w:rPr>
        <w:t>(</w:t>
      </w:r>
      <w:r w:rsidR="00FB782D" w:rsidRPr="00FB782D">
        <w:rPr>
          <w:rFonts w:eastAsia="SimSun"/>
        </w:rPr>
        <w:t>b)</w:t>
      </w:r>
      <w:r w:rsidRPr="00FB782D">
        <w:tab/>
        <w:t>New</w:t>
      </w:r>
      <w:r w:rsidR="000D0FF2" w:rsidRPr="00FB782D">
        <w:t xml:space="preserve"> </w:t>
      </w:r>
      <w:r w:rsidRPr="00FB782D">
        <w:t>institutions</w:t>
      </w:r>
      <w:r w:rsidR="000D0FF2" w:rsidRPr="00FB782D">
        <w:t xml:space="preserve"> </w:t>
      </w:r>
      <w:r w:rsidRPr="00FB782D">
        <w:t>(and</w:t>
      </w:r>
      <w:r w:rsidR="000D0FF2" w:rsidRPr="00FB782D">
        <w:t xml:space="preserve"> </w:t>
      </w:r>
      <w:r w:rsidRPr="00FB782D">
        <w:t>their</w:t>
      </w:r>
      <w:r w:rsidR="000D0FF2" w:rsidRPr="00FB782D">
        <w:t xml:space="preserve"> </w:t>
      </w:r>
      <w:r w:rsidRPr="00FB782D">
        <w:t>mandates)</w:t>
      </w:r>
      <w:r w:rsidR="000D0FF2" w:rsidRPr="00FB782D">
        <w:t xml:space="preserve"> </w:t>
      </w:r>
      <w:r w:rsidRPr="00FB782D">
        <w:t>or</w:t>
      </w:r>
      <w:r w:rsidR="000D0FF2" w:rsidRPr="00FB782D">
        <w:t xml:space="preserve"> </w:t>
      </w:r>
      <w:r w:rsidRPr="00FB782D">
        <w:t>institutional</w:t>
      </w:r>
      <w:r w:rsidR="000D0FF2" w:rsidRPr="00FB782D">
        <w:t xml:space="preserve"> </w:t>
      </w:r>
      <w:r w:rsidRPr="00FB782D">
        <w:t>reforms;</w:t>
      </w:r>
    </w:p>
    <w:p w:rsidR="00626703" w:rsidRPr="00FB782D" w:rsidRDefault="00626703" w:rsidP="00B00C58">
      <w:pPr>
        <w:pStyle w:val="SingleTxtG"/>
      </w:pPr>
      <w:r w:rsidRPr="00FB782D">
        <w:t>N/A</w:t>
      </w:r>
    </w:p>
    <w:p w:rsidR="00626703" w:rsidRPr="00FB782D" w:rsidRDefault="00626703" w:rsidP="00FB782D">
      <w:pPr>
        <w:pStyle w:val="H23G"/>
      </w:pPr>
      <w:r w:rsidRPr="00FB782D">
        <w:tab/>
      </w:r>
      <w:r w:rsidR="00FB782D" w:rsidRPr="00FB782D">
        <w:rPr>
          <w:rFonts w:eastAsia="SimSun"/>
        </w:rPr>
        <w:t>(c)</w:t>
      </w:r>
      <w:r w:rsidRPr="00FB782D">
        <w:tab/>
        <w:t>Recently</w:t>
      </w:r>
      <w:r w:rsidR="000D0FF2" w:rsidRPr="00FB782D">
        <w:t xml:space="preserve"> </w:t>
      </w:r>
      <w:r w:rsidRPr="00FB782D">
        <w:t>introduced</w:t>
      </w:r>
      <w:r w:rsidR="000D0FF2" w:rsidRPr="00FB782D">
        <w:t xml:space="preserve"> </w:t>
      </w:r>
      <w:r w:rsidRPr="00FB782D">
        <w:t>policies,</w:t>
      </w:r>
      <w:r w:rsidR="000D0FF2" w:rsidRPr="00FB782D">
        <w:t xml:space="preserve"> </w:t>
      </w:r>
      <w:r w:rsidRPr="00FB782D">
        <w:t>programmes</w:t>
      </w:r>
      <w:r w:rsidR="000D0FF2" w:rsidRPr="00FB782D">
        <w:t xml:space="preserve"> </w:t>
      </w:r>
      <w:r w:rsidRPr="00FB782D">
        <w:t>and</w:t>
      </w:r>
      <w:r w:rsidR="000D0FF2" w:rsidRPr="00FB782D">
        <w:t xml:space="preserve"> </w:t>
      </w:r>
      <w:r w:rsidRPr="00FB782D">
        <w:t>action</w:t>
      </w:r>
      <w:r w:rsidR="000D0FF2" w:rsidRPr="00FB782D">
        <w:t xml:space="preserve"> </w:t>
      </w:r>
      <w:r w:rsidRPr="00FB782D">
        <w:t>plans</w:t>
      </w:r>
      <w:r w:rsidR="000D0FF2" w:rsidRPr="00FB782D">
        <w:t xml:space="preserve"> </w:t>
      </w:r>
      <w:r w:rsidRPr="00FB782D">
        <w:t>and</w:t>
      </w:r>
      <w:r w:rsidR="000D0FF2" w:rsidRPr="00FB782D">
        <w:t xml:space="preserve"> </w:t>
      </w:r>
      <w:r w:rsidRPr="00FB782D">
        <w:t>their</w:t>
      </w:r>
      <w:r w:rsidR="000D0FF2" w:rsidRPr="00FB782D">
        <w:t xml:space="preserve"> </w:t>
      </w:r>
      <w:r w:rsidRPr="00FB782D">
        <w:t>scope</w:t>
      </w:r>
      <w:r w:rsidR="000D0FF2" w:rsidRPr="00FB782D">
        <w:t xml:space="preserve"> </w:t>
      </w:r>
      <w:r w:rsidRPr="00FB782D">
        <w:t>and</w:t>
      </w:r>
      <w:r w:rsidR="000D0FF2" w:rsidRPr="00FB782D">
        <w:t xml:space="preserve"> </w:t>
      </w:r>
      <w:r w:rsidRPr="00FB782D">
        <w:t>financing;</w:t>
      </w:r>
    </w:p>
    <w:p w:rsidR="00626703" w:rsidRPr="001A22A1" w:rsidRDefault="00626703" w:rsidP="00B00C58">
      <w:pPr>
        <w:pStyle w:val="H4G"/>
      </w:pPr>
      <w:r w:rsidRPr="001A22A1">
        <w:tab/>
      </w:r>
      <w:r w:rsidRPr="001A22A1">
        <w:tab/>
        <w:t>Re-offending</w:t>
      </w:r>
      <w:r w:rsidR="000D0FF2">
        <w:t xml:space="preserve"> </w:t>
      </w:r>
      <w:r w:rsidRPr="001A22A1">
        <w:t>Prevention</w:t>
      </w:r>
      <w:r w:rsidR="000D0FF2">
        <w:t xml:space="preserve"> </w:t>
      </w:r>
      <w:r w:rsidRPr="001A22A1">
        <w:t>Promotion</w:t>
      </w:r>
      <w:r w:rsidR="000D0FF2">
        <w:t xml:space="preserve"> </w:t>
      </w:r>
      <w:r w:rsidRPr="001A22A1">
        <w:t>Plan</w:t>
      </w:r>
    </w:p>
    <w:p w:rsidR="00626703" w:rsidRPr="001A22A1" w:rsidRDefault="00626703" w:rsidP="004B3AA2">
      <w:pPr>
        <w:pStyle w:val="SingleTxtG"/>
      </w:pPr>
      <w:r w:rsidRPr="001A22A1">
        <w:t>131.</w:t>
      </w:r>
      <w:r w:rsidRPr="001A22A1">
        <w:tab/>
        <w:t>In</w:t>
      </w:r>
      <w:r w:rsidR="000D0FF2">
        <w:t xml:space="preserve"> </w:t>
      </w:r>
      <w:r w:rsidRPr="001A22A1">
        <w:t>December</w:t>
      </w:r>
      <w:r w:rsidR="000D0FF2">
        <w:t xml:space="preserve"> </w:t>
      </w:r>
      <w:r w:rsidRPr="001A22A1">
        <w:t>2017,</w:t>
      </w:r>
      <w:r w:rsidR="000D0FF2">
        <w:t xml:space="preserve"> </w:t>
      </w:r>
      <w:r w:rsidRPr="001A22A1">
        <w:t>following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enforcement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Re-offending</w:t>
      </w:r>
      <w:r w:rsidR="000D0FF2">
        <w:t xml:space="preserve"> </w:t>
      </w:r>
      <w:r w:rsidRPr="001A22A1">
        <w:t>Prevention</w:t>
      </w:r>
      <w:r w:rsidR="000D0FF2">
        <w:t xml:space="preserve"> </w:t>
      </w:r>
      <w:r w:rsidRPr="001A22A1">
        <w:t>Act,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GOJ</w:t>
      </w:r>
      <w:r w:rsidR="000D0FF2">
        <w:t xml:space="preserve"> </w:t>
      </w:r>
      <w:r w:rsidRPr="001A22A1">
        <w:t>established</w:t>
      </w:r>
      <w:r w:rsidR="000D0FF2">
        <w:t xml:space="preserve"> </w:t>
      </w:r>
      <w:r w:rsidRPr="001A22A1">
        <w:t>the</w:t>
      </w:r>
      <w:r w:rsidR="000D0FF2">
        <w:t xml:space="preserve"> </w:t>
      </w:r>
      <w:r w:rsidR="00A45355">
        <w:t>“</w:t>
      </w:r>
      <w:r w:rsidRPr="001A22A1">
        <w:t>Re-offending</w:t>
      </w:r>
      <w:r w:rsidR="000D0FF2">
        <w:t xml:space="preserve"> </w:t>
      </w:r>
      <w:r w:rsidRPr="001A22A1">
        <w:t>Prevention</w:t>
      </w:r>
      <w:r w:rsidR="000D0FF2">
        <w:t xml:space="preserve"> </w:t>
      </w:r>
      <w:r w:rsidRPr="001A22A1">
        <w:t>Promotion</w:t>
      </w:r>
      <w:r w:rsidR="000D0FF2">
        <w:t xml:space="preserve"> </w:t>
      </w:r>
      <w:r w:rsidRPr="001A22A1">
        <w:t>Plan</w:t>
      </w:r>
      <w:r w:rsidR="00A45355">
        <w:t>”</w:t>
      </w:r>
      <w:r w:rsidRPr="001A22A1">
        <w:t>,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first</w:t>
      </w:r>
      <w:r w:rsidR="000D0FF2">
        <w:t xml:space="preserve"> </w:t>
      </w:r>
      <w:r w:rsidRPr="001A22A1">
        <w:t>plan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describe</w:t>
      </w:r>
      <w:r w:rsidR="000D0FF2">
        <w:t xml:space="preserve"> </w:t>
      </w:r>
      <w:r w:rsidRPr="001A22A1">
        <w:t>measures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be</w:t>
      </w:r>
      <w:r w:rsidR="000D0FF2">
        <w:t xml:space="preserve"> </w:t>
      </w:r>
      <w:r w:rsidRPr="001A22A1">
        <w:t>taken</w:t>
      </w:r>
      <w:r w:rsidR="000D0FF2">
        <w:t xml:space="preserve"> </w:t>
      </w:r>
      <w:r w:rsidRPr="001A22A1">
        <w:t>by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GOJ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next</w:t>
      </w:r>
      <w:r w:rsidR="000D0FF2">
        <w:t xml:space="preserve"> </w:t>
      </w:r>
      <w:r w:rsidRPr="001A22A1">
        <w:t>five</w:t>
      </w:r>
      <w:r w:rsidR="000D0FF2">
        <w:t xml:space="preserve"> </w:t>
      </w:r>
      <w:r w:rsidRPr="001A22A1">
        <w:t>years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prevent</w:t>
      </w:r>
      <w:r w:rsidR="000D0FF2">
        <w:t xml:space="preserve"> </w:t>
      </w:r>
      <w:r w:rsidRPr="001A22A1">
        <w:t>re-offending,</w:t>
      </w:r>
      <w:r w:rsidR="000D0FF2">
        <w:t xml:space="preserve"> </w:t>
      </w:r>
      <w:r w:rsidRPr="001A22A1">
        <w:t>with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aim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prevent</w:t>
      </w:r>
      <w:r w:rsidR="000D0FF2">
        <w:t xml:space="preserve"> </w:t>
      </w:r>
      <w:r w:rsidRPr="001A22A1">
        <w:t>people</w:t>
      </w:r>
      <w:r w:rsidR="000D0FF2">
        <w:t xml:space="preserve"> </w:t>
      </w:r>
      <w:r w:rsidRPr="001A22A1">
        <w:t>from</w:t>
      </w:r>
      <w:r w:rsidR="000D0FF2">
        <w:t xml:space="preserve"> </w:t>
      </w:r>
      <w:r w:rsidRPr="001A22A1">
        <w:t>being</w:t>
      </w:r>
      <w:r w:rsidR="000D0FF2">
        <w:t xml:space="preserve"> </w:t>
      </w:r>
      <w:r w:rsidRPr="001A22A1">
        <w:t>victimized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contribute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realization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a</w:t>
      </w:r>
      <w:r w:rsidR="000D0FF2">
        <w:t xml:space="preserve"> </w:t>
      </w:r>
      <w:r w:rsidRPr="001A22A1">
        <w:t>society</w:t>
      </w:r>
      <w:r w:rsidR="000D0FF2">
        <w:t xml:space="preserve"> </w:t>
      </w:r>
      <w:r w:rsidRPr="001A22A1">
        <w:t>where</w:t>
      </w:r>
      <w:r w:rsidR="000D0FF2">
        <w:t xml:space="preserve"> </w:t>
      </w:r>
      <w:r w:rsidRPr="001A22A1">
        <w:t>people</w:t>
      </w:r>
      <w:r w:rsidR="000D0FF2">
        <w:t xml:space="preserve"> </w:t>
      </w:r>
      <w:r w:rsidRPr="001A22A1">
        <w:t>can</w:t>
      </w:r>
      <w:r w:rsidR="000D0FF2">
        <w:t xml:space="preserve"> </w:t>
      </w:r>
      <w:r w:rsidRPr="001A22A1">
        <w:t>live</w:t>
      </w:r>
      <w:r w:rsidR="000D0FF2">
        <w:t xml:space="preserve"> </w:t>
      </w:r>
      <w:r w:rsidRPr="001A22A1">
        <w:t>safely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securely.</w:t>
      </w:r>
      <w:r w:rsidR="000D0FF2">
        <w:t xml:space="preserve"> </w:t>
      </w:r>
      <w:r w:rsidRPr="001A22A1">
        <w:t>This</w:t>
      </w:r>
      <w:r w:rsidR="000D0FF2">
        <w:t xml:space="preserve"> </w:t>
      </w:r>
      <w:r w:rsidRPr="001A22A1">
        <w:t>Plan</w:t>
      </w:r>
      <w:r w:rsidR="000D0FF2">
        <w:t xml:space="preserve"> </w:t>
      </w:r>
      <w:r w:rsidRPr="001A22A1">
        <w:t>sets</w:t>
      </w:r>
      <w:r w:rsidR="000D0FF2">
        <w:t xml:space="preserve"> </w:t>
      </w:r>
      <w:r w:rsidRPr="001A22A1">
        <w:t>five</w:t>
      </w:r>
      <w:r w:rsidR="000D0FF2">
        <w:t xml:space="preserve"> </w:t>
      </w:r>
      <w:r w:rsidRPr="001A22A1">
        <w:t>basic</w:t>
      </w:r>
      <w:r w:rsidR="000D0FF2">
        <w:t xml:space="preserve"> </w:t>
      </w:r>
      <w:r w:rsidRPr="001A22A1">
        <w:t>policies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incorporates</w:t>
      </w:r>
      <w:r w:rsidR="000D0FF2">
        <w:t xml:space="preserve"> </w:t>
      </w:r>
      <w:r w:rsidRPr="001A22A1">
        <w:t>115</w:t>
      </w:r>
      <w:r w:rsidR="000D0FF2">
        <w:t xml:space="preserve"> </w:t>
      </w:r>
      <w:r w:rsidRPr="001A22A1">
        <w:t>comprehensive</w:t>
      </w:r>
      <w:r w:rsidR="000D0FF2">
        <w:t xml:space="preserve"> </w:t>
      </w:r>
      <w:r w:rsidRPr="001A22A1">
        <w:t>measures</w:t>
      </w:r>
      <w:r w:rsidR="000D0FF2">
        <w:t xml:space="preserve"> </w:t>
      </w:r>
      <w:r w:rsidRPr="001A22A1">
        <w:t>(including</w:t>
      </w:r>
      <w:r w:rsidR="000D0FF2">
        <w:t xml:space="preserve"> </w:t>
      </w:r>
      <w:r w:rsidRPr="001A22A1">
        <w:t>prevention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delinquency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schooling</w:t>
      </w:r>
      <w:r w:rsidR="000D0FF2">
        <w:t xml:space="preserve"> </w:t>
      </w:r>
      <w:r w:rsidRPr="001A22A1">
        <w:t>children)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seven</w:t>
      </w:r>
      <w:r w:rsidR="000D0FF2">
        <w:t xml:space="preserve"> </w:t>
      </w:r>
      <w:r w:rsidRPr="001A22A1">
        <w:t>priority</w:t>
      </w:r>
      <w:r w:rsidR="000D0FF2">
        <w:t xml:space="preserve"> </w:t>
      </w:r>
      <w:r w:rsidRPr="001A22A1">
        <w:t>issues</w:t>
      </w:r>
      <w:r w:rsidR="000D0FF2">
        <w:t xml:space="preserve"> </w:t>
      </w:r>
      <w:r w:rsidRPr="001A22A1">
        <w:t>(including</w:t>
      </w:r>
      <w:r w:rsidR="000D0FF2">
        <w:t xml:space="preserve"> </w:t>
      </w:r>
      <w:r w:rsidRPr="001A22A1">
        <w:t>learning</w:t>
      </w:r>
      <w:r w:rsidR="000D0FF2">
        <w:t xml:space="preserve"> </w:t>
      </w:r>
      <w:r w:rsidRPr="001A22A1">
        <w:t>support)</w:t>
      </w:r>
      <w:r w:rsidR="000D0FF2">
        <w:t xml:space="preserve"> </w:t>
      </w:r>
      <w:r w:rsidRPr="001A22A1">
        <w:t>under</w:t>
      </w:r>
      <w:r w:rsidR="000D0FF2">
        <w:t xml:space="preserve"> </w:t>
      </w:r>
      <w:r w:rsidRPr="001A22A1">
        <w:t>these</w:t>
      </w:r>
      <w:r w:rsidR="000D0FF2">
        <w:t xml:space="preserve"> </w:t>
      </w:r>
      <w:r w:rsidRPr="001A22A1">
        <w:t>policies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provide</w:t>
      </w:r>
      <w:r w:rsidR="000D0FF2">
        <w:t xml:space="preserve"> </w:t>
      </w:r>
      <w:r w:rsidRPr="001A22A1">
        <w:t>long-term</w:t>
      </w:r>
      <w:r w:rsidR="000D0FF2">
        <w:t xml:space="preserve"> </w:t>
      </w:r>
      <w:r w:rsidRPr="001A22A1">
        <w:t>support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offenders.</w:t>
      </w:r>
    </w:p>
    <w:p w:rsidR="00626703" w:rsidRPr="001A22A1" w:rsidRDefault="00626703" w:rsidP="00B00C58">
      <w:pPr>
        <w:pStyle w:val="H23G"/>
      </w:pPr>
      <w:r w:rsidRPr="001A22A1">
        <w:tab/>
      </w:r>
      <w:r w:rsidR="00B00C58">
        <w:rPr>
          <w:rFonts w:hint="eastAsia"/>
        </w:rPr>
        <w:t>(</w:t>
      </w:r>
      <w:r w:rsidR="00B00C58">
        <w:t>d)</w:t>
      </w:r>
      <w:r w:rsidRPr="001A22A1">
        <w:tab/>
        <w:t>Recent</w:t>
      </w:r>
      <w:r w:rsidR="000D0FF2">
        <w:t xml:space="preserve"> </w:t>
      </w:r>
      <w:r w:rsidRPr="001A22A1">
        <w:t>ratifications</w:t>
      </w:r>
      <w:r w:rsidR="000D0FF2">
        <w:t xml:space="preserve"> </w:t>
      </w:r>
      <w:r w:rsidRPr="001A22A1">
        <w:t>of</w:t>
      </w:r>
      <w:r w:rsidR="000D0FF2">
        <w:t xml:space="preserve"> </w:t>
      </w:r>
      <w:r w:rsidRPr="001A22A1">
        <w:t>human</w:t>
      </w:r>
      <w:r w:rsidR="000D0FF2">
        <w:t xml:space="preserve"> </w:t>
      </w:r>
      <w:r w:rsidRPr="001A22A1">
        <w:t>rights</w:t>
      </w:r>
      <w:r w:rsidR="000D0FF2">
        <w:t xml:space="preserve"> </w:t>
      </w:r>
      <w:r w:rsidRPr="001A22A1">
        <w:t>instruments.</w:t>
      </w:r>
    </w:p>
    <w:p w:rsidR="00626703" w:rsidRPr="001A22A1" w:rsidRDefault="00626703" w:rsidP="004B3AA2">
      <w:pPr>
        <w:pStyle w:val="SingleTxtG"/>
      </w:pPr>
      <w:r w:rsidRPr="001A22A1">
        <w:t>132.</w:t>
      </w:r>
      <w:r w:rsidRPr="001A22A1">
        <w:tab/>
        <w:t>In</w:t>
      </w:r>
      <w:r w:rsidR="000D0FF2">
        <w:t xml:space="preserve"> </w:t>
      </w:r>
      <w:r w:rsidRPr="001A22A1">
        <w:t>July</w:t>
      </w:r>
      <w:r w:rsidR="000D0FF2">
        <w:t xml:space="preserve"> </w:t>
      </w:r>
      <w:r w:rsidRPr="001A22A1">
        <w:t>2017,</w:t>
      </w:r>
      <w:r w:rsidR="000D0FF2">
        <w:t xml:space="preserve"> </w:t>
      </w:r>
      <w:r w:rsidRPr="001A22A1">
        <w:t>Japan</w:t>
      </w:r>
      <w:r w:rsidR="000D0FF2">
        <w:t xml:space="preserve"> </w:t>
      </w:r>
      <w:r w:rsidRPr="001A22A1">
        <w:t>concluded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United</w:t>
      </w:r>
      <w:r w:rsidR="000D0FF2">
        <w:t xml:space="preserve"> </w:t>
      </w:r>
      <w:r w:rsidRPr="001A22A1">
        <w:t>Nations</w:t>
      </w:r>
      <w:r w:rsidR="000D0FF2">
        <w:t xml:space="preserve"> </w:t>
      </w:r>
      <w:r w:rsidRPr="001A22A1">
        <w:t>Convention</w:t>
      </w:r>
      <w:r w:rsidR="000D0FF2">
        <w:t xml:space="preserve"> </w:t>
      </w:r>
      <w:r w:rsidRPr="001A22A1">
        <w:t>against</w:t>
      </w:r>
      <w:r w:rsidR="000D0FF2">
        <w:t xml:space="preserve"> </w:t>
      </w:r>
      <w:r w:rsidRPr="001A22A1">
        <w:t>Transnational</w:t>
      </w:r>
      <w:r w:rsidR="000D0FF2">
        <w:t xml:space="preserve"> </w:t>
      </w:r>
      <w:r w:rsidRPr="001A22A1">
        <w:t>Organized</w:t>
      </w:r>
      <w:r w:rsidR="000D0FF2">
        <w:t xml:space="preserve"> </w:t>
      </w:r>
      <w:r w:rsidRPr="001A22A1">
        <w:t>Crime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Protocol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Prevent,</w:t>
      </w:r>
      <w:r w:rsidR="000D0FF2">
        <w:t xml:space="preserve"> </w:t>
      </w:r>
      <w:r w:rsidRPr="001A22A1">
        <w:t>Suppress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Punish</w:t>
      </w:r>
      <w:r w:rsidR="000D0FF2">
        <w:t xml:space="preserve"> </w:t>
      </w:r>
      <w:r w:rsidRPr="001A22A1">
        <w:t>Trafficking</w:t>
      </w:r>
      <w:r w:rsidR="000D0FF2">
        <w:t xml:space="preserve"> </w:t>
      </w:r>
      <w:r w:rsidRPr="001A22A1">
        <w:t>in</w:t>
      </w:r>
      <w:r w:rsidR="000D0FF2">
        <w:t xml:space="preserve"> </w:t>
      </w:r>
      <w:r w:rsidRPr="001A22A1">
        <w:t>Persons,</w:t>
      </w:r>
      <w:r w:rsidR="000D0FF2">
        <w:t xml:space="preserve"> </w:t>
      </w:r>
      <w:r w:rsidRPr="001A22A1">
        <w:t>especially</w:t>
      </w:r>
      <w:r w:rsidR="000D0FF2">
        <w:t xml:space="preserve"> </w:t>
      </w:r>
      <w:r w:rsidRPr="001A22A1">
        <w:t>Women</w:t>
      </w:r>
      <w:r w:rsidR="000D0FF2">
        <w:t xml:space="preserve"> </w:t>
      </w:r>
      <w:r w:rsidRPr="001A22A1">
        <w:t>and</w:t>
      </w:r>
      <w:r w:rsidR="000D0FF2">
        <w:t xml:space="preserve"> </w:t>
      </w:r>
      <w:r w:rsidRPr="001A22A1">
        <w:t>Children</w:t>
      </w:r>
      <w:r w:rsidR="000D0FF2">
        <w:t xml:space="preserve"> </w:t>
      </w:r>
      <w:r w:rsidRPr="001A22A1">
        <w:t>which</w:t>
      </w:r>
      <w:r w:rsidR="000D0FF2">
        <w:t xml:space="preserve"> </w:t>
      </w:r>
      <w:r w:rsidRPr="001A22A1">
        <w:t>supplements</w:t>
      </w:r>
      <w:r w:rsidR="000D0FF2">
        <w:t xml:space="preserve"> </w:t>
      </w:r>
      <w:r w:rsidRPr="001A22A1">
        <w:t>the</w:t>
      </w:r>
      <w:r w:rsidR="000D0FF2">
        <w:t xml:space="preserve"> </w:t>
      </w:r>
      <w:r w:rsidRPr="001A22A1">
        <w:t>Convention.</w:t>
      </w:r>
    </w:p>
    <w:p w:rsidR="00626703" w:rsidRPr="001A22A1" w:rsidRDefault="00626703" w:rsidP="00B00C58">
      <w:pPr>
        <w:pStyle w:val="HChG"/>
      </w:pPr>
      <w:r w:rsidRPr="001A22A1">
        <w:tab/>
      </w:r>
      <w:r w:rsidRPr="001A22A1">
        <w:tab/>
        <w:t>Part</w:t>
      </w:r>
      <w:r w:rsidR="000D0FF2">
        <w:t xml:space="preserve"> </w:t>
      </w:r>
      <w:r w:rsidRPr="001A22A1">
        <w:t>III</w:t>
      </w:r>
    </w:p>
    <w:p w:rsidR="00226ADD" w:rsidRDefault="00626703" w:rsidP="004B3AA2">
      <w:pPr>
        <w:pStyle w:val="SingleTxtG"/>
      </w:pPr>
      <w:r w:rsidRPr="001A22A1">
        <w:t>133.</w:t>
      </w:r>
      <w:r w:rsidRPr="001A22A1">
        <w:tab/>
        <w:t>Please</w:t>
      </w:r>
      <w:r w:rsidR="000D0FF2">
        <w:t xml:space="preserve"> </w:t>
      </w:r>
      <w:r w:rsidRPr="001A22A1">
        <w:t>refer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annex</w:t>
      </w:r>
      <w:r w:rsidR="000D0FF2">
        <w:t xml:space="preserve"> </w:t>
      </w:r>
      <w:r w:rsidRPr="001A22A1">
        <w:t>Ⅱ</w:t>
      </w:r>
      <w:r w:rsidR="000D0FF2">
        <w:t xml:space="preserve"> </w:t>
      </w:r>
      <w:r w:rsidRPr="001A22A1">
        <w:t>for</w:t>
      </w:r>
      <w:r w:rsidR="000D0FF2">
        <w:t xml:space="preserve"> </w:t>
      </w:r>
      <w:r w:rsidRPr="001A22A1">
        <w:t>replies</w:t>
      </w:r>
      <w:r w:rsidR="000D0FF2">
        <w:t xml:space="preserve"> </w:t>
      </w:r>
      <w:r w:rsidRPr="001A22A1">
        <w:t>to</w:t>
      </w:r>
      <w:r w:rsidR="000D0FF2">
        <w:t xml:space="preserve"> </w:t>
      </w:r>
      <w:r w:rsidRPr="001A22A1">
        <w:t>Part</w:t>
      </w:r>
      <w:r w:rsidR="000D0FF2">
        <w:t xml:space="preserve"> </w:t>
      </w:r>
      <w:r w:rsidRPr="001A22A1">
        <w:t>III.</w:t>
      </w:r>
    </w:p>
    <w:p w:rsidR="00B00C58" w:rsidRPr="00226ADD" w:rsidRDefault="00B00C58" w:rsidP="00B00C58">
      <w:pPr>
        <w:pStyle w:val="SingleTxtG"/>
        <w:spacing w:before="240"/>
        <w:jc w:val="center"/>
        <w:rPr>
          <w:rFonts w:eastAsiaTheme="minorEastAsia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00C58" w:rsidRPr="00226ADD" w:rsidSect="00ED625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5E8" w:rsidRPr="00C60504" w:rsidRDefault="002905E8" w:rsidP="00C60504">
      <w:pPr>
        <w:pStyle w:val="Footer"/>
      </w:pPr>
    </w:p>
  </w:endnote>
  <w:endnote w:type="continuationSeparator" w:id="0">
    <w:p w:rsidR="002905E8" w:rsidRPr="00C60504" w:rsidRDefault="002905E8" w:rsidP="00C6050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E8" w:rsidRDefault="002905E8" w:rsidP="00626703">
    <w:pPr>
      <w:pStyle w:val="Footer"/>
      <w:tabs>
        <w:tab w:val="right" w:pos="9638"/>
      </w:tabs>
    </w:pPr>
    <w:r w:rsidRPr="0046353B">
      <w:rPr>
        <w:b/>
        <w:bCs/>
        <w:sz w:val="18"/>
      </w:rPr>
      <w:fldChar w:fldCharType="begin"/>
    </w:r>
    <w:r w:rsidRPr="0046353B">
      <w:rPr>
        <w:b/>
        <w:bCs/>
        <w:sz w:val="18"/>
      </w:rPr>
      <w:instrText xml:space="preserve"> PAGE  \* MERGEFORMAT </w:instrText>
    </w:r>
    <w:r w:rsidRPr="0046353B">
      <w:rPr>
        <w:b/>
        <w:bCs/>
        <w:sz w:val="18"/>
      </w:rPr>
      <w:fldChar w:fldCharType="separate"/>
    </w:r>
    <w:r w:rsidR="00763302">
      <w:rPr>
        <w:b/>
        <w:bCs/>
        <w:noProof/>
        <w:sz w:val="18"/>
      </w:rPr>
      <w:t>2</w:t>
    </w:r>
    <w:r w:rsidRPr="0046353B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E8" w:rsidRDefault="002905E8" w:rsidP="0046353B">
    <w:pPr>
      <w:pStyle w:val="Footer"/>
      <w:tabs>
        <w:tab w:val="right" w:pos="9638"/>
      </w:tabs>
    </w:pPr>
    <w:r>
      <w:tab/>
    </w:r>
    <w:r w:rsidRPr="0046353B">
      <w:rPr>
        <w:b/>
        <w:bCs/>
        <w:sz w:val="18"/>
      </w:rPr>
      <w:fldChar w:fldCharType="begin"/>
    </w:r>
    <w:r w:rsidRPr="0046353B">
      <w:rPr>
        <w:b/>
        <w:bCs/>
        <w:sz w:val="18"/>
      </w:rPr>
      <w:instrText xml:space="preserve"> PAGE  \* MERGEFORMAT </w:instrText>
    </w:r>
    <w:r w:rsidRPr="0046353B">
      <w:rPr>
        <w:b/>
        <w:bCs/>
        <w:sz w:val="18"/>
      </w:rPr>
      <w:fldChar w:fldCharType="separate"/>
    </w:r>
    <w:r w:rsidR="00763302">
      <w:rPr>
        <w:b/>
        <w:bCs/>
        <w:noProof/>
        <w:sz w:val="18"/>
      </w:rPr>
      <w:t>3</w:t>
    </w:r>
    <w:r w:rsidRPr="0046353B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86" w:rsidRDefault="00951286" w:rsidP="00951286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51286" w:rsidRDefault="00951286" w:rsidP="00951286">
    <w:pPr>
      <w:pStyle w:val="Footer"/>
      <w:ind w:right="1134"/>
      <w:rPr>
        <w:sz w:val="20"/>
      </w:rPr>
    </w:pPr>
    <w:r>
      <w:rPr>
        <w:sz w:val="20"/>
      </w:rPr>
      <w:t>GE.18-20871(E)</w:t>
    </w:r>
  </w:p>
  <w:p w:rsidR="00951286" w:rsidRPr="00951286" w:rsidRDefault="00951286" w:rsidP="00951286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CRC/C/JPN/Q/4-5/Add.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JPN/Q/4-5/Add.1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5E8" w:rsidRPr="00C60504" w:rsidRDefault="002905E8" w:rsidP="00C6050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2905E8" w:rsidRPr="00C60504" w:rsidRDefault="002905E8" w:rsidP="00C6050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2905E8" w:rsidRPr="00B47754" w:rsidRDefault="002905E8">
      <w:pPr>
        <w:pStyle w:val="FootnoteText"/>
      </w:pPr>
      <w:r>
        <w:rPr>
          <w:rStyle w:val="FootnoteReference"/>
        </w:rPr>
        <w:tab/>
      </w:r>
      <w:r w:rsidRPr="00B4775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The present document is being issued without formal editing.</w:t>
      </w:r>
    </w:p>
  </w:footnote>
  <w:footnote w:id="2">
    <w:p w:rsidR="002905E8" w:rsidRPr="00A555EB" w:rsidRDefault="002905E8">
      <w:pPr>
        <w:pStyle w:val="FootnoteText"/>
      </w:pPr>
      <w:r>
        <w:rPr>
          <w:rStyle w:val="FootnoteReference"/>
        </w:rPr>
        <w:tab/>
      </w:r>
      <w:r w:rsidRPr="00A555EB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>
        <w:t>The annexes to the present report are on file with the Secretariat and are available for consultation. They may also be accessed from the Committee’s web page.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E8" w:rsidRDefault="002905E8" w:rsidP="0046353B">
    <w:pPr>
      <w:pStyle w:val="Header"/>
    </w:pPr>
    <w:r>
      <w:t>CRC/C/JPN/Q/4-5/Add.1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E8" w:rsidRDefault="002905E8" w:rsidP="0046353B">
    <w:pPr>
      <w:pStyle w:val="Header"/>
      <w:jc w:val="right"/>
    </w:pPr>
    <w:r>
      <w:t>CRC/C/JPN/Q/4-5/Add.1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activeWritingStyle w:appName="MSWord" w:lang="en-GB" w:vendorID="64" w:dllVersion="131078" w:nlCheck="1" w:checkStyle="1"/>
  <w:attachedTemplate r:id="rId1"/>
  <w:defaultTabStop w:val="567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0D74"/>
    <w:rsid w:val="00046E92"/>
    <w:rsid w:val="000D0FF2"/>
    <w:rsid w:val="00127F09"/>
    <w:rsid w:val="00226ADD"/>
    <w:rsid w:val="00247E2C"/>
    <w:rsid w:val="002905E8"/>
    <w:rsid w:val="002A09CA"/>
    <w:rsid w:val="002D6C53"/>
    <w:rsid w:val="002E09BA"/>
    <w:rsid w:val="002F5595"/>
    <w:rsid w:val="00334F6A"/>
    <w:rsid w:val="00342AC8"/>
    <w:rsid w:val="003522C2"/>
    <w:rsid w:val="003B4550"/>
    <w:rsid w:val="00461253"/>
    <w:rsid w:val="0046353B"/>
    <w:rsid w:val="004B3AA2"/>
    <w:rsid w:val="005042C2"/>
    <w:rsid w:val="00626703"/>
    <w:rsid w:val="00671529"/>
    <w:rsid w:val="006749C1"/>
    <w:rsid w:val="006F0959"/>
    <w:rsid w:val="0071047C"/>
    <w:rsid w:val="007268F9"/>
    <w:rsid w:val="0075668D"/>
    <w:rsid w:val="00763302"/>
    <w:rsid w:val="00765329"/>
    <w:rsid w:val="00790D74"/>
    <w:rsid w:val="007C52B0"/>
    <w:rsid w:val="009411B4"/>
    <w:rsid w:val="00951286"/>
    <w:rsid w:val="009D0139"/>
    <w:rsid w:val="009F5CDC"/>
    <w:rsid w:val="00A45355"/>
    <w:rsid w:val="00A555EB"/>
    <w:rsid w:val="00A63AE1"/>
    <w:rsid w:val="00A775CF"/>
    <w:rsid w:val="00A83131"/>
    <w:rsid w:val="00A9548D"/>
    <w:rsid w:val="00B00C58"/>
    <w:rsid w:val="00B06045"/>
    <w:rsid w:val="00B47754"/>
    <w:rsid w:val="00B84BAD"/>
    <w:rsid w:val="00BC1140"/>
    <w:rsid w:val="00C012A7"/>
    <w:rsid w:val="00C073FD"/>
    <w:rsid w:val="00C155D9"/>
    <w:rsid w:val="00C35A27"/>
    <w:rsid w:val="00C60504"/>
    <w:rsid w:val="00CB6333"/>
    <w:rsid w:val="00CD0365"/>
    <w:rsid w:val="00D07878"/>
    <w:rsid w:val="00D21089"/>
    <w:rsid w:val="00D253D0"/>
    <w:rsid w:val="00D6521B"/>
    <w:rsid w:val="00E02C2B"/>
    <w:rsid w:val="00E764BC"/>
    <w:rsid w:val="00E96D00"/>
    <w:rsid w:val="00EC4B2F"/>
    <w:rsid w:val="00ED625E"/>
    <w:rsid w:val="00ED6C48"/>
    <w:rsid w:val="00EF2EDD"/>
    <w:rsid w:val="00F123A6"/>
    <w:rsid w:val="00F23B1B"/>
    <w:rsid w:val="00F65F5D"/>
    <w:rsid w:val="00F86A3A"/>
    <w:rsid w:val="00F93C73"/>
    <w:rsid w:val="00FB782D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docId w15:val="{810F91FB-C858-4AE1-82CE-5DD485E6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95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6F095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9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59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86008-D1E5-4254-B106-172039BB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0</TotalTime>
  <Pages>19</Pages>
  <Words>10155</Words>
  <Characters>56492</Characters>
  <Application>Microsoft Office Word</Application>
  <DocSecurity>0</DocSecurity>
  <Lines>899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CRC/C/JPN/Q/4-5/Add.1</vt:lpstr>
    </vt:vector>
  </TitlesOfParts>
  <Company>DCM</Company>
  <LinksUpToDate>false</LinksUpToDate>
  <CharactersWithSpaces>66623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CRC/C/JPN/Q/4-5/Add.1</dc:title>
  <dc:subject>1820871</dc:subject>
  <dc:creator>Brigoli</dc:creator>
  <cp:keywords/>
  <dc:description/>
  <cp:lastModifiedBy>Generic Desk Anglais</cp:lastModifiedBy>
  <cp:revision>2</cp:revision>
  <cp:lastPrinted>2018-12-03T12:54:00Z</cp:lastPrinted>
  <dcterms:created xsi:type="dcterms:W3CDTF">2018-12-04T14:30:00Z</dcterms:created>
  <dcterms:modified xsi:type="dcterms:W3CDTF">2018-12-04T14:30:00Z</dcterms:modified>
</cp:coreProperties>
</file>