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74338099" w14:textId="77777777" w:rsidTr="003349E4">
        <w:trPr>
          <w:trHeight w:hRule="exact" w:val="851"/>
        </w:trPr>
        <w:tc>
          <w:tcPr>
            <w:tcW w:w="142" w:type="dxa"/>
            <w:tcBorders>
              <w:bottom w:val="single" w:sz="4" w:space="0" w:color="auto"/>
            </w:tcBorders>
          </w:tcPr>
          <w:p w14:paraId="18377505" w14:textId="77777777" w:rsidR="002D5AAC" w:rsidRDefault="002D5AAC" w:rsidP="00C91E7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290ED8D"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CF5FE8F" w14:textId="77777777" w:rsidR="002D5AAC" w:rsidRDefault="00C91E7F" w:rsidP="00C91E7F">
            <w:pPr>
              <w:jc w:val="right"/>
            </w:pPr>
            <w:r w:rsidRPr="00C91E7F">
              <w:rPr>
                <w:sz w:val="40"/>
              </w:rPr>
              <w:t>CRPD</w:t>
            </w:r>
            <w:r>
              <w:t>/C/NOR/CO/1</w:t>
            </w:r>
          </w:p>
        </w:tc>
      </w:tr>
      <w:tr w:rsidR="002D5AAC" w:rsidRPr="003C6381" w14:paraId="631F7379" w14:textId="77777777" w:rsidTr="003349E4">
        <w:trPr>
          <w:trHeight w:hRule="exact" w:val="2835"/>
        </w:trPr>
        <w:tc>
          <w:tcPr>
            <w:tcW w:w="1280" w:type="dxa"/>
            <w:gridSpan w:val="2"/>
            <w:tcBorders>
              <w:top w:val="single" w:sz="4" w:space="0" w:color="auto"/>
              <w:bottom w:val="single" w:sz="12" w:space="0" w:color="auto"/>
            </w:tcBorders>
          </w:tcPr>
          <w:p w14:paraId="76D966D0" w14:textId="77777777" w:rsidR="002D5AAC" w:rsidRDefault="002E5067" w:rsidP="003349E4">
            <w:pPr>
              <w:spacing w:before="120"/>
              <w:jc w:val="center"/>
            </w:pPr>
            <w:r>
              <w:rPr>
                <w:noProof/>
                <w:lang w:val="fr-CH" w:eastAsia="fr-CH"/>
              </w:rPr>
              <w:drawing>
                <wp:inline distT="0" distB="0" distL="0" distR="0" wp14:anchorId="56E9C81A" wp14:editId="61AE7EA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D4A35DF"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73016CAC" w14:textId="77777777" w:rsidR="002D5AAC" w:rsidRDefault="00C91E7F" w:rsidP="003349E4">
            <w:pPr>
              <w:spacing w:before="240"/>
              <w:rPr>
                <w:lang w:val="en-US"/>
              </w:rPr>
            </w:pPr>
            <w:r>
              <w:rPr>
                <w:lang w:val="en-US"/>
              </w:rPr>
              <w:t>Distr.: General</w:t>
            </w:r>
          </w:p>
          <w:p w14:paraId="18B2F953" w14:textId="77777777" w:rsidR="00C91E7F" w:rsidRDefault="00C91E7F" w:rsidP="00C91E7F">
            <w:pPr>
              <w:spacing w:line="240" w:lineRule="exact"/>
              <w:rPr>
                <w:lang w:val="en-US"/>
              </w:rPr>
            </w:pPr>
            <w:r>
              <w:rPr>
                <w:lang w:val="en-US"/>
              </w:rPr>
              <w:t>7 May 2019</w:t>
            </w:r>
          </w:p>
          <w:p w14:paraId="25139BED" w14:textId="77777777" w:rsidR="00C91E7F" w:rsidRDefault="00C91E7F" w:rsidP="00C91E7F">
            <w:pPr>
              <w:spacing w:line="240" w:lineRule="exact"/>
              <w:rPr>
                <w:lang w:val="en-US"/>
              </w:rPr>
            </w:pPr>
            <w:r>
              <w:rPr>
                <w:lang w:val="en-US"/>
              </w:rPr>
              <w:t>Russian</w:t>
            </w:r>
          </w:p>
          <w:p w14:paraId="7C51A477" w14:textId="77777777" w:rsidR="00C91E7F" w:rsidRPr="008934D2" w:rsidRDefault="00C91E7F" w:rsidP="00C91E7F">
            <w:pPr>
              <w:spacing w:line="240" w:lineRule="exact"/>
              <w:rPr>
                <w:lang w:val="en-US"/>
              </w:rPr>
            </w:pPr>
            <w:r>
              <w:rPr>
                <w:lang w:val="en-US"/>
              </w:rPr>
              <w:t>Original: English</w:t>
            </w:r>
          </w:p>
        </w:tc>
      </w:tr>
    </w:tbl>
    <w:p w14:paraId="489DC7BE" w14:textId="77777777" w:rsidR="00C91E7F" w:rsidRPr="00C91E7F" w:rsidRDefault="00C91E7F" w:rsidP="00C91E7F">
      <w:pPr>
        <w:spacing w:before="120"/>
        <w:rPr>
          <w:b/>
          <w:sz w:val="24"/>
          <w:szCs w:val="24"/>
        </w:rPr>
      </w:pPr>
      <w:r w:rsidRPr="00C91E7F">
        <w:rPr>
          <w:b/>
          <w:bCs/>
          <w:sz w:val="24"/>
          <w:szCs w:val="24"/>
        </w:rPr>
        <w:t>Комитет по правам инвалидов</w:t>
      </w:r>
    </w:p>
    <w:p w14:paraId="6804953E" w14:textId="77777777" w:rsidR="00C91E7F" w:rsidRPr="007C11F8" w:rsidRDefault="00C91E7F" w:rsidP="00C91E7F">
      <w:pPr>
        <w:pStyle w:val="HChG"/>
        <w:rPr>
          <w:b w:val="0"/>
          <w:bCs/>
          <w:sz w:val="20"/>
        </w:rPr>
      </w:pPr>
      <w:r>
        <w:tab/>
      </w:r>
      <w:r>
        <w:tab/>
      </w:r>
      <w:r>
        <w:rPr>
          <w:bCs/>
        </w:rPr>
        <w:t>Заключительные замечания по первоначальному докладу Норвегии</w:t>
      </w:r>
      <w:r w:rsidRPr="00C91E7F">
        <w:rPr>
          <w:rStyle w:val="aa"/>
          <w:b w:val="0"/>
          <w:bCs/>
          <w:sz w:val="20"/>
          <w:szCs w:val="22"/>
          <w:vertAlign w:val="baseline"/>
        </w:rPr>
        <w:footnoteReference w:customMarkFollows="1" w:id="1"/>
        <w:t>*</w:t>
      </w:r>
    </w:p>
    <w:p w14:paraId="12DE67D5" w14:textId="77777777" w:rsidR="00C91E7F" w:rsidRPr="007C11F8" w:rsidRDefault="00C91E7F" w:rsidP="00C91E7F">
      <w:pPr>
        <w:pStyle w:val="HChG"/>
      </w:pPr>
      <w:r>
        <w:tab/>
        <w:t>I.</w:t>
      </w:r>
      <w:r>
        <w:tab/>
      </w:r>
      <w:r>
        <w:rPr>
          <w:bCs/>
        </w:rPr>
        <w:t>Введение</w:t>
      </w:r>
      <w:r>
        <w:t xml:space="preserve"> </w:t>
      </w:r>
    </w:p>
    <w:p w14:paraId="794216F7" w14:textId="77777777" w:rsidR="00C91E7F" w:rsidRPr="007C11F8" w:rsidRDefault="00C91E7F" w:rsidP="00C91E7F">
      <w:pPr>
        <w:pStyle w:val="SingleTxtG"/>
      </w:pPr>
      <w:r>
        <w:t>1.</w:t>
      </w:r>
      <w:r>
        <w:tab/>
        <w:t>Комитет рассмотрел первоначальный доклад Норвегии (CRPD/C/NOR/1 и</w:t>
      </w:r>
      <w:r>
        <w:rPr>
          <w:lang w:val="en-US"/>
        </w:rPr>
        <w:t> </w:t>
      </w:r>
      <w:r>
        <w:t xml:space="preserve">Corr.1) на своих 455-м и 456-м заседаниях (см. CRPD/C/SR.455 и 456), состоявшихся 25 и 26 марта 2019 года. Он принял настоящие заключительные замечания на своем 471-м заседании, состоявшемся 4 апреля 2019 года. </w:t>
      </w:r>
    </w:p>
    <w:p w14:paraId="7777F198" w14:textId="77777777" w:rsidR="00C91E7F" w:rsidRPr="007C11F8" w:rsidRDefault="00C91E7F" w:rsidP="00C91E7F">
      <w:pPr>
        <w:pStyle w:val="SingleTxtG"/>
      </w:pPr>
      <w:r>
        <w:t>2.</w:t>
      </w:r>
      <w:r>
        <w:tab/>
        <w:t>Комитет приветствует первоначальный доклад Норвегии, который был подготовлен в соответствии с руководящими принципами представления докладов Комитета, и благодарит государство-участник за его письменные ответы (CRPD/C/NOR/Q/1/Add.1) на перечень вопросов, подготовленный Комитетом (CRPD/C/NOR/Q/1).</w:t>
      </w:r>
    </w:p>
    <w:p w14:paraId="4F7C5BC3" w14:textId="77777777" w:rsidR="00C91E7F" w:rsidRPr="007C11F8" w:rsidRDefault="00C91E7F" w:rsidP="00C91E7F">
      <w:pPr>
        <w:pStyle w:val="SingleTxtG"/>
      </w:pPr>
      <w:r>
        <w:t>3.</w:t>
      </w:r>
      <w:r>
        <w:tab/>
        <w:t xml:space="preserve">Комитет высоко оценивает конструктивный диалог, состоявшийся в ходе рассмотрения доклада, и </w:t>
      </w:r>
      <w:r w:rsidRPr="007C11F8">
        <w:rPr>
          <w:color w:val="333333"/>
          <w:shd w:val="clear" w:color="auto" w:fill="FFFFFF"/>
        </w:rPr>
        <w:t>благодарит государство-участник за направление представительной делегации</w:t>
      </w:r>
      <w:r>
        <w:rPr>
          <w:color w:val="333333"/>
          <w:shd w:val="clear" w:color="auto" w:fill="FFFFFF"/>
        </w:rPr>
        <w:t xml:space="preserve"> высокого уровня</w:t>
      </w:r>
      <w:r w:rsidRPr="007C11F8">
        <w:rPr>
          <w:color w:val="333333"/>
          <w:shd w:val="clear" w:color="auto" w:fill="FFFFFF"/>
        </w:rPr>
        <w:t xml:space="preserve">, в состав которой входили </w:t>
      </w:r>
      <w:r>
        <w:rPr>
          <w:color w:val="333333"/>
          <w:shd w:val="clear" w:color="auto" w:fill="FFFFFF"/>
        </w:rPr>
        <w:t>сотрудники профильных министерств и</w:t>
      </w:r>
      <w:r w:rsidRPr="007C11F8">
        <w:rPr>
          <w:color w:val="333333"/>
          <w:shd w:val="clear" w:color="auto" w:fill="FFFFFF"/>
        </w:rPr>
        <w:t xml:space="preserve"> ведомств</w:t>
      </w:r>
      <w:r w:rsidRPr="007C11F8">
        <w:t>.</w:t>
      </w:r>
    </w:p>
    <w:p w14:paraId="70D9384E" w14:textId="77777777" w:rsidR="00C91E7F" w:rsidRPr="007C11F8" w:rsidRDefault="00D04B31" w:rsidP="00C91E7F">
      <w:pPr>
        <w:pStyle w:val="HChG"/>
      </w:pPr>
      <w:r>
        <w:tab/>
      </w:r>
      <w:r w:rsidR="00C91E7F">
        <w:t>II.</w:t>
      </w:r>
      <w:r w:rsidR="00C91E7F">
        <w:tab/>
      </w:r>
      <w:r w:rsidR="00C91E7F">
        <w:rPr>
          <w:bCs/>
        </w:rPr>
        <w:t>Позитивные аспекты</w:t>
      </w:r>
    </w:p>
    <w:p w14:paraId="5851FAD3" w14:textId="77777777" w:rsidR="00C91E7F" w:rsidRPr="007C11F8" w:rsidRDefault="00C91E7F" w:rsidP="00C91E7F">
      <w:pPr>
        <w:pStyle w:val="SingleTxtG"/>
      </w:pPr>
      <w:r>
        <w:t>4.</w:t>
      </w:r>
      <w:r>
        <w:tab/>
        <w:t xml:space="preserve">Комитет приветствует прогресс, достигнутый государством-участником в осуществлении Конвенции. В частности, он высоко оценивает принятие следующих законодательных, политических и административных мер: </w:t>
      </w:r>
    </w:p>
    <w:p w14:paraId="5C105F78" w14:textId="77777777" w:rsidR="00C91E7F" w:rsidRPr="007C11F8" w:rsidRDefault="00C91E7F" w:rsidP="00C91E7F">
      <w:pPr>
        <w:pStyle w:val="SingleTxtG"/>
      </w:pPr>
      <w:r>
        <w:tab/>
      </w:r>
      <w:r>
        <w:tab/>
        <w:t>a)</w:t>
      </w:r>
      <w:r>
        <w:tab/>
        <w:t xml:space="preserve">Закона о равенстве и борьбе с дискриминацией в январе 2018 года; </w:t>
      </w:r>
    </w:p>
    <w:p w14:paraId="7B2B713B" w14:textId="77777777" w:rsidR="00C91E7F" w:rsidRPr="007C11F8" w:rsidRDefault="00C91E7F" w:rsidP="00C91E7F">
      <w:pPr>
        <w:pStyle w:val="SingleTxtG"/>
      </w:pPr>
      <w:r>
        <w:tab/>
      </w:r>
      <w:r>
        <w:tab/>
        <w:t>b)</w:t>
      </w:r>
      <w:r>
        <w:tab/>
        <w:t xml:space="preserve">плана действий для лесбиянок, геев, бисексуалов, трансгендеров и интерсексуалов по вопросам безопасности, многообразия и открытости </w:t>
      </w:r>
      <w:r>
        <w:br/>
        <w:t>(2017–2020 годы), который содержит программу, направленную на включение вопросов, касающихся инвалидности, сексуальности и лесбиянок, геев, бисексуалов, трансгендеров и интерсексуалов, в онлайновый информационный сервис Управления по делам детей, молодежи и семьи;</w:t>
      </w:r>
    </w:p>
    <w:p w14:paraId="4CA3E130" w14:textId="77777777" w:rsidR="00C91E7F" w:rsidRPr="007C11F8" w:rsidRDefault="00C91E7F" w:rsidP="00C91E7F">
      <w:pPr>
        <w:pStyle w:val="SingleTxtG"/>
      </w:pPr>
      <w:r>
        <w:tab/>
      </w:r>
      <w:r>
        <w:tab/>
        <w:t>с)</w:t>
      </w:r>
      <w:r>
        <w:tab/>
        <w:t xml:space="preserve">стратегии предотвращения ненавистнических высказываний </w:t>
      </w:r>
      <w:r>
        <w:br/>
        <w:t>(2016–</w:t>
      </w:r>
      <w:r w:rsidR="00851A76">
        <w:t>2</w:t>
      </w:r>
      <w:r>
        <w:t>020 годы), направленной на борьбу с ненавистническими высказываниями в отношении инвалидов, среди прочих вопросов;</w:t>
      </w:r>
    </w:p>
    <w:p w14:paraId="4602D8E9" w14:textId="77777777" w:rsidR="00C91E7F" w:rsidRPr="007C11F8" w:rsidRDefault="00C91E7F" w:rsidP="00C91E7F">
      <w:pPr>
        <w:pStyle w:val="SingleTxtG"/>
      </w:pPr>
      <w:r>
        <w:tab/>
      </w:r>
      <w:r>
        <w:tab/>
        <w:t>d)</w:t>
      </w:r>
      <w:r>
        <w:tab/>
        <w:t>Национальной инициативы по социальной интеграции 2018 года, целевой группой которой являются инвалиды;</w:t>
      </w:r>
    </w:p>
    <w:p w14:paraId="764840C0" w14:textId="77777777" w:rsidR="00C91E7F" w:rsidRPr="007C11F8" w:rsidRDefault="00C91E7F" w:rsidP="00C91E7F">
      <w:pPr>
        <w:pStyle w:val="SingleTxtG"/>
      </w:pPr>
      <w:r>
        <w:lastRenderedPageBreak/>
        <w:tab/>
      </w:r>
      <w:r>
        <w:tab/>
        <w:t>e)</w:t>
      </w:r>
      <w:r>
        <w:tab/>
        <w:t>Закона о правах пациентов и пользователей в 2015 году, законодательно закрепляющего право на персональную помощь, контролируемую пользователем.</w:t>
      </w:r>
    </w:p>
    <w:p w14:paraId="4CE90B59" w14:textId="77777777" w:rsidR="00C91E7F" w:rsidRPr="007C11F8" w:rsidRDefault="00C91E7F" w:rsidP="00C91E7F">
      <w:pPr>
        <w:pStyle w:val="HChG"/>
      </w:pPr>
      <w:r>
        <w:tab/>
        <w:t>III.</w:t>
      </w:r>
      <w:r>
        <w:tab/>
      </w:r>
      <w:r>
        <w:tab/>
      </w:r>
      <w:r>
        <w:rPr>
          <w:bCs/>
        </w:rPr>
        <w:t>Основные вопросы, вызывающие обеспокоенность, и рекомендации</w:t>
      </w:r>
    </w:p>
    <w:p w14:paraId="23652A14" w14:textId="77777777" w:rsidR="00C91E7F" w:rsidRPr="007C11F8" w:rsidRDefault="00C91E7F" w:rsidP="00C91E7F">
      <w:pPr>
        <w:pStyle w:val="H1G"/>
      </w:pPr>
      <w:r>
        <w:tab/>
        <w:t>A.</w:t>
      </w:r>
      <w:r>
        <w:tab/>
      </w:r>
      <w:r>
        <w:tab/>
      </w:r>
      <w:r>
        <w:rPr>
          <w:bCs/>
        </w:rPr>
        <w:t>Общие принципы и обязательства (статьи 1–4)</w:t>
      </w:r>
      <w:r>
        <w:t xml:space="preserve"> </w:t>
      </w:r>
    </w:p>
    <w:p w14:paraId="7B0C0572" w14:textId="77777777" w:rsidR="00C91E7F" w:rsidRPr="007C11F8" w:rsidRDefault="00C91E7F" w:rsidP="00C91E7F">
      <w:pPr>
        <w:pStyle w:val="SingleTxtG"/>
      </w:pPr>
      <w:r>
        <w:t>5.</w:t>
      </w:r>
      <w:r>
        <w:tab/>
        <w:t>Комитет обеспокоен:</w:t>
      </w:r>
    </w:p>
    <w:p w14:paraId="1739F1DC" w14:textId="77777777" w:rsidR="00C91E7F" w:rsidRPr="007C11F8" w:rsidRDefault="00C91E7F" w:rsidP="00C91E7F">
      <w:pPr>
        <w:pStyle w:val="SingleTxtG"/>
      </w:pPr>
      <w:r>
        <w:tab/>
      </w:r>
      <w:r>
        <w:tab/>
        <w:t>a)</w:t>
      </w:r>
      <w:r>
        <w:tab/>
        <w:t>тем фактом, что Конвенция не была включена в национальное законодательство и что не существует всеобъемлющей стратегии или плана действий по осуществлению Конвенции с указанием сроков и бюджетов, разработанных в консультации с организациями инвалидов;</w:t>
      </w:r>
    </w:p>
    <w:p w14:paraId="250039C0" w14:textId="77777777" w:rsidR="00C91E7F" w:rsidRPr="007C11F8" w:rsidRDefault="00C91E7F" w:rsidP="00C91E7F">
      <w:pPr>
        <w:pStyle w:val="SingleTxtG"/>
      </w:pPr>
      <w:r>
        <w:tab/>
      </w:r>
      <w:r>
        <w:tab/>
        <w:t>b)</w:t>
      </w:r>
      <w:r>
        <w:tab/>
        <w:t>заявлениями о толковании, сделанными в отношении статей 12, 14 и 25 Конвенции;</w:t>
      </w:r>
    </w:p>
    <w:p w14:paraId="14B43067" w14:textId="77777777" w:rsidR="00C91E7F" w:rsidRPr="007C11F8" w:rsidRDefault="00C91E7F" w:rsidP="00C91E7F">
      <w:pPr>
        <w:pStyle w:val="SingleTxtG"/>
      </w:pPr>
      <w:r>
        <w:tab/>
      </w:r>
      <w:r>
        <w:tab/>
        <w:t>с)</w:t>
      </w:r>
      <w:r>
        <w:tab/>
        <w:t xml:space="preserve">тем фактом, что государство-участник еще не ратифицировало Факультативный протокол к Конвенции; </w:t>
      </w:r>
    </w:p>
    <w:p w14:paraId="5FB194FD" w14:textId="77777777" w:rsidR="00C91E7F" w:rsidRPr="007C11F8" w:rsidRDefault="00C91E7F" w:rsidP="00C91E7F">
      <w:pPr>
        <w:pStyle w:val="SingleTxtG"/>
      </w:pPr>
      <w:r>
        <w:tab/>
      </w:r>
      <w:r>
        <w:tab/>
        <w:t>d)</w:t>
      </w:r>
      <w:r>
        <w:tab/>
        <w:t>низкими темпами замены медицинской модели инвалидности правозащитной моделью инвалидности;</w:t>
      </w:r>
    </w:p>
    <w:p w14:paraId="3AADA93E" w14:textId="77777777" w:rsidR="00C91E7F" w:rsidRPr="007C11F8" w:rsidRDefault="00C91E7F" w:rsidP="00C91E7F">
      <w:pPr>
        <w:pStyle w:val="SingleTxtG"/>
      </w:pPr>
      <w:r>
        <w:tab/>
      </w:r>
      <w:r>
        <w:tab/>
        <w:t>e)</w:t>
      </w:r>
      <w:r>
        <w:tab/>
        <w:t>различиями в услугах, предлагаемых инвалидам разными муниципалитетами;</w:t>
      </w:r>
    </w:p>
    <w:p w14:paraId="3342889D" w14:textId="77777777" w:rsidR="00C91E7F" w:rsidRPr="007C11F8" w:rsidRDefault="00C91E7F" w:rsidP="00C91E7F">
      <w:pPr>
        <w:pStyle w:val="SingleTxtG"/>
      </w:pPr>
      <w:r>
        <w:tab/>
      </w:r>
      <w:r>
        <w:tab/>
        <w:t>f)</w:t>
      </w:r>
      <w:r>
        <w:tab/>
        <w:t>недостаточностью устойчивой финансовой поддержки для организаций инвалидов.</w:t>
      </w:r>
    </w:p>
    <w:p w14:paraId="1A7FC7C1" w14:textId="77777777" w:rsidR="00C91E7F" w:rsidRPr="007C11F8" w:rsidRDefault="00C91E7F" w:rsidP="00C91E7F">
      <w:pPr>
        <w:pStyle w:val="SingleTxtG"/>
        <w:rPr>
          <w:b/>
          <w:bCs/>
        </w:rPr>
      </w:pPr>
      <w:r>
        <w:t>6.</w:t>
      </w:r>
      <w:r>
        <w:tab/>
      </w:r>
      <w:r>
        <w:rPr>
          <w:b/>
          <w:bCs/>
        </w:rPr>
        <w:t>Комитет рекомендует государству-участнику:</w:t>
      </w:r>
    </w:p>
    <w:p w14:paraId="331EECFD" w14:textId="77777777" w:rsidR="00C91E7F" w:rsidRPr="00C91E7F" w:rsidRDefault="00C91E7F" w:rsidP="00C91E7F">
      <w:pPr>
        <w:pStyle w:val="SingleTxtG"/>
        <w:rPr>
          <w:b/>
          <w:bCs/>
        </w:rPr>
      </w:pPr>
      <w:r>
        <w:tab/>
      </w:r>
      <w:r w:rsidRPr="006A3CCF">
        <w:rPr>
          <w:b/>
        </w:rPr>
        <w:tab/>
        <w:t>a)</w:t>
      </w:r>
      <w:r w:rsidRPr="006A3CCF">
        <w:rPr>
          <w:b/>
        </w:rPr>
        <w:tab/>
      </w:r>
      <w:r>
        <w:rPr>
          <w:b/>
          <w:bCs/>
        </w:rPr>
        <w:t xml:space="preserve">включить Конвенцию в национальную правовую базу, пересмотреть </w:t>
      </w:r>
      <w:r w:rsidRPr="00C91E7F">
        <w:rPr>
          <w:b/>
          <w:bCs/>
        </w:rPr>
        <w:t>свое законодательство в соответствии с положениями Конвенции и разработать всеобъемлющую стратегию и план действий с транспарентными и устойчивыми финансовыми ресурсами и четкими сроками для осуществления Конвенции в тесной, конструктивной и полностью доступной консультации с организациями инвалидов;</w:t>
      </w:r>
    </w:p>
    <w:p w14:paraId="44767064" w14:textId="77777777" w:rsidR="00C91E7F" w:rsidRPr="00C91E7F" w:rsidRDefault="00C91E7F" w:rsidP="00C91E7F">
      <w:pPr>
        <w:pStyle w:val="SingleTxtG"/>
        <w:rPr>
          <w:b/>
          <w:bCs/>
        </w:rPr>
      </w:pPr>
      <w:r w:rsidRPr="00C91E7F">
        <w:rPr>
          <w:b/>
        </w:rPr>
        <w:tab/>
      </w:r>
      <w:r w:rsidRPr="00C91E7F">
        <w:rPr>
          <w:b/>
        </w:rPr>
        <w:tab/>
        <w:t>b)</w:t>
      </w:r>
      <w:r w:rsidRPr="00C91E7F">
        <w:rPr>
          <w:b/>
        </w:rPr>
        <w:tab/>
      </w:r>
      <w:r w:rsidRPr="00C91E7F">
        <w:rPr>
          <w:b/>
          <w:bCs/>
        </w:rPr>
        <w:t>рассмотреть вопрос о снятии своих заявлений о толковании статей</w:t>
      </w:r>
      <w:r>
        <w:rPr>
          <w:b/>
          <w:bCs/>
        </w:rPr>
        <w:t> </w:t>
      </w:r>
      <w:r w:rsidRPr="00C91E7F">
        <w:rPr>
          <w:b/>
          <w:bCs/>
        </w:rPr>
        <w:t>12, 14 и 25 Конвенции;</w:t>
      </w:r>
    </w:p>
    <w:p w14:paraId="0EC274F0" w14:textId="77777777" w:rsidR="00C91E7F" w:rsidRPr="00C91E7F" w:rsidRDefault="00C91E7F" w:rsidP="00C91E7F">
      <w:pPr>
        <w:pStyle w:val="SingleTxtG"/>
        <w:rPr>
          <w:b/>
          <w:bCs/>
        </w:rPr>
      </w:pPr>
      <w:r w:rsidRPr="00C91E7F">
        <w:rPr>
          <w:b/>
        </w:rPr>
        <w:tab/>
      </w:r>
      <w:r w:rsidRPr="00C91E7F">
        <w:rPr>
          <w:b/>
        </w:rPr>
        <w:tab/>
        <w:t>с)</w:t>
      </w:r>
      <w:r w:rsidRPr="00C91E7F">
        <w:rPr>
          <w:b/>
        </w:rPr>
        <w:tab/>
      </w:r>
      <w:r w:rsidRPr="00C91E7F">
        <w:rPr>
          <w:b/>
          <w:bCs/>
        </w:rPr>
        <w:t>ратифицировать Факультативный протокол к Конвенции;</w:t>
      </w:r>
    </w:p>
    <w:p w14:paraId="550CCF09" w14:textId="77777777" w:rsidR="00C91E7F" w:rsidRPr="00C91E7F" w:rsidRDefault="00C91E7F" w:rsidP="00C91E7F">
      <w:pPr>
        <w:pStyle w:val="SingleTxtG"/>
        <w:rPr>
          <w:b/>
          <w:bCs/>
        </w:rPr>
      </w:pPr>
      <w:r w:rsidRPr="00C91E7F">
        <w:rPr>
          <w:b/>
        </w:rPr>
        <w:tab/>
      </w:r>
      <w:r w:rsidRPr="00C91E7F">
        <w:rPr>
          <w:b/>
        </w:rPr>
        <w:tab/>
        <w:t>d)</w:t>
      </w:r>
      <w:r w:rsidRPr="00C91E7F">
        <w:rPr>
          <w:b/>
        </w:rPr>
        <w:tab/>
      </w:r>
      <w:r w:rsidRPr="00C91E7F">
        <w:rPr>
          <w:b/>
          <w:bCs/>
        </w:rPr>
        <w:t>принять правозащитную модель инвалидности во всех нормативных положениях, касающихся оценки инвалидности, в соответствии с критериями и принципами, предусмотренными в статьях 1</w:t>
      </w:r>
      <w:r>
        <w:rPr>
          <w:b/>
          <w:bCs/>
        </w:rPr>
        <w:t>–</w:t>
      </w:r>
      <w:r w:rsidRPr="00C91E7F">
        <w:rPr>
          <w:b/>
          <w:bCs/>
        </w:rPr>
        <w:t>3 Конвенции;</w:t>
      </w:r>
    </w:p>
    <w:p w14:paraId="676F80C8" w14:textId="77777777" w:rsidR="00C91E7F" w:rsidRPr="00C91E7F" w:rsidRDefault="00C91E7F" w:rsidP="00C91E7F">
      <w:pPr>
        <w:pStyle w:val="SingleTxtG"/>
        <w:rPr>
          <w:b/>
          <w:bCs/>
        </w:rPr>
      </w:pPr>
      <w:r w:rsidRPr="00C91E7F">
        <w:rPr>
          <w:b/>
        </w:rPr>
        <w:tab/>
      </w:r>
      <w:r w:rsidRPr="00C91E7F">
        <w:rPr>
          <w:b/>
        </w:rPr>
        <w:tab/>
        <w:t>e)</w:t>
      </w:r>
      <w:r w:rsidRPr="00C91E7F">
        <w:rPr>
          <w:b/>
        </w:rPr>
        <w:tab/>
      </w:r>
      <w:r w:rsidRPr="00C91E7F">
        <w:rPr>
          <w:b/>
          <w:bCs/>
        </w:rPr>
        <w:t>принять все необходимые меры для сокращения различий между услугами, предлагаемыми инвалидам</w:t>
      </w:r>
      <w:r w:rsidRPr="00C91E7F">
        <w:rPr>
          <w:b/>
        </w:rPr>
        <w:t xml:space="preserve"> </w:t>
      </w:r>
      <w:r w:rsidRPr="00C91E7F">
        <w:rPr>
          <w:b/>
          <w:bCs/>
        </w:rPr>
        <w:t>разными муниципалитетами, посредством использования</w:t>
      </w:r>
      <w:r w:rsidR="00851A76">
        <w:rPr>
          <w:b/>
          <w:bCs/>
        </w:rPr>
        <w:t xml:space="preserve"> </w:t>
      </w:r>
      <w:r w:rsidRPr="00C91E7F">
        <w:rPr>
          <w:b/>
          <w:bCs/>
        </w:rPr>
        <w:t>национальных правил, стандартов и руководящих принципов;</w:t>
      </w:r>
    </w:p>
    <w:p w14:paraId="3BAC63CE" w14:textId="77777777" w:rsidR="00C91E7F" w:rsidRPr="00C91E7F" w:rsidRDefault="00C91E7F" w:rsidP="00C91E7F">
      <w:pPr>
        <w:pStyle w:val="SingleTxtG"/>
        <w:rPr>
          <w:b/>
          <w:bCs/>
        </w:rPr>
      </w:pPr>
      <w:r w:rsidRPr="00C91E7F">
        <w:rPr>
          <w:b/>
        </w:rPr>
        <w:tab/>
      </w:r>
      <w:r w:rsidRPr="00C91E7F">
        <w:rPr>
          <w:b/>
        </w:rPr>
        <w:tab/>
        <w:t>f)</w:t>
      </w:r>
      <w:r w:rsidRPr="00C91E7F">
        <w:rPr>
          <w:b/>
        </w:rPr>
        <w:tab/>
      </w:r>
      <w:r w:rsidRPr="00C91E7F">
        <w:rPr>
          <w:b/>
          <w:bCs/>
        </w:rPr>
        <w:t>оказывать устойчивую финансовую поддержку организациям инвалидов.</w:t>
      </w:r>
    </w:p>
    <w:p w14:paraId="5F7DA5EF" w14:textId="77777777" w:rsidR="00C91E7F" w:rsidRPr="007C11F8" w:rsidRDefault="00C91E7F" w:rsidP="00C91E7F">
      <w:pPr>
        <w:pStyle w:val="H1G"/>
      </w:pPr>
      <w:r>
        <w:tab/>
        <w:t>B.</w:t>
      </w:r>
      <w:r>
        <w:tab/>
      </w:r>
      <w:r>
        <w:tab/>
      </w:r>
      <w:r>
        <w:rPr>
          <w:bCs/>
        </w:rPr>
        <w:t>Конкретные права (статьи 5–30)</w:t>
      </w:r>
    </w:p>
    <w:p w14:paraId="7253A254" w14:textId="77777777" w:rsidR="00C91E7F" w:rsidRPr="007C11F8" w:rsidRDefault="00C91E7F" w:rsidP="00C91E7F">
      <w:pPr>
        <w:pStyle w:val="H23G"/>
      </w:pPr>
      <w:r>
        <w:tab/>
      </w:r>
      <w:r>
        <w:tab/>
      </w:r>
      <w:r>
        <w:rPr>
          <w:bCs/>
        </w:rPr>
        <w:t xml:space="preserve">Равенство и </w:t>
      </w:r>
      <w:proofErr w:type="spellStart"/>
      <w:r>
        <w:rPr>
          <w:bCs/>
        </w:rPr>
        <w:t>недискриминация</w:t>
      </w:r>
      <w:proofErr w:type="spellEnd"/>
      <w:r>
        <w:rPr>
          <w:bCs/>
        </w:rPr>
        <w:t xml:space="preserve"> (статья 5)</w:t>
      </w:r>
      <w:r>
        <w:t xml:space="preserve"> </w:t>
      </w:r>
    </w:p>
    <w:p w14:paraId="0D876EEC" w14:textId="77777777" w:rsidR="00C91E7F" w:rsidRPr="007C11F8" w:rsidRDefault="00C91E7F" w:rsidP="00C91E7F">
      <w:pPr>
        <w:pStyle w:val="SingleTxtG"/>
      </w:pPr>
      <w:r>
        <w:t>7.</w:t>
      </w:r>
      <w:r>
        <w:tab/>
        <w:t>Комитет обеспокоен тем, что:</w:t>
      </w:r>
    </w:p>
    <w:p w14:paraId="1FB717B2" w14:textId="77777777" w:rsidR="00C91E7F" w:rsidRPr="007C11F8" w:rsidRDefault="00C91E7F" w:rsidP="00C91E7F">
      <w:pPr>
        <w:pStyle w:val="SingleTxtG"/>
      </w:pPr>
      <w:r>
        <w:tab/>
      </w:r>
      <w:r>
        <w:tab/>
        <w:t>a)</w:t>
      </w:r>
      <w:r>
        <w:tab/>
        <w:t>отсутствуют эффективные законы и механизмы для борьбы с множественными и перекрестными формами дискриминации в отношении инвалидов, особенно в отношении инвалидов, принадлежащих к этническим меньшинствам;</w:t>
      </w:r>
    </w:p>
    <w:p w14:paraId="4E14D7D6" w14:textId="77777777" w:rsidR="00C91E7F" w:rsidRPr="007C11F8" w:rsidRDefault="00C91E7F" w:rsidP="00C91E7F">
      <w:pPr>
        <w:pStyle w:val="SingleTxtG"/>
      </w:pPr>
      <w:bookmarkStart w:id="0" w:name="_GoBack"/>
      <w:bookmarkEnd w:id="0"/>
      <w:r>
        <w:tab/>
      </w:r>
      <w:r>
        <w:tab/>
        <w:t>b)</w:t>
      </w:r>
      <w:r>
        <w:tab/>
        <w:t>в случаях дискриминации имеется ограниченный доступ к юридической помощи;</w:t>
      </w:r>
    </w:p>
    <w:p w14:paraId="10A91439" w14:textId="77777777" w:rsidR="00C91E7F" w:rsidRPr="007C11F8" w:rsidRDefault="00C91E7F" w:rsidP="00C91E7F">
      <w:pPr>
        <w:pStyle w:val="SingleTxtG"/>
      </w:pPr>
      <w:r>
        <w:tab/>
      </w:r>
      <w:r>
        <w:tab/>
        <w:t>с)</w:t>
      </w:r>
      <w:r>
        <w:tab/>
        <w:t xml:space="preserve">Суд по вопросам равенства и борьбы с дискриминацией имеет ограниченные полномочия по предоставлению возмещения и компенсации; </w:t>
      </w:r>
    </w:p>
    <w:p w14:paraId="41797C44" w14:textId="77777777" w:rsidR="00C91E7F" w:rsidRPr="007C11F8" w:rsidRDefault="00C91E7F" w:rsidP="00C91E7F">
      <w:pPr>
        <w:pStyle w:val="SingleTxtG"/>
      </w:pPr>
      <w:r>
        <w:tab/>
      </w:r>
      <w:r>
        <w:tab/>
        <w:t>d)</w:t>
      </w:r>
      <w:r>
        <w:tab/>
        <w:t>инвалиды саамского происхождения и дети-инвалиды из семей иммигрантов имеют ограниченный доступ к государственным услугам из-за коммуникативных проблем, культурных различий и плохого знания системы социального обеспечения;</w:t>
      </w:r>
    </w:p>
    <w:p w14:paraId="6CA100F6" w14:textId="77777777" w:rsidR="00C91E7F" w:rsidRPr="007C11F8" w:rsidRDefault="00C91E7F" w:rsidP="00C91E7F">
      <w:pPr>
        <w:pStyle w:val="SingleTxtG"/>
      </w:pPr>
      <w:r>
        <w:tab/>
      </w:r>
      <w:r>
        <w:tab/>
        <w:t>e)</w:t>
      </w:r>
      <w:r>
        <w:tab/>
        <w:t xml:space="preserve">не проводится конкретных исследований об условиях жизни инвалидов, принадлежащих к национальным меньшинствам, включая общины рома и </w:t>
      </w:r>
      <w:proofErr w:type="spellStart"/>
      <w:r>
        <w:t>татер</w:t>
      </w:r>
      <w:proofErr w:type="spellEnd"/>
      <w:r>
        <w:t xml:space="preserve"> или </w:t>
      </w:r>
      <w:proofErr w:type="spellStart"/>
      <w:r>
        <w:t>романи</w:t>
      </w:r>
      <w:proofErr w:type="spellEnd"/>
      <w:r>
        <w:t>.</w:t>
      </w:r>
    </w:p>
    <w:p w14:paraId="77AEC969" w14:textId="77777777" w:rsidR="00C91E7F" w:rsidRPr="007C11F8" w:rsidRDefault="00C91E7F" w:rsidP="00C91E7F">
      <w:pPr>
        <w:pStyle w:val="SingleTxtG"/>
        <w:rPr>
          <w:b/>
          <w:bCs/>
        </w:rPr>
      </w:pPr>
      <w:proofErr w:type="gramStart"/>
      <w:r>
        <w:t>8.</w:t>
      </w:r>
      <w:r>
        <w:tab/>
      </w:r>
      <w:r w:rsidRPr="00377FD8">
        <w:rPr>
          <w:b/>
          <w:bCs/>
        </w:rPr>
        <w:t>В</w:t>
      </w:r>
      <w:proofErr w:type="gramEnd"/>
      <w:r>
        <w:t xml:space="preserve"> </w:t>
      </w:r>
      <w:r>
        <w:rPr>
          <w:b/>
          <w:bCs/>
        </w:rPr>
        <w:t xml:space="preserve">соответствии со своим замечанием общего порядка № 6 (2018) о равенстве и </w:t>
      </w:r>
      <w:proofErr w:type="spellStart"/>
      <w:r>
        <w:rPr>
          <w:b/>
          <w:bCs/>
        </w:rPr>
        <w:t>недискриминации</w:t>
      </w:r>
      <w:proofErr w:type="spellEnd"/>
      <w:r>
        <w:rPr>
          <w:b/>
          <w:bCs/>
        </w:rPr>
        <w:t xml:space="preserve"> Комитет рекомендует государству-участнику:</w:t>
      </w:r>
    </w:p>
    <w:p w14:paraId="0771BEA7" w14:textId="77777777" w:rsidR="00C91E7F" w:rsidRPr="00C91E7F" w:rsidRDefault="00C91E7F" w:rsidP="00C91E7F">
      <w:pPr>
        <w:pStyle w:val="SingleTxtG"/>
        <w:rPr>
          <w:b/>
          <w:bCs/>
        </w:rPr>
      </w:pPr>
      <w:r w:rsidRPr="00C91E7F">
        <w:rPr>
          <w:b/>
        </w:rPr>
        <w:tab/>
      </w:r>
      <w:r w:rsidRPr="00C91E7F">
        <w:rPr>
          <w:b/>
        </w:rPr>
        <w:tab/>
        <w:t>a)</w:t>
      </w:r>
      <w:r w:rsidRPr="00C91E7F">
        <w:rPr>
          <w:b/>
        </w:rPr>
        <w:tab/>
      </w:r>
      <w:r w:rsidRPr="00C91E7F">
        <w:rPr>
          <w:b/>
          <w:bCs/>
        </w:rPr>
        <w:t>принять правовые и другие меры, необходимые для обеспечения однозначной защиты от множественных и перекрестных форм дискриминации по признаку возраста, инвалидности, национального происхождения, пола, гендерной принадлежности, этнической принадлежности и миграционного статуса, а также для эффективного наказания виновных;</w:t>
      </w:r>
    </w:p>
    <w:p w14:paraId="31ABC9BC" w14:textId="77777777" w:rsidR="00C91E7F" w:rsidRPr="00C91E7F" w:rsidRDefault="00C91E7F" w:rsidP="00C91E7F">
      <w:pPr>
        <w:pStyle w:val="SingleTxtG"/>
        <w:rPr>
          <w:b/>
          <w:bCs/>
        </w:rPr>
      </w:pPr>
      <w:r w:rsidRPr="00C91E7F">
        <w:rPr>
          <w:b/>
        </w:rPr>
        <w:tab/>
      </w:r>
      <w:r w:rsidRPr="00C91E7F">
        <w:rPr>
          <w:b/>
        </w:rPr>
        <w:tab/>
        <w:t>b)</w:t>
      </w:r>
      <w:r w:rsidRPr="00C91E7F">
        <w:rPr>
          <w:b/>
        </w:rPr>
        <w:tab/>
      </w:r>
      <w:r w:rsidRPr="00C91E7F">
        <w:rPr>
          <w:b/>
          <w:bCs/>
        </w:rPr>
        <w:t>принять эффективные меры для предоставления юридической помощи по всем случаям дискриминации и увеличить ресурсы Омбудсмена по вопросам равенства и борьбы с дискриминацией, с тем чтобы он мог оказывать помощь инвалидам в подаче жалоб в Суд по вопросам равенства и борьбы с дискриминацией, в том числе в случаях множественной и перекрестной дискриминации;</w:t>
      </w:r>
    </w:p>
    <w:p w14:paraId="26670C90" w14:textId="77777777" w:rsidR="00C91E7F" w:rsidRPr="00C91E7F" w:rsidRDefault="00C91E7F" w:rsidP="00C91E7F">
      <w:pPr>
        <w:pStyle w:val="SingleTxtG"/>
        <w:rPr>
          <w:b/>
          <w:bCs/>
        </w:rPr>
      </w:pPr>
      <w:r w:rsidRPr="00C91E7F">
        <w:rPr>
          <w:b/>
        </w:rPr>
        <w:tab/>
      </w:r>
      <w:r w:rsidRPr="00C91E7F">
        <w:rPr>
          <w:b/>
        </w:rPr>
        <w:tab/>
        <w:t>с)</w:t>
      </w:r>
      <w:r w:rsidRPr="00C91E7F">
        <w:rPr>
          <w:b/>
        </w:rPr>
        <w:tab/>
      </w:r>
      <w:r w:rsidRPr="00C91E7F">
        <w:rPr>
          <w:b/>
          <w:bCs/>
        </w:rPr>
        <w:t>внести поправки в Закон о равенстве и борьбе с дискриминацией в целях расширения диапазона средств правовой защиты, имеющихся в распоряжении заявителей в делах о дискриминации по инвалидности, которые находятся на рассмотрении Суда по вопросам равенства и борьбы с дискриминацией;</w:t>
      </w:r>
    </w:p>
    <w:p w14:paraId="5A59ACEE" w14:textId="77777777" w:rsidR="00C91E7F" w:rsidRPr="00C91E7F" w:rsidRDefault="00C91E7F" w:rsidP="00C91E7F">
      <w:pPr>
        <w:pStyle w:val="SingleTxtG"/>
        <w:rPr>
          <w:b/>
          <w:bCs/>
        </w:rPr>
      </w:pPr>
      <w:r w:rsidRPr="00C91E7F">
        <w:rPr>
          <w:b/>
        </w:rPr>
        <w:tab/>
      </w:r>
      <w:r w:rsidRPr="00C91E7F">
        <w:rPr>
          <w:b/>
        </w:rPr>
        <w:tab/>
        <w:t>d)</w:t>
      </w:r>
      <w:r w:rsidRPr="00C91E7F">
        <w:rPr>
          <w:b/>
        </w:rPr>
        <w:tab/>
      </w:r>
      <w:r w:rsidRPr="00C91E7F">
        <w:rPr>
          <w:b/>
          <w:bCs/>
        </w:rPr>
        <w:t>проводить информационно-просветительские кампании и организовывать подготовку в целях информирования инвалидов из числа коренных народов, этнических меньшинств и иммигрантов об их правах и путях доступа к ним;</w:t>
      </w:r>
      <w:r w:rsidRPr="00C91E7F">
        <w:rPr>
          <w:b/>
        </w:rPr>
        <w:t xml:space="preserve"> </w:t>
      </w:r>
    </w:p>
    <w:p w14:paraId="3D4BFE47" w14:textId="77777777" w:rsidR="00C91E7F" w:rsidRPr="007C11F8" w:rsidRDefault="00C91E7F" w:rsidP="00C91E7F">
      <w:pPr>
        <w:pStyle w:val="SingleTxtG"/>
        <w:rPr>
          <w:b/>
          <w:bCs/>
        </w:rPr>
      </w:pPr>
      <w:r w:rsidRPr="00C91E7F">
        <w:rPr>
          <w:b/>
        </w:rPr>
        <w:tab/>
      </w:r>
      <w:r w:rsidRPr="00C91E7F">
        <w:rPr>
          <w:b/>
        </w:rPr>
        <w:tab/>
        <w:t>e)</w:t>
      </w:r>
      <w:r w:rsidRPr="00C91E7F">
        <w:rPr>
          <w:b/>
        </w:rPr>
        <w:tab/>
      </w:r>
      <w:r w:rsidRPr="00C91E7F">
        <w:rPr>
          <w:b/>
          <w:bCs/>
        </w:rPr>
        <w:t xml:space="preserve">провести исследование об условиях жизни инвалидов, принадлежащих к меньшинствам, таким как общины рома и </w:t>
      </w:r>
      <w:proofErr w:type="spellStart"/>
      <w:r w:rsidRPr="00C91E7F">
        <w:rPr>
          <w:b/>
          <w:bCs/>
        </w:rPr>
        <w:t>татер</w:t>
      </w:r>
      <w:proofErr w:type="spellEnd"/>
      <w:r w:rsidRPr="00C91E7F">
        <w:rPr>
          <w:b/>
          <w:bCs/>
        </w:rPr>
        <w:t xml:space="preserve"> или </w:t>
      </w:r>
      <w:proofErr w:type="spellStart"/>
      <w:r w:rsidRPr="00C91E7F">
        <w:rPr>
          <w:b/>
          <w:bCs/>
        </w:rPr>
        <w:t>романи</w:t>
      </w:r>
      <w:proofErr w:type="spellEnd"/>
      <w:r w:rsidRPr="00C91E7F">
        <w:rPr>
          <w:b/>
          <w:bCs/>
        </w:rPr>
        <w:t>, в целях разработки и принятия соответствующих законодательных, административных и практических мер по решению проблем неравенства и дискриминации</w:t>
      </w:r>
      <w:r>
        <w:rPr>
          <w:b/>
          <w:bCs/>
        </w:rPr>
        <w:t>.</w:t>
      </w:r>
      <w:r>
        <w:t xml:space="preserve"> </w:t>
      </w:r>
    </w:p>
    <w:p w14:paraId="2766BF23" w14:textId="77777777" w:rsidR="00C91E7F" w:rsidRPr="007C11F8" w:rsidRDefault="00C91E7F" w:rsidP="00C91E7F">
      <w:pPr>
        <w:pStyle w:val="H23G"/>
      </w:pPr>
      <w:r>
        <w:tab/>
      </w:r>
      <w:r>
        <w:tab/>
      </w:r>
      <w:r>
        <w:rPr>
          <w:bCs/>
        </w:rPr>
        <w:t>Женщины-инвалиды (статья 6)</w:t>
      </w:r>
    </w:p>
    <w:p w14:paraId="2BBF7749" w14:textId="77777777" w:rsidR="00C91E7F" w:rsidRPr="007C11F8" w:rsidRDefault="00C91E7F" w:rsidP="00C91E7F">
      <w:pPr>
        <w:pStyle w:val="SingleTxtG"/>
      </w:pPr>
      <w:r>
        <w:t>9.</w:t>
      </w:r>
      <w:r>
        <w:tab/>
        <w:t xml:space="preserve">Комитет обеспокоен тем, что: </w:t>
      </w:r>
    </w:p>
    <w:p w14:paraId="6B4FEFA1" w14:textId="77777777" w:rsidR="00C91E7F" w:rsidRPr="007C11F8" w:rsidRDefault="00C91E7F" w:rsidP="00C91E7F">
      <w:pPr>
        <w:pStyle w:val="SingleTxtG"/>
      </w:pPr>
      <w:r>
        <w:tab/>
      </w:r>
      <w:r>
        <w:tab/>
        <w:t>a)</w:t>
      </w:r>
      <w:r>
        <w:tab/>
        <w:t>женщины-инвалиды сталкиваются с многочисленными и перекрестными формами дискриминации и что мер по предупреждению различных форм дискриминации и борьбе с ними недостаточно;</w:t>
      </w:r>
    </w:p>
    <w:p w14:paraId="74A8D198" w14:textId="77777777" w:rsidR="00C91E7F" w:rsidRPr="007C11F8" w:rsidRDefault="00C91E7F" w:rsidP="00C91E7F">
      <w:pPr>
        <w:pStyle w:val="SingleTxtG"/>
      </w:pPr>
      <w:r>
        <w:tab/>
      </w:r>
      <w:r>
        <w:tab/>
        <w:t>b)</w:t>
      </w:r>
      <w:r>
        <w:tab/>
        <w:t>женщины-инвалиды реже работают на полную ставку, чем мужчины-инвалиды;</w:t>
      </w:r>
    </w:p>
    <w:p w14:paraId="0B7DB9D2" w14:textId="77777777" w:rsidR="00C91E7F" w:rsidRPr="007C11F8" w:rsidRDefault="00C91E7F" w:rsidP="00C91E7F">
      <w:pPr>
        <w:pStyle w:val="SingleTxtG"/>
      </w:pPr>
      <w:r>
        <w:tab/>
      </w:r>
      <w:r>
        <w:tab/>
        <w:t>с)</w:t>
      </w:r>
      <w:r>
        <w:tab/>
        <w:t>гендерная проблематика не включена в исследования по инвалидности, а</w:t>
      </w:r>
      <w:r w:rsidR="00851A76">
        <w:t> </w:t>
      </w:r>
      <w:r>
        <w:t>права женщин-инвалидов и девочек-инвалидов не учтены в программах по вопросам гендерного равенства и инвалидности.</w:t>
      </w:r>
    </w:p>
    <w:p w14:paraId="714E5BAB" w14:textId="77777777" w:rsidR="00C91E7F" w:rsidRPr="007C11F8" w:rsidRDefault="00C91E7F" w:rsidP="00C91E7F">
      <w:pPr>
        <w:pStyle w:val="SingleTxtG"/>
        <w:rPr>
          <w:b/>
          <w:bCs/>
        </w:rPr>
      </w:pPr>
      <w:proofErr w:type="gramStart"/>
      <w:r>
        <w:t>10.</w:t>
      </w:r>
      <w:r>
        <w:tab/>
      </w:r>
      <w:r w:rsidRPr="00377FD8">
        <w:rPr>
          <w:b/>
          <w:bCs/>
        </w:rPr>
        <w:t>В</w:t>
      </w:r>
      <w:proofErr w:type="gramEnd"/>
      <w:r w:rsidRPr="00377FD8">
        <w:rPr>
          <w:b/>
          <w:bCs/>
        </w:rPr>
        <w:t xml:space="preserve"> соответствии со своим</w:t>
      </w:r>
      <w:r>
        <w:t xml:space="preserve"> </w:t>
      </w:r>
      <w:r>
        <w:rPr>
          <w:b/>
          <w:bCs/>
        </w:rPr>
        <w:t>замечанием общего порядка № 3 (2016) о женщинах-инвалидах и девочках-инвалидах и с учетом задач 5.1, 5.2 и 5.5 Целей в области устойчивого развития Комитет рекомендует государству-участнику усилить меры по решению проблемы множественной и перекрестной дискриминации в отношении женщин-инвалидов и девочек-инвалидов и, в</w:t>
      </w:r>
      <w:r w:rsidR="006A3CCF">
        <w:rPr>
          <w:b/>
          <w:bCs/>
          <w:lang w:val="en-US"/>
        </w:rPr>
        <w:t> </w:t>
      </w:r>
      <w:r>
        <w:rPr>
          <w:b/>
          <w:bCs/>
        </w:rPr>
        <w:t>частности:</w:t>
      </w:r>
    </w:p>
    <w:p w14:paraId="661F99AB" w14:textId="77777777" w:rsidR="00C91E7F" w:rsidRPr="00C91E7F" w:rsidRDefault="00C91E7F" w:rsidP="00C91E7F">
      <w:pPr>
        <w:pStyle w:val="SingleTxtG"/>
        <w:rPr>
          <w:b/>
          <w:bCs/>
        </w:rPr>
      </w:pPr>
      <w:r>
        <w:tab/>
      </w:r>
      <w:r w:rsidRPr="00C91E7F">
        <w:rPr>
          <w:b/>
        </w:rPr>
        <w:tab/>
        <w:t>a)</w:t>
      </w:r>
      <w:r w:rsidRPr="00C91E7F">
        <w:rPr>
          <w:b/>
        </w:rPr>
        <w:tab/>
      </w:r>
      <w:r w:rsidRPr="00C91E7F">
        <w:rPr>
          <w:b/>
          <w:bCs/>
        </w:rPr>
        <w:t>осуществлять эффективные правовые, политические и практические меры по борьбе с множественными и перекрестными формами дискриминации;</w:t>
      </w:r>
    </w:p>
    <w:p w14:paraId="65571A59" w14:textId="77777777" w:rsidR="00C91E7F" w:rsidRPr="00C91E7F" w:rsidRDefault="00C91E7F" w:rsidP="00C91E7F">
      <w:pPr>
        <w:pStyle w:val="SingleTxtG"/>
        <w:rPr>
          <w:b/>
          <w:bCs/>
        </w:rPr>
      </w:pPr>
      <w:r w:rsidRPr="00C91E7F">
        <w:rPr>
          <w:b/>
        </w:rPr>
        <w:tab/>
      </w:r>
      <w:r w:rsidRPr="00C91E7F">
        <w:rPr>
          <w:b/>
        </w:rPr>
        <w:tab/>
        <w:t>b)</w:t>
      </w:r>
      <w:r w:rsidRPr="00C91E7F">
        <w:rPr>
          <w:b/>
        </w:rPr>
        <w:tab/>
      </w:r>
      <w:r w:rsidRPr="00C91E7F">
        <w:rPr>
          <w:b/>
          <w:bCs/>
        </w:rPr>
        <w:t>принять конкретные меры по расширению возможностей для трудоустройства женщин-инвалидов в государственном и частном секторах в течение полного рабочего дня, в том числе путем расширения их доступа к образованию, развитию навыков и обучению на протяжении всей жизни при активном участии работодателей;</w:t>
      </w:r>
    </w:p>
    <w:p w14:paraId="599AB161" w14:textId="77777777" w:rsidR="00C91E7F" w:rsidRPr="007C11F8" w:rsidRDefault="00C91E7F" w:rsidP="00C91E7F">
      <w:pPr>
        <w:pStyle w:val="SingleTxtG"/>
        <w:rPr>
          <w:b/>
          <w:bCs/>
        </w:rPr>
      </w:pPr>
      <w:r w:rsidRPr="00C91E7F">
        <w:rPr>
          <w:b/>
        </w:rPr>
        <w:tab/>
      </w:r>
      <w:r w:rsidRPr="00C91E7F">
        <w:rPr>
          <w:b/>
        </w:rPr>
        <w:tab/>
        <w:t>с)</w:t>
      </w:r>
      <w:r w:rsidRPr="00C91E7F">
        <w:rPr>
          <w:b/>
        </w:rPr>
        <w:tab/>
      </w:r>
      <w:r w:rsidRPr="00C91E7F">
        <w:rPr>
          <w:b/>
          <w:bCs/>
        </w:rPr>
        <w:t>учитывать гендерную перспективу в исследованиях по инвалидности</w:t>
      </w:r>
      <w:r>
        <w:rPr>
          <w:b/>
          <w:bCs/>
        </w:rPr>
        <w:t xml:space="preserve"> и включить права женщин-инвалидов и девочек-инвалидов в программы по гендерному равенству и инвалидности.</w:t>
      </w:r>
    </w:p>
    <w:p w14:paraId="1E93C968" w14:textId="77777777" w:rsidR="00C91E7F" w:rsidRPr="007C11F8" w:rsidRDefault="00C91E7F" w:rsidP="00C91E7F">
      <w:pPr>
        <w:pStyle w:val="H23G"/>
      </w:pPr>
      <w:r>
        <w:tab/>
      </w:r>
      <w:r>
        <w:tab/>
      </w:r>
      <w:r>
        <w:rPr>
          <w:bCs/>
        </w:rPr>
        <w:t>Дети-инвалиды (статья 7)</w:t>
      </w:r>
      <w:r>
        <w:t xml:space="preserve"> </w:t>
      </w:r>
    </w:p>
    <w:p w14:paraId="26A2553A" w14:textId="77777777" w:rsidR="00C91E7F" w:rsidRPr="007C11F8" w:rsidRDefault="00C91E7F" w:rsidP="00C91E7F">
      <w:pPr>
        <w:pStyle w:val="SingleTxtG"/>
      </w:pPr>
      <w:r>
        <w:t>11.</w:t>
      </w:r>
      <w:r>
        <w:tab/>
        <w:t>Комитет обеспокоен:</w:t>
      </w:r>
    </w:p>
    <w:p w14:paraId="3CAC5F9F" w14:textId="77777777" w:rsidR="00C91E7F" w:rsidRPr="007C11F8" w:rsidRDefault="00C91E7F" w:rsidP="00C91E7F">
      <w:pPr>
        <w:pStyle w:val="SingleTxtG"/>
      </w:pPr>
      <w:r>
        <w:tab/>
      </w:r>
      <w:r>
        <w:tab/>
        <w:t>a)</w:t>
      </w:r>
      <w:r>
        <w:tab/>
        <w:t>недостаточным признанием принципа наилучшего обеспечения интересов ребенка в Законе об образовании, помимо главы о школьной среде и издевательствах</w:t>
      </w:r>
      <w:r w:rsidRPr="00C35BCC">
        <w:t xml:space="preserve"> </w:t>
      </w:r>
      <w:r>
        <w:t>со стороны других учащихся, а также в Законе о правах пациентов и пользователей;</w:t>
      </w:r>
    </w:p>
    <w:p w14:paraId="3BDD3087" w14:textId="77777777" w:rsidR="00C91E7F" w:rsidRPr="007C11F8" w:rsidRDefault="00C91E7F" w:rsidP="00C91E7F">
      <w:pPr>
        <w:pStyle w:val="SingleTxtG"/>
        <w:ind w:firstLine="567"/>
      </w:pPr>
      <w:r>
        <w:t>b)</w:t>
      </w:r>
      <w:r>
        <w:tab/>
        <w:t xml:space="preserve">помещением детей-инвалидов в специализированные учреждения; </w:t>
      </w:r>
    </w:p>
    <w:p w14:paraId="2F9B75BF" w14:textId="77777777" w:rsidR="00C91E7F" w:rsidRPr="007C11F8" w:rsidRDefault="00C91E7F" w:rsidP="00C91E7F">
      <w:pPr>
        <w:pStyle w:val="SingleTxtG"/>
      </w:pPr>
      <w:r>
        <w:tab/>
      </w:r>
      <w:r>
        <w:tab/>
        <w:t>с)</w:t>
      </w:r>
      <w:r>
        <w:tab/>
        <w:t>неравным доступом к лечению, уходу и другим возможностям для детей</w:t>
      </w:r>
      <w:r w:rsidR="006A3CCF">
        <w:noBreakHyphen/>
      </w:r>
      <w:r>
        <w:t xml:space="preserve">инвалидов из числа мигрантов или беженцев, детей-инвалидов саамского происхождения и детей-инвалидов, принадлежащих к национальным меньшинствам, включая общины рома и </w:t>
      </w:r>
      <w:proofErr w:type="spellStart"/>
      <w:r>
        <w:t>татер</w:t>
      </w:r>
      <w:proofErr w:type="spellEnd"/>
      <w:r>
        <w:t xml:space="preserve"> или </w:t>
      </w:r>
      <w:proofErr w:type="spellStart"/>
      <w:r>
        <w:t>романи</w:t>
      </w:r>
      <w:proofErr w:type="spellEnd"/>
      <w:r>
        <w:t>;</w:t>
      </w:r>
    </w:p>
    <w:p w14:paraId="7A00FDE5" w14:textId="77777777" w:rsidR="00C91E7F" w:rsidRPr="007C11F8" w:rsidRDefault="00C91E7F" w:rsidP="00C91E7F">
      <w:pPr>
        <w:pStyle w:val="SingleTxtG"/>
      </w:pPr>
      <w:r>
        <w:tab/>
      </w:r>
      <w:r>
        <w:tab/>
        <w:t>d)</w:t>
      </w:r>
      <w:r>
        <w:tab/>
        <w:t>отсутствием доступных механизмов, позволяющих детям-инвалидам пользоваться своим правом быть услышанными, правом на учет своих взглядов по вопросам, которые их затрагивают, особенно в сфере образования, помимо вопросов школьной среды и издевательств со стороны других учащихся, и правом участвовать в процессах принятия решений, влияющих на их жизнь, с уважением к их развивающимся способностям; и отсутствием доступных механизмов подачи жалоб для детей-инвалидов.</w:t>
      </w:r>
    </w:p>
    <w:p w14:paraId="13192E69" w14:textId="77777777" w:rsidR="00C91E7F" w:rsidRPr="007C11F8" w:rsidRDefault="00C91E7F" w:rsidP="00C91E7F">
      <w:pPr>
        <w:pStyle w:val="SingleTxtG"/>
        <w:rPr>
          <w:b/>
          <w:bCs/>
        </w:rPr>
      </w:pPr>
      <w:r>
        <w:t>12.</w:t>
      </w:r>
      <w:r>
        <w:tab/>
      </w:r>
      <w:r>
        <w:rPr>
          <w:b/>
          <w:bCs/>
        </w:rPr>
        <w:t>Комитет рекомендует государству-участнику:</w:t>
      </w:r>
    </w:p>
    <w:p w14:paraId="48161B21" w14:textId="77777777" w:rsidR="00C91E7F" w:rsidRPr="00C91E7F" w:rsidRDefault="00C91E7F" w:rsidP="00C91E7F">
      <w:pPr>
        <w:pStyle w:val="SingleTxtG"/>
        <w:rPr>
          <w:b/>
          <w:bCs/>
        </w:rPr>
      </w:pPr>
      <w:r>
        <w:tab/>
      </w:r>
      <w:r w:rsidRPr="00C91E7F">
        <w:rPr>
          <w:b/>
        </w:rPr>
        <w:tab/>
        <w:t>a)</w:t>
      </w:r>
      <w:r w:rsidRPr="00C91E7F">
        <w:rPr>
          <w:b/>
        </w:rPr>
        <w:tab/>
      </w:r>
      <w:r w:rsidRPr="00C91E7F">
        <w:rPr>
          <w:b/>
          <w:bCs/>
        </w:rPr>
        <w:t>инкорпорировать принцип наилучшего обеспечения интересов ребенка во все законодательные акты и процедуры принятия судебных и административных решений, затрагивающих детей, включая Закон об образовании, помимо главы, посвященной школьной среде и издевательствам со стороны других учащихся, а также Закон о правах пациентов и пользователей;</w:t>
      </w:r>
    </w:p>
    <w:p w14:paraId="131BA88B" w14:textId="77777777" w:rsidR="00C91E7F" w:rsidRPr="00C91E7F" w:rsidRDefault="00C91E7F" w:rsidP="00C91E7F">
      <w:pPr>
        <w:pStyle w:val="SingleTxtG"/>
        <w:rPr>
          <w:b/>
          <w:bCs/>
        </w:rPr>
      </w:pPr>
      <w:r w:rsidRPr="00C91E7F">
        <w:rPr>
          <w:b/>
        </w:rPr>
        <w:tab/>
      </w:r>
      <w:r w:rsidRPr="00C91E7F">
        <w:rPr>
          <w:b/>
        </w:rPr>
        <w:tab/>
        <w:t>b)</w:t>
      </w:r>
      <w:r w:rsidRPr="00C91E7F">
        <w:rPr>
          <w:b/>
        </w:rPr>
        <w:tab/>
      </w:r>
      <w:r w:rsidRPr="00C91E7F">
        <w:rPr>
          <w:b/>
          <w:bCs/>
        </w:rPr>
        <w:t>принять меры с целью гарантировать право детей-инвалидов на заботу со стороны своих родителей, альтернативный уход за счет привлечения других родственников или помещения ребенка в другую семью в рамках общины;</w:t>
      </w:r>
    </w:p>
    <w:p w14:paraId="271D9106" w14:textId="77777777" w:rsidR="00C91E7F" w:rsidRPr="00C91E7F" w:rsidRDefault="00C91E7F" w:rsidP="00C91E7F">
      <w:pPr>
        <w:pStyle w:val="SingleTxtG"/>
        <w:rPr>
          <w:b/>
          <w:bCs/>
        </w:rPr>
      </w:pPr>
      <w:r w:rsidRPr="00C91E7F">
        <w:rPr>
          <w:b/>
        </w:rPr>
        <w:tab/>
      </w:r>
      <w:r w:rsidRPr="00C91E7F">
        <w:rPr>
          <w:b/>
        </w:rPr>
        <w:tab/>
        <w:t>с)</w:t>
      </w:r>
      <w:r w:rsidRPr="00C91E7F">
        <w:rPr>
          <w:b/>
        </w:rPr>
        <w:tab/>
      </w:r>
      <w:r w:rsidRPr="00C91E7F">
        <w:rPr>
          <w:b/>
          <w:bCs/>
        </w:rPr>
        <w:t>учитывать интересы всех детей-инвалидов в законодательстве, политике и мерах в соответствии с принципом равных возможностей и вовлеченности в местное сообщество, уделяя особое внимание детям-инвалидам из семей мигрантов или беженцев, детям-инвалидам из числа саами и детям</w:t>
      </w:r>
      <w:r w:rsidR="004349A6">
        <w:rPr>
          <w:b/>
          <w:bCs/>
        </w:rPr>
        <w:noBreakHyphen/>
      </w:r>
      <w:r w:rsidRPr="00C91E7F">
        <w:rPr>
          <w:b/>
          <w:bCs/>
        </w:rPr>
        <w:t xml:space="preserve">инвалидам, принадлежащим к национальным меньшинствам, включая общины рома и </w:t>
      </w:r>
      <w:proofErr w:type="spellStart"/>
      <w:r w:rsidRPr="00C91E7F">
        <w:rPr>
          <w:b/>
          <w:bCs/>
        </w:rPr>
        <w:t>татер</w:t>
      </w:r>
      <w:proofErr w:type="spellEnd"/>
      <w:r w:rsidRPr="00C91E7F">
        <w:rPr>
          <w:b/>
          <w:bCs/>
        </w:rPr>
        <w:t xml:space="preserve"> или </w:t>
      </w:r>
      <w:proofErr w:type="spellStart"/>
      <w:r w:rsidRPr="00C91E7F">
        <w:rPr>
          <w:b/>
          <w:bCs/>
        </w:rPr>
        <w:t>романи</w:t>
      </w:r>
      <w:proofErr w:type="spellEnd"/>
      <w:r w:rsidRPr="00C91E7F">
        <w:rPr>
          <w:b/>
          <w:bCs/>
        </w:rPr>
        <w:t>;</w:t>
      </w:r>
    </w:p>
    <w:p w14:paraId="34515352" w14:textId="77777777" w:rsidR="00C91E7F" w:rsidRPr="007C11F8" w:rsidRDefault="00C91E7F" w:rsidP="00C91E7F">
      <w:pPr>
        <w:pStyle w:val="SingleTxtG"/>
        <w:rPr>
          <w:b/>
          <w:bCs/>
        </w:rPr>
      </w:pPr>
      <w:r w:rsidRPr="00C91E7F">
        <w:rPr>
          <w:b/>
        </w:rPr>
        <w:tab/>
      </w:r>
      <w:r w:rsidRPr="00C91E7F">
        <w:rPr>
          <w:b/>
        </w:rPr>
        <w:tab/>
        <w:t>d)</w:t>
      </w:r>
      <w:r w:rsidRPr="00C91E7F">
        <w:rPr>
          <w:b/>
        </w:rPr>
        <w:tab/>
      </w:r>
      <w:r w:rsidRPr="00C91E7F">
        <w:rPr>
          <w:b/>
          <w:bCs/>
        </w:rPr>
        <w:t>поощрять всеобъемлющие стратегии и доступные механизмы для полного и эффективного участия детей-инвалидов в процессах принятия решений, затрагивающих их жизнь, гарантируя их право на учет их мнений по затрагивающим</w:t>
      </w:r>
      <w:r>
        <w:rPr>
          <w:b/>
          <w:bCs/>
        </w:rPr>
        <w:t xml:space="preserve"> их вопросам, особенно в сфере образования, помимо вопроса о школьной среде и издевательствах со стороны других учащихся, уважая их развивающиеся способности и обеспечивая для них возможность обращения к доступным и учитывающим интересам детей механизмам подачи жалоб.</w:t>
      </w:r>
    </w:p>
    <w:p w14:paraId="2EF636D9" w14:textId="77777777" w:rsidR="00C91E7F" w:rsidRPr="007C11F8" w:rsidRDefault="00C91E7F" w:rsidP="00C91E7F">
      <w:pPr>
        <w:pStyle w:val="H23G"/>
      </w:pPr>
      <w:r>
        <w:tab/>
      </w:r>
      <w:r>
        <w:tab/>
      </w:r>
      <w:r>
        <w:rPr>
          <w:bCs/>
        </w:rPr>
        <w:t>Просветительно-воспитательная работа (статья 8)</w:t>
      </w:r>
    </w:p>
    <w:p w14:paraId="36A2F64E" w14:textId="77777777" w:rsidR="00C91E7F" w:rsidRPr="007C11F8" w:rsidRDefault="00C91E7F" w:rsidP="00C91E7F">
      <w:pPr>
        <w:pStyle w:val="SingleTxtG"/>
      </w:pPr>
      <w:r>
        <w:t>13.</w:t>
      </w:r>
      <w:r>
        <w:tab/>
        <w:t>Комитет обеспокоен сохраняющимися негативными стереотипами, предрассудками и формулировками в отношении инвалидов. Он также обеспокоен отсутствием всеобъемлющих и новаторских программ повышения осведомленности о правах инвалидов.</w:t>
      </w:r>
    </w:p>
    <w:p w14:paraId="24CFCF27" w14:textId="77777777" w:rsidR="00C91E7F" w:rsidRPr="007C11F8" w:rsidRDefault="00C91E7F" w:rsidP="00C91E7F">
      <w:pPr>
        <w:pStyle w:val="SingleTxtG"/>
        <w:rPr>
          <w:b/>
          <w:bCs/>
        </w:rPr>
      </w:pPr>
      <w:r>
        <w:t>14.</w:t>
      </w:r>
      <w:r>
        <w:tab/>
      </w:r>
      <w:r>
        <w:rPr>
          <w:b/>
          <w:bCs/>
        </w:rPr>
        <w:t>Комитет рекомендует государству-участнику в сотрудничестве с организациями инвалидов разрабатывать и внедрять новаторские информационно-просветительские и образовательные программы для средств массовой информации, государственных должностных лиц, сотрудников полиции, судей и адвокатов, социальных работников и широкой общественности в целях повышения осведомленности и поощрения правозащитной модели инвалидности и устранения негативных стереотипов, предрассудков и формулировок, касающиеся инвалидов в жизни общества, в том числе по признаку сексуальной ориентации и гендерной идентичности.</w:t>
      </w:r>
    </w:p>
    <w:p w14:paraId="534AC337" w14:textId="77777777" w:rsidR="00C91E7F" w:rsidRPr="007C11F8" w:rsidRDefault="00C91E7F" w:rsidP="00C91E7F">
      <w:pPr>
        <w:keepNext/>
        <w:spacing w:after="120"/>
        <w:ind w:left="1134" w:right="1134"/>
        <w:jc w:val="both"/>
      </w:pPr>
      <w:r>
        <w:rPr>
          <w:b/>
          <w:bCs/>
        </w:rPr>
        <w:t>Доступность (статья 9)</w:t>
      </w:r>
    </w:p>
    <w:p w14:paraId="762FE9B9" w14:textId="77777777" w:rsidR="00C91E7F" w:rsidRPr="007C11F8" w:rsidRDefault="00C91E7F" w:rsidP="00C91E7F">
      <w:pPr>
        <w:pStyle w:val="SingleTxtG"/>
      </w:pPr>
      <w:r>
        <w:t>15.</w:t>
      </w:r>
      <w:r>
        <w:tab/>
        <w:t xml:space="preserve">Комитет обеспокоен тем, что: </w:t>
      </w:r>
    </w:p>
    <w:p w14:paraId="272648C2" w14:textId="77777777" w:rsidR="00C91E7F" w:rsidRPr="007C11F8" w:rsidRDefault="00C91E7F" w:rsidP="00C91E7F">
      <w:pPr>
        <w:pStyle w:val="SingleTxtG"/>
      </w:pPr>
      <w:r>
        <w:tab/>
      </w:r>
      <w:r>
        <w:tab/>
        <w:t>a)</w:t>
      </w:r>
      <w:r>
        <w:tab/>
        <w:t>в Законе о планировании и строительстве не установлено сроков и бюджета для реализации принципа универсального дизайна для существующих зданий и видов транспорта и что в Плане действий по продвижению универсального дизайна на 2015–2019 годы также отсутствуют четкие сроки реализации;</w:t>
      </w:r>
    </w:p>
    <w:p w14:paraId="02C1F958" w14:textId="77777777" w:rsidR="00C91E7F" w:rsidRPr="007C11F8" w:rsidRDefault="00C91E7F" w:rsidP="00C91E7F">
      <w:pPr>
        <w:pStyle w:val="SingleTxtG"/>
      </w:pPr>
      <w:r>
        <w:tab/>
      </w:r>
      <w:r>
        <w:tab/>
        <w:t>b)</w:t>
      </w:r>
      <w:r>
        <w:tab/>
        <w:t>в Законе о равенстве и борьбе с дискриминацией не содержится каких</w:t>
      </w:r>
      <w:r w:rsidR="00A164BF">
        <w:noBreakHyphen/>
      </w:r>
      <w:r>
        <w:t>либо конкретных положений, касающихся доступа к товарам, услугам и информации, и не охвачены рабочие места, к которым не имеет доступа основная часть населения;</w:t>
      </w:r>
    </w:p>
    <w:p w14:paraId="668767A7" w14:textId="77777777" w:rsidR="00C91E7F" w:rsidRPr="007C11F8" w:rsidRDefault="00C91E7F" w:rsidP="00C91E7F">
      <w:pPr>
        <w:pStyle w:val="SingleTxtG"/>
      </w:pPr>
      <w:r>
        <w:tab/>
      </w:r>
      <w:r>
        <w:tab/>
        <w:t>с)</w:t>
      </w:r>
      <w:r>
        <w:tab/>
        <w:t>не существует закона, регулирующего всеобщий доступ к товарам и услугам, включая информационно-коммуникационные услуги, для инвалидов, которые не могут использовать варианты самообслуживания, а нормативные положения об универсальном дизайне информационно-коммуникационных технологий (ИКТ) распространяются только на предприятия, ориентированные на широкого потребителя;</w:t>
      </w:r>
    </w:p>
    <w:p w14:paraId="73A064D5" w14:textId="77777777" w:rsidR="00C91E7F" w:rsidRPr="007C11F8" w:rsidRDefault="00C91E7F" w:rsidP="00C91E7F">
      <w:pPr>
        <w:pStyle w:val="SingleTxtG"/>
      </w:pPr>
      <w:r>
        <w:tab/>
      </w:r>
      <w:r>
        <w:tab/>
        <w:t>d)</w:t>
      </w:r>
      <w:r>
        <w:tab/>
        <w:t>отсутствуют конкретные и эффективные меры или санкции в отношении осуществления всего законодательства, предусматривающего доступ к застроенной окружающей среде, а также к информационно-коммуникационным услугам, включая системы ИКТ.</w:t>
      </w:r>
    </w:p>
    <w:p w14:paraId="6B493730" w14:textId="77777777" w:rsidR="00C91E7F" w:rsidRPr="007C11F8" w:rsidRDefault="00C91E7F" w:rsidP="00C91E7F">
      <w:pPr>
        <w:pStyle w:val="SingleTxtG"/>
        <w:rPr>
          <w:b/>
          <w:bCs/>
        </w:rPr>
      </w:pPr>
      <w:proofErr w:type="gramStart"/>
      <w:r>
        <w:t>16.</w:t>
      </w:r>
      <w:r>
        <w:tab/>
      </w:r>
      <w:r>
        <w:rPr>
          <w:b/>
          <w:bCs/>
        </w:rPr>
        <w:t>В</w:t>
      </w:r>
      <w:proofErr w:type="gramEnd"/>
      <w:r>
        <w:rPr>
          <w:b/>
          <w:bCs/>
        </w:rPr>
        <w:t xml:space="preserve"> свете статьи 9 Конвенции и своего замечания общего порядка № 2 (2014) о доступности Комитет рекомендует государству-участнику в его усилиях по достижению цели 9 и выполнению задач 11.2 и 11.7 Целей в области устойчивого развития:</w:t>
      </w:r>
      <w:r>
        <w:t xml:space="preserve"> </w:t>
      </w:r>
    </w:p>
    <w:p w14:paraId="72D7175B" w14:textId="77777777" w:rsidR="00C91E7F" w:rsidRPr="00C91E7F" w:rsidRDefault="00C91E7F" w:rsidP="00C91E7F">
      <w:pPr>
        <w:pStyle w:val="SingleTxtG"/>
        <w:rPr>
          <w:b/>
          <w:bCs/>
        </w:rPr>
      </w:pPr>
      <w:r>
        <w:tab/>
      </w:r>
      <w:r>
        <w:tab/>
      </w:r>
      <w:r w:rsidRPr="00C91E7F">
        <w:rPr>
          <w:b/>
        </w:rPr>
        <w:t>a)</w:t>
      </w:r>
      <w:r w:rsidRPr="00C91E7F">
        <w:rPr>
          <w:b/>
        </w:rPr>
        <w:tab/>
      </w:r>
      <w:r w:rsidRPr="00C91E7F">
        <w:rPr>
          <w:b/>
          <w:bCs/>
        </w:rPr>
        <w:t xml:space="preserve">устранить все существующие барьеры, мешающие доступу к зданиям и услугам, открытым для населения, таким как транспортные и информационно-коммуникационные услуги, в том числе путем поощрения универсального дизайна товаров и услуг, использования азбуки Брайля, </w:t>
      </w:r>
      <w:proofErr w:type="spellStart"/>
      <w:r w:rsidRPr="00C91E7F">
        <w:rPr>
          <w:b/>
          <w:bCs/>
        </w:rPr>
        <w:t>субтитрирования</w:t>
      </w:r>
      <w:proofErr w:type="spellEnd"/>
      <w:r w:rsidRPr="00C91E7F">
        <w:rPr>
          <w:b/>
          <w:bCs/>
        </w:rPr>
        <w:t>, сурдоперевода, удобочитаемого формата и других альтернативных форматов, и способов коммуникации, в целях содействия полной доступности для инвалидов;</w:t>
      </w:r>
    </w:p>
    <w:p w14:paraId="40A8060E" w14:textId="77777777" w:rsidR="00C91E7F" w:rsidRPr="00C91E7F" w:rsidRDefault="00C91E7F" w:rsidP="00C91E7F">
      <w:pPr>
        <w:pStyle w:val="SingleTxtG"/>
        <w:rPr>
          <w:b/>
          <w:bCs/>
        </w:rPr>
      </w:pPr>
      <w:r w:rsidRPr="00C91E7F">
        <w:rPr>
          <w:b/>
        </w:rPr>
        <w:tab/>
      </w:r>
      <w:r w:rsidRPr="00C91E7F">
        <w:rPr>
          <w:b/>
        </w:rPr>
        <w:tab/>
        <w:t>b)</w:t>
      </w:r>
      <w:r w:rsidRPr="00C91E7F">
        <w:rPr>
          <w:b/>
        </w:rPr>
        <w:tab/>
      </w:r>
      <w:r w:rsidRPr="00C91E7F">
        <w:rPr>
          <w:b/>
          <w:bCs/>
        </w:rPr>
        <w:t>включить в План действий по продвижению универсального дизайна на 2015−2019 годы положения с указанием сроков, конкретных мер и целевого финансирования для обеспечения универсального дизайна существующих зданий, уделяя приоритетное внимание начальным и средним школам и видам транспорта;</w:t>
      </w:r>
    </w:p>
    <w:p w14:paraId="08FD14A4" w14:textId="77777777" w:rsidR="00C91E7F" w:rsidRPr="00C91E7F" w:rsidRDefault="00C91E7F" w:rsidP="00C91E7F">
      <w:pPr>
        <w:pStyle w:val="SingleTxtG"/>
        <w:rPr>
          <w:b/>
          <w:bCs/>
        </w:rPr>
      </w:pPr>
      <w:r w:rsidRPr="00C91E7F">
        <w:rPr>
          <w:b/>
        </w:rPr>
        <w:tab/>
      </w:r>
      <w:r w:rsidRPr="00C91E7F">
        <w:rPr>
          <w:b/>
        </w:rPr>
        <w:tab/>
        <w:t>с)</w:t>
      </w:r>
      <w:r w:rsidRPr="00C91E7F">
        <w:rPr>
          <w:b/>
        </w:rPr>
        <w:tab/>
      </w:r>
      <w:r w:rsidRPr="00C91E7F">
        <w:rPr>
          <w:b/>
          <w:bCs/>
        </w:rPr>
        <w:t>принять законодательные и практические меры с целью гарантировать доступ к товарам и услугам, включая информационно-коммуникационные услуги, для инвалидов, которые не могут использовать возможности самообслуживания, и обеспечить, чтобы деятельность по внедрению принципа универсального дизайна также распространялось на рабочие места, к которым не имеет доступа основная часть населения;</w:t>
      </w:r>
    </w:p>
    <w:p w14:paraId="700D8AFA" w14:textId="77777777" w:rsidR="00C91E7F" w:rsidRPr="00C91E7F" w:rsidRDefault="00C91E7F" w:rsidP="00C91E7F">
      <w:pPr>
        <w:pStyle w:val="SingleTxtG"/>
        <w:rPr>
          <w:b/>
          <w:bCs/>
        </w:rPr>
      </w:pPr>
      <w:r w:rsidRPr="00C91E7F">
        <w:rPr>
          <w:b/>
        </w:rPr>
        <w:tab/>
      </w:r>
      <w:r w:rsidRPr="00C91E7F">
        <w:rPr>
          <w:b/>
        </w:rPr>
        <w:tab/>
        <w:t>d)</w:t>
      </w:r>
      <w:r w:rsidRPr="00C91E7F">
        <w:rPr>
          <w:b/>
        </w:rPr>
        <w:tab/>
      </w:r>
      <w:r w:rsidRPr="00C91E7F">
        <w:rPr>
          <w:b/>
          <w:bCs/>
        </w:rPr>
        <w:t>пересмотреть положения об универсальном дизайне ИКТ, введя требование ко всем предприятиям, обслуживающим население, предоставлять инвалидам, когда это необходимо, индивидуальные услуги, с тем чтобы обеспечить доступность информационных и коммуникационных услуг, включая ИКТ;</w:t>
      </w:r>
      <w:r w:rsidRPr="00C91E7F">
        <w:rPr>
          <w:b/>
        </w:rPr>
        <w:t xml:space="preserve"> </w:t>
      </w:r>
    </w:p>
    <w:p w14:paraId="529989E3" w14:textId="77777777" w:rsidR="00C91E7F" w:rsidRPr="007C11F8" w:rsidRDefault="00C91E7F" w:rsidP="00C91E7F">
      <w:pPr>
        <w:pStyle w:val="SingleTxtG"/>
        <w:rPr>
          <w:b/>
          <w:bCs/>
        </w:rPr>
      </w:pPr>
      <w:r w:rsidRPr="00C91E7F">
        <w:rPr>
          <w:b/>
        </w:rPr>
        <w:tab/>
      </w:r>
      <w:r w:rsidRPr="00C91E7F">
        <w:rPr>
          <w:b/>
        </w:rPr>
        <w:tab/>
        <w:t>e)</w:t>
      </w:r>
      <w:r w:rsidRPr="00C91E7F">
        <w:rPr>
          <w:b/>
        </w:rPr>
        <w:tab/>
      </w:r>
      <w:r w:rsidRPr="00C91E7F">
        <w:rPr>
          <w:b/>
          <w:bCs/>
        </w:rPr>
        <w:t>принять конкретные и эффективные меры и установить санкции в связи с осуществлением всех законодательных актов, обеспечивающих доступ к застроенной</w:t>
      </w:r>
      <w:r>
        <w:rPr>
          <w:b/>
          <w:bCs/>
        </w:rPr>
        <w:t xml:space="preserve"> окружающей среде и информационно-коммуникационным услугам, включая системы ИКТ.</w:t>
      </w:r>
    </w:p>
    <w:p w14:paraId="674BA70C" w14:textId="77777777" w:rsidR="00C91E7F" w:rsidRPr="007C11F8" w:rsidRDefault="00C91E7F" w:rsidP="00C91E7F">
      <w:pPr>
        <w:pStyle w:val="H23G"/>
      </w:pPr>
      <w:r>
        <w:tab/>
      </w:r>
      <w:r>
        <w:tab/>
      </w:r>
      <w:r>
        <w:rPr>
          <w:bCs/>
        </w:rPr>
        <w:t>Ситуации риска и чрезвычайные гуманитарные ситуации (статья 11)</w:t>
      </w:r>
    </w:p>
    <w:p w14:paraId="5C54728A" w14:textId="77777777" w:rsidR="00C91E7F" w:rsidRPr="007C11F8" w:rsidRDefault="00C91E7F" w:rsidP="00C91E7F">
      <w:pPr>
        <w:pStyle w:val="SingleTxtG"/>
      </w:pPr>
      <w:r>
        <w:t>17.</w:t>
      </w:r>
      <w:r>
        <w:tab/>
        <w:t>Комитет обеспокоен несоразмерным воздействием ситуаций риска и чрезвычайных гуманитарных ситуаций на инвалидов, а также отсутствием всеобъемлющих стратегий уменьшения опасности бедствий, предусматривающих участие инвалидов и представляющих их организаций в процессах планирования, осуществления и мониторинга.</w:t>
      </w:r>
    </w:p>
    <w:p w14:paraId="2EBB09A7" w14:textId="77777777" w:rsidR="00C91E7F" w:rsidRPr="007C11F8" w:rsidRDefault="00C91E7F" w:rsidP="00C91E7F">
      <w:pPr>
        <w:pStyle w:val="SingleTxtG"/>
        <w:rPr>
          <w:b/>
          <w:bCs/>
        </w:rPr>
      </w:pPr>
      <w:r>
        <w:t>18.</w:t>
      </w:r>
      <w:r>
        <w:tab/>
      </w:r>
      <w:r>
        <w:rPr>
          <w:b/>
          <w:bCs/>
        </w:rPr>
        <w:t xml:space="preserve">Комитет рекомендует, чтобы в соответствии с </w:t>
      </w:r>
      <w:proofErr w:type="spellStart"/>
      <w:r>
        <w:rPr>
          <w:b/>
          <w:bCs/>
        </w:rPr>
        <w:t>Сендайской</w:t>
      </w:r>
      <w:proofErr w:type="spellEnd"/>
      <w:r>
        <w:rPr>
          <w:b/>
          <w:bCs/>
        </w:rPr>
        <w:t xml:space="preserve"> рамочной программой по снижению риска бедствий на 2015–2030 годы государство-участник в рамках проведения активных консультаций с представляющими инвалидов организациями:</w:t>
      </w:r>
      <w:r>
        <w:t xml:space="preserve"> </w:t>
      </w:r>
    </w:p>
    <w:p w14:paraId="586E0643" w14:textId="77777777" w:rsidR="00C91E7F" w:rsidRPr="00C91E7F" w:rsidRDefault="00C91E7F" w:rsidP="00C91E7F">
      <w:pPr>
        <w:pStyle w:val="SingleTxtG"/>
        <w:rPr>
          <w:b/>
          <w:bCs/>
        </w:rPr>
      </w:pPr>
      <w:r>
        <w:tab/>
      </w:r>
      <w:r>
        <w:tab/>
      </w:r>
      <w:r w:rsidRPr="00C91E7F">
        <w:rPr>
          <w:b/>
        </w:rPr>
        <w:t>a)</w:t>
      </w:r>
      <w:r w:rsidRPr="00C91E7F">
        <w:rPr>
          <w:b/>
        </w:rPr>
        <w:tab/>
      </w:r>
      <w:r w:rsidRPr="00C91E7F">
        <w:rPr>
          <w:b/>
          <w:bCs/>
        </w:rPr>
        <w:t>разработало бесплатную систему информирования и оповещения о чрезвычайных ситуациях, полностью функциональную и доступную на всей территории государства-участника для всех инвалидов, независимо от типа инвалидности;</w:t>
      </w:r>
      <w:r w:rsidRPr="00C91E7F">
        <w:rPr>
          <w:b/>
        </w:rPr>
        <w:t xml:space="preserve"> </w:t>
      </w:r>
    </w:p>
    <w:p w14:paraId="0FF313D5" w14:textId="77777777" w:rsidR="00C91E7F" w:rsidRPr="007C11F8" w:rsidRDefault="00C91E7F" w:rsidP="00C91E7F">
      <w:pPr>
        <w:pStyle w:val="SingleTxtG"/>
        <w:rPr>
          <w:b/>
          <w:bCs/>
        </w:rPr>
      </w:pPr>
      <w:r w:rsidRPr="00C91E7F">
        <w:rPr>
          <w:b/>
        </w:rPr>
        <w:tab/>
      </w:r>
      <w:r w:rsidRPr="00C91E7F">
        <w:rPr>
          <w:b/>
        </w:rPr>
        <w:tab/>
        <w:t>b)</w:t>
      </w:r>
      <w:r w:rsidRPr="00C91E7F">
        <w:rPr>
          <w:b/>
        </w:rPr>
        <w:tab/>
      </w:r>
      <w:r w:rsidRPr="00C91E7F">
        <w:rPr>
          <w:b/>
          <w:bCs/>
        </w:rPr>
        <w:t>приняло всеобъемлющую стратегию снижения риска бедствий, гарантирующую</w:t>
      </w:r>
      <w:r>
        <w:rPr>
          <w:b/>
          <w:bCs/>
        </w:rPr>
        <w:t xml:space="preserve"> доступность</w:t>
      </w:r>
      <w:r>
        <w:t xml:space="preserve"> </w:t>
      </w:r>
      <w:r>
        <w:rPr>
          <w:b/>
          <w:bCs/>
        </w:rPr>
        <w:t>для инвалидов и учет их потребностей во всех ситуациях риска.</w:t>
      </w:r>
    </w:p>
    <w:p w14:paraId="7B4C7D89" w14:textId="77777777" w:rsidR="00C91E7F" w:rsidRPr="007C11F8" w:rsidRDefault="00C91E7F" w:rsidP="00C91E7F">
      <w:pPr>
        <w:pStyle w:val="H23G"/>
      </w:pPr>
      <w:r>
        <w:tab/>
      </w:r>
      <w:r>
        <w:tab/>
      </w:r>
      <w:r>
        <w:rPr>
          <w:bCs/>
        </w:rPr>
        <w:t>Равенство перед законом (статья 12)</w:t>
      </w:r>
    </w:p>
    <w:p w14:paraId="4078E296" w14:textId="77777777" w:rsidR="00C91E7F" w:rsidRPr="007C11F8" w:rsidRDefault="00C91E7F" w:rsidP="00C91E7F">
      <w:pPr>
        <w:pStyle w:val="SingleTxtG"/>
      </w:pPr>
      <w:r>
        <w:t>19.</w:t>
      </w:r>
      <w:r>
        <w:tab/>
        <w:t>Комитет обеспокоен тем, что:</w:t>
      </w:r>
    </w:p>
    <w:p w14:paraId="78996B08" w14:textId="77777777" w:rsidR="00C91E7F" w:rsidRPr="007C11F8" w:rsidRDefault="00C91E7F" w:rsidP="00C91E7F">
      <w:pPr>
        <w:pStyle w:val="SingleTxtG"/>
      </w:pPr>
      <w:r>
        <w:tab/>
      </w:r>
      <w:r>
        <w:tab/>
        <w:t>a)</w:t>
      </w:r>
      <w:r>
        <w:tab/>
      </w:r>
      <w:proofErr w:type="spellStart"/>
      <w:r>
        <w:t>субститутивная</w:t>
      </w:r>
      <w:proofErr w:type="spellEnd"/>
      <w:r>
        <w:t xml:space="preserve"> модель принятия решений еще не заменена </w:t>
      </w:r>
      <w:proofErr w:type="spellStart"/>
      <w:r>
        <w:t>суппортивной</w:t>
      </w:r>
      <w:proofErr w:type="spellEnd"/>
      <w:r>
        <w:t xml:space="preserve"> моделью принятия решений, в том числе в случае лиц с психосоциальными или умственными нарушениями; </w:t>
      </w:r>
    </w:p>
    <w:p w14:paraId="30AC0A3E" w14:textId="77777777" w:rsidR="00C91E7F" w:rsidRPr="007C11F8" w:rsidRDefault="00C91E7F" w:rsidP="00C91E7F">
      <w:pPr>
        <w:pStyle w:val="SingleTxtG"/>
      </w:pPr>
      <w:r>
        <w:tab/>
      </w:r>
      <w:r>
        <w:tab/>
        <w:t>b)</w:t>
      </w:r>
      <w:r>
        <w:tab/>
        <w:t xml:space="preserve">главы губерний недостаточно осведомлены о правозащитной модели инвалидности, без должного уважения относятся к полной правоспособности инвалидов и не осуществляют систематического надзора за лицами, по-прежнему назначаемыми опекунами; </w:t>
      </w:r>
    </w:p>
    <w:p w14:paraId="5311BB92" w14:textId="77777777" w:rsidR="00C91E7F" w:rsidRPr="007C11F8" w:rsidRDefault="00C91E7F" w:rsidP="00C91E7F">
      <w:pPr>
        <w:pStyle w:val="SingleTxtG"/>
      </w:pPr>
      <w:r>
        <w:tab/>
      </w:r>
      <w:r>
        <w:tab/>
        <w:t>с)</w:t>
      </w:r>
      <w:r>
        <w:tab/>
        <w:t xml:space="preserve">лица, получающие поддержку, не имеют необходимой подготовки для принятия решения о том, когда им требуется меньшая поддержка или </w:t>
      </w:r>
      <w:proofErr w:type="gramStart"/>
      <w:r>
        <w:t>когда</w:t>
      </w:r>
      <w:proofErr w:type="gramEnd"/>
      <w:r>
        <w:t xml:space="preserve"> они вообще не нуждаются в ней при осуществлении своей правоспособности;</w:t>
      </w:r>
    </w:p>
    <w:p w14:paraId="6A55C214" w14:textId="77777777" w:rsidR="00C91E7F" w:rsidRPr="007C11F8" w:rsidRDefault="00C91E7F" w:rsidP="00C91E7F">
      <w:pPr>
        <w:pStyle w:val="SingleTxtG"/>
      </w:pPr>
      <w:r>
        <w:tab/>
      </w:r>
      <w:r>
        <w:tab/>
        <w:t>d)</w:t>
      </w:r>
      <w:r>
        <w:tab/>
        <w:t>отсутствуют эффективные гарантии осуществления инвалидами своей правоспособности и знания об объеме поддержки для процесса принятия решений.</w:t>
      </w:r>
    </w:p>
    <w:p w14:paraId="770364A3" w14:textId="77777777" w:rsidR="00C91E7F" w:rsidRPr="007C11F8" w:rsidRDefault="00C91E7F" w:rsidP="00C91E7F">
      <w:pPr>
        <w:pStyle w:val="SingleTxtG"/>
        <w:rPr>
          <w:b/>
          <w:bCs/>
        </w:rPr>
      </w:pPr>
      <w:r>
        <w:t>20.</w:t>
      </w:r>
      <w:r>
        <w:tab/>
      </w:r>
      <w:r>
        <w:rPr>
          <w:b/>
          <w:bCs/>
        </w:rPr>
        <w:t>Ссылаясь на свое замечание общего порядка № 1 (2014) о равенстве перед законом и учитывая, что Закон об опекунстве пересматривается, Комитет рекомендует государству-участнику:</w:t>
      </w:r>
    </w:p>
    <w:p w14:paraId="5838A638" w14:textId="77777777" w:rsidR="00C91E7F" w:rsidRPr="00C91E7F" w:rsidRDefault="00C91E7F" w:rsidP="00C91E7F">
      <w:pPr>
        <w:pStyle w:val="SingleTxtG"/>
        <w:rPr>
          <w:b/>
          <w:bCs/>
        </w:rPr>
      </w:pPr>
      <w:r>
        <w:tab/>
      </w:r>
      <w:r>
        <w:tab/>
      </w:r>
      <w:r w:rsidRPr="00C91E7F">
        <w:rPr>
          <w:b/>
        </w:rPr>
        <w:t>a)</w:t>
      </w:r>
      <w:r w:rsidRPr="00C91E7F">
        <w:rPr>
          <w:b/>
        </w:rPr>
        <w:tab/>
      </w:r>
      <w:r w:rsidRPr="00C91E7F">
        <w:rPr>
          <w:b/>
          <w:bCs/>
        </w:rPr>
        <w:t xml:space="preserve">рассмотреть возможность внесения системных изменений, заменив опекунство и все другие формы </w:t>
      </w:r>
      <w:proofErr w:type="spellStart"/>
      <w:r w:rsidRPr="00C91E7F">
        <w:rPr>
          <w:b/>
          <w:bCs/>
        </w:rPr>
        <w:t>субститутивного</w:t>
      </w:r>
      <w:proofErr w:type="spellEnd"/>
      <w:r w:rsidRPr="00C91E7F">
        <w:rPr>
          <w:b/>
          <w:bCs/>
        </w:rPr>
        <w:t xml:space="preserve"> принятия решений </w:t>
      </w:r>
      <w:proofErr w:type="spellStart"/>
      <w:r w:rsidRPr="00C91E7F">
        <w:rPr>
          <w:b/>
          <w:bCs/>
        </w:rPr>
        <w:t>суппортивным</w:t>
      </w:r>
      <w:proofErr w:type="spellEnd"/>
      <w:r w:rsidRPr="00C91E7F">
        <w:rPr>
          <w:b/>
          <w:bCs/>
        </w:rPr>
        <w:t xml:space="preserve"> принятием решений для всех инвалидов, независимо от их потребностей в поддержке;</w:t>
      </w:r>
    </w:p>
    <w:p w14:paraId="104D867E" w14:textId="77777777" w:rsidR="00C91E7F" w:rsidRPr="00C91E7F" w:rsidRDefault="00C91E7F" w:rsidP="00C91E7F">
      <w:pPr>
        <w:pStyle w:val="SingleTxtG"/>
        <w:rPr>
          <w:b/>
          <w:bCs/>
        </w:rPr>
      </w:pPr>
      <w:r w:rsidRPr="00C91E7F">
        <w:rPr>
          <w:b/>
        </w:rPr>
        <w:tab/>
      </w:r>
      <w:r w:rsidRPr="00C91E7F">
        <w:rPr>
          <w:b/>
        </w:rPr>
        <w:tab/>
        <w:t>b)</w:t>
      </w:r>
      <w:r w:rsidRPr="00C91E7F">
        <w:rPr>
          <w:b/>
        </w:rPr>
        <w:tab/>
      </w:r>
      <w:r w:rsidRPr="00C91E7F">
        <w:rPr>
          <w:b/>
          <w:bCs/>
        </w:rPr>
        <w:t>отменить Закон об опекунстве, который допускает лишение правоспособности по причине инвалидности, обеспечить, чтобы никто не находился под опекой, и активизировать подготовку по вопросам признания полной правоспособности всех инвалидов;</w:t>
      </w:r>
      <w:r w:rsidRPr="00C91E7F">
        <w:rPr>
          <w:b/>
        </w:rPr>
        <w:t xml:space="preserve"> </w:t>
      </w:r>
    </w:p>
    <w:p w14:paraId="092D4294" w14:textId="77777777" w:rsidR="00C91E7F" w:rsidRPr="00C91E7F" w:rsidRDefault="00C91E7F" w:rsidP="00C91E7F">
      <w:pPr>
        <w:pStyle w:val="SingleTxtG"/>
        <w:rPr>
          <w:b/>
          <w:bCs/>
        </w:rPr>
      </w:pPr>
      <w:r w:rsidRPr="00C91E7F">
        <w:rPr>
          <w:b/>
        </w:rPr>
        <w:tab/>
      </w:r>
      <w:r w:rsidRPr="00C91E7F">
        <w:rPr>
          <w:b/>
        </w:rPr>
        <w:tab/>
        <w:t>с)</w:t>
      </w:r>
      <w:r w:rsidRPr="00C91E7F">
        <w:rPr>
          <w:b/>
        </w:rPr>
        <w:tab/>
      </w:r>
      <w:r w:rsidRPr="00C91E7F">
        <w:rPr>
          <w:b/>
          <w:bCs/>
        </w:rPr>
        <w:t xml:space="preserve">установить правовую процедуру, направленную на восстановление полной правоспособности всех инвалидов, и при применении режима </w:t>
      </w:r>
      <w:proofErr w:type="spellStart"/>
      <w:r w:rsidRPr="00C91E7F">
        <w:rPr>
          <w:b/>
          <w:bCs/>
        </w:rPr>
        <w:t>суппортивного</w:t>
      </w:r>
      <w:proofErr w:type="spellEnd"/>
      <w:r w:rsidRPr="00C91E7F">
        <w:rPr>
          <w:b/>
          <w:bCs/>
        </w:rPr>
        <w:t xml:space="preserve"> принятия решений обеспечивать уважение самостоятельности, воли и предпочтений соответствующего лица;</w:t>
      </w:r>
      <w:r w:rsidRPr="00C91E7F">
        <w:rPr>
          <w:b/>
        </w:rPr>
        <w:t xml:space="preserve"> </w:t>
      </w:r>
    </w:p>
    <w:p w14:paraId="285FE116" w14:textId="77777777" w:rsidR="00C91E7F" w:rsidRPr="00C91E7F" w:rsidRDefault="00C91E7F" w:rsidP="00C91E7F">
      <w:pPr>
        <w:pStyle w:val="SingleTxtG"/>
        <w:rPr>
          <w:b/>
          <w:bCs/>
        </w:rPr>
      </w:pPr>
      <w:r w:rsidRPr="00C91E7F">
        <w:rPr>
          <w:b/>
        </w:rPr>
        <w:tab/>
      </w:r>
      <w:r w:rsidRPr="00C91E7F">
        <w:rPr>
          <w:b/>
        </w:rPr>
        <w:tab/>
        <w:t>d)</w:t>
      </w:r>
      <w:r w:rsidRPr="00C91E7F">
        <w:rPr>
          <w:b/>
        </w:rPr>
        <w:tab/>
      </w:r>
      <w:r w:rsidRPr="00C91E7F">
        <w:rPr>
          <w:b/>
          <w:bCs/>
        </w:rPr>
        <w:t>создать надлежащие и эффективные гарантии осуществления правоспособности, подпадающие под контроль и надзор на уровне губерний, для обеспечения уважения прав, воли и предпочтений инвалидов и их защиты от неправомерного влияния;</w:t>
      </w:r>
    </w:p>
    <w:p w14:paraId="014AE11D" w14:textId="77777777" w:rsidR="00C91E7F" w:rsidRPr="007C11F8" w:rsidRDefault="00C91E7F" w:rsidP="00C91E7F">
      <w:pPr>
        <w:pStyle w:val="SingleTxtG"/>
        <w:rPr>
          <w:b/>
          <w:bCs/>
        </w:rPr>
      </w:pPr>
      <w:r w:rsidRPr="00C91E7F">
        <w:rPr>
          <w:b/>
        </w:rPr>
        <w:tab/>
      </w:r>
      <w:r w:rsidRPr="00C91E7F">
        <w:rPr>
          <w:b/>
        </w:rPr>
        <w:tab/>
        <w:t>e)</w:t>
      </w:r>
      <w:r w:rsidRPr="00C91E7F">
        <w:rPr>
          <w:b/>
        </w:rPr>
        <w:tab/>
      </w:r>
      <w:r w:rsidRPr="00C91E7F">
        <w:rPr>
          <w:b/>
          <w:bCs/>
        </w:rPr>
        <w:t>проводить мероприятия по укреплению потенциала для</w:t>
      </w:r>
      <w:r>
        <w:rPr>
          <w:b/>
          <w:bCs/>
        </w:rPr>
        <w:t xml:space="preserve"> государственных должностных лиц по вопросам, касающимся права инвалидов на равное признание перед законом и механизмов </w:t>
      </w:r>
      <w:proofErr w:type="spellStart"/>
      <w:r>
        <w:rPr>
          <w:b/>
          <w:bCs/>
        </w:rPr>
        <w:t>суппортивного</w:t>
      </w:r>
      <w:proofErr w:type="spellEnd"/>
      <w:r>
        <w:rPr>
          <w:b/>
          <w:bCs/>
        </w:rPr>
        <w:t xml:space="preserve"> принятия решений, а также для лиц, получающих поддержку, с тем чтобы они могли решать, когда им требуется меньший объем поддержки или когда они более не нуждаются в поддержке при осуществлении своей правоспособности.</w:t>
      </w:r>
      <w:r>
        <w:t xml:space="preserve"> </w:t>
      </w:r>
    </w:p>
    <w:p w14:paraId="30AABA07" w14:textId="77777777" w:rsidR="00C91E7F" w:rsidRPr="007C11F8" w:rsidRDefault="00C91E7F" w:rsidP="00C91E7F">
      <w:pPr>
        <w:pStyle w:val="H23G"/>
      </w:pPr>
      <w:r>
        <w:tab/>
      </w:r>
      <w:r>
        <w:tab/>
      </w:r>
      <w:r>
        <w:rPr>
          <w:bCs/>
        </w:rPr>
        <w:t>Доступ к правосудию (статья 13)</w:t>
      </w:r>
      <w:r>
        <w:t xml:space="preserve"> </w:t>
      </w:r>
    </w:p>
    <w:p w14:paraId="20AF63A1" w14:textId="77777777" w:rsidR="00C91E7F" w:rsidRPr="007C11F8" w:rsidRDefault="00C91E7F" w:rsidP="00C91E7F">
      <w:pPr>
        <w:pStyle w:val="SingleTxtG"/>
      </w:pPr>
      <w:r>
        <w:t>21.</w:t>
      </w:r>
      <w:r>
        <w:tab/>
        <w:t>Комитет обеспокоен:</w:t>
      </w:r>
    </w:p>
    <w:p w14:paraId="038DE89A" w14:textId="77777777" w:rsidR="00C91E7F" w:rsidRPr="007C11F8" w:rsidRDefault="00C91E7F" w:rsidP="00C91E7F">
      <w:pPr>
        <w:pStyle w:val="SingleTxtG"/>
      </w:pPr>
      <w:r>
        <w:tab/>
      </w:r>
      <w:r>
        <w:tab/>
        <w:t>a)</w:t>
      </w:r>
      <w:r>
        <w:tab/>
        <w:t xml:space="preserve">отсутствием процессуального приспособления с учетом возраста инвалидов в секторах правосудия и правоприменения, особенно для лиц с потерей или нарушением слуха, а также лиц с психосоциальными или умственными нарушениями; </w:t>
      </w:r>
    </w:p>
    <w:p w14:paraId="76211440" w14:textId="77777777" w:rsidR="00C91E7F" w:rsidRPr="007C11F8" w:rsidRDefault="00C91E7F" w:rsidP="00C91E7F">
      <w:pPr>
        <w:pStyle w:val="SingleTxtG"/>
      </w:pPr>
      <w:r>
        <w:tab/>
      </w:r>
      <w:r>
        <w:tab/>
        <w:t>b)</w:t>
      </w:r>
      <w:r>
        <w:tab/>
        <w:t xml:space="preserve">имеющейся системой юридической помощи, которая не обеспечивает доступа к бесплатной юридической помощи для инвалидов, особенно для тех, кто все еще проживает в специализированных учреждениях, а также тем фактом, что образованию, медицинским услугам и </w:t>
      </w:r>
      <w:proofErr w:type="spellStart"/>
      <w:r>
        <w:t>недискриминации</w:t>
      </w:r>
      <w:proofErr w:type="spellEnd"/>
      <w:r>
        <w:t xml:space="preserve"> не уделяется приоритетного внимания в Законе о правовой помощи.</w:t>
      </w:r>
    </w:p>
    <w:p w14:paraId="6E12DB90" w14:textId="77777777" w:rsidR="00C91E7F" w:rsidRPr="007C11F8" w:rsidRDefault="00C91E7F" w:rsidP="00C91E7F">
      <w:pPr>
        <w:pStyle w:val="SingleTxtG"/>
        <w:rPr>
          <w:b/>
          <w:bCs/>
        </w:rPr>
      </w:pPr>
      <w:r>
        <w:t>22.</w:t>
      </w:r>
      <w:r>
        <w:tab/>
      </w:r>
      <w:r>
        <w:rPr>
          <w:b/>
          <w:bCs/>
        </w:rPr>
        <w:t>Комитет рекомендует государству-участнику:</w:t>
      </w:r>
    </w:p>
    <w:p w14:paraId="647E12BB" w14:textId="77777777" w:rsidR="00C91E7F" w:rsidRPr="00C91E7F" w:rsidRDefault="00C91E7F" w:rsidP="00C91E7F">
      <w:pPr>
        <w:pStyle w:val="SingleTxtG"/>
        <w:rPr>
          <w:b/>
          <w:bCs/>
        </w:rPr>
      </w:pPr>
      <w:r>
        <w:rPr>
          <w:b/>
        </w:rPr>
        <w:tab/>
      </w:r>
      <w:r w:rsidRPr="00C91E7F">
        <w:rPr>
          <w:b/>
        </w:rPr>
        <w:tab/>
        <w:t>a)</w:t>
      </w:r>
      <w:r w:rsidRPr="00C91E7F">
        <w:rPr>
          <w:b/>
        </w:rPr>
        <w:tab/>
      </w:r>
      <w:r w:rsidRPr="00C91E7F">
        <w:rPr>
          <w:b/>
          <w:bCs/>
        </w:rPr>
        <w:t>обеспечить процессуальное приспособление с учетом возраста инвалидов в секторах правосудия и правоприменения;</w:t>
      </w:r>
      <w:r w:rsidRPr="00C91E7F">
        <w:rPr>
          <w:b/>
        </w:rPr>
        <w:t xml:space="preserve"> </w:t>
      </w:r>
    </w:p>
    <w:p w14:paraId="53A16DAB" w14:textId="77777777" w:rsidR="00C91E7F" w:rsidRPr="007C11F8" w:rsidRDefault="00C91E7F" w:rsidP="00C91E7F">
      <w:pPr>
        <w:pStyle w:val="SingleTxtG"/>
        <w:rPr>
          <w:b/>
          <w:bCs/>
        </w:rPr>
      </w:pPr>
      <w:r>
        <w:rPr>
          <w:b/>
        </w:rPr>
        <w:tab/>
      </w:r>
      <w:r w:rsidRPr="00C91E7F">
        <w:rPr>
          <w:b/>
        </w:rPr>
        <w:tab/>
        <w:t>b)</w:t>
      </w:r>
      <w:r w:rsidRPr="00C91E7F">
        <w:rPr>
          <w:b/>
        </w:rPr>
        <w:tab/>
      </w:r>
      <w:r w:rsidRPr="00C91E7F">
        <w:rPr>
          <w:b/>
          <w:bCs/>
        </w:rPr>
        <w:t>пересмотреть свою действующую систему правовой помощи, обеспечив</w:t>
      </w:r>
      <w:r>
        <w:rPr>
          <w:b/>
          <w:bCs/>
        </w:rPr>
        <w:t xml:space="preserve"> предоставление бесплатной юридической помощи инвалидам, в том числе тем, кто по-прежнему проживает в специализированных учреждениях, и</w:t>
      </w:r>
      <w:r w:rsidR="00851A76">
        <w:rPr>
          <w:b/>
          <w:bCs/>
        </w:rPr>
        <w:t> </w:t>
      </w:r>
      <w:r>
        <w:rPr>
          <w:b/>
          <w:bCs/>
        </w:rPr>
        <w:t xml:space="preserve">обеспечить </w:t>
      </w:r>
      <w:proofErr w:type="spellStart"/>
      <w:r>
        <w:rPr>
          <w:b/>
          <w:bCs/>
        </w:rPr>
        <w:t>уделение</w:t>
      </w:r>
      <w:proofErr w:type="spellEnd"/>
      <w:r>
        <w:rPr>
          <w:b/>
          <w:bCs/>
        </w:rPr>
        <w:t xml:space="preserve"> приоритетного внимания образованию, медицинскому обслуживанию и </w:t>
      </w:r>
      <w:proofErr w:type="spellStart"/>
      <w:r>
        <w:rPr>
          <w:b/>
          <w:bCs/>
        </w:rPr>
        <w:t>недискриминации</w:t>
      </w:r>
      <w:proofErr w:type="spellEnd"/>
      <w:r>
        <w:rPr>
          <w:b/>
          <w:bCs/>
        </w:rPr>
        <w:t xml:space="preserve"> в Законе о правовой помощи;</w:t>
      </w:r>
    </w:p>
    <w:p w14:paraId="72F91BE0" w14:textId="77777777" w:rsidR="00C91E7F" w:rsidRPr="007C11F8" w:rsidRDefault="00C91E7F" w:rsidP="00C91E7F">
      <w:pPr>
        <w:pStyle w:val="SingleTxtG"/>
        <w:rPr>
          <w:b/>
          <w:bCs/>
        </w:rPr>
      </w:pPr>
      <w:r>
        <w:tab/>
      </w:r>
      <w:r w:rsidRPr="00C91E7F">
        <w:rPr>
          <w:b/>
        </w:rPr>
        <w:tab/>
        <w:t>с)</w:t>
      </w:r>
      <w:r w:rsidRPr="00C91E7F">
        <w:rPr>
          <w:b/>
        </w:rPr>
        <w:tab/>
      </w:r>
      <w:r w:rsidRPr="00C91E7F">
        <w:rPr>
          <w:b/>
          <w:bCs/>
        </w:rPr>
        <w:t>присоединиться к статье 13 Конвенции при выполнении задачи 16.3 Целей в области</w:t>
      </w:r>
      <w:r>
        <w:rPr>
          <w:b/>
          <w:bCs/>
        </w:rPr>
        <w:t xml:space="preserve"> устойчивого развития.</w:t>
      </w:r>
    </w:p>
    <w:p w14:paraId="59AF49A6" w14:textId="77777777" w:rsidR="00C91E7F" w:rsidRPr="007C11F8" w:rsidRDefault="00C91E7F" w:rsidP="00C91E7F">
      <w:pPr>
        <w:pStyle w:val="H23G"/>
        <w:ind w:left="2268"/>
      </w:pPr>
      <w:r>
        <w:rPr>
          <w:bCs/>
        </w:rPr>
        <w:t>Свобода и личная неприкосновенность (статья 14)</w:t>
      </w:r>
      <w:r>
        <w:t xml:space="preserve"> </w:t>
      </w:r>
    </w:p>
    <w:p w14:paraId="34A94716" w14:textId="77777777" w:rsidR="00C91E7F" w:rsidRPr="007C11F8" w:rsidRDefault="00C91E7F" w:rsidP="00C91E7F">
      <w:pPr>
        <w:pStyle w:val="SingleTxtG"/>
      </w:pPr>
      <w:r>
        <w:t>23.</w:t>
      </w:r>
      <w:r>
        <w:tab/>
        <w:t>Комитет обеспокоен:</w:t>
      </w:r>
    </w:p>
    <w:p w14:paraId="5D18F267" w14:textId="77777777" w:rsidR="00C91E7F" w:rsidRPr="007C11F8" w:rsidRDefault="00C91E7F" w:rsidP="00C91E7F">
      <w:pPr>
        <w:pStyle w:val="SingleTxtG"/>
      </w:pPr>
      <w:r>
        <w:tab/>
      </w:r>
      <w:r>
        <w:tab/>
        <w:t>a)</w:t>
      </w:r>
      <w:r>
        <w:tab/>
        <w:t>правовыми положениями, в том числе в Законе о психическом здоровье, Законе о правах пациентов и пользователей, Законе о здравоохранении и медицинском обслуживании, допускающими лишение свободы, принудительное лечение и сдерживание лиц с психосоциальными и умственными недостатками;</w:t>
      </w:r>
    </w:p>
    <w:p w14:paraId="21184A56" w14:textId="77777777" w:rsidR="00C91E7F" w:rsidRPr="007C11F8" w:rsidRDefault="00C91E7F" w:rsidP="00C91E7F">
      <w:pPr>
        <w:pStyle w:val="SingleTxtG"/>
      </w:pPr>
      <w:r>
        <w:tab/>
      </w:r>
      <w:r>
        <w:tab/>
        <w:t>b)</w:t>
      </w:r>
      <w:r>
        <w:tab/>
        <w:t>использованием таких методов принуждения, как применение средств сдерживания, изоляция, сегрегация, принудительное лечение и другие интрузивные методы, в отношении лиц с психосоциальными или умственными нарушениями.</w:t>
      </w:r>
    </w:p>
    <w:p w14:paraId="3BE894D1" w14:textId="77777777" w:rsidR="00C91E7F" w:rsidRPr="007C11F8" w:rsidRDefault="00C91E7F" w:rsidP="00C91E7F">
      <w:pPr>
        <w:pStyle w:val="SingleTxtG"/>
        <w:keepNext/>
        <w:keepLines/>
        <w:rPr>
          <w:b/>
          <w:bCs/>
        </w:rPr>
      </w:pPr>
      <w:r>
        <w:t>24.</w:t>
      </w:r>
      <w:r>
        <w:tab/>
      </w:r>
      <w:r>
        <w:rPr>
          <w:b/>
          <w:bCs/>
        </w:rPr>
        <w:t>Комитет рекомендует государству-участнику:</w:t>
      </w:r>
    </w:p>
    <w:p w14:paraId="64A1EC04" w14:textId="77777777" w:rsidR="00C91E7F" w:rsidRPr="00C91E7F" w:rsidRDefault="00C91E7F" w:rsidP="00C91E7F">
      <w:pPr>
        <w:pStyle w:val="SingleTxtG"/>
        <w:keepNext/>
        <w:keepLines/>
        <w:rPr>
          <w:b/>
          <w:bCs/>
        </w:rPr>
      </w:pPr>
      <w:r>
        <w:tab/>
      </w:r>
      <w:r>
        <w:tab/>
      </w:r>
      <w:r w:rsidRPr="00C91E7F">
        <w:rPr>
          <w:b/>
        </w:rPr>
        <w:t>a)</w:t>
      </w:r>
      <w:r w:rsidRPr="00C91E7F">
        <w:rPr>
          <w:b/>
        </w:rPr>
        <w:tab/>
      </w:r>
      <w:r w:rsidRPr="00C91E7F">
        <w:rPr>
          <w:b/>
          <w:bCs/>
        </w:rPr>
        <w:t>в соответствии с руководящими указаниями Комитета по статье 14 (2015</w:t>
      </w:r>
      <w:r w:rsidR="00851A76">
        <w:rPr>
          <w:b/>
          <w:bCs/>
        </w:rPr>
        <w:t> </w:t>
      </w:r>
      <w:r w:rsidRPr="00C91E7F">
        <w:rPr>
          <w:b/>
          <w:bCs/>
        </w:rPr>
        <w:t>год) отменить все законодательные положения, допускающие недобровольное лишение свободы на основании предполагаемого или фактического нарушения и принудительное лечение лиц с психосоциальными или интеллектуальными нарушениями, и предоставить эффективные средства правовой защиты инвалидам, которые были лишены свободы на основании фактических или предполагаемых нарушений;</w:t>
      </w:r>
    </w:p>
    <w:p w14:paraId="32E84A58" w14:textId="77777777" w:rsidR="00C91E7F" w:rsidRPr="007C11F8" w:rsidRDefault="00C91E7F" w:rsidP="00C91E7F">
      <w:pPr>
        <w:pStyle w:val="SingleTxtG"/>
        <w:rPr>
          <w:b/>
          <w:bCs/>
        </w:rPr>
      </w:pPr>
      <w:r w:rsidRPr="00C91E7F">
        <w:rPr>
          <w:b/>
        </w:rPr>
        <w:tab/>
      </w:r>
      <w:r w:rsidRPr="00C91E7F">
        <w:rPr>
          <w:b/>
        </w:rPr>
        <w:tab/>
        <w:t>b)</w:t>
      </w:r>
      <w:r>
        <w:tab/>
      </w:r>
      <w:r>
        <w:rPr>
          <w:b/>
          <w:bCs/>
        </w:rPr>
        <w:t xml:space="preserve">прекратить использование таких методов принуждения, как применение средств сдерживания, изоляция, сегрегация, принудительное лечение и другие интрузивные методы, в отношении лиц с интеллектуальными или психосоциальными нарушениями, особенно лиц, находящихся в заключении, и пожилых людей, особенно лиц с деменцией и лиц, находящихся в домах престарелых, посредством, в частности, подготовки персонала, </w:t>
      </w:r>
      <w:proofErr w:type="spellStart"/>
      <w:r>
        <w:rPr>
          <w:b/>
          <w:bCs/>
        </w:rPr>
        <w:t>уделения</w:t>
      </w:r>
      <w:proofErr w:type="spellEnd"/>
      <w:r>
        <w:rPr>
          <w:b/>
          <w:bCs/>
        </w:rPr>
        <w:t xml:space="preserve"> приоритетного внимания выдви</w:t>
      </w:r>
      <w:r w:rsidR="00851A76">
        <w:rPr>
          <w:b/>
          <w:bCs/>
        </w:rPr>
        <w:t>г</w:t>
      </w:r>
      <w:r>
        <w:rPr>
          <w:b/>
          <w:bCs/>
        </w:rPr>
        <w:t>аемым на коллегиальной основе инициативам поддержки на уровне общин и усиления процедурных гарантий и контроля;</w:t>
      </w:r>
      <w:r>
        <w:t xml:space="preserve"> </w:t>
      </w:r>
    </w:p>
    <w:p w14:paraId="1478D33C" w14:textId="77777777" w:rsidR="00C91E7F" w:rsidRPr="00C91E7F" w:rsidRDefault="00C91E7F" w:rsidP="00C91E7F">
      <w:pPr>
        <w:pStyle w:val="SingleTxtG"/>
        <w:rPr>
          <w:b/>
          <w:bCs/>
        </w:rPr>
      </w:pPr>
      <w:r>
        <w:tab/>
      </w:r>
      <w:r>
        <w:tab/>
      </w:r>
      <w:r w:rsidRPr="00C91E7F">
        <w:rPr>
          <w:b/>
        </w:rPr>
        <w:t>с)</w:t>
      </w:r>
      <w:r w:rsidRPr="00C91E7F">
        <w:rPr>
          <w:b/>
        </w:rPr>
        <w:tab/>
      </w:r>
      <w:r w:rsidRPr="00C91E7F">
        <w:rPr>
          <w:b/>
          <w:bCs/>
        </w:rPr>
        <w:t xml:space="preserve">руководствоваться своими обязательствами по статье 14 Конвенции и руководящими указаниями Комитета по статье 14 в ходе региональных обсуждений проекта дополнительного протокола к Конвенции о защите прав и достоинства человека в связи с применением достижений биологии и медицины, озаглавленного </w:t>
      </w:r>
      <w:r>
        <w:rPr>
          <w:b/>
          <w:bCs/>
        </w:rPr>
        <w:t>«</w:t>
      </w:r>
      <w:r w:rsidRPr="00C91E7F">
        <w:rPr>
          <w:b/>
          <w:bCs/>
        </w:rPr>
        <w:t>Защита прав человека и достоинства лиц с психическими расстройствами в связи с принудительным помещением в специализированные учреждения и принудительным лечением</w:t>
      </w:r>
      <w:r>
        <w:rPr>
          <w:b/>
          <w:bCs/>
        </w:rPr>
        <w:t>»</w:t>
      </w:r>
      <w:r w:rsidRPr="00C91E7F">
        <w:rPr>
          <w:b/>
          <w:bCs/>
        </w:rPr>
        <w:t>.</w:t>
      </w:r>
    </w:p>
    <w:p w14:paraId="7A4C6049" w14:textId="77777777" w:rsidR="00C91E7F" w:rsidRPr="007C11F8" w:rsidRDefault="00C91E7F" w:rsidP="00C91E7F">
      <w:pPr>
        <w:pStyle w:val="H23G"/>
      </w:pPr>
      <w:r>
        <w:tab/>
      </w:r>
      <w:r>
        <w:tab/>
      </w:r>
      <w:r>
        <w:rPr>
          <w:bCs/>
        </w:rPr>
        <w:t>Свобода от пыток и жестоких, бесчеловечных или унижающих достоинство видов обращения и наказания (статья 15)</w:t>
      </w:r>
    </w:p>
    <w:p w14:paraId="5F16D943" w14:textId="77777777" w:rsidR="00C91E7F" w:rsidRPr="007C11F8" w:rsidRDefault="00C91E7F" w:rsidP="00C91E7F">
      <w:pPr>
        <w:pStyle w:val="SingleTxtG"/>
      </w:pPr>
      <w:r>
        <w:t>25.</w:t>
      </w:r>
      <w:r>
        <w:tab/>
        <w:t xml:space="preserve">Комитет отмечает, что государство-участник проводит в настоящее время оценку применения электрошоковой терапии. Он обеспокоен тем, что: </w:t>
      </w:r>
    </w:p>
    <w:p w14:paraId="0A99CC37" w14:textId="77777777" w:rsidR="00C91E7F" w:rsidRPr="007C11F8" w:rsidRDefault="00C91E7F" w:rsidP="00C91E7F">
      <w:pPr>
        <w:pStyle w:val="SingleTxtG"/>
      </w:pPr>
      <w:r>
        <w:tab/>
      </w:r>
      <w:r>
        <w:tab/>
        <w:t>a)</w:t>
      </w:r>
      <w:r>
        <w:tab/>
        <w:t>разрешено принудительное применение электрошоковой терапии;</w:t>
      </w:r>
    </w:p>
    <w:p w14:paraId="493C0A89" w14:textId="77777777" w:rsidR="00C91E7F" w:rsidRPr="007C11F8" w:rsidRDefault="00C91E7F" w:rsidP="00C91E7F">
      <w:pPr>
        <w:pStyle w:val="SingleTxtG"/>
      </w:pPr>
      <w:r>
        <w:tab/>
      </w:r>
      <w:r>
        <w:tab/>
        <w:t>b)</w:t>
      </w:r>
      <w:r>
        <w:tab/>
        <w:t xml:space="preserve">инвалиды не получают достаточной и доступной информации для обоснования своих решений или информации о возможностях подачи жалоб в случаях </w:t>
      </w:r>
      <w:proofErr w:type="gramStart"/>
      <w:r>
        <w:t>принудительного лечения</w:t>
      </w:r>
      <w:proofErr w:type="gramEnd"/>
      <w:r>
        <w:t xml:space="preserve"> и они опасаются возмездия в случае, если они это сделают.</w:t>
      </w:r>
    </w:p>
    <w:p w14:paraId="1F6CF839" w14:textId="77777777" w:rsidR="00C91E7F" w:rsidRPr="007C11F8" w:rsidRDefault="00C91E7F" w:rsidP="00C91E7F">
      <w:pPr>
        <w:pStyle w:val="SingleTxtG"/>
        <w:rPr>
          <w:b/>
          <w:bCs/>
        </w:rPr>
      </w:pPr>
      <w:r>
        <w:t>26.</w:t>
      </w:r>
      <w:r>
        <w:tab/>
      </w:r>
      <w:r>
        <w:rPr>
          <w:b/>
          <w:bCs/>
        </w:rPr>
        <w:t>Комитет рекомендует государству-участнику:</w:t>
      </w:r>
    </w:p>
    <w:p w14:paraId="327B5D01" w14:textId="77777777" w:rsidR="00C91E7F" w:rsidRPr="00C91E7F" w:rsidRDefault="00C91E7F" w:rsidP="00C91E7F">
      <w:pPr>
        <w:pStyle w:val="SingleTxtG"/>
        <w:rPr>
          <w:b/>
          <w:bCs/>
        </w:rPr>
      </w:pPr>
      <w:r>
        <w:tab/>
      </w:r>
      <w:r>
        <w:tab/>
      </w:r>
      <w:r w:rsidRPr="00C91E7F">
        <w:rPr>
          <w:b/>
        </w:rPr>
        <w:t>a)</w:t>
      </w:r>
      <w:r w:rsidRPr="00C91E7F">
        <w:rPr>
          <w:b/>
        </w:rPr>
        <w:tab/>
      </w:r>
      <w:r w:rsidRPr="00C91E7F">
        <w:rPr>
          <w:b/>
          <w:bCs/>
        </w:rPr>
        <w:t>запретить принудительное применение интрузивных и необратимых методов лечения, таких как электрошоковая терапия;</w:t>
      </w:r>
    </w:p>
    <w:p w14:paraId="41ABAEFA" w14:textId="77777777" w:rsidR="00C91E7F" w:rsidRPr="007C11F8" w:rsidRDefault="00C91E7F" w:rsidP="00C91E7F">
      <w:pPr>
        <w:pStyle w:val="SingleTxtG"/>
        <w:rPr>
          <w:b/>
          <w:bCs/>
        </w:rPr>
      </w:pPr>
      <w:r w:rsidRPr="00C91E7F">
        <w:rPr>
          <w:b/>
        </w:rPr>
        <w:tab/>
      </w:r>
      <w:r w:rsidRPr="00C91E7F">
        <w:rPr>
          <w:b/>
        </w:rPr>
        <w:tab/>
        <w:t>b)</w:t>
      </w:r>
      <w:r>
        <w:tab/>
      </w:r>
      <w:r>
        <w:rPr>
          <w:b/>
          <w:bCs/>
        </w:rPr>
        <w:t xml:space="preserve">установить четкие и эффективные процедурные гарантии для инвалидов, включая закрепленные в законодательстве положения о </w:t>
      </w:r>
      <w:proofErr w:type="spellStart"/>
      <w:r>
        <w:rPr>
          <w:b/>
          <w:bCs/>
        </w:rPr>
        <w:t>суппортивном</w:t>
      </w:r>
      <w:proofErr w:type="spellEnd"/>
      <w:r>
        <w:rPr>
          <w:b/>
          <w:bCs/>
        </w:rPr>
        <w:t xml:space="preserve"> процессе принятия решений и эффективных механизмах рассмотрения жалоб, и обеспечить инвалидам эффективный доступ к юридической помощи, включая бесплатную юридическую помощь, а также к обязательной и доступной информации об их правах.</w:t>
      </w:r>
    </w:p>
    <w:p w14:paraId="72648ED3" w14:textId="77777777" w:rsidR="00C91E7F" w:rsidRPr="007C11F8" w:rsidRDefault="00C91E7F" w:rsidP="00C91E7F">
      <w:pPr>
        <w:pStyle w:val="H23G"/>
        <w:ind w:left="2268"/>
      </w:pPr>
      <w:r>
        <w:rPr>
          <w:bCs/>
        </w:rPr>
        <w:t>Свобода от эксплуатации, насилия и надругательства (статья 16)</w:t>
      </w:r>
    </w:p>
    <w:p w14:paraId="16C824F9" w14:textId="77777777" w:rsidR="00C91E7F" w:rsidRPr="007C11F8" w:rsidRDefault="00C91E7F" w:rsidP="00C91E7F">
      <w:pPr>
        <w:pStyle w:val="SingleTxtG"/>
      </w:pPr>
      <w:r>
        <w:t>27.</w:t>
      </w:r>
      <w:r>
        <w:tab/>
        <w:t>Комитет обеспокоен:</w:t>
      </w:r>
    </w:p>
    <w:p w14:paraId="173F22BA" w14:textId="77777777" w:rsidR="00C91E7F" w:rsidRPr="007C11F8" w:rsidRDefault="00C91E7F" w:rsidP="00C91E7F">
      <w:pPr>
        <w:pStyle w:val="SingleTxtG"/>
      </w:pPr>
      <w:r>
        <w:tab/>
      </w:r>
      <w:r>
        <w:tab/>
        <w:t>a)</w:t>
      </w:r>
      <w:r>
        <w:tab/>
        <w:t xml:space="preserve">отсутствием подготовки для семей, лиц, осуществляющих уход, медицинских работников и сотрудников правоохранительных органов по выявлению всех форм эксплуатации, насилия и надругательства в отношении инвалидов; </w:t>
      </w:r>
    </w:p>
    <w:p w14:paraId="6C23EADF" w14:textId="77777777" w:rsidR="00C91E7F" w:rsidRPr="007C11F8" w:rsidRDefault="00C91E7F" w:rsidP="00C91E7F">
      <w:pPr>
        <w:pStyle w:val="SingleTxtG"/>
      </w:pPr>
      <w:r>
        <w:tab/>
      </w:r>
      <w:r>
        <w:tab/>
        <w:t>b)</w:t>
      </w:r>
      <w:r>
        <w:tab/>
        <w:t xml:space="preserve">случаями надругательства, эксплуатации и насилия, включая сексуальное насилие, в отношении инвалидов, особенно женщин-инвалидов и девочек-инвалидов, о которых зачастую не сообщается и </w:t>
      </w:r>
      <w:proofErr w:type="gramStart"/>
      <w:r>
        <w:t>в связи</w:t>
      </w:r>
      <w:proofErr w:type="gramEnd"/>
      <w:r>
        <w:t xml:space="preserve"> с которыми не предоставляется никакой компенсации, а также отсутствием конкретных мер по защите женщин-инвалидов и девочек-инвалидов, особенно с психосоциальными или интеллектуальными нарушениями, от гендерного насилия;</w:t>
      </w:r>
    </w:p>
    <w:p w14:paraId="38F65AC8" w14:textId="77777777" w:rsidR="00C91E7F" w:rsidRPr="007C11F8" w:rsidRDefault="00C91E7F" w:rsidP="00C91E7F">
      <w:pPr>
        <w:pStyle w:val="SingleTxtG"/>
      </w:pPr>
      <w:r>
        <w:tab/>
      </w:r>
      <w:r>
        <w:tab/>
        <w:t>с)</w:t>
      </w:r>
      <w:r>
        <w:tab/>
        <w:t>большим числом инвалидов − жертв издевательств, ненавистнических высказываний и преступлений на почве ненависти, которые зачастую не идентифицируются и не расследуются как преступления на почве ненависти.</w:t>
      </w:r>
    </w:p>
    <w:p w14:paraId="5E05888A" w14:textId="77777777" w:rsidR="00C91E7F" w:rsidRPr="007C11F8" w:rsidRDefault="00C91E7F" w:rsidP="00C91E7F">
      <w:pPr>
        <w:pStyle w:val="SingleTxtG"/>
        <w:rPr>
          <w:b/>
          <w:bCs/>
        </w:rPr>
      </w:pPr>
      <w:r>
        <w:t>28.</w:t>
      </w:r>
      <w:r>
        <w:tab/>
      </w:r>
      <w:r>
        <w:rPr>
          <w:b/>
          <w:bCs/>
        </w:rPr>
        <w:t>Комитет рекомендует государству-участнику:</w:t>
      </w:r>
    </w:p>
    <w:p w14:paraId="155406D4" w14:textId="77777777" w:rsidR="00C91E7F" w:rsidRPr="00C91E7F" w:rsidRDefault="00C91E7F" w:rsidP="00C91E7F">
      <w:pPr>
        <w:pStyle w:val="SingleTxtG"/>
        <w:rPr>
          <w:b/>
          <w:bCs/>
        </w:rPr>
      </w:pPr>
      <w:r>
        <w:tab/>
      </w:r>
      <w:r w:rsidRPr="00C91E7F">
        <w:rPr>
          <w:b/>
        </w:rPr>
        <w:tab/>
        <w:t>a)</w:t>
      </w:r>
      <w:r w:rsidRPr="00C91E7F">
        <w:rPr>
          <w:b/>
        </w:rPr>
        <w:tab/>
      </w:r>
      <w:r w:rsidRPr="00C91E7F">
        <w:rPr>
          <w:b/>
          <w:bCs/>
        </w:rPr>
        <w:t>проводить регулярную подготовку для семей, лиц, осуществляющих уход, медицинских работников и сотрудников правоохранительных органов по вопросам выявления всех форм эксплуатации, насилия и надругательства;</w:t>
      </w:r>
    </w:p>
    <w:p w14:paraId="5396ADAF" w14:textId="77777777" w:rsidR="00C91E7F" w:rsidRPr="00C91E7F" w:rsidRDefault="00C91E7F" w:rsidP="00C91E7F">
      <w:pPr>
        <w:pStyle w:val="SingleTxtG"/>
        <w:rPr>
          <w:b/>
          <w:bCs/>
        </w:rPr>
      </w:pPr>
      <w:r w:rsidRPr="00C91E7F">
        <w:rPr>
          <w:b/>
        </w:rPr>
        <w:tab/>
      </w:r>
      <w:r w:rsidRPr="00C91E7F">
        <w:rPr>
          <w:b/>
        </w:rPr>
        <w:tab/>
        <w:t>b)</w:t>
      </w:r>
      <w:r w:rsidRPr="00C91E7F">
        <w:rPr>
          <w:b/>
        </w:rPr>
        <w:tab/>
      </w:r>
      <w:r w:rsidRPr="00C91E7F">
        <w:rPr>
          <w:b/>
          <w:bCs/>
        </w:rPr>
        <w:t>проводить расследования по всем утверждениям о насилии и надругательстве, включая сексуальные надругательства, в отношении инвалидов, особенно в отношении женщин-инвалидов и девочек-инвалидов, особенно с психосоциальными или умственными нарушениями;</w:t>
      </w:r>
      <w:r w:rsidRPr="00C91E7F">
        <w:rPr>
          <w:b/>
        </w:rPr>
        <w:t xml:space="preserve"> </w:t>
      </w:r>
      <w:r w:rsidRPr="00C91E7F">
        <w:rPr>
          <w:b/>
          <w:bCs/>
        </w:rPr>
        <w:t>обеспечить привлечение виновных к ответственности и назначение им соответствующих наказаний;</w:t>
      </w:r>
      <w:r w:rsidRPr="00C91E7F">
        <w:rPr>
          <w:b/>
        </w:rPr>
        <w:t xml:space="preserve"> </w:t>
      </w:r>
      <w:r w:rsidRPr="00C91E7F">
        <w:rPr>
          <w:b/>
          <w:bCs/>
        </w:rPr>
        <w:t>и обеспечить, чтобы жертвы имели доступ к непосредственным услугам по защите и поддержке и к информации, в том числе к основным услугам и приютам, а также к механизмам рассмотрения жалоб и возмещения без какой</w:t>
      </w:r>
      <w:r w:rsidR="001248C5">
        <w:rPr>
          <w:b/>
          <w:bCs/>
        </w:rPr>
        <w:noBreakHyphen/>
      </w:r>
      <w:r w:rsidRPr="00C91E7F">
        <w:rPr>
          <w:b/>
          <w:bCs/>
        </w:rPr>
        <w:t>либо дискриминации, включая индивидуальную поддержку для недопущения отказа в разумном приспособлении;</w:t>
      </w:r>
      <w:r w:rsidRPr="00C91E7F">
        <w:rPr>
          <w:b/>
        </w:rPr>
        <w:t xml:space="preserve"> </w:t>
      </w:r>
    </w:p>
    <w:p w14:paraId="5691F507" w14:textId="77777777" w:rsidR="00C91E7F" w:rsidRPr="007C11F8" w:rsidRDefault="00C91E7F" w:rsidP="00C91E7F">
      <w:pPr>
        <w:pStyle w:val="SingleTxtG"/>
        <w:rPr>
          <w:b/>
          <w:bCs/>
        </w:rPr>
      </w:pPr>
      <w:r w:rsidRPr="00C91E7F">
        <w:rPr>
          <w:b/>
        </w:rPr>
        <w:tab/>
      </w:r>
      <w:r w:rsidRPr="00C91E7F">
        <w:rPr>
          <w:b/>
        </w:rPr>
        <w:tab/>
        <w:t>с)</w:t>
      </w:r>
      <w:r w:rsidRPr="00C91E7F">
        <w:rPr>
          <w:b/>
        </w:rPr>
        <w:tab/>
      </w:r>
      <w:r w:rsidRPr="00C91E7F">
        <w:rPr>
          <w:b/>
          <w:bCs/>
        </w:rPr>
        <w:t>принять все необходимые меры для недопущения того, чтобы инвалиды</w:t>
      </w:r>
      <w:r>
        <w:rPr>
          <w:b/>
          <w:bCs/>
        </w:rPr>
        <w:t xml:space="preserve"> становились жертвами издевательств, ненавистнических высказываний и преступлений на почве ненависти, и обеспечить, чтобы правоохранительная и судебная системы выявляли, расследовали и пресекали преступления на почве ненависти в отношении инвалидов.</w:t>
      </w:r>
    </w:p>
    <w:p w14:paraId="3872014F" w14:textId="77777777" w:rsidR="00C91E7F" w:rsidRPr="007C11F8" w:rsidRDefault="00C91E7F" w:rsidP="00C91E7F">
      <w:pPr>
        <w:pStyle w:val="H23G"/>
      </w:pPr>
      <w:r>
        <w:tab/>
      </w:r>
      <w:r>
        <w:tab/>
      </w:r>
      <w:r>
        <w:rPr>
          <w:bCs/>
        </w:rPr>
        <w:t>Защита личной целостности (статья 17)</w:t>
      </w:r>
    </w:p>
    <w:p w14:paraId="08A8FF88" w14:textId="77777777" w:rsidR="00C91E7F" w:rsidRPr="007C11F8" w:rsidRDefault="00C91E7F" w:rsidP="00C91E7F">
      <w:pPr>
        <w:pStyle w:val="SingleTxtG"/>
      </w:pPr>
      <w:r>
        <w:t>29.</w:t>
      </w:r>
      <w:r>
        <w:tab/>
        <w:t>Комитет обеспокоен тем, что, согласно сообщениям, инвалиды, включая женщин и детей, по-прежнему подвергаются недобровольному медицинскому лечению, включая принудительные аборты и стерилизацию.</w:t>
      </w:r>
    </w:p>
    <w:p w14:paraId="565FB0FD" w14:textId="77777777" w:rsidR="00C91E7F" w:rsidRPr="00C91E7F" w:rsidRDefault="00C91E7F" w:rsidP="00C91E7F">
      <w:pPr>
        <w:pStyle w:val="SingleTxtG"/>
        <w:rPr>
          <w:b/>
          <w:bCs/>
        </w:rPr>
      </w:pPr>
      <w:r>
        <w:t>30.</w:t>
      </w:r>
      <w:r>
        <w:tab/>
      </w:r>
      <w:r>
        <w:rPr>
          <w:b/>
          <w:bCs/>
        </w:rPr>
        <w:t>Комитет рекомендует государству-участнику принять эффективные меры для обеспечения уважения права инвалидов, особенно женщин и детей, на</w:t>
      </w:r>
      <w:r w:rsidR="001248C5">
        <w:rPr>
          <w:b/>
          <w:bCs/>
          <w:lang w:val="en-US"/>
        </w:rPr>
        <w:t> </w:t>
      </w:r>
      <w:r>
        <w:rPr>
          <w:b/>
          <w:bCs/>
        </w:rPr>
        <w:t>получение информированного и предварительного согласия на медицинское лечение, включая аборты и стерилизацию, независимо от тяжести и типа инвалидности, и создать эффективные механизмы поддержки процесса принятия решений.</w:t>
      </w:r>
    </w:p>
    <w:p w14:paraId="3015B6AC" w14:textId="77777777" w:rsidR="00C91E7F" w:rsidRPr="007C11F8" w:rsidRDefault="00C91E7F" w:rsidP="00C91E7F">
      <w:pPr>
        <w:pStyle w:val="H23G"/>
      </w:pPr>
      <w:r>
        <w:tab/>
      </w:r>
      <w:r>
        <w:tab/>
      </w:r>
      <w:r>
        <w:rPr>
          <w:bCs/>
        </w:rPr>
        <w:t>Самостоятельный образ жизни и вовлеченность в местное сообщество (статья 19)</w:t>
      </w:r>
      <w:r>
        <w:t xml:space="preserve"> </w:t>
      </w:r>
    </w:p>
    <w:p w14:paraId="4C0DB961" w14:textId="77777777" w:rsidR="00C91E7F" w:rsidRPr="007C11F8" w:rsidRDefault="00C91E7F" w:rsidP="00C91E7F">
      <w:pPr>
        <w:pStyle w:val="SingleTxtG"/>
      </w:pPr>
      <w:r>
        <w:t>31.</w:t>
      </w:r>
      <w:r>
        <w:tab/>
        <w:t>Комитет обеспокоен:</w:t>
      </w:r>
    </w:p>
    <w:p w14:paraId="458D905C" w14:textId="77777777" w:rsidR="00C91E7F" w:rsidRPr="007C11F8" w:rsidRDefault="00C91E7F" w:rsidP="00C91E7F">
      <w:pPr>
        <w:pStyle w:val="SingleTxtG"/>
      </w:pPr>
      <w:r>
        <w:tab/>
      </w:r>
      <w:r>
        <w:tab/>
        <w:t>a)</w:t>
      </w:r>
      <w:r>
        <w:tab/>
        <w:t xml:space="preserve">отсутствием плана действий по </w:t>
      </w:r>
      <w:proofErr w:type="spellStart"/>
      <w:r>
        <w:t>деинституционализации</w:t>
      </w:r>
      <w:proofErr w:type="spellEnd"/>
      <w:r>
        <w:t xml:space="preserve"> инвалидов с</w:t>
      </w:r>
      <w:r w:rsidRPr="00E826D1">
        <w:t xml:space="preserve"> </w:t>
      </w:r>
      <w:r>
        <w:t xml:space="preserve">конкретными сроками реализации и соответствующим бюджетом, а также акцентом на переселение инвалидов в совместное жилье вместо предоставления им полностью независимых условий проживания; </w:t>
      </w:r>
    </w:p>
    <w:p w14:paraId="62E7F642" w14:textId="77777777" w:rsidR="00C91E7F" w:rsidRPr="007C11F8" w:rsidRDefault="00C91E7F" w:rsidP="00C91E7F">
      <w:pPr>
        <w:pStyle w:val="SingleTxtG"/>
      </w:pPr>
      <w:r>
        <w:tab/>
      </w:r>
      <w:r>
        <w:tab/>
        <w:t>b)</w:t>
      </w:r>
      <w:r>
        <w:tab/>
        <w:t xml:space="preserve">недостаточными усилиями по предоставлению ресурсов для развития вспомогательных услуг, в частности контролируемых пользователями услуг по оказанию индивидуальной помощи, на уровне муниципалитетов; </w:t>
      </w:r>
    </w:p>
    <w:p w14:paraId="77DF1DD6" w14:textId="77777777" w:rsidR="00C91E7F" w:rsidRPr="007C11F8" w:rsidRDefault="00C91E7F" w:rsidP="00C91E7F">
      <w:pPr>
        <w:pStyle w:val="SingleTxtG"/>
      </w:pPr>
      <w:r>
        <w:tab/>
      </w:r>
      <w:r>
        <w:tab/>
        <w:t>с)</w:t>
      </w:r>
      <w:r>
        <w:tab/>
        <w:t>действующей нормативной базой, позволяющей применять принудительные меры по охране здоровья и реабилитации наркозависимых;</w:t>
      </w:r>
    </w:p>
    <w:p w14:paraId="45888F1B" w14:textId="77777777" w:rsidR="00C91E7F" w:rsidRPr="007C11F8" w:rsidRDefault="00C91E7F" w:rsidP="00C91E7F">
      <w:pPr>
        <w:pStyle w:val="SingleTxtG"/>
      </w:pPr>
      <w:r>
        <w:tab/>
      </w:r>
      <w:r>
        <w:tab/>
        <w:t>d)</w:t>
      </w:r>
      <w:r>
        <w:tab/>
        <w:t xml:space="preserve">тем фактом, что лица, которые являются глухими или слабослышащими, не всегда получают </w:t>
      </w:r>
      <w:proofErr w:type="spellStart"/>
      <w:r>
        <w:t>сурдопереводческие</w:t>
      </w:r>
      <w:proofErr w:type="spellEnd"/>
      <w:r>
        <w:t xml:space="preserve"> услуги за пределами рабочего времени.</w:t>
      </w:r>
    </w:p>
    <w:p w14:paraId="22E6DC19" w14:textId="77777777" w:rsidR="00C91E7F" w:rsidRPr="007C11F8" w:rsidRDefault="00C91E7F" w:rsidP="00C91E7F">
      <w:pPr>
        <w:pStyle w:val="SingleTxtG"/>
        <w:rPr>
          <w:b/>
          <w:bCs/>
        </w:rPr>
      </w:pPr>
      <w:r>
        <w:t>32.</w:t>
      </w:r>
      <w:r>
        <w:tab/>
      </w:r>
      <w:r>
        <w:rPr>
          <w:b/>
          <w:bCs/>
        </w:rPr>
        <w:t>Ссылаясь на свое замечание общего порядка № 5 (2017) о самостоятельном образе жизни и вовлеченности в местное сообщество, Комитет рекомендует государству-участнику:</w:t>
      </w:r>
    </w:p>
    <w:p w14:paraId="0D966408" w14:textId="77777777" w:rsidR="00C91E7F" w:rsidRPr="00C91E7F" w:rsidRDefault="00C91E7F" w:rsidP="00C91E7F">
      <w:pPr>
        <w:pStyle w:val="SingleTxtG"/>
        <w:rPr>
          <w:b/>
          <w:bCs/>
        </w:rPr>
      </w:pPr>
      <w:r>
        <w:tab/>
      </w:r>
      <w:r w:rsidRPr="00C91E7F">
        <w:rPr>
          <w:b/>
        </w:rPr>
        <w:tab/>
        <w:t>a)</w:t>
      </w:r>
      <w:r w:rsidRPr="00C91E7F">
        <w:rPr>
          <w:b/>
        </w:rPr>
        <w:tab/>
      </w:r>
      <w:r w:rsidRPr="00C91E7F">
        <w:rPr>
          <w:b/>
          <w:bCs/>
        </w:rPr>
        <w:t xml:space="preserve">разрабатывать, использовать и предоставлять достаточные людские, финансовые и технические ресурсы для эффективного осуществления плана по </w:t>
      </w:r>
      <w:proofErr w:type="spellStart"/>
      <w:r w:rsidRPr="00C91E7F">
        <w:rPr>
          <w:b/>
          <w:bCs/>
        </w:rPr>
        <w:t>деинституционализации</w:t>
      </w:r>
      <w:proofErr w:type="spellEnd"/>
      <w:r w:rsidRPr="00C91E7F">
        <w:rPr>
          <w:b/>
          <w:bCs/>
        </w:rPr>
        <w:t xml:space="preserve">, особенно для перехода к независимым условиям жизни, с указанием четких </w:t>
      </w:r>
      <w:proofErr w:type="spellStart"/>
      <w:r w:rsidRPr="00C91E7F">
        <w:rPr>
          <w:b/>
          <w:bCs/>
        </w:rPr>
        <w:t>временны</w:t>
      </w:r>
      <w:r w:rsidR="006F73EB">
        <w:rPr>
          <w:b/>
          <w:bCs/>
        </w:rPr>
        <w:t>́</w:t>
      </w:r>
      <w:r w:rsidRPr="00C91E7F">
        <w:rPr>
          <w:b/>
          <w:bCs/>
        </w:rPr>
        <w:t>х</w:t>
      </w:r>
      <w:proofErr w:type="spellEnd"/>
      <w:r w:rsidRPr="00C91E7F">
        <w:rPr>
          <w:b/>
          <w:bCs/>
        </w:rPr>
        <w:t xml:space="preserve"> рамок и показателей и с участием инвалидов на всех этапах при посредничестве представляющих их интересы организаций;</w:t>
      </w:r>
    </w:p>
    <w:p w14:paraId="5D883C2E" w14:textId="77777777" w:rsidR="00C91E7F" w:rsidRPr="00C91E7F" w:rsidRDefault="00C91E7F" w:rsidP="00C91E7F">
      <w:pPr>
        <w:pStyle w:val="SingleTxtG"/>
        <w:rPr>
          <w:b/>
          <w:bCs/>
        </w:rPr>
      </w:pPr>
      <w:r w:rsidRPr="00C91E7F">
        <w:rPr>
          <w:b/>
        </w:rPr>
        <w:tab/>
      </w:r>
      <w:r w:rsidRPr="00C91E7F">
        <w:rPr>
          <w:b/>
        </w:rPr>
        <w:tab/>
        <w:t>b)</w:t>
      </w:r>
      <w:r w:rsidRPr="00C91E7F">
        <w:rPr>
          <w:b/>
        </w:rPr>
        <w:tab/>
      </w:r>
      <w:r w:rsidRPr="00C91E7F">
        <w:rPr>
          <w:b/>
          <w:bCs/>
        </w:rPr>
        <w:t>принять необходимые меры для обеспечения инвалидам законного права на личный бюджет, достаточный для ведения самостоятельного образа жизни и рассчитанный с учетом дополнительных расходов, связанных с инвалидностью, и одновременно с этим перенаправить ресурсы и</w:t>
      </w:r>
      <w:r w:rsidR="006F73EB">
        <w:rPr>
          <w:b/>
          <w:bCs/>
        </w:rPr>
        <w:t>з</w:t>
      </w:r>
      <w:r w:rsidRPr="00C91E7F">
        <w:rPr>
          <w:b/>
          <w:bCs/>
        </w:rPr>
        <w:t xml:space="preserve"> специализированных учреждений на оказание услуг по месту проживания, повысив тем самым уровень доступности персональной помощи;</w:t>
      </w:r>
    </w:p>
    <w:p w14:paraId="4E79902B" w14:textId="77777777" w:rsidR="00C91E7F" w:rsidRPr="007C11F8" w:rsidRDefault="00C91E7F" w:rsidP="00C91E7F">
      <w:pPr>
        <w:pStyle w:val="SingleTxtG"/>
        <w:rPr>
          <w:b/>
          <w:bCs/>
        </w:rPr>
      </w:pPr>
      <w:r w:rsidRPr="00C91E7F">
        <w:rPr>
          <w:b/>
        </w:rPr>
        <w:tab/>
      </w:r>
      <w:r w:rsidRPr="00C91E7F">
        <w:rPr>
          <w:b/>
        </w:rPr>
        <w:tab/>
        <w:t>с)</w:t>
      </w:r>
      <w:r w:rsidRPr="00C91E7F">
        <w:rPr>
          <w:b/>
        </w:rPr>
        <w:tab/>
      </w:r>
      <w:r>
        <w:rPr>
          <w:b/>
          <w:bCs/>
        </w:rPr>
        <w:t>принять правовые и практические меры для прекращения принудительных мер в сфере здравоохранения и медицинского обслуживания, которые должны определять оценку многопрофильного комитета государства-участника по вопросам принуждения, которая должна быть проведена в июне 2019 года;</w:t>
      </w:r>
      <w:r>
        <w:t xml:space="preserve"> </w:t>
      </w:r>
    </w:p>
    <w:p w14:paraId="289CAB32" w14:textId="77777777" w:rsidR="00C91E7F" w:rsidRPr="007C11F8" w:rsidRDefault="00C91E7F" w:rsidP="00C91E7F">
      <w:pPr>
        <w:pStyle w:val="SingleTxtG"/>
        <w:rPr>
          <w:b/>
          <w:bCs/>
        </w:rPr>
      </w:pPr>
      <w:r w:rsidRPr="00C91E7F">
        <w:rPr>
          <w:b/>
        </w:rPr>
        <w:tab/>
      </w:r>
      <w:r w:rsidRPr="00C91E7F">
        <w:rPr>
          <w:b/>
        </w:rPr>
        <w:tab/>
        <w:t>d)</w:t>
      </w:r>
      <w:r w:rsidRPr="00C91E7F">
        <w:rPr>
          <w:b/>
        </w:rPr>
        <w:tab/>
      </w:r>
      <w:r w:rsidRPr="00C91E7F">
        <w:rPr>
          <w:b/>
          <w:bCs/>
        </w:rPr>
        <w:t>предоставлять достаточные людские и финансовые ресурсы для обеспечения</w:t>
      </w:r>
      <w:r>
        <w:rPr>
          <w:b/>
          <w:bCs/>
        </w:rPr>
        <w:t xml:space="preserve"> глухих или слабослышащих людей услугами по сурдопереводу, когда это необходимо, в том числе в нерабочее время.</w:t>
      </w:r>
      <w:r>
        <w:t xml:space="preserve"> </w:t>
      </w:r>
    </w:p>
    <w:p w14:paraId="1D607462" w14:textId="77777777" w:rsidR="00C91E7F" w:rsidRPr="007C11F8" w:rsidRDefault="00C91E7F" w:rsidP="00C91E7F">
      <w:pPr>
        <w:pStyle w:val="H23G"/>
      </w:pPr>
      <w:r>
        <w:tab/>
      </w:r>
      <w:r>
        <w:tab/>
      </w:r>
      <w:r>
        <w:rPr>
          <w:bCs/>
        </w:rPr>
        <w:t>Свобода выражения мнения и убеждений и доступ к информации (статья 21)</w:t>
      </w:r>
      <w:r>
        <w:t xml:space="preserve"> </w:t>
      </w:r>
    </w:p>
    <w:p w14:paraId="185D9790" w14:textId="77777777" w:rsidR="00C91E7F" w:rsidRPr="007C11F8" w:rsidRDefault="00C91E7F" w:rsidP="00C91E7F">
      <w:pPr>
        <w:pStyle w:val="SingleTxtG"/>
        <w:rPr>
          <w:rFonts w:eastAsia="Calibri"/>
        </w:rPr>
      </w:pPr>
      <w:r>
        <w:t>33.</w:t>
      </w:r>
      <w:r>
        <w:tab/>
        <w:t>Комитет обеспокоен:</w:t>
      </w:r>
    </w:p>
    <w:p w14:paraId="598C3F7C" w14:textId="77777777" w:rsidR="00C91E7F" w:rsidRPr="007C11F8" w:rsidRDefault="00C91E7F" w:rsidP="00C91E7F">
      <w:pPr>
        <w:pStyle w:val="SingleTxtG"/>
      </w:pPr>
      <w:r>
        <w:tab/>
      </w:r>
      <w:r>
        <w:tab/>
        <w:t>a)</w:t>
      </w:r>
      <w:r>
        <w:tab/>
        <w:t xml:space="preserve">недостаточным предоставлением вспомогательных технологий и информации в доступных форматах, таких как удобочитаемый формат, простой язык, </w:t>
      </w:r>
      <w:proofErr w:type="spellStart"/>
      <w:r>
        <w:t>субтитрирование</w:t>
      </w:r>
      <w:proofErr w:type="spellEnd"/>
      <w:r>
        <w:t xml:space="preserve">, язык жестов, азбука Брайля, а также </w:t>
      </w:r>
      <w:proofErr w:type="spellStart"/>
      <w:r>
        <w:t>тифлокомментирование</w:t>
      </w:r>
      <w:proofErr w:type="spellEnd"/>
      <w:r>
        <w:t>, особенно при совершении официальных действий;</w:t>
      </w:r>
    </w:p>
    <w:p w14:paraId="746C5F85" w14:textId="77777777" w:rsidR="00C91E7F" w:rsidRPr="007C11F8" w:rsidRDefault="00C91E7F" w:rsidP="00C91E7F">
      <w:pPr>
        <w:pStyle w:val="SingleTxtG"/>
      </w:pPr>
      <w:r>
        <w:tab/>
      </w:r>
      <w:r>
        <w:tab/>
        <w:t>b)</w:t>
      </w:r>
      <w:r>
        <w:tab/>
        <w:t>отсутствием доступа к большинству прямых трансляций телевидения и средств массовой информации;</w:t>
      </w:r>
    </w:p>
    <w:p w14:paraId="7C996B99" w14:textId="77777777" w:rsidR="00C91E7F" w:rsidRPr="007C11F8" w:rsidRDefault="00C91E7F" w:rsidP="00C91E7F">
      <w:pPr>
        <w:pStyle w:val="SingleTxtG"/>
      </w:pPr>
      <w:r>
        <w:tab/>
      </w:r>
      <w:r>
        <w:tab/>
        <w:t>с)</w:t>
      </w:r>
      <w:r>
        <w:tab/>
        <w:t>положением Закона о телерадиовещании, предусматривающим, чтобы</w:t>
      </w:r>
      <w:r w:rsidR="00197206">
        <w:t> </w:t>
      </w:r>
      <w:r>
        <w:t xml:space="preserve">только коммерческие телевизионные компании с более чем </w:t>
      </w:r>
      <w:r w:rsidR="00197206">
        <w:t>5%</w:t>
      </w:r>
      <w:r>
        <w:t xml:space="preserve"> зрительской аудитории субтитрировали свои передачи в течение ограниченного периода времени, с 18 до 23 часов.</w:t>
      </w:r>
    </w:p>
    <w:p w14:paraId="24C1B735" w14:textId="77777777" w:rsidR="00C91E7F" w:rsidRPr="007C11F8" w:rsidRDefault="00C91E7F" w:rsidP="00C91E7F">
      <w:pPr>
        <w:pStyle w:val="SingleTxtG"/>
        <w:rPr>
          <w:b/>
          <w:bCs/>
        </w:rPr>
      </w:pPr>
      <w:r>
        <w:t>34.</w:t>
      </w:r>
      <w:r>
        <w:tab/>
      </w:r>
      <w:r>
        <w:rPr>
          <w:b/>
          <w:bCs/>
        </w:rPr>
        <w:t>Комитет рекомендует государству-участнику:</w:t>
      </w:r>
    </w:p>
    <w:p w14:paraId="369E3203" w14:textId="77777777" w:rsidR="00C91E7F" w:rsidRPr="00C91E7F" w:rsidRDefault="00C91E7F" w:rsidP="00C91E7F">
      <w:pPr>
        <w:pStyle w:val="SingleTxtG"/>
        <w:rPr>
          <w:b/>
          <w:bCs/>
        </w:rPr>
      </w:pPr>
      <w:r>
        <w:tab/>
      </w:r>
      <w:r w:rsidRPr="00C91E7F">
        <w:rPr>
          <w:b/>
        </w:rPr>
        <w:tab/>
        <w:t>a)</w:t>
      </w:r>
      <w:r w:rsidRPr="00C91E7F">
        <w:rPr>
          <w:b/>
        </w:rPr>
        <w:tab/>
      </w:r>
      <w:r w:rsidRPr="00C91E7F">
        <w:rPr>
          <w:b/>
          <w:bCs/>
        </w:rPr>
        <w:t>расширить предоставление вспомогательных технологий и информации в доступных для инвалидов форматах, включая доступные веб</w:t>
      </w:r>
      <w:r w:rsidR="00851A76">
        <w:rPr>
          <w:b/>
          <w:bCs/>
        </w:rPr>
        <w:noBreakHyphen/>
      </w:r>
      <w:r w:rsidRPr="00C91E7F">
        <w:rPr>
          <w:b/>
          <w:bCs/>
        </w:rPr>
        <w:t xml:space="preserve">сайты, язык жестов, </w:t>
      </w:r>
      <w:proofErr w:type="spellStart"/>
      <w:r w:rsidRPr="00C91E7F">
        <w:rPr>
          <w:b/>
          <w:bCs/>
        </w:rPr>
        <w:t>субтитрирование</w:t>
      </w:r>
      <w:proofErr w:type="spellEnd"/>
      <w:r w:rsidRPr="00C91E7F">
        <w:rPr>
          <w:b/>
          <w:bCs/>
        </w:rPr>
        <w:t>, азбука Брайля, удобочитаемый формат и простой язык, применительно ко всем государственным услугам;</w:t>
      </w:r>
    </w:p>
    <w:p w14:paraId="6DF17B0C" w14:textId="77777777" w:rsidR="00C91E7F" w:rsidRPr="00C91E7F" w:rsidRDefault="00C91E7F" w:rsidP="00C91E7F">
      <w:pPr>
        <w:pStyle w:val="SingleTxtG"/>
        <w:rPr>
          <w:b/>
          <w:bCs/>
        </w:rPr>
      </w:pPr>
      <w:r w:rsidRPr="00C91E7F">
        <w:rPr>
          <w:b/>
        </w:rPr>
        <w:tab/>
      </w:r>
      <w:r w:rsidRPr="00C91E7F">
        <w:rPr>
          <w:b/>
        </w:rPr>
        <w:tab/>
        <w:t>b)</w:t>
      </w:r>
      <w:r w:rsidRPr="00C91E7F">
        <w:rPr>
          <w:b/>
        </w:rPr>
        <w:tab/>
      </w:r>
      <w:r w:rsidRPr="00C91E7F">
        <w:rPr>
          <w:b/>
          <w:bCs/>
        </w:rPr>
        <w:t>повысить доступность средств массовой информации, особенно телерадиовещания в прямом эфире;</w:t>
      </w:r>
    </w:p>
    <w:p w14:paraId="640A7305" w14:textId="77777777" w:rsidR="00C91E7F" w:rsidRPr="00C91E7F" w:rsidRDefault="00C91E7F" w:rsidP="00C91E7F">
      <w:pPr>
        <w:pStyle w:val="SingleTxtG"/>
        <w:rPr>
          <w:b/>
          <w:bCs/>
        </w:rPr>
      </w:pPr>
      <w:r w:rsidRPr="00C91E7F">
        <w:rPr>
          <w:b/>
        </w:rPr>
        <w:tab/>
      </w:r>
      <w:r w:rsidRPr="00C91E7F">
        <w:rPr>
          <w:b/>
        </w:rPr>
        <w:tab/>
        <w:t>с)</w:t>
      </w:r>
      <w:r w:rsidRPr="00C91E7F">
        <w:rPr>
          <w:b/>
        </w:rPr>
        <w:tab/>
      </w:r>
      <w:r w:rsidRPr="00C91E7F">
        <w:rPr>
          <w:b/>
          <w:bCs/>
        </w:rPr>
        <w:t xml:space="preserve">усилить положения Закона о телерадиовещании, с тем чтобы все вещатели всегда использовали </w:t>
      </w:r>
      <w:proofErr w:type="spellStart"/>
      <w:r w:rsidRPr="00C91E7F">
        <w:rPr>
          <w:b/>
          <w:bCs/>
        </w:rPr>
        <w:t>субтитрирование</w:t>
      </w:r>
      <w:proofErr w:type="spellEnd"/>
      <w:r w:rsidRPr="00C91E7F">
        <w:rPr>
          <w:b/>
          <w:bCs/>
        </w:rPr>
        <w:t>.</w:t>
      </w:r>
    </w:p>
    <w:p w14:paraId="7FEB63CD" w14:textId="77777777" w:rsidR="00C91E7F" w:rsidRPr="007C11F8" w:rsidRDefault="00C91E7F" w:rsidP="00C91E7F">
      <w:pPr>
        <w:pStyle w:val="H23G"/>
      </w:pPr>
      <w:r>
        <w:tab/>
      </w:r>
      <w:r>
        <w:tab/>
      </w:r>
      <w:r>
        <w:rPr>
          <w:bCs/>
        </w:rPr>
        <w:t>Уважение дома и семьи (статья 23)</w:t>
      </w:r>
    </w:p>
    <w:p w14:paraId="04609946" w14:textId="77777777" w:rsidR="00C91E7F" w:rsidRPr="007C11F8" w:rsidRDefault="00C91E7F" w:rsidP="00C91E7F">
      <w:pPr>
        <w:pStyle w:val="SingleTxtG"/>
      </w:pPr>
      <w:r>
        <w:t>35.</w:t>
      </w:r>
      <w:r>
        <w:tab/>
        <w:t>Комитет обеспокоен тем, что:</w:t>
      </w:r>
    </w:p>
    <w:p w14:paraId="08E4D831" w14:textId="77777777" w:rsidR="00C91E7F" w:rsidRPr="007C11F8" w:rsidRDefault="00C91E7F" w:rsidP="00C91E7F">
      <w:pPr>
        <w:pStyle w:val="SingleTxtG"/>
      </w:pPr>
      <w:r>
        <w:tab/>
      </w:r>
      <w:r>
        <w:tab/>
        <w:t>a)</w:t>
      </w:r>
      <w:r>
        <w:tab/>
        <w:t xml:space="preserve">государство-участник не оказывает надлежащей поддержки родителям-инвалидам в воспитании их детей и выполнении ими своих родительских обязанностей; </w:t>
      </w:r>
    </w:p>
    <w:p w14:paraId="4E468766" w14:textId="77777777" w:rsidR="00C91E7F" w:rsidRPr="007C11F8" w:rsidRDefault="00C91E7F" w:rsidP="00C91E7F">
      <w:pPr>
        <w:pStyle w:val="SingleTxtG"/>
      </w:pPr>
      <w:r>
        <w:tab/>
      </w:r>
      <w:r>
        <w:tab/>
        <w:t>b)</w:t>
      </w:r>
      <w:r>
        <w:tab/>
        <w:t>дети могут быть изъяты у родителей и помещены в детские дома или взяты на воспитание органами опеки и попечительства на основании их собственной инвалидности или инвалидности родителей.</w:t>
      </w:r>
    </w:p>
    <w:p w14:paraId="02C5255B" w14:textId="77777777" w:rsidR="00C91E7F" w:rsidRPr="007C11F8" w:rsidRDefault="00C91E7F" w:rsidP="00C91E7F">
      <w:pPr>
        <w:pStyle w:val="SingleTxtG"/>
        <w:keepNext/>
        <w:keepLines/>
        <w:rPr>
          <w:b/>
          <w:bCs/>
        </w:rPr>
      </w:pPr>
      <w:r>
        <w:t>36.</w:t>
      </w:r>
      <w:r>
        <w:tab/>
      </w:r>
      <w:r>
        <w:rPr>
          <w:b/>
          <w:bCs/>
        </w:rPr>
        <w:t>Комитет рекомендует государству-участнику:</w:t>
      </w:r>
    </w:p>
    <w:p w14:paraId="6036CA9B" w14:textId="77777777" w:rsidR="00C91E7F" w:rsidRPr="00C91E7F" w:rsidRDefault="00C91E7F" w:rsidP="00C91E7F">
      <w:pPr>
        <w:pStyle w:val="SingleTxtG"/>
        <w:keepNext/>
        <w:keepLines/>
        <w:rPr>
          <w:b/>
          <w:bCs/>
        </w:rPr>
      </w:pPr>
      <w:r w:rsidRPr="00C91E7F">
        <w:rPr>
          <w:b/>
        </w:rPr>
        <w:tab/>
      </w:r>
      <w:r w:rsidRPr="00C91E7F">
        <w:rPr>
          <w:b/>
        </w:rPr>
        <w:tab/>
        <w:t>a)</w:t>
      </w:r>
      <w:r w:rsidRPr="00C91E7F">
        <w:rPr>
          <w:b/>
        </w:rPr>
        <w:tab/>
      </w:r>
      <w:r w:rsidRPr="00C91E7F">
        <w:rPr>
          <w:b/>
          <w:bCs/>
        </w:rPr>
        <w:t>обеспечить наличие доступных и инклюзивных механизмов поддержки и защиты со стороны общины для родителей-инвалидов в целях осуществления их родительских прав;</w:t>
      </w:r>
    </w:p>
    <w:p w14:paraId="31077F25" w14:textId="77777777" w:rsidR="00C91E7F" w:rsidRPr="007C11F8" w:rsidRDefault="00C91E7F" w:rsidP="00C91E7F">
      <w:pPr>
        <w:pStyle w:val="SingleTxtG"/>
        <w:rPr>
          <w:b/>
          <w:bCs/>
        </w:rPr>
      </w:pPr>
      <w:r w:rsidRPr="00C91E7F">
        <w:rPr>
          <w:b/>
        </w:rPr>
        <w:tab/>
      </w:r>
      <w:r w:rsidRPr="00C91E7F">
        <w:rPr>
          <w:b/>
        </w:rPr>
        <w:tab/>
        <w:t>b)</w:t>
      </w:r>
      <w:r w:rsidRPr="00C91E7F">
        <w:rPr>
          <w:b/>
        </w:rPr>
        <w:tab/>
      </w:r>
      <w:r w:rsidRPr="00C91E7F">
        <w:rPr>
          <w:b/>
          <w:bCs/>
        </w:rPr>
        <w:t>принять меры для обеспечения того, чтобы изъятие детей у родителей</w:t>
      </w:r>
      <w:r>
        <w:rPr>
          <w:b/>
          <w:bCs/>
        </w:rPr>
        <w:t xml:space="preserve"> на основании инвалидности родителей или инвалидности самих детей было прямо запрещено законом.</w:t>
      </w:r>
    </w:p>
    <w:p w14:paraId="07A568F7" w14:textId="77777777" w:rsidR="00C91E7F" w:rsidRPr="007C11F8" w:rsidRDefault="00C91E7F" w:rsidP="00C91E7F">
      <w:pPr>
        <w:pStyle w:val="H23G"/>
      </w:pPr>
      <w:r>
        <w:tab/>
      </w:r>
      <w:r>
        <w:tab/>
      </w:r>
      <w:r>
        <w:rPr>
          <w:bCs/>
        </w:rPr>
        <w:t>Образование (статья 24)</w:t>
      </w:r>
    </w:p>
    <w:p w14:paraId="6FB879E2" w14:textId="77777777" w:rsidR="00C91E7F" w:rsidRPr="007C11F8" w:rsidRDefault="00C91E7F" w:rsidP="00C91E7F">
      <w:pPr>
        <w:pStyle w:val="SingleTxtG"/>
      </w:pPr>
      <w:r>
        <w:t>37.</w:t>
      </w:r>
      <w:r>
        <w:tab/>
        <w:t>Комитет обеспокоен:</w:t>
      </w:r>
    </w:p>
    <w:p w14:paraId="1328CF1C" w14:textId="77777777" w:rsidR="00C91E7F" w:rsidRPr="007C11F8" w:rsidRDefault="00C91E7F" w:rsidP="00C91E7F">
      <w:pPr>
        <w:pStyle w:val="SingleTxtG"/>
      </w:pPr>
      <w:r>
        <w:tab/>
      </w:r>
      <w:r>
        <w:tab/>
        <w:t>a)</w:t>
      </w:r>
      <w:r>
        <w:tab/>
        <w:t>отсутствием эффективных правовых механизмов, в том числе антидискриминационных положений, для обеспечения инвалидам доступа к инклюзивному образованию без какой-либо дискриминации, а также отказом в разумном приспособлении в государственных и частных школах;</w:t>
      </w:r>
    </w:p>
    <w:p w14:paraId="1F9E3054" w14:textId="77777777" w:rsidR="00C91E7F" w:rsidRPr="007C11F8" w:rsidRDefault="00C91E7F" w:rsidP="00C91E7F">
      <w:pPr>
        <w:pStyle w:val="SingleTxtG"/>
      </w:pPr>
      <w:r>
        <w:tab/>
      </w:r>
      <w:r>
        <w:tab/>
        <w:t>b)</w:t>
      </w:r>
      <w:r>
        <w:tab/>
        <w:t>отсутствием стандартов для описания процесса оказания индивидуальной поддержки в учебных заведениях, включая предоставление помощников и вспомогательного персонала;</w:t>
      </w:r>
    </w:p>
    <w:p w14:paraId="12B0C11D" w14:textId="77777777" w:rsidR="00C91E7F" w:rsidRPr="007C11F8" w:rsidRDefault="00C91E7F" w:rsidP="00C91E7F">
      <w:pPr>
        <w:pStyle w:val="SingleTxtG"/>
      </w:pPr>
      <w:r>
        <w:tab/>
      </w:r>
      <w:r>
        <w:tab/>
        <w:t>с)</w:t>
      </w:r>
      <w:r>
        <w:tab/>
        <w:t>тем фактом, что многие дети-инвалиды не получают достаточного уровня образования и имеют низкую успеваемость и что значительная часть специальных образовательных услуг предоставляется неквалифицированными помощниками и учителями, не имеющими надлежащей профессиональной подготовки;</w:t>
      </w:r>
    </w:p>
    <w:p w14:paraId="21ED2AA9" w14:textId="77777777" w:rsidR="00C91E7F" w:rsidRPr="007C11F8" w:rsidRDefault="00C91E7F" w:rsidP="00C91E7F">
      <w:pPr>
        <w:pStyle w:val="SingleTxtG"/>
      </w:pPr>
      <w:r>
        <w:tab/>
      </w:r>
      <w:r>
        <w:tab/>
        <w:t>d)</w:t>
      </w:r>
      <w:r>
        <w:tab/>
        <w:t xml:space="preserve">нехваткой доступных механизмов подачи жалоб для детей-инвалидов и отсутствием наказаний за несоблюдение требуемых стандартов; </w:t>
      </w:r>
    </w:p>
    <w:p w14:paraId="228A66EB" w14:textId="77777777" w:rsidR="00C91E7F" w:rsidRPr="007C11F8" w:rsidRDefault="00C91E7F" w:rsidP="00C91E7F">
      <w:pPr>
        <w:pStyle w:val="SingleTxtG"/>
      </w:pPr>
      <w:r>
        <w:tab/>
      </w:r>
      <w:r>
        <w:tab/>
        <w:t>e)</w:t>
      </w:r>
      <w:r>
        <w:tab/>
        <w:t>тем фактом, что многие учащиеся-инвалиды не получают адекватной подготовки по таким базовым навыкам, как социальное развитие и навыки общения, которые позволили бы улучшить их способность к обучению в надлежащих условиях.</w:t>
      </w:r>
    </w:p>
    <w:p w14:paraId="329B10D3" w14:textId="77777777" w:rsidR="00C91E7F" w:rsidRPr="007C11F8" w:rsidRDefault="00C91E7F" w:rsidP="00C91E7F">
      <w:pPr>
        <w:pStyle w:val="SingleTxtG"/>
        <w:rPr>
          <w:rFonts w:eastAsia="Calibri"/>
          <w:b/>
          <w:bCs/>
        </w:rPr>
      </w:pPr>
      <w:proofErr w:type="gramStart"/>
      <w:r>
        <w:t>38.</w:t>
      </w:r>
      <w:r>
        <w:tab/>
      </w:r>
      <w:r>
        <w:rPr>
          <w:b/>
          <w:bCs/>
        </w:rPr>
        <w:t>В</w:t>
      </w:r>
      <w:proofErr w:type="gramEnd"/>
      <w:r>
        <w:rPr>
          <w:b/>
          <w:bCs/>
        </w:rPr>
        <w:t xml:space="preserve"> соответствии со своим замечанием общего порядка № 4 (2016) о праве на инклюзивное образование и задачами 4.5 и 4.8 Целей в области устойчивого развития Комитет рекомендует государству-участнику:</w:t>
      </w:r>
    </w:p>
    <w:p w14:paraId="01E14520" w14:textId="77777777" w:rsidR="00C91E7F" w:rsidRPr="00C91E7F" w:rsidRDefault="00C91E7F" w:rsidP="00C91E7F">
      <w:pPr>
        <w:pStyle w:val="SingleTxtG"/>
        <w:rPr>
          <w:b/>
          <w:bCs/>
        </w:rPr>
      </w:pPr>
      <w:r>
        <w:tab/>
      </w:r>
      <w:r w:rsidRPr="00C91E7F">
        <w:rPr>
          <w:b/>
        </w:rPr>
        <w:tab/>
        <w:t>a)</w:t>
      </w:r>
      <w:r w:rsidRPr="00C91E7F">
        <w:rPr>
          <w:b/>
        </w:rPr>
        <w:tab/>
      </w:r>
      <w:r w:rsidRPr="00C91E7F">
        <w:rPr>
          <w:b/>
          <w:bCs/>
        </w:rPr>
        <w:t>усилить антидискриминационные положения, с тем чтобы они однозначно охватывали дискриминацию по признаку инвалидности в сфере образования и обеспечивали доступный и эффективный механизм подачи жалоб;</w:t>
      </w:r>
    </w:p>
    <w:p w14:paraId="3A258144" w14:textId="77777777" w:rsidR="00C91E7F" w:rsidRPr="00C91E7F" w:rsidRDefault="00C91E7F" w:rsidP="00C91E7F">
      <w:pPr>
        <w:pStyle w:val="SingleTxtG"/>
        <w:rPr>
          <w:b/>
          <w:bCs/>
        </w:rPr>
      </w:pPr>
      <w:r w:rsidRPr="00C91E7F">
        <w:rPr>
          <w:b/>
        </w:rPr>
        <w:tab/>
      </w:r>
      <w:r w:rsidRPr="00C91E7F">
        <w:rPr>
          <w:b/>
        </w:rPr>
        <w:tab/>
        <w:t>b)</w:t>
      </w:r>
      <w:r w:rsidRPr="00C91E7F">
        <w:rPr>
          <w:b/>
        </w:rPr>
        <w:tab/>
      </w:r>
      <w:r w:rsidRPr="00C91E7F">
        <w:rPr>
          <w:b/>
          <w:bCs/>
        </w:rPr>
        <w:t>принять национальные стандарты для осуществления эффективных индивидуальных мер поддержки в рамках общего образования и выделить достаточные финансовые и людские ресурсы для обеспечения того, чтобы инвалиды получали поддержку, необходимую для содействия инклюзивному образованию;</w:t>
      </w:r>
    </w:p>
    <w:p w14:paraId="4BDCE0BA" w14:textId="77777777" w:rsidR="00C91E7F" w:rsidRPr="00C91E7F" w:rsidRDefault="00C91E7F" w:rsidP="00C91E7F">
      <w:pPr>
        <w:pStyle w:val="SingleTxtG"/>
        <w:rPr>
          <w:b/>
          <w:bCs/>
        </w:rPr>
      </w:pPr>
      <w:r w:rsidRPr="00C91E7F">
        <w:rPr>
          <w:b/>
        </w:rPr>
        <w:tab/>
      </w:r>
      <w:r w:rsidRPr="00C91E7F">
        <w:rPr>
          <w:b/>
        </w:rPr>
        <w:tab/>
        <w:t>с)</w:t>
      </w:r>
      <w:r w:rsidRPr="00C91E7F">
        <w:rPr>
          <w:b/>
        </w:rPr>
        <w:tab/>
      </w:r>
      <w:r w:rsidRPr="00C91E7F">
        <w:rPr>
          <w:b/>
          <w:bCs/>
        </w:rPr>
        <w:t>обеспечить, чтобы все учителя обладали соответствующими навыками для индивидуального обучения, и обеспечить, чтобы индивидуальные меры поддержки не влекли за собой расходы со стороны родителей детей</w:t>
      </w:r>
      <w:r w:rsidR="00CD4F14">
        <w:rPr>
          <w:b/>
          <w:bCs/>
        </w:rPr>
        <w:noBreakHyphen/>
      </w:r>
      <w:r w:rsidRPr="00C91E7F">
        <w:rPr>
          <w:b/>
          <w:bCs/>
        </w:rPr>
        <w:t>инвалидов;</w:t>
      </w:r>
    </w:p>
    <w:p w14:paraId="73A613F0" w14:textId="77777777" w:rsidR="00C91E7F" w:rsidRPr="00C91E7F" w:rsidRDefault="00C91E7F" w:rsidP="00C91E7F">
      <w:pPr>
        <w:pStyle w:val="SingleTxtG"/>
        <w:rPr>
          <w:b/>
          <w:bCs/>
        </w:rPr>
      </w:pPr>
      <w:r w:rsidRPr="00C91E7F">
        <w:rPr>
          <w:b/>
        </w:rPr>
        <w:tab/>
      </w:r>
      <w:r w:rsidRPr="00C91E7F">
        <w:rPr>
          <w:b/>
        </w:rPr>
        <w:tab/>
        <w:t>d)</w:t>
      </w:r>
      <w:r w:rsidRPr="00C91E7F">
        <w:rPr>
          <w:b/>
        </w:rPr>
        <w:tab/>
      </w:r>
      <w:r w:rsidRPr="00C91E7F">
        <w:rPr>
          <w:b/>
          <w:bCs/>
        </w:rPr>
        <w:t>принять законодательство на основе правозащитной модели инвалидности, в полной мере соответствующее статье 24 Конвенции, с тем чтобы обеспечить качественное инклюзивное образование для всех детей;</w:t>
      </w:r>
      <w:r w:rsidRPr="00C91E7F">
        <w:rPr>
          <w:b/>
        </w:rPr>
        <w:t xml:space="preserve"> </w:t>
      </w:r>
    </w:p>
    <w:p w14:paraId="4557CC42" w14:textId="77777777" w:rsidR="00C91E7F" w:rsidRPr="007C11F8" w:rsidRDefault="00C91E7F" w:rsidP="00C91E7F">
      <w:pPr>
        <w:pStyle w:val="SingleTxtG"/>
        <w:rPr>
          <w:b/>
          <w:bCs/>
        </w:rPr>
      </w:pPr>
      <w:r w:rsidRPr="00C91E7F">
        <w:rPr>
          <w:b/>
        </w:rPr>
        <w:tab/>
      </w:r>
      <w:r w:rsidRPr="00C91E7F">
        <w:rPr>
          <w:b/>
        </w:rPr>
        <w:tab/>
        <w:t>e)</w:t>
      </w:r>
      <w:r w:rsidRPr="00C91E7F">
        <w:rPr>
          <w:b/>
        </w:rPr>
        <w:tab/>
      </w:r>
      <w:r w:rsidRPr="00C91E7F">
        <w:rPr>
          <w:b/>
          <w:bCs/>
        </w:rPr>
        <w:t>принять</w:t>
      </w:r>
      <w:r>
        <w:rPr>
          <w:b/>
          <w:bCs/>
        </w:rPr>
        <w:t xml:space="preserve"> меры для обеспечения того, чтобы учащиеся-инвалиды получали подготовку по навыкам, необходимым для повышения их способности к обучению, в среде, адаптированной к их конкретным потребностям, в рамках инклюзивной системы образования.</w:t>
      </w:r>
      <w:r>
        <w:t xml:space="preserve"> </w:t>
      </w:r>
    </w:p>
    <w:p w14:paraId="5443D35F" w14:textId="77777777" w:rsidR="00C91E7F" w:rsidRPr="007C11F8" w:rsidRDefault="00C91E7F" w:rsidP="00C91E7F">
      <w:pPr>
        <w:pStyle w:val="H23G"/>
        <w:ind w:left="0" w:firstLine="0"/>
      </w:pPr>
      <w:r>
        <w:tab/>
      </w:r>
      <w:r>
        <w:tab/>
      </w:r>
      <w:r>
        <w:rPr>
          <w:bCs/>
        </w:rPr>
        <w:t>Здоровье (статья 25)</w:t>
      </w:r>
    </w:p>
    <w:p w14:paraId="4910C3B8" w14:textId="77777777" w:rsidR="00C91E7F" w:rsidRPr="007C11F8" w:rsidRDefault="00C91E7F" w:rsidP="00C91E7F">
      <w:pPr>
        <w:pStyle w:val="SingleTxtG"/>
        <w:keepNext/>
        <w:keepLines/>
      </w:pPr>
      <w:r>
        <w:t>39.</w:t>
      </w:r>
      <w:r>
        <w:tab/>
        <w:t>Комитет обеспокоен:</w:t>
      </w:r>
    </w:p>
    <w:p w14:paraId="23314C60" w14:textId="77777777" w:rsidR="00C91E7F" w:rsidRPr="007C11F8" w:rsidRDefault="00C91E7F" w:rsidP="00C91E7F">
      <w:pPr>
        <w:pStyle w:val="SingleTxtG"/>
        <w:keepNext/>
        <w:keepLines/>
      </w:pPr>
      <w:r>
        <w:tab/>
      </w:r>
      <w:r>
        <w:tab/>
        <w:t>a)</w:t>
      </w:r>
      <w:r>
        <w:tab/>
        <w:t>недостаточной осведомленностью медицинских работников о правах инвалидов и о том, что для инвалидов, в том числе для инвалидов, по-прежнему находящихся в специализированных учреждениях, медицинские услуги и учреждения остаются в основном недоступными или отсутствуют;</w:t>
      </w:r>
    </w:p>
    <w:p w14:paraId="354BD33F" w14:textId="77777777" w:rsidR="00C91E7F" w:rsidRPr="007C11F8" w:rsidRDefault="00C91E7F" w:rsidP="00C91E7F">
      <w:pPr>
        <w:pStyle w:val="SingleTxtG"/>
      </w:pPr>
      <w:r>
        <w:tab/>
      </w:r>
      <w:r>
        <w:tab/>
        <w:t>b)</w:t>
      </w:r>
      <w:r>
        <w:tab/>
        <w:t>недостаточной доступностью информации о медицинских услугах и учреждениях, особенно в области сексуального и репродуктивного здоровья и соответствующих прав, для женщин-инвалидов.</w:t>
      </w:r>
    </w:p>
    <w:p w14:paraId="38F3DF98" w14:textId="77777777" w:rsidR="00C91E7F" w:rsidRPr="007C11F8" w:rsidRDefault="00C91E7F" w:rsidP="00C91E7F">
      <w:pPr>
        <w:pStyle w:val="SingleTxtG"/>
        <w:rPr>
          <w:b/>
          <w:bCs/>
        </w:rPr>
      </w:pPr>
      <w:r>
        <w:t>40.</w:t>
      </w:r>
      <w:r>
        <w:tab/>
      </w:r>
      <w:r>
        <w:rPr>
          <w:b/>
          <w:bCs/>
        </w:rPr>
        <w:t>Комитет рекомендует государству-участнику руководствоваться статьей 25 Конвенции в его усилиях по выполнению задач 3.7 и 3.8 Целей в области устойчивого развития и, в частности:</w:t>
      </w:r>
    </w:p>
    <w:p w14:paraId="7ED59D89" w14:textId="77777777" w:rsidR="00C91E7F" w:rsidRPr="00851A76" w:rsidRDefault="00851A76" w:rsidP="00C91E7F">
      <w:pPr>
        <w:pStyle w:val="SingleTxtG"/>
        <w:rPr>
          <w:b/>
          <w:bCs/>
        </w:rPr>
      </w:pPr>
      <w:r>
        <w:tab/>
      </w:r>
      <w:r w:rsidR="00C91E7F" w:rsidRPr="00851A76">
        <w:rPr>
          <w:b/>
        </w:rPr>
        <w:tab/>
        <w:t>a)</w:t>
      </w:r>
      <w:r w:rsidR="00C91E7F" w:rsidRPr="00851A76">
        <w:rPr>
          <w:b/>
        </w:rPr>
        <w:tab/>
      </w:r>
      <w:r w:rsidR="00C91E7F" w:rsidRPr="00851A76">
        <w:rPr>
          <w:b/>
          <w:bCs/>
        </w:rPr>
        <w:t>усилить меры по обеспечению доступности медицинских услуг и учреждений в общинах, в том числе для лиц с умственными или психосоциальными нарушениями и лиц, нуждающихся в значительной поддержке, и предоставлять информацию в доступных форматах;</w:t>
      </w:r>
      <w:r w:rsidR="00C91E7F" w:rsidRPr="00851A76">
        <w:rPr>
          <w:b/>
        </w:rPr>
        <w:t xml:space="preserve"> </w:t>
      </w:r>
    </w:p>
    <w:p w14:paraId="6409905F" w14:textId="77777777" w:rsidR="00C91E7F" w:rsidRPr="00851A76" w:rsidRDefault="00851A76" w:rsidP="00C91E7F">
      <w:pPr>
        <w:pStyle w:val="SingleTxtG"/>
        <w:rPr>
          <w:b/>
          <w:bCs/>
        </w:rPr>
      </w:pPr>
      <w:r w:rsidRPr="00851A76">
        <w:rPr>
          <w:b/>
        </w:rPr>
        <w:tab/>
      </w:r>
      <w:r w:rsidR="00C91E7F" w:rsidRPr="00851A76">
        <w:rPr>
          <w:b/>
        </w:rPr>
        <w:tab/>
        <w:t>b)</w:t>
      </w:r>
      <w:r w:rsidR="00C91E7F" w:rsidRPr="00851A76">
        <w:rPr>
          <w:b/>
        </w:rPr>
        <w:tab/>
      </w:r>
      <w:r w:rsidR="00C91E7F" w:rsidRPr="00851A76">
        <w:rPr>
          <w:b/>
          <w:bCs/>
        </w:rPr>
        <w:t>повышать осведомленность медицинских работников о правах инвалидов;</w:t>
      </w:r>
    </w:p>
    <w:p w14:paraId="5DF4733D" w14:textId="77777777" w:rsidR="00C91E7F" w:rsidRPr="007C11F8" w:rsidRDefault="00851A76" w:rsidP="00C91E7F">
      <w:pPr>
        <w:pStyle w:val="SingleTxtG"/>
        <w:rPr>
          <w:b/>
          <w:bCs/>
        </w:rPr>
      </w:pPr>
      <w:r w:rsidRPr="00851A76">
        <w:rPr>
          <w:b/>
        </w:rPr>
        <w:tab/>
      </w:r>
      <w:r w:rsidR="00C91E7F" w:rsidRPr="00851A76">
        <w:rPr>
          <w:b/>
        </w:rPr>
        <w:tab/>
        <w:t>с)</w:t>
      </w:r>
      <w:r w:rsidR="00C91E7F" w:rsidRPr="00851A76">
        <w:rPr>
          <w:b/>
        </w:rPr>
        <w:tab/>
      </w:r>
      <w:r w:rsidR="00C91E7F" w:rsidRPr="00851A76">
        <w:rPr>
          <w:b/>
          <w:bCs/>
        </w:rPr>
        <w:t>принять меры по предоставлению инвалидам, особенно женщинам-инвалидам, изложенной</w:t>
      </w:r>
      <w:r w:rsidR="00C91E7F">
        <w:rPr>
          <w:b/>
          <w:bCs/>
        </w:rPr>
        <w:t xml:space="preserve"> в доступных форматах информации о доступных медицинских услугах и учреждениях, в том числе в области сексуального и репродуктивного здоровья и соответствующих прав.</w:t>
      </w:r>
    </w:p>
    <w:p w14:paraId="05F5C621" w14:textId="77777777" w:rsidR="00C91E7F" w:rsidRPr="007C11F8" w:rsidRDefault="00C91E7F" w:rsidP="00C91E7F">
      <w:pPr>
        <w:pStyle w:val="H23G"/>
      </w:pPr>
      <w:r>
        <w:tab/>
      </w:r>
      <w:r>
        <w:tab/>
      </w:r>
      <w:r>
        <w:rPr>
          <w:bCs/>
        </w:rPr>
        <w:t>Труд и занятость (статья 27)</w:t>
      </w:r>
    </w:p>
    <w:p w14:paraId="40BE80BB" w14:textId="77777777" w:rsidR="00C91E7F" w:rsidRPr="007C11F8" w:rsidRDefault="00C91E7F" w:rsidP="00C91E7F">
      <w:pPr>
        <w:pStyle w:val="SingleTxtG"/>
      </w:pPr>
      <w:r>
        <w:t>41.</w:t>
      </w:r>
      <w:r>
        <w:tab/>
        <w:t>Комитет обеспокоен тем, что усилия по содействию интеграции инвалидов в открытый рынок труда носят ограниченный характер и малоэффективны и что сохраняются пересекающиеся формы неравенства. Он также испытывает обеспокоенность по поводу сохранения дискриминации по признаку инвалидности, включая отказ в разумном приспособлении.</w:t>
      </w:r>
    </w:p>
    <w:p w14:paraId="675D6E3B" w14:textId="77777777" w:rsidR="00C91E7F" w:rsidRPr="007C11F8" w:rsidRDefault="00C91E7F" w:rsidP="00C91E7F">
      <w:pPr>
        <w:pStyle w:val="SingleTxtG"/>
        <w:rPr>
          <w:b/>
          <w:bCs/>
        </w:rPr>
      </w:pPr>
      <w:r>
        <w:t>42.</w:t>
      </w:r>
      <w:r>
        <w:tab/>
      </w:r>
      <w:r>
        <w:rPr>
          <w:b/>
          <w:bCs/>
        </w:rPr>
        <w:t>Комитет рекомендует государству-участнику принять, в тесной консультации с организациями инвалидов, меры по повышению уровня занятости инвалидов на открытом рынке труда в соответствии с Конвенцией и с учетом задачи 8.5 Целей в области устойчивого развития и обеспечить производительную занятость и достойную работу для всех, включая инвалидов, и равную оплату за труд равной ценности.</w:t>
      </w:r>
      <w:r>
        <w:t xml:space="preserve"> </w:t>
      </w:r>
      <w:r>
        <w:rPr>
          <w:b/>
          <w:bCs/>
        </w:rPr>
        <w:t>Комитет также рекомендует государству-участнику:</w:t>
      </w:r>
    </w:p>
    <w:p w14:paraId="065AC7A5" w14:textId="77777777" w:rsidR="00C91E7F" w:rsidRPr="00851A76" w:rsidRDefault="00851A76" w:rsidP="00C91E7F">
      <w:pPr>
        <w:pStyle w:val="SingleTxtG"/>
        <w:rPr>
          <w:b/>
          <w:bCs/>
        </w:rPr>
      </w:pPr>
      <w:r>
        <w:tab/>
      </w:r>
      <w:r w:rsidR="00C91E7F" w:rsidRPr="00851A76">
        <w:rPr>
          <w:b/>
        </w:rPr>
        <w:tab/>
        <w:t>a)</w:t>
      </w:r>
      <w:r w:rsidR="00C91E7F" w:rsidRPr="00851A76">
        <w:rPr>
          <w:b/>
        </w:rPr>
        <w:tab/>
      </w:r>
      <w:r w:rsidR="00C91E7F" w:rsidRPr="00851A76">
        <w:rPr>
          <w:b/>
          <w:bCs/>
        </w:rPr>
        <w:t>бороться со стереотипами и предрассудками в отношении инвалидов на рынке труда и принять нормы, направленные на борьбу с дискриминацией по признаку инвалидности, включая отказ в разумном приспособлении;</w:t>
      </w:r>
    </w:p>
    <w:p w14:paraId="63A9C23B" w14:textId="77777777" w:rsidR="00C91E7F" w:rsidRPr="00851A76" w:rsidRDefault="00851A76" w:rsidP="00C91E7F">
      <w:pPr>
        <w:pStyle w:val="SingleTxtG"/>
        <w:rPr>
          <w:b/>
          <w:bCs/>
        </w:rPr>
      </w:pPr>
      <w:r w:rsidRPr="00851A76">
        <w:rPr>
          <w:b/>
        </w:rPr>
        <w:tab/>
      </w:r>
      <w:r w:rsidR="00C91E7F" w:rsidRPr="00851A76">
        <w:rPr>
          <w:b/>
        </w:rPr>
        <w:tab/>
        <w:t>b)</w:t>
      </w:r>
      <w:r w:rsidR="00C91E7F" w:rsidRPr="00851A76">
        <w:rPr>
          <w:b/>
        </w:rPr>
        <w:tab/>
      </w:r>
      <w:r w:rsidR="00C91E7F" w:rsidRPr="00851A76">
        <w:rPr>
          <w:b/>
          <w:bCs/>
        </w:rPr>
        <w:t>установить в Законе о равенстве и борьбе с дискриминацией требование для работодателей относительно универсального дизайна рабочих мест, а также подготовить и осуществить стратегию обеспечения доступности посредством универсального проектирования физической среды и универсальной ИКТ на рабочих местах;</w:t>
      </w:r>
      <w:r w:rsidR="00C91E7F" w:rsidRPr="00851A76">
        <w:rPr>
          <w:b/>
        </w:rPr>
        <w:t xml:space="preserve"> </w:t>
      </w:r>
    </w:p>
    <w:p w14:paraId="028D419B" w14:textId="77777777" w:rsidR="00C91E7F" w:rsidRPr="00851A76" w:rsidRDefault="00851A76" w:rsidP="00C91E7F">
      <w:pPr>
        <w:pStyle w:val="SingleTxtG"/>
        <w:rPr>
          <w:b/>
          <w:bCs/>
        </w:rPr>
      </w:pPr>
      <w:r w:rsidRPr="00851A76">
        <w:rPr>
          <w:b/>
        </w:rPr>
        <w:tab/>
      </w:r>
      <w:r w:rsidR="00C91E7F" w:rsidRPr="00851A76">
        <w:rPr>
          <w:b/>
        </w:rPr>
        <w:tab/>
        <w:t>с)</w:t>
      </w:r>
      <w:r w:rsidR="00C91E7F" w:rsidRPr="00851A76">
        <w:rPr>
          <w:b/>
        </w:rPr>
        <w:tab/>
      </w:r>
      <w:r w:rsidR="00C91E7F" w:rsidRPr="00851A76">
        <w:rPr>
          <w:b/>
          <w:bCs/>
        </w:rPr>
        <w:t>прилагать активные, целенаправленные и систематические усилия по поощрению занятости инвалидов на частном и государственном рынках труда;</w:t>
      </w:r>
      <w:r w:rsidR="00C91E7F" w:rsidRPr="00851A76">
        <w:rPr>
          <w:b/>
        </w:rPr>
        <w:t xml:space="preserve"> </w:t>
      </w:r>
    </w:p>
    <w:p w14:paraId="001A8791" w14:textId="77777777" w:rsidR="00C91E7F" w:rsidRPr="00851A76" w:rsidRDefault="00851A76" w:rsidP="00C91E7F">
      <w:pPr>
        <w:pStyle w:val="SingleTxtG"/>
        <w:rPr>
          <w:b/>
          <w:bCs/>
        </w:rPr>
      </w:pPr>
      <w:r w:rsidRPr="00851A76">
        <w:rPr>
          <w:b/>
        </w:rPr>
        <w:tab/>
      </w:r>
      <w:r w:rsidR="00C91E7F" w:rsidRPr="00851A76">
        <w:rPr>
          <w:b/>
        </w:rPr>
        <w:tab/>
        <w:t>d)</w:t>
      </w:r>
      <w:r w:rsidR="00C91E7F" w:rsidRPr="00851A76">
        <w:rPr>
          <w:b/>
        </w:rPr>
        <w:tab/>
      </w:r>
      <w:r w:rsidR="00C91E7F" w:rsidRPr="00851A76">
        <w:rPr>
          <w:b/>
          <w:bCs/>
        </w:rPr>
        <w:t>предоставить четкий мандат и достаточные ресурсы Норвежскому управлению труда и социального обеспечения для улучшения возможностей по трудоустройству инвалидов, заинтересованных в выходе на рынок труда;</w:t>
      </w:r>
      <w:r w:rsidR="00C91E7F" w:rsidRPr="00851A76">
        <w:rPr>
          <w:b/>
        </w:rPr>
        <w:t xml:space="preserve"> </w:t>
      </w:r>
    </w:p>
    <w:p w14:paraId="14CF7842" w14:textId="77777777" w:rsidR="00C91E7F" w:rsidRPr="007C11F8" w:rsidRDefault="00851A76" w:rsidP="00C91E7F">
      <w:pPr>
        <w:pStyle w:val="SingleTxtG"/>
        <w:rPr>
          <w:b/>
          <w:bCs/>
        </w:rPr>
      </w:pPr>
      <w:r w:rsidRPr="00851A76">
        <w:rPr>
          <w:b/>
        </w:rPr>
        <w:tab/>
      </w:r>
      <w:r w:rsidR="00C91E7F" w:rsidRPr="00851A76">
        <w:rPr>
          <w:b/>
        </w:rPr>
        <w:tab/>
        <w:t>e)</w:t>
      </w:r>
      <w:r w:rsidR="00C91E7F" w:rsidRPr="00851A76">
        <w:rPr>
          <w:b/>
        </w:rPr>
        <w:tab/>
      </w:r>
      <w:r w:rsidR="00C91E7F" w:rsidRPr="00851A76">
        <w:rPr>
          <w:b/>
          <w:bCs/>
        </w:rPr>
        <w:t xml:space="preserve">рассмотреть вопрос о распространении целевого показателя, согласно которому инвалиды должны составлять </w:t>
      </w:r>
      <w:r w:rsidR="00CD4F14">
        <w:rPr>
          <w:b/>
          <w:bCs/>
        </w:rPr>
        <w:t>5%</w:t>
      </w:r>
      <w:r w:rsidR="00C91E7F" w:rsidRPr="00851A76">
        <w:rPr>
          <w:b/>
          <w:bCs/>
        </w:rPr>
        <w:t xml:space="preserve"> от впервые</w:t>
      </w:r>
      <w:r w:rsidR="00C91E7F">
        <w:rPr>
          <w:b/>
          <w:bCs/>
        </w:rPr>
        <w:t xml:space="preserve"> нанятых работников в государственном секторе, на частный сектор.</w:t>
      </w:r>
      <w:r w:rsidR="00C91E7F">
        <w:t xml:space="preserve"> </w:t>
      </w:r>
    </w:p>
    <w:p w14:paraId="76453763" w14:textId="77777777" w:rsidR="00C91E7F" w:rsidRPr="007C11F8" w:rsidRDefault="00C91E7F" w:rsidP="00C91E7F">
      <w:pPr>
        <w:pStyle w:val="H23G"/>
      </w:pPr>
      <w:r>
        <w:tab/>
      </w:r>
      <w:r>
        <w:tab/>
      </w:r>
      <w:r>
        <w:rPr>
          <w:bCs/>
        </w:rPr>
        <w:t>Достаточный жизненный уровень и социальная защита (статья 28)</w:t>
      </w:r>
      <w:r>
        <w:t xml:space="preserve"> </w:t>
      </w:r>
    </w:p>
    <w:p w14:paraId="586AC27B" w14:textId="77777777" w:rsidR="00C91E7F" w:rsidRPr="007C11F8" w:rsidRDefault="00C91E7F" w:rsidP="00C91E7F">
      <w:pPr>
        <w:pStyle w:val="SingleTxtG"/>
      </w:pPr>
      <w:r>
        <w:t>43.</w:t>
      </w:r>
      <w:r>
        <w:tab/>
        <w:t>Комитет обеспокоен тем, что имеющиеся системы оказания материальной помощи недостаточны для обеспечения надлежащего уровня жизни инвалидов и для покрытия дополнительных расходов, связанных с инвалидностью.</w:t>
      </w:r>
    </w:p>
    <w:p w14:paraId="12B3C9B8" w14:textId="77777777" w:rsidR="00C91E7F" w:rsidRPr="007C11F8" w:rsidRDefault="00C91E7F" w:rsidP="00C91E7F">
      <w:pPr>
        <w:pStyle w:val="SingleTxtG"/>
        <w:rPr>
          <w:b/>
          <w:bCs/>
        </w:rPr>
      </w:pPr>
      <w:r>
        <w:t>44.</w:t>
      </w:r>
      <w:r>
        <w:tab/>
      </w:r>
      <w:r>
        <w:rPr>
          <w:b/>
          <w:bCs/>
        </w:rPr>
        <w:t>Комитет рекомендует государству-участнику обеспечить, чтобы политика и программы социальной защиты обеспечивали необходимый уровень доходов с учетом дополнительных расходов, с которыми сталкиваются инвалиды.</w:t>
      </w:r>
      <w:r>
        <w:t xml:space="preserve"> </w:t>
      </w:r>
    </w:p>
    <w:p w14:paraId="164E53F0" w14:textId="77777777" w:rsidR="00C91E7F" w:rsidRPr="007C11F8" w:rsidRDefault="00C91E7F" w:rsidP="00C91E7F">
      <w:pPr>
        <w:pStyle w:val="H23G"/>
      </w:pPr>
      <w:r>
        <w:tab/>
      </w:r>
      <w:r>
        <w:tab/>
      </w:r>
      <w:r>
        <w:rPr>
          <w:bCs/>
        </w:rPr>
        <w:t>Участие в политической и общественной жизни (статья 29)</w:t>
      </w:r>
    </w:p>
    <w:p w14:paraId="55F6EB96" w14:textId="77777777" w:rsidR="00C91E7F" w:rsidRPr="007C11F8" w:rsidRDefault="00C91E7F" w:rsidP="00C91E7F">
      <w:pPr>
        <w:pStyle w:val="SingleTxtG"/>
      </w:pPr>
      <w:r>
        <w:t>45.</w:t>
      </w:r>
      <w:r>
        <w:tab/>
        <w:t>Комитет обеспокоен отсутствием доступа к процедурам, помещениям и материалам для голосования. Он также обеспокоен низким уровнем представленности и участия инвалидов в выборах и их низкой представленностью в выборных и назначаемых органах.</w:t>
      </w:r>
    </w:p>
    <w:p w14:paraId="7CB8CBAE" w14:textId="77777777" w:rsidR="00C91E7F" w:rsidRPr="007C11F8" w:rsidRDefault="00C91E7F" w:rsidP="00C91E7F">
      <w:pPr>
        <w:pStyle w:val="SingleTxtG"/>
        <w:rPr>
          <w:b/>
          <w:bCs/>
        </w:rPr>
      </w:pPr>
      <w:r>
        <w:t>46.</w:t>
      </w:r>
      <w:r>
        <w:tab/>
      </w:r>
      <w:r>
        <w:rPr>
          <w:b/>
          <w:bCs/>
        </w:rPr>
        <w:t>Комитет рекомендует государству-участнику в консультации с организациями инвалидов:</w:t>
      </w:r>
    </w:p>
    <w:p w14:paraId="586ACB85" w14:textId="77777777" w:rsidR="00C91E7F" w:rsidRPr="00851A76" w:rsidRDefault="00851A76" w:rsidP="00C91E7F">
      <w:pPr>
        <w:pStyle w:val="SingleTxtG"/>
        <w:rPr>
          <w:b/>
          <w:bCs/>
        </w:rPr>
      </w:pPr>
      <w:r w:rsidRPr="00851A76">
        <w:rPr>
          <w:b/>
        </w:rPr>
        <w:tab/>
      </w:r>
      <w:r w:rsidR="00C91E7F" w:rsidRPr="00851A76">
        <w:rPr>
          <w:b/>
        </w:rPr>
        <w:tab/>
        <w:t>a)</w:t>
      </w:r>
      <w:r w:rsidR="00C91E7F" w:rsidRPr="00851A76">
        <w:rPr>
          <w:b/>
        </w:rPr>
        <w:tab/>
      </w:r>
      <w:r w:rsidR="00C91E7F" w:rsidRPr="00851A76">
        <w:rPr>
          <w:b/>
          <w:bCs/>
        </w:rPr>
        <w:t>обеспечить, чтобы процедуры, помещения и материалы для голосования были инклюзивными и доступными для всех инвалидов, в том числе путем предоставления материалов на языке жестов, с помощью азбуки Брайля и в удобочитаемом формате и рассмотрения возможности введения доступного электронного голосования;</w:t>
      </w:r>
    </w:p>
    <w:p w14:paraId="140E8A28" w14:textId="77777777" w:rsidR="00C91E7F" w:rsidRPr="007C11F8" w:rsidRDefault="00851A76" w:rsidP="00C91E7F">
      <w:pPr>
        <w:pStyle w:val="SingleTxtG"/>
        <w:rPr>
          <w:b/>
          <w:bCs/>
        </w:rPr>
      </w:pPr>
      <w:r w:rsidRPr="00851A76">
        <w:rPr>
          <w:b/>
        </w:rPr>
        <w:tab/>
      </w:r>
      <w:r w:rsidR="00C91E7F" w:rsidRPr="00851A76">
        <w:rPr>
          <w:b/>
        </w:rPr>
        <w:tab/>
        <w:t>b)</w:t>
      </w:r>
      <w:r w:rsidR="00C91E7F">
        <w:tab/>
      </w:r>
      <w:r w:rsidR="00C91E7F">
        <w:rPr>
          <w:b/>
          <w:bCs/>
        </w:rPr>
        <w:t>поощрять участие инвалидов, в том числе женщин-инвалидов, в</w:t>
      </w:r>
      <w:r w:rsidR="00CD4F14">
        <w:rPr>
          <w:b/>
          <w:bCs/>
        </w:rPr>
        <w:t> </w:t>
      </w:r>
      <w:r w:rsidR="00C91E7F">
        <w:rPr>
          <w:b/>
          <w:bCs/>
        </w:rPr>
        <w:t>политической жизни и в принятии государственных решений с поддающимися измерению целями и показателями</w:t>
      </w:r>
      <w:r w:rsidR="00AF7FD0">
        <w:rPr>
          <w:b/>
          <w:bCs/>
        </w:rPr>
        <w:t>.</w:t>
      </w:r>
    </w:p>
    <w:p w14:paraId="0CD6D609" w14:textId="77777777" w:rsidR="00C91E7F" w:rsidRPr="007C11F8" w:rsidRDefault="00C91E7F" w:rsidP="00C91E7F">
      <w:pPr>
        <w:pStyle w:val="H23G"/>
      </w:pPr>
      <w:r>
        <w:tab/>
      </w:r>
      <w:r>
        <w:tab/>
      </w:r>
      <w:r>
        <w:rPr>
          <w:bCs/>
        </w:rPr>
        <w:t>Участие в культурной жизни, проведении досуга и отдыха и занятии спортом (статья 30)</w:t>
      </w:r>
    </w:p>
    <w:p w14:paraId="28DDBEE9" w14:textId="77777777" w:rsidR="00C91E7F" w:rsidRPr="007C11F8" w:rsidRDefault="00C91E7F" w:rsidP="00C91E7F">
      <w:pPr>
        <w:pStyle w:val="SingleTxtG"/>
      </w:pPr>
      <w:r>
        <w:t>47.</w:t>
      </w:r>
      <w:r>
        <w:tab/>
        <w:t xml:space="preserve">Комитет обеспокоен тем, что инвалиды, особенно дети-инвалиды, сталкиваются с факторами, препятствующими их участию в культурной жизни, проведении досуга и отдыха и занятии спортом наравне с другими. Он также обеспокоен тем, что государство-участник еще не ратифицировало </w:t>
      </w:r>
      <w:proofErr w:type="spellStart"/>
      <w:r>
        <w:t>Марракешский</w:t>
      </w:r>
      <w:proofErr w:type="spellEnd"/>
      <w: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5DF1A77E" w14:textId="77777777" w:rsidR="00C91E7F" w:rsidRPr="007C11F8" w:rsidRDefault="00C91E7F" w:rsidP="00C91E7F">
      <w:pPr>
        <w:pStyle w:val="SingleTxtG"/>
        <w:rPr>
          <w:b/>
        </w:rPr>
      </w:pPr>
      <w:r>
        <w:t>48.</w:t>
      </w:r>
      <w:r>
        <w:tab/>
      </w:r>
      <w:r>
        <w:rPr>
          <w:b/>
          <w:bCs/>
        </w:rPr>
        <w:t>Комитет рекомендует государству-участнику принять все необходимые меры для обеспечения и поощрения инклюзивных и доступных условий для отдыха, досуга и занятия спортом, в том числе на объектах всемирного наследия Организации Объединенных Наций по вопросам образования, науки и культуры, предоставляя равный доступ и обеспечивая участие инвалидов, особенно детей</w:t>
      </w:r>
      <w:r w:rsidR="00851A76">
        <w:rPr>
          <w:b/>
          <w:bCs/>
        </w:rPr>
        <w:noBreakHyphen/>
      </w:r>
      <w:r>
        <w:rPr>
          <w:b/>
          <w:bCs/>
        </w:rPr>
        <w:t>инвалидов.</w:t>
      </w:r>
      <w:r>
        <w:t xml:space="preserve"> </w:t>
      </w:r>
      <w:r>
        <w:rPr>
          <w:b/>
          <w:bCs/>
        </w:rPr>
        <w:t xml:space="preserve">Он также призывает государство-участник в кратчайшие сроки ратифицировать </w:t>
      </w:r>
      <w:proofErr w:type="spellStart"/>
      <w:r>
        <w:rPr>
          <w:b/>
          <w:bCs/>
        </w:rPr>
        <w:t>Марракешский</w:t>
      </w:r>
      <w:proofErr w:type="spellEnd"/>
      <w:r>
        <w:rPr>
          <w:b/>
          <w:bCs/>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1AB3651E" w14:textId="77777777" w:rsidR="00C91E7F" w:rsidRPr="007C11F8" w:rsidRDefault="00851A76" w:rsidP="00C91E7F">
      <w:pPr>
        <w:pStyle w:val="H1G"/>
      </w:pPr>
      <w:r>
        <w:tab/>
      </w:r>
      <w:r w:rsidR="00C91E7F">
        <w:t>C.</w:t>
      </w:r>
      <w:r w:rsidR="00C91E7F">
        <w:tab/>
      </w:r>
      <w:r w:rsidR="00C91E7F">
        <w:tab/>
      </w:r>
      <w:r w:rsidR="00C91E7F">
        <w:rPr>
          <w:bCs/>
        </w:rPr>
        <w:t>Конкретные обязательства (статьи 31–33)</w:t>
      </w:r>
    </w:p>
    <w:p w14:paraId="6F3AE94A" w14:textId="77777777" w:rsidR="00C91E7F" w:rsidRPr="007C11F8" w:rsidRDefault="00C91E7F" w:rsidP="00C91E7F">
      <w:pPr>
        <w:pStyle w:val="H23G"/>
      </w:pPr>
      <w:r>
        <w:tab/>
      </w:r>
      <w:r>
        <w:tab/>
      </w:r>
      <w:r>
        <w:rPr>
          <w:bCs/>
        </w:rPr>
        <w:t>Статистика и сбор данных (статья 31)</w:t>
      </w:r>
    </w:p>
    <w:p w14:paraId="4214C155" w14:textId="77777777" w:rsidR="00C91E7F" w:rsidRPr="007C11F8" w:rsidRDefault="00C91E7F" w:rsidP="00C91E7F">
      <w:pPr>
        <w:pStyle w:val="SingleTxtG"/>
        <w:rPr>
          <w:b/>
        </w:rPr>
      </w:pPr>
      <w:r>
        <w:t>49.</w:t>
      </w:r>
      <w:r>
        <w:tab/>
        <w:t>Комитет обеспокоен нехваткой последовательных статистических данных об инвалидах и недостаточностью показателей в области прав человека в имеющихся данных, что затрудняет разработку государством-участником соответствующей политики. Комитет также обеспокоен ограниченными масштабами эффективного применения показателей, связанных с инвалидностью, при осуществлении Целей в области устойчивого развития.</w:t>
      </w:r>
    </w:p>
    <w:p w14:paraId="3149A0B0" w14:textId="77777777" w:rsidR="00C91E7F" w:rsidRPr="007C11F8" w:rsidRDefault="00C91E7F" w:rsidP="00C91E7F">
      <w:pPr>
        <w:pStyle w:val="SingleTxtG"/>
        <w:rPr>
          <w:b/>
          <w:bCs/>
        </w:rPr>
      </w:pPr>
      <w:proofErr w:type="gramStart"/>
      <w:r>
        <w:t>50.</w:t>
      </w:r>
      <w:r>
        <w:tab/>
      </w:r>
      <w:r>
        <w:rPr>
          <w:b/>
          <w:bCs/>
        </w:rPr>
        <w:t>С</w:t>
      </w:r>
      <w:proofErr w:type="gramEnd"/>
      <w:r>
        <w:rPr>
          <w:b/>
          <w:bCs/>
        </w:rPr>
        <w:t xml:space="preserve"> учетом задачи 17.18 Целей в области устойчивого развития Комитет рекомендует государству-участнику:</w:t>
      </w:r>
    </w:p>
    <w:p w14:paraId="70A64C5D" w14:textId="77777777" w:rsidR="00C91E7F" w:rsidRPr="00851A76" w:rsidRDefault="00851A76" w:rsidP="00C91E7F">
      <w:pPr>
        <w:pStyle w:val="SingleTxtG"/>
        <w:rPr>
          <w:b/>
          <w:bCs/>
        </w:rPr>
      </w:pPr>
      <w:r w:rsidRPr="00851A76">
        <w:rPr>
          <w:b/>
        </w:rPr>
        <w:tab/>
      </w:r>
      <w:r w:rsidR="00C91E7F" w:rsidRPr="00851A76">
        <w:rPr>
          <w:b/>
        </w:rPr>
        <w:tab/>
        <w:t>a)</w:t>
      </w:r>
      <w:r w:rsidR="00C91E7F" w:rsidRPr="00851A76">
        <w:rPr>
          <w:b/>
        </w:rPr>
        <w:tab/>
      </w:r>
      <w:r w:rsidR="00C91E7F" w:rsidRPr="00851A76">
        <w:rPr>
          <w:b/>
          <w:bCs/>
        </w:rPr>
        <w:t xml:space="preserve">опираться на методологию Вашингтонской группы по статистике инвалидности при сборе, анализе и распространении данных о численности инвалидов в разбивке по полу, возрасту, этническому происхождению, типу инвалидности, социально-экономическому статусу, занятости, встретившимся </w:t>
      </w:r>
      <w:proofErr w:type="gramStart"/>
      <w:r w:rsidR="00C91E7F" w:rsidRPr="00851A76">
        <w:rPr>
          <w:b/>
          <w:bCs/>
        </w:rPr>
        <w:t>барьерам  и</w:t>
      </w:r>
      <w:proofErr w:type="gramEnd"/>
      <w:r w:rsidR="00C91E7F" w:rsidRPr="00851A76">
        <w:rPr>
          <w:b/>
          <w:bCs/>
        </w:rPr>
        <w:t xml:space="preserve"> месту жительства и данных  о случаях дискриминации или насилия в отношении инвалидов;</w:t>
      </w:r>
      <w:r w:rsidR="00C91E7F" w:rsidRPr="00851A76">
        <w:rPr>
          <w:b/>
        </w:rPr>
        <w:t xml:space="preserve"> </w:t>
      </w:r>
    </w:p>
    <w:p w14:paraId="36CC701D" w14:textId="77777777" w:rsidR="00C91E7F" w:rsidRPr="007C11F8" w:rsidRDefault="00851A76" w:rsidP="00C91E7F">
      <w:pPr>
        <w:pStyle w:val="SingleTxtG"/>
        <w:rPr>
          <w:b/>
          <w:bCs/>
        </w:rPr>
      </w:pPr>
      <w:r w:rsidRPr="00851A76">
        <w:rPr>
          <w:b/>
        </w:rPr>
        <w:tab/>
      </w:r>
      <w:r w:rsidR="00C91E7F" w:rsidRPr="00851A76">
        <w:rPr>
          <w:b/>
        </w:rPr>
        <w:tab/>
        <w:t>b)</w:t>
      </w:r>
      <w:r w:rsidR="00C91E7F">
        <w:tab/>
      </w:r>
      <w:r w:rsidR="00C91E7F">
        <w:rPr>
          <w:b/>
          <w:bCs/>
        </w:rPr>
        <w:t>разработать основанную на фактических данных политику реагирования на положение инвалидов в консультации с их представительными организациями.</w:t>
      </w:r>
    </w:p>
    <w:p w14:paraId="5BF5EAC4" w14:textId="77777777" w:rsidR="00C91E7F" w:rsidRPr="007C11F8" w:rsidRDefault="00C91E7F" w:rsidP="00C91E7F">
      <w:pPr>
        <w:pStyle w:val="H23G"/>
      </w:pPr>
      <w:r>
        <w:tab/>
      </w:r>
      <w:r>
        <w:tab/>
      </w:r>
      <w:r>
        <w:rPr>
          <w:bCs/>
        </w:rPr>
        <w:t>Международное сотрудничество (статья 32)</w:t>
      </w:r>
    </w:p>
    <w:p w14:paraId="043C4011" w14:textId="77777777" w:rsidR="00C91E7F" w:rsidRPr="007C11F8" w:rsidRDefault="00C91E7F" w:rsidP="00C91E7F">
      <w:pPr>
        <w:pStyle w:val="SingleTxtG"/>
        <w:rPr>
          <w:b/>
        </w:rPr>
      </w:pPr>
      <w:r>
        <w:t>51.</w:t>
      </w:r>
      <w:r>
        <w:tab/>
        <w:t>Комитет отмечает, что в 2018 году государство-участник ввело систему маркеров Комитета содействия развитию Организации экономического сотрудничества и развития в отношении своей деятельности в области международного сотрудничества. Вместе с тем Комитет обеспокоен недостаточностью информации об эффективном участии организаций инвалидов в качестве партнеров в области сотрудничеству в целях развития.</w:t>
      </w:r>
    </w:p>
    <w:p w14:paraId="16727E02" w14:textId="77777777" w:rsidR="00C91E7F" w:rsidRPr="007C11F8" w:rsidRDefault="00C91E7F" w:rsidP="00C91E7F">
      <w:pPr>
        <w:pStyle w:val="SingleTxtG"/>
        <w:rPr>
          <w:b/>
          <w:bCs/>
        </w:rPr>
      </w:pPr>
      <w:r>
        <w:t>52.</w:t>
      </w:r>
      <w:r>
        <w:tab/>
      </w:r>
      <w:r>
        <w:rPr>
          <w:b/>
          <w:bCs/>
        </w:rPr>
        <w:t>Комитет рекомендует государству-участнику принять меры для обеспечения полного и эффективного участия инвалидов, их интеграции и проведения консультаций с ними через представляющие их организации в процессе подготовки, осуществления, мониторинга и оценки программ и проектов, разработанных в качестве компонента усилий в области международного сотрудничества, в соответствии с пр</w:t>
      </w:r>
      <w:r w:rsidR="00851A76">
        <w:rPr>
          <w:b/>
          <w:bCs/>
        </w:rPr>
        <w:t>и</w:t>
      </w:r>
      <w:r>
        <w:rPr>
          <w:b/>
          <w:bCs/>
        </w:rPr>
        <w:t>нятым Комитетом замечанием общего порядка № 7 (2018) об участии инвалидов, включая детей</w:t>
      </w:r>
      <w:r w:rsidR="00AF7FD0">
        <w:rPr>
          <w:b/>
          <w:bCs/>
        </w:rPr>
        <w:noBreakHyphen/>
      </w:r>
      <w:r>
        <w:rPr>
          <w:b/>
          <w:bCs/>
        </w:rPr>
        <w:t>инвалидов, в осуществлении и мониторинге Конвенции через представляющие их организации.</w:t>
      </w:r>
      <w:r>
        <w:t xml:space="preserve"> </w:t>
      </w:r>
    </w:p>
    <w:p w14:paraId="4158BE2F" w14:textId="77777777" w:rsidR="00C91E7F" w:rsidRPr="007C11F8" w:rsidRDefault="00851A76" w:rsidP="00C91E7F">
      <w:pPr>
        <w:pStyle w:val="HChG"/>
      </w:pPr>
      <w:r>
        <w:tab/>
      </w:r>
      <w:r w:rsidR="00C91E7F">
        <w:t>IV.</w:t>
      </w:r>
      <w:r w:rsidR="00C91E7F">
        <w:tab/>
      </w:r>
      <w:r w:rsidR="00C91E7F">
        <w:tab/>
      </w:r>
      <w:r w:rsidR="00C91E7F">
        <w:rPr>
          <w:bCs/>
        </w:rPr>
        <w:t>Последующие действия</w:t>
      </w:r>
    </w:p>
    <w:p w14:paraId="0484F867" w14:textId="77777777" w:rsidR="00C91E7F" w:rsidRPr="007C11F8" w:rsidRDefault="00C91E7F" w:rsidP="00C91E7F">
      <w:pPr>
        <w:pStyle w:val="H23G"/>
      </w:pPr>
      <w:r>
        <w:tab/>
      </w:r>
      <w:r>
        <w:tab/>
      </w:r>
      <w:r>
        <w:rPr>
          <w:bCs/>
        </w:rPr>
        <w:t>Распространение информации</w:t>
      </w:r>
    </w:p>
    <w:p w14:paraId="7C3A4D66" w14:textId="77777777" w:rsidR="00C91E7F" w:rsidRPr="007C11F8" w:rsidRDefault="00C91E7F" w:rsidP="00C91E7F">
      <w:pPr>
        <w:pStyle w:val="SingleTxtG"/>
        <w:rPr>
          <w:b/>
          <w:bCs/>
        </w:rPr>
      </w:pPr>
      <w:r>
        <w:t>53.</w:t>
      </w:r>
      <w:r>
        <w:tab/>
      </w:r>
      <w:r>
        <w:rPr>
          <w:b/>
          <w:bCs/>
        </w:rPr>
        <w:t>Комитет подчеркивает важность всех рекомендаций, содержащихся в настоящих заключительных замечаниях.</w:t>
      </w:r>
      <w:r>
        <w:t xml:space="preserve"> </w:t>
      </w:r>
      <w:r>
        <w:rPr>
          <w:b/>
          <w:bCs/>
        </w:rPr>
        <w:t>В отношении неотложных мер, которые должны быть приняты, Комитет хотел бы обратить внимание государства-участника на рекомендации</w:t>
      </w:r>
      <w:r>
        <w:t xml:space="preserve"> </w:t>
      </w:r>
      <w:r>
        <w:rPr>
          <w:b/>
          <w:bCs/>
        </w:rPr>
        <w:t>об осуществлении Конвенции на национальном уровне, содержащиеся в пункте 6, и рекомендации о равенстве перед законом, содержащиеся в пункте 20.</w:t>
      </w:r>
      <w:r>
        <w:t xml:space="preserve"> </w:t>
      </w:r>
    </w:p>
    <w:p w14:paraId="63B834EB" w14:textId="77777777" w:rsidR="00C91E7F" w:rsidRPr="007C11F8" w:rsidRDefault="00C91E7F" w:rsidP="00C91E7F">
      <w:pPr>
        <w:pStyle w:val="SingleTxtG"/>
        <w:rPr>
          <w:b/>
          <w:bCs/>
        </w:rPr>
      </w:pPr>
      <w:r>
        <w:t>54.</w:t>
      </w:r>
      <w:r>
        <w:tab/>
      </w:r>
      <w:r>
        <w:rPr>
          <w:b/>
          <w:bCs/>
        </w:rPr>
        <w:t>Комитет просит государство-участник выполнить рекомендации, содержащиеся в настоящих заключительных замечаниях.</w:t>
      </w:r>
      <w:r>
        <w:t xml:space="preserve"> </w:t>
      </w:r>
      <w:r>
        <w:rPr>
          <w:b/>
          <w:bCs/>
        </w:rPr>
        <w:t>Он рекомендует государству-участнику препроводить настоящие заключительные замечания для рассмотрения и принятия решений членам правительства и парламента, должностным лицам соответствующих министерств и судебных органов и членам соответствующих профессиональных групп, таких как работники сферы образования, медики и юристы, а также местным органам власти, представителям частного сектора и средствам массовой информации с использованием современных стратегий социальной коммуникации.</w:t>
      </w:r>
      <w:r>
        <w:t xml:space="preserve"> </w:t>
      </w:r>
    </w:p>
    <w:p w14:paraId="2CD306BF" w14:textId="77777777" w:rsidR="00C91E7F" w:rsidRPr="007C11F8" w:rsidRDefault="00C91E7F" w:rsidP="00C91E7F">
      <w:pPr>
        <w:pStyle w:val="SingleTxtG"/>
        <w:rPr>
          <w:b/>
          <w:bCs/>
        </w:rPr>
      </w:pPr>
      <w:r>
        <w:t>55.</w:t>
      </w:r>
      <w:r>
        <w:tab/>
      </w:r>
      <w:r>
        <w:rPr>
          <w:b/>
          <w:bCs/>
        </w:rPr>
        <w:t>Комитет настоятельно рекомендует государству-участнику привлекать организации гражданского общества, в частности организации инвалидов, к</w:t>
      </w:r>
      <w:r w:rsidR="00AF7FD0">
        <w:rPr>
          <w:b/>
          <w:bCs/>
        </w:rPr>
        <w:t> </w:t>
      </w:r>
      <w:r>
        <w:rPr>
          <w:b/>
          <w:bCs/>
        </w:rPr>
        <w:t>подготовке своего периодического доклада.</w:t>
      </w:r>
    </w:p>
    <w:p w14:paraId="36B68C07" w14:textId="77777777" w:rsidR="00C91E7F" w:rsidRPr="007C11F8" w:rsidRDefault="00C91E7F" w:rsidP="00C91E7F">
      <w:pPr>
        <w:pStyle w:val="SingleTxtG"/>
        <w:rPr>
          <w:b/>
          <w:bCs/>
        </w:rPr>
      </w:pPr>
      <w:r>
        <w:t>56.</w:t>
      </w:r>
      <w:r>
        <w:tab/>
      </w:r>
      <w:r>
        <w:rPr>
          <w:b/>
          <w:bCs/>
        </w:rPr>
        <w:t>Комитет просит государство-участник широко распространить настоящие заключительные замечания, в частности среди неправительственных организаций и организаций, представляющих интересы инвалидов, а также среди самих инвалидов и их семей на национальных языках и языках меньшинств, включая язык жестов, и в доступных форматах и опубликовать их на сайте правительства, посвященном правам человека.</w:t>
      </w:r>
    </w:p>
    <w:p w14:paraId="1426BCB1" w14:textId="77777777" w:rsidR="00C91E7F" w:rsidRPr="007C11F8" w:rsidRDefault="00C91E7F" w:rsidP="00C91E7F">
      <w:pPr>
        <w:pStyle w:val="H23G"/>
      </w:pPr>
      <w:r>
        <w:tab/>
      </w:r>
      <w:r>
        <w:tab/>
      </w:r>
      <w:r>
        <w:rPr>
          <w:bCs/>
        </w:rPr>
        <w:t>Следующий периодический доклад</w:t>
      </w:r>
    </w:p>
    <w:p w14:paraId="2D21851B" w14:textId="77777777" w:rsidR="00C91E7F" w:rsidRDefault="00C91E7F" w:rsidP="00C91E7F">
      <w:pPr>
        <w:pStyle w:val="SingleTxtG"/>
        <w:rPr>
          <w:b/>
          <w:bCs/>
        </w:rPr>
      </w:pPr>
      <w:r>
        <w:t>57.</w:t>
      </w:r>
      <w:r>
        <w:tab/>
      </w:r>
      <w:r>
        <w:rPr>
          <w:b/>
          <w:bCs/>
        </w:rPr>
        <w:t>Комитет просит государство-участник представить свои объединенные второй и третий периодические доклады к 3 июля 2023 года и включить в них информацию об осуществлении рекомендаций, содержащихся в настоящих заключительных замечаниях.</w:t>
      </w:r>
      <w:r>
        <w:t xml:space="preserve"> </w:t>
      </w:r>
      <w:r>
        <w:rPr>
          <w:b/>
          <w:bCs/>
        </w:rPr>
        <w:t>Он просит также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государством-участником.</w:t>
      </w:r>
      <w:r>
        <w:t xml:space="preserve"> </w:t>
      </w:r>
      <w:r>
        <w:rPr>
          <w:b/>
          <w:bCs/>
        </w:rPr>
        <w:t>Ответы государства-участника на такой перечень вопросов являются его докладом.</w:t>
      </w:r>
    </w:p>
    <w:p w14:paraId="79FC1620" w14:textId="77777777" w:rsidR="00C91E7F" w:rsidRPr="00C91E7F" w:rsidRDefault="00C91E7F" w:rsidP="00C91E7F">
      <w:pPr>
        <w:pStyle w:val="SingleTxtG"/>
        <w:spacing w:before="240" w:after="0"/>
        <w:jc w:val="center"/>
        <w:rPr>
          <w:bCs/>
          <w:u w:val="single"/>
        </w:rPr>
      </w:pPr>
      <w:r>
        <w:rPr>
          <w:bCs/>
          <w:u w:val="single"/>
        </w:rPr>
        <w:tab/>
      </w:r>
      <w:r>
        <w:rPr>
          <w:bCs/>
          <w:u w:val="single"/>
        </w:rPr>
        <w:tab/>
      </w:r>
      <w:r>
        <w:rPr>
          <w:bCs/>
          <w:u w:val="single"/>
        </w:rPr>
        <w:tab/>
      </w:r>
      <w:r>
        <w:rPr>
          <w:bCs/>
          <w:u w:val="single"/>
        </w:rPr>
        <w:tab/>
      </w:r>
    </w:p>
    <w:sectPr w:rsidR="00C91E7F" w:rsidRPr="00C91E7F" w:rsidSect="00C91E7F">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9C4C6" w14:textId="77777777" w:rsidR="00083612" w:rsidRPr="00A312BC" w:rsidRDefault="00083612" w:rsidP="00A312BC"/>
  </w:endnote>
  <w:endnote w:type="continuationSeparator" w:id="0">
    <w:p w14:paraId="44730FCE" w14:textId="77777777" w:rsidR="00083612" w:rsidRPr="00A312BC" w:rsidRDefault="0008361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73B6" w14:textId="77777777" w:rsidR="00C91E7F" w:rsidRPr="00C91E7F" w:rsidRDefault="00C91E7F">
    <w:pPr>
      <w:pStyle w:val="a8"/>
    </w:pPr>
    <w:r w:rsidRPr="00C91E7F">
      <w:rPr>
        <w:b/>
        <w:sz w:val="18"/>
      </w:rPr>
      <w:fldChar w:fldCharType="begin"/>
    </w:r>
    <w:r w:rsidRPr="00C91E7F">
      <w:rPr>
        <w:b/>
        <w:sz w:val="18"/>
      </w:rPr>
      <w:instrText xml:space="preserve"> PAGE  \* MERGEFORMAT </w:instrText>
    </w:r>
    <w:r w:rsidRPr="00C91E7F">
      <w:rPr>
        <w:b/>
        <w:sz w:val="18"/>
      </w:rPr>
      <w:fldChar w:fldCharType="separate"/>
    </w:r>
    <w:r w:rsidRPr="00C91E7F">
      <w:rPr>
        <w:b/>
        <w:noProof/>
        <w:sz w:val="18"/>
      </w:rPr>
      <w:t>2</w:t>
    </w:r>
    <w:r w:rsidRPr="00C91E7F">
      <w:rPr>
        <w:b/>
        <w:sz w:val="18"/>
      </w:rPr>
      <w:fldChar w:fldCharType="end"/>
    </w:r>
    <w:r>
      <w:rPr>
        <w:b/>
        <w:sz w:val="18"/>
      </w:rPr>
      <w:tab/>
    </w:r>
    <w:r>
      <w:t>GE.19-07503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5B21" w14:textId="77777777" w:rsidR="00C91E7F" w:rsidRPr="00C91E7F" w:rsidRDefault="00C91E7F" w:rsidP="00C91E7F">
    <w:pPr>
      <w:pStyle w:val="a8"/>
      <w:tabs>
        <w:tab w:val="clear" w:pos="9639"/>
        <w:tab w:val="right" w:pos="9638"/>
      </w:tabs>
      <w:rPr>
        <w:b/>
        <w:sz w:val="18"/>
      </w:rPr>
    </w:pPr>
    <w:r>
      <w:t>GE.19-07503</w:t>
    </w:r>
    <w:r>
      <w:tab/>
    </w:r>
    <w:r w:rsidRPr="00C91E7F">
      <w:rPr>
        <w:b/>
        <w:sz w:val="18"/>
      </w:rPr>
      <w:fldChar w:fldCharType="begin"/>
    </w:r>
    <w:r w:rsidRPr="00C91E7F">
      <w:rPr>
        <w:b/>
        <w:sz w:val="18"/>
      </w:rPr>
      <w:instrText xml:space="preserve"> PAGE  \* MERGEFORMAT </w:instrText>
    </w:r>
    <w:r w:rsidRPr="00C91E7F">
      <w:rPr>
        <w:b/>
        <w:sz w:val="18"/>
      </w:rPr>
      <w:fldChar w:fldCharType="separate"/>
    </w:r>
    <w:r w:rsidRPr="00C91E7F">
      <w:rPr>
        <w:b/>
        <w:noProof/>
        <w:sz w:val="18"/>
      </w:rPr>
      <w:t>3</w:t>
    </w:r>
    <w:r w:rsidRPr="00C91E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5CE4" w14:textId="77777777" w:rsidR="00042B72" w:rsidRPr="00C91E7F" w:rsidRDefault="00C91E7F" w:rsidP="00C91E7F">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49FEF73" wp14:editId="06B1B39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07503  (</w:t>
    </w:r>
    <w:proofErr w:type="gramEnd"/>
    <w:r>
      <w:t>R)</w:t>
    </w:r>
    <w:r>
      <w:rPr>
        <w:lang w:val="en-US"/>
      </w:rPr>
      <w:t xml:space="preserve">  210519  230519</w:t>
    </w:r>
    <w:r>
      <w:br/>
    </w:r>
    <w:r w:rsidRPr="00C91E7F">
      <w:rPr>
        <w:rFonts w:ascii="C39T30Lfz" w:hAnsi="C39T30Lfz"/>
        <w:kern w:val="14"/>
        <w:sz w:val="56"/>
      </w:rPr>
      <w:t></w:t>
    </w:r>
    <w:r w:rsidRPr="00C91E7F">
      <w:rPr>
        <w:rFonts w:ascii="C39T30Lfz" w:hAnsi="C39T30Lfz"/>
        <w:kern w:val="14"/>
        <w:sz w:val="56"/>
      </w:rPr>
      <w:t></w:t>
    </w:r>
    <w:r w:rsidRPr="00C91E7F">
      <w:rPr>
        <w:rFonts w:ascii="C39T30Lfz" w:hAnsi="C39T30Lfz"/>
        <w:kern w:val="14"/>
        <w:sz w:val="56"/>
      </w:rPr>
      <w:t></w:t>
    </w:r>
    <w:r w:rsidRPr="00C91E7F">
      <w:rPr>
        <w:rFonts w:ascii="C39T30Lfz" w:hAnsi="C39T30Lfz"/>
        <w:kern w:val="14"/>
        <w:sz w:val="56"/>
      </w:rPr>
      <w:t></w:t>
    </w:r>
    <w:r w:rsidRPr="00C91E7F">
      <w:rPr>
        <w:rFonts w:ascii="C39T30Lfz" w:hAnsi="C39T30Lfz"/>
        <w:kern w:val="14"/>
        <w:sz w:val="56"/>
      </w:rPr>
      <w:t></w:t>
    </w:r>
    <w:r w:rsidRPr="00C91E7F">
      <w:rPr>
        <w:rFonts w:ascii="C39T30Lfz" w:hAnsi="C39T30Lfz"/>
        <w:kern w:val="14"/>
        <w:sz w:val="56"/>
      </w:rPr>
      <w:t></w:t>
    </w:r>
    <w:r w:rsidRPr="00C91E7F">
      <w:rPr>
        <w:rFonts w:ascii="C39T30Lfz" w:hAnsi="C39T30Lfz"/>
        <w:kern w:val="14"/>
        <w:sz w:val="56"/>
      </w:rPr>
      <w:t></w:t>
    </w:r>
    <w:r w:rsidRPr="00C91E7F">
      <w:rPr>
        <w:rFonts w:ascii="C39T30Lfz" w:hAnsi="C39T30Lfz"/>
        <w:kern w:val="14"/>
        <w:sz w:val="56"/>
      </w:rPr>
      <w:t></w:t>
    </w:r>
    <w:r w:rsidRPr="00C91E7F">
      <w:rPr>
        <w:rFonts w:ascii="C39T30Lfz" w:hAnsi="C39T30Lfz"/>
        <w:kern w:val="14"/>
        <w:sz w:val="56"/>
      </w:rPr>
      <w:t></w:t>
    </w:r>
    <w:r>
      <w:rPr>
        <w:noProof/>
      </w:rPr>
      <w:drawing>
        <wp:anchor distT="0" distB="0" distL="114300" distR="114300" simplePos="0" relativeHeight="251659264" behindDoc="0" locked="0" layoutInCell="1" allowOverlap="1" wp14:anchorId="6A42A2A1" wp14:editId="1965FC57">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NOR/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OR/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3075E" w14:textId="77777777" w:rsidR="00083612" w:rsidRPr="001075E9" w:rsidRDefault="00083612" w:rsidP="001075E9">
      <w:pPr>
        <w:tabs>
          <w:tab w:val="right" w:pos="2155"/>
        </w:tabs>
        <w:spacing w:after="80" w:line="240" w:lineRule="auto"/>
        <w:ind w:left="680"/>
        <w:rPr>
          <w:u w:val="single"/>
        </w:rPr>
      </w:pPr>
      <w:r>
        <w:rPr>
          <w:u w:val="single"/>
        </w:rPr>
        <w:tab/>
      </w:r>
    </w:p>
  </w:footnote>
  <w:footnote w:type="continuationSeparator" w:id="0">
    <w:p w14:paraId="47312449" w14:textId="77777777" w:rsidR="00083612" w:rsidRDefault="00083612" w:rsidP="00407B78">
      <w:pPr>
        <w:tabs>
          <w:tab w:val="right" w:pos="2155"/>
        </w:tabs>
        <w:spacing w:after="80"/>
        <w:ind w:left="680"/>
        <w:rPr>
          <w:u w:val="single"/>
        </w:rPr>
      </w:pPr>
      <w:r>
        <w:rPr>
          <w:u w:val="single"/>
        </w:rPr>
        <w:tab/>
      </w:r>
    </w:p>
  </w:footnote>
  <w:footnote w:id="1">
    <w:p w14:paraId="788E6720" w14:textId="77777777" w:rsidR="00C91E7F" w:rsidRPr="007C11F8" w:rsidRDefault="00C91E7F" w:rsidP="00C91E7F">
      <w:pPr>
        <w:pStyle w:val="ad"/>
      </w:pPr>
      <w:r>
        <w:tab/>
      </w:r>
      <w:r w:rsidRPr="006A3CCF">
        <w:rPr>
          <w:sz w:val="20"/>
        </w:rPr>
        <w:t>*</w:t>
      </w:r>
      <w:r>
        <w:tab/>
        <w:t>Приняты Комитетом на его двадцать первой сессии (11 марта – 5 апреля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9CB0" w14:textId="699DC832" w:rsidR="00C91E7F" w:rsidRPr="00C91E7F" w:rsidRDefault="00AF7FD0">
    <w:pPr>
      <w:pStyle w:val="a5"/>
    </w:pPr>
    <w:fldSimple w:instr=" TITLE  \* MERGEFORMAT ">
      <w:r w:rsidR="003C6381">
        <w:t>CRPD/C/NOR/CO/1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BD1D" w14:textId="1DFE737F" w:rsidR="00C91E7F" w:rsidRPr="00C91E7F" w:rsidRDefault="00AF7FD0" w:rsidP="00C91E7F">
    <w:pPr>
      <w:pStyle w:val="a5"/>
      <w:jc w:val="right"/>
    </w:pPr>
    <w:fldSimple w:instr=" TITLE  \* MERGEFORMAT ">
      <w:r w:rsidR="003C6381">
        <w:t>CRPD/C/NOR/CO/1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E193" w14:textId="77777777" w:rsidR="00C91E7F" w:rsidRDefault="00C91E7F" w:rsidP="00C91E7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2"/>
    <w:rsid w:val="00011089"/>
    <w:rsid w:val="00026643"/>
    <w:rsid w:val="00033EE1"/>
    <w:rsid w:val="00042B72"/>
    <w:rsid w:val="000558BD"/>
    <w:rsid w:val="00083612"/>
    <w:rsid w:val="000B57E7"/>
    <w:rsid w:val="000B6373"/>
    <w:rsid w:val="000B732B"/>
    <w:rsid w:val="000F09DF"/>
    <w:rsid w:val="000F421B"/>
    <w:rsid w:val="000F61B2"/>
    <w:rsid w:val="001075E9"/>
    <w:rsid w:val="001248C5"/>
    <w:rsid w:val="00180183"/>
    <w:rsid w:val="0018024D"/>
    <w:rsid w:val="0018649F"/>
    <w:rsid w:val="00196389"/>
    <w:rsid w:val="00197206"/>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3C6381"/>
    <w:rsid w:val="00407B78"/>
    <w:rsid w:val="00424203"/>
    <w:rsid w:val="004349A6"/>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81A10"/>
    <w:rsid w:val="006A1ED8"/>
    <w:rsid w:val="006A3CCF"/>
    <w:rsid w:val="006B5625"/>
    <w:rsid w:val="006C2031"/>
    <w:rsid w:val="006D461A"/>
    <w:rsid w:val="006F35EE"/>
    <w:rsid w:val="006F73EB"/>
    <w:rsid w:val="007021FF"/>
    <w:rsid w:val="00712895"/>
    <w:rsid w:val="00757357"/>
    <w:rsid w:val="007C0809"/>
    <w:rsid w:val="007C3F50"/>
    <w:rsid w:val="00806737"/>
    <w:rsid w:val="00825F8D"/>
    <w:rsid w:val="00833758"/>
    <w:rsid w:val="00834B71"/>
    <w:rsid w:val="00851A76"/>
    <w:rsid w:val="0086445C"/>
    <w:rsid w:val="008934D2"/>
    <w:rsid w:val="00894693"/>
    <w:rsid w:val="008A08D7"/>
    <w:rsid w:val="008B6909"/>
    <w:rsid w:val="00903712"/>
    <w:rsid w:val="00906890"/>
    <w:rsid w:val="00906901"/>
    <w:rsid w:val="00911BE4"/>
    <w:rsid w:val="00951972"/>
    <w:rsid w:val="009608F3"/>
    <w:rsid w:val="00983128"/>
    <w:rsid w:val="009A24AC"/>
    <w:rsid w:val="00A14DA8"/>
    <w:rsid w:val="00A164BF"/>
    <w:rsid w:val="00A312BC"/>
    <w:rsid w:val="00A84021"/>
    <w:rsid w:val="00A84D35"/>
    <w:rsid w:val="00A917B3"/>
    <w:rsid w:val="00AB4B51"/>
    <w:rsid w:val="00AC12E8"/>
    <w:rsid w:val="00AF2765"/>
    <w:rsid w:val="00AF7FD0"/>
    <w:rsid w:val="00B10CC7"/>
    <w:rsid w:val="00B36DF7"/>
    <w:rsid w:val="00B539E7"/>
    <w:rsid w:val="00B62458"/>
    <w:rsid w:val="00B739FE"/>
    <w:rsid w:val="00BC18B2"/>
    <w:rsid w:val="00BD33EE"/>
    <w:rsid w:val="00BE185B"/>
    <w:rsid w:val="00C106D6"/>
    <w:rsid w:val="00C60F0C"/>
    <w:rsid w:val="00C805C9"/>
    <w:rsid w:val="00C91E7F"/>
    <w:rsid w:val="00C92939"/>
    <w:rsid w:val="00CA1679"/>
    <w:rsid w:val="00CB151C"/>
    <w:rsid w:val="00CC2D0C"/>
    <w:rsid w:val="00CD4F14"/>
    <w:rsid w:val="00CE5A1A"/>
    <w:rsid w:val="00CF55F6"/>
    <w:rsid w:val="00D04B31"/>
    <w:rsid w:val="00D33D63"/>
    <w:rsid w:val="00D90028"/>
    <w:rsid w:val="00D90138"/>
    <w:rsid w:val="00DD78D1"/>
    <w:rsid w:val="00DE32CD"/>
    <w:rsid w:val="00DF71B9"/>
    <w:rsid w:val="00E30B7B"/>
    <w:rsid w:val="00E73F76"/>
    <w:rsid w:val="00E77684"/>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89231"/>
  <w15:docId w15:val="{5BE0C067-E6DF-474C-A438-3D2E741C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C91E7F"/>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F5FF-51DC-4AF0-BA57-D5E64DEB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5113</Words>
  <Characters>36453</Characters>
  <Application>Microsoft Office Word</Application>
  <DocSecurity>0</DocSecurity>
  <Lines>705</Lines>
  <Paragraphs>221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CRPD/C/NOR/CO/1</vt:lpstr>
      <vt:lpstr>A/</vt:lpstr>
      <vt:lpstr>A/</vt:lpstr>
    </vt:vector>
  </TitlesOfParts>
  <Company>DCM</Company>
  <LinksUpToDate>false</LinksUpToDate>
  <CharactersWithSpaces>41699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CRPD/C/NOR/CO/1</dc:title>
  <dc:subject/>
  <dc:creator>Shuvalova NATALIA</dc:creator>
  <cp:keywords/>
  <cp:lastModifiedBy>Natalia Shuvalova</cp:lastModifiedBy>
  <cp:revision>3</cp:revision>
  <cp:lastPrinted>2019-05-23T07:50:00Z</cp:lastPrinted>
  <dcterms:created xsi:type="dcterms:W3CDTF">2019-05-23T07:50:00Z</dcterms:created>
  <dcterms:modified xsi:type="dcterms:W3CDTF">2019-05-23T07:51:00Z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