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E742B" w:rsidRDefault="00EE742B" w:rsidP="00E4712C">
            <w:pPr>
              <w:spacing w:line="240" w:lineRule="atLeast"/>
              <w:jc w:val="right"/>
              <w:rPr>
                <w:sz w:val="20"/>
                <w:szCs w:val="21"/>
              </w:rPr>
            </w:pPr>
            <w:r w:rsidRPr="00EE742B">
              <w:rPr>
                <w:sz w:val="40"/>
                <w:szCs w:val="21"/>
              </w:rPr>
              <w:t>CRC</w:t>
            </w:r>
            <w:r>
              <w:rPr>
                <w:sz w:val="20"/>
                <w:szCs w:val="21"/>
              </w:rPr>
              <w:t>/C/85/2</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EE742B" w:rsidRPr="00EE742B">
              <w:rPr>
                <w:sz w:val="20"/>
              </w:rPr>
              <w:t>General</w:t>
            </w:r>
          </w:p>
          <w:p w:rsidR="001D2C3F" w:rsidRPr="00F124C6" w:rsidRDefault="00EE742B" w:rsidP="00E4712C">
            <w:pPr>
              <w:spacing w:line="240" w:lineRule="atLeast"/>
              <w:rPr>
                <w:sz w:val="20"/>
              </w:rPr>
            </w:pPr>
            <w:r>
              <w:rPr>
                <w:rFonts w:hint="eastAsia"/>
                <w:sz w:val="20"/>
              </w:rPr>
              <w:t>29</w:t>
            </w:r>
            <w:r>
              <w:rPr>
                <w:sz w:val="20"/>
              </w:rPr>
              <w:t xml:space="preserve"> </w:t>
            </w:r>
            <w:r w:rsidRPr="00EE742B">
              <w:rPr>
                <w:sz w:val="20"/>
              </w:rPr>
              <w:t>October</w:t>
            </w:r>
            <w:r w:rsidR="00AB1CDF">
              <w:rPr>
                <w:sz w:val="20"/>
              </w:rPr>
              <w:t xml:space="preserve"> 20</w:t>
            </w:r>
            <w:r w:rsidR="00586C7B">
              <w:rPr>
                <w:sz w:val="20"/>
              </w:rPr>
              <w:t>2</w:t>
            </w:r>
            <w:r>
              <w:rPr>
                <w:sz w:val="20"/>
              </w:rPr>
              <w:t>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E742B" w:rsidRDefault="00EE742B" w:rsidP="00EE742B">
      <w:pPr>
        <w:pStyle w:val="HChGC"/>
        <w:rPr>
          <w:rFonts w:eastAsiaTheme="minorEastAsia" w:hint="eastAsia"/>
        </w:rPr>
      </w:pPr>
      <w:r>
        <w:rPr>
          <w:lang w:val="zh-CN"/>
        </w:rPr>
        <w:tab/>
      </w:r>
      <w:r>
        <w:rPr>
          <w:lang w:val="zh-CN"/>
        </w:rPr>
        <w:tab/>
      </w:r>
      <w:r>
        <w:rPr>
          <w:lang w:val="zh-CN"/>
        </w:rPr>
        <w:t>个人来文后续进展情况报告</w:t>
      </w:r>
      <w:r w:rsidR="00951885" w:rsidRPr="00951885">
        <w:rPr>
          <w:rStyle w:val="a8"/>
          <w:rFonts w:eastAsia="黑体"/>
          <w:sz w:val="28"/>
          <w:szCs w:val="40"/>
          <w:vertAlign w:val="baseline"/>
          <w:lang w:val="zh-CN"/>
        </w:rPr>
        <w:footnoteReference w:customMarkFollows="1" w:id="2"/>
        <w:t>*</w:t>
      </w:r>
    </w:p>
    <w:p w:rsidR="00EE742B" w:rsidRPr="0053557D" w:rsidRDefault="00EE742B" w:rsidP="00EE742B">
      <w:pPr>
        <w:pStyle w:val="H1GC"/>
        <w:rPr>
          <w:rFonts w:eastAsiaTheme="minorEastAsia"/>
        </w:rPr>
      </w:pPr>
      <w:r>
        <w:rPr>
          <w:lang w:val="zh-CN"/>
        </w:rPr>
        <w:tab/>
      </w:r>
      <w:r>
        <w:rPr>
          <w:lang w:val="zh-CN"/>
        </w:rPr>
        <w:t>A.</w:t>
      </w:r>
      <w:r>
        <w:rPr>
          <w:lang w:val="zh-CN"/>
        </w:rPr>
        <w:tab/>
      </w:r>
      <w:r>
        <w:rPr>
          <w:bCs/>
          <w:lang w:val="zh-CN"/>
        </w:rPr>
        <w:t>导言</w:t>
      </w:r>
    </w:p>
    <w:p w:rsidR="00EE742B" w:rsidRPr="0053557D" w:rsidRDefault="00EE742B" w:rsidP="00EE742B">
      <w:pPr>
        <w:pStyle w:val="SingleTxtGC"/>
      </w:pPr>
      <w:r>
        <w:rPr>
          <w:lang w:val="zh-CN"/>
        </w:rPr>
        <w:tab/>
      </w:r>
      <w:r>
        <w:rPr>
          <w:lang w:val="zh-CN"/>
        </w:rPr>
        <w:t>本报告汇编了缔约国和申诉人提供的资料，内容涉及为落实关于根据《儿童权利公约关于设定来文程序的任择议定书》提交的个人来文的</w:t>
      </w:r>
      <w:r>
        <w:rPr>
          <w:rFonts w:hint="eastAsia"/>
          <w:lang w:val="zh-CN"/>
        </w:rPr>
        <w:t>《</w:t>
      </w:r>
      <w:r>
        <w:rPr>
          <w:lang w:val="zh-CN"/>
        </w:rPr>
        <w:t>意见</w:t>
      </w:r>
      <w:r>
        <w:rPr>
          <w:rFonts w:hint="eastAsia"/>
          <w:lang w:val="zh-CN"/>
        </w:rPr>
        <w:t>》</w:t>
      </w:r>
      <w:r>
        <w:rPr>
          <w:lang w:val="zh-CN"/>
        </w:rPr>
        <w:t>和建议而采取的措施。在《任择议定书》第</w:t>
      </w:r>
      <w:r>
        <w:rPr>
          <w:lang w:val="zh-CN"/>
        </w:rPr>
        <w:t>11</w:t>
      </w:r>
      <w:r>
        <w:rPr>
          <w:lang w:val="zh-CN"/>
        </w:rPr>
        <w:t>条和《任择议定书》议事规则第</w:t>
      </w:r>
      <w:r>
        <w:rPr>
          <w:lang w:val="zh-CN"/>
        </w:rPr>
        <w:t>28</w:t>
      </w:r>
      <w:r>
        <w:rPr>
          <w:lang w:val="zh-CN"/>
        </w:rPr>
        <w:t>条规定的后续程序框架</w:t>
      </w:r>
      <w:r>
        <w:rPr>
          <w:rFonts w:hint="eastAsia"/>
          <w:lang w:val="zh-CN"/>
        </w:rPr>
        <w:t>下</w:t>
      </w:r>
      <w:r>
        <w:rPr>
          <w:lang w:val="zh-CN"/>
        </w:rPr>
        <w:t>处理了这些资料。评判标准如下：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569"/>
        <w:gridCol w:w="6801"/>
      </w:tblGrid>
      <w:tr w:rsidR="00EE742B" w:rsidRPr="00EE742B" w:rsidTr="00EE742B">
        <w:trPr>
          <w:cantSplit/>
          <w:tblHeader/>
        </w:trPr>
        <w:tc>
          <w:tcPr>
            <w:tcW w:w="7370" w:type="dxa"/>
            <w:gridSpan w:val="2"/>
            <w:tcBorders>
              <w:top w:val="single" w:sz="4" w:space="0" w:color="auto"/>
              <w:bottom w:val="single" w:sz="12" w:space="0" w:color="auto"/>
            </w:tcBorders>
            <w:shd w:val="clear" w:color="auto" w:fill="auto"/>
            <w:vAlign w:val="bottom"/>
          </w:tcPr>
          <w:p w:rsidR="00EE742B" w:rsidRPr="00EE742B" w:rsidRDefault="00EE742B" w:rsidP="00A03BCF">
            <w:pPr>
              <w:pStyle w:val="a4"/>
              <w:rPr>
                <w:rFonts w:eastAsiaTheme="minorEastAsia"/>
                <w:szCs w:val="18"/>
              </w:rPr>
            </w:pPr>
            <w:r w:rsidRPr="00EE742B">
              <w:rPr>
                <w:szCs w:val="18"/>
                <w:lang w:val="zh-CN"/>
              </w:rPr>
              <w:t>评判标准</w:t>
            </w:r>
          </w:p>
        </w:tc>
      </w:tr>
      <w:tr w:rsidR="00EE742B" w:rsidRPr="00EE742B" w:rsidTr="00EE742B">
        <w:trPr>
          <w:cantSplit/>
        </w:trPr>
        <w:tc>
          <w:tcPr>
            <w:tcW w:w="569" w:type="dxa"/>
            <w:tcBorders>
              <w:top w:val="single" w:sz="12" w:space="0" w:color="auto"/>
            </w:tcBorders>
            <w:shd w:val="clear" w:color="auto" w:fill="auto"/>
          </w:tcPr>
          <w:p w:rsidR="00EE742B" w:rsidRPr="00EE742B" w:rsidRDefault="00EE742B" w:rsidP="00A03BCF">
            <w:pPr>
              <w:pStyle w:val="a5"/>
              <w:overflowPunct/>
              <w:spacing w:after="120"/>
              <w:rPr>
                <w:rFonts w:eastAsiaTheme="minorEastAsia"/>
                <w:b/>
                <w:bCs/>
                <w:sz w:val="21"/>
                <w:szCs w:val="21"/>
              </w:rPr>
            </w:pPr>
            <w:r w:rsidRPr="00EE742B">
              <w:rPr>
                <w:rFonts w:eastAsiaTheme="minorEastAsia"/>
                <w:b/>
                <w:bCs/>
                <w:sz w:val="21"/>
                <w:szCs w:val="21"/>
              </w:rPr>
              <w:t>A</w:t>
            </w:r>
          </w:p>
        </w:tc>
        <w:tc>
          <w:tcPr>
            <w:tcW w:w="6801" w:type="dxa"/>
            <w:tcBorders>
              <w:top w:val="single" w:sz="12" w:space="0" w:color="auto"/>
            </w:tcBorders>
            <w:shd w:val="clear" w:color="auto" w:fill="auto"/>
          </w:tcPr>
          <w:p w:rsidR="00EE742B" w:rsidRPr="00EE742B" w:rsidRDefault="00EE742B" w:rsidP="00A03BCF">
            <w:pPr>
              <w:pStyle w:val="a5"/>
              <w:overflowPunct/>
              <w:spacing w:after="120"/>
              <w:rPr>
                <w:rFonts w:eastAsiaTheme="minorEastAsia"/>
                <w:sz w:val="21"/>
                <w:szCs w:val="21"/>
              </w:rPr>
            </w:pPr>
            <w:r w:rsidRPr="00EE742B">
              <w:rPr>
                <w:sz w:val="21"/>
                <w:szCs w:val="21"/>
                <w:lang w:val="zh-CN"/>
              </w:rPr>
              <w:t>已遵守：采取的措施令人满意或基本令人满意</w:t>
            </w:r>
          </w:p>
        </w:tc>
      </w:tr>
      <w:tr w:rsidR="00EE742B" w:rsidRPr="00EE742B" w:rsidTr="00EE742B">
        <w:trPr>
          <w:cantSplit/>
        </w:trPr>
        <w:tc>
          <w:tcPr>
            <w:tcW w:w="569" w:type="dxa"/>
            <w:shd w:val="clear" w:color="auto" w:fill="auto"/>
          </w:tcPr>
          <w:p w:rsidR="00EE742B" w:rsidRPr="00EE742B" w:rsidRDefault="00EE742B" w:rsidP="00A03BCF">
            <w:pPr>
              <w:pStyle w:val="a5"/>
              <w:overflowPunct/>
              <w:spacing w:after="120"/>
              <w:rPr>
                <w:rFonts w:eastAsiaTheme="minorEastAsia"/>
                <w:b/>
                <w:bCs/>
                <w:sz w:val="21"/>
                <w:szCs w:val="21"/>
              </w:rPr>
            </w:pPr>
            <w:r w:rsidRPr="00EE742B">
              <w:rPr>
                <w:rFonts w:eastAsiaTheme="minorEastAsia"/>
                <w:b/>
                <w:bCs/>
                <w:sz w:val="21"/>
                <w:szCs w:val="21"/>
              </w:rPr>
              <w:t>B</w:t>
            </w:r>
          </w:p>
        </w:tc>
        <w:tc>
          <w:tcPr>
            <w:tcW w:w="6801" w:type="dxa"/>
            <w:shd w:val="clear" w:color="auto" w:fill="auto"/>
          </w:tcPr>
          <w:p w:rsidR="00EE742B" w:rsidRPr="00EE742B" w:rsidRDefault="00EE742B" w:rsidP="00A03BCF">
            <w:pPr>
              <w:pStyle w:val="a5"/>
              <w:overflowPunct/>
              <w:spacing w:after="120"/>
              <w:rPr>
                <w:rFonts w:eastAsiaTheme="minorEastAsia"/>
                <w:sz w:val="21"/>
                <w:szCs w:val="21"/>
              </w:rPr>
            </w:pPr>
            <w:r w:rsidRPr="00EE742B">
              <w:rPr>
                <w:sz w:val="21"/>
                <w:szCs w:val="21"/>
                <w:lang w:val="zh-CN"/>
              </w:rPr>
              <w:t>部分遵守：采取的措施部分令人满意，但须增补资料或采取更多行动</w:t>
            </w:r>
          </w:p>
        </w:tc>
      </w:tr>
      <w:tr w:rsidR="00EE742B" w:rsidRPr="00EE742B" w:rsidTr="00EE742B">
        <w:trPr>
          <w:cantSplit/>
        </w:trPr>
        <w:tc>
          <w:tcPr>
            <w:tcW w:w="569" w:type="dxa"/>
            <w:shd w:val="clear" w:color="auto" w:fill="auto"/>
          </w:tcPr>
          <w:p w:rsidR="00EE742B" w:rsidRPr="00EE742B" w:rsidRDefault="00EE742B" w:rsidP="00A03BCF">
            <w:pPr>
              <w:pStyle w:val="a5"/>
              <w:overflowPunct/>
              <w:spacing w:after="120"/>
              <w:rPr>
                <w:rFonts w:eastAsiaTheme="minorEastAsia"/>
                <w:b/>
                <w:bCs/>
                <w:sz w:val="21"/>
                <w:szCs w:val="21"/>
              </w:rPr>
            </w:pPr>
            <w:r w:rsidRPr="00EE742B">
              <w:rPr>
                <w:rFonts w:eastAsiaTheme="minorEastAsia"/>
                <w:b/>
                <w:bCs/>
                <w:sz w:val="21"/>
                <w:szCs w:val="21"/>
              </w:rPr>
              <w:t>C</w:t>
            </w:r>
          </w:p>
        </w:tc>
        <w:tc>
          <w:tcPr>
            <w:tcW w:w="6801" w:type="dxa"/>
            <w:shd w:val="clear" w:color="auto" w:fill="auto"/>
          </w:tcPr>
          <w:p w:rsidR="00EE742B" w:rsidRPr="00EE742B" w:rsidRDefault="00EE742B" w:rsidP="00A03BCF">
            <w:pPr>
              <w:pStyle w:val="a5"/>
              <w:overflowPunct/>
              <w:spacing w:after="120"/>
              <w:rPr>
                <w:rFonts w:eastAsiaTheme="minorEastAsia"/>
                <w:sz w:val="21"/>
                <w:szCs w:val="21"/>
              </w:rPr>
            </w:pPr>
            <w:r w:rsidRPr="00EE742B">
              <w:rPr>
                <w:sz w:val="21"/>
                <w:szCs w:val="21"/>
                <w:lang w:val="zh-CN"/>
              </w:rPr>
              <w:t>未遵守：收到答复，但采取的措施不令人满意、未落实《意见》或与《意见》无关</w:t>
            </w:r>
          </w:p>
        </w:tc>
      </w:tr>
      <w:tr w:rsidR="00EE742B" w:rsidRPr="00EE742B" w:rsidTr="00EE742B">
        <w:trPr>
          <w:cantSplit/>
        </w:trPr>
        <w:tc>
          <w:tcPr>
            <w:tcW w:w="569" w:type="dxa"/>
            <w:shd w:val="clear" w:color="auto" w:fill="auto"/>
          </w:tcPr>
          <w:p w:rsidR="00EE742B" w:rsidRPr="00EE742B" w:rsidRDefault="00EE742B" w:rsidP="00A03BCF">
            <w:pPr>
              <w:pStyle w:val="a5"/>
              <w:overflowPunct/>
              <w:spacing w:after="120"/>
              <w:rPr>
                <w:rFonts w:eastAsiaTheme="minorEastAsia"/>
                <w:b/>
                <w:bCs/>
                <w:sz w:val="21"/>
                <w:szCs w:val="21"/>
              </w:rPr>
            </w:pPr>
            <w:r w:rsidRPr="00EE742B">
              <w:rPr>
                <w:rFonts w:eastAsiaTheme="minorEastAsia"/>
                <w:b/>
                <w:bCs/>
                <w:sz w:val="21"/>
                <w:szCs w:val="21"/>
              </w:rPr>
              <w:t>D</w:t>
            </w:r>
          </w:p>
        </w:tc>
        <w:tc>
          <w:tcPr>
            <w:tcW w:w="6801" w:type="dxa"/>
            <w:shd w:val="clear" w:color="auto" w:fill="auto"/>
          </w:tcPr>
          <w:p w:rsidR="00EE742B" w:rsidRPr="00EE742B" w:rsidRDefault="00EE742B" w:rsidP="00A03BCF">
            <w:pPr>
              <w:pStyle w:val="a5"/>
              <w:overflowPunct/>
              <w:spacing w:after="120"/>
              <w:rPr>
                <w:rFonts w:eastAsiaTheme="minorEastAsia"/>
                <w:sz w:val="21"/>
                <w:szCs w:val="21"/>
              </w:rPr>
            </w:pPr>
            <w:r w:rsidRPr="00EE742B">
              <w:rPr>
                <w:sz w:val="21"/>
                <w:szCs w:val="21"/>
                <w:lang w:val="zh-CN"/>
              </w:rPr>
              <w:t>无回复：未予以合作或未收到答复</w:t>
            </w:r>
          </w:p>
        </w:tc>
      </w:tr>
    </w:tbl>
    <w:p w:rsidR="00EE742B" w:rsidRDefault="00EE742B" w:rsidP="00EE742B">
      <w:pPr>
        <w:pStyle w:val="H1GC"/>
        <w:rPr>
          <w:rFonts w:eastAsiaTheme="minorEastAsia"/>
        </w:rPr>
      </w:pPr>
      <w:r>
        <w:rPr>
          <w:lang w:val="zh-CN"/>
        </w:rPr>
        <w:tab/>
      </w:r>
      <w:r>
        <w:rPr>
          <w:lang w:val="zh-CN"/>
        </w:rPr>
        <w:t>B.</w:t>
      </w:r>
      <w:r>
        <w:rPr>
          <w:lang w:val="zh-CN"/>
        </w:rPr>
        <w:tab/>
      </w:r>
      <w:r>
        <w:rPr>
          <w:bCs/>
          <w:lang w:val="zh-CN"/>
        </w:rPr>
        <w:t>来文</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552"/>
        <w:gridCol w:w="4818"/>
      </w:tblGrid>
      <w:tr w:rsidR="00A03BCF" w:rsidRPr="00A03BCF" w:rsidTr="00EE742B">
        <w:trPr>
          <w:tblHeader/>
        </w:trPr>
        <w:tc>
          <w:tcPr>
            <w:tcW w:w="7370" w:type="dxa"/>
            <w:gridSpan w:val="2"/>
            <w:tcBorders>
              <w:top w:val="single" w:sz="4" w:space="0" w:color="auto"/>
              <w:bottom w:val="single" w:sz="12" w:space="0" w:color="auto"/>
            </w:tcBorders>
            <w:shd w:val="clear" w:color="auto" w:fill="auto"/>
            <w:vAlign w:val="bottom"/>
          </w:tcPr>
          <w:p w:rsidR="00EE742B" w:rsidRPr="00A03BCF" w:rsidRDefault="00EE742B" w:rsidP="00A03BCF">
            <w:pPr>
              <w:pStyle w:val="a4"/>
              <w:rPr>
                <w:rStyle w:val="af9"/>
                <w:i/>
                <w:color w:val="auto"/>
                <w:szCs w:val="18"/>
                <w:u w:val="none"/>
              </w:rPr>
            </w:pPr>
            <w:r w:rsidRPr="00A03BCF">
              <w:rPr>
                <w:szCs w:val="18"/>
                <w:lang w:val="zh-CN"/>
              </w:rPr>
              <w:t xml:space="preserve">D.D. </w:t>
            </w:r>
            <w:r w:rsidRPr="00A03BCF">
              <w:rPr>
                <w:szCs w:val="18"/>
                <w:lang w:val="zh-CN"/>
              </w:rPr>
              <w:t>诉西班牙</w:t>
            </w:r>
            <w:r w:rsidRPr="00A03BCF">
              <w:rPr>
                <w:szCs w:val="18"/>
                <w:lang w:val="zh-CN"/>
              </w:rPr>
              <w:t>(CRC/C/80/D/4/2016)</w:t>
            </w:r>
          </w:p>
        </w:tc>
      </w:tr>
      <w:tr w:rsidR="00A03BCF" w:rsidRPr="00A03BCF" w:rsidTr="00EE742B">
        <w:trPr>
          <w:trHeight w:hRule="exact" w:val="113"/>
          <w:tblHeader/>
        </w:trPr>
        <w:tc>
          <w:tcPr>
            <w:tcW w:w="2552"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《意见》通过日期：</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2019</w:t>
            </w:r>
            <w:r w:rsidRPr="00A03BCF">
              <w:rPr>
                <w:sz w:val="21"/>
                <w:szCs w:val="21"/>
                <w:lang w:val="zh-CN"/>
              </w:rPr>
              <w:t>年</w:t>
            </w:r>
            <w:r w:rsidRPr="00A03BCF">
              <w:rPr>
                <w:sz w:val="21"/>
                <w:szCs w:val="21"/>
                <w:lang w:val="zh-CN"/>
              </w:rPr>
              <w:t>2</w:t>
            </w:r>
            <w:r w:rsidRPr="00A03BCF">
              <w:rPr>
                <w:sz w:val="21"/>
                <w:szCs w:val="21"/>
                <w:lang w:val="zh-CN"/>
              </w:rPr>
              <w:t>月</w:t>
            </w:r>
            <w:r w:rsidRPr="00A03BCF">
              <w:rPr>
                <w:sz w:val="21"/>
                <w:szCs w:val="21"/>
                <w:lang w:val="zh-CN"/>
              </w:rPr>
              <w:t>1</w:t>
            </w:r>
            <w:r w:rsidRPr="00A03BCF">
              <w:rPr>
                <w:sz w:val="21"/>
                <w:szCs w:val="21"/>
                <w:lang w:val="zh-CN"/>
              </w:rPr>
              <w:t>日</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事由：</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Fonts w:ascii="宋体" w:hAnsi="宋体" w:cs="宋体" w:hint="eastAsia"/>
                <w:sz w:val="21"/>
                <w:szCs w:val="21"/>
                <w:lang w:val="zh-CN"/>
              </w:rPr>
              <w:t>将一名孤身马里儿童从西班牙驱逐到摩洛哥。提交人声称缔约国在没有对他进行任何形式的身份验证，也没有对他的状况进行任何评估的情况下，将他即决驱逐到摩洛哥，使他在摩洛哥面临遭受暴力和残忍、不人道和有辱人格的待遇的风险。</w:t>
            </w:r>
          </w:p>
        </w:tc>
      </w:tr>
      <w:tr w:rsidR="00A03BCF" w:rsidRPr="00A03BCF" w:rsidTr="00A03BCF">
        <w:tc>
          <w:tcPr>
            <w:tcW w:w="2552"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违反的条款：</w:t>
            </w:r>
          </w:p>
        </w:tc>
        <w:tc>
          <w:tcPr>
            <w:tcW w:w="4818"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《公约》第</w:t>
            </w:r>
            <w:r w:rsidRPr="00A03BCF">
              <w:rPr>
                <w:sz w:val="21"/>
                <w:szCs w:val="21"/>
                <w:lang w:val="zh-CN"/>
              </w:rPr>
              <w:t>6</w:t>
            </w:r>
            <w:r w:rsidRPr="00A03BCF">
              <w:rPr>
                <w:sz w:val="21"/>
                <w:szCs w:val="21"/>
                <w:lang w:val="zh-CN"/>
              </w:rPr>
              <w:t>、第</w:t>
            </w:r>
            <w:r w:rsidRPr="00A03BCF">
              <w:rPr>
                <w:sz w:val="21"/>
                <w:szCs w:val="21"/>
                <w:lang w:val="zh-CN"/>
              </w:rPr>
              <w:t>20</w:t>
            </w:r>
            <w:r w:rsidRPr="00A03BCF">
              <w:rPr>
                <w:sz w:val="21"/>
                <w:szCs w:val="21"/>
                <w:lang w:val="zh-CN"/>
              </w:rPr>
              <w:t>和第</w:t>
            </w:r>
            <w:r w:rsidRPr="00A03BCF">
              <w:rPr>
                <w:sz w:val="21"/>
                <w:szCs w:val="21"/>
                <w:lang w:val="zh-CN"/>
              </w:rPr>
              <w:t>37</w:t>
            </w:r>
            <w:r w:rsidRPr="00A03BCF">
              <w:rPr>
                <w:sz w:val="21"/>
                <w:szCs w:val="21"/>
                <w:lang w:val="zh-CN"/>
              </w:rPr>
              <w:t>条</w:t>
            </w:r>
          </w:p>
        </w:tc>
      </w:tr>
      <w:tr w:rsidR="00A03BCF" w:rsidRPr="00A03BCF" w:rsidTr="00A03BCF">
        <w:tc>
          <w:tcPr>
            <w:tcW w:w="2552"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补救办法：</w:t>
            </w:r>
          </w:p>
        </w:tc>
        <w:tc>
          <w:tcPr>
            <w:tcW w:w="4818"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缔约国有义务向提交人提供适当赔偿，包括就其遭受的伤害提供经济补偿和康复服务。缔约国还</w:t>
            </w:r>
            <w:r w:rsidRPr="00A03BCF">
              <w:rPr>
                <w:sz w:val="21"/>
                <w:szCs w:val="21"/>
                <w:lang w:val="zh-CN"/>
              </w:rPr>
              <w:lastRenderedPageBreak/>
              <w:t>有义务采取一切必要措施，防止今后发生类似的侵权行为，特别是为此修订</w:t>
            </w:r>
            <w:r w:rsidRPr="00A03BCF">
              <w:rPr>
                <w:sz w:val="21"/>
                <w:szCs w:val="21"/>
                <w:lang w:val="zh-CN"/>
              </w:rPr>
              <w:t>2015</w:t>
            </w:r>
            <w:r w:rsidRPr="00A03BCF">
              <w:rPr>
                <w:sz w:val="21"/>
                <w:szCs w:val="21"/>
                <w:lang w:val="zh-CN"/>
              </w:rPr>
              <w:t>年</w:t>
            </w:r>
            <w:r w:rsidRPr="00A03BCF">
              <w:rPr>
                <w:sz w:val="21"/>
                <w:szCs w:val="21"/>
                <w:lang w:val="zh-CN"/>
              </w:rPr>
              <w:t>4</w:t>
            </w:r>
            <w:r w:rsidRPr="00A03BCF">
              <w:rPr>
                <w:sz w:val="21"/>
                <w:szCs w:val="21"/>
                <w:lang w:val="zh-CN"/>
              </w:rPr>
              <w:t>月</w:t>
            </w:r>
            <w:r w:rsidRPr="00A03BCF">
              <w:rPr>
                <w:sz w:val="21"/>
                <w:szCs w:val="21"/>
                <w:lang w:val="zh-CN"/>
              </w:rPr>
              <w:t>1</w:t>
            </w:r>
            <w:r w:rsidRPr="00A03BCF">
              <w:rPr>
                <w:sz w:val="21"/>
                <w:szCs w:val="21"/>
                <w:lang w:val="zh-CN"/>
              </w:rPr>
              <w:t>日关于保护公民安全的《第</w:t>
            </w:r>
            <w:r w:rsidRPr="00A03BCF">
              <w:rPr>
                <w:sz w:val="21"/>
                <w:szCs w:val="21"/>
                <w:lang w:val="zh-CN"/>
              </w:rPr>
              <w:t>4/2015</w:t>
            </w:r>
            <w:r w:rsidRPr="00A03BCF">
              <w:rPr>
                <w:sz w:val="21"/>
                <w:szCs w:val="21"/>
                <w:lang w:val="zh-CN"/>
              </w:rPr>
              <w:t>号组织法》。要求缔约国修订该法关于</w:t>
            </w:r>
            <w:r w:rsidRPr="00A03BCF">
              <w:rPr>
                <w:rFonts w:asciiTheme="minorEastAsia" w:eastAsiaTheme="minorEastAsia" w:hAnsiTheme="minorEastAsia"/>
                <w:sz w:val="21"/>
                <w:szCs w:val="21"/>
                <w:lang w:val="zh-CN"/>
              </w:rPr>
              <w:t>“</w:t>
            </w:r>
            <w:r w:rsidRPr="00A03BCF">
              <w:rPr>
                <w:sz w:val="21"/>
                <w:szCs w:val="21"/>
                <w:lang w:val="zh-CN"/>
              </w:rPr>
              <w:t>休达和梅利利亚特别制</w:t>
            </w:r>
            <w:r w:rsidRPr="00A03BCF">
              <w:rPr>
                <w:rFonts w:asciiTheme="minorEastAsia" w:eastAsiaTheme="minorEastAsia" w:hAnsiTheme="minorEastAsia"/>
                <w:sz w:val="21"/>
                <w:szCs w:val="21"/>
                <w:lang w:val="zh-CN"/>
              </w:rPr>
              <w:t>度”的</w:t>
            </w:r>
            <w:r w:rsidRPr="00A03BCF">
              <w:rPr>
                <w:sz w:val="21"/>
                <w:szCs w:val="21"/>
                <w:lang w:val="zh-CN"/>
              </w:rPr>
              <w:t>附加条款第</w:t>
            </w:r>
            <w:r w:rsidRPr="00A03BCF">
              <w:rPr>
                <w:sz w:val="21"/>
                <w:szCs w:val="21"/>
                <w:lang w:val="zh-CN"/>
              </w:rPr>
              <w:t>10</w:t>
            </w:r>
            <w:r w:rsidRPr="00A03BCF">
              <w:rPr>
                <w:sz w:val="21"/>
                <w:szCs w:val="21"/>
                <w:lang w:val="zh-CN"/>
              </w:rPr>
              <w:t>条，</w:t>
            </w:r>
            <w:r w:rsidRPr="00A03BCF">
              <w:rPr>
                <w:rStyle w:val="af9"/>
                <w:rFonts w:ascii="宋体" w:hAnsi="宋体" w:cs="宋体"/>
                <w:color w:val="auto"/>
                <w:sz w:val="21"/>
                <w:szCs w:val="21"/>
                <w:u w:val="none"/>
              </w:rPr>
              <w:t>该条款授权缔约国在其边境</w:t>
            </w:r>
            <w:r w:rsidRPr="00A03BCF">
              <w:rPr>
                <w:rStyle w:val="af9"/>
                <w:rFonts w:hint="eastAsia"/>
                <w:color w:val="auto"/>
                <w:sz w:val="21"/>
                <w:szCs w:val="21"/>
                <w:u w:val="none"/>
              </w:rPr>
              <w:t>采取</w:t>
            </w:r>
            <w:r w:rsidRPr="00A03BCF">
              <w:rPr>
                <w:rStyle w:val="af9"/>
                <w:rFonts w:ascii="宋体" w:hAnsi="宋体" w:cs="宋体"/>
                <w:color w:val="auto"/>
                <w:sz w:val="21"/>
                <w:szCs w:val="21"/>
                <w:u w:val="none"/>
              </w:rPr>
              <w:t>不加</w:t>
            </w:r>
            <w:r w:rsidRPr="00A03BCF">
              <w:rPr>
                <w:rStyle w:val="af9"/>
                <w:rFonts w:hint="eastAsia"/>
                <w:color w:val="auto"/>
                <w:sz w:val="21"/>
                <w:szCs w:val="21"/>
                <w:u w:val="none"/>
              </w:rPr>
              <w:t>区分的</w:t>
            </w:r>
            <w:r w:rsidRPr="00A03BCF">
              <w:rPr>
                <w:rStyle w:val="af9"/>
                <w:rFonts w:ascii="宋体" w:hAnsi="宋体" w:cs="宋体"/>
                <w:color w:val="auto"/>
                <w:sz w:val="21"/>
                <w:szCs w:val="21"/>
                <w:u w:val="none"/>
              </w:rPr>
              <w:t>自动驱逐</w:t>
            </w:r>
            <w:r w:rsidRPr="00A03BCF">
              <w:rPr>
                <w:rStyle w:val="af9"/>
                <w:rFonts w:hint="eastAsia"/>
                <w:color w:val="auto"/>
                <w:sz w:val="21"/>
                <w:szCs w:val="21"/>
                <w:u w:val="none"/>
              </w:rPr>
              <w:t>做法</w:t>
            </w:r>
            <w:r w:rsidRPr="00A03BCF">
              <w:rPr>
                <w:rStyle w:val="af9"/>
                <w:rFonts w:ascii="宋体" w:hAnsi="宋体" w:cs="宋体"/>
                <w:color w:val="auto"/>
                <w:sz w:val="21"/>
                <w:szCs w:val="21"/>
                <w:u w:val="none"/>
              </w:rPr>
              <w:t>。还请缔约国公布并广泛传播</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意见</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w:t>
            </w:r>
          </w:p>
        </w:tc>
      </w:tr>
      <w:tr w:rsidR="00A03BCF" w:rsidRPr="00A03BCF" w:rsidTr="00A03BCF">
        <w:tc>
          <w:tcPr>
            <w:tcW w:w="2552"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缔约国的答复：</w:t>
            </w:r>
          </w:p>
        </w:tc>
        <w:tc>
          <w:tcPr>
            <w:tcW w:w="4818"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缔约国在</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8</w:t>
            </w:r>
            <w:r w:rsidRPr="00A03BCF">
              <w:rPr>
                <w:rStyle w:val="af9"/>
                <w:rFonts w:ascii="宋体" w:hAnsi="宋体" w:cs="宋体" w:hint="eastAsia"/>
                <w:color w:val="auto"/>
                <w:sz w:val="21"/>
                <w:szCs w:val="21"/>
                <w:u w:val="none"/>
              </w:rPr>
              <w:t>月</w:t>
            </w:r>
            <w:r w:rsidRPr="00A03BCF">
              <w:rPr>
                <w:rStyle w:val="af9"/>
                <w:color w:val="auto"/>
                <w:sz w:val="21"/>
                <w:szCs w:val="21"/>
                <w:u w:val="none"/>
              </w:rPr>
              <w:t>12</w:t>
            </w:r>
            <w:r w:rsidRPr="00A03BCF">
              <w:rPr>
                <w:rStyle w:val="af9"/>
                <w:rFonts w:ascii="宋体" w:hAnsi="宋体" w:cs="宋体" w:hint="eastAsia"/>
                <w:color w:val="auto"/>
                <w:sz w:val="21"/>
                <w:szCs w:val="21"/>
                <w:u w:val="none"/>
              </w:rPr>
              <w:t>日提交的材料中指出，国际法律合作、宗教间关系和人权总局于</w:t>
            </w:r>
            <w:r w:rsidRPr="00A03BCF">
              <w:rPr>
                <w:rStyle w:val="af9"/>
                <w:color w:val="auto"/>
                <w:sz w:val="21"/>
                <w:szCs w:val="21"/>
                <w:u w:val="none"/>
              </w:rPr>
              <w:t>2018</w:t>
            </w:r>
            <w:r w:rsidRPr="00A03BCF">
              <w:rPr>
                <w:rStyle w:val="af9"/>
                <w:rFonts w:ascii="宋体" w:hAnsi="宋体" w:cs="宋体" w:hint="eastAsia"/>
                <w:color w:val="auto"/>
                <w:sz w:val="21"/>
                <w:szCs w:val="21"/>
                <w:u w:val="none"/>
              </w:rPr>
              <w:t>年</w:t>
            </w:r>
            <w:r w:rsidRPr="00A03BCF">
              <w:rPr>
                <w:rStyle w:val="af9"/>
                <w:color w:val="auto"/>
                <w:sz w:val="21"/>
                <w:szCs w:val="21"/>
                <w:u w:val="none"/>
              </w:rPr>
              <w:t>8</w:t>
            </w:r>
            <w:r w:rsidRPr="00A03BCF">
              <w:rPr>
                <w:rStyle w:val="af9"/>
                <w:rFonts w:ascii="宋体" w:hAnsi="宋体" w:cs="宋体" w:hint="eastAsia"/>
                <w:color w:val="auto"/>
                <w:sz w:val="21"/>
                <w:szCs w:val="21"/>
                <w:u w:val="none"/>
              </w:rPr>
              <w:t>月承担起新的职责，“参考负责保障人权的国际机构的决定，提议措施，以便更好地促进人权并保障人权的有效性”。具体职责包括</w:t>
            </w:r>
            <w:r w:rsidR="001E5153">
              <w:rPr>
                <w:rStyle w:val="af9"/>
                <w:rFonts w:hint="eastAsia"/>
                <w:color w:val="auto"/>
                <w:sz w:val="21"/>
                <w:szCs w:val="21"/>
                <w:u w:val="none"/>
              </w:rPr>
              <w:t>“</w:t>
            </w:r>
            <w:r w:rsidRPr="00A03BCF">
              <w:rPr>
                <w:rStyle w:val="af9"/>
                <w:rFonts w:ascii="宋体" w:hAnsi="宋体" w:cs="宋体" w:hint="eastAsia"/>
                <w:color w:val="auto"/>
                <w:sz w:val="21"/>
                <w:szCs w:val="21"/>
                <w:u w:val="none"/>
              </w:rPr>
              <w:t>提议规范性措施或行政做法，以解决西班牙认可的有权审议个人来文的人权条约机构在给西班牙的意见中反复强调的问题</w:t>
            </w:r>
            <w:r w:rsidRPr="00A03BCF">
              <w:rPr>
                <w:rStyle w:val="af9"/>
                <w:rFonts w:asciiTheme="minorEastAsia" w:eastAsiaTheme="minorEastAsia" w:hAnsiTheme="minorEastAsia" w:hint="eastAsia"/>
                <w:color w:val="auto"/>
                <w:sz w:val="21"/>
                <w:szCs w:val="21"/>
                <w:u w:val="none"/>
              </w:rPr>
              <w:t>”</w:t>
            </w:r>
            <w:r w:rsidRPr="00A03BCF">
              <w:rPr>
                <w:rStyle w:val="af9"/>
                <w:color w:val="auto"/>
                <w:sz w:val="21"/>
                <w:szCs w:val="21"/>
                <w:u w:val="none"/>
              </w:rPr>
              <w:t>(2018</w:t>
            </w:r>
            <w:r w:rsidRPr="00A03BCF">
              <w:rPr>
                <w:rStyle w:val="af9"/>
                <w:rFonts w:ascii="宋体" w:hAnsi="宋体" w:cs="宋体" w:hint="eastAsia"/>
                <w:color w:val="auto"/>
                <w:sz w:val="21"/>
                <w:szCs w:val="21"/>
                <w:u w:val="none"/>
              </w:rPr>
              <w:t>年</w:t>
            </w:r>
            <w:r w:rsidRPr="00A03BCF">
              <w:rPr>
                <w:rStyle w:val="af9"/>
                <w:color w:val="auto"/>
                <w:sz w:val="21"/>
                <w:szCs w:val="21"/>
                <w:u w:val="none"/>
              </w:rPr>
              <w:t>8</w:t>
            </w:r>
            <w:r w:rsidRPr="00A03BCF">
              <w:rPr>
                <w:rStyle w:val="af9"/>
                <w:rFonts w:ascii="宋体" w:hAnsi="宋体" w:cs="宋体" w:hint="eastAsia"/>
                <w:color w:val="auto"/>
                <w:sz w:val="21"/>
                <w:szCs w:val="21"/>
                <w:u w:val="none"/>
              </w:rPr>
              <w:t>月</w:t>
            </w:r>
            <w:r w:rsidRPr="00A03BCF">
              <w:rPr>
                <w:rStyle w:val="af9"/>
                <w:color w:val="auto"/>
                <w:sz w:val="21"/>
                <w:szCs w:val="21"/>
                <w:u w:val="none"/>
              </w:rPr>
              <w:t>24</w:t>
            </w:r>
            <w:r w:rsidRPr="00A03BCF">
              <w:rPr>
                <w:rStyle w:val="af9"/>
                <w:rFonts w:ascii="宋体" w:hAnsi="宋体" w:cs="宋体" w:hint="eastAsia"/>
                <w:color w:val="auto"/>
                <w:sz w:val="21"/>
                <w:szCs w:val="21"/>
                <w:u w:val="none"/>
              </w:rPr>
              <w:t>日关于司法部基本组织结构的第</w:t>
            </w:r>
            <w:r w:rsidRPr="00A03BCF">
              <w:rPr>
                <w:rStyle w:val="af9"/>
                <w:color w:val="auto"/>
                <w:sz w:val="21"/>
                <w:szCs w:val="21"/>
                <w:u w:val="none"/>
              </w:rPr>
              <w:t>1044/2018</w:t>
            </w:r>
            <w:r w:rsidRPr="00A03BCF">
              <w:rPr>
                <w:rStyle w:val="af9"/>
                <w:rFonts w:ascii="宋体" w:hAnsi="宋体" w:cs="宋体" w:hint="eastAsia"/>
                <w:color w:val="auto"/>
                <w:sz w:val="21"/>
                <w:szCs w:val="21"/>
                <w:u w:val="none"/>
              </w:rPr>
              <w:t>号皇家法令</w:t>
            </w:r>
            <w:r w:rsidRPr="00A03BCF">
              <w:rPr>
                <w:rStyle w:val="af9"/>
                <w:color w:val="auto"/>
                <w:sz w:val="21"/>
                <w:szCs w:val="21"/>
                <w:u w:val="none"/>
              </w:rPr>
              <w:t>)</w:t>
            </w:r>
            <w:r w:rsidRPr="00A03BCF">
              <w:rPr>
                <w:rStyle w:val="af9"/>
                <w:rFonts w:ascii="宋体" w:hAnsi="宋体" w:cs="宋体" w:hint="eastAsia"/>
                <w:color w:val="auto"/>
                <w:sz w:val="21"/>
                <w:szCs w:val="21"/>
                <w:u w:val="none"/>
              </w:rPr>
              <w:t>。</w:t>
            </w:r>
          </w:p>
          <w:p w:rsidR="00EE742B" w:rsidRPr="00A03BCF" w:rsidRDefault="00EE742B" w:rsidP="00A03BCF">
            <w:pPr>
              <w:pStyle w:val="a5"/>
              <w:overflowPunct/>
              <w:spacing w:after="120"/>
              <w:rPr>
                <w:rStyle w:val="af9"/>
                <w:color w:val="auto"/>
                <w:spacing w:val="-1"/>
                <w:sz w:val="21"/>
                <w:szCs w:val="21"/>
                <w:u w:val="none"/>
              </w:rPr>
            </w:pPr>
            <w:r w:rsidRPr="00A03BCF">
              <w:rPr>
                <w:rStyle w:val="af9"/>
                <w:rFonts w:ascii="宋体" w:hAnsi="宋体" w:cs="宋体" w:hint="eastAsia"/>
                <w:color w:val="auto"/>
                <w:spacing w:val="-1"/>
                <w:sz w:val="21"/>
                <w:szCs w:val="21"/>
                <w:u w:val="none"/>
              </w:rPr>
              <w:t>缔约国指出，该局正在考虑应采取哪些措施来落实委员会的建议。缔约国还指出，由于缔约国的政治局势，在中央、地区和地方各级建立起新政府之前，落实工作暂时推迟。缔约国请委员会将报告为遵守委员会决定所采取的措施的截止日期推迟到新政府成立后。不过，缔约国将在</w:t>
            </w:r>
            <w:r w:rsidRPr="00A03BCF">
              <w:rPr>
                <w:rStyle w:val="af9"/>
                <w:color w:val="auto"/>
                <w:spacing w:val="-1"/>
                <w:sz w:val="21"/>
                <w:szCs w:val="21"/>
                <w:u w:val="none"/>
              </w:rPr>
              <w:t>2019</w:t>
            </w:r>
            <w:r w:rsidRPr="00A03BCF">
              <w:rPr>
                <w:rStyle w:val="af9"/>
                <w:rFonts w:ascii="宋体" w:hAnsi="宋体" w:cs="宋体" w:hint="eastAsia"/>
                <w:color w:val="auto"/>
                <w:spacing w:val="-1"/>
                <w:sz w:val="21"/>
                <w:szCs w:val="21"/>
                <w:u w:val="none"/>
              </w:rPr>
              <w:t>年</w:t>
            </w:r>
            <w:r w:rsidRPr="00A03BCF">
              <w:rPr>
                <w:rStyle w:val="af9"/>
                <w:color w:val="auto"/>
                <w:spacing w:val="-1"/>
                <w:sz w:val="21"/>
                <w:szCs w:val="21"/>
                <w:u w:val="none"/>
              </w:rPr>
              <w:t>12</w:t>
            </w:r>
            <w:r w:rsidRPr="00A03BCF">
              <w:rPr>
                <w:rStyle w:val="af9"/>
                <w:rFonts w:ascii="宋体" w:hAnsi="宋体" w:cs="宋体" w:hint="eastAsia"/>
                <w:color w:val="auto"/>
                <w:spacing w:val="-1"/>
                <w:sz w:val="21"/>
                <w:szCs w:val="21"/>
                <w:u w:val="none"/>
              </w:rPr>
              <w:t>月</w:t>
            </w:r>
            <w:r w:rsidRPr="00A03BCF">
              <w:rPr>
                <w:rStyle w:val="af9"/>
                <w:color w:val="auto"/>
                <w:spacing w:val="-1"/>
                <w:sz w:val="21"/>
                <w:szCs w:val="21"/>
                <w:u w:val="none"/>
              </w:rPr>
              <w:t>31</w:t>
            </w:r>
            <w:r w:rsidRPr="00A03BCF">
              <w:rPr>
                <w:rStyle w:val="af9"/>
                <w:rFonts w:ascii="宋体" w:hAnsi="宋体" w:cs="宋体" w:hint="eastAsia"/>
                <w:color w:val="auto"/>
                <w:spacing w:val="-1"/>
                <w:sz w:val="21"/>
                <w:szCs w:val="21"/>
                <w:u w:val="none"/>
              </w:rPr>
              <w:t>日之前向委员会报告《意见》的落实情况。</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提交人的评论：</w:t>
            </w:r>
          </w:p>
        </w:tc>
        <w:tc>
          <w:tcPr>
            <w:tcW w:w="4818" w:type="dxa"/>
            <w:shd w:val="clear" w:color="auto" w:fill="auto"/>
          </w:tcPr>
          <w:p w:rsidR="00EE742B" w:rsidRPr="008B359D" w:rsidRDefault="00EE742B" w:rsidP="00A03BCF">
            <w:pPr>
              <w:pStyle w:val="a5"/>
              <w:overflowPunct/>
              <w:spacing w:after="120"/>
              <w:rPr>
                <w:rStyle w:val="af9"/>
                <w:rFonts w:asciiTheme="majorBidi" w:hAnsiTheme="majorBidi" w:cstheme="majorBidi"/>
                <w:color w:val="auto"/>
                <w:sz w:val="21"/>
                <w:szCs w:val="21"/>
                <w:u w:val="none"/>
              </w:rPr>
            </w:pPr>
            <w:r w:rsidRPr="008B359D">
              <w:rPr>
                <w:rStyle w:val="af9"/>
                <w:rFonts w:asciiTheme="majorBidi" w:hAnsiTheme="majorBidi" w:cstheme="majorBidi"/>
                <w:color w:val="auto"/>
                <w:sz w:val="21"/>
                <w:szCs w:val="21"/>
                <w:u w:val="none"/>
              </w:rPr>
              <w:t>提交人在</w:t>
            </w:r>
            <w:r w:rsidRPr="008B359D">
              <w:rPr>
                <w:rStyle w:val="af9"/>
                <w:rFonts w:asciiTheme="majorBidi" w:hAnsiTheme="majorBidi" w:cstheme="majorBidi"/>
                <w:color w:val="auto"/>
                <w:sz w:val="21"/>
                <w:szCs w:val="21"/>
                <w:u w:val="none"/>
              </w:rPr>
              <w:t>2019</w:t>
            </w:r>
            <w:r w:rsidRPr="008B359D">
              <w:rPr>
                <w:rStyle w:val="af9"/>
                <w:rFonts w:asciiTheme="majorBidi" w:hAnsiTheme="majorBidi" w:cstheme="majorBidi"/>
                <w:color w:val="auto"/>
                <w:sz w:val="21"/>
                <w:szCs w:val="21"/>
                <w:u w:val="none"/>
              </w:rPr>
              <w:t>年</w:t>
            </w:r>
            <w:r w:rsidRPr="008B359D">
              <w:rPr>
                <w:rStyle w:val="af9"/>
                <w:rFonts w:asciiTheme="majorBidi" w:hAnsiTheme="majorBidi" w:cstheme="majorBidi"/>
                <w:color w:val="auto"/>
                <w:sz w:val="21"/>
                <w:szCs w:val="21"/>
                <w:u w:val="none"/>
              </w:rPr>
              <w:t>11</w:t>
            </w:r>
            <w:r w:rsidRPr="008B359D">
              <w:rPr>
                <w:rStyle w:val="af9"/>
                <w:rFonts w:asciiTheme="majorBidi" w:hAnsiTheme="majorBidi" w:cstheme="majorBidi"/>
                <w:color w:val="auto"/>
                <w:sz w:val="21"/>
                <w:szCs w:val="21"/>
                <w:u w:val="none"/>
              </w:rPr>
              <w:t>月</w:t>
            </w:r>
            <w:r w:rsidRPr="008B359D">
              <w:rPr>
                <w:rStyle w:val="af9"/>
                <w:rFonts w:asciiTheme="majorBidi" w:hAnsiTheme="majorBidi" w:cstheme="majorBidi"/>
                <w:color w:val="auto"/>
                <w:sz w:val="21"/>
                <w:szCs w:val="21"/>
                <w:u w:val="none"/>
              </w:rPr>
              <w:t>11</w:t>
            </w:r>
            <w:r w:rsidRPr="008B359D">
              <w:rPr>
                <w:rStyle w:val="af9"/>
                <w:rFonts w:asciiTheme="majorBidi" w:hAnsiTheme="majorBidi" w:cstheme="majorBidi"/>
                <w:color w:val="auto"/>
                <w:sz w:val="21"/>
                <w:szCs w:val="21"/>
                <w:u w:val="none"/>
              </w:rPr>
              <w:t>日的评论中指出，已于</w:t>
            </w:r>
            <w:r w:rsidRPr="008B359D">
              <w:rPr>
                <w:rStyle w:val="af9"/>
                <w:rFonts w:asciiTheme="majorBidi" w:hAnsiTheme="majorBidi" w:cstheme="majorBidi"/>
                <w:color w:val="auto"/>
                <w:sz w:val="21"/>
                <w:szCs w:val="21"/>
                <w:u w:val="none"/>
              </w:rPr>
              <w:t>2019</w:t>
            </w:r>
            <w:r w:rsidRPr="008B359D">
              <w:rPr>
                <w:rStyle w:val="af9"/>
                <w:rFonts w:asciiTheme="majorBidi" w:hAnsiTheme="majorBidi" w:cstheme="majorBidi"/>
                <w:color w:val="auto"/>
                <w:sz w:val="21"/>
                <w:szCs w:val="21"/>
                <w:u w:val="none"/>
              </w:rPr>
              <w:t>年</w:t>
            </w:r>
            <w:r w:rsidRPr="008B359D">
              <w:rPr>
                <w:rStyle w:val="af9"/>
                <w:rFonts w:asciiTheme="majorBidi" w:hAnsiTheme="majorBidi" w:cstheme="majorBidi"/>
                <w:color w:val="auto"/>
                <w:sz w:val="21"/>
                <w:szCs w:val="21"/>
                <w:u w:val="none"/>
              </w:rPr>
              <w:t>7</w:t>
            </w:r>
            <w:r w:rsidRPr="008B359D">
              <w:rPr>
                <w:rStyle w:val="af9"/>
                <w:rFonts w:asciiTheme="majorBidi" w:hAnsiTheme="majorBidi" w:cstheme="majorBidi"/>
                <w:color w:val="auto"/>
                <w:sz w:val="21"/>
                <w:szCs w:val="21"/>
                <w:u w:val="none"/>
              </w:rPr>
              <w:t>月</w:t>
            </w:r>
            <w:r w:rsidRPr="008B359D">
              <w:rPr>
                <w:rStyle w:val="af9"/>
                <w:rFonts w:asciiTheme="majorBidi" w:hAnsiTheme="majorBidi" w:cstheme="majorBidi"/>
                <w:color w:val="auto"/>
                <w:sz w:val="21"/>
                <w:szCs w:val="21"/>
                <w:u w:val="none"/>
              </w:rPr>
              <w:t>31</w:t>
            </w:r>
            <w:r w:rsidRPr="008B359D">
              <w:rPr>
                <w:rStyle w:val="af9"/>
                <w:rFonts w:asciiTheme="majorBidi" w:hAnsiTheme="majorBidi" w:cstheme="majorBidi"/>
                <w:color w:val="auto"/>
                <w:sz w:val="21"/>
                <w:szCs w:val="21"/>
                <w:u w:val="none"/>
              </w:rPr>
              <w:t>日向西班牙司法部下的国际法律合作分局提出了赔偿请求，但没有结果。</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shd w:val="clear" w:color="auto" w:fill="auto"/>
          </w:tcPr>
          <w:p w:rsidR="00EE742B" w:rsidRPr="001E5153" w:rsidRDefault="00EE742B" w:rsidP="00A03BCF">
            <w:pPr>
              <w:pStyle w:val="a5"/>
              <w:overflowPunct/>
              <w:spacing w:after="120"/>
              <w:rPr>
                <w:rStyle w:val="af9"/>
                <w:rFonts w:asciiTheme="majorBidi" w:hAnsiTheme="majorBidi" w:cstheme="majorBidi"/>
                <w:color w:val="auto"/>
                <w:sz w:val="21"/>
                <w:szCs w:val="21"/>
                <w:u w:val="none"/>
              </w:rPr>
            </w:pPr>
            <w:r w:rsidRPr="001E5153">
              <w:rPr>
                <w:rFonts w:asciiTheme="majorBidi" w:hAnsiTheme="majorBidi" w:cstheme="majorBidi"/>
                <w:sz w:val="21"/>
                <w:szCs w:val="21"/>
                <w:shd w:val="clear" w:color="auto" w:fill="FFFFFF"/>
              </w:rPr>
              <w:t>提交人还提请注意拉伊塞斯基金会、欧洲宪法和人权中心以及西班牙组织</w:t>
            </w:r>
            <w:r w:rsidRPr="001E5153">
              <w:rPr>
                <w:rFonts w:asciiTheme="majorBidi" w:hAnsiTheme="majorBidi" w:cstheme="majorBidi"/>
                <w:sz w:val="21"/>
                <w:szCs w:val="21"/>
                <w:shd w:val="clear" w:color="auto" w:fill="FFFFFF"/>
              </w:rPr>
              <w:t>Andalucía Acoge</w:t>
            </w:r>
            <w:r w:rsidRPr="001E5153">
              <w:rPr>
                <w:rFonts w:asciiTheme="majorBidi" w:hAnsiTheme="majorBidi" w:cstheme="majorBidi"/>
                <w:sz w:val="21"/>
                <w:szCs w:val="21"/>
                <w:shd w:val="clear" w:color="auto" w:fill="FFFFFF"/>
              </w:rPr>
              <w:t>在缔约国接受普遍定期审议期间联合提交的一份影子报告，该报告重点阐述了休达和梅利利亚与摩洛哥接壤的陆地边界持续的即决驱逐做法。</w:t>
            </w:r>
            <w:r w:rsidRPr="001E5153">
              <w:rPr>
                <w:rStyle w:val="af9"/>
                <w:rFonts w:asciiTheme="majorBidi" w:hAnsiTheme="majorBidi" w:cstheme="majorBidi"/>
                <w:color w:val="auto"/>
                <w:sz w:val="21"/>
                <w:szCs w:val="21"/>
                <w:u w:val="none"/>
              </w:rPr>
              <w:t>提交人补充道，过去半年中，发生了三例不分青红皂白的集体即决驱逐事件，没有考虑团体中是否可能有孤身未成年人：</w:t>
            </w:r>
            <w:r w:rsidRPr="001E5153">
              <w:rPr>
                <w:rStyle w:val="af9"/>
                <w:rFonts w:asciiTheme="majorBidi" w:hAnsiTheme="majorBidi" w:cstheme="majorBidi"/>
                <w:color w:val="auto"/>
                <w:sz w:val="21"/>
                <w:szCs w:val="21"/>
                <w:u w:val="none"/>
              </w:rPr>
              <w:t>2019</w:t>
            </w:r>
            <w:r w:rsidRPr="001E5153">
              <w:rPr>
                <w:rStyle w:val="af9"/>
                <w:rFonts w:asciiTheme="majorBidi" w:hAnsiTheme="majorBidi" w:cstheme="majorBidi"/>
                <w:color w:val="auto"/>
                <w:sz w:val="21"/>
                <w:szCs w:val="21"/>
                <w:u w:val="none"/>
              </w:rPr>
              <w:t>年</w:t>
            </w:r>
            <w:r w:rsidRPr="001E5153">
              <w:rPr>
                <w:rStyle w:val="af9"/>
                <w:rFonts w:asciiTheme="majorBidi" w:hAnsiTheme="majorBidi" w:cstheme="majorBidi"/>
                <w:color w:val="auto"/>
                <w:sz w:val="21"/>
                <w:szCs w:val="21"/>
                <w:u w:val="none"/>
              </w:rPr>
              <w:t>5</w:t>
            </w:r>
            <w:r w:rsidRPr="001E5153">
              <w:rPr>
                <w:rStyle w:val="af9"/>
                <w:rFonts w:asciiTheme="majorBidi" w:hAnsiTheme="majorBidi" w:cstheme="majorBidi"/>
                <w:color w:val="auto"/>
                <w:sz w:val="21"/>
                <w:szCs w:val="21"/>
                <w:u w:val="none"/>
              </w:rPr>
              <w:t>月</w:t>
            </w:r>
            <w:r w:rsidRPr="001E5153">
              <w:rPr>
                <w:rStyle w:val="af9"/>
                <w:rFonts w:asciiTheme="majorBidi" w:hAnsiTheme="majorBidi" w:cstheme="majorBidi"/>
                <w:color w:val="auto"/>
                <w:sz w:val="21"/>
                <w:szCs w:val="21"/>
                <w:u w:val="none"/>
              </w:rPr>
              <w:t>16</w:t>
            </w:r>
            <w:r w:rsidRPr="001E5153">
              <w:rPr>
                <w:rStyle w:val="af9"/>
                <w:rFonts w:asciiTheme="majorBidi" w:hAnsiTheme="majorBidi" w:cstheme="majorBidi"/>
                <w:color w:val="auto"/>
                <w:sz w:val="21"/>
                <w:szCs w:val="21"/>
                <w:u w:val="none"/>
              </w:rPr>
              <w:t>日，据称将</w:t>
            </w:r>
            <w:r w:rsidRPr="001E5153">
              <w:rPr>
                <w:rStyle w:val="af9"/>
                <w:rFonts w:asciiTheme="majorBidi" w:hAnsiTheme="majorBidi" w:cstheme="majorBidi"/>
                <w:color w:val="auto"/>
                <w:sz w:val="21"/>
                <w:szCs w:val="21"/>
                <w:u w:val="none"/>
              </w:rPr>
              <w:t>15</w:t>
            </w:r>
            <w:r w:rsidRPr="001E5153">
              <w:rPr>
                <w:rStyle w:val="af9"/>
                <w:rFonts w:asciiTheme="majorBidi" w:hAnsiTheme="majorBidi" w:cstheme="majorBidi"/>
                <w:color w:val="auto"/>
                <w:sz w:val="21"/>
                <w:szCs w:val="21"/>
                <w:u w:val="none"/>
              </w:rPr>
              <w:t>名身份不明者从梅利利亚遣返回摩洛哥，</w:t>
            </w:r>
            <w:r w:rsidRPr="001E5153">
              <w:rPr>
                <w:rStyle w:val="af9"/>
                <w:rFonts w:asciiTheme="majorBidi" w:hAnsiTheme="majorBidi" w:cstheme="majorBidi"/>
                <w:color w:val="auto"/>
                <w:sz w:val="21"/>
                <w:szCs w:val="21"/>
                <w:u w:val="none"/>
              </w:rPr>
              <w:t>2019</w:t>
            </w:r>
            <w:r w:rsidRPr="001E5153">
              <w:rPr>
                <w:rStyle w:val="af9"/>
                <w:rFonts w:asciiTheme="majorBidi" w:hAnsiTheme="majorBidi" w:cstheme="majorBidi"/>
                <w:color w:val="auto"/>
                <w:sz w:val="21"/>
                <w:szCs w:val="21"/>
                <w:u w:val="none"/>
              </w:rPr>
              <w:t>年</w:t>
            </w:r>
            <w:r w:rsidRPr="001E5153">
              <w:rPr>
                <w:rStyle w:val="af9"/>
                <w:rFonts w:asciiTheme="majorBidi" w:hAnsiTheme="majorBidi" w:cstheme="majorBidi"/>
                <w:color w:val="auto"/>
                <w:sz w:val="21"/>
                <w:szCs w:val="21"/>
                <w:u w:val="none"/>
              </w:rPr>
              <w:t>7</w:t>
            </w:r>
            <w:r w:rsidRPr="001E5153">
              <w:rPr>
                <w:rStyle w:val="af9"/>
                <w:rFonts w:asciiTheme="majorBidi" w:hAnsiTheme="majorBidi" w:cstheme="majorBidi"/>
                <w:color w:val="auto"/>
                <w:sz w:val="21"/>
                <w:szCs w:val="21"/>
                <w:u w:val="none"/>
              </w:rPr>
              <w:t>月</w:t>
            </w:r>
            <w:r w:rsidRPr="001E5153">
              <w:rPr>
                <w:rStyle w:val="af9"/>
                <w:rFonts w:asciiTheme="majorBidi" w:hAnsiTheme="majorBidi" w:cstheme="majorBidi"/>
                <w:color w:val="auto"/>
                <w:sz w:val="21"/>
                <w:szCs w:val="21"/>
                <w:u w:val="none"/>
              </w:rPr>
              <w:t>19</w:t>
            </w:r>
            <w:r w:rsidRPr="001E5153">
              <w:rPr>
                <w:rStyle w:val="af9"/>
                <w:rFonts w:asciiTheme="majorBidi" w:hAnsiTheme="majorBidi" w:cstheme="majorBidi"/>
                <w:color w:val="auto"/>
                <w:sz w:val="21"/>
                <w:szCs w:val="21"/>
                <w:u w:val="none"/>
              </w:rPr>
              <w:t>日，将</w:t>
            </w:r>
            <w:r w:rsidRPr="001E5153">
              <w:rPr>
                <w:rStyle w:val="af9"/>
                <w:rFonts w:asciiTheme="majorBidi" w:hAnsiTheme="majorBidi" w:cstheme="majorBidi"/>
                <w:color w:val="auto"/>
                <w:sz w:val="21"/>
                <w:szCs w:val="21"/>
                <w:u w:val="none"/>
              </w:rPr>
              <w:t>25</w:t>
            </w:r>
            <w:r w:rsidRPr="001E5153">
              <w:rPr>
                <w:rStyle w:val="af9"/>
                <w:rFonts w:asciiTheme="majorBidi" w:hAnsiTheme="majorBidi" w:cstheme="majorBidi"/>
                <w:color w:val="auto"/>
                <w:sz w:val="21"/>
                <w:szCs w:val="21"/>
                <w:u w:val="none"/>
              </w:rPr>
              <w:t>人从梅利利亚遣返回摩洛哥，</w:t>
            </w:r>
            <w:r w:rsidRPr="001E5153">
              <w:rPr>
                <w:rStyle w:val="af9"/>
                <w:rFonts w:asciiTheme="majorBidi" w:hAnsiTheme="majorBidi" w:cstheme="majorBidi"/>
                <w:color w:val="auto"/>
                <w:sz w:val="21"/>
                <w:szCs w:val="21"/>
                <w:u w:val="none"/>
              </w:rPr>
              <w:t>2019</w:t>
            </w:r>
            <w:r w:rsidRPr="001E5153">
              <w:rPr>
                <w:rStyle w:val="af9"/>
                <w:rFonts w:asciiTheme="majorBidi" w:hAnsiTheme="majorBidi" w:cstheme="majorBidi"/>
                <w:color w:val="auto"/>
                <w:sz w:val="21"/>
                <w:szCs w:val="21"/>
                <w:u w:val="none"/>
              </w:rPr>
              <w:t>年</w:t>
            </w:r>
            <w:r w:rsidRPr="001E5153">
              <w:rPr>
                <w:rStyle w:val="af9"/>
                <w:rFonts w:asciiTheme="majorBidi" w:hAnsiTheme="majorBidi" w:cstheme="majorBidi"/>
                <w:color w:val="auto"/>
                <w:sz w:val="21"/>
                <w:szCs w:val="21"/>
                <w:u w:val="none"/>
              </w:rPr>
              <w:t>8</w:t>
            </w:r>
            <w:r w:rsidRPr="001E5153">
              <w:rPr>
                <w:rStyle w:val="af9"/>
                <w:rFonts w:asciiTheme="majorBidi" w:hAnsiTheme="majorBidi" w:cstheme="majorBidi"/>
                <w:color w:val="auto"/>
                <w:sz w:val="21"/>
                <w:szCs w:val="21"/>
                <w:u w:val="none"/>
              </w:rPr>
              <w:t>月</w:t>
            </w:r>
            <w:r w:rsidRPr="001E5153">
              <w:rPr>
                <w:rStyle w:val="af9"/>
                <w:rFonts w:asciiTheme="majorBidi" w:hAnsiTheme="majorBidi" w:cstheme="majorBidi"/>
                <w:color w:val="auto"/>
                <w:sz w:val="21"/>
                <w:szCs w:val="21"/>
                <w:u w:val="none"/>
              </w:rPr>
              <w:t>30</w:t>
            </w:r>
            <w:r w:rsidRPr="001E5153">
              <w:rPr>
                <w:rStyle w:val="af9"/>
                <w:rFonts w:asciiTheme="majorBidi" w:hAnsiTheme="majorBidi" w:cstheme="majorBidi"/>
                <w:color w:val="auto"/>
                <w:sz w:val="21"/>
                <w:szCs w:val="21"/>
                <w:u w:val="none"/>
              </w:rPr>
              <w:t>日，将</w:t>
            </w:r>
            <w:r w:rsidRPr="001E5153">
              <w:rPr>
                <w:rStyle w:val="af9"/>
                <w:rFonts w:asciiTheme="majorBidi" w:hAnsiTheme="majorBidi" w:cstheme="majorBidi"/>
                <w:color w:val="auto"/>
                <w:sz w:val="21"/>
                <w:szCs w:val="21"/>
                <w:u w:val="none"/>
              </w:rPr>
              <w:t>7</w:t>
            </w:r>
            <w:r w:rsidRPr="001E5153">
              <w:rPr>
                <w:rStyle w:val="af9"/>
                <w:rFonts w:asciiTheme="majorBidi" w:hAnsiTheme="majorBidi" w:cstheme="majorBidi"/>
                <w:color w:val="auto"/>
                <w:sz w:val="21"/>
                <w:szCs w:val="21"/>
                <w:u w:val="none"/>
              </w:rPr>
              <w:t>人从休达遣返回摩洛哥。</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委员会的决定：</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委员会决定维持后续对话，并请缔约国定期通报委员会《意见》的落实情况。将根据缔约国今后提供的信息和提交人的相关评论评判缔约国遵守《意见》的情况。</w:t>
            </w:r>
          </w:p>
        </w:tc>
      </w:tr>
    </w:tbl>
    <w:p w:rsidR="00A03BCF" w:rsidRDefault="00A03BCF" w:rsidP="00EE742B">
      <w:pPr>
        <w:spacing w:before="120" w:line="288" w:lineRule="auto"/>
        <w:rPr>
          <w:rFonts w:eastAsiaTheme="minorEastAsia"/>
        </w:rPr>
      </w:pPr>
    </w:p>
    <w:p w:rsidR="00A03BCF" w:rsidRDefault="00A03BCF" w:rsidP="00A03BCF">
      <w:r>
        <w:br w:type="page"/>
      </w:r>
    </w:p>
    <w:p w:rsidR="00EE742B" w:rsidRDefault="00EE742B" w:rsidP="00EE742B">
      <w:pPr>
        <w:spacing w:before="120" w:line="288" w:lineRule="auto"/>
        <w:rPr>
          <w:rFonts w:eastAsiaTheme="minorEastAsia"/>
        </w:rPr>
      </w:pP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552"/>
        <w:gridCol w:w="4818"/>
      </w:tblGrid>
      <w:tr w:rsidR="00A03BCF" w:rsidRPr="00A03BCF" w:rsidTr="00EE742B">
        <w:trPr>
          <w:tblHeader/>
        </w:trPr>
        <w:tc>
          <w:tcPr>
            <w:tcW w:w="7370" w:type="dxa"/>
            <w:gridSpan w:val="2"/>
            <w:tcBorders>
              <w:top w:val="single" w:sz="4" w:space="0" w:color="auto"/>
              <w:bottom w:val="single" w:sz="12" w:space="0" w:color="auto"/>
            </w:tcBorders>
            <w:shd w:val="clear" w:color="auto" w:fill="auto"/>
            <w:vAlign w:val="bottom"/>
          </w:tcPr>
          <w:p w:rsidR="00EE742B" w:rsidRPr="00A03BCF" w:rsidRDefault="00EE742B" w:rsidP="00A03BCF">
            <w:pPr>
              <w:pStyle w:val="a4"/>
              <w:rPr>
                <w:rStyle w:val="af9"/>
                <w:i/>
                <w:color w:val="auto"/>
                <w:szCs w:val="18"/>
                <w:u w:val="none"/>
              </w:rPr>
            </w:pPr>
            <w:r w:rsidRPr="00A03BCF">
              <w:rPr>
                <w:szCs w:val="18"/>
              </w:rPr>
              <w:t>N.B.F.</w:t>
            </w:r>
            <w:r w:rsidRPr="00A03BCF">
              <w:rPr>
                <w:rFonts w:ascii="宋体" w:hAnsi="宋体" w:cs="宋体" w:hint="eastAsia"/>
                <w:szCs w:val="18"/>
              </w:rPr>
              <w:t>诉西班牙</w:t>
            </w:r>
            <w:r w:rsidRPr="00A03BCF">
              <w:rPr>
                <w:szCs w:val="18"/>
              </w:rPr>
              <w:t>(CRC/C/79/D/11/2017)</w:t>
            </w:r>
          </w:p>
        </w:tc>
      </w:tr>
      <w:tr w:rsidR="00A03BCF" w:rsidRPr="00A03BCF" w:rsidTr="00EE742B">
        <w:trPr>
          <w:trHeight w:hRule="exact" w:val="113"/>
          <w:tblHeader/>
        </w:trPr>
        <w:tc>
          <w:tcPr>
            <w:tcW w:w="2552"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《意见》通过日期：</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2018</w:t>
            </w:r>
            <w:r w:rsidRPr="00A03BCF">
              <w:rPr>
                <w:sz w:val="21"/>
                <w:szCs w:val="21"/>
                <w:lang w:val="zh-CN"/>
              </w:rPr>
              <w:t>年</w:t>
            </w:r>
            <w:r w:rsidRPr="00A03BCF">
              <w:rPr>
                <w:sz w:val="21"/>
                <w:szCs w:val="21"/>
                <w:lang w:val="zh-CN"/>
              </w:rPr>
              <w:t>9</w:t>
            </w:r>
            <w:r w:rsidRPr="00A03BCF">
              <w:rPr>
                <w:sz w:val="21"/>
                <w:szCs w:val="21"/>
                <w:lang w:val="zh-CN"/>
              </w:rPr>
              <w:t>月</w:t>
            </w:r>
            <w:r w:rsidRPr="00A03BCF">
              <w:rPr>
                <w:sz w:val="21"/>
                <w:szCs w:val="21"/>
                <w:lang w:val="zh-CN"/>
              </w:rPr>
              <w:t>27</w:t>
            </w:r>
            <w:r w:rsidRPr="00A03BCF">
              <w:rPr>
                <w:sz w:val="21"/>
                <w:szCs w:val="21"/>
                <w:lang w:val="zh-CN"/>
              </w:rPr>
              <w:t>日</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事由：</w:t>
            </w:r>
          </w:p>
        </w:tc>
        <w:tc>
          <w:tcPr>
            <w:tcW w:w="4818" w:type="dxa"/>
            <w:shd w:val="clear" w:color="auto" w:fill="auto"/>
          </w:tcPr>
          <w:p w:rsidR="00EE742B" w:rsidRPr="008B359D" w:rsidRDefault="00EE742B" w:rsidP="00A03BCF">
            <w:pPr>
              <w:pStyle w:val="a5"/>
              <w:overflowPunct/>
              <w:spacing w:after="120"/>
              <w:rPr>
                <w:rStyle w:val="af9"/>
                <w:rFonts w:asciiTheme="majorBidi" w:hAnsiTheme="majorBidi" w:cstheme="majorBidi"/>
                <w:color w:val="auto"/>
                <w:sz w:val="21"/>
                <w:szCs w:val="21"/>
                <w:u w:val="none"/>
              </w:rPr>
            </w:pPr>
            <w:r w:rsidRPr="008B359D">
              <w:rPr>
                <w:rStyle w:val="af9"/>
                <w:rFonts w:asciiTheme="majorBidi" w:hAnsiTheme="majorBidi" w:cstheme="majorBidi"/>
                <w:color w:val="auto"/>
                <w:sz w:val="21"/>
                <w:szCs w:val="21"/>
                <w:u w:val="none"/>
              </w:rPr>
              <w:t>提交人乘小船抵达西班牙，声称是孤身移民儿童。由于没有证件，对他的左手拍了</w:t>
            </w:r>
            <w:r w:rsidRPr="008B359D">
              <w:rPr>
                <w:rStyle w:val="af9"/>
                <w:rFonts w:asciiTheme="majorBidi" w:hAnsiTheme="majorBidi" w:cstheme="majorBidi"/>
                <w:color w:val="auto"/>
                <w:sz w:val="21"/>
                <w:szCs w:val="21"/>
                <w:u w:val="none"/>
              </w:rPr>
              <w:t>X</w:t>
            </w:r>
            <w:r w:rsidRPr="008B359D">
              <w:rPr>
                <w:rStyle w:val="af9"/>
                <w:rFonts w:asciiTheme="majorBidi" w:hAnsiTheme="majorBidi" w:cstheme="majorBidi"/>
                <w:color w:val="auto"/>
                <w:sz w:val="21"/>
                <w:szCs w:val="21"/>
                <w:u w:val="none"/>
              </w:rPr>
              <w:t>光，并使用</w:t>
            </w:r>
            <w:r w:rsidRPr="008B359D">
              <w:rPr>
                <w:rStyle w:val="af9"/>
                <w:rFonts w:asciiTheme="majorBidi" w:hAnsiTheme="majorBidi" w:cstheme="majorBidi"/>
                <w:color w:val="auto"/>
                <w:sz w:val="21"/>
                <w:szCs w:val="21"/>
                <w:u w:val="none"/>
              </w:rPr>
              <w:t>Greulich</w:t>
            </w:r>
            <w:r w:rsidRPr="008B359D">
              <w:rPr>
                <w:rStyle w:val="af9"/>
                <w:rFonts w:asciiTheme="majorBidi" w:eastAsiaTheme="minorEastAsia" w:hAnsiTheme="majorBidi" w:cstheme="majorBidi"/>
                <w:color w:val="auto"/>
                <w:sz w:val="21"/>
                <w:szCs w:val="21"/>
                <w:u w:val="none"/>
              </w:rPr>
              <w:t>-</w:t>
            </w:r>
            <w:r w:rsidRPr="008B359D">
              <w:rPr>
                <w:rStyle w:val="af9"/>
                <w:rFonts w:asciiTheme="majorBidi" w:hAnsiTheme="majorBidi" w:cstheme="majorBidi"/>
                <w:color w:val="auto"/>
                <w:sz w:val="21"/>
                <w:szCs w:val="21"/>
                <w:u w:val="none"/>
              </w:rPr>
              <w:t>Pyle</w:t>
            </w:r>
            <w:r w:rsidRPr="008B359D">
              <w:rPr>
                <w:rStyle w:val="af9"/>
                <w:rFonts w:asciiTheme="majorBidi" w:hAnsiTheme="majorBidi" w:cstheme="majorBidi"/>
                <w:color w:val="auto"/>
                <w:sz w:val="21"/>
                <w:szCs w:val="21"/>
                <w:u w:val="none"/>
              </w:rPr>
              <w:t>图谱法确定其年龄。检测结果显示他年过</w:t>
            </w:r>
            <w:r w:rsidRPr="008B359D">
              <w:rPr>
                <w:rStyle w:val="af9"/>
                <w:rFonts w:asciiTheme="majorBidi" w:hAnsiTheme="majorBidi" w:cstheme="majorBidi"/>
                <w:color w:val="auto"/>
                <w:sz w:val="21"/>
                <w:szCs w:val="21"/>
                <w:u w:val="none"/>
              </w:rPr>
              <w:t>19</w:t>
            </w:r>
            <w:r w:rsidRPr="008B359D">
              <w:rPr>
                <w:rStyle w:val="af9"/>
                <w:rFonts w:asciiTheme="majorBidi" w:hAnsiTheme="majorBidi" w:cstheme="majorBidi"/>
                <w:color w:val="auto"/>
                <w:sz w:val="21"/>
                <w:szCs w:val="21"/>
                <w:u w:val="none"/>
              </w:rPr>
              <w:t>岁。提交人声称检测不准确，不恰当，并且在年龄鉴定过程中没有为他指定代表。</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违反的条款：</w:t>
            </w:r>
          </w:p>
        </w:tc>
        <w:tc>
          <w:tcPr>
            <w:tcW w:w="4818" w:type="dxa"/>
            <w:shd w:val="clear" w:color="auto" w:fill="auto"/>
          </w:tcPr>
          <w:p w:rsidR="00EE742B" w:rsidRPr="00A03BCF" w:rsidRDefault="00EE742B" w:rsidP="00A03BCF">
            <w:pPr>
              <w:pStyle w:val="a5"/>
              <w:overflowPunct/>
              <w:spacing w:after="120"/>
              <w:rPr>
                <w:rStyle w:val="af9"/>
                <w:color w:val="auto"/>
                <w:spacing w:val="-4"/>
                <w:sz w:val="21"/>
                <w:szCs w:val="21"/>
                <w:u w:val="none"/>
              </w:rPr>
            </w:pPr>
            <w:r w:rsidRPr="00A03BCF">
              <w:rPr>
                <w:spacing w:val="-4"/>
                <w:sz w:val="21"/>
                <w:szCs w:val="21"/>
                <w:lang w:val="zh-CN"/>
              </w:rPr>
              <w:t>《公约》第</w:t>
            </w:r>
            <w:r w:rsidRPr="00A03BCF">
              <w:rPr>
                <w:spacing w:val="-4"/>
                <w:sz w:val="21"/>
                <w:szCs w:val="21"/>
                <w:lang w:val="zh-CN"/>
              </w:rPr>
              <w:t>3</w:t>
            </w:r>
            <w:r w:rsidRPr="00A03BCF">
              <w:rPr>
                <w:spacing w:val="-4"/>
                <w:sz w:val="21"/>
                <w:szCs w:val="21"/>
                <w:lang w:val="zh-CN"/>
              </w:rPr>
              <w:t>和第</w:t>
            </w:r>
            <w:r w:rsidRPr="00A03BCF">
              <w:rPr>
                <w:spacing w:val="-4"/>
                <w:sz w:val="21"/>
                <w:szCs w:val="21"/>
                <w:lang w:val="zh-CN"/>
              </w:rPr>
              <w:t>12</w:t>
            </w:r>
            <w:r w:rsidRPr="00A03BCF">
              <w:rPr>
                <w:spacing w:val="-4"/>
                <w:sz w:val="21"/>
                <w:szCs w:val="21"/>
                <w:lang w:val="zh-CN"/>
              </w:rPr>
              <w:t>条以及《任择议定书》第</w:t>
            </w:r>
            <w:r w:rsidRPr="00A03BCF">
              <w:rPr>
                <w:spacing w:val="-4"/>
                <w:sz w:val="21"/>
                <w:szCs w:val="21"/>
                <w:lang w:val="zh-CN"/>
              </w:rPr>
              <w:t>6</w:t>
            </w:r>
            <w:r w:rsidRPr="00A03BCF">
              <w:rPr>
                <w:spacing w:val="-4"/>
                <w:sz w:val="21"/>
                <w:szCs w:val="21"/>
                <w:lang w:val="zh-CN"/>
              </w:rPr>
              <w:t>条</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补救办法：</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color w:val="auto"/>
                <w:sz w:val="21"/>
                <w:szCs w:val="21"/>
                <w:u w:val="none"/>
              </w:rPr>
              <w:t>缔约国有义务防止今后发生类似的侵权行为，特别是确保对可能的孤身儿童进行年龄鉴定的程序</w:t>
            </w:r>
            <w:r w:rsidRPr="00A03BCF">
              <w:rPr>
                <w:rStyle w:val="af9"/>
                <w:rFonts w:hint="eastAsia"/>
                <w:color w:val="auto"/>
                <w:sz w:val="21"/>
                <w:szCs w:val="21"/>
                <w:u w:val="none"/>
              </w:rPr>
              <w:t>全都以</w:t>
            </w:r>
            <w:r w:rsidRPr="00A03BCF">
              <w:rPr>
                <w:rStyle w:val="af9"/>
                <w:rFonts w:ascii="宋体" w:hAnsi="宋体" w:cs="宋体"/>
                <w:color w:val="auto"/>
                <w:sz w:val="21"/>
                <w:szCs w:val="21"/>
                <w:u w:val="none"/>
              </w:rPr>
              <w:t>符合《公约》的方式进行，并在此类程序中及时为接受鉴定者指派免费的合格法律代表或其他代表。请缔约国公布并广泛传播</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意见</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缔约国的答复：</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缔</w:t>
            </w:r>
            <w:r w:rsidRPr="00A03BCF">
              <w:rPr>
                <w:rStyle w:val="af9"/>
                <w:rFonts w:asciiTheme="majorBidi" w:hAnsiTheme="majorBidi" w:cstheme="majorBidi"/>
                <w:color w:val="auto"/>
                <w:sz w:val="21"/>
                <w:szCs w:val="21"/>
                <w:u w:val="none"/>
              </w:rPr>
              <w:t>约国在</w:t>
            </w:r>
            <w:r w:rsidRPr="00A03BCF">
              <w:rPr>
                <w:rStyle w:val="af9"/>
                <w:rFonts w:asciiTheme="majorBidi" w:hAnsiTheme="majorBidi" w:cstheme="majorBidi"/>
                <w:color w:val="auto"/>
                <w:sz w:val="21"/>
                <w:szCs w:val="21"/>
                <w:u w:val="none"/>
              </w:rPr>
              <w:t>2019</w:t>
            </w:r>
            <w:r w:rsidRPr="00A03BCF">
              <w:rPr>
                <w:rStyle w:val="af9"/>
                <w:rFonts w:asciiTheme="majorBidi" w:hAnsiTheme="majorBidi" w:cstheme="majorBidi"/>
                <w:color w:val="auto"/>
                <w:sz w:val="21"/>
                <w:szCs w:val="21"/>
                <w:u w:val="none"/>
              </w:rPr>
              <w:t>年</w:t>
            </w:r>
            <w:r w:rsidRPr="00A03BCF">
              <w:rPr>
                <w:rStyle w:val="af9"/>
                <w:rFonts w:asciiTheme="majorBidi" w:hAnsiTheme="majorBidi" w:cstheme="majorBidi"/>
                <w:color w:val="auto"/>
                <w:sz w:val="21"/>
                <w:szCs w:val="21"/>
                <w:u w:val="none"/>
              </w:rPr>
              <w:t>5</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20</w:t>
            </w:r>
            <w:r w:rsidRPr="00A03BCF">
              <w:rPr>
                <w:rStyle w:val="af9"/>
                <w:rFonts w:asciiTheme="majorBidi" w:hAnsiTheme="majorBidi" w:cstheme="majorBidi"/>
                <w:color w:val="auto"/>
                <w:sz w:val="21"/>
                <w:szCs w:val="21"/>
                <w:u w:val="none"/>
              </w:rPr>
              <w:t>日的后续意见中指出，总检察长办公室于</w:t>
            </w:r>
            <w:r w:rsidRPr="00A03BCF">
              <w:rPr>
                <w:rStyle w:val="af9"/>
                <w:rFonts w:asciiTheme="majorBidi" w:hAnsiTheme="majorBidi" w:cstheme="majorBidi"/>
                <w:color w:val="auto"/>
                <w:sz w:val="21"/>
                <w:szCs w:val="21"/>
                <w:u w:val="none"/>
              </w:rPr>
              <w:t>2018</w:t>
            </w:r>
            <w:r w:rsidRPr="00A03BCF">
              <w:rPr>
                <w:rStyle w:val="af9"/>
                <w:rFonts w:asciiTheme="majorBidi" w:hAnsiTheme="majorBidi" w:cstheme="majorBidi"/>
                <w:color w:val="auto"/>
                <w:sz w:val="21"/>
                <w:szCs w:val="21"/>
                <w:u w:val="none"/>
              </w:rPr>
              <w:t>年</w:t>
            </w:r>
            <w:r w:rsidRPr="00A03BCF">
              <w:rPr>
                <w:rStyle w:val="af9"/>
                <w:rFonts w:asciiTheme="majorBidi" w:hAnsiTheme="majorBidi" w:cstheme="majorBidi"/>
                <w:color w:val="auto"/>
                <w:sz w:val="21"/>
                <w:szCs w:val="21"/>
                <w:u w:val="none"/>
              </w:rPr>
              <w:t>12</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18</w:t>
            </w:r>
            <w:r w:rsidRPr="00A03BCF">
              <w:rPr>
                <w:rStyle w:val="af9"/>
                <w:rFonts w:asciiTheme="majorBidi" w:hAnsiTheme="majorBidi" w:cstheme="majorBidi"/>
                <w:color w:val="auto"/>
                <w:sz w:val="21"/>
                <w:szCs w:val="21"/>
                <w:u w:val="none"/>
              </w:rPr>
              <w:t>日发布了一份详细报告，</w:t>
            </w:r>
            <w:r w:rsidRPr="00A03BCF">
              <w:rPr>
                <w:rFonts w:asciiTheme="majorBidi" w:hAnsiTheme="majorBidi" w:cstheme="majorBidi"/>
                <w:sz w:val="21"/>
                <w:szCs w:val="21"/>
                <w:shd w:val="clear" w:color="auto" w:fill="FFFFFF"/>
              </w:rPr>
              <w:t>说明在委员会指出的事项上目前遵循的规则和行政做法，强调了委员会要求采取有效措施防止今后发生类似侵权行为之处。司法部</w:t>
            </w:r>
            <w:r w:rsidRPr="00A03BCF">
              <w:rPr>
                <w:rStyle w:val="af9"/>
                <w:rFonts w:asciiTheme="majorBidi" w:hAnsiTheme="majorBidi" w:cstheme="majorBidi"/>
                <w:color w:val="auto"/>
                <w:sz w:val="21"/>
                <w:szCs w:val="21"/>
                <w:u w:val="none"/>
              </w:rPr>
              <w:t>国际法律合作、宗教间关系和人权总局已收到这份报告，采取了以下行动：</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shd w:val="clear" w:color="auto" w:fill="auto"/>
          </w:tcPr>
          <w:p w:rsidR="00EE742B" w:rsidRPr="00A03BCF" w:rsidRDefault="00EE742B" w:rsidP="00A03BCF">
            <w:pPr>
              <w:pStyle w:val="a5"/>
              <w:tabs>
                <w:tab w:val="clear" w:pos="431"/>
                <w:tab w:val="clear" w:pos="1134"/>
                <w:tab w:val="left" w:pos="238"/>
                <w:tab w:val="left" w:pos="658"/>
              </w:tabs>
              <w:overflowPunct/>
              <w:spacing w:after="120"/>
              <w:rPr>
                <w:rStyle w:val="af9"/>
                <w:color w:val="auto"/>
                <w:sz w:val="21"/>
                <w:szCs w:val="21"/>
                <w:u w:val="none"/>
              </w:rPr>
            </w:pPr>
            <w:r w:rsidRPr="00A03BCF">
              <w:rPr>
                <w:rStyle w:val="af9"/>
                <w:color w:val="auto"/>
                <w:sz w:val="21"/>
                <w:szCs w:val="21"/>
                <w:u w:val="none"/>
              </w:rPr>
              <w:tab/>
              <w:t>(a)</w:t>
            </w:r>
            <w:r w:rsidRPr="00A03BCF">
              <w:rPr>
                <w:rStyle w:val="af9"/>
                <w:color w:val="auto"/>
                <w:sz w:val="21"/>
                <w:szCs w:val="21"/>
                <w:u w:val="none"/>
              </w:rPr>
              <w:tab/>
            </w:r>
            <w:r w:rsidRPr="00A03BCF">
              <w:rPr>
                <w:rStyle w:val="af9"/>
                <w:rFonts w:ascii="宋体" w:hAnsi="宋体" w:cs="宋体" w:hint="eastAsia"/>
                <w:color w:val="auto"/>
                <w:sz w:val="21"/>
                <w:szCs w:val="21"/>
                <w:u w:val="none"/>
              </w:rPr>
              <w:t>在司法部网站上公开发布《意见》内容；</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shd w:val="clear" w:color="auto" w:fill="auto"/>
          </w:tcPr>
          <w:p w:rsidR="00EE742B" w:rsidRPr="00A03BCF" w:rsidRDefault="00EE742B" w:rsidP="00A03BCF">
            <w:pPr>
              <w:pStyle w:val="a5"/>
              <w:tabs>
                <w:tab w:val="clear" w:pos="431"/>
                <w:tab w:val="clear" w:pos="1134"/>
                <w:tab w:val="left" w:pos="238"/>
                <w:tab w:val="left" w:pos="658"/>
              </w:tabs>
              <w:overflowPunct/>
              <w:spacing w:after="120"/>
              <w:rPr>
                <w:rStyle w:val="af9"/>
                <w:color w:val="auto"/>
                <w:sz w:val="21"/>
                <w:szCs w:val="21"/>
                <w:u w:val="none"/>
              </w:rPr>
            </w:pPr>
            <w:r w:rsidRPr="00A03BCF">
              <w:rPr>
                <w:rStyle w:val="af9"/>
                <w:color w:val="auto"/>
                <w:sz w:val="21"/>
                <w:szCs w:val="21"/>
                <w:u w:val="none"/>
              </w:rPr>
              <w:tab/>
              <w:t>(b)</w:t>
            </w:r>
            <w:r w:rsidRPr="00A03BCF">
              <w:rPr>
                <w:rStyle w:val="af9"/>
                <w:color w:val="auto"/>
                <w:sz w:val="21"/>
                <w:szCs w:val="21"/>
                <w:u w:val="none"/>
              </w:rPr>
              <w:tab/>
            </w:r>
            <w:r w:rsidRPr="00A03BCF">
              <w:rPr>
                <w:rStyle w:val="af9"/>
                <w:rFonts w:ascii="宋体" w:hAnsi="宋体" w:cs="宋体" w:hint="eastAsia"/>
                <w:color w:val="auto"/>
                <w:sz w:val="21"/>
                <w:szCs w:val="21"/>
                <w:u w:val="none"/>
              </w:rPr>
              <w:t>鉴于《意见》的落实工作由多个政府机关负责，因此在不同机关之间建立了一个常设协调人网络，以分析落实《意见》所涉及的复杂问题；</w:t>
            </w:r>
          </w:p>
        </w:tc>
      </w:tr>
      <w:tr w:rsidR="00A03BCF" w:rsidRPr="00A03BCF" w:rsidTr="001E5153">
        <w:tc>
          <w:tcPr>
            <w:tcW w:w="2552"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bottom w:val="nil"/>
            </w:tcBorders>
            <w:shd w:val="clear" w:color="auto" w:fill="auto"/>
          </w:tcPr>
          <w:p w:rsidR="00EE742B" w:rsidRPr="00A03BCF" w:rsidRDefault="00EE742B" w:rsidP="00A03BCF">
            <w:pPr>
              <w:pStyle w:val="a5"/>
              <w:tabs>
                <w:tab w:val="clear" w:pos="431"/>
                <w:tab w:val="clear" w:pos="1134"/>
                <w:tab w:val="left" w:pos="238"/>
                <w:tab w:val="left" w:pos="658"/>
              </w:tabs>
              <w:overflowPunct/>
              <w:spacing w:after="120"/>
              <w:rPr>
                <w:rStyle w:val="af9"/>
                <w:color w:val="auto"/>
                <w:sz w:val="21"/>
                <w:szCs w:val="21"/>
                <w:u w:val="none"/>
              </w:rPr>
            </w:pPr>
            <w:r w:rsidRPr="00A03BCF">
              <w:rPr>
                <w:rStyle w:val="af9"/>
                <w:color w:val="auto"/>
                <w:sz w:val="21"/>
                <w:szCs w:val="21"/>
                <w:u w:val="none"/>
              </w:rPr>
              <w:tab/>
              <w:t>(c)</w:t>
            </w:r>
            <w:r w:rsidRPr="00A03BCF">
              <w:rPr>
                <w:rStyle w:val="af9"/>
                <w:color w:val="auto"/>
                <w:sz w:val="21"/>
                <w:szCs w:val="21"/>
                <w:u w:val="none"/>
              </w:rPr>
              <w:tab/>
            </w:r>
            <w:r w:rsidRPr="008B359D">
              <w:rPr>
                <w:rStyle w:val="af9"/>
                <w:rFonts w:asciiTheme="majorBidi" w:hAnsiTheme="majorBidi" w:cstheme="majorBidi"/>
                <w:color w:val="auto"/>
                <w:spacing w:val="-1"/>
                <w:sz w:val="21"/>
                <w:szCs w:val="21"/>
                <w:u w:val="none"/>
              </w:rPr>
              <w:t>2019</w:t>
            </w:r>
            <w:r w:rsidRPr="008B359D">
              <w:rPr>
                <w:rStyle w:val="af9"/>
                <w:rFonts w:asciiTheme="majorBidi" w:hAnsiTheme="majorBidi" w:cstheme="majorBidi"/>
                <w:color w:val="auto"/>
                <w:spacing w:val="-1"/>
                <w:sz w:val="21"/>
                <w:szCs w:val="21"/>
                <w:u w:val="none"/>
              </w:rPr>
              <w:t>年</w:t>
            </w:r>
            <w:r w:rsidRPr="008B359D">
              <w:rPr>
                <w:rStyle w:val="af9"/>
                <w:rFonts w:asciiTheme="majorBidi" w:hAnsiTheme="majorBidi" w:cstheme="majorBidi"/>
                <w:color w:val="auto"/>
                <w:spacing w:val="-1"/>
                <w:sz w:val="21"/>
                <w:szCs w:val="21"/>
                <w:u w:val="none"/>
              </w:rPr>
              <w:t>1</w:t>
            </w:r>
            <w:r w:rsidRPr="008B359D">
              <w:rPr>
                <w:rStyle w:val="af9"/>
                <w:rFonts w:asciiTheme="majorBidi" w:hAnsiTheme="majorBidi" w:cstheme="majorBidi"/>
                <w:color w:val="auto"/>
                <w:spacing w:val="-1"/>
                <w:sz w:val="21"/>
                <w:szCs w:val="21"/>
                <w:u w:val="none"/>
              </w:rPr>
              <w:t>月</w:t>
            </w:r>
            <w:r w:rsidRPr="008B359D">
              <w:rPr>
                <w:rStyle w:val="af9"/>
                <w:rFonts w:asciiTheme="majorBidi" w:hAnsiTheme="majorBidi" w:cstheme="majorBidi"/>
                <w:color w:val="auto"/>
                <w:spacing w:val="-1"/>
                <w:sz w:val="21"/>
                <w:szCs w:val="21"/>
                <w:u w:val="none"/>
              </w:rPr>
              <w:t>21</w:t>
            </w:r>
            <w:r w:rsidRPr="008B359D">
              <w:rPr>
                <w:rStyle w:val="af9"/>
                <w:rFonts w:asciiTheme="majorBidi" w:hAnsiTheme="majorBidi" w:cstheme="majorBidi"/>
                <w:color w:val="auto"/>
                <w:spacing w:val="-1"/>
                <w:sz w:val="21"/>
                <w:szCs w:val="21"/>
                <w:u w:val="none"/>
              </w:rPr>
              <w:t>日，与专家和部长举行了会议，评估《意见》和落实《意见》可能需要采取的措施，包括</w:t>
            </w:r>
            <w:r w:rsidRPr="008B359D">
              <w:rPr>
                <w:rStyle w:val="af9"/>
                <w:rFonts w:asciiTheme="majorBidi" w:hAnsiTheme="majorBidi" w:cstheme="majorBidi"/>
                <w:color w:val="auto"/>
                <w:spacing w:val="-1"/>
                <w:sz w:val="21"/>
                <w:szCs w:val="21"/>
                <w:u w:val="none"/>
              </w:rPr>
              <w:t>(</w:t>
            </w:r>
            <w:r w:rsidRPr="008B359D">
              <w:rPr>
                <w:rStyle w:val="af9"/>
                <w:rFonts w:asciiTheme="majorBidi" w:hAnsiTheme="majorBidi" w:cstheme="majorBidi"/>
                <w:color w:val="auto"/>
                <w:spacing w:val="-1"/>
                <w:sz w:val="21"/>
                <w:szCs w:val="21"/>
                <w:u w:val="none"/>
              </w:rPr>
              <w:t>一</w:t>
            </w:r>
            <w:r w:rsidRPr="008B359D">
              <w:rPr>
                <w:rStyle w:val="af9"/>
                <w:rFonts w:asciiTheme="majorBidi" w:hAnsiTheme="majorBidi" w:cstheme="majorBidi"/>
                <w:color w:val="auto"/>
                <w:spacing w:val="-1"/>
                <w:sz w:val="21"/>
                <w:szCs w:val="21"/>
                <w:u w:val="none"/>
              </w:rPr>
              <w:t>)</w:t>
            </w:r>
            <w:r w:rsidRPr="008B359D">
              <w:rPr>
                <w:rStyle w:val="af9"/>
                <w:rFonts w:asciiTheme="majorBidi" w:hAnsiTheme="majorBidi" w:cstheme="majorBidi"/>
                <w:color w:val="auto"/>
                <w:spacing w:val="-1"/>
                <w:sz w:val="21"/>
                <w:szCs w:val="21"/>
                <w:u w:val="none"/>
              </w:rPr>
              <w:t>鉴于非法入境的孤身外国儿童人数增加，研究每个参与部门可能面临的不同问题；</w:t>
            </w:r>
            <w:r w:rsidRPr="008B359D">
              <w:rPr>
                <w:rStyle w:val="af9"/>
                <w:rFonts w:asciiTheme="majorBidi" w:hAnsiTheme="majorBidi" w:cstheme="majorBidi"/>
                <w:color w:val="auto"/>
                <w:spacing w:val="-1"/>
                <w:sz w:val="21"/>
                <w:szCs w:val="21"/>
                <w:u w:val="none"/>
              </w:rPr>
              <w:t>(</w:t>
            </w:r>
            <w:r w:rsidRPr="008B359D">
              <w:rPr>
                <w:rStyle w:val="af9"/>
                <w:rFonts w:asciiTheme="majorBidi" w:hAnsiTheme="majorBidi" w:cstheme="majorBidi"/>
                <w:color w:val="auto"/>
                <w:spacing w:val="-1"/>
                <w:sz w:val="21"/>
                <w:szCs w:val="21"/>
                <w:u w:val="none"/>
              </w:rPr>
              <w:t>二</w:t>
            </w:r>
            <w:r w:rsidRPr="008B359D">
              <w:rPr>
                <w:rStyle w:val="af9"/>
                <w:rFonts w:asciiTheme="majorBidi" w:hAnsiTheme="majorBidi" w:cstheme="majorBidi"/>
                <w:color w:val="auto"/>
                <w:spacing w:val="-1"/>
                <w:sz w:val="21"/>
                <w:szCs w:val="21"/>
                <w:u w:val="none"/>
              </w:rPr>
              <w:t>)</w:t>
            </w:r>
            <w:r w:rsidRPr="008B359D">
              <w:rPr>
                <w:rStyle w:val="af9"/>
                <w:rFonts w:asciiTheme="majorBidi" w:hAnsiTheme="majorBidi" w:cstheme="majorBidi"/>
                <w:color w:val="auto"/>
                <w:spacing w:val="-1"/>
                <w:sz w:val="21"/>
                <w:szCs w:val="21"/>
                <w:u w:val="none"/>
              </w:rPr>
              <w:t>研究这些移民的待遇，特别是年龄鉴定程序、指定法律代表和转送儿童保护中心等问题。</w:t>
            </w:r>
          </w:p>
        </w:tc>
      </w:tr>
      <w:tr w:rsidR="00A03BCF" w:rsidRPr="00A03BCF" w:rsidTr="001E5153">
        <w:tc>
          <w:tcPr>
            <w:tcW w:w="2552"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nil"/>
              <w:bottom w:val="nil"/>
            </w:tcBorders>
            <w:shd w:val="clear" w:color="auto" w:fill="auto"/>
          </w:tcPr>
          <w:p w:rsidR="00EE742B" w:rsidRPr="00A03BCF" w:rsidRDefault="00EE742B" w:rsidP="00A03BCF">
            <w:pPr>
              <w:pStyle w:val="a5"/>
              <w:overflowPunct/>
              <w:spacing w:after="120"/>
              <w:rPr>
                <w:rStyle w:val="af9"/>
                <w:rFonts w:ascii="宋体" w:hAnsi="宋体" w:cs="宋体"/>
                <w:color w:val="auto"/>
                <w:sz w:val="21"/>
                <w:szCs w:val="21"/>
                <w:u w:val="none"/>
              </w:rPr>
            </w:pPr>
            <w:r w:rsidRPr="00A03BCF">
              <w:rPr>
                <w:sz w:val="21"/>
                <w:szCs w:val="21"/>
                <w:shd w:val="clear" w:color="auto" w:fill="FFFFFF"/>
              </w:rPr>
              <w:t>2019</w:t>
            </w:r>
            <w:r w:rsidRPr="00A03BCF">
              <w:rPr>
                <w:rFonts w:ascii="宋体" w:hAnsi="宋体" w:cs="宋体" w:hint="eastAsia"/>
                <w:sz w:val="21"/>
                <w:szCs w:val="21"/>
                <w:shd w:val="clear" w:color="auto" w:fill="FFFFFF"/>
              </w:rPr>
              <w:t>年</w:t>
            </w:r>
            <w:r w:rsidRPr="00A03BCF">
              <w:rPr>
                <w:sz w:val="21"/>
                <w:szCs w:val="21"/>
                <w:shd w:val="clear" w:color="auto" w:fill="FFFFFF"/>
              </w:rPr>
              <w:t>3</w:t>
            </w:r>
            <w:r w:rsidRPr="00A03BCF">
              <w:rPr>
                <w:rFonts w:ascii="宋体" w:hAnsi="宋体" w:cs="宋体" w:hint="eastAsia"/>
                <w:sz w:val="21"/>
                <w:szCs w:val="21"/>
                <w:shd w:val="clear" w:color="auto" w:fill="FFFFFF"/>
              </w:rPr>
              <w:t>月</w:t>
            </w:r>
            <w:r w:rsidRPr="00A03BCF">
              <w:rPr>
                <w:sz w:val="21"/>
                <w:szCs w:val="21"/>
                <w:shd w:val="clear" w:color="auto" w:fill="FFFFFF"/>
              </w:rPr>
              <w:t>5</w:t>
            </w:r>
            <w:r w:rsidRPr="00A03BCF">
              <w:rPr>
                <w:rFonts w:ascii="宋体" w:hAnsi="宋体" w:cs="宋体" w:hint="eastAsia"/>
                <w:sz w:val="21"/>
                <w:szCs w:val="21"/>
                <w:shd w:val="clear" w:color="auto" w:fill="FFFFFF"/>
              </w:rPr>
              <w:t>日，西班牙议会解散。缔约国制定了一项行动计划，将在</w:t>
            </w:r>
            <w:r w:rsidRPr="00A03BCF">
              <w:rPr>
                <w:sz w:val="21"/>
                <w:szCs w:val="21"/>
                <w:shd w:val="clear" w:color="auto" w:fill="FFFFFF"/>
              </w:rPr>
              <w:t>2019</w:t>
            </w:r>
            <w:r w:rsidRPr="00A03BCF">
              <w:rPr>
                <w:rFonts w:ascii="宋体" w:hAnsi="宋体" w:cs="宋体" w:hint="eastAsia"/>
                <w:sz w:val="21"/>
                <w:szCs w:val="21"/>
                <w:shd w:val="clear" w:color="auto" w:fill="FFFFFF"/>
              </w:rPr>
              <w:t>年</w:t>
            </w:r>
            <w:r w:rsidRPr="00A03BCF">
              <w:rPr>
                <w:sz w:val="21"/>
                <w:szCs w:val="21"/>
                <w:shd w:val="clear" w:color="auto" w:fill="FFFFFF"/>
              </w:rPr>
              <w:t>4</w:t>
            </w:r>
            <w:r w:rsidRPr="00A03BCF">
              <w:rPr>
                <w:rFonts w:ascii="宋体" w:hAnsi="宋体" w:cs="宋体" w:hint="eastAsia"/>
                <w:sz w:val="21"/>
                <w:szCs w:val="21"/>
                <w:shd w:val="clear" w:color="auto" w:fill="FFFFFF"/>
              </w:rPr>
              <w:t>月和</w:t>
            </w:r>
            <w:r w:rsidRPr="00A03BCF">
              <w:rPr>
                <w:sz w:val="21"/>
                <w:szCs w:val="21"/>
                <w:shd w:val="clear" w:color="auto" w:fill="FFFFFF"/>
              </w:rPr>
              <w:t>5</w:t>
            </w:r>
            <w:r w:rsidRPr="00A03BCF">
              <w:rPr>
                <w:rFonts w:ascii="宋体" w:hAnsi="宋体" w:cs="宋体" w:hint="eastAsia"/>
                <w:sz w:val="21"/>
                <w:szCs w:val="21"/>
                <w:shd w:val="clear" w:color="auto" w:fill="FFFFFF"/>
              </w:rPr>
              <w:t>月举行大选后落实《意见》。缔约国打算在自治区政府之间召开一次部门会议，以确保就监管举措和行政措施进行协调。</w:t>
            </w:r>
            <w:r w:rsidRPr="00A03BCF">
              <w:rPr>
                <w:rStyle w:val="af9"/>
                <w:rFonts w:ascii="宋体" w:hAnsi="宋体" w:cs="宋体" w:hint="eastAsia"/>
                <w:color w:val="auto"/>
                <w:sz w:val="21"/>
                <w:szCs w:val="21"/>
                <w:u w:val="none"/>
              </w:rPr>
              <w:t>此外，在采取任何规范性或行政做法并评估其规范性影响之前，政府正在计划与在各自领域拥有广泛领土管辖权的所有自治区协商并考虑其立场。政府还打算与自治区一级采取的措施相协调，在国家一级促进立法措施和条例以及修改行动规程。缔约国正在计划对需采取的措施以及执行这些措施所需的后勤和行政程序进行预算和财政影响分析。</w:t>
            </w:r>
          </w:p>
        </w:tc>
      </w:tr>
      <w:tr w:rsidR="00A03BCF" w:rsidRPr="00A03BCF" w:rsidTr="001E5153">
        <w:tc>
          <w:tcPr>
            <w:tcW w:w="2552" w:type="dxa"/>
            <w:tcBorders>
              <w:top w:val="nil"/>
            </w:tcBorders>
            <w:shd w:val="clear" w:color="auto" w:fill="auto"/>
          </w:tcPr>
          <w:p w:rsidR="00EE742B" w:rsidRPr="00A03BCF" w:rsidRDefault="00EE742B" w:rsidP="00A03BCF">
            <w:pPr>
              <w:pStyle w:val="a5"/>
              <w:pageBreakBefore/>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提交人的评论：</w:t>
            </w:r>
          </w:p>
        </w:tc>
        <w:tc>
          <w:tcPr>
            <w:tcW w:w="4818"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提交人在</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8</w:t>
            </w:r>
            <w:r w:rsidRPr="00A03BCF">
              <w:rPr>
                <w:rStyle w:val="af9"/>
                <w:rFonts w:ascii="宋体" w:hAnsi="宋体" w:cs="宋体" w:hint="eastAsia"/>
                <w:color w:val="auto"/>
                <w:sz w:val="21"/>
                <w:szCs w:val="21"/>
                <w:u w:val="none"/>
              </w:rPr>
              <w:t>月</w:t>
            </w:r>
            <w:r w:rsidRPr="00A03BCF">
              <w:rPr>
                <w:rStyle w:val="af9"/>
                <w:color w:val="auto"/>
                <w:sz w:val="21"/>
                <w:szCs w:val="21"/>
                <w:u w:val="none"/>
              </w:rPr>
              <w:t>7</w:t>
            </w:r>
            <w:r w:rsidRPr="00A03BCF">
              <w:rPr>
                <w:rStyle w:val="af9"/>
                <w:rFonts w:ascii="宋体" w:hAnsi="宋体" w:cs="宋体" w:hint="eastAsia"/>
                <w:color w:val="auto"/>
                <w:sz w:val="21"/>
                <w:szCs w:val="21"/>
                <w:u w:val="none"/>
              </w:rPr>
              <w:t>日的评论中指出，委员会《意见》通过后，司法或行政方面没有任何变化。他质疑缔约国关于《意见》得到广泛传播的说法，并指出，虽然政府网站上一直有联合国网站的链接，但缔约国没有将《意见》明确告知所有相关机构，包括检察院、负责保护儿童的地区机构、执法机构、司法实体、社会教育工作者学校、社会实体、法医，以及缔约国各地的律师协会。他补充道，缔约国的答复只提供了会议信息，而这些会议实际上没有任何具体结果，也没有引起变化。</w:t>
            </w:r>
          </w:p>
        </w:tc>
      </w:tr>
      <w:tr w:rsidR="00A03BCF" w:rsidRPr="00A03BCF" w:rsidTr="001E5153">
        <w:tc>
          <w:tcPr>
            <w:tcW w:w="2552"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委员会第八十二届会议的决定：</w:t>
            </w:r>
          </w:p>
        </w:tc>
        <w:tc>
          <w:tcPr>
            <w:tcW w:w="4818"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肯定了缔约国在收到《意见》后做出的积极努力。鉴于问题复杂且收到的诉西班牙的案件众多，委员会决定维持后续对话，并请缔约国定期通报委员会《意见》的落实情况。将根据缔约国今后提供的信息和提交人的相关评论评判缔约国遵守《意见》的情况。</w:t>
            </w:r>
          </w:p>
        </w:tc>
      </w:tr>
      <w:tr w:rsidR="00A03BCF" w:rsidRPr="00A03BCF" w:rsidTr="001E5153">
        <w:tc>
          <w:tcPr>
            <w:tcW w:w="2552"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bookmarkStart w:id="0" w:name="_GoBack"/>
            <w:r w:rsidRPr="00A03BCF">
              <w:rPr>
                <w:rStyle w:val="af9"/>
                <w:rFonts w:ascii="宋体" w:hAnsi="宋体" w:cs="宋体" w:hint="eastAsia"/>
                <w:color w:val="auto"/>
                <w:sz w:val="21"/>
                <w:szCs w:val="21"/>
                <w:u w:val="none"/>
              </w:rPr>
              <w:t>缔约国的第二次答复：</w:t>
            </w:r>
          </w:p>
        </w:tc>
        <w:tc>
          <w:tcPr>
            <w:tcW w:w="4818" w:type="dxa"/>
            <w:tcBorders>
              <w:top w:val="nil"/>
              <w:bottom w:val="nil"/>
            </w:tcBorders>
            <w:shd w:val="clear" w:color="auto" w:fill="auto"/>
          </w:tcPr>
          <w:p w:rsidR="00EE742B" w:rsidRPr="00A03BCF" w:rsidRDefault="00EE742B" w:rsidP="00A03BCF">
            <w:pPr>
              <w:pStyle w:val="a5"/>
              <w:overflowPunct/>
              <w:spacing w:after="120"/>
              <w:rPr>
                <w:rStyle w:val="af9"/>
                <w:rFonts w:asciiTheme="majorBidi" w:hAnsiTheme="majorBidi" w:cstheme="majorBidi"/>
                <w:color w:val="auto"/>
                <w:sz w:val="21"/>
                <w:szCs w:val="21"/>
                <w:u w:val="none"/>
              </w:rPr>
            </w:pPr>
            <w:r w:rsidRPr="00A03BCF">
              <w:rPr>
                <w:rStyle w:val="af9"/>
                <w:rFonts w:asciiTheme="majorBidi" w:hAnsiTheme="majorBidi" w:cstheme="majorBidi"/>
                <w:color w:val="auto"/>
                <w:sz w:val="21"/>
                <w:szCs w:val="21"/>
                <w:u w:val="none"/>
              </w:rPr>
              <w:t>缔约国在</w:t>
            </w:r>
            <w:r w:rsidRPr="00A03BCF">
              <w:rPr>
                <w:rStyle w:val="af9"/>
                <w:rFonts w:asciiTheme="majorBidi" w:hAnsiTheme="majorBidi" w:cstheme="majorBidi"/>
                <w:color w:val="auto"/>
                <w:sz w:val="21"/>
                <w:szCs w:val="21"/>
                <w:u w:val="none"/>
              </w:rPr>
              <w:t>2019</w:t>
            </w:r>
            <w:r w:rsidRPr="00A03BCF">
              <w:rPr>
                <w:rStyle w:val="af9"/>
                <w:rFonts w:asciiTheme="majorBidi" w:hAnsiTheme="majorBidi" w:cstheme="majorBidi"/>
                <w:color w:val="auto"/>
                <w:sz w:val="21"/>
                <w:szCs w:val="21"/>
                <w:u w:val="none"/>
              </w:rPr>
              <w:t>年</w:t>
            </w:r>
            <w:r w:rsidRPr="00A03BCF">
              <w:rPr>
                <w:rStyle w:val="af9"/>
                <w:rFonts w:asciiTheme="majorBidi" w:hAnsiTheme="majorBidi" w:cstheme="majorBidi"/>
                <w:color w:val="auto"/>
                <w:sz w:val="21"/>
                <w:szCs w:val="21"/>
                <w:u w:val="none"/>
              </w:rPr>
              <w:t>12</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23</w:t>
            </w:r>
            <w:r w:rsidRPr="00A03BCF">
              <w:rPr>
                <w:rStyle w:val="af9"/>
                <w:rFonts w:asciiTheme="majorBidi" w:hAnsiTheme="majorBidi" w:cstheme="majorBidi"/>
                <w:color w:val="auto"/>
                <w:sz w:val="21"/>
                <w:szCs w:val="21"/>
                <w:u w:val="none"/>
              </w:rPr>
              <w:t>日提交的材料中告知委员会，正在采取多项措施更新规范国家关于孤身外国未成年人的行动规程。为此，设立了一个国际协调委员会，正在评估中央和地区行政机关的建议。还在卫生部设立了一个孤身外国未成年人问题高级别工作组。工作组已与民间社会代表举行了多次会议。</w:t>
            </w:r>
          </w:p>
          <w:p w:rsidR="00EE742B" w:rsidRPr="00A03BCF" w:rsidRDefault="00EE742B" w:rsidP="00A03BCF">
            <w:pPr>
              <w:pStyle w:val="a5"/>
              <w:overflowPunct/>
              <w:spacing w:after="120"/>
              <w:rPr>
                <w:rStyle w:val="af9"/>
                <w:rFonts w:asciiTheme="majorBidi" w:hAnsiTheme="majorBidi" w:cstheme="majorBidi"/>
                <w:color w:val="auto"/>
                <w:sz w:val="21"/>
                <w:szCs w:val="21"/>
                <w:u w:val="none"/>
              </w:rPr>
            </w:pPr>
            <w:r w:rsidRPr="00A03BCF">
              <w:rPr>
                <w:rStyle w:val="af9"/>
                <w:rFonts w:asciiTheme="majorBidi" w:hAnsiTheme="majorBidi" w:cstheme="majorBidi"/>
                <w:color w:val="auto"/>
                <w:sz w:val="21"/>
                <w:szCs w:val="21"/>
                <w:u w:val="none"/>
              </w:rPr>
              <w:t>检察院正在评估向缔约国境内的领事机构核实身份证件的可能性。检察院只承认护照或同等身份证件的复印件。</w:t>
            </w:r>
          </w:p>
          <w:p w:rsidR="00EE742B" w:rsidRPr="00A03BCF" w:rsidRDefault="00EE742B" w:rsidP="00A03BCF">
            <w:pPr>
              <w:pStyle w:val="a5"/>
              <w:overflowPunct/>
              <w:spacing w:after="120"/>
              <w:rPr>
                <w:rStyle w:val="af9"/>
                <w:rFonts w:asciiTheme="majorBidi" w:hAnsiTheme="majorBidi" w:cstheme="majorBidi"/>
                <w:color w:val="auto"/>
                <w:sz w:val="21"/>
                <w:szCs w:val="21"/>
                <w:u w:val="none"/>
              </w:rPr>
            </w:pPr>
            <w:r w:rsidRPr="00A03BCF">
              <w:rPr>
                <w:rStyle w:val="af9"/>
                <w:rFonts w:asciiTheme="majorBidi" w:hAnsiTheme="majorBidi" w:cstheme="majorBidi"/>
                <w:color w:val="auto"/>
                <w:sz w:val="21"/>
                <w:szCs w:val="21"/>
                <w:u w:val="none"/>
              </w:rPr>
              <w:t>缔约国指出，检察院发布的年龄鉴定裁定不是行政令。然而，最高法院</w:t>
            </w:r>
            <w:r w:rsidRPr="00A03BCF">
              <w:rPr>
                <w:rStyle w:val="af9"/>
                <w:rFonts w:asciiTheme="majorBidi" w:hAnsiTheme="majorBidi" w:cstheme="majorBidi"/>
                <w:color w:val="auto"/>
                <w:sz w:val="21"/>
                <w:szCs w:val="21"/>
                <w:u w:val="none"/>
              </w:rPr>
              <w:t>2019</w:t>
            </w:r>
            <w:r w:rsidRPr="00A03BCF">
              <w:rPr>
                <w:rStyle w:val="af9"/>
                <w:rFonts w:asciiTheme="majorBidi" w:hAnsiTheme="majorBidi" w:cstheme="majorBidi"/>
                <w:color w:val="auto"/>
                <w:sz w:val="21"/>
                <w:szCs w:val="21"/>
                <w:u w:val="none"/>
              </w:rPr>
              <w:t>年</w:t>
            </w:r>
            <w:r w:rsidRPr="00A03BCF">
              <w:rPr>
                <w:rStyle w:val="af9"/>
                <w:rFonts w:asciiTheme="majorBidi" w:hAnsiTheme="majorBidi" w:cstheme="majorBidi"/>
                <w:color w:val="auto"/>
                <w:sz w:val="21"/>
                <w:szCs w:val="21"/>
                <w:u w:val="none"/>
              </w:rPr>
              <w:t>6</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24</w:t>
            </w:r>
            <w:r w:rsidRPr="00A03BCF">
              <w:rPr>
                <w:rStyle w:val="af9"/>
                <w:rFonts w:asciiTheme="majorBidi" w:hAnsiTheme="majorBidi" w:cstheme="majorBidi"/>
                <w:color w:val="auto"/>
                <w:sz w:val="21"/>
                <w:szCs w:val="21"/>
                <w:u w:val="none"/>
              </w:rPr>
              <w:t>日决定受理一项申诉，以确定行政法院是否有权处理对此类裁定的上诉。最高法院在决定中提到了委员会在</w:t>
            </w:r>
            <w:r w:rsidRPr="008B359D">
              <w:rPr>
                <w:rStyle w:val="af9"/>
                <w:rFonts w:ascii="Time New Roman" w:eastAsia="楷体" w:hAnsi="Time New Roman" w:cstheme="majorBidi"/>
                <w:color w:val="auto"/>
                <w:sz w:val="21"/>
                <w:szCs w:val="21"/>
                <w:u w:val="none"/>
              </w:rPr>
              <w:t>N.B.F.</w:t>
            </w:r>
            <w:r w:rsidRPr="008B359D">
              <w:rPr>
                <w:rStyle w:val="af9"/>
                <w:rFonts w:ascii="Time New Roman" w:eastAsia="楷体" w:hAnsi="Time New Roman" w:cstheme="majorBidi"/>
                <w:color w:val="auto"/>
                <w:sz w:val="21"/>
                <w:szCs w:val="21"/>
                <w:u w:val="none"/>
              </w:rPr>
              <w:t>诉西班牙</w:t>
            </w:r>
            <w:r w:rsidRPr="00A03BCF">
              <w:rPr>
                <w:rStyle w:val="af9"/>
                <w:rFonts w:asciiTheme="majorBidi" w:hAnsiTheme="majorBidi" w:cstheme="majorBidi"/>
                <w:color w:val="auto"/>
                <w:sz w:val="21"/>
                <w:szCs w:val="21"/>
                <w:u w:val="none"/>
              </w:rPr>
              <w:t>案中的意见。</w:t>
            </w:r>
          </w:p>
          <w:p w:rsidR="00EE742B" w:rsidRPr="00A03BCF" w:rsidRDefault="00EE742B" w:rsidP="00A03BCF">
            <w:pPr>
              <w:pStyle w:val="a5"/>
              <w:overflowPunct/>
              <w:spacing w:after="120"/>
              <w:rPr>
                <w:rStyle w:val="af9"/>
                <w:rFonts w:asciiTheme="majorBidi" w:hAnsiTheme="majorBidi" w:cstheme="majorBidi"/>
                <w:color w:val="auto"/>
                <w:sz w:val="21"/>
                <w:szCs w:val="21"/>
                <w:u w:val="none"/>
              </w:rPr>
            </w:pPr>
            <w:r w:rsidRPr="00A03BCF">
              <w:rPr>
                <w:rStyle w:val="af9"/>
                <w:rFonts w:asciiTheme="majorBidi" w:hAnsiTheme="majorBidi" w:cstheme="majorBidi"/>
                <w:color w:val="auto"/>
                <w:sz w:val="21"/>
                <w:szCs w:val="21"/>
                <w:u w:val="none"/>
              </w:rPr>
              <w:t>缔约国报告称，</w:t>
            </w:r>
            <w:r w:rsidRPr="00A03BCF">
              <w:rPr>
                <w:rStyle w:val="af9"/>
                <w:rFonts w:asciiTheme="majorBidi" w:hAnsiTheme="majorBidi" w:cstheme="majorBidi"/>
                <w:color w:val="auto"/>
                <w:sz w:val="21"/>
                <w:szCs w:val="21"/>
                <w:u w:val="none"/>
              </w:rPr>
              <w:t>2019</w:t>
            </w:r>
            <w:r w:rsidRPr="00A03BCF">
              <w:rPr>
                <w:rStyle w:val="af9"/>
                <w:rFonts w:asciiTheme="majorBidi" w:hAnsiTheme="majorBidi" w:cstheme="majorBidi"/>
                <w:color w:val="auto"/>
                <w:sz w:val="21"/>
                <w:szCs w:val="21"/>
                <w:u w:val="none"/>
              </w:rPr>
              <w:t>年，司法部法律研究中心为司法人员举办了七次关于移民和人口贩运的培训活动。法医研究机构也接受了法医学、人权和年龄鉴定方面的培训。内政部为安全部队成员开展了五次关于孤身移民儿童问题的培训。</w:t>
            </w:r>
          </w:p>
          <w:p w:rsidR="00EE742B" w:rsidRPr="00A03BCF" w:rsidRDefault="00EE742B" w:rsidP="00A03BCF">
            <w:pPr>
              <w:pStyle w:val="a5"/>
              <w:overflowPunct/>
              <w:spacing w:after="120"/>
              <w:rPr>
                <w:rStyle w:val="af9"/>
                <w:rFonts w:asciiTheme="majorBidi" w:hAnsiTheme="majorBidi" w:cstheme="majorBidi"/>
                <w:color w:val="auto"/>
                <w:sz w:val="21"/>
                <w:szCs w:val="21"/>
                <w:u w:val="none"/>
              </w:rPr>
            </w:pPr>
            <w:r w:rsidRPr="00A03BCF">
              <w:rPr>
                <w:rStyle w:val="af9"/>
                <w:rFonts w:asciiTheme="majorBidi" w:hAnsiTheme="majorBidi" w:cstheme="majorBidi"/>
                <w:color w:val="auto"/>
                <w:sz w:val="21"/>
                <w:szCs w:val="21"/>
                <w:u w:val="none"/>
              </w:rPr>
              <w:t>缔约国承认，临时政府未能及时采取必要的行政和政治措施以落实《意见》。</w:t>
            </w:r>
            <w:r w:rsidRPr="00A03BCF">
              <w:rPr>
                <w:rStyle w:val="af9"/>
                <w:rFonts w:asciiTheme="majorBidi" w:hAnsiTheme="majorBidi" w:cstheme="majorBidi"/>
                <w:color w:val="auto"/>
                <w:sz w:val="21"/>
                <w:szCs w:val="21"/>
                <w:u w:val="none"/>
              </w:rPr>
              <w:t>2019</w:t>
            </w:r>
            <w:r w:rsidRPr="00A03BCF">
              <w:rPr>
                <w:rStyle w:val="af9"/>
                <w:rFonts w:asciiTheme="majorBidi" w:hAnsiTheme="majorBidi" w:cstheme="majorBidi"/>
                <w:color w:val="auto"/>
                <w:sz w:val="21"/>
                <w:szCs w:val="21"/>
                <w:u w:val="none"/>
              </w:rPr>
              <w:t>年</w:t>
            </w:r>
            <w:r w:rsidRPr="00A03BCF">
              <w:rPr>
                <w:rStyle w:val="af9"/>
                <w:rFonts w:asciiTheme="majorBidi" w:hAnsiTheme="majorBidi" w:cstheme="majorBidi"/>
                <w:color w:val="auto"/>
                <w:sz w:val="21"/>
                <w:szCs w:val="21"/>
                <w:u w:val="none"/>
              </w:rPr>
              <w:t>12</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3</w:t>
            </w:r>
            <w:r w:rsidRPr="00A03BCF">
              <w:rPr>
                <w:rStyle w:val="af9"/>
                <w:rFonts w:asciiTheme="majorBidi" w:hAnsiTheme="majorBidi" w:cstheme="majorBidi"/>
                <w:color w:val="auto"/>
                <w:sz w:val="21"/>
                <w:szCs w:val="21"/>
                <w:u w:val="none"/>
              </w:rPr>
              <w:t>日，新议会成立，</w:t>
            </w:r>
            <w:r w:rsidRPr="00A03BCF">
              <w:rPr>
                <w:rStyle w:val="af9"/>
                <w:rFonts w:asciiTheme="majorBidi" w:hAnsiTheme="majorBidi" w:cstheme="majorBidi"/>
                <w:color w:val="auto"/>
                <w:sz w:val="21"/>
                <w:szCs w:val="21"/>
                <w:u w:val="none"/>
              </w:rPr>
              <w:t>5</w:t>
            </w:r>
            <w:r w:rsidRPr="00A03BCF">
              <w:rPr>
                <w:rStyle w:val="af9"/>
                <w:rFonts w:asciiTheme="majorBidi" w:hAnsiTheme="majorBidi" w:cstheme="majorBidi"/>
                <w:color w:val="auto"/>
                <w:sz w:val="21"/>
                <w:szCs w:val="21"/>
                <w:u w:val="none"/>
              </w:rPr>
              <w:t>月</w:t>
            </w:r>
            <w:r w:rsidRPr="00A03BCF">
              <w:rPr>
                <w:rStyle w:val="af9"/>
                <w:rFonts w:asciiTheme="majorBidi" w:hAnsiTheme="majorBidi" w:cstheme="majorBidi"/>
                <w:color w:val="auto"/>
                <w:sz w:val="21"/>
                <w:szCs w:val="21"/>
                <w:u w:val="none"/>
              </w:rPr>
              <w:t>3</w:t>
            </w:r>
            <w:r w:rsidRPr="00A03BCF">
              <w:rPr>
                <w:rStyle w:val="af9"/>
                <w:rFonts w:asciiTheme="majorBidi" w:hAnsiTheme="majorBidi" w:cstheme="majorBidi"/>
                <w:color w:val="auto"/>
                <w:sz w:val="21"/>
                <w:szCs w:val="21"/>
                <w:u w:val="none"/>
              </w:rPr>
              <w:t>日举行了地区和市政选举。各级政府均成立后：</w:t>
            </w:r>
            <w:r w:rsidRPr="00A03BCF">
              <w:rPr>
                <w:rStyle w:val="af9"/>
                <w:rFonts w:asciiTheme="majorBidi" w:hAnsiTheme="majorBidi" w:cstheme="majorBidi"/>
                <w:color w:val="auto"/>
                <w:sz w:val="21"/>
                <w:szCs w:val="21"/>
                <w:u w:val="none"/>
              </w:rPr>
              <w:t>(a)</w:t>
            </w:r>
            <w:r w:rsidR="00A03BCF" w:rsidRPr="00A03BCF">
              <w:rPr>
                <w:rStyle w:val="af9"/>
                <w:rFonts w:asciiTheme="majorBidi" w:hAnsiTheme="majorBidi" w:cstheme="majorBidi"/>
                <w:color w:val="auto"/>
                <w:sz w:val="21"/>
                <w:szCs w:val="21"/>
                <w:u w:val="none"/>
              </w:rPr>
              <w:t xml:space="preserve"> </w:t>
            </w:r>
            <w:r w:rsidRPr="00A03BCF">
              <w:rPr>
                <w:rStyle w:val="af9"/>
                <w:rFonts w:asciiTheme="majorBidi" w:hAnsiTheme="majorBidi" w:cstheme="majorBidi"/>
                <w:color w:val="auto"/>
                <w:sz w:val="21"/>
                <w:szCs w:val="21"/>
                <w:u w:val="none"/>
              </w:rPr>
              <w:t>缔约国将协调相关的规范性措施和行政措施；</w:t>
            </w:r>
            <w:r w:rsidRPr="00A03BCF">
              <w:rPr>
                <w:rStyle w:val="af9"/>
                <w:rFonts w:asciiTheme="majorBidi" w:hAnsiTheme="majorBidi" w:cstheme="majorBidi"/>
                <w:color w:val="auto"/>
                <w:sz w:val="21"/>
                <w:szCs w:val="21"/>
                <w:u w:val="none"/>
              </w:rPr>
              <w:t>(b)</w:t>
            </w:r>
            <w:r w:rsidR="00A03BCF" w:rsidRPr="00A03BCF">
              <w:rPr>
                <w:rStyle w:val="af9"/>
                <w:rFonts w:asciiTheme="majorBidi" w:hAnsiTheme="majorBidi" w:cstheme="majorBidi"/>
                <w:color w:val="auto"/>
                <w:sz w:val="21"/>
                <w:szCs w:val="21"/>
                <w:u w:val="none"/>
              </w:rPr>
              <w:t xml:space="preserve"> </w:t>
            </w:r>
            <w:r w:rsidRPr="00A03BCF">
              <w:rPr>
                <w:rStyle w:val="af9"/>
                <w:rFonts w:asciiTheme="majorBidi" w:hAnsiTheme="majorBidi" w:cstheme="majorBidi"/>
                <w:color w:val="auto"/>
                <w:sz w:val="21"/>
                <w:szCs w:val="21"/>
                <w:u w:val="none"/>
              </w:rPr>
              <w:t>高级别工作组和协调委员会将继续各自的工作，以期更新和改进关于孤身外国未成年人的国家行动规程；</w:t>
            </w:r>
            <w:r w:rsidRPr="00A03BCF">
              <w:rPr>
                <w:rStyle w:val="af9"/>
                <w:rFonts w:asciiTheme="majorBidi" w:hAnsiTheme="majorBidi" w:cstheme="majorBidi"/>
                <w:color w:val="auto"/>
                <w:sz w:val="21"/>
                <w:szCs w:val="21"/>
                <w:u w:val="none"/>
              </w:rPr>
              <w:t>(c)</w:t>
            </w:r>
            <w:r w:rsidR="00A03BCF" w:rsidRPr="00A03BCF">
              <w:rPr>
                <w:rStyle w:val="af9"/>
                <w:rFonts w:asciiTheme="majorBidi" w:hAnsiTheme="majorBidi" w:cstheme="majorBidi"/>
                <w:color w:val="auto"/>
                <w:sz w:val="21"/>
                <w:szCs w:val="21"/>
                <w:u w:val="none"/>
              </w:rPr>
              <w:t xml:space="preserve"> </w:t>
            </w:r>
            <w:r w:rsidRPr="00A03BCF">
              <w:rPr>
                <w:rStyle w:val="af9"/>
                <w:rFonts w:asciiTheme="majorBidi" w:hAnsiTheme="majorBidi" w:cstheme="majorBidi"/>
                <w:color w:val="auto"/>
                <w:sz w:val="21"/>
                <w:szCs w:val="21"/>
                <w:u w:val="none"/>
              </w:rPr>
              <w:t>检察院将继续主动与领事机构联系，核实身份证件的真伪；</w:t>
            </w:r>
            <w:r w:rsidR="00A03BCF" w:rsidRPr="00A03BCF">
              <w:rPr>
                <w:rStyle w:val="af9"/>
                <w:rFonts w:asciiTheme="majorBidi" w:hAnsiTheme="majorBidi" w:cstheme="majorBidi"/>
                <w:color w:val="auto"/>
                <w:sz w:val="21"/>
                <w:szCs w:val="21"/>
                <w:u w:val="none"/>
                <w:lang w:val="fr-CH"/>
              </w:rPr>
              <w:t>(</w:t>
            </w:r>
            <w:r w:rsidRPr="00A03BCF">
              <w:rPr>
                <w:rStyle w:val="af9"/>
                <w:rFonts w:asciiTheme="majorBidi" w:hAnsiTheme="majorBidi" w:cstheme="majorBidi"/>
                <w:color w:val="auto"/>
                <w:sz w:val="21"/>
                <w:szCs w:val="21"/>
                <w:u w:val="none"/>
              </w:rPr>
              <w:t>d</w:t>
            </w:r>
            <w:r w:rsidR="00A03BCF" w:rsidRPr="00A03BCF">
              <w:rPr>
                <w:rStyle w:val="af9"/>
                <w:rFonts w:asciiTheme="majorBidi" w:hAnsiTheme="majorBidi" w:cstheme="majorBidi"/>
                <w:color w:val="auto"/>
                <w:sz w:val="21"/>
                <w:szCs w:val="21"/>
                <w:u w:val="none"/>
              </w:rPr>
              <w:t xml:space="preserve">) </w:t>
            </w:r>
            <w:r w:rsidRPr="00A03BCF">
              <w:rPr>
                <w:rStyle w:val="af9"/>
                <w:rFonts w:asciiTheme="majorBidi" w:hAnsiTheme="majorBidi" w:cstheme="majorBidi"/>
                <w:color w:val="auto"/>
                <w:sz w:val="21"/>
                <w:szCs w:val="21"/>
                <w:u w:val="none"/>
              </w:rPr>
              <w:t>将继续为所有相关国家行为方进行能力建设；</w:t>
            </w:r>
            <w:r w:rsidRPr="00A03BCF">
              <w:rPr>
                <w:rStyle w:val="af9"/>
                <w:rFonts w:asciiTheme="majorBidi" w:hAnsiTheme="majorBidi" w:cstheme="majorBidi"/>
                <w:color w:val="auto"/>
                <w:sz w:val="21"/>
                <w:szCs w:val="21"/>
                <w:u w:val="none"/>
              </w:rPr>
              <w:t>(e)</w:t>
            </w:r>
            <w:r w:rsidR="00A03BCF" w:rsidRPr="00A03BCF">
              <w:rPr>
                <w:rStyle w:val="af9"/>
                <w:rFonts w:asciiTheme="majorBidi" w:hAnsiTheme="majorBidi" w:cstheme="majorBidi"/>
                <w:color w:val="auto"/>
                <w:sz w:val="21"/>
                <w:szCs w:val="21"/>
                <w:u w:val="none"/>
              </w:rPr>
              <w:t xml:space="preserve"> </w:t>
            </w:r>
            <w:r w:rsidRPr="00A03BCF">
              <w:rPr>
                <w:rStyle w:val="af9"/>
                <w:rFonts w:asciiTheme="majorBidi" w:hAnsiTheme="majorBidi" w:cstheme="majorBidi"/>
                <w:color w:val="auto"/>
                <w:sz w:val="21"/>
                <w:szCs w:val="21"/>
                <w:u w:val="none"/>
              </w:rPr>
              <w:t>将探讨增加免费法律援助的可能性，以期纳入</w:t>
            </w:r>
            <w:r w:rsidRPr="00A03BCF">
              <w:rPr>
                <w:rStyle w:val="af9"/>
                <w:rFonts w:asciiTheme="majorBidi" w:hAnsiTheme="majorBidi" w:cstheme="majorBidi"/>
                <w:color w:val="auto"/>
                <w:sz w:val="21"/>
                <w:szCs w:val="21"/>
                <w:u w:val="none"/>
              </w:rPr>
              <w:t>2020</w:t>
            </w:r>
            <w:r w:rsidRPr="00A03BCF">
              <w:rPr>
                <w:rStyle w:val="af9"/>
                <w:rFonts w:asciiTheme="majorBidi" w:hAnsiTheme="majorBidi" w:cstheme="majorBidi"/>
                <w:color w:val="auto"/>
                <w:sz w:val="21"/>
                <w:szCs w:val="21"/>
                <w:u w:val="none"/>
              </w:rPr>
              <w:t>年公共预算。</w:t>
            </w:r>
          </w:p>
        </w:tc>
      </w:tr>
      <w:bookmarkEnd w:id="0"/>
      <w:tr w:rsidR="00A03BCF" w:rsidRPr="00A03BCF" w:rsidTr="001E5153">
        <w:tc>
          <w:tcPr>
            <w:tcW w:w="2552"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委员会的决定：</w:t>
            </w:r>
          </w:p>
        </w:tc>
        <w:tc>
          <w:tcPr>
            <w:tcW w:w="4818"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委员会决定维持后续对话，并要求与缔约国举行会议，讨论迅速落实委员会《建议》的问题。</w:t>
            </w:r>
          </w:p>
        </w:tc>
      </w:tr>
    </w:tbl>
    <w:p w:rsidR="00EE742B" w:rsidRDefault="00EE742B" w:rsidP="00EE742B">
      <w:pPr>
        <w:spacing w:before="120" w:line="288" w:lineRule="auto"/>
        <w:rPr>
          <w:rFonts w:eastAsiaTheme="minorEastAsia"/>
        </w:rPr>
      </w:pP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552"/>
        <w:gridCol w:w="4818"/>
      </w:tblGrid>
      <w:tr w:rsidR="00A03BCF" w:rsidRPr="00A03BCF" w:rsidTr="00EE742B">
        <w:trPr>
          <w:tblHeader/>
        </w:trPr>
        <w:tc>
          <w:tcPr>
            <w:tcW w:w="7370" w:type="dxa"/>
            <w:gridSpan w:val="2"/>
            <w:tcBorders>
              <w:top w:val="single" w:sz="4" w:space="0" w:color="auto"/>
              <w:bottom w:val="single" w:sz="12" w:space="0" w:color="auto"/>
            </w:tcBorders>
            <w:shd w:val="clear" w:color="auto" w:fill="auto"/>
            <w:vAlign w:val="bottom"/>
          </w:tcPr>
          <w:p w:rsidR="00EE742B" w:rsidRPr="00A03BCF" w:rsidRDefault="00EE742B" w:rsidP="00A03BCF">
            <w:pPr>
              <w:pStyle w:val="a4"/>
              <w:rPr>
                <w:rStyle w:val="af9"/>
                <w:i/>
                <w:color w:val="auto"/>
                <w:szCs w:val="18"/>
                <w:u w:val="none"/>
              </w:rPr>
            </w:pPr>
            <w:r w:rsidRPr="00A03BCF">
              <w:rPr>
                <w:szCs w:val="18"/>
              </w:rPr>
              <w:t xml:space="preserve">A.L. </w:t>
            </w:r>
            <w:r w:rsidRPr="00A03BCF">
              <w:rPr>
                <w:rFonts w:ascii="宋体" w:hAnsi="宋体" w:cs="宋体" w:hint="eastAsia"/>
                <w:szCs w:val="18"/>
              </w:rPr>
              <w:t>诉西班牙</w:t>
            </w:r>
            <w:r w:rsidRPr="00A03BCF">
              <w:rPr>
                <w:szCs w:val="18"/>
              </w:rPr>
              <w:t>(CRC/C/81/D/16/2017)</w:t>
            </w:r>
          </w:p>
        </w:tc>
      </w:tr>
      <w:tr w:rsidR="00A03BCF" w:rsidRPr="00A03BCF" w:rsidTr="00EE742B">
        <w:trPr>
          <w:trHeight w:hRule="exact" w:val="113"/>
          <w:tblHeader/>
        </w:trPr>
        <w:tc>
          <w:tcPr>
            <w:tcW w:w="2552"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Fonts w:ascii="宋体" w:hAnsi="宋体" w:cs="宋体" w:hint="eastAsia"/>
                <w:sz w:val="21"/>
                <w:szCs w:val="21"/>
                <w:lang w:val="zh-CN"/>
              </w:rPr>
              <w:t>《</w:t>
            </w:r>
            <w:r w:rsidRPr="00A03BCF">
              <w:rPr>
                <w:sz w:val="21"/>
                <w:szCs w:val="21"/>
                <w:lang w:val="zh-CN"/>
              </w:rPr>
              <w:t>意见</w:t>
            </w:r>
            <w:r w:rsidRPr="00A03BCF">
              <w:rPr>
                <w:rFonts w:ascii="宋体" w:hAnsi="宋体" w:cs="宋体" w:hint="eastAsia"/>
                <w:sz w:val="21"/>
                <w:szCs w:val="21"/>
                <w:lang w:val="zh-CN"/>
              </w:rPr>
              <w:t>》</w:t>
            </w:r>
            <w:r w:rsidRPr="00A03BCF">
              <w:rPr>
                <w:sz w:val="21"/>
                <w:szCs w:val="21"/>
                <w:lang w:val="zh-CN"/>
              </w:rPr>
              <w:t>通过日期：</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2019</w:t>
            </w:r>
            <w:r w:rsidRPr="00A03BCF">
              <w:rPr>
                <w:sz w:val="21"/>
                <w:szCs w:val="21"/>
                <w:lang w:val="zh-CN"/>
              </w:rPr>
              <w:t>年</w:t>
            </w:r>
            <w:r w:rsidRPr="00A03BCF">
              <w:rPr>
                <w:sz w:val="21"/>
                <w:szCs w:val="21"/>
                <w:lang w:val="zh-CN"/>
              </w:rPr>
              <w:t>5</w:t>
            </w:r>
            <w:r w:rsidRPr="00A03BCF">
              <w:rPr>
                <w:sz w:val="21"/>
                <w:szCs w:val="21"/>
                <w:lang w:val="zh-CN"/>
              </w:rPr>
              <w:t>月</w:t>
            </w:r>
            <w:r w:rsidRPr="00A03BCF">
              <w:rPr>
                <w:sz w:val="21"/>
                <w:szCs w:val="21"/>
                <w:lang w:val="zh-CN"/>
              </w:rPr>
              <w:t>31</w:t>
            </w:r>
            <w:r w:rsidRPr="00A03BCF">
              <w:rPr>
                <w:sz w:val="21"/>
                <w:szCs w:val="21"/>
                <w:lang w:val="zh-CN"/>
              </w:rPr>
              <w:t>日</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事由：</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使用</w:t>
            </w:r>
            <w:r w:rsidRPr="00A03BCF">
              <w:rPr>
                <w:sz w:val="21"/>
                <w:szCs w:val="21"/>
                <w:lang w:val="zh-CN"/>
              </w:rPr>
              <w:t>Greulich-Pyle</w:t>
            </w:r>
            <w:r w:rsidRPr="00A03BCF">
              <w:rPr>
                <w:sz w:val="21"/>
                <w:szCs w:val="21"/>
                <w:lang w:val="zh-CN"/>
              </w:rPr>
              <w:t>图谱法测定一名孤身移民儿童的年龄。</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违反的条款：</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《公约》第</w:t>
            </w:r>
            <w:r w:rsidRPr="00A03BCF">
              <w:rPr>
                <w:sz w:val="21"/>
                <w:szCs w:val="21"/>
                <w:lang w:val="zh-CN"/>
              </w:rPr>
              <w:t>3</w:t>
            </w:r>
            <w:r w:rsidRPr="00A03BCF">
              <w:rPr>
                <w:sz w:val="21"/>
                <w:szCs w:val="21"/>
                <w:lang w:val="zh-CN"/>
              </w:rPr>
              <w:t>条、第</w:t>
            </w:r>
            <w:r w:rsidRPr="00A03BCF">
              <w:rPr>
                <w:sz w:val="21"/>
                <w:szCs w:val="21"/>
                <w:lang w:val="zh-CN"/>
              </w:rPr>
              <w:t>8</w:t>
            </w:r>
            <w:r w:rsidRPr="00A03BCF">
              <w:rPr>
                <w:sz w:val="21"/>
                <w:szCs w:val="21"/>
                <w:lang w:val="zh-CN"/>
              </w:rPr>
              <w:t>条、第</w:t>
            </w:r>
            <w:r w:rsidRPr="00A03BCF">
              <w:rPr>
                <w:sz w:val="21"/>
                <w:szCs w:val="21"/>
                <w:lang w:val="zh-CN"/>
              </w:rPr>
              <w:t>12</w:t>
            </w:r>
            <w:r w:rsidRPr="00A03BCF">
              <w:rPr>
                <w:sz w:val="21"/>
                <w:szCs w:val="21"/>
                <w:lang w:val="zh-CN"/>
              </w:rPr>
              <w:t>条、第</w:t>
            </w:r>
            <w:r w:rsidRPr="00A03BCF">
              <w:rPr>
                <w:sz w:val="21"/>
                <w:szCs w:val="21"/>
                <w:lang w:val="zh-CN"/>
              </w:rPr>
              <w:t>18</w:t>
            </w:r>
            <w:r w:rsidRPr="00A03BCF">
              <w:rPr>
                <w:sz w:val="21"/>
                <w:szCs w:val="21"/>
                <w:lang w:val="zh-CN"/>
              </w:rPr>
              <w:t>条第</w:t>
            </w:r>
            <w:r w:rsidRPr="00A03BCF">
              <w:rPr>
                <w:sz w:val="21"/>
                <w:szCs w:val="21"/>
                <w:lang w:val="zh-CN"/>
              </w:rPr>
              <w:t>2</w:t>
            </w:r>
            <w:r w:rsidRPr="00A03BCF">
              <w:rPr>
                <w:sz w:val="21"/>
                <w:szCs w:val="21"/>
                <w:lang w:val="zh-CN"/>
              </w:rPr>
              <w:t>款、第</w:t>
            </w:r>
            <w:r w:rsidRPr="00A03BCF">
              <w:rPr>
                <w:sz w:val="21"/>
                <w:szCs w:val="21"/>
                <w:lang w:val="zh-CN"/>
              </w:rPr>
              <w:t>20</w:t>
            </w:r>
            <w:r w:rsidRPr="00A03BCF">
              <w:rPr>
                <w:sz w:val="21"/>
                <w:szCs w:val="21"/>
                <w:lang w:val="zh-CN"/>
              </w:rPr>
              <w:t>条、第</w:t>
            </w:r>
            <w:r w:rsidRPr="00A03BCF">
              <w:rPr>
                <w:sz w:val="21"/>
                <w:szCs w:val="21"/>
                <w:lang w:val="zh-CN"/>
              </w:rPr>
              <w:t>27</w:t>
            </w:r>
            <w:r w:rsidRPr="00A03BCF">
              <w:rPr>
                <w:sz w:val="21"/>
                <w:szCs w:val="21"/>
                <w:lang w:val="zh-CN"/>
              </w:rPr>
              <w:t>条和第</w:t>
            </w:r>
            <w:r w:rsidRPr="00A03BCF">
              <w:rPr>
                <w:sz w:val="21"/>
                <w:szCs w:val="21"/>
                <w:lang w:val="zh-CN"/>
              </w:rPr>
              <w:t>29</w:t>
            </w:r>
            <w:r w:rsidRPr="00A03BCF">
              <w:rPr>
                <w:sz w:val="21"/>
                <w:szCs w:val="21"/>
                <w:lang w:val="zh-CN"/>
              </w:rPr>
              <w:t>条</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补救办法：</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Fonts w:ascii="宋体" w:hAnsi="宋体" w:cs="宋体"/>
                <w:sz w:val="21"/>
                <w:szCs w:val="21"/>
                <w:lang w:val="zh-CN"/>
              </w:rPr>
              <w:t>缔约国应向提交人提供适当赔偿。缔约国有义务防止今后发生类似的侵权行为，确保对可能的孤身儿童进行年龄鉴定的程序</w:t>
            </w:r>
            <w:r w:rsidRPr="00A03BCF">
              <w:rPr>
                <w:rFonts w:ascii="宋体" w:hAnsi="宋体" w:cs="宋体" w:hint="eastAsia"/>
                <w:sz w:val="21"/>
                <w:szCs w:val="21"/>
                <w:lang w:val="zh-CN"/>
              </w:rPr>
              <w:t>全都</w:t>
            </w:r>
            <w:r w:rsidRPr="00A03BCF">
              <w:rPr>
                <w:rFonts w:ascii="宋体" w:hAnsi="宋体" w:cs="宋体"/>
                <w:sz w:val="21"/>
                <w:szCs w:val="21"/>
                <w:lang w:val="zh-CN"/>
              </w:rPr>
              <w:t>以符合《公约》的方式进行，特别是在此类程序中及时为他们指派免费的合格代表。请缔约国公布并广泛传播</w:t>
            </w:r>
            <w:r w:rsidRPr="00A03BCF">
              <w:rPr>
                <w:rFonts w:ascii="宋体" w:hAnsi="宋体" w:cs="宋体" w:hint="eastAsia"/>
                <w:sz w:val="21"/>
                <w:szCs w:val="21"/>
                <w:lang w:val="zh-CN"/>
              </w:rPr>
              <w:t>《</w:t>
            </w:r>
            <w:r w:rsidRPr="00A03BCF">
              <w:rPr>
                <w:rFonts w:ascii="宋体" w:hAnsi="宋体" w:cs="宋体"/>
                <w:sz w:val="21"/>
                <w:szCs w:val="21"/>
                <w:lang w:val="zh-CN"/>
              </w:rPr>
              <w:t>意见</w:t>
            </w:r>
            <w:r w:rsidRPr="00A03BCF">
              <w:rPr>
                <w:rFonts w:ascii="宋体" w:hAnsi="宋体" w:cs="宋体" w:hint="eastAsia"/>
                <w:sz w:val="21"/>
                <w:szCs w:val="21"/>
                <w:lang w:val="zh-CN"/>
              </w:rPr>
              <w:t>》</w:t>
            </w:r>
            <w:r w:rsidRPr="00A03BCF">
              <w:rPr>
                <w:rFonts w:ascii="宋体" w:hAnsi="宋体" w:cs="宋体"/>
                <w:sz w:val="21"/>
                <w:szCs w:val="21"/>
                <w:lang w:val="zh-CN"/>
              </w:rPr>
              <w:t>。</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缔约国的答复：</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Fonts w:ascii="宋体" w:hAnsi="宋体" w:cs="宋体" w:hint="eastAsia"/>
                <w:sz w:val="21"/>
                <w:szCs w:val="21"/>
                <w:lang w:val="zh-CN"/>
              </w:rPr>
              <w:t>见上文所述缔约国</w:t>
            </w:r>
            <w:r w:rsidRPr="00A03BCF">
              <w:rPr>
                <w:rFonts w:hint="eastAsia"/>
                <w:sz w:val="21"/>
                <w:szCs w:val="21"/>
                <w:lang w:val="zh-CN"/>
              </w:rPr>
              <w:t>2</w:t>
            </w:r>
            <w:r w:rsidRPr="00A03BCF">
              <w:rPr>
                <w:sz w:val="21"/>
                <w:szCs w:val="21"/>
                <w:lang w:val="zh-CN"/>
              </w:rPr>
              <w:t>019</w:t>
            </w:r>
            <w:r w:rsidRPr="00A03BCF">
              <w:rPr>
                <w:rFonts w:ascii="宋体" w:hAnsi="宋体" w:cs="宋体" w:hint="eastAsia"/>
                <w:sz w:val="21"/>
                <w:szCs w:val="21"/>
                <w:lang w:val="zh-CN"/>
              </w:rPr>
              <w:t>年</w:t>
            </w:r>
            <w:r w:rsidRPr="00A03BCF">
              <w:rPr>
                <w:rFonts w:hint="eastAsia"/>
                <w:sz w:val="21"/>
                <w:szCs w:val="21"/>
                <w:lang w:val="zh-CN"/>
              </w:rPr>
              <w:t>1</w:t>
            </w:r>
            <w:r w:rsidRPr="00A03BCF">
              <w:rPr>
                <w:sz w:val="21"/>
                <w:szCs w:val="21"/>
                <w:lang w:val="zh-CN"/>
              </w:rPr>
              <w:t>2</w:t>
            </w:r>
            <w:r w:rsidRPr="00A03BCF">
              <w:rPr>
                <w:rFonts w:ascii="宋体" w:hAnsi="宋体" w:cs="宋体" w:hint="eastAsia"/>
                <w:sz w:val="21"/>
                <w:szCs w:val="21"/>
                <w:lang w:val="zh-CN"/>
              </w:rPr>
              <w:t>月</w:t>
            </w:r>
            <w:r w:rsidRPr="00A03BCF">
              <w:rPr>
                <w:rFonts w:hint="eastAsia"/>
                <w:sz w:val="21"/>
                <w:szCs w:val="21"/>
                <w:lang w:val="zh-CN"/>
              </w:rPr>
              <w:t>2</w:t>
            </w:r>
            <w:r w:rsidRPr="00A03BCF">
              <w:rPr>
                <w:sz w:val="21"/>
                <w:szCs w:val="21"/>
                <w:lang w:val="zh-CN"/>
              </w:rPr>
              <w:t>3</w:t>
            </w:r>
            <w:r w:rsidRPr="00A03BCF">
              <w:rPr>
                <w:rFonts w:ascii="宋体" w:hAnsi="宋体" w:cs="宋体" w:hint="eastAsia"/>
                <w:sz w:val="21"/>
                <w:szCs w:val="21"/>
                <w:lang w:val="zh-CN"/>
              </w:rPr>
              <w:t>日对</w:t>
            </w:r>
            <w:r w:rsidRPr="008B359D">
              <w:rPr>
                <w:rFonts w:ascii="Time New Roman" w:eastAsia="楷体" w:hAnsi="Time New Roman"/>
                <w:sz w:val="21"/>
                <w:szCs w:val="21"/>
                <w:lang w:val="zh-CN"/>
              </w:rPr>
              <w:t>N.B.F.</w:t>
            </w:r>
            <w:r w:rsidRPr="008B359D">
              <w:rPr>
                <w:rFonts w:ascii="Time New Roman" w:eastAsia="楷体" w:hAnsi="Time New Roman" w:cs="宋体" w:hint="eastAsia"/>
                <w:sz w:val="21"/>
                <w:szCs w:val="21"/>
                <w:lang w:val="zh-CN"/>
              </w:rPr>
              <w:t>诉西班牙</w:t>
            </w:r>
            <w:r w:rsidRPr="00A03BCF">
              <w:rPr>
                <w:rFonts w:ascii="宋体" w:hAnsi="宋体" w:cs="宋体" w:hint="eastAsia"/>
                <w:sz w:val="21"/>
                <w:szCs w:val="21"/>
                <w:lang w:val="zh-CN"/>
              </w:rPr>
              <w:t>案的答复。</w:t>
            </w:r>
          </w:p>
        </w:tc>
      </w:tr>
      <w:tr w:rsidR="00A03BCF" w:rsidRPr="00A03BCF" w:rsidTr="00A03BCF">
        <w:tc>
          <w:tcPr>
            <w:tcW w:w="2552"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提交人的评论：</w:t>
            </w:r>
          </w:p>
        </w:tc>
        <w:tc>
          <w:tcPr>
            <w:tcW w:w="4818"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提交人在</w:t>
            </w:r>
            <w:r w:rsidRPr="00A03BCF">
              <w:rPr>
                <w:rStyle w:val="af9"/>
                <w:color w:val="auto"/>
                <w:sz w:val="21"/>
                <w:szCs w:val="21"/>
                <w:u w:val="none"/>
              </w:rPr>
              <w:t>2020</w:t>
            </w:r>
            <w:r w:rsidRPr="00A03BCF">
              <w:rPr>
                <w:rStyle w:val="af9"/>
                <w:rFonts w:ascii="宋体" w:hAnsi="宋体" w:cs="宋体" w:hint="eastAsia"/>
                <w:color w:val="auto"/>
                <w:sz w:val="21"/>
                <w:szCs w:val="21"/>
                <w:u w:val="none"/>
              </w:rPr>
              <w:t>年</w:t>
            </w:r>
            <w:r w:rsidRPr="00A03BCF">
              <w:rPr>
                <w:rStyle w:val="af9"/>
                <w:color w:val="auto"/>
                <w:sz w:val="21"/>
                <w:szCs w:val="21"/>
                <w:u w:val="none"/>
              </w:rPr>
              <w:t>3</w:t>
            </w:r>
            <w:r w:rsidRPr="00A03BCF">
              <w:rPr>
                <w:rStyle w:val="af9"/>
                <w:rFonts w:ascii="宋体" w:hAnsi="宋体" w:cs="宋体" w:hint="eastAsia"/>
                <w:color w:val="auto"/>
                <w:sz w:val="21"/>
                <w:szCs w:val="21"/>
                <w:u w:val="none"/>
              </w:rPr>
              <w:t>月</w:t>
            </w:r>
            <w:r w:rsidRPr="00A03BCF">
              <w:rPr>
                <w:rStyle w:val="af9"/>
                <w:color w:val="auto"/>
                <w:sz w:val="21"/>
                <w:szCs w:val="21"/>
                <w:u w:val="none"/>
              </w:rPr>
              <w:t>6</w:t>
            </w:r>
            <w:r w:rsidRPr="00A03BCF">
              <w:rPr>
                <w:rStyle w:val="af9"/>
                <w:rFonts w:ascii="宋体" w:hAnsi="宋体" w:cs="宋体" w:hint="eastAsia"/>
                <w:color w:val="auto"/>
                <w:sz w:val="21"/>
                <w:szCs w:val="21"/>
                <w:u w:val="none"/>
              </w:rPr>
              <w:t>日的评论中指出，他于</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12</w:t>
            </w:r>
            <w:r w:rsidRPr="00A03BCF">
              <w:rPr>
                <w:rStyle w:val="af9"/>
                <w:rFonts w:ascii="宋体" w:hAnsi="宋体" w:cs="宋体" w:hint="eastAsia"/>
                <w:color w:val="auto"/>
                <w:sz w:val="21"/>
                <w:szCs w:val="21"/>
                <w:u w:val="none"/>
              </w:rPr>
              <w:t>月</w:t>
            </w:r>
            <w:r w:rsidRPr="00A03BCF">
              <w:rPr>
                <w:rStyle w:val="af9"/>
                <w:color w:val="auto"/>
                <w:sz w:val="21"/>
                <w:szCs w:val="21"/>
                <w:u w:val="none"/>
              </w:rPr>
              <w:t>3</w:t>
            </w:r>
            <w:r w:rsidRPr="00A03BCF">
              <w:rPr>
                <w:rStyle w:val="af9"/>
                <w:rFonts w:ascii="宋体" w:hAnsi="宋体" w:cs="宋体" w:hint="eastAsia"/>
                <w:color w:val="auto"/>
                <w:sz w:val="21"/>
                <w:szCs w:val="21"/>
                <w:u w:val="none"/>
              </w:rPr>
              <w:t>日请求国际法律合作分局开案研究并落实委员会《意见》。提交人指出，司法部长</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6</w:t>
            </w:r>
            <w:r w:rsidRPr="00A03BCF">
              <w:rPr>
                <w:rStyle w:val="af9"/>
                <w:rFonts w:ascii="宋体" w:hAnsi="宋体" w:cs="宋体" w:hint="eastAsia"/>
                <w:color w:val="auto"/>
                <w:sz w:val="21"/>
                <w:szCs w:val="21"/>
                <w:u w:val="none"/>
              </w:rPr>
              <w:t>月</w:t>
            </w:r>
            <w:r w:rsidRPr="00A03BCF">
              <w:rPr>
                <w:rStyle w:val="af9"/>
                <w:color w:val="auto"/>
                <w:sz w:val="21"/>
                <w:szCs w:val="21"/>
                <w:u w:val="none"/>
              </w:rPr>
              <w:t>28</w:t>
            </w:r>
            <w:r w:rsidRPr="00A03BCF">
              <w:rPr>
                <w:rStyle w:val="af9"/>
                <w:rFonts w:ascii="宋体" w:hAnsi="宋体" w:cs="宋体" w:hint="eastAsia"/>
                <w:color w:val="auto"/>
                <w:sz w:val="21"/>
                <w:szCs w:val="21"/>
                <w:u w:val="none"/>
              </w:rPr>
              <w:t>日的报告没有公开，因此他不知道缔约国计划如何落实《意见》。他补充道，缔约国的答复只提到了一般性措施，没有说明采取了哪些措施为提交人提供具体赔偿。提交人听说卫生部正在建立一个协助孤身移民儿童的新模式，但尚未实施。</w:t>
            </w:r>
          </w:p>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称，检察院继续无视孤身儿童提交的文件，例如出生记录，有时连护照也不承认，不向相关领事馆或大使馆核实就认定护照不可信。仍在进行同样的医学检测，没有任何心理测试，检测结果中不考虑年龄误差范围。检察院接受检测报告的结果，完全不质疑其准确性。简言之，国家机构仍然不予儿童疑点利益，不假定他们未成年，也不考虑儿童的最大利益。每当儿童提出要求采取临时措施的司法申请，检察院都反对予以这类保护措施，法院也拒绝。</w:t>
            </w:r>
          </w:p>
        </w:tc>
      </w:tr>
      <w:tr w:rsidR="00A03BCF" w:rsidRPr="00A03BCF" w:rsidTr="00A03BCF">
        <w:tc>
          <w:tcPr>
            <w:tcW w:w="2552"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至于对年龄鉴定裁定提出上诉的可能性，缔约国一再承认，这种裁定不可上诉，而且至今仍然如此。西班牙宪法法院最近驳回了几项宪法权利保护令，在这些令状中，受害者声称由于无法对年龄鉴定裁定提出司法上诉，诉诸司法的权利受到</w:t>
            </w:r>
            <w:r w:rsidRPr="00A03BCF">
              <w:rPr>
                <w:rStyle w:val="af9"/>
                <w:rFonts w:ascii="宋体" w:hAnsi="宋体" w:cs="宋体" w:hint="eastAsia"/>
                <w:color w:val="auto"/>
                <w:sz w:val="21"/>
                <w:szCs w:val="21"/>
                <w:u w:val="none"/>
              </w:rPr>
              <w:lastRenderedPageBreak/>
              <w:t>侵犯。最高法院尚未决定此类裁定可否上诉，以及如果可以，由什么法院受理。</w:t>
            </w:r>
          </w:p>
        </w:tc>
      </w:tr>
      <w:tr w:rsidR="00A03BCF" w:rsidRPr="00A03BCF" w:rsidTr="00A03BCF">
        <w:tc>
          <w:tcPr>
            <w:tcW w:w="2552"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委员会的决定：</w:t>
            </w:r>
          </w:p>
        </w:tc>
        <w:tc>
          <w:tcPr>
            <w:tcW w:w="4818"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委员会决定维持后续对话，并要求与缔约国举行会议，讨论迅速落实委员会《建议》的问题。</w:t>
            </w:r>
          </w:p>
        </w:tc>
      </w:tr>
    </w:tbl>
    <w:p w:rsidR="00EE742B" w:rsidRPr="00A03BCF" w:rsidRDefault="00EE742B" w:rsidP="00EE742B">
      <w:pPr>
        <w:spacing w:before="120" w:line="288" w:lineRule="auto"/>
        <w:rPr>
          <w:rFonts w:eastAsiaTheme="minorEastAsia"/>
        </w:rPr>
      </w:pP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552"/>
        <w:gridCol w:w="4818"/>
      </w:tblGrid>
      <w:tr w:rsidR="00A03BCF" w:rsidRPr="00A03BCF" w:rsidTr="00EE742B">
        <w:trPr>
          <w:tblHeader/>
        </w:trPr>
        <w:tc>
          <w:tcPr>
            <w:tcW w:w="7370" w:type="dxa"/>
            <w:gridSpan w:val="2"/>
            <w:tcBorders>
              <w:top w:val="single" w:sz="4" w:space="0" w:color="auto"/>
              <w:bottom w:val="single" w:sz="12" w:space="0" w:color="auto"/>
            </w:tcBorders>
            <w:shd w:val="clear" w:color="auto" w:fill="auto"/>
            <w:vAlign w:val="bottom"/>
          </w:tcPr>
          <w:p w:rsidR="00EE742B" w:rsidRPr="00A03BCF" w:rsidRDefault="00EE742B" w:rsidP="00A03BCF">
            <w:pPr>
              <w:pStyle w:val="a4"/>
              <w:rPr>
                <w:rStyle w:val="af9"/>
                <w:i/>
                <w:color w:val="auto"/>
                <w:szCs w:val="18"/>
                <w:u w:val="none"/>
              </w:rPr>
            </w:pPr>
            <w:r w:rsidRPr="00A03BCF">
              <w:rPr>
                <w:szCs w:val="18"/>
              </w:rPr>
              <w:t>J.A.B.</w:t>
            </w:r>
            <w:r w:rsidRPr="00A03BCF">
              <w:rPr>
                <w:rFonts w:ascii="宋体" w:hAnsi="宋体" w:cs="宋体" w:hint="eastAsia"/>
                <w:szCs w:val="18"/>
              </w:rPr>
              <w:t>诉西班牙</w:t>
            </w:r>
            <w:r w:rsidRPr="00A03BCF">
              <w:rPr>
                <w:szCs w:val="18"/>
              </w:rPr>
              <w:t xml:space="preserve"> (CRC/C/81/D/22/2017)</w:t>
            </w:r>
          </w:p>
        </w:tc>
      </w:tr>
      <w:tr w:rsidR="00A03BCF" w:rsidRPr="00A03BCF" w:rsidTr="00EE742B">
        <w:trPr>
          <w:trHeight w:hRule="exact" w:val="113"/>
          <w:tblHeader/>
        </w:trPr>
        <w:tc>
          <w:tcPr>
            <w:tcW w:w="2552"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c>
          <w:tcPr>
            <w:tcW w:w="4818" w:type="dxa"/>
            <w:tcBorders>
              <w:top w:val="single" w:sz="12" w:space="0" w:color="auto"/>
            </w:tcBorders>
            <w:shd w:val="clear" w:color="auto" w:fill="auto"/>
          </w:tcPr>
          <w:p w:rsidR="00EE742B" w:rsidRPr="00A03BCF" w:rsidRDefault="00EE742B" w:rsidP="00A03BCF">
            <w:pPr>
              <w:pStyle w:val="a5"/>
              <w:overflowPunct/>
              <w:spacing w:after="120"/>
              <w:rPr>
                <w:rStyle w:val="af9"/>
                <w:color w:val="auto"/>
                <w:sz w:val="21"/>
                <w:szCs w:val="21"/>
                <w:u w:val="none"/>
              </w:rPr>
            </w:pP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Fonts w:ascii="宋体" w:hAnsi="宋体" w:cs="宋体" w:hint="eastAsia"/>
                <w:sz w:val="21"/>
                <w:szCs w:val="21"/>
                <w:lang w:val="zh-CN"/>
              </w:rPr>
              <w:t>《</w:t>
            </w:r>
            <w:r w:rsidRPr="00A03BCF">
              <w:rPr>
                <w:sz w:val="21"/>
                <w:szCs w:val="21"/>
                <w:lang w:val="zh-CN"/>
              </w:rPr>
              <w:t>意见</w:t>
            </w:r>
            <w:r w:rsidRPr="00A03BCF">
              <w:rPr>
                <w:rFonts w:ascii="宋体" w:hAnsi="宋体" w:cs="宋体" w:hint="eastAsia"/>
                <w:sz w:val="21"/>
                <w:szCs w:val="21"/>
                <w:lang w:val="zh-CN"/>
              </w:rPr>
              <w:t>》</w:t>
            </w:r>
            <w:r w:rsidRPr="00A03BCF">
              <w:rPr>
                <w:sz w:val="21"/>
                <w:szCs w:val="21"/>
                <w:lang w:val="zh-CN"/>
              </w:rPr>
              <w:t>通过日期：</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2019</w:t>
            </w:r>
            <w:r w:rsidRPr="00A03BCF">
              <w:rPr>
                <w:sz w:val="21"/>
                <w:szCs w:val="21"/>
                <w:lang w:val="zh-CN"/>
              </w:rPr>
              <w:t>年</w:t>
            </w:r>
            <w:r w:rsidRPr="00A03BCF">
              <w:rPr>
                <w:sz w:val="21"/>
                <w:szCs w:val="21"/>
                <w:lang w:val="zh-CN"/>
              </w:rPr>
              <w:t>5</w:t>
            </w:r>
            <w:r w:rsidRPr="00A03BCF">
              <w:rPr>
                <w:sz w:val="21"/>
                <w:szCs w:val="21"/>
                <w:lang w:val="zh-CN"/>
              </w:rPr>
              <w:t>月</w:t>
            </w:r>
            <w:r w:rsidRPr="00A03BCF">
              <w:rPr>
                <w:sz w:val="21"/>
                <w:szCs w:val="21"/>
                <w:lang w:val="zh-CN"/>
              </w:rPr>
              <w:t>31</w:t>
            </w:r>
            <w:r w:rsidRPr="00A03BCF">
              <w:rPr>
                <w:sz w:val="21"/>
                <w:szCs w:val="21"/>
                <w:lang w:val="zh-CN"/>
              </w:rPr>
              <w:t>日</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事由：</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使用</w:t>
            </w:r>
            <w:r w:rsidRPr="00A03BCF">
              <w:rPr>
                <w:sz w:val="21"/>
                <w:szCs w:val="21"/>
                <w:lang w:val="zh-CN"/>
              </w:rPr>
              <w:t>Greulich-Pyle</w:t>
            </w:r>
            <w:r w:rsidRPr="00A03BCF">
              <w:rPr>
                <w:sz w:val="21"/>
                <w:szCs w:val="21"/>
                <w:lang w:val="zh-CN"/>
              </w:rPr>
              <w:t>图谱法测定一名孤身移民儿童的年龄。</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违反的条款：</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《公约》第</w:t>
            </w:r>
            <w:r w:rsidRPr="00A03BCF">
              <w:rPr>
                <w:sz w:val="21"/>
                <w:szCs w:val="21"/>
                <w:lang w:val="zh-CN"/>
              </w:rPr>
              <w:t>2</w:t>
            </w:r>
            <w:r w:rsidRPr="00A03BCF">
              <w:rPr>
                <w:sz w:val="21"/>
                <w:szCs w:val="21"/>
                <w:lang w:val="zh-CN"/>
              </w:rPr>
              <w:t>条、第</w:t>
            </w:r>
            <w:r w:rsidRPr="00A03BCF">
              <w:rPr>
                <w:sz w:val="21"/>
                <w:szCs w:val="21"/>
                <w:lang w:val="zh-CN"/>
              </w:rPr>
              <w:t>3</w:t>
            </w:r>
            <w:r w:rsidRPr="00A03BCF">
              <w:rPr>
                <w:sz w:val="21"/>
                <w:szCs w:val="21"/>
                <w:lang w:val="zh-CN"/>
              </w:rPr>
              <w:t>条、第</w:t>
            </w:r>
            <w:r w:rsidRPr="00A03BCF">
              <w:rPr>
                <w:sz w:val="21"/>
                <w:szCs w:val="21"/>
                <w:lang w:val="zh-CN"/>
              </w:rPr>
              <w:t>6</w:t>
            </w:r>
            <w:r w:rsidRPr="00A03BCF">
              <w:rPr>
                <w:sz w:val="21"/>
                <w:szCs w:val="21"/>
                <w:lang w:val="zh-CN"/>
              </w:rPr>
              <w:t>条、第</w:t>
            </w:r>
            <w:r w:rsidRPr="00A03BCF">
              <w:rPr>
                <w:sz w:val="21"/>
                <w:szCs w:val="21"/>
                <w:lang w:val="zh-CN"/>
              </w:rPr>
              <w:t>8</w:t>
            </w:r>
            <w:r w:rsidRPr="00A03BCF">
              <w:rPr>
                <w:sz w:val="21"/>
                <w:szCs w:val="21"/>
                <w:lang w:val="zh-CN"/>
              </w:rPr>
              <w:t>条、第</w:t>
            </w:r>
            <w:r w:rsidRPr="00A03BCF">
              <w:rPr>
                <w:sz w:val="21"/>
                <w:szCs w:val="21"/>
                <w:lang w:val="zh-CN"/>
              </w:rPr>
              <w:t>12</w:t>
            </w:r>
            <w:r w:rsidRPr="00A03BCF">
              <w:rPr>
                <w:sz w:val="21"/>
                <w:szCs w:val="21"/>
                <w:lang w:val="zh-CN"/>
              </w:rPr>
              <w:t>条、第</w:t>
            </w:r>
            <w:r w:rsidRPr="00A03BCF">
              <w:rPr>
                <w:sz w:val="21"/>
                <w:szCs w:val="21"/>
                <w:lang w:val="zh-CN"/>
              </w:rPr>
              <w:t>18</w:t>
            </w:r>
            <w:r w:rsidRPr="00A03BCF">
              <w:rPr>
                <w:sz w:val="21"/>
                <w:szCs w:val="21"/>
                <w:lang w:val="zh-CN"/>
              </w:rPr>
              <w:t>条第</w:t>
            </w:r>
            <w:r w:rsidRPr="00A03BCF">
              <w:rPr>
                <w:sz w:val="21"/>
                <w:szCs w:val="21"/>
                <w:lang w:val="zh-CN"/>
              </w:rPr>
              <w:t>2</w:t>
            </w:r>
            <w:r w:rsidRPr="00A03BCF">
              <w:rPr>
                <w:sz w:val="21"/>
                <w:szCs w:val="21"/>
                <w:lang w:val="zh-CN"/>
              </w:rPr>
              <w:t>款、第</w:t>
            </w:r>
            <w:r w:rsidRPr="00A03BCF">
              <w:rPr>
                <w:sz w:val="21"/>
                <w:szCs w:val="21"/>
                <w:lang w:val="zh-CN"/>
              </w:rPr>
              <w:t>20</w:t>
            </w:r>
            <w:r w:rsidRPr="00A03BCF">
              <w:rPr>
                <w:sz w:val="21"/>
                <w:szCs w:val="21"/>
                <w:lang w:val="zh-CN"/>
              </w:rPr>
              <w:t>条第</w:t>
            </w:r>
            <w:r w:rsidRPr="00A03BCF">
              <w:rPr>
                <w:sz w:val="21"/>
                <w:szCs w:val="21"/>
                <w:lang w:val="zh-CN"/>
              </w:rPr>
              <w:t>1</w:t>
            </w:r>
            <w:r w:rsidRPr="00A03BCF">
              <w:rPr>
                <w:sz w:val="21"/>
                <w:szCs w:val="21"/>
                <w:lang w:val="zh-CN"/>
              </w:rPr>
              <w:t>款、第</w:t>
            </w:r>
            <w:r w:rsidRPr="00A03BCF">
              <w:rPr>
                <w:sz w:val="21"/>
                <w:szCs w:val="21"/>
                <w:lang w:val="zh-CN"/>
              </w:rPr>
              <w:t>24</w:t>
            </w:r>
            <w:r w:rsidRPr="00A03BCF">
              <w:rPr>
                <w:sz w:val="21"/>
                <w:szCs w:val="21"/>
                <w:lang w:val="zh-CN"/>
              </w:rPr>
              <w:t>条和第</w:t>
            </w:r>
            <w:r w:rsidRPr="00A03BCF">
              <w:rPr>
                <w:sz w:val="21"/>
                <w:szCs w:val="21"/>
                <w:lang w:val="zh-CN"/>
              </w:rPr>
              <w:t>29</w:t>
            </w:r>
            <w:r w:rsidRPr="00A03BCF">
              <w:rPr>
                <w:sz w:val="21"/>
                <w:szCs w:val="21"/>
                <w:lang w:val="zh-CN"/>
              </w:rPr>
              <w:t>条</w:t>
            </w:r>
            <w:r w:rsidRPr="00A03BCF">
              <w:rPr>
                <w:rFonts w:ascii="宋体" w:hAnsi="宋体" w:cs="宋体" w:hint="eastAsia"/>
                <w:sz w:val="21"/>
                <w:szCs w:val="21"/>
                <w:lang w:val="zh-CN"/>
              </w:rPr>
              <w:t>以及</w:t>
            </w:r>
            <w:r w:rsidRPr="00A03BCF">
              <w:rPr>
                <w:sz w:val="21"/>
                <w:szCs w:val="21"/>
                <w:lang w:val="zh-CN"/>
              </w:rPr>
              <w:t>《任择议定书》第</w:t>
            </w:r>
            <w:r w:rsidRPr="00A03BCF">
              <w:rPr>
                <w:sz w:val="21"/>
                <w:szCs w:val="21"/>
                <w:lang w:val="zh-CN"/>
              </w:rPr>
              <w:t>6</w:t>
            </w:r>
            <w:r w:rsidRPr="00A03BCF">
              <w:rPr>
                <w:sz w:val="21"/>
                <w:szCs w:val="21"/>
                <w:lang w:val="zh-CN"/>
              </w:rPr>
              <w:t>条</w:t>
            </w:r>
          </w:p>
        </w:tc>
      </w:tr>
      <w:tr w:rsidR="00A03BCF" w:rsidRPr="00A03BCF" w:rsidTr="00EE742B">
        <w:tc>
          <w:tcPr>
            <w:tcW w:w="2552"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补救办法：</w:t>
            </w:r>
          </w:p>
        </w:tc>
        <w:tc>
          <w:tcPr>
            <w:tcW w:w="4818" w:type="dxa"/>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color w:val="auto"/>
                <w:sz w:val="21"/>
                <w:szCs w:val="21"/>
                <w:u w:val="none"/>
              </w:rPr>
              <w:t>缔约国必须就侵权行为向提交人提供有效赔偿，包括为他提供行政身份正规化的机会。此外，缔约国有义务防止今后发生类似的侵权行为，特别是确保对可能的孤身儿童进行年龄鉴定的程序</w:t>
            </w:r>
            <w:r w:rsidRPr="00A03BCF">
              <w:rPr>
                <w:rStyle w:val="af9"/>
                <w:rFonts w:hint="eastAsia"/>
                <w:color w:val="auto"/>
                <w:sz w:val="21"/>
                <w:szCs w:val="21"/>
                <w:u w:val="none"/>
              </w:rPr>
              <w:t>全都</w:t>
            </w:r>
            <w:r w:rsidRPr="00A03BCF">
              <w:rPr>
                <w:rStyle w:val="af9"/>
                <w:rFonts w:ascii="宋体" w:hAnsi="宋体" w:cs="宋体"/>
                <w:color w:val="auto"/>
                <w:sz w:val="21"/>
                <w:szCs w:val="21"/>
                <w:u w:val="none"/>
              </w:rPr>
              <w:t>以符合《公约》的方式进行，并在此类程序中及时为接受鉴定者指派免费的合格法律代表或承认他们自行选择的律师。请缔约国公布并广泛传播</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意见</w:t>
            </w:r>
            <w:r w:rsidRPr="00A03BCF">
              <w:rPr>
                <w:rStyle w:val="af9"/>
                <w:rFonts w:ascii="宋体" w:hAnsi="宋体" w:cs="宋体" w:hint="eastAsia"/>
                <w:color w:val="auto"/>
                <w:sz w:val="21"/>
                <w:szCs w:val="21"/>
                <w:u w:val="none"/>
              </w:rPr>
              <w:t>》</w:t>
            </w:r>
            <w:r w:rsidRPr="00A03BCF">
              <w:rPr>
                <w:rStyle w:val="af9"/>
                <w:rFonts w:ascii="宋体" w:hAnsi="宋体" w:cs="宋体"/>
                <w:color w:val="auto"/>
                <w:sz w:val="21"/>
                <w:szCs w:val="21"/>
                <w:u w:val="none"/>
              </w:rPr>
              <w:t>。</w:t>
            </w:r>
          </w:p>
        </w:tc>
      </w:tr>
      <w:tr w:rsidR="00A03BCF" w:rsidRPr="00A03BCF" w:rsidTr="00A03BCF">
        <w:tc>
          <w:tcPr>
            <w:tcW w:w="2552" w:type="dxa"/>
            <w:tcBorders>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sz w:val="21"/>
                <w:szCs w:val="21"/>
                <w:lang w:val="zh-CN"/>
              </w:rPr>
              <w:t>缔约国的答复：</w:t>
            </w:r>
          </w:p>
        </w:tc>
        <w:tc>
          <w:tcPr>
            <w:tcW w:w="4818" w:type="dxa"/>
            <w:tcBorders>
              <w:bottom w:val="nil"/>
            </w:tcBorders>
            <w:shd w:val="clear" w:color="auto" w:fill="auto"/>
          </w:tcPr>
          <w:p w:rsidR="00EE742B" w:rsidRPr="000F364B" w:rsidRDefault="00EE742B" w:rsidP="00A03BCF">
            <w:pPr>
              <w:pStyle w:val="a5"/>
              <w:overflowPunct/>
              <w:spacing w:after="120"/>
              <w:rPr>
                <w:rStyle w:val="af9"/>
                <w:rFonts w:asciiTheme="majorBidi" w:hAnsiTheme="majorBidi" w:cstheme="majorBidi"/>
                <w:color w:val="auto"/>
                <w:sz w:val="21"/>
                <w:szCs w:val="21"/>
                <w:u w:val="none"/>
              </w:rPr>
            </w:pPr>
            <w:r w:rsidRPr="000F364B">
              <w:rPr>
                <w:rStyle w:val="af9"/>
                <w:rFonts w:asciiTheme="majorBidi" w:hAnsiTheme="majorBidi" w:cstheme="majorBidi"/>
                <w:color w:val="auto"/>
                <w:sz w:val="21"/>
                <w:szCs w:val="21"/>
                <w:u w:val="none"/>
              </w:rPr>
              <w:t>见上文所述缔约国</w:t>
            </w:r>
            <w:r w:rsidRPr="000F364B">
              <w:rPr>
                <w:rStyle w:val="af9"/>
                <w:rFonts w:asciiTheme="majorBidi" w:hAnsiTheme="majorBidi" w:cstheme="majorBidi"/>
                <w:color w:val="auto"/>
                <w:sz w:val="21"/>
                <w:szCs w:val="21"/>
                <w:u w:val="none"/>
              </w:rPr>
              <w:t>2019</w:t>
            </w:r>
            <w:r w:rsidRPr="000F364B">
              <w:rPr>
                <w:rStyle w:val="af9"/>
                <w:rFonts w:asciiTheme="majorBidi" w:hAnsiTheme="majorBidi" w:cstheme="majorBidi"/>
                <w:color w:val="auto"/>
                <w:sz w:val="21"/>
                <w:szCs w:val="21"/>
                <w:u w:val="none"/>
              </w:rPr>
              <w:t>年</w:t>
            </w:r>
            <w:r w:rsidRPr="000F364B">
              <w:rPr>
                <w:rStyle w:val="af9"/>
                <w:rFonts w:asciiTheme="majorBidi" w:hAnsiTheme="majorBidi" w:cstheme="majorBidi"/>
                <w:color w:val="auto"/>
                <w:sz w:val="21"/>
                <w:szCs w:val="21"/>
                <w:u w:val="none"/>
              </w:rPr>
              <w:t>12</w:t>
            </w:r>
            <w:r w:rsidRPr="000F364B">
              <w:rPr>
                <w:rStyle w:val="af9"/>
                <w:rFonts w:asciiTheme="majorBidi" w:hAnsiTheme="majorBidi" w:cstheme="majorBidi"/>
                <w:color w:val="auto"/>
                <w:sz w:val="21"/>
                <w:szCs w:val="21"/>
                <w:u w:val="none"/>
              </w:rPr>
              <w:t>月</w:t>
            </w:r>
            <w:r w:rsidRPr="000F364B">
              <w:rPr>
                <w:rStyle w:val="af9"/>
                <w:rFonts w:asciiTheme="majorBidi" w:hAnsiTheme="majorBidi" w:cstheme="majorBidi"/>
                <w:color w:val="auto"/>
                <w:sz w:val="21"/>
                <w:szCs w:val="21"/>
                <w:u w:val="none"/>
              </w:rPr>
              <w:t>23</w:t>
            </w:r>
            <w:r w:rsidRPr="000F364B">
              <w:rPr>
                <w:rStyle w:val="af9"/>
                <w:rFonts w:asciiTheme="majorBidi" w:hAnsiTheme="majorBidi" w:cstheme="majorBidi"/>
                <w:color w:val="auto"/>
                <w:sz w:val="21"/>
                <w:szCs w:val="21"/>
                <w:u w:val="none"/>
              </w:rPr>
              <w:t>日对</w:t>
            </w:r>
            <w:r w:rsidRPr="000F364B">
              <w:rPr>
                <w:rStyle w:val="af9"/>
                <w:rFonts w:asciiTheme="majorBidi" w:eastAsia="楷体" w:hAnsiTheme="majorBidi" w:cstheme="majorBidi"/>
                <w:color w:val="auto"/>
                <w:sz w:val="21"/>
                <w:szCs w:val="21"/>
                <w:u w:val="none"/>
              </w:rPr>
              <w:t>N.B.F.</w:t>
            </w:r>
            <w:r w:rsidRPr="000F364B">
              <w:rPr>
                <w:rStyle w:val="af9"/>
                <w:rFonts w:asciiTheme="majorBidi" w:eastAsia="楷体" w:hAnsiTheme="majorBidi" w:cstheme="majorBidi"/>
                <w:color w:val="auto"/>
                <w:sz w:val="21"/>
                <w:szCs w:val="21"/>
                <w:u w:val="none"/>
              </w:rPr>
              <w:t>诉西班牙</w:t>
            </w:r>
            <w:r w:rsidRPr="000F364B">
              <w:rPr>
                <w:rStyle w:val="af9"/>
                <w:rFonts w:asciiTheme="majorBidi" w:hAnsiTheme="majorBidi" w:cstheme="majorBidi"/>
                <w:color w:val="auto"/>
                <w:sz w:val="21"/>
                <w:szCs w:val="21"/>
                <w:u w:val="none"/>
              </w:rPr>
              <w:t>案的答复。</w:t>
            </w:r>
          </w:p>
        </w:tc>
      </w:tr>
      <w:tr w:rsidR="00A03BCF" w:rsidRPr="00A03BCF" w:rsidTr="00A03BCF">
        <w:tc>
          <w:tcPr>
            <w:tcW w:w="2552"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提交人的评论：</w:t>
            </w:r>
          </w:p>
        </w:tc>
        <w:tc>
          <w:tcPr>
            <w:tcW w:w="4818" w:type="dxa"/>
            <w:tcBorders>
              <w:top w:val="nil"/>
              <w:bottom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提交人在</w:t>
            </w:r>
            <w:r w:rsidRPr="00A03BCF">
              <w:rPr>
                <w:rStyle w:val="af9"/>
                <w:color w:val="auto"/>
                <w:sz w:val="21"/>
                <w:szCs w:val="21"/>
                <w:u w:val="none"/>
              </w:rPr>
              <w:t>2020</w:t>
            </w:r>
            <w:r w:rsidRPr="00A03BCF">
              <w:rPr>
                <w:rStyle w:val="af9"/>
                <w:rFonts w:ascii="宋体" w:hAnsi="宋体" w:cs="宋体" w:hint="eastAsia"/>
                <w:color w:val="auto"/>
                <w:sz w:val="21"/>
                <w:szCs w:val="21"/>
                <w:u w:val="none"/>
              </w:rPr>
              <w:t>年</w:t>
            </w:r>
            <w:r w:rsidRPr="00A03BCF">
              <w:rPr>
                <w:rStyle w:val="af9"/>
                <w:color w:val="auto"/>
                <w:sz w:val="21"/>
                <w:szCs w:val="21"/>
                <w:u w:val="none"/>
              </w:rPr>
              <w:t>3</w:t>
            </w:r>
            <w:r w:rsidRPr="00A03BCF">
              <w:rPr>
                <w:rStyle w:val="af9"/>
                <w:rFonts w:ascii="宋体" w:hAnsi="宋体" w:cs="宋体" w:hint="eastAsia"/>
                <w:color w:val="auto"/>
                <w:sz w:val="21"/>
                <w:szCs w:val="21"/>
                <w:u w:val="none"/>
              </w:rPr>
              <w:t>月</w:t>
            </w:r>
            <w:r w:rsidRPr="00A03BCF">
              <w:rPr>
                <w:rStyle w:val="af9"/>
                <w:color w:val="auto"/>
                <w:sz w:val="21"/>
                <w:szCs w:val="21"/>
                <w:u w:val="none"/>
              </w:rPr>
              <w:t>6</w:t>
            </w:r>
            <w:r w:rsidRPr="00A03BCF">
              <w:rPr>
                <w:rStyle w:val="af9"/>
                <w:rFonts w:ascii="宋体" w:hAnsi="宋体" w:cs="宋体" w:hint="eastAsia"/>
                <w:color w:val="auto"/>
                <w:sz w:val="21"/>
                <w:szCs w:val="21"/>
                <w:u w:val="none"/>
              </w:rPr>
              <w:t>日的评论中指出，在他不被承认为未成年人的整个期间，他无法申请行政正规化。根据</w:t>
            </w:r>
            <w:r w:rsidRPr="00A03BCF">
              <w:rPr>
                <w:rStyle w:val="af9"/>
                <w:color w:val="auto"/>
                <w:sz w:val="21"/>
                <w:szCs w:val="21"/>
                <w:u w:val="none"/>
              </w:rPr>
              <w:t>2000</w:t>
            </w:r>
            <w:r w:rsidRPr="00A03BCF">
              <w:rPr>
                <w:rStyle w:val="af9"/>
                <w:rFonts w:ascii="宋体" w:hAnsi="宋体" w:cs="宋体" w:hint="eastAsia"/>
                <w:color w:val="auto"/>
                <w:sz w:val="21"/>
                <w:szCs w:val="21"/>
                <w:u w:val="none"/>
              </w:rPr>
              <w:t>年</w:t>
            </w:r>
            <w:r w:rsidRPr="00A03BCF">
              <w:rPr>
                <w:rStyle w:val="af9"/>
                <w:color w:val="auto"/>
                <w:sz w:val="21"/>
                <w:szCs w:val="21"/>
                <w:u w:val="none"/>
              </w:rPr>
              <w:t>1</w:t>
            </w:r>
            <w:r w:rsidRPr="00A03BCF">
              <w:rPr>
                <w:rStyle w:val="af9"/>
                <w:rFonts w:ascii="宋体" w:hAnsi="宋体" w:cs="宋体" w:hint="eastAsia"/>
                <w:color w:val="auto"/>
                <w:sz w:val="21"/>
                <w:szCs w:val="21"/>
                <w:u w:val="none"/>
              </w:rPr>
              <w:t>月</w:t>
            </w:r>
            <w:r w:rsidRPr="00A03BCF">
              <w:rPr>
                <w:rStyle w:val="af9"/>
                <w:color w:val="auto"/>
                <w:sz w:val="21"/>
                <w:szCs w:val="21"/>
                <w:u w:val="none"/>
              </w:rPr>
              <w:t>11</w:t>
            </w:r>
            <w:r w:rsidRPr="00A03BCF">
              <w:rPr>
                <w:rStyle w:val="af9"/>
                <w:rFonts w:ascii="宋体" w:hAnsi="宋体" w:cs="宋体" w:hint="eastAsia"/>
                <w:color w:val="auto"/>
                <w:sz w:val="21"/>
                <w:szCs w:val="21"/>
                <w:u w:val="none"/>
              </w:rPr>
              <w:t>日关于西班牙境内外国人的权利和自由及其融入社会的《第</w:t>
            </w:r>
            <w:r w:rsidRPr="00A03BCF">
              <w:rPr>
                <w:rStyle w:val="af9"/>
                <w:color w:val="auto"/>
                <w:sz w:val="21"/>
                <w:szCs w:val="21"/>
                <w:u w:val="none"/>
              </w:rPr>
              <w:t>4/2000</w:t>
            </w:r>
            <w:r w:rsidRPr="00A03BCF">
              <w:rPr>
                <w:rStyle w:val="af9"/>
                <w:rFonts w:ascii="宋体" w:hAnsi="宋体" w:cs="宋体" w:hint="eastAsia"/>
                <w:color w:val="auto"/>
                <w:sz w:val="21"/>
                <w:szCs w:val="21"/>
                <w:u w:val="none"/>
              </w:rPr>
              <w:t>号组织法》第</w:t>
            </w:r>
            <w:r w:rsidRPr="00A03BCF">
              <w:rPr>
                <w:rStyle w:val="af9"/>
                <w:color w:val="auto"/>
                <w:sz w:val="21"/>
                <w:szCs w:val="21"/>
                <w:u w:val="none"/>
              </w:rPr>
              <w:t>35</w:t>
            </w:r>
            <w:r w:rsidRPr="00A03BCF">
              <w:rPr>
                <w:rStyle w:val="af9"/>
                <w:rFonts w:ascii="宋体" w:hAnsi="宋体" w:cs="宋体" w:hint="eastAsia"/>
                <w:color w:val="auto"/>
                <w:sz w:val="21"/>
                <w:szCs w:val="21"/>
                <w:u w:val="none"/>
              </w:rPr>
              <w:t>条，要想获得非盈利居留，必须处于公共实体</w:t>
            </w:r>
            <w:r w:rsidRPr="00A03BCF">
              <w:rPr>
                <w:rStyle w:val="af9"/>
                <w:color w:val="auto"/>
                <w:sz w:val="21"/>
                <w:szCs w:val="21"/>
                <w:u w:val="none"/>
              </w:rPr>
              <w:t>(</w:t>
            </w:r>
            <w:r w:rsidRPr="00A03BCF">
              <w:rPr>
                <w:rStyle w:val="af9"/>
                <w:rFonts w:ascii="宋体" w:hAnsi="宋体" w:cs="宋体" w:hint="eastAsia"/>
                <w:color w:val="auto"/>
                <w:sz w:val="21"/>
                <w:szCs w:val="21"/>
                <w:u w:val="none"/>
              </w:rPr>
              <w:t>在本案中是马德里自治区</w:t>
            </w:r>
            <w:r w:rsidRPr="00A03BCF">
              <w:rPr>
                <w:rStyle w:val="af9"/>
                <w:color w:val="auto"/>
                <w:sz w:val="21"/>
                <w:szCs w:val="21"/>
                <w:u w:val="none"/>
              </w:rPr>
              <w:t>)</w:t>
            </w:r>
            <w:r w:rsidRPr="00A03BCF">
              <w:rPr>
                <w:rStyle w:val="af9"/>
                <w:rFonts w:ascii="宋体" w:hAnsi="宋体" w:cs="宋体" w:hint="eastAsia"/>
                <w:color w:val="auto"/>
                <w:sz w:val="21"/>
                <w:szCs w:val="21"/>
                <w:u w:val="none"/>
              </w:rPr>
              <w:t>保护之下。</w:t>
            </w:r>
            <w:r w:rsidRPr="00A03BCF">
              <w:rPr>
                <w:rStyle w:val="af9"/>
                <w:color w:val="auto"/>
                <w:sz w:val="21"/>
                <w:szCs w:val="21"/>
                <w:u w:val="none"/>
              </w:rPr>
              <w:t>2018</w:t>
            </w:r>
            <w:r w:rsidRPr="00A03BCF">
              <w:rPr>
                <w:rStyle w:val="af9"/>
                <w:rFonts w:ascii="宋体" w:hAnsi="宋体" w:cs="宋体" w:hint="eastAsia"/>
                <w:color w:val="auto"/>
                <w:sz w:val="21"/>
                <w:szCs w:val="21"/>
                <w:u w:val="none"/>
              </w:rPr>
              <w:t>年</w:t>
            </w:r>
            <w:r w:rsidRPr="00A03BCF">
              <w:rPr>
                <w:rStyle w:val="af9"/>
                <w:color w:val="auto"/>
                <w:sz w:val="21"/>
                <w:szCs w:val="21"/>
                <w:u w:val="none"/>
              </w:rPr>
              <w:t>11</w:t>
            </w:r>
            <w:r w:rsidRPr="00A03BCF">
              <w:rPr>
                <w:rStyle w:val="af9"/>
                <w:rFonts w:ascii="宋体" w:hAnsi="宋体" w:cs="宋体" w:hint="eastAsia"/>
                <w:color w:val="auto"/>
                <w:sz w:val="21"/>
                <w:szCs w:val="21"/>
                <w:u w:val="none"/>
              </w:rPr>
              <w:t>月</w:t>
            </w:r>
            <w:r w:rsidRPr="00A03BCF">
              <w:rPr>
                <w:rStyle w:val="af9"/>
                <w:color w:val="auto"/>
                <w:sz w:val="21"/>
                <w:szCs w:val="21"/>
                <w:u w:val="none"/>
              </w:rPr>
              <w:t>30</w:t>
            </w:r>
            <w:r w:rsidRPr="00A03BCF">
              <w:rPr>
                <w:rStyle w:val="af9"/>
                <w:rFonts w:ascii="宋体" w:hAnsi="宋体" w:cs="宋体" w:hint="eastAsia"/>
                <w:color w:val="auto"/>
                <w:sz w:val="21"/>
                <w:szCs w:val="21"/>
                <w:u w:val="none"/>
              </w:rPr>
              <w:t>日，提交人申请基于特殊情况批准临时居留。申请得到批准，允许居留至</w:t>
            </w:r>
            <w:r w:rsidRPr="00A03BCF">
              <w:rPr>
                <w:rStyle w:val="af9"/>
                <w:color w:val="auto"/>
                <w:sz w:val="21"/>
                <w:szCs w:val="21"/>
                <w:u w:val="none"/>
              </w:rPr>
              <w:t>2020</w:t>
            </w:r>
            <w:r w:rsidRPr="00A03BCF">
              <w:rPr>
                <w:rStyle w:val="af9"/>
                <w:rFonts w:ascii="宋体" w:hAnsi="宋体" w:cs="宋体" w:hint="eastAsia"/>
                <w:color w:val="auto"/>
                <w:sz w:val="21"/>
                <w:szCs w:val="21"/>
                <w:u w:val="none"/>
              </w:rPr>
              <w:t>年</w:t>
            </w:r>
            <w:r w:rsidRPr="00A03BCF">
              <w:rPr>
                <w:rStyle w:val="af9"/>
                <w:color w:val="auto"/>
                <w:sz w:val="21"/>
                <w:szCs w:val="21"/>
                <w:u w:val="none"/>
              </w:rPr>
              <w:t>6</w:t>
            </w:r>
            <w:r w:rsidRPr="00A03BCF">
              <w:rPr>
                <w:rStyle w:val="af9"/>
                <w:rFonts w:ascii="宋体" w:hAnsi="宋体" w:cs="宋体" w:hint="eastAsia"/>
                <w:color w:val="auto"/>
                <w:sz w:val="21"/>
                <w:szCs w:val="21"/>
                <w:u w:val="none"/>
              </w:rPr>
              <w:t>月</w:t>
            </w:r>
            <w:r w:rsidRPr="00A03BCF">
              <w:rPr>
                <w:rStyle w:val="af9"/>
                <w:color w:val="auto"/>
                <w:sz w:val="21"/>
                <w:szCs w:val="21"/>
                <w:u w:val="none"/>
              </w:rPr>
              <w:t>5</w:t>
            </w:r>
            <w:r w:rsidRPr="00A03BCF">
              <w:rPr>
                <w:rStyle w:val="af9"/>
                <w:rFonts w:ascii="宋体" w:hAnsi="宋体" w:cs="宋体" w:hint="eastAsia"/>
                <w:color w:val="auto"/>
                <w:sz w:val="21"/>
                <w:szCs w:val="21"/>
                <w:u w:val="none"/>
              </w:rPr>
              <w:t>日。但这种许可不是居留许可，如果他在抵达时被承认为未成年人并置于马德里自治区保护之下，他本应有权获得居留许可。马德里省法院</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5</w:t>
            </w:r>
            <w:r w:rsidRPr="00A03BCF">
              <w:rPr>
                <w:rStyle w:val="af9"/>
                <w:rFonts w:ascii="宋体" w:hAnsi="宋体" w:cs="宋体" w:hint="eastAsia"/>
                <w:color w:val="auto"/>
                <w:sz w:val="21"/>
                <w:szCs w:val="21"/>
                <w:u w:val="none"/>
              </w:rPr>
              <w:t>月</w:t>
            </w:r>
            <w:r w:rsidRPr="00A03BCF">
              <w:rPr>
                <w:rStyle w:val="af9"/>
                <w:color w:val="auto"/>
                <w:sz w:val="21"/>
                <w:szCs w:val="21"/>
                <w:u w:val="none"/>
              </w:rPr>
              <w:t>31</w:t>
            </w:r>
            <w:r w:rsidRPr="00A03BCF">
              <w:rPr>
                <w:rStyle w:val="af9"/>
                <w:rFonts w:ascii="宋体" w:hAnsi="宋体" w:cs="宋体" w:hint="eastAsia"/>
                <w:color w:val="auto"/>
                <w:sz w:val="21"/>
                <w:szCs w:val="21"/>
                <w:u w:val="none"/>
              </w:rPr>
              <w:t>日的决定称，提交人本应受到保护，并享有所有相关的法律效力。</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10</w:t>
            </w:r>
            <w:r w:rsidRPr="00A03BCF">
              <w:rPr>
                <w:rStyle w:val="af9"/>
                <w:rFonts w:ascii="宋体" w:hAnsi="宋体" w:cs="宋体" w:hint="eastAsia"/>
                <w:color w:val="auto"/>
                <w:sz w:val="21"/>
                <w:szCs w:val="21"/>
                <w:u w:val="none"/>
              </w:rPr>
              <w:t>月</w:t>
            </w:r>
            <w:r w:rsidRPr="00A03BCF">
              <w:rPr>
                <w:rStyle w:val="af9"/>
                <w:color w:val="auto"/>
                <w:sz w:val="21"/>
                <w:szCs w:val="21"/>
                <w:u w:val="none"/>
              </w:rPr>
              <w:t>10</w:t>
            </w:r>
            <w:r w:rsidRPr="00A03BCF">
              <w:rPr>
                <w:rStyle w:val="af9"/>
                <w:rFonts w:ascii="宋体" w:hAnsi="宋体" w:cs="宋体" w:hint="eastAsia"/>
                <w:color w:val="auto"/>
                <w:sz w:val="21"/>
                <w:szCs w:val="21"/>
                <w:u w:val="none"/>
              </w:rPr>
              <w:t>日，提交人要求追溯适用该决定的效力，并要求马德里政府签发居留许可。</w:t>
            </w:r>
          </w:p>
          <w:p w:rsidR="00EE742B" w:rsidRPr="00A03BCF" w:rsidRDefault="00EE742B" w:rsidP="00A03BCF">
            <w:pPr>
              <w:pStyle w:val="a5"/>
              <w:overflowPunct/>
              <w:spacing w:after="120"/>
              <w:rPr>
                <w:rStyle w:val="af9"/>
                <w:b/>
                <w:bCs/>
                <w:color w:val="auto"/>
                <w:sz w:val="21"/>
                <w:szCs w:val="21"/>
                <w:u w:val="none"/>
              </w:rPr>
            </w:pPr>
            <w:r w:rsidRPr="00A03BCF">
              <w:rPr>
                <w:rStyle w:val="af9"/>
                <w:rFonts w:ascii="宋体" w:hAnsi="宋体" w:cs="宋体" w:hint="eastAsia"/>
                <w:color w:val="auto"/>
                <w:sz w:val="21"/>
                <w:szCs w:val="21"/>
                <w:u w:val="none"/>
              </w:rPr>
              <w:t>提交人称，他于</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12</w:t>
            </w:r>
            <w:r w:rsidRPr="00A03BCF">
              <w:rPr>
                <w:rStyle w:val="af9"/>
                <w:rFonts w:ascii="宋体" w:hAnsi="宋体" w:cs="宋体" w:hint="eastAsia"/>
                <w:color w:val="auto"/>
                <w:sz w:val="21"/>
                <w:szCs w:val="21"/>
                <w:u w:val="none"/>
              </w:rPr>
              <w:t>月</w:t>
            </w:r>
            <w:r w:rsidRPr="00A03BCF">
              <w:rPr>
                <w:rStyle w:val="af9"/>
                <w:color w:val="auto"/>
                <w:sz w:val="21"/>
                <w:szCs w:val="21"/>
                <w:u w:val="none"/>
              </w:rPr>
              <w:t>3</w:t>
            </w:r>
            <w:r w:rsidRPr="00A03BCF">
              <w:rPr>
                <w:rStyle w:val="af9"/>
                <w:rFonts w:ascii="宋体" w:hAnsi="宋体" w:cs="宋体" w:hint="eastAsia"/>
                <w:color w:val="auto"/>
                <w:sz w:val="21"/>
                <w:szCs w:val="21"/>
                <w:u w:val="none"/>
              </w:rPr>
              <w:t>日请求国际法律合作分局开案研究并落实委员会《意见》。提交人指出，司法部长</w:t>
            </w:r>
            <w:r w:rsidRPr="00A03BCF">
              <w:rPr>
                <w:rStyle w:val="af9"/>
                <w:color w:val="auto"/>
                <w:sz w:val="21"/>
                <w:szCs w:val="21"/>
                <w:u w:val="none"/>
              </w:rPr>
              <w:t>2019</w:t>
            </w:r>
            <w:r w:rsidRPr="00A03BCF">
              <w:rPr>
                <w:rStyle w:val="af9"/>
                <w:rFonts w:ascii="宋体" w:hAnsi="宋体" w:cs="宋体" w:hint="eastAsia"/>
                <w:color w:val="auto"/>
                <w:sz w:val="21"/>
                <w:szCs w:val="21"/>
                <w:u w:val="none"/>
              </w:rPr>
              <w:t>年</w:t>
            </w:r>
            <w:r w:rsidRPr="00A03BCF">
              <w:rPr>
                <w:rStyle w:val="af9"/>
                <w:color w:val="auto"/>
                <w:sz w:val="21"/>
                <w:szCs w:val="21"/>
                <w:u w:val="none"/>
              </w:rPr>
              <w:t>6</w:t>
            </w:r>
            <w:r w:rsidRPr="00A03BCF">
              <w:rPr>
                <w:rStyle w:val="af9"/>
                <w:rFonts w:ascii="宋体" w:hAnsi="宋体" w:cs="宋体" w:hint="eastAsia"/>
                <w:color w:val="auto"/>
                <w:sz w:val="21"/>
                <w:szCs w:val="21"/>
                <w:u w:val="none"/>
              </w:rPr>
              <w:t>月</w:t>
            </w:r>
            <w:r w:rsidRPr="00A03BCF">
              <w:rPr>
                <w:rStyle w:val="af9"/>
                <w:color w:val="auto"/>
                <w:sz w:val="21"/>
                <w:szCs w:val="21"/>
                <w:u w:val="none"/>
              </w:rPr>
              <w:t>28</w:t>
            </w:r>
            <w:r w:rsidRPr="00A03BCF">
              <w:rPr>
                <w:rStyle w:val="af9"/>
                <w:rFonts w:ascii="宋体" w:hAnsi="宋体" w:cs="宋体" w:hint="eastAsia"/>
                <w:color w:val="auto"/>
                <w:sz w:val="21"/>
                <w:szCs w:val="21"/>
                <w:u w:val="none"/>
              </w:rPr>
              <w:t>日的报告没有公开，因此他不知道缔约国计划如何落实《意见》。他补充道，缔约国的答复只提到了一般性措施，没有说明采取了哪些措施为提交人提供具</w:t>
            </w:r>
            <w:r w:rsidRPr="00A03BCF">
              <w:rPr>
                <w:rStyle w:val="af9"/>
                <w:rFonts w:ascii="宋体" w:hAnsi="宋体" w:cs="宋体" w:hint="eastAsia"/>
                <w:color w:val="auto"/>
                <w:sz w:val="21"/>
                <w:szCs w:val="21"/>
                <w:u w:val="none"/>
              </w:rPr>
              <w:lastRenderedPageBreak/>
              <w:t>体赔偿。提交人听说卫生部正在建立一个协助孤身移民儿童的新模式，但尚未实施。</w:t>
            </w:r>
          </w:p>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提交人称，检察院继续无视孤身儿童提交的文件，例如出生记录，有时连护照也不承认，不向相关领事馆或大使馆核实就认定护照不可信。仍在进行同样的医学检测，没有任何心理测试，检测结果中不考虑年龄误差范围。检察院接受检测报告的结果，完全不质疑其准确性。简言之，国家机构仍然不予儿童疑点利益，不假定他们未成年，也不考虑儿童的最大利益。每当儿童提出要求采取临时措施的司法申请，检察院都反对予以这类保护措施，法院也拒绝。</w:t>
            </w:r>
          </w:p>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至于对年龄鉴定裁定提出上诉的可能性，缔约国一再承认，这种裁定不可上诉，而且至今仍然如此。西班牙宪法法院最近驳回了几项宪法权利保护令，在这些令状中，受害者声称由于无法对年龄鉴定裁定提出司法上诉，诉诸司法的权利受到侵犯。最高法院尚未决定此类裁定可否上诉，以及如果可以，由什么法院受理。</w:t>
            </w:r>
          </w:p>
        </w:tc>
      </w:tr>
      <w:tr w:rsidR="00A03BCF" w:rsidRPr="00A03BCF" w:rsidTr="00A03BCF">
        <w:tc>
          <w:tcPr>
            <w:tcW w:w="2552"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委员会的决定：</w:t>
            </w:r>
          </w:p>
        </w:tc>
        <w:tc>
          <w:tcPr>
            <w:tcW w:w="4818" w:type="dxa"/>
            <w:tcBorders>
              <w:top w:val="nil"/>
            </w:tcBorders>
            <w:shd w:val="clear" w:color="auto" w:fill="auto"/>
          </w:tcPr>
          <w:p w:rsidR="00EE742B" w:rsidRPr="00A03BCF" w:rsidRDefault="00EE742B" w:rsidP="00A03BCF">
            <w:pPr>
              <w:pStyle w:val="a5"/>
              <w:overflowPunct/>
              <w:spacing w:after="120"/>
              <w:rPr>
                <w:rStyle w:val="af9"/>
                <w:color w:val="auto"/>
                <w:sz w:val="21"/>
                <w:szCs w:val="21"/>
                <w:u w:val="none"/>
              </w:rPr>
            </w:pPr>
            <w:r w:rsidRPr="00A03BCF">
              <w:rPr>
                <w:rStyle w:val="af9"/>
                <w:rFonts w:ascii="宋体" w:hAnsi="宋体" w:cs="宋体" w:hint="eastAsia"/>
                <w:color w:val="auto"/>
                <w:sz w:val="21"/>
                <w:szCs w:val="21"/>
                <w:u w:val="none"/>
              </w:rPr>
              <w:t>委员会决定维持后续对话，并要求与缔约国举行会议，讨论迅速落实委员会《建议》的问题。</w:t>
            </w:r>
          </w:p>
        </w:tc>
      </w:tr>
    </w:tbl>
    <w:p w:rsidR="001D2C3F" w:rsidRPr="00A03BCF" w:rsidRDefault="001D2C3F" w:rsidP="00EE742B">
      <w:pPr>
        <w:pStyle w:val="SingleTxtGC"/>
      </w:pPr>
    </w:p>
    <w:p w:rsidR="00EE742B" w:rsidRPr="00A03BCF" w:rsidRDefault="00EE742B">
      <w:pPr>
        <w:spacing w:before="240"/>
        <w:jc w:val="center"/>
        <w:rPr>
          <w:u w:val="single"/>
        </w:rPr>
      </w:pPr>
      <w:r w:rsidRPr="00A03BCF">
        <w:rPr>
          <w:rFonts w:hint="eastAsia"/>
          <w:u w:val="single"/>
        </w:rPr>
        <w:tab/>
      </w:r>
      <w:r w:rsidRPr="00A03BCF">
        <w:rPr>
          <w:rFonts w:hint="eastAsia"/>
          <w:u w:val="single"/>
        </w:rPr>
        <w:tab/>
      </w:r>
      <w:r w:rsidRPr="00A03BCF">
        <w:rPr>
          <w:rFonts w:hint="eastAsia"/>
          <w:u w:val="single"/>
        </w:rPr>
        <w:tab/>
      </w:r>
      <w:r w:rsidRPr="00A03BCF">
        <w:rPr>
          <w:u w:val="single"/>
        </w:rPr>
        <w:tab/>
      </w:r>
    </w:p>
    <w:p w:rsidR="00EE742B" w:rsidRPr="00A03BCF" w:rsidRDefault="00EE742B" w:rsidP="00EE742B">
      <w:pPr>
        <w:pStyle w:val="SingleTxtGC"/>
        <w:rPr>
          <w:rFonts w:hint="eastAsia"/>
        </w:rPr>
      </w:pPr>
    </w:p>
    <w:sectPr w:rsidR="00EE742B" w:rsidRPr="00A03BC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6A" w:rsidRPr="000D319F" w:rsidRDefault="009A396A" w:rsidP="000D319F">
      <w:pPr>
        <w:pStyle w:val="af0"/>
        <w:spacing w:after="240"/>
        <w:ind w:left="907"/>
        <w:rPr>
          <w:rFonts w:asciiTheme="majorBidi" w:eastAsia="宋体" w:hAnsiTheme="majorBidi" w:cstheme="majorBidi"/>
          <w:sz w:val="21"/>
          <w:szCs w:val="21"/>
          <w:lang w:val="en-US"/>
        </w:rPr>
      </w:pPr>
    </w:p>
    <w:p w:rsidR="009A396A" w:rsidRPr="000D319F" w:rsidRDefault="009A396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396A" w:rsidRPr="000D319F" w:rsidRDefault="009A396A" w:rsidP="000D319F">
      <w:pPr>
        <w:pStyle w:val="af0"/>
      </w:pPr>
    </w:p>
  </w:endnote>
  <w:endnote w:type="continuationNotice" w:id="1">
    <w:p w:rsidR="009A396A" w:rsidRDefault="009A39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E742B" w:rsidRDefault="00EE742B" w:rsidP="00EE742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E742B">
      <w:rPr>
        <w:rStyle w:val="af2"/>
        <w:b w:val="0"/>
        <w:snapToGrid w:val="0"/>
        <w:sz w:val="16"/>
      </w:rPr>
      <w:t>GE.20-14310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E742B" w:rsidRDefault="00EE742B" w:rsidP="00EE742B">
    <w:pPr>
      <w:pStyle w:val="af0"/>
      <w:tabs>
        <w:tab w:val="clear" w:pos="431"/>
        <w:tab w:val="right" w:pos="9638"/>
      </w:tabs>
      <w:rPr>
        <w:rStyle w:val="af2"/>
      </w:rPr>
    </w:pPr>
    <w:r>
      <w:t>GE.20-14310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EE742B"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GE.20-14310</w:t>
    </w:r>
    <w:r w:rsidR="00731A42" w:rsidRPr="00EE277A">
      <w:rPr>
        <w:sz w:val="20"/>
        <w:lang w:eastAsia="zh-CN"/>
      </w:rPr>
      <w:t xml:space="preserve"> (C)</w:t>
    </w:r>
    <w:r w:rsidR="00AB1CDF">
      <w:rPr>
        <w:sz w:val="20"/>
        <w:lang w:eastAsia="zh-CN"/>
      </w:rPr>
      <w:tab/>
    </w:r>
    <w:r>
      <w:rPr>
        <w:sz w:val="20"/>
        <w:lang w:eastAsia="zh-CN"/>
      </w:rPr>
      <w:t>2801</w:t>
    </w:r>
    <w:r w:rsidR="00586C7B">
      <w:rPr>
        <w:sz w:val="20"/>
        <w:lang w:eastAsia="zh-CN"/>
      </w:rPr>
      <w:t>2</w:t>
    </w:r>
    <w:r w:rsidR="00553027">
      <w:rPr>
        <w:rFonts w:asciiTheme="majorBidi" w:eastAsiaTheme="minorEastAsia" w:hAnsiTheme="majorBidi" w:cstheme="majorBidi"/>
        <w:sz w:val="20"/>
      </w:rPr>
      <w:t>1</w:t>
    </w:r>
    <w:r w:rsidR="00731A42">
      <w:rPr>
        <w:sz w:val="20"/>
        <w:lang w:eastAsia="zh-CN"/>
      </w:rPr>
      <w:tab/>
    </w:r>
    <w:r>
      <w:rPr>
        <w:sz w:val="20"/>
        <w:lang w:eastAsia="zh-CN"/>
      </w:rPr>
      <w:t>0502</w:t>
    </w:r>
    <w:r w:rsidR="00586C7B">
      <w:rPr>
        <w:sz w:val="20"/>
        <w:lang w:eastAsia="zh-CN"/>
      </w:rPr>
      <w:t>2</w:t>
    </w:r>
    <w:r w:rsidR="00553027">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6A" w:rsidRPr="000157B1" w:rsidRDefault="009A39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396A" w:rsidRPr="000157B1" w:rsidRDefault="009A39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396A" w:rsidRDefault="009A396A"/>
  </w:footnote>
  <w:footnote w:id="2">
    <w:p w:rsidR="00951885" w:rsidRPr="00951885" w:rsidRDefault="00951885" w:rsidP="00951885">
      <w:pPr>
        <w:pStyle w:val="a6"/>
        <w:tabs>
          <w:tab w:val="clear" w:pos="1021"/>
          <w:tab w:val="right" w:pos="1020"/>
        </w:tabs>
      </w:pPr>
      <w:r w:rsidRPr="00951885">
        <w:rPr>
          <w:rStyle w:val="a8"/>
          <w:rFonts w:eastAsia="宋体"/>
          <w:vertAlign w:val="baseline"/>
        </w:rPr>
        <w:tab/>
        <w:t>*</w:t>
      </w:r>
      <w:r w:rsidRPr="00951885">
        <w:tab/>
      </w:r>
      <w:r w:rsidRPr="00951885">
        <w:rPr>
          <w:rFonts w:hint="eastAsia"/>
        </w:rPr>
        <w:t>委员会第八十五届会议</w:t>
      </w:r>
      <w:r w:rsidRPr="00951885">
        <w:rPr>
          <w:rFonts w:hint="eastAsia"/>
        </w:rPr>
        <w:t>(2020</w:t>
      </w:r>
      <w:r w:rsidRPr="00951885">
        <w:rPr>
          <w:rFonts w:hint="eastAsia"/>
        </w:rPr>
        <w:t>年</w:t>
      </w:r>
      <w:r w:rsidRPr="00951885">
        <w:rPr>
          <w:rFonts w:hint="eastAsia"/>
        </w:rPr>
        <w:t>9</w:t>
      </w:r>
      <w:r w:rsidRPr="00951885">
        <w:rPr>
          <w:rFonts w:hint="eastAsia"/>
        </w:rPr>
        <w:t>月</w:t>
      </w:r>
      <w:r w:rsidRPr="00951885">
        <w:rPr>
          <w:rFonts w:hint="eastAsia"/>
        </w:rPr>
        <w:t>14</w:t>
      </w:r>
      <w:r w:rsidRPr="00951885">
        <w:rPr>
          <w:rFonts w:hint="eastAsia"/>
        </w:rPr>
        <w:t>日至</w:t>
      </w:r>
      <w:r w:rsidRPr="00951885">
        <w:rPr>
          <w:rFonts w:hint="eastAsia"/>
        </w:rPr>
        <w:t>10</w:t>
      </w:r>
      <w:r w:rsidRPr="00951885">
        <w:rPr>
          <w:rFonts w:hint="eastAsia"/>
        </w:rPr>
        <w:t>月</w:t>
      </w:r>
      <w:r w:rsidRPr="00951885">
        <w:rPr>
          <w:rFonts w:hint="eastAsia"/>
        </w:rPr>
        <w:t>1</w:t>
      </w:r>
      <w:r w:rsidRPr="00951885">
        <w:rPr>
          <w:rFonts w:hint="eastAsia"/>
        </w:rPr>
        <w:t>日</w:t>
      </w:r>
      <w:r w:rsidRPr="00951885">
        <w:rPr>
          <w:rFonts w:hint="eastAsia"/>
        </w:rPr>
        <w:t>)</w:t>
      </w:r>
      <w:r w:rsidRPr="0095188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E742B" w:rsidP="00EE742B">
    <w:pPr>
      <w:pStyle w:val="af3"/>
    </w:pPr>
    <w:r>
      <w:t>CRC/C/85/2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E742B" w:rsidP="00EE742B">
    <w:pPr>
      <w:pStyle w:val="af3"/>
      <w:jc w:val="right"/>
    </w:pPr>
    <w:r>
      <w:t>CRC/C/85/2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6A"/>
    <w:rsid w:val="00011483"/>
    <w:rsid w:val="000163AE"/>
    <w:rsid w:val="000A71B1"/>
    <w:rsid w:val="000B6DB5"/>
    <w:rsid w:val="000D319F"/>
    <w:rsid w:val="000E4D0E"/>
    <w:rsid w:val="000F364B"/>
    <w:rsid w:val="00144B69"/>
    <w:rsid w:val="00153E86"/>
    <w:rsid w:val="00165177"/>
    <w:rsid w:val="001B1BD1"/>
    <w:rsid w:val="001C3EF2"/>
    <w:rsid w:val="001D17F6"/>
    <w:rsid w:val="001D2C3F"/>
    <w:rsid w:val="001E5153"/>
    <w:rsid w:val="00204B42"/>
    <w:rsid w:val="002231C3"/>
    <w:rsid w:val="0024417F"/>
    <w:rsid w:val="00250F8D"/>
    <w:rsid w:val="002A2183"/>
    <w:rsid w:val="002C34DC"/>
    <w:rsid w:val="002D1D79"/>
    <w:rsid w:val="002E1C97"/>
    <w:rsid w:val="002F5834"/>
    <w:rsid w:val="0032353F"/>
    <w:rsid w:val="00326EBF"/>
    <w:rsid w:val="00327FE4"/>
    <w:rsid w:val="0033398C"/>
    <w:rsid w:val="00363265"/>
    <w:rsid w:val="00392F6C"/>
    <w:rsid w:val="003D7D4D"/>
    <w:rsid w:val="00413D23"/>
    <w:rsid w:val="00427F63"/>
    <w:rsid w:val="004A17D1"/>
    <w:rsid w:val="004C4A0A"/>
    <w:rsid w:val="00543EBA"/>
    <w:rsid w:val="00553027"/>
    <w:rsid w:val="00586C7B"/>
    <w:rsid w:val="005E403A"/>
    <w:rsid w:val="006223E4"/>
    <w:rsid w:val="00680656"/>
    <w:rsid w:val="006B1119"/>
    <w:rsid w:val="006E3E46"/>
    <w:rsid w:val="006E71B1"/>
    <w:rsid w:val="00705D89"/>
    <w:rsid w:val="00731A42"/>
    <w:rsid w:val="00767E69"/>
    <w:rsid w:val="0077079A"/>
    <w:rsid w:val="00786323"/>
    <w:rsid w:val="007A5599"/>
    <w:rsid w:val="00856233"/>
    <w:rsid w:val="00860F27"/>
    <w:rsid w:val="008A0EA0"/>
    <w:rsid w:val="008A1F0F"/>
    <w:rsid w:val="008B0560"/>
    <w:rsid w:val="008B2BFA"/>
    <w:rsid w:val="008B359D"/>
    <w:rsid w:val="008D2FB3"/>
    <w:rsid w:val="0091630D"/>
    <w:rsid w:val="00936F03"/>
    <w:rsid w:val="00943B69"/>
    <w:rsid w:val="00944CB3"/>
    <w:rsid w:val="00944CE2"/>
    <w:rsid w:val="0095118D"/>
    <w:rsid w:val="00951885"/>
    <w:rsid w:val="009A396A"/>
    <w:rsid w:val="009A7E38"/>
    <w:rsid w:val="009B09D7"/>
    <w:rsid w:val="009B664D"/>
    <w:rsid w:val="009D35ED"/>
    <w:rsid w:val="00A03BCF"/>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7253F"/>
    <w:rsid w:val="00C83089"/>
    <w:rsid w:val="00D26A05"/>
    <w:rsid w:val="00D675DB"/>
    <w:rsid w:val="00D97B98"/>
    <w:rsid w:val="00DA25C1"/>
    <w:rsid w:val="00DC671F"/>
    <w:rsid w:val="00DD076A"/>
    <w:rsid w:val="00DE4DA7"/>
    <w:rsid w:val="00E33B38"/>
    <w:rsid w:val="00E4712C"/>
    <w:rsid w:val="00E47FE5"/>
    <w:rsid w:val="00E55A93"/>
    <w:rsid w:val="00E574AF"/>
    <w:rsid w:val="00E60DB0"/>
    <w:rsid w:val="00EC5124"/>
    <w:rsid w:val="00EE742B"/>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0C669"/>
  <w15:docId w15:val="{E4A0386F-9EBB-43FE-98A7-3D631527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NoGC">
    <w:name w:val="_ParNo._GC"/>
    <w:basedOn w:val="SingleTxtGC"/>
    <w:qFormat/>
    <w:rsid w:val="008A0EA0"/>
    <w:pPr>
      <w:numPr>
        <w:numId w:val="5"/>
      </w:numPr>
      <w:tabs>
        <w:tab w:val="clear" w:pos="1565"/>
        <w:tab w:val="left" w:pos="1701"/>
      </w:tabs>
    </w:pPr>
    <w:rPr>
      <w:snapToGrid/>
      <w:szCs w:val="21"/>
    </w:rPr>
  </w:style>
  <w:style w:type="paragraph" w:customStyle="1" w:styleId="HChG">
    <w:name w:val="_ H _Ch_G"/>
    <w:basedOn w:val="a"/>
    <w:next w:val="a"/>
    <w:rsid w:val="00EE742B"/>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rsid w:val="00EE742B"/>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SingleTxtG">
    <w:name w:val="_ Single Txt_G"/>
    <w:basedOn w:val="a"/>
    <w:rsid w:val="00EE742B"/>
    <w:pPr>
      <w:tabs>
        <w:tab w:val="clear" w:pos="431"/>
      </w:tabs>
      <w:suppressAutoHyphens/>
      <w:overflowPunct/>
      <w:adjustRightInd/>
      <w:snapToGrid/>
      <w:spacing w:after="120" w:line="280" w:lineRule="exact"/>
      <w:ind w:left="1134" w:right="1134"/>
    </w:pPr>
    <w:rPr>
      <w:snapToGrid/>
      <w:szCs w:val="10"/>
    </w:rPr>
  </w:style>
  <w:style w:type="character" w:styleId="af9">
    <w:name w:val="Hyperlink"/>
    <w:basedOn w:val="a0"/>
    <w:uiPriority w:val="99"/>
    <w:unhideWhenUsed/>
    <w:rsid w:val="00EE7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5C19-AFCE-423B-B1A2-ECAD2078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5092</Words>
  <Characters>5503</Characters>
  <Application>Microsoft Office Word</Application>
  <DocSecurity>0</DocSecurity>
  <Lines>326</Lines>
  <Paragraphs>100</Paragraphs>
  <ScaleCrop>false</ScaleCrop>
  <Company>DCM</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CRC/C/85/2</dc:title>
  <dc:subject>2014310</dc:subject>
  <dc:creator>yang</dc:creator>
  <cp:keywords/>
  <dc:description/>
  <cp:lastModifiedBy>Xiaoqing YANG</cp:lastModifiedBy>
  <cp:revision>2</cp:revision>
  <cp:lastPrinted>2021-02-05T08:59:00Z</cp:lastPrinted>
  <dcterms:created xsi:type="dcterms:W3CDTF">2021-02-05T13:01:00Z</dcterms:created>
  <dcterms:modified xsi:type="dcterms:W3CDTF">2021-02-05T13:01:00Z</dcterms:modified>
</cp:coreProperties>
</file>