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9494168" w14:textId="77777777" w:rsidTr="00281242">
        <w:trPr>
          <w:trHeight w:hRule="exact" w:val="851"/>
        </w:trPr>
        <w:tc>
          <w:tcPr>
            <w:tcW w:w="1274" w:type="dxa"/>
            <w:tcBorders>
              <w:bottom w:val="single" w:sz="4" w:space="0" w:color="auto"/>
            </w:tcBorders>
            <w:shd w:val="clear" w:color="auto" w:fill="auto"/>
          </w:tcPr>
          <w:p w14:paraId="402A9194"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3C1FBB93"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286BC3F4" w14:textId="77777777" w:rsidR="006B3E27" w:rsidRPr="00281242" w:rsidRDefault="00685EE5" w:rsidP="00535589">
            <w:pPr>
              <w:bidi w:val="0"/>
              <w:spacing w:after="20"/>
              <w:jc w:val="left"/>
              <w:rPr>
                <w:szCs w:val="20"/>
              </w:rPr>
            </w:pPr>
            <w:r w:rsidRPr="00685EE5">
              <w:rPr>
                <w:sz w:val="40"/>
                <w:szCs w:val="20"/>
              </w:rPr>
              <w:t>C</w:t>
            </w:r>
            <w:r w:rsidRPr="00E12E39">
              <w:rPr>
                <w:sz w:val="40"/>
                <w:szCs w:val="40"/>
              </w:rPr>
              <w:t>RC</w:t>
            </w:r>
            <w:r>
              <w:rPr>
                <w:szCs w:val="20"/>
              </w:rPr>
              <w:t>/C/</w:t>
            </w:r>
            <w:r w:rsidRPr="00963D06">
              <w:rPr>
                <w:szCs w:val="20"/>
              </w:rPr>
              <w:t>85</w:t>
            </w:r>
            <w:r>
              <w:rPr>
                <w:szCs w:val="20"/>
              </w:rPr>
              <w:t>/D/</w:t>
            </w:r>
            <w:r w:rsidRPr="00963D06">
              <w:rPr>
                <w:szCs w:val="20"/>
              </w:rPr>
              <w:t>53</w:t>
            </w:r>
            <w:r>
              <w:rPr>
                <w:szCs w:val="20"/>
              </w:rPr>
              <w:t>/</w:t>
            </w:r>
            <w:r w:rsidRPr="00963D06">
              <w:rPr>
                <w:szCs w:val="20"/>
              </w:rPr>
              <w:t>2018</w:t>
            </w:r>
          </w:p>
        </w:tc>
      </w:tr>
      <w:tr w:rsidR="006B3E27" w:rsidRPr="00ED7442" w14:paraId="1D97D493" w14:textId="77777777" w:rsidTr="00281242">
        <w:trPr>
          <w:trHeight w:hRule="exact" w:val="2835"/>
        </w:trPr>
        <w:tc>
          <w:tcPr>
            <w:tcW w:w="1274" w:type="dxa"/>
            <w:tcBorders>
              <w:top w:val="single" w:sz="4" w:space="0" w:color="auto"/>
              <w:bottom w:val="single" w:sz="12" w:space="0" w:color="auto"/>
            </w:tcBorders>
            <w:shd w:val="clear" w:color="auto" w:fill="auto"/>
          </w:tcPr>
          <w:p w14:paraId="1A5EFD7D" w14:textId="7F48CF94" w:rsidR="006B3E27" w:rsidRPr="00281242" w:rsidRDefault="008C552C" w:rsidP="00281242">
            <w:pPr>
              <w:jc w:val="center"/>
              <w:rPr>
                <w:sz w:val="56"/>
                <w:szCs w:val="56"/>
                <w:rtl/>
              </w:rPr>
            </w:pPr>
            <w:r>
              <w:rPr>
                <w:noProof/>
                <w:sz w:val="56"/>
                <w:szCs w:val="56"/>
              </w:rPr>
              <w:drawing>
                <wp:inline distT="0" distB="0" distL="0" distR="0" wp14:anchorId="1BAB8E48" wp14:editId="5BC3BD7A">
                  <wp:extent cx="62928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492F5B8F" w14:textId="1973355E" w:rsidR="006B3E27" w:rsidRPr="00281242" w:rsidRDefault="004B3484" w:rsidP="00281242">
            <w:pPr>
              <w:spacing w:before="120" w:after="40" w:line="640" w:lineRule="exact"/>
              <w:jc w:val="left"/>
              <w:rPr>
                <w:b/>
                <w:bCs/>
                <w:sz w:val="56"/>
                <w:szCs w:val="56"/>
              </w:rPr>
            </w:pPr>
            <w:r w:rsidRPr="00C531B1">
              <w:rPr>
                <w:b/>
                <w:bCs/>
                <w:sz w:val="60"/>
                <w:szCs w:val="60"/>
                <w:rtl/>
              </w:rPr>
              <w:t>اتفاقية حقوق الطفل</w:t>
            </w:r>
          </w:p>
        </w:tc>
        <w:tc>
          <w:tcPr>
            <w:tcW w:w="3402" w:type="dxa"/>
            <w:tcBorders>
              <w:top w:val="single" w:sz="4" w:space="0" w:color="auto"/>
              <w:bottom w:val="single" w:sz="12" w:space="0" w:color="auto"/>
            </w:tcBorders>
            <w:shd w:val="clear" w:color="auto" w:fill="auto"/>
          </w:tcPr>
          <w:p w14:paraId="38D84ACD" w14:textId="77777777" w:rsidR="006B3E27" w:rsidRDefault="00535589" w:rsidP="00535589">
            <w:pPr>
              <w:bidi w:val="0"/>
              <w:spacing w:before="240"/>
              <w:jc w:val="left"/>
              <w:rPr>
                <w:szCs w:val="20"/>
              </w:rPr>
            </w:pPr>
            <w:r>
              <w:rPr>
                <w:szCs w:val="20"/>
              </w:rPr>
              <w:t>Distr.: General</w:t>
            </w:r>
          </w:p>
          <w:p w14:paraId="5CBA69BF" w14:textId="409882A0" w:rsidR="00535589" w:rsidRDefault="00963D06" w:rsidP="00535589">
            <w:pPr>
              <w:bidi w:val="0"/>
              <w:jc w:val="left"/>
              <w:rPr>
                <w:szCs w:val="20"/>
              </w:rPr>
            </w:pPr>
            <w:r>
              <w:rPr>
                <w:szCs w:val="20"/>
              </w:rPr>
              <w:t>28 October 2020</w:t>
            </w:r>
          </w:p>
          <w:p w14:paraId="7677A4F7" w14:textId="77777777" w:rsidR="00535589" w:rsidRDefault="00535589" w:rsidP="00535589">
            <w:pPr>
              <w:bidi w:val="0"/>
              <w:jc w:val="left"/>
              <w:rPr>
                <w:szCs w:val="20"/>
              </w:rPr>
            </w:pPr>
            <w:r>
              <w:rPr>
                <w:szCs w:val="20"/>
              </w:rPr>
              <w:t>Arabic</w:t>
            </w:r>
          </w:p>
          <w:p w14:paraId="67009D1A" w14:textId="6289DEDD" w:rsidR="00535589" w:rsidRPr="00281242" w:rsidRDefault="00535589" w:rsidP="00535589">
            <w:pPr>
              <w:bidi w:val="0"/>
              <w:jc w:val="left"/>
              <w:rPr>
                <w:szCs w:val="20"/>
              </w:rPr>
            </w:pPr>
            <w:r>
              <w:rPr>
                <w:szCs w:val="20"/>
              </w:rPr>
              <w:t xml:space="preserve">Original: </w:t>
            </w:r>
            <w:r w:rsidR="00963D06">
              <w:rPr>
                <w:szCs w:val="20"/>
              </w:rPr>
              <w:t>French</w:t>
            </w:r>
          </w:p>
        </w:tc>
      </w:tr>
    </w:tbl>
    <w:p w14:paraId="31BA2461" w14:textId="77777777" w:rsidR="00F8001B" w:rsidRPr="00672F55" w:rsidRDefault="00F8001B" w:rsidP="004B3484">
      <w:pPr>
        <w:spacing w:before="120" w:line="360" w:lineRule="exact"/>
        <w:textDirection w:val="tbRlV"/>
        <w:rPr>
          <w:b/>
          <w:sz w:val="30"/>
          <w:lang w:val="en-GB" w:eastAsia="zh-TW" w:bidi="en-GB"/>
        </w:rPr>
      </w:pPr>
      <w:r w:rsidRPr="00EC360A">
        <w:rPr>
          <w:b/>
          <w:bCs/>
          <w:sz w:val="34"/>
          <w:szCs w:val="34"/>
          <w:rtl/>
        </w:rPr>
        <w:t>لجنة حقوق الطفل‏</w:t>
      </w:r>
    </w:p>
    <w:p w14:paraId="4D126AA4" w14:textId="4538BCEC" w:rsidR="00F8001B" w:rsidRPr="00963D06" w:rsidRDefault="00F8001B" w:rsidP="00963D06">
      <w:pPr>
        <w:pStyle w:val="HChGA"/>
        <w:rPr>
          <w:spacing w:val="-2"/>
          <w:lang w:eastAsia="zh-TW" w:bidi="en-GB"/>
        </w:rPr>
      </w:pPr>
      <w:r w:rsidRPr="00963D06">
        <w:rPr>
          <w:spacing w:val="-2"/>
          <w:sz w:val="30"/>
          <w:rtl/>
        </w:rPr>
        <w:tab/>
      </w:r>
      <w:r w:rsidRPr="00963D06">
        <w:rPr>
          <w:spacing w:val="-2"/>
          <w:sz w:val="30"/>
          <w:rtl/>
        </w:rPr>
        <w:tab/>
      </w:r>
      <w:r w:rsidRPr="00963D06">
        <w:rPr>
          <w:spacing w:val="-2"/>
          <w:rtl/>
        </w:rPr>
        <w:t xml:space="preserve">قرار اعتمدته اللجنة بموجب البروتوكول الاختياري لاتفاقية حقوق الطفل المتعلق بإجراء تقديم البلاغات بشأن البلاغ رقم </w:t>
      </w:r>
      <w:r w:rsidRPr="00963D06">
        <w:rPr>
          <w:spacing w:val="-2"/>
          <w:sz w:val="30"/>
          <w:szCs w:val="30"/>
          <w:rtl/>
        </w:rPr>
        <w:t>53/2018</w:t>
      </w:r>
      <w:r w:rsidRPr="00963D06">
        <w:rPr>
          <w:rStyle w:val="FootnoteReference"/>
          <w:rFonts w:ascii="Traditional Arabic"/>
          <w:b/>
          <w:spacing w:val="-2"/>
          <w:sz w:val="38"/>
          <w:szCs w:val="38"/>
          <w:rtl/>
        </w:rPr>
        <w:footnoteReference w:customMarkFollows="1" w:id="1"/>
        <w:t>*</w:t>
      </w:r>
      <w:r w:rsidR="00963D06" w:rsidRPr="00963D06">
        <w:rPr>
          <w:rStyle w:val="FootnoteReference"/>
          <w:rFonts w:ascii="Traditional Arabic"/>
          <w:b/>
          <w:spacing w:val="-2"/>
          <w:sz w:val="38"/>
          <w:szCs w:val="38"/>
          <w:rtl/>
        </w:rPr>
        <w:t xml:space="preserve"> </w:t>
      </w:r>
      <w:r w:rsidRPr="00963D06">
        <w:rPr>
          <w:rStyle w:val="FootnoteReference"/>
          <w:rFonts w:ascii="Traditional Arabic"/>
          <w:b/>
          <w:spacing w:val="-2"/>
          <w:sz w:val="38"/>
          <w:szCs w:val="38"/>
          <w:rtl/>
        </w:rPr>
        <w:footnoteReference w:customMarkFollows="1" w:id="2"/>
        <w:t>**</w:t>
      </w:r>
      <w:r w:rsidR="00963D06" w:rsidRPr="00963D06">
        <w:rPr>
          <w:rStyle w:val="FootnoteReference"/>
          <w:rFonts w:ascii="Traditional Arabic"/>
          <w:b/>
          <w:spacing w:val="-2"/>
          <w:sz w:val="38"/>
          <w:szCs w:val="38"/>
          <w:rtl/>
        </w:rPr>
        <w:t xml:space="preserve"> </w:t>
      </w:r>
      <w:r w:rsidRPr="00963D06">
        <w:rPr>
          <w:rStyle w:val="FootnoteReference"/>
          <w:rFonts w:ascii="Traditional Arabic"/>
          <w:b/>
          <w:spacing w:val="-2"/>
          <w:sz w:val="38"/>
          <w:szCs w:val="38"/>
          <w:rtl/>
        </w:rPr>
        <w:footnoteReference w:customMarkFollows="1" w:id="3"/>
        <w:t>***</w:t>
      </w:r>
      <w:r w:rsidRPr="00963D06">
        <w:rPr>
          <w:spacing w:val="-2"/>
          <w:rtl/>
        </w:rPr>
        <w:t xml:space="preserve"> </w:t>
      </w:r>
    </w:p>
    <w:tbl>
      <w:tblPr>
        <w:bidiVisual/>
        <w:tblW w:w="0" w:type="auto"/>
        <w:tblInd w:w="1915" w:type="dxa"/>
        <w:tblLayout w:type="fixed"/>
        <w:tblCellMar>
          <w:left w:w="0" w:type="dxa"/>
          <w:right w:w="0" w:type="dxa"/>
        </w:tblCellMar>
        <w:tblLook w:val="01E0" w:firstRow="1" w:lastRow="1" w:firstColumn="1" w:lastColumn="1" w:noHBand="0" w:noVBand="0"/>
      </w:tblPr>
      <w:tblGrid>
        <w:gridCol w:w="2621"/>
        <w:gridCol w:w="3817"/>
      </w:tblGrid>
      <w:tr w:rsidR="00F8001B" w:rsidRPr="00F8001B" w14:paraId="36912D55" w14:textId="77777777" w:rsidTr="00C87899">
        <w:tc>
          <w:tcPr>
            <w:tcW w:w="2621" w:type="dxa"/>
          </w:tcPr>
          <w:p w14:paraId="5691E168"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t>المقدم من</w:t>
            </w:r>
            <w:r w:rsidRPr="00F8001B">
              <w:rPr>
                <w:rFonts w:ascii="Traditional Arabic"/>
                <w:i/>
                <w:iCs/>
                <w:sz w:val="28"/>
                <w:szCs w:val="28"/>
              </w:rPr>
              <w:t>:</w:t>
            </w:r>
          </w:p>
        </w:tc>
        <w:tc>
          <w:tcPr>
            <w:tcW w:w="3817" w:type="dxa"/>
          </w:tcPr>
          <w:p w14:paraId="358125BA" w14:textId="02E590FB"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F8001B">
              <w:rPr>
                <w:sz w:val="28"/>
                <w:szCs w:val="28"/>
                <w:rtl/>
              </w:rPr>
              <w:t xml:space="preserve">ج. أ.، </w:t>
            </w:r>
            <w:proofErr w:type="spellStart"/>
            <w:r w:rsidRPr="00F8001B">
              <w:rPr>
                <w:sz w:val="28"/>
                <w:szCs w:val="28"/>
                <w:rtl/>
              </w:rPr>
              <w:t>وإ</w:t>
            </w:r>
            <w:proofErr w:type="spellEnd"/>
            <w:r w:rsidRPr="00F8001B">
              <w:rPr>
                <w:sz w:val="28"/>
                <w:szCs w:val="28"/>
                <w:rtl/>
              </w:rPr>
              <w:t xml:space="preserve">. أ. (يمثلهما المحامي </w:t>
            </w:r>
            <w:proofErr w:type="spellStart"/>
            <w:r w:rsidRPr="00F8001B">
              <w:rPr>
                <w:sz w:val="28"/>
                <w:szCs w:val="28"/>
                <w:rtl/>
              </w:rPr>
              <w:t>كلاوسفرانز</w:t>
            </w:r>
            <w:proofErr w:type="spellEnd"/>
            <w:r w:rsidRPr="00F8001B">
              <w:rPr>
                <w:sz w:val="28"/>
                <w:szCs w:val="28"/>
                <w:rtl/>
              </w:rPr>
              <w:t xml:space="preserve"> روست</w:t>
            </w:r>
            <w:r>
              <w:rPr>
                <w:rFonts w:hint="cs"/>
                <w:sz w:val="28"/>
                <w:szCs w:val="28"/>
                <w:rtl/>
              </w:rPr>
              <w:t xml:space="preserve"> </w:t>
            </w:r>
            <w:r w:rsidRPr="00F8001B">
              <w:rPr>
                <w:sz w:val="28"/>
                <w:szCs w:val="28"/>
                <w:rtl/>
              </w:rPr>
              <w:t>-</w:t>
            </w:r>
            <w:r>
              <w:rPr>
                <w:rFonts w:hint="cs"/>
                <w:sz w:val="28"/>
                <w:szCs w:val="28"/>
                <w:rtl/>
              </w:rPr>
              <w:t xml:space="preserve"> </w:t>
            </w:r>
            <w:proofErr w:type="spellStart"/>
            <w:r w:rsidRPr="00F8001B">
              <w:rPr>
                <w:sz w:val="28"/>
                <w:szCs w:val="28"/>
                <w:rtl/>
              </w:rPr>
              <w:t>هيهلي</w:t>
            </w:r>
            <w:proofErr w:type="spellEnd"/>
            <w:r w:rsidRPr="00F8001B">
              <w:rPr>
                <w:sz w:val="28"/>
                <w:szCs w:val="28"/>
                <w:rtl/>
              </w:rPr>
              <w:t>)</w:t>
            </w:r>
            <w:r w:rsidRPr="00F8001B">
              <w:rPr>
                <w:sz w:val="28"/>
                <w:szCs w:val="28"/>
                <w:rtl/>
              </w:rPr>
              <w:t xml:space="preserve">‬ </w:t>
            </w:r>
            <w:r w:rsidRPr="00F8001B">
              <w:rPr>
                <w:sz w:val="28"/>
                <w:szCs w:val="28"/>
                <w:rtl/>
              </w:rPr>
              <w:t>‬</w:t>
            </w:r>
            <w:r w:rsidRPr="00F8001B">
              <w:rPr>
                <w:sz w:val="28"/>
                <w:szCs w:val="28"/>
                <w:rtl/>
              </w:rPr>
              <w:t>‬</w:t>
            </w:r>
            <w:r w:rsidRPr="00F8001B">
              <w:rPr>
                <w:sz w:val="28"/>
                <w:szCs w:val="28"/>
                <w:rtl/>
              </w:rPr>
              <w:t>‬</w:t>
            </w:r>
          </w:p>
        </w:tc>
      </w:tr>
      <w:tr w:rsidR="00F8001B" w:rsidRPr="00F8001B" w14:paraId="31504F8F" w14:textId="77777777" w:rsidTr="00C87899">
        <w:tc>
          <w:tcPr>
            <w:tcW w:w="2621" w:type="dxa"/>
          </w:tcPr>
          <w:p w14:paraId="7A84EAC5"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t>الشخصان المدّعى أنهما ضحيتان</w:t>
            </w:r>
            <w:r w:rsidRPr="00F8001B">
              <w:rPr>
                <w:rFonts w:ascii="Traditional Arabic"/>
                <w:i/>
                <w:iCs/>
                <w:sz w:val="28"/>
                <w:szCs w:val="28"/>
              </w:rPr>
              <w:t>:</w:t>
            </w:r>
          </w:p>
        </w:tc>
        <w:tc>
          <w:tcPr>
            <w:tcW w:w="3817" w:type="dxa"/>
          </w:tcPr>
          <w:p w14:paraId="582F800D"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F8001B">
              <w:rPr>
                <w:sz w:val="28"/>
                <w:szCs w:val="28"/>
                <w:rtl/>
              </w:rPr>
              <w:t>إ. أ. وف. ن. أ.</w:t>
            </w:r>
          </w:p>
        </w:tc>
      </w:tr>
      <w:tr w:rsidR="00F8001B" w:rsidRPr="00F8001B" w14:paraId="672BC299" w14:textId="77777777" w:rsidTr="00C87899">
        <w:tc>
          <w:tcPr>
            <w:tcW w:w="2621" w:type="dxa"/>
          </w:tcPr>
          <w:p w14:paraId="7108FCCF" w14:textId="77777777" w:rsidR="00F8001B" w:rsidRPr="00F8001B" w:rsidRDefault="00F8001B" w:rsidP="00F8001B">
            <w:pPr>
              <w:pStyle w:val="SingleTxtG"/>
              <w:bidi/>
              <w:spacing w:line="360" w:lineRule="exact"/>
              <w:ind w:left="57" w:right="0"/>
              <w:jc w:val="lowKashida"/>
              <w:textDirection w:val="tbRlV"/>
              <w:rPr>
                <w:i/>
                <w:iCs/>
                <w:sz w:val="28"/>
                <w:szCs w:val="28"/>
                <w:lang w:eastAsia="zh-TW" w:bidi="en-GB"/>
              </w:rPr>
            </w:pPr>
            <w:r w:rsidRPr="00F8001B">
              <w:rPr>
                <w:i/>
                <w:iCs/>
                <w:sz w:val="28"/>
                <w:szCs w:val="28"/>
                <w:rtl/>
              </w:rPr>
              <w:t>الدولة الطرف</w:t>
            </w:r>
            <w:r w:rsidRPr="00F8001B">
              <w:rPr>
                <w:rFonts w:ascii="Traditional Arabic"/>
                <w:i/>
                <w:iCs/>
                <w:sz w:val="28"/>
                <w:szCs w:val="28"/>
              </w:rPr>
              <w:t>:</w:t>
            </w:r>
          </w:p>
        </w:tc>
        <w:tc>
          <w:tcPr>
            <w:tcW w:w="3817" w:type="dxa"/>
          </w:tcPr>
          <w:p w14:paraId="00D78591"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F8001B">
              <w:rPr>
                <w:sz w:val="28"/>
                <w:szCs w:val="28"/>
                <w:rtl/>
              </w:rPr>
              <w:t>سويسرا</w:t>
            </w:r>
          </w:p>
        </w:tc>
      </w:tr>
      <w:tr w:rsidR="00F8001B" w:rsidRPr="00F8001B" w14:paraId="01F1A4E8" w14:textId="77777777" w:rsidTr="00C87899">
        <w:tc>
          <w:tcPr>
            <w:tcW w:w="2621" w:type="dxa"/>
          </w:tcPr>
          <w:p w14:paraId="14D546E5"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t>تاريخ تقديم البلاغ</w:t>
            </w:r>
            <w:r w:rsidRPr="00F8001B">
              <w:rPr>
                <w:rFonts w:ascii="Traditional Arabic"/>
                <w:i/>
                <w:iCs/>
                <w:sz w:val="28"/>
                <w:szCs w:val="28"/>
              </w:rPr>
              <w:t>:</w:t>
            </w:r>
          </w:p>
        </w:tc>
        <w:tc>
          <w:tcPr>
            <w:tcW w:w="3817" w:type="dxa"/>
          </w:tcPr>
          <w:p w14:paraId="550D7FEE"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963D06">
              <w:rPr>
                <w:rFonts w:hAnsi="Times New Roman"/>
                <w:szCs w:val="20"/>
                <w:rtl/>
              </w:rPr>
              <w:t>3</w:t>
            </w:r>
            <w:r w:rsidRPr="00F8001B">
              <w:rPr>
                <w:sz w:val="28"/>
                <w:szCs w:val="28"/>
                <w:rtl/>
              </w:rPr>
              <w:t xml:space="preserve"> آب/أغسطس </w:t>
            </w:r>
            <w:r w:rsidRPr="00963D06">
              <w:rPr>
                <w:rFonts w:hAnsi="Times New Roman"/>
                <w:szCs w:val="20"/>
                <w:rtl/>
              </w:rPr>
              <w:t>2018</w:t>
            </w:r>
            <w:r w:rsidRPr="00F8001B">
              <w:rPr>
                <w:rFonts w:ascii="Traditional Arabic"/>
                <w:sz w:val="28"/>
                <w:szCs w:val="28"/>
                <w:rtl/>
              </w:rPr>
              <w:t xml:space="preserve"> (</w:t>
            </w:r>
            <w:r w:rsidRPr="00F8001B">
              <w:rPr>
                <w:sz w:val="28"/>
                <w:szCs w:val="28"/>
                <w:rtl/>
              </w:rPr>
              <w:t>تاريخ الرسالة الأولى</w:t>
            </w:r>
            <w:r w:rsidRPr="00F8001B">
              <w:rPr>
                <w:rFonts w:ascii="Traditional Arabic"/>
                <w:sz w:val="28"/>
                <w:szCs w:val="28"/>
                <w:rtl/>
              </w:rPr>
              <w:t>)</w:t>
            </w:r>
          </w:p>
        </w:tc>
      </w:tr>
      <w:tr w:rsidR="00F8001B" w:rsidRPr="00F8001B" w14:paraId="4186B89E" w14:textId="77777777" w:rsidTr="00C87899">
        <w:tc>
          <w:tcPr>
            <w:tcW w:w="2621" w:type="dxa"/>
          </w:tcPr>
          <w:p w14:paraId="2E500AC9"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t>تاريخ اعتماد القرار</w:t>
            </w:r>
            <w:r w:rsidRPr="00F8001B">
              <w:rPr>
                <w:rFonts w:ascii="Traditional Arabic"/>
                <w:i/>
                <w:iCs/>
                <w:sz w:val="28"/>
                <w:szCs w:val="28"/>
              </w:rPr>
              <w:t>:</w:t>
            </w:r>
          </w:p>
        </w:tc>
        <w:tc>
          <w:tcPr>
            <w:tcW w:w="3817" w:type="dxa"/>
            <w:vAlign w:val="bottom"/>
          </w:tcPr>
          <w:p w14:paraId="4FBA84D5"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963D06">
              <w:rPr>
                <w:rFonts w:hAnsi="Times New Roman"/>
                <w:szCs w:val="20"/>
                <w:rtl/>
              </w:rPr>
              <w:t>28</w:t>
            </w:r>
            <w:r w:rsidRPr="00F8001B">
              <w:rPr>
                <w:sz w:val="28"/>
                <w:szCs w:val="28"/>
                <w:rtl/>
              </w:rPr>
              <w:t xml:space="preserve"> أيلول/سبتمبر </w:t>
            </w:r>
            <w:r w:rsidRPr="00963D06">
              <w:rPr>
                <w:rFonts w:hAnsi="Times New Roman"/>
                <w:szCs w:val="20"/>
                <w:rtl/>
              </w:rPr>
              <w:t>2020</w:t>
            </w:r>
          </w:p>
        </w:tc>
      </w:tr>
      <w:tr w:rsidR="00F8001B" w:rsidRPr="00F8001B" w14:paraId="0D481813" w14:textId="77777777" w:rsidTr="00C87899">
        <w:tc>
          <w:tcPr>
            <w:tcW w:w="2621" w:type="dxa"/>
          </w:tcPr>
          <w:p w14:paraId="68656C0C" w14:textId="77777777" w:rsidR="00F8001B" w:rsidRPr="00F8001B" w:rsidRDefault="00F8001B" w:rsidP="00F8001B">
            <w:pPr>
              <w:pStyle w:val="SingleTxtG"/>
              <w:bidi/>
              <w:spacing w:line="360" w:lineRule="exact"/>
              <w:ind w:left="57" w:right="0"/>
              <w:jc w:val="lowKashida"/>
              <w:textDirection w:val="tbRlV"/>
              <w:rPr>
                <w:i/>
                <w:iCs/>
                <w:sz w:val="28"/>
                <w:szCs w:val="28"/>
                <w:lang w:eastAsia="zh-TW" w:bidi="en-GB"/>
              </w:rPr>
            </w:pPr>
            <w:r w:rsidRPr="00F8001B">
              <w:rPr>
                <w:i/>
                <w:iCs/>
                <w:sz w:val="28"/>
                <w:szCs w:val="28"/>
                <w:rtl/>
              </w:rPr>
              <w:t>الموضوع</w:t>
            </w:r>
            <w:r w:rsidRPr="00F8001B">
              <w:rPr>
                <w:rFonts w:ascii="Traditional Arabic"/>
                <w:i/>
                <w:iCs/>
                <w:sz w:val="28"/>
                <w:szCs w:val="28"/>
              </w:rPr>
              <w:t>:</w:t>
            </w:r>
          </w:p>
        </w:tc>
        <w:tc>
          <w:tcPr>
            <w:tcW w:w="3817" w:type="dxa"/>
            <w:vAlign w:val="bottom"/>
          </w:tcPr>
          <w:p w14:paraId="15EF02B8"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F8001B">
              <w:rPr>
                <w:sz w:val="28"/>
                <w:szCs w:val="28"/>
                <w:rtl/>
              </w:rPr>
              <w:t>إبعاد أسرة إلى نيجيريا لديها طفلان، كان أحدهما تحت القوامة</w:t>
            </w:r>
          </w:p>
        </w:tc>
      </w:tr>
      <w:tr w:rsidR="00F8001B" w:rsidRPr="00F8001B" w14:paraId="09EA9D7B" w14:textId="77777777" w:rsidTr="00C87899">
        <w:tc>
          <w:tcPr>
            <w:tcW w:w="2621" w:type="dxa"/>
          </w:tcPr>
          <w:p w14:paraId="21D05277"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t>المسائل الإجرائية</w:t>
            </w:r>
            <w:r w:rsidRPr="00F8001B">
              <w:rPr>
                <w:rFonts w:ascii="Traditional Arabic"/>
                <w:i/>
                <w:iCs/>
                <w:sz w:val="28"/>
                <w:szCs w:val="28"/>
              </w:rPr>
              <w:t>:</w:t>
            </w:r>
          </w:p>
        </w:tc>
        <w:tc>
          <w:tcPr>
            <w:tcW w:w="3817" w:type="dxa"/>
            <w:vAlign w:val="bottom"/>
          </w:tcPr>
          <w:p w14:paraId="4FF87699"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F8001B">
              <w:rPr>
                <w:sz w:val="28"/>
                <w:szCs w:val="28"/>
                <w:rtl/>
              </w:rPr>
              <w:t>عدم المقبولية من حيث الاختصاص الزمني والاختصاص الشخصي؛ واستنفاد سبل الانتصاف المحلية؛ وعدم استناد الشكوى إلى أدلة كافية</w:t>
            </w:r>
          </w:p>
        </w:tc>
      </w:tr>
      <w:tr w:rsidR="00F8001B" w:rsidRPr="00F8001B" w14:paraId="6369A137" w14:textId="77777777" w:rsidTr="00C87899">
        <w:tc>
          <w:tcPr>
            <w:tcW w:w="2621" w:type="dxa"/>
          </w:tcPr>
          <w:p w14:paraId="08A83F9E" w14:textId="77777777" w:rsidR="00F8001B" w:rsidRPr="00F8001B" w:rsidRDefault="00F8001B" w:rsidP="00F8001B">
            <w:pPr>
              <w:pStyle w:val="SingleTxtG"/>
              <w:bidi/>
              <w:spacing w:line="360" w:lineRule="exact"/>
              <w:ind w:left="57" w:right="0"/>
              <w:jc w:val="lowKashida"/>
              <w:textDirection w:val="tbRlV"/>
              <w:rPr>
                <w:i/>
                <w:iCs/>
                <w:sz w:val="28"/>
                <w:szCs w:val="28"/>
                <w:lang w:val="en-GB" w:eastAsia="zh-TW" w:bidi="en-GB"/>
              </w:rPr>
            </w:pPr>
            <w:r w:rsidRPr="00F8001B">
              <w:rPr>
                <w:i/>
                <w:iCs/>
                <w:sz w:val="28"/>
                <w:szCs w:val="28"/>
                <w:rtl/>
              </w:rPr>
              <w:t>المسائل الموضوعية</w:t>
            </w:r>
            <w:r w:rsidRPr="00F8001B">
              <w:rPr>
                <w:rFonts w:ascii="Traditional Arabic"/>
                <w:i/>
                <w:iCs/>
                <w:sz w:val="28"/>
                <w:szCs w:val="28"/>
              </w:rPr>
              <w:t>:</w:t>
            </w:r>
          </w:p>
        </w:tc>
        <w:tc>
          <w:tcPr>
            <w:tcW w:w="3817" w:type="dxa"/>
            <w:vAlign w:val="bottom"/>
          </w:tcPr>
          <w:p w14:paraId="399D5243"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F8001B">
              <w:rPr>
                <w:sz w:val="28"/>
                <w:szCs w:val="28"/>
                <w:rtl/>
              </w:rPr>
              <w:t>نماء الطفل؛ ومصالح الطفل الفضلى؛ والتمييز؛ وحرية الرأي؛ والحق في الهوية؛ والتدخل التعسفي أو غير القانوني في الحياة الخاصة؛ وحماية الطفل من جميع أشكال العنف أو التخلي أو الإهمال؛ وحماية الطفل المحروم من بيئته الأسرية</w:t>
            </w:r>
          </w:p>
        </w:tc>
      </w:tr>
      <w:tr w:rsidR="00F8001B" w:rsidRPr="00F8001B" w14:paraId="54A95F6B" w14:textId="77777777" w:rsidTr="00C87899">
        <w:tc>
          <w:tcPr>
            <w:tcW w:w="2621" w:type="dxa"/>
          </w:tcPr>
          <w:p w14:paraId="665AA2C1"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lastRenderedPageBreak/>
              <w:t>مواد الاتفاقية</w:t>
            </w:r>
            <w:r w:rsidRPr="00F8001B">
              <w:rPr>
                <w:rFonts w:ascii="Traditional Arabic"/>
                <w:i/>
                <w:iCs/>
                <w:sz w:val="28"/>
                <w:szCs w:val="28"/>
              </w:rPr>
              <w:t>:</w:t>
            </w:r>
          </w:p>
        </w:tc>
        <w:tc>
          <w:tcPr>
            <w:tcW w:w="3817" w:type="dxa"/>
            <w:vAlign w:val="bottom"/>
          </w:tcPr>
          <w:p w14:paraId="3E22B5E8"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963D06">
              <w:rPr>
                <w:rFonts w:hAnsi="Times New Roman"/>
                <w:szCs w:val="20"/>
                <w:rtl/>
              </w:rPr>
              <w:t>2</w:t>
            </w:r>
            <w:r w:rsidRPr="00F8001B">
              <w:rPr>
                <w:sz w:val="28"/>
                <w:szCs w:val="28"/>
                <w:rtl/>
              </w:rPr>
              <w:t xml:space="preserve"> </w:t>
            </w:r>
            <w:proofErr w:type="spellStart"/>
            <w:r w:rsidRPr="00F8001B">
              <w:rPr>
                <w:sz w:val="28"/>
                <w:szCs w:val="28"/>
                <w:rtl/>
              </w:rPr>
              <w:t>و</w:t>
            </w:r>
            <w:r w:rsidRPr="00963D06">
              <w:rPr>
                <w:rFonts w:hAnsi="Times New Roman"/>
                <w:szCs w:val="20"/>
                <w:rtl/>
              </w:rPr>
              <w:t>3</w:t>
            </w:r>
            <w:proofErr w:type="spellEnd"/>
            <w:r w:rsidRPr="00F8001B">
              <w:rPr>
                <w:rFonts w:ascii="Traditional Arabic"/>
                <w:sz w:val="28"/>
                <w:szCs w:val="28"/>
                <w:rtl/>
              </w:rPr>
              <w:t xml:space="preserve"> (</w:t>
            </w:r>
            <w:r w:rsidRPr="00F8001B">
              <w:rPr>
                <w:sz w:val="28"/>
                <w:szCs w:val="28"/>
                <w:rtl/>
              </w:rPr>
              <w:t xml:space="preserve">الفقرتان </w:t>
            </w:r>
            <w:r w:rsidRPr="00963D06">
              <w:rPr>
                <w:rFonts w:hAnsi="Times New Roman"/>
                <w:szCs w:val="20"/>
                <w:rtl/>
              </w:rPr>
              <w:t>1</w:t>
            </w:r>
            <w:r w:rsidRPr="00F8001B">
              <w:rPr>
                <w:sz w:val="28"/>
                <w:szCs w:val="28"/>
                <w:rtl/>
              </w:rPr>
              <w:t xml:space="preserve"> </w:t>
            </w:r>
            <w:proofErr w:type="spellStart"/>
            <w:r w:rsidRPr="00F8001B">
              <w:rPr>
                <w:sz w:val="28"/>
                <w:szCs w:val="28"/>
                <w:rtl/>
              </w:rPr>
              <w:t>و</w:t>
            </w:r>
            <w:r w:rsidRPr="00963D06">
              <w:rPr>
                <w:rFonts w:hAnsi="Times New Roman"/>
                <w:szCs w:val="20"/>
                <w:rtl/>
              </w:rPr>
              <w:t>2</w:t>
            </w:r>
            <w:proofErr w:type="spellEnd"/>
            <w:r w:rsidRPr="00F8001B">
              <w:rPr>
                <w:rFonts w:ascii="Traditional Arabic"/>
                <w:sz w:val="28"/>
                <w:szCs w:val="28"/>
                <w:rtl/>
              </w:rPr>
              <w:t>)</w:t>
            </w:r>
            <w:r w:rsidRPr="00F8001B">
              <w:rPr>
                <w:sz w:val="28"/>
                <w:szCs w:val="28"/>
                <w:rtl/>
              </w:rPr>
              <w:t xml:space="preserve"> </w:t>
            </w:r>
            <w:proofErr w:type="spellStart"/>
            <w:r w:rsidRPr="00F8001B">
              <w:rPr>
                <w:sz w:val="28"/>
                <w:szCs w:val="28"/>
                <w:rtl/>
              </w:rPr>
              <w:t>و</w:t>
            </w:r>
            <w:r w:rsidRPr="00963D06">
              <w:rPr>
                <w:rFonts w:hAnsi="Times New Roman"/>
                <w:szCs w:val="20"/>
                <w:rtl/>
              </w:rPr>
              <w:t>6</w:t>
            </w:r>
            <w:proofErr w:type="spellEnd"/>
            <w:r w:rsidRPr="00F8001B">
              <w:rPr>
                <w:rFonts w:ascii="Traditional Arabic"/>
                <w:sz w:val="28"/>
                <w:szCs w:val="28"/>
                <w:rtl/>
              </w:rPr>
              <w:t xml:space="preserve"> (</w:t>
            </w:r>
            <w:r w:rsidRPr="00F8001B">
              <w:rPr>
                <w:sz w:val="28"/>
                <w:szCs w:val="28"/>
                <w:rtl/>
              </w:rPr>
              <w:t xml:space="preserve">الفقرة </w:t>
            </w:r>
            <w:r w:rsidRPr="00963D06">
              <w:rPr>
                <w:rFonts w:hAnsi="Times New Roman"/>
                <w:szCs w:val="20"/>
                <w:rtl/>
              </w:rPr>
              <w:t>2</w:t>
            </w:r>
            <w:r w:rsidRPr="00F8001B">
              <w:rPr>
                <w:rFonts w:ascii="Traditional Arabic"/>
                <w:sz w:val="28"/>
                <w:szCs w:val="28"/>
                <w:rtl/>
              </w:rPr>
              <w:t>)</w:t>
            </w:r>
            <w:r w:rsidRPr="00F8001B">
              <w:rPr>
                <w:sz w:val="28"/>
                <w:szCs w:val="28"/>
                <w:rtl/>
              </w:rPr>
              <w:t xml:space="preserve"> </w:t>
            </w:r>
            <w:proofErr w:type="spellStart"/>
            <w:r w:rsidRPr="00F8001B">
              <w:rPr>
                <w:sz w:val="28"/>
                <w:szCs w:val="28"/>
                <w:rtl/>
              </w:rPr>
              <w:t>و</w:t>
            </w:r>
            <w:r w:rsidRPr="00963D06">
              <w:rPr>
                <w:rFonts w:hAnsi="Times New Roman"/>
                <w:szCs w:val="20"/>
                <w:rtl/>
              </w:rPr>
              <w:t>8</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9</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11</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12</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16</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19</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20</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27</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31</w:t>
            </w:r>
            <w:proofErr w:type="spellEnd"/>
            <w:r w:rsidRPr="00F8001B">
              <w:rPr>
                <w:sz w:val="28"/>
                <w:szCs w:val="28"/>
                <w:rtl/>
              </w:rPr>
              <w:t xml:space="preserve"> </w:t>
            </w:r>
            <w:proofErr w:type="spellStart"/>
            <w:r w:rsidRPr="00F8001B">
              <w:rPr>
                <w:sz w:val="28"/>
                <w:szCs w:val="28"/>
                <w:rtl/>
              </w:rPr>
              <w:t>و</w:t>
            </w:r>
            <w:r w:rsidRPr="00963D06">
              <w:rPr>
                <w:rFonts w:hAnsi="Times New Roman"/>
                <w:szCs w:val="20"/>
                <w:rtl/>
              </w:rPr>
              <w:t>37</w:t>
            </w:r>
            <w:proofErr w:type="spellEnd"/>
            <w:r w:rsidRPr="00F8001B">
              <w:rPr>
                <w:rFonts w:ascii="Traditional Arabic"/>
                <w:sz w:val="28"/>
                <w:szCs w:val="28"/>
                <w:rtl/>
              </w:rPr>
              <w:t>(</w:t>
            </w:r>
            <w:r w:rsidRPr="00F8001B">
              <w:rPr>
                <w:sz w:val="28"/>
                <w:szCs w:val="28"/>
                <w:rtl/>
              </w:rPr>
              <w:t>أ</w:t>
            </w:r>
            <w:r w:rsidRPr="00F8001B">
              <w:rPr>
                <w:rFonts w:ascii="Traditional Arabic"/>
                <w:sz w:val="28"/>
                <w:szCs w:val="28"/>
                <w:rtl/>
              </w:rPr>
              <w:t>)</w:t>
            </w:r>
          </w:p>
        </w:tc>
      </w:tr>
      <w:tr w:rsidR="00F8001B" w:rsidRPr="00F8001B" w14:paraId="378A9005" w14:textId="77777777" w:rsidTr="00C87899">
        <w:tc>
          <w:tcPr>
            <w:tcW w:w="2621" w:type="dxa"/>
          </w:tcPr>
          <w:p w14:paraId="00BE796C" w14:textId="77777777" w:rsidR="00F8001B" w:rsidRPr="00F8001B" w:rsidRDefault="00F8001B" w:rsidP="00F8001B">
            <w:pPr>
              <w:pStyle w:val="SingleTxtG"/>
              <w:bidi/>
              <w:spacing w:line="360" w:lineRule="exact"/>
              <w:ind w:left="57" w:right="0"/>
              <w:jc w:val="lowKashida"/>
              <w:textDirection w:val="tbRlV"/>
              <w:rPr>
                <w:i/>
                <w:iCs/>
                <w:sz w:val="28"/>
                <w:szCs w:val="28"/>
                <w:lang w:val="ar-SA" w:eastAsia="zh-TW" w:bidi="en-GB"/>
              </w:rPr>
            </w:pPr>
            <w:r w:rsidRPr="00F8001B">
              <w:rPr>
                <w:i/>
                <w:iCs/>
                <w:sz w:val="28"/>
                <w:szCs w:val="28"/>
                <w:rtl/>
              </w:rPr>
              <w:t>مواد البروتوكول الاختياري</w:t>
            </w:r>
            <w:r w:rsidRPr="00F8001B">
              <w:rPr>
                <w:rFonts w:ascii="Traditional Arabic"/>
                <w:i/>
                <w:iCs/>
                <w:sz w:val="28"/>
                <w:szCs w:val="28"/>
              </w:rPr>
              <w:t>:</w:t>
            </w:r>
          </w:p>
        </w:tc>
        <w:tc>
          <w:tcPr>
            <w:tcW w:w="3817" w:type="dxa"/>
            <w:vAlign w:val="bottom"/>
          </w:tcPr>
          <w:p w14:paraId="2644C6C7" w14:textId="77777777" w:rsidR="00F8001B" w:rsidRPr="00F8001B" w:rsidRDefault="00F8001B" w:rsidP="00F8001B">
            <w:pPr>
              <w:pStyle w:val="SingleTxtG"/>
              <w:bidi/>
              <w:spacing w:line="360" w:lineRule="exact"/>
              <w:ind w:left="57" w:right="0"/>
              <w:jc w:val="lowKashida"/>
              <w:textDirection w:val="tbRlV"/>
              <w:rPr>
                <w:sz w:val="28"/>
                <w:szCs w:val="28"/>
                <w:lang w:val="ar-SA" w:eastAsia="zh-TW" w:bidi="en-GB"/>
              </w:rPr>
            </w:pPr>
            <w:r w:rsidRPr="00963D06">
              <w:rPr>
                <w:rFonts w:hAnsi="Times New Roman"/>
                <w:szCs w:val="20"/>
                <w:rtl/>
              </w:rPr>
              <w:t>7</w:t>
            </w:r>
            <w:r w:rsidRPr="00F8001B">
              <w:rPr>
                <w:rFonts w:ascii="Traditional Arabic"/>
                <w:sz w:val="28"/>
                <w:szCs w:val="28"/>
                <w:rtl/>
              </w:rPr>
              <w:t>(</w:t>
            </w:r>
            <w:r w:rsidRPr="00F8001B">
              <w:rPr>
                <w:sz w:val="28"/>
                <w:szCs w:val="28"/>
                <w:rtl/>
              </w:rPr>
              <w:t>ج</w:t>
            </w:r>
            <w:r w:rsidRPr="00F8001B">
              <w:rPr>
                <w:rFonts w:ascii="Traditional Arabic"/>
                <w:sz w:val="28"/>
                <w:szCs w:val="28"/>
                <w:rtl/>
              </w:rPr>
              <w:t>)</w:t>
            </w:r>
            <w:r w:rsidRPr="00F8001B">
              <w:rPr>
                <w:sz w:val="28"/>
                <w:szCs w:val="28"/>
                <w:rtl/>
              </w:rPr>
              <w:t xml:space="preserve"> و(ه) و(و) و(ز)</w:t>
            </w:r>
          </w:p>
        </w:tc>
      </w:tr>
    </w:tbl>
    <w:p w14:paraId="59C3D8FC" w14:textId="6BCA8203" w:rsidR="00F8001B" w:rsidRPr="009F0A0E" w:rsidRDefault="00F8001B" w:rsidP="00D559F8">
      <w:pPr>
        <w:pStyle w:val="SingleTxtGA"/>
        <w:spacing w:before="120"/>
        <w:rPr>
          <w:lang w:val="en-GB" w:eastAsia="zh-TW" w:bidi="en-GB"/>
        </w:rPr>
      </w:pPr>
      <w:r w:rsidRPr="00963D06">
        <w:rPr>
          <w:szCs w:val="20"/>
          <w:rtl/>
        </w:rPr>
        <w:t>1</w:t>
      </w:r>
      <w:r w:rsidRPr="00672F55">
        <w:rPr>
          <w:rFonts w:ascii="Traditional Arabic"/>
          <w:rtl/>
        </w:rPr>
        <w:t>-</w:t>
      </w:r>
      <w:r w:rsidRPr="00963D06">
        <w:rPr>
          <w:szCs w:val="20"/>
          <w:rtl/>
        </w:rPr>
        <w:t>1</w:t>
      </w:r>
      <w:r w:rsidRPr="00672F55">
        <w:rPr>
          <w:rtl/>
        </w:rPr>
        <w:tab/>
        <w:t xml:space="preserve">صاحبا البلاغ هما ج. أ.، وهي مواطنة من نيجيريا، وُلدت في </w:t>
      </w:r>
      <w:r w:rsidRPr="00963D06">
        <w:rPr>
          <w:szCs w:val="20"/>
          <w:rtl/>
        </w:rPr>
        <w:t>1</w:t>
      </w:r>
      <w:r w:rsidRPr="00672F55">
        <w:rPr>
          <w:rtl/>
        </w:rPr>
        <w:t xml:space="preserve"> كانون الثاني/يناير </w:t>
      </w:r>
      <w:r w:rsidRPr="00963D06">
        <w:rPr>
          <w:szCs w:val="20"/>
          <w:rtl/>
        </w:rPr>
        <w:t>1991</w:t>
      </w:r>
      <w:r w:rsidRPr="00672F55">
        <w:rPr>
          <w:rtl/>
        </w:rPr>
        <w:t xml:space="preserve">، وابنها إ. أ.، وهو أيضاً مواطن من نيجيريا، وُلد في </w:t>
      </w:r>
      <w:r w:rsidRPr="00963D06">
        <w:rPr>
          <w:szCs w:val="20"/>
          <w:rtl/>
        </w:rPr>
        <w:t>2</w:t>
      </w:r>
      <w:r w:rsidRPr="00672F55">
        <w:rPr>
          <w:rtl/>
        </w:rPr>
        <w:t xml:space="preserve"> أيلول/سبتمبر </w:t>
      </w:r>
      <w:r w:rsidRPr="00963D06">
        <w:rPr>
          <w:szCs w:val="20"/>
          <w:rtl/>
        </w:rPr>
        <w:t>2008</w:t>
      </w:r>
      <w:r w:rsidRPr="00672F55">
        <w:rPr>
          <w:rFonts w:ascii="Traditional Arabic"/>
          <w:rtl/>
        </w:rPr>
        <w:t>.</w:t>
      </w:r>
      <w:r w:rsidRPr="00672F55">
        <w:rPr>
          <w:rtl/>
        </w:rPr>
        <w:t xml:space="preserve"> ويدعيان أن إ. أ. وأخاه غير الشقيق ف. ن. أ.، وهو أيضاً مواطن من نيجيريا، ولد في </w:t>
      </w:r>
      <w:r w:rsidRPr="00963D06">
        <w:rPr>
          <w:szCs w:val="20"/>
          <w:rtl/>
        </w:rPr>
        <w:t>8</w:t>
      </w:r>
      <w:r w:rsidRPr="00672F55">
        <w:rPr>
          <w:rtl/>
        </w:rPr>
        <w:t xml:space="preserve"> أيار/مايو </w:t>
      </w:r>
      <w:r w:rsidRPr="00963D06">
        <w:rPr>
          <w:szCs w:val="20"/>
          <w:rtl/>
        </w:rPr>
        <w:t>2014</w:t>
      </w:r>
      <w:r w:rsidRPr="00672F55">
        <w:rPr>
          <w:rtl/>
        </w:rPr>
        <w:t xml:space="preserve">، ضحيتان لانتهاك سويسرا للحقوق المكفولة لهما بموجب المواد </w:t>
      </w:r>
      <w:r w:rsidRPr="00963D06">
        <w:rPr>
          <w:szCs w:val="20"/>
          <w:rtl/>
        </w:rPr>
        <w:t>2</w:t>
      </w:r>
      <w:r w:rsidRPr="00672F55">
        <w:rPr>
          <w:rtl/>
        </w:rPr>
        <w:t xml:space="preserve"> </w:t>
      </w:r>
      <w:proofErr w:type="spellStart"/>
      <w:r w:rsidRPr="00672F55">
        <w:rPr>
          <w:rtl/>
        </w:rPr>
        <w:t>و</w:t>
      </w:r>
      <w:r w:rsidRPr="00963D06">
        <w:rPr>
          <w:szCs w:val="20"/>
          <w:rtl/>
        </w:rPr>
        <w:t>3</w:t>
      </w:r>
      <w:proofErr w:type="spellEnd"/>
      <w:r w:rsidRPr="00672F55">
        <w:rPr>
          <w:rFonts w:ascii="Traditional Arabic"/>
          <w:rtl/>
        </w:rPr>
        <w:t xml:space="preserve"> (</w:t>
      </w:r>
      <w:r w:rsidRPr="00672F55">
        <w:rPr>
          <w:rtl/>
        </w:rPr>
        <w:t>الفقرت</w:t>
      </w:r>
      <w:r>
        <w:rPr>
          <w:rtl/>
        </w:rPr>
        <w:t>ي</w:t>
      </w:r>
      <w:r w:rsidRPr="00672F55">
        <w:rPr>
          <w:rtl/>
        </w:rPr>
        <w:t xml:space="preserve">ن </w:t>
      </w:r>
      <w:r w:rsidRPr="00963D06">
        <w:rPr>
          <w:szCs w:val="20"/>
          <w:rtl/>
        </w:rPr>
        <w:t>1</w:t>
      </w:r>
      <w:r w:rsidRPr="00672F55">
        <w:rPr>
          <w:rtl/>
        </w:rPr>
        <w:t xml:space="preserve"> </w:t>
      </w:r>
      <w:proofErr w:type="spellStart"/>
      <w:r w:rsidRPr="00672F55">
        <w:rPr>
          <w:rtl/>
        </w:rPr>
        <w:t>و</w:t>
      </w:r>
      <w:r w:rsidRPr="00963D06">
        <w:rPr>
          <w:szCs w:val="20"/>
          <w:rtl/>
        </w:rPr>
        <w:t>2</w:t>
      </w:r>
      <w:proofErr w:type="spellEnd"/>
      <w:r w:rsidRPr="00672F55">
        <w:rPr>
          <w:rFonts w:ascii="Traditional Arabic"/>
          <w:rtl/>
        </w:rPr>
        <w:t>)</w:t>
      </w:r>
      <w:r w:rsidRPr="00672F55">
        <w:rPr>
          <w:rtl/>
        </w:rPr>
        <w:t xml:space="preserve"> </w:t>
      </w:r>
      <w:proofErr w:type="spellStart"/>
      <w:r w:rsidRPr="00672F55">
        <w:rPr>
          <w:rtl/>
        </w:rPr>
        <w:t>و</w:t>
      </w:r>
      <w:r w:rsidRPr="00963D06">
        <w:rPr>
          <w:szCs w:val="20"/>
          <w:rtl/>
        </w:rPr>
        <w:t>6</w:t>
      </w:r>
      <w:proofErr w:type="spellEnd"/>
      <w:r w:rsidRPr="00672F55">
        <w:rPr>
          <w:rFonts w:ascii="Traditional Arabic"/>
          <w:rtl/>
        </w:rPr>
        <w:t xml:space="preserve"> (</w:t>
      </w:r>
      <w:r w:rsidRPr="00672F55">
        <w:rPr>
          <w:rtl/>
        </w:rPr>
        <w:t xml:space="preserve">الفقرة </w:t>
      </w:r>
      <w:r w:rsidRPr="00963D06">
        <w:rPr>
          <w:szCs w:val="20"/>
          <w:rtl/>
        </w:rPr>
        <w:t>2</w:t>
      </w:r>
      <w:r w:rsidRPr="00672F55">
        <w:rPr>
          <w:rFonts w:ascii="Traditional Arabic"/>
          <w:rtl/>
        </w:rPr>
        <w:t>)</w:t>
      </w:r>
      <w:r w:rsidRPr="00672F55">
        <w:rPr>
          <w:rtl/>
        </w:rPr>
        <w:t xml:space="preserve"> </w:t>
      </w:r>
      <w:proofErr w:type="spellStart"/>
      <w:r w:rsidRPr="00672F55">
        <w:rPr>
          <w:rtl/>
        </w:rPr>
        <w:t>و</w:t>
      </w:r>
      <w:r w:rsidRPr="00963D06">
        <w:rPr>
          <w:szCs w:val="20"/>
          <w:rtl/>
        </w:rPr>
        <w:t>8</w:t>
      </w:r>
      <w:proofErr w:type="spellEnd"/>
      <w:r w:rsidRPr="00672F55">
        <w:rPr>
          <w:rtl/>
        </w:rPr>
        <w:t xml:space="preserve"> </w:t>
      </w:r>
      <w:proofErr w:type="spellStart"/>
      <w:r w:rsidRPr="00672F55">
        <w:rPr>
          <w:rtl/>
        </w:rPr>
        <w:t>و</w:t>
      </w:r>
      <w:r w:rsidRPr="00963D06">
        <w:rPr>
          <w:szCs w:val="20"/>
          <w:rtl/>
        </w:rPr>
        <w:t>9</w:t>
      </w:r>
      <w:proofErr w:type="spellEnd"/>
      <w:r w:rsidRPr="00672F55">
        <w:rPr>
          <w:rtl/>
        </w:rPr>
        <w:t xml:space="preserve"> </w:t>
      </w:r>
      <w:proofErr w:type="spellStart"/>
      <w:r w:rsidRPr="00672F55">
        <w:rPr>
          <w:rtl/>
        </w:rPr>
        <w:t>و</w:t>
      </w:r>
      <w:r w:rsidRPr="00963D06">
        <w:rPr>
          <w:szCs w:val="20"/>
          <w:rtl/>
        </w:rPr>
        <w:t>11</w:t>
      </w:r>
      <w:proofErr w:type="spellEnd"/>
      <w:r w:rsidRPr="00672F55">
        <w:rPr>
          <w:rtl/>
        </w:rPr>
        <w:t xml:space="preserve"> </w:t>
      </w:r>
      <w:proofErr w:type="spellStart"/>
      <w:r w:rsidRPr="00672F55">
        <w:rPr>
          <w:rtl/>
        </w:rPr>
        <w:t>و</w:t>
      </w:r>
      <w:r w:rsidRPr="00963D06">
        <w:rPr>
          <w:szCs w:val="20"/>
          <w:rtl/>
        </w:rPr>
        <w:t>12</w:t>
      </w:r>
      <w:proofErr w:type="spellEnd"/>
      <w:r w:rsidRPr="00672F55">
        <w:rPr>
          <w:rtl/>
        </w:rPr>
        <w:t xml:space="preserve"> </w:t>
      </w:r>
      <w:proofErr w:type="spellStart"/>
      <w:r w:rsidRPr="00672F55">
        <w:rPr>
          <w:rtl/>
        </w:rPr>
        <w:t>و</w:t>
      </w:r>
      <w:r w:rsidRPr="00963D06">
        <w:rPr>
          <w:szCs w:val="20"/>
          <w:rtl/>
        </w:rPr>
        <w:t>16</w:t>
      </w:r>
      <w:proofErr w:type="spellEnd"/>
      <w:r w:rsidRPr="00672F55">
        <w:rPr>
          <w:rtl/>
        </w:rPr>
        <w:t xml:space="preserve"> </w:t>
      </w:r>
      <w:proofErr w:type="spellStart"/>
      <w:r w:rsidRPr="00672F55">
        <w:rPr>
          <w:rtl/>
        </w:rPr>
        <w:t>و</w:t>
      </w:r>
      <w:r w:rsidRPr="00963D06">
        <w:rPr>
          <w:szCs w:val="20"/>
          <w:rtl/>
        </w:rPr>
        <w:t>19</w:t>
      </w:r>
      <w:proofErr w:type="spellEnd"/>
      <w:r w:rsidRPr="00672F55">
        <w:rPr>
          <w:rtl/>
        </w:rPr>
        <w:t xml:space="preserve"> </w:t>
      </w:r>
      <w:proofErr w:type="spellStart"/>
      <w:r w:rsidRPr="00672F55">
        <w:rPr>
          <w:rtl/>
        </w:rPr>
        <w:t>و</w:t>
      </w:r>
      <w:r w:rsidRPr="00963D06">
        <w:rPr>
          <w:szCs w:val="20"/>
          <w:rtl/>
        </w:rPr>
        <w:t>20</w:t>
      </w:r>
      <w:proofErr w:type="spellEnd"/>
      <w:r w:rsidRPr="00672F55">
        <w:rPr>
          <w:rtl/>
        </w:rPr>
        <w:t xml:space="preserve"> </w:t>
      </w:r>
      <w:proofErr w:type="spellStart"/>
      <w:r w:rsidRPr="00672F55">
        <w:rPr>
          <w:rtl/>
        </w:rPr>
        <w:t>و</w:t>
      </w:r>
      <w:r w:rsidRPr="00963D06">
        <w:rPr>
          <w:szCs w:val="20"/>
          <w:rtl/>
        </w:rPr>
        <w:t>27</w:t>
      </w:r>
      <w:proofErr w:type="spellEnd"/>
      <w:r w:rsidRPr="00672F55">
        <w:rPr>
          <w:rtl/>
        </w:rPr>
        <w:t xml:space="preserve"> </w:t>
      </w:r>
      <w:proofErr w:type="spellStart"/>
      <w:r w:rsidRPr="00672F55">
        <w:rPr>
          <w:rtl/>
        </w:rPr>
        <w:t>و</w:t>
      </w:r>
      <w:r w:rsidRPr="00963D06">
        <w:rPr>
          <w:szCs w:val="20"/>
          <w:rtl/>
        </w:rPr>
        <w:t>31</w:t>
      </w:r>
      <w:proofErr w:type="spellEnd"/>
      <w:r w:rsidRPr="00672F55">
        <w:rPr>
          <w:rtl/>
        </w:rPr>
        <w:t xml:space="preserve"> </w:t>
      </w:r>
      <w:proofErr w:type="spellStart"/>
      <w:r w:rsidRPr="00672F55">
        <w:rPr>
          <w:rtl/>
        </w:rPr>
        <w:t>و</w:t>
      </w:r>
      <w:r w:rsidRPr="00963D06">
        <w:rPr>
          <w:szCs w:val="20"/>
          <w:rtl/>
        </w:rPr>
        <w:t>37</w:t>
      </w:r>
      <w:proofErr w:type="spellEnd"/>
      <w:r w:rsidRPr="00672F55">
        <w:rPr>
          <w:rFonts w:ascii="Traditional Arabic"/>
          <w:rtl/>
        </w:rPr>
        <w:t>(</w:t>
      </w:r>
      <w:r w:rsidRPr="00672F55">
        <w:rPr>
          <w:rtl/>
        </w:rPr>
        <w:t>أ</w:t>
      </w:r>
      <w:r w:rsidRPr="00672F55">
        <w:rPr>
          <w:rFonts w:ascii="Traditional Arabic"/>
          <w:rtl/>
        </w:rPr>
        <w:t>)</w:t>
      </w:r>
      <w:r w:rsidRPr="00672F55">
        <w:rPr>
          <w:rtl/>
        </w:rPr>
        <w:t xml:space="preserve"> من الاتفاقية. ويمثلهما المحامي </w:t>
      </w:r>
      <w:proofErr w:type="spellStart"/>
      <w:r w:rsidRPr="00672F55">
        <w:rPr>
          <w:rtl/>
        </w:rPr>
        <w:t>كلاوسفرانز</w:t>
      </w:r>
      <w:proofErr w:type="spellEnd"/>
      <w:r w:rsidRPr="00672F55">
        <w:rPr>
          <w:rtl/>
        </w:rPr>
        <w:t xml:space="preserve"> روست</w:t>
      </w:r>
      <w:r>
        <w:rPr>
          <w:rFonts w:hint="cs"/>
          <w:rtl/>
        </w:rPr>
        <w:t xml:space="preserve"> </w:t>
      </w:r>
      <w:r w:rsidRPr="00672F55">
        <w:rPr>
          <w:rtl/>
        </w:rPr>
        <w:t>-</w:t>
      </w:r>
      <w:r>
        <w:rPr>
          <w:rFonts w:hint="cs"/>
          <w:rtl/>
        </w:rPr>
        <w:t xml:space="preserve"> </w:t>
      </w:r>
      <w:proofErr w:type="spellStart"/>
      <w:r w:rsidRPr="00672F55">
        <w:rPr>
          <w:rtl/>
        </w:rPr>
        <w:t>هيهلي</w:t>
      </w:r>
      <w:proofErr w:type="spellEnd"/>
      <w:r>
        <w:rPr>
          <w:rtl/>
        </w:rPr>
        <w:t>.</w:t>
      </w:r>
      <w:r w:rsidRPr="00672F55">
        <w:rPr>
          <w:rtl/>
        </w:rPr>
        <w:t xml:space="preserve"> ودخل البروتوكول الاختياري حيز النفاذ بالنسبة إلى الدولة الطرف في </w:t>
      </w:r>
      <w:r w:rsidRPr="00963D06">
        <w:rPr>
          <w:szCs w:val="20"/>
          <w:rtl/>
        </w:rPr>
        <w:t>24</w:t>
      </w:r>
      <w:r w:rsidRPr="00672F55">
        <w:rPr>
          <w:rtl/>
        </w:rPr>
        <w:t xml:space="preserve"> تموز/يوليه </w:t>
      </w:r>
      <w:r w:rsidRPr="00963D06">
        <w:rPr>
          <w:szCs w:val="20"/>
          <w:rtl/>
        </w:rPr>
        <w:t>2017</w:t>
      </w:r>
      <w:r w:rsidRPr="00672F55">
        <w:rPr>
          <w:rtl/>
        </w:rPr>
        <w:t>.</w:t>
      </w:r>
    </w:p>
    <w:p w14:paraId="49681084" w14:textId="584B2AD0" w:rsidR="00F8001B" w:rsidRPr="009F0A0E" w:rsidRDefault="00F8001B" w:rsidP="00F8001B">
      <w:pPr>
        <w:pStyle w:val="SingleTxtGA"/>
        <w:rPr>
          <w:lang w:val="en-GB" w:eastAsia="zh-TW" w:bidi="en-GB"/>
        </w:rPr>
      </w:pPr>
      <w:r w:rsidRPr="00963D06">
        <w:rPr>
          <w:szCs w:val="20"/>
          <w:rtl/>
        </w:rPr>
        <w:t>1</w:t>
      </w:r>
      <w:r w:rsidRPr="00672F55">
        <w:rPr>
          <w:rFonts w:ascii="Traditional Arabic"/>
          <w:rtl/>
        </w:rPr>
        <w:t>-</w:t>
      </w:r>
      <w:r w:rsidRPr="00963D06">
        <w:rPr>
          <w:szCs w:val="20"/>
          <w:rtl/>
        </w:rPr>
        <w:t>2</w:t>
      </w:r>
      <w:r w:rsidRPr="00672F55">
        <w:rPr>
          <w:rtl/>
        </w:rPr>
        <w:tab/>
        <w:t xml:space="preserve">وفي </w:t>
      </w:r>
      <w:r w:rsidRPr="00963D06">
        <w:rPr>
          <w:szCs w:val="20"/>
          <w:rtl/>
        </w:rPr>
        <w:t>28</w:t>
      </w:r>
      <w:r w:rsidRPr="00672F55">
        <w:rPr>
          <w:rtl/>
        </w:rPr>
        <w:t xml:space="preserve"> أيلول/سبتمبر </w:t>
      </w:r>
      <w:r w:rsidRPr="00963D06">
        <w:rPr>
          <w:szCs w:val="20"/>
          <w:rtl/>
        </w:rPr>
        <w:t>2018</w:t>
      </w:r>
      <w:r w:rsidRPr="00672F55">
        <w:rPr>
          <w:rtl/>
        </w:rPr>
        <w:t>، وفقا</w:t>
      </w:r>
      <w:r w:rsidR="00963D06">
        <w:rPr>
          <w:rFonts w:hint="cs"/>
          <w:rtl/>
        </w:rPr>
        <w:t>ً</w:t>
      </w:r>
      <w:r w:rsidRPr="00672F55">
        <w:rPr>
          <w:rtl/>
        </w:rPr>
        <w:t xml:space="preserve"> للمادة </w:t>
      </w:r>
      <w:r w:rsidRPr="00963D06">
        <w:rPr>
          <w:szCs w:val="20"/>
          <w:rtl/>
        </w:rPr>
        <w:t>6</w:t>
      </w:r>
      <w:r w:rsidRPr="00672F55">
        <w:rPr>
          <w:rtl/>
        </w:rPr>
        <w:t xml:space="preserve"> من البروتوكول الاختياري، قرر الفريق العامل المعني بالبلاغات، نيابة عن اللجنة، رفض التدابير المؤقتة لصالح صاحبي البلاغ، التي تمثلت في مطالبة الدولة الطرف بمنحهما تأشيرة دخول إلى سويسرا.</w:t>
      </w:r>
    </w:p>
    <w:p w14:paraId="384E710B" w14:textId="77777777" w:rsidR="00F8001B" w:rsidRPr="00672F55" w:rsidRDefault="00F8001B" w:rsidP="00F8001B">
      <w:pPr>
        <w:pStyle w:val="SingleTxtGA"/>
        <w:rPr>
          <w:lang w:val="ar-SA" w:eastAsia="zh-TW" w:bidi="en-GB"/>
        </w:rPr>
      </w:pPr>
      <w:r w:rsidRPr="00963D06">
        <w:rPr>
          <w:szCs w:val="20"/>
          <w:rtl/>
        </w:rPr>
        <w:t>1</w:t>
      </w:r>
      <w:r w:rsidRPr="00672F55">
        <w:rPr>
          <w:rFonts w:ascii="Traditional Arabic"/>
          <w:rtl/>
        </w:rPr>
        <w:t>-</w:t>
      </w:r>
      <w:r w:rsidRPr="00963D06">
        <w:rPr>
          <w:szCs w:val="20"/>
          <w:rtl/>
        </w:rPr>
        <w:t>3</w:t>
      </w:r>
      <w:r w:rsidRPr="00672F55">
        <w:rPr>
          <w:rtl/>
        </w:rPr>
        <w:tab/>
        <w:t xml:space="preserve">وفي </w:t>
      </w:r>
      <w:r w:rsidRPr="00963D06">
        <w:rPr>
          <w:szCs w:val="20"/>
          <w:rtl/>
        </w:rPr>
        <w:t>21</w:t>
      </w:r>
      <w:r w:rsidRPr="00672F55">
        <w:rPr>
          <w:rtl/>
        </w:rPr>
        <w:t xml:space="preserve"> تشرين الأول/أكتوبر </w:t>
      </w:r>
      <w:r w:rsidRPr="00963D06">
        <w:rPr>
          <w:szCs w:val="20"/>
          <w:rtl/>
        </w:rPr>
        <w:t>2019</w:t>
      </w:r>
      <w:r w:rsidRPr="00672F55">
        <w:rPr>
          <w:rtl/>
        </w:rPr>
        <w:t>، قرر الفريق العامل المعني بالبلاغات، متصرفاً باسم اللجنة، قبول طلب الدولة الطرف النظر في مقبولية البلاغ بمعزل عن الأسس الموضوعية.</w:t>
      </w:r>
    </w:p>
    <w:p w14:paraId="34538BB6" w14:textId="77777777" w:rsidR="00F8001B" w:rsidRPr="009F0A0E" w:rsidRDefault="00F8001B" w:rsidP="00F8001B">
      <w:pPr>
        <w:pStyle w:val="H23GA"/>
        <w:rPr>
          <w:lang w:val="en-GB" w:eastAsia="zh-TW" w:bidi="en-GB"/>
        </w:rPr>
      </w:pPr>
      <w:r w:rsidRPr="00672F55">
        <w:rPr>
          <w:rtl/>
        </w:rPr>
        <w:tab/>
      </w:r>
      <w:r w:rsidRPr="00672F55">
        <w:rPr>
          <w:rtl/>
        </w:rPr>
        <w:tab/>
        <w:t>الوقائع كما عرضها صاحبا البلاغ</w:t>
      </w:r>
    </w:p>
    <w:p w14:paraId="0423A15C" w14:textId="251AA232" w:rsidR="00F8001B" w:rsidRPr="009F0A0E" w:rsidRDefault="00F8001B" w:rsidP="00F8001B">
      <w:pPr>
        <w:pStyle w:val="SingleTxtGA"/>
        <w:rPr>
          <w:lang w:val="en-GB" w:eastAsia="zh-TW" w:bidi="en-GB"/>
        </w:rPr>
      </w:pPr>
      <w:r w:rsidRPr="00963D06">
        <w:rPr>
          <w:szCs w:val="20"/>
          <w:rtl/>
        </w:rPr>
        <w:t>2</w:t>
      </w:r>
      <w:r w:rsidRPr="00672F55">
        <w:rPr>
          <w:rFonts w:ascii="Traditional Arabic"/>
          <w:rtl/>
        </w:rPr>
        <w:t>-</w:t>
      </w:r>
      <w:r w:rsidRPr="00963D06">
        <w:rPr>
          <w:szCs w:val="20"/>
          <w:rtl/>
        </w:rPr>
        <w:t>1</w:t>
      </w:r>
      <w:r w:rsidRPr="00672F55">
        <w:rPr>
          <w:rtl/>
        </w:rPr>
        <w:tab/>
        <w:t xml:space="preserve">في </w:t>
      </w:r>
      <w:r w:rsidRPr="00963D06">
        <w:rPr>
          <w:szCs w:val="20"/>
          <w:rtl/>
        </w:rPr>
        <w:t>21</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2008</w:t>
      </w:r>
      <w:r w:rsidRPr="00672F55">
        <w:rPr>
          <w:rtl/>
        </w:rPr>
        <w:t>، دخلت ج. أ. إلى سويسرا ب</w:t>
      </w:r>
      <w:r>
        <w:rPr>
          <w:rtl/>
        </w:rPr>
        <w:t>طريق</w:t>
      </w:r>
      <w:r w:rsidRPr="00672F55">
        <w:rPr>
          <w:rtl/>
        </w:rPr>
        <w:t>ة غير قانونية وتقدمت بطلب للجوء لدى مكتب الهجرات الاتحادي، الذي أصبح الآن أمانة الدولة لشؤون الهجرة. واحتجت بالقول</w:t>
      </w:r>
      <w:r w:rsidR="00963D06">
        <w:rPr>
          <w:rFonts w:hint="cs"/>
          <w:rtl/>
        </w:rPr>
        <w:t> </w:t>
      </w:r>
      <w:r w:rsidRPr="00672F55">
        <w:rPr>
          <w:rtl/>
        </w:rPr>
        <w:t xml:space="preserve">إنها تزوجت قسراً في نيجيريا من رجل يبلغ من العمر </w:t>
      </w:r>
      <w:r w:rsidRPr="00963D06">
        <w:rPr>
          <w:szCs w:val="20"/>
          <w:rtl/>
        </w:rPr>
        <w:t>70</w:t>
      </w:r>
      <w:r w:rsidRPr="00672F55">
        <w:rPr>
          <w:rtl/>
        </w:rPr>
        <w:t xml:space="preserve"> عاماً كي يدفع هذا الأخير تكاليف العلاج الطبي لوالدتها</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4"/>
      </w:r>
      <w:r w:rsidR="005F4B66">
        <w:rPr>
          <w:rStyle w:val="FootnoteReference"/>
          <w:rFonts w:ascii="Times New Roman" w:hAnsi="Times New Roman" w:cs="Times New Roman"/>
          <w:b w:val="0"/>
          <w:position w:val="4"/>
          <w:sz w:val="20"/>
          <w:rtl/>
        </w:rPr>
        <w:t>)</w:t>
      </w:r>
      <w:r w:rsidRPr="00672F55">
        <w:rPr>
          <w:rtl/>
        </w:rPr>
        <w:t>. وعندما أصبح هذا الوضع لا يطاق، قررت مغادرة نيجيريا في بورت</w:t>
      </w:r>
      <w:r w:rsidR="00FD04AD">
        <w:rPr>
          <w:rFonts w:hint="cs"/>
          <w:rtl/>
        </w:rPr>
        <w:t> </w:t>
      </w:r>
      <w:proofErr w:type="spellStart"/>
      <w:r w:rsidRPr="00672F55">
        <w:rPr>
          <w:rtl/>
        </w:rPr>
        <w:t>هاركورت</w:t>
      </w:r>
      <w:proofErr w:type="spellEnd"/>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5"/>
      </w:r>
      <w:r w:rsidR="005F4B66">
        <w:rPr>
          <w:rStyle w:val="FootnoteReference"/>
          <w:rFonts w:ascii="Times New Roman" w:hAnsi="Times New Roman" w:cs="Times New Roman"/>
          <w:b w:val="0"/>
          <w:position w:val="4"/>
          <w:sz w:val="20"/>
          <w:rtl/>
        </w:rPr>
        <w:t>)</w:t>
      </w:r>
      <w:r w:rsidRPr="00672F55">
        <w:rPr>
          <w:rtl/>
        </w:rPr>
        <w:t>.</w:t>
      </w:r>
      <w:r w:rsidR="00963D06">
        <w:rPr>
          <w:rFonts w:hint="cs"/>
          <w:rtl/>
        </w:rPr>
        <w:t> </w:t>
      </w:r>
      <w:r w:rsidRPr="00672F55">
        <w:rPr>
          <w:rtl/>
        </w:rPr>
        <w:t>وعبرت ج. أ. المغرب وليبيا. واغتصبها رجال عدة فحملت</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6"/>
      </w:r>
      <w:r w:rsidR="005F4B66">
        <w:rPr>
          <w:rStyle w:val="FootnoteReference"/>
          <w:rFonts w:ascii="Times New Roman" w:hAnsi="Times New Roman" w:cs="Times New Roman"/>
          <w:b w:val="0"/>
          <w:position w:val="4"/>
          <w:sz w:val="20"/>
          <w:rtl/>
        </w:rPr>
        <w:t>)</w:t>
      </w:r>
      <w:r w:rsidRPr="00672F55">
        <w:rPr>
          <w:rtl/>
        </w:rPr>
        <w:t xml:space="preserve">. وفي </w:t>
      </w:r>
      <w:r w:rsidRPr="00963D06">
        <w:rPr>
          <w:szCs w:val="20"/>
          <w:rtl/>
        </w:rPr>
        <w:t>2</w:t>
      </w:r>
      <w:r w:rsidRPr="00672F55">
        <w:rPr>
          <w:rtl/>
        </w:rPr>
        <w:t xml:space="preserve"> أيلول/</w:t>
      </w:r>
      <w:r w:rsidR="00FD04AD">
        <w:rPr>
          <w:rFonts w:hint="cs"/>
          <w:rtl/>
        </w:rPr>
        <w:t xml:space="preserve"> </w:t>
      </w:r>
      <w:r w:rsidRPr="00672F55">
        <w:rPr>
          <w:rtl/>
        </w:rPr>
        <w:t>سبتمبر</w:t>
      </w:r>
      <w:r w:rsidR="00FD04AD">
        <w:rPr>
          <w:rFonts w:hint="cs"/>
          <w:rtl/>
        </w:rPr>
        <w:t> </w:t>
      </w:r>
      <w:r w:rsidRPr="00963D06">
        <w:rPr>
          <w:szCs w:val="20"/>
          <w:rtl/>
        </w:rPr>
        <w:t>2008</w:t>
      </w:r>
      <w:r w:rsidRPr="00672F55">
        <w:rPr>
          <w:rtl/>
        </w:rPr>
        <w:t>، ولد إ. أ. في سويسرا.</w:t>
      </w:r>
    </w:p>
    <w:p w14:paraId="65F1EA89" w14:textId="2569E8F2" w:rsidR="00F8001B" w:rsidRPr="009F0A0E" w:rsidRDefault="00F8001B" w:rsidP="00F8001B">
      <w:pPr>
        <w:pStyle w:val="SingleTxtGA"/>
        <w:rPr>
          <w:lang w:val="en-GB" w:eastAsia="zh-TW" w:bidi="en-GB"/>
        </w:rPr>
      </w:pPr>
      <w:r w:rsidRPr="00963D06">
        <w:rPr>
          <w:szCs w:val="20"/>
          <w:rtl/>
        </w:rPr>
        <w:t>2</w:t>
      </w:r>
      <w:r w:rsidRPr="00672F55">
        <w:rPr>
          <w:rFonts w:ascii="Traditional Arabic"/>
          <w:rtl/>
        </w:rPr>
        <w:t>-</w:t>
      </w:r>
      <w:r w:rsidRPr="00963D06">
        <w:rPr>
          <w:szCs w:val="20"/>
          <w:rtl/>
        </w:rPr>
        <w:t>2</w:t>
      </w:r>
      <w:r w:rsidRPr="00672F55">
        <w:rPr>
          <w:rtl/>
        </w:rPr>
        <w:tab/>
        <w:t xml:space="preserve">وفي </w:t>
      </w:r>
      <w:r w:rsidRPr="00963D06">
        <w:rPr>
          <w:szCs w:val="20"/>
          <w:rtl/>
        </w:rPr>
        <w:t>13</w:t>
      </w:r>
      <w:r w:rsidRPr="00672F55">
        <w:rPr>
          <w:rtl/>
        </w:rPr>
        <w:t xml:space="preserve"> آب/أغسطس </w:t>
      </w:r>
      <w:r w:rsidRPr="00963D06">
        <w:rPr>
          <w:szCs w:val="20"/>
          <w:rtl/>
        </w:rPr>
        <w:t>2009</w:t>
      </w:r>
      <w:r w:rsidRPr="00672F55">
        <w:rPr>
          <w:rtl/>
        </w:rPr>
        <w:t>، قرر مكتب الهجرات الاتحادي عدم التطرق إلى المسألة وأمر ب</w:t>
      </w:r>
      <w:r>
        <w:rPr>
          <w:rtl/>
        </w:rPr>
        <w:t>إبعاد</w:t>
      </w:r>
      <w:r w:rsidRPr="00672F55">
        <w:rPr>
          <w:rtl/>
        </w:rPr>
        <w:t xml:space="preserve"> ج. أ. </w:t>
      </w:r>
      <w:proofErr w:type="spellStart"/>
      <w:r w:rsidRPr="00672F55">
        <w:rPr>
          <w:rtl/>
        </w:rPr>
        <w:t>وإ</w:t>
      </w:r>
      <w:proofErr w:type="spellEnd"/>
      <w:r w:rsidRPr="00672F55">
        <w:rPr>
          <w:rtl/>
        </w:rPr>
        <w:t xml:space="preserve">. أ. وفي </w:t>
      </w:r>
      <w:r w:rsidRPr="00963D06">
        <w:rPr>
          <w:szCs w:val="20"/>
          <w:rtl/>
        </w:rPr>
        <w:t>23</w:t>
      </w:r>
      <w:r w:rsidRPr="00672F55">
        <w:rPr>
          <w:rtl/>
        </w:rPr>
        <w:t xml:space="preserve"> تشرين الثاني</w:t>
      </w:r>
      <w:r w:rsidR="00FD04AD">
        <w:rPr>
          <w:rFonts w:hint="cs"/>
          <w:rtl/>
        </w:rPr>
        <w:t>/نوفمبر</w:t>
      </w:r>
      <w:r w:rsidRPr="00672F55">
        <w:rPr>
          <w:rtl/>
        </w:rPr>
        <w:t xml:space="preserve"> </w:t>
      </w:r>
      <w:r w:rsidRPr="00963D06">
        <w:rPr>
          <w:szCs w:val="20"/>
          <w:rtl/>
        </w:rPr>
        <w:t>2009</w:t>
      </w:r>
      <w:r w:rsidRPr="00672F55">
        <w:rPr>
          <w:rtl/>
        </w:rPr>
        <w:t>، قبلت المحكمة الإدارية الاتحادية الطعن في قرار المكتب، إذ إنها وجدت أن مصلحة الطفل لم تؤخذ في الاعتبار</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7"/>
      </w:r>
      <w:r w:rsidR="005F4B66">
        <w:rPr>
          <w:rStyle w:val="FootnoteReference"/>
          <w:rFonts w:ascii="Times New Roman" w:hAnsi="Times New Roman" w:cs="Times New Roman"/>
          <w:b w:val="0"/>
          <w:position w:val="4"/>
          <w:sz w:val="20"/>
          <w:rtl/>
        </w:rPr>
        <w:t>)</w:t>
      </w:r>
      <w:r w:rsidRPr="00672F55">
        <w:rPr>
          <w:rtl/>
        </w:rPr>
        <w:t>. وردَّت المحكمة القضية إلى المكتب لإعادة النظر فيها.</w:t>
      </w:r>
    </w:p>
    <w:p w14:paraId="0CBF78BE" w14:textId="77777777" w:rsidR="00F8001B" w:rsidRPr="009F0A0E" w:rsidRDefault="00F8001B" w:rsidP="00F8001B">
      <w:pPr>
        <w:pStyle w:val="SingleTxtGA"/>
        <w:rPr>
          <w:lang w:val="en-GB" w:eastAsia="zh-TW" w:bidi="en-GB"/>
        </w:rPr>
      </w:pPr>
      <w:r w:rsidRPr="00963D06">
        <w:rPr>
          <w:szCs w:val="20"/>
          <w:rtl/>
        </w:rPr>
        <w:t>2</w:t>
      </w:r>
      <w:r w:rsidRPr="00672F55">
        <w:rPr>
          <w:rFonts w:ascii="Traditional Arabic"/>
          <w:rtl/>
        </w:rPr>
        <w:t>-</w:t>
      </w:r>
      <w:r w:rsidRPr="00963D06">
        <w:rPr>
          <w:szCs w:val="20"/>
          <w:rtl/>
        </w:rPr>
        <w:t>3</w:t>
      </w:r>
      <w:r w:rsidRPr="00672F55">
        <w:rPr>
          <w:rtl/>
        </w:rPr>
        <w:tab/>
        <w:t xml:space="preserve">وفي </w:t>
      </w:r>
      <w:r w:rsidRPr="00963D06">
        <w:rPr>
          <w:szCs w:val="20"/>
          <w:rtl/>
        </w:rPr>
        <w:t>20</w:t>
      </w:r>
      <w:r w:rsidRPr="00672F55">
        <w:rPr>
          <w:rtl/>
        </w:rPr>
        <w:t xml:space="preserve"> كانون الثاني/يناير </w:t>
      </w:r>
      <w:r w:rsidRPr="00963D06">
        <w:rPr>
          <w:szCs w:val="20"/>
          <w:rtl/>
        </w:rPr>
        <w:t>2010</w:t>
      </w:r>
      <w:r w:rsidRPr="00672F55">
        <w:rPr>
          <w:rtl/>
        </w:rPr>
        <w:t xml:space="preserve">، تبيّن للهيئة الوصية في بلدية </w:t>
      </w:r>
      <w:proofErr w:type="spellStart"/>
      <w:r w:rsidRPr="00672F55">
        <w:rPr>
          <w:rtl/>
        </w:rPr>
        <w:t>فالاندن</w:t>
      </w:r>
      <w:proofErr w:type="spellEnd"/>
      <w:r w:rsidRPr="00672F55">
        <w:rPr>
          <w:rtl/>
        </w:rPr>
        <w:t xml:space="preserve"> (التي حلت </w:t>
      </w:r>
      <w:r>
        <w:rPr>
          <w:rtl/>
        </w:rPr>
        <w:t>هيئة حماية الطفل والبالغ</w:t>
      </w:r>
      <w:r w:rsidRPr="00672F55">
        <w:rPr>
          <w:rtl/>
        </w:rPr>
        <w:t xml:space="preserve"> في </w:t>
      </w:r>
      <w:proofErr w:type="spellStart"/>
      <w:r w:rsidRPr="00672F55">
        <w:rPr>
          <w:rtl/>
        </w:rPr>
        <w:t>دوبيندورف</w:t>
      </w:r>
      <w:proofErr w:type="spellEnd"/>
      <w:r w:rsidRPr="00672F55">
        <w:rPr>
          <w:rtl/>
        </w:rPr>
        <w:t xml:space="preserve"> محلها منذ </w:t>
      </w:r>
      <w:r w:rsidRPr="00963D06">
        <w:rPr>
          <w:szCs w:val="20"/>
          <w:rtl/>
        </w:rPr>
        <w:t>1</w:t>
      </w:r>
      <w:r w:rsidRPr="00672F55">
        <w:rPr>
          <w:rtl/>
        </w:rPr>
        <w:t xml:space="preserve"> كانون الثاني/يناير </w:t>
      </w:r>
      <w:r w:rsidRPr="00963D06">
        <w:rPr>
          <w:szCs w:val="20"/>
          <w:rtl/>
        </w:rPr>
        <w:t>2013</w:t>
      </w:r>
      <w:r w:rsidRPr="00672F55">
        <w:rPr>
          <w:rFonts w:ascii="Traditional Arabic"/>
          <w:rtl/>
        </w:rPr>
        <w:t>)</w:t>
      </w:r>
      <w:r w:rsidRPr="00672F55">
        <w:rPr>
          <w:rtl/>
        </w:rPr>
        <w:t xml:space="preserve"> أن نماء إ. أ. مهدد وعيّنت وصيّا. </w:t>
      </w:r>
    </w:p>
    <w:p w14:paraId="2887C4E0" w14:textId="77777777" w:rsidR="00F8001B" w:rsidRPr="002A3EF4" w:rsidRDefault="00F8001B" w:rsidP="00F8001B">
      <w:pPr>
        <w:pStyle w:val="SingleTxtGA"/>
        <w:rPr>
          <w:lang w:val="en-GB" w:eastAsia="zh-TW" w:bidi="en-GB"/>
        </w:rPr>
      </w:pPr>
      <w:r w:rsidRPr="00963D06">
        <w:rPr>
          <w:szCs w:val="20"/>
          <w:rtl/>
        </w:rPr>
        <w:lastRenderedPageBreak/>
        <w:t>2</w:t>
      </w:r>
      <w:r w:rsidRPr="00672F55">
        <w:rPr>
          <w:rFonts w:ascii="Traditional Arabic"/>
          <w:rtl/>
        </w:rPr>
        <w:t>-</w:t>
      </w:r>
      <w:r w:rsidRPr="00963D06">
        <w:rPr>
          <w:szCs w:val="20"/>
          <w:rtl/>
        </w:rPr>
        <w:t>4</w:t>
      </w:r>
      <w:r w:rsidRPr="00672F55">
        <w:rPr>
          <w:rtl/>
        </w:rPr>
        <w:tab/>
        <w:t xml:space="preserve">وفي </w:t>
      </w:r>
      <w:r w:rsidRPr="00963D06">
        <w:rPr>
          <w:szCs w:val="20"/>
          <w:rtl/>
        </w:rPr>
        <w:t>4</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2010</w:t>
      </w:r>
      <w:r w:rsidRPr="00672F55">
        <w:rPr>
          <w:rtl/>
        </w:rPr>
        <w:t>، رفض مكتب الهجرات الاتحادي مرة أخرى طلب اللجوء الذي قدّمه صاحبا البلاغ وأمر ب</w:t>
      </w:r>
      <w:r>
        <w:rPr>
          <w:rtl/>
        </w:rPr>
        <w:t>إبعاد</w:t>
      </w:r>
      <w:r w:rsidRPr="00672F55">
        <w:rPr>
          <w:rtl/>
        </w:rPr>
        <w:t xml:space="preserve">هما. ولاحظ عدم </w:t>
      </w:r>
      <w:r>
        <w:rPr>
          <w:rtl/>
        </w:rPr>
        <w:t>استشراء العنف</w:t>
      </w:r>
      <w:r w:rsidRPr="00672F55">
        <w:rPr>
          <w:rtl/>
        </w:rPr>
        <w:t xml:space="preserve"> في نيجيريا أو</w:t>
      </w:r>
      <w:r>
        <w:rPr>
          <w:rtl/>
        </w:rPr>
        <w:t xml:space="preserve"> وجود</w:t>
      </w:r>
      <w:r w:rsidRPr="00672F55">
        <w:rPr>
          <w:rtl/>
        </w:rPr>
        <w:t xml:space="preserve"> حالة حرب يمكن أن تشكل خطرا ملموسا إن أعيدا. ولاحظ</w:t>
      </w:r>
      <w:r>
        <w:rPr>
          <w:rtl/>
        </w:rPr>
        <w:t xml:space="preserve"> أيضا</w:t>
      </w:r>
      <w:r w:rsidRPr="00672F55">
        <w:rPr>
          <w:rtl/>
        </w:rPr>
        <w:t xml:space="preserve"> أن ج. أ. شابة سليمة، كانت ترتاد المدرسة الابتدائية في </w:t>
      </w:r>
      <w:proofErr w:type="spellStart"/>
      <w:r w:rsidRPr="00672F55">
        <w:rPr>
          <w:rtl/>
        </w:rPr>
        <w:t>كادونا</w:t>
      </w:r>
      <w:proofErr w:type="spellEnd"/>
      <w:r w:rsidRPr="00672F55">
        <w:rPr>
          <w:rtl/>
        </w:rPr>
        <w:t xml:space="preserve"> وحصّلت بعض التعليم.</w:t>
      </w:r>
      <w:r w:rsidRPr="00AB377A">
        <w:rPr>
          <w:rtl/>
        </w:rPr>
        <w:t xml:space="preserve"> </w:t>
      </w:r>
      <w:r w:rsidRPr="00672F55">
        <w:rPr>
          <w:rtl/>
        </w:rPr>
        <w:t>وإضافة إلى ذلك</w:t>
      </w:r>
      <w:r>
        <w:rPr>
          <w:rtl/>
        </w:rPr>
        <w:t xml:space="preserve">، </w:t>
      </w:r>
      <w:r w:rsidRPr="00672F55">
        <w:rPr>
          <w:rtl/>
        </w:rPr>
        <w:t>كانت في سن العمل.</w:t>
      </w:r>
      <w:r>
        <w:rPr>
          <w:rtl/>
        </w:rPr>
        <w:t xml:space="preserve"> ورأى المكتب أن</w:t>
      </w:r>
      <w:r w:rsidRPr="00672F55">
        <w:rPr>
          <w:rtl/>
        </w:rPr>
        <w:t xml:space="preserve"> </w:t>
      </w:r>
      <w:r>
        <w:rPr>
          <w:rtl/>
        </w:rPr>
        <w:t>ادعاء أنها</w:t>
      </w:r>
      <w:r w:rsidRPr="00672F55">
        <w:rPr>
          <w:rtl/>
        </w:rPr>
        <w:t xml:space="preserve"> كانت متزوجة من رجل يبلغ من العمر </w:t>
      </w:r>
      <w:r w:rsidRPr="00963D06">
        <w:rPr>
          <w:szCs w:val="20"/>
          <w:rtl/>
        </w:rPr>
        <w:t>70</w:t>
      </w:r>
      <w:r w:rsidRPr="00672F55">
        <w:rPr>
          <w:rtl/>
        </w:rPr>
        <w:t xml:space="preserve"> عاماً غير قابل للتصديق؛ لذلك</w:t>
      </w:r>
      <w:r>
        <w:rPr>
          <w:rtl/>
        </w:rPr>
        <w:t xml:space="preserve"> اعتبر</w:t>
      </w:r>
      <w:r w:rsidRPr="00672F55">
        <w:rPr>
          <w:rtl/>
        </w:rPr>
        <w:t xml:space="preserve"> أن بإمكانها العودة إلى والديها وأن لديها شبكة </w:t>
      </w:r>
      <w:r>
        <w:rPr>
          <w:rtl/>
        </w:rPr>
        <w:t>أُسَر</w:t>
      </w:r>
      <w:r w:rsidRPr="00672F55">
        <w:rPr>
          <w:rtl/>
        </w:rPr>
        <w:t xml:space="preserve">ية قوية. وقال إنه يرى أن هناك في نيجيريا العديد من المؤسسات والمنظمات </w:t>
      </w:r>
      <w:r>
        <w:rPr>
          <w:rtl/>
        </w:rPr>
        <w:t>ال</w:t>
      </w:r>
      <w:r w:rsidRPr="00672F55">
        <w:rPr>
          <w:rtl/>
        </w:rPr>
        <w:t>مكرسة لدعم النساء في أوضاع مماثلة ورعايتهن وتوف</w:t>
      </w:r>
      <w:r>
        <w:rPr>
          <w:rtl/>
        </w:rPr>
        <w:t>ي</w:t>
      </w:r>
      <w:r w:rsidRPr="00672F55">
        <w:rPr>
          <w:rtl/>
        </w:rPr>
        <w:t>ر الإقامة والحماية والمعونة القضائية</w:t>
      </w:r>
      <w:r w:rsidRPr="00AB377A">
        <w:rPr>
          <w:rtl/>
        </w:rPr>
        <w:t xml:space="preserve"> </w:t>
      </w:r>
      <w:r w:rsidRPr="00672F55">
        <w:rPr>
          <w:rtl/>
        </w:rPr>
        <w:t>لهن. و</w:t>
      </w:r>
      <w:r>
        <w:rPr>
          <w:rtl/>
        </w:rPr>
        <w:t xml:space="preserve">من جهة أخرى، </w:t>
      </w:r>
      <w:r w:rsidRPr="00672F55">
        <w:rPr>
          <w:rtl/>
        </w:rPr>
        <w:t>لاحظ</w:t>
      </w:r>
      <w:r>
        <w:rPr>
          <w:rtl/>
        </w:rPr>
        <w:t xml:space="preserve"> المكتب</w:t>
      </w:r>
      <w:r w:rsidRPr="00672F55">
        <w:rPr>
          <w:rtl/>
        </w:rPr>
        <w:t xml:space="preserve"> أن إ. أ. يقيم في سويسرا منذ عام ونصف،</w:t>
      </w:r>
      <w:r>
        <w:rPr>
          <w:rtl/>
        </w:rPr>
        <w:t xml:space="preserve"> وأن</w:t>
      </w:r>
      <w:r w:rsidRPr="00672F55">
        <w:rPr>
          <w:rtl/>
        </w:rPr>
        <w:t xml:space="preserve"> الثقافة الأفريقية</w:t>
      </w:r>
      <w:r>
        <w:rPr>
          <w:rtl/>
        </w:rPr>
        <w:t xml:space="preserve"> قد تكون</w:t>
      </w:r>
      <w:r w:rsidRPr="00672F55">
        <w:rPr>
          <w:rtl/>
        </w:rPr>
        <w:t xml:space="preserve"> مألوفة لديه لأنه نشأ مع </w:t>
      </w:r>
      <w:r>
        <w:rPr>
          <w:rtl/>
        </w:rPr>
        <w:t>أمّه</w:t>
      </w:r>
      <w:r w:rsidRPr="00672F55">
        <w:rPr>
          <w:rtl/>
        </w:rPr>
        <w:t>. ونظراً لعمر الطفل وقصر مدة إقامته في سويسرا، رأ</w:t>
      </w:r>
      <w:r>
        <w:rPr>
          <w:rtl/>
        </w:rPr>
        <w:t>ى</w:t>
      </w:r>
      <w:r w:rsidRPr="00672F55">
        <w:rPr>
          <w:rtl/>
        </w:rPr>
        <w:t xml:space="preserve"> المكتب أن </w:t>
      </w:r>
      <w:r>
        <w:rPr>
          <w:rtl/>
        </w:rPr>
        <w:t>إبعاد</w:t>
      </w:r>
      <w:r w:rsidRPr="00672F55">
        <w:rPr>
          <w:rtl/>
        </w:rPr>
        <w:t xml:space="preserve"> الطفل لن يشكل اقتلاعاً من الجذور.</w:t>
      </w:r>
    </w:p>
    <w:p w14:paraId="7B989386" w14:textId="1FF3B6AF" w:rsidR="00F8001B" w:rsidRPr="00672F55" w:rsidRDefault="00F8001B" w:rsidP="00F8001B">
      <w:pPr>
        <w:pStyle w:val="SingleTxtGA"/>
        <w:rPr>
          <w:lang w:val="ar-SA" w:eastAsia="zh-TW" w:bidi="en-GB"/>
        </w:rPr>
      </w:pPr>
      <w:r w:rsidRPr="00963D06">
        <w:rPr>
          <w:szCs w:val="20"/>
          <w:rtl/>
        </w:rPr>
        <w:t>2</w:t>
      </w:r>
      <w:r w:rsidRPr="00672F55">
        <w:rPr>
          <w:rFonts w:ascii="Traditional Arabic"/>
          <w:rtl/>
        </w:rPr>
        <w:t>-</w:t>
      </w:r>
      <w:r w:rsidRPr="00963D06">
        <w:rPr>
          <w:szCs w:val="20"/>
          <w:rtl/>
        </w:rPr>
        <w:t>5</w:t>
      </w:r>
      <w:r w:rsidRPr="00672F55">
        <w:rPr>
          <w:rtl/>
        </w:rPr>
        <w:tab/>
        <w:t xml:space="preserve">وفي </w:t>
      </w:r>
      <w:r w:rsidRPr="00963D06">
        <w:rPr>
          <w:szCs w:val="20"/>
          <w:rtl/>
        </w:rPr>
        <w:t>16</w:t>
      </w:r>
      <w:r w:rsidRPr="00672F55">
        <w:rPr>
          <w:rtl/>
        </w:rPr>
        <w:t xml:space="preserve"> آب/أغسطس </w:t>
      </w:r>
      <w:r w:rsidRPr="00963D06">
        <w:rPr>
          <w:szCs w:val="20"/>
          <w:rtl/>
        </w:rPr>
        <w:t>2010</w:t>
      </w:r>
      <w:r w:rsidRPr="00672F55">
        <w:rPr>
          <w:rtl/>
        </w:rPr>
        <w:t>، رفضت المحكمة الإدارية الاتحادية طعن صاحبي البلاغ، معتبرة</w:t>
      </w:r>
      <w:r>
        <w:rPr>
          <w:rtl/>
        </w:rPr>
        <w:t>ً</w:t>
      </w:r>
      <w:r w:rsidRPr="00672F55">
        <w:rPr>
          <w:rtl/>
        </w:rPr>
        <w:t xml:space="preserve"> أن مكتب الهجرات الاتحادي علّل ال</w:t>
      </w:r>
      <w:r>
        <w:rPr>
          <w:rtl/>
        </w:rPr>
        <w:t>إبعاد</w:t>
      </w:r>
      <w:r w:rsidRPr="00672F55">
        <w:rPr>
          <w:rtl/>
        </w:rPr>
        <w:t xml:space="preserve"> تعليلا وفق الأصول فيما ي</w:t>
      </w:r>
      <w:r>
        <w:rPr>
          <w:rtl/>
        </w:rPr>
        <w:t>خص</w:t>
      </w:r>
      <w:r w:rsidRPr="00672F55">
        <w:rPr>
          <w:rtl/>
        </w:rPr>
        <w:t xml:space="preserve"> مصلحة الطفل</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8"/>
      </w:r>
      <w:r w:rsidR="005F4B66">
        <w:rPr>
          <w:rStyle w:val="FootnoteReference"/>
          <w:rFonts w:ascii="Times New Roman" w:hAnsi="Times New Roman" w:cs="Times New Roman"/>
          <w:b w:val="0"/>
          <w:position w:val="4"/>
          <w:sz w:val="20"/>
          <w:rtl/>
        </w:rPr>
        <w:t>)</w:t>
      </w:r>
      <w:r w:rsidRPr="00672F55">
        <w:rPr>
          <w:rtl/>
        </w:rPr>
        <w:t>.</w:t>
      </w:r>
    </w:p>
    <w:p w14:paraId="276066D4" w14:textId="77777777" w:rsidR="00F8001B" w:rsidRPr="0051578D" w:rsidRDefault="00F8001B" w:rsidP="00F8001B">
      <w:pPr>
        <w:pStyle w:val="SingleTxtGA"/>
        <w:rPr>
          <w:lang w:val="en-GB" w:eastAsia="zh-TW" w:bidi="en-GB"/>
        </w:rPr>
      </w:pPr>
      <w:r w:rsidRPr="00963D06">
        <w:rPr>
          <w:szCs w:val="20"/>
          <w:rtl/>
        </w:rPr>
        <w:t>2</w:t>
      </w:r>
      <w:r w:rsidRPr="00672F55">
        <w:rPr>
          <w:rFonts w:ascii="Traditional Arabic"/>
          <w:rtl/>
        </w:rPr>
        <w:t>-</w:t>
      </w:r>
      <w:r w:rsidRPr="00963D06">
        <w:rPr>
          <w:szCs w:val="20"/>
          <w:rtl/>
        </w:rPr>
        <w:t>6</w:t>
      </w:r>
      <w:r w:rsidRPr="00672F55">
        <w:rPr>
          <w:rtl/>
        </w:rPr>
        <w:tab/>
        <w:t xml:space="preserve">وفي </w:t>
      </w:r>
      <w:r w:rsidRPr="00963D06">
        <w:rPr>
          <w:szCs w:val="20"/>
          <w:rtl/>
        </w:rPr>
        <w:t>25</w:t>
      </w:r>
      <w:r w:rsidRPr="00672F55">
        <w:rPr>
          <w:rtl/>
        </w:rPr>
        <w:t xml:space="preserve"> تشرين الأول</w:t>
      </w:r>
      <w:r>
        <w:rPr>
          <w:rtl/>
        </w:rPr>
        <w:t>/أكتوبر</w:t>
      </w:r>
      <w:r w:rsidRPr="00672F55">
        <w:rPr>
          <w:rtl/>
        </w:rPr>
        <w:t xml:space="preserve"> </w:t>
      </w:r>
      <w:r w:rsidRPr="00963D06">
        <w:rPr>
          <w:szCs w:val="20"/>
          <w:rtl/>
        </w:rPr>
        <w:t>2010</w:t>
      </w:r>
      <w:r w:rsidRPr="00672F55">
        <w:rPr>
          <w:rtl/>
        </w:rPr>
        <w:t>، قدمت ج. أ. طلباً أولياً إلى مكتب الهجرات الاتحادي لإعادة النظر في قراره الص</w:t>
      </w:r>
      <w:r>
        <w:rPr>
          <w:rtl/>
        </w:rPr>
        <w:t>ـــ</w:t>
      </w:r>
      <w:r w:rsidRPr="00672F55">
        <w:rPr>
          <w:rtl/>
        </w:rPr>
        <w:t xml:space="preserve">ادر في </w:t>
      </w:r>
      <w:r w:rsidRPr="00963D06">
        <w:rPr>
          <w:szCs w:val="20"/>
          <w:rtl/>
        </w:rPr>
        <w:t>4</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2010</w:t>
      </w:r>
      <w:r w:rsidRPr="00672F55">
        <w:rPr>
          <w:rtl/>
        </w:rPr>
        <w:t>، محتجةً بعج</w:t>
      </w:r>
      <w:r>
        <w:rPr>
          <w:rtl/>
        </w:rPr>
        <w:t>ـــ</w:t>
      </w:r>
      <w:r w:rsidRPr="00672F55">
        <w:rPr>
          <w:rtl/>
        </w:rPr>
        <w:t>زها</w:t>
      </w:r>
      <w:r>
        <w:rPr>
          <w:rtl/>
        </w:rPr>
        <w:t>،</w:t>
      </w:r>
      <w:r w:rsidRPr="00672F55">
        <w:rPr>
          <w:rtl/>
        </w:rPr>
        <w:t xml:space="preserve"> الجزئي والبالغ</w:t>
      </w:r>
      <w:r>
        <w:rPr>
          <w:rtl/>
        </w:rPr>
        <w:t>،</w:t>
      </w:r>
      <w:r w:rsidRPr="00672F55">
        <w:rPr>
          <w:rtl/>
        </w:rPr>
        <w:t xml:space="preserve"> عن تربية إ. أ. ورفض المكتب الطلب في </w:t>
      </w:r>
      <w:r w:rsidRPr="00963D06">
        <w:rPr>
          <w:szCs w:val="20"/>
          <w:rtl/>
        </w:rPr>
        <w:t>3</w:t>
      </w:r>
      <w:r w:rsidRPr="00672F55">
        <w:rPr>
          <w:rtl/>
        </w:rPr>
        <w:t xml:space="preserve"> نيسان/أبريل </w:t>
      </w:r>
      <w:r w:rsidRPr="00963D06">
        <w:rPr>
          <w:szCs w:val="20"/>
          <w:rtl/>
        </w:rPr>
        <w:t>2013</w:t>
      </w:r>
      <w:r w:rsidRPr="00672F55">
        <w:rPr>
          <w:rtl/>
        </w:rPr>
        <w:t xml:space="preserve">، معلّلا ذلك بعدم تقديم أدلة جديدة. وأيدت المحكمة الإدارية الاتحادية هذا القرار في </w:t>
      </w:r>
      <w:r w:rsidRPr="00963D06">
        <w:rPr>
          <w:szCs w:val="20"/>
          <w:rtl/>
        </w:rPr>
        <w:t>21</w:t>
      </w:r>
      <w:r w:rsidRPr="00672F55">
        <w:rPr>
          <w:rtl/>
        </w:rPr>
        <w:t xml:space="preserve"> أيار/مايو </w:t>
      </w:r>
      <w:r w:rsidRPr="00963D06">
        <w:rPr>
          <w:szCs w:val="20"/>
          <w:rtl/>
        </w:rPr>
        <w:t>2013</w:t>
      </w:r>
      <w:r w:rsidRPr="00672F55">
        <w:rPr>
          <w:rtl/>
        </w:rPr>
        <w:t>.</w:t>
      </w:r>
    </w:p>
    <w:p w14:paraId="3855A344" w14:textId="77777777" w:rsidR="00F8001B" w:rsidRPr="00807E31" w:rsidRDefault="00F8001B" w:rsidP="00F8001B">
      <w:pPr>
        <w:pStyle w:val="SingleTxtGA"/>
        <w:rPr>
          <w:lang w:eastAsia="zh-TW" w:bidi="en-GB"/>
        </w:rPr>
      </w:pPr>
      <w:r w:rsidRPr="00963D06">
        <w:rPr>
          <w:szCs w:val="20"/>
          <w:rtl/>
        </w:rPr>
        <w:t>2</w:t>
      </w:r>
      <w:r w:rsidRPr="00672F55">
        <w:rPr>
          <w:rFonts w:ascii="Traditional Arabic"/>
          <w:rtl/>
        </w:rPr>
        <w:t>-</w:t>
      </w:r>
      <w:r w:rsidRPr="00963D06">
        <w:rPr>
          <w:szCs w:val="20"/>
          <w:rtl/>
        </w:rPr>
        <w:t>7</w:t>
      </w:r>
      <w:r w:rsidRPr="00672F55">
        <w:rPr>
          <w:rtl/>
        </w:rPr>
        <w:tab/>
        <w:t xml:space="preserve">وفي </w:t>
      </w:r>
      <w:r w:rsidRPr="00963D06">
        <w:rPr>
          <w:szCs w:val="20"/>
          <w:rtl/>
        </w:rPr>
        <w:t>17</w:t>
      </w:r>
      <w:r w:rsidRPr="00672F55">
        <w:rPr>
          <w:rtl/>
        </w:rPr>
        <w:t xml:space="preserve"> شباط/فبراير </w:t>
      </w:r>
      <w:r w:rsidRPr="00963D06">
        <w:rPr>
          <w:szCs w:val="20"/>
          <w:rtl/>
        </w:rPr>
        <w:t>2014</w:t>
      </w:r>
      <w:r w:rsidRPr="00672F55">
        <w:rPr>
          <w:rtl/>
        </w:rPr>
        <w:t>، قدمت ج. أ. إلى المكتب طلب</w:t>
      </w:r>
      <w:r>
        <w:rPr>
          <w:rtl/>
        </w:rPr>
        <w:t>اً</w:t>
      </w:r>
      <w:r w:rsidRPr="00672F55">
        <w:rPr>
          <w:rtl/>
        </w:rPr>
        <w:t xml:space="preserve"> إعادة ثانياً</w:t>
      </w:r>
      <w:r>
        <w:rPr>
          <w:rtl/>
        </w:rPr>
        <w:t xml:space="preserve"> لإعادة النظر في القرار</w:t>
      </w:r>
      <w:r w:rsidRPr="00672F55">
        <w:rPr>
          <w:rtl/>
        </w:rPr>
        <w:t xml:space="preserve">، لكن المكتب رفضه في </w:t>
      </w:r>
      <w:r w:rsidRPr="00963D06">
        <w:rPr>
          <w:szCs w:val="20"/>
          <w:rtl/>
        </w:rPr>
        <w:t>28</w:t>
      </w:r>
      <w:r w:rsidRPr="00672F55">
        <w:rPr>
          <w:rtl/>
        </w:rPr>
        <w:t xml:space="preserve"> تموز/يوليه </w:t>
      </w:r>
      <w:r w:rsidRPr="00963D06">
        <w:rPr>
          <w:szCs w:val="20"/>
          <w:rtl/>
        </w:rPr>
        <w:t>2016</w:t>
      </w:r>
      <w:r w:rsidRPr="00672F55">
        <w:rPr>
          <w:rFonts w:ascii="Traditional Arabic"/>
          <w:rtl/>
        </w:rPr>
        <w:t>.</w:t>
      </w:r>
      <w:r w:rsidRPr="00672F55">
        <w:rPr>
          <w:rtl/>
        </w:rPr>
        <w:t xml:space="preserve"> وأيدت المحكمة الإدارية الاتحادية هذا القرار في </w:t>
      </w:r>
      <w:r w:rsidRPr="00963D06">
        <w:rPr>
          <w:szCs w:val="20"/>
          <w:rtl/>
        </w:rPr>
        <w:t>3</w:t>
      </w:r>
      <w:r w:rsidRPr="00672F55">
        <w:rPr>
          <w:rtl/>
        </w:rPr>
        <w:t xml:space="preserve"> تشرين الأول/أكتوبر </w:t>
      </w:r>
      <w:r w:rsidRPr="00963D06">
        <w:rPr>
          <w:szCs w:val="20"/>
          <w:rtl/>
        </w:rPr>
        <w:t>2016</w:t>
      </w:r>
      <w:r w:rsidRPr="00672F55">
        <w:rPr>
          <w:rtl/>
        </w:rPr>
        <w:t>.</w:t>
      </w:r>
    </w:p>
    <w:p w14:paraId="48652FC9" w14:textId="77777777" w:rsidR="00F8001B" w:rsidRPr="00672F55" w:rsidRDefault="00F8001B" w:rsidP="00F8001B">
      <w:pPr>
        <w:pStyle w:val="SingleTxtGA"/>
        <w:rPr>
          <w:lang w:val="ar-SA" w:eastAsia="zh-TW" w:bidi="en-GB"/>
        </w:rPr>
      </w:pPr>
      <w:r w:rsidRPr="00963D06">
        <w:rPr>
          <w:szCs w:val="20"/>
          <w:rtl/>
        </w:rPr>
        <w:t>2</w:t>
      </w:r>
      <w:r w:rsidRPr="00672F55">
        <w:rPr>
          <w:rFonts w:ascii="Traditional Arabic"/>
          <w:rtl/>
        </w:rPr>
        <w:t>-</w:t>
      </w:r>
      <w:r w:rsidRPr="00963D06">
        <w:rPr>
          <w:szCs w:val="20"/>
          <w:rtl/>
        </w:rPr>
        <w:t>8</w:t>
      </w:r>
      <w:r w:rsidRPr="00672F55">
        <w:rPr>
          <w:rtl/>
        </w:rPr>
        <w:tab/>
        <w:t xml:space="preserve">وفي </w:t>
      </w:r>
      <w:r w:rsidRPr="00963D06">
        <w:rPr>
          <w:szCs w:val="20"/>
          <w:rtl/>
        </w:rPr>
        <w:t>8</w:t>
      </w:r>
      <w:r w:rsidRPr="00672F55">
        <w:rPr>
          <w:rtl/>
        </w:rPr>
        <w:t xml:space="preserve"> أيار/مايو </w:t>
      </w:r>
      <w:r w:rsidRPr="00963D06">
        <w:rPr>
          <w:szCs w:val="20"/>
          <w:rtl/>
        </w:rPr>
        <w:t>2014</w:t>
      </w:r>
      <w:r w:rsidRPr="00672F55">
        <w:rPr>
          <w:rtl/>
        </w:rPr>
        <w:t>، وُلد ابن ج. أ. الثاني، واسمه ف. ن. أ، الذي اعترفت محكمة أوستر الابتدائية بأبيه،</w:t>
      </w:r>
      <w:r>
        <w:rPr>
          <w:rtl/>
        </w:rPr>
        <w:t xml:space="preserve"> وهو</w:t>
      </w:r>
      <w:r w:rsidRPr="00672F55">
        <w:rPr>
          <w:rtl/>
        </w:rPr>
        <w:t xml:space="preserve"> من أصل أفريقي ويقيم في إسبانيا، في </w:t>
      </w:r>
      <w:r w:rsidRPr="00963D06">
        <w:rPr>
          <w:szCs w:val="20"/>
          <w:rtl/>
        </w:rPr>
        <w:t>23</w:t>
      </w:r>
      <w:r w:rsidRPr="00672F55">
        <w:rPr>
          <w:rtl/>
        </w:rPr>
        <w:t xml:space="preserve"> أيار/مايو </w:t>
      </w:r>
      <w:r w:rsidRPr="00963D06">
        <w:rPr>
          <w:szCs w:val="20"/>
          <w:rtl/>
        </w:rPr>
        <w:t>2017</w:t>
      </w:r>
      <w:r w:rsidRPr="00672F55">
        <w:rPr>
          <w:rtl/>
        </w:rPr>
        <w:t>.</w:t>
      </w:r>
    </w:p>
    <w:p w14:paraId="6CE701D1" w14:textId="5751CE3F" w:rsidR="00F8001B" w:rsidRPr="00672F55" w:rsidRDefault="00F8001B" w:rsidP="00F8001B">
      <w:pPr>
        <w:pStyle w:val="SingleTxtGA"/>
        <w:rPr>
          <w:lang w:val="ar-SA" w:eastAsia="zh-TW" w:bidi="en-GB"/>
        </w:rPr>
      </w:pPr>
      <w:r w:rsidRPr="00963D06">
        <w:rPr>
          <w:szCs w:val="20"/>
          <w:rtl/>
        </w:rPr>
        <w:t>2</w:t>
      </w:r>
      <w:r w:rsidRPr="00672F55">
        <w:rPr>
          <w:rFonts w:ascii="Traditional Arabic"/>
          <w:rtl/>
        </w:rPr>
        <w:t>-</w:t>
      </w:r>
      <w:r w:rsidRPr="00963D06">
        <w:rPr>
          <w:szCs w:val="20"/>
          <w:rtl/>
        </w:rPr>
        <w:t>9</w:t>
      </w:r>
      <w:r w:rsidRPr="00672F55">
        <w:rPr>
          <w:rtl/>
        </w:rPr>
        <w:tab/>
        <w:t xml:space="preserve">وفي </w:t>
      </w:r>
      <w:r w:rsidRPr="00963D06">
        <w:rPr>
          <w:szCs w:val="20"/>
          <w:rtl/>
        </w:rPr>
        <w:t>18</w:t>
      </w:r>
      <w:r w:rsidRPr="00672F55">
        <w:rPr>
          <w:rtl/>
        </w:rPr>
        <w:t xml:space="preserve"> تشرين الأول/أكتوبر </w:t>
      </w:r>
      <w:r w:rsidRPr="00963D06">
        <w:rPr>
          <w:szCs w:val="20"/>
          <w:rtl/>
        </w:rPr>
        <w:t>2015</w:t>
      </w:r>
      <w:r w:rsidRPr="00672F55">
        <w:rPr>
          <w:rtl/>
        </w:rPr>
        <w:t xml:space="preserve">، أودعت </w:t>
      </w:r>
      <w:r>
        <w:rPr>
          <w:rtl/>
        </w:rPr>
        <w:t>هيئة حماية الطفل والبالغ</w:t>
      </w:r>
      <w:r w:rsidRPr="00672F55">
        <w:rPr>
          <w:rtl/>
        </w:rPr>
        <w:t xml:space="preserve"> إ. أ. مؤسسة</w:t>
      </w:r>
      <w:r>
        <w:rPr>
          <w:rtl/>
        </w:rPr>
        <w:t>ً</w:t>
      </w:r>
      <w:r w:rsidRPr="00672F55">
        <w:rPr>
          <w:rtl/>
        </w:rPr>
        <w:t xml:space="preserve"> تربوية ت</w:t>
      </w:r>
      <w:r>
        <w:rPr>
          <w:rtl/>
        </w:rPr>
        <w:t>ُ</w:t>
      </w:r>
      <w:r w:rsidRPr="00672F55">
        <w:rPr>
          <w:rtl/>
        </w:rPr>
        <w:t xml:space="preserve">دعى </w:t>
      </w:r>
      <w:proofErr w:type="spellStart"/>
      <w:r w:rsidRPr="00672F55">
        <w:rPr>
          <w:rtl/>
        </w:rPr>
        <w:t>بويتشويد</w:t>
      </w:r>
      <w:proofErr w:type="spellEnd"/>
      <w:r w:rsidRPr="00672F55">
        <w:rPr>
          <w:rtl/>
        </w:rPr>
        <w:t xml:space="preserve"> لفترة محددة</w:t>
      </w:r>
      <w:r w:rsidRPr="00074FE7">
        <w:rPr>
          <w:rtl/>
        </w:rPr>
        <w:t xml:space="preserve"> </w:t>
      </w:r>
      <w:r w:rsidRPr="00672F55">
        <w:rPr>
          <w:rtl/>
        </w:rPr>
        <w:t xml:space="preserve">بسبب سوء المعاملة التي اقترفتها ج. </w:t>
      </w:r>
      <w:proofErr w:type="gramStart"/>
      <w:r w:rsidRPr="00672F55">
        <w:rPr>
          <w:rtl/>
        </w:rPr>
        <w:t>أ..</w:t>
      </w:r>
      <w:proofErr w:type="gramEnd"/>
      <w:r w:rsidRPr="00672F55">
        <w:rPr>
          <w:rtl/>
        </w:rPr>
        <w:t xml:space="preserve"> وعلى صعيد آخر، قدمت الهيئة مساعدة تعليم دائم</w:t>
      </w:r>
      <w:r>
        <w:rPr>
          <w:rtl/>
        </w:rPr>
        <w:t>ة</w:t>
      </w:r>
      <w:r w:rsidRPr="00672F55">
        <w:rPr>
          <w:rtl/>
        </w:rPr>
        <w:t xml:space="preserve"> </w:t>
      </w:r>
      <w:r w:rsidR="00E12E39">
        <w:rPr>
          <w:rFonts w:hint="cs"/>
          <w:rtl/>
        </w:rPr>
        <w:t>لـ</w:t>
      </w:r>
      <w:r w:rsidRPr="00672F55">
        <w:rPr>
          <w:rtl/>
        </w:rPr>
        <w:t xml:space="preserve"> ج. أ. وقلّصت اتصالات إ. أ. بأمه وأخضعتها للمراقبة. واعتبارا</w:t>
      </w:r>
      <w:r w:rsidR="00807E31">
        <w:rPr>
          <w:rFonts w:hint="cs"/>
          <w:rtl/>
        </w:rPr>
        <w:t>ً</w:t>
      </w:r>
      <w:r w:rsidRPr="00672F55">
        <w:rPr>
          <w:rtl/>
        </w:rPr>
        <w:t xml:space="preserve"> من أيلول/سبتمبر </w:t>
      </w:r>
      <w:r w:rsidRPr="00963D06">
        <w:rPr>
          <w:szCs w:val="20"/>
          <w:rtl/>
        </w:rPr>
        <w:t>2016</w:t>
      </w:r>
      <w:r w:rsidRPr="00672F55">
        <w:rPr>
          <w:rtl/>
        </w:rPr>
        <w:t>، بدأ الطفل يقضي مرة أخرى عطلة نهاية الأسبوع جزئيًا في المنزل، لأن أمه اكتسبت مستوى معينًا من الثقة، واستقر سلوك إ. أ.</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9"/>
      </w:r>
      <w:r w:rsidR="005F4B66">
        <w:rPr>
          <w:rStyle w:val="FootnoteReference"/>
          <w:rFonts w:ascii="Times New Roman" w:hAnsi="Times New Roman" w:cs="Times New Roman"/>
          <w:b w:val="0"/>
          <w:position w:val="4"/>
          <w:sz w:val="20"/>
          <w:rtl/>
        </w:rPr>
        <w:t>)</w:t>
      </w:r>
      <w:r w:rsidRPr="00672F55">
        <w:rPr>
          <w:rtl/>
        </w:rPr>
        <w:t xml:space="preserve">. بيد أنه في أوائل عام </w:t>
      </w:r>
      <w:r w:rsidRPr="00963D06">
        <w:rPr>
          <w:szCs w:val="20"/>
          <w:rtl/>
        </w:rPr>
        <w:t>2017</w:t>
      </w:r>
      <w:r w:rsidRPr="00672F55">
        <w:rPr>
          <w:rtl/>
        </w:rPr>
        <w:t xml:space="preserve">، أصبحت ج. أ. </w:t>
      </w:r>
      <w:proofErr w:type="spellStart"/>
      <w:r w:rsidRPr="00672F55">
        <w:rPr>
          <w:rtl/>
        </w:rPr>
        <w:t>وإ</w:t>
      </w:r>
      <w:proofErr w:type="spellEnd"/>
      <w:r w:rsidRPr="00672F55">
        <w:rPr>
          <w:rtl/>
        </w:rPr>
        <w:t>. أ. يشعران بالقلق وعدم الاستقرار مرة أخرى</w:t>
      </w:r>
      <w:r w:rsidRPr="00074FE7">
        <w:rPr>
          <w:rtl/>
        </w:rPr>
        <w:t xml:space="preserve"> </w:t>
      </w:r>
      <w:r w:rsidRPr="00672F55">
        <w:rPr>
          <w:rtl/>
        </w:rPr>
        <w:t>عندما علما أنهما سيُ</w:t>
      </w:r>
      <w:r>
        <w:rPr>
          <w:rtl/>
        </w:rPr>
        <w:t>بعدا</w:t>
      </w:r>
      <w:r w:rsidRPr="00672F55">
        <w:rPr>
          <w:rtl/>
        </w:rPr>
        <w:t xml:space="preserve">ن. وأصبحت علاقتهما صعبة؛ وأعرب إ. أ. عن رغبته في قضاء وقته في مؤسسة </w:t>
      </w:r>
      <w:proofErr w:type="spellStart"/>
      <w:r w:rsidRPr="00672F55">
        <w:rPr>
          <w:rtl/>
        </w:rPr>
        <w:t>بويتشويد</w:t>
      </w:r>
      <w:proofErr w:type="spellEnd"/>
      <w:r w:rsidRPr="00672F55">
        <w:rPr>
          <w:rtl/>
        </w:rPr>
        <w:t xml:space="preserve">. </w:t>
      </w:r>
    </w:p>
    <w:p w14:paraId="753D99EC" w14:textId="714DA208" w:rsidR="00F8001B" w:rsidRPr="00E12E39" w:rsidRDefault="00F8001B" w:rsidP="00F8001B">
      <w:pPr>
        <w:pStyle w:val="SingleTxtGA"/>
        <w:rPr>
          <w:spacing w:val="-2"/>
          <w:lang w:val="en-GB" w:eastAsia="zh-TW" w:bidi="en-GB"/>
        </w:rPr>
      </w:pPr>
      <w:r w:rsidRPr="00963D06">
        <w:rPr>
          <w:szCs w:val="20"/>
          <w:rtl/>
        </w:rPr>
        <w:t>2</w:t>
      </w:r>
      <w:r w:rsidRPr="00672F55">
        <w:rPr>
          <w:rFonts w:ascii="Traditional Arabic"/>
          <w:rtl/>
        </w:rPr>
        <w:t>-</w:t>
      </w:r>
      <w:r w:rsidRPr="00963D06">
        <w:rPr>
          <w:szCs w:val="20"/>
          <w:rtl/>
        </w:rPr>
        <w:t>10</w:t>
      </w:r>
      <w:r w:rsidRPr="00672F55">
        <w:rPr>
          <w:rtl/>
        </w:rPr>
        <w:tab/>
      </w:r>
      <w:r w:rsidRPr="00E12E39">
        <w:rPr>
          <w:spacing w:val="-2"/>
          <w:rtl/>
        </w:rPr>
        <w:t xml:space="preserve">وفي </w:t>
      </w:r>
      <w:r w:rsidRPr="00E12E39">
        <w:rPr>
          <w:spacing w:val="-2"/>
          <w:szCs w:val="20"/>
          <w:rtl/>
        </w:rPr>
        <w:t>29</w:t>
      </w:r>
      <w:r w:rsidRPr="00E12E39">
        <w:rPr>
          <w:spacing w:val="-2"/>
          <w:rtl/>
        </w:rPr>
        <w:t xml:space="preserve"> حزيران/</w:t>
      </w:r>
      <w:proofErr w:type="gramStart"/>
      <w:r w:rsidRPr="00E12E39">
        <w:rPr>
          <w:spacing w:val="-2"/>
          <w:rtl/>
        </w:rPr>
        <w:t>يونيه</w:t>
      </w:r>
      <w:proofErr w:type="gramEnd"/>
      <w:r w:rsidRPr="00E12E39">
        <w:rPr>
          <w:spacing w:val="-2"/>
          <w:rtl/>
        </w:rPr>
        <w:t xml:space="preserve"> </w:t>
      </w:r>
      <w:r w:rsidRPr="00E12E39">
        <w:rPr>
          <w:spacing w:val="-2"/>
          <w:szCs w:val="20"/>
          <w:rtl/>
        </w:rPr>
        <w:t>2017</w:t>
      </w:r>
      <w:r w:rsidRPr="00E12E39">
        <w:rPr>
          <w:spacing w:val="-2"/>
          <w:rtl/>
        </w:rPr>
        <w:t xml:space="preserve">، قدمت ج. أ. إلى أمانة الدولة لشؤون الهجرة، التي حلت محل مكتب الهجرات الاتحادي، طلباً ثالثاً لإعادة النظر في القرار. وذكرت فيه أنها تخضع لعلاج نفساني وأنها لن تتمكن من رعاية طفليها وتربيتهما في نيجيريا. وفي </w:t>
      </w:r>
      <w:r w:rsidRPr="00E12E39">
        <w:rPr>
          <w:spacing w:val="-2"/>
          <w:szCs w:val="20"/>
          <w:rtl/>
        </w:rPr>
        <w:t>6</w:t>
      </w:r>
      <w:r w:rsidRPr="00E12E39">
        <w:rPr>
          <w:spacing w:val="-2"/>
          <w:rtl/>
        </w:rPr>
        <w:t xml:space="preserve"> تموز/يوليه </w:t>
      </w:r>
      <w:r w:rsidRPr="00E12E39">
        <w:rPr>
          <w:spacing w:val="-2"/>
          <w:szCs w:val="20"/>
          <w:rtl/>
        </w:rPr>
        <w:t>2017</w:t>
      </w:r>
      <w:r w:rsidRPr="00E12E39">
        <w:rPr>
          <w:spacing w:val="-2"/>
          <w:rtl/>
        </w:rPr>
        <w:t xml:space="preserve">، رفضت الأمانة طلبها. وفي </w:t>
      </w:r>
      <w:r w:rsidRPr="00E12E39">
        <w:rPr>
          <w:spacing w:val="-2"/>
          <w:szCs w:val="20"/>
          <w:rtl/>
        </w:rPr>
        <w:t>3</w:t>
      </w:r>
      <w:r w:rsidRPr="00E12E39">
        <w:rPr>
          <w:spacing w:val="-2"/>
          <w:rtl/>
        </w:rPr>
        <w:t xml:space="preserve"> </w:t>
      </w:r>
      <w:r w:rsidRPr="00E12E39">
        <w:rPr>
          <w:spacing w:val="-2"/>
          <w:rtl/>
        </w:rPr>
        <w:lastRenderedPageBreak/>
        <w:t xml:space="preserve">آب/أغسطس </w:t>
      </w:r>
      <w:r w:rsidRPr="00E12E39">
        <w:rPr>
          <w:spacing w:val="-2"/>
          <w:szCs w:val="20"/>
          <w:rtl/>
        </w:rPr>
        <w:t>2017</w:t>
      </w:r>
      <w:r w:rsidRPr="00E12E39">
        <w:rPr>
          <w:spacing w:val="-2"/>
          <w:rtl/>
        </w:rPr>
        <w:t>، أيدت المحكمة الإدارية الاتحادية القرار، معتبرةً أن ضرورة الإبعاد سبق أن خضعت لإجراء ولإجراء إعادة نظر، وأنه لا توجد أدلة جديدة من شأنها تغيير الاستنتاجات السابقة</w:t>
      </w:r>
      <w:r w:rsidR="005F4B66" w:rsidRPr="00E12E39">
        <w:rPr>
          <w:rStyle w:val="FootnoteReference"/>
          <w:rFonts w:ascii="Times New Roman" w:hAnsi="Times New Roman" w:cs="Times New Roman"/>
          <w:b w:val="0"/>
          <w:spacing w:val="-2"/>
          <w:position w:val="4"/>
          <w:sz w:val="20"/>
          <w:rtl/>
        </w:rPr>
        <w:t>(</w:t>
      </w:r>
      <w:r w:rsidR="005F4B66" w:rsidRPr="00E12E39">
        <w:rPr>
          <w:rStyle w:val="FootnoteReference"/>
          <w:rFonts w:ascii="Times New Roman" w:hAnsi="Times New Roman" w:cs="Times New Roman"/>
          <w:b w:val="0"/>
          <w:spacing w:val="-2"/>
          <w:position w:val="4"/>
          <w:sz w:val="20"/>
          <w:rtl/>
        </w:rPr>
        <w:footnoteReference w:id="10"/>
      </w:r>
      <w:r w:rsidR="005F4B66" w:rsidRPr="00E12E39">
        <w:rPr>
          <w:rStyle w:val="FootnoteReference"/>
          <w:rFonts w:ascii="Times New Roman" w:hAnsi="Times New Roman" w:cs="Times New Roman"/>
          <w:b w:val="0"/>
          <w:spacing w:val="-2"/>
          <w:position w:val="4"/>
          <w:sz w:val="20"/>
          <w:rtl/>
        </w:rPr>
        <w:t>)</w:t>
      </w:r>
      <w:r w:rsidRPr="00E12E39">
        <w:rPr>
          <w:spacing w:val="-2"/>
          <w:rtl/>
        </w:rPr>
        <w:t>.</w:t>
      </w:r>
    </w:p>
    <w:p w14:paraId="5746DB42" w14:textId="77777777" w:rsidR="00F8001B" w:rsidRPr="00672F55" w:rsidRDefault="00F8001B" w:rsidP="00F8001B">
      <w:pPr>
        <w:pStyle w:val="SingleTxtGA"/>
        <w:rPr>
          <w:lang w:val="ar-SA" w:eastAsia="zh-TW" w:bidi="en-GB"/>
        </w:rPr>
      </w:pPr>
      <w:r w:rsidRPr="00963D06">
        <w:rPr>
          <w:szCs w:val="20"/>
          <w:rtl/>
        </w:rPr>
        <w:t>2</w:t>
      </w:r>
      <w:r w:rsidRPr="00672F55">
        <w:rPr>
          <w:rFonts w:ascii="Traditional Arabic"/>
          <w:rtl/>
        </w:rPr>
        <w:t>-</w:t>
      </w:r>
      <w:r w:rsidRPr="00963D06">
        <w:rPr>
          <w:szCs w:val="20"/>
          <w:rtl/>
        </w:rPr>
        <w:t>11</w:t>
      </w:r>
      <w:r w:rsidRPr="00672F55">
        <w:rPr>
          <w:rtl/>
        </w:rPr>
        <w:tab/>
        <w:t xml:space="preserve">وفي </w:t>
      </w:r>
      <w:r w:rsidRPr="00963D06">
        <w:rPr>
          <w:szCs w:val="20"/>
          <w:rtl/>
        </w:rPr>
        <w:t>22</w:t>
      </w:r>
      <w:r w:rsidRPr="00672F55">
        <w:rPr>
          <w:rtl/>
        </w:rPr>
        <w:t xml:space="preserve"> تشرين الثاني</w:t>
      </w:r>
      <w:r>
        <w:rPr>
          <w:rtl/>
        </w:rPr>
        <w:t>/نوفمبر</w:t>
      </w:r>
      <w:r w:rsidRPr="00672F55">
        <w:rPr>
          <w:rtl/>
        </w:rPr>
        <w:t xml:space="preserve"> </w:t>
      </w:r>
      <w:r w:rsidRPr="00963D06">
        <w:rPr>
          <w:szCs w:val="20"/>
          <w:rtl/>
        </w:rPr>
        <w:t>2017</w:t>
      </w:r>
      <w:r w:rsidRPr="00672F55">
        <w:rPr>
          <w:rtl/>
        </w:rPr>
        <w:t>، اعتقلت الشرطة ج. أ.، و</w:t>
      </w:r>
      <w:r>
        <w:rPr>
          <w:rtl/>
        </w:rPr>
        <w:t>أُبعد</w:t>
      </w:r>
      <w:r w:rsidRPr="00672F55">
        <w:rPr>
          <w:rtl/>
        </w:rPr>
        <w:t>ت ال</w:t>
      </w:r>
      <w:r>
        <w:rPr>
          <w:rtl/>
        </w:rPr>
        <w:t>أسر</w:t>
      </w:r>
      <w:r w:rsidRPr="00672F55">
        <w:rPr>
          <w:rtl/>
        </w:rPr>
        <w:t xml:space="preserve">ة بأكملها إلى نيجيريا. وفي </w:t>
      </w:r>
      <w:r w:rsidRPr="00963D06">
        <w:rPr>
          <w:szCs w:val="20"/>
          <w:rtl/>
        </w:rPr>
        <w:t>17</w:t>
      </w:r>
      <w:r w:rsidRPr="00672F55">
        <w:rPr>
          <w:rtl/>
        </w:rPr>
        <w:t xml:space="preserve"> </w:t>
      </w:r>
      <w:r>
        <w:rPr>
          <w:rtl/>
        </w:rPr>
        <w:t>/نيسان/</w:t>
      </w:r>
      <w:r w:rsidRPr="00672F55">
        <w:rPr>
          <w:rtl/>
        </w:rPr>
        <w:t xml:space="preserve">أبريل </w:t>
      </w:r>
      <w:r w:rsidRPr="00963D06">
        <w:rPr>
          <w:szCs w:val="20"/>
          <w:rtl/>
        </w:rPr>
        <w:t>2018</w:t>
      </w:r>
      <w:r w:rsidRPr="00672F55">
        <w:rPr>
          <w:rtl/>
        </w:rPr>
        <w:t xml:space="preserve">، أصدرت </w:t>
      </w:r>
      <w:r>
        <w:rPr>
          <w:rtl/>
        </w:rPr>
        <w:t>هيئة حماية الطفل والبالغ قرار</w:t>
      </w:r>
      <w:r w:rsidRPr="00672F55">
        <w:rPr>
          <w:rtl/>
        </w:rPr>
        <w:t xml:space="preserve"> رفع القوامة على إ. </w:t>
      </w:r>
      <w:proofErr w:type="gramStart"/>
      <w:r w:rsidRPr="00672F55">
        <w:rPr>
          <w:rtl/>
        </w:rPr>
        <w:t>أ.</w:t>
      </w:r>
      <w:r>
        <w:rPr>
          <w:rtl/>
        </w:rPr>
        <w:t>.</w:t>
      </w:r>
      <w:proofErr w:type="gramEnd"/>
      <w:r w:rsidRPr="00672F55">
        <w:rPr>
          <w:rtl/>
        </w:rPr>
        <w:t xml:space="preserve"> ويشير صاحبا البلاغ إلى أنهما </w:t>
      </w:r>
      <w:r>
        <w:rPr>
          <w:rtl/>
        </w:rPr>
        <w:t>طعنا في</w:t>
      </w:r>
      <w:r w:rsidRPr="00672F55">
        <w:rPr>
          <w:rtl/>
        </w:rPr>
        <w:t xml:space="preserve"> هذا القرار أمام مجلس مقاطعة أوستر.</w:t>
      </w:r>
    </w:p>
    <w:p w14:paraId="54565BCD" w14:textId="52529E10" w:rsidR="00F8001B" w:rsidRPr="00672F55" w:rsidRDefault="00F8001B" w:rsidP="00F8001B">
      <w:pPr>
        <w:pStyle w:val="SingleTxtGA"/>
        <w:rPr>
          <w:lang w:val="ar-SA" w:eastAsia="zh-TW" w:bidi="en-GB"/>
        </w:rPr>
      </w:pPr>
      <w:r w:rsidRPr="00963D06">
        <w:rPr>
          <w:szCs w:val="20"/>
          <w:rtl/>
        </w:rPr>
        <w:t>2</w:t>
      </w:r>
      <w:r w:rsidRPr="00672F55">
        <w:rPr>
          <w:rFonts w:ascii="Traditional Arabic"/>
          <w:rtl/>
        </w:rPr>
        <w:t>-</w:t>
      </w:r>
      <w:r w:rsidRPr="00963D06">
        <w:rPr>
          <w:szCs w:val="20"/>
          <w:rtl/>
        </w:rPr>
        <w:t>12</w:t>
      </w:r>
      <w:r w:rsidRPr="00672F55">
        <w:rPr>
          <w:rtl/>
        </w:rPr>
        <w:tab/>
        <w:t xml:space="preserve">وفي </w:t>
      </w:r>
      <w:r w:rsidRPr="00963D06">
        <w:rPr>
          <w:szCs w:val="20"/>
          <w:rtl/>
        </w:rPr>
        <w:t>4</w:t>
      </w:r>
      <w:r w:rsidRPr="00672F55">
        <w:rPr>
          <w:rtl/>
        </w:rPr>
        <w:t xml:space="preserve"> أيار/مايو </w:t>
      </w:r>
      <w:r w:rsidRPr="00963D06">
        <w:rPr>
          <w:szCs w:val="20"/>
          <w:rtl/>
        </w:rPr>
        <w:t>2018</w:t>
      </w:r>
      <w:r w:rsidRPr="00672F55">
        <w:rPr>
          <w:rtl/>
        </w:rPr>
        <w:t xml:space="preserve">، قدم إ. أ. إلى أمانة الدولة لشؤون الهجرة طلب ترخيص بدخول سويسرا بسبب انتهاك غير مبرر لهويته، محتجا بالفقرة </w:t>
      </w:r>
      <w:r w:rsidRPr="00963D06">
        <w:rPr>
          <w:szCs w:val="20"/>
          <w:rtl/>
        </w:rPr>
        <w:t>2</w:t>
      </w:r>
      <w:r w:rsidRPr="00672F55">
        <w:rPr>
          <w:rtl/>
        </w:rPr>
        <w:t xml:space="preserve"> من المادة </w:t>
      </w:r>
      <w:r w:rsidRPr="00963D06">
        <w:rPr>
          <w:szCs w:val="20"/>
          <w:rtl/>
        </w:rPr>
        <w:t>8</w:t>
      </w:r>
      <w:r w:rsidRPr="00672F55">
        <w:rPr>
          <w:rtl/>
        </w:rPr>
        <w:t xml:space="preserve"> من الاتفاقية. وطلب استعادة ظروفه المعيشية كي </w:t>
      </w:r>
      <w:r>
        <w:rPr>
          <w:rtl/>
        </w:rPr>
        <w:t>يحيا</w:t>
      </w:r>
      <w:r w:rsidRPr="00672F55">
        <w:rPr>
          <w:rtl/>
        </w:rPr>
        <w:t xml:space="preserve"> </w:t>
      </w:r>
      <w:r>
        <w:rPr>
          <w:rtl/>
        </w:rPr>
        <w:t>حياة</w:t>
      </w:r>
      <w:r w:rsidRPr="00672F55">
        <w:rPr>
          <w:rtl/>
        </w:rPr>
        <w:t xml:space="preserve"> تتوافق مع هويته السويسرية. وفي </w:t>
      </w:r>
      <w:r w:rsidRPr="00963D06">
        <w:rPr>
          <w:szCs w:val="20"/>
          <w:rtl/>
        </w:rPr>
        <w:t>5</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2018</w:t>
      </w:r>
      <w:r w:rsidRPr="00672F55">
        <w:rPr>
          <w:rtl/>
        </w:rPr>
        <w:t>، ردت أمانة الدولة لشؤون الهجرة طلبه بحجة عدم الاختصاص</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11"/>
      </w:r>
      <w:r w:rsidR="005F4B66">
        <w:rPr>
          <w:rStyle w:val="FootnoteReference"/>
          <w:rFonts w:ascii="Times New Roman" w:hAnsi="Times New Roman" w:cs="Times New Roman"/>
          <w:b w:val="0"/>
          <w:position w:val="4"/>
          <w:sz w:val="20"/>
          <w:rtl/>
        </w:rPr>
        <w:t>)</w:t>
      </w:r>
      <w:r w:rsidRPr="00672F55">
        <w:rPr>
          <w:rtl/>
        </w:rPr>
        <w:t>.</w:t>
      </w:r>
    </w:p>
    <w:p w14:paraId="100CA5BC" w14:textId="77777777" w:rsidR="00F8001B" w:rsidRPr="009F0A0E" w:rsidRDefault="00F8001B" w:rsidP="00F8001B">
      <w:pPr>
        <w:pStyle w:val="SingleTxtGA"/>
        <w:rPr>
          <w:lang w:val="en-GB" w:eastAsia="zh-TW" w:bidi="en-GB"/>
        </w:rPr>
      </w:pPr>
      <w:r w:rsidRPr="00963D06">
        <w:rPr>
          <w:szCs w:val="20"/>
          <w:rtl/>
        </w:rPr>
        <w:t>2</w:t>
      </w:r>
      <w:r w:rsidRPr="00672F55">
        <w:rPr>
          <w:rFonts w:ascii="Traditional Arabic"/>
          <w:rtl/>
        </w:rPr>
        <w:t>-</w:t>
      </w:r>
      <w:r w:rsidRPr="00963D06">
        <w:rPr>
          <w:szCs w:val="20"/>
          <w:rtl/>
        </w:rPr>
        <w:t>13</w:t>
      </w:r>
      <w:r w:rsidRPr="00672F55">
        <w:rPr>
          <w:rtl/>
        </w:rPr>
        <w:tab/>
        <w:t xml:space="preserve">وفي </w:t>
      </w:r>
      <w:r w:rsidRPr="00963D06">
        <w:rPr>
          <w:szCs w:val="20"/>
          <w:rtl/>
        </w:rPr>
        <w:t>22</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2018</w:t>
      </w:r>
      <w:r w:rsidRPr="00672F55">
        <w:rPr>
          <w:rtl/>
        </w:rPr>
        <w:t xml:space="preserve">، طلب صاحبا البلاغ من </w:t>
      </w:r>
      <w:r>
        <w:rPr>
          <w:rtl/>
        </w:rPr>
        <w:t>هيئة حماية الطفل والبالغ</w:t>
      </w:r>
      <w:r w:rsidRPr="00672F55">
        <w:rPr>
          <w:rtl/>
        </w:rPr>
        <w:t xml:space="preserve"> في </w:t>
      </w:r>
      <w:proofErr w:type="spellStart"/>
      <w:r w:rsidRPr="00672F55">
        <w:rPr>
          <w:rtl/>
        </w:rPr>
        <w:t>دوبيندورف</w:t>
      </w:r>
      <w:proofErr w:type="spellEnd"/>
      <w:r w:rsidRPr="00672F55">
        <w:rPr>
          <w:rtl/>
        </w:rPr>
        <w:t xml:space="preserve"> توفير الحماية والمساعدة لـ إ. أ. بموجب الفقرة </w:t>
      </w:r>
      <w:r w:rsidRPr="00963D06">
        <w:rPr>
          <w:szCs w:val="20"/>
          <w:rtl/>
        </w:rPr>
        <w:t>2</w:t>
      </w:r>
      <w:r w:rsidRPr="00672F55">
        <w:rPr>
          <w:rtl/>
        </w:rPr>
        <w:t xml:space="preserve"> من المادة </w:t>
      </w:r>
      <w:r w:rsidRPr="00963D06">
        <w:rPr>
          <w:szCs w:val="20"/>
          <w:rtl/>
        </w:rPr>
        <w:t>8</w:t>
      </w:r>
      <w:r w:rsidRPr="00672F55">
        <w:rPr>
          <w:rtl/>
        </w:rPr>
        <w:t xml:space="preserve"> من الاتفاقية. وطلبا منها أيضاً أن تبلغ رسمياً أمانة الدولة لشؤون الهجرة أنها لا تستطيع أن تنقل</w:t>
      </w:r>
      <w:r>
        <w:rPr>
          <w:rtl/>
        </w:rPr>
        <w:t xml:space="preserve"> </w:t>
      </w:r>
      <w:r w:rsidRPr="00672F55">
        <w:rPr>
          <w:rtl/>
        </w:rPr>
        <w:t>تدابير</w:t>
      </w:r>
      <w:r>
        <w:rPr>
          <w:rtl/>
        </w:rPr>
        <w:t xml:space="preserve"> </w:t>
      </w:r>
      <w:r w:rsidRPr="00672F55">
        <w:rPr>
          <w:rtl/>
        </w:rPr>
        <w:t xml:space="preserve">حماية الطفلين إلى كيان تابع للدولة النيجيرية. </w:t>
      </w:r>
    </w:p>
    <w:p w14:paraId="503EE41A" w14:textId="62109C3E" w:rsidR="00F8001B" w:rsidRPr="00672F55" w:rsidRDefault="00F8001B" w:rsidP="00F8001B">
      <w:pPr>
        <w:pStyle w:val="SingleTxtGA"/>
        <w:rPr>
          <w:lang w:val="ar-SA" w:eastAsia="zh-TW" w:bidi="en-GB"/>
        </w:rPr>
      </w:pPr>
      <w:r w:rsidRPr="00963D06">
        <w:rPr>
          <w:szCs w:val="20"/>
          <w:rtl/>
        </w:rPr>
        <w:t>2</w:t>
      </w:r>
      <w:r w:rsidRPr="00672F55">
        <w:rPr>
          <w:rFonts w:ascii="Traditional Arabic"/>
          <w:rtl/>
        </w:rPr>
        <w:t>-</w:t>
      </w:r>
      <w:r w:rsidRPr="00963D06">
        <w:rPr>
          <w:szCs w:val="20"/>
          <w:rtl/>
        </w:rPr>
        <w:t>14</w:t>
      </w:r>
      <w:r w:rsidRPr="00672F55">
        <w:rPr>
          <w:rtl/>
        </w:rPr>
        <w:tab/>
        <w:t xml:space="preserve">وفي رسالة إلكترونية مؤرخة </w:t>
      </w:r>
      <w:r w:rsidRPr="00963D06">
        <w:rPr>
          <w:szCs w:val="20"/>
          <w:rtl/>
        </w:rPr>
        <w:t>18</w:t>
      </w:r>
      <w:r w:rsidRPr="00672F55">
        <w:rPr>
          <w:rtl/>
        </w:rPr>
        <w:t xml:space="preserve"> تموز/يوليه </w:t>
      </w:r>
      <w:r w:rsidRPr="00963D06">
        <w:rPr>
          <w:szCs w:val="20"/>
          <w:rtl/>
        </w:rPr>
        <w:t>2018</w:t>
      </w:r>
      <w:r w:rsidRPr="00672F55">
        <w:rPr>
          <w:rtl/>
        </w:rPr>
        <w:t>، أكد الشخص المسؤول عن برنامج إعادة إدماج صاحبي البلاغ في البلد الأصلي التابع للخدمة الاجتماعية الدولية</w:t>
      </w:r>
      <w:r w:rsidR="00D275DD">
        <w:rPr>
          <w:rFonts w:hint="cs"/>
          <w:rtl/>
        </w:rPr>
        <w:t xml:space="preserve"> </w:t>
      </w:r>
      <w:r w:rsidRPr="00672F55">
        <w:rPr>
          <w:rtl/>
        </w:rPr>
        <w:t>-</w:t>
      </w:r>
      <w:r w:rsidR="00D275DD">
        <w:rPr>
          <w:rFonts w:hint="cs"/>
          <w:rtl/>
        </w:rPr>
        <w:t xml:space="preserve"> </w:t>
      </w:r>
      <w:r w:rsidRPr="00672F55">
        <w:rPr>
          <w:rtl/>
        </w:rPr>
        <w:t>سويسرا أن الطفلين لا</w:t>
      </w:r>
      <w:r w:rsidR="00D275DD">
        <w:rPr>
          <w:rFonts w:hint="cs"/>
          <w:rtl/>
        </w:rPr>
        <w:t> </w:t>
      </w:r>
      <w:r w:rsidRPr="00672F55">
        <w:rPr>
          <w:rtl/>
        </w:rPr>
        <w:t>يبدوان بخير ولا يمكنهما الاندماج في نيجيريا، لا سيما إ. أ. الذي كان</w:t>
      </w:r>
      <w:r>
        <w:rPr>
          <w:rtl/>
        </w:rPr>
        <w:t xml:space="preserve"> يبدو</w:t>
      </w:r>
      <w:r w:rsidRPr="00672F55">
        <w:rPr>
          <w:rtl/>
        </w:rPr>
        <w:t xml:space="preserve"> مكتئبا</w:t>
      </w:r>
      <w:r w:rsidR="00D275DD">
        <w:rPr>
          <w:rFonts w:hint="cs"/>
          <w:rtl/>
        </w:rPr>
        <w:t>ً</w:t>
      </w:r>
      <w:r w:rsidRPr="00672F55">
        <w:rPr>
          <w:rtl/>
        </w:rPr>
        <w:t>. و</w:t>
      </w:r>
      <w:r>
        <w:rPr>
          <w:rtl/>
        </w:rPr>
        <w:t xml:space="preserve">كانت </w:t>
      </w:r>
      <w:r w:rsidRPr="00672F55">
        <w:rPr>
          <w:rtl/>
        </w:rPr>
        <w:t xml:space="preserve">الأم تعتني بطفليها، لكنها </w:t>
      </w:r>
      <w:r>
        <w:rPr>
          <w:rtl/>
        </w:rPr>
        <w:t xml:space="preserve">كانت </w:t>
      </w:r>
      <w:r w:rsidRPr="00672F55">
        <w:rPr>
          <w:rtl/>
        </w:rPr>
        <w:t>خائفة على سلامتهما ومستقبلهما. وأفاد صاحبا البلاغ بأن إ. أ. لم يُودع بعد مؤسسةً تربويةً في نيجيريا. وأضافا أن ج. أ. مريضة مرضا شديدا ولا تستطيع رعاية طفليها.</w:t>
      </w:r>
    </w:p>
    <w:p w14:paraId="17C1AC3D" w14:textId="77777777" w:rsidR="00F8001B" w:rsidRPr="00672F55" w:rsidRDefault="00F8001B" w:rsidP="00F8001B">
      <w:pPr>
        <w:pStyle w:val="H23GA"/>
        <w:rPr>
          <w:lang w:val="ar-SA" w:eastAsia="zh-TW" w:bidi="en-GB"/>
        </w:rPr>
      </w:pPr>
      <w:r w:rsidRPr="00672F55">
        <w:rPr>
          <w:rtl/>
        </w:rPr>
        <w:tab/>
      </w:r>
      <w:r w:rsidRPr="00672F55">
        <w:rPr>
          <w:rtl/>
        </w:rPr>
        <w:tab/>
        <w:t>الشكوى</w:t>
      </w:r>
    </w:p>
    <w:p w14:paraId="7BF95E1F" w14:textId="77777777" w:rsidR="00F8001B" w:rsidRPr="009F0A0E"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w:t>
      </w:r>
      <w:r w:rsidRPr="00672F55">
        <w:rPr>
          <w:rtl/>
        </w:rPr>
        <w:tab/>
        <w:t>يؤكد صاحب</w:t>
      </w:r>
      <w:r>
        <w:rPr>
          <w:rtl/>
        </w:rPr>
        <w:t>ـــ</w:t>
      </w:r>
      <w:r w:rsidRPr="00672F55">
        <w:rPr>
          <w:rtl/>
        </w:rPr>
        <w:t>ا البلاغ أن الدولة الط</w:t>
      </w:r>
      <w:r>
        <w:rPr>
          <w:rtl/>
        </w:rPr>
        <w:t>ـــ</w:t>
      </w:r>
      <w:r w:rsidRPr="00672F55">
        <w:rPr>
          <w:rtl/>
        </w:rPr>
        <w:t>رف، ب</w:t>
      </w:r>
      <w:r>
        <w:rPr>
          <w:rtl/>
        </w:rPr>
        <w:t>إبعاد</w:t>
      </w:r>
      <w:r w:rsidRPr="00672F55">
        <w:rPr>
          <w:rtl/>
        </w:rPr>
        <w:t>هم</w:t>
      </w:r>
      <w:r>
        <w:rPr>
          <w:rtl/>
        </w:rPr>
        <w:t>ـــ</w:t>
      </w:r>
      <w:r w:rsidRPr="00672F55">
        <w:rPr>
          <w:rtl/>
        </w:rPr>
        <w:t>ا إل</w:t>
      </w:r>
      <w:r>
        <w:rPr>
          <w:rtl/>
        </w:rPr>
        <w:t>ـــ</w:t>
      </w:r>
      <w:r w:rsidRPr="00672F55">
        <w:rPr>
          <w:rtl/>
        </w:rPr>
        <w:t>ى نيجيري</w:t>
      </w:r>
      <w:r>
        <w:rPr>
          <w:rtl/>
        </w:rPr>
        <w:t>ـــ</w:t>
      </w:r>
      <w:r w:rsidRPr="00672F55">
        <w:rPr>
          <w:rtl/>
        </w:rPr>
        <w:t>ا، انتهكت الحق</w:t>
      </w:r>
      <w:r>
        <w:rPr>
          <w:rtl/>
        </w:rPr>
        <w:t>ـــ</w:t>
      </w:r>
      <w:r w:rsidRPr="00672F55">
        <w:rPr>
          <w:rtl/>
        </w:rPr>
        <w:t>وق المكف</w:t>
      </w:r>
      <w:r>
        <w:rPr>
          <w:rtl/>
        </w:rPr>
        <w:t>ـــ</w:t>
      </w:r>
      <w:r w:rsidRPr="00672F55">
        <w:rPr>
          <w:rtl/>
        </w:rPr>
        <w:t xml:space="preserve">ولة لـ إ. أ. وف. ن. أ. بالمواد </w:t>
      </w:r>
      <w:r w:rsidRPr="00963D06">
        <w:rPr>
          <w:szCs w:val="20"/>
          <w:rtl/>
        </w:rPr>
        <w:t>2</w:t>
      </w:r>
      <w:r w:rsidRPr="00672F55">
        <w:rPr>
          <w:rtl/>
        </w:rPr>
        <w:t xml:space="preserve"> </w:t>
      </w:r>
      <w:proofErr w:type="spellStart"/>
      <w:r w:rsidRPr="00672F55">
        <w:rPr>
          <w:rtl/>
        </w:rPr>
        <w:t>و</w:t>
      </w:r>
      <w:r w:rsidRPr="00963D06">
        <w:rPr>
          <w:szCs w:val="20"/>
          <w:rtl/>
        </w:rPr>
        <w:t>3</w:t>
      </w:r>
      <w:proofErr w:type="spellEnd"/>
      <w:r w:rsidRPr="00672F55">
        <w:rPr>
          <w:rFonts w:ascii="Traditional Arabic"/>
          <w:rtl/>
        </w:rPr>
        <w:t xml:space="preserve"> (</w:t>
      </w:r>
      <w:r w:rsidRPr="00672F55">
        <w:rPr>
          <w:rtl/>
        </w:rPr>
        <w:t xml:space="preserve">الفقرتان </w:t>
      </w:r>
      <w:r w:rsidRPr="00963D06">
        <w:rPr>
          <w:szCs w:val="20"/>
          <w:rtl/>
        </w:rPr>
        <w:t>1</w:t>
      </w:r>
      <w:r w:rsidRPr="00672F55">
        <w:rPr>
          <w:rtl/>
        </w:rPr>
        <w:t xml:space="preserve"> </w:t>
      </w:r>
      <w:proofErr w:type="spellStart"/>
      <w:r w:rsidRPr="00672F55">
        <w:rPr>
          <w:rtl/>
        </w:rPr>
        <w:t>و</w:t>
      </w:r>
      <w:r w:rsidRPr="00963D06">
        <w:rPr>
          <w:szCs w:val="20"/>
          <w:rtl/>
        </w:rPr>
        <w:t>2</w:t>
      </w:r>
      <w:proofErr w:type="spellEnd"/>
      <w:r w:rsidRPr="00672F55">
        <w:rPr>
          <w:rFonts w:ascii="Traditional Arabic"/>
          <w:rtl/>
        </w:rPr>
        <w:t>)</w:t>
      </w:r>
      <w:r w:rsidRPr="00672F55">
        <w:rPr>
          <w:rtl/>
        </w:rPr>
        <w:t xml:space="preserve"> </w:t>
      </w:r>
      <w:proofErr w:type="spellStart"/>
      <w:r w:rsidRPr="00672F55">
        <w:rPr>
          <w:rtl/>
        </w:rPr>
        <w:t>و</w:t>
      </w:r>
      <w:r w:rsidRPr="00963D06">
        <w:rPr>
          <w:szCs w:val="20"/>
          <w:rtl/>
        </w:rPr>
        <w:t>6</w:t>
      </w:r>
      <w:proofErr w:type="spellEnd"/>
      <w:r w:rsidRPr="00672F55">
        <w:rPr>
          <w:rFonts w:ascii="Traditional Arabic"/>
          <w:rtl/>
        </w:rPr>
        <w:t xml:space="preserve"> (</w:t>
      </w:r>
      <w:r w:rsidRPr="00672F55">
        <w:rPr>
          <w:rtl/>
        </w:rPr>
        <w:t xml:space="preserve">الفقرة </w:t>
      </w:r>
      <w:r w:rsidRPr="00963D06">
        <w:rPr>
          <w:szCs w:val="20"/>
          <w:rtl/>
        </w:rPr>
        <w:t>2</w:t>
      </w:r>
      <w:r w:rsidRPr="00672F55">
        <w:rPr>
          <w:rFonts w:ascii="Traditional Arabic"/>
          <w:rtl/>
        </w:rPr>
        <w:t>)</w:t>
      </w:r>
      <w:r w:rsidRPr="00672F55">
        <w:rPr>
          <w:rtl/>
        </w:rPr>
        <w:t xml:space="preserve"> </w:t>
      </w:r>
      <w:proofErr w:type="spellStart"/>
      <w:r w:rsidRPr="00672F55">
        <w:rPr>
          <w:rtl/>
        </w:rPr>
        <w:t>و</w:t>
      </w:r>
      <w:r w:rsidRPr="00963D06">
        <w:rPr>
          <w:szCs w:val="20"/>
          <w:rtl/>
        </w:rPr>
        <w:t>8</w:t>
      </w:r>
      <w:proofErr w:type="spellEnd"/>
      <w:r w:rsidRPr="00672F55">
        <w:rPr>
          <w:rtl/>
        </w:rPr>
        <w:t xml:space="preserve"> </w:t>
      </w:r>
      <w:proofErr w:type="spellStart"/>
      <w:r w:rsidRPr="00672F55">
        <w:rPr>
          <w:rtl/>
        </w:rPr>
        <w:t>و</w:t>
      </w:r>
      <w:r w:rsidRPr="00963D06">
        <w:rPr>
          <w:szCs w:val="20"/>
          <w:rtl/>
        </w:rPr>
        <w:t>9</w:t>
      </w:r>
      <w:proofErr w:type="spellEnd"/>
      <w:r w:rsidRPr="00672F55">
        <w:rPr>
          <w:rtl/>
        </w:rPr>
        <w:t xml:space="preserve"> </w:t>
      </w:r>
      <w:proofErr w:type="spellStart"/>
      <w:r w:rsidRPr="00672F55">
        <w:rPr>
          <w:rtl/>
        </w:rPr>
        <w:t>و</w:t>
      </w:r>
      <w:r w:rsidRPr="00963D06">
        <w:rPr>
          <w:szCs w:val="20"/>
          <w:rtl/>
        </w:rPr>
        <w:t>11</w:t>
      </w:r>
      <w:proofErr w:type="spellEnd"/>
      <w:r w:rsidRPr="00672F55">
        <w:rPr>
          <w:rtl/>
        </w:rPr>
        <w:t xml:space="preserve"> </w:t>
      </w:r>
      <w:proofErr w:type="spellStart"/>
      <w:r w:rsidRPr="00672F55">
        <w:rPr>
          <w:rtl/>
        </w:rPr>
        <w:t>و</w:t>
      </w:r>
      <w:r w:rsidRPr="00963D06">
        <w:rPr>
          <w:szCs w:val="20"/>
          <w:rtl/>
        </w:rPr>
        <w:t>12</w:t>
      </w:r>
      <w:proofErr w:type="spellEnd"/>
      <w:r w:rsidRPr="00672F55">
        <w:rPr>
          <w:rtl/>
        </w:rPr>
        <w:t xml:space="preserve"> </w:t>
      </w:r>
      <w:proofErr w:type="spellStart"/>
      <w:r w:rsidRPr="00672F55">
        <w:rPr>
          <w:rtl/>
        </w:rPr>
        <w:t>و</w:t>
      </w:r>
      <w:r w:rsidRPr="00963D06">
        <w:rPr>
          <w:szCs w:val="20"/>
          <w:rtl/>
        </w:rPr>
        <w:t>16</w:t>
      </w:r>
      <w:proofErr w:type="spellEnd"/>
      <w:r w:rsidRPr="00672F55">
        <w:rPr>
          <w:rtl/>
        </w:rPr>
        <w:t xml:space="preserve"> </w:t>
      </w:r>
      <w:proofErr w:type="spellStart"/>
      <w:r w:rsidRPr="00672F55">
        <w:rPr>
          <w:rtl/>
        </w:rPr>
        <w:t>و</w:t>
      </w:r>
      <w:r w:rsidRPr="00963D06">
        <w:rPr>
          <w:szCs w:val="20"/>
          <w:rtl/>
        </w:rPr>
        <w:t>19</w:t>
      </w:r>
      <w:proofErr w:type="spellEnd"/>
      <w:r w:rsidRPr="00672F55">
        <w:rPr>
          <w:rtl/>
        </w:rPr>
        <w:t xml:space="preserve"> </w:t>
      </w:r>
      <w:proofErr w:type="spellStart"/>
      <w:r w:rsidRPr="00672F55">
        <w:rPr>
          <w:rtl/>
        </w:rPr>
        <w:t>و</w:t>
      </w:r>
      <w:r w:rsidRPr="00963D06">
        <w:rPr>
          <w:szCs w:val="20"/>
          <w:rtl/>
        </w:rPr>
        <w:t>20</w:t>
      </w:r>
      <w:proofErr w:type="spellEnd"/>
      <w:r w:rsidRPr="00672F55">
        <w:rPr>
          <w:rtl/>
        </w:rPr>
        <w:t xml:space="preserve"> </w:t>
      </w:r>
      <w:proofErr w:type="spellStart"/>
      <w:r w:rsidRPr="00672F55">
        <w:rPr>
          <w:rtl/>
        </w:rPr>
        <w:t>و</w:t>
      </w:r>
      <w:r w:rsidRPr="00963D06">
        <w:rPr>
          <w:szCs w:val="20"/>
          <w:rtl/>
        </w:rPr>
        <w:t>27</w:t>
      </w:r>
      <w:proofErr w:type="spellEnd"/>
      <w:r w:rsidRPr="00672F55">
        <w:rPr>
          <w:rtl/>
        </w:rPr>
        <w:t xml:space="preserve"> </w:t>
      </w:r>
      <w:proofErr w:type="spellStart"/>
      <w:r w:rsidRPr="00672F55">
        <w:rPr>
          <w:rtl/>
        </w:rPr>
        <w:t>و</w:t>
      </w:r>
      <w:r w:rsidRPr="00963D06">
        <w:rPr>
          <w:szCs w:val="20"/>
          <w:rtl/>
        </w:rPr>
        <w:t>31</w:t>
      </w:r>
      <w:proofErr w:type="spellEnd"/>
      <w:r w:rsidRPr="00672F55">
        <w:rPr>
          <w:rtl/>
        </w:rPr>
        <w:t xml:space="preserve"> </w:t>
      </w:r>
      <w:proofErr w:type="spellStart"/>
      <w:r w:rsidRPr="00672F55">
        <w:rPr>
          <w:rtl/>
        </w:rPr>
        <w:t>و</w:t>
      </w:r>
      <w:r w:rsidRPr="00963D06">
        <w:rPr>
          <w:szCs w:val="20"/>
          <w:rtl/>
        </w:rPr>
        <w:t>37</w:t>
      </w:r>
      <w:proofErr w:type="spellEnd"/>
      <w:r w:rsidRPr="00672F55">
        <w:rPr>
          <w:rFonts w:ascii="Traditional Arabic"/>
          <w:rtl/>
        </w:rPr>
        <w:t>(</w:t>
      </w:r>
      <w:r w:rsidRPr="00672F55">
        <w:rPr>
          <w:rtl/>
        </w:rPr>
        <w:t>أ</w:t>
      </w:r>
      <w:r w:rsidRPr="00672F55">
        <w:rPr>
          <w:rFonts w:ascii="Traditional Arabic"/>
          <w:rtl/>
        </w:rPr>
        <w:t>)</w:t>
      </w:r>
      <w:r w:rsidRPr="00672F55">
        <w:rPr>
          <w:rtl/>
        </w:rPr>
        <w:t xml:space="preserve">) من الاتفاقية. </w:t>
      </w:r>
    </w:p>
    <w:p w14:paraId="289CD3C8" w14:textId="636EFD8A" w:rsidR="00F8001B" w:rsidRPr="009F0A0E"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2</w:t>
      </w:r>
      <w:r w:rsidRPr="00672F55">
        <w:rPr>
          <w:rtl/>
        </w:rPr>
        <w:tab/>
        <w:t xml:space="preserve">ويزعم صاحبا البلاغ أن قرار المحكمة الإدارية الاتحادية المؤرخ </w:t>
      </w:r>
      <w:r w:rsidRPr="00963D06">
        <w:rPr>
          <w:szCs w:val="20"/>
          <w:rtl/>
        </w:rPr>
        <w:t>3</w:t>
      </w:r>
      <w:r w:rsidRPr="00672F55">
        <w:rPr>
          <w:rtl/>
        </w:rPr>
        <w:t xml:space="preserve"> آب/أغسطس </w:t>
      </w:r>
      <w:r w:rsidRPr="00963D06">
        <w:rPr>
          <w:szCs w:val="20"/>
          <w:rtl/>
        </w:rPr>
        <w:t>2017</w:t>
      </w:r>
      <w:r w:rsidRPr="00672F55">
        <w:rPr>
          <w:rtl/>
        </w:rPr>
        <w:t xml:space="preserve"> لا</w:t>
      </w:r>
      <w:r w:rsidR="00D275DD">
        <w:rPr>
          <w:rFonts w:hint="cs"/>
          <w:rtl/>
        </w:rPr>
        <w:t> </w:t>
      </w:r>
      <w:r w:rsidRPr="00672F55">
        <w:rPr>
          <w:rtl/>
        </w:rPr>
        <w:t>يتضمن أي إشارة إلى الاتفاقية، وأن المشر</w:t>
      </w:r>
      <w:r>
        <w:rPr>
          <w:rtl/>
        </w:rPr>
        <w:t>ّ</w:t>
      </w:r>
      <w:r w:rsidRPr="00672F55">
        <w:rPr>
          <w:rtl/>
        </w:rPr>
        <w:t xml:space="preserve">عين على صعيدَي </w:t>
      </w:r>
      <w:proofErr w:type="spellStart"/>
      <w:r w:rsidRPr="00672F55">
        <w:rPr>
          <w:rtl/>
        </w:rPr>
        <w:t>الكانتونات</w:t>
      </w:r>
      <w:proofErr w:type="spellEnd"/>
      <w:r w:rsidRPr="00672F55">
        <w:rPr>
          <w:rtl/>
        </w:rPr>
        <w:t xml:space="preserve"> والاتحاد لم يحددوا القوانين الوطنية التي يجب تكييفها بعد التصديق على الاتفاقية. ويوضحان أن هذا الإهمال من المشرعين يتكرر في الممارسة الإدارية والقضائية. </w:t>
      </w:r>
    </w:p>
    <w:p w14:paraId="237577B3" w14:textId="675E0321" w:rsidR="00F8001B" w:rsidRPr="00E12E39" w:rsidRDefault="00F8001B" w:rsidP="00E12E39">
      <w:pPr>
        <w:pStyle w:val="SingleTxtGA"/>
        <w:spacing w:line="350" w:lineRule="exact"/>
        <w:rPr>
          <w:spacing w:val="-4"/>
          <w:lang w:val="en-GB" w:eastAsia="zh-TW" w:bidi="en-GB"/>
        </w:rPr>
      </w:pPr>
      <w:r w:rsidRPr="00963D06">
        <w:rPr>
          <w:szCs w:val="20"/>
          <w:rtl/>
        </w:rPr>
        <w:lastRenderedPageBreak/>
        <w:t>3</w:t>
      </w:r>
      <w:r w:rsidRPr="00672F55">
        <w:rPr>
          <w:rFonts w:ascii="Traditional Arabic"/>
          <w:rtl/>
        </w:rPr>
        <w:t>-</w:t>
      </w:r>
      <w:r w:rsidRPr="00963D06">
        <w:rPr>
          <w:szCs w:val="20"/>
          <w:rtl/>
        </w:rPr>
        <w:t>3</w:t>
      </w:r>
      <w:r w:rsidRPr="00672F55">
        <w:rPr>
          <w:rtl/>
        </w:rPr>
        <w:tab/>
      </w:r>
      <w:r w:rsidRPr="00E12E39">
        <w:rPr>
          <w:spacing w:val="-4"/>
          <w:rtl/>
        </w:rPr>
        <w:t xml:space="preserve">ويشدد صاحبا البلاغ على أن الفقرة </w:t>
      </w:r>
      <w:r w:rsidRPr="00E12E39">
        <w:rPr>
          <w:spacing w:val="-4"/>
          <w:szCs w:val="20"/>
          <w:rtl/>
        </w:rPr>
        <w:t>2</w:t>
      </w:r>
      <w:r w:rsidRPr="00E12E39">
        <w:rPr>
          <w:spacing w:val="-4"/>
          <w:rtl/>
        </w:rPr>
        <w:t xml:space="preserve"> من المادة </w:t>
      </w:r>
      <w:r w:rsidRPr="00E12E39">
        <w:rPr>
          <w:spacing w:val="-4"/>
          <w:szCs w:val="20"/>
          <w:rtl/>
        </w:rPr>
        <w:t>2</w:t>
      </w:r>
      <w:r w:rsidRPr="00E12E39">
        <w:rPr>
          <w:spacing w:val="-4"/>
          <w:rtl/>
        </w:rPr>
        <w:t xml:space="preserve"> من الاتفاقية تحظر الإضرار بـ إ. أ. لأن أمّه طالبة لجوء في سويسرا. ويؤكدان أن إبعادهما إلى نيجيريا غير قانوني، لأن السلطات السويسرية لم</w:t>
      </w:r>
      <w:r w:rsidR="00D275DD" w:rsidRPr="00E12E39">
        <w:rPr>
          <w:rFonts w:hint="cs"/>
          <w:spacing w:val="-4"/>
          <w:rtl/>
        </w:rPr>
        <w:t> </w:t>
      </w:r>
      <w:r w:rsidRPr="00E12E39">
        <w:rPr>
          <w:spacing w:val="-4"/>
          <w:rtl/>
        </w:rPr>
        <w:t>تذكر قط أي أسباب تبرر هذا القرار. ويريان أن هذا القرار نتيجة لنشاط الأم، التي جاءت إلى الدولة الطرف ولم</w:t>
      </w:r>
      <w:r w:rsidR="00E12E39">
        <w:rPr>
          <w:rFonts w:hint="cs"/>
          <w:spacing w:val="-4"/>
          <w:rtl/>
        </w:rPr>
        <w:t> </w:t>
      </w:r>
      <w:r w:rsidRPr="00E12E39">
        <w:rPr>
          <w:spacing w:val="-4"/>
          <w:rtl/>
        </w:rPr>
        <w:t xml:space="preserve">تندمج في المجتمع السويسري. ويضاف إلى ذلك أن الطفلين، خاصة إ. أ.، يتعرضان لأشكال تمييز شتى غير شرعية تحظرها الفقرة </w:t>
      </w:r>
      <w:r w:rsidRPr="00E12E39">
        <w:rPr>
          <w:spacing w:val="-4"/>
          <w:szCs w:val="20"/>
          <w:rtl/>
        </w:rPr>
        <w:t>1</w:t>
      </w:r>
      <w:r w:rsidRPr="00E12E39">
        <w:rPr>
          <w:spacing w:val="-4"/>
          <w:rtl/>
        </w:rPr>
        <w:t xml:space="preserve"> من المادة </w:t>
      </w:r>
      <w:r w:rsidRPr="00E12E39">
        <w:rPr>
          <w:spacing w:val="-4"/>
          <w:szCs w:val="20"/>
          <w:rtl/>
        </w:rPr>
        <w:t>2</w:t>
      </w:r>
      <w:r w:rsidRPr="00E12E39">
        <w:rPr>
          <w:spacing w:val="-4"/>
          <w:rtl/>
        </w:rPr>
        <w:t xml:space="preserve"> من الاتفاقية. ويتمتع الأطفال، الذين اتُّخذت في حق والديهم قرارات سلبية في إجراءات منح اللجوء، بنفس الحق الذي يتمتع به أطفال البلد في أن تقيّم هيئة متخصصة ومختصة مثل هيئة حماية الطفل والبالغ أوضاعهم. وقد اخترقت المحكمة الإدارية الاتحادية هذه الوظيفة عندما تجاهلت اختصاص الهيئة لتقرير ما إذا كان نماء الطفلين سيتضرر بتنفيذ عملية الإبعاد.</w:t>
      </w:r>
    </w:p>
    <w:p w14:paraId="6C7DD1E9" w14:textId="7A9292EC" w:rsidR="00F8001B" w:rsidRPr="009F0A0E" w:rsidRDefault="00F8001B" w:rsidP="00E12E39">
      <w:pPr>
        <w:pStyle w:val="SingleTxtGA"/>
        <w:spacing w:line="350" w:lineRule="exact"/>
        <w:rPr>
          <w:lang w:val="en-GB" w:eastAsia="zh-TW" w:bidi="en-GB"/>
        </w:rPr>
      </w:pPr>
      <w:r w:rsidRPr="00963D06">
        <w:rPr>
          <w:szCs w:val="20"/>
          <w:rtl/>
        </w:rPr>
        <w:t>3</w:t>
      </w:r>
      <w:r w:rsidRPr="00672F55">
        <w:rPr>
          <w:rFonts w:ascii="Traditional Arabic"/>
          <w:rtl/>
        </w:rPr>
        <w:t>-</w:t>
      </w:r>
      <w:r w:rsidRPr="00963D06">
        <w:rPr>
          <w:szCs w:val="20"/>
          <w:rtl/>
        </w:rPr>
        <w:t>4</w:t>
      </w:r>
      <w:r w:rsidRPr="00672F55">
        <w:rPr>
          <w:rtl/>
        </w:rPr>
        <w:tab/>
        <w:t xml:space="preserve">وفيما يتعلق بانتهاك الفقرتين </w:t>
      </w:r>
      <w:r w:rsidRPr="00963D06">
        <w:rPr>
          <w:szCs w:val="20"/>
          <w:rtl/>
        </w:rPr>
        <w:t>1</w:t>
      </w:r>
      <w:r w:rsidRPr="00672F55">
        <w:rPr>
          <w:rtl/>
        </w:rPr>
        <w:t xml:space="preserve"> </w:t>
      </w:r>
      <w:proofErr w:type="spellStart"/>
      <w:r w:rsidRPr="00672F55">
        <w:rPr>
          <w:rtl/>
        </w:rPr>
        <w:t>و</w:t>
      </w:r>
      <w:r w:rsidRPr="00963D06">
        <w:rPr>
          <w:szCs w:val="20"/>
          <w:rtl/>
        </w:rPr>
        <w:t>2</w:t>
      </w:r>
      <w:proofErr w:type="spellEnd"/>
      <w:r w:rsidRPr="00672F55">
        <w:rPr>
          <w:rtl/>
        </w:rPr>
        <w:t xml:space="preserve"> من المادة </w:t>
      </w:r>
      <w:r w:rsidRPr="00963D06">
        <w:rPr>
          <w:szCs w:val="20"/>
          <w:rtl/>
        </w:rPr>
        <w:t>3</w:t>
      </w:r>
      <w:r w:rsidRPr="00672F55">
        <w:rPr>
          <w:rtl/>
        </w:rPr>
        <w:t xml:space="preserve"> من الاتفاقية، اللتين تكفلان مصالح الطفل الفضلى، يزعم صاحبا البلاغ أن</w:t>
      </w:r>
      <w:r>
        <w:rPr>
          <w:rtl/>
        </w:rPr>
        <w:t xml:space="preserve"> </w:t>
      </w:r>
      <w:r w:rsidRPr="00672F55">
        <w:rPr>
          <w:rtl/>
        </w:rPr>
        <w:t xml:space="preserve">المحكمة الإدارية الاتحادية </w:t>
      </w:r>
      <w:r>
        <w:rPr>
          <w:rtl/>
        </w:rPr>
        <w:t>و</w:t>
      </w:r>
      <w:r w:rsidRPr="00672F55">
        <w:rPr>
          <w:rtl/>
        </w:rPr>
        <w:t xml:space="preserve">أمانة الدولة لشؤون الهجرة </w:t>
      </w:r>
      <w:r>
        <w:rPr>
          <w:rtl/>
        </w:rPr>
        <w:t>لم ي</w:t>
      </w:r>
      <w:r w:rsidRPr="00672F55">
        <w:rPr>
          <w:rtl/>
        </w:rPr>
        <w:t>طبق</w:t>
      </w:r>
      <w:r>
        <w:rPr>
          <w:rtl/>
        </w:rPr>
        <w:t xml:space="preserve"> أي منهم</w:t>
      </w:r>
      <w:r w:rsidRPr="00672F55">
        <w:rPr>
          <w:rtl/>
        </w:rPr>
        <w:t xml:space="preserve">ا هذا المعيار تطبيقا يستند إلى مبادئ منهجية. ولا يتضمن حكم المحكمة الصادر في </w:t>
      </w:r>
      <w:r w:rsidRPr="00963D06">
        <w:rPr>
          <w:szCs w:val="20"/>
          <w:rtl/>
        </w:rPr>
        <w:t>3</w:t>
      </w:r>
      <w:r w:rsidRPr="00672F55">
        <w:rPr>
          <w:rtl/>
        </w:rPr>
        <w:t xml:space="preserve"> آب/أغسطس </w:t>
      </w:r>
      <w:r w:rsidRPr="00963D06">
        <w:rPr>
          <w:szCs w:val="20"/>
          <w:rtl/>
        </w:rPr>
        <w:t>2017</w:t>
      </w:r>
      <w:r w:rsidRPr="00672F55">
        <w:rPr>
          <w:rtl/>
        </w:rPr>
        <w:t xml:space="preserve"> أي تفاصيل عن ظروف معيشة الأسرة في نيجيريا أو مواردها المالية أو العلاج الطبي</w:t>
      </w:r>
      <w:r>
        <w:rPr>
          <w:rtl/>
        </w:rPr>
        <w:t xml:space="preserve"> للطفلين</w:t>
      </w:r>
      <w:r w:rsidRPr="00672F55">
        <w:rPr>
          <w:rtl/>
        </w:rPr>
        <w:t xml:space="preserve"> أو نقل تدابير</w:t>
      </w:r>
      <w:r>
        <w:rPr>
          <w:rtl/>
        </w:rPr>
        <w:t xml:space="preserve"> الحماية</w:t>
      </w:r>
      <w:r w:rsidRPr="00672F55">
        <w:rPr>
          <w:rtl/>
        </w:rPr>
        <w:t xml:space="preserve"> إلى هيئات حكومية نيجيرية، وهي هيئات لا وجود لها أصلا</w:t>
      </w:r>
      <w:r w:rsidR="00994760">
        <w:rPr>
          <w:rFonts w:hint="cs"/>
          <w:rtl/>
        </w:rPr>
        <w:t>ً</w:t>
      </w:r>
      <w:r w:rsidRPr="00672F55">
        <w:rPr>
          <w:rtl/>
        </w:rPr>
        <w:t>. ويضيف صاحبا البلاغ أنهما يعترضان على أن الطف</w:t>
      </w:r>
      <w:r>
        <w:rPr>
          <w:rtl/>
        </w:rPr>
        <w:t>ل</w:t>
      </w:r>
      <w:r w:rsidRPr="00672F55">
        <w:rPr>
          <w:rtl/>
        </w:rPr>
        <w:t xml:space="preserve">ين أصبحا ملمين بالثقافة النيجيرية لمجرد أنهما ترعرعا مع أمهما لأن إ. أ. لم يكن تحت رعاية أمه خلال الأشهر الثلاثين الماضية، وأقام </w:t>
      </w:r>
      <w:r>
        <w:rPr>
          <w:rtl/>
        </w:rPr>
        <w:t xml:space="preserve">معها </w:t>
      </w:r>
      <w:r w:rsidRPr="00672F55">
        <w:rPr>
          <w:rtl/>
        </w:rPr>
        <w:t>علاقة</w:t>
      </w:r>
      <w:r>
        <w:rPr>
          <w:rtl/>
        </w:rPr>
        <w:t xml:space="preserve"> متضاربة</w:t>
      </w:r>
      <w:r w:rsidRPr="00672F55">
        <w:rPr>
          <w:rtl/>
        </w:rPr>
        <w:t>، نتيجة سوء المعاملة التي ألحقتها به. ولم تر سلطات الهجرة جميع الروابط الاجتماعية التي أقامها إ. أ. مع سويسرا خلال سنوات</w:t>
      </w:r>
      <w:r>
        <w:rPr>
          <w:rtl/>
        </w:rPr>
        <w:t xml:space="preserve"> إقامت</w:t>
      </w:r>
      <w:r w:rsidRPr="00672F55">
        <w:rPr>
          <w:rtl/>
        </w:rPr>
        <w:t xml:space="preserve">ه الثماني، خاصة تلك التي عاشها في مؤسسة </w:t>
      </w:r>
      <w:proofErr w:type="spellStart"/>
      <w:r w:rsidRPr="00672F55">
        <w:rPr>
          <w:rtl/>
        </w:rPr>
        <w:t>بويتشويد</w:t>
      </w:r>
      <w:proofErr w:type="spellEnd"/>
      <w:r w:rsidRPr="00672F55">
        <w:rPr>
          <w:rtl/>
        </w:rPr>
        <w:t>.</w:t>
      </w:r>
    </w:p>
    <w:p w14:paraId="31EAC737" w14:textId="77777777" w:rsidR="00F8001B" w:rsidRPr="00033757" w:rsidRDefault="00F8001B" w:rsidP="00E12E39">
      <w:pPr>
        <w:pStyle w:val="SingleTxtGA"/>
        <w:spacing w:line="350" w:lineRule="exact"/>
        <w:rPr>
          <w:lang w:val="en-GB" w:eastAsia="zh-TW" w:bidi="en-GB"/>
        </w:rPr>
      </w:pPr>
      <w:r w:rsidRPr="00963D06">
        <w:rPr>
          <w:szCs w:val="20"/>
          <w:rtl/>
        </w:rPr>
        <w:t>3</w:t>
      </w:r>
      <w:r w:rsidRPr="00672F55">
        <w:rPr>
          <w:rFonts w:ascii="Traditional Arabic"/>
          <w:rtl/>
        </w:rPr>
        <w:t>-</w:t>
      </w:r>
      <w:r w:rsidRPr="00963D06">
        <w:rPr>
          <w:szCs w:val="20"/>
          <w:rtl/>
        </w:rPr>
        <w:t>5</w:t>
      </w:r>
      <w:r w:rsidRPr="00672F55">
        <w:rPr>
          <w:rtl/>
        </w:rPr>
        <w:tab/>
        <w:t xml:space="preserve">ويؤكد صاحبا البلاغ أيضاً أن إ. أ. وف. ن. أ. ضحيتان لانتهاك الفقرة </w:t>
      </w:r>
      <w:r w:rsidRPr="00963D06">
        <w:rPr>
          <w:szCs w:val="20"/>
          <w:rtl/>
        </w:rPr>
        <w:t>2</w:t>
      </w:r>
      <w:r w:rsidRPr="00672F55">
        <w:rPr>
          <w:rtl/>
        </w:rPr>
        <w:t xml:space="preserve"> من المادة </w:t>
      </w:r>
      <w:r w:rsidRPr="00963D06">
        <w:rPr>
          <w:szCs w:val="20"/>
          <w:rtl/>
        </w:rPr>
        <w:t>6</w:t>
      </w:r>
      <w:r w:rsidRPr="00672F55">
        <w:rPr>
          <w:rtl/>
        </w:rPr>
        <w:t xml:space="preserve"> من الاتفاقية لأن الدولة الطرف لم تهتم بنمائهما. فقد تعرض نماء الطفلين النفسي والبدني والعقلي والفكري لتهديد خطير من جراء ال</w:t>
      </w:r>
      <w:r>
        <w:rPr>
          <w:rtl/>
        </w:rPr>
        <w:t>إبعاد</w:t>
      </w:r>
      <w:r w:rsidRPr="00672F55">
        <w:rPr>
          <w:rtl/>
        </w:rPr>
        <w:t xml:space="preserve"> إلى نيجيريا الذي تسبب لهما في صدمة.</w:t>
      </w:r>
      <w:r>
        <w:rPr>
          <w:rtl/>
        </w:rPr>
        <w:t xml:space="preserve"> ويسيء</w:t>
      </w:r>
      <w:r w:rsidRPr="00672F55">
        <w:rPr>
          <w:rtl/>
        </w:rPr>
        <w:t xml:space="preserve"> </w:t>
      </w:r>
      <w:r>
        <w:rPr>
          <w:rtl/>
        </w:rPr>
        <w:t>الإبعاد لنمائ</w:t>
      </w:r>
      <w:r w:rsidRPr="00672F55">
        <w:rPr>
          <w:rtl/>
        </w:rPr>
        <w:t>هما</w:t>
      </w:r>
      <w:r>
        <w:rPr>
          <w:rtl/>
        </w:rPr>
        <w:t xml:space="preserve"> أكثر لأنهما حظيا بمعاملة</w:t>
      </w:r>
      <w:r w:rsidRPr="00672F55">
        <w:rPr>
          <w:rtl/>
        </w:rPr>
        <w:t xml:space="preserve"> خاص</w:t>
      </w:r>
      <w:r>
        <w:rPr>
          <w:rtl/>
        </w:rPr>
        <w:t>ة</w:t>
      </w:r>
      <w:r w:rsidRPr="00672F55">
        <w:rPr>
          <w:rtl/>
        </w:rPr>
        <w:t xml:space="preserve"> في سويسرا بهدف الحد من قصور نضجهما. فقد تلقى ف. ن. أ. تدريباً قبل المدرسة، وأُودِع إ. أ. مؤسسة تربوية. ويضيف صاحبا البلاغ أن إ. أ. مصاب بالاكتئاب ولديه نزعة إلى الانتحار.</w:t>
      </w:r>
    </w:p>
    <w:p w14:paraId="16E94E4B" w14:textId="0C0A4185" w:rsidR="00F8001B" w:rsidRPr="00672F55" w:rsidRDefault="00F8001B" w:rsidP="00E12E39">
      <w:pPr>
        <w:pStyle w:val="SingleTxtGA"/>
        <w:spacing w:line="350" w:lineRule="exact"/>
        <w:rPr>
          <w:lang w:val="ar-SA" w:eastAsia="zh-TW" w:bidi="en-GB"/>
        </w:rPr>
      </w:pPr>
      <w:r w:rsidRPr="00963D06">
        <w:rPr>
          <w:szCs w:val="20"/>
          <w:rtl/>
        </w:rPr>
        <w:t>3</w:t>
      </w:r>
      <w:r w:rsidRPr="00672F55">
        <w:rPr>
          <w:rFonts w:ascii="Traditional Arabic"/>
          <w:rtl/>
        </w:rPr>
        <w:t>-</w:t>
      </w:r>
      <w:r w:rsidRPr="00963D06">
        <w:rPr>
          <w:szCs w:val="20"/>
          <w:rtl/>
        </w:rPr>
        <w:t>6</w:t>
      </w:r>
      <w:r w:rsidRPr="00672F55">
        <w:rPr>
          <w:rtl/>
        </w:rPr>
        <w:tab/>
        <w:t>ويزعم صاحبا البلاغ أيضاً أن إ. أ. ضحية انتهاك</w:t>
      </w:r>
      <w:r>
        <w:rPr>
          <w:rtl/>
        </w:rPr>
        <w:t xml:space="preserve"> ل</w:t>
      </w:r>
      <w:r w:rsidRPr="00672F55">
        <w:rPr>
          <w:rtl/>
        </w:rPr>
        <w:t xml:space="preserve">لمادة </w:t>
      </w:r>
      <w:r w:rsidRPr="00963D06">
        <w:rPr>
          <w:szCs w:val="20"/>
          <w:rtl/>
        </w:rPr>
        <w:t>8</w:t>
      </w:r>
      <w:r w:rsidRPr="00672F55">
        <w:rPr>
          <w:rtl/>
        </w:rPr>
        <w:t xml:space="preserve"> من الاتفاقية وأن</w:t>
      </w:r>
      <w:r>
        <w:rPr>
          <w:rtl/>
        </w:rPr>
        <w:t xml:space="preserve"> على ا</w:t>
      </w:r>
      <w:r w:rsidRPr="00672F55">
        <w:rPr>
          <w:rtl/>
        </w:rPr>
        <w:t>لدولة الطرف أن تعيد إليه هويته السويسرية في أقرب وقت ممكن، الأمر الذي يجعل عودته إلى سويسرا ضروري</w:t>
      </w:r>
      <w:r>
        <w:rPr>
          <w:rtl/>
        </w:rPr>
        <w:t>ة</w:t>
      </w:r>
      <w:r w:rsidRPr="00672F55">
        <w:rPr>
          <w:rtl/>
        </w:rPr>
        <w:t>. فقد تكيف إ. أ. تكيفا شديدا مع الثقافة السويسرية من خلال تربيته في مؤسسة، وهي بيئة تعزز الاندماج بقوة. ولغته الأولى هي الألمانية، ولا يعرف أيا من لغات نيجيريا. وليس لديه أصدقاء ولا</w:t>
      </w:r>
      <w:r w:rsidR="00994760">
        <w:rPr>
          <w:rFonts w:hint="cs"/>
          <w:rtl/>
        </w:rPr>
        <w:t> </w:t>
      </w:r>
      <w:r w:rsidRPr="00672F55">
        <w:rPr>
          <w:rtl/>
        </w:rPr>
        <w:t xml:space="preserve">مربون في حياته اليومية في نيجيريا. ولديه قِيَم علمانية، في حين أن المجتمع النيجيري منقسم بشدة بسبب الانتماءات الدينية. </w:t>
      </w:r>
      <w:r>
        <w:rPr>
          <w:rtl/>
        </w:rPr>
        <w:t xml:space="preserve">وستُخنَق </w:t>
      </w:r>
      <w:r w:rsidRPr="00672F55">
        <w:rPr>
          <w:rtl/>
        </w:rPr>
        <w:t>هويته السويسرية</w:t>
      </w:r>
      <w:r>
        <w:rPr>
          <w:rtl/>
        </w:rPr>
        <w:t xml:space="preserve"> وتُكبَت</w:t>
      </w:r>
      <w:r w:rsidRPr="00672F55">
        <w:rPr>
          <w:rtl/>
        </w:rPr>
        <w:t xml:space="preserve"> في نيجيريا. </w:t>
      </w:r>
    </w:p>
    <w:p w14:paraId="0F6D4766" w14:textId="1E9F4AE8" w:rsidR="00F8001B" w:rsidRPr="00E12E39" w:rsidRDefault="00F8001B" w:rsidP="00E12E39">
      <w:pPr>
        <w:pStyle w:val="SingleTxtGA"/>
        <w:spacing w:line="350" w:lineRule="exact"/>
        <w:rPr>
          <w:spacing w:val="-2"/>
          <w:lang w:val="en-GB" w:eastAsia="zh-TW" w:bidi="en-GB"/>
        </w:rPr>
      </w:pPr>
      <w:r w:rsidRPr="00963D06">
        <w:rPr>
          <w:szCs w:val="20"/>
          <w:rtl/>
        </w:rPr>
        <w:t>3</w:t>
      </w:r>
      <w:r w:rsidRPr="00672F55">
        <w:rPr>
          <w:rFonts w:ascii="Traditional Arabic"/>
          <w:rtl/>
        </w:rPr>
        <w:t>-</w:t>
      </w:r>
      <w:r w:rsidRPr="00963D06">
        <w:rPr>
          <w:szCs w:val="20"/>
          <w:rtl/>
        </w:rPr>
        <w:t>7</w:t>
      </w:r>
      <w:r w:rsidRPr="00672F55">
        <w:rPr>
          <w:rtl/>
        </w:rPr>
        <w:tab/>
      </w:r>
      <w:r w:rsidRPr="00E12E39">
        <w:rPr>
          <w:spacing w:val="-2"/>
          <w:rtl/>
        </w:rPr>
        <w:t xml:space="preserve">ويؤكد صاحبا البلاغ أن الدولة الطرف انتهكت أيضا المادة </w:t>
      </w:r>
      <w:r w:rsidRPr="00E12E39">
        <w:rPr>
          <w:spacing w:val="-2"/>
          <w:szCs w:val="20"/>
          <w:rtl/>
        </w:rPr>
        <w:t>9</w:t>
      </w:r>
      <w:r w:rsidRPr="00E12E39">
        <w:rPr>
          <w:spacing w:val="-2"/>
          <w:rtl/>
        </w:rPr>
        <w:t xml:space="preserve"> من الاتفاقية. فبإعادة إ. أ. إلى رعاية أمه قبل الأوان، نسفت السلطات السويسرية أي فرصة تمكنه من العيش معها مستقبلاً في ظروف مواتية لنمائه. ولم تحضّر هيئة حماية الطفل والبالغ تحضيراً مناسبا لعودة إ. أ. إلى عهدة أمه، وهو أمر ممكن في سويسرا فقط، وليس في نيجيريا. ولم تحلل الهيئة ما إذا كان يجب تمديد إيداع إ. أ. مؤسسة تربوية أم أن من الممكن وضعه مرة أخرى في عهدة أمه، وهو ما اعترضت عليه في الواقع مؤسسة </w:t>
      </w:r>
      <w:proofErr w:type="spellStart"/>
      <w:r w:rsidRPr="00E12E39">
        <w:rPr>
          <w:spacing w:val="-2"/>
          <w:rtl/>
        </w:rPr>
        <w:t>بويتشويد</w:t>
      </w:r>
      <w:proofErr w:type="spellEnd"/>
      <w:r w:rsidRPr="00E12E39">
        <w:rPr>
          <w:spacing w:val="-2"/>
          <w:rtl/>
        </w:rPr>
        <w:t>. ولم</w:t>
      </w:r>
      <w:r w:rsidR="00E12E39">
        <w:rPr>
          <w:rFonts w:hint="cs"/>
          <w:spacing w:val="-2"/>
          <w:rtl/>
        </w:rPr>
        <w:t> </w:t>
      </w:r>
      <w:r w:rsidRPr="00E12E39">
        <w:rPr>
          <w:spacing w:val="-2"/>
          <w:rtl/>
        </w:rPr>
        <w:t>تتمكن الهيئة أيضا</w:t>
      </w:r>
      <w:r w:rsidR="00E12E39">
        <w:rPr>
          <w:rFonts w:hint="cs"/>
          <w:spacing w:val="-2"/>
          <w:rtl/>
        </w:rPr>
        <w:t>ً</w:t>
      </w:r>
      <w:r w:rsidRPr="00E12E39">
        <w:rPr>
          <w:spacing w:val="-2"/>
          <w:rtl/>
        </w:rPr>
        <w:t xml:space="preserve"> من نقل تدابير الحماية لعدم وجود مؤسسة مماثلة في نيجيريا</w:t>
      </w:r>
      <w:r w:rsidR="005F4B66" w:rsidRPr="00E12E39">
        <w:rPr>
          <w:rStyle w:val="FootnoteReference"/>
          <w:rFonts w:ascii="Times New Roman" w:hAnsi="Times New Roman" w:cs="Times New Roman"/>
          <w:b w:val="0"/>
          <w:spacing w:val="-2"/>
          <w:position w:val="4"/>
          <w:sz w:val="20"/>
          <w:rtl/>
        </w:rPr>
        <w:t>(</w:t>
      </w:r>
      <w:r w:rsidR="005F4B66" w:rsidRPr="00E12E39">
        <w:rPr>
          <w:rStyle w:val="FootnoteReference"/>
          <w:rFonts w:ascii="Times New Roman" w:hAnsi="Times New Roman" w:cs="Times New Roman"/>
          <w:b w:val="0"/>
          <w:spacing w:val="-2"/>
          <w:position w:val="4"/>
          <w:sz w:val="20"/>
          <w:rtl/>
        </w:rPr>
        <w:footnoteReference w:id="12"/>
      </w:r>
      <w:r w:rsidR="005F4B66" w:rsidRPr="00E12E39">
        <w:rPr>
          <w:rStyle w:val="FootnoteReference"/>
          <w:rFonts w:ascii="Times New Roman" w:hAnsi="Times New Roman" w:cs="Times New Roman"/>
          <w:b w:val="0"/>
          <w:spacing w:val="-2"/>
          <w:position w:val="4"/>
          <w:sz w:val="20"/>
          <w:rtl/>
        </w:rPr>
        <w:t>)</w:t>
      </w:r>
      <w:r w:rsidRPr="00E12E39">
        <w:rPr>
          <w:spacing w:val="-2"/>
          <w:rtl/>
        </w:rPr>
        <w:t xml:space="preserve">. </w:t>
      </w:r>
    </w:p>
    <w:p w14:paraId="6E58D7B6" w14:textId="77777777" w:rsidR="00F8001B" w:rsidRPr="00672F55" w:rsidRDefault="00F8001B" w:rsidP="00F8001B">
      <w:pPr>
        <w:pStyle w:val="SingleTxtGA"/>
        <w:rPr>
          <w:lang w:val="ar-SA" w:eastAsia="zh-TW" w:bidi="en-GB"/>
        </w:rPr>
      </w:pPr>
      <w:r w:rsidRPr="00963D06">
        <w:rPr>
          <w:szCs w:val="20"/>
          <w:rtl/>
        </w:rPr>
        <w:lastRenderedPageBreak/>
        <w:t>3</w:t>
      </w:r>
      <w:r w:rsidRPr="00672F55">
        <w:rPr>
          <w:rFonts w:ascii="Traditional Arabic"/>
          <w:rtl/>
        </w:rPr>
        <w:t>-</w:t>
      </w:r>
      <w:r w:rsidRPr="00963D06">
        <w:rPr>
          <w:szCs w:val="20"/>
          <w:rtl/>
        </w:rPr>
        <w:t>8</w:t>
      </w:r>
      <w:r w:rsidRPr="00672F55">
        <w:rPr>
          <w:rtl/>
        </w:rPr>
        <w:tab/>
        <w:t xml:space="preserve">ويحتج صاحبا البلاغ بالمادة </w:t>
      </w:r>
      <w:r w:rsidRPr="00963D06">
        <w:rPr>
          <w:szCs w:val="20"/>
          <w:rtl/>
        </w:rPr>
        <w:t>11</w:t>
      </w:r>
      <w:r w:rsidRPr="00672F55">
        <w:rPr>
          <w:rtl/>
        </w:rPr>
        <w:t xml:space="preserve"> من الاتفاقية</w:t>
      </w:r>
      <w:r>
        <w:rPr>
          <w:rtl/>
        </w:rPr>
        <w:t>،</w:t>
      </w:r>
      <w:r w:rsidRPr="00672F55">
        <w:rPr>
          <w:rtl/>
        </w:rPr>
        <w:t xml:space="preserve"> التي تلزم الدول الأطراف باتخاذ تدابير لمكافحة</w:t>
      </w:r>
      <w:r>
        <w:rPr>
          <w:rtl/>
        </w:rPr>
        <w:t xml:space="preserve"> </w:t>
      </w:r>
      <w:r w:rsidRPr="00672F55">
        <w:rPr>
          <w:rtl/>
        </w:rPr>
        <w:t>نقل الأطفال</w:t>
      </w:r>
      <w:r>
        <w:rPr>
          <w:rtl/>
        </w:rPr>
        <w:t xml:space="preserve"> إلى الخارج</w:t>
      </w:r>
      <w:r w:rsidRPr="00672F55">
        <w:rPr>
          <w:rtl/>
        </w:rPr>
        <w:t xml:space="preserve"> وعدم عودتهم</w:t>
      </w:r>
      <w:r>
        <w:rPr>
          <w:rtl/>
        </w:rPr>
        <w:t xml:space="preserve"> بصورة غير شرعية</w:t>
      </w:r>
      <w:r w:rsidRPr="00672F55">
        <w:rPr>
          <w:rtl/>
        </w:rPr>
        <w:t>، لأن الدولة الطرف لم تتخذ تدابير فعالة لحماية إ. أ. وف. ن. أ. من التدخل</w:t>
      </w:r>
      <w:r>
        <w:rPr>
          <w:rtl/>
        </w:rPr>
        <w:t>ات</w:t>
      </w:r>
      <w:r w:rsidRPr="00672F55">
        <w:rPr>
          <w:rtl/>
        </w:rPr>
        <w:t xml:space="preserve"> غير ا</w:t>
      </w:r>
      <w:r>
        <w:rPr>
          <w:rtl/>
        </w:rPr>
        <w:t>لشرعية ل</w:t>
      </w:r>
      <w:r w:rsidRPr="00672F55">
        <w:rPr>
          <w:rtl/>
        </w:rPr>
        <w:t xml:space="preserve">لسلطات التي قررت إعادتهما إلى نيجيريا. </w:t>
      </w:r>
    </w:p>
    <w:p w14:paraId="61586224" w14:textId="77777777" w:rsidR="00F8001B" w:rsidRPr="00E12E39" w:rsidRDefault="00F8001B" w:rsidP="00F8001B">
      <w:pPr>
        <w:pStyle w:val="SingleTxtGA"/>
        <w:rPr>
          <w:spacing w:val="-4"/>
          <w:lang w:val="en-GB" w:eastAsia="zh-TW"/>
        </w:rPr>
      </w:pPr>
      <w:r w:rsidRPr="00963D06">
        <w:rPr>
          <w:szCs w:val="20"/>
          <w:rtl/>
        </w:rPr>
        <w:t>3</w:t>
      </w:r>
      <w:r w:rsidRPr="00672F55">
        <w:rPr>
          <w:rFonts w:ascii="Traditional Arabic"/>
          <w:rtl/>
        </w:rPr>
        <w:t>-</w:t>
      </w:r>
      <w:r w:rsidRPr="00963D06">
        <w:rPr>
          <w:szCs w:val="20"/>
          <w:rtl/>
        </w:rPr>
        <w:t>9</w:t>
      </w:r>
      <w:r w:rsidRPr="00672F55">
        <w:rPr>
          <w:rtl/>
        </w:rPr>
        <w:tab/>
      </w:r>
      <w:r w:rsidRPr="00E12E39">
        <w:rPr>
          <w:spacing w:val="-4"/>
          <w:rtl/>
        </w:rPr>
        <w:t xml:space="preserve">ويزعم صاحبا البلاغ أن الدولة الطرف انتهكت أيضاً المادة </w:t>
      </w:r>
      <w:r w:rsidRPr="00E12E39">
        <w:rPr>
          <w:spacing w:val="-4"/>
          <w:szCs w:val="20"/>
          <w:rtl/>
        </w:rPr>
        <w:t>16</w:t>
      </w:r>
      <w:r w:rsidRPr="00E12E39">
        <w:rPr>
          <w:spacing w:val="-4"/>
          <w:rtl/>
        </w:rPr>
        <w:t xml:space="preserve"> من الاتفاقية، عندما "انتُزع" إ. أ. من مؤسسة </w:t>
      </w:r>
      <w:proofErr w:type="spellStart"/>
      <w:r w:rsidRPr="00E12E39">
        <w:rPr>
          <w:spacing w:val="-4"/>
          <w:rtl/>
        </w:rPr>
        <w:t>بويتشـــويد</w:t>
      </w:r>
      <w:proofErr w:type="spellEnd"/>
      <w:r w:rsidRPr="00E12E39">
        <w:rPr>
          <w:spacing w:val="-4"/>
          <w:rtl/>
        </w:rPr>
        <w:t>، لأن ذلك لم تقـــرره سلطة مختصـــة وأنه لا مبرر لتدخل الدولة في حياة إ. أ. الخاصة.</w:t>
      </w:r>
    </w:p>
    <w:p w14:paraId="16B9F731" w14:textId="77777777" w:rsidR="00F8001B" w:rsidRPr="009A06E7"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10</w:t>
      </w:r>
      <w:r w:rsidRPr="00672F55">
        <w:rPr>
          <w:rtl/>
        </w:rPr>
        <w:tab/>
        <w:t xml:space="preserve">ويحتج صاحبا البلاغ أيضاً بأن الدولة الطرف انتهكت المادة </w:t>
      </w:r>
      <w:r w:rsidRPr="00963D06">
        <w:rPr>
          <w:szCs w:val="20"/>
          <w:rtl/>
        </w:rPr>
        <w:t>12</w:t>
      </w:r>
      <w:r w:rsidRPr="00672F55">
        <w:rPr>
          <w:rtl/>
        </w:rPr>
        <w:t xml:space="preserve"> من الاتفاقية لأن أمانة الدولة لشؤون الهجرة، والمحكمة الإدارية الاتحادية،</w:t>
      </w:r>
      <w:r>
        <w:rPr>
          <w:rtl/>
        </w:rPr>
        <w:t xml:space="preserve"> مكتب</w:t>
      </w:r>
      <w:r w:rsidRPr="00672F55">
        <w:rPr>
          <w:rtl/>
        </w:rPr>
        <w:t xml:space="preserve"> الهجرة في كانتون زيوريخ، و</w:t>
      </w:r>
      <w:r>
        <w:rPr>
          <w:rtl/>
        </w:rPr>
        <w:t>هيئة حماية الطفل والبالغ</w:t>
      </w:r>
      <w:r w:rsidRPr="00672F55">
        <w:rPr>
          <w:rtl/>
        </w:rPr>
        <w:t xml:space="preserve"> لم تستمع إلى إ. أ.</w:t>
      </w:r>
      <w:r>
        <w:rPr>
          <w:rtl/>
        </w:rPr>
        <w:t xml:space="preserve"> فيما يخص</w:t>
      </w:r>
      <w:r w:rsidRPr="00672F55">
        <w:rPr>
          <w:rtl/>
        </w:rPr>
        <w:t xml:space="preserve"> نهاية إيداعه مؤسسة </w:t>
      </w:r>
      <w:proofErr w:type="spellStart"/>
      <w:r w:rsidRPr="00672F55">
        <w:rPr>
          <w:rtl/>
        </w:rPr>
        <w:t>بويتشويد</w:t>
      </w:r>
      <w:proofErr w:type="spellEnd"/>
      <w:r w:rsidRPr="00672F55">
        <w:rPr>
          <w:rtl/>
        </w:rPr>
        <w:t>. ولم تبرر هذه السلطات هذا الإغفال قط</w:t>
      </w:r>
      <w:r>
        <w:rPr>
          <w:rtl/>
        </w:rPr>
        <w:t xml:space="preserve"> كما لم ت</w:t>
      </w:r>
      <w:r w:rsidRPr="00672F55">
        <w:rPr>
          <w:rtl/>
        </w:rPr>
        <w:t>عرب</w:t>
      </w:r>
      <w:r>
        <w:rPr>
          <w:rtl/>
        </w:rPr>
        <w:t xml:space="preserve"> </w:t>
      </w:r>
      <w:r w:rsidRPr="00672F55">
        <w:rPr>
          <w:rtl/>
        </w:rPr>
        <w:t>عن شكوك</w:t>
      </w:r>
      <w:r>
        <w:rPr>
          <w:rtl/>
        </w:rPr>
        <w:t xml:space="preserve"> </w:t>
      </w:r>
      <w:r w:rsidRPr="00672F55">
        <w:rPr>
          <w:rtl/>
        </w:rPr>
        <w:t>في قدرته</w:t>
      </w:r>
      <w:r>
        <w:rPr>
          <w:rtl/>
        </w:rPr>
        <w:t xml:space="preserve"> </w:t>
      </w:r>
      <w:r w:rsidRPr="00672F55">
        <w:rPr>
          <w:rtl/>
        </w:rPr>
        <w:t xml:space="preserve">على التعبير خلال إجراء إعادة النظر الذي أنهاه حكم المحكمة الإدارية الاتحادية الصادر في </w:t>
      </w:r>
      <w:r w:rsidRPr="00963D06">
        <w:rPr>
          <w:szCs w:val="20"/>
          <w:rtl/>
        </w:rPr>
        <w:t>3</w:t>
      </w:r>
      <w:r w:rsidRPr="00672F55">
        <w:rPr>
          <w:rtl/>
        </w:rPr>
        <w:t xml:space="preserve"> نيسان/أبريل </w:t>
      </w:r>
      <w:r w:rsidRPr="00963D06">
        <w:rPr>
          <w:szCs w:val="20"/>
          <w:rtl/>
        </w:rPr>
        <w:t>2017</w:t>
      </w:r>
      <w:r w:rsidRPr="00672F55">
        <w:rPr>
          <w:rFonts w:ascii="Traditional Arabic"/>
          <w:rtl/>
        </w:rPr>
        <w:t>.</w:t>
      </w:r>
      <w:r w:rsidRPr="00672F55">
        <w:rPr>
          <w:rtl/>
        </w:rPr>
        <w:t xml:space="preserve"> ويشير صاحبا البلاغ إلى أن هذا </w:t>
      </w:r>
      <w:r>
        <w:rPr>
          <w:rtl/>
        </w:rPr>
        <w:t xml:space="preserve">الأمر </w:t>
      </w:r>
      <w:r w:rsidRPr="00672F55">
        <w:rPr>
          <w:rtl/>
        </w:rPr>
        <w:t xml:space="preserve">يتوافق مع ممارسة </w:t>
      </w:r>
      <w:r>
        <w:rPr>
          <w:rtl/>
        </w:rPr>
        <w:t>دَرَجت عليها</w:t>
      </w:r>
      <w:r w:rsidRPr="00672F55">
        <w:rPr>
          <w:rtl/>
        </w:rPr>
        <w:t xml:space="preserve"> سلطات اللجوء في الدولة الطرف وتتمثل في إنكار حق الأطفال</w:t>
      </w:r>
      <w:r>
        <w:rPr>
          <w:rtl/>
        </w:rPr>
        <w:t xml:space="preserve"> الذي تكفله لهم</w:t>
      </w:r>
      <w:r w:rsidRPr="00672F55">
        <w:rPr>
          <w:rtl/>
        </w:rPr>
        <w:t xml:space="preserve"> المادة </w:t>
      </w:r>
      <w:r w:rsidRPr="00963D06">
        <w:rPr>
          <w:szCs w:val="20"/>
          <w:rtl/>
        </w:rPr>
        <w:t>12</w:t>
      </w:r>
      <w:r w:rsidRPr="00672F55">
        <w:rPr>
          <w:rtl/>
        </w:rPr>
        <w:t xml:space="preserve"> من الاتفاقية إنكارا شبه تام وممنهج بالنسبة للأطفال دون </w:t>
      </w:r>
      <w:r w:rsidRPr="00963D06">
        <w:rPr>
          <w:szCs w:val="20"/>
          <w:rtl/>
        </w:rPr>
        <w:t>15</w:t>
      </w:r>
      <w:r>
        <w:rPr>
          <w:rtl/>
        </w:rPr>
        <w:t xml:space="preserve"> سنة</w:t>
      </w:r>
      <w:r w:rsidRPr="00672F55">
        <w:rPr>
          <w:rtl/>
        </w:rPr>
        <w:t>.</w:t>
      </w:r>
    </w:p>
    <w:p w14:paraId="774CCCCB" w14:textId="77777777" w:rsidR="00F8001B" w:rsidRPr="00033757"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11</w:t>
      </w:r>
      <w:r w:rsidRPr="00672F55">
        <w:rPr>
          <w:rtl/>
        </w:rPr>
        <w:tab/>
        <w:t xml:space="preserve">ويؤكد صاحبا البلاغ أن الدولة الطرف انتهكت أيضا المادة </w:t>
      </w:r>
      <w:r w:rsidRPr="00963D06">
        <w:rPr>
          <w:szCs w:val="20"/>
          <w:rtl/>
        </w:rPr>
        <w:t>9</w:t>
      </w:r>
      <w:r w:rsidRPr="00672F55">
        <w:rPr>
          <w:rtl/>
        </w:rPr>
        <w:t xml:space="preserve"> من الاتفاقية. ويشيران إلى أن </w:t>
      </w:r>
      <w:r>
        <w:rPr>
          <w:rtl/>
        </w:rPr>
        <w:t>هيئة حماية الطفل والبالغ</w:t>
      </w:r>
      <w:r w:rsidRPr="00672F55">
        <w:rPr>
          <w:rtl/>
        </w:rPr>
        <w:t xml:space="preserve"> تظل مسؤولة عن نقل</w:t>
      </w:r>
      <w:r>
        <w:rPr>
          <w:rtl/>
        </w:rPr>
        <w:t xml:space="preserve"> </w:t>
      </w:r>
      <w:r w:rsidRPr="00672F55">
        <w:rPr>
          <w:rtl/>
        </w:rPr>
        <w:t>تدابير</w:t>
      </w:r>
      <w:r>
        <w:rPr>
          <w:rtl/>
        </w:rPr>
        <w:t xml:space="preserve"> الحماية</w:t>
      </w:r>
      <w:r w:rsidRPr="00672F55">
        <w:rPr>
          <w:rtl/>
        </w:rPr>
        <w:t xml:space="preserve"> إلى الدولة الجديدة إن غيّر الطفل دولة إقامته، حتى وإن لم تصدق هذه الدولة على اتفاقية لاهاي المؤرخة </w:t>
      </w:r>
      <w:r w:rsidRPr="00963D06">
        <w:rPr>
          <w:szCs w:val="20"/>
          <w:rtl/>
        </w:rPr>
        <w:t>19</w:t>
      </w:r>
      <w:r w:rsidRPr="00672F55">
        <w:rPr>
          <w:rtl/>
        </w:rPr>
        <w:t xml:space="preserve"> تشرين الأول/أكتوبر </w:t>
      </w:r>
      <w:r w:rsidRPr="00963D06">
        <w:rPr>
          <w:szCs w:val="20"/>
          <w:rtl/>
        </w:rPr>
        <w:t>1996</w:t>
      </w:r>
      <w:r w:rsidRPr="00672F55">
        <w:rPr>
          <w:rtl/>
        </w:rPr>
        <w:t xml:space="preserve"> ب</w:t>
      </w:r>
      <w:r>
        <w:rPr>
          <w:rtl/>
        </w:rPr>
        <w:t xml:space="preserve">شأن </w:t>
      </w:r>
      <w:r w:rsidRPr="00672F55">
        <w:rPr>
          <w:rtl/>
        </w:rPr>
        <w:t>الاختصاص، والقانون الواجب تطبيقه، والاعتراف، والإنفاذ والتعاون فيما يتعلق بالمسؤولية</w:t>
      </w:r>
      <w:r>
        <w:rPr>
          <w:rtl/>
        </w:rPr>
        <w:t xml:space="preserve"> والوالدية</w:t>
      </w:r>
      <w:r w:rsidRPr="00672F55">
        <w:rPr>
          <w:rtl/>
        </w:rPr>
        <w:t xml:space="preserve"> وإجراءات حماية الطفل</w:t>
      </w:r>
      <w:r>
        <w:rPr>
          <w:rtl/>
        </w:rPr>
        <w:t>"</w:t>
      </w:r>
      <w:r w:rsidRPr="00672F55">
        <w:rPr>
          <w:rtl/>
        </w:rPr>
        <w:t>. ويزعمان أن سلطات اللجوء، في حالة إ. أ. وف. ن. أ.، لم تنظر في إمكانية نقل</w:t>
      </w:r>
      <w:r>
        <w:rPr>
          <w:rtl/>
        </w:rPr>
        <w:t xml:space="preserve"> </w:t>
      </w:r>
      <w:r w:rsidRPr="00672F55">
        <w:rPr>
          <w:rtl/>
        </w:rPr>
        <w:t>تدابير</w:t>
      </w:r>
      <w:r>
        <w:rPr>
          <w:rtl/>
        </w:rPr>
        <w:t xml:space="preserve"> الحماية</w:t>
      </w:r>
      <w:r w:rsidRPr="00672F55">
        <w:rPr>
          <w:rtl/>
        </w:rPr>
        <w:t xml:space="preserve">. ولم تقرر </w:t>
      </w:r>
      <w:r>
        <w:rPr>
          <w:rtl/>
        </w:rPr>
        <w:t>هيئة حماية الطفل والبالغ</w:t>
      </w:r>
      <w:r w:rsidRPr="00672F55">
        <w:rPr>
          <w:rtl/>
        </w:rPr>
        <w:t xml:space="preserve"> في </w:t>
      </w:r>
      <w:proofErr w:type="spellStart"/>
      <w:r w:rsidRPr="00672F55">
        <w:rPr>
          <w:rtl/>
        </w:rPr>
        <w:t>دوبندورف</w:t>
      </w:r>
      <w:proofErr w:type="spellEnd"/>
      <w:r w:rsidRPr="00672F55">
        <w:rPr>
          <w:rtl/>
        </w:rPr>
        <w:t xml:space="preserve"> قط، قبل إنفاذ ال</w:t>
      </w:r>
      <w:r>
        <w:rPr>
          <w:rtl/>
        </w:rPr>
        <w:t>إبعاد</w:t>
      </w:r>
      <w:r w:rsidRPr="00672F55">
        <w:rPr>
          <w:rtl/>
        </w:rPr>
        <w:t xml:space="preserve">، ما إذا كان يمكن وضع إ. أ. في عهدة أمه مجددا. ولم تستمع الهيئة إلى صاحبي البلاغ ولا هي استشارت مؤسسة </w:t>
      </w:r>
      <w:proofErr w:type="spellStart"/>
      <w:r w:rsidRPr="00672F55">
        <w:rPr>
          <w:rtl/>
        </w:rPr>
        <w:t>بويتشويد</w:t>
      </w:r>
      <w:proofErr w:type="spellEnd"/>
      <w:r w:rsidRPr="00672F55">
        <w:rPr>
          <w:rtl/>
        </w:rPr>
        <w:t xml:space="preserve">. </w:t>
      </w:r>
    </w:p>
    <w:p w14:paraId="58597836" w14:textId="600977E0" w:rsidR="00F8001B" w:rsidRPr="00121D52"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12</w:t>
      </w:r>
      <w:r w:rsidRPr="00672F55">
        <w:rPr>
          <w:rtl/>
        </w:rPr>
        <w:tab/>
        <w:t xml:space="preserve">ويشير صاحبا البلاغ إلى أن رئيس </w:t>
      </w:r>
      <w:r>
        <w:rPr>
          <w:rtl/>
        </w:rPr>
        <w:t>هيئة حماية الطفل والبالغ</w:t>
      </w:r>
      <w:r w:rsidRPr="00672F55">
        <w:rPr>
          <w:rtl/>
        </w:rPr>
        <w:t xml:space="preserve"> في </w:t>
      </w:r>
      <w:proofErr w:type="spellStart"/>
      <w:r w:rsidRPr="00672F55">
        <w:rPr>
          <w:rtl/>
        </w:rPr>
        <w:t>دوبندورف</w:t>
      </w:r>
      <w:proofErr w:type="spellEnd"/>
      <w:r w:rsidRPr="00672F55">
        <w:rPr>
          <w:rtl/>
        </w:rPr>
        <w:t xml:space="preserve"> كتب في </w:t>
      </w:r>
      <w:r w:rsidRPr="00963D06">
        <w:rPr>
          <w:szCs w:val="20"/>
          <w:rtl/>
        </w:rPr>
        <w:t>14</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2017</w:t>
      </w:r>
      <w:r w:rsidRPr="00672F55">
        <w:rPr>
          <w:rtl/>
        </w:rPr>
        <w:t xml:space="preserve"> إلى مكتب </w:t>
      </w:r>
      <w:r>
        <w:rPr>
          <w:rtl/>
        </w:rPr>
        <w:t>ال</w:t>
      </w:r>
      <w:r w:rsidRPr="00672F55">
        <w:rPr>
          <w:rtl/>
        </w:rPr>
        <w:t>هجرة</w:t>
      </w:r>
      <w:r>
        <w:rPr>
          <w:rtl/>
        </w:rPr>
        <w:t xml:space="preserve"> في</w:t>
      </w:r>
      <w:r w:rsidRPr="00672F55">
        <w:rPr>
          <w:rtl/>
        </w:rPr>
        <w:t xml:space="preserve"> </w:t>
      </w:r>
      <w:proofErr w:type="spellStart"/>
      <w:r w:rsidRPr="00672F55">
        <w:rPr>
          <w:rtl/>
        </w:rPr>
        <w:t>الكانتون</w:t>
      </w:r>
      <w:proofErr w:type="spellEnd"/>
      <w:r w:rsidRPr="00672F55">
        <w:rPr>
          <w:rtl/>
        </w:rPr>
        <w:t xml:space="preserve"> ليخبره بأن </w:t>
      </w:r>
      <w:r>
        <w:rPr>
          <w:rtl/>
        </w:rPr>
        <w:t>ال</w:t>
      </w:r>
      <w:r w:rsidRPr="00672F55">
        <w:rPr>
          <w:rtl/>
        </w:rPr>
        <w:t>أهداف</w:t>
      </w:r>
      <w:r>
        <w:rPr>
          <w:rtl/>
        </w:rPr>
        <w:t xml:space="preserve"> المتوخاة من</w:t>
      </w:r>
      <w:r w:rsidRPr="00672F55">
        <w:rPr>
          <w:rtl/>
        </w:rPr>
        <w:t xml:space="preserve"> إيداع إ. أ. </w:t>
      </w:r>
      <w:r>
        <w:rPr>
          <w:rtl/>
        </w:rPr>
        <w:t xml:space="preserve">هي </w:t>
      </w:r>
      <w:r w:rsidRPr="00672F55">
        <w:rPr>
          <w:rtl/>
        </w:rPr>
        <w:t>تعل</w:t>
      </w:r>
      <w:r>
        <w:rPr>
          <w:rtl/>
        </w:rPr>
        <w:t>يم</w:t>
      </w:r>
      <w:r w:rsidRPr="00672F55">
        <w:rPr>
          <w:rtl/>
        </w:rPr>
        <w:t>ه استراتيجيات سلوكية، والتغلب على "خصوصياته الملفتة للنظر"، وتحسين قدرة الأم على التربية والتشجيع. ولم</w:t>
      </w:r>
      <w:r>
        <w:rPr>
          <w:rtl/>
        </w:rPr>
        <w:t xml:space="preserve"> يكن</w:t>
      </w:r>
      <w:r w:rsidRPr="00672F55">
        <w:rPr>
          <w:rtl/>
        </w:rPr>
        <w:t xml:space="preserve"> الرئيس</w:t>
      </w:r>
      <w:r>
        <w:rPr>
          <w:rtl/>
        </w:rPr>
        <w:t xml:space="preserve"> ضد</w:t>
      </w:r>
      <w:r w:rsidRPr="00672F55">
        <w:rPr>
          <w:rtl/>
        </w:rPr>
        <w:t xml:space="preserve"> </w:t>
      </w:r>
      <w:r>
        <w:rPr>
          <w:rtl/>
        </w:rPr>
        <w:t>إبعاد</w:t>
      </w:r>
      <w:r w:rsidRPr="00672F55">
        <w:rPr>
          <w:rtl/>
        </w:rPr>
        <w:t xml:space="preserve"> الأسرة، و</w:t>
      </w:r>
      <w:r>
        <w:rPr>
          <w:rtl/>
        </w:rPr>
        <w:t>لكنها ك</w:t>
      </w:r>
      <w:r w:rsidRPr="00672F55">
        <w:rPr>
          <w:rtl/>
        </w:rPr>
        <w:t>ا</w:t>
      </w:r>
      <w:r>
        <w:rPr>
          <w:rtl/>
        </w:rPr>
        <w:t>ن ي</w:t>
      </w:r>
      <w:r w:rsidRPr="00672F55">
        <w:rPr>
          <w:rtl/>
        </w:rPr>
        <w:t>عترف في الوقت ذاته ب</w:t>
      </w:r>
      <w:r>
        <w:rPr>
          <w:rtl/>
        </w:rPr>
        <w:t>استحالة</w:t>
      </w:r>
      <w:r w:rsidRPr="00672F55">
        <w:rPr>
          <w:rtl/>
        </w:rPr>
        <w:t xml:space="preserve"> نقل</w:t>
      </w:r>
      <w:r>
        <w:rPr>
          <w:rtl/>
        </w:rPr>
        <w:t xml:space="preserve"> </w:t>
      </w:r>
      <w:r w:rsidRPr="00672F55">
        <w:rPr>
          <w:rtl/>
        </w:rPr>
        <w:t>تدابير</w:t>
      </w:r>
      <w:r>
        <w:rPr>
          <w:rtl/>
        </w:rPr>
        <w:t xml:space="preserve"> </w:t>
      </w:r>
      <w:r w:rsidRPr="00672F55">
        <w:rPr>
          <w:rtl/>
        </w:rPr>
        <w:t>حماية الطفل إلى نيجيريا.</w:t>
      </w:r>
      <w:r>
        <w:rPr>
          <w:rtl/>
        </w:rPr>
        <w:t xml:space="preserve"> وكان يقول إنه سي</w:t>
      </w:r>
      <w:r w:rsidRPr="00672F55">
        <w:rPr>
          <w:rtl/>
        </w:rPr>
        <w:t>نتظر إنفاذ</w:t>
      </w:r>
      <w:r>
        <w:rPr>
          <w:rtl/>
        </w:rPr>
        <w:t xml:space="preserve"> قرار</w:t>
      </w:r>
      <w:r w:rsidRPr="00672F55">
        <w:rPr>
          <w:rtl/>
        </w:rPr>
        <w:t xml:space="preserve"> ال</w:t>
      </w:r>
      <w:r>
        <w:rPr>
          <w:rtl/>
        </w:rPr>
        <w:t>إبعاد قبل</w:t>
      </w:r>
      <w:r w:rsidRPr="00672F55">
        <w:rPr>
          <w:rtl/>
        </w:rPr>
        <w:t xml:space="preserve"> رفع التدابير. ويزعم</w:t>
      </w:r>
      <w:r>
        <w:rPr>
          <w:rtl/>
        </w:rPr>
        <w:t xml:space="preserve"> صاحبا البلاغ</w:t>
      </w:r>
      <w:r w:rsidRPr="00672F55">
        <w:rPr>
          <w:rtl/>
        </w:rPr>
        <w:t xml:space="preserve"> أن قرار رفع القوامة عن إ. أ. باطل لأن </w:t>
      </w:r>
      <w:r>
        <w:rPr>
          <w:rtl/>
        </w:rPr>
        <w:t>هيئة حماية الطفل والبالغ</w:t>
      </w:r>
      <w:r w:rsidRPr="00672F55">
        <w:rPr>
          <w:rtl/>
        </w:rPr>
        <w:t xml:space="preserve"> تجاهلت جميع الحقوق الإجرائية للأم وطفليها، وكذلك الالتزامات بنقل</w:t>
      </w:r>
      <w:r>
        <w:rPr>
          <w:rtl/>
        </w:rPr>
        <w:t xml:space="preserve"> </w:t>
      </w:r>
      <w:r w:rsidRPr="00672F55">
        <w:rPr>
          <w:rtl/>
        </w:rPr>
        <w:t>تدابير</w:t>
      </w:r>
      <w:r>
        <w:rPr>
          <w:rtl/>
        </w:rPr>
        <w:t xml:space="preserve"> الحماية</w:t>
      </w:r>
      <w:r w:rsidRPr="00672F55">
        <w:rPr>
          <w:rtl/>
        </w:rPr>
        <w:t xml:space="preserve"> إلى نيجيريا، ومعارضة إنفاذ</w:t>
      </w:r>
      <w:r>
        <w:rPr>
          <w:rtl/>
        </w:rPr>
        <w:t xml:space="preserve"> قرار</w:t>
      </w:r>
      <w:r w:rsidRPr="00672F55">
        <w:rPr>
          <w:rtl/>
        </w:rPr>
        <w:t xml:space="preserve"> ال</w:t>
      </w:r>
      <w:r>
        <w:rPr>
          <w:rtl/>
        </w:rPr>
        <w:t>إبعاد</w:t>
      </w:r>
      <w:r w:rsidRPr="00672F55">
        <w:rPr>
          <w:rtl/>
        </w:rPr>
        <w:t xml:space="preserve">، والإبقاء على إ. أ. في مؤسسة </w:t>
      </w:r>
      <w:proofErr w:type="spellStart"/>
      <w:r w:rsidRPr="00672F55">
        <w:rPr>
          <w:rtl/>
        </w:rPr>
        <w:t>بويشويد</w:t>
      </w:r>
      <w:proofErr w:type="spellEnd"/>
      <w:r w:rsidRPr="00672F55">
        <w:rPr>
          <w:rtl/>
        </w:rPr>
        <w:t>. ويشير</w:t>
      </w:r>
      <w:r>
        <w:rPr>
          <w:rtl/>
        </w:rPr>
        <w:t xml:space="preserve"> صاحبا البلاغ</w:t>
      </w:r>
      <w:r w:rsidRPr="00672F55">
        <w:rPr>
          <w:rtl/>
        </w:rPr>
        <w:t xml:space="preserve"> إلى أن</w:t>
      </w:r>
      <w:r>
        <w:rPr>
          <w:rtl/>
        </w:rPr>
        <w:t xml:space="preserve"> قيام</w:t>
      </w:r>
      <w:r w:rsidRPr="00672F55">
        <w:rPr>
          <w:rtl/>
        </w:rPr>
        <w:t xml:space="preserve"> أمّ </w:t>
      </w:r>
      <w:r>
        <w:rPr>
          <w:rtl/>
        </w:rPr>
        <w:t xml:space="preserve">بتربية </w:t>
      </w:r>
      <w:r w:rsidRPr="00672F55">
        <w:rPr>
          <w:rtl/>
        </w:rPr>
        <w:t>طفل</w:t>
      </w:r>
      <w:r>
        <w:rPr>
          <w:rtl/>
        </w:rPr>
        <w:t xml:space="preserve"> </w:t>
      </w:r>
      <w:r w:rsidRPr="00672F55">
        <w:rPr>
          <w:rtl/>
        </w:rPr>
        <w:t>حبلت به من جراء اغتصاب يمثل تحدياً بالغ الصعوبة، وأن</w:t>
      </w:r>
      <w:r>
        <w:rPr>
          <w:rtl/>
        </w:rPr>
        <w:t xml:space="preserve"> هذه المهمة لا يقوى عليها سوى </w:t>
      </w:r>
      <w:r w:rsidRPr="00672F55">
        <w:rPr>
          <w:rtl/>
        </w:rPr>
        <w:t>شخص</w:t>
      </w:r>
      <w:r>
        <w:rPr>
          <w:rtl/>
        </w:rPr>
        <w:t xml:space="preserve"> </w:t>
      </w:r>
      <w:r w:rsidRPr="00672F55">
        <w:rPr>
          <w:rtl/>
        </w:rPr>
        <w:t>مستقر</w:t>
      </w:r>
      <w:r>
        <w:rPr>
          <w:rtl/>
        </w:rPr>
        <w:t xml:space="preserve"> و</w:t>
      </w:r>
      <w:r w:rsidRPr="00672F55">
        <w:rPr>
          <w:rtl/>
        </w:rPr>
        <w:t>قوي جدا</w:t>
      </w:r>
      <w:r w:rsidR="00A47D92">
        <w:rPr>
          <w:rFonts w:hint="cs"/>
          <w:rtl/>
        </w:rPr>
        <w:t>ً</w:t>
      </w:r>
      <w:r w:rsidRPr="00672F55">
        <w:rPr>
          <w:rtl/>
        </w:rPr>
        <w:t xml:space="preserve"> عقلياً </w:t>
      </w:r>
      <w:r>
        <w:rPr>
          <w:rtl/>
        </w:rPr>
        <w:t>و</w:t>
      </w:r>
      <w:r w:rsidRPr="00672F55">
        <w:rPr>
          <w:rtl/>
        </w:rPr>
        <w:t>لديه شبكة دعم دائمة. وأكدت السلطات أن</w:t>
      </w:r>
      <w:r>
        <w:rPr>
          <w:rtl/>
        </w:rPr>
        <w:t xml:space="preserve"> بإ</w:t>
      </w:r>
      <w:r w:rsidRPr="00672F55">
        <w:rPr>
          <w:rtl/>
        </w:rPr>
        <w:t>مك</w:t>
      </w:r>
      <w:r>
        <w:rPr>
          <w:rtl/>
        </w:rPr>
        <w:t>ا</w:t>
      </w:r>
      <w:r w:rsidRPr="00672F55">
        <w:rPr>
          <w:rtl/>
        </w:rPr>
        <w:t>ن ج. أ. أن تستفيد من دعم أسرتها، لكن هذه السلطات لم تحلل ما إذا كانت أسرتها مستعدة لقبول</w:t>
      </w:r>
      <w:r>
        <w:rPr>
          <w:rtl/>
        </w:rPr>
        <w:t xml:space="preserve"> ودعم</w:t>
      </w:r>
      <w:r w:rsidRPr="00672F55">
        <w:rPr>
          <w:rtl/>
        </w:rPr>
        <w:t xml:space="preserve"> امرأة تعرضت للاغتصاب. وإن أسيئت معاملة طفل إساءة بالغة ثم أُودع مؤسسةً، فلا ينبغي إعادته إلى عهدة أمّه إلا إ</w:t>
      </w:r>
      <w:r>
        <w:rPr>
          <w:rtl/>
        </w:rPr>
        <w:t xml:space="preserve">ذا </w:t>
      </w:r>
      <w:r w:rsidRPr="00672F55">
        <w:rPr>
          <w:rtl/>
        </w:rPr>
        <w:t>كانت سوء المعاملة ناجمة عن ظروف خارجية ونادرة وإ</w:t>
      </w:r>
      <w:r>
        <w:rPr>
          <w:rtl/>
        </w:rPr>
        <w:t xml:space="preserve">ذا </w:t>
      </w:r>
      <w:r w:rsidRPr="00672F55">
        <w:rPr>
          <w:rtl/>
        </w:rPr>
        <w:t>تلقت الأم علاجاً نفسياً في</w:t>
      </w:r>
      <w:r>
        <w:rPr>
          <w:rtl/>
        </w:rPr>
        <w:t xml:space="preserve"> تلك</w:t>
      </w:r>
      <w:r w:rsidRPr="00672F55">
        <w:rPr>
          <w:rtl/>
        </w:rPr>
        <w:t xml:space="preserve"> الأثناء.  </w:t>
      </w:r>
    </w:p>
    <w:p w14:paraId="7B65A22E" w14:textId="6648C528" w:rsidR="00F8001B" w:rsidRPr="00121D52"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13</w:t>
      </w:r>
      <w:r w:rsidRPr="00672F55">
        <w:rPr>
          <w:rtl/>
        </w:rPr>
        <w:tab/>
        <w:t>وكان ينبغي ل</w:t>
      </w:r>
      <w:r>
        <w:rPr>
          <w:rtl/>
        </w:rPr>
        <w:t>هيئة حماية الطفل والبالغ</w:t>
      </w:r>
      <w:r w:rsidRPr="00672F55">
        <w:rPr>
          <w:rtl/>
        </w:rPr>
        <w:t xml:space="preserve"> في </w:t>
      </w:r>
      <w:proofErr w:type="spellStart"/>
      <w:r w:rsidRPr="00672F55">
        <w:rPr>
          <w:rtl/>
        </w:rPr>
        <w:t>دوبندورف</w:t>
      </w:r>
      <w:proofErr w:type="spellEnd"/>
      <w:r w:rsidRPr="00672F55">
        <w:rPr>
          <w:rtl/>
        </w:rPr>
        <w:t xml:space="preserve"> أن تجد مؤسسة في نيجيريا تؤوي إ. أ.، لأنه إن كانت ج. أ. عاجزة عن تعهّد</w:t>
      </w:r>
      <w:r>
        <w:rPr>
          <w:rtl/>
        </w:rPr>
        <w:t>ه</w:t>
      </w:r>
      <w:r w:rsidRPr="00672F55">
        <w:rPr>
          <w:rtl/>
        </w:rPr>
        <w:t xml:space="preserve"> في سويسرا، كانت عن ذلك أعجز في نيجيريا حيث لن تكون الخدمات العامة اللازمة متاحة</w:t>
      </w:r>
      <w:r>
        <w:rPr>
          <w:rtl/>
        </w:rPr>
        <w:t xml:space="preserve"> ل</w:t>
      </w:r>
      <w:r w:rsidRPr="00672F55">
        <w:rPr>
          <w:rtl/>
        </w:rPr>
        <w:t xml:space="preserve">ها. فالفساد مستشر في نيجيريا، وهو يحابي ذوي القدرة الشرائية الكبيرة ويحرم الضعفاء اقتصاديا من جميع النواحي. ويرى صاحبا البلاغ أن </w:t>
      </w:r>
      <w:r>
        <w:rPr>
          <w:rtl/>
        </w:rPr>
        <w:t>هيئة حماية الطفل والبالغ</w:t>
      </w:r>
      <w:r w:rsidRPr="00672F55">
        <w:rPr>
          <w:rtl/>
        </w:rPr>
        <w:t xml:space="preserve"> هي وحدها التي تملك المعرفة اللازمة لإجراء تحقيقات قصد تحديد ما إذا كانت مصلحة الطفل معرضة </w:t>
      </w:r>
      <w:r w:rsidRPr="00672F55">
        <w:rPr>
          <w:rtl/>
        </w:rPr>
        <w:lastRenderedPageBreak/>
        <w:t>للخطر. وكان ينبغي لمؤسسات اللجوء أن تنتظر نتائج البحث الذي تجريه الهيئة، وكان ينبغي لهذه الهيئة أن تبلغه</w:t>
      </w:r>
      <w:r>
        <w:rPr>
          <w:rtl/>
        </w:rPr>
        <w:t>ا ب</w:t>
      </w:r>
      <w:r w:rsidRPr="00672F55">
        <w:rPr>
          <w:rtl/>
        </w:rPr>
        <w:t xml:space="preserve">عمليات البحث اللازمة التي يتعين الاضطلاع بها. </w:t>
      </w:r>
    </w:p>
    <w:p w14:paraId="050BB481" w14:textId="77777777" w:rsidR="00F8001B" w:rsidRPr="00033757"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14</w:t>
      </w:r>
      <w:r w:rsidRPr="00672F55">
        <w:rPr>
          <w:rtl/>
        </w:rPr>
        <w:tab/>
        <w:t xml:space="preserve">ويؤكد صاحبا البلاغ أن إنفاذ </w:t>
      </w:r>
      <w:r>
        <w:rPr>
          <w:rtl/>
        </w:rPr>
        <w:t xml:space="preserve">قرار </w:t>
      </w:r>
      <w:r w:rsidRPr="00672F55">
        <w:rPr>
          <w:rtl/>
        </w:rPr>
        <w:t>ال</w:t>
      </w:r>
      <w:r>
        <w:rPr>
          <w:rtl/>
        </w:rPr>
        <w:t>إبعاد ي</w:t>
      </w:r>
      <w:r w:rsidRPr="00672F55">
        <w:rPr>
          <w:rtl/>
        </w:rPr>
        <w:t xml:space="preserve">نتهك المادة </w:t>
      </w:r>
      <w:r w:rsidRPr="00963D06">
        <w:rPr>
          <w:szCs w:val="20"/>
          <w:rtl/>
        </w:rPr>
        <w:t>20</w:t>
      </w:r>
      <w:r w:rsidRPr="00672F55">
        <w:rPr>
          <w:rtl/>
        </w:rPr>
        <w:t xml:space="preserve">، مقترنةً بالفقرة </w:t>
      </w:r>
      <w:r w:rsidRPr="00963D06">
        <w:rPr>
          <w:szCs w:val="20"/>
          <w:rtl/>
        </w:rPr>
        <w:t>1</w:t>
      </w:r>
      <w:r w:rsidRPr="00672F55">
        <w:rPr>
          <w:rtl/>
        </w:rPr>
        <w:t xml:space="preserve"> من المادة </w:t>
      </w:r>
      <w:r w:rsidRPr="00963D06">
        <w:rPr>
          <w:szCs w:val="20"/>
          <w:rtl/>
        </w:rPr>
        <w:t>2</w:t>
      </w:r>
      <w:r w:rsidRPr="00672F55">
        <w:rPr>
          <w:rtl/>
        </w:rPr>
        <w:t xml:space="preserve"> من الاتفاقية. ويريان أن الدولة الطرف ملزمة برصد</w:t>
      </w:r>
      <w:r>
        <w:rPr>
          <w:rtl/>
        </w:rPr>
        <w:t xml:space="preserve"> مؤسسات</w:t>
      </w:r>
      <w:r w:rsidRPr="00672F55">
        <w:rPr>
          <w:rtl/>
        </w:rPr>
        <w:t xml:space="preserve"> رعاية الأطفال وأنه لا توجد في نيجيريا هيئات لأداء مهمة الرصد هذه.   </w:t>
      </w:r>
    </w:p>
    <w:p w14:paraId="2D185AA8" w14:textId="2F169C41" w:rsidR="00F8001B" w:rsidRPr="00672F55" w:rsidRDefault="00F8001B" w:rsidP="00F8001B">
      <w:pPr>
        <w:pStyle w:val="SingleTxtGA"/>
        <w:rPr>
          <w:lang w:val="ar-SA" w:eastAsia="zh-TW" w:bidi="en-GB"/>
        </w:rPr>
      </w:pPr>
      <w:r w:rsidRPr="00963D06">
        <w:rPr>
          <w:szCs w:val="20"/>
          <w:rtl/>
        </w:rPr>
        <w:t>3</w:t>
      </w:r>
      <w:r w:rsidRPr="00672F55">
        <w:rPr>
          <w:rFonts w:ascii="Traditional Arabic"/>
          <w:rtl/>
        </w:rPr>
        <w:t>-</w:t>
      </w:r>
      <w:r w:rsidRPr="00963D06">
        <w:rPr>
          <w:szCs w:val="20"/>
          <w:rtl/>
        </w:rPr>
        <w:t>15</w:t>
      </w:r>
      <w:r w:rsidRPr="00672F55">
        <w:rPr>
          <w:rtl/>
        </w:rPr>
        <w:tab/>
        <w:t xml:space="preserve">ويدعي صاحبا البلاغ أن الدولة الطرف انتهكت حقوقهما بموجب المادة </w:t>
      </w:r>
      <w:r w:rsidRPr="00963D06">
        <w:rPr>
          <w:szCs w:val="20"/>
          <w:rtl/>
        </w:rPr>
        <w:t>27</w:t>
      </w:r>
      <w:r w:rsidRPr="00672F55">
        <w:rPr>
          <w:rtl/>
        </w:rPr>
        <w:t xml:space="preserve"> من الاتفاقية، لأن المحكمة الإدارية الاتحادية لم تتحقق مما إذا كانت ج. أ. قادرة على اكتساب </w:t>
      </w:r>
      <w:r>
        <w:rPr>
          <w:rtl/>
        </w:rPr>
        <w:t>مقوّمات ا</w:t>
      </w:r>
      <w:r w:rsidRPr="00672F55">
        <w:rPr>
          <w:rtl/>
        </w:rPr>
        <w:t>لحياة وتحقيق نماء إ. أ. وف. ن. أ. أو أنها ستمتلك الموارد المالية اللازمة</w:t>
      </w:r>
      <w:r>
        <w:rPr>
          <w:rtl/>
        </w:rPr>
        <w:t xml:space="preserve"> لضمان</w:t>
      </w:r>
      <w:r w:rsidRPr="00672F55">
        <w:rPr>
          <w:rtl/>
        </w:rPr>
        <w:t xml:space="preserve"> مستوى معيش</w:t>
      </w:r>
      <w:r>
        <w:rPr>
          <w:rtl/>
        </w:rPr>
        <w:t xml:space="preserve">تهما </w:t>
      </w:r>
      <w:r w:rsidRPr="00672F55">
        <w:rPr>
          <w:rtl/>
        </w:rPr>
        <w:t>في نيجيريا. ففي سويسرا، كان مستواهما المعيشي مضمونا</w:t>
      </w:r>
      <w:r w:rsidR="00A47D92">
        <w:rPr>
          <w:rFonts w:hint="cs"/>
          <w:rtl/>
        </w:rPr>
        <w:t>ً</w:t>
      </w:r>
      <w:r w:rsidRPr="00672F55">
        <w:rPr>
          <w:rtl/>
        </w:rPr>
        <w:t>. وهناك نقص في الرعاية الاجتماعية الحكومية في نيجيريا. ويشير</w:t>
      </w:r>
      <w:r>
        <w:rPr>
          <w:rtl/>
        </w:rPr>
        <w:t xml:space="preserve"> صاحبا البلاغ</w:t>
      </w:r>
      <w:r w:rsidRPr="00672F55">
        <w:rPr>
          <w:rtl/>
        </w:rPr>
        <w:t xml:space="preserve"> إلى أن الخدمة الاجتماعية الدولية تقدم حالياً معونة مالية شهرية للأسرة في نيجيريا</w:t>
      </w:r>
      <w:r>
        <w:rPr>
          <w:rtl/>
        </w:rPr>
        <w:t xml:space="preserve"> </w:t>
      </w:r>
      <w:r w:rsidRPr="00672F55">
        <w:rPr>
          <w:rtl/>
        </w:rPr>
        <w:t>ل</w:t>
      </w:r>
      <w:r>
        <w:rPr>
          <w:rtl/>
        </w:rPr>
        <w:t>توفير مقومات الحياة للطفلين ولأمهما.</w:t>
      </w:r>
      <w:r w:rsidRPr="00672F55">
        <w:rPr>
          <w:rtl/>
        </w:rPr>
        <w:t xml:space="preserve"> </w:t>
      </w:r>
    </w:p>
    <w:p w14:paraId="1A5AB5CD" w14:textId="3E908804" w:rsidR="00F8001B" w:rsidRPr="00E12E39" w:rsidRDefault="00F8001B" w:rsidP="00F8001B">
      <w:pPr>
        <w:pStyle w:val="SingleTxtGA"/>
        <w:rPr>
          <w:spacing w:val="-4"/>
          <w:lang w:val="en-GB" w:eastAsia="zh-TW" w:bidi="en-GB"/>
        </w:rPr>
      </w:pPr>
      <w:r w:rsidRPr="00963D06">
        <w:rPr>
          <w:szCs w:val="20"/>
          <w:rtl/>
        </w:rPr>
        <w:t>3</w:t>
      </w:r>
      <w:r w:rsidRPr="00672F55">
        <w:rPr>
          <w:rFonts w:ascii="Traditional Arabic"/>
          <w:rtl/>
        </w:rPr>
        <w:t>-</w:t>
      </w:r>
      <w:r w:rsidRPr="00963D06">
        <w:rPr>
          <w:szCs w:val="20"/>
          <w:rtl/>
        </w:rPr>
        <w:t>16</w:t>
      </w:r>
      <w:r w:rsidRPr="00672F55">
        <w:rPr>
          <w:rtl/>
        </w:rPr>
        <w:tab/>
      </w:r>
      <w:r w:rsidRPr="00E12E39">
        <w:rPr>
          <w:spacing w:val="-4"/>
          <w:rtl/>
        </w:rPr>
        <w:t xml:space="preserve">ويؤكد صاحبا البلاغ أن الدولة الطرف انتهكت أيضاً المادة </w:t>
      </w:r>
      <w:r w:rsidRPr="00E12E39">
        <w:rPr>
          <w:spacing w:val="-4"/>
          <w:szCs w:val="20"/>
          <w:rtl/>
        </w:rPr>
        <w:t>31</w:t>
      </w:r>
      <w:r w:rsidRPr="00E12E39">
        <w:rPr>
          <w:spacing w:val="-4"/>
          <w:rtl/>
        </w:rPr>
        <w:t xml:space="preserve"> من الاتفاقية لأنها عاملت إ.</w:t>
      </w:r>
      <w:r w:rsidR="00994760" w:rsidRPr="00E12E39">
        <w:rPr>
          <w:rFonts w:hint="cs"/>
          <w:spacing w:val="-4"/>
          <w:rtl/>
        </w:rPr>
        <w:t> </w:t>
      </w:r>
      <w:r w:rsidRPr="00E12E39">
        <w:rPr>
          <w:spacing w:val="-4"/>
          <w:rtl/>
        </w:rPr>
        <w:t>أ. وف. ن. أ. معاملة تنطوي على تمييز بإبعادهما من سويسرا، الأمر الذي أدى إلى استبعادهما من بيئتهما المعتادة التي كانت تسمح لهما باللعب. أما في نيجيريا، فلا يمكنهما اللعب مع أطفال آخرين لأنهما لا يتحدثان أيا</w:t>
      </w:r>
      <w:r w:rsidR="00994760" w:rsidRPr="00E12E39">
        <w:rPr>
          <w:rFonts w:hint="cs"/>
          <w:spacing w:val="-4"/>
          <w:rtl/>
        </w:rPr>
        <w:t>ً</w:t>
      </w:r>
      <w:r w:rsidRPr="00E12E39">
        <w:rPr>
          <w:spacing w:val="-4"/>
          <w:rtl/>
        </w:rPr>
        <w:t xml:space="preserve"> من لغات هذا البلد، وهما معزولان جدا</w:t>
      </w:r>
      <w:r w:rsidR="00994760" w:rsidRPr="00E12E39">
        <w:rPr>
          <w:rFonts w:hint="cs"/>
          <w:spacing w:val="-4"/>
          <w:rtl/>
        </w:rPr>
        <w:t>ً</w:t>
      </w:r>
      <w:r w:rsidRPr="00E12E39">
        <w:rPr>
          <w:spacing w:val="-4"/>
          <w:rtl/>
        </w:rPr>
        <w:t xml:space="preserve"> بسبب تهميش أمهما وعدم قدرتها على رعايتهما.  </w:t>
      </w:r>
    </w:p>
    <w:p w14:paraId="24FD39FD" w14:textId="49BED6CC" w:rsidR="00F8001B" w:rsidRPr="00033757" w:rsidRDefault="00F8001B" w:rsidP="00F8001B">
      <w:pPr>
        <w:pStyle w:val="SingleTxtGA"/>
        <w:rPr>
          <w:lang w:val="en-GB" w:eastAsia="zh-TW" w:bidi="en-GB"/>
        </w:rPr>
      </w:pPr>
      <w:r w:rsidRPr="00963D06">
        <w:rPr>
          <w:szCs w:val="20"/>
          <w:rtl/>
        </w:rPr>
        <w:t>3</w:t>
      </w:r>
      <w:r w:rsidRPr="00672F55">
        <w:rPr>
          <w:rFonts w:ascii="Traditional Arabic"/>
          <w:rtl/>
        </w:rPr>
        <w:t>-</w:t>
      </w:r>
      <w:r w:rsidRPr="00963D06">
        <w:rPr>
          <w:szCs w:val="20"/>
          <w:rtl/>
        </w:rPr>
        <w:t>17</w:t>
      </w:r>
      <w:r w:rsidRPr="00672F55">
        <w:rPr>
          <w:rtl/>
        </w:rPr>
        <w:tab/>
        <w:t>وأخيراً، يؤكد صاحبا البلاغ أن الدولة الطرف، ب</w:t>
      </w:r>
      <w:r>
        <w:rPr>
          <w:rtl/>
        </w:rPr>
        <w:t>إبعاد</w:t>
      </w:r>
      <w:r w:rsidRPr="00672F55">
        <w:rPr>
          <w:rtl/>
        </w:rPr>
        <w:t>ها إ. أ. وف. ن. أ. إلى نيجيريا، عرضتهما لمعاملة مهينة، بل لا</w:t>
      </w:r>
      <w:r w:rsidR="00994760">
        <w:rPr>
          <w:rFonts w:hint="cs"/>
          <w:rtl/>
        </w:rPr>
        <w:t xml:space="preserve"> </w:t>
      </w:r>
      <w:r w:rsidRPr="00672F55">
        <w:rPr>
          <w:rtl/>
        </w:rPr>
        <w:t>إنسانية، لأن السلطات عرضتهما "للخوف من هذا المصير"، وحرمتهما حماية الدولة الطرف، وجعلتهما يفقدان</w:t>
      </w:r>
      <w:r>
        <w:rPr>
          <w:rtl/>
        </w:rPr>
        <w:t xml:space="preserve"> كل </w:t>
      </w:r>
      <w:r w:rsidRPr="00672F55">
        <w:rPr>
          <w:rtl/>
        </w:rPr>
        <w:t xml:space="preserve">أمل في حياة كريمة، الأمر الذي ينتهك المادة </w:t>
      </w:r>
      <w:r w:rsidRPr="00963D06">
        <w:rPr>
          <w:szCs w:val="20"/>
          <w:rtl/>
        </w:rPr>
        <w:t>37</w:t>
      </w:r>
      <w:r w:rsidRPr="00672F55">
        <w:rPr>
          <w:rFonts w:ascii="Traditional Arabic"/>
          <w:rtl/>
        </w:rPr>
        <w:t>(</w:t>
      </w:r>
      <w:r w:rsidRPr="00672F55">
        <w:rPr>
          <w:rtl/>
        </w:rPr>
        <w:t>أ</w:t>
      </w:r>
      <w:r w:rsidRPr="00672F55">
        <w:rPr>
          <w:rFonts w:ascii="Traditional Arabic"/>
          <w:rtl/>
        </w:rPr>
        <w:t>)</w:t>
      </w:r>
      <w:r w:rsidRPr="00672F55">
        <w:rPr>
          <w:rtl/>
        </w:rPr>
        <w:t xml:space="preserve"> من الاتفاقية. وبإهمال </w:t>
      </w:r>
      <w:r>
        <w:rPr>
          <w:rtl/>
        </w:rPr>
        <w:t>هيئة حماية الطفل والبالغ</w:t>
      </w:r>
      <w:r w:rsidRPr="00672F55">
        <w:rPr>
          <w:rtl/>
        </w:rPr>
        <w:t xml:space="preserve"> حقوق صاحبَي </w:t>
      </w:r>
      <w:r>
        <w:rPr>
          <w:rtl/>
        </w:rPr>
        <w:t xml:space="preserve">البلاغ </w:t>
      </w:r>
      <w:r w:rsidRPr="00672F55">
        <w:rPr>
          <w:rtl/>
        </w:rPr>
        <w:t xml:space="preserve">الإجرائية، </w:t>
      </w:r>
      <w:r>
        <w:rPr>
          <w:rtl/>
        </w:rPr>
        <w:t xml:space="preserve">فإنها </w:t>
      </w:r>
      <w:r w:rsidRPr="00672F55">
        <w:rPr>
          <w:rtl/>
        </w:rPr>
        <w:t xml:space="preserve">أهانتهما لأنهما عوملا معاملة "الأشياء". </w:t>
      </w:r>
    </w:p>
    <w:p w14:paraId="21A66173" w14:textId="77777777" w:rsidR="00F8001B" w:rsidRPr="00672F55" w:rsidRDefault="00F8001B" w:rsidP="00F8001B">
      <w:pPr>
        <w:pStyle w:val="H23GA"/>
        <w:rPr>
          <w:lang w:val="ar-SA" w:eastAsia="zh-TW" w:bidi="en-GB"/>
        </w:rPr>
      </w:pPr>
      <w:r w:rsidRPr="00672F55">
        <w:rPr>
          <w:rtl/>
        </w:rPr>
        <w:tab/>
      </w:r>
      <w:r w:rsidRPr="00672F55">
        <w:rPr>
          <w:rtl/>
        </w:rPr>
        <w:tab/>
        <w:t>ملاحظات الدولة الطرف بشأن المقبولية</w:t>
      </w:r>
    </w:p>
    <w:p w14:paraId="06F537A5" w14:textId="10C0883E" w:rsidR="00F8001B" w:rsidRPr="00672F55" w:rsidRDefault="00F8001B" w:rsidP="00F8001B">
      <w:pPr>
        <w:pStyle w:val="SingleTxtGA"/>
        <w:rPr>
          <w:lang w:val="ar-SA" w:eastAsia="zh-TW" w:bidi="en-GB"/>
        </w:rPr>
      </w:pPr>
      <w:r w:rsidRPr="00963D06">
        <w:rPr>
          <w:szCs w:val="20"/>
          <w:rtl/>
        </w:rPr>
        <w:t>4</w:t>
      </w:r>
      <w:r w:rsidRPr="00672F55">
        <w:rPr>
          <w:rFonts w:ascii="Traditional Arabic"/>
          <w:rtl/>
        </w:rPr>
        <w:t>-</w:t>
      </w:r>
      <w:r w:rsidRPr="00963D06">
        <w:rPr>
          <w:szCs w:val="20"/>
          <w:rtl/>
        </w:rPr>
        <w:t>1</w:t>
      </w:r>
      <w:r w:rsidRPr="00672F55">
        <w:rPr>
          <w:rtl/>
        </w:rPr>
        <w:tab/>
        <w:t xml:space="preserve">تحتج الدولة الطرف في ملاحظاتها المؤرخة </w:t>
      </w:r>
      <w:r w:rsidRPr="00963D06">
        <w:rPr>
          <w:szCs w:val="20"/>
          <w:rtl/>
        </w:rPr>
        <w:t>28</w:t>
      </w:r>
      <w:r w:rsidRPr="00672F55">
        <w:rPr>
          <w:rtl/>
        </w:rPr>
        <w:t xml:space="preserve"> تشرين الثاني/نوفمبر </w:t>
      </w:r>
      <w:r w:rsidRPr="00963D06">
        <w:rPr>
          <w:szCs w:val="20"/>
          <w:rtl/>
        </w:rPr>
        <w:t>2018</w:t>
      </w:r>
      <w:r w:rsidRPr="00672F55">
        <w:rPr>
          <w:rtl/>
        </w:rPr>
        <w:t xml:space="preserve"> بكون البلاغ غير مقبول من حيث الاختصاص الشخصي بشأن ج. أ.، نظراً إلى أنها وُلدت في عام </w:t>
      </w:r>
      <w:r w:rsidRPr="00963D06">
        <w:rPr>
          <w:szCs w:val="20"/>
          <w:rtl/>
        </w:rPr>
        <w:t>1991</w:t>
      </w:r>
      <w:r w:rsidRPr="00672F55">
        <w:rPr>
          <w:rtl/>
        </w:rPr>
        <w:t xml:space="preserve"> وبلغت سن الرشد في عام </w:t>
      </w:r>
      <w:r w:rsidRPr="00963D06">
        <w:rPr>
          <w:szCs w:val="20"/>
          <w:rtl/>
        </w:rPr>
        <w:t>2009</w:t>
      </w:r>
      <w:r w:rsidRPr="00672F55">
        <w:rPr>
          <w:rFonts w:ascii="Traditional Arabic"/>
          <w:rtl/>
        </w:rPr>
        <w:t>.</w:t>
      </w:r>
      <w:r w:rsidRPr="00672F55">
        <w:rPr>
          <w:rtl/>
        </w:rPr>
        <w:t xml:space="preserve"> </w:t>
      </w:r>
      <w:r>
        <w:rPr>
          <w:rtl/>
        </w:rPr>
        <w:t>ف</w:t>
      </w:r>
      <w:r w:rsidRPr="00672F55">
        <w:rPr>
          <w:rtl/>
        </w:rPr>
        <w:t xml:space="preserve">المادة </w:t>
      </w:r>
      <w:r w:rsidRPr="00963D06">
        <w:rPr>
          <w:szCs w:val="20"/>
          <w:rtl/>
        </w:rPr>
        <w:t>1</w:t>
      </w:r>
      <w:r w:rsidRPr="00672F55">
        <w:rPr>
          <w:rtl/>
        </w:rPr>
        <w:t xml:space="preserve"> من الاتفاقية تعرّف الطفل بأنه</w:t>
      </w:r>
      <w:r>
        <w:rPr>
          <w:rtl/>
        </w:rPr>
        <w:t xml:space="preserve"> كل</w:t>
      </w:r>
      <w:r w:rsidRPr="00672F55">
        <w:rPr>
          <w:rtl/>
        </w:rPr>
        <w:t xml:space="preserve"> إنسان لم يتجاوز الثامنة عشرة من العمر، ما لم يبلغ سن الرشد قبل</w:t>
      </w:r>
      <w:r w:rsidR="00E12E39">
        <w:rPr>
          <w:rFonts w:hint="cs"/>
          <w:rtl/>
        </w:rPr>
        <w:t xml:space="preserve"> </w:t>
      </w:r>
      <w:r w:rsidRPr="00672F55">
        <w:rPr>
          <w:rtl/>
        </w:rPr>
        <w:t xml:space="preserve">ذاك بموجب القانون المنطبق عليه. ففي سويسرا، سن الرشد هو </w:t>
      </w:r>
      <w:r>
        <w:rPr>
          <w:rtl/>
        </w:rPr>
        <w:t xml:space="preserve">أيضاً </w:t>
      </w:r>
      <w:r w:rsidRPr="00672F55">
        <w:rPr>
          <w:rtl/>
        </w:rPr>
        <w:t>ثمانية عشر عاما. وتزعم الدولة الطرف أن ج. أ. بالغة، ومن ثم فالاتفاقية لا تحميها.</w:t>
      </w:r>
    </w:p>
    <w:p w14:paraId="086477A2" w14:textId="5F284FE6" w:rsidR="00F8001B" w:rsidRPr="00033757" w:rsidRDefault="00F8001B" w:rsidP="00F8001B">
      <w:pPr>
        <w:pStyle w:val="SingleTxtGA"/>
        <w:rPr>
          <w:lang w:val="en-GB" w:eastAsia="zh-TW" w:bidi="en-GB"/>
        </w:rPr>
      </w:pPr>
      <w:r w:rsidRPr="00963D06">
        <w:rPr>
          <w:szCs w:val="20"/>
          <w:rtl/>
        </w:rPr>
        <w:t>4</w:t>
      </w:r>
      <w:r w:rsidRPr="00672F55">
        <w:rPr>
          <w:rFonts w:ascii="Traditional Arabic"/>
          <w:rtl/>
        </w:rPr>
        <w:t>-</w:t>
      </w:r>
      <w:r w:rsidRPr="00963D06">
        <w:rPr>
          <w:szCs w:val="20"/>
          <w:rtl/>
        </w:rPr>
        <w:t>2</w:t>
      </w:r>
      <w:r w:rsidRPr="00672F55">
        <w:rPr>
          <w:rtl/>
        </w:rPr>
        <w:tab/>
        <w:t>وتحتج الدولة الطرف بعدم وجود صلاحيات تمثيل صحيحة. فقد قد</w:t>
      </w:r>
      <w:r>
        <w:rPr>
          <w:rtl/>
        </w:rPr>
        <w:t>م</w:t>
      </w:r>
      <w:r w:rsidRPr="00672F55">
        <w:rPr>
          <w:rtl/>
        </w:rPr>
        <w:t xml:space="preserve"> محامي صاحبي البلاغ، </w:t>
      </w:r>
      <w:proofErr w:type="spellStart"/>
      <w:r w:rsidRPr="00672F55">
        <w:rPr>
          <w:rtl/>
        </w:rPr>
        <w:t>كلاوسفرانز</w:t>
      </w:r>
      <w:proofErr w:type="spellEnd"/>
      <w:r w:rsidRPr="00672F55">
        <w:rPr>
          <w:rtl/>
        </w:rPr>
        <w:t xml:space="preserve"> روست</w:t>
      </w:r>
      <w:r w:rsidR="005626D4">
        <w:rPr>
          <w:rFonts w:hint="cs"/>
          <w:rtl/>
        </w:rPr>
        <w:t xml:space="preserve"> </w:t>
      </w:r>
      <w:r w:rsidRPr="00672F55">
        <w:rPr>
          <w:rtl/>
        </w:rPr>
        <w:t>-</w:t>
      </w:r>
      <w:r w:rsidR="005626D4">
        <w:rPr>
          <w:rFonts w:hint="cs"/>
          <w:rtl/>
        </w:rPr>
        <w:t xml:space="preserve"> </w:t>
      </w:r>
      <w:proofErr w:type="spellStart"/>
      <w:r w:rsidRPr="00672F55">
        <w:rPr>
          <w:rtl/>
        </w:rPr>
        <w:t>هيهل</w:t>
      </w:r>
      <w:r>
        <w:rPr>
          <w:rtl/>
        </w:rPr>
        <w:t>ــ</w:t>
      </w:r>
      <w:r w:rsidRPr="00672F55">
        <w:rPr>
          <w:rtl/>
        </w:rPr>
        <w:t>ي</w:t>
      </w:r>
      <w:proofErr w:type="spellEnd"/>
      <w:r w:rsidRPr="00672F55">
        <w:rPr>
          <w:rtl/>
        </w:rPr>
        <w:t>،</w:t>
      </w:r>
      <w:r>
        <w:rPr>
          <w:rtl/>
        </w:rPr>
        <w:t xml:space="preserve"> إلى اللجنة</w:t>
      </w:r>
      <w:r w:rsidRPr="00672F55">
        <w:rPr>
          <w:rtl/>
        </w:rPr>
        <w:t xml:space="preserve"> توكيلَين اثنين مؤرخين </w:t>
      </w:r>
      <w:r w:rsidRPr="00963D06">
        <w:rPr>
          <w:szCs w:val="20"/>
          <w:rtl/>
        </w:rPr>
        <w:t>19</w:t>
      </w:r>
      <w:r w:rsidRPr="00672F55">
        <w:rPr>
          <w:rtl/>
        </w:rPr>
        <w:t xml:space="preserve"> نيسان/أبريل </w:t>
      </w:r>
      <w:r w:rsidRPr="00963D06">
        <w:rPr>
          <w:szCs w:val="20"/>
          <w:rtl/>
        </w:rPr>
        <w:t>2018</w:t>
      </w:r>
      <w:r w:rsidRPr="00672F55">
        <w:rPr>
          <w:rFonts w:ascii="Traditional Arabic"/>
          <w:rtl/>
        </w:rPr>
        <w:t>.</w:t>
      </w:r>
      <w:r w:rsidRPr="00672F55">
        <w:rPr>
          <w:rtl/>
        </w:rPr>
        <w:t xml:space="preserve"> فأما أحدهما فوقّعه إ. أ. وينص على أن هذا الأخير، الذي يعيش في نيجيريا، يريد من السيد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sidRPr="00672F55">
        <w:rPr>
          <w:rtl/>
        </w:rPr>
        <w:t xml:space="preserve"> أن يبذل جهده بحيث يتسنى له العودة إلى سويسرا والعيش فيها. وأما الآخر فوقّعته ج. أ. ويكلف السيد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sidRPr="00672F55">
        <w:rPr>
          <w:rtl/>
        </w:rPr>
        <w:t xml:space="preserve"> بتمثيل مصالحها أمام السلطات السويسرية المعنية بحماية الطفل، ولا سيما تقديم</w:t>
      </w:r>
      <w:r w:rsidR="00994760">
        <w:rPr>
          <w:rFonts w:hint="cs"/>
          <w:rtl/>
        </w:rPr>
        <w:t> </w:t>
      </w:r>
      <w:r w:rsidRPr="00672F55">
        <w:rPr>
          <w:rtl/>
        </w:rPr>
        <w:t>بلاغ إلى لجنة حقوق الطفل. غير أن السيد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sidRPr="00672F55">
        <w:rPr>
          <w:rtl/>
        </w:rPr>
        <w:t xml:space="preserve"> يؤكد في رسالته المؤرخة </w:t>
      </w:r>
      <w:r w:rsidRPr="00963D06">
        <w:rPr>
          <w:szCs w:val="20"/>
          <w:rtl/>
        </w:rPr>
        <w:t>3</w:t>
      </w:r>
      <w:r w:rsidRPr="00672F55">
        <w:rPr>
          <w:rtl/>
        </w:rPr>
        <w:t xml:space="preserve"> آب/</w:t>
      </w:r>
      <w:r w:rsidR="00994760">
        <w:rPr>
          <w:rFonts w:hint="cs"/>
          <w:rtl/>
        </w:rPr>
        <w:t xml:space="preserve"> </w:t>
      </w:r>
      <w:r w:rsidRPr="00672F55">
        <w:rPr>
          <w:rtl/>
        </w:rPr>
        <w:t xml:space="preserve">أغسطس </w:t>
      </w:r>
      <w:r w:rsidRPr="00963D06">
        <w:rPr>
          <w:szCs w:val="20"/>
          <w:rtl/>
        </w:rPr>
        <w:t>2018</w:t>
      </w:r>
      <w:r w:rsidRPr="00672F55">
        <w:rPr>
          <w:rtl/>
        </w:rPr>
        <w:t xml:space="preserve"> التي أُرفقت ببلاغ صاحبي البلاغ أنه أُسندت إليه مهمة صياغة هذا البلاغ "منذ بضعة أيام، لأن منظمة غير حكومية اضطُرت إلى التخلي عن تقديم البلاغ لأسباب غير متوقعة". وإضافة إلى ذلك، يشير في الصفحة الأولى من البلاغ</w:t>
      </w:r>
      <w:r>
        <w:rPr>
          <w:rtl/>
        </w:rPr>
        <w:t xml:space="preserve"> إلى</w:t>
      </w:r>
      <w:r w:rsidRPr="00672F55">
        <w:rPr>
          <w:rtl/>
        </w:rPr>
        <w:t xml:space="preserve"> أنه لا يعرف مكان سَكَن صاحبي البلاغ الحالي. ويشير أيضا، في الملحق بالبلاغ المؤرخ </w:t>
      </w:r>
      <w:r w:rsidRPr="00963D06">
        <w:rPr>
          <w:szCs w:val="20"/>
          <w:rtl/>
        </w:rPr>
        <w:t>9</w:t>
      </w:r>
      <w:r w:rsidRPr="00672F55">
        <w:rPr>
          <w:rtl/>
        </w:rPr>
        <w:t xml:space="preserve"> آب/أغسطس </w:t>
      </w:r>
      <w:r w:rsidRPr="00963D06">
        <w:rPr>
          <w:szCs w:val="20"/>
          <w:rtl/>
        </w:rPr>
        <w:t>2018</w:t>
      </w:r>
      <w:r w:rsidRPr="00672F55">
        <w:rPr>
          <w:rtl/>
        </w:rPr>
        <w:t>، إلى أنه إن كان</w:t>
      </w:r>
      <w:r>
        <w:rPr>
          <w:rtl/>
        </w:rPr>
        <w:t xml:space="preserve"> </w:t>
      </w:r>
      <w:r w:rsidRPr="00672F55">
        <w:rPr>
          <w:rtl/>
        </w:rPr>
        <w:t xml:space="preserve">لا بد من </w:t>
      </w:r>
      <w:r w:rsidRPr="00672F55">
        <w:rPr>
          <w:rtl/>
        </w:rPr>
        <w:lastRenderedPageBreak/>
        <w:t>تفويض إ. أ، فإنه سيتخذ الإجراءات اللازمة للحصول عليه.</w:t>
      </w:r>
      <w:r>
        <w:rPr>
          <w:rtl/>
        </w:rPr>
        <w:t xml:space="preserve"> وتلاحظ</w:t>
      </w:r>
      <w:r w:rsidRPr="00672F55">
        <w:rPr>
          <w:rtl/>
        </w:rPr>
        <w:t xml:space="preserve"> الدولة الطرف</w:t>
      </w:r>
      <w:r>
        <w:rPr>
          <w:rtl/>
        </w:rPr>
        <w:t xml:space="preserve"> </w:t>
      </w:r>
      <w:r w:rsidRPr="00672F55">
        <w:rPr>
          <w:rtl/>
        </w:rPr>
        <w:t>أنه، في ضوء هذه العناصر المتضاربة، يمكن التشكيك</w:t>
      </w:r>
      <w:r>
        <w:rPr>
          <w:rtl/>
        </w:rPr>
        <w:t xml:space="preserve"> عن جدّ</w:t>
      </w:r>
      <w:r w:rsidRPr="00672F55">
        <w:rPr>
          <w:rtl/>
        </w:rPr>
        <w:t xml:space="preserve"> في تاريخ التوكيلين وأن صلاحيات تمثيل السيد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sidRPr="00672F55">
        <w:rPr>
          <w:rtl/>
        </w:rPr>
        <w:t xml:space="preserve"> في هذه الدعوى غير مدعومة بأدلة كافية.</w:t>
      </w:r>
    </w:p>
    <w:p w14:paraId="114E284B" w14:textId="77777777" w:rsidR="00F8001B" w:rsidRPr="00672F55" w:rsidRDefault="00F8001B" w:rsidP="00E12E39">
      <w:pPr>
        <w:pStyle w:val="SingleTxtGA"/>
        <w:spacing w:line="350" w:lineRule="exact"/>
        <w:rPr>
          <w:lang w:val="ar-SA" w:eastAsia="zh-TW" w:bidi="en-GB"/>
        </w:rPr>
      </w:pPr>
      <w:r w:rsidRPr="00963D06">
        <w:rPr>
          <w:szCs w:val="20"/>
          <w:rtl/>
        </w:rPr>
        <w:t>4</w:t>
      </w:r>
      <w:r w:rsidRPr="00672F55">
        <w:rPr>
          <w:rFonts w:ascii="Traditional Arabic"/>
          <w:rtl/>
        </w:rPr>
        <w:t>-</w:t>
      </w:r>
      <w:r w:rsidRPr="00963D06">
        <w:rPr>
          <w:szCs w:val="20"/>
          <w:rtl/>
        </w:rPr>
        <w:t>3</w:t>
      </w:r>
      <w:r w:rsidRPr="00672F55">
        <w:rPr>
          <w:rtl/>
        </w:rPr>
        <w:tab/>
        <w:t xml:space="preserve">وتحتج الدولة الطرف بعدم مقبولية البلاغ بموجب المادة </w:t>
      </w:r>
      <w:r w:rsidRPr="00963D06">
        <w:rPr>
          <w:szCs w:val="20"/>
          <w:rtl/>
        </w:rPr>
        <w:t>7</w:t>
      </w:r>
      <w:r w:rsidRPr="00672F55">
        <w:rPr>
          <w:rFonts w:ascii="Traditional Arabic"/>
          <w:rtl/>
        </w:rPr>
        <w:t>(</w:t>
      </w:r>
      <w:r w:rsidRPr="00672F55">
        <w:rPr>
          <w:rtl/>
        </w:rPr>
        <w:t>هـ</w:t>
      </w:r>
      <w:r w:rsidRPr="00672F55">
        <w:rPr>
          <w:rFonts w:ascii="Traditional Arabic"/>
          <w:rtl/>
        </w:rPr>
        <w:t>)</w:t>
      </w:r>
      <w:r w:rsidRPr="00672F55">
        <w:rPr>
          <w:rtl/>
        </w:rPr>
        <w:t xml:space="preserve"> من البروتوكول الاختياري لأن صاحبي البلاغ لم يستنفدا سبل الانتصاف المحلية المتاحة. وتشدد</w:t>
      </w:r>
      <w:r>
        <w:rPr>
          <w:rtl/>
        </w:rPr>
        <w:t xml:space="preserve"> الدولة الطرف</w:t>
      </w:r>
      <w:r w:rsidRPr="00672F55">
        <w:rPr>
          <w:rtl/>
        </w:rPr>
        <w:t xml:space="preserve"> على أن مكتب المشورة القانونية لملتمسي اللجوء في زيوريخ قدم، نيابة عن إ. أ.، طلب تأشيرة</w:t>
      </w:r>
      <w:r>
        <w:rPr>
          <w:rtl/>
        </w:rPr>
        <w:t xml:space="preserve"> لأسباب</w:t>
      </w:r>
      <w:r w:rsidRPr="00672F55">
        <w:rPr>
          <w:rtl/>
        </w:rPr>
        <w:t xml:space="preserve"> إنسانية إلى أمانة الدولة لشؤون الهجرة في </w:t>
      </w:r>
      <w:r w:rsidRPr="00963D06">
        <w:rPr>
          <w:szCs w:val="20"/>
          <w:rtl/>
        </w:rPr>
        <w:t>11</w:t>
      </w:r>
      <w:r w:rsidRPr="00672F55">
        <w:rPr>
          <w:rtl/>
        </w:rPr>
        <w:t xml:space="preserve"> تموز/يوليه </w:t>
      </w:r>
      <w:r w:rsidRPr="00963D06">
        <w:rPr>
          <w:szCs w:val="20"/>
          <w:rtl/>
        </w:rPr>
        <w:t>2018</w:t>
      </w:r>
      <w:r w:rsidRPr="00672F55">
        <w:rPr>
          <w:rtl/>
        </w:rPr>
        <w:t xml:space="preserve"> من أجل السماح له بالعودة إلى سويسرا. ولا يزال هذا الطلب قيد النظر. وتضيف الدولة الطرف أن ج. أ. قدمت، في </w:t>
      </w:r>
      <w:r w:rsidRPr="00963D06">
        <w:rPr>
          <w:szCs w:val="20"/>
          <w:rtl/>
        </w:rPr>
        <w:t>3</w:t>
      </w:r>
      <w:r w:rsidRPr="00672F55">
        <w:rPr>
          <w:rtl/>
        </w:rPr>
        <w:t xml:space="preserve"> أيلول/سبتمبر </w:t>
      </w:r>
      <w:r w:rsidRPr="00963D06">
        <w:rPr>
          <w:szCs w:val="20"/>
          <w:rtl/>
        </w:rPr>
        <w:t>2018</w:t>
      </w:r>
      <w:r w:rsidRPr="00672F55">
        <w:rPr>
          <w:rtl/>
        </w:rPr>
        <w:t xml:space="preserve">، طعناً إلى المحكمة الإدارية الاتحادية لإساءة تطبيق أحكام العدالة بسبب عدم قبول النظر في طلب الترخيص بدخول سويسرا، </w:t>
      </w:r>
      <w:r>
        <w:rPr>
          <w:rtl/>
        </w:rPr>
        <w:t>نظرا</w:t>
      </w:r>
      <w:r w:rsidRPr="00672F55">
        <w:rPr>
          <w:rtl/>
        </w:rPr>
        <w:t xml:space="preserve"> </w:t>
      </w:r>
      <w:r>
        <w:rPr>
          <w:rtl/>
        </w:rPr>
        <w:t>ل</w:t>
      </w:r>
      <w:r w:rsidRPr="00672F55">
        <w:rPr>
          <w:rtl/>
        </w:rPr>
        <w:t xml:space="preserve">انتهاك غير مبرر لهويتها. وبمقتضى حكم مؤرخ </w:t>
      </w:r>
      <w:r w:rsidRPr="00963D06">
        <w:rPr>
          <w:szCs w:val="20"/>
          <w:rtl/>
        </w:rPr>
        <w:t>8</w:t>
      </w:r>
      <w:r w:rsidRPr="00672F55">
        <w:rPr>
          <w:rtl/>
        </w:rPr>
        <w:t xml:space="preserve"> تشرين الثاني/نوفمبر </w:t>
      </w:r>
      <w:r w:rsidRPr="00963D06">
        <w:rPr>
          <w:szCs w:val="20"/>
          <w:rtl/>
        </w:rPr>
        <w:t>2018</w:t>
      </w:r>
      <w:r w:rsidRPr="00672F55">
        <w:rPr>
          <w:rtl/>
        </w:rPr>
        <w:t xml:space="preserve">، قبلت المحكمة هذا الطعن وطلبت من أمانة الدولة أن تصدر بسرعة قراراً خاضعاً للطعن بشأن هذا الطلب. وتشدد الدولة الطرف على أن هذا الإجراء هو أيضاً لا يزال قيد النظر.   </w:t>
      </w:r>
    </w:p>
    <w:p w14:paraId="7E6C7FB0" w14:textId="77777777" w:rsidR="00F8001B" w:rsidRPr="00033757" w:rsidRDefault="00F8001B" w:rsidP="00E12E39">
      <w:pPr>
        <w:pStyle w:val="SingleTxtGA"/>
        <w:spacing w:line="350" w:lineRule="exact"/>
        <w:rPr>
          <w:lang w:val="en-GB" w:eastAsia="zh-TW" w:bidi="en-GB"/>
        </w:rPr>
      </w:pPr>
      <w:r w:rsidRPr="00963D06">
        <w:rPr>
          <w:szCs w:val="20"/>
          <w:rtl/>
        </w:rPr>
        <w:t>4</w:t>
      </w:r>
      <w:r w:rsidRPr="00672F55">
        <w:rPr>
          <w:rFonts w:ascii="Traditional Arabic"/>
          <w:rtl/>
        </w:rPr>
        <w:t>-</w:t>
      </w:r>
      <w:r w:rsidRPr="00963D06">
        <w:rPr>
          <w:szCs w:val="20"/>
          <w:rtl/>
        </w:rPr>
        <w:t>4</w:t>
      </w:r>
      <w:r w:rsidRPr="00672F55">
        <w:rPr>
          <w:rtl/>
        </w:rPr>
        <w:tab/>
        <w:t xml:space="preserve">وتلاحظ الدولة الطرف أن القرار الصادر في </w:t>
      </w:r>
      <w:r w:rsidRPr="00963D06">
        <w:rPr>
          <w:szCs w:val="20"/>
          <w:rtl/>
        </w:rPr>
        <w:t>27</w:t>
      </w:r>
      <w:r w:rsidRPr="00672F55">
        <w:rPr>
          <w:rtl/>
        </w:rPr>
        <w:t xml:space="preserve"> نيسان/أبريل </w:t>
      </w:r>
      <w:r w:rsidRPr="00963D06">
        <w:rPr>
          <w:szCs w:val="20"/>
          <w:rtl/>
        </w:rPr>
        <w:t>2018</w:t>
      </w:r>
      <w:r w:rsidRPr="00672F55">
        <w:rPr>
          <w:rtl/>
        </w:rPr>
        <w:t xml:space="preserve"> عن </w:t>
      </w:r>
      <w:r>
        <w:rPr>
          <w:rtl/>
        </w:rPr>
        <w:t>هيئة حماية الطفل والبالغ</w:t>
      </w:r>
      <w:r w:rsidRPr="00672F55">
        <w:rPr>
          <w:rtl/>
        </w:rPr>
        <w:t xml:space="preserve"> ليس موضوع هذا البلاغ. وإضافة إلى ذلك، تذكّر بأن ج. أ. أبلغت اللجنة بأن طعنا في هذا القرار لا يزال </w:t>
      </w:r>
      <w:r>
        <w:rPr>
          <w:rtl/>
        </w:rPr>
        <w:t>موضع</w:t>
      </w:r>
      <w:r w:rsidRPr="00672F55">
        <w:rPr>
          <w:rtl/>
        </w:rPr>
        <w:t xml:space="preserve"> النظر. </w:t>
      </w:r>
    </w:p>
    <w:p w14:paraId="236B76DB" w14:textId="6C1A5F0D" w:rsidR="00F8001B" w:rsidRPr="00994760" w:rsidRDefault="00F8001B" w:rsidP="00E12E39">
      <w:pPr>
        <w:pStyle w:val="SingleTxtGA"/>
        <w:spacing w:line="350" w:lineRule="exact"/>
        <w:rPr>
          <w:lang w:eastAsia="zh-TW" w:bidi="en-GB"/>
        </w:rPr>
      </w:pPr>
      <w:r w:rsidRPr="00963D06">
        <w:rPr>
          <w:szCs w:val="20"/>
          <w:rtl/>
        </w:rPr>
        <w:t>4</w:t>
      </w:r>
      <w:r w:rsidRPr="00672F55">
        <w:rPr>
          <w:rFonts w:ascii="Traditional Arabic"/>
          <w:rtl/>
        </w:rPr>
        <w:t>-</w:t>
      </w:r>
      <w:r w:rsidRPr="00963D06">
        <w:rPr>
          <w:szCs w:val="20"/>
          <w:rtl/>
        </w:rPr>
        <w:t>5</w:t>
      </w:r>
      <w:r w:rsidRPr="00672F55">
        <w:rPr>
          <w:rtl/>
        </w:rPr>
        <w:tab/>
        <w:t>وترى الدولة الطرف أن البلاغ غير مقبول أيضا من حيث الاختصاص الزمني عملاً بالمادة</w:t>
      </w:r>
      <w:r w:rsidR="00994760">
        <w:rPr>
          <w:rFonts w:hint="cs"/>
          <w:rtl/>
        </w:rPr>
        <w:t> </w:t>
      </w:r>
      <w:r w:rsidRPr="00963D06">
        <w:rPr>
          <w:szCs w:val="20"/>
          <w:rtl/>
        </w:rPr>
        <w:t>7</w:t>
      </w:r>
      <w:r w:rsidRPr="00672F55">
        <w:rPr>
          <w:rFonts w:ascii="Traditional Arabic"/>
          <w:rtl/>
        </w:rPr>
        <w:t>(</w:t>
      </w:r>
      <w:r w:rsidRPr="00672F55">
        <w:rPr>
          <w:rtl/>
        </w:rPr>
        <w:t>ز</w:t>
      </w:r>
      <w:r w:rsidRPr="00672F55">
        <w:rPr>
          <w:rFonts w:ascii="Traditional Arabic"/>
          <w:rtl/>
        </w:rPr>
        <w:t>)</w:t>
      </w:r>
      <w:r w:rsidRPr="00672F55">
        <w:rPr>
          <w:rtl/>
        </w:rPr>
        <w:t xml:space="preserve"> من البروتوكول الاختياري لأن الوقائع موضوع البلاغ محل النظر حدثت قبل تاريخ دخول البروتوكول الاختياري حيز النفاذ بالنسبة إلى الدولة الطرف في </w:t>
      </w:r>
      <w:r w:rsidRPr="00963D06">
        <w:rPr>
          <w:szCs w:val="20"/>
          <w:rtl/>
        </w:rPr>
        <w:t>24</w:t>
      </w:r>
      <w:r w:rsidRPr="00672F55">
        <w:rPr>
          <w:rtl/>
        </w:rPr>
        <w:t xml:space="preserve"> تموز/يوليه </w:t>
      </w:r>
      <w:r w:rsidRPr="00963D06">
        <w:rPr>
          <w:szCs w:val="20"/>
          <w:rtl/>
        </w:rPr>
        <w:t>2017</w:t>
      </w:r>
      <w:r w:rsidRPr="00672F55">
        <w:rPr>
          <w:rFonts w:ascii="Traditional Arabic"/>
          <w:rtl/>
        </w:rPr>
        <w:t>.</w:t>
      </w:r>
      <w:r w:rsidRPr="00672F55">
        <w:rPr>
          <w:rtl/>
        </w:rPr>
        <w:t xml:space="preserve"> وتشدد على أن موضوع البلاغ هو قرار مكتب الهجرات الاتحادي في </w:t>
      </w:r>
      <w:r w:rsidRPr="00963D06">
        <w:rPr>
          <w:szCs w:val="20"/>
          <w:rtl/>
        </w:rPr>
        <w:t>4</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2010</w:t>
      </w:r>
      <w:r w:rsidRPr="00672F55">
        <w:rPr>
          <w:rtl/>
        </w:rPr>
        <w:t xml:space="preserve"> إبعاد ج. أ. وطفليها إلى نيجيريا، في إطار إجراءات منح اللجوء، وهو قرار أكده الحكم الصادر في </w:t>
      </w:r>
      <w:r w:rsidRPr="00963D06">
        <w:rPr>
          <w:szCs w:val="20"/>
          <w:rtl/>
        </w:rPr>
        <w:t>16</w:t>
      </w:r>
      <w:r w:rsidRPr="00672F55">
        <w:rPr>
          <w:rtl/>
        </w:rPr>
        <w:t xml:space="preserve"> آب/أغسطس </w:t>
      </w:r>
      <w:r w:rsidRPr="00963D06">
        <w:rPr>
          <w:szCs w:val="20"/>
          <w:rtl/>
        </w:rPr>
        <w:t>2010</w:t>
      </w:r>
      <w:r w:rsidRPr="00672F55">
        <w:rPr>
          <w:rtl/>
        </w:rPr>
        <w:t xml:space="preserve"> عن المحكمة الإدارية الاتحادية الذي أصبح نافذاً بموجبه. </w:t>
      </w:r>
    </w:p>
    <w:p w14:paraId="6CBB6308" w14:textId="185F9600" w:rsidR="00F8001B" w:rsidRPr="00E12E39" w:rsidRDefault="00F8001B" w:rsidP="00E12E39">
      <w:pPr>
        <w:pStyle w:val="SingleTxtGA"/>
        <w:spacing w:line="350" w:lineRule="exact"/>
        <w:rPr>
          <w:spacing w:val="-4"/>
          <w:lang w:val="en-GB" w:eastAsia="zh-TW" w:bidi="en-GB"/>
        </w:rPr>
      </w:pPr>
      <w:r w:rsidRPr="00E12E39">
        <w:rPr>
          <w:spacing w:val="-4"/>
          <w:szCs w:val="20"/>
          <w:rtl/>
        </w:rPr>
        <w:t>4</w:t>
      </w:r>
      <w:r w:rsidRPr="00E12E39">
        <w:rPr>
          <w:rFonts w:ascii="Traditional Arabic"/>
          <w:spacing w:val="-4"/>
          <w:rtl/>
        </w:rPr>
        <w:t>-</w:t>
      </w:r>
      <w:r w:rsidRPr="00E12E39">
        <w:rPr>
          <w:spacing w:val="-4"/>
          <w:szCs w:val="20"/>
          <w:rtl/>
        </w:rPr>
        <w:t>6</w:t>
      </w:r>
      <w:r w:rsidRPr="00E12E39">
        <w:rPr>
          <w:spacing w:val="-4"/>
          <w:rtl/>
        </w:rPr>
        <w:tab/>
        <w:t xml:space="preserve">وتزعم الدولة الطرف أن الطعون التي قدمت لاحقاً إلى مكتب الهجرات الاتحادي وأمانة الدولة لشؤون الهجرة والمحكمة الإدارية الاتحادية قُدمت في إطار إجراءات استثنائية لم تنظر فيها المحكمة الإدارية الاتحادية أصلاً نظرا لعدم دفع عربون المصاريف المطلوبة (الحكم الصادر في </w:t>
      </w:r>
      <w:r w:rsidRPr="00E12E39">
        <w:rPr>
          <w:spacing w:val="-4"/>
          <w:szCs w:val="20"/>
          <w:rtl/>
        </w:rPr>
        <w:t>3</w:t>
      </w:r>
      <w:r w:rsidRPr="00E12E39">
        <w:rPr>
          <w:spacing w:val="-4"/>
          <w:rtl/>
        </w:rPr>
        <w:t xml:space="preserve"> تشرين الأول/أكتوبر </w:t>
      </w:r>
      <w:r w:rsidRPr="00E12E39">
        <w:rPr>
          <w:spacing w:val="-4"/>
          <w:szCs w:val="20"/>
          <w:rtl/>
        </w:rPr>
        <w:t>2016</w:t>
      </w:r>
      <w:r w:rsidRPr="00E12E39">
        <w:rPr>
          <w:rFonts w:ascii="Traditional Arabic"/>
          <w:spacing w:val="-4"/>
          <w:rtl/>
        </w:rPr>
        <w:t>)</w:t>
      </w:r>
      <w:r w:rsidRPr="00E12E39">
        <w:rPr>
          <w:spacing w:val="-4"/>
          <w:rtl/>
        </w:rPr>
        <w:t xml:space="preserve"> أو أنها لم تكن موضوع النظر في قضية صاحبي البلاغ إلا من زاوية طلب إعادة النظر المحدودة (الحكم الصادر في </w:t>
      </w:r>
      <w:r w:rsidRPr="00E12E39">
        <w:rPr>
          <w:spacing w:val="-4"/>
          <w:szCs w:val="20"/>
          <w:rtl/>
        </w:rPr>
        <w:t>21</w:t>
      </w:r>
      <w:r w:rsidRPr="00E12E39">
        <w:rPr>
          <w:spacing w:val="-4"/>
          <w:rtl/>
        </w:rPr>
        <w:t xml:space="preserve"> أيار/مايو </w:t>
      </w:r>
      <w:r w:rsidRPr="00E12E39">
        <w:rPr>
          <w:spacing w:val="-4"/>
          <w:szCs w:val="20"/>
          <w:rtl/>
        </w:rPr>
        <w:t>2013</w:t>
      </w:r>
      <w:r w:rsidRPr="00E12E39">
        <w:rPr>
          <w:rFonts w:ascii="Traditional Arabic"/>
          <w:spacing w:val="-4"/>
          <w:rtl/>
        </w:rPr>
        <w:t>)</w:t>
      </w:r>
      <w:r w:rsidRPr="00E12E39">
        <w:rPr>
          <w:spacing w:val="-4"/>
          <w:rtl/>
        </w:rPr>
        <w:t>. وكانت هذه أيضا حال طلب إعادة النظر الثالث، الذي قدمته ج. أ. في</w:t>
      </w:r>
      <w:r w:rsidR="00E12E39">
        <w:rPr>
          <w:rFonts w:hint="cs"/>
          <w:spacing w:val="-4"/>
          <w:rtl/>
        </w:rPr>
        <w:t> </w:t>
      </w:r>
      <w:r w:rsidRPr="00E12E39">
        <w:rPr>
          <w:spacing w:val="-4"/>
          <w:szCs w:val="20"/>
          <w:rtl/>
        </w:rPr>
        <w:t>29</w:t>
      </w:r>
      <w:r w:rsidRPr="00E12E39">
        <w:rPr>
          <w:spacing w:val="-4"/>
          <w:rtl/>
        </w:rPr>
        <w:t xml:space="preserve"> حزيران/</w:t>
      </w:r>
      <w:proofErr w:type="gramStart"/>
      <w:r w:rsidRPr="00E12E39">
        <w:rPr>
          <w:spacing w:val="-4"/>
          <w:rtl/>
        </w:rPr>
        <w:t>يونيه</w:t>
      </w:r>
      <w:proofErr w:type="gramEnd"/>
      <w:r w:rsidRPr="00E12E39">
        <w:rPr>
          <w:spacing w:val="-4"/>
          <w:rtl/>
        </w:rPr>
        <w:t xml:space="preserve"> </w:t>
      </w:r>
      <w:r w:rsidRPr="00E12E39">
        <w:rPr>
          <w:spacing w:val="-4"/>
          <w:szCs w:val="20"/>
          <w:rtl/>
        </w:rPr>
        <w:t>2017</w:t>
      </w:r>
      <w:r w:rsidRPr="00E12E39">
        <w:rPr>
          <w:spacing w:val="-4"/>
          <w:rtl/>
        </w:rPr>
        <w:t xml:space="preserve"> والذي انتهى بالحكم الصادر في </w:t>
      </w:r>
      <w:r w:rsidRPr="00E12E39">
        <w:rPr>
          <w:spacing w:val="-4"/>
          <w:szCs w:val="20"/>
          <w:rtl/>
        </w:rPr>
        <w:t>3</w:t>
      </w:r>
      <w:r w:rsidRPr="00E12E39">
        <w:rPr>
          <w:spacing w:val="-4"/>
          <w:rtl/>
        </w:rPr>
        <w:t xml:space="preserve"> آب/أغسطس </w:t>
      </w:r>
      <w:r w:rsidRPr="00E12E39">
        <w:rPr>
          <w:spacing w:val="-4"/>
          <w:szCs w:val="20"/>
          <w:rtl/>
        </w:rPr>
        <w:t>2017</w:t>
      </w:r>
      <w:r w:rsidRPr="00E12E39">
        <w:rPr>
          <w:rFonts w:ascii="Traditional Arabic"/>
          <w:spacing w:val="-4"/>
          <w:rtl/>
        </w:rPr>
        <w:t>.</w:t>
      </w:r>
      <w:r w:rsidRPr="00E12E39">
        <w:rPr>
          <w:spacing w:val="-4"/>
          <w:rtl/>
        </w:rPr>
        <w:t xml:space="preserve"> </w:t>
      </w:r>
    </w:p>
    <w:p w14:paraId="6BD321F0" w14:textId="582F1D42" w:rsidR="00F8001B" w:rsidRPr="005626D4" w:rsidRDefault="00F8001B" w:rsidP="00E12E39">
      <w:pPr>
        <w:pStyle w:val="SingleTxtGA"/>
        <w:spacing w:line="350" w:lineRule="exact"/>
        <w:rPr>
          <w:lang w:eastAsia="zh-TW"/>
        </w:rPr>
      </w:pPr>
      <w:r w:rsidRPr="00963D06">
        <w:rPr>
          <w:szCs w:val="20"/>
          <w:rtl/>
        </w:rPr>
        <w:t>4</w:t>
      </w:r>
      <w:r w:rsidRPr="00672F55">
        <w:rPr>
          <w:rFonts w:ascii="Traditional Arabic"/>
          <w:rtl/>
        </w:rPr>
        <w:t>-</w:t>
      </w:r>
      <w:r w:rsidRPr="00963D06">
        <w:rPr>
          <w:szCs w:val="20"/>
          <w:rtl/>
        </w:rPr>
        <w:t>7</w:t>
      </w:r>
      <w:r w:rsidRPr="00672F55">
        <w:rPr>
          <w:rtl/>
        </w:rPr>
        <w:tab/>
        <w:t>وتحتج الدولة الطرف أيضا</w:t>
      </w:r>
      <w:r w:rsidR="005626D4">
        <w:rPr>
          <w:rFonts w:hint="cs"/>
          <w:rtl/>
        </w:rPr>
        <w:t>ً</w:t>
      </w:r>
      <w:r w:rsidRPr="00672F55">
        <w:rPr>
          <w:rtl/>
        </w:rPr>
        <w:t xml:space="preserve"> بأن البلاغ غير مقبول بموجب المادة </w:t>
      </w:r>
      <w:r w:rsidRPr="00963D06">
        <w:rPr>
          <w:szCs w:val="20"/>
          <w:rtl/>
        </w:rPr>
        <w:t>7</w:t>
      </w:r>
      <w:r w:rsidRPr="00672F55">
        <w:rPr>
          <w:rFonts w:ascii="Traditional Arabic"/>
          <w:rtl/>
        </w:rPr>
        <w:t>(</w:t>
      </w:r>
      <w:r w:rsidRPr="00672F55">
        <w:rPr>
          <w:rtl/>
        </w:rPr>
        <w:t>و</w:t>
      </w:r>
      <w:r w:rsidRPr="00672F55">
        <w:rPr>
          <w:rFonts w:ascii="Traditional Arabic"/>
          <w:rtl/>
        </w:rPr>
        <w:t>)</w:t>
      </w:r>
      <w:r w:rsidRPr="00672F55">
        <w:rPr>
          <w:rtl/>
        </w:rPr>
        <w:t xml:space="preserve"> من البروتوكول الاختياري لأنه غير وجيه إطلاقا</w:t>
      </w:r>
      <w:r w:rsidR="005626D4">
        <w:rPr>
          <w:rFonts w:hint="cs"/>
          <w:rtl/>
        </w:rPr>
        <w:t>ً</w:t>
      </w:r>
      <w:r w:rsidRPr="00672F55">
        <w:rPr>
          <w:rtl/>
        </w:rPr>
        <w:t xml:space="preserve">.  </w:t>
      </w:r>
    </w:p>
    <w:p w14:paraId="1DC9F418" w14:textId="756C591F" w:rsidR="00F8001B" w:rsidRPr="00172078" w:rsidRDefault="00F8001B" w:rsidP="00E12E39">
      <w:pPr>
        <w:pStyle w:val="SingleTxtGA"/>
        <w:spacing w:line="350" w:lineRule="exact"/>
        <w:rPr>
          <w:lang w:val="fr-CH" w:eastAsia="zh-CN"/>
        </w:rPr>
      </w:pPr>
      <w:r w:rsidRPr="00963D06">
        <w:rPr>
          <w:szCs w:val="20"/>
          <w:rtl/>
        </w:rPr>
        <w:t>4</w:t>
      </w:r>
      <w:r w:rsidRPr="00672F55">
        <w:rPr>
          <w:rFonts w:ascii="Traditional Arabic"/>
          <w:rtl/>
        </w:rPr>
        <w:t>-</w:t>
      </w:r>
      <w:r w:rsidRPr="00963D06">
        <w:rPr>
          <w:szCs w:val="20"/>
          <w:rtl/>
        </w:rPr>
        <w:t>8</w:t>
      </w:r>
      <w:r w:rsidRPr="00672F55">
        <w:rPr>
          <w:rtl/>
        </w:rPr>
        <w:tab/>
        <w:t>وتزعم الدولة الطرف أنه يُستنتج من القرارات المتخذة أثناء إجراءات منح اللجوء ومن إجراءات إعادة النظر التي تلت ذلك أن السلطات الوطنية المعنية باللجوء نظرت في مسألة مصالح الطفل الفضلى وفق الأصول ووضعتها في الحسبان. وتحيل الدولة الطرف إلى الحكم الصادر</w:t>
      </w:r>
      <w:r w:rsidRPr="00D27DA2">
        <w:rPr>
          <w:rtl/>
        </w:rPr>
        <w:t xml:space="preserve"> </w:t>
      </w:r>
      <w:r w:rsidRPr="00672F55">
        <w:rPr>
          <w:rtl/>
        </w:rPr>
        <w:t xml:space="preserve">عن المحكمة الإدارية الاتحادية في </w:t>
      </w:r>
      <w:r w:rsidRPr="00963D06">
        <w:rPr>
          <w:szCs w:val="20"/>
          <w:rtl/>
        </w:rPr>
        <w:t>23</w:t>
      </w:r>
      <w:r w:rsidRPr="00672F55">
        <w:rPr>
          <w:rtl/>
        </w:rPr>
        <w:t xml:space="preserve"> تشرين الثاني/نوفمبر </w:t>
      </w:r>
      <w:r w:rsidRPr="00963D06">
        <w:rPr>
          <w:szCs w:val="20"/>
          <w:rtl/>
        </w:rPr>
        <w:t>2009</w:t>
      </w:r>
      <w:r w:rsidRPr="00672F55">
        <w:rPr>
          <w:rtl/>
        </w:rPr>
        <w:t xml:space="preserve"> الذي ينص على أنه عندما</w:t>
      </w:r>
      <w:r>
        <w:rPr>
          <w:rtl/>
        </w:rPr>
        <w:t xml:space="preserve"> يكون تدبير من تدابير </w:t>
      </w:r>
      <w:r w:rsidRPr="00672F55">
        <w:rPr>
          <w:rtl/>
        </w:rPr>
        <w:t xml:space="preserve">إنفاذ </w:t>
      </w:r>
      <w:r>
        <w:rPr>
          <w:rtl/>
        </w:rPr>
        <w:t>الإبعاد</w:t>
      </w:r>
      <w:r w:rsidRPr="00672F55">
        <w:rPr>
          <w:rtl/>
        </w:rPr>
        <w:t xml:space="preserve"> </w:t>
      </w:r>
      <w:r>
        <w:rPr>
          <w:rtl/>
        </w:rPr>
        <w:t>يتعلق ب</w:t>
      </w:r>
      <w:r w:rsidRPr="00672F55">
        <w:rPr>
          <w:rtl/>
        </w:rPr>
        <w:t>أطفال، فإن ممارستها، السارية منذ سنوات عديدة، تقتضي وضع مصلحة الطفل على رأس الأولويات</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13"/>
      </w:r>
      <w:r w:rsidR="005F4B66">
        <w:rPr>
          <w:rStyle w:val="FootnoteReference"/>
          <w:rFonts w:ascii="Times New Roman" w:hAnsi="Times New Roman" w:cs="Times New Roman"/>
          <w:b w:val="0"/>
          <w:position w:val="4"/>
          <w:sz w:val="20"/>
          <w:rtl/>
        </w:rPr>
        <w:t>)</w:t>
      </w:r>
      <w:r w:rsidRPr="00672F55">
        <w:rPr>
          <w:rtl/>
        </w:rPr>
        <w:t>. وقررت المحكمة أن</w:t>
      </w:r>
      <w:r>
        <w:rPr>
          <w:rtl/>
        </w:rPr>
        <w:t xml:space="preserve"> على</w:t>
      </w:r>
      <w:r w:rsidRPr="00672F55">
        <w:rPr>
          <w:rtl/>
        </w:rPr>
        <w:t xml:space="preserve"> مكتب الهجرات الاتحادي </w:t>
      </w:r>
      <w:r>
        <w:rPr>
          <w:rtl/>
        </w:rPr>
        <w:t xml:space="preserve">أن يقبل </w:t>
      </w:r>
      <w:r w:rsidRPr="00672F55">
        <w:rPr>
          <w:rtl/>
        </w:rPr>
        <w:t xml:space="preserve">النظر في </w:t>
      </w:r>
      <w:r w:rsidRPr="00672F55">
        <w:rPr>
          <w:rtl/>
        </w:rPr>
        <w:lastRenderedPageBreak/>
        <w:t>طلب اللجوء الذي قدّمته ج. أ. لدراسته من حيث الأسس الموضوعية، لأن هذه السيدة، وهي عزباء ولديها طفل صغير، تنتمي إلى فئة ضعيفة من الناس. وخلص</w:t>
      </w:r>
      <w:r>
        <w:rPr>
          <w:rtl/>
        </w:rPr>
        <w:t xml:space="preserve"> أيضاً</w:t>
      </w:r>
      <w:r w:rsidRPr="00672F55">
        <w:rPr>
          <w:rtl/>
        </w:rPr>
        <w:t xml:space="preserve"> إلى أن قرار إنفاذ ال</w:t>
      </w:r>
      <w:r>
        <w:rPr>
          <w:rtl/>
        </w:rPr>
        <w:t>إبعاد</w:t>
      </w:r>
      <w:r w:rsidRPr="00672F55">
        <w:rPr>
          <w:rtl/>
        </w:rPr>
        <w:t xml:space="preserve"> يجب أن يكون معللاً بما فيه الكفاية فيما يخص مصلحة إ. أ.، لا سيما من حيث شبكة ج. أ. الاجتماعية والأسرية في نيجيريا، وقدرتها على رعاية طفلها في نيجيريا، وكذلك أوضاع العازبات اللواتي لديهن أطفال صغار في هذا البلد. ودرس المكتب، في ق</w:t>
      </w:r>
      <w:r>
        <w:rPr>
          <w:rtl/>
        </w:rPr>
        <w:t>ـــ</w:t>
      </w:r>
      <w:r w:rsidRPr="00672F55">
        <w:rPr>
          <w:rtl/>
        </w:rPr>
        <w:t xml:space="preserve">راره المؤرخ </w:t>
      </w:r>
      <w:r w:rsidRPr="00963D06">
        <w:rPr>
          <w:szCs w:val="20"/>
          <w:rtl/>
        </w:rPr>
        <w:t>4</w:t>
      </w:r>
      <w:r w:rsidRPr="00672F55">
        <w:rPr>
          <w:rtl/>
        </w:rPr>
        <w:t xml:space="preserve"> حزي</w:t>
      </w:r>
      <w:r>
        <w:rPr>
          <w:rtl/>
        </w:rPr>
        <w:t>ـ</w:t>
      </w:r>
      <w:r w:rsidRPr="00672F55">
        <w:rPr>
          <w:rtl/>
        </w:rPr>
        <w:t>ران/</w:t>
      </w:r>
      <w:proofErr w:type="gramStart"/>
      <w:r w:rsidRPr="00672F55">
        <w:rPr>
          <w:rtl/>
        </w:rPr>
        <w:t>يونيه</w:t>
      </w:r>
      <w:proofErr w:type="gramEnd"/>
      <w:r w:rsidRPr="00672F55">
        <w:rPr>
          <w:rtl/>
        </w:rPr>
        <w:t xml:space="preserve"> </w:t>
      </w:r>
      <w:r w:rsidRPr="00963D06">
        <w:rPr>
          <w:szCs w:val="20"/>
          <w:rtl/>
        </w:rPr>
        <w:t>2010</w:t>
      </w:r>
      <w:r w:rsidRPr="00672F55">
        <w:rPr>
          <w:rtl/>
        </w:rPr>
        <w:t>، هذه المعايير وانته</w:t>
      </w:r>
      <w:r>
        <w:rPr>
          <w:rtl/>
        </w:rPr>
        <w:t>ـــ</w:t>
      </w:r>
      <w:r w:rsidRPr="00672F55">
        <w:rPr>
          <w:rtl/>
        </w:rPr>
        <w:t>ى إلى أن عودة ج. أ. وابنها إلى نيجيريا أمر</w:t>
      </w:r>
      <w:r>
        <w:rPr>
          <w:rtl/>
        </w:rPr>
        <w:t xml:space="preserve"> مقبول</w:t>
      </w:r>
      <w:r w:rsidRPr="00672F55">
        <w:rPr>
          <w:rtl/>
        </w:rPr>
        <w:t xml:space="preserve"> ومطلوب. وأيدت المحكمة هذا الرأي في حكمها الصادر في </w:t>
      </w:r>
      <w:r w:rsidRPr="00963D06">
        <w:rPr>
          <w:szCs w:val="20"/>
          <w:rtl/>
        </w:rPr>
        <w:t>16</w:t>
      </w:r>
      <w:r w:rsidRPr="00672F55">
        <w:rPr>
          <w:rtl/>
        </w:rPr>
        <w:t xml:space="preserve"> آب/أغسطس </w:t>
      </w:r>
      <w:r w:rsidRPr="00963D06">
        <w:rPr>
          <w:szCs w:val="20"/>
          <w:rtl/>
        </w:rPr>
        <w:t>2010</w:t>
      </w:r>
      <w:r w:rsidRPr="00672F55">
        <w:rPr>
          <w:rtl/>
        </w:rPr>
        <w:t xml:space="preserve">، مُحيلةً إلى الاتفاقية صراحةً. </w:t>
      </w:r>
    </w:p>
    <w:p w14:paraId="67A5F297" w14:textId="2E0CF1B4" w:rsidR="00F8001B" w:rsidRPr="000057AB" w:rsidRDefault="00F8001B" w:rsidP="00F8001B">
      <w:pPr>
        <w:pStyle w:val="SingleTxtGA"/>
        <w:rPr>
          <w:lang w:val="en-GB" w:eastAsia="zh-TW" w:bidi="en-GB"/>
        </w:rPr>
      </w:pPr>
      <w:r w:rsidRPr="00963D06">
        <w:rPr>
          <w:szCs w:val="20"/>
          <w:rtl/>
        </w:rPr>
        <w:t>4</w:t>
      </w:r>
      <w:r w:rsidRPr="00672F55">
        <w:rPr>
          <w:rFonts w:ascii="Traditional Arabic"/>
          <w:rtl/>
        </w:rPr>
        <w:t>-</w:t>
      </w:r>
      <w:r w:rsidRPr="00963D06">
        <w:rPr>
          <w:szCs w:val="20"/>
          <w:rtl/>
        </w:rPr>
        <w:t>9</w:t>
      </w:r>
      <w:r w:rsidRPr="00672F55">
        <w:rPr>
          <w:rtl/>
        </w:rPr>
        <w:tab/>
        <w:t xml:space="preserve">وتذكر الدولة الطرف أن </w:t>
      </w:r>
      <w:r>
        <w:rPr>
          <w:rtl/>
        </w:rPr>
        <w:t>هيئة حماية الطفل والبالغ</w:t>
      </w:r>
      <w:r w:rsidRPr="00672F55">
        <w:rPr>
          <w:rtl/>
        </w:rPr>
        <w:t xml:space="preserve"> أمرت، بعدئذ، باتخاذ تدابير عدة لصالح صاحبي البلاغ. ونظر كل من المكتب نفسه والمحكمة الإدارية الاتحادية في هذه الظروف الجديدة مقارنةً بالقرار الصادر في </w:t>
      </w:r>
      <w:r w:rsidRPr="00963D06">
        <w:rPr>
          <w:szCs w:val="20"/>
          <w:rtl/>
        </w:rPr>
        <w:t>4</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2010</w:t>
      </w:r>
      <w:r w:rsidRPr="00672F55">
        <w:rPr>
          <w:rtl/>
        </w:rPr>
        <w:t>، وذلك مراعاة لمصالح الطفل الفضلى. وخلص المكتب والمحكمة إلى أن تغيّر الظروف لم يبلغ حدّا يصبح معه إنفاذ ال</w:t>
      </w:r>
      <w:r>
        <w:rPr>
          <w:rtl/>
        </w:rPr>
        <w:t>إبعاد</w:t>
      </w:r>
      <w:r w:rsidRPr="00672F55">
        <w:rPr>
          <w:rtl/>
        </w:rPr>
        <w:t xml:space="preserve"> غير مطلوب. ولاحظت المحكمة</w:t>
      </w:r>
      <w:r>
        <w:rPr>
          <w:rtl/>
        </w:rPr>
        <w:t xml:space="preserve"> أيضاً</w:t>
      </w:r>
      <w:r w:rsidRPr="00672F55">
        <w:rPr>
          <w:rtl/>
        </w:rPr>
        <w:t xml:space="preserve"> أنه جاء في التقارير المعدَّة تحسّن العلاقة بين الأم والطفل و</w:t>
      </w:r>
      <w:r>
        <w:rPr>
          <w:rtl/>
        </w:rPr>
        <w:t xml:space="preserve">كذلك </w:t>
      </w:r>
      <w:r w:rsidRPr="00672F55">
        <w:rPr>
          <w:rtl/>
        </w:rPr>
        <w:t>رعاية الأم للطفل</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14"/>
      </w:r>
      <w:r w:rsidR="005F4B66">
        <w:rPr>
          <w:rStyle w:val="FootnoteReference"/>
          <w:rFonts w:ascii="Times New Roman" w:hAnsi="Times New Roman" w:cs="Times New Roman"/>
          <w:b w:val="0"/>
          <w:position w:val="4"/>
          <w:sz w:val="20"/>
          <w:rtl/>
        </w:rPr>
        <w:t>)</w:t>
      </w:r>
      <w:r w:rsidRPr="00672F55">
        <w:rPr>
          <w:rtl/>
        </w:rPr>
        <w:t xml:space="preserve">. </w:t>
      </w:r>
    </w:p>
    <w:p w14:paraId="64587BB2" w14:textId="5B61C452" w:rsidR="00F8001B" w:rsidRPr="00EF1D22" w:rsidRDefault="00F8001B" w:rsidP="00F8001B">
      <w:pPr>
        <w:pStyle w:val="SingleTxtGA"/>
        <w:rPr>
          <w:lang w:val="en-GB" w:eastAsia="zh-TW" w:bidi="en-GB"/>
        </w:rPr>
      </w:pPr>
      <w:r w:rsidRPr="00963D06">
        <w:rPr>
          <w:szCs w:val="20"/>
          <w:rtl/>
        </w:rPr>
        <w:t>4</w:t>
      </w:r>
      <w:r w:rsidRPr="00672F55">
        <w:rPr>
          <w:rFonts w:ascii="Traditional Arabic"/>
          <w:rtl/>
        </w:rPr>
        <w:t>-</w:t>
      </w:r>
      <w:r w:rsidRPr="00963D06">
        <w:rPr>
          <w:szCs w:val="20"/>
          <w:rtl/>
        </w:rPr>
        <w:t>10</w:t>
      </w:r>
      <w:r w:rsidRPr="00672F55">
        <w:rPr>
          <w:rtl/>
        </w:rPr>
        <w:tab/>
        <w:t xml:space="preserve">وتشدد الدولة الطرف على أنه في إطار طلب إعادة النظر الثالث، الذي انتهى بحكم المحكمة الإدارية الاتحادية في </w:t>
      </w:r>
      <w:r w:rsidRPr="00963D06">
        <w:rPr>
          <w:szCs w:val="20"/>
          <w:rtl/>
        </w:rPr>
        <w:t>3</w:t>
      </w:r>
      <w:r w:rsidRPr="00672F55">
        <w:rPr>
          <w:rtl/>
        </w:rPr>
        <w:t xml:space="preserve"> آب/أغسطس </w:t>
      </w:r>
      <w:r w:rsidRPr="00963D06">
        <w:rPr>
          <w:szCs w:val="20"/>
          <w:rtl/>
        </w:rPr>
        <w:t>2017</w:t>
      </w:r>
      <w:r w:rsidRPr="00672F55">
        <w:rPr>
          <w:rtl/>
        </w:rPr>
        <w:t>، أعاد</w:t>
      </w:r>
      <w:r>
        <w:rPr>
          <w:rtl/>
        </w:rPr>
        <w:t>ت</w:t>
      </w:r>
      <w:r w:rsidRPr="00672F55">
        <w:rPr>
          <w:rtl/>
        </w:rPr>
        <w:t xml:space="preserve"> هذه المحكمة</w:t>
      </w:r>
      <w:r>
        <w:rPr>
          <w:rtl/>
        </w:rPr>
        <w:t>، شأنها شأن</w:t>
      </w:r>
      <w:r w:rsidRPr="00672F55">
        <w:rPr>
          <w:rtl/>
        </w:rPr>
        <w:t xml:space="preserve"> أمانة الدولة لشؤون الهجرة</w:t>
      </w:r>
      <w:r>
        <w:rPr>
          <w:rtl/>
        </w:rPr>
        <w:t>،</w:t>
      </w:r>
      <w:r w:rsidRPr="00672F55">
        <w:rPr>
          <w:rtl/>
        </w:rPr>
        <w:t xml:space="preserve"> النظر في وضع صاحبي البلاغ في ضوء مصلحة الأطفال. ورأت هذه السلطات أن الحجج التي قدمها صاحبا البلاغ</w:t>
      </w:r>
      <w:r>
        <w:rPr>
          <w:rtl/>
        </w:rPr>
        <w:t xml:space="preserve"> ليس من شأنها</w:t>
      </w:r>
      <w:r w:rsidRPr="00672F55">
        <w:rPr>
          <w:rtl/>
        </w:rPr>
        <w:t xml:space="preserve"> أن تغير الاستنتاجات التي</w:t>
      </w:r>
      <w:r>
        <w:rPr>
          <w:rtl/>
        </w:rPr>
        <w:t xml:space="preserve"> تم التوصل</w:t>
      </w:r>
      <w:r w:rsidRPr="00672F55">
        <w:rPr>
          <w:rtl/>
        </w:rPr>
        <w:t xml:space="preserve"> إليها أثناء إجراء اللجوء العادي وطلبي إعادة النظر اللاحقين. ورأت، على وجه الخصوص، أن التقرير الصادر في </w:t>
      </w:r>
      <w:r w:rsidRPr="00963D06">
        <w:rPr>
          <w:szCs w:val="20"/>
          <w:rtl/>
        </w:rPr>
        <w:t>22</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2017</w:t>
      </w:r>
      <w:r w:rsidRPr="00672F55">
        <w:rPr>
          <w:rtl/>
        </w:rPr>
        <w:t xml:space="preserve"> الذي أعده الموظفون المكلفون بتقديم الدعم الأسري والاجتماعي</w:t>
      </w:r>
      <w:r w:rsidR="005626D4">
        <w:rPr>
          <w:rFonts w:hint="cs"/>
          <w:rtl/>
        </w:rPr>
        <w:t xml:space="preserve"> </w:t>
      </w:r>
      <w:r w:rsidRPr="00672F55">
        <w:rPr>
          <w:rtl/>
        </w:rPr>
        <w:t>-</w:t>
      </w:r>
      <w:r w:rsidR="005626D4">
        <w:rPr>
          <w:rFonts w:hint="cs"/>
          <w:rtl/>
        </w:rPr>
        <w:t xml:space="preserve"> </w:t>
      </w:r>
      <w:r w:rsidRPr="00672F55">
        <w:rPr>
          <w:rtl/>
        </w:rPr>
        <w:t>التربوي إلى صاحبي البلاغ ليس من شأنه تغيير استنتاجاتها، لا سيما أنه يتجلّى منه</w:t>
      </w:r>
      <w:r>
        <w:rPr>
          <w:rtl/>
        </w:rPr>
        <w:t xml:space="preserve"> أن</w:t>
      </w:r>
      <w:r w:rsidRPr="00672F55">
        <w:rPr>
          <w:rtl/>
        </w:rPr>
        <w:t xml:space="preserve"> الحالة الأسرية استقرت بفضل </w:t>
      </w:r>
      <w:r>
        <w:rPr>
          <w:rtl/>
        </w:rPr>
        <w:t>ا</w:t>
      </w:r>
      <w:r w:rsidRPr="00672F55">
        <w:rPr>
          <w:rtl/>
        </w:rPr>
        <w:t xml:space="preserve">لتدابير التي اتخذتها </w:t>
      </w:r>
      <w:r>
        <w:rPr>
          <w:rtl/>
        </w:rPr>
        <w:t>هيئة حماية الطفل والبالغ</w:t>
      </w:r>
      <w:r w:rsidRPr="00672F55">
        <w:rPr>
          <w:rtl/>
        </w:rPr>
        <w:t xml:space="preserve">. وتضيف الدولة الطرف أن الأطفال القاصرين المصحوبين يشتركون عموماً في مصير والديهم من حيث الحق في الإقامة. وفي القضية موضع النظر، خلص المسؤول في هيئة حماية الطفل والبالغ في </w:t>
      </w:r>
      <w:proofErr w:type="spellStart"/>
      <w:r w:rsidRPr="00672F55">
        <w:rPr>
          <w:rtl/>
        </w:rPr>
        <w:t>دوبندورف</w:t>
      </w:r>
      <w:proofErr w:type="spellEnd"/>
      <w:r w:rsidRPr="00672F55">
        <w:rPr>
          <w:rtl/>
        </w:rPr>
        <w:t xml:space="preserve"> إلى أن تحقيق مصلحة الأطفال يستوجب عدم فصل الأسرة وأن وحدة الأسرة وقت ال</w:t>
      </w:r>
      <w:r>
        <w:rPr>
          <w:rtl/>
        </w:rPr>
        <w:t>إبعاد</w:t>
      </w:r>
      <w:r w:rsidRPr="00672F55">
        <w:rPr>
          <w:rtl/>
        </w:rPr>
        <w:t xml:space="preserve"> أهم من قصور ج. أ. من الناحية التربوية ومشاكل إ.</w:t>
      </w:r>
      <w:r w:rsidR="006920BF">
        <w:rPr>
          <w:rFonts w:hint="cs"/>
          <w:rtl/>
        </w:rPr>
        <w:t> </w:t>
      </w:r>
      <w:r w:rsidRPr="00672F55">
        <w:rPr>
          <w:rtl/>
        </w:rPr>
        <w:t>أ. السلوكية. ولاحظ أن ج. أ. تهتم بمصلحة طفليها وأن هناك رابطة قوية بين إ. أ. وأمّه. وقال إنه لا</w:t>
      </w:r>
      <w:r w:rsidR="005626D4">
        <w:rPr>
          <w:rFonts w:hint="cs"/>
          <w:rtl/>
        </w:rPr>
        <w:t> </w:t>
      </w:r>
      <w:r w:rsidRPr="00672F55">
        <w:rPr>
          <w:rtl/>
        </w:rPr>
        <w:t>يعترض على مغادرة الأسرة ككل. و</w:t>
      </w:r>
      <w:r>
        <w:rPr>
          <w:rtl/>
        </w:rPr>
        <w:t xml:space="preserve">علاوة على ذلك، </w:t>
      </w:r>
      <w:r w:rsidRPr="00672F55">
        <w:rPr>
          <w:rtl/>
        </w:rPr>
        <w:t>اقتُرح عل</w:t>
      </w:r>
      <w:r>
        <w:rPr>
          <w:rtl/>
        </w:rPr>
        <w:t>ى ج. أ.،</w:t>
      </w:r>
      <w:r w:rsidRPr="00295FC5">
        <w:rPr>
          <w:rtl/>
        </w:rPr>
        <w:t xml:space="preserve"> </w:t>
      </w:r>
      <w:r w:rsidRPr="00672F55">
        <w:rPr>
          <w:rtl/>
        </w:rPr>
        <w:t xml:space="preserve">خلال مقابلة </w:t>
      </w:r>
      <w:r>
        <w:rPr>
          <w:rtl/>
        </w:rPr>
        <w:t>ال</w:t>
      </w:r>
      <w:r w:rsidRPr="00672F55">
        <w:rPr>
          <w:rtl/>
        </w:rPr>
        <w:t xml:space="preserve">مغادرة، تدابير دعم مختلفة </w:t>
      </w:r>
      <w:r w:rsidR="005626D4">
        <w:rPr>
          <w:rFonts w:hint="cs"/>
          <w:rtl/>
        </w:rPr>
        <w:t>-</w:t>
      </w:r>
      <w:r>
        <w:rPr>
          <w:rtl/>
        </w:rPr>
        <w:t xml:space="preserve"> على المستوى ال</w:t>
      </w:r>
      <w:r w:rsidRPr="00672F55">
        <w:rPr>
          <w:rtl/>
        </w:rPr>
        <w:t>مالي، وكذلك</w:t>
      </w:r>
      <w:r>
        <w:rPr>
          <w:rtl/>
        </w:rPr>
        <w:t xml:space="preserve"> ل</w:t>
      </w:r>
      <w:r w:rsidRPr="00672F55">
        <w:rPr>
          <w:rtl/>
        </w:rPr>
        <w:t xml:space="preserve">لبحث عن دعم في نيجيريا لرعاية </w:t>
      </w:r>
      <w:r>
        <w:rPr>
          <w:rtl/>
        </w:rPr>
        <w:t>طفلها البكر</w:t>
      </w:r>
      <w:r w:rsidR="006920BF">
        <w:rPr>
          <w:rFonts w:hint="cs"/>
          <w:rtl/>
        </w:rPr>
        <w:t xml:space="preserve"> </w:t>
      </w:r>
      <w:r w:rsidRPr="00672F55">
        <w:rPr>
          <w:rtl/>
        </w:rPr>
        <w:t xml:space="preserve">- لكنها رفضتها جميعها. </w:t>
      </w:r>
    </w:p>
    <w:p w14:paraId="318E4AA2" w14:textId="73FC5BF0" w:rsidR="00F8001B" w:rsidRPr="00672F55" w:rsidRDefault="00F8001B" w:rsidP="00F8001B">
      <w:pPr>
        <w:pStyle w:val="SingleTxtGA"/>
        <w:rPr>
          <w:lang w:val="ar-SA" w:eastAsia="zh-TW" w:bidi="en-GB"/>
        </w:rPr>
      </w:pPr>
      <w:r w:rsidRPr="00963D06">
        <w:rPr>
          <w:szCs w:val="20"/>
          <w:rtl/>
        </w:rPr>
        <w:t>4</w:t>
      </w:r>
      <w:r w:rsidRPr="004B60FB">
        <w:rPr>
          <w:rFonts w:ascii="Traditional Arabic"/>
          <w:rtl/>
        </w:rPr>
        <w:t>-</w:t>
      </w:r>
      <w:r w:rsidRPr="00963D06">
        <w:rPr>
          <w:szCs w:val="20"/>
          <w:rtl/>
        </w:rPr>
        <w:t>11</w:t>
      </w:r>
      <w:r w:rsidRPr="004B60FB">
        <w:rPr>
          <w:rtl/>
        </w:rPr>
        <w:tab/>
      </w:r>
      <w:r w:rsidRPr="004B60FB">
        <w:rPr>
          <w:rFonts w:hint="eastAsia"/>
          <w:rtl/>
        </w:rPr>
        <w:t>وتشير</w:t>
      </w:r>
      <w:r w:rsidRPr="004B60FB">
        <w:rPr>
          <w:rtl/>
        </w:rPr>
        <w:t xml:space="preserve"> </w:t>
      </w:r>
      <w:r w:rsidRPr="004B60FB">
        <w:rPr>
          <w:rFonts w:hint="eastAsia"/>
          <w:rtl/>
        </w:rPr>
        <w:t>الدولة</w:t>
      </w:r>
      <w:r w:rsidRPr="004B60FB">
        <w:rPr>
          <w:rtl/>
        </w:rPr>
        <w:t xml:space="preserve"> </w:t>
      </w:r>
      <w:r w:rsidRPr="004B60FB">
        <w:rPr>
          <w:rFonts w:hint="eastAsia"/>
          <w:rtl/>
        </w:rPr>
        <w:t>الطرف</w:t>
      </w:r>
      <w:r w:rsidRPr="004B60FB">
        <w:rPr>
          <w:rtl/>
        </w:rPr>
        <w:t xml:space="preserve"> إلى أن مواد الاتفاقية التي احتج بها صاحبا البلاغ لا تشكل حقاً شخصياً في الحصول على اللجوء أو الإقامة في دولة أو منطقة معينة</w:t>
      </w:r>
      <w:r>
        <w:rPr>
          <w:rtl/>
        </w:rPr>
        <w:t xml:space="preserve"> ما لم يُعتبَر صاحبا البلاغ خاضعين للملاحقة القضائية</w:t>
      </w:r>
      <w:r w:rsidRPr="004B60FB">
        <w:rPr>
          <w:rtl/>
        </w:rPr>
        <w:t xml:space="preserve">. وتضيف أن الاتفاقية لا تمنح من ثم الحق في عودة صاحبي البلاغ إلى سويسرا. والانتهاكات المزعومة للمادة </w:t>
      </w:r>
      <w:r w:rsidRPr="00963D06">
        <w:rPr>
          <w:szCs w:val="20"/>
          <w:rtl/>
        </w:rPr>
        <w:t>12</w:t>
      </w:r>
      <w:r w:rsidRPr="004B60FB">
        <w:rPr>
          <w:rtl/>
        </w:rPr>
        <w:t xml:space="preserve"> م</w:t>
      </w:r>
      <w:r w:rsidRPr="004B60FB">
        <w:rPr>
          <w:rFonts w:hint="eastAsia"/>
          <w:rtl/>
        </w:rPr>
        <w:t>ـــن</w:t>
      </w:r>
      <w:r w:rsidRPr="004B60FB">
        <w:rPr>
          <w:rtl/>
        </w:rPr>
        <w:t xml:space="preserve"> </w:t>
      </w:r>
      <w:r w:rsidRPr="004B60FB">
        <w:rPr>
          <w:rFonts w:hint="eastAsia"/>
          <w:rtl/>
        </w:rPr>
        <w:t>الاتفاقية</w:t>
      </w:r>
      <w:r w:rsidRPr="004B60FB">
        <w:rPr>
          <w:rtl/>
        </w:rPr>
        <w:t xml:space="preserve"> </w:t>
      </w:r>
      <w:r w:rsidRPr="004B60FB">
        <w:rPr>
          <w:rFonts w:hint="eastAsia"/>
          <w:rtl/>
        </w:rPr>
        <w:t>على</w:t>
      </w:r>
      <w:r w:rsidRPr="004B60FB">
        <w:rPr>
          <w:rtl/>
        </w:rPr>
        <w:t xml:space="preserve"> </w:t>
      </w:r>
      <w:r w:rsidRPr="004B60FB">
        <w:rPr>
          <w:rFonts w:hint="eastAsia"/>
          <w:rtl/>
        </w:rPr>
        <w:t>أســـاس</w:t>
      </w:r>
      <w:r w:rsidRPr="004B60FB">
        <w:rPr>
          <w:rtl/>
        </w:rPr>
        <w:t xml:space="preserve"> </w:t>
      </w:r>
      <w:r w:rsidRPr="00F2160D">
        <w:rPr>
          <w:rFonts w:hint="eastAsia"/>
          <w:rtl/>
        </w:rPr>
        <w:t>أن</w:t>
      </w:r>
      <w:r w:rsidRPr="00556C23">
        <w:rPr>
          <w:rtl/>
        </w:rPr>
        <w:t xml:space="preserve"> </w:t>
      </w:r>
      <w:r w:rsidRPr="0034226F">
        <w:rPr>
          <w:rFonts w:hint="eastAsia"/>
          <w:rtl/>
        </w:rPr>
        <w:t>السلطـــات</w:t>
      </w:r>
      <w:r w:rsidRPr="0034226F">
        <w:rPr>
          <w:rtl/>
        </w:rPr>
        <w:t xml:space="preserve"> </w:t>
      </w:r>
      <w:r w:rsidRPr="0034226F">
        <w:rPr>
          <w:rFonts w:hint="eastAsia"/>
          <w:rtl/>
        </w:rPr>
        <w:t>الوطنيـــة</w:t>
      </w:r>
      <w:r w:rsidRPr="0034226F">
        <w:rPr>
          <w:rtl/>
        </w:rPr>
        <w:t xml:space="preserve"> </w:t>
      </w:r>
      <w:r w:rsidRPr="0034226F">
        <w:rPr>
          <w:rFonts w:hint="eastAsia"/>
          <w:rtl/>
        </w:rPr>
        <w:t>المعنيـ</w:t>
      </w:r>
      <w:r w:rsidRPr="00390316">
        <w:rPr>
          <w:rFonts w:hint="eastAsia"/>
          <w:rtl/>
        </w:rPr>
        <w:t>ة</w:t>
      </w:r>
      <w:r w:rsidRPr="00E4245A">
        <w:rPr>
          <w:rtl/>
        </w:rPr>
        <w:t xml:space="preserve"> باللجوء لم تستمع إلى إ. أ. غير مدعومة هي الأخرى بأدلة كافية وغير وجيهة إطلاقا، وكذلك المظالم التي تفيد بأن </w:t>
      </w:r>
      <w:r w:rsidRPr="004B60FB">
        <w:rPr>
          <w:rFonts w:hint="eastAsia"/>
          <w:rtl/>
        </w:rPr>
        <w:t>إبعاد</w:t>
      </w:r>
      <w:r w:rsidRPr="004B60FB">
        <w:rPr>
          <w:rtl/>
        </w:rPr>
        <w:t xml:space="preserve"> الطفلين غير قانوني بموجب المادة </w:t>
      </w:r>
      <w:r w:rsidRPr="00963D06">
        <w:rPr>
          <w:szCs w:val="20"/>
          <w:rtl/>
        </w:rPr>
        <w:t>11</w:t>
      </w:r>
      <w:r w:rsidRPr="004B60FB">
        <w:rPr>
          <w:rtl/>
        </w:rPr>
        <w:t xml:space="preserve"> من الاتفاقية.</w:t>
      </w:r>
      <w:r>
        <w:rPr>
          <w:rtl/>
        </w:rPr>
        <w:t xml:space="preserve"> وليست</w:t>
      </w:r>
      <w:r w:rsidRPr="004B60FB">
        <w:rPr>
          <w:rtl/>
        </w:rPr>
        <w:t xml:space="preserve"> انتهاكات الاتفاقية التي يحتج بها صاحبا البلاغ والتي تتعلق بحياتهما في نيجيريا هي</w:t>
      </w:r>
      <w:r>
        <w:rPr>
          <w:rtl/>
        </w:rPr>
        <w:t xml:space="preserve"> الأخرى لا</w:t>
      </w:r>
      <w:r w:rsidRPr="004B60FB">
        <w:rPr>
          <w:rtl/>
        </w:rPr>
        <w:t xml:space="preserve"> مدعومة بأدلة كافية ولا</w:t>
      </w:r>
      <w:r w:rsidR="005626D4">
        <w:rPr>
          <w:rFonts w:hint="cs"/>
          <w:rtl/>
        </w:rPr>
        <w:t> </w:t>
      </w:r>
      <w:r w:rsidRPr="004B60FB">
        <w:rPr>
          <w:rtl/>
        </w:rPr>
        <w:t xml:space="preserve">مبنية على أساس صحيح، بما فيها انتهاك المادة </w:t>
      </w:r>
      <w:r w:rsidRPr="00963D06">
        <w:rPr>
          <w:szCs w:val="20"/>
          <w:rtl/>
        </w:rPr>
        <w:t>20</w:t>
      </w:r>
      <w:r w:rsidRPr="00F2160D">
        <w:rPr>
          <w:rtl/>
        </w:rPr>
        <w:t xml:space="preserve"> من الاتفاقية، </w:t>
      </w:r>
      <w:r w:rsidRPr="00F2160D">
        <w:rPr>
          <w:rFonts w:hint="eastAsia"/>
          <w:rtl/>
        </w:rPr>
        <w:t>بحجة</w:t>
      </w:r>
      <w:r w:rsidRPr="00F2160D">
        <w:rPr>
          <w:rtl/>
        </w:rPr>
        <w:t xml:space="preserve"> أن نيجيريا ليس لديها هيئة تشرف على المؤسسات التي يودع فيها الأطفال. والوثيقة الوحيدة المعروضة على اللجنة</w:t>
      </w:r>
      <w:r>
        <w:rPr>
          <w:rtl/>
        </w:rPr>
        <w:t>،</w:t>
      </w:r>
      <w:r w:rsidRPr="00F2160D">
        <w:rPr>
          <w:rtl/>
        </w:rPr>
        <w:t xml:space="preserve"> فيما يتعلق ب</w:t>
      </w:r>
      <w:r>
        <w:rPr>
          <w:rtl/>
        </w:rPr>
        <w:t>ال</w:t>
      </w:r>
      <w:r w:rsidRPr="004B60FB">
        <w:rPr>
          <w:rtl/>
        </w:rPr>
        <w:t>وضع</w:t>
      </w:r>
      <w:r w:rsidRPr="00F2160D">
        <w:rPr>
          <w:rtl/>
        </w:rPr>
        <w:t xml:space="preserve"> </w:t>
      </w:r>
      <w:r w:rsidRPr="00850760">
        <w:rPr>
          <w:rtl/>
        </w:rPr>
        <w:lastRenderedPageBreak/>
        <w:t>الراهن</w:t>
      </w:r>
      <w:r w:rsidRPr="004B60FB">
        <w:rPr>
          <w:rtl/>
        </w:rPr>
        <w:t xml:space="preserve"> </w:t>
      </w:r>
      <w:r>
        <w:rPr>
          <w:rtl/>
        </w:rPr>
        <w:t>ل</w:t>
      </w:r>
      <w:r w:rsidRPr="004B60FB">
        <w:rPr>
          <w:rtl/>
        </w:rPr>
        <w:t xml:space="preserve">صاحبي البلاغ </w:t>
      </w:r>
      <w:r w:rsidRPr="00F2160D">
        <w:rPr>
          <w:rtl/>
        </w:rPr>
        <w:t xml:space="preserve">في نيجيريا، هي رسالة إلكترونية مؤرخة </w:t>
      </w:r>
      <w:r w:rsidRPr="00963D06">
        <w:rPr>
          <w:szCs w:val="20"/>
          <w:rtl/>
        </w:rPr>
        <w:t>18</w:t>
      </w:r>
      <w:r w:rsidRPr="00F2160D">
        <w:rPr>
          <w:rtl/>
        </w:rPr>
        <w:t xml:space="preserve"> تموز/يوليه </w:t>
      </w:r>
      <w:r w:rsidRPr="00963D06">
        <w:rPr>
          <w:szCs w:val="20"/>
          <w:rtl/>
        </w:rPr>
        <w:t>2018</w:t>
      </w:r>
      <w:r w:rsidRPr="00F2160D">
        <w:rPr>
          <w:rFonts w:hint="eastAsia"/>
          <w:rtl/>
        </w:rPr>
        <w:t>،</w:t>
      </w:r>
      <w:r>
        <w:rPr>
          <w:rtl/>
        </w:rPr>
        <w:t xml:space="preserve"> ت</w:t>
      </w:r>
      <w:r w:rsidRPr="00F2160D">
        <w:rPr>
          <w:rtl/>
        </w:rPr>
        <w:t>تحدث فيها المسؤول</w:t>
      </w:r>
      <w:r>
        <w:rPr>
          <w:rtl/>
        </w:rPr>
        <w:t>ة</w:t>
      </w:r>
      <w:r w:rsidRPr="00F2160D">
        <w:rPr>
          <w:rtl/>
        </w:rPr>
        <w:t xml:space="preserve"> عن الأسرة في نيجيريا، ال</w:t>
      </w:r>
      <w:r>
        <w:rPr>
          <w:rtl/>
        </w:rPr>
        <w:t>ت</w:t>
      </w:r>
      <w:r w:rsidRPr="00F2160D">
        <w:rPr>
          <w:rtl/>
        </w:rPr>
        <w:t>ي</w:t>
      </w:r>
      <w:r>
        <w:rPr>
          <w:rtl/>
        </w:rPr>
        <w:t xml:space="preserve"> ت</w:t>
      </w:r>
      <w:r w:rsidRPr="00F2160D">
        <w:rPr>
          <w:rtl/>
        </w:rPr>
        <w:t>عمل في الخدمة الاجتماعية الدولية-سويسرا، عن وضع صاحبي البلاغ بعد أن</w:t>
      </w:r>
      <w:r>
        <w:rPr>
          <w:rtl/>
        </w:rPr>
        <w:t xml:space="preserve"> التقت ب</w:t>
      </w:r>
      <w:r w:rsidRPr="00F2160D">
        <w:rPr>
          <w:rFonts w:hint="eastAsia"/>
          <w:rtl/>
        </w:rPr>
        <w:t>هما</w:t>
      </w:r>
      <w:r w:rsidRPr="00F2160D">
        <w:rPr>
          <w:rtl/>
        </w:rPr>
        <w:t xml:space="preserve"> في عطلة نهاية الأسبوع السابقة.</w:t>
      </w:r>
      <w:r>
        <w:rPr>
          <w:rtl/>
        </w:rPr>
        <w:t xml:space="preserve"> وت</w:t>
      </w:r>
      <w:r w:rsidRPr="00F2160D">
        <w:rPr>
          <w:rtl/>
        </w:rPr>
        <w:t>لاحظ فيها أن الطفلين، خاصة إ. أ.، يعانيان مشاكل تكيّف في نيجيريا ويبدو أن إ. أ. يحنّ إلى حياته في سويسرا. وعن العلاقة بين ج. أ. وابنَيْها، ت</w:t>
      </w:r>
      <w:r w:rsidRPr="00F2160D">
        <w:rPr>
          <w:rFonts w:hint="eastAsia"/>
          <w:rtl/>
        </w:rPr>
        <w:t>َبين</w:t>
      </w:r>
      <w:r w:rsidRPr="00F2160D">
        <w:rPr>
          <w:rtl/>
        </w:rPr>
        <w:t xml:space="preserve"> </w:t>
      </w:r>
      <w:r w:rsidRPr="00556C23">
        <w:rPr>
          <w:rFonts w:hint="eastAsia"/>
          <w:rtl/>
        </w:rPr>
        <w:t>أن</w:t>
      </w:r>
      <w:r w:rsidRPr="0034226F">
        <w:rPr>
          <w:rtl/>
        </w:rPr>
        <w:t xml:space="preserve"> </w:t>
      </w:r>
      <w:r w:rsidRPr="0034226F">
        <w:rPr>
          <w:rFonts w:hint="eastAsia"/>
          <w:rtl/>
        </w:rPr>
        <w:t>ج</w:t>
      </w:r>
      <w:r w:rsidRPr="0034226F">
        <w:rPr>
          <w:rtl/>
        </w:rPr>
        <w:t xml:space="preserve">. </w:t>
      </w:r>
      <w:r w:rsidRPr="0034226F">
        <w:rPr>
          <w:rFonts w:hint="eastAsia"/>
          <w:rtl/>
        </w:rPr>
        <w:t>أ</w:t>
      </w:r>
      <w:r w:rsidRPr="0034226F">
        <w:rPr>
          <w:rtl/>
        </w:rPr>
        <w:t xml:space="preserve">. </w:t>
      </w:r>
      <w:r w:rsidRPr="0034226F">
        <w:rPr>
          <w:rFonts w:hint="eastAsia"/>
          <w:rtl/>
        </w:rPr>
        <w:t>تبذل</w:t>
      </w:r>
      <w:r w:rsidRPr="0034226F">
        <w:rPr>
          <w:rtl/>
        </w:rPr>
        <w:t xml:space="preserve"> </w:t>
      </w:r>
      <w:r w:rsidRPr="0034226F">
        <w:rPr>
          <w:rFonts w:hint="eastAsia"/>
          <w:rtl/>
        </w:rPr>
        <w:t>قصارى</w:t>
      </w:r>
      <w:r w:rsidRPr="0034226F">
        <w:rPr>
          <w:rtl/>
        </w:rPr>
        <w:t xml:space="preserve"> </w:t>
      </w:r>
      <w:r w:rsidRPr="0034226F">
        <w:rPr>
          <w:rFonts w:hint="eastAsia"/>
          <w:rtl/>
        </w:rPr>
        <w:t>جهدها</w:t>
      </w:r>
      <w:r w:rsidRPr="00390316">
        <w:rPr>
          <w:rtl/>
        </w:rPr>
        <w:t xml:space="preserve"> </w:t>
      </w:r>
      <w:r w:rsidRPr="00E4245A">
        <w:rPr>
          <w:rFonts w:hint="eastAsia"/>
          <w:rtl/>
        </w:rPr>
        <w:t>لرعاية</w:t>
      </w:r>
      <w:r w:rsidRPr="004B60FB">
        <w:rPr>
          <w:rtl/>
        </w:rPr>
        <w:t xml:space="preserve"> </w:t>
      </w:r>
      <w:r w:rsidRPr="004B60FB">
        <w:rPr>
          <w:rFonts w:hint="eastAsia"/>
          <w:rtl/>
        </w:rPr>
        <w:t>طفليها</w:t>
      </w:r>
      <w:r w:rsidRPr="004B60FB">
        <w:rPr>
          <w:rtl/>
        </w:rPr>
        <w:t xml:space="preserve"> </w:t>
      </w:r>
      <w:r w:rsidRPr="004B60FB">
        <w:rPr>
          <w:rFonts w:hint="eastAsia"/>
          <w:rtl/>
        </w:rPr>
        <w:t>وأنها</w:t>
      </w:r>
      <w:r w:rsidRPr="004B60FB">
        <w:rPr>
          <w:rtl/>
        </w:rPr>
        <w:t xml:space="preserve"> </w:t>
      </w:r>
      <w:r w:rsidRPr="004B60FB">
        <w:rPr>
          <w:rFonts w:hint="eastAsia"/>
          <w:rtl/>
        </w:rPr>
        <w:t>تفعل</w:t>
      </w:r>
      <w:r w:rsidRPr="004B60FB">
        <w:rPr>
          <w:rtl/>
        </w:rPr>
        <w:t xml:space="preserve"> </w:t>
      </w:r>
      <w:r w:rsidRPr="004B60FB">
        <w:rPr>
          <w:rFonts w:hint="eastAsia"/>
          <w:rtl/>
        </w:rPr>
        <w:t>ذلك</w:t>
      </w:r>
      <w:r w:rsidRPr="004B60FB">
        <w:rPr>
          <w:rtl/>
        </w:rPr>
        <w:t xml:space="preserve"> </w:t>
      </w:r>
      <w:r w:rsidRPr="004B60FB">
        <w:rPr>
          <w:rFonts w:hint="eastAsia"/>
          <w:rtl/>
        </w:rPr>
        <w:t>بطريقة</w:t>
      </w:r>
      <w:r w:rsidRPr="004B60FB">
        <w:rPr>
          <w:rtl/>
        </w:rPr>
        <w:t xml:space="preserve"> </w:t>
      </w:r>
      <w:r w:rsidRPr="004B60FB">
        <w:rPr>
          <w:rFonts w:hint="eastAsia"/>
          <w:rtl/>
        </w:rPr>
        <w:t>جيدة</w:t>
      </w:r>
      <w:r w:rsidRPr="004B60FB">
        <w:rPr>
          <w:rtl/>
        </w:rPr>
        <w:t xml:space="preserve"> </w:t>
      </w:r>
      <w:r w:rsidRPr="004B60FB">
        <w:rPr>
          <w:rFonts w:hint="eastAsia"/>
          <w:rtl/>
        </w:rPr>
        <w:t>جدا</w:t>
      </w:r>
      <w:r w:rsidR="005626D4">
        <w:rPr>
          <w:rFonts w:hint="cs"/>
          <w:rtl/>
        </w:rPr>
        <w:t>ً</w:t>
      </w:r>
      <w:r w:rsidRPr="004B60FB">
        <w:rPr>
          <w:rtl/>
        </w:rPr>
        <w:t xml:space="preserve">. </w:t>
      </w:r>
      <w:r w:rsidRPr="004B60FB">
        <w:rPr>
          <w:rFonts w:hint="eastAsia"/>
          <w:rtl/>
        </w:rPr>
        <w:t>ويشير</w:t>
      </w:r>
      <w:r w:rsidRPr="004B60FB">
        <w:rPr>
          <w:rtl/>
        </w:rPr>
        <w:t xml:space="preserve"> </w:t>
      </w:r>
      <w:r w:rsidRPr="004B60FB">
        <w:rPr>
          <w:rFonts w:hint="eastAsia"/>
          <w:rtl/>
        </w:rPr>
        <w:t>صاحبا</w:t>
      </w:r>
      <w:r w:rsidRPr="004B60FB">
        <w:rPr>
          <w:rtl/>
        </w:rPr>
        <w:t xml:space="preserve"> </w:t>
      </w:r>
      <w:r w:rsidRPr="004B60FB">
        <w:rPr>
          <w:rFonts w:hint="eastAsia"/>
          <w:rtl/>
        </w:rPr>
        <w:t>البلاغ</w:t>
      </w:r>
      <w:r w:rsidRPr="004B60FB">
        <w:rPr>
          <w:rtl/>
        </w:rPr>
        <w:t xml:space="preserve"> </w:t>
      </w:r>
      <w:r w:rsidRPr="004B60FB">
        <w:rPr>
          <w:rFonts w:hint="eastAsia"/>
          <w:rtl/>
        </w:rPr>
        <w:t>إلى</w:t>
      </w:r>
      <w:r w:rsidRPr="004B60FB">
        <w:rPr>
          <w:rtl/>
        </w:rPr>
        <w:t xml:space="preserve"> </w:t>
      </w:r>
      <w:r w:rsidRPr="004B60FB">
        <w:rPr>
          <w:rFonts w:hint="eastAsia"/>
          <w:rtl/>
        </w:rPr>
        <w:t>أنهما</w:t>
      </w:r>
      <w:r w:rsidRPr="004B60FB">
        <w:rPr>
          <w:rtl/>
        </w:rPr>
        <w:t xml:space="preserve"> </w:t>
      </w:r>
      <w:r w:rsidRPr="004B60FB">
        <w:rPr>
          <w:rFonts w:hint="eastAsia"/>
          <w:rtl/>
        </w:rPr>
        <w:t>يتلقيان</w:t>
      </w:r>
      <w:r w:rsidRPr="004B60FB">
        <w:rPr>
          <w:rtl/>
        </w:rPr>
        <w:t xml:space="preserve"> </w:t>
      </w:r>
      <w:r w:rsidRPr="004B60FB">
        <w:rPr>
          <w:rFonts w:hint="eastAsia"/>
          <w:rtl/>
        </w:rPr>
        <w:t>معونة</w:t>
      </w:r>
      <w:r w:rsidRPr="004B60FB">
        <w:rPr>
          <w:rtl/>
        </w:rPr>
        <w:t xml:space="preserve"> </w:t>
      </w:r>
      <w:r w:rsidRPr="004B60FB">
        <w:rPr>
          <w:rFonts w:hint="eastAsia"/>
          <w:rtl/>
        </w:rPr>
        <w:t>مالية</w:t>
      </w:r>
      <w:r w:rsidRPr="004B60FB">
        <w:rPr>
          <w:rtl/>
        </w:rPr>
        <w:t xml:space="preserve"> </w:t>
      </w:r>
      <w:r w:rsidRPr="004B60FB">
        <w:rPr>
          <w:rFonts w:hint="eastAsia"/>
          <w:rtl/>
        </w:rPr>
        <w:t>من</w:t>
      </w:r>
      <w:r w:rsidRPr="004B60FB">
        <w:rPr>
          <w:rtl/>
        </w:rPr>
        <w:t xml:space="preserve"> </w:t>
      </w:r>
      <w:r w:rsidRPr="004B60FB">
        <w:rPr>
          <w:rFonts w:hint="eastAsia"/>
          <w:rtl/>
        </w:rPr>
        <w:t>الخدمة</w:t>
      </w:r>
      <w:r w:rsidRPr="004B60FB">
        <w:rPr>
          <w:rtl/>
        </w:rPr>
        <w:t xml:space="preserve"> </w:t>
      </w:r>
      <w:r w:rsidRPr="004B60FB">
        <w:rPr>
          <w:rFonts w:hint="eastAsia"/>
          <w:rtl/>
        </w:rPr>
        <w:t>الاجتماعية</w:t>
      </w:r>
      <w:r w:rsidRPr="004B60FB">
        <w:rPr>
          <w:rtl/>
        </w:rPr>
        <w:t xml:space="preserve"> </w:t>
      </w:r>
      <w:r w:rsidRPr="004B60FB">
        <w:rPr>
          <w:rFonts w:hint="eastAsia"/>
          <w:rtl/>
        </w:rPr>
        <w:t>الدولية</w:t>
      </w:r>
      <w:r w:rsidRPr="004B60FB">
        <w:rPr>
          <w:rtl/>
        </w:rPr>
        <w:t>.</w:t>
      </w:r>
      <w:r w:rsidRPr="00672F55">
        <w:rPr>
          <w:rtl/>
        </w:rPr>
        <w:t xml:space="preserve">  </w:t>
      </w:r>
    </w:p>
    <w:p w14:paraId="3AD20311" w14:textId="77777777" w:rsidR="00F8001B" w:rsidRPr="00672F55" w:rsidRDefault="00F8001B" w:rsidP="00F8001B">
      <w:pPr>
        <w:pStyle w:val="H23GA"/>
        <w:rPr>
          <w:lang w:val="ar-SA" w:eastAsia="zh-TW" w:bidi="en-GB"/>
        </w:rPr>
      </w:pPr>
      <w:r w:rsidRPr="00672F55">
        <w:rPr>
          <w:rtl/>
        </w:rPr>
        <w:tab/>
      </w:r>
      <w:r w:rsidRPr="00672F55">
        <w:rPr>
          <w:rtl/>
        </w:rPr>
        <w:tab/>
        <w:t>تعليقات صاحبي البلاغ على ملاحظات الدولة الطرف</w:t>
      </w:r>
    </w:p>
    <w:p w14:paraId="25CC7154" w14:textId="2880E5C0" w:rsidR="00F8001B" w:rsidRPr="00033757" w:rsidRDefault="00F8001B" w:rsidP="00F8001B">
      <w:pPr>
        <w:pStyle w:val="SingleTxtGA"/>
        <w:rPr>
          <w:lang w:val="en-GB" w:eastAsia="zh-TW"/>
        </w:rPr>
      </w:pPr>
      <w:r w:rsidRPr="00963D06">
        <w:rPr>
          <w:szCs w:val="20"/>
          <w:rtl/>
        </w:rPr>
        <w:t>5</w:t>
      </w:r>
      <w:r w:rsidRPr="00672F55">
        <w:rPr>
          <w:rFonts w:ascii="Traditional Arabic"/>
          <w:rtl/>
        </w:rPr>
        <w:t>-</w:t>
      </w:r>
      <w:r w:rsidRPr="00963D06">
        <w:rPr>
          <w:szCs w:val="20"/>
          <w:rtl/>
        </w:rPr>
        <w:t>1</w:t>
      </w:r>
      <w:r w:rsidRPr="00672F55">
        <w:rPr>
          <w:rtl/>
        </w:rPr>
        <w:tab/>
        <w:t xml:space="preserve">أشار صاحبا البلاغ في تعليقاتهما المؤرخة </w:t>
      </w:r>
      <w:r w:rsidRPr="00963D06">
        <w:rPr>
          <w:szCs w:val="20"/>
          <w:rtl/>
        </w:rPr>
        <w:t>19</w:t>
      </w:r>
      <w:r w:rsidRPr="00672F55">
        <w:rPr>
          <w:rtl/>
        </w:rPr>
        <w:t xml:space="preserve"> آب/أغسطس </w:t>
      </w:r>
      <w:r w:rsidRPr="00963D06">
        <w:rPr>
          <w:szCs w:val="20"/>
          <w:rtl/>
        </w:rPr>
        <w:t>2019</w:t>
      </w:r>
      <w:r w:rsidRPr="00672F55">
        <w:rPr>
          <w:rtl/>
        </w:rPr>
        <w:t xml:space="preserve"> </w:t>
      </w:r>
      <w:r>
        <w:rPr>
          <w:rtl/>
        </w:rPr>
        <w:t xml:space="preserve">إلى </w:t>
      </w:r>
      <w:r w:rsidRPr="00672F55">
        <w:rPr>
          <w:rtl/>
        </w:rPr>
        <w:t xml:space="preserve">أنهما طلبا إلى </w:t>
      </w:r>
      <w:r>
        <w:rPr>
          <w:rtl/>
        </w:rPr>
        <w:t>هيئة حماية الطفل والبالغ</w:t>
      </w:r>
      <w:r w:rsidRPr="00672F55">
        <w:rPr>
          <w:rtl/>
        </w:rPr>
        <w:t xml:space="preserve"> في </w:t>
      </w:r>
      <w:proofErr w:type="spellStart"/>
      <w:r w:rsidRPr="00672F55">
        <w:rPr>
          <w:rtl/>
        </w:rPr>
        <w:t>دوبندورف</w:t>
      </w:r>
      <w:proofErr w:type="spellEnd"/>
      <w:r w:rsidRPr="00672F55">
        <w:rPr>
          <w:rtl/>
        </w:rPr>
        <w:t xml:space="preserve">، في </w:t>
      </w:r>
      <w:r w:rsidRPr="00963D06">
        <w:rPr>
          <w:szCs w:val="20"/>
          <w:rtl/>
        </w:rPr>
        <w:t>1</w:t>
      </w:r>
      <w:r w:rsidRPr="00672F55">
        <w:rPr>
          <w:rtl/>
        </w:rPr>
        <w:t xml:space="preserve"> تموز/يوليه </w:t>
      </w:r>
      <w:r w:rsidRPr="00963D06">
        <w:rPr>
          <w:szCs w:val="20"/>
          <w:rtl/>
        </w:rPr>
        <w:t>2018</w:t>
      </w:r>
      <w:r w:rsidRPr="00672F55">
        <w:rPr>
          <w:rtl/>
        </w:rPr>
        <w:t xml:space="preserve"> </w:t>
      </w:r>
      <w:proofErr w:type="spellStart"/>
      <w:r w:rsidRPr="00672F55">
        <w:rPr>
          <w:rtl/>
        </w:rPr>
        <w:t>و</w:t>
      </w:r>
      <w:r w:rsidRPr="00963D06">
        <w:rPr>
          <w:szCs w:val="20"/>
          <w:rtl/>
        </w:rPr>
        <w:t>18</w:t>
      </w:r>
      <w:proofErr w:type="spellEnd"/>
      <w:r w:rsidRPr="00672F55">
        <w:rPr>
          <w:rtl/>
        </w:rPr>
        <w:t xml:space="preserve"> نيسان/أبريل </w:t>
      </w:r>
      <w:r w:rsidRPr="00963D06">
        <w:rPr>
          <w:szCs w:val="20"/>
          <w:rtl/>
        </w:rPr>
        <w:t>2019</w:t>
      </w:r>
      <w:r w:rsidRPr="00672F55">
        <w:rPr>
          <w:rtl/>
        </w:rPr>
        <w:t xml:space="preserve">، التحقيق في قدرة ج. أ. على تعهّد الطفلين. وطلبا إليها أيضا أن تبلغ </w:t>
      </w:r>
      <w:r>
        <w:rPr>
          <w:rtl/>
        </w:rPr>
        <w:t>أمانة</w:t>
      </w:r>
      <w:r w:rsidRPr="00672F55">
        <w:rPr>
          <w:rtl/>
        </w:rPr>
        <w:t xml:space="preserve"> الدولة لشؤون الهجرة بأنه لا يمكن</w:t>
      </w:r>
      <w:r>
        <w:rPr>
          <w:rtl/>
        </w:rPr>
        <w:t xml:space="preserve"> ل</w:t>
      </w:r>
      <w:r w:rsidRPr="00672F55">
        <w:rPr>
          <w:rtl/>
        </w:rPr>
        <w:t>لهيئة أن تنقل</w:t>
      </w:r>
      <w:r>
        <w:rPr>
          <w:rtl/>
        </w:rPr>
        <w:t xml:space="preserve"> </w:t>
      </w:r>
      <w:r w:rsidRPr="00672F55">
        <w:rPr>
          <w:rtl/>
        </w:rPr>
        <w:t>إلى دولة نيجيريا تدابير</w:t>
      </w:r>
      <w:r>
        <w:rPr>
          <w:rtl/>
        </w:rPr>
        <w:t xml:space="preserve"> الحماية</w:t>
      </w:r>
      <w:r w:rsidRPr="00672F55">
        <w:rPr>
          <w:rtl/>
        </w:rPr>
        <w:t xml:space="preserve"> التي لا تزال سارية بالنسبة للطفلين. ولما لم ترد الهيئة، قدم صاحبا البلاغ في </w:t>
      </w:r>
      <w:r w:rsidRPr="00963D06">
        <w:rPr>
          <w:szCs w:val="20"/>
          <w:rtl/>
        </w:rPr>
        <w:t>20</w:t>
      </w:r>
      <w:r w:rsidRPr="00672F55">
        <w:rPr>
          <w:rtl/>
        </w:rPr>
        <w:t xml:space="preserve"> أيار/مايو </w:t>
      </w:r>
      <w:r w:rsidRPr="00963D06">
        <w:rPr>
          <w:szCs w:val="20"/>
          <w:rtl/>
        </w:rPr>
        <w:t>2019</w:t>
      </w:r>
      <w:r>
        <w:rPr>
          <w:rFonts w:ascii="Traditional Arabic"/>
          <w:rtl/>
        </w:rPr>
        <w:t xml:space="preserve"> </w:t>
      </w:r>
      <w:r w:rsidRPr="00672F55">
        <w:rPr>
          <w:rtl/>
        </w:rPr>
        <w:t>طلب</w:t>
      </w:r>
      <w:r>
        <w:rPr>
          <w:rtl/>
        </w:rPr>
        <w:t>اً</w:t>
      </w:r>
      <w:r w:rsidRPr="00672F55">
        <w:rPr>
          <w:rtl/>
        </w:rPr>
        <w:t xml:space="preserve"> إلى </w:t>
      </w:r>
      <w:r>
        <w:rPr>
          <w:rtl/>
        </w:rPr>
        <w:t>ال</w:t>
      </w:r>
      <w:r w:rsidRPr="00672F55">
        <w:rPr>
          <w:rtl/>
        </w:rPr>
        <w:t>أمانة الدولة</w:t>
      </w:r>
      <w:r>
        <w:rPr>
          <w:rtl/>
        </w:rPr>
        <w:t xml:space="preserve"> لإعادة النظر في</w:t>
      </w:r>
      <w:r w:rsidRPr="00672F55">
        <w:rPr>
          <w:rtl/>
        </w:rPr>
        <w:t xml:space="preserve"> الاعتراف بعدم القدرة على نقل</w:t>
      </w:r>
      <w:r>
        <w:rPr>
          <w:rtl/>
        </w:rPr>
        <w:t xml:space="preserve"> </w:t>
      </w:r>
      <w:r w:rsidRPr="00672F55">
        <w:rPr>
          <w:rtl/>
        </w:rPr>
        <w:t>تدابير</w:t>
      </w:r>
      <w:r>
        <w:rPr>
          <w:rtl/>
        </w:rPr>
        <w:t xml:space="preserve"> الحماية</w:t>
      </w:r>
      <w:r w:rsidRPr="00672F55">
        <w:rPr>
          <w:rtl/>
        </w:rPr>
        <w:t xml:space="preserve"> لصالح الطفلين على أنه حاجز يحول دون ال</w:t>
      </w:r>
      <w:r>
        <w:rPr>
          <w:rtl/>
        </w:rPr>
        <w:t>إبعاد</w:t>
      </w:r>
      <w:r w:rsidRPr="00672F55">
        <w:rPr>
          <w:rtl/>
        </w:rPr>
        <w:t xml:space="preserve"> ومنح الطفلين وأمهما تأشيرات دخول. وفي </w:t>
      </w:r>
      <w:r w:rsidRPr="00963D06">
        <w:rPr>
          <w:szCs w:val="20"/>
          <w:rtl/>
        </w:rPr>
        <w:t>6</w:t>
      </w:r>
      <w:r w:rsidRPr="00672F55">
        <w:rPr>
          <w:rtl/>
        </w:rPr>
        <w:t xml:space="preserve"> آب/أغسطس </w:t>
      </w:r>
      <w:r w:rsidRPr="00963D06">
        <w:rPr>
          <w:szCs w:val="20"/>
          <w:rtl/>
        </w:rPr>
        <w:t>2019</w:t>
      </w:r>
      <w:r w:rsidRPr="00672F55">
        <w:rPr>
          <w:rtl/>
        </w:rPr>
        <w:t xml:space="preserve">، اتخذت </w:t>
      </w:r>
      <w:r>
        <w:rPr>
          <w:rtl/>
        </w:rPr>
        <w:t>ال</w:t>
      </w:r>
      <w:r w:rsidRPr="00672F55">
        <w:rPr>
          <w:rtl/>
        </w:rPr>
        <w:t>أمانة قراراً بعدم قبول النظر في المسألة بناءً على إنفاذ ال</w:t>
      </w:r>
      <w:r>
        <w:rPr>
          <w:rtl/>
        </w:rPr>
        <w:t>إبعاد</w:t>
      </w:r>
      <w:r w:rsidRPr="00672F55">
        <w:rPr>
          <w:rtl/>
        </w:rPr>
        <w:t xml:space="preserve"> في </w:t>
      </w:r>
      <w:r w:rsidRPr="00963D06">
        <w:rPr>
          <w:szCs w:val="20"/>
          <w:rtl/>
        </w:rPr>
        <w:t>22</w:t>
      </w:r>
      <w:r w:rsidRPr="00672F55">
        <w:rPr>
          <w:rtl/>
        </w:rPr>
        <w:t xml:space="preserve"> تشرين الثاني/نوفمبر </w:t>
      </w:r>
      <w:r w:rsidRPr="00963D06">
        <w:rPr>
          <w:szCs w:val="20"/>
          <w:rtl/>
        </w:rPr>
        <w:t>2017</w:t>
      </w:r>
      <w:r w:rsidRPr="00672F55">
        <w:rPr>
          <w:rFonts w:ascii="Traditional Arabic"/>
          <w:rtl/>
        </w:rPr>
        <w:t>.</w:t>
      </w:r>
      <w:r w:rsidRPr="00672F55">
        <w:rPr>
          <w:rtl/>
        </w:rPr>
        <w:t xml:space="preserve"> </w:t>
      </w:r>
    </w:p>
    <w:p w14:paraId="2F24684D" w14:textId="77777777" w:rsidR="00F8001B" w:rsidRPr="00033757" w:rsidRDefault="00F8001B" w:rsidP="00F8001B">
      <w:pPr>
        <w:pStyle w:val="SingleTxtGA"/>
        <w:rPr>
          <w:lang w:val="en-GB" w:eastAsia="zh-TW" w:bidi="en-GB"/>
        </w:rPr>
      </w:pPr>
      <w:r w:rsidRPr="00963D06">
        <w:rPr>
          <w:szCs w:val="20"/>
          <w:rtl/>
        </w:rPr>
        <w:t>5</w:t>
      </w:r>
      <w:r w:rsidRPr="00672F55">
        <w:rPr>
          <w:rFonts w:ascii="Traditional Arabic"/>
          <w:rtl/>
        </w:rPr>
        <w:t>-</w:t>
      </w:r>
      <w:r w:rsidRPr="00963D06">
        <w:rPr>
          <w:szCs w:val="20"/>
          <w:rtl/>
        </w:rPr>
        <w:t>2</w:t>
      </w:r>
      <w:r w:rsidRPr="00672F55">
        <w:rPr>
          <w:rtl/>
        </w:rPr>
        <w:tab/>
        <w:t xml:space="preserve">ويشير صاحبا البلاغ </w:t>
      </w:r>
      <w:r>
        <w:rPr>
          <w:rtl/>
        </w:rPr>
        <w:t xml:space="preserve">أيضاً </w:t>
      </w:r>
      <w:r w:rsidRPr="00672F55">
        <w:rPr>
          <w:rtl/>
        </w:rPr>
        <w:t xml:space="preserve">إلى أن محكمة زيورخ رفضت في </w:t>
      </w:r>
      <w:r w:rsidRPr="00963D06">
        <w:rPr>
          <w:szCs w:val="20"/>
          <w:rtl/>
        </w:rPr>
        <w:t>5</w:t>
      </w:r>
      <w:r w:rsidRPr="00672F55">
        <w:rPr>
          <w:rtl/>
        </w:rPr>
        <w:t xml:space="preserve"> تموز/يوليه </w:t>
      </w:r>
      <w:r w:rsidRPr="00963D06">
        <w:rPr>
          <w:szCs w:val="20"/>
          <w:rtl/>
        </w:rPr>
        <w:t>2018</w:t>
      </w:r>
      <w:r w:rsidRPr="00672F55">
        <w:rPr>
          <w:rtl/>
        </w:rPr>
        <w:t xml:space="preserve"> الطعن في قرار رفع</w:t>
      </w:r>
      <w:r>
        <w:rPr>
          <w:rtl/>
        </w:rPr>
        <w:t xml:space="preserve"> </w:t>
      </w:r>
      <w:r w:rsidRPr="00672F55">
        <w:rPr>
          <w:rtl/>
        </w:rPr>
        <w:t>تد</w:t>
      </w:r>
      <w:r>
        <w:rPr>
          <w:rtl/>
        </w:rPr>
        <w:t>ا</w:t>
      </w:r>
      <w:r w:rsidRPr="00672F55">
        <w:rPr>
          <w:rtl/>
        </w:rPr>
        <w:t>بير</w:t>
      </w:r>
      <w:r>
        <w:rPr>
          <w:rtl/>
        </w:rPr>
        <w:t xml:space="preserve"> الحماية</w:t>
      </w:r>
      <w:r w:rsidRPr="00672F55">
        <w:rPr>
          <w:rtl/>
        </w:rPr>
        <w:t xml:space="preserve"> لصالح إ. أ.</w:t>
      </w:r>
      <w:r>
        <w:rPr>
          <w:rtl/>
        </w:rPr>
        <w:t xml:space="preserve"> الذي اتخذته</w:t>
      </w:r>
      <w:r w:rsidRPr="00CA0100">
        <w:rPr>
          <w:rtl/>
        </w:rPr>
        <w:t xml:space="preserve"> </w:t>
      </w:r>
      <w:r w:rsidRPr="00672F55">
        <w:rPr>
          <w:rtl/>
        </w:rPr>
        <w:t xml:space="preserve">هيئة حماية الطفل والبالغ في </w:t>
      </w:r>
      <w:proofErr w:type="spellStart"/>
      <w:r w:rsidRPr="00672F55">
        <w:rPr>
          <w:rtl/>
        </w:rPr>
        <w:t>دوبيندورف</w:t>
      </w:r>
      <w:proofErr w:type="spellEnd"/>
      <w:r w:rsidRPr="00672F55">
        <w:rPr>
          <w:rtl/>
        </w:rPr>
        <w:t xml:space="preserve"> في </w:t>
      </w:r>
      <w:r w:rsidRPr="00963D06">
        <w:rPr>
          <w:szCs w:val="20"/>
          <w:rtl/>
        </w:rPr>
        <w:t>27</w:t>
      </w:r>
      <w:r w:rsidRPr="00672F55">
        <w:rPr>
          <w:rtl/>
        </w:rPr>
        <w:t xml:space="preserve"> نيسان/أبريل </w:t>
      </w:r>
      <w:r w:rsidRPr="00963D06">
        <w:rPr>
          <w:szCs w:val="20"/>
          <w:rtl/>
        </w:rPr>
        <w:t>2018</w:t>
      </w:r>
      <w:r>
        <w:rPr>
          <w:rtl/>
        </w:rPr>
        <w:t>.</w:t>
      </w:r>
      <w:r w:rsidRPr="00672F55">
        <w:rPr>
          <w:rtl/>
        </w:rPr>
        <w:t xml:space="preserve"> وفي </w:t>
      </w:r>
      <w:r w:rsidRPr="00963D06">
        <w:rPr>
          <w:szCs w:val="20"/>
          <w:rtl/>
        </w:rPr>
        <w:t>16</w:t>
      </w:r>
      <w:r w:rsidRPr="00672F55">
        <w:rPr>
          <w:rtl/>
        </w:rPr>
        <w:t xml:space="preserve"> نيسان/أبريل </w:t>
      </w:r>
      <w:r w:rsidRPr="00963D06">
        <w:rPr>
          <w:szCs w:val="20"/>
          <w:rtl/>
        </w:rPr>
        <w:t>2019</w:t>
      </w:r>
      <w:r w:rsidRPr="00672F55">
        <w:rPr>
          <w:rtl/>
        </w:rPr>
        <w:t>، أيد مجلس مقاطعة أوستر قرار الهيئة لأن إ. أ. كان في الخارج، ولم تعد سويسرا من ثم مختصة بحكم الواقع. ويشير</w:t>
      </w:r>
      <w:r>
        <w:rPr>
          <w:rtl/>
        </w:rPr>
        <w:t xml:space="preserve"> صاحب</w:t>
      </w:r>
      <w:r w:rsidRPr="00672F55">
        <w:rPr>
          <w:rtl/>
        </w:rPr>
        <w:t>ا</w:t>
      </w:r>
      <w:r>
        <w:rPr>
          <w:rtl/>
        </w:rPr>
        <w:t xml:space="preserve"> البلاغ</w:t>
      </w:r>
      <w:r w:rsidRPr="00672F55">
        <w:rPr>
          <w:rtl/>
        </w:rPr>
        <w:t xml:space="preserve"> أيضا</w:t>
      </w:r>
      <w:r>
        <w:rPr>
          <w:rtl/>
        </w:rPr>
        <w:t>ً</w:t>
      </w:r>
      <w:r w:rsidRPr="00672F55">
        <w:rPr>
          <w:rtl/>
        </w:rPr>
        <w:t xml:space="preserve"> إلى أنهما يعدان طعنا في هذا القرار أمام المحكمة الاتحادية في لوزان.</w:t>
      </w:r>
    </w:p>
    <w:p w14:paraId="22C22213" w14:textId="73FAADD2" w:rsidR="00F8001B" w:rsidRPr="00033757" w:rsidRDefault="00F8001B" w:rsidP="00F8001B">
      <w:pPr>
        <w:pStyle w:val="SingleTxtGA"/>
        <w:rPr>
          <w:lang w:val="en-GB" w:eastAsia="zh-TW" w:bidi="en-GB"/>
        </w:rPr>
      </w:pPr>
      <w:r w:rsidRPr="00963D06">
        <w:rPr>
          <w:szCs w:val="20"/>
          <w:rtl/>
        </w:rPr>
        <w:t>5</w:t>
      </w:r>
      <w:r w:rsidRPr="00672F55">
        <w:rPr>
          <w:rFonts w:ascii="Traditional Arabic"/>
          <w:rtl/>
        </w:rPr>
        <w:t>-</w:t>
      </w:r>
      <w:r w:rsidRPr="00963D06">
        <w:rPr>
          <w:szCs w:val="20"/>
          <w:rtl/>
        </w:rPr>
        <w:t>3</w:t>
      </w:r>
      <w:r w:rsidRPr="00672F55">
        <w:rPr>
          <w:rtl/>
        </w:rPr>
        <w:tab/>
        <w:t xml:space="preserve">وفي </w:t>
      </w:r>
      <w:r w:rsidRPr="00963D06">
        <w:rPr>
          <w:szCs w:val="20"/>
          <w:rtl/>
        </w:rPr>
        <w:t>23</w:t>
      </w:r>
      <w:r w:rsidRPr="00672F55">
        <w:rPr>
          <w:rtl/>
        </w:rPr>
        <w:t xml:space="preserve"> كانون الأول/ديسمبر </w:t>
      </w:r>
      <w:r w:rsidRPr="00963D06">
        <w:rPr>
          <w:szCs w:val="20"/>
          <w:rtl/>
        </w:rPr>
        <w:t>2018</w:t>
      </w:r>
      <w:r w:rsidRPr="00672F55">
        <w:rPr>
          <w:rtl/>
        </w:rPr>
        <w:t>، رفضت أمانة الدولة لشؤون الهجرة اختصاص</w:t>
      </w:r>
      <w:r>
        <w:rPr>
          <w:rtl/>
        </w:rPr>
        <w:t>ها هي</w:t>
      </w:r>
      <w:r w:rsidRPr="00672F55">
        <w:rPr>
          <w:rtl/>
        </w:rPr>
        <w:t xml:space="preserve"> نفسها في التعامل مع </w:t>
      </w:r>
      <w:r>
        <w:rPr>
          <w:rtl/>
        </w:rPr>
        <w:t>ال</w:t>
      </w:r>
      <w:r w:rsidRPr="00672F55">
        <w:rPr>
          <w:rtl/>
        </w:rPr>
        <w:t xml:space="preserve">طلب الذي قدمته </w:t>
      </w:r>
      <w:r>
        <w:rPr>
          <w:rtl/>
        </w:rPr>
        <w:t xml:space="preserve">ج. أ. </w:t>
      </w:r>
      <w:r w:rsidRPr="00672F55">
        <w:rPr>
          <w:rtl/>
        </w:rPr>
        <w:t xml:space="preserve">في </w:t>
      </w:r>
      <w:r w:rsidRPr="00963D06">
        <w:rPr>
          <w:szCs w:val="20"/>
          <w:rtl/>
        </w:rPr>
        <w:t>4</w:t>
      </w:r>
      <w:r w:rsidRPr="00672F55">
        <w:rPr>
          <w:rtl/>
        </w:rPr>
        <w:t xml:space="preserve"> أيار/مايو </w:t>
      </w:r>
      <w:r w:rsidRPr="00963D06">
        <w:rPr>
          <w:szCs w:val="20"/>
          <w:rtl/>
        </w:rPr>
        <w:t>2018</w:t>
      </w:r>
      <w:r w:rsidRPr="00672F55">
        <w:rPr>
          <w:rtl/>
        </w:rPr>
        <w:t xml:space="preserve"> </w:t>
      </w:r>
      <w:r>
        <w:rPr>
          <w:rtl/>
        </w:rPr>
        <w:t xml:space="preserve">بشأن </w:t>
      </w:r>
      <w:r w:rsidRPr="00672F55">
        <w:rPr>
          <w:rtl/>
        </w:rPr>
        <w:t>الترخيص بدخول سويسرا بتهمة</w:t>
      </w:r>
      <w:r>
        <w:rPr>
          <w:rtl/>
        </w:rPr>
        <w:t xml:space="preserve"> المساس</w:t>
      </w:r>
      <w:r w:rsidRPr="00672F55">
        <w:rPr>
          <w:rtl/>
        </w:rPr>
        <w:t xml:space="preserve"> غير المبرر </w:t>
      </w:r>
      <w:r>
        <w:rPr>
          <w:rtl/>
        </w:rPr>
        <w:t>ب</w:t>
      </w:r>
      <w:r w:rsidRPr="00672F55">
        <w:rPr>
          <w:rtl/>
        </w:rPr>
        <w:t xml:space="preserve">هويتها، محتجةً بالفقرة </w:t>
      </w:r>
      <w:r w:rsidRPr="00963D06">
        <w:rPr>
          <w:szCs w:val="20"/>
          <w:rtl/>
        </w:rPr>
        <w:t>2</w:t>
      </w:r>
      <w:r w:rsidRPr="00672F55">
        <w:rPr>
          <w:rtl/>
        </w:rPr>
        <w:t xml:space="preserve"> من المادة </w:t>
      </w:r>
      <w:r w:rsidRPr="00963D06">
        <w:rPr>
          <w:szCs w:val="20"/>
          <w:rtl/>
        </w:rPr>
        <w:t>8</w:t>
      </w:r>
      <w:r w:rsidRPr="00672F55">
        <w:rPr>
          <w:rtl/>
        </w:rPr>
        <w:t xml:space="preserve"> من الاتفاقية. وفي </w:t>
      </w:r>
      <w:r w:rsidRPr="00963D06">
        <w:rPr>
          <w:szCs w:val="20"/>
          <w:rtl/>
        </w:rPr>
        <w:t>30</w:t>
      </w:r>
      <w:r w:rsidRPr="00672F55">
        <w:rPr>
          <w:rtl/>
        </w:rPr>
        <w:t xml:space="preserve"> كانون الأول/ديسمبر </w:t>
      </w:r>
      <w:r w:rsidRPr="00963D06">
        <w:rPr>
          <w:szCs w:val="20"/>
          <w:rtl/>
        </w:rPr>
        <w:t>2018</w:t>
      </w:r>
      <w:r w:rsidRPr="00672F55">
        <w:rPr>
          <w:rtl/>
        </w:rPr>
        <w:t>، طعن صاحبا البلاغ في قرار عدم قبول النظر في المسألة أمام المحكمة الإدارية الاتحادية</w:t>
      </w:r>
      <w:r>
        <w:rPr>
          <w:rtl/>
        </w:rPr>
        <w:t>؛</w:t>
      </w:r>
      <w:r w:rsidRPr="00672F55">
        <w:rPr>
          <w:rtl/>
        </w:rPr>
        <w:t xml:space="preserve"> </w:t>
      </w:r>
      <w:r>
        <w:rPr>
          <w:rtl/>
        </w:rPr>
        <w:t>ولم يصدر بعد</w:t>
      </w:r>
      <w:r w:rsidRPr="00672F55">
        <w:rPr>
          <w:rtl/>
        </w:rPr>
        <w:t xml:space="preserve"> قرار بشأن</w:t>
      </w:r>
      <w:r>
        <w:rPr>
          <w:rtl/>
        </w:rPr>
        <w:t xml:space="preserve"> </w:t>
      </w:r>
      <w:r w:rsidRPr="00672F55">
        <w:rPr>
          <w:rtl/>
        </w:rPr>
        <w:t>ه</w:t>
      </w:r>
      <w:r>
        <w:rPr>
          <w:rtl/>
        </w:rPr>
        <w:t>ذا الطعن</w:t>
      </w:r>
      <w:r w:rsidRPr="00672F55">
        <w:rPr>
          <w:rtl/>
        </w:rPr>
        <w:t>.</w:t>
      </w:r>
    </w:p>
    <w:p w14:paraId="0CA1ED0D" w14:textId="57F54CE6" w:rsidR="00F8001B" w:rsidRPr="005626D4" w:rsidRDefault="00F8001B" w:rsidP="00F8001B">
      <w:pPr>
        <w:pStyle w:val="SingleTxtGA"/>
        <w:rPr>
          <w:lang w:eastAsia="zh-TW" w:bidi="en-GB"/>
        </w:rPr>
      </w:pPr>
      <w:r w:rsidRPr="00963D06">
        <w:rPr>
          <w:szCs w:val="20"/>
          <w:rtl/>
        </w:rPr>
        <w:t>5</w:t>
      </w:r>
      <w:r w:rsidRPr="00672F55">
        <w:rPr>
          <w:rFonts w:ascii="Traditional Arabic"/>
          <w:rtl/>
        </w:rPr>
        <w:t>-</w:t>
      </w:r>
      <w:r w:rsidRPr="00963D06">
        <w:rPr>
          <w:szCs w:val="20"/>
          <w:rtl/>
        </w:rPr>
        <w:t>4</w:t>
      </w:r>
      <w:r w:rsidRPr="00672F55">
        <w:rPr>
          <w:rtl/>
        </w:rPr>
        <w:tab/>
        <w:t xml:space="preserve">وفي </w:t>
      </w:r>
      <w:r w:rsidRPr="00963D06">
        <w:rPr>
          <w:szCs w:val="20"/>
          <w:rtl/>
        </w:rPr>
        <w:t>5</w:t>
      </w:r>
      <w:r w:rsidRPr="00672F55">
        <w:rPr>
          <w:rtl/>
        </w:rPr>
        <w:t xml:space="preserve"> تموز/يوليه </w:t>
      </w:r>
      <w:r w:rsidRPr="00963D06">
        <w:rPr>
          <w:szCs w:val="20"/>
          <w:rtl/>
        </w:rPr>
        <w:t>2019</w:t>
      </w:r>
      <w:r w:rsidRPr="00672F55">
        <w:rPr>
          <w:rtl/>
        </w:rPr>
        <w:t>، تقدم صاحبا البلاغ بطلب للحصول على تأشيرة دخول لصالح إ.</w:t>
      </w:r>
      <w:r w:rsidR="006920BF">
        <w:rPr>
          <w:rFonts w:hint="cs"/>
          <w:rtl/>
        </w:rPr>
        <w:t> </w:t>
      </w:r>
      <w:r w:rsidRPr="00672F55">
        <w:rPr>
          <w:rtl/>
        </w:rPr>
        <w:t xml:space="preserve">أ. وف. ن. أ. لدى مكتب الهجرات في كانتون زيوريخ. وفي </w:t>
      </w:r>
      <w:r w:rsidRPr="00963D06">
        <w:rPr>
          <w:szCs w:val="20"/>
          <w:rtl/>
        </w:rPr>
        <w:t>7</w:t>
      </w:r>
      <w:r w:rsidRPr="00672F55">
        <w:rPr>
          <w:rtl/>
        </w:rPr>
        <w:t xml:space="preserve"> آب/أغسطس </w:t>
      </w:r>
      <w:r w:rsidRPr="00963D06">
        <w:rPr>
          <w:szCs w:val="20"/>
          <w:rtl/>
        </w:rPr>
        <w:t>2019</w:t>
      </w:r>
      <w:r w:rsidRPr="00672F55">
        <w:rPr>
          <w:rtl/>
        </w:rPr>
        <w:t xml:space="preserve">، رُفض هذا الطلب برسالة غير رسمية. وفي </w:t>
      </w:r>
      <w:r w:rsidRPr="00963D06">
        <w:rPr>
          <w:szCs w:val="20"/>
          <w:rtl/>
        </w:rPr>
        <w:t>13</w:t>
      </w:r>
      <w:r w:rsidRPr="00672F55">
        <w:rPr>
          <w:rtl/>
        </w:rPr>
        <w:t xml:space="preserve"> آب/أغسطس </w:t>
      </w:r>
      <w:r w:rsidRPr="00963D06">
        <w:rPr>
          <w:szCs w:val="20"/>
          <w:rtl/>
        </w:rPr>
        <w:t>2019</w:t>
      </w:r>
      <w:r w:rsidRPr="00672F55">
        <w:rPr>
          <w:rtl/>
        </w:rPr>
        <w:t xml:space="preserve">، طلبت ج. أ. قرارا رسميا يمهد الطريق للطعن. </w:t>
      </w:r>
    </w:p>
    <w:p w14:paraId="3B0FBD67" w14:textId="78940B10" w:rsidR="00F8001B" w:rsidRPr="00033757" w:rsidRDefault="00F8001B" w:rsidP="00F8001B">
      <w:pPr>
        <w:pStyle w:val="SingleTxtGA"/>
        <w:rPr>
          <w:lang w:val="en-GB" w:eastAsia="zh-TW" w:bidi="en-GB"/>
        </w:rPr>
      </w:pPr>
      <w:r w:rsidRPr="00963D06">
        <w:rPr>
          <w:szCs w:val="20"/>
          <w:rtl/>
        </w:rPr>
        <w:t>5</w:t>
      </w:r>
      <w:r w:rsidRPr="00672F55">
        <w:rPr>
          <w:rFonts w:ascii="Traditional Arabic"/>
          <w:rtl/>
        </w:rPr>
        <w:t>-</w:t>
      </w:r>
      <w:r w:rsidRPr="00963D06">
        <w:rPr>
          <w:szCs w:val="20"/>
          <w:rtl/>
        </w:rPr>
        <w:t>5</w:t>
      </w:r>
      <w:r w:rsidRPr="00672F55">
        <w:rPr>
          <w:rtl/>
        </w:rPr>
        <w:tab/>
        <w:t>ويزعم صاحبا البلاغ أن البلاغ مقبول من حيث الاختصاص الشخصي لأن ج. أ.، بصفتها أمّا، هي الممثلة القانونية لكل من إ. أ. وف. ن. أ.، وأنها مخوّلة من ثم تقديم بلاغ إلى اللجنة. ويشيران إلى أن الدولة الطرف لا تعترض على</w:t>
      </w:r>
      <w:r>
        <w:rPr>
          <w:rtl/>
        </w:rPr>
        <w:t xml:space="preserve"> صحة</w:t>
      </w:r>
      <w:r w:rsidR="005626D4">
        <w:rPr>
          <w:rFonts w:hint="cs"/>
          <w:rtl/>
        </w:rPr>
        <w:t xml:space="preserve"> </w:t>
      </w:r>
      <w:r w:rsidRPr="00672F55">
        <w:rPr>
          <w:rtl/>
        </w:rPr>
        <w:t xml:space="preserve">توكيل إ. أ. المؤرخ </w:t>
      </w:r>
      <w:r w:rsidRPr="00963D06">
        <w:rPr>
          <w:szCs w:val="20"/>
          <w:rtl/>
        </w:rPr>
        <w:t>19</w:t>
      </w:r>
      <w:r w:rsidRPr="00672F55">
        <w:rPr>
          <w:rtl/>
        </w:rPr>
        <w:t xml:space="preserve"> نيسان/أبريل </w:t>
      </w:r>
      <w:r w:rsidRPr="00963D06">
        <w:rPr>
          <w:szCs w:val="20"/>
          <w:rtl/>
        </w:rPr>
        <w:t>2018</w:t>
      </w:r>
      <w:r w:rsidRPr="00672F55">
        <w:rPr>
          <w:rtl/>
        </w:rPr>
        <w:t xml:space="preserve"> </w:t>
      </w:r>
      <w:r>
        <w:rPr>
          <w:rtl/>
        </w:rPr>
        <w:t>بإ</w:t>
      </w:r>
      <w:r w:rsidRPr="00672F55">
        <w:rPr>
          <w:rtl/>
        </w:rPr>
        <w:t>مك</w:t>
      </w:r>
      <w:r>
        <w:rPr>
          <w:rtl/>
        </w:rPr>
        <w:t>ا</w:t>
      </w:r>
      <w:r w:rsidRPr="00672F55">
        <w:rPr>
          <w:rtl/>
        </w:rPr>
        <w:t>نهما، إن لزم الأمر، استصدار</w:t>
      </w:r>
      <w:r w:rsidR="005626D4">
        <w:rPr>
          <w:rFonts w:hint="cs"/>
          <w:rtl/>
        </w:rPr>
        <w:t xml:space="preserve"> </w:t>
      </w:r>
      <w:r w:rsidRPr="00672F55">
        <w:rPr>
          <w:rtl/>
        </w:rPr>
        <w:t xml:space="preserve">توكيل جديد. </w:t>
      </w:r>
    </w:p>
    <w:p w14:paraId="65E1DC4D" w14:textId="72EB3E88" w:rsidR="00F8001B" w:rsidRPr="00672F55" w:rsidRDefault="00F8001B" w:rsidP="00F8001B">
      <w:pPr>
        <w:pStyle w:val="SingleTxtGA"/>
        <w:rPr>
          <w:lang w:val="ar-SA" w:eastAsia="zh-TW" w:bidi="en-GB"/>
        </w:rPr>
      </w:pPr>
      <w:r w:rsidRPr="00963D06">
        <w:rPr>
          <w:szCs w:val="20"/>
          <w:rtl/>
        </w:rPr>
        <w:t>5</w:t>
      </w:r>
      <w:r w:rsidRPr="00672F55">
        <w:rPr>
          <w:rFonts w:ascii="Traditional Arabic"/>
          <w:rtl/>
        </w:rPr>
        <w:t>-</w:t>
      </w:r>
      <w:r w:rsidRPr="00963D06">
        <w:rPr>
          <w:szCs w:val="20"/>
          <w:rtl/>
        </w:rPr>
        <w:t>6</w:t>
      </w:r>
      <w:r w:rsidRPr="00672F55">
        <w:rPr>
          <w:rtl/>
        </w:rPr>
        <w:tab/>
        <w:t xml:space="preserve">ويكرر صاحبا البلاغ </w:t>
      </w:r>
      <w:r>
        <w:rPr>
          <w:rtl/>
        </w:rPr>
        <w:t xml:space="preserve">التأكيد على </w:t>
      </w:r>
      <w:r w:rsidRPr="00672F55">
        <w:rPr>
          <w:rtl/>
        </w:rPr>
        <w:t>أن جميع سبل الانتصاف المحلية استنفدت، وهو أمر لا</w:t>
      </w:r>
      <w:r w:rsidR="006920BF">
        <w:rPr>
          <w:rFonts w:hint="cs"/>
          <w:rtl/>
        </w:rPr>
        <w:t> </w:t>
      </w:r>
      <w:r w:rsidRPr="00672F55">
        <w:rPr>
          <w:rtl/>
        </w:rPr>
        <w:t>خلاف في</w:t>
      </w:r>
      <w:r>
        <w:rPr>
          <w:rtl/>
        </w:rPr>
        <w:t xml:space="preserve">ما يخص </w:t>
      </w:r>
      <w:r w:rsidRPr="00672F55">
        <w:rPr>
          <w:rtl/>
        </w:rPr>
        <w:t>طلب اللجوء والالتزام بمغادرة سويسرا. وير</w:t>
      </w:r>
      <w:r>
        <w:rPr>
          <w:rtl/>
        </w:rPr>
        <w:t xml:space="preserve">ى صاحبا البلاغ </w:t>
      </w:r>
      <w:r w:rsidRPr="00672F55">
        <w:rPr>
          <w:rtl/>
        </w:rPr>
        <w:t>أن الدولة الطرف</w:t>
      </w:r>
      <w:r>
        <w:rPr>
          <w:rtl/>
        </w:rPr>
        <w:t xml:space="preserve"> ت</w:t>
      </w:r>
      <w:r w:rsidRPr="00672F55">
        <w:rPr>
          <w:rtl/>
        </w:rPr>
        <w:t>نتهك</w:t>
      </w:r>
      <w:r>
        <w:rPr>
          <w:rtl/>
        </w:rPr>
        <w:t xml:space="preserve"> </w:t>
      </w:r>
      <w:r w:rsidRPr="00672F55">
        <w:rPr>
          <w:rtl/>
        </w:rPr>
        <w:t>مبدأ حسن النية و</w:t>
      </w:r>
      <w:r>
        <w:rPr>
          <w:rtl/>
        </w:rPr>
        <w:t>ت</w:t>
      </w:r>
      <w:r w:rsidRPr="00672F55">
        <w:rPr>
          <w:rtl/>
        </w:rPr>
        <w:t>تصرف</w:t>
      </w:r>
      <w:r>
        <w:rPr>
          <w:rtl/>
        </w:rPr>
        <w:t xml:space="preserve"> تصرفا</w:t>
      </w:r>
      <w:r w:rsidR="006920BF">
        <w:rPr>
          <w:rFonts w:hint="cs"/>
          <w:rtl/>
        </w:rPr>
        <w:t>ً</w:t>
      </w:r>
      <w:r w:rsidRPr="00672F55">
        <w:rPr>
          <w:rtl/>
        </w:rPr>
        <w:t xml:space="preserve"> متناقض</w:t>
      </w:r>
      <w:r>
        <w:rPr>
          <w:rtl/>
        </w:rPr>
        <w:t>ا</w:t>
      </w:r>
      <w:r w:rsidR="006920BF">
        <w:rPr>
          <w:rFonts w:hint="cs"/>
          <w:rtl/>
        </w:rPr>
        <w:t>ً</w:t>
      </w:r>
      <w:r>
        <w:rPr>
          <w:rtl/>
        </w:rPr>
        <w:t xml:space="preserve"> عندما</w:t>
      </w:r>
      <w:r w:rsidRPr="00672F55">
        <w:rPr>
          <w:rtl/>
        </w:rPr>
        <w:t xml:space="preserve"> تح</w:t>
      </w:r>
      <w:r>
        <w:rPr>
          <w:rtl/>
        </w:rPr>
        <w:t>ت</w:t>
      </w:r>
      <w:r w:rsidRPr="00672F55">
        <w:rPr>
          <w:rtl/>
        </w:rPr>
        <w:t>ج</w:t>
      </w:r>
      <w:r>
        <w:rPr>
          <w:rtl/>
        </w:rPr>
        <w:t xml:space="preserve"> </w:t>
      </w:r>
      <w:r w:rsidRPr="00672F55">
        <w:rPr>
          <w:rtl/>
        </w:rPr>
        <w:t>بعدم استنفاد سبل الانتصاف المحلية</w:t>
      </w:r>
      <w:r>
        <w:rPr>
          <w:rtl/>
        </w:rPr>
        <w:t xml:space="preserve"> وقد</w:t>
      </w:r>
      <w:r w:rsidRPr="00672F55">
        <w:rPr>
          <w:rtl/>
        </w:rPr>
        <w:t xml:space="preserve"> اتخذت في</w:t>
      </w:r>
      <w:r w:rsidRPr="00EF6262">
        <w:rPr>
          <w:rtl/>
        </w:rPr>
        <w:t xml:space="preserve"> </w:t>
      </w:r>
      <w:r w:rsidRPr="00963D06">
        <w:rPr>
          <w:szCs w:val="20"/>
          <w:rtl/>
        </w:rPr>
        <w:t>6</w:t>
      </w:r>
      <w:r w:rsidRPr="00672F55">
        <w:rPr>
          <w:rtl/>
        </w:rPr>
        <w:t xml:space="preserve"> آب/أغسطس </w:t>
      </w:r>
      <w:r w:rsidRPr="00963D06">
        <w:rPr>
          <w:szCs w:val="20"/>
          <w:rtl/>
        </w:rPr>
        <w:t>2019</w:t>
      </w:r>
      <w:r w:rsidRPr="00672F55">
        <w:rPr>
          <w:rtl/>
        </w:rPr>
        <w:t xml:space="preserve"> قرار</w:t>
      </w:r>
      <w:r>
        <w:rPr>
          <w:rtl/>
        </w:rPr>
        <w:t>اً</w:t>
      </w:r>
      <w:r w:rsidRPr="00672F55">
        <w:rPr>
          <w:rtl/>
        </w:rPr>
        <w:t xml:space="preserve"> </w:t>
      </w:r>
      <w:r>
        <w:rPr>
          <w:rtl/>
        </w:rPr>
        <w:t>ب</w:t>
      </w:r>
      <w:r w:rsidRPr="00672F55">
        <w:rPr>
          <w:rtl/>
        </w:rPr>
        <w:t xml:space="preserve">عدم قبول النظر في الموضوع </w:t>
      </w:r>
      <w:r>
        <w:rPr>
          <w:rtl/>
        </w:rPr>
        <w:t>المتعلق ب</w:t>
      </w:r>
      <w:r w:rsidRPr="00672F55">
        <w:rPr>
          <w:rtl/>
        </w:rPr>
        <w:t xml:space="preserve">وسيلة استثنائية من </w:t>
      </w:r>
      <w:r w:rsidRPr="00672F55">
        <w:rPr>
          <w:rtl/>
        </w:rPr>
        <w:lastRenderedPageBreak/>
        <w:t>وسائل القانون. ويشيران إلى أن مصالح الطفلين الفضلى تدفعهما إلى توسّل جميع الوسائل القائمة</w:t>
      </w:r>
      <w:r>
        <w:rPr>
          <w:rtl/>
        </w:rPr>
        <w:t xml:space="preserve"> التي تسمح ب</w:t>
      </w:r>
      <w:r w:rsidRPr="00672F55">
        <w:rPr>
          <w:rtl/>
        </w:rPr>
        <w:t>إعادة الأسرة إلى سويسرا بأسرع ما يمكن</w:t>
      </w:r>
      <w:r>
        <w:rPr>
          <w:rtl/>
        </w:rPr>
        <w:t>، والأطفال في المقام الأول</w:t>
      </w:r>
      <w:r w:rsidRPr="00672F55">
        <w:rPr>
          <w:rtl/>
        </w:rPr>
        <w:t xml:space="preserve">. </w:t>
      </w:r>
    </w:p>
    <w:p w14:paraId="24CD658B" w14:textId="7C5A4131" w:rsidR="00F8001B" w:rsidRPr="00672F55" w:rsidRDefault="00F8001B" w:rsidP="00F8001B">
      <w:pPr>
        <w:pStyle w:val="SingleTxtGA"/>
        <w:rPr>
          <w:lang w:val="ar-SA" w:eastAsia="zh-TW" w:bidi="en-GB"/>
        </w:rPr>
      </w:pPr>
      <w:r w:rsidRPr="00963D06">
        <w:rPr>
          <w:szCs w:val="20"/>
          <w:rtl/>
        </w:rPr>
        <w:t>5</w:t>
      </w:r>
      <w:r w:rsidRPr="00672F55">
        <w:rPr>
          <w:rFonts w:ascii="Traditional Arabic"/>
          <w:rtl/>
        </w:rPr>
        <w:t>-</w:t>
      </w:r>
      <w:r w:rsidRPr="00963D06">
        <w:rPr>
          <w:szCs w:val="20"/>
          <w:rtl/>
        </w:rPr>
        <w:t>7</w:t>
      </w:r>
      <w:r w:rsidRPr="00672F55">
        <w:rPr>
          <w:rtl/>
        </w:rPr>
        <w:tab/>
        <w:t>ويزعم صاحبا البلاغ أيضاً أن البلاغ مقبول من حيث الاختصاص الزمني لأن إنفاذ ال</w:t>
      </w:r>
      <w:r>
        <w:rPr>
          <w:rtl/>
        </w:rPr>
        <w:t>إبعاد</w:t>
      </w:r>
      <w:r w:rsidRPr="00672F55">
        <w:rPr>
          <w:rtl/>
        </w:rPr>
        <w:t xml:space="preserve"> كان في </w:t>
      </w:r>
      <w:r w:rsidRPr="00963D06">
        <w:rPr>
          <w:szCs w:val="20"/>
          <w:rtl/>
        </w:rPr>
        <w:t>22</w:t>
      </w:r>
      <w:r w:rsidRPr="00672F55">
        <w:rPr>
          <w:rtl/>
        </w:rPr>
        <w:t xml:space="preserve"> تشرين الثاني/نوفمبر </w:t>
      </w:r>
      <w:r w:rsidRPr="00963D06">
        <w:rPr>
          <w:szCs w:val="20"/>
          <w:rtl/>
        </w:rPr>
        <w:t>2017</w:t>
      </w:r>
      <w:r w:rsidRPr="00672F55">
        <w:rPr>
          <w:rtl/>
        </w:rPr>
        <w:t xml:space="preserve">، أي بعد مرور </w:t>
      </w:r>
      <w:r w:rsidRPr="00963D06">
        <w:rPr>
          <w:szCs w:val="20"/>
          <w:rtl/>
        </w:rPr>
        <w:t>121</w:t>
      </w:r>
      <w:r w:rsidRPr="00672F55">
        <w:rPr>
          <w:rtl/>
        </w:rPr>
        <w:t xml:space="preserve"> يوماً على بدء نفاذ البروتوكول الاختياري في الدولة الطرف. وأصدرت المحكمة الإدارية الاتحادية الحكم موضوع البلاغ في </w:t>
      </w:r>
      <w:r w:rsidRPr="00963D06">
        <w:rPr>
          <w:szCs w:val="20"/>
          <w:rtl/>
        </w:rPr>
        <w:t>3</w:t>
      </w:r>
      <w:r w:rsidRPr="00672F55">
        <w:rPr>
          <w:rtl/>
        </w:rPr>
        <w:t xml:space="preserve"> آب/</w:t>
      </w:r>
      <w:r w:rsidR="006920BF">
        <w:rPr>
          <w:rFonts w:hint="cs"/>
          <w:rtl/>
        </w:rPr>
        <w:t xml:space="preserve"> </w:t>
      </w:r>
      <w:r w:rsidRPr="00672F55">
        <w:rPr>
          <w:rtl/>
        </w:rPr>
        <w:t>أغسطس</w:t>
      </w:r>
      <w:r w:rsidR="006920BF">
        <w:rPr>
          <w:rFonts w:hint="cs"/>
          <w:rtl/>
        </w:rPr>
        <w:t> </w:t>
      </w:r>
      <w:r w:rsidRPr="00963D06">
        <w:rPr>
          <w:szCs w:val="20"/>
          <w:rtl/>
        </w:rPr>
        <w:t>2017</w:t>
      </w:r>
      <w:r w:rsidRPr="00672F55">
        <w:rPr>
          <w:rtl/>
        </w:rPr>
        <w:t xml:space="preserve">، أي بعد أسبوعين من بدء نفاذ البروتوكول الاختياري في سويسرا. وفيما يتعلق بأسس البلاغ الموضوعية، </w:t>
      </w:r>
      <w:r>
        <w:rPr>
          <w:rtl/>
        </w:rPr>
        <w:t>ي</w:t>
      </w:r>
      <w:r w:rsidRPr="00672F55">
        <w:rPr>
          <w:rtl/>
        </w:rPr>
        <w:t>كررا</w:t>
      </w:r>
      <w:r>
        <w:rPr>
          <w:rtl/>
        </w:rPr>
        <w:t>ن تأكيد</w:t>
      </w:r>
      <w:r w:rsidRPr="00672F55">
        <w:rPr>
          <w:rtl/>
        </w:rPr>
        <w:t xml:space="preserve"> أن مصالح </w:t>
      </w:r>
      <w:r>
        <w:rPr>
          <w:rtl/>
        </w:rPr>
        <w:t>الطفلين</w:t>
      </w:r>
      <w:r w:rsidRPr="00672F55">
        <w:rPr>
          <w:rtl/>
        </w:rPr>
        <w:t xml:space="preserve"> الفضلى لم تؤخذ في الاعتبار. </w:t>
      </w:r>
    </w:p>
    <w:p w14:paraId="76BD4ABA" w14:textId="47BA3E0D" w:rsidR="00F8001B" w:rsidRPr="00E12E39" w:rsidRDefault="00F8001B" w:rsidP="00F8001B">
      <w:pPr>
        <w:pStyle w:val="SingleTxtGA"/>
        <w:rPr>
          <w:lang w:eastAsia="zh-TW" w:bidi="en-GB"/>
        </w:rPr>
      </w:pPr>
      <w:r w:rsidRPr="00963D06">
        <w:rPr>
          <w:szCs w:val="20"/>
          <w:rtl/>
        </w:rPr>
        <w:t>5</w:t>
      </w:r>
      <w:r w:rsidRPr="00672F55">
        <w:rPr>
          <w:rFonts w:ascii="Traditional Arabic"/>
          <w:rtl/>
        </w:rPr>
        <w:t>-</w:t>
      </w:r>
      <w:r w:rsidRPr="00963D06">
        <w:rPr>
          <w:szCs w:val="20"/>
          <w:rtl/>
        </w:rPr>
        <w:t>8</w:t>
      </w:r>
      <w:r w:rsidRPr="00672F55">
        <w:rPr>
          <w:rtl/>
        </w:rPr>
        <w:tab/>
        <w:t>ويدعي صاحبا البلاغ أن البلاغ يستند إلى أسس موضوعية</w:t>
      </w:r>
      <w:r>
        <w:rPr>
          <w:rtl/>
        </w:rPr>
        <w:t xml:space="preserve"> وجيهة</w:t>
      </w:r>
      <w:r w:rsidRPr="00672F55">
        <w:rPr>
          <w:rtl/>
        </w:rPr>
        <w:t xml:space="preserve"> لأن أمانة الدولة لشؤون الهجرة والمحكمة الإدارية الاتحادية ما زالتا ترفضان احترام الولاية القانونية والمهنية والتقنية الحصرية لهيئة حماية الطفل والبالغ في جمع الأدلة المتعلقة بتعريض مصلحة أي طفل للخطر، واتخاذ تدابير</w:t>
      </w:r>
      <w:r>
        <w:rPr>
          <w:rtl/>
        </w:rPr>
        <w:t xml:space="preserve"> حماية</w:t>
      </w:r>
      <w:r w:rsidRPr="00672F55">
        <w:rPr>
          <w:rtl/>
        </w:rPr>
        <w:t xml:space="preserve"> مناسبة، ونقل</w:t>
      </w:r>
      <w:r>
        <w:rPr>
          <w:rtl/>
        </w:rPr>
        <w:t xml:space="preserve"> </w:t>
      </w:r>
      <w:r w:rsidRPr="00672F55">
        <w:rPr>
          <w:rtl/>
        </w:rPr>
        <w:t>تدابير</w:t>
      </w:r>
      <w:r>
        <w:rPr>
          <w:rtl/>
        </w:rPr>
        <w:t xml:space="preserve"> الحماية</w:t>
      </w:r>
      <w:r w:rsidRPr="00672F55">
        <w:rPr>
          <w:rtl/>
        </w:rPr>
        <w:t xml:space="preserve"> المأمور بها إلى الدولة الثالثة. وإضافة إلى ذلك، ترفضان رفضا</w:t>
      </w:r>
      <w:r>
        <w:rPr>
          <w:rFonts w:hint="cs"/>
          <w:rtl/>
        </w:rPr>
        <w:t>ً</w:t>
      </w:r>
      <w:r w:rsidRPr="00672F55">
        <w:rPr>
          <w:rtl/>
        </w:rPr>
        <w:t xml:space="preserve"> </w:t>
      </w:r>
      <w:proofErr w:type="spellStart"/>
      <w:r w:rsidRPr="00672F55">
        <w:rPr>
          <w:rtl/>
        </w:rPr>
        <w:t>ممنهجا</w:t>
      </w:r>
      <w:r>
        <w:rPr>
          <w:rFonts w:hint="cs"/>
          <w:rtl/>
        </w:rPr>
        <w:t>ً</w:t>
      </w:r>
      <w:proofErr w:type="spellEnd"/>
      <w:r w:rsidRPr="00672F55">
        <w:rPr>
          <w:rtl/>
        </w:rPr>
        <w:t xml:space="preserve"> حل</w:t>
      </w:r>
      <w:r w:rsidR="009B2277">
        <w:rPr>
          <w:rFonts w:hint="cs"/>
          <w:rtl/>
        </w:rPr>
        <w:t> </w:t>
      </w:r>
      <w:r w:rsidRPr="00672F55">
        <w:rPr>
          <w:rtl/>
        </w:rPr>
        <w:t xml:space="preserve">التنازع الإيجابي في الاختصاص بين الهيئة من جهة والأمانة والمحكمة من جهة أخرى. ويلاحظ صاحبا البلاغ أن الدولة الطرف لا تعترض على أن لدى إ. أ. وف. ن. أ. هوية سويسرية حقيقية عميقة الجذور. </w:t>
      </w:r>
    </w:p>
    <w:p w14:paraId="56E8BB7A" w14:textId="77777777" w:rsidR="00F8001B" w:rsidRPr="00672F55" w:rsidRDefault="00F8001B" w:rsidP="00F8001B">
      <w:pPr>
        <w:pStyle w:val="SingleTxtGA"/>
        <w:rPr>
          <w:lang w:val="ar-SA" w:eastAsia="zh-TW" w:bidi="en-GB"/>
        </w:rPr>
      </w:pPr>
      <w:r w:rsidRPr="00963D06">
        <w:rPr>
          <w:szCs w:val="20"/>
          <w:rtl/>
        </w:rPr>
        <w:t>5</w:t>
      </w:r>
      <w:r w:rsidRPr="00672F55">
        <w:rPr>
          <w:rFonts w:ascii="Traditional Arabic"/>
          <w:rtl/>
        </w:rPr>
        <w:t>-</w:t>
      </w:r>
      <w:r w:rsidRPr="00963D06">
        <w:rPr>
          <w:szCs w:val="20"/>
          <w:rtl/>
        </w:rPr>
        <w:t>9</w:t>
      </w:r>
      <w:r w:rsidRPr="00672F55">
        <w:rPr>
          <w:rtl/>
        </w:rPr>
        <w:tab/>
        <w:t>وأخيراً، يطلب صاحبا البلاغ</w:t>
      </w:r>
      <w:r>
        <w:rPr>
          <w:rtl/>
        </w:rPr>
        <w:t xml:space="preserve"> إلى</w:t>
      </w:r>
      <w:r w:rsidRPr="00672F55">
        <w:rPr>
          <w:rtl/>
        </w:rPr>
        <w:t xml:space="preserve"> اللجنة أن تقترح على الدولة الطرف تسوية ودية. </w:t>
      </w:r>
    </w:p>
    <w:p w14:paraId="396D258A" w14:textId="77777777" w:rsidR="00F8001B" w:rsidRPr="00033757" w:rsidRDefault="00F8001B" w:rsidP="00F8001B">
      <w:pPr>
        <w:pStyle w:val="H23GA"/>
        <w:rPr>
          <w:lang w:val="en-GB" w:eastAsia="zh-TW" w:bidi="en-GB"/>
        </w:rPr>
      </w:pPr>
      <w:r w:rsidRPr="00672F55">
        <w:rPr>
          <w:rtl/>
        </w:rPr>
        <w:tab/>
      </w:r>
      <w:r w:rsidRPr="00672F55">
        <w:rPr>
          <w:rtl/>
        </w:rPr>
        <w:tab/>
        <w:t>القضايا والإجراءات المعروضة على اللجنة</w:t>
      </w:r>
    </w:p>
    <w:p w14:paraId="2B460064" w14:textId="77777777" w:rsidR="00F8001B" w:rsidRPr="00672F55" w:rsidRDefault="00F8001B" w:rsidP="00F8001B">
      <w:pPr>
        <w:pStyle w:val="H4GA"/>
        <w:rPr>
          <w:lang w:val="ar-SA" w:eastAsia="zh-TW" w:bidi="en-GB"/>
        </w:rPr>
      </w:pPr>
      <w:r w:rsidRPr="00672F55">
        <w:rPr>
          <w:rtl/>
        </w:rPr>
        <w:tab/>
      </w:r>
      <w:r w:rsidRPr="00672F55">
        <w:rPr>
          <w:rtl/>
        </w:rPr>
        <w:tab/>
        <w:t>النظر في المقبولية</w:t>
      </w:r>
    </w:p>
    <w:p w14:paraId="3789CD54" w14:textId="77777777" w:rsidR="00F8001B" w:rsidRPr="00672F55" w:rsidRDefault="00F8001B" w:rsidP="00F8001B">
      <w:pPr>
        <w:pStyle w:val="SingleTxtGA"/>
        <w:rPr>
          <w:lang w:val="ar-SA" w:eastAsia="zh-TW" w:bidi="en-GB"/>
        </w:rPr>
      </w:pPr>
      <w:r w:rsidRPr="00963D06">
        <w:rPr>
          <w:szCs w:val="20"/>
          <w:rtl/>
        </w:rPr>
        <w:t>6</w:t>
      </w:r>
      <w:r w:rsidRPr="00672F55">
        <w:rPr>
          <w:rFonts w:ascii="Traditional Arabic"/>
          <w:rtl/>
        </w:rPr>
        <w:t>-</w:t>
      </w:r>
      <w:r w:rsidRPr="00963D06">
        <w:rPr>
          <w:szCs w:val="20"/>
          <w:rtl/>
        </w:rPr>
        <w:t>1</w:t>
      </w:r>
      <w:r w:rsidRPr="00672F55">
        <w:rPr>
          <w:rtl/>
        </w:rPr>
        <w:tab/>
        <w:t xml:space="preserve">قبل النظر في أي ادعاء يرد في بلاغ ما، يجب على اللجنة أن تقرر، وفقاً للمادة </w:t>
      </w:r>
      <w:r w:rsidRPr="00963D06">
        <w:rPr>
          <w:szCs w:val="20"/>
          <w:rtl/>
        </w:rPr>
        <w:t>20</w:t>
      </w:r>
      <w:r w:rsidRPr="00672F55">
        <w:rPr>
          <w:rtl/>
        </w:rPr>
        <w:t xml:space="preserve"> من نظامها الداخلي، ما إذا كان البلاغ مقبولاً بموجب البروتوكول الاختياري أم لا.</w:t>
      </w:r>
    </w:p>
    <w:p w14:paraId="3C96D08E" w14:textId="77777777" w:rsidR="00F8001B" w:rsidRPr="00033757" w:rsidRDefault="00F8001B" w:rsidP="00F8001B">
      <w:pPr>
        <w:pStyle w:val="SingleTxtGA"/>
        <w:rPr>
          <w:lang w:val="en-GB" w:eastAsia="zh-TW" w:bidi="en-GB"/>
        </w:rPr>
      </w:pPr>
      <w:r w:rsidRPr="00963D06">
        <w:rPr>
          <w:szCs w:val="20"/>
          <w:rtl/>
        </w:rPr>
        <w:t>6</w:t>
      </w:r>
      <w:r w:rsidRPr="00672F55">
        <w:rPr>
          <w:rFonts w:ascii="Traditional Arabic"/>
          <w:rtl/>
        </w:rPr>
        <w:t>-</w:t>
      </w:r>
      <w:r w:rsidRPr="00963D06">
        <w:rPr>
          <w:szCs w:val="20"/>
          <w:rtl/>
        </w:rPr>
        <w:t>2</w:t>
      </w:r>
      <w:r w:rsidRPr="00672F55">
        <w:rPr>
          <w:rtl/>
        </w:rPr>
        <w:tab/>
        <w:t>وتحيط اللجنة علماً بموقف الدولة الطرف، ومفاده أن البلاغ غير مقبول من حيث الاختصاص الشخصي إزاء ج. أ. لأنها بالغة. غير أن اللجنة تلاحظ أن صاحبي البلاغ يحتجان بوقوع انتهاكات مزعومة لحقوق إ. أ. وف. ن. أ. التي تعترف بها الاتفاقية. لذلك</w:t>
      </w:r>
      <w:r>
        <w:rPr>
          <w:rtl/>
        </w:rPr>
        <w:t>،</w:t>
      </w:r>
      <w:r w:rsidRPr="00672F55">
        <w:rPr>
          <w:rtl/>
        </w:rPr>
        <w:t xml:space="preserve"> ترى اللجنة أن الاختصاص الشخ</w:t>
      </w:r>
      <w:r>
        <w:rPr>
          <w:rtl/>
        </w:rPr>
        <w:t>ص</w:t>
      </w:r>
      <w:r w:rsidRPr="00672F55">
        <w:rPr>
          <w:rtl/>
        </w:rPr>
        <w:t>ي لا يحول دون مقبولية البلاغ محل النظر.</w:t>
      </w:r>
    </w:p>
    <w:p w14:paraId="00CBA48B" w14:textId="2C777766" w:rsidR="00F8001B" w:rsidRPr="003A40FF" w:rsidRDefault="00F8001B" w:rsidP="009B2277">
      <w:pPr>
        <w:pStyle w:val="SingleTxtGA"/>
        <w:spacing w:line="340" w:lineRule="exact"/>
        <w:rPr>
          <w:lang w:val="en-GB" w:eastAsia="zh-TW" w:bidi="en-GB"/>
        </w:rPr>
      </w:pPr>
      <w:r w:rsidRPr="00963D06">
        <w:rPr>
          <w:szCs w:val="20"/>
          <w:rtl/>
        </w:rPr>
        <w:t>6</w:t>
      </w:r>
      <w:r w:rsidRPr="00672F55">
        <w:rPr>
          <w:rFonts w:ascii="Traditional Arabic"/>
          <w:rtl/>
        </w:rPr>
        <w:t>-</w:t>
      </w:r>
      <w:r w:rsidRPr="00963D06">
        <w:rPr>
          <w:szCs w:val="20"/>
          <w:rtl/>
        </w:rPr>
        <w:t>3</w:t>
      </w:r>
      <w:r w:rsidRPr="00672F55">
        <w:rPr>
          <w:rtl/>
        </w:rPr>
        <w:tab/>
        <w:t xml:space="preserve">وتحيط اللجنة علما أيضا بحجة الدولة الطرف التي تذهب إلى أن صلاحيات التمثيل لم تكن صحيحة وأنه يمكن التشكيك في تاريخ </w:t>
      </w:r>
      <w:r w:rsidRPr="00963D06">
        <w:rPr>
          <w:szCs w:val="20"/>
          <w:rtl/>
        </w:rPr>
        <w:t>19</w:t>
      </w:r>
      <w:r w:rsidRPr="00672F55">
        <w:rPr>
          <w:rtl/>
        </w:rPr>
        <w:t xml:space="preserve"> نيسان/أبريل </w:t>
      </w:r>
      <w:r w:rsidRPr="00963D06">
        <w:rPr>
          <w:szCs w:val="20"/>
          <w:rtl/>
        </w:rPr>
        <w:t>2018</w:t>
      </w:r>
      <w:r w:rsidRPr="00672F55">
        <w:rPr>
          <w:rtl/>
        </w:rPr>
        <w:t xml:space="preserve"> للتوكيلين اللذين وقّعهما صاحبا البلاغ كي يستعملهما </w:t>
      </w:r>
      <w:proofErr w:type="spellStart"/>
      <w:r w:rsidRPr="00672F55">
        <w:rPr>
          <w:rtl/>
        </w:rPr>
        <w:t>كلاوسفرانز</w:t>
      </w:r>
      <w:proofErr w:type="spellEnd"/>
      <w:r w:rsidRPr="00672F55">
        <w:rPr>
          <w:rtl/>
        </w:rPr>
        <w:t xml:space="preserve">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sidRPr="00672F55">
        <w:rPr>
          <w:rtl/>
        </w:rPr>
        <w:t xml:space="preserve"> لتمثيلهما. وتأخذ اللجنة في الاعتبار حجج الدولة</w:t>
      </w:r>
      <w:r w:rsidR="009B2277">
        <w:rPr>
          <w:rFonts w:hint="cs"/>
          <w:rtl/>
        </w:rPr>
        <w:t> </w:t>
      </w:r>
      <w:r w:rsidRPr="00672F55">
        <w:rPr>
          <w:rtl/>
        </w:rPr>
        <w:t>الطرف في هذا الصدد، ومفادها</w:t>
      </w:r>
      <w:r>
        <w:rPr>
          <w:rtl/>
        </w:rPr>
        <w:t xml:space="preserve"> ما يلي</w:t>
      </w:r>
      <w:r w:rsidRPr="00672F55">
        <w:rPr>
          <w:rtl/>
        </w:rPr>
        <w:t xml:space="preserve">: (أ) </w:t>
      </w:r>
      <w:r>
        <w:rPr>
          <w:rtl/>
        </w:rPr>
        <w:t xml:space="preserve">أن </w:t>
      </w:r>
      <w:r w:rsidRPr="00672F55">
        <w:rPr>
          <w:rtl/>
        </w:rPr>
        <w:t>السيد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sidRPr="0034226F">
        <w:rPr>
          <w:rtl/>
        </w:rPr>
        <w:t xml:space="preserve"> </w:t>
      </w:r>
      <w:r w:rsidRPr="00672F55">
        <w:rPr>
          <w:rtl/>
        </w:rPr>
        <w:t>أكد في رسالة مؤرخة</w:t>
      </w:r>
      <w:r w:rsidR="009B2277">
        <w:rPr>
          <w:rFonts w:hint="cs"/>
          <w:rtl/>
        </w:rPr>
        <w:t> </w:t>
      </w:r>
      <w:r w:rsidRPr="00963D06">
        <w:rPr>
          <w:szCs w:val="20"/>
          <w:rtl/>
        </w:rPr>
        <w:t>3</w:t>
      </w:r>
      <w:r w:rsidRPr="00672F55">
        <w:rPr>
          <w:rtl/>
        </w:rPr>
        <w:t xml:space="preserve"> آب/أغسطس </w:t>
      </w:r>
      <w:r w:rsidRPr="00963D06">
        <w:rPr>
          <w:szCs w:val="20"/>
          <w:rtl/>
        </w:rPr>
        <w:t>2018</w:t>
      </w:r>
      <w:r w:rsidRPr="00672F55">
        <w:rPr>
          <w:rtl/>
        </w:rPr>
        <w:t xml:space="preserve"> أنه أُسندت إليه مهمة صياغة هذا البلاغ "منذ بضعة أيام، لأن منظمة غير حكومية اضطُرت إلى التخلي عن تقديم البلاغ لأسباب غير متوقعة"؛ (ب)</w:t>
      </w:r>
      <w:r>
        <w:rPr>
          <w:rtl/>
        </w:rPr>
        <w:t xml:space="preserve"> أن</w:t>
      </w:r>
      <w:r w:rsidRPr="00672F55">
        <w:rPr>
          <w:rtl/>
        </w:rPr>
        <w:t xml:space="preserve"> السيد روست</w:t>
      </w:r>
      <w:r w:rsidR="005626D4">
        <w:rPr>
          <w:rFonts w:hint="cs"/>
          <w:rtl/>
        </w:rPr>
        <w:t xml:space="preserve"> </w:t>
      </w:r>
      <w:r w:rsidRPr="00672F55">
        <w:rPr>
          <w:rtl/>
        </w:rPr>
        <w:t>-</w:t>
      </w:r>
      <w:r w:rsidR="005626D4">
        <w:rPr>
          <w:rFonts w:hint="cs"/>
          <w:rtl/>
        </w:rPr>
        <w:t xml:space="preserve"> </w:t>
      </w:r>
      <w:proofErr w:type="spellStart"/>
      <w:r w:rsidRPr="00672F55">
        <w:rPr>
          <w:rtl/>
        </w:rPr>
        <w:t>هيهلي</w:t>
      </w:r>
      <w:proofErr w:type="spellEnd"/>
      <w:r>
        <w:rPr>
          <w:rtl/>
        </w:rPr>
        <w:t xml:space="preserve"> أشار</w:t>
      </w:r>
      <w:r w:rsidRPr="00672F55">
        <w:rPr>
          <w:rtl/>
        </w:rPr>
        <w:t xml:space="preserve"> في الصفحة الأولى من البلاغ إلى أنه لا يعرف مكان سَكَن صاحبي البلاغ الحالي؛ (ج)</w:t>
      </w:r>
      <w:r w:rsidR="009B2277">
        <w:rPr>
          <w:rFonts w:hint="cs"/>
          <w:rtl/>
        </w:rPr>
        <w:t> </w:t>
      </w:r>
      <w:r>
        <w:rPr>
          <w:rtl/>
        </w:rPr>
        <w:t xml:space="preserve">أن </w:t>
      </w:r>
      <w:r w:rsidRPr="00672F55">
        <w:rPr>
          <w:rtl/>
        </w:rPr>
        <w:t>السيد روست</w:t>
      </w:r>
      <w:r w:rsidR="00832D0A">
        <w:rPr>
          <w:rFonts w:hint="cs"/>
          <w:rtl/>
        </w:rPr>
        <w:t xml:space="preserve"> </w:t>
      </w:r>
      <w:r w:rsidRPr="00672F55">
        <w:rPr>
          <w:rtl/>
        </w:rPr>
        <w:t>-</w:t>
      </w:r>
      <w:r w:rsidR="00832D0A">
        <w:rPr>
          <w:rFonts w:hint="cs"/>
          <w:rtl/>
        </w:rPr>
        <w:t xml:space="preserve"> </w:t>
      </w:r>
      <w:proofErr w:type="spellStart"/>
      <w:r w:rsidRPr="00672F55">
        <w:rPr>
          <w:rtl/>
        </w:rPr>
        <w:t>هيهلي</w:t>
      </w:r>
      <w:proofErr w:type="spellEnd"/>
      <w:r w:rsidRPr="0034226F">
        <w:rPr>
          <w:rtl/>
        </w:rPr>
        <w:t xml:space="preserve"> </w:t>
      </w:r>
      <w:r w:rsidRPr="00672F55">
        <w:rPr>
          <w:rtl/>
        </w:rPr>
        <w:t xml:space="preserve">أشار أيضا، في الملحق بالبلاغ المؤرخ </w:t>
      </w:r>
      <w:r w:rsidRPr="00963D06">
        <w:rPr>
          <w:szCs w:val="20"/>
          <w:rtl/>
        </w:rPr>
        <w:t>9</w:t>
      </w:r>
      <w:r w:rsidRPr="00672F55">
        <w:rPr>
          <w:rtl/>
        </w:rPr>
        <w:t xml:space="preserve"> آب/أغسطس </w:t>
      </w:r>
      <w:r w:rsidRPr="00963D06">
        <w:rPr>
          <w:szCs w:val="20"/>
          <w:rtl/>
        </w:rPr>
        <w:t>2018</w:t>
      </w:r>
      <w:r w:rsidRPr="00672F55">
        <w:rPr>
          <w:rtl/>
        </w:rPr>
        <w:t xml:space="preserve">، إلى أنه إن كان لا بد من </w:t>
      </w:r>
      <w:r>
        <w:rPr>
          <w:rtl/>
        </w:rPr>
        <w:t>تفويض</w:t>
      </w:r>
      <w:r w:rsidRPr="00672F55">
        <w:rPr>
          <w:rtl/>
        </w:rPr>
        <w:t xml:space="preserve"> إ. أ، فإنه سيتخذ الإجراءات اللازمة للحصول عليه. غير أن اللجنة تلاحظ أن السيد رست</w:t>
      </w:r>
      <w:r w:rsidR="00832D0A">
        <w:rPr>
          <w:rFonts w:hint="cs"/>
          <w:rtl/>
        </w:rPr>
        <w:t xml:space="preserve"> </w:t>
      </w:r>
      <w:r w:rsidRPr="00672F55">
        <w:rPr>
          <w:rtl/>
        </w:rPr>
        <w:t>-</w:t>
      </w:r>
      <w:r w:rsidR="00832D0A">
        <w:rPr>
          <w:rFonts w:hint="cs"/>
          <w:rtl/>
        </w:rPr>
        <w:t xml:space="preserve"> </w:t>
      </w:r>
      <w:proofErr w:type="spellStart"/>
      <w:r w:rsidRPr="00672F55">
        <w:rPr>
          <w:rtl/>
        </w:rPr>
        <w:t>هيهلي</w:t>
      </w:r>
      <w:proofErr w:type="spellEnd"/>
      <w:r w:rsidRPr="00672F55">
        <w:rPr>
          <w:rtl/>
        </w:rPr>
        <w:t xml:space="preserve"> قدم تفويضَي صاحبي البلاغ، ج. أ. </w:t>
      </w:r>
      <w:proofErr w:type="spellStart"/>
      <w:r w:rsidRPr="00672F55">
        <w:rPr>
          <w:rtl/>
        </w:rPr>
        <w:t>وإ</w:t>
      </w:r>
      <w:proofErr w:type="spellEnd"/>
      <w:r w:rsidRPr="00672F55">
        <w:rPr>
          <w:rtl/>
        </w:rPr>
        <w:t xml:space="preserve">. أ.، الموقعين والمؤرخين في </w:t>
      </w:r>
      <w:r w:rsidRPr="00963D06">
        <w:rPr>
          <w:szCs w:val="20"/>
          <w:rtl/>
        </w:rPr>
        <w:t>19</w:t>
      </w:r>
      <w:r w:rsidRPr="00672F55">
        <w:rPr>
          <w:rtl/>
        </w:rPr>
        <w:t xml:space="preserve"> نيسان/أبريل </w:t>
      </w:r>
      <w:r w:rsidRPr="00963D06">
        <w:rPr>
          <w:szCs w:val="20"/>
          <w:rtl/>
        </w:rPr>
        <w:t>2018</w:t>
      </w:r>
      <w:r w:rsidRPr="00672F55">
        <w:rPr>
          <w:rtl/>
        </w:rPr>
        <w:t xml:space="preserve"> كي يمثلهما أمام السلطات السويسرية المعنية بحماية الطفل، وأن توكيل ج. أ. تضمن تفويضاً</w:t>
      </w:r>
      <w:r>
        <w:rPr>
          <w:rtl/>
        </w:rPr>
        <w:t xml:space="preserve"> لكي يقدم المحامي</w:t>
      </w:r>
      <w:r w:rsidRPr="00672F55">
        <w:rPr>
          <w:rtl/>
        </w:rPr>
        <w:t xml:space="preserve"> بلاغا إلى اللجنة نيابة عن طفليها. وتلاحظ أيضاً أن الدولة الطرف لم تثبت أن صلاحيات التمثيل هذه غير صحيحة. وبناء على ذلك، ترى اللجنة أن عناصر</w:t>
      </w:r>
      <w:r>
        <w:rPr>
          <w:rtl/>
        </w:rPr>
        <w:t xml:space="preserve"> الملف</w:t>
      </w:r>
      <w:r w:rsidRPr="00672F55">
        <w:rPr>
          <w:rtl/>
        </w:rPr>
        <w:t xml:space="preserve"> </w:t>
      </w:r>
      <w:r w:rsidRPr="00672F55">
        <w:rPr>
          <w:rtl/>
        </w:rPr>
        <w:lastRenderedPageBreak/>
        <w:t>لا</w:t>
      </w:r>
      <w:r w:rsidR="009B2277">
        <w:rPr>
          <w:rFonts w:hint="cs"/>
          <w:rtl/>
        </w:rPr>
        <w:t> </w:t>
      </w:r>
      <w:r w:rsidRPr="00672F55">
        <w:rPr>
          <w:rtl/>
        </w:rPr>
        <w:t xml:space="preserve">تسمح لها بأن تخلص إلى أن المحامي لا يتمتع بالشرعية التي تمكنه من التصرف أمام اللجنة نيابة عن صاحبي البلاغ. </w:t>
      </w:r>
    </w:p>
    <w:p w14:paraId="1F740A84" w14:textId="5AC7556C" w:rsidR="00F8001B" w:rsidRPr="00033757" w:rsidRDefault="00F8001B" w:rsidP="009B2277">
      <w:pPr>
        <w:pStyle w:val="SingleTxtGA"/>
        <w:spacing w:after="100"/>
        <w:rPr>
          <w:lang w:val="en-GB" w:eastAsia="zh-TW" w:bidi="en-GB"/>
        </w:rPr>
      </w:pPr>
      <w:r w:rsidRPr="00963D06">
        <w:rPr>
          <w:szCs w:val="20"/>
          <w:rtl/>
        </w:rPr>
        <w:t>6</w:t>
      </w:r>
      <w:r w:rsidRPr="00672F55">
        <w:rPr>
          <w:rFonts w:ascii="Traditional Arabic"/>
          <w:rtl/>
        </w:rPr>
        <w:t>-</w:t>
      </w:r>
      <w:r w:rsidRPr="00963D06">
        <w:rPr>
          <w:szCs w:val="20"/>
          <w:rtl/>
        </w:rPr>
        <w:t>4</w:t>
      </w:r>
      <w:r w:rsidRPr="00672F55">
        <w:rPr>
          <w:rtl/>
        </w:rPr>
        <w:tab/>
        <w:t xml:space="preserve">وتحيط اللجنة علماً بحجة الدولة الطرف التي تفيد بأنه ينبغي إعلان عدم مقبولية البلاغ من حيث الاختصاص الزمني، لأن الوقائع التي تشكل موضوعه سابقة على تاريخ دخول البروتوكول الاختياري حيز النفاذ فيها، وهو </w:t>
      </w:r>
      <w:r w:rsidRPr="00963D06">
        <w:rPr>
          <w:szCs w:val="20"/>
          <w:rtl/>
        </w:rPr>
        <w:t>24</w:t>
      </w:r>
      <w:r w:rsidRPr="00672F55">
        <w:rPr>
          <w:rtl/>
        </w:rPr>
        <w:t xml:space="preserve"> تموز/يوليه </w:t>
      </w:r>
      <w:r w:rsidRPr="00963D06">
        <w:rPr>
          <w:szCs w:val="20"/>
          <w:rtl/>
        </w:rPr>
        <w:t>2017</w:t>
      </w:r>
      <w:r w:rsidRPr="00672F55">
        <w:rPr>
          <w:rFonts w:ascii="Traditional Arabic"/>
          <w:rtl/>
        </w:rPr>
        <w:t>.</w:t>
      </w:r>
      <w:r w:rsidRPr="00672F55">
        <w:rPr>
          <w:rtl/>
        </w:rPr>
        <w:t xml:space="preserve"> وتحيط علما، على وجه الخصوص، بادعاءات الدولة الطرف</w:t>
      </w:r>
      <w:r>
        <w:rPr>
          <w:rtl/>
        </w:rPr>
        <w:t xml:space="preserve"> ما يلي</w:t>
      </w:r>
      <w:r w:rsidRPr="00672F55">
        <w:rPr>
          <w:rtl/>
        </w:rPr>
        <w:t>: (أ)</w:t>
      </w:r>
      <w:r>
        <w:rPr>
          <w:rtl/>
        </w:rPr>
        <w:t xml:space="preserve"> أن قرار</w:t>
      </w:r>
      <w:r w:rsidRPr="00672F55">
        <w:rPr>
          <w:rtl/>
        </w:rPr>
        <w:t xml:space="preserve"> إبعاد صاحبي البلاغ وف. ن.</w:t>
      </w:r>
      <w:r>
        <w:rPr>
          <w:rtl/>
        </w:rPr>
        <w:t xml:space="preserve"> أ.</w:t>
      </w:r>
      <w:r w:rsidRPr="00672F55">
        <w:rPr>
          <w:rtl/>
        </w:rPr>
        <w:t xml:space="preserve"> إلى نيجيريا اتخذه مكتب الهجرات الاتحادي في </w:t>
      </w:r>
      <w:r w:rsidRPr="00963D06">
        <w:rPr>
          <w:szCs w:val="20"/>
          <w:rtl/>
        </w:rPr>
        <w:t>4</w:t>
      </w:r>
      <w:r w:rsidRPr="00672F55">
        <w:rPr>
          <w:rtl/>
        </w:rPr>
        <w:t xml:space="preserve"> حزيران/</w:t>
      </w:r>
      <w:proofErr w:type="gramStart"/>
      <w:r w:rsidRPr="00672F55">
        <w:rPr>
          <w:rtl/>
        </w:rPr>
        <w:t>يونيه</w:t>
      </w:r>
      <w:proofErr w:type="gramEnd"/>
      <w:r w:rsidRPr="00672F55">
        <w:rPr>
          <w:rtl/>
        </w:rPr>
        <w:t xml:space="preserve"> </w:t>
      </w:r>
      <w:r w:rsidRPr="00963D06">
        <w:rPr>
          <w:szCs w:val="20"/>
          <w:rtl/>
        </w:rPr>
        <w:t>2010</w:t>
      </w:r>
      <w:r w:rsidRPr="00672F55">
        <w:rPr>
          <w:rtl/>
        </w:rPr>
        <w:t xml:space="preserve">، وهو أمر أيدته المحكمة الإدارية الاتحادية وأصبح نافذا بمقتضى قرار أصدرته في </w:t>
      </w:r>
      <w:r w:rsidRPr="00963D06">
        <w:rPr>
          <w:szCs w:val="20"/>
          <w:rtl/>
        </w:rPr>
        <w:t>16</w:t>
      </w:r>
      <w:r w:rsidRPr="00672F55">
        <w:rPr>
          <w:rtl/>
        </w:rPr>
        <w:t xml:space="preserve"> آب/أغسطس </w:t>
      </w:r>
      <w:r w:rsidRPr="00963D06">
        <w:rPr>
          <w:szCs w:val="20"/>
          <w:rtl/>
        </w:rPr>
        <w:t>2010</w:t>
      </w:r>
      <w:r w:rsidRPr="00672F55">
        <w:rPr>
          <w:rtl/>
        </w:rPr>
        <w:t xml:space="preserve">؛ (ب) </w:t>
      </w:r>
      <w:r>
        <w:rPr>
          <w:rtl/>
        </w:rPr>
        <w:t xml:space="preserve">أن </w:t>
      </w:r>
      <w:r w:rsidRPr="00672F55">
        <w:rPr>
          <w:rtl/>
        </w:rPr>
        <w:t>الطعون اللاحقة المقدمة إلى مكتب الهجرات الاتحادي، وأمانة الدولة لشؤون الهجرة، والمحكمة الإدارية الاتحادية، إما</w:t>
      </w:r>
      <w:r>
        <w:rPr>
          <w:rtl/>
        </w:rPr>
        <w:t xml:space="preserve"> تم البت فيها</w:t>
      </w:r>
      <w:r w:rsidRPr="00672F55">
        <w:rPr>
          <w:rtl/>
        </w:rPr>
        <w:t xml:space="preserve"> في إطار إجراءات استثنائية أو لم يُنظر فيها إلا من الزاوية الضيقة لطلبات إعادة النظر الثلاثة في قرار المكتب الصادر في </w:t>
      </w:r>
      <w:r w:rsidRPr="00963D06">
        <w:rPr>
          <w:szCs w:val="20"/>
          <w:rtl/>
        </w:rPr>
        <w:t>4</w:t>
      </w:r>
      <w:r w:rsidRPr="00672F55">
        <w:rPr>
          <w:rtl/>
        </w:rPr>
        <w:t xml:space="preserve"> حزيران/يونيه </w:t>
      </w:r>
      <w:r w:rsidRPr="00963D06">
        <w:rPr>
          <w:szCs w:val="20"/>
          <w:rtl/>
        </w:rPr>
        <w:t>2010</w:t>
      </w:r>
      <w:r w:rsidRPr="00672F55">
        <w:rPr>
          <w:rFonts w:ascii="Traditional Arabic"/>
          <w:rtl/>
        </w:rPr>
        <w:t>.</w:t>
      </w:r>
      <w:r w:rsidRPr="00672F55">
        <w:rPr>
          <w:rtl/>
        </w:rPr>
        <w:t xml:space="preserve"> وتلاحظ</w:t>
      </w:r>
      <w:r>
        <w:rPr>
          <w:rtl/>
        </w:rPr>
        <w:t xml:space="preserve"> اللجنة</w:t>
      </w:r>
      <w:r w:rsidRPr="00672F55">
        <w:rPr>
          <w:rtl/>
        </w:rPr>
        <w:t xml:space="preserve"> أن حكم المحكمة الصادر في </w:t>
      </w:r>
      <w:r w:rsidRPr="00963D06">
        <w:rPr>
          <w:szCs w:val="20"/>
          <w:rtl/>
        </w:rPr>
        <w:t>3</w:t>
      </w:r>
      <w:r w:rsidRPr="00672F55">
        <w:rPr>
          <w:rtl/>
        </w:rPr>
        <w:t xml:space="preserve"> آب/أغسطس </w:t>
      </w:r>
      <w:r w:rsidRPr="00963D06">
        <w:rPr>
          <w:szCs w:val="20"/>
          <w:rtl/>
        </w:rPr>
        <w:t>2017</w:t>
      </w:r>
      <w:r w:rsidRPr="00672F55">
        <w:rPr>
          <w:rtl/>
        </w:rPr>
        <w:t xml:space="preserve">، الذي حلّ </w:t>
      </w:r>
      <w:r>
        <w:rPr>
          <w:rtl/>
        </w:rPr>
        <w:t xml:space="preserve">مشكلة </w:t>
      </w:r>
      <w:r w:rsidRPr="00672F55">
        <w:rPr>
          <w:rtl/>
        </w:rPr>
        <w:t>طلب صاحبي البلاغ إعادة النظر الثالث، صدر بعد أيام قليلة من بدء نفاذ البروتوكول الاختياري في الدولة الطرف. ولاحظت المحكمة في هذا القرار أن الحجج التي قدمها صاحبا البلاغ لا</w:t>
      </w:r>
      <w:r w:rsidR="009B2277">
        <w:rPr>
          <w:rFonts w:hint="cs"/>
          <w:rtl/>
        </w:rPr>
        <w:t> </w:t>
      </w:r>
      <w:r w:rsidRPr="00672F55">
        <w:rPr>
          <w:rtl/>
        </w:rPr>
        <w:t>يمكنها أن تغير الاستنتاجات التي</w:t>
      </w:r>
      <w:r>
        <w:rPr>
          <w:rtl/>
        </w:rPr>
        <w:t xml:space="preserve"> تم التوصّل</w:t>
      </w:r>
      <w:r w:rsidRPr="00672F55">
        <w:rPr>
          <w:rtl/>
        </w:rPr>
        <w:t xml:space="preserve"> إليها أثناء إجراء اللجوء العادي وطلبي إعادة النظر</w:t>
      </w:r>
      <w:r w:rsidR="009B2277">
        <w:rPr>
          <w:rFonts w:hint="cs"/>
          <w:rtl/>
        </w:rPr>
        <w:t> </w:t>
      </w:r>
      <w:r w:rsidRPr="00672F55">
        <w:rPr>
          <w:rtl/>
        </w:rPr>
        <w:t xml:space="preserve">اللاحقين. </w:t>
      </w:r>
    </w:p>
    <w:p w14:paraId="41C42F43" w14:textId="02681B49" w:rsidR="00F8001B" w:rsidRPr="003A40FF" w:rsidRDefault="00F8001B" w:rsidP="009B2277">
      <w:pPr>
        <w:pStyle w:val="SingleTxtGA"/>
        <w:spacing w:after="100"/>
        <w:rPr>
          <w:lang w:val="en-GB" w:eastAsia="zh-TW" w:bidi="en-GB"/>
        </w:rPr>
      </w:pPr>
      <w:r w:rsidRPr="00963D06">
        <w:rPr>
          <w:szCs w:val="20"/>
          <w:rtl/>
        </w:rPr>
        <w:t>6</w:t>
      </w:r>
      <w:r w:rsidRPr="00672F55">
        <w:rPr>
          <w:rFonts w:ascii="Traditional Arabic"/>
          <w:rtl/>
        </w:rPr>
        <w:t>-</w:t>
      </w:r>
      <w:r w:rsidRPr="00963D06">
        <w:rPr>
          <w:szCs w:val="20"/>
          <w:rtl/>
        </w:rPr>
        <w:t>5</w:t>
      </w:r>
      <w:r w:rsidRPr="00672F55">
        <w:rPr>
          <w:rtl/>
        </w:rPr>
        <w:tab/>
        <w:t xml:space="preserve">وتذكّر اللجنة بأن المادة </w:t>
      </w:r>
      <w:r w:rsidRPr="00963D06">
        <w:rPr>
          <w:szCs w:val="20"/>
          <w:rtl/>
        </w:rPr>
        <w:t>7</w:t>
      </w:r>
      <w:r w:rsidRPr="00672F55">
        <w:rPr>
          <w:rFonts w:ascii="Traditional Arabic"/>
          <w:rtl/>
        </w:rPr>
        <w:t>(</w:t>
      </w:r>
      <w:r w:rsidRPr="00672F55">
        <w:rPr>
          <w:rtl/>
        </w:rPr>
        <w:t>ز</w:t>
      </w:r>
      <w:r w:rsidRPr="00672F55">
        <w:rPr>
          <w:rFonts w:ascii="Traditional Arabic"/>
          <w:rtl/>
        </w:rPr>
        <w:t>)</w:t>
      </w:r>
      <w:r w:rsidRPr="00672F55">
        <w:rPr>
          <w:rtl/>
        </w:rPr>
        <w:t xml:space="preserve"> من البروتوكول الاختياري تحظر عليها، من</w:t>
      </w:r>
      <w:r>
        <w:rPr>
          <w:rtl/>
        </w:rPr>
        <w:t xml:space="preserve"> حيث</w:t>
      </w:r>
      <w:r w:rsidRPr="00672F55">
        <w:rPr>
          <w:rtl/>
        </w:rPr>
        <w:t xml:space="preserve"> الاختصاص الزمني، النظر في بلاغ ما عندما تكون الوقائع موضوع البلاغ حدثت قبل بدء نفاذ البروتوكول بالنسبة إلى الدولة الطرف المعنية، إلا إن استمرت هذه الوقائع بعد تاريخ بدء النفاذ. وترى </w:t>
      </w:r>
      <w:r>
        <w:rPr>
          <w:rtl/>
        </w:rPr>
        <w:t>اللجنة،</w:t>
      </w:r>
      <w:r w:rsidRPr="009D65A4">
        <w:rPr>
          <w:rtl/>
        </w:rPr>
        <w:t xml:space="preserve"> </w:t>
      </w:r>
      <w:r w:rsidRPr="00672F55">
        <w:rPr>
          <w:rtl/>
        </w:rPr>
        <w:t>في ملابسات القضية موضع النظر،</w:t>
      </w:r>
      <w:r>
        <w:rPr>
          <w:rtl/>
        </w:rPr>
        <w:t xml:space="preserve"> </w:t>
      </w:r>
      <w:r w:rsidRPr="00672F55">
        <w:rPr>
          <w:rtl/>
        </w:rPr>
        <w:t>أن احتمال انتهاك حقوق إ. أ. وف. ن.</w:t>
      </w:r>
      <w:r>
        <w:rPr>
          <w:rtl/>
        </w:rPr>
        <w:t xml:space="preserve"> أ.</w:t>
      </w:r>
      <w:r w:rsidRPr="00672F55">
        <w:rPr>
          <w:rtl/>
        </w:rPr>
        <w:t xml:space="preserve"> التي تكفلها الاتفاقية كان ينبغي اعتبارهما نابعة من أمر الإبعاد، وهو قرار نافذ كان من شأنه أن ينتهك حقوق</w:t>
      </w:r>
      <w:r>
        <w:rPr>
          <w:rtl/>
        </w:rPr>
        <w:t xml:space="preserve"> الطفلين</w:t>
      </w:r>
      <w:r w:rsidRPr="00672F55">
        <w:rPr>
          <w:rtl/>
        </w:rPr>
        <w:t xml:space="preserve"> المحتج بها أمام اللجنة، وليس من طلبات</w:t>
      </w:r>
      <w:r>
        <w:rPr>
          <w:rtl/>
        </w:rPr>
        <w:t xml:space="preserve"> </w:t>
      </w:r>
      <w:r w:rsidRPr="00672F55">
        <w:rPr>
          <w:rtl/>
        </w:rPr>
        <w:t>إعادة النظر في القرار</w:t>
      </w:r>
      <w:r>
        <w:rPr>
          <w:rtl/>
        </w:rPr>
        <w:t xml:space="preserve"> المقدمة لاحقاً</w:t>
      </w:r>
      <w:r w:rsidRPr="00672F55">
        <w:rPr>
          <w:rtl/>
        </w:rPr>
        <w:t>. وترى أن طلبات</w:t>
      </w:r>
      <w:r>
        <w:rPr>
          <w:rtl/>
        </w:rPr>
        <w:t xml:space="preserve"> إعادة النظر</w:t>
      </w:r>
      <w:r w:rsidRPr="00672F55">
        <w:rPr>
          <w:rtl/>
        </w:rPr>
        <w:t xml:space="preserve"> المتكررة</w:t>
      </w:r>
      <w:r>
        <w:rPr>
          <w:rtl/>
        </w:rPr>
        <w:t xml:space="preserve"> التي قدمها صاحبا البلاغ</w:t>
      </w:r>
      <w:r w:rsidRPr="00672F55">
        <w:rPr>
          <w:rtl/>
        </w:rPr>
        <w:t xml:space="preserve"> لا تبرر تلقائياً اختصاص اللجنة الزمني</w:t>
      </w:r>
      <w:r w:rsidR="005F4B66">
        <w:rPr>
          <w:rStyle w:val="FootnoteReference"/>
          <w:rFonts w:ascii="Times New Roman" w:hAnsi="Times New Roman" w:cs="Times New Roman"/>
          <w:b w:val="0"/>
          <w:position w:val="4"/>
          <w:sz w:val="20"/>
          <w:rtl/>
        </w:rPr>
        <w:t>(</w:t>
      </w:r>
      <w:r w:rsidR="005F4B66" w:rsidRPr="004B3484">
        <w:rPr>
          <w:rStyle w:val="FootnoteReference"/>
          <w:rFonts w:ascii="Times New Roman" w:hAnsi="Times New Roman" w:cs="Times New Roman"/>
          <w:b w:val="0"/>
          <w:position w:val="4"/>
          <w:sz w:val="20"/>
          <w:rtl/>
        </w:rPr>
        <w:footnoteReference w:id="15"/>
      </w:r>
      <w:r w:rsidR="005F4B66">
        <w:rPr>
          <w:rStyle w:val="FootnoteReference"/>
          <w:rFonts w:ascii="Times New Roman" w:hAnsi="Times New Roman" w:cs="Times New Roman"/>
          <w:b w:val="0"/>
          <w:position w:val="4"/>
          <w:sz w:val="20"/>
          <w:rtl/>
        </w:rPr>
        <w:t>)</w:t>
      </w:r>
      <w:r w:rsidRPr="00672F55">
        <w:rPr>
          <w:rtl/>
        </w:rPr>
        <w:t xml:space="preserve">. </w:t>
      </w:r>
    </w:p>
    <w:p w14:paraId="1E56035B" w14:textId="77777777" w:rsidR="00F8001B" w:rsidRPr="004E3AA6" w:rsidRDefault="00F8001B" w:rsidP="009B2277">
      <w:pPr>
        <w:pStyle w:val="SingleTxtGA"/>
        <w:spacing w:after="100"/>
        <w:rPr>
          <w:lang w:val="en-GB" w:eastAsia="zh-TW" w:bidi="en-GB"/>
        </w:rPr>
      </w:pPr>
      <w:r w:rsidRPr="00963D06">
        <w:rPr>
          <w:szCs w:val="20"/>
          <w:rtl/>
        </w:rPr>
        <w:t>6</w:t>
      </w:r>
      <w:r w:rsidRPr="00672F55">
        <w:rPr>
          <w:rFonts w:ascii="Traditional Arabic"/>
          <w:rtl/>
        </w:rPr>
        <w:t>-</w:t>
      </w:r>
      <w:r w:rsidRPr="00963D06">
        <w:rPr>
          <w:szCs w:val="20"/>
          <w:rtl/>
        </w:rPr>
        <w:t>6</w:t>
      </w:r>
      <w:r w:rsidRPr="00672F55">
        <w:rPr>
          <w:rtl/>
        </w:rPr>
        <w:tab/>
        <w:t xml:space="preserve">وفي ضوء ما تقدم، ووفقاً للمادة </w:t>
      </w:r>
      <w:r w:rsidRPr="00963D06">
        <w:rPr>
          <w:szCs w:val="20"/>
          <w:rtl/>
        </w:rPr>
        <w:t>7</w:t>
      </w:r>
      <w:r w:rsidRPr="00672F55">
        <w:rPr>
          <w:rFonts w:ascii="Traditional Arabic"/>
          <w:rtl/>
        </w:rPr>
        <w:t>(</w:t>
      </w:r>
      <w:r w:rsidRPr="00672F55">
        <w:rPr>
          <w:rtl/>
        </w:rPr>
        <w:t>ز</w:t>
      </w:r>
      <w:r w:rsidRPr="00672F55">
        <w:rPr>
          <w:rFonts w:ascii="Traditional Arabic"/>
          <w:rtl/>
        </w:rPr>
        <w:t>)</w:t>
      </w:r>
      <w:r w:rsidRPr="00672F55">
        <w:rPr>
          <w:rtl/>
        </w:rPr>
        <w:t xml:space="preserve"> من البروتوكول الاختياري، تخلص اللجنة إلى أنها ممنوعة، من حيث الاختصاص الزمني، من النظر في هذا البلاغ.</w:t>
      </w:r>
    </w:p>
    <w:p w14:paraId="64CB8C54" w14:textId="77777777" w:rsidR="00F8001B" w:rsidRPr="00E12E39" w:rsidRDefault="00F8001B" w:rsidP="009B2277">
      <w:pPr>
        <w:pStyle w:val="SingleTxtGA"/>
        <w:spacing w:after="100"/>
        <w:rPr>
          <w:lang w:eastAsia="zh-TW" w:bidi="en-GB"/>
        </w:rPr>
      </w:pPr>
      <w:r w:rsidRPr="00963D06">
        <w:rPr>
          <w:szCs w:val="20"/>
          <w:rtl/>
        </w:rPr>
        <w:t>7</w:t>
      </w:r>
      <w:r w:rsidRPr="00672F55">
        <w:rPr>
          <w:rFonts w:ascii="Traditional Arabic"/>
          <w:rtl/>
        </w:rPr>
        <w:t>-</w:t>
      </w:r>
      <w:r w:rsidRPr="00672F55">
        <w:rPr>
          <w:rtl/>
        </w:rPr>
        <w:tab/>
        <w:t>وعليه، تقرر اللجنة ما يلي:</w:t>
      </w:r>
    </w:p>
    <w:p w14:paraId="6FD35D49" w14:textId="544246FD" w:rsidR="00F8001B" w:rsidRPr="00672F55" w:rsidRDefault="00F8001B" w:rsidP="009B2277">
      <w:pPr>
        <w:pStyle w:val="SingleTxtGA"/>
        <w:spacing w:after="100"/>
        <w:rPr>
          <w:lang w:val="ar-SA" w:eastAsia="zh-TW" w:bidi="en-GB"/>
        </w:rPr>
      </w:pPr>
      <w:r>
        <w:rPr>
          <w:rtl/>
        </w:rPr>
        <w:tab/>
      </w:r>
      <w:r w:rsidRPr="00672F55">
        <w:rPr>
          <w:rtl/>
        </w:rPr>
        <w:t>(أ)</w:t>
      </w:r>
      <w:r w:rsidRPr="00672F55">
        <w:rPr>
          <w:rtl/>
        </w:rPr>
        <w:tab/>
        <w:t xml:space="preserve">أن البلاغ غير مقبول بموجب المادة </w:t>
      </w:r>
      <w:r w:rsidRPr="00963D06">
        <w:rPr>
          <w:szCs w:val="20"/>
          <w:rtl/>
        </w:rPr>
        <w:t>7</w:t>
      </w:r>
      <w:r w:rsidRPr="00672F55">
        <w:rPr>
          <w:rFonts w:ascii="Traditional Arabic"/>
          <w:rtl/>
        </w:rPr>
        <w:t>(</w:t>
      </w:r>
      <w:r w:rsidRPr="00672F55">
        <w:rPr>
          <w:rtl/>
        </w:rPr>
        <w:t>ز</w:t>
      </w:r>
      <w:r w:rsidRPr="00672F55">
        <w:rPr>
          <w:rFonts w:ascii="Traditional Arabic"/>
          <w:rtl/>
        </w:rPr>
        <w:t>)</w:t>
      </w:r>
      <w:r w:rsidRPr="00672F55">
        <w:rPr>
          <w:rtl/>
        </w:rPr>
        <w:t xml:space="preserve"> من البروتوكول الاختياري؛</w:t>
      </w:r>
    </w:p>
    <w:p w14:paraId="1AAEB381" w14:textId="4DC3312C" w:rsidR="00F8001B" w:rsidRPr="00D06DA8" w:rsidRDefault="00F8001B" w:rsidP="00F8001B">
      <w:pPr>
        <w:pStyle w:val="SingleTxtGA"/>
        <w:rPr>
          <w:szCs w:val="20"/>
          <w:lang w:val="ar-SA" w:eastAsia="zh-TW" w:bidi="en-GB"/>
        </w:rPr>
      </w:pPr>
      <w:r>
        <w:rPr>
          <w:rtl/>
        </w:rPr>
        <w:tab/>
      </w:r>
      <w:r w:rsidRPr="00672F55">
        <w:rPr>
          <w:rtl/>
        </w:rPr>
        <w:t>(ب)</w:t>
      </w:r>
      <w:r w:rsidRPr="00672F55">
        <w:rPr>
          <w:rtl/>
        </w:rPr>
        <w:tab/>
        <w:t>إحالة هذا القرار إلى صاحب البلاغ وإلى الدولة الطرف من أجل الاطلاع عليه.</w:t>
      </w:r>
    </w:p>
    <w:p w14:paraId="3B292A9D" w14:textId="77777777" w:rsidR="00F8001B" w:rsidRPr="007A2101" w:rsidRDefault="00F8001B" w:rsidP="00E5762F">
      <w:pPr>
        <w:pStyle w:val="SingleTxtG"/>
        <w:bidi/>
        <w:spacing w:before="240" w:after="0"/>
        <w:jc w:val="center"/>
        <w:rPr>
          <w:rFonts w:hint="cs"/>
          <w:u w:val="single"/>
          <w:rtl/>
        </w:rPr>
      </w:pPr>
      <w:r>
        <w:rPr>
          <w:u w:val="single"/>
        </w:rPr>
        <w:tab/>
      </w:r>
      <w:r>
        <w:rPr>
          <w:u w:val="single"/>
        </w:rPr>
        <w:tab/>
      </w:r>
      <w:r>
        <w:rPr>
          <w:u w:val="single"/>
        </w:rPr>
        <w:tab/>
      </w:r>
    </w:p>
    <w:sectPr w:rsidR="00F8001B" w:rsidRPr="007A2101" w:rsidSect="00685E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1D19" w14:textId="77777777" w:rsidR="005626D4" w:rsidRPr="002901D9" w:rsidRDefault="005626D4" w:rsidP="002901D9">
      <w:pPr>
        <w:spacing w:after="60" w:line="240" w:lineRule="auto"/>
        <w:rPr>
          <w:i/>
          <w:iCs/>
        </w:rPr>
      </w:pPr>
      <w:r>
        <w:rPr>
          <w:rFonts w:hint="cs"/>
          <w:i/>
          <w:iCs/>
          <w:rtl/>
        </w:rPr>
        <w:t>الحواشي</w:t>
      </w:r>
    </w:p>
  </w:endnote>
  <w:endnote w:type="continuationSeparator" w:id="0">
    <w:p w14:paraId="0E7FA8BB" w14:textId="77777777" w:rsidR="005626D4" w:rsidRDefault="005626D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A7D2" w14:textId="77777777" w:rsidR="005626D4" w:rsidRPr="00535589" w:rsidRDefault="005626D4" w:rsidP="00535589">
    <w:pPr>
      <w:pStyle w:val="Footer"/>
      <w:tabs>
        <w:tab w:val="right" w:pos="9598"/>
      </w:tabs>
      <w:rPr>
        <w:sz w:val="17"/>
      </w:rPr>
    </w:pPr>
    <w:r>
      <w:rPr>
        <w:sz w:val="17"/>
      </w:rPr>
      <w:t>GE.20-14229</w:t>
    </w:r>
    <w:r>
      <w:rPr>
        <w:sz w:val="17"/>
      </w:rPr>
      <w:tab/>
    </w:r>
    <w:r w:rsidRPr="00535589">
      <w:rPr>
        <w:b/>
        <w:sz w:val="18"/>
      </w:rPr>
      <w:fldChar w:fldCharType="begin"/>
    </w:r>
    <w:r w:rsidRPr="00535589">
      <w:rPr>
        <w:b/>
        <w:sz w:val="18"/>
      </w:rPr>
      <w:instrText xml:space="preserve"> PAGE  \* MERGEFORMAT </w:instrText>
    </w:r>
    <w:r w:rsidRPr="00535589">
      <w:rPr>
        <w:b/>
        <w:sz w:val="18"/>
      </w:rPr>
      <w:fldChar w:fldCharType="separate"/>
    </w:r>
    <w:r>
      <w:rPr>
        <w:b/>
        <w:sz w:val="18"/>
      </w:rPr>
      <w:t>2</w:t>
    </w:r>
    <w:r w:rsidRPr="005355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801F" w14:textId="77777777" w:rsidR="005626D4" w:rsidRPr="00535589" w:rsidRDefault="005626D4" w:rsidP="006959B0">
    <w:pPr>
      <w:pStyle w:val="Footer"/>
      <w:tabs>
        <w:tab w:val="right" w:pos="9599"/>
      </w:tabs>
      <w:jc w:val="left"/>
      <w:rPr>
        <w:b/>
        <w:sz w:val="18"/>
        <w:lang w:val="en-US"/>
      </w:rPr>
    </w:pPr>
    <w:r w:rsidRPr="00535589">
      <w:rPr>
        <w:b/>
        <w:sz w:val="18"/>
        <w:lang w:val="en-US"/>
      </w:rPr>
      <w:fldChar w:fldCharType="begin"/>
    </w:r>
    <w:r w:rsidRPr="00535589">
      <w:rPr>
        <w:b/>
        <w:sz w:val="18"/>
        <w:lang w:val="en-US"/>
      </w:rPr>
      <w:instrText xml:space="preserve"> PAGE  \* MERGEFORMAT </w:instrText>
    </w:r>
    <w:r w:rsidRPr="00535589">
      <w:rPr>
        <w:b/>
        <w:sz w:val="18"/>
        <w:lang w:val="en-US"/>
      </w:rPr>
      <w:fldChar w:fldCharType="separate"/>
    </w:r>
    <w:r w:rsidRPr="00535589">
      <w:rPr>
        <w:b/>
        <w:noProof/>
        <w:sz w:val="18"/>
        <w:lang w:val="en-US"/>
      </w:rPr>
      <w:t>3</w:t>
    </w:r>
    <w:r w:rsidRPr="00535589">
      <w:rPr>
        <w:b/>
        <w:sz w:val="18"/>
        <w:lang w:val="en-US"/>
      </w:rPr>
      <w:fldChar w:fldCharType="end"/>
    </w:r>
    <w:r>
      <w:rPr>
        <w:b/>
        <w:sz w:val="18"/>
        <w:lang w:val="en-US"/>
      </w:rPr>
      <w:tab/>
    </w:r>
    <w:r>
      <w:rPr>
        <w:sz w:val="17"/>
        <w:lang w:val="en-US"/>
      </w:rPr>
      <w:t>GE.20-14229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58E9" w14:textId="7D07CED8" w:rsidR="005626D4" w:rsidRDefault="005626D4" w:rsidP="00F6741C">
    <w:pPr>
      <w:pStyle w:val="Footer"/>
      <w:spacing w:before="360"/>
      <w:jc w:val="right"/>
      <w:rPr>
        <w:sz w:val="20"/>
        <w:szCs w:val="20"/>
      </w:rPr>
    </w:pPr>
    <w:r>
      <w:rPr>
        <w:sz w:val="20"/>
        <w:szCs w:val="20"/>
      </w:rPr>
      <w:t>GE.20-14229</w:t>
    </w:r>
    <w:r w:rsidR="008C552C">
      <w:rPr>
        <w:noProof/>
      </w:rPr>
      <w:drawing>
        <wp:anchor distT="0" distB="0" distL="114300" distR="114300" simplePos="0" relativeHeight="251657728" behindDoc="1" locked="1" layoutInCell="0" allowOverlap="1" wp14:anchorId="5CBFAC74" wp14:editId="23BBF737">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7D22E6D1" w14:textId="60784FCF" w:rsidR="005626D4" w:rsidRPr="00685EE5" w:rsidRDefault="005626D4" w:rsidP="00685EE5">
    <w:pPr>
      <w:pStyle w:val="Footer"/>
      <w:jc w:val="right"/>
      <w:rPr>
        <w:rFonts w:ascii="C39T30Lfz" w:hAnsi="C39T30Lfz"/>
        <w:sz w:val="56"/>
        <w:szCs w:val="20"/>
      </w:rPr>
    </w:pPr>
    <w:r>
      <w:rPr>
        <w:rFonts w:ascii="C39T30Lfz" w:hAnsi="C39T30Lfz"/>
        <w:sz w:val="56"/>
        <w:szCs w:val="20"/>
      </w:rPr>
      <w:t>*2014229*</w:t>
    </w:r>
    <w:r w:rsidR="008C552C">
      <w:rPr>
        <w:noProof/>
      </w:rPr>
      <w:drawing>
        <wp:anchor distT="0" distB="0" distL="114300" distR="114300" simplePos="0" relativeHeight="251659776" behindDoc="0" locked="0" layoutInCell="1" allowOverlap="1" wp14:anchorId="4047D14E" wp14:editId="45DD93B5">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8F21" w14:textId="77777777" w:rsidR="005626D4" w:rsidRPr="0054762C" w:rsidRDefault="005626D4" w:rsidP="000E524A">
      <w:pPr>
        <w:pStyle w:val="Footer"/>
        <w:bidi/>
        <w:spacing w:after="80" w:line="200" w:lineRule="exact"/>
        <w:ind w:left="680"/>
      </w:pPr>
      <w:r>
        <w:rPr>
          <w:rtl/>
        </w:rPr>
        <w:t>__________</w:t>
      </w:r>
    </w:p>
  </w:footnote>
  <w:footnote w:type="continuationSeparator" w:id="0">
    <w:p w14:paraId="43C05962" w14:textId="77777777" w:rsidR="005626D4" w:rsidRDefault="005626D4" w:rsidP="00656392">
      <w:pPr>
        <w:spacing w:line="240" w:lineRule="auto"/>
      </w:pPr>
      <w:r>
        <w:continuationSeparator/>
      </w:r>
    </w:p>
  </w:footnote>
  <w:footnote w:id="1">
    <w:p w14:paraId="0A6C6363" w14:textId="57FF1CF1" w:rsidR="005626D4" w:rsidRPr="00D1407C" w:rsidRDefault="005626D4" w:rsidP="004B3484">
      <w:pPr>
        <w:pStyle w:val="FootnoteText1"/>
        <w:rPr>
          <w:lang w:val="ar-SA" w:eastAsia="zh-TW" w:bidi="en-GB"/>
        </w:rPr>
      </w:pPr>
      <w:r w:rsidRPr="00D1407C">
        <w:rPr>
          <w:rFonts w:ascii="Traditional Arabic"/>
          <w:sz w:val="26"/>
        </w:rPr>
        <w:t>*</w:t>
      </w:r>
      <w:r w:rsidRPr="00D1407C">
        <w:rPr>
          <w:sz w:val="26"/>
          <w:rtl/>
        </w:rPr>
        <w:tab/>
        <w:t xml:space="preserve">اعتمدته اللجنة في دورتها الخامسة والثمانين </w:t>
      </w:r>
      <w:r w:rsidRPr="00D1407C">
        <w:rPr>
          <w:rFonts w:ascii="Traditional Arabic"/>
          <w:sz w:val="26"/>
          <w:rtl/>
        </w:rPr>
        <w:t>(</w:t>
      </w:r>
      <w:r w:rsidRPr="004B3484">
        <w:rPr>
          <w:rFonts w:ascii="Traditional Arabic"/>
          <w:sz w:val="26"/>
          <w:szCs w:val="18"/>
          <w:rtl/>
        </w:rPr>
        <w:t>14</w:t>
      </w:r>
      <w:r w:rsidRPr="00D1407C">
        <w:rPr>
          <w:sz w:val="26"/>
          <w:rtl/>
        </w:rPr>
        <w:t xml:space="preserve"> أيلول/سبتمبر - </w:t>
      </w:r>
      <w:r w:rsidRPr="004B3484">
        <w:rPr>
          <w:rFonts w:ascii="Traditional Arabic"/>
          <w:sz w:val="26"/>
          <w:szCs w:val="18"/>
          <w:rtl/>
        </w:rPr>
        <w:t>1</w:t>
      </w:r>
      <w:r w:rsidRPr="00D1407C">
        <w:rPr>
          <w:sz w:val="26"/>
          <w:rtl/>
        </w:rPr>
        <w:t xml:space="preserve"> تشرين الأول/أكتوبر </w:t>
      </w:r>
      <w:r w:rsidRPr="00FD04AD">
        <w:rPr>
          <w:sz w:val="26"/>
          <w:szCs w:val="18"/>
          <w:rtl/>
        </w:rPr>
        <w:t>2020</w:t>
      </w:r>
      <w:r w:rsidRPr="00D1407C">
        <w:rPr>
          <w:rFonts w:ascii="Traditional Arabic"/>
          <w:sz w:val="26"/>
          <w:rtl/>
        </w:rPr>
        <w:t>)</w:t>
      </w:r>
      <w:r w:rsidRPr="00D1407C">
        <w:rPr>
          <w:sz w:val="26"/>
          <w:rtl/>
        </w:rPr>
        <w:t>.</w:t>
      </w:r>
    </w:p>
  </w:footnote>
  <w:footnote w:id="2">
    <w:p w14:paraId="7B2D8A1A" w14:textId="710623FD" w:rsidR="005626D4" w:rsidRPr="00D1407C" w:rsidRDefault="005626D4" w:rsidP="004B3484">
      <w:pPr>
        <w:pStyle w:val="FootnoteText1"/>
        <w:rPr>
          <w:lang w:val="ar-SA" w:eastAsia="zh-TW" w:bidi="en-GB"/>
        </w:rPr>
      </w:pPr>
      <w:r w:rsidRPr="00D1407C">
        <w:rPr>
          <w:rFonts w:ascii="Traditional Arabic"/>
          <w:sz w:val="26"/>
        </w:rPr>
        <w:t>**</w:t>
      </w:r>
      <w:r w:rsidRPr="00D1407C">
        <w:rPr>
          <w:sz w:val="26"/>
          <w:rtl/>
        </w:rPr>
        <w:tab/>
        <w:t xml:space="preserve">شارك في دراسة هذا البلاغ أعضاء اللجنة التالية أسماؤهم: سوزان أهو أسوما، وهند الأيوبي الإدريسي، وبراغي </w:t>
      </w:r>
      <w:proofErr w:type="spellStart"/>
      <w:r w:rsidRPr="00D1407C">
        <w:rPr>
          <w:sz w:val="26"/>
          <w:rtl/>
        </w:rPr>
        <w:t>غودبراندسون</w:t>
      </w:r>
      <w:proofErr w:type="spellEnd"/>
      <w:r w:rsidRPr="00D1407C">
        <w:rPr>
          <w:sz w:val="26"/>
          <w:rtl/>
        </w:rPr>
        <w:t xml:space="preserve">، وأولغا أ. </w:t>
      </w:r>
      <w:proofErr w:type="spellStart"/>
      <w:r w:rsidRPr="00D1407C">
        <w:rPr>
          <w:sz w:val="26"/>
          <w:rtl/>
        </w:rPr>
        <w:t>خازوفا</w:t>
      </w:r>
      <w:proofErr w:type="spellEnd"/>
      <w:r w:rsidRPr="00D1407C">
        <w:rPr>
          <w:sz w:val="26"/>
          <w:rtl/>
        </w:rPr>
        <w:t xml:space="preserve">، وجهاد ماضي، </w:t>
      </w:r>
      <w:proofErr w:type="spellStart"/>
      <w:r w:rsidRPr="00D1407C">
        <w:rPr>
          <w:sz w:val="26"/>
          <w:rtl/>
        </w:rPr>
        <w:t>وبينيام</w:t>
      </w:r>
      <w:proofErr w:type="spellEnd"/>
      <w:r w:rsidRPr="00D1407C">
        <w:rPr>
          <w:sz w:val="26"/>
          <w:rtl/>
        </w:rPr>
        <w:t xml:space="preserve"> داويت مزمور، وأوتاني </w:t>
      </w:r>
      <w:proofErr w:type="spellStart"/>
      <w:r w:rsidRPr="00D1407C">
        <w:rPr>
          <w:sz w:val="26"/>
          <w:rtl/>
        </w:rPr>
        <w:t>ميكيكو</w:t>
      </w:r>
      <w:proofErr w:type="spellEnd"/>
      <w:r w:rsidRPr="00D1407C">
        <w:rPr>
          <w:sz w:val="26"/>
          <w:rtl/>
        </w:rPr>
        <w:t xml:space="preserve">، ولويس </w:t>
      </w:r>
      <w:proofErr w:type="spellStart"/>
      <w:r w:rsidRPr="00D1407C">
        <w:rPr>
          <w:sz w:val="26"/>
          <w:rtl/>
        </w:rPr>
        <w:t>إرنستو</w:t>
      </w:r>
      <w:proofErr w:type="spellEnd"/>
      <w:r w:rsidRPr="00D1407C">
        <w:rPr>
          <w:sz w:val="26"/>
          <w:rtl/>
        </w:rPr>
        <w:t xml:space="preserve"> </w:t>
      </w:r>
      <w:proofErr w:type="spellStart"/>
      <w:r w:rsidRPr="00D1407C">
        <w:rPr>
          <w:sz w:val="26"/>
          <w:rtl/>
        </w:rPr>
        <w:t>بيدرنيرا</w:t>
      </w:r>
      <w:proofErr w:type="spellEnd"/>
      <w:r w:rsidRPr="00D1407C">
        <w:rPr>
          <w:sz w:val="26"/>
          <w:rtl/>
        </w:rPr>
        <w:t xml:space="preserve"> رينا، وخوسيه أنجيل </w:t>
      </w:r>
      <w:proofErr w:type="spellStart"/>
      <w:r w:rsidRPr="00D1407C">
        <w:rPr>
          <w:sz w:val="26"/>
          <w:rtl/>
        </w:rPr>
        <w:t>روغيس</w:t>
      </w:r>
      <w:proofErr w:type="spellEnd"/>
      <w:r w:rsidRPr="00D1407C">
        <w:rPr>
          <w:sz w:val="26"/>
          <w:rtl/>
        </w:rPr>
        <w:t xml:space="preserve"> </w:t>
      </w:r>
      <w:proofErr w:type="spellStart"/>
      <w:r w:rsidRPr="00D1407C">
        <w:rPr>
          <w:sz w:val="26"/>
          <w:rtl/>
        </w:rPr>
        <w:t>رييس</w:t>
      </w:r>
      <w:proofErr w:type="spellEnd"/>
      <w:r w:rsidRPr="00D1407C">
        <w:rPr>
          <w:sz w:val="26"/>
          <w:rtl/>
        </w:rPr>
        <w:t xml:space="preserve">، وآن ماري </w:t>
      </w:r>
      <w:proofErr w:type="spellStart"/>
      <w:r w:rsidRPr="00D1407C">
        <w:rPr>
          <w:sz w:val="26"/>
          <w:rtl/>
        </w:rPr>
        <w:t>سكيلتون</w:t>
      </w:r>
      <w:proofErr w:type="spellEnd"/>
      <w:r w:rsidRPr="00D1407C">
        <w:rPr>
          <w:sz w:val="26"/>
          <w:rtl/>
        </w:rPr>
        <w:t xml:space="preserve">، وفيلينا </w:t>
      </w:r>
      <w:proofErr w:type="spellStart"/>
      <w:r w:rsidRPr="00D1407C">
        <w:rPr>
          <w:sz w:val="26"/>
          <w:rtl/>
        </w:rPr>
        <w:t>تودوروفا</w:t>
      </w:r>
      <w:proofErr w:type="spellEnd"/>
      <w:r w:rsidRPr="00D1407C">
        <w:rPr>
          <w:sz w:val="26"/>
          <w:rtl/>
        </w:rPr>
        <w:t xml:space="preserve">، </w:t>
      </w:r>
      <w:proofErr w:type="spellStart"/>
      <w:r w:rsidRPr="00D1407C">
        <w:rPr>
          <w:sz w:val="26"/>
          <w:rtl/>
        </w:rPr>
        <w:t>وريناتي</w:t>
      </w:r>
      <w:proofErr w:type="spellEnd"/>
      <w:r w:rsidRPr="00D1407C">
        <w:rPr>
          <w:sz w:val="26"/>
          <w:rtl/>
        </w:rPr>
        <w:t xml:space="preserve"> وينتر.</w:t>
      </w:r>
    </w:p>
  </w:footnote>
  <w:footnote w:id="3">
    <w:p w14:paraId="1D18100B" w14:textId="139F83F8" w:rsidR="005626D4" w:rsidRPr="00D1407C" w:rsidRDefault="005626D4" w:rsidP="004B3484">
      <w:pPr>
        <w:pStyle w:val="FootnoteText1"/>
        <w:rPr>
          <w:lang w:val="ar-SA" w:eastAsia="zh-TW" w:bidi="en-GB"/>
        </w:rPr>
      </w:pPr>
      <w:r w:rsidRPr="00D1407C">
        <w:rPr>
          <w:rFonts w:ascii="Traditional Arabic"/>
          <w:sz w:val="26"/>
        </w:rPr>
        <w:t>***</w:t>
      </w:r>
      <w:r w:rsidRPr="00D1407C">
        <w:rPr>
          <w:sz w:val="26"/>
          <w:rtl/>
        </w:rPr>
        <w:tab/>
        <w:t xml:space="preserve">وفقاً للفقرة </w:t>
      </w:r>
      <w:r w:rsidRPr="004B3484">
        <w:rPr>
          <w:rFonts w:ascii="Traditional Arabic"/>
          <w:sz w:val="26"/>
          <w:szCs w:val="18"/>
          <w:rtl/>
        </w:rPr>
        <w:t>1</w:t>
      </w:r>
      <w:r w:rsidRPr="00D1407C">
        <w:rPr>
          <w:rFonts w:ascii="Traditional Arabic"/>
          <w:sz w:val="26"/>
          <w:rtl/>
        </w:rPr>
        <w:t>(</w:t>
      </w:r>
      <w:r w:rsidRPr="00D1407C">
        <w:rPr>
          <w:sz w:val="26"/>
          <w:rtl/>
        </w:rPr>
        <w:t>أ</w:t>
      </w:r>
      <w:r w:rsidRPr="00D1407C">
        <w:rPr>
          <w:rFonts w:ascii="Traditional Arabic"/>
          <w:sz w:val="26"/>
          <w:rtl/>
        </w:rPr>
        <w:t>)</w:t>
      </w:r>
      <w:r w:rsidRPr="00D1407C">
        <w:rPr>
          <w:sz w:val="26"/>
          <w:rtl/>
        </w:rPr>
        <w:t xml:space="preserve"> من المادة </w:t>
      </w:r>
      <w:r w:rsidRPr="004B3484">
        <w:rPr>
          <w:rFonts w:ascii="Traditional Arabic"/>
          <w:sz w:val="26"/>
          <w:szCs w:val="18"/>
          <w:rtl/>
        </w:rPr>
        <w:t>8</w:t>
      </w:r>
      <w:r w:rsidRPr="00D1407C">
        <w:rPr>
          <w:sz w:val="26"/>
          <w:rtl/>
        </w:rPr>
        <w:t xml:space="preserve"> من النظام الداخلي بموجب البروتوكول الاختياري لاتفاقية حقوق الطفل المتعلق بإجراء تقديم البلاغات، لم يشارك فيليب جافي في دراسة هذا البلاغ.</w:t>
      </w:r>
    </w:p>
  </w:footnote>
  <w:footnote w:id="4">
    <w:p w14:paraId="2C57D910" w14:textId="0A818763"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تذكر الدولة الطرف أن ج. أ. تؤكد أنها تزوجت قسراً وعمرها </w:t>
      </w:r>
      <w:r w:rsidRPr="00A54CD3">
        <w:rPr>
          <w:rFonts w:eastAsiaTheme="minorEastAsia"/>
          <w:sz w:val="26"/>
          <w:szCs w:val="18"/>
          <w:rtl/>
        </w:rPr>
        <w:t>12</w:t>
      </w:r>
      <w:r w:rsidRPr="00A54CD3">
        <w:rPr>
          <w:rFonts w:eastAsiaTheme="minorEastAsia"/>
          <w:sz w:val="26"/>
          <w:rtl/>
        </w:rPr>
        <w:t xml:space="preserve"> سنة. </w:t>
      </w:r>
    </w:p>
  </w:footnote>
  <w:footnote w:id="5">
    <w:p w14:paraId="6CB17DF1" w14:textId="4BC620F0" w:rsidR="005F4B66" w:rsidRPr="00A54CD3" w:rsidRDefault="005F4B66" w:rsidP="005F4B66">
      <w:pPr>
        <w:pStyle w:val="FootnoteText1"/>
        <w:ind w:hanging="539"/>
        <w:rPr>
          <w:rFonts w:eastAsiaTheme="minorEastAsia"/>
          <w:lang w:val="ar-SA"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قالت ج. أ. أمام المحكمة الإدارية الاتحادية إنها لا تتذكر متى غادرت نيجيريا. </w:t>
      </w:r>
    </w:p>
  </w:footnote>
  <w:footnote w:id="6">
    <w:p w14:paraId="230A860E" w14:textId="61D9928A" w:rsidR="005F4B66" w:rsidRPr="00A54CD3" w:rsidRDefault="005F4B66" w:rsidP="005F4B66">
      <w:pPr>
        <w:pStyle w:val="FootnoteText1"/>
        <w:ind w:hanging="539"/>
        <w:rPr>
          <w:rFonts w:eastAsiaTheme="minorEastAsia"/>
          <w:lang w:val="ar-SA"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ليس من الواضح في أي بلد تعرضت للاغتصاب وكم من الوقت مكثت في كلا البلدين. </w:t>
      </w:r>
    </w:p>
  </w:footnote>
  <w:footnote w:id="7">
    <w:p w14:paraId="7916F8AF" w14:textId="602C79B9"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تذكر الدولة الطرف أن المحكمة الإدارية الاتحادية رأت بوجه خاص أن مصلحة الطفل عامل حاسم عندما يتعلق الأمر بإبعاد الأطفال. وأوضحت أنه لما كان</w:t>
      </w:r>
      <w:bookmarkStart w:id="0" w:name="_GoBack"/>
      <w:bookmarkEnd w:id="0"/>
      <w:r w:rsidRPr="00A54CD3">
        <w:rPr>
          <w:rFonts w:eastAsiaTheme="minorEastAsia"/>
          <w:sz w:val="26"/>
          <w:rtl/>
        </w:rPr>
        <w:t xml:space="preserve">ت ج. أ. تنتمي إلى فئة ضعيفة من الأشخاص (امرأة عزباء لديها طفل صغير)، فإن قرار الإبعاد ينبغي أن يكون معللاً بما فيه الكفاية فيما يتعلق بمصلحة إ. أ. إن أُبعد إلى نيجيريا، لاسيما من حيث الشبكة الاجتماعية والأسرية لـ ج. أ.، وقدرتها على رعاية طفلها، وأوضاع العازبات اللواتي لديهن أطفال صغار في هذا البلد. </w:t>
      </w:r>
    </w:p>
  </w:footnote>
  <w:footnote w:id="8">
    <w:p w14:paraId="63B4104B" w14:textId="5D41CFDB"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تذكر الدولة الطرف أن المحكمة الإدارية الاتحادية نظرت في تقارير خدمات حماية الطفل التي قدمها صاحبا البلاغ دعماً لطعنهما، ولاحظت، في جملة ما لاحظت، أن ج. أ. تعتني بطفلها "بطريقة خاصة، لكنها ملائمة". وخلصت إلى أنه بالنظر إلى هذه العناصر واعتبارات مكتب الهجرات الاتحادي، فإن مصلحة إ. أ. ستراعى في حالة الإبعاد إلى نيجيريا، بلد أمّه الأصلي، وأن الاعتبارات التي أُعرب عنها في التقارير التي قدمها صاحبا البلاغ لا تستدعي التشكيك في هذه الاستنتاجات. </w:t>
      </w:r>
    </w:p>
  </w:footnote>
  <w:footnote w:id="9">
    <w:p w14:paraId="38E7612A" w14:textId="1BEF8349" w:rsidR="005F4B66" w:rsidRPr="00A54CD3" w:rsidRDefault="005F4B66" w:rsidP="005F4B66">
      <w:pPr>
        <w:pStyle w:val="FootnoteText1"/>
        <w:ind w:hanging="539"/>
        <w:rPr>
          <w:rFonts w:eastAsiaTheme="minorEastAsia"/>
          <w:lang w:val="ar-SA"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جاء في تقرير غير مؤرخ صادر عن مؤسسة </w:t>
      </w:r>
      <w:proofErr w:type="spellStart"/>
      <w:r w:rsidRPr="00A54CD3">
        <w:rPr>
          <w:rFonts w:eastAsiaTheme="minorEastAsia"/>
          <w:sz w:val="26"/>
          <w:rtl/>
        </w:rPr>
        <w:t>بويتشويد</w:t>
      </w:r>
      <w:proofErr w:type="spellEnd"/>
      <w:r w:rsidRPr="00A54CD3">
        <w:rPr>
          <w:rFonts w:eastAsiaTheme="minorEastAsia"/>
          <w:sz w:val="26"/>
          <w:rtl/>
        </w:rPr>
        <w:t xml:space="preserve"> بشأن الفترة من </w:t>
      </w:r>
      <w:r w:rsidRPr="00A54CD3">
        <w:rPr>
          <w:rFonts w:eastAsiaTheme="minorEastAsia"/>
          <w:sz w:val="26"/>
          <w:szCs w:val="18"/>
          <w:rtl/>
        </w:rPr>
        <w:t>21</w:t>
      </w:r>
      <w:r w:rsidRPr="00A54CD3">
        <w:rPr>
          <w:rFonts w:eastAsiaTheme="minorEastAsia"/>
          <w:sz w:val="26"/>
          <w:rtl/>
        </w:rPr>
        <w:t xml:space="preserve"> أيلول/سبتمبر </w:t>
      </w:r>
      <w:r w:rsidRPr="00A54CD3">
        <w:rPr>
          <w:rFonts w:eastAsiaTheme="minorEastAsia"/>
          <w:sz w:val="26"/>
          <w:szCs w:val="18"/>
          <w:rtl/>
        </w:rPr>
        <w:t>2015</w:t>
      </w:r>
      <w:r w:rsidRPr="00A54CD3">
        <w:rPr>
          <w:rFonts w:eastAsiaTheme="minorEastAsia"/>
          <w:sz w:val="26"/>
          <w:rtl/>
        </w:rPr>
        <w:t xml:space="preserve"> إلى </w:t>
      </w:r>
      <w:r w:rsidRPr="00A54CD3">
        <w:rPr>
          <w:rFonts w:eastAsiaTheme="minorEastAsia"/>
          <w:sz w:val="26"/>
          <w:szCs w:val="18"/>
          <w:rtl/>
        </w:rPr>
        <w:t>22</w:t>
      </w:r>
      <w:r w:rsidRPr="00A54CD3">
        <w:rPr>
          <w:rFonts w:eastAsiaTheme="minorEastAsia"/>
          <w:sz w:val="26"/>
          <w:rtl/>
        </w:rPr>
        <w:t xml:space="preserve"> تشرين الثاني/نوفمبر </w:t>
      </w:r>
      <w:r w:rsidRPr="00A54CD3">
        <w:rPr>
          <w:rFonts w:eastAsiaTheme="minorEastAsia"/>
          <w:sz w:val="26"/>
          <w:szCs w:val="18"/>
          <w:rtl/>
        </w:rPr>
        <w:t>2017</w:t>
      </w:r>
      <w:r w:rsidRPr="00A54CD3">
        <w:rPr>
          <w:rFonts w:eastAsiaTheme="minorEastAsia"/>
          <w:sz w:val="26"/>
          <w:rtl/>
        </w:rPr>
        <w:t xml:space="preserve"> أن إ. أ. كان يعاني سلوكا</w:t>
      </w:r>
      <w:r w:rsidR="00807E31" w:rsidRPr="00A54CD3">
        <w:rPr>
          <w:rFonts w:eastAsiaTheme="minorEastAsia" w:hint="cs"/>
          <w:sz w:val="26"/>
          <w:rtl/>
        </w:rPr>
        <w:t>ً</w:t>
      </w:r>
      <w:r w:rsidRPr="00A54CD3">
        <w:rPr>
          <w:rFonts w:eastAsiaTheme="minorEastAsia"/>
          <w:sz w:val="26"/>
          <w:rtl/>
        </w:rPr>
        <w:t xml:space="preserve"> عدوانيا</w:t>
      </w:r>
      <w:r w:rsidR="00807E31" w:rsidRPr="00A54CD3">
        <w:rPr>
          <w:rFonts w:eastAsiaTheme="minorEastAsia" w:hint="cs"/>
          <w:sz w:val="26"/>
          <w:rtl/>
        </w:rPr>
        <w:t>ً</w:t>
      </w:r>
      <w:r w:rsidRPr="00A54CD3">
        <w:rPr>
          <w:rFonts w:eastAsiaTheme="minorEastAsia"/>
          <w:sz w:val="26"/>
          <w:rtl/>
        </w:rPr>
        <w:t xml:space="preserve"> وقلقا</w:t>
      </w:r>
      <w:r w:rsidR="00807E31" w:rsidRPr="00A54CD3">
        <w:rPr>
          <w:rFonts w:eastAsiaTheme="minorEastAsia" w:hint="cs"/>
          <w:sz w:val="26"/>
          <w:rtl/>
        </w:rPr>
        <w:t>ً</w:t>
      </w:r>
      <w:r w:rsidRPr="00A54CD3">
        <w:rPr>
          <w:rFonts w:eastAsiaTheme="minorEastAsia"/>
          <w:sz w:val="26"/>
          <w:rtl/>
        </w:rPr>
        <w:t xml:space="preserve"> بالغا</w:t>
      </w:r>
      <w:r w:rsidR="00807E31" w:rsidRPr="00A54CD3">
        <w:rPr>
          <w:rFonts w:eastAsiaTheme="minorEastAsia" w:hint="cs"/>
          <w:sz w:val="26"/>
          <w:rtl/>
        </w:rPr>
        <w:t>ً</w:t>
      </w:r>
      <w:r w:rsidRPr="00A54CD3">
        <w:rPr>
          <w:rFonts w:eastAsiaTheme="minorEastAsia"/>
          <w:sz w:val="26"/>
          <w:rtl/>
        </w:rPr>
        <w:t xml:space="preserve"> ونوبات هستيريا وقصورا</w:t>
      </w:r>
      <w:r w:rsidR="00807E31" w:rsidRPr="00A54CD3">
        <w:rPr>
          <w:rFonts w:eastAsiaTheme="minorEastAsia" w:hint="cs"/>
          <w:sz w:val="26"/>
          <w:rtl/>
        </w:rPr>
        <w:t>ً</w:t>
      </w:r>
      <w:r w:rsidRPr="00A54CD3">
        <w:rPr>
          <w:rFonts w:eastAsiaTheme="minorEastAsia"/>
          <w:sz w:val="26"/>
          <w:rtl/>
        </w:rPr>
        <w:t xml:space="preserve"> في الانتباه. </w:t>
      </w:r>
    </w:p>
  </w:footnote>
  <w:footnote w:id="10">
    <w:p w14:paraId="4A4DF37C" w14:textId="38E734A5"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تذكر الدولة الطرف أن كلا من المحكمة الإدارية الاتحادية وأمانة الدولة لشؤون الهجرة خلصتا إلى أن التدابير الاجتماعية</w:t>
      </w:r>
      <w:r w:rsidR="00D275DD" w:rsidRPr="00A54CD3">
        <w:rPr>
          <w:rFonts w:eastAsiaTheme="minorEastAsia" w:hint="cs"/>
          <w:sz w:val="26"/>
          <w:rtl/>
        </w:rPr>
        <w:t xml:space="preserve"> </w:t>
      </w:r>
      <w:r w:rsidRPr="00A54CD3">
        <w:rPr>
          <w:rFonts w:eastAsiaTheme="minorEastAsia"/>
          <w:sz w:val="26"/>
          <w:rtl/>
        </w:rPr>
        <w:t>-</w:t>
      </w:r>
      <w:r w:rsidR="00D275DD" w:rsidRPr="00A54CD3">
        <w:rPr>
          <w:rFonts w:eastAsiaTheme="minorEastAsia" w:hint="cs"/>
          <w:sz w:val="26"/>
          <w:rtl/>
        </w:rPr>
        <w:t xml:space="preserve"> </w:t>
      </w:r>
      <w:r w:rsidRPr="00A54CD3">
        <w:rPr>
          <w:rFonts w:eastAsiaTheme="minorEastAsia"/>
          <w:sz w:val="26"/>
          <w:rtl/>
        </w:rPr>
        <w:t xml:space="preserve">التربوية الوحيدة التي اتخذت لصالح صاحبي البلاغ (أي القوامة على الطفلين، وإيداع إ. أ. ودعم الأسرة)، والتي قُدمت على أنها حجج جديدة لدعم طلب إعادة النظر، ليست عناصر من شأنها تغيير الاستنتاجات التي انتُهي إليها أثناء إجراء اللجوء العادي وطلبي إعادة النظر اللاحقين. كما أن العبء النفسي الإضافي على ج. أ. بعد رفض طلبها، بسبب الضيق ومقابَلة المغادرة التي تلت ذلك، لم يؤد إلى تقييم مختلف. وأشارتا أيضاً إلى أن رفض ج. أ. لسنوات متابعة القرار النافذ القاضي بمغادرة سويسرا أسهم في الأوضاع الأسرية التي احتجت بها. وتَبين لهما من الوثائق المقدمة أن الحالة الأسرية استقرت بفضل التدابير التي اتخذتها هيئة حماية الطفل والبالغ. وخلال مقابلة مغادرة ج. أ.، اقتُرح عليها تدابير دعم مختلفة (من الناحية المالية وكذلك البحث في نيجيريا لدعم رعاية ابنها البكر)، لكنها رفضتها جميعها. </w:t>
      </w:r>
    </w:p>
  </w:footnote>
  <w:footnote w:id="11">
    <w:p w14:paraId="4686A128" w14:textId="6FA31798"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يشير صاحبا البلاغ إلى أن الأمر يتعلق برسالة غير رسمية. </w:t>
      </w:r>
    </w:p>
  </w:footnote>
  <w:footnote w:id="12">
    <w:p w14:paraId="19342F9D" w14:textId="265DFA8E"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أرفق صاحبا البلاغ رسالة إلكترونية من رئيس هيئة حماية الطفل والبالغ في </w:t>
      </w:r>
      <w:proofErr w:type="spellStart"/>
      <w:r w:rsidRPr="00A54CD3">
        <w:rPr>
          <w:rFonts w:eastAsiaTheme="minorEastAsia"/>
          <w:sz w:val="26"/>
          <w:rtl/>
        </w:rPr>
        <w:t>دوبيندورف</w:t>
      </w:r>
      <w:proofErr w:type="spellEnd"/>
      <w:r w:rsidRPr="00A54CD3">
        <w:rPr>
          <w:rFonts w:eastAsiaTheme="minorEastAsia"/>
          <w:sz w:val="26"/>
          <w:rtl/>
        </w:rPr>
        <w:t xml:space="preserve"> إلى مكتب الهجرة </w:t>
      </w:r>
      <w:proofErr w:type="spellStart"/>
      <w:r w:rsidRPr="00A54CD3">
        <w:rPr>
          <w:rFonts w:eastAsiaTheme="minorEastAsia"/>
          <w:sz w:val="26"/>
          <w:rtl/>
        </w:rPr>
        <w:t>الكانتوني</w:t>
      </w:r>
      <w:proofErr w:type="spellEnd"/>
      <w:r w:rsidRPr="00A54CD3">
        <w:rPr>
          <w:rFonts w:eastAsiaTheme="minorEastAsia"/>
          <w:sz w:val="26"/>
          <w:rtl/>
        </w:rPr>
        <w:t xml:space="preserve"> مؤرخة </w:t>
      </w:r>
      <w:r w:rsidRPr="00A54CD3">
        <w:rPr>
          <w:rFonts w:eastAsiaTheme="minorEastAsia"/>
          <w:sz w:val="26"/>
          <w:szCs w:val="18"/>
          <w:rtl/>
        </w:rPr>
        <w:t>14</w:t>
      </w:r>
      <w:r w:rsidRPr="00A54CD3">
        <w:rPr>
          <w:rFonts w:eastAsiaTheme="minorEastAsia"/>
          <w:sz w:val="26"/>
          <w:rtl/>
        </w:rPr>
        <w:t xml:space="preserve"> حزيران/</w:t>
      </w:r>
      <w:proofErr w:type="gramStart"/>
      <w:r w:rsidRPr="00A54CD3">
        <w:rPr>
          <w:rFonts w:eastAsiaTheme="minorEastAsia"/>
          <w:sz w:val="26"/>
          <w:rtl/>
        </w:rPr>
        <w:t>يونيه</w:t>
      </w:r>
      <w:proofErr w:type="gramEnd"/>
      <w:r w:rsidRPr="00A54CD3">
        <w:rPr>
          <w:rFonts w:eastAsiaTheme="minorEastAsia"/>
          <w:sz w:val="26"/>
          <w:rtl/>
        </w:rPr>
        <w:t xml:space="preserve"> </w:t>
      </w:r>
      <w:r w:rsidRPr="00A54CD3">
        <w:rPr>
          <w:rFonts w:eastAsiaTheme="minorEastAsia"/>
          <w:sz w:val="26"/>
          <w:szCs w:val="18"/>
          <w:rtl/>
        </w:rPr>
        <w:t>2017</w:t>
      </w:r>
      <w:r w:rsidRPr="00A54CD3">
        <w:rPr>
          <w:rFonts w:eastAsiaTheme="minorEastAsia"/>
          <w:sz w:val="26"/>
          <w:rtl/>
        </w:rPr>
        <w:t xml:space="preserve"> تفيد بأنه لا يمكن نقل التدبير الوقائي إلى نيجيريا "لسبب بسيط هو أن نظم البلدين القانونية لا تتوافق مع حماية الطفل. إننا نفتقر إلى هيئة تكون شريكة في نيجيريا".</w:t>
      </w:r>
    </w:p>
  </w:footnote>
  <w:footnote w:id="13">
    <w:p w14:paraId="58A3FAEA" w14:textId="7CEE872C"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تشير الدولة الطرف إلى أن هذا المبدأ مستمد من تفسير، متوافق مع القانون الدولي، للفقرة </w:t>
      </w:r>
      <w:r w:rsidRPr="00A54CD3">
        <w:rPr>
          <w:rFonts w:eastAsiaTheme="minorEastAsia"/>
          <w:sz w:val="26"/>
          <w:szCs w:val="18"/>
          <w:rtl/>
        </w:rPr>
        <w:t>4</w:t>
      </w:r>
      <w:r w:rsidRPr="00A54CD3">
        <w:rPr>
          <w:rFonts w:eastAsiaTheme="minorEastAsia"/>
          <w:sz w:val="26"/>
          <w:rtl/>
        </w:rPr>
        <w:t xml:space="preserve"> من المادة </w:t>
      </w:r>
      <w:r w:rsidRPr="00A54CD3">
        <w:rPr>
          <w:rFonts w:eastAsiaTheme="minorEastAsia"/>
          <w:sz w:val="26"/>
          <w:szCs w:val="18"/>
          <w:rtl/>
        </w:rPr>
        <w:t>83</w:t>
      </w:r>
      <w:r w:rsidRPr="00A54CD3">
        <w:rPr>
          <w:rFonts w:eastAsiaTheme="minorEastAsia"/>
          <w:sz w:val="26"/>
          <w:rtl/>
        </w:rPr>
        <w:t xml:space="preserve"> من القانون الاتحادي رقم </w:t>
      </w:r>
      <w:r w:rsidRPr="00A54CD3">
        <w:rPr>
          <w:rFonts w:eastAsiaTheme="minorEastAsia"/>
          <w:sz w:val="26"/>
          <w:szCs w:val="18"/>
          <w:rtl/>
        </w:rPr>
        <w:t>142</w:t>
      </w:r>
      <w:r w:rsidRPr="00A54CD3">
        <w:rPr>
          <w:rFonts w:eastAsiaTheme="minorEastAsia"/>
          <w:sz w:val="26"/>
          <w:rtl/>
        </w:rPr>
        <w:t>-</w:t>
      </w:r>
      <w:r w:rsidRPr="00A54CD3">
        <w:rPr>
          <w:rFonts w:eastAsiaTheme="minorEastAsia"/>
          <w:sz w:val="26"/>
          <w:szCs w:val="18"/>
          <w:rtl/>
        </w:rPr>
        <w:t>20</w:t>
      </w:r>
      <w:r w:rsidRPr="00A54CD3">
        <w:rPr>
          <w:rFonts w:eastAsiaTheme="minorEastAsia"/>
          <w:sz w:val="26"/>
          <w:rtl/>
        </w:rPr>
        <w:t xml:space="preserve">، الذي صدر في </w:t>
      </w:r>
      <w:r w:rsidRPr="00A54CD3">
        <w:rPr>
          <w:rFonts w:eastAsiaTheme="minorEastAsia"/>
          <w:sz w:val="26"/>
          <w:szCs w:val="18"/>
          <w:rtl/>
        </w:rPr>
        <w:t>16</w:t>
      </w:r>
      <w:r w:rsidRPr="00A54CD3">
        <w:rPr>
          <w:rFonts w:eastAsiaTheme="minorEastAsia"/>
          <w:sz w:val="26"/>
          <w:rtl/>
        </w:rPr>
        <w:t xml:space="preserve"> كانون الأول/ديسمبر </w:t>
      </w:r>
      <w:r w:rsidRPr="00A54CD3">
        <w:rPr>
          <w:rFonts w:eastAsiaTheme="minorEastAsia"/>
          <w:sz w:val="26"/>
          <w:szCs w:val="18"/>
          <w:rtl/>
        </w:rPr>
        <w:t>2005</w:t>
      </w:r>
      <w:r w:rsidRPr="00A54CD3">
        <w:rPr>
          <w:rFonts w:eastAsiaTheme="minorEastAsia"/>
          <w:sz w:val="26"/>
          <w:rtl/>
        </w:rPr>
        <w:t xml:space="preserve"> بشأن الأجانب والاندماج، في ضوء الفقرة </w:t>
      </w:r>
      <w:r w:rsidRPr="00A54CD3">
        <w:rPr>
          <w:rFonts w:eastAsiaTheme="minorEastAsia"/>
          <w:sz w:val="26"/>
          <w:szCs w:val="18"/>
          <w:rtl/>
        </w:rPr>
        <w:t>1</w:t>
      </w:r>
      <w:r w:rsidRPr="00A54CD3">
        <w:rPr>
          <w:rFonts w:eastAsiaTheme="minorEastAsia"/>
          <w:sz w:val="26"/>
          <w:rtl/>
        </w:rPr>
        <w:t xml:space="preserve"> من المادة </w:t>
      </w:r>
      <w:r w:rsidRPr="00A54CD3">
        <w:rPr>
          <w:rFonts w:eastAsiaTheme="minorEastAsia"/>
          <w:sz w:val="26"/>
          <w:szCs w:val="18"/>
          <w:rtl/>
        </w:rPr>
        <w:t>3</w:t>
      </w:r>
      <w:r w:rsidRPr="00A54CD3">
        <w:rPr>
          <w:rFonts w:eastAsiaTheme="minorEastAsia"/>
          <w:sz w:val="26"/>
          <w:rtl/>
        </w:rPr>
        <w:t xml:space="preserve"> من الاتفاقية. </w:t>
      </w:r>
    </w:p>
  </w:footnote>
  <w:footnote w:id="14">
    <w:p w14:paraId="41A13FDC" w14:textId="15186DE5" w:rsidR="005F4B66" w:rsidRPr="00A54CD3" w:rsidRDefault="005F4B66" w:rsidP="005F4B66">
      <w:pPr>
        <w:pStyle w:val="FootnoteText1"/>
        <w:ind w:hanging="539"/>
        <w:rPr>
          <w:rFonts w:eastAsiaTheme="minorEastAsia"/>
          <w:lang w:val="en-GB" w:eastAsia="zh-TW" w:bidi="en-GB"/>
        </w:rPr>
      </w:pPr>
      <w:r w:rsidRPr="00A54CD3">
        <w:rPr>
          <w:rStyle w:val="FootnoteReference"/>
          <w:rFonts w:ascii="Times New Roman" w:eastAsiaTheme="minorEastAsia" w:hAnsi="Times New Roman"/>
          <w:b w:val="0"/>
          <w:sz w:val="20"/>
          <w:vertAlign w:val="baseline"/>
          <w:rtl/>
        </w:rPr>
        <w:t>(</w:t>
      </w:r>
      <w:r w:rsidRPr="00A54CD3">
        <w:rPr>
          <w:rStyle w:val="FootnoteReference"/>
          <w:rFonts w:ascii="Times New Roman" w:eastAsiaTheme="minorEastAsia" w:hAnsi="Times New Roman"/>
          <w:b w:val="0"/>
          <w:sz w:val="20"/>
          <w:vertAlign w:val="baseline"/>
          <w:rtl/>
        </w:rPr>
        <w:footnoteRef/>
      </w:r>
      <w:r w:rsidRPr="00A54CD3">
        <w:rPr>
          <w:rStyle w:val="FootnoteReference"/>
          <w:rFonts w:ascii="Times New Roman" w:eastAsiaTheme="minorEastAsia" w:hAnsi="Times New Roman"/>
          <w:b w:val="0"/>
          <w:sz w:val="20"/>
          <w:vertAlign w:val="baseline"/>
          <w:rtl/>
        </w:rPr>
        <w:t>)</w:t>
      </w:r>
      <w:r w:rsidRPr="00A54CD3">
        <w:rPr>
          <w:rFonts w:eastAsiaTheme="minorEastAsia"/>
          <w:sz w:val="26"/>
          <w:rtl/>
        </w:rPr>
        <w:tab/>
        <w:t xml:space="preserve">تحيل الدولة الطرف إلى القرار الصادر في </w:t>
      </w:r>
      <w:r w:rsidRPr="00A54CD3">
        <w:rPr>
          <w:rFonts w:eastAsiaTheme="minorEastAsia"/>
          <w:sz w:val="26"/>
          <w:szCs w:val="18"/>
          <w:rtl/>
        </w:rPr>
        <w:t>3</w:t>
      </w:r>
      <w:r w:rsidRPr="00A54CD3">
        <w:rPr>
          <w:rFonts w:eastAsiaTheme="minorEastAsia"/>
          <w:sz w:val="26"/>
          <w:rtl/>
        </w:rPr>
        <w:t xml:space="preserve"> نيسان/أبريل </w:t>
      </w:r>
      <w:r w:rsidRPr="00A54CD3">
        <w:rPr>
          <w:rFonts w:eastAsiaTheme="minorEastAsia"/>
          <w:sz w:val="26"/>
          <w:szCs w:val="18"/>
          <w:rtl/>
        </w:rPr>
        <w:t>2013</w:t>
      </w:r>
      <w:r w:rsidRPr="00A54CD3">
        <w:rPr>
          <w:rFonts w:eastAsiaTheme="minorEastAsia"/>
          <w:sz w:val="26"/>
          <w:rtl/>
        </w:rPr>
        <w:t xml:space="preserve"> عن مكتب الهجرات الاتحادي وإلى الحكم الصادر في </w:t>
      </w:r>
      <w:r w:rsidRPr="00A54CD3">
        <w:rPr>
          <w:rFonts w:eastAsiaTheme="minorEastAsia"/>
          <w:sz w:val="26"/>
          <w:szCs w:val="18"/>
          <w:rtl/>
        </w:rPr>
        <w:t>21</w:t>
      </w:r>
      <w:r w:rsidRPr="00A54CD3">
        <w:rPr>
          <w:rFonts w:eastAsiaTheme="minorEastAsia"/>
          <w:sz w:val="26"/>
          <w:rtl/>
        </w:rPr>
        <w:t xml:space="preserve"> أيار/مايو </w:t>
      </w:r>
      <w:r w:rsidRPr="00A54CD3">
        <w:rPr>
          <w:rFonts w:eastAsiaTheme="minorEastAsia"/>
          <w:sz w:val="26"/>
          <w:szCs w:val="18"/>
          <w:rtl/>
        </w:rPr>
        <w:t>2013</w:t>
      </w:r>
      <w:r w:rsidRPr="00A54CD3">
        <w:rPr>
          <w:rFonts w:eastAsiaTheme="minorEastAsia"/>
          <w:sz w:val="26"/>
          <w:rtl/>
        </w:rPr>
        <w:t xml:space="preserve"> عن المحكمة الإدارية الاتحادية. </w:t>
      </w:r>
    </w:p>
  </w:footnote>
  <w:footnote w:id="15">
    <w:p w14:paraId="6EEB7876" w14:textId="45CAE151" w:rsidR="005F4B66" w:rsidRPr="00A54CD3" w:rsidRDefault="005F4B66" w:rsidP="005F4B66">
      <w:pPr>
        <w:pStyle w:val="FootnoteText1"/>
        <w:ind w:hanging="539"/>
        <w:rPr>
          <w:rFonts w:eastAsiaTheme="minorEastAsia"/>
          <w:spacing w:val="-4"/>
          <w:lang w:val="fr-CH" w:eastAsia="zh-TW" w:bidi="en-GB"/>
        </w:rPr>
      </w:pPr>
      <w:r w:rsidRPr="00A54CD3">
        <w:rPr>
          <w:rStyle w:val="FootnoteReference"/>
          <w:rFonts w:ascii="Times New Roman" w:eastAsiaTheme="minorEastAsia" w:hAnsi="Times New Roman"/>
          <w:b w:val="0"/>
          <w:spacing w:val="-4"/>
          <w:sz w:val="20"/>
          <w:vertAlign w:val="baseline"/>
          <w:rtl/>
        </w:rPr>
        <w:t>(</w:t>
      </w:r>
      <w:r w:rsidRPr="00A54CD3">
        <w:rPr>
          <w:rStyle w:val="FootnoteReference"/>
          <w:rFonts w:ascii="Times New Roman" w:eastAsiaTheme="minorEastAsia" w:hAnsi="Times New Roman"/>
          <w:b w:val="0"/>
          <w:spacing w:val="-4"/>
          <w:sz w:val="20"/>
          <w:vertAlign w:val="baseline"/>
          <w:rtl/>
        </w:rPr>
        <w:footnoteRef/>
      </w:r>
      <w:r w:rsidRPr="00A54CD3">
        <w:rPr>
          <w:rStyle w:val="FootnoteReference"/>
          <w:rFonts w:ascii="Times New Roman" w:eastAsiaTheme="minorEastAsia" w:hAnsi="Times New Roman"/>
          <w:b w:val="0"/>
          <w:spacing w:val="-4"/>
          <w:sz w:val="20"/>
          <w:vertAlign w:val="baseline"/>
          <w:rtl/>
        </w:rPr>
        <w:t>)</w:t>
      </w:r>
      <w:r w:rsidRPr="00A54CD3">
        <w:rPr>
          <w:rFonts w:eastAsiaTheme="minorEastAsia"/>
          <w:spacing w:val="-4"/>
          <w:sz w:val="26"/>
          <w:rtl/>
        </w:rPr>
        <w:tab/>
      </w:r>
      <w:r w:rsidRPr="00A54CD3">
        <w:rPr>
          <w:rFonts w:eastAsiaTheme="minorEastAsia"/>
          <w:spacing w:val="-4"/>
          <w:lang w:val="fr-CH"/>
        </w:rPr>
        <w:t xml:space="preserve">Cour européenne des droits de l’homme, </w:t>
      </w:r>
      <w:proofErr w:type="spellStart"/>
      <w:r w:rsidRPr="00A54CD3">
        <w:rPr>
          <w:rFonts w:eastAsiaTheme="minorEastAsia"/>
          <w:i/>
          <w:iCs/>
          <w:spacing w:val="-4"/>
          <w:lang w:val="fr-CH"/>
        </w:rPr>
        <w:t>Blečić</w:t>
      </w:r>
      <w:proofErr w:type="spellEnd"/>
      <w:r w:rsidRPr="00A54CD3">
        <w:rPr>
          <w:rFonts w:eastAsiaTheme="minorEastAsia"/>
          <w:i/>
          <w:iCs/>
          <w:spacing w:val="-4"/>
          <w:lang w:val="fr-CH"/>
        </w:rPr>
        <w:t xml:space="preserve"> c. Croatie</w:t>
      </w:r>
      <w:r w:rsidRPr="00A54CD3">
        <w:rPr>
          <w:rFonts w:eastAsiaTheme="minorEastAsia"/>
          <w:spacing w:val="-4"/>
          <w:lang w:val="fr-CH"/>
        </w:rPr>
        <w:t>, n</w:t>
      </w:r>
      <w:r w:rsidRPr="00A54CD3">
        <w:rPr>
          <w:rFonts w:eastAsiaTheme="minorEastAsia"/>
          <w:spacing w:val="-4"/>
          <w:vertAlign w:val="superscript"/>
          <w:lang w:val="fr-CH"/>
        </w:rPr>
        <w:t>o</w:t>
      </w:r>
      <w:r w:rsidRPr="00A54CD3">
        <w:rPr>
          <w:rFonts w:eastAsiaTheme="minorEastAsia"/>
          <w:spacing w:val="-4"/>
          <w:lang w:val="fr-CH"/>
        </w:rPr>
        <w:t> </w:t>
      </w:r>
      <w:r w:rsidRPr="00A54CD3">
        <w:rPr>
          <w:rFonts w:eastAsiaTheme="minorEastAsia"/>
          <w:spacing w:val="-4"/>
          <w:szCs w:val="18"/>
          <w:lang w:val="fr-CH"/>
        </w:rPr>
        <w:t>59532</w:t>
      </w:r>
      <w:r w:rsidRPr="00A54CD3">
        <w:rPr>
          <w:rFonts w:eastAsiaTheme="minorEastAsia"/>
          <w:spacing w:val="-4"/>
          <w:lang w:val="fr-CH"/>
        </w:rPr>
        <w:t>/</w:t>
      </w:r>
      <w:r w:rsidRPr="00A54CD3">
        <w:rPr>
          <w:rFonts w:eastAsiaTheme="minorEastAsia"/>
          <w:spacing w:val="-4"/>
          <w:szCs w:val="18"/>
          <w:lang w:val="fr-CH"/>
        </w:rPr>
        <w:t>00</w:t>
      </w:r>
      <w:r w:rsidRPr="00A54CD3">
        <w:rPr>
          <w:rFonts w:eastAsiaTheme="minorEastAsia"/>
          <w:spacing w:val="-4"/>
          <w:lang w:val="fr-CH"/>
        </w:rPr>
        <w:t>, par. </w:t>
      </w:r>
      <w:r w:rsidRPr="00A54CD3">
        <w:rPr>
          <w:rFonts w:eastAsiaTheme="minorEastAsia"/>
          <w:spacing w:val="-4"/>
          <w:szCs w:val="18"/>
          <w:lang w:val="fr-CH"/>
        </w:rPr>
        <w:t>77</w:t>
      </w:r>
      <w:r w:rsidRPr="00A54CD3">
        <w:rPr>
          <w:rFonts w:eastAsiaTheme="minorEastAsia"/>
          <w:spacing w:val="-4"/>
          <w:lang w:val="fr-CH"/>
        </w:rPr>
        <w:t xml:space="preserve"> à </w:t>
      </w:r>
      <w:r w:rsidRPr="00A54CD3">
        <w:rPr>
          <w:rFonts w:eastAsiaTheme="minorEastAsia"/>
          <w:spacing w:val="-4"/>
          <w:szCs w:val="18"/>
          <w:lang w:val="fr-CH"/>
        </w:rPr>
        <w:t>79</w:t>
      </w:r>
      <w:r w:rsidRPr="00A54CD3">
        <w:rPr>
          <w:rFonts w:eastAsiaTheme="minorEastAsia"/>
          <w:spacing w:val="-4"/>
          <w:lang w:val="fr-CH"/>
        </w:rPr>
        <w:t xml:space="preserve">, </w:t>
      </w:r>
      <w:r w:rsidRPr="00A54CD3">
        <w:rPr>
          <w:rFonts w:eastAsiaTheme="minorEastAsia"/>
          <w:spacing w:val="-4"/>
          <w:szCs w:val="18"/>
          <w:lang w:val="fr-CH"/>
        </w:rPr>
        <w:t>29</w:t>
      </w:r>
      <w:r w:rsidR="009B2277" w:rsidRPr="00A54CD3">
        <w:rPr>
          <w:rFonts w:eastAsiaTheme="minorEastAsia"/>
          <w:spacing w:val="-4"/>
          <w:lang w:val="fr-CH"/>
        </w:rPr>
        <w:t xml:space="preserve"> </w:t>
      </w:r>
      <w:r w:rsidRPr="00A54CD3">
        <w:rPr>
          <w:rFonts w:eastAsiaTheme="minorEastAsia"/>
          <w:spacing w:val="-4"/>
          <w:lang w:val="fr-CH"/>
        </w:rPr>
        <w:t>juillet</w:t>
      </w:r>
      <w:r w:rsidR="009B2277" w:rsidRPr="00A54CD3">
        <w:rPr>
          <w:rFonts w:eastAsiaTheme="minorEastAsia"/>
          <w:spacing w:val="-4"/>
          <w:lang w:val="fr-CH"/>
        </w:rPr>
        <w:t xml:space="preserve"> </w:t>
      </w:r>
      <w:r w:rsidRPr="00A54CD3">
        <w:rPr>
          <w:rFonts w:eastAsiaTheme="minorEastAsia"/>
          <w:spacing w:val="-4"/>
          <w:szCs w:val="18"/>
          <w:lang w:val="fr-CH"/>
        </w:rPr>
        <w:t>2004</w:t>
      </w:r>
      <w:r w:rsidRPr="00A54CD3">
        <w:rPr>
          <w:rFonts w:eastAsiaTheme="minorEastAsia" w:cs="Times New Roman"/>
          <w:spacing w:val="-4"/>
          <w:sz w:val="26"/>
          <w:rtl/>
        </w:rPr>
        <w:t>.</w:t>
      </w:r>
      <w:r w:rsidRPr="00A54CD3">
        <w:rPr>
          <w:rFonts w:eastAsiaTheme="minorEastAsia"/>
          <w:spacing w:val="-4"/>
          <w:sz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A8CF" w14:textId="77777777" w:rsidR="005626D4" w:rsidRPr="00535589" w:rsidRDefault="005626D4" w:rsidP="00535589">
    <w:pPr>
      <w:pStyle w:val="Header"/>
      <w:jc w:val="right"/>
    </w:pPr>
    <w:r w:rsidRPr="00535589">
      <w:t>CRC/C/85/D/53/2018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FFC" w14:textId="77777777" w:rsidR="005626D4" w:rsidRPr="00535589" w:rsidRDefault="005626D4" w:rsidP="00535589">
    <w:pPr>
      <w:pStyle w:val="Header"/>
      <w:jc w:val="left"/>
    </w:pPr>
    <w:r w:rsidRPr="00535589">
      <w:t>CRC/C/85/D/53/2018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7520BB"/>
    <w:multiLevelType w:val="multilevel"/>
    <w:tmpl w:val="9F48F4F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3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28BE411C"/>
    <w:multiLevelType w:val="hybridMultilevel"/>
    <w:tmpl w:val="7FE620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8"/>
  </w:num>
  <w:num w:numId="3">
    <w:abstractNumId w:val="10"/>
  </w:num>
  <w:num w:numId="4">
    <w:abstractNumId w:val="17"/>
  </w:num>
  <w:num w:numId="5">
    <w:abstractNumId w:val="15"/>
  </w:num>
  <w:num w:numId="6">
    <w:abstractNumId w:val="13"/>
  </w:num>
  <w:num w:numId="7">
    <w:abstractNumId w:val="21"/>
  </w:num>
  <w:num w:numId="8">
    <w:abstractNumId w:val="10"/>
  </w:num>
  <w:num w:numId="9">
    <w:abstractNumId w:val="17"/>
  </w:num>
  <w:num w:numId="10">
    <w:abstractNumId w:val="13"/>
  </w:num>
  <w:num w:numId="11">
    <w:abstractNumId w:val="21"/>
  </w:num>
  <w:num w:numId="12">
    <w:abstractNumId w:val="19"/>
  </w:num>
  <w:num w:numId="13">
    <w:abstractNumId w:val="16"/>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14A42"/>
    <w:rsid w:val="000076D5"/>
    <w:rsid w:val="00043663"/>
    <w:rsid w:val="000505CF"/>
    <w:rsid w:val="000D701C"/>
    <w:rsid w:val="000E2A71"/>
    <w:rsid w:val="000E524A"/>
    <w:rsid w:val="000F4D63"/>
    <w:rsid w:val="0012107E"/>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B3484"/>
    <w:rsid w:val="004D298E"/>
    <w:rsid w:val="004E32F4"/>
    <w:rsid w:val="00517BC9"/>
    <w:rsid w:val="005212F8"/>
    <w:rsid w:val="00527E4C"/>
    <w:rsid w:val="00535589"/>
    <w:rsid w:val="0054472E"/>
    <w:rsid w:val="0054762C"/>
    <w:rsid w:val="005626D4"/>
    <w:rsid w:val="005662A9"/>
    <w:rsid w:val="005817D9"/>
    <w:rsid w:val="005827D4"/>
    <w:rsid w:val="00590A1E"/>
    <w:rsid w:val="0059622A"/>
    <w:rsid w:val="005C5878"/>
    <w:rsid w:val="005C7CEA"/>
    <w:rsid w:val="005D3C0B"/>
    <w:rsid w:val="005E4D5E"/>
    <w:rsid w:val="005E5217"/>
    <w:rsid w:val="005F0FA4"/>
    <w:rsid w:val="005F30EE"/>
    <w:rsid w:val="005F4B66"/>
    <w:rsid w:val="0060473A"/>
    <w:rsid w:val="00606EDF"/>
    <w:rsid w:val="00656392"/>
    <w:rsid w:val="00673245"/>
    <w:rsid w:val="00685EE5"/>
    <w:rsid w:val="0068781D"/>
    <w:rsid w:val="006920BF"/>
    <w:rsid w:val="006959B0"/>
    <w:rsid w:val="006B3E27"/>
    <w:rsid w:val="006B6507"/>
    <w:rsid w:val="006C104C"/>
    <w:rsid w:val="00733704"/>
    <w:rsid w:val="00740188"/>
    <w:rsid w:val="00764796"/>
    <w:rsid w:val="0078071A"/>
    <w:rsid w:val="007A70BB"/>
    <w:rsid w:val="00807E31"/>
    <w:rsid w:val="00832D0A"/>
    <w:rsid w:val="00852A9A"/>
    <w:rsid w:val="00871544"/>
    <w:rsid w:val="008930DB"/>
    <w:rsid w:val="00895D16"/>
    <w:rsid w:val="008C552C"/>
    <w:rsid w:val="008F49E1"/>
    <w:rsid w:val="0090370F"/>
    <w:rsid w:val="00914A42"/>
    <w:rsid w:val="009269D2"/>
    <w:rsid w:val="00942135"/>
    <w:rsid w:val="009521B0"/>
    <w:rsid w:val="00963D06"/>
    <w:rsid w:val="00994760"/>
    <w:rsid w:val="009A7E9F"/>
    <w:rsid w:val="009B2277"/>
    <w:rsid w:val="009E5018"/>
    <w:rsid w:val="00A12B37"/>
    <w:rsid w:val="00A47D92"/>
    <w:rsid w:val="00A50EC0"/>
    <w:rsid w:val="00A54CD3"/>
    <w:rsid w:val="00A74331"/>
    <w:rsid w:val="00AB3BCA"/>
    <w:rsid w:val="00AB6758"/>
    <w:rsid w:val="00AF203E"/>
    <w:rsid w:val="00AF7886"/>
    <w:rsid w:val="00B13763"/>
    <w:rsid w:val="00B477A4"/>
    <w:rsid w:val="00B54045"/>
    <w:rsid w:val="00BA5E8B"/>
    <w:rsid w:val="00C022F5"/>
    <w:rsid w:val="00C06421"/>
    <w:rsid w:val="00C438D7"/>
    <w:rsid w:val="00C53FE8"/>
    <w:rsid w:val="00C81B50"/>
    <w:rsid w:val="00C87899"/>
    <w:rsid w:val="00CA655B"/>
    <w:rsid w:val="00CB3C3C"/>
    <w:rsid w:val="00CD1801"/>
    <w:rsid w:val="00D10EF1"/>
    <w:rsid w:val="00D275DD"/>
    <w:rsid w:val="00D42810"/>
    <w:rsid w:val="00D559F8"/>
    <w:rsid w:val="00D914A7"/>
    <w:rsid w:val="00DD13C3"/>
    <w:rsid w:val="00DD596E"/>
    <w:rsid w:val="00DD621E"/>
    <w:rsid w:val="00DF0575"/>
    <w:rsid w:val="00E12E39"/>
    <w:rsid w:val="00E5762F"/>
    <w:rsid w:val="00E70E04"/>
    <w:rsid w:val="00E75996"/>
    <w:rsid w:val="00EC05A7"/>
    <w:rsid w:val="00EC4B6B"/>
    <w:rsid w:val="00ED7442"/>
    <w:rsid w:val="00EE0B18"/>
    <w:rsid w:val="00EF1EE5"/>
    <w:rsid w:val="00F6741C"/>
    <w:rsid w:val="00F763B4"/>
    <w:rsid w:val="00F8001B"/>
    <w:rsid w:val="00F900C3"/>
    <w:rsid w:val="00FC105F"/>
    <w:rsid w:val="00FC75D1"/>
    <w:rsid w:val="00FD04AD"/>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56CF11"/>
  <w15:docId w15:val="{C20C1357-DB81-402E-9B0E-E6561E23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qFormat/>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qFormat/>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qFormat/>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qFormat/>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qFormat/>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qFormat/>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2_G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link w:val="Heading1"/>
    <w:rsid w:val="00AB6758"/>
    <w:rPr>
      <w:rFonts w:ascii="Times New Roman" w:eastAsia="Times New Roman" w:hAnsi="Times New Roman" w:cs="Traditional Arabic"/>
      <w:sz w:val="20"/>
      <w:szCs w:val="30"/>
    </w:rPr>
  </w:style>
  <w:style w:type="character" w:styleId="PageNumber">
    <w:name w:val="page number"/>
    <w:aliases w:val="7_GA,7_G"/>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rsid w:val="00EC4B6B"/>
    <w:rPr>
      <w:rFonts w:ascii="Cambria" w:eastAsia="SimSun" w:hAnsi="Cambria" w:cs="Times New Roman"/>
      <w:b/>
      <w:bCs/>
      <w:i/>
      <w:iCs/>
      <w:color w:val="4F81BD"/>
      <w:sz w:val="20"/>
      <w:szCs w:val="30"/>
    </w:rPr>
  </w:style>
  <w:style w:type="character" w:customStyle="1" w:styleId="Heading5Char">
    <w:name w:val="Heading 5 Char"/>
    <w:link w:val="Heading5"/>
    <w:rsid w:val="00EC4B6B"/>
    <w:rPr>
      <w:rFonts w:ascii="Cambria" w:eastAsia="SimSun" w:hAnsi="Cambria" w:cs="Times New Roman"/>
      <w:color w:val="243F60"/>
      <w:sz w:val="20"/>
      <w:szCs w:val="30"/>
    </w:rPr>
  </w:style>
  <w:style w:type="character" w:customStyle="1" w:styleId="Heading6Char">
    <w:name w:val="Heading 6 Char"/>
    <w:link w:val="Heading6"/>
    <w:rsid w:val="00EC4B6B"/>
    <w:rPr>
      <w:rFonts w:ascii="Cambria" w:eastAsia="SimSun" w:hAnsi="Cambria" w:cs="Times New Roman"/>
      <w:i/>
      <w:iCs/>
      <w:color w:val="243F60"/>
      <w:sz w:val="20"/>
      <w:szCs w:val="30"/>
    </w:rPr>
  </w:style>
  <w:style w:type="character" w:customStyle="1" w:styleId="Heading7Char">
    <w:name w:val="Heading 7 Char"/>
    <w:link w:val="Heading7"/>
    <w:rsid w:val="00EC4B6B"/>
    <w:rPr>
      <w:rFonts w:ascii="Cambria" w:eastAsia="SimSun" w:hAnsi="Cambria" w:cs="Times New Roman"/>
      <w:i/>
      <w:iCs/>
      <w:color w:val="404040"/>
      <w:sz w:val="20"/>
      <w:szCs w:val="30"/>
    </w:rPr>
  </w:style>
  <w:style w:type="character" w:customStyle="1" w:styleId="Heading8Char">
    <w:name w:val="Heading 8 Char"/>
    <w:link w:val="Heading8"/>
    <w:rsid w:val="00EC4B6B"/>
    <w:rPr>
      <w:rFonts w:ascii="Cambria" w:eastAsia="SimSun" w:hAnsi="Cambria" w:cs="Times New Roman"/>
      <w:color w:val="404040"/>
      <w:sz w:val="20"/>
      <w:szCs w:val="20"/>
    </w:rPr>
  </w:style>
  <w:style w:type="character" w:customStyle="1" w:styleId="Heading9Char">
    <w:name w:val="Heading 9 Char"/>
    <w:link w:val="Heading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F8001B"/>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hAnsi="Calibri" w:hint="cs"/>
      <w:b/>
      <w:sz w:val="34"/>
      <w:szCs w:val="30"/>
      <w:lang w:val="fr-CH" w:eastAsia="zh-CN"/>
    </w:rPr>
  </w:style>
  <w:style w:type="paragraph" w:customStyle="1" w:styleId="HChG">
    <w:name w:val="_ H _Ch_G"/>
    <w:basedOn w:val="Normal"/>
    <w:next w:val="Normal"/>
    <w:link w:val="HChGChar"/>
    <w:qFormat/>
    <w:rsid w:val="00F8001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Calibri"/>
      <w:b/>
      <w:sz w:val="28"/>
      <w:szCs w:val="30"/>
      <w:lang w:val="fr-CH" w:eastAsia="zh-CN"/>
    </w:rPr>
  </w:style>
  <w:style w:type="paragraph" w:customStyle="1" w:styleId="H1G">
    <w:name w:val="_ H_1_G"/>
    <w:basedOn w:val="Normal"/>
    <w:next w:val="Normal"/>
    <w:link w:val="H1GChar"/>
    <w:qFormat/>
    <w:rsid w:val="00F8001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hAnsi="Calibri"/>
      <w:b/>
      <w:sz w:val="24"/>
      <w:szCs w:val="30"/>
      <w:lang w:val="fr-CH" w:eastAsia="zh-CN"/>
    </w:rPr>
  </w:style>
  <w:style w:type="paragraph" w:customStyle="1" w:styleId="H23G">
    <w:name w:val="_ H_2/3_G"/>
    <w:basedOn w:val="Normal"/>
    <w:next w:val="Normal"/>
    <w:link w:val="H23GChar"/>
    <w:qFormat/>
    <w:rsid w:val="00F8001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b/>
      <w:szCs w:val="30"/>
      <w:lang w:val="fr-CH" w:eastAsia="zh-CN"/>
    </w:rPr>
  </w:style>
  <w:style w:type="paragraph" w:customStyle="1" w:styleId="H4G">
    <w:name w:val="_ H_4_G"/>
    <w:basedOn w:val="Normal"/>
    <w:next w:val="Normal"/>
    <w:qFormat/>
    <w:rsid w:val="00F8001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hint="cs"/>
      <w:i/>
      <w:szCs w:val="30"/>
      <w:lang w:val="fr-CH" w:eastAsia="zh-CN"/>
    </w:rPr>
  </w:style>
  <w:style w:type="paragraph" w:customStyle="1" w:styleId="H56G">
    <w:name w:val="_ H_5/6_G"/>
    <w:basedOn w:val="Normal"/>
    <w:next w:val="Normal"/>
    <w:qFormat/>
    <w:rsid w:val="00F8001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hint="cs"/>
      <w:szCs w:val="30"/>
      <w:lang w:val="fr-CH" w:eastAsia="zh-CN"/>
    </w:rPr>
  </w:style>
  <w:style w:type="paragraph" w:customStyle="1" w:styleId="SingleTxtG">
    <w:name w:val="_ Single Txt_G"/>
    <w:basedOn w:val="Normal"/>
    <w:link w:val="SingleTxtGChar"/>
    <w:qFormat/>
    <w:rsid w:val="00F8001B"/>
    <w:pPr>
      <w:suppressAutoHyphens/>
      <w:kinsoku w:val="0"/>
      <w:overflowPunct w:val="0"/>
      <w:autoSpaceDE w:val="0"/>
      <w:autoSpaceDN w:val="0"/>
      <w:bidi w:val="0"/>
      <w:adjustRightInd w:val="0"/>
      <w:snapToGrid w:val="0"/>
      <w:spacing w:after="120"/>
      <w:ind w:left="1134" w:right="1134"/>
      <w:jc w:val="both"/>
    </w:pPr>
    <w:rPr>
      <w:rFonts w:hAnsi="Calibri"/>
      <w:szCs w:val="30"/>
      <w:lang w:val="fr-CH" w:eastAsia="zh-CN"/>
    </w:rPr>
  </w:style>
  <w:style w:type="paragraph" w:customStyle="1" w:styleId="SLG">
    <w:name w:val="__S_L_G"/>
    <w:basedOn w:val="Normal"/>
    <w:next w:val="Normal"/>
    <w:rsid w:val="00F8001B"/>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hAnsi="Calibri" w:hint="cs"/>
      <w:b/>
      <w:sz w:val="56"/>
      <w:szCs w:val="30"/>
      <w:lang w:val="fr-CH" w:eastAsia="zh-CN"/>
    </w:rPr>
  </w:style>
  <w:style w:type="paragraph" w:customStyle="1" w:styleId="SMG">
    <w:name w:val="__S_M_G"/>
    <w:basedOn w:val="Normal"/>
    <w:next w:val="Normal"/>
    <w:rsid w:val="00F8001B"/>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hAnsi="Calibri" w:hint="cs"/>
      <w:b/>
      <w:sz w:val="40"/>
      <w:szCs w:val="30"/>
      <w:lang w:val="fr-CH" w:eastAsia="zh-CN"/>
    </w:rPr>
  </w:style>
  <w:style w:type="paragraph" w:customStyle="1" w:styleId="SSG">
    <w:name w:val="__S_S_G"/>
    <w:basedOn w:val="Normal"/>
    <w:next w:val="Normal"/>
    <w:rsid w:val="00F8001B"/>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hAnsi="Calibri" w:hint="cs"/>
      <w:b/>
      <w:sz w:val="28"/>
      <w:szCs w:val="30"/>
      <w:lang w:val="fr-CH" w:eastAsia="zh-CN"/>
    </w:rPr>
  </w:style>
  <w:style w:type="paragraph" w:customStyle="1" w:styleId="XLargeG">
    <w:name w:val="__XLarge_G"/>
    <w:basedOn w:val="Normal"/>
    <w:next w:val="Normal"/>
    <w:rsid w:val="00F8001B"/>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hAnsi="Calibri" w:hint="cs"/>
      <w:b/>
      <w:sz w:val="40"/>
      <w:szCs w:val="30"/>
      <w:lang w:val="fr-CH" w:eastAsia="zh-CN"/>
    </w:rPr>
  </w:style>
  <w:style w:type="paragraph" w:customStyle="1" w:styleId="Bullet1G">
    <w:name w:val="_Bullet 1_G"/>
    <w:basedOn w:val="Normal"/>
    <w:qFormat/>
    <w:rsid w:val="00F8001B"/>
    <w:pPr>
      <w:numPr>
        <w:numId w:val="12"/>
      </w:numPr>
      <w:tabs>
        <w:tab w:val="clear" w:pos="1701"/>
        <w:tab w:val="num" w:pos="360"/>
      </w:tabs>
      <w:suppressAutoHyphens/>
      <w:kinsoku w:val="0"/>
      <w:overflowPunct w:val="0"/>
      <w:autoSpaceDE w:val="0"/>
      <w:autoSpaceDN w:val="0"/>
      <w:bidi w:val="0"/>
      <w:adjustRightInd w:val="0"/>
      <w:snapToGrid w:val="0"/>
      <w:spacing w:after="120"/>
      <w:ind w:left="0" w:right="1134" w:firstLine="0"/>
      <w:jc w:val="both"/>
    </w:pPr>
    <w:rPr>
      <w:rFonts w:hAnsi="Calibri" w:hint="cs"/>
      <w:szCs w:val="30"/>
      <w:lang w:val="fr-CH" w:eastAsia="zh-CN"/>
    </w:rPr>
  </w:style>
  <w:style w:type="paragraph" w:customStyle="1" w:styleId="Bullet2G">
    <w:name w:val="_Bullet 2_G"/>
    <w:basedOn w:val="Normal"/>
    <w:qFormat/>
    <w:rsid w:val="00F8001B"/>
    <w:pPr>
      <w:numPr>
        <w:numId w:val="13"/>
      </w:numPr>
      <w:tabs>
        <w:tab w:val="clear" w:pos="2268"/>
        <w:tab w:val="num" w:pos="360"/>
      </w:tabs>
      <w:suppressAutoHyphens/>
      <w:kinsoku w:val="0"/>
      <w:overflowPunct w:val="0"/>
      <w:autoSpaceDE w:val="0"/>
      <w:autoSpaceDN w:val="0"/>
      <w:bidi w:val="0"/>
      <w:adjustRightInd w:val="0"/>
      <w:snapToGrid w:val="0"/>
      <w:spacing w:after="120"/>
      <w:ind w:left="0" w:right="1134" w:firstLine="0"/>
      <w:jc w:val="both"/>
    </w:pPr>
    <w:rPr>
      <w:rFonts w:hAnsi="Calibri" w:hint="cs"/>
      <w:szCs w:val="30"/>
      <w:lang w:val="fr-CH" w:eastAsia="zh-CN"/>
    </w:rPr>
  </w:style>
  <w:style w:type="paragraph" w:customStyle="1" w:styleId="ParNoG">
    <w:name w:val="_ParNo_G"/>
    <w:basedOn w:val="Normal"/>
    <w:qFormat/>
    <w:rsid w:val="00F8001B"/>
    <w:pPr>
      <w:numPr>
        <w:numId w:val="14"/>
      </w:numPr>
      <w:tabs>
        <w:tab w:val="clear" w:pos="1701"/>
        <w:tab w:val="num" w:pos="360"/>
      </w:tabs>
      <w:suppressAutoHyphens/>
      <w:kinsoku w:val="0"/>
      <w:overflowPunct w:val="0"/>
      <w:autoSpaceDE w:val="0"/>
      <w:autoSpaceDN w:val="0"/>
      <w:bidi w:val="0"/>
      <w:adjustRightInd w:val="0"/>
      <w:snapToGrid w:val="0"/>
      <w:spacing w:after="120"/>
      <w:ind w:left="0" w:right="1134"/>
      <w:jc w:val="both"/>
    </w:pPr>
    <w:rPr>
      <w:rFonts w:hAnsi="Calibri" w:hint="cs"/>
      <w:szCs w:val="30"/>
      <w:lang w:val="fr-CH" w:eastAsia="zh-CN"/>
    </w:rPr>
  </w:style>
  <w:style w:type="character" w:styleId="Hyperlink">
    <w:name w:val="Hyperlink"/>
    <w:unhideWhenUsed/>
    <w:rsid w:val="00F8001B"/>
    <w:rPr>
      <w:color w:val="0000FF"/>
      <w:u w:val="none"/>
    </w:rPr>
  </w:style>
  <w:style w:type="character" w:styleId="FollowedHyperlink">
    <w:name w:val="FollowedHyperlink"/>
    <w:unhideWhenUsed/>
    <w:rsid w:val="00F8001B"/>
    <w:rPr>
      <w:color w:val="0000FF"/>
      <w:u w:val="none"/>
    </w:rPr>
  </w:style>
  <w:style w:type="character" w:customStyle="1" w:styleId="HChGChar">
    <w:name w:val="_ H _Ch_G Char"/>
    <w:link w:val="HChG"/>
    <w:locked/>
    <w:rsid w:val="00F8001B"/>
    <w:rPr>
      <w:rFonts w:ascii="Times New Roman" w:cs="Traditional Arabic"/>
      <w:b/>
      <w:sz w:val="28"/>
      <w:szCs w:val="30"/>
      <w:lang w:val="fr-CH"/>
    </w:rPr>
  </w:style>
  <w:style w:type="character" w:customStyle="1" w:styleId="H1GChar">
    <w:name w:val="_ H_1_G Char"/>
    <w:link w:val="H1G"/>
    <w:locked/>
    <w:rsid w:val="00F8001B"/>
    <w:rPr>
      <w:rFonts w:ascii="Times New Roman" w:cs="Traditional Arabic"/>
      <w:b/>
      <w:sz w:val="24"/>
      <w:szCs w:val="30"/>
      <w:lang w:val="fr-CH"/>
    </w:rPr>
  </w:style>
  <w:style w:type="character" w:customStyle="1" w:styleId="H23GChar">
    <w:name w:val="_ H_2/3_G Char"/>
    <w:link w:val="H23G"/>
    <w:locked/>
    <w:rsid w:val="00F8001B"/>
    <w:rPr>
      <w:rFonts w:ascii="Times New Roman" w:cs="Traditional Arabic"/>
      <w:b/>
      <w:szCs w:val="30"/>
      <w:lang w:val="fr-CH"/>
    </w:rPr>
  </w:style>
  <w:style w:type="character" w:customStyle="1" w:styleId="SingleTxtGChar">
    <w:name w:val="_ Single Txt_G Char"/>
    <w:link w:val="SingleTxtG"/>
    <w:rsid w:val="00F8001B"/>
    <w:rPr>
      <w:rFonts w:ascii="Times New Roman" w:cs="Traditional Arabic"/>
      <w:szCs w:val="30"/>
      <w:lang w:val="fr-CH"/>
    </w:rPr>
  </w:style>
  <w:style w:type="character" w:customStyle="1" w:styleId="UnresolvedMention1">
    <w:name w:val="Unresolved Mention1"/>
    <w:uiPriority w:val="99"/>
    <w:semiHidden/>
    <w:unhideWhenUsed/>
    <w:rsid w:val="00F8001B"/>
    <w:rPr>
      <w:color w:val="605E5C"/>
      <w:shd w:val="clear" w:color="auto" w:fill="E1DFDD"/>
    </w:rPr>
  </w:style>
  <w:style w:type="character" w:styleId="CommentReference">
    <w:name w:val="annotation reference"/>
    <w:uiPriority w:val="99"/>
    <w:semiHidden/>
    <w:unhideWhenUsed/>
    <w:rsid w:val="00F8001B"/>
    <w:rPr>
      <w:sz w:val="16"/>
      <w:szCs w:val="16"/>
    </w:rPr>
  </w:style>
  <w:style w:type="paragraph" w:styleId="CommentText">
    <w:name w:val="annotation text"/>
    <w:basedOn w:val="Normal"/>
    <w:link w:val="CommentTextChar"/>
    <w:uiPriority w:val="99"/>
    <w:unhideWhenUsed/>
    <w:rsid w:val="00F8001B"/>
    <w:pPr>
      <w:suppressAutoHyphens/>
      <w:kinsoku w:val="0"/>
      <w:overflowPunct w:val="0"/>
      <w:autoSpaceDE w:val="0"/>
      <w:autoSpaceDN w:val="0"/>
      <w:bidi w:val="0"/>
      <w:adjustRightInd w:val="0"/>
      <w:snapToGrid w:val="0"/>
      <w:spacing w:line="240" w:lineRule="auto"/>
      <w:jc w:val="left"/>
    </w:pPr>
    <w:rPr>
      <w:rFonts w:hAnsi="Calibri" w:hint="cs"/>
      <w:szCs w:val="30"/>
      <w:lang w:val="fr-CH" w:eastAsia="zh-CN"/>
    </w:rPr>
  </w:style>
  <w:style w:type="character" w:customStyle="1" w:styleId="CommentTextChar">
    <w:name w:val="Comment Text Char"/>
    <w:basedOn w:val="DefaultParagraphFont"/>
    <w:link w:val="CommentText"/>
    <w:uiPriority w:val="99"/>
    <w:rsid w:val="00F8001B"/>
    <w:rPr>
      <w:rFonts w:ascii="Times New Roman" w:cs="Traditional Arabic"/>
      <w:szCs w:val="30"/>
      <w:lang w:val="fr-CH"/>
    </w:rPr>
  </w:style>
  <w:style w:type="paragraph" w:styleId="CommentSubject">
    <w:name w:val="annotation subject"/>
    <w:basedOn w:val="CommentText"/>
    <w:next w:val="CommentText"/>
    <w:link w:val="CommentSubjectChar"/>
    <w:uiPriority w:val="99"/>
    <w:semiHidden/>
    <w:unhideWhenUsed/>
    <w:rsid w:val="00F8001B"/>
    <w:rPr>
      <w:b/>
      <w:bCs/>
    </w:rPr>
  </w:style>
  <w:style w:type="character" w:customStyle="1" w:styleId="CommentSubjectChar">
    <w:name w:val="Comment Subject Char"/>
    <w:basedOn w:val="CommentTextChar"/>
    <w:link w:val="CommentSubject"/>
    <w:uiPriority w:val="99"/>
    <w:semiHidden/>
    <w:rsid w:val="00F8001B"/>
    <w:rPr>
      <w:rFonts w:ascii="Times New Roman" w:cs="Traditional Arabic"/>
      <w:b/>
      <w:bCs/>
      <w:szCs w:val="30"/>
      <w:lang w:val="fr-CH"/>
    </w:rPr>
  </w:style>
  <w:style w:type="paragraph" w:styleId="NormalWeb">
    <w:name w:val="Normal (Web)"/>
    <w:basedOn w:val="Normal"/>
    <w:uiPriority w:val="99"/>
    <w:unhideWhenUsed/>
    <w:rsid w:val="00F8001B"/>
    <w:pPr>
      <w:bidi w:val="0"/>
      <w:spacing w:after="165" w:line="240" w:lineRule="auto"/>
      <w:jc w:val="left"/>
    </w:pPr>
    <w:rPr>
      <w:rFonts w:hAnsi="Calibri" w:hint="cs"/>
      <w:sz w:val="26"/>
      <w:szCs w:val="26"/>
      <w:lang w:val="fr-CH" w:eastAsia="zh-CN"/>
    </w:rPr>
  </w:style>
  <w:style w:type="paragraph" w:customStyle="1" w:styleId="Default">
    <w:name w:val="Default"/>
    <w:rsid w:val="00F8001B"/>
    <w:pPr>
      <w:autoSpaceDE w:val="0"/>
      <w:autoSpaceDN w:val="0"/>
      <w:adjustRightInd w:val="0"/>
    </w:pPr>
    <w:rPr>
      <w:rFonts w:ascii="Times New Roman" w:hAnsi="Times New Roman" w:cs="Times New Roman"/>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D9A6-8ABB-4CE9-B5C4-F3080CEE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9</TotalTime>
  <Pages>12</Pages>
  <Words>5439</Words>
  <Characters>25784</Characters>
  <Application>Microsoft Office Word</Application>
  <DocSecurity>0</DocSecurity>
  <Lines>409</Lines>
  <Paragraphs>120</Paragraphs>
  <ScaleCrop>false</ScaleCrop>
  <HeadingPairs>
    <vt:vector size="2" baseType="variant">
      <vt:variant>
        <vt:lpstr>Title</vt:lpstr>
      </vt:variant>
      <vt:variant>
        <vt:i4>1</vt:i4>
      </vt:variant>
    </vt:vector>
  </HeadingPairs>
  <TitlesOfParts>
    <vt:vector size="1" baseType="lpstr">
      <vt:lpstr>CRC/C/85/D/53/2018</vt:lpstr>
    </vt:vector>
  </TitlesOfParts>
  <Company>DCM</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CRC/C/85/D/53/2018</dc:title>
  <dc:subject>GE.2014229A</dc:subject>
  <dc:creator>IHRZ</dc:creator>
  <cp:keywords>ODS No.2027396</cp:keywords>
  <dc:description>Original: English _x000d_
Distribution: General_x000d_
Date:</dc:description>
  <cp:lastModifiedBy>Ibrahim Balan</cp:lastModifiedBy>
  <cp:revision>5</cp:revision>
  <dcterms:created xsi:type="dcterms:W3CDTF">2020-11-13T14:53:00Z</dcterms:created>
  <dcterms:modified xsi:type="dcterms:W3CDTF">2020-11-13T15:12:00Z</dcterms:modified>
  <cp:category>Final</cp:category>
</cp:coreProperties>
</file>