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F43250">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F43250" w:rsidP="00F43250">
            <w:pPr>
              <w:jc w:val="right"/>
            </w:pPr>
            <w:r w:rsidRPr="00F43250">
              <w:rPr>
                <w:sz w:val="40"/>
              </w:rPr>
              <w:t>CAT</w:t>
            </w:r>
            <w:r>
              <w:t>/C/GC/3</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F43250" w:rsidRDefault="00F43250" w:rsidP="00A56EA8">
            <w:pPr>
              <w:spacing w:before="240"/>
            </w:pPr>
            <w:r>
              <w:t>Distr. générale</w:t>
            </w:r>
          </w:p>
          <w:p w:rsidR="00F43250" w:rsidRDefault="00F43250" w:rsidP="00F43250">
            <w:pPr>
              <w:spacing w:line="240" w:lineRule="exact"/>
            </w:pPr>
            <w:r>
              <w:t>13 décembre 2012</w:t>
            </w:r>
          </w:p>
          <w:p w:rsidR="00F43250" w:rsidRDefault="00F43250" w:rsidP="00F43250">
            <w:pPr>
              <w:spacing w:line="240" w:lineRule="exact"/>
            </w:pPr>
            <w:r>
              <w:t>Français</w:t>
            </w:r>
          </w:p>
          <w:p w:rsidR="00297B00" w:rsidRPr="00DB58B5" w:rsidRDefault="00F43250" w:rsidP="00F43250">
            <w:pPr>
              <w:spacing w:line="240" w:lineRule="exact"/>
            </w:pPr>
            <w:r>
              <w:t>Original: anglais</w:t>
            </w:r>
          </w:p>
        </w:tc>
      </w:tr>
    </w:tbl>
    <w:p w:rsidR="00F43250" w:rsidRPr="009F1DC9" w:rsidRDefault="00F43250" w:rsidP="00F43250">
      <w:pPr>
        <w:spacing w:before="120"/>
        <w:rPr>
          <w:b/>
          <w:sz w:val="24"/>
          <w:szCs w:val="24"/>
        </w:rPr>
      </w:pPr>
      <w:r w:rsidRPr="009F1DC9">
        <w:rPr>
          <w:b/>
          <w:sz w:val="24"/>
          <w:szCs w:val="24"/>
        </w:rPr>
        <w:t>Comité contre la torture</w:t>
      </w:r>
    </w:p>
    <w:p w:rsidR="00F43250" w:rsidRDefault="00F43250" w:rsidP="00F43250">
      <w:pPr>
        <w:pStyle w:val="HChG"/>
      </w:pPr>
      <w:r>
        <w:tab/>
      </w:r>
      <w:r>
        <w:tab/>
      </w:r>
      <w:r w:rsidRPr="009F1DC9">
        <w:t xml:space="preserve">Observation </w:t>
      </w:r>
      <w:r>
        <w:t>g</w:t>
      </w:r>
      <w:r w:rsidRPr="009F1DC9">
        <w:t>énéral</w:t>
      </w:r>
      <w:r>
        <w:t>e</w:t>
      </w:r>
      <w:r w:rsidRPr="009F1DC9">
        <w:t xml:space="preserve"> n</w:t>
      </w:r>
      <w:r w:rsidRPr="009F1DC9">
        <w:rPr>
          <w:vertAlign w:val="superscript"/>
        </w:rPr>
        <w:t>o</w:t>
      </w:r>
      <w:r w:rsidRPr="009F1DC9">
        <w:t xml:space="preserve"> 3 </w:t>
      </w:r>
      <w:r>
        <w:t>(2012)</w:t>
      </w:r>
    </w:p>
    <w:p w:rsidR="00F43250" w:rsidRPr="009F1DC9" w:rsidRDefault="00F43250" w:rsidP="00F43250">
      <w:pPr>
        <w:pStyle w:val="H1G"/>
      </w:pPr>
      <w:r>
        <w:tab/>
      </w:r>
      <w:r>
        <w:tab/>
        <w:t xml:space="preserve">Application de </w:t>
      </w:r>
      <w:r w:rsidRPr="009F1DC9">
        <w:t>l</w:t>
      </w:r>
      <w:r>
        <w:t>’article </w:t>
      </w:r>
      <w:r w:rsidRPr="009F1DC9">
        <w:t xml:space="preserve">14 </w:t>
      </w:r>
      <w:r>
        <w:t xml:space="preserve">par les </w:t>
      </w:r>
      <w:r w:rsidRPr="00546251">
        <w:rPr>
          <w:rFonts w:eastAsia="MS Mincho"/>
        </w:rPr>
        <w:t>État</w:t>
      </w:r>
      <w:r>
        <w:rPr>
          <w:rFonts w:eastAsia="MS Mincho"/>
        </w:rPr>
        <w:t>s</w:t>
      </w:r>
      <w:r w:rsidRPr="00546251">
        <w:rPr>
          <w:rFonts w:eastAsia="MS Mincho"/>
        </w:rPr>
        <w:t xml:space="preserve"> partie</w:t>
      </w:r>
      <w:r>
        <w:rPr>
          <w:rFonts w:eastAsia="MS Mincho"/>
        </w:rPr>
        <w:t>s</w:t>
      </w:r>
      <w:r>
        <w:t xml:space="preserve"> </w:t>
      </w:r>
    </w:p>
    <w:p w:rsidR="00F43250" w:rsidRPr="009F1DC9" w:rsidRDefault="00F43250" w:rsidP="00F43250">
      <w:pPr>
        <w:pStyle w:val="SingleTxtG"/>
      </w:pPr>
      <w:r w:rsidRPr="009F1DC9">
        <w:t>1.</w:t>
      </w:r>
      <w:r w:rsidRPr="009F1DC9">
        <w:tab/>
        <w:t>L</w:t>
      </w:r>
      <w:r>
        <w:t>’objet de la</w:t>
      </w:r>
      <w:r w:rsidRPr="009F1DC9">
        <w:t xml:space="preserve"> présente Observation générale est d</w:t>
      </w:r>
      <w:r>
        <w:t>’</w:t>
      </w:r>
      <w:r w:rsidRPr="009F1DC9">
        <w:t xml:space="preserve">expliquer et de préciser </w:t>
      </w:r>
      <w:r>
        <w:t xml:space="preserve">aux </w:t>
      </w:r>
      <w:r w:rsidRPr="00546251">
        <w:rPr>
          <w:rFonts w:eastAsia="MS Mincho"/>
        </w:rPr>
        <w:t>État</w:t>
      </w:r>
      <w:r>
        <w:rPr>
          <w:rFonts w:eastAsia="MS Mincho"/>
        </w:rPr>
        <w:t>s</w:t>
      </w:r>
      <w:r w:rsidRPr="00546251">
        <w:rPr>
          <w:rFonts w:eastAsia="MS Mincho"/>
        </w:rPr>
        <w:t xml:space="preserve"> partie</w:t>
      </w:r>
      <w:r>
        <w:rPr>
          <w:rFonts w:eastAsia="MS Mincho"/>
        </w:rPr>
        <w:t>s</w:t>
      </w:r>
      <w:r>
        <w:t xml:space="preserve"> le contenu et la portée des </w:t>
      </w:r>
      <w:r w:rsidRPr="009F1DC9">
        <w:t xml:space="preserve">obligations </w:t>
      </w:r>
      <w:r>
        <w:t xml:space="preserve">découlant </w:t>
      </w:r>
      <w:r w:rsidRPr="009F1DC9">
        <w:t>de l</w:t>
      </w:r>
      <w:r>
        <w:t>’</w:t>
      </w:r>
      <w:r w:rsidR="007358EC">
        <w:t>article </w:t>
      </w:r>
      <w:r w:rsidRPr="009F1DC9">
        <w:t xml:space="preserve">14 de la Convention contre la torture </w:t>
      </w:r>
      <w:r>
        <w:t>et</w:t>
      </w:r>
      <w:r w:rsidRPr="009F1DC9">
        <w:t xml:space="preserve"> autres peines ou traitements cruels, inhumains ou dégradants. </w:t>
      </w:r>
      <w:r>
        <w:t>Chaque État partie</w:t>
      </w:r>
      <w:r w:rsidRPr="009F1DC9">
        <w:t xml:space="preserve"> </w:t>
      </w:r>
      <w:r>
        <w:t>est tenu</w:t>
      </w:r>
      <w:r w:rsidRPr="009F1DC9">
        <w:t xml:space="preserve"> de garantir</w:t>
      </w:r>
      <w:r>
        <w:t>,</w:t>
      </w:r>
      <w:r w:rsidRPr="009F1DC9">
        <w:t xml:space="preserve"> dans </w:t>
      </w:r>
      <w:r>
        <w:t>son</w:t>
      </w:r>
      <w:r w:rsidRPr="009F1DC9">
        <w:t xml:space="preserve"> système juridique</w:t>
      </w:r>
      <w:r>
        <w:t>,</w:t>
      </w:r>
      <w:r w:rsidRPr="009F1DC9">
        <w:t xml:space="preserve"> «à la victime d</w:t>
      </w:r>
      <w:r>
        <w:t>’</w:t>
      </w:r>
      <w:r w:rsidRPr="009F1DC9">
        <w:t>un acte de torture le droit d</w:t>
      </w:r>
      <w:r>
        <w:t>’</w:t>
      </w:r>
      <w:r w:rsidRPr="009F1DC9">
        <w:t>obtenir réparation et d</w:t>
      </w:r>
      <w:r>
        <w:t>’</w:t>
      </w:r>
      <w:r w:rsidRPr="009F1DC9">
        <w:t xml:space="preserve">être indemnisée équitablement et de manière adéquate, y compris les moyens nécessaires à sa réadaptation la plus complète possible». </w:t>
      </w:r>
      <w:r>
        <w:t>Le Comité considère que l’article </w:t>
      </w:r>
      <w:r w:rsidRPr="009F1DC9">
        <w:t>14 s</w:t>
      </w:r>
      <w:r>
        <w:t>’</w:t>
      </w:r>
      <w:r w:rsidRPr="009F1DC9">
        <w:t>applique à toutes les victimes d</w:t>
      </w:r>
      <w:r>
        <w:t>’</w:t>
      </w:r>
      <w:r w:rsidRPr="009F1DC9">
        <w:t>actes de torture et de traitement</w:t>
      </w:r>
      <w:r>
        <w:t>s</w:t>
      </w:r>
      <w:r w:rsidRPr="009F1DC9">
        <w:t xml:space="preserve"> ou peine</w:t>
      </w:r>
      <w:r>
        <w:t>s</w:t>
      </w:r>
      <w:r w:rsidRPr="009F1DC9">
        <w:t xml:space="preserve"> cruel</w:t>
      </w:r>
      <w:r>
        <w:t>s</w:t>
      </w:r>
      <w:r w:rsidRPr="009F1DC9">
        <w:t>, inhumains ou dégradants (ci-après «mauvais traitements»), sans discrimination d</w:t>
      </w:r>
      <w:r>
        <w:t>’</w:t>
      </w:r>
      <w:r w:rsidRPr="009F1DC9">
        <w:t xml:space="preserve">aucune sorte, conformément à </w:t>
      </w:r>
      <w:r>
        <w:t xml:space="preserve">son </w:t>
      </w:r>
      <w:r w:rsidRPr="009F1DC9">
        <w:t>Observation générale n</w:t>
      </w:r>
      <w:r w:rsidRPr="009F1DC9">
        <w:rPr>
          <w:vertAlign w:val="superscript"/>
        </w:rPr>
        <w:t>o</w:t>
      </w:r>
      <w:r>
        <w:t> 2</w:t>
      </w:r>
      <w:r w:rsidRPr="009F1DC9">
        <w:t>.</w:t>
      </w:r>
    </w:p>
    <w:p w:rsidR="00F43250" w:rsidRPr="009F1DC9" w:rsidRDefault="00F43250" w:rsidP="00F43250">
      <w:pPr>
        <w:pStyle w:val="SingleTxtG"/>
      </w:pPr>
      <w:r w:rsidRPr="009F1DC9">
        <w:t>2.</w:t>
      </w:r>
      <w:r w:rsidRPr="009F1DC9">
        <w:tab/>
        <w:t xml:space="preserve">Le Comité considère que le mot «réparation» </w:t>
      </w:r>
      <w:r>
        <w:t xml:space="preserve">(«redress») employé </w:t>
      </w:r>
      <w:r w:rsidRPr="009F1DC9">
        <w:t>à l</w:t>
      </w:r>
      <w:r>
        <w:t>’article </w:t>
      </w:r>
      <w:r w:rsidRPr="009F1DC9">
        <w:t xml:space="preserve">14 </w:t>
      </w:r>
      <w:r>
        <w:t>englobe non seulement la «réparation» mais aussi le «recours utile» («</w:t>
      </w:r>
      <w:r w:rsidRPr="00AE29D0">
        <w:t>effective remedy</w:t>
      </w:r>
      <w:r>
        <w:t>»)</w:t>
      </w:r>
      <w:r w:rsidRPr="009F1DC9">
        <w:t>. La notion générale de réparation comporte donc la restitution, l</w:t>
      </w:r>
      <w:r>
        <w:t>’</w:t>
      </w:r>
      <w:r w:rsidRPr="009F1DC9">
        <w:t>indemnisation, la réadaptation, la satisfaction et les garanties de non</w:t>
      </w:r>
      <w:r>
        <w:t>-</w:t>
      </w:r>
      <w:r w:rsidRPr="009F1DC9">
        <w:t xml:space="preserve">répétition et elle vise toute </w:t>
      </w:r>
      <w:r>
        <w:t xml:space="preserve">l’étendue des </w:t>
      </w:r>
      <w:r w:rsidRPr="009F1DC9">
        <w:t xml:space="preserve">mesures requises pour réparer </w:t>
      </w:r>
      <w:r>
        <w:t>l</w:t>
      </w:r>
      <w:r w:rsidRPr="009F1DC9">
        <w:t>es violations de la Convention</w:t>
      </w:r>
      <w:r>
        <w:t>.</w:t>
      </w:r>
    </w:p>
    <w:p w:rsidR="00F43250" w:rsidRPr="009F1DC9" w:rsidRDefault="00F43250" w:rsidP="00F43250">
      <w:pPr>
        <w:pStyle w:val="SingleTxtG"/>
      </w:pPr>
      <w:r w:rsidRPr="009F1DC9">
        <w:t>3.</w:t>
      </w:r>
      <w:r w:rsidRPr="009F1DC9">
        <w:tab/>
        <w:t>On entend par «victimes» les personnes qui, individuellement ou collectivement, ont subi un préjudice, notamment une atteinte à leur intégrité physique ou mentale, une souffrance morale, une perte matérielle ou une atteinte grave à leurs droits fondamentaux</w:t>
      </w:r>
      <w:r>
        <w:t>,</w:t>
      </w:r>
      <w:r w:rsidRPr="009F1DC9">
        <w:t xml:space="preserve"> en raison d</w:t>
      </w:r>
      <w:r>
        <w:t>’</w:t>
      </w:r>
      <w:r w:rsidRPr="009F1DC9">
        <w:t>actes ou d</w:t>
      </w:r>
      <w:r>
        <w:t>’</w:t>
      </w:r>
      <w:r w:rsidRPr="009F1DC9">
        <w:t xml:space="preserve">omissions constituant des violations de la Convention. Une personne </w:t>
      </w:r>
      <w:r>
        <w:t>devrait</w:t>
      </w:r>
      <w:r w:rsidRPr="009F1DC9">
        <w:t xml:space="preserve"> être considérée comme </w:t>
      </w:r>
      <w:r>
        <w:t xml:space="preserve">étant </w:t>
      </w:r>
      <w:r w:rsidRPr="009F1DC9">
        <w:t>une victime</w:t>
      </w:r>
      <w:r>
        <w:t>,</w:t>
      </w:r>
      <w:r w:rsidRPr="009F1DC9">
        <w:t xml:space="preserve"> que l</w:t>
      </w:r>
      <w:r>
        <w:t>’</w:t>
      </w:r>
      <w:r w:rsidRPr="009F1DC9">
        <w:t xml:space="preserve">auteur de la violation </w:t>
      </w:r>
      <w:r>
        <w:t xml:space="preserve">ait été </w:t>
      </w:r>
      <w:r w:rsidRPr="009F1DC9">
        <w:t xml:space="preserve">ou non identifié, </w:t>
      </w:r>
      <w:r>
        <w:t>appréhendé</w:t>
      </w:r>
      <w:r w:rsidRPr="009F1DC9">
        <w:t xml:space="preserve">, poursuivi </w:t>
      </w:r>
      <w:r>
        <w:t>et</w:t>
      </w:r>
      <w:r w:rsidRPr="009F1DC9">
        <w:t xml:space="preserve"> </w:t>
      </w:r>
      <w:r>
        <w:t xml:space="preserve">reconnu coupable et indépendamment de tout </w:t>
      </w:r>
      <w:r w:rsidRPr="009F1DC9">
        <w:t xml:space="preserve">lien de parenté </w:t>
      </w:r>
      <w:r>
        <w:t xml:space="preserve">ou d’autre nature qui peut exister </w:t>
      </w:r>
      <w:r w:rsidRPr="009F1DC9">
        <w:t>entre l</w:t>
      </w:r>
      <w:r>
        <w:t>’</w:t>
      </w:r>
      <w:r w:rsidRPr="009F1DC9">
        <w:t xml:space="preserve">auteur et la victime. Le terme de «victime» inclut également les membres de la famille </w:t>
      </w:r>
      <w:r>
        <w:t xml:space="preserve">proche </w:t>
      </w:r>
      <w:r w:rsidRPr="009F1DC9">
        <w:t xml:space="preserve">ou les ayants cause de la victime ainsi que </w:t>
      </w:r>
      <w:r>
        <w:t>les</w:t>
      </w:r>
      <w:r w:rsidRPr="009F1DC9">
        <w:t xml:space="preserve"> personnes qui ont subi un préjudice alors qu</w:t>
      </w:r>
      <w:r>
        <w:t>’</w:t>
      </w:r>
      <w:r w:rsidRPr="009F1DC9">
        <w:t>elles intervenaient pour venir en aide à la victime ou pour empêcher qu</w:t>
      </w:r>
      <w:r>
        <w:t>’</w:t>
      </w:r>
      <w:r w:rsidRPr="009F1DC9">
        <w:t xml:space="preserve">elle ne devienne victime. Le terme </w:t>
      </w:r>
      <w:r>
        <w:t>«</w:t>
      </w:r>
      <w:r w:rsidRPr="009F1DC9">
        <w:t xml:space="preserve">survivant» peut dans certains cas être préféré par les personnes qui ont subi </w:t>
      </w:r>
      <w:r>
        <w:t>le</w:t>
      </w:r>
      <w:r w:rsidRPr="009F1DC9">
        <w:t xml:space="preserve"> préjudice. Le Comité emploie le terme juridique de «victimes» sans préjudice d</w:t>
      </w:r>
      <w:r>
        <w:t>’</w:t>
      </w:r>
      <w:r w:rsidRPr="009F1DC9">
        <w:t>autres termes qui peuvent être préférables dans des contextes précis.</w:t>
      </w:r>
    </w:p>
    <w:p w:rsidR="00F43250" w:rsidRPr="009F1DC9" w:rsidRDefault="00F43250" w:rsidP="00F43250">
      <w:pPr>
        <w:pStyle w:val="SingleTxtG"/>
      </w:pPr>
      <w:r w:rsidRPr="009F1DC9">
        <w:t>4.</w:t>
      </w:r>
      <w:r w:rsidRPr="009F1DC9">
        <w:tab/>
        <w:t xml:space="preserve">Le Comité souligne </w:t>
      </w:r>
      <w:r>
        <w:t>qu’</w:t>
      </w:r>
      <w:r w:rsidRPr="009F1DC9">
        <w:t xml:space="preserve">il importe que la victime participe au processus de réparation et que le rétablissement de la victime </w:t>
      </w:r>
      <w:r>
        <w:t xml:space="preserve">dans sa </w:t>
      </w:r>
      <w:r w:rsidRPr="009F1DC9">
        <w:t xml:space="preserve">dignité est </w:t>
      </w:r>
      <w:r>
        <w:t>l’</w:t>
      </w:r>
      <w:r w:rsidRPr="009F1DC9">
        <w:t xml:space="preserve">objectif primordial de la réparation. </w:t>
      </w:r>
    </w:p>
    <w:p w:rsidR="00F43250" w:rsidRPr="009F1DC9" w:rsidRDefault="00F43250" w:rsidP="0042402A">
      <w:pPr>
        <w:pStyle w:val="SingleTxtG"/>
        <w:keepNext/>
        <w:keepLines/>
      </w:pPr>
      <w:r w:rsidRPr="009F1DC9">
        <w:t>5.</w:t>
      </w:r>
      <w:r w:rsidRPr="009F1DC9">
        <w:tab/>
        <w:t>L</w:t>
      </w:r>
      <w:r>
        <w:t>’</w:t>
      </w:r>
      <w:r w:rsidRPr="009F1DC9">
        <w:t>obligation d</w:t>
      </w:r>
      <w:r>
        <w:t>’</w:t>
      </w:r>
      <w:r w:rsidRPr="009F1DC9">
        <w:t>assurer réparation au titre de l</w:t>
      </w:r>
      <w:r>
        <w:t>’</w:t>
      </w:r>
      <w:r w:rsidR="002604D0">
        <w:t>article </w:t>
      </w:r>
      <w:r w:rsidRPr="009F1DC9">
        <w:t xml:space="preserve">14 </w:t>
      </w:r>
      <w:r>
        <w:t>est double</w:t>
      </w:r>
      <w:r w:rsidRPr="009F1DC9">
        <w:t xml:space="preserve">: </w:t>
      </w:r>
      <w:r>
        <w:t xml:space="preserve">elle porte sur les </w:t>
      </w:r>
      <w:r w:rsidRPr="009F1DC9">
        <w:t>procédure</w:t>
      </w:r>
      <w:r>
        <w:t xml:space="preserve">s </w:t>
      </w:r>
      <w:r w:rsidRPr="009F1DC9">
        <w:t xml:space="preserve">et </w:t>
      </w:r>
      <w:r>
        <w:t xml:space="preserve">sur le </w:t>
      </w:r>
      <w:r w:rsidRPr="009F1DC9">
        <w:t xml:space="preserve">fond. Pour satisfaire </w:t>
      </w:r>
      <w:r>
        <w:t>aux</w:t>
      </w:r>
      <w:r w:rsidRPr="009F1DC9">
        <w:t xml:space="preserve"> obligations de procédure, les États parties doivent promulguer une législation et </w:t>
      </w:r>
      <w:r>
        <w:t xml:space="preserve">mettre en place des mécanismes </w:t>
      </w:r>
      <w:r w:rsidRPr="009F1DC9">
        <w:t xml:space="preserve">de plainte, des organes </w:t>
      </w:r>
      <w:r>
        <w:t xml:space="preserve">d’enquête </w:t>
      </w:r>
      <w:r w:rsidRPr="009F1DC9">
        <w:t xml:space="preserve">et des institutions, </w:t>
      </w:r>
      <w:r>
        <w:t>notamment</w:t>
      </w:r>
      <w:r w:rsidRPr="009F1DC9">
        <w:t xml:space="preserve"> des organes judiciaires indépendants, </w:t>
      </w:r>
      <w:r>
        <w:t xml:space="preserve">compétentes pour se prononcer sur le droit à </w:t>
      </w:r>
      <w:r w:rsidRPr="009F1DC9">
        <w:t>réparation d</w:t>
      </w:r>
      <w:r>
        <w:t>’</w:t>
      </w:r>
      <w:r w:rsidRPr="009F1DC9">
        <w:t xml:space="preserve">une victime de torture </w:t>
      </w:r>
      <w:r>
        <w:t>ou</w:t>
      </w:r>
      <w:r w:rsidRPr="009F1DC9">
        <w:t xml:space="preserve"> de mauvais traitement</w:t>
      </w:r>
      <w:r>
        <w:t>s</w:t>
      </w:r>
      <w:r w:rsidRPr="009F1DC9">
        <w:t xml:space="preserve"> et </w:t>
      </w:r>
      <w:r>
        <w:t xml:space="preserve">pour </w:t>
      </w:r>
      <w:r w:rsidRPr="009F1DC9">
        <w:t xml:space="preserve">accorder à celle-ci une réparation effective, et </w:t>
      </w:r>
      <w:r>
        <w:t xml:space="preserve">faire en sorte </w:t>
      </w:r>
      <w:r w:rsidRPr="009F1DC9">
        <w:t xml:space="preserve">que ces mécanismes et organes </w:t>
      </w:r>
      <w:r>
        <w:t xml:space="preserve">soient </w:t>
      </w:r>
      <w:r w:rsidRPr="009F1DC9">
        <w:t>efficace</w:t>
      </w:r>
      <w:r>
        <w:t>s</w:t>
      </w:r>
      <w:r w:rsidRPr="009F1DC9">
        <w:t xml:space="preserve"> et accessibles à toutes les victimes. Pour ce qui est du fond, les États parties doivent </w:t>
      </w:r>
      <w:r>
        <w:t xml:space="preserve">faire en sorte </w:t>
      </w:r>
      <w:r w:rsidRPr="009F1DC9">
        <w:t>que les victimes de torture ou de mauvais traitement</w:t>
      </w:r>
      <w:r>
        <w:t>s</w:t>
      </w:r>
      <w:r w:rsidRPr="009F1DC9">
        <w:t xml:space="preserve"> obtiennent une réparation complète et effective, </w:t>
      </w:r>
      <w:r>
        <w:t xml:space="preserve">comprenant notamment </w:t>
      </w:r>
      <w:r w:rsidRPr="009F1DC9">
        <w:t xml:space="preserve">une indemnisation et </w:t>
      </w:r>
      <w:r>
        <w:t>l</w:t>
      </w:r>
      <w:r w:rsidRPr="009F1DC9">
        <w:t xml:space="preserve">es moyens </w:t>
      </w:r>
      <w:r>
        <w:t xml:space="preserve">nécessaires à leur </w:t>
      </w:r>
      <w:r w:rsidRPr="009F1DC9">
        <w:t>réadaptation aussi complète que possible.</w:t>
      </w:r>
    </w:p>
    <w:p w:rsidR="00F43250" w:rsidRPr="009F1DC9" w:rsidRDefault="00F43250" w:rsidP="00F43250">
      <w:pPr>
        <w:pStyle w:val="H23G"/>
      </w:pPr>
      <w:r>
        <w:tab/>
      </w:r>
      <w:r>
        <w:tab/>
      </w:r>
      <w:r w:rsidRPr="009F1DC9">
        <w:t xml:space="preserve">Obligations de fond: </w:t>
      </w:r>
      <w:r>
        <w:t>étendue</w:t>
      </w:r>
      <w:r w:rsidRPr="009F1DC9">
        <w:t xml:space="preserve"> du droit à réparation</w:t>
      </w:r>
    </w:p>
    <w:p w:rsidR="00F43250" w:rsidRPr="009F1DC9" w:rsidRDefault="00F43250" w:rsidP="00F43250">
      <w:pPr>
        <w:pStyle w:val="SingleTxtG"/>
      </w:pPr>
      <w:r w:rsidRPr="009F1DC9">
        <w:t>6.</w:t>
      </w:r>
      <w:r w:rsidRPr="009F1DC9">
        <w:tab/>
        <w:t xml:space="preserve">Comme il est indiqué </w:t>
      </w:r>
      <w:r>
        <w:t xml:space="preserve">plus haut </w:t>
      </w:r>
      <w:r w:rsidR="002604D0">
        <w:t>au paragraphe </w:t>
      </w:r>
      <w:r w:rsidRPr="009F1DC9">
        <w:t>2, la réparation comporte les cinq éléments ci</w:t>
      </w:r>
      <w:r>
        <w:t>-</w:t>
      </w:r>
      <w:r w:rsidRPr="009F1DC9">
        <w:t xml:space="preserve">après: </w:t>
      </w:r>
      <w:r>
        <w:t xml:space="preserve">la </w:t>
      </w:r>
      <w:r w:rsidRPr="009F1DC9">
        <w:t xml:space="preserve">restitution, </w:t>
      </w:r>
      <w:r>
        <w:t>l’</w:t>
      </w:r>
      <w:r w:rsidRPr="009F1DC9">
        <w:t xml:space="preserve">indemnisation, </w:t>
      </w:r>
      <w:r>
        <w:t xml:space="preserve">la </w:t>
      </w:r>
      <w:r w:rsidRPr="009F1DC9">
        <w:t xml:space="preserve">réadaptation, </w:t>
      </w:r>
      <w:r>
        <w:t xml:space="preserve">la </w:t>
      </w:r>
      <w:r w:rsidRPr="009F1DC9">
        <w:t xml:space="preserve">satisfaction et </w:t>
      </w:r>
      <w:r>
        <w:t xml:space="preserve">les </w:t>
      </w:r>
      <w:r w:rsidRPr="009F1DC9">
        <w:t xml:space="preserve">garanties de non-répétition. Le Comité </w:t>
      </w:r>
      <w:r>
        <w:t xml:space="preserve">fait siens </w:t>
      </w:r>
      <w:r w:rsidRPr="009F1DC9">
        <w:t>les éléments d</w:t>
      </w:r>
      <w:r>
        <w:t>’</w:t>
      </w:r>
      <w:r w:rsidRPr="009F1DC9">
        <w:t xml:space="preserve">une réparation complète </w:t>
      </w:r>
      <w:r>
        <w:t xml:space="preserve">reconnus dans le </w:t>
      </w:r>
      <w:r w:rsidRPr="009F1DC9">
        <w:t>droit et la pratique</w:t>
      </w:r>
      <w:r>
        <w:t xml:space="preserve"> internationaux</w:t>
      </w:r>
      <w:r w:rsidRPr="009F1DC9">
        <w:t>, tels qu</w:t>
      </w:r>
      <w:r>
        <w:t>’</w:t>
      </w:r>
      <w:r w:rsidRPr="009F1DC9">
        <w:t>ils sont énoncés dans les Principes fondamentaux et directives concernant le droit à un recours et à réparation des victimes de violations flagrantes du droit international des droits de l</w:t>
      </w:r>
      <w:r>
        <w:t>’</w:t>
      </w:r>
      <w:r w:rsidRPr="009F1DC9">
        <w:t>homme et de violations graves du droit international humanitaire</w:t>
      </w:r>
      <w:r w:rsidR="002604D0">
        <w:t xml:space="preserve"> (Principes fondamentaux et directives)</w:t>
      </w:r>
      <w:r>
        <w:rPr>
          <w:rStyle w:val="FootnoteReference"/>
        </w:rPr>
        <w:footnoteReference w:id="2"/>
      </w:r>
      <w:r w:rsidRPr="009F1DC9">
        <w:t xml:space="preserve">. La réparation doit être suffisante, effective et complète. Il est rappelé aux États </w:t>
      </w:r>
      <w:r w:rsidR="002604D0">
        <w:t xml:space="preserve">parties </w:t>
      </w:r>
      <w:r w:rsidRPr="009F1DC9">
        <w:t xml:space="preserve">que quand </w:t>
      </w:r>
      <w:r>
        <w:t>ils décident d</w:t>
      </w:r>
      <w:r w:rsidRPr="009F1DC9">
        <w:t xml:space="preserve">es mesures de réparation </w:t>
      </w:r>
      <w:r>
        <w:t>à</w:t>
      </w:r>
      <w:r w:rsidRPr="009F1DC9">
        <w:t xml:space="preserve"> accord</w:t>
      </w:r>
      <w:r>
        <w:t>er</w:t>
      </w:r>
      <w:r w:rsidRPr="009F1DC9">
        <w:t xml:space="preserve"> à la victime </w:t>
      </w:r>
      <w:r>
        <w:t xml:space="preserve">d’actes </w:t>
      </w:r>
      <w:r w:rsidRPr="009F1DC9">
        <w:t>de torture</w:t>
      </w:r>
      <w:r>
        <w:t xml:space="preserve"> ou de mauvais traitements, ils doivent prendre en considération les caractéristiques spécifiques et les circonstances de chaque affaire, </w:t>
      </w:r>
      <w:r w:rsidRPr="009F1DC9">
        <w:t xml:space="preserve">et la réparation doit être </w:t>
      </w:r>
      <w:r>
        <w:t xml:space="preserve">adaptée en fonction des </w:t>
      </w:r>
      <w:r w:rsidRPr="009F1DC9">
        <w:t xml:space="preserve">besoins particuliers de la victime et être proportionnée à la gravité des violations </w:t>
      </w:r>
      <w:r>
        <w:t>commises</w:t>
      </w:r>
      <w:r w:rsidRPr="009F1DC9">
        <w:t>. Le Comité souligne qu</w:t>
      </w:r>
      <w:r>
        <w:t>’</w:t>
      </w:r>
      <w:r w:rsidRPr="009F1DC9">
        <w:t>assurer une réparation a un effet préventif et dissuasif pour ce qui est de violations futures.</w:t>
      </w:r>
    </w:p>
    <w:p w:rsidR="00F43250" w:rsidRPr="009F1DC9" w:rsidRDefault="00F43250" w:rsidP="00F43250">
      <w:pPr>
        <w:pStyle w:val="SingleTxtG"/>
      </w:pPr>
      <w:r w:rsidRPr="009F1DC9">
        <w:t>7.</w:t>
      </w:r>
      <w:r w:rsidRPr="009F1DC9">
        <w:tab/>
      </w:r>
      <w:r w:rsidR="002604D0">
        <w:t>Si</w:t>
      </w:r>
      <w:r w:rsidRPr="009F1DC9">
        <w:t xml:space="preserve"> les autorités de l</w:t>
      </w:r>
      <w:r>
        <w:t>’</w:t>
      </w:r>
      <w:r w:rsidRPr="009F1DC9">
        <w:t xml:space="preserve">État ou toute autre personne agissant à titre officiel </w:t>
      </w:r>
      <w:r>
        <w:t>ont</w:t>
      </w:r>
      <w:r w:rsidRPr="009F1DC9">
        <w:t xml:space="preserve"> </w:t>
      </w:r>
      <w:r>
        <w:t>commis des</w:t>
      </w:r>
      <w:r w:rsidRPr="009F1DC9">
        <w:t xml:space="preserve"> actes de torture ou de</w:t>
      </w:r>
      <w:r>
        <w:t>s</w:t>
      </w:r>
      <w:r w:rsidRPr="009F1DC9">
        <w:t xml:space="preserve"> mauvais traitement</w:t>
      </w:r>
      <w:r>
        <w:t>s</w:t>
      </w:r>
      <w:r w:rsidRPr="009F1DC9">
        <w:t xml:space="preserve"> </w:t>
      </w:r>
      <w:r>
        <w:t xml:space="preserve">ou </w:t>
      </w:r>
      <w:r w:rsidR="002604D0">
        <w:t>si</w:t>
      </w:r>
      <w:r>
        <w:t xml:space="preserve"> elles ont su ou ont eu des motifs raisonnables de croire que de tels actes avaient été </w:t>
      </w:r>
      <w:r w:rsidRPr="009F1DC9">
        <w:t>commis par des acteurs non</w:t>
      </w:r>
      <w:r>
        <w:t xml:space="preserve"> </w:t>
      </w:r>
      <w:r w:rsidRPr="009F1DC9">
        <w:t xml:space="preserve">étatiques ou </w:t>
      </w:r>
      <w:r>
        <w:t>des acteurs</w:t>
      </w:r>
      <w:r w:rsidRPr="009F1DC9">
        <w:t xml:space="preserve"> privé</w:t>
      </w:r>
      <w:r>
        <w:t>s</w:t>
      </w:r>
      <w:r w:rsidRPr="009F1DC9">
        <w:t xml:space="preserve"> et n</w:t>
      </w:r>
      <w:r>
        <w:t>’</w:t>
      </w:r>
      <w:r w:rsidRPr="009F1DC9">
        <w:t xml:space="preserve">ont pas exercé la diligence voulue pour prévenir de tels actes, </w:t>
      </w:r>
      <w:r>
        <w:t>mener</w:t>
      </w:r>
      <w:r w:rsidRPr="009F1DC9">
        <w:t xml:space="preserve"> une enquête ou engag</w:t>
      </w:r>
      <w:r>
        <w:t>er</w:t>
      </w:r>
      <w:r w:rsidRPr="009F1DC9">
        <w:t xml:space="preserve"> une action contre leurs auteurs afin de les punir conformément à la Convention, l</w:t>
      </w:r>
      <w:r>
        <w:t>’</w:t>
      </w:r>
      <w:r w:rsidRPr="009F1DC9">
        <w:t>État partie est tenu d</w:t>
      </w:r>
      <w:r>
        <w:t>’</w:t>
      </w:r>
      <w:r w:rsidRPr="009F1DC9">
        <w:t>assurer réparation aux victimes</w:t>
      </w:r>
      <w:r>
        <w:t xml:space="preserve"> (</w:t>
      </w:r>
      <w:r w:rsidRPr="009F1DC9">
        <w:t>Observation générale n</w:t>
      </w:r>
      <w:r w:rsidRPr="009F1DC9">
        <w:rPr>
          <w:vertAlign w:val="superscript"/>
        </w:rPr>
        <w:t>o</w:t>
      </w:r>
      <w:r w:rsidRPr="009F1DC9">
        <w:t> 2</w:t>
      </w:r>
      <w:r>
        <w:t>)</w:t>
      </w:r>
      <w:r w:rsidRPr="009F1DC9">
        <w:t>.</w:t>
      </w:r>
    </w:p>
    <w:p w:rsidR="00F43250" w:rsidRPr="009F1DC9" w:rsidRDefault="00F43250" w:rsidP="00F43250">
      <w:pPr>
        <w:pStyle w:val="H23G"/>
      </w:pPr>
      <w:r>
        <w:tab/>
      </w:r>
      <w:r>
        <w:tab/>
      </w:r>
      <w:r w:rsidRPr="009F1DC9">
        <w:t>Restitution</w:t>
      </w:r>
    </w:p>
    <w:p w:rsidR="00F43250" w:rsidRPr="009F1DC9" w:rsidRDefault="00F43250" w:rsidP="00F43250">
      <w:pPr>
        <w:pStyle w:val="SingleTxtG"/>
      </w:pPr>
      <w:r w:rsidRPr="009F1DC9">
        <w:t>8.</w:t>
      </w:r>
      <w:r w:rsidRPr="009F1DC9">
        <w:tab/>
        <w:t xml:space="preserve">La restitution </w:t>
      </w:r>
      <w:r>
        <w:t xml:space="preserve">est une </w:t>
      </w:r>
      <w:r w:rsidRPr="009F1DC9">
        <w:t xml:space="preserve">forme de réparation </w:t>
      </w:r>
      <w:r>
        <w:t xml:space="preserve">qui </w:t>
      </w:r>
      <w:r w:rsidRPr="009F1DC9">
        <w:t xml:space="preserve">vise </w:t>
      </w:r>
      <w:r>
        <w:t xml:space="preserve">à </w:t>
      </w:r>
      <w:r w:rsidRPr="009F1DC9">
        <w:t xml:space="preserve">rétablir la situation qui </w:t>
      </w:r>
      <w:r>
        <w:t xml:space="preserve">était celle de la victime </w:t>
      </w:r>
      <w:r w:rsidRPr="009F1DC9">
        <w:t xml:space="preserve">avant </w:t>
      </w:r>
      <w:r>
        <w:t xml:space="preserve">que la </w:t>
      </w:r>
      <w:r w:rsidRPr="009F1DC9">
        <w:t>violation de la Convention</w:t>
      </w:r>
      <w:r>
        <w:t xml:space="preserve"> ne soit commise</w:t>
      </w:r>
      <w:r w:rsidRPr="009F1DC9">
        <w:t>, compte tenu des spécificités propres à chaque cas. L</w:t>
      </w:r>
      <w:r>
        <w:t>’</w:t>
      </w:r>
      <w:r w:rsidRPr="009F1DC9">
        <w:t xml:space="preserve">obligation de prévention </w:t>
      </w:r>
      <w:r>
        <w:t xml:space="preserve">faite dans </w:t>
      </w:r>
      <w:r w:rsidRPr="009F1DC9">
        <w:t xml:space="preserve">la Convention </w:t>
      </w:r>
      <w:r>
        <w:t>exige que l’État</w:t>
      </w:r>
      <w:r w:rsidR="002604D0">
        <w:t xml:space="preserve"> partie</w:t>
      </w:r>
      <w:r>
        <w:t xml:space="preserve"> garantisse </w:t>
      </w:r>
      <w:r w:rsidRPr="009F1DC9">
        <w:t xml:space="preserve">que la victime qui bénéficie de la restitution </w:t>
      </w:r>
      <w:r>
        <w:t>ne soit</w:t>
      </w:r>
      <w:r w:rsidRPr="009F1DC9">
        <w:t xml:space="preserve"> pas placée dans une </w:t>
      </w:r>
      <w:r>
        <w:t>position</w:t>
      </w:r>
      <w:r w:rsidRPr="009F1DC9">
        <w:t xml:space="preserve"> où elle risque de subir de nouveau des torture</w:t>
      </w:r>
      <w:r>
        <w:t>s</w:t>
      </w:r>
      <w:r w:rsidRPr="009F1DC9">
        <w:t xml:space="preserve"> ou de</w:t>
      </w:r>
      <w:r>
        <w:t>s</w:t>
      </w:r>
      <w:r w:rsidRPr="009F1DC9">
        <w:t xml:space="preserve"> mauvais traitement</w:t>
      </w:r>
      <w:r>
        <w:t>s</w:t>
      </w:r>
      <w:r w:rsidRPr="009F1DC9">
        <w:t>. Dans certains cas</w:t>
      </w:r>
      <w:r>
        <w:t>,</w:t>
      </w:r>
      <w:r w:rsidRPr="009F1DC9">
        <w:t xml:space="preserve"> la victime peut considérer que la restitution n</w:t>
      </w:r>
      <w:r>
        <w:t>’</w:t>
      </w:r>
      <w:r w:rsidRPr="009F1DC9">
        <w:t>est pas possible en raison de la nature de la violation; toutefois l</w:t>
      </w:r>
      <w:r>
        <w:t>’</w:t>
      </w:r>
      <w:r w:rsidRPr="009F1DC9">
        <w:t xml:space="preserve">État </w:t>
      </w:r>
      <w:r>
        <w:t xml:space="preserve">doit lui </w:t>
      </w:r>
      <w:r w:rsidRPr="009F1DC9">
        <w:t xml:space="preserve">assurer </w:t>
      </w:r>
      <w:r>
        <w:t>l’</w:t>
      </w:r>
      <w:r w:rsidRPr="009F1DC9">
        <w:t xml:space="preserve">accès sans réserve à une réparation. Pour que la restitution </w:t>
      </w:r>
      <w:r>
        <w:t xml:space="preserve">soit </w:t>
      </w:r>
      <w:r w:rsidRPr="009F1DC9">
        <w:t>effect</w:t>
      </w:r>
      <w:r>
        <w:t>ive</w:t>
      </w:r>
      <w:r w:rsidRPr="009F1DC9">
        <w:t xml:space="preserve">, </w:t>
      </w:r>
      <w:r>
        <w:t xml:space="preserve">des mesures </w:t>
      </w:r>
      <w:r w:rsidR="002604D0">
        <w:t>devraient</w:t>
      </w:r>
      <w:r>
        <w:t xml:space="preserve"> être prises pour s’attaquer aux </w:t>
      </w:r>
      <w:r w:rsidRPr="009F1DC9">
        <w:t>causes structurelles de la violation, notamment toute forme de discrimination fondée par exemple sur le sexe, l</w:t>
      </w:r>
      <w:r>
        <w:t>’</w:t>
      </w:r>
      <w:r w:rsidRPr="009F1DC9">
        <w:t xml:space="preserve">orientation sexuelle, le handicap, </w:t>
      </w:r>
      <w:r>
        <w:t xml:space="preserve">l’opinion politique ou autre, </w:t>
      </w:r>
      <w:r w:rsidRPr="009F1DC9">
        <w:t>l</w:t>
      </w:r>
      <w:r>
        <w:t>’</w:t>
      </w:r>
      <w:r w:rsidRPr="009F1DC9">
        <w:t>origine ethnique, l</w:t>
      </w:r>
      <w:r>
        <w:t>’</w:t>
      </w:r>
      <w:r w:rsidRPr="009F1DC9">
        <w:t>âge et la religion</w:t>
      </w:r>
      <w:r>
        <w:t xml:space="preserve"> ou tout autre motif</w:t>
      </w:r>
      <w:r w:rsidRPr="009F1DC9">
        <w:t>.</w:t>
      </w:r>
    </w:p>
    <w:p w:rsidR="00F43250" w:rsidRPr="009F1DC9" w:rsidRDefault="00F43250" w:rsidP="00F43250">
      <w:pPr>
        <w:pStyle w:val="H23G"/>
      </w:pPr>
      <w:r>
        <w:tab/>
      </w:r>
      <w:r>
        <w:tab/>
      </w:r>
      <w:r w:rsidRPr="009F1DC9">
        <w:t>Indemnisation</w:t>
      </w:r>
    </w:p>
    <w:p w:rsidR="00F43250" w:rsidRDefault="00F43250" w:rsidP="00F43250">
      <w:pPr>
        <w:pStyle w:val="SingleTxtG"/>
      </w:pPr>
      <w:r w:rsidRPr="009F1DC9">
        <w:t>9.</w:t>
      </w:r>
      <w:r w:rsidRPr="009F1DC9">
        <w:tab/>
        <w:t>Le Comité souligne que l</w:t>
      </w:r>
      <w:r>
        <w:t>’</w:t>
      </w:r>
      <w:r w:rsidRPr="009F1DC9">
        <w:t>indemnisation financière seule n</w:t>
      </w:r>
      <w:r>
        <w:t>’</w:t>
      </w:r>
      <w:r w:rsidRPr="009F1DC9">
        <w:t xml:space="preserve">est pas une réparation suffisante pour la victime de torture </w:t>
      </w:r>
      <w:r>
        <w:t>ou</w:t>
      </w:r>
      <w:r w:rsidRPr="009F1DC9">
        <w:t xml:space="preserve"> de mauvais traitement</w:t>
      </w:r>
      <w:r>
        <w:t>s</w:t>
      </w:r>
      <w:r w:rsidRPr="009F1DC9">
        <w:t>. Il affirme qu</w:t>
      </w:r>
      <w:r>
        <w:t>’</w:t>
      </w:r>
      <w:r w:rsidRPr="009F1DC9">
        <w:t>il ne suffit pas à l</w:t>
      </w:r>
      <w:r>
        <w:t>’</w:t>
      </w:r>
      <w:r w:rsidRPr="009F1DC9">
        <w:t>État partie d</w:t>
      </w:r>
      <w:r>
        <w:t>’</w:t>
      </w:r>
      <w:r w:rsidRPr="009F1DC9">
        <w:t>apporter seulement une indemnisation financière pour s</w:t>
      </w:r>
      <w:r>
        <w:t>’</w:t>
      </w:r>
      <w:r w:rsidRPr="009F1DC9">
        <w:t>acquitte</w:t>
      </w:r>
      <w:r>
        <w:t>r</w:t>
      </w:r>
      <w:r w:rsidRPr="009F1DC9">
        <w:t xml:space="preserve"> de ses obligations en vertu de l</w:t>
      </w:r>
      <w:r>
        <w:t>’</w:t>
      </w:r>
      <w:r w:rsidR="002604D0">
        <w:t>article </w:t>
      </w:r>
      <w:r w:rsidRPr="009F1DC9">
        <w:t>14.</w:t>
      </w:r>
    </w:p>
    <w:p w:rsidR="00F43250" w:rsidRPr="00AA1E32" w:rsidRDefault="00F43250" w:rsidP="00F43250">
      <w:pPr>
        <w:pStyle w:val="SingleTxtG"/>
      </w:pPr>
      <w:r w:rsidRPr="00AA1E32">
        <w:t>10.</w:t>
      </w:r>
      <w:r w:rsidRPr="00AA1E32">
        <w:tab/>
        <w:t xml:space="preserve">Le droit à une indemnisation </w:t>
      </w:r>
      <w:r>
        <w:t xml:space="preserve">rapide, </w:t>
      </w:r>
      <w:r w:rsidRPr="00AA1E32">
        <w:t xml:space="preserve">équitable et adéquate </w:t>
      </w:r>
      <w:r>
        <w:t>pour des faits de torture ou de mauvais traitements garanti à l’article 14</w:t>
      </w:r>
      <w:r w:rsidRPr="00AA1E32">
        <w:t xml:space="preserve"> </w:t>
      </w:r>
      <w:r>
        <w:t xml:space="preserve">a plusieurs dimensions et </w:t>
      </w:r>
      <w:r w:rsidRPr="00AA1E32">
        <w:t>l</w:t>
      </w:r>
      <w:r>
        <w:t>’</w:t>
      </w:r>
      <w:r w:rsidRPr="00AA1E32">
        <w:t xml:space="preserve">indemnité </w:t>
      </w:r>
      <w:r>
        <w:t xml:space="preserve">accordée </w:t>
      </w:r>
      <w:r w:rsidRPr="00AA1E32">
        <w:t xml:space="preserve">à la victime </w:t>
      </w:r>
      <w:r>
        <w:t>devrait</w:t>
      </w:r>
      <w:r w:rsidRPr="00AA1E32">
        <w:t xml:space="preserve"> être suffisante pour compenser tout </w:t>
      </w:r>
      <w:r>
        <w:t>préjudice</w:t>
      </w:r>
      <w:r w:rsidRPr="00AA1E32">
        <w:t xml:space="preserve"> résultant de tortures ou de mauvais traitements </w:t>
      </w:r>
      <w:r>
        <w:t>qui se prête</w:t>
      </w:r>
      <w:r w:rsidRPr="00AA1E32">
        <w:t xml:space="preserve"> à une évalu</w:t>
      </w:r>
      <w:r>
        <w:t xml:space="preserve">ation économique, </w:t>
      </w:r>
      <w:r w:rsidRPr="00AA1E32">
        <w:t>qu</w:t>
      </w:r>
      <w:r>
        <w:t>’</w:t>
      </w:r>
      <w:r w:rsidRPr="00AA1E32">
        <w:t xml:space="preserve">il soit </w:t>
      </w:r>
      <w:r>
        <w:t>pécuniaire ou non pécuniaire</w:t>
      </w:r>
      <w:r w:rsidRPr="00AA1E32">
        <w:t>. Il peut s</w:t>
      </w:r>
      <w:r>
        <w:t>’</w:t>
      </w:r>
      <w:r w:rsidRPr="00AA1E32">
        <w:t>agir de ce qui suit:</w:t>
      </w:r>
      <w:r>
        <w:t xml:space="preserve"> le</w:t>
      </w:r>
      <w:r w:rsidRPr="00AA1E32">
        <w:t xml:space="preserve"> remboursement des frais médicaux engagés et </w:t>
      </w:r>
      <w:r>
        <w:t>la mise à disposition de fonds</w:t>
      </w:r>
      <w:r w:rsidRPr="00AA1E32">
        <w:t xml:space="preserve"> pour couvrir les services médicaux ou les services de réadaptation</w:t>
      </w:r>
      <w:r>
        <w:t xml:space="preserve"> </w:t>
      </w:r>
      <w:r w:rsidRPr="00AA1E32">
        <w:t>dont la victime a</w:t>
      </w:r>
      <w:r>
        <w:t>ura</w:t>
      </w:r>
      <w:r w:rsidRPr="00AA1E32">
        <w:t xml:space="preserve"> besoin </w:t>
      </w:r>
      <w:r>
        <w:t xml:space="preserve">plus tard </w:t>
      </w:r>
      <w:r w:rsidRPr="00AA1E32">
        <w:t xml:space="preserve">pour </w:t>
      </w:r>
      <w:r>
        <w:t>que sa</w:t>
      </w:r>
      <w:r w:rsidRPr="00AA1E32">
        <w:t xml:space="preserve"> réadaptation </w:t>
      </w:r>
      <w:r>
        <w:t>soit aussi</w:t>
      </w:r>
      <w:r w:rsidRPr="00AA1E32">
        <w:t xml:space="preserve"> complète </w:t>
      </w:r>
      <w:r>
        <w:t xml:space="preserve">que </w:t>
      </w:r>
      <w:r w:rsidRPr="00AA1E32">
        <w:t xml:space="preserve">possible; </w:t>
      </w:r>
      <w:r>
        <w:t xml:space="preserve">le dommage pécuniaire et non pécuniaire résultant du préjudice </w:t>
      </w:r>
      <w:r w:rsidRPr="00AA1E32">
        <w:t xml:space="preserve">physique et mental subi; la perte de gains et </w:t>
      </w:r>
      <w:r>
        <w:t>de potentiel de gains entraînée par les incapacités causées par la torture ou les mauvais traitements; les occasions</w:t>
      </w:r>
      <w:r w:rsidRPr="00AA1E32">
        <w:t xml:space="preserve"> perdues en ce qui concerne notamment l</w:t>
      </w:r>
      <w:r>
        <w:t>’</w:t>
      </w:r>
      <w:r w:rsidRPr="00AA1E32">
        <w:t>emploi et l</w:t>
      </w:r>
      <w:r>
        <w:t>’</w:t>
      </w:r>
      <w:r w:rsidRPr="00AA1E32">
        <w:t>éducation. De plus, l</w:t>
      </w:r>
      <w:r>
        <w:t>’</w:t>
      </w:r>
      <w:r w:rsidRPr="00AA1E32">
        <w:t xml:space="preserve">indemnisation adéquate assurée par les États </w:t>
      </w:r>
      <w:r w:rsidR="00773CE9">
        <w:t xml:space="preserve">parties </w:t>
      </w:r>
      <w:r>
        <w:t>aux</w:t>
      </w:r>
      <w:r w:rsidRPr="00AA1E32">
        <w:t xml:space="preserve"> victime</w:t>
      </w:r>
      <w:r>
        <w:t>s</w:t>
      </w:r>
      <w:r w:rsidRPr="00AA1E32">
        <w:t xml:space="preserve"> de torture ou de mauvais traitements </w:t>
      </w:r>
      <w:r>
        <w:t>devrait comporter</w:t>
      </w:r>
      <w:r w:rsidRPr="00AA1E32">
        <w:t xml:space="preserve"> une assistance juridique ou spécial</w:t>
      </w:r>
      <w:r>
        <w:t>isée et couvrir d’autres frais afférents à</w:t>
      </w:r>
      <w:r w:rsidRPr="00AA1E32">
        <w:t xml:space="preserve"> l</w:t>
      </w:r>
      <w:r>
        <w:t>’</w:t>
      </w:r>
      <w:r w:rsidRPr="00AA1E32">
        <w:t>action engagée pour obtenir réparation.</w:t>
      </w:r>
    </w:p>
    <w:p w:rsidR="00F43250" w:rsidRPr="00AA1E32" w:rsidRDefault="00F43250" w:rsidP="00F43250">
      <w:pPr>
        <w:pStyle w:val="H23G"/>
      </w:pPr>
      <w:r>
        <w:tab/>
      </w:r>
      <w:r>
        <w:tab/>
      </w:r>
      <w:r w:rsidRPr="00AA1E32">
        <w:t>Réadaptation</w:t>
      </w:r>
    </w:p>
    <w:p w:rsidR="00F43250" w:rsidRPr="00AA1E32" w:rsidRDefault="00F43250" w:rsidP="00F43250">
      <w:pPr>
        <w:pStyle w:val="SingleTxtG"/>
      </w:pPr>
      <w:r w:rsidRPr="00AA1E32">
        <w:t>11.</w:t>
      </w:r>
      <w:r w:rsidRPr="00AA1E32">
        <w:tab/>
        <w:t xml:space="preserve">Le Comité </w:t>
      </w:r>
      <w:r>
        <w:t>affirme</w:t>
      </w:r>
      <w:r w:rsidRPr="00AA1E32">
        <w:t xml:space="preserve"> que les moyens d</w:t>
      </w:r>
      <w:r>
        <w:t>’</w:t>
      </w:r>
      <w:r w:rsidRPr="00AA1E32">
        <w:t>obtenir une réadaptation aussi complète que possible pour quiconque a subi un préjudice résultant d</w:t>
      </w:r>
      <w:r>
        <w:t>’</w:t>
      </w:r>
      <w:r w:rsidRPr="00AA1E32">
        <w:t xml:space="preserve">une violation de la Convention </w:t>
      </w:r>
      <w:r>
        <w:t>devraient être globaux</w:t>
      </w:r>
      <w:r w:rsidRPr="00AA1E32">
        <w:t xml:space="preserve"> et comporter une prise en charge médicale et psychologique ainsi que </w:t>
      </w:r>
      <w:r>
        <w:t xml:space="preserve">l’accès à </w:t>
      </w:r>
      <w:r w:rsidRPr="00AA1E32">
        <w:t>des services juridiques et so</w:t>
      </w:r>
      <w:r>
        <w:t>ciaux. Aux fins de la présente O</w:t>
      </w:r>
      <w:r w:rsidRPr="00AA1E32">
        <w:t xml:space="preserve">bservation générale, la réadaptation </w:t>
      </w:r>
      <w:r>
        <w:t>s’entend du</w:t>
      </w:r>
      <w:r w:rsidRPr="00AA1E32">
        <w:t xml:space="preserve"> rétablissement </w:t>
      </w:r>
      <w:r>
        <w:t>des</w:t>
      </w:r>
      <w:r w:rsidRPr="00AA1E32">
        <w:t xml:space="preserve"> fonction</w:t>
      </w:r>
      <w:r>
        <w:t>s</w:t>
      </w:r>
      <w:r w:rsidRPr="00AA1E32">
        <w:t xml:space="preserve"> ou </w:t>
      </w:r>
      <w:r>
        <w:t xml:space="preserve">de </w:t>
      </w:r>
      <w:r w:rsidRPr="00AA1E32">
        <w:t>l</w:t>
      </w:r>
      <w:r>
        <w:t>’</w:t>
      </w:r>
      <w:r w:rsidRPr="00AA1E32">
        <w:t xml:space="preserve">acquisition de nouvelles compétences </w:t>
      </w:r>
      <w:r>
        <w:t>rendues nécessaires</w:t>
      </w:r>
      <w:r w:rsidRPr="00AA1E32">
        <w:t xml:space="preserve"> par la situation nouvelle dans laquelle se trouve la victime à la suite des tortures ou des mauvais traitements. Elle vise à permettre </w:t>
      </w:r>
      <w:r>
        <w:t>la récupération d’une autonomie et de</w:t>
      </w:r>
      <w:r w:rsidRPr="00AA1E32">
        <w:t xml:space="preserve"> fonctions </w:t>
      </w:r>
      <w:r>
        <w:t xml:space="preserve">maximales </w:t>
      </w:r>
      <w:r w:rsidRPr="00AA1E32">
        <w:t xml:space="preserve">et peut </w:t>
      </w:r>
      <w:r>
        <w:t>nécessiter</w:t>
      </w:r>
      <w:r w:rsidRPr="00AA1E32">
        <w:t xml:space="preserve"> des aménagements dans l</w:t>
      </w:r>
      <w:r>
        <w:t>’</w:t>
      </w:r>
      <w:r w:rsidRPr="00AA1E32">
        <w:t>environnement physique et social de l</w:t>
      </w:r>
      <w:r>
        <w:t>’</w:t>
      </w:r>
      <w:r w:rsidRPr="00AA1E32">
        <w:t>in</w:t>
      </w:r>
      <w:r>
        <w:t>téressé</w:t>
      </w:r>
      <w:r w:rsidRPr="00AA1E32">
        <w:t xml:space="preserve">. La réadaptation des victimes </w:t>
      </w:r>
      <w:r>
        <w:t>devrait</w:t>
      </w:r>
      <w:r w:rsidRPr="00AA1E32">
        <w:t xml:space="preserve"> viser à rétablir autant que possible leur indépendance, leur</w:t>
      </w:r>
      <w:r>
        <w:t>s</w:t>
      </w:r>
      <w:r w:rsidRPr="00AA1E32">
        <w:t xml:space="preserve"> compétence</w:t>
      </w:r>
      <w:r>
        <w:t>s</w:t>
      </w:r>
      <w:r w:rsidRPr="00AA1E32">
        <w:t xml:space="preserve"> physique</w:t>
      </w:r>
      <w:r>
        <w:t>s</w:t>
      </w:r>
      <w:r w:rsidRPr="00AA1E32">
        <w:t>, mentale</w:t>
      </w:r>
      <w:r>
        <w:t>s</w:t>
      </w:r>
      <w:r w:rsidRPr="00AA1E32">
        <w:t>, sociale</w:t>
      </w:r>
      <w:r>
        <w:t>s</w:t>
      </w:r>
      <w:r w:rsidRPr="00AA1E32">
        <w:t xml:space="preserve"> et professionnelle</w:t>
      </w:r>
      <w:r>
        <w:t>s</w:t>
      </w:r>
      <w:r w:rsidRPr="00AA1E32">
        <w:t>, et à assurer une totale intégration et participation dans la société.</w:t>
      </w:r>
    </w:p>
    <w:p w:rsidR="00F43250" w:rsidRDefault="00F43250" w:rsidP="00F43250">
      <w:pPr>
        <w:pStyle w:val="SingleTxtG"/>
      </w:pPr>
      <w:r w:rsidRPr="00AA1E32">
        <w:t>12.</w:t>
      </w:r>
      <w:r w:rsidRPr="00AA1E32">
        <w:tab/>
        <w:t>Le Comité souligne que l</w:t>
      </w:r>
      <w:r>
        <w:t>’</w:t>
      </w:r>
      <w:r w:rsidRPr="00AA1E32">
        <w:t>obligation des États parties d</w:t>
      </w:r>
      <w:r>
        <w:t>’</w:t>
      </w:r>
      <w:r w:rsidRPr="00AA1E32">
        <w:t xml:space="preserve">assurer les moyens nécessaires à </w:t>
      </w:r>
      <w:r>
        <w:t>une</w:t>
      </w:r>
      <w:r w:rsidRPr="00AA1E32">
        <w:t xml:space="preserve"> «réadaptation </w:t>
      </w:r>
      <w:r>
        <w:t>aussi</w:t>
      </w:r>
      <w:r w:rsidRPr="00AA1E32">
        <w:t xml:space="preserve"> complète </w:t>
      </w:r>
      <w:r>
        <w:t xml:space="preserve">que </w:t>
      </w:r>
      <w:r w:rsidRPr="00AA1E32">
        <w:t>possible» renvoie à la nécessité de réparer le préjudice subi par la victime</w:t>
      </w:r>
      <w:r>
        <w:t>, qui peut ne jamais recouvrer entièr</w:t>
      </w:r>
      <w:r w:rsidRPr="00AA1E32">
        <w:t xml:space="preserve">ement sa situation de vie antérieure, y compris sa dignité, sa santé et son autonomie, en raison </w:t>
      </w:r>
      <w:r>
        <w:t xml:space="preserve">de l’ampleur </w:t>
      </w:r>
      <w:r w:rsidRPr="00AA1E32">
        <w:t>des conséquences de la torture. L</w:t>
      </w:r>
      <w:r>
        <w:t>’</w:t>
      </w:r>
      <w:r w:rsidRPr="00AA1E32">
        <w:t xml:space="preserve">obligation </w:t>
      </w:r>
      <w:r w:rsidR="00773CE9">
        <w:t>n’est</w:t>
      </w:r>
      <w:r>
        <w:t xml:space="preserve"> pas </w:t>
      </w:r>
      <w:r w:rsidR="00773CE9">
        <w:t xml:space="preserve">liée </w:t>
      </w:r>
      <w:r>
        <w:t xml:space="preserve">aux ressources dont les États </w:t>
      </w:r>
      <w:r w:rsidR="00773CE9">
        <w:t xml:space="preserve">parties </w:t>
      </w:r>
      <w:r>
        <w:t>disposent et ne peut pas être différée.</w:t>
      </w:r>
    </w:p>
    <w:p w:rsidR="00F43250" w:rsidRPr="00AA1E32" w:rsidRDefault="00F43250" w:rsidP="00F43250">
      <w:pPr>
        <w:pStyle w:val="SingleTxtG"/>
      </w:pPr>
      <w:r>
        <w:t>13.</w:t>
      </w:r>
      <w:r>
        <w:tab/>
        <w:t>Pour s’acquitter de l’</w:t>
      </w:r>
      <w:r w:rsidRPr="00AA1E32">
        <w:t>obligation d</w:t>
      </w:r>
      <w:r>
        <w:t>’</w:t>
      </w:r>
      <w:r w:rsidRPr="00AA1E32">
        <w:t>assurer à la victime de torture ou de mauvais traitem</w:t>
      </w:r>
      <w:r>
        <w:t>ents les moyens nécessaires à une</w:t>
      </w:r>
      <w:r w:rsidRPr="00AA1E32">
        <w:t xml:space="preserve"> réadaptation </w:t>
      </w:r>
      <w:r>
        <w:t>aussi</w:t>
      </w:r>
      <w:r w:rsidRPr="00AA1E32">
        <w:t xml:space="preserve"> complète </w:t>
      </w:r>
      <w:r>
        <w:t xml:space="preserve">que </w:t>
      </w:r>
      <w:r w:rsidRPr="00AA1E32">
        <w:t>possible, chaque État partie doit adopter un mode d</w:t>
      </w:r>
      <w:r>
        <w:t>’</w:t>
      </w:r>
      <w:r w:rsidRPr="00AA1E32">
        <w:t>approche à long terme et intégré et faire en s</w:t>
      </w:r>
      <w:r>
        <w:t>orte que d</w:t>
      </w:r>
      <w:r w:rsidRPr="00AA1E32">
        <w:t xml:space="preserve">es services spécialisés </w:t>
      </w:r>
      <w:r>
        <w:t>dans la prise en charge des</w:t>
      </w:r>
      <w:r w:rsidRPr="00AA1E32">
        <w:t xml:space="preserve"> victimes </w:t>
      </w:r>
      <w:r>
        <w:t xml:space="preserve">d’actes </w:t>
      </w:r>
      <w:r w:rsidRPr="00AA1E32">
        <w:t xml:space="preserve">de torture </w:t>
      </w:r>
      <w:r>
        <w:t xml:space="preserve">ou de mauvais traitements </w:t>
      </w:r>
      <w:r w:rsidRPr="00AA1E32">
        <w:t xml:space="preserve">soient disponibles, appropriés et </w:t>
      </w:r>
      <w:r w:rsidR="00773CE9">
        <w:t>facilement</w:t>
      </w:r>
      <w:r w:rsidRPr="00AA1E32">
        <w:t xml:space="preserve"> accessible</w:t>
      </w:r>
      <w:r>
        <w:t>s</w:t>
      </w:r>
      <w:r w:rsidRPr="00AA1E32">
        <w:t>. Ces services doivent comp</w:t>
      </w:r>
      <w:r>
        <w:t>orter</w:t>
      </w:r>
      <w:r w:rsidRPr="00AA1E32">
        <w:t xml:space="preserve"> une procédure pour déterminer et évaluer les besoins thérapeutiques et au</w:t>
      </w:r>
      <w:r>
        <w:t>tres de l’individu, fondée notamment</w:t>
      </w:r>
      <w:r w:rsidRPr="00AA1E32">
        <w:t xml:space="preserve"> </w:t>
      </w:r>
      <w:r>
        <w:t>sur le M</w:t>
      </w:r>
      <w:r w:rsidRPr="00AA1E32">
        <w:t xml:space="preserve">anuel pour enquêter efficacement sur la torture </w:t>
      </w:r>
      <w:r>
        <w:t>et</w:t>
      </w:r>
      <w:r w:rsidRPr="00AA1E32">
        <w:t xml:space="preserve"> autres peines ou traitements cruels, inhumains ou dégradants (Protocole d</w:t>
      </w:r>
      <w:r>
        <w:t>’</w:t>
      </w:r>
      <w:r w:rsidRPr="00AA1E32">
        <w:t>Istanbul)</w:t>
      </w:r>
      <w:r>
        <w:t xml:space="preserve">; ils </w:t>
      </w:r>
      <w:r w:rsidRPr="00AA1E32">
        <w:t>peu</w:t>
      </w:r>
      <w:r>
        <w:t>ven</w:t>
      </w:r>
      <w:r w:rsidRPr="00AA1E32">
        <w:t xml:space="preserve">t comporter </w:t>
      </w:r>
      <w:r>
        <w:t xml:space="preserve">une gamme étendue </w:t>
      </w:r>
      <w:r w:rsidRPr="00AA1E32">
        <w:t>de mesures interdis</w:t>
      </w:r>
      <w:r>
        <w:t>ciplinaires, comme des services</w:t>
      </w:r>
      <w:r w:rsidRPr="00AA1E32">
        <w:t xml:space="preserve"> de réadaptation médicaux,</w:t>
      </w:r>
      <w:r>
        <w:t xml:space="preserve"> </w:t>
      </w:r>
      <w:r w:rsidRPr="00AA1E32">
        <w:t>physique</w:t>
      </w:r>
      <w:r>
        <w:t>s</w:t>
      </w:r>
      <w:r w:rsidRPr="00AA1E32">
        <w:t xml:space="preserve"> et psychologique</w:t>
      </w:r>
      <w:r>
        <w:t>s</w:t>
      </w:r>
      <w:r w:rsidRPr="00AA1E32">
        <w:t>, des services de réin</w:t>
      </w:r>
      <w:r>
        <w:t>ser</w:t>
      </w:r>
      <w:r w:rsidRPr="00AA1E32">
        <w:t>tion et des services sociaux</w:t>
      </w:r>
      <w:r>
        <w:t>,</w:t>
      </w:r>
      <w:r w:rsidRPr="00AA1E32">
        <w:t xml:space="preserve"> une assistance et des services axés sur la communauté et la famille, une formation professionnelle, des études, etc. </w:t>
      </w:r>
      <w:r>
        <w:t>Un</w:t>
      </w:r>
      <w:r w:rsidRPr="00AA1E32">
        <w:t xml:space="preserve"> mode d</w:t>
      </w:r>
      <w:r>
        <w:t>’</w:t>
      </w:r>
      <w:r w:rsidRPr="00AA1E32">
        <w:t xml:space="preserve">approche global de la </w:t>
      </w:r>
      <w:r>
        <w:t>réadaptation qui</w:t>
      </w:r>
      <w:r w:rsidRPr="00AA1E32">
        <w:t xml:space="preserve"> tienne aussi compte de la force et de la résilience de la victime</w:t>
      </w:r>
      <w:r>
        <w:t xml:space="preserve"> est de la plus haute importance</w:t>
      </w:r>
      <w:r w:rsidRPr="00AA1E32">
        <w:t xml:space="preserve">. De plus, il existe un risque pour les victimes de subir un nouveau traumatisme et elles peuvent avoir </w:t>
      </w:r>
      <w:r>
        <w:t>une crainte légitime d’actes qui leur rappellent</w:t>
      </w:r>
      <w:r w:rsidRPr="00AA1E32">
        <w:t xml:space="preserve"> la torture ou les mauvais traitements endurés. Par conséquent il faut</w:t>
      </w:r>
      <w:r>
        <w:t xml:space="preserve"> </w:t>
      </w:r>
      <w:r w:rsidRPr="00AA1E32">
        <w:t xml:space="preserve">accorder </w:t>
      </w:r>
      <w:r>
        <w:t>une</w:t>
      </w:r>
      <w:r w:rsidRPr="00AA1E32">
        <w:t xml:space="preserve"> priorité </w:t>
      </w:r>
      <w:r>
        <w:t xml:space="preserve">élevée </w:t>
      </w:r>
      <w:r w:rsidRPr="00AA1E32">
        <w:t xml:space="preserve">à la nécessité </w:t>
      </w:r>
      <w:r>
        <w:t>d’instaurer</w:t>
      </w:r>
      <w:r w:rsidRPr="00AA1E32">
        <w:t xml:space="preserve"> un clim</w:t>
      </w:r>
      <w:r>
        <w:t>at de confiance dans lequel l’</w:t>
      </w:r>
      <w:r w:rsidRPr="00AA1E32">
        <w:t xml:space="preserve">assistance peut être apportée. La confidentialité des services doit être assurée si nécessaire. </w:t>
      </w:r>
    </w:p>
    <w:p w:rsidR="00F43250" w:rsidRPr="00AA1E32" w:rsidRDefault="00F43250" w:rsidP="00F43250">
      <w:pPr>
        <w:pStyle w:val="SingleTxtG"/>
      </w:pPr>
      <w:r w:rsidRPr="00AA1E32">
        <w:t>14.</w:t>
      </w:r>
      <w:r w:rsidRPr="00AA1E32">
        <w:tab/>
        <w:t>L</w:t>
      </w:r>
      <w:r>
        <w:t>’</w:t>
      </w:r>
      <w:r w:rsidRPr="00AA1E32">
        <w:t>obligation imposée par la Convention d</w:t>
      </w:r>
      <w:r>
        <w:t>’</w:t>
      </w:r>
      <w:r w:rsidRPr="00AA1E32">
        <w:t xml:space="preserve">assurer ces formes de </w:t>
      </w:r>
      <w:r>
        <w:t>services</w:t>
      </w:r>
      <w:r w:rsidRPr="00AA1E32">
        <w:t xml:space="preserve"> de réadaptation ne </w:t>
      </w:r>
      <w:r>
        <w:t>fait</w:t>
      </w:r>
      <w:r w:rsidRPr="00AA1E32">
        <w:t xml:space="preserve"> pas </w:t>
      </w:r>
      <w:r>
        <w:t xml:space="preserve">disparaître </w:t>
      </w:r>
      <w:r w:rsidRPr="00AA1E32">
        <w:t xml:space="preserve">la nécessité </w:t>
      </w:r>
      <w:r>
        <w:t>de fournir</w:t>
      </w:r>
      <w:r w:rsidRPr="00AA1E32">
        <w:t xml:space="preserve"> des services médicaux et psychosociaux aux victimes </w:t>
      </w:r>
      <w:r>
        <w:t>direc</w:t>
      </w:r>
      <w:r w:rsidRPr="00AA1E32">
        <w:t>tement après les actes de torture</w:t>
      </w:r>
      <w:r>
        <w:t>,</w:t>
      </w:r>
      <w:r w:rsidRPr="00AA1E32">
        <w:t xml:space="preserve"> et cette prise en charge initiale ne peut </w:t>
      </w:r>
      <w:r>
        <w:t>pas non plus</w:t>
      </w:r>
      <w:r w:rsidRPr="00AA1E32">
        <w:t xml:space="preserve"> suffire à remplir l</w:t>
      </w:r>
      <w:r>
        <w:t>’</w:t>
      </w:r>
      <w:r w:rsidRPr="00AA1E32">
        <w:t>obligation d</w:t>
      </w:r>
      <w:r>
        <w:t>’</w:t>
      </w:r>
      <w:r w:rsidR="00773CE9">
        <w:t>apporter les moyens nécessaires à une</w:t>
      </w:r>
      <w:r w:rsidRPr="00AA1E32">
        <w:t xml:space="preserve"> réadaptation aussi complète que possible.</w:t>
      </w:r>
    </w:p>
    <w:p w:rsidR="00F43250" w:rsidRPr="00AA1E32" w:rsidRDefault="00F43250" w:rsidP="00F43250">
      <w:pPr>
        <w:pStyle w:val="SingleTxtG"/>
      </w:pPr>
      <w:r w:rsidRPr="00AA1E32">
        <w:t>15.</w:t>
      </w:r>
      <w:r w:rsidRPr="00AA1E32">
        <w:tab/>
        <w:t xml:space="preserve">Les États parties doivent </w:t>
      </w:r>
      <w:r>
        <w:t>veiller à mettre en place des</w:t>
      </w:r>
      <w:r w:rsidRPr="00AA1E32">
        <w:t xml:space="preserve"> services et </w:t>
      </w:r>
      <w:r>
        <w:t xml:space="preserve">des </w:t>
      </w:r>
      <w:r w:rsidRPr="00AA1E32">
        <w:t xml:space="preserve">programmes de réadaptation </w:t>
      </w:r>
      <w:r>
        <w:t xml:space="preserve">efficaces, qui tiennent compte de la culture, la personnalité, l’histoire et l’origine des victimes et soient </w:t>
      </w:r>
      <w:r w:rsidRPr="00AA1E32">
        <w:t>accessibles à toutes les victimes sans discrimination et indépendamment de l</w:t>
      </w:r>
      <w:r>
        <w:t xml:space="preserve">eur </w:t>
      </w:r>
      <w:r w:rsidRPr="00AA1E32">
        <w:t>identité ou de l</w:t>
      </w:r>
      <w:r>
        <w:t>eur</w:t>
      </w:r>
      <w:r w:rsidRPr="00AA1E32">
        <w:t xml:space="preserve"> situation </w:t>
      </w:r>
      <w:r>
        <w:t>au sein d’</w:t>
      </w:r>
      <w:r w:rsidRPr="00AA1E32">
        <w:t xml:space="preserve">un groupe marginalisé ou vulnérable, comme </w:t>
      </w:r>
      <w:r>
        <w:t>il est illustré au paragraphe </w:t>
      </w:r>
      <w:r w:rsidRPr="00AA1E32">
        <w:t>32</w:t>
      </w:r>
      <w:r>
        <w:t>, y compris dans le cas des demandeurs d’asile ou des réfugiés</w:t>
      </w:r>
      <w:r w:rsidRPr="00AA1E32">
        <w:t>. La législation des États parties devrait prévoir des dispositifs et des programmes concrets pour assurer des moyens de réadaptation aux victimes de torture ou de mauvais traitements. Les victimes de torture doivent pouvoir commencer un programme de réadap</w:t>
      </w:r>
      <w:r>
        <w:t xml:space="preserve">tation dès que possible après une </w:t>
      </w:r>
      <w:r w:rsidRPr="00AA1E32">
        <w:t xml:space="preserve">évaluation </w:t>
      </w:r>
      <w:r>
        <w:t>réalisée</w:t>
      </w:r>
      <w:r w:rsidRPr="00AA1E32">
        <w:t xml:space="preserve"> par des professionnels médicaux indépendants et qualifiés. L</w:t>
      </w:r>
      <w:r>
        <w:t>’</w:t>
      </w:r>
      <w:r w:rsidRPr="00AA1E32">
        <w:t>accès au</w:t>
      </w:r>
      <w:r>
        <w:t>x</w:t>
      </w:r>
      <w:r w:rsidRPr="00AA1E32">
        <w:t xml:space="preserve"> programme</w:t>
      </w:r>
      <w:r>
        <w:t>s</w:t>
      </w:r>
      <w:r w:rsidRPr="00AA1E32">
        <w:t xml:space="preserve"> de réadaptation ne doit pas être subordonné à une action en justice engagée par la victime.</w:t>
      </w:r>
      <w:r>
        <w:t xml:space="preserve"> L’obligation faite à l’article </w:t>
      </w:r>
      <w:r w:rsidRPr="00AA1E32">
        <w:t>14 d</w:t>
      </w:r>
      <w:r>
        <w:t>’</w:t>
      </w:r>
      <w:r w:rsidRPr="00AA1E32">
        <w:t xml:space="preserve">assurer les moyens nécessaires à la réadaptation </w:t>
      </w:r>
      <w:r>
        <w:t>la plus complète</w:t>
      </w:r>
      <w:r w:rsidRPr="00AA1E32">
        <w:t xml:space="preserve"> possible peut être remplie par la fourniture directe de services de réadaptation par l</w:t>
      </w:r>
      <w:r>
        <w:t>’</w:t>
      </w:r>
      <w:r w:rsidRPr="00AA1E32">
        <w:t>État ou par le financement de services privés</w:t>
      </w:r>
      <w:r>
        <w:t xml:space="preserve"> </w:t>
      </w:r>
      <w:r w:rsidRPr="00AA1E32">
        <w:t>médicaux, juridiques et autres</w:t>
      </w:r>
      <w:r>
        <w:t>,</w:t>
      </w:r>
      <w:r w:rsidRPr="00AA1E32">
        <w:t xml:space="preserve"> y compris de</w:t>
      </w:r>
      <w:r>
        <w:t>s</w:t>
      </w:r>
      <w:r w:rsidRPr="00AA1E32">
        <w:t xml:space="preserve"> services gérés par des organisations non gouvernementales</w:t>
      </w:r>
      <w:r>
        <w:t xml:space="preserve"> </w:t>
      </w:r>
      <w:r w:rsidR="00773CE9">
        <w:t xml:space="preserve">(ONG) </w:t>
      </w:r>
      <w:r>
        <w:t>qui doivent alors être protégées par l’État contre toutes représailles et intimidations</w:t>
      </w:r>
      <w:r w:rsidRPr="00AA1E32">
        <w:t xml:space="preserve">. Il est essentiel que la victime soit associée au choix du prestataire de services. Les services </w:t>
      </w:r>
      <w:r>
        <w:t>devraient</w:t>
      </w:r>
      <w:r w:rsidRPr="00AA1E32">
        <w:t xml:space="preserve"> être disponibles dans les langues voulues. Les États parties sont encouragés à mettre en place des </w:t>
      </w:r>
      <w:r>
        <w:t>méthodes</w:t>
      </w:r>
      <w:r w:rsidRPr="00AA1E32">
        <w:t xml:space="preserve"> pour évaluer l</w:t>
      </w:r>
      <w:r>
        <w:t>’</w:t>
      </w:r>
      <w:r w:rsidRPr="00AA1E32">
        <w:t xml:space="preserve">efficacité </w:t>
      </w:r>
      <w:r>
        <w:t xml:space="preserve">de la mise en œuvre </w:t>
      </w:r>
      <w:r w:rsidRPr="00AA1E32">
        <w:t xml:space="preserve">des programmes </w:t>
      </w:r>
      <w:r>
        <w:t xml:space="preserve">et </w:t>
      </w:r>
      <w:r w:rsidRPr="00AA1E32">
        <w:t>de</w:t>
      </w:r>
      <w:r>
        <w:t>s</w:t>
      </w:r>
      <w:r w:rsidRPr="00AA1E32">
        <w:t xml:space="preserve"> services de réadaptation, en utilisant notamment des indicateurs et </w:t>
      </w:r>
      <w:r>
        <w:t>critères</w:t>
      </w:r>
      <w:r w:rsidRPr="00AA1E32">
        <w:t xml:space="preserve"> appropriés.</w:t>
      </w:r>
    </w:p>
    <w:p w:rsidR="00F43250" w:rsidRPr="00AA1E32" w:rsidRDefault="00F43250" w:rsidP="00F43250">
      <w:pPr>
        <w:pStyle w:val="H23G"/>
      </w:pPr>
      <w:r>
        <w:tab/>
      </w:r>
      <w:r>
        <w:tab/>
      </w:r>
      <w:r w:rsidRPr="00AA1E32">
        <w:t>Satisfaction et droit à la vérité</w:t>
      </w:r>
    </w:p>
    <w:p w:rsidR="00F43250" w:rsidRDefault="00F43250" w:rsidP="00F43250">
      <w:pPr>
        <w:pStyle w:val="SingleTxtG"/>
      </w:pPr>
      <w:r w:rsidRPr="00AA1E32">
        <w:t>16.</w:t>
      </w:r>
      <w:r w:rsidRPr="00AA1E32">
        <w:tab/>
        <w:t xml:space="preserve">La satisfaction devrait comporter, </w:t>
      </w:r>
      <w:r>
        <w:t>au titre et en sus des obligations d’enquête</w:t>
      </w:r>
      <w:r w:rsidRPr="00AA1E32">
        <w:t xml:space="preserve"> et </w:t>
      </w:r>
      <w:r>
        <w:t>de</w:t>
      </w:r>
      <w:r w:rsidRPr="00AA1E32">
        <w:t xml:space="preserve"> poursuite</w:t>
      </w:r>
      <w:r>
        <w:t>s pénales établies aux articles 12 et </w:t>
      </w:r>
      <w:r w:rsidRPr="00AA1E32">
        <w:t>13 de la Convention, tou</w:t>
      </w:r>
      <w:r>
        <w:t>te</w:t>
      </w:r>
      <w:r w:rsidRPr="00AA1E32">
        <w:t xml:space="preserve">s les </w:t>
      </w:r>
      <w:r>
        <w:t xml:space="preserve">mesures </w:t>
      </w:r>
      <w:r w:rsidRPr="00AA1E32">
        <w:t>suivant</w:t>
      </w:r>
      <w:r>
        <w:t>e</w:t>
      </w:r>
      <w:r w:rsidRPr="00AA1E32">
        <w:t xml:space="preserve">s </w:t>
      </w:r>
      <w:r>
        <w:t>ou</w:t>
      </w:r>
      <w:r w:rsidRPr="00AA1E32">
        <w:t xml:space="preserve"> certain</w:t>
      </w:r>
      <w:r>
        <w:t>e</w:t>
      </w:r>
      <w:r w:rsidRPr="00AA1E32">
        <w:t>s d</w:t>
      </w:r>
      <w:r>
        <w:t>’</w:t>
      </w:r>
      <w:r w:rsidRPr="00AA1E32">
        <w:t>entre e</w:t>
      </w:r>
      <w:r>
        <w:t>lles:</w:t>
      </w:r>
      <w:r w:rsidRPr="00AA1E32">
        <w:t xml:space="preserve"> mesures efficaces visant à faire cesser des violations </w:t>
      </w:r>
      <w:r>
        <w:t>continues;</w:t>
      </w:r>
      <w:r w:rsidRPr="00AA1E32">
        <w:t xml:space="preserve"> </w:t>
      </w:r>
      <w:r>
        <w:t>vérification des faits et</w:t>
      </w:r>
      <w:r w:rsidRPr="00AA1E32">
        <w:t xml:space="preserve"> divulgation complète et publique de la vérité dans la mesure où </w:t>
      </w:r>
      <w:r>
        <w:t xml:space="preserve">la </w:t>
      </w:r>
      <w:r w:rsidRPr="00AA1E32">
        <w:t>divulgation n</w:t>
      </w:r>
      <w:r>
        <w:t>’</w:t>
      </w:r>
      <w:r w:rsidRPr="00AA1E32">
        <w:t>a pas pour conséquence un nouveau préjudice ou ne menace pas la sécurité et les intérêts de la victime, des proch</w:t>
      </w:r>
      <w:r>
        <w:t>es de la victime, des témoins ou</w:t>
      </w:r>
      <w:r w:rsidRPr="00AA1E32">
        <w:t xml:space="preserve"> de personnes qui sont intervenues pour aider la victime ou empêcher que d</w:t>
      </w:r>
      <w:r>
        <w:t>’</w:t>
      </w:r>
      <w:r w:rsidRPr="00AA1E32">
        <w:t xml:space="preserve">autres </w:t>
      </w:r>
      <w:r>
        <w:t xml:space="preserve">violations ne se produisent; </w:t>
      </w:r>
      <w:r w:rsidRPr="00AA1E32">
        <w:t>recherche des personnes disparues, de l</w:t>
      </w:r>
      <w:r>
        <w:t>’</w:t>
      </w:r>
      <w:r w:rsidRPr="00AA1E32">
        <w:t>identité des enfants qui ont été enlevés et de</w:t>
      </w:r>
      <w:r>
        <w:t>s corps des personnes tuées, et</w:t>
      </w:r>
      <w:r w:rsidRPr="00AA1E32">
        <w:t xml:space="preserve"> assistance pour la récupération, l</w:t>
      </w:r>
      <w:r>
        <w:t>’</w:t>
      </w:r>
      <w:r w:rsidRPr="00AA1E32">
        <w:t>identification et la réinhumation des corps conformément aux vœux exprimés ou présumés de la victime ou de</w:t>
      </w:r>
      <w:r>
        <w:t>s</w:t>
      </w:r>
      <w:r w:rsidRPr="00AA1E32">
        <w:t xml:space="preserve"> famille</w:t>
      </w:r>
      <w:r>
        <w:t>s</w:t>
      </w:r>
      <w:r w:rsidRPr="00AA1E32">
        <w:t xml:space="preserve"> touchée</w:t>
      </w:r>
      <w:r>
        <w:t>s; déclaration officielle ou</w:t>
      </w:r>
      <w:r w:rsidRPr="00AA1E32">
        <w:t xml:space="preserve"> décision de justice rétablissant la victime et les personnes qui ont un</w:t>
      </w:r>
      <w:r w:rsidR="00773CE9">
        <w:t xml:space="preserve"> lien étroit avec elle</w:t>
      </w:r>
      <w:r w:rsidRPr="00AA1E32">
        <w:t xml:space="preserve"> dans leur dignité, l</w:t>
      </w:r>
      <w:r>
        <w:t xml:space="preserve">eur réputation et leurs droits; </w:t>
      </w:r>
      <w:r w:rsidRPr="00AA1E32">
        <w:t xml:space="preserve">sanctions judiciaires et administratives </w:t>
      </w:r>
      <w:r>
        <w:t>à l’encontre d</w:t>
      </w:r>
      <w:r w:rsidRPr="00AA1E32">
        <w:t>es responsables des violations;</w:t>
      </w:r>
      <w:r>
        <w:t xml:space="preserve"> </w:t>
      </w:r>
      <w:r w:rsidRPr="00AA1E32">
        <w:t xml:space="preserve">excuses publiques, </w:t>
      </w:r>
      <w:r>
        <w:t xml:space="preserve">y compris reconnaissance des faits et </w:t>
      </w:r>
      <w:r w:rsidRPr="00AA1E32">
        <w:t xml:space="preserve">acceptation de </w:t>
      </w:r>
      <w:r>
        <w:t>la responsabilité</w:t>
      </w:r>
      <w:r w:rsidRPr="00AA1E32">
        <w:t>; commémorati</w:t>
      </w:r>
      <w:r>
        <w:t>ons et hommages aux victimes</w:t>
      </w:r>
      <w:r w:rsidRPr="00AA1E32">
        <w:t>.</w:t>
      </w:r>
    </w:p>
    <w:p w:rsidR="00F43250" w:rsidRDefault="00F43250" w:rsidP="0042402A">
      <w:pPr>
        <w:pStyle w:val="SingleTxtG"/>
        <w:keepNext/>
        <w:keepLines/>
        <w:spacing w:after="100"/>
      </w:pPr>
      <w:r>
        <w:t>17.</w:t>
      </w:r>
      <w:r>
        <w:tab/>
        <w:t>Si l’</w:t>
      </w:r>
      <w:r w:rsidRPr="00AA1E32">
        <w:t>État n</w:t>
      </w:r>
      <w:r>
        <w:t>’</w:t>
      </w:r>
      <w:r w:rsidRPr="00AA1E32">
        <w:t xml:space="preserve">enquête pas sur des </w:t>
      </w:r>
      <w:r>
        <w:t>allégations</w:t>
      </w:r>
      <w:r w:rsidRPr="00AA1E32">
        <w:t xml:space="preserve"> de torture, n</w:t>
      </w:r>
      <w:r>
        <w:t>’</w:t>
      </w:r>
      <w:r w:rsidRPr="00AA1E32">
        <w:t>engage pas de poursuites péna</w:t>
      </w:r>
      <w:r>
        <w:t>les ou ne permet pas l’ouverture sans délai d’une action</w:t>
      </w:r>
      <w:r w:rsidRPr="00AA1E32">
        <w:t xml:space="preserve"> civil</w:t>
      </w:r>
      <w:r>
        <w:t>e</w:t>
      </w:r>
      <w:r w:rsidRPr="00AA1E32">
        <w:t xml:space="preserve">, cela peut constituer un déni </w:t>
      </w:r>
      <w:r w:rsidRPr="00875FE8">
        <w:t>de facto</w:t>
      </w:r>
      <w:r w:rsidRPr="00AA1E32">
        <w:t xml:space="preserve"> </w:t>
      </w:r>
      <w:r>
        <w:t>du droit à réparation</w:t>
      </w:r>
      <w:r w:rsidRPr="00AA1E32">
        <w:t xml:space="preserve"> et représenter par conséquent une violation des obligations </w:t>
      </w:r>
      <w:r w:rsidR="00773CE9">
        <w:t>découlant de l’article </w:t>
      </w:r>
      <w:r w:rsidRPr="00AA1E32">
        <w:t>14.</w:t>
      </w:r>
    </w:p>
    <w:p w:rsidR="00F43250" w:rsidRPr="00EB6614" w:rsidRDefault="00F43250" w:rsidP="00F43250">
      <w:pPr>
        <w:pStyle w:val="H23G"/>
      </w:pPr>
      <w:r>
        <w:tab/>
      </w:r>
      <w:r>
        <w:tab/>
      </w:r>
      <w:r w:rsidRPr="00372F5B">
        <w:t>Garanties de non-répétition</w:t>
      </w:r>
    </w:p>
    <w:p w:rsidR="00F43250" w:rsidRDefault="00773CE9" w:rsidP="00F43250">
      <w:pPr>
        <w:pStyle w:val="SingleTxtG"/>
        <w:spacing w:after="100" w:line="236" w:lineRule="atLeast"/>
      </w:pPr>
      <w:r>
        <w:t>18.</w:t>
      </w:r>
      <w:r>
        <w:tab/>
        <w:t>Les articles </w:t>
      </w:r>
      <w:r w:rsidR="00F43250">
        <w:t>1</w:t>
      </w:r>
      <w:r w:rsidR="00F43250" w:rsidRPr="00377EB2">
        <w:rPr>
          <w:vertAlign w:val="superscript"/>
        </w:rPr>
        <w:t>er</w:t>
      </w:r>
      <w:r w:rsidR="00F43250">
        <w:t xml:space="preserve"> à 16 de la Convention énoncent des mesures spécifiques de prévention que les États parties ont jugées essentielles pour prévenir la torture et les mauvais traitements. Afin de garantir la non-répétition des actes de torture ou des mauvais traitements, les États parties devraient prendre des mesures pour lutter contre l’impunité pour les violations de la Convention. Ces mesures consistent notamment à faire en sorte que les agents de l’État reçoivent des instructions claires concernant les dispositions de la Convention, en particulier l’interdiction absolue de la torture. Elles comprennent certaines ou la totalité des mesures suivantes: établir un contrôle effectif des forces armées et des forces de sécurité par l’autorité civile; veiller à ce que toutes les procédures soient conformes aux normes internationales relatives à la régularité de la procédure, l’équité et l’impartialité; renforcer l’indépendance de la magistrature; protéger les défenseurs des droits de l’homme et les professionnels du droit, de la santé et autres, qui portent assistance aux victimes de torture; mettre en place des systèmes d’inspection régulière et indépendante de tous les lieux de détention; dispenser, à titre prioritaire et de façon suivie, aux membres des forces de l’ordre ainsi que des forces armées et des forces de sécurité un enseign</w:t>
      </w:r>
      <w:r>
        <w:t>ement sur les droits de l’homme</w:t>
      </w:r>
      <w:r w:rsidR="00F43250">
        <w:t xml:space="preserve"> qui traite des besoins particuliers des populations marginalisées et vulnérables </w:t>
      </w:r>
      <w:r>
        <w:t>et dispenser une</w:t>
      </w:r>
      <w:r w:rsidR="00F43250">
        <w:t xml:space="preserve"> formation spécifique</w:t>
      </w:r>
      <w:r>
        <w:t xml:space="preserve"> sur le Protocole d’Istanbul</w:t>
      </w:r>
      <w:r w:rsidR="00F43250">
        <w:t xml:space="preserve"> aux professionnels de la santé et du droit et aux membres des forces de l’ordre; promouvoir le respect des normes internationales et des codes de conduite par les agents de la fonction publique, y compris par les membres des forces de l’ordre et des services pénitentiaires, médicaux, psychologiques et sociaux et par le personnel militaire; réexaminer et réviser les lois qui permettent ou favorisent la torture et les mauvais traitements; g</w:t>
      </w:r>
      <w:r>
        <w:t>arantir le respect de l’article </w:t>
      </w:r>
      <w:r w:rsidR="00F43250">
        <w:t>3 de la Convention qui interdit le refoulement; veiller à ce que des services temporaires soient disponibles pour les individus ou les groupes d’individus, comme des foyers accueillant les victimes de violence sexiste, de tortures ou de mauvais traitements. Le Comité fait observer que prendre des mesures comme celles qui sont énumérées ici permet aux États parties de s’acquitter également de l’obligation de prévenir les act</w:t>
      </w:r>
      <w:r>
        <w:t>es de torture faite à l’article </w:t>
      </w:r>
      <w:r w:rsidR="00F43250">
        <w:t>2 de la Convention. De plus, les garanties de non-répétition offrent un potentiel important pour la transformation des relations sociales qui peuvent être la cause profonde de la violence; il peut s’agir par exemple de modifier la législation, de lutter contre l’impunité et de prendre des mesures de prévention et de dissuasion efficaces, entre autres choses.</w:t>
      </w:r>
    </w:p>
    <w:p w:rsidR="00F43250" w:rsidRPr="00372F5B" w:rsidRDefault="00F43250" w:rsidP="00F43250">
      <w:pPr>
        <w:pStyle w:val="H23G"/>
      </w:pPr>
      <w:r>
        <w:tab/>
      </w:r>
      <w:r>
        <w:tab/>
      </w:r>
      <w:r w:rsidRPr="00372F5B">
        <w:t xml:space="preserve">Obligations </w:t>
      </w:r>
      <w:r>
        <w:t>de procédure</w:t>
      </w:r>
      <w:r w:rsidRPr="00372F5B">
        <w:t>: application du droit à réparation</w:t>
      </w:r>
    </w:p>
    <w:p w:rsidR="00F43250" w:rsidRPr="008A7D71" w:rsidRDefault="00F43250" w:rsidP="00F43250">
      <w:pPr>
        <w:pStyle w:val="H23G"/>
      </w:pPr>
      <w:r>
        <w:tab/>
      </w:r>
      <w:r>
        <w:tab/>
      </w:r>
      <w:r w:rsidRPr="008A7D71">
        <w:t>Législation</w:t>
      </w:r>
    </w:p>
    <w:p w:rsidR="00F43250" w:rsidRDefault="00773CE9" w:rsidP="00F43250">
      <w:pPr>
        <w:pStyle w:val="SingleTxtG"/>
        <w:spacing w:after="100" w:line="236" w:lineRule="atLeast"/>
      </w:pPr>
      <w:r>
        <w:t>19.</w:t>
      </w:r>
      <w:r>
        <w:tab/>
        <w:t>L’article </w:t>
      </w:r>
      <w:r w:rsidR="00F43250">
        <w:t xml:space="preserve">2 de la Convention fait </w:t>
      </w:r>
      <w:r>
        <w:t xml:space="preserve">obligation </w:t>
      </w:r>
      <w:r w:rsidR="00F43250">
        <w:t xml:space="preserve">aux États parties de prendre «des mesures législatives, administratives, judiciaires et autres mesures efficaces pour empêcher que des actes de torture soient commis dans tout territoire sous [leur] juridiction». Comme l’a précisé le Comité dans son Observation générale </w:t>
      </w:r>
      <w:r w:rsidR="00F43250" w:rsidRPr="00C14D2A">
        <w:t>n</w:t>
      </w:r>
      <w:r w:rsidR="00F43250" w:rsidRPr="004E3DB8">
        <w:rPr>
          <w:vertAlign w:val="superscript"/>
        </w:rPr>
        <w:t>o</w:t>
      </w:r>
      <w:r w:rsidR="00F43250">
        <w:t> 2 «[l]es États parties doivent ériger la torture en infraction passible de sanctions pénales. Pour cela, ils doivent se fonder à tout le moins sur la définition de la torture figurant à l’article premier de la Convention, et su</w:t>
      </w:r>
      <w:r>
        <w:t>r les dispositions de l’article </w:t>
      </w:r>
      <w:r w:rsidR="00F43250">
        <w:t xml:space="preserve">4». L’absence de textes législatifs </w:t>
      </w:r>
      <w:r>
        <w:t>dans lesquels sont</w:t>
      </w:r>
      <w:r w:rsidR="00F43250">
        <w:t xml:space="preserve"> clairement </w:t>
      </w:r>
      <w:r>
        <w:t xml:space="preserve">incorporées les obligations découlant de la Convention </w:t>
      </w:r>
      <w:r w:rsidR="00F43250">
        <w:t xml:space="preserve">et </w:t>
      </w:r>
      <w:r>
        <w:t xml:space="preserve">qui </w:t>
      </w:r>
      <w:r w:rsidR="00F43250">
        <w:t>criminalisent la torture et les mauvais traitements, et par conséquent la non-reconnaissance de ces actes qu’en tant qu’infractions pénales, empêche la victime de faire valoir et d’exercer le</w:t>
      </w:r>
      <w:r>
        <w:t>s droits garantis par l’article </w:t>
      </w:r>
      <w:r w:rsidR="00F43250">
        <w:t>14.</w:t>
      </w:r>
    </w:p>
    <w:p w:rsidR="00F43250" w:rsidRDefault="00F43250" w:rsidP="00F43250">
      <w:pPr>
        <w:pStyle w:val="SingleTxtG"/>
      </w:pPr>
      <w:r>
        <w:t>20</w:t>
      </w:r>
      <w:r w:rsidR="00773CE9">
        <w:t>.</w:t>
      </w:r>
      <w:r w:rsidR="00773CE9">
        <w:tab/>
        <w:t>Pour donner effet à l’article </w:t>
      </w:r>
      <w:r>
        <w:t>14, les États parties doivent promulguer des textes législatifs qui garantissent expressément à la victime de torture et de mauvais traitements un recours utile et le droit d’obtenir une réparation adéquate et appropriée, sous la forme notamment d’une indemnisation et d’une réadaptation aussi complète que possible. Cette législation doit permettre aux individus d’exercer ce droit et leur garantir l’accès à un recours judiciaire. Si les programmes de réparation collective et de réparation administrative peuvent être des formes de réparation acceptables, ils ne doivent pas rendre inopérant l’exercice individuel du droit à recours et à réparation.</w:t>
      </w:r>
    </w:p>
    <w:p w:rsidR="00F43250" w:rsidRDefault="00F43250" w:rsidP="00F43250">
      <w:pPr>
        <w:pStyle w:val="SingleTxtG"/>
      </w:pPr>
      <w:r>
        <w:t>21.</w:t>
      </w:r>
      <w:r>
        <w:tab/>
        <w:t>Les États parties doivent veiller à ce que leur législation interne dispose que la victime de violences et de traumatismes devrait bénéficier de soins et d’une protection appropriés afin d’éviter que les procédures judiciaires et administratives visant à assurer justice et réparation soient source d’un nouveau traumatisme.</w:t>
      </w:r>
    </w:p>
    <w:p w:rsidR="00F43250" w:rsidRDefault="00F43250" w:rsidP="00F43250">
      <w:pPr>
        <w:pStyle w:val="SingleTxtG"/>
      </w:pPr>
      <w:r>
        <w:t>22.</w:t>
      </w:r>
      <w:r>
        <w:tab/>
        <w:t xml:space="preserve">En vertu de la Convention, les États parties sont tenus de poursuivre ou d’extrader les auteurs présumés d’actes de torture qui se trouvent sur tout territoire sous leur juridiction et d’adopter la législation nécessaire à cette fin. Le Comité considère que </w:t>
      </w:r>
      <w:r w:rsidR="00ED05B4">
        <w:t>l’application de l’article 14</w:t>
      </w:r>
      <w:r>
        <w:t xml:space="preserve"> </w:t>
      </w:r>
      <w:r w:rsidR="00ED05B4">
        <w:t>ne se limite pas aux</w:t>
      </w:r>
      <w:r>
        <w:t xml:space="preserve"> victimes de préjudices commis sur </w:t>
      </w:r>
      <w:r w:rsidR="00ED05B4">
        <w:t>le</w:t>
      </w:r>
      <w:r>
        <w:t xml:space="preserve"> territoire </w:t>
      </w:r>
      <w:r w:rsidR="00ED05B4">
        <w:t xml:space="preserve">de l’État partie ou commis par ou contre un </w:t>
      </w:r>
      <w:r>
        <w:t xml:space="preserve">ressortissant de l’État partie. Le Comité a </w:t>
      </w:r>
      <w:r w:rsidR="00ED05B4">
        <w:t>salué</w:t>
      </w:r>
      <w:r>
        <w:t xml:space="preserve"> les efforts des États parties qui ont offert un recours civil à des victimes soumises à la torture ou à des mauvais traitements en dehors de leur territoire. Cela est particulièrement important quand la victime n’est pas en mesure d’exercer le</w:t>
      </w:r>
      <w:r w:rsidR="00ED05B4">
        <w:t>s droits garantis par l’article </w:t>
      </w:r>
      <w:r>
        <w:t>14 sur le territoire où la violation a été commise. En effet l’arti</w:t>
      </w:r>
      <w:r w:rsidR="00ED05B4">
        <w:t>cle </w:t>
      </w:r>
      <w:r>
        <w:t>14 exige que les États</w:t>
      </w:r>
      <w:r w:rsidR="00ED05B4">
        <w:t xml:space="preserve"> parties</w:t>
      </w:r>
      <w:r>
        <w:t xml:space="preserve"> garantissent à toutes les victimes de torture et de mauvais traitements l’accès à des moyens de recours et la p</w:t>
      </w:r>
      <w:r w:rsidR="00ED05B4">
        <w:t>ossibilité d’obtenir réparation</w:t>
      </w:r>
      <w:r>
        <w:t>.</w:t>
      </w:r>
    </w:p>
    <w:p w:rsidR="00F43250" w:rsidRPr="002D44D4" w:rsidRDefault="00F43250" w:rsidP="00F43250">
      <w:pPr>
        <w:pStyle w:val="H23G"/>
      </w:pPr>
      <w:r>
        <w:tab/>
      </w:r>
      <w:r>
        <w:tab/>
      </w:r>
      <w:r w:rsidRPr="002D44D4">
        <w:t xml:space="preserve">Mécanismes efficaces de plaintes et </w:t>
      </w:r>
      <w:r>
        <w:t>d’e</w:t>
      </w:r>
      <w:r w:rsidRPr="002D44D4">
        <w:t>nquête</w:t>
      </w:r>
    </w:p>
    <w:p w:rsidR="00F43250" w:rsidRDefault="00F43250" w:rsidP="00F43250">
      <w:pPr>
        <w:pStyle w:val="SingleTxtG"/>
      </w:pPr>
      <w:r>
        <w:t>23.</w:t>
      </w:r>
      <w:r>
        <w:tab/>
        <w:t>Dans ses observations finales, le Comité a dégagé d’autres obligations dont les États parties doivent s’acquitter pour que l</w:t>
      </w:r>
      <w:r w:rsidR="00ED05B4">
        <w:t>es droits consacrés à l’article </w:t>
      </w:r>
      <w:r>
        <w:t>14 soient pleinement respectés. À ce propos, le Comité souligne la relation importante qui existe entre le respect par les États parties des obl</w:t>
      </w:r>
      <w:r w:rsidR="00ED05B4">
        <w:t>igations découlant des articles </w:t>
      </w:r>
      <w:r>
        <w:t>12 et 13 et des obligations décou</w:t>
      </w:r>
      <w:r w:rsidR="00ED05B4">
        <w:t>lant de l’article 14. L’article </w:t>
      </w:r>
      <w:r>
        <w:t xml:space="preserve">12 dispose que les États parties doivent procéder immédiatement à une enquête efficace et impartiale chaque fois qu’il y a des motifs raisonnables de croire qu’un acte de torture a été commis sur tout territoire sous la juridiction de l’État partie comme suite à ses actions ou omissions et, </w:t>
      </w:r>
      <w:r w:rsidR="00ED05B4">
        <w:t>comme il est énoncé à l’article </w:t>
      </w:r>
      <w:r>
        <w:t xml:space="preserve">13 de la Convention et confirmé par le Comité dans son Observation générale </w:t>
      </w:r>
      <w:r w:rsidRPr="00C14D2A">
        <w:t>n</w:t>
      </w:r>
      <w:r w:rsidRPr="008E3B4D">
        <w:rPr>
          <w:vertAlign w:val="superscript"/>
        </w:rPr>
        <w:t>o</w:t>
      </w:r>
      <w:r>
        <w:t> 2, les États doivent veiller à ce que des mécanismes impartiaux et efficaces de plainte soient en place. Une réparation complète ne peut être obtenue si les obl</w:t>
      </w:r>
      <w:r w:rsidR="00ED05B4">
        <w:t>igations découlant des articles </w:t>
      </w:r>
      <w:r>
        <w:t>12 et 13 ne sont pas remplies. Les mécanismes de plainte doivent être connus du public et accessibles, y compris pour les personnes privées de liberté, que ce soit dans un centre de détention, un établissement psychiatrique ou ailleurs, par exemple au moyen de permanences téléphoniques ou de boîtes pour recevoir des requêtes confidentielles dans les lieux de détention, et pour les personnes appartenant à des groupes vulnérables ou marginalisés, notamment celles qui peuvent avoir une capacité de communication limitée.</w:t>
      </w:r>
    </w:p>
    <w:p w:rsidR="00F43250" w:rsidRDefault="00F43250" w:rsidP="00F43250">
      <w:pPr>
        <w:pStyle w:val="SingleTxtG"/>
      </w:pPr>
      <w:r>
        <w:t>24.</w:t>
      </w:r>
      <w:r>
        <w:tab/>
        <w:t xml:space="preserve">Pour ce qui est de la procédure, les États parties doivent </w:t>
      </w:r>
      <w:r w:rsidR="00F95ECD">
        <w:t>garantir l’existence d’</w:t>
      </w:r>
      <w:r>
        <w:t xml:space="preserve">institutions compétentes pour rendre des décisions </w:t>
      </w:r>
      <w:r w:rsidR="00F95ECD">
        <w:t xml:space="preserve">définitives et </w:t>
      </w:r>
      <w:r>
        <w:t xml:space="preserve">exécutoires suivant une procédure établie par la loi, de façon à permettre aux victimes de torture ou de mauvais traitements d’obtenir réparation, y compris une indemnisation adéquate et des moyens de réadaptation. </w:t>
      </w:r>
    </w:p>
    <w:p w:rsidR="00F43250" w:rsidRDefault="00F43250" w:rsidP="00F43250">
      <w:pPr>
        <w:pStyle w:val="SingleTxtG"/>
      </w:pPr>
      <w:r>
        <w:t>25.</w:t>
      </w:r>
      <w:r>
        <w:tab/>
        <w:t xml:space="preserve">Pour garantir le droit de la victime à réparation, les autorités compétentes de l’État partie doivent procéder sans délai à une enquête efficace et impartiale et examiner tous les cas dans lesquels un individu affirme avoir été soumis à la torture ou à des mauvais traitements. Cette enquête devrait systématiquement comporter un examen médico-légal psychologique et physique effectué par un médecin indépendant, comme il est prévu dans le </w:t>
      </w:r>
      <w:r w:rsidR="00F95ECD">
        <w:t>Protocole d’Istanbul</w:t>
      </w:r>
      <w:r>
        <w:t xml:space="preserve">. </w:t>
      </w:r>
      <w:r w:rsidR="00F95ECD">
        <w:t>Tout retard important</w:t>
      </w:r>
      <w:r>
        <w:t xml:space="preserve"> dans l’ouverture </w:t>
      </w:r>
      <w:r w:rsidR="00F95ECD">
        <w:t xml:space="preserve">ou la clôture </w:t>
      </w:r>
      <w:r>
        <w:t xml:space="preserve">des enquêtes judiciaires sur les plaintes pour torture ou mauvais traitements </w:t>
      </w:r>
      <w:r w:rsidR="00F95ECD">
        <w:t>compromet</w:t>
      </w:r>
      <w:r>
        <w:t xml:space="preserve"> la réalisation du droit d’obtenir réparation, y compris une indemnisation équitable et adéquate et la réadaptation la plus complète p</w:t>
      </w:r>
      <w:r w:rsidR="00F95ECD">
        <w:t>ossible, garanti à l’article 14</w:t>
      </w:r>
      <w:r>
        <w:t>.</w:t>
      </w:r>
    </w:p>
    <w:p w:rsidR="00F43250" w:rsidRDefault="00F43250" w:rsidP="00F43250">
      <w:pPr>
        <w:pStyle w:val="SingleTxtG"/>
      </w:pPr>
      <w:r>
        <w:t>26.</w:t>
      </w:r>
      <w:r>
        <w:tab/>
        <w:t>Même si une enquête pénale permet de recueillir des preuves, ce qui est dans l’intérêt des victimes, l’ouverture d’une action civile et la demande de réparation de la victime ne doivent pas être subordonnées à l’achèvement de l’action pénale. Le Comité considère qu’il ne faut pas attendre que la responsabilité pénale ait été établie pour indemniser la victime. Un</w:t>
      </w:r>
      <w:r w:rsidR="00D60149">
        <w:t>e</w:t>
      </w:r>
      <w:r>
        <w:t xml:space="preserve"> </w:t>
      </w:r>
      <w:r w:rsidR="00D60149">
        <w:t>procédure</w:t>
      </w:r>
      <w:r>
        <w:t xml:space="preserve"> civile devrait pouvoir être </w:t>
      </w:r>
      <w:r w:rsidR="00D60149">
        <w:t>engagée</w:t>
      </w:r>
      <w:r>
        <w:t xml:space="preserve"> indépendamment de l’action pénale et les textes législatifs et les institutions nécessaires </w:t>
      </w:r>
      <w:r w:rsidR="00D60149">
        <w:t xml:space="preserve">à cet effet </w:t>
      </w:r>
      <w:r>
        <w:t xml:space="preserve">devraient être en place. Si la législation interne impose qu’une action pénale ait lieu avant qu’une action civile en dommages-intérêts puisse être engagée, l’absence d’action pénale ou la longueur excessive de la procédure pénale constitue un manquement de l’État partie aux obligations imposées par la Convention. </w:t>
      </w:r>
      <w:r w:rsidR="00D60149">
        <w:t>La seule adoption de mesures disciplinaires ne peut pas être considérée</w:t>
      </w:r>
      <w:r>
        <w:t xml:space="preserve"> comme </w:t>
      </w:r>
      <w:r w:rsidR="00D60149">
        <w:t>un recours utile au sens de l’article </w:t>
      </w:r>
      <w:r>
        <w:t>14.</w:t>
      </w:r>
    </w:p>
    <w:p w:rsidR="00F43250" w:rsidRDefault="00F44447" w:rsidP="00F43250">
      <w:pPr>
        <w:pStyle w:val="SingleTxtG"/>
      </w:pPr>
      <w:r>
        <w:t>27.</w:t>
      </w:r>
      <w:r>
        <w:tab/>
        <w:t>L’article </w:t>
      </w:r>
      <w:r w:rsidR="00F43250">
        <w:t>14 dispose que les États parties garantis</w:t>
      </w:r>
      <w:r>
        <w:t xml:space="preserve">sent dans tout territoire sous </w:t>
      </w:r>
      <w:r w:rsidR="00F43250">
        <w:t>leu</w:t>
      </w:r>
      <w:r>
        <w:t xml:space="preserve">r juridiction aux </w:t>
      </w:r>
      <w:r w:rsidR="00F43250">
        <w:t>victime</w:t>
      </w:r>
      <w:r>
        <w:t>s d’</w:t>
      </w:r>
      <w:r w:rsidR="00F43250">
        <w:t>acte</w:t>
      </w:r>
      <w:r>
        <w:t>s</w:t>
      </w:r>
      <w:r w:rsidR="00F43250">
        <w:t xml:space="preserve"> de torture </w:t>
      </w:r>
      <w:r>
        <w:t>ou de mauvais traitements le droit d’obtenir réparation</w:t>
      </w:r>
      <w:r w:rsidR="00F43250">
        <w:t xml:space="preserve">. Les États parties ont </w:t>
      </w:r>
      <w:r>
        <w:t>l’obligation</w:t>
      </w:r>
      <w:r w:rsidR="00F43250">
        <w:t xml:space="preserve"> de prendre</w:t>
      </w:r>
      <w:r w:rsidR="00F43250" w:rsidRPr="00F44447">
        <w:t xml:space="preserve"> </w:t>
      </w:r>
      <w:r w:rsidRPr="00F44447">
        <w:t>toutes</w:t>
      </w:r>
      <w:r w:rsidR="00F43250">
        <w:rPr>
          <w:i/>
        </w:rPr>
        <w:t xml:space="preserve"> </w:t>
      </w:r>
      <w:r w:rsidR="00F43250">
        <w:t xml:space="preserve">les mesures efficaces nécessaires pour que toutes les victimes de torture obtiennent réparation. </w:t>
      </w:r>
      <w:r>
        <w:t>Cela recouvre l’obligation pour les États parties d’</w:t>
      </w:r>
      <w:r w:rsidR="00F43250">
        <w:t xml:space="preserve">engager sans délai la procédure visant à permettre </w:t>
      </w:r>
      <w:r>
        <w:t>aux</w:t>
      </w:r>
      <w:r w:rsidR="00F43250">
        <w:t xml:space="preserve"> victime</w:t>
      </w:r>
      <w:r>
        <w:t>s</w:t>
      </w:r>
      <w:r w:rsidR="00F43250">
        <w:t xml:space="preserve"> d’obtenir répa</w:t>
      </w:r>
      <w:r>
        <w:t>ration, même en l’absence de plainte, lorsqu’il existe des motifs raisonnables de croire que des actes de torture ou des mauvais traitements ont été commis.</w:t>
      </w:r>
    </w:p>
    <w:p w:rsidR="00F43250" w:rsidRDefault="00F43250" w:rsidP="00F43250">
      <w:pPr>
        <w:pStyle w:val="SingleTxtG"/>
      </w:pPr>
      <w:r>
        <w:t>28.</w:t>
      </w:r>
      <w:r>
        <w:tab/>
        <w:t>Le Comité engage vivement les États parties à déclarer qu’ils reconnaissent la compétence du Comité pour examiner des communications présentées par des particuli</w:t>
      </w:r>
      <w:r w:rsidR="00F44447">
        <w:t>ers, comme le prévoit l’article </w:t>
      </w:r>
      <w:r>
        <w:t>22, afin de permettre aux victimes de soumettre des communications et de demander au Comité de se prononcer sur le cas. Le Comité engage également les États parties à ratifier le Protocole facultatif se rapportant à la Convention contre la torture ou à y adhérer, afin de renforcer les mesures de prévention.</w:t>
      </w:r>
    </w:p>
    <w:p w:rsidR="00F43250" w:rsidRPr="00B94221" w:rsidRDefault="00F43250" w:rsidP="00F43250">
      <w:pPr>
        <w:pStyle w:val="H23G"/>
      </w:pPr>
      <w:r>
        <w:tab/>
      </w:r>
      <w:r>
        <w:tab/>
      </w:r>
      <w:r w:rsidRPr="00B94221">
        <w:t xml:space="preserve">Accès aux mécanismes </w:t>
      </w:r>
      <w:r>
        <w:t>permettant d’</w:t>
      </w:r>
      <w:r w:rsidRPr="00B94221">
        <w:t>obtenir réparation</w:t>
      </w:r>
    </w:p>
    <w:p w:rsidR="00F43250" w:rsidRPr="00B94221" w:rsidRDefault="00F43250" w:rsidP="00F43250">
      <w:pPr>
        <w:pStyle w:val="SingleTxtG"/>
      </w:pPr>
      <w:r w:rsidRPr="00B94221">
        <w:t>29.</w:t>
      </w:r>
      <w:r w:rsidRPr="00B94221">
        <w:tab/>
        <w:t>Le Comité souligne qu</w:t>
      </w:r>
      <w:r>
        <w:t>’</w:t>
      </w:r>
      <w:r w:rsidRPr="00B94221">
        <w:t>il importe que l</w:t>
      </w:r>
      <w:r>
        <w:t>’</w:t>
      </w:r>
      <w:r w:rsidRPr="00B94221">
        <w:t xml:space="preserve">État partie prenne des mesures </w:t>
      </w:r>
      <w:r>
        <w:t>concrètes</w:t>
      </w:r>
      <w:r w:rsidRPr="00B94221">
        <w:t xml:space="preserve"> pour garantir que les victimes et leur famille soient suffisamment informées de leur droit de demander réparation. À cette fin, les procédures pour demander réparation</w:t>
      </w:r>
      <w:r>
        <w:t xml:space="preserve"> devraient être transparentes</w:t>
      </w:r>
      <w:r w:rsidRPr="00B94221">
        <w:t>. L</w:t>
      </w:r>
      <w:r>
        <w:t>’</w:t>
      </w:r>
      <w:r w:rsidRPr="00B94221">
        <w:t xml:space="preserve">État partie devrait </w:t>
      </w:r>
      <w:r>
        <w:t xml:space="preserve">de plus </w:t>
      </w:r>
      <w:r w:rsidRPr="00B94221">
        <w:t xml:space="preserve">apporter une assistance et un soutien aux plaignants et à leurs représentants </w:t>
      </w:r>
      <w:r>
        <w:t xml:space="preserve">de façon à </w:t>
      </w:r>
      <w:r w:rsidRPr="00B94221">
        <w:t>réduire au minimum les difficultés. Les procédures civiles</w:t>
      </w:r>
      <w:r>
        <w:t xml:space="preserve">, </w:t>
      </w:r>
      <w:r w:rsidRPr="00B94221">
        <w:t>ou autre</w:t>
      </w:r>
      <w:r>
        <w:t xml:space="preserve">s, </w:t>
      </w:r>
      <w:r w:rsidRPr="00B94221">
        <w:t>ne doivent pas imposer aux victimes une charge financière qui les empêcherait ou les dissuaderait de demander réparation. Dans les cas où la procédure civile en place ne permet pas d</w:t>
      </w:r>
      <w:r>
        <w:t>’</w:t>
      </w:r>
      <w:r w:rsidRPr="00B94221">
        <w:t>assurer une réparation adéquate aux victimes, le Comité recommande d</w:t>
      </w:r>
      <w:r>
        <w:t>’</w:t>
      </w:r>
      <w:r w:rsidRPr="00B94221">
        <w:t xml:space="preserve">utiliser des dispositifs qui sont aisément accessibles aux victimes de torture et de mauvais traitements, notamment en </w:t>
      </w:r>
      <w:r>
        <w:t xml:space="preserve">instituant </w:t>
      </w:r>
      <w:r w:rsidRPr="00B94221">
        <w:t xml:space="preserve">un </w:t>
      </w:r>
      <w:r>
        <w:t>f</w:t>
      </w:r>
      <w:r w:rsidRPr="00B94221">
        <w:t>onds national qui finance la réparation. Il faudrait adopter des mesures spéciales pour assurer l</w:t>
      </w:r>
      <w:r>
        <w:t>’</w:t>
      </w:r>
      <w:r w:rsidRPr="00B94221">
        <w:t>accès des personnes appartenant à des groupes marginalisés ou vulnérables</w:t>
      </w:r>
      <w:r>
        <w:t xml:space="preserve"> à ces dispositifs</w:t>
      </w:r>
      <w:r w:rsidRPr="00B94221">
        <w:t>.</w:t>
      </w:r>
    </w:p>
    <w:p w:rsidR="00F43250" w:rsidRPr="00B94221" w:rsidRDefault="00F43250" w:rsidP="00F43250">
      <w:pPr>
        <w:pStyle w:val="SingleTxtG"/>
      </w:pPr>
      <w:r>
        <w:t>30.</w:t>
      </w:r>
      <w:r>
        <w:tab/>
        <w:t>D</w:t>
      </w:r>
      <w:r w:rsidRPr="00B94221">
        <w:t xml:space="preserve">es recours judiciaires doivent toujours être ouverts aux victimes, </w:t>
      </w:r>
      <w:r>
        <w:t xml:space="preserve">indépendamment des </w:t>
      </w:r>
      <w:r w:rsidRPr="00B94221">
        <w:t xml:space="preserve">autres recours </w:t>
      </w:r>
      <w:r>
        <w:t xml:space="preserve">qui peuvent être </w:t>
      </w:r>
      <w:r w:rsidRPr="00B94221">
        <w:t>disponibles</w:t>
      </w:r>
      <w:r>
        <w:t xml:space="preserve">, </w:t>
      </w:r>
      <w:r w:rsidRPr="00B94221">
        <w:t xml:space="preserve">et devraient permettre </w:t>
      </w:r>
      <w:r>
        <w:t>la participation des</w:t>
      </w:r>
      <w:r w:rsidRPr="00B94221">
        <w:t xml:space="preserve"> victime</w:t>
      </w:r>
      <w:r>
        <w:t>s</w:t>
      </w:r>
      <w:r w:rsidRPr="00B94221">
        <w:t xml:space="preserve">. Les États parties devraient assurer une aide juridictionnelle </w:t>
      </w:r>
      <w:r>
        <w:t xml:space="preserve">appropriée </w:t>
      </w:r>
      <w:r w:rsidRPr="00B94221">
        <w:t>pour les victimes de torture ou de mauvais traitements qui n</w:t>
      </w:r>
      <w:r>
        <w:t>’</w:t>
      </w:r>
      <w:r w:rsidRPr="00B94221">
        <w:t xml:space="preserve">ont pas les moyens </w:t>
      </w:r>
      <w:r>
        <w:t xml:space="preserve">financiers nécessaires </w:t>
      </w:r>
      <w:r w:rsidRPr="00B94221">
        <w:t>pour déposer plainte et pour demander réparation. Ils doivent aussi mettre à la disposition des victimes</w:t>
      </w:r>
      <w:r>
        <w:t>,</w:t>
      </w:r>
      <w:r w:rsidRPr="00B94221">
        <w:t xml:space="preserve"> à la demande de </w:t>
      </w:r>
      <w:r>
        <w:t>celles-ci</w:t>
      </w:r>
      <w:r w:rsidRPr="00B94221">
        <w:t xml:space="preserve">, de </w:t>
      </w:r>
      <w:r>
        <w:t>leur conseil ou d’un juge,</w:t>
      </w:r>
      <w:r w:rsidRPr="00B94221">
        <w:t xml:space="preserve"> toutes les preuves concernant les actes de torture ou les mauvais traitements</w:t>
      </w:r>
      <w:r>
        <w:t>.</w:t>
      </w:r>
      <w:r w:rsidRPr="00B94221">
        <w:t xml:space="preserve"> La rétention de preuves et d</w:t>
      </w:r>
      <w:r>
        <w:t>’</w:t>
      </w:r>
      <w:r w:rsidRPr="00B94221">
        <w:t>informations, comme les rapports d</w:t>
      </w:r>
      <w:r>
        <w:t>’</w:t>
      </w:r>
      <w:r w:rsidRPr="00B94221">
        <w:t xml:space="preserve">expertise médicale ou de traitement, peut indûment empêcher la victime de déposer plainte et </w:t>
      </w:r>
      <w:r>
        <w:t xml:space="preserve">d’obtenir </w:t>
      </w:r>
      <w:r w:rsidRPr="00B94221">
        <w:t>une réparation, une indemnisation</w:t>
      </w:r>
      <w:r>
        <w:t xml:space="preserve"> et des moyens de réadaptation.</w:t>
      </w:r>
    </w:p>
    <w:p w:rsidR="00F43250" w:rsidRPr="007F0FA3" w:rsidRDefault="00F43250" w:rsidP="00F43250">
      <w:pPr>
        <w:pStyle w:val="SingleTxtG"/>
      </w:pPr>
      <w:r w:rsidRPr="007F0FA3">
        <w:t>31.</w:t>
      </w:r>
      <w:r w:rsidRPr="007F0FA3">
        <w:tab/>
        <w:t>L</w:t>
      </w:r>
      <w:r>
        <w:t>’</w:t>
      </w:r>
      <w:r w:rsidRPr="007F0FA3">
        <w:t>État partie devrait également prendre des mesures pour empêcher toute immixtion dans la vie privée de la victime et pour protéger la victime, sa famille et les témoins, et toute autre personne qui est intervenue en son nom, contre des actes d</w:t>
      </w:r>
      <w:r>
        <w:t>’</w:t>
      </w:r>
      <w:r w:rsidRPr="007F0FA3">
        <w:t>intimidation et de représailles à tout moment avant, pendant et après les procédures judiciaires, administratives ou autres, qui touchent les intérêts des victimes. Si cette protection n</w:t>
      </w:r>
      <w:r>
        <w:t>’</w:t>
      </w:r>
      <w:r w:rsidRPr="007F0FA3">
        <w:t>est pas assurée, les victimes hésitent à porter plainte, ce qui porte atteinte au droit de demander et d</w:t>
      </w:r>
      <w:r>
        <w:t>’</w:t>
      </w:r>
      <w:r w:rsidRPr="007F0FA3">
        <w:t xml:space="preserve">obtenir réparation. </w:t>
      </w:r>
    </w:p>
    <w:p w:rsidR="00F43250" w:rsidRPr="007F0FA3" w:rsidRDefault="00F43250" w:rsidP="00F43250">
      <w:pPr>
        <w:pStyle w:val="SingleTxtG"/>
      </w:pPr>
      <w:r w:rsidRPr="007F0FA3">
        <w:t>32.</w:t>
      </w:r>
      <w:r w:rsidRPr="007F0FA3">
        <w:tab/>
        <w:t>Le principe de non-discrimination, principe général de base de la protection des droits de l</w:t>
      </w:r>
      <w:r>
        <w:t>’</w:t>
      </w:r>
      <w:r w:rsidRPr="007F0FA3">
        <w:t>homme, est fondamental pour l</w:t>
      </w:r>
      <w:r>
        <w:t>’</w:t>
      </w:r>
      <w:r w:rsidRPr="007F0FA3">
        <w:t>interprétation et l</w:t>
      </w:r>
      <w:r>
        <w:t>’</w:t>
      </w:r>
      <w:r w:rsidRPr="007F0FA3">
        <w:t>application de la Convention. Les États parties doivent garantir que la justice et les mécanismes permettant de demander et d</w:t>
      </w:r>
      <w:r>
        <w:t>’</w:t>
      </w:r>
      <w:r w:rsidRPr="007F0FA3">
        <w:t>obtenir réparation soient aisément accessibles et prendre des mesures positives pour que la réparation soit accessible en toute égalité à toutes les personnes, sans distinction fondée sur la race, la couleur, l</w:t>
      </w:r>
      <w:r>
        <w:t>’</w:t>
      </w:r>
      <w:r w:rsidRPr="007F0FA3">
        <w:t>appartenance ethnique, l</w:t>
      </w:r>
      <w:r>
        <w:t>’</w:t>
      </w:r>
      <w:r w:rsidRPr="007F0FA3">
        <w:t>âge, la conviction ou l</w:t>
      </w:r>
      <w:r>
        <w:t>’</w:t>
      </w:r>
      <w:r w:rsidRPr="007F0FA3">
        <w:t>appartenance religieuse, les opinions politiques ou autres, l</w:t>
      </w:r>
      <w:r>
        <w:t>’</w:t>
      </w:r>
      <w:r w:rsidRPr="007F0FA3">
        <w:t>origine nationale ou sociale, le sexe, l</w:t>
      </w:r>
      <w:r>
        <w:t>’</w:t>
      </w:r>
      <w:r w:rsidRPr="007F0FA3">
        <w:t>orientation sexuelle, l</w:t>
      </w:r>
      <w:r>
        <w:t>’</w:t>
      </w:r>
      <w:r w:rsidRPr="007F0FA3">
        <w:t>identité de genre, le handicap mental ou autre, l</w:t>
      </w:r>
      <w:r>
        <w:t>’</w:t>
      </w:r>
      <w:r w:rsidRPr="007F0FA3">
        <w:t>état de santé, la situation économique ou la condition d</w:t>
      </w:r>
      <w:r>
        <w:t>’</w:t>
      </w:r>
      <w:r w:rsidRPr="007F0FA3">
        <w:t>autochtone, le motif pour lequel la personne est détenue, y compris si l</w:t>
      </w:r>
      <w:r>
        <w:t>’</w:t>
      </w:r>
      <w:r w:rsidRPr="007F0FA3">
        <w:t>intéressé est accusé d</w:t>
      </w:r>
      <w:r>
        <w:t>’</w:t>
      </w:r>
      <w:r w:rsidRPr="007F0FA3">
        <w:t>avoir commis des infractions politiques ou des actes de terrorisme, la situation de demandeur d</w:t>
      </w:r>
      <w:r>
        <w:t>’</w:t>
      </w:r>
      <w:r w:rsidR="00F44447">
        <w:t>asile ou</w:t>
      </w:r>
      <w:r w:rsidRPr="007F0FA3">
        <w:t xml:space="preserve"> de réfugié ou toute autre </w:t>
      </w:r>
      <w:r w:rsidR="00F44447">
        <w:t>forme de</w:t>
      </w:r>
      <w:r w:rsidRPr="007F0FA3">
        <w:t xml:space="preserve"> protection internationale, </w:t>
      </w:r>
      <w:r w:rsidR="00F44447">
        <w:t>et</w:t>
      </w:r>
      <w:r w:rsidRPr="007F0FA3">
        <w:t xml:space="preserve"> tout autre statut ou particularité, et y compris</w:t>
      </w:r>
      <w:r w:rsidR="00F44447">
        <w:t xml:space="preserve"> pour</w:t>
      </w:r>
      <w:r w:rsidRPr="007F0FA3">
        <w:t xml:space="preserve"> les personnes marginalisées ou vulnérables du fait de l</w:t>
      </w:r>
      <w:r>
        <w:t>’</w:t>
      </w:r>
      <w:r w:rsidRPr="007F0FA3">
        <w:t xml:space="preserve">un des facteurs ci-dessus. </w:t>
      </w:r>
      <w:r>
        <w:t>D</w:t>
      </w:r>
      <w:r w:rsidRPr="007F0FA3">
        <w:t xml:space="preserve">es mesures de réparation collectives tenant compte de la spécificité culturelle </w:t>
      </w:r>
      <w:r>
        <w:t xml:space="preserve">doivent être </w:t>
      </w:r>
      <w:r w:rsidRPr="007F0FA3">
        <w:t>disponibles pour les groupes qui ont une identité commune, comme les groupes minoritaires, les groupes autochtones et d</w:t>
      </w:r>
      <w:r>
        <w:t>’</w:t>
      </w:r>
      <w:r w:rsidRPr="007F0FA3">
        <w:t>autres. Le Comité note que les mesures collectives n</w:t>
      </w:r>
      <w:r>
        <w:t>’</w:t>
      </w:r>
      <w:r w:rsidRPr="007F0FA3">
        <w:t>excluent pas l</w:t>
      </w:r>
      <w:r>
        <w:t>’</w:t>
      </w:r>
      <w:r w:rsidRPr="007F0FA3">
        <w:t>exercice individuel du droit à réparation.</w:t>
      </w:r>
    </w:p>
    <w:p w:rsidR="00F43250" w:rsidRPr="007F0FA3" w:rsidRDefault="00F43250" w:rsidP="00F43250">
      <w:pPr>
        <w:pStyle w:val="SingleTxtG"/>
      </w:pPr>
      <w:r w:rsidRPr="007F0FA3">
        <w:t>33.</w:t>
      </w:r>
      <w:r w:rsidRPr="007F0FA3">
        <w:tab/>
        <w:t>Dans toute</w:t>
      </w:r>
      <w:r w:rsidR="00F44447">
        <w:t>s les</w:t>
      </w:r>
      <w:r w:rsidRPr="007F0FA3">
        <w:t xml:space="preserve"> procédure</w:t>
      </w:r>
      <w:r w:rsidR="00F44447">
        <w:t>s</w:t>
      </w:r>
      <w:r w:rsidRPr="007F0FA3">
        <w:t xml:space="preserve"> judiciaire</w:t>
      </w:r>
      <w:r w:rsidR="00F44447">
        <w:t>s</w:t>
      </w:r>
      <w:r w:rsidRPr="007F0FA3">
        <w:t xml:space="preserve"> et non judiciaire</w:t>
      </w:r>
      <w:r w:rsidR="00F44447">
        <w:t>s</w:t>
      </w:r>
      <w:r w:rsidRPr="007F0FA3">
        <w:t>, une approche tenant compte du sexe de la victime doit être adoptée, de façon à éviter que la victime de torture ou de mauvais traitements ne subisse un nouveau préjudice et ne soit stigmatisée. En ce qui concerne les violences sexuelles ou les violences sexistes</w:t>
      </w:r>
      <w:r>
        <w:t>,</w:t>
      </w:r>
      <w:r w:rsidRPr="007F0FA3">
        <w:t xml:space="preserve"> le respect des garanties judiciaires et l</w:t>
      </w:r>
      <w:r>
        <w:t>’</w:t>
      </w:r>
      <w:r w:rsidRPr="007F0FA3">
        <w:t xml:space="preserve">impartialité de la magistrature, le Comité souligne que dans toute procédure, civile ou pénale, visant à déterminer le droit de la victime à une réparation, y compris à une indemnisation, les règles de la preuve et de la procédure applicables dans le cas de violences sexistes doivent accorder un poids égal au témoignage des femmes et des filles, </w:t>
      </w:r>
      <w:r>
        <w:t xml:space="preserve">comme à celui de toutes les autres victimes, </w:t>
      </w:r>
      <w:r w:rsidRPr="007F0FA3">
        <w:t>exclure toute preuve discriminatoire et empêcher le harcèlement des victimes et des témoins. Le Comité considère que dans les mécanismes de plainte et les enquêtes</w:t>
      </w:r>
      <w:r>
        <w:t>,</w:t>
      </w:r>
      <w:r w:rsidRPr="007F0FA3">
        <w:t xml:space="preserve"> des mesures positives concrètes conçues en fonction du genre sont nécessaires pour permettre aux victimes de violences telles que les violences et atteintes sexuelles, le viol, le viol conjugal, la violence au foyer, les mutilations génitales et la traite, de dénoncer les actes subis et de demander réparation.</w:t>
      </w:r>
    </w:p>
    <w:p w:rsidR="00F43250" w:rsidRPr="007F0FA3" w:rsidRDefault="00F43250" w:rsidP="00F43250">
      <w:pPr>
        <w:pStyle w:val="SingleTxtG"/>
      </w:pPr>
      <w:r w:rsidRPr="007F0FA3">
        <w:t>34.</w:t>
      </w:r>
      <w:r w:rsidRPr="007F0FA3">
        <w:tab/>
        <w:t>Pour éviter que les victimes de torture et de mauvais traitements ne subissent de nouvelles violences et ne soient stigmatisées, la protection décrite au paragraphe précédent s</w:t>
      </w:r>
      <w:r>
        <w:t>’</w:t>
      </w:r>
      <w:r w:rsidRPr="007F0FA3">
        <w:t>applique également à toute personne marginalisée ou vulnérable du fait de son identité et de l</w:t>
      </w:r>
      <w:r>
        <w:t>’</w:t>
      </w:r>
      <w:r w:rsidRPr="007F0FA3">
        <w:t>appartenance à l</w:t>
      </w:r>
      <w:r>
        <w:t>’</w:t>
      </w:r>
      <w:r w:rsidRPr="007F0FA3">
        <w:t xml:space="preserve">un </w:t>
      </w:r>
      <w:r w:rsidR="0051712E">
        <w:t>des groupes cités au paragraphe 32 au sujet du principe de non</w:t>
      </w:r>
      <w:r w:rsidR="0051712E">
        <w:noBreakHyphen/>
      </w:r>
      <w:r w:rsidRPr="007F0FA3">
        <w:t xml:space="preserve">discrimination. Les procédures judiciaires et non judiciaires doivent </w:t>
      </w:r>
      <w:r w:rsidR="0051712E">
        <w:t xml:space="preserve">tenir compte des besoins de </w:t>
      </w:r>
      <w:r w:rsidRPr="007F0FA3">
        <w:t>ces personnes. Ainsi, le Comité souligne que les personnels judiciaires doivent recevoir une formation spécifique sur les effets différents de la torture et des mauvais traitements, notamment dans le cas de victimes appartenant à des groupes marginalisés et vulnérables, et sur la façon d</w:t>
      </w:r>
      <w:r>
        <w:t>’</w:t>
      </w:r>
      <w:r w:rsidRPr="007F0FA3">
        <w:t>agir appropriée à l</w:t>
      </w:r>
      <w:r>
        <w:t>’</w:t>
      </w:r>
      <w:r w:rsidRPr="007F0FA3">
        <w:t>égard des victimes de torture et de mauvais traitements, y compris celles qui ont été victimes de discrimination sexuelle ou sexiste, afin d</w:t>
      </w:r>
      <w:r>
        <w:t>’</w:t>
      </w:r>
      <w:r w:rsidRPr="007F0FA3">
        <w:t>empêcher qu</w:t>
      </w:r>
      <w:r>
        <w:t>’</w:t>
      </w:r>
      <w:r w:rsidRPr="007F0FA3">
        <w:t>elles ne soient l</w:t>
      </w:r>
      <w:r>
        <w:t>’</w:t>
      </w:r>
      <w:r w:rsidRPr="007F0FA3">
        <w:t>objet d</w:t>
      </w:r>
      <w:r>
        <w:t>’</w:t>
      </w:r>
      <w:r w:rsidRPr="007F0FA3">
        <w:t>une stigmatisation et une nouvelle fois victimes.</w:t>
      </w:r>
    </w:p>
    <w:p w:rsidR="00F43250" w:rsidRPr="007F0FA3" w:rsidRDefault="00F43250" w:rsidP="00F43250">
      <w:pPr>
        <w:pStyle w:val="SingleTxtG"/>
      </w:pPr>
      <w:r w:rsidRPr="007F0FA3">
        <w:t>35.</w:t>
      </w:r>
      <w:r w:rsidRPr="007F0FA3">
        <w:tab/>
        <w:t xml:space="preserve">Le Comité considère que la formation des membres </w:t>
      </w:r>
      <w:r>
        <w:t xml:space="preserve">concernés </w:t>
      </w:r>
      <w:r w:rsidRPr="007F0FA3">
        <w:t>de la police, des personnels pénitentiaires, médicaux</w:t>
      </w:r>
      <w:r>
        <w:t xml:space="preserve"> et</w:t>
      </w:r>
      <w:r w:rsidRPr="007F0FA3">
        <w:t xml:space="preserve"> judiciaires et des </w:t>
      </w:r>
      <w:r w:rsidR="0051712E">
        <w:t>agents</w:t>
      </w:r>
      <w:r w:rsidRPr="007F0FA3">
        <w:t xml:space="preserve"> de l</w:t>
      </w:r>
      <w:r>
        <w:t>’</w:t>
      </w:r>
      <w:r w:rsidRPr="007F0FA3">
        <w:t xml:space="preserve">immigration, </w:t>
      </w:r>
      <w:r>
        <w:t xml:space="preserve">y compris </w:t>
      </w:r>
      <w:r w:rsidRPr="007F0FA3">
        <w:t>sur le Protocole d</w:t>
      </w:r>
      <w:r>
        <w:t>’</w:t>
      </w:r>
      <w:r w:rsidRPr="007F0FA3">
        <w:t>Istanbul, est fondamentale pour garantir des enquêtes efficaces. De plus, les responsables et les personnels qui participent aux actions visant à obtenir réparation devraient recevoir une formation méthodologique afin d</w:t>
      </w:r>
      <w:r>
        <w:t>’</w:t>
      </w:r>
      <w:r w:rsidRPr="007F0FA3">
        <w:t>empêcher que les victimes de torture ou de mauvais traitements ne vivent un nouveau traumatisme. Dans le cas des professionnels de santé et des personnels médicaux, cette formation devrait également porter sur la nécessité d</w:t>
      </w:r>
      <w:r>
        <w:t>’</w:t>
      </w:r>
      <w:r w:rsidRPr="007F0FA3">
        <w:t>informer les victimes de violence sexiste et sexuelle et de toute autre forme de discrimination sur l</w:t>
      </w:r>
      <w:r>
        <w:t>’</w:t>
      </w:r>
      <w:r w:rsidRPr="007F0FA3">
        <w:t>ex</w:t>
      </w:r>
      <w:r>
        <w:t>istence de procédures médicales</w:t>
      </w:r>
      <w:r w:rsidR="0051712E">
        <w:t xml:space="preserve"> </w:t>
      </w:r>
      <w:r w:rsidR="0051712E" w:rsidRPr="007F0FA3">
        <w:t>d</w:t>
      </w:r>
      <w:r w:rsidR="0051712E">
        <w:t>’</w:t>
      </w:r>
      <w:r w:rsidR="0051712E" w:rsidRPr="007F0FA3">
        <w:t>urgence</w:t>
      </w:r>
      <w:r w:rsidR="0051712E">
        <w:t>, tant</w:t>
      </w:r>
      <w:r w:rsidRPr="007F0FA3">
        <w:t xml:space="preserve"> physiques </w:t>
      </w:r>
      <w:r w:rsidR="0051712E">
        <w:t>que psychologiques</w:t>
      </w:r>
      <w:r w:rsidRPr="007F0FA3">
        <w:t>. Le Comité engage aussi vivement les États parties à mettre en place des bureaux des droits de l</w:t>
      </w:r>
      <w:r>
        <w:t>’</w:t>
      </w:r>
      <w:r w:rsidRPr="007F0FA3">
        <w:t>homme au sein des forces de police et des unités de policiers spécialement formés pour traiter des affaires de violence contre les femmes, de violence sexuelle, y compris de violence sexuelle exercée contre des hommes et des garçons, et de violence contre les enfants et les personnes appartenant à des minorités ethniques, religieuses, nationales ou autres, et à d</w:t>
      </w:r>
      <w:r>
        <w:t>’</w:t>
      </w:r>
      <w:r w:rsidRPr="007F0FA3">
        <w:t xml:space="preserve">autres groupes marginalisés ou vulnérables. </w:t>
      </w:r>
    </w:p>
    <w:p w:rsidR="00F43250" w:rsidRPr="007F0FA3" w:rsidRDefault="00F43250" w:rsidP="00F43250">
      <w:pPr>
        <w:pStyle w:val="SingleTxtG"/>
      </w:pPr>
      <w:r w:rsidRPr="007F0FA3">
        <w:t>36.</w:t>
      </w:r>
      <w:r w:rsidRPr="007F0FA3">
        <w:tab/>
        <w:t>Le Comité souligne en outre qu</w:t>
      </w:r>
      <w:r>
        <w:t>’</w:t>
      </w:r>
      <w:r w:rsidRPr="007F0FA3">
        <w:t xml:space="preserve">il importe de mettre en place </w:t>
      </w:r>
      <w:r>
        <w:t>d</w:t>
      </w:r>
      <w:r w:rsidRPr="007F0FA3">
        <w:t>es procédures appropriées pour répondre aux besoins des enfants, en tenant compte de l</w:t>
      </w:r>
      <w:r>
        <w:t>’</w:t>
      </w:r>
      <w:r w:rsidRPr="007F0FA3">
        <w:t>intérêt supérieur de l</w:t>
      </w:r>
      <w:r>
        <w:t>’</w:t>
      </w:r>
      <w:r w:rsidRPr="007F0FA3">
        <w:t>enfant et du droit de l</w:t>
      </w:r>
      <w:r>
        <w:t>’</w:t>
      </w:r>
      <w:r w:rsidRPr="007F0FA3">
        <w:t>enfant d</w:t>
      </w:r>
      <w:r>
        <w:t>’</w:t>
      </w:r>
      <w:r w:rsidRPr="007F0FA3">
        <w:t>exprimer librement son opinion sur toute question le concernant, notamment dans les procédures judiciaires et administratives, et qu</w:t>
      </w:r>
      <w:r>
        <w:t>’</w:t>
      </w:r>
      <w:r w:rsidRPr="007F0FA3">
        <w:t>il soit accordé le crédit voulu à ses opinions, eu égard à l</w:t>
      </w:r>
      <w:r>
        <w:t>’</w:t>
      </w:r>
      <w:r w:rsidRPr="007F0FA3">
        <w:t>âge et au degré de maturité de l</w:t>
      </w:r>
      <w:r>
        <w:t>’</w:t>
      </w:r>
      <w:r w:rsidRPr="007F0FA3">
        <w:t>enfant. Les États parties devraient faire en sorte que des mesures tenant compte des intérêts de l</w:t>
      </w:r>
      <w:r>
        <w:t>’</w:t>
      </w:r>
      <w:r w:rsidRPr="007F0FA3">
        <w:t>enfant soient prises pour assurer une réparation qui favorise la santé de l</w:t>
      </w:r>
      <w:r>
        <w:t>’enfant et sa dignité.</w:t>
      </w:r>
    </w:p>
    <w:p w:rsidR="00F43250" w:rsidRPr="007F0FA3" w:rsidRDefault="00F43250" w:rsidP="00F43250">
      <w:pPr>
        <w:pStyle w:val="H23G"/>
      </w:pPr>
      <w:r>
        <w:tab/>
      </w:r>
      <w:r>
        <w:tab/>
      </w:r>
      <w:r w:rsidRPr="007F0FA3">
        <w:t>Obstacles au droit à réparation</w:t>
      </w:r>
    </w:p>
    <w:p w:rsidR="00F43250" w:rsidRPr="007F0FA3" w:rsidRDefault="00F43250" w:rsidP="00F43250">
      <w:pPr>
        <w:pStyle w:val="SingleTxtG"/>
      </w:pPr>
      <w:r w:rsidRPr="007F0FA3">
        <w:t>37.</w:t>
      </w:r>
      <w:r w:rsidRPr="007F0FA3">
        <w:tab/>
        <w:t>Un élément essentiel du droit à réparation est la reconnaissance claire par l</w:t>
      </w:r>
      <w:r>
        <w:t>’</w:t>
      </w:r>
      <w:r w:rsidRPr="007F0FA3">
        <w:t xml:space="preserve">État partie </w:t>
      </w:r>
      <w:r w:rsidR="0051712E">
        <w:t>concerné</w:t>
      </w:r>
      <w:r w:rsidRPr="007F0FA3">
        <w:t xml:space="preserve"> que les mesures de réparation sont offertes ou accordées à la victime pour des violations</w:t>
      </w:r>
      <w:r w:rsidR="0051712E">
        <w:t xml:space="preserve"> de la Convention</w:t>
      </w:r>
      <w:r w:rsidRPr="007F0FA3">
        <w:t>, commises par action ou omission. Par conséquent, le Comité est d</w:t>
      </w:r>
      <w:r>
        <w:t>’</w:t>
      </w:r>
      <w:r w:rsidRPr="007F0FA3">
        <w:t>avis que des mesures visant à promouvoir le développement ou à apporter une aide humanitaire ne peuvent pas se substituer aux mesures de réparation dues aux victimes de torture ou de mauvais traitements. L</w:t>
      </w:r>
      <w:r>
        <w:t>’</w:t>
      </w:r>
      <w:r w:rsidRPr="007F0FA3">
        <w:t>État partie qui n</w:t>
      </w:r>
      <w:r>
        <w:t>’</w:t>
      </w:r>
      <w:r w:rsidRPr="007F0FA3">
        <w:t xml:space="preserve">offre pas à une victime de torture une réparation individualisée ne peut pas se justifier en invoquant son niveau de développement. Le Comité rappelle </w:t>
      </w:r>
      <w:r>
        <w:t xml:space="preserve">que </w:t>
      </w:r>
      <w:r w:rsidRPr="007F0FA3">
        <w:t>l</w:t>
      </w:r>
      <w:r>
        <w:t>’</w:t>
      </w:r>
      <w:r w:rsidRPr="007F0FA3">
        <w:t>obligation de garantir l</w:t>
      </w:r>
      <w:r>
        <w:t xml:space="preserve">’exercice du droit à réparation reste la même en cas de changement de gouvernement ou de succession d’États. </w:t>
      </w:r>
    </w:p>
    <w:p w:rsidR="00F43250" w:rsidRPr="007F0FA3" w:rsidRDefault="00F43250" w:rsidP="00F43250">
      <w:pPr>
        <w:pStyle w:val="SingleTxtG"/>
      </w:pPr>
      <w:r w:rsidRPr="007F0FA3">
        <w:t>38.</w:t>
      </w:r>
      <w:r w:rsidRPr="007F0FA3">
        <w:tab/>
        <w:t>Les États parties à la Convention ont l</w:t>
      </w:r>
      <w:r>
        <w:t>’</w:t>
      </w:r>
      <w:r w:rsidRPr="007F0FA3">
        <w:t>obligation de garantir que le droit à réparation soit effectif. Les facteurs susceptibles de faire obstacle à l</w:t>
      </w:r>
      <w:r>
        <w:t>’</w:t>
      </w:r>
      <w:r w:rsidRPr="007F0FA3">
        <w:t>exercice du droit à réparation et d</w:t>
      </w:r>
      <w:r>
        <w:t>’</w:t>
      </w:r>
      <w:r w:rsidRPr="007F0FA3">
        <w:t>empêcher la mise en œuvre effective de l</w:t>
      </w:r>
      <w:r>
        <w:t>’</w:t>
      </w:r>
      <w:r w:rsidR="0051712E">
        <w:t>article </w:t>
      </w:r>
      <w:r w:rsidRPr="007F0FA3">
        <w:t>14 sont notamment: l</w:t>
      </w:r>
      <w:r>
        <w:t>’</w:t>
      </w:r>
      <w:r w:rsidRPr="007F0FA3">
        <w:t>insuffisance de la législation nationale, la discrimination exercée dans l</w:t>
      </w:r>
      <w:r>
        <w:t>’</w:t>
      </w:r>
      <w:r w:rsidRPr="007F0FA3">
        <w:t>accès aux mécanismes de plaintes et d</w:t>
      </w:r>
      <w:r>
        <w:t>’</w:t>
      </w:r>
      <w:r w:rsidRPr="007F0FA3">
        <w:t>enquête et aux procédures de recours et de réparation; l</w:t>
      </w:r>
      <w:r>
        <w:t>’</w:t>
      </w:r>
      <w:r w:rsidRPr="007F0FA3">
        <w:t>insuffisance des moyens mis en œuvre pour obtenir l</w:t>
      </w:r>
      <w:r>
        <w:t>’</w:t>
      </w:r>
      <w:r w:rsidRPr="007F0FA3">
        <w:t>arrestation des auteurs de violation présumés, les lois sur le secret d</w:t>
      </w:r>
      <w:r>
        <w:t>’</w:t>
      </w:r>
      <w:r w:rsidRPr="007F0FA3">
        <w:t>État, les règles de la preuve et les règles de procédure qui entravent la détermination du droit à réparation; la prescription, l</w:t>
      </w:r>
      <w:r>
        <w:t>’amnistie</w:t>
      </w:r>
      <w:r w:rsidRPr="007F0FA3">
        <w:t xml:space="preserve"> et l</w:t>
      </w:r>
      <w:r>
        <w:t>’</w:t>
      </w:r>
      <w:r w:rsidRPr="007F0FA3">
        <w:t>immunité; le fait de ne pas assurer une aide juridictionnelle suffisante et des mesures de protection aux victimes et aux témoins; la stigmatisation et les incidences physiques, psychologiques et autres de la torture et des mauvais traitements. En outre, la non-exécution par un État partie de jugements rendus par une juridiction nationale, internationale ou régionale ordonnant des mesures de réparation pour une victime de torture constitue un obstacle majeur à l</w:t>
      </w:r>
      <w:r>
        <w:t>’</w:t>
      </w:r>
      <w:r w:rsidRPr="007F0FA3">
        <w:t>exercice du droit à réparation. Les États parties devraient mettre en place des dispositifs coordonnés pour permettre aux victimes d</w:t>
      </w:r>
      <w:r>
        <w:t>’</w:t>
      </w:r>
      <w:r w:rsidRPr="007F0FA3">
        <w:t>obtenir l</w:t>
      </w:r>
      <w:r>
        <w:t>’</w:t>
      </w:r>
      <w:r w:rsidRPr="007F0FA3">
        <w:t>exécution de jugements hors des frontières de l</w:t>
      </w:r>
      <w:r>
        <w:t>’</w:t>
      </w:r>
      <w:r w:rsidRPr="007F0FA3">
        <w:t>État, notamment en reconnaissant la validité des décisions de justice rendues par les tribunaux d</w:t>
      </w:r>
      <w:r>
        <w:t>’</w:t>
      </w:r>
      <w:r w:rsidRPr="007F0FA3">
        <w:t xml:space="preserve">autres États </w:t>
      </w:r>
      <w:r w:rsidR="0051712E">
        <w:t xml:space="preserve">parties </w:t>
      </w:r>
      <w:r w:rsidRPr="007F0FA3">
        <w:t>et en aidant à retrouver les biens détenus par les responsables.</w:t>
      </w:r>
    </w:p>
    <w:p w:rsidR="00F43250" w:rsidRPr="007F0FA3" w:rsidRDefault="00F43250" w:rsidP="00F43250">
      <w:pPr>
        <w:pStyle w:val="SingleTxtG"/>
      </w:pPr>
      <w:r w:rsidRPr="007F0FA3">
        <w:t>39.</w:t>
      </w:r>
      <w:r w:rsidRPr="007F0FA3">
        <w:tab/>
        <w:t>En ce qui concerne les obligations faites à l</w:t>
      </w:r>
      <w:r>
        <w:t>’</w:t>
      </w:r>
      <w:r w:rsidRPr="007F0FA3">
        <w:t xml:space="preserve">article 14 de la Convention, les États </w:t>
      </w:r>
      <w:r w:rsidR="0051712E">
        <w:t xml:space="preserve">parties </w:t>
      </w:r>
      <w:r w:rsidRPr="007F0FA3">
        <w:t xml:space="preserve">doivent garantir </w:t>
      </w:r>
      <w:r w:rsidRPr="007F0FA3">
        <w:rPr>
          <w:i/>
        </w:rPr>
        <w:t>de jure</w:t>
      </w:r>
      <w:r w:rsidRPr="007F0FA3">
        <w:t xml:space="preserve"> et </w:t>
      </w:r>
      <w:r w:rsidRPr="006853C2">
        <w:t>de facto</w:t>
      </w:r>
      <w:r w:rsidRPr="007F0FA3">
        <w:t xml:space="preserve"> l</w:t>
      </w:r>
      <w:r>
        <w:t>’</w:t>
      </w:r>
      <w:r w:rsidRPr="007F0FA3">
        <w:t>accès à des dispositifs de réparation effectifs et diligents pour les membres de groupes marginalisés ou de groupes vulnérables, éviter les mesures qui empêchent les membres de ces groupes de demander et d</w:t>
      </w:r>
      <w:r>
        <w:t>’</w:t>
      </w:r>
      <w:r w:rsidRPr="007F0FA3">
        <w:t>obtenir réparation et éliminer les obstacles formels et informels qu</w:t>
      </w:r>
      <w:r>
        <w:t>’</w:t>
      </w:r>
      <w:r w:rsidRPr="007F0FA3">
        <w:t>ils peuvent rencontrer pour obtenir réparation. Ces obstacles peuvent être, par exemple, constitués par des procédures judiciaires ou autres inappropriées pour quantifier le dommage, ce qui peut avoir une incidence négative variable pour ce qui est d</w:t>
      </w:r>
      <w:r>
        <w:t>’</w:t>
      </w:r>
      <w:r w:rsidRPr="007F0FA3">
        <w:t>accéder à l</w:t>
      </w:r>
      <w:r>
        <w:t>’</w:t>
      </w:r>
      <w:r w:rsidRPr="007F0FA3">
        <w:t>argent ou de pouvoir garder l</w:t>
      </w:r>
      <w:r>
        <w:t>’</w:t>
      </w:r>
      <w:r w:rsidRPr="007F0FA3">
        <w:t>argent. Comme le Comité l</w:t>
      </w:r>
      <w:r>
        <w:t>’</w:t>
      </w:r>
      <w:r w:rsidRPr="007F0FA3">
        <w:t>a souligné dans son Observation générale n</w:t>
      </w:r>
      <w:r w:rsidRPr="007F0FA3">
        <w:rPr>
          <w:vertAlign w:val="superscript"/>
        </w:rPr>
        <w:t>o</w:t>
      </w:r>
      <w:r w:rsidRPr="007F0FA3">
        <w:t> 2, le sexe est un facteur déterminant</w:t>
      </w:r>
      <w:r>
        <w:t xml:space="preserve"> et</w:t>
      </w:r>
      <w:r w:rsidRPr="007F0FA3">
        <w:t xml:space="preserve"> «[d]es données ventilées par sexe </w:t>
      </w:r>
      <w:r>
        <w:t>− </w:t>
      </w:r>
      <w:r w:rsidRPr="007F0FA3">
        <w:t>croisées avec d</w:t>
      </w:r>
      <w:r>
        <w:t>’</w:t>
      </w:r>
      <w:r w:rsidRPr="007F0FA3">
        <w:t xml:space="preserve">autres données personnelles </w:t>
      </w:r>
      <w:r>
        <w:t>[</w:t>
      </w:r>
      <w:r w:rsidRPr="007F0FA3">
        <w:t>…</w:t>
      </w:r>
      <w:r>
        <w:t>] −</w:t>
      </w:r>
      <w:r w:rsidRPr="007F0FA3">
        <w:t xml:space="preserve"> sont cruciales pour déterminer dans quelle mesure les femmes et les filles sont soumises ou exposées à la torture et aux mauvais traitements». Les États </w:t>
      </w:r>
      <w:r w:rsidR="0051712E">
        <w:t xml:space="preserve">parties </w:t>
      </w:r>
      <w:r w:rsidRPr="007F0FA3">
        <w:t xml:space="preserve">doivent veiller à prendre dûment en considération </w:t>
      </w:r>
      <w:r>
        <w:t>ce facteur</w:t>
      </w:r>
      <w:r w:rsidRPr="007F0FA3">
        <w:t xml:space="preserve">, en tenant compte de tous les éléments cités plus haut, de façon à garantir que chacun, en particulier les personnes appartenant à des groupes vulnérables, </w:t>
      </w:r>
      <w:r>
        <w:t xml:space="preserve">y compris les </w:t>
      </w:r>
      <w:r w:rsidR="0051712E">
        <w:t>lesbiennes, gays, bisexuels et transgenres (</w:t>
      </w:r>
      <w:r>
        <w:t>LGBT</w:t>
      </w:r>
      <w:r w:rsidR="0051712E">
        <w:t>)</w:t>
      </w:r>
      <w:r>
        <w:t xml:space="preserve">, </w:t>
      </w:r>
      <w:r w:rsidRPr="007F0FA3">
        <w:t>soit traité de façon équitable et juste et obtienne une in</w:t>
      </w:r>
      <w:r>
        <w:t>demnisation juste et adéquate, d</w:t>
      </w:r>
      <w:r w:rsidRPr="007F0FA3">
        <w:t>es moyens de réadaptation suffisants et d</w:t>
      </w:r>
      <w:r>
        <w:t>’</w:t>
      </w:r>
      <w:r w:rsidRPr="007F0FA3">
        <w:t>autres mesures de réparation qui répondent à leurs besoins spécifiques.</w:t>
      </w:r>
    </w:p>
    <w:p w:rsidR="00F43250" w:rsidRPr="007F0FA3" w:rsidRDefault="00F43250" w:rsidP="00F43250">
      <w:pPr>
        <w:pStyle w:val="SingleTxtG"/>
      </w:pPr>
      <w:r w:rsidRPr="007F0FA3">
        <w:t>40.</w:t>
      </w:r>
      <w:r w:rsidRPr="007F0FA3">
        <w:tab/>
      </w:r>
      <w:r>
        <w:t xml:space="preserve">Compte tenu du caractère continu des effets de la torture, </w:t>
      </w:r>
      <w:r w:rsidR="0051712E">
        <w:t>il</w:t>
      </w:r>
      <w:r w:rsidRPr="007F0FA3">
        <w:t xml:space="preserve"> ne </w:t>
      </w:r>
      <w:r w:rsidR="0051712E">
        <w:t>devrai</w:t>
      </w:r>
      <w:r>
        <w:t xml:space="preserve">t pas </w:t>
      </w:r>
      <w:r w:rsidR="0051712E">
        <w:t xml:space="preserve">y avoir </w:t>
      </w:r>
      <w:r w:rsidRPr="007F0FA3">
        <w:t xml:space="preserve">de prescription car </w:t>
      </w:r>
      <w:r>
        <w:t xml:space="preserve">cela reviendrait à priver les </w:t>
      </w:r>
      <w:r w:rsidRPr="007F0FA3">
        <w:t>victimes de la réparation, l</w:t>
      </w:r>
      <w:r>
        <w:t>’</w:t>
      </w:r>
      <w:r w:rsidRPr="007F0FA3">
        <w:t>indemnisation et la réadaptation qui leur sont dues. Pour de nombreuses victimes, le passage du temps n</w:t>
      </w:r>
      <w:r>
        <w:t>’</w:t>
      </w:r>
      <w:r w:rsidRPr="007F0FA3">
        <w:t xml:space="preserve">atténue pas le préjudice </w:t>
      </w:r>
      <w:r>
        <w:t xml:space="preserve">qui, </w:t>
      </w:r>
      <w:r w:rsidRPr="007F0FA3">
        <w:t>dans certains cas</w:t>
      </w:r>
      <w:r>
        <w:t>,</w:t>
      </w:r>
      <w:r w:rsidRPr="007F0FA3">
        <w:t xml:space="preserve"> peut même s</w:t>
      </w:r>
      <w:r>
        <w:t>’</w:t>
      </w:r>
      <w:r w:rsidRPr="007F0FA3">
        <w:t>aggraver du fait d</w:t>
      </w:r>
      <w:r>
        <w:t>’</w:t>
      </w:r>
      <w:r w:rsidRPr="007F0FA3">
        <w:t xml:space="preserve">un syndrome post-traumatique </w:t>
      </w:r>
      <w:r>
        <w:t>nécessitant</w:t>
      </w:r>
      <w:r w:rsidRPr="007F0FA3">
        <w:t xml:space="preserve"> une prise en charge médicale et psychologique et un soutien social, souvent inaccessibles pour qui n</w:t>
      </w:r>
      <w:r>
        <w:t>’</w:t>
      </w:r>
      <w:r w:rsidRPr="007F0FA3">
        <w:t xml:space="preserve">a pas obtenu réparation. Les États </w:t>
      </w:r>
      <w:r w:rsidR="0051712E">
        <w:t xml:space="preserve">parties </w:t>
      </w:r>
      <w:r w:rsidRPr="007F0FA3">
        <w:t>doivent veiller à ce que toutes les victimes de torture ou de mauvais traitement, indépendamment de la date à laquelle la violation a été commise ou du fait qu</w:t>
      </w:r>
      <w:r>
        <w:t>’</w:t>
      </w:r>
      <w:r w:rsidRPr="007F0FA3">
        <w:t>elle a été commise par un régime précédent ou avec son assentiment soient en mesure de faire valoir leurs droits à un recours et d</w:t>
      </w:r>
      <w:r>
        <w:t>’</w:t>
      </w:r>
      <w:r w:rsidRPr="007F0FA3">
        <w:t>obtenir réparation.</w:t>
      </w:r>
    </w:p>
    <w:p w:rsidR="00F43250" w:rsidRPr="007F0FA3" w:rsidRDefault="00F43250" w:rsidP="00F43250">
      <w:pPr>
        <w:pStyle w:val="SingleTxtG"/>
      </w:pPr>
      <w:r w:rsidRPr="007F0FA3">
        <w:t>41.</w:t>
      </w:r>
      <w:r w:rsidRPr="007F0FA3">
        <w:tab/>
        <w:t>Le Comité a toujours affirmé que l</w:t>
      </w:r>
      <w:r>
        <w:t>’</w:t>
      </w:r>
      <w:r w:rsidRPr="007F0FA3">
        <w:t>amnistie pour des faits de torture était incompatible avec les obligations imposées aux États par la Convention, notamment par l</w:t>
      </w:r>
      <w:r>
        <w:t>’</w:t>
      </w:r>
      <w:r w:rsidRPr="007F0FA3">
        <w:t>article 14. Comme il l</w:t>
      </w:r>
      <w:r>
        <w:t>’</w:t>
      </w:r>
      <w:r w:rsidRPr="007F0FA3">
        <w:t>a souligné dans son Observation générale n</w:t>
      </w:r>
      <w:r w:rsidRPr="007F0FA3">
        <w:rPr>
          <w:vertAlign w:val="superscript"/>
        </w:rPr>
        <w:t>o</w:t>
      </w:r>
      <w:r w:rsidRPr="007F0FA3">
        <w:t> 2</w:t>
      </w:r>
      <w:r>
        <w:t>,</w:t>
      </w:r>
      <w:r w:rsidRPr="007F0FA3">
        <w:t xml:space="preserve"> une amnistie</w:t>
      </w:r>
      <w:r w:rsidR="0051712E">
        <w:t xml:space="preserve"> ou tout autre obstacle juridique</w:t>
      </w:r>
      <w:r w:rsidRPr="007F0FA3">
        <w:t xml:space="preserve"> qui empêcherait que les </w:t>
      </w:r>
      <w:r w:rsidRPr="0038743C">
        <w:t>auteurs d’actes de torture ou de mauvais traitem</w:t>
      </w:r>
      <w:r w:rsidRPr="007F0FA3">
        <w:t>ents fassent rapidement l</w:t>
      </w:r>
      <w:r>
        <w:t>’</w:t>
      </w:r>
      <w:r w:rsidRPr="007F0FA3">
        <w:t>objet de poursuites et de sanctions équitables, ou exprimerait une réticence à cet égard, «violerait le principe d</w:t>
      </w:r>
      <w:r>
        <w:t>’</w:t>
      </w:r>
      <w:r w:rsidRPr="007F0FA3">
        <w:t>intangibilité». Le Comité considère que l</w:t>
      </w:r>
      <w:r>
        <w:t>’</w:t>
      </w:r>
      <w:r w:rsidRPr="007F0FA3">
        <w:t xml:space="preserve">amnistie pour des faits de torture et de mauvais traitements constitue un obstacle non permissible pour la victime qui cherche à obtenir réparation, et </w:t>
      </w:r>
      <w:r>
        <w:t>qu’</w:t>
      </w:r>
      <w:r w:rsidRPr="007F0FA3">
        <w:t>elle contribue à instaurer un climat d</w:t>
      </w:r>
      <w:r>
        <w:t>’</w:t>
      </w:r>
      <w:r w:rsidRPr="007F0FA3">
        <w:t xml:space="preserve">impunité. Il engage donc les États parties à supprimer toute amnistie pour torture ou mauvais traitements. </w:t>
      </w:r>
    </w:p>
    <w:p w:rsidR="00F43250" w:rsidRPr="007F0FA3" w:rsidRDefault="00F43250" w:rsidP="00F43250">
      <w:pPr>
        <w:pStyle w:val="SingleTxtG"/>
      </w:pPr>
      <w:r w:rsidRPr="007F0FA3">
        <w:t>42.</w:t>
      </w:r>
      <w:r w:rsidRPr="007F0FA3">
        <w:tab/>
        <w:t xml:space="preserve">De même, </w:t>
      </w:r>
      <w:r>
        <w:t>le fait d’</w:t>
      </w:r>
      <w:r w:rsidRPr="007F0FA3">
        <w:t>assurer l</w:t>
      </w:r>
      <w:r>
        <w:t>’</w:t>
      </w:r>
      <w:r w:rsidR="0051712E">
        <w:t>immunité, en violation du droit international,</w:t>
      </w:r>
      <w:r w:rsidRPr="007F0FA3">
        <w:t xml:space="preserve"> à tout État ou à ses agents ou à des acteurs extérieurs à l</w:t>
      </w:r>
      <w:r>
        <w:t>’</w:t>
      </w:r>
      <w:r w:rsidRPr="007F0FA3">
        <w:t xml:space="preserve">État </w:t>
      </w:r>
      <w:r w:rsidR="0051712E" w:rsidRPr="007F0FA3">
        <w:t>pour des actes de torture ou de mauvais traitement</w:t>
      </w:r>
      <w:r w:rsidR="0051712E">
        <w:t xml:space="preserve">s </w:t>
      </w:r>
      <w:r w:rsidRPr="007F0FA3">
        <w:t>est directement en conflit avec l</w:t>
      </w:r>
      <w:r>
        <w:t>’</w:t>
      </w:r>
      <w:r w:rsidRPr="007F0FA3">
        <w:t>obligation d</w:t>
      </w:r>
      <w:r w:rsidR="0051712E">
        <w:t>’assurer une réparation aux victimes</w:t>
      </w:r>
      <w:r>
        <w:t>.</w:t>
      </w:r>
      <w:r w:rsidRPr="007F0FA3">
        <w:t xml:space="preserve"> Quand l</w:t>
      </w:r>
      <w:r>
        <w:t>’</w:t>
      </w:r>
      <w:r w:rsidRPr="007F0FA3">
        <w:t xml:space="preserve">impunité est </w:t>
      </w:r>
      <w:r w:rsidR="0051712E">
        <w:t>permise</w:t>
      </w:r>
      <w:r w:rsidRPr="007F0FA3">
        <w:t xml:space="preserve"> par la loi ou existe de fait, elle empêche les victimes d</w:t>
      </w:r>
      <w:r>
        <w:t>’</w:t>
      </w:r>
      <w:r w:rsidRPr="007F0FA3">
        <w:t xml:space="preserve">obtenir </w:t>
      </w:r>
      <w:r>
        <w:t xml:space="preserve">pleinement </w:t>
      </w:r>
      <w:r w:rsidRPr="007F0FA3">
        <w:t xml:space="preserve">réparation car elle permet aux responsables de violations de rester impunis et dénie aux victimes </w:t>
      </w:r>
      <w:r>
        <w:t xml:space="preserve">le plein exercice des </w:t>
      </w:r>
      <w:r w:rsidRPr="007F0FA3">
        <w:t>autres droits garantis à l</w:t>
      </w:r>
      <w:r>
        <w:t>’</w:t>
      </w:r>
      <w:r w:rsidR="0051712E">
        <w:t>article </w:t>
      </w:r>
      <w:r w:rsidRPr="007F0FA3">
        <w:t>14. Le Comité affirme qu</w:t>
      </w:r>
      <w:r>
        <w:t>’</w:t>
      </w:r>
      <w:r w:rsidRPr="007F0FA3">
        <w:t xml:space="preserve">en aucune circonstance la nécessité de protéger la sécurité nationale ne peut être invoquée comme argument pour refuser aux victimes le droit à réparation. </w:t>
      </w:r>
    </w:p>
    <w:p w:rsidR="00F43250" w:rsidRDefault="00F43250" w:rsidP="0042402A">
      <w:pPr>
        <w:pStyle w:val="SingleTxtG"/>
        <w:keepNext/>
        <w:keepLines/>
      </w:pPr>
      <w:r w:rsidRPr="007F0FA3">
        <w:t>43.</w:t>
      </w:r>
      <w:r w:rsidRPr="007F0FA3">
        <w:tab/>
        <w:t>Le Comité considère que les réserves qui visent à limiter l</w:t>
      </w:r>
      <w:r>
        <w:t>’</w:t>
      </w:r>
      <w:r w:rsidRPr="007F0FA3">
        <w:t>application de l</w:t>
      </w:r>
      <w:r>
        <w:t>’</w:t>
      </w:r>
      <w:r w:rsidRPr="007F0FA3">
        <w:t>article</w:t>
      </w:r>
      <w:r>
        <w:t> </w:t>
      </w:r>
      <w:r w:rsidRPr="007F0FA3">
        <w:t>14 sont incompatibles avec l</w:t>
      </w:r>
      <w:r>
        <w:t>’</w:t>
      </w:r>
      <w:r w:rsidRPr="007F0FA3">
        <w:t xml:space="preserve">objet et le but de la Convention. Les États </w:t>
      </w:r>
      <w:r w:rsidR="0051712E">
        <w:t xml:space="preserve">parties </w:t>
      </w:r>
      <w:r w:rsidRPr="007F0FA3">
        <w:t>qui ont émis une réserve à l</w:t>
      </w:r>
      <w:r>
        <w:t>’</w:t>
      </w:r>
      <w:r w:rsidR="0051712E">
        <w:t>article </w:t>
      </w:r>
      <w:r w:rsidRPr="007F0FA3">
        <w:t>14 de façon à en limiter l</w:t>
      </w:r>
      <w:r>
        <w:t>’</w:t>
      </w:r>
      <w:r w:rsidRPr="007F0FA3">
        <w:t>application sont donc engagés à la retirer afin de permettre à toutes les victimes de torture et de mauvais traitement d</w:t>
      </w:r>
      <w:r>
        <w:t>’</w:t>
      </w:r>
      <w:r w:rsidRPr="007F0FA3">
        <w:t>obtenir réparation et d</w:t>
      </w:r>
      <w:r>
        <w:t>’</w:t>
      </w:r>
      <w:r w:rsidRPr="007F0FA3">
        <w:t xml:space="preserve">avoir accès à un recours. </w:t>
      </w:r>
    </w:p>
    <w:p w:rsidR="0051712E" w:rsidRDefault="0051712E" w:rsidP="0051712E">
      <w:pPr>
        <w:pStyle w:val="H23G"/>
      </w:pPr>
      <w:r>
        <w:tab/>
      </w:r>
      <w:r>
        <w:tab/>
        <w:t>Fonds de contributions volontaires des Nations Unies pour les victimes de la torture</w:t>
      </w:r>
    </w:p>
    <w:p w:rsidR="0051712E" w:rsidRPr="007F0FA3" w:rsidRDefault="0051712E" w:rsidP="00F43250">
      <w:pPr>
        <w:pStyle w:val="SingleTxtG"/>
      </w:pPr>
      <w:r>
        <w:t>44.</w:t>
      </w:r>
      <w:r>
        <w:tab/>
        <w:t xml:space="preserve">Les contributions volontaires aux fonds internationaux pour les victimes de la torture jouent un rôle important s’agissant de l’assistance aux victimes. Le Comité souligne le travail important accompli par le Fonds de contributions volontaires des Nations Unies </w:t>
      </w:r>
      <w:r w:rsidR="007358EC">
        <w:t>pour</w:t>
      </w:r>
      <w:r>
        <w:t xml:space="preserve"> les victimes de la torture, qui apporte une assistance humanitaire aux victimes. Il souligne également la possibilité pour les États parties de verser des contributions volontaires à ce Fonds, quels que soient les mesures prises ou les fonds alloués au niveau national.</w:t>
      </w:r>
    </w:p>
    <w:p w:rsidR="00F43250" w:rsidRPr="007F0FA3" w:rsidRDefault="00F43250" w:rsidP="00F43250">
      <w:pPr>
        <w:pStyle w:val="H23G"/>
      </w:pPr>
      <w:r>
        <w:tab/>
      </w:r>
      <w:r>
        <w:tab/>
      </w:r>
      <w:r w:rsidRPr="007F0FA3">
        <w:t xml:space="preserve">Surveillance et </w:t>
      </w:r>
      <w:r w:rsidR="0051712E">
        <w:t xml:space="preserve">obligation de faire </w:t>
      </w:r>
      <w:r w:rsidRPr="007F0FA3">
        <w:t>rapport</w:t>
      </w:r>
    </w:p>
    <w:p w:rsidR="00F43250" w:rsidRPr="00C451B9" w:rsidRDefault="0051712E" w:rsidP="00F43250">
      <w:pPr>
        <w:pStyle w:val="SingleTxtG"/>
      </w:pPr>
      <w:r>
        <w:t>45</w:t>
      </w:r>
      <w:r w:rsidR="00F43250" w:rsidRPr="007F0FA3">
        <w:t>.</w:t>
      </w:r>
      <w:r w:rsidR="00F43250" w:rsidRPr="007F0FA3">
        <w:tab/>
        <w:t xml:space="preserve">Les États </w:t>
      </w:r>
      <w:r>
        <w:t xml:space="preserve">parties </w:t>
      </w:r>
      <w:r w:rsidR="00F43250" w:rsidRPr="007F0FA3">
        <w:t xml:space="preserve">doivent mettre en place un système permettant de contrôler, suivre et évaluer </w:t>
      </w:r>
      <w:r w:rsidR="00F43250">
        <w:t xml:space="preserve">les </w:t>
      </w:r>
      <w:r w:rsidR="00F43250" w:rsidRPr="007F0FA3">
        <w:t xml:space="preserve">mesures de réparation </w:t>
      </w:r>
      <w:r w:rsidR="00F43250">
        <w:t xml:space="preserve">appliquées et les services de réadaptation dispensés aux </w:t>
      </w:r>
      <w:r w:rsidR="00F43250" w:rsidRPr="007F0FA3">
        <w:t xml:space="preserve">victimes de torture </w:t>
      </w:r>
      <w:r w:rsidR="00F43250">
        <w:t xml:space="preserve">ou de mauvais traitements </w:t>
      </w:r>
      <w:r w:rsidR="00F43250" w:rsidRPr="007F0FA3">
        <w:t xml:space="preserve">et faire rapport à ce sujet. </w:t>
      </w:r>
      <w:r>
        <w:t>Ils</w:t>
      </w:r>
      <w:r w:rsidR="00F43250" w:rsidRPr="007F0FA3">
        <w:t xml:space="preserve"> devraient donc faire figurer dans les rapports qu</w:t>
      </w:r>
      <w:r w:rsidR="00F43250">
        <w:t>’</w:t>
      </w:r>
      <w:r w:rsidR="00F43250" w:rsidRPr="007F0FA3">
        <w:t xml:space="preserve">ils soumettent au Comité des données ventilées par âge, sexe, nationalité et autres facteurs déterminants, relatives aux mesures de réparation accordées à des victimes de torture </w:t>
      </w:r>
      <w:r w:rsidR="00F43250">
        <w:t xml:space="preserve">ou </w:t>
      </w:r>
      <w:r w:rsidR="00F43250" w:rsidRPr="007F0FA3">
        <w:t>de mauvais traitements afin de s</w:t>
      </w:r>
      <w:r w:rsidR="00F43250">
        <w:t>’</w:t>
      </w:r>
      <w:r w:rsidR="00F43250" w:rsidRPr="007F0FA3">
        <w:t>acquitter de l</w:t>
      </w:r>
      <w:r w:rsidR="00F43250">
        <w:t>’</w:t>
      </w:r>
      <w:r w:rsidR="00F43250" w:rsidRPr="007F0FA3">
        <w:t>obligation, rappelée dans l</w:t>
      </w:r>
      <w:r w:rsidR="00F43250">
        <w:t>’</w:t>
      </w:r>
      <w:r w:rsidR="00F43250" w:rsidRPr="007F0FA3">
        <w:t xml:space="preserve">Observation générale </w:t>
      </w:r>
      <w:r w:rsidR="00F43250">
        <w:rPr>
          <w:rFonts w:eastAsia="MS Mincho"/>
        </w:rPr>
        <w:t>n</w:t>
      </w:r>
      <w:r w:rsidR="00F43250">
        <w:rPr>
          <w:rFonts w:eastAsia="MS Mincho"/>
          <w:vertAlign w:val="superscript"/>
        </w:rPr>
        <w:t>o</w:t>
      </w:r>
      <w:r w:rsidR="00F43250">
        <w:t> </w:t>
      </w:r>
      <w:r w:rsidR="00F43250" w:rsidRPr="007F0FA3">
        <w:t xml:space="preserve">2, de </w:t>
      </w:r>
      <w:r w:rsidR="00F43250">
        <w:t xml:space="preserve">procéder à </w:t>
      </w:r>
      <w:r w:rsidR="00F43250" w:rsidRPr="007F0FA3">
        <w:t xml:space="preserve">une évaluation </w:t>
      </w:r>
      <w:r w:rsidR="00F43250">
        <w:t>régulière de leur action</w:t>
      </w:r>
      <w:r w:rsidR="00F43250" w:rsidRPr="007F0FA3">
        <w:t xml:space="preserve"> en faveur de la réparation des victimes.</w:t>
      </w:r>
    </w:p>
    <w:p w:rsidR="00F43250" w:rsidRPr="00AD2958" w:rsidRDefault="0051712E" w:rsidP="00F43250">
      <w:pPr>
        <w:pStyle w:val="SingleTxtG"/>
      </w:pPr>
      <w:r>
        <w:t>46</w:t>
      </w:r>
      <w:r w:rsidR="00F43250" w:rsidRPr="00AD2958">
        <w:t>.</w:t>
      </w:r>
      <w:r w:rsidR="00F43250" w:rsidRPr="00AD2958">
        <w:tab/>
      </w:r>
      <w:r w:rsidR="00F43250">
        <w:t>En ce qui concerne la mise en œuvre de l’article 14, l</w:t>
      </w:r>
      <w:r w:rsidR="00F43250" w:rsidRPr="00AD2958">
        <w:t xml:space="preserve">e Comité a </w:t>
      </w:r>
      <w:r w:rsidR="00F43250">
        <w:t xml:space="preserve">relevé la nécessité de donner </w:t>
      </w:r>
      <w:r w:rsidR="00F43250" w:rsidRPr="00AD2958">
        <w:t>de</w:t>
      </w:r>
      <w:r w:rsidR="00F43250">
        <w:t>s</w:t>
      </w:r>
      <w:r w:rsidR="00F43250" w:rsidRPr="00AD2958">
        <w:t xml:space="preserve"> renseignements suffisants sur </w:t>
      </w:r>
      <w:r w:rsidR="00F43250">
        <w:t>ce sujet dans les rapports des États parties</w:t>
      </w:r>
      <w:r w:rsidR="00F43250" w:rsidRPr="00AD2958">
        <w:t>. Il</w:t>
      </w:r>
      <w:r w:rsidR="00F43250">
        <w:t> </w:t>
      </w:r>
      <w:r w:rsidR="00F43250" w:rsidRPr="00AD2958">
        <w:t>souhaite donc souligner que les informations ci-après doivent spécifiquement être données dans le</w:t>
      </w:r>
      <w:r w:rsidR="00F43250">
        <w:t>s</w:t>
      </w:r>
      <w:r w:rsidR="00F43250" w:rsidRPr="00AD2958">
        <w:t xml:space="preserve"> rapport</w:t>
      </w:r>
      <w:r w:rsidR="00F43250">
        <w:t>s</w:t>
      </w:r>
      <w:r w:rsidR="00F43250" w:rsidRPr="00AD2958">
        <w:t>:</w:t>
      </w:r>
    </w:p>
    <w:p w:rsidR="00F43250" w:rsidRPr="00AD2958" w:rsidRDefault="00F43250" w:rsidP="00F43250">
      <w:pPr>
        <w:pStyle w:val="SingleTxtG"/>
        <w:ind w:firstLine="567"/>
      </w:pPr>
      <w:r w:rsidRPr="00AD2958">
        <w:t>a)</w:t>
      </w:r>
      <w:r w:rsidRPr="00AD2958">
        <w:tab/>
        <w:t xml:space="preserve">Le nombre de victimes </w:t>
      </w:r>
      <w:r>
        <w:t xml:space="preserve">d’actes </w:t>
      </w:r>
      <w:r w:rsidRPr="00AD2958">
        <w:t>de torture ou de mauvais traitements qui ont demandé une indemni</w:t>
      </w:r>
      <w:r>
        <w:t>sation</w:t>
      </w:r>
      <w:r w:rsidRPr="00AD2958">
        <w:t xml:space="preserve"> par la voie judiciaire, administrative ou autre et la nature des violations alléguées; le nombre de victimes qui ont reçu une indemnité et </w:t>
      </w:r>
      <w:r>
        <w:t>les</w:t>
      </w:r>
      <w:r w:rsidRPr="00AD2958">
        <w:t xml:space="preserve"> montants </w:t>
      </w:r>
      <w:r>
        <w:t>accordés</w:t>
      </w:r>
      <w:r w:rsidRPr="00AD2958">
        <w:t>;</w:t>
      </w:r>
    </w:p>
    <w:p w:rsidR="00F43250" w:rsidRPr="00AD2958" w:rsidRDefault="00F43250" w:rsidP="00F43250">
      <w:pPr>
        <w:pStyle w:val="SingleTxtG"/>
        <w:ind w:firstLine="567"/>
      </w:pPr>
      <w:r w:rsidRPr="00AD2958">
        <w:t>b)</w:t>
      </w:r>
      <w:r w:rsidRPr="00AD2958">
        <w:tab/>
        <w:t>Les mesures prises pour aider les victimes immédiatement après qu</w:t>
      </w:r>
      <w:r>
        <w:t>’</w:t>
      </w:r>
      <w:r w:rsidRPr="00AD2958">
        <w:t>elles ont subi les actes de torture;</w:t>
      </w:r>
    </w:p>
    <w:p w:rsidR="00F43250" w:rsidRPr="00AD2958" w:rsidRDefault="00F43250" w:rsidP="00F43250">
      <w:pPr>
        <w:pStyle w:val="SingleTxtG"/>
        <w:ind w:firstLine="567"/>
      </w:pPr>
      <w:r w:rsidRPr="00AD2958">
        <w:t>c)</w:t>
      </w:r>
      <w:r w:rsidRPr="00AD2958">
        <w:tab/>
        <w:t xml:space="preserve">Les services de réadaptation disponibles pour les victimes </w:t>
      </w:r>
      <w:r>
        <w:t xml:space="preserve">d’actes </w:t>
      </w:r>
      <w:r w:rsidRPr="00AD2958">
        <w:t xml:space="preserve">de torture ou de mauvais traitements et leur accessibilité, ainsi que les crédits budgétaires consacrés aux programmes de réadaptation et le nombre de </w:t>
      </w:r>
      <w:r>
        <w:t>personnes</w:t>
      </w:r>
      <w:r w:rsidRPr="00AD2958">
        <w:t xml:space="preserve"> qui ont bénéficié de services de réadaptation </w:t>
      </w:r>
      <w:r w:rsidR="0051712E">
        <w:t>répondant à leurs besoins</w:t>
      </w:r>
      <w:r w:rsidRPr="00AD2958">
        <w:t>;</w:t>
      </w:r>
    </w:p>
    <w:p w:rsidR="00F43250" w:rsidRPr="00AD2958" w:rsidRDefault="00F43250" w:rsidP="00F43250">
      <w:pPr>
        <w:pStyle w:val="SingleTxtG"/>
        <w:ind w:firstLine="567"/>
      </w:pPr>
      <w:r w:rsidRPr="00AD2958">
        <w:t>d)</w:t>
      </w:r>
      <w:r w:rsidRPr="00AD2958">
        <w:tab/>
        <w:t>Les méthodes permettant d</w:t>
      </w:r>
      <w:r>
        <w:t>’</w:t>
      </w:r>
      <w:r w:rsidRPr="00AD2958">
        <w:t>évaluer l</w:t>
      </w:r>
      <w:r>
        <w:t>’</w:t>
      </w:r>
      <w:r w:rsidRPr="00AD2958">
        <w:t>efficacité des programmes et services de réadaptation, y compris l</w:t>
      </w:r>
      <w:r>
        <w:t>’</w:t>
      </w:r>
      <w:r w:rsidRPr="00AD2958">
        <w:t>application d</w:t>
      </w:r>
      <w:r>
        <w:t>’</w:t>
      </w:r>
      <w:r w:rsidRPr="00AD2958">
        <w:t xml:space="preserve">indicateurs et de </w:t>
      </w:r>
      <w:r>
        <w:t xml:space="preserve">critères </w:t>
      </w:r>
      <w:r w:rsidRPr="00AD2958">
        <w:t>appropriés</w:t>
      </w:r>
      <w:r w:rsidR="007358EC">
        <w:t>,</w:t>
      </w:r>
      <w:r w:rsidR="0051712E">
        <w:t xml:space="preserve"> et les résultats de ces évaluations</w:t>
      </w:r>
      <w:r w:rsidRPr="00AD2958">
        <w:t>;</w:t>
      </w:r>
    </w:p>
    <w:p w:rsidR="00F43250" w:rsidRPr="00AD2958" w:rsidRDefault="00F43250" w:rsidP="00F43250">
      <w:pPr>
        <w:pStyle w:val="SingleTxtG"/>
        <w:ind w:firstLine="567"/>
      </w:pPr>
      <w:r w:rsidRPr="00AD2958">
        <w:t>e)</w:t>
      </w:r>
      <w:r w:rsidRPr="00AD2958">
        <w:tab/>
        <w:t>Les mesures prises en ce qui concerne la satis</w:t>
      </w:r>
      <w:r>
        <w:t>faction et les garanties de non</w:t>
      </w:r>
      <w:r>
        <w:noBreakHyphen/>
      </w:r>
      <w:r w:rsidRPr="00AD2958">
        <w:t>répétition;</w:t>
      </w:r>
    </w:p>
    <w:p w:rsidR="00F43250" w:rsidRPr="00AD2958" w:rsidRDefault="00F43250" w:rsidP="00F43250">
      <w:pPr>
        <w:pStyle w:val="SingleTxtG"/>
        <w:ind w:firstLine="567"/>
      </w:pPr>
      <w:r w:rsidRPr="00AD2958">
        <w:t>f)</w:t>
      </w:r>
      <w:r w:rsidRPr="00AD2958">
        <w:tab/>
        <w:t xml:space="preserve">Les textes législatifs qui prévoient le droit </w:t>
      </w:r>
      <w:r>
        <w:t xml:space="preserve">à un </w:t>
      </w:r>
      <w:r w:rsidRPr="00AD2958">
        <w:t xml:space="preserve">recours et </w:t>
      </w:r>
      <w:r>
        <w:t>à une</w:t>
      </w:r>
      <w:r w:rsidRPr="00AD2958">
        <w:t xml:space="preserve"> réparation pour les victimes </w:t>
      </w:r>
      <w:r>
        <w:t xml:space="preserve">d’actes </w:t>
      </w:r>
      <w:r w:rsidRPr="00AD2958">
        <w:t>de torture ou de mauvais traitements et les mesures concrètes prises pour appliquer ces dispositions. Dans le cas où il n</w:t>
      </w:r>
      <w:r>
        <w:t>’</w:t>
      </w:r>
      <w:r w:rsidRPr="00AD2958">
        <w:t>existe pas de législation spécifique, les rapports doivent</w:t>
      </w:r>
      <w:r>
        <w:t xml:space="preserve"> contenir</w:t>
      </w:r>
      <w:r w:rsidRPr="00AD2958">
        <w:t xml:space="preserve"> des renseignements sur les initiatives prises par l</w:t>
      </w:r>
      <w:r>
        <w:t>’</w:t>
      </w:r>
      <w:r w:rsidRPr="00AD2958">
        <w:t>État partie en vue d</w:t>
      </w:r>
      <w:r>
        <w:t>’</w:t>
      </w:r>
      <w:r w:rsidRPr="00AD2958">
        <w:t>adopter une législation dans ce sens et de la mettre en œuvre;</w:t>
      </w:r>
    </w:p>
    <w:p w:rsidR="00F43250" w:rsidRPr="00AD2958" w:rsidRDefault="00F43250" w:rsidP="00F43250">
      <w:pPr>
        <w:pStyle w:val="SingleTxtG"/>
        <w:ind w:firstLine="567"/>
      </w:pPr>
      <w:r w:rsidRPr="00AD2958">
        <w:t>g)</w:t>
      </w:r>
      <w:r w:rsidRPr="00AD2958">
        <w:tab/>
        <w:t xml:space="preserve">Les mesures prises pour que toutes les victimes </w:t>
      </w:r>
      <w:r>
        <w:t xml:space="preserve">d’actes </w:t>
      </w:r>
      <w:r w:rsidRPr="00AD2958">
        <w:t xml:space="preserve">de torture </w:t>
      </w:r>
      <w:r>
        <w:t xml:space="preserve">ou de mauvais traitements </w:t>
      </w:r>
      <w:r w:rsidRPr="00AD2958">
        <w:t xml:space="preserve">soient </w:t>
      </w:r>
      <w:r>
        <w:t>à même</w:t>
      </w:r>
      <w:r w:rsidRPr="00AD2958">
        <w:t xml:space="preserve"> d</w:t>
      </w:r>
      <w:r>
        <w:t>’</w:t>
      </w:r>
      <w:r w:rsidRPr="00AD2958">
        <w:t>exercer les droits consacrés à l</w:t>
      </w:r>
      <w:r>
        <w:t>’article </w:t>
      </w:r>
      <w:r w:rsidRPr="00AD2958">
        <w:t>14;</w:t>
      </w:r>
    </w:p>
    <w:p w:rsidR="00F43250" w:rsidRPr="00AD2958" w:rsidRDefault="00F43250" w:rsidP="00F43250">
      <w:pPr>
        <w:pStyle w:val="SingleTxtG"/>
        <w:ind w:firstLine="567"/>
      </w:pPr>
      <w:r w:rsidRPr="00AD2958">
        <w:t>h)</w:t>
      </w:r>
      <w:r w:rsidRPr="00AD2958">
        <w:tab/>
        <w:t xml:space="preserve">Les mécanismes en place pour permettre aux victimes </w:t>
      </w:r>
      <w:r>
        <w:t xml:space="preserve">d’actes </w:t>
      </w:r>
      <w:r w:rsidRPr="00AD2958">
        <w:t xml:space="preserve">de torture ou de mauvais traitements de déposer plainte, ainsi que les moyens par lesquels ces </w:t>
      </w:r>
      <w:r>
        <w:t xml:space="preserve">mécanismes </w:t>
      </w:r>
      <w:r w:rsidRPr="00AD2958">
        <w:t>sont portés à la connaissance de toutes les victimes</w:t>
      </w:r>
      <w:r>
        <w:t xml:space="preserve"> </w:t>
      </w:r>
      <w:r w:rsidRPr="00AD2958">
        <w:t xml:space="preserve">et </w:t>
      </w:r>
      <w:r>
        <w:t>leur sont rendus accessibles</w:t>
      </w:r>
      <w:r w:rsidRPr="00AD2958">
        <w:t>. Les États parties devraient faire figurer dans leurs rapports des données ventilées par âge, sexe, nationalité, lieu</w:t>
      </w:r>
      <w:r>
        <w:t>,</w:t>
      </w:r>
      <w:r w:rsidRPr="00AD2958">
        <w:t xml:space="preserve"> et violation alléguée, montrant le nombre de plaintes reçues par le biais de ces </w:t>
      </w:r>
      <w:r>
        <w:t>mécanismes</w:t>
      </w:r>
      <w:r w:rsidRPr="00AD2958">
        <w:t>;</w:t>
      </w:r>
    </w:p>
    <w:p w:rsidR="00F43250" w:rsidRPr="00AD2958" w:rsidRDefault="00F43250" w:rsidP="00F43250">
      <w:pPr>
        <w:pStyle w:val="SingleTxtG"/>
        <w:ind w:firstLine="567"/>
      </w:pPr>
      <w:r w:rsidRPr="00AD2958">
        <w:t>i)</w:t>
      </w:r>
      <w:r w:rsidRPr="00AD2958">
        <w:tab/>
        <w:t>Les mesures prises par les États parties pour garantir que toutes les allégations de torture et de mauvais traitements fassent l</w:t>
      </w:r>
      <w:r>
        <w:t>’</w:t>
      </w:r>
      <w:r w:rsidRPr="00AD2958">
        <w:t>objet d</w:t>
      </w:r>
      <w:r>
        <w:t>’</w:t>
      </w:r>
      <w:r w:rsidRPr="00AD2958">
        <w:t>enquêtes efficaces;</w:t>
      </w:r>
    </w:p>
    <w:p w:rsidR="00F43250" w:rsidRPr="00AD2958" w:rsidRDefault="00F43250" w:rsidP="00F43250">
      <w:pPr>
        <w:pStyle w:val="SingleTxtG"/>
        <w:ind w:firstLine="567"/>
      </w:pPr>
      <w:r w:rsidRPr="00AD2958">
        <w:t>j)</w:t>
      </w:r>
      <w:r w:rsidRPr="00AD2958">
        <w:tab/>
        <w:t xml:space="preserve">La législation et les mesures de politique générale conçues pour identifier positivement les victimes de torture </w:t>
      </w:r>
      <w:r>
        <w:t>afin de</w:t>
      </w:r>
      <w:r w:rsidRPr="00AD2958">
        <w:t xml:space="preserve"> leur assurer réparation;</w:t>
      </w:r>
    </w:p>
    <w:p w:rsidR="00F43250" w:rsidRPr="00AD2958" w:rsidRDefault="00F43250" w:rsidP="00F43250">
      <w:pPr>
        <w:pStyle w:val="SingleTxtG"/>
        <w:ind w:firstLine="567"/>
      </w:pPr>
      <w:r w:rsidRPr="00AD2958">
        <w:t>k)</w:t>
      </w:r>
      <w:r w:rsidRPr="00AD2958">
        <w:tab/>
        <w:t>Les moyens dont dispose</w:t>
      </w:r>
      <w:r>
        <w:t>nt les</w:t>
      </w:r>
      <w:r w:rsidRPr="00AD2958">
        <w:t xml:space="preserve"> victime</w:t>
      </w:r>
      <w:r>
        <w:t>s</w:t>
      </w:r>
      <w:r w:rsidRPr="00AD2958">
        <w:t xml:space="preserve"> </w:t>
      </w:r>
      <w:r>
        <w:t xml:space="preserve">d’actes </w:t>
      </w:r>
      <w:r w:rsidRPr="00AD2958">
        <w:t>de torture ou de mauvais traitements pour obtenir réparation, notamment toutes les procédures pénale</w:t>
      </w:r>
      <w:r>
        <w:t>s</w:t>
      </w:r>
      <w:r w:rsidRPr="00AD2958">
        <w:t>, civile</w:t>
      </w:r>
      <w:r>
        <w:t>s,</w:t>
      </w:r>
      <w:r w:rsidRPr="00AD2958">
        <w:t xml:space="preserve"> administrative</w:t>
      </w:r>
      <w:r>
        <w:t>s</w:t>
      </w:r>
      <w:r w:rsidRPr="00AD2958">
        <w:t xml:space="preserve"> et non judiciaire</w:t>
      </w:r>
      <w:r>
        <w:t>s,</w:t>
      </w:r>
      <w:r w:rsidRPr="00AD2958">
        <w:t xml:space="preserve"> comme les programmes administratifs de réparation, ainsi que le nombre de victimes qui ont utilisé ces dispositifs</w:t>
      </w:r>
      <w:r>
        <w:t xml:space="preserve"> et</w:t>
      </w:r>
      <w:r w:rsidRPr="00AD2958">
        <w:t xml:space="preserve"> </w:t>
      </w:r>
      <w:r>
        <w:t xml:space="preserve">de </w:t>
      </w:r>
      <w:r w:rsidRPr="00AD2958">
        <w:t>celles qui ont obtenu réparation et bénéficié d</w:t>
      </w:r>
      <w:r>
        <w:t>’</w:t>
      </w:r>
      <w:r w:rsidRPr="00AD2958">
        <w:t>autres mesures</w:t>
      </w:r>
      <w:r>
        <w:t>, en précisant</w:t>
      </w:r>
      <w:r w:rsidRPr="00AD2958">
        <w:t xml:space="preserve"> sous quelle forme</w:t>
      </w:r>
      <w:r>
        <w:t xml:space="preserve"> et/ou pour quel montant</w:t>
      </w:r>
      <w:r w:rsidRPr="00AD2958">
        <w:t>;</w:t>
      </w:r>
    </w:p>
    <w:p w:rsidR="00F43250" w:rsidRPr="00AD2958" w:rsidRDefault="00F43250" w:rsidP="00F43250">
      <w:pPr>
        <w:pStyle w:val="SingleTxtG"/>
        <w:ind w:firstLine="567"/>
      </w:pPr>
      <w:r w:rsidRPr="00AD2958">
        <w:t>l)</w:t>
      </w:r>
      <w:r w:rsidRPr="00AD2958">
        <w:tab/>
        <w:t>L</w:t>
      </w:r>
      <w:r>
        <w:t>’</w:t>
      </w:r>
      <w:r w:rsidRPr="00AD2958">
        <w:t>aide ju</w:t>
      </w:r>
      <w:r>
        <w:t>ridictionnelle</w:t>
      </w:r>
      <w:r w:rsidRPr="00AD2958">
        <w:t xml:space="preserve"> et la protection dont ont bénéficié les victimes</w:t>
      </w:r>
      <w:r>
        <w:t xml:space="preserve"> d’actes</w:t>
      </w:r>
      <w:r w:rsidRPr="00AD2958">
        <w:t xml:space="preserve"> de torture ou de mauvais traitements de même que les témoins et toute autre personne intervenu</w:t>
      </w:r>
      <w:r>
        <w:t>e</w:t>
      </w:r>
      <w:r w:rsidRPr="00AD2958">
        <w:t xml:space="preserve"> au nom de la victime, en expliquant comment cette protection est portée à la connaissance de tous et comment elle est assurée dans la pratique; le nombre de victimes qui ont obtenu l</w:t>
      </w:r>
      <w:r>
        <w:t>’</w:t>
      </w:r>
      <w:r w:rsidRPr="00AD2958">
        <w:t>aide juridictionnelle; le nombre de personnes qui ont bénéficié des services de protection de</w:t>
      </w:r>
      <w:r w:rsidR="0051712E">
        <w:t>s</w:t>
      </w:r>
      <w:r w:rsidRPr="00AD2958">
        <w:t xml:space="preserve"> témoin</w:t>
      </w:r>
      <w:r w:rsidR="0051712E">
        <w:t>s</w:t>
      </w:r>
      <w:r w:rsidRPr="00AD2958">
        <w:t xml:space="preserve"> mis en place par l</w:t>
      </w:r>
      <w:r>
        <w:t>’</w:t>
      </w:r>
      <w:r w:rsidRPr="00AD2958">
        <w:t>État; l</w:t>
      </w:r>
      <w:r>
        <w:t>’</w:t>
      </w:r>
      <w:r w:rsidRPr="00AD2958">
        <w:t>évaluation que l</w:t>
      </w:r>
      <w:r>
        <w:t>’</w:t>
      </w:r>
      <w:r w:rsidRPr="00AD2958">
        <w:t>État partie a faite de cette protection;</w:t>
      </w:r>
    </w:p>
    <w:p w:rsidR="00F43250" w:rsidRPr="00AD2958" w:rsidRDefault="00F43250" w:rsidP="00F43250">
      <w:pPr>
        <w:pStyle w:val="SingleTxtG"/>
        <w:ind w:firstLine="567"/>
      </w:pPr>
      <w:r w:rsidRPr="00AD2958">
        <w:t>m)</w:t>
      </w:r>
      <w:r w:rsidRPr="00AD2958">
        <w:tab/>
        <w:t xml:space="preserve">Les mesures prises pour </w:t>
      </w:r>
      <w:r>
        <w:t>donner suite aux décisions rendues par des juridictions nationales, régionales ou internationales, en précisant le temps écoulé entre la date du jugement et le moment où la réparation, sous forme d’indemnisation ou sous une autre forme, a été effectuée. Les États parties devraient également faire figurer dans leurs rapports des données détaillées montrant le nombre de victimes en faveur desquelles une mesure de réparation a été ordonnée par décision de justice et le nombre de celles qui ont effectivement reçu une réparation, en précisant pour quelles violations;</w:t>
      </w:r>
    </w:p>
    <w:p w:rsidR="00F43250" w:rsidRDefault="00F43250" w:rsidP="00F43250">
      <w:pPr>
        <w:pStyle w:val="SingleTxtG"/>
        <w:ind w:firstLine="567"/>
      </w:pPr>
      <w:r w:rsidRPr="00AD2958">
        <w:t>n)</w:t>
      </w:r>
      <w:r w:rsidRPr="00AD2958">
        <w:tab/>
        <w:t>Les garanties existantes pour assurer la protection spéciale des membres des groupes marginalisés ou vulnérables, y compris des femmes et des enfants, qui veulent exercer les droits garantis par l</w:t>
      </w:r>
      <w:r>
        <w:t>’article 14 de la Convention;</w:t>
      </w:r>
    </w:p>
    <w:p w:rsidR="00F43250" w:rsidRDefault="00F43250" w:rsidP="00F43250">
      <w:pPr>
        <w:pStyle w:val="SingleTxtG"/>
        <w:ind w:firstLine="567"/>
      </w:pPr>
      <w:r>
        <w:t>o)</w:t>
      </w:r>
      <w:r>
        <w:tab/>
        <w:t>Toute autre information que le Comité peut juger nécessaire.</w:t>
      </w:r>
    </w:p>
    <w:p w:rsidR="0042402A" w:rsidRPr="0042402A" w:rsidRDefault="0042402A" w:rsidP="0042402A">
      <w:pPr>
        <w:pStyle w:val="SingleTxtG"/>
        <w:spacing w:before="240" w:after="0"/>
        <w:jc w:val="center"/>
        <w:rPr>
          <w:u w:val="single"/>
        </w:rPr>
      </w:pPr>
      <w:r>
        <w:rPr>
          <w:u w:val="single"/>
        </w:rPr>
        <w:tab/>
      </w:r>
      <w:r>
        <w:rPr>
          <w:u w:val="single"/>
        </w:rPr>
        <w:tab/>
      </w:r>
      <w:r>
        <w:rPr>
          <w:u w:val="single"/>
        </w:rPr>
        <w:tab/>
      </w:r>
    </w:p>
    <w:sectPr w:rsidR="0042402A" w:rsidRPr="0042402A" w:rsidSect="00F4325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CE2" w:rsidRDefault="00B64CE2"/>
  </w:endnote>
  <w:endnote w:type="continuationSeparator" w:id="0">
    <w:p w:rsidR="00B64CE2" w:rsidRDefault="00B64CE2"/>
  </w:endnote>
  <w:endnote w:type="continuationNotice" w:id="1">
    <w:p w:rsidR="00B64CE2" w:rsidRPr="004A69CB" w:rsidRDefault="00B64CE2" w:rsidP="004A69CB">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D6F" w:rsidRPr="00F43250" w:rsidRDefault="00530D6F" w:rsidP="00F43250">
    <w:pPr>
      <w:pStyle w:val="Footer"/>
      <w:tabs>
        <w:tab w:val="right" w:pos="9638"/>
      </w:tabs>
    </w:pPr>
    <w:r w:rsidRPr="00F43250">
      <w:rPr>
        <w:b/>
        <w:sz w:val="18"/>
      </w:rPr>
      <w:fldChar w:fldCharType="begin"/>
    </w:r>
    <w:r w:rsidRPr="00F43250">
      <w:rPr>
        <w:b/>
        <w:sz w:val="18"/>
      </w:rPr>
      <w:instrText xml:space="preserve"> PAGE  \* MERGEFORMAT </w:instrText>
    </w:r>
    <w:r w:rsidRPr="00F43250">
      <w:rPr>
        <w:b/>
        <w:sz w:val="18"/>
      </w:rPr>
      <w:fldChar w:fldCharType="separate"/>
    </w:r>
    <w:r w:rsidR="00782A97">
      <w:rPr>
        <w:b/>
        <w:noProof/>
        <w:sz w:val="18"/>
      </w:rPr>
      <w:t>12</w:t>
    </w:r>
    <w:r w:rsidRPr="00F43250">
      <w:rPr>
        <w:b/>
        <w:sz w:val="18"/>
      </w:rPr>
      <w:fldChar w:fldCharType="end"/>
    </w:r>
    <w:r>
      <w:rPr>
        <w:b/>
        <w:sz w:val="18"/>
      </w:rPr>
      <w:tab/>
    </w:r>
    <w:r>
      <w:t>GE.12-48719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D6F" w:rsidRPr="00F43250" w:rsidRDefault="00530D6F" w:rsidP="00F43250">
    <w:pPr>
      <w:pStyle w:val="Footer"/>
      <w:tabs>
        <w:tab w:val="right" w:pos="9638"/>
      </w:tabs>
      <w:rPr>
        <w:b/>
        <w:sz w:val="18"/>
      </w:rPr>
    </w:pPr>
    <w:r>
      <w:t>GE.12-48719</w:t>
    </w:r>
    <w:r>
      <w:tab/>
    </w:r>
    <w:r w:rsidRPr="00F43250">
      <w:rPr>
        <w:b/>
        <w:sz w:val="18"/>
      </w:rPr>
      <w:fldChar w:fldCharType="begin"/>
    </w:r>
    <w:r w:rsidRPr="00F43250">
      <w:rPr>
        <w:b/>
        <w:sz w:val="18"/>
      </w:rPr>
      <w:instrText xml:space="preserve"> PAGE  \* MERGEFORMAT </w:instrText>
    </w:r>
    <w:r w:rsidRPr="00F43250">
      <w:rPr>
        <w:b/>
        <w:sz w:val="18"/>
      </w:rPr>
      <w:fldChar w:fldCharType="separate"/>
    </w:r>
    <w:r w:rsidR="00782A97">
      <w:rPr>
        <w:b/>
        <w:noProof/>
        <w:sz w:val="18"/>
      </w:rPr>
      <w:t>11</w:t>
    </w:r>
    <w:r w:rsidRPr="00F4325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D6F" w:rsidRPr="00F43250" w:rsidRDefault="00530D6F">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12-48719  (F)    181212    070113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CE2" w:rsidRPr="00D27D5E" w:rsidRDefault="00B64CE2" w:rsidP="00D27D5E">
      <w:pPr>
        <w:tabs>
          <w:tab w:val="right" w:pos="2155"/>
        </w:tabs>
        <w:spacing w:after="80"/>
        <w:ind w:left="680"/>
        <w:rPr>
          <w:u w:val="single"/>
        </w:rPr>
      </w:pPr>
      <w:r>
        <w:rPr>
          <w:u w:val="single"/>
        </w:rPr>
        <w:tab/>
      </w:r>
    </w:p>
  </w:footnote>
  <w:footnote w:type="continuationSeparator" w:id="0">
    <w:p w:rsidR="00B64CE2" w:rsidRPr="00A103C4" w:rsidRDefault="00B64CE2" w:rsidP="00A103C4">
      <w:pPr>
        <w:tabs>
          <w:tab w:val="right" w:pos="2155"/>
        </w:tabs>
        <w:spacing w:after="80"/>
        <w:ind w:left="680"/>
        <w:rPr>
          <w:u w:val="single"/>
        </w:rPr>
      </w:pPr>
      <w:r w:rsidRPr="00A103C4">
        <w:rPr>
          <w:u w:val="single"/>
        </w:rPr>
        <w:tab/>
      </w:r>
    </w:p>
  </w:footnote>
  <w:footnote w:type="continuationNotice" w:id="1">
    <w:p w:rsidR="00B64CE2" w:rsidRPr="004A69CB" w:rsidRDefault="00B64CE2" w:rsidP="004A69CB">
      <w:pPr>
        <w:spacing w:line="240" w:lineRule="auto"/>
        <w:rPr>
          <w:sz w:val="2"/>
          <w:szCs w:val="2"/>
        </w:rPr>
      </w:pPr>
    </w:p>
  </w:footnote>
  <w:footnote w:id="2">
    <w:p w:rsidR="00530D6F" w:rsidRDefault="00530D6F" w:rsidP="00F43250">
      <w:pPr>
        <w:pStyle w:val="FootnoteText"/>
      </w:pPr>
      <w:r>
        <w:tab/>
      </w:r>
      <w:r>
        <w:rPr>
          <w:rStyle w:val="FootnoteReference"/>
        </w:rPr>
        <w:footnoteRef/>
      </w:r>
      <w:r>
        <w:tab/>
        <w:t>Principes fondamentaux et directives concernant le droit à un recours et à réparation des victimes de violations flagrantes du droit international des droits de l’homme et de violations graves du droit international humanitaire, résolution 60/147 de l’Assemblée générale.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D6F" w:rsidRPr="00F43250" w:rsidRDefault="00530D6F">
    <w:pPr>
      <w:pStyle w:val="Header"/>
    </w:pPr>
    <w:r>
      <w:t>CAT/C/GC/3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D6F" w:rsidRPr="00F43250" w:rsidRDefault="00530D6F" w:rsidP="00F43250">
    <w:pPr>
      <w:pStyle w:val="Header"/>
      <w:jc w:val="right"/>
    </w:pPr>
    <w:r>
      <w:t>CAT/C/GC/3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17A1"/>
    <w:rsid w:val="00016AC5"/>
    <w:rsid w:val="00034F20"/>
    <w:rsid w:val="000D4DD4"/>
    <w:rsid w:val="000F41F2"/>
    <w:rsid w:val="00160540"/>
    <w:rsid w:val="00192EEB"/>
    <w:rsid w:val="001A20FB"/>
    <w:rsid w:val="001D7F8A"/>
    <w:rsid w:val="001E3FEB"/>
    <w:rsid w:val="001E4A02"/>
    <w:rsid w:val="002077B8"/>
    <w:rsid w:val="00225A8C"/>
    <w:rsid w:val="002604D0"/>
    <w:rsid w:val="002659F1"/>
    <w:rsid w:val="00287E79"/>
    <w:rsid w:val="002928F9"/>
    <w:rsid w:val="00297B00"/>
    <w:rsid w:val="002A5D07"/>
    <w:rsid w:val="002E0C1D"/>
    <w:rsid w:val="003016B7"/>
    <w:rsid w:val="00311ADA"/>
    <w:rsid w:val="003515AA"/>
    <w:rsid w:val="003536BF"/>
    <w:rsid w:val="00374106"/>
    <w:rsid w:val="003976D5"/>
    <w:rsid w:val="003D4E3D"/>
    <w:rsid w:val="003D6C68"/>
    <w:rsid w:val="004159D0"/>
    <w:rsid w:val="0042402A"/>
    <w:rsid w:val="00455D94"/>
    <w:rsid w:val="004A69CB"/>
    <w:rsid w:val="004F4B54"/>
    <w:rsid w:val="0051712E"/>
    <w:rsid w:val="00525DBB"/>
    <w:rsid w:val="00530D6F"/>
    <w:rsid w:val="00543D5E"/>
    <w:rsid w:val="005610B3"/>
    <w:rsid w:val="00571F41"/>
    <w:rsid w:val="005C353E"/>
    <w:rsid w:val="005D0661"/>
    <w:rsid w:val="005E0932"/>
    <w:rsid w:val="005E5D1F"/>
    <w:rsid w:val="00611D43"/>
    <w:rsid w:val="00612D48"/>
    <w:rsid w:val="00616B45"/>
    <w:rsid w:val="00630D9B"/>
    <w:rsid w:val="00631953"/>
    <w:rsid w:val="006439EC"/>
    <w:rsid w:val="006647E0"/>
    <w:rsid w:val="006B132B"/>
    <w:rsid w:val="006B4590"/>
    <w:rsid w:val="006C17A1"/>
    <w:rsid w:val="006C340C"/>
    <w:rsid w:val="0070347C"/>
    <w:rsid w:val="007176C1"/>
    <w:rsid w:val="007358EC"/>
    <w:rsid w:val="00773CE9"/>
    <w:rsid w:val="00782A97"/>
    <w:rsid w:val="007B0499"/>
    <w:rsid w:val="007F3FA0"/>
    <w:rsid w:val="007F55CB"/>
    <w:rsid w:val="00844750"/>
    <w:rsid w:val="008464C8"/>
    <w:rsid w:val="008B44C4"/>
    <w:rsid w:val="008C0AF2"/>
    <w:rsid w:val="008E675E"/>
    <w:rsid w:val="008E7FAE"/>
    <w:rsid w:val="00911BF7"/>
    <w:rsid w:val="00977EC8"/>
    <w:rsid w:val="009D3A8C"/>
    <w:rsid w:val="009E7956"/>
    <w:rsid w:val="00A103C4"/>
    <w:rsid w:val="00A2492E"/>
    <w:rsid w:val="00A50390"/>
    <w:rsid w:val="00A56EA8"/>
    <w:rsid w:val="00AC67A1"/>
    <w:rsid w:val="00AC7977"/>
    <w:rsid w:val="00AE352C"/>
    <w:rsid w:val="00AE6A4D"/>
    <w:rsid w:val="00B32E2D"/>
    <w:rsid w:val="00B61990"/>
    <w:rsid w:val="00B63A55"/>
    <w:rsid w:val="00B64CE2"/>
    <w:rsid w:val="00B74FB5"/>
    <w:rsid w:val="00B77C99"/>
    <w:rsid w:val="00BA31B5"/>
    <w:rsid w:val="00BB1E31"/>
    <w:rsid w:val="00BC554A"/>
    <w:rsid w:val="00BF0556"/>
    <w:rsid w:val="00C005F9"/>
    <w:rsid w:val="00C1562D"/>
    <w:rsid w:val="00C261F8"/>
    <w:rsid w:val="00C33100"/>
    <w:rsid w:val="00C42566"/>
    <w:rsid w:val="00CA7CAA"/>
    <w:rsid w:val="00CD1A71"/>
    <w:rsid w:val="00CD1FBB"/>
    <w:rsid w:val="00D016B5"/>
    <w:rsid w:val="00D034F1"/>
    <w:rsid w:val="00D27D5E"/>
    <w:rsid w:val="00D33DEF"/>
    <w:rsid w:val="00D60149"/>
    <w:rsid w:val="00DB4FBC"/>
    <w:rsid w:val="00DE6D90"/>
    <w:rsid w:val="00DF002F"/>
    <w:rsid w:val="00E01507"/>
    <w:rsid w:val="00E0244D"/>
    <w:rsid w:val="00E81E94"/>
    <w:rsid w:val="00E82607"/>
    <w:rsid w:val="00E8476E"/>
    <w:rsid w:val="00ED05B4"/>
    <w:rsid w:val="00EE1A0D"/>
    <w:rsid w:val="00F43250"/>
    <w:rsid w:val="00F44447"/>
    <w:rsid w:val="00F95A12"/>
    <w:rsid w:val="00F95ECD"/>
    <w:rsid w:val="00FA5A79"/>
    <w:rsid w:val="00FB0BFE"/>
    <w:rsid w:val="00FB4C51"/>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12</Pages>
  <Words>7141</Words>
  <Characters>39280</Characters>
  <Application>Microsoft Office Word</Application>
  <DocSecurity>4</DocSecurity>
  <Lines>327</Lines>
  <Paragraphs>92</Paragraphs>
  <ScaleCrop>false</ScaleCrop>
  <HeadingPairs>
    <vt:vector size="2" baseType="variant">
      <vt:variant>
        <vt:lpstr>Titre</vt:lpstr>
      </vt:variant>
      <vt:variant>
        <vt:i4>1</vt:i4>
      </vt:variant>
    </vt:vector>
  </HeadingPairs>
  <TitlesOfParts>
    <vt:vector size="1" baseType="lpstr">
      <vt:lpstr>CAT/C/GC/3</vt:lpstr>
    </vt:vector>
  </TitlesOfParts>
  <Company>CSD</Company>
  <LinksUpToDate>false</LinksUpToDate>
  <CharactersWithSpaces>46329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CAT/C/GC/3</dc:title>
  <dc:subject>FINAL</dc:subject>
  <dc:creator>Bonnevie</dc:creator>
  <cp:keywords/>
  <dc:description/>
  <cp:lastModifiedBy>Chautagnat</cp:lastModifiedBy>
  <cp:revision>2</cp:revision>
  <cp:lastPrinted>2013-01-04T14:54:00Z</cp:lastPrinted>
  <dcterms:created xsi:type="dcterms:W3CDTF">2013-01-07T08:07:00Z</dcterms:created>
  <dcterms:modified xsi:type="dcterms:W3CDTF">2013-01-07T08:07:00Z</dcterms:modified>
</cp:coreProperties>
</file>