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1" w:rsidRPr="00E31F6F" w:rsidRDefault="00166341">
      <w:pPr>
        <w:rPr>
          <w:sz w:val="2"/>
        </w:rPr>
      </w:pPr>
      <w:r w:rsidRPr="00E31F6F"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716AD9" w:rsidRDefault="00716A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GE.08-40264   (R)    110208    110208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166341" w:rsidRPr="00E31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166341" w:rsidRPr="00E31F6F" w:rsidRDefault="00166341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 w:rsidRPr="00E31F6F">
              <w:rPr>
                <w:b/>
                <w:sz w:val="30"/>
              </w:rPr>
              <w:t xml:space="preserve">ОРГАНИЗАЦИЯ </w:t>
            </w:r>
            <w:r w:rsidRPr="00E31F6F">
              <w:rPr>
                <w:b/>
                <w:sz w:val="30"/>
              </w:rPr>
              <w:br/>
              <w:t>ОБЪЕДИНЕННЫХ НАЦИЙ</w:t>
            </w: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166341" w:rsidRPr="00E31F6F" w:rsidRDefault="00166341">
            <w:pPr>
              <w:pStyle w:val="Heading7"/>
            </w:pPr>
            <w:r w:rsidRPr="00E31F6F">
              <w:t>CAT</w:t>
            </w:r>
          </w:p>
        </w:tc>
      </w:tr>
    </w:tbl>
    <w:p w:rsidR="00166341" w:rsidRPr="00E31F6F" w:rsidRDefault="00166341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45"/>
        <w:gridCol w:w="2276"/>
      </w:tblGrid>
      <w:tr w:rsidR="00166341" w:rsidRPr="00E31F6F" w:rsidTr="001E1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 w:rsidRPr="00E31F6F"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167929" r:id="rId8"/>
              </w:object>
            </w: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 w:rsidRPr="00E31F6F">
              <w:rPr>
                <w:vanish/>
                <w:sz w:val="20"/>
              </w:rPr>
              <w:fldChar w:fldCharType="begin"/>
            </w:r>
            <w:r w:rsidRPr="00E31F6F">
              <w:rPr>
                <w:vanish/>
                <w:sz w:val="20"/>
              </w:rPr>
              <w:instrText>SEQ _endnote  \* ARABIC</w:instrText>
            </w:r>
            <w:r w:rsidRPr="00E31F6F">
              <w:rPr>
                <w:vanish/>
                <w:sz w:val="20"/>
              </w:rPr>
              <w:fldChar w:fldCharType="separate"/>
            </w:r>
            <w:r w:rsidR="0078333E">
              <w:rPr>
                <w:noProof/>
                <w:vanish/>
                <w:sz w:val="20"/>
              </w:rPr>
              <w:t>1</w:t>
            </w:r>
            <w:r w:rsidRPr="00E31F6F">
              <w:rPr>
                <w:vanish/>
                <w:sz w:val="20"/>
              </w:rPr>
              <w:fldChar w:fldCharType="end"/>
            </w: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945" w:type="dxa"/>
          </w:tcPr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 w:rsidRPr="00E31F6F">
              <w:rPr>
                <w:b/>
                <w:sz w:val="30"/>
              </w:rPr>
              <w:t xml:space="preserve">Конвенция против пыток </w:t>
            </w:r>
            <w:r w:rsidRPr="00E31F6F">
              <w:rPr>
                <w:b/>
                <w:sz w:val="30"/>
              </w:rPr>
              <w:br/>
              <w:t xml:space="preserve">и других жестоких, бесчеловечных </w:t>
            </w:r>
            <w:r w:rsidRPr="00E31F6F">
              <w:rPr>
                <w:b/>
                <w:sz w:val="30"/>
              </w:rPr>
              <w:br/>
              <w:t xml:space="preserve">или унижающих достоинство видов </w:t>
            </w:r>
            <w:r w:rsidRPr="00E31F6F"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276" w:type="dxa"/>
          </w:tcPr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t>Distr.</w:t>
            </w: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 w:rsidRPr="00E31F6F">
              <w:rPr>
                <w:sz w:val="22"/>
              </w:rPr>
              <w:instrText xml:space="preserve"> FORMDROPDOWN </w:instrText>
            </w:r>
            <w:r w:rsidRPr="00E31F6F">
              <w:rPr>
                <w:sz w:val="22"/>
              </w:rPr>
            </w:r>
            <w:r w:rsidRPr="00E31F6F">
              <w:rPr>
                <w:sz w:val="22"/>
              </w:rPr>
              <w:fldChar w:fldCharType="end"/>
            </w:r>
            <w:bookmarkEnd w:id="1"/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fldChar w:fldCharType="begin"/>
            </w:r>
            <w:r w:rsidRPr="00E31F6F">
              <w:rPr>
                <w:sz w:val="22"/>
              </w:rPr>
              <w:instrText xml:space="preserve"> FILLIN "Дата документа" \* MERGEFORMAT </w:instrText>
            </w:r>
            <w:r w:rsidR="00651453" w:rsidRPr="00E31F6F">
              <w:rPr>
                <w:sz w:val="22"/>
              </w:rPr>
              <w:fldChar w:fldCharType="separate"/>
            </w:r>
            <w:r w:rsidR="00651453" w:rsidRPr="00E31F6F">
              <w:rPr>
                <w:sz w:val="22"/>
              </w:rPr>
              <w:t>CAT/C/GC/2</w:t>
            </w:r>
            <w:r w:rsidRPr="00E31F6F">
              <w:rPr>
                <w:sz w:val="22"/>
              </w:rPr>
              <w:fldChar w:fldCharType="end"/>
            </w:r>
          </w:p>
          <w:p w:rsidR="00A33CA6" w:rsidRPr="00E31F6F" w:rsidRDefault="00A33CA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t>24 January 2008</w:t>
            </w: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t>RUSSIAN</w:t>
            </w:r>
          </w:p>
          <w:p w:rsidR="00166341" w:rsidRPr="00E31F6F" w:rsidRDefault="00166341">
            <w:pPr>
              <w:spacing w:line="216" w:lineRule="auto"/>
              <w:rPr>
                <w:sz w:val="22"/>
              </w:rPr>
            </w:pPr>
            <w:r w:rsidRPr="00E31F6F">
              <w:rPr>
                <w:sz w:val="22"/>
              </w:rPr>
              <w:t xml:space="preserve">Original:  </w:t>
            </w:r>
            <w:r w:rsidRPr="00E31F6F"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 w:rsidRPr="00E31F6F">
              <w:rPr>
                <w:sz w:val="22"/>
              </w:rPr>
              <w:instrText xml:space="preserve"> FORMDROPDOWN </w:instrText>
            </w:r>
            <w:r w:rsidRPr="00E31F6F">
              <w:rPr>
                <w:sz w:val="22"/>
              </w:rPr>
            </w:r>
            <w:r w:rsidRPr="00E31F6F">
              <w:rPr>
                <w:sz w:val="22"/>
              </w:rPr>
              <w:fldChar w:fldCharType="end"/>
            </w:r>
            <w:bookmarkEnd w:id="2"/>
          </w:p>
          <w:p w:rsidR="00166341" w:rsidRPr="00E31F6F" w:rsidRDefault="001663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166341" w:rsidRPr="00E31F6F" w:rsidRDefault="00166341">
      <w:pPr>
        <w:tabs>
          <w:tab w:val="left" w:pos="0"/>
          <w:tab w:val="left" w:pos="7086"/>
        </w:tabs>
        <w:suppressAutoHyphens/>
      </w:pPr>
    </w:p>
    <w:p w:rsidR="000E307E" w:rsidRPr="00E31F6F" w:rsidRDefault="000E307E" w:rsidP="000E307E">
      <w:r w:rsidRPr="00E31F6F">
        <w:t>КОМИТЕТ ПРОТИВ ПЫТОК</w:t>
      </w:r>
    </w:p>
    <w:p w:rsidR="000E307E" w:rsidRPr="00E31F6F" w:rsidRDefault="000E307E" w:rsidP="000E307E"/>
    <w:p w:rsidR="000E307E" w:rsidRPr="00E31F6F" w:rsidRDefault="000E307E" w:rsidP="000E307E"/>
    <w:p w:rsidR="000E307E" w:rsidRPr="00E31F6F" w:rsidRDefault="000E307E" w:rsidP="000E307E">
      <w:pPr>
        <w:jc w:val="center"/>
        <w:rPr>
          <w:b/>
        </w:rPr>
      </w:pPr>
      <w:r w:rsidRPr="00E31F6F">
        <w:rPr>
          <w:b/>
        </w:rPr>
        <w:t>КОНВЕНЦИЯ ПРОТИВ ПЫТОК И ДРУГИХ ЖЕСТОКИХ, БЕСЧЕЛОВЕЧНЫХ ИЛИ УНИЖАЮЩИХ ДОСТОИНСТВО ВИДОВ</w:t>
      </w:r>
    </w:p>
    <w:p w:rsidR="000E307E" w:rsidRPr="00E31F6F" w:rsidRDefault="000E307E" w:rsidP="000E307E">
      <w:pPr>
        <w:jc w:val="center"/>
        <w:rPr>
          <w:b/>
        </w:rPr>
      </w:pPr>
      <w:r w:rsidRPr="00E31F6F">
        <w:rPr>
          <w:b/>
        </w:rPr>
        <w:t>ОБРАЩЕНИЯ И НАКАЗАНИЯ</w:t>
      </w:r>
    </w:p>
    <w:p w:rsidR="000E307E" w:rsidRPr="00E31F6F" w:rsidRDefault="000E307E" w:rsidP="000E307E">
      <w:pPr>
        <w:jc w:val="center"/>
        <w:rPr>
          <w:b/>
        </w:rPr>
      </w:pPr>
    </w:p>
    <w:p w:rsidR="000E307E" w:rsidRPr="00E31F6F" w:rsidRDefault="000E307E" w:rsidP="000E307E">
      <w:pPr>
        <w:jc w:val="center"/>
        <w:rPr>
          <w:b/>
        </w:rPr>
      </w:pPr>
      <w:r w:rsidRPr="00E31F6F">
        <w:rPr>
          <w:b/>
        </w:rPr>
        <w:t>ЗАМЕЧАНИЕ ОБЩЕГО ПОРЯДКА № 2</w:t>
      </w:r>
    </w:p>
    <w:p w:rsidR="000E307E" w:rsidRPr="00E31F6F" w:rsidRDefault="000E307E" w:rsidP="000E307E">
      <w:pPr>
        <w:jc w:val="center"/>
        <w:rPr>
          <w:b/>
        </w:rPr>
      </w:pPr>
    </w:p>
    <w:p w:rsidR="000E307E" w:rsidRPr="00E31F6F" w:rsidRDefault="000E307E" w:rsidP="000E307E">
      <w:pPr>
        <w:jc w:val="center"/>
      </w:pPr>
      <w:r w:rsidRPr="00E31F6F">
        <w:rPr>
          <w:b/>
        </w:rPr>
        <w:t>Имплементация статьи 2 государствами-участниками</w:t>
      </w:r>
    </w:p>
    <w:p w:rsidR="000E307E" w:rsidRPr="00E31F6F" w:rsidRDefault="000E307E" w:rsidP="000E307E">
      <w:pPr>
        <w:jc w:val="center"/>
      </w:pPr>
    </w:p>
    <w:p w:rsidR="000E307E" w:rsidRPr="00E31F6F" w:rsidRDefault="000E307E" w:rsidP="000E307E">
      <w:r w:rsidRPr="00E31F6F">
        <w:t>1.</w:t>
      </w:r>
      <w:r w:rsidRPr="00E31F6F">
        <w:tab/>
        <w:t>В настоящем замечании общего порядка рассматриваются три части статьи 2, в каждой из которых определяются отдельные взаимосвязанные и основополагающие принципы, лежащие в основе закрепленного в Конвенции абсолютного запрещения пыток.  Со времени принятия Конвенции против пыток абсолютный и не допускающий никаких отступлений характер этого запрещения признается в качестве нормы международного обычного права.  Положения статьи 2 закрепляют эту императивную норму jus cogens применительно к пыткам и составляют основу правомочий данного Комитета в отношении применения эффективных средств предупреждения в ответ на изменяющиеся угрозы, проблемы и практику, включая, в частности, меры, которые предусмотрены в последующих статьях 3-16.</w:t>
      </w:r>
    </w:p>
    <w:p w:rsidR="000E307E" w:rsidRPr="00E31F6F" w:rsidRDefault="000E307E" w:rsidP="000E307E"/>
    <w:p w:rsidR="000E307E" w:rsidRPr="00E31F6F" w:rsidRDefault="000E307E" w:rsidP="000E307E">
      <w:r w:rsidRPr="00E31F6F">
        <w:t>2.</w:t>
      </w:r>
      <w:r w:rsidRPr="00E31F6F">
        <w:tab/>
        <w:t>Пункт 1 статьи 2 обязывает каждое государство-участник принимать действия, укрепляющие запрещение пыток с помощью законодательных, административных, судебных или других мер, которые в конечном счете должны быть эффективными с точки зрения их предупреждения.  В целях обеспечения принятия именно тех мер, о которых известно, что они предупреждают или карают любые акты пыток, в последующих статьях Конвенции излагаются обязательства, в соответствии с которыми государства-участники должны принимать предусмотренные в них меры.</w:t>
      </w:r>
    </w:p>
    <w:p w:rsidR="000E307E" w:rsidRPr="00E31F6F" w:rsidRDefault="000E307E" w:rsidP="000E307E"/>
    <w:p w:rsidR="001A2B83" w:rsidRPr="00E31F6F" w:rsidRDefault="000E307E" w:rsidP="001A2B83">
      <w:r w:rsidRPr="00E31F6F">
        <w:t>3.</w:t>
      </w:r>
      <w:r w:rsidRPr="00E31F6F">
        <w:tab/>
        <w:t>Закрепленное в статье 2 обязательство предупреждать пытки имеет широкую сферу охвата</w:t>
      </w:r>
      <w:r w:rsidR="002B2BB4" w:rsidRPr="00E31F6F">
        <w:t xml:space="preserve">.  </w:t>
      </w:r>
      <w:r w:rsidR="001A2B83" w:rsidRPr="00E31F6F">
        <w:t>Обязательства в отношении предупреждения пыток и других жестоких, бесчеловечных или унижающих достоинство видов обращения и наказания (далее "жестокое обращение") в соответствии с пунктом 1 статьи 16 являются неделимыми, взаимозависимыми и взаимосвязанными.  Обязательство предупреждать жесткое обращение на практике перекликается и в значительной мере совпадает с обязательством предупреждать пытки.  В статье 16, где определены меры по предупреждению жестокого обращения, особое внимание обращается "</w:t>
      </w:r>
      <w:r w:rsidR="001A2B83" w:rsidRPr="00E31F6F">
        <w:rPr>
          <w:i/>
        </w:rPr>
        <w:t>в частности</w:t>
      </w:r>
      <w:r w:rsidR="001A2B83" w:rsidRPr="00E31F6F">
        <w:t>" на меры, изложенные в статьях 10</w:t>
      </w:r>
      <w:r w:rsidR="001A2B83" w:rsidRPr="00E31F6F">
        <w:noBreakHyphen/>
        <w:t xml:space="preserve">13, однако эффективное предупреждение не ограничивается этими статьями, как </w:t>
      </w:r>
      <w:r w:rsidR="000F5FA0" w:rsidRPr="00E31F6F">
        <w:t xml:space="preserve">это </w:t>
      </w:r>
      <w:r w:rsidR="001A2B83" w:rsidRPr="00E31F6F">
        <w:t>разъяснил Комитет, например</w:t>
      </w:r>
      <w:r w:rsidR="000F5FA0" w:rsidRPr="00E31F6F">
        <w:t>,</w:t>
      </w:r>
      <w:r w:rsidR="001A2B83" w:rsidRPr="00E31F6F">
        <w:t xml:space="preserve"> в связи с вопросом о компенсации </w:t>
      </w:r>
      <w:r w:rsidR="000F5FA0" w:rsidRPr="00E31F6F">
        <w:t xml:space="preserve">в контексте </w:t>
      </w:r>
      <w:r w:rsidR="001A2B83" w:rsidRPr="00E31F6F">
        <w:t>стать</w:t>
      </w:r>
      <w:r w:rsidR="000F5FA0" w:rsidRPr="00E31F6F">
        <w:t>и</w:t>
      </w:r>
      <w:r w:rsidR="001A2B83" w:rsidRPr="00E31F6F">
        <w:t xml:space="preserve"> 14.  На практике граница между жестоким обращением и пытками нередко является размытой.  Как показывает опыт, условия, приводящие к жестокому обращению, часто способствуют пыткам, и поэтому меры, необходимые для предупреждения пыток, должны применяться и для предупреждения жестокого обращения.  Соответственно, Комитет </w:t>
      </w:r>
      <w:r w:rsidR="000F5FA0" w:rsidRPr="00E31F6F">
        <w:t>исходит из того</w:t>
      </w:r>
      <w:r w:rsidR="001A2B83" w:rsidRPr="00E31F6F">
        <w:t>, что, согласно Конвенции, запрещение жестокого обращения, по всей видимости, носит не допускающий отступлений характер, а его предупреждение должно являться эффективной и не допускающей отступлений мерой.</w:t>
      </w:r>
    </w:p>
    <w:p w:rsidR="001A2B83" w:rsidRPr="00E31F6F" w:rsidRDefault="001A2B83" w:rsidP="001A2B83"/>
    <w:p w:rsidR="000E307E" w:rsidRPr="00E31F6F" w:rsidRDefault="000E307E" w:rsidP="000E307E">
      <w:r w:rsidRPr="00E31F6F">
        <w:t>4.</w:t>
      </w:r>
      <w:r w:rsidRPr="00E31F6F">
        <w:tab/>
        <w:t>Государства-участники обязаны устранять любые юридические или иные препятствия, мешающие искоренению пыток и жестокого</w:t>
      </w:r>
      <w:r w:rsidR="000F5FA0" w:rsidRPr="00E31F6F">
        <w:t xml:space="preserve"> </w:t>
      </w:r>
      <w:r w:rsidRPr="00E31F6F">
        <w:t>обращения</w:t>
      </w:r>
      <w:r w:rsidR="0073652E">
        <w:t>,</w:t>
      </w:r>
      <w:r w:rsidRPr="00E31F6F">
        <w:t xml:space="preserve"> а также принимать позитивные эффективные меры в целях обеспечения того, чтобы решительно пресекать </w:t>
      </w:r>
      <w:r w:rsidR="000F5FA0" w:rsidRPr="00E31F6F">
        <w:t xml:space="preserve">такие акты и их </w:t>
      </w:r>
      <w:r w:rsidRPr="00E31F6F">
        <w:t>повторени</w:t>
      </w:r>
      <w:r w:rsidR="000F5FA0" w:rsidRPr="00E31F6F">
        <w:t>е</w:t>
      </w:r>
      <w:r w:rsidRPr="00E31F6F">
        <w:t>.  Кроме того, государства-участники обязаны постоянно держать под наблюдением и совершенствовать принятое на основе Конвенции национальное законодательство в соответствии с заключительными замечаниями и соображениями, принятыми Комитетом по индивидуальным сообщениям.  В том случае, если принятые государством-участником меры не достигают цели, заключающейся в искоренении актов пыток, Конвенция предписывает им пересмотреть и/или принять новые</w:t>
      </w:r>
      <w:r w:rsidR="00C64398" w:rsidRPr="00E31F6F">
        <w:t>,</w:t>
      </w:r>
      <w:r w:rsidRPr="00E31F6F">
        <w:t xml:space="preserve"> более эффективные меры.  Аналогичным образом определение Комитетом понятия "эффективные меры" и соответствующие рекомендации находятся в процессе постоянной эволюции, равно как и, к прискорбию, формы пыток и жестокого обращения.</w:t>
      </w:r>
    </w:p>
    <w:p w:rsidR="000E307E" w:rsidRPr="00E31F6F" w:rsidRDefault="000E307E" w:rsidP="000E307E"/>
    <w:p w:rsidR="000E307E" w:rsidRPr="00E31F6F" w:rsidRDefault="000E307E" w:rsidP="000E307E">
      <w:pPr>
        <w:rPr>
          <w:b/>
        </w:rPr>
      </w:pPr>
      <w:r w:rsidRPr="00E31F6F">
        <w:rPr>
          <w:b/>
        </w:rPr>
        <w:t>II.</w:t>
      </w:r>
      <w:r w:rsidRPr="00E31F6F">
        <w:rPr>
          <w:b/>
        </w:rPr>
        <w:tab/>
        <w:t>Абсолютное запрещение</w:t>
      </w:r>
    </w:p>
    <w:p w:rsidR="000E307E" w:rsidRPr="00E31F6F" w:rsidRDefault="000E307E" w:rsidP="000E307E">
      <w:pPr>
        <w:rPr>
          <w:b/>
        </w:rPr>
      </w:pPr>
    </w:p>
    <w:p w:rsidR="000E307E" w:rsidRPr="00E31F6F" w:rsidRDefault="000E307E" w:rsidP="000E307E">
      <w:r w:rsidRPr="00E31F6F">
        <w:t>5.</w:t>
      </w:r>
      <w:r w:rsidRPr="00E31F6F">
        <w:tab/>
        <w:t xml:space="preserve">Пункт 2 статьи 2 предусматривает, что запрещение пыток носит абсолютный характер и не допускает отступлений.  В нем подчеркивается, что </w:t>
      </w:r>
      <w:r w:rsidRPr="00E31F6F">
        <w:rPr>
          <w:i/>
        </w:rPr>
        <w:t xml:space="preserve">никакие исключительные обстоятельства, какими бы они ни были, </w:t>
      </w:r>
      <w:r w:rsidRPr="00E31F6F">
        <w:t xml:space="preserve">не могут использоваться государством-участником для оправдания актов пыток на любой территории под его юрисдикцией.  К числу таких обстоятельств </w:t>
      </w:r>
      <w:r w:rsidR="00C64398" w:rsidRPr="00E31F6F">
        <w:t>согласно</w:t>
      </w:r>
      <w:r w:rsidRPr="00E31F6F">
        <w:t xml:space="preserve"> Конвенции относятся состояние войны или угроза войны, внутренняя политическая нестабильность или любое другое чрезвычайное положение.  Это включает любую угрозу террористических актов или насильственных преступлений, а также вооруженные конфликты международного или немеждународного характера.  Комитет выражает серьезную обеспокоенность и категорически отвергает любые попытки государств оправдывать пытки или жестокое обращение тем, что они служат средством защиты государственной безопасности или предотвращения чрезвычайных ситуаций в этих и в любых других обстоятельствах.  </w:t>
      </w:r>
      <w:r w:rsidR="00C64398" w:rsidRPr="00E31F6F">
        <w:t xml:space="preserve">Аналогичным образом он отвергает любые оправдания со ссылкой на религию или традиции, которые могут вести к нарушениям этого абсолютного запрета.  </w:t>
      </w:r>
      <w:r w:rsidRPr="00E31F6F">
        <w:t>Комитет считает, что амнистии или другие юридические препятствия, исключающие и</w:t>
      </w:r>
      <w:r w:rsidR="004B5F9C" w:rsidRPr="00E31F6F">
        <w:t xml:space="preserve"> свидетельствующие о нежелании обеспечить </w:t>
      </w:r>
      <w:r w:rsidRPr="00E31F6F">
        <w:t>своевременное и правомерное судебное преследование и наказание лиц, виновных в совершении пыток или жестоко</w:t>
      </w:r>
      <w:r w:rsidR="004B5F9C" w:rsidRPr="00E31F6F">
        <w:t>м</w:t>
      </w:r>
      <w:r w:rsidRPr="00E31F6F">
        <w:t xml:space="preserve"> обращени</w:t>
      </w:r>
      <w:r w:rsidR="004B5F9C" w:rsidRPr="00E31F6F">
        <w:t>и</w:t>
      </w:r>
      <w:r w:rsidRPr="00E31F6F">
        <w:t>, нарушают принцип недопустимости отступления от соответствующих норм.</w:t>
      </w:r>
    </w:p>
    <w:p w:rsidR="000E307E" w:rsidRPr="00E31F6F" w:rsidRDefault="000E307E" w:rsidP="000E307E"/>
    <w:p w:rsidR="000E307E" w:rsidRPr="00E31F6F" w:rsidRDefault="000E307E" w:rsidP="000E307E">
      <w:r w:rsidRPr="00E31F6F">
        <w:t>6.</w:t>
      </w:r>
      <w:r w:rsidRPr="00E31F6F">
        <w:tab/>
        <w:t xml:space="preserve">Комитет напоминает всем государствам - участникам Конвенции о </w:t>
      </w:r>
      <w:r w:rsidR="00E31F6F" w:rsidRPr="00E31F6F">
        <w:t>не</w:t>
      </w:r>
      <w:r w:rsidR="00E31F6F">
        <w:t xml:space="preserve"> </w:t>
      </w:r>
      <w:r w:rsidR="00E31F6F" w:rsidRPr="00E31F6F">
        <w:t>допускающем</w:t>
      </w:r>
      <w:r w:rsidRPr="00E31F6F">
        <w:t xml:space="preserve"> отступлений характере обязательств, которые они взяли на себя, ратифицировав Конвенцию.  После событий 11 сентября 2001 года Комитет уточнил, что обязательства, закрепленные в статьях 2 ("никакие исключительные обстоятельства, какими бы они ни были… не могут служить оправданием пыток"), 15 (запрет на использование в качестве доказательства признаний, которые, как установлено, были сделаны под пытками, за исключением случаев, когда они используются против лица, обвиняемого в совершении пыток) и 16 (запрещение жестокого, бесчеловечного или унижающего достоинство обращения и наказания), являются тремя нормами, которые "надлежит соблюдать во всех обстоятельствах"</w:t>
      </w:r>
      <w:r w:rsidRPr="00E31F6F">
        <w:rPr>
          <w:rStyle w:val="FootnoteReference"/>
        </w:rPr>
        <w:footnoteReference w:id="1"/>
      </w:r>
      <w:r w:rsidRPr="00E31F6F">
        <w:t xml:space="preserve">.  Комитет считает, что статьи 3-15 являются в равной степени обязательными применительно как к пыткам, так и к жестокому обращению.  Комитет </w:t>
      </w:r>
      <w:r w:rsidR="00897C8A" w:rsidRPr="00E31F6F">
        <w:t>признает</w:t>
      </w:r>
      <w:r w:rsidRPr="00E31F6F">
        <w:t>, что государства-участники могут выбирать меры для целей выполнения этих обязательств, если эти меры являются эффективными и соответствуют объекту и цели Конвенции.</w:t>
      </w:r>
    </w:p>
    <w:p w:rsidR="000E307E" w:rsidRPr="00E31F6F" w:rsidRDefault="000E307E" w:rsidP="000E307E"/>
    <w:p w:rsidR="000E307E" w:rsidRPr="00E31F6F" w:rsidRDefault="000E307E" w:rsidP="000E307E">
      <w:r w:rsidRPr="00E31F6F">
        <w:t>7.</w:t>
      </w:r>
      <w:r w:rsidRPr="00E31F6F">
        <w:tab/>
        <w:t>Комитет также полагает, что понятие "любая территория под его юрисдикцией", связанное с принципом недопустимости отступлений, включает любую территорию или любые объекты и должно применяться без какой-либо дискриминации в целях защиты любых лиц, граждан или неграждан, находящихся де-юре или де-факто под контролем того или иного государства-участника.  Комитет подчеркивает, что обязательство государства предупреждать пытки распространяется также на всех лиц, которые действуют де-юре или де-факто от имени государства-участника, совместно с ним или по его указанию.  Крайне необходимо, чтобы каждое государство-участник осуществляло строгий контроль за деятельностью своих должностных лиц или субъектов, действующих от его имени, и выявляло и доводило до сведения Комитета любые случаи пыток или жестокого обращения, имевшие место вследствие осуществления, среди прочего, антитеррористических мероприятий, и информацию о мерах, принимаемых для расследования, наказания и предупреждения новых случаев пыток или жестокого обращения в будущем с уделением особого внимания не одной только юридической ответственности прямых преступников и должностных лиц в системе подчинения, вытекающей из актов подстрекательства, согласия или попустительства.</w:t>
      </w:r>
    </w:p>
    <w:p w:rsidR="000E307E" w:rsidRPr="00E31F6F" w:rsidRDefault="000E307E" w:rsidP="000E307E"/>
    <w:p w:rsidR="000E307E" w:rsidRPr="00E31F6F" w:rsidRDefault="000E307E" w:rsidP="000E307E">
      <w:pPr>
        <w:ind w:left="567" w:hanging="567"/>
        <w:rPr>
          <w:b/>
        </w:rPr>
      </w:pPr>
      <w:r w:rsidRPr="00E31F6F">
        <w:rPr>
          <w:b/>
        </w:rPr>
        <w:t>III.</w:t>
      </w:r>
      <w:r w:rsidRPr="00E31F6F">
        <w:rPr>
          <w:b/>
        </w:rPr>
        <w:tab/>
        <w:t>Содержание обязательства принимать эффективные меры по предупреждению пыток</w:t>
      </w:r>
    </w:p>
    <w:p w:rsidR="000E307E" w:rsidRPr="00E31F6F" w:rsidRDefault="000E307E" w:rsidP="000E307E">
      <w:pPr>
        <w:ind w:left="567" w:hanging="567"/>
        <w:rPr>
          <w:b/>
        </w:rPr>
      </w:pPr>
    </w:p>
    <w:p w:rsidR="000E307E" w:rsidRPr="00E31F6F" w:rsidRDefault="000E307E" w:rsidP="000E307E">
      <w:r w:rsidRPr="00E31F6F">
        <w:t>8.</w:t>
      </w:r>
      <w:r w:rsidRPr="00E31F6F">
        <w:tab/>
        <w:t>Государства-участники должны квалифицировать применение пыток в качестве преступления в соответствии со своим уголовным правом, исходя, как минимум, из элементов определения пытки, содержащегося в статье 1 Конвенции, и предписаний статьи 4.</w:t>
      </w:r>
    </w:p>
    <w:p w:rsidR="000E307E" w:rsidRPr="00E31F6F" w:rsidRDefault="000E307E" w:rsidP="000E307E"/>
    <w:p w:rsidR="000E307E" w:rsidRPr="00E31F6F" w:rsidRDefault="000E307E" w:rsidP="000E307E">
      <w:r w:rsidRPr="00E31F6F">
        <w:t>9.</w:t>
      </w:r>
      <w:r w:rsidRPr="00E31F6F">
        <w:tab/>
        <w:t>Серьезные расхождения между определением, содержащимся в Конвенции, и определением, включенным во внутреннее право, открыва</w:t>
      </w:r>
      <w:r w:rsidR="00897C8A" w:rsidRPr="00E31F6F">
        <w:t>ю</w:t>
      </w:r>
      <w:r w:rsidRPr="00E31F6F">
        <w:t xml:space="preserve">т реальные или потенциальные лазейки для безнаказанности.  В некоторых случаях, даже при использовании аналогичной формулировки, </w:t>
      </w:r>
      <w:r w:rsidR="00897C8A" w:rsidRPr="00E31F6F">
        <w:t>такая формулировка</w:t>
      </w:r>
      <w:r w:rsidRPr="00E31F6F">
        <w:t xml:space="preserve"> может иметь несколько иной смысл во внутреннем праве или в силу толкования, данного судебными органами, в связи с чем Комитет призывает каждое государство-участник обеспечить, чтобы все ветви власти придерживались определения, которое дано в Конвенции, для определения лежащих на государстве обязательств.  В то же время Комитет признает, что более широкие определения, которые могут существовать во внутренних правовых системах, также способствуют достижению задач и целей Конвенции, если они, как минимум, отражают стандарты Конвенции и применяются в соответствии с ними.  В частности, Комитет особо отмечает, что для установления признаков намерения и умысла в статье 1 нет необходимости проводить субъективное выявление мотивов, которыми руководствовались исполнители;  вместо этого необходимо дать объективное заключение с учетом существующих обстоятельств.  Надлежит проводить расследования и устанавливать ответственность лиц, входящих в систему подчинения, а также непосредственного исполнителя (исполнителей).</w:t>
      </w:r>
    </w:p>
    <w:p w:rsidR="000E307E" w:rsidRPr="00E31F6F" w:rsidRDefault="000E307E" w:rsidP="000E307E"/>
    <w:p w:rsidR="000E307E" w:rsidRPr="00E31F6F" w:rsidRDefault="000E307E" w:rsidP="000E307E">
      <w:r w:rsidRPr="00E31F6F">
        <w:t>10.</w:t>
      </w:r>
      <w:r w:rsidRPr="00E31F6F">
        <w:tab/>
        <w:t>Комитет признает, что большинство государств-участников квалифицируют или определяют в своих уголовных кодексах определенные виды поведения в качестве жестокого</w:t>
      </w:r>
      <w:r w:rsidR="00897C8A" w:rsidRPr="00E31F6F">
        <w:t xml:space="preserve"> </w:t>
      </w:r>
      <w:r w:rsidRPr="00E31F6F">
        <w:t>обращения.  Жестокое</w:t>
      </w:r>
      <w:r w:rsidR="00897C8A" w:rsidRPr="00E31F6F">
        <w:t xml:space="preserve"> </w:t>
      </w:r>
      <w:r w:rsidRPr="00E31F6F">
        <w:t xml:space="preserve">обращение </w:t>
      </w:r>
      <w:r w:rsidR="00172E57" w:rsidRPr="00E31F6F">
        <w:t xml:space="preserve">может </w:t>
      </w:r>
      <w:r w:rsidRPr="00E31F6F">
        <w:t>отлича</w:t>
      </w:r>
      <w:r w:rsidR="00172E57" w:rsidRPr="00E31F6F">
        <w:t xml:space="preserve">ться </w:t>
      </w:r>
      <w:r w:rsidRPr="00E31F6F">
        <w:t>от пыток степенью боли и страданий и не треб</w:t>
      </w:r>
      <w:r w:rsidR="00172E57" w:rsidRPr="00E31F6F">
        <w:t>ует</w:t>
      </w:r>
      <w:r w:rsidRPr="00E31F6F">
        <w:t xml:space="preserve"> доказательств относительно недопустимости целей.  Комитет подчеркивает, что возбуждение преследования в связи с действиями, квалифицируемыми лишь в качестве жестокого обращения, при том, что этим действиям присущи еще и элементы пытки, явилось бы нарушением Конвенции.</w:t>
      </w:r>
    </w:p>
    <w:p w:rsidR="000E307E" w:rsidRPr="00E31F6F" w:rsidRDefault="000E307E" w:rsidP="000E307E"/>
    <w:p w:rsidR="000E307E" w:rsidRPr="00E31F6F" w:rsidRDefault="000E307E" w:rsidP="000E307E">
      <w:r w:rsidRPr="00E31F6F">
        <w:t>11.</w:t>
      </w:r>
      <w:r w:rsidRPr="00E31F6F">
        <w:tab/>
        <w:t xml:space="preserve">Определяя преступление, состоящее в применении пыток, как отличающееся от обычного посягательства или других преступлений, Комитет исходит из того, что государства-участники будут непосредственно расширять всеохватывающую цель Конвенции </w:t>
      </w:r>
      <w:r w:rsidR="00172E57" w:rsidRPr="00E31F6F">
        <w:t xml:space="preserve">- </w:t>
      </w:r>
      <w:r w:rsidRPr="00E31F6F">
        <w:t>предупреждени</w:t>
      </w:r>
      <w:r w:rsidR="00172E57" w:rsidRPr="00E31F6F">
        <w:t>е</w:t>
      </w:r>
      <w:r w:rsidRPr="00E31F6F">
        <w:t xml:space="preserve"> пыток и жестокого обращения.  Обозначение и определение этого преступления содействуют достижению цели Конвенции, в частности, обращая внимание каждого человека, включая преступников, жертвы и общественность, на особую тяжесть преступления, состоящего в применении пыток.  </w:t>
      </w:r>
      <w:r w:rsidR="00172E57" w:rsidRPr="00E31F6F">
        <w:t>К</w:t>
      </w:r>
      <w:r w:rsidRPr="00E31F6F">
        <w:t>одификаци</w:t>
      </w:r>
      <w:r w:rsidR="00172E57" w:rsidRPr="00E31F6F">
        <w:t>я</w:t>
      </w:r>
      <w:r w:rsidRPr="00E31F6F">
        <w:t xml:space="preserve"> этого преступления </w:t>
      </w:r>
      <w:r w:rsidR="00172E57" w:rsidRPr="00E31F6F">
        <w:t>будет</w:t>
      </w:r>
      <w:r w:rsidR="0073652E">
        <w:t xml:space="preserve"> также</w:t>
      </w:r>
      <w:r w:rsidR="00172E57" w:rsidRPr="00E31F6F">
        <w:t xml:space="preserve">  а)  подчеркивать </w:t>
      </w:r>
      <w:r w:rsidRPr="00E31F6F">
        <w:t>необходимость</w:t>
      </w:r>
      <w:r w:rsidR="00CC1040" w:rsidRPr="00E31F6F">
        <w:t xml:space="preserve"> </w:t>
      </w:r>
      <w:r w:rsidRPr="00E31F6F">
        <w:t xml:space="preserve">надлежащего наказания, соответствующего тяжести совершенного преступления, </w:t>
      </w:r>
      <w:r w:rsidR="00CC1040" w:rsidRPr="00E31F6F">
        <w:t xml:space="preserve"> </w:t>
      </w:r>
      <w:r w:rsidRPr="00E31F6F">
        <w:t>b)  усил</w:t>
      </w:r>
      <w:r w:rsidR="00CC1040" w:rsidRPr="00E31F6F">
        <w:t>ивать</w:t>
      </w:r>
      <w:r w:rsidRPr="00E31F6F">
        <w:t xml:space="preserve"> сдерживающе</w:t>
      </w:r>
      <w:r w:rsidR="00CC1040" w:rsidRPr="00E31F6F">
        <w:t xml:space="preserve">е воздействие </w:t>
      </w:r>
      <w:r w:rsidRPr="00E31F6F">
        <w:t xml:space="preserve">самого запрещения, </w:t>
      </w:r>
      <w:r w:rsidR="00CC1040" w:rsidRPr="00E31F6F">
        <w:t xml:space="preserve"> </w:t>
      </w:r>
      <w:r w:rsidRPr="00E31F6F">
        <w:t>с)  расшир</w:t>
      </w:r>
      <w:r w:rsidR="00CC1040" w:rsidRPr="00E31F6F">
        <w:t>ять</w:t>
      </w:r>
      <w:r w:rsidRPr="00E31F6F">
        <w:t xml:space="preserve"> возможност</w:t>
      </w:r>
      <w:r w:rsidR="00CC1040" w:rsidRPr="00E31F6F">
        <w:t>и</w:t>
      </w:r>
      <w:r w:rsidRPr="00E31F6F">
        <w:t xml:space="preserve"> ответственных должностных лиц отслеживать конкретные преступления в форме применения пыток и </w:t>
      </w:r>
      <w:r w:rsidR="00CC1040" w:rsidRPr="00E31F6F">
        <w:t xml:space="preserve"> </w:t>
      </w:r>
      <w:r w:rsidRPr="00E31F6F">
        <w:t>d)  надел</w:t>
      </w:r>
      <w:r w:rsidR="00CC1040" w:rsidRPr="00E31F6F">
        <w:t>я</w:t>
      </w:r>
      <w:r w:rsidRPr="00E31F6F">
        <w:t>ть общественность средствами и правами осуществлять наблюдение и, в случае необходимости, оспаривать как действия, так и бездействие государства, которые представляют собой нарушение Конвенции.</w:t>
      </w:r>
    </w:p>
    <w:p w:rsidR="000E307E" w:rsidRPr="00E31F6F" w:rsidRDefault="000E307E" w:rsidP="000E307E"/>
    <w:p w:rsidR="000E307E" w:rsidRPr="00E31F6F" w:rsidRDefault="000E307E" w:rsidP="000E307E">
      <w:r w:rsidRPr="00E31F6F">
        <w:t>12.</w:t>
      </w:r>
      <w:r w:rsidRPr="00E31F6F">
        <w:tab/>
        <w:t>Рассматривая периодические доклады государств-участников и индивидуальные сообщения и наблюдая за происходящими изменениями, Комитет формулирует в своих заключительных замечаниях свое понимание того, что представляют собой эффективные меры, важные аспекты которого излагаются ниже.  С учетом как общеприменимых принципов статьи 2, так и тенденций, вытекающих из отдельных статей Конвенции, Комитет рекомендует конкретные действия, направленные на повышение способности каждого государства-участника быстро и эффективно осуществлять необходимые и надлежащие меры для предупреждения актов пыток и жестокого, бесчеловечного или унижающего достоинство обращения и наказания, которые, таким образом, оказывают государствам-участникам помощь в приведении их законодательства и практики в полное соответствие с положениями Конвенции.</w:t>
      </w:r>
    </w:p>
    <w:p w:rsidR="000E307E" w:rsidRPr="00E31F6F" w:rsidRDefault="000E307E" w:rsidP="000E307E"/>
    <w:p w:rsidR="000E307E" w:rsidRPr="00E31F6F" w:rsidRDefault="000E307E" w:rsidP="000E307E">
      <w:r w:rsidRPr="00E31F6F">
        <w:t>13.</w:t>
      </w:r>
      <w:r w:rsidRPr="00E31F6F">
        <w:tab/>
        <w:t xml:space="preserve">Некоторые базовые гарантии применяются ко всем </w:t>
      </w:r>
      <w:r w:rsidR="00CC1040" w:rsidRPr="00E31F6F">
        <w:t>лицам, лишенным свободы</w:t>
      </w:r>
      <w:r w:rsidRPr="00E31F6F">
        <w:t xml:space="preserve">.  Некоторые из них перечислены в Конвенции, и Комитет постоянно призывает государства-участники использовать эти гарантии.  Рекомендации Комитета в отношении эффективных мер нацелены на разъяснение современных основополагающих аспектов и не являются исчерпывающими.  Такие гарантии включают, в частности, ведение официального реестра содержащихся под стражей лиц, право содержащихся под стражей лиц быть информированными о своих правах, право оперативно получать независимую </w:t>
      </w:r>
      <w:r w:rsidR="00CC1040" w:rsidRPr="00E31F6F">
        <w:t>юридическую</w:t>
      </w:r>
      <w:r w:rsidRPr="00E31F6F">
        <w:t xml:space="preserve"> помощь, независимую медицинскую помощь и вступать в контакт с родственниками, потребность в наличии беспристрастных судебных механизмов для инспектирования и посещения мест содержания под стражей и мест лишения свободы и обеспечение доступа содержащихся под стражей лиц и лиц, рискующих подвергнуться пыткам или жестокому обращению</w:t>
      </w:r>
      <w:r w:rsidR="002A605D" w:rsidRPr="00E31F6F">
        <w:t>,</w:t>
      </w:r>
      <w:r w:rsidRPr="00E31F6F">
        <w:t xml:space="preserve"> к судебным и иным средствам правовой защиты, гарантирующим своевременное и беспристрастное рассмотрение их жалоб, защиту их прав и оспаривание законности содержания под стражей или примененного обращения.</w:t>
      </w:r>
    </w:p>
    <w:p w:rsidR="000E307E" w:rsidRPr="00E31F6F" w:rsidRDefault="000E307E" w:rsidP="000E307E"/>
    <w:p w:rsidR="000E307E" w:rsidRPr="00E31F6F" w:rsidRDefault="000E307E" w:rsidP="000E307E">
      <w:r w:rsidRPr="00E31F6F">
        <w:t>14.</w:t>
      </w:r>
      <w:r w:rsidRPr="00E31F6F">
        <w:tab/>
        <w:t>Опыт, накопленный после вступления Конвенции в силу, у</w:t>
      </w:r>
      <w:r w:rsidR="00211729" w:rsidRPr="00E31F6F">
        <w:t>глубил</w:t>
      </w:r>
      <w:r w:rsidRPr="00E31F6F">
        <w:t xml:space="preserve"> понимание Комитетом сферы охвата и характера запрещения пыток, методов применения пыток, условий, в которых они применяются, и последстви</w:t>
      </w:r>
      <w:r w:rsidR="00211729" w:rsidRPr="00E31F6F">
        <w:t>й</w:t>
      </w:r>
      <w:r w:rsidRPr="00E31F6F">
        <w:t xml:space="preserve"> их применения, а также претерпевающих изменения эффективных мер по предупреждению пыток в различных ситуациях.  Так, например, Комитет подчеркнул важность наличия охранников того же пола в том случае, когда речь идет о неприкосновенности частной жизни.  Поскольку появляются, опробуются и признаются эффективными все новые и новые методы предупреждения (например, видеозапись всех допросов, применение следственных процедур, предусмотренных, в частности, в Стамбульском протоколе 1999 года</w:t>
      </w:r>
      <w:r w:rsidRPr="00E31F6F">
        <w:rPr>
          <w:rStyle w:val="FootnoteReference"/>
        </w:rPr>
        <w:footnoteReference w:id="2"/>
      </w:r>
      <w:r w:rsidRPr="00E31F6F">
        <w:t xml:space="preserve">, а также разработка новых форм информирования общественности о мерах по защите несовершеннолетних), статья 2 позволяет опираться на остальные статьи и расширять сферу охвата мер, необходимых для предупреждения пыток.  </w:t>
      </w:r>
    </w:p>
    <w:p w:rsidR="000E307E" w:rsidRPr="00E31F6F" w:rsidRDefault="000E307E" w:rsidP="000E307E"/>
    <w:p w:rsidR="000E307E" w:rsidRPr="00E31F6F" w:rsidRDefault="000E307E" w:rsidP="000E307E">
      <w:pPr>
        <w:rPr>
          <w:b/>
        </w:rPr>
      </w:pPr>
      <w:r w:rsidRPr="00E31F6F">
        <w:rPr>
          <w:b/>
        </w:rPr>
        <w:t>IV.</w:t>
      </w:r>
      <w:r w:rsidRPr="00E31F6F">
        <w:rPr>
          <w:b/>
        </w:rPr>
        <w:tab/>
        <w:t>Сфера действия обязательств и ответственности государств</w:t>
      </w:r>
    </w:p>
    <w:p w:rsidR="000E307E" w:rsidRPr="00E31F6F" w:rsidRDefault="000E307E" w:rsidP="000E307E">
      <w:pPr>
        <w:rPr>
          <w:b/>
        </w:rPr>
      </w:pPr>
    </w:p>
    <w:p w:rsidR="000E307E" w:rsidRPr="00E31F6F" w:rsidRDefault="000E307E" w:rsidP="000E307E">
      <w:r w:rsidRPr="00E31F6F">
        <w:t>15.</w:t>
      </w:r>
      <w:r w:rsidRPr="00E31F6F">
        <w:tab/>
        <w:t xml:space="preserve">Конвенция налагает обязательства на государства-участники, а не на частных лиц.  Государства несут международную ответственность за действия или бездействие своих должностных лиц и других лиц, включая сотрудников различных учреждений, частных </w:t>
      </w:r>
      <w:r w:rsidR="00211729" w:rsidRPr="00E31F6F">
        <w:t>подрядчиков</w:t>
      </w:r>
      <w:r w:rsidRPr="00E31F6F">
        <w:t xml:space="preserve"> и других субъектов, выступающих в официальном качестве или действующих от имени государства, совместно с государством или в ином качестве под прикрытием закона.  Соответственно каждое государство-участник должно запрещать и пре</w:t>
      </w:r>
      <w:r w:rsidR="00211729" w:rsidRPr="00E31F6F">
        <w:t>дупреждать</w:t>
      </w:r>
      <w:r w:rsidRPr="00E31F6F">
        <w:t xml:space="preserve"> пытки и жестокое</w:t>
      </w:r>
      <w:r w:rsidR="00211729" w:rsidRPr="00E31F6F">
        <w:t xml:space="preserve"> </w:t>
      </w:r>
      <w:r w:rsidRPr="00E31F6F">
        <w:t>обращение и предусматривать в этой связи соответствующее возмещение в любых ситуациях, связанных с содержанием лиц под стражей или под надзором, например в тюрьмах, в больницах, в школах, в учреждениях по уходу за детьми, престарелыми, психически больными или инвалидами, на военной службе и в других учреждениях, а также в обстоятельствах, когда не</w:t>
      </w:r>
      <w:r w:rsidR="00211729" w:rsidRPr="00E31F6F">
        <w:t>вмешательство</w:t>
      </w:r>
      <w:r w:rsidRPr="00E31F6F">
        <w:t xml:space="preserve"> государства провоцирует и повышает угрозу ущерба, причиняемого частными лицами.  Вместе с тем Конвенция не ограничивает международную ответственность, которая может быть возложена на государство или отдельных лиц за совершение пыток и жестокого</w:t>
      </w:r>
      <w:r w:rsidR="00211729" w:rsidRPr="00E31F6F">
        <w:t xml:space="preserve"> </w:t>
      </w:r>
      <w:r w:rsidRPr="00E31F6F">
        <w:t>обращения в соответствии с международным договорным правом и другими международными договорами.</w:t>
      </w:r>
    </w:p>
    <w:p w:rsidR="000E307E" w:rsidRPr="00E31F6F" w:rsidRDefault="000E307E" w:rsidP="000E307E"/>
    <w:p w:rsidR="000E307E" w:rsidRPr="00E31F6F" w:rsidRDefault="000E307E" w:rsidP="000E307E">
      <w:r w:rsidRPr="00E31F6F">
        <w:t>16.</w:t>
      </w:r>
      <w:r w:rsidRPr="00E31F6F">
        <w:tab/>
        <w:t xml:space="preserve">Пункт 1 статьи 2 предписывает каждому государству-участнику принимать эффективные меры для предупреждения пыток не только на его суверенной территории, но и "на любой территории под его юрисдикцией".  Комитет отмечает, что выражение "любая территория" включает все районы, где государство-участник прямо или косвенно, полностью или частично осуществляет де-юре или де-факто эффективный контроль в соответствии с международным правом.  Ссылка на "любую территорию", содержащаяся в статье 2, а также в статьях 5, 11, 12, 13 и 16, касается запрещенных актов, совершаемых не только на борту морского или воздушного судна, зарегистрированного в соответствующем государстве-участнике, но и во время военной оккупации или операций по поддержанию мира, и в таких местах, как посольства, военные базы, места лишения свободы или другие места, над которыми государство осуществляет фактический или эффективный контроль.  Комитет отмечает, что такое толкование усиливает пункт 1 b) статьи 5, который требует, чтобы государство-участник принимало меры по осуществлению юрисдикции, "когда предполагаемый преступник является гражданином данного государства".  Комитет полагает, что понятие "территория" по смыслу статьи 2 должно также охватывать ситуации, когда государство-участник осуществляет прямо или косвенно, де-факто или де-юре контроль над лицами, </w:t>
      </w:r>
      <w:r w:rsidR="008E7E1C" w:rsidRPr="00E31F6F">
        <w:t>содержащимися под стражей</w:t>
      </w:r>
      <w:r w:rsidRPr="00E31F6F">
        <w:t>.</w:t>
      </w:r>
    </w:p>
    <w:p w:rsidR="000E307E" w:rsidRPr="00E31F6F" w:rsidRDefault="000E307E" w:rsidP="000E307E"/>
    <w:p w:rsidR="000E307E" w:rsidRPr="00E31F6F" w:rsidRDefault="000E307E" w:rsidP="000E307E">
      <w:r w:rsidRPr="00E31F6F">
        <w:t>17.</w:t>
      </w:r>
      <w:r w:rsidRPr="00E31F6F">
        <w:tab/>
        <w:t>Комитет отмечает, что государства-участники обязаны принимать эффективные меры с целью воспрепятствовать представителям государственных органов и иным лицам, выступающим в официальном качестве, непосредственно совершать, подстрекать, побуждать, поощрять, попустительствовать или иным образом участвовать или соучаствовать в актах пыток, определение которых содержится в Конвенции.  Таким образом, государства-участники должны принимать эффективные меры, с тем чтобы воспрепятствовать представителям таких органов или иным лицам, выступающим в официальном качестве или под прикрытием закона, мириться или молчаливо соглашаться с любыми актами пыток.  Комитет заключает, что государства-участники нарушают Конвенцию, если они не выполняют эти обязательства.  Так, например, если центры содержания под стражей находятся в частной собственности или управляются частными лицами, то Комитет исходит из того, что их сотрудники действуют в качестве официальных должностных лиц, поскольку им поручено выполнять государственные функции без отступления от обязанности государственных должностных лиц осуществлять контроль и принимать все эффективные меры для предупреждения пыток и жестокого</w:t>
      </w:r>
      <w:r w:rsidR="008E7E1C" w:rsidRPr="00E31F6F">
        <w:t xml:space="preserve"> </w:t>
      </w:r>
      <w:r w:rsidRPr="00E31F6F">
        <w:t>обращения.</w:t>
      </w:r>
    </w:p>
    <w:p w:rsidR="000E307E" w:rsidRPr="00E31F6F" w:rsidRDefault="000E307E" w:rsidP="000E307E"/>
    <w:p w:rsidR="000E307E" w:rsidRPr="00E31F6F" w:rsidRDefault="000E307E" w:rsidP="000E307E">
      <w:r w:rsidRPr="00E31F6F">
        <w:t>18.</w:t>
      </w:r>
      <w:r w:rsidRPr="00E31F6F">
        <w:tab/>
        <w:t xml:space="preserve">Комитет четко оговорил, что если государственные органы или другие лица, выступающие в официальном качестве или под прикрытием закона, знают или имеют разумные основания предполагать, что их государственные должностные лица или </w:t>
      </w:r>
      <w:r w:rsidR="008E7E1C" w:rsidRPr="00E31F6F">
        <w:t xml:space="preserve">частные субъекты </w:t>
      </w:r>
      <w:r w:rsidRPr="00E31F6F">
        <w:t>применяют пытки или жестокое</w:t>
      </w:r>
      <w:r w:rsidR="008E7E1C" w:rsidRPr="00E31F6F">
        <w:t xml:space="preserve"> </w:t>
      </w:r>
      <w:r w:rsidRPr="00E31F6F">
        <w:t xml:space="preserve">обращение, и при этом не проявляют должного усердия для целей предупреждения, расследования, привлечения к ответственности и наказания таких </w:t>
      </w:r>
      <w:r w:rsidR="006921E2" w:rsidRPr="00E31F6F">
        <w:t xml:space="preserve">негосударственных должностных </w:t>
      </w:r>
      <w:r w:rsidRPr="00E31F6F">
        <w:t xml:space="preserve">лиц </w:t>
      </w:r>
      <w:r w:rsidR="006921E2" w:rsidRPr="00E31F6F">
        <w:t xml:space="preserve">или частных субъектов </w:t>
      </w:r>
      <w:r w:rsidRPr="00E31F6F">
        <w:t>в соответствии с Конвенцией, то государство несет за это ответственность, а его должностные лица несут прямую, косвенную или иную ответственность в соответствии с Конвенцией за согласие или попустительство, имевшее следствием такие недопустимые акты.  Поскольку не</w:t>
      </w:r>
      <w:r w:rsidR="006921E2" w:rsidRPr="00E31F6F">
        <w:t xml:space="preserve">проявление </w:t>
      </w:r>
      <w:r w:rsidRPr="00E31F6F">
        <w:t>государств</w:t>
      </w:r>
      <w:r w:rsidR="006921E2" w:rsidRPr="00E31F6F">
        <w:t>ом</w:t>
      </w:r>
      <w:r w:rsidRPr="00E31F6F">
        <w:t xml:space="preserve"> надлежаще</w:t>
      </w:r>
      <w:r w:rsidR="006921E2" w:rsidRPr="00E31F6F">
        <w:t>го</w:t>
      </w:r>
      <w:r w:rsidRPr="00E31F6F">
        <w:t xml:space="preserve"> усерди</w:t>
      </w:r>
      <w:r w:rsidR="006921E2" w:rsidRPr="00E31F6F">
        <w:t>я</w:t>
      </w:r>
      <w:r w:rsidRPr="00E31F6F">
        <w:t xml:space="preserve"> в форме вмешательства для целей пресечения пыток, наказания виновных и восстановления прав жертв поощряет и допускает безнаказанное совершение негосударственными субъектами недопустимых по Конвенции действий, безразличие или бездействие государства </w:t>
      </w:r>
      <w:r w:rsidR="001315C0" w:rsidRPr="00E31F6F">
        <w:t xml:space="preserve">является </w:t>
      </w:r>
      <w:r w:rsidRPr="00E31F6F">
        <w:t>одной из форм поощрения и/или де-факто разрешения.  Комитет применяет этот принцип к не</w:t>
      </w:r>
      <w:r w:rsidR="001315C0" w:rsidRPr="00E31F6F">
        <w:t xml:space="preserve">принятию </w:t>
      </w:r>
      <w:r w:rsidRPr="00E31F6F">
        <w:t>государств</w:t>
      </w:r>
      <w:r w:rsidR="001315C0" w:rsidRPr="00E31F6F">
        <w:t>ами</w:t>
      </w:r>
      <w:r w:rsidRPr="00E31F6F">
        <w:t>-участник</w:t>
      </w:r>
      <w:r w:rsidR="001315C0" w:rsidRPr="00E31F6F">
        <w:t xml:space="preserve">ами мер по </w:t>
      </w:r>
      <w:r w:rsidRPr="00E31F6F">
        <w:t>предотвращ</w:t>
      </w:r>
      <w:r w:rsidR="001315C0" w:rsidRPr="00E31F6F">
        <w:t>ению</w:t>
      </w:r>
      <w:r w:rsidRPr="00E31F6F">
        <w:t xml:space="preserve"> насили</w:t>
      </w:r>
      <w:r w:rsidR="001315C0" w:rsidRPr="00E31F6F">
        <w:t>я по гендерному признаку</w:t>
      </w:r>
      <w:r w:rsidRPr="00E31F6F">
        <w:t xml:space="preserve">, включая изнасилование, бытовое насилие, калечение женских половых органов и торговлю людьми, и </w:t>
      </w:r>
      <w:r w:rsidR="00C64461" w:rsidRPr="00E31F6F">
        <w:t xml:space="preserve">по </w:t>
      </w:r>
      <w:r w:rsidRPr="00E31F6F">
        <w:t>обеспеч</w:t>
      </w:r>
      <w:r w:rsidR="00C64461" w:rsidRPr="00E31F6F">
        <w:t>ению</w:t>
      </w:r>
      <w:r w:rsidRPr="00E31F6F">
        <w:t xml:space="preserve"> защит</w:t>
      </w:r>
      <w:r w:rsidR="00C64461" w:rsidRPr="00E31F6F">
        <w:t>ы</w:t>
      </w:r>
      <w:r w:rsidRPr="00E31F6F">
        <w:t xml:space="preserve"> жертв.</w:t>
      </w:r>
    </w:p>
    <w:p w:rsidR="000E307E" w:rsidRPr="00E31F6F" w:rsidRDefault="000E307E" w:rsidP="000E307E"/>
    <w:p w:rsidR="000E307E" w:rsidRPr="00E31F6F" w:rsidRDefault="000E307E" w:rsidP="000E307E">
      <w:pPr>
        <w:spacing w:line="276" w:lineRule="auto"/>
      </w:pPr>
      <w:r w:rsidRPr="00E31F6F">
        <w:t>19.</w:t>
      </w:r>
      <w:r w:rsidRPr="00E31F6F">
        <w:tab/>
        <w:t>Кроме того, если то или иное лицо подлежит переводу или направлению под стражу или под надзор какому-либо лицу или в учреждение, о котором известно, что оно причастно к пыткам или жестокому</w:t>
      </w:r>
      <w:r w:rsidR="00C64461" w:rsidRPr="00E31F6F">
        <w:t xml:space="preserve"> </w:t>
      </w:r>
      <w:r w:rsidRPr="00E31F6F">
        <w:t>обращению, или которое не соблюдает надлежащих гарантий, то ответственность за это несет государство, а его должностные лица подлежат наказанию за то, что они распорядились о таком переводе, разрешили его или участвовали в нем в нарушение обязательств</w:t>
      </w:r>
      <w:r w:rsidR="00C64461" w:rsidRPr="00E31F6F">
        <w:t>а</w:t>
      </w:r>
      <w:r w:rsidRPr="00E31F6F">
        <w:t xml:space="preserve"> государства принимать эффективные меры по предупреждению пыток в соответствии с пунктом 1 статьи 2.  Комитет выражает обеспокоенность по поводу ситуации, когда государства-участники направляют лиц в такие места без осуществления надлежащих процессуальных действий, как того требуют статьи 2 и 3.</w:t>
      </w:r>
    </w:p>
    <w:p w:rsidR="000E307E" w:rsidRPr="00E31F6F" w:rsidRDefault="000E307E" w:rsidP="000E307E">
      <w:pPr>
        <w:rPr>
          <w:sz w:val="20"/>
        </w:rPr>
      </w:pPr>
    </w:p>
    <w:p w:rsidR="000E307E" w:rsidRPr="00E31F6F" w:rsidRDefault="000E307E" w:rsidP="000E307E">
      <w:pPr>
        <w:ind w:left="567" w:hanging="567"/>
        <w:rPr>
          <w:b/>
        </w:rPr>
      </w:pPr>
      <w:r w:rsidRPr="00E31F6F">
        <w:rPr>
          <w:b/>
        </w:rPr>
        <w:t>V.</w:t>
      </w:r>
      <w:r w:rsidRPr="00E31F6F">
        <w:rPr>
          <w:b/>
        </w:rPr>
        <w:tab/>
        <w:t>Защита лиц и групп, ставших уязвимыми в результате дискриминации</w:t>
      </w:r>
      <w:r w:rsidRPr="00E31F6F">
        <w:rPr>
          <w:b/>
        </w:rPr>
        <w:br/>
        <w:t>и маргинализации</w:t>
      </w:r>
    </w:p>
    <w:p w:rsidR="000E307E" w:rsidRPr="00E31F6F" w:rsidRDefault="000E307E" w:rsidP="000E307E">
      <w:pPr>
        <w:rPr>
          <w:b/>
          <w:sz w:val="20"/>
        </w:rPr>
      </w:pPr>
    </w:p>
    <w:p w:rsidR="000E307E" w:rsidRPr="00E31F6F" w:rsidRDefault="000E307E" w:rsidP="000E307E">
      <w:r w:rsidRPr="00E31F6F">
        <w:t>20.</w:t>
      </w:r>
      <w:r w:rsidRPr="00E31F6F">
        <w:tab/>
        <w:t xml:space="preserve">Принцип недискриминации является основополагающим и общим принципом в рамках защиты прав человека и имеет определяющее значение для толкования и применения Конвенции.  Недискриминация </w:t>
      </w:r>
      <w:r w:rsidR="00C64461" w:rsidRPr="00E31F6F">
        <w:t xml:space="preserve">предусмотрена </w:t>
      </w:r>
      <w:r w:rsidRPr="00E31F6F">
        <w:t>в самом определении пыток в пункте 1 статьи 1 Конвенции, который однозначно запрещает конкретные действия, когда они совершаются по "</w:t>
      </w:r>
      <w:r w:rsidRPr="00E31F6F">
        <w:rPr>
          <w:i/>
        </w:rPr>
        <w:t>любой причине, основанной на дискриминации любого характера…</w:t>
      </w:r>
      <w:r w:rsidRPr="00E31F6F">
        <w:t>".  Комитет подчеркивает, что дискриминационное применение психологического или физического насилия или жестокого обращения является важным фактором в определении того, можно ли квалифицировать то или иное деяние в качестве пытки.</w:t>
      </w:r>
    </w:p>
    <w:p w:rsidR="00D068DC" w:rsidRPr="00E31F6F" w:rsidRDefault="00D068DC" w:rsidP="000E307E"/>
    <w:p w:rsidR="000E307E" w:rsidRPr="00E31F6F" w:rsidRDefault="000E307E" w:rsidP="000E307E">
      <w:r w:rsidRPr="00E31F6F">
        <w:t>21.</w:t>
      </w:r>
      <w:r w:rsidRPr="00E31F6F">
        <w:tab/>
        <w:t>Частью обязательства по предупреждению пыток или жестокого</w:t>
      </w:r>
      <w:r w:rsidR="00D068DC" w:rsidRPr="00E31F6F">
        <w:t xml:space="preserve"> </w:t>
      </w:r>
      <w:r w:rsidRPr="00E31F6F">
        <w:t xml:space="preserve">обращения является защита некоторых лиц или слоев населения, принадлежащих к меньшинствам или маргинализованным группам, которым особенно серьезно угрожают пытки.  Государствам-участникам надлежит обеспечить, чтобы в соответствии с вытекающими из Конвенции обязательствами их законы применялись на практике в отношении всех лиц, независимо от расы, цвета кожи, этнического происхождения, возраста, религиозных убеждений и вероисповедания, национального или социального происхождения, пола, сексуальной ориентации, трансгендерной самоидентификации, психических или иных расстройств, состояния здоровья, </w:t>
      </w:r>
      <w:r w:rsidR="00F91E1B" w:rsidRPr="00E31F6F">
        <w:t xml:space="preserve">участия в экономической деятельности или принадлежности к коренным народам, </w:t>
      </w:r>
      <w:r w:rsidRPr="00E31F6F">
        <w:t>вида преступления, за которые лицо содержится под стражей, включая лиц, обвиняемых в политических преступлениях или террористических актах, лиц, ищущих убежища, беженцев или других лиц, нуждающихся в международной защите, или какого</w:t>
      </w:r>
      <w:r w:rsidRPr="00E31F6F">
        <w:noBreakHyphen/>
        <w:t>либо иного статуса или неблагоприятного признака.  В этой связи государствам-участникам следует обеспечить защиту членов групп, которым особенно серьезно угрожают пытки, посредством всестороннего судебного преследования и наказания за любые акты насилия и жестокого обращения в отношении этих лиц и применения других позитивных мер по предупреждению и защите, включая, в частности, меры, перечисленные выше.</w:t>
      </w:r>
    </w:p>
    <w:p w:rsidR="000E307E" w:rsidRPr="00E31F6F" w:rsidRDefault="000E307E" w:rsidP="000E307E"/>
    <w:p w:rsidR="000E307E" w:rsidRPr="00E31F6F" w:rsidRDefault="000E307E" w:rsidP="000E307E">
      <w:r w:rsidRPr="00E31F6F">
        <w:t>22.</w:t>
      </w:r>
      <w:r w:rsidRPr="00E31F6F">
        <w:tab/>
        <w:t>В докладах государств зачастую не хватает конкретной и достаточной информации об осуществлении Конвенции в отношении женщин.  Комитет подчеркивает, что гендер является одним из ключевых факторов</w:t>
      </w:r>
      <w:r w:rsidR="00F91E1B" w:rsidRPr="00E31F6F">
        <w:t xml:space="preserve">.  Принадлежность к женскому полу в сочетании </w:t>
      </w:r>
      <w:r w:rsidRPr="00E31F6F">
        <w:t>с другими отличительными особенностями или статусом человека, таким</w:t>
      </w:r>
      <w:r w:rsidR="003A7C4B" w:rsidRPr="00E31F6F">
        <w:t>и</w:t>
      </w:r>
      <w:r w:rsidRPr="00E31F6F">
        <w:t xml:space="preserve">, как раса, гражданство, религия, сексуальная ориентация, возраст, иммиграционный статус и т.д., </w:t>
      </w:r>
      <w:r w:rsidR="003A7C4B" w:rsidRPr="00E31F6F">
        <w:t>эт</w:t>
      </w:r>
      <w:r w:rsidR="0073652E">
        <w:t>о</w:t>
      </w:r>
      <w:r w:rsidR="003A7C4B" w:rsidRPr="00E31F6F">
        <w:t xml:space="preserve"> факторы, помогающие определить</w:t>
      </w:r>
      <w:r w:rsidRPr="00E31F6F">
        <w:t xml:space="preserve">, в каких именно ситуациях женщины </w:t>
      </w:r>
      <w:r w:rsidR="003A7C4B" w:rsidRPr="00E31F6F">
        <w:t xml:space="preserve">и девочки </w:t>
      </w:r>
      <w:r w:rsidRPr="00E31F6F">
        <w:t xml:space="preserve">подвергаются пыткам или жестокому обращению или угрозе таких актов или страдают от их последствий.  К числу ситуаций, которые ставят женщин в уязвимое положение, относятся лишение свободы, медицинское обслуживание, в частности в связи с принятием решений, затрагивающих репродуктивное здоровье, или насилие со стороны членов общин и семей.  Мужчины также становятся жертвами </w:t>
      </w:r>
      <w:r w:rsidR="00A92DE7" w:rsidRPr="00E31F6F">
        <w:t xml:space="preserve">нарушения </w:t>
      </w:r>
      <w:r w:rsidRPr="00E31F6F">
        <w:t xml:space="preserve">некоторых гендерных </w:t>
      </w:r>
      <w:r w:rsidR="00A92DE7" w:rsidRPr="00E31F6F">
        <w:t>положений</w:t>
      </w:r>
      <w:r w:rsidRPr="00E31F6F">
        <w:t xml:space="preserve"> Конвенции, </w:t>
      </w:r>
      <w:r w:rsidR="00A92DE7" w:rsidRPr="00E31F6F">
        <w:t xml:space="preserve">т.е. жертвами </w:t>
      </w:r>
      <w:r w:rsidRPr="00E31F6F">
        <w:t>таких</w:t>
      </w:r>
      <w:r w:rsidR="00A92DE7" w:rsidRPr="00E31F6F">
        <w:t xml:space="preserve"> актов</w:t>
      </w:r>
      <w:r w:rsidRPr="00E31F6F">
        <w:t>, как изнасилование, сексуальное насилие или жестокое обращение.  Как мужчины</w:t>
      </w:r>
      <w:r w:rsidR="00A92DE7" w:rsidRPr="00E31F6F">
        <w:t xml:space="preserve"> </w:t>
      </w:r>
      <w:r w:rsidRPr="00E31F6F">
        <w:t>и женщины</w:t>
      </w:r>
      <w:r w:rsidR="00A92DE7" w:rsidRPr="00E31F6F">
        <w:t>, так и мальчики и девочки</w:t>
      </w:r>
      <w:r w:rsidRPr="00E31F6F">
        <w:t xml:space="preserve"> могут быть жертвами нарушения Конвенции в силу их фактического или предполагаемого несоответствия социально детерминированной гендерной роли.  Государствам-участникам предлагается сообщать в их докладах о подобных ситуациях и о мерах, принимаемых для их предотвращения или наказания виновных.</w:t>
      </w:r>
    </w:p>
    <w:p w:rsidR="000E307E" w:rsidRPr="00E31F6F" w:rsidRDefault="000E307E" w:rsidP="000E307E"/>
    <w:p w:rsidR="000E307E" w:rsidRPr="00E31F6F" w:rsidRDefault="000E307E" w:rsidP="000E307E">
      <w:r w:rsidRPr="00E31F6F">
        <w:t>23.</w:t>
      </w:r>
      <w:r w:rsidRPr="00E31F6F">
        <w:tab/>
        <w:t>В силу этого одним из важнейших компонентов эффективных мер является постоянная оценка.  Комитеты регулярно рекомендуют государствам-участникам включать в свои доклады данные в разбивке по признаку возраста, пола и другим ключевым позициям, чтобы Комитет мог адекватно оценить осуществление Конвенции.  Дезагрегированные данные позволяют государствам-участникам и Комитету определять, сопоставлять и принимать меры по защите от дискриминационного обращения, которое в противном случае может остаться незамеченным и не принятым во внимание.  Государствам-участникам предлагается, по мере возможности, представлять информацию о факторах, влияющих на применение и предупреждение пыток или жестокого обращения, а также о трудностях, возникающих в процессе предупреждения пыток или жестокого обращения в отношении конкретных групп населения, таких, как меньшинства, жертвы пыток</w:t>
      </w:r>
      <w:r w:rsidR="005078F4" w:rsidRPr="00E31F6F">
        <w:t>, дети</w:t>
      </w:r>
      <w:r w:rsidRPr="00E31F6F">
        <w:t xml:space="preserve"> и женщины, с учетом тех общих и особых форм, которые могут принимать пытки и жестокое обращение.</w:t>
      </w:r>
    </w:p>
    <w:p w:rsidR="000E307E" w:rsidRPr="00E31F6F" w:rsidRDefault="000E307E" w:rsidP="000E307E"/>
    <w:p w:rsidR="000E307E" w:rsidRPr="00E31F6F" w:rsidRDefault="000E307E" w:rsidP="000E307E">
      <w:r w:rsidRPr="00E31F6F">
        <w:t>24.</w:t>
      </w:r>
      <w:r w:rsidRPr="00E31F6F">
        <w:tab/>
        <w:t>Искоренение дискриминации в сфере занятости и проведение на постоянной основе просветительских кампаний на предмет того, в каких ситуациях может возникнуть угроза пыток или жестокого</w:t>
      </w:r>
      <w:r w:rsidR="005078F4" w:rsidRPr="00E31F6F">
        <w:t xml:space="preserve"> </w:t>
      </w:r>
      <w:r w:rsidRPr="00E31F6F">
        <w:t>обращения, также относятся к числу ключевых аспектов предупреждения таких нарушений и пропаганды в обществе культуры уважения прав женщин и меньшинств.  Государствам предлагается поощрять прием на работу представителей меньшинств и женщин, в частности, в медицинские и образовательные учреждения, в тюрьмы/центры содержания под стражей, в правоохранительные, судебные и юридические инстанции, как в государственном, так и в частном секторах.  Государствам</w:t>
      </w:r>
      <w:r w:rsidR="005078F4" w:rsidRPr="00E31F6F">
        <w:t>-участникам</w:t>
      </w:r>
      <w:r w:rsidRPr="00E31F6F">
        <w:t xml:space="preserve"> следует включать в свои доклады информацию о достигнутом ими в этих областях прогрессе в разбивке по признаку пола, расы, национального происхождения и иного соответствующего статуса.</w:t>
      </w:r>
    </w:p>
    <w:p w:rsidR="000E307E" w:rsidRPr="00E31F6F" w:rsidRDefault="000E307E" w:rsidP="000E307E"/>
    <w:p w:rsidR="000E307E" w:rsidRPr="00E31F6F" w:rsidRDefault="000E307E" w:rsidP="000E307E">
      <w:pPr>
        <w:rPr>
          <w:b/>
        </w:rPr>
      </w:pPr>
      <w:r w:rsidRPr="00E31F6F">
        <w:rPr>
          <w:b/>
        </w:rPr>
        <w:t>VI.</w:t>
      </w:r>
      <w:r w:rsidRPr="00E31F6F">
        <w:rPr>
          <w:b/>
        </w:rPr>
        <w:tab/>
        <w:t>Другие превентивные меры, предписываемые Конвенцией</w:t>
      </w:r>
    </w:p>
    <w:p w:rsidR="000E307E" w:rsidRPr="00E31F6F" w:rsidRDefault="000E307E" w:rsidP="000E307E">
      <w:pPr>
        <w:rPr>
          <w:b/>
        </w:rPr>
      </w:pPr>
    </w:p>
    <w:p w:rsidR="000E307E" w:rsidRPr="00E31F6F" w:rsidRDefault="000E307E" w:rsidP="000E307E">
      <w:r w:rsidRPr="00E31F6F">
        <w:t>25.</w:t>
      </w:r>
      <w:r w:rsidRPr="00E31F6F">
        <w:tab/>
        <w:t>В статьях 3-15 Конвенции излагаются конкретные превентивные меры, которые государства-участники сочли крайне важными для целей предупреждения пыток и жестокого</w:t>
      </w:r>
      <w:r w:rsidR="005078F4" w:rsidRPr="00E31F6F">
        <w:t xml:space="preserve"> </w:t>
      </w:r>
      <w:r w:rsidRPr="00E31F6F">
        <w:t xml:space="preserve">обращения, в частности в условиях задержания и лишения свободы.  Комитет подчеркивает, что обязательство принимать эффективные превентивные меры выходит за рамки предписаний, конкретно оговоренных в Конвенции, и за рамки настоящего замечания общего порядка.  Так, например, важно, чтобы население в целом получало знания об истории, сфере охвата и необходимости не допускающего отступления принципа запрещения пыток и жестокого обращения и чтобы персонал правоохранительных и других органов проходил подготовку по вопросам выявления и предупреждения случаев применения пыток и жестокого обращения.  Аналогичным образом, в свете накопленного им богатого опыта в деле рассмотрения и оценки сообщений государств об официально применяемых или санкционированных пытках или видах жестокого обращения Комитет признает важное значение адаптации концепции мониторинга, проводимого с целью предотвращения пыток и жестокого обращения, к ситуациям, когда насилие совершается частными лицами.  Государствам-участникам надлежит включать в свои доклады Комитету подробную информацию об осуществлении ими превентивных мер в разбивке по соответствующим признакам. </w:t>
      </w:r>
    </w:p>
    <w:p w:rsidR="000E307E" w:rsidRPr="00E31F6F" w:rsidRDefault="000E307E" w:rsidP="000E307E"/>
    <w:p w:rsidR="000E307E" w:rsidRPr="00E31F6F" w:rsidRDefault="000E307E" w:rsidP="000E307E">
      <w:pPr>
        <w:rPr>
          <w:b/>
        </w:rPr>
      </w:pPr>
      <w:r w:rsidRPr="00E31F6F">
        <w:rPr>
          <w:b/>
        </w:rPr>
        <w:t>VII.</w:t>
      </w:r>
      <w:r w:rsidRPr="00E31F6F">
        <w:rPr>
          <w:b/>
        </w:rPr>
        <w:tab/>
        <w:t>Приказы вышестоящего начальника</w:t>
      </w:r>
    </w:p>
    <w:p w:rsidR="000E307E" w:rsidRPr="00E31F6F" w:rsidRDefault="000E307E" w:rsidP="000E307E">
      <w:pPr>
        <w:rPr>
          <w:b/>
        </w:rPr>
      </w:pPr>
    </w:p>
    <w:p w:rsidR="000E307E" w:rsidRPr="00E31F6F" w:rsidRDefault="000E307E" w:rsidP="000E307E">
      <w:r w:rsidRPr="00E31F6F">
        <w:t>26.</w:t>
      </w:r>
      <w:r w:rsidRPr="00E31F6F">
        <w:tab/>
        <w:t>Недопустимость отступления от принципа запрещения пыток подтверждается уже давно признанной и закрепленной в пункте 3 статьи 2 нормой, согласно которой приказы вышестоящего начальника или государственной власти не могут ни при каких обстоятельствах служить оправданием пыток.  Таким образом, подчиненные не могут ссылаться на приказы вышестоящего начальника и должны нести индивидуальную ответственность.</w:t>
      </w:r>
      <w:r w:rsidR="0073652E">
        <w:t xml:space="preserve">  </w:t>
      </w:r>
      <w:r w:rsidR="00D14590" w:rsidRPr="00E31F6F">
        <w:t>В то же время лица, облеченные высокими полномочиями, включая государственных должностных лиц, не могут являться неподотчетными или уклоняться от уголовной ответственности за акты пыток или жестокого обращения, совершенные их подчиненными</w:t>
      </w:r>
      <w:r w:rsidR="00DC2390" w:rsidRPr="00E31F6F">
        <w:t>,</w:t>
      </w:r>
      <w:r w:rsidR="00D14590" w:rsidRPr="00E31F6F">
        <w:t xml:space="preserve"> когда они знали или должны были знать о том, что эти недопустимые акты совершаются или могут совершиться, но не приняли никаких разумных и необходимых превентивных мер.  Комитет считает крайне важным, чтобы вопрос об ответственности любых высокопоставленных должностных лиц либо за непосредственное подстрекательство к пыткам или жестокому обращению, либо за побуждение к ним, либо за согласие с этими актами или попустительств</w:t>
      </w:r>
      <w:r w:rsidR="00DC2390" w:rsidRPr="00E31F6F">
        <w:t>о</w:t>
      </w:r>
      <w:r w:rsidR="00D14590" w:rsidRPr="00E31F6F">
        <w:t xml:space="preserve"> им полностью расследовался компетентными</w:t>
      </w:r>
      <w:r w:rsidR="00DC2390" w:rsidRPr="00E31F6F">
        <w:t>,</w:t>
      </w:r>
      <w:r w:rsidR="00D14590" w:rsidRPr="00E31F6F">
        <w:t xml:space="preserve"> независимыми и беспристрастными органами уголовного преследования и судами.</w:t>
      </w:r>
      <w:r w:rsidR="00DC2390" w:rsidRPr="00E31F6F">
        <w:t xml:space="preserve">  </w:t>
      </w:r>
      <w:r w:rsidRPr="00E31F6F">
        <w:t>Лица, которые отказываются выполнять незаконные, по их мнению, приказы и которые сотрудничают в рамках расследования актов пыток или жестокого обращения, совершенных в том числе высокопоставленными должностными лицами, должны быть защищены от любых форм репрессий.</w:t>
      </w:r>
    </w:p>
    <w:p w:rsidR="000E307E" w:rsidRPr="00E31F6F" w:rsidRDefault="000E307E" w:rsidP="000E307E"/>
    <w:p w:rsidR="000E307E" w:rsidRPr="00E31F6F" w:rsidRDefault="000E307E" w:rsidP="000E307E">
      <w:r w:rsidRPr="00E31F6F">
        <w:t>27.</w:t>
      </w:r>
      <w:r w:rsidRPr="00E31F6F">
        <w:tab/>
        <w:t xml:space="preserve">Комитет вновь заявляет, что настоящее замечание общего порядка следует толковать без ущерба для </w:t>
      </w:r>
      <w:r w:rsidR="00DC2390" w:rsidRPr="00E31F6F">
        <w:t xml:space="preserve">любой более высокой степени </w:t>
      </w:r>
      <w:r w:rsidRPr="00E31F6F">
        <w:t xml:space="preserve">защиты, </w:t>
      </w:r>
      <w:r w:rsidR="00DC2390" w:rsidRPr="00E31F6F">
        <w:t>предусмотренной</w:t>
      </w:r>
      <w:r w:rsidRPr="00E31F6F">
        <w:t xml:space="preserve"> в том или ином международном договоре или национальном законе, если </w:t>
      </w:r>
      <w:r w:rsidR="00DC2390" w:rsidRPr="00E31F6F">
        <w:t xml:space="preserve">они отражают </w:t>
      </w:r>
      <w:r w:rsidRPr="00E31F6F">
        <w:t xml:space="preserve">как минимум </w:t>
      </w:r>
      <w:r w:rsidR="00E31F6F" w:rsidRPr="00E31F6F">
        <w:t xml:space="preserve">стандарты, </w:t>
      </w:r>
      <w:r w:rsidRPr="00E31F6F">
        <w:t>закрепленные в Конвенции.</w:t>
      </w:r>
    </w:p>
    <w:p w:rsidR="000E307E" w:rsidRPr="00E31F6F" w:rsidRDefault="000E307E" w:rsidP="000E307E"/>
    <w:p w:rsidR="00E31F6F" w:rsidRPr="00E31F6F" w:rsidRDefault="00E31F6F" w:rsidP="000E307E"/>
    <w:p w:rsidR="000E307E" w:rsidRPr="00E31F6F" w:rsidRDefault="000E307E" w:rsidP="00E31F6F">
      <w:pPr>
        <w:jc w:val="center"/>
      </w:pPr>
      <w:r w:rsidRPr="00E31F6F">
        <w:t>-</w:t>
      </w:r>
      <w:r w:rsidR="00E31F6F" w:rsidRPr="00E31F6F">
        <w:t xml:space="preserve"> </w:t>
      </w:r>
      <w:r w:rsidRPr="00E31F6F">
        <w:t>-</w:t>
      </w:r>
      <w:r w:rsidR="00E31F6F" w:rsidRPr="00E31F6F">
        <w:t xml:space="preserve"> </w:t>
      </w:r>
      <w:r w:rsidRPr="00E31F6F">
        <w:t>-</w:t>
      </w:r>
      <w:r w:rsidR="00E31F6F" w:rsidRPr="00E31F6F">
        <w:t xml:space="preserve"> </w:t>
      </w:r>
      <w:r w:rsidRPr="00E31F6F">
        <w:t>-</w:t>
      </w:r>
      <w:r w:rsidR="00E31F6F" w:rsidRPr="00E31F6F">
        <w:t xml:space="preserve"> </w:t>
      </w:r>
      <w:r w:rsidRPr="00E31F6F">
        <w:t>-</w:t>
      </w:r>
      <w:r w:rsidR="00E31F6F" w:rsidRPr="00E31F6F">
        <w:t xml:space="preserve"> </w:t>
      </w:r>
    </w:p>
    <w:sectPr w:rsidR="000E307E" w:rsidRPr="00E31F6F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4B" w:rsidRDefault="0069524B">
      <w:r>
        <w:separator/>
      </w:r>
    </w:p>
  </w:endnote>
  <w:endnote w:type="continuationSeparator" w:id="0">
    <w:p w:rsidR="0069524B" w:rsidRDefault="006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4B" w:rsidRDefault="0069524B">
      <w:r>
        <w:separator/>
      </w:r>
    </w:p>
  </w:footnote>
  <w:footnote w:type="continuationSeparator" w:id="0">
    <w:p w:rsidR="0069524B" w:rsidRDefault="0069524B">
      <w:r>
        <w:continuationSeparator/>
      </w:r>
    </w:p>
  </w:footnote>
  <w:footnote w:id="1">
    <w:p w:rsidR="00716AD9" w:rsidRDefault="00716AD9" w:rsidP="000E3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22 ноября 2001 года Комитет принял заявление в связи с событиями 11 сентября, которое было направлено каждому государству - участнику Конвенции (А/57/44, пункты 17-18).</w:t>
      </w:r>
    </w:p>
  </w:footnote>
  <w:footnote w:id="2">
    <w:p w:rsidR="00716AD9" w:rsidRDefault="00716AD9" w:rsidP="000E3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Руководство по эффективному расследованию и документированию пыток и других жестоких, бесчеловечных или унижающих достоинство видов обращения и наказания.</w:t>
      </w:r>
    </w:p>
    <w:p w:rsidR="00716AD9" w:rsidRDefault="00716AD9" w:rsidP="000E307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D9" w:rsidRPr="00A33CA6" w:rsidRDefault="00716AD9">
    <w:pPr>
      <w:pStyle w:val="Header"/>
      <w:tabs>
        <w:tab w:val="left" w:pos="6237"/>
      </w:tabs>
      <w:rPr>
        <w:lang w:val="en-US"/>
      </w:rPr>
    </w:pPr>
    <w:r w:rsidRPr="00A33CA6">
      <w:rPr>
        <w:lang w:val="en-US"/>
      </w:rPr>
      <w:t>CAT/C/GC/2</w:t>
    </w:r>
  </w:p>
  <w:p w:rsidR="00716AD9" w:rsidRDefault="00716AD9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33E">
      <w:rPr>
        <w:rStyle w:val="PageNumber"/>
        <w:noProof/>
      </w:rPr>
      <w:t>10</w:t>
    </w:r>
    <w:r>
      <w:rPr>
        <w:rStyle w:val="PageNumber"/>
      </w:rPr>
      <w:fldChar w:fldCharType="end"/>
    </w:r>
  </w:p>
  <w:p w:rsidR="00716AD9" w:rsidRDefault="00716AD9">
    <w:pPr>
      <w:pStyle w:val="Header"/>
      <w:tabs>
        <w:tab w:val="left" w:pos="6237"/>
      </w:tabs>
      <w:rPr>
        <w:rStyle w:val="PageNumber"/>
        <w:lang w:val="en-US"/>
      </w:rPr>
    </w:pPr>
  </w:p>
  <w:p w:rsidR="00716AD9" w:rsidRDefault="00716AD9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D9" w:rsidRPr="00A33CA6" w:rsidRDefault="00716AD9" w:rsidP="00A33CA6">
    <w:pPr>
      <w:pStyle w:val="Header"/>
      <w:tabs>
        <w:tab w:val="left" w:pos="779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A33CA6">
      <w:rPr>
        <w:lang w:val="en-US"/>
      </w:rPr>
      <w:t>CAT/C/GC/2</w:t>
    </w:r>
  </w:p>
  <w:p w:rsidR="00716AD9" w:rsidRDefault="00716AD9" w:rsidP="00A33CA6">
    <w:pPr>
      <w:pStyle w:val="Header"/>
      <w:tabs>
        <w:tab w:val="left" w:pos="779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33E">
      <w:rPr>
        <w:rStyle w:val="PageNumber"/>
        <w:noProof/>
      </w:rPr>
      <w:t>11</w:t>
    </w:r>
    <w:r>
      <w:rPr>
        <w:rStyle w:val="PageNumber"/>
      </w:rPr>
      <w:fldChar w:fldCharType="end"/>
    </w:r>
  </w:p>
  <w:p w:rsidR="00716AD9" w:rsidRDefault="00716AD9">
    <w:pPr>
      <w:pStyle w:val="Header"/>
      <w:tabs>
        <w:tab w:val="left" w:pos="6521"/>
      </w:tabs>
      <w:rPr>
        <w:rStyle w:val="PageNumber"/>
        <w:lang w:val="en-US"/>
      </w:rPr>
    </w:pPr>
  </w:p>
  <w:p w:rsidR="00716AD9" w:rsidRDefault="00716AD9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453"/>
    <w:rsid w:val="000E307E"/>
    <w:rsid w:val="000F5FA0"/>
    <w:rsid w:val="001315C0"/>
    <w:rsid w:val="00166341"/>
    <w:rsid w:val="00172E57"/>
    <w:rsid w:val="001A2B83"/>
    <w:rsid w:val="001E1971"/>
    <w:rsid w:val="00211729"/>
    <w:rsid w:val="002A605D"/>
    <w:rsid w:val="002B2BB4"/>
    <w:rsid w:val="0037461E"/>
    <w:rsid w:val="003A7C4B"/>
    <w:rsid w:val="004B5F9C"/>
    <w:rsid w:val="005078F4"/>
    <w:rsid w:val="00651453"/>
    <w:rsid w:val="00656BC6"/>
    <w:rsid w:val="006816AD"/>
    <w:rsid w:val="006921E2"/>
    <w:rsid w:val="0069524B"/>
    <w:rsid w:val="00716AD9"/>
    <w:rsid w:val="0073652E"/>
    <w:rsid w:val="0078333E"/>
    <w:rsid w:val="007E082C"/>
    <w:rsid w:val="00897C8A"/>
    <w:rsid w:val="008E7E1C"/>
    <w:rsid w:val="00A33CA6"/>
    <w:rsid w:val="00A92DE7"/>
    <w:rsid w:val="00C64398"/>
    <w:rsid w:val="00C64461"/>
    <w:rsid w:val="00CC1040"/>
    <w:rsid w:val="00CD783F"/>
    <w:rsid w:val="00D068DC"/>
    <w:rsid w:val="00D14590"/>
    <w:rsid w:val="00DC2390"/>
    <w:rsid w:val="00E31F6F"/>
    <w:rsid w:val="00F05BBC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4220</Words>
  <Characters>24057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0840264.doc</vt:lpstr>
    </vt:vector>
  </TitlesOfParts>
  <Company> 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0840264.doc</dc:title>
  <dc:subject>Chlykov</dc:subject>
  <dc:creator>Tatiana Dmitrieva</dc:creator>
  <cp:keywords/>
  <dc:description/>
  <cp:lastModifiedBy>Tatiana Dmitrieva</cp:lastModifiedBy>
  <cp:revision>3</cp:revision>
  <cp:lastPrinted>2008-02-11T14:05:00Z</cp:lastPrinted>
  <dcterms:created xsi:type="dcterms:W3CDTF">2008-02-11T14:05:00Z</dcterms:created>
  <dcterms:modified xsi:type="dcterms:W3CDTF">2008-02-11T14:05:00Z</dcterms:modified>
</cp:coreProperties>
</file>