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4061D8C" w14:textId="77777777" w:rsidTr="005B51C4">
        <w:trPr>
          <w:trHeight w:hRule="exact" w:val="851"/>
        </w:trPr>
        <w:tc>
          <w:tcPr>
            <w:tcW w:w="1274" w:type="dxa"/>
            <w:tcBorders>
              <w:bottom w:val="single" w:sz="4" w:space="0" w:color="auto"/>
            </w:tcBorders>
            <w:shd w:val="clear" w:color="auto" w:fill="auto"/>
          </w:tcPr>
          <w:p w14:paraId="75C645BB" w14:textId="77777777" w:rsidR="006B3E27" w:rsidRPr="00C175A6" w:rsidRDefault="006B3E27" w:rsidP="00460B3B">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26E0321"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617AEDEA" w14:textId="38A56E8E" w:rsidR="006B3E27" w:rsidRPr="00BF2D0B" w:rsidRDefault="00BF2D0B" w:rsidP="00BF2D0B">
            <w:pPr>
              <w:bidi w:val="0"/>
              <w:rPr>
                <w:szCs w:val="20"/>
              </w:rPr>
            </w:pPr>
            <w:r w:rsidRPr="00BF2D0B">
              <w:rPr>
                <w:sz w:val="40"/>
                <w:szCs w:val="20"/>
              </w:rPr>
              <w:t>CCPR</w:t>
            </w:r>
            <w:r>
              <w:rPr>
                <w:szCs w:val="20"/>
              </w:rPr>
              <w:t>/C/EGY/RQ/</w:t>
            </w:r>
            <w:r w:rsidRPr="00F27609">
              <w:rPr>
                <w:szCs w:val="20"/>
              </w:rPr>
              <w:t>5</w:t>
            </w:r>
          </w:p>
        </w:tc>
      </w:tr>
      <w:tr w:rsidR="006B3E27" w:rsidRPr="00C175A6" w14:paraId="35EA516D" w14:textId="77777777" w:rsidTr="005B51C4">
        <w:trPr>
          <w:trHeight w:hRule="exact" w:val="2835"/>
        </w:trPr>
        <w:tc>
          <w:tcPr>
            <w:tcW w:w="1274" w:type="dxa"/>
            <w:tcBorders>
              <w:top w:val="single" w:sz="4" w:space="0" w:color="auto"/>
              <w:bottom w:val="single" w:sz="12" w:space="0" w:color="auto"/>
            </w:tcBorders>
            <w:shd w:val="clear" w:color="auto" w:fill="auto"/>
          </w:tcPr>
          <w:p w14:paraId="39A86125"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8142D6B" wp14:editId="091F25D6">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BA3A7C1" w14:textId="77777777" w:rsidR="006B3E27" w:rsidRPr="00F27609" w:rsidRDefault="00ED7442" w:rsidP="00730446">
            <w:pPr>
              <w:spacing w:before="120" w:after="40" w:line="640" w:lineRule="exact"/>
              <w:ind w:left="57"/>
              <w:rPr>
                <w:b/>
                <w:bCs/>
                <w:sz w:val="46"/>
                <w:szCs w:val="46"/>
              </w:rPr>
            </w:pPr>
            <w:r w:rsidRPr="00F27609">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8FB2D97" w14:textId="77777777" w:rsidR="00B43158" w:rsidRDefault="00B43158" w:rsidP="00B43158">
            <w:pPr>
              <w:bidi w:val="0"/>
              <w:spacing w:before="240" w:line="240" w:lineRule="exact"/>
            </w:pPr>
            <w:r>
              <w:t>Distr.: General</w:t>
            </w:r>
          </w:p>
          <w:p w14:paraId="5710FFC0" w14:textId="77777777" w:rsidR="00B43158" w:rsidRDefault="00B43158" w:rsidP="00B43158">
            <w:pPr>
              <w:bidi w:val="0"/>
            </w:pPr>
            <w:r w:rsidRPr="00F27609">
              <w:t>30</w:t>
            </w:r>
            <w:r>
              <w:t xml:space="preserve"> December </w:t>
            </w:r>
            <w:r w:rsidRPr="00F27609">
              <w:t>2022</w:t>
            </w:r>
          </w:p>
          <w:p w14:paraId="4230595E" w14:textId="77777777" w:rsidR="00B43158" w:rsidRDefault="00B43158" w:rsidP="00B43158">
            <w:pPr>
              <w:bidi w:val="0"/>
            </w:pPr>
          </w:p>
          <w:p w14:paraId="53E14536" w14:textId="77777777" w:rsidR="00B43158" w:rsidRDefault="00B43158" w:rsidP="00B43158">
            <w:pPr>
              <w:bidi w:val="0"/>
            </w:pPr>
            <w:r>
              <w:t>Original: Arabic</w:t>
            </w:r>
          </w:p>
          <w:p w14:paraId="20674C64" w14:textId="2801F25B" w:rsidR="00BF2D0B" w:rsidRPr="00BF2D0B" w:rsidRDefault="00B43158" w:rsidP="00B43158">
            <w:pPr>
              <w:bidi w:val="0"/>
              <w:spacing w:line="240" w:lineRule="exact"/>
              <w:jc w:val="left"/>
              <w:rPr>
                <w:szCs w:val="20"/>
              </w:rPr>
            </w:pPr>
            <w:r>
              <w:t xml:space="preserve">Arabic, English, French and </w:t>
            </w:r>
            <w:r>
              <w:br/>
              <w:t>Spanish only</w:t>
            </w:r>
          </w:p>
        </w:tc>
      </w:tr>
    </w:tbl>
    <w:p w14:paraId="000C4FA4" w14:textId="77777777" w:rsidR="00B43158" w:rsidRPr="00F27609" w:rsidRDefault="00B43158" w:rsidP="00B43158">
      <w:pPr>
        <w:spacing w:before="120" w:line="360" w:lineRule="exact"/>
        <w:jc w:val="left"/>
        <w:textDirection w:val="tbRlV"/>
        <w:rPr>
          <w:b/>
          <w:bCs/>
          <w:sz w:val="24"/>
          <w:szCs w:val="26"/>
          <w:rtl/>
        </w:rPr>
      </w:pPr>
      <w:r w:rsidRPr="00F27609">
        <w:rPr>
          <w:b/>
          <w:bCs/>
          <w:sz w:val="24"/>
          <w:szCs w:val="26"/>
          <w:rtl/>
        </w:rPr>
        <w:t>اللجنة المعنية بحقوق الإنسان</w:t>
      </w:r>
    </w:p>
    <w:p w14:paraId="7358067D" w14:textId="77777777" w:rsidR="00B43158" w:rsidRPr="00F27609" w:rsidRDefault="00B43158" w:rsidP="00B43158">
      <w:pPr>
        <w:spacing w:line="360" w:lineRule="exact"/>
        <w:jc w:val="left"/>
        <w:textDirection w:val="tbRlV"/>
        <w:rPr>
          <w:b/>
          <w:bCs/>
          <w:color w:val="000000" w:themeColor="text1"/>
          <w:szCs w:val="20"/>
          <w:lang w:val="ar-SA" w:eastAsia="zh-TW" w:bidi="en-GB"/>
        </w:rPr>
      </w:pPr>
      <w:r w:rsidRPr="00F27609">
        <w:rPr>
          <w:b/>
          <w:bCs/>
          <w:rtl/>
        </w:rPr>
        <w:t>الدورة 137</w:t>
      </w:r>
    </w:p>
    <w:p w14:paraId="12FDE74B" w14:textId="77777777" w:rsidR="00B43158" w:rsidRDefault="00B43158" w:rsidP="00B43158">
      <w:pPr>
        <w:spacing w:line="360" w:lineRule="exact"/>
        <w:jc w:val="left"/>
        <w:textDirection w:val="tbRlV"/>
        <w:rPr>
          <w:color w:val="000000" w:themeColor="text1"/>
          <w:szCs w:val="20"/>
          <w:lang w:val="ar-SA" w:eastAsia="zh-TW" w:bidi="en-GB"/>
        </w:rPr>
      </w:pPr>
      <w:r w:rsidRPr="00F27609">
        <w:rPr>
          <w:rFonts w:ascii="Simplified Arabic"/>
          <w:szCs w:val="20"/>
          <w:rtl/>
        </w:rPr>
        <w:t>27</w:t>
      </w:r>
      <w:r>
        <w:rPr>
          <w:rtl/>
        </w:rPr>
        <w:t xml:space="preserve"> شباط/فبراير – </w:t>
      </w:r>
      <w:r w:rsidRPr="00F27609">
        <w:rPr>
          <w:rFonts w:ascii="Simplified Arabic"/>
          <w:szCs w:val="20"/>
          <w:rtl/>
        </w:rPr>
        <w:t>24</w:t>
      </w:r>
      <w:r>
        <w:rPr>
          <w:rtl/>
        </w:rPr>
        <w:t xml:space="preserve"> آذار/مارس </w:t>
      </w:r>
      <w:r w:rsidRPr="00F27609">
        <w:rPr>
          <w:rFonts w:ascii="Simplified Arabic"/>
          <w:szCs w:val="20"/>
          <w:rtl/>
        </w:rPr>
        <w:t>2023</w:t>
      </w:r>
    </w:p>
    <w:p w14:paraId="319EEF81" w14:textId="77777777" w:rsidR="00B43158" w:rsidRPr="00F27609" w:rsidRDefault="00B43158" w:rsidP="00B43158">
      <w:pPr>
        <w:spacing w:line="360" w:lineRule="exact"/>
        <w:jc w:val="left"/>
        <w:textDirection w:val="tbRlV"/>
        <w:rPr>
          <w:b/>
          <w:bCs/>
          <w:color w:val="000000" w:themeColor="text1"/>
          <w:szCs w:val="20"/>
          <w:lang w:val="ar-SA" w:eastAsia="zh-TW" w:bidi="en-GB"/>
        </w:rPr>
      </w:pPr>
      <w:r w:rsidRPr="00F27609">
        <w:rPr>
          <w:b/>
          <w:bCs/>
          <w:rtl/>
        </w:rPr>
        <w:t>النظر في التقارير المقدّمة من الدول الأطراف بموجب المادة 40 من العهد</w:t>
      </w:r>
    </w:p>
    <w:p w14:paraId="3956F7BD" w14:textId="07B83C00" w:rsidR="00B43158" w:rsidRPr="00F27609" w:rsidRDefault="00B43158" w:rsidP="00B43158">
      <w:pPr>
        <w:pStyle w:val="HMGA"/>
        <w:rPr>
          <w:rtl/>
        </w:rPr>
      </w:pPr>
      <w:r w:rsidRPr="00F27609">
        <w:rPr>
          <w:rtl/>
        </w:rPr>
        <w:tab/>
      </w:r>
      <w:r w:rsidRPr="00F27609">
        <w:rPr>
          <w:rtl/>
        </w:rPr>
        <w:tab/>
        <w:t>ردود مصر على قائمة المسائل الخاصة بتقريرها الدوري الخامس</w:t>
      </w:r>
      <w:r w:rsidRPr="00F27609">
        <w:rPr>
          <w:rStyle w:val="FootnoteReference"/>
          <w:sz w:val="22"/>
          <w:szCs w:val="22"/>
          <w:vertAlign w:val="baseline"/>
          <w:rtl/>
        </w:rPr>
        <w:footnoteReference w:customMarkFollows="1" w:id="1"/>
        <w:t>*</w:t>
      </w:r>
    </w:p>
    <w:p w14:paraId="586AD943" w14:textId="77777777" w:rsidR="00B43158" w:rsidRPr="001B799B" w:rsidRDefault="00B43158" w:rsidP="00B43158">
      <w:pPr>
        <w:pStyle w:val="SingleTxtGA"/>
        <w:jc w:val="right"/>
        <w:rPr>
          <w:u w:val="single"/>
          <w:lang w:val="ar-SA" w:eastAsia="zh-TW" w:bidi="en-GB"/>
        </w:rPr>
      </w:pPr>
      <w:r>
        <w:rPr>
          <w:rtl/>
        </w:rPr>
        <w:t>[تاريخ الاستلام</w:t>
      </w:r>
      <w:r>
        <w:rPr>
          <w:rFonts w:ascii="Simplified Arabic"/>
        </w:rPr>
        <w:t>:</w:t>
      </w:r>
      <w:r>
        <w:rPr>
          <w:rtl/>
        </w:rPr>
        <w:t xml:space="preserve"> </w:t>
      </w:r>
      <w:r w:rsidRPr="00F27609">
        <w:rPr>
          <w:rFonts w:ascii="Simplified Arabic"/>
        </w:rPr>
        <w:t>27</w:t>
      </w:r>
      <w:r>
        <w:rPr>
          <w:rtl/>
        </w:rPr>
        <w:t xml:space="preserve"> كانون الأول/ديسمبر </w:t>
      </w:r>
      <w:r w:rsidRPr="00F27609">
        <w:rPr>
          <w:rFonts w:ascii="Simplified Arabic"/>
          <w:rtl/>
        </w:rPr>
        <w:t>2022</w:t>
      </w:r>
      <w:r>
        <w:rPr>
          <w:rFonts w:ascii="Simplified Arabic"/>
          <w:rtl/>
        </w:rPr>
        <w:t>]</w:t>
      </w:r>
    </w:p>
    <w:p w14:paraId="794285CE" w14:textId="011C5846" w:rsidR="00460B3B" w:rsidRDefault="00460B3B" w:rsidP="004B27E0">
      <w:pPr>
        <w:pStyle w:val="SingleTxtGA"/>
        <w:rPr>
          <w:rtl/>
        </w:rPr>
      </w:pPr>
    </w:p>
    <w:p w14:paraId="37620093" w14:textId="5E8FFF06" w:rsidR="00B43158" w:rsidRPr="00F27609" w:rsidRDefault="00B43158" w:rsidP="00F27609">
      <w:pPr>
        <w:pStyle w:val="HChGA"/>
        <w:pageBreakBefore/>
        <w:rPr>
          <w:rFonts w:ascii="Times New Roman Bold" w:hAnsi="Times New Roman Bold"/>
          <w:spacing w:val="6"/>
          <w:rtl/>
        </w:rPr>
      </w:pPr>
      <w:r w:rsidRPr="00F27609">
        <w:rPr>
          <w:rFonts w:ascii="Times New Roman Bold" w:hAnsi="Times New Roman Bold"/>
          <w:spacing w:val="6"/>
          <w:rtl/>
        </w:rPr>
        <w:lastRenderedPageBreak/>
        <w:tab/>
      </w:r>
      <w:r w:rsidRPr="00F27609">
        <w:rPr>
          <w:rFonts w:ascii="Times New Roman Bold" w:hAnsi="Times New Roman Bold"/>
          <w:spacing w:val="6"/>
          <w:rtl/>
        </w:rPr>
        <w:tab/>
        <w:t>الرد على قائمة المسائل المتصلة بالتقرير الدوري الخامس لمصر</w:t>
      </w:r>
      <w:r w:rsidR="00F27609" w:rsidRPr="00F27609">
        <w:rPr>
          <w:rFonts w:ascii="Times New Roman Bold" w:hAnsi="Times New Roman Bold" w:hint="cs"/>
          <w:spacing w:val="6"/>
          <w:rtl/>
        </w:rPr>
        <w:t xml:space="preserve"> </w:t>
      </w:r>
      <w:r w:rsidRPr="00F27609">
        <w:rPr>
          <w:rFonts w:ascii="Times New Roman Bold" w:hAnsi="Times New Roman Bold"/>
          <w:spacing w:val="6"/>
          <w:rtl/>
        </w:rPr>
        <w:t>المقدم للجنة المعنية بحقوق الإنسان</w:t>
      </w:r>
    </w:p>
    <w:p w14:paraId="45BCE85C" w14:textId="77777777" w:rsidR="00B43158" w:rsidRPr="00F27609" w:rsidRDefault="00B43158" w:rsidP="00B43158">
      <w:pPr>
        <w:pStyle w:val="HChGA"/>
        <w:rPr>
          <w:rtl/>
        </w:rPr>
      </w:pPr>
      <w:r w:rsidRPr="00F27609">
        <w:rPr>
          <w:rtl/>
        </w:rPr>
        <w:tab/>
      </w:r>
      <w:r w:rsidRPr="00F27609">
        <w:rPr>
          <w:rFonts w:hint="cs"/>
          <w:rtl/>
        </w:rPr>
        <w:t>أولاً-</w:t>
      </w:r>
      <w:r w:rsidRPr="00F27609">
        <w:rPr>
          <w:rtl/>
        </w:rPr>
        <w:tab/>
      </w:r>
      <w:r w:rsidRPr="00F27609">
        <w:rPr>
          <w:rFonts w:hint="cs"/>
          <w:rtl/>
        </w:rPr>
        <w:t>مقدمة</w:t>
      </w:r>
    </w:p>
    <w:p w14:paraId="7B2AECE8" w14:textId="77777777" w:rsidR="00B43158" w:rsidRPr="009438B7" w:rsidRDefault="00B43158" w:rsidP="00B43158">
      <w:pPr>
        <w:pStyle w:val="SingleTxtGA"/>
      </w:pPr>
      <w:r w:rsidRPr="00F27609">
        <w:rPr>
          <w:lang w:val="en-US"/>
        </w:rPr>
        <w:t>1</w:t>
      </w:r>
      <w:r w:rsidRPr="009438B7">
        <w:rPr>
          <w:rtl/>
          <w:lang w:val="en-US"/>
        </w:rPr>
        <w:t>-</w:t>
      </w:r>
      <w:r w:rsidRPr="009438B7">
        <w:rPr>
          <w:rtl/>
          <w:lang w:val="en-US"/>
        </w:rPr>
        <w:tab/>
      </w:r>
      <w:r w:rsidRPr="009438B7">
        <w:rPr>
          <w:rtl/>
        </w:rPr>
        <w:t>تتقدم حكومة جمهورية مصر العربية بردها على قائمة المسائل المتصلة بالتقر</w:t>
      </w:r>
      <w:r w:rsidRPr="009438B7">
        <w:rPr>
          <w:rFonts w:hint="cs"/>
          <w:rtl/>
        </w:rPr>
        <w:t>ير</w:t>
      </w:r>
      <w:r w:rsidRPr="009438B7">
        <w:t xml:space="preserve"> </w:t>
      </w:r>
      <w:r w:rsidRPr="009438B7">
        <w:rPr>
          <w:rtl/>
        </w:rPr>
        <w:t>الدوري الخامس المقدم للجنة المعنية بحقوق الإنسان، في إطار حرصها على</w:t>
      </w:r>
      <w:r w:rsidRPr="009438B7">
        <w:rPr>
          <w:rFonts w:hint="cs"/>
          <w:rtl/>
        </w:rPr>
        <w:t xml:space="preserve"> تنفيذ التزاماتها </w:t>
      </w:r>
      <w:proofErr w:type="spellStart"/>
      <w:r w:rsidRPr="009438B7">
        <w:rPr>
          <w:rFonts w:hint="cs"/>
          <w:rtl/>
        </w:rPr>
        <w:t>التعاهدية</w:t>
      </w:r>
      <w:proofErr w:type="spellEnd"/>
      <w:r w:rsidRPr="009438B7">
        <w:rPr>
          <w:rFonts w:hint="cs"/>
          <w:rtl/>
        </w:rPr>
        <w:t xml:space="preserve">، والتعاون المستمر والبناء مع هيئات المعاهدات. وعقب </w:t>
      </w:r>
      <w:r w:rsidRPr="009438B7">
        <w:rPr>
          <w:rFonts w:hint="cs"/>
          <w:rtl/>
          <w:lang w:bidi="ar-EG"/>
        </w:rPr>
        <w:t>تقديم تقريرها الأخير</w:t>
      </w:r>
      <w:r w:rsidRPr="009438B7">
        <w:rPr>
          <w:rFonts w:hint="cs"/>
          <w:rtl/>
        </w:rPr>
        <w:t>، واصلت مصر جهودها في تعزيز الإطار المؤسسي لحقوق الإنسان بمباشرة اللجنة العليا الدائمة لحقوق الإنسان مهامها اعتبارًا من مطلع العام</w:t>
      </w:r>
      <w:r>
        <w:rPr>
          <w:rFonts w:hint="eastAsia"/>
          <w:rtl/>
        </w:rPr>
        <w:t> </w:t>
      </w:r>
      <w:r w:rsidRPr="00F27609">
        <w:rPr>
          <w:rFonts w:hint="cs"/>
          <w:rtl/>
        </w:rPr>
        <w:t>2020</w:t>
      </w:r>
      <w:r w:rsidRPr="009438B7">
        <w:rPr>
          <w:rFonts w:hint="cs"/>
          <w:rtl/>
        </w:rPr>
        <w:t xml:space="preserve">، والتي تختص بمتابعة تنفيذ مصر لالتزاماتها الدولية الناشئة عن أحكام الاتفاقيات والبروتوكولات الدولية ذات الصلة، واقتراح التدابير والإجراءات التشريعية اللازمة، ومتابعة ما يُتخذ من إجراءات لتنفيذها، وتعمل اللجنة كإطار وطني مستدام </w:t>
      </w:r>
      <w:r w:rsidRPr="009438B7">
        <w:rPr>
          <w:rtl/>
        </w:rPr>
        <w:t xml:space="preserve">التعاون مع </w:t>
      </w:r>
      <w:r w:rsidRPr="009438B7">
        <w:rPr>
          <w:rFonts w:hint="cs"/>
          <w:rtl/>
        </w:rPr>
        <w:t xml:space="preserve">مختلف </w:t>
      </w:r>
      <w:r w:rsidRPr="009438B7">
        <w:rPr>
          <w:rtl/>
        </w:rPr>
        <w:t xml:space="preserve">الآليات </w:t>
      </w:r>
      <w:r w:rsidRPr="009438B7">
        <w:rPr>
          <w:rFonts w:hint="cs"/>
          <w:rtl/>
        </w:rPr>
        <w:t>الدولية والإقليمية لحقوق</w:t>
      </w:r>
      <w:r>
        <w:rPr>
          <w:rFonts w:hint="eastAsia"/>
          <w:rtl/>
        </w:rPr>
        <w:t> </w:t>
      </w:r>
      <w:r w:rsidRPr="009438B7">
        <w:rPr>
          <w:rFonts w:hint="cs"/>
          <w:rtl/>
        </w:rPr>
        <w:t>الإنسان.</w:t>
      </w:r>
    </w:p>
    <w:p w14:paraId="38CF782B" w14:textId="77777777" w:rsidR="00B43158" w:rsidRPr="009438B7" w:rsidRDefault="00B43158" w:rsidP="00B43158">
      <w:pPr>
        <w:pStyle w:val="SingleTxtGA"/>
      </w:pPr>
      <w:r w:rsidRPr="00F27609">
        <w:rPr>
          <w:lang w:val="en-US"/>
        </w:rPr>
        <w:t>2</w:t>
      </w:r>
      <w:r w:rsidRPr="009438B7">
        <w:rPr>
          <w:rtl/>
          <w:lang w:val="en-US"/>
        </w:rPr>
        <w:t>-</w:t>
      </w:r>
      <w:r w:rsidRPr="009438B7">
        <w:rPr>
          <w:rtl/>
          <w:lang w:val="en-US"/>
        </w:rPr>
        <w:tab/>
      </w:r>
      <w:r w:rsidRPr="009438B7">
        <w:rPr>
          <w:rFonts w:hint="cs"/>
          <w:rtl/>
        </w:rPr>
        <w:t xml:space="preserve">أطلقت مصر الإستراتيجية الوطنية الأولى لحقوق الإنسان في سبتمبر </w:t>
      </w:r>
      <w:r w:rsidRPr="00F27609">
        <w:rPr>
          <w:rFonts w:hint="cs"/>
          <w:rtl/>
        </w:rPr>
        <w:t>2021</w:t>
      </w:r>
      <w:r w:rsidRPr="009438B7">
        <w:rPr>
          <w:rFonts w:hint="cs"/>
          <w:rtl/>
        </w:rPr>
        <w:t xml:space="preserve">، والتي يمتد تنفيذها لمدة خمس سنوات، للتعبير </w:t>
      </w:r>
      <w:r w:rsidRPr="009438B7">
        <w:rPr>
          <w:rtl/>
        </w:rPr>
        <w:t xml:space="preserve">عن قناعة وطنية ذاتية بضرورة اعتماد مقاربة شاملة لتعزيز حقوق الإنسان والحريات الأساسية، </w:t>
      </w:r>
      <w:r w:rsidRPr="009438B7">
        <w:rPr>
          <w:rFonts w:hint="cs"/>
          <w:rtl/>
        </w:rPr>
        <w:t xml:space="preserve">لاسيما </w:t>
      </w:r>
      <w:r w:rsidRPr="009438B7">
        <w:rPr>
          <w:rtl/>
        </w:rPr>
        <w:t>من قيم المواطنة والمساواة والديمقراطية وسيادة القانون.</w:t>
      </w:r>
      <w:r w:rsidRPr="009438B7">
        <w:rPr>
          <w:rFonts w:hint="cs"/>
          <w:rtl/>
        </w:rPr>
        <w:t xml:space="preserve"> </w:t>
      </w:r>
    </w:p>
    <w:p w14:paraId="0A41D514" w14:textId="77777777" w:rsidR="00B43158" w:rsidRPr="009438B7" w:rsidRDefault="00B43158" w:rsidP="00B43158">
      <w:pPr>
        <w:pStyle w:val="SingleTxtGA"/>
      </w:pPr>
      <w:r w:rsidRPr="00F27609">
        <w:rPr>
          <w:lang w:val="en-US"/>
        </w:rPr>
        <w:t>3</w:t>
      </w:r>
      <w:r w:rsidRPr="009438B7">
        <w:rPr>
          <w:rtl/>
          <w:lang w:val="en-US"/>
        </w:rPr>
        <w:t>-</w:t>
      </w:r>
      <w:r w:rsidRPr="009438B7">
        <w:rPr>
          <w:rtl/>
          <w:lang w:val="en-US"/>
        </w:rPr>
        <w:tab/>
      </w:r>
      <w:r w:rsidRPr="009438B7">
        <w:rPr>
          <w:rFonts w:hint="cs"/>
          <w:spacing w:val="-2"/>
          <w:rtl/>
        </w:rPr>
        <w:t>تتضمن الردود على قائمة المسائل المعلومات والإيضاحات اللازمة في حدود الحد الأقصى المتاح</w:t>
      </w:r>
      <w:r w:rsidRPr="009438B7">
        <w:rPr>
          <w:rFonts w:hint="cs"/>
          <w:rtl/>
        </w:rPr>
        <w:t xml:space="preserve"> لعدد الكلمات، وتعتبر هذه الردود متممة ومكملة للمعلومات السابق رصدها في التقارير الوطنية السابقة </w:t>
      </w:r>
      <w:r w:rsidRPr="009438B7">
        <w:rPr>
          <w:rFonts w:hint="cs"/>
          <w:spacing w:val="-2"/>
          <w:rtl/>
        </w:rPr>
        <w:t>المقدمة للجنة والتي ستتم الإحالة إليها في بعض الفقرات، وستقدم مصر المزيد من المعلومات والإيضاحات</w:t>
      </w:r>
      <w:r w:rsidRPr="009438B7">
        <w:rPr>
          <w:rFonts w:hint="cs"/>
          <w:rtl/>
        </w:rPr>
        <w:t xml:space="preserve"> ذات الصلة بالتشريعات أو الممارسات أو التطبيقات القضائية أثناء استعراض التقرير أمام اللجنة.</w:t>
      </w:r>
    </w:p>
    <w:p w14:paraId="1A98105F" w14:textId="77777777" w:rsidR="00B43158" w:rsidRPr="009438B7" w:rsidRDefault="00B43158" w:rsidP="00B43158">
      <w:pPr>
        <w:pStyle w:val="SingleTxtGA"/>
      </w:pPr>
      <w:r w:rsidRPr="00F27609">
        <w:rPr>
          <w:lang w:val="en-US"/>
        </w:rPr>
        <w:t>4</w:t>
      </w:r>
      <w:r w:rsidRPr="009438B7">
        <w:rPr>
          <w:rtl/>
          <w:lang w:val="en-US"/>
        </w:rPr>
        <w:t>-</w:t>
      </w:r>
      <w:r w:rsidRPr="009438B7">
        <w:rPr>
          <w:rtl/>
          <w:lang w:val="en-US"/>
        </w:rPr>
        <w:tab/>
      </w:r>
      <w:r w:rsidRPr="009438B7">
        <w:rPr>
          <w:rFonts w:hint="cs"/>
          <w:rtl/>
        </w:rPr>
        <w:t xml:space="preserve">وعلى الرغم مما سبق سرده من المساواة أمام القانون، ونزولا على رغبة اللجنة في الوقوف على وضعية حالات فردية بعينها، تعاود الحكومة المصرية التأكيد على ما سبق تضمينه بتقريرها </w:t>
      </w:r>
      <w:proofErr w:type="spellStart"/>
      <w:r w:rsidRPr="009438B7">
        <w:rPr>
          <w:rFonts w:hint="cs"/>
          <w:rtl/>
        </w:rPr>
        <w:t>الدورى</w:t>
      </w:r>
      <w:proofErr w:type="spellEnd"/>
      <w:r w:rsidRPr="009438B7">
        <w:rPr>
          <w:rFonts w:hint="cs"/>
          <w:rtl/>
        </w:rPr>
        <w:t xml:space="preserve"> الخامس من استقلال السلطة القضائية الوطنية في ضوء النصوص الدستورية والتشريعات ذات الصلة، وتمتع كافة المتهمين والمقبوض عليهم بالحقوق والضمانات التي وردت بتلك النصوص، ونصت عليها الاتفاقات الدولية ذات الصلة وبالأخص العهد. وتشير إلى أن الإجراءات الجنائية التي اتبعت حيال المذكورين، هي ذات الإجراءات المعتاد اتباعها مع غيرهم من المتهمين، وأنهم قد تمتعوا حال مباشرة تلك الإجراءات قبلهم، بكافة الضمانات ذات الصلة وأخصها حق الاستعانة </w:t>
      </w:r>
      <w:proofErr w:type="spellStart"/>
      <w:r w:rsidRPr="009438B7">
        <w:rPr>
          <w:rFonts w:hint="cs"/>
          <w:rtl/>
        </w:rPr>
        <w:t>بمحامى</w:t>
      </w:r>
      <w:proofErr w:type="spellEnd"/>
      <w:r w:rsidRPr="009438B7">
        <w:rPr>
          <w:rFonts w:hint="cs"/>
          <w:rtl/>
        </w:rPr>
        <w:t>، والتمكين الكامل للحق في الدفاع، والتواصل مع ذويهم.</w:t>
      </w:r>
    </w:p>
    <w:p w14:paraId="56B8D784" w14:textId="77777777" w:rsidR="00B43158" w:rsidRPr="00F27609" w:rsidRDefault="00B43158" w:rsidP="00B43158">
      <w:pPr>
        <w:pStyle w:val="HChGA"/>
        <w:rPr>
          <w:rtl/>
        </w:rPr>
      </w:pPr>
      <w:r w:rsidRPr="00F27609">
        <w:rPr>
          <w:rtl/>
        </w:rPr>
        <w:tab/>
        <w:t>ثانياً</w:t>
      </w:r>
      <w:r w:rsidRPr="00F27609">
        <w:rPr>
          <w:rFonts w:hint="cs"/>
          <w:rtl/>
        </w:rPr>
        <w:t>-</w:t>
      </w:r>
      <w:r w:rsidRPr="00F27609">
        <w:rPr>
          <w:rtl/>
        </w:rPr>
        <w:tab/>
      </w:r>
      <w:r w:rsidRPr="00F27609">
        <w:rPr>
          <w:rFonts w:hint="cs"/>
          <w:rtl/>
        </w:rPr>
        <w:t>ال</w:t>
      </w:r>
      <w:r w:rsidRPr="00F27609">
        <w:rPr>
          <w:rtl/>
        </w:rPr>
        <w:t>ردود على قائمة المسائل:</w:t>
      </w:r>
    </w:p>
    <w:p w14:paraId="0C30B5FA" w14:textId="77777777" w:rsidR="00B43158" w:rsidRPr="00F27609" w:rsidRDefault="00B43158" w:rsidP="00B43158">
      <w:pPr>
        <w:pStyle w:val="H1GA"/>
        <w:rPr>
          <w:rtl/>
          <w:lang w:bidi="ar-EG"/>
        </w:rPr>
      </w:pPr>
      <w:r w:rsidRPr="00F27609">
        <w:rPr>
          <w:rtl/>
          <w:lang w:bidi="ar-EG"/>
        </w:rPr>
        <w:tab/>
        <w:t>ألف-</w:t>
      </w:r>
      <w:r w:rsidRPr="00F27609">
        <w:rPr>
          <w:rtl/>
          <w:lang w:bidi="ar-EG"/>
        </w:rPr>
        <w:tab/>
        <w:t>رد على الفقرة (1) من قائمة المسائل:</w:t>
      </w:r>
    </w:p>
    <w:p w14:paraId="43C1F530" w14:textId="77777777" w:rsidR="00B43158" w:rsidRPr="009438B7" w:rsidRDefault="00B43158" w:rsidP="00B43158">
      <w:pPr>
        <w:pStyle w:val="SingleTxtGA"/>
      </w:pPr>
      <w:r w:rsidRPr="00F27609">
        <w:rPr>
          <w:lang w:val="en-US"/>
        </w:rPr>
        <w:t>5</w:t>
      </w:r>
      <w:r w:rsidRPr="009438B7">
        <w:rPr>
          <w:rtl/>
          <w:lang w:val="en-US"/>
        </w:rPr>
        <w:t>-</w:t>
      </w:r>
      <w:r w:rsidRPr="009438B7">
        <w:rPr>
          <w:rtl/>
          <w:lang w:val="en-US"/>
        </w:rPr>
        <w:tab/>
      </w:r>
      <w:r w:rsidRPr="009438B7">
        <w:rPr>
          <w:rtl/>
        </w:rPr>
        <w:t xml:space="preserve">يتضمن النظام القانوني المصري إطار شامل لحماية حقوق الانسان، يكفل توافر وفاعلية سبل الانتصاف حال انتهاك أيا من الحقوق المحمية بموجب العهد، وتضم البنية المؤسسية آليات متعددة لتعزيز احترام وحماية حقوق الإنسان، وتشمل الآليات القضائية، والمؤسسة الوطنية لحقوق الإنسان، والمجالس القومية المتخصصة، والإدارات </w:t>
      </w:r>
      <w:proofErr w:type="spellStart"/>
      <w:r w:rsidRPr="009438B7">
        <w:rPr>
          <w:rtl/>
        </w:rPr>
        <w:t>والأ</w:t>
      </w:r>
      <w:proofErr w:type="spellEnd"/>
      <w:r w:rsidRPr="009438B7">
        <w:rPr>
          <w:rtl/>
          <w:lang w:bidi="ar-EG"/>
        </w:rPr>
        <w:t>ق</w:t>
      </w:r>
      <w:r w:rsidRPr="009438B7">
        <w:rPr>
          <w:rtl/>
        </w:rPr>
        <w:t>سام المعنية بحقوق الإنسان بمختلف الوزارات</w:t>
      </w:r>
      <w:r w:rsidRPr="009438B7">
        <w:rPr>
          <w:rFonts w:hint="cs"/>
          <w:rtl/>
        </w:rPr>
        <w:t xml:space="preserve"> والجهات الوطنية</w:t>
      </w:r>
      <w:r w:rsidRPr="009438B7">
        <w:rPr>
          <w:rtl/>
        </w:rPr>
        <w:t>.</w:t>
      </w:r>
    </w:p>
    <w:p w14:paraId="02E80337" w14:textId="77777777" w:rsidR="00B43158" w:rsidRPr="00F27609" w:rsidRDefault="00B43158" w:rsidP="00B43158">
      <w:pPr>
        <w:pStyle w:val="SingleTxtGA"/>
        <w:rPr>
          <w:b/>
          <w:bCs/>
          <w:lang w:eastAsia="ar-SA"/>
        </w:rPr>
      </w:pPr>
      <w:r w:rsidRPr="00F27609">
        <w:rPr>
          <w:lang w:val="en-US" w:eastAsia="ar-SA"/>
        </w:rPr>
        <w:t>6</w:t>
      </w:r>
      <w:r w:rsidRPr="009438B7">
        <w:rPr>
          <w:rtl/>
          <w:lang w:val="en-US" w:eastAsia="ar-SA"/>
        </w:rPr>
        <w:t>-</w:t>
      </w:r>
      <w:r w:rsidRPr="009438B7">
        <w:rPr>
          <w:rtl/>
          <w:lang w:val="en-US" w:eastAsia="ar-SA"/>
        </w:rPr>
        <w:tab/>
      </w:r>
      <w:r w:rsidRPr="00F27609">
        <w:rPr>
          <w:b/>
          <w:bCs/>
          <w:rtl/>
          <w:lang w:eastAsia="ar-SA"/>
        </w:rPr>
        <w:t xml:space="preserve">السلطة القضائية؛ </w:t>
      </w:r>
      <w:r w:rsidRPr="009438B7">
        <w:rPr>
          <w:rtl/>
          <w:lang w:eastAsia="ar-SA"/>
        </w:rPr>
        <w:t>أرست المادة (</w:t>
      </w:r>
      <w:r w:rsidRPr="00F27609">
        <w:rPr>
          <w:rtl/>
          <w:lang w:eastAsia="ar-SA"/>
        </w:rPr>
        <w:t>94</w:t>
      </w:r>
      <w:r w:rsidRPr="009438B7">
        <w:rPr>
          <w:rtl/>
          <w:lang w:eastAsia="ar-SA"/>
        </w:rPr>
        <w:t>) من الدستور مبدأ سيادة القانون كأساس للحكم في الدولة، واعتبرت خضوع الدولة للقانون، واستقلال القضاء، وحصانته، وحيدته، هي الضمانة الأساسية لحماية الحقوق والحريات، وكفلت المادة رقم (</w:t>
      </w:r>
      <w:r w:rsidRPr="00F27609">
        <w:rPr>
          <w:rtl/>
          <w:lang w:eastAsia="ar-SA"/>
        </w:rPr>
        <w:t>97</w:t>
      </w:r>
      <w:r w:rsidRPr="009438B7">
        <w:rPr>
          <w:rtl/>
          <w:lang w:eastAsia="ar-SA"/>
        </w:rPr>
        <w:t xml:space="preserve">) الحق في التقاضي للكافة، مواطنين وأجانب على </w:t>
      </w:r>
      <w:r w:rsidRPr="009438B7">
        <w:rPr>
          <w:rFonts w:hint="cs"/>
          <w:rtl/>
          <w:lang w:eastAsia="ar-SA" w:bidi="ar-EG"/>
        </w:rPr>
        <w:t>ال</w:t>
      </w:r>
      <w:r w:rsidRPr="009438B7">
        <w:rPr>
          <w:rtl/>
          <w:lang w:eastAsia="ar-SA"/>
        </w:rPr>
        <w:t>سواء، وحظرت تحصين أي عمل أو قرار إداري من رقابة القضاء، كما حظرت المحاكم الاستثنائية</w:t>
      </w:r>
      <w:r w:rsidRPr="009438B7">
        <w:rPr>
          <w:rFonts w:hint="cs"/>
          <w:rtl/>
          <w:lang w:eastAsia="ar-SA"/>
        </w:rPr>
        <w:t>.</w:t>
      </w:r>
      <w:r w:rsidRPr="009438B7">
        <w:rPr>
          <w:rtl/>
          <w:lang w:eastAsia="ar-SA"/>
        </w:rPr>
        <w:t xml:space="preserve"> فيما كفلت المادة (</w:t>
      </w:r>
      <w:r w:rsidRPr="00F27609">
        <w:rPr>
          <w:rtl/>
          <w:lang w:eastAsia="ar-SA"/>
        </w:rPr>
        <w:t>184</w:t>
      </w:r>
      <w:r w:rsidRPr="009438B7">
        <w:rPr>
          <w:rtl/>
          <w:lang w:eastAsia="ar-SA"/>
        </w:rPr>
        <w:t xml:space="preserve">) استقلال السلطة القضائية، وجعلت التدخل في شئون العدالة أو القضايا جريمة لا تسقط بالتقادم. وتنهض السلطة القضائية بتوفير سـبل الانتصـاف للكافة فيما يقع على حقوقهم أو حرياتهم من انتهاكات </w:t>
      </w:r>
      <w:r w:rsidRPr="009438B7">
        <w:rPr>
          <w:rFonts w:hint="cs"/>
          <w:rtl/>
          <w:lang w:eastAsia="ar-SA"/>
        </w:rPr>
        <w:t xml:space="preserve">أيًا كان مصدرها. </w:t>
      </w:r>
      <w:r w:rsidRPr="009438B7">
        <w:rPr>
          <w:rtl/>
          <w:lang w:eastAsia="ar-SA"/>
        </w:rPr>
        <w:t xml:space="preserve">وتنقسم الجهات القضائية إلى: المحكمة الدستورية العليا، والقضاء والنيابة العامة، وقضاء مجلس الدولة (القضاء الإداري). </w:t>
      </w:r>
    </w:p>
    <w:p w14:paraId="19D0011E" w14:textId="77777777" w:rsidR="00B43158" w:rsidRPr="009438B7" w:rsidRDefault="00B43158" w:rsidP="00B43158">
      <w:pPr>
        <w:pStyle w:val="SingleTxtGA"/>
      </w:pPr>
      <w:r w:rsidRPr="00F27609">
        <w:rPr>
          <w:lang w:val="en-US"/>
        </w:rPr>
        <w:t>7</w:t>
      </w:r>
      <w:r w:rsidRPr="009438B7">
        <w:rPr>
          <w:rtl/>
          <w:lang w:val="en-US"/>
        </w:rPr>
        <w:t>-</w:t>
      </w:r>
      <w:r w:rsidRPr="009438B7">
        <w:rPr>
          <w:rtl/>
          <w:lang w:val="en-US"/>
        </w:rPr>
        <w:tab/>
      </w:r>
      <w:r w:rsidRPr="00F27609">
        <w:rPr>
          <w:b/>
          <w:bCs/>
          <w:rtl/>
          <w:lang w:eastAsia="ar-SA"/>
        </w:rPr>
        <w:t xml:space="preserve">المحكمة الدستورية العليا؛ </w:t>
      </w:r>
      <w:r w:rsidRPr="009438B7">
        <w:rPr>
          <w:rtl/>
          <w:lang w:eastAsia="ar-SA"/>
        </w:rPr>
        <w:t>هي جهة قضائية مستقلة تتولى الرقابة القضائية على دستورية القوانين واللوائح، وتفسير النصوص التشريعية، وأحكامها ملزمة لكافة السلطات في الدولة، وقد صدر عن</w:t>
      </w:r>
      <w:r w:rsidRPr="009438B7">
        <w:rPr>
          <w:rFonts w:hint="cs"/>
          <w:rtl/>
          <w:lang w:eastAsia="ar-SA"/>
        </w:rPr>
        <w:t>ها</w:t>
      </w:r>
      <w:r w:rsidRPr="009438B7">
        <w:rPr>
          <w:rtl/>
          <w:lang w:eastAsia="ar-SA"/>
        </w:rPr>
        <w:t xml:space="preserve"> العديد من الأحكام المتعلقة بحقوق الإنسان وحرياته الأساسية، وقضت بعدم دستورية عدد من النصوص التشريعية التي ارتأت أن فيها مخالفة أو تعارضًا أو قيدًا على الحقوق والحريات، وتحيل الحكومة المصرية إلى ما سبق إيراده بالبنود (</w:t>
      </w:r>
      <w:r w:rsidRPr="00F27609">
        <w:rPr>
          <w:rtl/>
          <w:lang w:eastAsia="ar-SA"/>
        </w:rPr>
        <w:t>11</w:t>
      </w:r>
      <w:r w:rsidRPr="009438B7">
        <w:rPr>
          <w:rtl/>
          <w:lang w:eastAsia="ar-SA"/>
        </w:rPr>
        <w:t xml:space="preserve">، </w:t>
      </w:r>
      <w:r w:rsidRPr="00F27609">
        <w:rPr>
          <w:rtl/>
          <w:lang w:eastAsia="ar-SA"/>
        </w:rPr>
        <w:t>21</w:t>
      </w:r>
      <w:r w:rsidRPr="009438B7">
        <w:rPr>
          <w:rtl/>
          <w:lang w:eastAsia="ar-SA"/>
        </w:rPr>
        <w:t xml:space="preserve">، </w:t>
      </w:r>
      <w:r w:rsidRPr="00F27609">
        <w:rPr>
          <w:rtl/>
          <w:lang w:eastAsia="ar-SA"/>
        </w:rPr>
        <w:t>147</w:t>
      </w:r>
      <w:r w:rsidRPr="009438B7">
        <w:rPr>
          <w:rtl/>
          <w:lang w:eastAsia="ar-SA"/>
        </w:rPr>
        <w:t>) من تقريرها الدوري الخامس في هذا الخصوص.</w:t>
      </w:r>
    </w:p>
    <w:p w14:paraId="5BC78EDA" w14:textId="77777777" w:rsidR="00B43158" w:rsidRPr="009438B7" w:rsidRDefault="00B43158" w:rsidP="00B43158">
      <w:pPr>
        <w:pStyle w:val="SingleTxtGA"/>
      </w:pPr>
      <w:r w:rsidRPr="00F27609">
        <w:rPr>
          <w:lang w:val="en-US"/>
        </w:rPr>
        <w:t>8</w:t>
      </w:r>
      <w:r w:rsidRPr="009438B7">
        <w:rPr>
          <w:rtl/>
          <w:lang w:val="en-US"/>
        </w:rPr>
        <w:t>-</w:t>
      </w:r>
      <w:r w:rsidRPr="009438B7">
        <w:rPr>
          <w:rtl/>
          <w:lang w:val="en-US"/>
        </w:rPr>
        <w:tab/>
      </w:r>
      <w:r w:rsidRPr="00F27609">
        <w:rPr>
          <w:b/>
          <w:bCs/>
          <w:rtl/>
          <w:lang w:eastAsia="ar-SA"/>
        </w:rPr>
        <w:t xml:space="preserve">القضاء؛ </w:t>
      </w:r>
      <w:r w:rsidRPr="009438B7">
        <w:rPr>
          <w:rtl/>
          <w:lang w:eastAsia="ar-SA"/>
        </w:rPr>
        <w:t>يختص القضاء بالفصل في كافة المنازعات المدنية والجنائية طبقـاً للقانون، وقد نظم القانون درجات المحاكم وأنواعها ونطاق اختصاصها، ودرجات الطعن في الأحكام، وسبل اللجوء للقضاء، وإجراءات نظر الدعاوى والضمانات المقررة للخصوم والدفاع، وأجاز للمضرور من الجريمة طلب التعويض. كما أجاز في أحوال معينة للمجني عليه المضرور من الجريمة تحريك الدعوى الجنائية بشكل مباشر أمام القضاء.</w:t>
      </w:r>
    </w:p>
    <w:p w14:paraId="11C01F75" w14:textId="77777777" w:rsidR="00B43158" w:rsidRPr="009438B7" w:rsidRDefault="00B43158" w:rsidP="00B43158">
      <w:pPr>
        <w:pStyle w:val="SingleTxtGA"/>
        <w:rPr>
          <w:lang w:eastAsia="ar-SA"/>
        </w:rPr>
      </w:pPr>
      <w:r w:rsidRPr="00F27609">
        <w:rPr>
          <w:lang w:val="en-US" w:eastAsia="ar-SA"/>
        </w:rPr>
        <w:t>9</w:t>
      </w:r>
      <w:r w:rsidRPr="009438B7">
        <w:rPr>
          <w:rtl/>
          <w:lang w:val="en-US" w:eastAsia="ar-SA"/>
        </w:rPr>
        <w:t>-</w:t>
      </w:r>
      <w:r w:rsidRPr="009438B7">
        <w:rPr>
          <w:rtl/>
          <w:lang w:val="en-US" w:eastAsia="ar-SA"/>
        </w:rPr>
        <w:tab/>
      </w:r>
      <w:r w:rsidRPr="00F27609">
        <w:rPr>
          <w:b/>
          <w:bCs/>
          <w:rtl/>
          <w:lang w:eastAsia="ar-SA"/>
        </w:rPr>
        <w:t xml:space="preserve">النيابة العامة: </w:t>
      </w:r>
      <w:r w:rsidRPr="009438B7">
        <w:rPr>
          <w:rtl/>
          <w:lang w:eastAsia="ar-SA"/>
        </w:rPr>
        <w:t xml:space="preserve">هي جزء لا يتجزأ من القضاء، وتتولى التحقيق وتحريك ومباشرة الدعوى الجنائية، </w:t>
      </w:r>
      <w:r w:rsidRPr="009438B7">
        <w:rPr>
          <w:rFonts w:hint="cs"/>
          <w:rtl/>
          <w:lang w:eastAsia="ar-SA"/>
        </w:rPr>
        <w:t>و</w:t>
      </w:r>
      <w:r w:rsidRPr="009438B7">
        <w:rPr>
          <w:rtl/>
          <w:lang w:eastAsia="ar-SA"/>
        </w:rPr>
        <w:t xml:space="preserve">تلعب الدور الأبرز في مجال حماية الحقوق والحريات </w:t>
      </w:r>
      <w:r w:rsidRPr="009438B7">
        <w:rPr>
          <w:rtl/>
          <w:lang w:eastAsia="ar-SA" w:bidi="ar-EG"/>
        </w:rPr>
        <w:t>المنصوص عليها في العهد</w:t>
      </w:r>
      <w:r w:rsidRPr="009438B7">
        <w:rPr>
          <w:rtl/>
          <w:lang w:eastAsia="ar-SA"/>
        </w:rPr>
        <w:t xml:space="preserve">، </w:t>
      </w:r>
      <w:r w:rsidRPr="009438B7">
        <w:rPr>
          <w:rFonts w:hint="cs"/>
          <w:rtl/>
          <w:lang w:eastAsia="ar-SA"/>
        </w:rPr>
        <w:t xml:space="preserve">وهي </w:t>
      </w:r>
      <w:r w:rsidRPr="009438B7">
        <w:rPr>
          <w:rtl/>
          <w:lang w:eastAsia="ar-SA"/>
        </w:rPr>
        <w:t>جرائم لا تسقط الدعوى الجنائية ولا المدنية عنها بالتقادم</w:t>
      </w:r>
      <w:r w:rsidRPr="009438B7">
        <w:rPr>
          <w:rFonts w:hint="cs"/>
          <w:rtl/>
          <w:lang w:eastAsia="ar-SA"/>
        </w:rPr>
        <w:t xml:space="preserve"> وفق الدستور.</w:t>
      </w:r>
      <w:r w:rsidRPr="009438B7">
        <w:rPr>
          <w:rtl/>
          <w:lang w:eastAsia="ar-SA"/>
        </w:rPr>
        <w:t xml:space="preserve"> وتوجد بكل محكمة نيابة أو أكثر تغطي اختصاص جغرافي، </w:t>
      </w:r>
      <w:r w:rsidRPr="009438B7">
        <w:rPr>
          <w:rFonts w:hint="cs"/>
          <w:rtl/>
          <w:lang w:eastAsia="ar-SA"/>
        </w:rPr>
        <w:t xml:space="preserve">والإبلاغ مجاني دون </w:t>
      </w:r>
      <w:r w:rsidRPr="009438B7">
        <w:rPr>
          <w:rtl/>
          <w:lang w:eastAsia="ar-SA"/>
        </w:rPr>
        <w:t xml:space="preserve">رسوم أو مصروفات. </w:t>
      </w:r>
      <w:r w:rsidRPr="009438B7">
        <w:rPr>
          <w:rtl/>
          <w:lang w:eastAsia="ar-SA" w:bidi="ar-EG"/>
        </w:rPr>
        <w:t>و</w:t>
      </w:r>
      <w:r w:rsidRPr="009438B7">
        <w:rPr>
          <w:rFonts w:hint="cs"/>
          <w:rtl/>
          <w:lang w:eastAsia="ar-SA" w:bidi="ar-EG"/>
        </w:rPr>
        <w:t>كفل</w:t>
      </w:r>
      <w:r w:rsidRPr="009438B7">
        <w:rPr>
          <w:rtl/>
          <w:lang w:eastAsia="ar-SA" w:bidi="ar-EG"/>
        </w:rPr>
        <w:t xml:space="preserve"> </w:t>
      </w:r>
      <w:r w:rsidRPr="009438B7">
        <w:rPr>
          <w:rFonts w:hint="cs"/>
          <w:rtl/>
          <w:lang w:eastAsia="ar-SA" w:bidi="ar-EG"/>
        </w:rPr>
        <w:t xml:space="preserve">الدستور وقانون السلطة القضائية </w:t>
      </w:r>
      <w:r w:rsidRPr="009438B7">
        <w:rPr>
          <w:rtl/>
          <w:lang w:eastAsia="ar-SA" w:bidi="ar-EG"/>
        </w:rPr>
        <w:t>مساواة أعضاء النيابة العامة مع القضاة في الحقوق والواجبات،</w:t>
      </w:r>
      <w:r w:rsidRPr="009438B7">
        <w:rPr>
          <w:rtl/>
          <w:lang w:eastAsia="ar-SA"/>
        </w:rPr>
        <w:t xml:space="preserve"> وفي المساءلة التأديبية، مخضعًا ذلك كله لمجلس القضاء الأعلى، محصنًا</w:t>
      </w:r>
      <w:r w:rsidRPr="009438B7">
        <w:rPr>
          <w:rtl/>
          <w:lang w:eastAsia="ar-SA" w:bidi="ar-EG"/>
        </w:rPr>
        <w:t xml:space="preserve"> أعضاءها من العزل</w:t>
      </w:r>
      <w:r w:rsidRPr="009438B7">
        <w:rPr>
          <w:rFonts w:hint="cs"/>
          <w:rtl/>
          <w:lang w:eastAsia="ar-SA" w:bidi="ar-EG"/>
        </w:rPr>
        <w:t xml:space="preserve">، </w:t>
      </w:r>
      <w:r w:rsidRPr="009438B7">
        <w:rPr>
          <w:rtl/>
          <w:lang w:eastAsia="ar-SA" w:bidi="ar-EG"/>
        </w:rPr>
        <w:t>وأخضع تبعتيهم الفنية للنائب العام دون غيره</w:t>
      </w:r>
      <w:r w:rsidRPr="009438B7">
        <w:rPr>
          <w:rFonts w:hint="cs"/>
          <w:rtl/>
          <w:lang w:eastAsia="ar-SA" w:bidi="ar-EG"/>
        </w:rPr>
        <w:t xml:space="preserve">. </w:t>
      </w:r>
      <w:r w:rsidRPr="009438B7">
        <w:rPr>
          <w:rtl/>
          <w:lang w:eastAsia="ar-SA" w:bidi="ar-EG"/>
        </w:rPr>
        <w:t>و</w:t>
      </w:r>
      <w:r w:rsidRPr="009438B7">
        <w:rPr>
          <w:rFonts w:hint="cs"/>
          <w:rtl/>
          <w:lang w:eastAsia="ar-SA" w:bidi="ar-EG"/>
        </w:rPr>
        <w:t xml:space="preserve">قد </w:t>
      </w:r>
      <w:r w:rsidRPr="009438B7">
        <w:rPr>
          <w:rtl/>
          <w:lang w:eastAsia="ar-SA" w:bidi="ar-EG"/>
        </w:rPr>
        <w:t>أكدت المحكمة الدستورية العليا</w:t>
      </w:r>
      <w:r w:rsidRPr="009438B7">
        <w:rPr>
          <w:rFonts w:hint="cs"/>
          <w:rtl/>
          <w:lang w:eastAsia="ar-SA" w:bidi="ar-EG"/>
        </w:rPr>
        <w:t xml:space="preserve"> في </w:t>
      </w:r>
      <w:r w:rsidRPr="009438B7">
        <w:rPr>
          <w:rtl/>
          <w:lang w:eastAsia="ar-SA" w:bidi="ar-EG"/>
        </w:rPr>
        <w:t xml:space="preserve">الدعوى رقم </w:t>
      </w:r>
      <w:r w:rsidRPr="00F27609">
        <w:rPr>
          <w:rtl/>
          <w:lang w:eastAsia="ar-SA" w:bidi="ar-EG"/>
        </w:rPr>
        <w:t>163</w:t>
      </w:r>
      <w:r w:rsidRPr="009438B7">
        <w:rPr>
          <w:rtl/>
          <w:lang w:eastAsia="ar-SA" w:bidi="ar-EG"/>
        </w:rPr>
        <w:t xml:space="preserve"> لسنة </w:t>
      </w:r>
      <w:r w:rsidRPr="00F27609">
        <w:rPr>
          <w:rtl/>
          <w:lang w:eastAsia="ar-SA" w:bidi="ar-EG"/>
        </w:rPr>
        <w:t>26</w:t>
      </w:r>
      <w:r w:rsidRPr="009438B7">
        <w:rPr>
          <w:rtl/>
          <w:lang w:eastAsia="ar-SA" w:bidi="ar-EG"/>
        </w:rPr>
        <w:t xml:space="preserve"> قضائية " دستورية"، ومحكمة النقض</w:t>
      </w:r>
      <w:r w:rsidRPr="009438B7">
        <w:rPr>
          <w:rFonts w:hint="cs"/>
          <w:rtl/>
          <w:lang w:eastAsia="ar-SA" w:bidi="ar-EG"/>
        </w:rPr>
        <w:t xml:space="preserve"> في الطعنين رقمي</w:t>
      </w:r>
      <w:r w:rsidRPr="009438B7">
        <w:rPr>
          <w:rFonts w:hint="eastAsia"/>
          <w:rtl/>
          <w:lang w:eastAsia="ar-SA" w:bidi="ar-EG"/>
        </w:rPr>
        <w:t> </w:t>
      </w:r>
      <w:r w:rsidRPr="00F27609">
        <w:rPr>
          <w:rtl/>
          <w:lang w:eastAsia="ar-SA" w:bidi="ar-EG"/>
        </w:rPr>
        <w:t>30639</w:t>
      </w:r>
      <w:r w:rsidRPr="009438B7">
        <w:rPr>
          <w:rtl/>
          <w:lang w:eastAsia="ar-SA" w:bidi="ar-EG"/>
        </w:rPr>
        <w:t xml:space="preserve"> لسنة </w:t>
      </w:r>
      <w:r w:rsidRPr="00F27609">
        <w:rPr>
          <w:rtl/>
          <w:lang w:eastAsia="ar-SA" w:bidi="ar-EG"/>
        </w:rPr>
        <w:t>72</w:t>
      </w:r>
      <w:r w:rsidRPr="009438B7">
        <w:rPr>
          <w:rtl/>
          <w:lang w:eastAsia="ar-SA" w:bidi="ar-EG"/>
        </w:rPr>
        <w:t xml:space="preserve"> قضائية، </w:t>
      </w:r>
      <w:r w:rsidRPr="00F27609">
        <w:rPr>
          <w:rtl/>
          <w:lang w:eastAsia="ar-SA" w:bidi="ar-EG"/>
        </w:rPr>
        <w:t>17448</w:t>
      </w:r>
      <w:r w:rsidRPr="009438B7">
        <w:rPr>
          <w:rtl/>
          <w:lang w:eastAsia="ar-SA" w:bidi="ar-EG"/>
        </w:rPr>
        <w:t xml:space="preserve"> لسنة </w:t>
      </w:r>
      <w:r w:rsidRPr="00F27609">
        <w:rPr>
          <w:rtl/>
          <w:lang w:eastAsia="ar-SA" w:bidi="ar-EG"/>
        </w:rPr>
        <w:t>72</w:t>
      </w:r>
      <w:r w:rsidRPr="009438B7">
        <w:rPr>
          <w:rtl/>
          <w:lang w:eastAsia="ar-SA" w:bidi="ar-EG"/>
        </w:rPr>
        <w:t xml:space="preserve"> قضائية</w:t>
      </w:r>
      <w:r w:rsidRPr="009438B7">
        <w:rPr>
          <w:rFonts w:hint="cs"/>
          <w:rtl/>
          <w:lang w:eastAsia="ar-SA" w:bidi="ar-EG"/>
        </w:rPr>
        <w:t>،</w:t>
      </w:r>
      <w:r w:rsidRPr="009438B7">
        <w:rPr>
          <w:rtl/>
          <w:lang w:eastAsia="ar-SA" w:bidi="ar-EG"/>
        </w:rPr>
        <w:t xml:space="preserve"> على توافر شروط الحيدة والاستقلال والموضوعية في النيابة العامة، بما </w:t>
      </w:r>
      <w:r w:rsidRPr="009438B7">
        <w:rPr>
          <w:rFonts w:hint="cs"/>
          <w:rtl/>
          <w:lang w:eastAsia="ar-SA" w:bidi="ar-EG"/>
        </w:rPr>
        <w:t>يحقق</w:t>
      </w:r>
      <w:r w:rsidRPr="009438B7">
        <w:rPr>
          <w:rtl/>
          <w:lang w:eastAsia="ar-SA" w:bidi="ar-EG"/>
        </w:rPr>
        <w:t xml:space="preserve"> المتطلبات التي وردت بالتعليق العام رقم (</w:t>
      </w:r>
      <w:r w:rsidRPr="00F27609">
        <w:rPr>
          <w:rtl/>
          <w:lang w:eastAsia="ar-SA" w:bidi="ar-EG"/>
        </w:rPr>
        <w:t>35</w:t>
      </w:r>
      <w:r w:rsidRPr="009438B7">
        <w:rPr>
          <w:rtl/>
          <w:lang w:eastAsia="ar-SA" w:bidi="ar-EG"/>
        </w:rPr>
        <w:t xml:space="preserve">) الصادر عن </w:t>
      </w:r>
      <w:r w:rsidRPr="009438B7">
        <w:rPr>
          <w:spacing w:val="-2"/>
          <w:rtl/>
          <w:lang w:eastAsia="ar-SA" w:bidi="ar-EG"/>
        </w:rPr>
        <w:t xml:space="preserve">اللجنة، </w:t>
      </w:r>
      <w:r w:rsidRPr="009438B7">
        <w:rPr>
          <w:spacing w:val="-2"/>
          <w:rtl/>
          <w:lang w:eastAsia="ar-SA"/>
        </w:rPr>
        <w:t>وتحيل الحكومة في هذا الخصوص إلى ما سبق إيراده بالبنود (</w:t>
      </w:r>
      <w:r w:rsidRPr="00F27609">
        <w:rPr>
          <w:spacing w:val="-2"/>
          <w:rtl/>
          <w:lang w:eastAsia="ar-SA"/>
        </w:rPr>
        <w:t>46</w:t>
      </w:r>
      <w:r w:rsidRPr="009438B7">
        <w:rPr>
          <w:spacing w:val="-2"/>
          <w:rtl/>
          <w:lang w:eastAsia="ar-SA"/>
        </w:rPr>
        <w:t xml:space="preserve">، </w:t>
      </w:r>
      <w:r w:rsidRPr="00F27609">
        <w:rPr>
          <w:spacing w:val="-2"/>
          <w:rtl/>
          <w:lang w:eastAsia="ar-SA"/>
        </w:rPr>
        <w:t>47</w:t>
      </w:r>
      <w:r w:rsidRPr="009438B7">
        <w:rPr>
          <w:spacing w:val="-2"/>
          <w:rtl/>
          <w:lang w:eastAsia="ar-SA"/>
        </w:rPr>
        <w:t xml:space="preserve">، </w:t>
      </w:r>
      <w:r w:rsidRPr="00F27609">
        <w:rPr>
          <w:spacing w:val="-2"/>
          <w:rtl/>
          <w:lang w:eastAsia="ar-SA"/>
        </w:rPr>
        <w:t>49</w:t>
      </w:r>
      <w:r w:rsidRPr="009438B7">
        <w:rPr>
          <w:spacing w:val="-2"/>
          <w:rtl/>
          <w:lang w:eastAsia="ar-SA"/>
        </w:rPr>
        <w:t xml:space="preserve">، </w:t>
      </w:r>
      <w:r w:rsidRPr="00F27609">
        <w:rPr>
          <w:spacing w:val="-2"/>
          <w:rtl/>
          <w:lang w:eastAsia="ar-SA"/>
        </w:rPr>
        <w:t>50</w:t>
      </w:r>
      <w:r w:rsidRPr="009438B7">
        <w:rPr>
          <w:spacing w:val="-2"/>
          <w:rtl/>
          <w:lang w:eastAsia="ar-SA"/>
        </w:rPr>
        <w:t xml:space="preserve">، </w:t>
      </w:r>
      <w:r w:rsidRPr="00F27609">
        <w:rPr>
          <w:spacing w:val="-2"/>
          <w:rtl/>
          <w:lang w:eastAsia="ar-SA"/>
        </w:rPr>
        <w:t>69</w:t>
      </w:r>
      <w:r w:rsidRPr="009438B7">
        <w:rPr>
          <w:spacing w:val="-2"/>
          <w:rtl/>
          <w:lang w:eastAsia="ar-SA"/>
        </w:rPr>
        <w:t xml:space="preserve">، </w:t>
      </w:r>
      <w:r w:rsidRPr="00F27609">
        <w:rPr>
          <w:spacing w:val="-2"/>
          <w:rtl/>
          <w:lang w:eastAsia="ar-SA"/>
        </w:rPr>
        <w:t>71</w:t>
      </w:r>
      <w:r w:rsidRPr="009438B7">
        <w:rPr>
          <w:spacing w:val="-2"/>
          <w:rtl/>
          <w:lang w:eastAsia="ar-SA"/>
        </w:rPr>
        <w:t xml:space="preserve">، </w:t>
      </w:r>
      <w:r w:rsidRPr="00F27609">
        <w:rPr>
          <w:spacing w:val="-2"/>
          <w:rtl/>
          <w:lang w:eastAsia="ar-SA"/>
        </w:rPr>
        <w:t>72</w:t>
      </w:r>
      <w:r w:rsidRPr="009438B7">
        <w:rPr>
          <w:spacing w:val="-2"/>
          <w:rtl/>
          <w:lang w:eastAsia="ar-SA"/>
        </w:rPr>
        <w:t>) من</w:t>
      </w:r>
      <w:r w:rsidRPr="009438B7">
        <w:rPr>
          <w:rtl/>
          <w:lang w:eastAsia="ar-SA"/>
        </w:rPr>
        <w:t xml:space="preserve"> تقريرها الدوري الخامس. </w:t>
      </w:r>
      <w:r w:rsidRPr="009438B7">
        <w:rPr>
          <w:rFonts w:hint="cs"/>
          <w:rtl/>
          <w:lang w:eastAsia="ar-SA"/>
        </w:rPr>
        <w:t>و</w:t>
      </w:r>
      <w:r w:rsidRPr="009438B7">
        <w:rPr>
          <w:rtl/>
          <w:lang w:eastAsia="ar-SA"/>
        </w:rPr>
        <w:t xml:space="preserve">في أكتوبر </w:t>
      </w:r>
      <w:r w:rsidRPr="00F27609">
        <w:rPr>
          <w:rtl/>
          <w:lang w:eastAsia="ar-SA"/>
        </w:rPr>
        <w:t>2021</w:t>
      </w:r>
      <w:r w:rsidRPr="009438B7">
        <w:rPr>
          <w:rtl/>
          <w:lang w:eastAsia="ar-SA"/>
        </w:rPr>
        <w:t>، أطلقت النيابة العامة استراتيجية التحول الرقمي، وطورت آليات وأدوات لتلقي البلاغات ومنها "منظومة العرائض الالكترونية الموحدة للنائب العام"، وتتيح الخدمة لذوي الشأن تقديم شكواهم وبلاغاتهم ومتابعتها عن بُعد.</w:t>
      </w:r>
    </w:p>
    <w:p w14:paraId="12839250" w14:textId="77777777" w:rsidR="00B43158" w:rsidRPr="009438B7" w:rsidRDefault="00B43158" w:rsidP="00B43158">
      <w:pPr>
        <w:pStyle w:val="SingleTxtGA"/>
      </w:pPr>
      <w:r w:rsidRPr="00F27609">
        <w:rPr>
          <w:lang w:val="en-US"/>
        </w:rPr>
        <w:t>10</w:t>
      </w:r>
      <w:r w:rsidRPr="009438B7">
        <w:rPr>
          <w:rtl/>
          <w:lang w:val="en-US"/>
        </w:rPr>
        <w:t>-</w:t>
      </w:r>
      <w:r w:rsidRPr="009438B7">
        <w:rPr>
          <w:rtl/>
          <w:lang w:val="en-US"/>
        </w:rPr>
        <w:tab/>
      </w:r>
      <w:r w:rsidRPr="00F27609">
        <w:rPr>
          <w:b/>
          <w:bCs/>
          <w:rtl/>
          <w:lang w:eastAsia="ar-SA"/>
        </w:rPr>
        <w:t xml:space="preserve">مجلس الدولة؛ </w:t>
      </w:r>
      <w:r w:rsidRPr="009438B7">
        <w:rPr>
          <w:rtl/>
          <w:lang w:eastAsia="ar-SA"/>
        </w:rPr>
        <w:t xml:space="preserve">هو جهة قضائية مستقلة، يختص دون غيره بالفصل في المنازعات الإدارية، ومنازعات التنفيذ المتعلقة بجميع أحكامه، ويلعب دورًا جوهريًا في صون الحقوق والحريات حال انتهاكها بقرارات إدارية من قبل السلطة التنفيذية، ولذوي الصلة الحق في </w:t>
      </w:r>
      <w:r w:rsidRPr="009438B7">
        <w:rPr>
          <w:rFonts w:hint="cs"/>
          <w:rtl/>
          <w:lang w:eastAsia="ar-SA"/>
        </w:rPr>
        <w:t xml:space="preserve">مطالبة </w:t>
      </w:r>
      <w:r w:rsidRPr="009438B7">
        <w:rPr>
          <w:rtl/>
          <w:lang w:eastAsia="ar-SA"/>
        </w:rPr>
        <w:t>القضاء بإلغاء تلك القرارات، وتنتشر فروع مجلس الدولة في المدن الرئيسية بالدولة وتم إنشاء دوائر متخصصة بها لنظر منازعات الحقوق والحريات.</w:t>
      </w:r>
    </w:p>
    <w:p w14:paraId="5C90D37D" w14:textId="77777777" w:rsidR="00B43158" w:rsidRPr="009438B7" w:rsidRDefault="00B43158" w:rsidP="00B43158">
      <w:pPr>
        <w:pStyle w:val="SingleTxtGA"/>
      </w:pPr>
      <w:r w:rsidRPr="00F27609">
        <w:rPr>
          <w:lang w:val="en-US"/>
        </w:rPr>
        <w:t>11</w:t>
      </w:r>
      <w:r w:rsidRPr="009438B7">
        <w:rPr>
          <w:rtl/>
          <w:lang w:val="en-US"/>
        </w:rPr>
        <w:t>-</w:t>
      </w:r>
      <w:r w:rsidRPr="009438B7">
        <w:rPr>
          <w:rtl/>
          <w:lang w:val="en-US"/>
        </w:rPr>
        <w:tab/>
      </w:r>
      <w:r w:rsidRPr="00F27609">
        <w:rPr>
          <w:b/>
          <w:bCs/>
          <w:rtl/>
          <w:lang w:eastAsia="ar-SA"/>
        </w:rPr>
        <w:t xml:space="preserve">المجلس القومي لحقوق الإنسان؛ </w:t>
      </w:r>
      <w:r w:rsidRPr="009438B7">
        <w:rPr>
          <w:rtl/>
          <w:lang w:eastAsia="ar-SA"/>
        </w:rPr>
        <w:t xml:space="preserve">هو المؤسسة الوطنية المعنية بتعزيز وحماية حقوق الإنسان، وقد تم </w:t>
      </w:r>
      <w:r w:rsidRPr="009438B7">
        <w:rPr>
          <w:rFonts w:hint="cs"/>
          <w:rtl/>
          <w:lang w:eastAsia="ar-SA"/>
        </w:rPr>
        <w:t>إنشاؤه</w:t>
      </w:r>
      <w:r w:rsidRPr="009438B7">
        <w:rPr>
          <w:rtl/>
          <w:lang w:eastAsia="ar-SA"/>
        </w:rPr>
        <w:t xml:space="preserve"> بالقانون </w:t>
      </w:r>
      <w:r w:rsidRPr="00F27609">
        <w:rPr>
          <w:rtl/>
          <w:lang w:eastAsia="ar-SA"/>
        </w:rPr>
        <w:t>94</w:t>
      </w:r>
      <w:r w:rsidRPr="009438B7">
        <w:rPr>
          <w:rtl/>
          <w:lang w:eastAsia="ar-SA"/>
        </w:rPr>
        <w:t xml:space="preserve"> لسنة </w:t>
      </w:r>
      <w:r w:rsidRPr="00F27609">
        <w:rPr>
          <w:rtl/>
          <w:lang w:eastAsia="ar-SA"/>
        </w:rPr>
        <w:t>2003</w:t>
      </w:r>
      <w:r w:rsidRPr="009438B7">
        <w:rPr>
          <w:rtl/>
          <w:lang w:eastAsia="ar-SA"/>
        </w:rPr>
        <w:t xml:space="preserve">، </w:t>
      </w:r>
      <w:r w:rsidRPr="009438B7">
        <w:rPr>
          <w:rFonts w:hint="cs"/>
          <w:rtl/>
          <w:lang w:eastAsia="ar-SA"/>
        </w:rPr>
        <w:t>وعدل</w:t>
      </w:r>
      <w:r w:rsidRPr="009438B7">
        <w:rPr>
          <w:rtl/>
          <w:lang w:eastAsia="ar-SA"/>
        </w:rPr>
        <w:t xml:space="preserve"> بالقانون</w:t>
      </w:r>
      <w:r w:rsidRPr="009438B7">
        <w:rPr>
          <w:rFonts w:hint="cs"/>
          <w:rtl/>
          <w:lang w:eastAsia="ar-SA"/>
        </w:rPr>
        <w:t>ين</w:t>
      </w:r>
      <w:r w:rsidRPr="009438B7">
        <w:rPr>
          <w:rtl/>
          <w:lang w:eastAsia="ar-SA"/>
        </w:rPr>
        <w:t xml:space="preserve"> رقمي </w:t>
      </w:r>
      <w:r w:rsidRPr="00F27609">
        <w:rPr>
          <w:rtl/>
          <w:lang w:eastAsia="ar-SA"/>
        </w:rPr>
        <w:t>75</w:t>
      </w:r>
      <w:r w:rsidRPr="009438B7">
        <w:rPr>
          <w:rtl/>
          <w:lang w:eastAsia="ar-SA"/>
        </w:rPr>
        <w:t xml:space="preserve"> لسنة </w:t>
      </w:r>
      <w:r w:rsidRPr="00F27609">
        <w:rPr>
          <w:rtl/>
          <w:lang w:eastAsia="ar-SA"/>
        </w:rPr>
        <w:t>2013</w:t>
      </w:r>
      <w:r w:rsidRPr="009438B7">
        <w:rPr>
          <w:rtl/>
          <w:lang w:eastAsia="ar-SA"/>
        </w:rPr>
        <w:t xml:space="preserve">، </w:t>
      </w:r>
      <w:r w:rsidRPr="00F27609">
        <w:rPr>
          <w:rtl/>
          <w:lang w:eastAsia="ar-SA"/>
        </w:rPr>
        <w:t>197</w:t>
      </w:r>
      <w:r w:rsidRPr="009438B7">
        <w:rPr>
          <w:rtl/>
          <w:lang w:eastAsia="ar-SA"/>
        </w:rPr>
        <w:t xml:space="preserve"> لسنة </w:t>
      </w:r>
      <w:r w:rsidRPr="00F27609">
        <w:rPr>
          <w:rtl/>
          <w:lang w:eastAsia="ar-SA"/>
        </w:rPr>
        <w:t>2017</w:t>
      </w:r>
      <w:r w:rsidRPr="009438B7">
        <w:rPr>
          <w:rtl/>
          <w:lang w:eastAsia="ar-SA"/>
        </w:rPr>
        <w:t xml:space="preserve">، </w:t>
      </w:r>
      <w:r w:rsidRPr="009438B7">
        <w:rPr>
          <w:rFonts w:hint="cs"/>
          <w:rtl/>
          <w:lang w:eastAsia="ar-SA"/>
        </w:rPr>
        <w:t>ليتسق مع ال</w:t>
      </w:r>
      <w:r w:rsidRPr="009438B7">
        <w:rPr>
          <w:rtl/>
          <w:lang w:eastAsia="ar-SA"/>
        </w:rPr>
        <w:t>مبادئ المتعلقة بمركز المؤسسات الوطنية لتعزيز وحماية حقوق الإنسان (مبادئ باريس). و</w:t>
      </w:r>
      <w:r w:rsidRPr="009438B7">
        <w:rPr>
          <w:rFonts w:hint="cs"/>
          <w:rtl/>
          <w:lang w:eastAsia="ar-SA"/>
        </w:rPr>
        <w:t>تتعدد اختصاصات</w:t>
      </w:r>
      <w:r w:rsidRPr="009438B7">
        <w:rPr>
          <w:rtl/>
          <w:lang w:eastAsia="ar-SA"/>
        </w:rPr>
        <w:t xml:space="preserve"> المجلس </w:t>
      </w:r>
      <w:r w:rsidRPr="009438B7">
        <w:rPr>
          <w:rFonts w:hint="cs"/>
          <w:rtl/>
          <w:lang w:eastAsia="ar-SA"/>
        </w:rPr>
        <w:t>و</w:t>
      </w:r>
      <w:r w:rsidRPr="009438B7">
        <w:rPr>
          <w:rtl/>
          <w:lang w:eastAsia="ar-SA"/>
        </w:rPr>
        <w:t xml:space="preserve">من أبرزها دراسة ادعاءات انتهاك حقوق الإنسان، وتلقي </w:t>
      </w:r>
      <w:r w:rsidRPr="009438B7">
        <w:rPr>
          <w:rFonts w:hint="cs"/>
          <w:rtl/>
          <w:lang w:eastAsia="ar-SA"/>
        </w:rPr>
        <w:t>الشكاوى</w:t>
      </w:r>
      <w:r w:rsidRPr="009438B7">
        <w:rPr>
          <w:rtl/>
          <w:lang w:eastAsia="ar-SA"/>
        </w:rPr>
        <w:t xml:space="preserve"> ودراستها وإحالة ما يرى إحالته منها إلى الجهات المختصة ومتابعتها، وزيارة السجون وسائر أماكن الاحتجاز والمؤسسات العلاجية والإصلاحية، وإبلاغ النيابة العامة عن أي انتهاك</w:t>
      </w:r>
      <w:r w:rsidRPr="009438B7">
        <w:rPr>
          <w:rFonts w:hint="cs"/>
          <w:rtl/>
          <w:lang w:eastAsia="ar-SA"/>
        </w:rPr>
        <w:t xml:space="preserve"> للحقوق أو الحريات</w:t>
      </w:r>
      <w:r w:rsidRPr="009438B7">
        <w:rPr>
          <w:rtl/>
          <w:lang w:eastAsia="ar-SA"/>
        </w:rPr>
        <w:t xml:space="preserve"> التي يكفلها الدستور والقانون والاتفاقيات الدولية </w:t>
      </w:r>
      <w:r w:rsidRPr="009438B7">
        <w:rPr>
          <w:rFonts w:hint="cs"/>
          <w:rtl/>
          <w:lang w:eastAsia="ar-SA"/>
        </w:rPr>
        <w:t xml:space="preserve">ذات الصلة، </w:t>
      </w:r>
      <w:r w:rsidRPr="009438B7">
        <w:rPr>
          <w:rtl/>
          <w:lang w:eastAsia="ar-SA"/>
        </w:rPr>
        <w:t xml:space="preserve">وللمجلس مكتب متخصص لشكاوى حقوق الإنسان، </w:t>
      </w:r>
      <w:r w:rsidRPr="009438B7">
        <w:rPr>
          <w:rFonts w:hint="cs"/>
          <w:rtl/>
          <w:lang w:eastAsia="ar-SA"/>
        </w:rPr>
        <w:t>و</w:t>
      </w:r>
      <w:r w:rsidRPr="009438B7">
        <w:rPr>
          <w:rtl/>
          <w:lang w:eastAsia="ar-SA"/>
        </w:rPr>
        <w:t>فروع بعدد من المحافظات.</w:t>
      </w:r>
    </w:p>
    <w:p w14:paraId="3B0E46BD" w14:textId="77777777" w:rsidR="00B43158" w:rsidRPr="009438B7" w:rsidRDefault="00B43158" w:rsidP="00B43158">
      <w:pPr>
        <w:pStyle w:val="SingleTxtGA"/>
      </w:pPr>
      <w:r w:rsidRPr="00F27609">
        <w:rPr>
          <w:lang w:val="en-US"/>
        </w:rPr>
        <w:t>12</w:t>
      </w:r>
      <w:r w:rsidRPr="009438B7">
        <w:rPr>
          <w:rtl/>
          <w:lang w:val="en-US"/>
        </w:rPr>
        <w:t>-</w:t>
      </w:r>
      <w:r w:rsidRPr="009438B7">
        <w:rPr>
          <w:rtl/>
          <w:lang w:val="en-US"/>
        </w:rPr>
        <w:tab/>
      </w:r>
      <w:r w:rsidRPr="009438B7">
        <w:rPr>
          <w:rtl/>
          <w:lang w:eastAsia="ar-SA"/>
        </w:rPr>
        <w:t xml:space="preserve">كما تضم البنية المؤسسية </w:t>
      </w:r>
      <w:r w:rsidRPr="00F27609">
        <w:rPr>
          <w:b/>
          <w:bCs/>
          <w:rtl/>
          <w:lang w:eastAsia="ar-SA"/>
        </w:rPr>
        <w:t xml:space="preserve">المجالس القومية الأخرى؛ </w:t>
      </w:r>
      <w:r w:rsidRPr="009438B7">
        <w:rPr>
          <w:rtl/>
          <w:lang w:eastAsia="ar-SA"/>
        </w:rPr>
        <w:t>ومنها المجلس القومي للمرأة، والمجلس القومي للطفولة والأمومة، والمجلس القومي للأشخاص ذوي الإعاقة، ويضمن الدستور لهذه المجالس الاستقلال، وحياد أعضائها، والحق في إبلاغ السلطات العامة عن أ</w:t>
      </w:r>
      <w:r w:rsidRPr="009438B7">
        <w:rPr>
          <w:rFonts w:hint="cs"/>
          <w:rtl/>
          <w:lang w:eastAsia="ar-SA"/>
        </w:rPr>
        <w:t>ي</w:t>
      </w:r>
      <w:r w:rsidRPr="009438B7">
        <w:rPr>
          <w:rtl/>
          <w:lang w:eastAsia="ar-SA"/>
        </w:rPr>
        <w:t xml:space="preserve"> انتهاك يتعلق بمجال عملها، وتتبع كل منها </w:t>
      </w:r>
      <w:r w:rsidRPr="009438B7">
        <w:rPr>
          <w:rtl/>
          <w:lang w:bidi="ar-EG"/>
        </w:rPr>
        <w:t>مكاتب شكاوى لتلقي البلاغات المتعلقة بانتهاك حقوق الإنسان المكرسة في العهد، وإحالتها إلى جهات الاختصاص مع متابعتها، وتقديم المساعد</w:t>
      </w:r>
      <w:r w:rsidRPr="009438B7">
        <w:rPr>
          <w:rFonts w:hint="cs"/>
          <w:rtl/>
          <w:lang w:bidi="ar-EG"/>
        </w:rPr>
        <w:t>ة</w:t>
      </w:r>
      <w:r w:rsidRPr="009438B7">
        <w:rPr>
          <w:rtl/>
          <w:lang w:bidi="ar-EG"/>
        </w:rPr>
        <w:t xml:space="preserve"> القانونية لذوي الشأن.</w:t>
      </w:r>
      <w:r w:rsidRPr="00F27609">
        <w:rPr>
          <w:b/>
          <w:bCs/>
          <w:rtl/>
          <w:lang w:bidi="ar-EG"/>
        </w:rPr>
        <w:t xml:space="preserve"> </w:t>
      </w:r>
    </w:p>
    <w:p w14:paraId="2DBCA2D1" w14:textId="77777777" w:rsidR="00B43158" w:rsidRPr="009438B7" w:rsidRDefault="00B43158" w:rsidP="00B43158">
      <w:pPr>
        <w:pStyle w:val="SingleTxtGA"/>
        <w:rPr>
          <w:lang w:eastAsia="ar-SA"/>
        </w:rPr>
      </w:pPr>
      <w:r w:rsidRPr="00F27609">
        <w:rPr>
          <w:lang w:val="en-US" w:eastAsia="ar-SA"/>
        </w:rPr>
        <w:t>13</w:t>
      </w:r>
      <w:r w:rsidRPr="009438B7">
        <w:rPr>
          <w:rtl/>
          <w:lang w:val="en-US" w:eastAsia="ar-SA"/>
        </w:rPr>
        <w:t>-</w:t>
      </w:r>
      <w:r w:rsidRPr="009438B7">
        <w:rPr>
          <w:rtl/>
          <w:lang w:val="en-US" w:eastAsia="ar-SA"/>
        </w:rPr>
        <w:tab/>
      </w:r>
      <w:r w:rsidRPr="00F27609">
        <w:rPr>
          <w:b/>
          <w:bCs/>
          <w:rtl/>
          <w:lang w:eastAsia="ar-SA"/>
        </w:rPr>
        <w:t>وفيما يتعلق بالتوعية والتثقيف؛</w:t>
      </w:r>
      <w:r w:rsidRPr="009438B7">
        <w:rPr>
          <w:rtl/>
          <w:lang w:eastAsia="ar-SA"/>
        </w:rPr>
        <w:t xml:space="preserve"> فتحيل الحكومة المصرية </w:t>
      </w:r>
      <w:r w:rsidRPr="009438B7">
        <w:rPr>
          <w:rFonts w:hint="cs"/>
          <w:rtl/>
          <w:lang w:eastAsia="ar-SA"/>
        </w:rPr>
        <w:t>في هذا الخصوص ل</w:t>
      </w:r>
      <w:r w:rsidRPr="009438B7">
        <w:rPr>
          <w:rtl/>
          <w:lang w:eastAsia="ar-SA"/>
        </w:rPr>
        <w:t>ما سبق إيراده بالبند (</w:t>
      </w:r>
      <w:r w:rsidRPr="00F27609">
        <w:rPr>
          <w:rtl/>
          <w:lang w:eastAsia="ar-SA"/>
        </w:rPr>
        <w:t>75</w:t>
      </w:r>
      <w:r w:rsidRPr="009438B7">
        <w:rPr>
          <w:rtl/>
          <w:lang w:eastAsia="ar-SA"/>
        </w:rPr>
        <w:t>) من تقريرها الدوري الخامس</w:t>
      </w:r>
      <w:r w:rsidRPr="009438B7">
        <w:rPr>
          <w:rFonts w:hint="cs"/>
          <w:rtl/>
          <w:lang w:eastAsia="ar-SA"/>
        </w:rPr>
        <w:t xml:space="preserve">، وتضيف أنه </w:t>
      </w:r>
      <w:r w:rsidRPr="009438B7">
        <w:rPr>
          <w:rtl/>
          <w:lang w:eastAsia="ar-SA"/>
        </w:rPr>
        <w:t xml:space="preserve">في سبتمبر </w:t>
      </w:r>
      <w:r w:rsidRPr="00F27609">
        <w:rPr>
          <w:rtl/>
          <w:lang w:eastAsia="ar-SA"/>
        </w:rPr>
        <w:t>2021</w:t>
      </w:r>
      <w:r w:rsidRPr="009438B7">
        <w:rPr>
          <w:rtl/>
          <w:lang w:eastAsia="ar-SA"/>
        </w:rPr>
        <w:t xml:space="preserve">، أطلقت الاستراتيجية الوطنية لحقوق الإنسان، </w:t>
      </w:r>
      <w:r w:rsidRPr="009438B7">
        <w:rPr>
          <w:rFonts w:hint="cs"/>
          <w:rtl/>
          <w:lang w:eastAsia="ar-SA"/>
        </w:rPr>
        <w:t>والتي</w:t>
      </w:r>
      <w:r w:rsidRPr="009438B7">
        <w:rPr>
          <w:rtl/>
          <w:lang w:eastAsia="ar-SA"/>
        </w:rPr>
        <w:t xml:space="preserve"> تضمنت محور للتثقيف وبناء القدرات بهدف تنسيق وتطوير الجهود الوطنية في هذا المجال، اتساقا</w:t>
      </w:r>
      <w:r w:rsidRPr="009438B7">
        <w:rPr>
          <w:rFonts w:hint="cs"/>
          <w:rtl/>
          <w:lang w:eastAsia="ar-SA"/>
        </w:rPr>
        <w:t>ً</w:t>
      </w:r>
      <w:r w:rsidRPr="009438B7">
        <w:rPr>
          <w:rtl/>
          <w:lang w:eastAsia="ar-SA"/>
        </w:rPr>
        <w:t xml:space="preserve"> مع أفضل الممارسات الدولية. وتستهدف الاستراتيجية تحقيق خمس نتائج أساسية هي: </w:t>
      </w:r>
      <w:bookmarkStart w:id="0" w:name="_Toc80530980"/>
      <w:r w:rsidRPr="009438B7">
        <w:rPr>
          <w:rtl/>
          <w:lang w:eastAsia="ar-SA"/>
        </w:rPr>
        <w:t>أولًا: نشر ثقافة حقوق الإنسان</w:t>
      </w:r>
      <w:bookmarkStart w:id="1" w:name="_Toc80530981"/>
      <w:bookmarkEnd w:id="0"/>
      <w:r w:rsidRPr="009438B7">
        <w:rPr>
          <w:rtl/>
          <w:lang w:eastAsia="ar-SA"/>
        </w:rPr>
        <w:t>، ثانيًا: إدماج مكون حقوق الإنسان في مراحل التعليم المختلفة</w:t>
      </w:r>
      <w:bookmarkStart w:id="2" w:name="_Toc80530982"/>
      <w:bookmarkEnd w:id="1"/>
      <w:r w:rsidRPr="009438B7">
        <w:rPr>
          <w:rtl/>
          <w:lang w:eastAsia="ar-SA"/>
        </w:rPr>
        <w:t>، ثالثًا: تدريب أعضاء هيئة الشرطة</w:t>
      </w:r>
      <w:bookmarkStart w:id="3" w:name="_Toc80530983"/>
      <w:bookmarkEnd w:id="2"/>
      <w:r w:rsidRPr="009438B7">
        <w:rPr>
          <w:rtl/>
          <w:lang w:eastAsia="ar-SA"/>
        </w:rPr>
        <w:t>، رابعًا: تدريب أعضاء الجهات والهيئات القضائية</w:t>
      </w:r>
      <w:bookmarkStart w:id="4" w:name="_Toc80530984"/>
      <w:bookmarkEnd w:id="3"/>
      <w:r w:rsidRPr="009438B7">
        <w:rPr>
          <w:rtl/>
          <w:lang w:eastAsia="ar-SA"/>
        </w:rPr>
        <w:t xml:space="preserve">، خامسًا: تعزيز برامج تدريب </w:t>
      </w:r>
      <w:bookmarkStart w:id="5" w:name="_Hlk53519300"/>
      <w:r w:rsidRPr="009438B7">
        <w:rPr>
          <w:rtl/>
          <w:lang w:eastAsia="ar-SA"/>
        </w:rPr>
        <w:t xml:space="preserve">العاملين بالجهاز الإداري للدولة </w:t>
      </w:r>
      <w:bookmarkEnd w:id="5"/>
      <w:r w:rsidRPr="009438B7">
        <w:rPr>
          <w:rtl/>
          <w:lang w:eastAsia="ar-SA"/>
        </w:rPr>
        <w:t>وتثقيفهم في مجال حقوق الإنسان</w:t>
      </w:r>
      <w:bookmarkEnd w:id="4"/>
      <w:r w:rsidRPr="009438B7">
        <w:rPr>
          <w:rtl/>
          <w:lang w:eastAsia="ar-SA"/>
        </w:rPr>
        <w:t>.</w:t>
      </w:r>
    </w:p>
    <w:p w14:paraId="38BF03D1" w14:textId="77777777" w:rsidR="00B43158" w:rsidRPr="009438B7" w:rsidRDefault="00B43158" w:rsidP="00B43158">
      <w:pPr>
        <w:pStyle w:val="SingleTxtGA"/>
        <w:rPr>
          <w:lang w:eastAsia="ar-SA"/>
        </w:rPr>
      </w:pPr>
      <w:r w:rsidRPr="00F27609">
        <w:rPr>
          <w:lang w:val="en-US" w:eastAsia="ar-SA"/>
        </w:rPr>
        <w:t>14</w:t>
      </w:r>
      <w:r w:rsidRPr="009438B7">
        <w:rPr>
          <w:rtl/>
          <w:lang w:val="en-US" w:eastAsia="ar-SA"/>
        </w:rPr>
        <w:t>-</w:t>
      </w:r>
      <w:r w:rsidRPr="009438B7">
        <w:rPr>
          <w:rtl/>
          <w:lang w:val="en-US" w:eastAsia="ar-SA"/>
        </w:rPr>
        <w:tab/>
      </w:r>
      <w:r w:rsidRPr="009438B7">
        <w:rPr>
          <w:spacing w:val="-2"/>
          <w:rtl/>
          <w:lang w:eastAsia="ar-SA"/>
        </w:rPr>
        <w:t xml:space="preserve">وتعمل مختلف </w:t>
      </w:r>
      <w:r w:rsidRPr="009438B7">
        <w:rPr>
          <w:rFonts w:hint="cs"/>
          <w:spacing w:val="-2"/>
          <w:rtl/>
          <w:lang w:eastAsia="ar-SA"/>
        </w:rPr>
        <w:t>الوزارات و</w:t>
      </w:r>
      <w:r w:rsidRPr="009438B7">
        <w:rPr>
          <w:spacing w:val="-2"/>
          <w:rtl/>
          <w:lang w:eastAsia="ar-SA"/>
        </w:rPr>
        <w:t>الجهات الحكومية على تنظيم ورش عمل ودورات تدريبية منتظمة وإصدار</w:t>
      </w:r>
      <w:r w:rsidRPr="009438B7">
        <w:rPr>
          <w:rtl/>
          <w:lang w:eastAsia="ar-SA"/>
        </w:rPr>
        <w:t xml:space="preserve"> أدلة إرشادية للعاملين بها، بما في ذلك تدريب جهات إنفاذ القانون، والقضاة، والعاملين بالجهاز الإداري للدولة، إضافة الى التدريب الموجه للجمهور، فضلاً عن إدماج مفاهيم ومبادئ حقوق الإنسان في مختلف المناهج الدراسية والجامعية، كما تنظم الجهات القضائية حلقات نقاشية وتدريب </w:t>
      </w:r>
      <w:r w:rsidRPr="009438B7">
        <w:rPr>
          <w:rFonts w:hint="cs"/>
          <w:rtl/>
          <w:lang w:eastAsia="ar-SA"/>
        </w:rPr>
        <w:t>لأعضائها</w:t>
      </w:r>
      <w:r w:rsidRPr="009438B7">
        <w:rPr>
          <w:rtl/>
          <w:lang w:eastAsia="ar-SA"/>
        </w:rPr>
        <w:t xml:space="preserve">، كان آخرها </w:t>
      </w:r>
      <w:r w:rsidRPr="009438B7">
        <w:rPr>
          <w:spacing w:val="-2"/>
          <w:rtl/>
          <w:lang w:eastAsia="ar-SA"/>
        </w:rPr>
        <w:t>تنظيم</w:t>
      </w:r>
      <w:r w:rsidRPr="009438B7">
        <w:rPr>
          <w:rFonts w:hint="cs"/>
          <w:spacing w:val="-2"/>
          <w:rtl/>
          <w:lang w:eastAsia="ar-SA"/>
        </w:rPr>
        <w:t> </w:t>
      </w:r>
      <w:r w:rsidRPr="009438B7">
        <w:rPr>
          <w:spacing w:val="-2"/>
          <w:rtl/>
          <w:lang w:eastAsia="ar-SA"/>
        </w:rPr>
        <w:t>(</w:t>
      </w:r>
      <w:r w:rsidRPr="00F27609">
        <w:rPr>
          <w:spacing w:val="-2"/>
          <w:rtl/>
          <w:lang w:eastAsia="ar-SA"/>
        </w:rPr>
        <w:t>18</w:t>
      </w:r>
      <w:r w:rsidRPr="009438B7">
        <w:rPr>
          <w:spacing w:val="-2"/>
          <w:rtl/>
          <w:lang w:eastAsia="ar-SA"/>
        </w:rPr>
        <w:t xml:space="preserve">) دورة تدريبية لأعضاء النيابة العامة خلال الفترة من أبريل </w:t>
      </w:r>
      <w:r w:rsidRPr="00F27609">
        <w:rPr>
          <w:spacing w:val="-2"/>
          <w:rtl/>
          <w:lang w:eastAsia="ar-SA"/>
        </w:rPr>
        <w:t>2021</w:t>
      </w:r>
      <w:r w:rsidRPr="009438B7">
        <w:rPr>
          <w:spacing w:val="-2"/>
          <w:rtl/>
          <w:lang w:eastAsia="ar-SA"/>
        </w:rPr>
        <w:t xml:space="preserve"> حتى يونيو </w:t>
      </w:r>
      <w:r w:rsidRPr="00F27609">
        <w:rPr>
          <w:spacing w:val="-2"/>
          <w:rtl/>
          <w:lang w:eastAsia="ar-SA"/>
        </w:rPr>
        <w:t>2022</w:t>
      </w:r>
      <w:r w:rsidRPr="009438B7">
        <w:rPr>
          <w:spacing w:val="-2"/>
          <w:rtl/>
          <w:lang w:eastAsia="ar-SA"/>
        </w:rPr>
        <w:t xml:space="preserve"> على "حماية</w:t>
      </w:r>
      <w:r w:rsidRPr="009438B7">
        <w:rPr>
          <w:rtl/>
          <w:lang w:eastAsia="ar-SA"/>
        </w:rPr>
        <w:t xml:space="preserve"> حقوق الانسان في سياق العدالة الجنائية" بالتعاون مع مكتب الأمم المتحدة المعني بالمخدرات والجريمة.</w:t>
      </w:r>
    </w:p>
    <w:p w14:paraId="1302453E" w14:textId="77777777" w:rsidR="00B43158" w:rsidRPr="009438B7" w:rsidRDefault="00B43158" w:rsidP="00B43158">
      <w:pPr>
        <w:pStyle w:val="SingleTxtGA"/>
        <w:rPr>
          <w:lang w:eastAsia="ar-SA"/>
        </w:rPr>
      </w:pPr>
      <w:r w:rsidRPr="00F27609">
        <w:rPr>
          <w:lang w:val="en-US" w:eastAsia="ar-SA"/>
        </w:rPr>
        <w:t>15</w:t>
      </w:r>
      <w:r w:rsidRPr="009438B7">
        <w:rPr>
          <w:rtl/>
          <w:lang w:val="en-US" w:eastAsia="ar-SA"/>
        </w:rPr>
        <w:t>-</w:t>
      </w:r>
      <w:r w:rsidRPr="009438B7">
        <w:rPr>
          <w:rtl/>
          <w:lang w:val="en-US" w:eastAsia="ar-SA"/>
        </w:rPr>
        <w:tab/>
      </w:r>
      <w:r w:rsidRPr="00F27609">
        <w:rPr>
          <w:b/>
          <w:bCs/>
          <w:rtl/>
          <w:lang w:eastAsia="ar-SA"/>
        </w:rPr>
        <w:t>وبشأن التصديق على البروتوكولين الاختياريين للعهد؛</w:t>
      </w:r>
      <w:r w:rsidRPr="009438B7">
        <w:rPr>
          <w:rtl/>
          <w:lang w:eastAsia="ar-SA"/>
        </w:rPr>
        <w:t xml:space="preserve"> فإن الحكومة المصرية تجري بشكل دوري مراجعة لمواقفها </w:t>
      </w:r>
      <w:proofErr w:type="spellStart"/>
      <w:r w:rsidRPr="009438B7">
        <w:rPr>
          <w:rtl/>
          <w:lang w:eastAsia="ar-SA"/>
        </w:rPr>
        <w:t>التعاهدية</w:t>
      </w:r>
      <w:proofErr w:type="spellEnd"/>
      <w:r w:rsidRPr="009438B7">
        <w:rPr>
          <w:rtl/>
          <w:lang w:eastAsia="ar-SA"/>
        </w:rPr>
        <w:t xml:space="preserve"> في ضوء الأولويات الوطنية، وتعيد النظر في موقفها من الصكوك الدولية التي لم تنضم لها أو النصوص التي تحفظت عليها، بما يضمن تحقيق الاتساق والتناغم بين التزامات مصر الدولية على الأصعدة المختلفة، ومع ذلك </w:t>
      </w:r>
      <w:r w:rsidRPr="009438B7">
        <w:rPr>
          <w:rFonts w:hint="cs"/>
          <w:rtl/>
          <w:lang w:eastAsia="ar-SA"/>
        </w:rPr>
        <w:t>يجب التأكيد على</w:t>
      </w:r>
      <w:r w:rsidRPr="009438B7">
        <w:rPr>
          <w:rtl/>
          <w:lang w:eastAsia="ar-SA"/>
        </w:rPr>
        <w:t xml:space="preserve"> أن الانضمام للاتفاقيات الدولية هو في كل الأحوال من أعمال السيادة التي تستقل كل دولة بتحديد موقفها منها وفقًا لخصوصيتها</w:t>
      </w:r>
      <w:r w:rsidRPr="009438B7">
        <w:rPr>
          <w:rFonts w:hint="cs"/>
          <w:rtl/>
          <w:lang w:eastAsia="ar-SA"/>
        </w:rPr>
        <w:t>، وأ</w:t>
      </w:r>
      <w:r w:rsidRPr="009438B7">
        <w:rPr>
          <w:rtl/>
          <w:lang w:eastAsia="ar-SA"/>
        </w:rPr>
        <w:t xml:space="preserve">ن الموقف المصري من البروتوكولين الاختياريين لا </w:t>
      </w:r>
      <w:r w:rsidRPr="009438B7">
        <w:rPr>
          <w:rFonts w:hint="cs"/>
          <w:rtl/>
          <w:lang w:eastAsia="ar-SA"/>
        </w:rPr>
        <w:t xml:space="preserve">يؤثر </w:t>
      </w:r>
      <w:r w:rsidRPr="009438B7">
        <w:rPr>
          <w:rtl/>
          <w:lang w:eastAsia="ar-SA"/>
        </w:rPr>
        <w:t xml:space="preserve">على </w:t>
      </w:r>
      <w:r w:rsidRPr="009438B7">
        <w:rPr>
          <w:rFonts w:hint="cs"/>
          <w:rtl/>
          <w:lang w:eastAsia="ar-SA"/>
        </w:rPr>
        <w:t>كفالة</w:t>
      </w:r>
      <w:r w:rsidRPr="009438B7">
        <w:rPr>
          <w:rtl/>
          <w:lang w:eastAsia="ar-SA"/>
        </w:rPr>
        <w:t xml:space="preserve"> الحقوق والحريات المحمية بموجب العهد، </w:t>
      </w:r>
      <w:r w:rsidRPr="009438B7">
        <w:rPr>
          <w:rFonts w:hint="cs"/>
          <w:rtl/>
          <w:lang w:eastAsia="ar-SA"/>
        </w:rPr>
        <w:t>لتضمينها</w:t>
      </w:r>
      <w:r w:rsidRPr="009438B7">
        <w:rPr>
          <w:rtl/>
          <w:lang w:eastAsia="ar-SA"/>
        </w:rPr>
        <w:t xml:space="preserve"> </w:t>
      </w:r>
      <w:r w:rsidRPr="009438B7">
        <w:rPr>
          <w:rFonts w:hint="cs"/>
          <w:rtl/>
          <w:lang w:eastAsia="ar-SA"/>
        </w:rPr>
        <w:t>ب</w:t>
      </w:r>
      <w:r w:rsidRPr="009438B7">
        <w:rPr>
          <w:rtl/>
          <w:lang w:eastAsia="ar-SA"/>
        </w:rPr>
        <w:t>الدستور والق</w:t>
      </w:r>
      <w:r w:rsidRPr="009438B7">
        <w:rPr>
          <w:rFonts w:hint="cs"/>
          <w:rtl/>
          <w:lang w:eastAsia="ar-SA"/>
        </w:rPr>
        <w:t>وا</w:t>
      </w:r>
      <w:r w:rsidRPr="009438B7">
        <w:rPr>
          <w:rtl/>
          <w:lang w:eastAsia="ar-SA"/>
        </w:rPr>
        <w:t>ن</w:t>
      </w:r>
      <w:r w:rsidRPr="009438B7">
        <w:rPr>
          <w:rFonts w:hint="cs"/>
          <w:rtl/>
          <w:lang w:eastAsia="ar-SA"/>
        </w:rPr>
        <w:t>ي</w:t>
      </w:r>
      <w:r w:rsidRPr="009438B7">
        <w:rPr>
          <w:rtl/>
          <w:lang w:eastAsia="ar-SA"/>
        </w:rPr>
        <w:t>ن.</w:t>
      </w:r>
    </w:p>
    <w:p w14:paraId="5927069B" w14:textId="77777777" w:rsidR="00B43158" w:rsidRPr="00F27609" w:rsidRDefault="00B43158" w:rsidP="00B43158">
      <w:pPr>
        <w:pStyle w:val="H1GA"/>
        <w:rPr>
          <w:rtl/>
          <w:lang w:bidi="ar-EG"/>
        </w:rPr>
      </w:pPr>
      <w:r w:rsidRPr="00F27609">
        <w:rPr>
          <w:rtl/>
          <w:lang w:bidi="ar-EG"/>
        </w:rPr>
        <w:tab/>
        <w:t>باء-</w:t>
      </w:r>
      <w:r w:rsidRPr="00F27609">
        <w:rPr>
          <w:rtl/>
          <w:lang w:bidi="ar-EG"/>
        </w:rPr>
        <w:tab/>
        <w:t xml:space="preserve">رد على </w:t>
      </w:r>
      <w:r w:rsidRPr="00F27609">
        <w:rPr>
          <w:rFonts w:hint="cs"/>
          <w:rtl/>
          <w:lang w:bidi="ar-EG"/>
        </w:rPr>
        <w:t>الفقرات</w:t>
      </w:r>
      <w:r w:rsidRPr="00F27609">
        <w:rPr>
          <w:rtl/>
          <w:lang w:bidi="ar-EG"/>
        </w:rPr>
        <w:t xml:space="preserve"> </w:t>
      </w:r>
      <w:r w:rsidRPr="00F27609">
        <w:rPr>
          <w:rFonts w:hint="cs"/>
          <w:rtl/>
          <w:lang w:bidi="ar-EG"/>
        </w:rPr>
        <w:t>(2/3/4)</w:t>
      </w:r>
      <w:r w:rsidRPr="00F27609">
        <w:rPr>
          <w:rtl/>
          <w:lang w:bidi="ar-EG"/>
        </w:rPr>
        <w:t xml:space="preserve"> من قائمة المسائل:</w:t>
      </w:r>
    </w:p>
    <w:p w14:paraId="49355328" w14:textId="77777777" w:rsidR="00B43158" w:rsidRPr="009438B7" w:rsidRDefault="00B43158" w:rsidP="00B43158">
      <w:pPr>
        <w:pStyle w:val="SingleTxtGA"/>
        <w:rPr>
          <w:lang w:eastAsia="ar-SA"/>
        </w:rPr>
      </w:pPr>
      <w:r w:rsidRPr="00F27609">
        <w:rPr>
          <w:lang w:val="en-US" w:eastAsia="ar-SA"/>
        </w:rPr>
        <w:t>16</w:t>
      </w:r>
      <w:r w:rsidRPr="009438B7">
        <w:rPr>
          <w:rtl/>
          <w:lang w:val="en-US" w:eastAsia="ar-SA"/>
        </w:rPr>
        <w:t>-</w:t>
      </w:r>
      <w:r w:rsidRPr="009438B7">
        <w:rPr>
          <w:rtl/>
          <w:lang w:val="en-US" w:eastAsia="ar-SA"/>
        </w:rPr>
        <w:tab/>
      </w:r>
      <w:r w:rsidRPr="009438B7">
        <w:rPr>
          <w:rtl/>
          <w:lang w:eastAsia="ar-SA"/>
        </w:rPr>
        <w:t xml:space="preserve">تشير الحكومة من حيث المبدأ إلى أن إعلان حالة الطوارئ في ذاته لا يعد مخالفًا لحقوق الإنسان، متى </w:t>
      </w:r>
      <w:r w:rsidRPr="009438B7">
        <w:rPr>
          <w:rFonts w:hint="cs"/>
          <w:rtl/>
          <w:lang w:eastAsia="ar-SA"/>
        </w:rPr>
        <w:t>وجدت</w:t>
      </w:r>
      <w:r w:rsidRPr="009438B7">
        <w:rPr>
          <w:rtl/>
          <w:lang w:eastAsia="ar-SA"/>
        </w:rPr>
        <w:t xml:space="preserve"> ضرورة مشروعة </w:t>
      </w:r>
      <w:r w:rsidRPr="009438B7">
        <w:rPr>
          <w:rFonts w:hint="cs"/>
          <w:rtl/>
          <w:lang w:eastAsia="ar-SA"/>
        </w:rPr>
        <w:t>ل</w:t>
      </w:r>
      <w:r w:rsidRPr="009438B7">
        <w:rPr>
          <w:rtl/>
          <w:lang w:eastAsia="ar-SA"/>
        </w:rPr>
        <w:t xml:space="preserve">إعلانها، </w:t>
      </w:r>
      <w:r w:rsidRPr="009438B7">
        <w:rPr>
          <w:rFonts w:hint="cs"/>
          <w:rtl/>
          <w:lang w:eastAsia="ar-SA"/>
        </w:rPr>
        <w:t>و</w:t>
      </w:r>
      <w:r w:rsidRPr="009438B7">
        <w:rPr>
          <w:rtl/>
          <w:lang w:eastAsia="ar-SA"/>
        </w:rPr>
        <w:t>كانت التدابير الاستثنائية التي تمنحها للسلطة الحاكمة قد مورست بشكل غير تعسفي، وفق المادة رقم (</w:t>
      </w:r>
      <w:r w:rsidRPr="00F27609">
        <w:rPr>
          <w:rtl/>
          <w:lang w:eastAsia="ar-SA"/>
        </w:rPr>
        <w:t>4</w:t>
      </w:r>
      <w:r w:rsidRPr="009438B7">
        <w:rPr>
          <w:rtl/>
          <w:lang w:eastAsia="ar-SA"/>
        </w:rPr>
        <w:t>) من العهد، والتعليق العام رقم (</w:t>
      </w:r>
      <w:r w:rsidRPr="00F27609">
        <w:rPr>
          <w:rtl/>
          <w:lang w:eastAsia="ar-SA"/>
        </w:rPr>
        <w:t>29</w:t>
      </w:r>
      <w:r w:rsidRPr="009438B7">
        <w:rPr>
          <w:rtl/>
          <w:lang w:eastAsia="ar-SA"/>
        </w:rPr>
        <w:t xml:space="preserve">). وتؤكد الحكومة على أن إعلان حالة الطوارئ بالبلاد خلال الفترة التي كانت معلنة بها كان يجري وفق ضوابط </w:t>
      </w:r>
      <w:proofErr w:type="spellStart"/>
      <w:r w:rsidRPr="009438B7">
        <w:rPr>
          <w:rFonts w:hint="cs"/>
          <w:rtl/>
          <w:lang w:eastAsia="ar-SA"/>
        </w:rPr>
        <w:t>أر</w:t>
      </w:r>
      <w:r w:rsidRPr="009438B7">
        <w:rPr>
          <w:rtl/>
          <w:lang w:eastAsia="ar-SA"/>
        </w:rPr>
        <w:t>ستها</w:t>
      </w:r>
      <w:proofErr w:type="spellEnd"/>
      <w:r w:rsidRPr="009438B7">
        <w:rPr>
          <w:rtl/>
          <w:lang w:eastAsia="ar-SA"/>
        </w:rPr>
        <w:t xml:space="preserve"> المادة (</w:t>
      </w:r>
      <w:r w:rsidRPr="00F27609">
        <w:rPr>
          <w:rtl/>
          <w:lang w:eastAsia="ar-SA"/>
        </w:rPr>
        <w:t>154</w:t>
      </w:r>
      <w:r w:rsidRPr="009438B7">
        <w:rPr>
          <w:rtl/>
          <w:lang w:eastAsia="ar-SA"/>
        </w:rPr>
        <w:t>) من الدستور، بالطريق التشريعي، بسبب أزمات شكلت تهديد</w:t>
      </w:r>
      <w:r w:rsidRPr="009438B7">
        <w:rPr>
          <w:rFonts w:hint="cs"/>
          <w:rtl/>
          <w:lang w:eastAsia="ar-SA"/>
        </w:rPr>
        <w:t>ًا</w:t>
      </w:r>
      <w:r w:rsidRPr="009438B7">
        <w:rPr>
          <w:rtl/>
          <w:lang w:eastAsia="ar-SA"/>
        </w:rPr>
        <w:t xml:space="preserve"> لحياة المجتمع، وجرى تطبيقها في أضيق الحدو</w:t>
      </w:r>
      <w:r w:rsidRPr="009438B7">
        <w:rPr>
          <w:rFonts w:hint="cs"/>
          <w:rtl/>
          <w:lang w:eastAsia="ar-SA"/>
        </w:rPr>
        <w:t>د</w:t>
      </w:r>
      <w:r w:rsidRPr="009438B7">
        <w:rPr>
          <w:rtl/>
          <w:lang w:eastAsia="ar-SA"/>
        </w:rPr>
        <w:t xml:space="preserve"> حسب ما يتطلبه الموقف</w:t>
      </w:r>
      <w:r w:rsidRPr="009438B7">
        <w:rPr>
          <w:rFonts w:hint="cs"/>
          <w:rtl/>
          <w:lang w:eastAsia="ar-SA"/>
        </w:rPr>
        <w:t>،</w:t>
      </w:r>
      <w:r w:rsidRPr="009438B7">
        <w:rPr>
          <w:rtl/>
          <w:lang w:eastAsia="ar-SA"/>
        </w:rPr>
        <w:t xml:space="preserve"> وتحيل الحكومة في تفصيل كل ذلك إلى ما ورد بالبنود (</w:t>
      </w:r>
      <w:r w:rsidRPr="00F27609">
        <w:rPr>
          <w:rtl/>
          <w:lang w:eastAsia="ar-SA"/>
        </w:rPr>
        <w:t>13</w:t>
      </w:r>
      <w:r w:rsidRPr="009438B7">
        <w:rPr>
          <w:rtl/>
          <w:lang w:eastAsia="ar-SA"/>
        </w:rPr>
        <w:t>-</w:t>
      </w:r>
      <w:r w:rsidRPr="00F27609">
        <w:rPr>
          <w:rtl/>
          <w:lang w:eastAsia="ar-SA"/>
        </w:rPr>
        <w:t>20</w:t>
      </w:r>
      <w:r w:rsidRPr="009438B7">
        <w:rPr>
          <w:rtl/>
          <w:lang w:eastAsia="ar-SA"/>
        </w:rPr>
        <w:t>) من تقريرها الدوري الخامس، وما ورد بالبنود (</w:t>
      </w:r>
      <w:r w:rsidRPr="00F27609">
        <w:rPr>
          <w:rtl/>
          <w:lang w:eastAsia="ar-SA"/>
        </w:rPr>
        <w:t>115</w:t>
      </w:r>
      <w:r w:rsidRPr="009438B7">
        <w:rPr>
          <w:rtl/>
          <w:lang w:eastAsia="ar-SA"/>
        </w:rPr>
        <w:t>-</w:t>
      </w:r>
      <w:r w:rsidRPr="00F27609">
        <w:rPr>
          <w:rtl/>
          <w:lang w:eastAsia="ar-SA"/>
        </w:rPr>
        <w:t>121</w:t>
      </w:r>
      <w:r w:rsidRPr="009438B7">
        <w:rPr>
          <w:rtl/>
          <w:lang w:eastAsia="ar-SA"/>
        </w:rPr>
        <w:t>) من ردها على المراسلة المشتركة (</w:t>
      </w:r>
      <w:r w:rsidRPr="009438B7">
        <w:rPr>
          <w:lang w:eastAsia="ar-SA"/>
        </w:rPr>
        <w:t xml:space="preserve">EGY </w:t>
      </w:r>
      <w:r w:rsidRPr="00F27609">
        <w:rPr>
          <w:lang w:eastAsia="ar-SA"/>
        </w:rPr>
        <w:t>4</w:t>
      </w:r>
      <w:r w:rsidRPr="009438B7">
        <w:rPr>
          <w:lang w:eastAsia="ar-SA"/>
        </w:rPr>
        <w:t>/</w:t>
      </w:r>
      <w:r w:rsidRPr="00F27609">
        <w:rPr>
          <w:lang w:eastAsia="ar-SA"/>
        </w:rPr>
        <w:t>2020</w:t>
      </w:r>
      <w:r w:rsidRPr="009438B7">
        <w:rPr>
          <w:rtl/>
          <w:lang w:eastAsia="ar-SA"/>
        </w:rPr>
        <w:t>)</w:t>
      </w:r>
      <w:r w:rsidRPr="009438B7">
        <w:rPr>
          <w:rFonts w:hint="cs"/>
          <w:rtl/>
          <w:lang w:eastAsia="ar-SA"/>
        </w:rPr>
        <w:t xml:space="preserve"> (مرفق)</w:t>
      </w:r>
      <w:r w:rsidRPr="009438B7">
        <w:rPr>
          <w:rtl/>
          <w:lang w:eastAsia="ar-SA"/>
        </w:rPr>
        <w:t xml:space="preserve">، المؤرخة </w:t>
      </w:r>
      <w:r w:rsidRPr="00F27609">
        <w:rPr>
          <w:rtl/>
          <w:lang w:eastAsia="ar-SA"/>
        </w:rPr>
        <w:t>28</w:t>
      </w:r>
      <w:r w:rsidRPr="009438B7">
        <w:rPr>
          <w:rtl/>
          <w:lang w:eastAsia="ar-SA"/>
        </w:rPr>
        <w:t>/</w:t>
      </w:r>
      <w:r w:rsidRPr="00F27609">
        <w:rPr>
          <w:rtl/>
          <w:lang w:eastAsia="ar-SA"/>
        </w:rPr>
        <w:t>2</w:t>
      </w:r>
      <w:r w:rsidRPr="009438B7">
        <w:rPr>
          <w:rtl/>
          <w:lang w:eastAsia="ar-SA"/>
        </w:rPr>
        <w:t>/</w:t>
      </w:r>
      <w:r w:rsidRPr="00F27609">
        <w:rPr>
          <w:rtl/>
          <w:lang w:eastAsia="ar-SA"/>
        </w:rPr>
        <w:t>2020</w:t>
      </w:r>
      <w:r w:rsidRPr="009438B7">
        <w:rPr>
          <w:rtl/>
          <w:lang w:eastAsia="ar-SA"/>
        </w:rPr>
        <w:t>، الواردة من عدد من حملة ولايات الإجراءات الخاصة لمجلس حقوق الإنسان بشأن عدد من التشريعات والممارسات التطبيقية له</w:t>
      </w:r>
      <w:r w:rsidRPr="009438B7">
        <w:rPr>
          <w:rFonts w:hint="cs"/>
          <w:rtl/>
          <w:lang w:eastAsia="ar-SA"/>
        </w:rPr>
        <w:t xml:space="preserve">ا، </w:t>
      </w:r>
      <w:r w:rsidRPr="009438B7">
        <w:rPr>
          <w:rtl/>
          <w:lang w:eastAsia="ar-SA"/>
        </w:rPr>
        <w:t>وتعتبره جزءًا لا يتجزأ من الرد في هذا الخصوص.</w:t>
      </w:r>
    </w:p>
    <w:p w14:paraId="1DC4001F" w14:textId="77777777" w:rsidR="00B43158" w:rsidRPr="009438B7" w:rsidRDefault="00B43158" w:rsidP="00B43158">
      <w:pPr>
        <w:pStyle w:val="SingleTxtGA"/>
        <w:rPr>
          <w:lang w:eastAsia="ar-SA"/>
        </w:rPr>
      </w:pPr>
      <w:r w:rsidRPr="00F27609">
        <w:rPr>
          <w:lang w:val="en-US" w:eastAsia="ar-SA"/>
        </w:rPr>
        <w:t>17</w:t>
      </w:r>
      <w:r w:rsidRPr="009438B7">
        <w:rPr>
          <w:rtl/>
          <w:lang w:val="en-US" w:eastAsia="ar-SA"/>
        </w:rPr>
        <w:t>-</w:t>
      </w:r>
      <w:r w:rsidRPr="009438B7">
        <w:rPr>
          <w:rtl/>
          <w:lang w:val="en-US" w:eastAsia="ar-SA"/>
        </w:rPr>
        <w:tab/>
      </w:r>
      <w:r w:rsidRPr="009438B7">
        <w:rPr>
          <w:rtl/>
          <w:lang w:eastAsia="ar-SA"/>
        </w:rPr>
        <w:t xml:space="preserve">وتضيف الحكومة أنه وعلى إثر تفشي جائحة كورونا </w:t>
      </w:r>
      <w:r w:rsidRPr="009438B7">
        <w:rPr>
          <w:lang w:bidi="ar-EG"/>
        </w:rPr>
        <w:t xml:space="preserve">Covid </w:t>
      </w:r>
      <w:r w:rsidRPr="00F27609">
        <w:rPr>
          <w:lang w:bidi="ar-EG"/>
        </w:rPr>
        <w:t>19</w:t>
      </w:r>
      <w:r w:rsidRPr="009438B7">
        <w:rPr>
          <w:rFonts w:hint="cs"/>
          <w:rtl/>
          <w:lang w:bidi="ar-EG"/>
        </w:rPr>
        <w:t xml:space="preserve"> </w:t>
      </w:r>
      <w:r w:rsidRPr="009438B7">
        <w:rPr>
          <w:rtl/>
          <w:lang w:eastAsia="ar-SA"/>
        </w:rPr>
        <w:t>عالميًا، فقد أعلنت غالبية دول العالم حالة الطوارئ بها، لمواجهة الجائحة وما تشكله من خطر على أصعدة مختلفة، واتخذت العديد من التدابير الوقائية في سبيل مواجهة الجائحة وحماية مواطنيها. وعلى المستوى الوطني</w:t>
      </w:r>
      <w:r w:rsidRPr="009438B7">
        <w:rPr>
          <w:rFonts w:hint="cs"/>
          <w:rtl/>
          <w:lang w:eastAsia="ar-SA"/>
        </w:rPr>
        <w:t xml:space="preserve">، </w:t>
      </w:r>
      <w:r w:rsidRPr="009438B7">
        <w:rPr>
          <w:rFonts w:hint="cs"/>
          <w:rtl/>
          <w:lang w:bidi="ar-EG"/>
        </w:rPr>
        <w:t xml:space="preserve">تضمنت التعديلات على قانون الطوارئ منح جهة الإدارة سلطات </w:t>
      </w:r>
      <w:r w:rsidRPr="009438B7">
        <w:rPr>
          <w:rtl/>
          <w:lang w:bidi="ar-EG"/>
        </w:rPr>
        <w:t>تعطيل الدراسة والعمل كليًا أو جزئيًا، وحظر الاجتماعات العامة والمواكب والتظاهرات والاحتفالات وغيرها من أشكال التجمعات، وإلزام القادمين للبلاد من الخارج بالخضوع لإجراءات الحجر الصحي، حظر تصدير بعض المنتجات إلى خارج البلاد، وتحديد سعر بعض</w:t>
      </w:r>
      <w:r w:rsidRPr="009438B7">
        <w:rPr>
          <w:rFonts w:hint="cs"/>
          <w:rtl/>
          <w:lang w:bidi="ar-EG"/>
        </w:rPr>
        <w:t>ها،</w:t>
      </w:r>
      <w:r w:rsidRPr="009438B7">
        <w:rPr>
          <w:rtl/>
          <w:lang w:bidi="ar-EG"/>
        </w:rPr>
        <w:t xml:space="preserve"> ووضع قيود على تداولها، وفق البنود أرقام (</w:t>
      </w:r>
      <w:r w:rsidRPr="00F27609">
        <w:rPr>
          <w:rtl/>
          <w:lang w:bidi="ar-EG"/>
        </w:rPr>
        <w:t>7</w:t>
      </w:r>
      <w:r w:rsidRPr="009438B7">
        <w:rPr>
          <w:rtl/>
          <w:lang w:bidi="ar-EG"/>
        </w:rPr>
        <w:t xml:space="preserve">، </w:t>
      </w:r>
      <w:r w:rsidRPr="00F27609">
        <w:rPr>
          <w:rtl/>
          <w:lang w:bidi="ar-EG"/>
        </w:rPr>
        <w:t>8</w:t>
      </w:r>
      <w:r w:rsidRPr="009438B7">
        <w:rPr>
          <w:rtl/>
          <w:lang w:bidi="ar-EG"/>
        </w:rPr>
        <w:t xml:space="preserve">، </w:t>
      </w:r>
      <w:r w:rsidRPr="00F27609">
        <w:rPr>
          <w:rtl/>
          <w:lang w:bidi="ar-EG"/>
        </w:rPr>
        <w:t>13</w:t>
      </w:r>
      <w:r w:rsidRPr="009438B7">
        <w:rPr>
          <w:rtl/>
          <w:lang w:bidi="ar-EG"/>
        </w:rPr>
        <w:t xml:space="preserve">، </w:t>
      </w:r>
      <w:r w:rsidRPr="00F27609">
        <w:rPr>
          <w:rtl/>
          <w:lang w:bidi="ar-EG"/>
        </w:rPr>
        <w:t>14</w:t>
      </w:r>
      <w:r w:rsidRPr="009438B7">
        <w:rPr>
          <w:rtl/>
          <w:lang w:bidi="ar-EG"/>
        </w:rPr>
        <w:t xml:space="preserve">، </w:t>
      </w:r>
      <w:r w:rsidRPr="00F27609">
        <w:rPr>
          <w:rtl/>
          <w:lang w:bidi="ar-EG"/>
        </w:rPr>
        <w:t>15</w:t>
      </w:r>
      <w:r w:rsidRPr="009438B7">
        <w:rPr>
          <w:rtl/>
          <w:lang w:bidi="ar-EG"/>
        </w:rPr>
        <w:t xml:space="preserve">، </w:t>
      </w:r>
      <w:r w:rsidRPr="00F27609">
        <w:rPr>
          <w:rtl/>
          <w:lang w:bidi="ar-EG"/>
        </w:rPr>
        <w:t>16</w:t>
      </w:r>
      <w:r w:rsidRPr="009438B7">
        <w:rPr>
          <w:rtl/>
          <w:lang w:bidi="ar-EG"/>
        </w:rPr>
        <w:t xml:space="preserve">، </w:t>
      </w:r>
      <w:r w:rsidRPr="00F27609">
        <w:rPr>
          <w:rtl/>
          <w:lang w:bidi="ar-EG"/>
        </w:rPr>
        <w:t>17</w:t>
      </w:r>
      <w:r w:rsidRPr="009438B7">
        <w:rPr>
          <w:rtl/>
          <w:lang w:bidi="ar-EG"/>
        </w:rPr>
        <w:t>) من المادة رقم (</w:t>
      </w:r>
      <w:r w:rsidRPr="00F27609">
        <w:rPr>
          <w:rtl/>
          <w:lang w:bidi="ar-EG"/>
        </w:rPr>
        <w:t>3</w:t>
      </w:r>
      <w:r w:rsidRPr="009438B7">
        <w:rPr>
          <w:rtl/>
          <w:lang w:bidi="ar-EG"/>
        </w:rPr>
        <w:t>) من القانون المشار إليه</w:t>
      </w:r>
      <w:r w:rsidRPr="009438B7">
        <w:rPr>
          <w:rFonts w:hint="cs"/>
          <w:rtl/>
          <w:lang w:bidi="ar-EG"/>
        </w:rPr>
        <w:t xml:space="preserve">. </w:t>
      </w:r>
      <w:r w:rsidRPr="009438B7">
        <w:rPr>
          <w:rtl/>
          <w:lang w:bidi="ar-EG"/>
        </w:rPr>
        <w:t xml:space="preserve">وفي المقابل </w:t>
      </w:r>
      <w:r w:rsidRPr="009438B7">
        <w:rPr>
          <w:rFonts w:hint="cs"/>
          <w:rtl/>
          <w:lang w:bidi="ar-EG"/>
        </w:rPr>
        <w:t xml:space="preserve">تضمن التعديل منح امتيازات </w:t>
      </w:r>
      <w:r w:rsidRPr="009438B7">
        <w:rPr>
          <w:rtl/>
          <w:lang w:bidi="ar-EG"/>
        </w:rPr>
        <w:t>للمواطنين مثل تأجيل سداد مقابل بعض الخدمات، ومد آجال تقديم الإقرارات الضريبية</w:t>
      </w:r>
      <w:r w:rsidRPr="009438B7">
        <w:rPr>
          <w:rFonts w:hint="cs"/>
          <w:rtl/>
          <w:lang w:bidi="ar-EG"/>
        </w:rPr>
        <w:t xml:space="preserve"> و</w:t>
      </w:r>
      <w:r w:rsidRPr="009438B7">
        <w:rPr>
          <w:rtl/>
          <w:lang w:bidi="ar-EG"/>
        </w:rPr>
        <w:t>الضرائب المستحقة، وتقسيط</w:t>
      </w:r>
      <w:r w:rsidRPr="009438B7">
        <w:rPr>
          <w:rFonts w:hint="cs"/>
          <w:rtl/>
          <w:lang w:bidi="ar-EG"/>
        </w:rPr>
        <w:t>ها</w:t>
      </w:r>
      <w:r w:rsidRPr="009438B7">
        <w:rPr>
          <w:rtl/>
          <w:lang w:bidi="ar-EG"/>
        </w:rPr>
        <w:t xml:space="preserve"> أو مد آجال</w:t>
      </w:r>
      <w:r w:rsidRPr="009438B7">
        <w:rPr>
          <w:rFonts w:hint="cs"/>
          <w:rtl/>
          <w:lang w:bidi="ar-EG"/>
        </w:rPr>
        <w:t>ها</w:t>
      </w:r>
      <w:r w:rsidRPr="009438B7">
        <w:rPr>
          <w:rtl/>
          <w:lang w:bidi="ar-EG"/>
        </w:rPr>
        <w:t>، وتحديد طر</w:t>
      </w:r>
      <w:r w:rsidRPr="009438B7">
        <w:rPr>
          <w:rFonts w:hint="cs"/>
          <w:rtl/>
          <w:lang w:bidi="ar-EG"/>
        </w:rPr>
        <w:t>ق</w:t>
      </w:r>
      <w:r w:rsidRPr="009438B7">
        <w:rPr>
          <w:rtl/>
          <w:lang w:bidi="ar-EG"/>
        </w:rPr>
        <w:t xml:space="preserve"> جمع التبرعات المالية والعينية لمواجهة الحالة الطارئة، </w:t>
      </w:r>
      <w:r w:rsidRPr="009438B7">
        <w:rPr>
          <w:rFonts w:hint="cs"/>
          <w:rtl/>
          <w:lang w:bidi="ar-EG"/>
        </w:rPr>
        <w:t>و</w:t>
      </w:r>
      <w:r w:rsidRPr="009438B7">
        <w:rPr>
          <w:rtl/>
          <w:lang w:bidi="ar-EG"/>
        </w:rPr>
        <w:t xml:space="preserve">تقرير مساعدات مالية أو عينية للأفراد والأسر، </w:t>
      </w:r>
      <w:r w:rsidRPr="009438B7">
        <w:rPr>
          <w:rFonts w:hint="cs"/>
          <w:rtl/>
          <w:lang w:bidi="ar-EG"/>
        </w:rPr>
        <w:t>و</w:t>
      </w:r>
      <w:r w:rsidRPr="009438B7">
        <w:rPr>
          <w:rtl/>
          <w:lang w:bidi="ar-EG"/>
        </w:rPr>
        <w:t xml:space="preserve">تقرير الدعم اللازم للبحوث العلاجية، </w:t>
      </w:r>
      <w:r w:rsidRPr="009438B7">
        <w:rPr>
          <w:rFonts w:hint="cs"/>
          <w:rtl/>
          <w:lang w:bidi="ar-EG"/>
        </w:rPr>
        <w:t>و</w:t>
      </w:r>
      <w:r w:rsidRPr="009438B7">
        <w:rPr>
          <w:rtl/>
          <w:lang w:bidi="ar-EG"/>
        </w:rPr>
        <w:t xml:space="preserve">تقرير دعم مالي أو عيني للقطاعات الاقتصادية المتضررة، </w:t>
      </w:r>
      <w:r w:rsidRPr="009438B7">
        <w:rPr>
          <w:rFonts w:hint="cs"/>
          <w:rtl/>
          <w:lang w:bidi="ar-EG"/>
        </w:rPr>
        <w:t>و</w:t>
      </w:r>
      <w:r w:rsidRPr="009438B7">
        <w:rPr>
          <w:rtl/>
          <w:lang w:bidi="ar-EG"/>
        </w:rPr>
        <w:t>فرض الرقابة على أعمال المختبرات العلمية والبحثية والمعملية، وتخصيص المستشفيات الميدانية، وفق البنود أرقام (</w:t>
      </w:r>
      <w:r w:rsidRPr="00F27609">
        <w:rPr>
          <w:rtl/>
          <w:lang w:bidi="ar-EG"/>
        </w:rPr>
        <w:t>9</w:t>
      </w:r>
      <w:r w:rsidRPr="009438B7">
        <w:rPr>
          <w:rtl/>
          <w:lang w:bidi="ar-EG"/>
        </w:rPr>
        <w:t xml:space="preserve">، </w:t>
      </w:r>
      <w:r w:rsidRPr="00F27609">
        <w:rPr>
          <w:rtl/>
          <w:lang w:bidi="ar-EG"/>
        </w:rPr>
        <w:t>10</w:t>
      </w:r>
      <w:r w:rsidRPr="009438B7">
        <w:rPr>
          <w:rtl/>
          <w:lang w:bidi="ar-EG"/>
        </w:rPr>
        <w:t xml:space="preserve">، </w:t>
      </w:r>
      <w:r w:rsidRPr="00F27609">
        <w:rPr>
          <w:rtl/>
          <w:lang w:bidi="ar-EG"/>
        </w:rPr>
        <w:t>11</w:t>
      </w:r>
      <w:r w:rsidRPr="009438B7">
        <w:rPr>
          <w:rtl/>
          <w:lang w:bidi="ar-EG"/>
        </w:rPr>
        <w:t xml:space="preserve">، </w:t>
      </w:r>
      <w:r w:rsidRPr="00F27609">
        <w:rPr>
          <w:rtl/>
          <w:lang w:bidi="ar-EG"/>
        </w:rPr>
        <w:t>12</w:t>
      </w:r>
      <w:r w:rsidRPr="009438B7">
        <w:rPr>
          <w:rtl/>
          <w:lang w:bidi="ar-EG"/>
        </w:rPr>
        <w:t xml:space="preserve">، </w:t>
      </w:r>
      <w:r w:rsidRPr="00F27609">
        <w:rPr>
          <w:rtl/>
          <w:lang w:bidi="ar-EG"/>
        </w:rPr>
        <w:t>18</w:t>
      </w:r>
      <w:r w:rsidRPr="009438B7">
        <w:rPr>
          <w:rtl/>
          <w:lang w:bidi="ar-EG"/>
        </w:rPr>
        <w:t xml:space="preserve">، </w:t>
      </w:r>
      <w:r w:rsidRPr="00F27609">
        <w:rPr>
          <w:rtl/>
          <w:lang w:bidi="ar-EG"/>
        </w:rPr>
        <w:t>19</w:t>
      </w:r>
      <w:r w:rsidRPr="009438B7">
        <w:rPr>
          <w:rtl/>
          <w:lang w:bidi="ar-EG"/>
        </w:rPr>
        <w:t xml:space="preserve">، </w:t>
      </w:r>
      <w:r w:rsidRPr="00F27609">
        <w:rPr>
          <w:rtl/>
          <w:lang w:bidi="ar-EG"/>
        </w:rPr>
        <w:t>20</w:t>
      </w:r>
      <w:r w:rsidRPr="009438B7">
        <w:rPr>
          <w:rtl/>
          <w:lang w:bidi="ar-EG"/>
        </w:rPr>
        <w:t xml:space="preserve">، </w:t>
      </w:r>
      <w:r w:rsidRPr="00F27609">
        <w:rPr>
          <w:rtl/>
          <w:lang w:bidi="ar-EG"/>
        </w:rPr>
        <w:t>21</w:t>
      </w:r>
      <w:r w:rsidRPr="009438B7">
        <w:rPr>
          <w:rtl/>
          <w:lang w:bidi="ar-EG"/>
        </w:rPr>
        <w:t xml:space="preserve">، </w:t>
      </w:r>
      <w:r w:rsidRPr="00F27609">
        <w:rPr>
          <w:rtl/>
          <w:lang w:bidi="ar-EG"/>
        </w:rPr>
        <w:t>22</w:t>
      </w:r>
      <w:r w:rsidRPr="009438B7">
        <w:rPr>
          <w:rtl/>
          <w:lang w:bidi="ar-EG"/>
        </w:rPr>
        <w:t xml:space="preserve">، </w:t>
      </w:r>
      <w:r w:rsidRPr="00F27609">
        <w:rPr>
          <w:rtl/>
          <w:lang w:bidi="ar-EG"/>
        </w:rPr>
        <w:t>23</w:t>
      </w:r>
      <w:r w:rsidRPr="009438B7">
        <w:rPr>
          <w:rtl/>
          <w:lang w:bidi="ar-EG"/>
        </w:rPr>
        <w:t xml:space="preserve">، </w:t>
      </w:r>
      <w:r w:rsidRPr="00F27609">
        <w:rPr>
          <w:rtl/>
          <w:lang w:bidi="ar-EG"/>
        </w:rPr>
        <w:t>24</w:t>
      </w:r>
      <w:r w:rsidRPr="009438B7">
        <w:rPr>
          <w:rtl/>
          <w:lang w:bidi="ar-EG"/>
        </w:rPr>
        <w:t>) من المادة رقم (</w:t>
      </w:r>
      <w:r w:rsidRPr="00F27609">
        <w:rPr>
          <w:rtl/>
          <w:lang w:bidi="ar-EG"/>
        </w:rPr>
        <w:t>3</w:t>
      </w:r>
      <w:r w:rsidRPr="009438B7">
        <w:rPr>
          <w:rtl/>
          <w:lang w:bidi="ar-EG"/>
        </w:rPr>
        <w:t>) من القانون المشار إليه.</w:t>
      </w:r>
    </w:p>
    <w:p w14:paraId="03456FE5" w14:textId="77777777" w:rsidR="00B43158" w:rsidRPr="009438B7" w:rsidRDefault="00B43158" w:rsidP="00B43158">
      <w:pPr>
        <w:pStyle w:val="SingleTxtGA"/>
        <w:rPr>
          <w:kern w:val="16"/>
          <w:lang w:eastAsia="ar-SA"/>
        </w:rPr>
      </w:pPr>
      <w:r w:rsidRPr="00F27609">
        <w:rPr>
          <w:kern w:val="16"/>
          <w:lang w:val="en-US" w:eastAsia="ar-SA"/>
        </w:rPr>
        <w:t>18</w:t>
      </w:r>
      <w:r w:rsidRPr="009438B7">
        <w:rPr>
          <w:kern w:val="16"/>
          <w:rtl/>
          <w:lang w:val="en-US" w:eastAsia="ar-SA"/>
        </w:rPr>
        <w:t>-</w:t>
      </w:r>
      <w:r w:rsidRPr="009438B7">
        <w:rPr>
          <w:kern w:val="16"/>
          <w:rtl/>
          <w:lang w:val="en-US" w:eastAsia="ar-SA"/>
        </w:rPr>
        <w:tab/>
      </w:r>
      <w:r w:rsidRPr="009438B7">
        <w:rPr>
          <w:rtl/>
          <w:lang w:bidi="ar-EG"/>
        </w:rPr>
        <w:t xml:space="preserve">ووصلًا بما تقدم، وتأكيدًا على أن الغرض من التدابير المذكورة هو توفير البنية التشريعية القادرة على مواجهة </w:t>
      </w:r>
      <w:r w:rsidRPr="009438B7">
        <w:rPr>
          <w:rFonts w:hint="cs"/>
          <w:rtl/>
          <w:lang w:bidi="ar-EG"/>
        </w:rPr>
        <w:t>الجوائح الصحية</w:t>
      </w:r>
      <w:r w:rsidRPr="009438B7">
        <w:rPr>
          <w:rtl/>
          <w:lang w:bidi="ar-EG"/>
        </w:rPr>
        <w:t xml:space="preserve">، فقد صدر القانون رقم </w:t>
      </w:r>
      <w:r w:rsidRPr="00F27609">
        <w:rPr>
          <w:rtl/>
          <w:lang w:bidi="ar-EG"/>
        </w:rPr>
        <w:t>152</w:t>
      </w:r>
      <w:r w:rsidRPr="009438B7">
        <w:rPr>
          <w:rtl/>
          <w:lang w:bidi="ar-EG"/>
        </w:rPr>
        <w:t xml:space="preserve"> لسنة </w:t>
      </w:r>
      <w:r w:rsidRPr="00F27609">
        <w:rPr>
          <w:rtl/>
          <w:lang w:bidi="ar-EG"/>
        </w:rPr>
        <w:t>2021</w:t>
      </w:r>
      <w:r w:rsidRPr="009438B7">
        <w:rPr>
          <w:rtl/>
          <w:lang w:bidi="ar-EG"/>
        </w:rPr>
        <w:t xml:space="preserve"> بشأن إجراءات مواجهة الأوبئة والجوائح الصحية، وقد تضمن هذا القانون في مادته رقم (</w:t>
      </w:r>
      <w:r w:rsidRPr="00F27609">
        <w:rPr>
          <w:rtl/>
          <w:lang w:bidi="ar-EG"/>
        </w:rPr>
        <w:t>1</w:t>
      </w:r>
      <w:r w:rsidRPr="009438B7">
        <w:rPr>
          <w:rtl/>
          <w:lang w:bidi="ar-EG"/>
        </w:rPr>
        <w:t>) صلاحية رئيس مجلس الوزراء بعد موافقة مجلس الوزراء، حال تفشى الأوبئة أو الجوائح الصحية، أن يصدر قرارا باتخاذ أي من التدابير اللازمة بما يحفظ الصحة والسلامة العامة، وتضمنت المادة المذكورة كافة التدابير التي سبق إضافتها لقانون حالة الطوارئ بعد تعديله، نظرًا لعدم سريان تلك التدابير وفق أحكام القانون الأخير من بعد إنهاء حالة الطوارئ، واستلزمت المادة ذاتها لفعالي</w:t>
      </w:r>
      <w:r w:rsidRPr="009438B7">
        <w:rPr>
          <w:rFonts w:hint="cs"/>
          <w:rtl/>
          <w:lang w:bidi="ar-EG"/>
        </w:rPr>
        <w:t>ة</w:t>
      </w:r>
      <w:r w:rsidRPr="009438B7">
        <w:rPr>
          <w:rtl/>
          <w:lang w:bidi="ar-EG"/>
        </w:rPr>
        <w:t xml:space="preserve"> هذا القرار أن يعرض على مجلس النواب بوصفه السلطة التشريعية المنتخبة، خلال سبعة أيام من تاريخ صدوره ليقرر ما يراه بشأنه، </w:t>
      </w:r>
      <w:r w:rsidRPr="009438B7">
        <w:rPr>
          <w:rFonts w:hint="cs"/>
          <w:rtl/>
          <w:lang w:bidi="ar-EG"/>
        </w:rPr>
        <w:t xml:space="preserve">وتحديد مدة مؤقتة لتنفيذه لا تتجاوز عاماً </w:t>
      </w:r>
      <w:r w:rsidRPr="009438B7">
        <w:rPr>
          <w:rtl/>
          <w:lang w:bidi="ar-EG"/>
        </w:rPr>
        <w:t>قابلة للتجديد.</w:t>
      </w:r>
    </w:p>
    <w:p w14:paraId="19E2545F" w14:textId="77777777" w:rsidR="00B43158" w:rsidRPr="009438B7" w:rsidRDefault="00B43158" w:rsidP="00B43158">
      <w:pPr>
        <w:pStyle w:val="SingleTxtGA"/>
        <w:rPr>
          <w:kern w:val="16"/>
          <w:lang w:eastAsia="ar-SA"/>
        </w:rPr>
      </w:pPr>
      <w:r w:rsidRPr="00F27609">
        <w:rPr>
          <w:kern w:val="16"/>
          <w:lang w:val="en-US" w:eastAsia="ar-SA"/>
        </w:rPr>
        <w:t>19</w:t>
      </w:r>
      <w:r w:rsidRPr="009438B7">
        <w:rPr>
          <w:kern w:val="16"/>
          <w:rtl/>
          <w:lang w:val="en-US" w:eastAsia="ar-SA"/>
        </w:rPr>
        <w:t>-</w:t>
      </w:r>
      <w:r w:rsidRPr="009438B7">
        <w:rPr>
          <w:kern w:val="16"/>
          <w:rtl/>
          <w:lang w:val="en-US" w:eastAsia="ar-SA"/>
        </w:rPr>
        <w:tab/>
      </w:r>
      <w:r w:rsidRPr="009438B7">
        <w:rPr>
          <w:rtl/>
          <w:lang w:bidi="ar-EG"/>
        </w:rPr>
        <w:t xml:space="preserve">وفي سياق متصل، ولضمان </w:t>
      </w:r>
      <w:r w:rsidRPr="009438B7">
        <w:rPr>
          <w:rFonts w:hint="cs"/>
          <w:rtl/>
          <w:lang w:bidi="ar-EG"/>
        </w:rPr>
        <w:t>الالتزام</w:t>
      </w:r>
      <w:r w:rsidRPr="009438B7">
        <w:rPr>
          <w:rtl/>
          <w:lang w:bidi="ar-EG"/>
        </w:rPr>
        <w:t xml:space="preserve"> بالتدابير التي تضمنها قانون حالة الطوارئ، </w:t>
      </w:r>
      <w:r w:rsidRPr="00F27609">
        <w:rPr>
          <w:b/>
          <w:bCs/>
          <w:rtl/>
          <w:lang w:bidi="ar-EG"/>
        </w:rPr>
        <w:t>فقد تم تعديل المادة رقم (4) من القانون المشار إليه</w:t>
      </w:r>
      <w:r w:rsidRPr="009438B7">
        <w:rPr>
          <w:rtl/>
          <w:lang w:bidi="ar-EG"/>
        </w:rPr>
        <w:t>، استجابة لحكم المادتين (</w:t>
      </w:r>
      <w:r w:rsidRPr="00F27609">
        <w:rPr>
          <w:rtl/>
          <w:lang w:bidi="ar-EG"/>
        </w:rPr>
        <w:t>200</w:t>
      </w:r>
      <w:r w:rsidRPr="009438B7">
        <w:rPr>
          <w:rtl/>
          <w:lang w:bidi="ar-EG"/>
        </w:rPr>
        <w:t xml:space="preserve">، </w:t>
      </w:r>
      <w:r w:rsidRPr="00F27609">
        <w:rPr>
          <w:rtl/>
          <w:lang w:bidi="ar-EG"/>
        </w:rPr>
        <w:t>204</w:t>
      </w:r>
      <w:r w:rsidRPr="009438B7">
        <w:rPr>
          <w:rtl/>
          <w:lang w:bidi="ar-EG"/>
        </w:rPr>
        <w:t>)</w:t>
      </w:r>
      <w:r w:rsidRPr="009438B7">
        <w:rPr>
          <w:vertAlign w:val="superscript"/>
          <w:rtl/>
          <w:lang w:bidi="ar-EG"/>
        </w:rPr>
        <w:t xml:space="preserve"> </w:t>
      </w:r>
      <w:r w:rsidRPr="009438B7">
        <w:rPr>
          <w:rtl/>
          <w:lang w:bidi="ar-EG"/>
        </w:rPr>
        <w:t xml:space="preserve">من الدستور، وتفعيلًا لدور القوات المسلحة في حماية البلاد، والحفاظ على أمنها، والحفاظ على المقومات الأساسية للدولة، وهي الأهداف التي لا يمكن تحقيقها إلا من خلال منحها اختصاصات مأموري الضبط القضائي، في سياق اضطلاع قواتها بالمشاركة </w:t>
      </w:r>
      <w:r w:rsidRPr="009438B7">
        <w:rPr>
          <w:rFonts w:hint="cs"/>
          <w:rtl/>
          <w:lang w:bidi="ar-EG"/>
        </w:rPr>
        <w:t>في</w:t>
      </w:r>
      <w:r w:rsidRPr="009438B7">
        <w:rPr>
          <w:rtl/>
          <w:lang w:bidi="ar-EG"/>
        </w:rPr>
        <w:t xml:space="preserve"> إنفاذ القانون، </w:t>
      </w:r>
      <w:r w:rsidRPr="009438B7">
        <w:rPr>
          <w:rFonts w:hint="cs"/>
          <w:rtl/>
          <w:lang w:bidi="ar-EG"/>
        </w:rPr>
        <w:t>في إطار</w:t>
      </w:r>
      <w:r w:rsidRPr="009438B7">
        <w:rPr>
          <w:rtl/>
          <w:lang w:bidi="ar-EG"/>
        </w:rPr>
        <w:t xml:space="preserve"> شرعية الإجراءات التي ت</w:t>
      </w:r>
      <w:r w:rsidRPr="009438B7">
        <w:rPr>
          <w:rFonts w:hint="cs"/>
          <w:rtl/>
          <w:lang w:bidi="ar-EG"/>
        </w:rPr>
        <w:t>ُ</w:t>
      </w:r>
      <w:r w:rsidRPr="009438B7">
        <w:rPr>
          <w:rtl/>
          <w:lang w:bidi="ar-EG"/>
        </w:rPr>
        <w:t xml:space="preserve">تخذ في مواجهة المخالفين للتدابير المذكورة في </w:t>
      </w:r>
      <w:r w:rsidRPr="009438B7">
        <w:rPr>
          <w:rFonts w:hint="cs"/>
          <w:rtl/>
          <w:lang w:bidi="ar-EG"/>
        </w:rPr>
        <w:t>حالة</w:t>
      </w:r>
      <w:r w:rsidRPr="009438B7">
        <w:rPr>
          <w:rtl/>
          <w:lang w:bidi="ar-EG"/>
        </w:rPr>
        <w:t xml:space="preserve"> سريان حالة الطوارئ، وخضوعها للأشراف القضائي </w:t>
      </w:r>
      <w:r w:rsidRPr="009438B7">
        <w:rPr>
          <w:rFonts w:hint="cs"/>
          <w:rtl/>
          <w:lang w:bidi="ar-EG"/>
        </w:rPr>
        <w:t>الذى تباشره النيابة العامة</w:t>
      </w:r>
      <w:r w:rsidRPr="009438B7">
        <w:rPr>
          <w:rtl/>
          <w:lang w:bidi="ar-EG"/>
        </w:rPr>
        <w:t>.</w:t>
      </w:r>
    </w:p>
    <w:p w14:paraId="1ACB927D" w14:textId="77777777" w:rsidR="00B43158" w:rsidRPr="009438B7" w:rsidRDefault="00B43158" w:rsidP="00B43158">
      <w:pPr>
        <w:pStyle w:val="SingleTxtGA"/>
        <w:rPr>
          <w:kern w:val="16"/>
          <w:lang w:eastAsia="ar-SA"/>
        </w:rPr>
      </w:pPr>
      <w:r w:rsidRPr="00F27609">
        <w:rPr>
          <w:kern w:val="16"/>
          <w:lang w:val="en-US" w:eastAsia="ar-SA"/>
        </w:rPr>
        <w:t>20</w:t>
      </w:r>
      <w:r w:rsidRPr="009438B7">
        <w:rPr>
          <w:kern w:val="16"/>
          <w:rtl/>
          <w:lang w:val="en-US" w:eastAsia="ar-SA"/>
        </w:rPr>
        <w:t>-</w:t>
      </w:r>
      <w:r w:rsidRPr="009438B7">
        <w:rPr>
          <w:kern w:val="16"/>
          <w:rtl/>
          <w:lang w:val="en-US" w:eastAsia="ar-SA"/>
        </w:rPr>
        <w:tab/>
      </w:r>
      <w:r w:rsidRPr="00F27609">
        <w:rPr>
          <w:b/>
          <w:bCs/>
          <w:rtl/>
          <w:lang w:bidi="ar-EG"/>
        </w:rPr>
        <w:t>وفيما يتعلق ب</w:t>
      </w:r>
      <w:r w:rsidRPr="00F27609">
        <w:rPr>
          <w:rFonts w:hint="cs"/>
          <w:b/>
          <w:bCs/>
          <w:rtl/>
          <w:lang w:bidi="ar-EG"/>
        </w:rPr>
        <w:t>تعديلات قانون العقوبات،</w:t>
      </w:r>
      <w:r w:rsidRPr="00F27609">
        <w:rPr>
          <w:b/>
          <w:bCs/>
          <w:rtl/>
          <w:lang w:bidi="ar-EG"/>
        </w:rPr>
        <w:t xml:space="preserve"> قد اقتصر على استحداث صورة جديدة </w:t>
      </w:r>
      <w:r w:rsidRPr="00F27609">
        <w:rPr>
          <w:rFonts w:hint="cs"/>
          <w:b/>
          <w:bCs/>
          <w:rtl/>
          <w:lang w:bidi="ar-EG"/>
        </w:rPr>
        <w:t>لحماية أسرار الدفاع عن البلاد</w:t>
      </w:r>
      <w:r w:rsidRPr="009438B7">
        <w:rPr>
          <w:rtl/>
          <w:lang w:bidi="ar-EG"/>
        </w:rPr>
        <w:t>، والمعلومات المتعلقة بالقوات المسلحة أو مهامها أو أفرادها الحاليين أو السابقين دون تصريح كتابي من وزارة الدفاع، وعاقبت عليها في صورتها البسيطة بعقوبة الجنحة، وهي عقوبة مخففة للغاية مقارنة بجسامة الفعل، وعاقبت عليها في صورتها المشددة فقط بعقوبة الجناية، وذلك كله حماية لأسرار الدفاع عن البلاد.</w:t>
      </w:r>
    </w:p>
    <w:p w14:paraId="0EBF84F4" w14:textId="77777777" w:rsidR="00B43158" w:rsidRPr="009438B7" w:rsidRDefault="00B43158" w:rsidP="00B43158">
      <w:pPr>
        <w:pStyle w:val="SingleTxtGA"/>
        <w:rPr>
          <w:lang w:bidi="ar-EG"/>
        </w:rPr>
      </w:pPr>
      <w:r w:rsidRPr="00F27609">
        <w:rPr>
          <w:lang w:val="en-US" w:bidi="ar-EG"/>
        </w:rPr>
        <w:t>21</w:t>
      </w:r>
      <w:r w:rsidRPr="009438B7">
        <w:rPr>
          <w:rtl/>
          <w:lang w:val="en-US" w:bidi="ar-EG"/>
        </w:rPr>
        <w:t>-</w:t>
      </w:r>
      <w:r w:rsidRPr="009438B7">
        <w:rPr>
          <w:rtl/>
          <w:lang w:val="en-US" w:bidi="ar-EG"/>
        </w:rPr>
        <w:tab/>
      </w:r>
      <w:r w:rsidRPr="00F27609">
        <w:rPr>
          <w:b/>
          <w:bCs/>
          <w:rtl/>
          <w:lang w:bidi="ar-EG"/>
        </w:rPr>
        <w:t xml:space="preserve">وبشأن تعديل قانون تأمين وحماية المنشآت العامة والحيوية، </w:t>
      </w:r>
      <w:r w:rsidRPr="009438B7">
        <w:rPr>
          <w:rtl/>
          <w:lang w:bidi="ar-EG"/>
        </w:rPr>
        <w:t xml:space="preserve">فيهدف لتعزيز حماية حقوق المواطنين في تلقى الخدمات الأساسية التي تقدمها المنشآت العامة والحيوية </w:t>
      </w:r>
      <w:r w:rsidRPr="009438B7">
        <w:rPr>
          <w:rFonts w:hint="cs"/>
          <w:rtl/>
          <w:lang w:bidi="ar-EG"/>
        </w:rPr>
        <w:t>ك</w:t>
      </w:r>
      <w:r w:rsidRPr="009438B7">
        <w:rPr>
          <w:rtl/>
          <w:lang w:bidi="ar-EG"/>
        </w:rPr>
        <w:t xml:space="preserve">محطات وشبكات أبراج الكهرباء وخطوط الغاز وحقول البترول وخطوط السكك الحديدية وشبكات الطرق والكباري، بالنظر </w:t>
      </w:r>
      <w:r w:rsidRPr="009438B7">
        <w:rPr>
          <w:rFonts w:hint="cs"/>
          <w:rtl/>
          <w:lang w:bidi="ar-EG"/>
        </w:rPr>
        <w:t>للاستهداف</w:t>
      </w:r>
      <w:r w:rsidRPr="009438B7">
        <w:rPr>
          <w:rtl/>
          <w:lang w:bidi="ar-EG"/>
        </w:rPr>
        <w:t xml:space="preserve"> المتعمد </w:t>
      </w:r>
      <w:r w:rsidRPr="009438B7">
        <w:rPr>
          <w:rFonts w:hint="cs"/>
          <w:rtl/>
          <w:lang w:bidi="ar-EG"/>
        </w:rPr>
        <w:t xml:space="preserve">لها </w:t>
      </w:r>
      <w:r w:rsidRPr="009438B7">
        <w:rPr>
          <w:rtl/>
          <w:lang w:bidi="ar-EG"/>
        </w:rPr>
        <w:t xml:space="preserve">من الجماعات الإرهابية، وتأثير </w:t>
      </w:r>
      <w:r w:rsidRPr="009438B7">
        <w:rPr>
          <w:rFonts w:hint="cs"/>
          <w:rtl/>
          <w:lang w:bidi="ar-EG"/>
        </w:rPr>
        <w:t>انقطاع</w:t>
      </w:r>
      <w:r w:rsidRPr="009438B7">
        <w:rPr>
          <w:rtl/>
          <w:lang w:bidi="ar-EG"/>
        </w:rPr>
        <w:t xml:space="preserve"> </w:t>
      </w:r>
      <w:r w:rsidRPr="009438B7">
        <w:rPr>
          <w:rFonts w:hint="cs"/>
          <w:rtl/>
          <w:lang w:bidi="ar-EG"/>
        </w:rPr>
        <w:t>تلك ال</w:t>
      </w:r>
      <w:r w:rsidRPr="009438B7">
        <w:rPr>
          <w:rtl/>
          <w:lang w:bidi="ar-EG"/>
        </w:rPr>
        <w:t>خدمات على الأمن والسلامة العامة للمجتمع</w:t>
      </w:r>
      <w:r w:rsidRPr="009438B7">
        <w:rPr>
          <w:rFonts w:hint="cs"/>
          <w:rtl/>
          <w:lang w:bidi="ar-EG"/>
        </w:rPr>
        <w:t>.</w:t>
      </w:r>
      <w:r w:rsidRPr="009438B7">
        <w:rPr>
          <w:rtl/>
          <w:lang w:bidi="ar-EG"/>
        </w:rPr>
        <w:t xml:space="preserve"> وتقوم القوات المسلحة بمعاونة الشرطة في مهام تأمين وحماية هذه المنش</w:t>
      </w:r>
      <w:r w:rsidRPr="009438B7">
        <w:rPr>
          <w:rFonts w:hint="cs"/>
          <w:rtl/>
          <w:lang w:bidi="ar-EG"/>
        </w:rPr>
        <w:t>آ</w:t>
      </w:r>
      <w:r w:rsidRPr="009438B7">
        <w:rPr>
          <w:rtl/>
          <w:lang w:bidi="ar-EG"/>
        </w:rPr>
        <w:t xml:space="preserve">ت الحيوية، ويتضمن التعديل إحالة جميع قضايا </w:t>
      </w:r>
      <w:r w:rsidRPr="009438B7">
        <w:rPr>
          <w:rFonts w:hint="cs"/>
          <w:rtl/>
          <w:lang w:bidi="ar-EG"/>
        </w:rPr>
        <w:t>الاعتداء</w:t>
      </w:r>
      <w:r w:rsidRPr="009438B7">
        <w:rPr>
          <w:rtl/>
          <w:lang w:bidi="ar-EG"/>
        </w:rPr>
        <w:t xml:space="preserve"> عل</w:t>
      </w:r>
      <w:r w:rsidRPr="009438B7">
        <w:rPr>
          <w:rFonts w:hint="cs"/>
          <w:rtl/>
          <w:lang w:bidi="ar-EG"/>
        </w:rPr>
        <w:t>يها</w:t>
      </w:r>
      <w:r w:rsidRPr="009438B7">
        <w:rPr>
          <w:rtl/>
          <w:lang w:bidi="ar-EG"/>
        </w:rPr>
        <w:t xml:space="preserve"> إلى القضاء العسكري</w:t>
      </w:r>
      <w:r w:rsidRPr="00F27609">
        <w:rPr>
          <w:b/>
          <w:bCs/>
          <w:rtl/>
          <w:lang w:eastAsia="en-GB" w:bidi="ar-EG"/>
        </w:rPr>
        <w:t>. ولضمان عدم خضوع المدنيين للقضاء العسكري إلا في أضيق الحدود ولضرورة قصوى، فقد أرست المحكمة الدستورية العليا</w:t>
      </w:r>
      <w:r w:rsidRPr="00F27609">
        <w:rPr>
          <w:rFonts w:hint="cs"/>
          <w:b/>
          <w:bCs/>
          <w:rtl/>
          <w:lang w:eastAsia="en-GB" w:bidi="ar-EG"/>
        </w:rPr>
        <w:t xml:space="preserve"> في العديد من أحكامها وآخرها الحكم في </w:t>
      </w:r>
      <w:r w:rsidRPr="00F27609">
        <w:rPr>
          <w:b/>
          <w:bCs/>
          <w:rtl/>
          <w:lang w:eastAsia="en-GB" w:bidi="ar-EG"/>
        </w:rPr>
        <w:t xml:space="preserve">الدعوى رقم 63 لسنة 41 قضائية "دستورية"، </w:t>
      </w:r>
      <w:r w:rsidRPr="00F27609">
        <w:rPr>
          <w:rFonts w:hint="cs"/>
          <w:b/>
          <w:bCs/>
          <w:rtl/>
          <w:lang w:eastAsia="en-GB" w:bidi="ar-EG"/>
        </w:rPr>
        <w:t>ب</w:t>
      </w:r>
      <w:r w:rsidRPr="00F27609">
        <w:rPr>
          <w:b/>
          <w:bCs/>
          <w:rtl/>
          <w:lang w:eastAsia="en-GB" w:bidi="ar-EG"/>
        </w:rPr>
        <w:t>جلسة 8/5/2021</w:t>
      </w:r>
      <w:r w:rsidRPr="00F27609">
        <w:rPr>
          <w:rFonts w:hint="cs"/>
          <w:b/>
          <w:bCs/>
          <w:rtl/>
          <w:lang w:eastAsia="en-GB" w:bidi="ar-EG"/>
        </w:rPr>
        <w:t>،</w:t>
      </w:r>
      <w:r w:rsidRPr="00F27609">
        <w:rPr>
          <w:b/>
          <w:bCs/>
          <w:rtl/>
          <w:lang w:eastAsia="en-GB" w:bidi="ar-EG"/>
        </w:rPr>
        <w:t xml:space="preserve"> ثلاثة شروط لإعمال هذا الاختصاص، وهي</w:t>
      </w:r>
      <w:r w:rsidRPr="009438B7">
        <w:rPr>
          <w:rtl/>
          <w:lang w:bidi="ar-EG"/>
        </w:rPr>
        <w:t>:</w:t>
      </w:r>
      <w:r w:rsidRPr="009438B7">
        <w:rPr>
          <w:rFonts w:hint="cs"/>
          <w:rtl/>
          <w:lang w:bidi="ar-EG"/>
        </w:rPr>
        <w:t xml:space="preserve"> </w:t>
      </w:r>
      <w:r w:rsidRPr="00F27609">
        <w:rPr>
          <w:rtl/>
          <w:lang w:bidi="ar-EG"/>
        </w:rPr>
        <w:t>1</w:t>
      </w:r>
      <w:r w:rsidRPr="009438B7">
        <w:rPr>
          <w:rtl/>
          <w:lang w:bidi="ar-EG"/>
        </w:rPr>
        <w:t>- أن ي</w:t>
      </w:r>
      <w:r w:rsidRPr="009438B7">
        <w:rPr>
          <w:rFonts w:hint="cs"/>
          <w:rtl/>
          <w:lang w:bidi="ar-EG"/>
        </w:rPr>
        <w:t>ُ</w:t>
      </w:r>
      <w:r w:rsidRPr="009438B7">
        <w:rPr>
          <w:rtl/>
          <w:lang w:bidi="ar-EG"/>
        </w:rPr>
        <w:t>مثل الفعل اعتداء</w:t>
      </w:r>
      <w:r w:rsidRPr="009438B7">
        <w:rPr>
          <w:rFonts w:hint="cs"/>
          <w:rtl/>
          <w:lang w:bidi="ar-EG"/>
        </w:rPr>
        <w:t>ً</w:t>
      </w:r>
      <w:r w:rsidRPr="009438B7">
        <w:rPr>
          <w:rtl/>
          <w:lang w:bidi="ar-EG"/>
        </w:rPr>
        <w:t xml:space="preserve"> مباشرا على أي من المنشآت </w:t>
      </w:r>
      <w:r w:rsidRPr="009438B7">
        <w:rPr>
          <w:rFonts w:hint="cs"/>
          <w:rtl/>
          <w:lang w:bidi="ar-EG"/>
        </w:rPr>
        <w:t>المذكورة</w:t>
      </w:r>
      <w:r w:rsidRPr="009438B7">
        <w:rPr>
          <w:rtl/>
          <w:lang w:bidi="ar-EG"/>
        </w:rPr>
        <w:t>.</w:t>
      </w:r>
      <w:r w:rsidRPr="009438B7">
        <w:rPr>
          <w:rFonts w:hint="cs"/>
          <w:rtl/>
          <w:lang w:bidi="ar-EG"/>
        </w:rPr>
        <w:t> </w:t>
      </w:r>
      <w:r w:rsidRPr="00F27609">
        <w:rPr>
          <w:rtl/>
          <w:lang w:bidi="ar-EG"/>
        </w:rPr>
        <w:t>2</w:t>
      </w:r>
      <w:r w:rsidRPr="009438B7">
        <w:rPr>
          <w:rtl/>
          <w:lang w:bidi="ar-EG"/>
        </w:rPr>
        <w:t>- أن يقع الاعتداء حال قيام القوات المسلحة بتأمين وحماية هذه المنشآت والمرافق والممتلكات العامة تأمينا</w:t>
      </w:r>
      <w:r w:rsidRPr="009438B7">
        <w:rPr>
          <w:rFonts w:hint="cs"/>
          <w:rtl/>
          <w:lang w:bidi="ar-EG"/>
        </w:rPr>
        <w:t>ً</w:t>
      </w:r>
      <w:r w:rsidRPr="009438B7">
        <w:rPr>
          <w:rtl/>
          <w:lang w:bidi="ar-EG"/>
        </w:rPr>
        <w:t xml:space="preserve"> فعليا</w:t>
      </w:r>
      <w:r w:rsidRPr="009438B7">
        <w:rPr>
          <w:rFonts w:hint="cs"/>
          <w:rtl/>
          <w:lang w:bidi="ar-EG"/>
        </w:rPr>
        <w:t>ً</w:t>
      </w:r>
      <w:r w:rsidRPr="009438B7">
        <w:rPr>
          <w:rtl/>
          <w:lang w:bidi="ar-EG"/>
        </w:rPr>
        <w:t xml:space="preserve"> وليس حكميا</w:t>
      </w:r>
      <w:r w:rsidRPr="009438B7">
        <w:rPr>
          <w:rFonts w:hint="cs"/>
          <w:rtl/>
          <w:lang w:bidi="ar-EG"/>
        </w:rPr>
        <w:t>ً</w:t>
      </w:r>
      <w:r w:rsidRPr="009438B7">
        <w:rPr>
          <w:rtl/>
          <w:lang w:bidi="ar-EG"/>
        </w:rPr>
        <w:t xml:space="preserve">. </w:t>
      </w:r>
      <w:r w:rsidRPr="00F27609">
        <w:rPr>
          <w:rtl/>
          <w:lang w:bidi="ar-EG"/>
        </w:rPr>
        <w:t>3</w:t>
      </w:r>
      <w:r w:rsidRPr="009438B7">
        <w:rPr>
          <w:rtl/>
          <w:lang w:bidi="ar-EG"/>
        </w:rPr>
        <w:t xml:space="preserve">- أن يكون الفعل الذي يقع على أي منها </w:t>
      </w:r>
      <w:proofErr w:type="spellStart"/>
      <w:r w:rsidRPr="009438B7">
        <w:rPr>
          <w:rtl/>
          <w:lang w:bidi="ar-EG"/>
        </w:rPr>
        <w:t>مؤثما</w:t>
      </w:r>
      <w:r w:rsidRPr="009438B7">
        <w:rPr>
          <w:rFonts w:hint="cs"/>
          <w:rtl/>
          <w:lang w:bidi="ar-EG"/>
        </w:rPr>
        <w:t>ً</w:t>
      </w:r>
      <w:proofErr w:type="spellEnd"/>
      <w:r w:rsidRPr="009438B7">
        <w:rPr>
          <w:rtl/>
          <w:lang w:bidi="ar-EG"/>
        </w:rPr>
        <w:t xml:space="preserve"> بهذا الوصف طبقا لأحكام قانون العقوبات أو القوانين المنظمة لهذه المنشآت أو المرافق أو الممتلكات العامة.</w:t>
      </w:r>
    </w:p>
    <w:p w14:paraId="645C3950" w14:textId="77777777" w:rsidR="00B43158" w:rsidRPr="009438B7" w:rsidRDefault="00B43158" w:rsidP="00B43158">
      <w:pPr>
        <w:pStyle w:val="SingleTxtGA"/>
        <w:rPr>
          <w:lang w:bidi="ar-EG"/>
        </w:rPr>
      </w:pPr>
      <w:r w:rsidRPr="00F27609">
        <w:rPr>
          <w:lang w:val="en-US" w:bidi="ar-EG"/>
        </w:rPr>
        <w:t>22</w:t>
      </w:r>
      <w:r w:rsidRPr="009438B7">
        <w:rPr>
          <w:spacing w:val="-2"/>
          <w:rtl/>
          <w:lang w:val="en-US" w:bidi="ar-EG"/>
        </w:rPr>
        <w:t>-</w:t>
      </w:r>
      <w:r w:rsidRPr="009438B7">
        <w:rPr>
          <w:spacing w:val="-2"/>
          <w:rtl/>
          <w:lang w:val="en-US" w:bidi="ar-EG"/>
        </w:rPr>
        <w:tab/>
      </w:r>
      <w:r w:rsidRPr="009438B7">
        <w:rPr>
          <w:spacing w:val="-2"/>
          <w:rtl/>
          <w:lang w:bidi="ar-EG"/>
        </w:rPr>
        <w:t xml:space="preserve">تحيل الحكومة المصرية في شأن بيان التدابير التشريعية التي اعتمدتها لمكافحة الإرهاب، والكيفية </w:t>
      </w:r>
      <w:r w:rsidRPr="009438B7">
        <w:rPr>
          <w:rtl/>
          <w:lang w:bidi="ar-EG"/>
        </w:rPr>
        <w:t>التي يمتثل بها تعريف الإرهاب الوارد في تشريعاتها للعهد، إلى ما ورد بالبنود (</w:t>
      </w:r>
      <w:r w:rsidRPr="00F27609">
        <w:rPr>
          <w:rtl/>
          <w:lang w:bidi="ar-EG"/>
        </w:rPr>
        <w:t>17</w:t>
      </w:r>
      <w:r w:rsidRPr="009438B7">
        <w:rPr>
          <w:rtl/>
          <w:lang w:bidi="ar-EG"/>
        </w:rPr>
        <w:t>-</w:t>
      </w:r>
      <w:r w:rsidRPr="00F27609">
        <w:rPr>
          <w:rtl/>
          <w:lang w:bidi="ar-EG"/>
        </w:rPr>
        <w:t>20</w:t>
      </w:r>
      <w:r w:rsidRPr="009438B7">
        <w:rPr>
          <w:rtl/>
          <w:lang w:bidi="ar-EG"/>
        </w:rPr>
        <w:t>) من التقرير الدوري الخامس، والبنود (</w:t>
      </w:r>
      <w:r w:rsidRPr="00F27609">
        <w:rPr>
          <w:rtl/>
          <w:lang w:bidi="ar-EG"/>
        </w:rPr>
        <w:t>5</w:t>
      </w:r>
      <w:r w:rsidRPr="009438B7">
        <w:rPr>
          <w:rtl/>
          <w:lang w:bidi="ar-EG"/>
        </w:rPr>
        <w:t>-</w:t>
      </w:r>
      <w:r w:rsidRPr="00F27609">
        <w:rPr>
          <w:rtl/>
          <w:lang w:bidi="ar-EG"/>
        </w:rPr>
        <w:t>112</w:t>
      </w:r>
      <w:r w:rsidRPr="009438B7">
        <w:rPr>
          <w:rtl/>
          <w:lang w:bidi="ar-EG"/>
        </w:rPr>
        <w:t>)، (</w:t>
      </w:r>
      <w:r w:rsidRPr="00F27609">
        <w:rPr>
          <w:rtl/>
          <w:lang w:bidi="ar-EG"/>
        </w:rPr>
        <w:t>147</w:t>
      </w:r>
      <w:r w:rsidRPr="009438B7">
        <w:rPr>
          <w:rtl/>
          <w:lang w:bidi="ar-EG"/>
        </w:rPr>
        <w:t>-</w:t>
      </w:r>
      <w:r w:rsidRPr="00F27609">
        <w:rPr>
          <w:rtl/>
          <w:lang w:bidi="ar-EG"/>
        </w:rPr>
        <w:t>207</w:t>
      </w:r>
      <w:r w:rsidRPr="009438B7">
        <w:rPr>
          <w:rtl/>
          <w:lang w:bidi="ar-EG"/>
        </w:rPr>
        <w:t>) من ردها على المراسلة المشتركة (</w:t>
      </w:r>
      <w:r w:rsidRPr="009438B7">
        <w:rPr>
          <w:lang w:bidi="ar-EG"/>
        </w:rPr>
        <w:t xml:space="preserve">EGY </w:t>
      </w:r>
      <w:r w:rsidRPr="00F27609">
        <w:rPr>
          <w:lang w:bidi="ar-EG"/>
        </w:rPr>
        <w:t>4</w:t>
      </w:r>
      <w:r w:rsidRPr="009438B7">
        <w:rPr>
          <w:lang w:bidi="ar-EG"/>
        </w:rPr>
        <w:t>/</w:t>
      </w:r>
      <w:r w:rsidRPr="00F27609">
        <w:rPr>
          <w:lang w:bidi="ar-EG"/>
        </w:rPr>
        <w:t>2020</w:t>
      </w:r>
      <w:r w:rsidRPr="009438B7">
        <w:rPr>
          <w:rtl/>
          <w:lang w:bidi="ar-EG"/>
        </w:rPr>
        <w:t>)، المؤرخة</w:t>
      </w:r>
      <w:r w:rsidRPr="009438B7">
        <w:rPr>
          <w:rFonts w:hint="cs"/>
          <w:rtl/>
          <w:lang w:bidi="ar-EG"/>
        </w:rPr>
        <w:t> </w:t>
      </w:r>
      <w:r w:rsidRPr="00F27609">
        <w:rPr>
          <w:rtl/>
          <w:lang w:bidi="ar-EG"/>
        </w:rPr>
        <w:t>28</w:t>
      </w:r>
      <w:r w:rsidRPr="009438B7">
        <w:rPr>
          <w:rtl/>
          <w:lang w:bidi="ar-EG"/>
        </w:rPr>
        <w:t>/</w:t>
      </w:r>
      <w:r w:rsidRPr="00F27609">
        <w:rPr>
          <w:rtl/>
          <w:lang w:bidi="ar-EG"/>
        </w:rPr>
        <w:t>2</w:t>
      </w:r>
      <w:r w:rsidRPr="009438B7">
        <w:rPr>
          <w:rtl/>
          <w:lang w:bidi="ar-EG"/>
        </w:rPr>
        <w:t>/</w:t>
      </w:r>
      <w:r w:rsidRPr="00F27609">
        <w:rPr>
          <w:rtl/>
          <w:lang w:bidi="ar-EG"/>
        </w:rPr>
        <w:t>2020</w:t>
      </w:r>
      <w:r w:rsidRPr="009438B7">
        <w:rPr>
          <w:rtl/>
          <w:lang w:bidi="ar-EG"/>
        </w:rPr>
        <w:t xml:space="preserve">، </w:t>
      </w:r>
      <w:r w:rsidRPr="009438B7">
        <w:rPr>
          <w:rFonts w:hint="cs"/>
          <w:rtl/>
          <w:lang w:bidi="ar-EG"/>
        </w:rPr>
        <w:t>السابق الإشارة إليها</w:t>
      </w:r>
      <w:r w:rsidRPr="009438B7">
        <w:rPr>
          <w:rtl/>
          <w:lang w:bidi="ar-EG"/>
        </w:rPr>
        <w:t>، وتعتبره جزءًا لا يتجزأ من الرد في هذا الخصوص</w:t>
      </w:r>
      <w:r w:rsidRPr="009438B7">
        <w:rPr>
          <w:rFonts w:hint="cs"/>
          <w:rtl/>
          <w:lang w:bidi="ar-EG"/>
        </w:rPr>
        <w:t xml:space="preserve">. </w:t>
      </w:r>
    </w:p>
    <w:p w14:paraId="410FA680" w14:textId="77777777" w:rsidR="00B43158" w:rsidRPr="009438B7" w:rsidRDefault="00B43158" w:rsidP="00B43158">
      <w:pPr>
        <w:pStyle w:val="SingleTxtGA"/>
        <w:rPr>
          <w:lang w:bidi="ar-EG"/>
        </w:rPr>
      </w:pPr>
      <w:r w:rsidRPr="00F27609">
        <w:rPr>
          <w:lang w:val="en-US" w:bidi="ar-EG"/>
        </w:rPr>
        <w:t>23</w:t>
      </w:r>
      <w:r w:rsidRPr="009438B7">
        <w:rPr>
          <w:rtl/>
          <w:lang w:val="en-US" w:bidi="ar-EG"/>
        </w:rPr>
        <w:t>-</w:t>
      </w:r>
      <w:r w:rsidRPr="009438B7">
        <w:rPr>
          <w:rtl/>
          <w:lang w:val="en-US" w:bidi="ar-EG"/>
        </w:rPr>
        <w:tab/>
      </w:r>
      <w:r w:rsidRPr="009438B7">
        <w:rPr>
          <w:rFonts w:hint="cs"/>
          <w:rtl/>
          <w:lang w:bidi="ar-EG"/>
        </w:rPr>
        <w:t>وقد عدّل</w:t>
      </w:r>
      <w:r w:rsidRPr="009438B7">
        <w:rPr>
          <w:rtl/>
          <w:lang w:bidi="ar-EG"/>
        </w:rPr>
        <w:t xml:space="preserve"> قانون مكافحة الإرهاب، بموجب القانون رقم </w:t>
      </w:r>
      <w:r w:rsidRPr="00F27609">
        <w:rPr>
          <w:rtl/>
          <w:lang w:bidi="ar-EG"/>
        </w:rPr>
        <w:t>149</w:t>
      </w:r>
      <w:r w:rsidRPr="009438B7">
        <w:rPr>
          <w:rtl/>
          <w:lang w:bidi="ar-EG"/>
        </w:rPr>
        <w:t xml:space="preserve"> لسنة </w:t>
      </w:r>
      <w:r w:rsidRPr="00F27609">
        <w:rPr>
          <w:rtl/>
          <w:lang w:bidi="ar-EG"/>
        </w:rPr>
        <w:t>2021</w:t>
      </w:r>
      <w:r w:rsidRPr="009438B7">
        <w:rPr>
          <w:rtl/>
          <w:lang w:bidi="ar-EG"/>
        </w:rPr>
        <w:t xml:space="preserve">، </w:t>
      </w:r>
      <w:r w:rsidRPr="009438B7">
        <w:rPr>
          <w:rFonts w:hint="cs"/>
          <w:rtl/>
          <w:lang w:bidi="ar-EG"/>
        </w:rPr>
        <w:t>بتضمينه مادة</w:t>
      </w:r>
      <w:r w:rsidRPr="009438B7">
        <w:rPr>
          <w:rtl/>
          <w:lang w:bidi="ar-EG"/>
        </w:rPr>
        <w:t xml:space="preserve"> تجيز المعاقبة على مخالفة التدابير والقرارات المؤقتة الصادرة لمواجهة خطر الجرائم الإرهابية، </w:t>
      </w:r>
      <w:r w:rsidRPr="009438B7">
        <w:rPr>
          <w:rFonts w:hint="cs"/>
          <w:rtl/>
          <w:lang w:bidi="ar-EG"/>
        </w:rPr>
        <w:t>أو ال</w:t>
      </w:r>
      <w:r w:rsidRPr="009438B7">
        <w:rPr>
          <w:rtl/>
          <w:lang w:bidi="ar-EG"/>
        </w:rPr>
        <w:t xml:space="preserve">كوارث </w:t>
      </w:r>
      <w:r w:rsidRPr="009438B7">
        <w:rPr>
          <w:rFonts w:hint="cs"/>
          <w:rtl/>
          <w:lang w:bidi="ar-EG"/>
        </w:rPr>
        <w:t>بيئية</w:t>
      </w:r>
      <w:r w:rsidRPr="009438B7" w:rsidDel="004A5041">
        <w:rPr>
          <w:rFonts w:hint="cs"/>
          <w:rtl/>
          <w:lang w:bidi="ar-EG"/>
        </w:rPr>
        <w:t>،</w:t>
      </w:r>
      <w:r w:rsidRPr="009438B7">
        <w:rPr>
          <w:rtl/>
          <w:lang w:bidi="ar-EG"/>
        </w:rPr>
        <w:t xml:space="preserve"> بعقوبة جنائية، من بعد أن كانت تلك المخالفة لا ترتب أي مسؤولية جنائية رغم خطورتها. كما تضمنت التعديلات تشديد الغرامة المالية حال مخالفة حظر تصوير أو تسجيل أو بث جلسات المحاكمة في الجرائم الإرهابية دون الحصول على إذن رئيس المحكمة.</w:t>
      </w:r>
    </w:p>
    <w:p w14:paraId="107360AF" w14:textId="77777777" w:rsidR="00B43158" w:rsidRPr="009438B7" w:rsidRDefault="00B43158" w:rsidP="00B43158">
      <w:pPr>
        <w:pStyle w:val="SingleTxtGA"/>
        <w:rPr>
          <w:lang w:bidi="ar-EG"/>
        </w:rPr>
      </w:pPr>
      <w:r w:rsidRPr="00F27609">
        <w:rPr>
          <w:lang w:val="en-US" w:bidi="ar-EG"/>
        </w:rPr>
        <w:t>24</w:t>
      </w:r>
      <w:r w:rsidRPr="009438B7">
        <w:rPr>
          <w:rtl/>
          <w:lang w:val="en-US" w:bidi="ar-EG"/>
        </w:rPr>
        <w:t>-</w:t>
      </w:r>
      <w:r w:rsidRPr="009438B7">
        <w:rPr>
          <w:rtl/>
          <w:lang w:val="en-US" w:bidi="ar-EG"/>
        </w:rPr>
        <w:tab/>
      </w:r>
      <w:r w:rsidRPr="009438B7">
        <w:rPr>
          <w:rtl/>
        </w:rPr>
        <w:t xml:space="preserve">ونشير أخيرًا إلى أن محاكم مكافحة الإرهاب التي أشار إليها التساؤل لا تعدو محض دوائر قضائية متخصصة في نظر نوع معين من الجرائم، </w:t>
      </w:r>
      <w:r w:rsidRPr="009438B7">
        <w:rPr>
          <w:rtl/>
          <w:lang w:bidi="ar-EG"/>
        </w:rPr>
        <w:t xml:space="preserve">مثل غيرها من دوائر المحاكم الجنائية، يتم اختيار قضاتها من بين سائر القضاة من قبل الجمعية العمومية لمحكمة الاستئناف، وينطبق عليهم قانون السلطة القضائية بكل ما يتضمنه من ضمانات ومنها </w:t>
      </w:r>
      <w:r w:rsidRPr="009438B7">
        <w:rPr>
          <w:rFonts w:hint="cs"/>
          <w:rtl/>
          <w:lang w:bidi="ar-EG"/>
        </w:rPr>
        <w:t>ال</w:t>
      </w:r>
      <w:r w:rsidRPr="009438B7">
        <w:rPr>
          <w:rtl/>
          <w:lang w:bidi="ar-EG"/>
        </w:rPr>
        <w:t xml:space="preserve">رد </w:t>
      </w:r>
      <w:r w:rsidRPr="009438B7">
        <w:rPr>
          <w:rFonts w:hint="cs"/>
          <w:rtl/>
          <w:lang w:bidi="ar-EG"/>
        </w:rPr>
        <w:t xml:space="preserve">والمخاصمة، </w:t>
      </w:r>
      <w:r w:rsidRPr="009438B7">
        <w:rPr>
          <w:rtl/>
          <w:lang w:bidi="ar-EG"/>
        </w:rPr>
        <w:t xml:space="preserve">ويتبع أمامها ذات الإجراءات </w:t>
      </w:r>
      <w:r w:rsidRPr="009438B7">
        <w:rPr>
          <w:rFonts w:hint="cs"/>
          <w:rtl/>
          <w:lang w:bidi="ar-EG"/>
        </w:rPr>
        <w:t>المضمنة</w:t>
      </w:r>
      <w:r w:rsidRPr="009438B7">
        <w:rPr>
          <w:rtl/>
          <w:lang w:bidi="ar-EG"/>
        </w:rPr>
        <w:t xml:space="preserve"> </w:t>
      </w:r>
      <w:r w:rsidRPr="009438B7">
        <w:rPr>
          <w:rFonts w:hint="cs"/>
          <w:rtl/>
          <w:lang w:bidi="ar-EG"/>
        </w:rPr>
        <w:t>ب</w:t>
      </w:r>
      <w:r w:rsidRPr="009438B7">
        <w:rPr>
          <w:rtl/>
          <w:lang w:bidi="ar-EG"/>
        </w:rPr>
        <w:t xml:space="preserve">قانون الإجراءات الجنائية، </w:t>
      </w:r>
      <w:r w:rsidRPr="009438B7">
        <w:rPr>
          <w:rFonts w:hint="cs"/>
          <w:rtl/>
          <w:lang w:bidi="ar-EG"/>
        </w:rPr>
        <w:t>ومنها</w:t>
      </w:r>
      <w:r w:rsidRPr="009438B7">
        <w:rPr>
          <w:rtl/>
          <w:lang w:bidi="ar-EG"/>
        </w:rPr>
        <w:t xml:space="preserve"> </w:t>
      </w:r>
      <w:r w:rsidRPr="009438B7">
        <w:rPr>
          <w:rFonts w:hint="cs"/>
          <w:rtl/>
          <w:lang w:bidi="ar-EG"/>
        </w:rPr>
        <w:t xml:space="preserve">كفالة </w:t>
      </w:r>
      <w:r w:rsidRPr="009438B7">
        <w:rPr>
          <w:rtl/>
          <w:lang w:bidi="ar-EG"/>
        </w:rPr>
        <w:t>حقوق المتهم في محاكمة علنية عادلة ومنصفة أمام قاضيه الطبيعي المحايد والمستقل غير القابل للعزل، ومُراعاة حق</w:t>
      </w:r>
      <w:r w:rsidRPr="009438B7">
        <w:rPr>
          <w:rFonts w:hint="cs"/>
          <w:rtl/>
          <w:lang w:bidi="ar-EG"/>
        </w:rPr>
        <w:t>ه</w:t>
      </w:r>
      <w:r w:rsidRPr="009438B7">
        <w:rPr>
          <w:rtl/>
          <w:lang w:bidi="ar-EG"/>
        </w:rPr>
        <w:t xml:space="preserve"> في الاتصال بذويه وبمحاميه، وافتراض البراءة، وحق الدفاع أصالة أو بالوكالة، وقد تم تخصيص هذه الدوائر فقط في محافظتي القاهرة والجيزة، وانخفض عدد</w:t>
      </w:r>
      <w:r w:rsidRPr="009438B7">
        <w:rPr>
          <w:rFonts w:hint="cs"/>
          <w:rtl/>
          <w:lang w:bidi="ar-EG"/>
        </w:rPr>
        <w:t>ها</w:t>
      </w:r>
      <w:r w:rsidRPr="009438B7">
        <w:rPr>
          <w:rtl/>
          <w:lang w:bidi="ar-EG"/>
        </w:rPr>
        <w:t xml:space="preserve"> من </w:t>
      </w:r>
      <w:r w:rsidRPr="00F27609">
        <w:rPr>
          <w:rtl/>
          <w:lang w:bidi="ar-EG"/>
        </w:rPr>
        <w:t>9</w:t>
      </w:r>
      <w:r w:rsidRPr="009438B7">
        <w:rPr>
          <w:rtl/>
          <w:lang w:bidi="ar-EG"/>
        </w:rPr>
        <w:t xml:space="preserve"> الى </w:t>
      </w:r>
      <w:r w:rsidRPr="00F27609">
        <w:rPr>
          <w:rtl/>
          <w:lang w:bidi="ar-EG"/>
        </w:rPr>
        <w:t>4</w:t>
      </w:r>
      <w:r w:rsidRPr="009438B7">
        <w:rPr>
          <w:rtl/>
          <w:lang w:bidi="ar-EG"/>
        </w:rPr>
        <w:t xml:space="preserve"> دوائ</w:t>
      </w:r>
      <w:r w:rsidRPr="009438B7">
        <w:rPr>
          <w:rFonts w:hint="cs"/>
          <w:rtl/>
          <w:lang w:bidi="ar-EG"/>
        </w:rPr>
        <w:t xml:space="preserve">ر، </w:t>
      </w:r>
      <w:r w:rsidRPr="009438B7">
        <w:rPr>
          <w:rtl/>
          <w:lang w:bidi="ar-EG"/>
        </w:rPr>
        <w:t xml:space="preserve">وقد </w:t>
      </w:r>
      <w:r w:rsidRPr="009438B7">
        <w:rPr>
          <w:rtl/>
        </w:rPr>
        <w:t>شكّلت تعزيزًا</w:t>
      </w:r>
      <w:r w:rsidRPr="009438B7">
        <w:rPr>
          <w:rtl/>
          <w:lang w:bidi="ar-EG"/>
        </w:rPr>
        <w:t xml:space="preserve"> لمبدأ التخصص، لما له من أثر إيجابي ينعكس على الدقة وبما يكفل محاكمة جنائية عادلة</w:t>
      </w:r>
      <w:r w:rsidRPr="009438B7">
        <w:rPr>
          <w:kern w:val="16"/>
          <w:rtl/>
          <w:lang w:eastAsia="ar-SA" w:bidi="ar-EG"/>
        </w:rPr>
        <w:t>.</w:t>
      </w:r>
    </w:p>
    <w:p w14:paraId="3550C76E" w14:textId="77777777" w:rsidR="00B43158" w:rsidRPr="009438B7" w:rsidRDefault="00B43158" w:rsidP="00B43158">
      <w:pPr>
        <w:pStyle w:val="SingleTxtGA"/>
        <w:rPr>
          <w:lang w:bidi="ar-EG"/>
        </w:rPr>
      </w:pPr>
      <w:r w:rsidRPr="00F27609">
        <w:rPr>
          <w:lang w:val="en-US" w:bidi="ar-EG"/>
        </w:rPr>
        <w:t>25</w:t>
      </w:r>
      <w:r w:rsidRPr="009438B7">
        <w:rPr>
          <w:rtl/>
          <w:lang w:val="en-US" w:bidi="ar-EG"/>
        </w:rPr>
        <w:t>-</w:t>
      </w:r>
      <w:r w:rsidRPr="009438B7">
        <w:rPr>
          <w:rtl/>
          <w:lang w:val="en-US" w:bidi="ar-EG"/>
        </w:rPr>
        <w:tab/>
      </w:r>
      <w:r w:rsidRPr="009438B7">
        <w:rPr>
          <w:rtl/>
        </w:rPr>
        <w:t>وعلى كل الأحوال فلا تعد تلك الدوائر من قبيل المحاكم الخاصة، ومن باب أولى ليست محاكم استثنائية منشأة لغرض معين؛ فهي لا تعدوا وفق تعبير محكمة النقض</w:t>
      </w:r>
      <w:r w:rsidRPr="009438B7">
        <w:rPr>
          <w:rFonts w:hint="cs"/>
          <w:rtl/>
        </w:rPr>
        <w:t xml:space="preserve"> </w:t>
      </w:r>
      <w:r w:rsidRPr="009438B7">
        <w:rPr>
          <w:rtl/>
        </w:rPr>
        <w:t>محض تنظيم إداري لتوزيع العمل بين الدوائر طبقاً لقانون السلطة القضائية، فيجري توزيع الدعاوي الجنائية بين الدوائر المختلفة، كما يجري توزيعه على صعيد الدعاوى المدنية</w:t>
      </w:r>
      <w:r w:rsidRPr="009438B7">
        <w:rPr>
          <w:rFonts w:hint="cs"/>
          <w:rtl/>
        </w:rPr>
        <w:t>.</w:t>
      </w:r>
    </w:p>
    <w:p w14:paraId="76FFA717" w14:textId="77777777" w:rsidR="00B43158" w:rsidRPr="00F27609" w:rsidRDefault="00B43158" w:rsidP="00B43158">
      <w:pPr>
        <w:pStyle w:val="H1GA"/>
        <w:rPr>
          <w:rtl/>
          <w:lang w:bidi="ar-EG"/>
        </w:rPr>
      </w:pPr>
      <w:r w:rsidRPr="00F27609">
        <w:rPr>
          <w:rtl/>
          <w:lang w:bidi="ar-EG"/>
        </w:rPr>
        <w:tab/>
        <w:t>دال-</w:t>
      </w:r>
      <w:r w:rsidRPr="00F27609">
        <w:rPr>
          <w:rtl/>
          <w:lang w:bidi="ar-EG"/>
        </w:rPr>
        <w:tab/>
        <w:t xml:space="preserve">رد على </w:t>
      </w:r>
      <w:r w:rsidRPr="00F27609">
        <w:rPr>
          <w:rFonts w:hint="cs"/>
          <w:rtl/>
          <w:lang w:bidi="ar-EG"/>
        </w:rPr>
        <w:t>الفقرة</w:t>
      </w:r>
      <w:r w:rsidRPr="00F27609">
        <w:rPr>
          <w:rtl/>
          <w:lang w:bidi="ar-EG"/>
        </w:rPr>
        <w:t xml:space="preserve"> (5) من قائمة المسائل:</w:t>
      </w:r>
    </w:p>
    <w:p w14:paraId="48BA1F48" w14:textId="77777777" w:rsidR="00B43158" w:rsidRPr="009438B7" w:rsidRDefault="00B43158" w:rsidP="00B43158">
      <w:pPr>
        <w:pStyle w:val="SingleTxtGA"/>
      </w:pPr>
      <w:r w:rsidRPr="00F27609">
        <w:rPr>
          <w:lang w:val="en-US"/>
        </w:rPr>
        <w:t>26</w:t>
      </w:r>
      <w:r w:rsidRPr="009438B7">
        <w:rPr>
          <w:rtl/>
          <w:lang w:val="en-US"/>
        </w:rPr>
        <w:t>-</w:t>
      </w:r>
      <w:r w:rsidRPr="009438B7">
        <w:rPr>
          <w:rtl/>
          <w:lang w:val="en-US"/>
        </w:rPr>
        <w:tab/>
      </w:r>
      <w:r w:rsidRPr="009438B7">
        <w:rPr>
          <w:rtl/>
        </w:rPr>
        <w:t xml:space="preserve">تم إطلاق المرحلة الأولى من "الاستراتيجية الوطنية لمكافحة الفساد </w:t>
      </w:r>
      <w:r w:rsidRPr="00F27609">
        <w:rPr>
          <w:rtl/>
        </w:rPr>
        <w:t>2014</w:t>
      </w:r>
      <w:r w:rsidRPr="009438B7">
        <w:rPr>
          <w:rtl/>
        </w:rPr>
        <w:t>-</w:t>
      </w:r>
      <w:r w:rsidRPr="00F27609">
        <w:rPr>
          <w:rtl/>
        </w:rPr>
        <w:t>2018</w:t>
      </w:r>
      <w:r w:rsidRPr="009438B7">
        <w:rPr>
          <w:rtl/>
        </w:rPr>
        <w:t>"، وقد أسفر تنفيذها عن عدد من الإنجازات أبرزها:</w:t>
      </w:r>
      <w:r w:rsidRPr="009438B7">
        <w:t xml:space="preserve"> </w:t>
      </w:r>
      <w:r w:rsidRPr="009438B7">
        <w:rPr>
          <w:rtl/>
        </w:rPr>
        <w:t xml:space="preserve">إصدار قانوني الخدمة المدنية، والاستثمار، وتعديل قانون العقوبات </w:t>
      </w:r>
      <w:r w:rsidRPr="009438B7">
        <w:rPr>
          <w:spacing w:val="-2"/>
          <w:rtl/>
        </w:rPr>
        <w:t xml:space="preserve">بموجب القانون رقم </w:t>
      </w:r>
      <w:r w:rsidRPr="00F27609">
        <w:rPr>
          <w:spacing w:val="-2"/>
          <w:rtl/>
        </w:rPr>
        <w:t>5</w:t>
      </w:r>
      <w:r w:rsidRPr="009438B7">
        <w:rPr>
          <w:spacing w:val="-2"/>
          <w:rtl/>
        </w:rPr>
        <w:t xml:space="preserve"> لسنة </w:t>
      </w:r>
      <w:r w:rsidRPr="00F27609">
        <w:rPr>
          <w:spacing w:val="-2"/>
          <w:rtl/>
        </w:rPr>
        <w:t>2018</w:t>
      </w:r>
      <w:r w:rsidRPr="009438B7">
        <w:rPr>
          <w:spacing w:val="-2"/>
          <w:rtl/>
        </w:rPr>
        <w:t xml:space="preserve"> ليتضمن تجريم رشوة الموظف العام الأجنبي، والموظف الدولي. كما تم</w:t>
      </w:r>
      <w:r w:rsidRPr="009438B7">
        <w:rPr>
          <w:rtl/>
        </w:rPr>
        <w:t xml:space="preserve"> </w:t>
      </w:r>
      <w:r w:rsidRPr="009438B7">
        <w:rPr>
          <w:spacing w:val="-2"/>
          <w:rtl/>
        </w:rPr>
        <w:t>إطلاق المرحلة الثانية من الاستراتيجية الوطنية لمكافحة الفساد (</w:t>
      </w:r>
      <w:r w:rsidRPr="00F27609">
        <w:rPr>
          <w:spacing w:val="-2"/>
          <w:rtl/>
        </w:rPr>
        <w:t>2019</w:t>
      </w:r>
      <w:r w:rsidRPr="009438B7">
        <w:rPr>
          <w:spacing w:val="-2"/>
          <w:rtl/>
        </w:rPr>
        <w:t>-</w:t>
      </w:r>
      <w:r w:rsidRPr="00F27609">
        <w:rPr>
          <w:spacing w:val="-2"/>
          <w:rtl/>
        </w:rPr>
        <w:t>2022</w:t>
      </w:r>
      <w:r w:rsidRPr="009438B7">
        <w:rPr>
          <w:spacing w:val="-2"/>
          <w:rtl/>
        </w:rPr>
        <w:t>)، وأسفرت نتائج تنفيذ العام</w:t>
      </w:r>
      <w:r w:rsidRPr="009438B7">
        <w:rPr>
          <w:rtl/>
        </w:rPr>
        <w:t xml:space="preserve"> </w:t>
      </w:r>
      <w:r w:rsidRPr="009438B7">
        <w:rPr>
          <w:spacing w:val="-2"/>
          <w:rtl/>
        </w:rPr>
        <w:t xml:space="preserve">الأول من هذه المرحلة عن تحقيق نسبة نجاح بلغت </w:t>
      </w:r>
      <w:r w:rsidRPr="00F27609">
        <w:rPr>
          <w:spacing w:val="-2"/>
          <w:rtl/>
        </w:rPr>
        <w:t>85</w:t>
      </w:r>
      <w:r w:rsidRPr="009438B7">
        <w:rPr>
          <w:spacing w:val="-2"/>
          <w:rtl/>
        </w:rPr>
        <w:t>%. وشمل تنفيذ الأهداف التسع للاستراتيجية اتخاذ</w:t>
      </w:r>
      <w:r w:rsidRPr="009438B7">
        <w:rPr>
          <w:rtl/>
        </w:rPr>
        <w:t xml:space="preserve"> العديد من التدابير الإدارية لتطوير عملية مكافحة الفساد، ومن أبرزها؛ تطوير الاعتماد على الدراسات</w:t>
      </w:r>
      <w:r w:rsidRPr="009438B7">
        <w:rPr>
          <w:spacing w:val="-2"/>
          <w:rtl/>
        </w:rPr>
        <w:t xml:space="preserve"> الإحصائية والمؤشرات العامة، وإطلاق إصدارين للمؤشر المحلي لإدراك الفساد خلال عامي </w:t>
      </w:r>
      <w:r w:rsidRPr="00F27609">
        <w:rPr>
          <w:spacing w:val="-2"/>
          <w:rtl/>
        </w:rPr>
        <w:t>2019</w:t>
      </w:r>
      <w:r w:rsidRPr="009438B7">
        <w:rPr>
          <w:spacing w:val="-2"/>
          <w:rtl/>
        </w:rPr>
        <w:t>–</w:t>
      </w:r>
      <w:r w:rsidRPr="00F27609">
        <w:rPr>
          <w:spacing w:val="-2"/>
          <w:rtl/>
        </w:rPr>
        <w:t>2020</w:t>
      </w:r>
      <w:r w:rsidRPr="009438B7">
        <w:rPr>
          <w:rtl/>
        </w:rPr>
        <w:t>. ويجرى الإعداد لإصدار المرحلة الثالثة للاستراتيجية الوطنية لمكافحة الفساد (</w:t>
      </w:r>
      <w:r w:rsidRPr="00F27609">
        <w:rPr>
          <w:rtl/>
        </w:rPr>
        <w:t>2023</w:t>
      </w:r>
      <w:r w:rsidRPr="009438B7">
        <w:rPr>
          <w:rtl/>
        </w:rPr>
        <w:t xml:space="preserve">- </w:t>
      </w:r>
      <w:r w:rsidRPr="00F27609">
        <w:rPr>
          <w:rtl/>
        </w:rPr>
        <w:t>2030</w:t>
      </w:r>
      <w:r w:rsidRPr="009438B7">
        <w:rPr>
          <w:rtl/>
        </w:rPr>
        <w:t>)</w:t>
      </w:r>
      <w:r w:rsidRPr="009438B7">
        <w:rPr>
          <w:rFonts w:hint="cs"/>
          <w:rtl/>
        </w:rPr>
        <w:t xml:space="preserve">. </w:t>
      </w:r>
    </w:p>
    <w:p w14:paraId="274EE5CC" w14:textId="77777777" w:rsidR="00B43158" w:rsidRPr="009438B7" w:rsidRDefault="00B43158" w:rsidP="00B43158">
      <w:pPr>
        <w:pStyle w:val="SingleTxtGA"/>
      </w:pPr>
      <w:r w:rsidRPr="00F27609">
        <w:rPr>
          <w:lang w:val="en-US"/>
        </w:rPr>
        <w:t>27</w:t>
      </w:r>
      <w:r w:rsidRPr="009438B7">
        <w:rPr>
          <w:rtl/>
          <w:lang w:val="en-US"/>
        </w:rPr>
        <w:t>-</w:t>
      </w:r>
      <w:r w:rsidRPr="009438B7">
        <w:rPr>
          <w:rtl/>
          <w:lang w:val="en-US"/>
        </w:rPr>
        <w:tab/>
      </w:r>
      <w:r w:rsidRPr="009438B7">
        <w:rPr>
          <w:rtl/>
        </w:rPr>
        <w:t>اتخذت النيابة العامة العديد من الإجراءات في شأن مكافحة الفساد واسترداد الموجودات والأصول المنهوبة في الداخل والخارج، ومنها: إصدار أوامر منع من التصرف في أموال المتهمين أو</w:t>
      </w:r>
      <w:r>
        <w:rPr>
          <w:rFonts w:hint="cs"/>
          <w:rtl/>
        </w:rPr>
        <w:t> </w:t>
      </w:r>
      <w:r w:rsidRPr="009438B7">
        <w:rPr>
          <w:rtl/>
        </w:rPr>
        <w:t xml:space="preserve">إدارتها، وتكليف الجهات المعاونة بالتحري عن ممتلكات المتهمين في الداخل والخارج، وتوجيه طلبات مساعدة قضائية إلى سلطات الدول الأجنبية من أجل التحري وتجميد ومصادرة وإعادة جميع الموجودات. </w:t>
      </w:r>
      <w:r w:rsidRPr="00254C6F">
        <w:rPr>
          <w:spacing w:val="-2"/>
          <w:rtl/>
        </w:rPr>
        <w:t xml:space="preserve">وقد بلغ إجمالي عدد طلبات المساعدة القضائية المرسلة للخارج في أعقاب عام </w:t>
      </w:r>
      <w:r w:rsidRPr="00F27609">
        <w:rPr>
          <w:spacing w:val="-2"/>
          <w:rtl/>
        </w:rPr>
        <w:t>2011</w:t>
      </w:r>
      <w:r w:rsidRPr="00254C6F">
        <w:rPr>
          <w:spacing w:val="-2"/>
          <w:rtl/>
        </w:rPr>
        <w:t xml:space="preserve"> عدد (</w:t>
      </w:r>
      <w:r w:rsidRPr="00F27609">
        <w:rPr>
          <w:spacing w:val="-2"/>
          <w:rtl/>
        </w:rPr>
        <w:t>55</w:t>
      </w:r>
      <w:r w:rsidRPr="00254C6F">
        <w:rPr>
          <w:spacing w:val="-2"/>
          <w:rtl/>
        </w:rPr>
        <w:t>) طلب مساعدة</w:t>
      </w:r>
      <w:r w:rsidRPr="009438B7">
        <w:rPr>
          <w:rtl/>
        </w:rPr>
        <w:t xml:space="preserve"> قضائية لعدد (</w:t>
      </w:r>
      <w:r w:rsidRPr="00F27609">
        <w:rPr>
          <w:rtl/>
        </w:rPr>
        <w:t>124</w:t>
      </w:r>
      <w:r w:rsidRPr="009438B7">
        <w:rPr>
          <w:rtl/>
        </w:rPr>
        <w:t>) شخص من المتهمين وزوجاتهم وأولادهم القصر</w:t>
      </w:r>
      <w:r w:rsidRPr="009438B7">
        <w:rPr>
          <w:rFonts w:hint="cs"/>
          <w:rtl/>
        </w:rPr>
        <w:t xml:space="preserve">. </w:t>
      </w:r>
      <w:r w:rsidRPr="00F27609">
        <w:rPr>
          <w:rFonts w:hint="cs"/>
          <w:rtl/>
          <w:lang w:bidi="ar-EG"/>
        </w:rPr>
        <w:t>و</w:t>
      </w:r>
      <w:r w:rsidRPr="009438B7">
        <w:rPr>
          <w:color w:val="000000"/>
          <w:rtl/>
          <w:lang w:bidi="ar-EG"/>
        </w:rPr>
        <w:t xml:space="preserve">حققت النيابة العامة خلال الفترة من يناير </w:t>
      </w:r>
      <w:r w:rsidRPr="00F27609">
        <w:rPr>
          <w:color w:val="000000"/>
          <w:rtl/>
          <w:lang w:bidi="ar-EG"/>
        </w:rPr>
        <w:t>2020</w:t>
      </w:r>
      <w:r w:rsidRPr="009438B7">
        <w:rPr>
          <w:color w:val="000000"/>
          <w:rtl/>
          <w:lang w:bidi="ar-EG"/>
        </w:rPr>
        <w:t xml:space="preserve"> حتى أغسطس </w:t>
      </w:r>
      <w:r w:rsidRPr="00F27609">
        <w:rPr>
          <w:color w:val="000000"/>
          <w:rtl/>
          <w:lang w:bidi="ar-EG"/>
        </w:rPr>
        <w:t>2022</w:t>
      </w:r>
      <w:r w:rsidRPr="009438B7">
        <w:rPr>
          <w:color w:val="000000"/>
          <w:rtl/>
          <w:lang w:bidi="ar-EG"/>
        </w:rPr>
        <w:t xml:space="preserve"> في عدد (</w:t>
      </w:r>
      <w:r w:rsidRPr="00F27609">
        <w:rPr>
          <w:color w:val="000000"/>
          <w:rtl/>
          <w:lang w:bidi="ar-EG"/>
        </w:rPr>
        <w:t>236</w:t>
      </w:r>
      <w:r w:rsidRPr="009438B7">
        <w:rPr>
          <w:color w:val="000000"/>
          <w:rtl/>
          <w:lang w:bidi="ar-EG"/>
        </w:rPr>
        <w:t>) جريمة رشوة، أحالت عدد</w:t>
      </w:r>
      <w:r w:rsidRPr="009438B7">
        <w:rPr>
          <w:rFonts w:hint="cs"/>
          <w:color w:val="000000"/>
          <w:rtl/>
          <w:lang w:bidi="ar-EG"/>
        </w:rPr>
        <w:t>اً</w:t>
      </w:r>
      <w:r w:rsidRPr="009438B7">
        <w:rPr>
          <w:color w:val="000000"/>
          <w:rtl/>
          <w:lang w:bidi="ar-EG"/>
        </w:rPr>
        <w:t xml:space="preserve"> منها للمحاكمات الجنائية، حيث صدر (</w:t>
      </w:r>
      <w:r w:rsidRPr="00F27609">
        <w:rPr>
          <w:color w:val="000000"/>
          <w:rtl/>
          <w:lang w:bidi="ar-EG"/>
        </w:rPr>
        <w:t>23</w:t>
      </w:r>
      <w:r w:rsidRPr="009438B7">
        <w:rPr>
          <w:color w:val="000000"/>
          <w:rtl/>
          <w:lang w:bidi="ar-EG"/>
        </w:rPr>
        <w:t>) حكما</w:t>
      </w:r>
      <w:r w:rsidRPr="009438B7">
        <w:rPr>
          <w:rFonts w:hint="cs"/>
          <w:color w:val="000000"/>
          <w:rtl/>
          <w:lang w:bidi="ar-EG"/>
        </w:rPr>
        <w:t>ً</w:t>
      </w:r>
      <w:r w:rsidRPr="009438B7">
        <w:rPr>
          <w:color w:val="000000"/>
          <w:rtl/>
          <w:lang w:bidi="ar-EG"/>
        </w:rPr>
        <w:t xml:space="preserve"> بالإدانة، ولا يزال (</w:t>
      </w:r>
      <w:r w:rsidRPr="00F27609">
        <w:rPr>
          <w:color w:val="000000"/>
          <w:rtl/>
          <w:lang w:bidi="ar-EG"/>
        </w:rPr>
        <w:t>41</w:t>
      </w:r>
      <w:r w:rsidRPr="009438B7">
        <w:rPr>
          <w:color w:val="000000"/>
          <w:rtl/>
          <w:lang w:bidi="ar-EG"/>
        </w:rPr>
        <w:t>) قضية متداولة أمام المحاكم</w:t>
      </w:r>
      <w:r w:rsidRPr="009438B7">
        <w:rPr>
          <w:rFonts w:hint="cs"/>
          <w:color w:val="000000"/>
          <w:rtl/>
          <w:lang w:bidi="ar-EG"/>
        </w:rPr>
        <w:t>،</w:t>
      </w:r>
      <w:r w:rsidRPr="009438B7">
        <w:rPr>
          <w:color w:val="000000"/>
          <w:rtl/>
          <w:lang w:bidi="ar-EG"/>
        </w:rPr>
        <w:t xml:space="preserve"> كما قررت الاكتفاء بتوقيع الجزاء الإداري والمحاكمات التأديبية في (</w:t>
      </w:r>
      <w:r w:rsidRPr="00F27609">
        <w:rPr>
          <w:color w:val="000000"/>
          <w:rtl/>
          <w:lang w:bidi="ar-EG"/>
        </w:rPr>
        <w:t>17</w:t>
      </w:r>
      <w:r w:rsidRPr="009438B7">
        <w:rPr>
          <w:color w:val="000000"/>
          <w:rtl/>
          <w:lang w:bidi="ar-EG"/>
        </w:rPr>
        <w:t>) قضية، ولا تزال تباشر التحقيق القضائي في (</w:t>
      </w:r>
      <w:r w:rsidRPr="00F27609">
        <w:rPr>
          <w:color w:val="000000"/>
          <w:rtl/>
          <w:lang w:bidi="ar-EG"/>
        </w:rPr>
        <w:t>54</w:t>
      </w:r>
      <w:r w:rsidRPr="009438B7">
        <w:rPr>
          <w:color w:val="000000"/>
          <w:rtl/>
          <w:lang w:bidi="ar-EG"/>
        </w:rPr>
        <w:t>) قضية</w:t>
      </w:r>
      <w:r w:rsidRPr="009438B7">
        <w:rPr>
          <w:rFonts w:hint="cs"/>
          <w:color w:val="000000"/>
          <w:rtl/>
          <w:lang w:bidi="ar-EG"/>
        </w:rPr>
        <w:t xml:space="preserve">، </w:t>
      </w:r>
      <w:r w:rsidRPr="009438B7">
        <w:rPr>
          <w:color w:val="000000"/>
          <w:rtl/>
          <w:lang w:bidi="ar-EG"/>
        </w:rPr>
        <w:t xml:space="preserve">كما </w:t>
      </w:r>
      <w:r w:rsidRPr="009438B7">
        <w:rPr>
          <w:rFonts w:hint="cs"/>
          <w:color w:val="000000"/>
          <w:rtl/>
          <w:lang w:bidi="ar-EG"/>
        </w:rPr>
        <w:t>حققت خلال</w:t>
      </w:r>
      <w:r w:rsidRPr="009438B7">
        <w:rPr>
          <w:color w:val="000000"/>
          <w:rtl/>
          <w:lang w:bidi="ar-EG"/>
        </w:rPr>
        <w:t xml:space="preserve"> ذات الفترة في عدد (</w:t>
      </w:r>
      <w:r w:rsidRPr="00F27609">
        <w:rPr>
          <w:color w:val="000000"/>
          <w:rtl/>
          <w:lang w:bidi="ar-EG"/>
        </w:rPr>
        <w:t>4487</w:t>
      </w:r>
      <w:r w:rsidRPr="009438B7">
        <w:rPr>
          <w:color w:val="000000"/>
          <w:rtl/>
          <w:lang w:bidi="ar-EG"/>
        </w:rPr>
        <w:t xml:space="preserve">) جريمة عدوان على المال العام، </w:t>
      </w:r>
      <w:r w:rsidRPr="009438B7">
        <w:rPr>
          <w:rFonts w:hint="cs"/>
          <w:color w:val="000000"/>
          <w:rtl/>
          <w:lang w:bidi="ar-EG"/>
        </w:rPr>
        <w:t>و</w:t>
      </w:r>
      <w:r w:rsidRPr="009438B7">
        <w:rPr>
          <w:color w:val="000000"/>
          <w:rtl/>
          <w:lang w:bidi="ar-EG"/>
        </w:rPr>
        <w:t>صدر (</w:t>
      </w:r>
      <w:r w:rsidRPr="00F27609">
        <w:rPr>
          <w:color w:val="000000"/>
          <w:rtl/>
          <w:lang w:bidi="ar-EG"/>
        </w:rPr>
        <w:t>277</w:t>
      </w:r>
      <w:r w:rsidRPr="009438B7">
        <w:rPr>
          <w:color w:val="000000"/>
          <w:rtl/>
          <w:lang w:bidi="ar-EG"/>
        </w:rPr>
        <w:t>) حكما بالإدانة، ولا يزال (</w:t>
      </w:r>
      <w:r w:rsidRPr="00F27609">
        <w:rPr>
          <w:color w:val="000000"/>
          <w:rtl/>
          <w:lang w:bidi="ar-EG"/>
        </w:rPr>
        <w:t>408</w:t>
      </w:r>
      <w:r w:rsidRPr="009438B7">
        <w:rPr>
          <w:color w:val="000000"/>
          <w:rtl/>
          <w:lang w:bidi="ar-EG"/>
        </w:rPr>
        <w:t>) قضية متداولة امام المحاكم، وقررت النيابة العامة الاكتفاء بتوقيع الجزاء الإداري والمحاكمات التأديبية في (</w:t>
      </w:r>
      <w:r w:rsidRPr="00F27609">
        <w:rPr>
          <w:color w:val="000000"/>
          <w:rtl/>
          <w:lang w:bidi="ar-EG"/>
        </w:rPr>
        <w:t>180</w:t>
      </w:r>
      <w:r w:rsidRPr="009438B7">
        <w:rPr>
          <w:color w:val="000000"/>
          <w:rtl/>
          <w:lang w:bidi="ar-EG"/>
        </w:rPr>
        <w:t>)</w:t>
      </w:r>
      <w:r>
        <w:rPr>
          <w:color w:val="000000"/>
          <w:rtl/>
          <w:lang w:bidi="ar-EG"/>
        </w:rPr>
        <w:t xml:space="preserve"> </w:t>
      </w:r>
      <w:r w:rsidRPr="009438B7">
        <w:rPr>
          <w:color w:val="000000"/>
          <w:rtl/>
          <w:lang w:bidi="ar-EG"/>
        </w:rPr>
        <w:t>قضية، ولا تزال تباشر التحقيق القضائي ف</w:t>
      </w:r>
      <w:r w:rsidRPr="009438B7">
        <w:rPr>
          <w:rFonts w:hint="cs"/>
          <w:color w:val="000000"/>
          <w:rtl/>
          <w:lang w:bidi="ar-EG"/>
        </w:rPr>
        <w:t>ي</w:t>
      </w:r>
      <w:r w:rsidRPr="009438B7">
        <w:rPr>
          <w:color w:val="000000"/>
          <w:rtl/>
          <w:lang w:bidi="ar-EG"/>
        </w:rPr>
        <w:t xml:space="preserve"> (</w:t>
      </w:r>
      <w:r w:rsidRPr="00F27609">
        <w:rPr>
          <w:color w:val="000000"/>
          <w:rtl/>
          <w:lang w:bidi="ar-EG"/>
        </w:rPr>
        <w:t>1200</w:t>
      </w:r>
      <w:r w:rsidRPr="009438B7">
        <w:rPr>
          <w:color w:val="000000"/>
          <w:rtl/>
          <w:lang w:bidi="ar-EG"/>
        </w:rPr>
        <w:t>) قضية.</w:t>
      </w:r>
      <w:bookmarkStart w:id="6" w:name="_Toc88924831"/>
    </w:p>
    <w:p w14:paraId="18D29861" w14:textId="77777777" w:rsidR="00B43158" w:rsidRPr="009438B7" w:rsidRDefault="00B43158" w:rsidP="00B43158">
      <w:pPr>
        <w:pStyle w:val="SingleTxtGA"/>
      </w:pPr>
      <w:r w:rsidRPr="00F27609">
        <w:rPr>
          <w:lang w:val="en-US"/>
        </w:rPr>
        <w:t>28</w:t>
      </w:r>
      <w:r w:rsidRPr="009438B7">
        <w:rPr>
          <w:rtl/>
          <w:lang w:val="en-US"/>
        </w:rPr>
        <w:t>-</w:t>
      </w:r>
      <w:r w:rsidRPr="009438B7">
        <w:rPr>
          <w:rtl/>
          <w:lang w:val="en-US"/>
        </w:rPr>
        <w:tab/>
      </w:r>
      <w:r w:rsidRPr="009438B7">
        <w:rPr>
          <w:rtl/>
        </w:rPr>
        <w:t xml:space="preserve">واجهت هيئة الرقابة الإدارية خلال الفترة من بداية عام </w:t>
      </w:r>
      <w:r w:rsidRPr="00F27609">
        <w:rPr>
          <w:rtl/>
        </w:rPr>
        <w:t>2018</w:t>
      </w:r>
      <w:r w:rsidRPr="009438B7">
        <w:rPr>
          <w:rtl/>
        </w:rPr>
        <w:t xml:space="preserve"> وحتى مطلع عام </w:t>
      </w:r>
      <w:r w:rsidRPr="00F27609">
        <w:rPr>
          <w:rtl/>
        </w:rPr>
        <w:t>2020</w:t>
      </w:r>
      <w:r w:rsidRPr="009438B7">
        <w:rPr>
          <w:rtl/>
        </w:rPr>
        <w:t xml:space="preserve"> انحرافات (</w:t>
      </w:r>
      <w:r w:rsidRPr="00F27609">
        <w:rPr>
          <w:rtl/>
        </w:rPr>
        <w:t>411</w:t>
      </w:r>
      <w:r w:rsidRPr="009438B7">
        <w:rPr>
          <w:rtl/>
        </w:rPr>
        <w:t>) موظف من درجات وظيفية قيادية بجانب عدد (</w:t>
      </w:r>
      <w:r w:rsidRPr="00F27609">
        <w:rPr>
          <w:rtl/>
        </w:rPr>
        <w:t>2669</w:t>
      </w:r>
      <w:r w:rsidRPr="009438B7">
        <w:rPr>
          <w:rtl/>
        </w:rPr>
        <w:t>) موظف دون درجة المدير العام، وبالتا</w:t>
      </w:r>
      <w:r w:rsidRPr="009438B7">
        <w:rPr>
          <w:rFonts w:hint="cs"/>
          <w:rtl/>
        </w:rPr>
        <w:t>لي</w:t>
      </w:r>
      <w:r w:rsidRPr="009438B7">
        <w:rPr>
          <w:rtl/>
        </w:rPr>
        <w:t xml:space="preserve"> فجهود مكافحة الفساد لا تتركز ف</w:t>
      </w:r>
      <w:r w:rsidRPr="009438B7">
        <w:rPr>
          <w:rFonts w:hint="cs"/>
          <w:rtl/>
        </w:rPr>
        <w:t>ي</w:t>
      </w:r>
      <w:r w:rsidRPr="009438B7">
        <w:rPr>
          <w:rtl/>
        </w:rPr>
        <w:t xml:space="preserve"> الوظائف الدنيا</w:t>
      </w:r>
      <w:r w:rsidRPr="009438B7">
        <w:rPr>
          <w:rFonts w:hint="cs"/>
          <w:rtl/>
        </w:rPr>
        <w:t>،</w:t>
      </w:r>
      <w:r w:rsidRPr="009438B7">
        <w:rPr>
          <w:rtl/>
        </w:rPr>
        <w:t xml:space="preserve"> </w:t>
      </w:r>
      <w:r w:rsidRPr="009438B7">
        <w:rPr>
          <w:rFonts w:hint="cs"/>
          <w:rtl/>
        </w:rPr>
        <w:t>و</w:t>
      </w:r>
      <w:r w:rsidRPr="009438B7">
        <w:rPr>
          <w:rtl/>
        </w:rPr>
        <w:t>جدير بالذكر أنه تمت الملاحقة الجنائية لعدد من الموظفين العموميين رفيعي المستوى ومنهم: وزير الزراعة الأسبق، ومحافظ المنوفية الأسبق، ونائبة محافظ الإسكندرية، وأمين عام مجلس الدولة، ورئيس جامعة دمنهور السابق.</w:t>
      </w:r>
      <w:bookmarkEnd w:id="6"/>
    </w:p>
    <w:p w14:paraId="622C8FD6" w14:textId="77777777" w:rsidR="00B43158" w:rsidRPr="009438B7" w:rsidRDefault="00B43158" w:rsidP="00B43158">
      <w:pPr>
        <w:pStyle w:val="SingleTxtGA"/>
      </w:pPr>
      <w:r w:rsidRPr="00F27609">
        <w:rPr>
          <w:lang w:val="en-US"/>
        </w:rPr>
        <w:t>29</w:t>
      </w:r>
      <w:r w:rsidRPr="009438B7">
        <w:rPr>
          <w:rtl/>
          <w:lang w:val="en-US"/>
        </w:rPr>
        <w:t>-</w:t>
      </w:r>
      <w:r w:rsidRPr="009438B7">
        <w:rPr>
          <w:rtl/>
          <w:lang w:val="en-US"/>
        </w:rPr>
        <w:tab/>
      </w:r>
      <w:r w:rsidRPr="00F27609">
        <w:rPr>
          <w:b/>
          <w:bCs/>
          <w:rtl/>
          <w:lang w:bidi="ar-EG"/>
        </w:rPr>
        <w:t>وأما بخصوص ولايات هيئات مكافحة الفساد وضمان استقلاليته</w:t>
      </w:r>
      <w:r w:rsidRPr="00F27609">
        <w:rPr>
          <w:rFonts w:hint="cs"/>
          <w:b/>
          <w:bCs/>
          <w:rtl/>
          <w:lang w:bidi="ar-EG"/>
        </w:rPr>
        <w:t>ا</w:t>
      </w:r>
      <w:r w:rsidRPr="00F27609">
        <w:rPr>
          <w:b/>
          <w:bCs/>
          <w:rtl/>
          <w:lang w:bidi="ar-EG"/>
        </w:rPr>
        <w:t xml:space="preserve"> وحياده</w:t>
      </w:r>
      <w:r w:rsidRPr="00F27609">
        <w:rPr>
          <w:rFonts w:hint="cs"/>
          <w:b/>
          <w:bCs/>
          <w:rtl/>
          <w:lang w:bidi="ar-EG"/>
        </w:rPr>
        <w:t>ا</w:t>
      </w:r>
      <w:r w:rsidRPr="00F27609">
        <w:rPr>
          <w:b/>
          <w:bCs/>
          <w:rtl/>
          <w:lang w:bidi="ar-EG"/>
        </w:rPr>
        <w:t xml:space="preserve">؛ فتعد </w:t>
      </w:r>
      <w:r w:rsidRPr="009438B7">
        <w:rPr>
          <w:rtl/>
          <w:lang w:bidi="ar-EG"/>
        </w:rPr>
        <w:t>النيابة العامة السلطة القضائية المختصة بالتحقيق في الجرائم الجنائية التي تشكل الفساد والتصرف والادعاء فيها. والنائب العام بوصفه رأس النيابة العامة غير قابل للعزل. ويتمتع أعضاء النيابة العامة بكافة الضمانات والحصانات الدستورية المقررة للقضاة، ونحيل في ذلك إلى ما سلف إيراده بالبند (</w:t>
      </w:r>
      <w:r w:rsidRPr="00F27609">
        <w:rPr>
          <w:rFonts w:hint="cs"/>
          <w:rtl/>
          <w:lang w:bidi="ar-EG"/>
        </w:rPr>
        <w:t>8</w:t>
      </w:r>
      <w:r w:rsidRPr="009438B7">
        <w:rPr>
          <w:rtl/>
          <w:lang w:bidi="ar-EG"/>
        </w:rPr>
        <w:t>) في هذا الخصوص.</w:t>
      </w:r>
      <w:r w:rsidRPr="009438B7">
        <w:rPr>
          <w:rFonts w:hint="cs"/>
          <w:rtl/>
          <w:lang w:bidi="ar-EG"/>
        </w:rPr>
        <w:t xml:space="preserve"> </w:t>
      </w:r>
      <w:r w:rsidRPr="009438B7">
        <w:rPr>
          <w:rtl/>
          <w:lang w:bidi="ar-EG"/>
        </w:rPr>
        <w:t>وإلى جانب النيابة العامة، تلعب النيابة الإدارية دورًا هامًا في مكافحة الفساد الإداري والتحقيق والتصرف في الدعاوى التأديبية المقامة ضد الموظفين العموميين، المتعلقة بالفساد.</w:t>
      </w:r>
    </w:p>
    <w:p w14:paraId="6296F356" w14:textId="77777777" w:rsidR="00B43158" w:rsidRPr="009438B7" w:rsidRDefault="00B43158" w:rsidP="00B43158">
      <w:pPr>
        <w:pStyle w:val="SingleTxtGA"/>
      </w:pPr>
      <w:r w:rsidRPr="00F27609">
        <w:rPr>
          <w:lang w:val="en-US"/>
        </w:rPr>
        <w:t>30</w:t>
      </w:r>
      <w:r w:rsidRPr="009438B7">
        <w:rPr>
          <w:rtl/>
          <w:lang w:val="en-US"/>
        </w:rPr>
        <w:t>-</w:t>
      </w:r>
      <w:r w:rsidRPr="009438B7">
        <w:rPr>
          <w:rtl/>
          <w:lang w:val="en-US"/>
        </w:rPr>
        <w:tab/>
      </w:r>
      <w:r w:rsidRPr="009438B7">
        <w:rPr>
          <w:rFonts w:hint="cs"/>
          <w:color w:val="000000"/>
          <w:rtl/>
          <w:lang w:bidi="ar-EG"/>
        </w:rPr>
        <w:t xml:space="preserve">وتقوم </w:t>
      </w:r>
      <w:r w:rsidRPr="009438B7">
        <w:rPr>
          <w:color w:val="000000"/>
          <w:rtl/>
          <w:lang w:bidi="ar-EG"/>
        </w:rPr>
        <w:t xml:space="preserve">الأجهزة الرقابية </w:t>
      </w:r>
      <w:r w:rsidRPr="009438B7">
        <w:rPr>
          <w:rFonts w:hint="cs"/>
          <w:color w:val="000000"/>
          <w:rtl/>
          <w:lang w:bidi="ar-EG"/>
        </w:rPr>
        <w:t xml:space="preserve">وفقاً للدستور الذى يضمن </w:t>
      </w:r>
      <w:r w:rsidRPr="009438B7">
        <w:rPr>
          <w:rFonts w:hint="cs"/>
          <w:rtl/>
        </w:rPr>
        <w:t>استقلالها</w:t>
      </w:r>
      <w:r w:rsidRPr="009438B7">
        <w:rPr>
          <w:rtl/>
        </w:rPr>
        <w:t xml:space="preserve"> الفني والمالي والإداري </w:t>
      </w:r>
      <w:r w:rsidRPr="009438B7">
        <w:rPr>
          <w:rFonts w:hint="cs"/>
          <w:rtl/>
        </w:rPr>
        <w:t>و</w:t>
      </w:r>
      <w:r w:rsidRPr="009438B7">
        <w:rPr>
          <w:rtl/>
        </w:rPr>
        <w:t xml:space="preserve">تعيين رؤسائها بعد موافقة مجلس النواب، </w:t>
      </w:r>
      <w:r w:rsidRPr="009438B7">
        <w:rPr>
          <w:rFonts w:hint="cs"/>
          <w:rtl/>
        </w:rPr>
        <w:t xml:space="preserve">بأدوار بارزة في مكافحة الفساد، ومن تلك الجهات </w:t>
      </w:r>
      <w:r w:rsidRPr="009438B7">
        <w:rPr>
          <w:rtl/>
        </w:rPr>
        <w:t>هيئة الرقابة الإدارية</w:t>
      </w:r>
      <w:r w:rsidRPr="009438B7">
        <w:rPr>
          <w:rFonts w:hint="cs"/>
          <w:rtl/>
        </w:rPr>
        <w:t xml:space="preserve"> التي تضطلع بعدة</w:t>
      </w:r>
      <w:r w:rsidRPr="009438B7">
        <w:rPr>
          <w:rtl/>
        </w:rPr>
        <w:t xml:space="preserve"> اختصاصات أبرزها الكشف عن المخالفات الإدارية والمالية والجرائم الجنائية التي تقع من العاملين أثناء مباشرتهم لواجبات وظائفهم</w:t>
      </w:r>
      <w:r w:rsidRPr="009438B7">
        <w:rPr>
          <w:rFonts w:hint="cs"/>
          <w:rtl/>
        </w:rPr>
        <w:t xml:space="preserve">، وكشف </w:t>
      </w:r>
      <w:r w:rsidRPr="009438B7">
        <w:rPr>
          <w:rtl/>
        </w:rPr>
        <w:t xml:space="preserve">وضبط الجرائم التي تقع من غير العاملين وتستهدف المساس بسلامة أداء واجبات الوظيفة أو الخدمات العامة، </w:t>
      </w:r>
      <w:r w:rsidRPr="009438B7">
        <w:rPr>
          <w:rFonts w:hint="cs"/>
          <w:rtl/>
        </w:rPr>
        <w:t>و</w:t>
      </w:r>
      <w:r w:rsidRPr="009438B7">
        <w:rPr>
          <w:rtl/>
        </w:rPr>
        <w:t>تحري أسباب القصور</w:t>
      </w:r>
      <w:r w:rsidRPr="009438B7">
        <w:rPr>
          <w:rFonts w:hint="cs"/>
          <w:rtl/>
        </w:rPr>
        <w:t>،</w:t>
      </w:r>
      <w:r w:rsidRPr="009438B7">
        <w:rPr>
          <w:rtl/>
        </w:rPr>
        <w:t xml:space="preserve"> والكشف عن عيوب النظم الإدارية والفنية والمالية واقتراح وسائل تلافيها، ومتابعة تنفيذ القوانين بوحدات الجهاز الإداري للدولة</w:t>
      </w:r>
      <w:r w:rsidRPr="009438B7">
        <w:rPr>
          <w:rFonts w:hint="cs"/>
          <w:rtl/>
          <w:lang w:bidi="ar-EG"/>
        </w:rPr>
        <w:t>،</w:t>
      </w:r>
      <w:r w:rsidRPr="009438B7">
        <w:rPr>
          <w:rtl/>
        </w:rPr>
        <w:t xml:space="preserve"> ونشر قيم النزاهة والشفافية، والعمل على التوعية المجتمعية بمخاطر الفساد، و</w:t>
      </w:r>
      <w:r w:rsidRPr="009438B7">
        <w:rPr>
          <w:rFonts w:hint="cs"/>
          <w:rtl/>
        </w:rPr>
        <w:t>و</w:t>
      </w:r>
      <w:r w:rsidRPr="009438B7">
        <w:rPr>
          <w:rtl/>
        </w:rPr>
        <w:t xml:space="preserve">ضع ومتابعة تنفيذ </w:t>
      </w:r>
      <w:r w:rsidRPr="009438B7">
        <w:rPr>
          <w:rFonts w:hint="cs"/>
          <w:rtl/>
        </w:rPr>
        <w:t>الاستراتيجية</w:t>
      </w:r>
      <w:r w:rsidRPr="009438B7">
        <w:rPr>
          <w:rtl/>
        </w:rPr>
        <w:t xml:space="preserve"> الوطنية لمكافحة الفساد.</w:t>
      </w:r>
    </w:p>
    <w:p w14:paraId="540207FA" w14:textId="77777777" w:rsidR="00B43158" w:rsidRPr="009438B7" w:rsidRDefault="00B43158" w:rsidP="00B43158">
      <w:pPr>
        <w:pStyle w:val="SingleTxtGA"/>
      </w:pPr>
      <w:r w:rsidRPr="00F27609">
        <w:rPr>
          <w:lang w:val="en-US"/>
        </w:rPr>
        <w:t>31</w:t>
      </w:r>
      <w:r w:rsidRPr="009438B7">
        <w:rPr>
          <w:rtl/>
          <w:lang w:val="en-US"/>
        </w:rPr>
        <w:t>-</w:t>
      </w:r>
      <w:r w:rsidRPr="009438B7">
        <w:rPr>
          <w:rtl/>
          <w:lang w:val="en-US"/>
        </w:rPr>
        <w:tab/>
      </w:r>
      <w:r w:rsidRPr="00F27609">
        <w:rPr>
          <w:b/>
          <w:bCs/>
          <w:rtl/>
        </w:rPr>
        <w:t xml:space="preserve">الجهاز المركزي للمحاسبات، </w:t>
      </w:r>
      <w:r w:rsidRPr="00F27609">
        <w:rPr>
          <w:rFonts w:hint="cs"/>
          <w:b/>
          <w:bCs/>
          <w:rtl/>
        </w:rPr>
        <w:t>و</w:t>
      </w:r>
      <w:r w:rsidRPr="009438B7">
        <w:rPr>
          <w:rtl/>
        </w:rPr>
        <w:t>هو هيئة مستقلة، يضطلع بالرقابة على أموال الدولة والأموال العامة، ومراقبة تنفيذ الموازنة العامة للدولة</w:t>
      </w:r>
      <w:r w:rsidRPr="009438B7">
        <w:rPr>
          <w:rFonts w:hint="cs"/>
          <w:rtl/>
        </w:rPr>
        <w:t>.</w:t>
      </w:r>
    </w:p>
    <w:p w14:paraId="6CF8E493" w14:textId="77777777" w:rsidR="00B43158" w:rsidRPr="009438B7" w:rsidRDefault="00B43158" w:rsidP="00B43158">
      <w:pPr>
        <w:pStyle w:val="SingleTxtGA"/>
      </w:pPr>
      <w:r w:rsidRPr="00F27609">
        <w:rPr>
          <w:lang w:val="en-US"/>
        </w:rPr>
        <w:t>32</w:t>
      </w:r>
      <w:r w:rsidRPr="009438B7">
        <w:rPr>
          <w:rtl/>
          <w:lang w:val="en-US"/>
        </w:rPr>
        <w:t>-</w:t>
      </w:r>
      <w:r w:rsidRPr="009438B7">
        <w:rPr>
          <w:rtl/>
          <w:lang w:val="en-US"/>
        </w:rPr>
        <w:tab/>
      </w:r>
      <w:r w:rsidRPr="00F27609">
        <w:rPr>
          <w:rFonts w:hint="cs"/>
          <w:b/>
          <w:bCs/>
          <w:color w:val="000000"/>
          <w:rtl/>
          <w:lang w:bidi="ar-EG"/>
        </w:rPr>
        <w:t>الأجهزة الرقابية المستقلة الأخرى؛</w:t>
      </w:r>
      <w:r w:rsidRPr="009438B7">
        <w:rPr>
          <w:rFonts w:hint="cs"/>
          <w:color w:val="000000"/>
          <w:rtl/>
          <w:lang w:bidi="ar-EG"/>
        </w:rPr>
        <w:t xml:space="preserve"> </w:t>
      </w:r>
      <w:r w:rsidRPr="009438B7">
        <w:rPr>
          <w:rFonts w:hint="cs"/>
          <w:rtl/>
        </w:rPr>
        <w:t xml:space="preserve">ومنها هيئة البنك المركزي، والهيئة العامة للرقابة المالية، واللجنة الوطنية التنسيقية لمكافحة الفساد واللجنة الوطنية الفرعية التنسيقية لمكافحة الفساد. </w:t>
      </w:r>
    </w:p>
    <w:p w14:paraId="2365C4AE" w14:textId="77777777" w:rsidR="00B43158" w:rsidRPr="00F27609" w:rsidRDefault="00B43158" w:rsidP="00B43158">
      <w:pPr>
        <w:pStyle w:val="H1GA"/>
        <w:rPr>
          <w:rtl/>
          <w:lang w:bidi="ar-EG"/>
        </w:rPr>
      </w:pPr>
      <w:r w:rsidRPr="00F27609">
        <w:rPr>
          <w:rtl/>
          <w:lang w:bidi="ar-EG"/>
        </w:rPr>
        <w:tab/>
      </w:r>
      <w:r w:rsidRPr="00F27609">
        <w:rPr>
          <w:rFonts w:hint="cs"/>
          <w:rtl/>
          <w:lang w:bidi="ar-EG"/>
        </w:rPr>
        <w:t>هاء</w:t>
      </w:r>
      <w:r w:rsidRPr="00F27609">
        <w:rPr>
          <w:rtl/>
          <w:lang w:bidi="ar-EG"/>
        </w:rPr>
        <w:t>-</w:t>
      </w:r>
      <w:r w:rsidRPr="00F27609">
        <w:rPr>
          <w:rtl/>
          <w:lang w:bidi="ar-EG"/>
        </w:rPr>
        <w:tab/>
        <w:t>رد على الفقرة (</w:t>
      </w:r>
      <w:r w:rsidRPr="00F27609">
        <w:rPr>
          <w:rFonts w:hint="cs"/>
          <w:rtl/>
          <w:lang w:bidi="ar-EG"/>
        </w:rPr>
        <w:t>6</w:t>
      </w:r>
      <w:r w:rsidRPr="00F27609">
        <w:rPr>
          <w:rtl/>
          <w:lang w:bidi="ar-EG"/>
        </w:rPr>
        <w:t>) من قائمة المسائل:</w:t>
      </w:r>
    </w:p>
    <w:p w14:paraId="123702A2" w14:textId="77777777" w:rsidR="00B43158" w:rsidRPr="009438B7" w:rsidRDefault="00B43158" w:rsidP="00B43158">
      <w:pPr>
        <w:pStyle w:val="SingleTxtGA"/>
      </w:pPr>
      <w:r w:rsidRPr="00F27609">
        <w:rPr>
          <w:lang w:val="en-US"/>
        </w:rPr>
        <w:t>33</w:t>
      </w:r>
      <w:r w:rsidRPr="009438B7">
        <w:rPr>
          <w:rtl/>
          <w:lang w:val="en-US"/>
        </w:rPr>
        <w:t>-</w:t>
      </w:r>
      <w:r w:rsidRPr="009438B7">
        <w:rPr>
          <w:rtl/>
          <w:lang w:val="en-US"/>
        </w:rPr>
        <w:tab/>
      </w:r>
      <w:r w:rsidRPr="009438B7">
        <w:rPr>
          <w:rFonts w:hint="cs"/>
          <w:rtl/>
        </w:rPr>
        <w:t xml:space="preserve">تحيل الحكومة في شأن بيان </w:t>
      </w:r>
      <w:r w:rsidRPr="009438B7">
        <w:rPr>
          <w:rtl/>
        </w:rPr>
        <w:t xml:space="preserve">التدابير المتخذة لضمان </w:t>
      </w:r>
      <w:r w:rsidRPr="009438B7">
        <w:rPr>
          <w:rFonts w:hint="cs"/>
          <w:rtl/>
        </w:rPr>
        <w:t>توفير</w:t>
      </w:r>
      <w:r w:rsidRPr="009438B7">
        <w:rPr>
          <w:rtl/>
        </w:rPr>
        <w:t xml:space="preserve"> الإطار القانوني </w:t>
      </w:r>
      <w:r w:rsidRPr="009438B7">
        <w:rPr>
          <w:rFonts w:hint="cs"/>
          <w:rtl/>
        </w:rPr>
        <w:t>لل</w:t>
      </w:r>
      <w:r w:rsidRPr="009438B7">
        <w:rPr>
          <w:rtl/>
        </w:rPr>
        <w:t>حماية من التمييز</w:t>
      </w:r>
      <w:r w:rsidRPr="009438B7">
        <w:rPr>
          <w:rFonts w:hint="cs"/>
          <w:rtl/>
        </w:rPr>
        <w:t>، إلى ما ورد بالبنود أرقام (</w:t>
      </w:r>
      <w:r w:rsidRPr="00F27609">
        <w:rPr>
          <w:rFonts w:hint="cs"/>
          <w:rtl/>
        </w:rPr>
        <w:t>12</w:t>
      </w:r>
      <w:r w:rsidRPr="009438B7">
        <w:rPr>
          <w:rFonts w:hint="cs"/>
          <w:rtl/>
        </w:rPr>
        <w:t xml:space="preserve">، </w:t>
      </w:r>
      <w:r w:rsidRPr="00F27609">
        <w:rPr>
          <w:rFonts w:hint="cs"/>
          <w:rtl/>
        </w:rPr>
        <w:t>109</w:t>
      </w:r>
      <w:r w:rsidRPr="009438B7">
        <w:rPr>
          <w:rFonts w:hint="cs"/>
          <w:rtl/>
        </w:rPr>
        <w:t xml:space="preserve">، </w:t>
      </w:r>
      <w:r w:rsidRPr="00F27609">
        <w:rPr>
          <w:rFonts w:hint="cs"/>
          <w:rtl/>
        </w:rPr>
        <w:t>116</w:t>
      </w:r>
      <w:r w:rsidRPr="009438B7">
        <w:rPr>
          <w:rFonts w:hint="cs"/>
          <w:rtl/>
        </w:rPr>
        <w:t>) من تقريرها الوطني الخامس، وتعتبر ما ورد به جزء لا يتجزأ من الرد، وتضيف أن الدستور قد أقام التزام على الدولة بحظر التمييز في كافة المجالات، وأيما كانت صوره، بموجب المواد (</w:t>
      </w:r>
      <w:r w:rsidRPr="00F27609">
        <w:rPr>
          <w:rFonts w:hint="cs"/>
          <w:rtl/>
        </w:rPr>
        <w:t>9</w:t>
      </w:r>
      <w:r w:rsidRPr="009438B7">
        <w:rPr>
          <w:rFonts w:hint="cs"/>
          <w:rtl/>
        </w:rPr>
        <w:t xml:space="preserve">، </w:t>
      </w:r>
      <w:r w:rsidRPr="00F27609">
        <w:rPr>
          <w:rFonts w:hint="cs"/>
          <w:rtl/>
        </w:rPr>
        <w:t>11</w:t>
      </w:r>
      <w:r w:rsidRPr="009438B7">
        <w:rPr>
          <w:rFonts w:hint="cs"/>
          <w:rtl/>
        </w:rPr>
        <w:t xml:space="preserve">، </w:t>
      </w:r>
      <w:r w:rsidRPr="00F27609">
        <w:rPr>
          <w:rFonts w:hint="cs"/>
          <w:rtl/>
        </w:rPr>
        <w:t>19</w:t>
      </w:r>
      <w:r w:rsidRPr="009438B7">
        <w:rPr>
          <w:rFonts w:hint="cs"/>
          <w:rtl/>
        </w:rPr>
        <w:t xml:space="preserve">، </w:t>
      </w:r>
      <w:r w:rsidRPr="00F27609">
        <w:rPr>
          <w:rFonts w:hint="cs"/>
          <w:rtl/>
        </w:rPr>
        <w:t>48</w:t>
      </w:r>
      <w:r w:rsidRPr="009438B7">
        <w:rPr>
          <w:rFonts w:hint="cs"/>
          <w:rtl/>
        </w:rPr>
        <w:t xml:space="preserve">، </w:t>
      </w:r>
      <w:r w:rsidRPr="00F27609">
        <w:rPr>
          <w:rFonts w:hint="cs"/>
          <w:rtl/>
        </w:rPr>
        <w:t>53</w:t>
      </w:r>
      <w:r w:rsidRPr="009438B7">
        <w:rPr>
          <w:rFonts w:hint="cs"/>
          <w:rtl/>
        </w:rPr>
        <w:t>)، وتضمنت المادة رقم (</w:t>
      </w:r>
      <w:r w:rsidRPr="00F27609">
        <w:rPr>
          <w:rFonts w:hint="cs"/>
          <w:rtl/>
        </w:rPr>
        <w:t>161</w:t>
      </w:r>
      <w:r w:rsidRPr="009438B7">
        <w:rPr>
          <w:rFonts w:hint="cs"/>
          <w:rtl/>
        </w:rPr>
        <w:t xml:space="preserve"> مكرر) من قانون العقوبات تجريمًا لكل عمل أو امتناع ينطوي على التمييز، وعاقبت على ذلك بالحبس أو الغرامة أو بإحدى هاتين العقوبتين، وتضلع النيابة العامة بالتحقيق في تلك الجرائم، وإحالتها للمحاكمة الجنائية وفق ما سلف عرضه.</w:t>
      </w:r>
    </w:p>
    <w:p w14:paraId="636CB5E6" w14:textId="77777777" w:rsidR="00B43158" w:rsidRPr="009438B7" w:rsidRDefault="00B43158" w:rsidP="00B43158">
      <w:pPr>
        <w:pStyle w:val="SingleTxtGA"/>
      </w:pPr>
      <w:r w:rsidRPr="00F27609">
        <w:rPr>
          <w:lang w:val="en-US"/>
        </w:rPr>
        <w:t>34</w:t>
      </w:r>
      <w:r w:rsidRPr="009438B7">
        <w:rPr>
          <w:rtl/>
          <w:lang w:val="en-US"/>
        </w:rPr>
        <w:t>-</w:t>
      </w:r>
      <w:r w:rsidRPr="009438B7">
        <w:rPr>
          <w:rtl/>
          <w:lang w:val="en-US"/>
        </w:rPr>
        <w:tab/>
      </w:r>
      <w:r w:rsidRPr="009438B7">
        <w:rPr>
          <w:rFonts w:hint="cs"/>
          <w:rtl/>
        </w:rPr>
        <w:t xml:space="preserve">وفي ضوء ما يشكله التنمر من سلوك سلبي قائم على التمييز، فقد تم تعديل قانون العقوبات بموجب القانون رقم </w:t>
      </w:r>
      <w:r w:rsidRPr="00F27609">
        <w:rPr>
          <w:rFonts w:hint="cs"/>
          <w:rtl/>
        </w:rPr>
        <w:t>189</w:t>
      </w:r>
      <w:r w:rsidRPr="009438B7">
        <w:rPr>
          <w:rFonts w:hint="cs"/>
          <w:rtl/>
        </w:rPr>
        <w:t xml:space="preserve"> لسنة </w:t>
      </w:r>
      <w:r w:rsidRPr="00F27609">
        <w:rPr>
          <w:rFonts w:hint="cs"/>
          <w:rtl/>
        </w:rPr>
        <w:t>2020</w:t>
      </w:r>
      <w:r w:rsidRPr="009438B7">
        <w:rPr>
          <w:rFonts w:hint="cs"/>
          <w:rtl/>
        </w:rPr>
        <w:t>، لتجريم التنمر سواء وقع</w:t>
      </w:r>
      <w:r w:rsidRPr="009438B7">
        <w:rPr>
          <w:rtl/>
        </w:rPr>
        <w:t xml:space="preserve"> </w:t>
      </w:r>
      <w:r w:rsidRPr="009438B7">
        <w:rPr>
          <w:rFonts w:hint="cs"/>
          <w:rtl/>
        </w:rPr>
        <w:t>بال</w:t>
      </w:r>
      <w:r w:rsidRPr="009438B7">
        <w:rPr>
          <w:rtl/>
        </w:rPr>
        <w:t xml:space="preserve">قول أو </w:t>
      </w:r>
      <w:r w:rsidRPr="009438B7">
        <w:rPr>
          <w:rFonts w:hint="cs"/>
          <w:rtl/>
        </w:rPr>
        <w:t>ب</w:t>
      </w:r>
      <w:r w:rsidRPr="009438B7">
        <w:rPr>
          <w:rtl/>
        </w:rPr>
        <w:t xml:space="preserve">استعراض </w:t>
      </w:r>
      <w:r w:rsidRPr="009438B7">
        <w:rPr>
          <w:rFonts w:hint="cs"/>
          <w:rtl/>
        </w:rPr>
        <w:t>ال</w:t>
      </w:r>
      <w:r w:rsidRPr="009438B7">
        <w:rPr>
          <w:rtl/>
        </w:rPr>
        <w:t xml:space="preserve">قوة أو </w:t>
      </w:r>
      <w:r w:rsidRPr="009438B7">
        <w:rPr>
          <w:rFonts w:hint="cs"/>
          <w:rtl/>
        </w:rPr>
        <w:t xml:space="preserve">من خلال </w:t>
      </w:r>
      <w:r w:rsidRPr="009438B7">
        <w:rPr>
          <w:rtl/>
        </w:rPr>
        <w:t xml:space="preserve">سيطرة </w:t>
      </w:r>
      <w:r w:rsidRPr="009438B7">
        <w:rPr>
          <w:rFonts w:hint="cs"/>
          <w:rtl/>
        </w:rPr>
        <w:t>ا</w:t>
      </w:r>
      <w:r w:rsidRPr="009438B7">
        <w:rPr>
          <w:rtl/>
        </w:rPr>
        <w:t xml:space="preserve">لجاني </w:t>
      </w:r>
      <w:r w:rsidRPr="009438B7">
        <w:rPr>
          <w:rFonts w:hint="cs"/>
          <w:rtl/>
        </w:rPr>
        <w:t xml:space="preserve">على المجني عليه </w:t>
      </w:r>
      <w:r w:rsidRPr="009438B7">
        <w:rPr>
          <w:rtl/>
        </w:rPr>
        <w:t xml:space="preserve">أو </w:t>
      </w:r>
      <w:r w:rsidRPr="009438B7">
        <w:rPr>
          <w:rFonts w:hint="cs"/>
          <w:rtl/>
        </w:rPr>
        <w:t xml:space="preserve">من خلال </w:t>
      </w:r>
      <w:r w:rsidRPr="009438B7">
        <w:rPr>
          <w:rtl/>
        </w:rPr>
        <w:t>استغلال ضعف</w:t>
      </w:r>
      <w:r w:rsidRPr="009438B7">
        <w:rPr>
          <w:rFonts w:hint="cs"/>
          <w:rtl/>
        </w:rPr>
        <w:t>ه</w:t>
      </w:r>
      <w:r w:rsidRPr="009438B7">
        <w:rPr>
          <w:rtl/>
        </w:rPr>
        <w:t xml:space="preserve"> أو </w:t>
      </w:r>
      <w:r w:rsidRPr="009438B7">
        <w:rPr>
          <w:rFonts w:hint="cs"/>
          <w:rtl/>
        </w:rPr>
        <w:t xml:space="preserve">استغلال </w:t>
      </w:r>
      <w:r w:rsidRPr="009438B7">
        <w:rPr>
          <w:rtl/>
        </w:rPr>
        <w:t>حالة يعتقد الجاني أنها تسئ ل</w:t>
      </w:r>
      <w:r w:rsidRPr="009438B7">
        <w:rPr>
          <w:rFonts w:hint="cs"/>
          <w:rtl/>
        </w:rPr>
        <w:t>ه</w:t>
      </w:r>
      <w:r w:rsidRPr="009438B7">
        <w:rPr>
          <w:rtl/>
        </w:rPr>
        <w:t xml:space="preserve"> كالجنس أو العرق أو الدين أو الأوصاف البدنية أو الحالة الصحية أو العقلية أو المستوى الاجتماعي بقصد تخويفه أو الحط من شأنه أو إقصائه من محيطه الاجتماعي</w:t>
      </w:r>
      <w:r w:rsidRPr="009438B7">
        <w:rPr>
          <w:rFonts w:hint="cs"/>
          <w:rtl/>
        </w:rPr>
        <w:t>.</w:t>
      </w:r>
    </w:p>
    <w:p w14:paraId="5C8B2978" w14:textId="77777777" w:rsidR="00B43158" w:rsidRPr="009438B7" w:rsidRDefault="00B43158" w:rsidP="00B43158">
      <w:pPr>
        <w:pStyle w:val="SingleTxtGA"/>
      </w:pPr>
      <w:r w:rsidRPr="00F27609">
        <w:rPr>
          <w:lang w:val="en-US"/>
        </w:rPr>
        <w:t>35</w:t>
      </w:r>
      <w:r w:rsidRPr="009438B7">
        <w:rPr>
          <w:rtl/>
          <w:lang w:val="en-US"/>
        </w:rPr>
        <w:t>-</w:t>
      </w:r>
      <w:r w:rsidRPr="009438B7">
        <w:rPr>
          <w:rtl/>
          <w:lang w:val="en-US"/>
        </w:rPr>
        <w:tab/>
      </w:r>
      <w:r w:rsidRPr="00F27609">
        <w:rPr>
          <w:rFonts w:hint="cs"/>
          <w:b/>
          <w:bCs/>
          <w:rtl/>
        </w:rPr>
        <w:t xml:space="preserve">وبشأن ما أثير </w:t>
      </w:r>
      <w:r w:rsidRPr="00F27609">
        <w:rPr>
          <w:b/>
          <w:bCs/>
          <w:rtl/>
        </w:rPr>
        <w:t xml:space="preserve">حول </w:t>
      </w:r>
      <w:r w:rsidRPr="00F27609">
        <w:rPr>
          <w:rFonts w:hint="cs"/>
          <w:b/>
          <w:bCs/>
          <w:rtl/>
        </w:rPr>
        <w:t xml:space="preserve">مدى </w:t>
      </w:r>
      <w:r w:rsidRPr="00F27609">
        <w:rPr>
          <w:b/>
          <w:bCs/>
          <w:rtl/>
        </w:rPr>
        <w:t xml:space="preserve">تجريم العلاقات الجنسية </w:t>
      </w:r>
      <w:r w:rsidRPr="00F27609">
        <w:rPr>
          <w:rFonts w:hint="cs"/>
          <w:b/>
          <w:bCs/>
          <w:rtl/>
        </w:rPr>
        <w:t>المثلية بالتراضي</w:t>
      </w:r>
      <w:r w:rsidRPr="009438B7">
        <w:rPr>
          <w:rFonts w:hint="cs"/>
          <w:rtl/>
        </w:rPr>
        <w:t>؛ تحيل مصر بشأن الرد على هذه الفقرة إلى الفقرة (</w:t>
      </w:r>
      <w:r w:rsidRPr="00F27609">
        <w:rPr>
          <w:rFonts w:hint="cs"/>
          <w:rtl/>
        </w:rPr>
        <w:t>167</w:t>
      </w:r>
      <w:r w:rsidRPr="009438B7">
        <w:rPr>
          <w:rFonts w:hint="cs"/>
          <w:rtl/>
        </w:rPr>
        <w:t xml:space="preserve">) من </w:t>
      </w:r>
      <w:r w:rsidRPr="009438B7">
        <w:rPr>
          <w:rtl/>
        </w:rPr>
        <w:t>الجزء الثاني استعراض الجهود المبذولة لتنفيذ الملاحظات الختامية</w:t>
      </w:r>
      <w:r w:rsidRPr="009438B7">
        <w:rPr>
          <w:rFonts w:hint="cs"/>
          <w:rtl/>
        </w:rPr>
        <w:t xml:space="preserve"> من التقرير الوطني الدوري الخامس لمصر.</w:t>
      </w:r>
    </w:p>
    <w:p w14:paraId="61C2D687" w14:textId="77777777" w:rsidR="00B43158" w:rsidRPr="00F27609" w:rsidRDefault="00B43158" w:rsidP="00B43158">
      <w:pPr>
        <w:pStyle w:val="H1GA"/>
      </w:pPr>
      <w:r w:rsidRPr="00F27609">
        <w:rPr>
          <w:rtl/>
        </w:rPr>
        <w:tab/>
        <w:t>واو-</w:t>
      </w:r>
      <w:r w:rsidRPr="00F27609">
        <w:rPr>
          <w:rtl/>
        </w:rPr>
        <w:tab/>
        <w:t>رد على الفقرة (7) من قائمة المسائل:</w:t>
      </w:r>
    </w:p>
    <w:p w14:paraId="0AACF581" w14:textId="77777777" w:rsidR="00B43158" w:rsidRPr="009438B7" w:rsidRDefault="00B43158" w:rsidP="00B43158">
      <w:pPr>
        <w:pStyle w:val="SingleTxtGA"/>
      </w:pPr>
      <w:r w:rsidRPr="00F27609">
        <w:rPr>
          <w:lang w:val="en-US"/>
        </w:rPr>
        <w:t>36</w:t>
      </w:r>
      <w:r w:rsidRPr="009438B7">
        <w:rPr>
          <w:rtl/>
          <w:lang w:val="en-US"/>
        </w:rPr>
        <w:t>-</w:t>
      </w:r>
      <w:r w:rsidRPr="009438B7">
        <w:rPr>
          <w:rtl/>
          <w:lang w:val="en-US"/>
        </w:rPr>
        <w:tab/>
      </w:r>
      <w:r w:rsidRPr="009438B7">
        <w:rPr>
          <w:rFonts w:hint="cs"/>
          <w:rtl/>
          <w:lang w:bidi="ar-EG"/>
        </w:rPr>
        <w:t xml:space="preserve">يوفر </w:t>
      </w:r>
      <w:r w:rsidRPr="009438B7">
        <w:rPr>
          <w:rtl/>
          <w:lang w:bidi="ar-EG"/>
        </w:rPr>
        <w:t>قانون العقوبات</w:t>
      </w:r>
      <w:r w:rsidRPr="009438B7">
        <w:rPr>
          <w:rFonts w:hint="cs"/>
          <w:rtl/>
          <w:lang w:bidi="ar-EG"/>
        </w:rPr>
        <w:t xml:space="preserve"> الحماية القانونية الجنائية للحق في ال</w:t>
      </w:r>
      <w:r w:rsidRPr="009438B7">
        <w:rPr>
          <w:rtl/>
          <w:lang w:bidi="ar-EG"/>
        </w:rPr>
        <w:t xml:space="preserve">سلامة </w:t>
      </w:r>
      <w:r w:rsidRPr="009438B7">
        <w:rPr>
          <w:rFonts w:hint="cs"/>
          <w:rtl/>
          <w:lang w:bidi="ar-EG"/>
        </w:rPr>
        <w:t>الجسدية للنساء والرجال من مختلف صور العنف</w:t>
      </w:r>
      <w:r w:rsidRPr="009438B7">
        <w:rPr>
          <w:rtl/>
          <w:lang w:bidi="ar-EG"/>
        </w:rPr>
        <w:t>،</w:t>
      </w:r>
      <w:r w:rsidRPr="009438B7">
        <w:rPr>
          <w:rFonts w:hint="cs"/>
          <w:rtl/>
          <w:lang w:bidi="ar-EG"/>
        </w:rPr>
        <w:t xml:space="preserve"> كما ي</w:t>
      </w:r>
      <w:r w:rsidRPr="009438B7">
        <w:rPr>
          <w:rtl/>
          <w:lang w:bidi="ar-EG"/>
        </w:rPr>
        <w:t>جرم الاغتصاب</w:t>
      </w:r>
      <w:r w:rsidRPr="009438B7">
        <w:rPr>
          <w:rFonts w:hint="cs"/>
          <w:rtl/>
          <w:lang w:bidi="ar-EG"/>
        </w:rPr>
        <w:t xml:space="preserve"> ويرصد له عقوبات جنائية مشددة،</w:t>
      </w:r>
      <w:r w:rsidRPr="009438B7">
        <w:rPr>
          <w:rFonts w:hint="cs"/>
          <w:color w:val="FF0000"/>
          <w:rtl/>
          <w:lang w:bidi="ar-EG"/>
        </w:rPr>
        <w:t xml:space="preserve"> </w:t>
      </w:r>
      <w:r w:rsidRPr="009438B7">
        <w:rPr>
          <w:rtl/>
          <w:lang w:bidi="ar-EG"/>
        </w:rPr>
        <w:t xml:space="preserve">وتم إنشاء إدارة خاصة لمكافحة العنف ضد المرأة بوزارة الداخلية، كما تم زيادة عدد أفراد الشرطة النسائية على مستوى الجمهورية ضمن جهود "وحدة مكافحة العنف ضد المرأة"، وفى مارس </w:t>
      </w:r>
      <w:r w:rsidRPr="00F27609">
        <w:rPr>
          <w:rtl/>
          <w:lang w:bidi="ar-EG"/>
        </w:rPr>
        <w:t>2020</w:t>
      </w:r>
      <w:r w:rsidRPr="009438B7">
        <w:rPr>
          <w:rtl/>
          <w:lang w:bidi="ar-EG"/>
        </w:rPr>
        <w:t xml:space="preserve"> أطلقت وزارة الداخلية دليل "الاستجابة الشرطية الفعالة لجرائم العنف ضد المرأة</w:t>
      </w:r>
      <w:r w:rsidRPr="009438B7">
        <w:rPr>
          <w:rFonts w:hint="cs"/>
          <w:rtl/>
          <w:lang w:bidi="ar-EG"/>
        </w:rPr>
        <w:t>"</w:t>
      </w:r>
      <w:r w:rsidRPr="009438B7">
        <w:rPr>
          <w:rtl/>
          <w:lang w:bidi="ar-EG"/>
        </w:rPr>
        <w:t>.</w:t>
      </w:r>
      <w:r w:rsidRPr="009438B7">
        <w:rPr>
          <w:rFonts w:hint="cs"/>
          <w:rtl/>
          <w:lang w:bidi="ar-EG"/>
        </w:rPr>
        <w:t xml:space="preserve"> تم إصدار القانون رقم </w:t>
      </w:r>
      <w:r w:rsidRPr="00F27609">
        <w:rPr>
          <w:rFonts w:hint="cs"/>
          <w:rtl/>
          <w:lang w:bidi="ar-EG"/>
        </w:rPr>
        <w:t>50</w:t>
      </w:r>
      <w:r w:rsidRPr="009438B7">
        <w:rPr>
          <w:rFonts w:hint="cs"/>
          <w:rtl/>
          <w:lang w:bidi="ar-EG"/>
        </w:rPr>
        <w:t xml:space="preserve"> لسنة </w:t>
      </w:r>
      <w:r w:rsidRPr="00F27609">
        <w:rPr>
          <w:rFonts w:hint="cs"/>
          <w:rtl/>
          <w:lang w:bidi="ar-EG"/>
        </w:rPr>
        <w:t>2014</w:t>
      </w:r>
      <w:r w:rsidRPr="009438B7">
        <w:rPr>
          <w:rFonts w:hint="cs"/>
          <w:rtl/>
          <w:lang w:bidi="ar-EG"/>
        </w:rPr>
        <w:t xml:space="preserve"> الذى يجرم التحرش بكافة أشكاله مع تشديد العقوبة ضده بموجب القانون رقم </w:t>
      </w:r>
      <w:r w:rsidRPr="00F27609">
        <w:rPr>
          <w:rFonts w:hint="cs"/>
          <w:rtl/>
          <w:lang w:bidi="ar-EG"/>
        </w:rPr>
        <w:t>141</w:t>
      </w:r>
      <w:r w:rsidRPr="009438B7">
        <w:rPr>
          <w:rFonts w:hint="cs"/>
          <w:rtl/>
          <w:lang w:bidi="ar-EG"/>
        </w:rPr>
        <w:t xml:space="preserve"> لسنة </w:t>
      </w:r>
      <w:r w:rsidRPr="00F27609">
        <w:rPr>
          <w:rFonts w:hint="cs"/>
          <w:rtl/>
          <w:lang w:bidi="ar-EG"/>
        </w:rPr>
        <w:t>2021</w:t>
      </w:r>
      <w:r w:rsidRPr="009438B7">
        <w:rPr>
          <w:rFonts w:hint="cs"/>
          <w:rtl/>
          <w:lang w:bidi="ar-EG"/>
        </w:rPr>
        <w:t xml:space="preserve">، بالإضافة إلى تشديد عقوبة الخطف وفقاً للقانون رقم </w:t>
      </w:r>
      <w:r w:rsidRPr="00F27609">
        <w:rPr>
          <w:rFonts w:hint="cs"/>
          <w:rtl/>
          <w:lang w:bidi="ar-EG"/>
        </w:rPr>
        <w:t>5</w:t>
      </w:r>
      <w:r w:rsidRPr="009438B7">
        <w:rPr>
          <w:rFonts w:hint="cs"/>
          <w:rtl/>
          <w:lang w:bidi="ar-EG"/>
        </w:rPr>
        <w:t xml:space="preserve"> لسنة </w:t>
      </w:r>
      <w:r w:rsidRPr="00F27609">
        <w:rPr>
          <w:rFonts w:hint="cs"/>
          <w:rtl/>
          <w:lang w:bidi="ar-EG"/>
        </w:rPr>
        <w:t>2018</w:t>
      </w:r>
      <w:r w:rsidRPr="009438B7">
        <w:rPr>
          <w:rFonts w:hint="cs"/>
          <w:rtl/>
          <w:lang w:bidi="ar-EG"/>
        </w:rPr>
        <w:t>.</w:t>
      </w:r>
    </w:p>
    <w:p w14:paraId="2852FE07" w14:textId="77777777" w:rsidR="00B43158" w:rsidRPr="009438B7" w:rsidRDefault="00B43158" w:rsidP="00B43158">
      <w:pPr>
        <w:pStyle w:val="SingleTxtGA"/>
      </w:pPr>
      <w:r w:rsidRPr="00F27609">
        <w:rPr>
          <w:lang w:val="en-US"/>
        </w:rPr>
        <w:t>37</w:t>
      </w:r>
      <w:r w:rsidRPr="009438B7">
        <w:rPr>
          <w:rtl/>
          <w:lang w:val="en-US"/>
        </w:rPr>
        <w:t>-</w:t>
      </w:r>
      <w:r w:rsidRPr="009438B7">
        <w:rPr>
          <w:rtl/>
          <w:lang w:val="en-US"/>
        </w:rPr>
        <w:tab/>
      </w:r>
      <w:r w:rsidRPr="00F27609">
        <w:rPr>
          <w:b/>
          <w:bCs/>
          <w:rtl/>
        </w:rPr>
        <w:t>تزويد النساء ضحايا العنف الجنسي</w:t>
      </w:r>
      <w:r w:rsidRPr="00F27609">
        <w:rPr>
          <w:rFonts w:hint="cs"/>
          <w:b/>
          <w:bCs/>
          <w:rtl/>
        </w:rPr>
        <w:t xml:space="preserve"> </w:t>
      </w:r>
      <w:r w:rsidRPr="00F27609">
        <w:rPr>
          <w:b/>
          <w:bCs/>
          <w:rtl/>
        </w:rPr>
        <w:t>بخدمات الدعم الكافية</w:t>
      </w:r>
      <w:r w:rsidRPr="009438B7">
        <w:rPr>
          <w:rFonts w:hint="cs"/>
          <w:rtl/>
        </w:rPr>
        <w:t xml:space="preserve">؛ </w:t>
      </w:r>
      <w:r w:rsidRPr="009438B7">
        <w:rPr>
          <w:rtl/>
          <w:lang w:bidi="ar-EG"/>
        </w:rPr>
        <w:t>ت</w:t>
      </w:r>
      <w:r w:rsidRPr="009438B7">
        <w:rPr>
          <w:rFonts w:hint="cs"/>
          <w:rtl/>
          <w:lang w:bidi="ar-EG"/>
        </w:rPr>
        <w:t>ست</w:t>
      </w:r>
      <w:r w:rsidRPr="009438B7">
        <w:rPr>
          <w:rtl/>
          <w:lang w:bidi="ar-EG"/>
        </w:rPr>
        <w:t>هدف الاستراتيجية الوطنية لحقوق ال</w:t>
      </w:r>
      <w:r w:rsidRPr="009438B7">
        <w:rPr>
          <w:rFonts w:hint="cs"/>
          <w:rtl/>
          <w:lang w:bidi="ar-EG"/>
        </w:rPr>
        <w:t>إ</w:t>
      </w:r>
      <w:r w:rsidRPr="009438B7">
        <w:rPr>
          <w:rtl/>
          <w:lang w:bidi="ar-EG"/>
        </w:rPr>
        <w:t>نسان</w:t>
      </w:r>
      <w:r w:rsidRPr="009438B7">
        <w:rPr>
          <w:rFonts w:hint="cs"/>
          <w:rtl/>
          <w:lang w:bidi="ar-EG"/>
        </w:rPr>
        <w:t xml:space="preserve"> </w:t>
      </w:r>
      <w:r w:rsidRPr="009438B7">
        <w:rPr>
          <w:rtl/>
        </w:rPr>
        <w:t>حماية المرأة من كافة أشكال العنف والممارسات الضارة،</w:t>
      </w:r>
      <w:r w:rsidRPr="009438B7">
        <w:rPr>
          <w:rFonts w:hint="cs"/>
          <w:rtl/>
        </w:rPr>
        <w:t xml:space="preserve"> </w:t>
      </w:r>
      <w:r w:rsidRPr="009438B7">
        <w:rPr>
          <w:rFonts w:hint="cs"/>
          <w:rtl/>
          <w:lang w:bidi="ar-EG"/>
        </w:rPr>
        <w:t>وأنشأت الدولة "</w:t>
      </w:r>
      <w:r w:rsidRPr="009438B7">
        <w:rPr>
          <w:rtl/>
        </w:rPr>
        <w:t>الوحدة المجمعة لحماية المرأة من العنف</w:t>
      </w:r>
      <w:r w:rsidRPr="009438B7">
        <w:rPr>
          <w:rFonts w:hint="cs"/>
          <w:rtl/>
        </w:rPr>
        <w:t>" ل</w:t>
      </w:r>
      <w:r w:rsidRPr="009438B7">
        <w:rPr>
          <w:rtl/>
        </w:rPr>
        <w:t xml:space="preserve">تلقي الشكاوى والبلاغات المتعلقة بقضايا العنف ضد المرأة، </w:t>
      </w:r>
      <w:r w:rsidRPr="009438B7">
        <w:rPr>
          <w:rFonts w:hint="cs"/>
          <w:rtl/>
        </w:rPr>
        <w:t>بالتعاون والتنسيق مع جميع الوزرات والجهات الوطنية.</w:t>
      </w:r>
    </w:p>
    <w:p w14:paraId="12E813CF" w14:textId="77777777" w:rsidR="00B43158" w:rsidRPr="009438B7" w:rsidRDefault="00B43158" w:rsidP="00B43158">
      <w:pPr>
        <w:pStyle w:val="SingleTxtGA"/>
      </w:pPr>
      <w:r w:rsidRPr="00F27609">
        <w:rPr>
          <w:lang w:val="en-US"/>
        </w:rPr>
        <w:t>38</w:t>
      </w:r>
      <w:r w:rsidRPr="009438B7">
        <w:rPr>
          <w:rtl/>
          <w:lang w:val="en-US"/>
        </w:rPr>
        <w:t>-</w:t>
      </w:r>
      <w:r w:rsidRPr="009438B7">
        <w:rPr>
          <w:rtl/>
          <w:lang w:val="en-US"/>
        </w:rPr>
        <w:tab/>
      </w:r>
      <w:r w:rsidRPr="009438B7">
        <w:rPr>
          <w:rtl/>
        </w:rPr>
        <w:t xml:space="preserve">وصل </w:t>
      </w:r>
      <w:r w:rsidRPr="00F27609">
        <w:rPr>
          <w:b/>
          <w:bCs/>
          <w:rtl/>
        </w:rPr>
        <w:t xml:space="preserve">عدد وحدات مناهضة العنف ضد المرأة بالجامعات إلى (٣٢) </w:t>
      </w:r>
      <w:r w:rsidRPr="009438B7">
        <w:rPr>
          <w:rtl/>
        </w:rPr>
        <w:t>وحدة، تم إنشائها بهدف ضمان بيئة تعليمية آمنة للمرأة والفتاة داخل الحرم الجامعي</w:t>
      </w:r>
      <w:r w:rsidRPr="009438B7">
        <w:rPr>
          <w:rFonts w:hint="cs"/>
          <w:rtl/>
        </w:rPr>
        <w:t>.</w:t>
      </w:r>
      <w:r w:rsidRPr="009438B7">
        <w:rPr>
          <w:rFonts w:hint="cs"/>
          <w:rtl/>
          <w:lang w:bidi="ar-EG"/>
        </w:rPr>
        <w:t xml:space="preserve"> </w:t>
      </w:r>
      <w:r w:rsidRPr="009438B7">
        <w:rPr>
          <w:rFonts w:hint="cs"/>
          <w:rtl/>
        </w:rPr>
        <w:t xml:space="preserve">كما </w:t>
      </w:r>
      <w:r w:rsidRPr="009438B7">
        <w:rPr>
          <w:rtl/>
        </w:rPr>
        <w:t xml:space="preserve">تم اعتماد </w:t>
      </w:r>
      <w:r w:rsidRPr="009438B7">
        <w:rPr>
          <w:rFonts w:hint="cs"/>
          <w:rtl/>
        </w:rPr>
        <w:t>"</w:t>
      </w:r>
      <w:r w:rsidRPr="009438B7">
        <w:rPr>
          <w:rtl/>
        </w:rPr>
        <w:t xml:space="preserve">مدونة </w:t>
      </w:r>
      <w:proofErr w:type="spellStart"/>
      <w:r w:rsidRPr="009438B7">
        <w:rPr>
          <w:rtl/>
        </w:rPr>
        <w:t>فى</w:t>
      </w:r>
      <w:proofErr w:type="spellEnd"/>
      <w:r w:rsidRPr="009438B7">
        <w:rPr>
          <w:rtl/>
        </w:rPr>
        <w:t xml:space="preserve"> قطاع النقل</w:t>
      </w:r>
      <w:r w:rsidRPr="009438B7">
        <w:rPr>
          <w:rFonts w:hint="cs"/>
          <w:rtl/>
        </w:rPr>
        <w:t>"</w:t>
      </w:r>
      <w:r w:rsidRPr="009438B7">
        <w:rPr>
          <w:rtl/>
        </w:rPr>
        <w:t xml:space="preserve"> لتعزيز التنقل الآمن للمرأة</w:t>
      </w:r>
      <w:r w:rsidRPr="00F27609">
        <w:rPr>
          <w:b/>
          <w:bCs/>
          <w:rtl/>
        </w:rPr>
        <w:t xml:space="preserve"> </w:t>
      </w:r>
      <w:r w:rsidRPr="009438B7">
        <w:rPr>
          <w:rtl/>
        </w:rPr>
        <w:t>وميثاق أخلاقي لتعزيز بيئة عمل آمنة للمرأة وأنشئت وحدة لمناهضة العنف ضد المرأة بوزارة العدل ووحدات بمديريات وزارة الداخلية و</w:t>
      </w:r>
      <w:r w:rsidRPr="00F27609">
        <w:rPr>
          <w:rtl/>
        </w:rPr>
        <w:t>27</w:t>
      </w:r>
      <w:r w:rsidRPr="009438B7">
        <w:rPr>
          <w:rtl/>
        </w:rPr>
        <w:t xml:space="preserve"> مكتبا رقميا لمكاتب الأسرة بالنيابة العامة.</w:t>
      </w:r>
    </w:p>
    <w:p w14:paraId="6C4CA7B1" w14:textId="77777777" w:rsidR="00B43158" w:rsidRPr="009438B7" w:rsidRDefault="00B43158" w:rsidP="00B43158">
      <w:pPr>
        <w:pStyle w:val="SingleTxtGA"/>
      </w:pPr>
      <w:r w:rsidRPr="00F27609">
        <w:rPr>
          <w:lang w:val="en-US"/>
        </w:rPr>
        <w:t>39</w:t>
      </w:r>
      <w:r w:rsidRPr="009438B7">
        <w:rPr>
          <w:rtl/>
          <w:lang w:val="en-US"/>
        </w:rPr>
        <w:t>-</w:t>
      </w:r>
      <w:r w:rsidRPr="009438B7">
        <w:rPr>
          <w:rtl/>
          <w:lang w:val="en-US"/>
        </w:rPr>
        <w:tab/>
      </w:r>
      <w:r w:rsidRPr="009438B7">
        <w:rPr>
          <w:rFonts w:hint="cs"/>
          <w:rtl/>
        </w:rPr>
        <w:t>ي</w:t>
      </w:r>
      <w:r w:rsidRPr="009438B7">
        <w:rPr>
          <w:rtl/>
        </w:rPr>
        <w:t>تم تدريب المعنيين بتقديم</w:t>
      </w:r>
      <w:r w:rsidRPr="00F27609">
        <w:rPr>
          <w:b/>
          <w:bCs/>
          <w:rtl/>
        </w:rPr>
        <w:t xml:space="preserve"> خدمات للمرأة المعرضة للعنف</w:t>
      </w:r>
      <w:r w:rsidRPr="009438B7">
        <w:rPr>
          <w:rFonts w:hint="cs"/>
          <w:rtl/>
        </w:rPr>
        <w:t xml:space="preserve">، من </w:t>
      </w:r>
      <w:r w:rsidRPr="009438B7">
        <w:rPr>
          <w:rtl/>
        </w:rPr>
        <w:t xml:space="preserve">القضاة وأعضاء النيابة والأطقم الطبية وضباط الشرطة </w:t>
      </w:r>
      <w:proofErr w:type="spellStart"/>
      <w:r w:rsidRPr="009438B7">
        <w:rPr>
          <w:rtl/>
        </w:rPr>
        <w:t>وممثل</w:t>
      </w:r>
      <w:r w:rsidRPr="009438B7">
        <w:rPr>
          <w:rFonts w:hint="cs"/>
          <w:rtl/>
        </w:rPr>
        <w:t>ى</w:t>
      </w:r>
      <w:proofErr w:type="spellEnd"/>
      <w:r w:rsidRPr="009438B7">
        <w:rPr>
          <w:rtl/>
        </w:rPr>
        <w:t xml:space="preserve"> وحدات مناهضة العنف.</w:t>
      </w:r>
      <w:r w:rsidRPr="009438B7">
        <w:rPr>
          <w:rFonts w:hint="cs"/>
          <w:rtl/>
        </w:rPr>
        <w:t xml:space="preserve"> فصدر</w:t>
      </w:r>
      <w:r w:rsidRPr="009438B7">
        <w:rPr>
          <w:rtl/>
        </w:rPr>
        <w:t xml:space="preserve"> ”الدليل الإرشادي لأعضاء النيابة العامة لمواجهة جرائم العنف ضد المرأة“،</w:t>
      </w:r>
      <w:r w:rsidRPr="009438B7">
        <w:rPr>
          <w:rFonts w:hint="cs"/>
          <w:rtl/>
        </w:rPr>
        <w:t xml:space="preserve"> و</w:t>
      </w:r>
      <w:r w:rsidRPr="009438B7">
        <w:rPr>
          <w:rtl/>
        </w:rPr>
        <w:t xml:space="preserve">إصدار دليل إرشادي يتضمن آليات استقبال النساء </w:t>
      </w:r>
      <w:proofErr w:type="spellStart"/>
      <w:r w:rsidRPr="009438B7">
        <w:rPr>
          <w:rtl/>
        </w:rPr>
        <w:t>المعنفات</w:t>
      </w:r>
      <w:proofErr w:type="spellEnd"/>
      <w:r w:rsidRPr="009438B7">
        <w:rPr>
          <w:rtl/>
        </w:rPr>
        <w:t xml:space="preserve"> والخدمات المقدمة لهن، وتدريب العاملين بمراكز الاستضافة عليه</w:t>
      </w:r>
      <w:r w:rsidRPr="009438B7">
        <w:rPr>
          <w:rFonts w:hint="cs"/>
          <w:rtl/>
        </w:rPr>
        <w:t xml:space="preserve">، </w:t>
      </w:r>
      <w:r w:rsidRPr="009438B7">
        <w:rPr>
          <w:rtl/>
        </w:rPr>
        <w:t xml:space="preserve">وعقد المجلس القومي للمرأة مجموعة من البرامج التدريبية بالاشتراك مع وزارة العدل بهدف رفع قدرات القضاة وأعضاء النيابة العامة في مجال مكافحة العنف ضد المرأة استهدفت عدد </w:t>
      </w:r>
      <w:r w:rsidRPr="00F27609">
        <w:rPr>
          <w:rtl/>
        </w:rPr>
        <w:t>650</w:t>
      </w:r>
      <w:r w:rsidRPr="009438B7">
        <w:rPr>
          <w:rFonts w:hint="cs"/>
          <w:rtl/>
        </w:rPr>
        <w:t xml:space="preserve"> من القضاة، و</w:t>
      </w:r>
      <w:r w:rsidRPr="009438B7">
        <w:rPr>
          <w:rtl/>
        </w:rPr>
        <w:t>نفذ المجلس القومي للمرأة بالتعاون مع النيابة العامة عدد</w:t>
      </w:r>
      <w:r w:rsidRPr="009438B7">
        <w:rPr>
          <w:rFonts w:hint="cs"/>
          <w:rtl/>
        </w:rPr>
        <w:t>ً</w:t>
      </w:r>
      <w:r w:rsidRPr="009438B7">
        <w:rPr>
          <w:rtl/>
        </w:rPr>
        <w:t xml:space="preserve">ا من البرامج التدريبية لتعزيز قدرات أعضاء النيابة العامة على الاستجابة الفعالة لجرائم العنف ضد المرأة، منها </w:t>
      </w:r>
      <w:r w:rsidRPr="00F27609">
        <w:rPr>
          <w:rtl/>
        </w:rPr>
        <w:t>27</w:t>
      </w:r>
      <w:r w:rsidRPr="009438B7">
        <w:rPr>
          <w:rtl/>
        </w:rPr>
        <w:t xml:space="preserve"> دورة تدريبية شارك فيها </w:t>
      </w:r>
      <w:r w:rsidRPr="00F27609">
        <w:rPr>
          <w:rtl/>
        </w:rPr>
        <w:t>509</w:t>
      </w:r>
      <w:r w:rsidRPr="009438B7">
        <w:rPr>
          <w:rtl/>
        </w:rPr>
        <w:t xml:space="preserve"> عضو خلال الفترة </w:t>
      </w:r>
      <w:r w:rsidRPr="00F27609">
        <w:rPr>
          <w:rtl/>
        </w:rPr>
        <w:t>2018</w:t>
      </w:r>
      <w:r w:rsidRPr="009438B7">
        <w:rPr>
          <w:rtl/>
        </w:rPr>
        <w:t>-</w:t>
      </w:r>
      <w:r w:rsidRPr="00F27609">
        <w:rPr>
          <w:rtl/>
        </w:rPr>
        <w:t>2020</w:t>
      </w:r>
      <w:r w:rsidRPr="009438B7">
        <w:rPr>
          <w:rtl/>
        </w:rPr>
        <w:t xml:space="preserve">. كما عقد المجلس خلال </w:t>
      </w:r>
      <w:r w:rsidRPr="00F27609">
        <w:rPr>
          <w:rtl/>
        </w:rPr>
        <w:t>2019</w:t>
      </w:r>
      <w:r w:rsidRPr="009438B7">
        <w:rPr>
          <w:rtl/>
        </w:rPr>
        <w:t xml:space="preserve"> دورات لبناء قدرات </w:t>
      </w:r>
      <w:r w:rsidRPr="00F27609">
        <w:rPr>
          <w:rtl/>
        </w:rPr>
        <w:t>558</w:t>
      </w:r>
      <w:r w:rsidRPr="009438B7">
        <w:rPr>
          <w:rtl/>
        </w:rPr>
        <w:t xml:space="preserve"> من القضاة الجدد. كما تم تدريب عدد </w:t>
      </w:r>
      <w:r w:rsidRPr="00F27609">
        <w:rPr>
          <w:rtl/>
        </w:rPr>
        <w:t>33</w:t>
      </w:r>
      <w:r w:rsidRPr="009438B7">
        <w:rPr>
          <w:rtl/>
        </w:rPr>
        <w:t xml:space="preserve"> قاضياً وقاضيةً في إطار مشروع</w:t>
      </w:r>
      <w:r w:rsidRPr="009438B7">
        <w:rPr>
          <w:rFonts w:hint="cs"/>
          <w:rtl/>
        </w:rPr>
        <w:t xml:space="preserve"> "</w:t>
      </w:r>
      <w:r w:rsidRPr="009438B7">
        <w:rPr>
          <w:rtl/>
        </w:rPr>
        <w:t>التدخلات الاستراتيجية لمكافحة العنف ضد المرأة</w:t>
      </w:r>
      <w:r w:rsidRPr="009438B7">
        <w:rPr>
          <w:rFonts w:hint="cs"/>
          <w:rtl/>
        </w:rPr>
        <w:t xml:space="preserve">" </w:t>
      </w:r>
      <w:r w:rsidRPr="00F27609">
        <w:rPr>
          <w:rtl/>
        </w:rPr>
        <w:t>2014</w:t>
      </w:r>
      <w:r w:rsidRPr="009438B7">
        <w:rPr>
          <w:rtl/>
        </w:rPr>
        <w:t>-</w:t>
      </w:r>
      <w:r w:rsidRPr="00F27609">
        <w:rPr>
          <w:rtl/>
        </w:rPr>
        <w:t>2016</w:t>
      </w:r>
      <w:r w:rsidRPr="009438B7">
        <w:rPr>
          <w:rtl/>
        </w:rPr>
        <w:t>.</w:t>
      </w:r>
    </w:p>
    <w:p w14:paraId="53CA13AE" w14:textId="77777777" w:rsidR="00B43158" w:rsidRPr="009438B7" w:rsidRDefault="00B43158" w:rsidP="00B43158">
      <w:pPr>
        <w:pStyle w:val="SingleTxtGA"/>
      </w:pPr>
      <w:r w:rsidRPr="00F27609">
        <w:rPr>
          <w:lang w:val="en-US"/>
        </w:rPr>
        <w:t>40</w:t>
      </w:r>
      <w:r w:rsidRPr="009438B7">
        <w:rPr>
          <w:rtl/>
          <w:lang w:val="en-US"/>
        </w:rPr>
        <w:t>-</w:t>
      </w:r>
      <w:r w:rsidRPr="009438B7">
        <w:rPr>
          <w:rtl/>
          <w:lang w:val="en-US"/>
        </w:rPr>
        <w:tab/>
      </w:r>
      <w:r w:rsidRPr="009438B7">
        <w:rPr>
          <w:rtl/>
        </w:rPr>
        <w:t xml:space="preserve">تم إعداد أول </w:t>
      </w:r>
      <w:r w:rsidRPr="009438B7">
        <w:rPr>
          <w:rFonts w:hint="cs"/>
          <w:rtl/>
        </w:rPr>
        <w:t>آلية إحالة وطنية</w:t>
      </w:r>
      <w:r w:rsidRPr="009438B7">
        <w:rPr>
          <w:rtl/>
        </w:rPr>
        <w:t xml:space="preserve"> للإبلاغ عن حالات العنف ضد المرأة، </w:t>
      </w:r>
      <w:r w:rsidRPr="009438B7">
        <w:rPr>
          <w:rFonts w:hint="cs"/>
          <w:rtl/>
        </w:rPr>
        <w:t>وت</w:t>
      </w:r>
      <w:r w:rsidRPr="009438B7">
        <w:rPr>
          <w:rtl/>
        </w:rPr>
        <w:t>شمل ح</w:t>
      </w:r>
      <w:r w:rsidRPr="009438B7">
        <w:rPr>
          <w:rFonts w:hint="cs"/>
          <w:rtl/>
        </w:rPr>
        <w:t>ُ</w:t>
      </w:r>
      <w:r w:rsidRPr="009438B7">
        <w:rPr>
          <w:rtl/>
        </w:rPr>
        <w:t>زمة</w:t>
      </w:r>
      <w:r w:rsidRPr="009438B7">
        <w:rPr>
          <w:rFonts w:hint="cs"/>
          <w:rtl/>
        </w:rPr>
        <w:t xml:space="preserve"> من ال</w:t>
      </w:r>
      <w:r w:rsidRPr="009438B7">
        <w:rPr>
          <w:rtl/>
        </w:rPr>
        <w:t xml:space="preserve">خدمات </w:t>
      </w:r>
      <w:r w:rsidRPr="009438B7">
        <w:rPr>
          <w:rFonts w:hint="cs"/>
          <w:rtl/>
        </w:rPr>
        <w:t xml:space="preserve">القانونية والرعاية والحماية </w:t>
      </w:r>
      <w:proofErr w:type="spellStart"/>
      <w:r w:rsidRPr="009438B7">
        <w:rPr>
          <w:rFonts w:hint="cs"/>
          <w:rtl/>
        </w:rPr>
        <w:t>التى</w:t>
      </w:r>
      <w:proofErr w:type="spellEnd"/>
      <w:r w:rsidRPr="009438B7">
        <w:rPr>
          <w:rFonts w:hint="cs"/>
          <w:rtl/>
        </w:rPr>
        <w:t xml:space="preserve"> تقدمها مختلف الوزارات والجهات الوطنية، وتدريب القضاة وموظفي إنفاذ القانون والأطباء والموظفين المختصين، و</w:t>
      </w:r>
      <w:r w:rsidRPr="009438B7">
        <w:rPr>
          <w:rFonts w:hint="cs"/>
          <w:rtl/>
          <w:lang w:bidi="ar-EG"/>
        </w:rPr>
        <w:t xml:space="preserve">قدم المجلس القومي للمرأة المساعدة القانونية والمشورة للنساء </w:t>
      </w:r>
      <w:proofErr w:type="spellStart"/>
      <w:r w:rsidRPr="009438B7">
        <w:rPr>
          <w:rFonts w:hint="cs"/>
          <w:rtl/>
          <w:lang w:bidi="ar-EG"/>
        </w:rPr>
        <w:t>المعنفات</w:t>
      </w:r>
      <w:proofErr w:type="spellEnd"/>
      <w:r w:rsidRPr="009438B7">
        <w:rPr>
          <w:rFonts w:hint="cs"/>
          <w:rtl/>
          <w:lang w:bidi="ar-EG"/>
        </w:rPr>
        <w:t xml:space="preserve">، </w:t>
      </w:r>
      <w:r w:rsidRPr="009438B7">
        <w:rPr>
          <w:rtl/>
        </w:rPr>
        <w:t xml:space="preserve">خلال الفترة من يناير وحتى سبتمبر عام </w:t>
      </w:r>
      <w:r w:rsidRPr="00F27609">
        <w:rPr>
          <w:rtl/>
        </w:rPr>
        <w:t>2021</w:t>
      </w:r>
      <w:r w:rsidRPr="009438B7">
        <w:rPr>
          <w:rFonts w:hint="cs"/>
          <w:rtl/>
          <w:lang w:bidi="ar-EG"/>
        </w:rPr>
        <w:t xml:space="preserve"> صدرت لصالح المرأة </w:t>
      </w:r>
      <w:r w:rsidRPr="009438B7">
        <w:rPr>
          <w:rtl/>
        </w:rPr>
        <w:t xml:space="preserve">أحكام قضائية </w:t>
      </w:r>
      <w:proofErr w:type="spellStart"/>
      <w:r w:rsidRPr="009438B7">
        <w:rPr>
          <w:rtl/>
        </w:rPr>
        <w:t>فى</w:t>
      </w:r>
      <w:proofErr w:type="spellEnd"/>
      <w:r w:rsidRPr="009438B7">
        <w:rPr>
          <w:rtl/>
        </w:rPr>
        <w:t xml:space="preserve"> </w:t>
      </w:r>
      <w:r w:rsidRPr="00F27609">
        <w:rPr>
          <w:rtl/>
        </w:rPr>
        <w:t>1367</w:t>
      </w:r>
      <w:r w:rsidRPr="009438B7">
        <w:rPr>
          <w:rtl/>
        </w:rPr>
        <w:t xml:space="preserve"> دعوي قضائية</w:t>
      </w:r>
      <w:r w:rsidRPr="009438B7">
        <w:t xml:space="preserve"> .</w:t>
      </w:r>
      <w:r w:rsidRPr="009438B7">
        <w:rPr>
          <w:rFonts w:hint="cs"/>
          <w:rtl/>
          <w:lang w:bidi="ar-EG"/>
        </w:rPr>
        <w:t xml:space="preserve">كما تم توفير خدمات الخط </w:t>
      </w:r>
      <w:r w:rsidRPr="009438B7">
        <w:rPr>
          <w:rtl/>
        </w:rPr>
        <w:t>للإبلاغ</w:t>
      </w:r>
      <w:r w:rsidRPr="009438B7">
        <w:rPr>
          <w:rFonts w:hint="cs"/>
          <w:rtl/>
        </w:rPr>
        <w:t xml:space="preserve"> ول</w:t>
      </w:r>
      <w:r w:rsidRPr="009438B7">
        <w:rPr>
          <w:rtl/>
        </w:rPr>
        <w:t xml:space="preserve">مساعدة ضحايا العنف بأشكاله، وتم إنشاء </w:t>
      </w:r>
      <w:r w:rsidRPr="00F27609">
        <w:rPr>
          <w:rtl/>
        </w:rPr>
        <w:t>3</w:t>
      </w:r>
      <w:r w:rsidRPr="009438B7">
        <w:rPr>
          <w:rtl/>
        </w:rPr>
        <w:t xml:space="preserve"> عيادات طب </w:t>
      </w:r>
      <w:proofErr w:type="spellStart"/>
      <w:r w:rsidRPr="009438B7">
        <w:rPr>
          <w:rtl/>
        </w:rPr>
        <w:t>شرعى</w:t>
      </w:r>
      <w:proofErr w:type="spellEnd"/>
      <w:r w:rsidRPr="009438B7">
        <w:rPr>
          <w:rtl/>
        </w:rPr>
        <w:t xml:space="preserve"> للكشف </w:t>
      </w:r>
      <w:proofErr w:type="spellStart"/>
      <w:r w:rsidRPr="009438B7">
        <w:rPr>
          <w:rtl/>
        </w:rPr>
        <w:t>الطبى</w:t>
      </w:r>
      <w:proofErr w:type="spellEnd"/>
      <w:r w:rsidRPr="009438B7">
        <w:rPr>
          <w:rtl/>
        </w:rPr>
        <w:t xml:space="preserve"> على المجنى عليهن من النساء </w:t>
      </w:r>
      <w:proofErr w:type="spellStart"/>
      <w:r w:rsidRPr="009438B7">
        <w:rPr>
          <w:rtl/>
        </w:rPr>
        <w:t>فى</w:t>
      </w:r>
      <w:proofErr w:type="spellEnd"/>
      <w:r w:rsidRPr="009438B7">
        <w:rPr>
          <w:rtl/>
        </w:rPr>
        <w:t xml:space="preserve"> جرائم العنف والاعتداء </w:t>
      </w:r>
      <w:proofErr w:type="spellStart"/>
      <w:r w:rsidRPr="009438B7">
        <w:rPr>
          <w:rtl/>
        </w:rPr>
        <w:t>الجنسى</w:t>
      </w:r>
      <w:proofErr w:type="spellEnd"/>
      <w:r w:rsidRPr="009438B7">
        <w:rPr>
          <w:rtl/>
        </w:rPr>
        <w:t>، وإنشاء عيادات المرأة الآمنة بالجامعات المصرية</w:t>
      </w:r>
      <w:r w:rsidRPr="009438B7">
        <w:t>.</w:t>
      </w:r>
    </w:p>
    <w:p w14:paraId="0A61E716" w14:textId="77777777" w:rsidR="00B43158" w:rsidRPr="00F27609" w:rsidRDefault="00B43158" w:rsidP="00B43158">
      <w:pPr>
        <w:pStyle w:val="H1GA"/>
        <w:rPr>
          <w:rtl/>
          <w:lang w:bidi="ar-EG"/>
        </w:rPr>
      </w:pPr>
      <w:r w:rsidRPr="00F27609">
        <w:rPr>
          <w:rtl/>
          <w:lang w:bidi="ar-EG"/>
        </w:rPr>
        <w:tab/>
      </w:r>
      <w:r w:rsidRPr="00F27609">
        <w:rPr>
          <w:rFonts w:hint="cs"/>
          <w:rtl/>
          <w:lang w:bidi="ar-EG"/>
        </w:rPr>
        <w:t>زين</w:t>
      </w:r>
      <w:r w:rsidRPr="00F27609">
        <w:rPr>
          <w:rtl/>
          <w:lang w:bidi="ar-EG"/>
        </w:rPr>
        <w:t>-</w:t>
      </w:r>
      <w:r w:rsidRPr="00F27609">
        <w:rPr>
          <w:rtl/>
          <w:lang w:bidi="ar-EG"/>
        </w:rPr>
        <w:tab/>
        <w:t>رد على الفقرة (</w:t>
      </w:r>
      <w:r w:rsidRPr="00F27609">
        <w:rPr>
          <w:rFonts w:hint="cs"/>
          <w:rtl/>
          <w:lang w:bidi="ar-EG"/>
        </w:rPr>
        <w:t>8</w:t>
      </w:r>
      <w:r w:rsidRPr="00F27609">
        <w:rPr>
          <w:rtl/>
          <w:lang w:bidi="ar-EG"/>
        </w:rPr>
        <w:t>) من قائمة المسائل (تشويه الأعضاء التناسلية للإناث):</w:t>
      </w:r>
    </w:p>
    <w:p w14:paraId="68EAE78B" w14:textId="77777777" w:rsidR="00B43158" w:rsidRPr="009438B7" w:rsidRDefault="00B43158" w:rsidP="00B43158">
      <w:pPr>
        <w:pStyle w:val="SingleTxtGA"/>
      </w:pPr>
      <w:r w:rsidRPr="00F27609">
        <w:rPr>
          <w:lang w:val="en-US"/>
        </w:rPr>
        <w:t>41</w:t>
      </w:r>
      <w:r w:rsidRPr="009438B7">
        <w:rPr>
          <w:rtl/>
          <w:lang w:val="en-US"/>
        </w:rPr>
        <w:t>-</w:t>
      </w:r>
      <w:r w:rsidRPr="009438B7">
        <w:rPr>
          <w:rtl/>
          <w:lang w:val="en-US"/>
        </w:rPr>
        <w:tab/>
      </w:r>
      <w:r w:rsidRPr="009438B7">
        <w:rPr>
          <w:rtl/>
        </w:rPr>
        <w:t>يمكن قياس أثر الاستراتيجية الوطنية لمكافحة تشويه الأعضاء التناسلية للإناث</w:t>
      </w:r>
      <w:r>
        <w:rPr>
          <w:rFonts w:hint="cs"/>
          <w:rtl/>
        </w:rPr>
        <w:t xml:space="preserve">              </w:t>
      </w:r>
      <w:r>
        <w:rPr>
          <w:rtl/>
        </w:rPr>
        <w:t xml:space="preserve"> </w:t>
      </w:r>
      <w:r w:rsidRPr="009438B7">
        <w:rPr>
          <w:rtl/>
        </w:rPr>
        <w:t>للفترة</w:t>
      </w:r>
      <w:r>
        <w:rPr>
          <w:rFonts w:hint="cs"/>
          <w:rtl/>
        </w:rPr>
        <w:t> </w:t>
      </w:r>
      <w:r w:rsidRPr="00F27609">
        <w:rPr>
          <w:rtl/>
        </w:rPr>
        <w:t>2016</w:t>
      </w:r>
      <w:r w:rsidRPr="009438B7">
        <w:rPr>
          <w:rtl/>
        </w:rPr>
        <w:t>-</w:t>
      </w:r>
      <w:r w:rsidRPr="00F27609">
        <w:rPr>
          <w:rtl/>
        </w:rPr>
        <w:t>2020</w:t>
      </w:r>
      <w:r w:rsidRPr="009438B7">
        <w:rPr>
          <w:rtl/>
        </w:rPr>
        <w:t xml:space="preserve">، عبر مقارنة نسب </w:t>
      </w:r>
      <w:proofErr w:type="spellStart"/>
      <w:r w:rsidRPr="009438B7">
        <w:rPr>
          <w:rtl/>
        </w:rPr>
        <w:t>المخ</w:t>
      </w:r>
      <w:r w:rsidRPr="009438B7">
        <w:rPr>
          <w:rFonts w:hint="cs"/>
          <w:rtl/>
        </w:rPr>
        <w:t>تتنا</w:t>
      </w:r>
      <w:r w:rsidRPr="009438B7">
        <w:rPr>
          <w:rtl/>
        </w:rPr>
        <w:t>ت</w:t>
      </w:r>
      <w:proofErr w:type="spellEnd"/>
      <w:r w:rsidRPr="009438B7">
        <w:rPr>
          <w:rtl/>
        </w:rPr>
        <w:t xml:space="preserve"> قبل وبعد تطبيق الاستراتيجية، فوفقا للمسح الصحي السكاني لعام </w:t>
      </w:r>
      <w:r w:rsidRPr="00F27609">
        <w:rPr>
          <w:rFonts w:hint="cs"/>
          <w:rtl/>
        </w:rPr>
        <w:t>2014</w:t>
      </w:r>
      <w:r w:rsidRPr="009438B7">
        <w:rPr>
          <w:rFonts w:hint="cs"/>
          <w:rtl/>
        </w:rPr>
        <w:t>،</w:t>
      </w:r>
      <w:r w:rsidRPr="009438B7">
        <w:rPr>
          <w:rtl/>
        </w:rPr>
        <w:t xml:space="preserve"> بلغت </w:t>
      </w:r>
      <w:r w:rsidRPr="009438B7">
        <w:rPr>
          <w:rFonts w:hint="cs"/>
          <w:rtl/>
        </w:rPr>
        <w:t>ال</w:t>
      </w:r>
      <w:r w:rsidRPr="009438B7">
        <w:rPr>
          <w:rtl/>
        </w:rPr>
        <w:t xml:space="preserve">نسبة في الفئة العمرية </w:t>
      </w:r>
      <w:r w:rsidRPr="00F27609">
        <w:rPr>
          <w:rtl/>
        </w:rPr>
        <w:t>0</w:t>
      </w:r>
      <w:r w:rsidRPr="009438B7">
        <w:rPr>
          <w:rtl/>
        </w:rPr>
        <w:t>-</w:t>
      </w:r>
      <w:r w:rsidRPr="00F27609">
        <w:rPr>
          <w:rtl/>
        </w:rPr>
        <w:t>19</w:t>
      </w:r>
      <w:r w:rsidRPr="009438B7">
        <w:rPr>
          <w:rtl/>
        </w:rPr>
        <w:t xml:space="preserve"> عاما حوالي </w:t>
      </w:r>
      <w:r w:rsidRPr="00F27609">
        <w:rPr>
          <w:rtl/>
        </w:rPr>
        <w:t>21</w:t>
      </w:r>
      <w:r w:rsidRPr="009438B7">
        <w:rPr>
          <w:rtl/>
        </w:rPr>
        <w:t>.</w:t>
      </w:r>
      <w:r w:rsidRPr="00F27609">
        <w:rPr>
          <w:rtl/>
        </w:rPr>
        <w:t>4</w:t>
      </w:r>
      <w:r w:rsidRPr="009438B7">
        <w:rPr>
          <w:rtl/>
        </w:rPr>
        <w:t xml:space="preserve">%. وتشير نتائج المسح الصحي للأسرة المصرية لعام </w:t>
      </w:r>
      <w:r w:rsidRPr="00F27609">
        <w:rPr>
          <w:rtl/>
        </w:rPr>
        <w:t>2021</w:t>
      </w:r>
      <w:r w:rsidRPr="009438B7">
        <w:rPr>
          <w:rtl/>
        </w:rPr>
        <w:t xml:space="preserve"> لانخفاض </w:t>
      </w:r>
      <w:r w:rsidRPr="009438B7">
        <w:rPr>
          <w:rFonts w:hint="cs"/>
          <w:rtl/>
        </w:rPr>
        <w:t>ال</w:t>
      </w:r>
      <w:r w:rsidRPr="009438B7">
        <w:rPr>
          <w:rtl/>
        </w:rPr>
        <w:t xml:space="preserve">نسب بين البنات من </w:t>
      </w:r>
      <w:r w:rsidRPr="00F27609">
        <w:rPr>
          <w:rtl/>
        </w:rPr>
        <w:t>0</w:t>
      </w:r>
      <w:r w:rsidRPr="009438B7">
        <w:rPr>
          <w:rtl/>
        </w:rPr>
        <w:t>-</w:t>
      </w:r>
      <w:r w:rsidRPr="00F27609">
        <w:rPr>
          <w:rtl/>
        </w:rPr>
        <w:t>19</w:t>
      </w:r>
      <w:r w:rsidRPr="009438B7">
        <w:rPr>
          <w:rtl/>
        </w:rPr>
        <w:t xml:space="preserve"> سنة إلى </w:t>
      </w:r>
      <w:r w:rsidRPr="00F27609">
        <w:rPr>
          <w:rtl/>
        </w:rPr>
        <w:t>14</w:t>
      </w:r>
      <w:r w:rsidRPr="009438B7">
        <w:rPr>
          <w:rtl/>
        </w:rPr>
        <w:t>% عام</w:t>
      </w:r>
      <w:r>
        <w:rPr>
          <w:rFonts w:hint="cs"/>
          <w:rtl/>
        </w:rPr>
        <w:t> </w:t>
      </w:r>
      <w:r w:rsidRPr="00F27609">
        <w:rPr>
          <w:rtl/>
        </w:rPr>
        <w:t>2021</w:t>
      </w:r>
      <w:r w:rsidRPr="009438B7">
        <w:rPr>
          <w:rFonts w:hint="cs"/>
          <w:rtl/>
        </w:rPr>
        <w:t>،</w:t>
      </w:r>
      <w:r w:rsidRPr="009438B7">
        <w:rPr>
          <w:rtl/>
        </w:rPr>
        <w:t xml:space="preserve"> بفارق </w:t>
      </w:r>
      <w:r w:rsidRPr="009438B7">
        <w:rPr>
          <w:rFonts w:hint="cs"/>
          <w:rtl/>
        </w:rPr>
        <w:t>حوالي</w:t>
      </w:r>
      <w:r w:rsidRPr="009438B7">
        <w:rPr>
          <w:rtl/>
        </w:rPr>
        <w:t xml:space="preserve"> </w:t>
      </w:r>
      <w:r w:rsidRPr="00F27609">
        <w:rPr>
          <w:rtl/>
        </w:rPr>
        <w:t>7</w:t>
      </w:r>
      <w:r w:rsidRPr="009438B7">
        <w:rPr>
          <w:rtl/>
        </w:rPr>
        <w:t xml:space="preserve"> نقاط مئوية عن </w:t>
      </w:r>
      <w:r w:rsidRPr="00F27609">
        <w:rPr>
          <w:rtl/>
        </w:rPr>
        <w:t>2014</w:t>
      </w:r>
      <w:r w:rsidRPr="009438B7">
        <w:rPr>
          <w:rtl/>
        </w:rPr>
        <w:t xml:space="preserve">، كما انخفضت نسبة المتوقع ختانهن إلى </w:t>
      </w:r>
      <w:r w:rsidRPr="00F27609">
        <w:rPr>
          <w:rtl/>
        </w:rPr>
        <w:t>27</w:t>
      </w:r>
      <w:r w:rsidRPr="009438B7">
        <w:rPr>
          <w:rtl/>
        </w:rPr>
        <w:t>% عام</w:t>
      </w:r>
      <w:r>
        <w:rPr>
          <w:rFonts w:hint="cs"/>
          <w:rtl/>
        </w:rPr>
        <w:t> </w:t>
      </w:r>
      <w:r w:rsidRPr="00F27609">
        <w:rPr>
          <w:rtl/>
        </w:rPr>
        <w:t>2021</w:t>
      </w:r>
      <w:r w:rsidRPr="009438B7">
        <w:rPr>
          <w:rtl/>
        </w:rPr>
        <w:t xml:space="preserve"> مقابل </w:t>
      </w:r>
      <w:r w:rsidRPr="00F27609">
        <w:rPr>
          <w:rtl/>
        </w:rPr>
        <w:t>56</w:t>
      </w:r>
      <w:r w:rsidRPr="009438B7">
        <w:rPr>
          <w:rtl/>
        </w:rPr>
        <w:t xml:space="preserve">% عام </w:t>
      </w:r>
      <w:r w:rsidRPr="00F27609">
        <w:rPr>
          <w:rtl/>
        </w:rPr>
        <w:t>2014</w:t>
      </w:r>
      <w:r w:rsidRPr="009438B7">
        <w:rPr>
          <w:rtl/>
        </w:rPr>
        <w:t xml:space="preserve">. كما لوحظ انخفاض معدل الختان بين السيدات لتصل إلى </w:t>
      </w:r>
      <w:r w:rsidRPr="00F27609">
        <w:rPr>
          <w:rtl/>
        </w:rPr>
        <w:t>86</w:t>
      </w:r>
      <w:r w:rsidRPr="009438B7">
        <w:rPr>
          <w:rtl/>
        </w:rPr>
        <w:t xml:space="preserve">% </w:t>
      </w:r>
      <w:r w:rsidRPr="009438B7">
        <w:rPr>
          <w:rFonts w:hint="cs"/>
          <w:rtl/>
        </w:rPr>
        <w:t>في</w:t>
      </w:r>
      <w:r w:rsidRPr="009438B7">
        <w:rPr>
          <w:rtl/>
        </w:rPr>
        <w:t xml:space="preserve"> عام </w:t>
      </w:r>
      <w:r w:rsidRPr="00F27609">
        <w:rPr>
          <w:rtl/>
        </w:rPr>
        <w:t>2021</w:t>
      </w:r>
      <w:r w:rsidRPr="009438B7">
        <w:rPr>
          <w:rtl/>
        </w:rPr>
        <w:t xml:space="preserve"> مقارنة بحوالي </w:t>
      </w:r>
      <w:r w:rsidRPr="00F27609">
        <w:rPr>
          <w:rtl/>
        </w:rPr>
        <w:t>92</w:t>
      </w:r>
      <w:r w:rsidRPr="009438B7">
        <w:rPr>
          <w:rtl/>
        </w:rPr>
        <w:t xml:space="preserve">% </w:t>
      </w:r>
      <w:r w:rsidRPr="009438B7">
        <w:rPr>
          <w:rFonts w:hint="cs"/>
          <w:rtl/>
        </w:rPr>
        <w:t>في</w:t>
      </w:r>
      <w:r w:rsidRPr="009438B7">
        <w:rPr>
          <w:rtl/>
        </w:rPr>
        <w:t xml:space="preserve"> عام </w:t>
      </w:r>
      <w:r w:rsidRPr="00F27609">
        <w:rPr>
          <w:rtl/>
        </w:rPr>
        <w:t>2014</w:t>
      </w:r>
      <w:r w:rsidRPr="009438B7">
        <w:rPr>
          <w:rFonts w:hint="cs"/>
          <w:rtl/>
        </w:rPr>
        <w:t>، و</w:t>
      </w:r>
      <w:r w:rsidRPr="009438B7">
        <w:rPr>
          <w:rtl/>
        </w:rPr>
        <w:t xml:space="preserve">استقبل خط نجدة الطفل </w:t>
      </w:r>
      <w:r w:rsidRPr="00F27609">
        <w:rPr>
          <w:rtl/>
        </w:rPr>
        <w:t>16000</w:t>
      </w:r>
      <w:r w:rsidRPr="009438B7">
        <w:rPr>
          <w:rtl/>
        </w:rPr>
        <w:t xml:space="preserve"> بالمجلس القومي للطفولة والأمومة </w:t>
      </w:r>
      <w:r w:rsidRPr="00F27609">
        <w:rPr>
          <w:rtl/>
        </w:rPr>
        <w:t>920</w:t>
      </w:r>
      <w:r w:rsidRPr="009438B7">
        <w:rPr>
          <w:rtl/>
        </w:rPr>
        <w:t xml:space="preserve"> بلاغ ختان إناث خلال الفترة (</w:t>
      </w:r>
      <w:r w:rsidRPr="00F27609">
        <w:rPr>
          <w:rtl/>
        </w:rPr>
        <w:t>2016</w:t>
      </w:r>
      <w:r w:rsidRPr="009438B7">
        <w:rPr>
          <w:rtl/>
        </w:rPr>
        <w:t xml:space="preserve">- يونيو </w:t>
      </w:r>
      <w:r w:rsidRPr="00F27609">
        <w:rPr>
          <w:rtl/>
        </w:rPr>
        <w:t>2022</w:t>
      </w:r>
      <w:r w:rsidRPr="009438B7">
        <w:rPr>
          <w:rtl/>
        </w:rPr>
        <w:t>)</w:t>
      </w:r>
      <w:r w:rsidRPr="009438B7">
        <w:rPr>
          <w:rFonts w:hint="cs"/>
          <w:rtl/>
        </w:rPr>
        <w:t>.</w:t>
      </w:r>
    </w:p>
    <w:p w14:paraId="16C1B450" w14:textId="77777777" w:rsidR="00B43158" w:rsidRPr="009438B7" w:rsidRDefault="00B43158" w:rsidP="00B43158">
      <w:pPr>
        <w:pStyle w:val="SingleTxtGA"/>
      </w:pPr>
      <w:r w:rsidRPr="00F27609">
        <w:rPr>
          <w:lang w:val="en-US"/>
        </w:rPr>
        <w:t>42</w:t>
      </w:r>
      <w:r w:rsidRPr="009438B7">
        <w:rPr>
          <w:rtl/>
          <w:lang w:val="en-US"/>
        </w:rPr>
        <w:t>-</w:t>
      </w:r>
      <w:r w:rsidRPr="009438B7">
        <w:rPr>
          <w:rtl/>
          <w:lang w:val="en-US"/>
        </w:rPr>
        <w:tab/>
      </w:r>
      <w:r w:rsidRPr="009438B7">
        <w:rPr>
          <w:rFonts w:hint="cs"/>
          <w:rtl/>
        </w:rPr>
        <w:t xml:space="preserve">وتود الحكومة المصرية أن تشير لسابقة تعديل قانون العقوبات بموجب القانون رقم </w:t>
      </w:r>
      <w:r w:rsidRPr="00F27609">
        <w:rPr>
          <w:rFonts w:hint="cs"/>
          <w:rtl/>
        </w:rPr>
        <w:t>78</w:t>
      </w:r>
      <w:r w:rsidRPr="009438B7">
        <w:rPr>
          <w:rFonts w:hint="cs"/>
          <w:rtl/>
        </w:rPr>
        <w:t xml:space="preserve"> لسنة</w:t>
      </w:r>
      <w:r>
        <w:rPr>
          <w:rFonts w:hint="cs"/>
          <w:rtl/>
        </w:rPr>
        <w:t> </w:t>
      </w:r>
      <w:r w:rsidRPr="00F27609">
        <w:rPr>
          <w:rFonts w:hint="cs"/>
          <w:rtl/>
        </w:rPr>
        <w:t>2016</w:t>
      </w:r>
      <w:r w:rsidRPr="009438B7">
        <w:rPr>
          <w:rFonts w:hint="cs"/>
          <w:rtl/>
        </w:rPr>
        <w:t xml:space="preserve">، لتضمينه ولأول مرة تجريمًا للختان، في سبيل توفير الحماية القانونية للأنثى من تلك الممارسة، وتحقيق الردع اللازم لكل من يقارفها أو يسهل ارتكابها، فعاقب من يقوم بالختان ومن يطلبه بالحبس، على أن </w:t>
      </w:r>
      <w:r w:rsidRPr="009438B7">
        <w:rPr>
          <w:rtl/>
        </w:rPr>
        <w:t>تكون العقوبة السجن المشدد إذا نشأ عن هذا الفعل عاهةً مستديمة، أو إذا أفضى ذلك الفعل إلى الموت</w:t>
      </w:r>
      <w:r w:rsidRPr="009438B7">
        <w:rPr>
          <w:rFonts w:hint="cs"/>
          <w:rtl/>
        </w:rPr>
        <w:t xml:space="preserve">. ونظرًا لما أسفر عنه الواقع العملي من استمرار وجود تلك الظاهرة، ورغبة في استكمال المنظومة التشريعية الرادعة، فقد تم تعديل قانون العقوبات بالقانون رقم </w:t>
      </w:r>
      <w:r w:rsidRPr="00F27609">
        <w:rPr>
          <w:rFonts w:hint="cs"/>
          <w:rtl/>
        </w:rPr>
        <w:t>10</w:t>
      </w:r>
      <w:r w:rsidRPr="009438B7">
        <w:rPr>
          <w:rFonts w:hint="cs"/>
          <w:rtl/>
        </w:rPr>
        <w:t xml:space="preserve"> لسنة </w:t>
      </w:r>
      <w:r w:rsidRPr="00F27609">
        <w:rPr>
          <w:rFonts w:hint="cs"/>
          <w:rtl/>
        </w:rPr>
        <w:t>2021</w:t>
      </w:r>
      <w:r w:rsidRPr="009438B7">
        <w:rPr>
          <w:rFonts w:hint="cs"/>
          <w:rtl/>
        </w:rPr>
        <w:t xml:space="preserve">، بجعل الختان جناية معاقب عليها </w:t>
      </w:r>
      <w:r w:rsidRPr="009438B7">
        <w:rPr>
          <w:rtl/>
        </w:rPr>
        <w:t>بالسجن مدة لا تقل عن خمس سنوات</w:t>
      </w:r>
      <w:r w:rsidRPr="009438B7">
        <w:rPr>
          <w:rFonts w:hint="cs"/>
          <w:rtl/>
        </w:rPr>
        <w:t>، و</w:t>
      </w:r>
      <w:r w:rsidRPr="009438B7">
        <w:rPr>
          <w:rtl/>
        </w:rPr>
        <w:t>إذا نشأ عن</w:t>
      </w:r>
      <w:r w:rsidRPr="009438B7">
        <w:rPr>
          <w:rFonts w:hint="cs"/>
          <w:rtl/>
        </w:rPr>
        <w:t>ه</w:t>
      </w:r>
      <w:r w:rsidRPr="009438B7">
        <w:rPr>
          <w:rtl/>
        </w:rPr>
        <w:t xml:space="preserve"> عاهة مستديمة تكون العقوبة السجن المشدد مدة لا</w:t>
      </w:r>
      <w:r w:rsidRPr="009438B7">
        <w:rPr>
          <w:rFonts w:hint="cs"/>
          <w:rtl/>
        </w:rPr>
        <w:t> </w:t>
      </w:r>
      <w:r w:rsidRPr="009438B7">
        <w:rPr>
          <w:rtl/>
        </w:rPr>
        <w:t xml:space="preserve">تقل عن سبع سنوات، أما إذا أفضى </w:t>
      </w:r>
      <w:r w:rsidRPr="009438B7">
        <w:rPr>
          <w:rFonts w:hint="cs"/>
          <w:rtl/>
        </w:rPr>
        <w:t>الختان</w:t>
      </w:r>
      <w:r w:rsidRPr="009438B7">
        <w:rPr>
          <w:rtl/>
        </w:rPr>
        <w:t xml:space="preserve"> إلى الموت تكون العقوبة السجن المشدد لمدة لا تقل عن عشر سنوات.</w:t>
      </w:r>
      <w:r w:rsidRPr="009438B7">
        <w:rPr>
          <w:rFonts w:hint="cs"/>
          <w:rtl/>
        </w:rPr>
        <w:t xml:space="preserve"> كما تضمن التعديل تشديد العقوبات المتقدمة إذا </w:t>
      </w:r>
      <w:r w:rsidRPr="009438B7">
        <w:rPr>
          <w:rtl/>
        </w:rPr>
        <w:t>كان من أجرى الختان طبيبا أو مزاولا لمهنة التمريض</w:t>
      </w:r>
      <w:r w:rsidRPr="009438B7">
        <w:rPr>
          <w:rFonts w:hint="cs"/>
          <w:rtl/>
        </w:rPr>
        <w:t>، وقرر التعديل حرمان</w:t>
      </w:r>
      <w:r w:rsidRPr="009438B7">
        <w:rPr>
          <w:rtl/>
        </w:rPr>
        <w:t xml:space="preserve"> مرتكبها من الأطباء ومزاولي مهنة التمريض، من ممارسة المهنة مدة لا تقل عن ثلاث سنوات ولا تزيد على خمس سنوات</w:t>
      </w:r>
      <w:r w:rsidRPr="009438B7">
        <w:rPr>
          <w:rFonts w:hint="cs"/>
          <w:rtl/>
        </w:rPr>
        <w:t>،</w:t>
      </w:r>
      <w:r w:rsidRPr="009438B7">
        <w:rPr>
          <w:rtl/>
        </w:rPr>
        <w:t xml:space="preserve"> </w:t>
      </w:r>
      <w:r w:rsidRPr="009438B7">
        <w:rPr>
          <w:rFonts w:hint="cs"/>
          <w:rtl/>
        </w:rPr>
        <w:t xml:space="preserve">مع </w:t>
      </w:r>
      <w:r w:rsidRPr="009438B7">
        <w:rPr>
          <w:rtl/>
        </w:rPr>
        <w:t>غلق المنشأة الخاصة التي أجرى فيها الختان</w:t>
      </w:r>
      <w:r w:rsidRPr="009438B7">
        <w:rPr>
          <w:rFonts w:hint="cs"/>
          <w:rtl/>
        </w:rPr>
        <w:t xml:space="preserve">. خلال الفترة من يناير </w:t>
      </w:r>
      <w:r w:rsidRPr="00F27609">
        <w:rPr>
          <w:rFonts w:hint="cs"/>
          <w:rtl/>
        </w:rPr>
        <w:t>2020</w:t>
      </w:r>
      <w:r w:rsidRPr="009438B7">
        <w:rPr>
          <w:rFonts w:hint="cs"/>
          <w:rtl/>
        </w:rPr>
        <w:t xml:space="preserve"> حتى منتصف أغسطس </w:t>
      </w:r>
      <w:r w:rsidRPr="00F27609">
        <w:rPr>
          <w:rFonts w:hint="cs"/>
          <w:rtl/>
        </w:rPr>
        <w:t>2022</w:t>
      </w:r>
      <w:r w:rsidRPr="009438B7">
        <w:rPr>
          <w:rFonts w:hint="cs"/>
          <w:rtl/>
        </w:rPr>
        <w:t>، حققت النيابة العامة في عدد (</w:t>
      </w:r>
      <w:r w:rsidRPr="00F27609">
        <w:rPr>
          <w:rFonts w:hint="cs"/>
          <w:rtl/>
        </w:rPr>
        <w:t>72</w:t>
      </w:r>
      <w:r w:rsidRPr="009438B7">
        <w:rPr>
          <w:rFonts w:hint="cs"/>
          <w:rtl/>
        </w:rPr>
        <w:t>) قضية ختان أنثى، صدر فيها (</w:t>
      </w:r>
      <w:r w:rsidRPr="00F27609">
        <w:rPr>
          <w:rFonts w:hint="cs"/>
          <w:rtl/>
        </w:rPr>
        <w:t>18</w:t>
      </w:r>
      <w:r w:rsidRPr="009438B7">
        <w:rPr>
          <w:rFonts w:hint="cs"/>
          <w:rtl/>
        </w:rPr>
        <w:t>) حكماً بالإدانة ولا تزال بعض القضايا قيد التحقيق.</w:t>
      </w:r>
    </w:p>
    <w:p w14:paraId="202F1B5C" w14:textId="77777777" w:rsidR="00B43158" w:rsidRPr="00F27609" w:rsidRDefault="00B43158" w:rsidP="00B43158">
      <w:pPr>
        <w:pStyle w:val="H1GA"/>
      </w:pPr>
      <w:r w:rsidRPr="00F27609">
        <w:rPr>
          <w:rtl/>
        </w:rPr>
        <w:tab/>
        <w:t>حاء-</w:t>
      </w:r>
      <w:r w:rsidRPr="00F27609">
        <w:rPr>
          <w:rtl/>
        </w:rPr>
        <w:tab/>
        <w:t>رد على الفقرة (9) من قائمة المسائل:</w:t>
      </w:r>
    </w:p>
    <w:p w14:paraId="4A395809" w14:textId="77777777" w:rsidR="00B43158" w:rsidRPr="009438B7" w:rsidRDefault="00B43158" w:rsidP="00B43158">
      <w:pPr>
        <w:pStyle w:val="SingleTxtGA"/>
      </w:pPr>
      <w:r w:rsidRPr="00F27609">
        <w:rPr>
          <w:lang w:val="en-US"/>
        </w:rPr>
        <w:t>43</w:t>
      </w:r>
      <w:r w:rsidRPr="009438B7">
        <w:rPr>
          <w:rtl/>
          <w:lang w:val="en-US"/>
        </w:rPr>
        <w:t>-</w:t>
      </w:r>
      <w:r w:rsidRPr="009438B7">
        <w:rPr>
          <w:rtl/>
          <w:lang w:val="en-US"/>
        </w:rPr>
        <w:tab/>
      </w:r>
      <w:r w:rsidRPr="009438B7">
        <w:rPr>
          <w:rtl/>
        </w:rPr>
        <w:t>يحمى القانون حق الجنين في الحياة، ويضمن له حقوقا أخرى</w:t>
      </w:r>
      <w:r w:rsidRPr="009438B7">
        <w:rPr>
          <w:rFonts w:hint="cs"/>
          <w:rtl/>
        </w:rPr>
        <w:t>،</w:t>
      </w:r>
      <w:r w:rsidRPr="009438B7">
        <w:rPr>
          <w:rtl/>
        </w:rPr>
        <w:t xml:space="preserve"> </w:t>
      </w:r>
      <w:r w:rsidRPr="009438B7">
        <w:rPr>
          <w:rFonts w:hint="cs"/>
          <w:rtl/>
        </w:rPr>
        <w:t>و</w:t>
      </w:r>
      <w:r w:rsidRPr="009438B7">
        <w:rPr>
          <w:rtl/>
        </w:rPr>
        <w:t>يجرم القانون المصري الإجهاض، ويغلظ العقوبة إذا تم بوسيلة من وسائل العنف أو إذا قام به أحد الممارسين للمهن الطبية، ولا يجوز الإجهاض الإرادي برضاء المرأة،</w:t>
      </w:r>
      <w:r w:rsidRPr="009438B7">
        <w:rPr>
          <w:rFonts w:hint="cs"/>
          <w:rtl/>
        </w:rPr>
        <w:t xml:space="preserve"> </w:t>
      </w:r>
      <w:r w:rsidRPr="009438B7">
        <w:rPr>
          <w:rtl/>
        </w:rPr>
        <w:t>و</w:t>
      </w:r>
      <w:r w:rsidRPr="009438B7">
        <w:rPr>
          <w:rFonts w:hint="cs"/>
          <w:rtl/>
        </w:rPr>
        <w:t xml:space="preserve">مع ذلك أجاز القانون الإجهاض خلال </w:t>
      </w:r>
      <w:r w:rsidRPr="00F27609">
        <w:rPr>
          <w:rFonts w:hint="cs"/>
          <w:rtl/>
        </w:rPr>
        <w:t>120</w:t>
      </w:r>
      <w:r w:rsidRPr="009438B7">
        <w:rPr>
          <w:rFonts w:hint="cs"/>
          <w:rtl/>
        </w:rPr>
        <w:t xml:space="preserve"> يوم وفقاً للحالة الصحية للأم </w:t>
      </w:r>
      <w:r w:rsidRPr="009438B7">
        <w:rPr>
          <w:rtl/>
        </w:rPr>
        <w:t>أو كانت الظروف الصحية للجنين تطلب الإجهاض لتشوه لا يرجي الشفاء منه</w:t>
      </w:r>
      <w:r w:rsidRPr="009438B7">
        <w:rPr>
          <w:rFonts w:hint="cs"/>
          <w:rtl/>
        </w:rPr>
        <w:t xml:space="preserve"> وفق ما تسفر عنه التقارير الطبية في هذا الخصوص</w:t>
      </w:r>
      <w:r w:rsidRPr="009438B7">
        <w:rPr>
          <w:rtl/>
        </w:rPr>
        <w:t>.</w:t>
      </w:r>
      <w:r w:rsidRPr="009438B7">
        <w:t xml:space="preserve"> </w:t>
      </w:r>
    </w:p>
    <w:p w14:paraId="14F33347" w14:textId="77777777" w:rsidR="00B43158" w:rsidRPr="009438B7" w:rsidRDefault="00B43158" w:rsidP="00B43158">
      <w:pPr>
        <w:pStyle w:val="SingleTxtGA"/>
      </w:pPr>
      <w:r w:rsidRPr="00F27609">
        <w:rPr>
          <w:lang w:val="en-US"/>
        </w:rPr>
        <w:t>44</w:t>
      </w:r>
      <w:r w:rsidRPr="009438B7">
        <w:rPr>
          <w:rtl/>
          <w:lang w:val="en-US"/>
        </w:rPr>
        <w:t>-</w:t>
      </w:r>
      <w:r w:rsidRPr="009438B7">
        <w:rPr>
          <w:rtl/>
          <w:lang w:val="en-US"/>
        </w:rPr>
        <w:tab/>
      </w:r>
      <w:r w:rsidRPr="009438B7">
        <w:rPr>
          <w:rtl/>
        </w:rPr>
        <w:t xml:space="preserve">تقدم وزارة الصحة خدمات آمنة وفعالة ومناسبة التكلفة للسيدات في سن الانجاب من </w:t>
      </w:r>
      <w:r w:rsidRPr="00F27609">
        <w:rPr>
          <w:rtl/>
        </w:rPr>
        <w:t>15</w:t>
      </w:r>
      <w:r w:rsidRPr="009438B7">
        <w:rPr>
          <w:rtl/>
        </w:rPr>
        <w:t xml:space="preserve"> الى</w:t>
      </w:r>
      <w:r w:rsidRPr="009438B7">
        <w:rPr>
          <w:rFonts w:hint="cs"/>
          <w:rtl/>
        </w:rPr>
        <w:t> </w:t>
      </w:r>
      <w:r w:rsidRPr="00F27609">
        <w:rPr>
          <w:rtl/>
        </w:rPr>
        <w:t>49</w:t>
      </w:r>
      <w:r w:rsidRPr="009438B7">
        <w:rPr>
          <w:rtl/>
        </w:rPr>
        <w:t xml:space="preserve"> عام</w:t>
      </w:r>
      <w:r w:rsidRPr="009438B7">
        <w:rPr>
          <w:rFonts w:hint="cs"/>
          <w:rtl/>
        </w:rPr>
        <w:t>،</w:t>
      </w:r>
      <w:r w:rsidRPr="009438B7">
        <w:rPr>
          <w:rtl/>
        </w:rPr>
        <w:t xml:space="preserve"> وتشمل تقديم وسائل منع الحمل والمشورة الخاصة بها</w:t>
      </w:r>
      <w:r w:rsidRPr="009438B7">
        <w:rPr>
          <w:rFonts w:hint="cs"/>
          <w:rtl/>
        </w:rPr>
        <w:t>، و</w:t>
      </w:r>
      <w:r w:rsidRPr="009438B7">
        <w:rPr>
          <w:rtl/>
        </w:rPr>
        <w:t>تقييم وعلاج حالات الأمراض المنقولة جنسيا</w:t>
      </w:r>
      <w:r w:rsidRPr="009438B7">
        <w:rPr>
          <w:rFonts w:hint="cs"/>
          <w:rtl/>
        </w:rPr>
        <w:t>ً</w:t>
      </w:r>
      <w:r w:rsidRPr="009438B7">
        <w:rPr>
          <w:rtl/>
        </w:rPr>
        <w:t>،</w:t>
      </w:r>
      <w:r w:rsidRPr="009438B7">
        <w:t> </w:t>
      </w:r>
      <w:r w:rsidRPr="009438B7">
        <w:rPr>
          <w:rtl/>
        </w:rPr>
        <w:t xml:space="preserve">علاج المضاعفات الجانبية التي قد تنتج عن استخدام </w:t>
      </w:r>
      <w:r w:rsidRPr="009438B7">
        <w:rPr>
          <w:rFonts w:hint="cs"/>
          <w:rtl/>
        </w:rPr>
        <w:t>تلك الوسائل</w:t>
      </w:r>
      <w:r w:rsidRPr="009438B7">
        <w:rPr>
          <w:rtl/>
        </w:rPr>
        <w:t>،</w:t>
      </w:r>
      <w:r w:rsidRPr="009438B7">
        <w:t> </w:t>
      </w:r>
      <w:r w:rsidRPr="009438B7">
        <w:rPr>
          <w:rtl/>
        </w:rPr>
        <w:t xml:space="preserve">رفع وعى المجتمع تجاه قضايا الصحة الإنجابية، وتوفير مجموعة متنوعة من وسائل منع الحمل للسيدات بأسعار مدعومة من الدولة أو بالمجان. كما تم إطلاق المشروع القومي لتنمية الأسرة المصرية في عام </w:t>
      </w:r>
      <w:r w:rsidRPr="00F27609">
        <w:rPr>
          <w:rtl/>
        </w:rPr>
        <w:t>2022</w:t>
      </w:r>
      <w:r w:rsidRPr="009438B7">
        <w:rPr>
          <w:rtl/>
        </w:rPr>
        <w:t xml:space="preserve"> بهدف إدارة القضية السكانية من منظور تنموي شامل </w:t>
      </w:r>
      <w:r w:rsidRPr="009438B7">
        <w:rPr>
          <w:rFonts w:hint="cs"/>
          <w:rtl/>
        </w:rPr>
        <w:t>للارتقاء</w:t>
      </w:r>
      <w:r w:rsidRPr="009438B7">
        <w:rPr>
          <w:rtl/>
        </w:rPr>
        <w:t xml:space="preserve"> بالخصائص السكانية لمدة ثلاث سنوات. ومن بين محاوره خفض الحاجة غير </w:t>
      </w:r>
      <w:proofErr w:type="spellStart"/>
      <w:r w:rsidRPr="009438B7">
        <w:rPr>
          <w:rtl/>
        </w:rPr>
        <w:t>الملباة</w:t>
      </w:r>
      <w:proofErr w:type="spellEnd"/>
      <w:r w:rsidRPr="009438B7">
        <w:rPr>
          <w:rtl/>
        </w:rPr>
        <w:t xml:space="preserve"> للسيدات من وسائل الصحة الإنجابية</w:t>
      </w:r>
      <w:r w:rsidRPr="009438B7">
        <w:rPr>
          <w:rFonts w:hint="cs"/>
          <w:rtl/>
        </w:rPr>
        <w:t>،</w:t>
      </w:r>
      <w:r w:rsidRPr="009438B7">
        <w:rPr>
          <w:rtl/>
        </w:rPr>
        <w:t xml:space="preserve"> وإتاحتها بالمجان للجميع من خلال تدريب وتوطين </w:t>
      </w:r>
      <w:r w:rsidRPr="00F27609">
        <w:rPr>
          <w:rtl/>
        </w:rPr>
        <w:t>1500</w:t>
      </w:r>
      <w:r w:rsidRPr="009438B7">
        <w:rPr>
          <w:rtl/>
        </w:rPr>
        <w:t xml:space="preserve"> طبيبة، والتعاون مع </w:t>
      </w:r>
      <w:r w:rsidRPr="00F27609">
        <w:rPr>
          <w:rtl/>
        </w:rPr>
        <w:t>400</w:t>
      </w:r>
      <w:r w:rsidRPr="009438B7">
        <w:rPr>
          <w:rtl/>
        </w:rPr>
        <w:t xml:space="preserve"> جمعية أهلية لتقديم خدمات الصحة </w:t>
      </w:r>
      <w:r w:rsidRPr="009438B7">
        <w:rPr>
          <w:rFonts w:hint="cs"/>
          <w:rtl/>
        </w:rPr>
        <w:t>الإنجابية.</w:t>
      </w:r>
    </w:p>
    <w:p w14:paraId="5102F4BF" w14:textId="77777777" w:rsidR="00B43158" w:rsidRPr="00F27609" w:rsidRDefault="00B43158" w:rsidP="00B43158">
      <w:pPr>
        <w:pStyle w:val="H1GA"/>
      </w:pPr>
      <w:r w:rsidRPr="00F27609">
        <w:rPr>
          <w:rtl/>
        </w:rPr>
        <w:tab/>
        <w:t>طاء-</w:t>
      </w:r>
      <w:r w:rsidRPr="00F27609">
        <w:rPr>
          <w:rtl/>
        </w:rPr>
        <w:tab/>
        <w:t>رد على الفقرة (10) من قائمة المسائل:</w:t>
      </w:r>
    </w:p>
    <w:p w14:paraId="797427F0" w14:textId="13895DF8" w:rsidR="00B43158" w:rsidRPr="009438B7" w:rsidRDefault="00B43158" w:rsidP="00B43158">
      <w:pPr>
        <w:pStyle w:val="SingleTxtGA"/>
      </w:pPr>
      <w:r w:rsidRPr="00F27609">
        <w:rPr>
          <w:lang w:val="en-US"/>
        </w:rPr>
        <w:t>45</w:t>
      </w:r>
      <w:r w:rsidRPr="009438B7">
        <w:rPr>
          <w:rtl/>
          <w:lang w:val="en-US"/>
        </w:rPr>
        <w:t>-</w:t>
      </w:r>
      <w:r w:rsidRPr="009438B7">
        <w:rPr>
          <w:rtl/>
          <w:lang w:val="en-US"/>
        </w:rPr>
        <w:tab/>
      </w:r>
      <w:r w:rsidRPr="009438B7">
        <w:rPr>
          <w:rFonts w:hint="cs"/>
          <w:rtl/>
        </w:rPr>
        <w:t xml:space="preserve">بشأن الإفادة حول </w:t>
      </w:r>
      <w:r w:rsidRPr="009438B7">
        <w:rPr>
          <w:rtl/>
        </w:rPr>
        <w:t>التجريم الصريح لجريمة الاختفاء القسري في التشريعات المحلية؛</w:t>
      </w:r>
      <w:r w:rsidRPr="009438B7">
        <w:rPr>
          <w:rFonts w:hint="cs"/>
          <w:rtl/>
        </w:rPr>
        <w:t xml:space="preserve"> فقد كفل الدستور الحرية الشخصية التي لا تقيد </w:t>
      </w:r>
      <w:r w:rsidRPr="009438B7">
        <w:rPr>
          <w:rtl/>
        </w:rPr>
        <w:t>إلا بأمر قضائي مسبب يستلزمه التحقيق</w:t>
      </w:r>
      <w:r w:rsidRPr="009438B7">
        <w:rPr>
          <w:rFonts w:hint="cs"/>
          <w:rtl/>
        </w:rPr>
        <w:t>، وكفل حرية التنقل، بالمادتين (</w:t>
      </w:r>
      <w:r w:rsidRPr="00F27609">
        <w:rPr>
          <w:rFonts w:hint="cs"/>
          <w:rtl/>
        </w:rPr>
        <w:t>54</w:t>
      </w:r>
      <w:r w:rsidRPr="009438B7">
        <w:rPr>
          <w:rFonts w:hint="cs"/>
          <w:rtl/>
        </w:rPr>
        <w:t xml:space="preserve">، </w:t>
      </w:r>
      <w:r w:rsidRPr="00F27609">
        <w:rPr>
          <w:rFonts w:hint="cs"/>
          <w:rtl/>
        </w:rPr>
        <w:t>62</w:t>
      </w:r>
      <w:r w:rsidRPr="009438B7">
        <w:rPr>
          <w:rFonts w:hint="cs"/>
          <w:rtl/>
        </w:rPr>
        <w:t xml:space="preserve">) منه، وعد العدوان عليها بأي صورة جريمة لا تسقط </w:t>
      </w:r>
      <w:r w:rsidRPr="009438B7">
        <w:rPr>
          <w:rtl/>
        </w:rPr>
        <w:t>لا تسقط الدعوى الجنائية ولا المدنية الناشئة عنها بالتقادم</w:t>
      </w:r>
      <w:r w:rsidRPr="009438B7">
        <w:rPr>
          <w:rFonts w:hint="cs"/>
          <w:rtl/>
        </w:rPr>
        <w:t xml:space="preserve">، وكفل للمضرور إقامة الدعوى الجنائية بالطريق المباشر عنها، وألزم الدولة بتعويضه. </w:t>
      </w:r>
      <w:r w:rsidRPr="009438B7">
        <w:rPr>
          <w:rtl/>
        </w:rPr>
        <w:t>جرم قانون العقوبات كل أشكال الاعتقال أو الاحتجاز أو الاختطاف أو القبض أو أي شكل من أشكال الحرمان من الحرية دون وجه حق،</w:t>
      </w:r>
      <w:r w:rsidRPr="009438B7">
        <w:rPr>
          <w:rFonts w:hint="cs"/>
          <w:rtl/>
        </w:rPr>
        <w:t xml:space="preserve"> والاشتراك فيها والمعاونة عليها، وتوفير الأماكن التي يقع فيها أي من تلك الجرائم،</w:t>
      </w:r>
      <w:r w:rsidRPr="009438B7">
        <w:rPr>
          <w:rtl/>
        </w:rPr>
        <w:t xml:space="preserve"> وجرم كذلك تعريض أي شخص للاختفاء القسري تحت أي ظرف حتى وإن كان استثنائيًا</w:t>
      </w:r>
      <w:r w:rsidRPr="009438B7">
        <w:rPr>
          <w:rFonts w:hint="cs"/>
          <w:rtl/>
        </w:rPr>
        <w:t>، وذلك بموجب المواد أرقام (</w:t>
      </w:r>
      <w:r w:rsidRPr="00F27609">
        <w:rPr>
          <w:rFonts w:hint="cs"/>
          <w:rtl/>
        </w:rPr>
        <w:t>88</w:t>
      </w:r>
      <w:r w:rsidRPr="009438B7">
        <w:rPr>
          <w:rFonts w:hint="cs"/>
          <w:rtl/>
        </w:rPr>
        <w:t xml:space="preserve"> مكرر، </w:t>
      </w:r>
      <w:r w:rsidRPr="00F27609">
        <w:rPr>
          <w:rFonts w:hint="cs"/>
          <w:rtl/>
        </w:rPr>
        <w:t>129</w:t>
      </w:r>
      <w:r w:rsidRPr="009438B7">
        <w:rPr>
          <w:rFonts w:hint="cs"/>
          <w:rtl/>
        </w:rPr>
        <w:t xml:space="preserve">، </w:t>
      </w:r>
      <w:r w:rsidRPr="00F27609">
        <w:rPr>
          <w:rFonts w:hint="cs"/>
          <w:rtl/>
        </w:rPr>
        <w:t>280</w:t>
      </w:r>
      <w:r w:rsidRPr="009438B7">
        <w:rPr>
          <w:rFonts w:hint="cs"/>
          <w:rtl/>
        </w:rPr>
        <w:t>-</w:t>
      </w:r>
      <w:r w:rsidRPr="00F27609">
        <w:rPr>
          <w:rFonts w:hint="cs"/>
          <w:rtl/>
        </w:rPr>
        <w:t>283</w:t>
      </w:r>
      <w:r w:rsidRPr="009438B7">
        <w:rPr>
          <w:rFonts w:hint="cs"/>
          <w:rtl/>
        </w:rPr>
        <w:t xml:space="preserve">، </w:t>
      </w:r>
      <w:r w:rsidRPr="00F27609">
        <w:rPr>
          <w:rFonts w:hint="cs"/>
          <w:rtl/>
        </w:rPr>
        <w:t>289</w:t>
      </w:r>
      <w:r w:rsidRPr="009438B7">
        <w:rPr>
          <w:rFonts w:hint="cs"/>
          <w:rtl/>
        </w:rPr>
        <w:t xml:space="preserve">، </w:t>
      </w:r>
      <w:r w:rsidRPr="00F27609">
        <w:rPr>
          <w:rFonts w:hint="cs"/>
          <w:rtl/>
        </w:rPr>
        <w:t>290</w:t>
      </w:r>
      <w:r w:rsidRPr="009438B7">
        <w:rPr>
          <w:rFonts w:hint="cs"/>
          <w:rtl/>
        </w:rPr>
        <w:t>) من قانون العقوبات.</w:t>
      </w:r>
      <w:r w:rsidRPr="009438B7">
        <w:rPr>
          <w:rtl/>
        </w:rPr>
        <w:t xml:space="preserve"> </w:t>
      </w:r>
    </w:p>
    <w:p w14:paraId="782D193F" w14:textId="77777777" w:rsidR="00B43158" w:rsidRPr="009438B7" w:rsidRDefault="00B43158" w:rsidP="00B43158">
      <w:pPr>
        <w:pStyle w:val="SingleTxtGA"/>
      </w:pPr>
      <w:r w:rsidRPr="00F27609">
        <w:rPr>
          <w:lang w:val="en-US"/>
        </w:rPr>
        <w:t>46</w:t>
      </w:r>
      <w:r w:rsidRPr="009438B7">
        <w:rPr>
          <w:rtl/>
          <w:lang w:val="en-US"/>
        </w:rPr>
        <w:t>-</w:t>
      </w:r>
      <w:r w:rsidRPr="009438B7">
        <w:rPr>
          <w:rtl/>
          <w:lang w:val="en-US"/>
        </w:rPr>
        <w:tab/>
      </w:r>
      <w:r w:rsidRPr="009438B7">
        <w:rPr>
          <w:rFonts w:hint="cs"/>
          <w:rtl/>
        </w:rPr>
        <w:t xml:space="preserve">وبخصوص </w:t>
      </w:r>
      <w:r w:rsidRPr="009438B7">
        <w:rPr>
          <w:rtl/>
        </w:rPr>
        <w:t>التحقيق في جميع ادعاءات الاختفاء</w:t>
      </w:r>
      <w:r w:rsidRPr="009438B7">
        <w:rPr>
          <w:rFonts w:hint="cs"/>
          <w:rtl/>
        </w:rPr>
        <w:t>؛ فتحيل الحكومة إلى ما ورد بالبنود أرقام (</w:t>
      </w:r>
      <w:r w:rsidRPr="00F27609">
        <w:rPr>
          <w:rFonts w:hint="cs"/>
          <w:rtl/>
        </w:rPr>
        <w:t>26</w:t>
      </w:r>
      <w:r w:rsidRPr="009438B7">
        <w:rPr>
          <w:rFonts w:hint="cs"/>
          <w:rtl/>
        </w:rPr>
        <w:t>-</w:t>
      </w:r>
      <w:r w:rsidRPr="00F27609">
        <w:rPr>
          <w:rFonts w:hint="cs"/>
          <w:rtl/>
        </w:rPr>
        <w:t>28</w:t>
      </w:r>
      <w:r w:rsidRPr="009438B7">
        <w:rPr>
          <w:rFonts w:hint="cs"/>
          <w:rtl/>
        </w:rPr>
        <w:t>) من تقريرها الدوري الخامس، و</w:t>
      </w:r>
      <w:r w:rsidRPr="009438B7">
        <w:rPr>
          <w:rtl/>
        </w:rPr>
        <w:t xml:space="preserve">تؤكد </w:t>
      </w:r>
      <w:r w:rsidRPr="009438B7">
        <w:rPr>
          <w:rFonts w:hint="cs"/>
          <w:rtl/>
        </w:rPr>
        <w:t xml:space="preserve">من حيث المبدأ </w:t>
      </w:r>
      <w:r w:rsidRPr="009438B7">
        <w:rPr>
          <w:rtl/>
        </w:rPr>
        <w:t xml:space="preserve">على </w:t>
      </w:r>
      <w:r w:rsidRPr="009438B7">
        <w:rPr>
          <w:rFonts w:hint="cs"/>
          <w:rtl/>
        </w:rPr>
        <w:t>خضوع</w:t>
      </w:r>
      <w:r w:rsidRPr="009438B7">
        <w:rPr>
          <w:rtl/>
        </w:rPr>
        <w:t xml:space="preserve"> كافة المودعين بمراكز الإصلاح والتأهيل المجتمعي للقانون، ولا يتم احتجاز أي شخص </w:t>
      </w:r>
      <w:r w:rsidRPr="009438B7">
        <w:rPr>
          <w:rFonts w:hint="cs"/>
          <w:rtl/>
        </w:rPr>
        <w:t xml:space="preserve">بها </w:t>
      </w:r>
      <w:r w:rsidRPr="009438B7">
        <w:rPr>
          <w:rtl/>
        </w:rPr>
        <w:t xml:space="preserve">دون أمر أو حكم قضائي، </w:t>
      </w:r>
      <w:r w:rsidRPr="009438B7">
        <w:rPr>
          <w:rFonts w:hint="cs"/>
          <w:rtl/>
        </w:rPr>
        <w:t>ويمتنع على المسؤولين عنها قبول إيداع</w:t>
      </w:r>
      <w:r w:rsidRPr="009438B7">
        <w:rPr>
          <w:rtl/>
        </w:rPr>
        <w:t xml:space="preserve"> أي إنسان فيه</w:t>
      </w:r>
      <w:r w:rsidRPr="009438B7">
        <w:rPr>
          <w:rFonts w:hint="cs"/>
          <w:rtl/>
        </w:rPr>
        <w:t>ا</w:t>
      </w:r>
      <w:r w:rsidRPr="009438B7">
        <w:rPr>
          <w:rtl/>
        </w:rPr>
        <w:t xml:space="preserve"> إلا بمقتضى أمر موقع عليه من السلطة المختصة، وألا يبقيه بعد المدة المحددة بهذا الأمر</w:t>
      </w:r>
      <w:r w:rsidRPr="009438B7">
        <w:rPr>
          <w:rFonts w:hint="cs"/>
          <w:rtl/>
        </w:rPr>
        <w:t>، وذلك بموجب المادة رقم (</w:t>
      </w:r>
      <w:r w:rsidRPr="00F27609">
        <w:rPr>
          <w:rFonts w:hint="cs"/>
          <w:rtl/>
        </w:rPr>
        <w:t>41</w:t>
      </w:r>
      <w:r w:rsidRPr="009438B7">
        <w:rPr>
          <w:rFonts w:hint="cs"/>
          <w:rtl/>
        </w:rPr>
        <w:t>) من قانون الإجراءات الجنائية، كما يقع التزام على كل من علم من المختصين بتلك المراكز، باحتجاز شخص بها دون وجه حق، بإبلاغ السلطة القضائية المختصة، ومخالفة ذلك الالتزام يرتب مسؤولية جنائية وتأديبية. و</w:t>
      </w:r>
      <w:r w:rsidRPr="009438B7">
        <w:rPr>
          <w:rtl/>
        </w:rPr>
        <w:t xml:space="preserve">تخضع </w:t>
      </w:r>
      <w:r w:rsidRPr="009438B7">
        <w:rPr>
          <w:rFonts w:hint="cs"/>
          <w:rtl/>
        </w:rPr>
        <w:t>تلك ال</w:t>
      </w:r>
      <w:r w:rsidRPr="009438B7">
        <w:rPr>
          <w:rtl/>
        </w:rPr>
        <w:t>مراكز للإشراف القضائي</w:t>
      </w:r>
      <w:r w:rsidRPr="009438B7">
        <w:rPr>
          <w:rFonts w:hint="cs"/>
          <w:rtl/>
        </w:rPr>
        <w:t>، من قبل ا</w:t>
      </w:r>
      <w:r w:rsidRPr="009438B7">
        <w:rPr>
          <w:rtl/>
        </w:rPr>
        <w:t>لنائب العام ووكلائه في دوائر اختصاصهم</w:t>
      </w:r>
      <w:r w:rsidRPr="009438B7">
        <w:rPr>
          <w:rFonts w:hint="cs"/>
          <w:rtl/>
        </w:rPr>
        <w:t>، و</w:t>
      </w:r>
      <w:r w:rsidRPr="009438B7">
        <w:rPr>
          <w:rtl/>
        </w:rPr>
        <w:t>رؤساء ووكلاء محاكم الاستئناف والمحاكم الابتدائية وقضاة التحقيق</w:t>
      </w:r>
      <w:r w:rsidRPr="009438B7">
        <w:rPr>
          <w:rFonts w:hint="cs"/>
          <w:rtl/>
        </w:rPr>
        <w:t>، وفق المادة رقم (</w:t>
      </w:r>
      <w:r w:rsidRPr="00F27609">
        <w:rPr>
          <w:rFonts w:hint="cs"/>
          <w:rtl/>
        </w:rPr>
        <w:t>42</w:t>
      </w:r>
      <w:r w:rsidRPr="009438B7">
        <w:rPr>
          <w:rFonts w:hint="cs"/>
          <w:rtl/>
        </w:rPr>
        <w:t>) من قانون الإجراءات الجنائية، والمادتين رقمي (</w:t>
      </w:r>
      <w:r w:rsidRPr="00F27609">
        <w:rPr>
          <w:rFonts w:hint="cs"/>
          <w:rtl/>
        </w:rPr>
        <w:t>85</w:t>
      </w:r>
      <w:r w:rsidRPr="009438B7">
        <w:rPr>
          <w:rFonts w:hint="cs"/>
          <w:rtl/>
        </w:rPr>
        <w:t xml:space="preserve">، </w:t>
      </w:r>
      <w:r w:rsidRPr="00F27609">
        <w:rPr>
          <w:rFonts w:hint="cs"/>
          <w:rtl/>
        </w:rPr>
        <w:t>86</w:t>
      </w:r>
      <w:r w:rsidRPr="009438B7">
        <w:rPr>
          <w:rFonts w:hint="cs"/>
          <w:rtl/>
        </w:rPr>
        <w:t xml:space="preserve">) من القانون رقم </w:t>
      </w:r>
      <w:r w:rsidRPr="00F27609">
        <w:rPr>
          <w:rFonts w:hint="cs"/>
          <w:rtl/>
        </w:rPr>
        <w:t>396</w:t>
      </w:r>
      <w:r w:rsidRPr="009438B7">
        <w:rPr>
          <w:rFonts w:hint="cs"/>
          <w:rtl/>
        </w:rPr>
        <w:t xml:space="preserve"> لسنة </w:t>
      </w:r>
      <w:r w:rsidRPr="00F27609">
        <w:rPr>
          <w:rFonts w:hint="cs"/>
          <w:rtl/>
        </w:rPr>
        <w:t>1956</w:t>
      </w:r>
      <w:r w:rsidRPr="009438B7">
        <w:rPr>
          <w:rFonts w:hint="cs"/>
          <w:rtl/>
        </w:rPr>
        <w:t xml:space="preserve">، </w:t>
      </w:r>
      <w:r w:rsidRPr="009438B7">
        <w:rPr>
          <w:rtl/>
        </w:rPr>
        <w:t>ويقوم المجلس القومي لحقوق الانسان ومنظمات المجتمع المدني وأعضاء عدد من البعثات الدبلوماسية ووسائل الإعلام ووكالات الأنباء (المحلية - الدولية) بزيارات منتظمة لمراكز الإصلاح والتأهيل والاطلاع على أحوال النزلا</w:t>
      </w:r>
      <w:r w:rsidRPr="009438B7">
        <w:rPr>
          <w:rFonts w:hint="cs"/>
          <w:rtl/>
        </w:rPr>
        <w:t>ء.</w:t>
      </w:r>
    </w:p>
    <w:p w14:paraId="752E77DA" w14:textId="77777777" w:rsidR="00B43158" w:rsidRPr="009438B7" w:rsidRDefault="00B43158" w:rsidP="00B43158">
      <w:pPr>
        <w:pStyle w:val="SingleTxtGA"/>
      </w:pPr>
      <w:r w:rsidRPr="00F27609">
        <w:rPr>
          <w:lang w:val="en-US"/>
        </w:rPr>
        <w:t>47</w:t>
      </w:r>
      <w:r w:rsidRPr="009438B7">
        <w:rPr>
          <w:rtl/>
          <w:lang w:val="en-US"/>
        </w:rPr>
        <w:t>-</w:t>
      </w:r>
      <w:r w:rsidRPr="009438B7">
        <w:rPr>
          <w:rtl/>
          <w:lang w:val="en-US"/>
        </w:rPr>
        <w:tab/>
      </w:r>
      <w:r w:rsidRPr="009438B7">
        <w:rPr>
          <w:rFonts w:hint="cs"/>
          <w:rtl/>
        </w:rPr>
        <w:t xml:space="preserve">تباشر النيابة العامة التحقيق في أي بلاغ يرد إليها في خصوص مزاعم بالاختفاء القسري، سواء ورد في صورة ورقية، أو في صورة عرائض إلكترونية حال عدم رغبة المبلغ في الإفصاح عن هويته، كما تقوم النيابة العامة بإجراء تفتيش لمراكز الإصلاح بشكل مفاجئ للكشف عن أي خروقات. وتشير الحكومة إلى أن العديد من الجماعات الإرهابية وعلى رأسها جماعة </w:t>
      </w:r>
      <w:r w:rsidRPr="009438B7">
        <w:rPr>
          <w:rtl/>
        </w:rPr>
        <w:t>الإخوان الإرهابي</w:t>
      </w:r>
      <w:r w:rsidRPr="009438B7">
        <w:rPr>
          <w:rFonts w:hint="cs"/>
          <w:rtl/>
        </w:rPr>
        <w:t>ة</w:t>
      </w:r>
      <w:r w:rsidRPr="009438B7">
        <w:rPr>
          <w:rtl/>
        </w:rPr>
        <w:t xml:space="preserve"> </w:t>
      </w:r>
      <w:r w:rsidRPr="009438B7">
        <w:rPr>
          <w:rFonts w:hint="cs"/>
          <w:rtl/>
        </w:rPr>
        <w:t xml:space="preserve">تضلع بشكل دوري بالدفع </w:t>
      </w:r>
      <w:r w:rsidRPr="00254C6F">
        <w:rPr>
          <w:rFonts w:hint="cs"/>
          <w:spacing w:val="-2"/>
          <w:rtl/>
        </w:rPr>
        <w:t>بالعديد من عناصرها في صفوف الجماعات الإرهابية الأخرى المتواجدة بالخارج، ومن أبرزها جماعة داعش</w:t>
      </w:r>
      <w:r w:rsidRPr="009438B7">
        <w:rPr>
          <w:rFonts w:hint="cs"/>
          <w:rtl/>
        </w:rPr>
        <w:t xml:space="preserve"> </w:t>
      </w:r>
      <w:r w:rsidRPr="00254C6F">
        <w:rPr>
          <w:rFonts w:hint="cs"/>
          <w:spacing w:val="-2"/>
          <w:rtl/>
        </w:rPr>
        <w:t xml:space="preserve">الإرهابية خلال فترة نشاطها الإرهابي المكثف ببعض دول الجوار، ثم تقوم جماعة الإخوان الإرهابية </w:t>
      </w:r>
      <w:r w:rsidRPr="00254C6F">
        <w:rPr>
          <w:spacing w:val="-2"/>
          <w:rtl/>
        </w:rPr>
        <w:t>بترويج</w:t>
      </w:r>
      <w:r w:rsidRPr="009438B7">
        <w:rPr>
          <w:rtl/>
        </w:rPr>
        <w:t xml:space="preserve"> </w:t>
      </w:r>
      <w:r w:rsidRPr="00254C6F">
        <w:rPr>
          <w:spacing w:val="-2"/>
          <w:rtl/>
        </w:rPr>
        <w:t>مزاعم</w:t>
      </w:r>
      <w:r w:rsidRPr="00254C6F">
        <w:rPr>
          <w:rFonts w:hint="cs"/>
          <w:spacing w:val="-2"/>
          <w:rtl/>
        </w:rPr>
        <w:t xml:space="preserve"> </w:t>
      </w:r>
      <w:r w:rsidRPr="00254C6F">
        <w:rPr>
          <w:spacing w:val="-2"/>
          <w:rtl/>
        </w:rPr>
        <w:t xml:space="preserve">اختفاء </w:t>
      </w:r>
      <w:r w:rsidRPr="00254C6F">
        <w:rPr>
          <w:rFonts w:hint="cs"/>
          <w:spacing w:val="-2"/>
          <w:rtl/>
        </w:rPr>
        <w:t xml:space="preserve">تلك العناصر </w:t>
      </w:r>
      <w:r w:rsidRPr="00254C6F">
        <w:rPr>
          <w:spacing w:val="-2"/>
          <w:rtl/>
        </w:rPr>
        <w:t>قسري</w:t>
      </w:r>
      <w:r w:rsidRPr="00254C6F">
        <w:rPr>
          <w:rFonts w:hint="cs"/>
          <w:spacing w:val="-2"/>
          <w:rtl/>
        </w:rPr>
        <w:t xml:space="preserve">ًا، </w:t>
      </w:r>
      <w:r w:rsidRPr="00254C6F">
        <w:rPr>
          <w:spacing w:val="-2"/>
          <w:rtl/>
        </w:rPr>
        <w:t xml:space="preserve">واستغلال ذلك في ممارسة الضغوط على </w:t>
      </w:r>
      <w:r w:rsidRPr="00254C6F">
        <w:rPr>
          <w:rFonts w:hint="cs"/>
          <w:spacing w:val="-2"/>
          <w:rtl/>
        </w:rPr>
        <w:t>الحكومة. وقد كشفت التحقيقات</w:t>
      </w:r>
      <w:r w:rsidRPr="009438B7">
        <w:rPr>
          <w:rFonts w:hint="cs"/>
          <w:rtl/>
        </w:rPr>
        <w:t xml:space="preserve"> في العديد من تلك الحالات عن مقتلها في الخارج بصفوف تلك الجماعة، ويمكن للحكومة التدليل على ذلك بأسماء الحالات التي تم الإبلاغ عن اختفائها قسريًا، وتزعمت جماعة الإخوان الإرهابية حملات في خصوصها، ثم بثت جماعة داعش الإرهابية مقاطع مصورة تظهر وجود تلك العناصر في صفوفها.</w:t>
      </w:r>
    </w:p>
    <w:p w14:paraId="12B8CAAD" w14:textId="77777777" w:rsidR="00B43158" w:rsidRPr="009438B7" w:rsidRDefault="00B43158" w:rsidP="00B43158">
      <w:pPr>
        <w:pStyle w:val="SingleTxtGA"/>
      </w:pPr>
      <w:r w:rsidRPr="00F27609">
        <w:rPr>
          <w:lang w:val="en-US"/>
        </w:rPr>
        <w:t>48</w:t>
      </w:r>
      <w:r w:rsidRPr="009438B7">
        <w:rPr>
          <w:rtl/>
          <w:lang w:val="en-US"/>
        </w:rPr>
        <w:t>-</w:t>
      </w:r>
      <w:r w:rsidRPr="009438B7">
        <w:rPr>
          <w:rtl/>
          <w:lang w:val="en-US"/>
        </w:rPr>
        <w:tab/>
      </w:r>
      <w:r w:rsidRPr="00F27609">
        <w:rPr>
          <w:b/>
          <w:bCs/>
          <w:rtl/>
          <w:lang w:bidi="ar-EG"/>
        </w:rPr>
        <w:t>وبشأن إنشاء سجل عام مركزي لجميع أماكن الاحتجاز</w:t>
      </w:r>
      <w:r w:rsidRPr="00F27609">
        <w:rPr>
          <w:rFonts w:hint="cs"/>
          <w:b/>
          <w:bCs/>
          <w:rtl/>
          <w:lang w:bidi="ar-EG"/>
        </w:rPr>
        <w:t>؛</w:t>
      </w:r>
      <w:r w:rsidRPr="009438B7">
        <w:rPr>
          <w:rtl/>
          <w:lang w:bidi="ar-EG"/>
        </w:rPr>
        <w:t xml:space="preserve"> </w:t>
      </w:r>
      <w:r w:rsidRPr="009438B7">
        <w:rPr>
          <w:rFonts w:hint="cs"/>
          <w:rtl/>
          <w:lang w:bidi="ar-EG"/>
        </w:rPr>
        <w:t>فهو أمر محقق بالفعل، حيث حصرت الفقرة الثانية من المادة رقم (</w:t>
      </w:r>
      <w:r w:rsidRPr="00F27609">
        <w:rPr>
          <w:rFonts w:hint="cs"/>
          <w:rtl/>
          <w:lang w:bidi="ar-EG"/>
        </w:rPr>
        <w:t>1</w:t>
      </w:r>
      <w:r w:rsidRPr="009438B7">
        <w:rPr>
          <w:rFonts w:hint="cs"/>
          <w:rtl/>
          <w:lang w:bidi="ar-EG"/>
        </w:rPr>
        <w:t xml:space="preserve">) من </w:t>
      </w:r>
      <w:r w:rsidRPr="009438B7">
        <w:rPr>
          <w:rFonts w:hint="cs"/>
          <w:rtl/>
        </w:rPr>
        <w:t xml:space="preserve">القانون رقم </w:t>
      </w:r>
      <w:r w:rsidRPr="00F27609">
        <w:rPr>
          <w:rFonts w:hint="cs"/>
          <w:rtl/>
        </w:rPr>
        <w:t>396</w:t>
      </w:r>
      <w:r w:rsidRPr="009438B7">
        <w:rPr>
          <w:rFonts w:hint="cs"/>
          <w:rtl/>
        </w:rPr>
        <w:t xml:space="preserve"> لسنة </w:t>
      </w:r>
      <w:r w:rsidRPr="00F27609">
        <w:rPr>
          <w:rFonts w:hint="cs"/>
          <w:rtl/>
        </w:rPr>
        <w:t>1956</w:t>
      </w:r>
      <w:r w:rsidRPr="009438B7">
        <w:rPr>
          <w:rFonts w:hint="cs"/>
          <w:rtl/>
        </w:rPr>
        <w:t xml:space="preserve"> بشأن </w:t>
      </w:r>
      <w:r w:rsidRPr="009438B7">
        <w:rPr>
          <w:rtl/>
        </w:rPr>
        <w:t>تنظيم مراكز الإصلاح والتأهيل المجتمعي</w:t>
      </w:r>
      <w:r w:rsidRPr="009438B7">
        <w:rPr>
          <w:rtl/>
          <w:lang w:bidi="ar-EG"/>
        </w:rPr>
        <w:t xml:space="preserve"> </w:t>
      </w:r>
      <w:r w:rsidRPr="009438B7">
        <w:rPr>
          <w:rFonts w:hint="cs"/>
          <w:rtl/>
          <w:lang w:bidi="ar-EG"/>
        </w:rPr>
        <w:t>الأداة التشريعية المستخدمة في تحديد الجهات التي تنشأ فيها تلك المراكز، في صورة</w:t>
      </w:r>
      <w:r w:rsidRPr="009438B7">
        <w:rPr>
          <w:rtl/>
          <w:lang w:bidi="ar-EG"/>
        </w:rPr>
        <w:t xml:space="preserve"> قرار</w:t>
      </w:r>
      <w:r w:rsidRPr="009438B7">
        <w:rPr>
          <w:rFonts w:hint="cs"/>
          <w:rtl/>
          <w:lang w:bidi="ar-EG"/>
        </w:rPr>
        <w:t>ات</w:t>
      </w:r>
      <w:r w:rsidRPr="009438B7">
        <w:rPr>
          <w:rtl/>
          <w:lang w:bidi="ar-EG"/>
        </w:rPr>
        <w:t xml:space="preserve"> </w:t>
      </w:r>
      <w:r w:rsidRPr="00254C6F">
        <w:rPr>
          <w:rFonts w:hint="cs"/>
          <w:spacing w:val="-2"/>
          <w:rtl/>
          <w:lang w:bidi="ar-EG"/>
        </w:rPr>
        <w:t xml:space="preserve">تصدر </w:t>
      </w:r>
      <w:r w:rsidRPr="00254C6F">
        <w:rPr>
          <w:spacing w:val="-2"/>
          <w:rtl/>
          <w:lang w:bidi="ar-EG"/>
        </w:rPr>
        <w:t xml:space="preserve">من السلطة المختصة، وتنشر هذه القرارات في </w:t>
      </w:r>
      <w:r w:rsidRPr="00254C6F">
        <w:rPr>
          <w:rFonts w:hint="cs"/>
          <w:spacing w:val="-2"/>
          <w:rtl/>
          <w:lang w:bidi="ar-EG"/>
        </w:rPr>
        <w:t>الوقائع المصرية، بحسبانها الوسيلة الرسمية التي اعتد</w:t>
      </w:r>
      <w:r w:rsidRPr="009438B7">
        <w:rPr>
          <w:rFonts w:hint="cs"/>
          <w:rtl/>
          <w:lang w:bidi="ar-EG"/>
        </w:rPr>
        <w:t xml:space="preserve"> بها التنظيم التشريعي المصري كوسيلة لتحقيق العلم بها</w:t>
      </w:r>
      <w:r w:rsidRPr="009438B7">
        <w:rPr>
          <w:rtl/>
          <w:lang w:bidi="ar-EG"/>
        </w:rPr>
        <w:t xml:space="preserve">، </w:t>
      </w:r>
      <w:r w:rsidRPr="009438B7">
        <w:rPr>
          <w:rFonts w:hint="cs"/>
          <w:rtl/>
          <w:lang w:bidi="ar-EG"/>
        </w:rPr>
        <w:t xml:space="preserve">وعلى سبيل المثال؛ فقد صدر خلال عام </w:t>
      </w:r>
      <w:r w:rsidRPr="00F27609">
        <w:rPr>
          <w:rFonts w:hint="cs"/>
          <w:rtl/>
          <w:lang w:bidi="ar-EG"/>
        </w:rPr>
        <w:t>2021</w:t>
      </w:r>
      <w:r w:rsidRPr="009438B7">
        <w:rPr>
          <w:rFonts w:hint="cs"/>
          <w:rtl/>
          <w:lang w:bidi="ar-EG"/>
        </w:rPr>
        <w:t xml:space="preserve"> ثمان قرارات بإنشاء مراكز إصلاح وتأهيل جديدة تلبي الاستحقاقات الدستورية والقانونية المستهدفة في تلك المراكز، من بعد إغلاق العديد من المراكز السابقة، وصدر في ذلك القرارات أرقام </w:t>
      </w:r>
      <w:r w:rsidRPr="00F27609">
        <w:rPr>
          <w:rFonts w:hint="cs"/>
          <w:rtl/>
          <w:lang w:bidi="ar-EG"/>
        </w:rPr>
        <w:t>268</w:t>
      </w:r>
      <w:r w:rsidRPr="009438B7">
        <w:rPr>
          <w:rFonts w:hint="cs"/>
          <w:rtl/>
          <w:lang w:bidi="ar-EG"/>
        </w:rPr>
        <w:t xml:space="preserve">، </w:t>
      </w:r>
      <w:r w:rsidRPr="00F27609">
        <w:rPr>
          <w:rFonts w:hint="cs"/>
          <w:rtl/>
          <w:lang w:bidi="ar-EG"/>
        </w:rPr>
        <w:t>269</w:t>
      </w:r>
      <w:r w:rsidRPr="009438B7">
        <w:rPr>
          <w:rFonts w:hint="cs"/>
          <w:rtl/>
          <w:lang w:bidi="ar-EG"/>
        </w:rPr>
        <w:t xml:space="preserve">، </w:t>
      </w:r>
      <w:r w:rsidRPr="00F27609">
        <w:rPr>
          <w:rFonts w:hint="cs"/>
          <w:rtl/>
          <w:lang w:bidi="ar-EG"/>
        </w:rPr>
        <w:t>420</w:t>
      </w:r>
      <w:r w:rsidRPr="009438B7">
        <w:rPr>
          <w:rFonts w:hint="cs"/>
          <w:rtl/>
          <w:lang w:bidi="ar-EG"/>
        </w:rPr>
        <w:t xml:space="preserve">، </w:t>
      </w:r>
      <w:r w:rsidRPr="00F27609">
        <w:rPr>
          <w:rFonts w:hint="cs"/>
          <w:rtl/>
          <w:lang w:bidi="ar-EG"/>
        </w:rPr>
        <w:t>563</w:t>
      </w:r>
      <w:r w:rsidRPr="009438B7">
        <w:rPr>
          <w:rFonts w:hint="cs"/>
          <w:rtl/>
          <w:lang w:bidi="ar-EG"/>
        </w:rPr>
        <w:t xml:space="preserve">، </w:t>
      </w:r>
      <w:r w:rsidRPr="00F27609">
        <w:rPr>
          <w:rFonts w:hint="cs"/>
          <w:rtl/>
          <w:lang w:bidi="ar-EG"/>
        </w:rPr>
        <w:t>619</w:t>
      </w:r>
      <w:r w:rsidRPr="009438B7">
        <w:rPr>
          <w:rFonts w:hint="cs"/>
          <w:rtl/>
          <w:lang w:bidi="ar-EG"/>
        </w:rPr>
        <w:t xml:space="preserve">، </w:t>
      </w:r>
      <w:r w:rsidRPr="00F27609">
        <w:rPr>
          <w:rFonts w:hint="cs"/>
          <w:rtl/>
          <w:lang w:bidi="ar-EG"/>
        </w:rPr>
        <w:t>1120</w:t>
      </w:r>
      <w:r w:rsidRPr="009438B7">
        <w:rPr>
          <w:rFonts w:hint="cs"/>
          <w:rtl/>
          <w:lang w:bidi="ar-EG"/>
        </w:rPr>
        <w:t xml:space="preserve">، </w:t>
      </w:r>
      <w:r w:rsidRPr="00F27609">
        <w:rPr>
          <w:rFonts w:hint="cs"/>
          <w:rtl/>
          <w:lang w:bidi="ar-EG"/>
        </w:rPr>
        <w:t>1121</w:t>
      </w:r>
      <w:r w:rsidRPr="009438B7">
        <w:rPr>
          <w:rFonts w:hint="cs"/>
          <w:rtl/>
          <w:lang w:bidi="ar-EG"/>
        </w:rPr>
        <w:t xml:space="preserve">، </w:t>
      </w:r>
      <w:r w:rsidRPr="00F27609">
        <w:rPr>
          <w:rFonts w:hint="cs"/>
          <w:rtl/>
          <w:lang w:bidi="ar-EG"/>
        </w:rPr>
        <w:t>1122</w:t>
      </w:r>
      <w:r w:rsidRPr="009438B7">
        <w:rPr>
          <w:rFonts w:hint="cs"/>
          <w:rtl/>
          <w:lang w:bidi="ar-EG"/>
        </w:rPr>
        <w:t xml:space="preserve"> لسنة </w:t>
      </w:r>
      <w:r w:rsidRPr="00F27609">
        <w:rPr>
          <w:rFonts w:hint="cs"/>
          <w:rtl/>
          <w:lang w:bidi="ar-EG"/>
        </w:rPr>
        <w:t>2021</w:t>
      </w:r>
      <w:r w:rsidRPr="009438B7">
        <w:rPr>
          <w:rFonts w:hint="cs"/>
          <w:rtl/>
          <w:lang w:bidi="ar-EG"/>
        </w:rPr>
        <w:t xml:space="preserve"> المنشورين جميعًا بجريدة الوقائع المصرية. </w:t>
      </w:r>
      <w:r w:rsidRPr="009438B7">
        <w:rPr>
          <w:rtl/>
          <w:lang w:bidi="ar-EG"/>
        </w:rPr>
        <w:t xml:space="preserve">ومن ثم فإن كافة </w:t>
      </w:r>
      <w:r w:rsidRPr="009438B7">
        <w:rPr>
          <w:rFonts w:hint="cs"/>
          <w:rtl/>
          <w:lang w:bidi="ar-EG"/>
        </w:rPr>
        <w:t>أماكن الاحتجاز</w:t>
      </w:r>
      <w:r w:rsidRPr="009438B7">
        <w:rPr>
          <w:rtl/>
          <w:lang w:bidi="ar-EG"/>
        </w:rPr>
        <w:t xml:space="preserve"> معلوم</w:t>
      </w:r>
      <w:r w:rsidRPr="009438B7">
        <w:rPr>
          <w:rFonts w:hint="cs"/>
          <w:rtl/>
          <w:lang w:bidi="ar-EG"/>
        </w:rPr>
        <w:t>ة</w:t>
      </w:r>
      <w:r w:rsidRPr="009438B7">
        <w:rPr>
          <w:rtl/>
          <w:lang w:bidi="ar-EG"/>
        </w:rPr>
        <w:t xml:space="preserve"> لدى العامة من الناس، ولدى الجهات الإشرافية والرقابية المختصة.</w:t>
      </w:r>
    </w:p>
    <w:p w14:paraId="564418A7" w14:textId="77777777" w:rsidR="00B43158" w:rsidRPr="00F27609" w:rsidRDefault="00B43158" w:rsidP="00B43158">
      <w:pPr>
        <w:pStyle w:val="H1GA"/>
        <w:rPr>
          <w:lang w:bidi="ar-EG"/>
        </w:rPr>
      </w:pPr>
      <w:r w:rsidRPr="00F27609">
        <w:rPr>
          <w:rtl/>
          <w:lang w:bidi="ar-EG"/>
        </w:rPr>
        <w:tab/>
      </w:r>
      <w:r w:rsidRPr="00F27609">
        <w:rPr>
          <w:rFonts w:hint="cs"/>
          <w:rtl/>
          <w:lang w:bidi="ar-EG"/>
        </w:rPr>
        <w:t>كاف</w:t>
      </w:r>
      <w:r w:rsidRPr="00F27609">
        <w:rPr>
          <w:rtl/>
          <w:lang w:bidi="ar-EG"/>
        </w:rPr>
        <w:t>-</w:t>
      </w:r>
      <w:r w:rsidRPr="00F27609">
        <w:rPr>
          <w:rtl/>
          <w:lang w:bidi="ar-EG"/>
        </w:rPr>
        <w:tab/>
        <w:t>رد على الفقر</w:t>
      </w:r>
      <w:r w:rsidRPr="00F27609">
        <w:rPr>
          <w:rFonts w:hint="cs"/>
          <w:rtl/>
          <w:lang w:bidi="ar-EG"/>
        </w:rPr>
        <w:t xml:space="preserve">ات </w:t>
      </w:r>
      <w:r w:rsidRPr="00F27609">
        <w:rPr>
          <w:rtl/>
          <w:lang w:bidi="ar-EG"/>
        </w:rPr>
        <w:t>(</w:t>
      </w:r>
      <w:r w:rsidRPr="00F27609">
        <w:rPr>
          <w:rFonts w:hint="cs"/>
          <w:rtl/>
          <w:lang w:bidi="ar-EG"/>
        </w:rPr>
        <w:t>11-13</w:t>
      </w:r>
      <w:r w:rsidRPr="00F27609">
        <w:rPr>
          <w:rtl/>
          <w:lang w:bidi="ar-EG"/>
        </w:rPr>
        <w:t>) من قائمة المسائل:</w:t>
      </w:r>
    </w:p>
    <w:p w14:paraId="0D72954A" w14:textId="77777777" w:rsidR="00B43158" w:rsidRPr="009438B7" w:rsidRDefault="00B43158" w:rsidP="00B43158">
      <w:pPr>
        <w:pStyle w:val="SingleTxtGA"/>
      </w:pPr>
      <w:r w:rsidRPr="00F27609">
        <w:rPr>
          <w:lang w:val="en-US"/>
        </w:rPr>
        <w:t>49</w:t>
      </w:r>
      <w:r w:rsidRPr="009438B7">
        <w:rPr>
          <w:rtl/>
          <w:lang w:val="en-US"/>
        </w:rPr>
        <w:t>-</w:t>
      </w:r>
      <w:r w:rsidRPr="009438B7">
        <w:rPr>
          <w:rtl/>
          <w:lang w:val="en-US"/>
        </w:rPr>
        <w:tab/>
      </w:r>
      <w:r w:rsidRPr="00F27609">
        <w:rPr>
          <w:b/>
          <w:bCs/>
          <w:rtl/>
        </w:rPr>
        <w:t>بشأن الضمانات القانونية لتطبيق عقوبة الإعدام</w:t>
      </w:r>
      <w:r w:rsidRPr="00F27609">
        <w:rPr>
          <w:rFonts w:hint="cs"/>
          <w:b/>
          <w:bCs/>
          <w:rtl/>
        </w:rPr>
        <w:t>؛</w:t>
      </w:r>
      <w:r w:rsidRPr="009438B7">
        <w:rPr>
          <w:rFonts w:hint="cs"/>
          <w:rtl/>
        </w:rPr>
        <w:t xml:space="preserve"> فتحيل الحكومة في خصوصها إلى ما ورد بالبند رقم (</w:t>
      </w:r>
      <w:r w:rsidRPr="00F27609">
        <w:rPr>
          <w:rFonts w:hint="cs"/>
          <w:rtl/>
        </w:rPr>
        <w:t>7</w:t>
      </w:r>
      <w:r w:rsidRPr="009438B7">
        <w:rPr>
          <w:rFonts w:hint="cs"/>
          <w:rtl/>
        </w:rPr>
        <w:t>) من حواشي التقرير الوطني الخامس.</w:t>
      </w:r>
    </w:p>
    <w:p w14:paraId="7FD5EA75" w14:textId="77777777" w:rsidR="00B43158" w:rsidRPr="00254C6F" w:rsidRDefault="00B43158" w:rsidP="00B43158">
      <w:pPr>
        <w:pStyle w:val="SingleTxtGA"/>
        <w:rPr>
          <w:spacing w:val="-2"/>
        </w:rPr>
      </w:pPr>
      <w:r w:rsidRPr="00F27609">
        <w:rPr>
          <w:lang w:val="en-US"/>
        </w:rPr>
        <w:t>50</w:t>
      </w:r>
      <w:r w:rsidRPr="009438B7">
        <w:rPr>
          <w:rtl/>
          <w:lang w:val="en-US"/>
        </w:rPr>
        <w:t>-</w:t>
      </w:r>
      <w:r w:rsidRPr="009438B7">
        <w:rPr>
          <w:rtl/>
          <w:lang w:val="en-US"/>
        </w:rPr>
        <w:tab/>
      </w:r>
      <w:r w:rsidRPr="00F27609">
        <w:rPr>
          <w:rFonts w:hint="cs"/>
          <w:b/>
          <w:bCs/>
          <w:rtl/>
        </w:rPr>
        <w:t>و</w:t>
      </w:r>
      <w:r w:rsidRPr="00F27609">
        <w:rPr>
          <w:b/>
          <w:bCs/>
          <w:rtl/>
        </w:rPr>
        <w:t>بشأن الإطار القانوني لاستخدام القوة من قبل مسئولي إنفاذ القانون</w:t>
      </w:r>
      <w:r w:rsidRPr="00F27609">
        <w:rPr>
          <w:rFonts w:hint="cs"/>
          <w:b/>
          <w:bCs/>
          <w:rtl/>
        </w:rPr>
        <w:t>؛</w:t>
      </w:r>
      <w:r w:rsidRPr="009438B7">
        <w:rPr>
          <w:rFonts w:hint="cs"/>
          <w:rtl/>
        </w:rPr>
        <w:t xml:space="preserve"> </w:t>
      </w:r>
      <w:r w:rsidRPr="009438B7">
        <w:rPr>
          <w:rFonts w:hint="cs"/>
          <w:rtl/>
          <w:lang w:bidi="ar-EG"/>
        </w:rPr>
        <w:t>يرتكز هذا الإطار على المادة (</w:t>
      </w:r>
      <w:r w:rsidRPr="00F27609">
        <w:rPr>
          <w:rFonts w:hint="cs"/>
          <w:rtl/>
          <w:lang w:bidi="ar-EG"/>
        </w:rPr>
        <w:t>63</w:t>
      </w:r>
      <w:r w:rsidRPr="009438B7">
        <w:rPr>
          <w:rFonts w:hint="cs"/>
          <w:rtl/>
          <w:lang w:bidi="ar-EG"/>
        </w:rPr>
        <w:t>) من قانون العقوبات والبند (</w:t>
      </w:r>
      <w:r w:rsidRPr="00F27609">
        <w:rPr>
          <w:rFonts w:hint="cs"/>
          <w:rtl/>
          <w:lang w:bidi="ar-EG"/>
        </w:rPr>
        <w:t>10</w:t>
      </w:r>
      <w:r w:rsidRPr="009438B7">
        <w:rPr>
          <w:rFonts w:hint="cs"/>
          <w:rtl/>
          <w:lang w:bidi="ar-EG"/>
        </w:rPr>
        <w:t>) من المادة (</w:t>
      </w:r>
      <w:r w:rsidRPr="00F27609">
        <w:rPr>
          <w:rFonts w:hint="cs"/>
          <w:rtl/>
          <w:lang w:bidi="ar-EG"/>
        </w:rPr>
        <w:t>42</w:t>
      </w:r>
      <w:r w:rsidRPr="009438B7">
        <w:rPr>
          <w:rFonts w:hint="cs"/>
          <w:rtl/>
          <w:lang w:bidi="ar-EG"/>
        </w:rPr>
        <w:t>) من قانون هيئة الشرطة الصادر بالقانون رقم</w:t>
      </w:r>
      <w:r w:rsidRPr="009438B7">
        <w:rPr>
          <w:rFonts w:hint="eastAsia"/>
          <w:rtl/>
          <w:lang w:bidi="ar-EG"/>
        </w:rPr>
        <w:t> </w:t>
      </w:r>
      <w:r w:rsidRPr="00F27609">
        <w:rPr>
          <w:rFonts w:hint="cs"/>
          <w:rtl/>
          <w:lang w:bidi="ar-EG"/>
        </w:rPr>
        <w:t>109</w:t>
      </w:r>
      <w:r w:rsidRPr="009438B7">
        <w:rPr>
          <w:rFonts w:hint="cs"/>
          <w:rtl/>
          <w:lang w:bidi="ar-EG"/>
        </w:rPr>
        <w:t xml:space="preserve"> لسنة </w:t>
      </w:r>
      <w:r w:rsidRPr="00F27609">
        <w:rPr>
          <w:rFonts w:hint="cs"/>
          <w:rtl/>
          <w:lang w:bidi="ar-EG"/>
        </w:rPr>
        <w:t>1971</w:t>
      </w:r>
      <w:r w:rsidRPr="009438B7">
        <w:rPr>
          <w:rFonts w:hint="cs"/>
          <w:rtl/>
          <w:lang w:bidi="ar-EG"/>
        </w:rPr>
        <w:t xml:space="preserve">. كما </w:t>
      </w:r>
      <w:r w:rsidRPr="009438B7">
        <w:rPr>
          <w:rFonts w:hint="cs"/>
          <w:rtl/>
        </w:rPr>
        <w:t xml:space="preserve">يُعد قرار وزير الداخلية رقم </w:t>
      </w:r>
      <w:r w:rsidRPr="00F27609">
        <w:rPr>
          <w:rFonts w:hint="cs"/>
          <w:rtl/>
        </w:rPr>
        <w:t>156</w:t>
      </w:r>
      <w:r w:rsidRPr="009438B7">
        <w:rPr>
          <w:rFonts w:hint="cs"/>
          <w:rtl/>
        </w:rPr>
        <w:t xml:space="preserve"> لسنة </w:t>
      </w:r>
      <w:r w:rsidRPr="00F27609">
        <w:rPr>
          <w:rFonts w:hint="cs"/>
          <w:rtl/>
        </w:rPr>
        <w:t>1964</w:t>
      </w:r>
      <w:r w:rsidRPr="009438B7">
        <w:rPr>
          <w:rFonts w:hint="cs"/>
          <w:rtl/>
        </w:rPr>
        <w:t xml:space="preserve"> بخصوص القواعد المنظمة لاستعمال قوات الشرطة للأسلحة النارية،، أحد جوانب الإطار القانوني المتقدم ذكره، حيث </w:t>
      </w:r>
      <w:r w:rsidRPr="009438B7">
        <w:rPr>
          <w:rtl/>
        </w:rPr>
        <w:t xml:space="preserve">حدد </w:t>
      </w:r>
      <w:r w:rsidRPr="009438B7">
        <w:rPr>
          <w:rFonts w:hint="cs"/>
          <w:rtl/>
        </w:rPr>
        <w:t xml:space="preserve">القرار </w:t>
      </w:r>
      <w:r w:rsidRPr="009438B7">
        <w:rPr>
          <w:rtl/>
        </w:rPr>
        <w:t xml:space="preserve">قواعد التدرج في استخدام القوة على نحو يضمن الحفاظ على حياة وسلامة الأفراد، والممتلكات العامة والخاصة، بما يتوافق مع أحكام العهد، </w:t>
      </w:r>
      <w:r w:rsidRPr="009438B7">
        <w:rPr>
          <w:rFonts w:hint="cs"/>
          <w:rtl/>
        </w:rPr>
        <w:t>و</w:t>
      </w:r>
      <w:r w:rsidRPr="009438B7">
        <w:rPr>
          <w:rtl/>
        </w:rPr>
        <w:t>حصر</w:t>
      </w:r>
      <w:r w:rsidRPr="009438B7">
        <w:rPr>
          <w:rFonts w:hint="cs"/>
          <w:rtl/>
        </w:rPr>
        <w:t>ت المادة رقم (</w:t>
      </w:r>
      <w:r w:rsidRPr="00F27609">
        <w:rPr>
          <w:rFonts w:hint="cs"/>
          <w:rtl/>
        </w:rPr>
        <w:t>2</w:t>
      </w:r>
      <w:r w:rsidRPr="009438B7">
        <w:rPr>
          <w:rFonts w:hint="cs"/>
          <w:rtl/>
        </w:rPr>
        <w:t>) من هذا القرار</w:t>
      </w:r>
      <w:r w:rsidRPr="009438B7">
        <w:rPr>
          <w:rtl/>
        </w:rPr>
        <w:t xml:space="preserve"> استخدام القوة فقط لغرض أداء قوات إنفاذ القانون لواجبها، وحدود ذلك بأن تكون القوة هي الوسيلة الوحيدة لأداء هذا الواجب بعد استنفاد جميع الوسائل الأخرى كالنصح واستخدام العصى أو الغازات المسيلة للدموع بحسب الأحوال وكلما كان ذلك ممكنا، وأن يكون استعمالها بالقدر اللازم والمتناسب لأدائه فقط</w:t>
      </w:r>
      <w:r w:rsidRPr="009438B7">
        <w:rPr>
          <w:rFonts w:hint="cs"/>
          <w:rtl/>
        </w:rPr>
        <w:t>، مع</w:t>
      </w:r>
      <w:r w:rsidRPr="009438B7">
        <w:rPr>
          <w:rtl/>
        </w:rPr>
        <w:t xml:space="preserve"> مراعاة الحيطة التامة حتى </w:t>
      </w:r>
      <w:r w:rsidRPr="00254C6F">
        <w:rPr>
          <w:spacing w:val="-2"/>
          <w:rtl/>
        </w:rPr>
        <w:t>لا يصاب أحد الأبرياء - ويجب أن يكون التصويب عند إطلاق النار على الساقين كلما كان ذلك مستطاعا.</w:t>
      </w:r>
    </w:p>
    <w:p w14:paraId="4C907BA5" w14:textId="77777777" w:rsidR="00B43158" w:rsidRPr="009438B7" w:rsidRDefault="00B43158" w:rsidP="00B43158">
      <w:pPr>
        <w:pStyle w:val="SingleTxtGA"/>
      </w:pPr>
      <w:r w:rsidRPr="00F27609">
        <w:rPr>
          <w:lang w:val="en-US"/>
        </w:rPr>
        <w:t>51</w:t>
      </w:r>
      <w:r w:rsidRPr="009438B7">
        <w:rPr>
          <w:rtl/>
          <w:lang w:val="en-US"/>
        </w:rPr>
        <w:t>-</w:t>
      </w:r>
      <w:r w:rsidRPr="009438B7">
        <w:rPr>
          <w:rtl/>
          <w:lang w:val="en-US"/>
        </w:rPr>
        <w:tab/>
      </w:r>
      <w:r w:rsidRPr="009438B7">
        <w:rPr>
          <w:rFonts w:hint="cs"/>
          <w:rtl/>
          <w:lang w:eastAsia="en-GB"/>
        </w:rPr>
        <w:t>وعينت المادة رقم (</w:t>
      </w:r>
      <w:r w:rsidRPr="00F27609">
        <w:rPr>
          <w:rFonts w:hint="cs"/>
          <w:rtl/>
          <w:lang w:eastAsia="en-GB"/>
        </w:rPr>
        <w:t>1</w:t>
      </w:r>
      <w:r w:rsidRPr="009438B7">
        <w:rPr>
          <w:rFonts w:hint="cs"/>
          <w:rtl/>
          <w:lang w:eastAsia="en-GB"/>
        </w:rPr>
        <w:t xml:space="preserve">) من القرار الحالات التي يجوز فيها استخدام الأسلحة النارية في ثلاث حالات، </w:t>
      </w:r>
      <w:r w:rsidRPr="00F27609">
        <w:rPr>
          <w:rFonts w:hint="cs"/>
          <w:b/>
          <w:bCs/>
          <w:rtl/>
          <w:lang w:eastAsia="en-GB"/>
        </w:rPr>
        <w:t>الحالة الأولى:</w:t>
      </w:r>
      <w:r w:rsidRPr="009438B7">
        <w:rPr>
          <w:rFonts w:hint="cs"/>
          <w:rtl/>
          <w:lang w:eastAsia="en-GB"/>
        </w:rPr>
        <w:t xml:space="preserve"> وهي </w:t>
      </w:r>
      <w:r w:rsidRPr="009438B7">
        <w:rPr>
          <w:rtl/>
          <w:lang w:eastAsia="en-GB"/>
        </w:rPr>
        <w:t>حالة القبض على محكوم عليه بعقوبة جناية أو بالحبس مدة لا تزيد على ثلاثة أشهر أو متهم بجناية أو متلبس بجنحة يجوز فيها القبض أو متهم صدر أمر بالقبض عليه إذا قاوم أو حاول الهرب</w:t>
      </w:r>
      <w:r w:rsidRPr="009438B7">
        <w:rPr>
          <w:rFonts w:hint="cs"/>
          <w:rtl/>
          <w:lang w:eastAsia="en-GB"/>
        </w:rPr>
        <w:t xml:space="preserve">، بشروط وهي أن </w:t>
      </w:r>
      <w:r w:rsidRPr="009438B7">
        <w:rPr>
          <w:rtl/>
          <w:lang w:eastAsia="en-GB"/>
        </w:rPr>
        <w:t>يوجه إل</w:t>
      </w:r>
      <w:r w:rsidRPr="009438B7">
        <w:rPr>
          <w:rFonts w:hint="cs"/>
          <w:rtl/>
          <w:lang w:eastAsia="en-GB"/>
        </w:rPr>
        <w:t>يه</w:t>
      </w:r>
      <w:r w:rsidRPr="009438B7">
        <w:rPr>
          <w:rtl/>
          <w:lang w:eastAsia="en-GB"/>
        </w:rPr>
        <w:t xml:space="preserve"> إنذار شفوي بصوت مسموع باستخدام السلاح الناري إذا لم يكف عن المقاومة أو الهرب</w:t>
      </w:r>
      <w:r w:rsidRPr="009438B7">
        <w:rPr>
          <w:rFonts w:hint="cs"/>
          <w:rtl/>
          <w:lang w:eastAsia="en-GB"/>
        </w:rPr>
        <w:t>، و</w:t>
      </w:r>
      <w:r w:rsidRPr="009438B7">
        <w:rPr>
          <w:rtl/>
          <w:lang w:eastAsia="en-GB"/>
        </w:rPr>
        <w:t>إذا استحال وصول الإنذار الشفوي إلى سمع</w:t>
      </w:r>
      <w:r w:rsidRPr="009438B7">
        <w:rPr>
          <w:rFonts w:hint="cs"/>
          <w:rtl/>
          <w:lang w:eastAsia="en-GB"/>
        </w:rPr>
        <w:t>ه</w:t>
      </w:r>
      <w:r w:rsidRPr="009438B7">
        <w:rPr>
          <w:rtl/>
          <w:lang w:eastAsia="en-GB"/>
        </w:rPr>
        <w:t xml:space="preserve"> فيكون إنذاره بإطلاق عيار ناري في الفضاء</w:t>
      </w:r>
      <w:r w:rsidRPr="009438B7">
        <w:rPr>
          <w:rFonts w:hint="cs"/>
          <w:rtl/>
          <w:lang w:eastAsia="en-GB"/>
        </w:rPr>
        <w:t>، ف</w:t>
      </w:r>
      <w:r w:rsidRPr="009438B7">
        <w:rPr>
          <w:rtl/>
          <w:lang w:eastAsia="en-GB"/>
        </w:rPr>
        <w:t>إذا استمر في مقاومته أو محاولته الهرب بعد إنذاره بإحدى هاتين الوسيلتين يطلق عليه النار.</w:t>
      </w:r>
      <w:r w:rsidRPr="009438B7">
        <w:rPr>
          <w:rFonts w:hint="cs"/>
          <w:rtl/>
          <w:lang w:eastAsia="en-GB"/>
        </w:rPr>
        <w:t xml:space="preserve"> </w:t>
      </w:r>
      <w:r w:rsidRPr="00F27609">
        <w:rPr>
          <w:rFonts w:hint="cs"/>
          <w:b/>
          <w:bCs/>
          <w:rtl/>
          <w:lang w:eastAsia="en-GB"/>
        </w:rPr>
        <w:t>أما الحالة الثانية:</w:t>
      </w:r>
      <w:r w:rsidRPr="009438B7">
        <w:rPr>
          <w:rFonts w:hint="cs"/>
          <w:rtl/>
          <w:lang w:eastAsia="en-GB"/>
        </w:rPr>
        <w:t xml:space="preserve"> فهي</w:t>
      </w:r>
      <w:r w:rsidRPr="009438B7">
        <w:rPr>
          <w:rtl/>
          <w:lang w:eastAsia="en-GB"/>
        </w:rPr>
        <w:t xml:space="preserve"> عند صد أي هجوم أو أية مقاومة مصحوبين باستعمال القوة يقوم بها المسجونون أو لمنع فرارهم</w:t>
      </w:r>
      <w:r w:rsidRPr="009438B7">
        <w:rPr>
          <w:rFonts w:hint="cs"/>
          <w:rtl/>
          <w:lang w:eastAsia="en-GB"/>
        </w:rPr>
        <w:t xml:space="preserve">، على أن </w:t>
      </w:r>
      <w:r w:rsidRPr="009438B7">
        <w:rPr>
          <w:rtl/>
          <w:lang w:eastAsia="en-GB"/>
        </w:rPr>
        <w:t>تطلق القوة أعيرة نارية في الفضاء كإنذار بالكف عن المقاومة أو محاولة الفرار.</w:t>
      </w:r>
      <w:r w:rsidRPr="009438B7">
        <w:rPr>
          <w:rFonts w:hint="cs"/>
          <w:rtl/>
          <w:lang w:eastAsia="en-GB"/>
        </w:rPr>
        <w:t xml:space="preserve"> ف</w:t>
      </w:r>
      <w:r w:rsidRPr="009438B7">
        <w:rPr>
          <w:rtl/>
          <w:lang w:eastAsia="en-GB"/>
        </w:rPr>
        <w:t>إذا استمر المسجون في المقاومة أو محاولة الفرار بعد هذا الإنذار يطلق المكلفون بحراسته النار عليه</w:t>
      </w:r>
      <w:r w:rsidRPr="009438B7">
        <w:rPr>
          <w:rFonts w:hint="cs"/>
          <w:rtl/>
          <w:lang w:eastAsia="en-GB"/>
        </w:rPr>
        <w:t>. و</w:t>
      </w:r>
      <w:r w:rsidRPr="00F27609">
        <w:rPr>
          <w:rFonts w:hint="cs"/>
          <w:b/>
          <w:bCs/>
          <w:rtl/>
          <w:lang w:eastAsia="en-GB"/>
        </w:rPr>
        <w:t>أما الحالة الثالثة:</w:t>
      </w:r>
      <w:r w:rsidRPr="009438B7">
        <w:rPr>
          <w:rFonts w:hint="cs"/>
          <w:rtl/>
          <w:lang w:eastAsia="en-GB"/>
        </w:rPr>
        <w:t xml:space="preserve"> فهي حالة </w:t>
      </w:r>
      <w:r w:rsidRPr="009438B7">
        <w:rPr>
          <w:rtl/>
          <w:lang w:eastAsia="en-GB"/>
        </w:rPr>
        <w:t>فض التجمهر أو التظاهر الذي يحدث من خمسة أشخاص على الأقل إذا عرض الأمن العام للخطر</w:t>
      </w:r>
      <w:r w:rsidRPr="009438B7">
        <w:rPr>
          <w:rFonts w:hint="cs"/>
          <w:rtl/>
          <w:lang w:eastAsia="en-GB"/>
        </w:rPr>
        <w:t>.</w:t>
      </w:r>
    </w:p>
    <w:p w14:paraId="5DE44D92" w14:textId="77777777" w:rsidR="00B43158" w:rsidRPr="009438B7" w:rsidRDefault="00B43158" w:rsidP="00B43158">
      <w:pPr>
        <w:pStyle w:val="SingleTxtGA"/>
      </w:pPr>
      <w:r w:rsidRPr="00F27609">
        <w:rPr>
          <w:lang w:val="en-US"/>
        </w:rPr>
        <w:t>52</w:t>
      </w:r>
      <w:r w:rsidRPr="009438B7">
        <w:rPr>
          <w:rtl/>
          <w:lang w:val="en-US"/>
        </w:rPr>
        <w:t>-</w:t>
      </w:r>
      <w:r w:rsidRPr="009438B7">
        <w:rPr>
          <w:rtl/>
          <w:lang w:val="en-US"/>
        </w:rPr>
        <w:tab/>
      </w:r>
      <w:r w:rsidRPr="009438B7">
        <w:rPr>
          <w:rtl/>
          <w:lang w:eastAsia="en-GB"/>
        </w:rPr>
        <w:t xml:space="preserve">وقد </w:t>
      </w:r>
      <w:r w:rsidRPr="009438B7">
        <w:rPr>
          <w:rFonts w:hint="cs"/>
          <w:rtl/>
          <w:lang w:eastAsia="en-GB"/>
        </w:rPr>
        <w:t>تم إعادة تنظيم الحالة الأخيرة الخاصة بفض التجمعات بموجب المواد (</w:t>
      </w:r>
      <w:r w:rsidRPr="00F27609">
        <w:rPr>
          <w:rFonts w:hint="cs"/>
          <w:rtl/>
          <w:lang w:eastAsia="en-GB"/>
        </w:rPr>
        <w:t>10</w:t>
      </w:r>
      <w:r w:rsidRPr="009438B7">
        <w:rPr>
          <w:rFonts w:hint="cs"/>
          <w:rtl/>
          <w:lang w:eastAsia="en-GB"/>
        </w:rPr>
        <w:t>-</w:t>
      </w:r>
      <w:r w:rsidRPr="00F27609">
        <w:rPr>
          <w:rFonts w:hint="cs"/>
          <w:rtl/>
          <w:lang w:eastAsia="en-GB"/>
        </w:rPr>
        <w:t>13</w:t>
      </w:r>
      <w:r w:rsidRPr="009438B7">
        <w:rPr>
          <w:rFonts w:hint="cs"/>
          <w:rtl/>
          <w:lang w:eastAsia="en-GB"/>
        </w:rPr>
        <w:t xml:space="preserve">) من القانون </w:t>
      </w:r>
      <w:r w:rsidRPr="00254C6F">
        <w:rPr>
          <w:rFonts w:hint="cs"/>
          <w:spacing w:val="-2"/>
          <w:rtl/>
          <w:lang w:eastAsia="en-GB"/>
        </w:rPr>
        <w:t xml:space="preserve">رقم </w:t>
      </w:r>
      <w:r w:rsidRPr="00F27609">
        <w:rPr>
          <w:rFonts w:hint="cs"/>
          <w:spacing w:val="-2"/>
          <w:rtl/>
          <w:lang w:eastAsia="en-GB"/>
        </w:rPr>
        <w:t>107</w:t>
      </w:r>
      <w:r w:rsidRPr="00254C6F">
        <w:rPr>
          <w:rFonts w:hint="cs"/>
          <w:spacing w:val="-2"/>
          <w:rtl/>
          <w:lang w:eastAsia="en-GB"/>
        </w:rPr>
        <w:t xml:space="preserve"> لسنة </w:t>
      </w:r>
      <w:r w:rsidRPr="00F27609">
        <w:rPr>
          <w:rFonts w:hint="cs"/>
          <w:spacing w:val="-2"/>
          <w:rtl/>
          <w:lang w:eastAsia="en-GB"/>
        </w:rPr>
        <w:t>2013</w:t>
      </w:r>
      <w:r w:rsidRPr="00254C6F">
        <w:rPr>
          <w:rFonts w:hint="cs"/>
          <w:spacing w:val="-2"/>
          <w:rtl/>
          <w:lang w:eastAsia="en-GB"/>
        </w:rPr>
        <w:t xml:space="preserve"> </w:t>
      </w:r>
      <w:r w:rsidRPr="00254C6F">
        <w:rPr>
          <w:spacing w:val="-2"/>
          <w:rtl/>
          <w:lang w:eastAsia="en-GB"/>
        </w:rPr>
        <w:t xml:space="preserve">بشأن تنظيم الحق في الاجتماعات العامة والمواكب والتظاهرات السلمية. حيث </w:t>
      </w:r>
      <w:r w:rsidRPr="00254C6F">
        <w:rPr>
          <w:rFonts w:hint="cs"/>
          <w:spacing w:val="-2"/>
          <w:rtl/>
          <w:lang w:eastAsia="en-GB"/>
        </w:rPr>
        <w:t>أفردت</w:t>
      </w:r>
      <w:r w:rsidRPr="009438B7">
        <w:rPr>
          <w:rFonts w:hint="cs"/>
          <w:rtl/>
          <w:lang w:eastAsia="en-GB"/>
        </w:rPr>
        <w:t xml:space="preserve"> تلك المواد تنظيمًا متكاملًا لفض التجمعات</w:t>
      </w:r>
      <w:r w:rsidRPr="009438B7">
        <w:rPr>
          <w:rtl/>
          <w:lang w:eastAsia="en-GB"/>
        </w:rPr>
        <w:t xml:space="preserve"> إذا صدر </w:t>
      </w:r>
      <w:r w:rsidRPr="009438B7">
        <w:rPr>
          <w:rFonts w:hint="cs"/>
          <w:rtl/>
          <w:lang w:eastAsia="en-GB"/>
        </w:rPr>
        <w:t xml:space="preserve">خلالها </w:t>
      </w:r>
      <w:r w:rsidRPr="009438B7">
        <w:rPr>
          <w:rtl/>
          <w:lang w:eastAsia="en-GB"/>
        </w:rPr>
        <w:t xml:space="preserve">أي فعل من المشاركين فيها يشكل جريمة يعاقب عليها القانون أو خرج </w:t>
      </w:r>
      <w:r w:rsidRPr="009438B7">
        <w:rPr>
          <w:rFonts w:hint="cs"/>
          <w:rtl/>
          <w:lang w:eastAsia="en-GB"/>
        </w:rPr>
        <w:t xml:space="preserve">بها </w:t>
      </w:r>
      <w:r w:rsidRPr="009438B7">
        <w:rPr>
          <w:rtl/>
          <w:lang w:eastAsia="en-GB"/>
        </w:rPr>
        <w:t xml:space="preserve">عن الطابع السلمي للتعبير عن الرأي، </w:t>
      </w:r>
      <w:r w:rsidRPr="009438B7">
        <w:rPr>
          <w:rFonts w:hint="cs"/>
          <w:rtl/>
          <w:lang w:eastAsia="en-GB"/>
        </w:rPr>
        <w:t>وذلك كله تحت الرقابة القضائية المتكاملة، ووفقًا لقواعد التدرج التي تضمنتها تلك المواد،</w:t>
      </w:r>
      <w:r w:rsidRPr="009438B7">
        <w:rPr>
          <w:rtl/>
          <w:lang w:eastAsia="en-GB"/>
        </w:rPr>
        <w:t xml:space="preserve"> </w:t>
      </w:r>
      <w:r w:rsidRPr="009438B7">
        <w:rPr>
          <w:rFonts w:hint="cs"/>
          <w:rtl/>
          <w:lang w:eastAsia="en-GB"/>
        </w:rPr>
        <w:t>وسيأتي تفصيل بيان هذا التدرج والإجراءات المتخذة في خصوصه، في معرض الرد على البند رقم (</w:t>
      </w:r>
      <w:r w:rsidRPr="00F27609">
        <w:rPr>
          <w:rFonts w:hint="cs"/>
          <w:rtl/>
          <w:lang w:eastAsia="en-GB"/>
        </w:rPr>
        <w:t>25</w:t>
      </w:r>
      <w:r w:rsidRPr="009438B7">
        <w:rPr>
          <w:rFonts w:hint="cs"/>
          <w:rtl/>
          <w:lang w:eastAsia="en-GB"/>
        </w:rPr>
        <w:t xml:space="preserve">) من قائمة المسائل، </w:t>
      </w:r>
      <w:r w:rsidRPr="009438B7">
        <w:rPr>
          <w:rFonts w:hint="cs"/>
          <w:rtl/>
        </w:rPr>
        <w:t>وتؤكد الحكومة على التزام قوات إنفاذ القانون في إطار مباشرتها لعملها بكافة الالتزامات الدولية متعددة المصادر</w:t>
      </w:r>
      <w:r w:rsidRPr="009438B7">
        <w:rPr>
          <w:rFonts w:hint="cs"/>
          <w:rtl/>
          <w:lang w:eastAsia="en-GB"/>
        </w:rPr>
        <w:t>.</w:t>
      </w:r>
    </w:p>
    <w:p w14:paraId="1A80B1B5" w14:textId="77777777" w:rsidR="00B43158" w:rsidRPr="009438B7" w:rsidRDefault="00B43158" w:rsidP="00B43158">
      <w:pPr>
        <w:pStyle w:val="SingleTxtGA"/>
      </w:pPr>
      <w:r w:rsidRPr="00F27609">
        <w:rPr>
          <w:lang w:val="en-US"/>
        </w:rPr>
        <w:t>53</w:t>
      </w:r>
      <w:r w:rsidRPr="009438B7">
        <w:rPr>
          <w:rtl/>
          <w:lang w:val="en-US"/>
        </w:rPr>
        <w:t>-</w:t>
      </w:r>
      <w:r w:rsidRPr="009438B7">
        <w:rPr>
          <w:rtl/>
          <w:lang w:val="en-US"/>
        </w:rPr>
        <w:tab/>
      </w:r>
      <w:r w:rsidRPr="009438B7">
        <w:rPr>
          <w:rFonts w:hint="cs"/>
          <w:rtl/>
        </w:rPr>
        <w:t>وبشأن طلب الإفادة ب</w:t>
      </w:r>
      <w:r w:rsidRPr="009438B7">
        <w:rPr>
          <w:rtl/>
        </w:rPr>
        <w:t xml:space="preserve">معلومات عن نتائج التحقيقات الجنائية التي أجريت في حالات الاستخدام المفرط للقوة من قبل الموظفين المكلفين بإنفاذ القانون وقوات الأمن، منذ عام </w:t>
      </w:r>
      <w:r w:rsidRPr="00F27609">
        <w:rPr>
          <w:rtl/>
        </w:rPr>
        <w:t>2013</w:t>
      </w:r>
      <w:r w:rsidRPr="009438B7">
        <w:rPr>
          <w:rFonts w:hint="cs"/>
          <w:rtl/>
        </w:rPr>
        <w:t>؛ فتحيل الحكومة إلى ما ورد بالبند رقم (</w:t>
      </w:r>
      <w:r w:rsidRPr="00F27609">
        <w:rPr>
          <w:rFonts w:hint="cs"/>
          <w:rtl/>
        </w:rPr>
        <w:t>33</w:t>
      </w:r>
      <w:r w:rsidRPr="009438B7">
        <w:rPr>
          <w:rFonts w:hint="cs"/>
          <w:rtl/>
        </w:rPr>
        <w:t xml:space="preserve">) من تقريرها الوطني الخامس في هذا الشأن. </w:t>
      </w:r>
    </w:p>
    <w:p w14:paraId="562E3429" w14:textId="77777777" w:rsidR="00B43158" w:rsidRPr="00254C6F" w:rsidRDefault="00B43158" w:rsidP="00B43158">
      <w:pPr>
        <w:pStyle w:val="SingleTxtGA"/>
        <w:rPr>
          <w:spacing w:val="-2"/>
          <w:u w:val="single"/>
        </w:rPr>
      </w:pPr>
      <w:r w:rsidRPr="00F27609">
        <w:rPr>
          <w:lang w:val="en-US"/>
        </w:rPr>
        <w:t>54</w:t>
      </w:r>
      <w:r w:rsidRPr="009438B7">
        <w:rPr>
          <w:rtl/>
          <w:lang w:val="en-US"/>
        </w:rPr>
        <w:t>-</w:t>
      </w:r>
      <w:r w:rsidRPr="009438B7">
        <w:rPr>
          <w:rtl/>
          <w:lang w:val="en-US"/>
        </w:rPr>
        <w:tab/>
      </w:r>
      <w:r w:rsidRPr="00F27609">
        <w:rPr>
          <w:rFonts w:hint="cs"/>
          <w:b/>
          <w:bCs/>
          <w:rtl/>
          <w:lang w:eastAsia="en-GB"/>
        </w:rPr>
        <w:t xml:space="preserve">وبشأن التقارير عن حالات </w:t>
      </w:r>
      <w:r w:rsidRPr="00F27609">
        <w:rPr>
          <w:b/>
          <w:bCs/>
          <w:rtl/>
          <w:lang w:eastAsia="en-GB"/>
        </w:rPr>
        <w:t>التعذيب وإساءة معاملة السجناء</w:t>
      </w:r>
      <w:r w:rsidRPr="00F27609">
        <w:rPr>
          <w:rFonts w:hint="cs"/>
          <w:b/>
          <w:bCs/>
          <w:rtl/>
          <w:lang w:eastAsia="en-GB"/>
        </w:rPr>
        <w:t>؛</w:t>
      </w:r>
      <w:r w:rsidRPr="009438B7">
        <w:rPr>
          <w:rtl/>
          <w:lang w:eastAsia="en-GB"/>
        </w:rPr>
        <w:t xml:space="preserve"> </w:t>
      </w:r>
      <w:r w:rsidRPr="009438B7">
        <w:rPr>
          <w:rFonts w:hint="cs"/>
          <w:rtl/>
          <w:lang w:eastAsia="en-GB"/>
        </w:rPr>
        <w:t>ف</w:t>
      </w:r>
      <w:r w:rsidRPr="009438B7">
        <w:rPr>
          <w:rtl/>
          <w:lang w:eastAsia="en-GB"/>
        </w:rPr>
        <w:t xml:space="preserve">تؤكد </w:t>
      </w:r>
      <w:r w:rsidRPr="009438B7">
        <w:rPr>
          <w:rFonts w:hint="cs"/>
          <w:rtl/>
          <w:lang w:eastAsia="en-GB"/>
        </w:rPr>
        <w:t xml:space="preserve">الحكومة </w:t>
      </w:r>
      <w:r w:rsidRPr="009438B7">
        <w:rPr>
          <w:rtl/>
          <w:lang w:eastAsia="en-GB"/>
        </w:rPr>
        <w:t xml:space="preserve">عدم </w:t>
      </w:r>
      <w:r w:rsidRPr="009438B7">
        <w:rPr>
          <w:rFonts w:hint="cs"/>
          <w:rtl/>
          <w:lang w:eastAsia="en-GB"/>
        </w:rPr>
        <w:t>صحتها وافتقارها للمصداقية،</w:t>
      </w:r>
      <w:r w:rsidRPr="009438B7">
        <w:rPr>
          <w:rtl/>
          <w:lang w:eastAsia="en-GB"/>
        </w:rPr>
        <w:t xml:space="preserve"> </w:t>
      </w:r>
      <w:r w:rsidRPr="009438B7">
        <w:rPr>
          <w:rFonts w:hint="cs"/>
          <w:rtl/>
          <w:lang w:eastAsia="en-GB"/>
        </w:rPr>
        <w:t xml:space="preserve">حيث </w:t>
      </w:r>
      <w:r w:rsidRPr="009438B7">
        <w:rPr>
          <w:rtl/>
          <w:lang w:eastAsia="en-GB"/>
        </w:rPr>
        <w:t>تبادر السلطات المختصة باتخاذ إجراءات المساءلة تجاه أ</w:t>
      </w:r>
      <w:r w:rsidRPr="009438B7">
        <w:rPr>
          <w:rFonts w:hint="cs"/>
          <w:rtl/>
          <w:lang w:eastAsia="en-GB"/>
        </w:rPr>
        <w:t>ي</w:t>
      </w:r>
      <w:r w:rsidRPr="009438B7">
        <w:rPr>
          <w:rtl/>
          <w:lang w:eastAsia="en-GB"/>
        </w:rPr>
        <w:t xml:space="preserve"> انتهاك، </w:t>
      </w:r>
      <w:r w:rsidRPr="009438B7">
        <w:rPr>
          <w:rFonts w:hint="cs"/>
          <w:rtl/>
          <w:lang w:eastAsia="en-GB"/>
        </w:rPr>
        <w:t>و</w:t>
      </w:r>
      <w:r w:rsidRPr="009438B7">
        <w:rPr>
          <w:rtl/>
          <w:lang w:eastAsia="en-GB"/>
        </w:rPr>
        <w:t>عدم مساندة أ</w:t>
      </w:r>
      <w:r w:rsidRPr="009438B7">
        <w:rPr>
          <w:rFonts w:hint="cs"/>
          <w:rtl/>
          <w:lang w:eastAsia="en-GB"/>
        </w:rPr>
        <w:t>ي</w:t>
      </w:r>
      <w:r w:rsidRPr="009438B7">
        <w:rPr>
          <w:rtl/>
          <w:lang w:eastAsia="en-GB"/>
        </w:rPr>
        <w:t xml:space="preserve"> متجاوز حال مخالفته لأحكام القانون</w:t>
      </w:r>
      <w:r w:rsidRPr="009438B7">
        <w:rPr>
          <w:rFonts w:hint="cs"/>
          <w:rtl/>
          <w:lang w:eastAsia="en-GB"/>
        </w:rPr>
        <w:t>.</w:t>
      </w:r>
      <w:r w:rsidRPr="009438B7">
        <w:rPr>
          <w:rtl/>
          <w:lang w:eastAsia="en-GB"/>
        </w:rPr>
        <w:t xml:space="preserve"> كما أن قانون تنظيم مراكز الإصلاح والتأهيل يتضمن هيكلا</w:t>
      </w:r>
      <w:r w:rsidRPr="009438B7">
        <w:rPr>
          <w:rFonts w:hint="cs"/>
          <w:rtl/>
          <w:lang w:eastAsia="en-GB"/>
        </w:rPr>
        <w:t>ً</w:t>
      </w:r>
      <w:r w:rsidRPr="009438B7">
        <w:rPr>
          <w:rtl/>
          <w:lang w:eastAsia="en-GB"/>
        </w:rPr>
        <w:t xml:space="preserve"> متكاملا</w:t>
      </w:r>
      <w:r w:rsidRPr="009438B7">
        <w:rPr>
          <w:rFonts w:hint="cs"/>
          <w:rtl/>
          <w:lang w:eastAsia="en-GB"/>
        </w:rPr>
        <w:t>ً</w:t>
      </w:r>
      <w:r w:rsidRPr="009438B7">
        <w:rPr>
          <w:rtl/>
          <w:lang w:eastAsia="en-GB"/>
        </w:rPr>
        <w:t xml:space="preserve"> لرصد أوضاع النزلاء من خلال عدد من الأطر الرقابية التي تضطلع بتقييم تلك الأوضاع، فضلا عن الإشراف القضائي على تلك المراكز</w:t>
      </w:r>
      <w:r w:rsidRPr="009438B7">
        <w:rPr>
          <w:rFonts w:hint="cs"/>
          <w:rtl/>
          <w:lang w:eastAsia="en-GB"/>
        </w:rPr>
        <w:t xml:space="preserve">. </w:t>
      </w:r>
      <w:r w:rsidRPr="009438B7">
        <w:rPr>
          <w:rFonts w:hint="cs"/>
          <w:rtl/>
        </w:rPr>
        <w:t>و</w:t>
      </w:r>
      <w:r w:rsidRPr="009438B7">
        <w:rPr>
          <w:rtl/>
        </w:rPr>
        <w:t>تستهدف الاستراتيجية الوطنية لحقوق الإنسان استمرار مناهضة التعذيب بجميع صوره وأشكاله والتحقيق ف</w:t>
      </w:r>
      <w:r w:rsidRPr="009438B7">
        <w:rPr>
          <w:rFonts w:hint="cs"/>
          <w:rtl/>
        </w:rPr>
        <w:t>ي</w:t>
      </w:r>
      <w:r w:rsidRPr="009438B7">
        <w:rPr>
          <w:rtl/>
        </w:rPr>
        <w:t xml:space="preserve"> الادعاءات ذات الصلة وحماية حقوق الضحايا</w:t>
      </w:r>
      <w:r w:rsidRPr="009438B7">
        <w:rPr>
          <w:rFonts w:hint="cs"/>
          <w:rtl/>
        </w:rPr>
        <w:t>،</w:t>
      </w:r>
      <w:r w:rsidRPr="009438B7">
        <w:rPr>
          <w:rtl/>
        </w:rPr>
        <w:t xml:space="preserve"> </w:t>
      </w:r>
      <w:r w:rsidRPr="009438B7">
        <w:rPr>
          <w:rFonts w:hint="cs"/>
          <w:rtl/>
        </w:rPr>
        <w:t xml:space="preserve">من خلال </w:t>
      </w:r>
      <w:r w:rsidRPr="009438B7">
        <w:rPr>
          <w:rtl/>
        </w:rPr>
        <w:t>الحد من أي شكل من أشكال الممارسات الفردية التي تمثل انتهاكات</w:t>
      </w:r>
      <w:r w:rsidRPr="009438B7">
        <w:rPr>
          <w:rFonts w:hint="cs"/>
          <w:rtl/>
        </w:rPr>
        <w:t>،</w:t>
      </w:r>
      <w:r w:rsidRPr="009438B7">
        <w:rPr>
          <w:rtl/>
        </w:rPr>
        <w:t xml:space="preserve"> و</w:t>
      </w:r>
      <w:r w:rsidRPr="009438B7">
        <w:rPr>
          <w:rFonts w:hint="cs"/>
          <w:rtl/>
        </w:rPr>
        <w:t xml:space="preserve">سرعة </w:t>
      </w:r>
      <w:r w:rsidRPr="009438B7">
        <w:rPr>
          <w:rtl/>
        </w:rPr>
        <w:t xml:space="preserve">إحالة المخالفين إلى جهات التحقيق المختصة، ونشر التوعية القانونية بالممارسات </w:t>
      </w:r>
      <w:r w:rsidRPr="009438B7">
        <w:rPr>
          <w:rFonts w:hint="cs"/>
          <w:rtl/>
        </w:rPr>
        <w:t>التي تشكل خروقات</w:t>
      </w:r>
      <w:r w:rsidRPr="009438B7">
        <w:rPr>
          <w:rtl/>
        </w:rPr>
        <w:t xml:space="preserve">، من خلال إطلاق </w:t>
      </w:r>
      <w:r w:rsidRPr="00254C6F">
        <w:rPr>
          <w:spacing w:val="-2"/>
          <w:rtl/>
        </w:rPr>
        <w:t>حملات لمواجهة العنف ومنعه، مع تنمية وعي وقدرات العاملين بكافة أجهزة الدولة في هذا المجال.</w:t>
      </w:r>
      <w:r w:rsidRPr="00254C6F">
        <w:rPr>
          <w:rFonts w:hint="cs"/>
          <w:spacing w:val="-2"/>
          <w:rtl/>
        </w:rPr>
        <w:t xml:space="preserve"> وتم فتح </w:t>
      </w:r>
      <w:r w:rsidRPr="00254C6F">
        <w:rPr>
          <w:rFonts w:hint="cs"/>
          <w:spacing w:val="-3"/>
          <w:rtl/>
        </w:rPr>
        <w:t xml:space="preserve">التحقيق في الاتهامات بالتعذيب وممارسة القسوة في </w:t>
      </w:r>
      <w:r w:rsidRPr="00F27609">
        <w:rPr>
          <w:rFonts w:hint="cs"/>
          <w:spacing w:val="-3"/>
          <w:rtl/>
        </w:rPr>
        <w:t>786</w:t>
      </w:r>
      <w:r w:rsidRPr="00254C6F">
        <w:rPr>
          <w:rFonts w:hint="cs"/>
          <w:spacing w:val="-3"/>
          <w:rtl/>
        </w:rPr>
        <w:t xml:space="preserve"> واقعة. وباشرت الجهات القضائية المختصة التحقيق</w:t>
      </w:r>
      <w:r w:rsidRPr="00254C6F">
        <w:rPr>
          <w:rFonts w:hint="cs"/>
          <w:spacing w:val="-2"/>
          <w:rtl/>
        </w:rPr>
        <w:t xml:space="preserve"> في صحة تلك الوقائع واتخاذ الإجراءات القانونية حيالها، وذلك حسب أحدث احصائيات عام </w:t>
      </w:r>
      <w:r w:rsidRPr="00F27609">
        <w:rPr>
          <w:rFonts w:hint="cs"/>
          <w:spacing w:val="-2"/>
          <w:rtl/>
        </w:rPr>
        <w:t>2022</w:t>
      </w:r>
      <w:r w:rsidRPr="00254C6F">
        <w:rPr>
          <w:rFonts w:hint="cs"/>
          <w:spacing w:val="-2"/>
          <w:rtl/>
        </w:rPr>
        <w:t>.</w:t>
      </w:r>
    </w:p>
    <w:p w14:paraId="4593E6B4" w14:textId="77777777" w:rsidR="00B43158" w:rsidRPr="009438B7" w:rsidRDefault="00B43158" w:rsidP="00B43158">
      <w:pPr>
        <w:pStyle w:val="SingleTxtGA"/>
      </w:pPr>
      <w:r w:rsidRPr="00F27609">
        <w:rPr>
          <w:lang w:val="en-US"/>
        </w:rPr>
        <w:t>55</w:t>
      </w:r>
      <w:r w:rsidRPr="009438B7">
        <w:rPr>
          <w:rtl/>
          <w:lang w:val="en-US"/>
        </w:rPr>
        <w:t>-</w:t>
      </w:r>
      <w:r w:rsidRPr="009438B7">
        <w:rPr>
          <w:rtl/>
          <w:lang w:val="en-US"/>
        </w:rPr>
        <w:tab/>
      </w:r>
      <w:r w:rsidRPr="00F27609">
        <w:rPr>
          <w:rFonts w:hint="cs"/>
          <w:b/>
          <w:bCs/>
          <w:rtl/>
        </w:rPr>
        <w:t xml:space="preserve">وفي خصوص </w:t>
      </w:r>
      <w:r w:rsidRPr="00F27609">
        <w:rPr>
          <w:b/>
          <w:bCs/>
          <w:rtl/>
        </w:rPr>
        <w:t>بيان أي خطوات اتخذت لإنشاء آلية مستقلة للتحقيق الفوري والشامل والمحايد في جميع ادعاءات التعذيب وسوء المعاملة</w:t>
      </w:r>
      <w:r w:rsidRPr="00F27609">
        <w:rPr>
          <w:rFonts w:hint="cs"/>
          <w:b/>
          <w:bCs/>
          <w:rtl/>
        </w:rPr>
        <w:t>؛</w:t>
      </w:r>
      <w:r w:rsidRPr="009438B7">
        <w:rPr>
          <w:rtl/>
        </w:rPr>
        <w:t xml:space="preserve"> </w:t>
      </w:r>
      <w:r w:rsidRPr="009438B7">
        <w:rPr>
          <w:rFonts w:hint="cs"/>
          <w:rtl/>
        </w:rPr>
        <w:t>فتأكد الحكومة أن ما تقدم هو اختصاص معقود للنيابة العامة وفق نص المادة رقم (</w:t>
      </w:r>
      <w:r w:rsidRPr="00F27609">
        <w:rPr>
          <w:rFonts w:hint="cs"/>
          <w:rtl/>
        </w:rPr>
        <w:t>189</w:t>
      </w:r>
      <w:r w:rsidRPr="009438B7">
        <w:rPr>
          <w:rFonts w:hint="cs"/>
          <w:rtl/>
        </w:rPr>
        <w:t>) من الدستور، والقوانين ذات الصلة، بوصفها هي سلطة التحقيق القضائية المستقلة والمحايدة والموضوعية ذات الولاية الممتدة لكل أنواع الجرائم على ما سبق بيانه، و</w:t>
      </w:r>
      <w:r w:rsidRPr="009438B7">
        <w:rPr>
          <w:rtl/>
        </w:rPr>
        <w:t xml:space="preserve">تقوم النيابة العامة </w:t>
      </w:r>
      <w:r w:rsidRPr="009438B7">
        <w:rPr>
          <w:rFonts w:hint="cs"/>
          <w:rtl/>
        </w:rPr>
        <w:t>بتلقي كافة البلاغات ذات الصلة بالادعاء بالتعرض للتعذيب أو غيره من دروب المعاملة القاسية، سواء وردت بشكل مباشر من المجني عليهم بتقدمهم بالإبلاغ عنها، أو وردت عرضًا أثناء استجوابها لهم، وتتخذ الإجراءات القانونية في هذا الخصوص.</w:t>
      </w:r>
    </w:p>
    <w:p w14:paraId="5606711D" w14:textId="77777777" w:rsidR="00B43158" w:rsidRPr="009438B7" w:rsidRDefault="00B43158" w:rsidP="00B43158">
      <w:pPr>
        <w:pStyle w:val="SingleTxtGA"/>
      </w:pPr>
      <w:r w:rsidRPr="00F27609">
        <w:rPr>
          <w:lang w:val="en-US"/>
        </w:rPr>
        <w:t>56</w:t>
      </w:r>
      <w:r w:rsidRPr="009438B7">
        <w:rPr>
          <w:rtl/>
          <w:lang w:val="en-US"/>
        </w:rPr>
        <w:t>-</w:t>
      </w:r>
      <w:r w:rsidRPr="009438B7">
        <w:rPr>
          <w:rtl/>
          <w:lang w:val="en-US"/>
        </w:rPr>
        <w:tab/>
      </w:r>
      <w:r w:rsidRPr="009438B7">
        <w:rPr>
          <w:rtl/>
        </w:rPr>
        <w:t>و</w:t>
      </w:r>
      <w:r w:rsidRPr="009438B7">
        <w:rPr>
          <w:rFonts w:hint="cs"/>
          <w:rtl/>
        </w:rPr>
        <w:t>يقوم</w:t>
      </w:r>
      <w:r w:rsidRPr="009438B7">
        <w:rPr>
          <w:rtl/>
        </w:rPr>
        <w:t xml:space="preserve"> </w:t>
      </w:r>
      <w:r w:rsidRPr="009438B7">
        <w:rPr>
          <w:rFonts w:hint="cs"/>
          <w:rtl/>
        </w:rPr>
        <w:t>ا</w:t>
      </w:r>
      <w:r w:rsidRPr="009438B7">
        <w:rPr>
          <w:rtl/>
        </w:rPr>
        <w:t>لمجلس القومي لحقوق الإنسان وفقا لولاي</w:t>
      </w:r>
      <w:r w:rsidRPr="009438B7">
        <w:rPr>
          <w:rFonts w:hint="cs"/>
          <w:rtl/>
        </w:rPr>
        <w:t>ته</w:t>
      </w:r>
      <w:r w:rsidRPr="009438B7">
        <w:rPr>
          <w:rtl/>
        </w:rPr>
        <w:t xml:space="preserve"> القانونية</w:t>
      </w:r>
      <w:r w:rsidRPr="009438B7">
        <w:rPr>
          <w:rFonts w:hint="cs"/>
          <w:rtl/>
        </w:rPr>
        <w:t xml:space="preserve"> ب</w:t>
      </w:r>
      <w:r w:rsidRPr="009438B7">
        <w:rPr>
          <w:rtl/>
        </w:rPr>
        <w:t>زيارة السجون وسائر أماكن الاحتجاز والمؤسسات العلاجية والإصلاحية، والاستماع للسجناء ونزلاء الأماكن والمؤسسات المذكورة للتثبت من حسن معاملتهم ومدى تمتعهم بحقوقهم، بالإضافة إلى إبلاغ</w:t>
      </w:r>
      <w:r w:rsidRPr="009438B7">
        <w:rPr>
          <w:rFonts w:hint="cs"/>
          <w:rtl/>
        </w:rPr>
        <w:t>ه</w:t>
      </w:r>
      <w:r w:rsidRPr="009438B7">
        <w:rPr>
          <w:rtl/>
        </w:rPr>
        <w:t xml:space="preserve"> النيابة العامة عن أي انتهاك لل</w:t>
      </w:r>
      <w:r w:rsidRPr="009438B7">
        <w:rPr>
          <w:rFonts w:hint="cs"/>
          <w:rtl/>
        </w:rPr>
        <w:t>حقوق وال</w:t>
      </w:r>
      <w:r w:rsidRPr="009438B7">
        <w:rPr>
          <w:rtl/>
        </w:rPr>
        <w:t>حريات.</w:t>
      </w:r>
    </w:p>
    <w:p w14:paraId="502E4AB0" w14:textId="77777777" w:rsidR="00B43158" w:rsidRPr="00254C6F" w:rsidRDefault="00B43158" w:rsidP="00B43158">
      <w:pPr>
        <w:pStyle w:val="SingleTxtGA"/>
        <w:rPr>
          <w:spacing w:val="-4"/>
        </w:rPr>
      </w:pPr>
      <w:r w:rsidRPr="00F27609">
        <w:rPr>
          <w:lang w:val="en-US"/>
        </w:rPr>
        <w:t>57</w:t>
      </w:r>
      <w:r w:rsidRPr="00254C6F">
        <w:rPr>
          <w:rtl/>
          <w:lang w:val="en-US"/>
        </w:rPr>
        <w:t>-</w:t>
      </w:r>
      <w:r w:rsidRPr="00254C6F">
        <w:rPr>
          <w:rtl/>
          <w:lang w:val="en-US"/>
        </w:rPr>
        <w:tab/>
      </w:r>
      <w:r w:rsidRPr="00254C6F">
        <w:rPr>
          <w:rFonts w:hint="cs"/>
          <w:spacing w:val="-3"/>
          <w:rtl/>
        </w:rPr>
        <w:t xml:space="preserve">أجريت تحقيقات ومحاكمات جنائية لأفراد الشرطة عن مخالفات قانونية وقعت منهم كما هو موضح </w:t>
      </w:r>
      <w:r w:rsidRPr="00254C6F">
        <w:rPr>
          <w:rFonts w:hint="cs"/>
          <w:spacing w:val="-4"/>
          <w:rtl/>
        </w:rPr>
        <w:t xml:space="preserve">في الفقرة </w:t>
      </w:r>
      <w:r w:rsidRPr="00F27609">
        <w:rPr>
          <w:rFonts w:hint="cs"/>
          <w:spacing w:val="-4"/>
          <w:rtl/>
        </w:rPr>
        <w:t>105</w:t>
      </w:r>
      <w:r w:rsidRPr="00254C6F">
        <w:rPr>
          <w:rFonts w:hint="cs"/>
          <w:spacing w:val="-4"/>
          <w:rtl/>
        </w:rPr>
        <w:t xml:space="preserve"> من تقرير مصر </w:t>
      </w:r>
      <w:proofErr w:type="spellStart"/>
      <w:r w:rsidRPr="00254C6F">
        <w:rPr>
          <w:rFonts w:hint="cs"/>
          <w:spacing w:val="-4"/>
          <w:rtl/>
        </w:rPr>
        <w:t>الدورى</w:t>
      </w:r>
      <w:proofErr w:type="spellEnd"/>
      <w:r w:rsidRPr="00254C6F">
        <w:rPr>
          <w:rFonts w:hint="cs"/>
          <w:spacing w:val="-4"/>
          <w:rtl/>
        </w:rPr>
        <w:t xml:space="preserve"> المقدم إلى لجنة مناهضة التعذيب (الوثيقة </w:t>
      </w:r>
      <w:r w:rsidRPr="00254C6F">
        <w:rPr>
          <w:spacing w:val="-4"/>
        </w:rPr>
        <w:t>CAT-EGY-</w:t>
      </w:r>
      <w:r w:rsidRPr="00F27609">
        <w:rPr>
          <w:spacing w:val="-4"/>
        </w:rPr>
        <w:t>5117</w:t>
      </w:r>
      <w:r w:rsidRPr="00254C6F">
        <w:rPr>
          <w:spacing w:val="-4"/>
        </w:rPr>
        <w:t>-A</w:t>
      </w:r>
      <w:r w:rsidRPr="00254C6F">
        <w:rPr>
          <w:rFonts w:hint="cs"/>
          <w:spacing w:val="-4"/>
          <w:rtl/>
          <w:lang w:bidi="ar-EG"/>
        </w:rPr>
        <w:t>).</w:t>
      </w:r>
    </w:p>
    <w:p w14:paraId="1AF42405" w14:textId="77777777" w:rsidR="00B43158" w:rsidRPr="00F27609" w:rsidRDefault="00B43158" w:rsidP="00B43158">
      <w:pPr>
        <w:pStyle w:val="H1GA"/>
        <w:rPr>
          <w:lang w:bidi="ar-EG"/>
        </w:rPr>
      </w:pPr>
      <w:r w:rsidRPr="00F27609">
        <w:rPr>
          <w:rtl/>
          <w:lang w:bidi="ar-EG"/>
        </w:rPr>
        <w:tab/>
      </w:r>
      <w:r w:rsidRPr="00F27609">
        <w:rPr>
          <w:rFonts w:hint="cs"/>
          <w:rtl/>
          <w:lang w:bidi="ar-EG"/>
        </w:rPr>
        <w:t>لام</w:t>
      </w:r>
      <w:r w:rsidRPr="00F27609">
        <w:rPr>
          <w:rtl/>
          <w:lang w:bidi="ar-EG"/>
        </w:rPr>
        <w:t>-</w:t>
      </w:r>
      <w:r w:rsidRPr="00F27609">
        <w:rPr>
          <w:rtl/>
          <w:lang w:bidi="ar-EG"/>
        </w:rPr>
        <w:tab/>
        <w:t xml:space="preserve">رد على </w:t>
      </w:r>
      <w:r w:rsidRPr="00F27609">
        <w:rPr>
          <w:rFonts w:hint="cs"/>
          <w:rtl/>
          <w:lang w:bidi="ar-EG"/>
        </w:rPr>
        <w:t>الفقرتين</w:t>
      </w:r>
      <w:r w:rsidRPr="00F27609">
        <w:rPr>
          <w:rtl/>
          <w:lang w:bidi="ar-EG"/>
        </w:rPr>
        <w:t xml:space="preserve"> (</w:t>
      </w:r>
      <w:r w:rsidRPr="00F27609">
        <w:rPr>
          <w:rFonts w:hint="cs"/>
          <w:rtl/>
          <w:lang w:bidi="ar-EG"/>
        </w:rPr>
        <w:t>14، 15</w:t>
      </w:r>
      <w:r w:rsidRPr="00F27609">
        <w:rPr>
          <w:rtl/>
          <w:lang w:bidi="ar-EG"/>
        </w:rPr>
        <w:t>) من قائمة المسائل:</w:t>
      </w:r>
    </w:p>
    <w:p w14:paraId="2316A4BE" w14:textId="77777777" w:rsidR="00B43158" w:rsidRPr="009438B7" w:rsidRDefault="00B43158" w:rsidP="00B43158">
      <w:pPr>
        <w:pStyle w:val="SingleTxtGA"/>
        <w:rPr>
          <w:lang w:eastAsia="en-GB"/>
        </w:rPr>
      </w:pPr>
      <w:r w:rsidRPr="00F27609">
        <w:rPr>
          <w:lang w:val="en-US" w:eastAsia="en-GB"/>
        </w:rPr>
        <w:t>58</w:t>
      </w:r>
      <w:r w:rsidRPr="009438B7">
        <w:rPr>
          <w:rtl/>
          <w:lang w:val="en-US" w:eastAsia="en-GB"/>
        </w:rPr>
        <w:t>-</w:t>
      </w:r>
      <w:r w:rsidRPr="009438B7">
        <w:rPr>
          <w:rtl/>
          <w:lang w:val="en-US" w:eastAsia="en-GB"/>
        </w:rPr>
        <w:tab/>
      </w:r>
      <w:r w:rsidRPr="009438B7">
        <w:rPr>
          <w:rtl/>
          <w:lang w:eastAsia="en-GB"/>
        </w:rPr>
        <w:t xml:space="preserve">صدر القانون رقم </w:t>
      </w:r>
      <w:r w:rsidRPr="00F27609">
        <w:rPr>
          <w:rtl/>
          <w:lang w:eastAsia="en-GB"/>
        </w:rPr>
        <w:t>14</w:t>
      </w:r>
      <w:r w:rsidRPr="009438B7">
        <w:rPr>
          <w:rtl/>
          <w:lang w:eastAsia="en-GB"/>
        </w:rPr>
        <w:t xml:space="preserve"> لسنة </w:t>
      </w:r>
      <w:r w:rsidRPr="00F27609">
        <w:rPr>
          <w:rtl/>
          <w:lang w:eastAsia="en-GB"/>
        </w:rPr>
        <w:t>2022</w:t>
      </w:r>
      <w:r w:rsidRPr="009438B7">
        <w:rPr>
          <w:rtl/>
          <w:lang w:eastAsia="en-GB"/>
        </w:rPr>
        <w:t xml:space="preserve"> بتعديل بعض أحكام القانون رقم </w:t>
      </w:r>
      <w:r w:rsidRPr="00F27609">
        <w:rPr>
          <w:rtl/>
          <w:lang w:eastAsia="en-GB"/>
        </w:rPr>
        <w:t>396</w:t>
      </w:r>
      <w:r w:rsidRPr="009438B7">
        <w:rPr>
          <w:rtl/>
          <w:lang w:eastAsia="en-GB"/>
        </w:rPr>
        <w:t xml:space="preserve"> لسنة </w:t>
      </w:r>
      <w:r w:rsidRPr="00F27609">
        <w:rPr>
          <w:rtl/>
          <w:lang w:eastAsia="en-GB"/>
        </w:rPr>
        <w:t>1956</w:t>
      </w:r>
      <w:r w:rsidRPr="009438B7">
        <w:rPr>
          <w:rtl/>
          <w:lang w:eastAsia="en-GB"/>
        </w:rPr>
        <w:t xml:space="preserve"> في شأن تنظيم السجون، واستبدل القانون بعض المسميات من السجون إلى مراكز الإصلاح والتأهيل، وقطاع السجون التابع لوزارة الداخلية إلى قطاع الحماية المجتمعية، وسجين إلى نزيل، ويكرس القانون حقوق نزلاء مراكز الإصلاح والتأهيل في أداء الامتحانات المقررة عليهم، وإعلان النزيل بالأوراق القانونية والقضائية بشخصه بدلا من مدير المركز، وتمكين النزيل من إرسال صورة منها إلى </w:t>
      </w:r>
      <w:proofErr w:type="spellStart"/>
      <w:r w:rsidRPr="009438B7">
        <w:rPr>
          <w:rtl/>
          <w:lang w:eastAsia="en-GB"/>
        </w:rPr>
        <w:t>أى</w:t>
      </w:r>
      <w:proofErr w:type="spellEnd"/>
      <w:r w:rsidRPr="009438B7">
        <w:rPr>
          <w:rtl/>
          <w:lang w:eastAsia="en-GB"/>
        </w:rPr>
        <w:t xml:space="preserve"> شخص يرغب في إطلاعه عليها، وتعكس التعديلات القانونية تغيير الفلسفة العقابية لوزارة الداخلية، ويستهدف القانون ترسيخ قيم ومبادئ حقوق النزلاء بها، لتوفير الحماية المجتمعية لهم، وإصلاحهم وإدماجهم بالمجتمع</w:t>
      </w:r>
      <w:r w:rsidRPr="009438B7">
        <w:rPr>
          <w:lang w:eastAsia="en-GB"/>
        </w:rPr>
        <w:t>.</w:t>
      </w:r>
    </w:p>
    <w:p w14:paraId="36BAC718" w14:textId="77777777" w:rsidR="00B43158" w:rsidRPr="009438B7" w:rsidRDefault="00B43158" w:rsidP="00B43158">
      <w:pPr>
        <w:pStyle w:val="SingleTxtGA"/>
        <w:rPr>
          <w:lang w:eastAsia="en-GB"/>
        </w:rPr>
      </w:pPr>
      <w:r w:rsidRPr="00F27609">
        <w:rPr>
          <w:rFonts w:hint="cs"/>
          <w:rtl/>
          <w:lang w:val="en-US" w:eastAsia="en-GB"/>
        </w:rPr>
        <w:t>59</w:t>
      </w:r>
      <w:r w:rsidRPr="009438B7">
        <w:rPr>
          <w:rFonts w:hint="cs"/>
          <w:rtl/>
          <w:lang w:val="en-US" w:eastAsia="en-GB"/>
        </w:rPr>
        <w:t>-</w:t>
      </w:r>
      <w:r w:rsidRPr="009438B7">
        <w:rPr>
          <w:rtl/>
          <w:lang w:val="en-US" w:eastAsia="en-GB"/>
        </w:rPr>
        <w:tab/>
      </w:r>
      <w:r w:rsidRPr="009438B7">
        <w:rPr>
          <w:rtl/>
          <w:lang w:eastAsia="en-GB"/>
        </w:rPr>
        <w:t xml:space="preserve">وضعت وزارة الداخلية استراتيجية لإنشاء وتحديث مراكز الإصلاح والتأهيل (السجون)، وفي هذا السياق تم إنشاء وتشغيل مراكز إصلاح وتأهيل جديدة بمنطقتي (وادى النطرون – بدر) وفقا لأحدث الطرازات المعمول بها عالميا، وشهدت طفرة إنشائية بمرافقها تواكب المعايير الدولية لحقوق الإنسان من حيث السعة الصحية للغرف، والإضاءة، وجودة التهوية، ومراكز الطبية المجهزة، وتسعى وزارة الداخلية لتعميم نموذج مركز الإصلاح والتأهيل </w:t>
      </w:r>
      <w:proofErr w:type="spellStart"/>
      <w:r w:rsidRPr="009438B7">
        <w:rPr>
          <w:rtl/>
          <w:lang w:eastAsia="en-GB"/>
        </w:rPr>
        <w:t>بوادى</w:t>
      </w:r>
      <w:proofErr w:type="spellEnd"/>
      <w:r w:rsidRPr="009438B7">
        <w:rPr>
          <w:rtl/>
          <w:lang w:eastAsia="en-GB"/>
        </w:rPr>
        <w:t xml:space="preserve"> النطرون على مستوى الدولة، ويجرى العمل إنشاء وتجهيز عدد من مراكز الإصلاح والتأهيل موزعة على مختلف المناطق الجغرافية تمهيدًا </w:t>
      </w:r>
      <w:r w:rsidRPr="009438B7">
        <w:rPr>
          <w:rFonts w:hint="cs"/>
          <w:rtl/>
          <w:lang w:eastAsia="en-GB"/>
        </w:rPr>
        <w:t>لافتتاحها</w:t>
      </w:r>
      <w:r w:rsidRPr="009438B7">
        <w:rPr>
          <w:lang w:eastAsia="en-GB"/>
        </w:rPr>
        <w:t>.</w:t>
      </w:r>
      <w:r w:rsidRPr="009438B7">
        <w:rPr>
          <w:rFonts w:hint="cs"/>
          <w:rtl/>
          <w:lang w:eastAsia="en-GB"/>
        </w:rPr>
        <w:t xml:space="preserve"> و</w:t>
      </w:r>
      <w:r w:rsidRPr="009438B7">
        <w:rPr>
          <w:rtl/>
        </w:rPr>
        <w:t>راعت النيابة العامة حال إصدارها أوامر الحبس الظروف المصاحبة لانتشار جائحة كوفيد-</w:t>
      </w:r>
      <w:r w:rsidRPr="00F27609">
        <w:rPr>
          <w:rtl/>
        </w:rPr>
        <w:t>19</w:t>
      </w:r>
      <w:r w:rsidRPr="009438B7">
        <w:rPr>
          <w:rtl/>
        </w:rPr>
        <w:t>، حيث توسعت</w:t>
      </w:r>
      <w:r w:rsidRPr="009438B7">
        <w:rPr>
          <w:rFonts w:hint="cs"/>
          <w:rtl/>
        </w:rPr>
        <w:t xml:space="preserve"> في تقرير بدائل قانونية للحبس الاحتياطي مثل </w:t>
      </w:r>
      <w:r w:rsidRPr="009438B7">
        <w:rPr>
          <w:rtl/>
        </w:rPr>
        <w:t>إلزام المتهم بعدم مبارحة مسكنه، أو إلزامه بأن يقدم نفسه لمقر الشرطة في أوقات محددة، وحظر ارتياد المتهم أماكن محددة.</w:t>
      </w:r>
    </w:p>
    <w:p w14:paraId="3674B4CB" w14:textId="17E69F28" w:rsidR="00B43158" w:rsidRPr="009438B7" w:rsidRDefault="00B43158" w:rsidP="00B43158">
      <w:pPr>
        <w:pStyle w:val="SingleTxtGA"/>
        <w:rPr>
          <w:lang w:eastAsia="en-GB"/>
        </w:rPr>
      </w:pPr>
      <w:r w:rsidRPr="00F27609">
        <w:rPr>
          <w:lang w:val="en-US" w:eastAsia="en-GB"/>
        </w:rPr>
        <w:t>60</w:t>
      </w:r>
      <w:r w:rsidRPr="009438B7">
        <w:rPr>
          <w:rtl/>
          <w:lang w:val="en-US" w:eastAsia="en-GB"/>
        </w:rPr>
        <w:t>-</w:t>
      </w:r>
      <w:r w:rsidRPr="009438B7">
        <w:rPr>
          <w:rtl/>
          <w:lang w:val="en-US" w:eastAsia="en-GB"/>
        </w:rPr>
        <w:tab/>
      </w:r>
      <w:r w:rsidRPr="00F27609">
        <w:rPr>
          <w:b/>
          <w:bCs/>
          <w:rtl/>
        </w:rPr>
        <w:t>و</w:t>
      </w:r>
      <w:r w:rsidRPr="00F27609">
        <w:rPr>
          <w:rFonts w:hint="cs"/>
          <w:b/>
          <w:bCs/>
          <w:rtl/>
        </w:rPr>
        <w:t>فيما يخص التدابير التي تم اتخاذها لمواجهة الجائحة؛</w:t>
      </w:r>
      <w:r w:rsidRPr="009438B7">
        <w:rPr>
          <w:rFonts w:hint="cs"/>
          <w:rtl/>
        </w:rPr>
        <w:t xml:space="preserve"> ف</w:t>
      </w:r>
      <w:r w:rsidRPr="009438B7">
        <w:rPr>
          <w:rtl/>
        </w:rPr>
        <w:t>يتم إجراء تعقيم يومي للعنابر وغرف إقامة ال</w:t>
      </w:r>
      <w:r w:rsidRPr="009438B7">
        <w:rPr>
          <w:rFonts w:hint="cs"/>
          <w:rtl/>
        </w:rPr>
        <w:t>نزلاء</w:t>
      </w:r>
      <w:r w:rsidRPr="009438B7">
        <w:rPr>
          <w:rtl/>
        </w:rPr>
        <w:t xml:space="preserve"> وإجراء مسح عشوائي </w:t>
      </w:r>
      <w:r w:rsidRPr="009438B7">
        <w:rPr>
          <w:rFonts w:hint="cs"/>
          <w:rtl/>
        </w:rPr>
        <w:t>لهم</w:t>
      </w:r>
      <w:r w:rsidRPr="009438B7">
        <w:rPr>
          <w:rtl/>
        </w:rPr>
        <w:t>، وتوفير الكمامات والقفازات الطبية</w:t>
      </w:r>
      <w:r w:rsidRPr="009438B7">
        <w:rPr>
          <w:rFonts w:hint="cs"/>
          <w:rtl/>
        </w:rPr>
        <w:t xml:space="preserve"> وأجهزة المسح الحرارى،</w:t>
      </w:r>
      <w:r w:rsidRPr="009438B7">
        <w:rPr>
          <w:rtl/>
        </w:rPr>
        <w:t xml:space="preserve"> وتوفير عدد من الغرف لعزل الحالات المشتبه بإصابتها بال</w:t>
      </w:r>
      <w:r w:rsidRPr="009438B7">
        <w:rPr>
          <w:rFonts w:hint="cs"/>
          <w:rtl/>
        </w:rPr>
        <w:t>ف</w:t>
      </w:r>
      <w:r w:rsidRPr="009438B7">
        <w:rPr>
          <w:rtl/>
        </w:rPr>
        <w:t>يروس، و</w:t>
      </w:r>
      <w:r w:rsidRPr="009438B7">
        <w:rPr>
          <w:rFonts w:hint="cs"/>
          <w:rtl/>
        </w:rPr>
        <w:t>تم</w:t>
      </w:r>
      <w:r w:rsidRPr="009438B7">
        <w:rPr>
          <w:rtl/>
        </w:rPr>
        <w:t xml:space="preserve"> تطعيم جميع نزلاء مراكز الإصلاح والتأهيل ضد فيروس كوفيد-</w:t>
      </w:r>
      <w:r w:rsidRPr="00F27609">
        <w:rPr>
          <w:rtl/>
        </w:rPr>
        <w:t>19</w:t>
      </w:r>
      <w:r w:rsidRPr="009438B7">
        <w:rPr>
          <w:rtl/>
        </w:rPr>
        <w:t xml:space="preserve"> </w:t>
      </w:r>
      <w:r w:rsidRPr="009438B7">
        <w:rPr>
          <w:rFonts w:hint="cs"/>
          <w:rtl/>
        </w:rPr>
        <w:t>و</w:t>
      </w:r>
      <w:r w:rsidRPr="009438B7">
        <w:rPr>
          <w:rtl/>
        </w:rPr>
        <w:t>ضد الأمراض الوبائية</w:t>
      </w:r>
      <w:r w:rsidRPr="009438B7">
        <w:rPr>
          <w:rFonts w:hint="cs"/>
          <w:rtl/>
        </w:rPr>
        <w:t>،</w:t>
      </w:r>
      <w:r w:rsidRPr="009438B7">
        <w:rPr>
          <w:rtl/>
        </w:rPr>
        <w:t xml:space="preserve"> بالإضافة إلى زيادة فترات </w:t>
      </w:r>
      <w:proofErr w:type="spellStart"/>
      <w:r w:rsidRPr="009438B7">
        <w:rPr>
          <w:rtl/>
        </w:rPr>
        <w:t>التريض</w:t>
      </w:r>
      <w:proofErr w:type="spellEnd"/>
      <w:r w:rsidRPr="009438B7">
        <w:rPr>
          <w:rtl/>
        </w:rPr>
        <w:t xml:space="preserve"> للنزلاء وتعريضهم لأشعة الشمس يوميا</w:t>
      </w:r>
      <w:r w:rsidRPr="009438B7">
        <w:rPr>
          <w:rFonts w:hint="cs"/>
          <w:rtl/>
        </w:rPr>
        <w:t>.</w:t>
      </w:r>
      <w:r w:rsidRPr="009438B7">
        <w:rPr>
          <w:rtl/>
        </w:rPr>
        <w:t xml:space="preserve"> ويقوم أطباء لجنة قبول النزلاء الجدد بتوقيع الكشف الطبي على النزلاء للتأكد من خلوهم من الأمراض</w:t>
      </w:r>
      <w:r w:rsidRPr="009438B7">
        <w:rPr>
          <w:rFonts w:hint="cs"/>
          <w:rtl/>
        </w:rPr>
        <w:t>.</w:t>
      </w:r>
    </w:p>
    <w:p w14:paraId="364897C1" w14:textId="77777777" w:rsidR="00B43158" w:rsidRPr="009438B7" w:rsidRDefault="00B43158" w:rsidP="00B43158">
      <w:pPr>
        <w:pStyle w:val="SingleTxtGA"/>
        <w:rPr>
          <w:lang w:eastAsia="en-GB"/>
        </w:rPr>
      </w:pPr>
      <w:r w:rsidRPr="00F27609">
        <w:rPr>
          <w:lang w:val="en-US" w:eastAsia="en-GB"/>
        </w:rPr>
        <w:t>61</w:t>
      </w:r>
      <w:r w:rsidRPr="009438B7">
        <w:rPr>
          <w:rtl/>
          <w:lang w:val="en-US" w:eastAsia="en-GB"/>
        </w:rPr>
        <w:t>-</w:t>
      </w:r>
      <w:r w:rsidRPr="009438B7">
        <w:rPr>
          <w:rtl/>
          <w:lang w:val="en-US" w:eastAsia="en-GB"/>
        </w:rPr>
        <w:tab/>
      </w:r>
      <w:r w:rsidRPr="00F27609">
        <w:rPr>
          <w:rFonts w:hint="cs"/>
          <w:b/>
          <w:bCs/>
          <w:rtl/>
        </w:rPr>
        <w:t>وفيما يتعلق ب</w:t>
      </w:r>
      <w:r w:rsidRPr="00F27609">
        <w:rPr>
          <w:b/>
          <w:bCs/>
          <w:rtl/>
        </w:rPr>
        <w:t>الرد على الادعاءات القائلة بأن سجناء الرأي وغيرهم من المحتجزين لأسباب سياسية يحتجزون في ظروف قاسية بشكل خاص ويحرمون من الحصول على الرعاية الصحية كنوع من العقاب</w:t>
      </w:r>
      <w:r w:rsidRPr="009438B7">
        <w:rPr>
          <w:rFonts w:hint="cs"/>
          <w:rtl/>
        </w:rPr>
        <w:t>؛ لا تعتد الحكومة المصرية بمصطلح "سجناء الرأي"، حيث أكدت أن حرية الرأي والتعبير مكفولة بموجب المادة (</w:t>
      </w:r>
      <w:r w:rsidRPr="00F27609">
        <w:rPr>
          <w:rFonts w:hint="cs"/>
          <w:rtl/>
        </w:rPr>
        <w:t>65</w:t>
      </w:r>
      <w:r w:rsidRPr="009438B7">
        <w:rPr>
          <w:rFonts w:hint="cs"/>
          <w:rtl/>
        </w:rPr>
        <w:t xml:space="preserve">) من الدستور، من جانب، وأن التشريعات العقابية خلت من رصد جزاء جنائي على مباشرة تلك الحرية بأي شكل من الأشكال، من جانب آخر. وتؤكد الحكومة أن كافة المحبوسين، سواء قضاءً لعقوبة جنائية، أو تنفيذًا للحبس الاحتياطي، يتمتعون بالحقوق ذاتها التي كفلها قانون الإجراءات الجنائية، والقانون رقم </w:t>
      </w:r>
      <w:r w:rsidRPr="00F27609">
        <w:rPr>
          <w:rFonts w:hint="cs"/>
          <w:rtl/>
        </w:rPr>
        <w:t>396</w:t>
      </w:r>
      <w:r w:rsidRPr="009438B7">
        <w:rPr>
          <w:rFonts w:hint="cs"/>
          <w:rtl/>
        </w:rPr>
        <w:t xml:space="preserve"> لسنة </w:t>
      </w:r>
      <w:r w:rsidRPr="00F27609">
        <w:rPr>
          <w:rFonts w:hint="cs"/>
          <w:rtl/>
        </w:rPr>
        <w:t>1956</w:t>
      </w:r>
      <w:r w:rsidRPr="009438B7">
        <w:rPr>
          <w:rFonts w:hint="cs"/>
          <w:rtl/>
        </w:rPr>
        <w:t xml:space="preserve">، وأخصها </w:t>
      </w:r>
      <w:r w:rsidRPr="009438B7">
        <w:rPr>
          <w:rtl/>
        </w:rPr>
        <w:t>تلقى زيارة ذويهم ومراسلتهم، وتلقى زيارة محاميهم</w:t>
      </w:r>
      <w:r w:rsidRPr="009438B7">
        <w:rPr>
          <w:rFonts w:hint="cs"/>
          <w:rtl/>
        </w:rPr>
        <w:t>، أيما كانت التهمة التي يواجهون بها.</w:t>
      </w:r>
    </w:p>
    <w:p w14:paraId="19F28FF2" w14:textId="77777777" w:rsidR="00B43158" w:rsidRPr="009438B7" w:rsidRDefault="00B43158" w:rsidP="00B43158">
      <w:pPr>
        <w:pStyle w:val="SingleTxtGA"/>
        <w:rPr>
          <w:lang w:eastAsia="en-GB"/>
        </w:rPr>
      </w:pPr>
      <w:r w:rsidRPr="00F27609">
        <w:rPr>
          <w:lang w:val="en-US" w:eastAsia="en-GB"/>
        </w:rPr>
        <w:t>62</w:t>
      </w:r>
      <w:r w:rsidRPr="009438B7">
        <w:rPr>
          <w:rtl/>
          <w:lang w:val="en-US" w:eastAsia="en-GB"/>
        </w:rPr>
        <w:t>-</w:t>
      </w:r>
      <w:r w:rsidRPr="009438B7">
        <w:rPr>
          <w:rtl/>
          <w:lang w:val="en-US" w:eastAsia="en-GB"/>
        </w:rPr>
        <w:tab/>
      </w:r>
      <w:r w:rsidRPr="00F27609">
        <w:rPr>
          <w:rFonts w:hint="cs"/>
          <w:b/>
          <w:bCs/>
          <w:rtl/>
        </w:rPr>
        <w:t xml:space="preserve">وبشأن التقارير المتعلقة بالاحتجاز </w:t>
      </w:r>
      <w:r w:rsidRPr="00F27609">
        <w:rPr>
          <w:b/>
          <w:bCs/>
          <w:rtl/>
        </w:rPr>
        <w:t>في أماكن احتجاز رسمية وغير رسمية؛</w:t>
      </w:r>
      <w:r w:rsidRPr="009438B7">
        <w:rPr>
          <w:rtl/>
        </w:rPr>
        <w:t xml:space="preserve"> </w:t>
      </w:r>
      <w:r w:rsidRPr="009438B7">
        <w:rPr>
          <w:rFonts w:hint="cs"/>
          <w:rtl/>
        </w:rPr>
        <w:t>ف</w:t>
      </w:r>
      <w:r w:rsidRPr="009438B7">
        <w:rPr>
          <w:rtl/>
        </w:rPr>
        <w:t xml:space="preserve">تؤكد الحكومة </w:t>
      </w:r>
      <w:r w:rsidRPr="00254C6F">
        <w:rPr>
          <w:spacing w:val="-2"/>
          <w:rtl/>
        </w:rPr>
        <w:t xml:space="preserve">المصرية </w:t>
      </w:r>
      <w:r w:rsidRPr="00254C6F">
        <w:rPr>
          <w:rFonts w:hint="cs"/>
          <w:spacing w:val="-2"/>
          <w:rtl/>
        </w:rPr>
        <w:t xml:space="preserve">على افتقار تلك التقارير للمصداقية، إذ حصر </w:t>
      </w:r>
      <w:r w:rsidRPr="00254C6F">
        <w:rPr>
          <w:spacing w:val="-2"/>
          <w:rtl/>
        </w:rPr>
        <w:t xml:space="preserve">قانون الإجراءات الجنائية </w:t>
      </w:r>
      <w:r w:rsidRPr="00254C6F">
        <w:rPr>
          <w:rFonts w:hint="cs"/>
          <w:spacing w:val="-2"/>
          <w:rtl/>
        </w:rPr>
        <w:t>سلطة الحبس الاحتياطي</w:t>
      </w:r>
      <w:r w:rsidRPr="009438B7">
        <w:rPr>
          <w:rFonts w:hint="cs"/>
          <w:rtl/>
        </w:rPr>
        <w:t xml:space="preserve"> في </w:t>
      </w:r>
      <w:r w:rsidRPr="009438B7">
        <w:rPr>
          <w:rtl/>
        </w:rPr>
        <w:t>النيابة العامة</w:t>
      </w:r>
      <w:r w:rsidRPr="009438B7">
        <w:rPr>
          <w:rFonts w:hint="cs"/>
          <w:rtl/>
        </w:rPr>
        <w:t>، أو قاضي التحقيق المنتدب،</w:t>
      </w:r>
      <w:r w:rsidRPr="009438B7">
        <w:rPr>
          <w:rtl/>
        </w:rPr>
        <w:t xml:space="preserve"> لمدة أ</w:t>
      </w:r>
      <w:r w:rsidRPr="009438B7">
        <w:rPr>
          <w:rFonts w:hint="cs"/>
          <w:rtl/>
        </w:rPr>
        <w:t>ر</w:t>
      </w:r>
      <w:r w:rsidRPr="009438B7">
        <w:rPr>
          <w:rtl/>
        </w:rPr>
        <w:t xml:space="preserve">بعة أيام فقط في </w:t>
      </w:r>
      <w:r w:rsidRPr="009438B7">
        <w:rPr>
          <w:rFonts w:hint="cs"/>
          <w:rtl/>
        </w:rPr>
        <w:t>سائر</w:t>
      </w:r>
      <w:r w:rsidRPr="009438B7">
        <w:rPr>
          <w:rtl/>
        </w:rPr>
        <w:t xml:space="preserve"> الجرائم، وخمسة عشر يوما تجدد لمرتين بإجمالي (</w:t>
      </w:r>
      <w:r w:rsidRPr="00F27609">
        <w:rPr>
          <w:rtl/>
        </w:rPr>
        <w:t>45</w:t>
      </w:r>
      <w:r w:rsidRPr="009438B7">
        <w:rPr>
          <w:rtl/>
        </w:rPr>
        <w:t>) يوم في جرائم محددة. ونظرا لخطورة الجريمة الإرهابية وما تتميز به التحقيقات من تفاصيل تستلزم مدد طويلة، فقد منح القانون النيابة العامة سلطة مد حبس المتهمين لخمسة عشر يوما بحد أقصى خمسة أشهر، مع عدم الإخلال بحقهم في استئناف قرارات النيابة العامة الصادرة بمد حبسهم خلال تلك المدة وبعدها أمام القضاء</w:t>
      </w:r>
      <w:r w:rsidRPr="009438B7">
        <w:rPr>
          <w:rFonts w:hint="cs"/>
          <w:rtl/>
        </w:rPr>
        <w:t xml:space="preserve"> بحد أقصى عامين</w:t>
      </w:r>
      <w:r w:rsidRPr="009438B7">
        <w:rPr>
          <w:rtl/>
        </w:rPr>
        <w:t>.</w:t>
      </w:r>
      <w:r w:rsidRPr="009438B7">
        <w:rPr>
          <w:rFonts w:hint="cs"/>
          <w:rtl/>
          <w:lang w:eastAsia="en-GB"/>
        </w:rPr>
        <w:t xml:space="preserve"> </w:t>
      </w:r>
      <w:r w:rsidRPr="009438B7">
        <w:rPr>
          <w:rtl/>
        </w:rPr>
        <w:t xml:space="preserve">وجميع من يصدر بحقهم قرارات حبس احتياطي يتم احتجازهم في المقار الرسمية المعدة لذلك، وجميع السجون معلومة للكافة، ولا يوجد شخص محتجز على الأراضي المصرية دون توجيه تهم رسمية له من </w:t>
      </w:r>
      <w:r w:rsidRPr="009438B7">
        <w:rPr>
          <w:rFonts w:hint="cs"/>
          <w:rtl/>
        </w:rPr>
        <w:t>ال</w:t>
      </w:r>
      <w:r w:rsidRPr="009438B7">
        <w:rPr>
          <w:rtl/>
        </w:rPr>
        <w:t>سلط</w:t>
      </w:r>
      <w:r w:rsidRPr="009438B7">
        <w:rPr>
          <w:rFonts w:hint="cs"/>
          <w:rtl/>
        </w:rPr>
        <w:t>ة المختصة</w:t>
      </w:r>
      <w:r w:rsidRPr="009438B7">
        <w:rPr>
          <w:rtl/>
        </w:rPr>
        <w:t>، ويتمتع المحبوسين بحقوقهم القانونية في الزيارة والاتصال بالمحامين.</w:t>
      </w:r>
      <w:r w:rsidRPr="009438B7">
        <w:rPr>
          <w:kern w:val="16"/>
          <w:rtl/>
          <w:lang w:eastAsia="ar-SA"/>
        </w:rPr>
        <w:t xml:space="preserve"> و</w:t>
      </w:r>
      <w:r w:rsidRPr="009438B7">
        <w:rPr>
          <w:rFonts w:hint="cs"/>
          <w:kern w:val="16"/>
          <w:rtl/>
          <w:lang w:eastAsia="ar-SA"/>
        </w:rPr>
        <w:t>تحيل الحكومة في خصوص تفاصيل ذلك إلى ما ورد ب</w:t>
      </w:r>
      <w:r w:rsidRPr="009438B7">
        <w:rPr>
          <w:kern w:val="16"/>
          <w:rtl/>
          <w:lang w:eastAsia="ar-SA"/>
        </w:rPr>
        <w:t>البنود (</w:t>
      </w:r>
      <w:r w:rsidRPr="00F27609">
        <w:rPr>
          <w:kern w:val="16"/>
          <w:rtl/>
          <w:lang w:eastAsia="ar-SA"/>
        </w:rPr>
        <w:t>147</w:t>
      </w:r>
      <w:r w:rsidRPr="009438B7">
        <w:rPr>
          <w:kern w:val="16"/>
          <w:rtl/>
          <w:lang w:eastAsia="ar-SA"/>
        </w:rPr>
        <w:t>-</w:t>
      </w:r>
      <w:r w:rsidRPr="00F27609">
        <w:rPr>
          <w:kern w:val="16"/>
          <w:rtl/>
          <w:lang w:eastAsia="ar-SA"/>
        </w:rPr>
        <w:t>207</w:t>
      </w:r>
      <w:r w:rsidRPr="009438B7">
        <w:rPr>
          <w:kern w:val="16"/>
          <w:rtl/>
          <w:lang w:eastAsia="ar-SA"/>
        </w:rPr>
        <w:t>) من ردها على المراسلة المشتركة (</w:t>
      </w:r>
      <w:r w:rsidRPr="009438B7">
        <w:rPr>
          <w:kern w:val="16"/>
          <w:lang w:eastAsia="ar-SA"/>
        </w:rPr>
        <w:t xml:space="preserve">EGY </w:t>
      </w:r>
      <w:r w:rsidRPr="00F27609">
        <w:rPr>
          <w:kern w:val="16"/>
          <w:lang w:eastAsia="ar-SA"/>
        </w:rPr>
        <w:t>4</w:t>
      </w:r>
      <w:r w:rsidRPr="009438B7">
        <w:rPr>
          <w:kern w:val="16"/>
          <w:lang w:eastAsia="ar-SA"/>
        </w:rPr>
        <w:t>/</w:t>
      </w:r>
      <w:r w:rsidRPr="00F27609">
        <w:rPr>
          <w:kern w:val="16"/>
          <w:lang w:eastAsia="ar-SA"/>
        </w:rPr>
        <w:t>2020</w:t>
      </w:r>
      <w:r w:rsidRPr="009438B7">
        <w:rPr>
          <w:kern w:val="16"/>
          <w:rtl/>
          <w:lang w:eastAsia="ar-SA"/>
        </w:rPr>
        <w:t xml:space="preserve">)، المؤرخة </w:t>
      </w:r>
      <w:r w:rsidRPr="00F27609">
        <w:rPr>
          <w:kern w:val="16"/>
          <w:rtl/>
          <w:lang w:eastAsia="ar-SA"/>
        </w:rPr>
        <w:t>28</w:t>
      </w:r>
      <w:r w:rsidRPr="009438B7">
        <w:rPr>
          <w:kern w:val="16"/>
          <w:rtl/>
          <w:lang w:eastAsia="ar-SA"/>
        </w:rPr>
        <w:t>/</w:t>
      </w:r>
      <w:r w:rsidRPr="00F27609">
        <w:rPr>
          <w:kern w:val="16"/>
          <w:rtl/>
          <w:lang w:eastAsia="ar-SA"/>
        </w:rPr>
        <w:t>2</w:t>
      </w:r>
      <w:r w:rsidRPr="009438B7">
        <w:rPr>
          <w:kern w:val="16"/>
          <w:rtl/>
          <w:lang w:eastAsia="ar-SA"/>
        </w:rPr>
        <w:t>/</w:t>
      </w:r>
      <w:r w:rsidRPr="00F27609">
        <w:rPr>
          <w:kern w:val="16"/>
          <w:rtl/>
          <w:lang w:eastAsia="ar-SA"/>
        </w:rPr>
        <w:t>2020</w:t>
      </w:r>
      <w:r w:rsidRPr="009438B7">
        <w:rPr>
          <w:kern w:val="16"/>
          <w:rtl/>
          <w:lang w:eastAsia="ar-SA"/>
        </w:rPr>
        <w:t>، وتعتبره جزءًا لا يتجزأ من الرد في هذا الخصوص</w:t>
      </w:r>
      <w:r w:rsidRPr="009438B7">
        <w:rPr>
          <w:rFonts w:hint="cs"/>
          <w:kern w:val="16"/>
          <w:rtl/>
          <w:lang w:eastAsia="ar-SA"/>
        </w:rPr>
        <w:t>.</w:t>
      </w:r>
    </w:p>
    <w:p w14:paraId="0988FFAC" w14:textId="77777777" w:rsidR="00B43158" w:rsidRPr="009438B7" w:rsidRDefault="00B43158" w:rsidP="00B43158">
      <w:pPr>
        <w:pStyle w:val="SingleTxtGA"/>
        <w:rPr>
          <w:lang w:eastAsia="en-GB"/>
        </w:rPr>
      </w:pPr>
      <w:r w:rsidRPr="00F27609">
        <w:rPr>
          <w:lang w:val="en-US" w:eastAsia="en-GB"/>
        </w:rPr>
        <w:t>63</w:t>
      </w:r>
      <w:r w:rsidRPr="009438B7">
        <w:rPr>
          <w:rtl/>
          <w:lang w:val="en-US" w:eastAsia="en-GB"/>
        </w:rPr>
        <w:t>-</w:t>
      </w:r>
      <w:r w:rsidRPr="009438B7">
        <w:rPr>
          <w:rtl/>
          <w:lang w:val="en-US" w:eastAsia="en-GB"/>
        </w:rPr>
        <w:tab/>
      </w:r>
      <w:r w:rsidRPr="00F27609">
        <w:rPr>
          <w:b/>
          <w:bCs/>
          <w:rtl/>
        </w:rPr>
        <w:t>وفيما يتصل بالإيداع بالحبس الانفرادي</w:t>
      </w:r>
      <w:r w:rsidRPr="00F27609">
        <w:rPr>
          <w:rFonts w:hint="cs"/>
          <w:b/>
          <w:bCs/>
          <w:rtl/>
        </w:rPr>
        <w:t xml:space="preserve">؛ </w:t>
      </w:r>
      <w:r w:rsidRPr="009438B7">
        <w:rPr>
          <w:rFonts w:hint="cs"/>
          <w:rtl/>
        </w:rPr>
        <w:t>فتحيل الحكومة إلى ما ورد بالبنود (</w:t>
      </w:r>
      <w:r w:rsidRPr="00F27609">
        <w:rPr>
          <w:rFonts w:hint="cs"/>
          <w:rtl/>
        </w:rPr>
        <w:t>62</w:t>
      </w:r>
      <w:r w:rsidRPr="009438B7">
        <w:rPr>
          <w:rFonts w:hint="cs"/>
          <w:rtl/>
        </w:rPr>
        <w:t xml:space="preserve">، </w:t>
      </w:r>
      <w:r w:rsidRPr="00F27609">
        <w:rPr>
          <w:rFonts w:hint="cs"/>
          <w:rtl/>
        </w:rPr>
        <w:t>64</w:t>
      </w:r>
      <w:r w:rsidRPr="009438B7">
        <w:rPr>
          <w:rFonts w:hint="cs"/>
          <w:rtl/>
        </w:rPr>
        <w:t xml:space="preserve">، </w:t>
      </w:r>
      <w:r w:rsidRPr="00F27609">
        <w:rPr>
          <w:rFonts w:hint="cs"/>
          <w:rtl/>
        </w:rPr>
        <w:t>65</w:t>
      </w:r>
      <w:r w:rsidRPr="009438B7">
        <w:rPr>
          <w:rFonts w:hint="cs"/>
          <w:rtl/>
        </w:rPr>
        <w:t>) من تقريرها الدوري الخامس في هذا الخصوص</w:t>
      </w:r>
      <w:r w:rsidRPr="009438B7">
        <w:rPr>
          <w:rtl/>
        </w:rPr>
        <w:t>.</w:t>
      </w:r>
    </w:p>
    <w:p w14:paraId="67C52B45" w14:textId="77777777" w:rsidR="00B43158" w:rsidRPr="009438B7" w:rsidRDefault="00B43158" w:rsidP="00B43158">
      <w:pPr>
        <w:pStyle w:val="SingleTxtGA"/>
        <w:rPr>
          <w:lang w:eastAsia="en-GB"/>
        </w:rPr>
      </w:pPr>
      <w:r w:rsidRPr="00F27609">
        <w:rPr>
          <w:lang w:val="en-US" w:eastAsia="en-GB"/>
        </w:rPr>
        <w:t>64</w:t>
      </w:r>
      <w:r w:rsidRPr="009438B7">
        <w:rPr>
          <w:rtl/>
          <w:lang w:val="en-US" w:eastAsia="en-GB"/>
        </w:rPr>
        <w:t>-</w:t>
      </w:r>
      <w:r w:rsidRPr="009438B7">
        <w:rPr>
          <w:rtl/>
          <w:lang w:val="en-US" w:eastAsia="en-GB"/>
        </w:rPr>
        <w:tab/>
      </w:r>
      <w:r w:rsidRPr="00F27609">
        <w:rPr>
          <w:rFonts w:hint="cs"/>
          <w:b/>
          <w:bCs/>
          <w:rtl/>
        </w:rPr>
        <w:t xml:space="preserve">وفيما يتعلق بتقارير الاستخدام المفرط للحبس الاحتياطي؛ </w:t>
      </w:r>
      <w:r w:rsidRPr="009438B7">
        <w:rPr>
          <w:rFonts w:hint="cs"/>
          <w:rtl/>
        </w:rPr>
        <w:t xml:space="preserve">فتشير الحكومة إلى أن توقيع أمر الحبس الاحتياطي هو أمر يخضع لتقدير المحقق ومن بعده القاضي الذي ينظر أمر تجديد الحبس، ويخضع لعدد من المعايير والمحددات أبرزها طبيعة الجريمة موضوع الاتهام، وحالة المتهم الجنائية وسوابقه، وظروف وملابسات الدعوى، بالإضافة إلى شروط مشروعية توقيع الحبس الاحتياطي المتمثلة في أن تكون </w:t>
      </w:r>
      <w:r w:rsidRPr="009438B7">
        <w:rPr>
          <w:rtl/>
        </w:rPr>
        <w:t>الواقعة جناية أو جنحة معاقباً عليها بالحبس لمدة لا تقل عن سنة، و</w:t>
      </w:r>
      <w:r w:rsidRPr="009438B7">
        <w:rPr>
          <w:rFonts w:hint="cs"/>
          <w:rtl/>
        </w:rPr>
        <w:t xml:space="preserve">أن تكون </w:t>
      </w:r>
      <w:r w:rsidRPr="009438B7">
        <w:rPr>
          <w:rtl/>
        </w:rPr>
        <w:t>الدلائل عليها كافية،</w:t>
      </w:r>
      <w:r w:rsidRPr="009438B7">
        <w:rPr>
          <w:rFonts w:hint="cs"/>
          <w:rtl/>
        </w:rPr>
        <w:t xml:space="preserve"> وأن يتم استجواب المتهم قبل صدور أمر الحبس، إلى جانب مبررات توقيع الحبس الاحتياطي التي نصت عليها المادة (</w:t>
      </w:r>
      <w:r w:rsidRPr="00F27609">
        <w:rPr>
          <w:rFonts w:hint="cs"/>
          <w:rtl/>
        </w:rPr>
        <w:t>134</w:t>
      </w:r>
      <w:r w:rsidRPr="009438B7">
        <w:rPr>
          <w:rFonts w:hint="cs"/>
          <w:rtl/>
        </w:rPr>
        <w:t>) من قانون الإجراءات الجنائية، وهي أن تكون</w:t>
      </w:r>
      <w:r w:rsidRPr="009438B7">
        <w:rPr>
          <w:rtl/>
        </w:rPr>
        <w:t xml:space="preserve"> الجريمة في حالة تلبس، </w:t>
      </w:r>
      <w:r w:rsidRPr="009438B7">
        <w:rPr>
          <w:rFonts w:hint="cs"/>
          <w:rtl/>
        </w:rPr>
        <w:t>أ</w:t>
      </w:r>
      <w:r w:rsidRPr="009438B7">
        <w:rPr>
          <w:rtl/>
        </w:rPr>
        <w:t>و</w:t>
      </w:r>
      <w:r w:rsidRPr="009438B7">
        <w:rPr>
          <w:rFonts w:hint="cs"/>
          <w:rtl/>
        </w:rPr>
        <w:t xml:space="preserve"> </w:t>
      </w:r>
      <w:r w:rsidRPr="009438B7">
        <w:rPr>
          <w:rtl/>
        </w:rPr>
        <w:t>يجب تنفيذ الحكم فيها فور صدوره</w:t>
      </w:r>
      <w:r w:rsidRPr="009438B7">
        <w:rPr>
          <w:rFonts w:hint="cs"/>
          <w:rtl/>
        </w:rPr>
        <w:t xml:space="preserve">، أو أن تتوفر </w:t>
      </w:r>
      <w:r w:rsidRPr="009438B7">
        <w:rPr>
          <w:rtl/>
        </w:rPr>
        <w:t>الخشية من هروب المتهم</w:t>
      </w:r>
      <w:r w:rsidRPr="009438B7">
        <w:rPr>
          <w:rFonts w:hint="cs"/>
          <w:rtl/>
        </w:rPr>
        <w:t>، أو أن تتوفر ال</w:t>
      </w:r>
      <w:r w:rsidRPr="009438B7">
        <w:rPr>
          <w:rtl/>
        </w:rPr>
        <w:t>خشية</w:t>
      </w:r>
      <w:r w:rsidRPr="009438B7">
        <w:rPr>
          <w:rFonts w:hint="cs"/>
          <w:rtl/>
        </w:rPr>
        <w:t xml:space="preserve"> من </w:t>
      </w:r>
      <w:r w:rsidRPr="009438B7">
        <w:rPr>
          <w:rtl/>
        </w:rPr>
        <w:t>الإضرار بمصلحة التحقيق</w:t>
      </w:r>
      <w:r w:rsidRPr="009438B7">
        <w:rPr>
          <w:rFonts w:hint="cs"/>
          <w:rtl/>
        </w:rPr>
        <w:t>، أو ل</w:t>
      </w:r>
      <w:r w:rsidRPr="009438B7">
        <w:rPr>
          <w:rtl/>
        </w:rPr>
        <w:t>توقي الإخلال الجسيم بالأمن والنظام العام الذي قد يترتب على جسامة الجريمة.</w:t>
      </w:r>
      <w:r w:rsidRPr="009438B7">
        <w:rPr>
          <w:rFonts w:hint="cs"/>
          <w:rtl/>
        </w:rPr>
        <w:t xml:space="preserve"> هذا وفي ظل كثرة عداد السكان في مصر، وتنامي الظواهر الاجرامية المختلفة، بما في ذلك النشاط </w:t>
      </w:r>
      <w:proofErr w:type="spellStart"/>
      <w:r w:rsidRPr="009438B7">
        <w:rPr>
          <w:rFonts w:hint="cs"/>
          <w:rtl/>
        </w:rPr>
        <w:t>الإرهابى</w:t>
      </w:r>
      <w:proofErr w:type="spellEnd"/>
      <w:r w:rsidRPr="009438B7">
        <w:rPr>
          <w:rFonts w:hint="cs"/>
          <w:rtl/>
        </w:rPr>
        <w:t>، فإن الزعم بالاستخدام المفرط للحبس الاحتياطي يعدو مفتقرًا لضابط موضوعي، فلا وجود لمعيار واضح المعالم في ظل كل تلك المحددات يمكن من خلاله القول بأن معدل الحبس الاحتياطي المنضبط يقدر بعدد معين، وأن ما جاوز هذا العدد يعد إفراطًا في استخدامه.</w:t>
      </w:r>
    </w:p>
    <w:p w14:paraId="1219E257" w14:textId="77777777" w:rsidR="00B43158" w:rsidRPr="00F27609" w:rsidRDefault="00B43158" w:rsidP="00B43158">
      <w:pPr>
        <w:pStyle w:val="H1GA"/>
      </w:pPr>
      <w:r w:rsidRPr="00F27609">
        <w:rPr>
          <w:rtl/>
          <w:lang w:bidi="ar-EG"/>
        </w:rPr>
        <w:tab/>
      </w:r>
      <w:r w:rsidRPr="00F27609">
        <w:rPr>
          <w:rFonts w:hint="cs"/>
          <w:rtl/>
          <w:lang w:bidi="ar-EG"/>
        </w:rPr>
        <w:t>ميم-</w:t>
      </w:r>
      <w:r w:rsidRPr="00F27609">
        <w:rPr>
          <w:rtl/>
          <w:lang w:bidi="ar-EG"/>
        </w:rPr>
        <w:tab/>
        <w:t>رد على الفقرة (</w:t>
      </w:r>
      <w:r w:rsidRPr="00F27609">
        <w:rPr>
          <w:rFonts w:hint="cs"/>
          <w:rtl/>
          <w:lang w:bidi="ar-EG"/>
        </w:rPr>
        <w:t>16</w:t>
      </w:r>
      <w:r w:rsidRPr="00F27609">
        <w:rPr>
          <w:rtl/>
          <w:lang w:bidi="ar-EG"/>
        </w:rPr>
        <w:t>) من قائمة المسائل</w:t>
      </w:r>
      <w:r w:rsidRPr="00F27609">
        <w:rPr>
          <w:rFonts w:hint="cs"/>
          <w:rtl/>
          <w:lang w:bidi="ar-EG"/>
        </w:rPr>
        <w:t>:</w:t>
      </w:r>
    </w:p>
    <w:p w14:paraId="060CE925" w14:textId="77777777" w:rsidR="00B43158" w:rsidRPr="009438B7" w:rsidRDefault="00B43158" w:rsidP="00B43158">
      <w:pPr>
        <w:pStyle w:val="SingleTxtGA"/>
        <w:rPr>
          <w:rtl/>
          <w:lang w:eastAsia="en-GB"/>
        </w:rPr>
      </w:pPr>
      <w:r w:rsidRPr="00F27609">
        <w:rPr>
          <w:rtl/>
          <w:lang w:val="en-US" w:eastAsia="en-GB"/>
        </w:rPr>
        <w:t>65</w:t>
      </w:r>
      <w:r w:rsidRPr="009438B7">
        <w:rPr>
          <w:rtl/>
          <w:lang w:val="en-US" w:eastAsia="en-GB"/>
        </w:rPr>
        <w:t>-</w:t>
      </w:r>
      <w:r w:rsidRPr="009438B7">
        <w:rPr>
          <w:rtl/>
          <w:lang w:val="en-US" w:eastAsia="en-GB"/>
        </w:rPr>
        <w:tab/>
      </w:r>
      <w:r w:rsidRPr="009438B7">
        <w:rPr>
          <w:rtl/>
        </w:rPr>
        <w:t xml:space="preserve">وفقا للأعداد التي قدرتها المنظمة الدولية للهجرة في يوليو </w:t>
      </w:r>
      <w:r w:rsidRPr="00F27609">
        <w:rPr>
          <w:rtl/>
        </w:rPr>
        <w:t>2022</w:t>
      </w:r>
      <w:r w:rsidRPr="009438B7">
        <w:rPr>
          <w:rtl/>
        </w:rPr>
        <w:t xml:space="preserve"> واعتمدت فيها على تقديرات </w:t>
      </w:r>
      <w:r w:rsidRPr="00254C6F">
        <w:rPr>
          <w:spacing w:val="-2"/>
          <w:rtl/>
        </w:rPr>
        <w:t>السفارات الأجنبية في مصر، والبيانات الحكومية، وتقديرات المنظمات غير الحكومية التي تعمل مع اللاجئين</w:t>
      </w:r>
      <w:r w:rsidRPr="009438B7">
        <w:rPr>
          <w:rtl/>
        </w:rPr>
        <w:t xml:space="preserve"> والمهاجرين، تقريراً حول أعداد المهاجرين في مصر، يوضح أن العدد الحالي للمهاجرين الشرعيين في مصر يبلغ حوالي </w:t>
      </w:r>
      <w:r w:rsidRPr="00F27609">
        <w:rPr>
          <w:rtl/>
        </w:rPr>
        <w:t>9</w:t>
      </w:r>
      <w:r w:rsidRPr="009438B7">
        <w:rPr>
          <w:rtl/>
        </w:rPr>
        <w:t xml:space="preserve"> ملايين مهاجر، يشكلون حوالي </w:t>
      </w:r>
      <w:r w:rsidRPr="00F27609">
        <w:rPr>
          <w:rtl/>
        </w:rPr>
        <w:t>8</w:t>
      </w:r>
      <w:r w:rsidRPr="009438B7">
        <w:rPr>
          <w:rtl/>
        </w:rPr>
        <w:t>,</w:t>
      </w:r>
      <w:r w:rsidRPr="00F27609">
        <w:rPr>
          <w:rtl/>
        </w:rPr>
        <w:t>7</w:t>
      </w:r>
      <w:r w:rsidRPr="009438B7">
        <w:rPr>
          <w:rtl/>
        </w:rPr>
        <w:t xml:space="preserve">% من إجمالي عدد السكان المصريين. ويمثل المهاجرون القادمون من السودان وسوريا واليمن وليبيا حوالي </w:t>
      </w:r>
      <w:r w:rsidRPr="00F27609">
        <w:rPr>
          <w:rtl/>
        </w:rPr>
        <w:t>80</w:t>
      </w:r>
      <w:r w:rsidRPr="009438B7">
        <w:rPr>
          <w:rtl/>
        </w:rPr>
        <w:t>% من إجمالي عدد المهاجرين (السودان</w:t>
      </w:r>
      <w:r>
        <w:rPr>
          <w:rFonts w:hint="cs"/>
          <w:rtl/>
        </w:rPr>
        <w:t> </w:t>
      </w:r>
      <w:r w:rsidRPr="00F27609">
        <w:rPr>
          <w:rtl/>
        </w:rPr>
        <w:t>4</w:t>
      </w:r>
      <w:r w:rsidRPr="009438B7">
        <w:rPr>
          <w:rtl/>
        </w:rPr>
        <w:t xml:space="preserve"> ملايين مهاجر بنسبة </w:t>
      </w:r>
      <w:r w:rsidRPr="00F27609">
        <w:rPr>
          <w:rtl/>
        </w:rPr>
        <w:t>44</w:t>
      </w:r>
      <w:r w:rsidRPr="009438B7">
        <w:rPr>
          <w:rtl/>
        </w:rPr>
        <w:t xml:space="preserve">%، وسوريا </w:t>
      </w:r>
      <w:r w:rsidRPr="00F27609">
        <w:rPr>
          <w:rtl/>
        </w:rPr>
        <w:t>1</w:t>
      </w:r>
      <w:r w:rsidRPr="009438B7">
        <w:rPr>
          <w:rtl/>
        </w:rPr>
        <w:t>.</w:t>
      </w:r>
      <w:r w:rsidRPr="00F27609">
        <w:rPr>
          <w:rtl/>
        </w:rPr>
        <w:t>5</w:t>
      </w:r>
      <w:r w:rsidRPr="009438B7">
        <w:rPr>
          <w:rtl/>
        </w:rPr>
        <w:t xml:space="preserve"> مليون مهاجر بنسبة </w:t>
      </w:r>
      <w:r w:rsidRPr="00F27609">
        <w:rPr>
          <w:rtl/>
        </w:rPr>
        <w:t>17</w:t>
      </w:r>
      <w:r w:rsidRPr="009438B7">
        <w:rPr>
          <w:rtl/>
        </w:rPr>
        <w:t xml:space="preserve">%، وليبيا مليون مهاجر بنسبة </w:t>
      </w:r>
      <w:r w:rsidRPr="00F27609">
        <w:rPr>
          <w:rtl/>
        </w:rPr>
        <w:t>11</w:t>
      </w:r>
      <w:r w:rsidRPr="009438B7">
        <w:rPr>
          <w:rtl/>
        </w:rPr>
        <w:t xml:space="preserve">% واليمن مليون مهاجر بنسبة </w:t>
      </w:r>
      <w:r w:rsidRPr="00F27609">
        <w:rPr>
          <w:rtl/>
        </w:rPr>
        <w:t>11</w:t>
      </w:r>
      <w:r w:rsidRPr="009438B7">
        <w:rPr>
          <w:rtl/>
        </w:rPr>
        <w:t xml:space="preserve">%)، بينما يتكون باقي مجتمع المهاجرين من </w:t>
      </w:r>
      <w:r w:rsidRPr="00F27609">
        <w:rPr>
          <w:rtl/>
        </w:rPr>
        <w:t>1</w:t>
      </w:r>
      <w:r w:rsidRPr="009438B7">
        <w:rPr>
          <w:rtl/>
        </w:rPr>
        <w:t>.</w:t>
      </w:r>
      <w:r w:rsidRPr="00F27609">
        <w:rPr>
          <w:rtl/>
        </w:rPr>
        <w:t>5</w:t>
      </w:r>
      <w:r w:rsidRPr="009438B7">
        <w:rPr>
          <w:rtl/>
        </w:rPr>
        <w:t xml:space="preserve"> مليون مهاجر بنسبة </w:t>
      </w:r>
      <w:r w:rsidRPr="00F27609">
        <w:rPr>
          <w:rtl/>
        </w:rPr>
        <w:t>17</w:t>
      </w:r>
      <w:r w:rsidRPr="009438B7">
        <w:rPr>
          <w:rtl/>
        </w:rPr>
        <w:t xml:space="preserve">% ينقسمون لأكثر من </w:t>
      </w:r>
      <w:r w:rsidRPr="00F27609">
        <w:rPr>
          <w:rtl/>
        </w:rPr>
        <w:t>130</w:t>
      </w:r>
      <w:r w:rsidRPr="009438B7">
        <w:rPr>
          <w:rtl/>
        </w:rPr>
        <w:t xml:space="preserve"> جنسية مختلفة</w:t>
      </w:r>
      <w:r w:rsidRPr="009438B7">
        <w:t>.</w:t>
      </w:r>
    </w:p>
    <w:p w14:paraId="3858D322" w14:textId="77777777" w:rsidR="00B43158" w:rsidRPr="009438B7" w:rsidRDefault="00B43158" w:rsidP="00B43158">
      <w:pPr>
        <w:pStyle w:val="SingleTxtGA"/>
        <w:rPr>
          <w:rtl/>
          <w:lang w:val="en-US"/>
        </w:rPr>
      </w:pPr>
      <w:r w:rsidRPr="00F27609">
        <w:rPr>
          <w:rtl/>
          <w:lang w:val="en-US"/>
        </w:rPr>
        <w:t>66</w:t>
      </w:r>
      <w:r w:rsidRPr="009438B7">
        <w:rPr>
          <w:rtl/>
          <w:lang w:val="en-US"/>
        </w:rPr>
        <w:t>-</w:t>
      </w:r>
      <w:r w:rsidRPr="00254C6F">
        <w:rPr>
          <w:spacing w:val="-2"/>
          <w:rtl/>
          <w:lang w:val="en-US"/>
        </w:rPr>
        <w:tab/>
      </w:r>
      <w:r w:rsidRPr="00254C6F">
        <w:rPr>
          <w:spacing w:val="-2"/>
          <w:rtl/>
        </w:rPr>
        <w:t xml:space="preserve">يقيم </w:t>
      </w:r>
      <w:r w:rsidRPr="00F27609">
        <w:rPr>
          <w:spacing w:val="-2"/>
          <w:rtl/>
        </w:rPr>
        <w:t>56</w:t>
      </w:r>
      <w:r w:rsidRPr="00254C6F">
        <w:rPr>
          <w:spacing w:val="-2"/>
          <w:rtl/>
        </w:rPr>
        <w:t>% من المهاجرين في خمس محافظات وهي القاهرة والجيزة والإسكندرية ودمياط والدقهلية</w:t>
      </w:r>
      <w:r w:rsidRPr="009438B7">
        <w:rPr>
          <w:rtl/>
        </w:rPr>
        <w:t xml:space="preserve">، بينما يقيم </w:t>
      </w:r>
      <w:r w:rsidRPr="00F27609">
        <w:rPr>
          <w:rtl/>
        </w:rPr>
        <w:t>28</w:t>
      </w:r>
      <w:r w:rsidRPr="009438B7">
        <w:rPr>
          <w:rtl/>
        </w:rPr>
        <w:t xml:space="preserve">% من المهاجرين في محافظات الوجه البحري. فيما يتعلق بالتكوين العمري للمهاجرين، فيبلغ متوسط عمر المهاجرين </w:t>
      </w:r>
      <w:r w:rsidRPr="00F27609">
        <w:rPr>
          <w:rtl/>
        </w:rPr>
        <w:t>35</w:t>
      </w:r>
      <w:r w:rsidRPr="009438B7">
        <w:rPr>
          <w:rtl/>
        </w:rPr>
        <w:t>,</w:t>
      </w:r>
      <w:r w:rsidRPr="00F27609">
        <w:rPr>
          <w:rtl/>
        </w:rPr>
        <w:t>2</w:t>
      </w:r>
      <w:r w:rsidRPr="009438B7">
        <w:rPr>
          <w:rtl/>
        </w:rPr>
        <w:t xml:space="preserve"> عاماً، فيما تبلغ نسبة من تتجاوز أعمارهم </w:t>
      </w:r>
      <w:r w:rsidRPr="00F27609">
        <w:rPr>
          <w:rtl/>
        </w:rPr>
        <w:t>60</w:t>
      </w:r>
      <w:r w:rsidRPr="009438B7">
        <w:rPr>
          <w:rtl/>
        </w:rPr>
        <w:t xml:space="preserve"> عاماً </w:t>
      </w:r>
      <w:r w:rsidRPr="00F27609">
        <w:rPr>
          <w:rtl/>
        </w:rPr>
        <w:t>2</w:t>
      </w:r>
      <w:r w:rsidRPr="009438B7">
        <w:rPr>
          <w:rtl/>
        </w:rPr>
        <w:t>,</w:t>
      </w:r>
      <w:r w:rsidRPr="00F27609">
        <w:rPr>
          <w:rtl/>
        </w:rPr>
        <w:t>4</w:t>
      </w:r>
      <w:r w:rsidRPr="009438B7">
        <w:rPr>
          <w:rtl/>
        </w:rPr>
        <w:t>%، بالإضافة إلى توازن نسبة الذكور (</w:t>
      </w:r>
      <w:r w:rsidRPr="00F27609">
        <w:rPr>
          <w:rtl/>
        </w:rPr>
        <w:t>50</w:t>
      </w:r>
      <w:r w:rsidRPr="009438B7">
        <w:rPr>
          <w:rtl/>
        </w:rPr>
        <w:t>,</w:t>
      </w:r>
      <w:r w:rsidRPr="00F27609">
        <w:rPr>
          <w:rtl/>
        </w:rPr>
        <w:t>4</w:t>
      </w:r>
      <w:r w:rsidRPr="009438B7">
        <w:rPr>
          <w:rtl/>
        </w:rPr>
        <w:t>%) إلى نسبة الإناث</w:t>
      </w:r>
      <w:r w:rsidRPr="009438B7">
        <w:rPr>
          <w:rFonts w:hint="cs"/>
          <w:rtl/>
        </w:rPr>
        <w:t xml:space="preserve"> (</w:t>
      </w:r>
      <w:r w:rsidRPr="00F27609">
        <w:rPr>
          <w:rtl/>
        </w:rPr>
        <w:t>49</w:t>
      </w:r>
      <w:r w:rsidRPr="009438B7">
        <w:rPr>
          <w:rtl/>
        </w:rPr>
        <w:t>,</w:t>
      </w:r>
      <w:r w:rsidRPr="00F27609">
        <w:rPr>
          <w:rtl/>
        </w:rPr>
        <w:t>6</w:t>
      </w:r>
      <w:r w:rsidRPr="009438B7">
        <w:t>%</w:t>
      </w:r>
      <w:r w:rsidRPr="009438B7">
        <w:rPr>
          <w:lang w:val="en-US"/>
        </w:rPr>
        <w:t xml:space="preserve"> </w:t>
      </w:r>
      <w:r w:rsidRPr="009438B7">
        <w:rPr>
          <w:rFonts w:hint="cs"/>
          <w:rtl/>
          <w:lang w:val="en-US"/>
        </w:rPr>
        <w:t>).</w:t>
      </w:r>
    </w:p>
    <w:p w14:paraId="42A89D03" w14:textId="77777777" w:rsidR="00B43158" w:rsidRPr="009438B7" w:rsidRDefault="00B43158" w:rsidP="00B43158">
      <w:pPr>
        <w:pStyle w:val="SingleTxtGA"/>
        <w:rPr>
          <w:rtl/>
        </w:rPr>
      </w:pPr>
      <w:r w:rsidRPr="00F27609">
        <w:rPr>
          <w:rtl/>
          <w:lang w:val="en-US"/>
        </w:rPr>
        <w:t>67</w:t>
      </w:r>
      <w:r w:rsidRPr="009438B7">
        <w:rPr>
          <w:rtl/>
          <w:lang w:val="en-US"/>
        </w:rPr>
        <w:t>-</w:t>
      </w:r>
      <w:r w:rsidRPr="009438B7">
        <w:rPr>
          <w:rtl/>
          <w:lang w:val="en-US"/>
        </w:rPr>
        <w:tab/>
      </w:r>
      <w:r w:rsidRPr="009438B7">
        <w:rPr>
          <w:rtl/>
        </w:rPr>
        <w:t>أما فيما يتعلق بمدة إقامة المهاجرين في مصر، فتشير البيانات إلى أن متوسط مدة الإقامة هو</w:t>
      </w:r>
      <w:r w:rsidRPr="009438B7">
        <w:rPr>
          <w:rFonts w:hint="cs"/>
          <w:rtl/>
        </w:rPr>
        <w:t> </w:t>
      </w:r>
      <w:r w:rsidRPr="00F27609">
        <w:rPr>
          <w:rtl/>
        </w:rPr>
        <w:t>11</w:t>
      </w:r>
      <w:r w:rsidRPr="009438B7">
        <w:rPr>
          <w:rtl/>
        </w:rPr>
        <w:t>,</w:t>
      </w:r>
      <w:r w:rsidRPr="00F27609">
        <w:rPr>
          <w:rtl/>
        </w:rPr>
        <w:t>2</w:t>
      </w:r>
      <w:r w:rsidRPr="009438B7">
        <w:rPr>
          <w:rtl/>
        </w:rPr>
        <w:t xml:space="preserve"> عام، مع وجود نسبة </w:t>
      </w:r>
      <w:r w:rsidRPr="00F27609">
        <w:rPr>
          <w:rtl/>
        </w:rPr>
        <w:t>5</w:t>
      </w:r>
      <w:r w:rsidRPr="009438B7">
        <w:rPr>
          <w:rtl/>
        </w:rPr>
        <w:t>,</w:t>
      </w:r>
      <w:r w:rsidRPr="00F27609">
        <w:rPr>
          <w:rtl/>
        </w:rPr>
        <w:t>7</w:t>
      </w:r>
      <w:r w:rsidRPr="009438B7">
        <w:rPr>
          <w:rtl/>
        </w:rPr>
        <w:t xml:space="preserve">% فقط من المهاجرين الذين تزيد مدة إقامتهم عن </w:t>
      </w:r>
      <w:r w:rsidRPr="00F27609">
        <w:rPr>
          <w:rtl/>
        </w:rPr>
        <w:t>15</w:t>
      </w:r>
      <w:r w:rsidRPr="009438B7">
        <w:rPr>
          <w:rtl/>
        </w:rPr>
        <w:t xml:space="preserve"> عاماً</w:t>
      </w:r>
      <w:r w:rsidRPr="009438B7">
        <w:t>.</w:t>
      </w:r>
    </w:p>
    <w:p w14:paraId="599C57E0" w14:textId="77777777" w:rsidR="00B43158" w:rsidRPr="009438B7" w:rsidRDefault="00B43158" w:rsidP="00B43158">
      <w:pPr>
        <w:pStyle w:val="SingleTxtGA"/>
        <w:rPr>
          <w:rtl/>
        </w:rPr>
      </w:pPr>
      <w:r w:rsidRPr="00F27609">
        <w:rPr>
          <w:rtl/>
          <w:lang w:val="en-US"/>
        </w:rPr>
        <w:t>68</w:t>
      </w:r>
      <w:r w:rsidRPr="009438B7">
        <w:rPr>
          <w:rtl/>
          <w:lang w:val="en-US"/>
        </w:rPr>
        <w:t>-</w:t>
      </w:r>
      <w:r w:rsidRPr="009438B7">
        <w:rPr>
          <w:rtl/>
          <w:lang w:val="en-US"/>
        </w:rPr>
        <w:tab/>
      </w:r>
      <w:r w:rsidRPr="009438B7">
        <w:rPr>
          <w:rtl/>
        </w:rPr>
        <w:t>فيما يتعلق باللاجئين، تضاعف عدد اللاجئين الذين تستضيفهم مصر بسبب عدم الاستقرار في</w:t>
      </w:r>
      <w:r>
        <w:rPr>
          <w:rFonts w:hint="cs"/>
          <w:rtl/>
        </w:rPr>
        <w:t> </w:t>
      </w:r>
      <w:r w:rsidRPr="009438B7">
        <w:rPr>
          <w:rtl/>
        </w:rPr>
        <w:t xml:space="preserve">المنطقة، ويوجد أكثر من </w:t>
      </w:r>
      <w:r w:rsidRPr="00F27609">
        <w:rPr>
          <w:rtl/>
        </w:rPr>
        <w:t>288</w:t>
      </w:r>
      <w:r w:rsidRPr="009438B7">
        <w:rPr>
          <w:rtl/>
        </w:rPr>
        <w:t>.</w:t>
      </w:r>
      <w:r w:rsidRPr="00F27609">
        <w:rPr>
          <w:rtl/>
        </w:rPr>
        <w:t>000</w:t>
      </w:r>
      <w:r w:rsidRPr="009438B7">
        <w:rPr>
          <w:rtl/>
        </w:rPr>
        <w:t xml:space="preserve"> لاجئ وطالب لجوء مسجلين لدى المفوضية، نصفهم مسجل منذ</w:t>
      </w:r>
      <w:r>
        <w:rPr>
          <w:rFonts w:hint="cs"/>
          <w:rtl/>
        </w:rPr>
        <w:t> </w:t>
      </w:r>
      <w:r w:rsidRPr="009438B7">
        <w:rPr>
          <w:rtl/>
        </w:rPr>
        <w:t xml:space="preserve">أكثر من عقد، قرابة نصف اللاجئين وطالبي اللجوء من سوريا، بينما يأتي النصف الآخر من </w:t>
      </w:r>
      <w:r w:rsidRPr="00F27609">
        <w:rPr>
          <w:rtl/>
        </w:rPr>
        <w:t>58</w:t>
      </w:r>
      <w:r w:rsidRPr="009438B7">
        <w:rPr>
          <w:rtl/>
        </w:rPr>
        <w:t xml:space="preserve"> دولة، أبرزها من السودان وإثيوبيا وإريتريا وجنوب السودان والعراق واليمن. وتستقبل مصر تقريباً </w:t>
      </w:r>
      <w:r w:rsidRPr="00F27609">
        <w:rPr>
          <w:rtl/>
        </w:rPr>
        <w:t>40</w:t>
      </w:r>
      <w:r w:rsidRPr="009438B7">
        <w:rPr>
          <w:rtl/>
        </w:rPr>
        <w:t xml:space="preserve"> ألف طالب لجوء سنوياً خلال السنوات القليلة الماضية، في حين أن نسبة من أعيد توطينهم في بلدان ثالثة لم</w:t>
      </w:r>
      <w:r>
        <w:rPr>
          <w:rFonts w:hint="cs"/>
          <w:rtl/>
        </w:rPr>
        <w:t> </w:t>
      </w:r>
      <w:r w:rsidRPr="009438B7">
        <w:rPr>
          <w:rtl/>
        </w:rPr>
        <w:t xml:space="preserve">تتجاوز </w:t>
      </w:r>
      <w:r w:rsidRPr="00F27609">
        <w:rPr>
          <w:rtl/>
        </w:rPr>
        <w:t>10</w:t>
      </w:r>
      <w:r w:rsidRPr="009438B7">
        <w:rPr>
          <w:rtl/>
        </w:rPr>
        <w:t xml:space="preserve">٪ من هذا العدد، علاوة على ذلك، فإن </w:t>
      </w:r>
      <w:r w:rsidRPr="00F27609">
        <w:rPr>
          <w:rtl/>
        </w:rPr>
        <w:t>70</w:t>
      </w:r>
      <w:r w:rsidRPr="009438B7">
        <w:rPr>
          <w:rtl/>
        </w:rPr>
        <w:t>٪ من الوافدين الجدد يأتون من بلدان تواجه أزمات ممتدة</w:t>
      </w:r>
      <w:r w:rsidRPr="009438B7">
        <w:t xml:space="preserve"> protracted</w:t>
      </w:r>
      <w:r w:rsidRPr="009438B7">
        <w:rPr>
          <w:rtl/>
        </w:rPr>
        <w:t xml:space="preserve">، مما يعني أن احتمالات العودة الآمنة غير مرجحة على المدى القصير، وهو ما يخلق تداعيات اقتصادية باهظة لاسيما في ضوء عدم تلقي الحكومة لمساعدات من المجتمع الدولي في إطار مبدأ تقاسم الأعباء مع </w:t>
      </w:r>
      <w:r w:rsidRPr="009438B7">
        <w:rPr>
          <w:rFonts w:hint="cs"/>
          <w:rtl/>
        </w:rPr>
        <w:t>المجتمعات</w:t>
      </w:r>
      <w:r w:rsidRPr="009438B7">
        <w:rPr>
          <w:rtl/>
        </w:rPr>
        <w:t xml:space="preserve"> المضيفة</w:t>
      </w:r>
      <w:r w:rsidRPr="009438B7">
        <w:t>.</w:t>
      </w:r>
    </w:p>
    <w:p w14:paraId="5DE419C5" w14:textId="77777777" w:rsidR="00B43158" w:rsidRPr="009438B7" w:rsidRDefault="00B43158" w:rsidP="00B43158">
      <w:pPr>
        <w:pStyle w:val="SingleTxtGA"/>
        <w:rPr>
          <w:rtl/>
        </w:rPr>
      </w:pPr>
      <w:r w:rsidRPr="00F27609">
        <w:rPr>
          <w:rtl/>
          <w:lang w:val="en-US"/>
        </w:rPr>
        <w:t>69</w:t>
      </w:r>
      <w:r w:rsidRPr="009438B7">
        <w:rPr>
          <w:rtl/>
          <w:lang w:val="en-US"/>
        </w:rPr>
        <w:t>-</w:t>
      </w:r>
      <w:r w:rsidRPr="009438B7">
        <w:rPr>
          <w:rtl/>
          <w:lang w:val="en-US"/>
        </w:rPr>
        <w:tab/>
      </w:r>
      <w:r w:rsidRPr="009438B7">
        <w:rPr>
          <w:rtl/>
        </w:rPr>
        <w:t>تقوم السياسة المصرية في التعامل مع المهاجرين واللاجئين على مبادئ أساسية تقوم على احترام الحق في حرية الانتقال ورفض اقامة مراكز الاحتجاز للاجئين والمهاجرين، وكذا ضمان عدم التمييز حيث يعد مبدأ المساواة أمام القانون التزام وحق يحميه الإطار التشريعي، كما تبذل الحكومة المصرية - بتوجيه من القيادة السياسية - جهودًا لمكافحة جميع أشكال التمييز ضد اللاجئين والمهاجرين</w:t>
      </w:r>
      <w:r w:rsidRPr="009438B7">
        <w:t>.</w:t>
      </w:r>
    </w:p>
    <w:p w14:paraId="12BD7BE7" w14:textId="77777777" w:rsidR="00B43158" w:rsidRPr="009438B7" w:rsidRDefault="00B43158" w:rsidP="00B43158">
      <w:pPr>
        <w:pStyle w:val="SingleTxtGA"/>
        <w:rPr>
          <w:rtl/>
        </w:rPr>
      </w:pPr>
      <w:r w:rsidRPr="00F27609">
        <w:rPr>
          <w:rtl/>
          <w:lang w:val="en-US"/>
        </w:rPr>
        <w:t>70</w:t>
      </w:r>
      <w:r w:rsidRPr="009438B7">
        <w:rPr>
          <w:rtl/>
          <w:lang w:val="en-US"/>
        </w:rPr>
        <w:t>-</w:t>
      </w:r>
      <w:r w:rsidRPr="009438B7">
        <w:rPr>
          <w:rtl/>
          <w:lang w:val="en-US"/>
        </w:rPr>
        <w:tab/>
      </w:r>
      <w:r w:rsidRPr="009438B7">
        <w:rPr>
          <w:rtl/>
        </w:rPr>
        <w:t>ينعكس ذلك في التزام الح</w:t>
      </w:r>
      <w:r w:rsidRPr="009438B7">
        <w:rPr>
          <w:rFonts w:hint="cs"/>
          <w:rtl/>
        </w:rPr>
        <w:t>ك</w:t>
      </w:r>
      <w:r w:rsidRPr="009438B7">
        <w:rPr>
          <w:rtl/>
        </w:rPr>
        <w:t xml:space="preserve">ومة بضمان الحق في الحصول على التعليم بالمدارس الحكومية حتى مرحلة ما قبل الجامعة (العامة والمهنية) لغالبية اللاجئين والمهاجرين، كما صدر قرار وزاري عن وزير التربية والتعليم بتوجيه جميع المدارس لتسهيل قبول الطلاب القادمين من الدول التي تواجه عدم استقرار سياسي، بما في ذلك الإعفاء من تقديم أي مستندات تتعلق بشهادات أو كشوفات سبق الحصول عليها، الى جانب استثناء المهاجرين واللاجئين من تقديم وثائق الاقامة السارية خلال تفشي وباء </w:t>
      </w:r>
      <w:proofErr w:type="spellStart"/>
      <w:r w:rsidRPr="009438B7">
        <w:rPr>
          <w:rtl/>
        </w:rPr>
        <w:t>الكورونا</w:t>
      </w:r>
      <w:proofErr w:type="spellEnd"/>
      <w:r w:rsidRPr="009438B7">
        <w:rPr>
          <w:rtl/>
        </w:rPr>
        <w:t xml:space="preserve"> لضمان استمرار انتظام الأطفال في التعليم خلال الأزمة. وتحرص الحكومة المصرية أيضًا على تصميم أنشطة لتعزيز التسامح والاندماج بين الطلاب المصريين والطلاب اللاجئين/ طالبي اللجوء والمهاجري، الى جانب تقديم الدعم النفسي والاجتماعي لهم</w:t>
      </w:r>
      <w:r w:rsidRPr="009438B7">
        <w:t xml:space="preserve">. </w:t>
      </w:r>
    </w:p>
    <w:p w14:paraId="0A46FE86" w14:textId="77777777" w:rsidR="00B43158" w:rsidRPr="009438B7" w:rsidRDefault="00B43158" w:rsidP="00B43158">
      <w:pPr>
        <w:pStyle w:val="SingleTxtGA"/>
      </w:pPr>
      <w:r w:rsidRPr="00F27609">
        <w:rPr>
          <w:lang w:val="en-US"/>
        </w:rPr>
        <w:t>71</w:t>
      </w:r>
      <w:r w:rsidRPr="009438B7">
        <w:rPr>
          <w:rtl/>
          <w:lang w:val="en-US"/>
        </w:rPr>
        <w:t>-</w:t>
      </w:r>
      <w:r w:rsidRPr="009438B7">
        <w:rPr>
          <w:rtl/>
          <w:lang w:val="en-US"/>
        </w:rPr>
        <w:tab/>
      </w:r>
      <w:r w:rsidRPr="009438B7">
        <w:rPr>
          <w:rtl/>
        </w:rPr>
        <w:t xml:space="preserve">كما تقدم مصر خدمات الرعاية الصحية الأولية والوقائية الشاملة، بالإضافة إلى تقديم خدمات الرعاية الثانوية بالتعاون مع مفوضية الأمم المتحدة لشؤون اللاجئين ومنظمة الصحة العالمية من خلال المستشفيات العامة. وقد حرصت مصر على إدماج المهاجرين واللاجئين في خطة الحصول على اللقاح ضد </w:t>
      </w:r>
      <w:proofErr w:type="spellStart"/>
      <w:r w:rsidRPr="009438B7">
        <w:rPr>
          <w:rtl/>
        </w:rPr>
        <w:t>الكورونا</w:t>
      </w:r>
      <w:proofErr w:type="spellEnd"/>
      <w:r w:rsidRPr="009438B7">
        <w:rPr>
          <w:rtl/>
        </w:rPr>
        <w:t xml:space="preserve"> منذ أول لحظة في توفير اللقاحات على قدم المساواة مع المصريين على الرغم من شح اللقاحات في ذلك الوقت. كما تم أيضًا تضمين اللاجئين والمهاجرين للاستفادة من المبادرة الرئاسية "</w:t>
      </w:r>
      <w:r w:rsidRPr="00F27609">
        <w:rPr>
          <w:rtl/>
        </w:rPr>
        <w:t>100</w:t>
      </w:r>
      <w:r w:rsidRPr="009438B7">
        <w:rPr>
          <w:rtl/>
        </w:rPr>
        <w:t xml:space="preserve"> مليون صحة" للفحص المبكر لالتهاب الكبد الوبائي سي وعلاجه، ويتلقى اللاجئون والمهاجرون خدمات واستشارات الصحة الإنجابية بالمجان، بالتعاون مع مفوضية الأمم المتحدة لشئون اللاجئين وصندوق الأمم المتحدة للسكان، والمنظمة الدولية للهجرة. إضافة لما سبق، وكجزء من السياسة الصحية الوطنية لتوفير التغطية الصحية الشاملة لجميع المصريين والأشخاص الذين يعيشون في مصر، تبنت الحكومة المصرية قانونًا وطنيًا ولوائح داخلية تنص على أنه يمكن للاجئين والمهاجرين التمتع بخدمات التأمين الصحي ضمن خطط التأمين</w:t>
      </w:r>
      <w:r w:rsidRPr="009438B7">
        <w:t>.</w:t>
      </w:r>
    </w:p>
    <w:p w14:paraId="609F1798" w14:textId="77777777" w:rsidR="00B43158" w:rsidRPr="009438B7" w:rsidRDefault="00B43158" w:rsidP="00B43158">
      <w:pPr>
        <w:pStyle w:val="SingleTxtGA"/>
      </w:pPr>
      <w:r w:rsidRPr="00F27609">
        <w:rPr>
          <w:lang w:val="en-US"/>
        </w:rPr>
        <w:t>72</w:t>
      </w:r>
      <w:r w:rsidRPr="009438B7">
        <w:rPr>
          <w:rtl/>
          <w:lang w:val="en-US"/>
        </w:rPr>
        <w:t>-</w:t>
      </w:r>
      <w:r w:rsidRPr="009438B7">
        <w:rPr>
          <w:rtl/>
          <w:lang w:val="en-US"/>
        </w:rPr>
        <w:tab/>
      </w:r>
      <w:r w:rsidRPr="009438B7">
        <w:rPr>
          <w:rtl/>
        </w:rPr>
        <w:t>تدشين نظام وطني للجوء</w:t>
      </w:r>
      <w:r w:rsidRPr="009438B7">
        <w:rPr>
          <w:rFonts w:hint="cs"/>
          <w:rtl/>
        </w:rPr>
        <w:t xml:space="preserve">؛ </w:t>
      </w:r>
      <w:r w:rsidRPr="009438B7">
        <w:rPr>
          <w:rtl/>
        </w:rPr>
        <w:t xml:space="preserve">تعكف مصر حالياً على صياغة "قانون لجوء" وطني يتماشى مع التزاماتها بموجب اتفاقية الأمم المتحدة لعام </w:t>
      </w:r>
      <w:r w:rsidRPr="00F27609">
        <w:rPr>
          <w:rtl/>
        </w:rPr>
        <w:t>1951</w:t>
      </w:r>
      <w:r w:rsidRPr="009438B7">
        <w:rPr>
          <w:rtl/>
        </w:rPr>
        <w:t xml:space="preserve"> والاتفاقية الأفريقية. من المتصور أن تتكون لجنة، تحت إشراف رئيس الوزراء، مسؤولة عن القرارات المتعلقة بإدراج واستبعاد وإنهاء وضع اللاجئ، بالإضافة إلى ضمان حماية اللاجئين وطالبي اللجوء وتمتعهم بحقوقهم وفقا للقانون</w:t>
      </w:r>
      <w:r w:rsidRPr="009438B7">
        <w:rPr>
          <w:rFonts w:hint="cs"/>
          <w:rtl/>
        </w:rPr>
        <w:t>.</w:t>
      </w:r>
    </w:p>
    <w:p w14:paraId="525915E8" w14:textId="77777777" w:rsidR="00B43158" w:rsidRPr="009438B7" w:rsidRDefault="00B43158" w:rsidP="00B43158">
      <w:pPr>
        <w:pStyle w:val="SingleTxtGA"/>
        <w:rPr>
          <w:rtl/>
        </w:rPr>
      </w:pPr>
      <w:r w:rsidRPr="00F27609">
        <w:rPr>
          <w:rtl/>
          <w:lang w:val="en-US"/>
        </w:rPr>
        <w:t>73</w:t>
      </w:r>
      <w:r w:rsidRPr="009438B7">
        <w:rPr>
          <w:rtl/>
          <w:lang w:val="en-US"/>
        </w:rPr>
        <w:t>-</w:t>
      </w:r>
      <w:r w:rsidRPr="009438B7">
        <w:rPr>
          <w:rtl/>
          <w:lang w:val="en-US"/>
        </w:rPr>
        <w:tab/>
      </w:r>
      <w:r w:rsidRPr="009438B7">
        <w:rPr>
          <w:rtl/>
        </w:rPr>
        <w:t>يتواصل التعاون مع المنظمات الدولية، بما في ذلك المفوضية السامية للأمم المتحدة لشؤون اللاجئين والوكالة الأوروبية للجوء، لتعزيز القدرات المؤسسية في مجال اللجوء والحماية الدولية</w:t>
      </w:r>
      <w:r w:rsidRPr="009438B7">
        <w:t>.</w:t>
      </w:r>
      <w:r w:rsidRPr="009438B7">
        <w:rPr>
          <w:rFonts w:hint="cs"/>
          <w:rtl/>
        </w:rPr>
        <w:t xml:space="preserve"> </w:t>
      </w:r>
      <w:r w:rsidRPr="009438B7">
        <w:rPr>
          <w:rtl/>
        </w:rPr>
        <w:t xml:space="preserve">كما أدخلت مصر العديد من التحسينات على نظام التسجيل من خلال إدخال </w:t>
      </w:r>
      <w:proofErr w:type="spellStart"/>
      <w:r w:rsidRPr="009438B7">
        <w:rPr>
          <w:rtl/>
        </w:rPr>
        <w:t>الرقمنة</w:t>
      </w:r>
      <w:proofErr w:type="spellEnd"/>
      <w:r w:rsidRPr="009438B7">
        <w:rPr>
          <w:rtl/>
        </w:rPr>
        <w:t xml:space="preserve"> وتسهيل إجراءات تصريح الإقامة.</w:t>
      </w:r>
      <w:r>
        <w:rPr>
          <w:rtl/>
        </w:rPr>
        <w:t xml:space="preserve"> </w:t>
      </w:r>
      <w:r w:rsidRPr="009438B7">
        <w:rPr>
          <w:rtl/>
        </w:rPr>
        <w:t>كما تتعاون الحكومة بمختلف مؤسساتها مع المفوضية السامية للاجئين، بما في ذلك من خلال بناء القدرات المتعلقة بالتعرف على الحالات التي تحتاج الى حماية.</w:t>
      </w:r>
    </w:p>
    <w:p w14:paraId="3EAA5081" w14:textId="77777777" w:rsidR="00B43158" w:rsidRPr="00F27609" w:rsidRDefault="00B43158" w:rsidP="00B43158">
      <w:pPr>
        <w:pStyle w:val="H1GA"/>
        <w:rPr>
          <w:lang w:bidi="ar-EG"/>
        </w:rPr>
      </w:pPr>
      <w:r w:rsidRPr="00F27609">
        <w:rPr>
          <w:rtl/>
          <w:lang w:bidi="ar-EG"/>
        </w:rPr>
        <w:tab/>
      </w:r>
      <w:r w:rsidRPr="00F27609">
        <w:rPr>
          <w:rFonts w:hint="cs"/>
          <w:rtl/>
          <w:lang w:bidi="ar-EG"/>
        </w:rPr>
        <w:t>نون-</w:t>
      </w:r>
      <w:r w:rsidRPr="00F27609">
        <w:rPr>
          <w:rtl/>
          <w:lang w:bidi="ar-EG"/>
        </w:rPr>
        <w:tab/>
        <w:t xml:space="preserve">رد على </w:t>
      </w:r>
      <w:r w:rsidRPr="00F27609">
        <w:rPr>
          <w:rFonts w:hint="cs"/>
          <w:rtl/>
          <w:lang w:bidi="ar-EG"/>
        </w:rPr>
        <w:t>الفقرات (17، 18، 19، 20)</w:t>
      </w:r>
      <w:r w:rsidRPr="00F27609">
        <w:rPr>
          <w:rtl/>
          <w:lang w:bidi="ar-EG"/>
        </w:rPr>
        <w:t xml:space="preserve"> من قائمة المسائل</w:t>
      </w:r>
      <w:r w:rsidRPr="00F27609">
        <w:rPr>
          <w:rFonts w:hint="cs"/>
          <w:rtl/>
          <w:lang w:bidi="ar-EG"/>
        </w:rPr>
        <w:t>:</w:t>
      </w:r>
    </w:p>
    <w:p w14:paraId="26DF3BEF" w14:textId="77777777" w:rsidR="00B43158" w:rsidRPr="009438B7" w:rsidRDefault="00B43158" w:rsidP="00B43158">
      <w:pPr>
        <w:pStyle w:val="SingleTxtGA"/>
      </w:pPr>
      <w:r w:rsidRPr="00F27609">
        <w:rPr>
          <w:lang w:val="en-US"/>
        </w:rPr>
        <w:t>74</w:t>
      </w:r>
      <w:r w:rsidRPr="009438B7">
        <w:rPr>
          <w:rtl/>
          <w:lang w:val="en-US"/>
        </w:rPr>
        <w:t>-</w:t>
      </w:r>
      <w:r w:rsidRPr="009438B7">
        <w:rPr>
          <w:rtl/>
          <w:lang w:val="en-US"/>
        </w:rPr>
        <w:tab/>
      </w:r>
      <w:r w:rsidRPr="009438B7">
        <w:rPr>
          <w:rFonts w:hint="cs"/>
          <w:rtl/>
          <w:lang w:eastAsia="ar-SA" w:bidi="ar-EG"/>
        </w:rPr>
        <w:t>بالإضافة إلى ما ورد بالفقرات (</w:t>
      </w:r>
      <w:r w:rsidRPr="00F27609">
        <w:rPr>
          <w:rFonts w:hint="cs"/>
          <w:rtl/>
          <w:lang w:eastAsia="ar-SA" w:bidi="ar-EG"/>
        </w:rPr>
        <w:t>6</w:t>
      </w:r>
      <w:r w:rsidRPr="009438B7">
        <w:rPr>
          <w:rFonts w:hint="cs"/>
          <w:rtl/>
          <w:lang w:eastAsia="ar-SA" w:bidi="ar-EG"/>
        </w:rPr>
        <w:t>-</w:t>
      </w:r>
      <w:r w:rsidRPr="00F27609">
        <w:rPr>
          <w:rFonts w:hint="cs"/>
          <w:rtl/>
          <w:lang w:eastAsia="ar-SA" w:bidi="ar-EG"/>
        </w:rPr>
        <w:t>10</w:t>
      </w:r>
      <w:r w:rsidRPr="009438B7">
        <w:rPr>
          <w:rFonts w:hint="cs"/>
          <w:rtl/>
          <w:lang w:eastAsia="ar-SA" w:bidi="ar-EG"/>
        </w:rPr>
        <w:t xml:space="preserve">) بشأن السلطة القضائية، فإن </w:t>
      </w:r>
      <w:r w:rsidRPr="009438B7">
        <w:rPr>
          <w:rtl/>
          <w:lang w:eastAsia="ar-SA"/>
        </w:rPr>
        <w:t>الولاية القضائية للمحاكم العسكرية</w:t>
      </w:r>
      <w:r w:rsidRPr="009438B7">
        <w:rPr>
          <w:rFonts w:hint="cs"/>
          <w:rtl/>
          <w:lang w:eastAsia="ar-SA"/>
        </w:rPr>
        <w:t>؛ مستمدة من أحكام الدستور حيث تنص المادة (</w:t>
      </w:r>
      <w:r w:rsidRPr="00F27609">
        <w:rPr>
          <w:rFonts w:hint="cs"/>
          <w:rtl/>
          <w:lang w:eastAsia="ar-SA"/>
        </w:rPr>
        <w:t>204</w:t>
      </w:r>
      <w:r w:rsidRPr="009438B7">
        <w:rPr>
          <w:rFonts w:hint="cs"/>
          <w:rtl/>
          <w:lang w:eastAsia="ar-SA"/>
        </w:rPr>
        <w:t>) على أن القضاء العسكري جهة قضائية مستقلة، وتنطبق على أعضائه ذات النصوص الواردة في قانون السلطة القضائية في شأن شروط القبول لأعضاء الهيئات القضائية، كما نص قانون القضاء العسكري على أن القضاة العسكريين مستقلون ولا سلطان عليهم في قضائهم لغير القانون وغير قابلين للعزل إلا من خلال الطريق التأديبي، ويقومون بذات واجبات القضاة وأعضاء النيابة المدنية المنصوص عليها في قانون السلطة القضائية.</w:t>
      </w:r>
    </w:p>
    <w:p w14:paraId="5D0AF5D9" w14:textId="77777777" w:rsidR="00B43158" w:rsidRPr="009438B7" w:rsidRDefault="00B43158" w:rsidP="00B43158">
      <w:pPr>
        <w:pStyle w:val="SingleTxtGA"/>
      </w:pPr>
      <w:r w:rsidRPr="00F27609">
        <w:rPr>
          <w:lang w:val="en-US"/>
        </w:rPr>
        <w:t>75</w:t>
      </w:r>
      <w:r w:rsidRPr="009438B7">
        <w:rPr>
          <w:rtl/>
          <w:lang w:val="en-US"/>
        </w:rPr>
        <w:t>-</w:t>
      </w:r>
      <w:r w:rsidRPr="009438B7">
        <w:rPr>
          <w:rtl/>
          <w:lang w:val="en-US"/>
        </w:rPr>
        <w:tab/>
      </w:r>
      <w:r w:rsidRPr="009438B7">
        <w:rPr>
          <w:rFonts w:hint="cs"/>
          <w:rtl/>
          <w:lang w:eastAsia="ar-SA"/>
        </w:rPr>
        <w:t xml:space="preserve">ويختص القضاء العسكري دون غيره بالفصل في كافة الجرائم المُتعلقة بالقوات المسلحة وضباطها وأفرادها ومن في حكمهم، والجرائم المرتكبة من أفراد المخابرات العامة أثناء الخدمة وبسببها، والتزاما بمبدأ أن يحاكم الشخص أمام قاضيه الطبيعي، فلا تجوز محاكمة المدنيين أمام المحاكم العسكرية بحسب الأصل، ولكن تجوز محاكمتهم </w:t>
      </w:r>
      <w:proofErr w:type="spellStart"/>
      <w:r w:rsidRPr="009438B7">
        <w:rPr>
          <w:rFonts w:hint="cs"/>
          <w:rtl/>
          <w:lang w:eastAsia="ar-SA"/>
        </w:rPr>
        <w:t>إستثناءً</w:t>
      </w:r>
      <w:proofErr w:type="spellEnd"/>
      <w:r w:rsidRPr="009438B7">
        <w:rPr>
          <w:rFonts w:hint="cs"/>
          <w:rtl/>
          <w:lang w:eastAsia="ar-SA"/>
        </w:rPr>
        <w:t xml:space="preserve"> أمام القضاء العسكري في الأحوال المحددة على سبيل الحصر في المادة (</w:t>
      </w:r>
      <w:r w:rsidRPr="00F27609">
        <w:rPr>
          <w:rFonts w:hint="cs"/>
          <w:rtl/>
          <w:lang w:eastAsia="ar-SA"/>
        </w:rPr>
        <w:t>204</w:t>
      </w:r>
      <w:r w:rsidRPr="009438B7">
        <w:rPr>
          <w:rFonts w:hint="cs"/>
          <w:rtl/>
          <w:lang w:eastAsia="ar-SA"/>
        </w:rPr>
        <w:t xml:space="preserve">) من الدستور </w:t>
      </w:r>
      <w:proofErr w:type="spellStart"/>
      <w:r w:rsidRPr="009438B7">
        <w:rPr>
          <w:rFonts w:hint="cs"/>
          <w:rtl/>
          <w:lang w:eastAsia="ar-SA"/>
        </w:rPr>
        <w:t>التى</w:t>
      </w:r>
      <w:proofErr w:type="spellEnd"/>
      <w:r w:rsidRPr="009438B7">
        <w:rPr>
          <w:rFonts w:hint="cs"/>
          <w:rtl/>
          <w:lang w:eastAsia="ar-SA"/>
        </w:rPr>
        <w:t xml:space="preserve"> أحالت للقانون تحديد تلك الجرائم، فنظمت التشريعات الوطنية إجراءات وضوابط إحالة المدنيين للمحاكم العسكرية وفق معيار اختصاص يتسم في هذا الشأن بكونه معيارا موضوعيا لا يتعلق سوى بطبيعة الجرائم المُرتكبة ويطبق على مرتكبيها ذات القوانين والقواعد </w:t>
      </w:r>
      <w:proofErr w:type="spellStart"/>
      <w:r w:rsidRPr="009438B7">
        <w:rPr>
          <w:rFonts w:hint="cs"/>
          <w:rtl/>
          <w:lang w:eastAsia="ar-SA"/>
        </w:rPr>
        <w:t>التى</w:t>
      </w:r>
      <w:proofErr w:type="spellEnd"/>
      <w:r w:rsidRPr="009438B7">
        <w:rPr>
          <w:rFonts w:hint="cs"/>
          <w:rtl/>
          <w:lang w:eastAsia="ar-SA"/>
        </w:rPr>
        <w:t xml:space="preserve"> يطبقها القضاء المدني.</w:t>
      </w:r>
    </w:p>
    <w:p w14:paraId="08865E40" w14:textId="77777777" w:rsidR="00B43158" w:rsidRPr="009438B7" w:rsidRDefault="00B43158" w:rsidP="00B43158">
      <w:pPr>
        <w:pStyle w:val="SingleTxtGA"/>
      </w:pPr>
      <w:r w:rsidRPr="00F27609">
        <w:rPr>
          <w:lang w:val="en-US"/>
        </w:rPr>
        <w:t>76</w:t>
      </w:r>
      <w:r w:rsidRPr="009438B7">
        <w:rPr>
          <w:rtl/>
          <w:lang w:val="en-US"/>
        </w:rPr>
        <w:t>-</w:t>
      </w:r>
      <w:r w:rsidRPr="009438B7">
        <w:rPr>
          <w:rtl/>
          <w:lang w:val="en-US"/>
        </w:rPr>
        <w:tab/>
      </w:r>
      <w:r w:rsidRPr="009438B7">
        <w:rPr>
          <w:rFonts w:hint="cs"/>
          <w:rtl/>
          <w:lang w:eastAsia="ar-SA"/>
        </w:rPr>
        <w:t xml:space="preserve">وتوفر إجراءات المحاكم العسكرية كافة الضمانات التي تحقق عدالة المحاكمة وهى ذاتها </w:t>
      </w:r>
      <w:proofErr w:type="spellStart"/>
      <w:r w:rsidRPr="009438B7">
        <w:rPr>
          <w:rFonts w:hint="cs"/>
          <w:rtl/>
          <w:lang w:eastAsia="ar-SA"/>
        </w:rPr>
        <w:t>التى</w:t>
      </w:r>
      <w:proofErr w:type="spellEnd"/>
      <w:r w:rsidRPr="009438B7">
        <w:rPr>
          <w:rFonts w:hint="cs"/>
          <w:rtl/>
          <w:lang w:eastAsia="ar-SA"/>
        </w:rPr>
        <w:t xml:space="preserve"> توفرها المحاكم المدنية، فيتمتع المُتهم أمام القضاء العسكري بذات الضمانات التي يتمتع بها أمام القضاء المدني من (الحق في الدفاع، الاطلاع على الأوراق، علانية الجلسات، الحق في الطعن على الحكم الصادر أمام محكمة أعلى)، كما كفل القانون للمتهمين المدنيين أمام المحاكم العسكرية ذات درجات التقاضي بقانون الإجراءات الجنائية، والحق في الطعن على الأحكام الصادرة من المحكمة العسكرية للجنح أمام المحكمة العسكرية للجنح المستأنفة، وكذلك الطعن على الأحكام النهائية </w:t>
      </w:r>
      <w:proofErr w:type="spellStart"/>
      <w:r w:rsidRPr="009438B7">
        <w:rPr>
          <w:rFonts w:hint="cs"/>
          <w:rtl/>
          <w:lang w:eastAsia="ar-SA"/>
        </w:rPr>
        <w:t>التى</w:t>
      </w:r>
      <w:proofErr w:type="spellEnd"/>
      <w:r w:rsidRPr="009438B7">
        <w:rPr>
          <w:rFonts w:hint="cs"/>
          <w:rtl/>
          <w:lang w:eastAsia="ar-SA"/>
        </w:rPr>
        <w:t xml:space="preserve"> تصدرها كافة المحاكم العسكرية (الجنح </w:t>
      </w:r>
      <w:r w:rsidRPr="009438B7">
        <w:rPr>
          <w:rtl/>
          <w:lang w:eastAsia="ar-SA"/>
        </w:rPr>
        <w:t>–</w:t>
      </w:r>
      <w:r w:rsidRPr="009438B7">
        <w:rPr>
          <w:rFonts w:hint="cs"/>
          <w:rtl/>
          <w:lang w:eastAsia="ar-SA"/>
        </w:rPr>
        <w:t xml:space="preserve"> الجنايات) في جرائم القانون العام أمام المحكمة العسكرية العليا للطعون.</w:t>
      </w:r>
    </w:p>
    <w:p w14:paraId="25DA7D9E" w14:textId="77777777" w:rsidR="00B43158" w:rsidRPr="009438B7" w:rsidRDefault="00B43158" w:rsidP="00B43158">
      <w:pPr>
        <w:pStyle w:val="SingleTxtGA"/>
      </w:pPr>
      <w:r w:rsidRPr="00F27609">
        <w:rPr>
          <w:lang w:val="en-US"/>
        </w:rPr>
        <w:t>77</w:t>
      </w:r>
      <w:r w:rsidRPr="009438B7">
        <w:rPr>
          <w:rtl/>
          <w:lang w:val="en-US"/>
        </w:rPr>
        <w:t>-</w:t>
      </w:r>
      <w:r w:rsidRPr="009438B7">
        <w:rPr>
          <w:rtl/>
          <w:lang w:val="en-US"/>
        </w:rPr>
        <w:tab/>
      </w:r>
      <w:r w:rsidRPr="009438B7">
        <w:rPr>
          <w:rtl/>
          <w:lang w:bidi="ar-EG"/>
        </w:rPr>
        <w:t>السلطة القضائية مستقلة، تتولاها المحاكم على اختلاف أنواعها ودرجاتها، وتصدر أحكامها وفقاً للقانون، ويبين القانون صلاحياتها، والتدخل في شئون العدالة أو القضايا، جريمة لا تسقط بالتقادم</w:t>
      </w:r>
      <w:r w:rsidRPr="009438B7">
        <w:rPr>
          <w:lang w:bidi="ar-EG"/>
        </w:rPr>
        <w:t>.</w:t>
      </w:r>
      <w:r w:rsidRPr="009438B7">
        <w:rPr>
          <w:rFonts w:hint="cs"/>
          <w:rtl/>
          <w:lang w:bidi="ar-EG"/>
        </w:rPr>
        <w:t xml:space="preserve"> و</w:t>
      </w:r>
      <w:r w:rsidRPr="009438B7">
        <w:rPr>
          <w:rtl/>
          <w:lang w:bidi="ar-EG"/>
        </w:rPr>
        <w:t xml:space="preserve">تقوم كل جهة أو هيئة قضائية على شئونها، ويؤخذ رأيها </w:t>
      </w:r>
      <w:proofErr w:type="spellStart"/>
      <w:r w:rsidRPr="009438B7">
        <w:rPr>
          <w:rtl/>
          <w:lang w:bidi="ar-EG"/>
        </w:rPr>
        <w:t>فى</w:t>
      </w:r>
      <w:proofErr w:type="spellEnd"/>
      <w:r w:rsidRPr="009438B7">
        <w:rPr>
          <w:rtl/>
          <w:lang w:bidi="ar-EG"/>
        </w:rPr>
        <w:t xml:space="preserve"> مشروعات القوانين المنظمة لشئونها، ويكون لكل منها موازنة مستقلة</w:t>
      </w:r>
      <w:r w:rsidRPr="009438B7">
        <w:rPr>
          <w:lang w:bidi="ar-EG"/>
        </w:rPr>
        <w:t>.</w:t>
      </w:r>
      <w:r w:rsidRPr="009438B7">
        <w:rPr>
          <w:rFonts w:hint="cs"/>
          <w:rtl/>
          <w:lang w:bidi="ar-EG"/>
        </w:rPr>
        <w:t xml:space="preserve"> </w:t>
      </w:r>
      <w:r w:rsidRPr="009438B7">
        <w:rPr>
          <w:rtl/>
          <w:lang w:bidi="ar-EG"/>
        </w:rPr>
        <w:t>ويعين رئيس الجمهورية رؤساء الجهات والهيئات القضائية من بين أقدم سبعة من نوابهم، وذلك لمدة أربع سنوات، أو للمدة الباقية حتى بلوغه سن التقاعد، أيهما أقرب، ولمرة واحدة طوال مدة عمله، وذلك على النحو الذى ينظمه القانون</w:t>
      </w:r>
      <w:r w:rsidRPr="009438B7">
        <w:rPr>
          <w:lang w:bidi="ar-EG"/>
        </w:rPr>
        <w:t>.</w:t>
      </w:r>
      <w:r w:rsidRPr="009438B7">
        <w:rPr>
          <w:rFonts w:hint="cs"/>
          <w:rtl/>
        </w:rPr>
        <w:t xml:space="preserve"> </w:t>
      </w:r>
      <w:r w:rsidRPr="009438B7">
        <w:rPr>
          <w:rtl/>
          <w:lang w:bidi="ar-EG"/>
        </w:rPr>
        <w:t xml:space="preserve">ويقوم على شئونها المُشتركة مجلس أعلى للجهات والهيئات القضائية، يرأسه رئيس الجمهورية، وعضوية رئيس المحكمة الدستورية العليا، ورؤساء الجهات والهيئات القضائية، ورئيس محكمة استئناف القاهرة، والنائب العام. ويكون للمجلس أمين عام، يصدر بتعيينه قرار من رئيس الجمهورية للمدة </w:t>
      </w:r>
      <w:proofErr w:type="spellStart"/>
      <w:r w:rsidRPr="009438B7">
        <w:rPr>
          <w:rtl/>
          <w:lang w:bidi="ar-EG"/>
        </w:rPr>
        <w:t>التى</w:t>
      </w:r>
      <w:proofErr w:type="spellEnd"/>
      <w:r w:rsidRPr="009438B7">
        <w:rPr>
          <w:rtl/>
          <w:lang w:bidi="ar-EG"/>
        </w:rPr>
        <w:t xml:space="preserve"> يحددها القانون وبالتناوب بين الجهات أعضاء المجلس</w:t>
      </w:r>
      <w:r w:rsidRPr="009438B7">
        <w:rPr>
          <w:lang w:bidi="ar-EG"/>
        </w:rPr>
        <w:t>.</w:t>
      </w:r>
      <w:r w:rsidRPr="009438B7">
        <w:rPr>
          <w:rFonts w:hint="cs"/>
          <w:rtl/>
          <w:lang w:bidi="ar-EG"/>
        </w:rPr>
        <w:t xml:space="preserve"> </w:t>
      </w:r>
      <w:r w:rsidRPr="009438B7">
        <w:rPr>
          <w:rtl/>
          <w:lang w:bidi="ar-EG"/>
        </w:rPr>
        <w:t>ويحل محل رئيس الجمهورية عند غيابه من يفوضه من بين رؤساء الجهات والهيئات القضائية</w:t>
      </w:r>
      <w:r w:rsidRPr="009438B7">
        <w:rPr>
          <w:lang w:bidi="ar-EG"/>
        </w:rPr>
        <w:t>.</w:t>
      </w:r>
      <w:r w:rsidRPr="009438B7">
        <w:rPr>
          <w:rFonts w:hint="cs"/>
          <w:rtl/>
          <w:lang w:bidi="ar-EG"/>
        </w:rPr>
        <w:t xml:space="preserve"> </w:t>
      </w:r>
      <w:r w:rsidRPr="009438B7">
        <w:rPr>
          <w:rtl/>
          <w:lang w:bidi="ar-EG"/>
        </w:rPr>
        <w:t xml:space="preserve">ويختص المجلس بالنظر </w:t>
      </w:r>
      <w:proofErr w:type="spellStart"/>
      <w:r w:rsidRPr="009438B7">
        <w:rPr>
          <w:rtl/>
          <w:lang w:bidi="ar-EG"/>
        </w:rPr>
        <w:t>فى</w:t>
      </w:r>
      <w:proofErr w:type="spellEnd"/>
      <w:r w:rsidRPr="009438B7">
        <w:rPr>
          <w:rtl/>
          <w:lang w:bidi="ar-EG"/>
        </w:rPr>
        <w:t xml:space="preserve"> شروط تعيين أعضاء الجهات والهيئات القضائية وترقيتهم وتأديبهم، ويؤخذ رأيه </w:t>
      </w:r>
      <w:proofErr w:type="spellStart"/>
      <w:r w:rsidRPr="009438B7">
        <w:rPr>
          <w:rtl/>
          <w:lang w:bidi="ar-EG"/>
        </w:rPr>
        <w:t>فى</w:t>
      </w:r>
      <w:proofErr w:type="spellEnd"/>
      <w:r w:rsidRPr="009438B7">
        <w:rPr>
          <w:rtl/>
          <w:lang w:bidi="ar-EG"/>
        </w:rPr>
        <w:t xml:space="preserve"> مشروعات القوانين المنظمة لشئون هذه الجهات والهيئات، وتصدر قراراته بموافقة أغلبية أعضائه على أن يكون من بينهم رئيس المجلس</w:t>
      </w:r>
      <w:r w:rsidRPr="009438B7">
        <w:rPr>
          <w:lang w:bidi="ar-EG"/>
        </w:rPr>
        <w:t>.</w:t>
      </w:r>
      <w:r w:rsidRPr="009438B7">
        <w:rPr>
          <w:rFonts w:hint="cs"/>
          <w:rtl/>
        </w:rPr>
        <w:t xml:space="preserve"> </w:t>
      </w:r>
      <w:r w:rsidRPr="009438B7">
        <w:rPr>
          <w:rFonts w:hint="cs"/>
          <w:rtl/>
          <w:lang w:bidi="ar-EG"/>
        </w:rPr>
        <w:t>و</w:t>
      </w:r>
      <w:r w:rsidRPr="009438B7">
        <w:rPr>
          <w:rtl/>
          <w:lang w:bidi="ar-EG"/>
        </w:rPr>
        <w:t>القضاة مستقلون غير قابلين للعزل، لا سلطان عليهم في عملهم لغير القانون، وهم متساوون في الحقوق والواجبات، ويحدد القانون شروط وإجراءات تعيينهم، وإعاراتهم، وتقاعدهم، وينظم مساءلتهم تأديبياً، ولا يجوز ندبهم كليا أو جزئيا إلا للجهات وفي الأعمال التي يحددها القانون، وذلك كله بما يحفظ استقلال القضاء والقضاة وحيدتهم، ويحول دون تعارض المصالح. ويبين القانون الحقوق والواجبات والضمانات المقررة لهم.</w:t>
      </w:r>
    </w:p>
    <w:p w14:paraId="4A11CAFF" w14:textId="77777777" w:rsidR="00B43158" w:rsidRPr="00F27609" w:rsidRDefault="00B43158" w:rsidP="00B43158">
      <w:pPr>
        <w:pStyle w:val="H1GA"/>
        <w:rPr>
          <w:rtl/>
          <w:lang w:bidi="ar-EG"/>
        </w:rPr>
      </w:pPr>
      <w:r w:rsidRPr="00F27609">
        <w:rPr>
          <w:rtl/>
          <w:lang w:bidi="ar-EG"/>
        </w:rPr>
        <w:tab/>
      </w:r>
      <w:r w:rsidRPr="00F27609">
        <w:rPr>
          <w:rFonts w:hint="cs"/>
          <w:rtl/>
          <w:lang w:bidi="ar-EG"/>
        </w:rPr>
        <w:t>سين-</w:t>
      </w:r>
      <w:r w:rsidRPr="00F27609">
        <w:rPr>
          <w:rtl/>
          <w:lang w:bidi="ar-EG"/>
        </w:rPr>
        <w:tab/>
        <w:t>رد على الفقرة</w:t>
      </w:r>
      <w:r w:rsidRPr="00F27609">
        <w:rPr>
          <w:rFonts w:hint="cs"/>
          <w:rtl/>
          <w:lang w:bidi="ar-EG"/>
        </w:rPr>
        <w:t xml:space="preserve"> (21)</w:t>
      </w:r>
      <w:r w:rsidRPr="00F27609">
        <w:rPr>
          <w:rtl/>
          <w:lang w:bidi="ar-EG"/>
        </w:rPr>
        <w:t xml:space="preserve"> من قائمة المسائل</w:t>
      </w:r>
      <w:r w:rsidRPr="00F27609">
        <w:rPr>
          <w:rFonts w:hint="cs"/>
          <w:rtl/>
          <w:lang w:bidi="ar-EG"/>
        </w:rPr>
        <w:t>:</w:t>
      </w:r>
    </w:p>
    <w:p w14:paraId="27A5861C" w14:textId="5E9A2C54" w:rsidR="00B43158" w:rsidRPr="009438B7" w:rsidRDefault="00B43158" w:rsidP="00B43158">
      <w:pPr>
        <w:pStyle w:val="SingleTxtGA"/>
      </w:pPr>
      <w:r w:rsidRPr="00F27609">
        <w:rPr>
          <w:lang w:val="en-US"/>
        </w:rPr>
        <w:t>78</w:t>
      </w:r>
      <w:r w:rsidRPr="009438B7">
        <w:rPr>
          <w:rtl/>
          <w:lang w:val="en-US"/>
        </w:rPr>
        <w:t>-</w:t>
      </w:r>
      <w:r w:rsidRPr="009438B7">
        <w:rPr>
          <w:rtl/>
          <w:lang w:val="en-US"/>
        </w:rPr>
        <w:tab/>
      </w:r>
      <w:r w:rsidRPr="009438B7">
        <w:rPr>
          <w:rtl/>
          <w:lang w:bidi="ar-EG"/>
        </w:rPr>
        <w:t>تحرص مصر على انتهاج سياسة شاملة للتعامل مع جريمة الاتجار بالبشر التي تتضمن العمل القسري، وتقوم هذه السياسة على الركائز الأربع التي حددتها الأمم المتحدة</w:t>
      </w:r>
      <w:r w:rsidRPr="009438B7">
        <w:rPr>
          <w:lang w:bidi="ar-EG"/>
        </w:rPr>
        <w:t xml:space="preserve"> </w:t>
      </w:r>
      <w:r w:rsidRPr="009438B7">
        <w:rPr>
          <w:rtl/>
          <w:lang w:bidi="ar-EG"/>
        </w:rPr>
        <w:t xml:space="preserve">وهي المنع، الحماية، والمعاقبة، والتعاون الدولي. وتقوم اللجنة الوطنية التنسيقية لمكافحة الهجرة غير الشرعية والاتجار بالبشر -تضم في هيكلها </w:t>
      </w:r>
      <w:r w:rsidRPr="00F27609">
        <w:rPr>
          <w:rtl/>
          <w:lang w:bidi="ar-EG"/>
        </w:rPr>
        <w:t>30</w:t>
      </w:r>
      <w:r w:rsidRPr="009438B7">
        <w:rPr>
          <w:rtl/>
          <w:lang w:bidi="ar-EG"/>
        </w:rPr>
        <w:t xml:space="preserve"> وز</w:t>
      </w:r>
      <w:r w:rsidR="00F27609">
        <w:rPr>
          <w:rFonts w:hint="cs"/>
          <w:rtl/>
          <w:lang w:bidi="ar-EG"/>
        </w:rPr>
        <w:t>ا</w:t>
      </w:r>
      <w:r w:rsidRPr="009438B7">
        <w:rPr>
          <w:rtl/>
          <w:lang w:bidi="ar-EG"/>
        </w:rPr>
        <w:t xml:space="preserve">رة وهيئة حكومية، كما وقعت مؤخرا بروتوكول تعاون مع التحالف الوطني للمجتمع المدني- بتنفيذ الاستراتيجية الوطنية الثالثة لمكافحة الاتجار بالبشر </w:t>
      </w:r>
      <w:r w:rsidRPr="00F27609">
        <w:rPr>
          <w:rtl/>
          <w:lang w:bidi="ar-EG"/>
        </w:rPr>
        <w:t>2022</w:t>
      </w:r>
      <w:r w:rsidRPr="009438B7">
        <w:rPr>
          <w:rtl/>
          <w:lang w:bidi="ar-EG"/>
        </w:rPr>
        <w:t>-</w:t>
      </w:r>
      <w:r w:rsidRPr="00F27609">
        <w:rPr>
          <w:rtl/>
          <w:lang w:bidi="ar-EG"/>
        </w:rPr>
        <w:t>2026</w:t>
      </w:r>
      <w:r w:rsidRPr="009438B7">
        <w:rPr>
          <w:rtl/>
          <w:lang w:bidi="ar-EG"/>
        </w:rPr>
        <w:t xml:space="preserve"> ، حيث أولت الاستراتيجية اهتماما خاصا بمحور حماية الضحايا من خلال تحديث آليات الاحالة الوطنية، وتعزيز بناء قدرات القائمين على الحماية الاجتماعية بما في ذلك العاملين في خطوط النجدة المتلقين للبلاغات، والرائدات الريفيات، والاخصائيين الاجتماعيين، ومفتشي العمل، وكذا القائمين على إنفاذ القانون</w:t>
      </w:r>
      <w:r w:rsidRPr="009438B7">
        <w:rPr>
          <w:rFonts w:hint="cs"/>
          <w:rtl/>
          <w:lang w:bidi="ar-EG"/>
        </w:rPr>
        <w:t>.</w:t>
      </w:r>
    </w:p>
    <w:p w14:paraId="1416A21D" w14:textId="77777777" w:rsidR="00B43158" w:rsidRPr="009438B7" w:rsidRDefault="00B43158" w:rsidP="00B43158">
      <w:pPr>
        <w:pStyle w:val="SingleTxtGA"/>
      </w:pPr>
      <w:r w:rsidRPr="00F27609">
        <w:rPr>
          <w:lang w:val="en-US"/>
        </w:rPr>
        <w:t>79</w:t>
      </w:r>
      <w:r w:rsidRPr="009438B7">
        <w:rPr>
          <w:rtl/>
          <w:lang w:val="en-US"/>
        </w:rPr>
        <w:t>-</w:t>
      </w:r>
      <w:r w:rsidRPr="009438B7">
        <w:rPr>
          <w:rtl/>
          <w:lang w:val="en-US"/>
        </w:rPr>
        <w:tab/>
      </w:r>
      <w:r w:rsidRPr="009438B7">
        <w:rPr>
          <w:rtl/>
          <w:lang w:bidi="ar-EG"/>
        </w:rPr>
        <w:t xml:space="preserve">أجرت الشرطة في مصر خلال عام </w:t>
      </w:r>
      <w:r w:rsidRPr="00F27609">
        <w:rPr>
          <w:rtl/>
          <w:lang w:bidi="ar-EG"/>
        </w:rPr>
        <w:t>2021</w:t>
      </w:r>
      <w:r w:rsidRPr="009438B7">
        <w:rPr>
          <w:rtl/>
          <w:lang w:bidi="ar-EG"/>
        </w:rPr>
        <w:t xml:space="preserve"> تحقيقات بشأن </w:t>
      </w:r>
      <w:r w:rsidRPr="00F27609">
        <w:rPr>
          <w:rtl/>
          <w:lang w:bidi="ar-EG"/>
        </w:rPr>
        <w:t>153</w:t>
      </w:r>
      <w:r w:rsidRPr="009438B7">
        <w:rPr>
          <w:rtl/>
          <w:lang w:bidi="ar-EG"/>
        </w:rPr>
        <w:t xml:space="preserve"> قضية اتجار بالبشر، أدانت النيابة العامة </w:t>
      </w:r>
      <w:r w:rsidRPr="00F27609">
        <w:rPr>
          <w:rtl/>
          <w:lang w:bidi="ar-EG"/>
        </w:rPr>
        <w:t>25</w:t>
      </w:r>
      <w:r w:rsidRPr="009438B7">
        <w:rPr>
          <w:rtl/>
          <w:lang w:bidi="ar-EG"/>
        </w:rPr>
        <w:t xml:space="preserve"> حالة منها، وتم اصدار احكام قضائية بحق </w:t>
      </w:r>
      <w:r w:rsidRPr="00F27609">
        <w:rPr>
          <w:rtl/>
          <w:lang w:bidi="ar-EG"/>
        </w:rPr>
        <w:t>13</w:t>
      </w:r>
      <w:r w:rsidRPr="009438B7">
        <w:rPr>
          <w:rtl/>
          <w:lang w:bidi="ar-EG"/>
        </w:rPr>
        <w:t xml:space="preserve"> متهما واشتملت الاحكام على أحكام بالسجن ثلاث سنوات وغرامات مالية بلغت </w:t>
      </w:r>
      <w:r w:rsidRPr="00F27609">
        <w:rPr>
          <w:rtl/>
          <w:lang w:bidi="ar-EG"/>
        </w:rPr>
        <w:t>100</w:t>
      </w:r>
      <w:r w:rsidRPr="009438B7">
        <w:rPr>
          <w:rtl/>
          <w:lang w:bidi="ar-EG"/>
        </w:rPr>
        <w:t xml:space="preserve"> ألف جنية</w:t>
      </w:r>
      <w:r w:rsidRPr="009438B7">
        <w:rPr>
          <w:lang w:bidi="ar-EG"/>
        </w:rPr>
        <w:t xml:space="preserve">. </w:t>
      </w:r>
    </w:p>
    <w:p w14:paraId="4355E004" w14:textId="77777777" w:rsidR="00B43158" w:rsidRPr="009438B7" w:rsidRDefault="00B43158" w:rsidP="00B43158">
      <w:pPr>
        <w:pStyle w:val="SingleTxtGA"/>
      </w:pPr>
      <w:r w:rsidRPr="00F27609">
        <w:rPr>
          <w:lang w:val="en-US"/>
        </w:rPr>
        <w:t>80</w:t>
      </w:r>
      <w:r w:rsidRPr="009438B7">
        <w:rPr>
          <w:rtl/>
          <w:lang w:val="en-US"/>
        </w:rPr>
        <w:t>-</w:t>
      </w:r>
      <w:r w:rsidRPr="009438B7">
        <w:rPr>
          <w:rtl/>
          <w:lang w:val="en-US"/>
        </w:rPr>
        <w:tab/>
      </w:r>
      <w:r w:rsidRPr="009438B7">
        <w:rPr>
          <w:rtl/>
          <w:lang w:bidi="ar-EG"/>
        </w:rPr>
        <w:t xml:space="preserve">كما تم تخصيص دار لإيواء الضحايا من النساء والفتيات، وتدريب القائمين عليه للتعامل الاجتماعي والنفسي مع الضحايا.، كما يجري تطوير دارين جديدين </w:t>
      </w:r>
      <w:r w:rsidRPr="009438B7">
        <w:rPr>
          <w:rFonts w:hint="cs"/>
          <w:rtl/>
          <w:lang w:bidi="ar-EG"/>
        </w:rPr>
        <w:t>للإيواء</w:t>
      </w:r>
      <w:r w:rsidRPr="009438B7">
        <w:rPr>
          <w:rtl/>
          <w:lang w:bidi="ar-EG"/>
        </w:rPr>
        <w:t>، الى جانب الدور الأخرى القائمة والمخصصة لاستقبال النساء من ضحايا العنف الجسدي</w:t>
      </w:r>
      <w:r w:rsidRPr="009438B7">
        <w:rPr>
          <w:lang w:bidi="ar-EG"/>
        </w:rPr>
        <w:t>.</w:t>
      </w:r>
    </w:p>
    <w:p w14:paraId="507FDD1B" w14:textId="77777777" w:rsidR="00B43158" w:rsidRPr="009438B7" w:rsidRDefault="00B43158" w:rsidP="00B43158">
      <w:pPr>
        <w:pStyle w:val="SingleTxtGA"/>
      </w:pPr>
      <w:r w:rsidRPr="00F27609">
        <w:rPr>
          <w:rFonts w:hint="cs"/>
          <w:rtl/>
          <w:lang w:val="en-US"/>
        </w:rPr>
        <w:t>81</w:t>
      </w:r>
      <w:r w:rsidRPr="009438B7">
        <w:rPr>
          <w:rFonts w:hint="cs"/>
          <w:rtl/>
          <w:lang w:val="en-US"/>
        </w:rPr>
        <w:t>-</w:t>
      </w:r>
      <w:r w:rsidRPr="009438B7">
        <w:rPr>
          <w:rtl/>
          <w:lang w:val="en-US"/>
        </w:rPr>
        <w:tab/>
      </w:r>
      <w:r w:rsidRPr="009438B7">
        <w:rPr>
          <w:rtl/>
          <w:lang w:bidi="ar-EG"/>
        </w:rPr>
        <w:t xml:space="preserve">تم تخصيص </w:t>
      </w:r>
      <w:r w:rsidRPr="00F27609">
        <w:rPr>
          <w:rtl/>
          <w:lang w:bidi="ar-EG"/>
        </w:rPr>
        <w:t>8</w:t>
      </w:r>
      <w:r w:rsidRPr="009438B7">
        <w:rPr>
          <w:rtl/>
          <w:lang w:bidi="ar-EG"/>
        </w:rPr>
        <w:t xml:space="preserve"> دوائر قضائية لبحث القضايا المرتبطة بالاتجار بالبشر الى جانب تخصيص نيابات خاصة بالاتجار بالبشر وذلك في ضوء الطبيعة الخاصة بتلك القضايا والتي تستلزم وجود فرق عمل مدربة من المعنيين من أعضاء النيابات والقضاة. كما قامت اللجنة الوطنية بإعداد عدة أدلة ارشادية لجمع الأدلة، والتحقيقات، وحماية العمالة</w:t>
      </w:r>
      <w:r w:rsidRPr="009438B7">
        <w:rPr>
          <w:rFonts w:hint="cs"/>
          <w:rtl/>
          <w:lang w:bidi="ar-EG"/>
        </w:rPr>
        <w:t>.</w:t>
      </w:r>
    </w:p>
    <w:p w14:paraId="545244FA" w14:textId="77777777" w:rsidR="00B43158" w:rsidRPr="00F27609" w:rsidRDefault="00B43158" w:rsidP="00B43158">
      <w:pPr>
        <w:pStyle w:val="H1GA"/>
        <w:rPr>
          <w:rtl/>
          <w:lang w:bidi="ar-EG"/>
        </w:rPr>
      </w:pPr>
      <w:r w:rsidRPr="00F27609">
        <w:rPr>
          <w:rtl/>
          <w:lang w:bidi="ar-EG"/>
        </w:rPr>
        <w:tab/>
      </w:r>
      <w:r w:rsidRPr="00F27609">
        <w:rPr>
          <w:rFonts w:hint="cs"/>
          <w:rtl/>
          <w:lang w:bidi="ar-EG"/>
        </w:rPr>
        <w:t>عين-</w:t>
      </w:r>
      <w:r w:rsidRPr="00F27609">
        <w:rPr>
          <w:rtl/>
          <w:lang w:bidi="ar-EG"/>
        </w:rPr>
        <w:tab/>
        <w:t xml:space="preserve">رد على الفقرة </w:t>
      </w:r>
      <w:r w:rsidRPr="00F27609">
        <w:rPr>
          <w:rFonts w:hint="cs"/>
          <w:rtl/>
          <w:lang w:bidi="ar-EG"/>
        </w:rPr>
        <w:t>(22)</w:t>
      </w:r>
      <w:r w:rsidRPr="00F27609">
        <w:rPr>
          <w:rtl/>
          <w:lang w:bidi="ar-EG"/>
        </w:rPr>
        <w:t xml:space="preserve"> من قائمة المسائل</w:t>
      </w:r>
      <w:r w:rsidRPr="00F27609">
        <w:rPr>
          <w:rFonts w:hint="cs"/>
          <w:rtl/>
          <w:lang w:bidi="ar-EG"/>
        </w:rPr>
        <w:t>:</w:t>
      </w:r>
    </w:p>
    <w:p w14:paraId="732D016F" w14:textId="77777777" w:rsidR="00B43158" w:rsidRPr="009438B7" w:rsidRDefault="00B43158" w:rsidP="00B43158">
      <w:pPr>
        <w:pStyle w:val="SingleTxtGA"/>
      </w:pPr>
      <w:r w:rsidRPr="00F27609">
        <w:rPr>
          <w:lang w:val="en-US"/>
        </w:rPr>
        <w:t>82</w:t>
      </w:r>
      <w:r w:rsidRPr="009438B7">
        <w:rPr>
          <w:rtl/>
          <w:lang w:val="en-US"/>
        </w:rPr>
        <w:t>-</w:t>
      </w:r>
      <w:r w:rsidRPr="009438B7">
        <w:rPr>
          <w:rtl/>
          <w:lang w:val="en-US"/>
        </w:rPr>
        <w:tab/>
      </w:r>
      <w:r w:rsidRPr="009438B7">
        <w:rPr>
          <w:rFonts w:hint="cs"/>
          <w:rtl/>
        </w:rPr>
        <w:t>بالإضافة إلى ما ورد بالتقرير الوطني الفقرات (</w:t>
      </w:r>
      <w:r w:rsidRPr="00F27609">
        <w:rPr>
          <w:rFonts w:hint="cs"/>
          <w:rtl/>
        </w:rPr>
        <w:t>105</w:t>
      </w:r>
      <w:r w:rsidRPr="009438B7">
        <w:rPr>
          <w:rFonts w:hint="cs"/>
          <w:rtl/>
        </w:rPr>
        <w:t xml:space="preserve"> – </w:t>
      </w:r>
      <w:r w:rsidRPr="00F27609">
        <w:rPr>
          <w:rFonts w:hint="cs"/>
          <w:rtl/>
        </w:rPr>
        <w:t>108</w:t>
      </w:r>
      <w:r w:rsidRPr="009438B7">
        <w:rPr>
          <w:rFonts w:hint="cs"/>
          <w:rtl/>
        </w:rPr>
        <w:t>)، والفقرات (</w:t>
      </w:r>
      <w:r w:rsidRPr="00F27609">
        <w:rPr>
          <w:rFonts w:hint="cs"/>
          <w:rtl/>
        </w:rPr>
        <w:t>146</w:t>
      </w:r>
      <w:r w:rsidRPr="009438B7">
        <w:rPr>
          <w:rFonts w:hint="cs"/>
          <w:rtl/>
        </w:rPr>
        <w:t xml:space="preserve"> – </w:t>
      </w:r>
      <w:r w:rsidRPr="00F27609">
        <w:rPr>
          <w:rFonts w:hint="cs"/>
          <w:rtl/>
        </w:rPr>
        <w:t>148</w:t>
      </w:r>
      <w:r w:rsidRPr="009438B7">
        <w:rPr>
          <w:rFonts w:hint="cs"/>
          <w:rtl/>
        </w:rPr>
        <w:t xml:space="preserve">)، فقد أكدت </w:t>
      </w:r>
      <w:r w:rsidRPr="009438B7">
        <w:rPr>
          <w:rtl/>
          <w:lang w:bidi="ar-EG"/>
        </w:rPr>
        <w:t xml:space="preserve">الاستراتيجية الوطنية لحقوق الإنسان </w:t>
      </w:r>
      <w:r w:rsidRPr="009438B7">
        <w:rPr>
          <w:rFonts w:hint="cs"/>
          <w:rtl/>
          <w:lang w:bidi="ar-EG"/>
        </w:rPr>
        <w:t xml:space="preserve">على </w:t>
      </w:r>
      <w:r w:rsidRPr="009438B7">
        <w:rPr>
          <w:rtl/>
          <w:lang w:bidi="ar-EG"/>
        </w:rPr>
        <w:t xml:space="preserve">حرية الدين والمعتقد، وتستهدف </w:t>
      </w:r>
      <w:r w:rsidRPr="009438B7">
        <w:rPr>
          <w:rFonts w:hint="cs"/>
          <w:rtl/>
          <w:lang w:bidi="ar-EG"/>
        </w:rPr>
        <w:t xml:space="preserve">الاستراتيجية </w:t>
      </w:r>
      <w:r w:rsidRPr="009438B7">
        <w:rPr>
          <w:rtl/>
          <w:lang w:bidi="ar-EG"/>
        </w:rPr>
        <w:t>تحقيق عدد من النتائج</w:t>
      </w:r>
      <w:r w:rsidRPr="009438B7">
        <w:rPr>
          <w:rFonts w:hint="cs"/>
          <w:rtl/>
          <w:lang w:bidi="ar-EG"/>
        </w:rPr>
        <w:t xml:space="preserve"> </w:t>
      </w:r>
      <w:r w:rsidRPr="009438B7">
        <w:rPr>
          <w:rtl/>
          <w:lang w:bidi="ar-EG"/>
        </w:rPr>
        <w:t>خلال الفترة (</w:t>
      </w:r>
      <w:r w:rsidRPr="00F27609">
        <w:rPr>
          <w:rtl/>
          <w:lang w:bidi="ar-EG"/>
        </w:rPr>
        <w:t>2021</w:t>
      </w:r>
      <w:r w:rsidRPr="009438B7">
        <w:rPr>
          <w:rtl/>
          <w:lang w:bidi="ar-EG"/>
        </w:rPr>
        <w:t>-</w:t>
      </w:r>
      <w:r w:rsidRPr="00F27609">
        <w:rPr>
          <w:rtl/>
          <w:lang w:bidi="ar-EG"/>
        </w:rPr>
        <w:t>2026</w:t>
      </w:r>
      <w:r w:rsidRPr="009438B7">
        <w:rPr>
          <w:rtl/>
          <w:lang w:bidi="ar-EG"/>
        </w:rPr>
        <w:t>)</w:t>
      </w:r>
      <w:r w:rsidRPr="009438B7">
        <w:rPr>
          <w:rFonts w:hint="cs"/>
          <w:rtl/>
          <w:lang w:bidi="ar-EG"/>
        </w:rPr>
        <w:t xml:space="preserve"> منها؛ </w:t>
      </w:r>
      <w:r w:rsidRPr="009438B7">
        <w:rPr>
          <w:rtl/>
          <w:lang w:bidi="ar-EG"/>
        </w:rPr>
        <w:t>تكثيف حملات التوعية خاصة بين الشباب لتعزيز التعايش والتسامح وقبول الآخر، ونبذ العنف والكراهية</w:t>
      </w:r>
      <w:bookmarkStart w:id="7" w:name="_Hlk52549365"/>
      <w:r w:rsidRPr="009438B7">
        <w:rPr>
          <w:rtl/>
          <w:lang w:bidi="ar-EG"/>
        </w:rPr>
        <w:t>،</w:t>
      </w:r>
      <w:r w:rsidRPr="009438B7">
        <w:rPr>
          <w:rFonts w:hint="cs"/>
          <w:rtl/>
          <w:lang w:bidi="ar-EG"/>
        </w:rPr>
        <w:t xml:space="preserve"> و</w:t>
      </w:r>
      <w:r w:rsidRPr="009438B7">
        <w:rPr>
          <w:rtl/>
          <w:lang w:bidi="ar-EG"/>
        </w:rPr>
        <w:t>تنفيذ الأنشطة التي من شأنها تشكيل الوعي المجتمعي بموضوعات الحريات الدينية، ونبذ التعصب والأفكار المتطرفة</w:t>
      </w:r>
      <w:r w:rsidRPr="009438B7">
        <w:rPr>
          <w:rFonts w:hint="cs"/>
          <w:rtl/>
          <w:lang w:bidi="ar-EG"/>
        </w:rPr>
        <w:t>، و</w:t>
      </w:r>
      <w:r w:rsidRPr="009438B7">
        <w:rPr>
          <w:rtl/>
          <w:lang w:bidi="ar-EG"/>
        </w:rPr>
        <w:t>تعزيز التنسيق بين المؤسسات الدينية في تنفيذ خطط تجديد الخطاب الديني، ونشر التسامح، واحترام الأديان</w:t>
      </w:r>
      <w:r w:rsidRPr="009438B7">
        <w:rPr>
          <w:rFonts w:hint="cs"/>
          <w:rtl/>
          <w:lang w:bidi="ar-EG"/>
        </w:rPr>
        <w:t>، و</w:t>
      </w:r>
      <w:r w:rsidRPr="009438B7">
        <w:rPr>
          <w:rtl/>
          <w:lang w:bidi="ar-EG"/>
        </w:rPr>
        <w:t>مواصلة العمل على مراجعة كافة المقررات الدراسية الدينية لتنقيتها من أية مو</w:t>
      </w:r>
      <w:bookmarkStart w:id="8" w:name="_Hlk52550472"/>
      <w:r w:rsidRPr="009438B7">
        <w:rPr>
          <w:rtl/>
          <w:lang w:bidi="ar-EG"/>
        </w:rPr>
        <w:t>ضوعات لا تسهم في تعزيز التسامح</w:t>
      </w:r>
      <w:bookmarkEnd w:id="7"/>
      <w:bookmarkEnd w:id="8"/>
      <w:r w:rsidRPr="009438B7">
        <w:rPr>
          <w:rFonts w:hint="cs"/>
          <w:rtl/>
          <w:lang w:bidi="ar-EG"/>
        </w:rPr>
        <w:t>، و</w:t>
      </w:r>
      <w:r w:rsidRPr="009438B7">
        <w:rPr>
          <w:rtl/>
          <w:lang w:bidi="ar-EG"/>
        </w:rPr>
        <w:t>رصد المواد الإعلامية التي تبثها وسائل الإعلام</w:t>
      </w:r>
      <w:r w:rsidRPr="009438B7">
        <w:rPr>
          <w:rFonts w:hint="cs"/>
          <w:rtl/>
          <w:lang w:bidi="ar-EG"/>
        </w:rPr>
        <w:t xml:space="preserve"> المختلفة</w:t>
      </w:r>
      <w:r w:rsidRPr="009438B7">
        <w:rPr>
          <w:rtl/>
          <w:lang w:bidi="ar-EG"/>
        </w:rPr>
        <w:t xml:space="preserve"> وتنطوي على تمييز أو تحريض بين المواطنين بسبب الدين</w:t>
      </w:r>
      <w:r w:rsidRPr="009438B7">
        <w:rPr>
          <w:rFonts w:hint="cs"/>
          <w:rtl/>
          <w:lang w:bidi="ar-EG"/>
        </w:rPr>
        <w:t>، و</w:t>
      </w:r>
      <w:r w:rsidRPr="009438B7">
        <w:rPr>
          <w:rtl/>
          <w:lang w:bidi="ar-EG"/>
        </w:rPr>
        <w:t>مواصلة اللجنة المختصة بتقنين أوضاع الكنائس عملها من أجل تقنين أوضاع بقية الكنائس والمباني الخدمية التي لم تخضع للتنظيم بعد.</w:t>
      </w:r>
      <w:r w:rsidRPr="009438B7">
        <w:rPr>
          <w:rFonts w:hint="cs"/>
          <w:rtl/>
          <w:lang w:bidi="ar-EG"/>
        </w:rPr>
        <w:t xml:space="preserve"> </w:t>
      </w:r>
    </w:p>
    <w:p w14:paraId="209CFEA1" w14:textId="77777777" w:rsidR="00B43158" w:rsidRPr="009438B7" w:rsidRDefault="00B43158" w:rsidP="00B43158">
      <w:pPr>
        <w:pStyle w:val="SingleTxtGA"/>
      </w:pPr>
      <w:r w:rsidRPr="00F27609">
        <w:rPr>
          <w:lang w:val="en-US"/>
        </w:rPr>
        <w:t>83</w:t>
      </w:r>
      <w:r w:rsidRPr="009438B7">
        <w:rPr>
          <w:rtl/>
          <w:lang w:val="en-US"/>
        </w:rPr>
        <w:t>-</w:t>
      </w:r>
      <w:r w:rsidRPr="009438B7">
        <w:rPr>
          <w:rtl/>
          <w:lang w:val="en-US"/>
        </w:rPr>
        <w:tab/>
      </w:r>
      <w:r w:rsidRPr="009438B7">
        <w:rPr>
          <w:rFonts w:hint="cs"/>
          <w:rtl/>
          <w:lang w:bidi="ar-EG"/>
        </w:rPr>
        <w:t xml:space="preserve">وبشأن طلب </w:t>
      </w:r>
      <w:r w:rsidRPr="009438B7">
        <w:rPr>
          <w:rtl/>
          <w:lang w:bidi="ar-EG"/>
        </w:rPr>
        <w:t>توضيح متطلبات تجديد وبناء الكنائس</w:t>
      </w:r>
      <w:r w:rsidRPr="009438B7">
        <w:rPr>
          <w:rFonts w:hint="cs"/>
          <w:rtl/>
          <w:lang w:bidi="ar-EG"/>
        </w:rPr>
        <w:t xml:space="preserve">؛ فقد حددها القانون رقم </w:t>
      </w:r>
      <w:r w:rsidRPr="00F27609">
        <w:rPr>
          <w:rFonts w:hint="cs"/>
          <w:rtl/>
          <w:lang w:bidi="ar-EG"/>
        </w:rPr>
        <w:t>80</w:t>
      </w:r>
      <w:r w:rsidRPr="009438B7">
        <w:rPr>
          <w:rFonts w:hint="cs"/>
          <w:rtl/>
          <w:lang w:bidi="ar-EG"/>
        </w:rPr>
        <w:t xml:space="preserve"> لسنة </w:t>
      </w:r>
      <w:r w:rsidRPr="00F27609">
        <w:rPr>
          <w:rFonts w:hint="cs"/>
          <w:rtl/>
          <w:lang w:bidi="ar-EG"/>
        </w:rPr>
        <w:t>2016</w:t>
      </w:r>
      <w:r w:rsidRPr="009438B7">
        <w:rPr>
          <w:rFonts w:hint="cs"/>
          <w:rtl/>
          <w:lang w:bidi="ar-EG"/>
        </w:rPr>
        <w:t xml:space="preserve"> بشأن تنظيم بناء وترميم الكنائس، حيث يتقدم الممثل القانوني للطائفة الدينية التي تعترف لها الدولة بالشخصية القانونية إلى المحافظ المختص بطلب الحصول على الموافقات المتطلبة قانونا للقيام </w:t>
      </w:r>
      <w:proofErr w:type="spellStart"/>
      <w:r w:rsidRPr="009438B7">
        <w:rPr>
          <w:rFonts w:hint="cs"/>
          <w:rtl/>
          <w:lang w:bidi="ar-EG"/>
        </w:rPr>
        <w:t>بأى</w:t>
      </w:r>
      <w:proofErr w:type="spellEnd"/>
      <w:r w:rsidRPr="009438B7">
        <w:rPr>
          <w:rFonts w:hint="cs"/>
          <w:rtl/>
          <w:lang w:bidi="ar-EG"/>
        </w:rPr>
        <w:t xml:space="preserve"> من الأعمال المطلوب الترخيص بها، وهى البناء أو التوسيع أو التعديل أو التدعيم أو الترميم أو الهدم أو غيرها، ويرفق بالطلب مستندات الملكية والمستندات اللازمة لبيان طبيعة الأعمال المطلوبة وموقعها وحدودها، ويلتزم المحافظ المختص بالبت في الطلب في مدة لا تجاوز أربعة أشهر من تاريخ تقديمه. كما أنشأ القانون لجنة لدراسة واقتراح الحلول لتوفيق أوضاع مباني الكنائس غير المرخصة، وفي سائر الأحوال لا يجوز منع أو وقف ممارسة الشعائر والأنشطة الدينية في أي من المباني أو ملحقاتها لأي سبب كان.</w:t>
      </w:r>
    </w:p>
    <w:p w14:paraId="41E13158" w14:textId="77777777" w:rsidR="00B43158" w:rsidRPr="009438B7" w:rsidRDefault="00B43158" w:rsidP="00B43158">
      <w:pPr>
        <w:pStyle w:val="SingleTxtGA"/>
      </w:pPr>
      <w:r w:rsidRPr="00F27609">
        <w:rPr>
          <w:lang w:val="en-US"/>
        </w:rPr>
        <w:t>84</w:t>
      </w:r>
      <w:r w:rsidRPr="009438B7">
        <w:rPr>
          <w:rtl/>
          <w:lang w:val="en-US"/>
        </w:rPr>
        <w:t>-</w:t>
      </w:r>
      <w:r w:rsidRPr="009438B7">
        <w:rPr>
          <w:rtl/>
          <w:lang w:val="en-US"/>
        </w:rPr>
        <w:tab/>
      </w:r>
      <w:r w:rsidRPr="009438B7">
        <w:rPr>
          <w:rFonts w:hint="cs"/>
          <w:rtl/>
        </w:rPr>
        <w:t>وقد واصلت</w:t>
      </w:r>
      <w:r w:rsidRPr="009438B7">
        <w:rPr>
          <w:rtl/>
        </w:rPr>
        <w:t xml:space="preserve"> </w:t>
      </w:r>
      <w:r w:rsidRPr="009438B7">
        <w:rPr>
          <w:rFonts w:hint="cs"/>
          <w:rtl/>
        </w:rPr>
        <w:t>لجنة</w:t>
      </w:r>
      <w:r w:rsidRPr="009438B7">
        <w:rPr>
          <w:rtl/>
        </w:rPr>
        <w:t xml:space="preserve"> </w:t>
      </w:r>
      <w:r w:rsidRPr="009438B7">
        <w:rPr>
          <w:rFonts w:hint="cs"/>
          <w:rtl/>
        </w:rPr>
        <w:t>تقنين</w:t>
      </w:r>
      <w:r w:rsidRPr="009438B7">
        <w:rPr>
          <w:rtl/>
        </w:rPr>
        <w:t xml:space="preserve"> </w:t>
      </w:r>
      <w:r w:rsidRPr="009438B7">
        <w:rPr>
          <w:rFonts w:hint="cs"/>
          <w:rtl/>
        </w:rPr>
        <w:t>أوضاع</w:t>
      </w:r>
      <w:r w:rsidRPr="009438B7">
        <w:rPr>
          <w:rtl/>
        </w:rPr>
        <w:t xml:space="preserve"> </w:t>
      </w:r>
      <w:r w:rsidRPr="009438B7">
        <w:rPr>
          <w:rFonts w:hint="cs"/>
          <w:rtl/>
        </w:rPr>
        <w:t>الكنائس</w:t>
      </w:r>
      <w:r w:rsidRPr="009438B7">
        <w:rPr>
          <w:rtl/>
        </w:rPr>
        <w:t xml:space="preserve"> </w:t>
      </w:r>
      <w:r w:rsidRPr="009438B7">
        <w:rPr>
          <w:rFonts w:hint="cs"/>
          <w:rtl/>
        </w:rPr>
        <w:t>المشكلة وفقا للقانون المذكور عملها،</w:t>
      </w:r>
      <w:r w:rsidRPr="009438B7">
        <w:rPr>
          <w:rtl/>
        </w:rPr>
        <w:t xml:space="preserve"> </w:t>
      </w:r>
      <w:r w:rsidRPr="009438B7">
        <w:rPr>
          <w:rFonts w:hint="cs"/>
          <w:rtl/>
        </w:rPr>
        <w:t>حيث</w:t>
      </w:r>
      <w:r w:rsidRPr="009438B7">
        <w:rPr>
          <w:rtl/>
        </w:rPr>
        <w:t xml:space="preserve"> </w:t>
      </w:r>
      <w:r w:rsidRPr="009438B7">
        <w:rPr>
          <w:rFonts w:hint="cs"/>
          <w:rtl/>
        </w:rPr>
        <w:t>ارتفع</w:t>
      </w:r>
      <w:r w:rsidRPr="009438B7">
        <w:rPr>
          <w:rtl/>
        </w:rPr>
        <w:t xml:space="preserve"> </w:t>
      </w:r>
      <w:r w:rsidRPr="009438B7">
        <w:rPr>
          <w:rFonts w:hint="cs"/>
          <w:rtl/>
        </w:rPr>
        <w:t>عدد</w:t>
      </w:r>
      <w:r w:rsidRPr="009438B7">
        <w:rPr>
          <w:rtl/>
        </w:rPr>
        <w:t xml:space="preserve"> </w:t>
      </w:r>
      <w:r w:rsidRPr="009438B7">
        <w:rPr>
          <w:rFonts w:hint="cs"/>
          <w:rtl/>
        </w:rPr>
        <w:t>الكنائس</w:t>
      </w:r>
      <w:r w:rsidRPr="009438B7">
        <w:rPr>
          <w:rtl/>
        </w:rPr>
        <w:t xml:space="preserve"> </w:t>
      </w:r>
      <w:r w:rsidRPr="009438B7">
        <w:rPr>
          <w:rFonts w:hint="cs"/>
          <w:rtl/>
        </w:rPr>
        <w:t>والمباني</w:t>
      </w:r>
      <w:r w:rsidRPr="009438B7">
        <w:rPr>
          <w:rtl/>
        </w:rPr>
        <w:t xml:space="preserve"> </w:t>
      </w:r>
      <w:r w:rsidRPr="009438B7">
        <w:rPr>
          <w:rFonts w:hint="cs"/>
          <w:rtl/>
        </w:rPr>
        <w:t>الخدمية</w:t>
      </w:r>
      <w:r w:rsidRPr="009438B7">
        <w:rPr>
          <w:rtl/>
        </w:rPr>
        <w:t xml:space="preserve"> </w:t>
      </w:r>
      <w:r w:rsidRPr="009438B7">
        <w:rPr>
          <w:rFonts w:hint="cs"/>
          <w:rtl/>
        </w:rPr>
        <w:t>التابعة</w:t>
      </w:r>
      <w:r w:rsidRPr="009438B7">
        <w:rPr>
          <w:rtl/>
        </w:rPr>
        <w:t xml:space="preserve"> </w:t>
      </w:r>
      <w:r w:rsidRPr="009438B7">
        <w:rPr>
          <w:rFonts w:hint="cs"/>
          <w:rtl/>
        </w:rPr>
        <w:t>لها</w:t>
      </w:r>
      <w:r w:rsidRPr="009438B7">
        <w:rPr>
          <w:rtl/>
        </w:rPr>
        <w:t xml:space="preserve"> </w:t>
      </w:r>
      <w:r w:rsidRPr="009438B7">
        <w:rPr>
          <w:rFonts w:hint="cs"/>
          <w:rtl/>
        </w:rPr>
        <w:t>التي</w:t>
      </w:r>
      <w:r w:rsidRPr="009438B7">
        <w:rPr>
          <w:rtl/>
        </w:rPr>
        <w:t xml:space="preserve"> </w:t>
      </w:r>
      <w:r w:rsidRPr="009438B7">
        <w:rPr>
          <w:rFonts w:hint="cs"/>
          <w:rtl/>
        </w:rPr>
        <w:t>تم</w:t>
      </w:r>
      <w:r w:rsidRPr="009438B7">
        <w:rPr>
          <w:rtl/>
        </w:rPr>
        <w:t xml:space="preserve"> </w:t>
      </w:r>
      <w:r w:rsidRPr="009438B7">
        <w:rPr>
          <w:rFonts w:hint="cs"/>
          <w:rtl/>
        </w:rPr>
        <w:t>تقنين</w:t>
      </w:r>
      <w:r w:rsidRPr="009438B7">
        <w:rPr>
          <w:rtl/>
        </w:rPr>
        <w:t xml:space="preserve"> </w:t>
      </w:r>
      <w:r w:rsidRPr="009438B7">
        <w:rPr>
          <w:rFonts w:hint="cs"/>
          <w:rtl/>
        </w:rPr>
        <w:t>أوضاعها</w:t>
      </w:r>
      <w:r w:rsidRPr="009438B7">
        <w:rPr>
          <w:rtl/>
        </w:rPr>
        <w:t xml:space="preserve"> </w:t>
      </w:r>
      <w:r w:rsidRPr="009438B7">
        <w:rPr>
          <w:rFonts w:hint="cs"/>
          <w:rtl/>
        </w:rPr>
        <w:t>من</w:t>
      </w:r>
      <w:r w:rsidRPr="009438B7">
        <w:rPr>
          <w:rtl/>
        </w:rPr>
        <w:t xml:space="preserve"> </w:t>
      </w:r>
      <w:r w:rsidRPr="00F27609">
        <w:rPr>
          <w:rtl/>
        </w:rPr>
        <w:t>1800</w:t>
      </w:r>
      <w:r w:rsidRPr="009438B7">
        <w:rPr>
          <w:rtl/>
        </w:rPr>
        <w:t xml:space="preserve"> </w:t>
      </w:r>
      <w:r w:rsidRPr="009438B7">
        <w:rPr>
          <w:rFonts w:hint="cs"/>
          <w:rtl/>
        </w:rPr>
        <w:t>كنيسة</w:t>
      </w:r>
      <w:r w:rsidRPr="009438B7">
        <w:rPr>
          <w:rtl/>
        </w:rPr>
        <w:t xml:space="preserve"> </w:t>
      </w:r>
      <w:r w:rsidRPr="009438B7">
        <w:rPr>
          <w:rFonts w:hint="cs"/>
          <w:rtl/>
        </w:rPr>
        <w:t>ومبنى</w:t>
      </w:r>
      <w:r w:rsidRPr="009438B7">
        <w:rPr>
          <w:rtl/>
        </w:rPr>
        <w:t xml:space="preserve"> </w:t>
      </w:r>
      <w:r w:rsidRPr="009438B7">
        <w:rPr>
          <w:rFonts w:hint="cs"/>
          <w:rtl/>
        </w:rPr>
        <w:t>في</w:t>
      </w:r>
      <w:r w:rsidRPr="009438B7">
        <w:rPr>
          <w:rtl/>
        </w:rPr>
        <w:t xml:space="preserve"> </w:t>
      </w:r>
      <w:r w:rsidRPr="009438B7">
        <w:rPr>
          <w:rFonts w:hint="cs"/>
          <w:rtl/>
        </w:rPr>
        <w:t>يناير</w:t>
      </w:r>
      <w:r w:rsidRPr="009438B7">
        <w:rPr>
          <w:rtl/>
        </w:rPr>
        <w:t xml:space="preserve"> </w:t>
      </w:r>
      <w:r w:rsidRPr="00F27609">
        <w:rPr>
          <w:rtl/>
        </w:rPr>
        <w:t>2021</w:t>
      </w:r>
      <w:r w:rsidRPr="009438B7">
        <w:rPr>
          <w:rtl/>
        </w:rPr>
        <w:t xml:space="preserve"> </w:t>
      </w:r>
      <w:r w:rsidRPr="009438B7">
        <w:rPr>
          <w:rFonts w:hint="cs"/>
          <w:rtl/>
        </w:rPr>
        <w:t>إلى</w:t>
      </w:r>
      <w:r w:rsidRPr="009438B7">
        <w:rPr>
          <w:rtl/>
        </w:rPr>
        <w:t xml:space="preserve"> </w:t>
      </w:r>
      <w:r w:rsidRPr="00F27609">
        <w:rPr>
          <w:rtl/>
        </w:rPr>
        <w:t>2401</w:t>
      </w:r>
      <w:r w:rsidRPr="009438B7">
        <w:rPr>
          <w:rtl/>
        </w:rPr>
        <w:t xml:space="preserve"> </w:t>
      </w:r>
      <w:r w:rsidRPr="009438B7">
        <w:rPr>
          <w:rFonts w:hint="cs"/>
          <w:rtl/>
        </w:rPr>
        <w:t>كنيسة</w:t>
      </w:r>
      <w:r w:rsidRPr="009438B7">
        <w:rPr>
          <w:rtl/>
        </w:rPr>
        <w:t xml:space="preserve"> </w:t>
      </w:r>
      <w:r w:rsidRPr="009438B7">
        <w:rPr>
          <w:rFonts w:hint="cs"/>
          <w:rtl/>
        </w:rPr>
        <w:t>ومبنى</w:t>
      </w:r>
      <w:r w:rsidRPr="009438B7">
        <w:rPr>
          <w:rtl/>
        </w:rPr>
        <w:t xml:space="preserve"> </w:t>
      </w:r>
      <w:r w:rsidRPr="009438B7">
        <w:rPr>
          <w:rFonts w:hint="cs"/>
          <w:rtl/>
        </w:rPr>
        <w:t>في</w:t>
      </w:r>
      <w:r w:rsidRPr="009438B7">
        <w:rPr>
          <w:rtl/>
        </w:rPr>
        <w:t xml:space="preserve"> </w:t>
      </w:r>
      <w:r w:rsidRPr="009438B7">
        <w:rPr>
          <w:rFonts w:hint="cs"/>
          <w:rtl/>
        </w:rPr>
        <w:t>أبريل</w:t>
      </w:r>
      <w:r w:rsidRPr="009438B7">
        <w:rPr>
          <w:rtl/>
        </w:rPr>
        <w:t xml:space="preserve"> </w:t>
      </w:r>
      <w:r w:rsidRPr="00F27609">
        <w:rPr>
          <w:rtl/>
        </w:rPr>
        <w:t>2022</w:t>
      </w:r>
      <w:r w:rsidRPr="009438B7">
        <w:rPr>
          <w:rFonts w:hint="cs"/>
          <w:rtl/>
        </w:rPr>
        <w:t>،</w:t>
      </w:r>
      <w:r w:rsidRPr="009438B7">
        <w:rPr>
          <w:rtl/>
        </w:rPr>
        <w:t xml:space="preserve"> </w:t>
      </w:r>
      <w:r w:rsidRPr="009438B7">
        <w:rPr>
          <w:rFonts w:hint="cs"/>
          <w:rtl/>
        </w:rPr>
        <w:t>من</w:t>
      </w:r>
      <w:r w:rsidRPr="009438B7">
        <w:rPr>
          <w:rtl/>
        </w:rPr>
        <w:t xml:space="preserve"> </w:t>
      </w:r>
      <w:r w:rsidRPr="009438B7">
        <w:rPr>
          <w:rFonts w:hint="cs"/>
          <w:rtl/>
        </w:rPr>
        <w:t>إجمالي</w:t>
      </w:r>
      <w:r w:rsidRPr="009438B7">
        <w:rPr>
          <w:rtl/>
        </w:rPr>
        <w:t xml:space="preserve"> </w:t>
      </w:r>
      <w:r w:rsidRPr="00F27609">
        <w:rPr>
          <w:rtl/>
        </w:rPr>
        <w:t>5415</w:t>
      </w:r>
      <w:r w:rsidRPr="009438B7">
        <w:rPr>
          <w:rtl/>
        </w:rPr>
        <w:t xml:space="preserve"> </w:t>
      </w:r>
      <w:r w:rsidRPr="009438B7">
        <w:rPr>
          <w:rFonts w:hint="cs"/>
          <w:rtl/>
        </w:rPr>
        <w:t>كنيسة</w:t>
      </w:r>
      <w:r w:rsidRPr="009438B7">
        <w:rPr>
          <w:rtl/>
        </w:rPr>
        <w:t xml:space="preserve"> </w:t>
      </w:r>
      <w:r w:rsidRPr="009438B7">
        <w:rPr>
          <w:rFonts w:hint="cs"/>
          <w:rtl/>
        </w:rPr>
        <w:t>ومبنى</w:t>
      </w:r>
      <w:r w:rsidRPr="009438B7">
        <w:rPr>
          <w:rtl/>
        </w:rPr>
        <w:t xml:space="preserve"> </w:t>
      </w:r>
      <w:r w:rsidRPr="009438B7">
        <w:rPr>
          <w:rFonts w:hint="cs"/>
          <w:rtl/>
        </w:rPr>
        <w:t>خدميًا</w:t>
      </w:r>
      <w:r w:rsidRPr="009438B7">
        <w:rPr>
          <w:rtl/>
        </w:rPr>
        <w:t xml:space="preserve"> </w:t>
      </w:r>
      <w:r w:rsidRPr="009438B7">
        <w:rPr>
          <w:rFonts w:hint="cs"/>
          <w:rtl/>
        </w:rPr>
        <w:t>قُدِّمت</w:t>
      </w:r>
      <w:r w:rsidRPr="009438B7">
        <w:rPr>
          <w:rtl/>
        </w:rPr>
        <w:t xml:space="preserve"> </w:t>
      </w:r>
      <w:r w:rsidRPr="009438B7">
        <w:rPr>
          <w:rFonts w:hint="cs"/>
          <w:rtl/>
        </w:rPr>
        <w:t>طلبات</w:t>
      </w:r>
      <w:r w:rsidRPr="009438B7">
        <w:rPr>
          <w:rtl/>
        </w:rPr>
        <w:t xml:space="preserve"> </w:t>
      </w:r>
      <w:r w:rsidRPr="009438B7">
        <w:rPr>
          <w:rFonts w:hint="cs"/>
          <w:rtl/>
        </w:rPr>
        <w:t>لتقنين أوضاعها</w:t>
      </w:r>
      <w:r w:rsidRPr="009438B7">
        <w:rPr>
          <w:rtl/>
        </w:rPr>
        <w:t>.</w:t>
      </w:r>
      <w:r w:rsidRPr="009438B7">
        <w:rPr>
          <w:rFonts w:hint="cs"/>
          <w:rtl/>
        </w:rPr>
        <w:t xml:space="preserve"> </w:t>
      </w:r>
    </w:p>
    <w:p w14:paraId="772EC20D" w14:textId="77777777" w:rsidR="00B43158" w:rsidRPr="009438B7" w:rsidRDefault="00B43158" w:rsidP="00B43158">
      <w:pPr>
        <w:pStyle w:val="SingleTxtGA"/>
      </w:pPr>
      <w:r w:rsidRPr="00F27609">
        <w:rPr>
          <w:lang w:val="en-US"/>
        </w:rPr>
        <w:t>85</w:t>
      </w:r>
      <w:r w:rsidRPr="009438B7">
        <w:rPr>
          <w:rtl/>
          <w:lang w:val="en-US"/>
        </w:rPr>
        <w:t>-</w:t>
      </w:r>
      <w:r w:rsidRPr="009438B7">
        <w:rPr>
          <w:rtl/>
          <w:lang w:val="en-US"/>
        </w:rPr>
        <w:tab/>
      </w:r>
      <w:r w:rsidRPr="009438B7">
        <w:rPr>
          <w:rFonts w:hint="cs"/>
          <w:rtl/>
        </w:rPr>
        <w:t>كما</w:t>
      </w:r>
      <w:r w:rsidRPr="009438B7">
        <w:rPr>
          <w:rtl/>
        </w:rPr>
        <w:t xml:space="preserve"> </w:t>
      </w:r>
      <w:r w:rsidRPr="009438B7">
        <w:rPr>
          <w:rFonts w:hint="cs"/>
          <w:rtl/>
        </w:rPr>
        <w:t>تم</w:t>
      </w:r>
      <w:r w:rsidRPr="009438B7">
        <w:rPr>
          <w:rtl/>
        </w:rPr>
        <w:t xml:space="preserve"> </w:t>
      </w:r>
      <w:r w:rsidRPr="009438B7">
        <w:rPr>
          <w:rFonts w:hint="cs"/>
          <w:rtl/>
        </w:rPr>
        <w:t>تخصيص</w:t>
      </w:r>
      <w:r w:rsidRPr="009438B7">
        <w:rPr>
          <w:rtl/>
        </w:rPr>
        <w:t xml:space="preserve"> </w:t>
      </w:r>
      <w:r w:rsidRPr="009438B7">
        <w:rPr>
          <w:rFonts w:hint="cs"/>
          <w:rtl/>
        </w:rPr>
        <w:t>أراضٍ</w:t>
      </w:r>
      <w:r w:rsidRPr="009438B7">
        <w:rPr>
          <w:rtl/>
        </w:rPr>
        <w:t xml:space="preserve"> </w:t>
      </w:r>
      <w:r w:rsidRPr="009438B7">
        <w:rPr>
          <w:rFonts w:hint="cs"/>
          <w:rtl/>
        </w:rPr>
        <w:t>لبناء</w:t>
      </w:r>
      <w:r w:rsidRPr="009438B7">
        <w:rPr>
          <w:rtl/>
        </w:rPr>
        <w:t xml:space="preserve"> </w:t>
      </w:r>
      <w:r w:rsidRPr="009438B7">
        <w:rPr>
          <w:rFonts w:hint="cs"/>
          <w:rtl/>
        </w:rPr>
        <w:t>خمس</w:t>
      </w:r>
      <w:r w:rsidRPr="009438B7">
        <w:rPr>
          <w:rtl/>
        </w:rPr>
        <w:t xml:space="preserve"> </w:t>
      </w:r>
      <w:r w:rsidRPr="009438B7">
        <w:rPr>
          <w:rFonts w:hint="cs"/>
          <w:rtl/>
        </w:rPr>
        <w:t>كنائس</w:t>
      </w:r>
      <w:r w:rsidRPr="009438B7">
        <w:rPr>
          <w:rtl/>
        </w:rPr>
        <w:t xml:space="preserve"> </w:t>
      </w:r>
      <w:r w:rsidRPr="009438B7">
        <w:rPr>
          <w:rFonts w:hint="cs"/>
          <w:rtl/>
        </w:rPr>
        <w:t>جديدة</w:t>
      </w:r>
      <w:r w:rsidRPr="009438B7">
        <w:rPr>
          <w:rtl/>
        </w:rPr>
        <w:t xml:space="preserve"> </w:t>
      </w:r>
      <w:r w:rsidRPr="009438B7">
        <w:rPr>
          <w:rFonts w:hint="cs"/>
          <w:rtl/>
        </w:rPr>
        <w:t>في</w:t>
      </w:r>
      <w:r w:rsidRPr="009438B7">
        <w:rPr>
          <w:rtl/>
        </w:rPr>
        <w:t xml:space="preserve"> </w:t>
      </w:r>
      <w:r w:rsidRPr="009438B7">
        <w:rPr>
          <w:rFonts w:hint="cs"/>
          <w:rtl/>
        </w:rPr>
        <w:t>أربع</w:t>
      </w:r>
      <w:r w:rsidRPr="009438B7">
        <w:rPr>
          <w:rtl/>
        </w:rPr>
        <w:t xml:space="preserve"> </w:t>
      </w:r>
      <w:r w:rsidRPr="009438B7">
        <w:rPr>
          <w:rFonts w:hint="cs"/>
          <w:rtl/>
        </w:rPr>
        <w:t>مدن</w:t>
      </w:r>
      <w:r w:rsidRPr="009438B7">
        <w:rPr>
          <w:rtl/>
        </w:rPr>
        <w:t xml:space="preserve"> </w:t>
      </w:r>
      <w:r w:rsidRPr="009438B7">
        <w:rPr>
          <w:rFonts w:hint="cs"/>
          <w:rtl/>
        </w:rPr>
        <w:t>هي</w:t>
      </w:r>
      <w:r w:rsidRPr="009438B7">
        <w:rPr>
          <w:rtl/>
        </w:rPr>
        <w:t xml:space="preserve">: </w:t>
      </w:r>
      <w:r w:rsidRPr="009438B7">
        <w:rPr>
          <w:rFonts w:hint="cs"/>
          <w:rtl/>
        </w:rPr>
        <w:t>العبور</w:t>
      </w:r>
      <w:r w:rsidRPr="009438B7">
        <w:rPr>
          <w:rtl/>
        </w:rPr>
        <w:t xml:space="preserve"> </w:t>
      </w:r>
      <w:r w:rsidRPr="009438B7">
        <w:rPr>
          <w:rFonts w:hint="cs"/>
          <w:rtl/>
        </w:rPr>
        <w:t>الجديدة،</w:t>
      </w:r>
      <w:r w:rsidRPr="009438B7">
        <w:rPr>
          <w:rtl/>
        </w:rPr>
        <w:t xml:space="preserve"> </w:t>
      </w:r>
      <w:r w:rsidRPr="009438B7">
        <w:rPr>
          <w:rFonts w:hint="cs"/>
          <w:rtl/>
        </w:rPr>
        <w:t>العاصمة</w:t>
      </w:r>
      <w:r w:rsidRPr="009438B7">
        <w:rPr>
          <w:rtl/>
        </w:rPr>
        <w:t xml:space="preserve"> </w:t>
      </w:r>
      <w:r w:rsidRPr="009438B7">
        <w:rPr>
          <w:rFonts w:hint="cs"/>
          <w:rtl/>
        </w:rPr>
        <w:t>الإدارية</w:t>
      </w:r>
      <w:r w:rsidRPr="009438B7">
        <w:rPr>
          <w:rtl/>
        </w:rPr>
        <w:t xml:space="preserve"> </w:t>
      </w:r>
      <w:r w:rsidRPr="009438B7">
        <w:rPr>
          <w:rFonts w:hint="cs"/>
          <w:rtl/>
        </w:rPr>
        <w:t>الجديدة،</w:t>
      </w:r>
      <w:r w:rsidRPr="009438B7">
        <w:rPr>
          <w:rtl/>
        </w:rPr>
        <w:t xml:space="preserve"> </w:t>
      </w:r>
      <w:r w:rsidRPr="009438B7">
        <w:rPr>
          <w:rFonts w:hint="cs"/>
          <w:rtl/>
        </w:rPr>
        <w:t>القاهرة</w:t>
      </w:r>
      <w:r w:rsidRPr="009438B7">
        <w:rPr>
          <w:rtl/>
        </w:rPr>
        <w:t xml:space="preserve"> </w:t>
      </w:r>
      <w:r w:rsidRPr="009438B7">
        <w:rPr>
          <w:rFonts w:hint="cs"/>
          <w:rtl/>
        </w:rPr>
        <w:t>الجديدة،</w:t>
      </w:r>
      <w:r w:rsidRPr="009438B7">
        <w:rPr>
          <w:rtl/>
        </w:rPr>
        <w:t xml:space="preserve"> </w:t>
      </w:r>
      <w:r w:rsidRPr="009438B7">
        <w:rPr>
          <w:rFonts w:hint="cs"/>
          <w:rtl/>
        </w:rPr>
        <w:t>ودمياط</w:t>
      </w:r>
      <w:r w:rsidRPr="009438B7">
        <w:rPr>
          <w:rtl/>
        </w:rPr>
        <w:t xml:space="preserve"> </w:t>
      </w:r>
      <w:r w:rsidRPr="009438B7">
        <w:rPr>
          <w:rFonts w:hint="cs"/>
          <w:rtl/>
        </w:rPr>
        <w:t>الجديدة</w:t>
      </w:r>
      <w:r w:rsidRPr="009438B7">
        <w:rPr>
          <w:rtl/>
        </w:rPr>
        <w:t>.</w:t>
      </w:r>
      <w:r w:rsidRPr="009438B7">
        <w:rPr>
          <w:rFonts w:hint="cs"/>
          <w:rtl/>
        </w:rPr>
        <w:t xml:space="preserve"> واصلت الدولة جهود تطوير</w:t>
      </w:r>
      <w:r w:rsidRPr="009438B7">
        <w:rPr>
          <w:rtl/>
        </w:rPr>
        <w:t xml:space="preserve"> </w:t>
      </w:r>
      <w:r w:rsidRPr="009438B7">
        <w:rPr>
          <w:rFonts w:hint="cs"/>
          <w:rtl/>
        </w:rPr>
        <w:t>عدد</w:t>
      </w:r>
      <w:r w:rsidRPr="009438B7">
        <w:rPr>
          <w:rtl/>
        </w:rPr>
        <w:t xml:space="preserve"> </w:t>
      </w:r>
      <w:r w:rsidRPr="009438B7">
        <w:rPr>
          <w:rFonts w:hint="cs"/>
          <w:rtl/>
        </w:rPr>
        <w:t>من</w:t>
      </w:r>
      <w:r w:rsidRPr="009438B7">
        <w:rPr>
          <w:rtl/>
        </w:rPr>
        <w:t xml:space="preserve"> </w:t>
      </w:r>
      <w:r w:rsidRPr="009438B7">
        <w:rPr>
          <w:rFonts w:hint="cs"/>
          <w:rtl/>
        </w:rPr>
        <w:t>مشروعات</w:t>
      </w:r>
      <w:r w:rsidRPr="009438B7">
        <w:rPr>
          <w:rtl/>
        </w:rPr>
        <w:t xml:space="preserve"> </w:t>
      </w:r>
      <w:r w:rsidRPr="009438B7">
        <w:rPr>
          <w:rFonts w:hint="cs"/>
          <w:rtl/>
        </w:rPr>
        <w:t>الترميم</w:t>
      </w:r>
      <w:r w:rsidRPr="009438B7">
        <w:rPr>
          <w:rtl/>
        </w:rPr>
        <w:t xml:space="preserve"> </w:t>
      </w:r>
      <w:r w:rsidRPr="009438B7">
        <w:rPr>
          <w:rFonts w:hint="cs"/>
          <w:rtl/>
        </w:rPr>
        <w:t>والصيانة</w:t>
      </w:r>
      <w:r w:rsidRPr="009438B7">
        <w:rPr>
          <w:rtl/>
        </w:rPr>
        <w:t xml:space="preserve"> </w:t>
      </w:r>
      <w:r w:rsidRPr="009438B7">
        <w:rPr>
          <w:rFonts w:hint="cs"/>
          <w:rtl/>
        </w:rPr>
        <w:t>للمساجد</w:t>
      </w:r>
      <w:r w:rsidRPr="009438B7">
        <w:rPr>
          <w:rtl/>
        </w:rPr>
        <w:t xml:space="preserve"> </w:t>
      </w:r>
      <w:r w:rsidRPr="009438B7">
        <w:rPr>
          <w:rFonts w:hint="cs"/>
          <w:rtl/>
        </w:rPr>
        <w:t>والكنائس</w:t>
      </w:r>
      <w:r w:rsidRPr="009438B7">
        <w:rPr>
          <w:rtl/>
        </w:rPr>
        <w:t xml:space="preserve"> </w:t>
      </w:r>
      <w:r w:rsidRPr="009438B7">
        <w:rPr>
          <w:rFonts w:hint="cs"/>
          <w:rtl/>
        </w:rPr>
        <w:t>والمعابد</w:t>
      </w:r>
      <w:r w:rsidRPr="009438B7">
        <w:rPr>
          <w:rtl/>
        </w:rPr>
        <w:t xml:space="preserve"> </w:t>
      </w:r>
      <w:r w:rsidRPr="009438B7">
        <w:rPr>
          <w:rFonts w:hint="cs"/>
          <w:rtl/>
        </w:rPr>
        <w:t>اليهودية</w:t>
      </w:r>
      <w:r w:rsidRPr="009438B7">
        <w:rPr>
          <w:rtl/>
        </w:rPr>
        <w:t xml:space="preserve"> </w:t>
      </w:r>
      <w:r w:rsidRPr="009438B7">
        <w:rPr>
          <w:rFonts w:hint="cs"/>
          <w:rtl/>
        </w:rPr>
        <w:t>بمختلف</w:t>
      </w:r>
      <w:r w:rsidRPr="009438B7">
        <w:rPr>
          <w:rtl/>
        </w:rPr>
        <w:t xml:space="preserve"> </w:t>
      </w:r>
      <w:r w:rsidRPr="009438B7">
        <w:rPr>
          <w:rFonts w:hint="cs"/>
          <w:rtl/>
        </w:rPr>
        <w:t>محافظات</w:t>
      </w:r>
      <w:r w:rsidRPr="009438B7">
        <w:rPr>
          <w:rtl/>
        </w:rPr>
        <w:t xml:space="preserve"> </w:t>
      </w:r>
      <w:r w:rsidRPr="009438B7">
        <w:rPr>
          <w:rFonts w:hint="cs"/>
          <w:rtl/>
        </w:rPr>
        <w:t>الجمهورية،</w:t>
      </w:r>
      <w:r w:rsidRPr="009438B7">
        <w:rPr>
          <w:rtl/>
        </w:rPr>
        <w:t xml:space="preserve"> </w:t>
      </w:r>
      <w:r w:rsidRPr="009438B7">
        <w:rPr>
          <w:rFonts w:hint="cs"/>
          <w:rtl/>
        </w:rPr>
        <w:t>وذلك</w:t>
      </w:r>
      <w:r w:rsidRPr="009438B7">
        <w:rPr>
          <w:rtl/>
        </w:rPr>
        <w:t xml:space="preserve"> </w:t>
      </w:r>
      <w:r w:rsidRPr="009438B7">
        <w:rPr>
          <w:rFonts w:hint="cs"/>
          <w:rtl/>
        </w:rPr>
        <w:t>بتكلفة</w:t>
      </w:r>
      <w:r w:rsidRPr="009438B7">
        <w:rPr>
          <w:rtl/>
        </w:rPr>
        <w:t xml:space="preserve"> </w:t>
      </w:r>
      <w:r w:rsidRPr="009438B7">
        <w:rPr>
          <w:rFonts w:hint="cs"/>
          <w:rtl/>
        </w:rPr>
        <w:t>نحو</w:t>
      </w:r>
      <w:r w:rsidRPr="009438B7">
        <w:rPr>
          <w:rtl/>
        </w:rPr>
        <w:t xml:space="preserve"> </w:t>
      </w:r>
      <w:r w:rsidRPr="00F27609">
        <w:rPr>
          <w:rtl/>
        </w:rPr>
        <w:t>1</w:t>
      </w:r>
      <w:r w:rsidRPr="009438B7">
        <w:rPr>
          <w:rtl/>
        </w:rPr>
        <w:t>,</w:t>
      </w:r>
      <w:r w:rsidRPr="00F27609">
        <w:rPr>
          <w:rtl/>
        </w:rPr>
        <w:t>5</w:t>
      </w:r>
      <w:r w:rsidRPr="009438B7">
        <w:rPr>
          <w:rtl/>
        </w:rPr>
        <w:t xml:space="preserve"> </w:t>
      </w:r>
      <w:r w:rsidRPr="009438B7">
        <w:rPr>
          <w:rFonts w:hint="cs"/>
          <w:rtl/>
        </w:rPr>
        <w:t>مليار</w:t>
      </w:r>
      <w:r w:rsidRPr="009438B7">
        <w:rPr>
          <w:rtl/>
        </w:rPr>
        <w:t xml:space="preserve"> </w:t>
      </w:r>
      <w:r w:rsidRPr="009438B7">
        <w:rPr>
          <w:rFonts w:hint="cs"/>
          <w:rtl/>
        </w:rPr>
        <w:t>جنيه</w:t>
      </w:r>
      <w:r w:rsidRPr="009438B7">
        <w:rPr>
          <w:rtl/>
        </w:rPr>
        <w:t>.</w:t>
      </w:r>
      <w:r w:rsidRPr="009438B7">
        <w:rPr>
          <w:rFonts w:hint="cs"/>
          <w:rtl/>
        </w:rPr>
        <w:t xml:space="preserve"> وفي</w:t>
      </w:r>
      <w:r w:rsidRPr="009438B7">
        <w:rPr>
          <w:rtl/>
        </w:rPr>
        <w:t xml:space="preserve"> </w:t>
      </w:r>
      <w:r w:rsidRPr="009438B7">
        <w:rPr>
          <w:rFonts w:hint="cs"/>
          <w:rtl/>
        </w:rPr>
        <w:t>مجال</w:t>
      </w:r>
      <w:r w:rsidRPr="009438B7">
        <w:rPr>
          <w:rtl/>
        </w:rPr>
        <w:t xml:space="preserve"> </w:t>
      </w:r>
      <w:r w:rsidRPr="009438B7">
        <w:rPr>
          <w:rFonts w:hint="cs"/>
          <w:rtl/>
        </w:rPr>
        <w:t>احياء</w:t>
      </w:r>
      <w:r w:rsidRPr="009438B7">
        <w:rPr>
          <w:rtl/>
        </w:rPr>
        <w:t xml:space="preserve"> </w:t>
      </w:r>
      <w:r w:rsidRPr="009438B7">
        <w:rPr>
          <w:rFonts w:hint="cs"/>
          <w:rtl/>
        </w:rPr>
        <w:t>مسار</w:t>
      </w:r>
      <w:r w:rsidRPr="009438B7">
        <w:rPr>
          <w:rtl/>
        </w:rPr>
        <w:t xml:space="preserve"> </w:t>
      </w:r>
      <w:r w:rsidRPr="009438B7">
        <w:rPr>
          <w:rFonts w:hint="cs"/>
          <w:rtl/>
        </w:rPr>
        <w:t>العائلة</w:t>
      </w:r>
      <w:r w:rsidRPr="009438B7">
        <w:rPr>
          <w:rtl/>
        </w:rPr>
        <w:t xml:space="preserve"> </w:t>
      </w:r>
      <w:r w:rsidRPr="009438B7">
        <w:rPr>
          <w:rFonts w:hint="cs"/>
          <w:rtl/>
        </w:rPr>
        <w:t>المقدسة</w:t>
      </w:r>
      <w:r w:rsidRPr="009438B7">
        <w:rPr>
          <w:rtl/>
        </w:rPr>
        <w:t xml:space="preserve"> </w:t>
      </w:r>
      <w:r w:rsidRPr="009438B7">
        <w:rPr>
          <w:rFonts w:hint="cs"/>
          <w:rtl/>
        </w:rPr>
        <w:t>وحصر</w:t>
      </w:r>
      <w:r w:rsidRPr="009438B7">
        <w:rPr>
          <w:rtl/>
        </w:rPr>
        <w:t xml:space="preserve"> </w:t>
      </w:r>
      <w:r w:rsidRPr="009438B7">
        <w:rPr>
          <w:rFonts w:hint="cs"/>
          <w:rtl/>
        </w:rPr>
        <w:t>النقاط</w:t>
      </w:r>
      <w:r w:rsidRPr="009438B7">
        <w:rPr>
          <w:rtl/>
        </w:rPr>
        <w:t xml:space="preserve"> </w:t>
      </w:r>
      <w:r w:rsidRPr="009438B7">
        <w:rPr>
          <w:rFonts w:hint="cs"/>
          <w:rtl/>
        </w:rPr>
        <w:t>المقدسة</w:t>
      </w:r>
      <w:r w:rsidRPr="009438B7">
        <w:rPr>
          <w:rtl/>
        </w:rPr>
        <w:t xml:space="preserve"> </w:t>
      </w:r>
      <w:r w:rsidRPr="009438B7">
        <w:rPr>
          <w:rFonts w:hint="cs"/>
          <w:rtl/>
        </w:rPr>
        <w:t>وحصر</w:t>
      </w:r>
      <w:r w:rsidRPr="009438B7">
        <w:rPr>
          <w:rtl/>
        </w:rPr>
        <w:t xml:space="preserve"> </w:t>
      </w:r>
      <w:r w:rsidRPr="009438B7">
        <w:rPr>
          <w:rFonts w:hint="cs"/>
          <w:rtl/>
        </w:rPr>
        <w:t>النقاط</w:t>
      </w:r>
      <w:r w:rsidRPr="009438B7">
        <w:rPr>
          <w:rtl/>
        </w:rPr>
        <w:t xml:space="preserve"> </w:t>
      </w:r>
      <w:r w:rsidRPr="009438B7">
        <w:rPr>
          <w:rFonts w:hint="cs"/>
          <w:rtl/>
        </w:rPr>
        <w:t>التي</w:t>
      </w:r>
      <w:r w:rsidRPr="009438B7">
        <w:rPr>
          <w:rtl/>
        </w:rPr>
        <w:t xml:space="preserve"> </w:t>
      </w:r>
      <w:r w:rsidRPr="009438B7">
        <w:rPr>
          <w:rFonts w:hint="cs"/>
          <w:rtl/>
        </w:rPr>
        <w:t>مرت</w:t>
      </w:r>
      <w:r w:rsidRPr="009438B7">
        <w:rPr>
          <w:rtl/>
        </w:rPr>
        <w:t xml:space="preserve"> </w:t>
      </w:r>
      <w:r w:rsidRPr="009438B7">
        <w:rPr>
          <w:rFonts w:hint="cs"/>
          <w:rtl/>
        </w:rPr>
        <w:t>بها</w:t>
      </w:r>
      <w:r w:rsidRPr="009438B7">
        <w:rPr>
          <w:rtl/>
        </w:rPr>
        <w:t xml:space="preserve"> </w:t>
      </w:r>
      <w:r w:rsidRPr="009438B7">
        <w:rPr>
          <w:rFonts w:hint="cs"/>
          <w:rtl/>
        </w:rPr>
        <w:t>العائلة</w:t>
      </w:r>
      <w:r w:rsidRPr="009438B7">
        <w:rPr>
          <w:rtl/>
        </w:rPr>
        <w:t xml:space="preserve"> </w:t>
      </w:r>
      <w:r w:rsidRPr="009438B7">
        <w:rPr>
          <w:rFonts w:hint="cs"/>
          <w:rtl/>
        </w:rPr>
        <w:t>المقدسة</w:t>
      </w:r>
      <w:r w:rsidRPr="009438B7">
        <w:rPr>
          <w:rtl/>
        </w:rPr>
        <w:t xml:space="preserve"> </w:t>
      </w:r>
      <w:r w:rsidRPr="009438B7">
        <w:rPr>
          <w:rFonts w:hint="cs"/>
          <w:rtl/>
        </w:rPr>
        <w:t>أثناء</w:t>
      </w:r>
      <w:r w:rsidRPr="009438B7">
        <w:rPr>
          <w:rtl/>
        </w:rPr>
        <w:t xml:space="preserve"> </w:t>
      </w:r>
      <w:r w:rsidRPr="009438B7">
        <w:rPr>
          <w:rFonts w:hint="cs"/>
          <w:rtl/>
        </w:rPr>
        <w:t>رحلتها</w:t>
      </w:r>
      <w:r w:rsidRPr="009438B7">
        <w:rPr>
          <w:rtl/>
        </w:rPr>
        <w:t xml:space="preserve"> </w:t>
      </w:r>
      <w:r w:rsidRPr="009438B7">
        <w:rPr>
          <w:rFonts w:hint="cs"/>
          <w:rtl/>
        </w:rPr>
        <w:t>إلى</w:t>
      </w:r>
      <w:r w:rsidRPr="009438B7">
        <w:rPr>
          <w:rtl/>
        </w:rPr>
        <w:t xml:space="preserve"> </w:t>
      </w:r>
      <w:r w:rsidRPr="009438B7">
        <w:rPr>
          <w:rFonts w:hint="cs"/>
          <w:rtl/>
        </w:rPr>
        <w:t>مصر،</w:t>
      </w:r>
      <w:r w:rsidRPr="009438B7">
        <w:rPr>
          <w:rtl/>
        </w:rPr>
        <w:t xml:space="preserve"> </w:t>
      </w:r>
      <w:r w:rsidRPr="009438B7">
        <w:rPr>
          <w:rFonts w:hint="cs"/>
          <w:rtl/>
        </w:rPr>
        <w:t>تم</w:t>
      </w:r>
      <w:r w:rsidRPr="009438B7">
        <w:rPr>
          <w:rtl/>
        </w:rPr>
        <w:t xml:space="preserve"> </w:t>
      </w:r>
      <w:r w:rsidRPr="009438B7">
        <w:rPr>
          <w:rFonts w:hint="cs"/>
          <w:rtl/>
        </w:rPr>
        <w:t>افتتاح</w:t>
      </w:r>
      <w:r w:rsidRPr="009438B7">
        <w:rPr>
          <w:rtl/>
        </w:rPr>
        <w:t xml:space="preserve"> </w:t>
      </w:r>
      <w:r w:rsidRPr="009438B7">
        <w:rPr>
          <w:rFonts w:hint="cs"/>
          <w:rtl/>
        </w:rPr>
        <w:t>سبعة</w:t>
      </w:r>
      <w:r w:rsidRPr="009438B7">
        <w:rPr>
          <w:rtl/>
        </w:rPr>
        <w:t xml:space="preserve"> </w:t>
      </w:r>
      <w:r w:rsidRPr="009438B7">
        <w:rPr>
          <w:rFonts w:hint="cs"/>
          <w:rtl/>
        </w:rPr>
        <w:t>مواقع</w:t>
      </w:r>
      <w:r w:rsidRPr="009438B7">
        <w:rPr>
          <w:rtl/>
        </w:rPr>
        <w:t xml:space="preserve"> </w:t>
      </w:r>
      <w:r w:rsidRPr="009438B7">
        <w:rPr>
          <w:rFonts w:hint="cs"/>
          <w:rtl/>
        </w:rPr>
        <w:t>من</w:t>
      </w:r>
      <w:r w:rsidRPr="009438B7">
        <w:rPr>
          <w:rtl/>
        </w:rPr>
        <w:t xml:space="preserve"> </w:t>
      </w:r>
      <w:r w:rsidRPr="009438B7">
        <w:rPr>
          <w:rFonts w:hint="cs"/>
          <w:rtl/>
        </w:rPr>
        <w:t>إجمالي</w:t>
      </w:r>
      <w:r w:rsidRPr="009438B7">
        <w:rPr>
          <w:rtl/>
        </w:rPr>
        <w:t xml:space="preserve"> </w:t>
      </w:r>
      <w:r w:rsidRPr="009438B7">
        <w:rPr>
          <w:rFonts w:hint="cs"/>
          <w:rtl/>
        </w:rPr>
        <w:t>أربعة</w:t>
      </w:r>
      <w:r w:rsidRPr="009438B7">
        <w:rPr>
          <w:rtl/>
        </w:rPr>
        <w:t xml:space="preserve"> </w:t>
      </w:r>
      <w:r w:rsidRPr="009438B7">
        <w:rPr>
          <w:rFonts w:hint="cs"/>
          <w:rtl/>
        </w:rPr>
        <w:t>عشر</w:t>
      </w:r>
      <w:r w:rsidRPr="009438B7">
        <w:rPr>
          <w:rtl/>
        </w:rPr>
        <w:t xml:space="preserve"> </w:t>
      </w:r>
      <w:r w:rsidRPr="009438B7">
        <w:rPr>
          <w:rFonts w:hint="cs"/>
          <w:rtl/>
        </w:rPr>
        <w:t>موقعًا</w:t>
      </w:r>
      <w:r w:rsidRPr="009438B7">
        <w:rPr>
          <w:rtl/>
        </w:rPr>
        <w:t>.</w:t>
      </w:r>
    </w:p>
    <w:p w14:paraId="57D758B1" w14:textId="77777777" w:rsidR="00B43158" w:rsidRPr="009438B7" w:rsidRDefault="00B43158" w:rsidP="00B43158">
      <w:pPr>
        <w:pStyle w:val="SingleTxtGA"/>
      </w:pPr>
      <w:r w:rsidRPr="00F27609">
        <w:rPr>
          <w:lang w:val="en-US"/>
        </w:rPr>
        <w:t>86</w:t>
      </w:r>
      <w:r w:rsidRPr="009438B7">
        <w:rPr>
          <w:rtl/>
          <w:lang w:val="en-US"/>
        </w:rPr>
        <w:t>-</w:t>
      </w:r>
      <w:r w:rsidRPr="009438B7">
        <w:rPr>
          <w:rtl/>
          <w:lang w:val="en-US"/>
        </w:rPr>
        <w:tab/>
      </w:r>
      <w:r w:rsidRPr="00F27609">
        <w:rPr>
          <w:rFonts w:hint="cs"/>
          <w:b/>
          <w:bCs/>
          <w:rtl/>
        </w:rPr>
        <w:t xml:space="preserve">وبشأن التساؤل حول </w:t>
      </w:r>
      <w:r w:rsidRPr="00F27609">
        <w:rPr>
          <w:b/>
          <w:bCs/>
          <w:rtl/>
        </w:rPr>
        <w:t xml:space="preserve">عن الإطار القانوني </w:t>
      </w:r>
      <w:r w:rsidRPr="00F27609">
        <w:rPr>
          <w:rFonts w:hint="cs"/>
          <w:b/>
          <w:bCs/>
          <w:rtl/>
        </w:rPr>
        <w:t>الذي</w:t>
      </w:r>
      <w:r w:rsidRPr="00F27609">
        <w:rPr>
          <w:b/>
          <w:bCs/>
          <w:rtl/>
        </w:rPr>
        <w:t xml:space="preserve"> يكفل حق الاستنكاف الضميري من الخدمة العسكرية</w:t>
      </w:r>
      <w:r w:rsidRPr="00F27609">
        <w:rPr>
          <w:rFonts w:hint="cs"/>
          <w:b/>
          <w:bCs/>
          <w:rtl/>
        </w:rPr>
        <w:t>؛</w:t>
      </w:r>
      <w:r w:rsidRPr="009438B7">
        <w:rPr>
          <w:rFonts w:hint="cs"/>
          <w:rtl/>
        </w:rPr>
        <w:t xml:space="preserve"> فتشير الحكومة إلى أن العهد قد خلا من نص صريح يلزم الدولة بكفالة هذا الحق، وعلى المستوى الوطني فقد فرضت المادة (</w:t>
      </w:r>
      <w:r w:rsidRPr="00F27609">
        <w:rPr>
          <w:rFonts w:hint="cs"/>
          <w:rtl/>
        </w:rPr>
        <w:t>86</w:t>
      </w:r>
      <w:r w:rsidRPr="009438B7">
        <w:rPr>
          <w:rFonts w:hint="cs"/>
          <w:rtl/>
        </w:rPr>
        <w:t>) من الدستور الالتزام ب</w:t>
      </w:r>
      <w:r w:rsidRPr="009438B7">
        <w:rPr>
          <w:rtl/>
        </w:rPr>
        <w:t xml:space="preserve">التجنيد </w:t>
      </w:r>
      <w:r w:rsidRPr="009438B7">
        <w:rPr>
          <w:rFonts w:hint="cs"/>
          <w:rtl/>
        </w:rPr>
        <w:t>ال</w:t>
      </w:r>
      <w:r w:rsidRPr="009438B7">
        <w:rPr>
          <w:rtl/>
        </w:rPr>
        <w:t xml:space="preserve">إجباري وفقاً للقانون </w:t>
      </w:r>
      <w:r w:rsidRPr="009438B7">
        <w:rPr>
          <w:rFonts w:hint="cs"/>
          <w:rtl/>
        </w:rPr>
        <w:t>ك</w:t>
      </w:r>
      <w:r w:rsidRPr="009438B7">
        <w:rPr>
          <w:rtl/>
        </w:rPr>
        <w:t>شرف وواجب مقدس</w:t>
      </w:r>
      <w:r w:rsidRPr="009438B7">
        <w:rPr>
          <w:rFonts w:hint="cs"/>
          <w:rtl/>
        </w:rPr>
        <w:t>، بحسبانه صورة من صور</w:t>
      </w:r>
      <w:r w:rsidRPr="009438B7">
        <w:rPr>
          <w:rtl/>
        </w:rPr>
        <w:t xml:space="preserve"> الحفاظ على الأمن القومي</w:t>
      </w:r>
      <w:r w:rsidRPr="009438B7">
        <w:rPr>
          <w:rFonts w:hint="cs"/>
          <w:rtl/>
        </w:rPr>
        <w:t>،</w:t>
      </w:r>
      <w:r w:rsidRPr="009438B7">
        <w:rPr>
          <w:rtl/>
        </w:rPr>
        <w:t xml:space="preserve"> </w:t>
      </w:r>
      <w:r w:rsidRPr="009438B7">
        <w:rPr>
          <w:rFonts w:hint="cs"/>
          <w:rtl/>
        </w:rPr>
        <w:t xml:space="preserve">ومظهر من مظاهر </w:t>
      </w:r>
      <w:r w:rsidRPr="009438B7">
        <w:rPr>
          <w:rtl/>
        </w:rPr>
        <w:t>مراعا</w:t>
      </w:r>
      <w:r w:rsidRPr="009438B7">
        <w:rPr>
          <w:rFonts w:hint="cs"/>
          <w:rtl/>
        </w:rPr>
        <w:t>ة</w:t>
      </w:r>
      <w:r w:rsidRPr="009438B7">
        <w:rPr>
          <w:rtl/>
        </w:rPr>
        <w:t xml:space="preserve"> </w:t>
      </w:r>
      <w:r w:rsidRPr="009438B7">
        <w:rPr>
          <w:rFonts w:hint="cs"/>
          <w:rtl/>
        </w:rPr>
        <w:t>ال</w:t>
      </w:r>
      <w:r w:rsidRPr="009438B7">
        <w:rPr>
          <w:rtl/>
        </w:rPr>
        <w:t xml:space="preserve">مسئولية </w:t>
      </w:r>
      <w:r w:rsidRPr="009438B7">
        <w:rPr>
          <w:rFonts w:hint="cs"/>
          <w:rtl/>
        </w:rPr>
        <w:t>ال</w:t>
      </w:r>
      <w:r w:rsidRPr="009438B7">
        <w:rPr>
          <w:rtl/>
        </w:rPr>
        <w:t>وطنية، والدفاع عن الوطن، وحماية أرضه</w:t>
      </w:r>
      <w:r w:rsidRPr="009438B7">
        <w:rPr>
          <w:rFonts w:hint="cs"/>
          <w:rtl/>
        </w:rPr>
        <w:t>. وحددت المادتان رقما (</w:t>
      </w:r>
      <w:r w:rsidRPr="00F27609">
        <w:rPr>
          <w:rFonts w:hint="cs"/>
          <w:rtl/>
        </w:rPr>
        <w:t>1</w:t>
      </w:r>
      <w:r w:rsidRPr="009438B7">
        <w:rPr>
          <w:rFonts w:hint="cs"/>
          <w:rtl/>
        </w:rPr>
        <w:t xml:space="preserve">، </w:t>
      </w:r>
      <w:r w:rsidRPr="00F27609">
        <w:rPr>
          <w:rFonts w:hint="cs"/>
          <w:rtl/>
        </w:rPr>
        <w:t>2</w:t>
      </w:r>
      <w:r w:rsidRPr="009438B7">
        <w:rPr>
          <w:rFonts w:hint="cs"/>
          <w:rtl/>
        </w:rPr>
        <w:t xml:space="preserve">) من قانون الخدمة العسكرية والوطنية الصادر بالقانون رقم </w:t>
      </w:r>
      <w:r w:rsidRPr="00F27609">
        <w:rPr>
          <w:rFonts w:hint="cs"/>
          <w:rtl/>
        </w:rPr>
        <w:t>127</w:t>
      </w:r>
      <w:r w:rsidRPr="009438B7">
        <w:rPr>
          <w:rFonts w:hint="cs"/>
          <w:rtl/>
        </w:rPr>
        <w:t xml:space="preserve"> لسنة </w:t>
      </w:r>
      <w:r w:rsidRPr="00F27609">
        <w:rPr>
          <w:rFonts w:hint="cs"/>
          <w:rtl/>
        </w:rPr>
        <w:t>1980</w:t>
      </w:r>
      <w:r w:rsidRPr="009438B7">
        <w:rPr>
          <w:rFonts w:hint="cs"/>
          <w:rtl/>
        </w:rPr>
        <w:t xml:space="preserve"> المخاطبين بهذا الالتزام وهم ال</w:t>
      </w:r>
      <w:r w:rsidRPr="009438B7">
        <w:rPr>
          <w:rtl/>
        </w:rPr>
        <w:t>مصر</w:t>
      </w:r>
      <w:r w:rsidRPr="009438B7">
        <w:rPr>
          <w:rFonts w:hint="cs"/>
          <w:rtl/>
        </w:rPr>
        <w:t>يين</w:t>
      </w:r>
      <w:r w:rsidRPr="009438B7">
        <w:rPr>
          <w:rtl/>
        </w:rPr>
        <w:t xml:space="preserve"> من الذكور </w:t>
      </w:r>
      <w:r w:rsidRPr="009438B7">
        <w:rPr>
          <w:rFonts w:hint="cs"/>
          <w:rtl/>
        </w:rPr>
        <w:t>الذين أتموا سن</w:t>
      </w:r>
      <w:r w:rsidRPr="009438B7">
        <w:rPr>
          <w:rtl/>
        </w:rPr>
        <w:t xml:space="preserve"> الثامنة عشرة</w:t>
      </w:r>
      <w:r w:rsidRPr="009438B7">
        <w:rPr>
          <w:rFonts w:hint="cs"/>
          <w:rtl/>
        </w:rPr>
        <w:t xml:space="preserve">، ويؤدوا الخدمة في </w:t>
      </w:r>
      <w:r w:rsidRPr="009438B7">
        <w:rPr>
          <w:rtl/>
        </w:rPr>
        <w:t>القوات المسلحة بفروعها المختلفة</w:t>
      </w:r>
      <w:r w:rsidRPr="009438B7">
        <w:rPr>
          <w:rFonts w:hint="cs"/>
          <w:rtl/>
        </w:rPr>
        <w:t>، أو في</w:t>
      </w:r>
      <w:r w:rsidRPr="009438B7">
        <w:rPr>
          <w:rtl/>
        </w:rPr>
        <w:t xml:space="preserve"> الشرطة والمصالح والهيئات الحكومية ذات النظام العسكري التي تحدد بقرار من رئيس الجمهورية</w:t>
      </w:r>
      <w:r w:rsidRPr="009438B7">
        <w:rPr>
          <w:rFonts w:hint="cs"/>
          <w:rtl/>
        </w:rPr>
        <w:t>، وفي المقابل فرض القانون على الإناث من السن ذاته، وعلى الذكور اللذين لم يؤدوا الخدمة العسكرية، أداء الخدمة الوطنية</w:t>
      </w:r>
      <w:r w:rsidRPr="009438B7">
        <w:rPr>
          <w:rtl/>
        </w:rPr>
        <w:t xml:space="preserve"> </w:t>
      </w:r>
      <w:r w:rsidRPr="009438B7">
        <w:rPr>
          <w:rFonts w:hint="cs"/>
          <w:rtl/>
        </w:rPr>
        <w:t>أو الخدمة العامة. وعينت المادة رقم (</w:t>
      </w:r>
      <w:r w:rsidRPr="00F27609">
        <w:rPr>
          <w:rFonts w:hint="cs"/>
          <w:rtl/>
        </w:rPr>
        <w:t>3</w:t>
      </w:r>
      <w:r w:rsidRPr="009438B7">
        <w:rPr>
          <w:rFonts w:hint="cs"/>
          <w:rtl/>
        </w:rPr>
        <w:t>) من هذا القانون مدة الخدمة العسكرية بثلاث سنوات، تخفض إلى سنة واحدة</w:t>
      </w:r>
      <w:r w:rsidRPr="009438B7">
        <w:rPr>
          <w:rtl/>
        </w:rPr>
        <w:t xml:space="preserve"> </w:t>
      </w:r>
      <w:r w:rsidRPr="009438B7">
        <w:rPr>
          <w:rFonts w:hint="cs"/>
          <w:rtl/>
        </w:rPr>
        <w:t>أو سنة ونصف أو سنتين في العديد من الحالات التي عددتها المادة رقم (</w:t>
      </w:r>
      <w:r w:rsidRPr="00F27609">
        <w:rPr>
          <w:rFonts w:hint="cs"/>
          <w:rtl/>
        </w:rPr>
        <w:t>4</w:t>
      </w:r>
      <w:r w:rsidRPr="009438B7">
        <w:rPr>
          <w:rFonts w:hint="cs"/>
          <w:rtl/>
        </w:rPr>
        <w:t xml:space="preserve">) من القانون ذاته. </w:t>
      </w:r>
    </w:p>
    <w:p w14:paraId="7B7274C2" w14:textId="77777777" w:rsidR="00B43158" w:rsidRPr="009438B7" w:rsidRDefault="00B43158" w:rsidP="00B43158">
      <w:pPr>
        <w:pStyle w:val="SingleTxtGA"/>
      </w:pPr>
      <w:r w:rsidRPr="00F27609">
        <w:rPr>
          <w:lang w:val="en-US"/>
        </w:rPr>
        <w:t>87</w:t>
      </w:r>
      <w:r w:rsidRPr="009438B7">
        <w:rPr>
          <w:rtl/>
          <w:lang w:val="en-US"/>
        </w:rPr>
        <w:t>-</w:t>
      </w:r>
      <w:r w:rsidRPr="009438B7">
        <w:rPr>
          <w:rtl/>
          <w:lang w:val="en-US"/>
        </w:rPr>
        <w:tab/>
      </w:r>
      <w:r w:rsidRPr="009438B7">
        <w:rPr>
          <w:rFonts w:hint="cs"/>
          <w:rtl/>
        </w:rPr>
        <w:t xml:space="preserve">ونود الإشارة إلى الأوضاع الإقليمية المضطربة التي تفرض العديد من التحديات وعلى رأسها </w:t>
      </w:r>
      <w:r w:rsidRPr="00254C6F">
        <w:rPr>
          <w:rFonts w:hint="cs"/>
          <w:spacing w:val="-2"/>
          <w:rtl/>
        </w:rPr>
        <w:t xml:space="preserve">الإرهاب، مما يجعل من أداء الخدمة العسكرية واجب </w:t>
      </w:r>
      <w:proofErr w:type="spellStart"/>
      <w:r w:rsidRPr="00254C6F">
        <w:rPr>
          <w:rFonts w:hint="cs"/>
          <w:spacing w:val="-2"/>
          <w:rtl/>
        </w:rPr>
        <w:t>وطنى</w:t>
      </w:r>
      <w:proofErr w:type="spellEnd"/>
      <w:r w:rsidRPr="00254C6F">
        <w:rPr>
          <w:rFonts w:hint="cs"/>
          <w:spacing w:val="-2"/>
          <w:rtl/>
        </w:rPr>
        <w:t>، متى توافرت شروط أدائها، وأخصها الصلاحية</w:t>
      </w:r>
      <w:r w:rsidRPr="009438B7">
        <w:rPr>
          <w:rFonts w:hint="cs"/>
          <w:rtl/>
        </w:rPr>
        <w:t xml:space="preserve"> والسلامة الجسمانية والنفسية التي تقدرها لجان فنية متخصصة. مع مراعاة حالات الإعفاء النهائي من أدائها والتي عددتها المادة رقم (</w:t>
      </w:r>
      <w:r w:rsidRPr="00F27609">
        <w:rPr>
          <w:rFonts w:hint="cs"/>
          <w:rtl/>
        </w:rPr>
        <w:t>7</w:t>
      </w:r>
      <w:r w:rsidRPr="009438B7">
        <w:rPr>
          <w:rFonts w:hint="cs"/>
          <w:rtl/>
        </w:rPr>
        <w:t>) من هذا القانون، وراعت مختلف الظروف والمبررات الإنسانية التي تدعو للإعفاء منها، وحالات التأجيل المضمنة بالمادتين رقمي (</w:t>
      </w:r>
      <w:r w:rsidRPr="00F27609">
        <w:rPr>
          <w:rFonts w:hint="cs"/>
          <w:rtl/>
        </w:rPr>
        <w:t>8</w:t>
      </w:r>
      <w:r w:rsidRPr="009438B7">
        <w:rPr>
          <w:rFonts w:hint="cs"/>
          <w:rtl/>
        </w:rPr>
        <w:t xml:space="preserve">، </w:t>
      </w:r>
      <w:r w:rsidRPr="00F27609">
        <w:rPr>
          <w:rFonts w:hint="cs"/>
          <w:rtl/>
        </w:rPr>
        <w:t>9</w:t>
      </w:r>
      <w:r w:rsidRPr="009438B7">
        <w:rPr>
          <w:rFonts w:hint="cs"/>
          <w:rtl/>
        </w:rPr>
        <w:t>) من القانون المشار إليه.</w:t>
      </w:r>
    </w:p>
    <w:p w14:paraId="70F63D58" w14:textId="77777777" w:rsidR="00B43158" w:rsidRPr="00F27609" w:rsidRDefault="00B43158" w:rsidP="00B43158">
      <w:pPr>
        <w:pStyle w:val="H1GA"/>
        <w:rPr>
          <w:rtl/>
          <w:lang w:bidi="ar-EG"/>
        </w:rPr>
      </w:pPr>
      <w:r w:rsidRPr="00F27609">
        <w:rPr>
          <w:rtl/>
          <w:lang w:bidi="ar-EG"/>
        </w:rPr>
        <w:tab/>
      </w:r>
      <w:r w:rsidRPr="00F27609">
        <w:rPr>
          <w:rFonts w:hint="cs"/>
          <w:rtl/>
          <w:lang w:bidi="ar-EG"/>
        </w:rPr>
        <w:t>فاء-</w:t>
      </w:r>
      <w:r w:rsidRPr="00F27609">
        <w:rPr>
          <w:rtl/>
          <w:lang w:bidi="ar-EG"/>
        </w:rPr>
        <w:tab/>
        <w:t>رد على الفقر</w:t>
      </w:r>
      <w:r w:rsidRPr="00F27609">
        <w:rPr>
          <w:rFonts w:hint="cs"/>
          <w:rtl/>
          <w:lang w:bidi="ar-EG"/>
        </w:rPr>
        <w:t>ات (23-26)</w:t>
      </w:r>
      <w:r w:rsidRPr="00F27609">
        <w:rPr>
          <w:rtl/>
          <w:lang w:bidi="ar-EG"/>
        </w:rPr>
        <w:t xml:space="preserve"> من قائمة المسائل</w:t>
      </w:r>
      <w:r w:rsidRPr="00F27609">
        <w:rPr>
          <w:rFonts w:hint="cs"/>
          <w:rtl/>
          <w:lang w:bidi="ar-EG"/>
        </w:rPr>
        <w:t>:</w:t>
      </w:r>
    </w:p>
    <w:p w14:paraId="319C5760" w14:textId="77777777" w:rsidR="00B43158" w:rsidRPr="009438B7" w:rsidRDefault="00B43158" w:rsidP="00B43158">
      <w:pPr>
        <w:pStyle w:val="SingleTxtGA"/>
      </w:pPr>
      <w:r w:rsidRPr="00F27609">
        <w:rPr>
          <w:lang w:val="en-US"/>
        </w:rPr>
        <w:t>88</w:t>
      </w:r>
      <w:r w:rsidRPr="009438B7">
        <w:rPr>
          <w:rtl/>
          <w:lang w:val="en-US"/>
        </w:rPr>
        <w:t>-</w:t>
      </w:r>
      <w:r w:rsidRPr="009438B7">
        <w:rPr>
          <w:rtl/>
          <w:lang w:val="en-US"/>
        </w:rPr>
        <w:tab/>
      </w:r>
      <w:r w:rsidRPr="009438B7">
        <w:rPr>
          <w:rtl/>
        </w:rPr>
        <w:t xml:space="preserve">فيما يتعلق بالقانون رقم </w:t>
      </w:r>
      <w:r w:rsidRPr="00F27609">
        <w:rPr>
          <w:rtl/>
        </w:rPr>
        <w:t>180</w:t>
      </w:r>
      <w:r w:rsidRPr="009438B7">
        <w:rPr>
          <w:rtl/>
        </w:rPr>
        <w:t xml:space="preserve"> لسنة </w:t>
      </w:r>
      <w:r w:rsidRPr="00F27609">
        <w:rPr>
          <w:rtl/>
        </w:rPr>
        <w:t>2018</w:t>
      </w:r>
      <w:r w:rsidRPr="009438B7">
        <w:rPr>
          <w:rtl/>
        </w:rPr>
        <w:t xml:space="preserve"> بشأن تنظيم الصحافة، والإعلام، والمجلس الأعلى لتنظيم الإعلام، تحيل مصر إلى ما ورد بالبنود (</w:t>
      </w:r>
      <w:r w:rsidRPr="00F27609">
        <w:rPr>
          <w:rtl/>
        </w:rPr>
        <w:t>110</w:t>
      </w:r>
      <w:r w:rsidRPr="009438B7">
        <w:rPr>
          <w:rtl/>
        </w:rPr>
        <w:t>-</w:t>
      </w:r>
      <w:r w:rsidRPr="00F27609">
        <w:rPr>
          <w:rtl/>
        </w:rPr>
        <w:t>113</w:t>
      </w:r>
      <w:r w:rsidRPr="009438B7">
        <w:rPr>
          <w:rtl/>
        </w:rPr>
        <w:t>) من تقريرها الدوري الخامس في خصوص كفالة حرية الصحافة والطباعة والنشر الورقي والمرئي والمسموع والإلكتروني، واستقلال المؤسسات الصحفية ووسائل الإعلام المملوكة لها، وفق المادتان رقما (</w:t>
      </w:r>
      <w:r w:rsidRPr="00F27609">
        <w:rPr>
          <w:rtl/>
        </w:rPr>
        <w:t>70</w:t>
      </w:r>
      <w:r w:rsidRPr="009438B7">
        <w:rPr>
          <w:rtl/>
        </w:rPr>
        <w:t xml:space="preserve">، </w:t>
      </w:r>
      <w:r w:rsidRPr="00F27609">
        <w:rPr>
          <w:rtl/>
        </w:rPr>
        <w:t>71</w:t>
      </w:r>
      <w:r w:rsidRPr="009438B7">
        <w:rPr>
          <w:rtl/>
        </w:rPr>
        <w:t>) من الدستور. ويختص المجلس بإصدار التراخيص الرسمية لمزاولة النشاط طبقا للمعايير التي نص عليها القانون ولا يجوز لاي وسيلة إعلامية العمل دون ترخيص، ويحرص المجلس على التوازن بين حرية الصحافة والإعلام وبين الحفاظ على المبادئ الديمقراطية وعدم التمييز وحقوق المشاهدين والقراء في صحافة حرة وإعلام نزيه وفقا للدستور والقانون. وفقا للقانون "لا يجوز بأي حال من الأحوال إصدار أي صحيفة، أو الترخيص بإنشاء أي وسيلة إعلامية أو موقع إلكتروني، أو السماح له بالاستمرار في ممارسة نشاطه، متى كان يقوم على أساس تمييز ديني أو مذهبي أو التفرقة بسبب الجنس أو الأصل، أو على أساس طائفي أو عرقي، أو تعصب جهوي، أو ممارسة نشاط معاد لمبادئ الديمقراطية، أو على نشاط ذي طابع سري أو تحريض على الإباحية أو الكراهية أو العنف، أو يدعو إلى أي من ذلك، أو يسمح به".</w:t>
      </w:r>
    </w:p>
    <w:p w14:paraId="55D0C1D5" w14:textId="77777777" w:rsidR="00B43158" w:rsidRPr="009438B7" w:rsidRDefault="00B43158" w:rsidP="00B43158">
      <w:pPr>
        <w:pStyle w:val="SingleTxtGA"/>
      </w:pPr>
      <w:r w:rsidRPr="00F27609">
        <w:rPr>
          <w:lang w:val="en-US"/>
        </w:rPr>
        <w:t>89</w:t>
      </w:r>
      <w:r w:rsidRPr="009438B7">
        <w:rPr>
          <w:rtl/>
          <w:lang w:val="en-US"/>
        </w:rPr>
        <w:t>-</w:t>
      </w:r>
      <w:r w:rsidRPr="009438B7">
        <w:rPr>
          <w:rtl/>
          <w:lang w:val="en-US"/>
        </w:rPr>
        <w:tab/>
      </w:r>
      <w:r w:rsidRPr="009438B7">
        <w:rPr>
          <w:rFonts w:hint="cs"/>
          <w:rtl/>
          <w:lang w:bidi="ar-EG"/>
        </w:rPr>
        <w:t xml:space="preserve">وكفلت القوانين ضمانات لاستقلال العاملين في </w:t>
      </w:r>
      <w:proofErr w:type="spellStart"/>
      <w:r w:rsidRPr="009438B7">
        <w:rPr>
          <w:rFonts w:hint="cs"/>
          <w:rtl/>
          <w:lang w:bidi="ar-EG"/>
        </w:rPr>
        <w:t>مهنتى</w:t>
      </w:r>
      <w:proofErr w:type="spellEnd"/>
      <w:r w:rsidRPr="009438B7">
        <w:rPr>
          <w:rFonts w:hint="cs"/>
          <w:rtl/>
          <w:lang w:bidi="ar-EG"/>
        </w:rPr>
        <w:t xml:space="preserve"> الإعلام والصحافة، وحظر</w:t>
      </w:r>
      <w:r w:rsidRPr="009438B7">
        <w:rPr>
          <w:rtl/>
          <w:lang w:bidi="ar-EG"/>
        </w:rPr>
        <w:t xml:space="preserve"> </w:t>
      </w:r>
      <w:r w:rsidRPr="009438B7">
        <w:rPr>
          <w:rFonts w:hint="cs"/>
          <w:rtl/>
          <w:lang w:bidi="ar-EG"/>
        </w:rPr>
        <w:t>فرض</w:t>
      </w:r>
      <w:r w:rsidRPr="009438B7">
        <w:rPr>
          <w:rtl/>
          <w:lang w:bidi="ar-EG"/>
        </w:rPr>
        <w:t xml:space="preserve"> </w:t>
      </w:r>
      <w:r w:rsidRPr="009438B7">
        <w:rPr>
          <w:rFonts w:hint="cs"/>
          <w:rtl/>
          <w:lang w:bidi="ar-EG"/>
        </w:rPr>
        <w:t>رقابة</w:t>
      </w:r>
      <w:r w:rsidRPr="009438B7">
        <w:rPr>
          <w:rtl/>
          <w:lang w:bidi="ar-EG"/>
        </w:rPr>
        <w:t xml:space="preserve"> </w:t>
      </w:r>
      <w:r w:rsidRPr="009438B7">
        <w:rPr>
          <w:rFonts w:hint="cs"/>
          <w:rtl/>
          <w:lang w:bidi="ar-EG"/>
        </w:rPr>
        <w:t>على</w:t>
      </w:r>
      <w:r w:rsidRPr="009438B7">
        <w:rPr>
          <w:rtl/>
          <w:lang w:bidi="ar-EG"/>
        </w:rPr>
        <w:t xml:space="preserve"> </w:t>
      </w:r>
      <w:r w:rsidRPr="009438B7">
        <w:rPr>
          <w:rFonts w:hint="cs"/>
          <w:rtl/>
          <w:lang w:bidi="ar-EG"/>
        </w:rPr>
        <w:t>الصحف</w:t>
      </w:r>
      <w:r w:rsidRPr="009438B7">
        <w:rPr>
          <w:rtl/>
          <w:lang w:bidi="ar-EG"/>
        </w:rPr>
        <w:t xml:space="preserve"> </w:t>
      </w:r>
      <w:r w:rsidRPr="009438B7">
        <w:rPr>
          <w:rFonts w:hint="cs"/>
          <w:rtl/>
          <w:lang w:bidi="ar-EG"/>
        </w:rPr>
        <w:t>ووسائل</w:t>
      </w:r>
      <w:r w:rsidRPr="009438B7">
        <w:rPr>
          <w:rtl/>
          <w:lang w:bidi="ar-EG"/>
        </w:rPr>
        <w:t xml:space="preserve"> </w:t>
      </w:r>
      <w:r w:rsidRPr="009438B7">
        <w:rPr>
          <w:rFonts w:hint="cs"/>
          <w:rtl/>
          <w:lang w:bidi="ar-EG"/>
        </w:rPr>
        <w:t>الإعلام</w:t>
      </w:r>
      <w:r w:rsidRPr="009438B7">
        <w:rPr>
          <w:rtl/>
          <w:lang w:bidi="ar-EG"/>
        </w:rPr>
        <w:t xml:space="preserve"> </w:t>
      </w:r>
      <w:r w:rsidRPr="009438B7">
        <w:rPr>
          <w:rFonts w:hint="cs"/>
          <w:rtl/>
          <w:lang w:bidi="ar-EG"/>
        </w:rPr>
        <w:t>المصرية،</w:t>
      </w:r>
      <w:r w:rsidRPr="009438B7">
        <w:rPr>
          <w:rtl/>
          <w:lang w:bidi="ar-EG"/>
        </w:rPr>
        <w:t xml:space="preserve"> </w:t>
      </w:r>
      <w:r w:rsidRPr="009438B7">
        <w:rPr>
          <w:rFonts w:hint="cs"/>
          <w:rtl/>
          <w:lang w:bidi="ar-EG"/>
        </w:rPr>
        <w:t>وحظر</w:t>
      </w:r>
      <w:r w:rsidRPr="009438B7">
        <w:rPr>
          <w:rtl/>
          <w:lang w:bidi="ar-EG"/>
        </w:rPr>
        <w:t xml:space="preserve"> </w:t>
      </w:r>
      <w:r w:rsidRPr="009438B7">
        <w:rPr>
          <w:rFonts w:hint="cs"/>
          <w:rtl/>
          <w:lang w:bidi="ar-EG"/>
        </w:rPr>
        <w:t>مصادرتها،</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وقفها،</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إغلاقها.</w:t>
      </w:r>
      <w:r w:rsidRPr="009438B7">
        <w:rPr>
          <w:rtl/>
          <w:lang w:bidi="ar-EG"/>
        </w:rPr>
        <w:t xml:space="preserve"> </w:t>
      </w:r>
      <w:r w:rsidRPr="009438B7">
        <w:rPr>
          <w:rFonts w:hint="cs"/>
          <w:rtl/>
          <w:lang w:bidi="ar-EG"/>
        </w:rPr>
        <w:t>وتمتع الصحفيون</w:t>
      </w:r>
      <w:r w:rsidRPr="009438B7">
        <w:rPr>
          <w:rtl/>
          <w:lang w:bidi="ar-EG"/>
        </w:rPr>
        <w:t xml:space="preserve"> </w:t>
      </w:r>
      <w:r w:rsidRPr="00254C6F">
        <w:rPr>
          <w:rFonts w:hint="cs"/>
          <w:spacing w:val="-2"/>
          <w:rtl/>
          <w:lang w:bidi="ar-EG"/>
        </w:rPr>
        <w:t>والإعلاميون</w:t>
      </w:r>
      <w:r w:rsidRPr="00254C6F">
        <w:rPr>
          <w:spacing w:val="-2"/>
          <w:rtl/>
          <w:lang w:bidi="ar-EG"/>
        </w:rPr>
        <w:t xml:space="preserve"> </w:t>
      </w:r>
      <w:r w:rsidRPr="00254C6F">
        <w:rPr>
          <w:rFonts w:hint="cs"/>
          <w:spacing w:val="-2"/>
          <w:rtl/>
          <w:lang w:bidi="ar-EG"/>
        </w:rPr>
        <w:t>بالاستقلال في</w:t>
      </w:r>
      <w:r w:rsidRPr="00254C6F">
        <w:rPr>
          <w:spacing w:val="-2"/>
          <w:rtl/>
          <w:lang w:bidi="ar-EG"/>
        </w:rPr>
        <w:t xml:space="preserve"> </w:t>
      </w:r>
      <w:r w:rsidRPr="00254C6F">
        <w:rPr>
          <w:rFonts w:hint="cs"/>
          <w:spacing w:val="-2"/>
          <w:rtl/>
          <w:lang w:bidi="ar-EG"/>
        </w:rPr>
        <w:t>أداء</w:t>
      </w:r>
      <w:r w:rsidRPr="00254C6F">
        <w:rPr>
          <w:spacing w:val="-2"/>
          <w:rtl/>
          <w:lang w:bidi="ar-EG"/>
        </w:rPr>
        <w:t xml:space="preserve"> </w:t>
      </w:r>
      <w:r w:rsidRPr="00254C6F">
        <w:rPr>
          <w:rFonts w:hint="cs"/>
          <w:spacing w:val="-2"/>
          <w:rtl/>
          <w:lang w:bidi="ar-EG"/>
        </w:rPr>
        <w:t>عملهم،</w:t>
      </w:r>
      <w:r w:rsidRPr="00254C6F">
        <w:rPr>
          <w:spacing w:val="-2"/>
          <w:rtl/>
          <w:lang w:bidi="ar-EG"/>
        </w:rPr>
        <w:t xml:space="preserve"> </w:t>
      </w:r>
      <w:r w:rsidRPr="00254C6F">
        <w:rPr>
          <w:rFonts w:hint="cs"/>
          <w:spacing w:val="-2"/>
          <w:rtl/>
          <w:lang w:bidi="ar-EG"/>
        </w:rPr>
        <w:t>دون</w:t>
      </w:r>
      <w:r w:rsidRPr="00254C6F">
        <w:rPr>
          <w:spacing w:val="-2"/>
          <w:rtl/>
          <w:lang w:bidi="ar-EG"/>
        </w:rPr>
        <w:t xml:space="preserve"> </w:t>
      </w:r>
      <w:r w:rsidRPr="00254C6F">
        <w:rPr>
          <w:rFonts w:hint="cs"/>
          <w:spacing w:val="-2"/>
          <w:rtl/>
          <w:lang w:bidi="ar-EG"/>
        </w:rPr>
        <w:t>سلطان</w:t>
      </w:r>
      <w:r w:rsidRPr="00254C6F">
        <w:rPr>
          <w:spacing w:val="-2"/>
          <w:rtl/>
          <w:lang w:bidi="ar-EG"/>
        </w:rPr>
        <w:t xml:space="preserve"> </w:t>
      </w:r>
      <w:r w:rsidRPr="00254C6F">
        <w:rPr>
          <w:rFonts w:hint="cs"/>
          <w:spacing w:val="-2"/>
          <w:rtl/>
          <w:lang w:bidi="ar-EG"/>
        </w:rPr>
        <w:t>عليهم</w:t>
      </w:r>
      <w:r w:rsidRPr="00254C6F">
        <w:rPr>
          <w:spacing w:val="-2"/>
          <w:rtl/>
          <w:lang w:bidi="ar-EG"/>
        </w:rPr>
        <w:t xml:space="preserve"> </w:t>
      </w:r>
      <w:r w:rsidRPr="00254C6F">
        <w:rPr>
          <w:rFonts w:hint="cs"/>
          <w:spacing w:val="-2"/>
          <w:rtl/>
          <w:lang w:bidi="ar-EG"/>
        </w:rPr>
        <w:t>في</w:t>
      </w:r>
      <w:r w:rsidRPr="00254C6F">
        <w:rPr>
          <w:spacing w:val="-2"/>
          <w:rtl/>
          <w:lang w:bidi="ar-EG"/>
        </w:rPr>
        <w:t xml:space="preserve"> </w:t>
      </w:r>
      <w:r w:rsidRPr="00254C6F">
        <w:rPr>
          <w:rFonts w:hint="cs"/>
          <w:spacing w:val="-2"/>
          <w:rtl/>
          <w:lang w:bidi="ar-EG"/>
        </w:rPr>
        <w:t>ذلك</w:t>
      </w:r>
      <w:r w:rsidRPr="00254C6F">
        <w:rPr>
          <w:spacing w:val="-2"/>
          <w:rtl/>
          <w:lang w:bidi="ar-EG"/>
        </w:rPr>
        <w:t xml:space="preserve"> </w:t>
      </w:r>
      <w:r w:rsidRPr="00254C6F">
        <w:rPr>
          <w:rFonts w:hint="cs"/>
          <w:spacing w:val="-2"/>
          <w:rtl/>
          <w:lang w:bidi="ar-EG"/>
        </w:rPr>
        <w:t>لغير</w:t>
      </w:r>
      <w:r w:rsidRPr="00254C6F">
        <w:rPr>
          <w:spacing w:val="-2"/>
          <w:rtl/>
          <w:lang w:bidi="ar-EG"/>
        </w:rPr>
        <w:t xml:space="preserve"> </w:t>
      </w:r>
      <w:r w:rsidRPr="00254C6F">
        <w:rPr>
          <w:rFonts w:hint="cs"/>
          <w:spacing w:val="-2"/>
          <w:rtl/>
          <w:lang w:bidi="ar-EG"/>
        </w:rPr>
        <w:t>القانون،</w:t>
      </w:r>
      <w:r w:rsidRPr="00254C6F">
        <w:rPr>
          <w:spacing w:val="-2"/>
          <w:rtl/>
          <w:lang w:bidi="ar-EG"/>
        </w:rPr>
        <w:t xml:space="preserve"> </w:t>
      </w:r>
      <w:r w:rsidRPr="00254C6F">
        <w:rPr>
          <w:rFonts w:hint="cs"/>
          <w:spacing w:val="-2"/>
          <w:rtl/>
          <w:lang w:bidi="ar-EG"/>
        </w:rPr>
        <w:t>ودون مساءلة عن الرأي</w:t>
      </w:r>
      <w:r w:rsidRPr="009438B7">
        <w:rPr>
          <w:rFonts w:hint="cs"/>
          <w:rtl/>
          <w:lang w:bidi="ar-EG"/>
        </w:rPr>
        <w:t xml:space="preserve">، </w:t>
      </w:r>
      <w:r w:rsidRPr="00254C6F">
        <w:rPr>
          <w:rFonts w:hint="cs"/>
          <w:spacing w:val="-2"/>
          <w:rtl/>
          <w:lang w:bidi="ar-EG"/>
        </w:rPr>
        <w:t>وحظر</w:t>
      </w:r>
      <w:r w:rsidRPr="00254C6F">
        <w:rPr>
          <w:spacing w:val="-2"/>
          <w:rtl/>
          <w:lang w:bidi="ar-EG"/>
        </w:rPr>
        <w:t xml:space="preserve"> </w:t>
      </w:r>
      <w:r w:rsidRPr="00254C6F">
        <w:rPr>
          <w:rFonts w:hint="cs"/>
          <w:spacing w:val="-2"/>
          <w:rtl/>
          <w:lang w:bidi="ar-EG"/>
        </w:rPr>
        <w:t>إجبارهم</w:t>
      </w:r>
      <w:r w:rsidRPr="00254C6F">
        <w:rPr>
          <w:spacing w:val="-2"/>
          <w:rtl/>
          <w:lang w:bidi="ar-EG"/>
        </w:rPr>
        <w:t xml:space="preserve"> </w:t>
      </w:r>
      <w:r w:rsidRPr="00254C6F">
        <w:rPr>
          <w:rFonts w:hint="cs"/>
          <w:spacing w:val="-2"/>
          <w:rtl/>
          <w:lang w:bidi="ar-EG"/>
        </w:rPr>
        <w:t>على</w:t>
      </w:r>
      <w:r w:rsidRPr="00254C6F">
        <w:rPr>
          <w:spacing w:val="-2"/>
          <w:rtl/>
          <w:lang w:bidi="ar-EG"/>
        </w:rPr>
        <w:t xml:space="preserve"> </w:t>
      </w:r>
      <w:r w:rsidRPr="00254C6F">
        <w:rPr>
          <w:rFonts w:hint="cs"/>
          <w:spacing w:val="-2"/>
          <w:rtl/>
          <w:lang w:bidi="ar-EG"/>
        </w:rPr>
        <w:t>إفشاء</w:t>
      </w:r>
      <w:r w:rsidRPr="00254C6F">
        <w:rPr>
          <w:spacing w:val="-2"/>
          <w:rtl/>
          <w:lang w:bidi="ar-EG"/>
        </w:rPr>
        <w:t xml:space="preserve"> </w:t>
      </w:r>
      <w:r w:rsidRPr="00254C6F">
        <w:rPr>
          <w:rFonts w:hint="cs"/>
          <w:spacing w:val="-2"/>
          <w:rtl/>
          <w:lang w:bidi="ar-EG"/>
        </w:rPr>
        <w:t>مصادر</w:t>
      </w:r>
      <w:r w:rsidRPr="00254C6F">
        <w:rPr>
          <w:spacing w:val="-2"/>
          <w:rtl/>
          <w:lang w:bidi="ar-EG"/>
        </w:rPr>
        <w:t xml:space="preserve"> </w:t>
      </w:r>
      <w:r w:rsidRPr="00254C6F">
        <w:rPr>
          <w:rFonts w:hint="cs"/>
          <w:spacing w:val="-2"/>
          <w:rtl/>
          <w:lang w:bidi="ar-EG"/>
        </w:rPr>
        <w:t>معلوماتهم، كما حظر</w:t>
      </w:r>
      <w:r w:rsidRPr="00254C6F">
        <w:rPr>
          <w:spacing w:val="-2"/>
          <w:rtl/>
          <w:lang w:bidi="ar-EG"/>
        </w:rPr>
        <w:t xml:space="preserve"> </w:t>
      </w:r>
      <w:r w:rsidRPr="00254C6F">
        <w:rPr>
          <w:rFonts w:hint="cs"/>
          <w:spacing w:val="-2"/>
          <w:rtl/>
          <w:lang w:bidi="ar-EG"/>
        </w:rPr>
        <w:t>فصلهم</w:t>
      </w:r>
      <w:r w:rsidRPr="00254C6F">
        <w:rPr>
          <w:spacing w:val="-2"/>
          <w:rtl/>
          <w:lang w:bidi="ar-EG"/>
        </w:rPr>
        <w:t xml:space="preserve"> </w:t>
      </w:r>
      <w:r w:rsidRPr="00254C6F">
        <w:rPr>
          <w:rFonts w:hint="cs"/>
          <w:spacing w:val="-2"/>
          <w:rtl/>
          <w:lang w:bidi="ar-EG"/>
        </w:rPr>
        <w:t>من</w:t>
      </w:r>
      <w:r w:rsidRPr="00254C6F">
        <w:rPr>
          <w:spacing w:val="-2"/>
          <w:rtl/>
          <w:lang w:bidi="ar-EG"/>
        </w:rPr>
        <w:t xml:space="preserve"> </w:t>
      </w:r>
      <w:r w:rsidRPr="00254C6F">
        <w:rPr>
          <w:rFonts w:hint="cs"/>
          <w:spacing w:val="-2"/>
          <w:rtl/>
          <w:lang w:bidi="ar-EG"/>
        </w:rPr>
        <w:t>عملهم</w:t>
      </w:r>
      <w:r w:rsidRPr="00254C6F">
        <w:rPr>
          <w:spacing w:val="-2"/>
          <w:rtl/>
          <w:lang w:bidi="ar-EG"/>
        </w:rPr>
        <w:t xml:space="preserve"> </w:t>
      </w:r>
      <w:r w:rsidRPr="00254C6F">
        <w:rPr>
          <w:rFonts w:hint="cs"/>
          <w:spacing w:val="-2"/>
          <w:rtl/>
          <w:lang w:bidi="ar-EG"/>
        </w:rPr>
        <w:t>إلا</w:t>
      </w:r>
      <w:r w:rsidRPr="00254C6F">
        <w:rPr>
          <w:spacing w:val="-2"/>
          <w:rtl/>
          <w:lang w:bidi="ar-EG"/>
        </w:rPr>
        <w:t xml:space="preserve"> </w:t>
      </w:r>
      <w:r w:rsidRPr="00254C6F">
        <w:rPr>
          <w:rFonts w:hint="cs"/>
          <w:spacing w:val="-2"/>
          <w:rtl/>
          <w:lang w:bidi="ar-EG"/>
        </w:rPr>
        <w:t>بعد</w:t>
      </w:r>
      <w:r w:rsidRPr="00254C6F">
        <w:rPr>
          <w:spacing w:val="-2"/>
          <w:rtl/>
          <w:lang w:bidi="ar-EG"/>
        </w:rPr>
        <w:t xml:space="preserve"> </w:t>
      </w:r>
      <w:r w:rsidRPr="00254C6F">
        <w:rPr>
          <w:rFonts w:hint="cs"/>
          <w:spacing w:val="-2"/>
          <w:rtl/>
          <w:lang w:bidi="ar-EG"/>
        </w:rPr>
        <w:t>التحقيق</w:t>
      </w:r>
      <w:r w:rsidRPr="00254C6F">
        <w:rPr>
          <w:spacing w:val="-2"/>
          <w:rtl/>
          <w:lang w:bidi="ar-EG"/>
        </w:rPr>
        <w:t xml:space="preserve"> </w:t>
      </w:r>
      <w:r w:rsidRPr="00254C6F">
        <w:rPr>
          <w:rFonts w:hint="cs"/>
          <w:spacing w:val="-2"/>
          <w:rtl/>
          <w:lang w:bidi="ar-EG"/>
        </w:rPr>
        <w:t>معهم،</w:t>
      </w:r>
      <w:r w:rsidRPr="00254C6F">
        <w:rPr>
          <w:spacing w:val="-2"/>
          <w:rtl/>
          <w:lang w:bidi="ar-EG"/>
        </w:rPr>
        <w:t xml:space="preserve"> </w:t>
      </w:r>
      <w:r w:rsidRPr="00254C6F">
        <w:rPr>
          <w:rFonts w:hint="cs"/>
          <w:spacing w:val="-2"/>
          <w:rtl/>
          <w:lang w:bidi="ar-EG"/>
        </w:rPr>
        <w:t>وإخطار</w:t>
      </w:r>
      <w:r w:rsidRPr="009438B7">
        <w:rPr>
          <w:rtl/>
          <w:lang w:bidi="ar-EG"/>
        </w:rPr>
        <w:t xml:space="preserve"> </w:t>
      </w:r>
      <w:r w:rsidRPr="00254C6F">
        <w:rPr>
          <w:rFonts w:hint="cs"/>
          <w:spacing w:val="-2"/>
          <w:rtl/>
          <w:lang w:bidi="ar-EG"/>
        </w:rPr>
        <w:t>النقابة</w:t>
      </w:r>
      <w:r w:rsidRPr="00254C6F">
        <w:rPr>
          <w:spacing w:val="-2"/>
          <w:rtl/>
          <w:lang w:bidi="ar-EG"/>
        </w:rPr>
        <w:t xml:space="preserve"> </w:t>
      </w:r>
      <w:r w:rsidRPr="00254C6F">
        <w:rPr>
          <w:rFonts w:hint="cs"/>
          <w:spacing w:val="-2"/>
          <w:rtl/>
          <w:lang w:bidi="ar-EG"/>
        </w:rPr>
        <w:t>المعنية</w:t>
      </w:r>
      <w:r w:rsidRPr="00254C6F">
        <w:rPr>
          <w:spacing w:val="-2"/>
          <w:rtl/>
          <w:lang w:bidi="ar-EG"/>
        </w:rPr>
        <w:t xml:space="preserve"> </w:t>
      </w:r>
      <w:r w:rsidRPr="00254C6F">
        <w:rPr>
          <w:rFonts w:hint="cs"/>
          <w:spacing w:val="-2"/>
          <w:rtl/>
          <w:lang w:bidi="ar-EG"/>
        </w:rPr>
        <w:t>بمبررات</w:t>
      </w:r>
      <w:r w:rsidRPr="00254C6F">
        <w:rPr>
          <w:spacing w:val="-2"/>
          <w:rtl/>
          <w:lang w:bidi="ar-EG"/>
        </w:rPr>
        <w:t xml:space="preserve"> </w:t>
      </w:r>
      <w:r w:rsidRPr="00254C6F">
        <w:rPr>
          <w:rFonts w:hint="cs"/>
          <w:spacing w:val="-2"/>
          <w:rtl/>
          <w:lang w:bidi="ar-EG"/>
        </w:rPr>
        <w:t>الفصل، على أن يلتزموا في المقابل</w:t>
      </w:r>
      <w:r w:rsidRPr="00254C6F">
        <w:rPr>
          <w:spacing w:val="-2"/>
          <w:rtl/>
          <w:lang w:bidi="ar-EG"/>
        </w:rPr>
        <w:t xml:space="preserve"> </w:t>
      </w:r>
      <w:r w:rsidRPr="00254C6F">
        <w:rPr>
          <w:rFonts w:hint="cs"/>
          <w:spacing w:val="-2"/>
          <w:rtl/>
          <w:lang w:bidi="ar-EG"/>
        </w:rPr>
        <w:t>في</w:t>
      </w:r>
      <w:r w:rsidRPr="00254C6F">
        <w:rPr>
          <w:spacing w:val="-2"/>
          <w:rtl/>
          <w:lang w:bidi="ar-EG"/>
        </w:rPr>
        <w:t xml:space="preserve"> </w:t>
      </w:r>
      <w:r w:rsidRPr="00254C6F">
        <w:rPr>
          <w:rFonts w:hint="cs"/>
          <w:spacing w:val="-2"/>
          <w:rtl/>
          <w:lang w:bidi="ar-EG"/>
        </w:rPr>
        <w:t>أدائهم</w:t>
      </w:r>
      <w:r w:rsidRPr="00254C6F">
        <w:rPr>
          <w:spacing w:val="-2"/>
          <w:rtl/>
          <w:lang w:bidi="ar-EG"/>
        </w:rPr>
        <w:t xml:space="preserve"> </w:t>
      </w:r>
      <w:r w:rsidRPr="00254C6F">
        <w:rPr>
          <w:rFonts w:hint="cs"/>
          <w:spacing w:val="-2"/>
          <w:rtl/>
          <w:lang w:bidi="ar-EG"/>
        </w:rPr>
        <w:t>المهني</w:t>
      </w:r>
      <w:r w:rsidRPr="00254C6F">
        <w:rPr>
          <w:spacing w:val="-2"/>
          <w:rtl/>
          <w:lang w:bidi="ar-EG"/>
        </w:rPr>
        <w:t xml:space="preserve"> </w:t>
      </w:r>
      <w:r w:rsidRPr="00254C6F">
        <w:rPr>
          <w:rFonts w:hint="cs"/>
          <w:spacing w:val="-2"/>
          <w:rtl/>
          <w:lang w:bidi="ar-EG"/>
        </w:rPr>
        <w:t>بالمبادئ</w:t>
      </w:r>
      <w:r w:rsidRPr="00254C6F">
        <w:rPr>
          <w:spacing w:val="-2"/>
          <w:rtl/>
          <w:lang w:bidi="ar-EG"/>
        </w:rPr>
        <w:t xml:space="preserve"> </w:t>
      </w:r>
      <w:r w:rsidRPr="00254C6F">
        <w:rPr>
          <w:rFonts w:hint="cs"/>
          <w:spacing w:val="-2"/>
          <w:rtl/>
          <w:lang w:bidi="ar-EG"/>
        </w:rPr>
        <w:t>والقيم</w:t>
      </w:r>
      <w:r w:rsidRPr="00254C6F">
        <w:rPr>
          <w:spacing w:val="-2"/>
          <w:rtl/>
          <w:lang w:bidi="ar-EG"/>
        </w:rPr>
        <w:t xml:space="preserve"> </w:t>
      </w:r>
      <w:r w:rsidRPr="00254C6F">
        <w:rPr>
          <w:rFonts w:hint="cs"/>
          <w:spacing w:val="-2"/>
          <w:rtl/>
          <w:lang w:bidi="ar-EG"/>
        </w:rPr>
        <w:t>التي</w:t>
      </w:r>
      <w:r w:rsidRPr="00254C6F">
        <w:rPr>
          <w:spacing w:val="-2"/>
          <w:rtl/>
          <w:lang w:bidi="ar-EG"/>
        </w:rPr>
        <w:t xml:space="preserve"> </w:t>
      </w:r>
      <w:r w:rsidRPr="00254C6F">
        <w:rPr>
          <w:rFonts w:hint="cs"/>
          <w:spacing w:val="-2"/>
          <w:rtl/>
          <w:lang w:bidi="ar-EG"/>
        </w:rPr>
        <w:t>يتضمنها</w:t>
      </w:r>
      <w:r w:rsidRPr="009438B7">
        <w:rPr>
          <w:rtl/>
          <w:lang w:bidi="ar-EG"/>
        </w:rPr>
        <w:t xml:space="preserve"> </w:t>
      </w:r>
      <w:r w:rsidRPr="009438B7">
        <w:rPr>
          <w:rFonts w:hint="cs"/>
          <w:rtl/>
          <w:lang w:bidi="ar-EG"/>
        </w:rPr>
        <w:t>الدستور،</w:t>
      </w:r>
      <w:r w:rsidRPr="009438B7">
        <w:rPr>
          <w:rtl/>
          <w:lang w:bidi="ar-EG"/>
        </w:rPr>
        <w:t xml:space="preserve"> </w:t>
      </w:r>
      <w:r w:rsidRPr="009438B7">
        <w:rPr>
          <w:rFonts w:hint="cs"/>
          <w:rtl/>
          <w:lang w:bidi="ar-EG"/>
        </w:rPr>
        <w:t>وأحكام</w:t>
      </w:r>
      <w:r w:rsidRPr="009438B7">
        <w:rPr>
          <w:rtl/>
          <w:lang w:bidi="ar-EG"/>
        </w:rPr>
        <w:t xml:space="preserve"> </w:t>
      </w:r>
      <w:r w:rsidRPr="009438B7">
        <w:rPr>
          <w:rFonts w:hint="cs"/>
          <w:rtl/>
          <w:lang w:bidi="ar-EG"/>
        </w:rPr>
        <w:t>القانون،</w:t>
      </w:r>
      <w:r w:rsidRPr="009438B7">
        <w:rPr>
          <w:rtl/>
          <w:lang w:bidi="ar-EG"/>
        </w:rPr>
        <w:t xml:space="preserve"> </w:t>
      </w:r>
      <w:r w:rsidRPr="009438B7">
        <w:rPr>
          <w:rFonts w:hint="cs"/>
          <w:rtl/>
          <w:lang w:bidi="ar-EG"/>
        </w:rPr>
        <w:t>وميثاق</w:t>
      </w:r>
      <w:r w:rsidRPr="009438B7">
        <w:rPr>
          <w:rtl/>
          <w:lang w:bidi="ar-EG"/>
        </w:rPr>
        <w:t xml:space="preserve"> </w:t>
      </w:r>
      <w:r w:rsidRPr="009438B7">
        <w:rPr>
          <w:rFonts w:hint="cs"/>
          <w:rtl/>
          <w:lang w:bidi="ar-EG"/>
        </w:rPr>
        <w:t>الشرف</w:t>
      </w:r>
      <w:r w:rsidRPr="009438B7">
        <w:rPr>
          <w:rtl/>
          <w:lang w:bidi="ar-EG"/>
        </w:rPr>
        <w:t xml:space="preserve"> </w:t>
      </w:r>
      <w:r w:rsidRPr="009438B7">
        <w:rPr>
          <w:rFonts w:hint="cs"/>
          <w:rtl/>
          <w:lang w:bidi="ar-EG"/>
        </w:rPr>
        <w:t>المهني،</w:t>
      </w:r>
      <w:r w:rsidRPr="009438B7">
        <w:rPr>
          <w:rtl/>
          <w:lang w:bidi="ar-EG"/>
        </w:rPr>
        <w:t xml:space="preserve"> </w:t>
      </w:r>
      <w:r w:rsidRPr="009438B7">
        <w:rPr>
          <w:rFonts w:hint="cs"/>
          <w:rtl/>
          <w:lang w:bidi="ar-EG"/>
        </w:rPr>
        <w:t>والسياسة</w:t>
      </w:r>
      <w:r w:rsidRPr="009438B7">
        <w:rPr>
          <w:rtl/>
          <w:lang w:bidi="ar-EG"/>
        </w:rPr>
        <w:t xml:space="preserve"> </w:t>
      </w:r>
      <w:r w:rsidRPr="009438B7">
        <w:rPr>
          <w:rFonts w:hint="cs"/>
          <w:rtl/>
          <w:lang w:bidi="ar-EG"/>
        </w:rPr>
        <w:t>التحريرية</w:t>
      </w:r>
      <w:r w:rsidRPr="009438B7">
        <w:rPr>
          <w:rtl/>
          <w:lang w:bidi="ar-EG"/>
        </w:rPr>
        <w:t xml:space="preserve"> </w:t>
      </w:r>
      <w:r w:rsidRPr="009438B7">
        <w:rPr>
          <w:rFonts w:hint="cs"/>
          <w:rtl/>
          <w:lang w:bidi="ar-EG"/>
        </w:rPr>
        <w:t>للصحيفة</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الوسيلة</w:t>
      </w:r>
      <w:r w:rsidRPr="009438B7">
        <w:rPr>
          <w:rtl/>
          <w:lang w:bidi="ar-EG"/>
        </w:rPr>
        <w:t xml:space="preserve"> </w:t>
      </w:r>
      <w:r w:rsidRPr="009438B7">
        <w:rPr>
          <w:rFonts w:hint="cs"/>
          <w:rtl/>
          <w:lang w:bidi="ar-EG"/>
        </w:rPr>
        <w:t>الإعلامية</w:t>
      </w:r>
      <w:r w:rsidRPr="009438B7">
        <w:rPr>
          <w:rtl/>
          <w:lang w:bidi="ar-EG"/>
        </w:rPr>
        <w:t xml:space="preserve"> </w:t>
      </w:r>
      <w:r w:rsidRPr="009438B7">
        <w:rPr>
          <w:rFonts w:hint="cs"/>
          <w:rtl/>
          <w:lang w:bidi="ar-EG"/>
        </w:rPr>
        <w:t>المتعاقد</w:t>
      </w:r>
      <w:r w:rsidRPr="009438B7">
        <w:rPr>
          <w:rtl/>
          <w:lang w:bidi="ar-EG"/>
        </w:rPr>
        <w:t xml:space="preserve"> </w:t>
      </w:r>
      <w:r w:rsidRPr="009438B7">
        <w:rPr>
          <w:rFonts w:hint="cs"/>
          <w:rtl/>
          <w:lang w:bidi="ar-EG"/>
        </w:rPr>
        <w:t>معها،</w:t>
      </w:r>
      <w:r w:rsidRPr="009438B7">
        <w:rPr>
          <w:rtl/>
          <w:lang w:bidi="ar-EG"/>
        </w:rPr>
        <w:t xml:space="preserve"> </w:t>
      </w:r>
      <w:r w:rsidRPr="009438B7">
        <w:rPr>
          <w:rFonts w:hint="cs"/>
          <w:rtl/>
          <w:lang w:bidi="ar-EG"/>
        </w:rPr>
        <w:t>وبآداب</w:t>
      </w:r>
      <w:r w:rsidRPr="009438B7">
        <w:rPr>
          <w:rtl/>
          <w:lang w:bidi="ar-EG"/>
        </w:rPr>
        <w:t xml:space="preserve"> </w:t>
      </w:r>
      <w:r w:rsidRPr="009438B7">
        <w:rPr>
          <w:rFonts w:hint="cs"/>
          <w:rtl/>
          <w:lang w:bidi="ar-EG"/>
        </w:rPr>
        <w:t>المهنة</w:t>
      </w:r>
      <w:r w:rsidRPr="009438B7">
        <w:rPr>
          <w:rtl/>
          <w:lang w:bidi="ar-EG"/>
        </w:rPr>
        <w:t xml:space="preserve"> </w:t>
      </w:r>
      <w:r w:rsidRPr="009438B7">
        <w:rPr>
          <w:rFonts w:hint="cs"/>
          <w:rtl/>
          <w:lang w:bidi="ar-EG"/>
        </w:rPr>
        <w:t>وتقاليدها،</w:t>
      </w:r>
      <w:r w:rsidRPr="009438B7">
        <w:rPr>
          <w:rtl/>
          <w:lang w:bidi="ar-EG"/>
        </w:rPr>
        <w:t xml:space="preserve"> </w:t>
      </w:r>
      <w:r w:rsidRPr="009438B7">
        <w:rPr>
          <w:rFonts w:hint="cs"/>
          <w:rtl/>
          <w:lang w:bidi="ar-EG"/>
        </w:rPr>
        <w:t>بما</w:t>
      </w:r>
      <w:r w:rsidRPr="009438B7">
        <w:rPr>
          <w:rtl/>
          <w:lang w:bidi="ar-EG"/>
        </w:rPr>
        <w:t xml:space="preserve"> </w:t>
      </w:r>
      <w:r w:rsidRPr="009438B7">
        <w:rPr>
          <w:rFonts w:hint="cs"/>
          <w:rtl/>
          <w:lang w:bidi="ar-EG"/>
        </w:rPr>
        <w:t>لا</w:t>
      </w:r>
      <w:r w:rsidRPr="009438B7">
        <w:rPr>
          <w:rtl/>
          <w:lang w:bidi="ar-EG"/>
        </w:rPr>
        <w:t xml:space="preserve"> </w:t>
      </w:r>
      <w:r w:rsidRPr="009438B7">
        <w:rPr>
          <w:rFonts w:hint="cs"/>
          <w:rtl/>
          <w:lang w:bidi="ar-EG"/>
        </w:rPr>
        <w:t>ينتهك</w:t>
      </w:r>
      <w:r w:rsidRPr="009438B7">
        <w:rPr>
          <w:rtl/>
          <w:lang w:bidi="ar-EG"/>
        </w:rPr>
        <w:t xml:space="preserve"> </w:t>
      </w:r>
      <w:r w:rsidRPr="009438B7">
        <w:rPr>
          <w:rFonts w:hint="cs"/>
          <w:rtl/>
          <w:lang w:bidi="ar-EG"/>
        </w:rPr>
        <w:t>حقا</w:t>
      </w:r>
      <w:r w:rsidRPr="009438B7">
        <w:rPr>
          <w:rtl/>
          <w:lang w:bidi="ar-EG"/>
        </w:rPr>
        <w:t xml:space="preserve"> </w:t>
      </w:r>
      <w:r w:rsidRPr="009438B7">
        <w:rPr>
          <w:rFonts w:hint="cs"/>
          <w:rtl/>
          <w:lang w:bidi="ar-EG"/>
        </w:rPr>
        <w:t>من</w:t>
      </w:r>
      <w:r w:rsidRPr="009438B7">
        <w:rPr>
          <w:rtl/>
          <w:lang w:bidi="ar-EG"/>
        </w:rPr>
        <w:t xml:space="preserve"> </w:t>
      </w:r>
      <w:r w:rsidRPr="009438B7">
        <w:rPr>
          <w:rFonts w:hint="cs"/>
          <w:rtl/>
          <w:lang w:bidi="ar-EG"/>
        </w:rPr>
        <w:t>حقوق</w:t>
      </w:r>
      <w:r w:rsidRPr="009438B7">
        <w:rPr>
          <w:rtl/>
          <w:lang w:bidi="ar-EG"/>
        </w:rPr>
        <w:t xml:space="preserve"> </w:t>
      </w:r>
      <w:r w:rsidRPr="009438B7">
        <w:rPr>
          <w:rFonts w:hint="cs"/>
          <w:rtl/>
          <w:lang w:bidi="ar-EG"/>
        </w:rPr>
        <w:t>المواطنين،</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يمس</w:t>
      </w:r>
      <w:r w:rsidRPr="009438B7">
        <w:rPr>
          <w:rtl/>
          <w:lang w:bidi="ar-EG"/>
        </w:rPr>
        <w:t xml:space="preserve"> </w:t>
      </w:r>
      <w:r w:rsidRPr="009438B7">
        <w:rPr>
          <w:rFonts w:hint="cs"/>
          <w:rtl/>
          <w:lang w:bidi="ar-EG"/>
        </w:rPr>
        <w:t>حرياتهم</w:t>
      </w:r>
      <w:r w:rsidRPr="009438B7">
        <w:rPr>
          <w:rtl/>
          <w:lang w:bidi="ar-EG"/>
        </w:rPr>
        <w:t xml:space="preserve">. </w:t>
      </w:r>
    </w:p>
    <w:p w14:paraId="44A8FEEA" w14:textId="77777777" w:rsidR="00B43158" w:rsidRPr="009438B7" w:rsidRDefault="00B43158" w:rsidP="00B43158">
      <w:pPr>
        <w:pStyle w:val="SingleTxtGA"/>
      </w:pPr>
      <w:r w:rsidRPr="00F27609">
        <w:rPr>
          <w:lang w:val="en-US"/>
        </w:rPr>
        <w:t>90</w:t>
      </w:r>
      <w:r w:rsidRPr="009438B7">
        <w:rPr>
          <w:rtl/>
          <w:lang w:val="en-US"/>
        </w:rPr>
        <w:t>-</w:t>
      </w:r>
      <w:r w:rsidRPr="009438B7">
        <w:rPr>
          <w:rtl/>
          <w:lang w:val="en-US"/>
        </w:rPr>
        <w:tab/>
      </w:r>
      <w:r w:rsidRPr="00F27609">
        <w:rPr>
          <w:rFonts w:hint="cs"/>
          <w:b/>
          <w:bCs/>
          <w:rtl/>
          <w:lang w:bidi="ar-EG"/>
        </w:rPr>
        <w:t>تؤكد الحكومة على أن سلطة حجب المواقع الإلكتروني</w:t>
      </w:r>
      <w:r w:rsidRPr="00F27609">
        <w:rPr>
          <w:b/>
          <w:bCs/>
          <w:rtl/>
          <w:lang w:bidi="ar-EG"/>
        </w:rPr>
        <w:t>ة</w:t>
      </w:r>
      <w:r w:rsidRPr="00F27609">
        <w:rPr>
          <w:rFonts w:hint="cs"/>
          <w:b/>
          <w:bCs/>
          <w:rtl/>
          <w:lang w:bidi="ar-EG"/>
        </w:rPr>
        <w:t xml:space="preserve"> مخولة للسلطة القضائية؛</w:t>
      </w:r>
      <w:r w:rsidRPr="009438B7">
        <w:rPr>
          <w:rFonts w:hint="cs"/>
          <w:rtl/>
          <w:lang w:bidi="ar-EG"/>
        </w:rPr>
        <w:t xml:space="preserve"> حيث أناطت</w:t>
      </w:r>
      <w:r w:rsidRPr="009438B7">
        <w:rPr>
          <w:rtl/>
          <w:lang w:bidi="ar-EG"/>
        </w:rPr>
        <w:t xml:space="preserve"> الماد</w:t>
      </w:r>
      <w:r w:rsidRPr="009438B7">
        <w:rPr>
          <w:rFonts w:hint="cs"/>
          <w:rtl/>
          <w:lang w:bidi="ar-EG"/>
        </w:rPr>
        <w:t>تان</w:t>
      </w:r>
      <w:r w:rsidRPr="009438B7">
        <w:rPr>
          <w:rtl/>
          <w:lang w:bidi="ar-EG"/>
        </w:rPr>
        <w:t xml:space="preserve"> (</w:t>
      </w:r>
      <w:r w:rsidRPr="00F27609">
        <w:rPr>
          <w:rtl/>
          <w:lang w:bidi="ar-EG"/>
        </w:rPr>
        <w:t>6</w:t>
      </w:r>
      <w:r w:rsidRPr="009438B7">
        <w:rPr>
          <w:rFonts w:hint="cs"/>
          <w:rtl/>
          <w:lang w:bidi="ar-EG"/>
        </w:rPr>
        <w:t xml:space="preserve">، </w:t>
      </w:r>
      <w:r w:rsidRPr="00F27609">
        <w:rPr>
          <w:rFonts w:hint="cs"/>
          <w:rtl/>
          <w:lang w:bidi="ar-EG"/>
        </w:rPr>
        <w:t>7</w:t>
      </w:r>
      <w:r w:rsidRPr="009438B7">
        <w:rPr>
          <w:rtl/>
          <w:lang w:bidi="ar-EG"/>
        </w:rPr>
        <w:t xml:space="preserve">) من القانون رقم </w:t>
      </w:r>
      <w:r w:rsidRPr="00F27609">
        <w:rPr>
          <w:rtl/>
          <w:lang w:bidi="ar-EG"/>
        </w:rPr>
        <w:t>175</w:t>
      </w:r>
      <w:r w:rsidRPr="009438B7">
        <w:rPr>
          <w:rtl/>
          <w:lang w:bidi="ar-EG"/>
        </w:rPr>
        <w:t xml:space="preserve"> لسنة </w:t>
      </w:r>
      <w:r w:rsidRPr="00F27609">
        <w:rPr>
          <w:rtl/>
          <w:lang w:bidi="ar-EG"/>
        </w:rPr>
        <w:t>2018</w:t>
      </w:r>
      <w:r w:rsidRPr="009438B7">
        <w:rPr>
          <w:rtl/>
          <w:lang w:bidi="ar-EG"/>
        </w:rPr>
        <w:t xml:space="preserve"> بشأن مكافحة جرائم تقنية المعلومات</w:t>
      </w:r>
      <w:r w:rsidRPr="009438B7">
        <w:rPr>
          <w:rFonts w:hint="cs"/>
          <w:rtl/>
          <w:lang w:bidi="ar-EG"/>
        </w:rPr>
        <w:t>،</w:t>
      </w:r>
      <w:r w:rsidRPr="009438B7">
        <w:rPr>
          <w:rtl/>
          <w:lang w:bidi="ar-EG"/>
        </w:rPr>
        <w:t xml:space="preserve"> </w:t>
      </w:r>
      <w:r w:rsidRPr="009438B7">
        <w:rPr>
          <w:rFonts w:hint="cs"/>
          <w:rtl/>
          <w:lang w:bidi="ar-EG"/>
        </w:rPr>
        <w:t>با</w:t>
      </w:r>
      <w:r w:rsidRPr="009438B7">
        <w:rPr>
          <w:rtl/>
          <w:lang w:bidi="ar-EG"/>
        </w:rPr>
        <w:t>لنيابة العامة، وقاضي التحقيق المنتدب بحسب الأحوال، سلط</w:t>
      </w:r>
      <w:r w:rsidRPr="009438B7">
        <w:rPr>
          <w:rFonts w:hint="cs"/>
          <w:rtl/>
          <w:lang w:bidi="ar-EG"/>
        </w:rPr>
        <w:t xml:space="preserve">ة </w:t>
      </w:r>
      <w:r w:rsidRPr="009438B7">
        <w:rPr>
          <w:rtl/>
          <w:lang w:bidi="ar-EG"/>
        </w:rPr>
        <w:t>ضبط أو سحب أو جمع أو التحفظ على البيانات والمعلومات أو أنظمة المعلومات أو تتبعها في أي مكان أو نظام أو برنامج أو دعامة إلكترونية أو حاسب تكون موجودة فيه، وأجازت المادة رقم (</w:t>
      </w:r>
      <w:r w:rsidRPr="00F27609">
        <w:rPr>
          <w:rtl/>
          <w:lang w:bidi="ar-EG"/>
        </w:rPr>
        <w:t>7</w:t>
      </w:r>
      <w:r w:rsidRPr="009438B7">
        <w:rPr>
          <w:rtl/>
          <w:lang w:bidi="ar-EG"/>
        </w:rPr>
        <w:t>) من القانون ذاته للسلطات المختصة أن تأمر بحجب الموقع أو المواقع التي تبث من داخل الدولة أو خارجها، إذا ما قامت بوضع أي عبارات أو أرقام أو صور أو أفلام أو أي مواد دعائية أو ما في حكمها، بما يعد جريمة من الجرائم المنصوص عليها في هذا القانون، ويشكل تهديدا للأمن القومي أو يعرض أمن البلاد أو اقتصادها للخطر</w:t>
      </w:r>
      <w:r w:rsidRPr="009438B7">
        <w:rPr>
          <w:rFonts w:hint="cs"/>
          <w:rtl/>
          <w:lang w:bidi="ar-EG"/>
        </w:rPr>
        <w:t xml:space="preserve">. </w:t>
      </w:r>
    </w:p>
    <w:p w14:paraId="22483E7C" w14:textId="77777777" w:rsidR="00B43158" w:rsidRPr="009438B7" w:rsidRDefault="00B43158" w:rsidP="00B43158">
      <w:pPr>
        <w:pStyle w:val="SingleTxtGA"/>
      </w:pPr>
      <w:r w:rsidRPr="00F27609">
        <w:rPr>
          <w:lang w:val="en-US"/>
        </w:rPr>
        <w:t>91</w:t>
      </w:r>
      <w:r w:rsidRPr="009438B7">
        <w:rPr>
          <w:rtl/>
          <w:lang w:val="en-US"/>
        </w:rPr>
        <w:t>-</w:t>
      </w:r>
      <w:r w:rsidRPr="009438B7">
        <w:rPr>
          <w:rtl/>
          <w:lang w:val="en-US"/>
        </w:rPr>
        <w:tab/>
      </w:r>
      <w:r w:rsidRPr="009438B7">
        <w:rPr>
          <w:rFonts w:hint="cs"/>
          <w:rtl/>
          <w:lang w:bidi="ar-EG"/>
        </w:rPr>
        <w:t>يعمل</w:t>
      </w:r>
      <w:r w:rsidRPr="009438B7">
        <w:rPr>
          <w:rtl/>
          <w:lang w:bidi="ar-EG"/>
        </w:rPr>
        <w:t xml:space="preserve"> </w:t>
      </w:r>
      <w:r w:rsidRPr="009438B7">
        <w:rPr>
          <w:rFonts w:hint="cs"/>
          <w:rtl/>
          <w:lang w:bidi="ar-EG"/>
        </w:rPr>
        <w:t>المجلس الأعلى لتنظيم الإعلام</w:t>
      </w:r>
      <w:r w:rsidRPr="009438B7">
        <w:rPr>
          <w:rtl/>
          <w:lang w:bidi="ar-EG"/>
        </w:rPr>
        <w:t xml:space="preserve"> </w:t>
      </w:r>
      <w:r w:rsidRPr="009438B7">
        <w:rPr>
          <w:rFonts w:hint="cs"/>
          <w:rtl/>
          <w:lang w:bidi="ar-EG"/>
        </w:rPr>
        <w:t>على</w:t>
      </w:r>
      <w:r w:rsidRPr="009438B7">
        <w:rPr>
          <w:rtl/>
          <w:lang w:bidi="ar-EG"/>
        </w:rPr>
        <w:t xml:space="preserve"> </w:t>
      </w:r>
      <w:r w:rsidRPr="009438B7">
        <w:rPr>
          <w:rFonts w:hint="cs"/>
          <w:rtl/>
          <w:lang w:bidi="ar-EG"/>
        </w:rPr>
        <w:t>تسهيل</w:t>
      </w:r>
      <w:r w:rsidRPr="009438B7">
        <w:rPr>
          <w:rtl/>
          <w:lang w:bidi="ar-EG"/>
        </w:rPr>
        <w:t xml:space="preserve"> </w:t>
      </w:r>
      <w:r w:rsidRPr="009438B7">
        <w:rPr>
          <w:rFonts w:hint="cs"/>
          <w:rtl/>
          <w:lang w:bidi="ar-EG"/>
        </w:rPr>
        <w:t>وتيسير</w:t>
      </w:r>
      <w:r w:rsidRPr="009438B7">
        <w:rPr>
          <w:rtl/>
          <w:lang w:bidi="ar-EG"/>
        </w:rPr>
        <w:t xml:space="preserve"> </w:t>
      </w:r>
      <w:r w:rsidRPr="009438B7">
        <w:rPr>
          <w:rFonts w:hint="cs"/>
          <w:rtl/>
          <w:lang w:bidi="ar-EG"/>
        </w:rPr>
        <w:t>كافة</w:t>
      </w:r>
      <w:r w:rsidRPr="009438B7">
        <w:rPr>
          <w:rtl/>
          <w:lang w:bidi="ar-EG"/>
        </w:rPr>
        <w:t xml:space="preserve"> </w:t>
      </w:r>
      <w:r w:rsidRPr="009438B7">
        <w:rPr>
          <w:rFonts w:hint="cs"/>
          <w:rtl/>
          <w:lang w:bidi="ar-EG"/>
        </w:rPr>
        <w:t>إجراءات</w:t>
      </w:r>
      <w:r w:rsidRPr="009438B7">
        <w:rPr>
          <w:rtl/>
          <w:lang w:bidi="ar-EG"/>
        </w:rPr>
        <w:t xml:space="preserve"> </w:t>
      </w:r>
      <w:r w:rsidRPr="009438B7">
        <w:rPr>
          <w:rFonts w:hint="cs"/>
          <w:rtl/>
          <w:lang w:bidi="ar-EG"/>
        </w:rPr>
        <w:t>منحها</w:t>
      </w:r>
      <w:r w:rsidRPr="009438B7">
        <w:rPr>
          <w:rtl/>
          <w:lang w:bidi="ar-EG"/>
        </w:rPr>
        <w:t xml:space="preserve"> </w:t>
      </w:r>
      <w:r w:rsidRPr="009438B7">
        <w:rPr>
          <w:rFonts w:hint="cs"/>
          <w:rtl/>
          <w:lang w:bidi="ar-EG"/>
        </w:rPr>
        <w:t>لجميع</w:t>
      </w:r>
      <w:r w:rsidRPr="009438B7">
        <w:rPr>
          <w:rtl/>
          <w:lang w:bidi="ar-EG"/>
        </w:rPr>
        <w:t xml:space="preserve"> </w:t>
      </w:r>
      <w:r w:rsidRPr="009438B7">
        <w:rPr>
          <w:rFonts w:hint="cs"/>
          <w:rtl/>
          <w:lang w:bidi="ar-EG"/>
        </w:rPr>
        <w:t>الوسائل</w:t>
      </w:r>
      <w:r w:rsidRPr="009438B7">
        <w:rPr>
          <w:rtl/>
          <w:lang w:bidi="ar-EG"/>
        </w:rPr>
        <w:t xml:space="preserve"> </w:t>
      </w:r>
      <w:r w:rsidRPr="009438B7">
        <w:rPr>
          <w:rFonts w:hint="cs"/>
          <w:rtl/>
          <w:lang w:bidi="ar-EG"/>
        </w:rPr>
        <w:t>الإعلامية،</w:t>
      </w:r>
      <w:r w:rsidRPr="009438B7">
        <w:rPr>
          <w:rtl/>
          <w:lang w:bidi="ar-EG"/>
        </w:rPr>
        <w:t xml:space="preserve"> </w:t>
      </w:r>
      <w:r w:rsidRPr="009438B7">
        <w:rPr>
          <w:rFonts w:hint="cs"/>
          <w:rtl/>
          <w:lang w:bidi="ar-EG"/>
        </w:rPr>
        <w:t>حيث</w:t>
      </w:r>
      <w:r w:rsidRPr="009438B7">
        <w:rPr>
          <w:rtl/>
          <w:lang w:bidi="ar-EG"/>
        </w:rPr>
        <w:t xml:space="preserve"> </w:t>
      </w:r>
      <w:r w:rsidRPr="009438B7">
        <w:rPr>
          <w:rFonts w:hint="cs"/>
          <w:rtl/>
          <w:lang w:bidi="ar-EG"/>
        </w:rPr>
        <w:t>سلّم</w:t>
      </w:r>
      <w:r w:rsidRPr="009438B7">
        <w:rPr>
          <w:rtl/>
          <w:lang w:bidi="ar-EG"/>
        </w:rPr>
        <w:t xml:space="preserve"> </w:t>
      </w:r>
      <w:r w:rsidRPr="009438B7">
        <w:rPr>
          <w:rFonts w:hint="cs"/>
          <w:rtl/>
          <w:lang w:bidi="ar-EG"/>
        </w:rPr>
        <w:t>عشرات</w:t>
      </w:r>
      <w:r w:rsidRPr="009438B7">
        <w:rPr>
          <w:rtl/>
          <w:lang w:bidi="ar-EG"/>
        </w:rPr>
        <w:t xml:space="preserve"> </w:t>
      </w:r>
      <w:r w:rsidRPr="009438B7">
        <w:rPr>
          <w:rFonts w:hint="cs"/>
          <w:rtl/>
          <w:lang w:bidi="ar-EG"/>
        </w:rPr>
        <w:t>التراخيص</w:t>
      </w:r>
      <w:r w:rsidRPr="009438B7">
        <w:rPr>
          <w:rtl/>
          <w:lang w:bidi="ar-EG"/>
        </w:rPr>
        <w:t xml:space="preserve"> </w:t>
      </w:r>
      <w:r w:rsidRPr="009438B7">
        <w:rPr>
          <w:rFonts w:hint="cs"/>
          <w:rtl/>
          <w:lang w:bidi="ar-EG"/>
        </w:rPr>
        <w:t>لمؤسسات</w:t>
      </w:r>
      <w:r w:rsidRPr="009438B7">
        <w:rPr>
          <w:rtl/>
          <w:lang w:bidi="ar-EG"/>
        </w:rPr>
        <w:t xml:space="preserve"> </w:t>
      </w:r>
      <w:r w:rsidRPr="009438B7">
        <w:rPr>
          <w:rFonts w:hint="cs"/>
          <w:rtl/>
          <w:lang w:bidi="ar-EG"/>
        </w:rPr>
        <w:t>صحفية</w:t>
      </w:r>
      <w:r w:rsidRPr="009438B7">
        <w:rPr>
          <w:rtl/>
          <w:lang w:bidi="ar-EG"/>
        </w:rPr>
        <w:t xml:space="preserve"> </w:t>
      </w:r>
      <w:r w:rsidRPr="009438B7">
        <w:rPr>
          <w:rFonts w:hint="cs"/>
          <w:rtl/>
          <w:lang w:bidi="ar-EG"/>
        </w:rPr>
        <w:t>ومواقع</w:t>
      </w:r>
      <w:r w:rsidRPr="009438B7">
        <w:rPr>
          <w:rtl/>
          <w:lang w:bidi="ar-EG"/>
        </w:rPr>
        <w:t xml:space="preserve"> </w:t>
      </w:r>
      <w:r w:rsidRPr="009438B7">
        <w:rPr>
          <w:rFonts w:hint="cs"/>
          <w:rtl/>
          <w:lang w:bidi="ar-EG"/>
        </w:rPr>
        <w:t>إلكترونية</w:t>
      </w:r>
      <w:r w:rsidRPr="009438B7">
        <w:rPr>
          <w:rtl/>
          <w:lang w:bidi="ar-EG"/>
        </w:rPr>
        <w:t xml:space="preserve"> </w:t>
      </w:r>
      <w:r w:rsidRPr="009438B7">
        <w:rPr>
          <w:rFonts w:hint="cs"/>
          <w:rtl/>
          <w:lang w:bidi="ar-EG"/>
        </w:rPr>
        <w:t>وقنوات</w:t>
      </w:r>
      <w:r w:rsidRPr="009438B7">
        <w:rPr>
          <w:rtl/>
          <w:lang w:bidi="ar-EG"/>
        </w:rPr>
        <w:t xml:space="preserve"> </w:t>
      </w:r>
      <w:r w:rsidRPr="009438B7">
        <w:rPr>
          <w:rFonts w:hint="cs"/>
          <w:rtl/>
          <w:lang w:bidi="ar-EG"/>
        </w:rPr>
        <w:t>فضائية، ويقدم</w:t>
      </w:r>
      <w:r w:rsidRPr="009438B7">
        <w:rPr>
          <w:rtl/>
          <w:lang w:bidi="ar-EG"/>
        </w:rPr>
        <w:t xml:space="preserve"> </w:t>
      </w:r>
      <w:r w:rsidRPr="009438B7">
        <w:rPr>
          <w:rFonts w:hint="cs"/>
          <w:rtl/>
          <w:lang w:bidi="ar-EG"/>
        </w:rPr>
        <w:t>كافة</w:t>
      </w:r>
      <w:r w:rsidRPr="009438B7">
        <w:rPr>
          <w:rtl/>
          <w:lang w:bidi="ar-EG"/>
        </w:rPr>
        <w:t xml:space="preserve"> </w:t>
      </w:r>
      <w:r w:rsidRPr="009438B7">
        <w:rPr>
          <w:rFonts w:hint="cs"/>
          <w:rtl/>
          <w:lang w:bidi="ar-EG"/>
        </w:rPr>
        <w:t>التسهيلات</w:t>
      </w:r>
      <w:r w:rsidRPr="009438B7">
        <w:rPr>
          <w:rtl/>
          <w:lang w:bidi="ar-EG"/>
        </w:rPr>
        <w:t xml:space="preserve"> </w:t>
      </w:r>
      <w:r w:rsidRPr="009438B7">
        <w:rPr>
          <w:rFonts w:hint="cs"/>
          <w:rtl/>
          <w:lang w:bidi="ar-EG"/>
        </w:rPr>
        <w:t>اللازمة</w:t>
      </w:r>
      <w:r w:rsidRPr="009438B7">
        <w:rPr>
          <w:rtl/>
          <w:lang w:bidi="ar-EG"/>
        </w:rPr>
        <w:t xml:space="preserve"> </w:t>
      </w:r>
      <w:r w:rsidRPr="009438B7">
        <w:rPr>
          <w:rFonts w:hint="cs"/>
          <w:rtl/>
          <w:lang w:bidi="ar-EG"/>
        </w:rPr>
        <w:t>لعملها،</w:t>
      </w:r>
      <w:r w:rsidRPr="009438B7">
        <w:rPr>
          <w:rtl/>
          <w:lang w:bidi="ar-EG"/>
        </w:rPr>
        <w:t xml:space="preserve"> </w:t>
      </w:r>
      <w:r w:rsidRPr="009438B7">
        <w:rPr>
          <w:rFonts w:hint="cs"/>
          <w:rtl/>
          <w:lang w:bidi="ar-EG"/>
        </w:rPr>
        <w:t>ويحرص</w:t>
      </w:r>
      <w:r w:rsidRPr="009438B7">
        <w:rPr>
          <w:rtl/>
          <w:lang w:bidi="ar-EG"/>
        </w:rPr>
        <w:t xml:space="preserve"> </w:t>
      </w:r>
      <w:r w:rsidRPr="009438B7">
        <w:rPr>
          <w:rFonts w:hint="cs"/>
          <w:rtl/>
          <w:lang w:bidi="ar-EG"/>
        </w:rPr>
        <w:t>على</w:t>
      </w:r>
      <w:r w:rsidRPr="009438B7">
        <w:rPr>
          <w:rtl/>
          <w:lang w:bidi="ar-EG"/>
        </w:rPr>
        <w:t xml:space="preserve"> </w:t>
      </w:r>
      <w:r w:rsidRPr="009438B7">
        <w:rPr>
          <w:rFonts w:hint="cs"/>
          <w:rtl/>
          <w:lang w:bidi="ar-EG"/>
        </w:rPr>
        <w:t>أن</w:t>
      </w:r>
      <w:r w:rsidRPr="009438B7">
        <w:rPr>
          <w:rtl/>
          <w:lang w:bidi="ar-EG"/>
        </w:rPr>
        <w:t xml:space="preserve"> </w:t>
      </w:r>
      <w:r w:rsidRPr="009438B7">
        <w:rPr>
          <w:rFonts w:hint="cs"/>
          <w:rtl/>
          <w:lang w:bidi="ar-EG"/>
        </w:rPr>
        <w:t>يصاحب</w:t>
      </w:r>
      <w:r w:rsidRPr="009438B7">
        <w:rPr>
          <w:rtl/>
          <w:lang w:bidi="ar-EG"/>
        </w:rPr>
        <w:t xml:space="preserve"> </w:t>
      </w:r>
      <w:r w:rsidRPr="009438B7">
        <w:rPr>
          <w:rFonts w:hint="cs"/>
          <w:rtl/>
          <w:lang w:bidi="ar-EG"/>
        </w:rPr>
        <w:t>التسهيلات</w:t>
      </w:r>
      <w:r w:rsidRPr="009438B7">
        <w:rPr>
          <w:rtl/>
          <w:lang w:bidi="ar-EG"/>
        </w:rPr>
        <w:t xml:space="preserve"> </w:t>
      </w:r>
      <w:r w:rsidRPr="009438B7">
        <w:rPr>
          <w:rFonts w:hint="cs"/>
          <w:rtl/>
          <w:lang w:bidi="ar-EG"/>
        </w:rPr>
        <w:t>تطبيق</w:t>
      </w:r>
      <w:r w:rsidRPr="009438B7">
        <w:rPr>
          <w:rtl/>
          <w:lang w:bidi="ar-EG"/>
        </w:rPr>
        <w:t xml:space="preserve"> </w:t>
      </w:r>
      <w:r w:rsidRPr="009438B7">
        <w:rPr>
          <w:rFonts w:hint="cs"/>
          <w:rtl/>
          <w:lang w:bidi="ar-EG"/>
        </w:rPr>
        <w:t>الاجراءات</w:t>
      </w:r>
      <w:r w:rsidRPr="009438B7">
        <w:rPr>
          <w:rtl/>
          <w:lang w:bidi="ar-EG"/>
        </w:rPr>
        <w:t xml:space="preserve"> </w:t>
      </w:r>
      <w:r w:rsidRPr="009438B7">
        <w:rPr>
          <w:rFonts w:hint="cs"/>
          <w:rtl/>
          <w:lang w:bidi="ar-EG"/>
        </w:rPr>
        <w:t>التي</w:t>
      </w:r>
      <w:r w:rsidRPr="009438B7">
        <w:rPr>
          <w:rtl/>
          <w:lang w:bidi="ar-EG"/>
        </w:rPr>
        <w:t xml:space="preserve"> </w:t>
      </w:r>
      <w:r w:rsidRPr="009438B7">
        <w:rPr>
          <w:rFonts w:hint="cs"/>
          <w:rtl/>
          <w:lang w:bidi="ar-EG"/>
        </w:rPr>
        <w:t>تحفظ</w:t>
      </w:r>
      <w:r w:rsidRPr="009438B7">
        <w:rPr>
          <w:rtl/>
          <w:lang w:bidi="ar-EG"/>
        </w:rPr>
        <w:t xml:space="preserve"> </w:t>
      </w:r>
      <w:r w:rsidRPr="009438B7">
        <w:rPr>
          <w:rFonts w:hint="cs"/>
          <w:rtl/>
          <w:lang w:bidi="ar-EG"/>
        </w:rPr>
        <w:t>حقوق</w:t>
      </w:r>
      <w:r w:rsidRPr="009438B7">
        <w:rPr>
          <w:rtl/>
          <w:lang w:bidi="ar-EG"/>
        </w:rPr>
        <w:t xml:space="preserve"> </w:t>
      </w:r>
      <w:r w:rsidRPr="009438B7">
        <w:rPr>
          <w:rFonts w:hint="cs"/>
          <w:rtl/>
          <w:lang w:bidi="ar-EG"/>
        </w:rPr>
        <w:t>جميع</w:t>
      </w:r>
      <w:r w:rsidRPr="009438B7">
        <w:rPr>
          <w:rtl/>
          <w:lang w:bidi="ar-EG"/>
        </w:rPr>
        <w:t xml:space="preserve"> </w:t>
      </w:r>
      <w:r w:rsidRPr="009438B7">
        <w:rPr>
          <w:rFonts w:hint="cs"/>
          <w:rtl/>
          <w:lang w:bidi="ar-EG"/>
        </w:rPr>
        <w:t>العاملين</w:t>
      </w:r>
      <w:r w:rsidRPr="009438B7">
        <w:rPr>
          <w:rtl/>
          <w:lang w:bidi="ar-EG"/>
        </w:rPr>
        <w:t xml:space="preserve"> </w:t>
      </w:r>
      <w:r w:rsidRPr="009438B7">
        <w:rPr>
          <w:rFonts w:hint="cs"/>
          <w:rtl/>
          <w:lang w:bidi="ar-EG"/>
        </w:rPr>
        <w:t>فيها خاصة</w:t>
      </w:r>
      <w:r w:rsidRPr="009438B7">
        <w:rPr>
          <w:rtl/>
          <w:lang w:bidi="ar-EG"/>
        </w:rPr>
        <w:t xml:space="preserve"> </w:t>
      </w:r>
      <w:r w:rsidRPr="009438B7">
        <w:rPr>
          <w:rFonts w:hint="cs"/>
          <w:rtl/>
          <w:lang w:bidi="ar-EG"/>
        </w:rPr>
        <w:t>بعدما</w:t>
      </w:r>
      <w:r w:rsidRPr="009438B7">
        <w:rPr>
          <w:rtl/>
          <w:lang w:bidi="ar-EG"/>
        </w:rPr>
        <w:t xml:space="preserve"> </w:t>
      </w:r>
      <w:r w:rsidRPr="009438B7">
        <w:rPr>
          <w:rFonts w:hint="cs"/>
          <w:rtl/>
          <w:lang w:bidi="ar-EG"/>
        </w:rPr>
        <w:t>افتتحت عقب</w:t>
      </w:r>
      <w:r w:rsidRPr="009438B7">
        <w:rPr>
          <w:rtl/>
          <w:lang w:bidi="ar-EG"/>
        </w:rPr>
        <w:t xml:space="preserve"> </w:t>
      </w:r>
      <w:r w:rsidRPr="009438B7">
        <w:rPr>
          <w:rFonts w:hint="cs"/>
          <w:rtl/>
          <w:lang w:bidi="ar-EG"/>
        </w:rPr>
        <w:t>أحداث</w:t>
      </w:r>
      <w:r w:rsidRPr="009438B7">
        <w:rPr>
          <w:rtl/>
          <w:lang w:bidi="ar-EG"/>
        </w:rPr>
        <w:t xml:space="preserve"> </w:t>
      </w:r>
      <w:r w:rsidRPr="009438B7">
        <w:rPr>
          <w:rFonts w:hint="cs"/>
          <w:rtl/>
          <w:lang w:bidi="ar-EG"/>
        </w:rPr>
        <w:t>يناير</w:t>
      </w:r>
      <w:r w:rsidRPr="009438B7">
        <w:rPr>
          <w:rtl/>
          <w:lang w:bidi="ar-EG"/>
        </w:rPr>
        <w:t xml:space="preserve"> </w:t>
      </w:r>
      <w:r w:rsidRPr="00F27609">
        <w:rPr>
          <w:rtl/>
          <w:lang w:bidi="ar-EG"/>
        </w:rPr>
        <w:t>2011</w:t>
      </w:r>
      <w:r w:rsidRPr="009438B7">
        <w:rPr>
          <w:rtl/>
          <w:lang w:bidi="ar-EG"/>
        </w:rPr>
        <w:t xml:space="preserve"> </w:t>
      </w:r>
      <w:r w:rsidRPr="009438B7">
        <w:rPr>
          <w:rFonts w:hint="cs"/>
          <w:rtl/>
          <w:lang w:bidi="ar-EG"/>
        </w:rPr>
        <w:t>قنوات</w:t>
      </w:r>
      <w:r w:rsidRPr="009438B7">
        <w:rPr>
          <w:rtl/>
          <w:lang w:bidi="ar-EG"/>
        </w:rPr>
        <w:t xml:space="preserve"> </w:t>
      </w:r>
      <w:r w:rsidRPr="009438B7">
        <w:rPr>
          <w:rFonts w:hint="cs"/>
          <w:rtl/>
          <w:lang w:bidi="ar-EG"/>
        </w:rPr>
        <w:t>وصحف</w:t>
      </w:r>
      <w:r w:rsidRPr="009438B7">
        <w:rPr>
          <w:rtl/>
          <w:lang w:bidi="ar-EG"/>
        </w:rPr>
        <w:t xml:space="preserve"> </w:t>
      </w:r>
      <w:r w:rsidRPr="009438B7">
        <w:rPr>
          <w:rFonts w:hint="cs"/>
          <w:rtl/>
          <w:lang w:bidi="ar-EG"/>
        </w:rPr>
        <w:t>كثيرة</w:t>
      </w:r>
      <w:r w:rsidRPr="009438B7">
        <w:rPr>
          <w:rtl/>
          <w:lang w:bidi="ar-EG"/>
        </w:rPr>
        <w:t xml:space="preserve"> </w:t>
      </w:r>
      <w:r w:rsidRPr="009438B7">
        <w:rPr>
          <w:rFonts w:hint="cs"/>
          <w:rtl/>
          <w:lang w:bidi="ar-EG"/>
        </w:rPr>
        <w:t>وأغلقت</w:t>
      </w:r>
      <w:r w:rsidRPr="009438B7">
        <w:rPr>
          <w:rtl/>
          <w:lang w:bidi="ar-EG"/>
        </w:rPr>
        <w:t xml:space="preserve"> </w:t>
      </w:r>
      <w:r w:rsidRPr="009438B7">
        <w:rPr>
          <w:rFonts w:hint="cs"/>
          <w:rtl/>
          <w:lang w:bidi="ar-EG"/>
        </w:rPr>
        <w:t>سريعًا لعدم</w:t>
      </w:r>
      <w:r w:rsidRPr="009438B7">
        <w:rPr>
          <w:rtl/>
          <w:lang w:bidi="ar-EG"/>
        </w:rPr>
        <w:t xml:space="preserve"> </w:t>
      </w:r>
      <w:r w:rsidRPr="009438B7">
        <w:rPr>
          <w:rFonts w:hint="cs"/>
          <w:rtl/>
          <w:lang w:bidi="ar-EG"/>
        </w:rPr>
        <w:t>توافر</w:t>
      </w:r>
      <w:r w:rsidRPr="009438B7">
        <w:rPr>
          <w:rtl/>
          <w:lang w:bidi="ar-EG"/>
        </w:rPr>
        <w:t xml:space="preserve"> </w:t>
      </w:r>
      <w:r w:rsidRPr="009438B7">
        <w:rPr>
          <w:rFonts w:hint="cs"/>
          <w:rtl/>
          <w:lang w:bidi="ar-EG"/>
        </w:rPr>
        <w:t>الموارد</w:t>
      </w:r>
      <w:r w:rsidRPr="009438B7">
        <w:rPr>
          <w:rtl/>
          <w:lang w:bidi="ar-EG"/>
        </w:rPr>
        <w:t xml:space="preserve"> </w:t>
      </w:r>
      <w:r w:rsidRPr="009438B7">
        <w:rPr>
          <w:rFonts w:hint="cs"/>
          <w:rtl/>
          <w:lang w:bidi="ar-EG"/>
        </w:rPr>
        <w:t>المالية. وفي</w:t>
      </w:r>
      <w:r w:rsidRPr="009438B7">
        <w:rPr>
          <w:rtl/>
          <w:lang w:bidi="ar-EG"/>
        </w:rPr>
        <w:t xml:space="preserve"> </w:t>
      </w:r>
      <w:r w:rsidRPr="009438B7">
        <w:rPr>
          <w:rFonts w:hint="cs"/>
          <w:rtl/>
          <w:lang w:bidi="ar-EG"/>
        </w:rPr>
        <w:t>أغسطس</w:t>
      </w:r>
      <w:r w:rsidRPr="009438B7">
        <w:rPr>
          <w:rtl/>
          <w:lang w:bidi="ar-EG"/>
        </w:rPr>
        <w:t xml:space="preserve"> </w:t>
      </w:r>
      <w:r w:rsidRPr="00F27609">
        <w:rPr>
          <w:rtl/>
          <w:lang w:bidi="ar-EG"/>
        </w:rPr>
        <w:t>2021</w:t>
      </w:r>
      <w:r w:rsidRPr="009438B7">
        <w:rPr>
          <w:rFonts w:hint="cs"/>
          <w:rtl/>
          <w:lang w:bidi="ar-EG"/>
        </w:rPr>
        <w:t>،</w:t>
      </w:r>
      <w:r w:rsidRPr="009438B7">
        <w:rPr>
          <w:rtl/>
          <w:lang w:bidi="ar-EG"/>
        </w:rPr>
        <w:t xml:space="preserve"> </w:t>
      </w:r>
      <w:r w:rsidRPr="009438B7">
        <w:rPr>
          <w:rFonts w:hint="cs"/>
          <w:rtl/>
          <w:lang w:bidi="ar-EG"/>
        </w:rPr>
        <w:t>بلغ</w:t>
      </w:r>
      <w:r w:rsidRPr="009438B7">
        <w:rPr>
          <w:rtl/>
          <w:lang w:bidi="ar-EG"/>
        </w:rPr>
        <w:t xml:space="preserve"> </w:t>
      </w:r>
      <w:r w:rsidRPr="009438B7">
        <w:rPr>
          <w:rFonts w:hint="cs"/>
          <w:rtl/>
          <w:lang w:bidi="ar-EG"/>
        </w:rPr>
        <w:t>مجموع</w:t>
      </w:r>
      <w:r w:rsidRPr="009438B7">
        <w:rPr>
          <w:rtl/>
          <w:lang w:bidi="ar-EG"/>
        </w:rPr>
        <w:t xml:space="preserve"> </w:t>
      </w:r>
      <w:r w:rsidRPr="009438B7">
        <w:rPr>
          <w:rFonts w:hint="cs"/>
          <w:rtl/>
          <w:lang w:bidi="ar-EG"/>
        </w:rPr>
        <w:t>الصحف</w:t>
      </w:r>
      <w:r w:rsidRPr="009438B7">
        <w:rPr>
          <w:rtl/>
          <w:lang w:bidi="ar-EG"/>
        </w:rPr>
        <w:t xml:space="preserve"> </w:t>
      </w:r>
      <w:r w:rsidRPr="009438B7">
        <w:rPr>
          <w:rFonts w:hint="cs"/>
          <w:rtl/>
          <w:lang w:bidi="ar-EG"/>
        </w:rPr>
        <w:t>المسجلة</w:t>
      </w:r>
      <w:r w:rsidRPr="009438B7">
        <w:rPr>
          <w:rtl/>
          <w:lang w:bidi="ar-EG"/>
        </w:rPr>
        <w:t xml:space="preserve"> (</w:t>
      </w:r>
      <w:r w:rsidRPr="00F27609">
        <w:rPr>
          <w:rtl/>
          <w:lang w:bidi="ar-EG"/>
        </w:rPr>
        <w:t>585</w:t>
      </w:r>
      <w:r w:rsidRPr="009438B7">
        <w:rPr>
          <w:rtl/>
          <w:lang w:bidi="ar-EG"/>
        </w:rPr>
        <w:t xml:space="preserve">) </w:t>
      </w:r>
      <w:r w:rsidRPr="009438B7">
        <w:rPr>
          <w:rFonts w:hint="cs"/>
          <w:rtl/>
          <w:lang w:bidi="ar-EG"/>
        </w:rPr>
        <w:t>صحيفة،</w:t>
      </w:r>
      <w:r w:rsidRPr="009438B7">
        <w:rPr>
          <w:rtl/>
          <w:lang w:bidi="ar-EG"/>
        </w:rPr>
        <w:t xml:space="preserve"> </w:t>
      </w:r>
      <w:r w:rsidRPr="009438B7">
        <w:rPr>
          <w:rFonts w:hint="cs"/>
          <w:rtl/>
          <w:lang w:bidi="ar-EG"/>
        </w:rPr>
        <w:t>وعدد</w:t>
      </w:r>
      <w:r w:rsidRPr="009438B7">
        <w:rPr>
          <w:rtl/>
          <w:lang w:bidi="ar-EG"/>
        </w:rPr>
        <w:t xml:space="preserve"> </w:t>
      </w:r>
      <w:r w:rsidRPr="009438B7">
        <w:rPr>
          <w:rFonts w:hint="cs"/>
          <w:rtl/>
          <w:lang w:bidi="ar-EG"/>
        </w:rPr>
        <w:t>القنوات</w:t>
      </w:r>
      <w:r w:rsidRPr="009438B7">
        <w:rPr>
          <w:rtl/>
          <w:lang w:bidi="ar-EG"/>
        </w:rPr>
        <w:t xml:space="preserve"> </w:t>
      </w:r>
      <w:r w:rsidRPr="009438B7">
        <w:rPr>
          <w:rFonts w:hint="cs"/>
          <w:rtl/>
          <w:lang w:bidi="ar-EG"/>
        </w:rPr>
        <w:t>الفضائية</w:t>
      </w:r>
      <w:r w:rsidRPr="009438B7">
        <w:rPr>
          <w:rtl/>
          <w:lang w:bidi="ar-EG"/>
        </w:rPr>
        <w:t xml:space="preserve"> </w:t>
      </w:r>
      <w:r w:rsidRPr="009438B7">
        <w:rPr>
          <w:rFonts w:hint="cs"/>
          <w:rtl/>
          <w:lang w:bidi="ar-EG"/>
        </w:rPr>
        <w:t>المسجلة</w:t>
      </w:r>
      <w:r w:rsidRPr="009438B7">
        <w:rPr>
          <w:rtl/>
          <w:lang w:bidi="ar-EG"/>
        </w:rPr>
        <w:t xml:space="preserve"> (</w:t>
      </w:r>
      <w:r w:rsidRPr="00F27609">
        <w:rPr>
          <w:rtl/>
          <w:lang w:bidi="ar-EG"/>
        </w:rPr>
        <w:t>27</w:t>
      </w:r>
      <w:r w:rsidRPr="009438B7">
        <w:rPr>
          <w:rtl/>
          <w:lang w:bidi="ar-EG"/>
        </w:rPr>
        <w:t xml:space="preserve">) </w:t>
      </w:r>
      <w:r w:rsidRPr="009438B7">
        <w:rPr>
          <w:rFonts w:hint="cs"/>
          <w:rtl/>
          <w:lang w:bidi="ar-EG"/>
        </w:rPr>
        <w:t>قناة</w:t>
      </w:r>
      <w:r w:rsidRPr="009438B7">
        <w:rPr>
          <w:rtl/>
          <w:lang w:bidi="ar-EG"/>
        </w:rPr>
        <w:t xml:space="preserve"> </w:t>
      </w:r>
      <w:r w:rsidRPr="009438B7">
        <w:rPr>
          <w:rFonts w:hint="cs"/>
          <w:rtl/>
          <w:lang w:bidi="ar-EG"/>
        </w:rPr>
        <w:t>فضائية،</w:t>
      </w:r>
      <w:r w:rsidRPr="009438B7">
        <w:rPr>
          <w:rtl/>
          <w:lang w:bidi="ar-EG"/>
        </w:rPr>
        <w:t xml:space="preserve"> </w:t>
      </w:r>
      <w:r w:rsidRPr="009438B7">
        <w:rPr>
          <w:rFonts w:hint="cs"/>
          <w:rtl/>
          <w:lang w:bidi="ar-EG"/>
        </w:rPr>
        <w:t>وجميعها</w:t>
      </w:r>
      <w:r w:rsidRPr="009438B7">
        <w:rPr>
          <w:rtl/>
          <w:lang w:bidi="ar-EG"/>
        </w:rPr>
        <w:t xml:space="preserve"> </w:t>
      </w:r>
      <w:r w:rsidRPr="009438B7">
        <w:rPr>
          <w:rFonts w:hint="cs"/>
          <w:rtl/>
          <w:lang w:bidi="ar-EG"/>
        </w:rPr>
        <w:t>قنوات</w:t>
      </w:r>
      <w:r w:rsidRPr="009438B7">
        <w:rPr>
          <w:rtl/>
          <w:lang w:bidi="ar-EG"/>
        </w:rPr>
        <w:t xml:space="preserve"> </w:t>
      </w:r>
      <w:r w:rsidRPr="009438B7">
        <w:rPr>
          <w:rFonts w:hint="cs"/>
          <w:rtl/>
          <w:lang w:bidi="ar-EG"/>
        </w:rPr>
        <w:t>خاصة،</w:t>
      </w:r>
      <w:r w:rsidRPr="009438B7">
        <w:rPr>
          <w:rtl/>
          <w:lang w:bidi="ar-EG"/>
        </w:rPr>
        <w:t xml:space="preserve"> </w:t>
      </w:r>
      <w:r w:rsidRPr="009438B7">
        <w:rPr>
          <w:rFonts w:hint="cs"/>
          <w:rtl/>
          <w:lang w:bidi="ar-EG"/>
        </w:rPr>
        <w:t>والمواقع</w:t>
      </w:r>
      <w:r w:rsidRPr="009438B7">
        <w:rPr>
          <w:rtl/>
          <w:lang w:bidi="ar-EG"/>
        </w:rPr>
        <w:t xml:space="preserve"> </w:t>
      </w:r>
      <w:r w:rsidRPr="009438B7">
        <w:rPr>
          <w:rFonts w:hint="cs"/>
          <w:rtl/>
          <w:lang w:bidi="ar-EG"/>
        </w:rPr>
        <w:t>الإلكترونية</w:t>
      </w:r>
      <w:r w:rsidRPr="009438B7">
        <w:rPr>
          <w:rtl/>
          <w:lang w:bidi="ar-EG"/>
        </w:rPr>
        <w:t xml:space="preserve"> </w:t>
      </w:r>
      <w:r w:rsidRPr="009438B7">
        <w:rPr>
          <w:rFonts w:hint="cs"/>
          <w:rtl/>
          <w:lang w:bidi="ar-EG"/>
        </w:rPr>
        <w:t>المسجلة</w:t>
      </w:r>
      <w:r w:rsidRPr="009438B7">
        <w:rPr>
          <w:rtl/>
          <w:lang w:bidi="ar-EG"/>
        </w:rPr>
        <w:t xml:space="preserve"> (</w:t>
      </w:r>
      <w:r w:rsidRPr="00F27609">
        <w:rPr>
          <w:rtl/>
          <w:lang w:bidi="ar-EG"/>
        </w:rPr>
        <w:t>94</w:t>
      </w:r>
      <w:r w:rsidRPr="009438B7">
        <w:rPr>
          <w:rtl/>
          <w:lang w:bidi="ar-EG"/>
        </w:rPr>
        <w:t>)</w:t>
      </w:r>
      <w:r w:rsidRPr="009438B7">
        <w:rPr>
          <w:rFonts w:hint="cs"/>
          <w:rtl/>
          <w:lang w:bidi="ar-EG"/>
        </w:rPr>
        <w:t xml:space="preserve"> موقعا</w:t>
      </w:r>
      <w:r w:rsidRPr="009438B7">
        <w:rPr>
          <w:rtl/>
          <w:lang w:bidi="ar-EG"/>
        </w:rPr>
        <w:t xml:space="preserve"> </w:t>
      </w:r>
      <w:r w:rsidRPr="009438B7">
        <w:rPr>
          <w:rFonts w:hint="cs"/>
          <w:rtl/>
          <w:lang w:bidi="ar-EG"/>
        </w:rPr>
        <w:t>إلكترونيًا</w:t>
      </w:r>
      <w:r w:rsidRPr="009438B7">
        <w:rPr>
          <w:rtl/>
          <w:lang w:bidi="ar-EG"/>
        </w:rPr>
        <w:t xml:space="preserve"> </w:t>
      </w:r>
      <w:r w:rsidRPr="009438B7">
        <w:rPr>
          <w:rFonts w:hint="cs"/>
          <w:rtl/>
          <w:lang w:bidi="ar-EG"/>
        </w:rPr>
        <w:t>ذا</w:t>
      </w:r>
      <w:r w:rsidRPr="009438B7">
        <w:rPr>
          <w:rtl/>
          <w:lang w:bidi="ar-EG"/>
        </w:rPr>
        <w:t xml:space="preserve"> </w:t>
      </w:r>
      <w:r w:rsidRPr="009438B7">
        <w:rPr>
          <w:rFonts w:hint="cs"/>
          <w:rtl/>
          <w:lang w:bidi="ar-EG"/>
        </w:rPr>
        <w:t>محتوى</w:t>
      </w:r>
      <w:r w:rsidRPr="009438B7">
        <w:rPr>
          <w:rtl/>
          <w:lang w:bidi="ar-EG"/>
        </w:rPr>
        <w:t xml:space="preserve"> </w:t>
      </w:r>
      <w:r w:rsidRPr="009438B7">
        <w:rPr>
          <w:rFonts w:hint="cs"/>
          <w:rtl/>
          <w:lang w:bidi="ar-EG"/>
        </w:rPr>
        <w:t>إخباري</w:t>
      </w:r>
      <w:r w:rsidRPr="009438B7">
        <w:rPr>
          <w:rtl/>
          <w:lang w:bidi="ar-EG"/>
        </w:rPr>
        <w:t xml:space="preserve"> </w:t>
      </w:r>
      <w:r w:rsidRPr="009438B7">
        <w:rPr>
          <w:rFonts w:hint="cs"/>
          <w:rtl/>
          <w:lang w:bidi="ar-EG"/>
        </w:rPr>
        <w:t>وإعلامي بخلاف</w:t>
      </w:r>
      <w:r w:rsidRPr="009438B7">
        <w:rPr>
          <w:rtl/>
          <w:lang w:bidi="ar-EG"/>
        </w:rPr>
        <w:t xml:space="preserve"> </w:t>
      </w:r>
      <w:r w:rsidRPr="009438B7">
        <w:rPr>
          <w:rFonts w:hint="cs"/>
          <w:rtl/>
          <w:lang w:bidi="ar-EG"/>
        </w:rPr>
        <w:t>المواقع</w:t>
      </w:r>
      <w:r w:rsidRPr="009438B7">
        <w:rPr>
          <w:rtl/>
          <w:lang w:bidi="ar-EG"/>
        </w:rPr>
        <w:t xml:space="preserve"> </w:t>
      </w:r>
      <w:r w:rsidRPr="009438B7">
        <w:rPr>
          <w:rFonts w:hint="cs"/>
          <w:rtl/>
          <w:lang w:bidi="ar-EG"/>
        </w:rPr>
        <w:t>التي</w:t>
      </w:r>
      <w:r w:rsidRPr="009438B7">
        <w:rPr>
          <w:rtl/>
          <w:lang w:bidi="ar-EG"/>
        </w:rPr>
        <w:t xml:space="preserve"> </w:t>
      </w:r>
      <w:r w:rsidRPr="009438B7">
        <w:rPr>
          <w:rFonts w:hint="cs"/>
          <w:rtl/>
          <w:lang w:bidi="ar-EG"/>
        </w:rPr>
        <w:t>لم</w:t>
      </w:r>
      <w:r w:rsidRPr="009438B7">
        <w:rPr>
          <w:rtl/>
          <w:lang w:bidi="ar-EG"/>
        </w:rPr>
        <w:t xml:space="preserve"> </w:t>
      </w:r>
      <w:r w:rsidRPr="009438B7">
        <w:rPr>
          <w:rFonts w:hint="cs"/>
          <w:rtl/>
          <w:lang w:bidi="ar-EG"/>
        </w:rPr>
        <w:t>تحصل</w:t>
      </w:r>
      <w:r w:rsidRPr="009438B7">
        <w:rPr>
          <w:rtl/>
          <w:lang w:bidi="ar-EG"/>
        </w:rPr>
        <w:t xml:space="preserve"> </w:t>
      </w:r>
      <w:r w:rsidRPr="009438B7">
        <w:rPr>
          <w:rFonts w:hint="cs"/>
          <w:rtl/>
          <w:lang w:bidi="ar-EG"/>
        </w:rPr>
        <w:t>على</w:t>
      </w:r>
      <w:r w:rsidRPr="009438B7">
        <w:rPr>
          <w:rtl/>
          <w:lang w:bidi="ar-EG"/>
        </w:rPr>
        <w:t xml:space="preserve"> </w:t>
      </w:r>
      <w:r w:rsidRPr="009438B7">
        <w:rPr>
          <w:rFonts w:hint="cs"/>
          <w:rtl/>
          <w:lang w:bidi="ar-EG"/>
        </w:rPr>
        <w:t>ترخيص</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لم</w:t>
      </w:r>
      <w:r w:rsidRPr="009438B7">
        <w:rPr>
          <w:rtl/>
          <w:lang w:bidi="ar-EG"/>
        </w:rPr>
        <w:t xml:space="preserve"> </w:t>
      </w:r>
      <w:r w:rsidRPr="009438B7">
        <w:rPr>
          <w:rFonts w:hint="cs"/>
          <w:rtl/>
          <w:lang w:bidi="ar-EG"/>
        </w:rPr>
        <w:t>تتقدم</w:t>
      </w:r>
      <w:r w:rsidRPr="009438B7">
        <w:rPr>
          <w:rtl/>
          <w:lang w:bidi="ar-EG"/>
        </w:rPr>
        <w:t xml:space="preserve"> </w:t>
      </w:r>
      <w:r w:rsidRPr="009438B7">
        <w:rPr>
          <w:rFonts w:hint="cs"/>
          <w:rtl/>
          <w:lang w:bidi="ar-EG"/>
        </w:rPr>
        <w:t>بطلب</w:t>
      </w:r>
      <w:r w:rsidRPr="009438B7">
        <w:rPr>
          <w:rtl/>
          <w:lang w:bidi="ar-EG"/>
        </w:rPr>
        <w:t xml:space="preserve"> </w:t>
      </w:r>
      <w:r w:rsidRPr="009438B7">
        <w:rPr>
          <w:rFonts w:hint="cs"/>
          <w:rtl/>
          <w:lang w:bidi="ar-EG"/>
        </w:rPr>
        <w:t>توفيق</w:t>
      </w:r>
      <w:r w:rsidRPr="009438B7">
        <w:rPr>
          <w:rtl/>
          <w:lang w:bidi="ar-EG"/>
        </w:rPr>
        <w:t xml:space="preserve"> </w:t>
      </w:r>
      <w:r w:rsidRPr="009438B7">
        <w:rPr>
          <w:rFonts w:hint="cs"/>
          <w:rtl/>
          <w:lang w:bidi="ar-EG"/>
        </w:rPr>
        <w:t>أوضاعها</w:t>
      </w:r>
      <w:r w:rsidRPr="009438B7">
        <w:rPr>
          <w:rtl/>
          <w:lang w:bidi="ar-EG"/>
        </w:rPr>
        <w:t xml:space="preserve"> </w:t>
      </w:r>
      <w:r w:rsidRPr="009438B7">
        <w:rPr>
          <w:rFonts w:hint="cs"/>
          <w:rtl/>
          <w:lang w:bidi="ar-EG"/>
        </w:rPr>
        <w:t>القانونية وتعمل</w:t>
      </w:r>
      <w:r w:rsidRPr="009438B7">
        <w:rPr>
          <w:rtl/>
          <w:lang w:bidi="ar-EG"/>
        </w:rPr>
        <w:t xml:space="preserve"> </w:t>
      </w:r>
      <w:r w:rsidRPr="009438B7">
        <w:rPr>
          <w:rFonts w:hint="cs"/>
          <w:rtl/>
          <w:lang w:bidi="ar-EG"/>
        </w:rPr>
        <w:t>في</w:t>
      </w:r>
      <w:r w:rsidRPr="009438B7">
        <w:rPr>
          <w:rtl/>
          <w:lang w:bidi="ar-EG"/>
        </w:rPr>
        <w:t xml:space="preserve"> </w:t>
      </w:r>
      <w:r w:rsidRPr="009438B7">
        <w:rPr>
          <w:rFonts w:hint="cs"/>
          <w:rtl/>
          <w:lang w:bidi="ar-EG"/>
        </w:rPr>
        <w:t>الفضاء</w:t>
      </w:r>
      <w:r w:rsidRPr="009438B7">
        <w:rPr>
          <w:rtl/>
          <w:lang w:bidi="ar-EG"/>
        </w:rPr>
        <w:t xml:space="preserve"> </w:t>
      </w:r>
      <w:r w:rsidRPr="009438B7">
        <w:rPr>
          <w:rFonts w:hint="cs"/>
          <w:rtl/>
          <w:lang w:bidi="ar-EG"/>
        </w:rPr>
        <w:t>العام،</w:t>
      </w:r>
      <w:r w:rsidRPr="009438B7">
        <w:rPr>
          <w:rtl/>
          <w:lang w:bidi="ar-EG"/>
        </w:rPr>
        <w:t xml:space="preserve"> </w:t>
      </w:r>
      <w:r w:rsidRPr="009438B7">
        <w:rPr>
          <w:rFonts w:hint="cs"/>
          <w:rtl/>
          <w:lang w:bidi="ar-EG"/>
        </w:rPr>
        <w:t>وفي</w:t>
      </w:r>
      <w:r w:rsidRPr="009438B7">
        <w:rPr>
          <w:rtl/>
          <w:lang w:bidi="ar-EG"/>
        </w:rPr>
        <w:t xml:space="preserve"> </w:t>
      </w:r>
      <w:r w:rsidRPr="009438B7">
        <w:rPr>
          <w:rFonts w:hint="cs"/>
          <w:rtl/>
          <w:lang w:bidi="ar-EG"/>
        </w:rPr>
        <w:t>عام</w:t>
      </w:r>
      <w:r w:rsidRPr="009438B7">
        <w:rPr>
          <w:rtl/>
          <w:lang w:bidi="ar-EG"/>
        </w:rPr>
        <w:t xml:space="preserve"> </w:t>
      </w:r>
      <w:r w:rsidRPr="00F27609">
        <w:rPr>
          <w:rtl/>
          <w:lang w:bidi="ar-EG"/>
        </w:rPr>
        <w:t>2021</w:t>
      </w:r>
      <w:r w:rsidRPr="009438B7">
        <w:rPr>
          <w:rtl/>
          <w:lang w:bidi="ar-EG"/>
        </w:rPr>
        <w:t xml:space="preserve"> </w:t>
      </w:r>
      <w:r w:rsidRPr="009438B7">
        <w:rPr>
          <w:rFonts w:hint="cs"/>
          <w:rtl/>
          <w:lang w:bidi="ar-EG"/>
        </w:rPr>
        <w:t>وافق</w:t>
      </w:r>
      <w:r w:rsidRPr="009438B7">
        <w:rPr>
          <w:rtl/>
          <w:lang w:bidi="ar-EG"/>
        </w:rPr>
        <w:t xml:space="preserve"> </w:t>
      </w:r>
      <w:r w:rsidRPr="009438B7">
        <w:rPr>
          <w:rFonts w:hint="cs"/>
          <w:rtl/>
          <w:lang w:bidi="ar-EG"/>
        </w:rPr>
        <w:t>المجلس</w:t>
      </w:r>
      <w:r w:rsidRPr="009438B7">
        <w:rPr>
          <w:rtl/>
          <w:lang w:bidi="ar-EG"/>
        </w:rPr>
        <w:t xml:space="preserve"> </w:t>
      </w:r>
      <w:r w:rsidRPr="009438B7">
        <w:rPr>
          <w:rFonts w:hint="cs"/>
          <w:rtl/>
          <w:lang w:bidi="ar-EG"/>
        </w:rPr>
        <w:t>على</w:t>
      </w:r>
      <w:r w:rsidRPr="009438B7">
        <w:rPr>
          <w:rtl/>
          <w:lang w:bidi="ar-EG"/>
        </w:rPr>
        <w:t xml:space="preserve"> </w:t>
      </w:r>
      <w:r w:rsidRPr="009438B7">
        <w:rPr>
          <w:rFonts w:hint="cs"/>
          <w:rtl/>
          <w:lang w:bidi="ar-EG"/>
        </w:rPr>
        <w:t>إصدار</w:t>
      </w:r>
      <w:r w:rsidRPr="009438B7">
        <w:rPr>
          <w:rtl/>
          <w:lang w:bidi="ar-EG"/>
        </w:rPr>
        <w:t xml:space="preserve"> </w:t>
      </w:r>
      <w:r w:rsidRPr="009438B7">
        <w:rPr>
          <w:rFonts w:hint="cs"/>
          <w:rtl/>
          <w:lang w:bidi="ar-EG"/>
        </w:rPr>
        <w:t>تراخيص (</w:t>
      </w:r>
      <w:r w:rsidRPr="00F27609">
        <w:rPr>
          <w:rFonts w:hint="cs"/>
          <w:rtl/>
          <w:lang w:bidi="ar-EG"/>
        </w:rPr>
        <w:t>45</w:t>
      </w:r>
      <w:r w:rsidRPr="009438B7">
        <w:rPr>
          <w:rFonts w:hint="cs"/>
          <w:rtl/>
          <w:lang w:bidi="ar-EG"/>
        </w:rPr>
        <w:t>) موقعا</w:t>
      </w:r>
      <w:r w:rsidRPr="009438B7">
        <w:rPr>
          <w:rtl/>
          <w:lang w:bidi="ar-EG"/>
        </w:rPr>
        <w:t xml:space="preserve"> </w:t>
      </w:r>
      <w:r w:rsidRPr="009438B7">
        <w:rPr>
          <w:rFonts w:hint="cs"/>
          <w:rtl/>
          <w:lang w:bidi="ar-EG"/>
        </w:rPr>
        <w:t>الكترونيًا وتراخيص (</w:t>
      </w:r>
      <w:r w:rsidRPr="00F27609">
        <w:rPr>
          <w:rFonts w:hint="cs"/>
          <w:rtl/>
          <w:lang w:bidi="ar-EG"/>
        </w:rPr>
        <w:t>19</w:t>
      </w:r>
      <w:r w:rsidRPr="009438B7">
        <w:rPr>
          <w:rFonts w:hint="cs"/>
          <w:rtl/>
          <w:lang w:bidi="ar-EG"/>
        </w:rPr>
        <w:t>) قناة</w:t>
      </w:r>
      <w:r w:rsidRPr="009438B7">
        <w:rPr>
          <w:rtl/>
          <w:lang w:bidi="ar-EG"/>
        </w:rPr>
        <w:t xml:space="preserve"> </w:t>
      </w:r>
      <w:r w:rsidRPr="009438B7">
        <w:rPr>
          <w:rFonts w:hint="cs"/>
          <w:rtl/>
          <w:lang w:bidi="ar-EG"/>
        </w:rPr>
        <w:t>تليفزيونية</w:t>
      </w:r>
      <w:r w:rsidRPr="009438B7">
        <w:rPr>
          <w:rtl/>
          <w:lang w:bidi="ar-EG"/>
        </w:rPr>
        <w:t xml:space="preserve"> </w:t>
      </w:r>
      <w:r w:rsidRPr="009438B7">
        <w:rPr>
          <w:rFonts w:hint="cs"/>
          <w:rtl/>
          <w:lang w:bidi="ar-EG"/>
        </w:rPr>
        <w:t>وفي</w:t>
      </w:r>
      <w:r w:rsidRPr="009438B7">
        <w:rPr>
          <w:rtl/>
          <w:lang w:bidi="ar-EG"/>
        </w:rPr>
        <w:t xml:space="preserve"> </w:t>
      </w:r>
      <w:r w:rsidRPr="009438B7">
        <w:rPr>
          <w:rFonts w:hint="cs"/>
          <w:rtl/>
          <w:lang w:bidi="ar-EG"/>
        </w:rPr>
        <w:t>عام</w:t>
      </w:r>
      <w:r w:rsidRPr="009438B7">
        <w:rPr>
          <w:rtl/>
          <w:lang w:bidi="ar-EG"/>
        </w:rPr>
        <w:t xml:space="preserve"> </w:t>
      </w:r>
      <w:r w:rsidRPr="00F27609">
        <w:rPr>
          <w:rtl/>
          <w:lang w:bidi="ar-EG"/>
        </w:rPr>
        <w:t>2022</w:t>
      </w:r>
      <w:r w:rsidRPr="009438B7">
        <w:rPr>
          <w:rtl/>
          <w:lang w:bidi="ar-EG"/>
        </w:rPr>
        <w:t xml:space="preserve"> </w:t>
      </w:r>
      <w:r w:rsidRPr="009438B7">
        <w:rPr>
          <w:rFonts w:hint="cs"/>
          <w:rtl/>
          <w:lang w:bidi="ar-EG"/>
        </w:rPr>
        <w:t>صدر</w:t>
      </w:r>
      <w:r w:rsidRPr="009438B7">
        <w:rPr>
          <w:rtl/>
          <w:lang w:bidi="ar-EG"/>
        </w:rPr>
        <w:t xml:space="preserve"> </w:t>
      </w:r>
      <w:r w:rsidRPr="009438B7">
        <w:rPr>
          <w:rFonts w:hint="cs"/>
          <w:rtl/>
          <w:lang w:bidi="ar-EG"/>
        </w:rPr>
        <w:t>مئة</w:t>
      </w:r>
      <w:r w:rsidRPr="009438B7">
        <w:rPr>
          <w:rtl/>
          <w:lang w:bidi="ar-EG"/>
        </w:rPr>
        <w:t xml:space="preserve"> </w:t>
      </w:r>
      <w:r w:rsidRPr="009438B7">
        <w:rPr>
          <w:rFonts w:hint="cs"/>
          <w:rtl/>
          <w:lang w:bidi="ar-EG"/>
        </w:rPr>
        <w:t>ترخيص</w:t>
      </w:r>
      <w:r w:rsidRPr="009438B7">
        <w:rPr>
          <w:rtl/>
          <w:lang w:bidi="ar-EG"/>
        </w:rPr>
        <w:t xml:space="preserve"> </w:t>
      </w:r>
      <w:r w:rsidRPr="009438B7">
        <w:rPr>
          <w:rFonts w:hint="cs"/>
          <w:rtl/>
          <w:lang w:bidi="ar-EG"/>
        </w:rPr>
        <w:t>جديد</w:t>
      </w:r>
      <w:r w:rsidRPr="009438B7">
        <w:rPr>
          <w:rtl/>
          <w:lang w:bidi="ar-EG"/>
        </w:rPr>
        <w:t xml:space="preserve"> </w:t>
      </w:r>
      <w:r w:rsidRPr="009438B7">
        <w:rPr>
          <w:rFonts w:hint="cs"/>
          <w:rtl/>
          <w:lang w:bidi="ar-EG"/>
        </w:rPr>
        <w:t>وشهادة</w:t>
      </w:r>
      <w:r w:rsidRPr="009438B7">
        <w:rPr>
          <w:rtl/>
          <w:lang w:bidi="ar-EG"/>
        </w:rPr>
        <w:t xml:space="preserve"> </w:t>
      </w:r>
      <w:r w:rsidRPr="009438B7">
        <w:rPr>
          <w:rFonts w:hint="cs"/>
          <w:rtl/>
          <w:lang w:bidi="ar-EG"/>
        </w:rPr>
        <w:t>توفيق</w:t>
      </w:r>
      <w:r w:rsidRPr="009438B7">
        <w:rPr>
          <w:rtl/>
          <w:lang w:bidi="ar-EG"/>
        </w:rPr>
        <w:t xml:space="preserve"> </w:t>
      </w:r>
      <w:r w:rsidRPr="009438B7">
        <w:rPr>
          <w:rFonts w:hint="cs"/>
          <w:rtl/>
          <w:lang w:bidi="ar-EG"/>
        </w:rPr>
        <w:t>أوضاع</w:t>
      </w:r>
      <w:r w:rsidRPr="009438B7">
        <w:rPr>
          <w:rtl/>
          <w:lang w:bidi="ar-EG"/>
        </w:rPr>
        <w:t xml:space="preserve"> </w:t>
      </w:r>
      <w:r w:rsidRPr="009438B7">
        <w:rPr>
          <w:rFonts w:hint="cs"/>
          <w:rtl/>
          <w:lang w:bidi="ar-EG"/>
        </w:rPr>
        <w:t>عن</w:t>
      </w:r>
      <w:r w:rsidRPr="009438B7">
        <w:rPr>
          <w:rtl/>
          <w:lang w:bidi="ar-EG"/>
        </w:rPr>
        <w:t xml:space="preserve"> </w:t>
      </w:r>
      <w:r w:rsidRPr="009438B7">
        <w:rPr>
          <w:rFonts w:hint="cs"/>
          <w:rtl/>
          <w:lang w:bidi="ar-EG"/>
        </w:rPr>
        <w:t>المجلس</w:t>
      </w:r>
      <w:r w:rsidRPr="009438B7">
        <w:rPr>
          <w:rtl/>
          <w:lang w:bidi="ar-EG"/>
        </w:rPr>
        <w:t xml:space="preserve"> </w:t>
      </w:r>
      <w:r w:rsidRPr="009438B7">
        <w:rPr>
          <w:rFonts w:hint="cs"/>
          <w:rtl/>
          <w:lang w:bidi="ar-EG"/>
        </w:rPr>
        <w:t>الأعلى</w:t>
      </w:r>
      <w:r w:rsidRPr="009438B7">
        <w:rPr>
          <w:rtl/>
          <w:lang w:bidi="ar-EG"/>
        </w:rPr>
        <w:t xml:space="preserve"> </w:t>
      </w:r>
      <w:r w:rsidRPr="009438B7">
        <w:rPr>
          <w:rFonts w:hint="cs"/>
          <w:rtl/>
          <w:lang w:bidi="ar-EG"/>
        </w:rPr>
        <w:t>لتنظيم</w:t>
      </w:r>
      <w:r w:rsidRPr="009438B7">
        <w:rPr>
          <w:rtl/>
          <w:lang w:bidi="ar-EG"/>
        </w:rPr>
        <w:t xml:space="preserve"> </w:t>
      </w:r>
      <w:r w:rsidRPr="009438B7">
        <w:rPr>
          <w:rFonts w:hint="cs"/>
          <w:rtl/>
          <w:lang w:bidi="ar-EG"/>
        </w:rPr>
        <w:t>الإعلام</w:t>
      </w:r>
      <w:r w:rsidRPr="009438B7">
        <w:rPr>
          <w:rtl/>
          <w:lang w:bidi="ar-EG"/>
        </w:rPr>
        <w:t xml:space="preserve"> </w:t>
      </w:r>
      <w:r w:rsidRPr="009438B7">
        <w:rPr>
          <w:rFonts w:hint="cs"/>
          <w:rtl/>
          <w:lang w:bidi="ar-EG"/>
        </w:rPr>
        <w:t>للصحف</w:t>
      </w:r>
      <w:r w:rsidRPr="009438B7">
        <w:rPr>
          <w:rtl/>
          <w:lang w:bidi="ar-EG"/>
        </w:rPr>
        <w:t xml:space="preserve"> </w:t>
      </w:r>
      <w:r w:rsidRPr="009438B7">
        <w:rPr>
          <w:rFonts w:hint="cs"/>
          <w:rtl/>
          <w:lang w:bidi="ar-EG"/>
        </w:rPr>
        <w:t>ووسائل</w:t>
      </w:r>
      <w:r w:rsidRPr="009438B7">
        <w:rPr>
          <w:rtl/>
          <w:lang w:bidi="ar-EG"/>
        </w:rPr>
        <w:t xml:space="preserve"> </w:t>
      </w:r>
      <w:r w:rsidRPr="009438B7">
        <w:rPr>
          <w:rFonts w:hint="cs"/>
          <w:rtl/>
          <w:lang w:bidi="ar-EG"/>
        </w:rPr>
        <w:t>الإعلام،</w:t>
      </w:r>
      <w:r w:rsidRPr="009438B7">
        <w:rPr>
          <w:rtl/>
          <w:lang w:bidi="ar-EG"/>
        </w:rPr>
        <w:t xml:space="preserve"> </w:t>
      </w:r>
      <w:r w:rsidRPr="009438B7">
        <w:rPr>
          <w:rFonts w:hint="cs"/>
          <w:rtl/>
          <w:lang w:bidi="ar-EG"/>
        </w:rPr>
        <w:t>ويُذكر</w:t>
      </w:r>
      <w:r w:rsidRPr="009438B7">
        <w:rPr>
          <w:rtl/>
          <w:lang w:bidi="ar-EG"/>
        </w:rPr>
        <w:t xml:space="preserve"> </w:t>
      </w:r>
      <w:r w:rsidRPr="009438B7">
        <w:rPr>
          <w:rFonts w:hint="cs"/>
          <w:rtl/>
          <w:lang w:bidi="ar-EG"/>
        </w:rPr>
        <w:t>أن</w:t>
      </w:r>
      <w:r w:rsidRPr="009438B7">
        <w:rPr>
          <w:rtl/>
          <w:lang w:bidi="ar-EG"/>
        </w:rPr>
        <w:t xml:space="preserve"> </w:t>
      </w:r>
      <w:r w:rsidRPr="009438B7">
        <w:rPr>
          <w:rFonts w:hint="cs"/>
          <w:rtl/>
          <w:lang w:bidi="ar-EG"/>
        </w:rPr>
        <w:t>هذا</w:t>
      </w:r>
      <w:r w:rsidRPr="009438B7">
        <w:rPr>
          <w:rtl/>
          <w:lang w:bidi="ar-EG"/>
        </w:rPr>
        <w:t xml:space="preserve"> </w:t>
      </w:r>
      <w:r w:rsidRPr="009438B7">
        <w:rPr>
          <w:rFonts w:hint="cs"/>
          <w:rtl/>
          <w:lang w:bidi="ar-EG"/>
        </w:rPr>
        <w:t>العدد</w:t>
      </w:r>
      <w:r w:rsidRPr="009438B7">
        <w:rPr>
          <w:rtl/>
          <w:lang w:bidi="ar-EG"/>
        </w:rPr>
        <w:t xml:space="preserve"> </w:t>
      </w:r>
      <w:r w:rsidRPr="009438B7">
        <w:rPr>
          <w:rFonts w:hint="cs"/>
          <w:rtl/>
          <w:lang w:bidi="ar-EG"/>
        </w:rPr>
        <w:t>من</w:t>
      </w:r>
      <w:r w:rsidRPr="009438B7">
        <w:rPr>
          <w:rtl/>
          <w:lang w:bidi="ar-EG"/>
        </w:rPr>
        <w:t xml:space="preserve"> </w:t>
      </w:r>
      <w:r w:rsidRPr="009438B7">
        <w:rPr>
          <w:rFonts w:hint="cs"/>
          <w:rtl/>
          <w:lang w:bidi="ar-EG"/>
        </w:rPr>
        <w:t>الموافقات</w:t>
      </w:r>
      <w:r w:rsidRPr="009438B7">
        <w:rPr>
          <w:rtl/>
          <w:lang w:bidi="ar-EG"/>
        </w:rPr>
        <w:t xml:space="preserve"> </w:t>
      </w:r>
      <w:r w:rsidRPr="009438B7">
        <w:rPr>
          <w:rFonts w:hint="cs"/>
          <w:rtl/>
          <w:lang w:bidi="ar-EG"/>
        </w:rPr>
        <w:t>والتراخيص</w:t>
      </w:r>
      <w:r w:rsidRPr="009438B7">
        <w:rPr>
          <w:rtl/>
          <w:lang w:bidi="ar-EG"/>
        </w:rPr>
        <w:t xml:space="preserve"> </w:t>
      </w:r>
      <w:r w:rsidRPr="009438B7">
        <w:rPr>
          <w:rFonts w:hint="cs"/>
          <w:rtl/>
          <w:lang w:bidi="ar-EG"/>
        </w:rPr>
        <w:t>يعد</w:t>
      </w:r>
      <w:r w:rsidRPr="009438B7">
        <w:rPr>
          <w:rtl/>
          <w:lang w:bidi="ar-EG"/>
        </w:rPr>
        <w:t xml:space="preserve"> </w:t>
      </w:r>
      <w:r w:rsidRPr="009438B7">
        <w:rPr>
          <w:rFonts w:hint="cs"/>
          <w:rtl/>
          <w:lang w:bidi="ar-EG"/>
        </w:rPr>
        <w:t>الأكبر</w:t>
      </w:r>
      <w:r w:rsidRPr="009438B7">
        <w:rPr>
          <w:rtl/>
          <w:lang w:bidi="ar-EG"/>
        </w:rPr>
        <w:t xml:space="preserve"> </w:t>
      </w:r>
      <w:r w:rsidRPr="009438B7">
        <w:rPr>
          <w:rFonts w:hint="cs"/>
          <w:rtl/>
          <w:lang w:bidi="ar-EG"/>
        </w:rPr>
        <w:t>منذ</w:t>
      </w:r>
      <w:r w:rsidRPr="009438B7">
        <w:rPr>
          <w:rtl/>
          <w:lang w:bidi="ar-EG"/>
        </w:rPr>
        <w:t xml:space="preserve"> </w:t>
      </w:r>
      <w:r w:rsidRPr="009438B7">
        <w:rPr>
          <w:rFonts w:hint="cs"/>
          <w:rtl/>
          <w:lang w:bidi="ar-EG"/>
        </w:rPr>
        <w:t>تأسيس</w:t>
      </w:r>
      <w:r w:rsidRPr="009438B7">
        <w:rPr>
          <w:rtl/>
          <w:lang w:bidi="ar-EG"/>
        </w:rPr>
        <w:t xml:space="preserve"> </w:t>
      </w:r>
      <w:r w:rsidRPr="009438B7">
        <w:rPr>
          <w:rFonts w:hint="cs"/>
          <w:rtl/>
          <w:lang w:bidi="ar-EG"/>
        </w:rPr>
        <w:t>المجلس</w:t>
      </w:r>
      <w:r w:rsidRPr="009438B7">
        <w:rPr>
          <w:rtl/>
          <w:lang w:bidi="ar-EG"/>
        </w:rPr>
        <w:t xml:space="preserve"> </w:t>
      </w:r>
      <w:r w:rsidRPr="009438B7">
        <w:rPr>
          <w:rFonts w:hint="cs"/>
          <w:rtl/>
          <w:lang w:bidi="ar-EG"/>
        </w:rPr>
        <w:t>في</w:t>
      </w:r>
      <w:r w:rsidRPr="009438B7">
        <w:rPr>
          <w:rtl/>
          <w:lang w:bidi="ar-EG"/>
        </w:rPr>
        <w:t xml:space="preserve"> </w:t>
      </w:r>
      <w:r w:rsidRPr="009438B7">
        <w:rPr>
          <w:rFonts w:hint="cs"/>
          <w:rtl/>
          <w:lang w:bidi="ar-EG"/>
        </w:rPr>
        <w:t>عام</w:t>
      </w:r>
      <w:r w:rsidRPr="009438B7">
        <w:rPr>
          <w:rtl/>
          <w:lang w:bidi="ar-EG"/>
        </w:rPr>
        <w:t xml:space="preserve"> </w:t>
      </w:r>
      <w:r w:rsidRPr="00F27609">
        <w:rPr>
          <w:rtl/>
          <w:lang w:bidi="ar-EG"/>
        </w:rPr>
        <w:t>2016</w:t>
      </w:r>
      <w:r w:rsidRPr="009438B7">
        <w:rPr>
          <w:rtl/>
          <w:lang w:bidi="ar-EG"/>
        </w:rPr>
        <w:t>.</w:t>
      </w:r>
    </w:p>
    <w:p w14:paraId="4891EEF7" w14:textId="77777777" w:rsidR="00B43158" w:rsidRPr="009438B7" w:rsidRDefault="00B43158" w:rsidP="00B43158">
      <w:pPr>
        <w:pStyle w:val="SingleTxtGA"/>
      </w:pPr>
      <w:r w:rsidRPr="00F27609">
        <w:rPr>
          <w:lang w:val="en-US"/>
        </w:rPr>
        <w:t>92</w:t>
      </w:r>
      <w:r w:rsidRPr="009438B7">
        <w:rPr>
          <w:rtl/>
          <w:lang w:val="en-US"/>
        </w:rPr>
        <w:t>-</w:t>
      </w:r>
      <w:r w:rsidRPr="009438B7">
        <w:rPr>
          <w:rtl/>
          <w:lang w:val="en-US"/>
        </w:rPr>
        <w:tab/>
      </w:r>
      <w:r w:rsidRPr="00F27609">
        <w:rPr>
          <w:rFonts w:hint="cs"/>
          <w:b/>
          <w:bCs/>
          <w:rtl/>
          <w:lang w:bidi="ar-EG"/>
        </w:rPr>
        <w:t>بالإشارة لادعاءات اعتقال</w:t>
      </w:r>
      <w:r w:rsidRPr="00F27609">
        <w:rPr>
          <w:b/>
          <w:bCs/>
          <w:rtl/>
          <w:lang w:bidi="ar-EG"/>
        </w:rPr>
        <w:t xml:space="preserve"> </w:t>
      </w:r>
      <w:r w:rsidRPr="00F27609">
        <w:rPr>
          <w:rFonts w:hint="cs"/>
          <w:b/>
          <w:bCs/>
          <w:rtl/>
          <w:lang w:bidi="ar-EG"/>
        </w:rPr>
        <w:t>الصحفيين بموجب تشريعات</w:t>
      </w:r>
      <w:r w:rsidRPr="00F27609">
        <w:rPr>
          <w:b/>
          <w:bCs/>
          <w:rtl/>
          <w:lang w:bidi="ar-EG"/>
        </w:rPr>
        <w:t xml:space="preserve"> </w:t>
      </w:r>
      <w:r w:rsidRPr="00F27609">
        <w:rPr>
          <w:rFonts w:hint="cs"/>
          <w:b/>
          <w:bCs/>
          <w:rtl/>
          <w:lang w:bidi="ar-EG"/>
        </w:rPr>
        <w:t>مكافحة الإرهاب؛</w:t>
      </w:r>
      <w:r w:rsidRPr="009438B7">
        <w:rPr>
          <w:rFonts w:hint="cs"/>
          <w:rtl/>
          <w:lang w:bidi="ar-EG"/>
        </w:rPr>
        <w:t xml:space="preserve"> فهي محض مزاعم تفتقر للسند، إذ حظرت المادة (</w:t>
      </w:r>
      <w:r w:rsidRPr="00F27609">
        <w:rPr>
          <w:rFonts w:hint="cs"/>
          <w:rtl/>
          <w:lang w:bidi="ar-EG"/>
        </w:rPr>
        <w:t>71</w:t>
      </w:r>
      <w:r w:rsidRPr="009438B7">
        <w:rPr>
          <w:rFonts w:hint="cs"/>
          <w:rtl/>
          <w:lang w:bidi="ar-EG"/>
        </w:rPr>
        <w:t>) من الدستور توقيع</w:t>
      </w:r>
      <w:r w:rsidRPr="009438B7">
        <w:rPr>
          <w:rtl/>
          <w:lang w:bidi="ar-EG"/>
        </w:rPr>
        <w:t xml:space="preserve"> </w:t>
      </w:r>
      <w:r w:rsidRPr="009438B7">
        <w:rPr>
          <w:rFonts w:hint="cs"/>
          <w:rtl/>
          <w:lang w:bidi="ar-EG"/>
        </w:rPr>
        <w:t>عقوبة</w:t>
      </w:r>
      <w:r w:rsidRPr="009438B7">
        <w:rPr>
          <w:rtl/>
          <w:lang w:bidi="ar-EG"/>
        </w:rPr>
        <w:t xml:space="preserve"> </w:t>
      </w:r>
      <w:r w:rsidRPr="009438B7">
        <w:rPr>
          <w:rFonts w:hint="cs"/>
          <w:rtl/>
          <w:lang w:bidi="ar-EG"/>
        </w:rPr>
        <w:t>سالبة</w:t>
      </w:r>
      <w:r w:rsidRPr="009438B7">
        <w:rPr>
          <w:rtl/>
          <w:lang w:bidi="ar-EG"/>
        </w:rPr>
        <w:t xml:space="preserve"> </w:t>
      </w:r>
      <w:r w:rsidRPr="009438B7">
        <w:rPr>
          <w:rFonts w:hint="cs"/>
          <w:rtl/>
          <w:lang w:bidi="ar-EG"/>
        </w:rPr>
        <w:t>للحرية</w:t>
      </w:r>
      <w:r w:rsidRPr="009438B7">
        <w:rPr>
          <w:rtl/>
          <w:lang w:bidi="ar-EG"/>
        </w:rPr>
        <w:t xml:space="preserve"> </w:t>
      </w:r>
      <w:r w:rsidRPr="009438B7">
        <w:rPr>
          <w:rFonts w:hint="cs"/>
          <w:rtl/>
          <w:lang w:bidi="ar-EG"/>
        </w:rPr>
        <w:t>في</w:t>
      </w:r>
      <w:r w:rsidRPr="009438B7">
        <w:rPr>
          <w:rtl/>
          <w:lang w:bidi="ar-EG"/>
        </w:rPr>
        <w:t xml:space="preserve"> </w:t>
      </w:r>
      <w:r w:rsidRPr="009438B7">
        <w:rPr>
          <w:rFonts w:hint="cs"/>
          <w:rtl/>
          <w:lang w:bidi="ar-EG"/>
        </w:rPr>
        <w:t>الجرائم</w:t>
      </w:r>
      <w:r w:rsidRPr="009438B7">
        <w:rPr>
          <w:rtl/>
          <w:lang w:bidi="ar-EG"/>
        </w:rPr>
        <w:t xml:space="preserve"> </w:t>
      </w:r>
      <w:r w:rsidRPr="009438B7">
        <w:rPr>
          <w:rFonts w:hint="cs"/>
          <w:rtl/>
          <w:lang w:bidi="ar-EG"/>
        </w:rPr>
        <w:t>التي</w:t>
      </w:r>
      <w:r w:rsidRPr="009438B7">
        <w:rPr>
          <w:rtl/>
          <w:lang w:bidi="ar-EG"/>
        </w:rPr>
        <w:t xml:space="preserve"> </w:t>
      </w:r>
      <w:r w:rsidRPr="009438B7">
        <w:rPr>
          <w:rFonts w:hint="cs"/>
          <w:rtl/>
          <w:lang w:bidi="ar-EG"/>
        </w:rPr>
        <w:t>ترتكب</w:t>
      </w:r>
      <w:r w:rsidRPr="009438B7">
        <w:rPr>
          <w:rtl/>
          <w:lang w:bidi="ar-EG"/>
        </w:rPr>
        <w:t xml:space="preserve"> </w:t>
      </w:r>
      <w:r w:rsidRPr="009438B7">
        <w:rPr>
          <w:rFonts w:hint="cs"/>
          <w:rtl/>
          <w:lang w:bidi="ar-EG"/>
        </w:rPr>
        <w:t>بطريق</w:t>
      </w:r>
      <w:r w:rsidRPr="009438B7">
        <w:rPr>
          <w:rtl/>
          <w:lang w:bidi="ar-EG"/>
        </w:rPr>
        <w:t xml:space="preserve"> </w:t>
      </w:r>
      <w:r w:rsidRPr="009438B7">
        <w:rPr>
          <w:rFonts w:hint="cs"/>
          <w:rtl/>
          <w:lang w:bidi="ar-EG"/>
        </w:rPr>
        <w:t>النشر</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العلانية،</w:t>
      </w:r>
      <w:r w:rsidRPr="009438B7">
        <w:rPr>
          <w:rtl/>
          <w:lang w:bidi="ar-EG"/>
        </w:rPr>
        <w:t xml:space="preserve"> </w:t>
      </w:r>
      <w:r w:rsidRPr="009438B7">
        <w:rPr>
          <w:rFonts w:hint="cs"/>
          <w:rtl/>
          <w:lang w:bidi="ar-EG"/>
        </w:rPr>
        <w:t>إلا إذا تضمنت تحريضًا</w:t>
      </w:r>
      <w:r w:rsidRPr="009438B7">
        <w:rPr>
          <w:rtl/>
          <w:lang w:bidi="ar-EG"/>
        </w:rPr>
        <w:t xml:space="preserve"> </w:t>
      </w:r>
      <w:r w:rsidRPr="009438B7">
        <w:rPr>
          <w:rFonts w:hint="cs"/>
          <w:rtl/>
          <w:lang w:bidi="ar-EG"/>
        </w:rPr>
        <w:t>على</w:t>
      </w:r>
      <w:r w:rsidRPr="009438B7">
        <w:rPr>
          <w:rtl/>
          <w:lang w:bidi="ar-EG"/>
        </w:rPr>
        <w:t xml:space="preserve"> </w:t>
      </w:r>
      <w:r w:rsidRPr="009438B7">
        <w:rPr>
          <w:rFonts w:hint="cs"/>
          <w:rtl/>
          <w:lang w:bidi="ar-EG"/>
        </w:rPr>
        <w:t>العنف</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تمييزًا</w:t>
      </w:r>
      <w:r w:rsidRPr="009438B7">
        <w:rPr>
          <w:rtl/>
          <w:lang w:bidi="ar-EG"/>
        </w:rPr>
        <w:t xml:space="preserve"> </w:t>
      </w:r>
      <w:r w:rsidRPr="009438B7">
        <w:rPr>
          <w:rFonts w:hint="cs"/>
          <w:rtl/>
          <w:lang w:bidi="ar-EG"/>
        </w:rPr>
        <w:t>بين</w:t>
      </w:r>
      <w:r w:rsidRPr="009438B7">
        <w:rPr>
          <w:rtl/>
          <w:lang w:bidi="ar-EG"/>
        </w:rPr>
        <w:t xml:space="preserve"> </w:t>
      </w:r>
      <w:r w:rsidRPr="009438B7">
        <w:rPr>
          <w:rFonts w:hint="cs"/>
          <w:rtl/>
          <w:lang w:bidi="ar-EG"/>
        </w:rPr>
        <w:t>المواطنين</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طعنًا</w:t>
      </w:r>
      <w:r w:rsidRPr="009438B7">
        <w:rPr>
          <w:rtl/>
          <w:lang w:bidi="ar-EG"/>
        </w:rPr>
        <w:t xml:space="preserve"> </w:t>
      </w:r>
      <w:r w:rsidRPr="009438B7">
        <w:rPr>
          <w:rFonts w:hint="cs"/>
          <w:rtl/>
          <w:lang w:bidi="ar-EG"/>
        </w:rPr>
        <w:t>في</w:t>
      </w:r>
      <w:r w:rsidRPr="009438B7">
        <w:rPr>
          <w:rtl/>
          <w:lang w:bidi="ar-EG"/>
        </w:rPr>
        <w:t xml:space="preserve"> </w:t>
      </w:r>
      <w:r w:rsidRPr="009438B7">
        <w:rPr>
          <w:rFonts w:hint="cs"/>
          <w:rtl/>
          <w:lang w:bidi="ar-EG"/>
        </w:rPr>
        <w:t>أعراض</w:t>
      </w:r>
      <w:r w:rsidRPr="009438B7">
        <w:rPr>
          <w:rtl/>
          <w:lang w:bidi="ar-EG"/>
        </w:rPr>
        <w:t xml:space="preserve"> </w:t>
      </w:r>
      <w:r w:rsidRPr="009438B7">
        <w:rPr>
          <w:rFonts w:hint="cs"/>
          <w:rtl/>
          <w:lang w:bidi="ar-EG"/>
        </w:rPr>
        <w:t>الأفراد. كما لا</w:t>
      </w:r>
      <w:r w:rsidRPr="009438B7">
        <w:rPr>
          <w:rtl/>
          <w:lang w:bidi="ar-EG"/>
        </w:rPr>
        <w:t xml:space="preserve"> </w:t>
      </w:r>
      <w:r w:rsidRPr="009438B7">
        <w:rPr>
          <w:rFonts w:hint="cs"/>
          <w:rtl/>
          <w:lang w:bidi="ar-EG"/>
        </w:rPr>
        <w:t>يجوز</w:t>
      </w:r>
      <w:r w:rsidRPr="009438B7">
        <w:rPr>
          <w:rtl/>
          <w:lang w:bidi="ar-EG"/>
        </w:rPr>
        <w:t xml:space="preserve"> </w:t>
      </w:r>
      <w:r w:rsidRPr="009438B7">
        <w:rPr>
          <w:rFonts w:hint="cs"/>
          <w:rtl/>
          <w:lang w:bidi="ar-EG"/>
        </w:rPr>
        <w:t>أن</w:t>
      </w:r>
      <w:r w:rsidRPr="009438B7">
        <w:rPr>
          <w:rtl/>
          <w:lang w:bidi="ar-EG"/>
        </w:rPr>
        <w:t xml:space="preserve"> </w:t>
      </w:r>
      <w:r w:rsidRPr="009438B7">
        <w:rPr>
          <w:rFonts w:hint="cs"/>
          <w:rtl/>
          <w:lang w:bidi="ar-EG"/>
        </w:rPr>
        <w:t>يتخذ</w:t>
      </w:r>
      <w:r w:rsidRPr="009438B7">
        <w:rPr>
          <w:rtl/>
          <w:lang w:bidi="ar-EG"/>
        </w:rPr>
        <w:t xml:space="preserve"> </w:t>
      </w:r>
      <w:r w:rsidRPr="009438B7">
        <w:rPr>
          <w:rFonts w:hint="cs"/>
          <w:rtl/>
          <w:lang w:bidi="ar-EG"/>
        </w:rPr>
        <w:t>من</w:t>
      </w:r>
      <w:r w:rsidRPr="009438B7">
        <w:rPr>
          <w:rtl/>
          <w:lang w:bidi="ar-EG"/>
        </w:rPr>
        <w:t xml:space="preserve"> </w:t>
      </w:r>
      <w:r w:rsidRPr="009438B7">
        <w:rPr>
          <w:rFonts w:hint="cs"/>
          <w:rtl/>
          <w:lang w:bidi="ar-EG"/>
        </w:rPr>
        <w:t>الوثائق</w:t>
      </w:r>
      <w:r w:rsidRPr="009438B7">
        <w:rPr>
          <w:rtl/>
          <w:lang w:bidi="ar-EG"/>
        </w:rPr>
        <w:t xml:space="preserve"> </w:t>
      </w:r>
      <w:r w:rsidRPr="009438B7">
        <w:rPr>
          <w:rFonts w:hint="cs"/>
          <w:rtl/>
          <w:lang w:bidi="ar-EG"/>
        </w:rPr>
        <w:t>والمعلومات</w:t>
      </w:r>
      <w:r w:rsidRPr="009438B7">
        <w:rPr>
          <w:rtl/>
          <w:lang w:bidi="ar-EG"/>
        </w:rPr>
        <w:t xml:space="preserve"> </w:t>
      </w:r>
      <w:r w:rsidRPr="009438B7">
        <w:rPr>
          <w:rFonts w:hint="cs"/>
          <w:rtl/>
          <w:lang w:bidi="ar-EG"/>
        </w:rPr>
        <w:t>والبيانات</w:t>
      </w:r>
      <w:r w:rsidRPr="009438B7">
        <w:rPr>
          <w:rtl/>
          <w:lang w:bidi="ar-EG"/>
        </w:rPr>
        <w:t xml:space="preserve"> </w:t>
      </w:r>
      <w:r w:rsidRPr="009438B7">
        <w:rPr>
          <w:rFonts w:hint="cs"/>
          <w:rtl/>
          <w:lang w:bidi="ar-EG"/>
        </w:rPr>
        <w:t>والأوراق</w:t>
      </w:r>
      <w:r w:rsidRPr="009438B7">
        <w:rPr>
          <w:rtl/>
          <w:lang w:bidi="ar-EG"/>
        </w:rPr>
        <w:t xml:space="preserve"> </w:t>
      </w:r>
      <w:r w:rsidRPr="009438B7">
        <w:rPr>
          <w:rFonts w:hint="cs"/>
          <w:rtl/>
          <w:lang w:bidi="ar-EG"/>
        </w:rPr>
        <w:t>التي</w:t>
      </w:r>
      <w:r w:rsidRPr="009438B7">
        <w:rPr>
          <w:rtl/>
          <w:lang w:bidi="ar-EG"/>
        </w:rPr>
        <w:t xml:space="preserve"> </w:t>
      </w:r>
      <w:r w:rsidRPr="009438B7">
        <w:rPr>
          <w:rFonts w:hint="cs"/>
          <w:rtl/>
          <w:lang w:bidi="ar-EG"/>
        </w:rPr>
        <w:t>يحوزها</w:t>
      </w:r>
      <w:r w:rsidRPr="009438B7">
        <w:rPr>
          <w:rtl/>
          <w:lang w:bidi="ar-EG"/>
        </w:rPr>
        <w:t xml:space="preserve"> </w:t>
      </w:r>
      <w:r w:rsidRPr="009438B7">
        <w:rPr>
          <w:rFonts w:hint="cs"/>
          <w:rtl/>
          <w:lang w:bidi="ar-EG"/>
        </w:rPr>
        <w:t>الصحفي</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الإعلامي</w:t>
      </w:r>
      <w:r w:rsidRPr="009438B7">
        <w:rPr>
          <w:rtl/>
          <w:lang w:bidi="ar-EG"/>
        </w:rPr>
        <w:t xml:space="preserve"> </w:t>
      </w:r>
      <w:r w:rsidRPr="009438B7">
        <w:rPr>
          <w:rFonts w:hint="cs"/>
          <w:rtl/>
          <w:lang w:bidi="ar-EG"/>
        </w:rPr>
        <w:t>دليل</w:t>
      </w:r>
      <w:r w:rsidRPr="009438B7">
        <w:rPr>
          <w:rtl/>
          <w:lang w:bidi="ar-EG"/>
        </w:rPr>
        <w:t xml:space="preserve"> </w:t>
      </w:r>
      <w:r w:rsidRPr="009438B7">
        <w:rPr>
          <w:rFonts w:hint="cs"/>
          <w:rtl/>
          <w:lang w:bidi="ar-EG"/>
        </w:rPr>
        <w:t>اتهام</w:t>
      </w:r>
      <w:r w:rsidRPr="009438B7">
        <w:rPr>
          <w:rtl/>
          <w:lang w:bidi="ar-EG"/>
        </w:rPr>
        <w:t xml:space="preserve"> </w:t>
      </w:r>
      <w:r w:rsidRPr="009438B7">
        <w:rPr>
          <w:rFonts w:hint="cs"/>
          <w:rtl/>
          <w:lang w:bidi="ar-EG"/>
        </w:rPr>
        <w:t>ضده</w:t>
      </w:r>
      <w:r w:rsidRPr="009438B7">
        <w:rPr>
          <w:rtl/>
          <w:lang w:bidi="ar-EG"/>
        </w:rPr>
        <w:t xml:space="preserve"> </w:t>
      </w:r>
      <w:r w:rsidRPr="009438B7">
        <w:rPr>
          <w:rFonts w:hint="cs"/>
          <w:rtl/>
          <w:lang w:bidi="ar-EG"/>
        </w:rPr>
        <w:t>في</w:t>
      </w:r>
      <w:r w:rsidRPr="009438B7">
        <w:rPr>
          <w:rtl/>
          <w:lang w:bidi="ar-EG"/>
        </w:rPr>
        <w:t xml:space="preserve"> </w:t>
      </w:r>
      <w:r w:rsidRPr="009438B7">
        <w:rPr>
          <w:rFonts w:hint="cs"/>
          <w:rtl/>
          <w:lang w:bidi="ar-EG"/>
        </w:rPr>
        <w:t>أي</w:t>
      </w:r>
      <w:r w:rsidRPr="009438B7">
        <w:rPr>
          <w:rtl/>
          <w:lang w:bidi="ar-EG"/>
        </w:rPr>
        <w:t xml:space="preserve"> </w:t>
      </w:r>
      <w:r w:rsidRPr="009438B7">
        <w:rPr>
          <w:rFonts w:hint="cs"/>
          <w:rtl/>
          <w:lang w:bidi="ar-EG"/>
        </w:rPr>
        <w:t>تحقيق</w:t>
      </w:r>
      <w:r w:rsidRPr="009438B7">
        <w:rPr>
          <w:rtl/>
          <w:lang w:bidi="ar-EG"/>
        </w:rPr>
        <w:t xml:space="preserve"> </w:t>
      </w:r>
      <w:r w:rsidRPr="009438B7">
        <w:rPr>
          <w:rFonts w:hint="cs"/>
          <w:rtl/>
          <w:lang w:bidi="ar-EG"/>
        </w:rPr>
        <w:t>جنائي،</w:t>
      </w:r>
      <w:r w:rsidRPr="009438B7">
        <w:rPr>
          <w:rtl/>
          <w:lang w:bidi="ar-EG"/>
        </w:rPr>
        <w:t xml:space="preserve"> </w:t>
      </w:r>
      <w:r w:rsidRPr="009438B7">
        <w:rPr>
          <w:rFonts w:hint="cs"/>
          <w:rtl/>
          <w:lang w:bidi="ar-EG"/>
        </w:rPr>
        <w:t>ما</w:t>
      </w:r>
      <w:r w:rsidRPr="009438B7">
        <w:rPr>
          <w:rtl/>
          <w:lang w:bidi="ar-EG"/>
        </w:rPr>
        <w:t xml:space="preserve"> </w:t>
      </w:r>
      <w:r w:rsidRPr="009438B7">
        <w:rPr>
          <w:rFonts w:hint="cs"/>
          <w:rtl/>
          <w:lang w:bidi="ar-EG"/>
        </w:rPr>
        <w:t>لم</w:t>
      </w:r>
      <w:r w:rsidRPr="009438B7">
        <w:rPr>
          <w:rtl/>
          <w:lang w:bidi="ar-EG"/>
        </w:rPr>
        <w:t xml:space="preserve"> </w:t>
      </w:r>
      <w:r w:rsidRPr="009438B7">
        <w:rPr>
          <w:rFonts w:hint="cs"/>
          <w:rtl/>
          <w:lang w:bidi="ar-EG"/>
        </w:rPr>
        <w:t>تكن</w:t>
      </w:r>
      <w:r w:rsidRPr="009438B7">
        <w:rPr>
          <w:rtl/>
          <w:lang w:bidi="ar-EG"/>
        </w:rPr>
        <w:t xml:space="preserve"> </w:t>
      </w:r>
      <w:r w:rsidRPr="009438B7">
        <w:rPr>
          <w:rFonts w:hint="cs"/>
          <w:rtl/>
          <w:lang w:bidi="ar-EG"/>
        </w:rPr>
        <w:t>في</w:t>
      </w:r>
      <w:r w:rsidRPr="009438B7">
        <w:rPr>
          <w:rtl/>
          <w:lang w:bidi="ar-EG"/>
        </w:rPr>
        <w:t xml:space="preserve"> </w:t>
      </w:r>
      <w:r w:rsidRPr="009438B7">
        <w:rPr>
          <w:rFonts w:hint="cs"/>
          <w:rtl/>
          <w:lang w:bidi="ar-EG"/>
        </w:rPr>
        <w:t>حيازتها</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طريقة</w:t>
      </w:r>
      <w:r w:rsidRPr="009438B7">
        <w:rPr>
          <w:rtl/>
          <w:lang w:bidi="ar-EG"/>
        </w:rPr>
        <w:t xml:space="preserve"> </w:t>
      </w:r>
      <w:r w:rsidRPr="009438B7">
        <w:rPr>
          <w:rFonts w:hint="cs"/>
          <w:rtl/>
          <w:lang w:bidi="ar-EG"/>
        </w:rPr>
        <w:t>الحصول</w:t>
      </w:r>
      <w:r w:rsidRPr="009438B7">
        <w:rPr>
          <w:rtl/>
          <w:lang w:bidi="ar-EG"/>
        </w:rPr>
        <w:t xml:space="preserve"> </w:t>
      </w:r>
      <w:r w:rsidRPr="009438B7">
        <w:rPr>
          <w:rFonts w:hint="cs"/>
          <w:rtl/>
          <w:lang w:bidi="ar-EG"/>
        </w:rPr>
        <w:t>عليها</w:t>
      </w:r>
      <w:r w:rsidRPr="009438B7">
        <w:rPr>
          <w:rtl/>
          <w:lang w:bidi="ar-EG"/>
        </w:rPr>
        <w:t xml:space="preserve"> </w:t>
      </w:r>
      <w:r w:rsidRPr="009438B7">
        <w:rPr>
          <w:rFonts w:hint="cs"/>
          <w:rtl/>
          <w:lang w:bidi="ar-EG"/>
        </w:rPr>
        <w:t>جريمة،</w:t>
      </w:r>
      <w:r w:rsidRPr="009438B7">
        <w:rPr>
          <w:rtl/>
          <w:lang w:bidi="ar-EG"/>
        </w:rPr>
        <w:t xml:space="preserve"> </w:t>
      </w:r>
      <w:r w:rsidRPr="009438B7">
        <w:rPr>
          <w:rFonts w:hint="cs"/>
          <w:rtl/>
          <w:lang w:bidi="ar-EG"/>
        </w:rPr>
        <w:t>أيضًا</w:t>
      </w:r>
      <w:r w:rsidRPr="009438B7">
        <w:rPr>
          <w:rtl/>
          <w:lang w:bidi="ar-EG"/>
        </w:rPr>
        <w:t xml:space="preserve"> </w:t>
      </w:r>
      <w:r w:rsidRPr="009438B7">
        <w:rPr>
          <w:rFonts w:hint="cs"/>
          <w:rtl/>
          <w:lang w:bidi="ar-EG"/>
        </w:rPr>
        <w:t>لا</w:t>
      </w:r>
      <w:r w:rsidRPr="009438B7">
        <w:rPr>
          <w:rtl/>
          <w:lang w:bidi="ar-EG"/>
        </w:rPr>
        <w:t xml:space="preserve"> </w:t>
      </w:r>
      <w:r w:rsidRPr="009438B7">
        <w:rPr>
          <w:rFonts w:hint="cs"/>
          <w:rtl/>
          <w:lang w:bidi="ar-EG"/>
        </w:rPr>
        <w:t>يجوز</w:t>
      </w:r>
      <w:r w:rsidRPr="009438B7">
        <w:rPr>
          <w:rtl/>
          <w:lang w:bidi="ar-EG"/>
        </w:rPr>
        <w:t xml:space="preserve"> </w:t>
      </w:r>
      <w:r w:rsidRPr="009438B7">
        <w:rPr>
          <w:rFonts w:hint="cs"/>
          <w:rtl/>
          <w:lang w:bidi="ar-EG"/>
        </w:rPr>
        <w:t>تفتيش</w:t>
      </w:r>
      <w:r w:rsidRPr="009438B7">
        <w:rPr>
          <w:rtl/>
          <w:lang w:bidi="ar-EG"/>
        </w:rPr>
        <w:t xml:space="preserve"> </w:t>
      </w:r>
      <w:r w:rsidRPr="009438B7">
        <w:rPr>
          <w:rFonts w:hint="cs"/>
          <w:rtl/>
          <w:lang w:bidi="ar-EG"/>
        </w:rPr>
        <w:t>مكتبهما</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مسكنهما</w:t>
      </w:r>
      <w:r w:rsidRPr="009438B7">
        <w:rPr>
          <w:rtl/>
          <w:lang w:bidi="ar-EG"/>
        </w:rPr>
        <w:t xml:space="preserve"> </w:t>
      </w:r>
      <w:r w:rsidRPr="009438B7">
        <w:rPr>
          <w:rFonts w:hint="cs"/>
          <w:rtl/>
          <w:lang w:bidi="ar-EG"/>
        </w:rPr>
        <w:t>بسبب</w:t>
      </w:r>
      <w:r w:rsidRPr="009438B7">
        <w:rPr>
          <w:rtl/>
          <w:lang w:bidi="ar-EG"/>
        </w:rPr>
        <w:t xml:space="preserve"> </w:t>
      </w:r>
      <w:r w:rsidRPr="009438B7">
        <w:rPr>
          <w:rFonts w:hint="cs"/>
          <w:rtl/>
          <w:lang w:bidi="ar-EG"/>
        </w:rPr>
        <w:t>جريمة</w:t>
      </w:r>
      <w:r w:rsidRPr="009438B7">
        <w:rPr>
          <w:rtl/>
          <w:lang w:bidi="ar-EG"/>
        </w:rPr>
        <w:t xml:space="preserve"> </w:t>
      </w:r>
      <w:r w:rsidRPr="009438B7">
        <w:rPr>
          <w:rFonts w:hint="cs"/>
          <w:rtl/>
          <w:lang w:bidi="ar-EG"/>
        </w:rPr>
        <w:t>من</w:t>
      </w:r>
      <w:r w:rsidRPr="009438B7">
        <w:rPr>
          <w:rtl/>
          <w:lang w:bidi="ar-EG"/>
        </w:rPr>
        <w:t xml:space="preserve"> </w:t>
      </w:r>
      <w:r w:rsidRPr="009438B7">
        <w:rPr>
          <w:rFonts w:hint="cs"/>
          <w:rtl/>
          <w:lang w:bidi="ar-EG"/>
        </w:rPr>
        <w:t>الجرائم</w:t>
      </w:r>
      <w:r w:rsidRPr="009438B7">
        <w:rPr>
          <w:rtl/>
          <w:lang w:bidi="ar-EG"/>
        </w:rPr>
        <w:t xml:space="preserve"> </w:t>
      </w:r>
      <w:r w:rsidRPr="009438B7">
        <w:rPr>
          <w:rFonts w:hint="cs"/>
          <w:rtl/>
          <w:lang w:bidi="ar-EG"/>
        </w:rPr>
        <w:t>التي</w:t>
      </w:r>
      <w:r w:rsidRPr="009438B7">
        <w:rPr>
          <w:rtl/>
          <w:lang w:bidi="ar-EG"/>
        </w:rPr>
        <w:t xml:space="preserve"> </w:t>
      </w:r>
      <w:r w:rsidRPr="009438B7">
        <w:rPr>
          <w:rFonts w:hint="cs"/>
          <w:rtl/>
          <w:lang w:bidi="ar-EG"/>
        </w:rPr>
        <w:t>تقع</w:t>
      </w:r>
      <w:r w:rsidRPr="009438B7">
        <w:rPr>
          <w:rtl/>
          <w:lang w:bidi="ar-EG"/>
        </w:rPr>
        <w:t xml:space="preserve"> </w:t>
      </w:r>
      <w:r w:rsidRPr="009438B7">
        <w:rPr>
          <w:rFonts w:hint="cs"/>
          <w:rtl/>
          <w:lang w:bidi="ar-EG"/>
        </w:rPr>
        <w:t>بواسطة</w:t>
      </w:r>
      <w:r w:rsidRPr="009438B7">
        <w:rPr>
          <w:rtl/>
          <w:lang w:bidi="ar-EG"/>
        </w:rPr>
        <w:t xml:space="preserve"> </w:t>
      </w:r>
      <w:r w:rsidRPr="009438B7">
        <w:rPr>
          <w:rFonts w:hint="cs"/>
          <w:rtl/>
          <w:lang w:bidi="ar-EG"/>
        </w:rPr>
        <w:t>الصحف</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وسائل</w:t>
      </w:r>
      <w:r w:rsidRPr="009438B7">
        <w:rPr>
          <w:rtl/>
          <w:lang w:bidi="ar-EG"/>
        </w:rPr>
        <w:t xml:space="preserve"> </w:t>
      </w:r>
      <w:r w:rsidRPr="009438B7">
        <w:rPr>
          <w:rFonts w:hint="cs"/>
          <w:rtl/>
          <w:lang w:bidi="ar-EG"/>
        </w:rPr>
        <w:t>الإعلام</w:t>
      </w:r>
      <w:r w:rsidRPr="009438B7">
        <w:rPr>
          <w:rtl/>
          <w:lang w:bidi="ar-EG"/>
        </w:rPr>
        <w:t xml:space="preserve"> </w:t>
      </w:r>
      <w:r w:rsidRPr="009438B7">
        <w:rPr>
          <w:rFonts w:hint="cs"/>
          <w:rtl/>
          <w:lang w:bidi="ar-EG"/>
        </w:rPr>
        <w:t>إلا</w:t>
      </w:r>
      <w:r w:rsidRPr="009438B7">
        <w:rPr>
          <w:rtl/>
          <w:lang w:bidi="ar-EG"/>
        </w:rPr>
        <w:t xml:space="preserve"> </w:t>
      </w:r>
      <w:r w:rsidRPr="009438B7">
        <w:rPr>
          <w:rFonts w:hint="cs"/>
          <w:rtl/>
          <w:lang w:bidi="ar-EG"/>
        </w:rPr>
        <w:t>في</w:t>
      </w:r>
      <w:r w:rsidRPr="009438B7">
        <w:rPr>
          <w:rtl/>
          <w:lang w:bidi="ar-EG"/>
        </w:rPr>
        <w:t xml:space="preserve"> </w:t>
      </w:r>
      <w:r w:rsidRPr="009438B7">
        <w:rPr>
          <w:rFonts w:hint="cs"/>
          <w:rtl/>
          <w:lang w:bidi="ar-EG"/>
        </w:rPr>
        <w:t>حضور</w:t>
      </w:r>
      <w:r w:rsidRPr="009438B7">
        <w:rPr>
          <w:rtl/>
          <w:lang w:bidi="ar-EG"/>
        </w:rPr>
        <w:t xml:space="preserve"> </w:t>
      </w:r>
      <w:r w:rsidRPr="009438B7">
        <w:rPr>
          <w:rFonts w:hint="cs"/>
          <w:rtl/>
          <w:lang w:bidi="ar-EG"/>
        </w:rPr>
        <w:t>أحد</w:t>
      </w:r>
      <w:r w:rsidRPr="009438B7">
        <w:rPr>
          <w:rtl/>
          <w:lang w:bidi="ar-EG"/>
        </w:rPr>
        <w:t xml:space="preserve"> </w:t>
      </w:r>
      <w:r w:rsidRPr="009438B7">
        <w:rPr>
          <w:rFonts w:hint="cs"/>
          <w:rtl/>
          <w:lang w:bidi="ar-EG"/>
        </w:rPr>
        <w:t>أعضاء</w:t>
      </w:r>
      <w:r w:rsidRPr="009438B7">
        <w:rPr>
          <w:rtl/>
          <w:lang w:bidi="ar-EG"/>
        </w:rPr>
        <w:t xml:space="preserve"> </w:t>
      </w:r>
      <w:r w:rsidRPr="009438B7">
        <w:rPr>
          <w:rFonts w:hint="cs"/>
          <w:rtl/>
          <w:lang w:bidi="ar-EG"/>
        </w:rPr>
        <w:t>النيابة</w:t>
      </w:r>
      <w:r w:rsidRPr="009438B7">
        <w:rPr>
          <w:rtl/>
          <w:lang w:bidi="ar-EG"/>
        </w:rPr>
        <w:t xml:space="preserve"> </w:t>
      </w:r>
      <w:r w:rsidRPr="009438B7">
        <w:rPr>
          <w:rFonts w:hint="cs"/>
          <w:rtl/>
          <w:lang w:bidi="ar-EG"/>
        </w:rPr>
        <w:t>العامة، ولا</w:t>
      </w:r>
      <w:r w:rsidRPr="009438B7">
        <w:rPr>
          <w:rtl/>
          <w:lang w:bidi="ar-EG"/>
        </w:rPr>
        <w:t xml:space="preserve"> </w:t>
      </w:r>
      <w:r w:rsidRPr="009438B7">
        <w:rPr>
          <w:rFonts w:hint="cs"/>
          <w:rtl/>
          <w:lang w:bidi="ar-EG"/>
        </w:rPr>
        <w:t>يعاقب</w:t>
      </w:r>
      <w:r w:rsidRPr="009438B7">
        <w:rPr>
          <w:rtl/>
          <w:lang w:bidi="ar-EG"/>
        </w:rPr>
        <w:t xml:space="preserve"> </w:t>
      </w:r>
      <w:r w:rsidRPr="009438B7">
        <w:rPr>
          <w:rFonts w:hint="cs"/>
          <w:rtl/>
          <w:lang w:bidi="ar-EG"/>
        </w:rPr>
        <w:t>الصحفي</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الإعلامي</w:t>
      </w:r>
      <w:r w:rsidRPr="009438B7">
        <w:rPr>
          <w:rtl/>
          <w:lang w:bidi="ar-EG"/>
        </w:rPr>
        <w:t xml:space="preserve"> </w:t>
      </w:r>
      <w:r w:rsidRPr="009438B7">
        <w:rPr>
          <w:rFonts w:hint="cs"/>
          <w:rtl/>
          <w:lang w:bidi="ar-EG"/>
        </w:rPr>
        <w:t>جنائيا</w:t>
      </w:r>
      <w:r w:rsidRPr="009438B7">
        <w:rPr>
          <w:rtl/>
          <w:lang w:bidi="ar-EG"/>
        </w:rPr>
        <w:t xml:space="preserve"> </w:t>
      </w:r>
      <w:r w:rsidRPr="009438B7">
        <w:rPr>
          <w:rFonts w:hint="cs"/>
          <w:rtl/>
          <w:lang w:bidi="ar-EG"/>
        </w:rPr>
        <w:t>على</w:t>
      </w:r>
      <w:r w:rsidRPr="009438B7">
        <w:rPr>
          <w:rtl/>
          <w:lang w:bidi="ar-EG"/>
        </w:rPr>
        <w:t xml:space="preserve"> </w:t>
      </w:r>
      <w:r w:rsidRPr="009438B7">
        <w:rPr>
          <w:rFonts w:hint="cs"/>
          <w:rtl/>
          <w:lang w:bidi="ar-EG"/>
        </w:rPr>
        <w:t>الطعن</w:t>
      </w:r>
      <w:r w:rsidRPr="009438B7">
        <w:rPr>
          <w:rtl/>
          <w:lang w:bidi="ar-EG"/>
        </w:rPr>
        <w:t xml:space="preserve"> </w:t>
      </w:r>
      <w:r w:rsidRPr="009438B7">
        <w:rPr>
          <w:rFonts w:hint="cs"/>
          <w:rtl/>
          <w:lang w:bidi="ar-EG"/>
        </w:rPr>
        <w:t>في</w:t>
      </w:r>
      <w:r w:rsidRPr="009438B7">
        <w:rPr>
          <w:rtl/>
          <w:lang w:bidi="ar-EG"/>
        </w:rPr>
        <w:t xml:space="preserve"> </w:t>
      </w:r>
      <w:r w:rsidRPr="009438B7">
        <w:rPr>
          <w:rFonts w:hint="cs"/>
          <w:rtl/>
          <w:lang w:bidi="ar-EG"/>
        </w:rPr>
        <w:t>أعمال</w:t>
      </w:r>
      <w:r w:rsidRPr="009438B7">
        <w:rPr>
          <w:rtl/>
          <w:lang w:bidi="ar-EG"/>
        </w:rPr>
        <w:t xml:space="preserve"> </w:t>
      </w:r>
      <w:r w:rsidRPr="009438B7">
        <w:rPr>
          <w:rFonts w:hint="cs"/>
          <w:rtl/>
          <w:lang w:bidi="ar-EG"/>
        </w:rPr>
        <w:t>موظف</w:t>
      </w:r>
      <w:r w:rsidRPr="009438B7">
        <w:rPr>
          <w:rtl/>
          <w:lang w:bidi="ar-EG"/>
        </w:rPr>
        <w:t xml:space="preserve"> </w:t>
      </w:r>
      <w:r w:rsidRPr="009438B7">
        <w:rPr>
          <w:rFonts w:hint="cs"/>
          <w:rtl/>
          <w:lang w:bidi="ar-EG"/>
        </w:rPr>
        <w:t>عام،</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شخص</w:t>
      </w:r>
      <w:r w:rsidRPr="009438B7">
        <w:rPr>
          <w:rtl/>
          <w:lang w:bidi="ar-EG"/>
        </w:rPr>
        <w:t xml:space="preserve"> </w:t>
      </w:r>
      <w:r w:rsidRPr="009438B7">
        <w:rPr>
          <w:rFonts w:hint="cs"/>
          <w:rtl/>
          <w:lang w:bidi="ar-EG"/>
        </w:rPr>
        <w:t>ذي</w:t>
      </w:r>
      <w:r w:rsidRPr="009438B7">
        <w:rPr>
          <w:rtl/>
          <w:lang w:bidi="ar-EG"/>
        </w:rPr>
        <w:t xml:space="preserve"> </w:t>
      </w:r>
      <w:r w:rsidRPr="009438B7">
        <w:rPr>
          <w:rFonts w:hint="cs"/>
          <w:rtl/>
          <w:lang w:bidi="ar-EG"/>
        </w:rPr>
        <w:t>صفة</w:t>
      </w:r>
      <w:r w:rsidRPr="009438B7">
        <w:rPr>
          <w:rtl/>
          <w:lang w:bidi="ar-EG"/>
        </w:rPr>
        <w:t xml:space="preserve"> </w:t>
      </w:r>
      <w:r w:rsidRPr="009438B7">
        <w:rPr>
          <w:rFonts w:hint="cs"/>
          <w:rtl/>
          <w:lang w:bidi="ar-EG"/>
        </w:rPr>
        <w:t>نيابية</w:t>
      </w:r>
      <w:r w:rsidRPr="009438B7">
        <w:rPr>
          <w:rtl/>
          <w:lang w:bidi="ar-EG"/>
        </w:rPr>
        <w:t xml:space="preserve"> </w:t>
      </w:r>
      <w:r w:rsidRPr="009438B7">
        <w:rPr>
          <w:rFonts w:hint="cs"/>
          <w:rtl/>
          <w:lang w:bidi="ar-EG"/>
        </w:rPr>
        <w:t>عامة،</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مكلف</w:t>
      </w:r>
      <w:r w:rsidRPr="009438B7">
        <w:rPr>
          <w:rtl/>
          <w:lang w:bidi="ar-EG"/>
        </w:rPr>
        <w:t xml:space="preserve"> </w:t>
      </w:r>
      <w:r w:rsidRPr="009438B7">
        <w:rPr>
          <w:rFonts w:hint="cs"/>
          <w:rtl/>
          <w:lang w:bidi="ar-EG"/>
        </w:rPr>
        <w:t>بخدمة</w:t>
      </w:r>
      <w:r w:rsidRPr="009438B7">
        <w:rPr>
          <w:rtl/>
          <w:lang w:bidi="ar-EG"/>
        </w:rPr>
        <w:t xml:space="preserve"> </w:t>
      </w:r>
      <w:r w:rsidRPr="009438B7">
        <w:rPr>
          <w:rFonts w:hint="cs"/>
          <w:rtl/>
          <w:lang w:bidi="ar-EG"/>
        </w:rPr>
        <w:t>عامة</w:t>
      </w:r>
      <w:r w:rsidRPr="009438B7">
        <w:rPr>
          <w:rtl/>
          <w:lang w:bidi="ar-EG"/>
        </w:rPr>
        <w:t xml:space="preserve"> </w:t>
      </w:r>
      <w:r w:rsidRPr="009438B7">
        <w:rPr>
          <w:rFonts w:hint="cs"/>
          <w:rtl/>
          <w:lang w:bidi="ar-EG"/>
        </w:rPr>
        <w:t>بطريق</w:t>
      </w:r>
      <w:r w:rsidRPr="009438B7">
        <w:rPr>
          <w:rtl/>
          <w:lang w:bidi="ar-EG"/>
        </w:rPr>
        <w:t xml:space="preserve"> </w:t>
      </w:r>
      <w:r w:rsidRPr="009438B7">
        <w:rPr>
          <w:rFonts w:hint="cs"/>
          <w:rtl/>
          <w:lang w:bidi="ar-EG"/>
        </w:rPr>
        <w:t>النشر</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البث</w:t>
      </w:r>
      <w:r w:rsidRPr="009438B7">
        <w:rPr>
          <w:rtl/>
          <w:lang w:bidi="ar-EG"/>
        </w:rPr>
        <w:t xml:space="preserve"> </w:t>
      </w:r>
      <w:r w:rsidRPr="009438B7">
        <w:rPr>
          <w:rFonts w:hint="cs"/>
          <w:rtl/>
          <w:lang w:bidi="ar-EG"/>
        </w:rPr>
        <w:t>إلا</w:t>
      </w:r>
      <w:r w:rsidRPr="009438B7">
        <w:rPr>
          <w:rtl/>
          <w:lang w:bidi="ar-EG"/>
        </w:rPr>
        <w:t xml:space="preserve"> </w:t>
      </w:r>
      <w:r w:rsidRPr="009438B7">
        <w:rPr>
          <w:rFonts w:hint="cs"/>
          <w:rtl/>
          <w:lang w:bidi="ar-EG"/>
        </w:rPr>
        <w:t>إذا</w:t>
      </w:r>
      <w:r w:rsidRPr="009438B7">
        <w:rPr>
          <w:rtl/>
          <w:lang w:bidi="ar-EG"/>
        </w:rPr>
        <w:t xml:space="preserve"> </w:t>
      </w:r>
      <w:r w:rsidRPr="009438B7">
        <w:rPr>
          <w:rFonts w:hint="cs"/>
          <w:rtl/>
          <w:lang w:bidi="ar-EG"/>
        </w:rPr>
        <w:t>ثبت</w:t>
      </w:r>
      <w:r w:rsidRPr="009438B7">
        <w:rPr>
          <w:rtl/>
          <w:lang w:bidi="ar-EG"/>
        </w:rPr>
        <w:t xml:space="preserve"> </w:t>
      </w:r>
      <w:r w:rsidRPr="009438B7">
        <w:rPr>
          <w:rFonts w:hint="cs"/>
          <w:rtl/>
          <w:lang w:bidi="ar-EG"/>
        </w:rPr>
        <w:t>أن</w:t>
      </w:r>
      <w:r w:rsidRPr="009438B7">
        <w:rPr>
          <w:rtl/>
          <w:lang w:bidi="ar-EG"/>
        </w:rPr>
        <w:t xml:space="preserve"> </w:t>
      </w:r>
      <w:r w:rsidRPr="009438B7">
        <w:rPr>
          <w:rFonts w:hint="cs"/>
          <w:rtl/>
          <w:lang w:bidi="ar-EG"/>
        </w:rPr>
        <w:t>النشر</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البث</w:t>
      </w:r>
      <w:r w:rsidRPr="009438B7">
        <w:rPr>
          <w:rtl/>
          <w:lang w:bidi="ar-EG"/>
        </w:rPr>
        <w:t xml:space="preserve"> </w:t>
      </w:r>
      <w:r w:rsidRPr="009438B7">
        <w:rPr>
          <w:rFonts w:hint="cs"/>
          <w:rtl/>
          <w:lang w:bidi="ar-EG"/>
        </w:rPr>
        <w:t>كان</w:t>
      </w:r>
      <w:r w:rsidRPr="009438B7">
        <w:rPr>
          <w:rtl/>
          <w:lang w:bidi="ar-EG"/>
        </w:rPr>
        <w:t xml:space="preserve"> </w:t>
      </w:r>
      <w:r w:rsidRPr="009438B7">
        <w:rPr>
          <w:rFonts w:hint="cs"/>
          <w:rtl/>
          <w:lang w:bidi="ar-EG"/>
        </w:rPr>
        <w:t>بسوء</w:t>
      </w:r>
      <w:r w:rsidRPr="009438B7">
        <w:rPr>
          <w:rtl/>
          <w:lang w:bidi="ar-EG"/>
        </w:rPr>
        <w:t xml:space="preserve"> </w:t>
      </w:r>
      <w:r w:rsidRPr="009438B7">
        <w:rPr>
          <w:rFonts w:hint="cs"/>
          <w:rtl/>
          <w:lang w:bidi="ar-EG"/>
        </w:rPr>
        <w:t>نية،</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لا</w:t>
      </w:r>
      <w:r w:rsidRPr="009438B7">
        <w:rPr>
          <w:rtl/>
          <w:lang w:bidi="ar-EG"/>
        </w:rPr>
        <w:t xml:space="preserve"> </w:t>
      </w:r>
      <w:r w:rsidRPr="009438B7">
        <w:rPr>
          <w:rFonts w:hint="cs"/>
          <w:rtl/>
          <w:lang w:bidi="ar-EG"/>
        </w:rPr>
        <w:t>أساس</w:t>
      </w:r>
      <w:r w:rsidRPr="009438B7">
        <w:rPr>
          <w:rtl/>
          <w:lang w:bidi="ar-EG"/>
        </w:rPr>
        <w:t xml:space="preserve"> </w:t>
      </w:r>
      <w:r w:rsidRPr="009438B7">
        <w:rPr>
          <w:rFonts w:hint="cs"/>
          <w:rtl/>
          <w:lang w:bidi="ar-EG"/>
        </w:rPr>
        <w:t>له</w:t>
      </w:r>
      <w:r w:rsidRPr="009438B7">
        <w:rPr>
          <w:rtl/>
          <w:lang w:bidi="ar-EG"/>
        </w:rPr>
        <w:t xml:space="preserve"> </w:t>
      </w:r>
      <w:r w:rsidRPr="009438B7">
        <w:rPr>
          <w:rFonts w:hint="cs"/>
          <w:rtl/>
          <w:lang w:bidi="ar-EG"/>
        </w:rPr>
        <w:t>من</w:t>
      </w:r>
      <w:r w:rsidRPr="009438B7">
        <w:rPr>
          <w:rtl/>
          <w:lang w:bidi="ar-EG"/>
        </w:rPr>
        <w:t xml:space="preserve"> </w:t>
      </w:r>
      <w:r w:rsidRPr="009438B7">
        <w:rPr>
          <w:rFonts w:hint="cs"/>
          <w:rtl/>
          <w:lang w:bidi="ar-EG"/>
        </w:rPr>
        <w:t>الصحة،</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كان</w:t>
      </w:r>
      <w:r w:rsidRPr="009438B7">
        <w:rPr>
          <w:rtl/>
          <w:lang w:bidi="ar-EG"/>
        </w:rPr>
        <w:t xml:space="preserve"> </w:t>
      </w:r>
      <w:r w:rsidRPr="009438B7">
        <w:rPr>
          <w:rFonts w:hint="cs"/>
          <w:rtl/>
          <w:lang w:bidi="ar-EG"/>
        </w:rPr>
        <w:t>عديم</w:t>
      </w:r>
      <w:r w:rsidRPr="009438B7">
        <w:rPr>
          <w:rtl/>
          <w:lang w:bidi="ar-EG"/>
        </w:rPr>
        <w:t xml:space="preserve"> </w:t>
      </w:r>
      <w:r w:rsidRPr="009438B7">
        <w:rPr>
          <w:rFonts w:hint="cs"/>
          <w:rtl/>
          <w:lang w:bidi="ar-EG"/>
        </w:rPr>
        <w:t>الصلة</w:t>
      </w:r>
      <w:r w:rsidRPr="009438B7">
        <w:rPr>
          <w:rtl/>
          <w:lang w:bidi="ar-EG"/>
        </w:rPr>
        <w:t xml:space="preserve"> </w:t>
      </w:r>
      <w:r w:rsidRPr="009438B7">
        <w:rPr>
          <w:rFonts w:hint="cs"/>
          <w:rtl/>
          <w:lang w:bidi="ar-EG"/>
        </w:rPr>
        <w:t>بأعمال</w:t>
      </w:r>
      <w:r w:rsidRPr="009438B7">
        <w:rPr>
          <w:rtl/>
          <w:lang w:bidi="ar-EG"/>
        </w:rPr>
        <w:t xml:space="preserve"> </w:t>
      </w:r>
      <w:r w:rsidRPr="009438B7">
        <w:rPr>
          <w:rFonts w:hint="cs"/>
          <w:rtl/>
          <w:lang w:bidi="ar-EG"/>
        </w:rPr>
        <w:t>الوظيفة</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الصفة</w:t>
      </w:r>
      <w:r w:rsidRPr="009438B7">
        <w:rPr>
          <w:rtl/>
          <w:lang w:bidi="ar-EG"/>
        </w:rPr>
        <w:t xml:space="preserve"> </w:t>
      </w:r>
      <w:r w:rsidRPr="009438B7">
        <w:rPr>
          <w:rFonts w:hint="cs"/>
          <w:rtl/>
          <w:lang w:bidi="ar-EG"/>
        </w:rPr>
        <w:t>النيابية</w:t>
      </w:r>
      <w:r w:rsidRPr="009438B7">
        <w:rPr>
          <w:rtl/>
          <w:lang w:bidi="ar-EG"/>
        </w:rPr>
        <w:t xml:space="preserve"> </w:t>
      </w:r>
      <w:r w:rsidRPr="009438B7">
        <w:rPr>
          <w:rFonts w:hint="cs"/>
          <w:rtl/>
          <w:lang w:bidi="ar-EG"/>
        </w:rPr>
        <w:t>أو</w:t>
      </w:r>
      <w:r w:rsidRPr="009438B7">
        <w:rPr>
          <w:rtl/>
          <w:lang w:bidi="ar-EG"/>
        </w:rPr>
        <w:t xml:space="preserve"> </w:t>
      </w:r>
      <w:r w:rsidRPr="009438B7">
        <w:rPr>
          <w:rFonts w:hint="cs"/>
          <w:rtl/>
          <w:lang w:bidi="ar-EG"/>
        </w:rPr>
        <w:t>الخدمة</w:t>
      </w:r>
      <w:r w:rsidRPr="009438B7">
        <w:rPr>
          <w:rtl/>
          <w:lang w:bidi="ar-EG"/>
        </w:rPr>
        <w:t xml:space="preserve"> </w:t>
      </w:r>
      <w:r w:rsidRPr="009438B7">
        <w:rPr>
          <w:rFonts w:hint="cs"/>
          <w:rtl/>
          <w:lang w:bidi="ar-EG"/>
        </w:rPr>
        <w:t>العامة</w:t>
      </w:r>
      <w:r w:rsidRPr="009438B7">
        <w:rPr>
          <w:rtl/>
          <w:lang w:bidi="ar-EG"/>
        </w:rPr>
        <w:t>.</w:t>
      </w:r>
      <w:r w:rsidRPr="009438B7">
        <w:rPr>
          <w:rFonts w:hint="cs"/>
          <w:rtl/>
          <w:lang w:bidi="ar-EG"/>
        </w:rPr>
        <w:t xml:space="preserve"> </w:t>
      </w:r>
    </w:p>
    <w:p w14:paraId="2189645B" w14:textId="77777777" w:rsidR="00B43158" w:rsidRPr="009438B7" w:rsidRDefault="00B43158" w:rsidP="00B43158">
      <w:pPr>
        <w:pStyle w:val="SingleTxtGA"/>
      </w:pPr>
      <w:r w:rsidRPr="00F27609">
        <w:rPr>
          <w:lang w:val="en-US"/>
        </w:rPr>
        <w:t>93</w:t>
      </w:r>
      <w:r w:rsidRPr="009438B7">
        <w:rPr>
          <w:rtl/>
          <w:lang w:val="en-US"/>
        </w:rPr>
        <w:t>-</w:t>
      </w:r>
      <w:r w:rsidRPr="009438B7">
        <w:rPr>
          <w:rtl/>
          <w:lang w:val="en-US"/>
        </w:rPr>
        <w:tab/>
      </w:r>
      <w:r w:rsidRPr="009438B7">
        <w:rPr>
          <w:rtl/>
        </w:rPr>
        <w:t xml:space="preserve">وبخصوص المزاعم المثارة حول الموقف ممن اصطلح على تسميتهم (بالمدافعين عن حقوق الإنسان)؛ يكفل الدستور المصري الضمانات اللازمة لحماية الحق في حرية الرأي والتعبير، كما يحظر التمييز بين المواطنين أمام القانون، حيث لا توفر التشريعات الوطنية الحماية لفئة بعينها، بل أن منوط الغرض من التشريع هو العمل على ضمان إعمال الحقوق المصانة دستوريًا، ووضع الضمانات اللازمة لكفالة تلك الحقوق لجميع المواطنين، وهو التوجه الذي يتسق مع نص المادة </w:t>
      </w:r>
      <w:r w:rsidRPr="00F27609">
        <w:rPr>
          <w:rtl/>
        </w:rPr>
        <w:t>19</w:t>
      </w:r>
      <w:r w:rsidRPr="009438B7">
        <w:rPr>
          <w:rtl/>
        </w:rPr>
        <w:t xml:space="preserve"> من العهد والتي تكفل حق كل إنسان في اعتناق آراء دون مضايقة، والحق في حرية التعبير عن تلك الآراء بأي وسيلة يختارها، مع التزامه بالواجبات والمسئوليات، وجواز إخضاع هذا الحق لبعض القيود القانونية، وأن تكون تلك القيود ضرورية لاحترام حقوق الأخرين ولحماية الأمن القومي أو النظام العام أو الصحة العامة أو الآداب العامة. وعليه، فإن مظلة الحماية التي يفرضها الدستور والقانون لضمان حرية الرأي والتعبير بما في ذلك الدفاع عن حقوق الإنسان، تتسع لتكفل هذا الحق للكافة دون تمييز لفئة بعينها، فالجميع سواء أمام القانون، وسيادة القانون هي الضمانة الأساسية لحاملي الحقوق ولاحترام حقوق ومسؤوليات الأفراد والجماعات وكيانات المجتمع في تعزيز وحماية حقوق الإنسان والحريات الأساسية المتعارف عليها عالميُا على النحو الوارد في إعلان الأمم المتحدة ذي الصلة الصادر عام </w:t>
      </w:r>
      <w:r w:rsidRPr="00F27609">
        <w:rPr>
          <w:rtl/>
        </w:rPr>
        <w:t>1998</w:t>
      </w:r>
      <w:r w:rsidRPr="009438B7">
        <w:rPr>
          <w:rtl/>
        </w:rPr>
        <w:t>، حيث أن مصطلح المدافعين عن حقوق الإنسان لا يرتب أي حصانة لمجموعة بعينها أمام المساءلة القانونية حال ارتكاب أي مخالفة، وتحرص الدولة من جانبها على توفير البيئة والمناخ الصحي لتعزيز الدور المجتمعي، بما في ذلك منظمات المجتمع المدني، في الإسهام بالارتقاء بأوضاع حقوق الإنسان. من ناحية أخرى، تنسحب الحماية القانونية فضلاً عن ضمانات ممارسة الحقوق المكفولة بالقانون والدستور، على تجريم أي اعتداء او ترهيب لأي مواطن بسبب ممارسته لتلك الحقوق، وتتولى النيابة العامة بصفته السلطة القضائية المختصة والمستقلة التحقيق في أية ادعاءات بوقوع مثل تلك الانتهاكات، وإحالة المسئولين عنها إلى القضاء لمحاسبتهم</w:t>
      </w:r>
      <w:r w:rsidRPr="009438B7">
        <w:t>.</w:t>
      </w:r>
    </w:p>
    <w:p w14:paraId="2EDBBCBE" w14:textId="77777777" w:rsidR="00B43158" w:rsidRPr="009438B7" w:rsidRDefault="00B43158" w:rsidP="00B43158">
      <w:pPr>
        <w:pStyle w:val="SingleTxtGA"/>
      </w:pPr>
      <w:r w:rsidRPr="00F27609">
        <w:rPr>
          <w:lang w:val="en-US"/>
        </w:rPr>
        <w:t>94</w:t>
      </w:r>
      <w:r w:rsidRPr="009438B7">
        <w:rPr>
          <w:rtl/>
          <w:lang w:val="en-US"/>
        </w:rPr>
        <w:t>-</w:t>
      </w:r>
      <w:r w:rsidRPr="009438B7">
        <w:rPr>
          <w:rtl/>
          <w:lang w:val="en-US"/>
        </w:rPr>
        <w:tab/>
      </w:r>
      <w:r w:rsidRPr="00F27609">
        <w:rPr>
          <w:rFonts w:hint="cs"/>
          <w:b/>
          <w:bCs/>
          <w:rtl/>
          <w:lang w:eastAsia="en-GB"/>
        </w:rPr>
        <w:t>وفيما يتعلق بالعمل الأهلي؛</w:t>
      </w:r>
      <w:r w:rsidRPr="009438B7">
        <w:rPr>
          <w:rFonts w:hint="cs"/>
          <w:rtl/>
          <w:lang w:eastAsia="en-GB"/>
        </w:rPr>
        <w:t xml:space="preserve"> </w:t>
      </w:r>
      <w:r w:rsidRPr="009438B7">
        <w:rPr>
          <w:rtl/>
          <w:lang w:eastAsia="en-GB"/>
        </w:rPr>
        <w:t xml:space="preserve">صدرت اللائحة التنفيذية لقانون ممارسة العمل </w:t>
      </w:r>
      <w:proofErr w:type="spellStart"/>
      <w:r w:rsidRPr="009438B7">
        <w:rPr>
          <w:rtl/>
          <w:lang w:eastAsia="en-GB"/>
        </w:rPr>
        <w:t>الأهلى</w:t>
      </w:r>
      <w:proofErr w:type="spellEnd"/>
      <w:r w:rsidRPr="009438B7">
        <w:rPr>
          <w:rtl/>
          <w:lang w:eastAsia="en-GB"/>
        </w:rPr>
        <w:t xml:space="preserve"> </w:t>
      </w:r>
      <w:proofErr w:type="spellStart"/>
      <w:r w:rsidRPr="009438B7">
        <w:rPr>
          <w:rtl/>
          <w:lang w:eastAsia="en-GB"/>
        </w:rPr>
        <w:t>فى</w:t>
      </w:r>
      <w:proofErr w:type="spellEnd"/>
      <w:r w:rsidRPr="009438B7">
        <w:rPr>
          <w:rtl/>
          <w:lang w:eastAsia="en-GB"/>
        </w:rPr>
        <w:t xml:space="preserve"> يناير</w:t>
      </w:r>
      <w:r w:rsidRPr="009438B7">
        <w:rPr>
          <w:rFonts w:hint="cs"/>
          <w:rtl/>
          <w:lang w:eastAsia="en-GB"/>
        </w:rPr>
        <w:t> </w:t>
      </w:r>
      <w:r w:rsidRPr="00F27609">
        <w:rPr>
          <w:rtl/>
          <w:lang w:eastAsia="en-GB"/>
        </w:rPr>
        <w:t>2021</w:t>
      </w:r>
      <w:r w:rsidRPr="00F27609">
        <w:rPr>
          <w:rFonts w:hint="cs"/>
          <w:b/>
          <w:bCs/>
          <w:vertAlign w:val="superscript"/>
          <w:rtl/>
          <w:lang w:eastAsia="en-GB"/>
        </w:rPr>
        <w:t xml:space="preserve"> </w:t>
      </w:r>
      <w:r w:rsidRPr="009438B7">
        <w:rPr>
          <w:rtl/>
          <w:lang w:eastAsia="en-GB"/>
        </w:rPr>
        <w:t xml:space="preserve">كما تم تعديل </w:t>
      </w:r>
      <w:r w:rsidRPr="009438B7">
        <w:rPr>
          <w:rFonts w:hint="cs"/>
          <w:rtl/>
          <w:lang w:eastAsia="en-GB"/>
        </w:rPr>
        <w:t>ال</w:t>
      </w:r>
      <w:r w:rsidRPr="009438B7">
        <w:rPr>
          <w:rtl/>
          <w:lang w:eastAsia="en-GB"/>
        </w:rPr>
        <w:t xml:space="preserve">قانون وتمديد مدة توفيق أوضاع مؤسسات المجتمع </w:t>
      </w:r>
      <w:proofErr w:type="spellStart"/>
      <w:r w:rsidRPr="009438B7">
        <w:rPr>
          <w:rtl/>
          <w:lang w:eastAsia="en-GB"/>
        </w:rPr>
        <w:t>الأهلى</w:t>
      </w:r>
      <w:proofErr w:type="spellEnd"/>
      <w:r w:rsidRPr="009438B7">
        <w:rPr>
          <w:rtl/>
          <w:lang w:eastAsia="en-GB"/>
        </w:rPr>
        <w:t xml:space="preserve"> لفترة عام آخر يبدأ </w:t>
      </w:r>
      <w:r w:rsidRPr="009438B7">
        <w:rPr>
          <w:rFonts w:hint="cs"/>
          <w:rtl/>
          <w:lang w:eastAsia="en-GB"/>
        </w:rPr>
        <w:t xml:space="preserve">من </w:t>
      </w:r>
      <w:r w:rsidRPr="00F27609">
        <w:rPr>
          <w:rtl/>
          <w:lang w:eastAsia="en-GB"/>
        </w:rPr>
        <w:t>11</w:t>
      </w:r>
      <w:r w:rsidRPr="009438B7">
        <w:rPr>
          <w:rtl/>
          <w:lang w:eastAsia="en-GB"/>
        </w:rPr>
        <w:t>/</w:t>
      </w:r>
      <w:r w:rsidRPr="00F27609">
        <w:rPr>
          <w:rtl/>
          <w:lang w:eastAsia="en-GB"/>
        </w:rPr>
        <w:t>1</w:t>
      </w:r>
      <w:r w:rsidRPr="009438B7">
        <w:rPr>
          <w:rtl/>
          <w:lang w:eastAsia="en-GB"/>
        </w:rPr>
        <w:t>/</w:t>
      </w:r>
      <w:r w:rsidRPr="00F27609">
        <w:rPr>
          <w:rtl/>
          <w:lang w:eastAsia="en-GB"/>
        </w:rPr>
        <w:t>2022</w:t>
      </w:r>
      <w:r w:rsidRPr="009438B7">
        <w:rPr>
          <w:rtl/>
          <w:lang w:eastAsia="en-GB"/>
        </w:rPr>
        <w:t xml:space="preserve">، ويوفر القانون ولائحته التنفيذية حرية تأسيس الجمعيات والمؤسسات الأهلية، ويشجع عملها، ويعزز مواردها المالية، ويمنح مزيد من الإعفاءات والمزايا لدعم النشاط </w:t>
      </w:r>
      <w:proofErr w:type="spellStart"/>
      <w:r w:rsidRPr="009438B7">
        <w:rPr>
          <w:rtl/>
          <w:lang w:eastAsia="en-GB"/>
        </w:rPr>
        <w:t>الأهلى</w:t>
      </w:r>
      <w:proofErr w:type="spellEnd"/>
      <w:r w:rsidRPr="009438B7">
        <w:rPr>
          <w:rtl/>
          <w:lang w:eastAsia="en-GB"/>
        </w:rPr>
        <w:t xml:space="preserve">، ويشجع عمل المنظمات الأجنبية، وعضوية الأجانب </w:t>
      </w:r>
      <w:proofErr w:type="spellStart"/>
      <w:r w:rsidRPr="009438B7">
        <w:rPr>
          <w:rtl/>
          <w:lang w:eastAsia="en-GB"/>
        </w:rPr>
        <w:t>فى</w:t>
      </w:r>
      <w:proofErr w:type="spellEnd"/>
      <w:r w:rsidRPr="009438B7">
        <w:rPr>
          <w:rtl/>
          <w:lang w:eastAsia="en-GB"/>
        </w:rPr>
        <w:t xml:space="preserve"> الجمعيات الأهلية، ويوسع من نطاق العمل </w:t>
      </w:r>
      <w:proofErr w:type="spellStart"/>
      <w:r w:rsidRPr="009438B7">
        <w:rPr>
          <w:rtl/>
          <w:lang w:eastAsia="en-GB"/>
        </w:rPr>
        <w:t>الطوعى</w:t>
      </w:r>
      <w:proofErr w:type="spellEnd"/>
      <w:r w:rsidRPr="009438B7">
        <w:rPr>
          <w:rtl/>
          <w:lang w:eastAsia="en-GB"/>
        </w:rPr>
        <w:t>.</w:t>
      </w:r>
    </w:p>
    <w:p w14:paraId="3EE49C04" w14:textId="77777777" w:rsidR="00B43158" w:rsidRPr="009438B7" w:rsidRDefault="00B43158" w:rsidP="00B43158">
      <w:pPr>
        <w:pStyle w:val="SingleTxtGA"/>
      </w:pPr>
      <w:r w:rsidRPr="00F27609">
        <w:rPr>
          <w:lang w:val="en-US"/>
        </w:rPr>
        <w:t>95</w:t>
      </w:r>
      <w:r w:rsidRPr="009438B7">
        <w:rPr>
          <w:rtl/>
          <w:lang w:val="en-US"/>
        </w:rPr>
        <w:t>-</w:t>
      </w:r>
      <w:r w:rsidRPr="009438B7">
        <w:rPr>
          <w:rtl/>
          <w:lang w:val="en-US"/>
        </w:rPr>
        <w:tab/>
      </w:r>
      <w:r w:rsidRPr="009438B7">
        <w:rPr>
          <w:rFonts w:hint="cs"/>
          <w:rtl/>
          <w:lang w:eastAsia="en-GB"/>
        </w:rPr>
        <w:t>و</w:t>
      </w:r>
      <w:r w:rsidRPr="009438B7">
        <w:rPr>
          <w:rtl/>
          <w:lang w:eastAsia="en-GB"/>
        </w:rPr>
        <w:t>بلغ عدد ال</w:t>
      </w:r>
      <w:r w:rsidRPr="009438B7">
        <w:rPr>
          <w:rFonts w:hint="cs"/>
          <w:rtl/>
          <w:lang w:eastAsia="en-GB"/>
        </w:rPr>
        <w:t>منظمات</w:t>
      </w:r>
      <w:r w:rsidRPr="009438B7">
        <w:rPr>
          <w:rtl/>
          <w:lang w:eastAsia="en-GB"/>
        </w:rPr>
        <w:t xml:space="preserve"> الوطنية والأجنبية غير الحكومية التي تقدمت بطلبات لتوفيق أوضاعها أكثر من </w:t>
      </w:r>
      <w:r w:rsidRPr="00F27609">
        <w:rPr>
          <w:rtl/>
          <w:lang w:eastAsia="en-GB"/>
        </w:rPr>
        <w:t>34</w:t>
      </w:r>
      <w:r w:rsidRPr="009438B7">
        <w:rPr>
          <w:rtl/>
          <w:lang w:eastAsia="en-GB"/>
        </w:rPr>
        <w:t xml:space="preserve"> ألف منظمة، وتنوعت فئات تلك المؤسسات حيث حازت الجمعيات الأهلية على النصيب الأكبر بعدد </w:t>
      </w:r>
      <w:r w:rsidRPr="00F27609">
        <w:rPr>
          <w:rtl/>
          <w:lang w:eastAsia="en-GB"/>
        </w:rPr>
        <w:t>30234</w:t>
      </w:r>
      <w:r w:rsidRPr="009438B7">
        <w:rPr>
          <w:rtl/>
          <w:lang w:eastAsia="en-GB"/>
        </w:rPr>
        <w:t xml:space="preserve"> جمعية، ثم المؤسسات الأهلية والتي بلغت </w:t>
      </w:r>
      <w:r w:rsidRPr="00F27609">
        <w:rPr>
          <w:rtl/>
          <w:lang w:eastAsia="en-GB"/>
        </w:rPr>
        <w:t>3676</w:t>
      </w:r>
      <w:r w:rsidRPr="009438B7">
        <w:rPr>
          <w:rtl/>
          <w:lang w:eastAsia="en-GB"/>
        </w:rPr>
        <w:t xml:space="preserve"> مؤسسة، كما زاد عدد الاتحادات النوعية ليصل إلى </w:t>
      </w:r>
      <w:r w:rsidRPr="00F27609">
        <w:rPr>
          <w:rtl/>
          <w:lang w:eastAsia="en-GB"/>
        </w:rPr>
        <w:t>147</w:t>
      </w:r>
      <w:r w:rsidRPr="009438B7">
        <w:rPr>
          <w:rtl/>
          <w:lang w:eastAsia="en-GB"/>
        </w:rPr>
        <w:t xml:space="preserve"> اتحادًا، كما وصلت المؤسسات الأجنبية غير الحكومية إلى </w:t>
      </w:r>
      <w:r w:rsidRPr="00F27609">
        <w:rPr>
          <w:rtl/>
          <w:lang w:eastAsia="en-GB"/>
        </w:rPr>
        <w:t>93</w:t>
      </w:r>
      <w:r w:rsidRPr="009438B7">
        <w:rPr>
          <w:rtl/>
          <w:lang w:eastAsia="en-GB"/>
        </w:rPr>
        <w:t xml:space="preserve"> منظمة، ثم الاتحادات الإقليمية بإجمالي </w:t>
      </w:r>
      <w:r w:rsidRPr="00F27609">
        <w:rPr>
          <w:rtl/>
          <w:lang w:eastAsia="en-GB"/>
        </w:rPr>
        <w:t>56</w:t>
      </w:r>
      <w:r w:rsidRPr="009438B7">
        <w:rPr>
          <w:rtl/>
          <w:lang w:eastAsia="en-GB"/>
        </w:rPr>
        <w:t xml:space="preserve"> اتحادًا، وأخيرا الكيانات غير المقيدة والتي بلغت </w:t>
      </w:r>
      <w:r w:rsidRPr="00F27609">
        <w:rPr>
          <w:rtl/>
          <w:lang w:eastAsia="en-GB"/>
        </w:rPr>
        <w:t>238</w:t>
      </w:r>
      <w:r w:rsidRPr="009438B7">
        <w:rPr>
          <w:rtl/>
          <w:lang w:eastAsia="en-GB"/>
        </w:rPr>
        <w:t xml:space="preserve"> كيانًا. </w:t>
      </w:r>
    </w:p>
    <w:p w14:paraId="63421ADF" w14:textId="77777777" w:rsidR="00B43158" w:rsidRPr="009438B7" w:rsidRDefault="00B43158" w:rsidP="00B43158">
      <w:pPr>
        <w:pStyle w:val="SingleTxtGA"/>
      </w:pPr>
      <w:r w:rsidRPr="00F27609">
        <w:rPr>
          <w:lang w:val="en-US"/>
        </w:rPr>
        <w:t>96</w:t>
      </w:r>
      <w:r w:rsidRPr="009438B7">
        <w:rPr>
          <w:rtl/>
          <w:lang w:val="en-US"/>
        </w:rPr>
        <w:t>-</w:t>
      </w:r>
      <w:r w:rsidRPr="009438B7">
        <w:rPr>
          <w:rtl/>
          <w:lang w:val="en-US"/>
        </w:rPr>
        <w:tab/>
      </w:r>
      <w:r w:rsidRPr="009438B7">
        <w:rPr>
          <w:rtl/>
          <w:lang w:eastAsia="en-GB"/>
        </w:rPr>
        <w:t>زاد التمويل الأجنبي تدريجي</w:t>
      </w:r>
      <w:r w:rsidRPr="009438B7">
        <w:rPr>
          <w:rFonts w:hint="cs"/>
          <w:rtl/>
          <w:lang w:eastAsia="en-GB"/>
        </w:rPr>
        <w:t>ً</w:t>
      </w:r>
      <w:r w:rsidRPr="009438B7">
        <w:rPr>
          <w:rtl/>
          <w:lang w:eastAsia="en-GB"/>
        </w:rPr>
        <w:t xml:space="preserve">ا وبشكل مستمر، فوصل إلى </w:t>
      </w:r>
      <w:r w:rsidRPr="00F27609">
        <w:rPr>
          <w:rtl/>
          <w:lang w:eastAsia="en-GB"/>
        </w:rPr>
        <w:t>2</w:t>
      </w:r>
      <w:r w:rsidRPr="009438B7">
        <w:rPr>
          <w:rtl/>
          <w:lang w:eastAsia="en-GB"/>
        </w:rPr>
        <w:t>.</w:t>
      </w:r>
      <w:r w:rsidRPr="00F27609">
        <w:rPr>
          <w:rtl/>
          <w:lang w:eastAsia="en-GB"/>
        </w:rPr>
        <w:t>5</w:t>
      </w:r>
      <w:r w:rsidRPr="009438B7">
        <w:rPr>
          <w:rtl/>
          <w:lang w:eastAsia="en-GB"/>
        </w:rPr>
        <w:t xml:space="preserve"> مليار جنيه في عام </w:t>
      </w:r>
      <w:r w:rsidRPr="00F27609">
        <w:rPr>
          <w:rtl/>
          <w:lang w:eastAsia="en-GB"/>
        </w:rPr>
        <w:t>2021</w:t>
      </w:r>
      <w:r w:rsidRPr="009438B7">
        <w:rPr>
          <w:rtl/>
          <w:lang w:eastAsia="en-GB"/>
        </w:rPr>
        <w:t xml:space="preserve"> مقارنة بإجمالي </w:t>
      </w:r>
      <w:r w:rsidRPr="00F27609">
        <w:rPr>
          <w:rtl/>
          <w:lang w:eastAsia="en-GB"/>
        </w:rPr>
        <w:t>2</w:t>
      </w:r>
      <w:r w:rsidRPr="009438B7">
        <w:rPr>
          <w:rtl/>
          <w:lang w:eastAsia="en-GB"/>
        </w:rPr>
        <w:t>.</w:t>
      </w:r>
      <w:r w:rsidRPr="00F27609">
        <w:rPr>
          <w:rtl/>
          <w:lang w:eastAsia="en-GB"/>
        </w:rPr>
        <w:t>2</w:t>
      </w:r>
      <w:r w:rsidRPr="009438B7">
        <w:rPr>
          <w:rtl/>
          <w:lang w:eastAsia="en-GB"/>
        </w:rPr>
        <w:t xml:space="preserve"> مليار جنيه في </w:t>
      </w:r>
      <w:r w:rsidRPr="00F27609">
        <w:rPr>
          <w:rtl/>
          <w:lang w:eastAsia="en-GB"/>
        </w:rPr>
        <w:t>2020</w:t>
      </w:r>
      <w:r w:rsidRPr="009438B7">
        <w:rPr>
          <w:rtl/>
          <w:lang w:eastAsia="en-GB"/>
        </w:rPr>
        <w:t xml:space="preserve"> وبإجمالي </w:t>
      </w:r>
      <w:r w:rsidRPr="00F27609">
        <w:rPr>
          <w:rtl/>
          <w:lang w:eastAsia="en-GB"/>
        </w:rPr>
        <w:t>1</w:t>
      </w:r>
      <w:r w:rsidRPr="009438B7">
        <w:rPr>
          <w:rtl/>
          <w:lang w:eastAsia="en-GB"/>
        </w:rPr>
        <w:t>.</w:t>
      </w:r>
      <w:r w:rsidRPr="00F27609">
        <w:rPr>
          <w:rtl/>
          <w:lang w:eastAsia="en-GB"/>
        </w:rPr>
        <w:t>1</w:t>
      </w:r>
      <w:r w:rsidRPr="009438B7">
        <w:rPr>
          <w:rtl/>
          <w:lang w:eastAsia="en-GB"/>
        </w:rPr>
        <w:t xml:space="preserve"> مليار جنيه في عام </w:t>
      </w:r>
      <w:r w:rsidRPr="00F27609">
        <w:rPr>
          <w:rtl/>
          <w:lang w:eastAsia="en-GB"/>
        </w:rPr>
        <w:t>2019</w:t>
      </w:r>
      <w:r w:rsidRPr="009438B7">
        <w:rPr>
          <w:rtl/>
          <w:lang w:eastAsia="en-GB"/>
        </w:rPr>
        <w:t xml:space="preserve"> من جهات الدعم والتمويل غير المصرية، وفيما يخص التمويل المحلي، </w:t>
      </w:r>
      <w:r w:rsidRPr="009438B7">
        <w:rPr>
          <w:rFonts w:hint="cs"/>
          <w:rtl/>
          <w:lang w:eastAsia="en-GB"/>
        </w:rPr>
        <w:t>ف</w:t>
      </w:r>
      <w:r w:rsidRPr="009438B7">
        <w:rPr>
          <w:rtl/>
          <w:lang w:eastAsia="en-GB"/>
        </w:rPr>
        <w:t>ز</w:t>
      </w:r>
      <w:r w:rsidRPr="009438B7">
        <w:rPr>
          <w:rFonts w:hint="cs"/>
          <w:rtl/>
          <w:lang w:eastAsia="en-GB"/>
        </w:rPr>
        <w:t>ادت</w:t>
      </w:r>
      <w:r w:rsidRPr="009438B7">
        <w:rPr>
          <w:rtl/>
          <w:lang w:eastAsia="en-GB"/>
        </w:rPr>
        <w:t xml:space="preserve"> المنح المحلية والتبرعات </w:t>
      </w:r>
      <w:r w:rsidRPr="009438B7">
        <w:rPr>
          <w:rFonts w:hint="cs"/>
          <w:rtl/>
          <w:lang w:eastAsia="en-GB"/>
        </w:rPr>
        <w:t xml:space="preserve">ووصلت </w:t>
      </w:r>
      <w:r w:rsidRPr="009438B7">
        <w:rPr>
          <w:rtl/>
          <w:lang w:eastAsia="en-GB"/>
        </w:rPr>
        <w:t xml:space="preserve">إلى ما يقارب </w:t>
      </w:r>
      <w:r w:rsidRPr="00F27609">
        <w:rPr>
          <w:rtl/>
          <w:lang w:eastAsia="en-GB"/>
        </w:rPr>
        <w:t>5</w:t>
      </w:r>
      <w:r w:rsidRPr="009438B7">
        <w:rPr>
          <w:rtl/>
          <w:lang w:eastAsia="en-GB"/>
        </w:rPr>
        <w:t xml:space="preserve"> مليار جنيه أي ضعف التمويل الأجنبي.</w:t>
      </w:r>
    </w:p>
    <w:p w14:paraId="7A0DB98C" w14:textId="77777777" w:rsidR="00B43158" w:rsidRPr="009438B7" w:rsidRDefault="00B43158" w:rsidP="00B43158">
      <w:pPr>
        <w:pStyle w:val="SingleTxtGA"/>
      </w:pPr>
      <w:r w:rsidRPr="00F27609">
        <w:rPr>
          <w:lang w:val="en-US"/>
        </w:rPr>
        <w:t>97</w:t>
      </w:r>
      <w:r w:rsidRPr="009438B7">
        <w:rPr>
          <w:rtl/>
          <w:lang w:val="en-US"/>
        </w:rPr>
        <w:t>-</w:t>
      </w:r>
      <w:r w:rsidRPr="009438B7">
        <w:rPr>
          <w:rtl/>
          <w:lang w:val="en-US"/>
        </w:rPr>
        <w:tab/>
      </w:r>
      <w:r w:rsidRPr="009438B7">
        <w:rPr>
          <w:rtl/>
          <w:lang w:eastAsia="en-GB"/>
        </w:rPr>
        <w:t xml:space="preserve">شاركت المنظمات غير الحكومية </w:t>
      </w:r>
      <w:r w:rsidRPr="009438B7">
        <w:rPr>
          <w:rFonts w:hint="cs"/>
          <w:rtl/>
          <w:lang w:eastAsia="en-GB"/>
        </w:rPr>
        <w:t>في</w:t>
      </w:r>
      <w:r w:rsidRPr="009438B7">
        <w:rPr>
          <w:rtl/>
          <w:lang w:eastAsia="en-GB"/>
        </w:rPr>
        <w:t xml:space="preserve"> إعداد الاستراتيجية الوطنية لحقوق الإنسان عبر جلسات تشاور موسعة</w:t>
      </w:r>
      <w:r w:rsidRPr="009438B7">
        <w:rPr>
          <w:rFonts w:hint="cs"/>
          <w:rtl/>
          <w:lang w:eastAsia="en-GB"/>
        </w:rPr>
        <w:t>، و</w:t>
      </w:r>
      <w:r w:rsidRPr="009438B7">
        <w:rPr>
          <w:rtl/>
          <w:lang w:eastAsia="en-GB"/>
        </w:rPr>
        <w:t>تستهدف نتائج الاستراتيجية تعزيز التواصل بين الحكومة ومنظمات المجتمع المدني العاملة في مجال حقوق الإنسان</w:t>
      </w:r>
      <w:r w:rsidRPr="009438B7">
        <w:rPr>
          <w:rFonts w:hint="cs"/>
          <w:rtl/>
          <w:lang w:eastAsia="en-GB"/>
        </w:rPr>
        <w:t>، و</w:t>
      </w:r>
      <w:r w:rsidRPr="009438B7">
        <w:rPr>
          <w:rtl/>
          <w:lang w:eastAsia="en-GB"/>
        </w:rPr>
        <w:t xml:space="preserve">تقديرا لجهود المجتمع </w:t>
      </w:r>
      <w:r w:rsidRPr="009438B7">
        <w:rPr>
          <w:rFonts w:hint="cs"/>
          <w:rtl/>
          <w:lang w:eastAsia="en-GB"/>
        </w:rPr>
        <w:t xml:space="preserve">المدني </w:t>
      </w:r>
      <w:r w:rsidRPr="009438B7">
        <w:rPr>
          <w:rtl/>
          <w:lang w:eastAsia="en-GB"/>
        </w:rPr>
        <w:t>فقد أعلن السيد رئيس الجمهورية عام</w:t>
      </w:r>
      <w:r w:rsidRPr="009438B7">
        <w:rPr>
          <w:rFonts w:hint="cs"/>
          <w:rtl/>
          <w:lang w:eastAsia="en-GB"/>
        </w:rPr>
        <w:t> </w:t>
      </w:r>
      <w:r w:rsidRPr="00F27609">
        <w:rPr>
          <w:rtl/>
          <w:lang w:eastAsia="en-GB"/>
        </w:rPr>
        <w:t>2022</w:t>
      </w:r>
      <w:r w:rsidRPr="009438B7">
        <w:rPr>
          <w:rtl/>
          <w:lang w:eastAsia="en-GB"/>
        </w:rPr>
        <w:t xml:space="preserve"> عاما للمجتمع </w:t>
      </w:r>
      <w:r w:rsidRPr="009438B7">
        <w:rPr>
          <w:rFonts w:hint="cs"/>
          <w:rtl/>
          <w:lang w:eastAsia="en-GB"/>
        </w:rPr>
        <w:t>المدني</w:t>
      </w:r>
      <w:r w:rsidRPr="009438B7">
        <w:rPr>
          <w:rtl/>
          <w:lang w:eastAsia="en-GB"/>
        </w:rPr>
        <w:t>.</w:t>
      </w:r>
    </w:p>
    <w:p w14:paraId="7B941635" w14:textId="77777777" w:rsidR="00B43158" w:rsidRPr="009438B7" w:rsidRDefault="00B43158" w:rsidP="00B43158">
      <w:pPr>
        <w:pStyle w:val="SingleTxtGA"/>
      </w:pPr>
      <w:r w:rsidRPr="00F27609">
        <w:rPr>
          <w:lang w:val="en-US"/>
        </w:rPr>
        <w:t>98</w:t>
      </w:r>
      <w:r w:rsidRPr="009438B7">
        <w:rPr>
          <w:rtl/>
          <w:lang w:val="en-US"/>
        </w:rPr>
        <w:t>-</w:t>
      </w:r>
      <w:r w:rsidRPr="009438B7">
        <w:rPr>
          <w:rtl/>
          <w:lang w:val="en-US"/>
        </w:rPr>
        <w:tab/>
      </w:r>
      <w:r w:rsidRPr="00254C6F">
        <w:rPr>
          <w:rFonts w:hint="cs"/>
          <w:spacing w:val="-2"/>
          <w:rtl/>
          <w:lang w:eastAsia="en-GB"/>
        </w:rPr>
        <w:t xml:space="preserve">وبشأن التساؤل حول </w:t>
      </w:r>
      <w:r w:rsidRPr="00254C6F">
        <w:rPr>
          <w:spacing w:val="-2"/>
          <w:rtl/>
          <w:lang w:eastAsia="en-GB"/>
        </w:rPr>
        <w:t xml:space="preserve">ما إذا كان شرط الإخطار المنصوص عليه في القانون رقم </w:t>
      </w:r>
      <w:r w:rsidRPr="00F27609">
        <w:rPr>
          <w:spacing w:val="-2"/>
          <w:rtl/>
          <w:lang w:eastAsia="en-GB"/>
        </w:rPr>
        <w:t>107</w:t>
      </w:r>
      <w:r w:rsidRPr="00254C6F">
        <w:rPr>
          <w:spacing w:val="-2"/>
          <w:rtl/>
          <w:lang w:eastAsia="en-GB"/>
        </w:rPr>
        <w:t xml:space="preserve"> </w:t>
      </w:r>
      <w:r w:rsidRPr="00254C6F">
        <w:rPr>
          <w:rFonts w:hint="cs"/>
          <w:spacing w:val="-2"/>
          <w:rtl/>
          <w:lang w:eastAsia="en-GB"/>
        </w:rPr>
        <w:t>لسنة</w:t>
      </w:r>
      <w:r w:rsidRPr="00254C6F">
        <w:rPr>
          <w:rFonts w:hint="eastAsia"/>
          <w:spacing w:val="-2"/>
          <w:rtl/>
          <w:lang w:eastAsia="en-GB"/>
        </w:rPr>
        <w:t> </w:t>
      </w:r>
      <w:r w:rsidRPr="00F27609">
        <w:rPr>
          <w:rFonts w:hint="cs"/>
          <w:spacing w:val="-2"/>
          <w:rtl/>
          <w:lang w:eastAsia="en-GB"/>
        </w:rPr>
        <w:t>2013</w:t>
      </w:r>
      <w:r w:rsidRPr="009438B7">
        <w:rPr>
          <w:rtl/>
          <w:lang w:eastAsia="en-GB"/>
        </w:rPr>
        <w:t xml:space="preserve"> يستخدم كنظام للإذن</w:t>
      </w:r>
      <w:r w:rsidRPr="009438B7">
        <w:rPr>
          <w:rFonts w:hint="cs"/>
          <w:rtl/>
          <w:lang w:eastAsia="en-GB"/>
        </w:rPr>
        <w:t>؛ فتشير الحكومة إلى أن الحق في التظاهر والتجمع السلمي مكفول بمجرد الإخطار بالمادة (</w:t>
      </w:r>
      <w:r w:rsidRPr="00F27609">
        <w:rPr>
          <w:rFonts w:hint="cs"/>
          <w:rtl/>
          <w:lang w:eastAsia="en-GB"/>
        </w:rPr>
        <w:t>73</w:t>
      </w:r>
      <w:r w:rsidRPr="009438B7">
        <w:rPr>
          <w:rFonts w:hint="cs"/>
          <w:rtl/>
          <w:lang w:eastAsia="en-GB"/>
        </w:rPr>
        <w:t>) من الدستور، وأنفذته المادة (</w:t>
      </w:r>
      <w:r w:rsidRPr="00F27609">
        <w:rPr>
          <w:rFonts w:hint="cs"/>
          <w:rtl/>
          <w:lang w:eastAsia="en-GB"/>
        </w:rPr>
        <w:t>8</w:t>
      </w:r>
      <w:r w:rsidRPr="009438B7">
        <w:rPr>
          <w:rFonts w:hint="cs"/>
          <w:rtl/>
          <w:lang w:eastAsia="en-GB"/>
        </w:rPr>
        <w:t>) من القانون المذكور. ونظرًا لما كانت تشكله المادة رقم (</w:t>
      </w:r>
      <w:r w:rsidRPr="00F27609">
        <w:rPr>
          <w:rFonts w:hint="cs"/>
          <w:rtl/>
          <w:lang w:eastAsia="en-GB"/>
        </w:rPr>
        <w:t>10</w:t>
      </w:r>
      <w:r w:rsidRPr="009438B7">
        <w:rPr>
          <w:rFonts w:hint="cs"/>
          <w:rtl/>
          <w:lang w:eastAsia="en-GB"/>
        </w:rPr>
        <w:t>) من القانون ذاته من شبهة تقييد لهذا الحق، بإباحة منع التظاهرة بقرار مسبب من الشرطة بناء ع</w:t>
      </w:r>
      <w:r w:rsidRPr="009438B7">
        <w:rPr>
          <w:rtl/>
          <w:lang w:eastAsia="en-GB"/>
        </w:rPr>
        <w:t>لى معلومات جدية أو دلائل عن وجود ما يهدد الأمن والسلم</w:t>
      </w:r>
      <w:r w:rsidRPr="009438B7">
        <w:rPr>
          <w:rFonts w:hint="cs"/>
          <w:rtl/>
          <w:lang w:eastAsia="en-GB"/>
        </w:rPr>
        <w:t>، فقد قضت المحكمة الدستورية العليا في الدعوى رقم (</w:t>
      </w:r>
      <w:r w:rsidRPr="00F27609">
        <w:rPr>
          <w:rFonts w:hint="cs"/>
          <w:rtl/>
          <w:lang w:eastAsia="en-GB"/>
        </w:rPr>
        <w:t>160</w:t>
      </w:r>
      <w:r w:rsidRPr="009438B7">
        <w:rPr>
          <w:rFonts w:hint="cs"/>
          <w:rtl/>
          <w:lang w:eastAsia="en-GB"/>
        </w:rPr>
        <w:t xml:space="preserve"> لسنة </w:t>
      </w:r>
      <w:r w:rsidRPr="00F27609">
        <w:rPr>
          <w:rFonts w:hint="cs"/>
          <w:rtl/>
          <w:lang w:eastAsia="en-GB"/>
        </w:rPr>
        <w:t>36</w:t>
      </w:r>
      <w:r w:rsidRPr="009438B7">
        <w:rPr>
          <w:rFonts w:hint="cs"/>
          <w:rtl/>
          <w:lang w:eastAsia="en-GB"/>
        </w:rPr>
        <w:t xml:space="preserve"> قضائية دستورية بجلسة </w:t>
      </w:r>
      <w:r w:rsidRPr="00F27609">
        <w:rPr>
          <w:rFonts w:hint="cs"/>
          <w:rtl/>
          <w:lang w:eastAsia="en-GB"/>
        </w:rPr>
        <w:t>3</w:t>
      </w:r>
      <w:r w:rsidRPr="009438B7">
        <w:rPr>
          <w:rFonts w:hint="cs"/>
          <w:rtl/>
          <w:lang w:eastAsia="en-GB"/>
        </w:rPr>
        <w:t>/</w:t>
      </w:r>
      <w:r w:rsidRPr="00F27609">
        <w:rPr>
          <w:rFonts w:hint="cs"/>
          <w:rtl/>
          <w:lang w:eastAsia="en-GB"/>
        </w:rPr>
        <w:t>12</w:t>
      </w:r>
      <w:r w:rsidRPr="009438B7">
        <w:rPr>
          <w:rFonts w:hint="cs"/>
          <w:rtl/>
          <w:lang w:eastAsia="en-GB"/>
        </w:rPr>
        <w:t>/</w:t>
      </w:r>
      <w:r w:rsidRPr="00F27609">
        <w:rPr>
          <w:rFonts w:hint="cs"/>
          <w:rtl/>
          <w:lang w:eastAsia="en-GB"/>
        </w:rPr>
        <w:t>2016</w:t>
      </w:r>
      <w:r w:rsidRPr="009438B7">
        <w:rPr>
          <w:rFonts w:hint="cs"/>
          <w:rtl/>
          <w:lang w:eastAsia="en-GB"/>
        </w:rPr>
        <w:t xml:space="preserve">) بعدم دستورية المادة المذكورة، وأضحى غاية ما يمكن اتباعه في تلك الحالة، هو عرض الأمر على </w:t>
      </w:r>
      <w:r w:rsidRPr="009438B7">
        <w:rPr>
          <w:rtl/>
          <w:lang w:eastAsia="en-GB"/>
        </w:rPr>
        <w:t xml:space="preserve">قاضي الأمور الوقتية بالمحكمة الابتدائية المختصة </w:t>
      </w:r>
      <w:r w:rsidRPr="009438B7">
        <w:rPr>
          <w:rFonts w:hint="cs"/>
          <w:rtl/>
          <w:lang w:eastAsia="en-GB"/>
        </w:rPr>
        <w:t>ليصدر</w:t>
      </w:r>
      <w:r w:rsidRPr="009438B7">
        <w:rPr>
          <w:rtl/>
          <w:lang w:eastAsia="en-GB"/>
        </w:rPr>
        <w:t xml:space="preserve"> قرارا مسببا </w:t>
      </w:r>
      <w:r w:rsidRPr="009438B7">
        <w:rPr>
          <w:rFonts w:hint="cs"/>
          <w:rtl/>
          <w:lang w:eastAsia="en-GB"/>
        </w:rPr>
        <w:t>بما يراه مناسبًا. وما يتقدم يعزز إدراك القضاء المصري للفارق بين نظام الإخطار ونظام الإذن، ويؤكد على كفالة الحق الدستوري المتعلق بممارسة الحق في التظاهر بمجرد الإخطار.</w:t>
      </w:r>
      <w:bookmarkStart w:id="9" w:name="_Hlk118971802"/>
    </w:p>
    <w:p w14:paraId="7B24F440" w14:textId="77777777" w:rsidR="00B43158" w:rsidRPr="0008430B" w:rsidRDefault="00B43158" w:rsidP="00B43158">
      <w:pPr>
        <w:pStyle w:val="SingleTxtGA"/>
        <w:rPr>
          <w:spacing w:val="-2"/>
        </w:rPr>
      </w:pPr>
      <w:r w:rsidRPr="00F27609">
        <w:rPr>
          <w:lang w:val="en-US"/>
        </w:rPr>
        <w:t>99</w:t>
      </w:r>
      <w:r w:rsidRPr="009438B7">
        <w:rPr>
          <w:rtl/>
          <w:lang w:val="en-US"/>
        </w:rPr>
        <w:t>-</w:t>
      </w:r>
      <w:r w:rsidRPr="009438B7">
        <w:rPr>
          <w:rtl/>
          <w:lang w:val="en-US"/>
        </w:rPr>
        <w:tab/>
      </w:r>
      <w:r w:rsidRPr="00254C6F">
        <w:rPr>
          <w:rFonts w:hint="cs"/>
          <w:spacing w:val="-2"/>
          <w:rtl/>
          <w:lang w:eastAsia="en-GB"/>
        </w:rPr>
        <w:t>وبشأن</w:t>
      </w:r>
      <w:r w:rsidRPr="00254C6F">
        <w:rPr>
          <w:spacing w:val="-2"/>
          <w:rtl/>
          <w:lang w:eastAsia="en-GB"/>
        </w:rPr>
        <w:t xml:space="preserve"> الادعاءات المتعلقة با</w:t>
      </w:r>
      <w:r w:rsidRPr="00254C6F">
        <w:rPr>
          <w:rFonts w:hint="cs"/>
          <w:spacing w:val="-2"/>
          <w:rtl/>
          <w:lang w:eastAsia="en-GB"/>
        </w:rPr>
        <w:t>ستخدام</w:t>
      </w:r>
      <w:r w:rsidRPr="00254C6F">
        <w:rPr>
          <w:spacing w:val="-2"/>
          <w:rtl/>
          <w:lang w:eastAsia="en-GB"/>
        </w:rPr>
        <w:t xml:space="preserve"> </w:t>
      </w:r>
      <w:r w:rsidRPr="00254C6F">
        <w:rPr>
          <w:rFonts w:hint="cs"/>
          <w:spacing w:val="-2"/>
          <w:rtl/>
          <w:lang w:eastAsia="en-GB"/>
        </w:rPr>
        <w:t>ا</w:t>
      </w:r>
      <w:r w:rsidRPr="00254C6F">
        <w:rPr>
          <w:spacing w:val="-2"/>
          <w:rtl/>
          <w:lang w:eastAsia="en-GB"/>
        </w:rPr>
        <w:t>لقوة ضد المتظاهرين السلميين والاعتقالات الجماعية والرقابة والتفتيش الأمني العشوائي عليهم في السنوات الأخيرة</w:t>
      </w:r>
      <w:r w:rsidRPr="00254C6F">
        <w:rPr>
          <w:rFonts w:hint="cs"/>
          <w:spacing w:val="-2"/>
          <w:rtl/>
          <w:lang w:eastAsia="en-GB"/>
        </w:rPr>
        <w:t xml:space="preserve">؛ فتحيل الحكومة إلى ما سبق إيراده بالبندين </w:t>
      </w:r>
      <w:r w:rsidRPr="00F27609">
        <w:rPr>
          <w:rFonts w:hint="cs"/>
          <w:spacing w:val="-2"/>
          <w:rtl/>
          <w:lang w:eastAsia="en-GB"/>
        </w:rPr>
        <w:t>49</w:t>
      </w:r>
      <w:r w:rsidRPr="00254C6F">
        <w:rPr>
          <w:rFonts w:hint="cs"/>
          <w:spacing w:val="-2"/>
          <w:rtl/>
          <w:lang w:eastAsia="en-GB"/>
        </w:rPr>
        <w:t xml:space="preserve"> و</w:t>
      </w:r>
      <w:r w:rsidRPr="00F27609">
        <w:rPr>
          <w:rFonts w:hint="cs"/>
          <w:spacing w:val="-2"/>
          <w:rtl/>
          <w:lang w:eastAsia="en-GB"/>
        </w:rPr>
        <w:t>51</w:t>
      </w:r>
      <w:r w:rsidRPr="009438B7">
        <w:rPr>
          <w:rFonts w:hint="cs"/>
          <w:rtl/>
          <w:lang w:eastAsia="en-GB"/>
        </w:rPr>
        <w:t xml:space="preserve"> </w:t>
      </w:r>
      <w:r w:rsidRPr="00254C6F">
        <w:rPr>
          <w:rFonts w:hint="cs"/>
          <w:spacing w:val="-2"/>
          <w:rtl/>
          <w:lang w:eastAsia="en-GB"/>
        </w:rPr>
        <w:t xml:space="preserve">من هذا الرد في شأن </w:t>
      </w:r>
      <w:r w:rsidRPr="00254C6F">
        <w:rPr>
          <w:spacing w:val="-2"/>
          <w:rtl/>
          <w:lang w:eastAsia="en-GB"/>
        </w:rPr>
        <w:t>ق</w:t>
      </w:r>
      <w:r w:rsidRPr="00254C6F">
        <w:rPr>
          <w:rFonts w:hint="cs"/>
          <w:spacing w:val="-2"/>
          <w:rtl/>
          <w:lang w:eastAsia="en-GB"/>
        </w:rPr>
        <w:t>ر</w:t>
      </w:r>
      <w:r w:rsidRPr="00254C6F">
        <w:rPr>
          <w:spacing w:val="-2"/>
          <w:rtl/>
          <w:lang w:eastAsia="en-GB"/>
        </w:rPr>
        <w:t xml:space="preserve">ار وزير الداخلية رقم </w:t>
      </w:r>
      <w:r w:rsidRPr="00F27609">
        <w:rPr>
          <w:spacing w:val="-2"/>
          <w:rtl/>
          <w:lang w:eastAsia="en-GB"/>
        </w:rPr>
        <w:t>156</w:t>
      </w:r>
      <w:r w:rsidRPr="00254C6F">
        <w:rPr>
          <w:spacing w:val="-2"/>
          <w:rtl/>
          <w:lang w:eastAsia="en-GB"/>
        </w:rPr>
        <w:t xml:space="preserve"> لسنة </w:t>
      </w:r>
      <w:r w:rsidRPr="00F27609">
        <w:rPr>
          <w:spacing w:val="-2"/>
          <w:rtl/>
          <w:lang w:eastAsia="en-GB"/>
        </w:rPr>
        <w:t>1964</w:t>
      </w:r>
      <w:r w:rsidRPr="00254C6F">
        <w:rPr>
          <w:spacing w:val="-2"/>
          <w:rtl/>
          <w:lang w:eastAsia="en-GB"/>
        </w:rPr>
        <w:t xml:space="preserve"> بخصوص القواعد المنظمة لاستعمال قوات</w:t>
      </w:r>
      <w:r w:rsidRPr="009438B7">
        <w:rPr>
          <w:rtl/>
          <w:lang w:eastAsia="en-GB"/>
        </w:rPr>
        <w:t xml:space="preserve"> </w:t>
      </w:r>
      <w:r w:rsidRPr="0008430B">
        <w:rPr>
          <w:spacing w:val="-2"/>
          <w:rtl/>
          <w:lang w:eastAsia="en-GB"/>
        </w:rPr>
        <w:t>الشرطة للأسلحة</w:t>
      </w:r>
      <w:r w:rsidRPr="0008430B">
        <w:rPr>
          <w:rFonts w:hint="cs"/>
          <w:spacing w:val="-2"/>
          <w:rtl/>
          <w:lang w:eastAsia="en-GB"/>
        </w:rPr>
        <w:t xml:space="preserve"> </w:t>
      </w:r>
      <w:r w:rsidRPr="0008430B">
        <w:rPr>
          <w:spacing w:val="-2"/>
          <w:rtl/>
          <w:lang w:eastAsia="en-GB"/>
        </w:rPr>
        <w:t xml:space="preserve">النارية، </w:t>
      </w:r>
      <w:r w:rsidRPr="0008430B">
        <w:rPr>
          <w:rFonts w:hint="cs"/>
          <w:spacing w:val="-2"/>
          <w:rtl/>
          <w:lang w:eastAsia="en-GB"/>
        </w:rPr>
        <w:t xml:space="preserve">وتضيف أن </w:t>
      </w:r>
      <w:r w:rsidRPr="0008430B">
        <w:rPr>
          <w:spacing w:val="-2"/>
          <w:rtl/>
          <w:lang w:eastAsia="en-GB"/>
        </w:rPr>
        <w:t xml:space="preserve">استخدام هذه الأسلحة </w:t>
      </w:r>
      <w:r w:rsidRPr="0008430B">
        <w:rPr>
          <w:rFonts w:hint="cs"/>
          <w:spacing w:val="-2"/>
          <w:rtl/>
          <w:lang w:eastAsia="en-GB"/>
        </w:rPr>
        <w:t xml:space="preserve">يقع </w:t>
      </w:r>
      <w:r w:rsidRPr="0008430B">
        <w:rPr>
          <w:spacing w:val="-2"/>
          <w:rtl/>
          <w:lang w:eastAsia="en-GB"/>
        </w:rPr>
        <w:t>من قبل القوات المرتدية الزي الرسمي، وبناء</w:t>
      </w:r>
      <w:r w:rsidRPr="009438B7">
        <w:rPr>
          <w:rtl/>
          <w:lang w:eastAsia="en-GB"/>
        </w:rPr>
        <w:t xml:space="preserve"> </w:t>
      </w:r>
      <w:r w:rsidRPr="0008430B">
        <w:rPr>
          <w:spacing w:val="-2"/>
          <w:rtl/>
          <w:lang w:eastAsia="en-GB"/>
        </w:rPr>
        <w:t>على أمر من القائد الميداني</w:t>
      </w:r>
      <w:r w:rsidRPr="0008430B">
        <w:rPr>
          <w:rFonts w:hint="cs"/>
          <w:spacing w:val="-2"/>
          <w:rtl/>
          <w:lang w:eastAsia="en-GB"/>
        </w:rPr>
        <w:t>،</w:t>
      </w:r>
      <w:r w:rsidRPr="0008430B">
        <w:rPr>
          <w:spacing w:val="-2"/>
          <w:rtl/>
          <w:lang w:eastAsia="en-GB"/>
        </w:rPr>
        <w:t xml:space="preserve"> ويبدأ التدرج بمطالبة المشاركين بالانصراف الطوعي بتوجيه إنذارات شفهية متكررة</w:t>
      </w:r>
      <w:r w:rsidRPr="009438B7">
        <w:rPr>
          <w:rtl/>
          <w:lang w:eastAsia="en-GB"/>
        </w:rPr>
        <w:t xml:space="preserve"> وبصوت مسموع متضمنة تحديد وتأمين الطرق التي يسلكها المشاركون لدى انصرافهم، ثم في حالة عدم استجابة المشاركين تقوم قوات الأمن بتفريقهم وفقاً لخطوات متدرجة؛ باستخدام خراطيم المياه، ثم </w:t>
      </w:r>
      <w:r w:rsidRPr="0008430B">
        <w:rPr>
          <w:spacing w:val="-2"/>
          <w:rtl/>
          <w:lang w:eastAsia="en-GB"/>
        </w:rPr>
        <w:t>باستخدام الغازات المسيلة للدموع، ثم باستخدام الهراوات، وذلك بالقدر المتناسب مع حفظ أمن وسلامة الأفراد</w:t>
      </w:r>
      <w:r w:rsidRPr="0008430B">
        <w:rPr>
          <w:rFonts w:hint="cs"/>
          <w:spacing w:val="-2"/>
          <w:rtl/>
          <w:lang w:eastAsia="en-GB"/>
        </w:rPr>
        <w:t>.</w:t>
      </w:r>
    </w:p>
    <w:p w14:paraId="53BB24F9" w14:textId="77777777" w:rsidR="00B43158" w:rsidRPr="009438B7" w:rsidRDefault="00B43158" w:rsidP="00B43158">
      <w:pPr>
        <w:pStyle w:val="SingleTxtGA"/>
      </w:pPr>
      <w:r w:rsidRPr="00F27609">
        <w:rPr>
          <w:lang w:val="en-US"/>
        </w:rPr>
        <w:t>100</w:t>
      </w:r>
      <w:r w:rsidRPr="009438B7">
        <w:rPr>
          <w:rtl/>
          <w:lang w:val="en-US"/>
        </w:rPr>
        <w:t>-</w:t>
      </w:r>
      <w:r w:rsidRPr="009438B7">
        <w:rPr>
          <w:rtl/>
          <w:lang w:val="en-US"/>
        </w:rPr>
        <w:tab/>
      </w:r>
      <w:r w:rsidRPr="009438B7">
        <w:rPr>
          <w:rFonts w:hint="cs"/>
          <w:rtl/>
          <w:lang w:eastAsia="en-GB"/>
        </w:rPr>
        <w:t xml:space="preserve">في </w:t>
      </w:r>
      <w:r w:rsidRPr="009438B7">
        <w:rPr>
          <w:rtl/>
          <w:lang w:eastAsia="en-GB"/>
        </w:rPr>
        <w:t xml:space="preserve">حالة قيام </w:t>
      </w:r>
      <w:r w:rsidRPr="009438B7">
        <w:rPr>
          <w:rFonts w:hint="cs"/>
          <w:rtl/>
          <w:lang w:eastAsia="en-GB"/>
        </w:rPr>
        <w:t xml:space="preserve">المتجمهرين </w:t>
      </w:r>
      <w:r w:rsidRPr="009438B7">
        <w:rPr>
          <w:rtl/>
          <w:lang w:eastAsia="en-GB"/>
        </w:rPr>
        <w:t xml:space="preserve">بأعمال </w:t>
      </w:r>
      <w:r w:rsidRPr="009438B7">
        <w:rPr>
          <w:rFonts w:hint="cs"/>
          <w:rtl/>
          <w:lang w:eastAsia="en-GB"/>
        </w:rPr>
        <w:t>العنف</w:t>
      </w:r>
      <w:r w:rsidRPr="009438B7">
        <w:rPr>
          <w:rtl/>
          <w:lang w:eastAsia="en-GB"/>
        </w:rPr>
        <w:t xml:space="preserve"> أو التخريب أو الإتلاف للممتلكات العامة أو الخاصة، أو التعدي على الأشخاص أو القوات، تقوم قوات الأمن بالتدرج في استخدام القوة على النحو الآتي: استخدام الطلقات التحذيرية، ثم استخدام قنابل الصوت أو قنابل الدخان، ثم استخدام طلقات الخرطوش المطاطي، ثم استخدام طلقات الخرطوش غير المطاطي. وفى حالة استخدام </w:t>
      </w:r>
      <w:r w:rsidRPr="009438B7">
        <w:rPr>
          <w:rFonts w:hint="cs"/>
          <w:rtl/>
          <w:lang w:eastAsia="en-GB"/>
        </w:rPr>
        <w:t>المتجمهرين</w:t>
      </w:r>
      <w:r w:rsidRPr="009438B7">
        <w:rPr>
          <w:rtl/>
          <w:lang w:eastAsia="en-GB"/>
        </w:rPr>
        <w:t xml:space="preserve"> الأسلحة النارية تجاه قوات انفاذ القانون بما ينشأ معه توافر حق الدفاع الشرعي، يتم التعامل معهم لرد الاعتداء بوسائل تتناسب مع قدر الخطر الواقع على الأرواح أو الممتلكات.</w:t>
      </w:r>
      <w:bookmarkEnd w:id="9"/>
    </w:p>
    <w:p w14:paraId="4D8649AF" w14:textId="77777777" w:rsidR="00B43158" w:rsidRPr="00F27609" w:rsidRDefault="00B43158" w:rsidP="00B43158">
      <w:pPr>
        <w:pStyle w:val="H1GA"/>
        <w:rPr>
          <w:rtl/>
          <w:lang w:bidi="ar-EG"/>
        </w:rPr>
      </w:pPr>
      <w:r w:rsidRPr="00F27609">
        <w:rPr>
          <w:rtl/>
          <w:lang w:bidi="ar-EG"/>
        </w:rPr>
        <w:tab/>
      </w:r>
      <w:r w:rsidRPr="00F27609">
        <w:rPr>
          <w:rFonts w:hint="cs"/>
          <w:rtl/>
          <w:lang w:bidi="ar-EG"/>
        </w:rPr>
        <w:t>صاد-</w:t>
      </w:r>
      <w:r w:rsidRPr="00F27609">
        <w:rPr>
          <w:rtl/>
          <w:lang w:bidi="ar-EG"/>
        </w:rPr>
        <w:tab/>
        <w:t xml:space="preserve">رد على الفقرة </w:t>
      </w:r>
      <w:r w:rsidRPr="00F27609">
        <w:rPr>
          <w:rFonts w:hint="cs"/>
          <w:rtl/>
          <w:lang w:bidi="ar-EG"/>
        </w:rPr>
        <w:t>(27)</w:t>
      </w:r>
      <w:r w:rsidRPr="00F27609">
        <w:rPr>
          <w:rtl/>
          <w:lang w:bidi="ar-EG"/>
        </w:rPr>
        <w:t xml:space="preserve"> من قائمة المسائل</w:t>
      </w:r>
      <w:r w:rsidRPr="00F27609">
        <w:rPr>
          <w:rFonts w:hint="cs"/>
          <w:rtl/>
          <w:lang w:bidi="ar-EG"/>
        </w:rPr>
        <w:t>:</w:t>
      </w:r>
    </w:p>
    <w:p w14:paraId="33C5A7A0" w14:textId="77777777" w:rsidR="00B43158" w:rsidRPr="009438B7" w:rsidRDefault="00B43158" w:rsidP="00B43158">
      <w:pPr>
        <w:pStyle w:val="SingleTxtGA"/>
      </w:pPr>
      <w:r w:rsidRPr="00F27609">
        <w:rPr>
          <w:lang w:val="en-US"/>
        </w:rPr>
        <w:t>101</w:t>
      </w:r>
      <w:r w:rsidRPr="009438B7">
        <w:rPr>
          <w:rtl/>
          <w:lang w:val="en-US"/>
        </w:rPr>
        <w:t>-</w:t>
      </w:r>
      <w:r w:rsidRPr="009438B7">
        <w:rPr>
          <w:rtl/>
          <w:lang w:val="en-US"/>
        </w:rPr>
        <w:tab/>
      </w:r>
      <w:r w:rsidRPr="009438B7">
        <w:rPr>
          <w:rFonts w:hint="cs"/>
          <w:rtl/>
        </w:rPr>
        <w:t>شكلت</w:t>
      </w:r>
      <w:r w:rsidRPr="009438B7">
        <w:rPr>
          <w:rtl/>
        </w:rPr>
        <w:t xml:space="preserve"> </w:t>
      </w:r>
      <w:r w:rsidRPr="009438B7">
        <w:rPr>
          <w:rFonts w:hint="cs"/>
          <w:rtl/>
        </w:rPr>
        <w:t>مبادرة</w:t>
      </w:r>
      <w:r w:rsidRPr="009438B7">
        <w:rPr>
          <w:rtl/>
        </w:rPr>
        <w:t xml:space="preserve"> </w:t>
      </w:r>
      <w:r w:rsidRPr="009438B7">
        <w:rPr>
          <w:rFonts w:hint="cs"/>
          <w:rtl/>
        </w:rPr>
        <w:t>الحوار</w:t>
      </w:r>
      <w:r w:rsidRPr="009438B7">
        <w:rPr>
          <w:rtl/>
        </w:rPr>
        <w:t xml:space="preserve"> </w:t>
      </w:r>
      <w:r w:rsidRPr="009438B7">
        <w:rPr>
          <w:rFonts w:hint="cs"/>
          <w:rtl/>
        </w:rPr>
        <w:t>الوطني</w:t>
      </w:r>
      <w:r w:rsidRPr="009438B7">
        <w:rPr>
          <w:rtl/>
        </w:rPr>
        <w:t xml:space="preserve"> </w:t>
      </w:r>
      <w:r w:rsidRPr="009438B7">
        <w:rPr>
          <w:rFonts w:hint="cs"/>
          <w:rtl/>
        </w:rPr>
        <w:t>التي</w:t>
      </w:r>
      <w:r w:rsidRPr="009438B7">
        <w:rPr>
          <w:rtl/>
        </w:rPr>
        <w:t xml:space="preserve"> </w:t>
      </w:r>
      <w:r w:rsidRPr="009438B7">
        <w:rPr>
          <w:rFonts w:hint="cs"/>
          <w:rtl/>
        </w:rPr>
        <w:t>أطلقها</w:t>
      </w:r>
      <w:r w:rsidRPr="009438B7">
        <w:rPr>
          <w:rtl/>
        </w:rPr>
        <w:t xml:space="preserve"> </w:t>
      </w:r>
      <w:r w:rsidRPr="009438B7">
        <w:rPr>
          <w:rFonts w:hint="cs"/>
          <w:rtl/>
        </w:rPr>
        <w:t>السيد</w:t>
      </w:r>
      <w:r w:rsidRPr="009438B7">
        <w:rPr>
          <w:rtl/>
        </w:rPr>
        <w:t xml:space="preserve"> </w:t>
      </w:r>
      <w:r w:rsidRPr="009438B7">
        <w:rPr>
          <w:rFonts w:hint="cs"/>
          <w:rtl/>
        </w:rPr>
        <w:t>رئيس</w:t>
      </w:r>
      <w:r w:rsidRPr="009438B7">
        <w:rPr>
          <w:rtl/>
        </w:rPr>
        <w:t xml:space="preserve"> </w:t>
      </w:r>
      <w:r w:rsidRPr="009438B7">
        <w:rPr>
          <w:rFonts w:hint="cs"/>
          <w:rtl/>
        </w:rPr>
        <w:t xml:space="preserve">الجمهورية في أبريل </w:t>
      </w:r>
      <w:r w:rsidRPr="00F27609">
        <w:rPr>
          <w:rFonts w:hint="cs"/>
          <w:rtl/>
        </w:rPr>
        <w:t>2022</w:t>
      </w:r>
      <w:r w:rsidRPr="009438B7">
        <w:rPr>
          <w:rFonts w:hint="cs"/>
          <w:rtl/>
        </w:rPr>
        <w:t xml:space="preserve"> قناة</w:t>
      </w:r>
      <w:r w:rsidRPr="009438B7">
        <w:rPr>
          <w:rtl/>
        </w:rPr>
        <w:t xml:space="preserve"> </w:t>
      </w:r>
      <w:r w:rsidRPr="009438B7">
        <w:rPr>
          <w:rFonts w:hint="cs"/>
          <w:rtl/>
        </w:rPr>
        <w:t>للحوار</w:t>
      </w:r>
      <w:r w:rsidRPr="009438B7">
        <w:rPr>
          <w:rtl/>
        </w:rPr>
        <w:t xml:space="preserve"> </w:t>
      </w:r>
      <w:r w:rsidRPr="009438B7">
        <w:rPr>
          <w:rFonts w:hint="cs"/>
          <w:rtl/>
        </w:rPr>
        <w:t>والتعبير،</w:t>
      </w:r>
      <w:r w:rsidRPr="009438B7">
        <w:rPr>
          <w:rtl/>
        </w:rPr>
        <w:t xml:space="preserve"> </w:t>
      </w:r>
      <w:r w:rsidRPr="009438B7">
        <w:rPr>
          <w:rFonts w:hint="cs"/>
          <w:rtl/>
        </w:rPr>
        <w:t>وهو</w:t>
      </w:r>
      <w:r w:rsidRPr="009438B7">
        <w:rPr>
          <w:rtl/>
        </w:rPr>
        <w:t xml:space="preserve"> </w:t>
      </w:r>
      <w:r w:rsidRPr="009438B7">
        <w:rPr>
          <w:rFonts w:hint="cs"/>
          <w:rtl/>
        </w:rPr>
        <w:t>ما</w:t>
      </w:r>
      <w:r w:rsidRPr="009438B7">
        <w:rPr>
          <w:rtl/>
        </w:rPr>
        <w:t xml:space="preserve"> </w:t>
      </w:r>
      <w:r w:rsidRPr="009438B7">
        <w:rPr>
          <w:rFonts w:hint="cs"/>
          <w:rtl/>
        </w:rPr>
        <w:t>ولّد</w:t>
      </w:r>
      <w:r w:rsidRPr="009438B7">
        <w:rPr>
          <w:rtl/>
        </w:rPr>
        <w:t xml:space="preserve"> </w:t>
      </w:r>
      <w:r w:rsidRPr="009438B7">
        <w:rPr>
          <w:rFonts w:hint="cs"/>
          <w:rtl/>
        </w:rPr>
        <w:t>تفاعلاً</w:t>
      </w:r>
      <w:r w:rsidRPr="009438B7">
        <w:rPr>
          <w:rtl/>
        </w:rPr>
        <w:t xml:space="preserve"> </w:t>
      </w:r>
      <w:r w:rsidRPr="009438B7">
        <w:rPr>
          <w:rFonts w:hint="cs"/>
          <w:rtl/>
        </w:rPr>
        <w:t>وسط</w:t>
      </w:r>
      <w:r w:rsidRPr="009438B7">
        <w:rPr>
          <w:rtl/>
        </w:rPr>
        <w:t xml:space="preserve"> </w:t>
      </w:r>
      <w:r w:rsidRPr="009438B7">
        <w:rPr>
          <w:rFonts w:hint="cs"/>
          <w:rtl/>
        </w:rPr>
        <w:t>مختلف</w:t>
      </w:r>
      <w:r w:rsidRPr="009438B7">
        <w:rPr>
          <w:rtl/>
        </w:rPr>
        <w:t xml:space="preserve"> </w:t>
      </w:r>
      <w:r w:rsidRPr="009438B7">
        <w:rPr>
          <w:rFonts w:hint="cs"/>
          <w:rtl/>
        </w:rPr>
        <w:t>شرائح</w:t>
      </w:r>
      <w:r w:rsidRPr="009438B7">
        <w:rPr>
          <w:rtl/>
        </w:rPr>
        <w:t xml:space="preserve"> </w:t>
      </w:r>
      <w:r w:rsidRPr="009438B7">
        <w:rPr>
          <w:rFonts w:hint="cs"/>
          <w:rtl/>
        </w:rPr>
        <w:t>المواطنين،</w:t>
      </w:r>
      <w:r w:rsidRPr="009438B7">
        <w:rPr>
          <w:rtl/>
        </w:rPr>
        <w:t xml:space="preserve"> </w:t>
      </w:r>
      <w:r w:rsidRPr="009438B7">
        <w:rPr>
          <w:rFonts w:hint="cs"/>
          <w:rtl/>
        </w:rPr>
        <w:t>والأحزاب</w:t>
      </w:r>
      <w:r w:rsidRPr="009438B7">
        <w:rPr>
          <w:rtl/>
        </w:rPr>
        <w:t xml:space="preserve"> </w:t>
      </w:r>
      <w:r w:rsidRPr="009438B7">
        <w:rPr>
          <w:rFonts w:hint="cs"/>
          <w:rtl/>
        </w:rPr>
        <w:t>السياسية،</w:t>
      </w:r>
      <w:r w:rsidRPr="009438B7">
        <w:rPr>
          <w:rtl/>
        </w:rPr>
        <w:t xml:space="preserve"> </w:t>
      </w:r>
      <w:r w:rsidRPr="009438B7">
        <w:rPr>
          <w:rFonts w:hint="cs"/>
          <w:rtl/>
        </w:rPr>
        <w:t>والمجتمع</w:t>
      </w:r>
      <w:r w:rsidRPr="009438B7">
        <w:rPr>
          <w:rtl/>
        </w:rPr>
        <w:t xml:space="preserve"> </w:t>
      </w:r>
      <w:r w:rsidRPr="009438B7">
        <w:rPr>
          <w:rFonts w:hint="cs"/>
          <w:rtl/>
        </w:rPr>
        <w:t>المدني،</w:t>
      </w:r>
      <w:r w:rsidRPr="009438B7">
        <w:rPr>
          <w:rtl/>
        </w:rPr>
        <w:t xml:space="preserve"> </w:t>
      </w:r>
      <w:r w:rsidRPr="009438B7">
        <w:rPr>
          <w:rFonts w:hint="cs"/>
          <w:rtl/>
        </w:rPr>
        <w:t>والنقابات وتلقت الأمانة الفنية للحوار حتى</w:t>
      </w:r>
      <w:r w:rsidRPr="009438B7">
        <w:rPr>
          <w:rtl/>
        </w:rPr>
        <w:t xml:space="preserve"> </w:t>
      </w:r>
      <w:r w:rsidRPr="009438B7">
        <w:rPr>
          <w:rFonts w:hint="cs"/>
          <w:rtl/>
        </w:rPr>
        <w:t>يوليو</w:t>
      </w:r>
      <w:r w:rsidRPr="009438B7">
        <w:rPr>
          <w:rtl/>
        </w:rPr>
        <w:t xml:space="preserve"> </w:t>
      </w:r>
      <w:r w:rsidRPr="00F27609">
        <w:rPr>
          <w:rtl/>
        </w:rPr>
        <w:t>2022</w:t>
      </w:r>
      <w:r w:rsidRPr="009438B7">
        <w:rPr>
          <w:rFonts w:hint="cs"/>
          <w:rtl/>
        </w:rPr>
        <w:t xml:space="preserve"> نحو</w:t>
      </w:r>
      <w:r w:rsidRPr="009438B7">
        <w:rPr>
          <w:rtl/>
        </w:rPr>
        <w:t xml:space="preserve"> </w:t>
      </w:r>
      <w:r w:rsidRPr="00F27609">
        <w:rPr>
          <w:rtl/>
        </w:rPr>
        <w:t>96</w:t>
      </w:r>
      <w:r w:rsidRPr="009438B7">
        <w:rPr>
          <w:rtl/>
        </w:rPr>
        <w:t xml:space="preserve"> </w:t>
      </w:r>
      <w:r w:rsidRPr="009438B7">
        <w:rPr>
          <w:rFonts w:hint="cs"/>
          <w:rtl/>
        </w:rPr>
        <w:t>ألفًا</w:t>
      </w:r>
      <w:r w:rsidRPr="009438B7">
        <w:rPr>
          <w:rtl/>
        </w:rPr>
        <w:t xml:space="preserve"> </w:t>
      </w:r>
      <w:r w:rsidRPr="009438B7">
        <w:rPr>
          <w:rFonts w:hint="cs"/>
          <w:rtl/>
        </w:rPr>
        <w:t>و</w:t>
      </w:r>
      <w:r w:rsidRPr="00F27609">
        <w:rPr>
          <w:rtl/>
        </w:rPr>
        <w:t>532</w:t>
      </w:r>
      <w:r w:rsidRPr="009438B7">
        <w:rPr>
          <w:rtl/>
        </w:rPr>
        <w:t xml:space="preserve"> </w:t>
      </w:r>
      <w:r w:rsidRPr="009438B7">
        <w:rPr>
          <w:rFonts w:hint="cs"/>
          <w:rtl/>
        </w:rPr>
        <w:t>مقترحًا</w:t>
      </w:r>
      <w:r w:rsidRPr="009438B7">
        <w:rPr>
          <w:rtl/>
        </w:rPr>
        <w:t xml:space="preserve"> </w:t>
      </w:r>
      <w:r w:rsidRPr="009438B7">
        <w:rPr>
          <w:rFonts w:hint="cs"/>
          <w:rtl/>
        </w:rPr>
        <w:t>وطلبًا</w:t>
      </w:r>
      <w:r w:rsidRPr="009438B7">
        <w:rPr>
          <w:rtl/>
        </w:rPr>
        <w:t xml:space="preserve"> </w:t>
      </w:r>
      <w:r w:rsidRPr="009438B7">
        <w:rPr>
          <w:rFonts w:hint="cs"/>
          <w:rtl/>
        </w:rPr>
        <w:t>من</w:t>
      </w:r>
      <w:r w:rsidRPr="009438B7">
        <w:rPr>
          <w:rtl/>
        </w:rPr>
        <w:t xml:space="preserve"> </w:t>
      </w:r>
      <w:r w:rsidRPr="009438B7">
        <w:rPr>
          <w:rFonts w:hint="cs"/>
          <w:rtl/>
        </w:rPr>
        <w:t>المواطنين،</w:t>
      </w:r>
      <w:r w:rsidRPr="009438B7">
        <w:rPr>
          <w:rtl/>
        </w:rPr>
        <w:t xml:space="preserve"> </w:t>
      </w:r>
      <w:r w:rsidRPr="009438B7">
        <w:rPr>
          <w:rFonts w:hint="cs"/>
          <w:rtl/>
        </w:rPr>
        <w:t>وتوزعت المقترحات</w:t>
      </w:r>
      <w:r w:rsidRPr="009438B7">
        <w:rPr>
          <w:rtl/>
        </w:rPr>
        <w:t xml:space="preserve"> </w:t>
      </w:r>
      <w:r w:rsidRPr="009438B7">
        <w:rPr>
          <w:rFonts w:hint="cs"/>
          <w:rtl/>
        </w:rPr>
        <w:t>على</w:t>
      </w:r>
      <w:r w:rsidRPr="009438B7">
        <w:rPr>
          <w:rtl/>
        </w:rPr>
        <w:t xml:space="preserve"> </w:t>
      </w:r>
      <w:r w:rsidRPr="009438B7">
        <w:rPr>
          <w:rFonts w:hint="cs"/>
          <w:rtl/>
        </w:rPr>
        <w:t>ثلاثة</w:t>
      </w:r>
      <w:r w:rsidRPr="009438B7">
        <w:rPr>
          <w:rtl/>
        </w:rPr>
        <w:t xml:space="preserve"> </w:t>
      </w:r>
      <w:r w:rsidRPr="009438B7">
        <w:rPr>
          <w:rFonts w:hint="cs"/>
          <w:rtl/>
        </w:rPr>
        <w:t>محاور</w:t>
      </w:r>
      <w:r w:rsidRPr="009438B7">
        <w:rPr>
          <w:rtl/>
        </w:rPr>
        <w:t xml:space="preserve">: </w:t>
      </w:r>
      <w:r w:rsidRPr="009438B7">
        <w:rPr>
          <w:rFonts w:hint="cs"/>
          <w:rtl/>
        </w:rPr>
        <w:t>السياسي،</w:t>
      </w:r>
      <w:r w:rsidRPr="009438B7">
        <w:rPr>
          <w:rtl/>
        </w:rPr>
        <w:t xml:space="preserve"> </w:t>
      </w:r>
      <w:r w:rsidRPr="009438B7">
        <w:rPr>
          <w:rFonts w:hint="cs"/>
          <w:rtl/>
        </w:rPr>
        <w:t>والمجتمعي،</w:t>
      </w:r>
      <w:r w:rsidRPr="009438B7">
        <w:rPr>
          <w:rtl/>
        </w:rPr>
        <w:t xml:space="preserve"> </w:t>
      </w:r>
      <w:r w:rsidRPr="009438B7">
        <w:rPr>
          <w:rFonts w:hint="cs"/>
          <w:rtl/>
        </w:rPr>
        <w:t>والاقتصادي</w:t>
      </w:r>
      <w:r w:rsidRPr="009438B7">
        <w:rPr>
          <w:rtl/>
        </w:rPr>
        <w:t>.</w:t>
      </w:r>
    </w:p>
    <w:p w14:paraId="40BC71ED" w14:textId="77777777" w:rsidR="00B43158" w:rsidRPr="009438B7" w:rsidRDefault="00B43158" w:rsidP="00B43158">
      <w:pPr>
        <w:pStyle w:val="SingleTxtGA"/>
      </w:pPr>
      <w:r w:rsidRPr="00F27609">
        <w:rPr>
          <w:lang w:val="en-US"/>
        </w:rPr>
        <w:t>102</w:t>
      </w:r>
      <w:r w:rsidRPr="009438B7">
        <w:rPr>
          <w:rtl/>
          <w:lang w:val="en-US"/>
        </w:rPr>
        <w:t>-</w:t>
      </w:r>
      <w:r w:rsidRPr="009438B7">
        <w:rPr>
          <w:rtl/>
          <w:lang w:val="en-US"/>
        </w:rPr>
        <w:tab/>
      </w:r>
      <w:r w:rsidRPr="009438B7">
        <w:rPr>
          <w:rFonts w:hint="cs"/>
          <w:rtl/>
        </w:rPr>
        <w:t xml:space="preserve">يتم تسجيل الأحزاب السياسية </w:t>
      </w:r>
      <w:r w:rsidRPr="009438B7">
        <w:rPr>
          <w:rtl/>
        </w:rPr>
        <w:t>بموجب إخطار كتابي</w:t>
      </w:r>
      <w:r w:rsidRPr="009438B7">
        <w:rPr>
          <w:rFonts w:hint="cs"/>
          <w:rtl/>
        </w:rPr>
        <w:t xml:space="preserve"> موجه</w:t>
      </w:r>
      <w:r w:rsidRPr="009438B7">
        <w:rPr>
          <w:rtl/>
        </w:rPr>
        <w:t xml:space="preserve"> إلى لجنة مستقلة ذات تشكيل قضائي خالص، يتولى رئاستها النائب الأول لرئيس محكمة النقض، ويشارك في عضويتها </w:t>
      </w:r>
      <w:r w:rsidRPr="00F27609">
        <w:rPr>
          <w:rFonts w:hint="cs"/>
          <w:rtl/>
        </w:rPr>
        <w:t>6</w:t>
      </w:r>
      <w:r w:rsidRPr="009438B7">
        <w:rPr>
          <w:rtl/>
        </w:rPr>
        <w:t xml:space="preserve"> قضاة </w:t>
      </w:r>
      <w:r w:rsidRPr="009438B7">
        <w:rPr>
          <w:rFonts w:hint="cs"/>
          <w:rtl/>
        </w:rPr>
        <w:t>ب</w:t>
      </w:r>
      <w:r w:rsidRPr="009438B7">
        <w:rPr>
          <w:rtl/>
        </w:rPr>
        <w:t>محكمة النقض ومحاكم الاستئناف ومجلس الدولة، و</w:t>
      </w:r>
      <w:r w:rsidRPr="009438B7">
        <w:rPr>
          <w:rFonts w:hint="cs"/>
          <w:rtl/>
        </w:rPr>
        <w:t xml:space="preserve">تختص اللجنة </w:t>
      </w:r>
      <w:r w:rsidRPr="009438B7">
        <w:rPr>
          <w:rtl/>
        </w:rPr>
        <w:t xml:space="preserve">فحص ودراسة إخطار </w:t>
      </w:r>
      <w:r w:rsidRPr="009438B7">
        <w:rPr>
          <w:rFonts w:hint="cs"/>
          <w:rtl/>
        </w:rPr>
        <w:t>ال</w:t>
      </w:r>
      <w:r w:rsidRPr="009438B7">
        <w:rPr>
          <w:rtl/>
        </w:rPr>
        <w:t>تأسيس</w:t>
      </w:r>
      <w:r w:rsidRPr="009438B7">
        <w:rPr>
          <w:rFonts w:hint="cs"/>
          <w:rtl/>
        </w:rPr>
        <w:t>، ويعتبر</w:t>
      </w:r>
      <w:r w:rsidRPr="009438B7">
        <w:rPr>
          <w:rtl/>
        </w:rPr>
        <w:t xml:space="preserve"> الحزب مقبولاً بمرور </w:t>
      </w:r>
      <w:r w:rsidRPr="00F27609">
        <w:rPr>
          <w:rFonts w:hint="cs"/>
          <w:rtl/>
        </w:rPr>
        <w:t>30</w:t>
      </w:r>
      <w:r w:rsidRPr="009438B7">
        <w:rPr>
          <w:rtl/>
        </w:rPr>
        <w:t xml:space="preserve"> يوما</w:t>
      </w:r>
      <w:r w:rsidRPr="009438B7">
        <w:rPr>
          <w:rFonts w:hint="cs"/>
          <w:rtl/>
        </w:rPr>
        <w:t>ً</w:t>
      </w:r>
      <w:r w:rsidRPr="009438B7">
        <w:rPr>
          <w:rtl/>
        </w:rPr>
        <w:t xml:space="preserve"> على تقديم </w:t>
      </w:r>
      <w:r w:rsidRPr="009438B7">
        <w:rPr>
          <w:rFonts w:hint="cs"/>
          <w:rtl/>
        </w:rPr>
        <w:t>ال</w:t>
      </w:r>
      <w:r w:rsidRPr="009438B7">
        <w:rPr>
          <w:rtl/>
        </w:rPr>
        <w:t xml:space="preserve">إخطار دون اعتراض اللجنة المذكورة، وفي حالة اعتراضها، </w:t>
      </w:r>
      <w:r w:rsidRPr="009438B7">
        <w:rPr>
          <w:rFonts w:hint="cs"/>
          <w:rtl/>
        </w:rPr>
        <w:t>على أن ت</w:t>
      </w:r>
      <w:r w:rsidRPr="009438B7">
        <w:rPr>
          <w:rtl/>
        </w:rPr>
        <w:t>عرض</w:t>
      </w:r>
      <w:r w:rsidRPr="009438B7">
        <w:rPr>
          <w:rFonts w:hint="cs"/>
          <w:rtl/>
        </w:rPr>
        <w:t xml:space="preserve">ه </w:t>
      </w:r>
      <w:r w:rsidRPr="009438B7">
        <w:rPr>
          <w:rtl/>
        </w:rPr>
        <w:t xml:space="preserve">على المحكمة الإدارية العليا لتأييده أو إلغائه. </w:t>
      </w:r>
    </w:p>
    <w:p w14:paraId="186B71E8" w14:textId="77777777" w:rsidR="00B43158" w:rsidRPr="009438B7" w:rsidRDefault="00B43158" w:rsidP="00B43158">
      <w:pPr>
        <w:pStyle w:val="SingleTxtGA"/>
      </w:pPr>
      <w:r w:rsidRPr="00F27609">
        <w:rPr>
          <w:lang w:val="en-US"/>
        </w:rPr>
        <w:t>103</w:t>
      </w:r>
      <w:r w:rsidRPr="009438B7">
        <w:rPr>
          <w:rtl/>
          <w:lang w:val="en-US"/>
        </w:rPr>
        <w:t>-</w:t>
      </w:r>
      <w:r w:rsidRPr="009438B7">
        <w:rPr>
          <w:rtl/>
          <w:lang w:val="en-US"/>
        </w:rPr>
        <w:tab/>
      </w:r>
      <w:r w:rsidRPr="009438B7">
        <w:rPr>
          <w:rFonts w:hint="cs"/>
          <w:rtl/>
        </w:rPr>
        <w:t>و</w:t>
      </w:r>
      <w:r w:rsidRPr="009438B7">
        <w:rPr>
          <w:rtl/>
        </w:rPr>
        <w:t>يقدم اخطار</w:t>
      </w:r>
      <w:r w:rsidRPr="009438B7">
        <w:rPr>
          <w:rFonts w:hint="cs"/>
          <w:rtl/>
        </w:rPr>
        <w:t xml:space="preserve"> </w:t>
      </w:r>
      <w:r w:rsidRPr="009438B7">
        <w:rPr>
          <w:rtl/>
        </w:rPr>
        <w:t>تأسيس الحزب</w:t>
      </w:r>
      <w:r w:rsidRPr="009438B7">
        <w:rPr>
          <w:rFonts w:hint="cs"/>
          <w:rtl/>
        </w:rPr>
        <w:t xml:space="preserve"> </w:t>
      </w:r>
      <w:r w:rsidRPr="009438B7">
        <w:rPr>
          <w:rtl/>
        </w:rPr>
        <w:t>مصحوبًا بتوقيع خمسة آلاف عضو من أعضائه المؤسسين، على أن يكونوا من عشر محافظات على الأقل</w:t>
      </w:r>
      <w:r w:rsidRPr="009438B7">
        <w:t>.</w:t>
      </w:r>
      <w:r w:rsidRPr="009438B7">
        <w:rPr>
          <w:rFonts w:hint="cs"/>
          <w:rtl/>
        </w:rPr>
        <w:t xml:space="preserve"> </w:t>
      </w:r>
      <w:r w:rsidRPr="009438B7">
        <w:rPr>
          <w:rtl/>
        </w:rPr>
        <w:t>ويُشترط لتأسيس أو استمرار أي حزب سياسي</w:t>
      </w:r>
      <w:r w:rsidRPr="009438B7">
        <w:rPr>
          <w:rFonts w:hint="cs"/>
          <w:rtl/>
        </w:rPr>
        <w:t xml:space="preserve"> </w:t>
      </w:r>
      <w:r w:rsidRPr="009438B7">
        <w:rPr>
          <w:rtl/>
        </w:rPr>
        <w:t>عدم تعارض مبادئ الحزب أو أهدافه</w:t>
      </w:r>
      <w:r w:rsidRPr="009438B7">
        <w:rPr>
          <w:rFonts w:hint="cs"/>
          <w:rtl/>
        </w:rPr>
        <w:t xml:space="preserve"> أو </w:t>
      </w:r>
      <w:r w:rsidRPr="009438B7">
        <w:rPr>
          <w:rtl/>
        </w:rPr>
        <w:t>أساليبه</w:t>
      </w:r>
      <w:r w:rsidRPr="009438B7">
        <w:rPr>
          <w:rFonts w:hint="cs"/>
          <w:rtl/>
        </w:rPr>
        <w:t xml:space="preserve"> </w:t>
      </w:r>
      <w:r w:rsidRPr="009438B7">
        <w:rPr>
          <w:rtl/>
        </w:rPr>
        <w:t xml:space="preserve">مع المبادئ الأساسية للدستور أو مقتضيات حماية الأمن القومي أو الحفاظ على الوحدة الوطنية والسلام الاجتماعي والنظام الديمقراطي، </w:t>
      </w:r>
      <w:r w:rsidRPr="009438B7">
        <w:rPr>
          <w:rFonts w:hint="cs"/>
          <w:rtl/>
        </w:rPr>
        <w:t>و</w:t>
      </w:r>
      <w:r w:rsidRPr="009438B7">
        <w:rPr>
          <w:rtl/>
        </w:rPr>
        <w:t>علانية مبادئه وبرامجه ونشاطه على ألا تكون أساس ديني، أو طبقي، أو طائفي، أو فئوي، أو جغرافي، أو بسبب الجنس أو اللغة أو الدين أو العقيدة</w:t>
      </w:r>
      <w:r w:rsidRPr="009438B7">
        <w:rPr>
          <w:rFonts w:hint="cs"/>
          <w:rtl/>
        </w:rPr>
        <w:t>،</w:t>
      </w:r>
      <w:r w:rsidRPr="009438B7">
        <w:rPr>
          <w:rtl/>
        </w:rPr>
        <w:t xml:space="preserve"> </w:t>
      </w:r>
      <w:r w:rsidRPr="009438B7">
        <w:rPr>
          <w:rFonts w:hint="cs"/>
          <w:rtl/>
        </w:rPr>
        <w:t>و</w:t>
      </w:r>
      <w:r w:rsidRPr="009438B7">
        <w:rPr>
          <w:rtl/>
        </w:rPr>
        <w:t xml:space="preserve">علانية مبادئ الحزب وأهدافه وأساليبه وتنظيماته ووسائل ومصادر تمويله، كذلك عدم انطواء وسائل الحزب على إقامة أي نوع من التشكيلات العسكرية أو شبه العسكرية، </w:t>
      </w:r>
      <w:r w:rsidRPr="009438B7">
        <w:rPr>
          <w:rFonts w:hint="cs"/>
          <w:rtl/>
        </w:rPr>
        <w:t>و</w:t>
      </w:r>
      <w:r w:rsidRPr="009438B7">
        <w:rPr>
          <w:rtl/>
        </w:rPr>
        <w:t>عدم قيامه كفرع لحزب أو تنظيم سياسي أجنبي</w:t>
      </w:r>
      <w:r w:rsidRPr="009438B7">
        <w:rPr>
          <w:rFonts w:hint="cs"/>
          <w:rtl/>
        </w:rPr>
        <w:t>، و</w:t>
      </w:r>
      <w:r w:rsidRPr="009438B7">
        <w:rPr>
          <w:color w:val="1B1B1B"/>
          <w:rtl/>
          <w:lang w:eastAsia="en-GB"/>
        </w:rPr>
        <w:t>وضع القانون سلطة حل الأحزاب للمحكمة الإدارية العليا</w:t>
      </w:r>
      <w:r w:rsidRPr="009438B7">
        <w:rPr>
          <w:rFonts w:hint="cs"/>
          <w:color w:val="1B1B1B"/>
          <w:rtl/>
          <w:lang w:eastAsia="en-GB"/>
        </w:rPr>
        <w:t xml:space="preserve"> أعلى محكمة في قضاء مجلس الدولة بناء على طلب لجنة الأحزاب، بعد </w:t>
      </w:r>
      <w:r w:rsidRPr="009438B7">
        <w:rPr>
          <w:color w:val="1B1B1B"/>
          <w:rtl/>
          <w:lang w:eastAsia="en-GB"/>
        </w:rPr>
        <w:t xml:space="preserve">تقرير </w:t>
      </w:r>
      <w:r w:rsidRPr="009438B7">
        <w:rPr>
          <w:rFonts w:hint="cs"/>
          <w:color w:val="1B1B1B"/>
          <w:rtl/>
          <w:lang w:eastAsia="en-GB"/>
        </w:rPr>
        <w:t xml:space="preserve">وتحقيق </w:t>
      </w:r>
      <w:r w:rsidRPr="009438B7">
        <w:rPr>
          <w:color w:val="1B1B1B"/>
          <w:rtl/>
          <w:lang w:eastAsia="en-GB"/>
        </w:rPr>
        <w:t>النائب العام</w:t>
      </w:r>
      <w:r w:rsidRPr="009438B7">
        <w:rPr>
          <w:rFonts w:hint="cs"/>
          <w:color w:val="1B1B1B"/>
          <w:rtl/>
          <w:lang w:eastAsia="en-GB"/>
        </w:rPr>
        <w:t xml:space="preserve"> إذا ثبت </w:t>
      </w:r>
      <w:r w:rsidRPr="009438B7">
        <w:rPr>
          <w:color w:val="1B1B1B"/>
          <w:rtl/>
          <w:lang w:eastAsia="en-GB"/>
        </w:rPr>
        <w:t>تخلف أو زوال أي شرط من الشروط المنصوص</w:t>
      </w:r>
      <w:r w:rsidRPr="009438B7">
        <w:rPr>
          <w:rFonts w:hint="cs"/>
          <w:color w:val="1B1B1B"/>
          <w:rtl/>
          <w:lang w:eastAsia="en-GB"/>
        </w:rPr>
        <w:t xml:space="preserve"> في </w:t>
      </w:r>
      <w:r w:rsidRPr="009438B7">
        <w:rPr>
          <w:color w:val="1B1B1B"/>
          <w:rtl/>
          <w:lang w:eastAsia="en-GB"/>
        </w:rPr>
        <w:t>القانون</w:t>
      </w:r>
      <w:r w:rsidRPr="009438B7">
        <w:rPr>
          <w:color w:val="1B1B1B"/>
          <w:lang w:eastAsia="en-GB"/>
        </w:rPr>
        <w:t>.</w:t>
      </w:r>
    </w:p>
    <w:p w14:paraId="6CFD9ED4" w14:textId="77777777" w:rsidR="00B43158" w:rsidRPr="009438B7" w:rsidRDefault="00B43158" w:rsidP="00B43158">
      <w:pPr>
        <w:pStyle w:val="SingleTxtGA"/>
      </w:pPr>
      <w:r w:rsidRPr="00F27609">
        <w:rPr>
          <w:lang w:val="en-US"/>
        </w:rPr>
        <w:t>104</w:t>
      </w:r>
      <w:r w:rsidRPr="009438B7">
        <w:rPr>
          <w:rtl/>
          <w:lang w:val="en-US"/>
        </w:rPr>
        <w:t>-</w:t>
      </w:r>
      <w:r w:rsidRPr="009438B7">
        <w:rPr>
          <w:rtl/>
          <w:lang w:val="en-US"/>
        </w:rPr>
        <w:tab/>
      </w:r>
      <w:r w:rsidRPr="009438B7">
        <w:rPr>
          <w:rtl/>
          <w:lang w:bidi="ar-EG"/>
        </w:rPr>
        <w:t>حل حزب الحرية والعدالة</w:t>
      </w:r>
      <w:r w:rsidRPr="009438B7">
        <w:rPr>
          <w:rFonts w:hint="cs"/>
          <w:rtl/>
          <w:lang w:bidi="ar-EG"/>
        </w:rPr>
        <w:t xml:space="preserve">، </w:t>
      </w:r>
      <w:r w:rsidRPr="009438B7">
        <w:rPr>
          <w:rtl/>
          <w:lang w:bidi="ar-EG"/>
        </w:rPr>
        <w:t xml:space="preserve">يجيز قانون الأحزاب السياسية لرئيس لجنة الأحزاب السياسية أن </w:t>
      </w:r>
      <w:r w:rsidRPr="009438B7">
        <w:rPr>
          <w:rtl/>
        </w:rPr>
        <w:t>يطلب</w:t>
      </w:r>
      <w:r w:rsidRPr="009438B7">
        <w:rPr>
          <w:rtl/>
          <w:lang w:bidi="ar-EG"/>
        </w:rPr>
        <w:t xml:space="preserve"> من المحكمة الإدارية العليا الحكم بحل حزب - بناء على تقرير من مقدم النائب العام بعد تحقيق يجريه-</w:t>
      </w:r>
      <w:r>
        <w:rPr>
          <w:rtl/>
          <w:lang w:bidi="ar-EG"/>
        </w:rPr>
        <w:t xml:space="preserve"> </w:t>
      </w:r>
      <w:r w:rsidRPr="009438B7">
        <w:rPr>
          <w:rtl/>
          <w:lang w:bidi="ar-EG"/>
        </w:rPr>
        <w:t xml:space="preserve">إذا ثبت تخلف أو زوال أي شرط من الشروط المنصوص عليها في القانون، وقد وافقت لجنة الأحزاب السياسية بكامل أعضائها لما ثبت لديها من التقرير النائب العام مخالفة حزب الحرية </w:t>
      </w:r>
      <w:r w:rsidRPr="009438B7">
        <w:rPr>
          <w:rFonts w:hint="cs"/>
          <w:rtl/>
          <w:lang w:bidi="ar-EG"/>
        </w:rPr>
        <w:t xml:space="preserve">والعدالة </w:t>
      </w:r>
      <w:r w:rsidRPr="009438B7">
        <w:rPr>
          <w:rtl/>
          <w:lang w:bidi="ar-EG"/>
        </w:rPr>
        <w:t xml:space="preserve">لعدد من الشروط الواردة بقانون الأحزاب، ونظرت المحكمة الإدارية العليا هذا الطلب، وقدم الحزب دفاعه القانوني إلى أن صدر حكم المحكمة الإدارية العليا، بمجلس الدولة في </w:t>
      </w:r>
      <w:r w:rsidRPr="00F27609">
        <w:rPr>
          <w:rtl/>
          <w:lang w:bidi="ar-EG"/>
        </w:rPr>
        <w:t>9</w:t>
      </w:r>
      <w:r w:rsidRPr="009438B7">
        <w:rPr>
          <w:rtl/>
          <w:lang w:bidi="ar-EG"/>
        </w:rPr>
        <w:t>/</w:t>
      </w:r>
      <w:r w:rsidRPr="00F27609">
        <w:rPr>
          <w:rtl/>
          <w:lang w:bidi="ar-EG"/>
        </w:rPr>
        <w:t>8</w:t>
      </w:r>
      <w:r w:rsidRPr="009438B7">
        <w:rPr>
          <w:rtl/>
          <w:lang w:bidi="ar-EG"/>
        </w:rPr>
        <w:t>/</w:t>
      </w:r>
      <w:r w:rsidRPr="00F27609">
        <w:rPr>
          <w:rtl/>
          <w:lang w:bidi="ar-EG"/>
        </w:rPr>
        <w:t>2014</w:t>
      </w:r>
      <w:r w:rsidRPr="009438B7">
        <w:rPr>
          <w:rtl/>
          <w:lang w:bidi="ar-EG"/>
        </w:rPr>
        <w:t xml:space="preserve"> بحل الحزب</w:t>
      </w:r>
      <w:r w:rsidRPr="009438B7">
        <w:rPr>
          <w:rFonts w:hint="cs"/>
          <w:rtl/>
          <w:lang w:bidi="ar-EG"/>
        </w:rPr>
        <w:t xml:space="preserve">، </w:t>
      </w:r>
      <w:r w:rsidRPr="009438B7">
        <w:rPr>
          <w:rtl/>
          <w:lang w:bidi="ar-EG"/>
        </w:rPr>
        <w:t xml:space="preserve">وتشير حيثيات الحكم إلى جملة من الأسباب من بينها، أنه قد تبين للمحكمة أن الحزب قد خالف قانون الأحزاب، حيث أنشأته جماعة الإخوان المسلمين وتسيطر على ما يربو على </w:t>
      </w:r>
      <w:r w:rsidRPr="00F27609">
        <w:rPr>
          <w:rtl/>
          <w:lang w:bidi="ar-EG"/>
        </w:rPr>
        <w:t>80</w:t>
      </w:r>
      <w:r w:rsidRPr="009438B7">
        <w:rPr>
          <w:rtl/>
          <w:lang w:bidi="ar-EG"/>
        </w:rPr>
        <w:t>٪ من عضوية الحزب، كما أن سبل الترقي بالحزب وأدوات صنع قراراته هي حكر على الجماعة الأمر الذي تكون معه عضوية غير المسلمين أو من غير جماعة الإخوان أمراً صورياً،، وقيام الحزب يقوم على أساس ديني بالمخالفة للقانون، وكون الحزب فرع لحزب أو تنظيم سياسي أجنبي، كما أثبتت تحقيقات النيابة العامة أن التنظيم يدير تشكيلات تنتهج العنف، وتشكيل مجموعات تستخدم السلاح، وعدم علانية مبادئ الحزب وأهدافه وأساليبه ووسائل تمويله، ووجود نظام سري لإدارة الحزب.</w:t>
      </w:r>
    </w:p>
    <w:p w14:paraId="58C32B24" w14:textId="77777777" w:rsidR="00B43158" w:rsidRPr="009438B7" w:rsidRDefault="00B43158" w:rsidP="00B43158">
      <w:pPr>
        <w:pStyle w:val="SingleTxtGA"/>
        <w:rPr>
          <w:rtl/>
        </w:rPr>
      </w:pPr>
      <w:r w:rsidRPr="00F27609">
        <w:rPr>
          <w:lang w:val="en-US"/>
        </w:rPr>
        <w:t>105</w:t>
      </w:r>
      <w:r w:rsidRPr="009438B7">
        <w:rPr>
          <w:rtl/>
          <w:lang w:val="en-US"/>
        </w:rPr>
        <w:t>-</w:t>
      </w:r>
      <w:r w:rsidRPr="009438B7">
        <w:rPr>
          <w:rtl/>
          <w:lang w:val="en-US"/>
        </w:rPr>
        <w:tab/>
      </w:r>
      <w:r w:rsidRPr="009438B7">
        <w:rPr>
          <w:rFonts w:hint="cs"/>
          <w:rtl/>
          <w:lang w:eastAsia="en-GB"/>
        </w:rPr>
        <w:t xml:space="preserve">تم حل </w:t>
      </w:r>
      <w:r w:rsidRPr="009438B7">
        <w:rPr>
          <w:rtl/>
          <w:lang w:eastAsia="en-GB"/>
        </w:rPr>
        <w:t>حزب</w:t>
      </w:r>
      <w:r w:rsidRPr="00F27609">
        <w:rPr>
          <w:b/>
          <w:bCs/>
          <w:rtl/>
          <w:lang w:eastAsia="en-GB"/>
        </w:rPr>
        <w:t xml:space="preserve"> البناء والتنمية</w:t>
      </w:r>
      <w:r w:rsidRPr="00F27609">
        <w:rPr>
          <w:rFonts w:hint="cs"/>
          <w:b/>
          <w:bCs/>
          <w:rtl/>
          <w:lang w:eastAsia="en-GB"/>
        </w:rPr>
        <w:t xml:space="preserve">، </w:t>
      </w:r>
      <w:r w:rsidRPr="009438B7">
        <w:rPr>
          <w:rtl/>
          <w:lang w:eastAsia="en-GB"/>
        </w:rPr>
        <w:t xml:space="preserve">بناء على حكم قضائي من قبل المحكمة الإدارية العليا، بمجلس الدولة بتاريخ </w:t>
      </w:r>
      <w:r w:rsidRPr="00F27609">
        <w:rPr>
          <w:rtl/>
          <w:lang w:eastAsia="en-GB"/>
        </w:rPr>
        <w:t>30</w:t>
      </w:r>
      <w:r w:rsidRPr="009438B7">
        <w:rPr>
          <w:rtl/>
          <w:lang w:eastAsia="en-GB"/>
        </w:rPr>
        <w:t>/</w:t>
      </w:r>
      <w:r w:rsidRPr="00F27609">
        <w:rPr>
          <w:rtl/>
          <w:lang w:eastAsia="en-GB"/>
        </w:rPr>
        <w:t>5</w:t>
      </w:r>
      <w:r w:rsidRPr="009438B7">
        <w:rPr>
          <w:rtl/>
          <w:lang w:eastAsia="en-GB"/>
        </w:rPr>
        <w:t>/</w:t>
      </w:r>
      <w:r w:rsidRPr="00F27609">
        <w:rPr>
          <w:rtl/>
          <w:lang w:eastAsia="en-GB"/>
        </w:rPr>
        <w:t>2020</w:t>
      </w:r>
      <w:r w:rsidRPr="009438B7">
        <w:rPr>
          <w:rtl/>
          <w:lang w:eastAsia="en-GB"/>
        </w:rPr>
        <w:t>، وقد جاءت حيثيات الحكم لتشير إلى قيام المبادئ الفكرية للحزب على فكر الجماعات الإسلامية المتشدد القائم على تكفير الحاكم وشرعية الخروج عليه، بدعوى عدم تطبيقه الشريعة الإسلامية، والتحريض على ارتكاب عمليات عدائية ضد قوات الجيش والشرطة.</w:t>
      </w:r>
      <w:r w:rsidRPr="009438B7">
        <w:rPr>
          <w:rFonts w:hint="cs"/>
          <w:rtl/>
          <w:lang w:bidi="ar-EG"/>
        </w:rPr>
        <w:t xml:space="preserve"> </w:t>
      </w:r>
      <w:r w:rsidRPr="009438B7">
        <w:rPr>
          <w:rtl/>
          <w:lang w:eastAsia="en-GB"/>
        </w:rPr>
        <w:t xml:space="preserve">وأضافت أن لحزب البناء والتنمية تشكيلات عسكرية، وانتشر مقطع مصور يظهر ميليشيات مسلحة بأسيوط تحمل رايات الحزب عام </w:t>
      </w:r>
      <w:r w:rsidRPr="00F27609">
        <w:rPr>
          <w:rtl/>
          <w:lang w:eastAsia="en-GB"/>
        </w:rPr>
        <w:t>2013</w:t>
      </w:r>
      <w:r w:rsidRPr="009438B7">
        <w:rPr>
          <w:rtl/>
          <w:lang w:eastAsia="en-GB"/>
        </w:rPr>
        <w:t xml:space="preserve"> فضلا عن أن مصادر تمويل الحزب مجهولة، نظرا لعدم قيام أعضائه بأداء أي اشتراكات لإنفاقها في نشاط الحزب، وإنما تلقي أموال من جهات خارجية</w:t>
      </w:r>
      <w:r w:rsidRPr="009438B7">
        <w:rPr>
          <w:lang w:eastAsia="en-GB"/>
        </w:rPr>
        <w:t>.</w:t>
      </w:r>
    </w:p>
    <w:p w14:paraId="525AF54B" w14:textId="77777777" w:rsidR="00B43158" w:rsidRPr="009438B7" w:rsidRDefault="00B43158" w:rsidP="00B43158">
      <w:pPr>
        <w:pStyle w:val="SingleTxtGA"/>
        <w:jc w:val="center"/>
        <w:rPr>
          <w:u w:val="single"/>
          <w:rtl/>
        </w:rPr>
      </w:pPr>
      <w:r w:rsidRPr="009438B7">
        <w:rPr>
          <w:u w:val="single"/>
          <w:rtl/>
        </w:rPr>
        <w:tab/>
      </w:r>
      <w:r w:rsidRPr="009438B7">
        <w:rPr>
          <w:u w:val="single"/>
          <w:rtl/>
        </w:rPr>
        <w:tab/>
      </w:r>
      <w:r w:rsidRPr="009438B7">
        <w:rPr>
          <w:u w:val="single"/>
          <w:rtl/>
        </w:rPr>
        <w:tab/>
      </w:r>
    </w:p>
    <w:sectPr w:rsidR="00B43158" w:rsidRPr="009438B7" w:rsidSect="00BF2D0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FD45" w14:textId="77777777" w:rsidR="000013A7" w:rsidRPr="002901D9" w:rsidRDefault="000013A7" w:rsidP="00DC4D4B">
      <w:pPr>
        <w:spacing w:after="60" w:line="240" w:lineRule="auto"/>
        <w:ind w:left="57"/>
        <w:rPr>
          <w:i/>
          <w:iCs/>
        </w:rPr>
      </w:pPr>
      <w:r>
        <w:rPr>
          <w:rFonts w:hint="cs"/>
          <w:i/>
          <w:iCs/>
          <w:rtl/>
        </w:rPr>
        <w:t>الحواشي</w:t>
      </w:r>
    </w:p>
  </w:endnote>
  <w:endnote w:type="continuationSeparator" w:id="0">
    <w:p w14:paraId="11825B1F" w14:textId="77777777" w:rsidR="000013A7" w:rsidRDefault="000013A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algun Gothic">
    <w:altName w:val="맑은 고딕"/>
    <w:panose1 w:val="020B0503020000020004"/>
    <w:charset w:val="81"/>
    <w:family w:val="swiss"/>
    <w:pitch w:val="variable"/>
    <w:sig w:usb0="9000002F" w:usb1="29D77CFB" w:usb2="00000012" w:usb3="00000000" w:csb0="00080001" w:csb1="00000000"/>
  </w:font>
  <w:font w:name="Segoe UI Semilight">
    <w:panose1 w:val="020B04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CCA7" w14:textId="00BD8A75" w:rsidR="00460B3B" w:rsidRPr="00460B3B" w:rsidRDefault="00460B3B" w:rsidP="00460B3B">
    <w:pPr>
      <w:pStyle w:val="Footer"/>
      <w:tabs>
        <w:tab w:val="right" w:pos="9638"/>
      </w:tabs>
      <w:rPr>
        <w:b/>
        <w:sz w:val="18"/>
        <w:lang w:val="en-US"/>
      </w:rPr>
    </w:pPr>
    <w:r>
      <w:rPr>
        <w:lang w:val="en-US"/>
      </w:rPr>
      <w:t>GE.22-29523</w:t>
    </w:r>
    <w:r>
      <w:rPr>
        <w:lang w:val="en-US"/>
      </w:rPr>
      <w:tab/>
    </w:r>
    <w:r w:rsidRPr="00460B3B">
      <w:rPr>
        <w:b/>
        <w:sz w:val="18"/>
        <w:lang w:val="en-US"/>
      </w:rPr>
      <w:fldChar w:fldCharType="begin"/>
    </w:r>
    <w:r w:rsidRPr="00460B3B">
      <w:rPr>
        <w:b/>
        <w:sz w:val="18"/>
        <w:lang w:val="en-US"/>
      </w:rPr>
      <w:instrText xml:space="preserve"> PAGE  \* MERGEFORMAT </w:instrText>
    </w:r>
    <w:r w:rsidRPr="00460B3B">
      <w:rPr>
        <w:b/>
        <w:sz w:val="18"/>
        <w:lang w:val="en-US"/>
      </w:rPr>
      <w:fldChar w:fldCharType="separate"/>
    </w:r>
    <w:r w:rsidRPr="00460B3B">
      <w:rPr>
        <w:b/>
        <w:noProof/>
        <w:sz w:val="18"/>
        <w:lang w:val="en-US"/>
      </w:rPr>
      <w:t>2</w:t>
    </w:r>
    <w:r w:rsidRPr="00460B3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5C06" w14:textId="697B43F2" w:rsidR="006959B0" w:rsidRPr="00460B3B" w:rsidRDefault="00460B3B" w:rsidP="00460B3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GE.22-29523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3331" w14:textId="30A3751D" w:rsidR="00DE50B1" w:rsidRPr="00460B3B" w:rsidRDefault="00460B3B" w:rsidP="00460B3B">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065CDF8" wp14:editId="0F2AF6C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22-29523 (A)</w:t>
    </w:r>
    <w:r>
      <w:rPr>
        <w:noProof/>
        <w:sz w:val="20"/>
        <w:lang w:val="en-US"/>
      </w:rPr>
      <w:drawing>
        <wp:anchor distT="0" distB="0" distL="114300" distR="114300" simplePos="0" relativeHeight="251659264" behindDoc="0" locked="0" layoutInCell="1" allowOverlap="1" wp14:anchorId="066957D6" wp14:editId="1B3AED64">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F76" w14:textId="77777777" w:rsidR="000013A7" w:rsidRPr="008A49D2" w:rsidRDefault="000013A7"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BC8CF97" w14:textId="77777777" w:rsidR="000013A7" w:rsidRDefault="000013A7" w:rsidP="00656392">
      <w:pPr>
        <w:spacing w:line="240" w:lineRule="auto"/>
      </w:pPr>
      <w:r>
        <w:continuationSeparator/>
      </w:r>
    </w:p>
  </w:footnote>
  <w:footnote w:id="1">
    <w:p w14:paraId="605E1883" w14:textId="26E058B7" w:rsidR="00B43158" w:rsidRPr="00B43158" w:rsidRDefault="00B43158" w:rsidP="00B43158">
      <w:pPr>
        <w:pStyle w:val="FootnoteText1"/>
        <w:rPr>
          <w:rtl/>
        </w:rPr>
      </w:pPr>
      <w:r>
        <w:rPr>
          <w:rtl/>
        </w:rPr>
        <w:t>*</w:t>
      </w:r>
      <w:r>
        <w:rPr>
          <w:rtl/>
        </w:rPr>
        <w:tab/>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E3BA" w14:textId="0D61CE6A" w:rsidR="00460B3B" w:rsidRPr="00460B3B" w:rsidRDefault="00460B3B" w:rsidP="00460B3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464DE">
      <w:t>CCPR/C/EGY/RQ/5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582" w14:textId="1ADE5C5E" w:rsidR="00460B3B" w:rsidRPr="00460B3B" w:rsidRDefault="00460B3B" w:rsidP="00460B3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464DE">
      <w:t>CCPR/C/EGY/RQ/5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pStyle w:val="Roman2GA"/>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pStyle w:val="Roman1GA"/>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pStyle w:val="ParaNoGA"/>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pStyle w:val="Bullet2GA"/>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31D4B"/>
    <w:multiLevelType w:val="hybridMultilevel"/>
    <w:tmpl w:val="2194ABC6"/>
    <w:lvl w:ilvl="0" w:tplc="3B5C9B36">
      <w:start w:val="1"/>
      <w:numFmt w:val="decimal"/>
      <w:lvlText w:val="%1-"/>
      <w:lvlJc w:val="left"/>
      <w:pPr>
        <w:ind w:left="1080" w:hanging="720"/>
      </w:pPr>
      <w:rPr>
        <w:rFonts w:hint="default"/>
        <w:b w:val="0"/>
        <w:bCs w:val="0"/>
        <w:strike w:val="0"/>
        <w:vertAlign w:val="baseline"/>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90F5D"/>
    <w:multiLevelType w:val="hybridMultilevel"/>
    <w:tmpl w:val="64FA2318"/>
    <w:lvl w:ilvl="0" w:tplc="917E1C2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B4F7D"/>
    <w:multiLevelType w:val="multilevel"/>
    <w:tmpl w:val="0A2B4F7D"/>
    <w:lvl w:ilvl="0">
      <w:start w:val="1"/>
      <w:numFmt w:val="decimal"/>
      <w:pStyle w:val="Hamps2"/>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0B851AF4"/>
    <w:multiLevelType w:val="hybridMultilevel"/>
    <w:tmpl w:val="462EC7C6"/>
    <w:lvl w:ilvl="0" w:tplc="7A2C7C9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954887"/>
    <w:multiLevelType w:val="hybridMultilevel"/>
    <w:tmpl w:val="2B362816"/>
    <w:lvl w:ilvl="0" w:tplc="618EE99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0289152" w:tentative="1">
      <w:start w:val="1"/>
      <w:numFmt w:val="lowerLetter"/>
      <w:lvlText w:val="%2."/>
      <w:lvlJc w:val="left"/>
      <w:pPr>
        <w:tabs>
          <w:tab w:val="num" w:pos="1440"/>
        </w:tabs>
        <w:ind w:left="1440" w:hanging="360"/>
      </w:pPr>
    </w:lvl>
    <w:lvl w:ilvl="2" w:tplc="9792253E" w:tentative="1">
      <w:start w:val="1"/>
      <w:numFmt w:val="lowerRoman"/>
      <w:lvlText w:val="%3."/>
      <w:lvlJc w:val="right"/>
      <w:pPr>
        <w:tabs>
          <w:tab w:val="num" w:pos="2160"/>
        </w:tabs>
        <w:ind w:left="2160" w:hanging="180"/>
      </w:pPr>
    </w:lvl>
    <w:lvl w:ilvl="3" w:tplc="47B6A294" w:tentative="1">
      <w:start w:val="1"/>
      <w:numFmt w:val="decimal"/>
      <w:lvlText w:val="%4."/>
      <w:lvlJc w:val="left"/>
      <w:pPr>
        <w:tabs>
          <w:tab w:val="num" w:pos="2880"/>
        </w:tabs>
        <w:ind w:left="2880" w:hanging="360"/>
      </w:pPr>
    </w:lvl>
    <w:lvl w:ilvl="4" w:tplc="72D248E8" w:tentative="1">
      <w:start w:val="1"/>
      <w:numFmt w:val="lowerLetter"/>
      <w:lvlText w:val="%5."/>
      <w:lvlJc w:val="left"/>
      <w:pPr>
        <w:tabs>
          <w:tab w:val="num" w:pos="3600"/>
        </w:tabs>
        <w:ind w:left="3600" w:hanging="360"/>
      </w:pPr>
    </w:lvl>
    <w:lvl w:ilvl="5" w:tplc="3D400F7A" w:tentative="1">
      <w:start w:val="1"/>
      <w:numFmt w:val="lowerRoman"/>
      <w:lvlText w:val="%6."/>
      <w:lvlJc w:val="right"/>
      <w:pPr>
        <w:tabs>
          <w:tab w:val="num" w:pos="4320"/>
        </w:tabs>
        <w:ind w:left="4320" w:hanging="180"/>
      </w:pPr>
    </w:lvl>
    <w:lvl w:ilvl="6" w:tplc="290405F8" w:tentative="1">
      <w:start w:val="1"/>
      <w:numFmt w:val="decimal"/>
      <w:lvlText w:val="%7."/>
      <w:lvlJc w:val="left"/>
      <w:pPr>
        <w:tabs>
          <w:tab w:val="num" w:pos="5040"/>
        </w:tabs>
        <w:ind w:left="5040" w:hanging="360"/>
      </w:pPr>
    </w:lvl>
    <w:lvl w:ilvl="7" w:tplc="68B69238" w:tentative="1">
      <w:start w:val="1"/>
      <w:numFmt w:val="lowerLetter"/>
      <w:lvlText w:val="%8."/>
      <w:lvlJc w:val="left"/>
      <w:pPr>
        <w:tabs>
          <w:tab w:val="num" w:pos="5760"/>
        </w:tabs>
        <w:ind w:left="5760" w:hanging="360"/>
      </w:pPr>
    </w:lvl>
    <w:lvl w:ilvl="8" w:tplc="E29E47AC" w:tentative="1">
      <w:start w:val="1"/>
      <w:numFmt w:val="lowerRoman"/>
      <w:lvlText w:val="%9."/>
      <w:lvlJc w:val="right"/>
      <w:pPr>
        <w:tabs>
          <w:tab w:val="num" w:pos="6480"/>
        </w:tabs>
        <w:ind w:left="6480" w:hanging="180"/>
      </w:pPr>
    </w:lvl>
  </w:abstractNum>
  <w:abstractNum w:abstractNumId="18" w15:restartNumberingAfterBreak="0">
    <w:nsid w:val="0F8508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2C0EC7"/>
    <w:multiLevelType w:val="hybridMultilevel"/>
    <w:tmpl w:val="C61494FA"/>
    <w:lvl w:ilvl="0" w:tplc="0BEE2F7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21" w15:restartNumberingAfterBreak="0">
    <w:nsid w:val="25F272F0"/>
    <w:multiLevelType w:val="hybridMultilevel"/>
    <w:tmpl w:val="639E4496"/>
    <w:lvl w:ilvl="0" w:tplc="9AA29D80">
      <w:start w:val="1"/>
      <w:numFmt w:val="decimal"/>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2"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04339EC"/>
    <w:multiLevelType w:val="multilevel"/>
    <w:tmpl w:val="304339EC"/>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31C332D7"/>
    <w:multiLevelType w:val="hybridMultilevel"/>
    <w:tmpl w:val="97A29EC2"/>
    <w:lvl w:ilvl="0" w:tplc="FFFFFFFF">
      <w:start w:val="1"/>
      <w:numFmt w:val="decimal"/>
      <w:lvlText w:val="%1."/>
      <w:lvlJc w:val="left"/>
      <w:pPr>
        <w:ind w:left="720" w:hanging="360"/>
      </w:pPr>
      <w:rPr>
        <w:rFonts w:hint="default"/>
        <w:lang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2A75D52"/>
    <w:multiLevelType w:val="hybridMultilevel"/>
    <w:tmpl w:val="B622CBCC"/>
    <w:lvl w:ilvl="0" w:tplc="EF10EA04">
      <w:start w:val="1"/>
      <w:numFmt w:val="decimal"/>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753FC6"/>
    <w:multiLevelType w:val="hybridMultilevel"/>
    <w:tmpl w:val="092890EE"/>
    <w:lvl w:ilvl="0" w:tplc="6A20ABF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8C2E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7FC06B9"/>
    <w:multiLevelType w:val="hybridMultilevel"/>
    <w:tmpl w:val="3F1A4D20"/>
    <w:lvl w:ilvl="0" w:tplc="5ABE9FC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0EC6E8C"/>
    <w:multiLevelType w:val="hybridMultilevel"/>
    <w:tmpl w:val="327C46E2"/>
    <w:lvl w:ilvl="0" w:tplc="B0B82872">
      <w:start w:val="1"/>
      <w:numFmt w:val="decimal"/>
      <w:lvlText w:val="%1."/>
      <w:lvlJc w:val="left"/>
      <w:pPr>
        <w:ind w:left="720" w:hanging="360"/>
      </w:pPr>
      <w:rPr>
        <w:rFonts w:hint="default"/>
        <w:lang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54B2370"/>
    <w:multiLevelType w:val="hybridMultilevel"/>
    <w:tmpl w:val="7720856A"/>
    <w:lvl w:ilvl="0" w:tplc="D090D7F2">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4" w15:restartNumberingAfterBreak="0">
    <w:nsid w:val="46BA1BF4"/>
    <w:multiLevelType w:val="multilevel"/>
    <w:tmpl w:val="46BA1BF4"/>
    <w:lvl w:ilvl="0">
      <w:start w:val="1"/>
      <w:numFmt w:val="decimal"/>
      <w:lvlText w:val="%1."/>
      <w:lvlJc w:val="left"/>
      <w:pPr>
        <w:ind w:left="720" w:hanging="360"/>
      </w:pPr>
      <w:rPr>
        <w:rFonts w:ascii="Century Gothic" w:hAnsi="Century Gothic" w:cs="Century Gothic" w:hint="default"/>
        <w:b w:val="0"/>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D62996"/>
    <w:multiLevelType w:val="multilevel"/>
    <w:tmpl w:val="4ED62996"/>
    <w:lvl w:ilvl="0">
      <w:start w:val="1"/>
      <w:numFmt w:val="lowerRoman"/>
      <w:lvlText w:val="%1)"/>
      <w:lvlJc w:val="left"/>
      <w:pPr>
        <w:ind w:left="1440" w:hanging="360"/>
      </w:pPr>
      <w:rPr>
        <w:rFonts w:ascii="Century Gothic" w:eastAsia="Malgun Gothic" w:hAnsi="Century Gothic" w:cs="Segoe UI Semiligh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1032704"/>
    <w:multiLevelType w:val="multilevel"/>
    <w:tmpl w:val="51032704"/>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5BFE7488"/>
    <w:multiLevelType w:val="hybridMultilevel"/>
    <w:tmpl w:val="8EA6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B36EB2"/>
    <w:multiLevelType w:val="multilevel"/>
    <w:tmpl w:val="64B36EB2"/>
    <w:lvl w:ilvl="0">
      <w:start w:val="1"/>
      <w:numFmt w:val="lowerRoman"/>
      <w:lvlText w:val="%1)"/>
      <w:lvlJc w:val="left"/>
      <w:pPr>
        <w:ind w:left="1440" w:hanging="360"/>
      </w:pPr>
      <w:rPr>
        <w:rFonts w:ascii="Century Gothic" w:eastAsia="SimSun" w:hAnsi="Century Gothic" w:cstheme="minorBid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66C853B5"/>
    <w:multiLevelType w:val="hybridMultilevel"/>
    <w:tmpl w:val="3418F7C6"/>
    <w:lvl w:ilvl="0" w:tplc="44028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54A96"/>
    <w:multiLevelType w:val="hybridMultilevel"/>
    <w:tmpl w:val="F49A52A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9B2186"/>
    <w:multiLevelType w:val="hybridMultilevel"/>
    <w:tmpl w:val="6172CC0C"/>
    <w:lvl w:ilvl="0" w:tplc="BA640DCA">
      <w:start w:val="1"/>
      <w:numFmt w:val="bullet"/>
      <w:lvlText w:val="-"/>
      <w:lvlJc w:val="left"/>
      <w:pPr>
        <w:ind w:left="1144" w:hanging="360"/>
      </w:pPr>
      <w:rPr>
        <w:rFonts w:ascii="Times New Roman" w:eastAsia="Arial"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9" w15:restartNumberingAfterBreak="0">
    <w:nsid w:val="7A584C79"/>
    <w:multiLevelType w:val="hybridMultilevel"/>
    <w:tmpl w:val="092890EE"/>
    <w:lvl w:ilvl="0" w:tplc="6A20ABF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E32A09"/>
    <w:multiLevelType w:val="hybridMultilevel"/>
    <w:tmpl w:val="B8DC87A6"/>
    <w:lvl w:ilvl="0" w:tplc="72A485D8">
      <w:start w:val="1"/>
      <w:numFmt w:val="decimal"/>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43"/>
  </w:num>
  <w:num w:numId="2">
    <w:abstractNumId w:val="30"/>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40"/>
  </w:num>
  <w:num w:numId="16">
    <w:abstractNumId w:val="28"/>
  </w:num>
  <w:num w:numId="17">
    <w:abstractNumId w:val="47"/>
  </w:num>
  <w:num w:numId="18">
    <w:abstractNumId w:val="14"/>
  </w:num>
  <w:num w:numId="19">
    <w:abstractNumId w:val="34"/>
  </w:num>
  <w:num w:numId="20">
    <w:abstractNumId w:val="36"/>
  </w:num>
  <w:num w:numId="21">
    <w:abstractNumId w:val="24"/>
  </w:num>
  <w:num w:numId="22">
    <w:abstractNumId w:val="37"/>
  </w:num>
  <w:num w:numId="23">
    <w:abstractNumId w:val="41"/>
  </w:num>
  <w:num w:numId="24">
    <w:abstractNumId w:val="29"/>
  </w:num>
  <w:num w:numId="25">
    <w:abstractNumId w:val="48"/>
  </w:num>
  <w:num w:numId="26">
    <w:abstractNumId w:val="46"/>
  </w:num>
  <w:num w:numId="27">
    <w:abstractNumId w:val="13"/>
  </w:num>
  <w:num w:numId="28">
    <w:abstractNumId w:val="27"/>
  </w:num>
  <w:num w:numId="29">
    <w:abstractNumId w:val="25"/>
  </w:num>
  <w:num w:numId="30">
    <w:abstractNumId w:val="32"/>
  </w:num>
  <w:num w:numId="31">
    <w:abstractNumId w:val="11"/>
  </w:num>
  <w:num w:numId="32">
    <w:abstractNumId w:val="19"/>
  </w:num>
  <w:num w:numId="33">
    <w:abstractNumId w:val="42"/>
  </w:num>
  <w:num w:numId="34">
    <w:abstractNumId w:val="38"/>
  </w:num>
  <w:num w:numId="3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53"/>
    <w:rsid w:val="000013A7"/>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B4237"/>
    <w:rsid w:val="003D1062"/>
    <w:rsid w:val="00402051"/>
    <w:rsid w:val="00420D7B"/>
    <w:rsid w:val="00450B21"/>
    <w:rsid w:val="00453B63"/>
    <w:rsid w:val="00455780"/>
    <w:rsid w:val="00460B3B"/>
    <w:rsid w:val="0046323F"/>
    <w:rsid w:val="004B0A1C"/>
    <w:rsid w:val="004B27E0"/>
    <w:rsid w:val="004D298E"/>
    <w:rsid w:val="005044B3"/>
    <w:rsid w:val="00517BC9"/>
    <w:rsid w:val="0054472E"/>
    <w:rsid w:val="005464DE"/>
    <w:rsid w:val="00555953"/>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852A9A"/>
    <w:rsid w:val="008574D3"/>
    <w:rsid w:val="008A49D2"/>
    <w:rsid w:val="008F49E1"/>
    <w:rsid w:val="0090370F"/>
    <w:rsid w:val="009077C3"/>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456B4"/>
    <w:rsid w:val="00A54828"/>
    <w:rsid w:val="00A97E1F"/>
    <w:rsid w:val="00AB512E"/>
    <w:rsid w:val="00AB6758"/>
    <w:rsid w:val="00AB727F"/>
    <w:rsid w:val="00B07D67"/>
    <w:rsid w:val="00B13763"/>
    <w:rsid w:val="00B43158"/>
    <w:rsid w:val="00B477A4"/>
    <w:rsid w:val="00B54045"/>
    <w:rsid w:val="00B63ADD"/>
    <w:rsid w:val="00B915B5"/>
    <w:rsid w:val="00BB09A0"/>
    <w:rsid w:val="00BF2D0B"/>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27609"/>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BF95B"/>
  <w15:docId w15:val="{5DF2C9E2-A71A-4981-9C4E-D63A92A5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uiPriority w:val="9"/>
    <w:qFormat/>
    <w:rsid w:val="003B4237"/>
    <w:pPr>
      <w:bidi w:val="0"/>
      <w:outlineLvl w:val="0"/>
    </w:pPr>
  </w:style>
  <w:style w:type="paragraph" w:styleId="Heading2">
    <w:name w:val="heading 2"/>
    <w:basedOn w:val="Normal"/>
    <w:next w:val="Normal"/>
    <w:link w:val="Heading2Char"/>
    <w:uiPriority w:val="9"/>
    <w:unhideWhenUsed/>
    <w:qFormat/>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3B4237"/>
    <w:pPr>
      <w:keepNext/>
      <w:keepLines/>
      <w:spacing w:before="200"/>
      <w:outlineLvl w:val="3"/>
    </w:pPr>
    <w:rPr>
      <w:b/>
      <w:bCs/>
      <w:i/>
      <w:iCs/>
      <w:color w:val="4F81BD"/>
    </w:rPr>
  </w:style>
  <w:style w:type="paragraph" w:styleId="Heading5">
    <w:name w:val="heading 5"/>
    <w:basedOn w:val="Normal"/>
    <w:next w:val="Normal"/>
    <w:link w:val="Heading5Char"/>
    <w:unhideWhenUsed/>
    <w:qFormat/>
    <w:rsid w:val="003B4237"/>
    <w:pPr>
      <w:keepNext/>
      <w:keepLines/>
      <w:spacing w:before="200"/>
      <w:outlineLvl w:val="4"/>
    </w:pPr>
    <w:rPr>
      <w:color w:val="243F60"/>
    </w:rPr>
  </w:style>
  <w:style w:type="paragraph" w:styleId="Heading6">
    <w:name w:val="heading 6"/>
    <w:basedOn w:val="Normal"/>
    <w:next w:val="Normal"/>
    <w:link w:val="Heading6Char"/>
    <w:uiPriority w:val="9"/>
    <w:unhideWhenUsed/>
    <w:qFormat/>
    <w:rsid w:val="003B4237"/>
    <w:pPr>
      <w:keepNext/>
      <w:keepLines/>
      <w:spacing w:before="200"/>
      <w:outlineLvl w:val="5"/>
    </w:pPr>
    <w:rPr>
      <w:i/>
      <w:iCs/>
      <w:color w:val="243F60"/>
    </w:rPr>
  </w:style>
  <w:style w:type="paragraph" w:styleId="Heading7">
    <w:name w:val="heading 7"/>
    <w:basedOn w:val="Normal"/>
    <w:next w:val="Normal"/>
    <w:link w:val="Heading7Char"/>
    <w:unhideWhenUsed/>
    <w:qFormat/>
    <w:rsid w:val="003B4237"/>
    <w:pPr>
      <w:keepNext/>
      <w:keepLines/>
      <w:spacing w:before="200"/>
      <w:outlineLvl w:val="6"/>
    </w:pPr>
    <w:rPr>
      <w:i/>
      <w:iCs/>
      <w:color w:val="404040"/>
    </w:rPr>
  </w:style>
  <w:style w:type="paragraph" w:styleId="Heading8">
    <w:name w:val="heading 8"/>
    <w:basedOn w:val="Normal"/>
    <w:next w:val="Normal"/>
    <w:link w:val="Heading8Char"/>
    <w:unhideWhenUsed/>
    <w:qFormat/>
    <w:rsid w:val="003B4237"/>
    <w:pPr>
      <w:keepNext/>
      <w:keepLines/>
      <w:spacing w:before="200"/>
      <w:outlineLvl w:val="7"/>
    </w:pPr>
    <w:rPr>
      <w:color w:val="404040"/>
      <w:szCs w:val="20"/>
    </w:rPr>
  </w:style>
  <w:style w:type="paragraph" w:styleId="Heading9">
    <w:name w:val="heading 9"/>
    <w:basedOn w:val="Normal"/>
    <w:next w:val="Normal"/>
    <w:link w:val="Heading9Char"/>
    <w:unhideWhenUsed/>
    <w:qFormat/>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tabs>
        <w:tab w:val="num" w:pos="1701"/>
      </w:tabs>
      <w:suppressAutoHyphens/>
      <w:spacing w:after="120" w:line="360" w:lineRule="exact"/>
      <w:ind w:left="1134" w:right="1247"/>
    </w:pPr>
    <w:rPr>
      <w:sz w:val="22"/>
      <w:lang w:eastAsia="zh-TW"/>
    </w:rPr>
  </w:style>
  <w:style w:type="paragraph" w:customStyle="1" w:styleId="Bullet2GA">
    <w:name w:val="_Bullet 2_GA"/>
    <w:basedOn w:val="Normal"/>
    <w:qFormat/>
    <w:rsid w:val="003B4237"/>
    <w:pPr>
      <w:numPr>
        <w:numId w:val="4"/>
      </w:numPr>
      <w:tabs>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left" w:pos="2486"/>
      </w:tabs>
      <w:ind w:left="2486" w:hanging="378"/>
    </w:pPr>
  </w:style>
  <w:style w:type="paragraph" w:customStyle="1" w:styleId="Roman2GA">
    <w:name w:val="_Roman 2_GA"/>
    <w:basedOn w:val="Bullet2GA"/>
    <w:qFormat/>
    <w:rsid w:val="003B4237"/>
    <w:pPr>
      <w:numPr>
        <w:numId w:val="7"/>
      </w:numPr>
      <w:tabs>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uiPriority w:val="99"/>
    <w:qFormat/>
    <w:rsid w:val="003B4237"/>
    <w:pPr>
      <w:suppressAutoHyphens/>
      <w:bidi w:val="0"/>
      <w:spacing w:line="240" w:lineRule="auto"/>
    </w:pPr>
    <w:rPr>
      <w:sz w:val="16"/>
      <w:lang w:val="en-GB"/>
    </w:rPr>
  </w:style>
  <w:style w:type="character" w:customStyle="1" w:styleId="FooterChar">
    <w:name w:val="Footer Char"/>
    <w:aliases w:val="3_GA Char,3_G Char"/>
    <w:link w:val="Footer"/>
    <w:uiPriority w:val="99"/>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uiPriority w:val="9"/>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3B4237"/>
    <w:rPr>
      <w:rFonts w:ascii="Times New Roman" w:eastAsia="PMingLiU" w:hAnsi="Times New Roman" w:cs="Simplified Arabic"/>
      <w:color w:val="404040"/>
      <w:lang w:eastAsia="en-US"/>
    </w:rPr>
  </w:style>
  <w:style w:type="character" w:customStyle="1" w:styleId="Heading9Char">
    <w:name w:val="Heading 9 Char"/>
    <w:link w:val="Heading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MG">
    <w:name w:val="_ H __M_G"/>
    <w:basedOn w:val="Normal"/>
    <w:next w:val="Normal"/>
    <w:qFormat/>
    <w:rsid w:val="00B43158"/>
    <w:pPr>
      <w:keepNext/>
      <w:keepLines/>
      <w:tabs>
        <w:tab w:val="right" w:pos="851"/>
      </w:tabs>
      <w:suppressAutoHyphens/>
      <w:bidi w:val="0"/>
      <w:spacing w:before="240" w:after="240" w:line="360" w:lineRule="exact"/>
      <w:ind w:left="1134" w:right="1134" w:hanging="1134"/>
      <w:jc w:val="left"/>
      <w:outlineLvl w:val="0"/>
    </w:pPr>
    <w:rPr>
      <w:rFonts w:eastAsia="Times New Roman" w:hAnsiTheme="minorHAnsi" w:cs="Times New Roman" w:hint="cs"/>
      <w:b/>
      <w:sz w:val="34"/>
      <w:szCs w:val="20"/>
    </w:rPr>
  </w:style>
  <w:style w:type="paragraph" w:customStyle="1" w:styleId="SingleTxtG">
    <w:name w:val="_ Single Txt_G"/>
    <w:basedOn w:val="Normal"/>
    <w:link w:val="SingleTxtGChar"/>
    <w:qFormat/>
    <w:rsid w:val="00B43158"/>
    <w:pPr>
      <w:suppressAutoHyphens/>
      <w:bidi w:val="0"/>
      <w:spacing w:after="120"/>
      <w:ind w:left="1134" w:right="1134"/>
      <w:jc w:val="both"/>
    </w:pPr>
    <w:rPr>
      <w:rFonts w:eastAsia="SimSun" w:hAnsiTheme="minorHAnsi" w:cs="Times New Roman"/>
      <w:szCs w:val="20"/>
    </w:rPr>
  </w:style>
  <w:style w:type="paragraph" w:styleId="FootnoteText">
    <w:name w:val="footnote text"/>
    <w:aliases w:val="5_G,Char Char, Char,Footnote Text Char1 Char,Footnote Text Char Char Char,Footnote Text Char1 Char1 Char Char,Footnote Text Char Char Char1 Char Char,Footnote Text Char1 Char Char Char Char,Footnote Text Char Char Char Char Char Char"/>
    <w:basedOn w:val="Normal"/>
    <w:link w:val="FootnoteTextChar"/>
    <w:uiPriority w:val="99"/>
    <w:qFormat/>
    <w:rsid w:val="00B43158"/>
    <w:pPr>
      <w:tabs>
        <w:tab w:val="right" w:pos="1021"/>
      </w:tabs>
      <w:suppressAutoHyphens/>
      <w:bidi w:val="0"/>
      <w:spacing w:line="220" w:lineRule="exact"/>
      <w:ind w:left="1134" w:right="1134" w:hanging="1134"/>
      <w:jc w:val="left"/>
    </w:pPr>
    <w:rPr>
      <w:rFonts w:eastAsia="SimSun" w:hAnsiTheme="minorHAnsi" w:cs="Times New Roman" w:hint="cs"/>
      <w:sz w:val="18"/>
      <w:szCs w:val="20"/>
    </w:rPr>
  </w:style>
  <w:style w:type="character" w:customStyle="1" w:styleId="FootnoteTextChar">
    <w:name w:val="Footnote Text Char"/>
    <w:aliases w:val="5_G Char,Char Char Char, Char Char,Footnote Text Char1 Char Char,Footnote Text Char Char Char Char,Footnote Text Char1 Char1 Char Char Char,Footnote Text Char Char Char1 Char Char Char,Footnote Text Char1 Char Char Char Char Char"/>
    <w:basedOn w:val="DefaultParagraphFont"/>
    <w:link w:val="FootnoteText"/>
    <w:uiPriority w:val="99"/>
    <w:rsid w:val="00B43158"/>
    <w:rPr>
      <w:rFonts w:ascii="Times New Roman" w:eastAsia="SimSun" w:hAnsiTheme="minorHAnsi" w:cs="Times New Roman"/>
      <w:sz w:val="18"/>
      <w:lang w:eastAsia="en-US"/>
    </w:rPr>
  </w:style>
  <w:style w:type="character" w:customStyle="1" w:styleId="SingleTxtGChar">
    <w:name w:val="_ Single Txt_G Char"/>
    <w:basedOn w:val="DefaultParagraphFont"/>
    <w:link w:val="SingleTxtG"/>
    <w:rsid w:val="00B43158"/>
    <w:rPr>
      <w:rFonts w:ascii="Times New Roman" w:eastAsia="SimSun" w:hAnsiTheme="minorHAnsi" w:cs="Times New Roman"/>
      <w:lang w:eastAsia="en-US"/>
    </w:rPr>
  </w:style>
  <w:style w:type="paragraph" w:customStyle="1" w:styleId="HChG">
    <w:name w:val="_ H _Ch_G"/>
    <w:basedOn w:val="Normal"/>
    <w:next w:val="Normal"/>
    <w:qFormat/>
    <w:rsid w:val="00B43158"/>
    <w:pPr>
      <w:keepNext/>
      <w:keepLines/>
      <w:tabs>
        <w:tab w:val="right" w:pos="851"/>
      </w:tabs>
      <w:bidi w:val="0"/>
      <w:spacing w:before="360" w:after="240" w:line="300" w:lineRule="exact"/>
      <w:ind w:left="1134" w:right="1134" w:hanging="1134"/>
      <w:jc w:val="left"/>
      <w:outlineLvl w:val="1"/>
    </w:pPr>
    <w:rPr>
      <w:rFonts w:eastAsia="SimSun" w:cs="Times New Roman"/>
      <w:b/>
      <w:sz w:val="28"/>
      <w:szCs w:val="20"/>
      <w:lang w:val="en-GB" w:eastAsia="zh-CN"/>
    </w:rPr>
  </w:style>
  <w:style w:type="paragraph" w:customStyle="1" w:styleId="H1G">
    <w:name w:val="_ H_1_G"/>
    <w:basedOn w:val="Normal"/>
    <w:next w:val="Normal"/>
    <w:qFormat/>
    <w:rsid w:val="00B43158"/>
    <w:pPr>
      <w:keepNext/>
      <w:keepLines/>
      <w:tabs>
        <w:tab w:val="right" w:pos="851"/>
      </w:tabs>
      <w:bidi w:val="0"/>
      <w:spacing w:before="360" w:after="240" w:line="270" w:lineRule="exact"/>
      <w:ind w:left="1134" w:right="1134" w:hanging="1134"/>
      <w:jc w:val="left"/>
      <w:outlineLvl w:val="2"/>
    </w:pPr>
    <w:rPr>
      <w:rFonts w:eastAsia="SimSun" w:cs="Times New Roman"/>
      <w:b/>
      <w:sz w:val="24"/>
      <w:szCs w:val="20"/>
      <w:lang w:val="en-GB" w:eastAsia="zh-CN"/>
    </w:rPr>
  </w:style>
  <w:style w:type="paragraph" w:customStyle="1" w:styleId="H23G">
    <w:name w:val="_ H_2/3_G"/>
    <w:basedOn w:val="Normal"/>
    <w:next w:val="Normal"/>
    <w:qFormat/>
    <w:rsid w:val="00B43158"/>
    <w:pPr>
      <w:keepNext/>
      <w:keepLines/>
      <w:tabs>
        <w:tab w:val="right" w:pos="851"/>
      </w:tabs>
      <w:bidi w:val="0"/>
      <w:spacing w:before="240" w:after="120" w:line="240" w:lineRule="exact"/>
      <w:ind w:left="1134" w:right="1134" w:hanging="1134"/>
      <w:jc w:val="left"/>
      <w:outlineLvl w:val="3"/>
    </w:pPr>
    <w:rPr>
      <w:rFonts w:eastAsia="SimSun" w:cs="Times New Roman"/>
      <w:b/>
      <w:szCs w:val="20"/>
      <w:lang w:val="en-GB" w:eastAsia="zh-CN"/>
    </w:rPr>
  </w:style>
  <w:style w:type="paragraph" w:customStyle="1" w:styleId="H4G">
    <w:name w:val="_ H_4_G"/>
    <w:basedOn w:val="Normal"/>
    <w:next w:val="Normal"/>
    <w:qFormat/>
    <w:rsid w:val="00B43158"/>
    <w:pPr>
      <w:keepNext/>
      <w:keepLines/>
      <w:tabs>
        <w:tab w:val="right" w:pos="851"/>
      </w:tabs>
      <w:bidi w:val="0"/>
      <w:spacing w:before="240" w:after="120" w:line="240" w:lineRule="exact"/>
      <w:ind w:left="1134" w:right="1134" w:hanging="1134"/>
      <w:jc w:val="left"/>
      <w:outlineLvl w:val="4"/>
    </w:pPr>
    <w:rPr>
      <w:rFonts w:eastAsia="SimSun" w:cs="Times New Roman"/>
      <w:i/>
      <w:szCs w:val="20"/>
      <w:lang w:val="en-GB" w:eastAsia="zh-CN"/>
    </w:rPr>
  </w:style>
  <w:style w:type="paragraph" w:customStyle="1" w:styleId="H56G">
    <w:name w:val="_ H_5/6_G"/>
    <w:basedOn w:val="Normal"/>
    <w:next w:val="Normal"/>
    <w:qFormat/>
    <w:rsid w:val="00B43158"/>
    <w:pPr>
      <w:keepNext/>
      <w:keepLines/>
      <w:tabs>
        <w:tab w:val="right" w:pos="851"/>
      </w:tabs>
      <w:bidi w:val="0"/>
      <w:spacing w:before="240" w:after="120" w:line="240" w:lineRule="exact"/>
      <w:ind w:left="1134" w:right="1134" w:hanging="1134"/>
      <w:jc w:val="left"/>
      <w:outlineLvl w:val="5"/>
    </w:pPr>
    <w:rPr>
      <w:rFonts w:eastAsia="SimSun" w:cs="Times New Roman"/>
      <w:szCs w:val="20"/>
      <w:lang w:val="en-GB" w:eastAsia="zh-CN"/>
    </w:rPr>
  </w:style>
  <w:style w:type="paragraph" w:customStyle="1" w:styleId="SLG">
    <w:name w:val="__S_L_G"/>
    <w:basedOn w:val="Normal"/>
    <w:next w:val="Normal"/>
    <w:rsid w:val="00B43158"/>
    <w:pPr>
      <w:keepNext/>
      <w:keepLines/>
      <w:suppressAutoHyphens/>
      <w:bidi w:val="0"/>
      <w:spacing w:before="240" w:after="240" w:line="580" w:lineRule="exact"/>
      <w:ind w:left="1134" w:right="1134"/>
      <w:jc w:val="left"/>
    </w:pPr>
    <w:rPr>
      <w:rFonts w:eastAsia="Times New Roman" w:cs="Times New Roman"/>
      <w:b/>
      <w:sz w:val="56"/>
      <w:szCs w:val="20"/>
      <w:lang w:val="en-GB"/>
    </w:rPr>
  </w:style>
  <w:style w:type="paragraph" w:customStyle="1" w:styleId="SMG">
    <w:name w:val="__S_M_G"/>
    <w:basedOn w:val="Normal"/>
    <w:next w:val="Normal"/>
    <w:rsid w:val="00B43158"/>
    <w:pPr>
      <w:keepNext/>
      <w:keepLines/>
      <w:suppressAutoHyphens/>
      <w:bidi w:val="0"/>
      <w:spacing w:before="240" w:after="240" w:line="420" w:lineRule="exact"/>
      <w:ind w:left="1134" w:right="1134"/>
      <w:jc w:val="left"/>
    </w:pPr>
    <w:rPr>
      <w:rFonts w:eastAsia="Times New Roman" w:cs="Times New Roman"/>
      <w:b/>
      <w:sz w:val="40"/>
      <w:szCs w:val="20"/>
      <w:lang w:val="en-GB"/>
    </w:rPr>
  </w:style>
  <w:style w:type="paragraph" w:customStyle="1" w:styleId="SSG">
    <w:name w:val="__S_S_G"/>
    <w:basedOn w:val="Normal"/>
    <w:next w:val="Normal"/>
    <w:rsid w:val="00B43158"/>
    <w:pPr>
      <w:keepNext/>
      <w:keepLines/>
      <w:suppressAutoHyphens/>
      <w:bidi w:val="0"/>
      <w:spacing w:before="240" w:after="240" w:line="300" w:lineRule="exact"/>
      <w:ind w:left="1134" w:right="1134"/>
      <w:jc w:val="left"/>
    </w:pPr>
    <w:rPr>
      <w:rFonts w:eastAsia="Times New Roman" w:cs="Times New Roman"/>
      <w:b/>
      <w:sz w:val="28"/>
      <w:szCs w:val="20"/>
      <w:lang w:val="en-GB"/>
    </w:rPr>
  </w:style>
  <w:style w:type="paragraph" w:customStyle="1" w:styleId="XLargeG">
    <w:name w:val="__XLarge_G"/>
    <w:basedOn w:val="Normal"/>
    <w:next w:val="Normal"/>
    <w:rsid w:val="00B43158"/>
    <w:pPr>
      <w:keepNext/>
      <w:keepLines/>
      <w:suppressAutoHyphens/>
      <w:bidi w:val="0"/>
      <w:spacing w:before="240" w:after="240" w:line="420" w:lineRule="exact"/>
      <w:ind w:left="1134" w:right="1134"/>
      <w:jc w:val="left"/>
    </w:pPr>
    <w:rPr>
      <w:rFonts w:eastAsia="Times New Roman" w:cs="Times New Roman"/>
      <w:b/>
      <w:sz w:val="40"/>
      <w:szCs w:val="20"/>
      <w:lang w:val="en-GB"/>
    </w:rPr>
  </w:style>
  <w:style w:type="paragraph" w:customStyle="1" w:styleId="Bullet1G">
    <w:name w:val="_Bullet 1_G"/>
    <w:basedOn w:val="Normal"/>
    <w:qFormat/>
    <w:rsid w:val="00B43158"/>
    <w:pPr>
      <w:tabs>
        <w:tab w:val="num" w:pos="1701"/>
      </w:tabs>
      <w:suppressAutoHyphens/>
      <w:kinsoku w:val="0"/>
      <w:overflowPunct w:val="0"/>
      <w:autoSpaceDE w:val="0"/>
      <w:autoSpaceDN w:val="0"/>
      <w:bidi w:val="0"/>
      <w:adjustRightInd w:val="0"/>
      <w:snapToGrid w:val="0"/>
      <w:spacing w:after="120"/>
      <w:ind w:left="1701" w:right="1134" w:hanging="170"/>
      <w:jc w:val="both"/>
    </w:pPr>
    <w:rPr>
      <w:rFonts w:eastAsiaTheme="minorHAnsi" w:cs="Times New Roman"/>
      <w:szCs w:val="20"/>
      <w:lang w:val="en-GB"/>
    </w:rPr>
  </w:style>
  <w:style w:type="paragraph" w:customStyle="1" w:styleId="Bullet2G">
    <w:name w:val="_Bullet 2_G"/>
    <w:basedOn w:val="Normal"/>
    <w:qFormat/>
    <w:rsid w:val="00B43158"/>
    <w:pPr>
      <w:tabs>
        <w:tab w:val="num" w:pos="2268"/>
      </w:tabs>
      <w:suppressAutoHyphens/>
      <w:kinsoku w:val="0"/>
      <w:overflowPunct w:val="0"/>
      <w:autoSpaceDE w:val="0"/>
      <w:autoSpaceDN w:val="0"/>
      <w:bidi w:val="0"/>
      <w:adjustRightInd w:val="0"/>
      <w:snapToGrid w:val="0"/>
      <w:spacing w:after="120"/>
      <w:ind w:left="2268" w:right="1134" w:hanging="170"/>
      <w:jc w:val="both"/>
    </w:pPr>
    <w:rPr>
      <w:rFonts w:eastAsiaTheme="minorHAnsi" w:cs="Times New Roman"/>
      <w:szCs w:val="20"/>
      <w:lang w:val="en-GB"/>
    </w:rPr>
  </w:style>
  <w:style w:type="paragraph" w:customStyle="1" w:styleId="ParNoG">
    <w:name w:val="_ParNo_G"/>
    <w:basedOn w:val="Normal"/>
    <w:qFormat/>
    <w:rsid w:val="00B43158"/>
    <w:pPr>
      <w:numPr>
        <w:numId w:val="3"/>
      </w:numPr>
      <w:tabs>
        <w:tab w:val="left" w:pos="1701"/>
        <w:tab w:val="left" w:pos="2268"/>
        <w:tab w:val="left" w:pos="2835"/>
      </w:tabs>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4_"/>
    <w:basedOn w:val="DefaultParagraphFont"/>
    <w:link w:val="Appelnotedebasde"/>
    <w:uiPriority w:val="99"/>
    <w:qFormat/>
    <w:rsid w:val="00B43158"/>
    <w:rPr>
      <w:rFonts w:ascii="Times New Roman" w:hAnsi="Times New Roman"/>
      <w:sz w:val="18"/>
      <w:vertAlign w:val="superscript"/>
      <w:lang w:val="en-GB"/>
    </w:rPr>
  </w:style>
  <w:style w:type="character" w:styleId="EndnoteReference">
    <w:name w:val="endnote reference"/>
    <w:aliases w:val="1_G"/>
    <w:basedOn w:val="FootnoteReference"/>
    <w:uiPriority w:val="99"/>
    <w:qFormat/>
    <w:rsid w:val="00B43158"/>
    <w:rPr>
      <w:rFonts w:ascii="Times New Roman" w:hAnsi="Times New Roman"/>
      <w:sz w:val="18"/>
      <w:vertAlign w:val="superscript"/>
      <w:lang w:val="en-GB"/>
    </w:rPr>
  </w:style>
  <w:style w:type="character" w:styleId="FollowedHyperlink">
    <w:name w:val="FollowedHyperlink"/>
    <w:basedOn w:val="DefaultParagraphFont"/>
    <w:uiPriority w:val="99"/>
    <w:semiHidden/>
    <w:rsid w:val="00B43158"/>
    <w:rPr>
      <w:color w:val="0000FF"/>
      <w:u w:val="none"/>
    </w:rPr>
  </w:style>
  <w:style w:type="paragraph" w:styleId="BalloonText">
    <w:name w:val="Balloon Text"/>
    <w:basedOn w:val="Normal"/>
    <w:link w:val="BalloonTextChar"/>
    <w:uiPriority w:val="99"/>
    <w:semiHidden/>
    <w:unhideWhenUsed/>
    <w:rsid w:val="00B43158"/>
    <w:pPr>
      <w:suppressAutoHyphens/>
      <w:bidi w:val="0"/>
      <w:spacing w:line="240" w:lineRule="auto"/>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B43158"/>
    <w:rPr>
      <w:rFonts w:ascii="Tahoma" w:hAnsi="Tahoma" w:cs="Tahoma"/>
      <w:sz w:val="16"/>
      <w:szCs w:val="16"/>
      <w:lang w:val="en-GB" w:eastAsia="en-US"/>
    </w:rPr>
  </w:style>
  <w:style w:type="numbering" w:styleId="111111">
    <w:name w:val="Outline List 2"/>
    <w:basedOn w:val="NoList"/>
    <w:semiHidden/>
    <w:rsid w:val="00B43158"/>
    <w:pPr>
      <w:numPr>
        <w:numId w:val="15"/>
      </w:numPr>
    </w:pPr>
  </w:style>
  <w:style w:type="numbering" w:styleId="1ai">
    <w:name w:val="Outline List 1"/>
    <w:basedOn w:val="NoList"/>
    <w:semiHidden/>
    <w:rsid w:val="00B43158"/>
    <w:pPr>
      <w:numPr>
        <w:numId w:val="17"/>
      </w:numPr>
    </w:pPr>
  </w:style>
  <w:style w:type="table" w:customStyle="1" w:styleId="TableGrid1">
    <w:name w:val="Table Grid1"/>
    <w:basedOn w:val="TableNormal"/>
    <w:rsid w:val="00B43158"/>
    <w:pPr>
      <w:suppressAutoHyphens/>
      <w:spacing w:line="240" w:lineRule="atLeast"/>
    </w:pPr>
    <w:rPr>
      <w:rFonts w:ascii="Times New Roman" w:eastAsiaTheme="minorEastAsia" w:hAnsi="Times New Roman" w:cs="Times New Roman"/>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1"/>
    <w:qFormat/>
    <w:rsid w:val="00B43158"/>
    <w:pPr>
      <w:widowControl w:val="0"/>
      <w:autoSpaceDE w:val="0"/>
      <w:autoSpaceDN w:val="0"/>
      <w:bidi w:val="0"/>
      <w:spacing w:line="240" w:lineRule="auto"/>
      <w:jc w:val="left"/>
    </w:pPr>
    <w:rPr>
      <w:rFonts w:eastAsia="Times New Roman" w:cs="Times New Roman"/>
      <w:sz w:val="19"/>
      <w:szCs w:val="19"/>
    </w:rPr>
  </w:style>
  <w:style w:type="character" w:customStyle="1" w:styleId="BodyTextChar">
    <w:name w:val="Body Text Char"/>
    <w:basedOn w:val="DefaultParagraphFont"/>
    <w:link w:val="BodyText"/>
    <w:uiPriority w:val="1"/>
    <w:rsid w:val="00B43158"/>
    <w:rPr>
      <w:rFonts w:ascii="Times New Roman" w:hAnsi="Times New Roman" w:cs="Times New Roman"/>
      <w:sz w:val="19"/>
      <w:szCs w:val="19"/>
      <w:lang w:eastAsia="en-US"/>
    </w:rPr>
  </w:style>
  <w:style w:type="paragraph" w:styleId="ListParagraph">
    <w:name w:val="List Paragraph"/>
    <w:aliases w:val="List Paragraph (numbered (a)),Bullets,Use Case List Paragraph,Numbered Paragraph,Main numbered paragraph,References,Numbered List Paragraph,123 List Paragraph,List Paragraph nowy,Liste 1,List_Paragraph,Multilevel para_II"/>
    <w:basedOn w:val="Normal"/>
    <w:link w:val="ListParagraphChar"/>
    <w:uiPriority w:val="34"/>
    <w:qFormat/>
    <w:rsid w:val="00B43158"/>
    <w:pPr>
      <w:bidi w:val="0"/>
      <w:spacing w:line="240" w:lineRule="auto"/>
      <w:ind w:left="720"/>
      <w:contextualSpacing/>
      <w:jc w:val="left"/>
    </w:pPr>
    <w:rPr>
      <w:rFonts w:asciiTheme="minorHAnsi" w:eastAsia="SimSun" w:hAnsiTheme="minorHAnsi" w:cstheme="minorBidi"/>
      <w:sz w:val="24"/>
      <w:szCs w:val="24"/>
      <w:lang w:val="zh-CN"/>
    </w:rPr>
  </w:style>
  <w:style w:type="paragraph" w:customStyle="1" w:styleId="Hamps2">
    <w:name w:val="Hamps2"/>
    <w:basedOn w:val="Normal"/>
    <w:link w:val="Hamps2Char"/>
    <w:qFormat/>
    <w:rsid w:val="00B43158"/>
    <w:pPr>
      <w:numPr>
        <w:numId w:val="18"/>
      </w:numPr>
      <w:bidi w:val="0"/>
      <w:spacing w:line="240" w:lineRule="auto"/>
      <w:jc w:val="both"/>
    </w:pPr>
    <w:rPr>
      <w:rFonts w:ascii="Century Gothic" w:eastAsia="Malgun Gothic" w:hAnsi="Century Gothic" w:cs="Segoe UI Semilight"/>
      <w:b/>
      <w:bCs/>
      <w:color w:val="336699"/>
      <w:sz w:val="24"/>
    </w:rPr>
  </w:style>
  <w:style w:type="character" w:customStyle="1" w:styleId="Hamps2Char">
    <w:name w:val="Hamps2 Char"/>
    <w:link w:val="Hamps2"/>
    <w:qFormat/>
    <w:rsid w:val="00B43158"/>
    <w:rPr>
      <w:rFonts w:ascii="Century Gothic" w:eastAsia="Malgun Gothic" w:hAnsi="Century Gothic" w:cs="Segoe UI Semilight"/>
      <w:b/>
      <w:bCs/>
      <w:color w:val="336699"/>
      <w:sz w:val="24"/>
      <w:szCs w:val="22"/>
      <w:lang w:eastAsia="en-US"/>
    </w:rPr>
  </w:style>
  <w:style w:type="paragraph" w:styleId="NormalWeb">
    <w:name w:val="Normal (Web)"/>
    <w:basedOn w:val="Normal"/>
    <w:uiPriority w:val="99"/>
    <w:semiHidden/>
    <w:unhideWhenUsed/>
    <w:rsid w:val="00B43158"/>
    <w:pPr>
      <w:bidi w:val="0"/>
      <w:spacing w:before="100" w:beforeAutospacing="1" w:after="100" w:afterAutospacing="1" w:line="240" w:lineRule="auto"/>
      <w:jc w:val="left"/>
    </w:pPr>
    <w:rPr>
      <w:rFonts w:eastAsia="Times New Roman" w:cs="Times New Roman"/>
      <w:sz w:val="24"/>
      <w:szCs w:val="24"/>
    </w:rPr>
  </w:style>
  <w:style w:type="numbering" w:customStyle="1" w:styleId="NoList1">
    <w:name w:val="No List1"/>
    <w:next w:val="NoList"/>
    <w:uiPriority w:val="99"/>
    <w:semiHidden/>
    <w:unhideWhenUsed/>
    <w:rsid w:val="00B43158"/>
  </w:style>
  <w:style w:type="character" w:styleId="CommentReference">
    <w:name w:val="annotation reference"/>
    <w:uiPriority w:val="99"/>
    <w:semiHidden/>
    <w:unhideWhenUsed/>
    <w:rsid w:val="00B43158"/>
    <w:rPr>
      <w:sz w:val="16"/>
      <w:szCs w:val="16"/>
    </w:rPr>
  </w:style>
  <w:style w:type="paragraph" w:styleId="CommentText">
    <w:name w:val="annotation text"/>
    <w:basedOn w:val="Normal"/>
    <w:link w:val="CommentTextChar"/>
    <w:uiPriority w:val="99"/>
    <w:semiHidden/>
    <w:unhideWhenUsed/>
    <w:rsid w:val="00B43158"/>
    <w:pPr>
      <w:spacing w:after="200" w:line="276" w:lineRule="auto"/>
      <w:jc w:val="left"/>
    </w:pPr>
    <w:rPr>
      <w:rFonts w:ascii="Calibri" w:eastAsia="Calibri" w:hAnsi="Calibri" w:cs="Arial"/>
      <w:szCs w:val="20"/>
    </w:rPr>
  </w:style>
  <w:style w:type="character" w:customStyle="1" w:styleId="CommentTextChar">
    <w:name w:val="Comment Text Char"/>
    <w:basedOn w:val="DefaultParagraphFont"/>
    <w:link w:val="CommentText"/>
    <w:uiPriority w:val="99"/>
    <w:semiHidden/>
    <w:rsid w:val="00B43158"/>
    <w:rPr>
      <w:rFonts w:eastAsia="Calibri"/>
      <w:lang w:eastAsia="en-US"/>
    </w:rPr>
  </w:style>
  <w:style w:type="paragraph" w:styleId="CommentSubject">
    <w:name w:val="annotation subject"/>
    <w:basedOn w:val="CommentText"/>
    <w:next w:val="CommentText"/>
    <w:link w:val="CommentSubjectChar"/>
    <w:uiPriority w:val="99"/>
    <w:semiHidden/>
    <w:unhideWhenUsed/>
    <w:rsid w:val="00B43158"/>
    <w:rPr>
      <w:b/>
      <w:bCs/>
    </w:rPr>
  </w:style>
  <w:style w:type="character" w:customStyle="1" w:styleId="CommentSubjectChar">
    <w:name w:val="Comment Subject Char"/>
    <w:basedOn w:val="CommentTextChar"/>
    <w:link w:val="CommentSubject"/>
    <w:uiPriority w:val="99"/>
    <w:semiHidden/>
    <w:rsid w:val="00B43158"/>
    <w:rPr>
      <w:rFonts w:eastAsia="Calibri"/>
      <w:b/>
      <w:bCs/>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B43158"/>
    <w:pPr>
      <w:bidi w:val="0"/>
      <w:spacing w:before="120" w:after="120" w:line="240" w:lineRule="auto"/>
      <w:jc w:val="left"/>
    </w:pPr>
    <w:rPr>
      <w:rFonts w:eastAsia="Times New Roman" w:cs="Arial"/>
      <w:sz w:val="18"/>
      <w:szCs w:val="20"/>
      <w:vertAlign w:val="superscript"/>
      <w:lang w:val="en-GB" w:eastAsia="zh-TW"/>
    </w:rPr>
  </w:style>
  <w:style w:type="character" w:customStyle="1" w:styleId="ListParagraphChar">
    <w:name w:val="List Paragraph Char"/>
    <w:aliases w:val="List Paragraph (numbered (a)) Char,Bullets Char,Use Case List Paragraph Char,Numbered Paragraph Char,Main numbered paragraph Char,References Char,Numbered List Paragraph Char,123 List Paragraph Char,List Paragraph nowy Char"/>
    <w:link w:val="ListParagraph"/>
    <w:uiPriority w:val="34"/>
    <w:locked/>
    <w:rsid w:val="00B43158"/>
    <w:rPr>
      <w:rFonts w:asciiTheme="minorHAnsi" w:eastAsia="SimSun" w:hAnsiTheme="minorHAnsi" w:cstheme="minorBidi"/>
      <w:sz w:val="24"/>
      <w:szCs w:val="24"/>
      <w:lang w:val="zh-CN" w:eastAsia="en-US"/>
    </w:rPr>
  </w:style>
  <w:style w:type="character" w:styleId="UnresolvedMention">
    <w:name w:val="Unresolved Mention"/>
    <w:uiPriority w:val="99"/>
    <w:semiHidden/>
    <w:unhideWhenUsed/>
    <w:rsid w:val="00B4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9998</Words>
  <Characters>56990</Characters>
  <Application>Microsoft Office Word</Application>
  <DocSecurity>0</DocSecurity>
  <Lines>474</Lines>
  <Paragraphs>133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CCPR/C/EGY/RQ/5</vt:lpstr>
      <vt:lpstr>ردود مصر على قائمة المسائل الخاصة بتقريرها الدوري الخامس*</vt:lpstr>
      <vt:lpstr>    الرد على قائمة المسائل المتصلة بالتقرير الدوري الخامس لمصر المقدم للجنة المعني</vt:lpstr>
      <vt:lpstr>    أولاً-	مقدمة</vt:lpstr>
      <vt:lpstr>    ثانياً-	الردود على قائمة المسائل:</vt:lpstr>
      <vt:lpstr>        ألف-	رد على الفقرة (1) من قائمة المسائل:</vt:lpstr>
      <vt:lpstr>        باء-	رد على الفقرات (2/3/4) من قائمة المسائل:</vt:lpstr>
      <vt:lpstr>        دال-	رد على الفقرة (5) من قائمة المسائل:</vt:lpstr>
      <vt:lpstr>        هاء-	رد على الفقرة (6) من قائمة المسائل:</vt:lpstr>
      <vt:lpstr>        واو-	رد على الفقرة (7) من قائمة المسائل:</vt:lpstr>
      <vt:lpstr>        زين-	رد على الفقرة (8) من قائمة المسائل (تشويه الأعضاء التناسلية للإناث):</vt:lpstr>
      <vt:lpstr>        حاء-	رد على الفقرة (9) من قائمة المسائل:</vt:lpstr>
      <vt:lpstr>        طاء-	رد على الفقرة (10) من قائمة المسائل:</vt:lpstr>
      <vt:lpstr>        كاف-	رد على الفقرات (11-13) من قائمة المسائل:</vt:lpstr>
      <vt:lpstr>        لام-	رد على الفقرتين (14، 15) من قائمة المسائل:</vt:lpstr>
      <vt:lpstr>        ميم-	رد على الفقرة (16) من قائمة المسائل:</vt:lpstr>
      <vt:lpstr>        نون-	رد على الفقرات (17، 18، 19، 20) من قائمة المسائل:</vt:lpstr>
      <vt:lpstr>        سين-	رد على الفقرة (21) من قائمة المسائل:</vt:lpstr>
      <vt:lpstr>        عين-	رد على الفقرة (22) من قائمة المسائل:</vt:lpstr>
      <vt:lpstr>        فاء-	رد على الفقرات (23-26) من قائمة المسائل:</vt:lpstr>
      <vt:lpstr>        صاد-	رد على الفقرة (27) من قائمة المسائل:</vt:lpstr>
    </vt:vector>
  </TitlesOfParts>
  <Company>DCM</Company>
  <LinksUpToDate>false</LinksUpToDate>
  <CharactersWithSpaces>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CCPR/C/EGY/RQ/5</dc:title>
  <dc:subject>GE.2229523(A)</dc:subject>
  <dc:creator>Jamila Chedad</dc:creator>
  <cp:keywords>GE.(A)</cp:keywords>
  <dc:description>_x000d_
_x000d_
Arabic_x000d_
</dc:description>
  <cp:lastModifiedBy>Jamila Chedad</cp:lastModifiedBy>
  <cp:revision>3</cp:revision>
  <cp:lastPrinted>2023-01-03T10:47:00Z</cp:lastPrinted>
  <dcterms:created xsi:type="dcterms:W3CDTF">2023-01-03T10:47:00Z</dcterms:created>
  <dcterms:modified xsi:type="dcterms:W3CDTF">2023-01-03T10:48:00Z</dcterms:modified>
  <cp:category>Finale</cp:category>
</cp:coreProperties>
</file>