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A6077" w14:paraId="7AAC204E" w14:textId="77777777" w:rsidTr="005C06D4">
        <w:trPr>
          <w:cantSplit/>
          <w:trHeight w:hRule="exact" w:val="851"/>
        </w:trPr>
        <w:tc>
          <w:tcPr>
            <w:tcW w:w="1276" w:type="dxa"/>
            <w:tcBorders>
              <w:bottom w:val="single" w:sz="4" w:space="0" w:color="auto"/>
            </w:tcBorders>
            <w:vAlign w:val="bottom"/>
          </w:tcPr>
          <w:p w14:paraId="6F0A1946" w14:textId="77777777" w:rsidR="001E498C" w:rsidRPr="00B41FDC" w:rsidRDefault="001E498C" w:rsidP="005C06D4">
            <w:pPr>
              <w:spacing w:after="80"/>
            </w:pPr>
          </w:p>
        </w:tc>
        <w:tc>
          <w:tcPr>
            <w:tcW w:w="2268" w:type="dxa"/>
            <w:tcBorders>
              <w:bottom w:val="single" w:sz="4" w:space="0" w:color="auto"/>
            </w:tcBorders>
            <w:vAlign w:val="bottom"/>
          </w:tcPr>
          <w:p w14:paraId="71789673" w14:textId="77777777" w:rsidR="001E498C" w:rsidRPr="00B41FDC" w:rsidRDefault="008B1CC8" w:rsidP="005C06D4">
            <w:pPr>
              <w:spacing w:after="80" w:line="300" w:lineRule="exact"/>
              <w:rPr>
                <w:b/>
                <w:sz w:val="24"/>
                <w:szCs w:val="24"/>
              </w:rPr>
            </w:pPr>
            <w:r w:rsidRPr="00B41FDC">
              <w:rPr>
                <w:sz w:val="28"/>
                <w:szCs w:val="28"/>
              </w:rPr>
              <w:t>United Nations</w:t>
            </w:r>
          </w:p>
        </w:tc>
        <w:tc>
          <w:tcPr>
            <w:tcW w:w="6095" w:type="dxa"/>
            <w:gridSpan w:val="2"/>
            <w:tcBorders>
              <w:bottom w:val="single" w:sz="4" w:space="0" w:color="auto"/>
            </w:tcBorders>
            <w:vAlign w:val="bottom"/>
          </w:tcPr>
          <w:p w14:paraId="3A30BC14" w14:textId="694AF3C7" w:rsidR="001E498C" w:rsidRPr="00ED42EF" w:rsidRDefault="008B1CC8" w:rsidP="003B0B0F">
            <w:pPr>
              <w:suppressAutoHyphens w:val="0"/>
              <w:spacing w:after="20"/>
              <w:jc w:val="right"/>
            </w:pPr>
            <w:r w:rsidRPr="00521E8C">
              <w:rPr>
                <w:sz w:val="40"/>
              </w:rPr>
              <w:t>CEDAW</w:t>
            </w:r>
            <w:r w:rsidRPr="00521E8C">
              <w:t>/</w:t>
            </w:r>
            <w:r w:rsidR="00257838" w:rsidRPr="00521E8C">
              <w:t>C/SR.1908</w:t>
            </w:r>
          </w:p>
        </w:tc>
      </w:tr>
      <w:tr w:rsidR="007A6077" w14:paraId="36E3D85B" w14:textId="77777777" w:rsidTr="005C06D4">
        <w:trPr>
          <w:cantSplit/>
          <w:trHeight w:hRule="exact" w:val="2835"/>
        </w:trPr>
        <w:tc>
          <w:tcPr>
            <w:tcW w:w="1276" w:type="dxa"/>
            <w:tcBorders>
              <w:top w:val="single" w:sz="4" w:space="0" w:color="auto"/>
              <w:bottom w:val="single" w:sz="12" w:space="0" w:color="auto"/>
            </w:tcBorders>
          </w:tcPr>
          <w:p w14:paraId="386056C2" w14:textId="77777777" w:rsidR="001E498C" w:rsidRPr="00B41FDC" w:rsidRDefault="008B1CC8" w:rsidP="005C06D4">
            <w:pPr>
              <w:spacing w:before="120"/>
              <w:jc w:val="center"/>
            </w:pPr>
            <w:r w:rsidRPr="00B41FDC">
              <w:rPr>
                <w:noProof/>
                <w:lang w:val="fr-CH" w:eastAsia="fr-CH"/>
              </w:rPr>
              <w:drawing>
                <wp:inline distT="0" distB="0" distL="0" distR="0" wp14:anchorId="74E9A9E3" wp14:editId="432752F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ED2538" w14:textId="77777777" w:rsidR="001E498C" w:rsidRPr="003D3938" w:rsidRDefault="008B1CC8" w:rsidP="003D3938">
            <w:pPr>
              <w:spacing w:before="120" w:line="380" w:lineRule="exact"/>
              <w:rPr>
                <w:b/>
                <w:sz w:val="34"/>
                <w:szCs w:val="40"/>
              </w:rPr>
            </w:pPr>
            <w:r w:rsidRPr="004F7CB9">
              <w:rPr>
                <w:b/>
                <w:sz w:val="34"/>
                <w:szCs w:val="40"/>
              </w:rPr>
              <w:t>Convention on the Elimination</w:t>
            </w:r>
            <w:r w:rsidRPr="004F7CB9">
              <w:rPr>
                <w:b/>
                <w:sz w:val="34"/>
                <w:szCs w:val="40"/>
              </w:rPr>
              <w:br/>
              <w:t>of All Forms of Discrimination</w:t>
            </w:r>
            <w:r w:rsidRPr="004F7CB9">
              <w:rPr>
                <w:b/>
                <w:sz w:val="34"/>
                <w:szCs w:val="40"/>
              </w:rPr>
              <w:br/>
              <w:t>against Women</w:t>
            </w:r>
          </w:p>
        </w:tc>
        <w:tc>
          <w:tcPr>
            <w:tcW w:w="2835" w:type="dxa"/>
            <w:tcBorders>
              <w:top w:val="single" w:sz="4" w:space="0" w:color="auto"/>
              <w:bottom w:val="single" w:sz="12" w:space="0" w:color="auto"/>
            </w:tcBorders>
          </w:tcPr>
          <w:p w14:paraId="3EB9BFE4" w14:textId="77777777" w:rsidR="001E498C" w:rsidRPr="005F3E22" w:rsidRDefault="008B1CC8" w:rsidP="005C06D4">
            <w:pPr>
              <w:suppressAutoHyphens w:val="0"/>
              <w:spacing w:before="240" w:line="240" w:lineRule="exact"/>
              <w:rPr>
                <w:lang w:val="fr-CH"/>
              </w:rPr>
            </w:pPr>
            <w:r w:rsidRPr="005F3E22">
              <w:rPr>
                <w:lang w:val="fr-CH"/>
              </w:rPr>
              <w:t>Distr.</w:t>
            </w:r>
            <w:r w:rsidR="0046257D" w:rsidRPr="005F3E22">
              <w:rPr>
                <w:lang w:val="fr-CH"/>
              </w:rPr>
              <w:t>:</w:t>
            </w:r>
            <w:r w:rsidRPr="005F3E22">
              <w:rPr>
                <w:lang w:val="fr-CH"/>
              </w:rPr>
              <w:t xml:space="preserve"> </w:t>
            </w:r>
            <w:r w:rsidR="00257838" w:rsidRPr="005F3E22">
              <w:rPr>
                <w:lang w:val="fr-CH"/>
              </w:rPr>
              <w:t>General</w:t>
            </w:r>
          </w:p>
          <w:p w14:paraId="770372E7" w14:textId="6E90D5CE" w:rsidR="001E498C" w:rsidRPr="005F3E22" w:rsidRDefault="001B1E87" w:rsidP="005C06D4">
            <w:pPr>
              <w:suppressAutoHyphens w:val="0"/>
              <w:rPr>
                <w:lang w:val="fr-CH"/>
              </w:rPr>
            </w:pPr>
            <w:r w:rsidRPr="001B1E87">
              <w:rPr>
                <w:lang w:val="fr-CH"/>
              </w:rPr>
              <w:t>4</w:t>
            </w:r>
            <w:r w:rsidR="00962A36" w:rsidRPr="001B1E87">
              <w:rPr>
                <w:lang w:val="fr-CH"/>
              </w:rPr>
              <w:t xml:space="preserve"> July 2022</w:t>
            </w:r>
          </w:p>
          <w:p w14:paraId="5A5C0965" w14:textId="77777777" w:rsidR="003B0B0F" w:rsidRPr="005F3E22" w:rsidRDefault="003B0B0F" w:rsidP="005C06D4">
            <w:pPr>
              <w:suppressAutoHyphens w:val="0"/>
              <w:rPr>
                <w:lang w:val="fr-CH"/>
              </w:rPr>
            </w:pPr>
          </w:p>
          <w:p w14:paraId="17E13CBD" w14:textId="77777777" w:rsidR="006056E0" w:rsidRPr="005F3E22" w:rsidRDefault="008B1CC8" w:rsidP="00ED42EF">
            <w:pPr>
              <w:suppressAutoHyphens w:val="0"/>
              <w:rPr>
                <w:lang w:val="fr-CH"/>
              </w:rPr>
            </w:pPr>
            <w:r w:rsidRPr="005F3E22">
              <w:rPr>
                <w:lang w:val="fr-CH"/>
              </w:rPr>
              <w:t>Original: English</w:t>
            </w:r>
          </w:p>
        </w:tc>
      </w:tr>
    </w:tbl>
    <w:p w14:paraId="5DEFEFA7" w14:textId="77777777" w:rsidR="00E46396" w:rsidRDefault="008B1CC8" w:rsidP="00E46396">
      <w:pPr>
        <w:spacing w:before="120"/>
        <w:rPr>
          <w:b/>
          <w:bCs/>
          <w:sz w:val="24"/>
          <w:szCs w:val="24"/>
        </w:rPr>
      </w:pPr>
      <w:r>
        <w:rPr>
          <w:b/>
          <w:bCs/>
          <w:sz w:val="24"/>
          <w:szCs w:val="24"/>
        </w:rPr>
        <w:t>Committee on the Elimination of Discrimination</w:t>
      </w:r>
      <w:r>
        <w:rPr>
          <w:b/>
          <w:bCs/>
          <w:sz w:val="24"/>
          <w:szCs w:val="24"/>
        </w:rPr>
        <w:br/>
        <w:t>against Women</w:t>
      </w:r>
    </w:p>
    <w:p w14:paraId="58C9B647" w14:textId="77777777" w:rsidR="00E46396" w:rsidRDefault="008B1CC8" w:rsidP="00E46396">
      <w:pPr>
        <w:spacing w:after="120"/>
        <w:rPr>
          <w:b/>
          <w:bCs/>
        </w:rPr>
      </w:pPr>
      <w:r>
        <w:rPr>
          <w:b/>
          <w:bCs/>
        </w:rPr>
        <w:t>Eighty-second session</w:t>
      </w:r>
    </w:p>
    <w:p w14:paraId="4D62AF1D" w14:textId="77777777" w:rsidR="006E65BD" w:rsidRDefault="008B1CC8" w:rsidP="00E46396">
      <w:pPr>
        <w:rPr>
          <w:b/>
        </w:rPr>
      </w:pPr>
      <w:r>
        <w:rPr>
          <w:b/>
          <w:bCs/>
        </w:rPr>
        <w:t>Summary record of the 1908th</w:t>
      </w:r>
      <w:r w:rsidR="002E6AF8">
        <w:rPr>
          <w:b/>
        </w:rPr>
        <w:t xml:space="preserve"> </w:t>
      </w:r>
      <w:r w:rsidR="003B0B0F">
        <w:rPr>
          <w:b/>
        </w:rPr>
        <w:t>meeting</w:t>
      </w:r>
      <w:r>
        <w:t>*</w:t>
      </w:r>
    </w:p>
    <w:p w14:paraId="5DE4C5E6" w14:textId="0C92C058" w:rsidR="003B0B0F" w:rsidRPr="00ED42EF" w:rsidRDefault="008B1CC8" w:rsidP="00ED42EF">
      <w:pPr>
        <w:spacing w:after="120"/>
      </w:pPr>
      <w:r w:rsidRPr="00ED42EF">
        <w:t xml:space="preserve">Held at the </w:t>
      </w:r>
      <w:r w:rsidR="00AE7729" w:rsidRPr="00ED42EF">
        <w:t>Palais des Nations, Geneva</w:t>
      </w:r>
      <w:r w:rsidR="00ED42EF">
        <w:t>,</w:t>
      </w:r>
      <w:r w:rsidRPr="00ED42EF">
        <w:t xml:space="preserve"> on </w:t>
      </w:r>
      <w:r w:rsidR="00AE7729" w:rsidRPr="00ED42EF">
        <w:t xml:space="preserve">Friday, 1 July 2022, at </w:t>
      </w:r>
      <w:r w:rsidR="002D77A1">
        <w:t>5</w:t>
      </w:r>
      <w:r w:rsidR="00AE7729" w:rsidRPr="00ED42EF">
        <w:t xml:space="preserve"> p.m.</w:t>
      </w:r>
    </w:p>
    <w:p w14:paraId="2C88E4A5" w14:textId="6826338D" w:rsidR="0025372D" w:rsidRPr="002D77A1" w:rsidRDefault="008B1CC8" w:rsidP="0025372D">
      <w:pPr>
        <w:tabs>
          <w:tab w:val="left" w:pos="1134"/>
          <w:tab w:val="right" w:leader="dot" w:pos="8504"/>
        </w:tabs>
        <w:spacing w:after="120"/>
        <w:rPr>
          <w:lang w:val="fr-FR"/>
        </w:rPr>
      </w:pPr>
      <w:r w:rsidRPr="002D77A1">
        <w:rPr>
          <w:i/>
          <w:lang w:val="fr-FR"/>
        </w:rPr>
        <w:t>Chair</w:t>
      </w:r>
      <w:r w:rsidRPr="002D77A1">
        <w:rPr>
          <w:lang w:val="fr-FR"/>
        </w:rPr>
        <w:t>:</w:t>
      </w:r>
      <w:r w:rsidRPr="002D77A1">
        <w:rPr>
          <w:lang w:val="fr-FR"/>
        </w:rPr>
        <w:tab/>
        <w:t>Ms. Haidar</w:t>
      </w:r>
      <w:r w:rsidR="002D77A1" w:rsidRPr="002D77A1">
        <w:rPr>
          <w:lang w:val="fr-FR"/>
        </w:rPr>
        <w:t xml:space="preserve"> (</w:t>
      </w:r>
      <w:r w:rsidR="002D77A1" w:rsidRPr="00564E45">
        <w:rPr>
          <w:lang w:val="fr-FR"/>
        </w:rPr>
        <w:t>Vice-Chair</w:t>
      </w:r>
      <w:r w:rsidR="002D77A1">
        <w:rPr>
          <w:lang w:val="fr-FR"/>
        </w:rPr>
        <w:t>)</w:t>
      </w:r>
    </w:p>
    <w:p w14:paraId="5DE8F5A7" w14:textId="77777777" w:rsidR="003B0B0F" w:rsidRDefault="008B1CC8" w:rsidP="003B0B0F">
      <w:pPr>
        <w:tabs>
          <w:tab w:val="right" w:pos="992"/>
          <w:tab w:val="left" w:pos="1276"/>
          <w:tab w:val="right" w:leader="dot" w:pos="8504"/>
        </w:tabs>
        <w:spacing w:before="360" w:after="240"/>
        <w:rPr>
          <w:sz w:val="28"/>
        </w:rPr>
      </w:pPr>
      <w:r>
        <w:rPr>
          <w:sz w:val="28"/>
        </w:rPr>
        <w:t>Contents</w:t>
      </w:r>
    </w:p>
    <w:p w14:paraId="20FDB6BD" w14:textId="77777777" w:rsidR="005F789D" w:rsidRDefault="005F789D" w:rsidP="00962A36">
      <w:pPr>
        <w:pStyle w:val="SingleTxtG"/>
        <w:jc w:val="left"/>
      </w:pPr>
      <w:r w:rsidRPr="005F789D">
        <w:t>Adoption of the report of the Committee on its eighty-second session</w:t>
      </w:r>
    </w:p>
    <w:p w14:paraId="251AE1A8" w14:textId="77777777" w:rsidR="00C47ACE" w:rsidRDefault="00C47ACE" w:rsidP="00962A36">
      <w:pPr>
        <w:pStyle w:val="SingleTxtG"/>
        <w:jc w:val="left"/>
      </w:pPr>
      <w:r w:rsidRPr="00C47ACE">
        <w:t>Provisional agenda for the eighty-third session of the Committee</w:t>
      </w:r>
    </w:p>
    <w:p w14:paraId="50E3D777" w14:textId="77777777" w:rsidR="00872E58" w:rsidRDefault="00872E58" w:rsidP="00962A36">
      <w:pPr>
        <w:pStyle w:val="SingleTxtG"/>
        <w:jc w:val="left"/>
      </w:pPr>
      <w:r>
        <w:t>Statement by the Chair</w:t>
      </w:r>
    </w:p>
    <w:p w14:paraId="1FF98FB4" w14:textId="227BD5EC" w:rsidR="00962A36" w:rsidRDefault="00872E58" w:rsidP="00962A36">
      <w:pPr>
        <w:pStyle w:val="SingleTxtG"/>
        <w:jc w:val="left"/>
        <w:rPr>
          <w:i/>
          <w:iCs/>
        </w:rPr>
      </w:pPr>
      <w:r>
        <w:t>Closure of the session</w:t>
      </w:r>
    </w:p>
    <w:p w14:paraId="03E84BBE" w14:textId="77777777" w:rsidR="00962A36" w:rsidRDefault="00962A36">
      <w:pPr>
        <w:suppressAutoHyphens w:val="0"/>
        <w:spacing w:after="200" w:line="276" w:lineRule="auto"/>
        <w:rPr>
          <w:rFonts w:eastAsiaTheme="minorHAnsi"/>
          <w:i/>
          <w:iCs/>
        </w:rPr>
      </w:pPr>
      <w:r>
        <w:rPr>
          <w:i/>
          <w:iCs/>
        </w:rPr>
        <w:br w:type="page"/>
      </w:r>
    </w:p>
    <w:p w14:paraId="10864E83" w14:textId="77777777" w:rsidR="00774F94" w:rsidRPr="00774F94" w:rsidRDefault="00774F94" w:rsidP="00774F94">
      <w:pPr>
        <w:pStyle w:val="SingleTxtG"/>
        <w:rPr>
          <w:i/>
          <w:iCs/>
        </w:rPr>
      </w:pPr>
      <w:r w:rsidRPr="00774F94">
        <w:rPr>
          <w:i/>
          <w:iCs/>
        </w:rPr>
        <w:lastRenderedPageBreak/>
        <w:t>Ms. Haidar (Vice-Chair) took the Chair.</w:t>
      </w:r>
    </w:p>
    <w:p w14:paraId="0B7EA7FF" w14:textId="77777777" w:rsidR="00774F94" w:rsidRPr="00521E8C" w:rsidRDefault="00774F94" w:rsidP="00774F94">
      <w:pPr>
        <w:pStyle w:val="SingleTxtG"/>
        <w:rPr>
          <w:i/>
          <w:iCs/>
        </w:rPr>
      </w:pPr>
      <w:r w:rsidRPr="00521E8C">
        <w:rPr>
          <w:i/>
          <w:iCs/>
        </w:rPr>
        <w:t>The meeting was called to order at 4.40 p.m.</w:t>
      </w:r>
    </w:p>
    <w:p w14:paraId="14FFA227" w14:textId="3EA8A7BF" w:rsidR="00774F94" w:rsidRDefault="00774F94" w:rsidP="00774F94">
      <w:pPr>
        <w:pStyle w:val="H23G"/>
      </w:pPr>
      <w:r>
        <w:tab/>
      </w:r>
      <w:r>
        <w:tab/>
        <w:t>Adoption of the report of the Committee on its eighty-second session</w:t>
      </w:r>
    </w:p>
    <w:p w14:paraId="2DFC74B5" w14:textId="6CC799C9" w:rsidR="00774F94" w:rsidRDefault="00774F94" w:rsidP="00774F94">
      <w:pPr>
        <w:pStyle w:val="H23G"/>
      </w:pPr>
      <w:r>
        <w:tab/>
      </w:r>
      <w:r>
        <w:tab/>
        <w:t>Provisional agenda for the eighty-third session of the Committee</w:t>
      </w:r>
    </w:p>
    <w:p w14:paraId="4916029E" w14:textId="1E45A940" w:rsidR="00774F94" w:rsidRDefault="001B1E87" w:rsidP="001B1E87">
      <w:pPr>
        <w:pStyle w:val="ParaNoG"/>
        <w:numPr>
          <w:ilvl w:val="0"/>
          <w:numId w:val="0"/>
        </w:numPr>
        <w:tabs>
          <w:tab w:val="left" w:pos="0"/>
        </w:tabs>
        <w:ind w:left="1134"/>
      </w:pPr>
      <w:r>
        <w:t>1.</w:t>
      </w:r>
      <w:r>
        <w:tab/>
      </w:r>
      <w:r w:rsidR="00774F94" w:rsidRPr="00774F94">
        <w:rPr>
          <w:b/>
          <w:bCs/>
        </w:rPr>
        <w:t>Ms. Narain</w:t>
      </w:r>
      <w:r w:rsidR="00774F94">
        <w:t xml:space="preserve"> (Rapporteur) said that she had the honour of introducing the Committee’s draft report on its eighty-second session, which was contained in document </w:t>
      </w:r>
      <w:hyperlink r:id="rId8" w:history="1">
        <w:r w:rsidR="00774F94" w:rsidRPr="00521E8C">
          <w:rPr>
            <w:rStyle w:val="Hyperlink"/>
          </w:rPr>
          <w:t>CEDAW/C/2022/II/L.1</w:t>
        </w:r>
      </w:hyperlink>
      <w:r w:rsidR="00774F94">
        <w:t>. She wished to draw attention to chapters II and III.</w:t>
      </w:r>
    </w:p>
    <w:p w14:paraId="6C6F5072" w14:textId="17291635" w:rsidR="00774F94" w:rsidRDefault="001B1E87" w:rsidP="001B1E87">
      <w:pPr>
        <w:pStyle w:val="ParaNoG"/>
        <w:numPr>
          <w:ilvl w:val="0"/>
          <w:numId w:val="0"/>
        </w:numPr>
        <w:tabs>
          <w:tab w:val="left" w:pos="0"/>
        </w:tabs>
        <w:ind w:left="1134"/>
      </w:pPr>
      <w:r>
        <w:t>2.</w:t>
      </w:r>
      <w:r>
        <w:tab/>
      </w:r>
      <w:r w:rsidR="00774F94" w:rsidRPr="00774F94">
        <w:rPr>
          <w:b/>
          <w:bCs/>
        </w:rPr>
        <w:t>The Chair</w:t>
      </w:r>
      <w:r w:rsidR="00774F94">
        <w:t xml:space="preserve"> said she took it that the Committee wished to adopt those chapters.</w:t>
      </w:r>
    </w:p>
    <w:p w14:paraId="056E1895" w14:textId="47FB84F9" w:rsidR="00774F94" w:rsidRDefault="001B1E87" w:rsidP="001B1E87">
      <w:pPr>
        <w:pStyle w:val="ParaNoG"/>
        <w:numPr>
          <w:ilvl w:val="0"/>
          <w:numId w:val="0"/>
        </w:numPr>
        <w:tabs>
          <w:tab w:val="left" w:pos="0"/>
        </w:tabs>
        <w:ind w:left="1134"/>
      </w:pPr>
      <w:r>
        <w:t>3.</w:t>
      </w:r>
      <w:r>
        <w:tab/>
      </w:r>
      <w:r w:rsidR="00774F94" w:rsidRPr="00774F94">
        <w:rPr>
          <w:i/>
          <w:iCs/>
        </w:rPr>
        <w:t>It was so decided</w:t>
      </w:r>
      <w:r w:rsidR="00774F94">
        <w:t>.</w:t>
      </w:r>
    </w:p>
    <w:p w14:paraId="6BB1C6A5" w14:textId="79082189" w:rsidR="00774F94" w:rsidRDefault="001B1E87" w:rsidP="001B1E87">
      <w:pPr>
        <w:pStyle w:val="ParaNoG"/>
        <w:numPr>
          <w:ilvl w:val="0"/>
          <w:numId w:val="0"/>
        </w:numPr>
        <w:tabs>
          <w:tab w:val="left" w:pos="0"/>
        </w:tabs>
        <w:ind w:left="1134"/>
      </w:pPr>
      <w:r>
        <w:t>4.</w:t>
      </w:r>
      <w:r>
        <w:tab/>
      </w:r>
      <w:r w:rsidR="00774F94" w:rsidRPr="00774F94">
        <w:rPr>
          <w:b/>
          <w:bCs/>
        </w:rPr>
        <w:t>Ms. Narain</w:t>
      </w:r>
      <w:r w:rsidR="00774F94">
        <w:t xml:space="preserve"> (Rapporteur) said that she also wished to draw attention to chapters I and IV to VII of the Committee’s draft report and to chapter VIII, which contained the provisional agenda of the eighty-third session. Chapters VI and VII contained the draft report of the Working Group of the Whole, which described the action taken by the Committee for the implementation of article 21 of the Convention and ways and means of expediting the work of the Committee.</w:t>
      </w:r>
    </w:p>
    <w:p w14:paraId="1E1EA2D4" w14:textId="648FBB0F" w:rsidR="00774F94" w:rsidRDefault="001B1E87" w:rsidP="001B1E87">
      <w:pPr>
        <w:pStyle w:val="ParaNoG"/>
        <w:numPr>
          <w:ilvl w:val="0"/>
          <w:numId w:val="0"/>
        </w:numPr>
        <w:tabs>
          <w:tab w:val="left" w:pos="0"/>
        </w:tabs>
        <w:ind w:left="1134"/>
      </w:pPr>
      <w:r>
        <w:t>5.</w:t>
      </w:r>
      <w:r>
        <w:tab/>
      </w:r>
      <w:r w:rsidR="00774F94" w:rsidRPr="00774F94">
        <w:rPr>
          <w:b/>
          <w:bCs/>
        </w:rPr>
        <w:t>The Chair</w:t>
      </w:r>
      <w:r w:rsidR="00774F94">
        <w:t xml:space="preserve"> said she took it that the Committee wished to adopt the report of the eighty-second session in its entirety, including the provisional agenda of the eighty-third session.</w:t>
      </w:r>
    </w:p>
    <w:p w14:paraId="18594E4C" w14:textId="33F8A2F1" w:rsidR="00774F94" w:rsidRDefault="001B1E87" w:rsidP="001B1E87">
      <w:pPr>
        <w:pStyle w:val="ParaNoG"/>
        <w:numPr>
          <w:ilvl w:val="0"/>
          <w:numId w:val="0"/>
        </w:numPr>
        <w:tabs>
          <w:tab w:val="left" w:pos="0"/>
        </w:tabs>
        <w:ind w:left="1134"/>
      </w:pPr>
      <w:r>
        <w:t>6.</w:t>
      </w:r>
      <w:r>
        <w:tab/>
      </w:r>
      <w:r w:rsidR="00774F94" w:rsidRPr="00774F94">
        <w:rPr>
          <w:i/>
          <w:iCs/>
        </w:rPr>
        <w:t>It was so decided</w:t>
      </w:r>
      <w:r w:rsidR="00774F94">
        <w:t>.</w:t>
      </w:r>
    </w:p>
    <w:p w14:paraId="351D84B0" w14:textId="1E260774" w:rsidR="00774F94" w:rsidRDefault="001B1E87" w:rsidP="001B1E87">
      <w:pPr>
        <w:pStyle w:val="ParaNoG"/>
        <w:numPr>
          <w:ilvl w:val="0"/>
          <w:numId w:val="0"/>
        </w:numPr>
        <w:tabs>
          <w:tab w:val="left" w:pos="0"/>
        </w:tabs>
        <w:ind w:left="1134"/>
      </w:pPr>
      <w:r>
        <w:t>7.</w:t>
      </w:r>
      <w:r>
        <w:tab/>
      </w:r>
      <w:r w:rsidR="00774F94" w:rsidRPr="00774F94">
        <w:rPr>
          <w:i/>
          <w:iCs/>
        </w:rPr>
        <w:t>The draft report of the Committee on its eighty-second session, as a whole, was adopted</w:t>
      </w:r>
      <w:r w:rsidR="00774F94">
        <w:t>.</w:t>
      </w:r>
    </w:p>
    <w:p w14:paraId="48782DED" w14:textId="6958EA8C" w:rsidR="00774F94" w:rsidRDefault="00774F94" w:rsidP="00774F94">
      <w:pPr>
        <w:pStyle w:val="H23G"/>
      </w:pPr>
      <w:r>
        <w:tab/>
      </w:r>
      <w:r>
        <w:tab/>
        <w:t>Statement by the Chair</w:t>
      </w:r>
    </w:p>
    <w:p w14:paraId="4586BCB5" w14:textId="188414FE" w:rsidR="00774F94" w:rsidRDefault="001B1E87" w:rsidP="001B1E87">
      <w:pPr>
        <w:pStyle w:val="ParaNoG"/>
        <w:numPr>
          <w:ilvl w:val="0"/>
          <w:numId w:val="0"/>
        </w:numPr>
        <w:tabs>
          <w:tab w:val="left" w:pos="0"/>
        </w:tabs>
        <w:ind w:left="1134"/>
      </w:pPr>
      <w:r>
        <w:t>8.</w:t>
      </w:r>
      <w:r>
        <w:tab/>
      </w:r>
      <w:r w:rsidR="00774F94" w:rsidRPr="00774F94">
        <w:rPr>
          <w:b/>
          <w:bCs/>
        </w:rPr>
        <w:t>The Chair</w:t>
      </w:r>
      <w:r w:rsidR="00774F94">
        <w:t xml:space="preserve"> said that, during the session, the Committee had considered eight State party reports and adopted concluding observations on those reports. It had published a statement on women’s access to safe and legal abortion in the United States of America and had participated in an informal meeting with States parties on the Committee’s draft general recommendation on the rights of indigenous women and girls. It had also held a meeting with the Human Rights Committee.</w:t>
      </w:r>
    </w:p>
    <w:p w14:paraId="5D023CE6" w14:textId="0004E5E5" w:rsidR="00774F94" w:rsidRDefault="00774F94" w:rsidP="00774F94">
      <w:pPr>
        <w:pStyle w:val="H23G"/>
      </w:pPr>
      <w:r>
        <w:tab/>
      </w:r>
      <w:r>
        <w:tab/>
        <w:t>Closure of the session</w:t>
      </w:r>
    </w:p>
    <w:p w14:paraId="39E738E5" w14:textId="75715984" w:rsidR="00774F94" w:rsidRDefault="001B1E87" w:rsidP="001B1E87">
      <w:pPr>
        <w:pStyle w:val="ParaNoG"/>
        <w:numPr>
          <w:ilvl w:val="0"/>
          <w:numId w:val="0"/>
        </w:numPr>
        <w:tabs>
          <w:tab w:val="left" w:pos="0"/>
        </w:tabs>
        <w:ind w:left="1134"/>
      </w:pPr>
      <w:r>
        <w:t>9.</w:t>
      </w:r>
      <w:r>
        <w:tab/>
      </w:r>
      <w:r w:rsidR="00774F94">
        <w:t xml:space="preserve">Following the customary exchange of courtesies, </w:t>
      </w:r>
      <w:r w:rsidR="00774F94" w:rsidRPr="00774F94">
        <w:rPr>
          <w:b/>
          <w:bCs/>
        </w:rPr>
        <w:t>the Chair</w:t>
      </w:r>
      <w:r w:rsidR="00774F94">
        <w:t xml:space="preserve"> declared the eighty-second session closed.</w:t>
      </w:r>
    </w:p>
    <w:p w14:paraId="13EF455D" w14:textId="1B902DD4" w:rsidR="00E46396" w:rsidRPr="00774F94" w:rsidRDefault="00774F94" w:rsidP="00774F94">
      <w:pPr>
        <w:pStyle w:val="SingleTxtG"/>
        <w:rPr>
          <w:i/>
          <w:iCs/>
        </w:rPr>
      </w:pPr>
      <w:r w:rsidRPr="00774F94">
        <w:rPr>
          <w:i/>
          <w:iCs/>
        </w:rPr>
        <w:t>The meeting rose at 4.50 p.m.</w:t>
      </w:r>
    </w:p>
    <w:sectPr w:rsidR="00E46396" w:rsidRPr="00774F94" w:rsidSect="005C06D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3B06" w14:textId="77777777" w:rsidR="008B1CC8" w:rsidRDefault="008B1CC8" w:rsidP="00F95C08">
      <w:pPr>
        <w:spacing w:line="240" w:lineRule="auto"/>
      </w:pPr>
    </w:p>
  </w:endnote>
  <w:endnote w:type="continuationSeparator" w:id="0">
    <w:p w14:paraId="3200ADEA" w14:textId="77777777" w:rsidR="008B1CC8" w:rsidRPr="00AC3823" w:rsidRDefault="008B1CC8" w:rsidP="00AC3823">
      <w:pPr>
        <w:pStyle w:val="Footer"/>
      </w:pPr>
    </w:p>
  </w:endnote>
  <w:endnote w:type="continuationNotice" w:id="1">
    <w:p w14:paraId="6B984443" w14:textId="77777777" w:rsidR="008B1CC8" w:rsidRDefault="008B1C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C278" w14:textId="62672EB1" w:rsidR="006056E0" w:rsidRPr="00962A36" w:rsidRDefault="00962A36" w:rsidP="00962A36">
    <w:pPr>
      <w:pStyle w:val="Footer"/>
      <w:tabs>
        <w:tab w:val="right" w:pos="9638"/>
      </w:tabs>
    </w:pPr>
    <w:r w:rsidRPr="00962A36">
      <w:rPr>
        <w:b/>
        <w:bCs/>
        <w:sz w:val="18"/>
      </w:rPr>
      <w:fldChar w:fldCharType="begin"/>
    </w:r>
    <w:r w:rsidRPr="00962A36">
      <w:rPr>
        <w:b/>
        <w:bCs/>
        <w:sz w:val="18"/>
      </w:rPr>
      <w:instrText xml:space="preserve"> PAGE  \* MERGEFORMAT </w:instrText>
    </w:r>
    <w:r w:rsidRPr="00962A36">
      <w:rPr>
        <w:b/>
        <w:bCs/>
        <w:sz w:val="18"/>
      </w:rPr>
      <w:fldChar w:fldCharType="separate"/>
    </w:r>
    <w:r w:rsidRPr="00962A36">
      <w:rPr>
        <w:b/>
        <w:bCs/>
        <w:noProof/>
        <w:sz w:val="18"/>
      </w:rPr>
      <w:t>2</w:t>
    </w:r>
    <w:r w:rsidRPr="00962A36">
      <w:rPr>
        <w:b/>
        <w:bCs/>
        <w:sz w:val="18"/>
      </w:rPr>
      <w:fldChar w:fldCharType="end"/>
    </w:r>
    <w:r>
      <w:tab/>
      <w:t>GE.22-10523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0F17" w14:textId="75AEA125" w:rsidR="001E498C" w:rsidRPr="00962A36" w:rsidRDefault="00962A36" w:rsidP="00962A36">
    <w:pPr>
      <w:pStyle w:val="Footer"/>
      <w:tabs>
        <w:tab w:val="right" w:pos="9638"/>
      </w:tabs>
    </w:pPr>
    <w:r>
      <w:t>GE.22-10523</w:t>
    </w:r>
    <w:r>
      <w:tab/>
    </w:r>
    <w:r w:rsidRPr="00962A36">
      <w:rPr>
        <w:b/>
        <w:bCs/>
        <w:sz w:val="18"/>
      </w:rPr>
      <w:fldChar w:fldCharType="begin"/>
    </w:r>
    <w:r w:rsidRPr="00962A36">
      <w:rPr>
        <w:b/>
        <w:bCs/>
        <w:sz w:val="18"/>
      </w:rPr>
      <w:instrText xml:space="preserve"> PAGE  \* MERGEFORMAT </w:instrText>
    </w:r>
    <w:r w:rsidRPr="00962A36">
      <w:rPr>
        <w:b/>
        <w:bCs/>
        <w:sz w:val="18"/>
      </w:rPr>
      <w:fldChar w:fldCharType="separate"/>
    </w:r>
    <w:r w:rsidRPr="00962A36">
      <w:rPr>
        <w:b/>
        <w:bCs/>
        <w:noProof/>
        <w:sz w:val="18"/>
      </w:rPr>
      <w:t>3</w:t>
    </w:r>
    <w:r w:rsidRPr="00962A3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61E9" w14:textId="77777777" w:rsidR="00492D26" w:rsidRDefault="008B1CC8" w:rsidP="00492D26">
    <w:pPr>
      <w:pStyle w:val="FootnoteText"/>
      <w:tabs>
        <w:tab w:val="clear" w:pos="1021"/>
        <w:tab w:val="right" w:pos="2154"/>
      </w:tabs>
      <w:spacing w:after="80"/>
      <w:ind w:left="680" w:firstLine="0"/>
      <w:rPr>
        <w:u w:val="single"/>
      </w:rPr>
    </w:pPr>
    <w:r>
      <w:rPr>
        <w:u w:val="single"/>
      </w:rPr>
      <w:tab/>
    </w:r>
  </w:p>
  <w:p w14:paraId="4F2604EE" w14:textId="0BB261D4" w:rsidR="00492D26" w:rsidRDefault="008B1CC8" w:rsidP="00492D26">
    <w:pPr>
      <w:pStyle w:val="FootnoteText"/>
      <w:rPr>
        <w:sz w:val="20"/>
      </w:rPr>
    </w:pPr>
    <w:r>
      <w:tab/>
    </w:r>
    <w:r>
      <w:rPr>
        <w:sz w:val="20"/>
      </w:rPr>
      <w:t>*</w:t>
    </w:r>
    <w:r>
      <w:tab/>
      <w:t>No summary records were issued for the</w:t>
    </w:r>
    <w:r w:rsidR="00444DD8">
      <w:t xml:space="preserve"> 1904th</w:t>
    </w:r>
    <w:r>
      <w:t xml:space="preserve"> to </w:t>
    </w:r>
    <w:r w:rsidR="00444DD8">
      <w:t>1907th</w:t>
    </w:r>
    <w:r>
      <w:t xml:space="preserve"> meeting</w:t>
    </w:r>
    <w:r>
      <w:rPr>
        <w:szCs w:val="18"/>
      </w:rPr>
      <w:t>s</w:t>
    </w:r>
    <w:r>
      <w:rPr>
        <w:sz w:val="20"/>
      </w:rPr>
      <w:t>.</w:t>
    </w:r>
  </w:p>
  <w:p w14:paraId="0097FDC6" w14:textId="77777777" w:rsidR="00492D26" w:rsidRDefault="00492D26" w:rsidP="00492D26">
    <w:pPr>
      <w:pStyle w:val="FootnoteText"/>
      <w:pBdr>
        <w:bottom w:val="single" w:sz="4" w:space="1" w:color="auto"/>
      </w:pBdr>
      <w:ind w:left="0" w:right="0" w:firstLine="0"/>
    </w:pPr>
  </w:p>
  <w:p w14:paraId="61EF4A34" w14:textId="77777777" w:rsidR="00492D26" w:rsidRDefault="008B1CC8" w:rsidP="00492D26">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t>DMS-DCM@un.org</w:t>
    </w:r>
    <w:hyperlink r:id="rId1" w:history="1"/>
    <w:r w:rsidRPr="00816033">
      <w:t>).</w:t>
    </w:r>
  </w:p>
  <w:p w14:paraId="33FE8C5A" w14:textId="77777777" w:rsidR="003B0B0F" w:rsidRPr="003B0B0F" w:rsidRDefault="008B1CC8" w:rsidP="00492D26">
    <w:pPr>
      <w:pStyle w:val="FootnoteText"/>
      <w:kinsoku/>
      <w:overflowPunct/>
      <w:autoSpaceDE/>
      <w:autoSpaceDN/>
      <w:adjustRightInd/>
      <w:snapToGrid/>
      <w:spacing w:after="240"/>
      <w:ind w:firstLine="0"/>
      <w:rPr>
        <w:rFonts w:eastAsia="SimSun"/>
        <w:szCs w:val="18"/>
        <w:lang w:eastAsia="zh-CN"/>
      </w:rPr>
    </w:pPr>
    <w:r>
      <w:t xml:space="preserve">Any corrected records of the public </w:t>
    </w:r>
    <w:r w:rsidRPr="00816033">
      <w:t>meetings of the Committee at this session will be reissued for technical reaso</w:t>
    </w:r>
    <w:r>
      <w:t>ns after the end of the session.</w:t>
    </w:r>
  </w:p>
  <w:p w14:paraId="25205591" w14:textId="0957FD2A" w:rsidR="006056E0" w:rsidRDefault="00962A36" w:rsidP="0044327D">
    <w:pPr>
      <w:pStyle w:val="Footer"/>
      <w:rPr>
        <w:sz w:val="20"/>
      </w:rPr>
    </w:pPr>
    <w:r>
      <w:rPr>
        <w:noProof/>
        <w:lang w:val="en-US" w:eastAsia="zh-CN"/>
      </w:rPr>
      <w:drawing>
        <wp:anchor distT="0" distB="0" distL="114300" distR="114300" simplePos="0" relativeHeight="251659264" behindDoc="1" locked="1" layoutInCell="1" allowOverlap="1" wp14:anchorId="1FF08552" wp14:editId="69374B7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97E650" w14:textId="66556785" w:rsidR="00962A36" w:rsidRPr="00962A36" w:rsidRDefault="00962A36" w:rsidP="00962A36">
    <w:pPr>
      <w:pStyle w:val="Footer"/>
      <w:rPr>
        <w:sz w:val="20"/>
      </w:rPr>
    </w:pPr>
    <w:r>
      <w:rPr>
        <w:sz w:val="20"/>
      </w:rPr>
      <w:t>GE.22-10523  (E)</w:t>
    </w:r>
    <w:r>
      <w:rPr>
        <w:noProof/>
        <w:sz w:val="20"/>
      </w:rPr>
      <w:drawing>
        <wp:anchor distT="0" distB="0" distL="114300" distR="114300" simplePos="0" relativeHeight="251660288" behindDoc="0" locked="0" layoutInCell="1" allowOverlap="1" wp14:anchorId="301326BF" wp14:editId="05C18D85">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F94">
      <w:rPr>
        <w:sz w:val="20"/>
      </w:rPr>
      <w:t xml:space="preserve">    040722    </w:t>
    </w:r>
    <w:r w:rsidR="001B1E87" w:rsidRPr="001B1E87">
      <w:rPr>
        <w:sz w:val="20"/>
      </w:rPr>
      <w:t>04</w:t>
    </w:r>
    <w:r w:rsidR="00774F94" w:rsidRPr="001B1E87">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46D4" w14:textId="77777777" w:rsidR="008B1CC8" w:rsidRPr="00AC3823" w:rsidRDefault="008B1CC8" w:rsidP="00AC3823">
      <w:pPr>
        <w:pStyle w:val="Footer"/>
        <w:tabs>
          <w:tab w:val="right" w:pos="2155"/>
        </w:tabs>
        <w:spacing w:after="80" w:line="240" w:lineRule="atLeast"/>
        <w:ind w:left="680"/>
        <w:rPr>
          <w:u w:val="single"/>
        </w:rPr>
      </w:pPr>
      <w:r>
        <w:rPr>
          <w:u w:val="single"/>
        </w:rPr>
        <w:tab/>
      </w:r>
    </w:p>
  </w:footnote>
  <w:footnote w:type="continuationSeparator" w:id="0">
    <w:p w14:paraId="4464EDA4" w14:textId="77777777" w:rsidR="008B1CC8" w:rsidRPr="00AC3823" w:rsidRDefault="008B1CC8" w:rsidP="00AC3823">
      <w:pPr>
        <w:pStyle w:val="Footer"/>
        <w:tabs>
          <w:tab w:val="right" w:pos="2155"/>
        </w:tabs>
        <w:spacing w:after="80" w:line="240" w:lineRule="atLeast"/>
        <w:ind w:left="680"/>
        <w:rPr>
          <w:u w:val="single"/>
        </w:rPr>
      </w:pPr>
      <w:r>
        <w:rPr>
          <w:u w:val="single"/>
        </w:rPr>
        <w:tab/>
      </w:r>
    </w:p>
  </w:footnote>
  <w:footnote w:type="continuationNotice" w:id="1">
    <w:p w14:paraId="11482F75" w14:textId="77777777" w:rsidR="008B1CC8" w:rsidRPr="00AC3823" w:rsidRDefault="008B1CC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2E62" w14:textId="77777777" w:rsidR="006056E0" w:rsidRDefault="008017C8">
    <w:pPr>
      <w:pStyle w:val="Header"/>
    </w:pPr>
    <w:r>
      <w:t>CEDAW/C/SR.1908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CE41" w14:textId="77777777" w:rsidR="005B6BC9" w:rsidRDefault="008017C8" w:rsidP="005B6BC9">
    <w:pPr>
      <w:pStyle w:val="Header"/>
      <w:jc w:val="right"/>
    </w:pPr>
    <w:r>
      <w:t>CEDAW/C/SR.1908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F358FAA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B156AF48" w:tentative="1">
      <w:start w:val="1"/>
      <w:numFmt w:val="lowerLetter"/>
      <w:lvlText w:val="%2."/>
      <w:lvlJc w:val="left"/>
      <w:pPr>
        <w:tabs>
          <w:tab w:val="num" w:pos="1440"/>
        </w:tabs>
        <w:ind w:left="1440" w:hanging="360"/>
      </w:pPr>
    </w:lvl>
    <w:lvl w:ilvl="2" w:tplc="DAEE5466" w:tentative="1">
      <w:start w:val="1"/>
      <w:numFmt w:val="lowerRoman"/>
      <w:lvlText w:val="%3."/>
      <w:lvlJc w:val="right"/>
      <w:pPr>
        <w:tabs>
          <w:tab w:val="num" w:pos="2160"/>
        </w:tabs>
        <w:ind w:left="2160" w:hanging="180"/>
      </w:pPr>
    </w:lvl>
    <w:lvl w:ilvl="3" w:tplc="6130F3F4" w:tentative="1">
      <w:start w:val="1"/>
      <w:numFmt w:val="decimal"/>
      <w:lvlText w:val="%4."/>
      <w:lvlJc w:val="left"/>
      <w:pPr>
        <w:tabs>
          <w:tab w:val="num" w:pos="2880"/>
        </w:tabs>
        <w:ind w:left="2880" w:hanging="360"/>
      </w:pPr>
    </w:lvl>
    <w:lvl w:ilvl="4" w:tplc="93BC3B08" w:tentative="1">
      <w:start w:val="1"/>
      <w:numFmt w:val="lowerLetter"/>
      <w:lvlText w:val="%5."/>
      <w:lvlJc w:val="left"/>
      <w:pPr>
        <w:tabs>
          <w:tab w:val="num" w:pos="3600"/>
        </w:tabs>
        <w:ind w:left="3600" w:hanging="360"/>
      </w:pPr>
    </w:lvl>
    <w:lvl w:ilvl="5" w:tplc="EC0AFC9A" w:tentative="1">
      <w:start w:val="1"/>
      <w:numFmt w:val="lowerRoman"/>
      <w:lvlText w:val="%6."/>
      <w:lvlJc w:val="right"/>
      <w:pPr>
        <w:tabs>
          <w:tab w:val="num" w:pos="4320"/>
        </w:tabs>
        <w:ind w:left="4320" w:hanging="180"/>
      </w:pPr>
    </w:lvl>
    <w:lvl w:ilvl="6" w:tplc="68B8CA3E" w:tentative="1">
      <w:start w:val="1"/>
      <w:numFmt w:val="decimal"/>
      <w:lvlText w:val="%7."/>
      <w:lvlJc w:val="left"/>
      <w:pPr>
        <w:tabs>
          <w:tab w:val="num" w:pos="5040"/>
        </w:tabs>
        <w:ind w:left="5040" w:hanging="360"/>
      </w:pPr>
    </w:lvl>
    <w:lvl w:ilvl="7" w:tplc="2E6E8B30" w:tentative="1">
      <w:start w:val="1"/>
      <w:numFmt w:val="lowerLetter"/>
      <w:lvlText w:val="%8."/>
      <w:lvlJc w:val="left"/>
      <w:pPr>
        <w:tabs>
          <w:tab w:val="num" w:pos="5760"/>
        </w:tabs>
        <w:ind w:left="5760" w:hanging="360"/>
      </w:pPr>
    </w:lvl>
    <w:lvl w:ilvl="8" w:tplc="3C1669FA"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F445CEC">
      <w:start w:val="1"/>
      <w:numFmt w:val="decimal"/>
      <w:lvlText w:val="%1."/>
      <w:lvlJc w:val="left"/>
      <w:pPr>
        <w:tabs>
          <w:tab w:val="num" w:pos="1701"/>
        </w:tabs>
        <w:ind w:left="1134" w:firstLine="0"/>
      </w:pPr>
      <w:rPr>
        <w:rFonts w:ascii="Times New Roman" w:hAnsi="Times New Roman" w:hint="default"/>
        <w:b w:val="0"/>
        <w:i w:val="0"/>
        <w:sz w:val="20"/>
      </w:rPr>
    </w:lvl>
    <w:lvl w:ilvl="1" w:tplc="57FCEA82" w:tentative="1">
      <w:start w:val="1"/>
      <w:numFmt w:val="lowerLetter"/>
      <w:lvlText w:val="%2."/>
      <w:lvlJc w:val="left"/>
      <w:pPr>
        <w:tabs>
          <w:tab w:val="num" w:pos="1440"/>
        </w:tabs>
        <w:ind w:left="1440" w:hanging="360"/>
      </w:pPr>
    </w:lvl>
    <w:lvl w:ilvl="2" w:tplc="452E49FC" w:tentative="1">
      <w:start w:val="1"/>
      <w:numFmt w:val="lowerRoman"/>
      <w:lvlText w:val="%3."/>
      <w:lvlJc w:val="right"/>
      <w:pPr>
        <w:tabs>
          <w:tab w:val="num" w:pos="2160"/>
        </w:tabs>
        <w:ind w:left="2160" w:hanging="180"/>
      </w:pPr>
    </w:lvl>
    <w:lvl w:ilvl="3" w:tplc="B48A9D20" w:tentative="1">
      <w:start w:val="1"/>
      <w:numFmt w:val="decimal"/>
      <w:lvlText w:val="%4."/>
      <w:lvlJc w:val="left"/>
      <w:pPr>
        <w:tabs>
          <w:tab w:val="num" w:pos="2880"/>
        </w:tabs>
        <w:ind w:left="2880" w:hanging="360"/>
      </w:pPr>
    </w:lvl>
    <w:lvl w:ilvl="4" w:tplc="50BA5578" w:tentative="1">
      <w:start w:val="1"/>
      <w:numFmt w:val="lowerLetter"/>
      <w:lvlText w:val="%5."/>
      <w:lvlJc w:val="left"/>
      <w:pPr>
        <w:tabs>
          <w:tab w:val="num" w:pos="3600"/>
        </w:tabs>
        <w:ind w:left="3600" w:hanging="360"/>
      </w:pPr>
    </w:lvl>
    <w:lvl w:ilvl="5" w:tplc="38A22AE0" w:tentative="1">
      <w:start w:val="1"/>
      <w:numFmt w:val="lowerRoman"/>
      <w:lvlText w:val="%6."/>
      <w:lvlJc w:val="right"/>
      <w:pPr>
        <w:tabs>
          <w:tab w:val="num" w:pos="4320"/>
        </w:tabs>
        <w:ind w:left="4320" w:hanging="180"/>
      </w:pPr>
    </w:lvl>
    <w:lvl w:ilvl="6" w:tplc="4C5A6A90" w:tentative="1">
      <w:start w:val="1"/>
      <w:numFmt w:val="decimal"/>
      <w:lvlText w:val="%7."/>
      <w:lvlJc w:val="left"/>
      <w:pPr>
        <w:tabs>
          <w:tab w:val="num" w:pos="5040"/>
        </w:tabs>
        <w:ind w:left="5040" w:hanging="360"/>
      </w:pPr>
    </w:lvl>
    <w:lvl w:ilvl="7" w:tplc="8D1AC556" w:tentative="1">
      <w:start w:val="1"/>
      <w:numFmt w:val="lowerLetter"/>
      <w:lvlText w:val="%8."/>
      <w:lvlJc w:val="left"/>
      <w:pPr>
        <w:tabs>
          <w:tab w:val="num" w:pos="5760"/>
        </w:tabs>
        <w:ind w:left="5760" w:hanging="360"/>
      </w:pPr>
    </w:lvl>
    <w:lvl w:ilvl="8" w:tplc="F3F0C1F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CF489D06">
      <w:start w:val="1"/>
      <w:numFmt w:val="bullet"/>
      <w:pStyle w:val="Bullet2G"/>
      <w:lvlText w:val="•"/>
      <w:lvlJc w:val="left"/>
      <w:pPr>
        <w:tabs>
          <w:tab w:val="num" w:pos="2268"/>
        </w:tabs>
        <w:ind w:left="2268" w:hanging="170"/>
      </w:pPr>
      <w:rPr>
        <w:rFonts w:ascii="Times New Roman" w:hAnsi="Times New Roman" w:cs="Times New Roman" w:hint="default"/>
      </w:rPr>
    </w:lvl>
    <w:lvl w:ilvl="1" w:tplc="99109924" w:tentative="1">
      <w:start w:val="1"/>
      <w:numFmt w:val="bullet"/>
      <w:lvlText w:val="o"/>
      <w:lvlJc w:val="left"/>
      <w:pPr>
        <w:tabs>
          <w:tab w:val="num" w:pos="3708"/>
        </w:tabs>
        <w:ind w:left="3708" w:hanging="360"/>
      </w:pPr>
      <w:rPr>
        <w:rFonts w:ascii="Courier New" w:hAnsi="Courier New" w:hint="default"/>
      </w:rPr>
    </w:lvl>
    <w:lvl w:ilvl="2" w:tplc="7E3E91AA" w:tentative="1">
      <w:start w:val="1"/>
      <w:numFmt w:val="bullet"/>
      <w:lvlText w:val=""/>
      <w:lvlJc w:val="left"/>
      <w:pPr>
        <w:tabs>
          <w:tab w:val="num" w:pos="4428"/>
        </w:tabs>
        <w:ind w:left="4428" w:hanging="360"/>
      </w:pPr>
      <w:rPr>
        <w:rFonts w:ascii="Wingdings" w:hAnsi="Wingdings" w:hint="default"/>
      </w:rPr>
    </w:lvl>
    <w:lvl w:ilvl="3" w:tplc="D2325782" w:tentative="1">
      <w:start w:val="1"/>
      <w:numFmt w:val="bullet"/>
      <w:lvlText w:val=""/>
      <w:lvlJc w:val="left"/>
      <w:pPr>
        <w:tabs>
          <w:tab w:val="num" w:pos="5148"/>
        </w:tabs>
        <w:ind w:left="5148" w:hanging="360"/>
      </w:pPr>
      <w:rPr>
        <w:rFonts w:ascii="Symbol" w:hAnsi="Symbol" w:hint="default"/>
      </w:rPr>
    </w:lvl>
    <w:lvl w:ilvl="4" w:tplc="699ABE6E" w:tentative="1">
      <w:start w:val="1"/>
      <w:numFmt w:val="bullet"/>
      <w:lvlText w:val="o"/>
      <w:lvlJc w:val="left"/>
      <w:pPr>
        <w:tabs>
          <w:tab w:val="num" w:pos="5868"/>
        </w:tabs>
        <w:ind w:left="5868" w:hanging="360"/>
      </w:pPr>
      <w:rPr>
        <w:rFonts w:ascii="Courier New" w:hAnsi="Courier New" w:hint="default"/>
      </w:rPr>
    </w:lvl>
    <w:lvl w:ilvl="5" w:tplc="F3547896" w:tentative="1">
      <w:start w:val="1"/>
      <w:numFmt w:val="bullet"/>
      <w:lvlText w:val=""/>
      <w:lvlJc w:val="left"/>
      <w:pPr>
        <w:tabs>
          <w:tab w:val="num" w:pos="6588"/>
        </w:tabs>
        <w:ind w:left="6588" w:hanging="360"/>
      </w:pPr>
      <w:rPr>
        <w:rFonts w:ascii="Wingdings" w:hAnsi="Wingdings" w:hint="default"/>
      </w:rPr>
    </w:lvl>
    <w:lvl w:ilvl="6" w:tplc="90C8C00A" w:tentative="1">
      <w:start w:val="1"/>
      <w:numFmt w:val="bullet"/>
      <w:lvlText w:val=""/>
      <w:lvlJc w:val="left"/>
      <w:pPr>
        <w:tabs>
          <w:tab w:val="num" w:pos="7308"/>
        </w:tabs>
        <w:ind w:left="7308" w:hanging="360"/>
      </w:pPr>
      <w:rPr>
        <w:rFonts w:ascii="Symbol" w:hAnsi="Symbol" w:hint="default"/>
      </w:rPr>
    </w:lvl>
    <w:lvl w:ilvl="7" w:tplc="E4C641E2" w:tentative="1">
      <w:start w:val="1"/>
      <w:numFmt w:val="bullet"/>
      <w:lvlText w:val="o"/>
      <w:lvlJc w:val="left"/>
      <w:pPr>
        <w:tabs>
          <w:tab w:val="num" w:pos="8028"/>
        </w:tabs>
        <w:ind w:left="8028" w:hanging="360"/>
      </w:pPr>
      <w:rPr>
        <w:rFonts w:ascii="Courier New" w:hAnsi="Courier New" w:hint="default"/>
      </w:rPr>
    </w:lvl>
    <w:lvl w:ilvl="8" w:tplc="091251A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0D886196">
      <w:start w:val="1"/>
      <w:numFmt w:val="bullet"/>
      <w:pStyle w:val="Bullet1G"/>
      <w:lvlText w:val="•"/>
      <w:lvlJc w:val="left"/>
      <w:pPr>
        <w:tabs>
          <w:tab w:val="num" w:pos="1701"/>
        </w:tabs>
        <w:ind w:left="1701" w:hanging="170"/>
      </w:pPr>
      <w:rPr>
        <w:rFonts w:ascii="Times New Roman" w:hAnsi="Times New Roman" w:cs="Times New Roman" w:hint="default"/>
      </w:rPr>
    </w:lvl>
    <w:lvl w:ilvl="1" w:tplc="15247B44" w:tentative="1">
      <w:start w:val="1"/>
      <w:numFmt w:val="bullet"/>
      <w:lvlText w:val="o"/>
      <w:lvlJc w:val="left"/>
      <w:pPr>
        <w:tabs>
          <w:tab w:val="num" w:pos="3141"/>
        </w:tabs>
        <w:ind w:left="3141" w:hanging="360"/>
      </w:pPr>
      <w:rPr>
        <w:rFonts w:ascii="Courier New" w:hAnsi="Courier New" w:hint="default"/>
      </w:rPr>
    </w:lvl>
    <w:lvl w:ilvl="2" w:tplc="85741484" w:tentative="1">
      <w:start w:val="1"/>
      <w:numFmt w:val="bullet"/>
      <w:lvlText w:val=""/>
      <w:lvlJc w:val="left"/>
      <w:pPr>
        <w:tabs>
          <w:tab w:val="num" w:pos="3861"/>
        </w:tabs>
        <w:ind w:left="3861" w:hanging="360"/>
      </w:pPr>
      <w:rPr>
        <w:rFonts w:ascii="Wingdings" w:hAnsi="Wingdings" w:hint="default"/>
      </w:rPr>
    </w:lvl>
    <w:lvl w:ilvl="3" w:tplc="63D44D68" w:tentative="1">
      <w:start w:val="1"/>
      <w:numFmt w:val="bullet"/>
      <w:lvlText w:val=""/>
      <w:lvlJc w:val="left"/>
      <w:pPr>
        <w:tabs>
          <w:tab w:val="num" w:pos="4581"/>
        </w:tabs>
        <w:ind w:left="4581" w:hanging="360"/>
      </w:pPr>
      <w:rPr>
        <w:rFonts w:ascii="Symbol" w:hAnsi="Symbol" w:hint="default"/>
      </w:rPr>
    </w:lvl>
    <w:lvl w:ilvl="4" w:tplc="04AC876A" w:tentative="1">
      <w:start w:val="1"/>
      <w:numFmt w:val="bullet"/>
      <w:lvlText w:val="o"/>
      <w:lvlJc w:val="left"/>
      <w:pPr>
        <w:tabs>
          <w:tab w:val="num" w:pos="5301"/>
        </w:tabs>
        <w:ind w:left="5301" w:hanging="360"/>
      </w:pPr>
      <w:rPr>
        <w:rFonts w:ascii="Courier New" w:hAnsi="Courier New" w:hint="default"/>
      </w:rPr>
    </w:lvl>
    <w:lvl w:ilvl="5" w:tplc="64A0CA90" w:tentative="1">
      <w:start w:val="1"/>
      <w:numFmt w:val="bullet"/>
      <w:lvlText w:val=""/>
      <w:lvlJc w:val="left"/>
      <w:pPr>
        <w:tabs>
          <w:tab w:val="num" w:pos="6021"/>
        </w:tabs>
        <w:ind w:left="6021" w:hanging="360"/>
      </w:pPr>
      <w:rPr>
        <w:rFonts w:ascii="Wingdings" w:hAnsi="Wingdings" w:hint="default"/>
      </w:rPr>
    </w:lvl>
    <w:lvl w:ilvl="6" w:tplc="AA06369A" w:tentative="1">
      <w:start w:val="1"/>
      <w:numFmt w:val="bullet"/>
      <w:lvlText w:val=""/>
      <w:lvlJc w:val="left"/>
      <w:pPr>
        <w:tabs>
          <w:tab w:val="num" w:pos="6741"/>
        </w:tabs>
        <w:ind w:left="6741" w:hanging="360"/>
      </w:pPr>
      <w:rPr>
        <w:rFonts w:ascii="Symbol" w:hAnsi="Symbol" w:hint="default"/>
      </w:rPr>
    </w:lvl>
    <w:lvl w:ilvl="7" w:tplc="43FA23F8" w:tentative="1">
      <w:start w:val="1"/>
      <w:numFmt w:val="bullet"/>
      <w:lvlText w:val="o"/>
      <w:lvlJc w:val="left"/>
      <w:pPr>
        <w:tabs>
          <w:tab w:val="num" w:pos="7461"/>
        </w:tabs>
        <w:ind w:left="7461" w:hanging="360"/>
      </w:pPr>
      <w:rPr>
        <w:rFonts w:ascii="Courier New" w:hAnsi="Courier New" w:hint="default"/>
      </w:rPr>
    </w:lvl>
    <w:lvl w:ilvl="8" w:tplc="6260772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F2E7CA-9502-4359-9CAD-D4122484F4EB}"/>
    <w:docVar w:name="dgnword-eventsink" w:val="751897984"/>
  </w:docVars>
  <w:rsids>
    <w:rsidRoot w:val="00FE4E9D"/>
    <w:rsid w:val="000047B1"/>
    <w:rsid w:val="00017F94"/>
    <w:rsid w:val="000222C2"/>
    <w:rsid w:val="00023842"/>
    <w:rsid w:val="000334F9"/>
    <w:rsid w:val="0007796D"/>
    <w:rsid w:val="000B7790"/>
    <w:rsid w:val="000C390E"/>
    <w:rsid w:val="000C4A15"/>
    <w:rsid w:val="00111F2F"/>
    <w:rsid w:val="0014365E"/>
    <w:rsid w:val="00145E93"/>
    <w:rsid w:val="00146AE5"/>
    <w:rsid w:val="00150724"/>
    <w:rsid w:val="00150DB2"/>
    <w:rsid w:val="00176178"/>
    <w:rsid w:val="001B1E87"/>
    <w:rsid w:val="001E498C"/>
    <w:rsid w:val="001F525A"/>
    <w:rsid w:val="00214688"/>
    <w:rsid w:val="00223272"/>
    <w:rsid w:val="0024779E"/>
    <w:rsid w:val="0025372D"/>
    <w:rsid w:val="00257838"/>
    <w:rsid w:val="00270292"/>
    <w:rsid w:val="00291F1D"/>
    <w:rsid w:val="002B0030"/>
    <w:rsid w:val="002D77A1"/>
    <w:rsid w:val="002E6AF8"/>
    <w:rsid w:val="002F1C80"/>
    <w:rsid w:val="00353ED5"/>
    <w:rsid w:val="0039005B"/>
    <w:rsid w:val="003B0B0F"/>
    <w:rsid w:val="003D1AD0"/>
    <w:rsid w:val="003D3938"/>
    <w:rsid w:val="003F4FE8"/>
    <w:rsid w:val="0044327D"/>
    <w:rsid w:val="00444DD8"/>
    <w:rsid w:val="00446FE5"/>
    <w:rsid w:val="00452396"/>
    <w:rsid w:val="0046257D"/>
    <w:rsid w:val="004750FB"/>
    <w:rsid w:val="00480BB7"/>
    <w:rsid w:val="00482156"/>
    <w:rsid w:val="00492D26"/>
    <w:rsid w:val="004D0848"/>
    <w:rsid w:val="004F7CB9"/>
    <w:rsid w:val="00521E8C"/>
    <w:rsid w:val="00523DCE"/>
    <w:rsid w:val="005505B7"/>
    <w:rsid w:val="00564E45"/>
    <w:rsid w:val="00573BE5"/>
    <w:rsid w:val="00586ED3"/>
    <w:rsid w:val="00596AA9"/>
    <w:rsid w:val="005A14CB"/>
    <w:rsid w:val="005B43E7"/>
    <w:rsid w:val="005B6BC9"/>
    <w:rsid w:val="005C06D4"/>
    <w:rsid w:val="005D0DE9"/>
    <w:rsid w:val="005F2841"/>
    <w:rsid w:val="005F3E22"/>
    <w:rsid w:val="005F789D"/>
    <w:rsid w:val="006056E0"/>
    <w:rsid w:val="00670DFB"/>
    <w:rsid w:val="006748CF"/>
    <w:rsid w:val="006A2080"/>
    <w:rsid w:val="006B627B"/>
    <w:rsid w:val="006E65BD"/>
    <w:rsid w:val="006F2A6C"/>
    <w:rsid w:val="006F736B"/>
    <w:rsid w:val="00706E82"/>
    <w:rsid w:val="0071601D"/>
    <w:rsid w:val="0072392D"/>
    <w:rsid w:val="00766CEC"/>
    <w:rsid w:val="00774F94"/>
    <w:rsid w:val="00781D3F"/>
    <w:rsid w:val="007A26B7"/>
    <w:rsid w:val="007A6077"/>
    <w:rsid w:val="007A62E6"/>
    <w:rsid w:val="008017C8"/>
    <w:rsid w:val="0080684C"/>
    <w:rsid w:val="00815502"/>
    <w:rsid w:val="00816033"/>
    <w:rsid w:val="00831242"/>
    <w:rsid w:val="00861053"/>
    <w:rsid w:val="00871C75"/>
    <w:rsid w:val="00872E58"/>
    <w:rsid w:val="00872EC1"/>
    <w:rsid w:val="008776DC"/>
    <w:rsid w:val="00880106"/>
    <w:rsid w:val="008A0E26"/>
    <w:rsid w:val="008B1CC8"/>
    <w:rsid w:val="008C4000"/>
    <w:rsid w:val="008C7952"/>
    <w:rsid w:val="008E2BD2"/>
    <w:rsid w:val="008F69EF"/>
    <w:rsid w:val="00957790"/>
    <w:rsid w:val="00962A36"/>
    <w:rsid w:val="009705C8"/>
    <w:rsid w:val="00995001"/>
    <w:rsid w:val="009C41E2"/>
    <w:rsid w:val="009E343D"/>
    <w:rsid w:val="00A319E9"/>
    <w:rsid w:val="00A670E9"/>
    <w:rsid w:val="00A75EB9"/>
    <w:rsid w:val="00A815AF"/>
    <w:rsid w:val="00AC2CCD"/>
    <w:rsid w:val="00AC3823"/>
    <w:rsid w:val="00AE323C"/>
    <w:rsid w:val="00AE7729"/>
    <w:rsid w:val="00B00181"/>
    <w:rsid w:val="00B41FDC"/>
    <w:rsid w:val="00B43C66"/>
    <w:rsid w:val="00B765F7"/>
    <w:rsid w:val="00B9024D"/>
    <w:rsid w:val="00BA07AB"/>
    <w:rsid w:val="00BA0CA9"/>
    <w:rsid w:val="00BE4745"/>
    <w:rsid w:val="00BF30B9"/>
    <w:rsid w:val="00BF3C2C"/>
    <w:rsid w:val="00C01533"/>
    <w:rsid w:val="00C02897"/>
    <w:rsid w:val="00C414C8"/>
    <w:rsid w:val="00C47ACE"/>
    <w:rsid w:val="00CA27AB"/>
    <w:rsid w:val="00CB56FC"/>
    <w:rsid w:val="00CC2887"/>
    <w:rsid w:val="00D3439C"/>
    <w:rsid w:val="00D65FE1"/>
    <w:rsid w:val="00DA22F4"/>
    <w:rsid w:val="00DA40FE"/>
    <w:rsid w:val="00DB1831"/>
    <w:rsid w:val="00DD3BFD"/>
    <w:rsid w:val="00DF6678"/>
    <w:rsid w:val="00E12C76"/>
    <w:rsid w:val="00E22CF2"/>
    <w:rsid w:val="00E23C9B"/>
    <w:rsid w:val="00E45226"/>
    <w:rsid w:val="00E46396"/>
    <w:rsid w:val="00E52D9F"/>
    <w:rsid w:val="00EC6D90"/>
    <w:rsid w:val="00EC7B4A"/>
    <w:rsid w:val="00ED42EF"/>
    <w:rsid w:val="00F01808"/>
    <w:rsid w:val="00F164B0"/>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2B8C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3F4FE8"/>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521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2022/II/L.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DMS-DCM@uno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2134</Characters>
  <Application>Microsoft Office Word</Application>
  <DocSecurity>4</DocSecurity>
  <Lines>54</Lines>
  <Paragraphs>32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DCM</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CEDAW/C/SR.1908</dc:title>
  <dc:subject>2210523</dc:subject>
  <dc:creator>CPM</dc:creator>
  <cp:keywords/>
  <dc:description/>
  <cp:lastModifiedBy>Ma. Cristina Brigoli</cp:lastModifiedBy>
  <cp:revision>2</cp:revision>
  <cp:lastPrinted>2017-10-16T10:19:00Z</cp:lastPrinted>
  <dcterms:created xsi:type="dcterms:W3CDTF">2022-07-04T12:04:00Z</dcterms:created>
  <dcterms:modified xsi:type="dcterms:W3CDTF">2022-07-04T12:04:00Z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name">
    <vt:lpwstr>cname</vt:lpwstr>
  </property>
  <property fmtid="{D5CDD505-2E9C-101B-9397-08002B2CF9AE}" pid="7" name="count">
    <vt:lpwstr>count</vt:lpwstr>
  </property>
  <property fmtid="{D5CDD505-2E9C-101B-9397-08002B2CF9AE}" pid="8" name="date">
    <vt:lpwstr> </vt:lpwstr>
  </property>
  <property fmtid="{D5CDD505-2E9C-101B-9397-08002B2CF9AE}" pid="9" name="Date-Generated">
    <vt:lpwstr>03/07/2022 11:12:09</vt:lpwstr>
  </property>
  <property fmtid="{D5CDD505-2E9C-101B-9397-08002B2CF9AE}" pid="10" name="dist">
    <vt:lpwstr>General</vt:lpwstr>
  </property>
  <property fmtid="{D5CDD505-2E9C-101B-9397-08002B2CF9AE}" pid="11" name="dname">
    <vt:lpwstr>Ms. Haidar</vt:lpwstr>
  </property>
  <property fmtid="{D5CDD505-2E9C-101B-9397-08002B2CF9AE}" pid="12" name="doctype">
    <vt:lpwstr>Full</vt:lpwstr>
  </property>
  <property fmtid="{D5CDD505-2E9C-101B-9397-08002B2CF9AE}" pid="13" name="Entity">
    <vt:lpwstr>Public</vt:lpwstr>
  </property>
  <property fmtid="{D5CDD505-2E9C-101B-9397-08002B2CF9AE}" pid="14" name="gdoc">
    <vt:lpwstr> </vt:lpwstr>
  </property>
  <property fmtid="{D5CDD505-2E9C-101B-9397-08002B2CF9AE}" pid="15" name="gdocf">
    <vt:lpwstr> </vt:lpwstr>
  </property>
  <property fmtid="{D5CDD505-2E9C-101B-9397-08002B2CF9AE}" pid="16" name="ldate">
    <vt:lpwstr>Friday, 1 July 2022, at 3 p.m.</vt:lpwstr>
  </property>
  <property fmtid="{D5CDD505-2E9C-101B-9397-08002B2CF9AE}" pid="17" name="lname1">
    <vt:lpwstr/>
  </property>
  <property fmtid="{D5CDD505-2E9C-101B-9397-08002B2CF9AE}" pid="18" name="lname2">
    <vt:lpwstr/>
  </property>
  <property fmtid="{D5CDD505-2E9C-101B-9397-08002B2CF9AE}" pid="19" name="loca">
    <vt:lpwstr>Palais des Nations, Geneva</vt:lpwstr>
  </property>
  <property fmtid="{D5CDD505-2E9C-101B-9397-08002B2CF9AE}" pid="20" name="mnum">
    <vt:lpwstr>1908th</vt:lpwstr>
  </property>
  <property fmtid="{D5CDD505-2E9C-101B-9397-08002B2CF9AE}" pid="21" name="olang">
    <vt:lpwstr>English</vt:lpwstr>
  </property>
  <property fmtid="{D5CDD505-2E9C-101B-9397-08002B2CF9AE}" pid="22" name="Org">
    <vt:lpwstr>SR</vt:lpwstr>
  </property>
  <property fmtid="{D5CDD505-2E9C-101B-9397-08002B2CF9AE}" pid="23" name="osdate">
    <vt:lpwstr>The meeting was called to order at 3 p.m.</vt:lpwstr>
  </property>
  <property fmtid="{D5CDD505-2E9C-101B-9397-08002B2CF9AE}" pid="24" name="prep">
    <vt:lpwstr>prep</vt:lpwstr>
  </property>
  <property fmtid="{D5CDD505-2E9C-101B-9397-08002B2CF9AE}" pid="25" name="sdate">
    <vt:lpwstr>sdate</vt:lpwstr>
  </property>
  <property fmtid="{D5CDD505-2E9C-101B-9397-08002B2CF9AE}" pid="26" name="snum">
    <vt:lpwstr>Eighty-second</vt:lpwstr>
  </property>
  <property fmtid="{D5CDD505-2E9C-101B-9397-08002B2CF9AE}" pid="27" name="stitle">
    <vt:lpwstr>stitle</vt:lpwstr>
  </property>
  <property fmtid="{D5CDD505-2E9C-101B-9397-08002B2CF9AE}" pid="28" name="sym1">
    <vt:lpwstr>C/SR.1908</vt:lpwstr>
  </property>
  <property fmtid="{D5CDD505-2E9C-101B-9397-08002B2CF9AE}" pid="29" name="symh">
    <vt:lpwstr>CEDAW/C/SR.1908</vt:lpwstr>
  </property>
  <property fmtid="{D5CDD505-2E9C-101B-9397-08002B2CF9AE}" pid="30" name="tlang">
    <vt:lpwstr>tlang</vt:lpwstr>
  </property>
  <property fmtid="{D5CDD505-2E9C-101B-9397-08002B2CF9AE}" pid="31" name="virs">
    <vt:lpwstr>virs</vt:lpwstr>
  </property>
</Properties>
</file>