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hint="eastAsia"/>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3B5C34" w:rsidRPr="00CF6988">
        <w:rPr>
          <w:rFonts w:ascii="SimHei" w:eastAsia="SimHei" w:hint="eastAsia"/>
          <w:color w:val="FF0000"/>
        </w:rPr>
        <w:t>四</w:t>
      </w:r>
      <w:r>
        <w:rPr>
          <w:rFonts w:ascii="SimHei" w:eastAsia="SimHei" w:hint="eastAsia"/>
          <w:color w:val="FF0000"/>
        </w:rPr>
        <w:t>届会议</w:t>
      </w:r>
    </w:p>
    <w:p w:rsidR="006D7349" w:rsidRDefault="006D7349">
      <w:pPr>
        <w:pStyle w:val="DualTxt"/>
        <w:spacing w:after="0"/>
        <w:rPr>
          <w:rFonts w:ascii="SimHei" w:eastAsia="SimHei" w:hint="eastAsia"/>
          <w:color w:val="FF0000"/>
        </w:rPr>
      </w:pPr>
      <w:r>
        <w:rPr>
          <w:rFonts w:ascii="SimHei" w:eastAsia="SimHei" w:hint="eastAsia"/>
          <w:color w:val="FF0000"/>
        </w:rPr>
        <w:t>第</w:t>
      </w:r>
      <w:r w:rsidR="004829E7">
        <w:rPr>
          <w:rFonts w:ascii="SimHei" w:eastAsia="SimHei" w:hint="eastAsia"/>
          <w:color w:val="FF0000"/>
        </w:rPr>
        <w:t>8</w:t>
      </w:r>
      <w:r w:rsidR="00391F17">
        <w:rPr>
          <w:rFonts w:ascii="SimHei" w:eastAsia="SimHei" w:hint="eastAsia"/>
          <w:color w:val="FF0000"/>
        </w:rPr>
        <w:t>9</w:t>
      </w:r>
      <w:r w:rsidR="002C4AA3">
        <w:rPr>
          <w:rFonts w:ascii="SimHei" w:eastAsia="SimHei" w:hint="eastAsia"/>
          <w:color w:val="FF0000"/>
        </w:rPr>
        <w:t>3</w:t>
      </w:r>
      <w:r>
        <w:rPr>
          <w:rFonts w:ascii="SimHei" w:eastAsia="SimHei" w:hint="eastAsia"/>
          <w:color w:val="FF0000"/>
        </w:rPr>
        <w:t>次会议简要记录</w:t>
      </w:r>
      <w:r w:rsidR="000B4775" w:rsidRPr="00490006">
        <w:rPr>
          <w:rFonts w:ascii="SimHei" w:eastAsia="SimHei" w:hint="eastAsia"/>
          <w:color w:val="FF0000"/>
        </w:rPr>
        <w:t>（</w:t>
      </w:r>
      <w:r w:rsidR="00966679">
        <w:rPr>
          <w:rFonts w:ascii="SimHei" w:eastAsia="SimHei" w:hint="eastAsia"/>
          <w:color w:val="FF0000"/>
        </w:rPr>
        <w:t>A</w:t>
      </w:r>
      <w:r w:rsidR="000B4775" w:rsidRPr="00490006">
        <w:rPr>
          <w:rFonts w:ascii="SimHei" w:eastAsia="SimHei" w:hint="eastAsia"/>
          <w:color w:val="FF0000"/>
          <w:lang w:val="zh-CN"/>
        </w:rPr>
        <w:t>会议室</w:t>
      </w:r>
      <w:r w:rsidR="000B4775" w:rsidRPr="00490006">
        <w:rPr>
          <w:rFonts w:ascii="SimHei" w:eastAsia="SimHei" w:hint="eastAsia"/>
          <w:color w:val="FF0000"/>
        </w:rPr>
        <w:t>）</w:t>
      </w:r>
    </w:p>
    <w:p w:rsidR="006D7349" w:rsidRDefault="006D7349">
      <w:pPr>
        <w:spacing w:afterLines="50" w:after="156"/>
        <w:rPr>
          <w:rFonts w:ascii="Times New Roman" w:hint="eastAsia"/>
        </w:rPr>
      </w:pPr>
      <w:smartTag w:uri="urn:schemas-microsoft-com:office:smarttags" w:element="chsdate">
        <w:smartTagPr>
          <w:attr w:name="IsROCDate" w:val="False"/>
          <w:attr w:name="IsLunarDate" w:val="False"/>
          <w:attr w:name="Day" w:val="24"/>
          <w:attr w:name="Month" w:val="7"/>
          <w:attr w:name="Year" w:val="2009"/>
        </w:smartTagPr>
        <w:r>
          <w:rPr>
            <w:rFonts w:ascii="Times New Roman" w:hint="eastAsia"/>
          </w:rPr>
          <w:t>200</w:t>
        </w:r>
        <w:r w:rsidR="007F466E">
          <w:rPr>
            <w:rFonts w:ascii="Times New Roman" w:hint="eastAsia"/>
          </w:rPr>
          <w:t>9</w:t>
        </w:r>
        <w:r>
          <w:rPr>
            <w:rFonts w:ascii="Times New Roman" w:hint="eastAsia"/>
          </w:rPr>
          <w:t>年</w:t>
        </w:r>
        <w:r w:rsidR="004829E7">
          <w:rPr>
            <w:rFonts w:ascii="Times New Roman" w:hint="eastAsia"/>
          </w:rPr>
          <w:t>7</w:t>
        </w:r>
        <w:r>
          <w:rPr>
            <w:rFonts w:ascii="Times New Roman" w:hint="eastAsia"/>
          </w:rPr>
          <w:t>月</w:t>
        </w:r>
        <w:r w:rsidR="000B4775">
          <w:rPr>
            <w:rFonts w:ascii="Times New Roman" w:hint="eastAsia"/>
          </w:rPr>
          <w:t>2</w:t>
        </w:r>
        <w:r w:rsidR="002C4AA3">
          <w:rPr>
            <w:rFonts w:ascii="Times New Roman" w:hint="eastAsia"/>
          </w:rPr>
          <w:t>4</w:t>
        </w:r>
        <w:r w:rsidR="009E60F0">
          <w:rPr>
            <w:rFonts w:ascii="Times New Roman" w:hint="eastAsia"/>
          </w:rPr>
          <w:t>日</w:t>
        </w:r>
      </w:smartTag>
      <w:r w:rsidR="009E60F0">
        <w:rPr>
          <w:rFonts w:ascii="Times New Roman" w:hint="eastAsia"/>
        </w:rPr>
        <w:t>星期</w:t>
      </w:r>
      <w:r w:rsidR="002C4AA3">
        <w:rPr>
          <w:rFonts w:ascii="Times New Roman" w:hint="eastAsia"/>
        </w:rPr>
        <w:t>五</w:t>
      </w:r>
      <w:r w:rsidR="000B4775">
        <w:rPr>
          <w:rFonts w:ascii="Times New Roman" w:hint="eastAsia"/>
        </w:rPr>
        <w:t>下</w:t>
      </w:r>
      <w:r>
        <w:rPr>
          <w:rFonts w:ascii="Times New Roman" w:hint="eastAsia"/>
        </w:rPr>
        <w:t>午</w:t>
      </w:r>
      <w:r w:rsidR="000B4775">
        <w:rPr>
          <w:rFonts w:ascii="Times New Roman" w:hint="eastAsia"/>
        </w:rPr>
        <w:t>3</w:t>
      </w:r>
      <w:r>
        <w:rPr>
          <w:rFonts w:ascii="Times New Roman" w:hint="eastAsia"/>
        </w:rPr>
        <w:t>时在</w:t>
      </w:r>
      <w:r w:rsidR="003B5C34" w:rsidRPr="0063072C">
        <w:rPr>
          <w:rFonts w:hAnsi="SimSun" w:hint="eastAsia"/>
          <w:szCs w:val="24"/>
          <w:lang w:val="zh-CN"/>
        </w:rPr>
        <w:t>纽约总部</w:t>
      </w:r>
      <w:r>
        <w:rPr>
          <w:rFonts w:ascii="Times New Roman" w:hint="eastAsia"/>
        </w:rPr>
        <w:t>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smartTag w:uri="urn:schemas-microsoft-com:office:smarttags" w:element="PersonName">
        <w:smartTagPr>
          <w:attr w:name="ProductID" w:val="贾布尔"/>
        </w:smartTagPr>
        <w:r w:rsidR="002E2FC9" w:rsidRPr="00255624">
          <w:t>贾布尔</w:t>
        </w:r>
      </w:smartTag>
      <w:r w:rsidR="002E2FC9" w:rsidRPr="00255624">
        <w:rPr>
          <w:rFonts w:cs="SimSun" w:hint="eastAsia"/>
          <w:kern w:val="0"/>
          <w:szCs w:val="21"/>
        </w:rPr>
        <w:t>女士</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7475E7" w:rsidRPr="00391F17" w:rsidRDefault="007475E7" w:rsidP="00042512">
      <w:pPr>
        <w:pStyle w:val="SingleTxt"/>
        <w:spacing w:after="80" w:line="340" w:lineRule="exact"/>
        <w:rPr>
          <w:szCs w:val="21"/>
        </w:rPr>
      </w:pPr>
      <w:r w:rsidRPr="00391F17">
        <w:rPr>
          <w:rFonts w:hint="eastAsia"/>
          <w:szCs w:val="21"/>
        </w:rPr>
        <w:t>审议缔约国根据《公约》第</w:t>
      </w:r>
      <w:r w:rsidRPr="007D28FC">
        <w:rPr>
          <w:rFonts w:ascii="Times New Roman"/>
          <w:szCs w:val="21"/>
        </w:rPr>
        <w:t>18</w:t>
      </w:r>
      <w:r w:rsidRPr="00391F17">
        <w:rPr>
          <w:rFonts w:hint="eastAsia"/>
          <w:szCs w:val="21"/>
        </w:rPr>
        <w:t>条提交的报告</w:t>
      </w:r>
      <w:r w:rsidRPr="00391F17">
        <w:rPr>
          <w:rFonts w:eastAsia="KaiTi_GB2312" w:hint="eastAsia"/>
          <w:color w:val="0000FF"/>
          <w:szCs w:val="21"/>
        </w:rPr>
        <w:t>（续）</w:t>
      </w:r>
    </w:p>
    <w:p w:rsidR="006D7349" w:rsidRPr="00391F17" w:rsidRDefault="007475E7" w:rsidP="00042512">
      <w:pPr>
        <w:pStyle w:val="SingleTxt"/>
        <w:spacing w:after="80" w:line="340" w:lineRule="exact"/>
        <w:rPr>
          <w:rFonts w:ascii="Times New Roman"/>
          <w:color w:val="000000"/>
          <w:szCs w:val="21"/>
        </w:rPr>
      </w:pPr>
      <w:r w:rsidRPr="004777AF">
        <w:rPr>
          <w:color w:val="0000FF"/>
          <w:szCs w:val="21"/>
        </w:rPr>
        <w:tab/>
      </w:r>
      <w:r w:rsidR="00A9763E" w:rsidRPr="00A9763E">
        <w:rPr>
          <w:rFonts w:ascii="KaiTi_GB2312" w:eastAsia="KaiTi_GB2312" w:cs="KaiTi_GB2312"/>
          <w:color w:val="0000FF"/>
          <w:kern w:val="0"/>
          <w:szCs w:val="21"/>
        </w:rPr>
        <w:t>老挝人民民主共和国</w:t>
      </w:r>
      <w:r w:rsidR="00184329">
        <w:rPr>
          <w:rFonts w:ascii="KaiTi_GB2312" w:eastAsia="KaiTi_GB2312" w:cs="KaiTi_GB2312" w:hint="eastAsia"/>
          <w:color w:val="0000FF"/>
          <w:kern w:val="0"/>
          <w:szCs w:val="21"/>
        </w:rPr>
        <w:t>的</w:t>
      </w:r>
      <w:r w:rsidR="00A9763E" w:rsidRPr="00A9763E">
        <w:rPr>
          <w:rFonts w:ascii="KaiTi_GB2312" w:eastAsia="KaiTi_GB2312" w:cs="KaiTi_GB2312" w:hint="eastAsia"/>
          <w:color w:val="0000FF"/>
          <w:kern w:val="0"/>
          <w:szCs w:val="21"/>
        </w:rPr>
        <w:t>第六次和第七次合并定期报告</w:t>
      </w:r>
      <w:r w:rsidR="002F6470" w:rsidRPr="00B84F18">
        <w:rPr>
          <w:rFonts w:ascii="KaiTi_GB2312" w:eastAsia="KaiTi_GB2312" w:hint="eastAsia"/>
          <w:lang w:val="zh-CN"/>
        </w:rPr>
        <w:t>（</w:t>
      </w:r>
      <w:r w:rsidR="002F6470" w:rsidRPr="00B84F18">
        <w:rPr>
          <w:rFonts w:ascii="KaiTi_GB2312" w:eastAsia="KaiTi_GB2312" w:hint="eastAsia"/>
          <w:color w:val="0000FF"/>
          <w:lang w:val="zh-CN"/>
        </w:rPr>
        <w:t>续）</w:t>
      </w:r>
    </w:p>
    <w:p w:rsidR="006D7349" w:rsidRDefault="006D7349">
      <w:pPr>
        <w:pStyle w:val="SingleTxt"/>
        <w:spacing w:after="80" w:line="340" w:lineRule="exact"/>
        <w:rPr>
          <w:rFonts w:ascii="Times New Roman" w:eastAsia="KaiTi_GB2312" w:hint="eastAsia"/>
          <w:color w:val="0000FF"/>
        </w:rPr>
      </w:pPr>
    </w:p>
    <w:p w:rsidR="006D7349" w:rsidRDefault="006D7349" w:rsidP="001A0320">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E6710C" w:rsidRPr="00A90724" w:rsidRDefault="00E6710C" w:rsidP="001A0320">
      <w:pPr>
        <w:pStyle w:val="H4"/>
        <w:tabs>
          <w:tab w:val="clear" w:pos="431"/>
        </w:tabs>
        <w:spacing w:after="140" w:line="340" w:lineRule="exact"/>
        <w:ind w:leftChars="209" w:left="31680" w:firstLineChars="2" w:firstLine="31680"/>
        <w:rPr>
          <w:rFonts w:ascii="Times New Roman"/>
        </w:rPr>
      </w:pPr>
      <w:r w:rsidRPr="00A90724">
        <w:rPr>
          <w:rFonts w:ascii="Times New Roman"/>
          <w:spacing w:val="0"/>
          <w:w w:val="100"/>
          <w:kern w:val="0"/>
          <w:szCs w:val="21"/>
        </w:rPr>
        <w:t>下午</w:t>
      </w:r>
      <w:r w:rsidRPr="00A90724">
        <w:rPr>
          <w:rFonts w:ascii="Times New Roman"/>
          <w:spacing w:val="0"/>
          <w:w w:val="100"/>
          <w:kern w:val="0"/>
          <w:szCs w:val="21"/>
        </w:rPr>
        <w:t xml:space="preserve">3 </w:t>
      </w:r>
      <w:r w:rsidRPr="00A90724">
        <w:rPr>
          <w:rFonts w:ascii="Times New Roman"/>
          <w:spacing w:val="0"/>
          <w:w w:val="100"/>
          <w:kern w:val="0"/>
          <w:szCs w:val="21"/>
        </w:rPr>
        <w:t>时宣布开会</w:t>
      </w:r>
      <w:r w:rsidRPr="00A90724">
        <w:rPr>
          <w:rFonts w:ascii="Times New Roman"/>
        </w:rPr>
        <w:t>。</w:t>
      </w:r>
    </w:p>
    <w:p w:rsidR="00E6710C" w:rsidRPr="00A90724" w:rsidRDefault="00E6710C" w:rsidP="00AB5A75">
      <w:pPr>
        <w:spacing w:after="140" w:line="340" w:lineRule="exact"/>
        <w:rPr>
          <w:rFonts w:ascii="Times New Roman" w:hint="eastAsia"/>
        </w:rPr>
      </w:pPr>
      <w:r w:rsidRPr="00AB5A75">
        <w:rPr>
          <w:rFonts w:ascii="Times New Roman" w:eastAsia="SimHei"/>
          <w:color w:val="FF0000"/>
          <w:kern w:val="0"/>
          <w:szCs w:val="21"/>
        </w:rPr>
        <w:t>审议缔约国根据《公约》第</w:t>
      </w:r>
      <w:r w:rsidRPr="00AB5A75">
        <w:rPr>
          <w:rFonts w:ascii="Times New Roman" w:eastAsia="SimHei"/>
          <w:color w:val="FF0000"/>
          <w:kern w:val="0"/>
          <w:szCs w:val="21"/>
        </w:rPr>
        <w:t>18</w:t>
      </w:r>
      <w:r w:rsidRPr="00AB5A75">
        <w:rPr>
          <w:rFonts w:ascii="Times New Roman" w:eastAsia="SimHei"/>
          <w:color w:val="FF0000"/>
          <w:kern w:val="0"/>
          <w:szCs w:val="21"/>
        </w:rPr>
        <w:t>条提交的报告</w:t>
      </w:r>
      <w:r w:rsidR="00AB5A75">
        <w:rPr>
          <w:rFonts w:ascii="Times New Roman" w:hint="eastAsia"/>
          <w:color w:val="0000FF"/>
          <w:kern w:val="0"/>
          <w:szCs w:val="21"/>
        </w:rPr>
        <w:t>（</w:t>
      </w:r>
      <w:r w:rsidRPr="00AB5A75">
        <w:rPr>
          <w:rFonts w:ascii="Times New Roman" w:eastAsia="KaiTi_GB2312"/>
          <w:color w:val="0000FF"/>
          <w:kern w:val="0"/>
          <w:szCs w:val="21"/>
        </w:rPr>
        <w:t>续</w:t>
      </w:r>
      <w:r w:rsidR="00AB5A75">
        <w:rPr>
          <w:rFonts w:ascii="Times New Roman" w:eastAsia="KaiTi_GB2312" w:hint="eastAsia"/>
          <w:color w:val="0000FF"/>
          <w:kern w:val="0"/>
          <w:szCs w:val="21"/>
        </w:rPr>
        <w:t>）</w:t>
      </w:r>
    </w:p>
    <w:p w:rsidR="009213AC" w:rsidRPr="009213AC" w:rsidRDefault="009213AC" w:rsidP="001A0320">
      <w:pPr>
        <w:widowControl w:val="0"/>
        <w:autoSpaceDE w:val="0"/>
        <w:autoSpaceDN w:val="0"/>
        <w:adjustRightInd w:val="0"/>
        <w:spacing w:after="140" w:line="340" w:lineRule="exact"/>
        <w:ind w:leftChars="200" w:left="31680"/>
        <w:jc w:val="both"/>
        <w:rPr>
          <w:rFonts w:ascii="Times New Roman"/>
          <w:kern w:val="0"/>
          <w:szCs w:val="21"/>
        </w:rPr>
      </w:pPr>
      <w:r w:rsidRPr="009213AC">
        <w:rPr>
          <w:rFonts w:ascii="KaiTi_GB2312" w:eastAsia="KaiTi_GB2312" w:hAnsi="SimSun" w:hint="eastAsia"/>
          <w:color w:val="0000FF"/>
          <w:kern w:val="0"/>
          <w:szCs w:val="21"/>
        </w:rPr>
        <w:t>老挝人民民主共和国</w:t>
      </w:r>
      <w:r w:rsidR="00184329">
        <w:rPr>
          <w:rFonts w:ascii="KaiTi_GB2312" w:eastAsia="KaiTi_GB2312" w:hAnsi="SimSun" w:hint="eastAsia"/>
          <w:color w:val="0000FF"/>
          <w:kern w:val="0"/>
          <w:szCs w:val="21"/>
        </w:rPr>
        <w:t>的</w:t>
      </w:r>
      <w:r w:rsidRPr="009213AC">
        <w:rPr>
          <w:rFonts w:ascii="KaiTi_GB2312" w:eastAsia="KaiTi_GB2312" w:hAnsi="SimSun" w:hint="eastAsia"/>
          <w:color w:val="0000FF"/>
          <w:kern w:val="0"/>
          <w:szCs w:val="21"/>
        </w:rPr>
        <w:t>第六次和第七次合并定期报告</w:t>
      </w:r>
      <w:r w:rsidRPr="009213AC">
        <w:rPr>
          <w:rFonts w:ascii="KaiTi_GB2312" w:eastAsia="KaiTi_GB2312" w:hint="eastAsia"/>
          <w:color w:val="0000FF"/>
          <w:kern w:val="0"/>
          <w:szCs w:val="21"/>
        </w:rPr>
        <w:t>（</w:t>
      </w:r>
      <w:r w:rsidRPr="009213AC">
        <w:rPr>
          <w:rFonts w:ascii="KaiTi_GB2312" w:eastAsia="KaiTi_GB2312" w:hAnsi="SimSun" w:hint="eastAsia"/>
          <w:color w:val="0000FF"/>
          <w:kern w:val="0"/>
          <w:szCs w:val="21"/>
        </w:rPr>
        <w:t>续）</w:t>
      </w:r>
      <w:r>
        <w:rPr>
          <w:rFonts w:ascii="Times New Roman" w:hAnsi="SimSun" w:hint="eastAsia"/>
          <w:kern w:val="0"/>
          <w:szCs w:val="21"/>
        </w:rPr>
        <w:t>（</w:t>
      </w:r>
      <w:r w:rsidRPr="009213AC">
        <w:rPr>
          <w:rFonts w:ascii="Times New Roman"/>
          <w:kern w:val="0"/>
          <w:szCs w:val="21"/>
        </w:rPr>
        <w:t>CEDAW/C/LAO/7</w:t>
      </w:r>
      <w:r>
        <w:rPr>
          <w:rFonts w:ascii="Times New Roman" w:hint="eastAsia"/>
          <w:kern w:val="0"/>
          <w:szCs w:val="21"/>
        </w:rPr>
        <w:t>）</w:t>
      </w:r>
      <w:r w:rsidRPr="009213AC">
        <w:rPr>
          <w:rFonts w:ascii="Times New Roman"/>
          <w:kern w:val="0"/>
          <w:szCs w:val="21"/>
        </w:rPr>
        <w:t xml:space="preserve"> </w:t>
      </w:r>
    </w:p>
    <w:p w:rsidR="009213AC" w:rsidRPr="009213AC" w:rsidRDefault="009213AC" w:rsidP="009213AC">
      <w:pPr>
        <w:widowControl w:val="0"/>
        <w:autoSpaceDE w:val="0"/>
        <w:autoSpaceDN w:val="0"/>
        <w:adjustRightInd w:val="0"/>
        <w:spacing w:after="140" w:line="340" w:lineRule="exact"/>
        <w:jc w:val="both"/>
        <w:rPr>
          <w:rFonts w:ascii="Times New Roman"/>
          <w:szCs w:val="21"/>
        </w:rPr>
      </w:pPr>
      <w:r w:rsidRPr="009213AC">
        <w:rPr>
          <w:rFonts w:ascii="Times New Roman"/>
          <w:szCs w:val="21"/>
        </w:rPr>
        <w:t>1.</w:t>
      </w:r>
      <w:r>
        <w:rPr>
          <w:rFonts w:ascii="Times New Roman" w:hint="eastAsia"/>
          <w:szCs w:val="21"/>
        </w:rPr>
        <w:t xml:space="preserve">  </w:t>
      </w:r>
      <w:r w:rsidR="00184329">
        <w:rPr>
          <w:rFonts w:ascii="KaiTi_GB2312" w:eastAsia="KaiTi_GB2312" w:hint="eastAsia"/>
          <w:color w:val="0000FF"/>
          <w:szCs w:val="21"/>
        </w:rPr>
        <w:t>应主席</w:t>
      </w:r>
      <w:r w:rsidRPr="009213AC">
        <w:rPr>
          <w:rFonts w:ascii="KaiTi_GB2312" w:eastAsia="KaiTi_GB2312" w:hint="eastAsia"/>
          <w:color w:val="0000FF"/>
          <w:szCs w:val="21"/>
        </w:rPr>
        <w:t>邀请，老挝人民民主共和国代表团成员在委员会议席就座。</w:t>
      </w:r>
    </w:p>
    <w:p w:rsidR="009213AC" w:rsidRPr="009213AC" w:rsidRDefault="009213AC" w:rsidP="009213AC">
      <w:pPr>
        <w:pStyle w:val="H4"/>
        <w:tabs>
          <w:tab w:val="clear" w:pos="431"/>
        </w:tabs>
        <w:spacing w:after="140" w:line="340" w:lineRule="exact"/>
        <w:jc w:val="both"/>
        <w:rPr>
          <w:rFonts w:ascii="Times New Roman"/>
          <w:szCs w:val="21"/>
        </w:rPr>
      </w:pPr>
      <w:r w:rsidRPr="009213AC">
        <w:rPr>
          <w:rFonts w:ascii="Times New Roman"/>
          <w:szCs w:val="21"/>
        </w:rPr>
        <w:t>第</w:t>
      </w:r>
      <w:r w:rsidRPr="009213AC">
        <w:rPr>
          <w:rFonts w:ascii="Times New Roman"/>
          <w:szCs w:val="21"/>
        </w:rPr>
        <w:t>10</w:t>
      </w:r>
      <w:r w:rsidRPr="009213AC">
        <w:rPr>
          <w:rFonts w:ascii="Times New Roman"/>
          <w:szCs w:val="21"/>
        </w:rPr>
        <w:t>条至第</w:t>
      </w:r>
      <w:r w:rsidRPr="009213AC">
        <w:rPr>
          <w:rFonts w:ascii="Times New Roman"/>
          <w:szCs w:val="21"/>
        </w:rPr>
        <w:t>14</w:t>
      </w:r>
      <w:r w:rsidRPr="009213AC">
        <w:rPr>
          <w:rFonts w:ascii="Times New Roman"/>
          <w:szCs w:val="21"/>
        </w:rPr>
        <w:t>条</w:t>
      </w:r>
      <w:r w:rsidRPr="009213AC">
        <w:rPr>
          <w:rFonts w:ascii="Times New Roman"/>
          <w:szCs w:val="21"/>
        </w:rPr>
        <w:t xml:space="preserve"> </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2.</w:t>
      </w:r>
      <w:r>
        <w:rPr>
          <w:rFonts w:ascii="Times New Roman" w:hint="eastAsia"/>
          <w:szCs w:val="21"/>
        </w:rPr>
        <w:t xml:space="preserve">  </w:t>
      </w:r>
      <w:r w:rsidRPr="009213AC">
        <w:rPr>
          <w:rFonts w:ascii="SimHei" w:eastAsia="SimHei" w:hint="eastAsia"/>
          <w:color w:val="FF0000"/>
          <w:szCs w:val="21"/>
        </w:rPr>
        <w:t>主席</w:t>
      </w:r>
      <w:r w:rsidRPr="009213AC">
        <w:rPr>
          <w:rFonts w:ascii="Times New Roman"/>
          <w:szCs w:val="21"/>
        </w:rPr>
        <w:t>请委员会成员继续就第</w:t>
      </w:r>
      <w:r w:rsidRPr="009213AC">
        <w:rPr>
          <w:rFonts w:ascii="Times New Roman"/>
          <w:szCs w:val="21"/>
        </w:rPr>
        <w:t>10</w:t>
      </w:r>
      <w:r w:rsidR="00184329">
        <w:rPr>
          <w:rFonts w:ascii="Times New Roman" w:hint="eastAsia"/>
          <w:szCs w:val="21"/>
        </w:rPr>
        <w:t>条</w:t>
      </w:r>
      <w:r w:rsidRPr="009213AC">
        <w:rPr>
          <w:rFonts w:ascii="Times New Roman"/>
          <w:szCs w:val="21"/>
        </w:rPr>
        <w:t>至第</w:t>
      </w:r>
      <w:r w:rsidRPr="009213AC">
        <w:rPr>
          <w:rFonts w:ascii="Times New Roman"/>
          <w:szCs w:val="21"/>
        </w:rPr>
        <w:t>14</w:t>
      </w:r>
      <w:r w:rsidRPr="009213AC">
        <w:rPr>
          <w:rFonts w:ascii="Times New Roman"/>
          <w:szCs w:val="21"/>
        </w:rPr>
        <w:t>条提问。</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3.</w:t>
      </w:r>
      <w:r>
        <w:rPr>
          <w:rFonts w:ascii="Times New Roman" w:hint="eastAsia"/>
          <w:szCs w:val="21"/>
        </w:rPr>
        <w:t xml:space="preserve">  </w:t>
      </w:r>
      <w:r w:rsidRPr="009213AC">
        <w:rPr>
          <w:rFonts w:ascii="Times New Roman"/>
          <w:b/>
          <w:color w:val="FF0000"/>
          <w:szCs w:val="21"/>
        </w:rPr>
        <w:t>Coker-Appiah</w:t>
      </w:r>
      <w:r w:rsidRPr="009213AC">
        <w:rPr>
          <w:rFonts w:ascii="SimHei" w:eastAsia="SimHei" w:hint="eastAsia"/>
          <w:color w:val="FF0000"/>
          <w:szCs w:val="21"/>
        </w:rPr>
        <w:t>女士</w:t>
      </w:r>
      <w:r w:rsidRPr="009213AC">
        <w:rPr>
          <w:rFonts w:ascii="Times New Roman"/>
          <w:szCs w:val="21"/>
        </w:rPr>
        <w:t>说，她希望了解国际金融危机对经济，特别是对服装和纺织行业的影响。她问如何确保外国公司遵守国家及国际劳动法和标准。如果能提供有关政府各项方案的资料，她将非常感激。这些方案旨在提高妇女技能，从而使她们能够获得薪酬更高的工作。政府应注意关于移徙女工问题的第</w:t>
      </w:r>
      <w:r w:rsidRPr="009213AC">
        <w:rPr>
          <w:rFonts w:ascii="Times New Roman"/>
          <w:szCs w:val="21"/>
        </w:rPr>
        <w:t xml:space="preserve">26 </w:t>
      </w:r>
      <w:r w:rsidRPr="009213AC">
        <w:rPr>
          <w:rFonts w:ascii="Times New Roman"/>
          <w:szCs w:val="21"/>
        </w:rPr>
        <w:t>号一般性建议。另外欢迎提供关于在老挝人民民主共和国以外地区感染</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的移徙女工获得所有可能治疗的信息。</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4.</w:t>
      </w:r>
      <w:r>
        <w:rPr>
          <w:rFonts w:ascii="Times New Roman" w:hint="eastAsia"/>
          <w:szCs w:val="21"/>
        </w:rPr>
        <w:t xml:space="preserve">  </w:t>
      </w:r>
      <w:r w:rsidRPr="009213AC">
        <w:rPr>
          <w:rFonts w:ascii="Times New Roman"/>
          <w:b/>
          <w:color w:val="FF0000"/>
          <w:szCs w:val="21"/>
        </w:rPr>
        <w:t>Arocha Domínguez</w:t>
      </w:r>
      <w:r w:rsidRPr="009213AC">
        <w:rPr>
          <w:rFonts w:ascii="Times New Roman"/>
          <w:color w:val="FF0000"/>
          <w:szCs w:val="21"/>
        </w:rPr>
        <w:t xml:space="preserve"> </w:t>
      </w:r>
      <w:r w:rsidRPr="009213AC">
        <w:rPr>
          <w:rFonts w:ascii="SimHei" w:eastAsia="SimHei" w:hint="eastAsia"/>
          <w:color w:val="FF0000"/>
          <w:szCs w:val="21"/>
        </w:rPr>
        <w:t>女士</w:t>
      </w:r>
      <w:r w:rsidRPr="009213AC">
        <w:rPr>
          <w:rFonts w:ascii="Times New Roman"/>
          <w:szCs w:val="21"/>
        </w:rPr>
        <w:t>要求提供关于政府已经实施或希望实施的财政倡议方面的资料，这些倡议旨在确保在地理和财务上可以获得保健服务。她还希望了解如何将传统医学纳入专门、专业的保健服务中，从而向农村和少数民族妇女提供全面细致的护理。她想知道政府如何与老挝妇女联盟和其他妇女组织合作提高人们对个人在健康责任的认识。她希望获得关于政府提高人们对</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认识的方案及相关预防运动的资料，特别是涉及移徙妇女的资料，以及如何通过计划生育教育提高人们对早孕、缺少生育间隔和营养不良方面风险的认识。她希望了解导致妇女死亡的主要原因，特别是乳腺癌、宫颈癌和子宫癌导致的死亡率。如果能够了解这些癌症防治方案的更多资料，将非常有帮助。她还希望提供非法堕胎的数量以及堕胎对死亡率影响的详细资料。</w:t>
      </w:r>
    </w:p>
    <w:p w:rsidR="009213AC" w:rsidRPr="009213AC" w:rsidRDefault="009213AC" w:rsidP="00E162AF">
      <w:pPr>
        <w:pStyle w:val="DualTxt"/>
        <w:tabs>
          <w:tab w:val="clear" w:pos="432"/>
          <w:tab w:val="clear" w:pos="864"/>
          <w:tab w:val="clear" w:pos="1293"/>
          <w:tab w:val="clear" w:pos="1724"/>
          <w:tab w:val="clear" w:pos="2155"/>
          <w:tab w:val="clear" w:pos="2586"/>
        </w:tabs>
        <w:spacing w:line="342" w:lineRule="exact"/>
        <w:rPr>
          <w:rFonts w:ascii="Times New Roman"/>
          <w:szCs w:val="21"/>
        </w:rPr>
      </w:pPr>
      <w:r w:rsidRPr="009213AC">
        <w:rPr>
          <w:rFonts w:ascii="Times New Roman"/>
          <w:szCs w:val="21"/>
        </w:rPr>
        <w:t>5.</w:t>
      </w:r>
      <w:r>
        <w:rPr>
          <w:rFonts w:ascii="Times New Roman" w:hint="eastAsia"/>
          <w:szCs w:val="21"/>
        </w:rPr>
        <w:t xml:space="preserve">  </w:t>
      </w:r>
      <w:r w:rsidRPr="009213AC">
        <w:rPr>
          <w:rFonts w:ascii="Times New Roman"/>
          <w:b/>
          <w:color w:val="FF0000"/>
          <w:szCs w:val="21"/>
        </w:rPr>
        <w:t>Hayashi</w:t>
      </w:r>
      <w:r w:rsidRPr="009213AC">
        <w:rPr>
          <w:rFonts w:ascii="SimHei" w:eastAsia="SimHei" w:hint="eastAsia"/>
          <w:b/>
          <w:color w:val="FF0000"/>
          <w:szCs w:val="21"/>
        </w:rPr>
        <w:t>女士</w:t>
      </w:r>
      <w:r w:rsidRPr="009213AC">
        <w:rPr>
          <w:rFonts w:ascii="Times New Roman"/>
          <w:szCs w:val="21"/>
        </w:rPr>
        <w:t>说，她希望了解保健预算占国内生产总值的比重以及政府有什么计划增加这一预算。她希望提供关于阻止早婚并将男性纳入生殖健康方案方面的更多资料。</w:t>
      </w:r>
    </w:p>
    <w:p w:rsidR="009213AC" w:rsidRPr="009213AC" w:rsidRDefault="009213AC" w:rsidP="00E162AF">
      <w:pPr>
        <w:pStyle w:val="DualTxt"/>
        <w:tabs>
          <w:tab w:val="clear" w:pos="432"/>
          <w:tab w:val="clear" w:pos="864"/>
          <w:tab w:val="clear" w:pos="1293"/>
          <w:tab w:val="clear" w:pos="1724"/>
          <w:tab w:val="clear" w:pos="2155"/>
          <w:tab w:val="clear" w:pos="2586"/>
        </w:tabs>
        <w:spacing w:line="342" w:lineRule="exact"/>
        <w:rPr>
          <w:rFonts w:ascii="Times New Roman"/>
          <w:szCs w:val="21"/>
        </w:rPr>
      </w:pPr>
      <w:r w:rsidRPr="009213AC">
        <w:rPr>
          <w:rFonts w:ascii="Times New Roman"/>
          <w:szCs w:val="21"/>
        </w:rPr>
        <w:t>6.</w:t>
      </w:r>
      <w:r>
        <w:rPr>
          <w:rFonts w:ascii="Times New Roman" w:hint="eastAsia"/>
          <w:szCs w:val="21"/>
        </w:rPr>
        <w:t xml:space="preserve">  </w:t>
      </w:r>
      <w:r w:rsidRPr="009213AC">
        <w:rPr>
          <w:rFonts w:ascii="SimHei" w:eastAsia="SimHei" w:hint="eastAsia"/>
          <w:color w:val="FF0000"/>
          <w:szCs w:val="21"/>
        </w:rPr>
        <w:t>主席</w:t>
      </w:r>
      <w:r w:rsidRPr="009213AC">
        <w:rPr>
          <w:rFonts w:ascii="Times New Roman"/>
          <w:szCs w:val="21"/>
        </w:rPr>
        <w:t>以专家的身份发言，询问农业产量不足对妇女的营养状况有何影响以及政府如何确保外国投资不会对农业部门乃至环境和农村妇女产生负面影响。她想知道如何解决农村地区的未爆炸药问题。提供如下详细资料也非常有帮助：关于向妇女提供小额信贷；关于阻止种植鸦片的措施；以及提供小额信贷和阻止种植鸦片的措施对妇女产生何种影响。最后，她还希望了解如何可以更方便就学。</w:t>
      </w:r>
      <w:r w:rsidRPr="009213AC">
        <w:rPr>
          <w:rFonts w:ascii="Times New Roman"/>
          <w:szCs w:val="21"/>
        </w:rPr>
        <w:t xml:space="preserve"> </w:t>
      </w:r>
    </w:p>
    <w:p w:rsidR="009213AC" w:rsidRPr="009213AC" w:rsidRDefault="009213AC" w:rsidP="00E162AF">
      <w:pPr>
        <w:pStyle w:val="DualTxt"/>
        <w:tabs>
          <w:tab w:val="clear" w:pos="432"/>
          <w:tab w:val="clear" w:pos="864"/>
          <w:tab w:val="clear" w:pos="1293"/>
          <w:tab w:val="clear" w:pos="1724"/>
          <w:tab w:val="clear" w:pos="2155"/>
          <w:tab w:val="clear" w:pos="2586"/>
        </w:tabs>
        <w:spacing w:line="342" w:lineRule="exact"/>
        <w:rPr>
          <w:rFonts w:ascii="Times New Roman"/>
          <w:szCs w:val="21"/>
        </w:rPr>
      </w:pPr>
      <w:r w:rsidRPr="009213AC">
        <w:rPr>
          <w:rFonts w:ascii="Times New Roman"/>
          <w:szCs w:val="21"/>
        </w:rPr>
        <w:t>7.</w:t>
      </w:r>
      <w:r>
        <w:rPr>
          <w:rFonts w:ascii="Times New Roman" w:hint="eastAsia"/>
          <w:szCs w:val="21"/>
        </w:rPr>
        <w:t xml:space="preserve">  </w:t>
      </w:r>
      <w:r w:rsidRPr="009213AC">
        <w:rPr>
          <w:rFonts w:ascii="Times New Roman"/>
          <w:b/>
          <w:color w:val="FF0000"/>
          <w:szCs w:val="21"/>
        </w:rPr>
        <w:t>Ara Begum</w:t>
      </w:r>
      <w:r w:rsidRPr="009213AC">
        <w:rPr>
          <w:rFonts w:ascii="Times New Roman"/>
          <w:color w:val="FF0000"/>
          <w:szCs w:val="21"/>
        </w:rPr>
        <w:t xml:space="preserve"> </w:t>
      </w:r>
      <w:r w:rsidRPr="009213AC">
        <w:rPr>
          <w:rFonts w:ascii="SimHei" w:eastAsia="SimHei" w:hint="eastAsia"/>
          <w:color w:val="FF0000"/>
          <w:szCs w:val="21"/>
        </w:rPr>
        <w:t>女士</w:t>
      </w:r>
      <w:r w:rsidRPr="009213AC">
        <w:rPr>
          <w:rFonts w:ascii="Times New Roman"/>
          <w:szCs w:val="21"/>
        </w:rPr>
        <w:t>说，她希望了解社会经济发展计划是否面向少数民族群体，农村和少数民族妇女是否能够获得信贷和政府的其他便利措施，以及如何解决少数民族获得土地的问题。她希望了解老挝是否采取</w:t>
      </w:r>
      <w:r w:rsidR="0000149E">
        <w:rPr>
          <w:rFonts w:ascii="Times New Roman"/>
          <w:szCs w:val="21"/>
        </w:rPr>
        <w:t>暂行特别措施</w:t>
      </w:r>
      <w:r w:rsidRPr="009213AC">
        <w:rPr>
          <w:rFonts w:ascii="Times New Roman"/>
          <w:szCs w:val="21"/>
        </w:rPr>
        <w:t>鼓励农村妇女担任领导职位。政府必须采取措施降低农村和少数民族妇女的文盲率。她询问农村地区的家庭暴力受害者获得医疗和财务援助的情况。最后，她请求提供采取措施保护老年妇女和残疾妇女权利的资料。</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8.</w:t>
      </w:r>
      <w:r>
        <w:rPr>
          <w:rFonts w:ascii="Times New Roman" w:hint="eastAsia"/>
          <w:szCs w:val="21"/>
        </w:rPr>
        <w:t xml:space="preserve">  </w:t>
      </w:r>
      <w:r w:rsidRPr="009213AC">
        <w:rPr>
          <w:rFonts w:ascii="Times New Roman"/>
          <w:b/>
          <w:color w:val="FF0000"/>
          <w:szCs w:val="21"/>
        </w:rPr>
        <w:t>Chutikul</w:t>
      </w:r>
      <w:r w:rsidRPr="009213AC">
        <w:rPr>
          <w:rFonts w:ascii="SimHei" w:eastAsia="SimHei" w:hint="eastAsia"/>
          <w:color w:val="FF0000"/>
          <w:szCs w:val="21"/>
        </w:rPr>
        <w:t>女士</w:t>
      </w:r>
      <w:r w:rsidRPr="009213AC">
        <w:rPr>
          <w:rFonts w:ascii="Times New Roman"/>
          <w:szCs w:val="21"/>
        </w:rPr>
        <w:t>说</w:t>
      </w:r>
      <w:r>
        <w:rPr>
          <w:rFonts w:ascii="Times New Roman" w:hint="eastAsia"/>
          <w:szCs w:val="21"/>
        </w:rPr>
        <w:t>，</w:t>
      </w:r>
      <w:r w:rsidRPr="009213AC">
        <w:rPr>
          <w:rFonts w:ascii="Times New Roman"/>
          <w:szCs w:val="21"/>
        </w:rPr>
        <w:t>她希望了解向从农村进入城市从事卖淫活动的农村妇女提供援助方案的更多资料。她想知道国家打击人口贩运指导委员会如何与省级行动相结合，是否已在这方面建立了跨部门小组。她希望提供与国家发展和消除贫穷战略相联系的亚洲开发银行项目的资料，包括其目的、关于农村妇女发展的目标以及对农村妇女产生的结果和影响。政府可能需要在实施发展项目，包括外国投资项目之前对所有可行性研究进行性别影响分析。政府还可能需要国际社会和国际机构提供技术援助，包括联合国妇女发展基金（妇发基金）、联合国开发计划署</w:t>
      </w:r>
      <w:r>
        <w:rPr>
          <w:rFonts w:ascii="Times New Roman"/>
          <w:szCs w:val="21"/>
        </w:rPr>
        <w:t>（</w:t>
      </w:r>
      <w:r w:rsidRPr="009213AC">
        <w:rPr>
          <w:rFonts w:ascii="Times New Roman"/>
          <w:szCs w:val="21"/>
        </w:rPr>
        <w:t>开发署</w:t>
      </w:r>
      <w:r>
        <w:rPr>
          <w:rFonts w:ascii="Times New Roman"/>
          <w:szCs w:val="21"/>
        </w:rPr>
        <w:t>）</w:t>
      </w:r>
      <w:r w:rsidRPr="009213AC">
        <w:rPr>
          <w:rFonts w:ascii="Times New Roman"/>
          <w:szCs w:val="21"/>
        </w:rPr>
        <w:t>和世界银行。</w:t>
      </w:r>
    </w:p>
    <w:p w:rsidR="009213AC" w:rsidRPr="009213AC" w:rsidRDefault="009213AC" w:rsidP="009F2739">
      <w:pPr>
        <w:pStyle w:val="DualTxt"/>
        <w:tabs>
          <w:tab w:val="clear" w:pos="432"/>
          <w:tab w:val="clear" w:pos="864"/>
          <w:tab w:val="clear" w:pos="1293"/>
          <w:tab w:val="clear" w:pos="1724"/>
          <w:tab w:val="clear" w:pos="2155"/>
          <w:tab w:val="clear" w:pos="2586"/>
        </w:tabs>
        <w:spacing w:line="344" w:lineRule="exact"/>
        <w:rPr>
          <w:rFonts w:ascii="Times New Roman"/>
          <w:szCs w:val="21"/>
        </w:rPr>
      </w:pPr>
      <w:r w:rsidRPr="009213AC">
        <w:rPr>
          <w:rFonts w:ascii="Times New Roman"/>
          <w:szCs w:val="21"/>
        </w:rPr>
        <w:t>9.</w:t>
      </w:r>
      <w:r w:rsidRPr="009213AC">
        <w:rPr>
          <w:rFonts w:ascii="Times New Roman"/>
          <w:szCs w:val="21"/>
        </w:rPr>
        <w:tab/>
      </w:r>
      <w:r w:rsidRPr="009213AC">
        <w:rPr>
          <w:rFonts w:ascii="Times New Roman"/>
          <w:szCs w:val="21"/>
        </w:rPr>
        <w:t>她请求提供未完工学校建筑的数量以及是否制定计划推动这些建筑完工。如果能提供关于学校课程，特别是小学阶段课程的更多信息，她将很感激，另外她还想知道是否根据学校位置对课程做出相应调整。需要更多关于一些少数民族群体中持续存在的有害传统习俗的信息，因为根据一些消息来源显示，非少数民族男性经常利用有害传统习俗将他们强奸少数民族妇女的行为合理化。她想知道是否可以对处于危险之中的群体进行研究，以便确认有害传统习俗并制定克服这些习俗的战略。</w:t>
      </w:r>
    </w:p>
    <w:p w:rsidR="009213AC" w:rsidRPr="009213AC" w:rsidRDefault="009213AC" w:rsidP="009F2739">
      <w:pPr>
        <w:pStyle w:val="DualTxt"/>
        <w:tabs>
          <w:tab w:val="clear" w:pos="432"/>
          <w:tab w:val="clear" w:pos="864"/>
          <w:tab w:val="clear" w:pos="1293"/>
          <w:tab w:val="clear" w:pos="1724"/>
          <w:tab w:val="clear" w:pos="2155"/>
          <w:tab w:val="clear" w:pos="2586"/>
        </w:tabs>
        <w:spacing w:line="346" w:lineRule="exact"/>
        <w:rPr>
          <w:rFonts w:ascii="Times New Roman"/>
          <w:szCs w:val="21"/>
        </w:rPr>
      </w:pPr>
      <w:r w:rsidRPr="009213AC">
        <w:rPr>
          <w:rFonts w:ascii="Times New Roman"/>
          <w:szCs w:val="21"/>
        </w:rPr>
        <w:t>10.</w:t>
      </w:r>
      <w:r w:rsidR="00325A5F">
        <w:rPr>
          <w:rFonts w:ascii="Times New Roman" w:hint="eastAsia"/>
          <w:szCs w:val="21"/>
        </w:rPr>
        <w:t xml:space="preserve">  </w:t>
      </w:r>
      <w:r w:rsidRPr="00325A5F">
        <w:rPr>
          <w:rFonts w:ascii="Times New Roman"/>
          <w:b/>
          <w:color w:val="FF0000"/>
          <w:szCs w:val="21"/>
        </w:rPr>
        <w:t>Lachanthaboune</w:t>
      </w:r>
      <w:r w:rsidRPr="00325A5F">
        <w:rPr>
          <w:rFonts w:ascii="SimHei" w:eastAsia="SimHei" w:hint="eastAsia"/>
          <w:color w:val="FF0000"/>
          <w:szCs w:val="21"/>
        </w:rPr>
        <w:t>女士</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 xml:space="preserve"> </w:t>
      </w:r>
      <w:r w:rsidRPr="009213AC">
        <w:rPr>
          <w:rFonts w:ascii="Times New Roman"/>
          <w:szCs w:val="21"/>
        </w:rPr>
        <w:t>说，教育部已经开始进行教育改革，以便更好地为社会经济发展服务。老挝与其发展伙伴一起执行了各项倡议，包括《教育部门发展框架草案》、《教育法》以及《</w:t>
      </w:r>
      <w:r w:rsidRPr="009213AC">
        <w:rPr>
          <w:rFonts w:ascii="Times New Roman"/>
          <w:szCs w:val="21"/>
        </w:rPr>
        <w:t>2006-2015</w:t>
      </w:r>
      <w:r w:rsidRPr="009213AC">
        <w:rPr>
          <w:rFonts w:ascii="Times New Roman"/>
          <w:szCs w:val="21"/>
        </w:rPr>
        <w:t>年国家教育制度改革战略》。各项倡议面向边远地区人群和弱势人群，尤其是妇女和少数民族群体。还提供了奖学金和其他奖励措施，以提高学生入学率和保有率并加强最贫困地区的教师培训。这一框架将发展战略纳入其中，以此增加并加速国家和地方改革进度。所有的利益攸关方都致力于在</w:t>
      </w:r>
      <w:r w:rsidRPr="009213AC">
        <w:rPr>
          <w:rFonts w:ascii="Times New Roman"/>
          <w:szCs w:val="21"/>
        </w:rPr>
        <w:t>2015</w:t>
      </w:r>
      <w:r w:rsidRPr="009213AC">
        <w:rPr>
          <w:rFonts w:ascii="Times New Roman"/>
          <w:szCs w:val="21"/>
        </w:rPr>
        <w:t>年之前实现千年发展目标。这一框架设立了短期、中期和长期政策和目标，包括</w:t>
      </w:r>
      <w:r w:rsidRPr="009213AC">
        <w:rPr>
          <w:rFonts w:ascii="Times New Roman"/>
          <w:szCs w:val="21"/>
        </w:rPr>
        <w:t>2002</w:t>
      </w:r>
      <w:r w:rsidRPr="009213AC">
        <w:rPr>
          <w:rFonts w:ascii="Times New Roman"/>
          <w:szCs w:val="21"/>
        </w:rPr>
        <w:t>年基本教育项目（针对女孩）。</w:t>
      </w:r>
      <w:r w:rsidRPr="009213AC">
        <w:rPr>
          <w:rFonts w:ascii="Times New Roman"/>
          <w:szCs w:val="21"/>
        </w:rPr>
        <w:t xml:space="preserve"> </w:t>
      </w:r>
      <w:r w:rsidRPr="009213AC">
        <w:rPr>
          <w:rFonts w:ascii="Times New Roman"/>
          <w:szCs w:val="21"/>
        </w:rPr>
        <w:t>学校供餐方案减少了家庭粮食短缺的情况并鼓励父母让其子女特别是女孩上学。这些方案和多级教学方法，对在小村庄和偏远地区建立完整学校尤其重要，因为这些地区的父母不希望子女远离家乡。</w:t>
      </w:r>
      <w:r w:rsidRPr="009213AC">
        <w:rPr>
          <w:rFonts w:ascii="Times New Roman"/>
          <w:szCs w:val="21"/>
        </w:rPr>
        <w:t xml:space="preserve"> </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11.</w:t>
      </w:r>
      <w:r w:rsidR="00325A5F">
        <w:rPr>
          <w:rFonts w:ascii="Times New Roman" w:hint="eastAsia"/>
          <w:szCs w:val="21"/>
        </w:rPr>
        <w:t xml:space="preserve">  </w:t>
      </w:r>
      <w:r w:rsidRPr="009213AC">
        <w:rPr>
          <w:rFonts w:ascii="Times New Roman"/>
          <w:szCs w:val="21"/>
        </w:rPr>
        <w:t>将女孩接受职业教育和高等教育的入学率目标设定为</w:t>
      </w:r>
      <w:r w:rsidRPr="009213AC">
        <w:rPr>
          <w:rFonts w:ascii="Times New Roman"/>
          <w:szCs w:val="21"/>
        </w:rPr>
        <w:t>50%</w:t>
      </w:r>
      <w:r w:rsidRPr="009213AC">
        <w:rPr>
          <w:rFonts w:ascii="Times New Roman"/>
          <w:szCs w:val="21"/>
        </w:rPr>
        <w:t>。职业学校中</w:t>
      </w:r>
      <w:r w:rsidRPr="009213AC">
        <w:rPr>
          <w:rFonts w:ascii="Times New Roman"/>
          <w:szCs w:val="21"/>
        </w:rPr>
        <w:t>40%</w:t>
      </w:r>
      <w:r w:rsidRPr="009213AC">
        <w:rPr>
          <w:rFonts w:ascii="Times New Roman"/>
          <w:szCs w:val="21"/>
        </w:rPr>
        <w:t>的奖学金预留给女学生、少数民族学生和贫困家庭学生，高等教育中</w:t>
      </w:r>
      <w:r w:rsidRPr="009213AC">
        <w:rPr>
          <w:rFonts w:ascii="Times New Roman"/>
          <w:szCs w:val="21"/>
        </w:rPr>
        <w:t>20%</w:t>
      </w:r>
      <w:r w:rsidRPr="009213AC">
        <w:rPr>
          <w:rFonts w:ascii="Times New Roman"/>
          <w:szCs w:val="21"/>
        </w:rPr>
        <w:t>的奖学金预留给这部分学生，师范教育中预留</w:t>
      </w:r>
      <w:r w:rsidRPr="009213AC">
        <w:rPr>
          <w:rFonts w:ascii="Times New Roman"/>
          <w:szCs w:val="21"/>
        </w:rPr>
        <w:t>40%</w:t>
      </w:r>
      <w:r w:rsidRPr="009213AC">
        <w:rPr>
          <w:rFonts w:ascii="Times New Roman"/>
          <w:szCs w:val="21"/>
        </w:rPr>
        <w:t>的奖学金给他们。新课程安排包括中学教育后增加一年的课程，同时涉及到了性别问题和技术问题。学校</w:t>
      </w:r>
      <w:r w:rsidRPr="009213AC">
        <w:rPr>
          <w:rFonts w:ascii="Times New Roman"/>
          <w:szCs w:val="21"/>
        </w:rPr>
        <w:t>80%</w:t>
      </w:r>
      <w:r w:rsidRPr="009213AC">
        <w:rPr>
          <w:rFonts w:ascii="Times New Roman"/>
          <w:szCs w:val="21"/>
        </w:rPr>
        <w:t>的教学内容必须是新课程安排上的必修课程，剩下</w:t>
      </w:r>
      <w:r w:rsidRPr="009213AC">
        <w:rPr>
          <w:rFonts w:ascii="Times New Roman"/>
          <w:szCs w:val="21"/>
        </w:rPr>
        <w:t>20%</w:t>
      </w:r>
      <w:r w:rsidRPr="009213AC">
        <w:rPr>
          <w:rFonts w:ascii="Times New Roman"/>
          <w:szCs w:val="21"/>
        </w:rPr>
        <w:t>的教学内容可以集中在与其文化相关的领域上。小学教育和中学教育是免费的。</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12.</w:t>
      </w:r>
      <w:r w:rsidR="00325A5F">
        <w:rPr>
          <w:rFonts w:ascii="Times New Roman" w:hint="eastAsia"/>
          <w:szCs w:val="21"/>
        </w:rPr>
        <w:t xml:space="preserve">  </w:t>
      </w:r>
      <w:r w:rsidRPr="009213AC">
        <w:rPr>
          <w:rFonts w:ascii="Times New Roman"/>
          <w:szCs w:val="21"/>
        </w:rPr>
        <w:t>政府计划改进财政战略、预算管理、监督和审查制度。已经起草了一项关于包容性教育的国家政策，旨在创立一个教育中心，以便研究教育中的平等问题，并建立定期监测和报告制度。政府已经批准了其他教育方法。教育预算尚未达到千年发展目标所建议的水平，但是政府希望在</w:t>
      </w:r>
      <w:r w:rsidRPr="009213AC">
        <w:rPr>
          <w:rFonts w:ascii="Times New Roman"/>
          <w:szCs w:val="21"/>
        </w:rPr>
        <w:t>2015</w:t>
      </w:r>
      <w:r w:rsidRPr="009213AC">
        <w:rPr>
          <w:rFonts w:ascii="Times New Roman"/>
          <w:szCs w:val="21"/>
        </w:rPr>
        <w:t>年之前达到这一水平。</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13.</w:t>
      </w:r>
      <w:r w:rsidR="00325A5F">
        <w:rPr>
          <w:rFonts w:ascii="Times New Roman" w:hint="eastAsia"/>
          <w:szCs w:val="21"/>
        </w:rPr>
        <w:t xml:space="preserve">  </w:t>
      </w:r>
      <w:r w:rsidRPr="009213AC">
        <w:rPr>
          <w:rFonts w:ascii="Times New Roman"/>
          <w:szCs w:val="21"/>
        </w:rPr>
        <w:t>关于少数民族群体的教育问题，在县、省、区域和国家一级建立了小型寄宿学校。老挝国立大学附近的一所学校专门面向获得高等教育奖学金的天才少数民族学生。不够聪慧的学生可以在高等教育之前继续复习准备。通过向所有少数民族群体推广密集语言接触教学法来解决扫盲和双语教育问题。少数民族学生通常接受教师培训，之后回到家乡的村庄教授老挝语和他们民族的语言。国家包容性教育的政策将更加关注少数民族群体、妇女和残疾人。</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14.</w:t>
      </w:r>
      <w:r w:rsidR="00325A5F">
        <w:rPr>
          <w:rFonts w:ascii="Times New Roman" w:hint="eastAsia"/>
          <w:szCs w:val="21"/>
        </w:rPr>
        <w:t xml:space="preserve">  </w:t>
      </w:r>
      <w:r w:rsidRPr="00325A5F">
        <w:rPr>
          <w:rFonts w:ascii="Times New Roman"/>
          <w:b/>
          <w:color w:val="FF0000"/>
          <w:szCs w:val="21"/>
        </w:rPr>
        <w:t>Heuangvongsy</w:t>
      </w:r>
      <w:r w:rsidRPr="00325A5F">
        <w:rPr>
          <w:rFonts w:ascii="SimHei" w:eastAsia="SimHei" w:hint="eastAsia"/>
          <w:color w:val="FF0000"/>
          <w:szCs w:val="21"/>
        </w:rPr>
        <w:t>先生</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说，由于山区地形、人口分散和缺乏基础设施，在偏远地区获得保健服务很困难。政府计划采取措施降低孕产妇死亡率，包括将保健村的模式推广到农村地区、开展儿童生存运动、鼓励母乳喂养、增加免疫接种运动并提高对营养以及预防传染性疾病的认识。除了其他措施和保健问题综合立法，政府已经通过了《国家营养政策》，并正在起草一个旨在为卫生官员设立培训方案的行动计划。保健设施和网络已经在全国范围内延伸，向所有村庄发放成套医疗设备，在各省建立并改善了各个诊所。</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15.</w:t>
      </w:r>
      <w:r w:rsidR="00325A5F">
        <w:rPr>
          <w:rFonts w:ascii="Times New Roman" w:hint="eastAsia"/>
          <w:szCs w:val="21"/>
        </w:rPr>
        <w:t xml:space="preserve">  </w:t>
      </w:r>
      <w:r w:rsidRPr="009213AC">
        <w:rPr>
          <w:rFonts w:ascii="Times New Roman"/>
          <w:szCs w:val="21"/>
        </w:rPr>
        <w:t>国家的发展与各个因素包括战争遗产密切相关。其中，由于营养不良、不愿进行母乳喂养以及传染性疾病，这些因素还影响孕产妇和婴儿的高死亡率，</w:t>
      </w:r>
      <w:r w:rsidRPr="009213AC">
        <w:rPr>
          <w:rFonts w:ascii="Times New Roman"/>
          <w:szCs w:val="21"/>
        </w:rPr>
        <w:t xml:space="preserve"> </w:t>
      </w:r>
      <w:r w:rsidRPr="009213AC">
        <w:rPr>
          <w:rFonts w:ascii="Times New Roman"/>
          <w:szCs w:val="21"/>
        </w:rPr>
        <w:t>公共卫生部制定了生殖健康政策，采取措施改善保健服务并降低孕产妇和婴儿死亡率。关于乳腺癌的最新数据将被纳入下次报告中。</w:t>
      </w:r>
    </w:p>
    <w:p w:rsidR="009213AC" w:rsidRPr="009213AC" w:rsidRDefault="009213AC" w:rsidP="009F2739">
      <w:pPr>
        <w:pStyle w:val="DualTxt"/>
        <w:tabs>
          <w:tab w:val="clear" w:pos="432"/>
          <w:tab w:val="clear" w:pos="864"/>
          <w:tab w:val="clear" w:pos="1293"/>
          <w:tab w:val="clear" w:pos="1724"/>
          <w:tab w:val="clear" w:pos="2155"/>
          <w:tab w:val="clear" w:pos="2586"/>
        </w:tabs>
        <w:spacing w:line="346" w:lineRule="exact"/>
        <w:rPr>
          <w:rFonts w:ascii="Times New Roman"/>
          <w:szCs w:val="21"/>
        </w:rPr>
      </w:pPr>
      <w:r w:rsidRPr="009213AC">
        <w:rPr>
          <w:rFonts w:ascii="Times New Roman"/>
          <w:szCs w:val="21"/>
        </w:rPr>
        <w:t>16.</w:t>
      </w:r>
      <w:r w:rsidR="00325A5F">
        <w:rPr>
          <w:rFonts w:ascii="Times New Roman" w:hint="eastAsia"/>
          <w:szCs w:val="21"/>
        </w:rPr>
        <w:t xml:space="preserve">  </w:t>
      </w:r>
      <w:r w:rsidRPr="009213AC">
        <w:rPr>
          <w:rFonts w:ascii="Times New Roman"/>
          <w:szCs w:val="21"/>
        </w:rPr>
        <w:t>关于</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情况的评估，公共卫生部已经采取了诸多措施，包括与国会、开发署和其他相关机构建立了指导委员会。还设立了国家</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预防中心。政府竭尽全力向所有</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受害者提供平等、充分的治疗，大约有</w:t>
      </w:r>
      <w:r w:rsidRPr="009213AC">
        <w:rPr>
          <w:rFonts w:ascii="Times New Roman"/>
          <w:szCs w:val="21"/>
        </w:rPr>
        <w:t>60%</w:t>
      </w:r>
      <w:r w:rsidRPr="009213AC">
        <w:rPr>
          <w:rFonts w:ascii="Times New Roman"/>
          <w:szCs w:val="21"/>
        </w:rPr>
        <w:t>的</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感染者接受了治疗。在预防方面，政府通过避孕套分发运动鼓励人们使用避孕套。还建立了四个省级女性治疗中心以及两个省级男性治疗中心，开展了对青年人进行</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风险和预防教育的宣传运动以及面向妓女的提高防治认识运动。将</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的风险和预防措施告知发展项目的承包商。预防中心将所有的利益攸关方纳入其中，包括</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感染者，以便传播相关信息。感染</w:t>
      </w:r>
      <w:r w:rsidR="00184329">
        <w:rPr>
          <w:rFonts w:ascii="Times New Roman"/>
          <w:szCs w:val="21"/>
        </w:rPr>
        <w:t>艾滋病毒</w:t>
      </w:r>
      <w:r w:rsidR="00184329">
        <w:rPr>
          <w:rFonts w:ascii="Times New Roman"/>
          <w:szCs w:val="21"/>
        </w:rPr>
        <w:t>/</w:t>
      </w:r>
      <w:r w:rsidR="00184329">
        <w:rPr>
          <w:rFonts w:ascii="Times New Roman"/>
          <w:szCs w:val="21"/>
        </w:rPr>
        <w:t>艾滋病</w:t>
      </w:r>
      <w:r w:rsidRPr="009213AC">
        <w:rPr>
          <w:rFonts w:ascii="Times New Roman"/>
          <w:szCs w:val="21"/>
        </w:rPr>
        <w:t>的移徙工人没有受到歧视。</w:t>
      </w:r>
    </w:p>
    <w:p w:rsidR="009213AC" w:rsidRPr="009213AC" w:rsidRDefault="009213AC" w:rsidP="009F2739">
      <w:pPr>
        <w:pStyle w:val="DualTxt"/>
        <w:tabs>
          <w:tab w:val="clear" w:pos="432"/>
          <w:tab w:val="clear" w:pos="864"/>
          <w:tab w:val="clear" w:pos="1293"/>
          <w:tab w:val="clear" w:pos="1724"/>
          <w:tab w:val="clear" w:pos="2155"/>
          <w:tab w:val="clear" w:pos="2586"/>
        </w:tabs>
        <w:spacing w:line="346" w:lineRule="exact"/>
        <w:rPr>
          <w:rFonts w:ascii="Times New Roman"/>
          <w:szCs w:val="21"/>
        </w:rPr>
      </w:pPr>
      <w:r w:rsidRPr="009213AC">
        <w:rPr>
          <w:rFonts w:ascii="Times New Roman"/>
          <w:szCs w:val="21"/>
        </w:rPr>
        <w:t>17.</w:t>
      </w:r>
      <w:r w:rsidR="00325A5F">
        <w:rPr>
          <w:rFonts w:ascii="Times New Roman" w:hint="eastAsia"/>
          <w:szCs w:val="21"/>
        </w:rPr>
        <w:t xml:space="preserve">  </w:t>
      </w:r>
      <w:r w:rsidRPr="009213AC">
        <w:rPr>
          <w:rFonts w:ascii="Times New Roman"/>
          <w:szCs w:val="21"/>
        </w:rPr>
        <w:t>卫生预算拨款已经从</w:t>
      </w:r>
      <w:r w:rsidRPr="009213AC">
        <w:rPr>
          <w:rFonts w:ascii="Times New Roman"/>
          <w:szCs w:val="21"/>
        </w:rPr>
        <w:t>2005-2006</w:t>
      </w:r>
      <w:r w:rsidRPr="009213AC">
        <w:rPr>
          <w:rFonts w:ascii="Times New Roman"/>
          <w:szCs w:val="21"/>
        </w:rPr>
        <w:t>年期间占国内生产总值的</w:t>
      </w:r>
      <w:r w:rsidRPr="009213AC">
        <w:rPr>
          <w:rFonts w:ascii="Times New Roman"/>
          <w:szCs w:val="21"/>
        </w:rPr>
        <w:t>0.52%</w:t>
      </w:r>
      <w:r w:rsidRPr="009213AC">
        <w:rPr>
          <w:rFonts w:ascii="Times New Roman"/>
          <w:szCs w:val="21"/>
        </w:rPr>
        <w:t>左右增加到</w:t>
      </w:r>
      <w:r w:rsidRPr="009213AC">
        <w:rPr>
          <w:rFonts w:ascii="Times New Roman"/>
          <w:szCs w:val="21"/>
        </w:rPr>
        <w:t>2007-2008</w:t>
      </w:r>
      <w:r w:rsidRPr="009213AC">
        <w:rPr>
          <w:rFonts w:ascii="Times New Roman"/>
          <w:szCs w:val="21"/>
        </w:rPr>
        <w:t>年期间的</w:t>
      </w:r>
      <w:r w:rsidRPr="009213AC">
        <w:rPr>
          <w:rFonts w:ascii="Times New Roman"/>
          <w:szCs w:val="21"/>
        </w:rPr>
        <w:t>14%</w:t>
      </w:r>
      <w:r w:rsidRPr="009213AC">
        <w:rPr>
          <w:rFonts w:ascii="Times New Roman"/>
          <w:szCs w:val="21"/>
        </w:rPr>
        <w:t>。由于对私营部门和公共部门制定了医疗保险规定并在农村地区实行激励政策，因此需要人寿保险基金。政府通过筹资活动动员人们参与其中，并获得了来自国际组织和基金会以及友好国家的援助。</w:t>
      </w:r>
    </w:p>
    <w:p w:rsidR="009213AC" w:rsidRPr="009213AC" w:rsidRDefault="009213AC" w:rsidP="009F2739">
      <w:pPr>
        <w:pStyle w:val="DualTxt"/>
        <w:tabs>
          <w:tab w:val="clear" w:pos="432"/>
          <w:tab w:val="clear" w:pos="864"/>
          <w:tab w:val="clear" w:pos="1293"/>
          <w:tab w:val="clear" w:pos="1724"/>
          <w:tab w:val="clear" w:pos="2155"/>
          <w:tab w:val="clear" w:pos="2586"/>
        </w:tabs>
        <w:spacing w:line="346" w:lineRule="exact"/>
        <w:rPr>
          <w:rFonts w:ascii="Times New Roman"/>
          <w:szCs w:val="21"/>
        </w:rPr>
      </w:pPr>
      <w:r w:rsidRPr="009213AC">
        <w:rPr>
          <w:rFonts w:ascii="Times New Roman"/>
          <w:szCs w:val="21"/>
        </w:rPr>
        <w:t>18.</w:t>
      </w:r>
      <w:r w:rsidR="00325A5F">
        <w:rPr>
          <w:rFonts w:ascii="Times New Roman" w:hint="eastAsia"/>
          <w:szCs w:val="21"/>
        </w:rPr>
        <w:t xml:space="preserve">  </w:t>
      </w:r>
      <w:r w:rsidRPr="00325A5F">
        <w:rPr>
          <w:rFonts w:ascii="Times New Roman"/>
          <w:b/>
          <w:color w:val="FF0000"/>
          <w:szCs w:val="21"/>
        </w:rPr>
        <w:t>Faiphengyoa</w:t>
      </w:r>
      <w:r w:rsidRPr="00325A5F">
        <w:rPr>
          <w:rFonts w:ascii="Times New Roman"/>
          <w:color w:val="FF0000"/>
          <w:szCs w:val="21"/>
        </w:rPr>
        <w:t xml:space="preserve"> </w:t>
      </w:r>
      <w:r w:rsidRPr="00325A5F">
        <w:rPr>
          <w:rFonts w:ascii="SimHei" w:eastAsia="SimHei" w:hint="eastAsia"/>
          <w:color w:val="FF0000"/>
          <w:szCs w:val="21"/>
        </w:rPr>
        <w:t>先</w:t>
      </w:r>
      <w:r w:rsidRPr="00A052C2">
        <w:rPr>
          <w:rFonts w:ascii="SimHei" w:eastAsia="SimHei" w:hint="eastAsia"/>
          <w:color w:val="FF0000"/>
          <w:szCs w:val="21"/>
        </w:rPr>
        <w:t>生</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 xml:space="preserve"> </w:t>
      </w:r>
      <w:r w:rsidRPr="009213AC">
        <w:rPr>
          <w:rFonts w:ascii="Times New Roman"/>
          <w:szCs w:val="21"/>
        </w:rPr>
        <w:t>说，全球金融危机对劳动妇女，尤其是出口公司造成了影响。虽然对政府产品的需求很高，一些政府工作人员还是被解聘了。</w:t>
      </w:r>
      <w:r w:rsidR="00847D7D">
        <w:rPr>
          <w:rFonts w:ascii="Times New Roman"/>
          <w:szCs w:val="21"/>
        </w:rPr>
        <w:t>劳动和社会福利部</w:t>
      </w:r>
      <w:r w:rsidRPr="009213AC">
        <w:rPr>
          <w:rFonts w:ascii="Times New Roman"/>
          <w:szCs w:val="21"/>
        </w:rPr>
        <w:t>向劳动妇女提供了技能发展培训方案。法律规定须实行男女同工同酬。建立了公共和私营福利制度和福利机构。</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19.</w:t>
      </w:r>
      <w:r w:rsidR="00325A5F">
        <w:rPr>
          <w:rFonts w:ascii="Times New Roman" w:hint="eastAsia"/>
          <w:szCs w:val="21"/>
        </w:rPr>
        <w:t xml:space="preserve">  </w:t>
      </w:r>
      <w:r w:rsidR="00847D7D">
        <w:rPr>
          <w:rFonts w:ascii="Times New Roman"/>
          <w:szCs w:val="21"/>
        </w:rPr>
        <w:t>劳动和社会福利部</w:t>
      </w:r>
      <w:r w:rsidRPr="009213AC">
        <w:rPr>
          <w:rFonts w:ascii="Times New Roman"/>
          <w:szCs w:val="21"/>
        </w:rPr>
        <w:t>和泰王国合作解决移徙工人的问题。对移徙工人进行筛查，查实他们的国籍，保障其合法权益并确保他们获得合理的工作报酬。移徙工人回国后，</w:t>
      </w:r>
      <w:r w:rsidR="00847D7D">
        <w:rPr>
          <w:rFonts w:ascii="Times New Roman"/>
          <w:szCs w:val="21"/>
        </w:rPr>
        <w:t>劳动和社会福利部</w:t>
      </w:r>
      <w:r w:rsidRPr="009213AC">
        <w:rPr>
          <w:rFonts w:ascii="Times New Roman"/>
          <w:szCs w:val="21"/>
        </w:rPr>
        <w:t>帮助他们寻求其他职业并提供技能发展方案。监测移徙工人的季节性流动。</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20.</w:t>
      </w:r>
      <w:r w:rsidR="00325A5F">
        <w:rPr>
          <w:rFonts w:ascii="Times New Roman" w:hint="eastAsia"/>
          <w:szCs w:val="21"/>
        </w:rPr>
        <w:t xml:space="preserve">  </w:t>
      </w:r>
      <w:r w:rsidRPr="009213AC">
        <w:rPr>
          <w:rFonts w:ascii="Times New Roman"/>
          <w:szCs w:val="21"/>
        </w:rPr>
        <w:t>制定了明确战略，在</w:t>
      </w:r>
      <w:r w:rsidRPr="009213AC">
        <w:rPr>
          <w:rFonts w:ascii="Times New Roman"/>
          <w:szCs w:val="21"/>
        </w:rPr>
        <w:t>2020</w:t>
      </w:r>
      <w:r w:rsidRPr="009213AC">
        <w:rPr>
          <w:rFonts w:ascii="Times New Roman"/>
          <w:szCs w:val="21"/>
        </w:rPr>
        <w:t>年之前移除农业、医院和学校区域所有未爆炸药。少数民族群体和其他群体一样享受低息小额信贷融通，少数民族群体和其他群体之间平等地享受获得低息小额信贷的权利。已经做出巨大努力鼓励鸦片种植者特别是农村妇女和儿童种植替代作物。因此，许多种植玉米或水稻，或者养殖牲畜。已经在</w:t>
      </w:r>
      <w:r w:rsidRPr="009213AC">
        <w:rPr>
          <w:rFonts w:ascii="Times New Roman"/>
          <w:szCs w:val="21"/>
        </w:rPr>
        <w:t>95</w:t>
      </w:r>
      <w:r w:rsidRPr="009213AC">
        <w:rPr>
          <w:rFonts w:ascii="Times New Roman"/>
          <w:szCs w:val="21"/>
        </w:rPr>
        <w:t>个村庄实施小额信贷试验方案，为农村妇女创造稳定的就业机会，防止贩运妇女和儿童，取得了令人满意的效果。</w:t>
      </w:r>
      <w:r w:rsidRPr="009213AC">
        <w:rPr>
          <w:rFonts w:ascii="Times New Roman"/>
          <w:szCs w:val="21"/>
        </w:rPr>
        <w:t xml:space="preserve"> </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b/>
          <w:szCs w:val="21"/>
        </w:rPr>
      </w:pPr>
      <w:r w:rsidRPr="009213AC">
        <w:rPr>
          <w:rFonts w:ascii="Times New Roman"/>
          <w:szCs w:val="21"/>
        </w:rPr>
        <w:t>21.</w:t>
      </w:r>
      <w:r w:rsidR="00325A5F">
        <w:rPr>
          <w:rFonts w:ascii="Times New Roman" w:hint="eastAsia"/>
          <w:szCs w:val="21"/>
        </w:rPr>
        <w:t xml:space="preserve">  </w:t>
      </w:r>
      <w:r w:rsidRPr="00325A5F">
        <w:rPr>
          <w:rFonts w:ascii="Times New Roman"/>
          <w:b/>
          <w:color w:val="FF0000"/>
          <w:szCs w:val="21"/>
        </w:rPr>
        <w:t>Leudedmounsone</w:t>
      </w:r>
      <w:r w:rsidRPr="00325A5F">
        <w:rPr>
          <w:rFonts w:ascii="SimHei" w:eastAsia="SimHei" w:hint="eastAsia"/>
          <w:color w:val="FF0000"/>
          <w:szCs w:val="21"/>
        </w:rPr>
        <w:t>女士</w:t>
      </w:r>
      <w:r w:rsidRPr="009213AC">
        <w:rPr>
          <w:rFonts w:ascii="Times New Roman"/>
          <w:szCs w:val="21"/>
        </w:rPr>
        <w:t xml:space="preserve"> </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 xml:space="preserve"> </w:t>
      </w:r>
      <w:r w:rsidRPr="009213AC">
        <w:rPr>
          <w:rFonts w:ascii="Times New Roman"/>
          <w:szCs w:val="21"/>
        </w:rPr>
        <w:t>说，农业发展是国家发展和提高妇女地位的一个重要优先事项。</w:t>
      </w:r>
      <w:r w:rsidR="00A052C2">
        <w:rPr>
          <w:rFonts w:ascii="Times New Roman" w:hint="eastAsia"/>
          <w:szCs w:val="21"/>
        </w:rPr>
        <w:t>《</w:t>
      </w:r>
      <w:r w:rsidR="00A052C2">
        <w:rPr>
          <w:rFonts w:ascii="Times New Roman"/>
          <w:szCs w:val="21"/>
        </w:rPr>
        <w:t>国家发展和消除贫</w:t>
      </w:r>
      <w:r w:rsidR="00A052C2">
        <w:rPr>
          <w:rFonts w:ascii="Times New Roman" w:hint="eastAsia"/>
          <w:szCs w:val="21"/>
        </w:rPr>
        <w:t>困</w:t>
      </w:r>
      <w:r w:rsidRPr="009213AC">
        <w:rPr>
          <w:rFonts w:ascii="Times New Roman"/>
          <w:szCs w:val="21"/>
        </w:rPr>
        <w:t>战略</w:t>
      </w:r>
      <w:r w:rsidR="00A052C2">
        <w:rPr>
          <w:rFonts w:ascii="Times New Roman" w:hint="eastAsia"/>
          <w:szCs w:val="21"/>
        </w:rPr>
        <w:t>》</w:t>
      </w:r>
      <w:r w:rsidRPr="009213AC">
        <w:rPr>
          <w:rFonts w:ascii="Times New Roman"/>
          <w:szCs w:val="21"/>
        </w:rPr>
        <w:t>重视增加接受养殖牲畜和种植经济作物培训的妇女人数以及分配给妇女的农用地数量。土地分配男女平等。亚洲开发银行向少数民族妇女和农村妇女提供小额信贷，虽然全球金融危机的影响导致收入普遍下降。政府采取了诸多措施防止外国直接投资对环境产生负面影响，并确保最贫困地区的妇女加入创收行动。老挝妇女联盟保护妇女和儿童的合法权益，制定了各种方案，以提高妇女在各个领域的作用并消除陈规定型观念。鼓励人们尊重妇女权利和两性平等。</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22.</w:t>
      </w:r>
      <w:r w:rsidR="00325A5F">
        <w:rPr>
          <w:rFonts w:ascii="Times New Roman" w:hint="eastAsia"/>
          <w:szCs w:val="21"/>
        </w:rPr>
        <w:t xml:space="preserve">  </w:t>
      </w:r>
      <w:r w:rsidRPr="00325A5F">
        <w:rPr>
          <w:rFonts w:ascii="Times New Roman"/>
          <w:b/>
          <w:color w:val="FF0000"/>
          <w:szCs w:val="21"/>
        </w:rPr>
        <w:t>Phommachanh</w:t>
      </w:r>
      <w:r w:rsidRPr="00325A5F">
        <w:rPr>
          <w:rFonts w:ascii="SimHei" w:eastAsia="SimHei" w:hint="eastAsia"/>
          <w:color w:val="FF0000"/>
          <w:szCs w:val="21"/>
        </w:rPr>
        <w:t>先生</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说，卖淫明显是非法的，虽然隐秘卖淫仍然存在。政府正努力为每个人创造工作和教育机会，这是打击卖淫的第一步。政府还组织了提高认识运动。国家打击人口贩运指导委员会还与各省的分支办事处密切合作。</w:t>
      </w:r>
    </w:p>
    <w:p w:rsidR="009213AC" w:rsidRPr="009213AC" w:rsidRDefault="009213AC" w:rsidP="009213AC">
      <w:pPr>
        <w:pStyle w:val="H4"/>
        <w:tabs>
          <w:tab w:val="clear" w:pos="431"/>
        </w:tabs>
        <w:spacing w:after="140" w:line="340" w:lineRule="exact"/>
        <w:jc w:val="both"/>
        <w:rPr>
          <w:rFonts w:ascii="Times New Roman"/>
          <w:szCs w:val="21"/>
        </w:rPr>
      </w:pPr>
      <w:r w:rsidRPr="009213AC">
        <w:rPr>
          <w:rFonts w:ascii="Times New Roman"/>
          <w:szCs w:val="21"/>
        </w:rPr>
        <w:t>第</w:t>
      </w:r>
      <w:r w:rsidRPr="009213AC">
        <w:rPr>
          <w:rFonts w:ascii="Times New Roman"/>
          <w:szCs w:val="21"/>
        </w:rPr>
        <w:t>15</w:t>
      </w:r>
      <w:r w:rsidRPr="009213AC">
        <w:rPr>
          <w:rFonts w:ascii="Times New Roman"/>
          <w:szCs w:val="21"/>
        </w:rPr>
        <w:t>条和第</w:t>
      </w:r>
      <w:r w:rsidRPr="009213AC">
        <w:rPr>
          <w:rFonts w:ascii="Times New Roman"/>
          <w:szCs w:val="21"/>
        </w:rPr>
        <w:t>16</w:t>
      </w:r>
      <w:r w:rsidRPr="009213AC">
        <w:rPr>
          <w:rFonts w:ascii="Times New Roman"/>
          <w:szCs w:val="21"/>
        </w:rPr>
        <w:t>条</w:t>
      </w:r>
      <w:r w:rsidRPr="009213AC">
        <w:rPr>
          <w:rFonts w:ascii="Times New Roman"/>
          <w:szCs w:val="21"/>
        </w:rPr>
        <w:t xml:space="preserve"> </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23.</w:t>
      </w:r>
      <w:r w:rsidR="00325A5F">
        <w:rPr>
          <w:rFonts w:ascii="Times New Roman" w:hint="eastAsia"/>
          <w:szCs w:val="21"/>
        </w:rPr>
        <w:t xml:space="preserve">  </w:t>
      </w:r>
      <w:r w:rsidRPr="00325A5F">
        <w:rPr>
          <w:rFonts w:ascii="Times New Roman"/>
          <w:b/>
          <w:color w:val="FF0000"/>
          <w:szCs w:val="21"/>
        </w:rPr>
        <w:t>Halperin-Kaddari</w:t>
      </w:r>
      <w:r w:rsidRPr="00325A5F">
        <w:rPr>
          <w:rFonts w:ascii="Times New Roman"/>
          <w:color w:val="FF0000"/>
          <w:szCs w:val="21"/>
        </w:rPr>
        <w:t xml:space="preserve"> </w:t>
      </w:r>
      <w:r w:rsidRPr="00325A5F">
        <w:rPr>
          <w:rFonts w:ascii="SimHei" w:eastAsia="SimHei" w:hint="eastAsia"/>
          <w:color w:val="FF0000"/>
          <w:szCs w:val="21"/>
        </w:rPr>
        <w:t>女士</w:t>
      </w:r>
      <w:r w:rsidRPr="009213AC">
        <w:rPr>
          <w:rFonts w:ascii="Times New Roman"/>
          <w:szCs w:val="21"/>
        </w:rPr>
        <w:t>说，她希望了解离婚率，在离婚理由的问题上，男女是否平等，离婚程序如何，需要多长时间。她希望了解更多关于</w:t>
      </w:r>
      <w:r w:rsidR="00A052C2" w:rsidRPr="009213AC">
        <w:rPr>
          <w:rFonts w:ascii="Times New Roman"/>
          <w:szCs w:val="21"/>
        </w:rPr>
        <w:t>离婚</w:t>
      </w:r>
      <w:r w:rsidRPr="009213AC">
        <w:rPr>
          <w:rFonts w:ascii="Times New Roman"/>
          <w:szCs w:val="21"/>
        </w:rPr>
        <w:t>过错的法律规定，以及是否有计划对此进行改变。她想知道共同财产的定义是否包括无形财产。虽然对迎娶未成年少女的惯例进行了禁止，仍然有资料表明这一惯例在一些少数民族群体中</w:t>
      </w:r>
      <w:r w:rsidR="00A052C2">
        <w:rPr>
          <w:rFonts w:ascii="Times New Roman" w:hint="eastAsia"/>
          <w:szCs w:val="21"/>
        </w:rPr>
        <w:t>仍然</w:t>
      </w:r>
      <w:r w:rsidRPr="009213AC">
        <w:rPr>
          <w:rFonts w:ascii="Times New Roman"/>
          <w:szCs w:val="21"/>
        </w:rPr>
        <w:t>存在。</w:t>
      </w:r>
      <w:r w:rsidRPr="009213AC">
        <w:rPr>
          <w:rFonts w:ascii="Times New Roman"/>
          <w:szCs w:val="21"/>
        </w:rPr>
        <w:t xml:space="preserve"> </w:t>
      </w:r>
    </w:p>
    <w:p w:rsidR="009213AC" w:rsidRPr="009213AC" w:rsidRDefault="009213AC" w:rsidP="009213AC">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9213AC">
        <w:rPr>
          <w:rFonts w:ascii="Times New Roman"/>
          <w:szCs w:val="21"/>
        </w:rPr>
        <w:t>24.</w:t>
      </w:r>
      <w:r w:rsidR="00325A5F">
        <w:rPr>
          <w:rFonts w:ascii="Times New Roman" w:hint="eastAsia"/>
          <w:szCs w:val="21"/>
        </w:rPr>
        <w:t xml:space="preserve">  </w:t>
      </w:r>
      <w:r w:rsidRPr="00325A5F">
        <w:rPr>
          <w:rFonts w:ascii="Times New Roman"/>
          <w:b/>
          <w:color w:val="FF0000"/>
          <w:szCs w:val="21"/>
        </w:rPr>
        <w:t>Kiettisak</w:t>
      </w:r>
      <w:r w:rsidRPr="00325A5F">
        <w:rPr>
          <w:rFonts w:ascii="Times New Roman"/>
          <w:color w:val="FF0000"/>
          <w:szCs w:val="21"/>
        </w:rPr>
        <w:t xml:space="preserve"> </w:t>
      </w:r>
      <w:r w:rsidRPr="00325A5F">
        <w:rPr>
          <w:rFonts w:ascii="SimHei" w:eastAsia="SimHei" w:hint="eastAsia"/>
          <w:color w:val="FF0000"/>
          <w:szCs w:val="21"/>
        </w:rPr>
        <w:t>先生</w:t>
      </w:r>
      <w:r>
        <w:rPr>
          <w:rFonts w:ascii="Times New Roman"/>
          <w:szCs w:val="21"/>
        </w:rPr>
        <w:t>（</w:t>
      </w:r>
      <w:r w:rsidRPr="009213AC">
        <w:rPr>
          <w:rFonts w:ascii="Times New Roman"/>
          <w:szCs w:val="21"/>
        </w:rPr>
        <w:t>老挝人民民主共和国</w:t>
      </w:r>
      <w:r>
        <w:rPr>
          <w:rFonts w:ascii="Times New Roman"/>
          <w:szCs w:val="21"/>
        </w:rPr>
        <w:t>）</w:t>
      </w:r>
      <w:r w:rsidRPr="009213AC">
        <w:rPr>
          <w:rFonts w:ascii="Times New Roman"/>
          <w:szCs w:val="21"/>
        </w:rPr>
        <w:t xml:space="preserve"> </w:t>
      </w:r>
      <w:r w:rsidRPr="009213AC">
        <w:rPr>
          <w:rFonts w:ascii="Times New Roman"/>
          <w:szCs w:val="21"/>
        </w:rPr>
        <w:t>说，《家庭法》已经规定男女结婚年龄为</w:t>
      </w:r>
      <w:r w:rsidRPr="009213AC">
        <w:rPr>
          <w:rFonts w:ascii="Times New Roman"/>
          <w:szCs w:val="21"/>
        </w:rPr>
        <w:t>18</w:t>
      </w:r>
      <w:r w:rsidRPr="009213AC">
        <w:rPr>
          <w:rFonts w:ascii="Times New Roman"/>
          <w:szCs w:val="21"/>
        </w:rPr>
        <w:t>岁。修订后的《家庭法》规定，如果没有出现重要问题，比如子女监护问题，可以在村长面前离婚；如果出现严重问题，夫妻双方离婚须通过法院，法院做出判决前应留出三个月的缓冲期。可以对判决结果提出上诉，判决结果也可以取消。共同财产的定义包括婚姻期间获得的有形和无形资产。代表团</w:t>
      </w:r>
      <w:r w:rsidR="00A052C2">
        <w:rPr>
          <w:rFonts w:ascii="Times New Roman"/>
          <w:szCs w:val="21"/>
        </w:rPr>
        <w:t>已经开始讨论是否删除关于一方被判定有过错时财产分配不均的条款。</w:t>
      </w:r>
      <w:r w:rsidR="00A052C2">
        <w:rPr>
          <w:rFonts w:ascii="Times New Roman" w:hint="eastAsia"/>
          <w:szCs w:val="21"/>
        </w:rPr>
        <w:t>与</w:t>
      </w:r>
      <w:r w:rsidRPr="009213AC">
        <w:rPr>
          <w:rFonts w:ascii="Times New Roman"/>
          <w:szCs w:val="21"/>
        </w:rPr>
        <w:t>未成年少女结婚是非法的，如果有人这么做，会被判定犯了通奸罪。虽然一些少数民族群体仍然奉行这一惯例，但是这种情况已经在不断减少。</w:t>
      </w:r>
      <w:r w:rsidRPr="009213AC">
        <w:rPr>
          <w:rFonts w:ascii="Times New Roman"/>
          <w:szCs w:val="21"/>
        </w:rPr>
        <w:t xml:space="preserve"> </w:t>
      </w:r>
    </w:p>
    <w:p w:rsidR="009213AC" w:rsidRPr="009213AC" w:rsidRDefault="009213AC" w:rsidP="001974D6">
      <w:pPr>
        <w:pStyle w:val="DualTxt"/>
        <w:tabs>
          <w:tab w:val="clear" w:pos="432"/>
          <w:tab w:val="clear" w:pos="864"/>
          <w:tab w:val="clear" w:pos="1293"/>
          <w:tab w:val="clear" w:pos="1724"/>
          <w:tab w:val="clear" w:pos="2155"/>
          <w:tab w:val="clear" w:pos="2586"/>
        </w:tabs>
        <w:rPr>
          <w:rFonts w:ascii="Times New Roman"/>
          <w:szCs w:val="21"/>
        </w:rPr>
      </w:pPr>
      <w:r w:rsidRPr="009213AC">
        <w:rPr>
          <w:rFonts w:ascii="Times New Roman"/>
          <w:szCs w:val="21"/>
        </w:rPr>
        <w:t>25.</w:t>
      </w:r>
      <w:r w:rsidR="00325A5F">
        <w:rPr>
          <w:rFonts w:ascii="Times New Roman" w:hint="eastAsia"/>
          <w:szCs w:val="21"/>
        </w:rPr>
        <w:t xml:space="preserve">  </w:t>
      </w:r>
      <w:r w:rsidRPr="00325A5F">
        <w:rPr>
          <w:rFonts w:ascii="SimHei" w:eastAsia="SimHei" w:hint="eastAsia"/>
          <w:color w:val="FF0000"/>
          <w:szCs w:val="21"/>
        </w:rPr>
        <w:t>主席</w:t>
      </w:r>
      <w:r w:rsidRPr="009213AC">
        <w:rPr>
          <w:rFonts w:ascii="Times New Roman"/>
          <w:szCs w:val="21"/>
        </w:rPr>
        <w:t>希望</w:t>
      </w:r>
      <w:r w:rsidRPr="009213AC">
        <w:rPr>
          <w:rFonts w:ascii="Times New Roman"/>
          <w:b/>
          <w:szCs w:val="21"/>
        </w:rPr>
        <w:t>，</w:t>
      </w:r>
      <w:r w:rsidRPr="009213AC">
        <w:rPr>
          <w:rFonts w:ascii="Times New Roman"/>
          <w:szCs w:val="21"/>
        </w:rPr>
        <w:t>在审议下一次定期报告时，非政府组织和民间团体可以更大程度地参与进来。虽然资源有限，她敦促政府特别关注农村妇女的需求，因为农村妇女代表了大部分的女性人口。</w:t>
      </w:r>
    </w:p>
    <w:p w:rsidR="000F3E31" w:rsidRDefault="009213AC" w:rsidP="001974D6">
      <w:pPr>
        <w:pStyle w:val="DualTxt"/>
        <w:tabs>
          <w:tab w:val="clear" w:pos="432"/>
          <w:tab w:val="clear" w:pos="864"/>
          <w:tab w:val="clear" w:pos="1293"/>
          <w:tab w:val="clear" w:pos="1724"/>
          <w:tab w:val="clear" w:pos="2155"/>
          <w:tab w:val="clear" w:pos="2586"/>
        </w:tabs>
        <w:spacing w:line="340" w:lineRule="exact"/>
        <w:rPr>
          <w:rFonts w:ascii="KaiTi_GB2312" w:eastAsia="KaiTi_GB2312" w:hint="eastAsia"/>
        </w:rPr>
      </w:pPr>
      <w:r w:rsidRPr="009213AC">
        <w:rPr>
          <w:rFonts w:ascii="Times New Roman"/>
          <w:szCs w:val="21"/>
        </w:rPr>
        <w:tab/>
      </w:r>
      <w:r w:rsidRPr="00325A5F">
        <w:rPr>
          <w:rFonts w:ascii="Times New Roman" w:eastAsia="KaiTi_GB2312"/>
          <w:color w:val="0000FF"/>
          <w:kern w:val="0"/>
          <w:szCs w:val="21"/>
        </w:rPr>
        <w:t>下午</w:t>
      </w:r>
      <w:r w:rsidRPr="00325A5F">
        <w:rPr>
          <w:rFonts w:ascii="Times New Roman" w:eastAsia="KaiTi_GB2312"/>
          <w:color w:val="0000FF"/>
          <w:kern w:val="0"/>
          <w:szCs w:val="21"/>
        </w:rPr>
        <w:t xml:space="preserve">5 </w:t>
      </w:r>
      <w:r w:rsidRPr="00325A5F">
        <w:rPr>
          <w:rFonts w:ascii="Times New Roman" w:eastAsia="KaiTi_GB2312"/>
          <w:color w:val="0000FF"/>
          <w:kern w:val="0"/>
          <w:szCs w:val="21"/>
        </w:rPr>
        <w:t>时散会</w:t>
      </w:r>
      <w:r w:rsidRPr="009213AC">
        <w:rPr>
          <w:rFonts w:ascii="Times New Roman" w:eastAsia="KaiTi_GB2312"/>
          <w:kern w:val="0"/>
          <w:szCs w:val="21"/>
        </w:rPr>
        <w:t>。</w:t>
      </w:r>
    </w:p>
    <w:p w:rsidR="000F3E31" w:rsidRPr="000F3E31" w:rsidRDefault="000F3E31" w:rsidP="001A0320">
      <w:pPr>
        <w:pStyle w:val="DualTxt"/>
        <w:tabs>
          <w:tab w:val="clear" w:pos="432"/>
          <w:tab w:val="clear" w:pos="864"/>
          <w:tab w:val="clear" w:pos="1293"/>
          <w:tab w:val="clear" w:pos="1724"/>
          <w:tab w:val="clear" w:pos="2155"/>
          <w:tab w:val="clear" w:pos="2586"/>
        </w:tabs>
        <w:spacing w:line="340" w:lineRule="exact"/>
        <w:ind w:firstLineChars="200" w:firstLine="31680"/>
        <w:rPr>
          <w:rFonts w:ascii="KaiTi_GB2312" w:eastAsia="KaiTi_GB2312" w:hint="eastAsia"/>
          <w:color w:val="0000FF"/>
          <w:szCs w:val="21"/>
        </w:rPr>
        <w:sectPr w:rsidR="000F3E31" w:rsidRPr="000F3E31" w:rsidSect="00750D7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Pr="00A90724" w:rsidRDefault="006D7349" w:rsidP="00AB5A75">
      <w:pPr>
        <w:pStyle w:val="DualTxt"/>
        <w:tabs>
          <w:tab w:val="clear" w:pos="432"/>
          <w:tab w:val="clear" w:pos="864"/>
          <w:tab w:val="clear" w:pos="1293"/>
          <w:tab w:val="clear" w:pos="1724"/>
          <w:tab w:val="clear" w:pos="2155"/>
          <w:tab w:val="clear" w:pos="2586"/>
        </w:tabs>
        <w:spacing w:line="340" w:lineRule="exact"/>
        <w:rPr>
          <w:rFonts w:ascii="Times New Roman" w:eastAsia="KaiTi_GB2312"/>
          <w:color w:val="0000FF"/>
        </w:rPr>
      </w:pPr>
    </w:p>
    <w:sectPr w:rsidR="006D7349" w:rsidRPr="00A90724">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13T16:27:00Z" w:initials="Start">
    <w:p w:rsidR="001974D6" w:rsidRDefault="001974D6">
      <w:pPr>
        <w:pStyle w:val="CommentText"/>
        <w:rPr>
          <w:rFonts w:ascii="Times New Roman"/>
        </w:rPr>
      </w:pPr>
      <w:r>
        <w:rPr>
          <w:rStyle w:val="CommentReference"/>
          <w:rFonts w:ascii="Times New Roman" w:hint="eastAsia"/>
        </w:rPr>
        <w:annotationRef/>
      </w:r>
      <w:r>
        <w:rPr>
          <w:rFonts w:ascii="Times New Roman"/>
        </w:rPr>
        <w:t>&lt;&lt;ODS JOB NO&gt;&gt;N0945414C&lt;&lt;ODS JOB NO&gt;&gt;</w:t>
      </w:r>
    </w:p>
    <w:p w:rsidR="001974D6" w:rsidRDefault="001974D6">
      <w:pPr>
        <w:pStyle w:val="CommentText"/>
        <w:rPr>
          <w:rFonts w:ascii="Times New Roman"/>
        </w:rPr>
      </w:pPr>
      <w:r>
        <w:rPr>
          <w:rFonts w:ascii="Times New Roman"/>
        </w:rPr>
        <w:t>&lt;&lt;ODS DOC SYMBOL1&gt;&gt;CEDAW/C/SR.893 (A)&lt;&lt;ODS DOC SYMBOL1&gt;&gt;</w:t>
      </w:r>
    </w:p>
    <w:p w:rsidR="001974D6" w:rsidRDefault="001974D6">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60" w:rsidRDefault="006B1660">
      <w:r>
        <w:separator/>
      </w:r>
    </w:p>
  </w:endnote>
  <w:endnote w:type="continuationSeparator" w:id="0">
    <w:p w:rsidR="006B1660" w:rsidRDefault="006B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974D6">
      <w:tblPrEx>
        <w:tblCellMar>
          <w:top w:w="0" w:type="dxa"/>
          <w:bottom w:w="0" w:type="dxa"/>
        </w:tblCellMar>
      </w:tblPrEx>
      <w:tc>
        <w:tcPr>
          <w:tcW w:w="5034" w:type="dxa"/>
          <w:vAlign w:val="bottom"/>
        </w:tcPr>
        <w:p w:rsidR="001974D6" w:rsidRDefault="001974D6">
          <w:pPr>
            <w:pStyle w:val="Footer"/>
            <w:rPr>
              <w:sz w:val="18"/>
            </w:rPr>
          </w:pPr>
          <w:r>
            <w:rPr>
              <w:sz w:val="18"/>
            </w:rPr>
            <w:fldChar w:fldCharType="begin"/>
          </w:r>
          <w:r>
            <w:rPr>
              <w:sz w:val="18"/>
            </w:rPr>
            <w:instrText xml:space="preserve"> PAGE  \* MERGEFORMAT </w:instrText>
          </w:r>
          <w:r>
            <w:rPr>
              <w:sz w:val="18"/>
            </w:rPr>
            <w:fldChar w:fldCharType="separate"/>
          </w:r>
          <w:r w:rsidR="001F3CA0">
            <w:rPr>
              <w:sz w:val="18"/>
            </w:rPr>
            <w:t>4</w:t>
          </w:r>
          <w:r>
            <w:rPr>
              <w:sz w:val="18"/>
            </w:rPr>
            <w:fldChar w:fldCharType="end"/>
          </w:r>
        </w:p>
      </w:tc>
      <w:tc>
        <w:tcPr>
          <w:tcW w:w="5034" w:type="dxa"/>
          <w:vAlign w:val="bottom"/>
        </w:tcPr>
        <w:p w:rsidR="001974D6" w:rsidRDefault="001974D6">
          <w:pPr>
            <w:pStyle w:val="Footer"/>
            <w:jc w:val="right"/>
          </w:pPr>
        </w:p>
      </w:tc>
    </w:tr>
  </w:tbl>
  <w:p w:rsidR="001974D6" w:rsidRDefault="0019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1974D6">
      <w:tblPrEx>
        <w:tblCellMar>
          <w:top w:w="0" w:type="dxa"/>
          <w:bottom w:w="0" w:type="dxa"/>
        </w:tblCellMar>
      </w:tblPrEx>
      <w:tc>
        <w:tcPr>
          <w:tcW w:w="5034" w:type="dxa"/>
          <w:vAlign w:val="bottom"/>
        </w:tcPr>
        <w:p w:rsidR="001974D6" w:rsidRDefault="001974D6">
          <w:pPr>
            <w:pStyle w:val="Footer"/>
          </w:pPr>
        </w:p>
      </w:tc>
      <w:tc>
        <w:tcPr>
          <w:tcW w:w="5034" w:type="dxa"/>
          <w:vAlign w:val="bottom"/>
        </w:tcPr>
        <w:p w:rsidR="001974D6" w:rsidRDefault="001974D6">
          <w:pPr>
            <w:pStyle w:val="Footer"/>
            <w:jc w:val="right"/>
            <w:rPr>
              <w:sz w:val="18"/>
            </w:rPr>
          </w:pPr>
          <w:r>
            <w:rPr>
              <w:sz w:val="18"/>
            </w:rPr>
            <w:fldChar w:fldCharType="begin"/>
          </w:r>
          <w:r>
            <w:rPr>
              <w:sz w:val="18"/>
            </w:rPr>
            <w:instrText xml:space="preserve"> PAGE  \* MERGEFORMAT </w:instrText>
          </w:r>
          <w:r>
            <w:rPr>
              <w:sz w:val="18"/>
            </w:rPr>
            <w:fldChar w:fldCharType="separate"/>
          </w:r>
          <w:r w:rsidR="001F3CA0">
            <w:rPr>
              <w:sz w:val="18"/>
            </w:rPr>
            <w:t>5</w:t>
          </w:r>
          <w:r>
            <w:rPr>
              <w:sz w:val="18"/>
            </w:rPr>
            <w:fldChar w:fldCharType="end"/>
          </w:r>
        </w:p>
      </w:tc>
    </w:tr>
  </w:tbl>
  <w:p w:rsidR="001974D6" w:rsidRDefault="00197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D6" w:rsidRDefault="001974D6">
    <w:pPr>
      <w:pStyle w:val="Footer"/>
    </w:pPr>
  </w:p>
  <w:p w:rsidR="001974D6" w:rsidRDefault="001974D6">
    <w:pPr>
      <w:pStyle w:val="Footer"/>
      <w:pBdr>
        <w:top w:val="single" w:sz="2" w:space="0" w:color="000000"/>
      </w:pBdr>
      <w:rPr>
        <w:sz w:val="2"/>
      </w:rPr>
    </w:pPr>
  </w:p>
  <w:p w:rsidR="001974D6" w:rsidRDefault="001974D6">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1974D6" w:rsidRDefault="001974D6">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1974D6" w:rsidRDefault="001974D6">
    <w:pPr>
      <w:pStyle w:val="Footer"/>
      <w:rPr>
        <w:rFonts w:hint="eastAsia"/>
        <w:b w:val="0"/>
        <w:snapToGrid w:val="0"/>
        <w:sz w:val="21"/>
      </w:rPr>
    </w:pPr>
    <w:r>
      <w:rPr>
        <w:b w:val="0"/>
        <w:sz w:val="21"/>
      </w:rPr>
      <w:pict>
        <v:group id="_x0000_s1027" style="position:absolute;margin-left:417.2pt;margin-top:5pt;width:75.65pt;height:19.6pt;z-index:3" coordorigin="9539,14429" coordsize="1513,392">
          <v:shapetype id="_x0000_t202" coordsize="21600,21600" o:spt="202" path="m,l,21600r21600,l21600,xe">
            <v:stroke joinstyle="miter"/>
            <v:path gradientshapeok="t" o:connecttype="rect"/>
          </v:shapetype>
          <v:shape id="_x0000_s1028" type="#_x0000_t202" style="position:absolute;left:9583;top:14429;width:1469;height:369;mso-wrap-style:none" filled="f" stroked="f">
            <v:textbox style="mso-next-textbox:#_x0000_s1028;mso-fit-shape-to-text:t" inset="0,0,0,0">
              <w:txbxContent>
                <w:p w:rsidR="001974D6" w:rsidRDefault="001974D6" w:rsidP="00D07D2F">
                  <w:pPr>
                    <w:spacing w:line="240" w:lineRule="auto"/>
                  </w:pPr>
                  <w:r w:rsidRPr="00122A7F">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recycle_English"/>
                      </v:shape>
                    </w:pict>
                  </w:r>
                </w:p>
              </w:txbxContent>
            </v:textbox>
          </v:shape>
          <v:shape id="_x0000_s1029" type="#_x0000_t202" style="position:absolute;left:9539;top:14501;width:1122;height:320" stroked="f">
            <v:textbox style="mso-fit-shape-to-text:t" inset="0,0,0,0">
              <w:txbxContent>
                <w:p w:rsidR="001974D6" w:rsidRPr="00953011" w:rsidRDefault="001974D6" w:rsidP="001A0320">
                  <w:pPr>
                    <w:ind w:rightChars="20" w:right="31680"/>
                    <w:jc w:val="right"/>
                    <w:rPr>
                      <w:rFonts w:ascii="SimHei" w:eastAsia="SimHei" w:hint="eastAsia"/>
                      <w:sz w:val="18"/>
                      <w:szCs w:val="18"/>
                    </w:rPr>
                  </w:pPr>
                  <w:r w:rsidRPr="00953011">
                    <w:rPr>
                      <w:rFonts w:ascii="SimHei" w:eastAsia="SimHei" w:hint="eastAsia"/>
                      <w:sz w:val="18"/>
                      <w:szCs w:val="18"/>
                    </w:rPr>
                    <w:t>请回收</w:t>
                  </w:r>
                </w:p>
              </w:txbxContent>
            </v:textbox>
          </v:shape>
        </v:group>
      </w:pict>
    </w:r>
    <w:r>
      <w:rPr>
        <w:b w:val="0"/>
        <w:snapToGrid w:val="0"/>
        <w:sz w:val="21"/>
      </w:rPr>
      <w:t>0</w:t>
    </w:r>
    <w:r>
      <w:rPr>
        <w:rFonts w:hint="eastAsia"/>
        <w:b w:val="0"/>
        <w:snapToGrid w:val="0"/>
        <w:sz w:val="21"/>
      </w:rPr>
      <w:t>9</w:t>
    </w:r>
    <w:r>
      <w:rPr>
        <w:b w:val="0"/>
        <w:snapToGrid w:val="0"/>
        <w:sz w:val="21"/>
      </w:rPr>
      <w:t>-</w:t>
    </w:r>
    <w:r>
      <w:rPr>
        <w:rFonts w:hint="eastAsia"/>
        <w:b w:val="0"/>
        <w:snapToGrid w:val="0"/>
        <w:sz w:val="21"/>
      </w:rPr>
      <w:t>45414 (</w:t>
    </w:r>
    <w:r>
      <w:rPr>
        <w:b w:val="0"/>
        <w:snapToGrid w:val="0"/>
        <w:sz w:val="21"/>
      </w:rPr>
      <w:t>C</w:t>
    </w:r>
    <w:r>
      <w:rPr>
        <w:rFonts w:hint="eastAsia"/>
        <w:b w:val="0"/>
        <w:snapToGrid w:val="0"/>
        <w:sz w:val="21"/>
      </w:rPr>
      <w:t>)</w:t>
    </w:r>
  </w:p>
  <w:p w:rsidR="001974D6" w:rsidRPr="004E07F8" w:rsidRDefault="001974D6" w:rsidP="004E07F8">
    <w:pPr>
      <w:spacing w:before="80" w:line="210" w:lineRule="exact"/>
      <w:jc w:val="both"/>
      <w:rPr>
        <w:rFonts w:ascii="Barcode 3 of 9 by request" w:hAnsi="Barcode 3 of 9 by request"/>
        <w:sz w:val="24"/>
      </w:rPr>
    </w:pPr>
    <w:r w:rsidRPr="004E07F8">
      <w:rPr>
        <w:rFonts w:ascii="Barcode 3 of 9 by request" w:hAnsi="Barcode 3 of 9 by request"/>
        <w:sz w:val="24"/>
      </w:rPr>
      <w:t>*0</w:t>
    </w:r>
    <w:r w:rsidRPr="004E07F8">
      <w:rPr>
        <w:rFonts w:ascii="Barcode 3 of 9 by request" w:hAnsi="Barcode 3 of 9 by request" w:hint="eastAsia"/>
        <w:sz w:val="24"/>
      </w:rPr>
      <w:t>945414</w:t>
    </w:r>
    <w:r w:rsidRPr="004E07F8">
      <w:rPr>
        <w:rFonts w:ascii="Barcode 3 of 9 by request" w:hAnsi="Barcode 3 of 9 by request"/>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60" w:rsidRDefault="006B1660">
      <w:r>
        <w:separator/>
      </w:r>
    </w:p>
  </w:footnote>
  <w:footnote w:type="continuationSeparator" w:id="0">
    <w:p w:rsidR="006B1660" w:rsidRDefault="006B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D6" w:rsidRDefault="001974D6">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974D6">
                  <w:tblPrEx>
                    <w:tblCellMar>
                      <w:top w:w="0" w:type="dxa"/>
                      <w:bottom w:w="0" w:type="dxa"/>
                    </w:tblCellMar>
                  </w:tblPrEx>
                  <w:trPr>
                    <w:trHeight w:hRule="exact" w:val="864"/>
                  </w:trPr>
                  <w:tc>
                    <w:tcPr>
                      <w:tcW w:w="4838" w:type="dxa"/>
                      <w:vAlign w:val="bottom"/>
                    </w:tcPr>
                    <w:p w:rsidR="001974D6" w:rsidRDefault="001974D6">
                      <w:pPr>
                        <w:pStyle w:val="Header"/>
                        <w:spacing w:after="80"/>
                        <w:rPr>
                          <w:b/>
                        </w:rPr>
                      </w:pPr>
                      <w:r>
                        <w:rPr>
                          <w:b/>
                        </w:rPr>
                        <w:t>CEDAW/C/SR.</w:t>
                      </w:r>
                      <w:r>
                        <w:rPr>
                          <w:rFonts w:hint="eastAsia"/>
                          <w:b/>
                        </w:rPr>
                        <w:t>893</w:t>
                      </w:r>
                      <w:r>
                        <w:rPr>
                          <w:b/>
                        </w:rPr>
                        <w:t>(</w:t>
                      </w:r>
                      <w:r>
                        <w:rPr>
                          <w:rFonts w:hint="eastAsia"/>
                          <w:b/>
                        </w:rPr>
                        <w:t>A</w:t>
                      </w:r>
                      <w:r>
                        <w:rPr>
                          <w:b/>
                        </w:rPr>
                        <w:t>)</w:t>
                      </w:r>
                    </w:p>
                  </w:tc>
                  <w:tc>
                    <w:tcPr>
                      <w:tcW w:w="5048" w:type="dxa"/>
                      <w:vAlign w:val="bottom"/>
                    </w:tcPr>
                    <w:p w:rsidR="001974D6" w:rsidRDefault="001974D6">
                      <w:pPr>
                        <w:pStyle w:val="Header"/>
                      </w:pPr>
                    </w:p>
                  </w:tc>
                </w:tr>
              </w:tbl>
              <w:p w:rsidR="001974D6" w:rsidRDefault="001974D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D6" w:rsidRDefault="001974D6">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974D6">
                  <w:tblPrEx>
                    <w:tblCellMar>
                      <w:top w:w="0" w:type="dxa"/>
                      <w:bottom w:w="0" w:type="dxa"/>
                    </w:tblCellMar>
                  </w:tblPrEx>
                  <w:trPr>
                    <w:trHeight w:hRule="exact" w:val="864"/>
                  </w:trPr>
                  <w:tc>
                    <w:tcPr>
                      <w:tcW w:w="4838" w:type="dxa"/>
                      <w:vAlign w:val="bottom"/>
                    </w:tcPr>
                    <w:p w:rsidR="001974D6" w:rsidRDefault="001974D6">
                      <w:pPr>
                        <w:pStyle w:val="Header"/>
                      </w:pPr>
                    </w:p>
                  </w:tc>
                  <w:tc>
                    <w:tcPr>
                      <w:tcW w:w="5048" w:type="dxa"/>
                      <w:vAlign w:val="bottom"/>
                    </w:tcPr>
                    <w:p w:rsidR="001974D6" w:rsidRDefault="001974D6">
                      <w:pPr>
                        <w:pStyle w:val="Header"/>
                        <w:wordWrap w:val="0"/>
                        <w:spacing w:after="80"/>
                        <w:jc w:val="right"/>
                        <w:rPr>
                          <w:b/>
                        </w:rPr>
                      </w:pPr>
                      <w:r>
                        <w:rPr>
                          <w:b/>
                        </w:rPr>
                        <w:t>CEDAW/C/SR.</w:t>
                      </w:r>
                      <w:r>
                        <w:rPr>
                          <w:rFonts w:hint="eastAsia"/>
                          <w:b/>
                        </w:rPr>
                        <w:t>893</w:t>
                      </w:r>
                      <w:r>
                        <w:rPr>
                          <w:b/>
                        </w:rPr>
                        <w:t>(</w:t>
                      </w:r>
                      <w:r>
                        <w:rPr>
                          <w:rFonts w:hint="eastAsia"/>
                          <w:b/>
                        </w:rPr>
                        <w:t>A</w:t>
                      </w:r>
                      <w:r>
                        <w:rPr>
                          <w:b/>
                        </w:rPr>
                        <w:t>)</w:t>
                      </w:r>
                    </w:p>
                  </w:tc>
                </w:tr>
              </w:tbl>
              <w:p w:rsidR="001974D6" w:rsidRDefault="001974D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974D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974D6" w:rsidRDefault="001974D6">
          <w:pPr>
            <w:pStyle w:val="Header"/>
            <w:spacing w:after="120"/>
          </w:pPr>
        </w:p>
      </w:tc>
      <w:tc>
        <w:tcPr>
          <w:tcW w:w="1872" w:type="dxa"/>
          <w:tcBorders>
            <w:top w:val="nil"/>
            <w:left w:val="nil"/>
            <w:bottom w:val="single" w:sz="4" w:space="0" w:color="auto"/>
            <w:right w:val="nil"/>
          </w:tcBorders>
          <w:vAlign w:val="bottom"/>
        </w:tcPr>
        <w:p w:rsidR="001974D6" w:rsidRDefault="001974D6">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1974D6" w:rsidRDefault="001974D6">
          <w:pPr>
            <w:pStyle w:val="Header"/>
            <w:spacing w:after="120"/>
          </w:pPr>
        </w:p>
      </w:tc>
      <w:tc>
        <w:tcPr>
          <w:tcW w:w="6523" w:type="dxa"/>
          <w:gridSpan w:val="3"/>
          <w:tcBorders>
            <w:top w:val="nil"/>
            <w:left w:val="nil"/>
            <w:bottom w:val="single" w:sz="4" w:space="0" w:color="auto"/>
            <w:right w:val="nil"/>
          </w:tcBorders>
          <w:vAlign w:val="bottom"/>
        </w:tcPr>
        <w:p w:rsidR="001974D6" w:rsidRDefault="001974D6">
          <w:pPr>
            <w:wordWrap w:val="0"/>
            <w:spacing w:line="240" w:lineRule="auto"/>
            <w:jc w:val="right"/>
            <w:rPr>
              <w:rFonts w:ascii="Times New Roman"/>
              <w:position w:val="-4"/>
              <w:sz w:val="20"/>
            </w:rPr>
          </w:pPr>
          <w:r>
            <w:rPr>
              <w:rFonts w:ascii="Times New Roman"/>
              <w:position w:val="-4"/>
              <w:sz w:val="40"/>
            </w:rPr>
            <w:t>CEDAW</w:t>
          </w:r>
          <w:r>
            <w:rPr>
              <w:rFonts w:ascii="Times New Roman"/>
              <w:position w:val="-4"/>
            </w:rPr>
            <w:t>/C/SR.</w:t>
          </w:r>
          <w:r>
            <w:rPr>
              <w:rFonts w:ascii="Times New Roman" w:hint="eastAsia"/>
              <w:position w:val="-4"/>
            </w:rPr>
            <w:t>893</w:t>
          </w:r>
          <w:r>
            <w:rPr>
              <w:rFonts w:ascii="Times New Roman" w:hint="eastAsia"/>
              <w:position w:val="-4"/>
            </w:rPr>
            <w:t>（</w:t>
          </w:r>
          <w:r>
            <w:rPr>
              <w:rFonts w:ascii="Times New Roman" w:hint="eastAsia"/>
              <w:position w:val="-4"/>
            </w:rPr>
            <w:t>A</w:t>
          </w:r>
          <w:r>
            <w:rPr>
              <w:rFonts w:ascii="Times New Roman" w:hint="eastAsia"/>
              <w:position w:val="-4"/>
            </w:rPr>
            <w:t>）</w:t>
          </w:r>
        </w:p>
      </w:tc>
    </w:tr>
    <w:tr w:rsidR="001974D6">
      <w:tblPrEx>
        <w:tblCellMar>
          <w:top w:w="0" w:type="dxa"/>
          <w:bottom w:w="0" w:type="dxa"/>
        </w:tblCellMar>
      </w:tblPrEx>
      <w:trPr>
        <w:trHeight w:hRule="exact" w:val="2880"/>
      </w:trPr>
      <w:tc>
        <w:tcPr>
          <w:tcW w:w="1267" w:type="dxa"/>
          <w:tcBorders>
            <w:left w:val="nil"/>
            <w:bottom w:val="single" w:sz="12" w:space="0" w:color="auto"/>
            <w:right w:val="nil"/>
          </w:tcBorders>
        </w:tcPr>
        <w:p w:rsidR="001974D6" w:rsidRDefault="001974D6">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1974D6" w:rsidRDefault="001974D6">
          <w:pPr>
            <w:pStyle w:val="Header"/>
            <w:spacing w:before="109"/>
            <w:ind w:left="-72"/>
          </w:pPr>
        </w:p>
      </w:tc>
      <w:tc>
        <w:tcPr>
          <w:tcW w:w="5227" w:type="dxa"/>
          <w:gridSpan w:val="3"/>
          <w:tcBorders>
            <w:left w:val="nil"/>
            <w:bottom w:val="single" w:sz="12" w:space="0" w:color="auto"/>
            <w:right w:val="nil"/>
          </w:tcBorders>
        </w:tcPr>
        <w:p w:rsidR="001974D6" w:rsidRDefault="001974D6">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1974D6" w:rsidRDefault="001974D6">
          <w:pPr>
            <w:rPr>
              <w:rFonts w:eastAsia="KaiTi_GB2312"/>
              <w:color w:val="0000FF"/>
              <w:sz w:val="28"/>
            </w:rPr>
          </w:pPr>
        </w:p>
      </w:tc>
      <w:tc>
        <w:tcPr>
          <w:tcW w:w="245" w:type="dxa"/>
          <w:tcBorders>
            <w:left w:val="nil"/>
            <w:bottom w:val="single" w:sz="12" w:space="0" w:color="auto"/>
            <w:right w:val="nil"/>
          </w:tcBorders>
        </w:tcPr>
        <w:p w:rsidR="001974D6" w:rsidRDefault="001974D6">
          <w:pPr>
            <w:pStyle w:val="Header"/>
            <w:spacing w:before="109"/>
          </w:pPr>
        </w:p>
      </w:tc>
      <w:tc>
        <w:tcPr>
          <w:tcW w:w="3180" w:type="dxa"/>
          <w:gridSpan w:val="2"/>
          <w:tcBorders>
            <w:left w:val="nil"/>
            <w:bottom w:val="single" w:sz="12" w:space="0" w:color="auto"/>
            <w:right w:val="nil"/>
          </w:tcBorders>
        </w:tcPr>
        <w:p w:rsidR="001974D6" w:rsidRDefault="001974D6">
          <w:pPr>
            <w:spacing w:before="240" w:line="240" w:lineRule="exact"/>
            <w:rPr>
              <w:rFonts w:ascii="Times New Roman"/>
            </w:rPr>
          </w:pPr>
          <w:r>
            <w:rPr>
              <w:rFonts w:ascii="Times New Roman"/>
            </w:rPr>
            <w:t>Distr.: General</w:t>
          </w:r>
        </w:p>
        <w:p w:rsidR="001974D6" w:rsidRDefault="001974D6">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w:t>
          </w:r>
          <w:r>
            <w:rPr>
              <w:rFonts w:ascii="Times New Roman" w:hint="eastAsia"/>
              <w:noProof w:val="0"/>
              <w:spacing w:val="0"/>
              <w:w w:val="100"/>
            </w:rPr>
            <w:t>3</w:t>
          </w:r>
          <w:r>
            <w:rPr>
              <w:rFonts w:ascii="Times New Roman"/>
              <w:noProof w:val="0"/>
              <w:spacing w:val="0"/>
              <w:w w:val="100"/>
            </w:rPr>
            <w:t xml:space="preserve"> </w:t>
          </w:r>
          <w:r>
            <w:rPr>
              <w:rFonts w:ascii="Times New Roman"/>
            </w:rPr>
            <w:t>October</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9</w:t>
          </w:r>
        </w:p>
        <w:p w:rsidR="001974D6" w:rsidRDefault="001974D6">
          <w:pPr>
            <w:spacing w:line="240" w:lineRule="exact"/>
            <w:rPr>
              <w:rFonts w:ascii="Times New Roman"/>
            </w:rPr>
          </w:pPr>
          <w:r>
            <w:rPr>
              <w:rFonts w:ascii="Times New Roman"/>
            </w:rPr>
            <w:t>Chinese</w:t>
          </w:r>
        </w:p>
        <w:p w:rsidR="001974D6" w:rsidRDefault="001974D6">
          <w:pPr>
            <w:spacing w:line="240" w:lineRule="exact"/>
            <w:rPr>
              <w:rFonts w:ascii="Times New Roman"/>
            </w:rPr>
          </w:pPr>
          <w:r>
            <w:rPr>
              <w:rFonts w:ascii="Times New Roman"/>
            </w:rPr>
            <w:t>Original: English</w:t>
          </w:r>
        </w:p>
      </w:tc>
    </w:tr>
  </w:tbl>
  <w:p w:rsidR="001974D6" w:rsidRDefault="001974D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5414*"/>
    <w:docVar w:name="CreationDt" w:val="19/03/2003 9:37: AM"/>
    <w:docVar w:name="DocCategory" w:val="SRMain"/>
    <w:docVar w:name="DocType" w:val="Final"/>
    <w:docVar w:name="FooterJN" w:val="09-45414 (C)"/>
    <w:docVar w:name="Jobn" w:val="09-45414 (C)"/>
    <w:docVar w:name="JobNo" w:val="0945414C"/>
    <w:docVar w:name="OandT" w:val="DLF"/>
    <w:docVar w:name="sss1" w:val="CEDAW/C/SR.893 (A)"/>
    <w:docVar w:name="Symbol1" w:val="CEDAW/C/SR.893 (A)"/>
    <w:docVar w:name="Symbol2" w:val="-"/>
  </w:docVars>
  <w:rsids>
    <w:rsidRoot w:val="001331A0"/>
    <w:rsid w:val="0000149E"/>
    <w:rsid w:val="000060D6"/>
    <w:rsid w:val="000144BF"/>
    <w:rsid w:val="00016B23"/>
    <w:rsid w:val="00042512"/>
    <w:rsid w:val="00043425"/>
    <w:rsid w:val="000477D2"/>
    <w:rsid w:val="000B4775"/>
    <w:rsid w:val="000C2548"/>
    <w:rsid w:val="000D1E3D"/>
    <w:rsid w:val="000F3E31"/>
    <w:rsid w:val="00126981"/>
    <w:rsid w:val="001331A0"/>
    <w:rsid w:val="001633E3"/>
    <w:rsid w:val="0017683A"/>
    <w:rsid w:val="00184329"/>
    <w:rsid w:val="001974D6"/>
    <w:rsid w:val="001A0320"/>
    <w:rsid w:val="001C03B0"/>
    <w:rsid w:val="001D3D99"/>
    <w:rsid w:val="001E0B7D"/>
    <w:rsid w:val="001F3CA0"/>
    <w:rsid w:val="00233E00"/>
    <w:rsid w:val="00271393"/>
    <w:rsid w:val="002747D9"/>
    <w:rsid w:val="0028128F"/>
    <w:rsid w:val="00284953"/>
    <w:rsid w:val="002C4AA3"/>
    <w:rsid w:val="002E2FC9"/>
    <w:rsid w:val="002F4962"/>
    <w:rsid w:val="002F5F45"/>
    <w:rsid w:val="002F6470"/>
    <w:rsid w:val="00325A5F"/>
    <w:rsid w:val="00391F17"/>
    <w:rsid w:val="003B5C34"/>
    <w:rsid w:val="003D3133"/>
    <w:rsid w:val="003F6D58"/>
    <w:rsid w:val="00420C66"/>
    <w:rsid w:val="00465873"/>
    <w:rsid w:val="004777AF"/>
    <w:rsid w:val="0048241F"/>
    <w:rsid w:val="00482878"/>
    <w:rsid w:val="004829E7"/>
    <w:rsid w:val="00484C19"/>
    <w:rsid w:val="004A4B9E"/>
    <w:rsid w:val="004B5309"/>
    <w:rsid w:val="004B54A3"/>
    <w:rsid w:val="004D2C70"/>
    <w:rsid w:val="004E07F8"/>
    <w:rsid w:val="004F498D"/>
    <w:rsid w:val="00534DB5"/>
    <w:rsid w:val="005C7761"/>
    <w:rsid w:val="005E175F"/>
    <w:rsid w:val="005E7E41"/>
    <w:rsid w:val="005F6780"/>
    <w:rsid w:val="006127DB"/>
    <w:rsid w:val="006404B7"/>
    <w:rsid w:val="00677E10"/>
    <w:rsid w:val="0069104E"/>
    <w:rsid w:val="006A0342"/>
    <w:rsid w:val="006B1660"/>
    <w:rsid w:val="006D6F41"/>
    <w:rsid w:val="006D7349"/>
    <w:rsid w:val="007109F0"/>
    <w:rsid w:val="00745818"/>
    <w:rsid w:val="007475E7"/>
    <w:rsid w:val="00750D79"/>
    <w:rsid w:val="0075298D"/>
    <w:rsid w:val="0076510C"/>
    <w:rsid w:val="00794D46"/>
    <w:rsid w:val="007B2707"/>
    <w:rsid w:val="007C738F"/>
    <w:rsid w:val="007D28FC"/>
    <w:rsid w:val="007F466E"/>
    <w:rsid w:val="00847D7D"/>
    <w:rsid w:val="00872E09"/>
    <w:rsid w:val="008853B9"/>
    <w:rsid w:val="008C0A1E"/>
    <w:rsid w:val="008D0047"/>
    <w:rsid w:val="00911B2F"/>
    <w:rsid w:val="009213AC"/>
    <w:rsid w:val="00947A65"/>
    <w:rsid w:val="009664C1"/>
    <w:rsid w:val="00966592"/>
    <w:rsid w:val="00966679"/>
    <w:rsid w:val="0097184C"/>
    <w:rsid w:val="00983BB0"/>
    <w:rsid w:val="009B1ABC"/>
    <w:rsid w:val="009D571A"/>
    <w:rsid w:val="009E60F0"/>
    <w:rsid w:val="009F2739"/>
    <w:rsid w:val="00A052C2"/>
    <w:rsid w:val="00A77673"/>
    <w:rsid w:val="00A77E0B"/>
    <w:rsid w:val="00A90724"/>
    <w:rsid w:val="00A9763E"/>
    <w:rsid w:val="00AA50F1"/>
    <w:rsid w:val="00AA78EF"/>
    <w:rsid w:val="00AB5A75"/>
    <w:rsid w:val="00AB62B5"/>
    <w:rsid w:val="00B20908"/>
    <w:rsid w:val="00B324FF"/>
    <w:rsid w:val="00B46EC5"/>
    <w:rsid w:val="00B807D6"/>
    <w:rsid w:val="00B93731"/>
    <w:rsid w:val="00BE0E57"/>
    <w:rsid w:val="00BE4501"/>
    <w:rsid w:val="00BF2A58"/>
    <w:rsid w:val="00BF4821"/>
    <w:rsid w:val="00C0403D"/>
    <w:rsid w:val="00C13590"/>
    <w:rsid w:val="00C262A2"/>
    <w:rsid w:val="00C33D63"/>
    <w:rsid w:val="00C34E47"/>
    <w:rsid w:val="00C47870"/>
    <w:rsid w:val="00C92923"/>
    <w:rsid w:val="00CF660D"/>
    <w:rsid w:val="00CF6988"/>
    <w:rsid w:val="00D07D2F"/>
    <w:rsid w:val="00D150D5"/>
    <w:rsid w:val="00D82CBD"/>
    <w:rsid w:val="00DB240E"/>
    <w:rsid w:val="00DC57A7"/>
    <w:rsid w:val="00DE47DC"/>
    <w:rsid w:val="00E162AF"/>
    <w:rsid w:val="00E32803"/>
    <w:rsid w:val="00E6710C"/>
    <w:rsid w:val="00E9374B"/>
    <w:rsid w:val="00F04F7F"/>
    <w:rsid w:val="00F13A1F"/>
    <w:rsid w:val="00F17BF9"/>
    <w:rsid w:val="00F20278"/>
    <w:rsid w:val="00F274F2"/>
    <w:rsid w:val="00F60F7C"/>
    <w:rsid w:val="00F64784"/>
    <w:rsid w:val="00F6658C"/>
    <w:rsid w:val="00F96F6B"/>
    <w:rsid w:val="00FC71E9"/>
    <w:rsid w:val="00FE0C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rsid w:val="00C47870"/>
    <w:pPr>
      <w:spacing w:after="120"/>
    </w:pPr>
    <w:rPr>
      <w:sz w:val="16"/>
      <w:szCs w:val="16"/>
    </w:rPr>
  </w:style>
  <w:style w:type="character" w:customStyle="1" w:styleId="tw4winMark">
    <w:name w:val="tw4winMark"/>
    <w:rsid w:val="00BE0E57"/>
    <w:rPr>
      <w:rFonts w:ascii="Courier New" w:hAnsi="Courier New"/>
      <w:vanish/>
      <w:color w:val="800080"/>
      <w:vertAlign w:val="subscript"/>
    </w:rPr>
  </w:style>
  <w:style w:type="character" w:styleId="Emphasis">
    <w:name w:val="Emphasis"/>
    <w:qFormat/>
    <w:rsid w:val="000B4775"/>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2437</Words>
  <Characters>2559</Characters>
  <Application>Microsoft Office Word</Application>
  <DocSecurity>4</DocSecurity>
  <Lines>127</Lines>
  <Paragraphs>40</Paragraphs>
  <ScaleCrop>false</ScaleCrop>
  <Company>ctpc</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 User</cp:lastModifiedBy>
  <cp:revision>11</cp:revision>
  <cp:lastPrinted>2009-10-13T14:31:00Z</cp:lastPrinted>
  <dcterms:created xsi:type="dcterms:W3CDTF">2009-10-13T13:54:00Z</dcterms:created>
  <dcterms:modified xsi:type="dcterms:W3CDTF">2009-10-13T14:31:00Z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0945414C</vt:lpwstr>
  </property>
  <property fmtid="{D5CDD505-2E9C-101B-9397-08002B2CF9AE}" pid="8" name="Symbol1">
    <vt:lpwstr>CEDAW/C/SR.893 (A)</vt:lpwstr>
  </property>
  <property fmtid="{D5CDD505-2E9C-101B-9397-08002B2CF9AE}" pid="9" name="sss1">
    <vt:lpwstr>CEDAW/C/SR.893 (A)</vt:lpwstr>
  </property>
</Properties>
</file>