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29" w:rsidRDefault="001E0129" w:rsidP="001E0129">
      <w:pPr>
        <w:spacing w:line="240" w:lineRule="auto"/>
        <w:jc w:val="left"/>
        <w:rPr>
          <w:szCs w:val="6"/>
        </w:rPr>
        <w:sectPr w:rsidR="001E0129" w:rsidSect="001E012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E0129" w:rsidRDefault="001E0129" w:rsidP="001E0129">
      <w:pPr>
        <w:pStyle w:val="H1"/>
        <w:rPr>
          <w:rtl/>
        </w:rPr>
      </w:pPr>
      <w:r>
        <w:rPr>
          <w:rFonts w:hint="eastAsia"/>
          <w:rtl/>
        </w:rPr>
        <w:t>اللجنة</w:t>
      </w:r>
      <w:r>
        <w:rPr>
          <w:rtl/>
        </w:rPr>
        <w:t xml:space="preserve"> المعنية بالقضاء على التمييز ضد المرأة</w:t>
      </w:r>
    </w:p>
    <w:p w:rsidR="001E0129" w:rsidRDefault="001E0129" w:rsidP="008C2FA8">
      <w:pPr>
        <w:pStyle w:val="H23"/>
        <w:rPr>
          <w:rFonts w:hint="cs"/>
          <w:rtl/>
        </w:rPr>
      </w:pPr>
      <w:r>
        <w:rPr>
          <w:rFonts w:hint="eastAsia"/>
          <w:rtl/>
        </w:rPr>
        <w:t>الدورة</w:t>
      </w:r>
      <w:r>
        <w:rPr>
          <w:rtl/>
        </w:rPr>
        <w:t xml:space="preserve"> </w:t>
      </w:r>
      <w:r w:rsidR="008C2FA8">
        <w:rPr>
          <w:rFonts w:hint="cs"/>
          <w:rtl/>
        </w:rPr>
        <w:t>العشرون</w:t>
      </w:r>
    </w:p>
    <w:p w:rsidR="001E0129" w:rsidRPr="001E0129" w:rsidRDefault="001E0129" w:rsidP="001E0129">
      <w:pPr>
        <w:spacing w:line="120" w:lineRule="exact"/>
        <w:rPr>
          <w:rFonts w:hint="cs"/>
          <w:sz w:val="12"/>
          <w:rtl/>
        </w:rPr>
      </w:pPr>
    </w:p>
    <w:p w:rsidR="001E0129" w:rsidRDefault="001E0129" w:rsidP="001E0129">
      <w:pPr>
        <w:pStyle w:val="H23"/>
        <w:rPr>
          <w:rFonts w:hint="cs"/>
          <w:rtl/>
        </w:rPr>
      </w:pPr>
      <w:r>
        <w:rPr>
          <w:rFonts w:hint="eastAsia"/>
          <w:rtl/>
        </w:rPr>
        <w:t>محضر</w:t>
      </w:r>
      <w:r>
        <w:rPr>
          <w:rtl/>
        </w:rPr>
        <w:t xml:space="preserve"> موجز للجلسة </w:t>
      </w:r>
      <w:r w:rsidR="008C2FA8">
        <w:rPr>
          <w:rFonts w:hint="cs"/>
          <w:rtl/>
        </w:rPr>
        <w:t>408</w:t>
      </w:r>
    </w:p>
    <w:p w:rsidR="001E0129" w:rsidRDefault="001E0129" w:rsidP="008C2FA8">
      <w:pPr>
        <w:pStyle w:val="SingleTxt"/>
        <w:ind w:left="0" w:right="0"/>
        <w:rPr>
          <w:rFonts w:hint="cs"/>
          <w:rtl/>
        </w:rPr>
      </w:pPr>
      <w:r>
        <w:rPr>
          <w:rFonts w:hint="eastAsia"/>
          <w:rtl/>
        </w:rPr>
        <w:t>المعقودة</w:t>
      </w:r>
      <w:r>
        <w:rPr>
          <w:rtl/>
        </w:rPr>
        <w:t xml:space="preserve"> في المقر، نيويورك، يوم </w:t>
      </w:r>
      <w:r w:rsidR="008C2FA8">
        <w:rPr>
          <w:rFonts w:hint="cs"/>
          <w:rtl/>
        </w:rPr>
        <w:t>الجمعة</w:t>
      </w:r>
      <w:r>
        <w:rPr>
          <w:rtl/>
        </w:rPr>
        <w:t xml:space="preserve">، </w:t>
      </w:r>
      <w:r w:rsidR="008C2FA8">
        <w:rPr>
          <w:rFonts w:hint="cs"/>
          <w:rtl/>
        </w:rPr>
        <w:t xml:space="preserve">22 </w:t>
      </w:r>
      <w:r w:rsidR="008C2FA8">
        <w:rPr>
          <w:rFonts w:hint="eastAsia"/>
          <w:rtl/>
        </w:rPr>
        <w:t>كانون</w:t>
      </w:r>
      <w:r w:rsidR="008C2FA8">
        <w:rPr>
          <w:rtl/>
        </w:rPr>
        <w:t xml:space="preserve"> الثاني/يناير </w:t>
      </w:r>
      <w:r w:rsidR="008C2FA8">
        <w:rPr>
          <w:rFonts w:hint="cs"/>
          <w:rtl/>
        </w:rPr>
        <w:t>1999</w:t>
      </w:r>
      <w:r>
        <w:rPr>
          <w:rtl/>
        </w:rPr>
        <w:t xml:space="preserve">، الساعة </w:t>
      </w:r>
      <w:r w:rsidR="008C2FA8">
        <w:rPr>
          <w:rFonts w:hint="cs"/>
          <w:rtl/>
        </w:rPr>
        <w:t>00/10</w:t>
      </w:r>
    </w:p>
    <w:p w:rsidR="001E0129" w:rsidRPr="001E0129" w:rsidRDefault="001E0129" w:rsidP="001E0129">
      <w:pPr>
        <w:pStyle w:val="SingleTxt"/>
        <w:spacing w:after="0" w:line="120" w:lineRule="exact"/>
        <w:ind w:left="0" w:right="0"/>
        <w:rPr>
          <w:sz w:val="12"/>
          <w:rtl/>
        </w:rPr>
      </w:pPr>
    </w:p>
    <w:p w:rsidR="001E0129" w:rsidRDefault="001E0129" w:rsidP="0094769B">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sidR="0094769B">
        <w:rPr>
          <w:rFonts w:ascii="Traditional Arabic" w:hAnsi="Traditional Arabic" w:hint="cs"/>
          <w:rtl/>
        </w:rPr>
        <w:t xml:space="preserve"> </w:t>
      </w:r>
      <w:r>
        <w:rPr>
          <w:rFonts w:ascii="Traditional Arabic" w:hAnsi="Traditional Arabic"/>
          <w:rtl/>
        </w:rPr>
        <w:t>السيد</w:t>
      </w:r>
      <w:r w:rsidR="008C2FA8">
        <w:rPr>
          <w:rFonts w:ascii="Traditional Arabic" w:hAnsi="Traditional Arabic" w:hint="cs"/>
          <w:rtl/>
        </w:rPr>
        <w:t xml:space="preserve">ة </w:t>
      </w:r>
      <w:r w:rsidR="008C2FA8" w:rsidRPr="002B58C8">
        <w:rPr>
          <w:rFonts w:ascii="Traditional Arabic" w:hAnsi="Traditional Arabic" w:hint="cs"/>
          <w:rtl/>
        </w:rPr>
        <w:t>غونزال</w:t>
      </w:r>
      <w:r w:rsidR="002B58C8">
        <w:rPr>
          <w:rFonts w:ascii="Traditional Arabic" w:hAnsi="Traditional Arabic" w:hint="cs"/>
          <w:rtl/>
        </w:rPr>
        <w:t>ي</w:t>
      </w:r>
      <w:r w:rsidR="008C2FA8" w:rsidRPr="002B58C8">
        <w:rPr>
          <w:rFonts w:ascii="Traditional Arabic" w:hAnsi="Traditional Arabic" w:hint="cs"/>
          <w:rtl/>
        </w:rPr>
        <w:t>ز</w:t>
      </w:r>
    </w:p>
    <w:p w:rsidR="001E0129" w:rsidRPr="001E0129" w:rsidRDefault="001E0129" w:rsidP="001E012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E0129" w:rsidRPr="001E0129" w:rsidRDefault="001E0129" w:rsidP="001E012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1E0129" w:rsidRDefault="001E0129" w:rsidP="001E0129">
      <w:pPr>
        <w:pStyle w:val="HCh"/>
        <w:rPr>
          <w:bCs w:val="0"/>
          <w:rtl/>
        </w:rPr>
      </w:pPr>
      <w:r>
        <w:rPr>
          <w:rFonts w:hint="eastAsia"/>
          <w:bCs w:val="0"/>
          <w:rtl/>
        </w:rPr>
        <w:t>المحتويات</w:t>
      </w:r>
    </w:p>
    <w:p w:rsidR="001E0129" w:rsidRDefault="001E0129" w:rsidP="001E0129">
      <w:pPr>
        <w:pStyle w:val="HCh"/>
        <w:spacing w:line="240" w:lineRule="auto"/>
        <w:rPr>
          <w:rFonts w:hint="cs"/>
          <w:bCs w:val="0"/>
          <w:szCs w:val="20"/>
          <w:rtl/>
        </w:rPr>
      </w:pPr>
    </w:p>
    <w:p w:rsidR="00CD3849" w:rsidRDefault="008C2FA8" w:rsidP="001E0129">
      <w:pPr>
        <w:pStyle w:val="SingleTxt"/>
        <w:rPr>
          <w:rFonts w:hint="cs"/>
          <w:rtl/>
        </w:rPr>
      </w:pPr>
      <w:r>
        <w:rPr>
          <w:rFonts w:hint="cs"/>
          <w:rtl/>
        </w:rPr>
        <w:t>النظر في التقارير المقدمة من الدول الأطراف بموجب المادة 18 من الاتفاقية (</w:t>
      </w:r>
      <w:r>
        <w:rPr>
          <w:rFonts w:hint="cs"/>
          <w:i/>
          <w:iCs/>
          <w:rtl/>
        </w:rPr>
        <w:t>تابع</w:t>
      </w:r>
      <w:r>
        <w:rPr>
          <w:rFonts w:hint="cs"/>
          <w:rtl/>
        </w:rPr>
        <w:t>)</w:t>
      </w:r>
    </w:p>
    <w:p w:rsidR="008C2FA8" w:rsidRDefault="008C2FA8" w:rsidP="008C2FA8">
      <w:pPr>
        <w:pStyle w:val="SingleTxt"/>
        <w:rPr>
          <w:rFonts w:hint="cs"/>
          <w:rtl/>
        </w:rPr>
      </w:pPr>
      <w:r>
        <w:rPr>
          <w:rFonts w:hint="cs"/>
          <w:i/>
          <w:iCs/>
          <w:rtl/>
        </w:rPr>
        <w:tab/>
        <w:t>التقرير الأول المقدم من قيرغيزستان</w:t>
      </w:r>
    </w:p>
    <w:p w:rsidR="001A3939" w:rsidRPr="0094769B" w:rsidRDefault="008C2FA8" w:rsidP="0094769B">
      <w:pPr>
        <w:pStyle w:val="SingleTxt"/>
        <w:spacing w:after="0" w:line="14" w:lineRule="exact"/>
        <w:rPr>
          <w:sz w:val="2"/>
          <w:rtl/>
          <w:lang w:val="en-GB"/>
        </w:rPr>
        <w:sectPr w:rsidR="001A3939" w:rsidRPr="0094769B" w:rsidSect="001E0129">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1A3939" w:rsidRPr="001A3939" w:rsidRDefault="001A3939" w:rsidP="001A3939">
      <w:pPr>
        <w:pStyle w:val="DualTxt"/>
        <w:rPr>
          <w:rFonts w:hint="cs"/>
          <w:i/>
          <w:iCs/>
          <w:rtl/>
          <w:lang w:val="en-GB"/>
        </w:rPr>
      </w:pPr>
      <w:r>
        <w:rPr>
          <w:rFonts w:hint="cs"/>
          <w:rtl/>
          <w:lang w:val="en-GB"/>
        </w:rPr>
        <w:tab/>
      </w:r>
      <w:r w:rsidRPr="001A3939">
        <w:rPr>
          <w:rFonts w:hint="cs"/>
          <w:i/>
          <w:iCs/>
          <w:rtl/>
          <w:lang w:val="en-GB"/>
        </w:rPr>
        <w:t>افتتحت الجلسة الساعة 25/10</w:t>
      </w:r>
    </w:p>
    <w:p w:rsidR="001A3939" w:rsidRPr="00C5312C" w:rsidRDefault="001A3939" w:rsidP="001A3939">
      <w:pPr>
        <w:pStyle w:val="DualTxt"/>
        <w:rPr>
          <w:b/>
          <w:bCs/>
          <w:rtl/>
        </w:rPr>
      </w:pPr>
      <w:r>
        <w:rPr>
          <w:rFonts w:hint="cs"/>
          <w:b/>
          <w:bCs/>
          <w:rtl/>
        </w:rPr>
        <w:t>النظر</w:t>
      </w:r>
      <w:r w:rsidRPr="00C5312C">
        <w:rPr>
          <w:b/>
          <w:bCs/>
          <w:rtl/>
        </w:rPr>
        <w:t xml:space="preserve"> </w:t>
      </w:r>
      <w:r>
        <w:rPr>
          <w:rFonts w:hint="cs"/>
          <w:b/>
          <w:bCs/>
          <w:rtl/>
        </w:rPr>
        <w:t xml:space="preserve">في </w:t>
      </w:r>
      <w:r w:rsidRPr="00C5312C">
        <w:rPr>
          <w:b/>
          <w:bCs/>
          <w:rtl/>
        </w:rPr>
        <w:t xml:space="preserve">التقارير المقدمة من الدول الأطراف بموجب المادة 18 من الاتفاقية </w:t>
      </w:r>
      <w:r w:rsidRPr="001A3939">
        <w:rPr>
          <w:i/>
          <w:iCs/>
          <w:rtl/>
        </w:rPr>
        <w:t>(تابع)</w:t>
      </w:r>
    </w:p>
    <w:p w:rsidR="001A3939" w:rsidRDefault="001A3939" w:rsidP="001A3939">
      <w:pPr>
        <w:pStyle w:val="DualTxt"/>
        <w:rPr>
          <w:rFonts w:hint="cs"/>
          <w:i/>
          <w:iCs/>
          <w:rtl/>
        </w:rPr>
      </w:pPr>
      <w:r>
        <w:rPr>
          <w:rFonts w:hint="cs"/>
          <w:i/>
          <w:iCs/>
          <w:rtl/>
        </w:rPr>
        <w:tab/>
      </w:r>
      <w:r w:rsidRPr="00C338E6">
        <w:rPr>
          <w:rFonts w:hint="cs"/>
          <w:i/>
          <w:iCs/>
          <w:rtl/>
        </w:rPr>
        <w:t xml:space="preserve">التقرير </w:t>
      </w:r>
      <w:r>
        <w:rPr>
          <w:rFonts w:hint="cs"/>
          <w:i/>
          <w:iCs/>
          <w:rtl/>
        </w:rPr>
        <w:t>الأول</w:t>
      </w:r>
      <w:r w:rsidRPr="00C338E6">
        <w:rPr>
          <w:rFonts w:hint="cs"/>
          <w:i/>
          <w:iCs/>
          <w:rtl/>
        </w:rPr>
        <w:t xml:space="preserve"> المقدم من قيرغيزستان</w:t>
      </w:r>
    </w:p>
    <w:p w:rsidR="001A3939" w:rsidRDefault="001A3939" w:rsidP="00FE30D7">
      <w:pPr>
        <w:pStyle w:val="DualTxt"/>
        <w:rPr>
          <w:rFonts w:hint="cs"/>
          <w:rtl/>
        </w:rPr>
      </w:pPr>
      <w:r>
        <w:rPr>
          <w:rFonts w:hint="cs"/>
          <w:rtl/>
        </w:rPr>
        <w:t xml:space="preserve">1 </w:t>
      </w:r>
      <w:r w:rsidRPr="00C338E6">
        <w:rPr>
          <w:rFonts w:hint="cs"/>
          <w:rtl/>
        </w:rPr>
        <w:t>-</w:t>
      </w:r>
      <w:r>
        <w:rPr>
          <w:rFonts w:hint="cs"/>
          <w:rtl/>
        </w:rPr>
        <w:tab/>
      </w:r>
      <w:r w:rsidR="00FE30D7">
        <w:rPr>
          <w:rFonts w:hint="cs"/>
          <w:rtl/>
        </w:rPr>
        <w:t xml:space="preserve">بناء </w:t>
      </w:r>
      <w:r w:rsidRPr="00C5312C">
        <w:rPr>
          <w:rtl/>
        </w:rPr>
        <w:t>على دعوة الرئيسة، اتخذ</w:t>
      </w:r>
      <w:r w:rsidRPr="00C5312C">
        <w:rPr>
          <w:rFonts w:hint="cs"/>
          <w:rtl/>
        </w:rPr>
        <w:t>ت</w:t>
      </w:r>
      <w:r w:rsidRPr="00C5312C">
        <w:rPr>
          <w:rtl/>
        </w:rPr>
        <w:t xml:space="preserve"> السيد</w:t>
      </w:r>
      <w:r w:rsidRPr="00C5312C">
        <w:rPr>
          <w:rFonts w:hint="cs"/>
          <w:rtl/>
        </w:rPr>
        <w:t>ة</w:t>
      </w:r>
      <w:r w:rsidRPr="00C5312C">
        <w:rPr>
          <w:rtl/>
        </w:rPr>
        <w:t xml:space="preserve"> </w:t>
      </w:r>
      <w:r>
        <w:rPr>
          <w:rFonts w:hint="cs"/>
          <w:rtl/>
        </w:rPr>
        <w:t xml:space="preserve">إسماعيلوفا </w:t>
      </w:r>
      <w:r w:rsidRPr="00C5312C">
        <w:rPr>
          <w:rFonts w:hint="cs"/>
          <w:rtl/>
        </w:rPr>
        <w:t>(</w:t>
      </w:r>
      <w:r>
        <w:rPr>
          <w:rFonts w:hint="cs"/>
          <w:rtl/>
        </w:rPr>
        <w:t>قيرغيزستان</w:t>
      </w:r>
      <w:r w:rsidRPr="00C5312C">
        <w:rPr>
          <w:rFonts w:hint="cs"/>
          <w:rtl/>
        </w:rPr>
        <w:t>)</w:t>
      </w:r>
      <w:r w:rsidRPr="00C5312C">
        <w:rPr>
          <w:rtl/>
        </w:rPr>
        <w:t xml:space="preserve"> مكانها على </w:t>
      </w:r>
      <w:r>
        <w:rPr>
          <w:rFonts w:hint="cs"/>
          <w:rtl/>
        </w:rPr>
        <w:t>مائد</w:t>
      </w:r>
      <w:r w:rsidRPr="00C5312C">
        <w:rPr>
          <w:rtl/>
        </w:rPr>
        <w:t xml:space="preserve">ة </w:t>
      </w:r>
      <w:r>
        <w:rPr>
          <w:rFonts w:hint="cs"/>
          <w:rtl/>
        </w:rPr>
        <w:t>اللجنة</w:t>
      </w:r>
      <w:r w:rsidRPr="00C5312C">
        <w:rPr>
          <w:rtl/>
        </w:rPr>
        <w:t>.</w:t>
      </w:r>
    </w:p>
    <w:p w:rsidR="001A3939" w:rsidRDefault="001A3939" w:rsidP="00FE30D7">
      <w:pPr>
        <w:pStyle w:val="DualTxt"/>
        <w:rPr>
          <w:rFonts w:hint="cs"/>
          <w:rtl/>
        </w:rPr>
      </w:pPr>
      <w:r>
        <w:rPr>
          <w:rFonts w:hint="cs"/>
          <w:rtl/>
        </w:rPr>
        <w:t>2 -</w:t>
      </w:r>
      <w:r>
        <w:rPr>
          <w:rFonts w:hint="cs"/>
          <w:b/>
          <w:bCs/>
          <w:rtl/>
        </w:rPr>
        <w:tab/>
      </w:r>
      <w:r w:rsidRPr="00C338E6">
        <w:rPr>
          <w:rFonts w:hint="cs"/>
          <w:b/>
          <w:bCs/>
          <w:rtl/>
        </w:rPr>
        <w:t>السيدة إسماعيلوفا</w:t>
      </w:r>
      <w:r>
        <w:rPr>
          <w:rFonts w:hint="cs"/>
          <w:b/>
          <w:bCs/>
          <w:rtl/>
        </w:rPr>
        <w:t xml:space="preserve"> </w:t>
      </w:r>
      <w:r>
        <w:rPr>
          <w:rFonts w:hint="cs"/>
          <w:rtl/>
        </w:rPr>
        <w:t>(قيرغيزستان)</w:t>
      </w:r>
      <w:r w:rsidR="00FE30D7">
        <w:rPr>
          <w:rFonts w:hint="cs"/>
          <w:rtl/>
        </w:rPr>
        <w:t>:</w:t>
      </w:r>
      <w:r>
        <w:rPr>
          <w:rFonts w:hint="cs"/>
          <w:rtl/>
        </w:rPr>
        <w:t xml:space="preserve"> قالت إن تقرير بلدها تم تحضيره على أساس المعلومات المستمدة من الوزارات والإدارات المسؤولة عن قضايا تتعلق </w:t>
      </w:r>
      <w:r w:rsidR="00FE30D7">
        <w:rPr>
          <w:rFonts w:hint="cs"/>
          <w:rtl/>
        </w:rPr>
        <w:t xml:space="preserve">بمركز </w:t>
      </w:r>
      <w:r>
        <w:rPr>
          <w:rFonts w:hint="cs"/>
          <w:rtl/>
        </w:rPr>
        <w:t>المرأة وممارستها لحقوقها ومن المنظمات العامة المهتمة بحقوق الإنسان، بما في ذلك حقوق المرأة. وإن الجهود لضمان النشر الواسع على الجمهور للمواد الواردة في التقرير قد انطلقت مع كتابة التقرير. كما أن اللجنة الخاصة التي أنشئت لكتابة التقرير</w:t>
      </w:r>
      <w:r w:rsidR="002618B9">
        <w:rPr>
          <w:rFonts w:hint="cs"/>
          <w:rtl/>
        </w:rPr>
        <w:t xml:space="preserve"> </w:t>
      </w:r>
      <w:r>
        <w:rPr>
          <w:rFonts w:hint="cs"/>
          <w:rtl/>
        </w:rPr>
        <w:t>عقدت عدداً من الاجتماعات وقامت بمشاورات، وأرسل مشروع التقرير إلى جميع الوزارات والإدارات الحكومية</w:t>
      </w:r>
      <w:r w:rsidR="002618B9">
        <w:rPr>
          <w:rFonts w:hint="cs"/>
          <w:rtl/>
        </w:rPr>
        <w:t>،</w:t>
      </w:r>
      <w:r>
        <w:rPr>
          <w:rFonts w:hint="cs"/>
          <w:rtl/>
        </w:rPr>
        <w:t xml:space="preserve"> وإلى المنظمات غير الحكومية</w:t>
      </w:r>
      <w:r w:rsidR="002618B9">
        <w:rPr>
          <w:rFonts w:hint="cs"/>
          <w:rtl/>
        </w:rPr>
        <w:t>،</w:t>
      </w:r>
      <w:r>
        <w:rPr>
          <w:rFonts w:hint="cs"/>
          <w:rtl/>
        </w:rPr>
        <w:t xml:space="preserve"> بحيث تؤخذ التوصيات في الاعتبار في الصيغة النهائية.</w:t>
      </w:r>
    </w:p>
    <w:p w:rsidR="001A3939" w:rsidRDefault="001A3939" w:rsidP="00884A09">
      <w:pPr>
        <w:pStyle w:val="DualTxt"/>
      </w:pPr>
      <w:r>
        <w:rPr>
          <w:rFonts w:hint="cs"/>
          <w:rtl/>
        </w:rPr>
        <w:t>3 -</w:t>
      </w:r>
      <w:r>
        <w:rPr>
          <w:rFonts w:hint="cs"/>
          <w:rtl/>
        </w:rPr>
        <w:tab/>
        <w:t xml:space="preserve">وأضافت أنه بينما تعكس قيم وتوقعات شعب بلدها تقاليد الرحل السائدة في الجمهورية، فإن الشعب مستعد أيضاً لاعتناق التغيير وهو حساس لتأثيرات الشرق والغرب. بعد نيل </w:t>
      </w:r>
      <w:r w:rsidR="00884A09">
        <w:rPr>
          <w:rFonts w:hint="cs"/>
          <w:rtl/>
        </w:rPr>
        <w:t>بلدها</w:t>
      </w:r>
      <w:r>
        <w:rPr>
          <w:rFonts w:hint="cs"/>
          <w:rtl/>
        </w:rPr>
        <w:t xml:space="preserve"> </w:t>
      </w:r>
      <w:r w:rsidR="00884A09">
        <w:rPr>
          <w:rFonts w:hint="cs"/>
          <w:rtl/>
        </w:rPr>
        <w:t>ا</w:t>
      </w:r>
      <w:r>
        <w:rPr>
          <w:rFonts w:hint="cs"/>
          <w:rtl/>
        </w:rPr>
        <w:t xml:space="preserve">ستقلاله في آب/أغسطس 1991، باشر بعملية الانتقال إلى اقتصاد السوق، الذي يشارك فيه الرجل والمرأة على نحو متساو. وقد رافق تلك العملية الصعبة ازدياد الفقر بين النساء، ومستويات عالية من الوفيات النفاسية ووفيات الأطفال، وشيوع متزايد للعنف </w:t>
      </w:r>
      <w:r w:rsidR="00884A09">
        <w:rPr>
          <w:rFonts w:hint="cs"/>
          <w:rtl/>
        </w:rPr>
        <w:t>البدني و</w:t>
      </w:r>
      <w:r>
        <w:rPr>
          <w:rFonts w:hint="cs"/>
          <w:rtl/>
        </w:rPr>
        <w:t>الجنسي ضد النساء، وان</w:t>
      </w:r>
      <w:r w:rsidR="00884A09">
        <w:rPr>
          <w:rFonts w:hint="cs"/>
          <w:rtl/>
        </w:rPr>
        <w:t xml:space="preserve">خفاض </w:t>
      </w:r>
      <w:r>
        <w:rPr>
          <w:rFonts w:hint="cs"/>
          <w:rtl/>
        </w:rPr>
        <w:t>في عدد النساء في الحكومة، و</w:t>
      </w:r>
      <w:r w:rsidR="00884A09">
        <w:rPr>
          <w:rFonts w:hint="cs"/>
          <w:rtl/>
        </w:rPr>
        <w:t xml:space="preserve">ارتكاب </w:t>
      </w:r>
      <w:r>
        <w:rPr>
          <w:rFonts w:hint="cs"/>
          <w:rtl/>
        </w:rPr>
        <w:t>انتهاكات لحقوق المرأة في اكتساب الم</w:t>
      </w:r>
      <w:r w:rsidR="00884A09">
        <w:rPr>
          <w:rFonts w:hint="cs"/>
          <w:rtl/>
        </w:rPr>
        <w:t>متلكات</w:t>
      </w:r>
      <w:r>
        <w:rPr>
          <w:rFonts w:hint="cs"/>
          <w:rtl/>
        </w:rPr>
        <w:t xml:space="preserve"> والحصول على ائتمان</w:t>
      </w:r>
      <w:r w:rsidR="00884A09">
        <w:rPr>
          <w:rFonts w:hint="cs"/>
          <w:rtl/>
        </w:rPr>
        <w:t>ات</w:t>
      </w:r>
      <w:r>
        <w:rPr>
          <w:rFonts w:hint="cs"/>
          <w:rtl/>
        </w:rPr>
        <w:t>.</w:t>
      </w:r>
    </w:p>
    <w:p w:rsidR="001A3939" w:rsidRDefault="001A3939" w:rsidP="00FE30D7">
      <w:pPr>
        <w:pStyle w:val="DualTxt"/>
        <w:rPr>
          <w:rFonts w:hint="cs"/>
          <w:rtl/>
        </w:rPr>
      </w:pPr>
      <w:r>
        <w:rPr>
          <w:rFonts w:hint="cs"/>
          <w:rtl/>
        </w:rPr>
        <w:t>4</w:t>
      </w:r>
      <w:r w:rsidR="00884A09">
        <w:rPr>
          <w:rFonts w:hint="cs"/>
          <w:rtl/>
        </w:rPr>
        <w:t xml:space="preserve"> </w:t>
      </w:r>
      <w:r>
        <w:rPr>
          <w:rFonts w:hint="cs"/>
          <w:rtl/>
        </w:rPr>
        <w:t>-</w:t>
      </w:r>
      <w:r w:rsidR="00884A09">
        <w:rPr>
          <w:rFonts w:hint="cs"/>
          <w:rtl/>
        </w:rPr>
        <w:tab/>
      </w:r>
      <w:r>
        <w:rPr>
          <w:rFonts w:hint="cs"/>
          <w:rtl/>
        </w:rPr>
        <w:t xml:space="preserve">وأضافت إن حكومتها اتخذت سلسلة من التدابير لتعزيز </w:t>
      </w:r>
      <w:r w:rsidR="00397A42">
        <w:rPr>
          <w:rFonts w:hint="cs"/>
          <w:rtl/>
        </w:rPr>
        <w:t xml:space="preserve">مركز </w:t>
      </w:r>
      <w:r>
        <w:rPr>
          <w:rFonts w:hint="cs"/>
          <w:rtl/>
        </w:rPr>
        <w:t>المرأة. فأنشأت فريقاً من الخبراء للقيام بتحليل جنساني للتشريع</w:t>
      </w:r>
      <w:r w:rsidR="00FE30D7">
        <w:rPr>
          <w:rFonts w:hint="cs"/>
          <w:rtl/>
        </w:rPr>
        <w:t>ات</w:t>
      </w:r>
      <w:r>
        <w:rPr>
          <w:rFonts w:hint="cs"/>
          <w:rtl/>
        </w:rPr>
        <w:t xml:space="preserve"> الوطني</w:t>
      </w:r>
      <w:r w:rsidR="00397A42">
        <w:rPr>
          <w:rFonts w:hint="cs"/>
          <w:rtl/>
        </w:rPr>
        <w:t>ة</w:t>
      </w:r>
      <w:r>
        <w:rPr>
          <w:rFonts w:hint="cs"/>
          <w:rtl/>
        </w:rPr>
        <w:t xml:space="preserve">. لقد انضم </w:t>
      </w:r>
      <w:r w:rsidR="00397A42">
        <w:rPr>
          <w:rFonts w:hint="cs"/>
          <w:rtl/>
        </w:rPr>
        <w:t xml:space="preserve">بلدها </w:t>
      </w:r>
      <w:r>
        <w:rPr>
          <w:rFonts w:hint="cs"/>
          <w:rtl/>
        </w:rPr>
        <w:t>إلى</w:t>
      </w:r>
      <w:r w:rsidR="00FE30D7">
        <w:rPr>
          <w:rFonts w:hint="cs"/>
          <w:rtl/>
        </w:rPr>
        <w:t xml:space="preserve"> 22</w:t>
      </w:r>
      <w:r w:rsidR="00FE30D7">
        <w:rPr>
          <w:rFonts w:hint="eastAsia"/>
          <w:rtl/>
        </w:rPr>
        <w:t> </w:t>
      </w:r>
      <w:r>
        <w:rPr>
          <w:rFonts w:hint="cs"/>
          <w:rtl/>
        </w:rPr>
        <w:t>معاهدة تع</w:t>
      </w:r>
      <w:r w:rsidR="00397A42">
        <w:rPr>
          <w:rFonts w:hint="cs"/>
          <w:rtl/>
        </w:rPr>
        <w:t>نى</w:t>
      </w:r>
      <w:r>
        <w:rPr>
          <w:rFonts w:hint="cs"/>
          <w:rtl/>
        </w:rPr>
        <w:t xml:space="preserve"> بحقوق الإنسان، بما في ذلك </w:t>
      </w:r>
      <w:r w:rsidR="00397A42">
        <w:rPr>
          <w:rFonts w:hint="cs"/>
          <w:rtl/>
        </w:rPr>
        <w:t xml:space="preserve">خمس/خمسة من </w:t>
      </w:r>
      <w:r>
        <w:rPr>
          <w:rFonts w:hint="cs"/>
          <w:rtl/>
        </w:rPr>
        <w:t xml:space="preserve">الاتفاقيات والاتفاقات المعنية بحقوق المرأة. </w:t>
      </w:r>
      <w:r w:rsidR="00AC1E43">
        <w:rPr>
          <w:rFonts w:hint="cs"/>
          <w:rtl/>
        </w:rPr>
        <w:t xml:space="preserve">ويرصد مجلس وطني </w:t>
      </w:r>
      <w:r>
        <w:rPr>
          <w:rFonts w:hint="cs"/>
          <w:rtl/>
        </w:rPr>
        <w:t xml:space="preserve">الامتثال لهذه الصكوك على المستوى الوطني، </w:t>
      </w:r>
      <w:r w:rsidR="00AC1E43">
        <w:rPr>
          <w:rFonts w:hint="cs"/>
          <w:rtl/>
        </w:rPr>
        <w:t>و</w:t>
      </w:r>
      <w:r>
        <w:rPr>
          <w:rFonts w:hint="cs"/>
          <w:rtl/>
        </w:rPr>
        <w:t xml:space="preserve">يقدم توصيات إلى رئيس الجمهورية تتعلق بالسياسة الجنسانية وهو يشارك في </w:t>
      </w:r>
      <w:r w:rsidR="00AC1E43">
        <w:rPr>
          <w:rFonts w:hint="cs"/>
          <w:rtl/>
        </w:rPr>
        <w:t>مجموعة</w:t>
      </w:r>
      <w:r>
        <w:rPr>
          <w:rFonts w:hint="cs"/>
          <w:rtl/>
        </w:rPr>
        <w:t xml:space="preserve"> واسع</w:t>
      </w:r>
      <w:r w:rsidR="00AC1E43">
        <w:rPr>
          <w:rFonts w:hint="cs"/>
          <w:rtl/>
        </w:rPr>
        <w:t>ة</w:t>
      </w:r>
      <w:r>
        <w:rPr>
          <w:rFonts w:hint="cs"/>
          <w:rtl/>
        </w:rPr>
        <w:t xml:space="preserve"> من المبادرات التي تهدف إلى ضمان ممارسة المرأة لحقوقها.</w:t>
      </w:r>
    </w:p>
    <w:p w:rsidR="001A3939" w:rsidRDefault="001A3939" w:rsidP="00AC1E43">
      <w:pPr>
        <w:pStyle w:val="DualTxt"/>
        <w:rPr>
          <w:rFonts w:hint="cs"/>
          <w:rtl/>
        </w:rPr>
      </w:pPr>
      <w:r>
        <w:rPr>
          <w:rFonts w:hint="cs"/>
          <w:rtl/>
        </w:rPr>
        <w:t>5</w:t>
      </w:r>
      <w:r w:rsidR="00AC1E43">
        <w:rPr>
          <w:rFonts w:hint="cs"/>
          <w:rtl/>
        </w:rPr>
        <w:t xml:space="preserve"> </w:t>
      </w:r>
      <w:r>
        <w:rPr>
          <w:rFonts w:hint="cs"/>
          <w:rtl/>
        </w:rPr>
        <w:t>-</w:t>
      </w:r>
      <w:r w:rsidR="00AC1E43">
        <w:rPr>
          <w:rFonts w:hint="cs"/>
          <w:rtl/>
        </w:rPr>
        <w:tab/>
      </w:r>
      <w:r>
        <w:rPr>
          <w:rFonts w:hint="cs"/>
          <w:rtl/>
        </w:rPr>
        <w:t xml:space="preserve">وأضافت أن تنفيذ توصيات منهاج عمل بيجين </w:t>
      </w:r>
      <w:r w:rsidR="00AC1E43">
        <w:rPr>
          <w:rFonts w:hint="cs"/>
          <w:rtl/>
        </w:rPr>
        <w:t>يجري</w:t>
      </w:r>
      <w:r>
        <w:rPr>
          <w:rFonts w:hint="cs"/>
          <w:rtl/>
        </w:rPr>
        <w:t xml:space="preserve"> بموجب برنامج </w:t>
      </w:r>
      <w:r w:rsidR="00AC1E43">
        <w:rPr>
          <w:rFonts w:hint="eastAsia"/>
          <w:rtl/>
        </w:rPr>
        <w:t>”</w:t>
      </w:r>
      <w:r>
        <w:rPr>
          <w:rFonts w:hint="cs"/>
          <w:rtl/>
        </w:rPr>
        <w:t>أيالزات</w:t>
      </w:r>
      <w:r w:rsidR="00AC1E43">
        <w:rPr>
          <w:rFonts w:hint="eastAsia"/>
          <w:rtl/>
        </w:rPr>
        <w:t>“</w:t>
      </w:r>
      <w:r>
        <w:rPr>
          <w:rFonts w:hint="cs"/>
          <w:rtl/>
        </w:rPr>
        <w:t xml:space="preserve">. وقد أنشأت حكومتها فريقاً عاملاً مشتركاً بين الإدارات، بما في ذلك ممثلون عن الوزارات والإدارات والحكومات المحلية، </w:t>
      </w:r>
      <w:r w:rsidR="00AC1E43">
        <w:rPr>
          <w:rFonts w:hint="cs"/>
          <w:rtl/>
        </w:rPr>
        <w:t>إلى جانب</w:t>
      </w:r>
      <w:r>
        <w:rPr>
          <w:rFonts w:hint="cs"/>
          <w:rtl/>
        </w:rPr>
        <w:t xml:space="preserve"> منظمات غير حكومية، وبمشاركة المكتب القطري لبرنامج الأمم المتحدة الإنمائي، وذلك لتنسيق البرنامج. كما أنشئت المراكز الإقليمية لمبادرات المرأة من قبل اللجنة الحكومية للأسرة والمرأة والشباب لتنفيذ البرنامج في أقاليم </w:t>
      </w:r>
      <w:r w:rsidR="00AC1E43">
        <w:rPr>
          <w:rFonts w:hint="cs"/>
          <w:rtl/>
        </w:rPr>
        <w:t>بلدها</w:t>
      </w:r>
      <w:r>
        <w:rPr>
          <w:rFonts w:hint="cs"/>
          <w:rtl/>
        </w:rPr>
        <w:t xml:space="preserve"> الستة. وسوف ت</w:t>
      </w:r>
      <w:r w:rsidR="00AC1E43">
        <w:rPr>
          <w:rFonts w:hint="cs"/>
          <w:rtl/>
        </w:rPr>
        <w:t>بدأ</w:t>
      </w:r>
      <w:r>
        <w:rPr>
          <w:rFonts w:hint="cs"/>
          <w:rtl/>
        </w:rPr>
        <w:t xml:space="preserve"> المبادرات في 11 منطقة رئيسية </w:t>
      </w:r>
      <w:r w:rsidR="00AC1E43">
        <w:rPr>
          <w:rFonts w:hint="cs"/>
          <w:rtl/>
        </w:rPr>
        <w:t>ورد وصفها</w:t>
      </w:r>
      <w:r>
        <w:rPr>
          <w:rFonts w:hint="cs"/>
          <w:rtl/>
        </w:rPr>
        <w:t xml:space="preserve"> في الفقرة 68 من التقرير. والبرنامج مصمم للبناء على الإنجازات في حقل حقوق المرأة في السنوات الماضية، بما في ذلك القضاء على التمييز السافر على أساس الجنس</w:t>
      </w:r>
      <w:r w:rsidR="00AC1E43">
        <w:rPr>
          <w:rFonts w:hint="cs"/>
          <w:rtl/>
        </w:rPr>
        <w:t>انية</w:t>
      </w:r>
      <w:r>
        <w:rPr>
          <w:rFonts w:hint="cs"/>
          <w:rtl/>
        </w:rPr>
        <w:t xml:space="preserve"> أو الإثنية؛ وسن تشريع يحفظ حقوق المرأة وحرياتها الأساسية؛ والوصول إلى مستوى عال من التعليم </w:t>
      </w:r>
      <w:r w:rsidR="00AC1E43">
        <w:rPr>
          <w:rFonts w:hint="cs"/>
          <w:rtl/>
        </w:rPr>
        <w:t>في صفوف النساء</w:t>
      </w:r>
      <w:r>
        <w:rPr>
          <w:rFonts w:hint="cs"/>
          <w:rtl/>
        </w:rPr>
        <w:t>.</w:t>
      </w:r>
    </w:p>
    <w:p w:rsidR="001A3939" w:rsidRDefault="001A3939" w:rsidP="00AC1E43">
      <w:pPr>
        <w:pStyle w:val="DualTxt"/>
        <w:rPr>
          <w:rFonts w:hint="cs"/>
          <w:rtl/>
        </w:rPr>
      </w:pPr>
      <w:r>
        <w:rPr>
          <w:rFonts w:hint="cs"/>
          <w:rtl/>
        </w:rPr>
        <w:t>6</w:t>
      </w:r>
      <w:r w:rsidR="00AC1E43">
        <w:rPr>
          <w:rFonts w:hint="cs"/>
          <w:rtl/>
        </w:rPr>
        <w:t xml:space="preserve"> </w:t>
      </w:r>
      <w:r>
        <w:rPr>
          <w:rFonts w:hint="cs"/>
          <w:rtl/>
        </w:rPr>
        <w:t>-</w:t>
      </w:r>
      <w:r w:rsidR="00AC1E43">
        <w:rPr>
          <w:rFonts w:hint="cs"/>
          <w:rtl/>
        </w:rPr>
        <w:tab/>
      </w:r>
      <w:r>
        <w:rPr>
          <w:rFonts w:hint="cs"/>
          <w:rtl/>
        </w:rPr>
        <w:t xml:space="preserve">وأضافت أنه في تشرين الأول/أكتوبر 1996، جرت سلسلة من جلسات الاستماع البرلمانية بشأن </w:t>
      </w:r>
      <w:r w:rsidR="00AC1E43">
        <w:rPr>
          <w:rFonts w:hint="cs"/>
          <w:rtl/>
        </w:rPr>
        <w:t>مركز</w:t>
      </w:r>
      <w:r>
        <w:rPr>
          <w:rFonts w:hint="cs"/>
          <w:rtl/>
        </w:rPr>
        <w:t xml:space="preserve"> المرأة في قيرغيزستان. وفي عام 1997، وبمساعدة برنامج الأمم المتحدة الإنمائي، عقد اجتماع بمشاركة </w:t>
      </w:r>
      <w:r w:rsidR="00AC1E43">
        <w:rPr>
          <w:rFonts w:hint="cs"/>
          <w:rtl/>
        </w:rPr>
        <w:t>عضوات في مجلس النواب و</w:t>
      </w:r>
      <w:r>
        <w:rPr>
          <w:rFonts w:hint="cs"/>
          <w:rtl/>
        </w:rPr>
        <w:t xml:space="preserve">قادة المنظمات غير الحكومية لدراسة القضايا الجنسانية المتعلقة بصياغة تشريع </w:t>
      </w:r>
      <w:r w:rsidR="00AC1E43">
        <w:rPr>
          <w:rFonts w:hint="cs"/>
          <w:rtl/>
        </w:rPr>
        <w:t xml:space="preserve">بلدها </w:t>
      </w:r>
      <w:r>
        <w:rPr>
          <w:rFonts w:hint="cs"/>
          <w:rtl/>
        </w:rPr>
        <w:t>الانتخابي الجديد.</w:t>
      </w:r>
    </w:p>
    <w:p w:rsidR="001A3939" w:rsidRDefault="001A3939" w:rsidP="00FE30D7">
      <w:pPr>
        <w:pStyle w:val="DualTxt"/>
        <w:rPr>
          <w:rFonts w:hint="cs"/>
          <w:rtl/>
        </w:rPr>
      </w:pPr>
      <w:r>
        <w:rPr>
          <w:rFonts w:hint="cs"/>
          <w:rtl/>
        </w:rPr>
        <w:t>7</w:t>
      </w:r>
      <w:r w:rsidR="00AC1E43">
        <w:rPr>
          <w:rFonts w:hint="cs"/>
          <w:rtl/>
        </w:rPr>
        <w:t xml:space="preserve"> </w:t>
      </w:r>
      <w:r>
        <w:rPr>
          <w:rFonts w:hint="cs"/>
          <w:rtl/>
        </w:rPr>
        <w:t>-</w:t>
      </w:r>
      <w:r w:rsidR="00AC1E43">
        <w:rPr>
          <w:rFonts w:hint="cs"/>
          <w:rtl/>
        </w:rPr>
        <w:tab/>
      </w:r>
      <w:r>
        <w:rPr>
          <w:rFonts w:hint="cs"/>
          <w:rtl/>
        </w:rPr>
        <w:t xml:space="preserve">وأضافت أن منظمات </w:t>
      </w:r>
      <w:r w:rsidR="00AC1E43">
        <w:rPr>
          <w:rFonts w:hint="cs"/>
          <w:rtl/>
        </w:rPr>
        <w:t>بلدها</w:t>
      </w:r>
      <w:r>
        <w:rPr>
          <w:rFonts w:hint="cs"/>
          <w:rtl/>
        </w:rPr>
        <w:t xml:space="preserve"> غير الحكومية السبع والتسعين تقدم مساهمة هامة في تنفيذ الاتفاقية. وهذه المجموعات هي الأكثر فعالية في العاصمة وفي المراكز الإقليمية، رغم أن التمييز ضد المرأة أكثر شيوعاً في قرى </w:t>
      </w:r>
      <w:r w:rsidR="00AC1E43">
        <w:rPr>
          <w:rFonts w:hint="cs"/>
          <w:rtl/>
        </w:rPr>
        <w:t xml:space="preserve">بلدها </w:t>
      </w:r>
      <w:r>
        <w:rPr>
          <w:rFonts w:hint="cs"/>
          <w:rtl/>
        </w:rPr>
        <w:t xml:space="preserve">الجبلية النائية وخاصة في الجنوب، حيث يعتبر النظام الأسري الأبوي مسؤولاً عن </w:t>
      </w:r>
      <w:r w:rsidR="00AC1E43">
        <w:rPr>
          <w:rFonts w:hint="cs"/>
          <w:rtl/>
        </w:rPr>
        <w:t>المركز</w:t>
      </w:r>
      <w:r>
        <w:rPr>
          <w:rFonts w:hint="cs"/>
          <w:rtl/>
        </w:rPr>
        <w:t xml:space="preserve"> المتدني للمرأة. هناك ثلاثة أنواع من المنظمات النسائية: </w:t>
      </w:r>
      <w:r w:rsidR="00AC1E43">
        <w:rPr>
          <w:rFonts w:hint="cs"/>
          <w:rtl/>
        </w:rPr>
        <w:t>ال</w:t>
      </w:r>
      <w:r>
        <w:rPr>
          <w:rFonts w:hint="cs"/>
          <w:rtl/>
        </w:rPr>
        <w:t xml:space="preserve">لجان </w:t>
      </w:r>
      <w:r w:rsidR="00AC1E43">
        <w:rPr>
          <w:rFonts w:hint="cs"/>
          <w:rtl/>
        </w:rPr>
        <w:t>النسائية</w:t>
      </w:r>
      <w:r>
        <w:rPr>
          <w:rFonts w:hint="cs"/>
          <w:rtl/>
        </w:rPr>
        <w:t xml:space="preserve"> التي استمرت منذ الفترة السوفياتية؛ ومجموعات العون الذاتي المؤلفة من نساء من المنطقة نفسها أو من أسرة ممتدة، والفاعلة على نحو أساسي في المناطق الريفية؛ والمنظمات التي تجمع </w:t>
      </w:r>
      <w:r w:rsidR="00AC1E43">
        <w:rPr>
          <w:rFonts w:hint="cs"/>
          <w:rtl/>
        </w:rPr>
        <w:t xml:space="preserve">المحترفات المهنيات والنساء </w:t>
      </w:r>
      <w:r>
        <w:rPr>
          <w:rFonts w:hint="cs"/>
          <w:rtl/>
        </w:rPr>
        <w:t>الأكاديميات وسيدات الأعمال، والتي تميل إلى أن تكون أكثر ابتكاراً و</w:t>
      </w:r>
      <w:r w:rsidR="00952CAA">
        <w:rPr>
          <w:rFonts w:hint="cs"/>
          <w:rtl/>
        </w:rPr>
        <w:t>حسم</w:t>
      </w:r>
      <w:r>
        <w:rPr>
          <w:rFonts w:hint="cs"/>
          <w:rtl/>
        </w:rPr>
        <w:t xml:space="preserve">اً في نهجها تجاه قضايا المرأة، وتحلل الظروف الاجتماعية والاقتصادية وتنظم </w:t>
      </w:r>
      <w:r w:rsidR="00952CAA">
        <w:rPr>
          <w:rFonts w:hint="cs"/>
          <w:rtl/>
        </w:rPr>
        <w:t>ال</w:t>
      </w:r>
      <w:r>
        <w:rPr>
          <w:rFonts w:hint="cs"/>
          <w:rtl/>
        </w:rPr>
        <w:t xml:space="preserve">حلقات الدراسية والمؤتمرات. وبينما تتركز أنشطة المجموعات النسائية إلى حد كبير على المجالات الاجتماعي والاقتصادي والإنساني، فإن هناك أيضاً الحزب النسائي الديموقراطي الذي يسعى إلى التشجيع على مشاركة المرأة في الحياة السياسية والعامة. وبينما لا تكون المرأة مسيسة تقليدياً في آسيا الوسطى، فقد كشف استقصاء جرى مؤخراً أن غالبية النساء </w:t>
      </w:r>
      <w:r w:rsidR="00FE30D7">
        <w:rPr>
          <w:rFonts w:hint="cs"/>
          <w:rtl/>
        </w:rPr>
        <w:t xml:space="preserve">في </w:t>
      </w:r>
      <w:r w:rsidR="00952CAA">
        <w:rPr>
          <w:rFonts w:hint="cs"/>
          <w:rtl/>
        </w:rPr>
        <w:t>بلدها</w:t>
      </w:r>
      <w:r>
        <w:rPr>
          <w:rFonts w:hint="cs"/>
          <w:rtl/>
        </w:rPr>
        <w:t xml:space="preserve"> ينظرن إلى مثل هذه المشاركة على أنها إيجابية. وقد شاركت مرشحات الحزب في انتخابات الهيئات الوطنية وتلك الخاصة بالحكومات المحلية.</w:t>
      </w:r>
    </w:p>
    <w:p w:rsidR="001A3939" w:rsidRDefault="001A3939" w:rsidP="00952CAA">
      <w:pPr>
        <w:pStyle w:val="DualTxt"/>
        <w:rPr>
          <w:rFonts w:hint="cs"/>
          <w:rtl/>
        </w:rPr>
      </w:pPr>
      <w:r>
        <w:rPr>
          <w:rFonts w:hint="cs"/>
          <w:rtl/>
        </w:rPr>
        <w:t>8</w:t>
      </w:r>
      <w:r w:rsidR="00952CAA">
        <w:rPr>
          <w:rFonts w:hint="cs"/>
          <w:rtl/>
        </w:rPr>
        <w:t xml:space="preserve"> </w:t>
      </w:r>
      <w:r>
        <w:rPr>
          <w:rFonts w:hint="cs"/>
          <w:rtl/>
        </w:rPr>
        <w:t>-</w:t>
      </w:r>
      <w:r w:rsidR="00952CAA">
        <w:rPr>
          <w:rFonts w:hint="cs"/>
          <w:rtl/>
        </w:rPr>
        <w:tab/>
      </w:r>
      <w:r>
        <w:rPr>
          <w:rFonts w:hint="cs"/>
          <w:rtl/>
        </w:rPr>
        <w:t>وأضافت أن حكومتها تصغي باهتمام إلى آراء المنظمات النسائية. وبناء على إصرارهن</w:t>
      </w:r>
      <w:r w:rsidR="00952CAA">
        <w:rPr>
          <w:rFonts w:hint="cs"/>
          <w:rtl/>
        </w:rPr>
        <w:t>،</w:t>
      </w:r>
      <w:r>
        <w:rPr>
          <w:rFonts w:hint="cs"/>
          <w:rtl/>
        </w:rPr>
        <w:t xml:space="preserve"> أصبح القضاء على العنف ضد المرأة واحداً من أولويات برنامج </w:t>
      </w:r>
      <w:r w:rsidR="00952CAA">
        <w:rPr>
          <w:rFonts w:hint="eastAsia"/>
          <w:rtl/>
        </w:rPr>
        <w:t>”</w:t>
      </w:r>
      <w:r>
        <w:rPr>
          <w:rFonts w:hint="cs"/>
          <w:rtl/>
        </w:rPr>
        <w:t>أيالزات</w:t>
      </w:r>
      <w:r w:rsidR="00952CAA">
        <w:rPr>
          <w:rFonts w:hint="eastAsia"/>
          <w:rtl/>
        </w:rPr>
        <w:t>“</w:t>
      </w:r>
      <w:r>
        <w:rPr>
          <w:rFonts w:hint="cs"/>
          <w:rtl/>
        </w:rPr>
        <w:t>. وتعمل معظم المنظمات النسائية في تعاون وثيق مع الحكومة وقد أبرمت عقود</w:t>
      </w:r>
      <w:r w:rsidR="00952CAA">
        <w:rPr>
          <w:rFonts w:hint="cs"/>
          <w:rtl/>
        </w:rPr>
        <w:t>ا</w:t>
      </w:r>
      <w:r>
        <w:rPr>
          <w:rFonts w:hint="cs"/>
          <w:rtl/>
        </w:rPr>
        <w:t xml:space="preserve"> مع بعضها لتنفيذ مشاريع معينة لصالحها، مولت إما من ميزانية الحكومة أو من مانحين دوليين. وهناك منظمات أخرى تتعاون مع برنامج الأمم المتحدة الإنمائي في تنفيذ برنامج يهدف إلى الحد من الفقر. </w:t>
      </w:r>
      <w:r w:rsidR="00952CAA">
        <w:rPr>
          <w:rFonts w:hint="cs"/>
          <w:rtl/>
        </w:rPr>
        <w:t>و</w:t>
      </w:r>
      <w:r>
        <w:rPr>
          <w:rFonts w:hint="cs"/>
          <w:rtl/>
        </w:rPr>
        <w:t xml:space="preserve">في المستقبل، ينبغي على المنظمات النسائية التركيز على تعزيز الاعتماد على النفس بين النساء، وهو المفتاح إلى التنمية الاجتماعية، وعلى المجموعات النسائية في المناطق الحضرية العمل على تعزيز </w:t>
      </w:r>
      <w:r w:rsidR="00952CAA">
        <w:rPr>
          <w:rFonts w:hint="cs"/>
          <w:rtl/>
        </w:rPr>
        <w:t>الدور الناشط ل</w:t>
      </w:r>
      <w:r>
        <w:rPr>
          <w:rFonts w:hint="cs"/>
          <w:rtl/>
        </w:rPr>
        <w:t xml:space="preserve">لنساء في المناطق الريفية، حيث لا تزال مشكلة التمييز </w:t>
      </w:r>
      <w:r w:rsidR="00952CAA">
        <w:rPr>
          <w:rFonts w:hint="cs"/>
          <w:rtl/>
        </w:rPr>
        <w:t>من المشاكل الأكثر حدة</w:t>
      </w:r>
      <w:r>
        <w:rPr>
          <w:rFonts w:hint="cs"/>
          <w:rtl/>
        </w:rPr>
        <w:t>.</w:t>
      </w:r>
    </w:p>
    <w:p w:rsidR="001A3939" w:rsidRDefault="001A3939" w:rsidP="00952CAA">
      <w:pPr>
        <w:pStyle w:val="DualTxt"/>
        <w:rPr>
          <w:rFonts w:hint="cs"/>
          <w:rtl/>
        </w:rPr>
      </w:pPr>
      <w:r>
        <w:rPr>
          <w:rFonts w:hint="cs"/>
          <w:rtl/>
        </w:rPr>
        <w:t>9</w:t>
      </w:r>
      <w:r w:rsidR="00952CAA">
        <w:rPr>
          <w:rFonts w:hint="cs"/>
          <w:rtl/>
        </w:rPr>
        <w:t xml:space="preserve"> </w:t>
      </w:r>
      <w:r>
        <w:rPr>
          <w:rFonts w:hint="cs"/>
          <w:rtl/>
        </w:rPr>
        <w:t>-</w:t>
      </w:r>
      <w:r w:rsidR="00952CAA">
        <w:rPr>
          <w:rFonts w:hint="cs"/>
          <w:rtl/>
        </w:rPr>
        <w:tab/>
      </w:r>
      <w:r>
        <w:rPr>
          <w:rFonts w:hint="cs"/>
          <w:rtl/>
        </w:rPr>
        <w:t xml:space="preserve">وقالت وهي تشير إلى تنفيذ المادة 1 من الاتفاقية، إن الدستور يحظر التمييز ضد المرأة في المجالات السياسي والاقتصادي والاجتماعي والثقافي. وقد </w:t>
      </w:r>
      <w:r w:rsidR="00952CAA">
        <w:rPr>
          <w:rFonts w:hint="cs"/>
          <w:rtl/>
        </w:rPr>
        <w:t>فرض</w:t>
      </w:r>
      <w:r>
        <w:rPr>
          <w:rFonts w:hint="cs"/>
          <w:rtl/>
        </w:rPr>
        <w:t xml:space="preserve"> القانون الجنائي عقوبات على انتهاك مساواة المواطنين على أساس الجنس، رغم أنه لم تقدم أي شكاوى تتعلق بالتمييز حتى الآن من قبل نساء إلى المحاكم. </w:t>
      </w:r>
      <w:r w:rsidR="00952CAA">
        <w:rPr>
          <w:rFonts w:hint="cs"/>
          <w:rtl/>
        </w:rPr>
        <w:t xml:space="preserve">ترد في الفقرة 75 من التقرير </w:t>
      </w:r>
      <w:r>
        <w:rPr>
          <w:rFonts w:hint="cs"/>
          <w:rtl/>
        </w:rPr>
        <w:t>العقوبات على أ</w:t>
      </w:r>
      <w:r w:rsidR="00952CAA">
        <w:rPr>
          <w:rFonts w:hint="cs"/>
          <w:rtl/>
        </w:rPr>
        <w:t>ف</w:t>
      </w:r>
      <w:r>
        <w:rPr>
          <w:rFonts w:hint="cs"/>
          <w:rtl/>
        </w:rPr>
        <w:t>عال العنف ذات الطبيعة الجنسية المرتكبة ضد النساء</w:t>
      </w:r>
      <w:r w:rsidR="00952CAA">
        <w:rPr>
          <w:rFonts w:hint="cs"/>
          <w:rtl/>
        </w:rPr>
        <w:t>.</w:t>
      </w:r>
    </w:p>
    <w:p w:rsidR="001A3939" w:rsidRDefault="001A3939" w:rsidP="00952CAA">
      <w:pPr>
        <w:pStyle w:val="DualTxt"/>
        <w:rPr>
          <w:rFonts w:hint="cs"/>
          <w:rtl/>
        </w:rPr>
      </w:pPr>
      <w:r>
        <w:rPr>
          <w:rFonts w:hint="cs"/>
          <w:rtl/>
        </w:rPr>
        <w:t>10</w:t>
      </w:r>
      <w:r w:rsidR="00952CAA">
        <w:rPr>
          <w:rFonts w:hint="cs"/>
          <w:rtl/>
        </w:rPr>
        <w:t xml:space="preserve"> </w:t>
      </w:r>
      <w:r>
        <w:rPr>
          <w:rFonts w:hint="cs"/>
          <w:rtl/>
        </w:rPr>
        <w:t>-</w:t>
      </w:r>
      <w:r w:rsidR="00952CAA">
        <w:rPr>
          <w:rFonts w:hint="cs"/>
          <w:rtl/>
        </w:rPr>
        <w:tab/>
      </w:r>
      <w:r>
        <w:rPr>
          <w:rFonts w:hint="cs"/>
          <w:rtl/>
        </w:rPr>
        <w:t xml:space="preserve">وقالت إنه فيما يتعلق بالمادة 3، فإن التدابير التي اتخذتها حكومتها لضمان </w:t>
      </w:r>
      <w:r w:rsidR="00952CAA">
        <w:rPr>
          <w:rFonts w:hint="cs"/>
          <w:rtl/>
        </w:rPr>
        <w:t xml:space="preserve">تطور </w:t>
      </w:r>
      <w:r>
        <w:rPr>
          <w:rFonts w:hint="cs"/>
          <w:rtl/>
        </w:rPr>
        <w:t xml:space="preserve">المرأة والنهوض بها على نحو كامل، </w:t>
      </w:r>
      <w:r w:rsidR="00952CAA">
        <w:rPr>
          <w:rFonts w:hint="cs"/>
          <w:rtl/>
        </w:rPr>
        <w:t>يشمل</w:t>
      </w:r>
      <w:r>
        <w:rPr>
          <w:rFonts w:hint="cs"/>
          <w:rtl/>
        </w:rPr>
        <w:t xml:space="preserve"> اعتماد برنامج للقضاء على الفقر (1998-2005). وإن جوانبه </w:t>
      </w:r>
      <w:r w:rsidR="00952CAA">
        <w:rPr>
          <w:rFonts w:hint="cs"/>
          <w:rtl/>
        </w:rPr>
        <w:t>الرئيسي</w:t>
      </w:r>
      <w:r>
        <w:rPr>
          <w:rFonts w:hint="cs"/>
          <w:rtl/>
        </w:rPr>
        <w:t xml:space="preserve">ة مذكورة في الفقرة 76 من التقرير. وقد أعلن عام 1998 أيضاً </w:t>
      </w:r>
      <w:r w:rsidR="00952CAA">
        <w:rPr>
          <w:rFonts w:hint="cs"/>
          <w:rtl/>
        </w:rPr>
        <w:t>سنة ا</w:t>
      </w:r>
      <w:r>
        <w:rPr>
          <w:rFonts w:hint="cs"/>
          <w:rtl/>
        </w:rPr>
        <w:t>لتنمية الريفية والقضاء على الفقر.</w:t>
      </w:r>
    </w:p>
    <w:p w:rsidR="001A3939" w:rsidRDefault="001A3939" w:rsidP="00DA1F3C">
      <w:pPr>
        <w:pStyle w:val="DualTxt"/>
        <w:rPr>
          <w:rFonts w:hint="cs"/>
          <w:rtl/>
        </w:rPr>
      </w:pPr>
      <w:r>
        <w:rPr>
          <w:rFonts w:hint="cs"/>
          <w:rtl/>
        </w:rPr>
        <w:t>11</w:t>
      </w:r>
      <w:r w:rsidR="00952CAA">
        <w:rPr>
          <w:rFonts w:hint="cs"/>
          <w:rtl/>
        </w:rPr>
        <w:t xml:space="preserve"> </w:t>
      </w:r>
      <w:r>
        <w:rPr>
          <w:rFonts w:hint="cs"/>
          <w:rtl/>
        </w:rPr>
        <w:t>-</w:t>
      </w:r>
      <w:r w:rsidR="00952CAA">
        <w:rPr>
          <w:rFonts w:hint="cs"/>
          <w:rtl/>
        </w:rPr>
        <w:tab/>
      </w:r>
      <w:r>
        <w:rPr>
          <w:rFonts w:hint="cs"/>
          <w:rtl/>
        </w:rPr>
        <w:t>ث</w:t>
      </w:r>
      <w:r w:rsidR="00DA1F3C">
        <w:rPr>
          <w:rFonts w:hint="cs"/>
          <w:rtl/>
        </w:rPr>
        <w:t>ــــ</w:t>
      </w:r>
      <w:r>
        <w:rPr>
          <w:rFonts w:hint="cs"/>
          <w:rtl/>
        </w:rPr>
        <w:t>م لفت</w:t>
      </w:r>
      <w:r w:rsidR="00DA1F3C">
        <w:rPr>
          <w:rFonts w:hint="cs"/>
          <w:rtl/>
        </w:rPr>
        <w:t>ــــ</w:t>
      </w:r>
      <w:r>
        <w:rPr>
          <w:rFonts w:hint="cs"/>
          <w:rtl/>
        </w:rPr>
        <w:t>ت اهتم</w:t>
      </w:r>
      <w:r w:rsidR="00DA1F3C">
        <w:rPr>
          <w:rFonts w:hint="cs"/>
          <w:rtl/>
        </w:rPr>
        <w:t>ـــــ</w:t>
      </w:r>
      <w:r>
        <w:rPr>
          <w:rFonts w:hint="cs"/>
          <w:rtl/>
        </w:rPr>
        <w:t>ام اللجن</w:t>
      </w:r>
      <w:r w:rsidR="00DA1F3C">
        <w:rPr>
          <w:rFonts w:hint="cs"/>
          <w:rtl/>
        </w:rPr>
        <w:t>ــــــ</w:t>
      </w:r>
      <w:r>
        <w:rPr>
          <w:rFonts w:hint="cs"/>
          <w:rtl/>
        </w:rPr>
        <w:t>ة إل</w:t>
      </w:r>
      <w:r w:rsidR="00DA1F3C">
        <w:rPr>
          <w:rFonts w:hint="cs"/>
          <w:rtl/>
        </w:rPr>
        <w:t>ــــــ</w:t>
      </w:r>
      <w:r>
        <w:rPr>
          <w:rFonts w:hint="cs"/>
          <w:rtl/>
        </w:rPr>
        <w:t>ى الفقرات 77 إلى 81 و</w:t>
      </w:r>
      <w:r w:rsidR="00952CAA">
        <w:rPr>
          <w:rFonts w:hint="eastAsia"/>
          <w:rtl/>
        </w:rPr>
        <w:t> </w:t>
      </w:r>
      <w:r>
        <w:rPr>
          <w:rFonts w:hint="cs"/>
          <w:rtl/>
        </w:rPr>
        <w:t>83 إلى 87 و</w:t>
      </w:r>
      <w:r w:rsidR="00952CAA">
        <w:rPr>
          <w:rFonts w:hint="cs"/>
          <w:rtl/>
        </w:rPr>
        <w:t xml:space="preserve"> </w:t>
      </w:r>
      <w:r>
        <w:rPr>
          <w:rFonts w:hint="cs"/>
          <w:rtl/>
        </w:rPr>
        <w:t>90 إلى 96 و</w:t>
      </w:r>
      <w:r w:rsidR="00952CAA">
        <w:rPr>
          <w:rFonts w:hint="cs"/>
          <w:rtl/>
        </w:rPr>
        <w:t xml:space="preserve"> </w:t>
      </w:r>
      <w:r>
        <w:rPr>
          <w:rFonts w:hint="cs"/>
          <w:rtl/>
        </w:rPr>
        <w:t>102 و 103 و</w:t>
      </w:r>
      <w:r w:rsidR="00952CAA">
        <w:rPr>
          <w:rFonts w:hint="cs"/>
          <w:rtl/>
        </w:rPr>
        <w:t xml:space="preserve"> </w:t>
      </w:r>
      <w:r>
        <w:rPr>
          <w:rFonts w:hint="cs"/>
          <w:rtl/>
        </w:rPr>
        <w:t>105 و</w:t>
      </w:r>
      <w:r w:rsidR="00952CAA">
        <w:rPr>
          <w:rFonts w:hint="eastAsia"/>
          <w:rtl/>
        </w:rPr>
        <w:t> </w:t>
      </w:r>
      <w:r>
        <w:rPr>
          <w:rFonts w:hint="cs"/>
          <w:rtl/>
        </w:rPr>
        <w:t xml:space="preserve">107 </w:t>
      </w:r>
      <w:r w:rsidR="00DA1F3C">
        <w:rPr>
          <w:rFonts w:hint="cs"/>
          <w:rtl/>
        </w:rPr>
        <w:t>و</w:t>
      </w:r>
      <w:r w:rsidR="00952CAA">
        <w:rPr>
          <w:rFonts w:hint="cs"/>
          <w:rtl/>
        </w:rPr>
        <w:t xml:space="preserve"> </w:t>
      </w:r>
      <w:r>
        <w:rPr>
          <w:rFonts w:hint="cs"/>
          <w:rtl/>
        </w:rPr>
        <w:t>108 و</w:t>
      </w:r>
      <w:r w:rsidR="00952CAA">
        <w:rPr>
          <w:rFonts w:hint="cs"/>
          <w:rtl/>
        </w:rPr>
        <w:t xml:space="preserve"> </w:t>
      </w:r>
      <w:r>
        <w:rPr>
          <w:rFonts w:hint="cs"/>
          <w:rtl/>
        </w:rPr>
        <w:t xml:space="preserve">111 </w:t>
      </w:r>
      <w:r w:rsidR="00DA1F3C">
        <w:rPr>
          <w:rFonts w:hint="cs"/>
          <w:rtl/>
        </w:rPr>
        <w:t>وإ</w:t>
      </w:r>
      <w:r>
        <w:rPr>
          <w:rFonts w:hint="cs"/>
          <w:rtl/>
        </w:rPr>
        <w:t>لى 113</w:t>
      </w:r>
      <w:r w:rsidR="00DA1F3C">
        <w:rPr>
          <w:rFonts w:hint="cs"/>
          <w:rtl/>
        </w:rPr>
        <w:t xml:space="preserve"> </w:t>
      </w:r>
      <w:r>
        <w:rPr>
          <w:rFonts w:hint="cs"/>
          <w:rtl/>
        </w:rPr>
        <w:t>و</w:t>
      </w:r>
      <w:r w:rsidR="00952CAA">
        <w:rPr>
          <w:rFonts w:hint="cs"/>
          <w:rtl/>
        </w:rPr>
        <w:t xml:space="preserve"> </w:t>
      </w:r>
      <w:r>
        <w:rPr>
          <w:rFonts w:hint="cs"/>
          <w:rtl/>
        </w:rPr>
        <w:t xml:space="preserve">115 </w:t>
      </w:r>
      <w:r w:rsidR="00DA1F3C">
        <w:rPr>
          <w:rFonts w:hint="cs"/>
          <w:rtl/>
        </w:rPr>
        <w:t>إ</w:t>
      </w:r>
      <w:r>
        <w:rPr>
          <w:rFonts w:hint="cs"/>
          <w:rtl/>
        </w:rPr>
        <w:t>لى</w:t>
      </w:r>
      <w:r w:rsidR="00DA1F3C">
        <w:rPr>
          <w:rFonts w:hint="cs"/>
          <w:rtl/>
        </w:rPr>
        <w:t xml:space="preserve"> </w:t>
      </w:r>
      <w:r>
        <w:rPr>
          <w:rFonts w:hint="cs"/>
          <w:rtl/>
        </w:rPr>
        <w:t>119 و</w:t>
      </w:r>
      <w:r w:rsidR="00952CAA">
        <w:rPr>
          <w:rFonts w:hint="eastAsia"/>
          <w:rtl/>
        </w:rPr>
        <w:t> </w:t>
      </w:r>
      <w:r>
        <w:rPr>
          <w:rFonts w:hint="cs"/>
          <w:rtl/>
        </w:rPr>
        <w:t xml:space="preserve">121 </w:t>
      </w:r>
      <w:r w:rsidR="00DA1F3C">
        <w:rPr>
          <w:rFonts w:hint="cs"/>
          <w:rtl/>
        </w:rPr>
        <w:t>و</w:t>
      </w:r>
      <w:r>
        <w:rPr>
          <w:rFonts w:hint="cs"/>
          <w:rtl/>
        </w:rPr>
        <w:t xml:space="preserve"> 122 </w:t>
      </w:r>
      <w:r w:rsidR="00DA1F3C">
        <w:rPr>
          <w:rFonts w:hint="cs"/>
          <w:rtl/>
        </w:rPr>
        <w:t>و</w:t>
      </w:r>
      <w:r w:rsidR="00952CAA">
        <w:rPr>
          <w:rFonts w:hint="cs"/>
          <w:rtl/>
        </w:rPr>
        <w:t xml:space="preserve"> </w:t>
      </w:r>
      <w:r>
        <w:rPr>
          <w:rFonts w:hint="cs"/>
          <w:rtl/>
        </w:rPr>
        <w:t>125</w:t>
      </w:r>
      <w:r w:rsidR="00DA1F3C">
        <w:rPr>
          <w:rFonts w:hint="cs"/>
          <w:rtl/>
        </w:rPr>
        <w:t xml:space="preserve"> </w:t>
      </w:r>
      <w:r>
        <w:rPr>
          <w:rFonts w:hint="cs"/>
          <w:rtl/>
        </w:rPr>
        <w:t>إلى</w:t>
      </w:r>
      <w:r w:rsidR="00DA1F3C">
        <w:rPr>
          <w:rFonts w:hint="cs"/>
          <w:rtl/>
        </w:rPr>
        <w:t xml:space="preserve"> </w:t>
      </w:r>
      <w:r>
        <w:rPr>
          <w:rFonts w:hint="cs"/>
          <w:rtl/>
        </w:rPr>
        <w:t>127</w:t>
      </w:r>
      <w:r w:rsidR="00DA1F3C">
        <w:rPr>
          <w:rFonts w:hint="cs"/>
          <w:rtl/>
        </w:rPr>
        <w:t xml:space="preserve"> </w:t>
      </w:r>
      <w:r>
        <w:rPr>
          <w:rFonts w:hint="cs"/>
          <w:rtl/>
        </w:rPr>
        <w:t>و</w:t>
      </w:r>
      <w:r w:rsidR="00DA1F3C">
        <w:rPr>
          <w:rFonts w:hint="cs"/>
          <w:rtl/>
        </w:rPr>
        <w:t xml:space="preserve"> </w:t>
      </w:r>
      <w:r>
        <w:rPr>
          <w:rFonts w:hint="cs"/>
          <w:rtl/>
        </w:rPr>
        <w:t>131</w:t>
      </w:r>
      <w:r w:rsidR="00DA1F3C">
        <w:rPr>
          <w:rFonts w:hint="cs"/>
          <w:rtl/>
        </w:rPr>
        <w:t xml:space="preserve"> </w:t>
      </w:r>
      <w:r>
        <w:rPr>
          <w:rFonts w:hint="cs"/>
          <w:rtl/>
        </w:rPr>
        <w:t>و</w:t>
      </w:r>
      <w:r w:rsidR="00952CAA">
        <w:rPr>
          <w:rFonts w:hint="cs"/>
          <w:rtl/>
        </w:rPr>
        <w:t xml:space="preserve"> </w:t>
      </w:r>
      <w:r>
        <w:rPr>
          <w:rFonts w:hint="cs"/>
          <w:rtl/>
        </w:rPr>
        <w:t>132 و</w:t>
      </w:r>
      <w:r w:rsidR="00952CAA">
        <w:rPr>
          <w:rFonts w:hint="eastAsia"/>
          <w:rtl/>
        </w:rPr>
        <w:t> </w:t>
      </w:r>
      <w:r>
        <w:rPr>
          <w:rFonts w:hint="cs"/>
          <w:rtl/>
        </w:rPr>
        <w:t>134 إلى 136 من التقرير. وفيما يتعلق بالفقرتين 111 و</w:t>
      </w:r>
      <w:r w:rsidR="00952CAA">
        <w:rPr>
          <w:rFonts w:hint="eastAsia"/>
          <w:rtl/>
        </w:rPr>
        <w:t> </w:t>
      </w:r>
      <w:r>
        <w:rPr>
          <w:rFonts w:hint="cs"/>
          <w:rtl/>
        </w:rPr>
        <w:t>112، قدمت المعلومات الإضافية عن المنح التي تق</w:t>
      </w:r>
      <w:r w:rsidR="00DA1F3C">
        <w:rPr>
          <w:rFonts w:hint="cs"/>
          <w:rtl/>
        </w:rPr>
        <w:t>ـــ</w:t>
      </w:r>
      <w:r>
        <w:rPr>
          <w:rFonts w:hint="cs"/>
          <w:rtl/>
        </w:rPr>
        <w:t xml:space="preserve">ررت لـ 50 طالبة في مؤسسات التعليم العالي، كما تم تنظيم زيارات </w:t>
      </w:r>
      <w:r w:rsidR="00DA1F3C">
        <w:rPr>
          <w:rFonts w:hint="cs"/>
          <w:rtl/>
        </w:rPr>
        <w:t xml:space="preserve">تركز على الطب وعلم الاجتماع </w:t>
      </w:r>
      <w:r>
        <w:rPr>
          <w:rFonts w:hint="cs"/>
          <w:rtl/>
        </w:rPr>
        <w:t>إلى القرى النائية.</w:t>
      </w:r>
    </w:p>
    <w:p w:rsidR="001A3939" w:rsidRDefault="001A3939" w:rsidP="00DA1F3C">
      <w:pPr>
        <w:pStyle w:val="DualTxt"/>
        <w:rPr>
          <w:rFonts w:hint="cs"/>
          <w:rtl/>
        </w:rPr>
      </w:pPr>
      <w:r>
        <w:rPr>
          <w:rFonts w:hint="cs"/>
          <w:rtl/>
        </w:rPr>
        <w:t>12</w:t>
      </w:r>
      <w:r w:rsidR="00DA1F3C">
        <w:rPr>
          <w:rFonts w:hint="cs"/>
          <w:rtl/>
        </w:rPr>
        <w:t xml:space="preserve"> </w:t>
      </w:r>
      <w:r>
        <w:rPr>
          <w:rFonts w:hint="cs"/>
          <w:rtl/>
        </w:rPr>
        <w:t>-</w:t>
      </w:r>
      <w:r w:rsidR="00DA1F3C">
        <w:rPr>
          <w:rFonts w:hint="cs"/>
          <w:rtl/>
        </w:rPr>
        <w:tab/>
        <w:t>و</w:t>
      </w:r>
      <w:r>
        <w:rPr>
          <w:rFonts w:hint="cs"/>
          <w:rtl/>
        </w:rPr>
        <w:t xml:space="preserve">الإجهاض قانوني في </w:t>
      </w:r>
      <w:r w:rsidR="00DA1F3C">
        <w:rPr>
          <w:rFonts w:hint="cs"/>
          <w:rtl/>
        </w:rPr>
        <w:t>بلدها</w:t>
      </w:r>
      <w:r>
        <w:rPr>
          <w:rFonts w:hint="cs"/>
          <w:rtl/>
        </w:rPr>
        <w:t>. ومنذ عام 1993، قدم صندوق الأمم المتحدة للسكان وسائل منع الحمل، وقد نجم عن استخدامها المتزايد انخفاضاً شاملاً في عدد حالات الإجهاض في البلد كله. ولسوء الحظ،</w:t>
      </w:r>
      <w:r w:rsidR="002618B9">
        <w:rPr>
          <w:rFonts w:hint="cs"/>
          <w:rtl/>
        </w:rPr>
        <w:t xml:space="preserve"> </w:t>
      </w:r>
      <w:r>
        <w:rPr>
          <w:rFonts w:hint="cs"/>
          <w:rtl/>
        </w:rPr>
        <w:t xml:space="preserve">فإن ما يصل إلى 20 في المائة من الوفيات النفاسية تعود إلى </w:t>
      </w:r>
      <w:r w:rsidR="00DA1F3C">
        <w:rPr>
          <w:rFonts w:hint="cs"/>
          <w:rtl/>
        </w:rPr>
        <w:t>المضاعفا</w:t>
      </w:r>
      <w:r>
        <w:rPr>
          <w:rFonts w:hint="cs"/>
          <w:rtl/>
        </w:rPr>
        <w:t>ت الناجمة عن الإجهاض، وقد أنشأت وزارة الصحة لجنة خاصة للنظر في هذه المسألة. وقد و</w:t>
      </w:r>
      <w:r w:rsidR="00DA1F3C">
        <w:rPr>
          <w:rFonts w:hint="cs"/>
          <w:rtl/>
        </w:rPr>
        <w:t>رد و</w:t>
      </w:r>
      <w:r>
        <w:rPr>
          <w:rFonts w:hint="cs"/>
          <w:rtl/>
        </w:rPr>
        <w:t xml:space="preserve">صف </w:t>
      </w:r>
      <w:r w:rsidR="00FE30D7">
        <w:rPr>
          <w:rFonts w:hint="cs"/>
          <w:rtl/>
        </w:rPr>
        <w:t xml:space="preserve">لشبكة </w:t>
      </w:r>
      <w:r>
        <w:rPr>
          <w:rFonts w:hint="cs"/>
          <w:rtl/>
        </w:rPr>
        <w:t>مؤسسات تنظيم الأسرة ضمن نظام الرعاية الصحية في الفقرة 136 من التقرير.</w:t>
      </w:r>
    </w:p>
    <w:p w:rsidR="001A3939" w:rsidRDefault="001A3939" w:rsidP="00DA1F3C">
      <w:pPr>
        <w:pStyle w:val="DualTxt"/>
        <w:rPr>
          <w:rFonts w:hint="cs"/>
          <w:rtl/>
        </w:rPr>
      </w:pPr>
      <w:r>
        <w:rPr>
          <w:rFonts w:hint="cs"/>
          <w:rtl/>
        </w:rPr>
        <w:t>13</w:t>
      </w:r>
      <w:r w:rsidR="00DA1F3C">
        <w:rPr>
          <w:rFonts w:hint="cs"/>
          <w:rtl/>
        </w:rPr>
        <w:t xml:space="preserve"> </w:t>
      </w:r>
      <w:r>
        <w:rPr>
          <w:rFonts w:hint="cs"/>
          <w:rtl/>
        </w:rPr>
        <w:t>-</w:t>
      </w:r>
      <w:r w:rsidR="00DA1F3C">
        <w:rPr>
          <w:rFonts w:hint="cs"/>
          <w:rtl/>
        </w:rPr>
        <w:tab/>
        <w:t>و</w:t>
      </w:r>
      <w:r>
        <w:rPr>
          <w:rFonts w:hint="cs"/>
          <w:rtl/>
        </w:rPr>
        <w:t xml:space="preserve">وصل البلد إلى مرحلة حرجة فيما يتعلق بإساءة استعمال المواد، مع ارتفاع كبير في إدمان الكحول والمخدرات، بما في ذلك الإدمان بين النساء، خلال السنوات الخمس الأخيرة. ونظراً للتهديد الذي يمثله الإدمان على الكحول وسوء استعمال المخدرات من خطر للأسرة والمجتمع، لا بد من تحسين نظام معالجة </w:t>
      </w:r>
      <w:r w:rsidR="00DA1F3C">
        <w:rPr>
          <w:rFonts w:hint="cs"/>
          <w:rtl/>
        </w:rPr>
        <w:t xml:space="preserve">حالات </w:t>
      </w:r>
      <w:r>
        <w:rPr>
          <w:rFonts w:hint="cs"/>
          <w:rtl/>
        </w:rPr>
        <w:t xml:space="preserve">سوء الاستعمال هذا ولا بد من </w:t>
      </w:r>
      <w:r w:rsidR="00DA1F3C">
        <w:rPr>
          <w:rFonts w:hint="cs"/>
          <w:rtl/>
        </w:rPr>
        <w:t>الأخذ ب</w:t>
      </w:r>
      <w:r>
        <w:rPr>
          <w:rFonts w:hint="cs"/>
          <w:rtl/>
        </w:rPr>
        <w:t xml:space="preserve">برامج جديدة. ومع ذلك، فقد جعل الافتقار إلى الموارد والنوعية المتدنية للمعدات من الصعب تقديم مثل هذه الرعاية. </w:t>
      </w:r>
    </w:p>
    <w:p w:rsidR="001A3939" w:rsidRDefault="001A3939" w:rsidP="00DA1F3C">
      <w:pPr>
        <w:pStyle w:val="DualTxt"/>
        <w:rPr>
          <w:rFonts w:hint="cs"/>
          <w:rtl/>
        </w:rPr>
      </w:pPr>
      <w:r>
        <w:rPr>
          <w:rFonts w:hint="cs"/>
          <w:rtl/>
        </w:rPr>
        <w:t>14</w:t>
      </w:r>
      <w:r w:rsidR="00DA1F3C">
        <w:rPr>
          <w:rFonts w:hint="cs"/>
          <w:rtl/>
        </w:rPr>
        <w:t xml:space="preserve"> </w:t>
      </w:r>
      <w:r>
        <w:rPr>
          <w:rFonts w:hint="cs"/>
          <w:rtl/>
        </w:rPr>
        <w:t>-</w:t>
      </w:r>
      <w:r w:rsidR="00DA1F3C">
        <w:rPr>
          <w:rFonts w:hint="cs"/>
          <w:rtl/>
        </w:rPr>
        <w:tab/>
      </w:r>
      <w:r>
        <w:rPr>
          <w:rFonts w:hint="cs"/>
          <w:rtl/>
        </w:rPr>
        <w:t xml:space="preserve">ثم التفتت إلى المادة 13، فوصفت </w:t>
      </w:r>
      <w:r w:rsidR="00DA1F3C">
        <w:rPr>
          <w:rFonts w:hint="cs"/>
          <w:rtl/>
        </w:rPr>
        <w:t>استحقاقات</w:t>
      </w:r>
      <w:r>
        <w:rPr>
          <w:rFonts w:hint="cs"/>
          <w:rtl/>
        </w:rPr>
        <w:t xml:space="preserve"> الأسرة والمساعدة الاجتماعية المتاحة للمرأة على أساس متساو مع الرجل كما نوقشت في الفقرة 139 من التقرير. </w:t>
      </w:r>
      <w:r w:rsidR="00DA1F3C">
        <w:rPr>
          <w:rFonts w:hint="cs"/>
          <w:rtl/>
        </w:rPr>
        <w:t>و</w:t>
      </w:r>
      <w:r>
        <w:rPr>
          <w:rFonts w:hint="cs"/>
          <w:rtl/>
        </w:rPr>
        <w:t>لقد شاركت المرأة أيضاً في الأنشطة الثقافية والرياضية على أساس من المساواة مع الرجل.</w:t>
      </w:r>
      <w:r w:rsidR="002618B9">
        <w:rPr>
          <w:rFonts w:hint="cs"/>
          <w:rtl/>
        </w:rPr>
        <w:t xml:space="preserve"> </w:t>
      </w:r>
    </w:p>
    <w:p w:rsidR="001A3939" w:rsidRDefault="001A3939" w:rsidP="00DA1F3C">
      <w:pPr>
        <w:pStyle w:val="DualTxt"/>
        <w:rPr>
          <w:rFonts w:hint="cs"/>
          <w:rtl/>
        </w:rPr>
      </w:pPr>
      <w:r>
        <w:rPr>
          <w:rFonts w:hint="cs"/>
          <w:rtl/>
        </w:rPr>
        <w:t>15</w:t>
      </w:r>
      <w:r w:rsidR="00DA1F3C">
        <w:rPr>
          <w:rFonts w:hint="cs"/>
          <w:rtl/>
        </w:rPr>
        <w:t xml:space="preserve"> </w:t>
      </w:r>
      <w:r>
        <w:rPr>
          <w:rFonts w:hint="cs"/>
          <w:rtl/>
        </w:rPr>
        <w:t>-</w:t>
      </w:r>
      <w:r w:rsidR="00DA1F3C">
        <w:rPr>
          <w:rFonts w:hint="cs"/>
          <w:rtl/>
        </w:rPr>
        <w:tab/>
      </w:r>
      <w:r>
        <w:rPr>
          <w:rFonts w:hint="cs"/>
          <w:rtl/>
        </w:rPr>
        <w:t>وأضافت أنه فيما</w:t>
      </w:r>
      <w:r w:rsidR="00FE30D7">
        <w:rPr>
          <w:rFonts w:hint="cs"/>
          <w:rtl/>
        </w:rPr>
        <w:t xml:space="preserve"> يخص وضع المرأة الريفية (المادة</w:t>
      </w:r>
      <w:r w:rsidR="00FE30D7">
        <w:rPr>
          <w:rFonts w:hint="eastAsia"/>
          <w:rtl/>
        </w:rPr>
        <w:t> </w:t>
      </w:r>
      <w:r>
        <w:rPr>
          <w:rFonts w:hint="cs"/>
          <w:rtl/>
        </w:rPr>
        <w:t>14)، فإن الطبيعة ال</w:t>
      </w:r>
      <w:r w:rsidR="00DA1F3C">
        <w:rPr>
          <w:rFonts w:hint="cs"/>
          <w:rtl/>
        </w:rPr>
        <w:t>زراعي</w:t>
      </w:r>
      <w:r>
        <w:rPr>
          <w:rFonts w:hint="cs"/>
          <w:rtl/>
        </w:rPr>
        <w:t xml:space="preserve">ة لاقتصاد </w:t>
      </w:r>
      <w:r w:rsidR="00DA1F3C">
        <w:rPr>
          <w:rFonts w:hint="cs"/>
          <w:rtl/>
        </w:rPr>
        <w:t>بلدها</w:t>
      </w:r>
      <w:r>
        <w:rPr>
          <w:rFonts w:hint="cs"/>
          <w:rtl/>
        </w:rPr>
        <w:t xml:space="preserve"> عبر تاريخه كله قد أدى إلى المساهمة الواسعة للمرأة في الزراعة. </w:t>
      </w:r>
      <w:r w:rsidR="00DA1F3C">
        <w:rPr>
          <w:rFonts w:hint="cs"/>
          <w:rtl/>
        </w:rPr>
        <w:t>و</w:t>
      </w:r>
      <w:r>
        <w:rPr>
          <w:rFonts w:hint="cs"/>
          <w:rtl/>
        </w:rPr>
        <w:t>إن نسبة كبيرة من النساء ي</w:t>
      </w:r>
      <w:r w:rsidR="00DA1F3C">
        <w:rPr>
          <w:rFonts w:hint="cs"/>
          <w:rtl/>
        </w:rPr>
        <w:t>عمل</w:t>
      </w:r>
      <w:r>
        <w:rPr>
          <w:rFonts w:hint="cs"/>
          <w:rtl/>
        </w:rPr>
        <w:t xml:space="preserve">ن في </w:t>
      </w:r>
      <w:r w:rsidR="00DA1F3C">
        <w:rPr>
          <w:rFonts w:hint="cs"/>
          <w:rtl/>
        </w:rPr>
        <w:t>ال</w:t>
      </w:r>
      <w:r>
        <w:rPr>
          <w:rFonts w:hint="cs"/>
          <w:rtl/>
        </w:rPr>
        <w:t>زراعة و</w:t>
      </w:r>
      <w:r w:rsidR="00DA1F3C">
        <w:rPr>
          <w:rFonts w:hint="cs"/>
          <w:rtl/>
        </w:rPr>
        <w:t>ال</w:t>
      </w:r>
      <w:r>
        <w:rPr>
          <w:rFonts w:hint="cs"/>
          <w:rtl/>
        </w:rPr>
        <w:t>حصاد و</w:t>
      </w:r>
      <w:r w:rsidR="00DA1F3C">
        <w:rPr>
          <w:rFonts w:hint="cs"/>
          <w:rtl/>
        </w:rPr>
        <w:t>تجهيز</w:t>
      </w:r>
      <w:r>
        <w:rPr>
          <w:rFonts w:hint="cs"/>
          <w:rtl/>
        </w:rPr>
        <w:t xml:space="preserve"> التبغ، والكثيرات منهن يعانين من الآثار السلبية </w:t>
      </w:r>
      <w:r w:rsidR="00DA1F3C">
        <w:rPr>
          <w:rFonts w:hint="cs"/>
          <w:rtl/>
        </w:rPr>
        <w:t>ل</w:t>
      </w:r>
      <w:r>
        <w:rPr>
          <w:rFonts w:hint="cs"/>
          <w:rtl/>
        </w:rPr>
        <w:t xml:space="preserve">لتعرض له. كما </w:t>
      </w:r>
      <w:r w:rsidR="00DA1F3C">
        <w:rPr>
          <w:rFonts w:hint="cs"/>
          <w:rtl/>
        </w:rPr>
        <w:t>ت</w:t>
      </w:r>
      <w:r>
        <w:rPr>
          <w:rFonts w:hint="cs"/>
          <w:rtl/>
        </w:rPr>
        <w:t>خضع النساء العاملات في الرعي إلى ظروف مناخية شديدة القسوة. وقد أدى بيع المزارع الجماعية وإغلاق المؤسسات الاجتماعية والثقافية في المناطق الريفية إلى بطالة ذات معدل مرتفع بين النساء.</w:t>
      </w:r>
    </w:p>
    <w:p w:rsidR="001A3939" w:rsidRDefault="001A3939" w:rsidP="009508FE">
      <w:pPr>
        <w:pStyle w:val="DualTxt"/>
        <w:rPr>
          <w:rFonts w:hint="cs"/>
          <w:rtl/>
        </w:rPr>
      </w:pPr>
      <w:r>
        <w:rPr>
          <w:rFonts w:hint="cs"/>
          <w:rtl/>
        </w:rPr>
        <w:t>16</w:t>
      </w:r>
      <w:r w:rsidR="009508FE">
        <w:rPr>
          <w:rFonts w:hint="cs"/>
          <w:rtl/>
        </w:rPr>
        <w:t xml:space="preserve"> </w:t>
      </w:r>
      <w:r>
        <w:rPr>
          <w:rFonts w:hint="cs"/>
          <w:rtl/>
        </w:rPr>
        <w:t>-</w:t>
      </w:r>
      <w:r w:rsidR="009508FE">
        <w:rPr>
          <w:rFonts w:hint="cs"/>
          <w:rtl/>
        </w:rPr>
        <w:tab/>
      </w:r>
      <w:r>
        <w:rPr>
          <w:rFonts w:hint="cs"/>
          <w:rtl/>
        </w:rPr>
        <w:t>وقالت إنه فيما يتعلق بالمادة 15، إن جميع الأشخاص، بموجب دستور الجمهورية، متساوون أمام القانون والمحاكم. وللمرأة حقوق الملكية ذاتها التي للرجل، كما أن أحكام قانون الزواج والأسرة قد ذكرت في الفقرة 147 من التقرير. وقد نص قانون الزواج والأسرة على المساواة بين المرأة والرجل في جميع المسائل المتعلقة بالزواج والطلاق والممتلكات والأسرة.</w:t>
      </w:r>
    </w:p>
    <w:p w:rsidR="001A3939" w:rsidRDefault="001A3939" w:rsidP="00FE30D7">
      <w:pPr>
        <w:pStyle w:val="DualTxt"/>
        <w:rPr>
          <w:rFonts w:hint="cs"/>
          <w:rtl/>
        </w:rPr>
      </w:pPr>
      <w:r>
        <w:rPr>
          <w:rFonts w:hint="cs"/>
          <w:rtl/>
        </w:rPr>
        <w:t>17</w:t>
      </w:r>
      <w:r w:rsidR="009508FE">
        <w:rPr>
          <w:rFonts w:hint="cs"/>
          <w:rtl/>
        </w:rPr>
        <w:t xml:space="preserve"> </w:t>
      </w:r>
      <w:r>
        <w:rPr>
          <w:rFonts w:hint="cs"/>
          <w:rtl/>
        </w:rPr>
        <w:t>-</w:t>
      </w:r>
      <w:r w:rsidR="009508FE">
        <w:rPr>
          <w:rFonts w:hint="cs"/>
          <w:rtl/>
        </w:rPr>
        <w:tab/>
        <w:t>و</w:t>
      </w:r>
      <w:r>
        <w:rPr>
          <w:rFonts w:hint="cs"/>
          <w:rtl/>
        </w:rPr>
        <w:t xml:space="preserve">يمكن تحقيق تنفيذ البرامج والمشاريع الوطنية للنهوض بالمرأة من خلال إنجاز برنامج </w:t>
      </w:r>
      <w:r w:rsidR="009508FE">
        <w:rPr>
          <w:rFonts w:hint="eastAsia"/>
          <w:rtl/>
        </w:rPr>
        <w:t>”</w:t>
      </w:r>
      <w:r>
        <w:rPr>
          <w:rFonts w:hint="cs"/>
          <w:rtl/>
        </w:rPr>
        <w:t>أيالزات</w:t>
      </w:r>
      <w:r w:rsidR="009508FE">
        <w:rPr>
          <w:rFonts w:hint="eastAsia"/>
          <w:rtl/>
        </w:rPr>
        <w:t>“</w:t>
      </w:r>
      <w:r w:rsidR="009508FE">
        <w:rPr>
          <w:rFonts w:hint="cs"/>
          <w:rtl/>
        </w:rPr>
        <w:t xml:space="preserve"> الوطني</w:t>
      </w:r>
      <w:r>
        <w:rPr>
          <w:rFonts w:hint="cs"/>
          <w:rtl/>
        </w:rPr>
        <w:t>، وسياسات حكوم</w:t>
      </w:r>
      <w:r w:rsidR="00FE30D7">
        <w:rPr>
          <w:rFonts w:hint="cs"/>
          <w:rtl/>
        </w:rPr>
        <w:t>ية</w:t>
      </w:r>
      <w:r>
        <w:rPr>
          <w:rFonts w:hint="cs"/>
          <w:rtl/>
        </w:rPr>
        <w:t xml:space="preserve"> </w:t>
      </w:r>
      <w:r w:rsidR="009508FE">
        <w:rPr>
          <w:rFonts w:hint="cs"/>
          <w:rtl/>
        </w:rPr>
        <w:t xml:space="preserve">فعالة </w:t>
      </w:r>
      <w:r>
        <w:rPr>
          <w:rFonts w:hint="cs"/>
          <w:rtl/>
        </w:rPr>
        <w:t>من أجل تنمية وتوسيع المنظمات غير الحكومية و</w:t>
      </w:r>
      <w:r w:rsidR="009508FE">
        <w:rPr>
          <w:rFonts w:hint="cs"/>
          <w:rtl/>
        </w:rPr>
        <w:t>تعزيز تطوير إ</w:t>
      </w:r>
      <w:r>
        <w:rPr>
          <w:rFonts w:hint="cs"/>
          <w:rtl/>
        </w:rPr>
        <w:t xml:space="preserve">طار معياري وتشريعي </w:t>
      </w:r>
      <w:r w:rsidR="009508FE">
        <w:rPr>
          <w:rFonts w:hint="cs"/>
          <w:rtl/>
        </w:rPr>
        <w:t>لتحقيق ا</w:t>
      </w:r>
      <w:r>
        <w:rPr>
          <w:rFonts w:hint="cs"/>
          <w:rtl/>
        </w:rPr>
        <w:t xml:space="preserve">لمساواة </w:t>
      </w:r>
      <w:r w:rsidR="009508FE">
        <w:rPr>
          <w:rFonts w:hint="cs"/>
          <w:rtl/>
        </w:rPr>
        <w:t>ل</w:t>
      </w:r>
      <w:r>
        <w:rPr>
          <w:rFonts w:hint="cs"/>
          <w:rtl/>
        </w:rPr>
        <w:t xml:space="preserve">لمرأة. </w:t>
      </w:r>
      <w:r w:rsidR="009508FE">
        <w:rPr>
          <w:rFonts w:hint="cs"/>
          <w:rtl/>
        </w:rPr>
        <w:t>و</w:t>
      </w:r>
      <w:r>
        <w:rPr>
          <w:rFonts w:hint="cs"/>
          <w:rtl/>
        </w:rPr>
        <w:t>سيتطلب التنفيذ الكامل للاتفاقية عدداً من التدابير الاستراتيجية، أي التنفيذ المستمر والتمويل الكامل للبرامج الوطنية والأنشطة الموسعة للفريق العامل المشترك بين الوكالات، و</w:t>
      </w:r>
      <w:r w:rsidR="009508FE">
        <w:rPr>
          <w:rFonts w:hint="cs"/>
          <w:rtl/>
        </w:rPr>
        <w:t>استمرار ا</w:t>
      </w:r>
      <w:r>
        <w:rPr>
          <w:rFonts w:hint="cs"/>
          <w:rtl/>
        </w:rPr>
        <w:t xml:space="preserve">ستعراض </w:t>
      </w:r>
      <w:r w:rsidR="009508FE">
        <w:rPr>
          <w:rFonts w:hint="cs"/>
          <w:rtl/>
        </w:rPr>
        <w:t>ا</w:t>
      </w:r>
      <w:r>
        <w:rPr>
          <w:rFonts w:hint="cs"/>
          <w:rtl/>
        </w:rPr>
        <w:t>لخبراء للتشريع</w:t>
      </w:r>
      <w:r w:rsidR="009508FE">
        <w:rPr>
          <w:rFonts w:hint="cs"/>
          <w:rtl/>
        </w:rPr>
        <w:t>ات</w:t>
      </w:r>
      <w:r>
        <w:rPr>
          <w:rFonts w:hint="cs"/>
          <w:rtl/>
        </w:rPr>
        <w:t xml:space="preserve"> وتعميم المنظور الجنساني والنشر السنوي للمعلومات الإحصائية الوطنية المصنفة جنسانياً. وعلى المستوى التنفيذي، فإن اللجنة الحكومية للأسرة والمرأة والشباب يجب أن تعزز وأن يتم تطوير شراكة اجتماعية بين </w:t>
      </w:r>
      <w:r w:rsidR="009508FE">
        <w:rPr>
          <w:rFonts w:hint="cs"/>
          <w:rtl/>
        </w:rPr>
        <w:t>الحكومة والمنظمات غير الحكومية.</w:t>
      </w:r>
    </w:p>
    <w:p w:rsidR="001A3939" w:rsidRDefault="001A3939" w:rsidP="009508FE">
      <w:pPr>
        <w:pStyle w:val="DualTxt"/>
        <w:rPr>
          <w:rFonts w:hint="cs"/>
          <w:rtl/>
        </w:rPr>
      </w:pPr>
      <w:r>
        <w:rPr>
          <w:rFonts w:hint="cs"/>
          <w:rtl/>
        </w:rPr>
        <w:t>18</w:t>
      </w:r>
      <w:r w:rsidR="009508FE">
        <w:rPr>
          <w:rFonts w:hint="cs"/>
          <w:rtl/>
        </w:rPr>
        <w:t xml:space="preserve"> </w:t>
      </w:r>
      <w:r>
        <w:rPr>
          <w:rFonts w:hint="cs"/>
          <w:rtl/>
        </w:rPr>
        <w:t>-</w:t>
      </w:r>
      <w:r w:rsidR="009508FE">
        <w:rPr>
          <w:rFonts w:hint="cs"/>
          <w:rtl/>
        </w:rPr>
        <w:tab/>
        <w:t xml:space="preserve">خطط </w:t>
      </w:r>
      <w:r>
        <w:rPr>
          <w:rFonts w:hint="cs"/>
          <w:rtl/>
        </w:rPr>
        <w:t>عدد من الأنشطة لعام 1999. وسي</w:t>
      </w:r>
      <w:r w:rsidR="009508FE">
        <w:rPr>
          <w:rFonts w:hint="cs"/>
          <w:rtl/>
        </w:rPr>
        <w:t>نشأ</w:t>
      </w:r>
      <w:r>
        <w:rPr>
          <w:rFonts w:hint="cs"/>
          <w:rtl/>
        </w:rPr>
        <w:t xml:space="preserve"> مراكز علوم وبحوث في القطاع التعليمي لتدريب الطلاب </w:t>
      </w:r>
      <w:r w:rsidR="009508FE">
        <w:rPr>
          <w:rFonts w:hint="cs"/>
          <w:rtl/>
        </w:rPr>
        <w:t>في مجال</w:t>
      </w:r>
      <w:r>
        <w:rPr>
          <w:rFonts w:hint="cs"/>
          <w:rtl/>
        </w:rPr>
        <w:t xml:space="preserve"> الدراسات الجنسانية. وسوف يقدم المزيد من الدعم إلى المنظمات النسائية غير الحكومية من أجل </w:t>
      </w:r>
      <w:r w:rsidR="009508FE">
        <w:rPr>
          <w:rFonts w:hint="cs"/>
          <w:rtl/>
        </w:rPr>
        <w:t>إقامة</w:t>
      </w:r>
      <w:r>
        <w:rPr>
          <w:rFonts w:hint="cs"/>
          <w:rtl/>
        </w:rPr>
        <w:t xml:space="preserve"> مراكز للدراسات الجنسانية. وعلى المستويات ا</w:t>
      </w:r>
      <w:r w:rsidR="009508FE">
        <w:rPr>
          <w:rFonts w:hint="cs"/>
          <w:rtl/>
        </w:rPr>
        <w:t>لعليا</w:t>
      </w:r>
      <w:r>
        <w:rPr>
          <w:rFonts w:hint="cs"/>
          <w:rtl/>
        </w:rPr>
        <w:t xml:space="preserve"> من السياس</w:t>
      </w:r>
      <w:r w:rsidR="009508FE">
        <w:rPr>
          <w:rFonts w:hint="cs"/>
          <w:rtl/>
        </w:rPr>
        <w:t>ات</w:t>
      </w:r>
      <w:r>
        <w:rPr>
          <w:rFonts w:hint="cs"/>
          <w:rtl/>
        </w:rPr>
        <w:t xml:space="preserve"> والإدارة، تقدم تقارير إلى البرلمان ورئيس الجمهورية عن برامج للنهوض بالمرأة. وأخيراً، في مجال مكافحة العنف ضد النساء، </w:t>
      </w:r>
      <w:r w:rsidR="00FE30D7">
        <w:rPr>
          <w:rFonts w:hint="cs"/>
          <w:rtl/>
        </w:rPr>
        <w:t>تف</w:t>
      </w:r>
      <w:r w:rsidR="009508FE">
        <w:rPr>
          <w:rFonts w:hint="cs"/>
          <w:rtl/>
        </w:rPr>
        <w:t>رض</w:t>
      </w:r>
      <w:r>
        <w:rPr>
          <w:rFonts w:hint="cs"/>
          <w:rtl/>
        </w:rPr>
        <w:t xml:space="preserve"> جزاءات قانونية أقسى</w:t>
      </w:r>
      <w:r w:rsidR="009508FE">
        <w:rPr>
          <w:rFonts w:hint="cs"/>
          <w:rtl/>
        </w:rPr>
        <w:t>،</w:t>
      </w:r>
      <w:r>
        <w:rPr>
          <w:rFonts w:hint="cs"/>
          <w:rtl/>
        </w:rPr>
        <w:t xml:space="preserve"> و</w:t>
      </w:r>
      <w:r w:rsidR="009508FE">
        <w:rPr>
          <w:rFonts w:hint="cs"/>
          <w:rtl/>
        </w:rPr>
        <w:t>ي</w:t>
      </w:r>
      <w:r>
        <w:rPr>
          <w:rFonts w:hint="cs"/>
          <w:rtl/>
        </w:rPr>
        <w:t xml:space="preserve">شجع </w:t>
      </w:r>
      <w:r w:rsidR="009508FE">
        <w:rPr>
          <w:rFonts w:hint="cs"/>
          <w:rtl/>
        </w:rPr>
        <w:t xml:space="preserve">وضع </w:t>
      </w:r>
      <w:r>
        <w:rPr>
          <w:rFonts w:hint="cs"/>
          <w:rtl/>
        </w:rPr>
        <w:t xml:space="preserve">برامج لتثقيف الشباب </w:t>
      </w:r>
      <w:r w:rsidR="009508FE">
        <w:rPr>
          <w:rFonts w:hint="cs"/>
          <w:rtl/>
        </w:rPr>
        <w:t xml:space="preserve">في مجال </w:t>
      </w:r>
      <w:r>
        <w:rPr>
          <w:rFonts w:hint="cs"/>
          <w:rtl/>
        </w:rPr>
        <w:t xml:space="preserve">التسامح وتعزيز كرامة المرأة والفتاة، </w:t>
      </w:r>
      <w:r w:rsidR="009508FE">
        <w:rPr>
          <w:rFonts w:hint="cs"/>
          <w:rtl/>
        </w:rPr>
        <w:t>ويقدم</w:t>
      </w:r>
      <w:r>
        <w:rPr>
          <w:rFonts w:hint="cs"/>
          <w:rtl/>
        </w:rPr>
        <w:t xml:space="preserve"> الدعم إلى ضحايا العنف.</w:t>
      </w:r>
    </w:p>
    <w:p w:rsidR="001A3939" w:rsidRDefault="001A3939" w:rsidP="009508FE">
      <w:pPr>
        <w:pStyle w:val="DualTxt"/>
        <w:rPr>
          <w:rFonts w:hint="cs"/>
          <w:rtl/>
        </w:rPr>
      </w:pPr>
      <w:r>
        <w:rPr>
          <w:rFonts w:hint="cs"/>
          <w:rtl/>
        </w:rPr>
        <w:t>19</w:t>
      </w:r>
      <w:r w:rsidR="009508FE">
        <w:rPr>
          <w:rFonts w:hint="cs"/>
          <w:rtl/>
        </w:rPr>
        <w:t xml:space="preserve"> </w:t>
      </w:r>
      <w:r>
        <w:rPr>
          <w:rFonts w:hint="cs"/>
          <w:rtl/>
        </w:rPr>
        <w:t>-</w:t>
      </w:r>
      <w:r w:rsidR="009508FE">
        <w:rPr>
          <w:rFonts w:hint="cs"/>
          <w:b/>
          <w:bCs/>
          <w:rtl/>
        </w:rPr>
        <w:tab/>
      </w:r>
      <w:r w:rsidRPr="00C922B1">
        <w:rPr>
          <w:rFonts w:hint="cs"/>
          <w:b/>
          <w:bCs/>
          <w:rtl/>
        </w:rPr>
        <w:t>الرئيسة</w:t>
      </w:r>
      <w:r w:rsidR="009508FE">
        <w:rPr>
          <w:rFonts w:hint="cs"/>
          <w:b/>
          <w:bCs/>
          <w:rtl/>
        </w:rPr>
        <w:t>:</w:t>
      </w:r>
      <w:r>
        <w:rPr>
          <w:rFonts w:hint="cs"/>
          <w:rtl/>
        </w:rPr>
        <w:t xml:space="preserve"> دعت أعضاء اللجنة إلى تقديم ملاحظات عامة عن تقرير قيرغيزستان.</w:t>
      </w:r>
    </w:p>
    <w:p w:rsidR="001A3939" w:rsidRDefault="001A3939" w:rsidP="007C291C">
      <w:pPr>
        <w:pStyle w:val="DualTxt"/>
        <w:rPr>
          <w:rFonts w:hint="cs"/>
          <w:rtl/>
        </w:rPr>
      </w:pPr>
      <w:r>
        <w:rPr>
          <w:rFonts w:hint="cs"/>
          <w:rtl/>
        </w:rPr>
        <w:t>20</w:t>
      </w:r>
      <w:r w:rsidR="007C291C">
        <w:rPr>
          <w:rFonts w:hint="cs"/>
          <w:rtl/>
        </w:rPr>
        <w:t xml:space="preserve"> </w:t>
      </w:r>
      <w:r>
        <w:rPr>
          <w:rFonts w:hint="cs"/>
          <w:rtl/>
        </w:rPr>
        <w:t>-</w:t>
      </w:r>
      <w:r w:rsidR="007C291C">
        <w:rPr>
          <w:rFonts w:hint="cs"/>
          <w:b/>
          <w:bCs/>
          <w:rtl/>
        </w:rPr>
        <w:tab/>
      </w:r>
      <w:r w:rsidRPr="00C922B1">
        <w:rPr>
          <w:rFonts w:hint="cs"/>
          <w:b/>
          <w:bCs/>
          <w:rtl/>
        </w:rPr>
        <w:t>السيد</w:t>
      </w:r>
      <w:r>
        <w:rPr>
          <w:rFonts w:hint="cs"/>
          <w:b/>
          <w:bCs/>
          <w:rtl/>
        </w:rPr>
        <w:t>ة</w:t>
      </w:r>
      <w:r w:rsidRPr="00C922B1">
        <w:rPr>
          <w:rFonts w:hint="cs"/>
          <w:b/>
          <w:bCs/>
          <w:rtl/>
        </w:rPr>
        <w:t xml:space="preserve"> أ</w:t>
      </w:r>
      <w:r w:rsidR="007C291C">
        <w:rPr>
          <w:rFonts w:hint="cs"/>
          <w:b/>
          <w:bCs/>
          <w:rtl/>
        </w:rPr>
        <w:t>ك</w:t>
      </w:r>
      <w:r w:rsidRPr="00C922B1">
        <w:rPr>
          <w:rFonts w:hint="cs"/>
          <w:b/>
          <w:bCs/>
          <w:rtl/>
        </w:rPr>
        <w:t>ار</w:t>
      </w:r>
      <w:r w:rsidR="007C291C">
        <w:rPr>
          <w:rFonts w:hint="cs"/>
          <w:b/>
          <w:bCs/>
          <w:rtl/>
        </w:rPr>
        <w:t>:</w:t>
      </w:r>
      <w:r>
        <w:rPr>
          <w:rFonts w:hint="cs"/>
          <w:rtl/>
        </w:rPr>
        <w:t xml:space="preserve"> قالت إن قيرغيزستان تستحق الثناء على انضمامها إلى جميع اتفاقيات حقوق الإنسان الأساسية بعد وقت قصير من استقلالها وخلال فترة الصعوبة الاقتصادية والتغيير الاجتماعي والاقتصادي. كما عبرت عن سرورها إذ لاحظت أن المعاهدات الدولية ت</w:t>
      </w:r>
      <w:r w:rsidR="007C291C">
        <w:rPr>
          <w:rFonts w:hint="cs"/>
          <w:rtl/>
        </w:rPr>
        <w:t>د</w:t>
      </w:r>
      <w:r>
        <w:rPr>
          <w:rFonts w:hint="cs"/>
          <w:rtl/>
        </w:rPr>
        <w:t>مج في التشريع</w:t>
      </w:r>
      <w:r w:rsidR="007C291C">
        <w:rPr>
          <w:rFonts w:hint="cs"/>
          <w:rtl/>
        </w:rPr>
        <w:t>ات</w:t>
      </w:r>
      <w:r>
        <w:rPr>
          <w:rFonts w:hint="cs"/>
          <w:rtl/>
        </w:rPr>
        <w:t xml:space="preserve"> المحلي</w:t>
      </w:r>
      <w:r w:rsidR="007C291C">
        <w:rPr>
          <w:rFonts w:hint="cs"/>
          <w:rtl/>
        </w:rPr>
        <w:t>ة</w:t>
      </w:r>
      <w:r>
        <w:rPr>
          <w:rFonts w:hint="cs"/>
          <w:rtl/>
        </w:rPr>
        <w:t>، شريطة وجود أساس قانوني لهذا الدمج.</w:t>
      </w:r>
    </w:p>
    <w:p w:rsidR="001A3939" w:rsidRDefault="001A3939" w:rsidP="007C291C">
      <w:pPr>
        <w:pStyle w:val="DualTxt"/>
        <w:rPr>
          <w:rFonts w:hint="cs"/>
          <w:rtl/>
        </w:rPr>
      </w:pPr>
      <w:r>
        <w:rPr>
          <w:rFonts w:hint="cs"/>
          <w:rtl/>
        </w:rPr>
        <w:t>21</w:t>
      </w:r>
      <w:r w:rsidR="007C291C">
        <w:rPr>
          <w:rFonts w:hint="cs"/>
          <w:rtl/>
        </w:rPr>
        <w:t xml:space="preserve"> </w:t>
      </w:r>
      <w:r>
        <w:rPr>
          <w:rFonts w:hint="cs"/>
          <w:rtl/>
        </w:rPr>
        <w:t>-</w:t>
      </w:r>
      <w:r w:rsidR="007C291C">
        <w:rPr>
          <w:rFonts w:hint="cs"/>
          <w:rtl/>
        </w:rPr>
        <w:tab/>
      </w:r>
      <w:r>
        <w:rPr>
          <w:rFonts w:hint="cs"/>
          <w:rtl/>
        </w:rPr>
        <w:t xml:space="preserve">وأضافت إنه مع ذلك فقد كان المطلوب لتنفيذ الاتفاقية ما هو أكثر من القوانين، كما أن التقاليد والمواقف التي شكلت عوائق في وجه الامتثال للاتفاقية ينبغي القضاء عليها. </w:t>
      </w:r>
      <w:r w:rsidR="007C291C">
        <w:rPr>
          <w:rFonts w:hint="cs"/>
          <w:rtl/>
        </w:rPr>
        <w:t>و</w:t>
      </w:r>
      <w:r>
        <w:rPr>
          <w:rFonts w:hint="cs"/>
          <w:rtl/>
        </w:rPr>
        <w:t>تقر قيرغيزستان بتلك الحاجة وتحاول مقاربة المشكلة من خلال الت</w:t>
      </w:r>
      <w:r w:rsidR="007C291C">
        <w:rPr>
          <w:rFonts w:hint="cs"/>
          <w:rtl/>
        </w:rPr>
        <w:t>ثقيف</w:t>
      </w:r>
      <w:r>
        <w:rPr>
          <w:rFonts w:hint="cs"/>
          <w:rtl/>
        </w:rPr>
        <w:t xml:space="preserve">. وقد تساءلت </w:t>
      </w:r>
      <w:r w:rsidR="00FE30D7">
        <w:rPr>
          <w:rFonts w:hint="cs"/>
          <w:rtl/>
        </w:rPr>
        <w:t>ع</w:t>
      </w:r>
      <w:r>
        <w:rPr>
          <w:rFonts w:hint="cs"/>
          <w:rtl/>
        </w:rPr>
        <w:t>ما إذا كانت أي من البرامج المصممة لتعديل المواقف التقليدية قد نفذت</w:t>
      </w:r>
      <w:r w:rsidR="002618B9">
        <w:rPr>
          <w:rFonts w:hint="cs"/>
          <w:rtl/>
        </w:rPr>
        <w:t>،</w:t>
      </w:r>
      <w:r>
        <w:rPr>
          <w:rFonts w:hint="cs"/>
          <w:rtl/>
        </w:rPr>
        <w:t xml:space="preserve"> وإن جرى ذلك، فما هي المجموعات المستهدفة. </w:t>
      </w:r>
      <w:r w:rsidR="007C291C">
        <w:rPr>
          <w:rFonts w:hint="cs"/>
          <w:rtl/>
        </w:rPr>
        <w:t>و</w:t>
      </w:r>
      <w:r>
        <w:rPr>
          <w:rFonts w:hint="cs"/>
          <w:rtl/>
        </w:rPr>
        <w:t>تميل المواقف الأبوية إلى التغلغل في المجتمع في أوقات الأزم</w:t>
      </w:r>
      <w:r w:rsidR="007C291C">
        <w:rPr>
          <w:rFonts w:hint="cs"/>
          <w:rtl/>
        </w:rPr>
        <w:t>ات</w:t>
      </w:r>
      <w:r>
        <w:rPr>
          <w:rFonts w:hint="cs"/>
          <w:rtl/>
        </w:rPr>
        <w:t xml:space="preserve"> الاقتصادية والتغيير الاجتماعي، وغالباً بداعي حماية الثقافة. وعلى الحكومة أن تكون متنبهة للعواقب الأكبر المتمثلة في ترك المرأة للقو</w:t>
      </w:r>
      <w:r w:rsidR="007C291C">
        <w:rPr>
          <w:rFonts w:hint="cs"/>
          <w:rtl/>
        </w:rPr>
        <w:t>ة</w:t>
      </w:r>
      <w:r>
        <w:rPr>
          <w:rFonts w:hint="cs"/>
          <w:rtl/>
        </w:rPr>
        <w:t xml:space="preserve"> العاملة والحياة العامة والعودة إلى مكانها التقليدي في ال</w:t>
      </w:r>
      <w:r w:rsidR="007C291C">
        <w:rPr>
          <w:rFonts w:hint="cs"/>
          <w:rtl/>
        </w:rPr>
        <w:t>منزل</w:t>
      </w:r>
      <w:r>
        <w:rPr>
          <w:rFonts w:hint="cs"/>
          <w:rtl/>
        </w:rPr>
        <w:t xml:space="preserve">. </w:t>
      </w:r>
      <w:r w:rsidR="00FE30D7">
        <w:rPr>
          <w:rFonts w:hint="cs"/>
          <w:rtl/>
        </w:rPr>
        <w:t>و</w:t>
      </w:r>
      <w:r>
        <w:rPr>
          <w:rFonts w:hint="cs"/>
          <w:rtl/>
        </w:rPr>
        <w:t>في بلدها، تركيا، يتم التركيز على جذور حياة الرحل التي يتشاطرها شعبها مع شعب قيرغيزستان كأساس للمساواة بين الجنسين. والبرامج التي تبرز هذا الجانب من الثقافة التقليدية يمكن أن تكون مفيدة في ت</w:t>
      </w:r>
      <w:r w:rsidR="007C291C">
        <w:rPr>
          <w:rFonts w:hint="cs"/>
          <w:rtl/>
        </w:rPr>
        <w:t>حديد</w:t>
      </w:r>
      <w:r>
        <w:rPr>
          <w:rFonts w:hint="cs"/>
          <w:rtl/>
        </w:rPr>
        <w:t xml:space="preserve"> الهوية الوطنية.</w:t>
      </w:r>
    </w:p>
    <w:p w:rsidR="001A3939" w:rsidRDefault="001A3939" w:rsidP="00FE30D7">
      <w:pPr>
        <w:pStyle w:val="DualTxt"/>
        <w:rPr>
          <w:rFonts w:hint="cs"/>
          <w:rtl/>
        </w:rPr>
      </w:pPr>
      <w:r>
        <w:rPr>
          <w:rFonts w:hint="cs"/>
          <w:rtl/>
        </w:rPr>
        <w:t>22</w:t>
      </w:r>
      <w:r w:rsidR="007C291C">
        <w:rPr>
          <w:rFonts w:hint="cs"/>
          <w:rtl/>
        </w:rPr>
        <w:t xml:space="preserve"> </w:t>
      </w:r>
      <w:r>
        <w:rPr>
          <w:rFonts w:hint="cs"/>
          <w:rtl/>
        </w:rPr>
        <w:t>-</w:t>
      </w:r>
      <w:r w:rsidR="007C291C">
        <w:rPr>
          <w:rFonts w:hint="cs"/>
          <w:b/>
          <w:bCs/>
          <w:rtl/>
        </w:rPr>
        <w:tab/>
      </w:r>
      <w:r w:rsidRPr="00EF2D3A">
        <w:rPr>
          <w:rFonts w:hint="cs"/>
          <w:b/>
          <w:bCs/>
          <w:rtl/>
        </w:rPr>
        <w:t>السيدة أباكا</w:t>
      </w:r>
      <w:r w:rsidR="007C291C">
        <w:rPr>
          <w:rFonts w:hint="cs"/>
          <w:b/>
          <w:bCs/>
          <w:rtl/>
        </w:rPr>
        <w:t>:</w:t>
      </w:r>
      <w:r>
        <w:rPr>
          <w:rFonts w:hint="cs"/>
          <w:b/>
          <w:bCs/>
          <w:rtl/>
        </w:rPr>
        <w:t xml:space="preserve"> </w:t>
      </w:r>
      <w:r>
        <w:rPr>
          <w:rFonts w:hint="cs"/>
          <w:rtl/>
        </w:rPr>
        <w:t>قالت إن قيرغيزستان تستحق الثناء لاعتمادها الاتفاقية دون تحفظات. وقد استفسرت عما إذا كانت الهيئات المذكورة في الفقرة 4 من التقرير والمسؤولة عن صياغته مسؤولة أيضاً عن التنفيذ الوطني للاتفاقية. وعبرت عن سرورها أن ترى صكوك حقوق الإنسان تستخدم في تطوير التشريع</w:t>
      </w:r>
      <w:r w:rsidR="007C291C">
        <w:rPr>
          <w:rFonts w:hint="cs"/>
          <w:rtl/>
        </w:rPr>
        <w:t>ات</w:t>
      </w:r>
      <w:r>
        <w:rPr>
          <w:rFonts w:hint="cs"/>
          <w:rtl/>
        </w:rPr>
        <w:t xml:space="preserve"> المحلي</w:t>
      </w:r>
      <w:r w:rsidR="007C291C">
        <w:rPr>
          <w:rFonts w:hint="cs"/>
          <w:rtl/>
        </w:rPr>
        <w:t>ة</w:t>
      </w:r>
      <w:r>
        <w:rPr>
          <w:rFonts w:hint="cs"/>
          <w:rtl/>
        </w:rPr>
        <w:t xml:space="preserve"> الجديد</w:t>
      </w:r>
      <w:r w:rsidR="007C291C">
        <w:rPr>
          <w:rFonts w:hint="cs"/>
          <w:rtl/>
        </w:rPr>
        <w:t>ة</w:t>
      </w:r>
      <w:r>
        <w:rPr>
          <w:rFonts w:hint="cs"/>
          <w:rtl/>
        </w:rPr>
        <w:t xml:space="preserve"> واقترحت أن </w:t>
      </w:r>
      <w:r w:rsidR="007C291C">
        <w:rPr>
          <w:rFonts w:hint="cs"/>
          <w:rtl/>
        </w:rPr>
        <w:t>ال</w:t>
      </w:r>
      <w:r>
        <w:rPr>
          <w:rFonts w:hint="cs"/>
          <w:rtl/>
        </w:rPr>
        <w:t xml:space="preserve">توصيات </w:t>
      </w:r>
      <w:r w:rsidR="007C291C">
        <w:rPr>
          <w:rFonts w:hint="cs"/>
          <w:rtl/>
        </w:rPr>
        <w:t xml:space="preserve">العامة </w:t>
      </w:r>
      <w:r w:rsidRPr="008201E8">
        <w:rPr>
          <w:rFonts w:hint="cs"/>
          <w:rtl/>
        </w:rPr>
        <w:t>للجنة المعنية بالقضاء على التمييز ضد المرأة</w:t>
      </w:r>
      <w:r>
        <w:rPr>
          <w:rFonts w:hint="cs"/>
          <w:rtl/>
        </w:rPr>
        <w:t xml:space="preserve"> يمكن أن تكون مفيدة كمبادئ توجيهية. وأخيرا، </w:t>
      </w:r>
      <w:r w:rsidR="007C291C">
        <w:rPr>
          <w:rFonts w:hint="cs"/>
          <w:rtl/>
        </w:rPr>
        <w:t xml:space="preserve">أعربت عن رغبتها في </w:t>
      </w:r>
      <w:r>
        <w:rPr>
          <w:rFonts w:hint="cs"/>
          <w:rtl/>
        </w:rPr>
        <w:t>أن تتلقى المزيد من المعلومات عن التنفيذ الوطني لمنهاج عمل بيجين.</w:t>
      </w:r>
    </w:p>
    <w:p w:rsidR="001A3939" w:rsidRDefault="001A3939" w:rsidP="007C291C">
      <w:pPr>
        <w:pStyle w:val="DualTxt"/>
        <w:rPr>
          <w:rFonts w:hint="cs"/>
          <w:rtl/>
        </w:rPr>
      </w:pPr>
      <w:r>
        <w:rPr>
          <w:rFonts w:hint="cs"/>
          <w:rtl/>
        </w:rPr>
        <w:t>23</w:t>
      </w:r>
      <w:r w:rsidR="007C291C">
        <w:rPr>
          <w:rFonts w:hint="cs"/>
          <w:rtl/>
        </w:rPr>
        <w:t xml:space="preserve"> </w:t>
      </w:r>
      <w:r>
        <w:rPr>
          <w:rFonts w:hint="cs"/>
          <w:rtl/>
        </w:rPr>
        <w:t>-</w:t>
      </w:r>
      <w:r w:rsidR="007C291C">
        <w:rPr>
          <w:rFonts w:hint="cs"/>
          <w:b/>
          <w:bCs/>
          <w:rtl/>
        </w:rPr>
        <w:tab/>
      </w:r>
      <w:r w:rsidRPr="001A79FA">
        <w:rPr>
          <w:rFonts w:hint="cs"/>
          <w:b/>
          <w:bCs/>
          <w:rtl/>
        </w:rPr>
        <w:t>السيدة غونيسكيري</w:t>
      </w:r>
      <w:r w:rsidR="007C291C">
        <w:rPr>
          <w:rFonts w:hint="cs"/>
          <w:b/>
          <w:bCs/>
          <w:rtl/>
        </w:rPr>
        <w:t>ة:</w:t>
      </w:r>
      <w:r>
        <w:rPr>
          <w:rFonts w:hint="cs"/>
          <w:b/>
          <w:bCs/>
          <w:rtl/>
        </w:rPr>
        <w:t xml:space="preserve"> </w:t>
      </w:r>
      <w:r w:rsidRPr="00C031D2">
        <w:rPr>
          <w:rFonts w:hint="cs"/>
          <w:rtl/>
        </w:rPr>
        <w:t xml:space="preserve">رحبت بتصديق قيرغيزستان </w:t>
      </w:r>
      <w:r>
        <w:rPr>
          <w:rFonts w:hint="cs"/>
          <w:rtl/>
        </w:rPr>
        <w:t xml:space="preserve">على </w:t>
      </w:r>
      <w:r w:rsidR="007C291C">
        <w:rPr>
          <w:rFonts w:hint="cs"/>
          <w:rtl/>
        </w:rPr>
        <w:t>مجموعة</w:t>
      </w:r>
      <w:r>
        <w:rPr>
          <w:rFonts w:hint="cs"/>
          <w:rtl/>
        </w:rPr>
        <w:t xml:space="preserve"> واسع</w:t>
      </w:r>
      <w:r w:rsidR="007C291C">
        <w:rPr>
          <w:rFonts w:hint="cs"/>
          <w:rtl/>
        </w:rPr>
        <w:t>ة</w:t>
      </w:r>
      <w:r>
        <w:rPr>
          <w:rFonts w:hint="cs"/>
          <w:rtl/>
        </w:rPr>
        <w:t xml:space="preserve"> من الاتفاقيات الدولية، بما في ذلك </w:t>
      </w:r>
      <w:r w:rsidRPr="00C031D2">
        <w:rPr>
          <w:rFonts w:hint="cs"/>
          <w:rtl/>
        </w:rPr>
        <w:t>اتفاقية القضاء على جميع أشكال التمييز ضد المرأة</w:t>
      </w:r>
      <w:r>
        <w:rPr>
          <w:rFonts w:hint="cs"/>
          <w:rtl/>
        </w:rPr>
        <w:t xml:space="preserve">. وبما أن الانتقال إلى اقتصاد السوق أدى إلى انهيار الخدمات الاجتماعية والعامة مما أثر بشكل سلبي على المرأة، فإنه كان ينبغي </w:t>
      </w:r>
      <w:r w:rsidR="007C291C">
        <w:rPr>
          <w:rFonts w:hint="cs"/>
          <w:rtl/>
        </w:rPr>
        <w:t>إن يورد</w:t>
      </w:r>
      <w:r>
        <w:rPr>
          <w:rFonts w:hint="cs"/>
          <w:rtl/>
        </w:rPr>
        <w:t xml:space="preserve"> التقرير المزيد من المعلومات عن المشاكل المحددة التي تواجه المرأة بعد ذلك الانتقال وعن السياسات الجديدة المتوخاة من الحكومة لمعالجة الوضع. وقد تساءلت، مثلاً، عما حدث لحقوق الملكية في قضايا الطلاق، وكيف يؤثر مفهوم تعدد الزوجات بحكم الواقع على قدرة النساء على إعالة الأطفال وما إذا كان هناك تأنيث للفقر. كما ترغب في معرفة ما إذا كان تم التشاور مع المنظمات غير الحكومية في </w:t>
      </w:r>
      <w:r w:rsidR="007C291C">
        <w:rPr>
          <w:rFonts w:hint="cs"/>
          <w:rtl/>
        </w:rPr>
        <w:t xml:space="preserve">إعداد </w:t>
      </w:r>
      <w:r>
        <w:rPr>
          <w:rFonts w:hint="cs"/>
          <w:rtl/>
        </w:rPr>
        <w:t>التقرير و</w:t>
      </w:r>
      <w:r w:rsidR="007C291C">
        <w:rPr>
          <w:rFonts w:hint="cs"/>
          <w:rtl/>
        </w:rPr>
        <w:t xml:space="preserve">ما إذا هناك </w:t>
      </w:r>
      <w:r>
        <w:rPr>
          <w:rFonts w:hint="cs"/>
          <w:rtl/>
        </w:rPr>
        <w:t>حوار مع النساء في وسائ</w:t>
      </w:r>
      <w:r w:rsidR="007C291C">
        <w:rPr>
          <w:rFonts w:hint="cs"/>
          <w:rtl/>
        </w:rPr>
        <w:t>ط</w:t>
      </w:r>
      <w:r>
        <w:rPr>
          <w:rFonts w:hint="cs"/>
          <w:rtl/>
        </w:rPr>
        <w:t xml:space="preserve"> الإعلام. وعبرت عن ترحيبها بالحصول على معلومات عن الخلفية القانونية لمشاركة المرأى في وسائ</w:t>
      </w:r>
      <w:r w:rsidR="007C291C">
        <w:rPr>
          <w:rFonts w:hint="cs"/>
          <w:rtl/>
        </w:rPr>
        <w:t>ط</w:t>
      </w:r>
      <w:r>
        <w:rPr>
          <w:rFonts w:hint="cs"/>
          <w:rtl/>
        </w:rPr>
        <w:t xml:space="preserve"> الإعلام.</w:t>
      </w:r>
    </w:p>
    <w:p w:rsidR="001A3939" w:rsidRDefault="001A3939" w:rsidP="000A1AC0">
      <w:pPr>
        <w:pStyle w:val="DualTxt"/>
        <w:rPr>
          <w:rFonts w:hint="cs"/>
          <w:rtl/>
        </w:rPr>
      </w:pPr>
      <w:r>
        <w:rPr>
          <w:rFonts w:hint="cs"/>
          <w:rtl/>
        </w:rPr>
        <w:t>24</w:t>
      </w:r>
      <w:r w:rsidR="007C291C">
        <w:rPr>
          <w:rFonts w:hint="cs"/>
          <w:rtl/>
        </w:rPr>
        <w:t xml:space="preserve"> </w:t>
      </w:r>
      <w:r>
        <w:rPr>
          <w:rFonts w:hint="cs"/>
          <w:rtl/>
        </w:rPr>
        <w:t>-</w:t>
      </w:r>
      <w:r w:rsidR="007C291C">
        <w:rPr>
          <w:rFonts w:hint="cs"/>
          <w:b/>
          <w:bCs/>
          <w:rtl/>
        </w:rPr>
        <w:tab/>
      </w:r>
      <w:r w:rsidRPr="00E937C8">
        <w:rPr>
          <w:rFonts w:hint="cs"/>
          <w:b/>
          <w:bCs/>
          <w:rtl/>
        </w:rPr>
        <w:t>السيدة فيرير</w:t>
      </w:r>
      <w:r w:rsidR="007C291C">
        <w:rPr>
          <w:rFonts w:hint="cs"/>
          <w:b/>
          <w:bCs/>
          <w:rtl/>
        </w:rPr>
        <w:t>:</w:t>
      </w:r>
      <w:r>
        <w:rPr>
          <w:rFonts w:hint="cs"/>
          <w:b/>
          <w:bCs/>
          <w:rtl/>
        </w:rPr>
        <w:t xml:space="preserve"> </w:t>
      </w:r>
      <w:r>
        <w:rPr>
          <w:rFonts w:hint="cs"/>
          <w:rtl/>
        </w:rPr>
        <w:t>عبرت عن قلقها من حقيقة أن التدهور في الظروف الاقتصادية والاجتماعية كان أثره الأكبر على الأسر والنساء. ويعيش 40 في المائة تقريباً من الأسر تحت خط الفقر، وتشكل النساء 58 في المائة من مجموع العاطلين</w:t>
      </w:r>
      <w:r w:rsidR="007C291C">
        <w:rPr>
          <w:rFonts w:hint="cs"/>
          <w:rtl/>
        </w:rPr>
        <w:t xml:space="preserve"> عن العمل</w:t>
      </w:r>
      <w:r>
        <w:rPr>
          <w:rFonts w:hint="cs"/>
          <w:rtl/>
        </w:rPr>
        <w:t xml:space="preserve">، كما أن 67 في المائة من النساء العاطلات يرعين أطفالا، </w:t>
      </w:r>
      <w:r w:rsidR="000A1AC0">
        <w:rPr>
          <w:rFonts w:hint="cs"/>
          <w:rtl/>
        </w:rPr>
        <w:t>و</w:t>
      </w:r>
      <w:r>
        <w:rPr>
          <w:rFonts w:hint="cs"/>
          <w:rtl/>
        </w:rPr>
        <w:t>وضع المرأة الريفية مصدر لقلق</w:t>
      </w:r>
      <w:r w:rsidR="000A1AC0">
        <w:rPr>
          <w:rFonts w:hint="cs"/>
          <w:rtl/>
        </w:rPr>
        <w:t xml:space="preserve"> كبير.</w:t>
      </w:r>
    </w:p>
    <w:p w:rsidR="001A3939" w:rsidRDefault="001A3939" w:rsidP="000A1AC0">
      <w:pPr>
        <w:pStyle w:val="DualTxt"/>
        <w:rPr>
          <w:rFonts w:hint="cs"/>
          <w:rtl/>
        </w:rPr>
      </w:pPr>
      <w:r>
        <w:rPr>
          <w:rFonts w:hint="cs"/>
          <w:rtl/>
        </w:rPr>
        <w:t>25</w:t>
      </w:r>
      <w:r w:rsidR="000A1AC0">
        <w:rPr>
          <w:rFonts w:hint="cs"/>
          <w:rtl/>
        </w:rPr>
        <w:t xml:space="preserve"> </w:t>
      </w:r>
      <w:r>
        <w:rPr>
          <w:rFonts w:hint="cs"/>
          <w:rtl/>
        </w:rPr>
        <w:t>-</w:t>
      </w:r>
      <w:r w:rsidR="000A1AC0">
        <w:rPr>
          <w:rFonts w:hint="cs"/>
          <w:rtl/>
        </w:rPr>
        <w:tab/>
      </w:r>
      <w:r>
        <w:rPr>
          <w:rFonts w:hint="cs"/>
          <w:rtl/>
        </w:rPr>
        <w:t>وسألت بالإشارة إلى برنامج مكافحة الفقر، عما إذا كان قد نفذ بالفعل، وما هي الأحكام الواردة فيه التي توفر الدعم الاجتماعي للمرأة في القطاعات الأشد فقراً و</w:t>
      </w:r>
      <w:r w:rsidR="000A1AC0">
        <w:rPr>
          <w:rFonts w:hint="cs"/>
          <w:rtl/>
        </w:rPr>
        <w:t>ما</w:t>
      </w:r>
      <w:r>
        <w:rPr>
          <w:rFonts w:hint="cs"/>
          <w:rtl/>
        </w:rPr>
        <w:t xml:space="preserve"> عدد النساء اللواتي </w:t>
      </w:r>
      <w:r w:rsidR="000A1AC0">
        <w:rPr>
          <w:rFonts w:hint="cs"/>
          <w:rtl/>
        </w:rPr>
        <w:t xml:space="preserve">قد </w:t>
      </w:r>
      <w:r>
        <w:rPr>
          <w:rFonts w:hint="cs"/>
          <w:rtl/>
        </w:rPr>
        <w:t xml:space="preserve">يستفدن منه. كما عبرت عن رغبتها في معرفة النتائج التي تحققت حتى لو أنه لم يمر سوى عام واحد على </w:t>
      </w:r>
      <w:r w:rsidR="000A1AC0">
        <w:rPr>
          <w:rFonts w:hint="cs"/>
          <w:rtl/>
        </w:rPr>
        <w:t>الشروع فيه</w:t>
      </w:r>
      <w:r>
        <w:rPr>
          <w:rFonts w:hint="cs"/>
          <w:rtl/>
        </w:rPr>
        <w:t>، و</w:t>
      </w:r>
      <w:r w:rsidR="000A1AC0">
        <w:rPr>
          <w:rFonts w:hint="cs"/>
          <w:rtl/>
        </w:rPr>
        <w:t>ما إذا</w:t>
      </w:r>
      <w:r>
        <w:rPr>
          <w:rFonts w:hint="cs"/>
          <w:rtl/>
        </w:rPr>
        <w:t xml:space="preserve"> أنشئ </w:t>
      </w:r>
      <w:r w:rsidR="000A1AC0">
        <w:rPr>
          <w:rFonts w:hint="cs"/>
          <w:rtl/>
        </w:rPr>
        <w:t xml:space="preserve">بعض من </w:t>
      </w:r>
      <w:r>
        <w:rPr>
          <w:rFonts w:hint="cs"/>
          <w:rtl/>
        </w:rPr>
        <w:t xml:space="preserve">مراكز التدريب وإعادة التدريب للنساء العاطلات المذكورة في التقرير. وسيكون من المهم معرفة ما هي الفرص الملائمة التي </w:t>
      </w:r>
      <w:r w:rsidR="000A1AC0">
        <w:rPr>
          <w:rFonts w:hint="cs"/>
          <w:rtl/>
        </w:rPr>
        <w:t xml:space="preserve">استحدثت </w:t>
      </w:r>
      <w:r>
        <w:rPr>
          <w:rFonts w:hint="cs"/>
          <w:rtl/>
        </w:rPr>
        <w:t>في المؤسسات العامة</w:t>
      </w:r>
      <w:r w:rsidR="002618B9">
        <w:rPr>
          <w:rFonts w:hint="cs"/>
          <w:rtl/>
        </w:rPr>
        <w:t>،</w:t>
      </w:r>
      <w:r w:rsidR="00FE30D7">
        <w:rPr>
          <w:rFonts w:hint="cs"/>
          <w:rtl/>
        </w:rPr>
        <w:t xml:space="preserve"> وفي أي قطاعات، ووفق أي شروط</w:t>
      </w:r>
      <w:r>
        <w:rPr>
          <w:rFonts w:hint="cs"/>
          <w:rtl/>
        </w:rPr>
        <w:t xml:space="preserve">. وسألت إن كانت هناك مشاريع أخرى مشابهة لذلك المشروع الذي يجري تنفيذه من قبل الحكومة </w:t>
      </w:r>
      <w:r w:rsidR="000A1AC0">
        <w:rPr>
          <w:rFonts w:hint="cs"/>
          <w:rtl/>
        </w:rPr>
        <w:t>بالتعاون مع</w:t>
      </w:r>
      <w:r>
        <w:rPr>
          <w:rFonts w:hint="cs"/>
          <w:rtl/>
        </w:rPr>
        <w:t xml:space="preserve"> برنامج الأمم المتحدة الإنمائي لدمج النساء في التنمية. وعلاوة على ذلك، يتوجب </w:t>
      </w:r>
      <w:r w:rsidR="000A1AC0">
        <w:rPr>
          <w:rFonts w:hint="cs"/>
          <w:rtl/>
        </w:rPr>
        <w:t>توفير</w:t>
      </w:r>
      <w:r>
        <w:rPr>
          <w:rFonts w:hint="cs"/>
          <w:rtl/>
        </w:rPr>
        <w:t xml:space="preserve"> معلومات عن </w:t>
      </w:r>
      <w:r w:rsidR="000A1AC0">
        <w:rPr>
          <w:rFonts w:hint="cs"/>
          <w:rtl/>
        </w:rPr>
        <w:t xml:space="preserve">الفئات </w:t>
      </w:r>
      <w:r>
        <w:rPr>
          <w:rFonts w:hint="cs"/>
          <w:rtl/>
        </w:rPr>
        <w:t>والمجموعات السكانية التي يحق لها</w:t>
      </w:r>
      <w:r w:rsidR="000A1AC0">
        <w:rPr>
          <w:rFonts w:hint="cs"/>
          <w:rtl/>
        </w:rPr>
        <w:t xml:space="preserve"> الحصول على </w:t>
      </w:r>
      <w:r>
        <w:rPr>
          <w:rFonts w:hint="cs"/>
          <w:rtl/>
        </w:rPr>
        <w:t>الرعاية الصحية المجانية.</w:t>
      </w:r>
    </w:p>
    <w:p w:rsidR="001A3939" w:rsidRDefault="001A3939" w:rsidP="000A1AC0">
      <w:pPr>
        <w:pStyle w:val="DualTxt"/>
        <w:rPr>
          <w:rFonts w:hint="cs"/>
          <w:rtl/>
        </w:rPr>
      </w:pPr>
      <w:r>
        <w:rPr>
          <w:rFonts w:hint="cs"/>
          <w:rtl/>
        </w:rPr>
        <w:t>26</w:t>
      </w:r>
      <w:r w:rsidR="000A1AC0">
        <w:rPr>
          <w:rFonts w:hint="cs"/>
          <w:rtl/>
        </w:rPr>
        <w:t xml:space="preserve"> </w:t>
      </w:r>
      <w:r>
        <w:rPr>
          <w:rFonts w:hint="cs"/>
          <w:rtl/>
        </w:rPr>
        <w:t>-</w:t>
      </w:r>
      <w:r w:rsidR="000A1AC0">
        <w:rPr>
          <w:rFonts w:hint="cs"/>
          <w:rtl/>
        </w:rPr>
        <w:tab/>
      </w:r>
      <w:r>
        <w:rPr>
          <w:rFonts w:hint="cs"/>
          <w:rtl/>
        </w:rPr>
        <w:t>وأضافت أن هناك ضغوطاً اجتماعية تتعزز لدفع المرأة لترك مكان العمل والعودة إلى</w:t>
      </w:r>
      <w:r w:rsidR="000A1AC0">
        <w:rPr>
          <w:rFonts w:hint="cs"/>
          <w:rtl/>
        </w:rPr>
        <w:t xml:space="preserve"> المنزل</w:t>
      </w:r>
      <w:r>
        <w:rPr>
          <w:rFonts w:hint="cs"/>
          <w:rtl/>
        </w:rPr>
        <w:t xml:space="preserve">. وستكون أي معلومات إضافية عن منشأ تلك العملية وأي </w:t>
      </w:r>
      <w:r w:rsidR="00FE30D7">
        <w:rPr>
          <w:rFonts w:hint="cs"/>
          <w:rtl/>
        </w:rPr>
        <w:t>إجراءات متوخاة</w:t>
      </w:r>
      <w:r>
        <w:rPr>
          <w:rFonts w:hint="cs"/>
          <w:rtl/>
        </w:rPr>
        <w:t xml:space="preserve"> من قبل الحكومة لمعالجتها مرحباً بها بقوة.</w:t>
      </w:r>
    </w:p>
    <w:p w:rsidR="001A3939" w:rsidRDefault="001A3939" w:rsidP="000A1AC0">
      <w:pPr>
        <w:pStyle w:val="DualTxt"/>
        <w:rPr>
          <w:rFonts w:hint="cs"/>
          <w:rtl/>
        </w:rPr>
      </w:pPr>
      <w:r>
        <w:rPr>
          <w:rFonts w:hint="cs"/>
          <w:rtl/>
        </w:rPr>
        <w:t>27</w:t>
      </w:r>
      <w:r w:rsidR="000A1AC0">
        <w:rPr>
          <w:rFonts w:hint="cs"/>
          <w:rtl/>
        </w:rPr>
        <w:t xml:space="preserve"> </w:t>
      </w:r>
      <w:r>
        <w:rPr>
          <w:rFonts w:hint="cs"/>
          <w:rtl/>
        </w:rPr>
        <w:t>-</w:t>
      </w:r>
      <w:r w:rsidR="000A1AC0">
        <w:rPr>
          <w:rFonts w:hint="cs"/>
          <w:b/>
          <w:bCs/>
          <w:rtl/>
        </w:rPr>
        <w:tab/>
      </w:r>
      <w:r w:rsidRPr="003E045F">
        <w:rPr>
          <w:rFonts w:hint="cs"/>
          <w:b/>
          <w:bCs/>
          <w:rtl/>
        </w:rPr>
        <w:t xml:space="preserve">السيدة </w:t>
      </w:r>
      <w:r>
        <w:rPr>
          <w:rFonts w:hint="cs"/>
          <w:b/>
          <w:bCs/>
          <w:rtl/>
        </w:rPr>
        <w:t>أويدراوغو</w:t>
      </w:r>
      <w:r w:rsidR="000A1AC0">
        <w:rPr>
          <w:rFonts w:hint="cs"/>
          <w:b/>
          <w:bCs/>
          <w:rtl/>
        </w:rPr>
        <w:t>:</w:t>
      </w:r>
      <w:r>
        <w:rPr>
          <w:rFonts w:hint="cs"/>
          <w:b/>
          <w:bCs/>
          <w:rtl/>
        </w:rPr>
        <w:t xml:space="preserve"> </w:t>
      </w:r>
      <w:r>
        <w:rPr>
          <w:rFonts w:hint="cs"/>
          <w:rtl/>
        </w:rPr>
        <w:t xml:space="preserve">رحبت بموضوعية التقرير وحقيقة أن المجتمع المدني والمنظمات غير الحكومية قد شاركت في </w:t>
      </w:r>
      <w:r w:rsidR="000A1AC0">
        <w:rPr>
          <w:rFonts w:hint="cs"/>
          <w:rtl/>
        </w:rPr>
        <w:t>إعداد</w:t>
      </w:r>
      <w:r>
        <w:rPr>
          <w:rFonts w:hint="cs"/>
          <w:rtl/>
        </w:rPr>
        <w:t>ه، وشجعت الحكومة على المحافظة على سياسة الشفافية ونشر التوصيات والتعليقات الختامية للجنة. كما رحبت بحقيقة أن اللجان المواضيعية قد أنشئت ل</w:t>
      </w:r>
      <w:r w:rsidR="000A1AC0">
        <w:rPr>
          <w:rFonts w:hint="cs"/>
          <w:rtl/>
        </w:rPr>
        <w:t xml:space="preserve">رصد </w:t>
      </w:r>
      <w:r>
        <w:rPr>
          <w:rFonts w:hint="cs"/>
          <w:rtl/>
        </w:rPr>
        <w:t xml:space="preserve">تنفيذ الاتفاقية. وقد </w:t>
      </w:r>
      <w:r w:rsidR="00FE30D7">
        <w:rPr>
          <w:rFonts w:hint="cs"/>
          <w:rtl/>
        </w:rPr>
        <w:t>ي</w:t>
      </w:r>
      <w:r>
        <w:rPr>
          <w:rFonts w:hint="cs"/>
          <w:rtl/>
        </w:rPr>
        <w:t>شكل هذا أساساً ممتازاً للإجراءات المستقبلية في مجال تعزيز النهوض بحقوق المرأة والمساواة بين الرجل والمرأة.</w:t>
      </w:r>
    </w:p>
    <w:p w:rsidR="001A3939" w:rsidRDefault="001A3939" w:rsidP="000A1AC0">
      <w:pPr>
        <w:pStyle w:val="DualTxt"/>
        <w:rPr>
          <w:rFonts w:hint="cs"/>
          <w:rtl/>
        </w:rPr>
      </w:pPr>
      <w:r>
        <w:rPr>
          <w:rFonts w:hint="cs"/>
          <w:rtl/>
        </w:rPr>
        <w:t>28</w:t>
      </w:r>
      <w:r w:rsidR="000A1AC0">
        <w:rPr>
          <w:rFonts w:hint="cs"/>
          <w:rtl/>
        </w:rPr>
        <w:t xml:space="preserve"> </w:t>
      </w:r>
      <w:r>
        <w:rPr>
          <w:rFonts w:hint="cs"/>
          <w:rtl/>
        </w:rPr>
        <w:t>-</w:t>
      </w:r>
      <w:r w:rsidR="000A1AC0">
        <w:rPr>
          <w:rFonts w:hint="cs"/>
          <w:rtl/>
        </w:rPr>
        <w:tab/>
      </w:r>
      <w:r>
        <w:rPr>
          <w:rFonts w:hint="cs"/>
          <w:rtl/>
        </w:rPr>
        <w:t xml:space="preserve">وأضافت أنه مع ذلك، فإن لديها دواعي جدية للقلق بشأن </w:t>
      </w:r>
      <w:r w:rsidR="000A1AC0">
        <w:rPr>
          <w:rFonts w:hint="cs"/>
          <w:rtl/>
        </w:rPr>
        <w:t>زيادة نسبة</w:t>
      </w:r>
      <w:r>
        <w:rPr>
          <w:rFonts w:hint="cs"/>
          <w:rtl/>
        </w:rPr>
        <w:t xml:space="preserve"> الفقر، والمعدل العالي من الإدمان على الكحول والزيادة في الإدمان على المخدرات، لأن الفقر الواسع الانتشار في أي بلد يعني عادة أن المرأة هي </w:t>
      </w:r>
      <w:r w:rsidR="000A1AC0">
        <w:rPr>
          <w:rFonts w:hint="cs"/>
          <w:rtl/>
        </w:rPr>
        <w:t xml:space="preserve">الجهة </w:t>
      </w:r>
      <w:r>
        <w:rPr>
          <w:rFonts w:hint="cs"/>
          <w:rtl/>
        </w:rPr>
        <w:t xml:space="preserve">الأكثر معاناة منه. وبالفعل، فإن عوامل شأن العنف المنزلي المتزايد وحتى حوادث الاغتصاب الجماعي ومعدل الطلاق المتصاعد بثبات تشكل تهديداً خطيراً للتوازن الاجتماعي في قيرغيزستان. لذلك فإنه من الملحّ </w:t>
      </w:r>
      <w:r w:rsidR="000A1AC0">
        <w:rPr>
          <w:rFonts w:hint="cs"/>
          <w:rtl/>
        </w:rPr>
        <w:t>أن تتخذ</w:t>
      </w:r>
      <w:r>
        <w:rPr>
          <w:rFonts w:hint="cs"/>
          <w:rtl/>
        </w:rPr>
        <w:t xml:space="preserve"> الحكومة تدابير شديدة الصرامة مثل زيادة التعريفات على المشروبات الكحولية، والقيام ببحوث لتحديد الأسباب الجذرية للحالة قبل وضع نهج جديد.</w:t>
      </w:r>
    </w:p>
    <w:p w:rsidR="001A3939" w:rsidRDefault="001A3939" w:rsidP="00FE30D7">
      <w:pPr>
        <w:pStyle w:val="DualTxt"/>
        <w:rPr>
          <w:rFonts w:hint="cs"/>
          <w:rtl/>
        </w:rPr>
      </w:pPr>
      <w:r>
        <w:rPr>
          <w:rFonts w:hint="cs"/>
          <w:rtl/>
        </w:rPr>
        <w:t>29</w:t>
      </w:r>
      <w:r w:rsidR="000A1AC0">
        <w:rPr>
          <w:rFonts w:hint="cs"/>
          <w:rtl/>
        </w:rPr>
        <w:t xml:space="preserve"> </w:t>
      </w:r>
      <w:r>
        <w:rPr>
          <w:rFonts w:hint="cs"/>
          <w:rtl/>
        </w:rPr>
        <w:t>-</w:t>
      </w:r>
      <w:r w:rsidR="000A1AC0">
        <w:rPr>
          <w:rFonts w:hint="cs"/>
          <w:b/>
          <w:bCs/>
          <w:rtl/>
        </w:rPr>
        <w:tab/>
      </w:r>
      <w:r w:rsidRPr="00513AC1">
        <w:rPr>
          <w:rFonts w:hint="cs"/>
          <w:b/>
          <w:bCs/>
          <w:rtl/>
        </w:rPr>
        <w:t>السيدة مياكاياكا</w:t>
      </w:r>
      <w:r w:rsidR="00FE30D7">
        <w:rPr>
          <w:rFonts w:hint="cs"/>
          <w:b/>
          <w:bCs/>
          <w:rtl/>
        </w:rPr>
        <w:t xml:space="preserve"> - </w:t>
      </w:r>
      <w:r w:rsidRPr="00513AC1">
        <w:rPr>
          <w:rFonts w:hint="cs"/>
          <w:b/>
          <w:bCs/>
          <w:rtl/>
        </w:rPr>
        <w:t>مانزيني</w:t>
      </w:r>
      <w:r w:rsidR="000A1AC0">
        <w:rPr>
          <w:rFonts w:hint="cs"/>
          <w:b/>
          <w:bCs/>
          <w:rtl/>
        </w:rPr>
        <w:t>:</w:t>
      </w:r>
      <w:r>
        <w:rPr>
          <w:rFonts w:hint="cs"/>
          <w:b/>
          <w:bCs/>
          <w:rtl/>
        </w:rPr>
        <w:t xml:space="preserve"> </w:t>
      </w:r>
      <w:r w:rsidR="00FE30D7">
        <w:rPr>
          <w:rFonts w:hint="cs"/>
          <w:rtl/>
        </w:rPr>
        <w:t>قالت إن التقرير لم</w:t>
      </w:r>
      <w:r w:rsidR="00FE30D7">
        <w:rPr>
          <w:rFonts w:hint="eastAsia"/>
          <w:rtl/>
        </w:rPr>
        <w:t> </w:t>
      </w:r>
      <w:r>
        <w:rPr>
          <w:rFonts w:hint="cs"/>
          <w:rtl/>
        </w:rPr>
        <w:t>يقدم صورة واضحة عن وضع المرأة في عام 1991، حين نال البلد استقلاله. وقد جعل هذا من الصعب إجراء تقييم صحيح للوضع الحا</w:t>
      </w:r>
      <w:r w:rsidR="00FE30D7">
        <w:rPr>
          <w:rFonts w:hint="cs"/>
          <w:rtl/>
        </w:rPr>
        <w:t>لي، والذي يبدو أنه قد تدهور ولم</w:t>
      </w:r>
      <w:r w:rsidR="00FE30D7">
        <w:rPr>
          <w:rFonts w:hint="eastAsia"/>
          <w:rtl/>
        </w:rPr>
        <w:t> </w:t>
      </w:r>
      <w:r>
        <w:rPr>
          <w:rFonts w:hint="cs"/>
          <w:rtl/>
        </w:rPr>
        <w:t xml:space="preserve">يتحسن بالأحرى. وإذ لاحظت أن مصادر </w:t>
      </w:r>
      <w:r w:rsidR="000A1AC0">
        <w:rPr>
          <w:rFonts w:hint="cs"/>
          <w:rtl/>
        </w:rPr>
        <w:t xml:space="preserve">المعلومات </w:t>
      </w:r>
      <w:r>
        <w:rPr>
          <w:rFonts w:hint="cs"/>
          <w:rtl/>
        </w:rPr>
        <w:t xml:space="preserve">المستقلة أشارت إلى وجود مشاركة ضئيلة جداً للمنظمات غير الحكومية في </w:t>
      </w:r>
      <w:r w:rsidR="000A1AC0">
        <w:rPr>
          <w:rFonts w:hint="cs"/>
          <w:rtl/>
        </w:rPr>
        <w:t>إعداد</w:t>
      </w:r>
      <w:r>
        <w:rPr>
          <w:rFonts w:hint="cs"/>
          <w:rtl/>
        </w:rPr>
        <w:t xml:space="preserve"> التقرير، فقد سألت ما إذا كانت بالفعل قد شاركت وإن كانت آراؤها قد </w:t>
      </w:r>
      <w:r w:rsidR="000A1AC0">
        <w:rPr>
          <w:rFonts w:hint="cs"/>
          <w:rtl/>
        </w:rPr>
        <w:t>ظهر</w:t>
      </w:r>
      <w:r>
        <w:rPr>
          <w:rFonts w:hint="cs"/>
          <w:rtl/>
        </w:rPr>
        <w:t xml:space="preserve">ت بالفعل، مؤكدة على أن مشاركة المنظمات غير الحكومية ووكالات الأمم المتحدة في </w:t>
      </w:r>
      <w:r w:rsidR="000A1AC0">
        <w:rPr>
          <w:rFonts w:hint="cs"/>
          <w:rtl/>
        </w:rPr>
        <w:t>إعداد</w:t>
      </w:r>
      <w:r>
        <w:rPr>
          <w:rFonts w:hint="cs"/>
          <w:rtl/>
        </w:rPr>
        <w:t xml:space="preserve"> التقرير أمر حاسم في تحسين </w:t>
      </w:r>
      <w:r w:rsidR="000A1AC0">
        <w:rPr>
          <w:rFonts w:hint="cs"/>
          <w:rtl/>
        </w:rPr>
        <w:t xml:space="preserve">مركز </w:t>
      </w:r>
      <w:r>
        <w:rPr>
          <w:rFonts w:hint="cs"/>
          <w:rtl/>
        </w:rPr>
        <w:t>المرأة.</w:t>
      </w:r>
    </w:p>
    <w:p w:rsidR="001A3939" w:rsidRDefault="001A3939" w:rsidP="000A1AC0">
      <w:pPr>
        <w:pStyle w:val="DualTxt"/>
        <w:rPr>
          <w:rFonts w:hint="cs"/>
          <w:rtl/>
        </w:rPr>
      </w:pPr>
      <w:r>
        <w:rPr>
          <w:rFonts w:hint="cs"/>
          <w:rtl/>
        </w:rPr>
        <w:t>30</w:t>
      </w:r>
      <w:r w:rsidR="000A1AC0">
        <w:rPr>
          <w:rFonts w:hint="cs"/>
          <w:rtl/>
        </w:rPr>
        <w:t xml:space="preserve"> </w:t>
      </w:r>
      <w:r>
        <w:rPr>
          <w:rFonts w:hint="cs"/>
          <w:rtl/>
        </w:rPr>
        <w:t>-</w:t>
      </w:r>
      <w:r w:rsidR="000A1AC0">
        <w:rPr>
          <w:rFonts w:hint="cs"/>
          <w:b/>
          <w:bCs/>
          <w:rtl/>
        </w:rPr>
        <w:tab/>
      </w:r>
      <w:r w:rsidRPr="00BB06E0">
        <w:rPr>
          <w:rFonts w:hint="cs"/>
          <w:b/>
          <w:bCs/>
          <w:rtl/>
        </w:rPr>
        <w:t>السيدة شوب</w:t>
      </w:r>
      <w:r w:rsidR="00FE30D7">
        <w:rPr>
          <w:rFonts w:hint="cs"/>
          <w:b/>
          <w:bCs/>
          <w:rtl/>
        </w:rPr>
        <w:t xml:space="preserve"> </w:t>
      </w:r>
      <w:r w:rsidR="000A1AC0">
        <w:rPr>
          <w:rFonts w:hint="cs"/>
          <w:b/>
          <w:bCs/>
          <w:rtl/>
        </w:rPr>
        <w:t>-</w:t>
      </w:r>
      <w:r w:rsidR="00FE30D7">
        <w:rPr>
          <w:rFonts w:hint="cs"/>
          <w:b/>
          <w:bCs/>
          <w:rtl/>
        </w:rPr>
        <w:t xml:space="preserve"> </w:t>
      </w:r>
      <w:r w:rsidRPr="00BB06E0">
        <w:rPr>
          <w:rFonts w:hint="cs"/>
          <w:b/>
          <w:bCs/>
          <w:rtl/>
        </w:rPr>
        <w:t>شيلنغ</w:t>
      </w:r>
      <w:r w:rsidR="000A1AC0">
        <w:rPr>
          <w:rFonts w:hint="cs"/>
          <w:b/>
          <w:bCs/>
          <w:rtl/>
        </w:rPr>
        <w:t>:</w:t>
      </w:r>
      <w:r>
        <w:rPr>
          <w:rFonts w:hint="cs"/>
          <w:b/>
          <w:bCs/>
          <w:rtl/>
        </w:rPr>
        <w:t xml:space="preserve"> </w:t>
      </w:r>
      <w:r>
        <w:rPr>
          <w:rFonts w:hint="cs"/>
          <w:rtl/>
        </w:rPr>
        <w:t>عبرت عن القلق من الافتقار إلى المعلومات التفصيلية المتعلقة بالتنفيذ الفعلي لخطط الحكومة واعتمادها الكبير على المنظمات غير الحكومية والمانحين الدوليين. وقد تساءلت عما إذا كانت الحكومة تنوي تطوير خطط وتشريعات وطنية محددة لتنفيذ الاتفاقية.</w:t>
      </w:r>
    </w:p>
    <w:p w:rsidR="001A3939" w:rsidRDefault="001A3939" w:rsidP="002618B9">
      <w:pPr>
        <w:pStyle w:val="DualTxt"/>
        <w:rPr>
          <w:rFonts w:hint="cs"/>
          <w:rtl/>
        </w:rPr>
      </w:pPr>
      <w:r>
        <w:rPr>
          <w:rFonts w:hint="cs"/>
          <w:rtl/>
        </w:rPr>
        <w:t>31</w:t>
      </w:r>
      <w:r w:rsidR="000A1AC0">
        <w:rPr>
          <w:rFonts w:hint="cs"/>
          <w:rtl/>
        </w:rPr>
        <w:t xml:space="preserve"> </w:t>
      </w:r>
      <w:r>
        <w:rPr>
          <w:rFonts w:hint="cs"/>
          <w:rtl/>
        </w:rPr>
        <w:t>-</w:t>
      </w:r>
      <w:r w:rsidR="000A1AC0">
        <w:rPr>
          <w:rFonts w:hint="cs"/>
          <w:rtl/>
        </w:rPr>
        <w:tab/>
      </w:r>
      <w:r>
        <w:rPr>
          <w:rFonts w:hint="cs"/>
          <w:rtl/>
        </w:rPr>
        <w:t xml:space="preserve">وأضافت أنه فيما يتعلق بلجنة حقوق الإنسان، فهي ترغب بمعرفة عدد النساء المشاركات فيها وإن كان المنظور الجنساني منعكساً في تقديم التقارير إلى جميع </w:t>
      </w:r>
      <w:r w:rsidR="000A1AC0">
        <w:rPr>
          <w:rFonts w:hint="cs"/>
          <w:rtl/>
        </w:rPr>
        <w:t>ال</w:t>
      </w:r>
      <w:r>
        <w:rPr>
          <w:rFonts w:hint="cs"/>
          <w:rtl/>
        </w:rPr>
        <w:t xml:space="preserve">هيئات </w:t>
      </w:r>
      <w:r w:rsidR="000A1AC0">
        <w:rPr>
          <w:rFonts w:hint="cs"/>
          <w:rtl/>
        </w:rPr>
        <w:t>المنشأة ب</w:t>
      </w:r>
      <w:r>
        <w:rPr>
          <w:rFonts w:hint="cs"/>
          <w:rtl/>
        </w:rPr>
        <w:t>معاهد</w:t>
      </w:r>
      <w:r w:rsidR="000A1AC0">
        <w:rPr>
          <w:rFonts w:hint="cs"/>
          <w:rtl/>
        </w:rPr>
        <w:t>ات</w:t>
      </w:r>
      <w:r>
        <w:rPr>
          <w:rFonts w:hint="cs"/>
          <w:rtl/>
        </w:rPr>
        <w:t xml:space="preserve">. كما أرادت أن تعرف ما إذا كانت الحكومة تضمن أن اللجنة الدولية للصليب الأحمر تعكس </w:t>
      </w:r>
      <w:r w:rsidR="002618B9">
        <w:rPr>
          <w:rFonts w:hint="cs"/>
          <w:rtl/>
        </w:rPr>
        <w:t xml:space="preserve">عموما </w:t>
      </w:r>
      <w:r>
        <w:rPr>
          <w:rFonts w:hint="cs"/>
          <w:rtl/>
        </w:rPr>
        <w:t xml:space="preserve">المنظور الجنساني في كتابها المدرسي عن القانون الإنساني </w:t>
      </w:r>
      <w:r w:rsidR="002618B9">
        <w:rPr>
          <w:rFonts w:hint="cs"/>
          <w:rtl/>
        </w:rPr>
        <w:t>وضمنتة</w:t>
      </w:r>
      <w:r>
        <w:rPr>
          <w:rFonts w:hint="cs"/>
          <w:rtl/>
        </w:rPr>
        <w:t xml:space="preserve"> فصلاً عن </w:t>
      </w:r>
      <w:r w:rsidRPr="00B72CE5">
        <w:rPr>
          <w:rFonts w:hint="cs"/>
          <w:rtl/>
        </w:rPr>
        <w:t>اتفاقية القضاء على جميع أشكال التمييز ضد المرأة</w:t>
      </w:r>
      <w:r>
        <w:rPr>
          <w:rFonts w:hint="cs"/>
          <w:rtl/>
        </w:rPr>
        <w:t>. وقد عبرت عن قلقها من أن الأسئلة التي تتعلق بالمرأة والأسرة والشباب قد عولجت من قبل هيئة واحدة فحسب، وهي حقيقة قد تعطي الانطباع بأن دور المرأة يت</w:t>
      </w:r>
      <w:r w:rsidR="002618B9">
        <w:rPr>
          <w:rFonts w:hint="cs"/>
          <w:rtl/>
        </w:rPr>
        <w:t>مثل</w:t>
      </w:r>
      <w:r>
        <w:rPr>
          <w:rFonts w:hint="cs"/>
          <w:rtl/>
        </w:rPr>
        <w:t xml:space="preserve"> فقط </w:t>
      </w:r>
      <w:r w:rsidR="002618B9">
        <w:rPr>
          <w:rFonts w:hint="cs"/>
          <w:rtl/>
        </w:rPr>
        <w:t>في</w:t>
      </w:r>
      <w:r>
        <w:rPr>
          <w:rFonts w:hint="cs"/>
          <w:rtl/>
        </w:rPr>
        <w:t xml:space="preserve"> رعاية الأسرة وتربية الأطفال، </w:t>
      </w:r>
      <w:r w:rsidR="002618B9">
        <w:rPr>
          <w:rFonts w:hint="cs"/>
          <w:rtl/>
        </w:rPr>
        <w:t>مم</w:t>
      </w:r>
      <w:r>
        <w:rPr>
          <w:rFonts w:hint="cs"/>
          <w:rtl/>
        </w:rPr>
        <w:t xml:space="preserve">ا يديم القوالب النمطية </w:t>
      </w:r>
      <w:r w:rsidR="002618B9">
        <w:rPr>
          <w:rFonts w:hint="cs"/>
          <w:rtl/>
        </w:rPr>
        <w:t>الجنسانية</w:t>
      </w:r>
      <w:r>
        <w:rPr>
          <w:rFonts w:hint="cs"/>
          <w:rtl/>
        </w:rPr>
        <w:t xml:space="preserve">. وفي هذا الخصوص، تساءلت </w:t>
      </w:r>
      <w:r w:rsidR="002618B9">
        <w:rPr>
          <w:rFonts w:hint="cs"/>
          <w:rtl/>
        </w:rPr>
        <w:t>ع</w:t>
      </w:r>
      <w:r>
        <w:rPr>
          <w:rFonts w:hint="cs"/>
          <w:rtl/>
        </w:rPr>
        <w:t>ما إذا كانت لدى الحكومة خطط لإنشاء لجنة مخصصة لقضايا المرأة فقط.</w:t>
      </w:r>
    </w:p>
    <w:p w:rsidR="001A3939" w:rsidRPr="00207C77" w:rsidRDefault="001A3939" w:rsidP="001A3939">
      <w:pPr>
        <w:pStyle w:val="DualTxt"/>
        <w:rPr>
          <w:rFonts w:hint="cs"/>
          <w:i/>
          <w:iCs/>
          <w:rtl/>
        </w:rPr>
      </w:pPr>
      <w:bookmarkStart w:id="1" w:name="TmpSave"/>
      <w:bookmarkEnd w:id="1"/>
      <w:r>
        <w:rPr>
          <w:rFonts w:hint="cs"/>
          <w:rtl/>
        </w:rPr>
        <w:tab/>
      </w:r>
      <w:r w:rsidRPr="00207C77">
        <w:rPr>
          <w:rFonts w:hint="cs"/>
          <w:i/>
          <w:iCs/>
          <w:rtl/>
        </w:rPr>
        <w:t>رفعت الجلسة الساعة 55/12</w:t>
      </w:r>
      <w:r w:rsidR="002618B9">
        <w:rPr>
          <w:rFonts w:hint="cs"/>
          <w:i/>
          <w:iCs/>
          <w:rtl/>
        </w:rPr>
        <w:t>.</w:t>
      </w:r>
    </w:p>
    <w:p w:rsidR="008C2FA8" w:rsidRPr="002618B9" w:rsidRDefault="002618B9" w:rsidP="002618B9">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8C2FA8" w:rsidRPr="002618B9" w:rsidSect="001A393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3-10T09:56:00Z" w:initials="Start">
    <w:p w:rsidR="00811FFC" w:rsidRDefault="00811FFC">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NO&gt;&gt;N0224165A&lt;&lt;ODS JOB NO&gt;&gt;</w:t>
      </w:r>
    </w:p>
    <w:p w:rsidR="00811FFC" w:rsidRDefault="00811FFC">
      <w:pPr>
        <w:pStyle w:val="CommentText"/>
      </w:pPr>
      <w:r>
        <w:t>&lt;&lt;ODS DOC SYMBOL1&gt;&gt;CEDAW/C/SR.408&lt;&lt;ODS DOC SYMBOL1&gt;&gt;</w:t>
      </w:r>
    </w:p>
    <w:p w:rsidR="00811FFC" w:rsidRDefault="00811F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FFC" w:rsidRPr="00373759" w:rsidRDefault="00811FFC" w:rsidP="001E0129">
      <w:pPr>
        <w:pStyle w:val="Header"/>
        <w:rPr>
          <w:b w:val="0"/>
          <w:bCs w:val="0"/>
          <w:noProof w:val="0"/>
          <w:w w:val="103"/>
          <w:kern w:val="14"/>
          <w:sz w:val="14"/>
          <w:szCs w:val="16"/>
        </w:rPr>
      </w:pPr>
      <w:r>
        <w:separator/>
      </w:r>
    </w:p>
  </w:endnote>
  <w:endnote w:type="continuationSeparator" w:id="0">
    <w:p w:rsidR="00811FFC" w:rsidRPr="00373759" w:rsidRDefault="00811FFC" w:rsidP="001E0129">
      <w:pPr>
        <w:pStyle w:val="Header"/>
        <w:rPr>
          <w:b w:val="0"/>
          <w:bCs w:val="0"/>
          <w:noProof w:val="0"/>
          <w:w w:val="103"/>
          <w:kern w:val="14"/>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11FFC">
      <w:tblPrEx>
        <w:tblCellMar>
          <w:top w:w="0" w:type="dxa"/>
          <w:bottom w:w="0" w:type="dxa"/>
        </w:tblCellMar>
      </w:tblPrEx>
      <w:tc>
        <w:tcPr>
          <w:tcW w:w="5033" w:type="dxa"/>
          <w:shd w:val="clear" w:color="auto" w:fill="auto"/>
        </w:tcPr>
        <w:p w:rsidR="00811FFC" w:rsidRPr="001E0129" w:rsidRDefault="00811FFC" w:rsidP="001E0129">
          <w:pPr>
            <w:pStyle w:val="Footer"/>
            <w:jc w:val="right"/>
            <w:rPr>
              <w:w w:val="103"/>
            </w:rPr>
          </w:pPr>
          <w:r>
            <w:rPr>
              <w:w w:val="103"/>
            </w:rPr>
            <w:fldChar w:fldCharType="begin"/>
          </w:r>
          <w:r>
            <w:rPr>
              <w:w w:val="103"/>
            </w:rPr>
            <w:instrText xml:space="preserve"> PAGE  \* MERGEFORMAT </w:instrText>
          </w:r>
          <w:r>
            <w:rPr>
              <w:w w:val="103"/>
            </w:rPr>
            <w:fldChar w:fldCharType="separate"/>
          </w:r>
          <w:r w:rsidR="007C1B23">
            <w:rPr>
              <w:w w:val="103"/>
            </w:rPr>
            <w:t>6</w:t>
          </w:r>
          <w:r>
            <w:rPr>
              <w:w w:val="103"/>
            </w:rPr>
            <w:fldChar w:fldCharType="end"/>
          </w:r>
        </w:p>
      </w:tc>
      <w:tc>
        <w:tcPr>
          <w:tcW w:w="5033" w:type="dxa"/>
          <w:shd w:val="clear" w:color="auto" w:fill="auto"/>
        </w:tcPr>
        <w:p w:rsidR="00811FFC" w:rsidRPr="001E0129" w:rsidRDefault="00811FFC" w:rsidP="001E012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02-24165</w:t>
          </w:r>
          <w:r>
            <w:rPr>
              <w:b w:val="0"/>
              <w:w w:val="103"/>
            </w:rPr>
            <w:fldChar w:fldCharType="end"/>
          </w:r>
        </w:p>
      </w:tc>
    </w:tr>
  </w:tbl>
  <w:p w:rsidR="00811FFC" w:rsidRPr="001E0129" w:rsidRDefault="00811FFC" w:rsidP="001E0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11FFC">
      <w:tblPrEx>
        <w:tblCellMar>
          <w:top w:w="0" w:type="dxa"/>
          <w:bottom w:w="0" w:type="dxa"/>
        </w:tblCellMar>
      </w:tblPrEx>
      <w:tc>
        <w:tcPr>
          <w:tcW w:w="5033" w:type="dxa"/>
          <w:shd w:val="clear" w:color="auto" w:fill="auto"/>
        </w:tcPr>
        <w:p w:rsidR="00811FFC" w:rsidRPr="001E0129" w:rsidRDefault="00811FFC" w:rsidP="001E012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02-24165</w:t>
          </w:r>
          <w:r>
            <w:rPr>
              <w:b w:val="0"/>
              <w:w w:val="103"/>
            </w:rPr>
            <w:fldChar w:fldCharType="end"/>
          </w:r>
        </w:p>
      </w:tc>
      <w:tc>
        <w:tcPr>
          <w:tcW w:w="5033" w:type="dxa"/>
          <w:shd w:val="clear" w:color="auto" w:fill="auto"/>
        </w:tcPr>
        <w:p w:rsidR="00811FFC" w:rsidRPr="001E0129" w:rsidRDefault="00811FFC" w:rsidP="001E0129">
          <w:pPr>
            <w:pStyle w:val="Footer"/>
            <w:rPr>
              <w:w w:val="103"/>
            </w:rPr>
          </w:pPr>
          <w:r>
            <w:rPr>
              <w:w w:val="103"/>
            </w:rPr>
            <w:fldChar w:fldCharType="begin"/>
          </w:r>
          <w:r>
            <w:rPr>
              <w:w w:val="103"/>
            </w:rPr>
            <w:instrText xml:space="preserve"> PAGE  \* MERGEFORMAT </w:instrText>
          </w:r>
          <w:r>
            <w:rPr>
              <w:w w:val="103"/>
            </w:rPr>
            <w:fldChar w:fldCharType="separate"/>
          </w:r>
          <w:r w:rsidR="007C1B23">
            <w:rPr>
              <w:w w:val="103"/>
            </w:rPr>
            <w:t>7</w:t>
          </w:r>
          <w:r>
            <w:rPr>
              <w:w w:val="103"/>
            </w:rPr>
            <w:fldChar w:fldCharType="end"/>
          </w:r>
        </w:p>
      </w:tc>
    </w:tr>
  </w:tbl>
  <w:p w:rsidR="00811FFC" w:rsidRPr="001E0129" w:rsidRDefault="00811FFC" w:rsidP="001E0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FC" w:rsidRDefault="00811FFC" w:rsidP="001E0129">
    <w:pPr>
      <w:pStyle w:val="Footer"/>
      <w:pBdr>
        <w:top w:val="single" w:sz="2" w:space="1" w:color="auto"/>
      </w:pBdr>
      <w:rPr>
        <w:sz w:val="2"/>
      </w:rPr>
    </w:pPr>
  </w:p>
  <w:p w:rsidR="00811FFC" w:rsidRPr="002860B8" w:rsidRDefault="00811FFC" w:rsidP="001E0129">
    <w:pPr>
      <w:pStyle w:val="FootnoteText"/>
      <w:spacing w:after="120"/>
      <w:ind w:left="1267" w:right="1267" w:firstLine="0"/>
      <w:rPr>
        <w:w w:val="103"/>
        <w:rtl/>
      </w:rPr>
    </w:pPr>
    <w:r w:rsidRPr="002860B8">
      <w:rPr>
        <w:w w:val="103"/>
        <w:rtl/>
      </w:rPr>
      <w:t>هذا المحضر قابل للتصويب.</w:t>
    </w:r>
  </w:p>
  <w:p w:rsidR="00811FFC" w:rsidRPr="002860B8" w:rsidRDefault="00811FFC" w:rsidP="001E0129">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811FFC" w:rsidRDefault="00811FFC" w:rsidP="001E0129">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811FFC" w:rsidRDefault="00811FFC" w:rsidP="001E0129">
    <w:pPr>
      <w:pStyle w:val="FootnoteText"/>
      <w:bidi w:val="0"/>
      <w:spacing w:line="120" w:lineRule="exact"/>
      <w:ind w:left="1267" w:right="1267" w:firstLine="0"/>
      <w:rPr>
        <w:sz w:val="12"/>
      </w:rPr>
    </w:pPr>
  </w:p>
  <w:p w:rsidR="00811FFC" w:rsidRDefault="00811FFC" w:rsidP="001E0129">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02-24165 (A)</w:t>
    </w:r>
    <w:r>
      <w:rPr>
        <w:rFonts w:cs="Times New Roman"/>
        <w:b w:val="0"/>
        <w:w w:val="103"/>
        <w:sz w:val="20"/>
      </w:rPr>
      <w:fldChar w:fldCharType="end"/>
    </w:r>
  </w:p>
  <w:p w:rsidR="00811FFC" w:rsidRPr="001E0129" w:rsidRDefault="00811FFC" w:rsidP="001E012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*0224165*</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FFC" w:rsidRPr="00373759" w:rsidRDefault="00811FFC" w:rsidP="001E0129">
      <w:pPr>
        <w:pStyle w:val="Header"/>
        <w:rPr>
          <w:b w:val="0"/>
          <w:bCs w:val="0"/>
          <w:noProof w:val="0"/>
          <w:w w:val="103"/>
          <w:kern w:val="14"/>
          <w:sz w:val="14"/>
          <w:szCs w:val="16"/>
        </w:rPr>
      </w:pPr>
      <w:r>
        <w:separator/>
      </w:r>
    </w:p>
  </w:footnote>
  <w:footnote w:type="continuationSeparator" w:id="0">
    <w:p w:rsidR="00811FFC" w:rsidRPr="00373759" w:rsidRDefault="00811FFC" w:rsidP="001E0129">
      <w:pPr>
        <w:pStyle w:val="Header"/>
        <w:rPr>
          <w:b w:val="0"/>
          <w:bCs w:val="0"/>
          <w:noProof w:val="0"/>
          <w:w w:val="103"/>
          <w:kern w:val="14"/>
          <w:sz w:val="14"/>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811FFC">
      <w:tblPrEx>
        <w:tblCellMar>
          <w:top w:w="0" w:type="dxa"/>
          <w:bottom w:w="0" w:type="dxa"/>
        </w:tblCellMar>
      </w:tblPrEx>
      <w:trPr>
        <w:trHeight w:hRule="exact" w:val="864"/>
        <w:jc w:val="center"/>
      </w:trPr>
      <w:tc>
        <w:tcPr>
          <w:tcW w:w="5033" w:type="dxa"/>
          <w:shd w:val="clear" w:color="auto" w:fill="auto"/>
          <w:vAlign w:val="bottom"/>
        </w:tcPr>
        <w:p w:rsidR="00811FFC" w:rsidRDefault="00811FFC" w:rsidP="001E0129">
          <w:pPr>
            <w:pStyle w:val="Header"/>
            <w:bidi/>
            <w:jc w:val="right"/>
          </w:pPr>
        </w:p>
      </w:tc>
      <w:tc>
        <w:tcPr>
          <w:tcW w:w="5033" w:type="dxa"/>
          <w:shd w:val="clear" w:color="auto" w:fill="auto"/>
          <w:vAlign w:val="bottom"/>
        </w:tcPr>
        <w:p w:rsidR="00811FFC" w:rsidRPr="001E0129" w:rsidRDefault="00811FFC" w:rsidP="001E012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CEDAW/C/SR.408</w:t>
          </w:r>
          <w:r>
            <w:rPr>
              <w:w w:val="103"/>
            </w:rPr>
            <w:fldChar w:fldCharType="end"/>
          </w:r>
        </w:p>
      </w:tc>
    </w:tr>
  </w:tbl>
  <w:p w:rsidR="00811FFC" w:rsidRPr="001E0129" w:rsidRDefault="00811FFC" w:rsidP="001E0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811FFC">
      <w:tblPrEx>
        <w:tblCellMar>
          <w:top w:w="0" w:type="dxa"/>
          <w:bottom w:w="0" w:type="dxa"/>
        </w:tblCellMar>
      </w:tblPrEx>
      <w:trPr>
        <w:trHeight w:hRule="exact" w:val="864"/>
        <w:jc w:val="center"/>
      </w:trPr>
      <w:tc>
        <w:tcPr>
          <w:tcW w:w="5033" w:type="dxa"/>
          <w:shd w:val="clear" w:color="auto" w:fill="auto"/>
          <w:vAlign w:val="bottom"/>
        </w:tcPr>
        <w:p w:rsidR="00811FFC" w:rsidRPr="001E0129" w:rsidRDefault="00811FFC" w:rsidP="001E0129">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CEDAW/C/SR.408</w:t>
          </w:r>
          <w:r>
            <w:rPr>
              <w:w w:val="103"/>
              <w:rtl/>
            </w:rPr>
            <w:fldChar w:fldCharType="end"/>
          </w:r>
        </w:p>
      </w:tc>
      <w:tc>
        <w:tcPr>
          <w:tcW w:w="5033" w:type="dxa"/>
          <w:shd w:val="clear" w:color="auto" w:fill="auto"/>
          <w:vAlign w:val="bottom"/>
        </w:tcPr>
        <w:p w:rsidR="00811FFC" w:rsidRDefault="00811FFC" w:rsidP="001E0129">
          <w:pPr>
            <w:pStyle w:val="Header"/>
          </w:pPr>
        </w:p>
      </w:tc>
    </w:tr>
  </w:tbl>
  <w:p w:rsidR="00811FFC" w:rsidRPr="001E0129" w:rsidRDefault="00811FFC" w:rsidP="001E0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811FF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811FFC" w:rsidRDefault="00811FFC" w:rsidP="001E0129">
          <w:pPr>
            <w:pStyle w:val="Header"/>
            <w:spacing w:after="120"/>
          </w:pPr>
        </w:p>
      </w:tc>
      <w:tc>
        <w:tcPr>
          <w:tcW w:w="1786" w:type="dxa"/>
          <w:tcBorders>
            <w:bottom w:val="single" w:sz="4" w:space="0" w:color="auto"/>
          </w:tcBorders>
          <w:shd w:val="clear" w:color="auto" w:fill="auto"/>
          <w:vAlign w:val="bottom"/>
        </w:tcPr>
        <w:p w:rsidR="00811FFC" w:rsidRPr="001E0129" w:rsidRDefault="00811FFC" w:rsidP="001E012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11FFC" w:rsidRDefault="00811FFC" w:rsidP="001E0129">
          <w:pPr>
            <w:pStyle w:val="Header"/>
            <w:spacing w:after="120"/>
          </w:pPr>
        </w:p>
      </w:tc>
      <w:tc>
        <w:tcPr>
          <w:tcW w:w="6523" w:type="dxa"/>
          <w:gridSpan w:val="3"/>
          <w:tcBorders>
            <w:bottom w:val="single" w:sz="4" w:space="0" w:color="auto"/>
          </w:tcBorders>
          <w:shd w:val="clear" w:color="auto" w:fill="auto"/>
          <w:vAlign w:val="bottom"/>
        </w:tcPr>
        <w:p w:rsidR="00811FFC" w:rsidRPr="001E0129" w:rsidRDefault="00811FFC" w:rsidP="001E0129">
          <w:pPr>
            <w:spacing w:line="380" w:lineRule="exact"/>
            <w:jc w:val="right"/>
          </w:pPr>
          <w:r>
            <w:rPr>
              <w:sz w:val="40"/>
            </w:rPr>
            <w:t>CEDAW</w:t>
          </w:r>
          <w:r>
            <w:t>/C/SR.408</w:t>
          </w:r>
        </w:p>
      </w:tc>
    </w:tr>
    <w:tr w:rsidR="00811FFC" w:rsidRPr="001E012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811FFC" w:rsidRDefault="00811FFC" w:rsidP="001E012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11FFC" w:rsidRPr="001E0129" w:rsidRDefault="00811FFC" w:rsidP="001E0129">
          <w:pPr>
            <w:pStyle w:val="Header"/>
            <w:spacing w:before="109"/>
            <w:jc w:val="right"/>
          </w:pPr>
        </w:p>
      </w:tc>
      <w:tc>
        <w:tcPr>
          <w:tcW w:w="5227" w:type="dxa"/>
          <w:gridSpan w:val="3"/>
          <w:tcBorders>
            <w:top w:val="single" w:sz="4" w:space="0" w:color="auto"/>
            <w:bottom w:val="single" w:sz="12" w:space="0" w:color="auto"/>
          </w:tcBorders>
          <w:shd w:val="clear" w:color="auto" w:fill="auto"/>
        </w:tcPr>
        <w:p w:rsidR="00811FFC" w:rsidRPr="001E0129" w:rsidRDefault="00811FFC" w:rsidP="001E012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811FFC" w:rsidRPr="001E0129" w:rsidRDefault="00811FFC" w:rsidP="001E0129">
          <w:pPr>
            <w:pStyle w:val="Header"/>
            <w:spacing w:before="109"/>
          </w:pPr>
        </w:p>
      </w:tc>
      <w:tc>
        <w:tcPr>
          <w:tcW w:w="3100" w:type="dxa"/>
          <w:gridSpan w:val="2"/>
          <w:tcBorders>
            <w:top w:val="single" w:sz="4" w:space="0" w:color="auto"/>
            <w:bottom w:val="single" w:sz="12" w:space="0" w:color="auto"/>
          </w:tcBorders>
          <w:shd w:val="clear" w:color="auto" w:fill="auto"/>
        </w:tcPr>
        <w:p w:rsidR="00811FFC" w:rsidRDefault="00811FFC" w:rsidP="001E0129">
          <w:pPr>
            <w:bidi w:val="0"/>
            <w:spacing w:before="240" w:line="240" w:lineRule="exact"/>
          </w:pPr>
          <w:r>
            <w:t>Distr.: General</w:t>
          </w:r>
        </w:p>
        <w:p w:rsidR="00811FFC" w:rsidRDefault="00811FFC" w:rsidP="001E0129">
          <w:pPr>
            <w:bidi w:val="0"/>
            <w:spacing w:line="240" w:lineRule="exact"/>
            <w:jc w:val="left"/>
          </w:pPr>
          <w:r>
            <w:t>13 March 2006</w:t>
          </w:r>
        </w:p>
        <w:p w:rsidR="00811FFC" w:rsidRDefault="00811FFC" w:rsidP="001E0129">
          <w:pPr>
            <w:bidi w:val="0"/>
            <w:spacing w:line="240" w:lineRule="exact"/>
            <w:jc w:val="left"/>
          </w:pPr>
          <w:r>
            <w:t>Arabic</w:t>
          </w:r>
        </w:p>
        <w:p w:rsidR="00811FFC" w:rsidRPr="001E0129" w:rsidRDefault="00811FFC" w:rsidP="001E0129">
          <w:pPr>
            <w:bidi w:val="0"/>
            <w:spacing w:line="240" w:lineRule="exact"/>
            <w:jc w:val="left"/>
          </w:pPr>
          <w:r>
            <w:t>Original: English</w:t>
          </w:r>
        </w:p>
      </w:tc>
    </w:tr>
  </w:tbl>
  <w:p w:rsidR="00811FFC" w:rsidRPr="001E0129" w:rsidRDefault="00811FFC" w:rsidP="001E012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4165*"/>
    <w:docVar w:name="CreationDt" w:val="10/03/2006 09:566 ص"/>
    <w:docVar w:name="DocCategory" w:val="SROthers"/>
    <w:docVar w:name="DocType" w:val="Final"/>
    <w:docVar w:name="FooterJN" w:val="02-24165"/>
    <w:docVar w:name="jobn" w:val="02-24165 (A)"/>
    <w:docVar w:name="jobnDT" w:val="02-24165 (A)   100306"/>
    <w:docVar w:name="jobnDTDT" w:val="02-24165 (A)   100306   100306"/>
    <w:docVar w:name="JobNo" w:val="0224165A"/>
    <w:docVar w:name="OandT" w:val=" "/>
    <w:docVar w:name="sss1" w:val="CEDAW/C/SR.408"/>
    <w:docVar w:name="sss2" w:val="-"/>
    <w:docVar w:name="Symbol1" w:val="CEDAW/C/SR.408"/>
    <w:docVar w:name="Symbol2" w:val="-"/>
  </w:docVars>
  <w:rsids>
    <w:rsidRoot w:val="00877B38"/>
    <w:rsid w:val="00042425"/>
    <w:rsid w:val="0006648F"/>
    <w:rsid w:val="00087310"/>
    <w:rsid w:val="0009732C"/>
    <w:rsid w:val="000A1AC0"/>
    <w:rsid w:val="000C4EED"/>
    <w:rsid w:val="000D2CEC"/>
    <w:rsid w:val="000E3571"/>
    <w:rsid w:val="00101EE8"/>
    <w:rsid w:val="00113349"/>
    <w:rsid w:val="001519A9"/>
    <w:rsid w:val="001737F8"/>
    <w:rsid w:val="00187870"/>
    <w:rsid w:val="001A3939"/>
    <w:rsid w:val="001E0129"/>
    <w:rsid w:val="001F6786"/>
    <w:rsid w:val="002416C5"/>
    <w:rsid w:val="002618B9"/>
    <w:rsid w:val="00266F59"/>
    <w:rsid w:val="00272B6C"/>
    <w:rsid w:val="0027623A"/>
    <w:rsid w:val="00290F2F"/>
    <w:rsid w:val="002937DA"/>
    <w:rsid w:val="002A09C6"/>
    <w:rsid w:val="002B58C8"/>
    <w:rsid w:val="002C2AF2"/>
    <w:rsid w:val="002C4E1B"/>
    <w:rsid w:val="00312162"/>
    <w:rsid w:val="003501D5"/>
    <w:rsid w:val="00371AC4"/>
    <w:rsid w:val="00383CA8"/>
    <w:rsid w:val="00397A42"/>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107AD"/>
    <w:rsid w:val="00524A2E"/>
    <w:rsid w:val="005279DE"/>
    <w:rsid w:val="00534772"/>
    <w:rsid w:val="00537FCD"/>
    <w:rsid w:val="00545F76"/>
    <w:rsid w:val="005545BB"/>
    <w:rsid w:val="00556882"/>
    <w:rsid w:val="00561E43"/>
    <w:rsid w:val="005838F5"/>
    <w:rsid w:val="00591B45"/>
    <w:rsid w:val="005A0F73"/>
    <w:rsid w:val="005A2EA3"/>
    <w:rsid w:val="005C2ECE"/>
    <w:rsid w:val="00616E82"/>
    <w:rsid w:val="006218A3"/>
    <w:rsid w:val="0062502F"/>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C1B23"/>
    <w:rsid w:val="007C291C"/>
    <w:rsid w:val="007D60E0"/>
    <w:rsid w:val="007E32B9"/>
    <w:rsid w:val="00811FFC"/>
    <w:rsid w:val="0081284F"/>
    <w:rsid w:val="00814843"/>
    <w:rsid w:val="008170DE"/>
    <w:rsid w:val="00830E32"/>
    <w:rsid w:val="008463F3"/>
    <w:rsid w:val="00873A11"/>
    <w:rsid w:val="00873AF9"/>
    <w:rsid w:val="00877B38"/>
    <w:rsid w:val="00884A09"/>
    <w:rsid w:val="008C2FA8"/>
    <w:rsid w:val="008D1C04"/>
    <w:rsid w:val="008F04A0"/>
    <w:rsid w:val="008F64A7"/>
    <w:rsid w:val="0090012B"/>
    <w:rsid w:val="0090351F"/>
    <w:rsid w:val="0094769B"/>
    <w:rsid w:val="009508FE"/>
    <w:rsid w:val="00952CAA"/>
    <w:rsid w:val="00970BAD"/>
    <w:rsid w:val="009768D1"/>
    <w:rsid w:val="009829B7"/>
    <w:rsid w:val="009927C0"/>
    <w:rsid w:val="009961E6"/>
    <w:rsid w:val="009C0017"/>
    <w:rsid w:val="009C15F4"/>
    <w:rsid w:val="009D62A3"/>
    <w:rsid w:val="009E2A1F"/>
    <w:rsid w:val="00A37C4B"/>
    <w:rsid w:val="00A66F66"/>
    <w:rsid w:val="00A71AE5"/>
    <w:rsid w:val="00AA1E16"/>
    <w:rsid w:val="00AC002C"/>
    <w:rsid w:val="00AC1E43"/>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44E92"/>
    <w:rsid w:val="00C564B0"/>
    <w:rsid w:val="00C814A5"/>
    <w:rsid w:val="00C96573"/>
    <w:rsid w:val="00CB5F06"/>
    <w:rsid w:val="00CD0BB8"/>
    <w:rsid w:val="00CD3849"/>
    <w:rsid w:val="00CF7384"/>
    <w:rsid w:val="00D2343D"/>
    <w:rsid w:val="00D27B57"/>
    <w:rsid w:val="00D30EAE"/>
    <w:rsid w:val="00D318F1"/>
    <w:rsid w:val="00D40B0E"/>
    <w:rsid w:val="00D7005D"/>
    <w:rsid w:val="00DA1F3C"/>
    <w:rsid w:val="00DA66B7"/>
    <w:rsid w:val="00DB0865"/>
    <w:rsid w:val="00DE5433"/>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B4E06"/>
    <w:rsid w:val="00FC3483"/>
    <w:rsid w:val="00FC4D68"/>
    <w:rsid w:val="00FD2ADA"/>
    <w:rsid w:val="00FE30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E0129"/>
    <w:rPr>
      <w:szCs w:val="20"/>
    </w:rPr>
  </w:style>
  <w:style w:type="paragraph" w:styleId="CommentSubject">
    <w:name w:val="annotation subject"/>
    <w:basedOn w:val="CommentText"/>
    <w:next w:val="CommentText"/>
    <w:semiHidden/>
    <w:rsid w:val="001E0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7</Pages>
  <Words>2271</Words>
  <Characters>12948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Essam BADDOUR</dc:creator>
  <cp:keywords/>
  <dc:description/>
  <cp:lastModifiedBy>AIAD, IBRAHIM</cp:lastModifiedBy>
  <cp:revision>10</cp:revision>
  <cp:lastPrinted>2006-03-10T12:23:00Z</cp:lastPrinted>
  <dcterms:created xsi:type="dcterms:W3CDTF">2006-03-10T12:11:00Z</dcterms:created>
  <dcterms:modified xsi:type="dcterms:W3CDTF">2006-03-10T12:25:00Z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0224165</vt:lpwstr>
  </property>
  <property fmtid="{D5CDD505-2E9C-101B-9397-08002B2CF9AE}" pid="3" name="Symbol1">
    <vt:lpwstr>CEDAW/C/SR.408</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