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F" w:rsidRDefault="0071597E">
      <w:pPr>
        <w:spacing w:line="240" w:lineRule="auto"/>
        <w:rPr>
          <w:sz w:val="6"/>
        </w:rPr>
      </w:pPr>
      <w:commentRangeStart w:id="0"/>
      <w:r>
        <w:rPr>
          <w:rStyle w:val="CommentReference"/>
          <w:vanish/>
        </w:rPr>
        <w:commentReference w:id="1"/>
      </w:r>
      <w:commentRangeEnd w:id="0"/>
      <w:r w:rsidR="00E6712F">
        <w:rPr>
          <w:rStyle w:val="CommentReference"/>
        </w:rPr>
        <w:commentReference w:id="0"/>
      </w:r>
    </w:p>
    <w:p w:rsidR="0071597E" w:rsidRPr="00E6712F" w:rsidRDefault="0071597E" w:rsidP="00E6712F">
      <w:pPr>
        <w:spacing w:line="20" w:lineRule="exact"/>
        <w:rPr>
          <w:sz w:val="2"/>
        </w:rPr>
        <w:sectPr w:rsidR="0071597E" w:rsidRPr="00E6712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noEndnote/>
          <w:titlePg/>
        </w:sectPr>
      </w:pPr>
    </w:p>
    <w:p w:rsidR="0071597E" w:rsidRDefault="0071597E">
      <w:pPr>
        <w:pStyle w:val="H1"/>
      </w:pPr>
      <w:r>
        <w:t>Comité para la Eliminación de la Discriminación</w:t>
      </w:r>
      <w:r>
        <w:br/>
        <w:t>contra la Mujer</w:t>
      </w:r>
    </w:p>
    <w:p w:rsidR="0071597E" w:rsidRDefault="0071597E">
      <w:pPr>
        <w:pStyle w:val="H23"/>
      </w:pPr>
      <w:r>
        <w:t>25° período de sesiones</w:t>
      </w:r>
    </w:p>
    <w:p w:rsidR="0071597E" w:rsidRDefault="0071597E" w:rsidP="00E6712F"/>
    <w:p w:rsidR="0071597E" w:rsidRDefault="0071597E">
      <w:pPr>
        <w:pStyle w:val="H23"/>
      </w:pPr>
      <w:r>
        <w:t>Acta resumida de la 521ª sesión</w:t>
      </w:r>
    </w:p>
    <w:p w:rsidR="0071597E" w:rsidRDefault="0071597E">
      <w:r>
        <w:t>Celebrada en la Sede, Nueva York, el jueves 12 de julio de 2001, a las 15.00 horas</w:t>
      </w:r>
    </w:p>
    <w:p w:rsidR="0071597E" w:rsidRDefault="0071597E">
      <w:pPr>
        <w:spacing w:line="120" w:lineRule="exact"/>
        <w:rPr>
          <w:sz w:val="10"/>
        </w:rPr>
      </w:pPr>
    </w:p>
    <w:p w:rsidR="0071597E" w:rsidRDefault="0071597E">
      <w:pPr>
        <w:tabs>
          <w:tab w:val="right" w:pos="950"/>
          <w:tab w:val="left" w:pos="1267"/>
          <w:tab w:val="right" w:leader="dot" w:pos="8568"/>
        </w:tabs>
        <w:ind w:right="1267"/>
      </w:pPr>
      <w:r>
        <w:rPr>
          <w:i/>
        </w:rPr>
        <w:t>Presidenta:</w:t>
      </w:r>
      <w:r>
        <w:tab/>
        <w:t>Sra. Abaka</w:t>
      </w:r>
    </w:p>
    <w:p w:rsidR="0071597E" w:rsidRDefault="0071597E">
      <w:pPr>
        <w:tabs>
          <w:tab w:val="right" w:pos="950"/>
          <w:tab w:val="left" w:pos="1267"/>
          <w:tab w:val="right" w:leader="dot" w:pos="8568"/>
        </w:tabs>
        <w:spacing w:line="120" w:lineRule="exact"/>
        <w:ind w:right="1267"/>
        <w:rPr>
          <w:sz w:val="10"/>
        </w:rPr>
      </w:pPr>
    </w:p>
    <w:p w:rsidR="0071597E" w:rsidRDefault="0071597E">
      <w:pPr>
        <w:tabs>
          <w:tab w:val="right" w:pos="950"/>
          <w:tab w:val="left" w:pos="1267"/>
          <w:tab w:val="right" w:leader="dot" w:pos="8568"/>
        </w:tabs>
        <w:spacing w:line="120" w:lineRule="exact"/>
        <w:ind w:right="1267"/>
        <w:rPr>
          <w:sz w:val="10"/>
        </w:rPr>
      </w:pPr>
    </w:p>
    <w:p w:rsidR="0071597E" w:rsidRDefault="0071597E">
      <w:pPr>
        <w:tabs>
          <w:tab w:val="right" w:pos="950"/>
          <w:tab w:val="left" w:pos="1267"/>
          <w:tab w:val="right" w:leader="dot" w:pos="8568"/>
        </w:tabs>
        <w:spacing w:line="120" w:lineRule="exact"/>
        <w:ind w:right="1267"/>
        <w:rPr>
          <w:sz w:val="10"/>
        </w:rPr>
      </w:pPr>
    </w:p>
    <w:p w:rsidR="0071597E" w:rsidRDefault="0071597E">
      <w:pPr>
        <w:pStyle w:val="HCh"/>
        <w:rPr>
          <w:b w:val="0"/>
        </w:rPr>
      </w:pPr>
      <w:r>
        <w:rPr>
          <w:b w:val="0"/>
        </w:rPr>
        <w:t>Sumario</w:t>
      </w:r>
    </w:p>
    <w:p w:rsidR="0071597E" w:rsidRDefault="0071597E">
      <w:pPr>
        <w:pStyle w:val="HCh"/>
        <w:spacing w:line="240" w:lineRule="auto"/>
        <w:rPr>
          <w:b w:val="0"/>
          <w:sz w:val="12"/>
        </w:rPr>
      </w:pPr>
    </w:p>
    <w:p w:rsidR="0071597E" w:rsidRDefault="0071597E">
      <w:pPr>
        <w:pStyle w:val="SingleTxt"/>
        <w:jc w:val="left"/>
      </w:pPr>
      <w:r>
        <w:t xml:space="preserve">Examen de los informes presentados por los Estados partes de conformidad </w:t>
      </w:r>
      <w:r>
        <w:br/>
        <w:t xml:space="preserve">con el artículo 18 de la Convención </w:t>
      </w:r>
      <w:r>
        <w:rPr>
          <w:i/>
        </w:rPr>
        <w:t>(continuación)</w:t>
      </w:r>
    </w:p>
    <w:p w:rsidR="0071597E" w:rsidRDefault="0071597E">
      <w:pPr>
        <w:pStyle w:val="SingleTxt"/>
        <w:ind w:left="1742" w:hanging="475"/>
        <w:jc w:val="left"/>
        <w:rPr>
          <w:i/>
        </w:rPr>
      </w:pPr>
      <w:r>
        <w:tab/>
      </w:r>
      <w:r>
        <w:rPr>
          <w:i/>
        </w:rPr>
        <w:t>Informe inicial y segundo y tercero informes periódicos combinados de Guinea (continuación)</w:t>
      </w:r>
    </w:p>
    <w:p w:rsidR="0071597E" w:rsidRDefault="0071597E">
      <w:pPr>
        <w:pStyle w:val="SingleTxt"/>
        <w:suppressAutoHyphens/>
        <w:jc w:val="left"/>
      </w:pPr>
    </w:p>
    <w:p w:rsidR="0071597E" w:rsidRDefault="0071597E">
      <w:pPr>
        <w:pStyle w:val="SingleTxt"/>
        <w:suppressAutoHyphens/>
        <w:spacing w:after="0" w:line="240" w:lineRule="auto"/>
        <w:jc w:val="left"/>
        <w:rPr>
          <w:sz w:val="2"/>
        </w:rPr>
        <w:sectPr w:rsidR="0071597E">
          <w:endnotePr>
            <w:numFmt w:val="decimal"/>
          </w:endnotePr>
          <w:type w:val="continuous"/>
          <w:pgSz w:w="12240" w:h="15840" w:code="1"/>
          <w:pgMar w:top="1742" w:right="1195" w:bottom="1898" w:left="1195" w:header="576" w:footer="1030" w:gutter="0"/>
          <w:pgNumType w:start="1"/>
          <w:cols w:space="720"/>
          <w:noEndnote/>
        </w:sectPr>
      </w:pPr>
      <w:r>
        <w:br w:type="page"/>
      </w:r>
    </w:p>
    <w:p w:rsidR="0071597E" w:rsidRDefault="0071597E">
      <w:pPr>
        <w:pStyle w:val="H4"/>
        <w:tabs>
          <w:tab w:val="left" w:pos="475"/>
          <w:tab w:val="left" w:pos="965"/>
          <w:tab w:val="left" w:pos="1440"/>
          <w:tab w:val="left" w:pos="1915"/>
          <w:tab w:val="left" w:pos="2405"/>
          <w:tab w:val="left" w:pos="2880"/>
          <w:tab w:val="left" w:pos="3355"/>
        </w:tabs>
        <w:ind w:left="475" w:hanging="475"/>
        <w:rPr>
          <w:lang w:val="es-ES_tradnl"/>
        </w:rPr>
      </w:pPr>
      <w:r>
        <w:rPr>
          <w:lang w:val="es-ES_tradnl"/>
        </w:rPr>
        <w:t>Se declara abierta la sesión a las 15.05 horas.</w:t>
      </w:r>
    </w:p>
    <w:p w:rsidR="0071597E" w:rsidRDefault="0071597E">
      <w:pPr>
        <w:pStyle w:val="DualTxt"/>
        <w:spacing w:after="0" w:line="120" w:lineRule="exact"/>
        <w:rPr>
          <w:i/>
          <w:sz w:val="10"/>
          <w:lang w:val="es-ES_tradnl"/>
        </w:rPr>
      </w:pPr>
    </w:p>
    <w:p w:rsidR="0071597E" w:rsidRDefault="0071597E">
      <w:pPr>
        <w:pStyle w:val="DualTxt"/>
        <w:spacing w:after="0" w:line="120" w:lineRule="exact"/>
        <w:rPr>
          <w:i/>
          <w:sz w:val="10"/>
          <w:lang w:val="es-ES_tradnl"/>
        </w:rPr>
      </w:pPr>
    </w:p>
    <w:p w:rsidR="0071597E" w:rsidRDefault="0071597E">
      <w:pPr>
        <w:pStyle w:val="DualTxt"/>
        <w:spacing w:after="0" w:line="120" w:lineRule="exact"/>
        <w:rPr>
          <w:b/>
          <w:sz w:val="10"/>
          <w:lang w:val="es-ES_tradnl"/>
        </w:rPr>
      </w:pPr>
    </w:p>
    <w:p w:rsidR="0071597E" w:rsidRDefault="0071597E">
      <w:pPr>
        <w:pStyle w:val="H23"/>
        <w:tabs>
          <w:tab w:val="right" w:pos="360"/>
          <w:tab w:val="left" w:pos="475"/>
          <w:tab w:val="left" w:pos="965"/>
          <w:tab w:val="left" w:pos="1440"/>
          <w:tab w:val="left" w:pos="1915"/>
          <w:tab w:val="left" w:pos="2405"/>
          <w:tab w:val="left" w:pos="2880"/>
          <w:tab w:val="left" w:pos="3355"/>
        </w:tabs>
        <w:rPr>
          <w:lang w:val="es-ES_tradnl"/>
        </w:rPr>
      </w:pPr>
      <w:r>
        <w:rPr>
          <w:lang w:val="es-ES_tradnl"/>
        </w:rPr>
        <w:t xml:space="preserve">Examen de los informes presentados por los Estados partes de conformidad con el artículo 18 de la Convención </w:t>
      </w:r>
      <w:r>
        <w:rPr>
          <w:b w:val="0"/>
          <w:lang w:val="es-ES_tradnl"/>
        </w:rPr>
        <w:t>(</w:t>
      </w:r>
      <w:r>
        <w:rPr>
          <w:b w:val="0"/>
          <w:i/>
          <w:lang w:val="es-ES_tradnl"/>
        </w:rPr>
        <w:t>continuación</w:t>
      </w:r>
      <w:r>
        <w:rPr>
          <w:b w:val="0"/>
          <w:lang w:val="es-ES_tradnl"/>
        </w:rPr>
        <w:t>)</w:t>
      </w:r>
    </w:p>
    <w:p w:rsidR="0071597E" w:rsidRDefault="0071597E">
      <w:pPr>
        <w:pStyle w:val="DualTxt"/>
        <w:spacing w:after="0" w:line="120" w:lineRule="exact"/>
        <w:rPr>
          <w:i/>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Informe inicial y segundo y tercero informes periódicos combinados de Guinea (continuación) </w:t>
      </w:r>
      <w:r>
        <w:rPr>
          <w:i w:val="0"/>
          <w:lang w:val="es-ES_tradnl"/>
        </w:rPr>
        <w:t>(CEDAW/C/GIN/1-3 y Corr.1)</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1.</w:t>
      </w:r>
      <w:r>
        <w:rPr>
          <w:lang w:val="es-ES_tradnl"/>
        </w:rPr>
        <w:tab/>
      </w:r>
      <w:r>
        <w:rPr>
          <w:i/>
          <w:lang w:val="es-ES_tradnl"/>
        </w:rPr>
        <w:t>Por invitación de la Presidenta, los miembros de la delegación de Guinea vuelven a tomar asiento a la m</w:t>
      </w:r>
      <w:r>
        <w:rPr>
          <w:i/>
          <w:lang w:val="es-ES_tradnl"/>
        </w:rPr>
        <w:t>e</w:t>
      </w:r>
      <w:r>
        <w:rPr>
          <w:i/>
          <w:lang w:val="es-ES_tradnl"/>
        </w:rPr>
        <w:t>sa del Comité.</w:t>
      </w:r>
    </w:p>
    <w:p w:rsidR="0071597E" w:rsidRDefault="0071597E">
      <w:pPr>
        <w:pStyle w:val="DualTxt"/>
        <w:spacing w:after="0" w:line="120" w:lineRule="exact"/>
        <w:rPr>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2 (continuación)</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2.</w:t>
      </w:r>
      <w:r>
        <w:rPr>
          <w:lang w:val="es-ES_tradnl"/>
        </w:rPr>
        <w:tab/>
      </w:r>
      <w:r>
        <w:rPr>
          <w:b/>
          <w:lang w:val="es-ES_tradnl"/>
        </w:rPr>
        <w:t>La Sra. Kwaku</w:t>
      </w:r>
      <w:r>
        <w:rPr>
          <w:lang w:val="es-ES_tradnl"/>
        </w:rPr>
        <w:t xml:space="preserve"> observa que se ha presentado un proyecto de código de la persona y la familia para su aprobación y pregunta en qué medida se han tomado en cuenta los aportes de las mujeres y los grupos de muj</w:t>
      </w:r>
      <w:r>
        <w:rPr>
          <w:lang w:val="es-ES_tradnl"/>
        </w:rPr>
        <w:t>e</w:t>
      </w:r>
      <w:r>
        <w:rPr>
          <w:lang w:val="es-ES_tradnl"/>
        </w:rPr>
        <w:t>res en la elaboración del proyecto.</w:t>
      </w:r>
    </w:p>
    <w:p w:rsidR="0071597E" w:rsidRDefault="0071597E">
      <w:pPr>
        <w:pStyle w:val="DualTxt"/>
        <w:spacing w:after="0" w:line="120" w:lineRule="exact"/>
        <w:rPr>
          <w:sz w:val="10"/>
          <w:lang w:val="es-ES_tradnl"/>
        </w:rPr>
      </w:pPr>
    </w:p>
    <w:p w:rsidR="0071597E" w:rsidRDefault="0071597E">
      <w:pPr>
        <w:pStyle w:val="H4"/>
        <w:tabs>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3</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3.</w:t>
      </w:r>
      <w:r>
        <w:rPr>
          <w:lang w:val="es-ES_tradnl"/>
        </w:rPr>
        <w:tab/>
      </w:r>
      <w:r>
        <w:rPr>
          <w:b/>
          <w:lang w:val="es-ES_tradnl"/>
        </w:rPr>
        <w:t xml:space="preserve">La Sra. Gabr </w:t>
      </w:r>
      <w:r>
        <w:rPr>
          <w:lang w:val="es-ES_tradnl"/>
        </w:rPr>
        <w:t>pone de relieve</w:t>
      </w:r>
      <w:r>
        <w:rPr>
          <w:b/>
          <w:lang w:val="es-ES_tradnl"/>
        </w:rPr>
        <w:t xml:space="preserve"> </w:t>
      </w:r>
      <w:r>
        <w:rPr>
          <w:lang w:val="es-ES_tradnl"/>
        </w:rPr>
        <w:t>la importancia de las estadísticas para determinar las brechas entre la igualdad de jure y de facto de la mujer. Indudableme</w:t>
      </w:r>
      <w:r>
        <w:rPr>
          <w:lang w:val="es-ES_tradnl"/>
        </w:rPr>
        <w:t>n</w:t>
      </w:r>
      <w:r>
        <w:rPr>
          <w:lang w:val="es-ES_tradnl"/>
        </w:rPr>
        <w:t>te, algunas leyes deben revisarse, pero la tarea más d</w:t>
      </w:r>
      <w:r>
        <w:rPr>
          <w:lang w:val="es-ES_tradnl"/>
        </w:rPr>
        <w:t>i</w:t>
      </w:r>
      <w:r>
        <w:rPr>
          <w:lang w:val="es-ES_tradnl"/>
        </w:rPr>
        <w:t>fícil en relación con el artículo 3 es aumentar la co</w:t>
      </w:r>
      <w:r>
        <w:rPr>
          <w:lang w:val="es-ES_tradnl"/>
        </w:rPr>
        <w:t>n</w:t>
      </w:r>
      <w:r>
        <w:rPr>
          <w:lang w:val="es-ES_tradnl"/>
        </w:rPr>
        <w:t>cienciación a fin de superar las actitudes tradicionales, por ejemplo, persuadir a las comunidades rurales de la importancia de la alfabetización de la mujer, del uso de métodos anticonceptivos y de las prácticas para prev</w:t>
      </w:r>
      <w:r>
        <w:rPr>
          <w:lang w:val="es-ES_tradnl"/>
        </w:rPr>
        <w:t>e</w:t>
      </w:r>
      <w:r>
        <w:rPr>
          <w:lang w:val="es-ES_tradnl"/>
        </w:rPr>
        <w:t>nir la propagación del VIH/SIDA. Las organizaciones no gubernamentales, incluidas las asociaciones religi</w:t>
      </w:r>
      <w:r>
        <w:rPr>
          <w:lang w:val="es-ES_tradnl"/>
        </w:rPr>
        <w:t>o</w:t>
      </w:r>
      <w:r>
        <w:rPr>
          <w:lang w:val="es-ES_tradnl"/>
        </w:rPr>
        <w:t>sas, pueden desempeñar un papel importante para co</w:t>
      </w:r>
      <w:r>
        <w:rPr>
          <w:lang w:val="es-ES_tradnl"/>
        </w:rPr>
        <w:t>m</w:t>
      </w:r>
      <w:r>
        <w:rPr>
          <w:lang w:val="es-ES_tradnl"/>
        </w:rPr>
        <w:t>batir el analfabetismo y el VIH/SIDA, e influenciar las actitudes de las comunidades. Celebra las medidas a favor de las mujeres con discapacidades que se descr</w:t>
      </w:r>
      <w:r>
        <w:rPr>
          <w:lang w:val="es-ES_tradnl"/>
        </w:rPr>
        <w:t>i</w:t>
      </w:r>
      <w:r>
        <w:rPr>
          <w:lang w:val="es-ES_tradnl"/>
        </w:rPr>
        <w:t>ben en el informe.</w:t>
      </w:r>
    </w:p>
    <w:p w:rsidR="0071597E" w:rsidRDefault="0071597E">
      <w:pPr>
        <w:pStyle w:val="DualTxt"/>
        <w:rPr>
          <w:spacing w:val="2"/>
          <w:w w:val="101"/>
          <w:lang w:val="es-ES_tradnl"/>
        </w:rPr>
      </w:pPr>
      <w:r>
        <w:rPr>
          <w:lang w:val="es-ES_tradnl"/>
        </w:rPr>
        <w:t>4.</w:t>
      </w:r>
      <w:r>
        <w:rPr>
          <w:lang w:val="es-ES_tradnl"/>
        </w:rPr>
        <w:tab/>
      </w:r>
      <w:r>
        <w:rPr>
          <w:b/>
          <w:lang w:val="es-ES_tradnl"/>
        </w:rPr>
        <w:t xml:space="preserve">La Sra. Hazelle </w:t>
      </w:r>
      <w:r>
        <w:rPr>
          <w:lang w:val="es-ES_tradnl"/>
        </w:rPr>
        <w:t>también celebra las medidas adoptadas por el Gobierno para resolver el problema de integrar a las mujeres con discapacidades en la soci</w:t>
      </w:r>
      <w:r>
        <w:rPr>
          <w:lang w:val="es-ES_tradnl"/>
        </w:rPr>
        <w:t>e</w:t>
      </w:r>
      <w:r>
        <w:rPr>
          <w:lang w:val="es-ES_tradnl"/>
        </w:rPr>
        <w:t>dad y elogia la sinceridad de la exposición sobre los objetivos y los problemas. Los programas que se de</w:t>
      </w:r>
      <w:r>
        <w:rPr>
          <w:lang w:val="es-ES_tradnl"/>
        </w:rPr>
        <w:t>s</w:t>
      </w:r>
      <w:r>
        <w:rPr>
          <w:lang w:val="es-ES_tradnl"/>
        </w:rPr>
        <w:t>criben parecen centrarse en los adultos, y eso la lleva a preguntar si existen programas para niños con discap</w:t>
      </w:r>
      <w:r>
        <w:rPr>
          <w:lang w:val="es-ES_tradnl"/>
        </w:rPr>
        <w:t>a</w:t>
      </w:r>
      <w:r>
        <w:rPr>
          <w:lang w:val="es-ES_tradnl"/>
        </w:rPr>
        <w:t>cidades, ya que podría resolverse el problema más ef</w:t>
      </w:r>
      <w:r>
        <w:rPr>
          <w:lang w:val="es-ES_tradnl"/>
        </w:rPr>
        <w:t>i</w:t>
      </w:r>
      <w:r>
        <w:rPr>
          <w:lang w:val="es-ES_tradnl"/>
        </w:rPr>
        <w:t xml:space="preserve">cazmente si se abordara en una etapa más temprana y mediante un enfoque integral. </w:t>
      </w:r>
      <w:r>
        <w:rPr>
          <w:spacing w:val="2"/>
          <w:w w:val="101"/>
          <w:lang w:val="es-ES_tradnl"/>
        </w:rPr>
        <w:t>Concretamente, le gust</w:t>
      </w:r>
      <w:r>
        <w:rPr>
          <w:spacing w:val="2"/>
          <w:w w:val="101"/>
          <w:lang w:val="es-ES_tradnl"/>
        </w:rPr>
        <w:t>a</w:t>
      </w:r>
      <w:r>
        <w:rPr>
          <w:spacing w:val="2"/>
          <w:w w:val="101"/>
          <w:lang w:val="es-ES_tradnl"/>
        </w:rPr>
        <w:t>ría saber si existen programas de enseñanza que utilicen</w:t>
      </w:r>
      <w:r>
        <w:rPr>
          <w:lang w:val="es-ES_tradnl"/>
        </w:rPr>
        <w:t xml:space="preserve"> lenguaje gestual para niños con problemas de audición y de habla, o que utilicen Braille para niños ciegos. Desea saber si la Dirección Nacional de la Promoción de </w:t>
      </w:r>
      <w:r>
        <w:rPr>
          <w:spacing w:val="2"/>
          <w:w w:val="101"/>
          <w:lang w:val="es-ES_tradnl"/>
        </w:rPr>
        <w:t>la Mujer, en colaboración con el Departamento de Educ</w:t>
      </w:r>
      <w:r>
        <w:rPr>
          <w:spacing w:val="2"/>
          <w:w w:val="101"/>
          <w:lang w:val="es-ES_tradnl"/>
        </w:rPr>
        <w:t>a</w:t>
      </w:r>
      <w:r>
        <w:rPr>
          <w:spacing w:val="2"/>
          <w:w w:val="101"/>
          <w:lang w:val="es-ES_tradnl"/>
        </w:rPr>
        <w:t>ción o el comité de igualdad del Departamento, participa en la promoción de programas para niñas disc</w:t>
      </w:r>
      <w:r>
        <w:rPr>
          <w:spacing w:val="2"/>
          <w:w w:val="101"/>
          <w:lang w:val="es-ES_tradnl"/>
        </w:rPr>
        <w:t>a</w:t>
      </w:r>
      <w:r>
        <w:rPr>
          <w:spacing w:val="2"/>
          <w:w w:val="101"/>
          <w:lang w:val="es-ES_tradnl"/>
        </w:rPr>
        <w:t>pacitadas.</w:t>
      </w:r>
    </w:p>
    <w:p w:rsidR="0071597E" w:rsidRDefault="0071597E">
      <w:pPr>
        <w:pStyle w:val="DualTxt"/>
        <w:rPr>
          <w:spacing w:val="2"/>
          <w:w w:val="101"/>
          <w:lang w:val="es-ES_tradnl"/>
        </w:rPr>
      </w:pPr>
      <w:r>
        <w:rPr>
          <w:lang w:val="es-ES_tradnl"/>
        </w:rPr>
        <w:t>5.</w:t>
      </w:r>
      <w:r>
        <w:rPr>
          <w:lang w:val="es-ES_tradnl"/>
        </w:rPr>
        <w:tab/>
        <w:t>Dado que la Constitución no contiene disposici</w:t>
      </w:r>
      <w:r>
        <w:rPr>
          <w:lang w:val="es-ES_tradnl"/>
        </w:rPr>
        <w:t>o</w:t>
      </w:r>
      <w:r>
        <w:rPr>
          <w:lang w:val="es-ES_tradnl"/>
        </w:rPr>
        <w:t>nes especiales sobre personas con discapacidades y que éstas representan el 10% de la población, desea saber si se tiene previsto realizar enmiendas en tal sentido. Además, agradecería información complementaria s</w:t>
      </w:r>
      <w:r>
        <w:rPr>
          <w:lang w:val="es-ES_tradnl"/>
        </w:rPr>
        <w:t>o</w:t>
      </w:r>
      <w:r>
        <w:rPr>
          <w:lang w:val="es-ES_tradnl"/>
        </w:rPr>
        <w:t>bre iniciativas destinadas a promover la participación de las mujeres con discapacidades en movimientos p</w:t>
      </w:r>
      <w:r>
        <w:rPr>
          <w:lang w:val="es-ES_tradnl"/>
        </w:rPr>
        <w:t>o</w:t>
      </w:r>
      <w:r>
        <w:rPr>
          <w:lang w:val="es-ES_tradnl"/>
        </w:rPr>
        <w:t>líticos, incluidas estadísticas sobre la composición de los miembros y el nivel de participación; el sistema de cupos para la contratación de mujeres con discapacid</w:t>
      </w:r>
      <w:r>
        <w:rPr>
          <w:lang w:val="es-ES_tradnl"/>
        </w:rPr>
        <w:t>a</w:t>
      </w:r>
      <w:r>
        <w:rPr>
          <w:lang w:val="es-ES_tradnl"/>
        </w:rPr>
        <w:t>des y sobre cualquier programa para mujeres de edad avanzada con discapacidades. Le interesaría obtener más información sobre los cursos de formación prof</w:t>
      </w:r>
      <w:r>
        <w:rPr>
          <w:lang w:val="es-ES_tradnl"/>
        </w:rPr>
        <w:t>e</w:t>
      </w:r>
      <w:r>
        <w:rPr>
          <w:lang w:val="es-ES_tradnl"/>
        </w:rPr>
        <w:t>sional que ofrece la Asociación Guineana de Mujeres para la reinserción de los minusválidos y el apoyo que les presta el Gobierno. Como describe el informe, la r</w:t>
      </w:r>
      <w:r>
        <w:rPr>
          <w:lang w:val="es-ES_tradnl"/>
        </w:rPr>
        <w:t>e</w:t>
      </w:r>
      <w:r>
        <w:rPr>
          <w:lang w:val="es-ES_tradnl"/>
        </w:rPr>
        <w:t>integración basada en la comunidad es un enfoque r</w:t>
      </w:r>
      <w:r>
        <w:rPr>
          <w:lang w:val="es-ES_tradnl"/>
        </w:rPr>
        <w:t>a</w:t>
      </w:r>
      <w:r>
        <w:rPr>
          <w:lang w:val="es-ES_tradnl"/>
        </w:rPr>
        <w:t>cional, pero se requieren programas a fin de que la c</w:t>
      </w:r>
      <w:r>
        <w:rPr>
          <w:lang w:val="es-ES_tradnl"/>
        </w:rPr>
        <w:t>o</w:t>
      </w:r>
      <w:r>
        <w:rPr>
          <w:lang w:val="es-ES_tradnl"/>
        </w:rPr>
        <w:t>munidad tome conciencia de que las personas discap</w:t>
      </w:r>
      <w:r>
        <w:rPr>
          <w:lang w:val="es-ES_tradnl"/>
        </w:rPr>
        <w:t>a</w:t>
      </w:r>
      <w:r>
        <w:rPr>
          <w:lang w:val="es-ES_tradnl"/>
        </w:rPr>
        <w:t>citadas no deben depender de la caridad sino que pu</w:t>
      </w:r>
      <w:r>
        <w:rPr>
          <w:lang w:val="es-ES_tradnl"/>
        </w:rPr>
        <w:t>e</w:t>
      </w:r>
      <w:r>
        <w:rPr>
          <w:lang w:val="es-ES_tradnl"/>
        </w:rPr>
        <w:t>den contribuir a la sociedad, si se les da la oport</w:t>
      </w:r>
      <w:r>
        <w:rPr>
          <w:lang w:val="es-ES_tradnl"/>
        </w:rPr>
        <w:t>u</w:t>
      </w:r>
      <w:r>
        <w:rPr>
          <w:lang w:val="es-ES_tradnl"/>
        </w:rPr>
        <w:t xml:space="preserve">nidad. Tal vez pueda suministrarse más información </w:t>
      </w:r>
      <w:r>
        <w:rPr>
          <w:spacing w:val="2"/>
          <w:w w:val="101"/>
          <w:lang w:val="es-ES_tradnl"/>
        </w:rPr>
        <w:t>sobre la reintegración basada en la comunidad, incluidos los a</w:t>
      </w:r>
      <w:r>
        <w:rPr>
          <w:spacing w:val="2"/>
          <w:w w:val="101"/>
          <w:lang w:val="es-ES_tradnl"/>
        </w:rPr>
        <w:t>s</w:t>
      </w:r>
      <w:r>
        <w:rPr>
          <w:spacing w:val="2"/>
          <w:w w:val="101"/>
          <w:lang w:val="es-ES_tradnl"/>
        </w:rPr>
        <w:t>pectos relacionados con la educación com</w:t>
      </w:r>
      <w:r>
        <w:rPr>
          <w:spacing w:val="2"/>
          <w:w w:val="101"/>
          <w:lang w:val="es-ES_tradnl"/>
        </w:rPr>
        <w:t>u</w:t>
      </w:r>
      <w:r>
        <w:rPr>
          <w:spacing w:val="2"/>
          <w:w w:val="101"/>
          <w:lang w:val="es-ES_tradnl"/>
        </w:rPr>
        <w:t>nitaria.</w:t>
      </w:r>
    </w:p>
    <w:p w:rsidR="0071597E" w:rsidRDefault="0071597E">
      <w:pPr>
        <w:pStyle w:val="DualTxt"/>
        <w:rPr>
          <w:lang w:val="es-ES_tradnl"/>
        </w:rPr>
      </w:pPr>
      <w:r>
        <w:rPr>
          <w:lang w:val="es-ES_tradnl"/>
        </w:rPr>
        <w:t>6.</w:t>
      </w:r>
      <w:r>
        <w:rPr>
          <w:lang w:val="es-ES_tradnl"/>
        </w:rPr>
        <w:tab/>
      </w:r>
      <w:r>
        <w:rPr>
          <w:b/>
          <w:lang w:val="es-ES_tradnl"/>
        </w:rPr>
        <w:t xml:space="preserve">La Sra. Livingston Raday </w:t>
      </w:r>
      <w:r>
        <w:rPr>
          <w:lang w:val="es-ES_tradnl"/>
        </w:rPr>
        <w:t>solicita más inform</w:t>
      </w:r>
      <w:r>
        <w:rPr>
          <w:lang w:val="es-ES_tradnl"/>
        </w:rPr>
        <w:t>a</w:t>
      </w:r>
      <w:r>
        <w:rPr>
          <w:lang w:val="es-ES_tradnl"/>
        </w:rPr>
        <w:t>ción sobre los porcentajes asignados en el presupuesto nacional al desarrollo relacionado con el género, esp</w:t>
      </w:r>
      <w:r>
        <w:rPr>
          <w:lang w:val="es-ES_tradnl"/>
        </w:rPr>
        <w:t>e</w:t>
      </w:r>
      <w:r>
        <w:rPr>
          <w:lang w:val="es-ES_tradnl"/>
        </w:rPr>
        <w:t>cialmente a la alfabetización y los servicios de mate</w:t>
      </w:r>
      <w:r>
        <w:rPr>
          <w:lang w:val="es-ES_tradnl"/>
        </w:rPr>
        <w:t>r</w:t>
      </w:r>
      <w:r>
        <w:rPr>
          <w:lang w:val="es-ES_tradnl"/>
        </w:rPr>
        <w:t>nidad. Las tasas del 82% de analfabetismo femenino y del 33% de matriculación de niñas en la escuela prim</w:t>
      </w:r>
      <w:r>
        <w:rPr>
          <w:lang w:val="es-ES_tradnl"/>
        </w:rPr>
        <w:t>a</w:t>
      </w:r>
      <w:r>
        <w:rPr>
          <w:lang w:val="es-ES_tradnl"/>
        </w:rPr>
        <w:t>ria dejan en claro que el analfabetismo es un obstáculo importante para el adelanto de la mujer, sólo equipar</w:t>
      </w:r>
      <w:r>
        <w:rPr>
          <w:lang w:val="es-ES_tradnl"/>
        </w:rPr>
        <w:t>a</w:t>
      </w:r>
      <w:r>
        <w:rPr>
          <w:lang w:val="es-ES_tradnl"/>
        </w:rPr>
        <w:t>ble a los serios problemas de salud a causa de la grave escasez de servicios de atención de la salud. En el i</w:t>
      </w:r>
      <w:r>
        <w:rPr>
          <w:lang w:val="es-ES_tradnl"/>
        </w:rPr>
        <w:t>n</w:t>
      </w:r>
      <w:r>
        <w:rPr>
          <w:lang w:val="es-ES_tradnl"/>
        </w:rPr>
        <w:t>forme se menciona que, por ejemplo, en la zona mes</w:t>
      </w:r>
      <w:r>
        <w:rPr>
          <w:lang w:val="es-ES_tradnl"/>
        </w:rPr>
        <w:t>e</w:t>
      </w:r>
      <w:r>
        <w:rPr>
          <w:lang w:val="es-ES_tradnl"/>
        </w:rPr>
        <w:t>taria sólo hay una comadrona por cada 74.610 habita</w:t>
      </w:r>
      <w:r>
        <w:rPr>
          <w:lang w:val="es-ES_tradnl"/>
        </w:rPr>
        <w:t>n</w:t>
      </w:r>
      <w:r>
        <w:rPr>
          <w:lang w:val="es-ES_tradnl"/>
        </w:rPr>
        <w:t>tes. Dado que al parecer el plan de reestructuración ejecutado con el apoyo del Fondo Monetario Intern</w:t>
      </w:r>
      <w:r>
        <w:rPr>
          <w:lang w:val="es-ES_tradnl"/>
        </w:rPr>
        <w:t>a</w:t>
      </w:r>
      <w:r>
        <w:rPr>
          <w:lang w:val="es-ES_tradnl"/>
        </w:rPr>
        <w:t>cional ha beneficiado a pocos de los habitantes del país y de hecho ha exacerbado el trato desigual entre el hombre y la mujer, el Comité está muy interesado en conocer el porcentajes de inversión previsto por el G</w:t>
      </w:r>
      <w:r>
        <w:rPr>
          <w:lang w:val="es-ES_tradnl"/>
        </w:rPr>
        <w:t>o</w:t>
      </w:r>
      <w:r>
        <w:rPr>
          <w:lang w:val="es-ES_tradnl"/>
        </w:rPr>
        <w:t xml:space="preserve">bierno para reducir el analfabetismo, dar incentivos </w:t>
      </w:r>
      <w:r>
        <w:rPr>
          <w:lang w:val="es-ES_tradnl"/>
        </w:rPr>
        <w:br/>
        <w:t>para que las niñas asistan a la escuela primara y mej</w:t>
      </w:r>
      <w:r>
        <w:rPr>
          <w:lang w:val="es-ES_tradnl"/>
        </w:rPr>
        <w:t>o</w:t>
      </w:r>
      <w:r>
        <w:rPr>
          <w:lang w:val="es-ES_tradnl"/>
        </w:rPr>
        <w:t>rar los servicios de maternidad.</w:t>
      </w:r>
    </w:p>
    <w:p w:rsidR="0071597E" w:rsidRDefault="0071597E">
      <w:pPr>
        <w:pStyle w:val="DualTxt"/>
        <w:suppressAutoHyphens/>
        <w:rPr>
          <w:lang w:val="es-ES_tradnl"/>
        </w:rPr>
      </w:pPr>
      <w:r>
        <w:rPr>
          <w:lang w:val="es-ES_tradnl"/>
        </w:rPr>
        <w:t>7.</w:t>
      </w:r>
      <w:r>
        <w:rPr>
          <w:lang w:val="es-ES_tradnl"/>
        </w:rPr>
        <w:tab/>
      </w:r>
      <w:r>
        <w:rPr>
          <w:b/>
          <w:lang w:val="es-ES_tradnl"/>
        </w:rPr>
        <w:t>La Sra. Kwaku</w:t>
      </w:r>
      <w:r>
        <w:rPr>
          <w:lang w:val="es-ES_tradnl"/>
        </w:rPr>
        <w:t xml:space="preserve"> observa que en el informe se menciona que existen cinco centros de asistencia jurídica para la mujer en Conakry. Desea saber si se tiene previsto establecer este tipo de centros en zonas rurales.</w:t>
      </w:r>
    </w:p>
    <w:p w:rsidR="0071597E" w:rsidRDefault="0071597E">
      <w:pPr>
        <w:pStyle w:val="DualTxt"/>
        <w:spacing w:after="0" w:line="120" w:lineRule="exact"/>
        <w:rPr>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4</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8.</w:t>
      </w:r>
      <w:r>
        <w:rPr>
          <w:lang w:val="es-ES_tradnl"/>
        </w:rPr>
        <w:tab/>
      </w:r>
      <w:r>
        <w:rPr>
          <w:b/>
          <w:lang w:val="es-ES_tradnl"/>
        </w:rPr>
        <w:t xml:space="preserve">La Sra. </w:t>
      </w:r>
      <w:r>
        <w:rPr>
          <w:b/>
        </w:rPr>
        <w:t>Myakayaka-Manzini</w:t>
      </w:r>
      <w:r>
        <w:t xml:space="preserve"> felicita a la del</w:t>
      </w:r>
      <w:r>
        <w:t>e</w:t>
      </w:r>
      <w:r>
        <w:t>gación por sus exhaustivos informes escritos y orales y dice que, aunque Guinea no presentó informes ant</w:t>
      </w:r>
      <w:r>
        <w:t>e</w:t>
      </w:r>
      <w:r>
        <w:t>riormente, desde la ratificación de la Convención o</w:t>
      </w:r>
      <w:r>
        <w:t>b</w:t>
      </w:r>
      <w:r>
        <w:t>viamente aprendió mucho sobre lo que conlleva su ej</w:t>
      </w:r>
      <w:r>
        <w:t>e</w:t>
      </w:r>
      <w:r>
        <w:t>cución. A pesar de los numerosos problemas, es un magnífico ejemplo para otros países con numerosa p</w:t>
      </w:r>
      <w:r>
        <w:t>o</w:t>
      </w:r>
      <w:r>
        <w:t>blación musulmana, por haber ratificado la Convención sin reservas y haber asumido el compromiso de abordar todas las cuestiones pertinentes.</w:t>
      </w:r>
    </w:p>
    <w:p w:rsidR="0071597E" w:rsidRDefault="0071597E">
      <w:pPr>
        <w:pStyle w:val="DualTxt"/>
        <w:rPr>
          <w:lang w:val="es-ES_tradnl"/>
        </w:rPr>
      </w:pPr>
      <w:r>
        <w:rPr>
          <w:lang w:val="es-ES_tradnl"/>
        </w:rPr>
        <w:t>9.</w:t>
      </w:r>
      <w:r>
        <w:rPr>
          <w:lang w:val="es-ES_tradnl"/>
        </w:rPr>
        <w:tab/>
        <w:t>En el informe no se mencionan medidas especi</w:t>
      </w:r>
      <w:r>
        <w:rPr>
          <w:lang w:val="es-ES_tradnl"/>
        </w:rPr>
        <w:t>a</w:t>
      </w:r>
      <w:r>
        <w:rPr>
          <w:lang w:val="es-ES_tradnl"/>
        </w:rPr>
        <w:t>les de carácter temporal, como cupos, para acelerar el aumento de la participación de mujeres en el proceso de adopción de decisiones políticas. La presencia de la mujer en el proceso de toma de decisiones es fund</w:t>
      </w:r>
      <w:r>
        <w:rPr>
          <w:lang w:val="es-ES_tradnl"/>
        </w:rPr>
        <w:t>a</w:t>
      </w:r>
      <w:r>
        <w:rPr>
          <w:lang w:val="es-ES_tradnl"/>
        </w:rPr>
        <w:t>mental para el adelanto en otras esferas de promoción de la mujer y agrega una perspectiva valiosa sobre t</w:t>
      </w:r>
      <w:r>
        <w:rPr>
          <w:lang w:val="es-ES_tradnl"/>
        </w:rPr>
        <w:t>o</w:t>
      </w:r>
      <w:r>
        <w:rPr>
          <w:lang w:val="es-ES_tradnl"/>
        </w:rPr>
        <w:t>das las cuestiones. La experiencia demuestra que uno de los mecanismos más eficaces para aumentar la r</w:t>
      </w:r>
      <w:r>
        <w:rPr>
          <w:lang w:val="es-ES_tradnl"/>
        </w:rPr>
        <w:t>e</w:t>
      </w:r>
      <w:r>
        <w:rPr>
          <w:lang w:val="es-ES_tradnl"/>
        </w:rPr>
        <w:t>presentación de la mujer en la legislatura es impulsar cupos en las listas de los partidos. Le interesa saber si los partidos políticos tienen previsto adoptar este tipo de medidas o si los grupos de presión de mujeres de los partidos insisten en que se adopten.</w:t>
      </w:r>
    </w:p>
    <w:p w:rsidR="0071597E" w:rsidRDefault="0071597E">
      <w:pPr>
        <w:pStyle w:val="DualTxt"/>
        <w:rPr>
          <w:lang w:val="es-ES_tradnl"/>
        </w:rPr>
      </w:pPr>
      <w:r>
        <w:rPr>
          <w:lang w:val="es-ES_tradnl"/>
        </w:rPr>
        <w:t>10.</w:t>
      </w:r>
      <w:r>
        <w:rPr>
          <w:lang w:val="es-ES_tradnl"/>
        </w:rPr>
        <w:tab/>
      </w:r>
      <w:r>
        <w:rPr>
          <w:b/>
          <w:lang w:val="es-ES_tradnl"/>
        </w:rPr>
        <w:t>La Sra. Achmad</w:t>
      </w:r>
      <w:r>
        <w:rPr>
          <w:lang w:val="es-ES_tradnl"/>
        </w:rPr>
        <w:t xml:space="preserve"> dice que evidentemente la del</w:t>
      </w:r>
      <w:r>
        <w:rPr>
          <w:lang w:val="es-ES_tradnl"/>
        </w:rPr>
        <w:t>e</w:t>
      </w:r>
      <w:r>
        <w:rPr>
          <w:lang w:val="es-ES_tradnl"/>
        </w:rPr>
        <w:t>gación ha recurrido a la colaboración de varios depa</w:t>
      </w:r>
      <w:r>
        <w:rPr>
          <w:lang w:val="es-ES_tradnl"/>
        </w:rPr>
        <w:t>r</w:t>
      </w:r>
      <w:r>
        <w:rPr>
          <w:lang w:val="es-ES_tradnl"/>
        </w:rPr>
        <w:t>tamentos gubernamentales para elaborar su extenso i</w:t>
      </w:r>
      <w:r>
        <w:rPr>
          <w:lang w:val="es-ES_tradnl"/>
        </w:rPr>
        <w:t>n</w:t>
      </w:r>
      <w:r>
        <w:rPr>
          <w:lang w:val="es-ES_tradnl"/>
        </w:rPr>
        <w:t>forme, y eso la lleva a pensar que puede utilizarse la misma capacidad de coordinación para aplicar la Co</w:t>
      </w:r>
      <w:r>
        <w:rPr>
          <w:lang w:val="es-ES_tradnl"/>
        </w:rPr>
        <w:t>n</w:t>
      </w:r>
      <w:r>
        <w:rPr>
          <w:lang w:val="es-ES_tradnl"/>
        </w:rPr>
        <w:t>vención. Guinea merece felicitaciones por haber ratif</w:t>
      </w:r>
      <w:r>
        <w:rPr>
          <w:lang w:val="es-ES_tradnl"/>
        </w:rPr>
        <w:t>i</w:t>
      </w:r>
      <w:r>
        <w:rPr>
          <w:lang w:val="es-ES_tradnl"/>
        </w:rPr>
        <w:t xml:space="preserve">cado la Convención sin reservas. Se han establecido muchas garantías constitucionales, </w:t>
      </w:r>
      <w:r>
        <w:rPr>
          <w:spacing w:val="2"/>
          <w:w w:val="101"/>
          <w:lang w:val="es-ES_tradnl"/>
        </w:rPr>
        <w:t>a pesar de las limit</w:t>
      </w:r>
      <w:r>
        <w:rPr>
          <w:spacing w:val="2"/>
          <w:w w:val="101"/>
          <w:lang w:val="es-ES_tradnl"/>
        </w:rPr>
        <w:t>a</w:t>
      </w:r>
      <w:r>
        <w:rPr>
          <w:spacing w:val="2"/>
          <w:w w:val="101"/>
          <w:lang w:val="es-ES_tradnl"/>
        </w:rPr>
        <w:t>ciones impuestas por las actitudes sociales y cultur</w:t>
      </w:r>
      <w:r>
        <w:rPr>
          <w:spacing w:val="2"/>
          <w:w w:val="101"/>
          <w:lang w:val="es-ES_tradnl"/>
        </w:rPr>
        <w:t>a</w:t>
      </w:r>
      <w:r>
        <w:rPr>
          <w:spacing w:val="2"/>
          <w:w w:val="101"/>
          <w:lang w:val="es-ES_tradnl"/>
        </w:rPr>
        <w:t>les.</w:t>
      </w:r>
    </w:p>
    <w:p w:rsidR="0071597E" w:rsidRDefault="0071597E">
      <w:pPr>
        <w:pStyle w:val="DualTxt"/>
        <w:rPr>
          <w:lang w:val="es-ES_tradnl"/>
        </w:rPr>
      </w:pPr>
      <w:r>
        <w:rPr>
          <w:lang w:val="es-ES_tradnl"/>
        </w:rPr>
        <w:t>11.</w:t>
      </w:r>
      <w:r>
        <w:rPr>
          <w:lang w:val="es-ES_tradnl"/>
        </w:rPr>
        <w:tab/>
        <w:t>Agradecería que se explicaran algunas de las m</w:t>
      </w:r>
      <w:r>
        <w:rPr>
          <w:lang w:val="es-ES_tradnl"/>
        </w:rPr>
        <w:t>e</w:t>
      </w:r>
      <w:r>
        <w:rPr>
          <w:lang w:val="es-ES_tradnl"/>
        </w:rPr>
        <w:t>didas especiales sobre las que se informa en relación con el párrafo 1 del artículo 4 de la Convención. Pr</w:t>
      </w:r>
      <w:r>
        <w:rPr>
          <w:lang w:val="es-ES_tradnl"/>
        </w:rPr>
        <w:t>e</w:t>
      </w:r>
      <w:r>
        <w:rPr>
          <w:lang w:val="es-ES_tradnl"/>
        </w:rPr>
        <w:t>gunta qué implican las medidas destinadas a garantizar que todas las mujeres que han finalizado la escuela s</w:t>
      </w:r>
      <w:r>
        <w:rPr>
          <w:lang w:val="es-ES_tradnl"/>
        </w:rPr>
        <w:t>e</w:t>
      </w:r>
      <w:r>
        <w:rPr>
          <w:lang w:val="es-ES_tradnl"/>
        </w:rPr>
        <w:t>cundaria ingresen a la universidad, dado que en la Convención se dispone que la adopción de medidas e</w:t>
      </w:r>
      <w:r>
        <w:rPr>
          <w:lang w:val="es-ES_tradnl"/>
        </w:rPr>
        <w:t>s</w:t>
      </w:r>
      <w:r>
        <w:rPr>
          <w:lang w:val="es-ES_tradnl"/>
        </w:rPr>
        <w:t>peciales de carácter temporal de ningún modo entrañ</w:t>
      </w:r>
      <w:r>
        <w:rPr>
          <w:lang w:val="es-ES_tradnl"/>
        </w:rPr>
        <w:t>a</w:t>
      </w:r>
      <w:r>
        <w:rPr>
          <w:lang w:val="es-ES_tradnl"/>
        </w:rPr>
        <w:t>rá el mantenimiento de normas desiguales o separadas. Le agradaría conocer más detalles sobre las recome</w:t>
      </w:r>
      <w:r>
        <w:rPr>
          <w:lang w:val="es-ES_tradnl"/>
        </w:rPr>
        <w:t>n</w:t>
      </w:r>
      <w:r>
        <w:rPr>
          <w:lang w:val="es-ES_tradnl"/>
        </w:rPr>
        <w:t>daciones presuntamente puestas en práctica para ale</w:t>
      </w:r>
      <w:r>
        <w:rPr>
          <w:lang w:val="es-ES_tradnl"/>
        </w:rPr>
        <w:t>n</w:t>
      </w:r>
      <w:r>
        <w:rPr>
          <w:lang w:val="es-ES_tradnl"/>
        </w:rPr>
        <w:t>tar a las estudiantes mujeres a cursar materias científ</w:t>
      </w:r>
      <w:r>
        <w:rPr>
          <w:lang w:val="es-ES_tradnl"/>
        </w:rPr>
        <w:t>i</w:t>
      </w:r>
      <w:r>
        <w:rPr>
          <w:lang w:val="es-ES_tradnl"/>
        </w:rPr>
        <w:t>cas y asistir a cursos de capacitación técnica. Las act</w:t>
      </w:r>
      <w:r>
        <w:rPr>
          <w:lang w:val="es-ES_tradnl"/>
        </w:rPr>
        <w:t>i</w:t>
      </w:r>
      <w:r>
        <w:rPr>
          <w:lang w:val="es-ES_tradnl"/>
        </w:rPr>
        <w:t>vidades de capacitación mencionadas en relación con la salud materna e infantil, la planificación de la fam</w:t>
      </w:r>
      <w:r>
        <w:rPr>
          <w:lang w:val="es-ES_tradnl"/>
        </w:rPr>
        <w:t>i</w:t>
      </w:r>
      <w:r>
        <w:rPr>
          <w:lang w:val="es-ES_tradnl"/>
        </w:rPr>
        <w:t>lia y el saneamiento no deben considerarse medidas e</w:t>
      </w:r>
      <w:r>
        <w:rPr>
          <w:lang w:val="es-ES_tradnl"/>
        </w:rPr>
        <w:t>s</w:t>
      </w:r>
      <w:r>
        <w:rPr>
          <w:lang w:val="es-ES_tradnl"/>
        </w:rPr>
        <w:t>peciales de carácter temporal, sino programas perm</w:t>
      </w:r>
      <w:r>
        <w:rPr>
          <w:lang w:val="es-ES_tradnl"/>
        </w:rPr>
        <w:t>a</w:t>
      </w:r>
      <w:r>
        <w:rPr>
          <w:lang w:val="es-ES_tradnl"/>
        </w:rPr>
        <w:t>nentes fundamentales, que también impulsan un ca</w:t>
      </w:r>
      <w:r>
        <w:rPr>
          <w:lang w:val="es-ES_tradnl"/>
        </w:rPr>
        <w:t>m</w:t>
      </w:r>
      <w:r>
        <w:rPr>
          <w:lang w:val="es-ES_tradnl"/>
        </w:rPr>
        <w:t>bio de actitudes en los hombres y alentarlos a partic</w:t>
      </w:r>
      <w:r>
        <w:rPr>
          <w:lang w:val="es-ES_tradnl"/>
        </w:rPr>
        <w:t>i</w:t>
      </w:r>
      <w:r>
        <w:rPr>
          <w:lang w:val="es-ES_tradnl"/>
        </w:rPr>
        <w:t>par más plenamente en estas cuestiones. Pregunta si la afirmación en el sentido de que se han eliminado los estere</w:t>
      </w:r>
      <w:r>
        <w:rPr>
          <w:lang w:val="es-ES_tradnl"/>
        </w:rPr>
        <w:t>o</w:t>
      </w:r>
      <w:r>
        <w:rPr>
          <w:lang w:val="es-ES_tradnl"/>
        </w:rPr>
        <w:t>tipos discriminatorios del plan de estudios y los libros de texto significa que hay nuevos libros de texto y planes de estudios obligatorios en todas las escuelas, incluidas las escuelas de aldeas. Con o sin nuevos l</w:t>
      </w:r>
      <w:r>
        <w:rPr>
          <w:lang w:val="es-ES_tradnl"/>
        </w:rPr>
        <w:t>i</w:t>
      </w:r>
      <w:r>
        <w:rPr>
          <w:lang w:val="es-ES_tradnl"/>
        </w:rPr>
        <w:t>bros de texto, es fundamental capacitar a los docentes sobre los co</w:t>
      </w:r>
      <w:r>
        <w:rPr>
          <w:lang w:val="es-ES_tradnl"/>
        </w:rPr>
        <w:t>n</w:t>
      </w:r>
      <w:r>
        <w:rPr>
          <w:lang w:val="es-ES_tradnl"/>
        </w:rPr>
        <w:t>ceptos relativos al género.</w:t>
      </w:r>
    </w:p>
    <w:p w:rsidR="0071597E" w:rsidRDefault="0071597E">
      <w:pPr>
        <w:pStyle w:val="DualTxt"/>
        <w:rPr>
          <w:lang w:val="es-ES_tradnl"/>
        </w:rPr>
      </w:pPr>
      <w:r>
        <w:rPr>
          <w:lang w:val="es-ES_tradnl"/>
        </w:rPr>
        <w:t>12.</w:t>
      </w:r>
      <w:r>
        <w:rPr>
          <w:lang w:val="es-ES_tradnl"/>
        </w:rPr>
        <w:tab/>
        <w:t>Entre las medidas mencionadas en relación con el párrafo 2 del artículo 4 figuran consultas prenatales y posnatales asequibles, parto asistido, vacunación y se</w:t>
      </w:r>
      <w:r>
        <w:rPr>
          <w:lang w:val="es-ES_tradnl"/>
        </w:rPr>
        <w:t>r</w:t>
      </w:r>
      <w:r>
        <w:rPr>
          <w:lang w:val="es-ES_tradnl"/>
        </w:rPr>
        <w:t>vicios de planificación de la familia a precios asequ</w:t>
      </w:r>
      <w:r>
        <w:rPr>
          <w:lang w:val="es-ES_tradnl"/>
        </w:rPr>
        <w:t>i</w:t>
      </w:r>
      <w:r>
        <w:rPr>
          <w:lang w:val="es-ES_tradnl"/>
        </w:rPr>
        <w:t>bles suministrados por el Ministerio de Salud. Le gu</w:t>
      </w:r>
      <w:r>
        <w:rPr>
          <w:lang w:val="es-ES_tradnl"/>
        </w:rPr>
        <w:t>s</w:t>
      </w:r>
      <w:r>
        <w:rPr>
          <w:lang w:val="es-ES_tradnl"/>
        </w:rPr>
        <w:t>taría saber si las mujeres más necesitadas, principa</w:t>
      </w:r>
      <w:r>
        <w:rPr>
          <w:lang w:val="es-ES_tradnl"/>
        </w:rPr>
        <w:t>l</w:t>
      </w:r>
      <w:r>
        <w:rPr>
          <w:lang w:val="es-ES_tradnl"/>
        </w:rPr>
        <w:t>mente las mujeres rurales pobres, reciben estos serv</w:t>
      </w:r>
      <w:r>
        <w:rPr>
          <w:lang w:val="es-ES_tradnl"/>
        </w:rPr>
        <w:t>i</w:t>
      </w:r>
      <w:r>
        <w:rPr>
          <w:lang w:val="es-ES_tradnl"/>
        </w:rPr>
        <w:t>cios gratuitamente. En el informe también se afirma que las mujeres guineanas influenciaron el curso de la historia del país al exigir la eliminación de las barreras comerciales. Sería interesante saber cuál fue la evol</w:t>
      </w:r>
      <w:r>
        <w:rPr>
          <w:lang w:val="es-ES_tradnl"/>
        </w:rPr>
        <w:t>u</w:t>
      </w:r>
      <w:r>
        <w:rPr>
          <w:lang w:val="es-ES_tradnl"/>
        </w:rPr>
        <w:t>ción posterior de este movimiento. Respecto de la mención del importante papel que desempeñan los m</w:t>
      </w:r>
      <w:r>
        <w:rPr>
          <w:lang w:val="es-ES_tradnl"/>
        </w:rPr>
        <w:t>e</w:t>
      </w:r>
      <w:r>
        <w:rPr>
          <w:lang w:val="es-ES_tradnl"/>
        </w:rPr>
        <w:t>dios de comunicación en la elaboración de campañas de información en los idiomas nacionales y el mejor</w:t>
      </w:r>
      <w:r>
        <w:rPr>
          <w:lang w:val="es-ES_tradnl"/>
        </w:rPr>
        <w:t>a</w:t>
      </w:r>
      <w:r>
        <w:rPr>
          <w:lang w:val="es-ES_tradnl"/>
        </w:rPr>
        <w:t>miento de la situación laboral de la mujer, desea saber si los medios de comunicación de que se trata están b</w:t>
      </w:r>
      <w:r>
        <w:rPr>
          <w:lang w:val="es-ES_tradnl"/>
        </w:rPr>
        <w:t>a</w:t>
      </w:r>
      <w:r>
        <w:rPr>
          <w:lang w:val="es-ES_tradnl"/>
        </w:rPr>
        <w:t>jo control público o privado, y cómo trabaja con ellos el Gobierno. Está admirada por los programas del Día Nacional de la Mujer y le interesa saber si las organ</w:t>
      </w:r>
      <w:r>
        <w:rPr>
          <w:lang w:val="es-ES_tradnl"/>
        </w:rPr>
        <w:t>i</w:t>
      </w:r>
      <w:r>
        <w:rPr>
          <w:lang w:val="es-ES_tradnl"/>
        </w:rPr>
        <w:t>zaciones no gubernamentales participaron en su plan</w:t>
      </w:r>
      <w:r>
        <w:rPr>
          <w:lang w:val="es-ES_tradnl"/>
        </w:rPr>
        <w:t>i</w:t>
      </w:r>
      <w:r>
        <w:rPr>
          <w:lang w:val="es-ES_tradnl"/>
        </w:rPr>
        <w:t>ficación.</w:t>
      </w:r>
    </w:p>
    <w:p w:rsidR="0071597E" w:rsidRDefault="0071597E">
      <w:pPr>
        <w:pStyle w:val="DualTxt"/>
        <w:suppressAutoHyphens/>
        <w:rPr>
          <w:lang w:val="es-ES_tradnl"/>
        </w:rPr>
      </w:pPr>
      <w:r>
        <w:rPr>
          <w:lang w:val="es-ES_tradnl"/>
        </w:rPr>
        <w:t>13.</w:t>
      </w:r>
      <w:r>
        <w:rPr>
          <w:lang w:val="es-ES_tradnl"/>
        </w:rPr>
        <w:tab/>
      </w:r>
      <w:r>
        <w:rPr>
          <w:b/>
          <w:lang w:val="es-ES_tradnl"/>
        </w:rPr>
        <w:t xml:space="preserve">La Sra. </w:t>
      </w:r>
      <w:r>
        <w:rPr>
          <w:b/>
        </w:rPr>
        <w:t>Schöpp-Schilling</w:t>
      </w:r>
      <w:r>
        <w:t xml:space="preserve"> </w:t>
      </w:r>
      <w:r>
        <w:rPr>
          <w:lang w:val="es-ES_tradnl"/>
        </w:rPr>
        <w:t>dice que las medidas especiales de carácter temporal son uno de los instru-mentos más importantes de la Convención, ya que permiten la discriminación positiva temporal o la promoción de la mujer para acelerar su adelanto. Un buen ejemplo es la preferencia otorgada a candidatas igualmente calificadas para plazas universitarias o becas de estudio; si se relajan las normas de admisión temporalmente, será necesario impartir capacitación correctiva a fin de que la medida sea eficaz. No obs-tante, la mayoría de las llamadas medidas especiales detalladas en el informe no son medidas especiales de carácter temporal en el sentido que se les da en el párrafo 1 del artículo 4, sino simplemente una política gubernamental atinada. Lo que ofrece esta disposición de la Convención es la oportunidad de acelerar el logro de la igualdad.</w:t>
      </w:r>
    </w:p>
    <w:p w:rsidR="0071597E" w:rsidRDefault="0071597E">
      <w:pPr>
        <w:pStyle w:val="DualTxt"/>
        <w:rPr>
          <w:lang w:val="es-ES_tradnl"/>
        </w:rPr>
      </w:pPr>
      <w:r>
        <w:rPr>
          <w:lang w:val="es-ES_tradnl"/>
        </w:rPr>
        <w:t>14.</w:t>
      </w:r>
      <w:r>
        <w:rPr>
          <w:lang w:val="es-ES_tradnl"/>
        </w:rPr>
        <w:tab/>
        <w:t>En vista de la situación de gran desventaja que padecen las mujeres y niñas de Guinea, las medidas que pueden adoptarse en virtud de este artículo requer</w:t>
      </w:r>
      <w:r>
        <w:rPr>
          <w:lang w:val="es-ES_tradnl"/>
        </w:rPr>
        <w:t>i</w:t>
      </w:r>
      <w:r>
        <w:rPr>
          <w:lang w:val="es-ES_tradnl"/>
        </w:rPr>
        <w:t>rán numerosos programas: campañas generalizadas p</w:t>
      </w:r>
      <w:r>
        <w:rPr>
          <w:lang w:val="es-ES_tradnl"/>
        </w:rPr>
        <w:t>a</w:t>
      </w:r>
      <w:r>
        <w:rPr>
          <w:lang w:val="es-ES_tradnl"/>
        </w:rPr>
        <w:t>ra promover la alfabetización, la salud, la represent</w:t>
      </w:r>
      <w:r>
        <w:rPr>
          <w:lang w:val="es-ES_tradnl"/>
        </w:rPr>
        <w:t>a</w:t>
      </w:r>
      <w:r>
        <w:rPr>
          <w:lang w:val="es-ES_tradnl"/>
        </w:rPr>
        <w:t>ción política y el acceso a microcréditos de la mujer. A pesar del índice elevado de analfabetismo y la baja tasa de matriculación escolar, indudablemente en Guinea hay mujeres calificadas para ocupar cargos públicos. Las mujeres educadas que ocupan cargos públicos fu</w:t>
      </w:r>
      <w:r>
        <w:rPr>
          <w:lang w:val="es-ES_tradnl"/>
        </w:rPr>
        <w:t>n</w:t>
      </w:r>
      <w:r>
        <w:rPr>
          <w:lang w:val="es-ES_tradnl"/>
        </w:rPr>
        <w:t xml:space="preserve">cionarán como catalizador para el adelanto de la mujer y como modelos que ejemplifican la utilidad de la </w:t>
      </w:r>
      <w:r>
        <w:rPr>
          <w:lang w:val="es-ES_tradnl"/>
        </w:rPr>
        <w:br/>
        <w:t>ed</w:t>
      </w:r>
      <w:r>
        <w:rPr>
          <w:lang w:val="es-ES_tradnl"/>
        </w:rPr>
        <w:t>u</w:t>
      </w:r>
      <w:r>
        <w:rPr>
          <w:lang w:val="es-ES_tradnl"/>
        </w:rPr>
        <w:t>cación.</w:t>
      </w:r>
    </w:p>
    <w:p w:rsidR="0071597E" w:rsidRDefault="0071597E">
      <w:pPr>
        <w:pStyle w:val="DualTxt"/>
        <w:spacing w:after="0" w:line="120" w:lineRule="exact"/>
        <w:rPr>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5</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15.</w:t>
      </w:r>
      <w:r>
        <w:rPr>
          <w:lang w:val="es-ES_tradnl"/>
        </w:rPr>
        <w:tab/>
      </w:r>
      <w:r>
        <w:rPr>
          <w:b/>
          <w:lang w:val="es-ES_tradnl"/>
        </w:rPr>
        <w:t xml:space="preserve">La Sra. </w:t>
      </w:r>
      <w:r>
        <w:rPr>
          <w:b/>
        </w:rPr>
        <w:t>Myakayaka-Manzini</w:t>
      </w:r>
      <w:r>
        <w:rPr>
          <w:lang w:val="es-ES_tradnl"/>
        </w:rPr>
        <w:t xml:space="preserve"> pregunta cómo se aborda el problema del incumplimiento de las leyes contra la poligamia y la mutilación genital de la mujer, si existen mecanismos de control y si hubo enjuici</w:t>
      </w:r>
      <w:r>
        <w:rPr>
          <w:lang w:val="es-ES_tradnl"/>
        </w:rPr>
        <w:t>a</w:t>
      </w:r>
      <w:r>
        <w:rPr>
          <w:lang w:val="es-ES_tradnl"/>
        </w:rPr>
        <w:t>mientos en relación con ello. El levirato y el sororato también están prohibidos por considerarse una viol</w:t>
      </w:r>
      <w:r>
        <w:rPr>
          <w:lang w:val="es-ES_tradnl"/>
        </w:rPr>
        <w:t>a</w:t>
      </w:r>
      <w:r>
        <w:rPr>
          <w:lang w:val="es-ES_tradnl"/>
        </w:rPr>
        <w:t>ción de los derechos de la mujer; pregunta qué medidas se han puesto en práctica para hacer cumplir esta ley.</w:t>
      </w:r>
    </w:p>
    <w:p w:rsidR="0071597E" w:rsidRDefault="0071597E">
      <w:pPr>
        <w:pStyle w:val="DualTxt"/>
        <w:rPr>
          <w:lang w:val="es-ES_tradnl"/>
        </w:rPr>
      </w:pPr>
      <w:r>
        <w:rPr>
          <w:lang w:val="es-ES_tradnl"/>
        </w:rPr>
        <w:t>16.</w:t>
      </w:r>
      <w:r>
        <w:rPr>
          <w:lang w:val="es-ES_tradnl"/>
        </w:rPr>
        <w:tab/>
      </w:r>
      <w:r>
        <w:rPr>
          <w:b/>
          <w:lang w:val="es-ES_tradnl"/>
        </w:rPr>
        <w:t>La Sra. Gaspard</w:t>
      </w:r>
      <w:r>
        <w:rPr>
          <w:lang w:val="es-ES_tradnl"/>
        </w:rPr>
        <w:t xml:space="preserve"> dice que aunque algunas muj</w:t>
      </w:r>
      <w:r>
        <w:rPr>
          <w:lang w:val="es-ES_tradnl"/>
        </w:rPr>
        <w:t>e</w:t>
      </w:r>
      <w:r>
        <w:rPr>
          <w:lang w:val="es-ES_tradnl"/>
        </w:rPr>
        <w:t>res que han constituido matrimonios poligámicos están satisfechas con su situación, esta práctica socava la igualdad y dignidad de la mujer. Pregunta si se realizó alguna campaña para informar al público de que la p</w:t>
      </w:r>
      <w:r>
        <w:rPr>
          <w:lang w:val="es-ES_tradnl"/>
        </w:rPr>
        <w:t>o</w:t>
      </w:r>
      <w:r>
        <w:rPr>
          <w:lang w:val="es-ES_tradnl"/>
        </w:rPr>
        <w:t>ligamia es ilegal. Las investigaciones realizadas por el UNIFEM demuestran que la práctica de la mutilación genital de la mujer disminuyó en los lugares en que se realizaron campañas de concienciación pública y pr</w:t>
      </w:r>
      <w:r>
        <w:rPr>
          <w:lang w:val="es-ES_tradnl"/>
        </w:rPr>
        <w:t>e</w:t>
      </w:r>
      <w:r>
        <w:rPr>
          <w:lang w:val="es-ES_tradnl"/>
        </w:rPr>
        <w:t>gunta si se realizó alguna en Guinea o si se tiene pr</w:t>
      </w:r>
      <w:r>
        <w:rPr>
          <w:lang w:val="es-ES_tradnl"/>
        </w:rPr>
        <w:t>e</w:t>
      </w:r>
      <w:r>
        <w:rPr>
          <w:lang w:val="es-ES_tradnl"/>
        </w:rPr>
        <w:t>visto realizar una.</w:t>
      </w:r>
    </w:p>
    <w:p w:rsidR="0071597E" w:rsidRDefault="0071597E">
      <w:pPr>
        <w:pStyle w:val="DualTxt"/>
        <w:suppressAutoHyphens/>
        <w:rPr>
          <w:lang w:val="es-ES_tradnl"/>
        </w:rPr>
      </w:pPr>
      <w:r>
        <w:rPr>
          <w:lang w:val="es-ES_tradnl"/>
        </w:rPr>
        <w:t>17.</w:t>
      </w:r>
      <w:r>
        <w:rPr>
          <w:lang w:val="es-ES_tradnl"/>
        </w:rPr>
        <w:tab/>
      </w:r>
      <w:r>
        <w:rPr>
          <w:b/>
          <w:lang w:val="es-ES_tradnl"/>
        </w:rPr>
        <w:t>La Sra. Ferrer Gómez</w:t>
      </w:r>
      <w:r>
        <w:rPr>
          <w:lang w:val="es-ES_tradnl"/>
        </w:rPr>
        <w:t xml:space="preserve"> reconoce la dificultad de cambiar los patrones culturales, especialmente cuando se cuenta con escasos recursos, pero igualmente es necesario intentarlo. Su principal preocupación es que la violencia contra la mujer es un hecho cotidiano, y que la mayoría de estos actos de violencia se cometen con impunidad. Para que las leyes sean eficaces, debe aumentarse la concienciación de la población. También le preocupa que la labor del Ministerio de Asuntos Sociales y de Promoción de la Mujer y de la Infancia no incluya explícitamente actividades de educación y concienciación. El Ministerio también debe resolver el problema de la falta de estadísticas sobre la violencia contra la mujer.</w:t>
      </w:r>
    </w:p>
    <w:p w:rsidR="0071597E" w:rsidRDefault="0071597E">
      <w:pPr>
        <w:pStyle w:val="DualTxt"/>
        <w:rPr>
          <w:lang w:val="es-ES_tradnl"/>
        </w:rPr>
      </w:pPr>
      <w:r>
        <w:rPr>
          <w:lang w:val="es-ES_tradnl"/>
        </w:rPr>
        <w:t>18.</w:t>
      </w:r>
      <w:r>
        <w:rPr>
          <w:lang w:val="es-ES_tradnl"/>
        </w:rPr>
        <w:tab/>
      </w:r>
      <w:r>
        <w:rPr>
          <w:b/>
          <w:lang w:val="es-ES_tradnl"/>
        </w:rPr>
        <w:t>La Presidenta</w:t>
      </w:r>
      <w:r>
        <w:rPr>
          <w:lang w:val="es-ES_tradnl"/>
        </w:rPr>
        <w:t>, hablando a título personal, dice que en relación con la violencia contra la mujer, es muy importante formar a los miembros del poder jud</w:t>
      </w:r>
      <w:r>
        <w:rPr>
          <w:lang w:val="es-ES_tradnl"/>
        </w:rPr>
        <w:t>i</w:t>
      </w:r>
      <w:r>
        <w:rPr>
          <w:lang w:val="es-ES_tradnl"/>
        </w:rPr>
        <w:t>cial, los funcionarios policiales y los trabajadores de la salud. La Recomendación General No. 19 del Comité sobre la violencia contra la mujer puede resultar s</w:t>
      </w:r>
      <w:r>
        <w:rPr>
          <w:lang w:val="es-ES_tradnl"/>
        </w:rPr>
        <w:t>u</w:t>
      </w:r>
      <w:r>
        <w:rPr>
          <w:lang w:val="es-ES_tradnl"/>
        </w:rPr>
        <w:t>mamente útil.</w:t>
      </w:r>
    </w:p>
    <w:p w:rsidR="0071597E" w:rsidRDefault="0071597E">
      <w:pPr>
        <w:pStyle w:val="DualTxt"/>
        <w:rPr>
          <w:lang w:val="es-ES_tradnl"/>
        </w:rPr>
      </w:pPr>
      <w:r>
        <w:rPr>
          <w:lang w:val="es-ES_tradnl"/>
        </w:rPr>
        <w:t>19.</w:t>
      </w:r>
      <w:r>
        <w:rPr>
          <w:lang w:val="es-ES_tradnl"/>
        </w:rPr>
        <w:tab/>
      </w:r>
      <w:r>
        <w:rPr>
          <w:b/>
          <w:lang w:val="es-ES_tradnl"/>
        </w:rPr>
        <w:t xml:space="preserve">La Sra. </w:t>
      </w:r>
      <w:r>
        <w:rPr>
          <w:b/>
        </w:rPr>
        <w:t>Schöpp-Schilling</w:t>
      </w:r>
      <w:r>
        <w:t xml:space="preserve"> </w:t>
      </w:r>
      <w:r>
        <w:rPr>
          <w:lang w:val="es-ES_tradnl"/>
        </w:rPr>
        <w:t>dice que debe elim</w:t>
      </w:r>
      <w:r>
        <w:rPr>
          <w:lang w:val="es-ES_tradnl"/>
        </w:rPr>
        <w:t>i</w:t>
      </w:r>
      <w:r>
        <w:rPr>
          <w:lang w:val="es-ES_tradnl"/>
        </w:rPr>
        <w:t>narse la desigualdad entre hombres y mujeres en rel</w:t>
      </w:r>
      <w:r>
        <w:rPr>
          <w:lang w:val="es-ES_tradnl"/>
        </w:rPr>
        <w:t>a</w:t>
      </w:r>
      <w:r>
        <w:rPr>
          <w:lang w:val="es-ES_tradnl"/>
        </w:rPr>
        <w:t>ción con la edad legal para contraer matrimonio. Ta</w:t>
      </w:r>
      <w:r>
        <w:rPr>
          <w:lang w:val="es-ES_tradnl"/>
        </w:rPr>
        <w:t>m</w:t>
      </w:r>
      <w:r>
        <w:rPr>
          <w:lang w:val="es-ES_tradnl"/>
        </w:rPr>
        <w:t>bién desea saber qué planes tiene el Gobierno respecto del matrimonio forzado y si tiene previsto realizar una campaña de educación para explicar sus efectos neg</w:t>
      </w:r>
      <w:r>
        <w:rPr>
          <w:lang w:val="es-ES_tradnl"/>
        </w:rPr>
        <w:t>a</w:t>
      </w:r>
      <w:r>
        <w:rPr>
          <w:lang w:val="es-ES_tradnl"/>
        </w:rPr>
        <w:t>tivos en la sociedad. Las medidas adoptadas para ale</w:t>
      </w:r>
      <w:r>
        <w:rPr>
          <w:lang w:val="es-ES_tradnl"/>
        </w:rPr>
        <w:t>n</w:t>
      </w:r>
      <w:r>
        <w:rPr>
          <w:lang w:val="es-ES_tradnl"/>
        </w:rPr>
        <w:t>tar a los profesionales que realizan la mutilación gen</w:t>
      </w:r>
      <w:r>
        <w:rPr>
          <w:lang w:val="es-ES_tradnl"/>
        </w:rPr>
        <w:t>i</w:t>
      </w:r>
      <w:r>
        <w:rPr>
          <w:lang w:val="es-ES_tradnl"/>
        </w:rPr>
        <w:t>tal de la mujer a adquirir otra profesión son una mue</w:t>
      </w:r>
      <w:r>
        <w:rPr>
          <w:lang w:val="es-ES_tradnl"/>
        </w:rPr>
        <w:t>s</w:t>
      </w:r>
      <w:r>
        <w:rPr>
          <w:lang w:val="es-ES_tradnl"/>
        </w:rPr>
        <w:t>tra de sensibilidad cultural loable; este enfoque puede apl</w:t>
      </w:r>
      <w:r>
        <w:rPr>
          <w:lang w:val="es-ES_tradnl"/>
        </w:rPr>
        <w:t>i</w:t>
      </w:r>
      <w:r>
        <w:rPr>
          <w:lang w:val="es-ES_tradnl"/>
        </w:rPr>
        <w:t>carse a otras cuestiones sociales.</w:t>
      </w:r>
    </w:p>
    <w:p w:rsidR="0071597E" w:rsidRDefault="0071597E">
      <w:pPr>
        <w:pStyle w:val="DualTxt"/>
        <w:spacing w:after="0" w:line="120" w:lineRule="exact"/>
        <w:rPr>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6</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20</w:t>
      </w:r>
      <w:r>
        <w:rPr>
          <w:b/>
          <w:lang w:val="es-ES_tradnl"/>
        </w:rPr>
        <w:t>.</w:t>
      </w:r>
      <w:r>
        <w:rPr>
          <w:b/>
          <w:lang w:val="es-ES_tradnl"/>
        </w:rPr>
        <w:tab/>
        <w:t>La Sra. Taya</w:t>
      </w:r>
      <w:r>
        <w:rPr>
          <w:lang w:val="es-ES_tradnl"/>
        </w:rPr>
        <w:t xml:space="preserve"> observa que el conflicto civil en Guinea y el ajuste estructural de la economía que se produjo inmediatamente después han sido especialme</w:t>
      </w:r>
      <w:r>
        <w:rPr>
          <w:lang w:val="es-ES_tradnl"/>
        </w:rPr>
        <w:t>n</w:t>
      </w:r>
      <w:r>
        <w:rPr>
          <w:lang w:val="es-ES_tradnl"/>
        </w:rPr>
        <w:t>te devastadores para la mujer. De resultas de ello, m</w:t>
      </w:r>
      <w:r>
        <w:rPr>
          <w:lang w:val="es-ES_tradnl"/>
        </w:rPr>
        <w:t>u</w:t>
      </w:r>
      <w:r>
        <w:rPr>
          <w:lang w:val="es-ES_tradnl"/>
        </w:rPr>
        <w:t>chas de las mujeres empobrecidas que se concentran en las ciudades recurrieron a la prostitución para sobrev</w:t>
      </w:r>
      <w:r>
        <w:rPr>
          <w:lang w:val="es-ES_tradnl"/>
        </w:rPr>
        <w:t>i</w:t>
      </w:r>
      <w:r>
        <w:rPr>
          <w:lang w:val="es-ES_tradnl"/>
        </w:rPr>
        <w:t>vir. Desearía contar con más información sobre las p</w:t>
      </w:r>
      <w:r>
        <w:rPr>
          <w:lang w:val="es-ES_tradnl"/>
        </w:rPr>
        <w:t>o</w:t>
      </w:r>
      <w:r>
        <w:rPr>
          <w:lang w:val="es-ES_tradnl"/>
        </w:rPr>
        <w:t>líticas gubernamentales para combatir la prostitución, fuera de su tipificación como delito, que no co</w:t>
      </w:r>
      <w:r>
        <w:rPr>
          <w:lang w:val="es-ES_tradnl"/>
        </w:rPr>
        <w:t>n</w:t>
      </w:r>
      <w:r>
        <w:rPr>
          <w:lang w:val="es-ES_tradnl"/>
        </w:rPr>
        <w:t>templa la pobreza, su principal causa.</w:t>
      </w:r>
    </w:p>
    <w:p w:rsidR="0071597E" w:rsidRDefault="0071597E">
      <w:pPr>
        <w:pStyle w:val="DualTxt"/>
        <w:rPr>
          <w:lang w:val="es-ES_tradnl"/>
        </w:rPr>
      </w:pPr>
      <w:r>
        <w:rPr>
          <w:lang w:val="es-ES_tradnl"/>
        </w:rPr>
        <w:t>21.</w:t>
      </w:r>
      <w:r>
        <w:rPr>
          <w:lang w:val="es-ES_tradnl"/>
        </w:rPr>
        <w:tab/>
      </w:r>
      <w:r>
        <w:rPr>
          <w:b/>
          <w:lang w:val="es-ES_tradnl"/>
        </w:rPr>
        <w:t xml:space="preserve">La Sra. </w:t>
      </w:r>
      <w:r>
        <w:rPr>
          <w:b/>
        </w:rPr>
        <w:t>Schöpp-Schilling</w:t>
      </w:r>
      <w:r>
        <w:t xml:space="preserve"> pregunta cómo prevé el Gobierno contrarrestar el peligro que representa la elevada tasa de infección por el VIH/SIDA entre las prostitutas.</w:t>
      </w:r>
    </w:p>
    <w:p w:rsidR="0071597E" w:rsidRDefault="0071597E">
      <w:pPr>
        <w:pStyle w:val="DualTxt"/>
        <w:spacing w:after="0" w:line="120" w:lineRule="exact"/>
        <w:rPr>
          <w:i/>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7</w:t>
      </w:r>
    </w:p>
    <w:p w:rsidR="0071597E" w:rsidRDefault="0071597E">
      <w:pPr>
        <w:pStyle w:val="DualTxt"/>
        <w:keepNext/>
        <w:keepLines/>
        <w:spacing w:after="0" w:line="120" w:lineRule="exact"/>
        <w:rPr>
          <w:sz w:val="10"/>
          <w:lang w:val="es-ES_tradnl"/>
        </w:rPr>
      </w:pPr>
    </w:p>
    <w:p w:rsidR="0071597E" w:rsidRDefault="0071597E">
      <w:pPr>
        <w:pStyle w:val="DualTxt"/>
        <w:keepNext/>
        <w:keepLines/>
      </w:pPr>
      <w:r>
        <w:rPr>
          <w:lang w:val="es-ES_tradnl"/>
        </w:rPr>
        <w:t>22.</w:t>
      </w:r>
      <w:r>
        <w:rPr>
          <w:lang w:val="es-ES_tradnl"/>
        </w:rPr>
        <w:tab/>
      </w:r>
      <w:r>
        <w:rPr>
          <w:b/>
          <w:lang w:val="es-ES_tradnl"/>
        </w:rPr>
        <w:t>La Sra. Regazzoli</w:t>
      </w:r>
      <w:r>
        <w:t xml:space="preserve"> dice que debe felicitarse al Gobierno de Guinea por la claridad con que detectó los problemas con que se enfrentan las mujeres, lo cual sienta una buena base para la elaboración de políticas. No obstante, el próximo paso es elaborar planes y pr</w:t>
      </w:r>
      <w:r>
        <w:t>o</w:t>
      </w:r>
      <w:r>
        <w:t>gramas para combatir estos problemas e intercambiar información sobre los resultados obtenidos. Dada la elevada tasa de analfabetismo, pregunta cómo logra el Gobierno ejecutar programas educacionales y de co</w:t>
      </w:r>
      <w:r>
        <w:t>n</w:t>
      </w:r>
      <w:r>
        <w:t>cienciación amplios.</w:t>
      </w:r>
    </w:p>
    <w:p w:rsidR="0071597E" w:rsidRDefault="0071597E">
      <w:pPr>
        <w:pStyle w:val="DualTxt"/>
        <w:rPr>
          <w:lang w:val="es-ES_tradnl"/>
        </w:rPr>
      </w:pPr>
      <w:r>
        <w:rPr>
          <w:lang w:val="es-ES_tradnl"/>
        </w:rPr>
        <w:t>23.</w:t>
      </w:r>
      <w:r>
        <w:rPr>
          <w:lang w:val="es-ES_tradnl"/>
        </w:rPr>
        <w:tab/>
      </w:r>
      <w:r>
        <w:rPr>
          <w:b/>
          <w:lang w:val="es-ES_tradnl"/>
        </w:rPr>
        <w:t>La Sra. Gaspard</w:t>
      </w:r>
      <w:r>
        <w:rPr>
          <w:lang w:val="es-ES_tradnl"/>
        </w:rPr>
        <w:t xml:space="preserve"> dice que, aunque el hecho de que una mujer guineana haya sido la primera mujer presidenta del Consejo de Seguridad es motivo de o</w:t>
      </w:r>
      <w:r>
        <w:rPr>
          <w:lang w:val="es-ES_tradnl"/>
        </w:rPr>
        <w:t>r</w:t>
      </w:r>
      <w:r>
        <w:rPr>
          <w:lang w:val="es-ES_tradnl"/>
        </w:rPr>
        <w:t>gullo, lo cierto es que las mujeres aún están insuficie</w:t>
      </w:r>
      <w:r>
        <w:rPr>
          <w:lang w:val="es-ES_tradnl"/>
        </w:rPr>
        <w:t>n</w:t>
      </w:r>
      <w:r>
        <w:rPr>
          <w:lang w:val="es-ES_tradnl"/>
        </w:rPr>
        <w:t>temente representadas en la política y el proceso de adopción de decisiones. Generalmente se presenta c</w:t>
      </w:r>
      <w:r>
        <w:rPr>
          <w:lang w:val="es-ES_tradnl"/>
        </w:rPr>
        <w:t>o</w:t>
      </w:r>
      <w:r>
        <w:rPr>
          <w:lang w:val="es-ES_tradnl"/>
        </w:rPr>
        <w:t>mo causa el elevado nivel de analfabetismo entre las mujeres, pero la tasa relativamente baja de alfabetiz</w:t>
      </w:r>
      <w:r>
        <w:rPr>
          <w:lang w:val="es-ES_tradnl"/>
        </w:rPr>
        <w:t>a</w:t>
      </w:r>
      <w:r>
        <w:rPr>
          <w:lang w:val="es-ES_tradnl"/>
        </w:rPr>
        <w:t>ción entre los hombres no parece impedirles participar en las estructuras de adopción de decisiones. Es nec</w:t>
      </w:r>
      <w:r>
        <w:rPr>
          <w:lang w:val="es-ES_tradnl"/>
        </w:rPr>
        <w:t>e</w:t>
      </w:r>
      <w:r>
        <w:rPr>
          <w:lang w:val="es-ES_tradnl"/>
        </w:rPr>
        <w:t>sario adoptar medidas especiales para incluir a las m</w:t>
      </w:r>
      <w:r>
        <w:rPr>
          <w:lang w:val="es-ES_tradnl"/>
        </w:rPr>
        <w:t>u</w:t>
      </w:r>
      <w:r>
        <w:rPr>
          <w:lang w:val="es-ES_tradnl"/>
        </w:rPr>
        <w:t>jeres en estas estructuras.</w:t>
      </w:r>
    </w:p>
    <w:p w:rsidR="0071597E" w:rsidRDefault="0071597E">
      <w:pPr>
        <w:pStyle w:val="DualTxt"/>
        <w:spacing w:after="0" w:line="120" w:lineRule="exact"/>
        <w:rPr>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9</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24.</w:t>
      </w:r>
      <w:r>
        <w:rPr>
          <w:lang w:val="es-ES_tradnl"/>
        </w:rPr>
        <w:tab/>
      </w:r>
      <w:r>
        <w:rPr>
          <w:b/>
          <w:lang w:val="es-ES_tradnl"/>
        </w:rPr>
        <w:t>La Sra. Goonesekere</w:t>
      </w:r>
      <w:r>
        <w:rPr>
          <w:lang w:val="es-ES_tradnl"/>
        </w:rPr>
        <w:t xml:space="preserve"> dice que las políticas de nacionalidad que figuran en las páginas 53 a 55 del i</w:t>
      </w:r>
      <w:r>
        <w:rPr>
          <w:lang w:val="es-ES_tradnl"/>
        </w:rPr>
        <w:t>n</w:t>
      </w:r>
      <w:r>
        <w:rPr>
          <w:lang w:val="es-ES_tradnl"/>
        </w:rPr>
        <w:t>forme contienen algunas disposiciones discriminatorias que deben aclararse.</w:t>
      </w:r>
    </w:p>
    <w:p w:rsidR="0071597E" w:rsidRDefault="0071597E">
      <w:pPr>
        <w:pStyle w:val="DualTxt"/>
        <w:rPr>
          <w:lang w:val="es-ES_tradnl"/>
        </w:rPr>
      </w:pPr>
      <w:r>
        <w:rPr>
          <w:lang w:val="es-ES_tradnl"/>
        </w:rPr>
        <w:t>25.</w:t>
      </w:r>
      <w:r>
        <w:rPr>
          <w:lang w:val="es-ES_tradnl"/>
        </w:rPr>
        <w:tab/>
      </w:r>
      <w:r>
        <w:rPr>
          <w:b/>
          <w:lang w:val="es-ES_tradnl"/>
        </w:rPr>
        <w:t>La Sra. Shin</w:t>
      </w:r>
      <w:r>
        <w:rPr>
          <w:lang w:val="es-ES_tradnl"/>
        </w:rPr>
        <w:t xml:space="preserve"> pide aclaraciones sobre la mayoría de edad.</w:t>
      </w:r>
    </w:p>
    <w:p w:rsidR="0071597E" w:rsidRDefault="0071597E">
      <w:pPr>
        <w:pStyle w:val="DualTxt"/>
        <w:spacing w:after="0" w:line="120" w:lineRule="exact"/>
        <w:rPr>
          <w:i/>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10</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26.</w:t>
      </w:r>
      <w:r>
        <w:rPr>
          <w:lang w:val="es-ES_tradnl"/>
        </w:rPr>
        <w:tab/>
      </w:r>
      <w:r>
        <w:rPr>
          <w:b/>
          <w:lang w:val="es-ES_tradnl"/>
        </w:rPr>
        <w:t>La Sra. Cui</w:t>
      </w:r>
      <w:r>
        <w:rPr>
          <w:lang w:val="es-ES_tradnl"/>
        </w:rPr>
        <w:t xml:space="preserve"> dice que, según el informe, Guinea se enfrenta con un serio problema en relación con la educación de las niñas: una tasa de analfabetismo muy elevada, una tasa de matriculación escolar baja y una tasa de deserción escolar elevada. Pregunta qué med</w:t>
      </w:r>
      <w:r>
        <w:rPr>
          <w:lang w:val="es-ES_tradnl"/>
        </w:rPr>
        <w:t>i</w:t>
      </w:r>
      <w:r>
        <w:rPr>
          <w:lang w:val="es-ES_tradnl"/>
        </w:rPr>
        <w:t>das han adoptado los funcionarios del Gobierno enca</w:t>
      </w:r>
      <w:r>
        <w:rPr>
          <w:lang w:val="es-ES_tradnl"/>
        </w:rPr>
        <w:t>r</w:t>
      </w:r>
      <w:r>
        <w:rPr>
          <w:lang w:val="es-ES_tradnl"/>
        </w:rPr>
        <w:t>gados de proteger a la mujer en cooperación con las a</w:t>
      </w:r>
      <w:r>
        <w:rPr>
          <w:lang w:val="es-ES_tradnl"/>
        </w:rPr>
        <w:t>u</w:t>
      </w:r>
      <w:r>
        <w:rPr>
          <w:lang w:val="es-ES_tradnl"/>
        </w:rPr>
        <w:t>toridades educacionales para erradicar el analfab</w:t>
      </w:r>
      <w:r>
        <w:rPr>
          <w:lang w:val="es-ES_tradnl"/>
        </w:rPr>
        <w:t>e</w:t>
      </w:r>
      <w:r>
        <w:rPr>
          <w:lang w:val="es-ES_tradnl"/>
        </w:rPr>
        <w:t>tismo entre las niñas. Es necesario instituir urgentemente a</w:t>
      </w:r>
      <w:r>
        <w:rPr>
          <w:lang w:val="es-ES_tradnl"/>
        </w:rPr>
        <w:t>l</w:t>
      </w:r>
      <w:r>
        <w:rPr>
          <w:lang w:val="es-ES_tradnl"/>
        </w:rPr>
        <w:t>gún tipo de prioridad o de políticas preferenciales, i</w:t>
      </w:r>
      <w:r>
        <w:rPr>
          <w:lang w:val="es-ES_tradnl"/>
        </w:rPr>
        <w:t>n</w:t>
      </w:r>
      <w:r>
        <w:rPr>
          <w:lang w:val="es-ES_tradnl"/>
        </w:rPr>
        <w:t>cluidos recursos complementarios, para aumentar la t</w:t>
      </w:r>
      <w:r>
        <w:rPr>
          <w:lang w:val="es-ES_tradnl"/>
        </w:rPr>
        <w:t>a</w:t>
      </w:r>
      <w:r>
        <w:rPr>
          <w:lang w:val="es-ES_tradnl"/>
        </w:rPr>
        <w:t xml:space="preserve">sa de matriculación escolar entre las niñas y reducir la tasa de deserción escolar. Este tipo de trato preferencial puede incluir, por ejemplo, la enseñanza </w:t>
      </w:r>
      <w:r>
        <w:rPr>
          <w:lang w:val="es-ES_tradnl"/>
        </w:rPr>
        <w:br w:type="column"/>
        <w:t>gratuita para niñas o subsidios de estudio. Aparent</w:t>
      </w:r>
      <w:r>
        <w:rPr>
          <w:lang w:val="es-ES_tradnl"/>
        </w:rPr>
        <w:t>e</w:t>
      </w:r>
      <w:r>
        <w:rPr>
          <w:lang w:val="es-ES_tradnl"/>
        </w:rPr>
        <w:t>mente, la mutilación genital de la mujer sigue siendo un problema serio en Guinea. Debe impartirse educ</w:t>
      </w:r>
      <w:r>
        <w:rPr>
          <w:lang w:val="es-ES_tradnl"/>
        </w:rPr>
        <w:t>a</w:t>
      </w:r>
      <w:r>
        <w:rPr>
          <w:lang w:val="es-ES_tradnl"/>
        </w:rPr>
        <w:t>ción lo más temprano posible en el plan de estudios e</w:t>
      </w:r>
      <w:r>
        <w:rPr>
          <w:lang w:val="es-ES_tradnl"/>
        </w:rPr>
        <w:t>s</w:t>
      </w:r>
      <w:r>
        <w:rPr>
          <w:lang w:val="es-ES_tradnl"/>
        </w:rPr>
        <w:t>colar para que todos los niños rechacen esta práctica.</w:t>
      </w:r>
    </w:p>
    <w:p w:rsidR="0071597E" w:rsidRDefault="0071597E">
      <w:pPr>
        <w:pStyle w:val="DualTxt"/>
        <w:rPr>
          <w:lang w:val="es-ES_tradnl"/>
        </w:rPr>
      </w:pPr>
      <w:r>
        <w:rPr>
          <w:lang w:val="es-ES_tradnl"/>
        </w:rPr>
        <w:t>27.</w:t>
      </w:r>
      <w:r>
        <w:rPr>
          <w:lang w:val="es-ES_tradnl"/>
        </w:rPr>
        <w:tab/>
      </w:r>
      <w:r>
        <w:rPr>
          <w:b/>
          <w:lang w:val="es-ES_tradnl"/>
        </w:rPr>
        <w:t xml:space="preserve">La Sra. </w:t>
      </w:r>
      <w:r>
        <w:rPr>
          <w:b/>
        </w:rPr>
        <w:t>Schöpp-Schilling</w:t>
      </w:r>
      <w:r>
        <w:t xml:space="preserve"> conviene con las o</w:t>
      </w:r>
      <w:r>
        <w:t>b</w:t>
      </w:r>
      <w:r>
        <w:t>servaciones de la Sra. Cui respecto de la necesidad de combatir la elevada tasa de analfabetismo entre las n</w:t>
      </w:r>
      <w:r>
        <w:t>i</w:t>
      </w:r>
      <w:r>
        <w:t>ñas y mujeres guineanas.</w:t>
      </w:r>
    </w:p>
    <w:p w:rsidR="0071597E" w:rsidRDefault="0071597E">
      <w:pPr>
        <w:pStyle w:val="DualTxt"/>
        <w:rPr>
          <w:lang w:val="es-ES_tradnl"/>
        </w:rPr>
      </w:pPr>
      <w:r>
        <w:rPr>
          <w:lang w:val="es-ES_tradnl"/>
        </w:rPr>
        <w:t>28.</w:t>
      </w:r>
      <w:r>
        <w:rPr>
          <w:lang w:val="es-ES_tradnl"/>
        </w:rPr>
        <w:tab/>
      </w:r>
      <w:r>
        <w:rPr>
          <w:b/>
          <w:lang w:val="es-ES_tradnl"/>
        </w:rPr>
        <w:t>La Sra. Taya</w:t>
      </w:r>
      <w:r>
        <w:rPr>
          <w:lang w:val="es-ES_tradnl"/>
        </w:rPr>
        <w:t xml:space="preserve"> expresa su preocupación por el el</w:t>
      </w:r>
      <w:r>
        <w:rPr>
          <w:lang w:val="es-ES_tradnl"/>
        </w:rPr>
        <w:t>e</w:t>
      </w:r>
      <w:r>
        <w:rPr>
          <w:lang w:val="es-ES_tradnl"/>
        </w:rPr>
        <w:t>vado número de niñas guineanas expulsadas de la e</w:t>
      </w:r>
      <w:r>
        <w:rPr>
          <w:lang w:val="es-ES_tradnl"/>
        </w:rPr>
        <w:t>s</w:t>
      </w:r>
      <w:r>
        <w:rPr>
          <w:lang w:val="es-ES_tradnl"/>
        </w:rPr>
        <w:t>cuela por estar embarazadas. El nivel de conocimientos sobre la anticoncepción y la salud reproductiva parece ser muy bajo, inclusive menor entre las niñas que asi</w:t>
      </w:r>
      <w:r>
        <w:rPr>
          <w:lang w:val="es-ES_tradnl"/>
        </w:rPr>
        <w:t>s</w:t>
      </w:r>
      <w:r>
        <w:rPr>
          <w:lang w:val="es-ES_tradnl"/>
        </w:rPr>
        <w:t>ten a la escuela que entre las que no lo hacen. El acc</w:t>
      </w:r>
      <w:r>
        <w:rPr>
          <w:lang w:val="es-ES_tradnl"/>
        </w:rPr>
        <w:t>e</w:t>
      </w:r>
      <w:r>
        <w:rPr>
          <w:lang w:val="es-ES_tradnl"/>
        </w:rPr>
        <w:t>so al asesoramiento y las técnicas sobre la planific</w:t>
      </w:r>
      <w:r>
        <w:rPr>
          <w:lang w:val="es-ES_tradnl"/>
        </w:rPr>
        <w:t>a</w:t>
      </w:r>
      <w:r>
        <w:rPr>
          <w:lang w:val="es-ES_tradnl"/>
        </w:rPr>
        <w:t>ción de la familia parece ser insuficiente. Está segura de que las autoridades guineanas saben que la expl</w:t>
      </w:r>
      <w:r>
        <w:rPr>
          <w:lang w:val="es-ES_tradnl"/>
        </w:rPr>
        <w:t>o</w:t>
      </w:r>
      <w:r>
        <w:rPr>
          <w:lang w:val="es-ES_tradnl"/>
        </w:rPr>
        <w:t>sión demográfica puede generar graves tensiones soci</w:t>
      </w:r>
      <w:r>
        <w:rPr>
          <w:lang w:val="es-ES_tradnl"/>
        </w:rPr>
        <w:t>a</w:t>
      </w:r>
      <w:r>
        <w:rPr>
          <w:lang w:val="es-ES_tradnl"/>
        </w:rPr>
        <w:t>les. Es necesario realizar una campaña de educación sexual más enérgica, especialmente en las zonas rur</w:t>
      </w:r>
      <w:r>
        <w:rPr>
          <w:lang w:val="es-ES_tradnl"/>
        </w:rPr>
        <w:t>a</w:t>
      </w:r>
      <w:r>
        <w:rPr>
          <w:lang w:val="es-ES_tradnl"/>
        </w:rPr>
        <w:t>les, que incluya programas de radio en idiomas locales.</w:t>
      </w:r>
    </w:p>
    <w:p w:rsidR="0071597E" w:rsidRDefault="0071597E">
      <w:pPr>
        <w:pStyle w:val="DualTxt"/>
        <w:rPr>
          <w:lang w:val="es-ES_tradnl"/>
        </w:rPr>
      </w:pPr>
      <w:r>
        <w:rPr>
          <w:lang w:val="es-ES_tradnl"/>
        </w:rPr>
        <w:t>29.</w:t>
      </w:r>
      <w:r>
        <w:rPr>
          <w:lang w:val="es-ES_tradnl"/>
        </w:rPr>
        <w:tab/>
      </w:r>
      <w:r>
        <w:rPr>
          <w:b/>
          <w:lang w:val="es-ES_tradnl"/>
        </w:rPr>
        <w:t xml:space="preserve">La Sra. Goonesekere </w:t>
      </w:r>
      <w:r>
        <w:rPr>
          <w:lang w:val="es-ES_tradnl"/>
        </w:rPr>
        <w:t>dice que la experiencia de los países asiáticos en relación con el analfabetismo de la mujer demuestra que es necesario asignar cuantiosos recursos, incluidos recursos destinados a la educación permanente de las mujeres. El desarrollo social, con la educación en primer lugar, es fundamental para el cr</w:t>
      </w:r>
      <w:r>
        <w:rPr>
          <w:lang w:val="es-ES_tradnl"/>
        </w:rPr>
        <w:t>e</w:t>
      </w:r>
      <w:r>
        <w:rPr>
          <w:lang w:val="es-ES_tradnl"/>
        </w:rPr>
        <w:t>cimiento económico. Para que las oportunidades de las niñas no se limiten al matrimonio y la vida de familia, deben invertirse considerables recursos en la educación de las mujeres y las niñas en todos los niveles, no sólo en el nivel primario. Pregunta cuántas mujeres jóvenes cursaron estudios de educación superior. La situación respecto de la política de expulsar a niñas embarazadas de la escuela no es clara: algunas escuelas siguen apl</w:t>
      </w:r>
      <w:r>
        <w:rPr>
          <w:lang w:val="es-ES_tradnl"/>
        </w:rPr>
        <w:t>i</w:t>
      </w:r>
      <w:r>
        <w:rPr>
          <w:lang w:val="es-ES_tradnl"/>
        </w:rPr>
        <w:t>cando esta política pese a haber sido derogada oficia</w:t>
      </w:r>
      <w:r>
        <w:rPr>
          <w:lang w:val="es-ES_tradnl"/>
        </w:rPr>
        <w:t>l</w:t>
      </w:r>
      <w:r>
        <w:rPr>
          <w:lang w:val="es-ES_tradnl"/>
        </w:rPr>
        <w:t>mente, y solicita más información sobre esta situación.</w:t>
      </w:r>
    </w:p>
    <w:p w:rsidR="0071597E" w:rsidRDefault="0071597E">
      <w:pPr>
        <w:pStyle w:val="DualTxt"/>
        <w:rPr>
          <w:lang w:val="es-ES_tradnl"/>
        </w:rPr>
      </w:pPr>
      <w:r>
        <w:rPr>
          <w:lang w:val="es-ES_tradnl"/>
        </w:rPr>
        <w:t>30.</w:t>
      </w:r>
      <w:r>
        <w:rPr>
          <w:lang w:val="es-ES_tradnl"/>
        </w:rPr>
        <w:tab/>
      </w:r>
      <w:r>
        <w:rPr>
          <w:b/>
          <w:lang w:val="es-ES_tradnl"/>
        </w:rPr>
        <w:t xml:space="preserve">La Sra. Achmad </w:t>
      </w:r>
      <w:r>
        <w:rPr>
          <w:lang w:val="es-ES_tradnl"/>
        </w:rPr>
        <w:t>dice que la información sobre “educación a nivel familiar” incluida en la sección 10.1 del informe es sumamente preocupante, ya que estas políticas limitan las oportunidades de las niñas de rec</w:t>
      </w:r>
      <w:r>
        <w:rPr>
          <w:lang w:val="es-ES_tradnl"/>
        </w:rPr>
        <w:t>i</w:t>
      </w:r>
      <w:r>
        <w:rPr>
          <w:lang w:val="es-ES_tradnl"/>
        </w:rPr>
        <w:t>bir la educación necesaria para participar activamente en la vida del país y perpetúan la explotación de las n</w:t>
      </w:r>
      <w:r>
        <w:rPr>
          <w:lang w:val="es-ES_tradnl"/>
        </w:rPr>
        <w:t>i</w:t>
      </w:r>
      <w:r>
        <w:rPr>
          <w:lang w:val="es-ES_tradnl"/>
        </w:rPr>
        <w:t>ñas y las mujeres. Guinea ratificó la Convención sin reservas, incluido el artículo 10, y es necesario realizar una campaña generalizada para garantizar que todas las niñas reciban una educación normalizada.</w:t>
      </w:r>
    </w:p>
    <w:p w:rsidR="0071597E" w:rsidRDefault="0071597E">
      <w:pPr>
        <w:pStyle w:val="DualTxt"/>
        <w:rPr>
          <w:lang w:val="es-ES_tradnl"/>
        </w:rPr>
      </w:pPr>
      <w:r>
        <w:rPr>
          <w:lang w:val="es-ES_tradnl"/>
        </w:rPr>
        <w:t>31.</w:t>
      </w:r>
      <w:r>
        <w:rPr>
          <w:lang w:val="es-ES_tradnl"/>
        </w:rPr>
        <w:tab/>
      </w:r>
      <w:r>
        <w:rPr>
          <w:b/>
          <w:lang w:val="es-ES_tradnl"/>
        </w:rPr>
        <w:t xml:space="preserve">La Sra. Kwaku </w:t>
      </w:r>
      <w:r>
        <w:rPr>
          <w:lang w:val="es-ES_tradnl"/>
        </w:rPr>
        <w:t>pone de relieve</w:t>
      </w:r>
      <w:r>
        <w:rPr>
          <w:b/>
          <w:lang w:val="es-ES_tradnl"/>
        </w:rPr>
        <w:t xml:space="preserve"> </w:t>
      </w:r>
      <w:r>
        <w:rPr>
          <w:lang w:val="es-ES_tradnl"/>
        </w:rPr>
        <w:t>que la educación es fundamental para el desarrollo y debe ser gratuita y obligatoria tanto para las niñas como para los niños.</w:t>
      </w:r>
    </w:p>
    <w:p w:rsidR="0071597E" w:rsidRDefault="0071597E">
      <w:pPr>
        <w:pStyle w:val="DualTxt"/>
        <w:spacing w:after="0" w:line="120" w:lineRule="exact"/>
        <w:rPr>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12</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32.</w:t>
      </w:r>
      <w:r>
        <w:rPr>
          <w:lang w:val="es-ES_tradnl"/>
        </w:rPr>
        <w:tab/>
      </w:r>
      <w:r>
        <w:rPr>
          <w:b/>
          <w:lang w:val="es-ES_tradnl"/>
        </w:rPr>
        <w:t>La Sra. Corti</w:t>
      </w:r>
      <w:r>
        <w:rPr>
          <w:lang w:val="es-ES_tradnl"/>
        </w:rPr>
        <w:t xml:space="preserve"> insta a la delegación de Guinea a estudiar la Recomendación General No. 24 del Comité, sobre salud. Sólo la igualdad plena de acceso a los se</w:t>
      </w:r>
      <w:r>
        <w:rPr>
          <w:lang w:val="es-ES_tradnl"/>
        </w:rPr>
        <w:t>r</w:t>
      </w:r>
      <w:r>
        <w:rPr>
          <w:lang w:val="es-ES_tradnl"/>
        </w:rPr>
        <w:t>vicios de salud garantiza el crecimiento sano de una nación. Las estadísticas de mortalidad de mujeres y n</w:t>
      </w:r>
      <w:r>
        <w:rPr>
          <w:lang w:val="es-ES_tradnl"/>
        </w:rPr>
        <w:t>i</w:t>
      </w:r>
      <w:r>
        <w:rPr>
          <w:lang w:val="es-ES_tradnl"/>
        </w:rPr>
        <w:t>ños en Guinea son alarmantes y parecen reflejar la de</w:t>
      </w:r>
      <w:r>
        <w:rPr>
          <w:lang w:val="es-ES_tradnl"/>
        </w:rPr>
        <w:t>s</w:t>
      </w:r>
      <w:r>
        <w:rPr>
          <w:lang w:val="es-ES_tradnl"/>
        </w:rPr>
        <w:t>igualdad en los servicios o, por lo menos, las dispar</w:t>
      </w:r>
      <w:r>
        <w:rPr>
          <w:lang w:val="es-ES_tradnl"/>
        </w:rPr>
        <w:t>i</w:t>
      </w:r>
      <w:r>
        <w:rPr>
          <w:lang w:val="es-ES_tradnl"/>
        </w:rPr>
        <w:t>dades en los servicios utilizados. Al parecer, por eje</w:t>
      </w:r>
      <w:r>
        <w:rPr>
          <w:lang w:val="es-ES_tradnl"/>
        </w:rPr>
        <w:t>m</w:t>
      </w:r>
      <w:r>
        <w:rPr>
          <w:lang w:val="es-ES_tradnl"/>
        </w:rPr>
        <w:t>plo, los hombres, que perciben los ingresos más altos, tienden a utilizar hospitales, que son más caros, en ta</w:t>
      </w:r>
      <w:r>
        <w:rPr>
          <w:lang w:val="es-ES_tradnl"/>
        </w:rPr>
        <w:t>n</w:t>
      </w:r>
      <w:r>
        <w:rPr>
          <w:lang w:val="es-ES_tradnl"/>
        </w:rPr>
        <w:t>to que las mujeres y los niños, que cuentan con m</w:t>
      </w:r>
      <w:r>
        <w:rPr>
          <w:lang w:val="es-ES_tradnl"/>
        </w:rPr>
        <w:t>e</w:t>
      </w:r>
      <w:r>
        <w:rPr>
          <w:lang w:val="es-ES_tradnl"/>
        </w:rPr>
        <w:t>nos recursos, utilizan clínicas, más baratas pero peor equ</w:t>
      </w:r>
      <w:r>
        <w:rPr>
          <w:lang w:val="es-ES_tradnl"/>
        </w:rPr>
        <w:t>i</w:t>
      </w:r>
      <w:r>
        <w:rPr>
          <w:lang w:val="es-ES_tradnl"/>
        </w:rPr>
        <w:t>padas. Pregunta si todos los servicios médicos cobran aranceles a los pacientes y si el presupuesto dest</w:t>
      </w:r>
      <w:r>
        <w:rPr>
          <w:lang w:val="es-ES_tradnl"/>
        </w:rPr>
        <w:t>i</w:t>
      </w:r>
      <w:r>
        <w:rPr>
          <w:lang w:val="es-ES_tradnl"/>
        </w:rPr>
        <w:t>nado a la salud está aumentando o disminuyendo y cuál es el papel del sector privado en lo que hace al sum</w:t>
      </w:r>
      <w:r>
        <w:rPr>
          <w:lang w:val="es-ES_tradnl"/>
        </w:rPr>
        <w:t>i</w:t>
      </w:r>
      <w:r>
        <w:rPr>
          <w:lang w:val="es-ES_tradnl"/>
        </w:rPr>
        <w:t>nistro de servicios médicos. En relación con el aborto, que of</w:t>
      </w:r>
      <w:r>
        <w:rPr>
          <w:lang w:val="es-ES_tradnl"/>
        </w:rPr>
        <w:t>i</w:t>
      </w:r>
      <w:r>
        <w:rPr>
          <w:lang w:val="es-ES_tradnl"/>
        </w:rPr>
        <w:t>cialmente es ilegal en Guinea, observa que siguen pra</w:t>
      </w:r>
      <w:r>
        <w:rPr>
          <w:lang w:val="es-ES_tradnl"/>
        </w:rPr>
        <w:t>c</w:t>
      </w:r>
      <w:r>
        <w:rPr>
          <w:lang w:val="es-ES_tradnl"/>
        </w:rPr>
        <w:t>ticándose abortos ilegales, que la tasa de mortalidad materna es muy alta y que las consecuencias jurídicas para cualquier persona que participa en esta actividad, incluidas las enfermeras y los proveedores de equipo médico, son muy serias. Insta a que se realice una campaña de gran alcance contra la práctica de la mut</w:t>
      </w:r>
      <w:r>
        <w:rPr>
          <w:lang w:val="es-ES_tradnl"/>
        </w:rPr>
        <w:t>i</w:t>
      </w:r>
      <w:r>
        <w:rPr>
          <w:lang w:val="es-ES_tradnl"/>
        </w:rPr>
        <w:t>lación genital de la mujer, que aún persiste pese a las prohibiciones legales y constitucionales. El serio pr</w:t>
      </w:r>
      <w:r>
        <w:rPr>
          <w:lang w:val="es-ES_tradnl"/>
        </w:rPr>
        <w:t>o</w:t>
      </w:r>
      <w:r>
        <w:rPr>
          <w:lang w:val="es-ES_tradnl"/>
        </w:rPr>
        <w:t>blema del VIH/SIDA entre las mujeres gu</w:t>
      </w:r>
      <w:r>
        <w:rPr>
          <w:lang w:val="es-ES_tradnl"/>
        </w:rPr>
        <w:t>i</w:t>
      </w:r>
      <w:r>
        <w:rPr>
          <w:lang w:val="es-ES_tradnl"/>
        </w:rPr>
        <w:t>neanas se ve agravado por el hecho de que cada vez más mujeres contraen la infección. También en esta esfera es nec</w:t>
      </w:r>
      <w:r>
        <w:rPr>
          <w:lang w:val="es-ES_tradnl"/>
        </w:rPr>
        <w:t>e</w:t>
      </w:r>
      <w:r>
        <w:rPr>
          <w:lang w:val="es-ES_tradnl"/>
        </w:rPr>
        <w:t>sario realizar una campaña enérgica y de gran alcance, de ser posible con apoyo internacional. Por último, pregunta a qué servicios médicos tienen acceso las m</w:t>
      </w:r>
      <w:r>
        <w:rPr>
          <w:lang w:val="es-ES_tradnl"/>
        </w:rPr>
        <w:t>u</w:t>
      </w:r>
      <w:r>
        <w:rPr>
          <w:lang w:val="es-ES_tradnl"/>
        </w:rPr>
        <w:t>jeres refugiadas.</w:t>
      </w:r>
    </w:p>
    <w:p w:rsidR="0071597E" w:rsidRDefault="0071597E">
      <w:pPr>
        <w:pStyle w:val="DualTxt"/>
        <w:rPr>
          <w:i/>
          <w:lang w:val="es-ES_tradnl"/>
        </w:rPr>
      </w:pPr>
      <w:r>
        <w:rPr>
          <w:lang w:val="es-ES_tradnl"/>
        </w:rPr>
        <w:t>33.</w:t>
      </w:r>
      <w:r>
        <w:rPr>
          <w:lang w:val="es-ES_tradnl"/>
        </w:rPr>
        <w:tab/>
      </w:r>
      <w:r>
        <w:rPr>
          <w:b/>
          <w:lang w:val="es-ES_tradnl"/>
        </w:rPr>
        <w:t>La Sra. Kwaku</w:t>
      </w:r>
      <w:r>
        <w:rPr>
          <w:lang w:val="es-ES_tradnl"/>
        </w:rPr>
        <w:t xml:space="preserve"> pide que se aclare el término “sistema de recuperación de los costos” al que se hace referencia en la sección 12.2 del informe, en relación con la atención a las mujeres embarazadas.</w:t>
      </w:r>
    </w:p>
    <w:p w:rsidR="0071597E" w:rsidRDefault="0071597E">
      <w:pPr>
        <w:pStyle w:val="DualTxt"/>
        <w:rPr>
          <w:lang w:val="es-ES_tradnl"/>
        </w:rPr>
      </w:pPr>
      <w:r>
        <w:rPr>
          <w:lang w:val="es-ES_tradnl"/>
        </w:rPr>
        <w:t>34.</w:t>
      </w:r>
      <w:r>
        <w:rPr>
          <w:lang w:val="es-ES_tradnl"/>
        </w:rPr>
        <w:tab/>
      </w:r>
      <w:r>
        <w:rPr>
          <w:b/>
          <w:lang w:val="es-ES_tradnl"/>
        </w:rPr>
        <w:t>La Sra. Abaka</w:t>
      </w:r>
      <w:r>
        <w:rPr>
          <w:lang w:val="es-ES_tradnl"/>
        </w:rPr>
        <w:t>, hablando</w:t>
      </w:r>
      <w:r>
        <w:rPr>
          <w:b/>
          <w:lang w:val="es-ES_tradnl"/>
        </w:rPr>
        <w:t xml:space="preserve"> </w:t>
      </w:r>
      <w:r>
        <w:rPr>
          <w:lang w:val="es-ES_tradnl"/>
        </w:rPr>
        <w:t>a título personal como experta, destaca la importancia de la medicina trad</w:t>
      </w:r>
      <w:r>
        <w:rPr>
          <w:lang w:val="es-ES_tradnl"/>
        </w:rPr>
        <w:t>i</w:t>
      </w:r>
      <w:r>
        <w:rPr>
          <w:lang w:val="es-ES_tradnl"/>
        </w:rPr>
        <w:t>cional en África, especialmente en vista de que muchas mujeres no cuentan con otras fuentes de atención. Debe alentarse la investigación sobre medicamentos y dosis tradicionales. Una mejor educación sanitaria, esp</w:t>
      </w:r>
      <w:r>
        <w:rPr>
          <w:lang w:val="es-ES_tradnl"/>
        </w:rPr>
        <w:t>e</w:t>
      </w:r>
      <w:r>
        <w:rPr>
          <w:lang w:val="es-ES_tradnl"/>
        </w:rPr>
        <w:t>cialmente respecto de la dieta y los tabúes aliment</w:t>
      </w:r>
      <w:r>
        <w:rPr>
          <w:lang w:val="es-ES_tradnl"/>
        </w:rPr>
        <w:t>a</w:t>
      </w:r>
      <w:r>
        <w:rPr>
          <w:lang w:val="es-ES_tradnl"/>
        </w:rPr>
        <w:t>rios, puede contribuir a combatir la malnutrición y los pr</w:t>
      </w:r>
      <w:r>
        <w:rPr>
          <w:lang w:val="es-ES_tradnl"/>
        </w:rPr>
        <w:t>o</w:t>
      </w:r>
      <w:r>
        <w:rPr>
          <w:lang w:val="es-ES_tradnl"/>
        </w:rPr>
        <w:t>blemas de salud.</w:t>
      </w:r>
    </w:p>
    <w:p w:rsidR="0071597E" w:rsidRDefault="0071597E">
      <w:pPr>
        <w:pStyle w:val="DualTxt"/>
        <w:spacing w:after="0" w:line="120" w:lineRule="exact"/>
        <w:rPr>
          <w:sz w:val="10"/>
          <w:lang w:val="es-ES_tradnl"/>
        </w:rPr>
      </w:pP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Artículo 13</w:t>
      </w:r>
    </w:p>
    <w:p w:rsidR="0071597E" w:rsidRDefault="0071597E">
      <w:pPr>
        <w:pStyle w:val="DualTxt"/>
        <w:spacing w:after="0" w:line="120" w:lineRule="exact"/>
        <w:rPr>
          <w:sz w:val="10"/>
          <w:lang w:val="es-ES_tradnl"/>
        </w:rPr>
      </w:pPr>
    </w:p>
    <w:p w:rsidR="0071597E" w:rsidRDefault="0071597E">
      <w:pPr>
        <w:pStyle w:val="DualTxt"/>
        <w:rPr>
          <w:lang w:val="es-ES_tradnl"/>
        </w:rPr>
      </w:pPr>
      <w:r>
        <w:rPr>
          <w:lang w:val="es-ES_tradnl"/>
        </w:rPr>
        <w:t>35.</w:t>
      </w:r>
      <w:r>
        <w:rPr>
          <w:lang w:val="es-ES_tradnl"/>
        </w:rPr>
        <w:tab/>
      </w:r>
      <w:r>
        <w:rPr>
          <w:b/>
          <w:lang w:val="es-ES_tradnl"/>
        </w:rPr>
        <w:t>La Sra. Kwaku</w:t>
      </w:r>
      <w:r>
        <w:rPr>
          <w:lang w:val="es-ES_tradnl"/>
        </w:rPr>
        <w:t xml:space="preserve"> solicita que se aclare el término “pensión de jubilación” que figura en la página 105 del informe. También solicita más información sobre el programa marco sobre las mujeres y el desarrollo, al que se hace referencia en la página 106. Respecto del Programa Integrado para el Desarrollo de la Empresa (PRIDE), que se describe en la página 107 del informe, desea conocer el porcentaje de participantes mujeres.</w:t>
      </w:r>
    </w:p>
    <w:p w:rsidR="0071597E" w:rsidRDefault="0071597E">
      <w:pPr>
        <w:pStyle w:val="DualTxt"/>
        <w:rPr>
          <w:lang w:val="es-ES_tradnl"/>
        </w:rPr>
      </w:pPr>
      <w:r>
        <w:rPr>
          <w:lang w:val="es-ES_tradnl"/>
        </w:rPr>
        <w:t>36.</w:t>
      </w:r>
      <w:r>
        <w:rPr>
          <w:lang w:val="es-ES_tradnl"/>
        </w:rPr>
        <w:tab/>
      </w:r>
      <w:r>
        <w:rPr>
          <w:b/>
          <w:lang w:val="es-ES_tradnl"/>
        </w:rPr>
        <w:t xml:space="preserve">La Sra. Corti </w:t>
      </w:r>
      <w:r>
        <w:rPr>
          <w:lang w:val="es-ES_tradnl"/>
        </w:rPr>
        <w:t>observa que las mujeres rurales de Guinea están seriamente marginadas y tienen escaso acceso a los servicios médicos. La tasa de analfabeti</w:t>
      </w:r>
      <w:r>
        <w:rPr>
          <w:lang w:val="es-ES_tradnl"/>
        </w:rPr>
        <w:t>s</w:t>
      </w:r>
      <w:r>
        <w:rPr>
          <w:lang w:val="es-ES_tradnl"/>
        </w:rPr>
        <w:t>mo entre las mujeres es mucho más alta en las zonas rurales que en las urbanas. Observa que las mujeres r</w:t>
      </w:r>
      <w:r>
        <w:rPr>
          <w:lang w:val="es-ES_tradnl"/>
        </w:rPr>
        <w:t>u</w:t>
      </w:r>
      <w:r>
        <w:rPr>
          <w:lang w:val="es-ES_tradnl"/>
        </w:rPr>
        <w:t>rales a veces trabajan entre 17 y 18 horas por día, y pregunta por qué en el sector rural trabajan muchas más mujeres que hombres y qué medidas ha adoptado el Gobierno para paliar esta situación. Aunque se han producido cambios, como la organización de cooper</w:t>
      </w:r>
      <w:r>
        <w:rPr>
          <w:lang w:val="es-ES_tradnl"/>
        </w:rPr>
        <w:t>a</w:t>
      </w:r>
      <w:r>
        <w:rPr>
          <w:lang w:val="es-ES_tradnl"/>
        </w:rPr>
        <w:t>tivas rurales y el acceso al crédito de las mujeres rur</w:t>
      </w:r>
      <w:r>
        <w:rPr>
          <w:lang w:val="es-ES_tradnl"/>
        </w:rPr>
        <w:t>a</w:t>
      </w:r>
      <w:r>
        <w:rPr>
          <w:lang w:val="es-ES_tradnl"/>
        </w:rPr>
        <w:t>les, aún queda mucho por hacer. El Ministerio de Asu</w:t>
      </w:r>
      <w:r>
        <w:rPr>
          <w:lang w:val="es-ES_tradnl"/>
        </w:rPr>
        <w:t>n</w:t>
      </w:r>
      <w:r>
        <w:rPr>
          <w:lang w:val="es-ES_tradnl"/>
        </w:rPr>
        <w:t>tos Sociales y de Promoción de la Mujer y de la Infa</w:t>
      </w:r>
      <w:r>
        <w:rPr>
          <w:lang w:val="es-ES_tradnl"/>
        </w:rPr>
        <w:t>n</w:t>
      </w:r>
      <w:r>
        <w:rPr>
          <w:lang w:val="es-ES_tradnl"/>
        </w:rPr>
        <w:t>cia debe centrar la atención en el mejoramiento de la situación de la mujer rural, el sector más explotado de Guinea.</w:t>
      </w:r>
    </w:p>
    <w:p w:rsidR="0071597E" w:rsidRDefault="0071597E">
      <w:pPr>
        <w:pStyle w:val="DualTxt"/>
        <w:rPr>
          <w:lang w:val="es-ES_tradnl"/>
        </w:rPr>
      </w:pPr>
      <w:r>
        <w:rPr>
          <w:lang w:val="es-ES_tradnl"/>
        </w:rPr>
        <w:t>37.</w:t>
      </w:r>
      <w:r>
        <w:rPr>
          <w:lang w:val="es-ES_tradnl"/>
        </w:rPr>
        <w:tab/>
      </w:r>
      <w:r>
        <w:rPr>
          <w:b/>
          <w:lang w:val="es-ES_tradnl"/>
        </w:rPr>
        <w:t xml:space="preserve">La Sra. González </w:t>
      </w:r>
      <w:r>
        <w:rPr>
          <w:lang w:val="es-ES_tradnl"/>
        </w:rPr>
        <w:t>dice</w:t>
      </w:r>
      <w:r>
        <w:rPr>
          <w:b/>
          <w:lang w:val="es-ES_tradnl"/>
        </w:rPr>
        <w:t xml:space="preserve">, </w:t>
      </w:r>
      <w:r>
        <w:rPr>
          <w:lang w:val="es-ES_tradnl"/>
        </w:rPr>
        <w:t>en relación con el ar-tículo 16, que muchas disposiciones del Código Civil de Guinea violan las disposiciones de la Convención, lo cual la invalida. El Gobierno de Guinea debe ado</w:t>
      </w:r>
      <w:r>
        <w:rPr>
          <w:lang w:val="es-ES_tradnl"/>
        </w:rPr>
        <w:t>p</w:t>
      </w:r>
      <w:r>
        <w:rPr>
          <w:lang w:val="es-ES_tradnl"/>
        </w:rPr>
        <w:t>tar medidas para resolver esta contradicción jurídica; debe eliminar tanto la discriminación de jure como de facto. En especial, debe analizar detenidamente la R</w:t>
      </w:r>
      <w:r>
        <w:rPr>
          <w:lang w:val="es-ES_tradnl"/>
        </w:rPr>
        <w:t>e</w:t>
      </w:r>
      <w:r>
        <w:rPr>
          <w:lang w:val="es-ES_tradnl"/>
        </w:rPr>
        <w:t>come</w:t>
      </w:r>
      <w:r>
        <w:rPr>
          <w:lang w:val="es-ES_tradnl"/>
        </w:rPr>
        <w:t>n</w:t>
      </w:r>
      <w:r>
        <w:rPr>
          <w:lang w:val="es-ES_tradnl"/>
        </w:rPr>
        <w:t>dación General No. 21 del Comité, sobre la igualdad en el matrimonio y las relaciones familiares, y procurar eliminar la discriminación directa contra la mujer de</w:t>
      </w:r>
      <w:r>
        <w:rPr>
          <w:lang w:val="es-ES_tradnl"/>
        </w:rPr>
        <w:t>n</w:t>
      </w:r>
      <w:r>
        <w:rPr>
          <w:lang w:val="es-ES_tradnl"/>
        </w:rPr>
        <w:t>tro de la familia.</w:t>
      </w:r>
    </w:p>
    <w:p w:rsidR="0071597E" w:rsidRDefault="0071597E">
      <w:pPr>
        <w:pStyle w:val="DualTxt"/>
        <w:rPr>
          <w:lang w:val="es-ES_tradnl"/>
        </w:rPr>
      </w:pPr>
      <w:r>
        <w:rPr>
          <w:lang w:val="es-ES_tradnl"/>
        </w:rPr>
        <w:t>38.</w:t>
      </w:r>
      <w:r>
        <w:rPr>
          <w:lang w:val="es-ES_tradnl"/>
        </w:rPr>
        <w:tab/>
      </w:r>
      <w:r>
        <w:rPr>
          <w:b/>
          <w:lang w:val="es-ES_tradnl"/>
        </w:rPr>
        <w:t>La Sra. Achmad</w:t>
      </w:r>
      <w:r>
        <w:rPr>
          <w:lang w:val="es-ES_tradnl"/>
        </w:rPr>
        <w:t xml:space="preserve"> dice que apoya enérgicamente las opiniones expresadas por la Sra. González. Además, el Estado parte debe divulgar información sobre la Convención, dado que muchas de las personas respo</w:t>
      </w:r>
      <w:r>
        <w:rPr>
          <w:lang w:val="es-ES_tradnl"/>
        </w:rPr>
        <w:t>n</w:t>
      </w:r>
      <w:r>
        <w:rPr>
          <w:lang w:val="es-ES_tradnl"/>
        </w:rPr>
        <w:t>sables de su ejecución, incluidos abogados, legislad</w:t>
      </w:r>
      <w:r>
        <w:rPr>
          <w:lang w:val="es-ES_tradnl"/>
        </w:rPr>
        <w:t>o</w:t>
      </w:r>
      <w:r>
        <w:rPr>
          <w:lang w:val="es-ES_tradnl"/>
        </w:rPr>
        <w:t>res, profesores de derecho, funcionarios policiales, ju</w:t>
      </w:r>
      <w:r>
        <w:rPr>
          <w:lang w:val="es-ES_tradnl"/>
        </w:rPr>
        <w:t>e</w:t>
      </w:r>
      <w:r>
        <w:rPr>
          <w:lang w:val="es-ES_tradnl"/>
        </w:rPr>
        <w:t>ces y administradores no están al tanto de su existe</w:t>
      </w:r>
      <w:r>
        <w:rPr>
          <w:lang w:val="es-ES_tradnl"/>
        </w:rPr>
        <w:t>n</w:t>
      </w:r>
      <w:r>
        <w:rPr>
          <w:lang w:val="es-ES_tradnl"/>
        </w:rPr>
        <w:t>cia. También es importante informar a la comunidad en general, especialmente a los líderes tradicionales, que con frecuencia son más influyentes que los legislad</w:t>
      </w:r>
      <w:r>
        <w:rPr>
          <w:lang w:val="es-ES_tradnl"/>
        </w:rPr>
        <w:t>o</w:t>
      </w:r>
      <w:r>
        <w:rPr>
          <w:lang w:val="es-ES_tradnl"/>
        </w:rPr>
        <w:t>res. Además, el Estado parte debe centrarse en dete</w:t>
      </w:r>
      <w:r>
        <w:rPr>
          <w:lang w:val="es-ES_tradnl"/>
        </w:rPr>
        <w:t>r</w:t>
      </w:r>
      <w:r>
        <w:rPr>
          <w:lang w:val="es-ES_tradnl"/>
        </w:rPr>
        <w:t>minados grupos demográficos al poner en práctica la Recomendación General No. 21.</w:t>
      </w:r>
    </w:p>
    <w:p w:rsidR="0071597E" w:rsidRDefault="0071597E">
      <w:pPr>
        <w:pStyle w:val="DualTxt"/>
        <w:rPr>
          <w:lang w:val="es-ES_tradnl"/>
        </w:rPr>
      </w:pPr>
      <w:r>
        <w:rPr>
          <w:lang w:val="es-ES_tradnl"/>
        </w:rPr>
        <w:t>39.</w:t>
      </w:r>
      <w:r>
        <w:rPr>
          <w:lang w:val="es-ES_tradnl"/>
        </w:rPr>
        <w:tab/>
      </w:r>
      <w:r>
        <w:rPr>
          <w:b/>
          <w:lang w:val="es-ES_tradnl"/>
        </w:rPr>
        <w:t>La Sra. Acar</w:t>
      </w:r>
      <w:r>
        <w:rPr>
          <w:lang w:val="es-ES_tradnl"/>
        </w:rPr>
        <w:t xml:space="preserve"> hace suyas las opiniones de la </w:t>
      </w:r>
      <w:r>
        <w:rPr>
          <w:lang w:val="es-ES_tradnl"/>
        </w:rPr>
        <w:br/>
        <w:t>Sra. González y pregunta el significado de la afirm</w:t>
      </w:r>
      <w:r>
        <w:rPr>
          <w:lang w:val="es-ES_tradnl"/>
        </w:rPr>
        <w:t>a</w:t>
      </w:r>
      <w:r>
        <w:rPr>
          <w:lang w:val="es-ES_tradnl"/>
        </w:rPr>
        <w:t>ción contenida en la página 131 del informe según la cual algunas familias pueden invocar la religión como motivo para negarse al matrimonio. En especial, le gustaría saber si las familias están facultadas jurídic</w:t>
      </w:r>
      <w:r>
        <w:rPr>
          <w:lang w:val="es-ES_tradnl"/>
        </w:rPr>
        <w:t>a</w:t>
      </w:r>
      <w:r>
        <w:rPr>
          <w:lang w:val="es-ES_tradnl"/>
        </w:rPr>
        <w:t>mente para negarse a un matrimonio, quién representa jurídicamente a la familia a tal efecto y si una dispos</w:t>
      </w:r>
      <w:r>
        <w:rPr>
          <w:lang w:val="es-ES_tradnl"/>
        </w:rPr>
        <w:t>i</w:t>
      </w:r>
      <w:r>
        <w:rPr>
          <w:lang w:val="es-ES_tradnl"/>
        </w:rPr>
        <w:t>ción de este tipo se considera compatible con el der</w:t>
      </w:r>
      <w:r>
        <w:rPr>
          <w:lang w:val="es-ES_tradnl"/>
        </w:rPr>
        <w:t>e</w:t>
      </w:r>
      <w:r>
        <w:rPr>
          <w:lang w:val="es-ES_tradnl"/>
        </w:rPr>
        <w:t>cho de la mujer de consentir al matrimonio. Si el r</w:t>
      </w:r>
      <w:r>
        <w:rPr>
          <w:lang w:val="es-ES_tradnl"/>
        </w:rPr>
        <w:t>e</w:t>
      </w:r>
      <w:r>
        <w:rPr>
          <w:lang w:val="es-ES_tradnl"/>
        </w:rPr>
        <w:t>chazo de un pretendiente por parte de la familia tiene el peso de la ley, la oradora desea saber si una mujer pu</w:t>
      </w:r>
      <w:r>
        <w:rPr>
          <w:lang w:val="es-ES_tradnl"/>
        </w:rPr>
        <w:t>e</w:t>
      </w:r>
      <w:r>
        <w:rPr>
          <w:lang w:val="es-ES_tradnl"/>
        </w:rPr>
        <w:t>de impu</w:t>
      </w:r>
      <w:r>
        <w:rPr>
          <w:lang w:val="es-ES_tradnl"/>
        </w:rPr>
        <w:t>g</w:t>
      </w:r>
      <w:r>
        <w:rPr>
          <w:lang w:val="es-ES_tradnl"/>
        </w:rPr>
        <w:t>nar esta decisión ante un tribunal.</w:t>
      </w:r>
    </w:p>
    <w:p w:rsidR="0071597E" w:rsidRDefault="0071597E">
      <w:pPr>
        <w:pStyle w:val="DualTxt"/>
        <w:rPr>
          <w:lang w:val="es-ES_tradnl"/>
        </w:rPr>
      </w:pPr>
      <w:r>
        <w:rPr>
          <w:lang w:val="es-ES_tradnl"/>
        </w:rPr>
        <w:t>40.</w:t>
      </w:r>
      <w:r>
        <w:rPr>
          <w:lang w:val="es-ES_tradnl"/>
        </w:rPr>
        <w:tab/>
        <w:t>La poligamia es ilegal en Guinea; no obstante, la mitad de las mujeres guineanas integran matrimonios poligámicos. Se trata de un fenómeno demasiado sign</w:t>
      </w:r>
      <w:r>
        <w:rPr>
          <w:lang w:val="es-ES_tradnl"/>
        </w:rPr>
        <w:t>i</w:t>
      </w:r>
      <w:r>
        <w:rPr>
          <w:lang w:val="es-ES_tradnl"/>
        </w:rPr>
        <w:t>ficativo como para justificarlo sólo en virtud de la i</w:t>
      </w:r>
      <w:r>
        <w:rPr>
          <w:lang w:val="es-ES_tradnl"/>
        </w:rPr>
        <w:t>m</w:t>
      </w:r>
      <w:r>
        <w:rPr>
          <w:lang w:val="es-ES_tradnl"/>
        </w:rPr>
        <w:t>posibilidad de aplicar la ley. Sospecha que el Gobierno es renuente a combatir la poligamia. En el informe se sugiere que las mujeres consideran la poligamia una división útil del trabajo en el hogar y es un hecho s</w:t>
      </w:r>
      <w:r>
        <w:rPr>
          <w:lang w:val="es-ES_tradnl"/>
        </w:rPr>
        <w:t>o</w:t>
      </w:r>
      <w:r>
        <w:rPr>
          <w:lang w:val="es-ES_tradnl"/>
        </w:rPr>
        <w:t>ciológico reconocido que muchas veces las mujeres fomentan actitudes patriarcales.</w:t>
      </w:r>
    </w:p>
    <w:p w:rsidR="0071597E" w:rsidRDefault="0071597E">
      <w:pPr>
        <w:pStyle w:val="DualTxt"/>
        <w:rPr>
          <w:lang w:val="es-ES_tradnl"/>
        </w:rPr>
      </w:pPr>
      <w:r>
        <w:rPr>
          <w:lang w:val="es-ES_tradnl"/>
        </w:rPr>
        <w:t>41.</w:t>
      </w:r>
      <w:r>
        <w:rPr>
          <w:lang w:val="es-ES_tradnl"/>
        </w:rPr>
        <w:tab/>
        <w:t>Insta al Gobierno a procurar cambiar las actitudes a fin de mejorar la vida cotidiana de la mujer, adoptar medidas innovadoras para alentar a los esposos y las esposas a compartir las responsabilidades de la familia, en lugar de que se compartan entre esposas, y a descr</w:t>
      </w:r>
      <w:r>
        <w:rPr>
          <w:lang w:val="es-ES_tradnl"/>
        </w:rPr>
        <w:t>i</w:t>
      </w:r>
      <w:r>
        <w:rPr>
          <w:lang w:val="es-ES_tradnl"/>
        </w:rPr>
        <w:t>bir todos los progresos en este sentido en el informe s</w:t>
      </w:r>
      <w:r>
        <w:rPr>
          <w:lang w:val="es-ES_tradnl"/>
        </w:rPr>
        <w:t>i</w:t>
      </w:r>
      <w:r>
        <w:rPr>
          <w:lang w:val="es-ES_tradnl"/>
        </w:rPr>
        <w:t xml:space="preserve">guiente. Una de estas medidas sería una campaña de educación para informar al público sobre los efectos adversos de la poligamia, que aumenta la violencia en el hogar, tanto entre el esposo y las esposas como entre las esposas, que tiene consecuencias perjudiciales para los niños y es una ofensa a la dignidad de la mujer. Por último, le asombra la afirmación contenida en la </w:t>
      </w:r>
      <w:r>
        <w:rPr>
          <w:lang w:val="es-ES_tradnl"/>
        </w:rPr>
        <w:br/>
        <w:t>página 132 del informe, según la cual el propio Código Civil abre al hombre la posibilidad de contraer nuev</w:t>
      </w:r>
      <w:r>
        <w:rPr>
          <w:lang w:val="es-ES_tradnl"/>
        </w:rPr>
        <w:t>a</w:t>
      </w:r>
      <w:r>
        <w:rPr>
          <w:lang w:val="es-ES_tradnl"/>
        </w:rPr>
        <w:t>mente matrimonio. Pregunta cómo es posible esto en un país que prohíbe la poligamia. Solicita una aclar</w:t>
      </w:r>
      <w:r>
        <w:rPr>
          <w:lang w:val="es-ES_tradnl"/>
        </w:rPr>
        <w:t>a</w:t>
      </w:r>
      <w:r>
        <w:rPr>
          <w:lang w:val="es-ES_tradnl"/>
        </w:rPr>
        <w:t>ción sobre este tema.</w:t>
      </w:r>
    </w:p>
    <w:p w:rsidR="0071597E" w:rsidRDefault="0071597E">
      <w:pPr>
        <w:pStyle w:val="DualTxt"/>
        <w:rPr>
          <w:lang w:val="es-ES_tradnl"/>
        </w:rPr>
      </w:pPr>
      <w:r>
        <w:rPr>
          <w:lang w:val="es-ES_tradnl"/>
        </w:rPr>
        <w:t>42.</w:t>
      </w:r>
      <w:r>
        <w:rPr>
          <w:lang w:val="es-ES_tradnl"/>
        </w:rPr>
        <w:tab/>
      </w:r>
      <w:r>
        <w:rPr>
          <w:b/>
          <w:lang w:val="es-ES_tradnl"/>
        </w:rPr>
        <w:t xml:space="preserve">La Sra. Abaka </w:t>
      </w:r>
      <w:r>
        <w:rPr>
          <w:lang w:val="es-ES_tradnl"/>
        </w:rPr>
        <w:t>pregunta si alguna mujer guine</w:t>
      </w:r>
      <w:r>
        <w:rPr>
          <w:lang w:val="es-ES_tradnl"/>
        </w:rPr>
        <w:t>a</w:t>
      </w:r>
      <w:r>
        <w:rPr>
          <w:lang w:val="es-ES_tradnl"/>
        </w:rPr>
        <w:t>na cuyo marido contrajo matrimonio con una segunda esposa ha impugnado la legalidad de este matrimonio ante los tribunales.</w:t>
      </w:r>
    </w:p>
    <w:p w:rsidR="0071597E" w:rsidRDefault="0071597E">
      <w:pPr>
        <w:pStyle w:val="DualTxt"/>
        <w:rPr>
          <w:lang w:val="es-ES_tradnl"/>
        </w:rPr>
      </w:pPr>
      <w:r>
        <w:rPr>
          <w:lang w:val="es-ES_tradnl"/>
        </w:rPr>
        <w:t>43.</w:t>
      </w:r>
      <w:r>
        <w:rPr>
          <w:lang w:val="es-ES_tradnl"/>
        </w:rPr>
        <w:tab/>
      </w:r>
      <w:r>
        <w:rPr>
          <w:b/>
          <w:lang w:val="es-ES_tradnl"/>
        </w:rPr>
        <w:t xml:space="preserve">La Sra. Goonesekere </w:t>
      </w:r>
      <w:r>
        <w:rPr>
          <w:lang w:val="es-ES_tradnl"/>
        </w:rPr>
        <w:t>pregunta cómo se comp</w:t>
      </w:r>
      <w:r>
        <w:rPr>
          <w:lang w:val="es-ES_tradnl"/>
        </w:rPr>
        <w:t>a</w:t>
      </w:r>
      <w:r>
        <w:rPr>
          <w:lang w:val="es-ES_tradnl"/>
        </w:rPr>
        <w:t>tibiliza el funcionamiento de los regímenes jurídicos, el derecho consuetudinario y las costumbres en la soci</w:t>
      </w:r>
      <w:r>
        <w:rPr>
          <w:lang w:val="es-ES_tradnl"/>
        </w:rPr>
        <w:t>e</w:t>
      </w:r>
      <w:r>
        <w:rPr>
          <w:lang w:val="es-ES_tradnl"/>
        </w:rPr>
        <w:t>dad guineana. En el informe se afirma que las leyes de Guinea protegen los derechos de la mujer, pero las de</w:t>
      </w:r>
      <w:r>
        <w:rPr>
          <w:lang w:val="es-ES_tradnl"/>
        </w:rPr>
        <w:t>s</w:t>
      </w:r>
      <w:r>
        <w:rPr>
          <w:lang w:val="es-ES_tradnl"/>
        </w:rPr>
        <w:t>cripciones de las disposiciones legislativas demuestran lo contrario. Según el informe, el Código Civil limita el derecho de las viudas de volver a contraer matrim</w:t>
      </w:r>
      <w:r>
        <w:rPr>
          <w:lang w:val="es-ES_tradnl"/>
        </w:rPr>
        <w:t>o</w:t>
      </w:r>
      <w:r>
        <w:rPr>
          <w:lang w:val="es-ES_tradnl"/>
        </w:rPr>
        <w:t>nio (página 132) y se indica que se practican el matr</w:t>
      </w:r>
      <w:r>
        <w:rPr>
          <w:lang w:val="es-ES_tradnl"/>
        </w:rPr>
        <w:t>i</w:t>
      </w:r>
      <w:r>
        <w:rPr>
          <w:lang w:val="es-ES_tradnl"/>
        </w:rPr>
        <w:t>monio forzoso y el matrimonio precoz. Guinea debe e</w:t>
      </w:r>
      <w:r>
        <w:rPr>
          <w:lang w:val="es-ES_tradnl"/>
        </w:rPr>
        <w:t>s</w:t>
      </w:r>
      <w:r>
        <w:rPr>
          <w:lang w:val="es-ES_tradnl"/>
        </w:rPr>
        <w:t>tudiar sus sistemas jurídicos para determinar en qué e</w:t>
      </w:r>
      <w:r>
        <w:rPr>
          <w:lang w:val="es-ES_tradnl"/>
        </w:rPr>
        <w:t>s</w:t>
      </w:r>
      <w:r>
        <w:rPr>
          <w:lang w:val="es-ES_tradnl"/>
        </w:rPr>
        <w:t>feras se aplican el derecho civil y el derecho consuet</w:t>
      </w:r>
      <w:r>
        <w:rPr>
          <w:lang w:val="es-ES_tradnl"/>
        </w:rPr>
        <w:t>u</w:t>
      </w:r>
      <w:r>
        <w:rPr>
          <w:lang w:val="es-ES_tradnl"/>
        </w:rPr>
        <w:t>dinario, y debe enmendar todas las disposiciones que discriminan contra la mujer. En especial, debe enme</w:t>
      </w:r>
      <w:r>
        <w:rPr>
          <w:lang w:val="es-ES_tradnl"/>
        </w:rPr>
        <w:t>n</w:t>
      </w:r>
      <w:r>
        <w:rPr>
          <w:lang w:val="es-ES_tradnl"/>
        </w:rPr>
        <w:t>darse el der</w:t>
      </w:r>
      <w:r>
        <w:rPr>
          <w:lang w:val="es-ES_tradnl"/>
        </w:rPr>
        <w:t>e</w:t>
      </w:r>
      <w:r>
        <w:rPr>
          <w:lang w:val="es-ES_tradnl"/>
        </w:rPr>
        <w:t>cho de familia, que se opone a las medidas de Guinea a favor de la mujer en las esferas de la pol</w:t>
      </w:r>
      <w:r>
        <w:rPr>
          <w:lang w:val="es-ES_tradnl"/>
        </w:rPr>
        <w:t>í</w:t>
      </w:r>
      <w:r>
        <w:rPr>
          <w:lang w:val="es-ES_tradnl"/>
        </w:rPr>
        <w:t>tica pública y la educación.</w:t>
      </w:r>
    </w:p>
    <w:p w:rsidR="0071597E" w:rsidRDefault="0071597E">
      <w:pPr>
        <w:pStyle w:val="DualTxt"/>
        <w:rPr>
          <w:lang w:val="es-ES_tradnl"/>
        </w:rPr>
      </w:pPr>
      <w:r>
        <w:rPr>
          <w:lang w:val="es-ES_tradnl"/>
        </w:rPr>
        <w:t>44.</w:t>
      </w:r>
      <w:r>
        <w:rPr>
          <w:lang w:val="es-ES_tradnl"/>
        </w:rPr>
        <w:tab/>
      </w:r>
      <w:r>
        <w:rPr>
          <w:b/>
          <w:lang w:val="es-ES_tradnl"/>
        </w:rPr>
        <w:t>La Sra. Kwaku</w:t>
      </w:r>
      <w:r>
        <w:rPr>
          <w:lang w:val="es-ES_tradnl"/>
        </w:rPr>
        <w:t xml:space="preserve"> observa que el Código Civil permite a un marido solicitar el divorcio en razón del adulterio por parte de su esposa, pero sólo permite a la esposa hacerlo si la concubina convive en el domicilio conyugal, y pregunta qué medidas prevé adoptar el Gobierno para paliar esta situación.</w:t>
      </w:r>
    </w:p>
    <w:p w:rsidR="0071597E" w:rsidRDefault="0071597E">
      <w:pPr>
        <w:pStyle w:val="DualTxt"/>
        <w:rPr>
          <w:lang w:val="es-ES_tradnl"/>
        </w:rPr>
      </w:pPr>
      <w:r>
        <w:rPr>
          <w:lang w:val="es-ES_tradnl"/>
        </w:rPr>
        <w:t>45.</w:t>
      </w:r>
      <w:r>
        <w:rPr>
          <w:lang w:val="es-ES_tradnl"/>
        </w:rPr>
        <w:tab/>
      </w:r>
      <w:r>
        <w:rPr>
          <w:b/>
          <w:lang w:val="es-ES_tradnl"/>
        </w:rPr>
        <w:t xml:space="preserve">La Sra. Livingston Raday </w:t>
      </w:r>
      <w:r>
        <w:rPr>
          <w:lang w:val="es-ES_tradnl"/>
        </w:rPr>
        <w:t>exhorta a Guinea a instituir la igualdad de jure y de facto en la familia y observa que la desigualdad social de la mujer proviene principalmente de la desigualdad en la familia. Curi</w:t>
      </w:r>
      <w:r>
        <w:rPr>
          <w:lang w:val="es-ES_tradnl"/>
        </w:rPr>
        <w:t>o</w:t>
      </w:r>
      <w:r>
        <w:rPr>
          <w:lang w:val="es-ES_tradnl"/>
        </w:rPr>
        <w:t>samente, esta situación es en parte autorizada por el r</w:t>
      </w:r>
      <w:r>
        <w:rPr>
          <w:lang w:val="es-ES_tradnl"/>
        </w:rPr>
        <w:t>é</w:t>
      </w:r>
      <w:r>
        <w:rPr>
          <w:lang w:val="es-ES_tradnl"/>
        </w:rPr>
        <w:t>gimen jurídico y en parte facilitada por la falta de apl</w:t>
      </w:r>
      <w:r>
        <w:rPr>
          <w:lang w:val="es-ES_tradnl"/>
        </w:rPr>
        <w:t>i</w:t>
      </w:r>
      <w:r>
        <w:rPr>
          <w:lang w:val="es-ES_tradnl"/>
        </w:rPr>
        <w:t>cación de dicho régimen. A pesar de la voluntad polít</w:t>
      </w:r>
      <w:r>
        <w:rPr>
          <w:lang w:val="es-ES_tradnl"/>
        </w:rPr>
        <w:t>i</w:t>
      </w:r>
      <w:r>
        <w:rPr>
          <w:lang w:val="es-ES_tradnl"/>
        </w:rPr>
        <w:t>ca aparente, entre las cuestiones que el sistema jurídico no aborda cabalmente figuran el poder de los hombres jefes de familia, la mutilación genital de la mujer, el incumplimiento de las leyes que prohíben la poligamia y la baja tasa de matriculación escolar de las niñas. Dado que estas realidades limitan la capacidad de la mujer y las niñas para funcionar en la sociedad, insta al Gobierno a utilizar métodos educacionales, métodos de formación profesional y medidas presupuestarias para remediar la situación. Además, pueden emprenderse r</w:t>
      </w:r>
      <w:r>
        <w:rPr>
          <w:lang w:val="es-ES_tradnl"/>
        </w:rPr>
        <w:t>e</w:t>
      </w:r>
      <w:r>
        <w:rPr>
          <w:lang w:val="es-ES_tradnl"/>
        </w:rPr>
        <w:t>formas jurídicas sin utilizar recursos excesivos. En vi</w:t>
      </w:r>
      <w:r>
        <w:rPr>
          <w:lang w:val="es-ES_tradnl"/>
        </w:rPr>
        <w:t>s</w:t>
      </w:r>
      <w:r>
        <w:rPr>
          <w:lang w:val="es-ES_tradnl"/>
        </w:rPr>
        <w:t>ta de que la subordinación de la mujer en la familia impide que ésta contribuya plenamente al desarrollo de la sociedad, la aplicación del artículo 16 es fundame</w:t>
      </w:r>
      <w:r>
        <w:rPr>
          <w:lang w:val="es-ES_tradnl"/>
        </w:rPr>
        <w:t>n</w:t>
      </w:r>
      <w:r>
        <w:rPr>
          <w:lang w:val="es-ES_tradnl"/>
        </w:rPr>
        <w:t>tal para el futuro de Guinea.</w:t>
      </w:r>
    </w:p>
    <w:p w:rsidR="0071597E" w:rsidRDefault="0071597E">
      <w:pPr>
        <w:pStyle w:val="DualTxt"/>
        <w:rPr>
          <w:lang w:val="es-ES_tradnl"/>
        </w:rPr>
      </w:pPr>
      <w:r>
        <w:rPr>
          <w:lang w:val="es-ES_tradnl"/>
        </w:rPr>
        <w:t>46.</w:t>
      </w:r>
      <w:r>
        <w:rPr>
          <w:lang w:val="es-ES_tradnl"/>
        </w:rPr>
        <w:tab/>
      </w:r>
      <w:r>
        <w:rPr>
          <w:b/>
          <w:lang w:val="es-ES_tradnl"/>
        </w:rPr>
        <w:t xml:space="preserve">La Sra. Aribot </w:t>
      </w:r>
      <w:r>
        <w:rPr>
          <w:lang w:val="es-ES_tradnl"/>
        </w:rPr>
        <w:t>(Guinea) agradece sinceramente todas las sugerencias y preguntas. El diálogo estim</w:t>
      </w:r>
      <w:r>
        <w:rPr>
          <w:lang w:val="es-ES_tradnl"/>
        </w:rPr>
        <w:t>u</w:t>
      </w:r>
      <w:r>
        <w:rPr>
          <w:lang w:val="es-ES_tradnl"/>
        </w:rPr>
        <w:t>lante e instructivo que se ha entablado impulsará a su Gobierno a luchar a favor de la mujer de Guinea y h</w:t>
      </w:r>
      <w:r>
        <w:rPr>
          <w:lang w:val="es-ES_tradnl"/>
        </w:rPr>
        <w:t>a</w:t>
      </w:r>
      <w:r>
        <w:rPr>
          <w:lang w:val="es-ES_tradnl"/>
        </w:rPr>
        <w:t>cer frente a la discriminación en la sociedad guineana. Su delegación responderá a las preguntas lo más det</w:t>
      </w:r>
      <w:r>
        <w:rPr>
          <w:lang w:val="es-ES_tradnl"/>
        </w:rPr>
        <w:t>a</w:t>
      </w:r>
      <w:r>
        <w:rPr>
          <w:lang w:val="es-ES_tradnl"/>
        </w:rPr>
        <w:t>lladamente posible y transmitirá respuestas compl</w:t>
      </w:r>
      <w:r>
        <w:rPr>
          <w:lang w:val="es-ES_tradnl"/>
        </w:rPr>
        <w:t>e</w:t>
      </w:r>
      <w:r>
        <w:rPr>
          <w:lang w:val="es-ES_tradnl"/>
        </w:rPr>
        <w:t>mentarias en una fecha posterior.</w:t>
      </w:r>
    </w:p>
    <w:p w:rsidR="0071597E" w:rsidRDefault="0071597E">
      <w:pPr>
        <w:pStyle w:val="H4"/>
        <w:tabs>
          <w:tab w:val="right" w:pos="360"/>
          <w:tab w:val="left" w:pos="475"/>
          <w:tab w:val="left" w:pos="965"/>
          <w:tab w:val="left" w:pos="1440"/>
          <w:tab w:val="left" w:pos="1915"/>
          <w:tab w:val="left" w:pos="2405"/>
          <w:tab w:val="left" w:pos="2880"/>
          <w:tab w:val="left" w:pos="3355"/>
        </w:tabs>
        <w:ind w:left="475" w:hanging="475"/>
      </w:pPr>
      <w:r>
        <w:rPr>
          <w:lang w:val="es-ES_tradnl"/>
        </w:rPr>
        <w:t>Se levanta la sesión a las 17.40 horas.</w:t>
      </w:r>
    </w:p>
    <w:sectPr w:rsidR="0071597E">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7B70AE" w:rsidRPr="00E6712F" w:rsidRDefault="007B70AE">
      <w:pPr>
        <w:pStyle w:val="CommentText"/>
        <w:rPr>
          <w:lang w:val="en-US"/>
        </w:rPr>
      </w:pPr>
      <w:r>
        <w:fldChar w:fldCharType="begin"/>
      </w:r>
      <w:r w:rsidRPr="00E6712F">
        <w:rPr>
          <w:lang w:val="en-US"/>
        </w:rPr>
        <w:instrText>PAGE \# "'Page: '#'</w:instrText>
      </w:r>
      <w:r w:rsidRPr="00E6712F">
        <w:rPr>
          <w:lang w:val="en-US"/>
        </w:rPr>
        <w:br/>
        <w:instrText>'"</w:instrText>
      </w:r>
      <w:r w:rsidRPr="00E6712F">
        <w:rPr>
          <w:rStyle w:val="CommentReference"/>
          <w:lang w:val="en-US"/>
        </w:rPr>
        <w:instrText xml:space="preserve">  </w:instrText>
      </w:r>
      <w:r>
        <w:fldChar w:fldCharType="end"/>
      </w:r>
      <w:r>
        <w:rPr>
          <w:rStyle w:val="CommentReference"/>
        </w:rPr>
        <w:annotationRef/>
      </w:r>
      <w:r w:rsidRPr="00E6712F">
        <w:rPr>
          <w:lang w:val="en-US"/>
        </w:rPr>
        <w:t>&lt;&lt;ODS JOB NO&gt;&gt;N0145402S&lt;&lt;ODS JOB NO&gt;&gt;</w:t>
      </w:r>
    </w:p>
    <w:p w:rsidR="007B70AE" w:rsidRPr="00E6712F" w:rsidRDefault="007B70AE">
      <w:pPr>
        <w:pStyle w:val="CommentText"/>
        <w:rPr>
          <w:lang w:val="en-US"/>
        </w:rPr>
      </w:pPr>
      <w:r w:rsidRPr="00E6712F">
        <w:rPr>
          <w:lang w:val="en-US"/>
        </w:rPr>
        <w:t>&lt;&lt;ODS DOC SYMBOL1&gt;&gt;CEDAW/C/SR.521&lt;&lt;ODS DOC SYMBOL1&gt;&gt;</w:t>
      </w:r>
    </w:p>
    <w:p w:rsidR="007B70AE" w:rsidRPr="00E6712F" w:rsidRDefault="007B70AE">
      <w:pPr>
        <w:pStyle w:val="CommentText"/>
        <w:rPr>
          <w:lang w:val="en-US"/>
        </w:rPr>
      </w:pPr>
      <w:r w:rsidRPr="00E6712F">
        <w:rPr>
          <w:lang w:val="en-US"/>
        </w:rPr>
        <w:t>&lt;&lt;ODS DOC SYMBOL2&gt;&gt;&lt;&lt;ODS DOC SYMBOL2&gt;&gt;</w:t>
      </w:r>
    </w:p>
  </w:comment>
  <w:comment w:id="0" w:author="RONQUILLO, Sonnia" w:date="2006-06-19T08:32:00Z" w:initials="SR">
    <w:p w:rsidR="007B70AE" w:rsidRPr="00E6712F" w:rsidRDefault="007B70AE">
      <w:pPr>
        <w:pStyle w:val="CommentText"/>
        <w:rPr>
          <w:lang w:val="en-US"/>
        </w:rPr>
      </w:pPr>
      <w:r>
        <w:fldChar w:fldCharType="begin"/>
      </w:r>
      <w:r w:rsidRPr="00E6712F">
        <w:rPr>
          <w:rStyle w:val="CommentReference"/>
          <w:lang w:val="en-US"/>
        </w:rPr>
        <w:instrText xml:space="preserve"> </w:instrText>
      </w:r>
      <w:r w:rsidRPr="00E6712F">
        <w:rPr>
          <w:lang w:val="en-US"/>
        </w:rPr>
        <w:instrText>PAGE \# "'Page: '#'</w:instrText>
      </w:r>
      <w:r w:rsidRPr="00E6712F">
        <w:rPr>
          <w:lang w:val="en-US"/>
        </w:rPr>
        <w:br/>
        <w:instrText>'"</w:instrText>
      </w:r>
      <w:r w:rsidRPr="00E6712F">
        <w:rPr>
          <w:rStyle w:val="CommentReference"/>
          <w:lang w:val="en-US"/>
        </w:rPr>
        <w:instrText xml:space="preserve"> </w:instrText>
      </w:r>
      <w:r>
        <w:fldChar w:fldCharType="end"/>
      </w:r>
      <w:r>
        <w:rPr>
          <w:rStyle w:val="CommentReference"/>
        </w:rPr>
        <w:annotationRef/>
      </w:r>
      <w:r w:rsidRPr="00E6712F">
        <w:rPr>
          <w:lang w:val="en-US"/>
        </w:rPr>
        <w:t>&lt;&lt;ODS JOB NO&gt;&gt;N0145402S&lt;&lt;ODS JOB NO&gt;&gt;</w:t>
      </w:r>
    </w:p>
    <w:p w:rsidR="007B70AE" w:rsidRPr="00E6712F" w:rsidRDefault="007B70AE">
      <w:pPr>
        <w:pStyle w:val="CommentText"/>
        <w:rPr>
          <w:lang w:val="en-US"/>
        </w:rPr>
      </w:pPr>
      <w:r w:rsidRPr="00E6712F">
        <w:rPr>
          <w:lang w:val="en-US"/>
        </w:rPr>
        <w:t>&lt;&lt;ODS DOC SYMBOL1&gt;&gt;CEDAW/C/SR.521&lt;&lt;ODS DOC SYMBOL1&gt;&gt;</w:t>
      </w:r>
    </w:p>
    <w:p w:rsidR="007B70AE" w:rsidRPr="00E6712F" w:rsidRDefault="007B70AE">
      <w:pPr>
        <w:pStyle w:val="CommentText"/>
        <w:rPr>
          <w:lang w:val="en-US"/>
        </w:rPr>
      </w:pPr>
      <w:r w:rsidRPr="00E6712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34" w:rsidRDefault="00BC0C34">
      <w:r>
        <w:separator/>
      </w:r>
    </w:p>
  </w:endnote>
  <w:endnote w:type="continuationSeparator" w:id="0">
    <w:p w:rsidR="00BC0C34" w:rsidRDefault="00BC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B70AE">
      <w:tblPrEx>
        <w:tblCellMar>
          <w:top w:w="0" w:type="dxa"/>
          <w:bottom w:w="0" w:type="dxa"/>
        </w:tblCellMar>
      </w:tblPrEx>
      <w:tc>
        <w:tcPr>
          <w:tcW w:w="5033" w:type="dxa"/>
          <w:vAlign w:val="bottom"/>
        </w:tcPr>
        <w:p w:rsidR="007B70AE" w:rsidRDefault="007B70AE">
          <w:pPr>
            <w:pStyle w:val="Footer"/>
          </w:pPr>
          <w:r>
            <w:fldChar w:fldCharType="begin"/>
          </w:r>
          <w:r>
            <w:instrText xml:space="preserve"> PAGE  \* MERGEFORMAT </w:instrText>
          </w:r>
          <w:r>
            <w:fldChar w:fldCharType="separate"/>
          </w:r>
          <w:r w:rsidR="00EA19C8">
            <w:t>8</w:t>
          </w:r>
          <w:r>
            <w:fldChar w:fldCharType="end"/>
          </w:r>
        </w:p>
      </w:tc>
      <w:tc>
        <w:tcPr>
          <w:tcW w:w="5033" w:type="dxa"/>
          <w:vAlign w:val="bottom"/>
        </w:tcPr>
        <w:p w:rsidR="007B70AE" w:rsidRDefault="007B70AE">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0145402s</w:t>
          </w:r>
          <w:r>
            <w:rPr>
              <w:b w:val="0"/>
              <w:sz w:val="14"/>
            </w:rPr>
            <w:fldChar w:fldCharType="end"/>
          </w:r>
        </w:p>
      </w:tc>
    </w:tr>
  </w:tbl>
  <w:p w:rsidR="007B70AE" w:rsidRDefault="007B7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B70AE">
      <w:tblPrEx>
        <w:tblCellMar>
          <w:top w:w="0" w:type="dxa"/>
          <w:bottom w:w="0" w:type="dxa"/>
        </w:tblCellMar>
      </w:tblPrEx>
      <w:tc>
        <w:tcPr>
          <w:tcW w:w="5033" w:type="dxa"/>
          <w:vAlign w:val="bottom"/>
        </w:tcPr>
        <w:p w:rsidR="007B70AE" w:rsidRDefault="007B70AE">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0145402s</w:t>
          </w:r>
          <w:r>
            <w:rPr>
              <w:b w:val="0"/>
              <w:sz w:val="14"/>
            </w:rPr>
            <w:fldChar w:fldCharType="end"/>
          </w:r>
        </w:p>
      </w:tc>
      <w:tc>
        <w:tcPr>
          <w:tcW w:w="5033" w:type="dxa"/>
          <w:vAlign w:val="bottom"/>
        </w:tcPr>
        <w:p w:rsidR="007B70AE" w:rsidRDefault="007B70AE">
          <w:pPr>
            <w:pStyle w:val="Footer"/>
            <w:jc w:val="right"/>
          </w:pPr>
          <w:r>
            <w:fldChar w:fldCharType="begin"/>
          </w:r>
          <w:r>
            <w:instrText xml:space="preserve"> PAGE  \* MERGEFORMAT </w:instrText>
          </w:r>
          <w:r>
            <w:fldChar w:fldCharType="separate"/>
          </w:r>
          <w:r w:rsidR="00EA19C8">
            <w:t>7</w:t>
          </w:r>
          <w:r>
            <w:fldChar w:fldCharType="end"/>
          </w:r>
        </w:p>
      </w:tc>
    </w:tr>
  </w:tbl>
  <w:p w:rsidR="007B70AE" w:rsidRDefault="007B7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AE" w:rsidRDefault="007B70AE">
    <w:pPr>
      <w:pStyle w:val="Footer"/>
      <w:pBdr>
        <w:top w:val="single" w:sz="2" w:space="1" w:color="auto"/>
      </w:pBdr>
      <w:rPr>
        <w:sz w:val="2"/>
      </w:rPr>
    </w:pPr>
  </w:p>
  <w:p w:rsidR="007B70AE" w:rsidRDefault="007B70A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7B70AE" w:rsidRDefault="007B70A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7B70AE" w:rsidRDefault="007B70AE">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7B70AE" w:rsidRDefault="007B70AE">
    <w:pPr>
      <w:pStyle w:val="FootnoteText"/>
      <w:spacing w:line="120" w:lineRule="exact"/>
      <w:ind w:left="1267" w:right="1267" w:firstLine="0"/>
      <w:rPr>
        <w:sz w:val="10"/>
      </w:rPr>
    </w:pPr>
  </w:p>
  <w:p w:rsidR="007B70AE" w:rsidRDefault="007B70AE">
    <w:pPr>
      <w:pStyle w:val="Footer"/>
      <w:rPr>
        <w:b w:val="0"/>
        <w:sz w:val="20"/>
      </w:rPr>
    </w:pPr>
    <w:r>
      <w:rPr>
        <w:b w:val="0"/>
        <w:sz w:val="20"/>
      </w:rPr>
      <w:t>01-45402 (S)</w:t>
    </w:r>
  </w:p>
  <w:p w:rsidR="007B70AE" w:rsidRPr="00E6712F" w:rsidRDefault="007B70AE">
    <w:pPr>
      <w:pStyle w:val="Footer"/>
      <w:spacing w:before="60" w:line="200" w:lineRule="exact"/>
      <w:rPr>
        <w:rFonts w:ascii="Barcode 3 of 9 by request" w:hAnsi="Barcode 3 of 9 by request"/>
        <w:b w:val="0"/>
        <w:sz w:val="20"/>
      </w:rPr>
    </w:pPr>
    <w:r>
      <w:rPr>
        <w:rFonts w:ascii="Barcode 3 of 9 by request" w:hAnsi="Barcode 3 of 9 by request"/>
        <w:b w:val="0"/>
        <w:sz w:val="20"/>
      </w:rPr>
      <w:t>0145402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34" w:rsidRDefault="00BC0C34">
      <w:r>
        <w:separator/>
      </w:r>
    </w:p>
  </w:footnote>
  <w:footnote w:type="continuationSeparator" w:id="0">
    <w:p w:rsidR="00BC0C34" w:rsidRDefault="00BC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AE" w:rsidRDefault="007B70AE">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B70AE">
                  <w:tblPrEx>
                    <w:tblCellMar>
                      <w:top w:w="0" w:type="dxa"/>
                      <w:left w:w="0" w:type="dxa"/>
                      <w:bottom w:w="0" w:type="dxa"/>
                      <w:right w:w="0" w:type="dxa"/>
                    </w:tblCellMar>
                  </w:tblPrEx>
                  <w:trPr>
                    <w:trHeight w:hRule="exact" w:val="864"/>
                  </w:trPr>
                  <w:tc>
                    <w:tcPr>
                      <w:tcW w:w="4838" w:type="dxa"/>
                      <w:vAlign w:val="bottom"/>
                    </w:tcPr>
                    <w:p w:rsidR="007B70AE" w:rsidRDefault="007B70AE">
                      <w:pPr>
                        <w:pStyle w:val="Header"/>
                        <w:spacing w:after="80"/>
                        <w:rPr>
                          <w:b/>
                        </w:rPr>
                      </w:pPr>
                      <w:r>
                        <w:rPr>
                          <w:b/>
                        </w:rPr>
                        <w:t>CEDAW/C/SR.521</w:t>
                      </w:r>
                    </w:p>
                  </w:tc>
                  <w:tc>
                    <w:tcPr>
                      <w:tcW w:w="5047" w:type="dxa"/>
                      <w:vAlign w:val="bottom"/>
                    </w:tcPr>
                    <w:p w:rsidR="007B70AE" w:rsidRDefault="007B70AE">
                      <w:pPr>
                        <w:pStyle w:val="Header"/>
                      </w:pPr>
                    </w:p>
                  </w:tc>
                </w:tr>
              </w:tbl>
              <w:p w:rsidR="007B70AE" w:rsidRDefault="007B70AE"/>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AE" w:rsidRDefault="007B70AE">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B70AE">
                  <w:tblPrEx>
                    <w:tblCellMar>
                      <w:top w:w="0" w:type="dxa"/>
                      <w:left w:w="0" w:type="dxa"/>
                      <w:bottom w:w="0" w:type="dxa"/>
                      <w:right w:w="0" w:type="dxa"/>
                    </w:tblCellMar>
                  </w:tblPrEx>
                  <w:trPr>
                    <w:trHeight w:hRule="exact" w:val="864"/>
                  </w:trPr>
                  <w:tc>
                    <w:tcPr>
                      <w:tcW w:w="4838" w:type="dxa"/>
                      <w:vAlign w:val="bottom"/>
                    </w:tcPr>
                    <w:p w:rsidR="007B70AE" w:rsidRDefault="007B70AE">
                      <w:pPr>
                        <w:pStyle w:val="Header"/>
                      </w:pPr>
                    </w:p>
                  </w:tc>
                  <w:tc>
                    <w:tcPr>
                      <w:tcW w:w="5047" w:type="dxa"/>
                      <w:vAlign w:val="bottom"/>
                    </w:tcPr>
                    <w:p w:rsidR="007B70AE" w:rsidRDefault="007B70AE">
                      <w:pPr>
                        <w:pStyle w:val="Header"/>
                        <w:spacing w:after="80"/>
                        <w:jc w:val="right"/>
                        <w:rPr>
                          <w:b/>
                        </w:rPr>
                      </w:pPr>
                      <w:r>
                        <w:rPr>
                          <w:b/>
                        </w:rPr>
                        <w:t>CEDAW/C/SR.521</w:t>
                      </w:r>
                    </w:p>
                  </w:tc>
                </w:tr>
              </w:tbl>
              <w:p w:rsidR="007B70AE" w:rsidRDefault="007B70AE"/>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B70AE">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7B70AE" w:rsidRDefault="007B70AE">
          <w:pPr>
            <w:pStyle w:val="Header"/>
            <w:spacing w:after="120"/>
          </w:pPr>
        </w:p>
      </w:tc>
      <w:tc>
        <w:tcPr>
          <w:tcW w:w="2059" w:type="dxa"/>
          <w:tcBorders>
            <w:top w:val="nil"/>
            <w:left w:val="nil"/>
            <w:bottom w:val="nil"/>
            <w:right w:val="nil"/>
          </w:tcBorders>
          <w:vAlign w:val="bottom"/>
        </w:tcPr>
        <w:p w:rsidR="007B70AE" w:rsidRDefault="007B70AE">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7B70AE" w:rsidRDefault="007B70AE">
          <w:pPr>
            <w:pStyle w:val="Header"/>
            <w:spacing w:after="120"/>
          </w:pPr>
        </w:p>
      </w:tc>
      <w:tc>
        <w:tcPr>
          <w:tcW w:w="6523" w:type="dxa"/>
          <w:gridSpan w:val="3"/>
          <w:tcBorders>
            <w:top w:val="nil"/>
            <w:left w:val="nil"/>
            <w:bottom w:val="nil"/>
            <w:right w:val="nil"/>
          </w:tcBorders>
          <w:vAlign w:val="bottom"/>
        </w:tcPr>
        <w:p w:rsidR="007B70AE" w:rsidRDefault="007B70AE">
          <w:pPr>
            <w:spacing w:after="80" w:line="240" w:lineRule="auto"/>
            <w:jc w:val="right"/>
            <w:rPr>
              <w:position w:val="-4"/>
            </w:rPr>
          </w:pPr>
          <w:r>
            <w:rPr>
              <w:position w:val="-4"/>
              <w:sz w:val="40"/>
            </w:rPr>
            <w:t>CEDAW</w:t>
          </w:r>
          <w:r>
            <w:rPr>
              <w:position w:val="-4"/>
            </w:rPr>
            <w:t>/C/SR.521</w:t>
          </w:r>
        </w:p>
      </w:tc>
    </w:tr>
    <w:tr w:rsidR="007B70AE">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7B70AE" w:rsidRDefault="007B70A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7B70AE" w:rsidRDefault="007B70AE">
          <w:pPr>
            <w:pStyle w:val="Header"/>
            <w:spacing w:before="109"/>
          </w:pPr>
        </w:p>
      </w:tc>
      <w:tc>
        <w:tcPr>
          <w:tcW w:w="5227" w:type="dxa"/>
          <w:gridSpan w:val="3"/>
          <w:tcBorders>
            <w:left w:val="nil"/>
            <w:bottom w:val="single" w:sz="12" w:space="0" w:color="auto"/>
            <w:right w:val="nil"/>
          </w:tcBorders>
        </w:tcPr>
        <w:p w:rsidR="007B70AE" w:rsidRDefault="007B70A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7B70AE" w:rsidRPr="00E6712F" w:rsidRDefault="007B70AE">
          <w:pPr>
            <w:pStyle w:val="Header"/>
            <w:spacing w:before="109"/>
            <w:rPr>
              <w:lang w:val="es-ES"/>
            </w:rPr>
          </w:pPr>
        </w:p>
      </w:tc>
      <w:tc>
        <w:tcPr>
          <w:tcW w:w="3180" w:type="dxa"/>
          <w:gridSpan w:val="2"/>
          <w:tcBorders>
            <w:left w:val="nil"/>
            <w:bottom w:val="single" w:sz="12" w:space="0" w:color="auto"/>
            <w:right w:val="nil"/>
          </w:tcBorders>
        </w:tcPr>
        <w:p w:rsidR="007B70AE" w:rsidRDefault="007B70AE">
          <w:pPr>
            <w:spacing w:before="240"/>
          </w:pPr>
          <w:r>
            <w:t>Distr. general</w:t>
          </w:r>
        </w:p>
        <w:p w:rsidR="007B70AE" w:rsidRDefault="007B70AE">
          <w:r>
            <w:t>19 de junio de 2006</w:t>
          </w:r>
        </w:p>
        <w:p w:rsidR="007B70AE" w:rsidRDefault="007B70AE">
          <w:r>
            <w:t>Español</w:t>
          </w:r>
        </w:p>
        <w:p w:rsidR="007B70AE" w:rsidRDefault="007B70AE">
          <w:r>
            <w:t>Original: inglés</w:t>
          </w:r>
        </w:p>
      </w:tc>
    </w:tr>
  </w:tbl>
  <w:p w:rsidR="007B70AE" w:rsidRDefault="007B70A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C7B"/>
    <w:multiLevelType w:val="multilevel"/>
    <w:tmpl w:val="6DA019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9F232B5"/>
    <w:multiLevelType w:val="multilevel"/>
    <w:tmpl w:val="19760D78"/>
    <w:lvl w:ilvl="0">
      <w:start w:val="38"/>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2D6578A"/>
    <w:multiLevelType w:val="multilevel"/>
    <w:tmpl w:val="2044591E"/>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26742D8"/>
    <w:multiLevelType w:val="multilevel"/>
    <w:tmpl w:val="0C0A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06/06 18:43:05"/>
    <w:docVar w:name="DocCategory" w:val="SROthers"/>
    <w:docVar w:name="DocType" w:val="Final"/>
    <w:docVar w:name="JobNo" w:val="0145402S"/>
    <w:docVar w:name="OandT" w:val=" "/>
    <w:docVar w:name="Symbol1" w:val="CEDAW/C/SR.521"/>
    <w:docVar w:name="Symbol2" w:val="-"/>
  </w:docVars>
  <w:rsids>
    <w:rsidRoot w:val="0071597E"/>
    <w:rsid w:val="00336F41"/>
    <w:rsid w:val="00594B8F"/>
    <w:rsid w:val="006922E7"/>
    <w:rsid w:val="0071597E"/>
    <w:rsid w:val="007B70AE"/>
    <w:rsid w:val="00B4301B"/>
    <w:rsid w:val="00BC0C34"/>
    <w:rsid w:val="00E6712F"/>
    <w:rsid w:val="00EA19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rsid w:val="00E6712F"/>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6712F"/>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E6712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E6712F"/>
    <w:pPr>
      <w:keepNext/>
      <w:numPr>
        <w:ilvl w:val="3"/>
        <w:numId w:val="4"/>
      </w:numPr>
      <w:spacing w:before="240" w:after="60"/>
      <w:outlineLvl w:val="3"/>
    </w:pPr>
    <w:rPr>
      <w:b/>
      <w:bCs/>
      <w:sz w:val="28"/>
      <w:szCs w:val="28"/>
    </w:rPr>
  </w:style>
  <w:style w:type="paragraph" w:styleId="Heading5">
    <w:name w:val="heading 5"/>
    <w:basedOn w:val="Normal"/>
    <w:next w:val="Normal"/>
    <w:qFormat/>
    <w:rsid w:val="00E6712F"/>
    <w:pPr>
      <w:numPr>
        <w:ilvl w:val="4"/>
        <w:numId w:val="4"/>
      </w:numPr>
      <w:spacing w:before="240" w:after="60"/>
      <w:outlineLvl w:val="4"/>
    </w:pPr>
    <w:rPr>
      <w:b/>
      <w:bCs/>
      <w:i/>
      <w:iCs/>
      <w:sz w:val="26"/>
      <w:szCs w:val="26"/>
    </w:rPr>
  </w:style>
  <w:style w:type="paragraph" w:styleId="Heading6">
    <w:name w:val="heading 6"/>
    <w:basedOn w:val="Normal"/>
    <w:next w:val="Normal"/>
    <w:qFormat/>
    <w:rsid w:val="00E6712F"/>
    <w:pPr>
      <w:numPr>
        <w:ilvl w:val="5"/>
        <w:numId w:val="4"/>
      </w:numPr>
      <w:spacing w:before="240" w:after="60"/>
      <w:outlineLvl w:val="5"/>
    </w:pPr>
    <w:rPr>
      <w:b/>
      <w:bCs/>
      <w:sz w:val="22"/>
      <w:szCs w:val="22"/>
    </w:rPr>
  </w:style>
  <w:style w:type="paragraph" w:styleId="Heading7">
    <w:name w:val="heading 7"/>
    <w:basedOn w:val="Normal"/>
    <w:next w:val="Normal"/>
    <w:qFormat/>
    <w:rsid w:val="00E6712F"/>
    <w:pPr>
      <w:numPr>
        <w:ilvl w:val="6"/>
        <w:numId w:val="4"/>
      </w:numPr>
      <w:spacing w:before="240" w:after="60"/>
      <w:outlineLvl w:val="6"/>
    </w:pPr>
    <w:rPr>
      <w:sz w:val="24"/>
      <w:szCs w:val="24"/>
    </w:rPr>
  </w:style>
  <w:style w:type="paragraph" w:styleId="Heading8">
    <w:name w:val="heading 8"/>
    <w:basedOn w:val="Normal"/>
    <w:next w:val="Normal"/>
    <w:qFormat/>
    <w:rsid w:val="00E6712F"/>
    <w:pPr>
      <w:numPr>
        <w:ilvl w:val="7"/>
        <w:numId w:val="4"/>
      </w:numPr>
      <w:spacing w:before="240" w:after="60"/>
      <w:outlineLvl w:val="7"/>
    </w:pPr>
    <w:rPr>
      <w:i/>
      <w:iCs/>
      <w:sz w:val="24"/>
      <w:szCs w:val="24"/>
    </w:rPr>
  </w:style>
  <w:style w:type="paragraph" w:styleId="Heading9">
    <w:name w:val="heading 9"/>
    <w:basedOn w:val="Normal"/>
    <w:next w:val="Normal"/>
    <w:qFormat/>
    <w:rsid w:val="00E6712F"/>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sid w:val="00E6712F"/>
    <w:rPr>
      <w:b/>
      <w:bCs/>
    </w:rPr>
  </w:style>
  <w:style w:type="paragraph" w:styleId="BalloonText">
    <w:name w:val="Balloon Text"/>
    <w:basedOn w:val="Normal"/>
    <w:semiHidden/>
    <w:rsid w:val="00E67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4530</Words>
  <Characters>24921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DS</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DS</dc:creator>
  <cp:keywords/>
  <dc:description/>
  <cp:lastModifiedBy>RONQUILLO, Sonnia</cp:lastModifiedBy>
  <cp:revision>9</cp:revision>
  <cp:lastPrinted>2006-06-19T06:34:00Z</cp:lastPrinted>
  <dcterms:created xsi:type="dcterms:W3CDTF">2006-06-19T06:28:00Z</dcterms:created>
  <dcterms:modified xsi:type="dcterms:W3CDTF">2006-06-19T06:50:00Z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0145402</vt:lpwstr>
  </property>
  <property fmtid="{D5CDD505-2E9C-101B-9397-08002B2CF9AE}" pid="3" name="Symbol1">
    <vt:lpwstr>CEDAW/C/SR.521</vt:lpwstr>
  </property>
  <property fmtid="{D5CDD505-2E9C-101B-9397-08002B2CF9AE}" pid="4" name="Symbol2">
    <vt:lpwstr/>
  </property>
  <property fmtid="{D5CDD505-2E9C-101B-9397-08002B2CF9AE}" pid="5" name="Translator">
    <vt:lpwstr/>
  </property>
  <property fmtid="{D5CDD505-2E9C-101B-9397-08002B2CF9AE}" pid="6" name="Comment">
    <vt:lpwstr>For archiving only.</vt:lpwstr>
  </property>
  <property fmtid="{D5CDD505-2E9C-101B-9397-08002B2CF9AE}" pid="7" name="DraftPages">
    <vt:lpwstr> </vt:lpwstr>
  </property>
  <property fmtid="{D5CDD505-2E9C-101B-9397-08002B2CF9AE}" pid="8" name="Operator">
    <vt:lpwstr>SR</vt:lpwstr>
  </property>
</Properties>
</file>