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4A7163AC" w14:textId="77777777" w:rsidTr="003349E4">
        <w:trPr>
          <w:trHeight w:hRule="exact" w:val="851"/>
        </w:trPr>
        <w:tc>
          <w:tcPr>
            <w:tcW w:w="142" w:type="dxa"/>
            <w:tcBorders>
              <w:bottom w:val="single" w:sz="4" w:space="0" w:color="auto"/>
            </w:tcBorders>
          </w:tcPr>
          <w:p w14:paraId="2192A84E" w14:textId="77777777" w:rsidR="002D5AAC" w:rsidRDefault="002D5AAC" w:rsidP="00DE3A0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24F89A3"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5FE8C4" w14:textId="77777777" w:rsidR="002D5AAC" w:rsidRDefault="00DE3A05" w:rsidP="00DE3A05">
            <w:pPr>
              <w:jc w:val="right"/>
            </w:pPr>
            <w:r w:rsidRPr="00DE3A05">
              <w:rPr>
                <w:sz w:val="40"/>
              </w:rPr>
              <w:t>CRPD</w:t>
            </w:r>
            <w:r>
              <w:t>/C/KWT/CO/1</w:t>
            </w:r>
          </w:p>
        </w:tc>
      </w:tr>
      <w:tr w:rsidR="002D5AAC" w:rsidRPr="00BB0794" w14:paraId="5B3235D2" w14:textId="77777777" w:rsidTr="003349E4">
        <w:trPr>
          <w:trHeight w:hRule="exact" w:val="2835"/>
        </w:trPr>
        <w:tc>
          <w:tcPr>
            <w:tcW w:w="1280" w:type="dxa"/>
            <w:gridSpan w:val="2"/>
            <w:tcBorders>
              <w:top w:val="single" w:sz="4" w:space="0" w:color="auto"/>
              <w:bottom w:val="single" w:sz="12" w:space="0" w:color="auto"/>
            </w:tcBorders>
          </w:tcPr>
          <w:p w14:paraId="7B09875C" w14:textId="77777777" w:rsidR="002D5AAC" w:rsidRDefault="002E5067" w:rsidP="003349E4">
            <w:pPr>
              <w:spacing w:before="120"/>
              <w:jc w:val="center"/>
            </w:pPr>
            <w:r>
              <w:rPr>
                <w:noProof/>
                <w:lang w:val="fr-CH" w:eastAsia="fr-CH"/>
              </w:rPr>
              <w:drawing>
                <wp:inline distT="0" distB="0" distL="0" distR="0" wp14:anchorId="0DDBD794" wp14:editId="45EA06B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9AD85F"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4A6B8968" w14:textId="77777777" w:rsidR="002D5AAC" w:rsidRDefault="00DE3A05" w:rsidP="003349E4">
            <w:pPr>
              <w:spacing w:before="240"/>
              <w:rPr>
                <w:lang w:val="en-US"/>
              </w:rPr>
            </w:pPr>
            <w:r>
              <w:rPr>
                <w:lang w:val="en-US"/>
              </w:rPr>
              <w:t>Distr.: General</w:t>
            </w:r>
          </w:p>
          <w:p w14:paraId="1A832CE8" w14:textId="77777777" w:rsidR="00DE3A05" w:rsidRDefault="00DE3A05" w:rsidP="00DE3A05">
            <w:pPr>
              <w:spacing w:line="240" w:lineRule="exact"/>
              <w:rPr>
                <w:lang w:val="en-US"/>
              </w:rPr>
            </w:pPr>
            <w:r>
              <w:rPr>
                <w:lang w:val="en-US"/>
              </w:rPr>
              <w:t>18 October 2019</w:t>
            </w:r>
          </w:p>
          <w:p w14:paraId="355E76C1" w14:textId="77777777" w:rsidR="00DE3A05" w:rsidRDefault="00DE3A05" w:rsidP="00DE3A05">
            <w:pPr>
              <w:spacing w:line="240" w:lineRule="exact"/>
              <w:rPr>
                <w:lang w:val="en-US"/>
              </w:rPr>
            </w:pPr>
            <w:r>
              <w:rPr>
                <w:lang w:val="en-US"/>
              </w:rPr>
              <w:t>Russian</w:t>
            </w:r>
          </w:p>
          <w:p w14:paraId="03FEA5FB" w14:textId="77777777" w:rsidR="00DE3A05" w:rsidRPr="008934D2" w:rsidRDefault="00DE3A05" w:rsidP="00DE3A05">
            <w:pPr>
              <w:spacing w:line="240" w:lineRule="exact"/>
              <w:rPr>
                <w:lang w:val="en-US"/>
              </w:rPr>
            </w:pPr>
            <w:r>
              <w:rPr>
                <w:lang w:val="en-US"/>
              </w:rPr>
              <w:t>Original: English</w:t>
            </w:r>
          </w:p>
        </w:tc>
      </w:tr>
    </w:tbl>
    <w:p w14:paraId="30479680" w14:textId="77777777" w:rsidR="00DE3A05" w:rsidRPr="00DE3A05" w:rsidRDefault="00DE3A05" w:rsidP="00DE3A05">
      <w:pPr>
        <w:spacing w:before="120"/>
        <w:rPr>
          <w:b/>
          <w:sz w:val="24"/>
          <w:szCs w:val="24"/>
        </w:rPr>
      </w:pPr>
      <w:bookmarkStart w:id="0" w:name="_GoBack"/>
      <w:bookmarkEnd w:id="0"/>
      <w:r w:rsidRPr="00DE3A05">
        <w:rPr>
          <w:b/>
          <w:bCs/>
          <w:sz w:val="24"/>
          <w:szCs w:val="24"/>
        </w:rPr>
        <w:t>Комитет по правам инвалидов</w:t>
      </w:r>
    </w:p>
    <w:p w14:paraId="456584D7" w14:textId="77777777" w:rsidR="00DE3A05" w:rsidRPr="00F76810" w:rsidRDefault="00DE3A05" w:rsidP="00DE3A05">
      <w:pPr>
        <w:pStyle w:val="HChG"/>
        <w:rPr>
          <w:b w:val="0"/>
          <w:sz w:val="20"/>
        </w:rPr>
      </w:pPr>
      <w:r>
        <w:tab/>
      </w:r>
      <w:r>
        <w:tab/>
        <w:t>Заключительные замечания по первоначальному докладу Кувейта</w:t>
      </w:r>
      <w:r w:rsidRPr="003E465D">
        <w:rPr>
          <w:b w:val="0"/>
          <w:sz w:val="20"/>
        </w:rPr>
        <w:footnoteReference w:customMarkFollows="1" w:id="1"/>
        <w:t>*</w:t>
      </w:r>
    </w:p>
    <w:p w14:paraId="62A60BDD" w14:textId="77777777" w:rsidR="00DE3A05" w:rsidRPr="00F76810" w:rsidRDefault="00DE3A05" w:rsidP="00DE3A05">
      <w:pPr>
        <w:pStyle w:val="HChG"/>
      </w:pPr>
      <w:r>
        <w:tab/>
        <w:t>I.</w:t>
      </w:r>
      <w:r>
        <w:tab/>
      </w:r>
      <w:r>
        <w:rPr>
          <w:bCs/>
        </w:rPr>
        <w:t>Введение</w:t>
      </w:r>
    </w:p>
    <w:p w14:paraId="1721FC5F" w14:textId="77777777" w:rsidR="00DE3A05" w:rsidRPr="00F76810" w:rsidRDefault="00DE3A05" w:rsidP="00DE3A05">
      <w:pPr>
        <w:pStyle w:val="SingleTxtG"/>
      </w:pPr>
      <w:r>
        <w:t>1.</w:t>
      </w:r>
      <w:r>
        <w:tab/>
        <w:t xml:space="preserve">Комитет рассмотрел первоначальный доклад Кувейта (CRPD/C/KWT/1) </w:t>
      </w:r>
      <w:r w:rsidR="00AA642E">
        <w:br/>
      </w:r>
      <w:r>
        <w:t xml:space="preserve">на своих 493-м и 494-м заседаниях (см. CRPD/C/SR.493 и 494), состоявшихся </w:t>
      </w:r>
      <w:r w:rsidR="00AA642E">
        <w:br/>
      </w:r>
      <w:r>
        <w:t>9 и 10 сентября 2019 года. На своем 509-м заседании, состоявшемся 19 сентября 2019</w:t>
      </w:r>
      <w:r w:rsidR="00AE194E">
        <w:rPr>
          <w:lang w:val="en-US"/>
        </w:rPr>
        <w:t> </w:t>
      </w:r>
      <w:r>
        <w:t>года, он принял настоящие заключительные замечания.</w:t>
      </w:r>
    </w:p>
    <w:p w14:paraId="0DDB8F3F" w14:textId="77777777" w:rsidR="00DE3A05" w:rsidRPr="00F76810" w:rsidRDefault="00DE3A05" w:rsidP="00DE3A05">
      <w:pPr>
        <w:pStyle w:val="SingleTxtG"/>
      </w:pPr>
      <w:r>
        <w:t>2.</w:t>
      </w:r>
      <w:r>
        <w:tab/>
        <w:t>Комитет приветствует первоначальный доклад Кувейта, который был подготовлен в соответствии с руководящими принципами Комитета в отношении представления докладов, и выражает государству-участнику признательность за его письменные ответы (CRPD/C/KWT/Q/1/Add.1) на перечень вопросов, подготовленный Комитетом (CRPD/C/KWT/Q/1). Комитет высоко оценивает диалог, состоявшийся с делегацией высокого уровня государства-участника, и выражает ему признательность за направление представительной делегации, в состав которой вошли сотрудники соответствующих правительственных ведомств.</w:t>
      </w:r>
    </w:p>
    <w:p w14:paraId="3B132959" w14:textId="77777777" w:rsidR="00DE3A05" w:rsidRPr="00F76810" w:rsidRDefault="00DE3A05" w:rsidP="00DE3A05">
      <w:pPr>
        <w:pStyle w:val="HChG"/>
      </w:pPr>
      <w:r>
        <w:tab/>
        <w:t>II.</w:t>
      </w:r>
      <w:r>
        <w:tab/>
      </w:r>
      <w:r>
        <w:rPr>
          <w:bCs/>
        </w:rPr>
        <w:t>Позитивные аспекты</w:t>
      </w:r>
    </w:p>
    <w:p w14:paraId="6925FD6B" w14:textId="77777777" w:rsidR="00DE3A05" w:rsidRPr="00F76810" w:rsidRDefault="00DE3A05" w:rsidP="00DE3A05">
      <w:pPr>
        <w:pStyle w:val="SingleTxtG"/>
      </w:pPr>
      <w:r>
        <w:t>3.</w:t>
      </w:r>
      <w:r>
        <w:tab/>
        <w:t xml:space="preserve">Комитет высоко оценивает шаги, предпринятые для введения в действие законодательства, учреждений, стратегий и программ и эффективной системы социальной защиты, направленных на поощрение и защиту прав инвалидов, в том числе: </w:t>
      </w:r>
    </w:p>
    <w:p w14:paraId="7177D3A6" w14:textId="77777777" w:rsidR="00DE3A05" w:rsidRPr="00F76810" w:rsidRDefault="00DE3A05" w:rsidP="00DE3A05">
      <w:pPr>
        <w:pStyle w:val="SingleTxtG"/>
      </w:pPr>
      <w:r>
        <w:tab/>
      </w:r>
      <w:r>
        <w:tab/>
        <w:t>a)</w:t>
      </w:r>
      <w:r>
        <w:tab/>
        <w:t>создание в 2018 году Национального совета по правам человека в качестве позитивного первого шага в направлении поощрения и мониторинга осуществления Конвенции и других международных договоров;</w:t>
      </w:r>
    </w:p>
    <w:p w14:paraId="1CFF8915" w14:textId="77777777" w:rsidR="00DE3A05" w:rsidRPr="00F76810" w:rsidRDefault="00DE3A05" w:rsidP="00DE3A05">
      <w:pPr>
        <w:pStyle w:val="SingleTxtG"/>
      </w:pPr>
      <w:r>
        <w:tab/>
      </w:r>
      <w:r>
        <w:tab/>
        <w:t>b)</w:t>
      </w:r>
      <w:r>
        <w:tab/>
        <w:t>включение целей и задач, касающихся инвалидов, в Национальный план развития (на 2015</w:t>
      </w:r>
      <w:r w:rsidR="00AE194E" w:rsidRPr="00AE194E">
        <w:t>–</w:t>
      </w:r>
      <w:r>
        <w:t>2020 годы) и План перспективного развития на период до 2035 года;</w:t>
      </w:r>
    </w:p>
    <w:p w14:paraId="123AB530" w14:textId="77777777" w:rsidR="00DE3A05" w:rsidRPr="00F76810" w:rsidRDefault="00DE3A05" w:rsidP="00DE3A05">
      <w:pPr>
        <w:pStyle w:val="SingleTxtG"/>
      </w:pPr>
      <w:r>
        <w:tab/>
      </w:r>
      <w:r>
        <w:tab/>
        <w:t>c)</w:t>
      </w:r>
      <w:r>
        <w:tab/>
        <w:t>принятие кодекса универсального проектирования и национальной рамочной программы обеспечения доступности Интернета.</w:t>
      </w:r>
    </w:p>
    <w:p w14:paraId="71459BA5" w14:textId="77777777" w:rsidR="00DE3A05" w:rsidRPr="00F76810" w:rsidRDefault="00DE3A05" w:rsidP="00DE3A05">
      <w:pPr>
        <w:pStyle w:val="HChG"/>
      </w:pPr>
      <w:r>
        <w:lastRenderedPageBreak/>
        <w:tab/>
        <w:t>III.</w:t>
      </w:r>
      <w:r>
        <w:tab/>
      </w:r>
      <w:r>
        <w:rPr>
          <w:bCs/>
        </w:rPr>
        <w:t>Основные вопросы, вызывающие обеспокоенность, и</w:t>
      </w:r>
      <w:r>
        <w:rPr>
          <w:bCs/>
          <w:lang w:val="en-US"/>
        </w:rPr>
        <w:t> </w:t>
      </w:r>
      <w:r>
        <w:rPr>
          <w:bCs/>
        </w:rPr>
        <w:t>рекомендации</w:t>
      </w:r>
    </w:p>
    <w:p w14:paraId="16710566" w14:textId="77777777" w:rsidR="00DE3A05" w:rsidRPr="00F76810" w:rsidRDefault="00DE3A05" w:rsidP="00DE3A05">
      <w:pPr>
        <w:pStyle w:val="H1G"/>
      </w:pPr>
      <w:r>
        <w:tab/>
        <w:t>A.</w:t>
      </w:r>
      <w:r>
        <w:tab/>
      </w:r>
      <w:r>
        <w:rPr>
          <w:bCs/>
        </w:rPr>
        <w:t>Общие принципы и обязательства (статьи 1–4)</w:t>
      </w:r>
      <w:r>
        <w:t xml:space="preserve"> </w:t>
      </w:r>
    </w:p>
    <w:p w14:paraId="08E8E8A8" w14:textId="77777777" w:rsidR="00DE3A05" w:rsidRPr="00F76810" w:rsidRDefault="00DE3A05" w:rsidP="00DE3A05">
      <w:pPr>
        <w:pStyle w:val="SingleTxtG"/>
      </w:pPr>
      <w:r>
        <w:t>4.</w:t>
      </w:r>
      <w:r>
        <w:tab/>
        <w:t xml:space="preserve">Комитет отмечает, что государство-участник не ратифицировало Факультативный протокол к Конвенции и другие международные договоры по правам человека, включая Факультативный протокол к Конвенции против пыток и других жестоких, бесчеловечных или унижающих достоинство видов обращения и наказания. </w:t>
      </w:r>
    </w:p>
    <w:p w14:paraId="6A323D43" w14:textId="77777777" w:rsidR="00DE3A05" w:rsidRPr="00F76810" w:rsidRDefault="00DE3A05" w:rsidP="00DE3A05">
      <w:pPr>
        <w:pStyle w:val="SingleTxtG"/>
        <w:rPr>
          <w:b/>
          <w:bCs/>
        </w:rPr>
      </w:pPr>
      <w:r>
        <w:t>5.</w:t>
      </w:r>
      <w:r>
        <w:tab/>
      </w:r>
      <w:r>
        <w:rPr>
          <w:b/>
          <w:bCs/>
        </w:rPr>
        <w:t>Комитет рекомендует государству-участнику ратифицировать Факультативный протокол к Конвенции и, учитывая неделимость всех прав человека, призывает государство-участник рассмотреть вопрос о присоединении к другим международным договорам, включая Факультативный протокол к Конвенции против пыток и других жестоких, бесчеловечных или унижающих достоинство видов обращения и наказания.</w:t>
      </w:r>
      <w:r>
        <w:t xml:space="preserve"> </w:t>
      </w:r>
    </w:p>
    <w:p w14:paraId="24651114" w14:textId="77777777" w:rsidR="00DE3A05" w:rsidRPr="00F76810" w:rsidRDefault="00DE3A05" w:rsidP="00DE3A05">
      <w:pPr>
        <w:pStyle w:val="SingleTxtG"/>
      </w:pPr>
      <w:r>
        <w:t>6.</w:t>
      </w:r>
      <w:r>
        <w:tab/>
        <w:t>Комитет обеспокоен тем, что государством-участником были сделаны:</w:t>
      </w:r>
    </w:p>
    <w:p w14:paraId="544CE8A8" w14:textId="77777777" w:rsidR="00DE3A05" w:rsidRPr="00F76810" w:rsidRDefault="00DE3A05" w:rsidP="00DE3A05">
      <w:pPr>
        <w:pStyle w:val="SingleTxtG"/>
      </w:pPr>
      <w:r>
        <w:tab/>
      </w:r>
      <w:r>
        <w:tab/>
        <w:t>a)</w:t>
      </w:r>
      <w:r>
        <w:tab/>
        <w:t>оговорки к пункту 1 а) статьи 18 и пункту 2 статьи 23 Конвенции;</w:t>
      </w:r>
    </w:p>
    <w:p w14:paraId="25865E4F" w14:textId="77777777" w:rsidR="00DE3A05" w:rsidRPr="00F76810" w:rsidRDefault="00DE3A05" w:rsidP="00DE3A05">
      <w:pPr>
        <w:pStyle w:val="SingleTxtG"/>
      </w:pPr>
      <w:r>
        <w:tab/>
      </w:r>
      <w:r>
        <w:tab/>
        <w:t>b)</w:t>
      </w:r>
      <w:r>
        <w:tab/>
        <w:t>заявление о толковании пункта 2 статьи 12 Конвенции, уточняющее, что осуществление правоспособности зависит от кувейтского законодательства;</w:t>
      </w:r>
    </w:p>
    <w:p w14:paraId="2EDCB80B" w14:textId="77777777" w:rsidR="00DE3A05" w:rsidRPr="00F76810" w:rsidRDefault="00DE3A05" w:rsidP="00DE3A05">
      <w:pPr>
        <w:pStyle w:val="SingleTxtG"/>
      </w:pPr>
      <w:r>
        <w:tab/>
      </w:r>
      <w:r>
        <w:tab/>
        <w:t>c)</w:t>
      </w:r>
      <w:r>
        <w:tab/>
        <w:t xml:space="preserve">заявления о толковании пункта а) статьи 19 и пункта а) статьи 25 Конвенции. </w:t>
      </w:r>
    </w:p>
    <w:p w14:paraId="648D5270" w14:textId="77777777" w:rsidR="00DE3A05" w:rsidRPr="00F76810" w:rsidRDefault="00DE3A05" w:rsidP="00DE3A05">
      <w:pPr>
        <w:pStyle w:val="SingleTxtG"/>
        <w:rPr>
          <w:b/>
          <w:bCs/>
        </w:rPr>
      </w:pPr>
      <w:r>
        <w:t>7.</w:t>
      </w:r>
      <w:r>
        <w:tab/>
      </w:r>
      <w:r>
        <w:rPr>
          <w:b/>
          <w:bCs/>
        </w:rPr>
        <w:t>Комитет рекомендует государству-участнику:</w:t>
      </w:r>
      <w:r>
        <w:t xml:space="preserve"> </w:t>
      </w:r>
    </w:p>
    <w:p w14:paraId="1CA087BA"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снять оговорки к пункту 1 а) статьи 18 и пункту 2 статьи 23 Конвенции;</w:t>
      </w:r>
    </w:p>
    <w:p w14:paraId="5583B9C5" w14:textId="77777777" w:rsidR="00DE3A05" w:rsidRPr="00F76810" w:rsidRDefault="00DE3A05" w:rsidP="00DE3A05">
      <w:pPr>
        <w:pStyle w:val="SingleTxtG"/>
        <w:rPr>
          <w:b/>
          <w:bCs/>
        </w:rPr>
      </w:pPr>
      <w:r w:rsidRPr="00DE3A05">
        <w:rPr>
          <w:b/>
        </w:rPr>
        <w:tab/>
      </w:r>
      <w:r w:rsidRPr="00DE3A05">
        <w:rPr>
          <w:b/>
        </w:rPr>
        <w:tab/>
        <w:t>b)</w:t>
      </w:r>
      <w:r>
        <w:tab/>
      </w:r>
      <w:r>
        <w:rPr>
          <w:b/>
          <w:bCs/>
        </w:rPr>
        <w:t>отозвать свое заявление о толковании пункта 2 статьи 12 Конвенции и принять правовые меры для осуществления права на равенство перед законом, что означает, что все инвалиды, включая лиц с психосоциальными и интеллектуальными нарушениями, обладают правоспособностью наравне с другими во всех сферах жизни;</w:t>
      </w:r>
    </w:p>
    <w:p w14:paraId="397A942E" w14:textId="77777777" w:rsidR="00DE3A05" w:rsidRPr="00F76810" w:rsidRDefault="00DE3A05" w:rsidP="00DE3A05">
      <w:pPr>
        <w:pStyle w:val="SingleTxtG"/>
        <w:rPr>
          <w:b/>
          <w:bCs/>
        </w:rPr>
      </w:pPr>
      <w:r>
        <w:tab/>
      </w:r>
      <w:r>
        <w:tab/>
      </w:r>
      <w:r w:rsidRPr="00DE3A05">
        <w:rPr>
          <w:b/>
        </w:rPr>
        <w:t>c)</w:t>
      </w:r>
      <w:r>
        <w:tab/>
      </w:r>
      <w:r>
        <w:rPr>
          <w:b/>
          <w:bCs/>
        </w:rPr>
        <w:t>отозвать свои заявления о толковании пункта а) статьи 19 и пункта</w:t>
      </w:r>
      <w:r w:rsidR="00AE194E">
        <w:rPr>
          <w:b/>
          <w:bCs/>
          <w:lang w:val="en-US"/>
        </w:rPr>
        <w:t> </w:t>
      </w:r>
      <w:r>
        <w:rPr>
          <w:b/>
          <w:bCs/>
        </w:rPr>
        <w:t>а) статьи 25 Конвенции.</w:t>
      </w:r>
    </w:p>
    <w:p w14:paraId="2E938BD8" w14:textId="77777777" w:rsidR="00DE3A05" w:rsidRPr="00F76810" w:rsidRDefault="00DE3A05" w:rsidP="00DE3A05">
      <w:pPr>
        <w:pStyle w:val="SingleTxtG"/>
      </w:pPr>
      <w:r>
        <w:t>8.</w:t>
      </w:r>
      <w:r>
        <w:tab/>
        <w:t>Комитет обеспокоен тем, что:</w:t>
      </w:r>
    </w:p>
    <w:p w14:paraId="6D689CDB" w14:textId="77777777" w:rsidR="00DE3A05" w:rsidRPr="00F76810" w:rsidRDefault="00DE3A05" w:rsidP="00DE3A05">
      <w:pPr>
        <w:pStyle w:val="SingleTxtG"/>
      </w:pPr>
      <w:r>
        <w:tab/>
      </w:r>
      <w:r>
        <w:tab/>
        <w:t>a)</w:t>
      </w:r>
      <w:r>
        <w:tab/>
        <w:t xml:space="preserve">законодательство государства-участника, включая Закон № 8/2010 о правах инвалидов и Закон № 21/2015 о защите прав ребенка, Гражданский, Гражданско-процессуальный и Уголовный кодексы, основано на медицинской модели инвалидности и не признает инвалидов в качестве правообладателей; </w:t>
      </w:r>
    </w:p>
    <w:p w14:paraId="61567105" w14:textId="77777777" w:rsidR="00DE3A05" w:rsidRPr="00F76810" w:rsidRDefault="00DE3A05" w:rsidP="00DE3A05">
      <w:pPr>
        <w:pStyle w:val="SingleTxtG"/>
      </w:pPr>
      <w:r>
        <w:tab/>
      </w:r>
      <w:r>
        <w:tab/>
        <w:t>b)</w:t>
      </w:r>
      <w:r>
        <w:tab/>
        <w:t xml:space="preserve">действующее национальное законодательство, в частности </w:t>
      </w:r>
      <w:r w:rsidR="00AE194E">
        <w:br/>
      </w:r>
      <w:r>
        <w:t xml:space="preserve">Закон № 8/2010, не охватывает социальные, экономические и культурные права и основные гражданские и политические права, включая право на жизнь, свободу и личную неприкосновенность, на участие в политической жизни и на равное признание перед законом; не распространяется на инвалидов, принадлежащих к общинам бедуинов или не являющихся гражданами Кувейта; и содержит узкую концепцию инвалидности, которая исключает лиц с психосоциальными и интеллектуальными нарушениями и не учитывает препятствия, с которыми сталкиваются инвалиды в обществе; </w:t>
      </w:r>
    </w:p>
    <w:p w14:paraId="4C3AC992" w14:textId="77777777" w:rsidR="00DE3A05" w:rsidRPr="00F76810" w:rsidRDefault="00DE3A05" w:rsidP="00DE3A05">
      <w:pPr>
        <w:pStyle w:val="SingleTxtG"/>
      </w:pPr>
      <w:r>
        <w:tab/>
      </w:r>
      <w:r>
        <w:tab/>
        <w:t>c)</w:t>
      </w:r>
      <w:r>
        <w:tab/>
        <w:t>государство-участник не имеет национальной стратегии по вопросам инвалидности, которая распространялась бы на инвалидов, не являющихся гражданами Кувейта;</w:t>
      </w:r>
    </w:p>
    <w:p w14:paraId="0653D071" w14:textId="77777777" w:rsidR="00DE3A05" w:rsidRPr="00F76810" w:rsidRDefault="00DE3A05" w:rsidP="00DE3A05">
      <w:pPr>
        <w:pStyle w:val="SingleTxtG"/>
      </w:pPr>
      <w:r>
        <w:tab/>
      </w:r>
      <w:r>
        <w:tab/>
        <w:t>d)</w:t>
      </w:r>
      <w:r>
        <w:tab/>
        <w:t>решения судов в пользу организаций и семей инвалидов не выполняются.</w:t>
      </w:r>
    </w:p>
    <w:p w14:paraId="58702FD4" w14:textId="77777777" w:rsidR="00DE3A05" w:rsidRPr="00F76810" w:rsidRDefault="00DE3A05" w:rsidP="00DE3A05">
      <w:pPr>
        <w:pStyle w:val="SingleTxtG"/>
        <w:pageBreakBefore/>
        <w:rPr>
          <w:b/>
          <w:bCs/>
        </w:rPr>
      </w:pPr>
      <w:r>
        <w:t>9.</w:t>
      </w:r>
      <w:r>
        <w:tab/>
      </w:r>
      <w:r>
        <w:rPr>
          <w:b/>
          <w:bCs/>
        </w:rPr>
        <w:t>Комитет рекомендует государству-участнику:</w:t>
      </w:r>
    </w:p>
    <w:p w14:paraId="62E7BB5E" w14:textId="77777777" w:rsidR="00DE3A05" w:rsidRPr="00DE3A05" w:rsidRDefault="00DE3A05" w:rsidP="00DE3A05">
      <w:pPr>
        <w:pStyle w:val="SingleTxtG"/>
        <w:rPr>
          <w:b/>
          <w:bCs/>
        </w:rPr>
      </w:pPr>
      <w:r>
        <w:tab/>
      </w:r>
      <w:r w:rsidRPr="00DE3A05">
        <w:rPr>
          <w:b/>
        </w:rPr>
        <w:tab/>
        <w:t>a)</w:t>
      </w:r>
      <w:r w:rsidRPr="00DE3A05">
        <w:rPr>
          <w:b/>
        </w:rPr>
        <w:tab/>
      </w:r>
      <w:r w:rsidRPr="00DE3A05">
        <w:rPr>
          <w:b/>
          <w:bCs/>
        </w:rPr>
        <w:t xml:space="preserve">пересмотреть свои стратегии и законодательство, включая </w:t>
      </w:r>
      <w:r>
        <w:rPr>
          <w:b/>
          <w:bCs/>
        </w:rPr>
        <w:br/>
      </w:r>
      <w:r w:rsidRPr="00DE3A05">
        <w:rPr>
          <w:b/>
          <w:bCs/>
        </w:rPr>
        <w:t>Закон № 8/2010 и Закон № 21/2015, Гражданский, Гражданско-процессуальный и Уголовный кодексы, в целях полноценного перехода к правозащитной модели инвалидности в соответствии с Конвенцией;</w:t>
      </w:r>
    </w:p>
    <w:p w14:paraId="6F0BFFCE"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принять необходимые правовые меры для обеспечения того, чтобы национальное законодательство, в особенности Закон № 8/2010, признавало развитие концепции инвалидности, основанной на учете взаимосвязи между инвалидностью и препятствиями, возникающими на пути их всестороннего участия в жизни общества, и обеспечить также, чтобы национальное законодательство охватывало права всех инвалидов, включая лиц, не являющихся гражданами Кувейта;</w:t>
      </w:r>
    </w:p>
    <w:p w14:paraId="3A6168F0" w14:textId="77777777" w:rsidR="00DE3A05" w:rsidRPr="00DE3A05" w:rsidRDefault="00DE3A05" w:rsidP="00DE3A05">
      <w:pPr>
        <w:pStyle w:val="SingleTxtG"/>
        <w:rPr>
          <w:b/>
          <w:bCs/>
        </w:rPr>
      </w:pPr>
      <w:r w:rsidRPr="00DE3A05">
        <w:rPr>
          <w:b/>
        </w:rPr>
        <w:tab/>
      </w:r>
      <w:r w:rsidRPr="00DE3A05">
        <w:rPr>
          <w:b/>
        </w:rPr>
        <w:tab/>
        <w:t>c)</w:t>
      </w:r>
      <w:r w:rsidRPr="00DE3A05">
        <w:rPr>
          <w:b/>
        </w:rPr>
        <w:tab/>
      </w:r>
      <w:r w:rsidRPr="00DE3A05">
        <w:rPr>
          <w:b/>
          <w:bCs/>
        </w:rPr>
        <w:t>воспользоваться Стратегией Государственного органа по делам инвалидов на 2020–2025 годы</w:t>
      </w:r>
      <w:r w:rsidRPr="00DE3A05">
        <w:rPr>
          <w:b/>
        </w:rPr>
        <w:t xml:space="preserve"> </w:t>
      </w:r>
      <w:r w:rsidRPr="00DE3A05">
        <w:rPr>
          <w:b/>
          <w:bCs/>
        </w:rPr>
        <w:t>в качестве основы для разработки национальной стратегии по вопросам инвалидности и основанного на правозащитной модели инвалидности плана действий с конкретными сроками выполнения;</w:t>
      </w:r>
    </w:p>
    <w:p w14:paraId="460396A1" w14:textId="77777777" w:rsidR="00DE3A05" w:rsidRPr="00F76810" w:rsidRDefault="00DE3A05" w:rsidP="00DE3A05">
      <w:pPr>
        <w:pStyle w:val="SingleTxtG"/>
        <w:rPr>
          <w:b/>
          <w:bCs/>
        </w:rPr>
      </w:pPr>
      <w:r w:rsidRPr="00DE3A05">
        <w:rPr>
          <w:b/>
        </w:rPr>
        <w:tab/>
      </w:r>
      <w:r w:rsidRPr="00DE3A05">
        <w:rPr>
          <w:b/>
        </w:rPr>
        <w:tab/>
        <w:t>d)</w:t>
      </w:r>
      <w:r w:rsidRPr="00DE3A05">
        <w:rPr>
          <w:b/>
        </w:rPr>
        <w:tab/>
      </w:r>
      <w:r w:rsidRPr="00DE3A05">
        <w:rPr>
          <w:b/>
          <w:bCs/>
        </w:rPr>
        <w:t>обеспечить</w:t>
      </w:r>
      <w:r>
        <w:rPr>
          <w:b/>
          <w:bCs/>
        </w:rPr>
        <w:t xml:space="preserve"> выполнение в полном объеме решений судов в пользу организаций и семей инвалидов.</w:t>
      </w:r>
    </w:p>
    <w:p w14:paraId="12B6775B" w14:textId="77777777" w:rsidR="00DE3A05" w:rsidRPr="00F76810" w:rsidRDefault="00DE3A05" w:rsidP="00DE3A05">
      <w:pPr>
        <w:pStyle w:val="H1G"/>
      </w:pPr>
      <w:r>
        <w:tab/>
        <w:t>B.</w:t>
      </w:r>
      <w:r>
        <w:tab/>
      </w:r>
      <w:r>
        <w:rPr>
          <w:bCs/>
        </w:rPr>
        <w:t>Конкретные права (статьи 5–30)</w:t>
      </w:r>
    </w:p>
    <w:p w14:paraId="7D0DA1DE" w14:textId="77777777" w:rsidR="00DE3A05" w:rsidRPr="00F76810" w:rsidRDefault="00DE3A05" w:rsidP="00DE3A05">
      <w:pPr>
        <w:pStyle w:val="H23G"/>
      </w:pPr>
      <w:r>
        <w:tab/>
      </w:r>
      <w:r>
        <w:tab/>
      </w:r>
      <w:r>
        <w:rPr>
          <w:bCs/>
        </w:rPr>
        <w:t>Равенство и недискриминация (статья 5)</w:t>
      </w:r>
    </w:p>
    <w:p w14:paraId="0F07AA40" w14:textId="77777777" w:rsidR="00DE3A05" w:rsidRPr="00F76810" w:rsidRDefault="00DE3A05" w:rsidP="00DE3A05">
      <w:pPr>
        <w:pStyle w:val="SingleTxtG"/>
      </w:pPr>
      <w:r>
        <w:t>10.</w:t>
      </w:r>
      <w:r>
        <w:tab/>
        <w:t xml:space="preserve">Комитет обеспокоен тем, что: </w:t>
      </w:r>
    </w:p>
    <w:p w14:paraId="341B229B" w14:textId="77777777" w:rsidR="00DE3A05" w:rsidRPr="00F76810" w:rsidRDefault="00DE3A05" w:rsidP="00DE3A05">
      <w:pPr>
        <w:pStyle w:val="SingleTxtG"/>
      </w:pPr>
      <w:r>
        <w:tab/>
      </w:r>
      <w:r>
        <w:tab/>
        <w:t>a)</w:t>
      </w:r>
      <w:r>
        <w:tab/>
        <w:t>в Конституции и Законе № 8/2010 прямо не признается право на равенство, не содержится четкого запрета дискриминации по признаку инвалидности, включая множественные и перекрестные формы дискриминации, а отказ в разумном приспособлении не признается в качестве акта дискриминации;</w:t>
      </w:r>
    </w:p>
    <w:p w14:paraId="100B677B" w14:textId="77777777" w:rsidR="00DE3A05" w:rsidRPr="00F76810" w:rsidRDefault="00DE3A05" w:rsidP="00DE3A05">
      <w:pPr>
        <w:pStyle w:val="SingleTxtG"/>
      </w:pPr>
      <w:r>
        <w:tab/>
      </w:r>
      <w:r>
        <w:tab/>
        <w:t>b)</w:t>
      </w:r>
      <w:r>
        <w:tab/>
        <w:t>Закон № 8/2010 не применяется к лицам, не являющимся гражданами Кувейта, если только они не были рождены в браке кувейтской женщины с некувейтцем;</w:t>
      </w:r>
    </w:p>
    <w:p w14:paraId="208DA4FD" w14:textId="77777777" w:rsidR="00DE3A05" w:rsidRPr="00F76810" w:rsidRDefault="00DE3A05" w:rsidP="00DE3A05">
      <w:pPr>
        <w:pStyle w:val="SingleTxtG"/>
      </w:pPr>
      <w:r>
        <w:tab/>
      </w:r>
      <w:r>
        <w:tab/>
        <w:t>c)</w:t>
      </w:r>
      <w:r>
        <w:tab/>
        <w:t>отсутствуют эффективные средства правовой защиты, позволяющие инвалидам отстаивать свои права;</w:t>
      </w:r>
    </w:p>
    <w:p w14:paraId="74FF4670" w14:textId="77777777" w:rsidR="00DE3A05" w:rsidRPr="00F76810" w:rsidRDefault="00DE3A05" w:rsidP="00DE3A05">
      <w:pPr>
        <w:pStyle w:val="SingleTxtG"/>
      </w:pPr>
      <w:r>
        <w:tab/>
      </w:r>
      <w:r>
        <w:tab/>
        <w:t>d)</w:t>
      </w:r>
      <w:r>
        <w:tab/>
        <w:t xml:space="preserve">в законодательстве используются уничижительные формулировки по отношению к инвалидам. </w:t>
      </w:r>
    </w:p>
    <w:p w14:paraId="003E304D" w14:textId="77777777" w:rsidR="00DE3A05" w:rsidRPr="00F76810" w:rsidRDefault="00DE3A05" w:rsidP="00DE3A05">
      <w:pPr>
        <w:pStyle w:val="SingleTxtG"/>
        <w:rPr>
          <w:b/>
          <w:bCs/>
        </w:rPr>
      </w:pPr>
      <w:r>
        <w:t>11.</w:t>
      </w:r>
      <w:r>
        <w:tab/>
      </w:r>
      <w:r>
        <w:rPr>
          <w:b/>
          <w:bCs/>
        </w:rPr>
        <w:t>Комитет ссылается на свое замечание общего порядка № 6 (2018) по вопросу равенства и недискриминации и рекомендует государству-участнику:</w:t>
      </w:r>
      <w:r>
        <w:t xml:space="preserve"> </w:t>
      </w:r>
    </w:p>
    <w:p w14:paraId="6CCFA5F4" w14:textId="77777777" w:rsidR="00DE3A05" w:rsidRPr="00DE3A05" w:rsidRDefault="00DE3A05" w:rsidP="00DE3A05">
      <w:pPr>
        <w:pStyle w:val="SingleTxtG"/>
        <w:rPr>
          <w:b/>
          <w:bCs/>
        </w:rPr>
      </w:pPr>
      <w:r>
        <w:tab/>
      </w:r>
      <w:r w:rsidRPr="00DE3A05">
        <w:rPr>
          <w:b/>
        </w:rPr>
        <w:tab/>
        <w:t>a)</w:t>
      </w:r>
      <w:r w:rsidRPr="00DE3A05">
        <w:rPr>
          <w:b/>
        </w:rPr>
        <w:tab/>
      </w:r>
      <w:r w:rsidRPr="00DE3A05">
        <w:rPr>
          <w:b/>
          <w:bCs/>
        </w:rPr>
        <w:t xml:space="preserve">пересмотреть свое законодательство, включая Конституцию и </w:t>
      </w:r>
      <w:r w:rsidR="00AE194E">
        <w:rPr>
          <w:b/>
          <w:bCs/>
        </w:rPr>
        <w:br/>
      </w:r>
      <w:r w:rsidRPr="00DE3A05">
        <w:rPr>
          <w:b/>
          <w:bCs/>
        </w:rPr>
        <w:t>Закон № 8/2010, с тем чтобы обеспечить запрещение дискриминации по признаку инвалидности, включая множественные и перекрестные формы дискриминации, признание отказа в разумном приспособлении в качестве акта дискриминации по признаку инвалидности в законодательстве и установление за него соответствующего наказания;</w:t>
      </w:r>
      <w:r w:rsidRPr="00DE3A05">
        <w:rPr>
          <w:b/>
        </w:rPr>
        <w:t xml:space="preserve"> </w:t>
      </w:r>
    </w:p>
    <w:p w14:paraId="751E7361"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обеспечить, чтобы положения о равенстве и недискриминации применялись ко всем инвалидам, находящимся на территории страны, включая некувейтцев и лиц без гражданства (бедуинов), и внести соответствующие поправки в свое законодательство, включая Закон № 8/2010 и Закон о гражданстве;</w:t>
      </w:r>
      <w:r w:rsidRPr="00DE3A05">
        <w:rPr>
          <w:b/>
        </w:rPr>
        <w:t xml:space="preserve"> </w:t>
      </w:r>
    </w:p>
    <w:p w14:paraId="2C3D547D" w14:textId="77777777" w:rsidR="00DE3A05" w:rsidRPr="00F76810" w:rsidRDefault="00DE3A05" w:rsidP="00DE3A05">
      <w:pPr>
        <w:pStyle w:val="SingleTxtG"/>
        <w:rPr>
          <w:b/>
          <w:bCs/>
        </w:rPr>
      </w:pPr>
      <w:r w:rsidRPr="00DE3A05">
        <w:rPr>
          <w:b/>
        </w:rPr>
        <w:tab/>
      </w:r>
      <w:r w:rsidRPr="00DE3A05">
        <w:rPr>
          <w:b/>
        </w:rPr>
        <w:tab/>
        <w:t>c)</w:t>
      </w:r>
      <w:r w:rsidRPr="00DE3A05">
        <w:rPr>
          <w:b/>
        </w:rPr>
        <w:tab/>
      </w:r>
      <w:r w:rsidRPr="00DE3A05">
        <w:rPr>
          <w:b/>
          <w:bCs/>
        </w:rPr>
        <w:t>обеспечить наличие эффективных средств правовой защиты, позволяющих</w:t>
      </w:r>
      <w:r>
        <w:rPr>
          <w:b/>
          <w:bCs/>
        </w:rPr>
        <w:t xml:space="preserve"> инвалидам отстаивать свои права, в том числе в случаях дискриминации по признаку инвалидности;</w:t>
      </w:r>
    </w:p>
    <w:p w14:paraId="47DF09D0" w14:textId="77777777" w:rsidR="00DE3A05" w:rsidRPr="00F76810" w:rsidRDefault="00DE3A05" w:rsidP="00DE3A05">
      <w:pPr>
        <w:pStyle w:val="SingleTxtG"/>
        <w:rPr>
          <w:b/>
          <w:bCs/>
        </w:rPr>
      </w:pPr>
      <w:r>
        <w:tab/>
      </w:r>
      <w:r w:rsidRPr="00DE3A05">
        <w:rPr>
          <w:b/>
        </w:rPr>
        <w:tab/>
        <w:t>d)</w:t>
      </w:r>
      <w:r>
        <w:tab/>
      </w:r>
      <w:r>
        <w:rPr>
          <w:b/>
          <w:bCs/>
        </w:rPr>
        <w:t>исключить любые унизительные по отношению к инвалидам формулировки из всех законодательных актов, включая Гражданский, Уголовный и Гражданско-процессуальный кодексы.</w:t>
      </w:r>
      <w:r>
        <w:t xml:space="preserve"> </w:t>
      </w:r>
    </w:p>
    <w:p w14:paraId="52885890" w14:textId="77777777" w:rsidR="00DE3A05" w:rsidRPr="00F76810" w:rsidRDefault="00DE3A05" w:rsidP="00DE3A05">
      <w:pPr>
        <w:pStyle w:val="H23G"/>
      </w:pPr>
      <w:r>
        <w:tab/>
      </w:r>
      <w:r>
        <w:tab/>
      </w:r>
      <w:r>
        <w:rPr>
          <w:bCs/>
        </w:rPr>
        <w:t>Женщины-инвалиды (статья 6)</w:t>
      </w:r>
    </w:p>
    <w:p w14:paraId="53BA6AA5" w14:textId="0E0CDA4C" w:rsidR="00DE3A05" w:rsidRPr="00BB0794" w:rsidRDefault="00DE3A05" w:rsidP="00DE3A05">
      <w:pPr>
        <w:pStyle w:val="SingleTxtG"/>
      </w:pPr>
      <w:r>
        <w:t>12.</w:t>
      </w:r>
      <w:r>
        <w:tab/>
        <w:t xml:space="preserve">Комитет обеспокоен: </w:t>
      </w:r>
    </w:p>
    <w:p w14:paraId="319A3015" w14:textId="77777777" w:rsidR="00DE3A05" w:rsidRPr="00F76810" w:rsidRDefault="00DE3A05" w:rsidP="00DE3A05">
      <w:pPr>
        <w:pStyle w:val="SingleTxtG"/>
      </w:pPr>
      <w:r>
        <w:tab/>
      </w:r>
      <w:r>
        <w:tab/>
        <w:t>a)</w:t>
      </w:r>
      <w:r>
        <w:tab/>
        <w:t xml:space="preserve">отсутствием в законодательстве, в том числе в Законе № 8/2010, стратегиях и программах положений, конкретно касающихся прав женщин-инвалидов и девочек-инвалидов; </w:t>
      </w:r>
    </w:p>
    <w:p w14:paraId="03335DF0" w14:textId="77777777" w:rsidR="00DE3A05" w:rsidRPr="00F76810" w:rsidRDefault="00DE3A05" w:rsidP="00DE3A05">
      <w:pPr>
        <w:pStyle w:val="SingleTxtG"/>
      </w:pPr>
      <w:r>
        <w:tab/>
      </w:r>
      <w:r>
        <w:tab/>
        <w:t>b)</w:t>
      </w:r>
      <w:r>
        <w:tab/>
        <w:t xml:space="preserve">препятствиями, порождаемыми неправильными представлениями об инвалидности, которые не позволяют женщинам-инвалидам и девочкам-инвалидам пользоваться своими правами во всех сферах жизни, в частности в области образования, брака и отношений, наравне с другими; </w:t>
      </w:r>
    </w:p>
    <w:p w14:paraId="64A77E87" w14:textId="77777777" w:rsidR="00DE3A05" w:rsidRPr="00F76810" w:rsidRDefault="00DE3A05" w:rsidP="00DE3A05">
      <w:pPr>
        <w:pStyle w:val="SingleTxtG"/>
      </w:pPr>
      <w:r>
        <w:tab/>
      </w:r>
      <w:r>
        <w:tab/>
        <w:t>c)</w:t>
      </w:r>
      <w:r>
        <w:tab/>
        <w:t>отсутствием данных о представленности женщин-инвалидов на рынке труда;</w:t>
      </w:r>
    </w:p>
    <w:p w14:paraId="08ADDFAF" w14:textId="77777777" w:rsidR="00DE3A05" w:rsidRPr="00F76810" w:rsidRDefault="00DE3A05" w:rsidP="00DE3A05">
      <w:pPr>
        <w:pStyle w:val="SingleTxtG"/>
      </w:pPr>
      <w:r>
        <w:tab/>
      </w:r>
      <w:r>
        <w:tab/>
        <w:t>d)</w:t>
      </w:r>
      <w:r>
        <w:tab/>
        <w:t>непринятием мер для улучшения положения, расширения прав и возможностей и развития женщин-инвалидов и девочек-инвалидов и для поощрения их участия в общественной и политической жизни.</w:t>
      </w:r>
    </w:p>
    <w:p w14:paraId="116AF081" w14:textId="49C69D7B" w:rsidR="00DE3A05" w:rsidRPr="00F76810" w:rsidRDefault="00DE3A05" w:rsidP="00DE3A05">
      <w:pPr>
        <w:pStyle w:val="SingleTxtG"/>
        <w:rPr>
          <w:b/>
          <w:bCs/>
        </w:rPr>
      </w:pPr>
      <w:r>
        <w:t>13.</w:t>
      </w:r>
      <w:r>
        <w:tab/>
      </w:r>
      <w:r>
        <w:rPr>
          <w:b/>
          <w:bCs/>
        </w:rPr>
        <w:t>Ссылаясь на свое замечание общего порядка № 3 (20</w:t>
      </w:r>
      <w:r w:rsidR="00951866" w:rsidRPr="00951866">
        <w:rPr>
          <w:b/>
          <w:bCs/>
        </w:rPr>
        <w:t>1</w:t>
      </w:r>
      <w:r>
        <w:rPr>
          <w:b/>
          <w:bCs/>
        </w:rPr>
        <w:t>6) о женщинах-инвалидах и девочках-инвалидах, Комитет рекомендует государству участнику:</w:t>
      </w:r>
    </w:p>
    <w:p w14:paraId="4E99339E" w14:textId="77777777" w:rsidR="00DE3A05" w:rsidRPr="00DE3A05" w:rsidRDefault="00DE3A05" w:rsidP="00DE3A05">
      <w:pPr>
        <w:pStyle w:val="SingleTxtG"/>
        <w:rPr>
          <w:b/>
          <w:bCs/>
        </w:rPr>
      </w:pPr>
      <w:r>
        <w:tab/>
      </w:r>
      <w:r w:rsidRPr="00DE3A05">
        <w:rPr>
          <w:b/>
        </w:rPr>
        <w:tab/>
        <w:t>a)</w:t>
      </w:r>
      <w:r w:rsidRPr="00DE3A05">
        <w:rPr>
          <w:b/>
        </w:rPr>
        <w:tab/>
      </w:r>
      <w:r w:rsidRPr="00DE3A05">
        <w:rPr>
          <w:b/>
          <w:bCs/>
        </w:rPr>
        <w:t>обеспечить учет прав женщин-инвалидов и девочек-инвалидов в своем законодательстве, в том числе в Законе № 8/2010, стратегиях и программах, включая программы социального обеспечения и жилищного фонда и Национальный план развития (на 2015</w:t>
      </w:r>
      <w:r w:rsidR="00AE194E" w:rsidRPr="00AE194E">
        <w:rPr>
          <w:b/>
          <w:bCs/>
        </w:rPr>
        <w:t>–</w:t>
      </w:r>
      <w:r w:rsidRPr="00DE3A05">
        <w:rPr>
          <w:b/>
          <w:bCs/>
        </w:rPr>
        <w:t>2020 годы);</w:t>
      </w:r>
      <w:r w:rsidRPr="00DE3A05">
        <w:rPr>
          <w:b/>
        </w:rPr>
        <w:t xml:space="preserve"> </w:t>
      </w:r>
    </w:p>
    <w:p w14:paraId="665E1B6C"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принять меры по устранению всех препятствий, с тем чтобы женщины-инвалиды и девочки-инвалиды могли пользоваться своими правами на инклюзивное образование, здравоохранение и занятость,</w:t>
      </w:r>
      <w:r w:rsidR="00AE194E">
        <w:rPr>
          <w:b/>
          <w:bCs/>
        </w:rPr>
        <w:t xml:space="preserve"> </w:t>
      </w:r>
      <w:r w:rsidRPr="00DE3A05">
        <w:rPr>
          <w:b/>
          <w:bCs/>
        </w:rPr>
        <w:t>а также правами, связанными с решением любых вопросов, касающихся вступления в брак и отношений, наравне с другими, в том числе путем принятия мер по повышению осведомленности для борьбы со стереотипами, предрассудками и ошибочными представлениями;</w:t>
      </w:r>
    </w:p>
    <w:p w14:paraId="434EF512" w14:textId="77777777" w:rsidR="00DE3A05" w:rsidRPr="00DE3A05" w:rsidRDefault="00DE3A05" w:rsidP="00DE3A05">
      <w:pPr>
        <w:pStyle w:val="SingleTxtG"/>
        <w:rPr>
          <w:b/>
          <w:bCs/>
        </w:rPr>
      </w:pPr>
      <w:r w:rsidRPr="00DE3A05">
        <w:rPr>
          <w:b/>
        </w:rPr>
        <w:tab/>
      </w:r>
      <w:r w:rsidRPr="00DE3A05">
        <w:rPr>
          <w:b/>
        </w:rPr>
        <w:tab/>
        <w:t>c)</w:t>
      </w:r>
      <w:r w:rsidRPr="00DE3A05">
        <w:rPr>
          <w:b/>
        </w:rPr>
        <w:tab/>
      </w:r>
      <w:r w:rsidRPr="00DE3A05">
        <w:rPr>
          <w:b/>
          <w:bCs/>
        </w:rPr>
        <w:t>обеспечить сбор дезагрегированных данных о женщинах-инвалидах по всем охватываемым Конвенцией областям;</w:t>
      </w:r>
      <w:r w:rsidRPr="00DE3A05">
        <w:rPr>
          <w:b/>
        </w:rPr>
        <w:t xml:space="preserve"> </w:t>
      </w:r>
    </w:p>
    <w:p w14:paraId="471C9086" w14:textId="77777777" w:rsidR="00DE3A05" w:rsidRPr="00F76810" w:rsidRDefault="00DE3A05" w:rsidP="00DE3A05">
      <w:pPr>
        <w:pStyle w:val="SingleTxtG"/>
        <w:rPr>
          <w:b/>
          <w:bCs/>
        </w:rPr>
      </w:pPr>
      <w:r w:rsidRPr="00DE3A05">
        <w:rPr>
          <w:b/>
        </w:rPr>
        <w:tab/>
      </w:r>
      <w:r w:rsidRPr="00DE3A05">
        <w:rPr>
          <w:b/>
        </w:rPr>
        <w:tab/>
        <w:t>d)</w:t>
      </w:r>
      <w:r w:rsidRPr="00DE3A05">
        <w:rPr>
          <w:b/>
        </w:rPr>
        <w:tab/>
      </w:r>
      <w:r w:rsidRPr="00DE3A05">
        <w:rPr>
          <w:b/>
          <w:bCs/>
        </w:rPr>
        <w:t>принять</w:t>
      </w:r>
      <w:r>
        <w:rPr>
          <w:b/>
          <w:bCs/>
        </w:rPr>
        <w:t xml:space="preserve"> меры по улучшению положения, расширению прав и возможностей и развитию женщин-инвалидов и девочек-инвалидов и поощрять их участие в общественной и политической жизни, в том числе путем установления и применения квот.</w:t>
      </w:r>
    </w:p>
    <w:p w14:paraId="2DE14E7B" w14:textId="77777777" w:rsidR="00DE3A05" w:rsidRPr="00F76810" w:rsidRDefault="00DE3A05" w:rsidP="00DE3A05">
      <w:pPr>
        <w:pStyle w:val="H23G"/>
      </w:pPr>
      <w:r>
        <w:tab/>
      </w:r>
      <w:r>
        <w:tab/>
      </w:r>
      <w:r>
        <w:rPr>
          <w:bCs/>
        </w:rPr>
        <w:t>Дети-инвалиды (статья 7)</w:t>
      </w:r>
      <w:r>
        <w:t xml:space="preserve"> </w:t>
      </w:r>
    </w:p>
    <w:p w14:paraId="378C8A71" w14:textId="77777777" w:rsidR="00DE3A05" w:rsidRPr="00F76810" w:rsidRDefault="00DE3A05" w:rsidP="00DE3A05">
      <w:pPr>
        <w:pStyle w:val="SingleTxtG"/>
      </w:pPr>
      <w:r>
        <w:t>14.</w:t>
      </w:r>
      <w:r>
        <w:tab/>
        <w:t>Комитет обеспокоен:</w:t>
      </w:r>
    </w:p>
    <w:p w14:paraId="25A7EF03" w14:textId="77777777" w:rsidR="00DE3A05" w:rsidRPr="00F76810" w:rsidRDefault="00DE3A05" w:rsidP="00DE3A05">
      <w:pPr>
        <w:pStyle w:val="SingleTxtG"/>
      </w:pPr>
      <w:r>
        <w:tab/>
      </w:r>
      <w:r>
        <w:tab/>
        <w:t>a)</w:t>
      </w:r>
      <w:r>
        <w:tab/>
        <w:t>отсутствием в законах и политике, в том числе в Законе № 8/2010 и Законе № 21/2015, конкретных мер по защите детей-инвалидов;</w:t>
      </w:r>
    </w:p>
    <w:p w14:paraId="36891763" w14:textId="77777777" w:rsidR="00DE3A05" w:rsidRPr="00F76810" w:rsidRDefault="00DE3A05" w:rsidP="00DE3A05">
      <w:pPr>
        <w:pStyle w:val="SingleTxtG"/>
      </w:pPr>
      <w:r>
        <w:tab/>
      </w:r>
      <w:r>
        <w:tab/>
        <w:t>b)</w:t>
      </w:r>
      <w:r>
        <w:tab/>
        <w:t xml:space="preserve">отсутствием стратегии, поощряющей осуществление девочками-инвалидами и мальчиками-инвалидами своих свобод и прав наравне с другими детьми, и систематически собираемой информации о принимаемых мерах и поддержке, которая предоставляется достигающим совершеннолетия детям-инвалидам, для того чтобы они могли начать самостоятельную жизнь; </w:t>
      </w:r>
    </w:p>
    <w:p w14:paraId="44530DE0" w14:textId="77777777" w:rsidR="00DE3A05" w:rsidRPr="00F76810" w:rsidRDefault="00DE3A05" w:rsidP="00DE3A05">
      <w:pPr>
        <w:pStyle w:val="SingleTxtG"/>
      </w:pPr>
      <w:r>
        <w:tab/>
      </w:r>
      <w:r>
        <w:tab/>
        <w:t>c)</w:t>
      </w:r>
      <w:r>
        <w:tab/>
        <w:t xml:space="preserve">дискриминацией де-юре и де-факто в отношении детей-инвалидов, особенно тех, чьи родители являются бедуинами; </w:t>
      </w:r>
    </w:p>
    <w:p w14:paraId="41482D35" w14:textId="77777777" w:rsidR="00DE3A05" w:rsidRPr="00F76810" w:rsidRDefault="00DE3A05" w:rsidP="00DE3A05">
      <w:pPr>
        <w:pStyle w:val="SingleTxtG"/>
      </w:pPr>
      <w:r>
        <w:tab/>
      </w:r>
      <w:r>
        <w:tab/>
        <w:t>d)</w:t>
      </w:r>
      <w:r>
        <w:tab/>
        <w:t>непринятием мер поддержки, позволяющих девочкам-инвалидам и мальчикам-инвалидам выражать свое мнение по всем волнующим их вопросам;</w:t>
      </w:r>
    </w:p>
    <w:p w14:paraId="08FB1423" w14:textId="77777777" w:rsidR="00DE3A05" w:rsidRPr="00F76810" w:rsidRDefault="00DE3A05" w:rsidP="00DE3A05">
      <w:pPr>
        <w:pStyle w:val="SingleTxtG"/>
      </w:pPr>
      <w:r>
        <w:tab/>
      </w:r>
      <w:r>
        <w:tab/>
        <w:t>e)</w:t>
      </w:r>
      <w:r>
        <w:tab/>
        <w:t xml:space="preserve">отсутствием данных о девочках-инвалидах и мальчиках-инвалидах, в том числе о тех, чьи родители являются бедуинами; </w:t>
      </w:r>
    </w:p>
    <w:p w14:paraId="234039F0" w14:textId="77777777" w:rsidR="00DE3A05" w:rsidRPr="00F76810" w:rsidRDefault="00DE3A05" w:rsidP="00DE3A05">
      <w:pPr>
        <w:pStyle w:val="SingleTxtG"/>
      </w:pPr>
      <w:r>
        <w:tab/>
      </w:r>
      <w:r>
        <w:tab/>
        <w:t>f)</w:t>
      </w:r>
      <w:r>
        <w:tab/>
        <w:t>отсутствием программ по наращиванию потенциала в области прав детей-инвалидов, ориентированных в особенности на сотрудников секторов здравоохранения и образования и социальных служб.</w:t>
      </w:r>
    </w:p>
    <w:p w14:paraId="71FB8101" w14:textId="77777777" w:rsidR="00DE3A05" w:rsidRPr="00F76810" w:rsidRDefault="00DE3A05" w:rsidP="00DE3A05">
      <w:pPr>
        <w:pStyle w:val="SingleTxtG"/>
        <w:rPr>
          <w:b/>
          <w:bCs/>
        </w:rPr>
      </w:pPr>
      <w:r>
        <w:t>15.</w:t>
      </w:r>
      <w:r>
        <w:tab/>
      </w:r>
      <w:r>
        <w:rPr>
          <w:b/>
          <w:bCs/>
        </w:rPr>
        <w:t>Комитет рекомендует государству-участнику принять все необходимые меры для поощрения осуществления прав ребенка девочек-инвалидов и мальчиков-инвалидов, в частности тех из них, кто сталкивается множественными и перекрестными формами дискриминации, наравне с другими, в том числе посредством:</w:t>
      </w:r>
    </w:p>
    <w:p w14:paraId="5890F4E1"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включения конкретных положений о защите прав детей-инвалидов в Закон № 8/2010 и Закон № 21/2015;</w:t>
      </w:r>
      <w:r w:rsidRPr="00DE3A05">
        <w:rPr>
          <w:b/>
        </w:rPr>
        <w:t xml:space="preserve"> </w:t>
      </w:r>
    </w:p>
    <w:p w14:paraId="4C0F3CC5"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обеспечения учета прав детей-инвалидов, включая принцип наилучшего обеспечения интересов ребенка, в законодательстве, стратегиях, планах и программах, касающихся детей и молодежи, и предоставления надлежащей поддержки девочкам-инвалидам и мальчикам-инвалидам, с тем чтобы помочь им начать самостоятельную жизнь по достижении ими совершеннолетия;</w:t>
      </w:r>
    </w:p>
    <w:p w14:paraId="7F9B3405" w14:textId="77777777" w:rsidR="00DE3A05" w:rsidRPr="00DE3A05" w:rsidRDefault="00DE3A05" w:rsidP="00DE3A05">
      <w:pPr>
        <w:pStyle w:val="SingleTxtG"/>
        <w:rPr>
          <w:b/>
          <w:bCs/>
        </w:rPr>
      </w:pPr>
      <w:r w:rsidRPr="00DE3A05">
        <w:rPr>
          <w:b/>
        </w:rPr>
        <w:tab/>
      </w:r>
      <w:r w:rsidRPr="00DE3A05">
        <w:rPr>
          <w:b/>
        </w:rPr>
        <w:tab/>
        <w:t>c)</w:t>
      </w:r>
      <w:r w:rsidRPr="00DE3A05">
        <w:rPr>
          <w:b/>
        </w:rPr>
        <w:tab/>
      </w:r>
      <w:r w:rsidRPr="00DE3A05">
        <w:rPr>
          <w:b/>
          <w:bCs/>
        </w:rPr>
        <w:t>устранения любых проявлений дискриминации в отношении детей</w:t>
      </w:r>
      <w:r w:rsidR="00AE194E">
        <w:rPr>
          <w:b/>
          <w:bCs/>
        </w:rPr>
        <w:noBreakHyphen/>
      </w:r>
      <w:r w:rsidRPr="00DE3A05">
        <w:rPr>
          <w:b/>
          <w:bCs/>
        </w:rPr>
        <w:t>инвалидов, в том числе тех, чьи родители являются бедуинами;</w:t>
      </w:r>
    </w:p>
    <w:p w14:paraId="00279796" w14:textId="77777777" w:rsidR="00DE3A05" w:rsidRPr="00DE3A05" w:rsidRDefault="00DE3A05" w:rsidP="00DE3A05">
      <w:pPr>
        <w:pStyle w:val="SingleTxtG"/>
        <w:rPr>
          <w:b/>
          <w:bCs/>
        </w:rPr>
      </w:pPr>
      <w:r w:rsidRPr="00DE3A05">
        <w:rPr>
          <w:b/>
        </w:rPr>
        <w:tab/>
      </w:r>
      <w:r w:rsidRPr="00DE3A05">
        <w:rPr>
          <w:b/>
        </w:rPr>
        <w:tab/>
        <w:t>d)</w:t>
      </w:r>
      <w:r w:rsidRPr="00DE3A05">
        <w:rPr>
          <w:b/>
        </w:rPr>
        <w:tab/>
      </w:r>
      <w:r w:rsidRPr="00DE3A05">
        <w:rPr>
          <w:b/>
          <w:bCs/>
        </w:rPr>
        <w:t>создания механизма, обеспечивающего всестороннее участие детей</w:t>
      </w:r>
      <w:r w:rsidR="00AE194E">
        <w:rPr>
          <w:b/>
          <w:bCs/>
        </w:rPr>
        <w:noBreakHyphen/>
      </w:r>
      <w:r w:rsidRPr="00DE3A05">
        <w:rPr>
          <w:b/>
          <w:bCs/>
        </w:rPr>
        <w:t>инвалидов в процессах принятия решений и разработки политики, с тем чтобы гарантировать, что предоставляемые им услуги отвечают их потребностям, и повысить осведомленность детей-инвалидов об их правах, включая право на свободное выражение мнений по всем затрагивающим их вопросам, с учетом развивающихся способностей детей;</w:t>
      </w:r>
    </w:p>
    <w:p w14:paraId="09EEFB09" w14:textId="77777777" w:rsidR="00DE3A05" w:rsidRPr="00DE3A05" w:rsidRDefault="00DE3A05" w:rsidP="00DE3A05">
      <w:pPr>
        <w:pStyle w:val="SingleTxtG"/>
        <w:rPr>
          <w:b/>
          <w:bCs/>
        </w:rPr>
      </w:pPr>
      <w:r w:rsidRPr="00DE3A05">
        <w:rPr>
          <w:b/>
        </w:rPr>
        <w:tab/>
      </w:r>
      <w:r w:rsidRPr="00DE3A05">
        <w:rPr>
          <w:b/>
        </w:rPr>
        <w:tab/>
        <w:t>e)</w:t>
      </w:r>
      <w:r w:rsidRPr="00DE3A05">
        <w:rPr>
          <w:b/>
        </w:rPr>
        <w:tab/>
      </w:r>
      <w:r w:rsidRPr="00DE3A05">
        <w:rPr>
          <w:b/>
          <w:bCs/>
        </w:rPr>
        <w:t>активизации сбора дезагрегированных данных о детях-инвалидах, в том числе из числа бедуинов, для разработки соответствующей государственной политики во всех областях, охватываемых Конвенцией;</w:t>
      </w:r>
    </w:p>
    <w:p w14:paraId="30213BD3" w14:textId="77777777" w:rsidR="00DE3A05" w:rsidRPr="00F76810" w:rsidRDefault="00DE3A05" w:rsidP="00DE3A05">
      <w:pPr>
        <w:pStyle w:val="SingleTxtG"/>
        <w:rPr>
          <w:b/>
          <w:bCs/>
        </w:rPr>
      </w:pPr>
      <w:r w:rsidRPr="00DE3A05">
        <w:rPr>
          <w:b/>
        </w:rPr>
        <w:tab/>
      </w:r>
      <w:r w:rsidRPr="00DE3A05">
        <w:rPr>
          <w:b/>
        </w:rPr>
        <w:tab/>
        <w:t>f)</w:t>
      </w:r>
      <w:r>
        <w:tab/>
      </w:r>
      <w:r>
        <w:rPr>
          <w:b/>
          <w:bCs/>
        </w:rPr>
        <w:t>укрепления потенциала сотрудников секторов здравоохранения и образования и социальных служб, в особенности по правам детей-инвалидов.</w:t>
      </w:r>
    </w:p>
    <w:p w14:paraId="0600CE4F" w14:textId="77777777" w:rsidR="00DE3A05" w:rsidRPr="00F76810" w:rsidRDefault="00DE3A05" w:rsidP="00DE3A05">
      <w:pPr>
        <w:pStyle w:val="H23G"/>
      </w:pPr>
      <w:r>
        <w:tab/>
      </w:r>
      <w:r>
        <w:tab/>
      </w:r>
      <w:r>
        <w:rPr>
          <w:bCs/>
        </w:rPr>
        <w:t>Просветительно-воспитательная работа (статья 8)</w:t>
      </w:r>
    </w:p>
    <w:p w14:paraId="67F76DEC" w14:textId="77777777" w:rsidR="00DE3A05" w:rsidRPr="00F76810" w:rsidRDefault="00DE3A05" w:rsidP="00DE3A05">
      <w:pPr>
        <w:pStyle w:val="SingleTxtG"/>
      </w:pPr>
      <w:r>
        <w:t>16.</w:t>
      </w:r>
      <w:r>
        <w:tab/>
        <w:t xml:space="preserve">Комитет обеспокоен тем, что недостаточная информированность населения в целом о правах инвалидов и распространенность медицинской модели инвалидности создают препятствия, не дающие инвалидам возможности осуществлять свои права и пользоваться ими, в том числе в области образования, занятости и брака, и вынуждают их не покидать своих домов. </w:t>
      </w:r>
    </w:p>
    <w:p w14:paraId="1A40E84A" w14:textId="77777777" w:rsidR="00DE3A05" w:rsidRPr="00F76810" w:rsidRDefault="00DE3A05" w:rsidP="00DE3A05">
      <w:pPr>
        <w:pStyle w:val="SingleTxtG"/>
        <w:rPr>
          <w:b/>
          <w:bCs/>
        </w:rPr>
      </w:pPr>
      <w:r>
        <w:t>17.</w:t>
      </w:r>
      <w:r>
        <w:tab/>
      </w:r>
      <w:r>
        <w:rPr>
          <w:b/>
          <w:bCs/>
        </w:rPr>
        <w:t>Комитет рекомендует государству-участнику в тесной консультации с организациями инвалидов принять национальную стратегию, основанную на правозащитной модели инвалидности, для повышения осведомленности о правах инвалидов и содействия формированию их позитивного образа и распространения информации об их правах, предусмотренных Конвенцией.</w:t>
      </w:r>
      <w:r>
        <w:t xml:space="preserve"> </w:t>
      </w:r>
    </w:p>
    <w:p w14:paraId="471C301B" w14:textId="77777777" w:rsidR="00DE3A05" w:rsidRPr="00F76810" w:rsidRDefault="00DE3A05" w:rsidP="00DE3A05">
      <w:pPr>
        <w:pStyle w:val="H23G"/>
      </w:pPr>
      <w:r>
        <w:tab/>
      </w:r>
      <w:r>
        <w:tab/>
      </w:r>
      <w:r>
        <w:rPr>
          <w:bCs/>
        </w:rPr>
        <w:t>Доступность (статья 9)</w:t>
      </w:r>
    </w:p>
    <w:p w14:paraId="1F6E51C1" w14:textId="77777777" w:rsidR="00DE3A05" w:rsidRPr="00F76810" w:rsidRDefault="00DE3A05" w:rsidP="00DE3A05">
      <w:pPr>
        <w:pStyle w:val="SingleTxtG"/>
      </w:pPr>
      <w:r>
        <w:t>18.</w:t>
      </w:r>
      <w:r>
        <w:tab/>
        <w:t>Комитет обеспокоен:</w:t>
      </w:r>
    </w:p>
    <w:p w14:paraId="664319B3" w14:textId="77777777" w:rsidR="00DE3A05" w:rsidRPr="00F76810" w:rsidRDefault="00DE3A05" w:rsidP="00DE3A05">
      <w:pPr>
        <w:pStyle w:val="SingleTxtG"/>
      </w:pPr>
      <w:r>
        <w:tab/>
      </w:r>
      <w:r>
        <w:tab/>
        <w:t>a)</w:t>
      </w:r>
      <w:r>
        <w:tab/>
        <w:t>недостаточно эффективным осуществлением положений о доступности зданий и транспорта, предусмотренных Законом № 8/2010, а также тем, что кодекс универсального проектирования до сих пор не был принят;</w:t>
      </w:r>
    </w:p>
    <w:p w14:paraId="373DD7E5" w14:textId="77777777" w:rsidR="00DE3A05" w:rsidRPr="00F76810" w:rsidRDefault="00DE3A05" w:rsidP="00DE3A05">
      <w:pPr>
        <w:pStyle w:val="SingleTxtG"/>
      </w:pPr>
      <w:r>
        <w:tab/>
      </w:r>
      <w:r>
        <w:tab/>
        <w:t>b)</w:t>
      </w:r>
      <w:r>
        <w:tab/>
        <w:t xml:space="preserve">отсутствием доступа к общественному транспорту и государственной и частной инфраструктуре и услугам, предоставляемым населению или открытым для него, в том числе у глухих и слепых, а также у лиц с интеллектуальными нарушениями; </w:t>
      </w:r>
    </w:p>
    <w:p w14:paraId="5A904D4C" w14:textId="77777777" w:rsidR="00DE3A05" w:rsidRPr="00F76810" w:rsidRDefault="00DE3A05" w:rsidP="00DE3A05">
      <w:pPr>
        <w:pStyle w:val="SingleTxtG"/>
      </w:pPr>
      <w:r>
        <w:tab/>
      </w:r>
      <w:r>
        <w:tab/>
        <w:t>c)</w:t>
      </w:r>
      <w:r>
        <w:tab/>
        <w:t xml:space="preserve">препятствиями, с которыми сталкиваются инвалиды при получении доступа к информационно-коммуникационным технологиям. </w:t>
      </w:r>
    </w:p>
    <w:p w14:paraId="6CF24608" w14:textId="77777777" w:rsidR="00DE3A05" w:rsidRPr="00F76810" w:rsidRDefault="00DE3A05" w:rsidP="00DE3A05">
      <w:pPr>
        <w:pStyle w:val="SingleTxtG"/>
        <w:rPr>
          <w:b/>
          <w:bCs/>
        </w:rPr>
      </w:pPr>
      <w:r>
        <w:t>19.</w:t>
      </w:r>
      <w:r>
        <w:tab/>
      </w:r>
      <w:r>
        <w:rPr>
          <w:b/>
          <w:bCs/>
        </w:rPr>
        <w:t>Ссылаясь на свое замечание общего порядка № 2 (2014) о доступности, Комитет рекомендует государству участнику:</w:t>
      </w:r>
      <w:r>
        <w:t xml:space="preserve"> </w:t>
      </w:r>
    </w:p>
    <w:p w14:paraId="2575908D" w14:textId="77777777" w:rsidR="00DE3A05" w:rsidRPr="00DE3A05" w:rsidRDefault="00DE3A05" w:rsidP="00DE3A05">
      <w:pPr>
        <w:pStyle w:val="SingleTxtG"/>
        <w:rPr>
          <w:b/>
          <w:bCs/>
        </w:rPr>
      </w:pPr>
      <w:r>
        <w:tab/>
      </w:r>
      <w:r w:rsidRPr="00DE3A05">
        <w:rPr>
          <w:b/>
        </w:rPr>
        <w:tab/>
        <w:t>a)</w:t>
      </w:r>
      <w:r w:rsidRPr="00DE3A05">
        <w:rPr>
          <w:b/>
        </w:rPr>
        <w:tab/>
      </w:r>
      <w:r w:rsidRPr="00DE3A05">
        <w:rPr>
          <w:b/>
          <w:bCs/>
        </w:rPr>
        <w:t>обеспечить эффективное осуществление положений о доступности зданий и транспорта во всех частях государства-участника, в том числе в бедных районах, без неоправданных задержек принять кодекс универсального проектирования и создать и применять механизмы мониторинга и наказания за несоблюдение этих положений;</w:t>
      </w:r>
      <w:r w:rsidRPr="00DE3A05">
        <w:rPr>
          <w:b/>
        </w:rPr>
        <w:t xml:space="preserve"> </w:t>
      </w:r>
    </w:p>
    <w:p w14:paraId="2A373D94"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обеспечить, чтобы общественный транспорт и государственная и частная инфраструктура и услуги, предоставляемые населению или открытые для него, особенно в области образования, здравоохранения, занятости, банковских операций, досуга и культуры и общих спортивных мероприятий, были полностью доступны для всех инвалидов, в том числе путем принятия подкрепленного достаточными ресурсами плана действий по обеспечению доступности с указанием сроков выполнения и критериев мониторинга и оценки;</w:t>
      </w:r>
    </w:p>
    <w:p w14:paraId="24420DC4" w14:textId="77777777" w:rsidR="00DE3A05" w:rsidRPr="00F76810" w:rsidRDefault="00DE3A05" w:rsidP="00DE3A05">
      <w:pPr>
        <w:pStyle w:val="SingleTxtG"/>
        <w:rPr>
          <w:b/>
          <w:bCs/>
        </w:rPr>
      </w:pPr>
      <w:r w:rsidRPr="00DE3A05">
        <w:rPr>
          <w:b/>
        </w:rPr>
        <w:tab/>
      </w:r>
      <w:r w:rsidRPr="00DE3A05">
        <w:rPr>
          <w:b/>
        </w:rPr>
        <w:tab/>
        <w:t>c)</w:t>
      </w:r>
      <w:r w:rsidRPr="00DE3A05">
        <w:rPr>
          <w:b/>
        </w:rPr>
        <w:tab/>
      </w:r>
      <w:r w:rsidRPr="00DE3A05">
        <w:rPr>
          <w:b/>
          <w:bCs/>
        </w:rPr>
        <w:t>устранить все препятствия на пути доступа инвалидов к информационно-коммуникационным технологиям, в том числе путем принятия национальной</w:t>
      </w:r>
      <w:r>
        <w:rPr>
          <w:b/>
          <w:bCs/>
        </w:rPr>
        <w:t xml:space="preserve"> рамочной программы обеспечения доступности Интернета, расширения использования альтернативных и дополнительных технологий для инвалидов и поощрения применения недорогих методов связи для них.</w:t>
      </w:r>
      <w:r>
        <w:t xml:space="preserve"> </w:t>
      </w:r>
    </w:p>
    <w:p w14:paraId="1516D81F" w14:textId="77777777" w:rsidR="00DE3A05" w:rsidRPr="00F76810" w:rsidRDefault="00DE3A05" w:rsidP="00DE3A05">
      <w:pPr>
        <w:pStyle w:val="H23G"/>
      </w:pPr>
      <w:r>
        <w:tab/>
      </w:r>
      <w:r>
        <w:tab/>
      </w:r>
      <w:r>
        <w:rPr>
          <w:bCs/>
        </w:rPr>
        <w:t>Право на жизнь (статья 10)</w:t>
      </w:r>
    </w:p>
    <w:p w14:paraId="286DCE6B" w14:textId="77777777" w:rsidR="00DE3A05" w:rsidRPr="00F76810" w:rsidRDefault="00DE3A05" w:rsidP="00DE3A05">
      <w:pPr>
        <w:pStyle w:val="SingleTxtG"/>
      </w:pPr>
      <w:r>
        <w:t>20.</w:t>
      </w:r>
      <w:r>
        <w:tab/>
        <w:t>Комитет обеспокоен законностью и практикой применения смертной казни, а</w:t>
      </w:r>
      <w:r w:rsidR="00AE194E">
        <w:rPr>
          <w:lang w:val="en-US"/>
        </w:rPr>
        <w:t> </w:t>
      </w:r>
      <w:r>
        <w:t>также тем, что она используется в качестве меры наказания для инвалидов в государстве-участнике в нарушение ограничений, установленных международным правом.</w:t>
      </w:r>
    </w:p>
    <w:p w14:paraId="17949858" w14:textId="77777777" w:rsidR="00DE3A05" w:rsidRPr="00F76810" w:rsidRDefault="00DE3A05" w:rsidP="00DE3A05">
      <w:pPr>
        <w:pStyle w:val="SingleTxtG"/>
        <w:rPr>
          <w:b/>
          <w:bCs/>
        </w:rPr>
      </w:pPr>
      <w:r>
        <w:t>21.</w:t>
      </w:r>
      <w:r>
        <w:tab/>
      </w:r>
      <w:r>
        <w:rPr>
          <w:b/>
          <w:bCs/>
        </w:rPr>
        <w:t>Комитет настоятельно призывает государство-участник отменить смертную казнь и немедленно прекратить все казни лиц с психосоциальными и интеллектуальными нарушениями в соответствии с ограничениями, установленными международным правом.</w:t>
      </w:r>
      <w:r>
        <w:t xml:space="preserve"> </w:t>
      </w:r>
      <w:r>
        <w:rPr>
          <w:b/>
          <w:bCs/>
        </w:rPr>
        <w:t>Он также рекомендует государству-участнику ратифицировать второй Факультативный протокол к Международному пакту о гражданских и политических правах, направленный на отмену смертной казни.</w:t>
      </w:r>
    </w:p>
    <w:p w14:paraId="3AA527A9" w14:textId="77777777" w:rsidR="00DE3A05" w:rsidRPr="00F76810" w:rsidRDefault="00DE3A05" w:rsidP="00DE3A05">
      <w:pPr>
        <w:pStyle w:val="H23G"/>
      </w:pPr>
      <w:r>
        <w:tab/>
      </w:r>
      <w:r>
        <w:tab/>
      </w:r>
      <w:r>
        <w:rPr>
          <w:bCs/>
        </w:rPr>
        <w:t>Ситуации риска и чрезвычайные гуманитарные ситуации (статья 11)</w:t>
      </w:r>
    </w:p>
    <w:p w14:paraId="6CEF4101" w14:textId="77777777" w:rsidR="00DE3A05" w:rsidRPr="00F76810" w:rsidRDefault="00DE3A05" w:rsidP="00DE3A05">
      <w:pPr>
        <w:pStyle w:val="SingleTxtG"/>
      </w:pPr>
      <w:r>
        <w:t>22.</w:t>
      </w:r>
      <w:r>
        <w:tab/>
        <w:t>Комитет обеспокоен:</w:t>
      </w:r>
    </w:p>
    <w:p w14:paraId="319DAF90" w14:textId="77777777" w:rsidR="00DE3A05" w:rsidRPr="00F76810" w:rsidRDefault="00DE3A05" w:rsidP="00DE3A05">
      <w:pPr>
        <w:pStyle w:val="SingleTxtG"/>
      </w:pPr>
      <w:r>
        <w:tab/>
      </w:r>
      <w:r>
        <w:tab/>
        <w:t>a)</w:t>
      </w:r>
      <w:r>
        <w:tab/>
        <w:t>отсутствием конкретной стратегии, протоколов и инструментов, направленных на предотвращение ситуаций риска и чрезвычайных гуманитарных ситуаций, обеспечение защиты, оказание помощи и охват инвалидов в случае возникновения таких ситуаций;</w:t>
      </w:r>
    </w:p>
    <w:p w14:paraId="0964E5E2" w14:textId="77777777" w:rsidR="00DE3A05" w:rsidRPr="00F76810" w:rsidRDefault="00DE3A05" w:rsidP="00DE3A05">
      <w:pPr>
        <w:pStyle w:val="SingleTxtG"/>
      </w:pPr>
      <w:r>
        <w:tab/>
      </w:r>
      <w:r>
        <w:tab/>
        <w:t>b)</w:t>
      </w:r>
      <w:r>
        <w:tab/>
        <w:t>отсутствием информации о доступности гуманитарной помощи, включая системы эвакуации, транспорт, убежища и вспомогательные устройства, для инвалидов.</w:t>
      </w:r>
    </w:p>
    <w:p w14:paraId="7ED3B5E9" w14:textId="77777777" w:rsidR="00DE3A05" w:rsidRPr="00F76810" w:rsidRDefault="00DE3A05" w:rsidP="00DE3A05">
      <w:pPr>
        <w:pStyle w:val="SingleTxtG"/>
        <w:rPr>
          <w:b/>
          <w:bCs/>
        </w:rPr>
      </w:pPr>
      <w:r>
        <w:t>23.</w:t>
      </w:r>
      <w:r>
        <w:tab/>
      </w:r>
      <w:r>
        <w:rPr>
          <w:b/>
          <w:bCs/>
        </w:rPr>
        <w:t>Комитет рекомендует государству-участнику:</w:t>
      </w:r>
      <w:r>
        <w:t xml:space="preserve"> </w:t>
      </w:r>
    </w:p>
    <w:p w14:paraId="1AF6AF4C" w14:textId="77777777" w:rsidR="00DE3A05" w:rsidRPr="00DE3A05" w:rsidRDefault="00DE3A05" w:rsidP="00DE3A05">
      <w:pPr>
        <w:pStyle w:val="SingleTxtG"/>
        <w:rPr>
          <w:b/>
          <w:bCs/>
        </w:rPr>
      </w:pPr>
      <w:r w:rsidRPr="00DE3A05">
        <w:rPr>
          <w:b/>
        </w:rPr>
        <w:tab/>
      </w:r>
      <w:r w:rsidRPr="00DE3A05">
        <w:rPr>
          <w:b/>
        </w:rPr>
        <w:tab/>
        <w:t>a)</w:t>
      </w:r>
      <w:r w:rsidRPr="00DE3A05">
        <w:rPr>
          <w:b/>
        </w:rPr>
        <w:tab/>
      </w:r>
      <w:r w:rsidRPr="00DE3A05">
        <w:rPr>
          <w:b/>
          <w:bCs/>
        </w:rPr>
        <w:t>при участии организаций инвалидов разработать и принять всеобъемлющую стратегию и протоколы уменьшения риска чрезвычайных ситуаций и бедствий, которые учитывали бы интересы инвалидов и были доступны для них в любых ситуациях риска, в соответствии с Сендайской рамочной программой по снижению риска бедствий на 2015–2030 годы;</w:t>
      </w:r>
    </w:p>
    <w:p w14:paraId="04AFAFA2"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принять меры для обеспечения того, чтобы информация о системах эвакуации,</w:t>
      </w:r>
      <w:r>
        <w:rPr>
          <w:b/>
          <w:bCs/>
        </w:rPr>
        <w:t xml:space="preserve"> транспорте, убежищах и вспомогательных устройствах в ситуациях риска и чрезвычайных ситуациях предоставлялась инвалидам в доступных для них форматах.</w:t>
      </w:r>
    </w:p>
    <w:p w14:paraId="62F19618" w14:textId="77777777" w:rsidR="00DE3A05" w:rsidRPr="00F76810" w:rsidRDefault="00DE3A05" w:rsidP="00DE3A05">
      <w:pPr>
        <w:pStyle w:val="H23G"/>
      </w:pPr>
      <w:r>
        <w:tab/>
      </w:r>
      <w:r>
        <w:tab/>
      </w:r>
      <w:r>
        <w:rPr>
          <w:bCs/>
        </w:rPr>
        <w:t>Равенство перед законом (статья 12)</w:t>
      </w:r>
    </w:p>
    <w:p w14:paraId="6917F20E" w14:textId="77777777" w:rsidR="00DE3A05" w:rsidRPr="00F76810" w:rsidRDefault="00DE3A05" w:rsidP="00DE3A05">
      <w:pPr>
        <w:pStyle w:val="SingleTxtG"/>
      </w:pPr>
      <w:r>
        <w:t>24.</w:t>
      </w:r>
      <w:r>
        <w:tab/>
        <w:t>Комитет обеспокоен имеющимися в законодательстве ограничениями в отношении равенства перед законом, а также:</w:t>
      </w:r>
    </w:p>
    <w:p w14:paraId="56ADED09" w14:textId="77777777" w:rsidR="00DE3A05" w:rsidRPr="00F76810" w:rsidRDefault="00DE3A05" w:rsidP="00DE3A05">
      <w:pPr>
        <w:pStyle w:val="SingleTxtG"/>
      </w:pPr>
      <w:r>
        <w:tab/>
      </w:r>
      <w:r>
        <w:tab/>
        <w:t>a)</w:t>
      </w:r>
      <w:r>
        <w:tab/>
        <w:t>включением положений о субститутивном принятии решений для инвалидов, в особенности лиц с психосоциальными и интеллектуальными нарушениями, в частности в статью 109 Гражданского кодекса, и тем, что это лишает инвалидов их правоспособности и достаточной поддержки для принятия решений;</w:t>
      </w:r>
    </w:p>
    <w:p w14:paraId="696B45F6" w14:textId="77777777" w:rsidR="00DE3A05" w:rsidRPr="00F76810" w:rsidRDefault="00DE3A05" w:rsidP="00DE3A05">
      <w:pPr>
        <w:pStyle w:val="SingleTxtG"/>
      </w:pPr>
      <w:r>
        <w:tab/>
      </w:r>
      <w:r>
        <w:tab/>
        <w:t>b)</w:t>
      </w:r>
      <w:r>
        <w:tab/>
        <w:t>препятствиями на пути полноценного осуществления инвалидами своей правоспособности во всех сферах жизни, включая обязательное требование о присутствии третьего лица при открытии слепым лицом банковского счета и осуществлении других коммерческих операций.</w:t>
      </w:r>
    </w:p>
    <w:p w14:paraId="5367EA73" w14:textId="77777777" w:rsidR="00DE3A05" w:rsidRPr="00F76810" w:rsidRDefault="00DE3A05" w:rsidP="00DE3A05">
      <w:pPr>
        <w:pStyle w:val="SingleTxtG"/>
        <w:rPr>
          <w:b/>
          <w:bCs/>
        </w:rPr>
      </w:pPr>
      <w:r>
        <w:t>25.</w:t>
      </w:r>
      <w:r>
        <w:tab/>
      </w:r>
      <w:r>
        <w:rPr>
          <w:b/>
          <w:bCs/>
        </w:rPr>
        <w:t>Ссылаясь на свое замечание общего порядка № 1 (2014) о равенстве перед законом, Комитет рекомендует государству-участнику:</w:t>
      </w:r>
    </w:p>
    <w:p w14:paraId="549A0FD3" w14:textId="77777777" w:rsidR="00DE3A05" w:rsidRPr="00DE3A05" w:rsidRDefault="00DE3A05" w:rsidP="00DE3A05">
      <w:pPr>
        <w:pStyle w:val="SingleTxtG"/>
        <w:rPr>
          <w:b/>
          <w:bCs/>
        </w:rPr>
      </w:pPr>
      <w:r>
        <w:tab/>
      </w:r>
      <w:r w:rsidRPr="00DE3A05">
        <w:rPr>
          <w:b/>
        </w:rPr>
        <w:tab/>
        <w:t>a)</w:t>
      </w:r>
      <w:r w:rsidRPr="00DE3A05">
        <w:rPr>
          <w:b/>
        </w:rPr>
        <w:tab/>
      </w:r>
      <w:r w:rsidRPr="00DE3A05">
        <w:rPr>
          <w:b/>
          <w:bCs/>
        </w:rPr>
        <w:t>пересмотреть свое законодательство, включая Гражданский кодекс и Закон № 8/2010, с тем чтобы отменить субститутивную модель принятия решений, заменить ее суппортивной моделью и внедрить механизмы поддержки принятия решений;</w:t>
      </w:r>
    </w:p>
    <w:p w14:paraId="355DE785"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устранить любые практические препятствия, с которыми сталкиваются</w:t>
      </w:r>
      <w:r>
        <w:rPr>
          <w:b/>
          <w:bCs/>
        </w:rPr>
        <w:t xml:space="preserve"> инвалиды при попытке осуществления своей правоспособности наравне с другими, в том числе в отношении владения собственностью, банковских операций и управления активами.</w:t>
      </w:r>
    </w:p>
    <w:p w14:paraId="6E87B94C" w14:textId="77777777" w:rsidR="00DE3A05" w:rsidRPr="00F76810" w:rsidRDefault="00DE3A05" w:rsidP="00DE3A05">
      <w:pPr>
        <w:pStyle w:val="H23G"/>
      </w:pPr>
      <w:r>
        <w:tab/>
      </w:r>
      <w:r>
        <w:tab/>
      </w:r>
      <w:r>
        <w:rPr>
          <w:bCs/>
        </w:rPr>
        <w:t>Доступ к правосудию (статья 13)</w:t>
      </w:r>
    </w:p>
    <w:p w14:paraId="67DC8C99" w14:textId="77777777" w:rsidR="00DE3A05" w:rsidRPr="00F76810" w:rsidRDefault="00DE3A05" w:rsidP="00DE3A05">
      <w:pPr>
        <w:pStyle w:val="SingleTxtG"/>
      </w:pPr>
      <w:r>
        <w:t>26.</w:t>
      </w:r>
      <w:r>
        <w:tab/>
        <w:t>Комитет обеспокоен:</w:t>
      </w:r>
    </w:p>
    <w:p w14:paraId="130AAA51" w14:textId="77777777" w:rsidR="00DE3A05" w:rsidRPr="00F76810" w:rsidRDefault="00DE3A05" w:rsidP="00DE3A05">
      <w:pPr>
        <w:pStyle w:val="SingleTxtG"/>
      </w:pPr>
      <w:r>
        <w:tab/>
      </w:r>
      <w:r>
        <w:tab/>
        <w:t>a)</w:t>
      </w:r>
      <w:r>
        <w:tab/>
        <w:t>отсутствием правовых положений о предоставлении соответствующего возрасту процессуального приспособления инвалидам в рамках всех судебных разбирательств;</w:t>
      </w:r>
    </w:p>
    <w:p w14:paraId="1B34AC03" w14:textId="77777777" w:rsidR="00DE3A05" w:rsidRPr="00F76810" w:rsidRDefault="00DE3A05" w:rsidP="00DE3A05">
      <w:pPr>
        <w:pStyle w:val="SingleTxtG"/>
      </w:pPr>
      <w:r>
        <w:tab/>
      </w:r>
      <w:r>
        <w:tab/>
        <w:t>b)</w:t>
      </w:r>
      <w:r>
        <w:tab/>
        <w:t xml:space="preserve">отсутствием информации о доступности системы правосудия, включая полицейские участки, и недостаточным количеством переводчиков жестового языка; </w:t>
      </w:r>
    </w:p>
    <w:p w14:paraId="4EB7A69C" w14:textId="77777777" w:rsidR="00DE3A05" w:rsidRPr="00F76810" w:rsidRDefault="00DE3A05" w:rsidP="00DE3A05">
      <w:pPr>
        <w:pStyle w:val="SingleTxtG"/>
      </w:pPr>
      <w:r>
        <w:tab/>
      </w:r>
      <w:r>
        <w:tab/>
        <w:t>c)</w:t>
      </w:r>
      <w:r>
        <w:tab/>
        <w:t>отсутствием доступной информации о правах инвалидов.</w:t>
      </w:r>
    </w:p>
    <w:p w14:paraId="767F9F5C" w14:textId="77777777" w:rsidR="00DE3A05" w:rsidRPr="00F76810" w:rsidRDefault="00DE3A05" w:rsidP="00DE3A05">
      <w:pPr>
        <w:pStyle w:val="SingleTxtG"/>
        <w:rPr>
          <w:b/>
          <w:bCs/>
        </w:rPr>
      </w:pPr>
      <w:r>
        <w:t>27.</w:t>
      </w:r>
      <w:r>
        <w:tab/>
      </w:r>
      <w:r>
        <w:rPr>
          <w:b/>
          <w:bCs/>
        </w:rPr>
        <w:t>Комитет рекомендует государству-участнику:</w:t>
      </w:r>
    </w:p>
    <w:p w14:paraId="191193D2"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обеспечить предоставление соответствующего возрасту процессуального приспособления инвалидам;</w:t>
      </w:r>
      <w:r w:rsidRPr="00DE3A05">
        <w:rPr>
          <w:b/>
        </w:rPr>
        <w:t xml:space="preserve"> </w:t>
      </w:r>
    </w:p>
    <w:p w14:paraId="52609B75"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обеспечить доступность полицейских и судебных помещений и юридической помощи и наличие надлежащего числа переводчиком жестового языка, включая кувейтский жестовый язык;</w:t>
      </w:r>
    </w:p>
    <w:p w14:paraId="5F38ABDF" w14:textId="77777777" w:rsidR="00DE3A05" w:rsidRPr="00F76810" w:rsidRDefault="00DE3A05" w:rsidP="00DE3A05">
      <w:pPr>
        <w:pStyle w:val="SingleTxtG"/>
        <w:rPr>
          <w:b/>
          <w:bCs/>
        </w:rPr>
      </w:pPr>
      <w:r w:rsidRPr="00DE3A05">
        <w:rPr>
          <w:b/>
        </w:rPr>
        <w:tab/>
      </w:r>
      <w:r w:rsidRPr="00DE3A05">
        <w:rPr>
          <w:b/>
        </w:rPr>
        <w:tab/>
        <w:t>c)</w:t>
      </w:r>
      <w:r w:rsidRPr="00DE3A05">
        <w:rPr>
          <w:b/>
        </w:rPr>
        <w:tab/>
      </w:r>
      <w:r w:rsidRPr="00DE3A05">
        <w:rPr>
          <w:b/>
          <w:bCs/>
        </w:rPr>
        <w:t>обеспечить наличие информации о правах инвалидов в таких доступных</w:t>
      </w:r>
      <w:r>
        <w:rPr>
          <w:b/>
          <w:bCs/>
        </w:rPr>
        <w:t xml:space="preserve"> форматах, как шрифт Брайля и удобные для чтения форматы, с тем чтобы гарантировать всем инвалидам полный, неограниченный и эффективный доступ к правосудию на всех этапах судопроизводства.</w:t>
      </w:r>
    </w:p>
    <w:p w14:paraId="1C267815" w14:textId="77777777" w:rsidR="00DE3A05" w:rsidRPr="00F76810" w:rsidRDefault="00DE3A05" w:rsidP="00DE3A05">
      <w:pPr>
        <w:pStyle w:val="H23G"/>
      </w:pPr>
      <w:r>
        <w:tab/>
      </w:r>
      <w:r>
        <w:tab/>
      </w:r>
      <w:r>
        <w:rPr>
          <w:bCs/>
        </w:rPr>
        <w:t>Свобода и личная неприкосновенность (статья 14)</w:t>
      </w:r>
    </w:p>
    <w:p w14:paraId="0AD990F4" w14:textId="77777777" w:rsidR="00DE3A05" w:rsidRPr="00F76810" w:rsidRDefault="00DE3A05" w:rsidP="00DE3A05">
      <w:pPr>
        <w:pStyle w:val="SingleTxtG"/>
      </w:pPr>
      <w:r>
        <w:t>28.</w:t>
      </w:r>
      <w:r>
        <w:tab/>
        <w:t>Комитет обеспокоен:</w:t>
      </w:r>
    </w:p>
    <w:p w14:paraId="579A9384" w14:textId="77777777" w:rsidR="00DE3A05" w:rsidRPr="00F76810" w:rsidRDefault="00DE3A05" w:rsidP="00DE3A05">
      <w:pPr>
        <w:pStyle w:val="SingleTxtG"/>
      </w:pPr>
      <w:r>
        <w:tab/>
      </w:r>
      <w:r>
        <w:tab/>
        <w:t>a)</w:t>
      </w:r>
      <w:r>
        <w:tab/>
        <w:t>наличием законодательных положений, допускающих лишение свободы, принудительную госпитализацию, помещение в специализированные учреждения и лечение без согласия взрослых-инвалидов и детей-инвалидов на основании их фактической или предполагаемой инвалидности, в том числе из-за того, что они считаются опасными для самих себя или других лиц;</w:t>
      </w:r>
    </w:p>
    <w:p w14:paraId="601A159A" w14:textId="77777777" w:rsidR="00DE3A05" w:rsidRPr="00F76810" w:rsidRDefault="00DE3A05" w:rsidP="00DE3A05">
      <w:pPr>
        <w:pStyle w:val="SingleTxtG"/>
      </w:pPr>
      <w:r>
        <w:tab/>
      </w:r>
      <w:r>
        <w:tab/>
        <w:t>b)</w:t>
      </w:r>
      <w:r>
        <w:tab/>
        <w:t xml:space="preserve">ограничением свободы инвалидов, в особенности лиц с психосоциальными и интеллектуальными нарушениями, путем помещения их в учреждения интернатного типа и психиатрические лечебницы; </w:t>
      </w:r>
    </w:p>
    <w:p w14:paraId="63BBAF4D" w14:textId="77777777" w:rsidR="00DE3A05" w:rsidRPr="00F76810" w:rsidRDefault="00DE3A05" w:rsidP="00DE3A05">
      <w:pPr>
        <w:pStyle w:val="SingleTxtG"/>
      </w:pPr>
      <w:r>
        <w:tab/>
      </w:r>
      <w:r>
        <w:tab/>
        <w:t>c)</w:t>
      </w:r>
      <w:r>
        <w:tab/>
        <w:t>непринятием мер по обеспечению индивидуального размещения лишенных свободы инвалидов.</w:t>
      </w:r>
    </w:p>
    <w:p w14:paraId="32410E91" w14:textId="77777777" w:rsidR="00DE3A05" w:rsidRPr="00F76810" w:rsidRDefault="00DE3A05" w:rsidP="00DE3A05">
      <w:pPr>
        <w:pStyle w:val="SingleTxtG"/>
        <w:rPr>
          <w:b/>
          <w:bCs/>
        </w:rPr>
      </w:pPr>
      <w:r>
        <w:t>29.</w:t>
      </w:r>
      <w:r>
        <w:tab/>
      </w:r>
      <w:r>
        <w:rPr>
          <w:b/>
          <w:bCs/>
        </w:rPr>
        <w:t>Комитет рекомендует государству-участнику:</w:t>
      </w:r>
    </w:p>
    <w:p w14:paraId="04D8923E" w14:textId="77777777" w:rsidR="00DE3A05" w:rsidRPr="00DE3A05" w:rsidRDefault="00DE3A05" w:rsidP="00DE3A05">
      <w:pPr>
        <w:pStyle w:val="SingleTxtG"/>
        <w:rPr>
          <w:b/>
          <w:bCs/>
        </w:rPr>
      </w:pPr>
      <w:r>
        <w:tab/>
      </w:r>
      <w:r w:rsidRPr="00DE3A05">
        <w:rPr>
          <w:b/>
        </w:rPr>
        <w:tab/>
        <w:t>a)</w:t>
      </w:r>
      <w:r w:rsidRPr="00DE3A05">
        <w:rPr>
          <w:b/>
        </w:rPr>
        <w:tab/>
      </w:r>
      <w:r w:rsidRPr="00DE3A05">
        <w:rPr>
          <w:b/>
          <w:bCs/>
        </w:rPr>
        <w:t>отменить все законы, допускающие лишение свободы, принудительную госпитализацию, помещение в специализированные учреждения и лечение без согласия взрослых-инвалидов и детей-инвалидов на основании их фактической или предполагаемой инвалидности;</w:t>
      </w:r>
    </w:p>
    <w:p w14:paraId="036F0588"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незамедлительно принять меры по прекращению принудительного лишения свободы на основании инвалидности, включая помещение в учреждения интернатного типа и психиатрические лечебницы;</w:t>
      </w:r>
    </w:p>
    <w:p w14:paraId="5533DDF0" w14:textId="77777777" w:rsidR="00DE3A05" w:rsidRPr="00F76810" w:rsidRDefault="00DE3A05" w:rsidP="00DE3A05">
      <w:pPr>
        <w:pStyle w:val="SingleTxtG"/>
        <w:rPr>
          <w:b/>
          <w:bCs/>
        </w:rPr>
      </w:pPr>
      <w:r w:rsidRPr="00DE3A05">
        <w:rPr>
          <w:b/>
        </w:rPr>
        <w:tab/>
      </w:r>
      <w:r w:rsidRPr="00DE3A05">
        <w:rPr>
          <w:b/>
        </w:rPr>
        <w:tab/>
        <w:t>c)</w:t>
      </w:r>
      <w:r w:rsidRPr="00DE3A05">
        <w:rPr>
          <w:b/>
        </w:rPr>
        <w:tab/>
      </w:r>
      <w:r>
        <w:rPr>
          <w:b/>
          <w:bCs/>
        </w:rPr>
        <w:t>принять меры по предоставлению индивидуального размещения лишенным свободы инвалидам.</w:t>
      </w:r>
    </w:p>
    <w:p w14:paraId="41D62E7B" w14:textId="77777777" w:rsidR="00DE3A05" w:rsidRPr="00F76810" w:rsidRDefault="00DE3A05" w:rsidP="00DE3A05">
      <w:pPr>
        <w:pStyle w:val="H23G"/>
      </w:pPr>
      <w:r>
        <w:tab/>
      </w:r>
      <w:r>
        <w:tab/>
      </w:r>
      <w:r>
        <w:rPr>
          <w:bCs/>
        </w:rPr>
        <w:t>Свобода от пыток и жестоких, бесчеловечных или унижающих достоинство видов обращения и наказания (статья 15)</w:t>
      </w:r>
    </w:p>
    <w:p w14:paraId="50C20CE8" w14:textId="77777777" w:rsidR="00DE3A05" w:rsidRPr="00F76810" w:rsidRDefault="00DE3A05" w:rsidP="00DE3A05">
      <w:pPr>
        <w:pStyle w:val="SingleTxtG"/>
      </w:pPr>
      <w:r>
        <w:t>30.</w:t>
      </w:r>
      <w:r>
        <w:tab/>
        <w:t>Комитет обеспокоен:</w:t>
      </w:r>
    </w:p>
    <w:p w14:paraId="3F761385" w14:textId="77777777" w:rsidR="00DE3A05" w:rsidRPr="00F76810" w:rsidRDefault="00DE3A05" w:rsidP="00DE3A05">
      <w:pPr>
        <w:pStyle w:val="SingleTxtG"/>
      </w:pPr>
      <w:r>
        <w:tab/>
      </w:r>
      <w:r>
        <w:tab/>
        <w:t>a)</w:t>
      </w:r>
      <w:r>
        <w:tab/>
        <w:t>непринятием мер по предупреждению пыток и жестокого, бесчеловечного или унижающего достоинство обращения и наказания в отношении инвалидов, включая принудительное лечение во время нахождения под стражей и телесные наказания в любых условиях;</w:t>
      </w:r>
    </w:p>
    <w:p w14:paraId="2FD7BD18" w14:textId="77777777" w:rsidR="00DE3A05" w:rsidRPr="00F76810" w:rsidRDefault="00DE3A05" w:rsidP="00DE3A05">
      <w:pPr>
        <w:pStyle w:val="SingleTxtG"/>
      </w:pPr>
      <w:r>
        <w:tab/>
      </w:r>
      <w:r>
        <w:tab/>
        <w:t>b)</w:t>
      </w:r>
      <w:r>
        <w:tab/>
        <w:t>условиями содержания под стражей инвалидов, в частности тех из них, кто ожидает казни, которые могут быть приравнены к жестокому, бесчеловечному или унижающему достоинство обращению и наказанию;</w:t>
      </w:r>
    </w:p>
    <w:p w14:paraId="027E0B27" w14:textId="77777777" w:rsidR="00DE3A05" w:rsidRPr="00F76810" w:rsidRDefault="00DE3A05" w:rsidP="00DE3A05">
      <w:pPr>
        <w:pStyle w:val="SingleTxtG"/>
      </w:pPr>
      <w:r>
        <w:tab/>
      </w:r>
      <w:r>
        <w:tab/>
        <w:t>c)</w:t>
      </w:r>
      <w:r>
        <w:tab/>
      </w:r>
      <w:r w:rsidRPr="00DD6CAA">
        <w:t>условиями жизни в учреждениях интернатного типа и психиатрических лечебницах, характеризующимися отсутствием доступности и индивидуального размещения</w:t>
      </w:r>
      <w:r>
        <w:t>;</w:t>
      </w:r>
    </w:p>
    <w:p w14:paraId="387E8AF2" w14:textId="77777777" w:rsidR="00DE3A05" w:rsidRPr="00F76810" w:rsidRDefault="00DE3A05" w:rsidP="00DE3A05">
      <w:pPr>
        <w:pStyle w:val="SingleTxtG"/>
      </w:pPr>
      <w:r>
        <w:tab/>
      </w:r>
      <w:r>
        <w:tab/>
        <w:t>d)</w:t>
      </w:r>
      <w:r>
        <w:tab/>
        <w:t>отсутствием данных о жалобах на применение пыток и жестокое, бесчеловечное или унижающее достоинство обращение и наказание в отношении инвалидов.</w:t>
      </w:r>
    </w:p>
    <w:p w14:paraId="69A52D19" w14:textId="77777777" w:rsidR="00DE3A05" w:rsidRPr="00F76810" w:rsidRDefault="00DE3A05" w:rsidP="00DE3A05">
      <w:pPr>
        <w:pStyle w:val="SingleTxtG"/>
        <w:rPr>
          <w:b/>
          <w:bCs/>
        </w:rPr>
      </w:pPr>
      <w:r>
        <w:t>31.</w:t>
      </w:r>
      <w:r>
        <w:tab/>
      </w:r>
      <w:r>
        <w:rPr>
          <w:b/>
          <w:bCs/>
        </w:rPr>
        <w:t>Комитет рекомендует государству-участнику:</w:t>
      </w:r>
      <w:r>
        <w:t xml:space="preserve"> </w:t>
      </w:r>
    </w:p>
    <w:p w14:paraId="00BFF7FF" w14:textId="77777777" w:rsidR="00DE3A05" w:rsidRPr="00DE3A05" w:rsidRDefault="00DE3A05" w:rsidP="00DE3A05">
      <w:pPr>
        <w:pStyle w:val="SingleTxtG"/>
        <w:rPr>
          <w:b/>
          <w:bCs/>
        </w:rPr>
      </w:pPr>
      <w:r>
        <w:tab/>
      </w:r>
      <w:r w:rsidRPr="00DE3A05">
        <w:rPr>
          <w:b/>
        </w:rPr>
        <w:tab/>
        <w:t>a)</w:t>
      </w:r>
      <w:r w:rsidRPr="00DE3A05">
        <w:rPr>
          <w:b/>
        </w:rPr>
        <w:tab/>
      </w:r>
      <w:r w:rsidRPr="00DE3A05">
        <w:rPr>
          <w:b/>
          <w:bCs/>
        </w:rPr>
        <w:t>запретить все формы телесных наказаний в любых условиях, обеспечить, чтобы лечение инвалидов проводилось с их свободного и осознанного согласия, и обеспечить подготовку специалистов в области психического здоровья, сотрудников правоохранительных органов и тюрем по вопросам соблюдения прав инвалидов в психиатрических учреждениях, тюрьмах и центрах содержания под стражей;</w:t>
      </w:r>
    </w:p>
    <w:p w14:paraId="5F9991EE" w14:textId="77777777" w:rsidR="00DE3A05" w:rsidRPr="00DE3A05" w:rsidRDefault="00DE3A05" w:rsidP="00DE3A05">
      <w:pPr>
        <w:pStyle w:val="SingleTxtG"/>
        <w:rPr>
          <w:b/>
          <w:bCs/>
        </w:rPr>
      </w:pPr>
      <w:r w:rsidRPr="00DE3A05">
        <w:rPr>
          <w:b/>
        </w:rPr>
        <w:tab/>
      </w:r>
      <w:r w:rsidRPr="00DE3A05">
        <w:rPr>
          <w:b/>
        </w:rPr>
        <w:tab/>
        <w:t xml:space="preserve">b) </w:t>
      </w:r>
      <w:r w:rsidRPr="00DE3A05">
        <w:rPr>
          <w:b/>
        </w:rPr>
        <w:tab/>
      </w:r>
      <w:r w:rsidRPr="00DE3A05">
        <w:rPr>
          <w:b/>
          <w:bCs/>
        </w:rPr>
        <w:t>гарантировать, чтобы условия содержания под стражей инвалидов, в частности тех из них, кто ожидает казни, соответствовали принципу уважения достоинства заключенных;</w:t>
      </w:r>
    </w:p>
    <w:p w14:paraId="21803C51" w14:textId="77777777" w:rsidR="00DE3A05" w:rsidRPr="00DE3A05" w:rsidRDefault="00DE3A05" w:rsidP="00DE3A05">
      <w:pPr>
        <w:pStyle w:val="SingleTxtG"/>
        <w:rPr>
          <w:b/>
          <w:bCs/>
        </w:rPr>
      </w:pPr>
      <w:r w:rsidRPr="00DE3A05">
        <w:rPr>
          <w:b/>
        </w:rPr>
        <w:tab/>
      </w:r>
      <w:r w:rsidRPr="00DE3A05">
        <w:rPr>
          <w:b/>
        </w:rPr>
        <w:tab/>
        <w:t>c)</w:t>
      </w:r>
      <w:r w:rsidRPr="00DE3A05">
        <w:rPr>
          <w:b/>
        </w:rPr>
        <w:tab/>
      </w:r>
      <w:r w:rsidRPr="00DE3A05">
        <w:rPr>
          <w:b/>
          <w:bCs/>
        </w:rPr>
        <w:t>при участии инвалидов через представляющие их организации создать независимый механизм для мониторинга всех мест лишения свободы, где могут содержаться инвалиды;</w:t>
      </w:r>
      <w:r w:rsidRPr="00DE3A05">
        <w:rPr>
          <w:b/>
        </w:rPr>
        <w:t xml:space="preserve"> </w:t>
      </w:r>
    </w:p>
    <w:p w14:paraId="4F96C119" w14:textId="77777777" w:rsidR="00DE3A05" w:rsidRPr="00F76810" w:rsidRDefault="00DE3A05" w:rsidP="00DE3A05">
      <w:pPr>
        <w:pStyle w:val="SingleTxtG"/>
        <w:rPr>
          <w:b/>
          <w:bCs/>
        </w:rPr>
      </w:pPr>
      <w:r w:rsidRPr="00DE3A05">
        <w:rPr>
          <w:b/>
        </w:rPr>
        <w:tab/>
      </w:r>
      <w:r w:rsidRPr="00DE3A05">
        <w:rPr>
          <w:b/>
        </w:rPr>
        <w:tab/>
        <w:t>d)</w:t>
      </w:r>
      <w:r w:rsidRPr="00DE3A05">
        <w:rPr>
          <w:b/>
        </w:rPr>
        <w:tab/>
      </w:r>
      <w:r w:rsidRPr="00DE3A05">
        <w:rPr>
          <w:b/>
          <w:bCs/>
        </w:rPr>
        <w:t>обеспечить, чтобы инвалиды имели доступ к независимым и доступным механизмам подачи жалоб, эффективно расследовать случаи пыток и жестокого</w:t>
      </w:r>
      <w:r>
        <w:rPr>
          <w:b/>
          <w:bCs/>
        </w:rPr>
        <w:t>, бесчеловечного или унижающего достоинство обращения и наказания в отношении инвалидов, преследовать в судебном порядке и наказывать виновных и проводить систематический сбор данных о таких случаях.</w:t>
      </w:r>
    </w:p>
    <w:p w14:paraId="657AB578" w14:textId="77777777" w:rsidR="00DE3A05" w:rsidRPr="00F76810" w:rsidRDefault="00DE3A05" w:rsidP="00DE3A05">
      <w:pPr>
        <w:pStyle w:val="H23G"/>
      </w:pPr>
      <w:r>
        <w:tab/>
      </w:r>
      <w:r>
        <w:tab/>
      </w:r>
      <w:r>
        <w:rPr>
          <w:bCs/>
        </w:rPr>
        <w:t>Свобода от эксплуатации, насилия и надругательства (статья 16)</w:t>
      </w:r>
    </w:p>
    <w:p w14:paraId="2F90B12F" w14:textId="77777777" w:rsidR="00DE3A05" w:rsidRPr="00F76810" w:rsidRDefault="00DE3A05" w:rsidP="00DE3A05">
      <w:pPr>
        <w:pStyle w:val="SingleTxtG"/>
      </w:pPr>
      <w:r>
        <w:t>32.</w:t>
      </w:r>
      <w:r>
        <w:tab/>
        <w:t xml:space="preserve">Комитет обеспокоен отсутствием: </w:t>
      </w:r>
    </w:p>
    <w:p w14:paraId="5CEA23D3" w14:textId="77777777" w:rsidR="00DE3A05" w:rsidRPr="00F76810" w:rsidRDefault="00DE3A05" w:rsidP="00DE3A05">
      <w:pPr>
        <w:pStyle w:val="SingleTxtG"/>
      </w:pPr>
      <w:r>
        <w:tab/>
      </w:r>
      <w:r>
        <w:tab/>
        <w:t>a)</w:t>
      </w:r>
      <w:r>
        <w:tab/>
        <w:t>законодательства, прямо запрещающего насилие в семье, включая изнасилования в браке;</w:t>
      </w:r>
    </w:p>
    <w:p w14:paraId="1D6D47FF" w14:textId="77777777" w:rsidR="00DE3A05" w:rsidRPr="00F76810" w:rsidRDefault="00DE3A05" w:rsidP="00DE3A05">
      <w:pPr>
        <w:pStyle w:val="SingleTxtG"/>
      </w:pPr>
      <w:r>
        <w:tab/>
      </w:r>
      <w:r>
        <w:tab/>
        <w:t>b)</w:t>
      </w:r>
      <w:r>
        <w:tab/>
        <w:t>мер по предотвращению эксплуатации, насилия и надругательства в отношении инвалидов, в том числе независимого механизма мониторинга объектов и программ для инвалидов;</w:t>
      </w:r>
    </w:p>
    <w:p w14:paraId="046FBC29" w14:textId="77777777" w:rsidR="00DE3A05" w:rsidRPr="00F76810" w:rsidRDefault="00DE3A05" w:rsidP="00DE3A05">
      <w:pPr>
        <w:pStyle w:val="SingleTxtG"/>
      </w:pPr>
      <w:r>
        <w:tab/>
      </w:r>
      <w:r>
        <w:tab/>
        <w:t>c)</w:t>
      </w:r>
      <w:r>
        <w:tab/>
        <w:t>подготовки по вопросам предупреждения, выявления и пресечения насилия в отношении инвалидов;</w:t>
      </w:r>
    </w:p>
    <w:p w14:paraId="4D921F0D" w14:textId="77777777" w:rsidR="00DE3A05" w:rsidRPr="00F76810" w:rsidRDefault="00DE3A05" w:rsidP="00DE3A05">
      <w:pPr>
        <w:pStyle w:val="SingleTxtG"/>
      </w:pPr>
      <w:r>
        <w:tab/>
      </w:r>
      <w:r>
        <w:tab/>
        <w:t>d)</w:t>
      </w:r>
      <w:r>
        <w:tab/>
        <w:t>жалоб на эксплуатацию, насилие и надругательства в отношении инвалидов, в том числе в контексте частной жизни, что вовсе не означает, что таких случаев не было;</w:t>
      </w:r>
    </w:p>
    <w:p w14:paraId="79BE0B5D" w14:textId="77777777" w:rsidR="00DE3A05" w:rsidRPr="00F76810" w:rsidRDefault="00DE3A05" w:rsidP="00DE3A05">
      <w:pPr>
        <w:pStyle w:val="SingleTxtG"/>
      </w:pPr>
      <w:r>
        <w:tab/>
      </w:r>
      <w:r>
        <w:tab/>
        <w:t>e)</w:t>
      </w:r>
      <w:r>
        <w:tab/>
        <w:t>данных о защите инвалидов, особенно женщин-инвалидов и девочек-инвалидов, от эксплуатации, насилия и надругательства.</w:t>
      </w:r>
    </w:p>
    <w:p w14:paraId="0AC6E03B" w14:textId="77777777" w:rsidR="00DE3A05" w:rsidRPr="00F76810" w:rsidRDefault="00DE3A05" w:rsidP="00DE3A05">
      <w:pPr>
        <w:pStyle w:val="SingleTxtG"/>
        <w:rPr>
          <w:b/>
          <w:bCs/>
        </w:rPr>
      </w:pPr>
      <w:r>
        <w:t>33.</w:t>
      </w:r>
      <w:r>
        <w:tab/>
      </w:r>
      <w:r>
        <w:rPr>
          <w:b/>
          <w:bCs/>
        </w:rPr>
        <w:t>Комитет рекомендует государству-участнику:</w:t>
      </w:r>
    </w:p>
    <w:p w14:paraId="0A94EB36" w14:textId="77777777" w:rsidR="00DE3A05" w:rsidRPr="00DE3A05" w:rsidRDefault="00DE3A05" w:rsidP="00DE3A05">
      <w:pPr>
        <w:pStyle w:val="SingleTxtG"/>
        <w:rPr>
          <w:b/>
          <w:bCs/>
        </w:rPr>
      </w:pPr>
      <w:r>
        <w:tab/>
      </w:r>
      <w:r>
        <w:tab/>
      </w:r>
      <w:r w:rsidRPr="00DE3A05">
        <w:rPr>
          <w:b/>
        </w:rPr>
        <w:t xml:space="preserve">a) </w:t>
      </w:r>
      <w:r w:rsidRPr="00DE3A05">
        <w:rPr>
          <w:b/>
        </w:rPr>
        <w:tab/>
      </w:r>
      <w:r w:rsidRPr="00DE3A05">
        <w:rPr>
          <w:b/>
          <w:bCs/>
        </w:rPr>
        <w:t>принять необходимые законодательные меры для запрещения насилия в семье и сексуального насилия, введения уголовной ответственности за эти деяния, в том числе за изнасилование в браке, привлечения виновных к ответственности и искоренения практики принуждения жертв к вступлению в брак с правонарушителем;</w:t>
      </w:r>
    </w:p>
    <w:p w14:paraId="0E103DCD"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при участии инвалидов через представляющие их организации создать независимый механизм для мониторинга всех объектов и программ, созданных для удовлетворения потребностей инвалидов, включая специальные учреждения;</w:t>
      </w:r>
      <w:r w:rsidRPr="00DE3A05">
        <w:rPr>
          <w:b/>
        </w:rPr>
        <w:t xml:space="preserve"> </w:t>
      </w:r>
    </w:p>
    <w:p w14:paraId="201FAA61" w14:textId="77777777" w:rsidR="00DE3A05" w:rsidRPr="00DE3A05" w:rsidRDefault="00DE3A05" w:rsidP="00DE3A05">
      <w:pPr>
        <w:pStyle w:val="SingleTxtG"/>
        <w:rPr>
          <w:b/>
          <w:bCs/>
        </w:rPr>
      </w:pPr>
      <w:r w:rsidRPr="00DE3A05">
        <w:rPr>
          <w:b/>
        </w:rPr>
        <w:tab/>
      </w:r>
      <w:r w:rsidRPr="00DE3A05">
        <w:rPr>
          <w:b/>
        </w:rPr>
        <w:tab/>
        <w:t>c)</w:t>
      </w:r>
      <w:r w:rsidRPr="00DE3A05">
        <w:rPr>
          <w:b/>
        </w:rPr>
        <w:tab/>
      </w:r>
      <w:r w:rsidRPr="00DE3A05">
        <w:rPr>
          <w:b/>
          <w:bCs/>
        </w:rPr>
        <w:t>обеспечить подготовку инвалидов, членов их семей, медицинских работников и сотрудников правоохранительных органов по вопросам выявления всех форм эксплуатации, насилия и надругательства и обращения за помощью;</w:t>
      </w:r>
    </w:p>
    <w:p w14:paraId="79D81AF5" w14:textId="77777777" w:rsidR="00DE3A05" w:rsidRPr="00F76810" w:rsidRDefault="00DE3A05" w:rsidP="00DE3A05">
      <w:pPr>
        <w:pStyle w:val="SingleTxtG"/>
        <w:rPr>
          <w:b/>
          <w:bCs/>
        </w:rPr>
      </w:pPr>
      <w:r w:rsidRPr="00DE3A05">
        <w:rPr>
          <w:b/>
        </w:rPr>
        <w:tab/>
      </w:r>
      <w:r w:rsidRPr="00DE3A05">
        <w:rPr>
          <w:b/>
        </w:rPr>
        <w:tab/>
        <w:t>d)</w:t>
      </w:r>
      <w:r w:rsidRPr="00DE3A05">
        <w:rPr>
          <w:b/>
        </w:rPr>
        <w:tab/>
      </w:r>
      <w:r w:rsidRPr="00DE3A05">
        <w:rPr>
          <w:b/>
          <w:bCs/>
        </w:rPr>
        <w:t>создать независимые и доступные механизмы подачи жалоб и горячие линии</w:t>
      </w:r>
      <w:r>
        <w:rPr>
          <w:b/>
          <w:bCs/>
        </w:rPr>
        <w:t>, эффективно расследовать случаи эксплуатации, насилия и надругательства в отношении инвалидов, обеспечить судебное преследование и наказание виновных и активизировать сбор данных о насилии в отношении инвалидов;</w:t>
      </w:r>
    </w:p>
    <w:p w14:paraId="728F3365" w14:textId="77777777" w:rsidR="00DE3A05" w:rsidRPr="00F76810" w:rsidRDefault="00DE3A05" w:rsidP="00DE3A05">
      <w:pPr>
        <w:pStyle w:val="SingleTxtG"/>
        <w:rPr>
          <w:b/>
          <w:bCs/>
        </w:rPr>
      </w:pPr>
      <w:r>
        <w:tab/>
      </w:r>
      <w:r>
        <w:tab/>
      </w:r>
      <w:r w:rsidRPr="00DE3A05">
        <w:rPr>
          <w:b/>
        </w:rPr>
        <w:t>e)</w:t>
      </w:r>
      <w:r w:rsidRPr="00DE3A05">
        <w:rPr>
          <w:b/>
        </w:rPr>
        <w:tab/>
      </w:r>
      <w:r>
        <w:rPr>
          <w:b/>
          <w:bCs/>
        </w:rPr>
        <w:t>обеспечить предоставление инклюзивных услуг по поддержке жертв, в том числе в специализированных учреждениях, учитывающих возраст, гендерную принадлежность и тип инвалидности жертвы.</w:t>
      </w:r>
    </w:p>
    <w:p w14:paraId="7AB39669" w14:textId="77777777" w:rsidR="00DE3A05" w:rsidRPr="00F76810" w:rsidRDefault="00DE3A05" w:rsidP="00DE3A05">
      <w:pPr>
        <w:pStyle w:val="H23G"/>
      </w:pPr>
      <w:r>
        <w:tab/>
      </w:r>
      <w:r>
        <w:tab/>
      </w:r>
      <w:r>
        <w:rPr>
          <w:bCs/>
        </w:rPr>
        <w:t>Защита личной неприкосновенности (статья 17)</w:t>
      </w:r>
    </w:p>
    <w:p w14:paraId="569E2990" w14:textId="77777777" w:rsidR="00DE3A05" w:rsidRPr="00F76810" w:rsidRDefault="00DE3A05" w:rsidP="00DE3A05">
      <w:pPr>
        <w:pStyle w:val="SingleTxtG"/>
      </w:pPr>
      <w:r>
        <w:t>34.</w:t>
      </w:r>
      <w:r>
        <w:tab/>
        <w:t xml:space="preserve">Комитет обеспокоен отсутствием информации о том, могут ли отдельные виды медицинского вмешательства, включая принудительную стерилизацию инвалидов, особенно женщин и девочек с психосоциальными и интеллектуальными нарушениями, осуществляться без свободного и осознанного согласия затрагиваемых инвалидов. </w:t>
      </w:r>
    </w:p>
    <w:p w14:paraId="0CAD570D" w14:textId="77777777" w:rsidR="00DE3A05" w:rsidRPr="00F76810" w:rsidRDefault="00DE3A05" w:rsidP="00DE3A05">
      <w:pPr>
        <w:pStyle w:val="SingleTxtG"/>
        <w:rPr>
          <w:b/>
          <w:bCs/>
        </w:rPr>
      </w:pPr>
      <w:r>
        <w:t>35.</w:t>
      </w:r>
      <w:r>
        <w:tab/>
      </w:r>
      <w:r>
        <w:rPr>
          <w:b/>
          <w:bCs/>
        </w:rPr>
        <w:t>Комитет рекомендует государству-участнику обеспечить де-юре и де-факто защиту инвалидов, особенно женщин и девочек с психосоциальными и интеллектуальными нарушениями, от принудительной стерилизации, обеспечить соблюдение права на свободное и осознанное согласие перед любым вмешательством или лечением и предоставить инвалидам доступ к механизмам поддержки принятия решений и более эффективные гарантии защиты.</w:t>
      </w:r>
    </w:p>
    <w:p w14:paraId="70F14A1D" w14:textId="77777777" w:rsidR="00DE3A05" w:rsidRPr="00F76810" w:rsidRDefault="00DE3A05" w:rsidP="00DE3A05">
      <w:pPr>
        <w:pStyle w:val="H23G"/>
        <w:pageBreakBefore/>
      </w:pPr>
      <w:r>
        <w:tab/>
      </w:r>
      <w:r>
        <w:tab/>
      </w:r>
      <w:r>
        <w:rPr>
          <w:bCs/>
        </w:rPr>
        <w:t>Свобода передвижения и гражданство (статья 18)</w:t>
      </w:r>
    </w:p>
    <w:p w14:paraId="73B523CE" w14:textId="77777777" w:rsidR="00DE3A05" w:rsidRPr="00F76810" w:rsidRDefault="00DE3A05" w:rsidP="00DE3A05">
      <w:pPr>
        <w:pStyle w:val="SingleTxtG"/>
      </w:pPr>
      <w:r>
        <w:t>36.</w:t>
      </w:r>
      <w:r>
        <w:tab/>
        <w:t>Комитет обеспокоен:</w:t>
      </w:r>
    </w:p>
    <w:p w14:paraId="072B9DFC" w14:textId="77777777" w:rsidR="00DE3A05" w:rsidRPr="00F76810" w:rsidRDefault="00DE3A05" w:rsidP="00DE3A05">
      <w:pPr>
        <w:pStyle w:val="SingleTxtG"/>
      </w:pPr>
      <w:r>
        <w:tab/>
      </w:r>
      <w:r>
        <w:tab/>
        <w:t>a)</w:t>
      </w:r>
      <w:r>
        <w:tab/>
        <w:t>отсутствием информации о надлежащей поддержке и индивидуальном размещении мигрантов, беженцев и просителей убежища с инвалидностью в рамках иммиграционных процедур;</w:t>
      </w:r>
    </w:p>
    <w:p w14:paraId="2F5881AC" w14:textId="77777777" w:rsidR="00DE3A05" w:rsidRPr="00F76810" w:rsidRDefault="00DE3A05" w:rsidP="00DE3A05">
      <w:pPr>
        <w:pStyle w:val="SingleTxtG"/>
      </w:pPr>
      <w:r>
        <w:tab/>
      </w:r>
      <w:r>
        <w:tab/>
        <w:t>b)</w:t>
      </w:r>
      <w:r>
        <w:tab/>
        <w:t xml:space="preserve">отсутствием информации о гражданстве имеющих инвалидность бедуинов и о регистрации рожденных у них детей-инвалидов, а также о том, в какой степени такие дети могут пользоваться своими правами и получать доступ к услугам. </w:t>
      </w:r>
    </w:p>
    <w:p w14:paraId="71737501" w14:textId="77777777" w:rsidR="00DE3A05" w:rsidRPr="00F76810" w:rsidRDefault="00DE3A05" w:rsidP="00DE3A05">
      <w:pPr>
        <w:pStyle w:val="SingleTxtG"/>
        <w:rPr>
          <w:b/>
          <w:bCs/>
        </w:rPr>
      </w:pPr>
      <w:r>
        <w:t>37.</w:t>
      </w:r>
      <w:r>
        <w:tab/>
      </w:r>
      <w:r>
        <w:rPr>
          <w:b/>
          <w:bCs/>
        </w:rPr>
        <w:t>Комитет рекомендует государству-участнику:</w:t>
      </w:r>
    </w:p>
    <w:p w14:paraId="755C992D" w14:textId="77777777" w:rsidR="00DE3A05" w:rsidRPr="00DE3A05" w:rsidRDefault="00DE3A05" w:rsidP="00DE3A05">
      <w:pPr>
        <w:pStyle w:val="SingleTxtG"/>
        <w:rPr>
          <w:b/>
          <w:bCs/>
        </w:rPr>
      </w:pPr>
      <w:r>
        <w:tab/>
      </w:r>
      <w:r w:rsidRPr="00DE3A05">
        <w:rPr>
          <w:b/>
        </w:rPr>
        <w:tab/>
        <w:t>a)</w:t>
      </w:r>
      <w:r w:rsidRPr="00DE3A05">
        <w:rPr>
          <w:b/>
        </w:rPr>
        <w:tab/>
      </w:r>
      <w:r w:rsidRPr="00DE3A05">
        <w:rPr>
          <w:b/>
          <w:bCs/>
        </w:rPr>
        <w:t>укрепить поддержку и предоставление индивидуального размещения мигрантам, беженцам и просителям убежища с инвалидностью в рамках иммиграционных процедур;</w:t>
      </w:r>
    </w:p>
    <w:p w14:paraId="7C6D5040"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обеспечить, чтобы все бедуины-инвалиды, включая детей, пользовались правом на гражданство и регистрировались сразу же после рождения,</w:t>
      </w:r>
      <w:r>
        <w:rPr>
          <w:b/>
          <w:bCs/>
        </w:rPr>
        <w:t xml:space="preserve"> имели доступ к услугам и могли осуществлять свои права, предусмотренные Конвенцией.</w:t>
      </w:r>
    </w:p>
    <w:p w14:paraId="08AC9FAA" w14:textId="77777777" w:rsidR="00DE3A05" w:rsidRPr="00F76810" w:rsidRDefault="00DE3A05" w:rsidP="00DE3A05">
      <w:pPr>
        <w:pStyle w:val="H23G"/>
      </w:pPr>
      <w:r>
        <w:tab/>
      </w:r>
      <w:r>
        <w:tab/>
      </w:r>
      <w:r>
        <w:rPr>
          <w:bCs/>
        </w:rPr>
        <w:t>Самостоятельный образ жизни и вовлеченность в местное сообщество (статья</w:t>
      </w:r>
      <w:r w:rsidR="004C307E">
        <w:rPr>
          <w:bCs/>
          <w:lang w:val="en-US"/>
        </w:rPr>
        <w:t> </w:t>
      </w:r>
      <w:r>
        <w:rPr>
          <w:bCs/>
        </w:rPr>
        <w:t>19)</w:t>
      </w:r>
    </w:p>
    <w:p w14:paraId="6175EC56" w14:textId="77777777" w:rsidR="00DE3A05" w:rsidRPr="00F76810" w:rsidRDefault="00DE3A05" w:rsidP="00DE3A05">
      <w:pPr>
        <w:pStyle w:val="SingleTxtG"/>
      </w:pPr>
      <w:r>
        <w:t>38.</w:t>
      </w:r>
      <w:r>
        <w:tab/>
        <w:t>Комитет обеспокоен существованием сегрегированных учреждений для инвалидов, особенно детей-инвалидов, и отсутствием:</w:t>
      </w:r>
    </w:p>
    <w:p w14:paraId="03F88633" w14:textId="77777777" w:rsidR="00DE3A05" w:rsidRPr="00F76810" w:rsidRDefault="00DE3A05" w:rsidP="00DE3A05">
      <w:pPr>
        <w:pStyle w:val="SingleTxtG"/>
      </w:pPr>
      <w:r>
        <w:tab/>
      </w:r>
      <w:r>
        <w:tab/>
        <w:t>a)</w:t>
      </w:r>
      <w:r>
        <w:tab/>
        <w:t>стратегии поощрения прав инвалидов на самостоятельную жизнь, выбор места жительства и вовлеченность в местное сообщество, предусматривающей предоставление им индивидуальной помощи;</w:t>
      </w:r>
    </w:p>
    <w:p w14:paraId="7040F5AB" w14:textId="77777777" w:rsidR="00DE3A05" w:rsidRPr="00F76810" w:rsidRDefault="00DE3A05" w:rsidP="00DE3A05">
      <w:pPr>
        <w:pStyle w:val="SingleTxtG"/>
      </w:pPr>
      <w:r>
        <w:tab/>
      </w:r>
      <w:r>
        <w:tab/>
        <w:t>b)</w:t>
      </w:r>
      <w:r>
        <w:tab/>
        <w:t>доступа к услугам и объектам на уровне общин, включая жилье, для кувейтских женщин, состоящих в браке с инвалидами, не являющимися гражданами Кувейта, или имеющих детей-инвалидов.</w:t>
      </w:r>
    </w:p>
    <w:p w14:paraId="071D823B" w14:textId="77777777" w:rsidR="00DE3A05" w:rsidRPr="00F76810" w:rsidRDefault="00DE3A05" w:rsidP="00DE3A05">
      <w:pPr>
        <w:pStyle w:val="SingleTxtG"/>
        <w:rPr>
          <w:b/>
          <w:bCs/>
        </w:rPr>
      </w:pPr>
      <w:r>
        <w:t>39.</w:t>
      </w:r>
      <w:r>
        <w:tab/>
      </w:r>
      <w:r>
        <w:rPr>
          <w:b/>
          <w:bCs/>
        </w:rPr>
        <w:t>В соответствии со своим замечанием общего порядка № 5 (2017) о самостоятельном образе жизни и вовлеченности в местное сообщество Комитет рекомендует государству-участнику:</w:t>
      </w:r>
    </w:p>
    <w:p w14:paraId="1219D47F" w14:textId="77777777" w:rsidR="00DE3A05" w:rsidRPr="00DE3A05" w:rsidRDefault="00DE3A05" w:rsidP="00DE3A05">
      <w:pPr>
        <w:pStyle w:val="SingleTxtG"/>
        <w:rPr>
          <w:b/>
          <w:bCs/>
        </w:rPr>
      </w:pPr>
      <w:r>
        <w:tab/>
      </w:r>
      <w:r w:rsidRPr="00DE3A05">
        <w:rPr>
          <w:b/>
        </w:rPr>
        <w:tab/>
        <w:t>a)</w:t>
      </w:r>
      <w:r w:rsidRPr="00DE3A05">
        <w:rPr>
          <w:b/>
        </w:rPr>
        <w:tab/>
      </w:r>
      <w:r w:rsidRPr="00DE3A05">
        <w:rPr>
          <w:b/>
          <w:bCs/>
        </w:rPr>
        <w:t>в тесной консультации с организациями инвалидов и при их активном участии принять и осуществлять стратегию и план действий, предусматривающие конкретные сроки выполнения и достаточные ресурсы, по деинституционализации всех детей-инвалидов и взрослых-инвалидов в интересах предоставления им услуг, не связанных с проживанием в специальных учреждениях, обеспечения надлежащих условий жизни в общинах, включая индивидуальную помощь, и введения запрета по повторную институционализацию;</w:t>
      </w:r>
    </w:p>
    <w:p w14:paraId="03F9D56C" w14:textId="77777777" w:rsidR="00DE3A05" w:rsidRPr="00F76810" w:rsidRDefault="00DE3A05" w:rsidP="00DE3A05">
      <w:pPr>
        <w:pStyle w:val="SingleTxtG"/>
        <w:rPr>
          <w:b/>
          <w:bCs/>
        </w:rPr>
      </w:pPr>
      <w:r w:rsidRPr="00DE3A05">
        <w:rPr>
          <w:b/>
        </w:rPr>
        <w:tab/>
      </w:r>
      <w:r w:rsidRPr="00DE3A05">
        <w:rPr>
          <w:b/>
        </w:rPr>
        <w:tab/>
        <w:t>b)</w:t>
      </w:r>
      <w:r>
        <w:tab/>
      </w:r>
      <w:r>
        <w:rPr>
          <w:b/>
          <w:bCs/>
        </w:rPr>
        <w:t>обеспечить равный доступ к основным общинным услугам и объектам, включая жилье, для инвалидов, включая женщин-инвалидов, независимо от их семейного положения, происхождения и гражданства.</w:t>
      </w:r>
      <w:r>
        <w:t xml:space="preserve"> </w:t>
      </w:r>
    </w:p>
    <w:p w14:paraId="227D3613" w14:textId="77777777" w:rsidR="00DE3A05" w:rsidRPr="00F76810" w:rsidRDefault="00DE3A05" w:rsidP="00DE3A05">
      <w:pPr>
        <w:pStyle w:val="H23G"/>
      </w:pPr>
      <w:r>
        <w:tab/>
      </w:r>
      <w:r>
        <w:tab/>
      </w:r>
      <w:r>
        <w:rPr>
          <w:bCs/>
        </w:rPr>
        <w:t>Индивидуальная мобильность (статья 20)</w:t>
      </w:r>
      <w:r>
        <w:t xml:space="preserve"> </w:t>
      </w:r>
    </w:p>
    <w:p w14:paraId="38904654" w14:textId="77777777" w:rsidR="00DE3A05" w:rsidRPr="00F76810" w:rsidRDefault="00DE3A05" w:rsidP="00DE3A05">
      <w:pPr>
        <w:pStyle w:val="SingleTxtG"/>
      </w:pPr>
      <w:r>
        <w:t>40.</w:t>
      </w:r>
      <w:r>
        <w:tab/>
        <w:t>Комитет обеспокоен:</w:t>
      </w:r>
    </w:p>
    <w:p w14:paraId="11E6CCAD" w14:textId="77777777" w:rsidR="00DE3A05" w:rsidRPr="00F76810" w:rsidRDefault="00DE3A05" w:rsidP="00DE3A05">
      <w:pPr>
        <w:pStyle w:val="SingleTxtG"/>
      </w:pPr>
      <w:r>
        <w:tab/>
      </w:r>
      <w:r>
        <w:tab/>
        <w:t>a)</w:t>
      </w:r>
      <w:r>
        <w:tab/>
        <w:t>отсутствием национальной политики обеспечения мобильности инвалидов, которая предусматривала бы оборудование пешеходных переходов устройствами, издающими звуковой сигнал, что особенно важно для слепых;</w:t>
      </w:r>
    </w:p>
    <w:p w14:paraId="5E46B940" w14:textId="77777777" w:rsidR="00DE3A05" w:rsidRPr="00F76810" w:rsidRDefault="00DE3A05" w:rsidP="00DE3A05">
      <w:pPr>
        <w:pStyle w:val="SingleTxtG"/>
      </w:pPr>
      <w:r>
        <w:tab/>
      </w:r>
      <w:r>
        <w:tab/>
        <w:t>b)</w:t>
      </w:r>
      <w:r>
        <w:tab/>
        <w:t xml:space="preserve">отсутствием квалифицированного персонала, способного обучать слепых и лиц с нарушениями зрения навыкам мобильности. </w:t>
      </w:r>
    </w:p>
    <w:p w14:paraId="5A3DB320" w14:textId="77777777" w:rsidR="00DE3A05" w:rsidRPr="00F76810" w:rsidRDefault="00DE3A05" w:rsidP="00DE3A05">
      <w:pPr>
        <w:pStyle w:val="SingleTxtG"/>
        <w:pageBreakBefore/>
        <w:rPr>
          <w:b/>
          <w:bCs/>
        </w:rPr>
      </w:pPr>
      <w:r>
        <w:t>41.</w:t>
      </w:r>
      <w:r>
        <w:tab/>
      </w:r>
      <w:r>
        <w:rPr>
          <w:b/>
          <w:bCs/>
        </w:rPr>
        <w:t>Комитет рекомендует государству-участнику:</w:t>
      </w:r>
    </w:p>
    <w:p w14:paraId="0C0DBB87"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принять в тесной консультации с представляющими инвалидов организациями и при их активном участии национальную политику, предусматривающую принятие надлежащих мер для удовлетворения потребностей инвалидов в плане мобильности, включая приобретение ими индивидуальных средств передвижения;</w:t>
      </w:r>
    </w:p>
    <w:p w14:paraId="05DFE8E9"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обеспечить подготовку персонала по обучению слепых и лиц с нарушениями</w:t>
      </w:r>
      <w:r>
        <w:rPr>
          <w:b/>
          <w:bCs/>
        </w:rPr>
        <w:t xml:space="preserve"> зрения навыкам мобильности.</w:t>
      </w:r>
    </w:p>
    <w:p w14:paraId="79F6F554" w14:textId="77777777" w:rsidR="00DE3A05" w:rsidRPr="00F76810" w:rsidRDefault="00DE3A05" w:rsidP="00DE3A05">
      <w:pPr>
        <w:pStyle w:val="H23G"/>
      </w:pPr>
      <w:r>
        <w:tab/>
      </w:r>
      <w:r>
        <w:tab/>
      </w:r>
      <w:r>
        <w:rPr>
          <w:bCs/>
        </w:rPr>
        <w:t>Свобода выражения мнения и убеждений и доступ к информации (статья 21)</w:t>
      </w:r>
      <w:r>
        <w:t xml:space="preserve"> </w:t>
      </w:r>
    </w:p>
    <w:p w14:paraId="122E8AAF" w14:textId="77777777" w:rsidR="00DE3A05" w:rsidRPr="00F76810" w:rsidRDefault="00DE3A05" w:rsidP="00DE3A05">
      <w:pPr>
        <w:pStyle w:val="SingleTxtG"/>
      </w:pPr>
      <w:r>
        <w:t>42.</w:t>
      </w:r>
      <w:r>
        <w:tab/>
        <w:t>Комитет обеспокоен:</w:t>
      </w:r>
    </w:p>
    <w:p w14:paraId="1E8B1618" w14:textId="77777777" w:rsidR="00DE3A05" w:rsidRPr="00F76810" w:rsidRDefault="00DE3A05" w:rsidP="00DE3A05">
      <w:pPr>
        <w:pStyle w:val="SingleTxtG"/>
      </w:pPr>
      <w:r>
        <w:tab/>
      </w:r>
      <w:r>
        <w:tab/>
        <w:t>a)</w:t>
      </w:r>
      <w:r>
        <w:tab/>
        <w:t>отсутствием последовательной политики поощрения и защиты права на доступ к информации и коммуникации в доступных форматах, включая шрифт Брайля, доступные цифровые и удобные для чтения форматы;</w:t>
      </w:r>
    </w:p>
    <w:p w14:paraId="58DB6B3D" w14:textId="77777777" w:rsidR="00DE3A05" w:rsidRPr="00F76810" w:rsidRDefault="00DE3A05" w:rsidP="00DE3A05">
      <w:pPr>
        <w:pStyle w:val="SingleTxtG"/>
      </w:pPr>
      <w:r>
        <w:tab/>
      </w:r>
      <w:r>
        <w:tab/>
        <w:t>b)</w:t>
      </w:r>
      <w:r>
        <w:tab/>
        <w:t>ограниченным использованием жестового языка и непризнанием кувейтского жестового языка.</w:t>
      </w:r>
    </w:p>
    <w:p w14:paraId="74ADD8CD" w14:textId="77777777" w:rsidR="00DE3A05" w:rsidRPr="00F76810" w:rsidRDefault="00DE3A05" w:rsidP="00DE3A05">
      <w:pPr>
        <w:pStyle w:val="SingleTxtG"/>
        <w:rPr>
          <w:b/>
          <w:bCs/>
        </w:rPr>
      </w:pPr>
      <w:r>
        <w:t>43.</w:t>
      </w:r>
      <w:r>
        <w:tab/>
      </w:r>
      <w:r>
        <w:rPr>
          <w:b/>
          <w:bCs/>
        </w:rPr>
        <w:t>Комитет рекомендует государству-участнику:</w:t>
      </w:r>
    </w:p>
    <w:p w14:paraId="4C6321EA" w14:textId="77777777" w:rsidR="00DE3A05" w:rsidRPr="00DE3A05" w:rsidRDefault="00DE3A05" w:rsidP="00DE3A05">
      <w:pPr>
        <w:pStyle w:val="SingleTxtG"/>
        <w:rPr>
          <w:b/>
          <w:bCs/>
        </w:rPr>
      </w:pPr>
      <w:r>
        <w:tab/>
      </w:r>
      <w:r w:rsidRPr="00DE3A05">
        <w:rPr>
          <w:b/>
        </w:rPr>
        <w:tab/>
        <w:t>a)</w:t>
      </w:r>
      <w:r w:rsidRPr="00DE3A05">
        <w:rPr>
          <w:b/>
        </w:rPr>
        <w:tab/>
      </w:r>
      <w:r w:rsidRPr="00DE3A05">
        <w:rPr>
          <w:b/>
          <w:bCs/>
        </w:rPr>
        <w:t>разработать последовательную политику по обеспечению доступа к информации и коммуникации в доступных форматах, включая шрифт Брайля, доступные цифровые и удобные для чтения форматы;</w:t>
      </w:r>
    </w:p>
    <w:p w14:paraId="1218E826"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в тесной консультации с организациями глухих и при их активном участии принять меры для повышения информированности о жестовом языке и поощрения обучения этому языку, обеспечить наличие</w:t>
      </w:r>
      <w:r w:rsidR="00AE194E">
        <w:rPr>
          <w:b/>
          <w:bCs/>
        </w:rPr>
        <w:t xml:space="preserve"> </w:t>
      </w:r>
      <w:r w:rsidRPr="00DE3A05">
        <w:rPr>
          <w:b/>
          <w:bCs/>
        </w:rPr>
        <w:t>квалифицированных переводчиков жестового языка и его использования в любых условиях, особенно в сфере образования, на рабочем месте и в общинах;</w:t>
      </w:r>
    </w:p>
    <w:p w14:paraId="608EC0FC" w14:textId="77777777" w:rsidR="00DE3A05" w:rsidRPr="00F76810" w:rsidRDefault="00DE3A05" w:rsidP="00DE3A05">
      <w:pPr>
        <w:pStyle w:val="SingleTxtG"/>
        <w:rPr>
          <w:b/>
          <w:bCs/>
        </w:rPr>
      </w:pPr>
      <w:r w:rsidRPr="00DE3A05">
        <w:rPr>
          <w:b/>
        </w:rPr>
        <w:tab/>
      </w:r>
      <w:r w:rsidRPr="00DE3A05">
        <w:rPr>
          <w:b/>
        </w:rPr>
        <w:tab/>
        <w:t>c)</w:t>
      </w:r>
      <w:r w:rsidRPr="00DE3A05">
        <w:rPr>
          <w:b/>
        </w:rPr>
        <w:tab/>
      </w:r>
      <w:r w:rsidRPr="00DE3A05">
        <w:rPr>
          <w:b/>
          <w:bCs/>
        </w:rPr>
        <w:t>признать и использовать кувейтский жестовый язык в качестве официального</w:t>
      </w:r>
      <w:r>
        <w:rPr>
          <w:b/>
          <w:bCs/>
        </w:rPr>
        <w:t xml:space="preserve"> языка, учитывая при этом, какие языки общения выбирают сами инвалиды.</w:t>
      </w:r>
    </w:p>
    <w:p w14:paraId="5F8E72D0" w14:textId="77777777" w:rsidR="00DE3A05" w:rsidRPr="00F76810" w:rsidRDefault="00DE3A05" w:rsidP="00DE3A05">
      <w:pPr>
        <w:pStyle w:val="H23G"/>
      </w:pPr>
      <w:r>
        <w:tab/>
      </w:r>
      <w:r>
        <w:tab/>
      </w:r>
      <w:r>
        <w:rPr>
          <w:bCs/>
        </w:rPr>
        <w:t>Уважение к дому и семье (статья 23)</w:t>
      </w:r>
    </w:p>
    <w:p w14:paraId="76D78BA5" w14:textId="77777777" w:rsidR="00DE3A05" w:rsidRPr="00F76810" w:rsidRDefault="00DE3A05" w:rsidP="00DE3A05">
      <w:pPr>
        <w:pStyle w:val="SingleTxtG"/>
      </w:pPr>
      <w:r>
        <w:t>44.</w:t>
      </w:r>
      <w:r>
        <w:tab/>
        <w:t>Комитет обеспокоен:</w:t>
      </w:r>
    </w:p>
    <w:p w14:paraId="46154355" w14:textId="77777777" w:rsidR="00DE3A05" w:rsidRPr="00F76810" w:rsidRDefault="00DE3A05" w:rsidP="00DE3A05">
      <w:pPr>
        <w:pStyle w:val="SingleTxtG"/>
      </w:pPr>
      <w:r>
        <w:tab/>
      </w:r>
      <w:r>
        <w:tab/>
        <w:t>a)</w:t>
      </w:r>
      <w:r>
        <w:tab/>
        <w:t>наличием законодательства, ограничивающего вступление в брак по причине инвалидности и требующее прохождения добрачного медицинского осмотра;</w:t>
      </w:r>
    </w:p>
    <w:p w14:paraId="38C5009A" w14:textId="77777777" w:rsidR="00DE3A05" w:rsidRPr="00F76810" w:rsidRDefault="00DE3A05" w:rsidP="00DE3A05">
      <w:pPr>
        <w:pStyle w:val="SingleTxtG"/>
      </w:pPr>
      <w:r>
        <w:tab/>
      </w:r>
      <w:r>
        <w:tab/>
        <w:t>b)</w:t>
      </w:r>
      <w:r>
        <w:tab/>
        <w:t xml:space="preserve">отсутствием информации о мерах, принятых в целях предотвращения оставления детей-инвалидов, уклонения от ухода за ними и их передачи в специализированные учреждения. </w:t>
      </w:r>
    </w:p>
    <w:p w14:paraId="78B4DCEC" w14:textId="77777777" w:rsidR="00DE3A05" w:rsidRPr="00F76810" w:rsidRDefault="00DE3A05" w:rsidP="00DE3A05">
      <w:pPr>
        <w:pStyle w:val="SingleTxtG"/>
        <w:rPr>
          <w:b/>
          <w:bCs/>
        </w:rPr>
      </w:pPr>
      <w:r>
        <w:t>45.</w:t>
      </w:r>
      <w:r>
        <w:tab/>
      </w:r>
      <w:r>
        <w:rPr>
          <w:b/>
          <w:bCs/>
        </w:rPr>
        <w:t>Комитет рекомендует государству-участнику:</w:t>
      </w:r>
    </w:p>
    <w:p w14:paraId="4D8C46CA" w14:textId="77777777" w:rsidR="00DE3A05" w:rsidRPr="00DE3A05" w:rsidRDefault="00DE3A05" w:rsidP="00DE3A05">
      <w:pPr>
        <w:pStyle w:val="SingleTxtG"/>
        <w:rPr>
          <w:b/>
          <w:bCs/>
        </w:rPr>
      </w:pPr>
      <w:r>
        <w:tab/>
      </w:r>
      <w:r w:rsidRPr="00DE3A05">
        <w:rPr>
          <w:b/>
        </w:rPr>
        <w:tab/>
        <w:t>a)</w:t>
      </w:r>
      <w:r w:rsidRPr="00DE3A05">
        <w:rPr>
          <w:b/>
        </w:rPr>
        <w:tab/>
      </w:r>
      <w:r w:rsidRPr="00DE3A05">
        <w:rPr>
          <w:b/>
          <w:bCs/>
        </w:rPr>
        <w:t>отменить законодательство, ограничивающее вступление в брак по причине инвалидности и требующее прохождения добрачного медицинского осмотра, обеспечить, чтобы все женщины-инвалиды и мужчины-инвалиды имели возможность пользоваться своими правами на вступление в брак, семью, усыновление, отцовство и материнство наравне с другими и при условии их свободного согласия;</w:t>
      </w:r>
      <w:r w:rsidRPr="00DE3A05">
        <w:rPr>
          <w:b/>
        </w:rPr>
        <w:t xml:space="preserve"> </w:t>
      </w:r>
    </w:p>
    <w:p w14:paraId="1984935E"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обеспечить предоставление поддержки родителям-инвалидам и семьям</w:t>
      </w:r>
      <w:r>
        <w:rPr>
          <w:b/>
          <w:bCs/>
        </w:rPr>
        <w:t>, в которых есть дети-инвалиды, включая семьи бедуинов, семьи кувейтских женщин, состоящих в браке с некувейтцами, и семьи лиц, не являющихся гражданами Кувейта, и доступ к инклюзивным общинным услугам и альтернативному уходу в условиях семьи для всех детей-инвалидов, независимо от их происхождения.</w:t>
      </w:r>
      <w:r>
        <w:t xml:space="preserve"> </w:t>
      </w:r>
    </w:p>
    <w:p w14:paraId="0E164AC7" w14:textId="77777777" w:rsidR="00DE3A05" w:rsidRPr="00F76810" w:rsidRDefault="00DE3A05" w:rsidP="00DE3A05">
      <w:pPr>
        <w:pStyle w:val="H23G"/>
      </w:pPr>
      <w:r>
        <w:tab/>
      </w:r>
      <w:r>
        <w:tab/>
      </w:r>
      <w:r>
        <w:rPr>
          <w:bCs/>
        </w:rPr>
        <w:t>Образование (статья 24)</w:t>
      </w:r>
    </w:p>
    <w:p w14:paraId="083F6EAA" w14:textId="77777777" w:rsidR="00DE3A05" w:rsidRPr="00F76810" w:rsidRDefault="00DE3A05" w:rsidP="00DE3A05">
      <w:pPr>
        <w:pStyle w:val="SingleTxtG"/>
      </w:pPr>
      <w:r>
        <w:t>46.</w:t>
      </w:r>
      <w:r>
        <w:tab/>
        <w:t>Комитет обеспокоен:</w:t>
      </w:r>
    </w:p>
    <w:p w14:paraId="04853658" w14:textId="77777777" w:rsidR="00DE3A05" w:rsidRPr="00F76810" w:rsidRDefault="00DE3A05" w:rsidP="00DE3A05">
      <w:pPr>
        <w:pStyle w:val="SingleTxtG"/>
      </w:pPr>
      <w:r>
        <w:tab/>
      </w:r>
      <w:r>
        <w:tab/>
        <w:t>a)</w:t>
      </w:r>
      <w:r>
        <w:tab/>
        <w:t>отсутствием мер, направленных на поощрение инклюзивного образования, предоставление индивидуальной поддержки и запрещение отказа в разумном приспособлении в отношении всех детей-инвалидов в общеобразовательных школах;</w:t>
      </w:r>
    </w:p>
    <w:p w14:paraId="0582857F" w14:textId="77777777" w:rsidR="00DE3A05" w:rsidRPr="00F76810" w:rsidRDefault="00DE3A05" w:rsidP="00DE3A05">
      <w:pPr>
        <w:pStyle w:val="SingleTxtG"/>
      </w:pPr>
      <w:r>
        <w:tab/>
      </w:r>
      <w:r>
        <w:tab/>
        <w:t>b)</w:t>
      </w:r>
      <w:r>
        <w:tab/>
        <w:t>тем, что право на инклюзивное образование предоставляется лишь лицам с определенной формой инвалидности, в то время как другие учащиеся-инвалиды переводятся в сегрегированные классы общеобразовательных школ и в сегрегированные школы;</w:t>
      </w:r>
    </w:p>
    <w:p w14:paraId="7B47FD19" w14:textId="77777777" w:rsidR="00DE3A05" w:rsidRPr="00F76810" w:rsidRDefault="00DE3A05" w:rsidP="00DE3A05">
      <w:pPr>
        <w:pStyle w:val="SingleTxtG"/>
      </w:pPr>
      <w:r>
        <w:tab/>
      </w:r>
      <w:r>
        <w:tab/>
        <w:t>c)</w:t>
      </w:r>
      <w:r>
        <w:tab/>
        <w:t xml:space="preserve">отсутствием дезагрегированных данных о детях-инвалидах, лишенных образования. </w:t>
      </w:r>
    </w:p>
    <w:p w14:paraId="13C5AF7B" w14:textId="77777777" w:rsidR="00DE3A05" w:rsidRPr="00F76810" w:rsidRDefault="00DE3A05" w:rsidP="00DE3A05">
      <w:pPr>
        <w:pStyle w:val="SingleTxtG"/>
        <w:rPr>
          <w:b/>
          <w:bCs/>
        </w:rPr>
      </w:pPr>
      <w:r>
        <w:t>47.</w:t>
      </w:r>
      <w:r>
        <w:tab/>
      </w:r>
      <w:r>
        <w:rPr>
          <w:b/>
          <w:bCs/>
        </w:rPr>
        <w:t>Ссылаясь на свое замечание общего порядка № 4 (201</w:t>
      </w:r>
      <w:r w:rsidR="004C307E" w:rsidRPr="004C307E">
        <w:rPr>
          <w:b/>
          <w:bCs/>
        </w:rPr>
        <w:t>6</w:t>
      </w:r>
      <w:r>
        <w:rPr>
          <w:b/>
          <w:bCs/>
        </w:rPr>
        <w:t>) о праве на инклюзивное образование, Комитет рекомендует государству-участнику:</w:t>
      </w:r>
    </w:p>
    <w:p w14:paraId="21E9BDDA"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принять необходимые правовые и иные меры для обеспечения соблюдения права всех детей-инвалидов, включая детей, не являющихся гражданами Кувейта, и детей из числа бедуинов, на бесплатное, качественное и инклюзивное образование на всех его уровнях;</w:t>
      </w:r>
    </w:p>
    <w:p w14:paraId="1F252891"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 xml:space="preserve">воспользоваться </w:t>
      </w:r>
      <w:r w:rsidR="004C307E" w:rsidRPr="004C307E">
        <w:rPr>
          <w:b/>
          <w:bCs/>
        </w:rPr>
        <w:t>«</w:t>
      </w:r>
      <w:r w:rsidRPr="00DE3A05">
        <w:rPr>
          <w:b/>
          <w:bCs/>
        </w:rPr>
        <w:t>дорожной картой</w:t>
      </w:r>
      <w:r w:rsidR="004C307E">
        <w:rPr>
          <w:b/>
          <w:bCs/>
        </w:rPr>
        <w:t>»</w:t>
      </w:r>
      <w:r w:rsidRPr="00DE3A05">
        <w:rPr>
          <w:b/>
          <w:bCs/>
        </w:rPr>
        <w:t>, разработанной Государственным</w:t>
      </w:r>
      <w:r>
        <w:rPr>
          <w:b/>
          <w:bCs/>
        </w:rPr>
        <w:t xml:space="preserve"> органом по делам инвалидов, для перенаправления ресурсов, выделяемых на функционирование системы сегрегированного образования, на обеспечение качественного инклюзивного образования, предусматривающего предоставление разумного приспособления и индивидуальной поддержки, а</w:t>
      </w:r>
      <w:r w:rsidR="004C307E">
        <w:rPr>
          <w:b/>
          <w:bCs/>
        </w:rPr>
        <w:t> </w:t>
      </w:r>
      <w:r>
        <w:rPr>
          <w:b/>
          <w:bCs/>
        </w:rPr>
        <w:t>также на формирование доступной среды и разработку учебных программ для всех учащихся-инвалидов в общеобразовательных школах, равно как и обязательную подготовку по месту работы всех преподавателей и всех сотрудников учебных заведений по вопросам оказания качественных услуг инклюзивного образования;</w:t>
      </w:r>
    </w:p>
    <w:p w14:paraId="6F920A61" w14:textId="77777777" w:rsidR="00DE3A05" w:rsidRPr="00F76810" w:rsidRDefault="00DE3A05" w:rsidP="00DE3A05">
      <w:pPr>
        <w:pStyle w:val="SingleTxtG"/>
        <w:rPr>
          <w:b/>
          <w:bCs/>
        </w:rPr>
      </w:pPr>
      <w:r>
        <w:tab/>
      </w:r>
      <w:r w:rsidRPr="00DE3A05">
        <w:rPr>
          <w:b/>
        </w:rPr>
        <w:tab/>
        <w:t>c)</w:t>
      </w:r>
      <w:r w:rsidRPr="00DE3A05">
        <w:rPr>
          <w:b/>
        </w:rPr>
        <w:tab/>
      </w:r>
      <w:r w:rsidRPr="00DE3A05">
        <w:rPr>
          <w:b/>
          <w:bCs/>
        </w:rPr>
        <w:t>проводить сбор данных, в разбивке по возрасту, гендерной принадлеж</w:t>
      </w:r>
      <w:r>
        <w:rPr>
          <w:b/>
          <w:bCs/>
        </w:rPr>
        <w:t>ности, гражданству, типу инвалидности и географическому району, о детях-инвалидах, обучающихся или не обучающихся в обычных и специальных учебных заведениях, а также о показателях зачисления и отсева.</w:t>
      </w:r>
    </w:p>
    <w:p w14:paraId="50A524EC" w14:textId="77777777" w:rsidR="00DE3A05" w:rsidRPr="00F76810" w:rsidRDefault="00DE3A05" w:rsidP="00DE3A05">
      <w:pPr>
        <w:pStyle w:val="H23G"/>
      </w:pPr>
      <w:r>
        <w:tab/>
      </w:r>
      <w:r>
        <w:tab/>
      </w:r>
      <w:r>
        <w:rPr>
          <w:bCs/>
        </w:rPr>
        <w:t>Здоровье (статья 25)</w:t>
      </w:r>
    </w:p>
    <w:p w14:paraId="6A864AF9" w14:textId="77777777" w:rsidR="00DE3A05" w:rsidRPr="00F76810" w:rsidRDefault="00DE3A05" w:rsidP="00DE3A05">
      <w:pPr>
        <w:pStyle w:val="SingleTxtG"/>
      </w:pPr>
      <w:r>
        <w:t>48.</w:t>
      </w:r>
      <w:r>
        <w:tab/>
        <w:t xml:space="preserve">Комитет обеспокоен: </w:t>
      </w:r>
    </w:p>
    <w:p w14:paraId="3CF7191C" w14:textId="77777777" w:rsidR="00DE3A05" w:rsidRPr="00F76810" w:rsidRDefault="00DE3A05" w:rsidP="00DE3A05">
      <w:pPr>
        <w:pStyle w:val="SingleTxtG"/>
      </w:pPr>
      <w:r>
        <w:tab/>
      </w:r>
      <w:r>
        <w:tab/>
        <w:t>a)</w:t>
      </w:r>
      <w:r>
        <w:tab/>
        <w:t>недостаточным доступом к качественным и недорогостоящим медицинским услугам для детей-инвалидов и взрослых-инвалидов, принадлежащих к общинам бедуинов или не являющихся гражданами Кувейта, которые в силу этого вынуждены обращаться за частной медицинской помощью за свой счет;</w:t>
      </w:r>
    </w:p>
    <w:p w14:paraId="6E8B1B2A" w14:textId="77777777" w:rsidR="00DE3A05" w:rsidRPr="00F76810" w:rsidRDefault="00DE3A05" w:rsidP="00DE3A05">
      <w:pPr>
        <w:pStyle w:val="SingleTxtG"/>
      </w:pPr>
      <w:r>
        <w:tab/>
      </w:r>
      <w:r>
        <w:tab/>
        <w:t>b)</w:t>
      </w:r>
      <w:r>
        <w:tab/>
        <w:t>нехваткой медицинских работников, прошедших подготовку по вопросам прав инвалидов;</w:t>
      </w:r>
    </w:p>
    <w:p w14:paraId="699E0BD9" w14:textId="77777777" w:rsidR="00DE3A05" w:rsidRPr="00F76810" w:rsidRDefault="00DE3A05" w:rsidP="00DE3A05">
      <w:pPr>
        <w:pStyle w:val="SingleTxtG"/>
      </w:pPr>
      <w:r>
        <w:tab/>
      </w:r>
      <w:r>
        <w:tab/>
        <w:t>c)</w:t>
      </w:r>
      <w:r>
        <w:tab/>
        <w:t>тем фактом, что государство-участник, в том числе в ходе диалога и в своем первоначальном докладе, представленном Комитету, не проводило четкого разделения между вопросами, затрагивающими все аспекты жизни инвалидов, от вопросов, касающихся исключительно их здоровья, включая доступ к медицинским учреждениям, услугам и оборудованию, к информации и доступным форматам, способам и средствам коммуникации и подготовку персонала, а также тем, что основное внимание уделяется вопросам абилитации и реабилитации.</w:t>
      </w:r>
    </w:p>
    <w:p w14:paraId="6F396BC1" w14:textId="77777777" w:rsidR="00DE3A05" w:rsidRPr="00F76810" w:rsidRDefault="00DE3A05" w:rsidP="00DE3A05">
      <w:pPr>
        <w:pStyle w:val="SingleTxtG"/>
        <w:pageBreakBefore/>
        <w:rPr>
          <w:b/>
          <w:bCs/>
        </w:rPr>
      </w:pPr>
      <w:r>
        <w:t>49.</w:t>
      </w:r>
      <w:r>
        <w:tab/>
      </w:r>
      <w:r>
        <w:rPr>
          <w:b/>
          <w:bCs/>
        </w:rPr>
        <w:t>Комитет рекомендует государству-участнику:</w:t>
      </w:r>
      <w:r>
        <w:t xml:space="preserve"> </w:t>
      </w:r>
    </w:p>
    <w:p w14:paraId="08E7C8D9"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обеспечить, чтобы все инвалиды, в том числе принадлежащие к общинам бедуинов или не являющиеся гражданами Кувейта, имели доступ к медицинскому обслуживанию, включая услуги в области сексуального и репродуктивного здоровья, на всей территории государства-участника;</w:t>
      </w:r>
      <w:r w:rsidRPr="00DE3A05">
        <w:rPr>
          <w:b/>
        </w:rPr>
        <w:t xml:space="preserve"> </w:t>
      </w:r>
    </w:p>
    <w:p w14:paraId="3F10D884"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укреплять потенциал медицинских работников в вопросах прав инвалидов, включая их право на свободное и осознанное согласие, посредством систематической подготовки кадров и информационно-просветительских программ;</w:t>
      </w:r>
    </w:p>
    <w:p w14:paraId="044F15D3" w14:textId="77777777" w:rsidR="00DE3A05" w:rsidRPr="00F76810" w:rsidRDefault="00DE3A05" w:rsidP="00DE3A05">
      <w:pPr>
        <w:pStyle w:val="SingleTxtG"/>
        <w:rPr>
          <w:b/>
          <w:bCs/>
        </w:rPr>
      </w:pPr>
      <w:r w:rsidRPr="00DE3A05">
        <w:rPr>
          <w:b/>
        </w:rPr>
        <w:tab/>
      </w:r>
      <w:r w:rsidRPr="00DE3A05">
        <w:rPr>
          <w:b/>
        </w:rPr>
        <w:tab/>
        <w:t>c)</w:t>
      </w:r>
      <w:r w:rsidRPr="00DE3A05">
        <w:rPr>
          <w:b/>
        </w:rPr>
        <w:tab/>
      </w:r>
      <w:r w:rsidRPr="00DE3A05">
        <w:rPr>
          <w:b/>
          <w:bCs/>
        </w:rPr>
        <w:t>принять необходимые меры для обеспечения того, чтобы инвалиды имели доступ</w:t>
      </w:r>
      <w:r>
        <w:rPr>
          <w:b/>
          <w:bCs/>
        </w:rPr>
        <w:t xml:space="preserve"> к медицинским учреждениям, услугам и оборудованию, включая физическую доступность, а также к информации и доступным форматам, способам и средствам коммуникации, и проводить подготовку персонала по вопросам медицинских потребностей инвалидов.</w:t>
      </w:r>
    </w:p>
    <w:p w14:paraId="6904F945" w14:textId="77777777" w:rsidR="00DE3A05" w:rsidRPr="00F76810" w:rsidRDefault="00DE3A05" w:rsidP="00DE3A05">
      <w:pPr>
        <w:pStyle w:val="H23G"/>
      </w:pPr>
      <w:r>
        <w:tab/>
      </w:r>
      <w:r>
        <w:tab/>
      </w:r>
      <w:r>
        <w:rPr>
          <w:bCs/>
        </w:rPr>
        <w:t>Абилитация и реабилитация (статья 26)</w:t>
      </w:r>
    </w:p>
    <w:p w14:paraId="7EDBC00D" w14:textId="77777777" w:rsidR="00DE3A05" w:rsidRPr="00F76810" w:rsidRDefault="00DE3A05" w:rsidP="00DE3A05">
      <w:pPr>
        <w:pStyle w:val="SingleTxtG"/>
      </w:pPr>
      <w:r>
        <w:t>50.</w:t>
      </w:r>
      <w:r>
        <w:tab/>
        <w:t>Комитет обеспокоен тем, что в стратегиях по абилитации и реабилитации чрезмерное внимание уделяется вопросам здравоохранения. Он также обеспокоен недостаточным количеством реабилитационных центров с учетом того, что существует лист ожидания для инвалидов, нуждающихся в реабилитации. Кроме того, он обеспокоен тем, что предоставление бесплатных вспомогательных устройств ограничивается слуховыми аппаратами и отдельными видами инвалидных колясок.</w:t>
      </w:r>
    </w:p>
    <w:p w14:paraId="4F63B9D1" w14:textId="77777777" w:rsidR="00DE3A05" w:rsidRPr="00F76810" w:rsidRDefault="00DE3A05" w:rsidP="00DE3A05">
      <w:pPr>
        <w:pStyle w:val="SingleTxtG"/>
        <w:rPr>
          <w:b/>
          <w:bCs/>
        </w:rPr>
      </w:pPr>
      <w:r>
        <w:t>51.</w:t>
      </w:r>
      <w:r>
        <w:tab/>
      </w:r>
      <w:r>
        <w:rPr>
          <w:b/>
          <w:bCs/>
        </w:rPr>
        <w:t>Комитет рекомендует государству-участнику:</w:t>
      </w:r>
      <w:r>
        <w:t xml:space="preserve"> </w:t>
      </w:r>
    </w:p>
    <w:p w14:paraId="3FDC73F2" w14:textId="77777777" w:rsidR="00DE3A05" w:rsidRPr="00DE3A05" w:rsidRDefault="00DE3A05" w:rsidP="00DE3A05">
      <w:pPr>
        <w:pStyle w:val="SingleTxtG"/>
        <w:rPr>
          <w:b/>
          <w:bCs/>
        </w:rPr>
      </w:pPr>
      <w:r>
        <w:tab/>
      </w:r>
      <w:r w:rsidRPr="00DE3A05">
        <w:rPr>
          <w:b/>
        </w:rPr>
        <w:tab/>
        <w:t>a)</w:t>
      </w:r>
      <w:r w:rsidRPr="00DE3A05">
        <w:rPr>
          <w:b/>
        </w:rPr>
        <w:tab/>
      </w:r>
      <w:r w:rsidRPr="00DE3A05">
        <w:rPr>
          <w:b/>
          <w:bCs/>
        </w:rPr>
        <w:t>разработать комплексные межсекторальные системы и программы по абилитации и реабилитации на основе принципа участия и вовлеченности, в частности в сферах здравоохранения, занятости, образования и социальных услуг, доступные для инвалидов, в том числе для инвалидов, не являющихся гражданами Кувейта, в местах их непосредственного проживания или как можно ближе к ним;</w:t>
      </w:r>
      <w:r w:rsidRPr="00DE3A05">
        <w:rPr>
          <w:b/>
        </w:rPr>
        <w:t xml:space="preserve"> </w:t>
      </w:r>
    </w:p>
    <w:p w14:paraId="0758EFC5"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создать новые центры комплексной реабилитации для размещения всех лиц, включенных в лист ожидания;</w:t>
      </w:r>
      <w:r w:rsidRPr="00DE3A05">
        <w:rPr>
          <w:b/>
        </w:rPr>
        <w:t xml:space="preserve"> </w:t>
      </w:r>
    </w:p>
    <w:p w14:paraId="79F31EC5" w14:textId="77777777" w:rsidR="00DE3A05" w:rsidRPr="00F76810" w:rsidRDefault="00DE3A05" w:rsidP="00DE3A05">
      <w:pPr>
        <w:pStyle w:val="SingleTxtG"/>
        <w:rPr>
          <w:b/>
          <w:bCs/>
        </w:rPr>
      </w:pPr>
      <w:r w:rsidRPr="00DE3A05">
        <w:rPr>
          <w:b/>
        </w:rPr>
        <w:tab/>
      </w:r>
      <w:r w:rsidRPr="00DE3A05">
        <w:rPr>
          <w:b/>
        </w:rPr>
        <w:tab/>
        <w:t>c)</w:t>
      </w:r>
      <w:r w:rsidRPr="00DE3A05">
        <w:rPr>
          <w:b/>
        </w:rPr>
        <w:tab/>
      </w:r>
      <w:r w:rsidRPr="00DE3A05">
        <w:rPr>
          <w:b/>
          <w:bCs/>
        </w:rPr>
        <w:t>расширить предоставление вспомогательных средств и технической помощи с</w:t>
      </w:r>
      <w:r>
        <w:rPr>
          <w:b/>
          <w:bCs/>
        </w:rPr>
        <w:t xml:space="preserve"> учетом Списка приоритетных вспомогательных устройств Всемирной организации здравоохранения и разработать доступные и справедливые схемы возмещения расходов в целях предотвращения любых дополнительных расходов или административного бремени для инвалидов.</w:t>
      </w:r>
      <w:r>
        <w:t xml:space="preserve"> </w:t>
      </w:r>
    </w:p>
    <w:p w14:paraId="7EF07355" w14:textId="77777777" w:rsidR="00DE3A05" w:rsidRPr="00F76810" w:rsidRDefault="00DE3A05" w:rsidP="00DE3A05">
      <w:pPr>
        <w:pStyle w:val="H23G"/>
      </w:pPr>
      <w:r>
        <w:tab/>
      </w:r>
      <w:r>
        <w:tab/>
      </w:r>
      <w:r>
        <w:rPr>
          <w:bCs/>
        </w:rPr>
        <w:t>Труд и занятость (статья 27)</w:t>
      </w:r>
      <w:r>
        <w:t xml:space="preserve"> </w:t>
      </w:r>
    </w:p>
    <w:p w14:paraId="6985892D" w14:textId="77777777" w:rsidR="00DE3A05" w:rsidRPr="00F76810" w:rsidRDefault="00DE3A05" w:rsidP="00DE3A05">
      <w:pPr>
        <w:pStyle w:val="SingleTxtG"/>
      </w:pPr>
      <w:r>
        <w:t>52.</w:t>
      </w:r>
      <w:r>
        <w:tab/>
        <w:t>Комитет обеспокоен отсутствием:</w:t>
      </w:r>
    </w:p>
    <w:p w14:paraId="42EC6295" w14:textId="77777777" w:rsidR="00DE3A05" w:rsidRPr="00F76810" w:rsidRDefault="00DE3A05" w:rsidP="00DE3A05">
      <w:pPr>
        <w:pStyle w:val="SingleTxtG"/>
      </w:pPr>
      <w:r>
        <w:tab/>
      </w:r>
      <w:r>
        <w:tab/>
        <w:t>a)</w:t>
      </w:r>
      <w:r>
        <w:tab/>
        <w:t xml:space="preserve">политики инклюзивного трудоустройства и низким уровнем занятости среди инвалидов, несмотря на введенные квоты в государственном, частном и нефтяном секторах; </w:t>
      </w:r>
    </w:p>
    <w:p w14:paraId="018EC2CD" w14:textId="77777777" w:rsidR="00DE3A05" w:rsidRPr="00F76810" w:rsidRDefault="00DE3A05" w:rsidP="00DE3A05">
      <w:pPr>
        <w:pStyle w:val="SingleTxtG"/>
      </w:pPr>
      <w:r>
        <w:tab/>
      </w:r>
      <w:r>
        <w:tab/>
        <w:t>b)</w:t>
      </w:r>
      <w:r>
        <w:tab/>
        <w:t>возможностей трудоустройства у инвалидов, не являющихся гражданами Кувейта;</w:t>
      </w:r>
    </w:p>
    <w:p w14:paraId="5CD3EFB0" w14:textId="77777777" w:rsidR="00DE3A05" w:rsidRPr="00F76810" w:rsidRDefault="00DE3A05" w:rsidP="00DE3A05">
      <w:pPr>
        <w:pStyle w:val="SingleTxtG"/>
      </w:pPr>
      <w:r>
        <w:tab/>
      </w:r>
      <w:r>
        <w:tab/>
        <w:t>c)</w:t>
      </w:r>
      <w:r>
        <w:tab/>
        <w:t>информации о фактически введенных санкциях за несоблюдение системы квот в области трудоустройства и за отказ в разумном приспособлении, а</w:t>
      </w:r>
      <w:r w:rsidR="004C307E">
        <w:t> </w:t>
      </w:r>
      <w:r>
        <w:t>также об имеющихся в распоряжении инвалидов механизмах мониторинга для решения проблемы дискриминации в вопросах, связанных с занятостью и условиями труда;</w:t>
      </w:r>
    </w:p>
    <w:p w14:paraId="499F1C23" w14:textId="77777777" w:rsidR="00DE3A05" w:rsidRPr="00F76810" w:rsidRDefault="00DE3A05" w:rsidP="00DE3A05">
      <w:pPr>
        <w:pStyle w:val="SingleTxtG"/>
      </w:pPr>
      <w:r>
        <w:tab/>
      </w:r>
      <w:r>
        <w:tab/>
        <w:t>d)</w:t>
      </w:r>
      <w:r>
        <w:tab/>
        <w:t>дезагрегированных данных об инвалидах в сфере занятости.</w:t>
      </w:r>
    </w:p>
    <w:p w14:paraId="780750EA" w14:textId="77777777" w:rsidR="00DE3A05" w:rsidRPr="00F76810" w:rsidRDefault="00DE3A05" w:rsidP="00DE3A05">
      <w:pPr>
        <w:pStyle w:val="SingleTxtG"/>
        <w:pageBreakBefore/>
        <w:rPr>
          <w:b/>
          <w:bCs/>
        </w:rPr>
      </w:pPr>
      <w:r>
        <w:t>53.</w:t>
      </w:r>
      <w:r>
        <w:tab/>
      </w:r>
      <w:r>
        <w:rPr>
          <w:b/>
          <w:bCs/>
        </w:rPr>
        <w:t>Комитет рекомендует государству-участнику:</w:t>
      </w:r>
    </w:p>
    <w:p w14:paraId="4BB817EB"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 xml:space="preserve">в рамках разработанной Государственным управлением по делам инвалидов стратегии трудоустройства инвалидов принять меры для создания и расширения возможностей получения работы на открытом рынке труда, разработать конкретные меры для расширения охвата инвалидов, в том числе за счет соблюдения </w:t>
      </w:r>
      <w:r w:rsidR="004C307E">
        <w:rPr>
          <w:b/>
          <w:bCs/>
        </w:rPr>
        <w:t>четырех</w:t>
      </w:r>
      <w:r w:rsidRPr="00DE3A05">
        <w:rPr>
          <w:b/>
          <w:bCs/>
        </w:rPr>
        <w:t>процентной квоты, предоставления индивидуальной поддержки и запрещения отказа в разумном приспособлении на всех уровнях занятости, в том числе на этапах найма, продвижения по службе и профессиональной подготовки для всех инвалидов, включая инвалидов, не являющихся гражданами Кувейта, и применять санкции в отношении работодателей в случае несоблюдения установленных требований;</w:t>
      </w:r>
    </w:p>
    <w:p w14:paraId="707A7666"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создать механизмы для эффективного решения проблемы дискриминации во всех вопросах, связанных с занятостью и условиями труда;</w:t>
      </w:r>
    </w:p>
    <w:p w14:paraId="251D13B4" w14:textId="77777777" w:rsidR="00DE3A05" w:rsidRPr="00F76810" w:rsidRDefault="00DE3A05" w:rsidP="00DE3A05">
      <w:pPr>
        <w:pStyle w:val="SingleTxtG"/>
        <w:rPr>
          <w:b/>
          <w:bCs/>
        </w:rPr>
      </w:pPr>
      <w:r w:rsidRPr="00DE3A05">
        <w:rPr>
          <w:b/>
        </w:rPr>
        <w:tab/>
      </w:r>
      <w:r w:rsidRPr="00DE3A05">
        <w:rPr>
          <w:b/>
        </w:rPr>
        <w:tab/>
        <w:t>c)</w:t>
      </w:r>
      <w:r w:rsidRPr="00DE3A05">
        <w:rPr>
          <w:b/>
        </w:rPr>
        <w:tab/>
      </w:r>
      <w:r>
        <w:rPr>
          <w:b/>
          <w:bCs/>
        </w:rPr>
        <w:t>активизировать сбор данных об инвалидах в сфере официальной занятости в разбивке по возрасту, гендерной принадлежности, гражданству, типу инвалидности, географическому району и сектору занятости.</w:t>
      </w:r>
    </w:p>
    <w:p w14:paraId="6789A28D" w14:textId="77777777" w:rsidR="00DE3A05" w:rsidRPr="00F76810" w:rsidRDefault="00DE3A05" w:rsidP="00DE3A05">
      <w:pPr>
        <w:pStyle w:val="H23G"/>
      </w:pPr>
      <w:r>
        <w:tab/>
      </w:r>
      <w:r>
        <w:tab/>
      </w:r>
      <w:r>
        <w:rPr>
          <w:bCs/>
        </w:rPr>
        <w:t>Достаточный жизненный уровень и социальная защита (статья 28)</w:t>
      </w:r>
    </w:p>
    <w:p w14:paraId="262DE3F9" w14:textId="77777777" w:rsidR="00DE3A05" w:rsidRPr="00F76810" w:rsidRDefault="00DE3A05" w:rsidP="00DE3A05">
      <w:pPr>
        <w:pStyle w:val="SingleTxtG"/>
      </w:pPr>
      <w:r>
        <w:t>54.</w:t>
      </w:r>
      <w:r>
        <w:tab/>
        <w:t xml:space="preserve">Комитет обеспокоен: </w:t>
      </w:r>
    </w:p>
    <w:p w14:paraId="498F9EC0" w14:textId="77777777" w:rsidR="00DE3A05" w:rsidRPr="00F76810" w:rsidRDefault="00DE3A05" w:rsidP="00DE3A05">
      <w:pPr>
        <w:pStyle w:val="SingleTxtG"/>
      </w:pPr>
      <w:r>
        <w:tab/>
      </w:r>
      <w:r>
        <w:tab/>
        <w:t>a)</w:t>
      </w:r>
      <w:r>
        <w:tab/>
        <w:t>препятствиями на пути доступа к системе социальной защиты для инвалидов, включая инвалидов, не являющихся гражданами Кувейта или принадлежащих к общинам бедуинов;</w:t>
      </w:r>
    </w:p>
    <w:p w14:paraId="25C9F6AE" w14:textId="77777777" w:rsidR="00DE3A05" w:rsidRPr="00F76810" w:rsidRDefault="00DE3A05" w:rsidP="00DE3A05">
      <w:pPr>
        <w:pStyle w:val="SingleTxtG"/>
      </w:pPr>
      <w:r>
        <w:tab/>
      </w:r>
      <w:r>
        <w:tab/>
        <w:t>b)</w:t>
      </w:r>
      <w:r>
        <w:tab/>
        <w:t>тем, что многие пособия по инвалидности предоставляются не самим инвалидам, а лицам, осуществляющим уход за ними, что</w:t>
      </w:r>
      <w:r w:rsidRPr="00AC1D28">
        <w:t xml:space="preserve"> </w:t>
      </w:r>
      <w:r>
        <w:t>в отдельных случаях</w:t>
      </w:r>
      <w:r w:rsidRPr="00AC1D28">
        <w:t xml:space="preserve"> </w:t>
      </w:r>
      <w:r>
        <w:t>приводит, как сообщатся, к ненадлежащему использованию средств и препятствует поиску возможностей получения образования и трудоустройства среди инвалидов;</w:t>
      </w:r>
    </w:p>
    <w:p w14:paraId="50093D43" w14:textId="77777777" w:rsidR="00DE3A05" w:rsidRPr="00F76810" w:rsidRDefault="00DE3A05" w:rsidP="00DE3A05">
      <w:pPr>
        <w:pStyle w:val="SingleTxtG"/>
      </w:pPr>
      <w:r>
        <w:tab/>
      </w:r>
      <w:r>
        <w:tab/>
        <w:t>c)</w:t>
      </w:r>
      <w:r>
        <w:tab/>
        <w:t>отсутствием данных об инвалидах из числа бедуинов, проживающих в государстве-участнике, в том числе о тех из них, кто живет в условиях нищеты и тех, кто приобрел инвалидность в государстве-участнике.</w:t>
      </w:r>
    </w:p>
    <w:p w14:paraId="0D801B32" w14:textId="77777777" w:rsidR="00DE3A05" w:rsidRPr="00F76810" w:rsidRDefault="00DE3A05" w:rsidP="00DE3A05">
      <w:pPr>
        <w:pStyle w:val="SingleTxtG"/>
        <w:rPr>
          <w:b/>
          <w:bCs/>
        </w:rPr>
      </w:pPr>
      <w:r>
        <w:t>55.</w:t>
      </w:r>
      <w:r>
        <w:tab/>
      </w:r>
      <w:r>
        <w:rPr>
          <w:b/>
          <w:bCs/>
        </w:rPr>
        <w:t>В соответствии со своим замечанием общего порядка № 5 (2017) о самостоятельном образе жизни и вовлеченности в местное сообщество Комитет рекомендует государству-участнику:</w:t>
      </w:r>
      <w:r>
        <w:t xml:space="preserve"> </w:t>
      </w:r>
    </w:p>
    <w:p w14:paraId="069FF734" w14:textId="77777777" w:rsidR="00DE3A05" w:rsidRPr="00DE3A05" w:rsidRDefault="00DE3A05" w:rsidP="00DE3A05">
      <w:pPr>
        <w:pStyle w:val="SingleTxtG"/>
        <w:rPr>
          <w:b/>
          <w:bCs/>
        </w:rPr>
      </w:pPr>
      <w:r>
        <w:tab/>
      </w:r>
      <w:r w:rsidRPr="00DE3A05">
        <w:rPr>
          <w:b/>
        </w:rPr>
        <w:tab/>
        <w:t>a)</w:t>
      </w:r>
      <w:r w:rsidRPr="00DE3A05">
        <w:rPr>
          <w:b/>
        </w:rPr>
        <w:tab/>
      </w:r>
      <w:r w:rsidRPr="00DE3A05">
        <w:rPr>
          <w:b/>
          <w:bCs/>
        </w:rPr>
        <w:t>пересмотреть свою систему социальной защиты для обеспечения доступа к ней всех инвалидов, в том числе не являющихся гражданами Кувейта или принадлежащих к общинам бедуинов, контроля за финансированием самостоятельной жизни, включая пособия по инвалидности, и его распределения непосредственно среди инвалидов и сохранения пособий в сферах образования и трудоустройства для поощрения независимости, интеграции и участия;</w:t>
      </w:r>
    </w:p>
    <w:p w14:paraId="41DB358C"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обеспечить систематический сбор обновленных и надлежащим образом дезагрегированных данных, включая статистические и исследовательские данные, о положении инвалидов из числа бедуинов, включая данные о распространенности среди них нищеты и о наличии у них доступа к жилью, социальной защите и программам по сокращению масштабов нищеты;</w:t>
      </w:r>
    </w:p>
    <w:p w14:paraId="11A2036B" w14:textId="77777777" w:rsidR="00DE3A05" w:rsidRPr="00F76810" w:rsidRDefault="00DE3A05" w:rsidP="00DE3A05">
      <w:pPr>
        <w:pStyle w:val="SingleTxtG"/>
        <w:rPr>
          <w:b/>
          <w:bCs/>
        </w:rPr>
      </w:pPr>
      <w:r w:rsidRPr="00DE3A05">
        <w:rPr>
          <w:b/>
        </w:rPr>
        <w:tab/>
      </w:r>
      <w:r w:rsidRPr="00DE3A05">
        <w:rPr>
          <w:b/>
        </w:rPr>
        <w:tab/>
        <w:t>c)</w:t>
      </w:r>
      <w:r w:rsidRPr="00DE3A05">
        <w:rPr>
          <w:b/>
        </w:rPr>
        <w:tab/>
      </w:r>
      <w:r w:rsidRPr="00DE3A05">
        <w:rPr>
          <w:b/>
          <w:bCs/>
        </w:rPr>
        <w:t>придерживаться статьи 28 Конвенции при осуществлении цели 10.2 Целей в области</w:t>
      </w:r>
      <w:r>
        <w:rPr>
          <w:b/>
          <w:bCs/>
        </w:rPr>
        <w:t xml:space="preserve"> устойчивого развития.</w:t>
      </w:r>
    </w:p>
    <w:p w14:paraId="0F69E542" w14:textId="77777777" w:rsidR="00DE3A05" w:rsidRPr="00F76810" w:rsidRDefault="00DE3A05" w:rsidP="00DE3A05">
      <w:pPr>
        <w:pStyle w:val="H23G"/>
      </w:pPr>
      <w:r>
        <w:tab/>
      </w:r>
      <w:r>
        <w:tab/>
      </w:r>
      <w:r>
        <w:rPr>
          <w:bCs/>
        </w:rPr>
        <w:t>Участие в политической и общественной жизни (статья 29)</w:t>
      </w:r>
    </w:p>
    <w:p w14:paraId="6C8CD018" w14:textId="77777777" w:rsidR="00DE3A05" w:rsidRPr="00F76810" w:rsidRDefault="00DE3A05" w:rsidP="00DE3A05">
      <w:pPr>
        <w:pStyle w:val="SingleTxtG"/>
      </w:pPr>
      <w:r>
        <w:t>56.</w:t>
      </w:r>
      <w:r>
        <w:tab/>
        <w:t xml:space="preserve">Комитет обеспокоен: </w:t>
      </w:r>
    </w:p>
    <w:p w14:paraId="71180E9E" w14:textId="77777777" w:rsidR="00DE3A05" w:rsidRPr="00F76810" w:rsidRDefault="00DE3A05" w:rsidP="00DE3A05">
      <w:pPr>
        <w:pStyle w:val="SingleTxtG"/>
      </w:pPr>
      <w:r>
        <w:tab/>
      </w:r>
      <w:r>
        <w:tab/>
        <w:t>a)</w:t>
      </w:r>
      <w:r>
        <w:tab/>
        <w:t>дискриминационными ограничениями права голоса для лиц с психосоциальными и интеллектуальными нарушениями и инвалидов, находящихся под опекой в результате лишения их правоспособности;</w:t>
      </w:r>
    </w:p>
    <w:p w14:paraId="42F5C4CD" w14:textId="77777777" w:rsidR="00DE3A05" w:rsidRPr="00F76810" w:rsidRDefault="00DE3A05" w:rsidP="00DE3A05">
      <w:pPr>
        <w:pStyle w:val="SingleTxtG"/>
      </w:pPr>
      <w:r>
        <w:tab/>
      </w:r>
      <w:r>
        <w:tab/>
        <w:t>b)</w:t>
      </w:r>
      <w:r>
        <w:tab/>
        <w:t>отсутствием доступных избирательных процедур, объектов и материалов для всех инвалидов;</w:t>
      </w:r>
    </w:p>
    <w:p w14:paraId="698BBA9F" w14:textId="77777777" w:rsidR="00DE3A05" w:rsidRPr="00980A18" w:rsidRDefault="00DE3A05" w:rsidP="00DE3A05">
      <w:pPr>
        <w:pStyle w:val="SingleTxtG"/>
      </w:pPr>
      <w:r>
        <w:tab/>
      </w:r>
      <w:r>
        <w:tab/>
        <w:t>c)</w:t>
      </w:r>
      <w:r>
        <w:tab/>
        <w:t>непредставленностью инвалидов на государственной службе;</w:t>
      </w:r>
      <w:r w:rsidR="00AE194E">
        <w:t xml:space="preserve"> </w:t>
      </w:r>
    </w:p>
    <w:p w14:paraId="308350E9" w14:textId="77777777" w:rsidR="00DE3A05" w:rsidRPr="00F76810" w:rsidRDefault="00DE3A05" w:rsidP="00DE3A05">
      <w:pPr>
        <w:pStyle w:val="SingleTxtG"/>
      </w:pPr>
      <w:r>
        <w:tab/>
      </w:r>
      <w:r>
        <w:tab/>
        <w:t>d)</w:t>
      </w:r>
      <w:r>
        <w:tab/>
        <w:t>отсутствием механизмов проведения консультаций и прямого взаимодействия с инвалидами или представляющими их организациями, в результате чего такие лица и организации редко участвуют в принятии решений и редко высказывают свое мнение.</w:t>
      </w:r>
    </w:p>
    <w:p w14:paraId="38C3CABE" w14:textId="77777777" w:rsidR="00DE3A05" w:rsidRPr="00F76810" w:rsidRDefault="00DE3A05" w:rsidP="00DE3A05">
      <w:pPr>
        <w:pStyle w:val="SingleTxtG"/>
        <w:rPr>
          <w:b/>
          <w:bCs/>
        </w:rPr>
      </w:pPr>
      <w:r>
        <w:t>57.</w:t>
      </w:r>
      <w:r>
        <w:tab/>
      </w:r>
      <w:r>
        <w:rPr>
          <w:b/>
          <w:bCs/>
        </w:rPr>
        <w:t>Комитет рекомендует государству-участнику:</w:t>
      </w:r>
    </w:p>
    <w:p w14:paraId="4A45BB88" w14:textId="77777777" w:rsidR="00DE3A05" w:rsidRPr="00DE3A05" w:rsidRDefault="00DE3A05" w:rsidP="00DE3A05">
      <w:pPr>
        <w:pStyle w:val="SingleTxtG"/>
        <w:rPr>
          <w:b/>
          <w:bCs/>
        </w:rPr>
      </w:pPr>
      <w:r>
        <w:tab/>
      </w:r>
      <w:r w:rsidRPr="00DE3A05">
        <w:rPr>
          <w:b/>
        </w:rPr>
        <w:tab/>
        <w:t>a)</w:t>
      </w:r>
      <w:r w:rsidRPr="00DE3A05">
        <w:rPr>
          <w:b/>
        </w:rPr>
        <w:tab/>
      </w:r>
      <w:r w:rsidRPr="00DE3A05">
        <w:rPr>
          <w:b/>
          <w:bCs/>
        </w:rPr>
        <w:t>воспользоваться проведенной реформой избирательного законодательства (Закон № 35/1962), с тем чтобы пересмотреть все другие соответствующие законы и нормативные положения для того, чтобы все инвалиды, включая лиц с психосоциальными и интеллектуальными нарушениями, могли в полной мере пользоваться своим правом избирать и быть избранными, увеличить доступность избирательной инфраструктуры, включая бюллетени, кабинки и избирательные участки, обеспечить наличие избирательных материалов в таких доступных форматах, как шрифт Брайля, жестовый язык и удобные для чтения форматы, и индивидуальное приспособление для инвалидов, не имеющих возможности прийти на избирательный участок лично, в том числе за счет оказания им помощи лицом по их выбору;</w:t>
      </w:r>
    </w:p>
    <w:p w14:paraId="70382872" w14:textId="77777777" w:rsidR="00DE3A05" w:rsidRPr="00DE3A05" w:rsidRDefault="00DE3A05" w:rsidP="00DE3A05">
      <w:pPr>
        <w:pStyle w:val="SingleTxtG"/>
        <w:rPr>
          <w:b/>
          <w:bCs/>
        </w:rPr>
      </w:pPr>
      <w:r w:rsidRPr="00DE3A05">
        <w:rPr>
          <w:b/>
        </w:rPr>
        <w:tab/>
      </w:r>
      <w:r w:rsidRPr="00DE3A05">
        <w:rPr>
          <w:b/>
        </w:rPr>
        <w:tab/>
        <w:t>b)</w:t>
      </w:r>
      <w:r w:rsidRPr="00DE3A05">
        <w:rPr>
          <w:b/>
        </w:rPr>
        <w:tab/>
      </w:r>
      <w:r w:rsidRPr="00DE3A05">
        <w:rPr>
          <w:b/>
          <w:bCs/>
        </w:rPr>
        <w:t>обеспечить подготовку сотрудников избирательных органов по вопросам права инвалидов голосовать и участвовать в выборах, в частности при помощи индивидуального приспособления и поддержки в осуществлении их правоспособности;</w:t>
      </w:r>
    </w:p>
    <w:p w14:paraId="357487AA" w14:textId="77777777" w:rsidR="00DE3A05" w:rsidRPr="00DE3A05" w:rsidRDefault="00DE3A05" w:rsidP="00DE3A05">
      <w:pPr>
        <w:pStyle w:val="SingleTxtG"/>
        <w:rPr>
          <w:b/>
          <w:bCs/>
        </w:rPr>
      </w:pPr>
      <w:r w:rsidRPr="00DE3A05">
        <w:rPr>
          <w:b/>
        </w:rPr>
        <w:tab/>
      </w:r>
      <w:r w:rsidRPr="00DE3A05">
        <w:rPr>
          <w:b/>
        </w:rPr>
        <w:tab/>
        <w:t>c)</w:t>
      </w:r>
      <w:r w:rsidRPr="00DE3A05">
        <w:rPr>
          <w:b/>
        </w:rPr>
        <w:tab/>
      </w:r>
      <w:r w:rsidRPr="00DE3A05">
        <w:rPr>
          <w:b/>
          <w:bCs/>
        </w:rPr>
        <w:t>поощрять участие инвалидов, в особенности женщин, во всех аспектах общественной и политической жизни, включая Национальное собрание;</w:t>
      </w:r>
    </w:p>
    <w:p w14:paraId="52854E1D" w14:textId="77777777" w:rsidR="00DE3A05" w:rsidRPr="00004205" w:rsidRDefault="00DE3A05" w:rsidP="00DE3A05">
      <w:pPr>
        <w:pStyle w:val="SingleTxtG"/>
        <w:rPr>
          <w:b/>
          <w:bCs/>
        </w:rPr>
      </w:pPr>
      <w:r w:rsidRPr="00DE3A05">
        <w:rPr>
          <w:b/>
        </w:rPr>
        <w:tab/>
      </w:r>
      <w:r w:rsidRPr="00DE3A05">
        <w:rPr>
          <w:b/>
        </w:rPr>
        <w:tab/>
        <w:t>d)</w:t>
      </w:r>
      <w:r w:rsidRPr="00DE3A05">
        <w:rPr>
          <w:b/>
        </w:rPr>
        <w:tab/>
      </w:r>
      <w:r w:rsidRPr="00DE3A05">
        <w:rPr>
          <w:b/>
          <w:bCs/>
        </w:rPr>
        <w:t>создать механизмы для проведения постоянных и систематических консультаций</w:t>
      </w:r>
      <w:r>
        <w:rPr>
          <w:b/>
          <w:bCs/>
        </w:rPr>
        <w:t xml:space="preserve"> с организациями инвалидов и обеспечения их участия.</w:t>
      </w:r>
      <w:r w:rsidR="00AE194E">
        <w:t xml:space="preserve"> </w:t>
      </w:r>
    </w:p>
    <w:p w14:paraId="5F1281B4" w14:textId="77777777" w:rsidR="00DE3A05" w:rsidRPr="00F76810" w:rsidRDefault="00DE3A05" w:rsidP="00DE3A05">
      <w:pPr>
        <w:pStyle w:val="H23G"/>
      </w:pPr>
      <w:r>
        <w:tab/>
      </w:r>
      <w:r>
        <w:tab/>
      </w:r>
      <w:r>
        <w:rPr>
          <w:bCs/>
        </w:rPr>
        <w:t>Участие в культурной жизни, проведении досуга и отдыха и занятии спортом (статья 30)</w:t>
      </w:r>
    </w:p>
    <w:p w14:paraId="6406C80E" w14:textId="77777777" w:rsidR="00DE3A05" w:rsidRPr="00F76810" w:rsidRDefault="00DE3A05" w:rsidP="00DE3A05">
      <w:pPr>
        <w:pStyle w:val="SingleTxtG"/>
      </w:pPr>
      <w:r>
        <w:t>58.</w:t>
      </w:r>
      <w:r>
        <w:tab/>
        <w:t xml:space="preserve">Комитет обеспокоен тем, что государство-участник до сих пор не ратифицировало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Он также обеспокоен отсутствием информации о мерах, принятых в целях: </w:t>
      </w:r>
    </w:p>
    <w:p w14:paraId="7335AFFA" w14:textId="77777777" w:rsidR="00DE3A05" w:rsidRPr="00F76810" w:rsidRDefault="00DE3A05" w:rsidP="00DE3A05">
      <w:pPr>
        <w:pStyle w:val="SingleTxtG"/>
      </w:pPr>
      <w:r>
        <w:tab/>
      </w:r>
      <w:r>
        <w:tab/>
        <w:t>a)</w:t>
      </w:r>
      <w:r>
        <w:tab/>
        <w:t xml:space="preserve">поощрения культуры глухих и их языковой самобытности; </w:t>
      </w:r>
    </w:p>
    <w:p w14:paraId="6DAD036D" w14:textId="77777777" w:rsidR="00DE3A05" w:rsidRPr="00F76810" w:rsidRDefault="00DE3A05" w:rsidP="00DE3A05">
      <w:pPr>
        <w:pStyle w:val="SingleTxtG"/>
      </w:pPr>
      <w:r>
        <w:tab/>
      </w:r>
      <w:r>
        <w:tab/>
        <w:t>b)</w:t>
      </w:r>
      <w:r>
        <w:tab/>
        <w:t xml:space="preserve">обеспечения доступа ко всем культурным, рекреационным, связанным с туризмом и спортивным мероприятиям и услугам для детей-инвалидов и взрослых-инвалидов; </w:t>
      </w:r>
    </w:p>
    <w:p w14:paraId="2169654F" w14:textId="77777777" w:rsidR="00DE3A05" w:rsidRPr="00F76810" w:rsidRDefault="00DE3A05" w:rsidP="00DE3A05">
      <w:pPr>
        <w:pStyle w:val="SingleTxtG"/>
      </w:pPr>
      <w:r>
        <w:tab/>
      </w:r>
      <w:r>
        <w:tab/>
        <w:t>c)</w:t>
      </w:r>
      <w:r>
        <w:tab/>
        <w:t>обеспечения равного доступа инвалидов ко всем общим спортивным мероприятиям и объектам, их интеграции и участия.</w:t>
      </w:r>
    </w:p>
    <w:p w14:paraId="63605326" w14:textId="77777777" w:rsidR="00DE3A05" w:rsidRPr="00F76810" w:rsidRDefault="00DE3A05" w:rsidP="00DE3A05">
      <w:pPr>
        <w:pStyle w:val="SingleTxtG"/>
        <w:rPr>
          <w:b/>
          <w:bCs/>
        </w:rPr>
      </w:pPr>
      <w:r>
        <w:t>59.</w:t>
      </w:r>
      <w:r>
        <w:tab/>
      </w:r>
      <w:r>
        <w:rPr>
          <w:b/>
          <w:bCs/>
        </w:rPr>
        <w:t>Комитет рекомендует государству-участнику ратифицировать и осуществлять Марракешский договор.</w:t>
      </w:r>
      <w:r>
        <w:t xml:space="preserve"> </w:t>
      </w:r>
      <w:r>
        <w:rPr>
          <w:b/>
          <w:bCs/>
        </w:rPr>
        <w:t>Он также рекомендует государству-участнику:</w:t>
      </w:r>
      <w:r>
        <w:t xml:space="preserve"> </w:t>
      </w:r>
    </w:p>
    <w:p w14:paraId="0162D5A4" w14:textId="77777777" w:rsidR="00DE3A05" w:rsidRPr="00DE3A05" w:rsidRDefault="00DE3A05" w:rsidP="00DE3A05">
      <w:pPr>
        <w:pStyle w:val="SingleTxtG"/>
        <w:rPr>
          <w:b/>
          <w:bCs/>
        </w:rPr>
      </w:pPr>
      <w:r>
        <w:tab/>
      </w:r>
      <w:r w:rsidRPr="00DE3A05">
        <w:rPr>
          <w:b/>
        </w:rPr>
        <w:tab/>
        <w:t>a)</w:t>
      </w:r>
      <w:r w:rsidRPr="00DE3A05">
        <w:rPr>
          <w:b/>
        </w:rPr>
        <w:tab/>
      </w:r>
      <w:r w:rsidRPr="00DE3A05">
        <w:rPr>
          <w:b/>
          <w:bCs/>
        </w:rPr>
        <w:t>в тесной консультации с организациями глухих и при их активном участии поощрять культуру глухих и их языковую самобытность;</w:t>
      </w:r>
    </w:p>
    <w:p w14:paraId="47AA9938"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обеспечить доступность культурных, рекреационных, связанных с туризмом и спортивных мероприятий и услуг в государственном и частном секторах</w:t>
      </w:r>
      <w:r>
        <w:rPr>
          <w:b/>
          <w:bCs/>
        </w:rPr>
        <w:t>, помимо тех, которые посвящены непосредственно инвалидам, для детей-инвалидов и взрослых-инвалидов</w:t>
      </w:r>
      <w:r w:rsidR="005E2210">
        <w:rPr>
          <w:b/>
          <w:bCs/>
        </w:rPr>
        <w:t>;</w:t>
      </w:r>
    </w:p>
    <w:p w14:paraId="76C4CC5D" w14:textId="77777777" w:rsidR="00DE3A05" w:rsidRPr="00F76810" w:rsidRDefault="00DE3A05" w:rsidP="00DE3A05">
      <w:pPr>
        <w:pStyle w:val="SingleTxtG"/>
        <w:rPr>
          <w:b/>
          <w:bCs/>
        </w:rPr>
      </w:pPr>
      <w:r>
        <w:tab/>
      </w:r>
      <w:r>
        <w:tab/>
      </w:r>
      <w:r w:rsidRPr="00DE3A05">
        <w:rPr>
          <w:b/>
        </w:rPr>
        <w:t>c)</w:t>
      </w:r>
      <w:r w:rsidRPr="00DE3A05">
        <w:rPr>
          <w:b/>
        </w:rPr>
        <w:tab/>
      </w:r>
      <w:r>
        <w:rPr>
          <w:b/>
          <w:bCs/>
        </w:rPr>
        <w:t>обеспечить равный доступ инвалидов ко всем общим спортивным мероприятиям и объектам, их интеграцию и участие.</w:t>
      </w:r>
    </w:p>
    <w:p w14:paraId="76E0FAFA" w14:textId="77777777" w:rsidR="00DE3A05" w:rsidRPr="00F76810" w:rsidRDefault="00DE3A05" w:rsidP="00DE3A05">
      <w:pPr>
        <w:pStyle w:val="H1G"/>
      </w:pPr>
      <w:r>
        <w:tab/>
        <w:t>C.</w:t>
      </w:r>
      <w:r>
        <w:tab/>
      </w:r>
      <w:r>
        <w:rPr>
          <w:bCs/>
        </w:rPr>
        <w:t>Конкретные обязательства (статьи 31–33)</w:t>
      </w:r>
    </w:p>
    <w:p w14:paraId="300937F1" w14:textId="77777777" w:rsidR="00DE3A05" w:rsidRPr="00F76810" w:rsidRDefault="00DE3A05" w:rsidP="00DE3A05">
      <w:pPr>
        <w:pStyle w:val="H23G"/>
      </w:pPr>
      <w:r>
        <w:tab/>
      </w:r>
      <w:r>
        <w:tab/>
      </w:r>
      <w:r>
        <w:rPr>
          <w:bCs/>
        </w:rPr>
        <w:t>Статистика и сбор данных (статья 31)</w:t>
      </w:r>
    </w:p>
    <w:p w14:paraId="6CB3DA69" w14:textId="77777777" w:rsidR="00DE3A05" w:rsidRPr="00F76810" w:rsidRDefault="00DE3A05" w:rsidP="00DE3A05">
      <w:pPr>
        <w:pStyle w:val="SingleTxtG"/>
      </w:pPr>
      <w:r>
        <w:t>60.</w:t>
      </w:r>
      <w:r>
        <w:tab/>
        <w:t xml:space="preserve">Комитет обеспокоен серьезной нехваткой дезагрегированных данных об инвалидах, включая тех из них, кто не является гражданами Кувейта или принадлежит к общинам бедуинов. </w:t>
      </w:r>
    </w:p>
    <w:p w14:paraId="4ACEE162" w14:textId="77777777" w:rsidR="00DE3A05" w:rsidRPr="00F76810" w:rsidRDefault="00DE3A05" w:rsidP="00DE3A05">
      <w:pPr>
        <w:pStyle w:val="SingleTxtG"/>
      </w:pPr>
      <w:r>
        <w:t>61.</w:t>
      </w:r>
      <w:r>
        <w:tab/>
      </w:r>
      <w:r>
        <w:rPr>
          <w:b/>
          <w:bCs/>
        </w:rPr>
        <w:t>Комитет рекомендует государству-участнику:</w:t>
      </w:r>
    </w:p>
    <w:p w14:paraId="7DA95486" w14:textId="77777777" w:rsidR="00DE3A05" w:rsidRPr="00DE3A05" w:rsidRDefault="00DE3A05" w:rsidP="00DE3A05">
      <w:pPr>
        <w:pStyle w:val="SingleTxtG"/>
        <w:rPr>
          <w:b/>
          <w:bCs/>
        </w:rPr>
      </w:pPr>
      <w:r>
        <w:tab/>
      </w:r>
      <w:r>
        <w:tab/>
      </w:r>
      <w:r w:rsidRPr="00DE3A05">
        <w:rPr>
          <w:b/>
        </w:rPr>
        <w:t>a)</w:t>
      </w:r>
      <w:r w:rsidRPr="00DE3A05">
        <w:rPr>
          <w:b/>
        </w:rPr>
        <w:tab/>
      </w:r>
      <w:r w:rsidRPr="00DE3A05">
        <w:rPr>
          <w:b/>
          <w:bCs/>
        </w:rPr>
        <w:t>обеспечить систематический сбор, анализ и распространение данных, в разбивке по гендерной принадлежности, возрасту, этническому происхождению, гражданству, типу инвалидности, социально-экономическому статусу, занятости и месту проживания, об осуществлении прав всех инвалидов, в том числе не являющихся гражданами Кувейта или принадлежащих к общинам бедуинов, во всех областях, охватываемых Конвенцией;</w:t>
      </w:r>
    </w:p>
    <w:p w14:paraId="641C9668"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принимать во внимание краткий вопросник Вашингтонской группы по инвалидности и модуль по функциональным способностям детей, разработанный</w:t>
      </w:r>
      <w:r>
        <w:rPr>
          <w:b/>
          <w:bCs/>
        </w:rPr>
        <w:t xml:space="preserve"> Детским фондом Организации Объединенных Наций, при подготовке национальной переписи населения, обследований домашних хозяйств, посвященных инвалидности опросов и других демографических исследований, в зависимости от обстоятельств.</w:t>
      </w:r>
    </w:p>
    <w:p w14:paraId="37C30C31" w14:textId="77777777" w:rsidR="00DE3A05" w:rsidRPr="00F76810" w:rsidRDefault="00DE3A05" w:rsidP="00DE3A05">
      <w:pPr>
        <w:pStyle w:val="H23G"/>
      </w:pPr>
      <w:r>
        <w:tab/>
      </w:r>
      <w:r>
        <w:tab/>
      </w:r>
      <w:r>
        <w:rPr>
          <w:bCs/>
        </w:rPr>
        <w:t>Международное сотрудничество (статья 32)</w:t>
      </w:r>
    </w:p>
    <w:p w14:paraId="50B789AB" w14:textId="77777777" w:rsidR="00DE3A05" w:rsidRPr="00F76810" w:rsidRDefault="00DE3A05" w:rsidP="00DE3A05">
      <w:pPr>
        <w:pStyle w:val="SingleTxtG"/>
      </w:pPr>
      <w:r>
        <w:t>62.</w:t>
      </w:r>
      <w:r>
        <w:tab/>
        <w:t>Комитет обеспокоен отсутствием:</w:t>
      </w:r>
    </w:p>
    <w:p w14:paraId="2C29451B" w14:textId="77777777" w:rsidR="00DE3A05" w:rsidRPr="00F76810" w:rsidRDefault="00DE3A05" w:rsidP="00DE3A05">
      <w:pPr>
        <w:pStyle w:val="SingleTxtG"/>
      </w:pPr>
      <w:r>
        <w:tab/>
      </w:r>
      <w:r>
        <w:tab/>
        <w:t>a)</w:t>
      </w:r>
      <w:r>
        <w:tab/>
        <w:t>доступных для инвалидов программ и стратегий в области международного сотрудничества;</w:t>
      </w:r>
    </w:p>
    <w:p w14:paraId="464CEA6F" w14:textId="77777777" w:rsidR="00DE3A05" w:rsidRPr="00F76810" w:rsidRDefault="00DE3A05" w:rsidP="00DE3A05">
      <w:pPr>
        <w:pStyle w:val="SingleTxtG"/>
      </w:pPr>
      <w:r>
        <w:tab/>
      </w:r>
      <w:r>
        <w:tab/>
        <w:t>b)</w:t>
      </w:r>
      <w:r>
        <w:tab/>
        <w:t>механизмов проведения консультаций с организациями инвалидов и их привлечения к разработке и осуществлению проектов и программ в области международного сотрудничества.</w:t>
      </w:r>
    </w:p>
    <w:p w14:paraId="0FCA850F" w14:textId="77777777" w:rsidR="00DE3A05" w:rsidRPr="00F76810" w:rsidRDefault="00DE3A05" w:rsidP="00DE3A05">
      <w:pPr>
        <w:pStyle w:val="SingleTxtG"/>
        <w:rPr>
          <w:b/>
          <w:bCs/>
        </w:rPr>
      </w:pPr>
      <w:r>
        <w:t>63.</w:t>
      </w:r>
      <w:r>
        <w:tab/>
      </w:r>
      <w:r>
        <w:rPr>
          <w:b/>
          <w:bCs/>
        </w:rPr>
        <w:t>Комитет рекомендует государству-участнику:</w:t>
      </w:r>
      <w:r>
        <w:t xml:space="preserve"> </w:t>
      </w:r>
    </w:p>
    <w:p w14:paraId="675F5708" w14:textId="77777777" w:rsidR="00DE3A05" w:rsidRPr="00DE3A05" w:rsidRDefault="00DE3A05" w:rsidP="00DE3A05">
      <w:pPr>
        <w:pStyle w:val="SingleTxtG"/>
        <w:rPr>
          <w:b/>
          <w:bCs/>
        </w:rPr>
      </w:pPr>
      <w:r>
        <w:tab/>
      </w:r>
      <w:r w:rsidRPr="00DE3A05">
        <w:rPr>
          <w:b/>
        </w:rPr>
        <w:tab/>
        <w:t>a)</w:t>
      </w:r>
      <w:r w:rsidRPr="00DE3A05">
        <w:rPr>
          <w:b/>
        </w:rPr>
        <w:tab/>
      </w:r>
      <w:r w:rsidRPr="00DE3A05">
        <w:rPr>
          <w:b/>
          <w:bCs/>
        </w:rPr>
        <w:t>обеспечивать учет прав инвалидов во всех своих усилиях в области международного сотрудничества, в том числе предпринимаемых при поддержке Кувейтского фонда арабского экономического развития;</w:t>
      </w:r>
    </w:p>
    <w:p w14:paraId="4F9AABCA" w14:textId="77777777" w:rsidR="00DE3A05" w:rsidRPr="00F76810" w:rsidRDefault="00DE3A05" w:rsidP="00DE3A05">
      <w:pPr>
        <w:pStyle w:val="SingleTxtG"/>
        <w:rPr>
          <w:b/>
          <w:bCs/>
        </w:rPr>
      </w:pPr>
      <w:r w:rsidRPr="00DE3A05">
        <w:rPr>
          <w:b/>
        </w:rPr>
        <w:tab/>
      </w:r>
      <w:r w:rsidRPr="00DE3A05">
        <w:rPr>
          <w:b/>
        </w:rPr>
        <w:tab/>
        <w:t>b)</w:t>
      </w:r>
      <w:r w:rsidRPr="00DE3A05">
        <w:rPr>
          <w:b/>
        </w:rPr>
        <w:tab/>
      </w:r>
      <w:r w:rsidRPr="00DE3A05">
        <w:rPr>
          <w:b/>
          <w:bCs/>
        </w:rPr>
        <w:t>создать механизмы для обеспечения полноценного участия инвалидов</w:t>
      </w:r>
      <w:r>
        <w:rPr>
          <w:b/>
          <w:bCs/>
        </w:rPr>
        <w:t xml:space="preserve"> через представляющие их организации в разработке, осуществлении, мониторинге и оценке программ в области международного сотрудничества, в том числе в мониторинге осуществления Повестки дня в области </w:t>
      </w:r>
      <w:r w:rsidR="005E2210">
        <w:rPr>
          <w:b/>
          <w:bCs/>
        </w:rPr>
        <w:br/>
      </w:r>
      <w:r>
        <w:rPr>
          <w:b/>
          <w:bCs/>
        </w:rPr>
        <w:t>устойчивого развития на период до 2030 года, Национального плана развития (на</w:t>
      </w:r>
      <w:r w:rsidR="005E2210">
        <w:rPr>
          <w:b/>
          <w:bCs/>
        </w:rPr>
        <w:t> </w:t>
      </w:r>
      <w:r>
        <w:rPr>
          <w:b/>
          <w:bCs/>
        </w:rPr>
        <w:t>2015</w:t>
      </w:r>
      <w:r w:rsidR="005E2210">
        <w:rPr>
          <w:b/>
          <w:bCs/>
        </w:rPr>
        <w:t>–</w:t>
      </w:r>
      <w:r>
        <w:rPr>
          <w:b/>
          <w:bCs/>
        </w:rPr>
        <w:t>2020 годы) и Плана перспективного развития на период до 2035 года, их включение в эту деятельность и проведение с ними консультаций.</w:t>
      </w:r>
    </w:p>
    <w:p w14:paraId="7BBD5512" w14:textId="77777777" w:rsidR="00DE3A05" w:rsidRPr="00F76810" w:rsidRDefault="00DE3A05" w:rsidP="00DE3A05">
      <w:pPr>
        <w:pStyle w:val="H23G"/>
      </w:pPr>
      <w:r>
        <w:tab/>
      </w:r>
      <w:r>
        <w:tab/>
      </w:r>
      <w:r>
        <w:rPr>
          <w:bCs/>
        </w:rPr>
        <w:t>Национальное осуществление и мониторинг (статья 33)</w:t>
      </w:r>
    </w:p>
    <w:p w14:paraId="29759AF0" w14:textId="77777777" w:rsidR="00DE3A05" w:rsidRPr="00F76810" w:rsidRDefault="00DE3A05" w:rsidP="00DE3A05">
      <w:pPr>
        <w:pStyle w:val="SingleTxtG"/>
      </w:pPr>
      <w:r>
        <w:t>64.</w:t>
      </w:r>
      <w:r>
        <w:tab/>
        <w:t xml:space="preserve">Комитет с обеспокоенностью отмечает отсутствие независимого механизма мониторинга осуществления Конвенции. </w:t>
      </w:r>
    </w:p>
    <w:p w14:paraId="1FC5A55B" w14:textId="77777777" w:rsidR="00DE3A05" w:rsidRPr="00F76810" w:rsidRDefault="00DE3A05" w:rsidP="00DE3A05">
      <w:pPr>
        <w:pStyle w:val="SingleTxtG"/>
        <w:rPr>
          <w:b/>
          <w:bCs/>
        </w:rPr>
      </w:pPr>
      <w:r>
        <w:t>65.</w:t>
      </w:r>
      <w:r>
        <w:tab/>
      </w:r>
      <w:r>
        <w:rPr>
          <w:b/>
          <w:bCs/>
        </w:rPr>
        <w:t>Комитет рекомендует государству-участнику назначить независимый механизм мониторинга, который полностью соответствовал бы принципам, касающимся статуса национальных учреждений, занимающихся поощрением и защитой прав человека (Парижские принципы), был бы независим от исполнительной власти, в частности Совета министров, и располагал достаточными и надлежащими ресурсами для его функционирования.</w:t>
      </w:r>
      <w:r>
        <w:t xml:space="preserve"> </w:t>
      </w:r>
      <w:r>
        <w:rPr>
          <w:b/>
          <w:bCs/>
        </w:rPr>
        <w:t>Комитет также рекомендует государству-участнику обеспечить, чтобы деятельность по мониторингу осуществлялась в тесной консультации с организациями инвалидов и при их активном участии.</w:t>
      </w:r>
    </w:p>
    <w:p w14:paraId="7C65686D" w14:textId="77777777" w:rsidR="00DE3A05" w:rsidRPr="00F76810" w:rsidRDefault="00DE3A05" w:rsidP="00DE3A05">
      <w:pPr>
        <w:pStyle w:val="HChG"/>
      </w:pPr>
      <w:r>
        <w:tab/>
        <w:t>IV.</w:t>
      </w:r>
      <w:r>
        <w:tab/>
      </w:r>
      <w:r>
        <w:rPr>
          <w:bCs/>
        </w:rPr>
        <w:t>Последующие действия</w:t>
      </w:r>
      <w:r>
        <w:t xml:space="preserve"> </w:t>
      </w:r>
    </w:p>
    <w:p w14:paraId="59640BAB" w14:textId="77777777" w:rsidR="00DE3A05" w:rsidRPr="00F76810" w:rsidRDefault="00DE3A05" w:rsidP="00DE3A05">
      <w:pPr>
        <w:pStyle w:val="H23G"/>
      </w:pPr>
      <w:r>
        <w:tab/>
      </w:r>
      <w:r>
        <w:tab/>
      </w:r>
      <w:r>
        <w:rPr>
          <w:bCs/>
        </w:rPr>
        <w:t>Распространение информации</w:t>
      </w:r>
    </w:p>
    <w:p w14:paraId="6E207284" w14:textId="77777777" w:rsidR="00DE3A05" w:rsidRPr="00F76810" w:rsidRDefault="00DE3A05" w:rsidP="00DE3A05">
      <w:pPr>
        <w:pStyle w:val="SingleTxtG"/>
        <w:rPr>
          <w:b/>
          <w:bCs/>
        </w:rPr>
      </w:pPr>
      <w:r>
        <w:t>66.</w:t>
      </w:r>
      <w:r>
        <w:tab/>
      </w:r>
      <w:r>
        <w:rPr>
          <w:b/>
          <w:bCs/>
        </w:rPr>
        <w:t>Комитет подчеркивает важность всех рекомендаций, сформулированных в настоящих заключительных замечаниях.</w:t>
      </w:r>
      <w:r>
        <w:t xml:space="preserve"> </w:t>
      </w:r>
      <w:r>
        <w:rPr>
          <w:b/>
          <w:bCs/>
        </w:rPr>
        <w:t>В отношении неотложных мер, которые должны быть приняты, Комитет хотел бы обратить внимание государства-участника на рекомендации, содержащиеся в пункте 9, посвященном общим принципам и обязательствам.</w:t>
      </w:r>
    </w:p>
    <w:p w14:paraId="6DD61229" w14:textId="77777777" w:rsidR="00DE3A05" w:rsidRPr="00F76810" w:rsidRDefault="00DE3A05" w:rsidP="00DE3A05">
      <w:pPr>
        <w:pStyle w:val="SingleTxtG"/>
        <w:rPr>
          <w:b/>
          <w:bCs/>
        </w:rPr>
      </w:pPr>
      <w:r>
        <w:t>67.</w:t>
      </w:r>
      <w:r>
        <w:tab/>
      </w:r>
      <w:r>
        <w:rPr>
          <w:b/>
          <w:bCs/>
        </w:rPr>
        <w:t>Комитет просит государство-участник выполнить рекомендации, содержащиеся в настоящих заключительных замечаниях.</w:t>
      </w:r>
      <w:r>
        <w:t xml:space="preserve"> </w:t>
      </w:r>
      <w:r>
        <w:rPr>
          <w:b/>
          <w:bCs/>
        </w:rPr>
        <w:t>Он рекомендует государству-участнику препроводить заключительные замечания для рассмотрения и принятия решений членам правительства и парламента, должностным лицам соответствующих министерств и судебных органов и членам соответствующих профессиональных групп, таких как работники образования, медики и юристы, а также местным органам власти, представителям частного сектора и средствам массовой информации с использованием современных стратегий социальной коммуникации.</w:t>
      </w:r>
      <w:r>
        <w:t xml:space="preserve"> </w:t>
      </w:r>
    </w:p>
    <w:p w14:paraId="4883916D" w14:textId="77777777" w:rsidR="00DE3A05" w:rsidRPr="00F76810" w:rsidRDefault="00DE3A05" w:rsidP="00DE3A05">
      <w:pPr>
        <w:pStyle w:val="SingleTxtG"/>
        <w:rPr>
          <w:b/>
          <w:bCs/>
        </w:rPr>
      </w:pPr>
      <w:r>
        <w:t>68.</w:t>
      </w:r>
      <w:r>
        <w:tab/>
      </w:r>
      <w:r>
        <w:rPr>
          <w:b/>
          <w:bCs/>
        </w:rPr>
        <w:t>Комитет настоятельно рекомендует государству-участнику привлекать организации гражданского общества, в частности организации инвалидов, к подготовке его периодического доклада.</w:t>
      </w:r>
    </w:p>
    <w:p w14:paraId="7A6ED70A" w14:textId="77777777" w:rsidR="00DE3A05" w:rsidRPr="00F76810" w:rsidRDefault="00DE3A05" w:rsidP="00DE3A05">
      <w:pPr>
        <w:pStyle w:val="SingleTxtG"/>
        <w:rPr>
          <w:b/>
          <w:bCs/>
        </w:rPr>
      </w:pPr>
      <w:r>
        <w:t>69.</w:t>
      </w:r>
      <w:r>
        <w:tab/>
      </w:r>
      <w:r>
        <w:rPr>
          <w:b/>
          <w:bCs/>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доступных форматах, а также разместить их на сайте правительства по правам человека.</w:t>
      </w:r>
    </w:p>
    <w:p w14:paraId="093C8FAD" w14:textId="77777777" w:rsidR="00DE3A05" w:rsidRPr="00F76810" w:rsidRDefault="00DE3A05" w:rsidP="00DE3A05">
      <w:pPr>
        <w:pStyle w:val="H23G"/>
      </w:pPr>
      <w:r>
        <w:tab/>
      </w:r>
      <w:r>
        <w:tab/>
      </w:r>
      <w:r>
        <w:rPr>
          <w:bCs/>
        </w:rPr>
        <w:t>Следующий периодический доклад</w:t>
      </w:r>
    </w:p>
    <w:p w14:paraId="736088D5" w14:textId="77777777" w:rsidR="00DE3A05" w:rsidRPr="00F76810" w:rsidRDefault="00DE3A05" w:rsidP="00DE3A05">
      <w:pPr>
        <w:pStyle w:val="SingleTxtG"/>
        <w:rPr>
          <w:b/>
          <w:bCs/>
        </w:rPr>
      </w:pPr>
      <w:r>
        <w:t>70.</w:t>
      </w:r>
      <w:r>
        <w:tab/>
      </w:r>
      <w:r>
        <w:rPr>
          <w:b/>
          <w:bCs/>
        </w:rPr>
        <w:t>Комитет просит государство-участник представить свой второй периодический доклад не позднее 22 сентября 2023 года и включить в него информацию о выполнении рекомендаций, содержащихся в настоящих заключительных замечаниях.</w:t>
      </w:r>
      <w:r>
        <w:t xml:space="preserve"> </w:t>
      </w:r>
      <w:r>
        <w:rPr>
          <w:b/>
          <w:bCs/>
        </w:rPr>
        <w:t>Комитет просит также государство-участник рассмотреть возможность представления вышеупомянутого доклада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государства-участника.</w:t>
      </w:r>
      <w:r>
        <w:t xml:space="preserve"> </w:t>
      </w:r>
      <w:r>
        <w:rPr>
          <w:b/>
          <w:bCs/>
        </w:rPr>
        <w:t>Ответы государства-участника на такой перечень вопросов являются его докладом.</w:t>
      </w:r>
    </w:p>
    <w:p w14:paraId="596E3AEE" w14:textId="77777777" w:rsidR="00AE194E" w:rsidRDefault="00DE3A05" w:rsidP="00DE3A05">
      <w:pPr>
        <w:pStyle w:val="SingleTxtG"/>
        <w:spacing w:before="240"/>
        <w:jc w:val="center"/>
        <w:rPr>
          <w:u w:val="single"/>
        </w:rPr>
      </w:pPr>
      <w:r w:rsidRPr="00F76810">
        <w:rPr>
          <w:u w:val="single"/>
        </w:rPr>
        <w:tab/>
      </w:r>
      <w:r w:rsidRPr="00F76810">
        <w:rPr>
          <w:u w:val="single"/>
        </w:rPr>
        <w:tab/>
      </w:r>
      <w:r w:rsidRPr="00F76810">
        <w:rPr>
          <w:u w:val="single"/>
        </w:rPr>
        <w:tab/>
      </w:r>
      <w:r>
        <w:rPr>
          <w:u w:val="single"/>
        </w:rPr>
        <w:tab/>
      </w:r>
    </w:p>
    <w:p w14:paraId="74D7977F" w14:textId="77777777" w:rsidR="00381C24" w:rsidRPr="00DE3A05" w:rsidRDefault="00381C24" w:rsidP="00983128"/>
    <w:sectPr w:rsidR="00381C24" w:rsidRPr="00DE3A05" w:rsidSect="00DE3A0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4C69" w14:textId="77777777" w:rsidR="00A30B96" w:rsidRPr="00A312BC" w:rsidRDefault="00A30B96" w:rsidP="00A312BC"/>
  </w:endnote>
  <w:endnote w:type="continuationSeparator" w:id="0">
    <w:p w14:paraId="13222731" w14:textId="77777777" w:rsidR="00A30B96" w:rsidRPr="00A312BC" w:rsidRDefault="00A30B9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3827" w14:textId="77777777" w:rsidR="00DE3A05" w:rsidRPr="00DE3A05" w:rsidRDefault="00DE3A05">
    <w:pPr>
      <w:pStyle w:val="a8"/>
    </w:pPr>
    <w:r w:rsidRPr="00DE3A05">
      <w:rPr>
        <w:b/>
        <w:sz w:val="18"/>
      </w:rPr>
      <w:fldChar w:fldCharType="begin"/>
    </w:r>
    <w:r w:rsidRPr="00DE3A05">
      <w:rPr>
        <w:b/>
        <w:sz w:val="18"/>
      </w:rPr>
      <w:instrText xml:space="preserve"> PAGE  \* MERGEFORMAT </w:instrText>
    </w:r>
    <w:r w:rsidRPr="00DE3A05">
      <w:rPr>
        <w:b/>
        <w:sz w:val="18"/>
      </w:rPr>
      <w:fldChar w:fldCharType="separate"/>
    </w:r>
    <w:r w:rsidRPr="00DE3A05">
      <w:rPr>
        <w:b/>
        <w:noProof/>
        <w:sz w:val="18"/>
      </w:rPr>
      <w:t>2</w:t>
    </w:r>
    <w:r w:rsidRPr="00DE3A05">
      <w:rPr>
        <w:b/>
        <w:sz w:val="18"/>
      </w:rPr>
      <w:fldChar w:fldCharType="end"/>
    </w:r>
    <w:r>
      <w:rPr>
        <w:b/>
        <w:sz w:val="18"/>
      </w:rPr>
      <w:tab/>
    </w:r>
    <w:r>
      <w:t>GE.19-18140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FFD0" w14:textId="77777777" w:rsidR="00DE3A05" w:rsidRPr="00DE3A05" w:rsidRDefault="00DE3A05" w:rsidP="00DE3A05">
    <w:pPr>
      <w:pStyle w:val="a8"/>
      <w:tabs>
        <w:tab w:val="clear" w:pos="9639"/>
        <w:tab w:val="right" w:pos="9638"/>
      </w:tabs>
      <w:rPr>
        <w:b/>
        <w:sz w:val="18"/>
      </w:rPr>
    </w:pPr>
    <w:r>
      <w:t>GE.19-18140</w:t>
    </w:r>
    <w:r>
      <w:tab/>
    </w:r>
    <w:r w:rsidRPr="00DE3A05">
      <w:rPr>
        <w:b/>
        <w:sz w:val="18"/>
      </w:rPr>
      <w:fldChar w:fldCharType="begin"/>
    </w:r>
    <w:r w:rsidRPr="00DE3A05">
      <w:rPr>
        <w:b/>
        <w:sz w:val="18"/>
      </w:rPr>
      <w:instrText xml:space="preserve"> PAGE  \* MERGEFORMAT </w:instrText>
    </w:r>
    <w:r w:rsidRPr="00DE3A05">
      <w:rPr>
        <w:b/>
        <w:sz w:val="18"/>
      </w:rPr>
      <w:fldChar w:fldCharType="separate"/>
    </w:r>
    <w:r w:rsidRPr="00DE3A05">
      <w:rPr>
        <w:b/>
        <w:noProof/>
        <w:sz w:val="18"/>
      </w:rPr>
      <w:t>3</w:t>
    </w:r>
    <w:r w:rsidRPr="00DE3A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0CE9" w14:textId="67C06FD0" w:rsidR="00042B72" w:rsidRPr="00DE3A05" w:rsidRDefault="00DE3A05" w:rsidP="00DE3A05">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B3CA9FC" wp14:editId="4152004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19-18140  (R)</w:t>
    </w:r>
    <w:r>
      <w:rPr>
        <w:lang w:val="en-US"/>
      </w:rPr>
      <w:t xml:space="preserve">  131219  1</w:t>
    </w:r>
    <w:r w:rsidR="00BB0794">
      <w:rPr>
        <w:lang w:val="en-US"/>
      </w:rPr>
      <w:t>7</w:t>
    </w:r>
    <w:r>
      <w:rPr>
        <w:lang w:val="en-US"/>
      </w:rPr>
      <w:t>1219</w:t>
    </w:r>
    <w:r>
      <w:br/>
    </w:r>
    <w:r w:rsidRPr="00DE3A05">
      <w:rPr>
        <w:rFonts w:ascii="C39T30Lfz" w:hAnsi="C39T30Lfz"/>
        <w:kern w:val="14"/>
        <w:sz w:val="56"/>
      </w:rPr>
      <w:t></w:t>
    </w:r>
    <w:r w:rsidRPr="00DE3A05">
      <w:rPr>
        <w:rFonts w:ascii="C39T30Lfz" w:hAnsi="C39T30Lfz"/>
        <w:kern w:val="14"/>
        <w:sz w:val="56"/>
      </w:rPr>
      <w:t></w:t>
    </w:r>
    <w:r w:rsidRPr="00DE3A05">
      <w:rPr>
        <w:rFonts w:ascii="C39T30Lfz" w:hAnsi="C39T30Lfz"/>
        <w:kern w:val="14"/>
        <w:sz w:val="56"/>
      </w:rPr>
      <w:t></w:t>
    </w:r>
    <w:r w:rsidRPr="00DE3A05">
      <w:rPr>
        <w:rFonts w:ascii="C39T30Lfz" w:hAnsi="C39T30Lfz"/>
        <w:kern w:val="14"/>
        <w:sz w:val="56"/>
      </w:rPr>
      <w:t></w:t>
    </w:r>
    <w:r w:rsidRPr="00DE3A05">
      <w:rPr>
        <w:rFonts w:ascii="C39T30Lfz" w:hAnsi="C39T30Lfz"/>
        <w:kern w:val="14"/>
        <w:sz w:val="56"/>
      </w:rPr>
      <w:t></w:t>
    </w:r>
    <w:r w:rsidRPr="00DE3A05">
      <w:rPr>
        <w:rFonts w:ascii="C39T30Lfz" w:hAnsi="C39T30Lfz"/>
        <w:kern w:val="14"/>
        <w:sz w:val="56"/>
      </w:rPr>
      <w:t></w:t>
    </w:r>
    <w:r w:rsidRPr="00DE3A05">
      <w:rPr>
        <w:rFonts w:ascii="C39T30Lfz" w:hAnsi="C39T30Lfz"/>
        <w:kern w:val="14"/>
        <w:sz w:val="56"/>
      </w:rPr>
      <w:t></w:t>
    </w:r>
    <w:r w:rsidRPr="00DE3A05">
      <w:rPr>
        <w:rFonts w:ascii="C39T30Lfz" w:hAnsi="C39T30Lfz"/>
        <w:kern w:val="14"/>
        <w:sz w:val="56"/>
      </w:rPr>
      <w:t></w:t>
    </w:r>
    <w:r w:rsidRPr="00DE3A05">
      <w:rPr>
        <w:rFonts w:ascii="C39T30Lfz" w:hAnsi="C39T30Lfz"/>
        <w:kern w:val="14"/>
        <w:sz w:val="56"/>
      </w:rPr>
      <w:t></w:t>
    </w:r>
    <w:r>
      <w:rPr>
        <w:noProof/>
      </w:rPr>
      <w:drawing>
        <wp:anchor distT="0" distB="0" distL="114300" distR="114300" simplePos="0" relativeHeight="251659264" behindDoc="0" locked="0" layoutInCell="1" allowOverlap="1" wp14:anchorId="3FD6A969" wp14:editId="292DFB5C">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KWT/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KWT/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C261" w14:textId="77777777" w:rsidR="00A30B96" w:rsidRPr="001075E9" w:rsidRDefault="00A30B96" w:rsidP="001075E9">
      <w:pPr>
        <w:tabs>
          <w:tab w:val="right" w:pos="2155"/>
        </w:tabs>
        <w:spacing w:after="80" w:line="240" w:lineRule="auto"/>
        <w:ind w:left="680"/>
        <w:rPr>
          <w:u w:val="single"/>
        </w:rPr>
      </w:pPr>
      <w:r>
        <w:rPr>
          <w:u w:val="single"/>
        </w:rPr>
        <w:tab/>
      </w:r>
    </w:p>
  </w:footnote>
  <w:footnote w:type="continuationSeparator" w:id="0">
    <w:p w14:paraId="1845F7E0" w14:textId="77777777" w:rsidR="00A30B96" w:rsidRDefault="00A30B96" w:rsidP="00407B78">
      <w:pPr>
        <w:tabs>
          <w:tab w:val="right" w:pos="2155"/>
        </w:tabs>
        <w:spacing w:after="80"/>
        <w:ind w:left="680"/>
        <w:rPr>
          <w:u w:val="single"/>
        </w:rPr>
      </w:pPr>
      <w:r>
        <w:rPr>
          <w:u w:val="single"/>
        </w:rPr>
        <w:tab/>
      </w:r>
    </w:p>
  </w:footnote>
  <w:footnote w:id="1">
    <w:p w14:paraId="6410C692" w14:textId="77777777" w:rsidR="00DE3A05" w:rsidRPr="00F76810" w:rsidRDefault="00DE3A05" w:rsidP="00DE3A05">
      <w:pPr>
        <w:pStyle w:val="ad"/>
      </w:pPr>
      <w:r>
        <w:tab/>
      </w:r>
      <w:r w:rsidRPr="00DE3A05">
        <w:rPr>
          <w:sz w:val="20"/>
        </w:rPr>
        <w:t>*</w:t>
      </w:r>
      <w:r>
        <w:tab/>
        <w:t>Приняты Комитетом на его двадцать второй сессии (26 августа – 20 сентября 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8FE6" w14:textId="389875D3" w:rsidR="00DE3A05" w:rsidRPr="00DE3A05" w:rsidRDefault="008F44DB">
    <w:pPr>
      <w:pStyle w:val="a5"/>
    </w:pPr>
    <w:r>
      <w:fldChar w:fldCharType="begin"/>
    </w:r>
    <w:r>
      <w:instrText xml:space="preserve"> TITLE  \* MERGEFORMAT </w:instrText>
    </w:r>
    <w:r>
      <w:fldChar w:fldCharType="separate"/>
    </w:r>
    <w:r>
      <w:t>CRPD/C/KWT/CO/1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EABF" w14:textId="5B99BA8D" w:rsidR="00DE3A05" w:rsidRPr="00DE3A05" w:rsidRDefault="008F44DB" w:rsidP="00DE3A05">
    <w:pPr>
      <w:pStyle w:val="a5"/>
      <w:jc w:val="right"/>
    </w:pPr>
    <w:r>
      <w:fldChar w:fldCharType="begin"/>
    </w:r>
    <w:r>
      <w:instrText xml:space="preserve"> TITLE  \* MERGEFORMAT </w:instrText>
    </w:r>
    <w:r>
      <w:fldChar w:fldCharType="separate"/>
    </w:r>
    <w:r>
      <w:t>CRPD/C/KWT/CO/1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96"/>
    <w:rsid w:val="00004205"/>
    <w:rsid w:val="00011089"/>
    <w:rsid w:val="00013A22"/>
    <w:rsid w:val="00017256"/>
    <w:rsid w:val="00026643"/>
    <w:rsid w:val="00033EE1"/>
    <w:rsid w:val="00042B72"/>
    <w:rsid w:val="000558BD"/>
    <w:rsid w:val="000B57E7"/>
    <w:rsid w:val="000B6373"/>
    <w:rsid w:val="000B732B"/>
    <w:rsid w:val="000E0F57"/>
    <w:rsid w:val="000F09DF"/>
    <w:rsid w:val="000F61B2"/>
    <w:rsid w:val="001075E9"/>
    <w:rsid w:val="00145E99"/>
    <w:rsid w:val="00180183"/>
    <w:rsid w:val="0018024D"/>
    <w:rsid w:val="0018649F"/>
    <w:rsid w:val="00196389"/>
    <w:rsid w:val="001B3EF6"/>
    <w:rsid w:val="001C499F"/>
    <w:rsid w:val="001C7A89"/>
    <w:rsid w:val="001E2D76"/>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76909"/>
    <w:rsid w:val="00381C24"/>
    <w:rsid w:val="003958D0"/>
    <w:rsid w:val="003B00E5"/>
    <w:rsid w:val="00407B78"/>
    <w:rsid w:val="00424203"/>
    <w:rsid w:val="00431903"/>
    <w:rsid w:val="00452493"/>
    <w:rsid w:val="00453318"/>
    <w:rsid w:val="00454E07"/>
    <w:rsid w:val="00472C5C"/>
    <w:rsid w:val="004C307E"/>
    <w:rsid w:val="0050108D"/>
    <w:rsid w:val="00513081"/>
    <w:rsid w:val="00517901"/>
    <w:rsid w:val="00526683"/>
    <w:rsid w:val="005709E0"/>
    <w:rsid w:val="00572E19"/>
    <w:rsid w:val="005961C8"/>
    <w:rsid w:val="005966F1"/>
    <w:rsid w:val="005C1A74"/>
    <w:rsid w:val="005D7914"/>
    <w:rsid w:val="005E2210"/>
    <w:rsid w:val="005E2B41"/>
    <w:rsid w:val="005F0B42"/>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8F44DB"/>
    <w:rsid w:val="00903712"/>
    <w:rsid w:val="00906890"/>
    <w:rsid w:val="00906901"/>
    <w:rsid w:val="00911BE4"/>
    <w:rsid w:val="00951866"/>
    <w:rsid w:val="00951972"/>
    <w:rsid w:val="009608F3"/>
    <w:rsid w:val="00983128"/>
    <w:rsid w:val="009A24AC"/>
    <w:rsid w:val="00A14DA8"/>
    <w:rsid w:val="00A26D94"/>
    <w:rsid w:val="00A30B96"/>
    <w:rsid w:val="00A312BC"/>
    <w:rsid w:val="00A84021"/>
    <w:rsid w:val="00A84D35"/>
    <w:rsid w:val="00A917B3"/>
    <w:rsid w:val="00AA642E"/>
    <w:rsid w:val="00AB4B51"/>
    <w:rsid w:val="00AC12E8"/>
    <w:rsid w:val="00AE194E"/>
    <w:rsid w:val="00B10CC7"/>
    <w:rsid w:val="00B36DF7"/>
    <w:rsid w:val="00B539E7"/>
    <w:rsid w:val="00B62458"/>
    <w:rsid w:val="00B739FE"/>
    <w:rsid w:val="00BB0794"/>
    <w:rsid w:val="00BC18B2"/>
    <w:rsid w:val="00BD33EE"/>
    <w:rsid w:val="00BD37FA"/>
    <w:rsid w:val="00C106D6"/>
    <w:rsid w:val="00C60F0C"/>
    <w:rsid w:val="00C805C9"/>
    <w:rsid w:val="00C92939"/>
    <w:rsid w:val="00CA1679"/>
    <w:rsid w:val="00CB151C"/>
    <w:rsid w:val="00CE5A1A"/>
    <w:rsid w:val="00CF55F6"/>
    <w:rsid w:val="00D1213C"/>
    <w:rsid w:val="00D33D63"/>
    <w:rsid w:val="00D90028"/>
    <w:rsid w:val="00D90138"/>
    <w:rsid w:val="00DD78D1"/>
    <w:rsid w:val="00DE32CD"/>
    <w:rsid w:val="00DE3A05"/>
    <w:rsid w:val="00DF71B9"/>
    <w:rsid w:val="00E30B7B"/>
    <w:rsid w:val="00E73F76"/>
    <w:rsid w:val="00E77684"/>
    <w:rsid w:val="00E92F15"/>
    <w:rsid w:val="00EA2C9F"/>
    <w:rsid w:val="00EA420E"/>
    <w:rsid w:val="00ED0BDA"/>
    <w:rsid w:val="00EF1360"/>
    <w:rsid w:val="00EF3220"/>
    <w:rsid w:val="00F1658C"/>
    <w:rsid w:val="00F249E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69F31"/>
  <w15:docId w15:val="{FF795E2E-90DD-44CF-8E02-5DE606C3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rsid w:val="00DE3A0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F47B-4B78-45AE-A36C-CBE25BAA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5825</Words>
  <Characters>41221</Characters>
  <Application>Microsoft Office Word</Application>
  <DocSecurity>0</DocSecurity>
  <Lines>801</Lines>
  <Paragraphs>274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CRPD/C/KWT/CO/1</vt:lpstr>
      <vt:lpstr>A/</vt:lpstr>
      <vt:lpstr>A/</vt:lpstr>
    </vt:vector>
  </TitlesOfParts>
  <Company>DCM</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CRPD/C/KWT/CO/1</dc:title>
  <dc:subject/>
  <dc:creator>Elena IZOTOVA</dc:creator>
  <cp:keywords/>
  <cp:lastModifiedBy>Ioulia Goussarova</cp:lastModifiedBy>
  <cp:revision>3</cp:revision>
  <cp:lastPrinted>2019-12-17T13:43:00Z</cp:lastPrinted>
  <dcterms:created xsi:type="dcterms:W3CDTF">2019-12-17T13:43:00Z</dcterms:created>
  <dcterms:modified xsi:type="dcterms:W3CDTF">2019-12-17T13:43:00Z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