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254"/>
        <w:gridCol w:w="4111"/>
      </w:tblGrid>
      <w:tr w:rsidR="006B3E27" w:rsidRPr="00ED7442" w:rsidTr="0054149D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A54442" w:rsidRDefault="006B3E27" w:rsidP="0054149D">
            <w:pPr>
              <w:bidi w:val="0"/>
              <w:jc w:val="right"/>
              <w:rPr>
                <w:szCs w:val="20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54149D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</w:t>
            </w:r>
            <w:r w:rsidR="002D73A0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517BC9">
              <w:rPr>
                <w:rFonts w:hint="cs"/>
                <w:sz w:val="40"/>
                <w:szCs w:val="40"/>
                <w:rtl/>
              </w:rPr>
              <w:t>المتحدة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B3E27" w:rsidRPr="00A54442" w:rsidRDefault="005D0DF0" w:rsidP="00E72C76">
            <w:pPr>
              <w:bidi w:val="0"/>
              <w:spacing w:after="20"/>
              <w:jc w:val="left"/>
              <w:rPr>
                <w:szCs w:val="20"/>
              </w:rPr>
            </w:pPr>
            <w:r w:rsidRPr="005D0DF0">
              <w:rPr>
                <w:sz w:val="40"/>
                <w:szCs w:val="20"/>
              </w:rPr>
              <w:t>CRPD</w:t>
            </w:r>
            <w:r>
              <w:rPr>
                <w:szCs w:val="20"/>
              </w:rPr>
              <w:t>/C/KWT/CO/1</w:t>
            </w:r>
          </w:p>
        </w:tc>
      </w:tr>
      <w:tr w:rsidR="006B3E27" w:rsidRPr="00ED7442" w:rsidTr="0054149D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54149D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22033B1A" wp14:editId="70FF181A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606EDF" w:rsidP="0054149D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>
              <w:rPr>
                <w:rFonts w:hint="cs"/>
                <w:b/>
                <w:bCs/>
                <w:sz w:val="56"/>
                <w:szCs w:val="56"/>
                <w:rtl/>
              </w:rPr>
              <w:t>اتفاق</w:t>
            </w:r>
            <w:r w:rsidR="007541BA">
              <w:rPr>
                <w:rFonts w:hint="cs"/>
                <w:b/>
                <w:bCs/>
                <w:sz w:val="56"/>
                <w:szCs w:val="56"/>
                <w:rtl/>
              </w:rPr>
              <w:t>ية</w:t>
            </w:r>
            <w:r w:rsidR="002D73A0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>حقوق</w:t>
            </w:r>
            <w:r w:rsidR="002D73A0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>الأشخاص</w:t>
            </w:r>
            <w:r w:rsidR="002D73A0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>ذوي</w:t>
            </w:r>
            <w:r w:rsidR="002D73A0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>الإعاقة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E72C76" w:rsidP="00E72C76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</w:t>
            </w:r>
            <w:r w:rsidR="002D73A0">
              <w:rPr>
                <w:szCs w:val="20"/>
              </w:rPr>
              <w:t>.</w:t>
            </w:r>
            <w:r>
              <w:rPr>
                <w:szCs w:val="20"/>
              </w:rPr>
              <w:t>:</w:t>
            </w:r>
            <w:r w:rsidR="002D73A0">
              <w:rPr>
                <w:szCs w:val="20"/>
              </w:rPr>
              <w:t xml:space="preserve"> </w:t>
            </w:r>
            <w:r>
              <w:rPr>
                <w:szCs w:val="20"/>
              </w:rPr>
              <w:t>General</w:t>
            </w:r>
          </w:p>
          <w:p w:rsidR="00E72C76" w:rsidRDefault="00E72C76" w:rsidP="00E72C76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18</w:t>
            </w:r>
            <w:r w:rsidR="002D73A0">
              <w:rPr>
                <w:szCs w:val="20"/>
              </w:rPr>
              <w:t xml:space="preserve"> </w:t>
            </w:r>
            <w:r>
              <w:rPr>
                <w:szCs w:val="20"/>
              </w:rPr>
              <w:t>October</w:t>
            </w:r>
            <w:r w:rsidR="002D73A0">
              <w:rPr>
                <w:szCs w:val="20"/>
              </w:rPr>
              <w:t xml:space="preserve"> </w:t>
            </w:r>
            <w:r>
              <w:rPr>
                <w:szCs w:val="20"/>
              </w:rPr>
              <w:t>2019</w:t>
            </w:r>
          </w:p>
          <w:p w:rsidR="00E72C76" w:rsidRDefault="00E72C76" w:rsidP="00E72C76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E72C76" w:rsidRPr="00A54442" w:rsidRDefault="00E72C76" w:rsidP="00E72C76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</w:t>
            </w:r>
            <w:r w:rsidR="002D73A0">
              <w:rPr>
                <w:szCs w:val="20"/>
              </w:rPr>
              <w:t xml:space="preserve"> </w:t>
            </w:r>
            <w:r>
              <w:rPr>
                <w:szCs w:val="20"/>
              </w:rPr>
              <w:t>English</w:t>
            </w:r>
          </w:p>
        </w:tc>
      </w:tr>
    </w:tbl>
    <w:p w:rsidR="00E72C76" w:rsidRPr="00085833" w:rsidRDefault="00E72C76" w:rsidP="00E72C76">
      <w:pPr>
        <w:spacing w:before="120" w:line="380" w:lineRule="exact"/>
        <w:textDirection w:val="tbRlV"/>
        <w:rPr>
          <w:rFonts w:ascii="Traditional Arabic" w:hAnsi="Traditional Arabic"/>
          <w:b/>
          <w:sz w:val="36"/>
          <w:szCs w:val="36"/>
          <w:rtl/>
          <w:lang w:val="ar-SA" w:eastAsia="zh-TW"/>
        </w:rPr>
      </w:pPr>
      <w:r w:rsidRPr="00085833">
        <w:rPr>
          <w:rFonts w:ascii="Traditional Arabic" w:hAnsi="Traditional Arabic"/>
          <w:b/>
          <w:bCs/>
          <w:sz w:val="36"/>
          <w:szCs w:val="36"/>
          <w:rtl/>
        </w:rPr>
        <w:t>اللجنة</w:t>
      </w:r>
      <w:r w:rsidR="002D73A0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085833">
        <w:rPr>
          <w:rFonts w:ascii="Traditional Arabic" w:hAnsi="Traditional Arabic"/>
          <w:b/>
          <w:bCs/>
          <w:sz w:val="36"/>
          <w:szCs w:val="36"/>
          <w:rtl/>
        </w:rPr>
        <w:t>المعنية</w:t>
      </w:r>
      <w:r w:rsidR="002D73A0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085833">
        <w:rPr>
          <w:rFonts w:ascii="Traditional Arabic" w:hAnsi="Traditional Arabic"/>
          <w:b/>
          <w:bCs/>
          <w:sz w:val="36"/>
          <w:szCs w:val="36"/>
          <w:rtl/>
        </w:rPr>
        <w:t>بحقوق</w:t>
      </w:r>
      <w:r w:rsidR="002D73A0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085833">
        <w:rPr>
          <w:rFonts w:ascii="Traditional Arabic" w:hAnsi="Traditional Arabic"/>
          <w:b/>
          <w:bCs/>
          <w:sz w:val="36"/>
          <w:szCs w:val="36"/>
          <w:rtl/>
        </w:rPr>
        <w:t>الأشخاص</w:t>
      </w:r>
      <w:r w:rsidR="002D73A0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085833">
        <w:rPr>
          <w:rFonts w:ascii="Traditional Arabic" w:hAnsi="Traditional Arabic"/>
          <w:b/>
          <w:bCs/>
          <w:sz w:val="36"/>
          <w:szCs w:val="36"/>
          <w:rtl/>
        </w:rPr>
        <w:t>ذوي</w:t>
      </w:r>
      <w:r w:rsidR="002D73A0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085833">
        <w:rPr>
          <w:rFonts w:ascii="Traditional Arabic" w:hAnsi="Traditional Arabic"/>
          <w:b/>
          <w:bCs/>
          <w:sz w:val="36"/>
          <w:szCs w:val="36"/>
          <w:rtl/>
        </w:rPr>
        <w:t>الإعاقة</w:t>
      </w:r>
    </w:p>
    <w:p w:rsidR="00E72C76" w:rsidRPr="00085833" w:rsidRDefault="00E72C76" w:rsidP="00E72C76">
      <w:pPr>
        <w:pStyle w:val="HChGA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الملاحظات</w:t>
      </w:r>
      <w:r w:rsidR="002D73A0">
        <w:rPr>
          <w:rtl/>
        </w:rPr>
        <w:t xml:space="preserve"> </w:t>
      </w:r>
      <w:r w:rsidRPr="00085833">
        <w:rPr>
          <w:rtl/>
        </w:rPr>
        <w:t>الختامية</w:t>
      </w:r>
      <w:r w:rsidR="002D73A0">
        <w:rPr>
          <w:rtl/>
        </w:rPr>
        <w:t xml:space="preserve"> </w:t>
      </w:r>
      <w:r w:rsidRPr="00085833">
        <w:rPr>
          <w:rtl/>
        </w:rPr>
        <w:t>بشأن</w:t>
      </w:r>
      <w:r w:rsidR="002D73A0">
        <w:rPr>
          <w:rtl/>
        </w:rPr>
        <w:t xml:space="preserve"> </w:t>
      </w:r>
      <w:r w:rsidRPr="00085833">
        <w:rPr>
          <w:rtl/>
        </w:rPr>
        <w:t>التقرير</w:t>
      </w:r>
      <w:r w:rsidR="002D73A0">
        <w:rPr>
          <w:rtl/>
        </w:rPr>
        <w:t xml:space="preserve"> </w:t>
      </w:r>
      <w:r w:rsidRPr="00085833">
        <w:rPr>
          <w:rtl/>
        </w:rPr>
        <w:t>الأولي</w:t>
      </w:r>
      <w:r w:rsidR="002D73A0">
        <w:rPr>
          <w:rtl/>
        </w:rPr>
        <w:t xml:space="preserve"> </w:t>
      </w:r>
      <w:r w:rsidRPr="00085833">
        <w:rPr>
          <w:rtl/>
        </w:rPr>
        <w:t>للكويت</w:t>
      </w:r>
      <w:r w:rsidRPr="00801CE2">
        <w:rPr>
          <w:rStyle w:val="FootnoteReference"/>
          <w:b/>
          <w:bCs w:val="0"/>
          <w:sz w:val="30"/>
          <w:szCs w:val="30"/>
          <w:vertAlign w:val="baseline"/>
          <w:rtl/>
          <w:lang w:val="ar-SA" w:eastAsia="zh-TW"/>
        </w:rPr>
        <w:footnoteReference w:customMarkFollows="1" w:id="1"/>
        <w:t>*</w:t>
      </w:r>
    </w:p>
    <w:p w:rsidR="00E72C76" w:rsidRPr="00085833" w:rsidRDefault="00E72C76" w:rsidP="00E72C76">
      <w:pPr>
        <w:pStyle w:val="HChGA"/>
        <w:rPr>
          <w:rtl/>
          <w:lang w:val="ar-SA" w:eastAsia="zh-TW" w:bidi="ar-DZ"/>
        </w:rPr>
      </w:pPr>
      <w:r>
        <w:rPr>
          <w:rtl/>
        </w:rPr>
        <w:tab/>
      </w:r>
      <w:r w:rsidRPr="00085833">
        <w:rPr>
          <w:rtl/>
        </w:rPr>
        <w:t>أولا</w:t>
      </w:r>
      <w:r>
        <w:rPr>
          <w:rtl/>
        </w:rPr>
        <w:t>ً</w:t>
      </w:r>
      <w:r w:rsidRPr="00085833">
        <w:rPr>
          <w:rtl/>
        </w:rPr>
        <w:t>-</w:t>
      </w:r>
      <w:r w:rsidRPr="00085833">
        <w:tab/>
      </w:r>
      <w:r w:rsidRPr="00085833">
        <w:rPr>
          <w:rtl/>
        </w:rPr>
        <w:t>مقدمة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١-</w:t>
      </w:r>
      <w:r w:rsidRPr="00085833">
        <w:rPr>
          <w:rtl/>
        </w:rPr>
        <w:tab/>
        <w:t>نظرت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التقرير</w:t>
      </w:r>
      <w:r w:rsidR="002D73A0">
        <w:rPr>
          <w:rtl/>
        </w:rPr>
        <w:t xml:space="preserve"> </w:t>
      </w:r>
      <w:r w:rsidRPr="00085833">
        <w:rPr>
          <w:rtl/>
        </w:rPr>
        <w:t>الأولي</w:t>
      </w:r>
      <w:r w:rsidR="002D73A0">
        <w:rPr>
          <w:rtl/>
        </w:rPr>
        <w:t xml:space="preserve"> </w:t>
      </w:r>
      <w:r w:rsidRPr="00085833">
        <w:rPr>
          <w:rtl/>
        </w:rPr>
        <w:t>للكويت</w:t>
      </w:r>
      <w:r w:rsidR="002D73A0">
        <w:rPr>
          <w:rtl/>
        </w:rPr>
        <w:t xml:space="preserve"> </w:t>
      </w:r>
      <w:r w:rsidRPr="00085833">
        <w:rPr>
          <w:rtl/>
        </w:rPr>
        <w:t>(</w:t>
      </w:r>
      <w:r w:rsidRPr="00085833">
        <w:t>CRPD/C/KWT/1</w:t>
      </w:r>
      <w:r w:rsidRPr="00085833">
        <w:rPr>
          <w:rtl/>
        </w:rPr>
        <w:t>)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جلستيها</w:t>
      </w:r>
      <w:r w:rsidR="002D73A0">
        <w:rPr>
          <w:rtl/>
        </w:rPr>
        <w:t xml:space="preserve"> </w:t>
      </w:r>
      <w:r w:rsidRPr="00085833">
        <w:rPr>
          <w:rtl/>
        </w:rPr>
        <w:t>493</w:t>
      </w:r>
      <w:r w:rsidR="002D73A0">
        <w:rPr>
          <w:rtl/>
        </w:rPr>
        <w:t xml:space="preserve"> </w:t>
      </w:r>
      <w:r w:rsidRPr="00085833">
        <w:rPr>
          <w:rtl/>
        </w:rPr>
        <w:t>و494</w:t>
      </w:r>
      <w:r w:rsidR="002D73A0">
        <w:rPr>
          <w:rtl/>
        </w:rPr>
        <w:t xml:space="preserve"> </w:t>
      </w:r>
      <w:r w:rsidRPr="00085833">
        <w:rPr>
          <w:rtl/>
        </w:rPr>
        <w:t>(انظر</w:t>
      </w:r>
      <w:r w:rsidR="002D73A0">
        <w:rPr>
          <w:rtl/>
        </w:rPr>
        <w:t xml:space="preserve"> </w:t>
      </w:r>
      <w:r w:rsidRPr="00085833">
        <w:t>CRPD/C/SR</w:t>
      </w:r>
      <w:r w:rsidR="002D73A0">
        <w:t>.</w:t>
      </w:r>
      <w:r w:rsidRPr="00085833">
        <w:t>493</w:t>
      </w:r>
      <w:r w:rsidR="002D73A0">
        <w:rPr>
          <w:rtl/>
        </w:rPr>
        <w:t xml:space="preserve"> </w:t>
      </w:r>
      <w:r w:rsidRPr="00085833">
        <w:rPr>
          <w:rtl/>
        </w:rPr>
        <w:t>و</w:t>
      </w:r>
      <w:r w:rsidRPr="00085833">
        <w:t>49</w:t>
      </w:r>
      <w:r>
        <w:t>4</w:t>
      </w:r>
      <w:r w:rsidRPr="00085833">
        <w:rPr>
          <w:rtl/>
        </w:rPr>
        <w:t>)،</w:t>
      </w:r>
      <w:r w:rsidR="002D73A0">
        <w:rPr>
          <w:rtl/>
        </w:rPr>
        <w:t xml:space="preserve"> </w:t>
      </w:r>
      <w:r w:rsidRPr="00085833">
        <w:rPr>
          <w:rtl/>
        </w:rPr>
        <w:t>المعقودتين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9</w:t>
      </w:r>
      <w:r w:rsidR="002D73A0">
        <w:rPr>
          <w:rtl/>
        </w:rPr>
        <w:t xml:space="preserve"> </w:t>
      </w:r>
      <w:r w:rsidRPr="00085833">
        <w:rPr>
          <w:rtl/>
        </w:rPr>
        <w:t>و10</w:t>
      </w:r>
      <w:r w:rsidR="002D73A0">
        <w:rPr>
          <w:rtl/>
        </w:rPr>
        <w:t xml:space="preserve"> </w:t>
      </w:r>
      <w:r w:rsidRPr="00085833">
        <w:rPr>
          <w:rtl/>
        </w:rPr>
        <w:t>أيلول/سبتمبر2019</w:t>
      </w:r>
      <w:r w:rsidR="002D73A0">
        <w:rPr>
          <w:rFonts w:hint="cs"/>
          <w:rtl/>
        </w:rPr>
        <w:t xml:space="preserve">. </w:t>
      </w:r>
      <w:r w:rsidRPr="00085833">
        <w:rPr>
          <w:rtl/>
        </w:rPr>
        <w:t>واعتمدت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جلستها</w:t>
      </w:r>
      <w:r w:rsidR="002D73A0">
        <w:rPr>
          <w:rtl/>
        </w:rPr>
        <w:t xml:space="preserve"> </w:t>
      </w:r>
      <w:r w:rsidRPr="00085833">
        <w:rPr>
          <w:rtl/>
        </w:rPr>
        <w:t>٥٠٩،</w:t>
      </w:r>
      <w:r w:rsidR="002D73A0">
        <w:rPr>
          <w:rtl/>
        </w:rPr>
        <w:t xml:space="preserve"> </w:t>
      </w:r>
      <w:r w:rsidRPr="00085833">
        <w:rPr>
          <w:rtl/>
        </w:rPr>
        <w:t>المعقودة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١٩</w:t>
      </w:r>
      <w:r w:rsidR="002D73A0">
        <w:rPr>
          <w:rtl/>
        </w:rPr>
        <w:t xml:space="preserve"> </w:t>
      </w:r>
      <w:r w:rsidRPr="00085833">
        <w:rPr>
          <w:rtl/>
        </w:rPr>
        <w:t>أيلول/سبتمبر</w:t>
      </w:r>
      <w:r w:rsidR="002D73A0">
        <w:rPr>
          <w:rtl/>
        </w:rPr>
        <w:t xml:space="preserve"> </w:t>
      </w:r>
      <w:r w:rsidRPr="00085833">
        <w:rPr>
          <w:rtl/>
        </w:rPr>
        <w:t>٢٠١٩،</w:t>
      </w:r>
      <w:r w:rsidR="002D73A0">
        <w:rPr>
          <w:rtl/>
        </w:rPr>
        <w:t xml:space="preserve"> </w:t>
      </w:r>
      <w:r w:rsidRPr="00085833">
        <w:rPr>
          <w:rtl/>
        </w:rPr>
        <w:t>هذه</w:t>
      </w:r>
      <w:r w:rsidR="002D73A0">
        <w:rPr>
          <w:rtl/>
        </w:rPr>
        <w:t xml:space="preserve"> </w:t>
      </w:r>
      <w:r w:rsidRPr="00085833">
        <w:rPr>
          <w:rtl/>
        </w:rPr>
        <w:t>الملاحظات</w:t>
      </w:r>
      <w:r w:rsidR="002D73A0">
        <w:rPr>
          <w:rtl/>
        </w:rPr>
        <w:t xml:space="preserve"> </w:t>
      </w:r>
      <w:r w:rsidRPr="00085833">
        <w:rPr>
          <w:rtl/>
        </w:rPr>
        <w:t>الختامية</w:t>
      </w:r>
      <w:r w:rsidR="002D73A0">
        <w:rPr>
          <w:rtl/>
        </w:rPr>
        <w:t>.</w:t>
      </w:r>
      <w:r>
        <w:rPr>
          <w:rtl/>
        </w:rPr>
        <w:t>‬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٢-</w:t>
      </w:r>
      <w:r w:rsidRPr="00085833">
        <w:tab/>
      </w:r>
      <w:r w:rsidRPr="00085833">
        <w:rPr>
          <w:rtl/>
        </w:rPr>
        <w:t>وترحّب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بالتقرير</w:t>
      </w:r>
      <w:r w:rsidR="002D73A0">
        <w:rPr>
          <w:rtl/>
        </w:rPr>
        <w:t xml:space="preserve"> </w:t>
      </w:r>
      <w:r w:rsidRPr="00085833">
        <w:rPr>
          <w:rtl/>
        </w:rPr>
        <w:t>الأوليّ</w:t>
      </w:r>
      <w:r w:rsidR="002D73A0">
        <w:rPr>
          <w:rtl/>
        </w:rPr>
        <w:t xml:space="preserve"> </w:t>
      </w:r>
      <w:r w:rsidRPr="00085833">
        <w:rPr>
          <w:rtl/>
        </w:rPr>
        <w:t>للكويت،</w:t>
      </w:r>
      <w:r w:rsidR="002D73A0">
        <w:rPr>
          <w:rtl/>
        </w:rPr>
        <w:t xml:space="preserve"> </w:t>
      </w:r>
      <w:r w:rsidRPr="00085833">
        <w:rPr>
          <w:rtl/>
        </w:rPr>
        <w:t>الذي</w:t>
      </w:r>
      <w:r w:rsidR="002D73A0">
        <w:rPr>
          <w:rtl/>
        </w:rPr>
        <w:t xml:space="preserve"> </w:t>
      </w:r>
      <w:r w:rsidRPr="00085833">
        <w:rPr>
          <w:rtl/>
        </w:rPr>
        <w:t>أُعدّ</w:t>
      </w:r>
      <w:r w:rsidR="002D73A0">
        <w:rPr>
          <w:rtl/>
        </w:rPr>
        <w:t xml:space="preserve"> </w:t>
      </w:r>
      <w:r w:rsidRPr="00085833">
        <w:rPr>
          <w:rtl/>
        </w:rPr>
        <w:t>وفقاً</w:t>
      </w:r>
      <w:r w:rsidR="002D73A0">
        <w:rPr>
          <w:rtl/>
        </w:rPr>
        <w:t xml:space="preserve"> </w:t>
      </w:r>
      <w:r w:rsidRPr="00085833">
        <w:rPr>
          <w:rtl/>
        </w:rPr>
        <w:t>للمبادئ</w:t>
      </w:r>
      <w:r w:rsidR="002D73A0">
        <w:rPr>
          <w:rtl/>
        </w:rPr>
        <w:t xml:space="preserve"> </w:t>
      </w:r>
      <w:r w:rsidRPr="00085833">
        <w:rPr>
          <w:rtl/>
        </w:rPr>
        <w:t>التوجيهية</w:t>
      </w:r>
      <w:r w:rsidR="002D73A0">
        <w:rPr>
          <w:rtl/>
        </w:rPr>
        <w:t xml:space="preserve"> </w:t>
      </w:r>
      <w:r w:rsidRPr="00085833">
        <w:rPr>
          <w:rtl/>
        </w:rPr>
        <w:t>التي</w:t>
      </w:r>
      <w:r w:rsidR="002D73A0">
        <w:rPr>
          <w:rtl/>
        </w:rPr>
        <w:t xml:space="preserve"> </w:t>
      </w:r>
      <w:r w:rsidRPr="00085833">
        <w:rPr>
          <w:rtl/>
        </w:rPr>
        <w:t>وضعتها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بشأن</w:t>
      </w:r>
      <w:r w:rsidR="002D73A0">
        <w:rPr>
          <w:rtl/>
        </w:rPr>
        <w:t xml:space="preserve"> </w:t>
      </w:r>
      <w:r w:rsidRPr="00085833">
        <w:rPr>
          <w:rtl/>
        </w:rPr>
        <w:t>تقديم</w:t>
      </w:r>
      <w:r w:rsidR="002D73A0">
        <w:rPr>
          <w:rtl/>
        </w:rPr>
        <w:t xml:space="preserve"> </w:t>
      </w:r>
      <w:r w:rsidRPr="00085833">
        <w:rPr>
          <w:rtl/>
        </w:rPr>
        <w:t>التقارير،</w:t>
      </w:r>
      <w:r w:rsidR="002D73A0">
        <w:rPr>
          <w:rtl/>
        </w:rPr>
        <w:t xml:space="preserve"> </w:t>
      </w:r>
      <w:r w:rsidRPr="00085833">
        <w:rPr>
          <w:rtl/>
        </w:rPr>
        <w:t>وتشكر</w:t>
      </w:r>
      <w:r w:rsidR="002D73A0">
        <w:rPr>
          <w:rtl/>
        </w:rPr>
        <w:t xml:space="preserve"> </w:t>
      </w:r>
      <w:r w:rsidRPr="00085833">
        <w:rPr>
          <w:rtl/>
        </w:rPr>
        <w:t>الدولةَ</w:t>
      </w:r>
      <w:r w:rsidR="002D73A0">
        <w:rPr>
          <w:rtl/>
        </w:rPr>
        <w:t xml:space="preserve"> </w:t>
      </w:r>
      <w:r w:rsidRPr="00085833">
        <w:rPr>
          <w:rtl/>
        </w:rPr>
        <w:t>الطرف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قدمته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ردود</w:t>
      </w:r>
      <w:r w:rsidR="002D73A0">
        <w:rPr>
          <w:rtl/>
        </w:rPr>
        <w:t xml:space="preserve"> </w:t>
      </w:r>
      <w:r w:rsidRPr="00085833">
        <w:rPr>
          <w:rtl/>
        </w:rPr>
        <w:t>كتابية</w:t>
      </w:r>
      <w:r w:rsidR="002D73A0">
        <w:rPr>
          <w:rtl/>
        </w:rPr>
        <w:t xml:space="preserve"> </w:t>
      </w:r>
      <w:r w:rsidRPr="00085833">
        <w:rPr>
          <w:rtl/>
        </w:rPr>
        <w:t>(</w:t>
      </w:r>
      <w:r w:rsidRPr="00085833">
        <w:t>CRPD/C/KWT/Q/1/Add</w:t>
      </w:r>
      <w:r w:rsidR="002D73A0">
        <w:t>.</w:t>
      </w:r>
      <w:r w:rsidRPr="00085833">
        <w:t>1</w:t>
      </w:r>
      <w:r w:rsidRPr="00085833">
        <w:rPr>
          <w:rtl/>
        </w:rPr>
        <w:t>)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قائمة</w:t>
      </w:r>
      <w:r w:rsidR="002D73A0">
        <w:rPr>
          <w:rtl/>
        </w:rPr>
        <w:t xml:space="preserve"> </w:t>
      </w:r>
      <w:r w:rsidRPr="00085833">
        <w:rPr>
          <w:rtl/>
        </w:rPr>
        <w:t>المسائل</w:t>
      </w:r>
      <w:r w:rsidR="002D73A0">
        <w:rPr>
          <w:rtl/>
        </w:rPr>
        <w:t xml:space="preserve"> </w:t>
      </w:r>
      <w:r w:rsidRPr="00085833">
        <w:rPr>
          <w:rtl/>
        </w:rPr>
        <w:t>التي</w:t>
      </w:r>
      <w:r w:rsidR="002D73A0">
        <w:rPr>
          <w:rtl/>
        </w:rPr>
        <w:t xml:space="preserve"> </w:t>
      </w:r>
      <w:r w:rsidRPr="00085833">
        <w:rPr>
          <w:rtl/>
        </w:rPr>
        <w:t>أعدّتها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(</w:t>
      </w:r>
      <w:r w:rsidRPr="00085833">
        <w:t>CRPD/C/KWT/Q/1</w:t>
      </w:r>
      <w:r w:rsidRPr="00085833">
        <w:rPr>
          <w:rtl/>
        </w:rPr>
        <w:t>)</w:t>
      </w:r>
      <w:r w:rsidR="002D73A0">
        <w:rPr>
          <w:rtl/>
        </w:rPr>
        <w:t xml:space="preserve">. </w:t>
      </w:r>
      <w:r w:rsidRPr="00085833">
        <w:rPr>
          <w:rtl/>
        </w:rPr>
        <w:t>وتعرب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تقديرها</w:t>
      </w:r>
      <w:r w:rsidR="002D73A0">
        <w:rPr>
          <w:rtl/>
        </w:rPr>
        <w:t xml:space="preserve"> </w:t>
      </w:r>
      <w:r w:rsidRPr="00085833">
        <w:rPr>
          <w:rtl/>
        </w:rPr>
        <w:t>للحوار</w:t>
      </w:r>
      <w:r w:rsidR="002D73A0">
        <w:rPr>
          <w:rtl/>
        </w:rPr>
        <w:t xml:space="preserve"> </w:t>
      </w:r>
      <w:r w:rsidRPr="00085833">
        <w:rPr>
          <w:rtl/>
        </w:rPr>
        <w:t>الذي</w:t>
      </w:r>
      <w:r w:rsidR="002D73A0">
        <w:rPr>
          <w:rtl/>
        </w:rPr>
        <w:t xml:space="preserve"> </w:t>
      </w:r>
      <w:r w:rsidRPr="00085833">
        <w:rPr>
          <w:rtl/>
        </w:rPr>
        <w:t>جرى</w:t>
      </w:r>
      <w:r w:rsidR="002D73A0">
        <w:rPr>
          <w:rtl/>
        </w:rPr>
        <w:t xml:space="preserve"> </w:t>
      </w:r>
      <w:r w:rsidRPr="00085833">
        <w:rPr>
          <w:rtl/>
        </w:rPr>
        <w:t>مع</w:t>
      </w:r>
      <w:r w:rsidR="002D73A0">
        <w:rPr>
          <w:rtl/>
        </w:rPr>
        <w:t xml:space="preserve"> </w:t>
      </w:r>
      <w:r w:rsidRPr="00085833">
        <w:rPr>
          <w:rtl/>
        </w:rPr>
        <w:t>وفد</w:t>
      </w:r>
      <w:r w:rsidR="002D73A0">
        <w:rPr>
          <w:rtl/>
        </w:rPr>
        <w:t xml:space="preserve"> </w:t>
      </w:r>
      <w:r w:rsidRPr="00085833">
        <w:rPr>
          <w:rtl/>
        </w:rPr>
        <w:t>الدولة</w:t>
      </w:r>
      <w:r w:rsidR="002D73A0">
        <w:rPr>
          <w:rtl/>
        </w:rPr>
        <w:t xml:space="preserve"> </w:t>
      </w:r>
      <w:r w:rsidRPr="00085833">
        <w:rPr>
          <w:rtl/>
        </w:rPr>
        <w:t>الطرف</w:t>
      </w:r>
      <w:r w:rsidR="002D73A0">
        <w:rPr>
          <w:rtl/>
        </w:rPr>
        <w:t xml:space="preserve"> </w:t>
      </w:r>
      <w:r w:rsidRPr="00085833">
        <w:rPr>
          <w:rtl/>
        </w:rPr>
        <w:t>الرفيع</w:t>
      </w:r>
      <w:r w:rsidR="002D73A0">
        <w:rPr>
          <w:rtl/>
        </w:rPr>
        <w:t xml:space="preserve"> </w:t>
      </w:r>
      <w:r w:rsidRPr="00085833">
        <w:rPr>
          <w:rtl/>
        </w:rPr>
        <w:t>المستوى،</w:t>
      </w:r>
      <w:r w:rsidR="002D73A0">
        <w:rPr>
          <w:rtl/>
        </w:rPr>
        <w:t xml:space="preserve"> </w:t>
      </w:r>
      <w:r w:rsidRPr="00085833">
        <w:rPr>
          <w:rtl/>
        </w:rPr>
        <w:t>وتشيد</w:t>
      </w:r>
      <w:r w:rsidR="002D73A0">
        <w:rPr>
          <w:rtl/>
        </w:rPr>
        <w:t xml:space="preserve"> </w:t>
      </w:r>
      <w:r w:rsidRPr="00085833">
        <w:rPr>
          <w:rtl/>
        </w:rPr>
        <w:t>بمكانة</w:t>
      </w:r>
      <w:r w:rsidR="002D73A0">
        <w:rPr>
          <w:rtl/>
        </w:rPr>
        <w:t xml:space="preserve"> </w:t>
      </w:r>
      <w:r w:rsidRPr="00085833">
        <w:rPr>
          <w:rtl/>
        </w:rPr>
        <w:t>هذا</w:t>
      </w:r>
      <w:r w:rsidR="002D73A0">
        <w:rPr>
          <w:rtl/>
        </w:rPr>
        <w:t xml:space="preserve"> </w:t>
      </w:r>
      <w:r w:rsidRPr="00085833">
        <w:rPr>
          <w:rtl/>
        </w:rPr>
        <w:t>الوفد</w:t>
      </w:r>
      <w:r w:rsidR="002D73A0">
        <w:rPr>
          <w:rtl/>
        </w:rPr>
        <w:t xml:space="preserve"> </w:t>
      </w:r>
      <w:r w:rsidRPr="00085833">
        <w:rPr>
          <w:rtl/>
        </w:rPr>
        <w:t>الذي</w:t>
      </w:r>
      <w:r w:rsidR="002D73A0">
        <w:rPr>
          <w:rtl/>
        </w:rPr>
        <w:t xml:space="preserve"> </w:t>
      </w:r>
      <w:r w:rsidRPr="00085833">
        <w:rPr>
          <w:rtl/>
        </w:rPr>
        <w:t>ضم</w:t>
      </w:r>
      <w:r w:rsidR="002D73A0">
        <w:rPr>
          <w:rtl/>
        </w:rPr>
        <w:t xml:space="preserve"> </w:t>
      </w:r>
      <w:r w:rsidRPr="00085833">
        <w:rPr>
          <w:rtl/>
        </w:rPr>
        <w:t>العديد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ممثلي</w:t>
      </w:r>
      <w:r w:rsidR="002D73A0">
        <w:rPr>
          <w:rtl/>
        </w:rPr>
        <w:t xml:space="preserve"> </w:t>
      </w:r>
      <w:r w:rsidRPr="00085833">
        <w:rPr>
          <w:rtl/>
        </w:rPr>
        <w:t>الوزارات</w:t>
      </w:r>
      <w:r w:rsidR="002D73A0">
        <w:rPr>
          <w:rtl/>
        </w:rPr>
        <w:t xml:space="preserve"> </w:t>
      </w:r>
      <w:r w:rsidRPr="00085833">
        <w:rPr>
          <w:rtl/>
        </w:rPr>
        <w:t>الحكومية</w:t>
      </w:r>
      <w:r w:rsidR="002D73A0">
        <w:rPr>
          <w:rtl/>
        </w:rPr>
        <w:t xml:space="preserve"> </w:t>
      </w:r>
      <w:r w:rsidRPr="00085833">
        <w:rPr>
          <w:rtl/>
        </w:rPr>
        <w:t>المعنية</w:t>
      </w:r>
      <w:r w:rsidR="002D73A0">
        <w:rPr>
          <w:rtl/>
        </w:rPr>
        <w:t>.</w:t>
      </w:r>
      <w:r w:rsidR="002D73A0">
        <w:rPr>
          <w:rFonts w:cs="Times New Roman"/>
        </w:rPr>
        <w:t xml:space="preserve"> </w:t>
      </w:r>
      <w:r w:rsidRPr="00085833">
        <w:rPr>
          <w:rFonts w:cs="Times New Roman"/>
        </w:rPr>
        <w:t>‬</w:t>
      </w:r>
      <w:r w:rsidR="002D73A0">
        <w:t xml:space="preserve"> </w:t>
      </w:r>
      <w:r>
        <w:t>‬</w:t>
      </w:r>
    </w:p>
    <w:p w:rsidR="00E72C76" w:rsidRPr="00085833" w:rsidRDefault="00E72C76" w:rsidP="00E72C76">
      <w:pPr>
        <w:pStyle w:val="HChGA"/>
        <w:rPr>
          <w:rtl/>
          <w:lang w:val="ar-SA" w:eastAsia="zh-TW"/>
        </w:rPr>
      </w:pPr>
      <w:r>
        <w:rPr>
          <w:rtl/>
        </w:rPr>
        <w:tab/>
      </w:r>
      <w:r w:rsidRPr="00085833">
        <w:rPr>
          <w:rtl/>
        </w:rPr>
        <w:t>ثانياً-</w:t>
      </w:r>
      <w:r w:rsidRPr="00085833">
        <w:tab/>
      </w:r>
      <w:r w:rsidRPr="00085833">
        <w:rPr>
          <w:rtl/>
        </w:rPr>
        <w:t>الجوانب</w:t>
      </w:r>
      <w:r w:rsidR="002D73A0">
        <w:rPr>
          <w:rtl/>
        </w:rPr>
        <w:t xml:space="preserve"> </w:t>
      </w:r>
      <w:r w:rsidRPr="00085833">
        <w:rPr>
          <w:rtl/>
        </w:rPr>
        <w:t>الإيجابية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٣-</w:t>
      </w:r>
      <w:r w:rsidRPr="00085833">
        <w:tab/>
      </w:r>
      <w:r w:rsidRPr="00085833">
        <w:rPr>
          <w:rtl/>
        </w:rPr>
        <w:t>تشيد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بالخطوات</w:t>
      </w:r>
      <w:r w:rsidR="002D73A0">
        <w:rPr>
          <w:rtl/>
        </w:rPr>
        <w:t xml:space="preserve"> </w:t>
      </w:r>
      <w:r w:rsidRPr="00085833">
        <w:rPr>
          <w:rtl/>
        </w:rPr>
        <w:t>المتخذة</w:t>
      </w:r>
      <w:r w:rsidR="002D73A0">
        <w:rPr>
          <w:rtl/>
        </w:rPr>
        <w:t xml:space="preserve"> </w:t>
      </w:r>
      <w:r w:rsidRPr="00085833">
        <w:rPr>
          <w:rtl/>
        </w:rPr>
        <w:t>لإعداد</w:t>
      </w:r>
      <w:r w:rsidR="002D73A0">
        <w:rPr>
          <w:rtl/>
        </w:rPr>
        <w:t xml:space="preserve"> </w:t>
      </w:r>
      <w:r w:rsidRPr="00085833">
        <w:rPr>
          <w:rtl/>
        </w:rPr>
        <w:t>تشريعات</w:t>
      </w:r>
      <w:r w:rsidR="002D73A0">
        <w:rPr>
          <w:rtl/>
        </w:rPr>
        <w:t xml:space="preserve"> </w:t>
      </w:r>
      <w:r w:rsidRPr="00085833">
        <w:rPr>
          <w:rtl/>
        </w:rPr>
        <w:t>وسياسات</w:t>
      </w:r>
      <w:r w:rsidR="002D73A0">
        <w:rPr>
          <w:rtl/>
        </w:rPr>
        <w:t xml:space="preserve"> </w:t>
      </w:r>
      <w:r w:rsidRPr="00085833">
        <w:rPr>
          <w:rtl/>
        </w:rPr>
        <w:t>وبرامج</w:t>
      </w:r>
      <w:r w:rsidR="002D73A0">
        <w:rPr>
          <w:rtl/>
        </w:rPr>
        <w:t xml:space="preserve"> </w:t>
      </w:r>
      <w:r w:rsidRPr="00085833">
        <w:rPr>
          <w:rtl/>
        </w:rPr>
        <w:t>وإنشاء</w:t>
      </w:r>
      <w:r w:rsidR="002D73A0">
        <w:rPr>
          <w:rtl/>
        </w:rPr>
        <w:t xml:space="preserve"> </w:t>
      </w:r>
      <w:r w:rsidRPr="00085833">
        <w:rPr>
          <w:rtl/>
        </w:rPr>
        <w:t>كيانات</w:t>
      </w:r>
      <w:r w:rsidR="002D73A0">
        <w:rPr>
          <w:rtl/>
        </w:rPr>
        <w:t xml:space="preserve"> </w:t>
      </w:r>
      <w:r w:rsidRPr="00085833">
        <w:rPr>
          <w:rtl/>
        </w:rPr>
        <w:t>فضل</w:t>
      </w:r>
      <w:r w:rsidR="00437D65">
        <w:rPr>
          <w:rtl/>
        </w:rPr>
        <w:t>اً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استحداث</w:t>
      </w:r>
      <w:r w:rsidR="002D73A0">
        <w:rPr>
          <w:rtl/>
        </w:rPr>
        <w:t xml:space="preserve"> </w:t>
      </w:r>
      <w:r w:rsidRPr="00085833">
        <w:rPr>
          <w:rtl/>
        </w:rPr>
        <w:t>نظام</w:t>
      </w:r>
      <w:r w:rsidR="002D73A0">
        <w:rPr>
          <w:rtl/>
        </w:rPr>
        <w:t xml:space="preserve"> </w:t>
      </w:r>
      <w:r w:rsidRPr="00085833">
        <w:rPr>
          <w:rtl/>
        </w:rPr>
        <w:t>محكم</w:t>
      </w:r>
      <w:r w:rsidR="002D73A0">
        <w:rPr>
          <w:rtl/>
        </w:rPr>
        <w:t xml:space="preserve"> </w:t>
      </w:r>
      <w:r w:rsidRPr="00085833">
        <w:rPr>
          <w:rtl/>
        </w:rPr>
        <w:t>لتوفير</w:t>
      </w:r>
      <w:r w:rsidR="002D73A0">
        <w:rPr>
          <w:rtl/>
        </w:rPr>
        <w:t xml:space="preserve"> </w:t>
      </w:r>
      <w:r w:rsidRPr="00085833">
        <w:rPr>
          <w:rtl/>
        </w:rPr>
        <w:t>الحماية</w:t>
      </w:r>
      <w:r w:rsidR="002D73A0">
        <w:rPr>
          <w:rtl/>
        </w:rPr>
        <w:t xml:space="preserve"> </w:t>
      </w:r>
      <w:r w:rsidRPr="00085833">
        <w:rPr>
          <w:rtl/>
        </w:rPr>
        <w:t>الاجتماعية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أجل</w:t>
      </w:r>
      <w:r w:rsidR="002D73A0">
        <w:rPr>
          <w:rtl/>
        </w:rPr>
        <w:t xml:space="preserve"> </w:t>
      </w:r>
      <w:r w:rsidRPr="00085833">
        <w:rPr>
          <w:rtl/>
        </w:rPr>
        <w:t>تعزيز</w:t>
      </w:r>
      <w:r w:rsidR="002D73A0">
        <w:rPr>
          <w:rtl/>
        </w:rPr>
        <w:t xml:space="preserve"> </w:t>
      </w:r>
      <w:r w:rsidRPr="00085833">
        <w:rPr>
          <w:rtl/>
        </w:rPr>
        <w:t>وحماية</w:t>
      </w:r>
      <w:r w:rsidR="002D73A0">
        <w:rPr>
          <w:rtl/>
        </w:rPr>
        <w:t xml:space="preserve"> </w:t>
      </w:r>
      <w:r w:rsidRPr="00085833">
        <w:rPr>
          <w:rtl/>
        </w:rPr>
        <w:t>حقوق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الإعاقة،</w:t>
      </w:r>
      <w:r w:rsidR="002D73A0">
        <w:rPr>
          <w:rtl/>
        </w:rPr>
        <w:t xml:space="preserve"> </w:t>
      </w:r>
      <w:r w:rsidRPr="00085833">
        <w:rPr>
          <w:rtl/>
        </w:rPr>
        <w:t>بما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ذلك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يلي:</w:t>
      </w:r>
      <w:r w:rsidR="002D73A0">
        <w:rPr>
          <w:rtl/>
        </w:rPr>
        <w:t xml:space="preserve"> </w:t>
      </w:r>
    </w:p>
    <w:p w:rsidR="00E72C76" w:rsidRPr="00870054" w:rsidRDefault="00E72C76" w:rsidP="00E72C76">
      <w:pPr>
        <w:pStyle w:val="SingleTxtGA"/>
        <w:rPr>
          <w:spacing w:val="-4"/>
          <w:rtl/>
          <w:lang w:val="ar-SA" w:eastAsia="zh-TW"/>
        </w:rPr>
      </w:pPr>
      <w:r w:rsidRPr="00870054">
        <w:rPr>
          <w:spacing w:val="-4"/>
        </w:rPr>
        <w:tab/>
      </w:r>
      <w:r w:rsidRPr="00870054">
        <w:rPr>
          <w:spacing w:val="-4"/>
          <w:rtl/>
        </w:rPr>
        <w:t>(أ)</w:t>
      </w:r>
      <w:r w:rsidRPr="00870054">
        <w:rPr>
          <w:spacing w:val="-4"/>
          <w:rtl/>
        </w:rPr>
        <w:tab/>
        <w:t>إنشاء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</w:rPr>
        <w:t>الديوان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</w:rPr>
        <w:t>الوطني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</w:rPr>
        <w:t>لحقوق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</w:rPr>
        <w:t>الإنسان،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</w:rPr>
        <w:t>في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</w:rPr>
        <w:t>عام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</w:rPr>
        <w:t>٢٠١٨،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</w:rPr>
        <w:t>في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</w:rPr>
        <w:t>إطار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</w:rPr>
        <w:t>الجهود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</w:rPr>
        <w:t>المشجعة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</w:rPr>
        <w:t>المبذولة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</w:rPr>
        <w:t>للشروع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</w:rPr>
        <w:t>في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</w:rPr>
        <w:t>تعزيز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</w:rPr>
        <w:t>تنفيذ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</w:rPr>
        <w:t>الاتفاقية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</w:rPr>
        <w:t>وغيرها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</w:rPr>
        <w:t>من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</w:rPr>
        <w:t>المعاهدات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</w:rPr>
        <w:t>الدولية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</w:rPr>
        <w:t>ورصد</w:t>
      </w:r>
      <w:r w:rsidR="002D73A0" w:rsidRPr="00870054">
        <w:rPr>
          <w:spacing w:val="-4"/>
          <w:rtl/>
        </w:rPr>
        <w:t xml:space="preserve"> </w:t>
      </w:r>
      <w:r w:rsidRPr="00870054">
        <w:rPr>
          <w:spacing w:val="-4"/>
          <w:rtl/>
          <w:lang w:bidi="ar-LB"/>
        </w:rPr>
        <w:t>عملية</w:t>
      </w:r>
      <w:r w:rsidR="00872F2E" w:rsidRPr="00870054">
        <w:rPr>
          <w:rFonts w:hint="eastAsia"/>
          <w:spacing w:val="-4"/>
          <w:rtl/>
          <w:lang w:bidi="ar-LB"/>
        </w:rPr>
        <w:t> </w:t>
      </w:r>
      <w:r w:rsidRPr="00870054">
        <w:rPr>
          <w:spacing w:val="-4"/>
          <w:rtl/>
          <w:lang w:bidi="ar-LB"/>
        </w:rPr>
        <w:t>التنفيذ</w:t>
      </w:r>
      <w:r w:rsidRPr="00870054">
        <w:rPr>
          <w:spacing w:val="-4"/>
          <w:rtl/>
        </w:rPr>
        <w:t>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rPr>
          <w:rtl/>
        </w:rPr>
        <w:tab/>
        <w:t>إدراج</w:t>
      </w:r>
      <w:r w:rsidR="002D73A0">
        <w:rPr>
          <w:rtl/>
        </w:rPr>
        <w:t xml:space="preserve"> </w:t>
      </w:r>
      <w:r w:rsidRPr="00085833">
        <w:rPr>
          <w:rtl/>
        </w:rPr>
        <w:t>الأهداف</w:t>
      </w:r>
      <w:r w:rsidR="002D73A0">
        <w:rPr>
          <w:rtl/>
        </w:rPr>
        <w:t xml:space="preserve"> </w:t>
      </w:r>
      <w:r w:rsidRPr="00085833">
        <w:rPr>
          <w:rtl/>
        </w:rPr>
        <w:t>والغايات</w:t>
      </w:r>
      <w:r w:rsidR="002D73A0">
        <w:rPr>
          <w:rtl/>
        </w:rPr>
        <w:t xml:space="preserve"> </w:t>
      </w:r>
      <w:r w:rsidRPr="00085833">
        <w:rPr>
          <w:rtl/>
        </w:rPr>
        <w:t>المتعلقة</w:t>
      </w:r>
      <w:r w:rsidR="002D73A0">
        <w:rPr>
          <w:rtl/>
        </w:rPr>
        <w:t xml:space="preserve"> </w:t>
      </w:r>
      <w:r w:rsidRPr="00085833">
        <w:rPr>
          <w:rtl/>
        </w:rPr>
        <w:t>بالأشخاص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خطة</w:t>
      </w:r>
      <w:r w:rsidR="002D73A0">
        <w:rPr>
          <w:rtl/>
        </w:rPr>
        <w:t xml:space="preserve"> </w:t>
      </w:r>
      <w:r w:rsidRPr="00085833">
        <w:rPr>
          <w:rtl/>
        </w:rPr>
        <w:t>التنمية</w:t>
      </w:r>
      <w:r w:rsidR="002D73A0">
        <w:rPr>
          <w:rtl/>
        </w:rPr>
        <w:t xml:space="preserve"> </w:t>
      </w:r>
      <w:r w:rsidRPr="00085833">
        <w:rPr>
          <w:rtl/>
        </w:rPr>
        <w:t>الوطنية</w:t>
      </w:r>
      <w:r w:rsidR="002D73A0">
        <w:rPr>
          <w:rtl/>
        </w:rPr>
        <w:t xml:space="preserve"> </w:t>
      </w:r>
      <w:r w:rsidRPr="00085833">
        <w:rPr>
          <w:rtl/>
        </w:rPr>
        <w:t>(٢٠١٥</w:t>
      </w:r>
      <w:r>
        <w:rPr>
          <w:rtl/>
        </w:rPr>
        <w:t>-</w:t>
      </w:r>
      <w:r w:rsidRPr="00085833">
        <w:rPr>
          <w:rtl/>
        </w:rPr>
        <w:t>٢٠٢٠)</w:t>
      </w:r>
      <w:r w:rsidR="002D73A0">
        <w:rPr>
          <w:rtl/>
        </w:rPr>
        <w:t xml:space="preserve"> </w:t>
      </w:r>
      <w:r w:rsidRPr="00085833">
        <w:rPr>
          <w:rtl/>
        </w:rPr>
        <w:t>وخطة</w:t>
      </w:r>
      <w:r w:rsidR="002D73A0">
        <w:rPr>
          <w:rtl/>
        </w:rPr>
        <w:t xml:space="preserve"> </w:t>
      </w:r>
      <w:r w:rsidRPr="00085833">
        <w:rPr>
          <w:rtl/>
        </w:rPr>
        <w:t>التنمية</w:t>
      </w:r>
      <w:r w:rsidR="002D73A0">
        <w:rPr>
          <w:rFonts w:hint="cs"/>
          <w:rtl/>
        </w:rPr>
        <w:t xml:space="preserve"> </w:t>
      </w:r>
      <w:r w:rsidRPr="00085833">
        <w:rPr>
          <w:rtl/>
        </w:rPr>
        <w:t>-</w:t>
      </w:r>
      <w:r w:rsidR="002D73A0">
        <w:rPr>
          <w:rFonts w:hint="cs"/>
          <w:rtl/>
        </w:rPr>
        <w:t xml:space="preserve"> </w:t>
      </w:r>
      <w:r w:rsidRPr="00085833">
        <w:rPr>
          <w:rtl/>
        </w:rPr>
        <w:t>رؤية</w:t>
      </w:r>
      <w:r w:rsidR="002D73A0">
        <w:rPr>
          <w:rtl/>
        </w:rPr>
        <w:t xml:space="preserve"> </w:t>
      </w:r>
      <w:r w:rsidRPr="00085833">
        <w:rPr>
          <w:rtl/>
        </w:rPr>
        <w:t>عام</w:t>
      </w:r>
      <w:r w:rsidR="002D73A0">
        <w:rPr>
          <w:rtl/>
        </w:rPr>
        <w:t xml:space="preserve"> </w:t>
      </w:r>
      <w:r w:rsidRPr="00085833">
        <w:rPr>
          <w:rtl/>
        </w:rPr>
        <w:t>٢٠٣٥؛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(ج)</w:t>
      </w:r>
      <w:r w:rsidRPr="00085833">
        <w:tab/>
      </w:r>
      <w:r w:rsidRPr="00085833">
        <w:rPr>
          <w:rtl/>
        </w:rPr>
        <w:t>اعتماد</w:t>
      </w:r>
      <w:r w:rsidR="002D73A0">
        <w:rPr>
          <w:rtl/>
        </w:rPr>
        <w:t xml:space="preserve"> </w:t>
      </w:r>
      <w:r w:rsidRPr="00085833">
        <w:rPr>
          <w:rtl/>
        </w:rPr>
        <w:t>كود</w:t>
      </w:r>
      <w:r w:rsidR="002D73A0">
        <w:rPr>
          <w:rtl/>
        </w:rPr>
        <w:t xml:space="preserve"> </w:t>
      </w:r>
      <w:r w:rsidRPr="00085833">
        <w:rPr>
          <w:rtl/>
        </w:rPr>
        <w:t>تطبيق</w:t>
      </w:r>
      <w:r w:rsidR="002D73A0">
        <w:rPr>
          <w:rtl/>
        </w:rPr>
        <w:t xml:space="preserve"> </w:t>
      </w:r>
      <w:r w:rsidRPr="00085833">
        <w:rPr>
          <w:rtl/>
        </w:rPr>
        <w:t>التصميم</w:t>
      </w:r>
      <w:r w:rsidR="002D73A0">
        <w:rPr>
          <w:rtl/>
        </w:rPr>
        <w:t xml:space="preserve"> </w:t>
      </w:r>
      <w:r w:rsidRPr="00085833">
        <w:rPr>
          <w:rtl/>
        </w:rPr>
        <w:t>العام</w:t>
      </w:r>
      <w:r w:rsidR="002D73A0">
        <w:rPr>
          <w:rtl/>
        </w:rPr>
        <w:t xml:space="preserve"> </w:t>
      </w:r>
      <w:r w:rsidRPr="00085833">
        <w:rPr>
          <w:rtl/>
        </w:rPr>
        <w:t>العمراني</w:t>
      </w:r>
      <w:r w:rsidR="002D73A0">
        <w:rPr>
          <w:rtl/>
        </w:rPr>
        <w:t xml:space="preserve"> </w:t>
      </w:r>
      <w:r w:rsidRPr="00085833">
        <w:rPr>
          <w:rtl/>
        </w:rPr>
        <w:t>العالمي</w:t>
      </w:r>
      <w:r w:rsidR="002D73A0">
        <w:rPr>
          <w:rtl/>
        </w:rPr>
        <w:t xml:space="preserve"> </w:t>
      </w:r>
      <w:r w:rsidRPr="00085833">
        <w:rPr>
          <w:rtl/>
        </w:rPr>
        <w:t>وإطار</w:t>
      </w:r>
      <w:r w:rsidR="002D73A0">
        <w:rPr>
          <w:rtl/>
        </w:rPr>
        <w:t xml:space="preserve"> </w:t>
      </w:r>
      <w:r w:rsidRPr="00085833">
        <w:rPr>
          <w:rtl/>
        </w:rPr>
        <w:t>وطني</w:t>
      </w:r>
      <w:r w:rsidR="002D73A0">
        <w:rPr>
          <w:rtl/>
        </w:rPr>
        <w:t xml:space="preserve"> </w:t>
      </w:r>
      <w:r w:rsidRPr="00085833">
        <w:rPr>
          <w:rtl/>
        </w:rPr>
        <w:t>لتيسير</w:t>
      </w:r>
      <w:r w:rsidR="002D73A0">
        <w:rPr>
          <w:rtl/>
        </w:rPr>
        <w:t xml:space="preserve"> </w:t>
      </w:r>
      <w:r w:rsidRPr="00085833">
        <w:rPr>
          <w:rtl/>
        </w:rPr>
        <w:t>الدخول</w:t>
      </w:r>
      <w:r w:rsidR="002D73A0">
        <w:rPr>
          <w:rtl/>
        </w:rPr>
        <w:t xml:space="preserve"> </w:t>
      </w:r>
      <w:r w:rsidRPr="00085833">
        <w:rPr>
          <w:rtl/>
        </w:rPr>
        <w:t>إلى</w:t>
      </w:r>
      <w:r w:rsidR="002D73A0">
        <w:rPr>
          <w:rtl/>
        </w:rPr>
        <w:t xml:space="preserve"> </w:t>
      </w:r>
      <w:r w:rsidRPr="00085833">
        <w:rPr>
          <w:rtl/>
        </w:rPr>
        <w:t>الشبكة</w:t>
      </w:r>
      <w:r w:rsidR="002D73A0">
        <w:rPr>
          <w:rtl/>
        </w:rPr>
        <w:t xml:space="preserve"> </w:t>
      </w:r>
      <w:r w:rsidRPr="00085833">
        <w:rPr>
          <w:rtl/>
        </w:rPr>
        <w:t>الإلكترونية</w:t>
      </w:r>
      <w:r w:rsidR="002D73A0">
        <w:rPr>
          <w:rtl/>
        </w:rPr>
        <w:t>.</w:t>
      </w:r>
    </w:p>
    <w:p w:rsidR="00E72C76" w:rsidRPr="00085833" w:rsidRDefault="00E72C76" w:rsidP="00E72C76">
      <w:pPr>
        <w:pStyle w:val="HChGA"/>
        <w:rPr>
          <w:rtl/>
          <w:lang w:val="ar-SA" w:eastAsia="zh-TW"/>
        </w:rPr>
      </w:pPr>
      <w:r>
        <w:rPr>
          <w:rtl/>
        </w:rPr>
        <w:lastRenderedPageBreak/>
        <w:tab/>
      </w:r>
      <w:r w:rsidRPr="00085833">
        <w:rPr>
          <w:rtl/>
        </w:rPr>
        <w:t>ثالثا</w:t>
      </w:r>
      <w:r>
        <w:rPr>
          <w:rFonts w:hint="cs"/>
          <w:rtl/>
        </w:rPr>
        <w:t>ً</w:t>
      </w:r>
      <w:r w:rsidRPr="00085833">
        <w:rPr>
          <w:rtl/>
        </w:rPr>
        <w:t>-</w:t>
      </w:r>
      <w:r w:rsidRPr="00085833">
        <w:tab/>
      </w:r>
      <w:r w:rsidRPr="00085833">
        <w:rPr>
          <w:rtl/>
        </w:rPr>
        <w:t>دواعي</w:t>
      </w:r>
      <w:r w:rsidR="002D73A0">
        <w:rPr>
          <w:rtl/>
        </w:rPr>
        <w:t xml:space="preserve"> </w:t>
      </w:r>
      <w:r w:rsidRPr="00085833">
        <w:rPr>
          <w:rtl/>
        </w:rPr>
        <w:t>القلق</w:t>
      </w:r>
      <w:r w:rsidR="002D73A0">
        <w:rPr>
          <w:rtl/>
        </w:rPr>
        <w:t xml:space="preserve"> </w:t>
      </w:r>
      <w:r w:rsidRPr="00085833">
        <w:rPr>
          <w:rtl/>
        </w:rPr>
        <w:t>الرئيسية</w:t>
      </w:r>
      <w:r w:rsidR="002D73A0">
        <w:rPr>
          <w:rtl/>
        </w:rPr>
        <w:t xml:space="preserve"> </w:t>
      </w:r>
      <w:r w:rsidRPr="00085833">
        <w:rPr>
          <w:rtl/>
        </w:rPr>
        <w:t>والتوصيات</w:t>
      </w:r>
    </w:p>
    <w:p w:rsidR="00E72C76" w:rsidRPr="00085833" w:rsidRDefault="00E72C76" w:rsidP="00E72C76">
      <w:pPr>
        <w:pStyle w:val="H1GA"/>
        <w:rPr>
          <w:rtl/>
          <w:lang w:val="ar-SA" w:eastAsia="zh-TW"/>
        </w:rPr>
      </w:pPr>
      <w:r>
        <w:rPr>
          <w:rtl/>
        </w:rPr>
        <w:tab/>
      </w:r>
      <w:r w:rsidRPr="00085833">
        <w:rPr>
          <w:rtl/>
        </w:rPr>
        <w:t>ألف-</w:t>
      </w:r>
      <w:r w:rsidRPr="00085833">
        <w:tab/>
      </w:r>
      <w:r w:rsidRPr="00085833">
        <w:rPr>
          <w:rtl/>
        </w:rPr>
        <w:t>المبادئ</w:t>
      </w:r>
      <w:r w:rsidR="002D73A0">
        <w:rPr>
          <w:rtl/>
        </w:rPr>
        <w:t xml:space="preserve"> </w:t>
      </w:r>
      <w:r w:rsidRPr="00085833">
        <w:rPr>
          <w:rtl/>
        </w:rPr>
        <w:t>والالتزامات</w:t>
      </w:r>
      <w:r w:rsidR="002D73A0">
        <w:rPr>
          <w:rtl/>
        </w:rPr>
        <w:t xml:space="preserve"> </w:t>
      </w:r>
      <w:r w:rsidRPr="00085833">
        <w:rPr>
          <w:rtl/>
        </w:rPr>
        <w:t>العامة</w:t>
      </w:r>
      <w:r w:rsidR="002D73A0">
        <w:rPr>
          <w:rtl/>
        </w:rPr>
        <w:t xml:space="preserve"> </w:t>
      </w:r>
      <w:r w:rsidRPr="00085833">
        <w:rPr>
          <w:rtl/>
        </w:rPr>
        <w:t>(المواد</w:t>
      </w:r>
      <w:r w:rsidR="002D73A0">
        <w:rPr>
          <w:rtl/>
        </w:rPr>
        <w:t xml:space="preserve"> </w:t>
      </w:r>
      <w:r w:rsidRPr="00085833">
        <w:rPr>
          <w:rtl/>
        </w:rPr>
        <w:t>١</w:t>
      </w:r>
      <w:r>
        <w:rPr>
          <w:rFonts w:hint="cs"/>
          <w:rtl/>
        </w:rPr>
        <w:t>-</w:t>
      </w:r>
      <w:r w:rsidRPr="00085833">
        <w:rPr>
          <w:rtl/>
        </w:rPr>
        <w:t>٤)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٤-</w:t>
      </w:r>
      <w:r w:rsidRPr="00085833">
        <w:tab/>
      </w:r>
      <w:r w:rsidRPr="00085833">
        <w:rPr>
          <w:rtl/>
        </w:rPr>
        <w:t>تلاحظ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أن</w:t>
      </w:r>
      <w:r w:rsidR="002D73A0">
        <w:rPr>
          <w:rtl/>
        </w:rPr>
        <w:t xml:space="preserve"> </w:t>
      </w:r>
      <w:r w:rsidRPr="00085833">
        <w:rPr>
          <w:rtl/>
        </w:rPr>
        <w:t>الدولة</w:t>
      </w:r>
      <w:r w:rsidR="002D73A0">
        <w:rPr>
          <w:rtl/>
        </w:rPr>
        <w:t xml:space="preserve"> </w:t>
      </w:r>
      <w:r w:rsidRPr="00085833">
        <w:rPr>
          <w:rtl/>
        </w:rPr>
        <w:t>الطرف</w:t>
      </w:r>
      <w:r w:rsidR="002D73A0">
        <w:rPr>
          <w:rtl/>
        </w:rPr>
        <w:t xml:space="preserve"> </w:t>
      </w:r>
      <w:r w:rsidRPr="00085833">
        <w:rPr>
          <w:rtl/>
        </w:rPr>
        <w:t>لم</w:t>
      </w:r>
      <w:r w:rsidR="002D73A0">
        <w:rPr>
          <w:rtl/>
        </w:rPr>
        <w:t xml:space="preserve"> </w:t>
      </w:r>
      <w:r w:rsidRPr="00085833">
        <w:rPr>
          <w:rtl/>
        </w:rPr>
        <w:t>تصدق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البروتوكول</w:t>
      </w:r>
      <w:r w:rsidR="002D73A0">
        <w:rPr>
          <w:rtl/>
        </w:rPr>
        <w:t xml:space="preserve"> </w:t>
      </w:r>
      <w:r w:rsidRPr="00085833">
        <w:rPr>
          <w:rtl/>
        </w:rPr>
        <w:t>الاختياري</w:t>
      </w:r>
      <w:r w:rsidR="002D73A0">
        <w:rPr>
          <w:rtl/>
        </w:rPr>
        <w:t xml:space="preserve"> </w:t>
      </w:r>
      <w:r w:rsidRPr="00085833">
        <w:rPr>
          <w:rtl/>
        </w:rPr>
        <w:t>للاتفاقية</w:t>
      </w:r>
      <w:r w:rsidR="002D73A0">
        <w:rPr>
          <w:rtl/>
        </w:rPr>
        <w:t xml:space="preserve"> </w:t>
      </w:r>
      <w:r w:rsidRPr="00085833">
        <w:rPr>
          <w:rtl/>
        </w:rPr>
        <w:t>وعلى</w:t>
      </w:r>
      <w:r w:rsidR="002D73A0">
        <w:rPr>
          <w:rtl/>
        </w:rPr>
        <w:t xml:space="preserve"> </w:t>
      </w:r>
      <w:r w:rsidRPr="00085833">
        <w:rPr>
          <w:rtl/>
        </w:rPr>
        <w:t>المعاهدات</w:t>
      </w:r>
      <w:r w:rsidR="002D73A0">
        <w:rPr>
          <w:rtl/>
        </w:rPr>
        <w:t xml:space="preserve"> </w:t>
      </w:r>
      <w:r w:rsidRPr="00085833">
        <w:rPr>
          <w:rtl/>
        </w:rPr>
        <w:t>الدولية</w:t>
      </w:r>
      <w:r w:rsidR="002D73A0">
        <w:rPr>
          <w:rtl/>
        </w:rPr>
        <w:t xml:space="preserve"> </w:t>
      </w:r>
      <w:r w:rsidRPr="00085833">
        <w:rPr>
          <w:rtl/>
        </w:rPr>
        <w:t>الأخرى</w:t>
      </w:r>
      <w:r w:rsidR="002D73A0">
        <w:rPr>
          <w:rtl/>
        </w:rPr>
        <w:t xml:space="preserve"> </w:t>
      </w:r>
      <w:r w:rsidRPr="00085833">
        <w:rPr>
          <w:rtl/>
        </w:rPr>
        <w:t>لحقوق</w:t>
      </w:r>
      <w:r w:rsidR="002D73A0">
        <w:rPr>
          <w:rtl/>
        </w:rPr>
        <w:t xml:space="preserve"> </w:t>
      </w:r>
      <w:r w:rsidRPr="00085833">
        <w:rPr>
          <w:rtl/>
        </w:rPr>
        <w:t>الإنسان،</w:t>
      </w:r>
      <w:r w:rsidR="002D73A0">
        <w:rPr>
          <w:rtl/>
        </w:rPr>
        <w:t xml:space="preserve"> </w:t>
      </w:r>
      <w:r w:rsidRPr="00085833">
        <w:rPr>
          <w:rtl/>
        </w:rPr>
        <w:t>بما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ذلك</w:t>
      </w:r>
      <w:r w:rsidR="002D73A0">
        <w:rPr>
          <w:rtl/>
        </w:rPr>
        <w:t xml:space="preserve"> </w:t>
      </w:r>
      <w:r w:rsidRPr="00085833">
        <w:rPr>
          <w:rtl/>
        </w:rPr>
        <w:t>البروتوكول</w:t>
      </w:r>
      <w:r w:rsidR="002D73A0">
        <w:rPr>
          <w:rtl/>
        </w:rPr>
        <w:t xml:space="preserve"> </w:t>
      </w:r>
      <w:r w:rsidRPr="00085833">
        <w:rPr>
          <w:rtl/>
        </w:rPr>
        <w:t>الاختياري</w:t>
      </w:r>
      <w:r w:rsidR="002D73A0">
        <w:rPr>
          <w:rtl/>
        </w:rPr>
        <w:t xml:space="preserve"> </w:t>
      </w:r>
      <w:r w:rsidRPr="00085833">
        <w:rPr>
          <w:rtl/>
        </w:rPr>
        <w:t>لاتفاقية</w:t>
      </w:r>
      <w:r w:rsidR="002D73A0">
        <w:rPr>
          <w:rtl/>
        </w:rPr>
        <w:t xml:space="preserve"> </w:t>
      </w:r>
      <w:r w:rsidRPr="00085833">
        <w:rPr>
          <w:rtl/>
        </w:rPr>
        <w:t>مناهضة</w:t>
      </w:r>
      <w:r w:rsidR="002D73A0">
        <w:rPr>
          <w:rtl/>
        </w:rPr>
        <w:t xml:space="preserve"> </w:t>
      </w:r>
      <w:r w:rsidRPr="00085833">
        <w:rPr>
          <w:rtl/>
        </w:rPr>
        <w:t>التعذيب</w:t>
      </w:r>
      <w:r w:rsidR="002D73A0">
        <w:rPr>
          <w:rtl/>
        </w:rPr>
        <w:t xml:space="preserve"> </w:t>
      </w:r>
      <w:r w:rsidRPr="00085833">
        <w:rPr>
          <w:rtl/>
        </w:rPr>
        <w:t>وغيره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ضروب</w:t>
      </w:r>
      <w:r w:rsidR="002D73A0">
        <w:rPr>
          <w:rtl/>
        </w:rPr>
        <w:t xml:space="preserve"> </w:t>
      </w:r>
      <w:r w:rsidRPr="00085833">
        <w:rPr>
          <w:rtl/>
        </w:rPr>
        <w:t>المعاملة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tl/>
        </w:rPr>
        <w:t xml:space="preserve"> </w:t>
      </w:r>
      <w:r w:rsidRPr="00085833">
        <w:rPr>
          <w:rtl/>
        </w:rPr>
        <w:t>العقوبة</w:t>
      </w:r>
      <w:r w:rsidR="002D73A0">
        <w:rPr>
          <w:rtl/>
        </w:rPr>
        <w:t xml:space="preserve"> </w:t>
      </w:r>
      <w:r w:rsidRPr="00085833">
        <w:rPr>
          <w:rtl/>
        </w:rPr>
        <w:t>القاسية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tl/>
        </w:rPr>
        <w:t xml:space="preserve"> </w:t>
      </w:r>
      <w:r w:rsidRPr="00085833">
        <w:rPr>
          <w:rtl/>
        </w:rPr>
        <w:t>اللاإنسانية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tl/>
        </w:rPr>
        <w:t xml:space="preserve"> </w:t>
      </w:r>
      <w:r w:rsidRPr="00085833">
        <w:rPr>
          <w:rtl/>
        </w:rPr>
        <w:t>المهينة</w:t>
      </w:r>
      <w:r w:rsidR="002D73A0">
        <w:rPr>
          <w:rtl/>
        </w:rPr>
        <w:t xml:space="preserve">.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rPr>
          <w:rtl/>
        </w:rPr>
        <w:t>٥-</w:t>
      </w:r>
      <w:r w:rsidRPr="00085833">
        <w:tab/>
      </w:r>
      <w:r w:rsidRPr="00085833">
        <w:rPr>
          <w:b/>
          <w:bCs/>
          <w:rtl/>
        </w:rPr>
        <w:t>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بالتصديق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البروتوكول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الاختياري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للاتفاقية،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وتشجع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مراعاةً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لمبدأ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عدم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قابلية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حقوق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الإنسان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للتجزئة،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النظر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الانضمام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المعاهدات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الأخرى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لحقوق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الإنسان،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البروتوكول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الاختياري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لاتفاقية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مناهضة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التعذيب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وغيره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ضروب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المعاملة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أو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العقوبة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القاسية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أو</w:t>
      </w:r>
      <w:r w:rsidR="00872F2E">
        <w:rPr>
          <w:rFonts w:hint="eastAsia"/>
          <w:b/>
          <w:bCs/>
          <w:rtl/>
        </w:rPr>
        <w:t> </w:t>
      </w:r>
      <w:r w:rsidRPr="00085833">
        <w:rPr>
          <w:b/>
          <w:bCs/>
          <w:rtl/>
        </w:rPr>
        <w:t>اللاإنسانية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أو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المهينة</w:t>
      </w:r>
      <w:r w:rsidR="002D73A0">
        <w:rPr>
          <w:rtl/>
        </w:rPr>
        <w:t xml:space="preserve">. 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٦-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قيام</w:t>
      </w:r>
      <w:r w:rsidR="002D73A0">
        <w:rPr>
          <w:rtl/>
        </w:rPr>
        <w:t xml:space="preserve"> </w:t>
      </w:r>
      <w:r w:rsidRPr="00085833">
        <w:rPr>
          <w:rtl/>
        </w:rPr>
        <w:t>الدولة</w:t>
      </w:r>
      <w:r w:rsidR="002D73A0">
        <w:rPr>
          <w:rtl/>
        </w:rPr>
        <w:t xml:space="preserve"> </w:t>
      </w:r>
      <w:r w:rsidRPr="00085833">
        <w:rPr>
          <w:rtl/>
        </w:rPr>
        <w:t>الطرف</w:t>
      </w:r>
      <w:r w:rsidR="002D73A0">
        <w:rPr>
          <w:rtl/>
        </w:rPr>
        <w:t xml:space="preserve"> </w:t>
      </w:r>
      <w:r w:rsidRPr="00085833">
        <w:rPr>
          <w:rtl/>
        </w:rPr>
        <w:t>بما</w:t>
      </w:r>
      <w:r w:rsidR="002D73A0">
        <w:rPr>
          <w:rtl/>
        </w:rPr>
        <w:t xml:space="preserve"> </w:t>
      </w:r>
      <w:r w:rsidRPr="00085833">
        <w:rPr>
          <w:rtl/>
        </w:rPr>
        <w:t>يلي: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  <w:t>إبداء</w:t>
      </w:r>
      <w:r w:rsidR="002D73A0">
        <w:rPr>
          <w:rtl/>
        </w:rPr>
        <w:t xml:space="preserve"> </w:t>
      </w:r>
      <w:r w:rsidRPr="00085833">
        <w:rPr>
          <w:rtl/>
        </w:rPr>
        <w:t>تحفظات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المادتين</w:t>
      </w:r>
      <w:r w:rsidR="002D73A0">
        <w:rPr>
          <w:rtl/>
        </w:rPr>
        <w:t xml:space="preserve"> </w:t>
      </w:r>
      <w:r w:rsidRPr="00085833">
        <w:rPr>
          <w:rtl/>
        </w:rPr>
        <w:t>١٨</w:t>
      </w:r>
      <w:r w:rsidR="001D0F8D">
        <w:rPr>
          <w:rtl/>
        </w:rPr>
        <w:t>(</w:t>
      </w:r>
      <w:r w:rsidRPr="00085833">
        <w:rPr>
          <w:rtl/>
        </w:rPr>
        <w:t>١)</w:t>
      </w:r>
      <w:r w:rsidR="001D0F8D">
        <w:rPr>
          <w:rtl/>
        </w:rPr>
        <w:t>(</w:t>
      </w:r>
      <w:r w:rsidRPr="00085833">
        <w:rPr>
          <w:rtl/>
        </w:rPr>
        <w:t>أ)</w:t>
      </w:r>
      <w:r w:rsidR="002D73A0">
        <w:rPr>
          <w:rtl/>
        </w:rPr>
        <w:t xml:space="preserve"> </w:t>
      </w:r>
      <w:r w:rsidRPr="00085833">
        <w:rPr>
          <w:rtl/>
        </w:rPr>
        <w:t>و٢٣</w:t>
      </w:r>
      <w:r w:rsidR="001D0F8D">
        <w:rPr>
          <w:rtl/>
        </w:rPr>
        <w:t>(</w:t>
      </w:r>
      <w:r w:rsidRPr="00085833">
        <w:rPr>
          <w:rtl/>
        </w:rPr>
        <w:t>٢)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الاتفاقية؛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rPr>
          <w:rtl/>
        </w:rPr>
        <w:tab/>
        <w:t>إصدار</w:t>
      </w:r>
      <w:r w:rsidR="002D73A0">
        <w:rPr>
          <w:rtl/>
        </w:rPr>
        <w:t xml:space="preserve"> </w:t>
      </w:r>
      <w:r w:rsidRPr="00085833">
        <w:rPr>
          <w:rtl/>
        </w:rPr>
        <w:t>إعلان</w:t>
      </w:r>
      <w:r w:rsidR="002D73A0">
        <w:rPr>
          <w:rtl/>
        </w:rPr>
        <w:t xml:space="preserve"> </w:t>
      </w:r>
      <w:r w:rsidRPr="00085833">
        <w:rPr>
          <w:rtl/>
        </w:rPr>
        <w:t>تفسيري</w:t>
      </w:r>
      <w:r w:rsidR="002D73A0">
        <w:rPr>
          <w:rtl/>
        </w:rPr>
        <w:t xml:space="preserve"> </w:t>
      </w:r>
      <w:r w:rsidRPr="00085833">
        <w:rPr>
          <w:rtl/>
        </w:rPr>
        <w:t>بشأن</w:t>
      </w:r>
      <w:r w:rsidR="002D73A0">
        <w:rPr>
          <w:rtl/>
        </w:rPr>
        <w:t xml:space="preserve"> </w:t>
      </w:r>
      <w:r w:rsidRPr="00085833">
        <w:rPr>
          <w:rtl/>
        </w:rPr>
        <w:t>المادة</w:t>
      </w:r>
      <w:r w:rsidR="002D73A0">
        <w:rPr>
          <w:rtl/>
        </w:rPr>
        <w:t xml:space="preserve"> </w:t>
      </w:r>
      <w:r w:rsidRPr="00085833">
        <w:rPr>
          <w:rtl/>
        </w:rPr>
        <w:t>١٢</w:t>
      </w:r>
      <w:r w:rsidR="001D0F8D">
        <w:rPr>
          <w:rtl/>
        </w:rPr>
        <w:t>(</w:t>
      </w:r>
      <w:r w:rsidRPr="00085833">
        <w:rPr>
          <w:rtl/>
        </w:rPr>
        <w:t>٢)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الاتفاقية</w:t>
      </w:r>
      <w:r w:rsidR="002D73A0">
        <w:rPr>
          <w:rtl/>
        </w:rPr>
        <w:t xml:space="preserve"> </w:t>
      </w:r>
      <w:r w:rsidRPr="00085833">
        <w:rPr>
          <w:rtl/>
        </w:rPr>
        <w:t>ذكرت</w:t>
      </w:r>
      <w:r w:rsidR="002D73A0">
        <w:rPr>
          <w:rtl/>
        </w:rPr>
        <w:t xml:space="preserve"> </w:t>
      </w:r>
      <w:r w:rsidRPr="00085833">
        <w:rPr>
          <w:rtl/>
        </w:rPr>
        <w:t>فيه</w:t>
      </w:r>
      <w:r w:rsidR="002D73A0">
        <w:rPr>
          <w:rtl/>
        </w:rPr>
        <w:t xml:space="preserve"> </w:t>
      </w:r>
      <w:r w:rsidRPr="00085833">
        <w:rPr>
          <w:rtl/>
        </w:rPr>
        <w:t>أن</w:t>
      </w:r>
      <w:r w:rsidR="002D73A0">
        <w:rPr>
          <w:rtl/>
        </w:rPr>
        <w:t xml:space="preserve"> </w:t>
      </w:r>
      <w:r w:rsidRPr="00085833">
        <w:rPr>
          <w:rtl/>
        </w:rPr>
        <w:t>التمتع</w:t>
      </w:r>
      <w:r w:rsidR="002D73A0">
        <w:rPr>
          <w:rtl/>
        </w:rPr>
        <w:t xml:space="preserve"> </w:t>
      </w:r>
      <w:r w:rsidRPr="00085833">
        <w:rPr>
          <w:rtl/>
        </w:rPr>
        <w:t>بالأهلية</w:t>
      </w:r>
      <w:r w:rsidR="002D73A0">
        <w:rPr>
          <w:rtl/>
        </w:rPr>
        <w:t xml:space="preserve"> </w:t>
      </w:r>
      <w:r w:rsidRPr="00085833">
        <w:rPr>
          <w:rtl/>
        </w:rPr>
        <w:t>القانونية</w:t>
      </w:r>
      <w:r w:rsidR="002D73A0">
        <w:rPr>
          <w:rtl/>
        </w:rPr>
        <w:t xml:space="preserve"> </w:t>
      </w:r>
      <w:r w:rsidRPr="00085833">
        <w:rPr>
          <w:rtl/>
        </w:rPr>
        <w:t>ينبغي</w:t>
      </w:r>
      <w:r w:rsidR="002D73A0">
        <w:rPr>
          <w:rtl/>
        </w:rPr>
        <w:t xml:space="preserve"> </w:t>
      </w:r>
      <w:r w:rsidRPr="00085833">
        <w:rPr>
          <w:rtl/>
        </w:rPr>
        <w:t>أن</w:t>
      </w:r>
      <w:r w:rsidR="002D73A0">
        <w:rPr>
          <w:rtl/>
        </w:rPr>
        <w:t xml:space="preserve"> </w:t>
      </w:r>
      <w:r w:rsidRPr="00085833">
        <w:rPr>
          <w:rtl/>
        </w:rPr>
        <w:t>يخضع</w:t>
      </w:r>
      <w:r w:rsidR="002D73A0">
        <w:rPr>
          <w:rtl/>
        </w:rPr>
        <w:t xml:space="preserve"> </w:t>
      </w:r>
      <w:r w:rsidRPr="00085833">
        <w:rPr>
          <w:rtl/>
        </w:rPr>
        <w:t>للقانون</w:t>
      </w:r>
      <w:r w:rsidR="002D73A0">
        <w:rPr>
          <w:rtl/>
        </w:rPr>
        <w:t xml:space="preserve"> </w:t>
      </w:r>
      <w:r w:rsidRPr="00085833">
        <w:rPr>
          <w:rtl/>
        </w:rPr>
        <w:t>الكويتي؛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(ج)</w:t>
      </w:r>
      <w:r w:rsidRPr="00085833">
        <w:rPr>
          <w:rtl/>
        </w:rPr>
        <w:tab/>
        <w:t>إصدار</w:t>
      </w:r>
      <w:r w:rsidR="002D73A0">
        <w:rPr>
          <w:rtl/>
        </w:rPr>
        <w:t xml:space="preserve"> </w:t>
      </w:r>
      <w:r w:rsidRPr="00085833">
        <w:rPr>
          <w:rtl/>
        </w:rPr>
        <w:t>إعلانات</w:t>
      </w:r>
      <w:r w:rsidR="002D73A0">
        <w:rPr>
          <w:rtl/>
        </w:rPr>
        <w:t xml:space="preserve"> </w:t>
      </w:r>
      <w:r w:rsidRPr="00085833">
        <w:rPr>
          <w:rtl/>
        </w:rPr>
        <w:t>تفسيرية</w:t>
      </w:r>
      <w:r w:rsidR="002D73A0">
        <w:rPr>
          <w:rtl/>
        </w:rPr>
        <w:t xml:space="preserve"> </w:t>
      </w:r>
      <w:r w:rsidRPr="00085833">
        <w:rPr>
          <w:rtl/>
        </w:rPr>
        <w:t>بشأن</w:t>
      </w:r>
      <w:r w:rsidR="002D73A0">
        <w:rPr>
          <w:rtl/>
        </w:rPr>
        <w:t xml:space="preserve"> </w:t>
      </w:r>
      <w:r w:rsidRPr="00085833">
        <w:rPr>
          <w:rtl/>
        </w:rPr>
        <w:t>المادتين</w:t>
      </w:r>
      <w:r w:rsidR="002D73A0">
        <w:rPr>
          <w:rtl/>
        </w:rPr>
        <w:t xml:space="preserve"> </w:t>
      </w:r>
      <w:r w:rsidRPr="00085833">
        <w:rPr>
          <w:rtl/>
        </w:rPr>
        <w:t>١٩</w:t>
      </w:r>
      <w:r w:rsidR="001D0F8D">
        <w:rPr>
          <w:rtl/>
        </w:rPr>
        <w:t>(</w:t>
      </w:r>
      <w:r w:rsidRPr="00085833">
        <w:rPr>
          <w:rtl/>
        </w:rPr>
        <w:t>أ)</w:t>
      </w:r>
      <w:r w:rsidR="002D73A0">
        <w:rPr>
          <w:rtl/>
        </w:rPr>
        <w:t xml:space="preserve"> </w:t>
      </w:r>
      <w:r w:rsidRPr="00085833">
        <w:rPr>
          <w:rtl/>
        </w:rPr>
        <w:t>و٢٥</w:t>
      </w:r>
      <w:r w:rsidR="001D0F8D">
        <w:rPr>
          <w:rtl/>
        </w:rPr>
        <w:t>(</w:t>
      </w:r>
      <w:r w:rsidRPr="00085833">
        <w:rPr>
          <w:rtl/>
        </w:rPr>
        <w:t>أ)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الاتفاقية</w:t>
      </w:r>
      <w:r w:rsidR="002D73A0">
        <w:rPr>
          <w:rtl/>
        </w:rPr>
        <w:t xml:space="preserve">.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rPr>
          <w:rtl/>
        </w:rPr>
        <w:t>٧-</w:t>
      </w:r>
      <w:r w:rsidRPr="00085833">
        <w:tab/>
      </w:r>
      <w:r w:rsidRPr="00085833">
        <w:rPr>
          <w:b/>
          <w:bCs/>
          <w:rtl/>
        </w:rPr>
        <w:t>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يلي: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E72C76">
        <w:rPr>
          <w:rtl/>
        </w:rPr>
        <w:t>(أ)</w:t>
      </w:r>
      <w:r w:rsidRPr="00085833">
        <w:rPr>
          <w:rtl/>
        </w:rPr>
        <w:tab/>
      </w:r>
      <w:r w:rsidRPr="00085833">
        <w:rPr>
          <w:b/>
          <w:bCs/>
          <w:rtl/>
        </w:rPr>
        <w:t>سحب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تحفظاتها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المادتين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١٨</w:t>
      </w:r>
      <w:r w:rsidR="001D0F8D">
        <w:rPr>
          <w:b/>
          <w:bCs/>
          <w:rtl/>
        </w:rPr>
        <w:t>(</w:t>
      </w:r>
      <w:r w:rsidRPr="00085833">
        <w:rPr>
          <w:b/>
          <w:bCs/>
          <w:rtl/>
        </w:rPr>
        <w:t>١)</w:t>
      </w:r>
      <w:r w:rsidR="001D0F8D">
        <w:rPr>
          <w:b/>
          <w:bCs/>
          <w:rtl/>
        </w:rPr>
        <w:t>(</w:t>
      </w:r>
      <w:r w:rsidRPr="00085833">
        <w:rPr>
          <w:b/>
          <w:bCs/>
          <w:rtl/>
        </w:rPr>
        <w:t>أ)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و٢٣</w:t>
      </w:r>
      <w:r w:rsidR="001D0F8D">
        <w:rPr>
          <w:b/>
          <w:bCs/>
          <w:rtl/>
        </w:rPr>
        <w:t>(</w:t>
      </w:r>
      <w:r w:rsidRPr="00085833">
        <w:rPr>
          <w:b/>
          <w:bCs/>
          <w:rtl/>
        </w:rPr>
        <w:t>٢)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الاتفاقية؛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E72C76">
        <w:tab/>
      </w:r>
      <w:r w:rsidRPr="00E72C76">
        <w:rPr>
          <w:rtl/>
        </w:rPr>
        <w:t>(ب)</w:t>
      </w:r>
      <w:r w:rsidRPr="00085833">
        <w:rPr>
          <w:b/>
          <w:bCs/>
          <w:rtl/>
        </w:rPr>
        <w:tab/>
        <w:t>إلغاء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إعلانها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التفسيري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بشأن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المادة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١٢</w:t>
      </w:r>
      <w:r w:rsidR="001D0F8D">
        <w:rPr>
          <w:b/>
          <w:bCs/>
          <w:rtl/>
        </w:rPr>
        <w:t>(</w:t>
      </w:r>
      <w:r w:rsidRPr="00085833">
        <w:rPr>
          <w:b/>
          <w:bCs/>
          <w:rtl/>
        </w:rPr>
        <w:t>٢)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الاتفاقية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واتخاذ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تدابير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قانونية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لدعم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الاعتراف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بالمساواة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أمام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القانون،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الذي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يعني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ذوو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العقلية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والذهنية،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يتمتعون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بأهلية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قانونية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قدم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المساواة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الآخرين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مناحي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الحياة؛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rPr>
          <w:b/>
          <w:bCs/>
        </w:rPr>
        <w:tab/>
      </w:r>
      <w:r w:rsidRPr="00E72C76">
        <w:rPr>
          <w:rtl/>
        </w:rPr>
        <w:t>(ج)</w:t>
      </w:r>
      <w:r w:rsidRPr="00085833">
        <w:rPr>
          <w:b/>
          <w:bCs/>
          <w:rtl/>
        </w:rPr>
        <w:tab/>
        <w:t>إلغاء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إعلاناتها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التفسيرية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بشأن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المادتين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١٩</w:t>
      </w:r>
      <w:r w:rsidR="001D0F8D">
        <w:rPr>
          <w:b/>
          <w:bCs/>
          <w:rtl/>
        </w:rPr>
        <w:t>(</w:t>
      </w:r>
      <w:r w:rsidRPr="00085833">
        <w:rPr>
          <w:b/>
          <w:bCs/>
          <w:rtl/>
        </w:rPr>
        <w:t>أ)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و٢٥</w:t>
      </w:r>
      <w:r w:rsidR="001D0F8D">
        <w:rPr>
          <w:b/>
          <w:bCs/>
          <w:rtl/>
        </w:rPr>
        <w:t>(</w:t>
      </w:r>
      <w:r w:rsidRPr="00085833">
        <w:rPr>
          <w:b/>
          <w:bCs/>
          <w:rtl/>
        </w:rPr>
        <w:t>أ)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الاتفاقية</w:t>
      </w:r>
      <w:r w:rsidR="002D73A0">
        <w:rPr>
          <w:b/>
          <w:bCs/>
          <w:rtl/>
        </w:rPr>
        <w:t>.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٨-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يلي: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  <w:t>استناد</w:t>
      </w:r>
      <w:r w:rsidR="002D73A0">
        <w:rPr>
          <w:rtl/>
        </w:rPr>
        <w:t xml:space="preserve"> </w:t>
      </w:r>
      <w:r w:rsidRPr="00085833">
        <w:rPr>
          <w:rtl/>
        </w:rPr>
        <w:t>تشريعات</w:t>
      </w:r>
      <w:r w:rsidR="002D73A0">
        <w:rPr>
          <w:rtl/>
        </w:rPr>
        <w:t xml:space="preserve"> </w:t>
      </w:r>
      <w:r w:rsidRPr="00085833">
        <w:rPr>
          <w:rtl/>
        </w:rPr>
        <w:t>الدولة</w:t>
      </w:r>
      <w:r w:rsidR="002D73A0">
        <w:rPr>
          <w:rtl/>
        </w:rPr>
        <w:t xml:space="preserve"> </w:t>
      </w:r>
      <w:r w:rsidRPr="00085833">
        <w:rPr>
          <w:rtl/>
        </w:rPr>
        <w:t>الطرف،</w:t>
      </w:r>
      <w:r w:rsidR="002D73A0">
        <w:rPr>
          <w:rtl/>
        </w:rPr>
        <w:t xml:space="preserve"> </w:t>
      </w:r>
      <w:r w:rsidRPr="00085833">
        <w:rPr>
          <w:rtl/>
        </w:rPr>
        <w:t>بما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ذلك</w:t>
      </w:r>
      <w:r w:rsidR="002D73A0">
        <w:rPr>
          <w:rtl/>
        </w:rPr>
        <w:t xml:space="preserve"> </w:t>
      </w:r>
      <w:r w:rsidRPr="00085833">
        <w:rPr>
          <w:rtl/>
        </w:rPr>
        <w:t>القانون</w:t>
      </w:r>
      <w:r w:rsidR="002D73A0">
        <w:rPr>
          <w:rtl/>
        </w:rPr>
        <w:t xml:space="preserve"> </w:t>
      </w:r>
      <w:r w:rsidRPr="00085833">
        <w:rPr>
          <w:rtl/>
        </w:rPr>
        <w:t>رقم</w:t>
      </w:r>
      <w:r w:rsidR="002D73A0">
        <w:rPr>
          <w:rtl/>
        </w:rPr>
        <w:t xml:space="preserve"> </w:t>
      </w:r>
      <w:r w:rsidRPr="00085833">
        <w:rPr>
          <w:rtl/>
        </w:rPr>
        <w:t>٨/٢٠١٠</w:t>
      </w:r>
      <w:r w:rsidR="002D73A0">
        <w:rPr>
          <w:rtl/>
        </w:rPr>
        <w:t xml:space="preserve"> </w:t>
      </w:r>
      <w:r w:rsidRPr="00085833">
        <w:rPr>
          <w:rtl/>
        </w:rPr>
        <w:t>المتعلق</w:t>
      </w:r>
      <w:r w:rsidR="002D73A0">
        <w:rPr>
          <w:rtl/>
        </w:rPr>
        <w:t xml:space="preserve"> </w:t>
      </w:r>
      <w:r w:rsidRPr="00085833">
        <w:rPr>
          <w:rtl/>
        </w:rPr>
        <w:t>بحقوق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والقانون</w:t>
      </w:r>
      <w:r w:rsidR="002D73A0">
        <w:rPr>
          <w:rtl/>
        </w:rPr>
        <w:t xml:space="preserve"> </w:t>
      </w:r>
      <w:r w:rsidRPr="00085833">
        <w:rPr>
          <w:rtl/>
        </w:rPr>
        <w:t>رقم</w:t>
      </w:r>
      <w:r w:rsidR="002D73A0">
        <w:rPr>
          <w:rtl/>
        </w:rPr>
        <w:t xml:space="preserve"> </w:t>
      </w:r>
      <w:r w:rsidRPr="00085833">
        <w:rPr>
          <w:rtl/>
        </w:rPr>
        <w:t>٢١/٢٠١٥</w:t>
      </w:r>
      <w:r w:rsidR="002D73A0">
        <w:rPr>
          <w:rtl/>
        </w:rPr>
        <w:t xml:space="preserve"> </w:t>
      </w:r>
      <w:r w:rsidRPr="00085833">
        <w:rPr>
          <w:rtl/>
        </w:rPr>
        <w:t>المتعلق</w:t>
      </w:r>
      <w:r w:rsidR="002D73A0">
        <w:rPr>
          <w:rtl/>
        </w:rPr>
        <w:t xml:space="preserve"> </w:t>
      </w:r>
      <w:r w:rsidRPr="00085833">
        <w:rPr>
          <w:rtl/>
        </w:rPr>
        <w:t>بحماية</w:t>
      </w:r>
      <w:r w:rsidR="002D73A0">
        <w:rPr>
          <w:rtl/>
        </w:rPr>
        <w:t xml:space="preserve"> </w:t>
      </w:r>
      <w:r w:rsidRPr="00085833">
        <w:rPr>
          <w:rtl/>
        </w:rPr>
        <w:t>حقوق</w:t>
      </w:r>
      <w:r w:rsidR="002D73A0">
        <w:rPr>
          <w:rtl/>
        </w:rPr>
        <w:t xml:space="preserve"> </w:t>
      </w:r>
      <w:r w:rsidRPr="00085833">
        <w:rPr>
          <w:rtl/>
        </w:rPr>
        <w:t>الطفل،</w:t>
      </w:r>
      <w:r w:rsidR="002D73A0">
        <w:rPr>
          <w:rtl/>
        </w:rPr>
        <w:t xml:space="preserve"> </w:t>
      </w:r>
      <w:r w:rsidRPr="00085833">
        <w:rPr>
          <w:rtl/>
        </w:rPr>
        <w:t>والقانون</w:t>
      </w:r>
      <w:r w:rsidR="002D73A0">
        <w:rPr>
          <w:rtl/>
        </w:rPr>
        <w:t xml:space="preserve"> </w:t>
      </w:r>
      <w:r w:rsidRPr="00085833">
        <w:rPr>
          <w:rtl/>
        </w:rPr>
        <w:t>المدني،</w:t>
      </w:r>
      <w:r w:rsidR="002D73A0">
        <w:rPr>
          <w:rtl/>
        </w:rPr>
        <w:t xml:space="preserve"> </w:t>
      </w:r>
      <w:r w:rsidRPr="00085833">
        <w:rPr>
          <w:rtl/>
        </w:rPr>
        <w:t>وقانون</w:t>
      </w:r>
      <w:r w:rsidR="002D73A0">
        <w:rPr>
          <w:rtl/>
        </w:rPr>
        <w:t xml:space="preserve"> </w:t>
      </w:r>
      <w:r w:rsidRPr="00085833">
        <w:rPr>
          <w:rtl/>
        </w:rPr>
        <w:t>الإجراءات</w:t>
      </w:r>
      <w:r w:rsidR="002D73A0">
        <w:rPr>
          <w:rtl/>
        </w:rPr>
        <w:t xml:space="preserve"> </w:t>
      </w:r>
      <w:r w:rsidRPr="00085833">
        <w:rPr>
          <w:rtl/>
        </w:rPr>
        <w:t>المدنية</w:t>
      </w:r>
      <w:r w:rsidR="002D73A0">
        <w:rPr>
          <w:rtl/>
        </w:rPr>
        <w:t xml:space="preserve"> </w:t>
      </w:r>
      <w:r w:rsidRPr="00085833">
        <w:rPr>
          <w:rtl/>
        </w:rPr>
        <w:t>وقانون</w:t>
      </w:r>
      <w:r w:rsidR="002D73A0">
        <w:rPr>
          <w:rtl/>
        </w:rPr>
        <w:t xml:space="preserve"> </w:t>
      </w:r>
      <w:r w:rsidRPr="00085833">
        <w:rPr>
          <w:rtl/>
        </w:rPr>
        <w:t>الجزاء،</w:t>
      </w:r>
      <w:r w:rsidR="002D73A0">
        <w:rPr>
          <w:rtl/>
        </w:rPr>
        <w:t xml:space="preserve"> </w:t>
      </w:r>
      <w:r w:rsidRPr="00085833">
        <w:rPr>
          <w:rtl/>
        </w:rPr>
        <w:t>إلى</w:t>
      </w:r>
      <w:r w:rsidR="002D73A0">
        <w:rPr>
          <w:rtl/>
        </w:rPr>
        <w:t xml:space="preserve"> </w:t>
      </w:r>
      <w:r w:rsidRPr="00085833">
        <w:rPr>
          <w:rtl/>
        </w:rPr>
        <w:t>النهج</w:t>
      </w:r>
      <w:r w:rsidR="002D73A0">
        <w:rPr>
          <w:rtl/>
        </w:rPr>
        <w:t xml:space="preserve"> </w:t>
      </w:r>
      <w:r w:rsidRPr="00085833">
        <w:rPr>
          <w:rtl/>
        </w:rPr>
        <w:t>الطبي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تناول</w:t>
      </w:r>
      <w:r w:rsidR="002D73A0">
        <w:rPr>
          <w:rtl/>
        </w:rPr>
        <w:t xml:space="preserve"> </w:t>
      </w:r>
      <w:r w:rsidRPr="00085833">
        <w:rPr>
          <w:rtl/>
        </w:rPr>
        <w:t>مسألة</w:t>
      </w:r>
      <w:r w:rsidR="002D73A0">
        <w:rPr>
          <w:rtl/>
        </w:rPr>
        <w:t xml:space="preserve"> </w:t>
      </w:r>
      <w:r w:rsidRPr="00085833">
        <w:rPr>
          <w:rtl/>
        </w:rPr>
        <w:t>الإعاقة،</w:t>
      </w:r>
      <w:r w:rsidR="002D73A0">
        <w:rPr>
          <w:rtl/>
        </w:rPr>
        <w:t xml:space="preserve"> </w:t>
      </w:r>
      <w:r w:rsidRPr="00085833">
        <w:rPr>
          <w:rtl/>
        </w:rPr>
        <w:t>وعدم</w:t>
      </w:r>
      <w:r w:rsidR="002D73A0">
        <w:rPr>
          <w:rtl/>
        </w:rPr>
        <w:t xml:space="preserve"> </w:t>
      </w:r>
      <w:r w:rsidRPr="00085833">
        <w:rPr>
          <w:rtl/>
        </w:rPr>
        <w:t>اعترافها</w:t>
      </w:r>
      <w:r w:rsidR="002D73A0">
        <w:rPr>
          <w:rtl/>
        </w:rPr>
        <w:t xml:space="preserve"> </w:t>
      </w:r>
      <w:r w:rsidRPr="00085833">
        <w:rPr>
          <w:rtl/>
        </w:rPr>
        <w:t>بالأشخاص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بوصفهم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أصحاب</w:t>
      </w:r>
      <w:r w:rsidR="002D73A0">
        <w:rPr>
          <w:rtl/>
        </w:rPr>
        <w:t xml:space="preserve"> </w:t>
      </w:r>
      <w:r w:rsidRPr="00085833">
        <w:rPr>
          <w:rtl/>
        </w:rPr>
        <w:t>الحقوق؛</w:t>
      </w:r>
      <w:r w:rsidR="002D73A0">
        <w:rPr>
          <w:rtl/>
        </w:rPr>
        <w:t xml:space="preserve"> </w:t>
      </w:r>
    </w:p>
    <w:p w:rsidR="00E72C76" w:rsidRPr="00870054" w:rsidRDefault="00E72C76" w:rsidP="00E72C76">
      <w:pPr>
        <w:pStyle w:val="SingleTxtGA"/>
        <w:rPr>
          <w:spacing w:val="-2"/>
          <w:rtl/>
          <w:lang w:val="ar-SA" w:eastAsia="zh-TW"/>
        </w:rPr>
      </w:pPr>
      <w:r w:rsidRPr="00870054">
        <w:rPr>
          <w:spacing w:val="-2"/>
        </w:rPr>
        <w:tab/>
      </w:r>
      <w:r w:rsidRPr="00870054">
        <w:rPr>
          <w:spacing w:val="-2"/>
          <w:rtl/>
        </w:rPr>
        <w:t>(ب)</w:t>
      </w:r>
      <w:r w:rsidRPr="00870054">
        <w:rPr>
          <w:spacing w:val="-2"/>
          <w:rtl/>
        </w:rPr>
        <w:tab/>
        <w:t>إغفال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القوانين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الوطنية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السارية،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ولا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سيما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القانون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رقم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٨/٢٠١٠،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للحقوق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الاجتماعية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والاقتصادية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والثقافية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والحقوق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المدنية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والسياسية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الأساسية،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بما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في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ذلك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الحق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في</w:t>
      </w:r>
      <w:r w:rsidR="00D304BD" w:rsidRPr="00870054">
        <w:rPr>
          <w:rFonts w:hint="cs"/>
          <w:spacing w:val="-2"/>
          <w:rtl/>
        </w:rPr>
        <w:t> </w:t>
      </w:r>
      <w:r w:rsidRPr="00870054">
        <w:rPr>
          <w:spacing w:val="-2"/>
          <w:rtl/>
        </w:rPr>
        <w:t>الحياة،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والحق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في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الحرية،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والحق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في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الأمن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الشخصي،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والحق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في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المشاركة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السياسية،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وفي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الاعتراف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بالمساواة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أمام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القانون؛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واستبعاد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الأشخاص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ذوي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الإعاقة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من</w:t>
      </w:r>
      <w:r w:rsidR="002D73A0" w:rsidRPr="00870054">
        <w:rPr>
          <w:spacing w:val="-2"/>
          <w:rtl/>
        </w:rPr>
        <w:t xml:space="preserve"> </w:t>
      </w:r>
      <w:proofErr w:type="gramStart"/>
      <w:r w:rsidRPr="00870054">
        <w:rPr>
          <w:spacing w:val="-2"/>
          <w:rtl/>
        </w:rPr>
        <w:t>فئة</w:t>
      </w:r>
      <w:r w:rsidR="002D73A0" w:rsidRPr="00870054">
        <w:rPr>
          <w:spacing w:val="-2"/>
          <w:rtl/>
        </w:rPr>
        <w:t xml:space="preserve"> </w:t>
      </w:r>
      <w:r w:rsidR="001D0F8D" w:rsidRPr="00870054">
        <w:rPr>
          <w:spacing w:val="-2"/>
          <w:rtl/>
        </w:rPr>
        <w:t>”</w:t>
      </w:r>
      <w:r w:rsidRPr="00870054">
        <w:rPr>
          <w:spacing w:val="-2"/>
          <w:rtl/>
        </w:rPr>
        <w:t>البدون</w:t>
      </w:r>
      <w:proofErr w:type="gramEnd"/>
      <w:r w:rsidR="001D0F8D" w:rsidRPr="00870054">
        <w:rPr>
          <w:spacing w:val="-2"/>
          <w:rtl/>
        </w:rPr>
        <w:t>“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وغير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الكويتيين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من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نطاق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lastRenderedPageBreak/>
        <w:t>تطبيق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هذه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القوانين؛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وتعبير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القوانين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الوطنية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عن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تصور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ضيق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للإعاقة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يستبعد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الأشخاص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ذوي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الإعاقة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العقلية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والذهنية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ولا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يأخذ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في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الاعتبار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وجود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حواجز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في</w:t>
      </w:r>
      <w:r w:rsidR="002D73A0" w:rsidRPr="00870054">
        <w:rPr>
          <w:spacing w:val="-2"/>
          <w:rtl/>
        </w:rPr>
        <w:t xml:space="preserve"> </w:t>
      </w:r>
      <w:r w:rsidRPr="00870054">
        <w:rPr>
          <w:spacing w:val="-2"/>
          <w:rtl/>
        </w:rPr>
        <w:t>المجتمع؛</w:t>
      </w:r>
      <w:r w:rsidR="002D73A0" w:rsidRPr="00870054">
        <w:rPr>
          <w:spacing w:val="-2"/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(ج)</w:t>
      </w:r>
      <w:r w:rsidRPr="00085833">
        <w:rPr>
          <w:rtl/>
        </w:rPr>
        <w:tab/>
        <w:t>عدم</w:t>
      </w:r>
      <w:r w:rsidR="002D73A0">
        <w:rPr>
          <w:rtl/>
        </w:rPr>
        <w:t xml:space="preserve"> </w:t>
      </w:r>
      <w:r w:rsidRPr="00085833">
        <w:rPr>
          <w:rtl/>
        </w:rPr>
        <w:t>امتلاك</w:t>
      </w:r>
      <w:r w:rsidR="002D73A0">
        <w:rPr>
          <w:rtl/>
        </w:rPr>
        <w:t xml:space="preserve"> </w:t>
      </w:r>
      <w:r w:rsidRPr="00085833">
        <w:rPr>
          <w:rtl/>
        </w:rPr>
        <w:t>الدولة</w:t>
      </w:r>
      <w:r w:rsidR="002D73A0">
        <w:rPr>
          <w:rtl/>
        </w:rPr>
        <w:t xml:space="preserve"> </w:t>
      </w:r>
      <w:r w:rsidRPr="00085833">
        <w:rPr>
          <w:rtl/>
        </w:rPr>
        <w:t>الطرف</w:t>
      </w:r>
      <w:r w:rsidR="002D73A0">
        <w:rPr>
          <w:rtl/>
        </w:rPr>
        <w:t xml:space="preserve"> </w:t>
      </w:r>
      <w:r w:rsidRPr="00085833">
        <w:rPr>
          <w:rtl/>
        </w:rPr>
        <w:t>استراتيجية</w:t>
      </w:r>
      <w:r w:rsidR="002D73A0">
        <w:rPr>
          <w:rtl/>
        </w:rPr>
        <w:t xml:space="preserve"> </w:t>
      </w:r>
      <w:r w:rsidRPr="00085833">
        <w:rPr>
          <w:rtl/>
        </w:rPr>
        <w:t>وطنية</w:t>
      </w:r>
      <w:r w:rsidR="002D73A0">
        <w:rPr>
          <w:rtl/>
        </w:rPr>
        <w:t xml:space="preserve"> </w:t>
      </w:r>
      <w:r w:rsidRPr="00085833">
        <w:rPr>
          <w:rtl/>
        </w:rPr>
        <w:t>بشأن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تشمل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غير</w:t>
      </w:r>
      <w:r w:rsidR="002D73A0">
        <w:rPr>
          <w:rtl/>
        </w:rPr>
        <w:t xml:space="preserve"> </w:t>
      </w:r>
      <w:r w:rsidRPr="00085833">
        <w:rPr>
          <w:rtl/>
        </w:rPr>
        <w:t>الكويتيين؛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(د)</w:t>
      </w:r>
      <w:r w:rsidRPr="00085833">
        <w:tab/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تنفيذ</w:t>
      </w:r>
      <w:r w:rsidR="002D73A0">
        <w:rPr>
          <w:rtl/>
        </w:rPr>
        <w:t xml:space="preserve"> </w:t>
      </w:r>
      <w:r w:rsidRPr="00085833">
        <w:rPr>
          <w:rtl/>
        </w:rPr>
        <w:t>الأحكام</w:t>
      </w:r>
      <w:r w:rsidR="002D73A0">
        <w:rPr>
          <w:rtl/>
        </w:rPr>
        <w:t xml:space="preserve"> </w:t>
      </w:r>
      <w:r w:rsidRPr="00085833">
        <w:rPr>
          <w:rtl/>
        </w:rPr>
        <w:t>القضائية</w:t>
      </w:r>
      <w:r w:rsidR="002D73A0">
        <w:rPr>
          <w:rtl/>
        </w:rPr>
        <w:t xml:space="preserve"> </w:t>
      </w:r>
      <w:r w:rsidRPr="00085833">
        <w:rPr>
          <w:rtl/>
        </w:rPr>
        <w:t>الصادرة</w:t>
      </w:r>
      <w:r w:rsidR="002D73A0">
        <w:rPr>
          <w:rtl/>
        </w:rPr>
        <w:t xml:space="preserve"> </w:t>
      </w:r>
      <w:r w:rsidRPr="00085833">
        <w:rPr>
          <w:rtl/>
        </w:rPr>
        <w:t>لصالح</w:t>
      </w:r>
      <w:r w:rsidR="002D73A0">
        <w:rPr>
          <w:rtl/>
        </w:rPr>
        <w:t xml:space="preserve"> </w:t>
      </w:r>
      <w:r w:rsidRPr="00085833">
        <w:rPr>
          <w:rtl/>
        </w:rPr>
        <w:t>منظمات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وأسر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>.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rPr>
          <w:rtl/>
        </w:rPr>
        <w:t>٩-</w:t>
      </w:r>
      <w:r w:rsidRPr="00085833">
        <w:tab/>
      </w:r>
      <w:r w:rsidRPr="00085833">
        <w:rPr>
          <w:b/>
          <w:bCs/>
          <w:rtl/>
        </w:rPr>
        <w:t>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يلي:</w:t>
      </w:r>
    </w:p>
    <w:p w:rsidR="00E72C76" w:rsidRPr="00F44FF8" w:rsidRDefault="00E72C76" w:rsidP="00E72C76">
      <w:pPr>
        <w:pStyle w:val="SingleTxtGA"/>
        <w:rPr>
          <w:b/>
          <w:bCs/>
          <w:spacing w:val="-4"/>
          <w:rtl/>
          <w:lang w:val="ar-SA" w:eastAsia="zh-TW"/>
        </w:rPr>
      </w:pPr>
      <w:r w:rsidRPr="00E72C76">
        <w:tab/>
      </w:r>
      <w:r w:rsidRPr="00E72C76">
        <w:rPr>
          <w:rtl/>
        </w:rPr>
        <w:t>(أ)</w:t>
      </w:r>
      <w:r w:rsidRPr="00085833">
        <w:rPr>
          <w:b/>
          <w:bCs/>
          <w:rtl/>
        </w:rPr>
        <w:tab/>
        <w:t>استعراض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سياساتها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وتشريعاتها،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القانون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رقم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٨/٢٠١٠</w:t>
      </w:r>
      <w:r w:rsidR="002D73A0">
        <w:rPr>
          <w:b/>
          <w:bCs/>
          <w:rtl/>
        </w:rPr>
        <w:t xml:space="preserve"> </w:t>
      </w:r>
      <w:r w:rsidRPr="00F44FF8">
        <w:rPr>
          <w:b/>
          <w:bCs/>
          <w:spacing w:val="-4"/>
          <w:rtl/>
        </w:rPr>
        <w:t>والقانون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رقم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٢١/٢٠١٥،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والقانون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المدني،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وقانون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الإجراءات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المدنية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وقانون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الجزاء،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لضمان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التحول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الكامل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إلى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النهج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القائم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على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حقوق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الإنسان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في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تناول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مسألة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الإعاقة،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وفق</w:t>
      </w:r>
      <w:r w:rsidR="00437D65" w:rsidRPr="00F44FF8">
        <w:rPr>
          <w:b/>
          <w:bCs/>
          <w:spacing w:val="-4"/>
          <w:rtl/>
        </w:rPr>
        <w:t>اً</w:t>
      </w:r>
      <w:r w:rsidR="002D73A0" w:rsidRPr="00F44FF8">
        <w:rPr>
          <w:rFonts w:hint="cs"/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للاتفاقية؛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E72C76">
        <w:tab/>
      </w:r>
      <w:r w:rsidRPr="00E72C76">
        <w:rPr>
          <w:rtl/>
        </w:rPr>
        <w:t>(ب)</w:t>
      </w:r>
      <w:r w:rsidRPr="00E72C76">
        <w:rPr>
          <w:rtl/>
        </w:rPr>
        <w:tab/>
      </w:r>
      <w:r w:rsidRPr="00085833">
        <w:rPr>
          <w:b/>
          <w:bCs/>
          <w:rtl/>
        </w:rPr>
        <w:t>اتخاذ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التدابير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القانونية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اللازمة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لكي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تضمن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اعتراف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التشريعات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الوطنية،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ولا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سيما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القانون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رقم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٨/٢٠١٠،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بتغير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مفهوم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نتيجة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تعامل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المصابين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بعاهات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حواجز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تحول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دون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مشاركة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مشاركة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كاملة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المجتمع،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تناول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التشريعات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الوطنية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لحقوق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ذوو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غير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الكويتيين؛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E72C76">
        <w:tab/>
      </w:r>
      <w:r w:rsidRPr="00E72C76">
        <w:rPr>
          <w:rtl/>
        </w:rPr>
        <w:t>(ج)</w:t>
      </w:r>
      <w:r w:rsidRPr="00E72C76">
        <w:rPr>
          <w:rtl/>
        </w:rPr>
        <w:tab/>
      </w:r>
      <w:r w:rsidRPr="00085833">
        <w:rPr>
          <w:b/>
          <w:bCs/>
          <w:rtl/>
        </w:rPr>
        <w:t>الاستفادة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استراتيجية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٢٠٢٠</w:t>
      </w:r>
      <w:r w:rsidR="00931B92">
        <w:rPr>
          <w:rFonts w:hint="cs"/>
          <w:b/>
          <w:bCs/>
          <w:rtl/>
        </w:rPr>
        <w:t>-</w:t>
      </w:r>
      <w:r w:rsidRPr="00085833">
        <w:rPr>
          <w:b/>
          <w:bCs/>
          <w:rtl/>
        </w:rPr>
        <w:t>٢٠٢٥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وضعتها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الهيئة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لشؤون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أجل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إعداد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استراتيجية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وطنية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بشأن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وخطة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عمل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محددة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تستند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النهج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القائم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حقوق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الإنسان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تناول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مسألة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E72C76">
        <w:tab/>
      </w:r>
      <w:r w:rsidRPr="00E72C76">
        <w:rPr>
          <w:rtl/>
        </w:rPr>
        <w:t>(د)</w:t>
      </w:r>
      <w:r w:rsidRPr="00E72C76">
        <w:tab/>
      </w:r>
      <w:r w:rsidRPr="00085833">
        <w:rPr>
          <w:b/>
          <w:bCs/>
          <w:rtl/>
        </w:rPr>
        <w:t>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التنفيذ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الكامل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للأحكام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القضائية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الصادرة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لصالح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منظمات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وأسر</w:t>
      </w:r>
      <w:bookmarkStart w:id="0" w:name="_GoBack"/>
      <w:bookmarkEnd w:id="0"/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>.</w:t>
      </w:r>
    </w:p>
    <w:p w:rsidR="00E72C76" w:rsidRPr="00085833" w:rsidRDefault="00931B92" w:rsidP="00931B92">
      <w:pPr>
        <w:pStyle w:val="H1GA"/>
        <w:rPr>
          <w:rtl/>
          <w:lang w:val="ar-SA" w:eastAsia="zh-TW"/>
        </w:rPr>
      </w:pPr>
      <w:r>
        <w:rPr>
          <w:rtl/>
          <w:lang w:bidi="ar-DZ"/>
        </w:rPr>
        <w:tab/>
      </w:r>
      <w:r w:rsidR="00E72C76" w:rsidRPr="00085833">
        <w:rPr>
          <w:rtl/>
        </w:rPr>
        <w:t>باء-</w:t>
      </w:r>
      <w:r w:rsidR="00E72C76" w:rsidRPr="00085833">
        <w:tab/>
      </w:r>
      <w:r w:rsidR="00E72C76" w:rsidRPr="00085833">
        <w:rPr>
          <w:rtl/>
        </w:rPr>
        <w:t>حقوق</w:t>
      </w:r>
      <w:r w:rsidR="002D73A0">
        <w:rPr>
          <w:rtl/>
        </w:rPr>
        <w:t xml:space="preserve"> </w:t>
      </w:r>
      <w:r w:rsidR="00E72C76" w:rsidRPr="00085833">
        <w:rPr>
          <w:rtl/>
        </w:rPr>
        <w:t>محددة</w:t>
      </w:r>
      <w:r w:rsidR="002D73A0">
        <w:rPr>
          <w:rtl/>
        </w:rPr>
        <w:t xml:space="preserve"> </w:t>
      </w:r>
      <w:r w:rsidR="00E72C76" w:rsidRPr="00085833">
        <w:rPr>
          <w:rtl/>
        </w:rPr>
        <w:t>(المواد</w:t>
      </w:r>
      <w:r w:rsidR="002D73A0">
        <w:rPr>
          <w:rtl/>
        </w:rPr>
        <w:t xml:space="preserve"> </w:t>
      </w:r>
      <w:r w:rsidR="001D0F8D">
        <w:rPr>
          <w:rFonts w:hint="cs"/>
          <w:rtl/>
        </w:rPr>
        <w:t>5</w:t>
      </w:r>
      <w:r w:rsidR="00E72C76" w:rsidRPr="00085833">
        <w:rPr>
          <w:rtl/>
        </w:rPr>
        <w:t>-30)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المساواة</w:t>
      </w:r>
      <w:r w:rsidR="002D73A0">
        <w:rPr>
          <w:rtl/>
        </w:rPr>
        <w:t xml:space="preserve"> </w:t>
      </w:r>
      <w:r w:rsidRPr="00085833">
        <w:rPr>
          <w:rtl/>
        </w:rPr>
        <w:t>وعدم</w:t>
      </w:r>
      <w:r w:rsidR="002D73A0">
        <w:rPr>
          <w:rtl/>
        </w:rPr>
        <w:t xml:space="preserve"> </w:t>
      </w:r>
      <w:r w:rsidRPr="00085833">
        <w:rPr>
          <w:rtl/>
        </w:rPr>
        <w:t>التمييز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5)</w:t>
      </w:r>
    </w:p>
    <w:p w:rsidR="00E72C76" w:rsidRPr="00085833" w:rsidRDefault="00E72C76" w:rsidP="00F44FF8">
      <w:pPr>
        <w:pStyle w:val="SingleTxtGA"/>
        <w:rPr>
          <w:rtl/>
          <w:lang w:val="ar-SA" w:eastAsia="zh-TW"/>
        </w:rPr>
      </w:pPr>
      <w:r w:rsidRPr="00085833">
        <w:rPr>
          <w:rtl/>
        </w:rPr>
        <w:t>١٠-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يلي:</w:t>
      </w:r>
      <w:r w:rsidR="002D73A0">
        <w:rPr>
          <w:rtl/>
        </w:rPr>
        <w:t xml:space="preserve"> </w:t>
      </w:r>
    </w:p>
    <w:p w:rsidR="00E72C76" w:rsidRPr="00085833" w:rsidRDefault="00E72C76" w:rsidP="00F44FF8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  <w:t>عدم</w:t>
      </w:r>
      <w:r w:rsidR="002D73A0">
        <w:rPr>
          <w:rtl/>
        </w:rPr>
        <w:t xml:space="preserve"> </w:t>
      </w:r>
      <w:r w:rsidRPr="00085833">
        <w:rPr>
          <w:rtl/>
        </w:rPr>
        <w:t>إقرار</w:t>
      </w:r>
      <w:r w:rsidR="002D73A0">
        <w:rPr>
          <w:rtl/>
        </w:rPr>
        <w:t xml:space="preserve"> </w:t>
      </w:r>
      <w:r w:rsidRPr="00085833">
        <w:rPr>
          <w:rtl/>
        </w:rPr>
        <w:t>الدستور</w:t>
      </w:r>
      <w:r w:rsidR="002D73A0">
        <w:rPr>
          <w:rtl/>
        </w:rPr>
        <w:t xml:space="preserve"> </w:t>
      </w:r>
      <w:r w:rsidRPr="00085833">
        <w:rPr>
          <w:rtl/>
        </w:rPr>
        <w:t>والقانون</w:t>
      </w:r>
      <w:r w:rsidR="002D73A0">
        <w:rPr>
          <w:rtl/>
        </w:rPr>
        <w:t xml:space="preserve"> </w:t>
      </w:r>
      <w:r w:rsidRPr="00085833">
        <w:rPr>
          <w:rtl/>
        </w:rPr>
        <w:t>رقم</w:t>
      </w:r>
      <w:r w:rsidR="002D73A0">
        <w:rPr>
          <w:rtl/>
        </w:rPr>
        <w:t xml:space="preserve"> </w:t>
      </w:r>
      <w:r w:rsidRPr="00085833">
        <w:rPr>
          <w:rtl/>
        </w:rPr>
        <w:t>٨/٢٠١٠</w:t>
      </w:r>
      <w:r w:rsidR="002D73A0">
        <w:rPr>
          <w:rtl/>
        </w:rPr>
        <w:t xml:space="preserve"> </w:t>
      </w:r>
      <w:r w:rsidRPr="00085833">
        <w:rPr>
          <w:rtl/>
        </w:rPr>
        <w:t>إقرار</w:t>
      </w:r>
      <w:r w:rsidR="002D73A0">
        <w:rPr>
          <w:rtl/>
        </w:rPr>
        <w:t xml:space="preserve"> </w:t>
      </w:r>
      <w:r w:rsidRPr="00085833">
        <w:rPr>
          <w:rtl/>
        </w:rPr>
        <w:t>صريحاً</w:t>
      </w:r>
      <w:r w:rsidR="002D73A0">
        <w:rPr>
          <w:rtl/>
        </w:rPr>
        <w:t xml:space="preserve"> </w:t>
      </w:r>
      <w:r w:rsidRPr="00085833">
        <w:rPr>
          <w:rtl/>
        </w:rPr>
        <w:t>بالحق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المساواة،</w:t>
      </w:r>
      <w:r w:rsidR="002D73A0">
        <w:rPr>
          <w:rtl/>
        </w:rPr>
        <w:t xml:space="preserve"> </w:t>
      </w:r>
      <w:r w:rsidRPr="00085833">
        <w:rPr>
          <w:rtl/>
        </w:rPr>
        <w:t>وعدم</w:t>
      </w:r>
      <w:r w:rsidR="002D73A0">
        <w:rPr>
          <w:rtl/>
        </w:rPr>
        <w:t xml:space="preserve"> </w:t>
      </w:r>
      <w:r w:rsidRPr="00085833">
        <w:rPr>
          <w:rtl/>
        </w:rPr>
        <w:t>حظرهما</w:t>
      </w:r>
      <w:r w:rsidR="002D73A0">
        <w:rPr>
          <w:rtl/>
        </w:rPr>
        <w:t xml:space="preserve"> </w:t>
      </w:r>
      <w:r w:rsidRPr="00085833">
        <w:rPr>
          <w:rtl/>
        </w:rPr>
        <w:t>صراحةً</w:t>
      </w:r>
      <w:r w:rsidR="002D73A0">
        <w:rPr>
          <w:rtl/>
        </w:rPr>
        <w:t xml:space="preserve"> </w:t>
      </w:r>
      <w:r w:rsidRPr="00085833">
        <w:rPr>
          <w:rtl/>
        </w:rPr>
        <w:t>للتمييز</w:t>
      </w:r>
      <w:r w:rsidR="002D73A0">
        <w:rPr>
          <w:rtl/>
        </w:rPr>
        <w:t xml:space="preserve"> </w:t>
      </w:r>
      <w:r w:rsidRPr="00085833">
        <w:rPr>
          <w:rtl/>
        </w:rPr>
        <w:t>بسبب</w:t>
      </w:r>
      <w:r w:rsidR="002D73A0">
        <w:rPr>
          <w:rtl/>
        </w:rPr>
        <w:t xml:space="preserve"> </w:t>
      </w:r>
      <w:r w:rsidRPr="00085833">
        <w:rPr>
          <w:rtl/>
        </w:rPr>
        <w:t>الإعاقة،</w:t>
      </w:r>
      <w:r w:rsidR="002D73A0">
        <w:rPr>
          <w:rtl/>
        </w:rPr>
        <w:t xml:space="preserve"> </w:t>
      </w:r>
      <w:r w:rsidRPr="00085833">
        <w:rPr>
          <w:rtl/>
        </w:rPr>
        <w:t>بما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ذلك</w:t>
      </w:r>
      <w:r w:rsidR="002D73A0">
        <w:rPr>
          <w:rtl/>
        </w:rPr>
        <w:t xml:space="preserve"> </w:t>
      </w:r>
      <w:r w:rsidRPr="00085833">
        <w:rPr>
          <w:rtl/>
        </w:rPr>
        <w:t>التمييز</w:t>
      </w:r>
      <w:r w:rsidR="002D73A0">
        <w:rPr>
          <w:rtl/>
        </w:rPr>
        <w:t xml:space="preserve"> </w:t>
      </w:r>
      <w:r w:rsidRPr="00085833">
        <w:rPr>
          <w:rtl/>
        </w:rPr>
        <w:t>المتعدد</w:t>
      </w:r>
      <w:r w:rsidR="002D73A0">
        <w:rPr>
          <w:rtl/>
        </w:rPr>
        <w:t xml:space="preserve"> </w:t>
      </w:r>
      <w:r w:rsidRPr="00085833">
        <w:rPr>
          <w:rtl/>
        </w:rPr>
        <w:t>الأشكال</w:t>
      </w:r>
      <w:r w:rsidR="002D73A0">
        <w:rPr>
          <w:rtl/>
        </w:rPr>
        <w:t xml:space="preserve"> </w:t>
      </w:r>
      <w:r w:rsidRPr="00085833">
        <w:rPr>
          <w:rtl/>
        </w:rPr>
        <w:t>والجوانب،</w:t>
      </w:r>
      <w:r w:rsidR="002D73A0">
        <w:rPr>
          <w:rtl/>
        </w:rPr>
        <w:t xml:space="preserve"> </w:t>
      </w:r>
      <w:r w:rsidRPr="00085833">
        <w:rPr>
          <w:rtl/>
        </w:rPr>
        <w:t>وعدم</w:t>
      </w:r>
      <w:r w:rsidR="002D73A0">
        <w:rPr>
          <w:rtl/>
        </w:rPr>
        <w:t xml:space="preserve"> </w:t>
      </w:r>
      <w:r w:rsidRPr="00085833">
        <w:rPr>
          <w:rtl/>
        </w:rPr>
        <w:t>تصنيفهما</w:t>
      </w:r>
      <w:r w:rsidR="002D73A0">
        <w:rPr>
          <w:rtl/>
        </w:rPr>
        <w:t xml:space="preserve"> </w:t>
      </w:r>
      <w:r w:rsidRPr="00085833">
        <w:rPr>
          <w:rtl/>
        </w:rPr>
        <w:t>للحرمان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الترتيبات</w:t>
      </w:r>
      <w:r w:rsidR="002D73A0">
        <w:rPr>
          <w:rtl/>
        </w:rPr>
        <w:t xml:space="preserve"> </w:t>
      </w:r>
      <w:proofErr w:type="spellStart"/>
      <w:r w:rsidRPr="00085833">
        <w:rPr>
          <w:rtl/>
        </w:rPr>
        <w:t>التيسيرية</w:t>
      </w:r>
      <w:proofErr w:type="spellEnd"/>
      <w:r w:rsidR="002D73A0">
        <w:rPr>
          <w:rtl/>
        </w:rPr>
        <w:t xml:space="preserve"> </w:t>
      </w:r>
      <w:r w:rsidRPr="00085833">
        <w:rPr>
          <w:rtl/>
        </w:rPr>
        <w:t>المعقولة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أنه</w:t>
      </w:r>
      <w:r w:rsidR="002D73A0">
        <w:rPr>
          <w:rtl/>
        </w:rPr>
        <w:t xml:space="preserve"> </w:t>
      </w:r>
      <w:r w:rsidRPr="00085833">
        <w:rPr>
          <w:rtl/>
        </w:rPr>
        <w:t>تمييز؛</w:t>
      </w:r>
    </w:p>
    <w:p w:rsidR="00E72C76" w:rsidRPr="00085833" w:rsidRDefault="00E72C76" w:rsidP="00F44FF8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rPr>
          <w:rtl/>
        </w:rPr>
        <w:tab/>
        <w:t>عدم</w:t>
      </w:r>
      <w:r w:rsidR="002D73A0">
        <w:rPr>
          <w:rtl/>
        </w:rPr>
        <w:t xml:space="preserve"> </w:t>
      </w:r>
      <w:r w:rsidRPr="00085833">
        <w:rPr>
          <w:rtl/>
        </w:rPr>
        <w:t>تطبيق</w:t>
      </w:r>
      <w:r w:rsidR="002D73A0">
        <w:rPr>
          <w:rtl/>
        </w:rPr>
        <w:t xml:space="preserve"> </w:t>
      </w:r>
      <w:r w:rsidRPr="00085833">
        <w:rPr>
          <w:rtl/>
        </w:rPr>
        <w:t>القانون</w:t>
      </w:r>
      <w:r w:rsidR="002D73A0">
        <w:rPr>
          <w:rtl/>
        </w:rPr>
        <w:t xml:space="preserve"> </w:t>
      </w:r>
      <w:r w:rsidRPr="00085833">
        <w:rPr>
          <w:rtl/>
        </w:rPr>
        <w:t>رقم</w:t>
      </w:r>
      <w:r w:rsidR="002D73A0">
        <w:rPr>
          <w:rtl/>
        </w:rPr>
        <w:t xml:space="preserve"> </w:t>
      </w:r>
      <w:r w:rsidRPr="00085833">
        <w:rPr>
          <w:rtl/>
        </w:rPr>
        <w:t>٨/٢٠١٠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الرعايا</w:t>
      </w:r>
      <w:r w:rsidR="002D73A0">
        <w:rPr>
          <w:rtl/>
        </w:rPr>
        <w:t xml:space="preserve"> </w:t>
      </w:r>
      <w:r w:rsidRPr="00085833">
        <w:rPr>
          <w:rtl/>
        </w:rPr>
        <w:t>غير</w:t>
      </w:r>
      <w:r w:rsidR="002D73A0">
        <w:rPr>
          <w:rtl/>
        </w:rPr>
        <w:t xml:space="preserve"> </w:t>
      </w:r>
      <w:r w:rsidRPr="00085833">
        <w:rPr>
          <w:rtl/>
        </w:rPr>
        <w:t>الكويتيين</w:t>
      </w:r>
      <w:r w:rsidR="002D73A0">
        <w:rPr>
          <w:rtl/>
        </w:rPr>
        <w:t xml:space="preserve"> </w:t>
      </w:r>
      <w:r w:rsidRPr="00085833">
        <w:rPr>
          <w:rtl/>
        </w:rPr>
        <w:t>باستثناء</w:t>
      </w:r>
      <w:r w:rsidR="002D73A0">
        <w:rPr>
          <w:rtl/>
        </w:rPr>
        <w:t xml:space="preserve"> </w:t>
      </w:r>
      <w:r w:rsidRPr="00085833">
        <w:rPr>
          <w:rtl/>
        </w:rPr>
        <w:t>أبناء</w:t>
      </w:r>
      <w:r w:rsidR="002D73A0">
        <w:rPr>
          <w:rtl/>
        </w:rPr>
        <w:t xml:space="preserve"> </w:t>
      </w:r>
      <w:r w:rsidRPr="00085833">
        <w:rPr>
          <w:rtl/>
        </w:rPr>
        <w:t>المرأة</w:t>
      </w:r>
      <w:r w:rsidR="002D73A0">
        <w:rPr>
          <w:rtl/>
        </w:rPr>
        <w:t xml:space="preserve"> </w:t>
      </w:r>
      <w:r w:rsidRPr="00085833">
        <w:rPr>
          <w:rtl/>
        </w:rPr>
        <w:t>الكويتية</w:t>
      </w:r>
      <w:r w:rsidR="002D73A0">
        <w:rPr>
          <w:rtl/>
        </w:rPr>
        <w:t xml:space="preserve"> </w:t>
      </w:r>
      <w:r w:rsidRPr="00085833">
        <w:rPr>
          <w:rtl/>
        </w:rPr>
        <w:t>المتزوجة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رجل</w:t>
      </w:r>
      <w:r w:rsidR="002D73A0">
        <w:rPr>
          <w:rtl/>
        </w:rPr>
        <w:t xml:space="preserve"> </w:t>
      </w:r>
      <w:r w:rsidRPr="00085833">
        <w:rPr>
          <w:rtl/>
        </w:rPr>
        <w:t>غير</w:t>
      </w:r>
      <w:r w:rsidR="002D73A0">
        <w:rPr>
          <w:rtl/>
        </w:rPr>
        <w:t xml:space="preserve"> </w:t>
      </w:r>
      <w:r w:rsidRPr="00085833">
        <w:rPr>
          <w:rtl/>
        </w:rPr>
        <w:t>كويتي؛</w:t>
      </w:r>
    </w:p>
    <w:p w:rsidR="00E72C76" w:rsidRPr="004867E8" w:rsidRDefault="00E72C76" w:rsidP="00F44FF8">
      <w:pPr>
        <w:pStyle w:val="SingleTxtGA"/>
        <w:rPr>
          <w:spacing w:val="-4"/>
          <w:rtl/>
          <w:lang w:val="ar-SA" w:eastAsia="zh-TW"/>
        </w:rPr>
      </w:pPr>
      <w:r w:rsidRPr="004867E8">
        <w:rPr>
          <w:spacing w:val="-4"/>
        </w:rPr>
        <w:tab/>
      </w:r>
      <w:r w:rsidRPr="004867E8">
        <w:rPr>
          <w:spacing w:val="-4"/>
          <w:rtl/>
        </w:rPr>
        <w:t>(ج)</w:t>
      </w:r>
      <w:r w:rsidRPr="004867E8">
        <w:rPr>
          <w:spacing w:val="-4"/>
          <w:rtl/>
        </w:rPr>
        <w:tab/>
        <w:t>عدم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توفر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سبل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انتصاف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قانونية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فعالة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للأشخاص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ذوي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الإعاقة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للمطالبة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بحقوقهم؛</w:t>
      </w:r>
    </w:p>
    <w:p w:rsidR="00E72C76" w:rsidRPr="00085833" w:rsidRDefault="00E72C76" w:rsidP="00F44FF8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(د)</w:t>
      </w:r>
      <w:r w:rsidRPr="00085833">
        <w:tab/>
      </w:r>
      <w:r w:rsidRPr="00085833">
        <w:rPr>
          <w:rtl/>
        </w:rPr>
        <w:t>استخدام</w:t>
      </w:r>
      <w:r w:rsidR="002D73A0">
        <w:rPr>
          <w:rtl/>
        </w:rPr>
        <w:t xml:space="preserve"> </w:t>
      </w:r>
      <w:r w:rsidRPr="00085833">
        <w:rPr>
          <w:rtl/>
        </w:rPr>
        <w:t>التشريعات</w:t>
      </w:r>
      <w:r w:rsidR="002D73A0">
        <w:rPr>
          <w:rtl/>
        </w:rPr>
        <w:t xml:space="preserve"> </w:t>
      </w:r>
      <w:r w:rsidRPr="00085833">
        <w:rPr>
          <w:rtl/>
        </w:rPr>
        <w:t>لغةً</w:t>
      </w:r>
      <w:r w:rsidR="002D73A0">
        <w:rPr>
          <w:rtl/>
        </w:rPr>
        <w:t xml:space="preserve"> </w:t>
      </w:r>
      <w:r w:rsidRPr="00085833">
        <w:rPr>
          <w:rtl/>
        </w:rPr>
        <w:t>مهينة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تناولها</w:t>
      </w:r>
      <w:r w:rsidR="002D73A0">
        <w:rPr>
          <w:rtl/>
        </w:rPr>
        <w:t xml:space="preserve"> </w:t>
      </w:r>
      <w:r w:rsidRPr="00085833">
        <w:rPr>
          <w:rtl/>
        </w:rPr>
        <w:t>للأشخاص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.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E72C76">
        <w:rPr>
          <w:rtl/>
        </w:rPr>
        <w:t>١١-</w:t>
      </w:r>
      <w:r w:rsidRPr="00085833">
        <w:rPr>
          <w:b/>
          <w:bCs/>
        </w:rPr>
        <w:tab/>
      </w:r>
      <w:r w:rsidRPr="00085833">
        <w:rPr>
          <w:b/>
          <w:bCs/>
          <w:rtl/>
        </w:rPr>
        <w:t>تشير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تعليقها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رقم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٦</w:t>
      </w:r>
      <w:r w:rsidR="001D0F8D">
        <w:rPr>
          <w:b/>
          <w:bCs/>
          <w:rtl/>
        </w:rPr>
        <w:t>(</w:t>
      </w:r>
      <w:r w:rsidRPr="00085833">
        <w:rPr>
          <w:b/>
          <w:bCs/>
          <w:rtl/>
        </w:rPr>
        <w:t>٢٠١٨)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بشأن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المساواة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وعدم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التمييز،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يلي:</w:t>
      </w:r>
      <w:r w:rsidR="002D73A0">
        <w:rPr>
          <w:b/>
          <w:bCs/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E72C76">
        <w:lastRenderedPageBreak/>
        <w:tab/>
      </w:r>
      <w:r w:rsidRPr="00E72C76">
        <w:rPr>
          <w:rtl/>
        </w:rPr>
        <w:t>(أ)</w:t>
      </w:r>
      <w:r w:rsidRPr="00085833">
        <w:rPr>
          <w:b/>
          <w:bCs/>
          <w:rtl/>
        </w:rPr>
        <w:tab/>
        <w:t>إعادة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النظر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تشريعاتها،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الدستور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والقانون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رقم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٨/٢٠١٠،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لكي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تضمن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حظره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للتمييز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بسبب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التمييز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المتعدد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الأشكال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والجوانب،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وتضمن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أيض</w:t>
      </w:r>
      <w:r w:rsidR="00437D65">
        <w:rPr>
          <w:b/>
          <w:bCs/>
          <w:rtl/>
        </w:rPr>
        <w:t>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اعتراف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تشريعاتها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بكون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الحرمان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الترتيبات</w:t>
      </w:r>
      <w:r w:rsidR="002D73A0">
        <w:rPr>
          <w:b/>
          <w:bCs/>
          <w:rtl/>
        </w:rPr>
        <w:t xml:space="preserve"> </w:t>
      </w:r>
      <w:proofErr w:type="spellStart"/>
      <w:r w:rsidRPr="00085833">
        <w:rPr>
          <w:b/>
          <w:bCs/>
          <w:rtl/>
        </w:rPr>
        <w:t>التيسيرية</w:t>
      </w:r>
      <w:proofErr w:type="spellEnd"/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المعقولة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شكل</w:t>
      </w:r>
      <w:r w:rsidR="00437D65">
        <w:rPr>
          <w:b/>
          <w:bCs/>
          <w:rtl/>
        </w:rPr>
        <w:t>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أشكال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التمييز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بسبب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وفرضه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عقوبات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بهذا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الشأن؛</w:t>
      </w:r>
      <w:r w:rsidR="002D73A0">
        <w:rPr>
          <w:b/>
          <w:bCs/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E72C76">
        <w:tab/>
      </w:r>
      <w:r w:rsidRPr="00E72C76">
        <w:rPr>
          <w:rtl/>
        </w:rPr>
        <w:t>(ب)</w:t>
      </w:r>
      <w:r w:rsidRPr="00085833">
        <w:rPr>
          <w:b/>
          <w:bCs/>
          <w:rtl/>
        </w:rPr>
        <w:tab/>
        <w:t>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تطبيق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الأحكام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المتعلقة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بالمساواة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وعدم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التمييز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الموجودين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أراضيها،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الرعايا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غير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الكويتيين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وعديمو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الجنسية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(البدون)،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واستعراض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تشريعاتها،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القانون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رقم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٨/٢٠١٠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وقانون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الجنسية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وفق</w:t>
      </w:r>
      <w:r w:rsidR="00437D65">
        <w:rPr>
          <w:b/>
          <w:bCs/>
          <w:rtl/>
        </w:rPr>
        <w:t>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لذلك؛</w:t>
      </w:r>
      <w:r w:rsidR="002D73A0">
        <w:rPr>
          <w:b/>
          <w:bCs/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E72C76">
        <w:tab/>
      </w:r>
      <w:r w:rsidRPr="00E72C76">
        <w:rPr>
          <w:rtl/>
        </w:rPr>
        <w:t>(ج)</w:t>
      </w:r>
      <w:r w:rsidRPr="00085833">
        <w:rPr>
          <w:b/>
          <w:bCs/>
          <w:rtl/>
        </w:rPr>
        <w:tab/>
        <w:t>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توافر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سبل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الانتصاف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القانونية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الفعالة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للمطالبة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بحقوقهم،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حالات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التعرض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للتمييز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بسبب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E72C76">
        <w:tab/>
      </w:r>
      <w:r w:rsidRPr="00E72C76">
        <w:rPr>
          <w:rtl/>
        </w:rPr>
        <w:t>(د)</w:t>
      </w:r>
      <w:r w:rsidRPr="00085833">
        <w:rPr>
          <w:b/>
          <w:bCs/>
        </w:rPr>
        <w:tab/>
      </w:r>
      <w:r w:rsidRPr="00085833">
        <w:rPr>
          <w:b/>
          <w:bCs/>
          <w:rtl/>
        </w:rPr>
        <w:t>حذف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أثر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للغة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المهينة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المستخدمة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التشريعات،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القانون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المدني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وقانون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الجزاء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وقانون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الإجراءات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المدنية</w:t>
      </w:r>
      <w:r w:rsidR="002D73A0">
        <w:rPr>
          <w:b/>
          <w:bCs/>
          <w:rtl/>
        </w:rPr>
        <w:t xml:space="preserve">. 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النساء</w:t>
      </w:r>
      <w:r w:rsidR="002D73A0">
        <w:rPr>
          <w:rtl/>
        </w:rPr>
        <w:t xml:space="preserve"> </w:t>
      </w:r>
      <w:r w:rsidRPr="00085833">
        <w:rPr>
          <w:rtl/>
        </w:rPr>
        <w:t>ذوات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٦)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١٢-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يلي: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  <w:t>عدم</w:t>
      </w:r>
      <w:r w:rsidR="002D73A0">
        <w:rPr>
          <w:rtl/>
        </w:rPr>
        <w:t xml:space="preserve"> </w:t>
      </w:r>
      <w:r w:rsidRPr="00085833">
        <w:rPr>
          <w:rtl/>
        </w:rPr>
        <w:t>تناول</w:t>
      </w:r>
      <w:r w:rsidR="002D73A0">
        <w:rPr>
          <w:rtl/>
        </w:rPr>
        <w:t xml:space="preserve"> </w:t>
      </w:r>
      <w:r w:rsidRPr="00085833">
        <w:rPr>
          <w:rtl/>
        </w:rPr>
        <w:t>حقوق</w:t>
      </w:r>
      <w:r w:rsidR="002D73A0">
        <w:rPr>
          <w:rtl/>
        </w:rPr>
        <w:t xml:space="preserve"> </w:t>
      </w:r>
      <w:r w:rsidRPr="00085833">
        <w:rPr>
          <w:rtl/>
        </w:rPr>
        <w:t>النساء</w:t>
      </w:r>
      <w:r w:rsidR="002D73A0">
        <w:rPr>
          <w:rtl/>
        </w:rPr>
        <w:t xml:space="preserve"> </w:t>
      </w:r>
      <w:r w:rsidRPr="00085833">
        <w:rPr>
          <w:rtl/>
        </w:rPr>
        <w:t>والفتيات</w:t>
      </w:r>
      <w:r w:rsidR="002D73A0">
        <w:rPr>
          <w:rtl/>
        </w:rPr>
        <w:t xml:space="preserve"> </w:t>
      </w:r>
      <w:r w:rsidRPr="00085833">
        <w:rPr>
          <w:rtl/>
        </w:rPr>
        <w:t>ذوات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بشكل</w:t>
      </w:r>
      <w:r w:rsidR="002D73A0">
        <w:rPr>
          <w:rtl/>
        </w:rPr>
        <w:t xml:space="preserve"> </w:t>
      </w:r>
      <w:r w:rsidRPr="00085833">
        <w:rPr>
          <w:rtl/>
        </w:rPr>
        <w:t>محدد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أحكام</w:t>
      </w:r>
      <w:r w:rsidR="002D73A0">
        <w:rPr>
          <w:rtl/>
        </w:rPr>
        <w:t xml:space="preserve"> </w:t>
      </w:r>
      <w:r w:rsidRPr="00085833">
        <w:rPr>
          <w:rtl/>
        </w:rPr>
        <w:t>القوانين،</w:t>
      </w:r>
      <w:r w:rsidR="002D73A0">
        <w:rPr>
          <w:rtl/>
        </w:rPr>
        <w:t xml:space="preserve"> </w:t>
      </w:r>
      <w:r w:rsidRPr="00085833">
        <w:rPr>
          <w:rtl/>
        </w:rPr>
        <w:t>بما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ذلك</w:t>
      </w:r>
      <w:r w:rsidR="002D73A0">
        <w:rPr>
          <w:rtl/>
        </w:rPr>
        <w:t xml:space="preserve"> </w:t>
      </w:r>
      <w:r w:rsidRPr="00085833">
        <w:rPr>
          <w:rtl/>
        </w:rPr>
        <w:t>القانون</w:t>
      </w:r>
      <w:r w:rsidR="002D73A0">
        <w:rPr>
          <w:rtl/>
        </w:rPr>
        <w:t xml:space="preserve"> </w:t>
      </w:r>
      <w:r w:rsidRPr="00085833">
        <w:rPr>
          <w:rtl/>
        </w:rPr>
        <w:t>رقم</w:t>
      </w:r>
      <w:r w:rsidR="002D73A0">
        <w:rPr>
          <w:rtl/>
        </w:rPr>
        <w:t xml:space="preserve"> </w:t>
      </w:r>
      <w:r w:rsidRPr="00085833">
        <w:rPr>
          <w:rtl/>
        </w:rPr>
        <w:t>٨/٢٠١٠،</w:t>
      </w:r>
      <w:r w:rsidR="002D73A0">
        <w:rPr>
          <w:rtl/>
        </w:rPr>
        <w:t xml:space="preserve"> </w:t>
      </w:r>
      <w:r w:rsidRPr="00085833">
        <w:rPr>
          <w:rtl/>
        </w:rPr>
        <w:t>وفي</w:t>
      </w:r>
      <w:r w:rsidR="002D73A0">
        <w:rPr>
          <w:rtl/>
        </w:rPr>
        <w:t xml:space="preserve"> </w:t>
      </w:r>
      <w:r w:rsidRPr="00085833">
        <w:rPr>
          <w:rtl/>
        </w:rPr>
        <w:t>السياسات</w:t>
      </w:r>
      <w:r w:rsidR="002D73A0">
        <w:rPr>
          <w:rtl/>
        </w:rPr>
        <w:t xml:space="preserve"> </w:t>
      </w:r>
      <w:r w:rsidRPr="00085833">
        <w:rPr>
          <w:rtl/>
        </w:rPr>
        <w:t>والبرامج؛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rPr>
          <w:rtl/>
        </w:rPr>
        <w:tab/>
        <w:t>وجود</w:t>
      </w:r>
      <w:r w:rsidR="002D73A0">
        <w:rPr>
          <w:rtl/>
        </w:rPr>
        <w:t xml:space="preserve"> </w:t>
      </w:r>
      <w:r w:rsidRPr="00085833">
        <w:rPr>
          <w:rtl/>
        </w:rPr>
        <w:t>حواجز</w:t>
      </w:r>
      <w:r w:rsidR="002D73A0">
        <w:rPr>
          <w:rtl/>
        </w:rPr>
        <w:t xml:space="preserve"> </w:t>
      </w:r>
      <w:r w:rsidRPr="00085833">
        <w:rPr>
          <w:rtl/>
        </w:rPr>
        <w:t>تعززها</w:t>
      </w:r>
      <w:r w:rsidR="002D73A0">
        <w:rPr>
          <w:rtl/>
        </w:rPr>
        <w:t xml:space="preserve"> </w:t>
      </w:r>
      <w:r w:rsidRPr="00085833">
        <w:rPr>
          <w:rtl/>
        </w:rPr>
        <w:t>المفاهيم</w:t>
      </w:r>
      <w:r w:rsidR="002D73A0">
        <w:rPr>
          <w:rtl/>
        </w:rPr>
        <w:t xml:space="preserve"> </w:t>
      </w:r>
      <w:r w:rsidRPr="00085833">
        <w:rPr>
          <w:rtl/>
        </w:rPr>
        <w:t>الخاطئة</w:t>
      </w:r>
      <w:r w:rsidR="002D73A0">
        <w:rPr>
          <w:rtl/>
        </w:rPr>
        <w:t xml:space="preserve"> </w:t>
      </w:r>
      <w:r w:rsidRPr="00085833">
        <w:rPr>
          <w:rtl/>
        </w:rPr>
        <w:t>السائدة</w:t>
      </w:r>
      <w:r w:rsidR="002D73A0">
        <w:rPr>
          <w:rtl/>
        </w:rPr>
        <w:t xml:space="preserve"> </w:t>
      </w:r>
      <w:r w:rsidRPr="00085833">
        <w:rPr>
          <w:rtl/>
        </w:rPr>
        <w:t>بشأن</w:t>
      </w:r>
      <w:r w:rsidR="002D73A0">
        <w:rPr>
          <w:rtl/>
        </w:rPr>
        <w:t xml:space="preserve"> </w:t>
      </w:r>
      <w:r w:rsidRPr="00085833">
        <w:rPr>
          <w:rtl/>
        </w:rPr>
        <w:t>الإعاقة،</w:t>
      </w:r>
      <w:r w:rsidR="002D73A0">
        <w:rPr>
          <w:rtl/>
        </w:rPr>
        <w:t xml:space="preserve"> </w:t>
      </w:r>
      <w:r w:rsidRPr="00085833">
        <w:rPr>
          <w:rtl/>
        </w:rPr>
        <w:t>مما</w:t>
      </w:r>
      <w:r w:rsidR="002D73A0">
        <w:rPr>
          <w:rtl/>
        </w:rPr>
        <w:t xml:space="preserve"> </w:t>
      </w:r>
      <w:r w:rsidRPr="00085833">
        <w:rPr>
          <w:rtl/>
        </w:rPr>
        <w:t>يحول</w:t>
      </w:r>
      <w:r w:rsidR="002D73A0">
        <w:rPr>
          <w:rtl/>
        </w:rPr>
        <w:t xml:space="preserve"> </w:t>
      </w:r>
      <w:r w:rsidRPr="00085833">
        <w:rPr>
          <w:rtl/>
        </w:rPr>
        <w:t>دون</w:t>
      </w:r>
      <w:r w:rsidR="002D73A0">
        <w:rPr>
          <w:rtl/>
        </w:rPr>
        <w:t xml:space="preserve"> </w:t>
      </w:r>
      <w:r w:rsidRPr="00085833">
        <w:rPr>
          <w:rtl/>
        </w:rPr>
        <w:t>تمتع</w:t>
      </w:r>
      <w:r w:rsidR="002D73A0">
        <w:rPr>
          <w:rtl/>
        </w:rPr>
        <w:t xml:space="preserve"> </w:t>
      </w:r>
      <w:r w:rsidRPr="00085833">
        <w:rPr>
          <w:rtl/>
        </w:rPr>
        <w:t>النساء</w:t>
      </w:r>
      <w:r w:rsidR="002D73A0">
        <w:rPr>
          <w:rtl/>
        </w:rPr>
        <w:t xml:space="preserve"> </w:t>
      </w:r>
      <w:r w:rsidRPr="00085833">
        <w:rPr>
          <w:rtl/>
        </w:rPr>
        <w:t>والفتيات</w:t>
      </w:r>
      <w:r w:rsidR="002D73A0">
        <w:rPr>
          <w:rtl/>
        </w:rPr>
        <w:t xml:space="preserve"> </w:t>
      </w:r>
      <w:r w:rsidRPr="00085833">
        <w:rPr>
          <w:rtl/>
        </w:rPr>
        <w:t>ذوات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بحقوقهن،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قدم</w:t>
      </w:r>
      <w:r w:rsidR="002D73A0">
        <w:rPr>
          <w:rtl/>
        </w:rPr>
        <w:t xml:space="preserve"> </w:t>
      </w:r>
      <w:r w:rsidRPr="00085833">
        <w:rPr>
          <w:rtl/>
        </w:rPr>
        <w:t>المساواة</w:t>
      </w:r>
      <w:r w:rsidR="002D73A0">
        <w:rPr>
          <w:rtl/>
        </w:rPr>
        <w:t xml:space="preserve"> </w:t>
      </w:r>
      <w:r w:rsidRPr="00085833">
        <w:rPr>
          <w:rtl/>
        </w:rPr>
        <w:t>مع</w:t>
      </w:r>
      <w:r w:rsidR="002D73A0">
        <w:rPr>
          <w:rtl/>
        </w:rPr>
        <w:t xml:space="preserve"> </w:t>
      </w:r>
      <w:r w:rsidRPr="00085833">
        <w:rPr>
          <w:rtl/>
        </w:rPr>
        <w:t>الآخرين،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جميع</w:t>
      </w:r>
      <w:r w:rsidR="002D73A0">
        <w:rPr>
          <w:rtl/>
        </w:rPr>
        <w:t xml:space="preserve"> </w:t>
      </w:r>
      <w:r w:rsidRPr="00085833">
        <w:rPr>
          <w:rtl/>
        </w:rPr>
        <w:t>مجالات</w:t>
      </w:r>
      <w:r w:rsidR="002D73A0">
        <w:rPr>
          <w:rtl/>
        </w:rPr>
        <w:t xml:space="preserve"> </w:t>
      </w:r>
      <w:r w:rsidRPr="00085833">
        <w:rPr>
          <w:rtl/>
        </w:rPr>
        <w:t>الحياة،</w:t>
      </w:r>
      <w:r w:rsidR="002D73A0">
        <w:rPr>
          <w:rtl/>
        </w:rPr>
        <w:t xml:space="preserve"> </w:t>
      </w:r>
      <w:r w:rsidRPr="00085833">
        <w:rPr>
          <w:rtl/>
        </w:rPr>
        <w:t>ولا</w:t>
      </w:r>
      <w:r w:rsidR="002D73A0">
        <w:rPr>
          <w:rtl/>
        </w:rPr>
        <w:t xml:space="preserve"> </w:t>
      </w:r>
      <w:r w:rsidRPr="00085833">
        <w:rPr>
          <w:rtl/>
        </w:rPr>
        <w:t>سيما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مجالات</w:t>
      </w:r>
      <w:r w:rsidR="002D73A0">
        <w:rPr>
          <w:rtl/>
        </w:rPr>
        <w:t xml:space="preserve"> </w:t>
      </w:r>
      <w:r w:rsidRPr="00085833">
        <w:rPr>
          <w:rtl/>
        </w:rPr>
        <w:t>التعليم،</w:t>
      </w:r>
      <w:r w:rsidR="002D73A0">
        <w:rPr>
          <w:rtl/>
        </w:rPr>
        <w:t xml:space="preserve"> </w:t>
      </w:r>
      <w:r w:rsidRPr="00085833">
        <w:rPr>
          <w:rtl/>
        </w:rPr>
        <w:t>والزواج،</w:t>
      </w:r>
      <w:r w:rsidR="002D73A0">
        <w:rPr>
          <w:rtl/>
        </w:rPr>
        <w:t xml:space="preserve"> </w:t>
      </w:r>
      <w:r w:rsidRPr="00085833">
        <w:rPr>
          <w:rtl/>
        </w:rPr>
        <w:t>والعلاقات؛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(ج)</w:t>
      </w:r>
      <w:r w:rsidRPr="00085833">
        <w:rPr>
          <w:rtl/>
        </w:rPr>
        <w:tab/>
        <w:t>عدم</w:t>
      </w:r>
      <w:r w:rsidR="002D73A0">
        <w:rPr>
          <w:rtl/>
        </w:rPr>
        <w:t xml:space="preserve"> </w:t>
      </w:r>
      <w:r w:rsidRPr="00085833">
        <w:rPr>
          <w:rtl/>
        </w:rPr>
        <w:t>وجود</w:t>
      </w:r>
      <w:r w:rsidR="002D73A0">
        <w:rPr>
          <w:rtl/>
        </w:rPr>
        <w:t xml:space="preserve"> </w:t>
      </w:r>
      <w:r w:rsidRPr="00085833">
        <w:rPr>
          <w:rtl/>
        </w:rPr>
        <w:t>بيانات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مشاركة</w:t>
      </w:r>
      <w:r w:rsidR="002D73A0">
        <w:rPr>
          <w:rtl/>
        </w:rPr>
        <w:t xml:space="preserve"> </w:t>
      </w:r>
      <w:r w:rsidRPr="00085833">
        <w:rPr>
          <w:rtl/>
        </w:rPr>
        <w:t>النساء</w:t>
      </w:r>
      <w:r w:rsidR="002D73A0">
        <w:rPr>
          <w:rtl/>
        </w:rPr>
        <w:t xml:space="preserve"> </w:t>
      </w:r>
      <w:r w:rsidRPr="00085833">
        <w:rPr>
          <w:rtl/>
        </w:rPr>
        <w:t>ذوات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سوق</w:t>
      </w:r>
      <w:r w:rsidR="002D73A0">
        <w:rPr>
          <w:rtl/>
        </w:rPr>
        <w:t xml:space="preserve"> </w:t>
      </w:r>
      <w:r w:rsidRPr="00085833">
        <w:rPr>
          <w:rtl/>
        </w:rPr>
        <w:t>العمل؛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(د)</w:t>
      </w:r>
      <w:r w:rsidRPr="00085833">
        <w:tab/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اتخاذ</w:t>
      </w:r>
      <w:r w:rsidR="002D73A0">
        <w:rPr>
          <w:rtl/>
        </w:rPr>
        <w:t xml:space="preserve"> </w:t>
      </w:r>
      <w:r w:rsidRPr="00085833">
        <w:rPr>
          <w:rtl/>
        </w:rPr>
        <w:t>تدابير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أجل</w:t>
      </w:r>
      <w:r w:rsidR="002D73A0">
        <w:rPr>
          <w:rtl/>
        </w:rPr>
        <w:t xml:space="preserve"> </w:t>
      </w:r>
      <w:r w:rsidRPr="00085833">
        <w:rPr>
          <w:rtl/>
        </w:rPr>
        <w:t>النهوض</w:t>
      </w:r>
      <w:r w:rsidR="002D73A0">
        <w:rPr>
          <w:rtl/>
        </w:rPr>
        <w:t xml:space="preserve"> </w:t>
      </w:r>
      <w:r w:rsidRPr="00085833">
        <w:rPr>
          <w:rtl/>
        </w:rPr>
        <w:t>بالنساء</w:t>
      </w:r>
      <w:r w:rsidR="002D73A0">
        <w:rPr>
          <w:rtl/>
        </w:rPr>
        <w:t xml:space="preserve"> </w:t>
      </w:r>
      <w:r w:rsidRPr="00085833">
        <w:rPr>
          <w:rtl/>
        </w:rPr>
        <w:t>والفتيات</w:t>
      </w:r>
      <w:r w:rsidR="002D73A0">
        <w:rPr>
          <w:rtl/>
        </w:rPr>
        <w:t xml:space="preserve"> </w:t>
      </w:r>
      <w:r w:rsidRPr="00085833">
        <w:rPr>
          <w:rtl/>
        </w:rPr>
        <w:t>ذوات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وتمكينهن</w:t>
      </w:r>
      <w:r w:rsidR="002D73A0">
        <w:rPr>
          <w:rtl/>
        </w:rPr>
        <w:t xml:space="preserve"> </w:t>
      </w:r>
      <w:r w:rsidRPr="00085833">
        <w:rPr>
          <w:rtl/>
        </w:rPr>
        <w:t>وتنميتهن،</w:t>
      </w:r>
      <w:r w:rsidR="002D73A0">
        <w:rPr>
          <w:rtl/>
        </w:rPr>
        <w:t xml:space="preserve"> </w:t>
      </w:r>
      <w:r w:rsidRPr="00085833">
        <w:rPr>
          <w:rtl/>
        </w:rPr>
        <w:t>وتعزيز</w:t>
      </w:r>
      <w:r w:rsidR="002D73A0">
        <w:rPr>
          <w:rtl/>
        </w:rPr>
        <w:t xml:space="preserve"> </w:t>
      </w:r>
      <w:r w:rsidRPr="00085833">
        <w:rPr>
          <w:rtl/>
        </w:rPr>
        <w:t>مشاركتهن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الحياة</w:t>
      </w:r>
      <w:r w:rsidR="002D73A0">
        <w:rPr>
          <w:rtl/>
        </w:rPr>
        <w:t xml:space="preserve"> </w:t>
      </w:r>
      <w:r w:rsidRPr="00085833">
        <w:rPr>
          <w:rtl/>
        </w:rPr>
        <w:t>العامة</w:t>
      </w:r>
      <w:r w:rsidR="002D73A0">
        <w:rPr>
          <w:rtl/>
        </w:rPr>
        <w:t xml:space="preserve"> </w:t>
      </w:r>
      <w:r w:rsidRPr="00085833">
        <w:rPr>
          <w:rtl/>
        </w:rPr>
        <w:t>والسياسية</w:t>
      </w:r>
      <w:r w:rsidR="002D73A0">
        <w:rPr>
          <w:rtl/>
        </w:rPr>
        <w:t>.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E72C76">
        <w:rPr>
          <w:rtl/>
        </w:rPr>
        <w:t>١٣-</w:t>
      </w:r>
      <w:r w:rsidRPr="00E72C76">
        <w:tab/>
      </w:r>
      <w:r w:rsidRPr="00085833">
        <w:rPr>
          <w:b/>
          <w:bCs/>
          <w:rtl/>
        </w:rPr>
        <w:t>تشير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تعليقها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رقم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٣</w:t>
      </w:r>
      <w:r w:rsidR="001D0F8D">
        <w:rPr>
          <w:b/>
          <w:bCs/>
          <w:rtl/>
        </w:rPr>
        <w:t>(</w:t>
      </w:r>
      <w:r w:rsidRPr="00085833">
        <w:rPr>
          <w:b/>
          <w:bCs/>
          <w:rtl/>
        </w:rPr>
        <w:t>٢٠١٦)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بشأن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النساء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والفتيات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يلي: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rPr>
          <w:b/>
          <w:bCs/>
        </w:rPr>
        <w:tab/>
      </w:r>
      <w:r w:rsidRPr="00E72C76">
        <w:rPr>
          <w:rtl/>
        </w:rPr>
        <w:t>(أ)</w:t>
      </w:r>
      <w:r w:rsidRPr="00085833">
        <w:rPr>
          <w:b/>
          <w:bCs/>
          <w:rtl/>
        </w:rPr>
        <w:tab/>
        <w:t>تعميم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مراعاة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حقوق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النساء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والفتيات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تشريعاتها،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القانون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رقم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٨/٢٠١٠،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سياساتها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وبرامجها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مثل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برنامج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الرعاية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الاجتماعية،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والإسكان،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والخطة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الإنمائية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الوطنية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(٢٠١٥</w:t>
      </w:r>
      <w:r>
        <w:rPr>
          <w:b/>
          <w:bCs/>
          <w:rtl/>
        </w:rPr>
        <w:t>-</w:t>
      </w:r>
      <w:r w:rsidRPr="00085833">
        <w:rPr>
          <w:b/>
          <w:bCs/>
          <w:rtl/>
        </w:rPr>
        <w:t>٢٠٢٠)؛</w:t>
      </w:r>
      <w:r w:rsidR="002D73A0">
        <w:rPr>
          <w:b/>
          <w:bCs/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931B92">
        <w:tab/>
      </w:r>
      <w:r w:rsidRPr="00931B92">
        <w:rPr>
          <w:rtl/>
        </w:rPr>
        <w:t>(ب)</w:t>
      </w:r>
      <w:r w:rsidRPr="00E72C76">
        <w:rPr>
          <w:rtl/>
        </w:rPr>
        <w:tab/>
      </w:r>
      <w:r w:rsidRPr="00085833">
        <w:rPr>
          <w:b/>
          <w:bCs/>
          <w:rtl/>
        </w:rPr>
        <w:t>اتخاذ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تدابير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ترمي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إزالة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الحواجز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تعوق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تمتع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النساء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والفتيات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بحقوقهن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التعليم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الشامل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والرعاية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الصحية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والعمالة،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فضل</w:t>
      </w:r>
      <w:r w:rsidR="00437D65">
        <w:rPr>
          <w:b/>
          <w:bCs/>
          <w:rtl/>
        </w:rPr>
        <w:t>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تمتعهن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بحقوقهن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الأمور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المتعلقة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بالزواج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والعلاقات،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قدم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المساواة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الآخرين،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بطرق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اتخاذ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تدابير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التوعية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لمكافحة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القوالب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النمطية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ومواقف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التحيز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والمفاهيم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الخاطئة؛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E72C76">
        <w:tab/>
      </w:r>
      <w:r w:rsidRPr="00E72C76">
        <w:rPr>
          <w:rtl/>
        </w:rPr>
        <w:t>(ج)</w:t>
      </w:r>
      <w:r w:rsidRPr="00085833">
        <w:rPr>
          <w:b/>
          <w:bCs/>
          <w:rtl/>
        </w:rPr>
        <w:tab/>
        <w:t>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بيانات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مصنفة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بشأن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النساء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المجالات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المشمولة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بالاتفاقية؛</w:t>
      </w:r>
      <w:r w:rsidR="002D73A0">
        <w:rPr>
          <w:b/>
          <w:bCs/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E72C76">
        <w:lastRenderedPageBreak/>
        <w:tab/>
      </w:r>
      <w:r w:rsidRPr="00E72C76">
        <w:rPr>
          <w:rtl/>
        </w:rPr>
        <w:t>(د)</w:t>
      </w:r>
      <w:r w:rsidRPr="00085833">
        <w:rPr>
          <w:b/>
          <w:bCs/>
        </w:rPr>
        <w:tab/>
      </w:r>
      <w:r w:rsidRPr="00085833">
        <w:rPr>
          <w:b/>
          <w:bCs/>
          <w:rtl/>
        </w:rPr>
        <w:t>اعتماد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تدابير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للنهوض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بالنساء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والفتيات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وتمكينهن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وتنميتهن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وتعزيز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مشاركتهن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الحياة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والسياسية،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خلال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تحديد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حصص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وتطبيقها</w:t>
      </w:r>
      <w:r w:rsidR="002D73A0">
        <w:rPr>
          <w:b/>
          <w:bCs/>
          <w:rtl/>
        </w:rPr>
        <w:t>.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الأطفال</w:t>
      </w:r>
      <w:r w:rsidR="002D73A0">
        <w:rPr>
          <w:rtl/>
        </w:rPr>
        <w:t xml:space="preserve"> </w:t>
      </w:r>
      <w:r w:rsidRPr="00085833">
        <w:rPr>
          <w:rtl/>
        </w:rPr>
        <w:t>ذوو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٧)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١٤-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يلي: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  <w:t>عدم</w:t>
      </w:r>
      <w:r w:rsidR="002D73A0">
        <w:rPr>
          <w:rtl/>
        </w:rPr>
        <w:t xml:space="preserve"> </w:t>
      </w:r>
      <w:r w:rsidRPr="00085833">
        <w:rPr>
          <w:rtl/>
        </w:rPr>
        <w:t>توفير</w:t>
      </w:r>
      <w:r w:rsidR="002D73A0">
        <w:rPr>
          <w:rtl/>
        </w:rPr>
        <w:t xml:space="preserve"> </w:t>
      </w:r>
      <w:r w:rsidRPr="00085833">
        <w:rPr>
          <w:rtl/>
        </w:rPr>
        <w:t>حماية</w:t>
      </w:r>
      <w:r w:rsidR="002D73A0">
        <w:rPr>
          <w:rtl/>
        </w:rPr>
        <w:t xml:space="preserve"> </w:t>
      </w:r>
      <w:r w:rsidRPr="00085833">
        <w:rPr>
          <w:rtl/>
        </w:rPr>
        <w:t>خاصة</w:t>
      </w:r>
      <w:r w:rsidR="002D73A0">
        <w:rPr>
          <w:rtl/>
        </w:rPr>
        <w:t xml:space="preserve"> </w:t>
      </w:r>
      <w:r w:rsidRPr="00085833">
        <w:rPr>
          <w:rtl/>
        </w:rPr>
        <w:t>للأطفال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التشريعات</w:t>
      </w:r>
      <w:r w:rsidR="002D73A0">
        <w:rPr>
          <w:rtl/>
        </w:rPr>
        <w:t xml:space="preserve"> </w:t>
      </w:r>
      <w:r w:rsidRPr="00085833">
        <w:rPr>
          <w:rtl/>
        </w:rPr>
        <w:t>والسياسات،</w:t>
      </w:r>
      <w:r w:rsidR="002D73A0">
        <w:rPr>
          <w:rtl/>
        </w:rPr>
        <w:t xml:space="preserve"> </w:t>
      </w:r>
      <w:r w:rsidRPr="00085833">
        <w:rPr>
          <w:rtl/>
        </w:rPr>
        <w:t>بما</w:t>
      </w:r>
      <w:r w:rsidR="00D304BD">
        <w:rPr>
          <w:rFonts w:hint="eastAsia"/>
          <w:rtl/>
        </w:rPr>
        <w:t> 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ذلك</w:t>
      </w:r>
      <w:r w:rsidR="002D73A0">
        <w:rPr>
          <w:rtl/>
        </w:rPr>
        <w:t xml:space="preserve"> </w:t>
      </w:r>
      <w:r w:rsidRPr="00085833">
        <w:rPr>
          <w:rtl/>
        </w:rPr>
        <w:t>القانون</w:t>
      </w:r>
      <w:r w:rsidR="002D73A0">
        <w:rPr>
          <w:rtl/>
        </w:rPr>
        <w:t xml:space="preserve"> </w:t>
      </w:r>
      <w:r w:rsidRPr="00085833">
        <w:rPr>
          <w:rtl/>
        </w:rPr>
        <w:t>رقم</w:t>
      </w:r>
      <w:r w:rsidR="002D73A0">
        <w:rPr>
          <w:rtl/>
        </w:rPr>
        <w:t xml:space="preserve"> </w:t>
      </w:r>
      <w:r w:rsidRPr="00085833">
        <w:rPr>
          <w:rtl/>
        </w:rPr>
        <w:t>٨/٢٠١٠</w:t>
      </w:r>
      <w:r w:rsidR="002D73A0">
        <w:rPr>
          <w:rtl/>
        </w:rPr>
        <w:t xml:space="preserve"> </w:t>
      </w:r>
      <w:r w:rsidRPr="00085833">
        <w:rPr>
          <w:rtl/>
        </w:rPr>
        <w:t>والقانون</w:t>
      </w:r>
      <w:r w:rsidR="002D73A0">
        <w:rPr>
          <w:rtl/>
        </w:rPr>
        <w:t xml:space="preserve"> </w:t>
      </w:r>
      <w:r w:rsidRPr="00085833">
        <w:rPr>
          <w:rtl/>
        </w:rPr>
        <w:t>رقم</w:t>
      </w:r>
      <w:r w:rsidR="002D73A0">
        <w:rPr>
          <w:rtl/>
        </w:rPr>
        <w:t xml:space="preserve"> </w:t>
      </w:r>
      <w:r w:rsidRPr="00085833">
        <w:rPr>
          <w:rtl/>
        </w:rPr>
        <w:t>٢١/٢٠١٥؛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rPr>
          <w:rtl/>
        </w:rPr>
        <w:tab/>
        <w:t>عدم</w:t>
      </w:r>
      <w:r w:rsidR="002D73A0">
        <w:rPr>
          <w:rtl/>
        </w:rPr>
        <w:t xml:space="preserve"> </w:t>
      </w:r>
      <w:r w:rsidRPr="00085833">
        <w:rPr>
          <w:rtl/>
        </w:rPr>
        <w:t>وجود</w:t>
      </w:r>
      <w:r w:rsidR="002D73A0">
        <w:rPr>
          <w:rtl/>
        </w:rPr>
        <w:t xml:space="preserve"> </w:t>
      </w:r>
      <w:r w:rsidRPr="00085833">
        <w:rPr>
          <w:rtl/>
        </w:rPr>
        <w:t>استراتيجية</w:t>
      </w:r>
      <w:r w:rsidR="002D73A0">
        <w:rPr>
          <w:rtl/>
        </w:rPr>
        <w:t xml:space="preserve"> </w:t>
      </w:r>
      <w:r w:rsidRPr="00085833">
        <w:rPr>
          <w:rtl/>
        </w:rPr>
        <w:t>لتعزيز</w:t>
      </w:r>
      <w:r w:rsidR="002D73A0">
        <w:rPr>
          <w:rtl/>
        </w:rPr>
        <w:t xml:space="preserve"> </w:t>
      </w:r>
      <w:r w:rsidRPr="00085833">
        <w:rPr>
          <w:rtl/>
        </w:rPr>
        <w:t>فرص</w:t>
      </w:r>
      <w:r w:rsidR="002D73A0">
        <w:rPr>
          <w:rtl/>
        </w:rPr>
        <w:t xml:space="preserve"> </w:t>
      </w:r>
      <w:r w:rsidRPr="00085833">
        <w:rPr>
          <w:rtl/>
        </w:rPr>
        <w:t>الفتيات</w:t>
      </w:r>
      <w:r w:rsidR="002D73A0">
        <w:rPr>
          <w:rtl/>
        </w:rPr>
        <w:t xml:space="preserve"> </w:t>
      </w:r>
      <w:r w:rsidRPr="00085833">
        <w:rPr>
          <w:rtl/>
        </w:rPr>
        <w:t>والفتيان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ممارسة</w:t>
      </w:r>
      <w:r w:rsidR="002D73A0">
        <w:rPr>
          <w:rtl/>
        </w:rPr>
        <w:t xml:space="preserve"> </w:t>
      </w:r>
      <w:r w:rsidRPr="00085833">
        <w:rPr>
          <w:rtl/>
        </w:rPr>
        <w:t>حرياتهم</w:t>
      </w:r>
      <w:r w:rsidR="002D73A0">
        <w:rPr>
          <w:rtl/>
        </w:rPr>
        <w:t xml:space="preserve"> </w:t>
      </w:r>
      <w:r w:rsidRPr="00085833">
        <w:rPr>
          <w:rtl/>
        </w:rPr>
        <w:t>وحقوقهم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قدم</w:t>
      </w:r>
      <w:r w:rsidR="002D73A0">
        <w:rPr>
          <w:rtl/>
        </w:rPr>
        <w:t xml:space="preserve"> </w:t>
      </w:r>
      <w:r w:rsidRPr="00085833">
        <w:rPr>
          <w:rtl/>
        </w:rPr>
        <w:t>المساواة</w:t>
      </w:r>
      <w:r w:rsidR="002D73A0">
        <w:rPr>
          <w:rtl/>
        </w:rPr>
        <w:t xml:space="preserve"> </w:t>
      </w:r>
      <w:r w:rsidRPr="00085833">
        <w:rPr>
          <w:rtl/>
        </w:rPr>
        <w:t>مع</w:t>
      </w:r>
      <w:r w:rsidR="002D73A0">
        <w:rPr>
          <w:rtl/>
        </w:rPr>
        <w:t xml:space="preserve"> </w:t>
      </w:r>
      <w:r w:rsidRPr="00085833">
        <w:rPr>
          <w:rtl/>
        </w:rPr>
        <w:t>غيرهم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الأطفال،</w:t>
      </w:r>
      <w:r w:rsidR="002D73A0">
        <w:rPr>
          <w:rtl/>
        </w:rPr>
        <w:t xml:space="preserve"> </w:t>
      </w:r>
      <w:r w:rsidRPr="00085833">
        <w:rPr>
          <w:rtl/>
        </w:rPr>
        <w:t>وعدم</w:t>
      </w:r>
      <w:r w:rsidR="002D73A0">
        <w:rPr>
          <w:rtl/>
        </w:rPr>
        <w:t xml:space="preserve"> </w:t>
      </w:r>
      <w:r w:rsidRPr="00085833">
        <w:rPr>
          <w:rtl/>
        </w:rPr>
        <w:t>توفر</w:t>
      </w:r>
      <w:r w:rsidR="002D73A0">
        <w:rPr>
          <w:rtl/>
        </w:rPr>
        <w:t xml:space="preserve"> </w:t>
      </w:r>
      <w:r w:rsidRPr="00085833">
        <w:rPr>
          <w:rtl/>
        </w:rPr>
        <w:t>معلومات</w:t>
      </w:r>
      <w:r w:rsidR="002D73A0">
        <w:rPr>
          <w:rtl/>
        </w:rPr>
        <w:t xml:space="preserve"> </w:t>
      </w:r>
      <w:r w:rsidRPr="00085833">
        <w:rPr>
          <w:rtl/>
        </w:rPr>
        <w:t>بصورة</w:t>
      </w:r>
      <w:r w:rsidR="002D73A0">
        <w:rPr>
          <w:rtl/>
        </w:rPr>
        <w:t xml:space="preserve"> </w:t>
      </w:r>
      <w:r w:rsidRPr="00085833">
        <w:rPr>
          <w:rtl/>
        </w:rPr>
        <w:t>منتظمة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التدابير</w:t>
      </w:r>
      <w:r w:rsidR="002D73A0">
        <w:rPr>
          <w:rtl/>
        </w:rPr>
        <w:t xml:space="preserve"> </w:t>
      </w:r>
      <w:r w:rsidRPr="00085833">
        <w:rPr>
          <w:rtl/>
        </w:rPr>
        <w:t>المتخذة</w:t>
      </w:r>
      <w:r w:rsidR="002D73A0">
        <w:rPr>
          <w:rtl/>
        </w:rPr>
        <w:t xml:space="preserve"> </w:t>
      </w:r>
      <w:r w:rsidRPr="00085833">
        <w:rPr>
          <w:rtl/>
        </w:rPr>
        <w:t>والدعم</w:t>
      </w:r>
      <w:r w:rsidR="002D73A0">
        <w:rPr>
          <w:rtl/>
        </w:rPr>
        <w:t xml:space="preserve"> </w:t>
      </w:r>
      <w:r w:rsidRPr="00085833">
        <w:rPr>
          <w:rtl/>
        </w:rPr>
        <w:t>المتاح</w:t>
      </w:r>
      <w:r w:rsidR="002D73A0">
        <w:rPr>
          <w:rtl/>
        </w:rPr>
        <w:t xml:space="preserve"> </w:t>
      </w:r>
      <w:r w:rsidRPr="00085833">
        <w:rPr>
          <w:rtl/>
        </w:rPr>
        <w:t>لتمكين</w:t>
      </w:r>
      <w:r w:rsidR="002D73A0">
        <w:rPr>
          <w:rtl/>
        </w:rPr>
        <w:t xml:space="preserve"> </w:t>
      </w:r>
      <w:r w:rsidRPr="00085833">
        <w:rPr>
          <w:rtl/>
        </w:rPr>
        <w:t>الأطفال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بدء</w:t>
      </w:r>
      <w:r w:rsidR="002D73A0">
        <w:rPr>
          <w:rtl/>
        </w:rPr>
        <w:t xml:space="preserve"> </w:t>
      </w:r>
      <w:r w:rsidRPr="00085833">
        <w:rPr>
          <w:rtl/>
        </w:rPr>
        <w:t>حياة</w:t>
      </w:r>
      <w:r w:rsidR="002D73A0">
        <w:rPr>
          <w:rtl/>
        </w:rPr>
        <w:t xml:space="preserve"> </w:t>
      </w:r>
      <w:r w:rsidRPr="00085833">
        <w:rPr>
          <w:rtl/>
        </w:rPr>
        <w:t>مستقلة</w:t>
      </w:r>
      <w:r w:rsidR="002D73A0">
        <w:rPr>
          <w:rtl/>
        </w:rPr>
        <w:t xml:space="preserve"> </w:t>
      </w:r>
      <w:r w:rsidRPr="00085833">
        <w:rPr>
          <w:rtl/>
        </w:rPr>
        <w:t>عند</w:t>
      </w:r>
      <w:r w:rsidR="002D73A0">
        <w:rPr>
          <w:rtl/>
        </w:rPr>
        <w:t xml:space="preserve"> </w:t>
      </w:r>
      <w:r w:rsidRPr="00085833">
        <w:rPr>
          <w:rtl/>
        </w:rPr>
        <w:t>بلوغ</w:t>
      </w:r>
      <w:r w:rsidR="002D73A0">
        <w:rPr>
          <w:rtl/>
        </w:rPr>
        <w:t xml:space="preserve"> </w:t>
      </w:r>
      <w:r w:rsidRPr="00085833">
        <w:rPr>
          <w:rtl/>
        </w:rPr>
        <w:t>مرحلة</w:t>
      </w:r>
      <w:r w:rsidR="002D73A0">
        <w:rPr>
          <w:rtl/>
        </w:rPr>
        <w:t xml:space="preserve"> </w:t>
      </w:r>
      <w:r w:rsidRPr="00085833">
        <w:rPr>
          <w:rtl/>
        </w:rPr>
        <w:t>الرشد؛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(ج)</w:t>
      </w:r>
      <w:r w:rsidRPr="00085833">
        <w:rPr>
          <w:rtl/>
        </w:rPr>
        <w:tab/>
        <w:t>التمييز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القانون</w:t>
      </w:r>
      <w:r w:rsidR="002D73A0">
        <w:rPr>
          <w:rtl/>
        </w:rPr>
        <w:t xml:space="preserve"> </w:t>
      </w:r>
      <w:r w:rsidRPr="00085833">
        <w:rPr>
          <w:rtl/>
        </w:rPr>
        <w:t>والممارسة</w:t>
      </w:r>
      <w:r w:rsidR="002D73A0">
        <w:rPr>
          <w:rtl/>
        </w:rPr>
        <w:t xml:space="preserve"> </w:t>
      </w:r>
      <w:r w:rsidRPr="00085833">
        <w:rPr>
          <w:rtl/>
        </w:rPr>
        <w:t>العملية</w:t>
      </w:r>
      <w:r w:rsidR="002D73A0">
        <w:rPr>
          <w:rtl/>
        </w:rPr>
        <w:t xml:space="preserve"> </w:t>
      </w:r>
      <w:r w:rsidRPr="00085833">
        <w:rPr>
          <w:rtl/>
        </w:rPr>
        <w:t>ضد</w:t>
      </w:r>
      <w:r w:rsidR="002D73A0">
        <w:rPr>
          <w:rtl/>
        </w:rPr>
        <w:t xml:space="preserve"> </w:t>
      </w:r>
      <w:r w:rsidRPr="00085833">
        <w:rPr>
          <w:rtl/>
        </w:rPr>
        <w:t>الأطفال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الإعاقة،</w:t>
      </w:r>
      <w:r w:rsidR="002D73A0">
        <w:rPr>
          <w:rtl/>
        </w:rPr>
        <w:t xml:space="preserve"> </w:t>
      </w:r>
      <w:r w:rsidRPr="00085833">
        <w:rPr>
          <w:rtl/>
        </w:rPr>
        <w:t>ولا</w:t>
      </w:r>
      <w:r w:rsidR="002D73A0">
        <w:rPr>
          <w:rtl/>
        </w:rPr>
        <w:t xml:space="preserve"> </w:t>
      </w:r>
      <w:r w:rsidRPr="00085833">
        <w:rPr>
          <w:rtl/>
        </w:rPr>
        <w:t>سيما</w:t>
      </w:r>
      <w:r w:rsidR="002D73A0">
        <w:rPr>
          <w:rtl/>
        </w:rPr>
        <w:t xml:space="preserve"> </w:t>
      </w:r>
      <w:r w:rsidRPr="00085833">
        <w:rPr>
          <w:rtl/>
        </w:rPr>
        <w:t>أبناء</w:t>
      </w:r>
      <w:r w:rsidR="002D73A0">
        <w:rPr>
          <w:rtl/>
        </w:rPr>
        <w:t xml:space="preserve"> </w:t>
      </w:r>
      <w:proofErr w:type="gramStart"/>
      <w:r w:rsidRPr="00085833">
        <w:rPr>
          <w:rtl/>
        </w:rPr>
        <w:t>فئة</w:t>
      </w:r>
      <w:r w:rsidR="002D73A0">
        <w:rPr>
          <w:rtl/>
        </w:rPr>
        <w:t xml:space="preserve"> </w:t>
      </w:r>
      <w:r w:rsidR="001D0F8D">
        <w:rPr>
          <w:rtl/>
        </w:rPr>
        <w:t>”</w:t>
      </w:r>
      <w:r w:rsidRPr="00085833">
        <w:rPr>
          <w:rtl/>
        </w:rPr>
        <w:t>البدون</w:t>
      </w:r>
      <w:proofErr w:type="gramEnd"/>
      <w:r w:rsidR="001D0F8D">
        <w:rPr>
          <w:rtl/>
        </w:rPr>
        <w:t>“</w:t>
      </w:r>
      <w:r w:rsidRPr="00085833">
        <w:rPr>
          <w:rtl/>
        </w:rPr>
        <w:t>؛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(د)</w:t>
      </w:r>
      <w:r w:rsidRPr="00085833">
        <w:rPr>
          <w:rtl/>
        </w:rPr>
        <w:tab/>
        <w:t>عدم</w:t>
      </w:r>
      <w:r w:rsidR="002D73A0">
        <w:rPr>
          <w:rtl/>
        </w:rPr>
        <w:t xml:space="preserve"> </w:t>
      </w:r>
      <w:r w:rsidRPr="00085833">
        <w:rPr>
          <w:rtl/>
        </w:rPr>
        <w:t>توفر</w:t>
      </w:r>
      <w:r w:rsidR="002D73A0">
        <w:rPr>
          <w:rtl/>
        </w:rPr>
        <w:t xml:space="preserve"> </w:t>
      </w:r>
      <w:r w:rsidRPr="00085833">
        <w:rPr>
          <w:rtl/>
        </w:rPr>
        <w:t>تدابير</w:t>
      </w:r>
      <w:r w:rsidR="002D73A0">
        <w:rPr>
          <w:rtl/>
        </w:rPr>
        <w:t xml:space="preserve"> </w:t>
      </w:r>
      <w:r w:rsidRPr="00085833">
        <w:rPr>
          <w:rtl/>
        </w:rPr>
        <w:t>الدعم</w:t>
      </w:r>
      <w:r w:rsidR="002D73A0">
        <w:rPr>
          <w:rtl/>
        </w:rPr>
        <w:t xml:space="preserve"> </w:t>
      </w:r>
      <w:r w:rsidRPr="00085833">
        <w:rPr>
          <w:rtl/>
        </w:rPr>
        <w:t>التي</w:t>
      </w:r>
      <w:r w:rsidR="002D73A0">
        <w:rPr>
          <w:rtl/>
        </w:rPr>
        <w:t xml:space="preserve"> </w:t>
      </w:r>
      <w:r w:rsidRPr="00085833">
        <w:rPr>
          <w:rtl/>
        </w:rPr>
        <w:t>تُمكِّن</w:t>
      </w:r>
      <w:r w:rsidR="002D73A0">
        <w:rPr>
          <w:rtl/>
        </w:rPr>
        <w:t xml:space="preserve"> </w:t>
      </w:r>
      <w:r w:rsidRPr="00085833">
        <w:rPr>
          <w:rtl/>
        </w:rPr>
        <w:t>الفتيات</w:t>
      </w:r>
      <w:r w:rsidR="002D73A0">
        <w:rPr>
          <w:rtl/>
        </w:rPr>
        <w:t xml:space="preserve"> </w:t>
      </w:r>
      <w:r w:rsidRPr="00085833">
        <w:rPr>
          <w:rtl/>
        </w:rPr>
        <w:t>والفتيان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التعبير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آرائهم</w:t>
      </w:r>
      <w:r w:rsidR="002D73A0">
        <w:rPr>
          <w:rtl/>
        </w:rPr>
        <w:t xml:space="preserve"> </w:t>
      </w:r>
      <w:r w:rsidRPr="00085833">
        <w:rPr>
          <w:rtl/>
        </w:rPr>
        <w:t>بشأن</w:t>
      </w:r>
      <w:r w:rsidR="002D73A0">
        <w:rPr>
          <w:rtl/>
        </w:rPr>
        <w:t xml:space="preserve"> </w:t>
      </w:r>
      <w:r w:rsidRPr="00085833">
        <w:rPr>
          <w:rtl/>
        </w:rPr>
        <w:t>جميع</w:t>
      </w:r>
      <w:r w:rsidR="002D73A0">
        <w:rPr>
          <w:rtl/>
        </w:rPr>
        <w:t xml:space="preserve"> </w:t>
      </w:r>
      <w:r w:rsidRPr="00085833">
        <w:rPr>
          <w:rtl/>
        </w:rPr>
        <w:t>المسائل</w:t>
      </w:r>
      <w:r w:rsidR="002D73A0">
        <w:rPr>
          <w:rtl/>
        </w:rPr>
        <w:t xml:space="preserve"> </w:t>
      </w:r>
      <w:r w:rsidRPr="00085833">
        <w:rPr>
          <w:rtl/>
        </w:rPr>
        <w:t>التي</w:t>
      </w:r>
      <w:r w:rsidR="002D73A0">
        <w:rPr>
          <w:rtl/>
        </w:rPr>
        <w:t xml:space="preserve"> </w:t>
      </w:r>
      <w:r w:rsidRPr="00085833">
        <w:rPr>
          <w:rtl/>
        </w:rPr>
        <w:t>تهمهم؛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(هـ)</w:t>
      </w:r>
      <w:r w:rsidRPr="00085833">
        <w:rPr>
          <w:rtl/>
        </w:rPr>
        <w:tab/>
        <w:t>عدم</w:t>
      </w:r>
      <w:r w:rsidR="002D73A0">
        <w:rPr>
          <w:rtl/>
        </w:rPr>
        <w:t xml:space="preserve"> </w:t>
      </w:r>
      <w:r w:rsidRPr="00085833">
        <w:rPr>
          <w:rtl/>
        </w:rPr>
        <w:t>وجود</w:t>
      </w:r>
      <w:r w:rsidR="002D73A0">
        <w:rPr>
          <w:rtl/>
        </w:rPr>
        <w:t xml:space="preserve"> </w:t>
      </w:r>
      <w:r w:rsidRPr="00085833">
        <w:rPr>
          <w:rtl/>
        </w:rPr>
        <w:t>بيانات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الفتيات</w:t>
      </w:r>
      <w:r w:rsidR="002D73A0">
        <w:rPr>
          <w:rtl/>
        </w:rPr>
        <w:t xml:space="preserve"> </w:t>
      </w:r>
      <w:r w:rsidRPr="00085833">
        <w:rPr>
          <w:rtl/>
        </w:rPr>
        <w:t>والفتيان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الإعاقة،</w:t>
      </w:r>
      <w:r w:rsidR="002D73A0">
        <w:rPr>
          <w:rtl/>
        </w:rPr>
        <w:t xml:space="preserve"> </w:t>
      </w:r>
      <w:r w:rsidRPr="00085833">
        <w:rPr>
          <w:rtl/>
        </w:rPr>
        <w:t>بمن</w:t>
      </w:r>
      <w:r w:rsidR="002D73A0">
        <w:rPr>
          <w:rtl/>
        </w:rPr>
        <w:t xml:space="preserve"> </w:t>
      </w:r>
      <w:r w:rsidRPr="00085833">
        <w:rPr>
          <w:rtl/>
        </w:rPr>
        <w:t>فيهم</w:t>
      </w:r>
      <w:r w:rsidR="002D73A0">
        <w:rPr>
          <w:rtl/>
        </w:rPr>
        <w:t xml:space="preserve"> </w:t>
      </w:r>
      <w:r w:rsidRPr="00085833">
        <w:rPr>
          <w:rtl/>
        </w:rPr>
        <w:t>أبناء</w:t>
      </w:r>
      <w:r w:rsidR="002D73A0">
        <w:rPr>
          <w:rtl/>
        </w:rPr>
        <w:t xml:space="preserve"> </w:t>
      </w:r>
      <w:proofErr w:type="gramStart"/>
      <w:r w:rsidRPr="00085833">
        <w:rPr>
          <w:rtl/>
        </w:rPr>
        <w:t>فئة</w:t>
      </w:r>
      <w:r w:rsidR="00D304BD">
        <w:rPr>
          <w:rFonts w:hint="eastAsia"/>
          <w:rtl/>
        </w:rPr>
        <w:t> </w:t>
      </w:r>
      <w:r w:rsidR="001D0F8D">
        <w:rPr>
          <w:rtl/>
        </w:rPr>
        <w:t>”</w:t>
      </w:r>
      <w:r w:rsidRPr="00085833">
        <w:rPr>
          <w:rtl/>
        </w:rPr>
        <w:t>البدون</w:t>
      </w:r>
      <w:proofErr w:type="gramEnd"/>
      <w:r w:rsidR="001D0F8D">
        <w:rPr>
          <w:rtl/>
        </w:rPr>
        <w:t>“</w:t>
      </w:r>
      <w:r w:rsidRPr="00085833">
        <w:rPr>
          <w:rtl/>
        </w:rPr>
        <w:t>؛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(و)</w:t>
      </w:r>
      <w:r w:rsidRPr="00085833">
        <w:tab/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وجود</w:t>
      </w:r>
      <w:r w:rsidR="002D73A0">
        <w:rPr>
          <w:rtl/>
        </w:rPr>
        <w:t xml:space="preserve"> </w:t>
      </w:r>
      <w:r w:rsidRPr="00085833">
        <w:rPr>
          <w:rtl/>
        </w:rPr>
        <w:t>برامج</w:t>
      </w:r>
      <w:r w:rsidR="002D73A0">
        <w:rPr>
          <w:rtl/>
        </w:rPr>
        <w:t xml:space="preserve"> </w:t>
      </w:r>
      <w:r w:rsidRPr="00085833">
        <w:rPr>
          <w:rtl/>
        </w:rPr>
        <w:t>لبناء</w:t>
      </w:r>
      <w:r w:rsidR="002D73A0">
        <w:rPr>
          <w:rtl/>
        </w:rPr>
        <w:t xml:space="preserve"> </w:t>
      </w:r>
      <w:r w:rsidRPr="00085833">
        <w:rPr>
          <w:rtl/>
        </w:rPr>
        <w:t>القدرات</w:t>
      </w:r>
      <w:r w:rsidR="002D73A0">
        <w:rPr>
          <w:rtl/>
        </w:rPr>
        <w:t xml:space="preserve"> </w:t>
      </w:r>
      <w:r w:rsidRPr="00085833">
        <w:rPr>
          <w:rtl/>
        </w:rPr>
        <w:t>تتناول</w:t>
      </w:r>
      <w:r w:rsidR="002D73A0">
        <w:rPr>
          <w:rtl/>
        </w:rPr>
        <w:t xml:space="preserve"> </w:t>
      </w:r>
      <w:r w:rsidRPr="00085833">
        <w:rPr>
          <w:rtl/>
        </w:rPr>
        <w:t>حقوق</w:t>
      </w:r>
      <w:r w:rsidR="002D73A0">
        <w:rPr>
          <w:rtl/>
        </w:rPr>
        <w:t xml:space="preserve"> </w:t>
      </w:r>
      <w:r w:rsidRPr="00085833">
        <w:rPr>
          <w:rtl/>
        </w:rPr>
        <w:t>الأطفال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الإعاقة،</w:t>
      </w:r>
      <w:r w:rsidR="002D73A0">
        <w:rPr>
          <w:rtl/>
        </w:rPr>
        <w:t xml:space="preserve"> </w:t>
      </w:r>
      <w:r w:rsidRPr="00085833">
        <w:rPr>
          <w:rtl/>
        </w:rPr>
        <w:t>ولا</w:t>
      </w:r>
      <w:r w:rsidR="00D304BD">
        <w:rPr>
          <w:rFonts w:hint="eastAsia"/>
          <w:rtl/>
        </w:rPr>
        <w:t> </w:t>
      </w:r>
      <w:r w:rsidRPr="00085833">
        <w:rPr>
          <w:rtl/>
        </w:rPr>
        <w:t>سيما</w:t>
      </w:r>
      <w:r w:rsidR="002D73A0">
        <w:rPr>
          <w:rtl/>
        </w:rPr>
        <w:t xml:space="preserve"> </w:t>
      </w:r>
      <w:r w:rsidRPr="00085833">
        <w:rPr>
          <w:rtl/>
        </w:rPr>
        <w:t>العاملون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قطاعات</w:t>
      </w:r>
      <w:r w:rsidR="002D73A0">
        <w:rPr>
          <w:rtl/>
        </w:rPr>
        <w:t xml:space="preserve"> </w:t>
      </w:r>
      <w:r w:rsidRPr="00085833">
        <w:rPr>
          <w:rtl/>
        </w:rPr>
        <w:t>الصحة</w:t>
      </w:r>
      <w:r w:rsidR="002D73A0">
        <w:rPr>
          <w:rtl/>
        </w:rPr>
        <w:t xml:space="preserve"> </w:t>
      </w:r>
      <w:r w:rsidRPr="00085833">
        <w:rPr>
          <w:rtl/>
        </w:rPr>
        <w:t>والتعليم</w:t>
      </w:r>
      <w:r w:rsidR="002D73A0">
        <w:rPr>
          <w:rtl/>
        </w:rPr>
        <w:t xml:space="preserve"> </w:t>
      </w:r>
      <w:r w:rsidRPr="00085833">
        <w:rPr>
          <w:rtl/>
        </w:rPr>
        <w:t>والخدمات</w:t>
      </w:r>
      <w:r w:rsidR="002D73A0">
        <w:rPr>
          <w:rtl/>
        </w:rPr>
        <w:t xml:space="preserve"> </w:t>
      </w:r>
      <w:r w:rsidRPr="00085833">
        <w:rPr>
          <w:rtl/>
        </w:rPr>
        <w:t>الاجتماعية</w:t>
      </w:r>
      <w:r w:rsidR="002D73A0">
        <w:rPr>
          <w:rtl/>
        </w:rPr>
        <w:t>.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rPr>
          <w:rtl/>
        </w:rPr>
        <w:t>١٥-</w:t>
      </w:r>
      <w:r w:rsidRPr="00085833">
        <w:tab/>
      </w:r>
      <w:r w:rsidRPr="00085833">
        <w:rPr>
          <w:b/>
          <w:bCs/>
          <w:rtl/>
        </w:rPr>
        <w:t>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باتخاذ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الخطوات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اللازمة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لتعزيز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إعمال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حقوق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الطفل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الخاصة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بالفتيات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والفتيان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قدم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المساواة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الآخرين،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يعاني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التمييز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المتعدد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الأشكال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والجوانب،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بطرق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يلي: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E72C76">
        <w:tab/>
      </w:r>
      <w:r w:rsidRPr="00E72C76">
        <w:rPr>
          <w:rtl/>
        </w:rPr>
        <w:t>(أ)</w:t>
      </w:r>
      <w:r w:rsidRPr="00085833">
        <w:rPr>
          <w:b/>
          <w:bCs/>
          <w:rtl/>
        </w:rPr>
        <w:tab/>
        <w:t>إدراج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أحكام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خاصة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لحماية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حقوق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الأطفال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القانون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رقم</w:t>
      </w:r>
      <w:r w:rsidR="00D304BD">
        <w:rPr>
          <w:rFonts w:hint="eastAsia"/>
          <w:b/>
          <w:bCs/>
          <w:rtl/>
        </w:rPr>
        <w:t> </w:t>
      </w:r>
      <w:r w:rsidRPr="00085833">
        <w:rPr>
          <w:b/>
          <w:bCs/>
          <w:rtl/>
        </w:rPr>
        <w:t>٨/٢٠١٠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والقانون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رقم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٢١/٢٠١٥؛</w:t>
      </w:r>
      <w:r w:rsidR="002D73A0">
        <w:rPr>
          <w:b/>
          <w:bCs/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rPr>
          <w:rtl/>
        </w:rPr>
        <w:tab/>
      </w:r>
      <w:r w:rsidRPr="00085833">
        <w:rPr>
          <w:b/>
          <w:bCs/>
          <w:rtl/>
        </w:rPr>
        <w:t>تعميم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مراعاة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حقوق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الأطفال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مبدأ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مراعاة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مصالح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الطفل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الفضلى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التشريعات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والسياسات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والخطط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والبرامج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المتعلقة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بالأطفال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والشباب،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وتقديم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الدعم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الكافي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للفتيات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والفتيان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لمساعدتهم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بدء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حياة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مستقلة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بلوغ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مرحلة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الرشد؛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(ج)</w:t>
      </w:r>
      <w:r w:rsidRPr="00085833">
        <w:rPr>
          <w:rtl/>
        </w:rPr>
        <w:tab/>
      </w:r>
      <w:r w:rsidRPr="00085833">
        <w:rPr>
          <w:b/>
          <w:bCs/>
          <w:rtl/>
        </w:rPr>
        <w:t>القضاء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التمييز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ضد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الأطفال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جوانبه،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أبناء</w:t>
      </w:r>
      <w:r w:rsidR="002D73A0">
        <w:rPr>
          <w:b/>
          <w:bCs/>
          <w:rtl/>
        </w:rPr>
        <w:t xml:space="preserve"> </w:t>
      </w:r>
      <w:proofErr w:type="gramStart"/>
      <w:r w:rsidRPr="00085833">
        <w:rPr>
          <w:b/>
          <w:bCs/>
          <w:rtl/>
        </w:rPr>
        <w:t>فئة</w:t>
      </w:r>
      <w:r w:rsidR="002D73A0">
        <w:rPr>
          <w:rFonts w:hint="cs"/>
          <w:b/>
          <w:bCs/>
          <w:rtl/>
        </w:rPr>
        <w:t xml:space="preserve"> </w:t>
      </w:r>
      <w:r w:rsidR="001D0F8D">
        <w:rPr>
          <w:b/>
          <w:bCs/>
          <w:rtl/>
        </w:rPr>
        <w:t>”</w:t>
      </w:r>
      <w:r w:rsidRPr="00085833">
        <w:rPr>
          <w:b/>
          <w:bCs/>
          <w:rtl/>
        </w:rPr>
        <w:t>البدون</w:t>
      </w:r>
      <w:proofErr w:type="gramEnd"/>
      <w:r w:rsidR="001D0F8D">
        <w:rPr>
          <w:b/>
          <w:bCs/>
          <w:rtl/>
        </w:rPr>
        <w:t>“</w:t>
      </w:r>
      <w:r w:rsidRPr="00085833">
        <w:rPr>
          <w:b/>
          <w:bCs/>
          <w:rtl/>
        </w:rPr>
        <w:t>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(د)</w:t>
      </w:r>
      <w:r w:rsidRPr="00085833">
        <w:rPr>
          <w:rtl/>
        </w:rPr>
        <w:tab/>
      </w:r>
      <w:r w:rsidRPr="00085833">
        <w:rPr>
          <w:b/>
          <w:bCs/>
          <w:rtl/>
        </w:rPr>
        <w:t>إنشاء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آلية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تكفل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للأطفال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المشاركة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عمليات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صنع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القرار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ووضع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السياسات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مشاركة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كاملة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أجل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تلبية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احتياجاتهم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الخدمات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المقدمة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lastRenderedPageBreak/>
        <w:t>ورفع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مستوى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وعي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الأطفال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بحقوقهم،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التعبير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آرائهم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بحرية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بشأن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المسائل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تمسهم،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الاعتراف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بتطور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قدرات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الأطفال؛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(هـ)</w:t>
      </w:r>
      <w:r w:rsidRPr="00085833">
        <w:rPr>
          <w:rtl/>
        </w:rPr>
        <w:tab/>
      </w:r>
      <w:r w:rsidRPr="00085833">
        <w:rPr>
          <w:b/>
          <w:bCs/>
          <w:rtl/>
        </w:rPr>
        <w:t>تعزيز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عملية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بيانات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مصنفة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الأطفال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الأطفال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ذوو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proofErr w:type="gramStart"/>
      <w:r w:rsidRPr="00085833">
        <w:rPr>
          <w:b/>
          <w:bCs/>
          <w:rtl/>
        </w:rPr>
        <w:t>فئة</w:t>
      </w:r>
      <w:r w:rsidR="002D73A0">
        <w:rPr>
          <w:b/>
          <w:bCs/>
          <w:rtl/>
        </w:rPr>
        <w:t xml:space="preserve"> </w:t>
      </w:r>
      <w:r w:rsidR="001D0F8D">
        <w:rPr>
          <w:b/>
          <w:bCs/>
          <w:rtl/>
        </w:rPr>
        <w:t>”</w:t>
      </w:r>
      <w:r w:rsidRPr="00085833">
        <w:rPr>
          <w:b/>
          <w:bCs/>
          <w:rtl/>
        </w:rPr>
        <w:t>البدون</w:t>
      </w:r>
      <w:proofErr w:type="gramEnd"/>
      <w:r w:rsidR="001D0F8D">
        <w:rPr>
          <w:b/>
          <w:bCs/>
          <w:rtl/>
        </w:rPr>
        <w:t>“</w:t>
      </w:r>
      <w:r w:rsidRPr="00085833">
        <w:rPr>
          <w:b/>
          <w:bCs/>
          <w:rtl/>
        </w:rPr>
        <w:t>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بهدف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وضع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سياسات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عامة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مناسبة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المجالات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المشمولة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بالاتفاقية؛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(و)</w:t>
      </w:r>
      <w:r w:rsidRPr="00085833">
        <w:tab/>
      </w:r>
      <w:r w:rsidRPr="00085833">
        <w:rPr>
          <w:b/>
          <w:bCs/>
          <w:rtl/>
        </w:rPr>
        <w:t>بناء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قدرات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العاملين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قطاعات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الصحة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والتعليم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والخدمات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الاجتماعية،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ولا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سيما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يتعلق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بحقوق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الأطفال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>.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إذكاء</w:t>
      </w:r>
      <w:r w:rsidR="002D73A0">
        <w:rPr>
          <w:rtl/>
        </w:rPr>
        <w:t xml:space="preserve"> </w:t>
      </w:r>
      <w:r w:rsidRPr="00085833">
        <w:rPr>
          <w:rtl/>
        </w:rPr>
        <w:t>الوعي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8)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١٦-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لأن</w:t>
      </w:r>
      <w:r w:rsidR="002D73A0">
        <w:rPr>
          <w:rtl/>
        </w:rPr>
        <w:t xml:space="preserve"> </w:t>
      </w:r>
      <w:r w:rsidRPr="00085833">
        <w:rPr>
          <w:rtl/>
        </w:rPr>
        <w:t>ضعف</w:t>
      </w:r>
      <w:r w:rsidR="002D73A0">
        <w:rPr>
          <w:rtl/>
        </w:rPr>
        <w:t xml:space="preserve"> </w:t>
      </w:r>
      <w:r w:rsidRPr="00085833">
        <w:rPr>
          <w:rtl/>
        </w:rPr>
        <w:t>الوعي</w:t>
      </w:r>
      <w:r w:rsidR="002D73A0">
        <w:rPr>
          <w:rtl/>
        </w:rPr>
        <w:t xml:space="preserve"> </w:t>
      </w:r>
      <w:r w:rsidRPr="00085833">
        <w:rPr>
          <w:rtl/>
        </w:rPr>
        <w:t>بحقوق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بين</w:t>
      </w:r>
      <w:r w:rsidR="002D73A0">
        <w:rPr>
          <w:rtl/>
        </w:rPr>
        <w:t xml:space="preserve"> </w:t>
      </w:r>
      <w:r w:rsidRPr="00085833">
        <w:rPr>
          <w:rtl/>
        </w:rPr>
        <w:t>عامة</w:t>
      </w:r>
      <w:r w:rsidR="002D73A0">
        <w:rPr>
          <w:rtl/>
        </w:rPr>
        <w:t xml:space="preserve"> </w:t>
      </w:r>
      <w:r w:rsidRPr="00085833">
        <w:rPr>
          <w:rtl/>
        </w:rPr>
        <w:t>الناس</w:t>
      </w:r>
      <w:r w:rsidR="002D73A0">
        <w:rPr>
          <w:rtl/>
        </w:rPr>
        <w:t xml:space="preserve"> </w:t>
      </w:r>
      <w:r w:rsidRPr="00085833">
        <w:rPr>
          <w:rtl/>
        </w:rPr>
        <w:t>وشيوع</w:t>
      </w:r>
      <w:r w:rsidR="002D73A0">
        <w:rPr>
          <w:rtl/>
        </w:rPr>
        <w:t xml:space="preserve"> </w:t>
      </w:r>
      <w:r w:rsidRPr="00085833">
        <w:rPr>
          <w:rtl/>
        </w:rPr>
        <w:t>النهج</w:t>
      </w:r>
      <w:r w:rsidR="002D73A0">
        <w:rPr>
          <w:rtl/>
        </w:rPr>
        <w:t xml:space="preserve"> </w:t>
      </w:r>
      <w:r w:rsidRPr="00085833">
        <w:rPr>
          <w:rtl/>
        </w:rPr>
        <w:t>الطبي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تناول</w:t>
      </w:r>
      <w:r w:rsidR="002D73A0">
        <w:rPr>
          <w:rtl/>
        </w:rPr>
        <w:t xml:space="preserve"> </w:t>
      </w:r>
      <w:r w:rsidRPr="00085833">
        <w:rPr>
          <w:rtl/>
        </w:rPr>
        <w:t>مسألة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يضع</w:t>
      </w:r>
      <w:r w:rsidR="002D73A0">
        <w:rPr>
          <w:rtl/>
        </w:rPr>
        <w:t xml:space="preserve"> </w:t>
      </w:r>
      <w:r w:rsidRPr="00085833">
        <w:rPr>
          <w:rtl/>
        </w:rPr>
        <w:t>حواجز</w:t>
      </w:r>
      <w:r w:rsidR="002D73A0">
        <w:rPr>
          <w:rtl/>
        </w:rPr>
        <w:t xml:space="preserve"> </w:t>
      </w:r>
      <w:r w:rsidRPr="00085833">
        <w:rPr>
          <w:rtl/>
        </w:rPr>
        <w:t>تمنع</w:t>
      </w:r>
      <w:r w:rsidR="002D73A0">
        <w:rPr>
          <w:rtl/>
        </w:rPr>
        <w:t xml:space="preserve"> </w:t>
      </w:r>
      <w:r w:rsidRPr="00085833">
        <w:rPr>
          <w:rtl/>
        </w:rPr>
        <w:t>الشخص</w:t>
      </w:r>
      <w:r w:rsidR="002D73A0">
        <w:rPr>
          <w:rtl/>
        </w:rPr>
        <w:t xml:space="preserve"> </w:t>
      </w:r>
      <w:r w:rsidRPr="00085833">
        <w:rPr>
          <w:rtl/>
        </w:rPr>
        <w:t>ذي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ممارسة</w:t>
      </w:r>
      <w:r w:rsidR="002D73A0">
        <w:rPr>
          <w:rtl/>
        </w:rPr>
        <w:t xml:space="preserve"> </w:t>
      </w:r>
      <w:r w:rsidRPr="00085833">
        <w:rPr>
          <w:rtl/>
        </w:rPr>
        <w:t>حقوقه</w:t>
      </w:r>
      <w:r w:rsidR="002D73A0">
        <w:rPr>
          <w:rtl/>
        </w:rPr>
        <w:t xml:space="preserve"> </w:t>
      </w:r>
      <w:r w:rsidRPr="00085833">
        <w:rPr>
          <w:rtl/>
        </w:rPr>
        <w:t>والتمتع</w:t>
      </w:r>
      <w:r w:rsidR="002D73A0">
        <w:rPr>
          <w:rtl/>
        </w:rPr>
        <w:t xml:space="preserve"> </w:t>
      </w:r>
      <w:r w:rsidRPr="00085833">
        <w:rPr>
          <w:rtl/>
        </w:rPr>
        <w:t>بها،</w:t>
      </w:r>
      <w:r w:rsidR="002D73A0">
        <w:rPr>
          <w:rtl/>
        </w:rPr>
        <w:t xml:space="preserve"> </w:t>
      </w:r>
      <w:r w:rsidRPr="00085833">
        <w:rPr>
          <w:rtl/>
        </w:rPr>
        <w:t>بما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ذلك</w:t>
      </w:r>
      <w:r w:rsidR="002D73A0">
        <w:rPr>
          <w:rtl/>
        </w:rPr>
        <w:t xml:space="preserve"> </w:t>
      </w:r>
      <w:r w:rsidRPr="00085833">
        <w:rPr>
          <w:rtl/>
        </w:rPr>
        <w:t>فيما</w:t>
      </w:r>
      <w:r w:rsidR="002D73A0">
        <w:rPr>
          <w:rtl/>
        </w:rPr>
        <w:t xml:space="preserve"> </w:t>
      </w:r>
      <w:r w:rsidRPr="00085833">
        <w:rPr>
          <w:rtl/>
        </w:rPr>
        <w:t>يخص</w:t>
      </w:r>
      <w:r w:rsidR="002D73A0">
        <w:rPr>
          <w:rtl/>
        </w:rPr>
        <w:t xml:space="preserve"> </w:t>
      </w:r>
      <w:r w:rsidRPr="00085833">
        <w:rPr>
          <w:rtl/>
        </w:rPr>
        <w:t>التعليم</w:t>
      </w:r>
      <w:r w:rsidR="002D73A0">
        <w:rPr>
          <w:rtl/>
        </w:rPr>
        <w:t xml:space="preserve"> </w:t>
      </w:r>
      <w:r w:rsidRPr="00085833">
        <w:rPr>
          <w:rtl/>
        </w:rPr>
        <w:t>والعمل</w:t>
      </w:r>
      <w:r w:rsidR="002D73A0">
        <w:rPr>
          <w:rtl/>
        </w:rPr>
        <w:t xml:space="preserve"> </w:t>
      </w:r>
      <w:r w:rsidRPr="00085833">
        <w:rPr>
          <w:rtl/>
        </w:rPr>
        <w:t>والزواج،</w:t>
      </w:r>
      <w:r w:rsidR="002D73A0">
        <w:rPr>
          <w:rtl/>
        </w:rPr>
        <w:t xml:space="preserve"> </w:t>
      </w:r>
      <w:r w:rsidRPr="00085833">
        <w:rPr>
          <w:rtl/>
        </w:rPr>
        <w:t>ويجعله</w:t>
      </w:r>
      <w:r w:rsidR="002D73A0">
        <w:rPr>
          <w:rtl/>
        </w:rPr>
        <w:t xml:space="preserve"> </w:t>
      </w:r>
      <w:r w:rsidRPr="00085833">
        <w:rPr>
          <w:rtl/>
        </w:rPr>
        <w:t>حبيس</w:t>
      </w:r>
      <w:r w:rsidR="002D73A0">
        <w:rPr>
          <w:rtl/>
        </w:rPr>
        <w:t xml:space="preserve"> </w:t>
      </w:r>
      <w:r w:rsidRPr="00085833">
        <w:rPr>
          <w:rtl/>
        </w:rPr>
        <w:t>المنزل</w:t>
      </w:r>
      <w:r w:rsidR="002D73A0">
        <w:rPr>
          <w:rtl/>
        </w:rPr>
        <w:t xml:space="preserve">.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rPr>
          <w:rtl/>
        </w:rPr>
        <w:t>١٧-</w:t>
      </w:r>
      <w:r w:rsidRPr="00085833">
        <w:tab/>
      </w:r>
      <w:r w:rsidRPr="00085833">
        <w:rPr>
          <w:b/>
          <w:bCs/>
          <w:rtl/>
        </w:rPr>
        <w:t>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تعتمد،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بالتشاور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الوثيق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منظمات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استراتيجية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وطنية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تستند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النهج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القائم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حقوق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الإنسان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تناول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مسألة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أجل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زيادة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الوعي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بحقوق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والترويج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لصورة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إيجابية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هذه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الفئة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والتعريف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بحقوقها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المكفولة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بموجب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الاتفاقية</w:t>
      </w:r>
      <w:r w:rsidR="002D73A0">
        <w:rPr>
          <w:rtl/>
        </w:rPr>
        <w:t xml:space="preserve">. 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إمكانية</w:t>
      </w:r>
      <w:r w:rsidR="002D73A0">
        <w:rPr>
          <w:rtl/>
        </w:rPr>
        <w:t xml:space="preserve"> </w:t>
      </w:r>
      <w:r w:rsidRPr="00085833">
        <w:rPr>
          <w:rtl/>
        </w:rPr>
        <w:t>الوصول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٩)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١٨-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يلي:</w:t>
      </w:r>
    </w:p>
    <w:p w:rsidR="00E72C76" w:rsidRPr="00D304BD" w:rsidRDefault="00E72C76" w:rsidP="00E72C76">
      <w:pPr>
        <w:pStyle w:val="SingleTxtGA"/>
        <w:rPr>
          <w:spacing w:val="-6"/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  <w:t>ضعف</w:t>
      </w:r>
      <w:r w:rsidR="002D73A0">
        <w:rPr>
          <w:rtl/>
        </w:rPr>
        <w:t xml:space="preserve"> </w:t>
      </w:r>
      <w:r w:rsidRPr="00085833">
        <w:rPr>
          <w:rtl/>
        </w:rPr>
        <w:t>الفعالية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تنفيذ</w:t>
      </w:r>
      <w:r w:rsidR="002D73A0">
        <w:rPr>
          <w:rtl/>
        </w:rPr>
        <w:t xml:space="preserve"> </w:t>
      </w:r>
      <w:r w:rsidRPr="00085833">
        <w:rPr>
          <w:rtl/>
        </w:rPr>
        <w:t>اللوائح</w:t>
      </w:r>
      <w:r w:rsidR="002D73A0">
        <w:rPr>
          <w:rtl/>
        </w:rPr>
        <w:t xml:space="preserve"> </w:t>
      </w:r>
      <w:r w:rsidRPr="00085833">
        <w:rPr>
          <w:rtl/>
        </w:rPr>
        <w:t>المتعلقة</w:t>
      </w:r>
      <w:r w:rsidR="002D73A0">
        <w:rPr>
          <w:rtl/>
        </w:rPr>
        <w:t xml:space="preserve"> </w:t>
      </w:r>
      <w:r w:rsidRPr="00085833">
        <w:rPr>
          <w:rtl/>
        </w:rPr>
        <w:t>بإمكانية</w:t>
      </w:r>
      <w:r w:rsidR="002D73A0">
        <w:rPr>
          <w:rtl/>
        </w:rPr>
        <w:t xml:space="preserve"> </w:t>
      </w:r>
      <w:r w:rsidRPr="00085833">
        <w:rPr>
          <w:rtl/>
        </w:rPr>
        <w:t>الوصول</w:t>
      </w:r>
      <w:r w:rsidR="002D73A0">
        <w:rPr>
          <w:rtl/>
        </w:rPr>
        <w:t xml:space="preserve"> </w:t>
      </w:r>
      <w:r w:rsidRPr="00085833">
        <w:rPr>
          <w:rtl/>
        </w:rPr>
        <w:t>إلى</w:t>
      </w:r>
      <w:r w:rsidR="002D73A0">
        <w:rPr>
          <w:rtl/>
        </w:rPr>
        <w:t xml:space="preserve"> </w:t>
      </w:r>
      <w:r w:rsidRPr="00085833">
        <w:rPr>
          <w:rtl/>
        </w:rPr>
        <w:t>المباني</w:t>
      </w:r>
      <w:r w:rsidR="002D73A0">
        <w:rPr>
          <w:rtl/>
        </w:rPr>
        <w:t xml:space="preserve"> </w:t>
      </w:r>
      <w:r w:rsidRPr="00085833">
        <w:rPr>
          <w:rtl/>
        </w:rPr>
        <w:t>ووسائل</w:t>
      </w:r>
      <w:r w:rsidR="002D73A0">
        <w:rPr>
          <w:rtl/>
        </w:rPr>
        <w:t xml:space="preserve"> </w:t>
      </w:r>
      <w:r w:rsidRPr="00D304BD">
        <w:rPr>
          <w:spacing w:val="-6"/>
          <w:rtl/>
        </w:rPr>
        <w:t>النقل</w:t>
      </w:r>
      <w:r w:rsidR="002D73A0" w:rsidRPr="00D304BD">
        <w:rPr>
          <w:spacing w:val="-6"/>
          <w:rtl/>
        </w:rPr>
        <w:t xml:space="preserve"> </w:t>
      </w:r>
      <w:r w:rsidRPr="00D304BD">
        <w:rPr>
          <w:spacing w:val="-6"/>
          <w:rtl/>
        </w:rPr>
        <w:t>بموجب</w:t>
      </w:r>
      <w:r w:rsidR="002D73A0" w:rsidRPr="00D304BD">
        <w:rPr>
          <w:spacing w:val="-6"/>
          <w:rtl/>
        </w:rPr>
        <w:t xml:space="preserve"> </w:t>
      </w:r>
      <w:r w:rsidRPr="00D304BD">
        <w:rPr>
          <w:spacing w:val="-6"/>
          <w:rtl/>
        </w:rPr>
        <w:t>القانون</w:t>
      </w:r>
      <w:r w:rsidR="002D73A0" w:rsidRPr="00D304BD">
        <w:rPr>
          <w:spacing w:val="-6"/>
          <w:rtl/>
        </w:rPr>
        <w:t xml:space="preserve"> </w:t>
      </w:r>
      <w:r w:rsidRPr="00D304BD">
        <w:rPr>
          <w:spacing w:val="-6"/>
          <w:rtl/>
        </w:rPr>
        <w:t>رقم</w:t>
      </w:r>
      <w:r w:rsidR="002D73A0" w:rsidRPr="00D304BD">
        <w:rPr>
          <w:spacing w:val="-6"/>
          <w:rtl/>
        </w:rPr>
        <w:t xml:space="preserve"> </w:t>
      </w:r>
      <w:r w:rsidRPr="00D304BD">
        <w:rPr>
          <w:spacing w:val="-6"/>
          <w:rtl/>
        </w:rPr>
        <w:t>٨/٢٠١٠</w:t>
      </w:r>
      <w:r w:rsidR="002D73A0" w:rsidRPr="00D304BD">
        <w:rPr>
          <w:spacing w:val="-6"/>
          <w:rtl/>
        </w:rPr>
        <w:t xml:space="preserve"> </w:t>
      </w:r>
      <w:r w:rsidRPr="00D304BD">
        <w:rPr>
          <w:spacing w:val="-6"/>
          <w:rtl/>
        </w:rPr>
        <w:t>وعدم</w:t>
      </w:r>
      <w:r w:rsidR="002D73A0" w:rsidRPr="00D304BD">
        <w:rPr>
          <w:spacing w:val="-6"/>
          <w:rtl/>
        </w:rPr>
        <w:t xml:space="preserve"> </w:t>
      </w:r>
      <w:r w:rsidRPr="00D304BD">
        <w:rPr>
          <w:spacing w:val="-6"/>
          <w:rtl/>
        </w:rPr>
        <w:t>إقرار</w:t>
      </w:r>
      <w:r w:rsidR="002D73A0" w:rsidRPr="00D304BD">
        <w:rPr>
          <w:spacing w:val="-6"/>
          <w:rtl/>
        </w:rPr>
        <w:t xml:space="preserve"> </w:t>
      </w:r>
      <w:r w:rsidRPr="00D304BD">
        <w:rPr>
          <w:spacing w:val="-6"/>
          <w:rtl/>
        </w:rPr>
        <w:t>كود</w:t>
      </w:r>
      <w:r w:rsidR="002D73A0" w:rsidRPr="00D304BD">
        <w:rPr>
          <w:spacing w:val="-6"/>
          <w:rtl/>
        </w:rPr>
        <w:t xml:space="preserve"> </w:t>
      </w:r>
      <w:r w:rsidRPr="00D304BD">
        <w:rPr>
          <w:spacing w:val="-6"/>
          <w:rtl/>
        </w:rPr>
        <w:t>تطبيق</w:t>
      </w:r>
      <w:r w:rsidR="002D73A0" w:rsidRPr="00D304BD">
        <w:rPr>
          <w:spacing w:val="-6"/>
          <w:rtl/>
        </w:rPr>
        <w:t xml:space="preserve"> </w:t>
      </w:r>
      <w:r w:rsidRPr="00D304BD">
        <w:rPr>
          <w:spacing w:val="-6"/>
          <w:rtl/>
        </w:rPr>
        <w:t>التصميم</w:t>
      </w:r>
      <w:r w:rsidR="002D73A0" w:rsidRPr="00D304BD">
        <w:rPr>
          <w:spacing w:val="-6"/>
          <w:rtl/>
        </w:rPr>
        <w:t xml:space="preserve"> </w:t>
      </w:r>
      <w:r w:rsidRPr="00D304BD">
        <w:rPr>
          <w:spacing w:val="-6"/>
          <w:rtl/>
        </w:rPr>
        <w:t>العام</w:t>
      </w:r>
      <w:r w:rsidR="002D73A0" w:rsidRPr="00D304BD">
        <w:rPr>
          <w:spacing w:val="-6"/>
          <w:rtl/>
        </w:rPr>
        <w:t xml:space="preserve"> </w:t>
      </w:r>
      <w:r w:rsidRPr="00D304BD">
        <w:rPr>
          <w:spacing w:val="-6"/>
          <w:rtl/>
        </w:rPr>
        <w:t>العمراني</w:t>
      </w:r>
      <w:r w:rsidR="002D73A0" w:rsidRPr="00D304BD">
        <w:rPr>
          <w:spacing w:val="-6"/>
          <w:rtl/>
        </w:rPr>
        <w:t xml:space="preserve"> </w:t>
      </w:r>
      <w:r w:rsidRPr="00D304BD">
        <w:rPr>
          <w:spacing w:val="-6"/>
          <w:rtl/>
        </w:rPr>
        <w:t>العالمي</w:t>
      </w:r>
      <w:r w:rsidR="002D73A0" w:rsidRPr="00D304BD">
        <w:rPr>
          <w:spacing w:val="-6"/>
          <w:rtl/>
        </w:rPr>
        <w:t xml:space="preserve"> </w:t>
      </w:r>
      <w:r w:rsidRPr="00D304BD">
        <w:rPr>
          <w:spacing w:val="-6"/>
          <w:rtl/>
        </w:rPr>
        <w:t>حتى</w:t>
      </w:r>
      <w:r w:rsidR="002D73A0" w:rsidRPr="00D304BD">
        <w:rPr>
          <w:spacing w:val="-6"/>
          <w:rtl/>
        </w:rPr>
        <w:t xml:space="preserve"> </w:t>
      </w:r>
      <w:r w:rsidRPr="00D304BD">
        <w:rPr>
          <w:spacing w:val="-6"/>
          <w:rtl/>
        </w:rPr>
        <w:t>الآن؛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rPr>
          <w:rtl/>
        </w:rPr>
        <w:tab/>
        <w:t>تعذر</w:t>
      </w:r>
      <w:r w:rsidR="002D73A0">
        <w:rPr>
          <w:rtl/>
        </w:rPr>
        <w:t xml:space="preserve"> </w:t>
      </w:r>
      <w:r w:rsidRPr="00085833">
        <w:rPr>
          <w:rtl/>
        </w:rPr>
        <w:t>إمكانية</w:t>
      </w:r>
      <w:r w:rsidR="002D73A0">
        <w:rPr>
          <w:rtl/>
        </w:rPr>
        <w:t xml:space="preserve"> </w:t>
      </w:r>
      <w:r w:rsidRPr="00085833">
        <w:rPr>
          <w:rtl/>
        </w:rPr>
        <w:t>الوصول</w:t>
      </w:r>
      <w:r w:rsidR="002D73A0">
        <w:rPr>
          <w:rtl/>
        </w:rPr>
        <w:t xml:space="preserve"> </w:t>
      </w:r>
      <w:r w:rsidRPr="00085833">
        <w:rPr>
          <w:rtl/>
        </w:rPr>
        <w:t>إلى</w:t>
      </w:r>
      <w:r w:rsidR="002D73A0">
        <w:rPr>
          <w:rtl/>
        </w:rPr>
        <w:t xml:space="preserve"> </w:t>
      </w:r>
      <w:r w:rsidRPr="00085833">
        <w:rPr>
          <w:rtl/>
        </w:rPr>
        <w:t>وسائل</w:t>
      </w:r>
      <w:r w:rsidR="002D73A0">
        <w:rPr>
          <w:rtl/>
        </w:rPr>
        <w:t xml:space="preserve"> </w:t>
      </w:r>
      <w:r w:rsidRPr="00085833">
        <w:rPr>
          <w:rtl/>
        </w:rPr>
        <w:t>النقل</w:t>
      </w:r>
      <w:r w:rsidR="002D73A0">
        <w:rPr>
          <w:rtl/>
        </w:rPr>
        <w:t xml:space="preserve"> </w:t>
      </w:r>
      <w:r w:rsidRPr="00085833">
        <w:rPr>
          <w:rtl/>
        </w:rPr>
        <w:t>العام</w:t>
      </w:r>
      <w:r w:rsidR="002D73A0">
        <w:rPr>
          <w:rtl/>
        </w:rPr>
        <w:t xml:space="preserve"> </w:t>
      </w:r>
      <w:r w:rsidRPr="00085833">
        <w:rPr>
          <w:rtl/>
        </w:rPr>
        <w:t>والهياكل</w:t>
      </w:r>
      <w:r w:rsidR="002D73A0">
        <w:rPr>
          <w:rtl/>
        </w:rPr>
        <w:t xml:space="preserve"> </w:t>
      </w:r>
      <w:r w:rsidRPr="00085833">
        <w:rPr>
          <w:rtl/>
        </w:rPr>
        <w:t>الأساسية</w:t>
      </w:r>
      <w:r w:rsidR="002D73A0">
        <w:rPr>
          <w:rtl/>
        </w:rPr>
        <w:t xml:space="preserve"> </w:t>
      </w:r>
      <w:r w:rsidRPr="00085833">
        <w:rPr>
          <w:rtl/>
        </w:rPr>
        <w:t>العامة</w:t>
      </w:r>
      <w:r w:rsidR="002D73A0">
        <w:rPr>
          <w:rtl/>
        </w:rPr>
        <w:t xml:space="preserve"> </w:t>
      </w:r>
      <w:r w:rsidRPr="00085833">
        <w:rPr>
          <w:rtl/>
        </w:rPr>
        <w:t>والخاصة</w:t>
      </w:r>
      <w:r w:rsidR="002D73A0">
        <w:rPr>
          <w:rtl/>
        </w:rPr>
        <w:t xml:space="preserve"> </w:t>
      </w:r>
      <w:r w:rsidRPr="00085833">
        <w:rPr>
          <w:rtl/>
        </w:rPr>
        <w:t>والخدمات</w:t>
      </w:r>
      <w:r w:rsidR="002D73A0">
        <w:rPr>
          <w:rtl/>
        </w:rPr>
        <w:t xml:space="preserve"> </w:t>
      </w:r>
      <w:r w:rsidRPr="00085833">
        <w:rPr>
          <w:rtl/>
        </w:rPr>
        <w:t>المقدمة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tl/>
        </w:rPr>
        <w:t xml:space="preserve"> </w:t>
      </w:r>
      <w:r w:rsidRPr="00085833">
        <w:rPr>
          <w:rtl/>
        </w:rPr>
        <w:t>المفتوحة</w:t>
      </w:r>
      <w:r w:rsidR="002D73A0">
        <w:rPr>
          <w:rtl/>
        </w:rPr>
        <w:t xml:space="preserve"> </w:t>
      </w:r>
      <w:r w:rsidRPr="00085833">
        <w:rPr>
          <w:rtl/>
        </w:rPr>
        <w:t>للجمهور،</w:t>
      </w:r>
      <w:r w:rsidR="002D73A0">
        <w:rPr>
          <w:rtl/>
        </w:rPr>
        <w:t xml:space="preserve"> </w:t>
      </w:r>
      <w:r w:rsidRPr="00085833">
        <w:rPr>
          <w:rtl/>
        </w:rPr>
        <w:t>بما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ذلك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الصم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tl/>
        </w:rPr>
        <w:t xml:space="preserve"> </w:t>
      </w:r>
      <w:r w:rsidRPr="00085833">
        <w:rPr>
          <w:rtl/>
        </w:rPr>
        <w:t>المكفوفين</w:t>
      </w:r>
      <w:r w:rsidR="002D73A0">
        <w:rPr>
          <w:rtl/>
        </w:rPr>
        <w:t xml:space="preserve"> </w:t>
      </w:r>
      <w:r w:rsidRPr="00085833">
        <w:rPr>
          <w:rtl/>
        </w:rPr>
        <w:t>والأشخاص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الذهنية؛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(ج)</w:t>
      </w:r>
      <w:r w:rsidR="001D0F8D">
        <w:rPr>
          <w:rtl/>
        </w:rPr>
        <w:tab/>
      </w:r>
      <w:r w:rsidRPr="00085833">
        <w:rPr>
          <w:rtl/>
        </w:rPr>
        <w:t>وجود</w:t>
      </w:r>
      <w:r w:rsidR="002D73A0">
        <w:rPr>
          <w:rtl/>
        </w:rPr>
        <w:t xml:space="preserve"> </w:t>
      </w:r>
      <w:r w:rsidRPr="00085833">
        <w:rPr>
          <w:rtl/>
        </w:rPr>
        <w:t>حواجز</w:t>
      </w:r>
      <w:r w:rsidR="002D73A0">
        <w:rPr>
          <w:rtl/>
        </w:rPr>
        <w:t xml:space="preserve"> </w:t>
      </w:r>
      <w:r w:rsidRPr="00085833">
        <w:rPr>
          <w:rtl/>
        </w:rPr>
        <w:t>تحول</w:t>
      </w:r>
      <w:r w:rsidR="002D73A0">
        <w:rPr>
          <w:rtl/>
        </w:rPr>
        <w:t xml:space="preserve"> </w:t>
      </w:r>
      <w:r w:rsidRPr="00085833">
        <w:rPr>
          <w:rtl/>
        </w:rPr>
        <w:t>دون</w:t>
      </w:r>
      <w:r w:rsidR="002D73A0">
        <w:rPr>
          <w:rtl/>
        </w:rPr>
        <w:t xml:space="preserve"> </w:t>
      </w:r>
      <w:r w:rsidRPr="00085833">
        <w:rPr>
          <w:rtl/>
        </w:rPr>
        <w:t>وصول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إلى</w:t>
      </w:r>
      <w:r w:rsidR="002D73A0">
        <w:rPr>
          <w:rtl/>
        </w:rPr>
        <w:t xml:space="preserve"> </w:t>
      </w:r>
      <w:r w:rsidRPr="00085833">
        <w:rPr>
          <w:rtl/>
        </w:rPr>
        <w:t>تكنولوجيا</w:t>
      </w:r>
      <w:r w:rsidR="002D73A0">
        <w:rPr>
          <w:rtl/>
        </w:rPr>
        <w:t xml:space="preserve"> </w:t>
      </w:r>
      <w:r w:rsidRPr="00085833">
        <w:rPr>
          <w:rtl/>
        </w:rPr>
        <w:t>المعلومات</w:t>
      </w:r>
      <w:r w:rsidR="002D73A0">
        <w:rPr>
          <w:rtl/>
        </w:rPr>
        <w:t xml:space="preserve"> </w:t>
      </w:r>
      <w:r w:rsidRPr="00085833">
        <w:rPr>
          <w:rtl/>
        </w:rPr>
        <w:t>والاتصالات</w:t>
      </w:r>
      <w:r w:rsidR="002D73A0">
        <w:rPr>
          <w:rtl/>
        </w:rPr>
        <w:t xml:space="preserve">.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1D0F8D">
        <w:rPr>
          <w:rtl/>
        </w:rPr>
        <w:t>١٩-</w:t>
      </w:r>
      <w:r w:rsidRPr="00085833">
        <w:rPr>
          <w:b/>
          <w:bCs/>
        </w:rPr>
        <w:tab/>
      </w:r>
      <w:r w:rsidRPr="00085833">
        <w:rPr>
          <w:b/>
          <w:bCs/>
          <w:rtl/>
        </w:rPr>
        <w:t>تشير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تعليقها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رقم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٢(٢٠١٤)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بشأن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إمكانية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الوصول،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يلي:</w:t>
      </w:r>
      <w:r w:rsidR="002D73A0">
        <w:rPr>
          <w:b/>
          <w:bCs/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</w:r>
      <w:r w:rsidRPr="00085833">
        <w:rPr>
          <w:b/>
          <w:bCs/>
          <w:rtl/>
        </w:rPr>
        <w:t>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الفعالية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تنفيذ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اللوائح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المتعلقة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بإمكانية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الوصول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المباني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ووسائل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النقل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أنحاء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المناطق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الفقيرة،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وإقرار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كود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تطبيق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التصميم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العمراني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العالمي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دون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تأخير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مبرر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له،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ووضع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آلياتٍ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للرصد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وإنفاذها،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وفرض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عقوبات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بشأن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عدم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الامتثال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للوائح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المتعلقة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بإمكانية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الوصول؛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rPr>
          <w:rtl/>
        </w:rPr>
        <w:tab/>
      </w:r>
      <w:r w:rsidRPr="00085833">
        <w:rPr>
          <w:b/>
          <w:bCs/>
          <w:rtl/>
        </w:rPr>
        <w:t>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إمكانية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الوصول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الكامل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وسائل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النقل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والهياكل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الأساسية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والخاصة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والخدمات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المقدمة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أو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المفتوحة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للجمهور،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ولا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سيما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تعلق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بالتعليم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lastRenderedPageBreak/>
        <w:t>والصحة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والعمالة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والأعمال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المصرفية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والترفيه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والأنشطة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الثقافية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والرياضية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بطرق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اعتماد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خطة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عمل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لتيسير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إمكانية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الوصول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تخصص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لها</w:t>
      </w:r>
      <w:r w:rsidR="006A04DC">
        <w:rPr>
          <w:rFonts w:hint="eastAsia"/>
          <w:b/>
          <w:bCs/>
          <w:rtl/>
        </w:rPr>
        <w:t> </w:t>
      </w:r>
      <w:r w:rsidRPr="00085833">
        <w:rPr>
          <w:b/>
          <w:bCs/>
          <w:rtl/>
        </w:rPr>
        <w:t>الموارد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الكافية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تحديد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الإطار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الزمني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ومعايير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الرصد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والتقييم؛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(ج)</w:t>
      </w:r>
      <w:r w:rsidRPr="00085833">
        <w:tab/>
      </w:r>
      <w:r w:rsidRPr="00085833">
        <w:rPr>
          <w:b/>
          <w:bCs/>
          <w:rtl/>
        </w:rPr>
        <w:t>إزالة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الحواجز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تحول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دون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وصول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تكنولوجيا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المعلومات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والاتصالات،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بطرق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إقرار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الإطار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الوطني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لتيسير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الدخول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الشبكة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الإلكترونية،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وتوسيع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نطاق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استخدام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لأنواع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التكنولوجيا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المعززة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والبديلة،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والتشجيع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استخدام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وسائل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الاتصال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المنخفضة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التكلفة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>.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الحق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الحياة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١٠)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٢٠-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ممارسة</w:t>
      </w:r>
      <w:r w:rsidR="002D73A0">
        <w:rPr>
          <w:rtl/>
        </w:rPr>
        <w:t xml:space="preserve"> </w:t>
      </w:r>
      <w:r w:rsidRPr="00085833">
        <w:rPr>
          <w:rtl/>
        </w:rPr>
        <w:t>عقوبة</w:t>
      </w:r>
      <w:r w:rsidR="002D73A0">
        <w:rPr>
          <w:rtl/>
        </w:rPr>
        <w:t xml:space="preserve"> </w:t>
      </w:r>
      <w:r w:rsidRPr="00085833">
        <w:rPr>
          <w:rtl/>
        </w:rPr>
        <w:t>الإعدام</w:t>
      </w:r>
      <w:r w:rsidR="002D73A0">
        <w:rPr>
          <w:rtl/>
        </w:rPr>
        <w:t xml:space="preserve"> </w:t>
      </w:r>
      <w:r w:rsidRPr="00085833">
        <w:rPr>
          <w:rtl/>
        </w:rPr>
        <w:t>ومدى</w:t>
      </w:r>
      <w:r w:rsidR="002D73A0">
        <w:rPr>
          <w:rtl/>
        </w:rPr>
        <w:t xml:space="preserve"> </w:t>
      </w:r>
      <w:r w:rsidRPr="00085833">
        <w:rPr>
          <w:rtl/>
        </w:rPr>
        <w:t>مشروعيتها</w:t>
      </w:r>
      <w:r w:rsidR="002D73A0">
        <w:rPr>
          <w:rtl/>
        </w:rPr>
        <w:t xml:space="preserve"> </w:t>
      </w:r>
      <w:r w:rsidRPr="00085833">
        <w:rPr>
          <w:rtl/>
        </w:rPr>
        <w:t>وإزاء</w:t>
      </w:r>
      <w:r w:rsidR="002D73A0">
        <w:rPr>
          <w:rtl/>
        </w:rPr>
        <w:t xml:space="preserve"> </w:t>
      </w:r>
      <w:r w:rsidRPr="00085833">
        <w:rPr>
          <w:rtl/>
        </w:rPr>
        <w:t>إعدام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الدولة</w:t>
      </w:r>
      <w:r w:rsidR="002D73A0">
        <w:rPr>
          <w:rtl/>
        </w:rPr>
        <w:t xml:space="preserve"> </w:t>
      </w:r>
      <w:r w:rsidRPr="00085833">
        <w:rPr>
          <w:rtl/>
        </w:rPr>
        <w:t>الطرف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دون</w:t>
      </w:r>
      <w:r w:rsidR="002D73A0">
        <w:rPr>
          <w:rtl/>
        </w:rPr>
        <w:t xml:space="preserve"> </w:t>
      </w:r>
      <w:r w:rsidRPr="00085833">
        <w:rPr>
          <w:rtl/>
        </w:rPr>
        <w:t>مراعاة</w:t>
      </w:r>
      <w:r w:rsidR="002D73A0">
        <w:rPr>
          <w:rtl/>
        </w:rPr>
        <w:t xml:space="preserve"> </w:t>
      </w:r>
      <w:r w:rsidRPr="00085833">
        <w:rPr>
          <w:rtl/>
        </w:rPr>
        <w:t>للحدود</w:t>
      </w:r>
      <w:r w:rsidR="002D73A0">
        <w:rPr>
          <w:rtl/>
        </w:rPr>
        <w:t xml:space="preserve"> </w:t>
      </w:r>
      <w:r w:rsidRPr="00085833">
        <w:rPr>
          <w:rtl/>
        </w:rPr>
        <w:t>المعترف</w:t>
      </w:r>
      <w:r w:rsidR="002D73A0">
        <w:rPr>
          <w:rtl/>
        </w:rPr>
        <w:t xml:space="preserve"> </w:t>
      </w:r>
      <w:r w:rsidRPr="00085833">
        <w:rPr>
          <w:rtl/>
        </w:rPr>
        <w:t>بها</w:t>
      </w:r>
      <w:r w:rsidR="002D73A0">
        <w:rPr>
          <w:rtl/>
        </w:rPr>
        <w:t xml:space="preserve"> </w:t>
      </w:r>
      <w:r w:rsidRPr="00085833">
        <w:rPr>
          <w:rtl/>
        </w:rPr>
        <w:t>بموجب</w:t>
      </w:r>
      <w:r w:rsidR="002D73A0">
        <w:rPr>
          <w:rtl/>
        </w:rPr>
        <w:t xml:space="preserve"> </w:t>
      </w:r>
      <w:r w:rsidRPr="00085833">
        <w:rPr>
          <w:rtl/>
        </w:rPr>
        <w:t>القانون</w:t>
      </w:r>
      <w:r w:rsidR="00A4138E">
        <w:rPr>
          <w:rFonts w:hint="eastAsia"/>
          <w:rtl/>
        </w:rPr>
        <w:t> </w:t>
      </w:r>
      <w:r w:rsidRPr="00085833">
        <w:rPr>
          <w:rtl/>
        </w:rPr>
        <w:t>الدولي</w:t>
      </w:r>
      <w:r w:rsidR="002D73A0">
        <w:rPr>
          <w:rtl/>
        </w:rPr>
        <w:t>.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rPr>
          <w:rtl/>
        </w:rPr>
        <w:t>٢١-</w:t>
      </w:r>
      <w:r w:rsidRPr="00085833">
        <w:tab/>
      </w:r>
      <w:r w:rsidRPr="00085833">
        <w:rPr>
          <w:b/>
          <w:bCs/>
          <w:rtl/>
        </w:rPr>
        <w:t>تحث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إلغاء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عقوبة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الإعدام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ووقف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تنفيذ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الإعدام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العقلية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أو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الذهنية،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وفق</w:t>
      </w:r>
      <w:r w:rsidR="00437D65">
        <w:rPr>
          <w:b/>
          <w:bCs/>
          <w:rtl/>
        </w:rPr>
        <w:t>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للحدود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المقررة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بموجب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القانون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الدولي</w:t>
      </w:r>
      <w:r w:rsidR="002D73A0">
        <w:rPr>
          <w:rtl/>
        </w:rPr>
        <w:t xml:space="preserve">. </w:t>
      </w:r>
      <w:r w:rsidRPr="00085833">
        <w:rPr>
          <w:b/>
          <w:bCs/>
          <w:rtl/>
        </w:rPr>
        <w:t>وتوصي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أيضاً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بالتصديق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البروتوكول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الاختياري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الثاني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الملحق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بالعهد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بالحقوق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المدنية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والسياسية،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الهادف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إلغاء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عقوبة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الإعدام</w:t>
      </w:r>
      <w:r w:rsidR="002D73A0">
        <w:rPr>
          <w:rtl/>
        </w:rPr>
        <w:t>.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حالات</w:t>
      </w:r>
      <w:r w:rsidR="002D73A0">
        <w:rPr>
          <w:rtl/>
        </w:rPr>
        <w:t xml:space="preserve"> </w:t>
      </w:r>
      <w:r w:rsidRPr="00085833">
        <w:rPr>
          <w:rtl/>
        </w:rPr>
        <w:t>الخطر</w:t>
      </w:r>
      <w:r w:rsidR="002D73A0">
        <w:rPr>
          <w:rtl/>
        </w:rPr>
        <w:t xml:space="preserve"> </w:t>
      </w:r>
      <w:r w:rsidRPr="00085833">
        <w:rPr>
          <w:rtl/>
        </w:rPr>
        <w:t>والطوارئ</w:t>
      </w:r>
      <w:r w:rsidR="002D73A0">
        <w:rPr>
          <w:rtl/>
        </w:rPr>
        <w:t xml:space="preserve"> </w:t>
      </w:r>
      <w:r w:rsidRPr="00085833">
        <w:rPr>
          <w:rtl/>
        </w:rPr>
        <w:t>الإنسانية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١١)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٢٢-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يلي: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  <w:t>عدم</w:t>
      </w:r>
      <w:r w:rsidR="002D73A0">
        <w:rPr>
          <w:rtl/>
        </w:rPr>
        <w:t xml:space="preserve"> </w:t>
      </w:r>
      <w:r w:rsidRPr="00085833">
        <w:rPr>
          <w:rtl/>
        </w:rPr>
        <w:t>وجود</w:t>
      </w:r>
      <w:r w:rsidR="002D73A0">
        <w:rPr>
          <w:rtl/>
        </w:rPr>
        <w:t xml:space="preserve"> </w:t>
      </w:r>
      <w:r w:rsidRPr="00085833">
        <w:rPr>
          <w:rtl/>
        </w:rPr>
        <w:t>استراتيجية</w:t>
      </w:r>
      <w:r w:rsidR="002D73A0">
        <w:rPr>
          <w:rtl/>
        </w:rPr>
        <w:t xml:space="preserve"> </w:t>
      </w:r>
      <w:r w:rsidRPr="00085833">
        <w:rPr>
          <w:rtl/>
        </w:rPr>
        <w:t>محددة</w:t>
      </w:r>
      <w:r w:rsidR="002D73A0">
        <w:rPr>
          <w:rtl/>
        </w:rPr>
        <w:t xml:space="preserve"> </w:t>
      </w:r>
      <w:r w:rsidRPr="00085833">
        <w:rPr>
          <w:rtl/>
        </w:rPr>
        <w:t>والبروتوكولات</w:t>
      </w:r>
      <w:r w:rsidR="002D73A0">
        <w:rPr>
          <w:rtl/>
        </w:rPr>
        <w:t xml:space="preserve"> </w:t>
      </w:r>
      <w:r w:rsidRPr="00085833">
        <w:rPr>
          <w:rtl/>
        </w:rPr>
        <w:t>والأدوات</w:t>
      </w:r>
      <w:r w:rsidR="002D73A0">
        <w:rPr>
          <w:rtl/>
        </w:rPr>
        <w:t xml:space="preserve"> </w:t>
      </w:r>
      <w:r w:rsidRPr="00085833">
        <w:rPr>
          <w:rtl/>
        </w:rPr>
        <w:t>اللازمة</w:t>
      </w:r>
      <w:r w:rsidR="002D73A0">
        <w:rPr>
          <w:rtl/>
        </w:rPr>
        <w:t xml:space="preserve"> </w:t>
      </w:r>
      <w:r w:rsidRPr="00085833">
        <w:rPr>
          <w:rtl/>
        </w:rPr>
        <w:t>لحماية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ومساعدتهم</w:t>
      </w:r>
      <w:r w:rsidR="002D73A0">
        <w:rPr>
          <w:rtl/>
        </w:rPr>
        <w:t xml:space="preserve"> </w:t>
      </w:r>
      <w:r w:rsidRPr="00085833">
        <w:rPr>
          <w:rtl/>
        </w:rPr>
        <w:t>وإشراكهم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حالات</w:t>
      </w:r>
      <w:r w:rsidR="002D73A0">
        <w:rPr>
          <w:rtl/>
        </w:rPr>
        <w:t xml:space="preserve"> </w:t>
      </w:r>
      <w:r w:rsidRPr="00085833">
        <w:rPr>
          <w:rtl/>
        </w:rPr>
        <w:t>الخطر</w:t>
      </w:r>
      <w:r w:rsidR="002D73A0">
        <w:rPr>
          <w:rtl/>
        </w:rPr>
        <w:t xml:space="preserve"> </w:t>
      </w:r>
      <w:r w:rsidRPr="00085833">
        <w:rPr>
          <w:rtl/>
        </w:rPr>
        <w:t>والطوارئ</w:t>
      </w:r>
      <w:r w:rsidR="002D73A0">
        <w:rPr>
          <w:rtl/>
        </w:rPr>
        <w:t xml:space="preserve"> </w:t>
      </w:r>
      <w:r w:rsidRPr="00085833">
        <w:rPr>
          <w:rtl/>
        </w:rPr>
        <w:t>الإنسانية؛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tab/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وجود</w:t>
      </w:r>
      <w:r w:rsidR="002D73A0">
        <w:rPr>
          <w:rtl/>
        </w:rPr>
        <w:t xml:space="preserve"> </w:t>
      </w:r>
      <w:r w:rsidRPr="00085833">
        <w:rPr>
          <w:rtl/>
        </w:rPr>
        <w:t>معلومات</w:t>
      </w:r>
      <w:r w:rsidR="002D73A0">
        <w:rPr>
          <w:rtl/>
        </w:rPr>
        <w:t xml:space="preserve"> </w:t>
      </w:r>
      <w:r w:rsidRPr="00085833">
        <w:rPr>
          <w:rtl/>
        </w:rPr>
        <w:t>بشأن</w:t>
      </w:r>
      <w:r w:rsidR="002D73A0">
        <w:rPr>
          <w:rtl/>
        </w:rPr>
        <w:t xml:space="preserve"> </w:t>
      </w:r>
      <w:r w:rsidRPr="00085833">
        <w:rPr>
          <w:rtl/>
        </w:rPr>
        <w:t>كيفية</w:t>
      </w:r>
      <w:r w:rsidR="002D73A0">
        <w:rPr>
          <w:rtl/>
        </w:rPr>
        <w:t xml:space="preserve"> </w:t>
      </w:r>
      <w:r w:rsidRPr="00085833">
        <w:rPr>
          <w:rtl/>
        </w:rPr>
        <w:t>تيسير</w:t>
      </w:r>
      <w:r w:rsidR="002D73A0">
        <w:rPr>
          <w:rtl/>
        </w:rPr>
        <w:t xml:space="preserve"> </w:t>
      </w:r>
      <w:r w:rsidRPr="00085833">
        <w:rPr>
          <w:rtl/>
        </w:rPr>
        <w:t>تقديم</w:t>
      </w:r>
      <w:r w:rsidR="002D73A0">
        <w:rPr>
          <w:rtl/>
        </w:rPr>
        <w:t xml:space="preserve"> </w:t>
      </w:r>
      <w:r w:rsidRPr="00085833">
        <w:rPr>
          <w:rtl/>
        </w:rPr>
        <w:t>المساعدة</w:t>
      </w:r>
      <w:r w:rsidR="002D73A0">
        <w:rPr>
          <w:rtl/>
        </w:rPr>
        <w:t xml:space="preserve"> </w:t>
      </w:r>
      <w:r w:rsidRPr="00085833">
        <w:rPr>
          <w:rtl/>
        </w:rPr>
        <w:t>الإنسانية</w:t>
      </w:r>
      <w:r w:rsidR="002D73A0">
        <w:rPr>
          <w:rtl/>
        </w:rPr>
        <w:t xml:space="preserve"> </w:t>
      </w:r>
      <w:r w:rsidRPr="00085833">
        <w:rPr>
          <w:rtl/>
        </w:rPr>
        <w:t>للأشخاص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الإعاقة،</w:t>
      </w:r>
      <w:r w:rsidR="002D73A0">
        <w:rPr>
          <w:rtl/>
        </w:rPr>
        <w:t xml:space="preserve"> </w:t>
      </w:r>
      <w:r w:rsidRPr="00085833">
        <w:rPr>
          <w:rtl/>
        </w:rPr>
        <w:t>بما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ذلك</w:t>
      </w:r>
      <w:r w:rsidR="002D73A0">
        <w:rPr>
          <w:rtl/>
        </w:rPr>
        <w:t xml:space="preserve"> </w:t>
      </w:r>
      <w:r w:rsidRPr="00085833">
        <w:rPr>
          <w:rtl/>
        </w:rPr>
        <w:t>الأنظمة</w:t>
      </w:r>
      <w:r w:rsidR="002D73A0">
        <w:rPr>
          <w:rtl/>
        </w:rPr>
        <w:t xml:space="preserve"> </w:t>
      </w:r>
      <w:r w:rsidRPr="00085833">
        <w:rPr>
          <w:rtl/>
        </w:rPr>
        <w:t>الخاصة</w:t>
      </w:r>
      <w:r w:rsidR="002D73A0">
        <w:rPr>
          <w:rtl/>
        </w:rPr>
        <w:t xml:space="preserve"> </w:t>
      </w:r>
      <w:r w:rsidRPr="00085833">
        <w:rPr>
          <w:rtl/>
        </w:rPr>
        <w:t>بالإجلاء</w:t>
      </w:r>
      <w:r w:rsidR="002D73A0">
        <w:rPr>
          <w:rtl/>
        </w:rPr>
        <w:t xml:space="preserve"> </w:t>
      </w:r>
      <w:r w:rsidRPr="00085833">
        <w:rPr>
          <w:rtl/>
        </w:rPr>
        <w:t>والنقل</w:t>
      </w:r>
      <w:r w:rsidR="002D73A0">
        <w:rPr>
          <w:rtl/>
        </w:rPr>
        <w:t xml:space="preserve"> </w:t>
      </w:r>
      <w:r w:rsidRPr="00085833">
        <w:rPr>
          <w:rtl/>
        </w:rPr>
        <w:t>والإيواء</w:t>
      </w:r>
      <w:r w:rsidR="002D73A0">
        <w:rPr>
          <w:rtl/>
        </w:rPr>
        <w:t xml:space="preserve"> </w:t>
      </w:r>
      <w:r w:rsidRPr="00085833">
        <w:rPr>
          <w:rtl/>
        </w:rPr>
        <w:t>والأجهزة</w:t>
      </w:r>
      <w:r w:rsidR="002D73A0">
        <w:rPr>
          <w:rtl/>
        </w:rPr>
        <w:t xml:space="preserve"> </w:t>
      </w:r>
      <w:r w:rsidRPr="00085833">
        <w:rPr>
          <w:rtl/>
        </w:rPr>
        <w:t>المساعدة</w:t>
      </w:r>
      <w:r w:rsidR="002D73A0">
        <w:rPr>
          <w:rtl/>
        </w:rPr>
        <w:t>.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rPr>
          <w:rtl/>
        </w:rPr>
        <w:t>٢٣-</w:t>
      </w:r>
      <w:r w:rsidRPr="00085833">
        <w:tab/>
      </w:r>
      <w:r w:rsidRPr="00085833">
        <w:rPr>
          <w:b/>
          <w:bCs/>
          <w:rtl/>
        </w:rPr>
        <w:t>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يلي: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E72C76">
        <w:tab/>
      </w:r>
      <w:r w:rsidRPr="00E72C76">
        <w:rPr>
          <w:rtl/>
        </w:rPr>
        <w:t>(أ)</w:t>
      </w:r>
      <w:r w:rsidRPr="00E72C76">
        <w:rPr>
          <w:rtl/>
        </w:rPr>
        <w:tab/>
      </w:r>
      <w:r w:rsidRPr="00085833">
        <w:rPr>
          <w:b/>
          <w:bCs/>
          <w:rtl/>
        </w:rPr>
        <w:t>العمل،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بمشاركة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منظمات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إعداد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وإقرار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استراتيجية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وبروتوكولات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شاملة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بشأن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حالات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الطوارئ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والحد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مخاطر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الكوارث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تستوعب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وتتيح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إمكانية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الاستفادة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بالكامل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حالات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الخطر،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تمشي</w:t>
      </w:r>
      <w:r w:rsidR="00437D65">
        <w:rPr>
          <w:b/>
          <w:bCs/>
          <w:rtl/>
        </w:rPr>
        <w:t>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إطار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سينداي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للحد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مخاطر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الكوارث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٢٠١٥</w:t>
      </w:r>
      <w:r>
        <w:rPr>
          <w:b/>
          <w:bCs/>
          <w:rtl/>
        </w:rPr>
        <w:t>-</w:t>
      </w:r>
      <w:r w:rsidRPr="00085833">
        <w:rPr>
          <w:b/>
          <w:bCs/>
          <w:rtl/>
        </w:rPr>
        <w:t>٢٠٣٠؛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tab/>
      </w:r>
      <w:r w:rsidRPr="00085833">
        <w:rPr>
          <w:b/>
          <w:bCs/>
          <w:rtl/>
        </w:rPr>
        <w:t>اتخاذ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تدابير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تكفل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تقديم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المعلومات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أنظمة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الإجلاء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والنقل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والإيواء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والأجهزة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المساعدة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حالات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الخطر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والطوارئ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باستعمال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الأشكال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السهلة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المنال</w:t>
      </w:r>
      <w:r w:rsidR="002D73A0">
        <w:rPr>
          <w:b/>
          <w:bCs/>
          <w:rtl/>
        </w:rPr>
        <w:t>.</w:t>
      </w:r>
    </w:p>
    <w:p w:rsidR="00E72C76" w:rsidRPr="00085833" w:rsidRDefault="00E72C76" w:rsidP="00870054">
      <w:pPr>
        <w:pStyle w:val="H23GA"/>
        <w:pageBreakBefore/>
        <w:spacing w:before="240"/>
        <w:rPr>
          <w:rtl/>
          <w:lang w:val="ar-SA" w:eastAsia="zh-TW"/>
        </w:rPr>
      </w:pPr>
      <w:r w:rsidRPr="00085833">
        <w:lastRenderedPageBreak/>
        <w:tab/>
      </w:r>
      <w:r w:rsidRPr="00085833">
        <w:tab/>
      </w:r>
      <w:r w:rsidRPr="00085833">
        <w:rPr>
          <w:rtl/>
        </w:rPr>
        <w:t>الاعتـراف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قدم</w:t>
      </w:r>
      <w:r w:rsidR="002D73A0">
        <w:rPr>
          <w:rtl/>
        </w:rPr>
        <w:t xml:space="preserve"> </w:t>
      </w:r>
      <w:r w:rsidRPr="00085833">
        <w:rPr>
          <w:rtl/>
        </w:rPr>
        <w:t>المساواة</w:t>
      </w:r>
      <w:r w:rsidR="002D73A0">
        <w:rPr>
          <w:rtl/>
        </w:rPr>
        <w:t xml:space="preserve"> </w:t>
      </w:r>
      <w:r w:rsidRPr="00085833">
        <w:rPr>
          <w:rtl/>
        </w:rPr>
        <w:t>أمام</w:t>
      </w:r>
      <w:r w:rsidR="002D73A0">
        <w:rPr>
          <w:rtl/>
        </w:rPr>
        <w:t xml:space="preserve"> </w:t>
      </w:r>
      <w:r w:rsidRPr="00085833">
        <w:rPr>
          <w:rtl/>
        </w:rPr>
        <w:t>القانون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١٢)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٢٤-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القيود</w:t>
      </w:r>
      <w:r w:rsidR="002D73A0">
        <w:rPr>
          <w:rtl/>
        </w:rPr>
        <w:t xml:space="preserve"> </w:t>
      </w:r>
      <w:r w:rsidRPr="00085833">
        <w:rPr>
          <w:rtl/>
        </w:rPr>
        <w:t>الواردة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التشريعات</w:t>
      </w:r>
      <w:r w:rsidR="002D73A0">
        <w:rPr>
          <w:rtl/>
        </w:rPr>
        <w:t xml:space="preserve"> </w:t>
      </w:r>
      <w:r w:rsidRPr="00085833">
        <w:rPr>
          <w:rtl/>
        </w:rPr>
        <w:t>بشأن</w:t>
      </w:r>
      <w:r w:rsidR="002D73A0">
        <w:rPr>
          <w:rtl/>
        </w:rPr>
        <w:t xml:space="preserve"> </w:t>
      </w:r>
      <w:r w:rsidRPr="00085833">
        <w:rPr>
          <w:rtl/>
        </w:rPr>
        <w:t>المساواة</w:t>
      </w:r>
      <w:r w:rsidR="002D73A0">
        <w:rPr>
          <w:rtl/>
        </w:rPr>
        <w:t xml:space="preserve"> </w:t>
      </w:r>
      <w:r w:rsidRPr="00085833">
        <w:rPr>
          <w:rtl/>
        </w:rPr>
        <w:t>أمام</w:t>
      </w:r>
      <w:r w:rsidR="002D73A0">
        <w:rPr>
          <w:rtl/>
        </w:rPr>
        <w:t xml:space="preserve"> </w:t>
      </w:r>
      <w:r w:rsidRPr="00085833">
        <w:rPr>
          <w:rtl/>
        </w:rPr>
        <w:t>القانون،</w:t>
      </w:r>
      <w:r w:rsidR="002D73A0">
        <w:rPr>
          <w:rtl/>
        </w:rPr>
        <w:t xml:space="preserve"> </w:t>
      </w:r>
      <w:r w:rsidRPr="00085833">
        <w:rPr>
          <w:rtl/>
        </w:rPr>
        <w:t>وإزاء</w:t>
      </w:r>
      <w:r w:rsidR="00F44FF8">
        <w:rPr>
          <w:rFonts w:hint="eastAsia"/>
          <w:rtl/>
        </w:rPr>
        <w:t> 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يلي: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  <w:t>إدراج</w:t>
      </w:r>
      <w:r w:rsidR="002D73A0">
        <w:rPr>
          <w:rtl/>
        </w:rPr>
        <w:t xml:space="preserve"> </w:t>
      </w:r>
      <w:r w:rsidRPr="00085833">
        <w:rPr>
          <w:rtl/>
        </w:rPr>
        <w:t>الأحكام</w:t>
      </w:r>
      <w:r w:rsidR="002D73A0">
        <w:rPr>
          <w:rtl/>
        </w:rPr>
        <w:t xml:space="preserve"> </w:t>
      </w:r>
      <w:r w:rsidRPr="00085833">
        <w:rPr>
          <w:rtl/>
        </w:rPr>
        <w:t>التي</w:t>
      </w:r>
      <w:r w:rsidR="002D73A0">
        <w:rPr>
          <w:rtl/>
        </w:rPr>
        <w:t xml:space="preserve"> </w:t>
      </w:r>
      <w:r w:rsidRPr="00085833">
        <w:rPr>
          <w:rtl/>
        </w:rPr>
        <w:t>تنص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اتخاذ</w:t>
      </w:r>
      <w:r w:rsidR="002D73A0">
        <w:rPr>
          <w:rtl/>
        </w:rPr>
        <w:t xml:space="preserve"> </w:t>
      </w:r>
      <w:r w:rsidRPr="00085833">
        <w:rPr>
          <w:rtl/>
        </w:rPr>
        <w:t>القرارات</w:t>
      </w:r>
      <w:r w:rsidR="002D73A0">
        <w:rPr>
          <w:rtl/>
        </w:rPr>
        <w:t xml:space="preserve"> </w:t>
      </w:r>
      <w:r w:rsidRPr="00085833">
        <w:rPr>
          <w:rtl/>
        </w:rPr>
        <w:t>نيابة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الإعاقة،</w:t>
      </w:r>
      <w:r w:rsidR="002D73A0">
        <w:rPr>
          <w:rtl/>
        </w:rPr>
        <w:t xml:space="preserve"> </w:t>
      </w:r>
      <w:r w:rsidRPr="00085833">
        <w:rPr>
          <w:rtl/>
        </w:rPr>
        <w:t>و</w:t>
      </w:r>
      <w:r w:rsidR="00437D65">
        <w:rPr>
          <w:rtl/>
        </w:rPr>
        <w:t>لا</w:t>
      </w:r>
      <w:r w:rsidR="002D73A0">
        <w:rPr>
          <w:rtl/>
        </w:rPr>
        <w:t xml:space="preserve"> </w:t>
      </w:r>
      <w:r w:rsidR="00437D65">
        <w:rPr>
          <w:rtl/>
        </w:rPr>
        <w:t>سيما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العقلية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tl/>
        </w:rPr>
        <w:t xml:space="preserve"> </w:t>
      </w:r>
      <w:r w:rsidRPr="00085833">
        <w:rPr>
          <w:rtl/>
        </w:rPr>
        <w:t>الذهنية،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جملة</w:t>
      </w:r>
      <w:r w:rsidR="002D73A0">
        <w:rPr>
          <w:rtl/>
        </w:rPr>
        <w:t xml:space="preserve"> </w:t>
      </w:r>
      <w:r w:rsidRPr="00085833">
        <w:rPr>
          <w:rtl/>
        </w:rPr>
        <w:t>مواد</w:t>
      </w:r>
      <w:r w:rsidR="002D73A0">
        <w:rPr>
          <w:rtl/>
        </w:rPr>
        <w:t xml:space="preserve"> </w:t>
      </w:r>
      <w:r w:rsidRPr="00085833">
        <w:rPr>
          <w:rtl/>
        </w:rPr>
        <w:t>منها،</w:t>
      </w:r>
      <w:r w:rsidR="002D73A0">
        <w:rPr>
          <w:rtl/>
        </w:rPr>
        <w:t xml:space="preserve"> </w:t>
      </w:r>
      <w:r w:rsidRPr="00085833">
        <w:rPr>
          <w:rtl/>
        </w:rPr>
        <w:t>المادة</w:t>
      </w:r>
      <w:r w:rsidR="002D73A0">
        <w:rPr>
          <w:rtl/>
        </w:rPr>
        <w:t xml:space="preserve"> </w:t>
      </w:r>
      <w:r w:rsidRPr="00085833">
        <w:rPr>
          <w:rtl/>
        </w:rPr>
        <w:t>١٠٩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القانون</w:t>
      </w:r>
      <w:r w:rsidR="002D73A0">
        <w:rPr>
          <w:rtl/>
        </w:rPr>
        <w:t xml:space="preserve"> </w:t>
      </w:r>
      <w:r w:rsidRPr="00085833">
        <w:rPr>
          <w:rtl/>
        </w:rPr>
        <w:t>المدني،</w:t>
      </w:r>
      <w:r w:rsidR="002D73A0">
        <w:rPr>
          <w:rtl/>
        </w:rPr>
        <w:t xml:space="preserve"> </w:t>
      </w:r>
      <w:r w:rsidRPr="00085833">
        <w:rPr>
          <w:rtl/>
        </w:rPr>
        <w:t>وما</w:t>
      </w:r>
      <w:r w:rsidR="002D73A0">
        <w:rPr>
          <w:rtl/>
        </w:rPr>
        <w:t xml:space="preserve"> </w:t>
      </w:r>
      <w:r w:rsidRPr="00085833">
        <w:rPr>
          <w:rtl/>
        </w:rPr>
        <w:t>تسفر</w:t>
      </w:r>
      <w:r w:rsidR="002D73A0">
        <w:rPr>
          <w:rtl/>
        </w:rPr>
        <w:t xml:space="preserve"> </w:t>
      </w:r>
      <w:r w:rsidRPr="00085833">
        <w:rPr>
          <w:rtl/>
        </w:rPr>
        <w:t>عنه</w:t>
      </w:r>
      <w:r w:rsidR="002D73A0">
        <w:rPr>
          <w:rtl/>
        </w:rPr>
        <w:t xml:space="preserve"> </w:t>
      </w:r>
      <w:r w:rsidRPr="00085833">
        <w:rPr>
          <w:rtl/>
        </w:rPr>
        <w:t>هذه</w:t>
      </w:r>
      <w:r w:rsidR="002D73A0">
        <w:rPr>
          <w:rtl/>
        </w:rPr>
        <w:t xml:space="preserve"> </w:t>
      </w:r>
      <w:r w:rsidRPr="00085833">
        <w:rPr>
          <w:rtl/>
        </w:rPr>
        <w:t>الأحكام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حرمان</w:t>
      </w:r>
      <w:r w:rsidR="002D73A0">
        <w:rPr>
          <w:rtl/>
        </w:rPr>
        <w:t xml:space="preserve"> </w:t>
      </w:r>
      <w:r w:rsidRPr="00085833">
        <w:rPr>
          <w:rtl/>
        </w:rPr>
        <w:t>للأشخاص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أهليتهم</w:t>
      </w:r>
      <w:r w:rsidR="002D73A0">
        <w:rPr>
          <w:rtl/>
        </w:rPr>
        <w:t xml:space="preserve"> </w:t>
      </w:r>
      <w:r w:rsidRPr="00085833">
        <w:rPr>
          <w:rtl/>
        </w:rPr>
        <w:t>القانونية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دون</w:t>
      </w:r>
      <w:r w:rsidR="002D73A0">
        <w:rPr>
          <w:rtl/>
        </w:rPr>
        <w:t xml:space="preserve"> </w:t>
      </w:r>
      <w:r w:rsidRPr="00085833">
        <w:rPr>
          <w:rtl/>
        </w:rPr>
        <w:t>أن</w:t>
      </w:r>
      <w:r w:rsidR="002D73A0">
        <w:rPr>
          <w:rtl/>
        </w:rPr>
        <w:t xml:space="preserve"> </w:t>
      </w:r>
      <w:r w:rsidRPr="00085833">
        <w:rPr>
          <w:rtl/>
        </w:rPr>
        <w:t>توفر</w:t>
      </w:r>
      <w:r w:rsidR="002D73A0">
        <w:rPr>
          <w:rtl/>
        </w:rPr>
        <w:t xml:space="preserve"> </w:t>
      </w:r>
      <w:r w:rsidRPr="00085833">
        <w:rPr>
          <w:rtl/>
        </w:rPr>
        <w:t>لهم</w:t>
      </w:r>
      <w:r w:rsidR="002D73A0">
        <w:rPr>
          <w:rtl/>
        </w:rPr>
        <w:t xml:space="preserve"> </w:t>
      </w:r>
      <w:r w:rsidRPr="00085833">
        <w:rPr>
          <w:rtl/>
        </w:rPr>
        <w:t>تدابير</w:t>
      </w:r>
      <w:r w:rsidR="002D73A0">
        <w:rPr>
          <w:rtl/>
        </w:rPr>
        <w:t xml:space="preserve"> </w:t>
      </w:r>
      <w:r w:rsidRPr="00085833">
        <w:rPr>
          <w:rtl/>
        </w:rPr>
        <w:t>كافية</w:t>
      </w:r>
      <w:r w:rsidR="002D73A0">
        <w:rPr>
          <w:rtl/>
        </w:rPr>
        <w:t xml:space="preserve"> </w:t>
      </w:r>
      <w:r w:rsidRPr="00085833">
        <w:rPr>
          <w:rtl/>
        </w:rPr>
        <w:t>لدعمهم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اتخاذ</w:t>
      </w:r>
      <w:r w:rsidR="002D73A0">
        <w:rPr>
          <w:rtl/>
        </w:rPr>
        <w:t xml:space="preserve"> </w:t>
      </w:r>
      <w:r w:rsidRPr="00085833">
        <w:rPr>
          <w:rtl/>
        </w:rPr>
        <w:t>القرارات؛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tab/>
      </w:r>
      <w:r w:rsidRPr="00085833">
        <w:rPr>
          <w:rtl/>
        </w:rPr>
        <w:t>وجود</w:t>
      </w:r>
      <w:r w:rsidR="002D73A0">
        <w:rPr>
          <w:rtl/>
        </w:rPr>
        <w:t xml:space="preserve"> </w:t>
      </w:r>
      <w:r w:rsidRPr="00085833">
        <w:rPr>
          <w:rtl/>
        </w:rPr>
        <w:t>حواجز</w:t>
      </w:r>
      <w:r w:rsidR="002D73A0">
        <w:rPr>
          <w:rtl/>
        </w:rPr>
        <w:t xml:space="preserve"> </w:t>
      </w:r>
      <w:r w:rsidRPr="00085833">
        <w:rPr>
          <w:rtl/>
        </w:rPr>
        <w:t>تمنع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ممارسة</w:t>
      </w:r>
      <w:r w:rsidR="002D73A0">
        <w:rPr>
          <w:rtl/>
        </w:rPr>
        <w:t xml:space="preserve"> </w:t>
      </w:r>
      <w:r w:rsidRPr="00085833">
        <w:rPr>
          <w:rtl/>
        </w:rPr>
        <w:t>أهليتهم</w:t>
      </w:r>
      <w:r w:rsidR="002D73A0">
        <w:rPr>
          <w:rtl/>
        </w:rPr>
        <w:t xml:space="preserve"> </w:t>
      </w:r>
      <w:r w:rsidRPr="00085833">
        <w:rPr>
          <w:rtl/>
        </w:rPr>
        <w:t>القانونية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أكمل</w:t>
      </w:r>
      <w:r w:rsidR="002D73A0">
        <w:rPr>
          <w:rtl/>
        </w:rPr>
        <w:t xml:space="preserve"> </w:t>
      </w:r>
      <w:r w:rsidRPr="00085833">
        <w:rPr>
          <w:rtl/>
        </w:rPr>
        <w:t>وجه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جميع</w:t>
      </w:r>
      <w:r w:rsidR="002D73A0">
        <w:rPr>
          <w:rtl/>
        </w:rPr>
        <w:t xml:space="preserve"> </w:t>
      </w:r>
      <w:r w:rsidRPr="00085833">
        <w:rPr>
          <w:rtl/>
        </w:rPr>
        <w:t>مجالات</w:t>
      </w:r>
      <w:r w:rsidR="002D73A0">
        <w:rPr>
          <w:rtl/>
        </w:rPr>
        <w:t xml:space="preserve"> </w:t>
      </w:r>
      <w:r w:rsidRPr="00085833">
        <w:rPr>
          <w:rtl/>
        </w:rPr>
        <w:t>الحياة،</w:t>
      </w:r>
      <w:r w:rsidR="002D73A0">
        <w:rPr>
          <w:rtl/>
        </w:rPr>
        <w:t xml:space="preserve"> </w:t>
      </w:r>
      <w:r w:rsidRPr="00085833">
        <w:rPr>
          <w:rtl/>
        </w:rPr>
        <w:t>بما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ذلك</w:t>
      </w:r>
      <w:r w:rsidR="002D73A0">
        <w:rPr>
          <w:rtl/>
        </w:rPr>
        <w:t xml:space="preserve"> </w:t>
      </w:r>
      <w:r w:rsidRPr="00085833">
        <w:rPr>
          <w:rtl/>
        </w:rPr>
        <w:t>إلزام</w:t>
      </w:r>
      <w:r w:rsidR="002D73A0">
        <w:rPr>
          <w:rtl/>
        </w:rPr>
        <w:t xml:space="preserve"> </w:t>
      </w:r>
      <w:r w:rsidRPr="00085833">
        <w:rPr>
          <w:rtl/>
        </w:rPr>
        <w:t>الشخص</w:t>
      </w:r>
      <w:r w:rsidR="002D73A0">
        <w:rPr>
          <w:rtl/>
        </w:rPr>
        <w:t xml:space="preserve"> </w:t>
      </w:r>
      <w:r w:rsidRPr="00085833">
        <w:rPr>
          <w:rtl/>
        </w:rPr>
        <w:t>المكفوف</w:t>
      </w:r>
      <w:r w:rsidR="002D73A0">
        <w:rPr>
          <w:rtl/>
        </w:rPr>
        <w:t xml:space="preserve"> </w:t>
      </w:r>
      <w:r w:rsidRPr="00085833">
        <w:rPr>
          <w:rtl/>
        </w:rPr>
        <w:t>بالاستعانة</w:t>
      </w:r>
      <w:r w:rsidR="002D73A0">
        <w:rPr>
          <w:rtl/>
        </w:rPr>
        <w:t xml:space="preserve"> </w:t>
      </w:r>
      <w:r w:rsidRPr="00085833">
        <w:rPr>
          <w:rtl/>
        </w:rPr>
        <w:t>بشخص</w:t>
      </w:r>
      <w:r w:rsidR="002D73A0">
        <w:rPr>
          <w:rtl/>
        </w:rPr>
        <w:t xml:space="preserve"> </w:t>
      </w:r>
      <w:r w:rsidRPr="00085833">
        <w:rPr>
          <w:rtl/>
        </w:rPr>
        <w:t>آخر</w:t>
      </w:r>
      <w:r w:rsidR="002D73A0">
        <w:rPr>
          <w:rtl/>
        </w:rPr>
        <w:t xml:space="preserve"> </w:t>
      </w:r>
      <w:r w:rsidRPr="00085833">
        <w:rPr>
          <w:rtl/>
        </w:rPr>
        <w:t>للتمكن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فتح</w:t>
      </w:r>
      <w:r w:rsidR="002D73A0">
        <w:rPr>
          <w:rtl/>
        </w:rPr>
        <w:t xml:space="preserve"> </w:t>
      </w:r>
      <w:r w:rsidRPr="00085833">
        <w:rPr>
          <w:rtl/>
        </w:rPr>
        <w:t>حساب</w:t>
      </w:r>
      <w:r w:rsidR="002D73A0">
        <w:rPr>
          <w:rtl/>
        </w:rPr>
        <w:t xml:space="preserve"> </w:t>
      </w:r>
      <w:r w:rsidRPr="00085833">
        <w:rPr>
          <w:rtl/>
        </w:rPr>
        <w:t>مصرفي،</w:t>
      </w:r>
      <w:r w:rsidR="002D73A0">
        <w:rPr>
          <w:rtl/>
        </w:rPr>
        <w:t xml:space="preserve"> </w:t>
      </w:r>
      <w:r w:rsidRPr="00085833">
        <w:rPr>
          <w:rtl/>
        </w:rPr>
        <w:t>وإنجاز</w:t>
      </w:r>
      <w:r w:rsidR="002D73A0">
        <w:rPr>
          <w:rtl/>
        </w:rPr>
        <w:t xml:space="preserve"> </w:t>
      </w:r>
      <w:r w:rsidRPr="00085833">
        <w:rPr>
          <w:rtl/>
        </w:rPr>
        <w:t>المعاملات</w:t>
      </w:r>
      <w:r w:rsidR="002D73A0">
        <w:rPr>
          <w:rtl/>
        </w:rPr>
        <w:t xml:space="preserve"> </w:t>
      </w:r>
      <w:r w:rsidRPr="00085833">
        <w:rPr>
          <w:rtl/>
        </w:rPr>
        <w:t>التجارية</w:t>
      </w:r>
      <w:r w:rsidR="002D73A0">
        <w:rPr>
          <w:rtl/>
        </w:rPr>
        <w:t xml:space="preserve"> </w:t>
      </w:r>
      <w:r w:rsidRPr="00085833">
        <w:rPr>
          <w:rtl/>
        </w:rPr>
        <w:t>الأخرى</w:t>
      </w:r>
      <w:r w:rsidR="002D73A0">
        <w:rPr>
          <w:rtl/>
        </w:rPr>
        <w:t>.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E72C76">
        <w:rPr>
          <w:rtl/>
        </w:rPr>
        <w:t>٢٥-</w:t>
      </w:r>
      <w:r w:rsidRPr="00085833">
        <w:rPr>
          <w:b/>
          <w:bCs/>
        </w:rPr>
        <w:tab/>
      </w:r>
      <w:r w:rsidRPr="00085833">
        <w:rPr>
          <w:b/>
          <w:bCs/>
          <w:rtl/>
        </w:rPr>
        <w:t>تشير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التعليق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رقم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١</w:t>
      </w:r>
      <w:r w:rsidR="001D0F8D">
        <w:rPr>
          <w:b/>
          <w:bCs/>
          <w:rtl/>
        </w:rPr>
        <w:t>(</w:t>
      </w:r>
      <w:r w:rsidRPr="00085833">
        <w:rPr>
          <w:b/>
          <w:bCs/>
          <w:rtl/>
        </w:rPr>
        <w:t>٢٠١٤)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بشأن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الاعتراف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قدم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المساواة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الآخرين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أمام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القانون،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يلي: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E72C76">
        <w:tab/>
      </w:r>
      <w:r w:rsidRPr="00E72C76">
        <w:rPr>
          <w:rtl/>
        </w:rPr>
        <w:t>(أ)</w:t>
      </w:r>
      <w:r w:rsidRPr="00085833">
        <w:rPr>
          <w:b/>
          <w:bCs/>
          <w:rtl/>
        </w:rPr>
        <w:tab/>
        <w:t>إعادة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النظر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تشريعاتها،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القانون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المدني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والقانون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رقم</w:t>
      </w:r>
      <w:r w:rsidR="006A04DC">
        <w:rPr>
          <w:rFonts w:hint="eastAsia"/>
          <w:b/>
          <w:bCs/>
          <w:rtl/>
        </w:rPr>
        <w:t> </w:t>
      </w:r>
      <w:r w:rsidRPr="00085833">
        <w:rPr>
          <w:b/>
          <w:bCs/>
          <w:rtl/>
        </w:rPr>
        <w:t>٨/٢٠١٠،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وإلغاء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نظام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اتخاذ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القرارات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بالنيابة،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والاستعاضة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عنه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بنظام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دعم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القدرة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اتخاذ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القرار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واعتماد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آليات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دعم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القدرة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اتخاذ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القرار؛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tab/>
      </w:r>
      <w:r w:rsidRPr="00085833">
        <w:rPr>
          <w:b/>
          <w:bCs/>
          <w:rtl/>
        </w:rPr>
        <w:t>إزالة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الحواجز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العملية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تمنع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ممارسة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أهليتهم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القانونية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قدم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المساواة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الآخرين،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يتعلق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بالممتلكات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والخدمات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المصرفية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وإدارة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الأصول</w:t>
      </w:r>
      <w:r w:rsidR="002D73A0">
        <w:rPr>
          <w:b/>
          <w:bCs/>
          <w:rtl/>
        </w:rPr>
        <w:t>.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إمكانية</w:t>
      </w:r>
      <w:r w:rsidR="002D73A0">
        <w:rPr>
          <w:rtl/>
        </w:rPr>
        <w:t xml:space="preserve"> </w:t>
      </w:r>
      <w:r w:rsidRPr="00085833">
        <w:rPr>
          <w:rtl/>
        </w:rPr>
        <w:t>اللجوء</w:t>
      </w:r>
      <w:r w:rsidR="002D73A0">
        <w:rPr>
          <w:rtl/>
        </w:rPr>
        <w:t xml:space="preserve"> </w:t>
      </w:r>
      <w:r w:rsidRPr="00085833">
        <w:rPr>
          <w:rtl/>
        </w:rPr>
        <w:t>إلى</w:t>
      </w:r>
      <w:r w:rsidR="002D73A0">
        <w:rPr>
          <w:rtl/>
        </w:rPr>
        <w:t xml:space="preserve"> </w:t>
      </w:r>
      <w:r w:rsidRPr="00085833">
        <w:rPr>
          <w:rtl/>
        </w:rPr>
        <w:t>القضاء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١٣)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٢٦-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يلي: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  <w:t>عدم</w:t>
      </w:r>
      <w:r w:rsidR="002D73A0">
        <w:rPr>
          <w:rtl/>
        </w:rPr>
        <w:t xml:space="preserve"> </w:t>
      </w:r>
      <w:r w:rsidRPr="00085833">
        <w:rPr>
          <w:rtl/>
        </w:rPr>
        <w:t>وجود</w:t>
      </w:r>
      <w:r w:rsidR="002D73A0">
        <w:rPr>
          <w:rtl/>
        </w:rPr>
        <w:t xml:space="preserve"> </w:t>
      </w:r>
      <w:r w:rsidRPr="00085833">
        <w:rPr>
          <w:rtl/>
        </w:rPr>
        <w:t>أحكام</w:t>
      </w:r>
      <w:r w:rsidR="002D73A0">
        <w:rPr>
          <w:rtl/>
        </w:rPr>
        <w:t xml:space="preserve"> </w:t>
      </w:r>
      <w:r w:rsidRPr="00085833">
        <w:rPr>
          <w:rtl/>
        </w:rPr>
        <w:t>قانونية</w:t>
      </w:r>
      <w:r w:rsidR="002D73A0">
        <w:rPr>
          <w:rtl/>
        </w:rPr>
        <w:t xml:space="preserve"> </w:t>
      </w:r>
      <w:r w:rsidRPr="00085833">
        <w:rPr>
          <w:rtl/>
        </w:rPr>
        <w:t>بشأن</w:t>
      </w:r>
      <w:r w:rsidR="002D73A0">
        <w:rPr>
          <w:rtl/>
        </w:rPr>
        <w:t xml:space="preserve"> </w:t>
      </w:r>
      <w:r w:rsidRPr="00085833">
        <w:rPr>
          <w:rtl/>
        </w:rPr>
        <w:t>توفير</w:t>
      </w:r>
      <w:r w:rsidR="002D73A0">
        <w:rPr>
          <w:rtl/>
        </w:rPr>
        <w:t xml:space="preserve"> </w:t>
      </w:r>
      <w:proofErr w:type="spellStart"/>
      <w:r w:rsidRPr="00085833">
        <w:rPr>
          <w:rtl/>
        </w:rPr>
        <w:t>تيسيرات</w:t>
      </w:r>
      <w:proofErr w:type="spellEnd"/>
      <w:r w:rsidR="002D73A0">
        <w:rPr>
          <w:rtl/>
        </w:rPr>
        <w:t xml:space="preserve"> </w:t>
      </w:r>
      <w:r w:rsidRPr="00085833">
        <w:rPr>
          <w:rtl/>
        </w:rPr>
        <w:t>إجرائية</w:t>
      </w:r>
      <w:r w:rsidR="002D73A0">
        <w:rPr>
          <w:rtl/>
        </w:rPr>
        <w:t xml:space="preserve"> </w:t>
      </w:r>
      <w:r w:rsidRPr="00085833">
        <w:rPr>
          <w:rtl/>
        </w:rPr>
        <w:t>للأشخاص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تتناسب</w:t>
      </w:r>
      <w:r w:rsidR="002D73A0">
        <w:rPr>
          <w:rtl/>
        </w:rPr>
        <w:t xml:space="preserve"> </w:t>
      </w:r>
      <w:r w:rsidRPr="00085833">
        <w:rPr>
          <w:rtl/>
        </w:rPr>
        <w:t>مع</w:t>
      </w:r>
      <w:r w:rsidR="002D73A0">
        <w:rPr>
          <w:rtl/>
        </w:rPr>
        <w:t xml:space="preserve"> </w:t>
      </w:r>
      <w:r w:rsidRPr="00085833">
        <w:rPr>
          <w:rtl/>
        </w:rPr>
        <w:t>أعمارهم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جميع</w:t>
      </w:r>
      <w:r w:rsidR="002D73A0">
        <w:rPr>
          <w:rtl/>
        </w:rPr>
        <w:t xml:space="preserve"> </w:t>
      </w:r>
      <w:r w:rsidRPr="00085833">
        <w:rPr>
          <w:rtl/>
        </w:rPr>
        <w:t>الإجراءات</w:t>
      </w:r>
      <w:r w:rsidR="002D73A0">
        <w:rPr>
          <w:rtl/>
        </w:rPr>
        <w:t xml:space="preserve"> </w:t>
      </w:r>
      <w:r w:rsidRPr="00085833">
        <w:rPr>
          <w:rtl/>
        </w:rPr>
        <w:t>القانونية؛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rPr>
          <w:rtl/>
        </w:rPr>
        <w:tab/>
        <w:t>نقص</w:t>
      </w:r>
      <w:r w:rsidR="002D73A0">
        <w:rPr>
          <w:rtl/>
        </w:rPr>
        <w:t xml:space="preserve"> </w:t>
      </w:r>
      <w:r w:rsidRPr="00085833">
        <w:rPr>
          <w:rtl/>
        </w:rPr>
        <w:t>المعلومات</w:t>
      </w:r>
      <w:r w:rsidR="002D73A0">
        <w:rPr>
          <w:rtl/>
        </w:rPr>
        <w:t xml:space="preserve"> </w:t>
      </w:r>
      <w:r w:rsidRPr="00085833">
        <w:rPr>
          <w:rtl/>
        </w:rPr>
        <w:t>المتعلقة</w:t>
      </w:r>
      <w:r w:rsidR="002D73A0">
        <w:rPr>
          <w:rtl/>
        </w:rPr>
        <w:t xml:space="preserve"> </w:t>
      </w:r>
      <w:r w:rsidRPr="00085833">
        <w:rPr>
          <w:rtl/>
        </w:rPr>
        <w:t>بإمكانية</w:t>
      </w:r>
      <w:r w:rsidR="002D73A0">
        <w:rPr>
          <w:rtl/>
        </w:rPr>
        <w:t xml:space="preserve"> </w:t>
      </w:r>
      <w:r w:rsidRPr="00085833">
        <w:rPr>
          <w:rtl/>
        </w:rPr>
        <w:t>اللجوء</w:t>
      </w:r>
      <w:r w:rsidR="002D73A0">
        <w:rPr>
          <w:rtl/>
        </w:rPr>
        <w:t xml:space="preserve"> </w:t>
      </w:r>
      <w:r w:rsidRPr="00085833">
        <w:rPr>
          <w:rtl/>
        </w:rPr>
        <w:t>إلى</w:t>
      </w:r>
      <w:r w:rsidR="002D73A0">
        <w:rPr>
          <w:rtl/>
        </w:rPr>
        <w:t xml:space="preserve"> </w:t>
      </w:r>
      <w:r w:rsidRPr="00085833">
        <w:rPr>
          <w:rtl/>
        </w:rPr>
        <w:t>القضاء،</w:t>
      </w:r>
      <w:r w:rsidR="002D73A0">
        <w:rPr>
          <w:rtl/>
        </w:rPr>
        <w:t xml:space="preserve"> </w:t>
      </w:r>
      <w:r w:rsidRPr="00085833">
        <w:rPr>
          <w:rtl/>
        </w:rPr>
        <w:t>بما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ذلك</w:t>
      </w:r>
      <w:r w:rsidR="002D73A0">
        <w:rPr>
          <w:rtl/>
        </w:rPr>
        <w:t xml:space="preserve"> </w:t>
      </w:r>
      <w:r w:rsidRPr="00085833">
        <w:rPr>
          <w:rtl/>
        </w:rPr>
        <w:t>مراكز</w:t>
      </w:r>
      <w:r w:rsidR="002D73A0">
        <w:rPr>
          <w:rtl/>
        </w:rPr>
        <w:t xml:space="preserve"> </w:t>
      </w:r>
      <w:r w:rsidRPr="00085833">
        <w:rPr>
          <w:rtl/>
        </w:rPr>
        <w:t>الشرطة،</w:t>
      </w:r>
      <w:r w:rsidR="002D73A0">
        <w:rPr>
          <w:rtl/>
        </w:rPr>
        <w:t xml:space="preserve"> </w:t>
      </w:r>
      <w:r w:rsidRPr="00085833">
        <w:rPr>
          <w:rtl/>
        </w:rPr>
        <w:t>وضعف</w:t>
      </w:r>
      <w:r w:rsidR="002D73A0">
        <w:rPr>
          <w:rtl/>
        </w:rPr>
        <w:t xml:space="preserve"> </w:t>
      </w:r>
      <w:r w:rsidRPr="00085833">
        <w:rPr>
          <w:rtl/>
        </w:rPr>
        <w:t>عدد</w:t>
      </w:r>
      <w:r w:rsidR="002D73A0">
        <w:rPr>
          <w:rtl/>
        </w:rPr>
        <w:t xml:space="preserve"> </w:t>
      </w:r>
      <w:r w:rsidRPr="00085833">
        <w:rPr>
          <w:rtl/>
        </w:rPr>
        <w:t>مترجمي</w:t>
      </w:r>
      <w:r w:rsidR="002D73A0">
        <w:rPr>
          <w:rtl/>
        </w:rPr>
        <w:t xml:space="preserve"> </w:t>
      </w:r>
      <w:r w:rsidRPr="00085833">
        <w:rPr>
          <w:rtl/>
        </w:rPr>
        <w:t>لغة</w:t>
      </w:r>
      <w:r w:rsidR="002D73A0">
        <w:rPr>
          <w:rtl/>
        </w:rPr>
        <w:t xml:space="preserve"> </w:t>
      </w:r>
      <w:r w:rsidRPr="00085833">
        <w:rPr>
          <w:rtl/>
        </w:rPr>
        <w:t>الإشارة؛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(ج)</w:t>
      </w:r>
      <w:r w:rsidRPr="00085833">
        <w:tab/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وجود</w:t>
      </w:r>
      <w:r w:rsidR="002D73A0">
        <w:rPr>
          <w:rtl/>
        </w:rPr>
        <w:t xml:space="preserve"> </w:t>
      </w:r>
      <w:r w:rsidRPr="00085833">
        <w:rPr>
          <w:rtl/>
        </w:rPr>
        <w:t>معلومات</w:t>
      </w:r>
      <w:r w:rsidR="002D73A0">
        <w:rPr>
          <w:rtl/>
        </w:rPr>
        <w:t xml:space="preserve"> </w:t>
      </w:r>
      <w:r w:rsidRPr="00085833">
        <w:rPr>
          <w:rtl/>
        </w:rPr>
        <w:t>يسهل</w:t>
      </w:r>
      <w:r w:rsidR="002D73A0">
        <w:rPr>
          <w:rtl/>
        </w:rPr>
        <w:t xml:space="preserve"> </w:t>
      </w:r>
      <w:r w:rsidRPr="00085833">
        <w:rPr>
          <w:rtl/>
        </w:rPr>
        <w:t>الوصول</w:t>
      </w:r>
      <w:r w:rsidR="002D73A0">
        <w:rPr>
          <w:rtl/>
        </w:rPr>
        <w:t xml:space="preserve"> </w:t>
      </w:r>
      <w:r w:rsidRPr="00085833">
        <w:rPr>
          <w:rtl/>
        </w:rPr>
        <w:t>إليها</w:t>
      </w:r>
      <w:r w:rsidR="002D73A0">
        <w:rPr>
          <w:rtl/>
        </w:rPr>
        <w:t xml:space="preserve"> </w:t>
      </w:r>
      <w:r w:rsidRPr="00085833">
        <w:rPr>
          <w:rtl/>
        </w:rPr>
        <w:t>بشأن</w:t>
      </w:r>
      <w:r w:rsidR="002D73A0">
        <w:rPr>
          <w:rtl/>
        </w:rPr>
        <w:t xml:space="preserve"> </w:t>
      </w:r>
      <w:r w:rsidRPr="00085833">
        <w:rPr>
          <w:rtl/>
        </w:rPr>
        <w:t>حقوق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F44FF8">
        <w:rPr>
          <w:rFonts w:hint="eastAsia"/>
          <w:rtl/>
        </w:rPr>
        <w:t> </w:t>
      </w:r>
      <w:r w:rsidRPr="00085833">
        <w:rPr>
          <w:rtl/>
        </w:rPr>
        <w:t>الإعاقة</w:t>
      </w:r>
      <w:r w:rsidR="002D73A0">
        <w:rPr>
          <w:rtl/>
        </w:rPr>
        <w:t>.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rPr>
          <w:rtl/>
        </w:rPr>
        <w:t>٢٧-</w:t>
      </w:r>
      <w:r w:rsidRPr="00085833">
        <w:tab/>
      </w:r>
      <w:r w:rsidRPr="00085833">
        <w:rPr>
          <w:b/>
          <w:bCs/>
          <w:rtl/>
        </w:rPr>
        <w:t>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يلي:</w:t>
      </w:r>
    </w:p>
    <w:p w:rsidR="00E72C76" w:rsidRPr="004867E8" w:rsidRDefault="00E72C76" w:rsidP="00E72C76">
      <w:pPr>
        <w:pStyle w:val="SingleTxtGA"/>
        <w:rPr>
          <w:b/>
          <w:bCs/>
          <w:spacing w:val="-4"/>
          <w:rtl/>
          <w:lang w:val="ar-SA" w:eastAsia="zh-TW"/>
        </w:rPr>
      </w:pPr>
      <w:r w:rsidRPr="004867E8">
        <w:rPr>
          <w:spacing w:val="-4"/>
        </w:rPr>
        <w:tab/>
      </w:r>
      <w:r w:rsidRPr="004867E8">
        <w:rPr>
          <w:spacing w:val="-4"/>
          <w:rtl/>
        </w:rPr>
        <w:t>(أ)</w:t>
      </w:r>
      <w:r w:rsidRPr="004867E8">
        <w:rPr>
          <w:spacing w:val="-4"/>
          <w:rtl/>
        </w:rPr>
        <w:tab/>
      </w:r>
      <w:r w:rsidRPr="004867E8">
        <w:rPr>
          <w:b/>
          <w:bCs/>
          <w:spacing w:val="-4"/>
          <w:rtl/>
        </w:rPr>
        <w:t>ضمان</w:t>
      </w:r>
      <w:r w:rsidR="002D73A0">
        <w:rPr>
          <w:b/>
          <w:bCs/>
          <w:spacing w:val="-4"/>
          <w:rtl/>
        </w:rPr>
        <w:t xml:space="preserve"> </w:t>
      </w:r>
      <w:r w:rsidRPr="004867E8">
        <w:rPr>
          <w:b/>
          <w:bCs/>
          <w:spacing w:val="-4"/>
          <w:rtl/>
        </w:rPr>
        <w:t>توفير</w:t>
      </w:r>
      <w:r w:rsidR="002D73A0">
        <w:rPr>
          <w:b/>
          <w:bCs/>
          <w:spacing w:val="-4"/>
          <w:rtl/>
        </w:rPr>
        <w:t xml:space="preserve"> </w:t>
      </w:r>
      <w:r w:rsidRPr="004867E8">
        <w:rPr>
          <w:b/>
          <w:bCs/>
          <w:spacing w:val="-4"/>
          <w:rtl/>
        </w:rPr>
        <w:t>ترتيبات</w:t>
      </w:r>
      <w:r w:rsidR="002D73A0">
        <w:rPr>
          <w:b/>
          <w:bCs/>
          <w:spacing w:val="-4"/>
          <w:rtl/>
        </w:rPr>
        <w:t xml:space="preserve"> </w:t>
      </w:r>
      <w:proofErr w:type="spellStart"/>
      <w:r w:rsidRPr="004867E8">
        <w:rPr>
          <w:b/>
          <w:bCs/>
          <w:spacing w:val="-4"/>
          <w:rtl/>
        </w:rPr>
        <w:t>تيسيرية</w:t>
      </w:r>
      <w:proofErr w:type="spellEnd"/>
      <w:r w:rsidR="002D73A0">
        <w:rPr>
          <w:b/>
          <w:bCs/>
          <w:spacing w:val="-4"/>
          <w:rtl/>
        </w:rPr>
        <w:t xml:space="preserve"> </w:t>
      </w:r>
      <w:r w:rsidRPr="004867E8">
        <w:rPr>
          <w:b/>
          <w:bCs/>
          <w:spacing w:val="-4"/>
          <w:rtl/>
        </w:rPr>
        <w:t>للأشخاص</w:t>
      </w:r>
      <w:r w:rsidR="002D73A0">
        <w:rPr>
          <w:b/>
          <w:bCs/>
          <w:spacing w:val="-4"/>
          <w:rtl/>
        </w:rPr>
        <w:t xml:space="preserve"> </w:t>
      </w:r>
      <w:r w:rsidRPr="004867E8">
        <w:rPr>
          <w:b/>
          <w:bCs/>
          <w:spacing w:val="-4"/>
          <w:rtl/>
        </w:rPr>
        <w:t>ذوي</w:t>
      </w:r>
      <w:r w:rsidR="002D73A0">
        <w:rPr>
          <w:b/>
          <w:bCs/>
          <w:spacing w:val="-4"/>
          <w:rtl/>
        </w:rPr>
        <w:t xml:space="preserve"> </w:t>
      </w:r>
      <w:r w:rsidRPr="004867E8">
        <w:rPr>
          <w:b/>
          <w:bCs/>
          <w:spacing w:val="-4"/>
          <w:rtl/>
        </w:rPr>
        <w:t>الإعاقة</w:t>
      </w:r>
      <w:r w:rsidR="002D73A0">
        <w:rPr>
          <w:b/>
          <w:bCs/>
          <w:spacing w:val="-4"/>
          <w:rtl/>
        </w:rPr>
        <w:t xml:space="preserve"> </w:t>
      </w:r>
      <w:r w:rsidRPr="004867E8">
        <w:rPr>
          <w:b/>
          <w:bCs/>
          <w:spacing w:val="-4"/>
          <w:rtl/>
        </w:rPr>
        <w:t>تتناسب</w:t>
      </w:r>
      <w:r w:rsidR="002D73A0">
        <w:rPr>
          <w:b/>
          <w:bCs/>
          <w:spacing w:val="-4"/>
          <w:rtl/>
        </w:rPr>
        <w:t xml:space="preserve"> </w:t>
      </w:r>
      <w:r w:rsidRPr="004867E8">
        <w:rPr>
          <w:b/>
          <w:bCs/>
          <w:spacing w:val="-4"/>
          <w:rtl/>
        </w:rPr>
        <w:t>مع</w:t>
      </w:r>
      <w:r w:rsidR="002D73A0">
        <w:rPr>
          <w:b/>
          <w:bCs/>
          <w:spacing w:val="-4"/>
          <w:rtl/>
        </w:rPr>
        <w:t xml:space="preserve"> </w:t>
      </w:r>
      <w:r w:rsidRPr="004867E8">
        <w:rPr>
          <w:b/>
          <w:bCs/>
          <w:spacing w:val="-4"/>
          <w:rtl/>
        </w:rPr>
        <w:t>أعمارهم؛</w:t>
      </w:r>
      <w:r w:rsidR="002D73A0">
        <w:rPr>
          <w:spacing w:val="-4"/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rPr>
          <w:rtl/>
        </w:rPr>
        <w:tab/>
      </w:r>
      <w:r w:rsidRPr="00085833">
        <w:rPr>
          <w:b/>
          <w:bCs/>
          <w:rtl/>
        </w:rPr>
        <w:t>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إمكانية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الوصول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مباني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الشرطة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والهيئات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القضائية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وإمكانية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الحصول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المساعدة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القانونية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توفر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عدد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كاف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مترجمي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لغة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الإشارة،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لغة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الإشارة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الكويتية؛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lastRenderedPageBreak/>
        <w:tab/>
      </w:r>
      <w:r w:rsidRPr="00085833">
        <w:rPr>
          <w:rtl/>
        </w:rPr>
        <w:t>(ج)</w:t>
      </w:r>
      <w:r w:rsidRPr="00085833">
        <w:tab/>
      </w:r>
      <w:r w:rsidRPr="00085833">
        <w:rPr>
          <w:b/>
          <w:bCs/>
          <w:rtl/>
        </w:rPr>
        <w:t>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توافر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المعلومات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حقوق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باستعمال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الأشكال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السهلة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المنال،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مثل</w:t>
      </w:r>
      <w:r w:rsidR="002D73A0">
        <w:rPr>
          <w:b/>
          <w:bCs/>
          <w:rtl/>
        </w:rPr>
        <w:t xml:space="preserve"> </w:t>
      </w:r>
      <w:proofErr w:type="gramStart"/>
      <w:r w:rsidRPr="00085833">
        <w:rPr>
          <w:b/>
          <w:bCs/>
          <w:rtl/>
        </w:rPr>
        <w:t>طريقة</w:t>
      </w:r>
      <w:r w:rsidR="002D73A0">
        <w:rPr>
          <w:b/>
          <w:bCs/>
          <w:rtl/>
        </w:rPr>
        <w:t xml:space="preserve"> </w:t>
      </w:r>
      <w:r w:rsidR="001D0F8D">
        <w:rPr>
          <w:b/>
          <w:bCs/>
          <w:rtl/>
        </w:rPr>
        <w:t>”</w:t>
      </w:r>
      <w:r w:rsidRPr="00085833">
        <w:rPr>
          <w:b/>
          <w:bCs/>
          <w:rtl/>
        </w:rPr>
        <w:t>برايل</w:t>
      </w:r>
      <w:proofErr w:type="gramEnd"/>
      <w:r w:rsidR="001D0F8D">
        <w:rPr>
          <w:b/>
          <w:bCs/>
          <w:rtl/>
        </w:rPr>
        <w:t>“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وبأشكال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يسهل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قراءتها،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أجل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إمكانية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لجوء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القضاء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فعلي</w:t>
      </w:r>
      <w:r w:rsidR="00437D65">
        <w:rPr>
          <w:b/>
          <w:bCs/>
          <w:rtl/>
        </w:rPr>
        <w:t>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بشكل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كامل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ودون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قيود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مراحل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الإجراءات</w:t>
      </w:r>
      <w:r w:rsidR="002D73A0">
        <w:rPr>
          <w:b/>
          <w:bCs/>
          <w:rtl/>
        </w:rPr>
        <w:t>.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حرية</w:t>
      </w:r>
      <w:r w:rsidR="002D73A0">
        <w:rPr>
          <w:rtl/>
        </w:rPr>
        <w:t xml:space="preserve"> </w:t>
      </w:r>
      <w:r w:rsidRPr="00085833">
        <w:rPr>
          <w:rtl/>
        </w:rPr>
        <w:t>الشخص</w:t>
      </w:r>
      <w:r w:rsidR="002D73A0">
        <w:rPr>
          <w:rtl/>
        </w:rPr>
        <w:t xml:space="preserve"> </w:t>
      </w:r>
      <w:r w:rsidRPr="00085833">
        <w:rPr>
          <w:rtl/>
        </w:rPr>
        <w:t>وأمنه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١٤)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٢٨-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يلي:</w:t>
      </w:r>
    </w:p>
    <w:p w:rsidR="00E72C76" w:rsidRPr="004867E8" w:rsidRDefault="00E72C76" w:rsidP="00E72C76">
      <w:pPr>
        <w:pStyle w:val="SingleTxtGA"/>
        <w:rPr>
          <w:spacing w:val="-4"/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  <w:t>التشريعات</w:t>
      </w:r>
      <w:r w:rsidR="002D73A0">
        <w:rPr>
          <w:rtl/>
        </w:rPr>
        <w:t xml:space="preserve"> </w:t>
      </w:r>
      <w:r w:rsidRPr="00085833">
        <w:rPr>
          <w:rtl/>
        </w:rPr>
        <w:t>التي</w:t>
      </w:r>
      <w:r w:rsidR="002D73A0">
        <w:rPr>
          <w:rtl/>
        </w:rPr>
        <w:t xml:space="preserve"> </w:t>
      </w:r>
      <w:r w:rsidRPr="00085833">
        <w:rPr>
          <w:rtl/>
        </w:rPr>
        <w:t>تجيز</w:t>
      </w:r>
      <w:r w:rsidR="002D73A0">
        <w:rPr>
          <w:rtl/>
        </w:rPr>
        <w:t xml:space="preserve"> </w:t>
      </w:r>
      <w:r w:rsidRPr="00085833">
        <w:rPr>
          <w:rtl/>
        </w:rPr>
        <w:t>حرمان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الإعاقة،</w:t>
      </w:r>
      <w:r w:rsidR="002D73A0">
        <w:rPr>
          <w:rtl/>
        </w:rPr>
        <w:t xml:space="preserve"> </w:t>
      </w:r>
      <w:r w:rsidRPr="00085833">
        <w:rPr>
          <w:rtl/>
        </w:rPr>
        <w:t>أطفالاً</w:t>
      </w:r>
      <w:r w:rsidR="002D73A0">
        <w:rPr>
          <w:rtl/>
        </w:rPr>
        <w:t xml:space="preserve"> </w:t>
      </w:r>
      <w:r w:rsidRPr="00085833">
        <w:rPr>
          <w:rtl/>
        </w:rPr>
        <w:t>وبالغين،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حريتهم</w:t>
      </w:r>
      <w:r w:rsidR="002D73A0">
        <w:rPr>
          <w:rtl/>
        </w:rPr>
        <w:t xml:space="preserve"> </w:t>
      </w:r>
      <w:r w:rsidRPr="00085833">
        <w:rPr>
          <w:rtl/>
        </w:rPr>
        <w:t>وإيداعهم</w:t>
      </w:r>
      <w:r w:rsidR="002D73A0">
        <w:rPr>
          <w:rtl/>
        </w:rPr>
        <w:t xml:space="preserve"> </w:t>
      </w:r>
      <w:r w:rsidRPr="00085833">
        <w:rPr>
          <w:rtl/>
        </w:rPr>
        <w:t>قسر</w:t>
      </w:r>
      <w:r w:rsidR="00437D65">
        <w:rPr>
          <w:rtl/>
        </w:rPr>
        <w:t>اً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المستشفيات</w:t>
      </w:r>
      <w:r w:rsidR="002D73A0">
        <w:rPr>
          <w:rtl/>
        </w:rPr>
        <w:t xml:space="preserve"> </w:t>
      </w:r>
      <w:r w:rsidRPr="00085833">
        <w:rPr>
          <w:rtl/>
        </w:rPr>
        <w:t>والمؤسسات</w:t>
      </w:r>
      <w:r w:rsidR="002D73A0">
        <w:rPr>
          <w:rtl/>
        </w:rPr>
        <w:t xml:space="preserve"> </w:t>
      </w:r>
      <w:r w:rsidRPr="00085833">
        <w:rPr>
          <w:rtl/>
        </w:rPr>
        <w:t>وإخضاعهم</w:t>
      </w:r>
      <w:r w:rsidR="002D73A0">
        <w:rPr>
          <w:rtl/>
        </w:rPr>
        <w:t xml:space="preserve"> </w:t>
      </w:r>
      <w:r w:rsidRPr="00085833">
        <w:rPr>
          <w:rtl/>
        </w:rPr>
        <w:t>للعلاج</w:t>
      </w:r>
      <w:r w:rsidR="002D73A0">
        <w:rPr>
          <w:rtl/>
        </w:rPr>
        <w:t xml:space="preserve"> </w:t>
      </w:r>
      <w:r w:rsidRPr="00085833">
        <w:rPr>
          <w:rtl/>
        </w:rPr>
        <w:t>دون</w:t>
      </w:r>
      <w:r w:rsidR="002D73A0">
        <w:rPr>
          <w:rtl/>
        </w:rPr>
        <w:t xml:space="preserve"> </w:t>
      </w:r>
      <w:r w:rsidRPr="00085833">
        <w:rPr>
          <w:rtl/>
        </w:rPr>
        <w:t>رضاهم</w:t>
      </w:r>
      <w:r w:rsidR="002D73A0">
        <w:rPr>
          <w:rtl/>
        </w:rPr>
        <w:t xml:space="preserve"> </w:t>
      </w:r>
      <w:r w:rsidRPr="00085833">
        <w:rPr>
          <w:rtl/>
        </w:rPr>
        <w:t>بسبب</w:t>
      </w:r>
      <w:r w:rsidR="002D73A0">
        <w:rPr>
          <w:rFonts w:hint="cs"/>
          <w:rtl/>
        </w:rPr>
        <w:t xml:space="preserve"> </w:t>
      </w:r>
      <w:r w:rsidRPr="004867E8">
        <w:rPr>
          <w:spacing w:val="-4"/>
          <w:rtl/>
        </w:rPr>
        <w:t>إصابتهم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بعاهة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فعلية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أو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متصورة،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و</w:t>
      </w:r>
      <w:r w:rsidR="00437D65" w:rsidRPr="004867E8">
        <w:rPr>
          <w:spacing w:val="-4"/>
          <w:rtl/>
        </w:rPr>
        <w:t>لا</w:t>
      </w:r>
      <w:r w:rsidR="002D73A0">
        <w:rPr>
          <w:spacing w:val="-4"/>
          <w:rtl/>
        </w:rPr>
        <w:t xml:space="preserve"> </w:t>
      </w:r>
      <w:r w:rsidR="00437D65" w:rsidRPr="004867E8">
        <w:rPr>
          <w:spacing w:val="-4"/>
          <w:rtl/>
        </w:rPr>
        <w:t>سيما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لاعتبارهم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مصدر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خطر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على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أنفسهم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أو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على</w:t>
      </w:r>
      <w:r w:rsidR="002D73A0">
        <w:rPr>
          <w:spacing w:val="-4"/>
          <w:rtl/>
        </w:rPr>
        <w:t xml:space="preserve"> </w:t>
      </w:r>
      <w:r w:rsidRPr="004867E8">
        <w:rPr>
          <w:spacing w:val="-4"/>
          <w:rtl/>
        </w:rPr>
        <w:t>الآخرين؛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rPr>
          <w:rtl/>
        </w:rPr>
        <w:tab/>
        <w:t>حرمان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الإعاقة،</w:t>
      </w:r>
      <w:r w:rsidR="002D73A0">
        <w:rPr>
          <w:rtl/>
        </w:rPr>
        <w:t xml:space="preserve"> </w:t>
      </w:r>
      <w:r w:rsidRPr="00085833">
        <w:rPr>
          <w:rtl/>
        </w:rPr>
        <w:t>ولا</w:t>
      </w:r>
      <w:r w:rsidR="002D73A0">
        <w:rPr>
          <w:rtl/>
        </w:rPr>
        <w:t xml:space="preserve"> </w:t>
      </w:r>
      <w:r w:rsidRPr="00085833">
        <w:rPr>
          <w:rtl/>
        </w:rPr>
        <w:t>سيما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ذوو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العقلية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F44FF8">
        <w:rPr>
          <w:rFonts w:hint="eastAsia"/>
          <w:rtl/>
        </w:rPr>
        <w:t> </w:t>
      </w:r>
      <w:r w:rsidRPr="00085833">
        <w:rPr>
          <w:rtl/>
        </w:rPr>
        <w:t>الذهنية،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حريتهم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طريق</w:t>
      </w:r>
      <w:r w:rsidR="002D73A0">
        <w:rPr>
          <w:rtl/>
        </w:rPr>
        <w:t xml:space="preserve"> </w:t>
      </w:r>
      <w:r w:rsidRPr="00085833">
        <w:rPr>
          <w:rtl/>
        </w:rPr>
        <w:t>إيداعهم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مرافق</w:t>
      </w:r>
      <w:r w:rsidR="002D73A0">
        <w:rPr>
          <w:rtl/>
        </w:rPr>
        <w:t xml:space="preserve"> </w:t>
      </w:r>
      <w:r w:rsidRPr="00085833">
        <w:rPr>
          <w:rtl/>
        </w:rPr>
        <w:t>ومؤسسات</w:t>
      </w:r>
      <w:r w:rsidR="002D73A0">
        <w:rPr>
          <w:rtl/>
        </w:rPr>
        <w:t xml:space="preserve"> </w:t>
      </w:r>
      <w:r w:rsidRPr="00085833">
        <w:rPr>
          <w:rtl/>
        </w:rPr>
        <w:t>الصحة</w:t>
      </w:r>
      <w:r w:rsidR="002D73A0">
        <w:rPr>
          <w:rtl/>
        </w:rPr>
        <w:t xml:space="preserve"> </w:t>
      </w:r>
      <w:r w:rsidRPr="00085833">
        <w:rPr>
          <w:rtl/>
        </w:rPr>
        <w:t>العقلية؛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(ج)</w:t>
      </w:r>
      <w:r w:rsidRPr="00085833">
        <w:tab/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اتخاذ</w:t>
      </w:r>
      <w:r w:rsidR="002D73A0">
        <w:rPr>
          <w:rtl/>
        </w:rPr>
        <w:t xml:space="preserve"> </w:t>
      </w:r>
      <w:r w:rsidRPr="00085833">
        <w:rPr>
          <w:rtl/>
        </w:rPr>
        <w:t>تدابير</w:t>
      </w:r>
      <w:r w:rsidR="002D73A0">
        <w:rPr>
          <w:rtl/>
        </w:rPr>
        <w:t xml:space="preserve"> </w:t>
      </w:r>
      <w:r w:rsidRPr="00085833">
        <w:rPr>
          <w:rtl/>
        </w:rPr>
        <w:t>تضمن</w:t>
      </w:r>
      <w:r w:rsidR="002D73A0">
        <w:rPr>
          <w:rtl/>
        </w:rPr>
        <w:t xml:space="preserve"> </w:t>
      </w:r>
      <w:r w:rsidRPr="00085833">
        <w:rPr>
          <w:rtl/>
        </w:rPr>
        <w:t>اتخاذ</w:t>
      </w:r>
      <w:r w:rsidR="002D73A0">
        <w:rPr>
          <w:rtl/>
        </w:rPr>
        <w:t xml:space="preserve"> </w:t>
      </w:r>
      <w:r w:rsidRPr="00085833">
        <w:rPr>
          <w:rtl/>
        </w:rPr>
        <w:t>ترتيبات</w:t>
      </w:r>
      <w:r w:rsidR="002D73A0">
        <w:rPr>
          <w:rtl/>
        </w:rPr>
        <w:t xml:space="preserve"> </w:t>
      </w:r>
      <w:proofErr w:type="spellStart"/>
      <w:r w:rsidRPr="00085833">
        <w:rPr>
          <w:rtl/>
        </w:rPr>
        <w:t>تيسيرية</w:t>
      </w:r>
      <w:proofErr w:type="spellEnd"/>
      <w:r w:rsidR="002D73A0">
        <w:rPr>
          <w:rtl/>
        </w:rPr>
        <w:t xml:space="preserve"> </w:t>
      </w:r>
      <w:r w:rsidRPr="00085833">
        <w:rPr>
          <w:rtl/>
        </w:rPr>
        <w:t>فردية</w:t>
      </w:r>
      <w:r w:rsidR="002D73A0">
        <w:rPr>
          <w:rtl/>
        </w:rPr>
        <w:t xml:space="preserve"> </w:t>
      </w:r>
      <w:r w:rsidRPr="00085833">
        <w:rPr>
          <w:rtl/>
        </w:rPr>
        <w:t>لفائدة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المحرومين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حريتهم</w:t>
      </w:r>
      <w:r w:rsidR="002D73A0">
        <w:rPr>
          <w:rtl/>
        </w:rPr>
        <w:t>.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rPr>
          <w:rtl/>
        </w:rPr>
        <w:t>٢٩-</w:t>
      </w:r>
      <w:r w:rsidRPr="00085833">
        <w:tab/>
      </w:r>
      <w:r w:rsidRPr="00085833">
        <w:rPr>
          <w:b/>
          <w:bCs/>
          <w:rtl/>
        </w:rPr>
        <w:t>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يلي: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1D0F8D">
        <w:tab/>
      </w:r>
      <w:r w:rsidRPr="001D0F8D">
        <w:rPr>
          <w:rtl/>
        </w:rPr>
        <w:t>(أ)</w:t>
      </w:r>
      <w:r w:rsidRPr="001D0F8D">
        <w:rPr>
          <w:rtl/>
        </w:rPr>
        <w:tab/>
      </w:r>
      <w:r w:rsidRPr="00085833">
        <w:rPr>
          <w:b/>
          <w:bCs/>
          <w:rtl/>
        </w:rPr>
        <w:t>إلغاء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القوانين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تجيز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حرمان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أطفال</w:t>
      </w:r>
      <w:r w:rsidR="00437D65">
        <w:rPr>
          <w:b/>
          <w:bCs/>
          <w:rtl/>
        </w:rPr>
        <w:t>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وبالغين،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حريتهم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وإيداعهم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قسر</w:t>
      </w:r>
      <w:r w:rsidR="00437D65">
        <w:rPr>
          <w:b/>
          <w:bCs/>
          <w:rtl/>
        </w:rPr>
        <w:t>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المستشفيات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والمؤسسات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وإخضاعهم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للعلاج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دون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رضاهم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بسبب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إصابتهم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بعاهة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فعلية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أو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متصورة؛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rPr>
          <w:rtl/>
        </w:rPr>
        <w:tab/>
      </w:r>
      <w:r w:rsidRPr="00085833">
        <w:rPr>
          <w:b/>
          <w:bCs/>
          <w:rtl/>
        </w:rPr>
        <w:t>اتخاذ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تدابير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فورية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لإنهاء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الحرمان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القسري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الحرية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بسبب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العاهة،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مرافق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الإيواء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ومؤسسات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الصحة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العقلية؛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(ج)</w:t>
      </w:r>
      <w:r w:rsidRPr="00085833">
        <w:tab/>
      </w:r>
      <w:r w:rsidRPr="00085833">
        <w:rPr>
          <w:b/>
          <w:bCs/>
          <w:rtl/>
        </w:rPr>
        <w:t>اتخاذ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التدابير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اللازمة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إيداع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المحرومين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حريتهم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غرف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فردية</w:t>
      </w:r>
      <w:r w:rsidR="002D73A0">
        <w:rPr>
          <w:b/>
          <w:bCs/>
          <w:rtl/>
        </w:rPr>
        <w:t>.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الحق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التعرض</w:t>
      </w:r>
      <w:r w:rsidR="002D73A0">
        <w:rPr>
          <w:rtl/>
        </w:rPr>
        <w:t xml:space="preserve"> </w:t>
      </w:r>
      <w:r w:rsidRPr="00085833">
        <w:rPr>
          <w:rtl/>
        </w:rPr>
        <w:t>للتعذيب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tl/>
        </w:rPr>
        <w:t xml:space="preserve"> </w:t>
      </w:r>
      <w:r w:rsidRPr="00085833">
        <w:rPr>
          <w:rtl/>
        </w:rPr>
        <w:t>المعاملة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tl/>
        </w:rPr>
        <w:t xml:space="preserve"> </w:t>
      </w:r>
      <w:r w:rsidRPr="00085833">
        <w:rPr>
          <w:rtl/>
        </w:rPr>
        <w:t>العقوبة</w:t>
      </w:r>
      <w:r w:rsidR="002D73A0">
        <w:rPr>
          <w:rtl/>
        </w:rPr>
        <w:t xml:space="preserve"> </w:t>
      </w:r>
      <w:r w:rsidRPr="00085833">
        <w:rPr>
          <w:rtl/>
        </w:rPr>
        <w:t>القاسية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tl/>
        </w:rPr>
        <w:t xml:space="preserve"> </w:t>
      </w:r>
      <w:r w:rsidRPr="00085833">
        <w:rPr>
          <w:rtl/>
        </w:rPr>
        <w:t>اللاإنسانية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tl/>
        </w:rPr>
        <w:t xml:space="preserve"> </w:t>
      </w:r>
      <w:r w:rsidRPr="00085833">
        <w:rPr>
          <w:rtl/>
        </w:rPr>
        <w:t>المهينة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15)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٣٠-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يلي: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  <w:t>عدم</w:t>
      </w:r>
      <w:r w:rsidR="002D73A0">
        <w:rPr>
          <w:rtl/>
        </w:rPr>
        <w:t xml:space="preserve"> </w:t>
      </w:r>
      <w:r w:rsidRPr="00085833">
        <w:rPr>
          <w:rtl/>
        </w:rPr>
        <w:t>وجود</w:t>
      </w:r>
      <w:r w:rsidR="002D73A0">
        <w:rPr>
          <w:rtl/>
        </w:rPr>
        <w:t xml:space="preserve"> </w:t>
      </w:r>
      <w:r w:rsidRPr="00085833">
        <w:rPr>
          <w:rtl/>
        </w:rPr>
        <w:t>تدابير</w:t>
      </w:r>
      <w:r w:rsidR="002D73A0">
        <w:rPr>
          <w:rtl/>
        </w:rPr>
        <w:t xml:space="preserve"> </w:t>
      </w:r>
      <w:r w:rsidRPr="00085833">
        <w:rPr>
          <w:rtl/>
        </w:rPr>
        <w:t>ترمي</w:t>
      </w:r>
      <w:r w:rsidR="002D73A0">
        <w:rPr>
          <w:rtl/>
        </w:rPr>
        <w:t xml:space="preserve"> </w:t>
      </w:r>
      <w:r w:rsidRPr="00085833">
        <w:rPr>
          <w:rtl/>
        </w:rPr>
        <w:t>إلى</w:t>
      </w:r>
      <w:r w:rsidR="002D73A0">
        <w:rPr>
          <w:rtl/>
        </w:rPr>
        <w:t xml:space="preserve"> </w:t>
      </w:r>
      <w:r w:rsidRPr="00085833">
        <w:rPr>
          <w:rtl/>
        </w:rPr>
        <w:t>منع</w:t>
      </w:r>
      <w:r w:rsidR="002D73A0">
        <w:rPr>
          <w:rtl/>
        </w:rPr>
        <w:t xml:space="preserve"> </w:t>
      </w:r>
      <w:r w:rsidRPr="00085833">
        <w:rPr>
          <w:rtl/>
        </w:rPr>
        <w:t>تعرض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للتعذيب</w:t>
      </w:r>
      <w:r w:rsidR="002D73A0">
        <w:rPr>
          <w:rtl/>
        </w:rPr>
        <w:t xml:space="preserve"> </w:t>
      </w:r>
      <w:r w:rsidRPr="00085833">
        <w:rPr>
          <w:rtl/>
        </w:rPr>
        <w:t>وغيره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ضروب</w:t>
      </w:r>
      <w:r w:rsidR="002D73A0">
        <w:rPr>
          <w:rtl/>
        </w:rPr>
        <w:t xml:space="preserve"> </w:t>
      </w:r>
      <w:r w:rsidRPr="00085833">
        <w:rPr>
          <w:rtl/>
        </w:rPr>
        <w:t>المعاملة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tl/>
        </w:rPr>
        <w:t xml:space="preserve"> </w:t>
      </w:r>
      <w:r w:rsidRPr="00085833">
        <w:rPr>
          <w:rtl/>
        </w:rPr>
        <w:t>العقوبة</w:t>
      </w:r>
      <w:r w:rsidR="002D73A0">
        <w:rPr>
          <w:rtl/>
        </w:rPr>
        <w:t xml:space="preserve"> </w:t>
      </w:r>
      <w:r w:rsidRPr="00085833">
        <w:rPr>
          <w:rtl/>
        </w:rPr>
        <w:t>القاسية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tl/>
        </w:rPr>
        <w:t xml:space="preserve"> </w:t>
      </w:r>
      <w:r w:rsidRPr="00085833">
        <w:rPr>
          <w:rtl/>
        </w:rPr>
        <w:t>اللاإنسانية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tl/>
        </w:rPr>
        <w:t xml:space="preserve"> </w:t>
      </w:r>
      <w:r w:rsidRPr="00085833">
        <w:rPr>
          <w:rtl/>
        </w:rPr>
        <w:t>المهينة،</w:t>
      </w:r>
      <w:r w:rsidR="002D73A0">
        <w:rPr>
          <w:rtl/>
        </w:rPr>
        <w:t xml:space="preserve"> </w:t>
      </w:r>
      <w:r w:rsidRPr="00085833">
        <w:rPr>
          <w:rtl/>
        </w:rPr>
        <w:t>بما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ذلك</w:t>
      </w:r>
      <w:r w:rsidR="002D73A0">
        <w:rPr>
          <w:rtl/>
        </w:rPr>
        <w:t xml:space="preserve"> </w:t>
      </w:r>
      <w:r w:rsidRPr="00085833">
        <w:rPr>
          <w:rtl/>
        </w:rPr>
        <w:t>إخضاعهم</w:t>
      </w:r>
      <w:r w:rsidR="002D73A0">
        <w:rPr>
          <w:rtl/>
        </w:rPr>
        <w:t xml:space="preserve"> </w:t>
      </w:r>
      <w:r w:rsidRPr="00085833">
        <w:rPr>
          <w:rtl/>
        </w:rPr>
        <w:t>للعلاج</w:t>
      </w:r>
      <w:r w:rsidR="002D73A0">
        <w:rPr>
          <w:rtl/>
        </w:rPr>
        <w:t xml:space="preserve"> </w:t>
      </w:r>
      <w:r w:rsidRPr="00085833">
        <w:rPr>
          <w:rtl/>
        </w:rPr>
        <w:t>الطبي</w:t>
      </w:r>
      <w:r w:rsidR="002D73A0">
        <w:rPr>
          <w:rtl/>
        </w:rPr>
        <w:t xml:space="preserve"> </w:t>
      </w:r>
      <w:r w:rsidRPr="00085833">
        <w:rPr>
          <w:rtl/>
        </w:rPr>
        <w:t>دون</w:t>
      </w:r>
      <w:r w:rsidR="002D73A0">
        <w:rPr>
          <w:rtl/>
        </w:rPr>
        <w:t xml:space="preserve"> </w:t>
      </w:r>
      <w:r w:rsidRPr="00085833">
        <w:rPr>
          <w:rtl/>
        </w:rPr>
        <w:t>رضاهم</w:t>
      </w:r>
      <w:r w:rsidR="002D73A0">
        <w:rPr>
          <w:rtl/>
        </w:rPr>
        <w:t xml:space="preserve"> </w:t>
      </w:r>
      <w:r w:rsidRPr="00085833">
        <w:rPr>
          <w:rtl/>
        </w:rPr>
        <w:t>وممارسة</w:t>
      </w:r>
      <w:r w:rsidR="002D73A0">
        <w:rPr>
          <w:rtl/>
        </w:rPr>
        <w:t xml:space="preserve"> </w:t>
      </w:r>
      <w:r w:rsidRPr="00085833">
        <w:rPr>
          <w:rtl/>
        </w:rPr>
        <w:t>العقوبة</w:t>
      </w:r>
      <w:r w:rsidR="002D73A0">
        <w:rPr>
          <w:rtl/>
        </w:rPr>
        <w:t xml:space="preserve"> </w:t>
      </w:r>
      <w:r w:rsidRPr="00085833">
        <w:rPr>
          <w:rtl/>
        </w:rPr>
        <w:t>البدنية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حقهم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جميع</w:t>
      </w:r>
      <w:r w:rsidR="002D73A0">
        <w:rPr>
          <w:rtl/>
        </w:rPr>
        <w:t xml:space="preserve"> </w:t>
      </w:r>
      <w:r w:rsidRPr="00085833">
        <w:rPr>
          <w:rtl/>
        </w:rPr>
        <w:t>الأوساط؛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rPr>
          <w:rtl/>
        </w:rPr>
        <w:tab/>
        <w:t>ظروف</w:t>
      </w:r>
      <w:r w:rsidR="002D73A0">
        <w:rPr>
          <w:rtl/>
        </w:rPr>
        <w:t xml:space="preserve"> </w:t>
      </w:r>
      <w:r w:rsidRPr="00085833">
        <w:rPr>
          <w:rtl/>
        </w:rPr>
        <w:t>احتجاز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الإعاقة،</w:t>
      </w:r>
      <w:r w:rsidR="002D73A0">
        <w:rPr>
          <w:rtl/>
        </w:rPr>
        <w:t xml:space="preserve"> </w:t>
      </w:r>
      <w:r w:rsidRPr="00085833">
        <w:rPr>
          <w:rtl/>
        </w:rPr>
        <w:t>ولا</w:t>
      </w:r>
      <w:r w:rsidR="002D73A0">
        <w:rPr>
          <w:rtl/>
        </w:rPr>
        <w:t xml:space="preserve"> </w:t>
      </w:r>
      <w:r w:rsidRPr="00085833">
        <w:rPr>
          <w:rtl/>
        </w:rPr>
        <w:t>سيما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ذوو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الذين</w:t>
      </w:r>
      <w:r w:rsidR="002D73A0">
        <w:rPr>
          <w:rtl/>
        </w:rPr>
        <w:t xml:space="preserve"> </w:t>
      </w:r>
      <w:r w:rsidRPr="00085833">
        <w:rPr>
          <w:rtl/>
        </w:rPr>
        <w:t>ينتظرون</w:t>
      </w:r>
      <w:r w:rsidR="002D73A0">
        <w:rPr>
          <w:rtl/>
        </w:rPr>
        <w:t xml:space="preserve"> </w:t>
      </w:r>
      <w:r w:rsidRPr="00085833">
        <w:rPr>
          <w:rtl/>
        </w:rPr>
        <w:t>الإعدام،</w:t>
      </w:r>
      <w:r w:rsidR="002D73A0">
        <w:rPr>
          <w:rtl/>
        </w:rPr>
        <w:t xml:space="preserve"> </w:t>
      </w:r>
      <w:r w:rsidRPr="00085833">
        <w:rPr>
          <w:rtl/>
        </w:rPr>
        <w:t>والتي</w:t>
      </w:r>
      <w:r w:rsidR="002D73A0">
        <w:rPr>
          <w:rtl/>
        </w:rPr>
        <w:t xml:space="preserve"> </w:t>
      </w:r>
      <w:r w:rsidRPr="00085833">
        <w:rPr>
          <w:rtl/>
        </w:rPr>
        <w:t>تصل</w:t>
      </w:r>
      <w:r w:rsidR="002D73A0">
        <w:rPr>
          <w:rtl/>
        </w:rPr>
        <w:t xml:space="preserve"> </w:t>
      </w:r>
      <w:r w:rsidRPr="00085833">
        <w:rPr>
          <w:rtl/>
        </w:rPr>
        <w:t>إلى</w:t>
      </w:r>
      <w:r w:rsidR="002D73A0">
        <w:rPr>
          <w:rtl/>
        </w:rPr>
        <w:t xml:space="preserve"> </w:t>
      </w:r>
      <w:r w:rsidRPr="00085833">
        <w:rPr>
          <w:rtl/>
        </w:rPr>
        <w:t>حد</w:t>
      </w:r>
      <w:r w:rsidR="002D73A0">
        <w:rPr>
          <w:rtl/>
        </w:rPr>
        <w:t xml:space="preserve"> </w:t>
      </w:r>
      <w:r w:rsidRPr="00085833">
        <w:rPr>
          <w:rtl/>
        </w:rPr>
        <w:t>المعاملة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tl/>
        </w:rPr>
        <w:t xml:space="preserve"> </w:t>
      </w:r>
      <w:r w:rsidRPr="00085833">
        <w:rPr>
          <w:rtl/>
        </w:rPr>
        <w:t>العقوبة</w:t>
      </w:r>
      <w:r w:rsidR="002D73A0">
        <w:rPr>
          <w:rtl/>
        </w:rPr>
        <w:t xml:space="preserve"> </w:t>
      </w:r>
      <w:r w:rsidRPr="00085833">
        <w:rPr>
          <w:rtl/>
        </w:rPr>
        <w:t>القاسية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tl/>
        </w:rPr>
        <w:t xml:space="preserve"> </w:t>
      </w:r>
      <w:r w:rsidRPr="00085833">
        <w:rPr>
          <w:rtl/>
        </w:rPr>
        <w:t>اللاإنسانية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tl/>
        </w:rPr>
        <w:t xml:space="preserve"> </w:t>
      </w:r>
      <w:r w:rsidRPr="00085833">
        <w:rPr>
          <w:rtl/>
        </w:rPr>
        <w:t>المهينة؛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(ج)</w:t>
      </w:r>
      <w:r w:rsidRPr="00085833">
        <w:rPr>
          <w:rtl/>
        </w:rPr>
        <w:tab/>
        <w:t>الظروف</w:t>
      </w:r>
      <w:r w:rsidR="002D73A0">
        <w:rPr>
          <w:rtl/>
        </w:rPr>
        <w:t xml:space="preserve"> </w:t>
      </w:r>
      <w:r w:rsidRPr="00085833">
        <w:rPr>
          <w:rtl/>
        </w:rPr>
        <w:t>المعيشية</w:t>
      </w:r>
      <w:r w:rsidR="002D73A0">
        <w:rPr>
          <w:rtl/>
        </w:rPr>
        <w:t xml:space="preserve"> </w:t>
      </w:r>
      <w:r w:rsidRPr="00085833">
        <w:rPr>
          <w:rtl/>
        </w:rPr>
        <w:t>السائدة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مرافق</w:t>
      </w:r>
      <w:r w:rsidR="002D73A0">
        <w:rPr>
          <w:rtl/>
        </w:rPr>
        <w:t xml:space="preserve"> </w:t>
      </w:r>
      <w:r w:rsidRPr="00085833">
        <w:rPr>
          <w:rtl/>
        </w:rPr>
        <w:t>ومؤسسات</w:t>
      </w:r>
      <w:r w:rsidR="002D73A0">
        <w:rPr>
          <w:rtl/>
        </w:rPr>
        <w:t xml:space="preserve"> </w:t>
      </w:r>
      <w:r w:rsidRPr="00085833">
        <w:rPr>
          <w:rtl/>
        </w:rPr>
        <w:t>الصحة</w:t>
      </w:r>
      <w:r w:rsidR="002D73A0">
        <w:rPr>
          <w:rtl/>
        </w:rPr>
        <w:t xml:space="preserve"> </w:t>
      </w:r>
      <w:r w:rsidRPr="00085833">
        <w:rPr>
          <w:rtl/>
        </w:rPr>
        <w:t>العقلية</w:t>
      </w:r>
      <w:r w:rsidR="002D73A0">
        <w:rPr>
          <w:rtl/>
        </w:rPr>
        <w:t xml:space="preserve"> </w:t>
      </w:r>
      <w:r w:rsidRPr="00085833">
        <w:rPr>
          <w:rtl/>
        </w:rPr>
        <w:t>نتيجة</w:t>
      </w:r>
      <w:r w:rsidR="002D73A0">
        <w:rPr>
          <w:rtl/>
        </w:rPr>
        <w:t xml:space="preserve"> </w:t>
      </w:r>
      <w:r w:rsidRPr="00085833">
        <w:rPr>
          <w:rtl/>
        </w:rPr>
        <w:t>انعدام</w:t>
      </w:r>
      <w:r w:rsidR="002D73A0">
        <w:rPr>
          <w:rtl/>
        </w:rPr>
        <w:t xml:space="preserve"> </w:t>
      </w:r>
      <w:r w:rsidRPr="00085833">
        <w:rPr>
          <w:rtl/>
        </w:rPr>
        <w:t>إمكانية</w:t>
      </w:r>
      <w:r w:rsidR="002D73A0">
        <w:rPr>
          <w:rtl/>
        </w:rPr>
        <w:t xml:space="preserve"> </w:t>
      </w:r>
      <w:r w:rsidRPr="00085833">
        <w:rPr>
          <w:rtl/>
        </w:rPr>
        <w:t>الوصول</w:t>
      </w:r>
      <w:r w:rsidR="002D73A0">
        <w:rPr>
          <w:rtl/>
        </w:rPr>
        <w:t xml:space="preserve"> </w:t>
      </w:r>
      <w:r w:rsidRPr="00085833">
        <w:rPr>
          <w:rtl/>
        </w:rPr>
        <w:t>وانعدام</w:t>
      </w:r>
      <w:r w:rsidR="002D73A0">
        <w:rPr>
          <w:rtl/>
        </w:rPr>
        <w:t xml:space="preserve"> </w:t>
      </w:r>
      <w:r w:rsidRPr="00085833">
        <w:rPr>
          <w:rtl/>
        </w:rPr>
        <w:t>الترتيبات</w:t>
      </w:r>
      <w:r w:rsidR="002D73A0">
        <w:rPr>
          <w:rtl/>
        </w:rPr>
        <w:t xml:space="preserve"> </w:t>
      </w:r>
      <w:proofErr w:type="spellStart"/>
      <w:r w:rsidRPr="00085833">
        <w:rPr>
          <w:rtl/>
        </w:rPr>
        <w:t>التيسيرية</w:t>
      </w:r>
      <w:proofErr w:type="spellEnd"/>
      <w:r w:rsidR="002D73A0">
        <w:rPr>
          <w:rtl/>
        </w:rPr>
        <w:t xml:space="preserve"> </w:t>
      </w:r>
      <w:r w:rsidRPr="00085833">
        <w:rPr>
          <w:rtl/>
        </w:rPr>
        <w:t>الفردية؛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lastRenderedPageBreak/>
        <w:tab/>
      </w:r>
      <w:r w:rsidRPr="00085833">
        <w:rPr>
          <w:rtl/>
        </w:rPr>
        <w:t>(د)</w:t>
      </w:r>
      <w:r w:rsidRPr="00085833">
        <w:tab/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وجود</w:t>
      </w:r>
      <w:r w:rsidR="002D73A0">
        <w:rPr>
          <w:rtl/>
        </w:rPr>
        <w:t xml:space="preserve"> </w:t>
      </w:r>
      <w:r w:rsidRPr="00085833">
        <w:rPr>
          <w:rtl/>
        </w:rPr>
        <w:t>بيانات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الشكاوى</w:t>
      </w:r>
      <w:r w:rsidR="002D73A0">
        <w:rPr>
          <w:rtl/>
        </w:rPr>
        <w:t xml:space="preserve"> </w:t>
      </w:r>
      <w:r w:rsidRPr="00085833">
        <w:rPr>
          <w:rtl/>
        </w:rPr>
        <w:t>المتعلقة</w:t>
      </w:r>
      <w:r w:rsidR="002D73A0">
        <w:rPr>
          <w:rtl/>
        </w:rPr>
        <w:t xml:space="preserve"> </w:t>
      </w:r>
      <w:r w:rsidRPr="00085833">
        <w:rPr>
          <w:rtl/>
        </w:rPr>
        <w:t>بتعرض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للتعذيب</w:t>
      </w:r>
      <w:r w:rsidR="002D73A0">
        <w:rPr>
          <w:rtl/>
        </w:rPr>
        <w:t xml:space="preserve"> </w:t>
      </w:r>
      <w:r w:rsidRPr="00085833">
        <w:rPr>
          <w:rtl/>
        </w:rPr>
        <w:t>وغيره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ضروب</w:t>
      </w:r>
      <w:r w:rsidR="002D73A0">
        <w:rPr>
          <w:rtl/>
        </w:rPr>
        <w:t xml:space="preserve"> </w:t>
      </w:r>
      <w:r w:rsidRPr="00085833">
        <w:rPr>
          <w:rtl/>
        </w:rPr>
        <w:t>المعاملة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tl/>
        </w:rPr>
        <w:t xml:space="preserve"> </w:t>
      </w:r>
      <w:r w:rsidRPr="00085833">
        <w:rPr>
          <w:rtl/>
        </w:rPr>
        <w:t>العقوبة</w:t>
      </w:r>
      <w:r w:rsidR="002D73A0">
        <w:rPr>
          <w:rtl/>
        </w:rPr>
        <w:t xml:space="preserve"> </w:t>
      </w:r>
      <w:r w:rsidRPr="00085833">
        <w:rPr>
          <w:rtl/>
        </w:rPr>
        <w:t>القاسية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tl/>
        </w:rPr>
        <w:t xml:space="preserve"> </w:t>
      </w:r>
      <w:r w:rsidRPr="00085833">
        <w:rPr>
          <w:rtl/>
        </w:rPr>
        <w:t>اللاإنسانية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tl/>
        </w:rPr>
        <w:t xml:space="preserve"> </w:t>
      </w:r>
      <w:r w:rsidRPr="00085833">
        <w:rPr>
          <w:rtl/>
        </w:rPr>
        <w:t>المهينة</w:t>
      </w:r>
      <w:r w:rsidR="002D73A0">
        <w:rPr>
          <w:rtl/>
        </w:rPr>
        <w:t>.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rPr>
          <w:rtl/>
        </w:rPr>
        <w:t>٣١-</w:t>
      </w:r>
      <w:r w:rsidRPr="00085833">
        <w:tab/>
      </w:r>
      <w:r w:rsidRPr="00085833">
        <w:rPr>
          <w:b/>
          <w:bCs/>
          <w:rtl/>
        </w:rPr>
        <w:t>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يلي: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</w:r>
      <w:r w:rsidRPr="00085833">
        <w:rPr>
          <w:b/>
          <w:bCs/>
          <w:rtl/>
        </w:rPr>
        <w:t>حظر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أشكال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العقوبة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البدنية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الأوساط،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خضوع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للعلاج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الطبي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بناء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موافقة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ومستنيرة،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وتدريب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العاملين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مجال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الصحة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العقلية،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وموظفي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إنفاذ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القانون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وموظفي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السجون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احترام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حقوق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مرافق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الصحة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العقلية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والسجون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ومراكز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الاحتجاز؛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F44FF8">
        <w:rPr>
          <w:spacing w:val="-4"/>
        </w:rPr>
        <w:tab/>
      </w:r>
      <w:r w:rsidRPr="00F44FF8">
        <w:rPr>
          <w:spacing w:val="-4"/>
          <w:rtl/>
        </w:rPr>
        <w:t>(ب)</w:t>
      </w:r>
      <w:r w:rsidRPr="00F44FF8">
        <w:rPr>
          <w:spacing w:val="-4"/>
          <w:rtl/>
        </w:rPr>
        <w:tab/>
      </w:r>
      <w:r w:rsidRPr="00F44FF8">
        <w:rPr>
          <w:b/>
          <w:bCs/>
          <w:spacing w:val="-4"/>
          <w:rtl/>
        </w:rPr>
        <w:t>ضمان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احتجاز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الأشخاص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ذوي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الإعاقة،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ولا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سيما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الأشخاص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ذوو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الإعاقة</w:t>
      </w:r>
      <w:r w:rsidR="002D73A0" w:rsidRPr="00F44FF8">
        <w:rPr>
          <w:b/>
          <w:bCs/>
          <w:spacing w:val="-4"/>
          <w:rtl/>
        </w:rPr>
        <w:t xml:space="preserve"> </w:t>
      </w:r>
      <w:r w:rsidRPr="00F44FF8">
        <w:rPr>
          <w:b/>
          <w:bCs/>
          <w:spacing w:val="-4"/>
          <w:rtl/>
        </w:rPr>
        <w:t>الذين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ينتظرون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الإعدام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ظروف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تحترم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كرامتهم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المتأصلة؛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(ج)</w:t>
      </w:r>
      <w:r w:rsidRPr="00085833">
        <w:rPr>
          <w:rtl/>
        </w:rPr>
        <w:tab/>
      </w:r>
      <w:r w:rsidRPr="00085833">
        <w:rPr>
          <w:b/>
          <w:bCs/>
          <w:rtl/>
        </w:rPr>
        <w:t>إنشاء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آلية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مستقلة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لإشراك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خلال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المنظمات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تمثلهم،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لرصد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الأماكن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يمكن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يكون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ذوو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محرومين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حريتهم؛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(د)</w:t>
      </w:r>
      <w:r w:rsidRPr="00085833">
        <w:tab/>
      </w:r>
      <w:r w:rsidRPr="00085833">
        <w:rPr>
          <w:b/>
          <w:bCs/>
          <w:rtl/>
        </w:rPr>
        <w:t>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فرص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الوصول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آليات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مستقلة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ومتاحة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وميسرة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لتقديم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الشكاوى،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والتحقيق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الفعال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حالات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تعرض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للتعذيب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وغيره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ضروب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المعاملة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أو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العقوبة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القاسية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أو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اللاإنسانية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أو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المهينة،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ومقاضاة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المسؤولين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وإنزال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العقوبة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بهم،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وجمع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بيانات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الحالات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بصورة</w:t>
      </w:r>
      <w:r w:rsidR="00F44FF8">
        <w:rPr>
          <w:rFonts w:hint="eastAsia"/>
          <w:b/>
          <w:bCs/>
          <w:rtl/>
        </w:rPr>
        <w:t> </w:t>
      </w:r>
      <w:r w:rsidRPr="00085833">
        <w:rPr>
          <w:b/>
          <w:bCs/>
          <w:rtl/>
        </w:rPr>
        <w:t>منهجية</w:t>
      </w:r>
      <w:r w:rsidR="002D73A0">
        <w:rPr>
          <w:b/>
          <w:bCs/>
          <w:rtl/>
        </w:rPr>
        <w:t>.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التعرض</w:t>
      </w:r>
      <w:r w:rsidR="002D73A0">
        <w:rPr>
          <w:rtl/>
        </w:rPr>
        <w:t xml:space="preserve"> </w:t>
      </w:r>
      <w:r w:rsidRPr="00085833">
        <w:rPr>
          <w:rtl/>
        </w:rPr>
        <w:t>للاستغلال</w:t>
      </w:r>
      <w:r w:rsidR="002D73A0">
        <w:rPr>
          <w:rtl/>
        </w:rPr>
        <w:t xml:space="preserve"> </w:t>
      </w:r>
      <w:r w:rsidRPr="00085833">
        <w:rPr>
          <w:rtl/>
        </w:rPr>
        <w:t>والعنف</w:t>
      </w:r>
      <w:r w:rsidR="002D73A0">
        <w:rPr>
          <w:rtl/>
        </w:rPr>
        <w:t xml:space="preserve"> </w:t>
      </w:r>
      <w:r w:rsidRPr="00085833">
        <w:rPr>
          <w:rtl/>
        </w:rPr>
        <w:t>والاعتداء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16)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٣٢-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غياب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يلي: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  <w:t>قانون</w:t>
      </w:r>
      <w:r w:rsidR="002D73A0">
        <w:rPr>
          <w:rtl/>
        </w:rPr>
        <w:t xml:space="preserve"> </w:t>
      </w:r>
      <w:r w:rsidRPr="00085833">
        <w:rPr>
          <w:rtl/>
        </w:rPr>
        <w:t>ينص</w:t>
      </w:r>
      <w:r w:rsidR="002D73A0">
        <w:rPr>
          <w:rtl/>
        </w:rPr>
        <w:t xml:space="preserve"> </w:t>
      </w:r>
      <w:r w:rsidRPr="00085833">
        <w:rPr>
          <w:rtl/>
        </w:rPr>
        <w:t>تحديد</w:t>
      </w:r>
      <w:r w:rsidR="00437D65">
        <w:rPr>
          <w:rtl/>
        </w:rPr>
        <w:t>اً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حظر</w:t>
      </w:r>
      <w:r w:rsidR="002D73A0">
        <w:rPr>
          <w:rtl/>
        </w:rPr>
        <w:t xml:space="preserve"> </w:t>
      </w:r>
      <w:r w:rsidRPr="00085833">
        <w:rPr>
          <w:rtl/>
        </w:rPr>
        <w:t>العنف</w:t>
      </w:r>
      <w:r w:rsidR="002D73A0">
        <w:rPr>
          <w:rtl/>
        </w:rPr>
        <w:t xml:space="preserve"> </w:t>
      </w:r>
      <w:r w:rsidRPr="00085833">
        <w:rPr>
          <w:rtl/>
        </w:rPr>
        <w:t>المنزلي</w:t>
      </w:r>
      <w:r w:rsidR="002D73A0">
        <w:rPr>
          <w:rtl/>
        </w:rPr>
        <w:t xml:space="preserve"> </w:t>
      </w:r>
      <w:r w:rsidRPr="00085833">
        <w:rPr>
          <w:rtl/>
        </w:rPr>
        <w:t>والعنف</w:t>
      </w:r>
      <w:r w:rsidR="002D73A0">
        <w:rPr>
          <w:rtl/>
        </w:rPr>
        <w:t xml:space="preserve"> </w:t>
      </w:r>
      <w:r w:rsidRPr="00085833">
        <w:rPr>
          <w:rtl/>
        </w:rPr>
        <w:t>الجنسي،</w:t>
      </w:r>
      <w:r w:rsidR="002D73A0">
        <w:rPr>
          <w:rtl/>
        </w:rPr>
        <w:t xml:space="preserve"> </w:t>
      </w:r>
      <w:r w:rsidRPr="00085833">
        <w:rPr>
          <w:rtl/>
        </w:rPr>
        <w:t>بما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ذلك</w:t>
      </w:r>
      <w:r w:rsidR="002D73A0">
        <w:rPr>
          <w:rtl/>
        </w:rPr>
        <w:t xml:space="preserve"> </w:t>
      </w:r>
      <w:r w:rsidRPr="00085833">
        <w:rPr>
          <w:rtl/>
        </w:rPr>
        <w:t>الاغتصاب</w:t>
      </w:r>
      <w:r w:rsidR="002D73A0">
        <w:rPr>
          <w:rtl/>
        </w:rPr>
        <w:t xml:space="preserve"> </w:t>
      </w:r>
      <w:r w:rsidRPr="00085833">
        <w:rPr>
          <w:rtl/>
        </w:rPr>
        <w:t>الزوجي؛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rPr>
          <w:rtl/>
        </w:rPr>
        <w:tab/>
        <w:t>تدابير</w:t>
      </w:r>
      <w:r w:rsidR="002D73A0">
        <w:rPr>
          <w:rtl/>
        </w:rPr>
        <w:t xml:space="preserve"> </w:t>
      </w:r>
      <w:r w:rsidRPr="00085833">
        <w:rPr>
          <w:rtl/>
        </w:rPr>
        <w:t>ترمي</w:t>
      </w:r>
      <w:r w:rsidR="002D73A0">
        <w:rPr>
          <w:rtl/>
        </w:rPr>
        <w:t xml:space="preserve"> </w:t>
      </w:r>
      <w:r w:rsidRPr="00085833">
        <w:rPr>
          <w:rtl/>
        </w:rPr>
        <w:t>إلى</w:t>
      </w:r>
      <w:r w:rsidR="002D73A0">
        <w:rPr>
          <w:rtl/>
        </w:rPr>
        <w:t xml:space="preserve"> </w:t>
      </w:r>
      <w:r w:rsidRPr="00085833">
        <w:rPr>
          <w:rtl/>
        </w:rPr>
        <w:t>منع</w:t>
      </w:r>
      <w:r w:rsidR="002D73A0">
        <w:rPr>
          <w:rtl/>
        </w:rPr>
        <w:t xml:space="preserve"> </w:t>
      </w:r>
      <w:r w:rsidRPr="00085833">
        <w:rPr>
          <w:rtl/>
        </w:rPr>
        <w:t>تعرض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للاستغلال</w:t>
      </w:r>
      <w:r w:rsidR="002D73A0">
        <w:rPr>
          <w:rtl/>
        </w:rPr>
        <w:t xml:space="preserve"> </w:t>
      </w:r>
      <w:r w:rsidRPr="00085833">
        <w:rPr>
          <w:rtl/>
        </w:rPr>
        <w:t>والعنف</w:t>
      </w:r>
      <w:r w:rsidR="002D73A0">
        <w:rPr>
          <w:rtl/>
        </w:rPr>
        <w:t xml:space="preserve"> </w:t>
      </w:r>
      <w:r w:rsidRPr="00085833">
        <w:rPr>
          <w:rtl/>
        </w:rPr>
        <w:t>والاعتداء،</w:t>
      </w:r>
      <w:r w:rsidR="002D73A0">
        <w:rPr>
          <w:rtl/>
        </w:rPr>
        <w:t xml:space="preserve"> </w:t>
      </w:r>
      <w:r w:rsidRPr="00085833">
        <w:rPr>
          <w:rtl/>
        </w:rPr>
        <w:t>بما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ذلك</w:t>
      </w:r>
      <w:r w:rsidR="002D73A0">
        <w:rPr>
          <w:rtl/>
        </w:rPr>
        <w:t xml:space="preserve"> </w:t>
      </w:r>
      <w:r w:rsidRPr="00085833">
        <w:rPr>
          <w:rtl/>
        </w:rPr>
        <w:t>آلية</w:t>
      </w:r>
      <w:r w:rsidR="002D73A0">
        <w:rPr>
          <w:rtl/>
        </w:rPr>
        <w:t xml:space="preserve"> </w:t>
      </w:r>
      <w:r w:rsidRPr="00085833">
        <w:rPr>
          <w:rtl/>
        </w:rPr>
        <w:t>مستقلة</w:t>
      </w:r>
      <w:r w:rsidR="002D73A0">
        <w:rPr>
          <w:rtl/>
        </w:rPr>
        <w:t xml:space="preserve"> </w:t>
      </w:r>
      <w:r w:rsidRPr="00085833">
        <w:rPr>
          <w:rtl/>
        </w:rPr>
        <w:t>لرصد</w:t>
      </w:r>
      <w:r w:rsidR="002D73A0">
        <w:rPr>
          <w:rtl/>
        </w:rPr>
        <w:t xml:space="preserve"> </w:t>
      </w:r>
      <w:r w:rsidRPr="00085833">
        <w:rPr>
          <w:rtl/>
        </w:rPr>
        <w:t>المرافق</w:t>
      </w:r>
      <w:r w:rsidR="002D73A0">
        <w:rPr>
          <w:rtl/>
        </w:rPr>
        <w:t xml:space="preserve"> </w:t>
      </w:r>
      <w:r w:rsidRPr="00085833">
        <w:rPr>
          <w:rtl/>
        </w:rPr>
        <w:t>والبرامج</w:t>
      </w:r>
      <w:r w:rsidR="002D73A0">
        <w:rPr>
          <w:rtl/>
        </w:rPr>
        <w:t xml:space="preserve"> </w:t>
      </w:r>
      <w:r w:rsidRPr="00085833">
        <w:rPr>
          <w:rtl/>
        </w:rPr>
        <w:t>الخاصة</w:t>
      </w:r>
      <w:r w:rsidR="002D73A0">
        <w:rPr>
          <w:rtl/>
        </w:rPr>
        <w:t xml:space="preserve"> </w:t>
      </w:r>
      <w:r w:rsidRPr="00085833">
        <w:rPr>
          <w:rtl/>
        </w:rPr>
        <w:t>بالأشخاص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(ج)</w:t>
      </w:r>
      <w:r w:rsidRPr="00085833">
        <w:tab/>
      </w:r>
      <w:r w:rsidRPr="00085833">
        <w:rPr>
          <w:rtl/>
        </w:rPr>
        <w:t>التدريب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منع</w:t>
      </w:r>
      <w:r w:rsidR="002D73A0">
        <w:rPr>
          <w:rtl/>
        </w:rPr>
        <w:t xml:space="preserve"> </w:t>
      </w:r>
      <w:r w:rsidRPr="00085833">
        <w:rPr>
          <w:rtl/>
        </w:rPr>
        <w:t>حالات</w:t>
      </w:r>
      <w:r w:rsidR="002D73A0">
        <w:rPr>
          <w:rtl/>
        </w:rPr>
        <w:t xml:space="preserve"> </w:t>
      </w:r>
      <w:r w:rsidRPr="00085833">
        <w:rPr>
          <w:rtl/>
        </w:rPr>
        <w:t>تعرض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للعنف</w:t>
      </w:r>
      <w:r w:rsidR="002D73A0">
        <w:rPr>
          <w:rtl/>
        </w:rPr>
        <w:t xml:space="preserve"> </w:t>
      </w:r>
      <w:r w:rsidRPr="00085833">
        <w:rPr>
          <w:rtl/>
        </w:rPr>
        <w:t>وكشف</w:t>
      </w:r>
      <w:r w:rsidR="002D73A0">
        <w:rPr>
          <w:rtl/>
        </w:rPr>
        <w:t xml:space="preserve"> </w:t>
      </w:r>
      <w:r w:rsidRPr="00085833">
        <w:rPr>
          <w:rtl/>
        </w:rPr>
        <w:t>هذه</w:t>
      </w:r>
      <w:r w:rsidR="002D73A0">
        <w:rPr>
          <w:rtl/>
        </w:rPr>
        <w:t xml:space="preserve"> </w:t>
      </w:r>
      <w:r w:rsidRPr="00085833">
        <w:rPr>
          <w:rtl/>
        </w:rPr>
        <w:t>الحالات</w:t>
      </w:r>
      <w:r w:rsidR="002D73A0">
        <w:rPr>
          <w:rtl/>
        </w:rPr>
        <w:t xml:space="preserve"> </w:t>
      </w:r>
      <w:r w:rsidRPr="00085833">
        <w:rPr>
          <w:rtl/>
        </w:rPr>
        <w:t>والتصدي</w:t>
      </w:r>
      <w:r w:rsidR="002D73A0">
        <w:rPr>
          <w:rtl/>
        </w:rPr>
        <w:t xml:space="preserve"> </w:t>
      </w:r>
      <w:r w:rsidRPr="00085833">
        <w:rPr>
          <w:rtl/>
        </w:rPr>
        <w:t>لها</w:t>
      </w:r>
      <w:r w:rsidR="006A04DC">
        <w:rPr>
          <w:rFonts w:hint="cs"/>
          <w:rtl/>
        </w:rPr>
        <w:t>؛</w:t>
      </w:r>
      <w:r w:rsidR="002D73A0">
        <w:rPr>
          <w:rFonts w:cs="Times New Roman"/>
          <w:rtl/>
        </w:rPr>
        <w:t xml:space="preserve"> </w:t>
      </w:r>
      <w:r w:rsidRPr="00085833">
        <w:rPr>
          <w:rFonts w:cs="Times New Roman"/>
          <w:rtl/>
        </w:rPr>
        <w:t>‬</w:t>
      </w:r>
    </w:p>
    <w:p w:rsidR="00E72C76" w:rsidRPr="00F44FF8" w:rsidRDefault="00E72C76" w:rsidP="00E72C76">
      <w:pPr>
        <w:pStyle w:val="SingleTxtGA"/>
        <w:rPr>
          <w:spacing w:val="-4"/>
          <w:rtl/>
          <w:lang w:val="ar-SA" w:eastAsia="zh-TW"/>
        </w:rPr>
      </w:pPr>
      <w:r w:rsidRPr="00F44FF8">
        <w:rPr>
          <w:spacing w:val="-4"/>
        </w:rPr>
        <w:tab/>
      </w:r>
      <w:r w:rsidRPr="00F44FF8">
        <w:rPr>
          <w:spacing w:val="-4"/>
          <w:rtl/>
        </w:rPr>
        <w:t>(د)</w:t>
      </w:r>
      <w:r w:rsidRPr="00F44FF8">
        <w:rPr>
          <w:spacing w:val="-4"/>
          <w:rtl/>
        </w:rPr>
        <w:tab/>
        <w:t>الشكاوى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المتعلقة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بتعرض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الأشخاص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ذوي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الإعاقة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للاستغلال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والعنف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والاعتداء،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بما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في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ذلك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في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الأماكن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الخاصة،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وهو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ما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لا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يعني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بالضرورة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أن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هذه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الظاهرة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غير</w:t>
      </w:r>
      <w:r w:rsidR="002D73A0" w:rsidRPr="00F44FF8">
        <w:rPr>
          <w:rFonts w:hint="cs"/>
          <w:spacing w:val="-4"/>
          <w:rtl/>
        </w:rPr>
        <w:t xml:space="preserve"> </w:t>
      </w:r>
      <w:r w:rsidRPr="00F44FF8">
        <w:rPr>
          <w:spacing w:val="-4"/>
          <w:rtl/>
        </w:rPr>
        <w:t>موجودة؛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(هـ)</w:t>
      </w:r>
      <w:r w:rsidRPr="00085833">
        <w:tab/>
      </w:r>
      <w:r w:rsidRPr="00085833">
        <w:rPr>
          <w:rtl/>
        </w:rPr>
        <w:t>بيانات</w:t>
      </w:r>
      <w:r w:rsidR="002D73A0">
        <w:rPr>
          <w:rtl/>
        </w:rPr>
        <w:t xml:space="preserve"> </w:t>
      </w:r>
      <w:r w:rsidRPr="00085833">
        <w:rPr>
          <w:rtl/>
        </w:rPr>
        <w:t>بشأن</w:t>
      </w:r>
      <w:r w:rsidR="002D73A0">
        <w:rPr>
          <w:rtl/>
        </w:rPr>
        <w:t xml:space="preserve"> </w:t>
      </w:r>
      <w:r w:rsidRPr="00085833">
        <w:rPr>
          <w:rtl/>
        </w:rPr>
        <w:t>حماية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التعرض</w:t>
      </w:r>
      <w:r w:rsidR="002D73A0">
        <w:rPr>
          <w:rtl/>
        </w:rPr>
        <w:t xml:space="preserve"> </w:t>
      </w:r>
      <w:r w:rsidRPr="00085833">
        <w:rPr>
          <w:rtl/>
        </w:rPr>
        <w:t>للاستغلال</w:t>
      </w:r>
      <w:r w:rsidR="002D73A0">
        <w:rPr>
          <w:rtl/>
        </w:rPr>
        <w:t xml:space="preserve"> </w:t>
      </w:r>
      <w:r w:rsidRPr="00085833">
        <w:rPr>
          <w:rtl/>
        </w:rPr>
        <w:t>والعنف</w:t>
      </w:r>
      <w:r w:rsidR="002D73A0">
        <w:rPr>
          <w:rtl/>
        </w:rPr>
        <w:t xml:space="preserve"> </w:t>
      </w:r>
      <w:r w:rsidRPr="00085833">
        <w:rPr>
          <w:rtl/>
        </w:rPr>
        <w:t>والاعتداء،</w:t>
      </w:r>
      <w:r w:rsidR="002D73A0">
        <w:rPr>
          <w:rtl/>
        </w:rPr>
        <w:t xml:space="preserve"> </w:t>
      </w:r>
      <w:r w:rsidRPr="00085833">
        <w:rPr>
          <w:rtl/>
        </w:rPr>
        <w:t>ولا</w:t>
      </w:r>
      <w:r w:rsidR="002D73A0">
        <w:rPr>
          <w:rtl/>
        </w:rPr>
        <w:t xml:space="preserve"> </w:t>
      </w:r>
      <w:r w:rsidRPr="00085833">
        <w:rPr>
          <w:rtl/>
        </w:rPr>
        <w:t>سيما</w:t>
      </w:r>
      <w:r w:rsidR="002D73A0">
        <w:rPr>
          <w:rtl/>
        </w:rPr>
        <w:t xml:space="preserve"> </w:t>
      </w:r>
      <w:r w:rsidRPr="00085833">
        <w:rPr>
          <w:rtl/>
        </w:rPr>
        <w:t>النساء</w:t>
      </w:r>
      <w:r w:rsidR="002D73A0">
        <w:rPr>
          <w:rtl/>
        </w:rPr>
        <w:t xml:space="preserve"> </w:t>
      </w:r>
      <w:r w:rsidRPr="00085833">
        <w:rPr>
          <w:rtl/>
        </w:rPr>
        <w:t>والفتيات</w:t>
      </w:r>
      <w:r w:rsidR="002D73A0">
        <w:rPr>
          <w:rtl/>
        </w:rPr>
        <w:t xml:space="preserve"> </w:t>
      </w:r>
      <w:r w:rsidRPr="00085833">
        <w:rPr>
          <w:rtl/>
        </w:rPr>
        <w:t>ذوات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6A04DC">
        <w:rPr>
          <w:rFonts w:hint="cs"/>
          <w:rtl/>
        </w:rPr>
        <w:t>.</w:t>
      </w:r>
      <w:r w:rsidR="002D73A0">
        <w:rPr>
          <w:rFonts w:cs="Times New Roman"/>
          <w:rtl/>
        </w:rPr>
        <w:t xml:space="preserve"> </w:t>
      </w:r>
      <w:r w:rsidRPr="00085833">
        <w:rPr>
          <w:rFonts w:cs="Times New Roman"/>
          <w:rtl/>
        </w:rPr>
        <w:t>‬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rPr>
          <w:rtl/>
        </w:rPr>
        <w:t>٣٣-</w:t>
      </w:r>
      <w:r w:rsidRPr="00085833">
        <w:tab/>
      </w:r>
      <w:r w:rsidRPr="00085833">
        <w:rPr>
          <w:b/>
          <w:bCs/>
          <w:rtl/>
        </w:rPr>
        <w:t>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يلي:</w:t>
      </w:r>
    </w:p>
    <w:p w:rsidR="00E72C76" w:rsidRPr="00085833" w:rsidRDefault="00E72C76" w:rsidP="00F44FF8">
      <w:pPr>
        <w:pStyle w:val="SingleTxtGA"/>
        <w:spacing w:line="360" w:lineRule="exact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</w:r>
      <w:r w:rsidRPr="00085833">
        <w:rPr>
          <w:b/>
          <w:bCs/>
          <w:rtl/>
        </w:rPr>
        <w:t>اتخاذ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التدابير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التشريعية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اللازمة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لحظر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العنف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العائلي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والجنسي،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وتجريم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أعمال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العنف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العائلي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والجنسي،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الاغتصاب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الزوجي،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ومحاكمة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مرتكبيها،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وإنهاء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الممارسات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تؤدي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إكراه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الضحية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الزواج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الجاني؛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lastRenderedPageBreak/>
        <w:tab/>
      </w:r>
      <w:r w:rsidRPr="00085833">
        <w:rPr>
          <w:rtl/>
        </w:rPr>
        <w:t>(ب)</w:t>
      </w:r>
      <w:r w:rsidRPr="00085833">
        <w:rPr>
          <w:rtl/>
        </w:rPr>
        <w:tab/>
      </w:r>
      <w:r w:rsidRPr="00085833">
        <w:rPr>
          <w:b/>
          <w:bCs/>
          <w:rtl/>
        </w:rPr>
        <w:t>إنشاء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آلية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رصد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مستقلة،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تشرك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خلال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المنظمات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تمثلهم،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لرصد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المرافق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والبرامج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وجدت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أجل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خدمة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المؤسسات؛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(ج)</w:t>
      </w:r>
      <w:r w:rsidRPr="00085833">
        <w:rPr>
          <w:rtl/>
        </w:rPr>
        <w:tab/>
      </w:r>
      <w:r w:rsidRPr="00085833">
        <w:rPr>
          <w:b/>
          <w:bCs/>
          <w:rtl/>
        </w:rPr>
        <w:t>توفير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التدريب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وأسرهم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والعاملين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القطاع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الصحي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وموظفي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إنفاذ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القانون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بشأن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اكتشاف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أشكال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الاستغلال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والعنف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والاعتداء،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وسبل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التماس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الإنصاف؛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(د)</w:t>
      </w:r>
      <w:r w:rsidRPr="00085833">
        <w:rPr>
          <w:rtl/>
        </w:rPr>
        <w:tab/>
      </w:r>
      <w:r w:rsidRPr="00085833">
        <w:rPr>
          <w:b/>
          <w:bCs/>
          <w:rtl/>
        </w:rPr>
        <w:t>إنشاء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آليات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مستقلة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ومتاحة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وميسرة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لتقديم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الشكاوى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وخطوط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الاتصال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المباشر،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والتحقيق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الفعال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حالات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تعرض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للاستغلال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والعنف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والاعتداء،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ومقاضاة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المسؤولين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هذه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الحالات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وإنزال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العقوبة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بهم،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وتعزيز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عملية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البيانات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ممارسة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العنف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ضد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(هـ)</w:t>
      </w:r>
      <w:r w:rsidRPr="00085833">
        <w:tab/>
      </w:r>
      <w:r w:rsidRPr="00085833">
        <w:rPr>
          <w:b/>
          <w:bCs/>
          <w:rtl/>
        </w:rPr>
        <w:t>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توفير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خدمات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شاملة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لدعم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الضحايا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تراعي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اعتبارات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السن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ونوع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الجنس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ونوع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داخل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مؤسسات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الرعاية</w:t>
      </w:r>
      <w:r w:rsidR="002D73A0">
        <w:rPr>
          <w:b/>
          <w:bCs/>
          <w:rtl/>
        </w:rPr>
        <w:t>.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حماية</w:t>
      </w:r>
      <w:r w:rsidR="002D73A0">
        <w:rPr>
          <w:rtl/>
        </w:rPr>
        <w:t xml:space="preserve"> </w:t>
      </w:r>
      <w:r w:rsidRPr="00085833">
        <w:rPr>
          <w:rtl/>
        </w:rPr>
        <w:t>السلامة</w:t>
      </w:r>
      <w:r w:rsidR="002D73A0">
        <w:rPr>
          <w:rtl/>
        </w:rPr>
        <w:t xml:space="preserve"> </w:t>
      </w:r>
      <w:r w:rsidRPr="00085833">
        <w:rPr>
          <w:rtl/>
        </w:rPr>
        <w:t>الشخصية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١٧)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٣٤-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توفر</w:t>
      </w:r>
      <w:r w:rsidR="002D73A0">
        <w:rPr>
          <w:rtl/>
        </w:rPr>
        <w:t xml:space="preserve"> </w:t>
      </w:r>
      <w:r w:rsidRPr="00085833">
        <w:rPr>
          <w:rtl/>
        </w:rPr>
        <w:t>معلومات</w:t>
      </w:r>
      <w:r w:rsidR="002D73A0">
        <w:rPr>
          <w:rtl/>
        </w:rPr>
        <w:t xml:space="preserve"> </w:t>
      </w:r>
      <w:r w:rsidRPr="00085833">
        <w:rPr>
          <w:rtl/>
        </w:rPr>
        <w:t>عما</w:t>
      </w:r>
      <w:r w:rsidR="002D73A0">
        <w:rPr>
          <w:rtl/>
        </w:rPr>
        <w:t xml:space="preserve"> </w:t>
      </w:r>
      <w:r w:rsidRPr="00085833">
        <w:rPr>
          <w:rtl/>
        </w:rPr>
        <w:t>إذا</w:t>
      </w:r>
      <w:r w:rsidR="002D73A0">
        <w:rPr>
          <w:rtl/>
        </w:rPr>
        <w:t xml:space="preserve"> </w:t>
      </w:r>
      <w:r w:rsidRPr="00085833">
        <w:rPr>
          <w:rtl/>
        </w:rPr>
        <w:t>كانت</w:t>
      </w:r>
      <w:r w:rsidR="002D73A0">
        <w:rPr>
          <w:rtl/>
        </w:rPr>
        <w:t xml:space="preserve"> </w:t>
      </w:r>
      <w:r w:rsidRPr="00085833">
        <w:rPr>
          <w:rtl/>
        </w:rPr>
        <w:t>بعض</w:t>
      </w:r>
      <w:r w:rsidR="002D73A0">
        <w:rPr>
          <w:rtl/>
        </w:rPr>
        <w:t xml:space="preserve"> </w:t>
      </w:r>
      <w:r w:rsidRPr="00085833">
        <w:rPr>
          <w:rtl/>
        </w:rPr>
        <w:t>التدخلات</w:t>
      </w:r>
      <w:r w:rsidR="002D73A0">
        <w:rPr>
          <w:rtl/>
        </w:rPr>
        <w:t xml:space="preserve"> </w:t>
      </w:r>
      <w:r w:rsidRPr="00085833">
        <w:rPr>
          <w:rtl/>
        </w:rPr>
        <w:t>الطبية،</w:t>
      </w:r>
      <w:r w:rsidR="002D73A0">
        <w:rPr>
          <w:rtl/>
        </w:rPr>
        <w:t xml:space="preserve"> </w:t>
      </w:r>
      <w:r w:rsidRPr="00085833">
        <w:rPr>
          <w:rtl/>
        </w:rPr>
        <w:t>بما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ذلك</w:t>
      </w:r>
      <w:r w:rsidR="002D73A0">
        <w:rPr>
          <w:rtl/>
        </w:rPr>
        <w:t xml:space="preserve"> </w:t>
      </w:r>
      <w:r w:rsidRPr="00085833">
        <w:rPr>
          <w:rtl/>
        </w:rPr>
        <w:t>تعقيم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الإعاقة،</w:t>
      </w:r>
      <w:r w:rsidR="002D73A0">
        <w:rPr>
          <w:rtl/>
        </w:rPr>
        <w:t xml:space="preserve"> </w:t>
      </w:r>
      <w:r w:rsidRPr="00085833">
        <w:rPr>
          <w:rtl/>
        </w:rPr>
        <w:t>ولا</w:t>
      </w:r>
      <w:r w:rsidR="002D73A0">
        <w:rPr>
          <w:rtl/>
        </w:rPr>
        <w:t xml:space="preserve"> </w:t>
      </w:r>
      <w:r w:rsidRPr="00085833">
        <w:rPr>
          <w:rtl/>
        </w:rPr>
        <w:t>سيما</w:t>
      </w:r>
      <w:r w:rsidR="002D73A0">
        <w:rPr>
          <w:rtl/>
        </w:rPr>
        <w:t xml:space="preserve"> </w:t>
      </w:r>
      <w:r w:rsidRPr="00085833">
        <w:rPr>
          <w:rtl/>
        </w:rPr>
        <w:t>النساء</w:t>
      </w:r>
      <w:r w:rsidR="002D73A0">
        <w:rPr>
          <w:rtl/>
        </w:rPr>
        <w:t xml:space="preserve"> </w:t>
      </w:r>
      <w:r w:rsidRPr="00085833">
        <w:rPr>
          <w:rtl/>
        </w:rPr>
        <w:t>والفتيات</w:t>
      </w:r>
      <w:r w:rsidR="002D73A0">
        <w:rPr>
          <w:rtl/>
        </w:rPr>
        <w:t xml:space="preserve"> </w:t>
      </w:r>
      <w:r w:rsidRPr="00085833">
        <w:rPr>
          <w:rtl/>
        </w:rPr>
        <w:t>ذوات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العقلية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Fonts w:hint="cs"/>
          <w:rtl/>
        </w:rPr>
        <w:t xml:space="preserve"> </w:t>
      </w:r>
      <w:r w:rsidRPr="00085833">
        <w:rPr>
          <w:rtl/>
        </w:rPr>
        <w:t>الذهنية،</w:t>
      </w:r>
      <w:r w:rsidR="002D73A0">
        <w:rPr>
          <w:rtl/>
        </w:rPr>
        <w:t xml:space="preserve"> </w:t>
      </w:r>
      <w:r w:rsidRPr="00085833">
        <w:rPr>
          <w:rtl/>
        </w:rPr>
        <w:t>تنفذ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دون</w:t>
      </w:r>
      <w:r w:rsidR="002D73A0">
        <w:rPr>
          <w:rtl/>
        </w:rPr>
        <w:t xml:space="preserve"> </w:t>
      </w:r>
      <w:r w:rsidRPr="00085833">
        <w:rPr>
          <w:rtl/>
        </w:rPr>
        <w:t>موافقة</w:t>
      </w:r>
      <w:r w:rsidR="002D73A0">
        <w:rPr>
          <w:rtl/>
        </w:rPr>
        <w:t xml:space="preserve"> </w:t>
      </w:r>
      <w:r w:rsidRPr="00085833">
        <w:rPr>
          <w:rtl/>
        </w:rPr>
        <w:t>حرة</w:t>
      </w:r>
      <w:r w:rsidR="002D73A0">
        <w:rPr>
          <w:rtl/>
        </w:rPr>
        <w:t xml:space="preserve"> </w:t>
      </w:r>
      <w:r w:rsidRPr="00085833">
        <w:rPr>
          <w:rtl/>
        </w:rPr>
        <w:t>ومستنيرة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الشخص</w:t>
      </w:r>
      <w:r w:rsidR="002D73A0">
        <w:rPr>
          <w:rtl/>
        </w:rPr>
        <w:t xml:space="preserve"> </w:t>
      </w:r>
      <w:r w:rsidRPr="00085833">
        <w:rPr>
          <w:rtl/>
        </w:rPr>
        <w:t>المعني</w:t>
      </w:r>
      <w:r w:rsidR="002D73A0">
        <w:rPr>
          <w:rtl/>
        </w:rPr>
        <w:t xml:space="preserve">.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rPr>
          <w:rtl/>
        </w:rPr>
        <w:t>٣٥-</w:t>
      </w:r>
      <w:r w:rsidRPr="00085833">
        <w:tab/>
      </w:r>
      <w:r w:rsidRPr="00085833">
        <w:rPr>
          <w:b/>
          <w:bCs/>
          <w:rtl/>
        </w:rPr>
        <w:t>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بحماية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ولا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سيما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النساء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والفتيات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العقلية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أو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الذهنية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التعقيم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القسري،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القانون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الممارسة،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وبضمان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احترام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الموافقة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والمستنيرة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قبل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إجراء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التدخلات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والعلاجات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وتوفير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آليات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دعم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القدرة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اتخاذ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القرار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والضمانات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المعززة</w:t>
      </w:r>
      <w:r w:rsidR="002D73A0">
        <w:rPr>
          <w:rtl/>
        </w:rPr>
        <w:t>.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حرية</w:t>
      </w:r>
      <w:r w:rsidR="002D73A0">
        <w:rPr>
          <w:rtl/>
        </w:rPr>
        <w:t xml:space="preserve"> </w:t>
      </w:r>
      <w:r w:rsidRPr="00085833">
        <w:rPr>
          <w:rtl/>
        </w:rPr>
        <w:t>التنقل</w:t>
      </w:r>
      <w:r w:rsidR="002D73A0">
        <w:rPr>
          <w:rtl/>
        </w:rPr>
        <w:t xml:space="preserve"> </w:t>
      </w:r>
      <w:r w:rsidRPr="00085833">
        <w:rPr>
          <w:rtl/>
        </w:rPr>
        <w:t>والجنسية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١٨)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٣٦-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يلي: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  <w:t>عدم</w:t>
      </w:r>
      <w:r w:rsidR="002D73A0">
        <w:rPr>
          <w:rtl/>
        </w:rPr>
        <w:t xml:space="preserve"> </w:t>
      </w:r>
      <w:r w:rsidRPr="00085833">
        <w:rPr>
          <w:rtl/>
        </w:rPr>
        <w:t>توفر</w:t>
      </w:r>
      <w:r w:rsidR="002D73A0">
        <w:rPr>
          <w:rtl/>
        </w:rPr>
        <w:t xml:space="preserve"> </w:t>
      </w:r>
      <w:r w:rsidRPr="00085833">
        <w:rPr>
          <w:rtl/>
        </w:rPr>
        <w:t>معلومات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تدابير</w:t>
      </w:r>
      <w:r w:rsidR="002D73A0">
        <w:rPr>
          <w:rtl/>
        </w:rPr>
        <w:t xml:space="preserve"> </w:t>
      </w:r>
      <w:r w:rsidRPr="00085833">
        <w:rPr>
          <w:rtl/>
        </w:rPr>
        <w:t>تقديم</w:t>
      </w:r>
      <w:r w:rsidR="002D73A0">
        <w:rPr>
          <w:rtl/>
        </w:rPr>
        <w:t xml:space="preserve"> </w:t>
      </w:r>
      <w:r w:rsidRPr="00085833">
        <w:rPr>
          <w:rtl/>
        </w:rPr>
        <w:t>الدعم</w:t>
      </w:r>
      <w:r w:rsidR="002D73A0">
        <w:rPr>
          <w:rtl/>
        </w:rPr>
        <w:t xml:space="preserve"> </w:t>
      </w:r>
      <w:r w:rsidRPr="00085833">
        <w:rPr>
          <w:rtl/>
        </w:rPr>
        <w:t>المناسب</w:t>
      </w:r>
      <w:r w:rsidR="002D73A0">
        <w:rPr>
          <w:rtl/>
        </w:rPr>
        <w:t xml:space="preserve"> </w:t>
      </w:r>
      <w:r w:rsidRPr="00085833">
        <w:rPr>
          <w:rtl/>
        </w:rPr>
        <w:t>والترتيبات</w:t>
      </w:r>
      <w:r w:rsidR="002D73A0">
        <w:rPr>
          <w:rtl/>
        </w:rPr>
        <w:t xml:space="preserve"> </w:t>
      </w:r>
      <w:proofErr w:type="spellStart"/>
      <w:r w:rsidRPr="00085833">
        <w:rPr>
          <w:rtl/>
        </w:rPr>
        <w:t>التيسيرية</w:t>
      </w:r>
      <w:proofErr w:type="spellEnd"/>
      <w:r w:rsidR="002D73A0">
        <w:rPr>
          <w:rtl/>
        </w:rPr>
        <w:t xml:space="preserve"> </w:t>
      </w:r>
      <w:r w:rsidRPr="00085833">
        <w:rPr>
          <w:rtl/>
        </w:rPr>
        <w:t>الفردية</w:t>
      </w:r>
      <w:r w:rsidR="002D73A0">
        <w:rPr>
          <w:rtl/>
        </w:rPr>
        <w:t xml:space="preserve"> </w:t>
      </w:r>
      <w:r w:rsidRPr="00085833">
        <w:rPr>
          <w:rtl/>
        </w:rPr>
        <w:t>المتاحة</w:t>
      </w:r>
      <w:r w:rsidR="002D73A0">
        <w:rPr>
          <w:rtl/>
        </w:rPr>
        <w:t xml:space="preserve"> </w:t>
      </w:r>
      <w:r w:rsidRPr="00085833">
        <w:rPr>
          <w:rtl/>
        </w:rPr>
        <w:t>للمهاجرين</w:t>
      </w:r>
      <w:r w:rsidR="002D73A0">
        <w:rPr>
          <w:rtl/>
        </w:rPr>
        <w:t xml:space="preserve"> </w:t>
      </w:r>
      <w:r w:rsidRPr="00085833">
        <w:rPr>
          <w:rtl/>
        </w:rPr>
        <w:t>واللاجئين</w:t>
      </w:r>
      <w:r w:rsidR="002D73A0">
        <w:rPr>
          <w:rtl/>
        </w:rPr>
        <w:t xml:space="preserve"> </w:t>
      </w:r>
      <w:r w:rsidRPr="00085833">
        <w:rPr>
          <w:rtl/>
        </w:rPr>
        <w:t>وطالبي</w:t>
      </w:r>
      <w:r w:rsidR="002D73A0">
        <w:rPr>
          <w:rtl/>
        </w:rPr>
        <w:t xml:space="preserve"> </w:t>
      </w:r>
      <w:r w:rsidRPr="00085833">
        <w:rPr>
          <w:rtl/>
        </w:rPr>
        <w:t>اللجوء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سياق</w:t>
      </w:r>
      <w:r w:rsidR="002D73A0">
        <w:rPr>
          <w:rtl/>
        </w:rPr>
        <w:t xml:space="preserve"> </w:t>
      </w:r>
      <w:r w:rsidRPr="00085833">
        <w:rPr>
          <w:rtl/>
        </w:rPr>
        <w:t>إجراءات</w:t>
      </w:r>
      <w:r w:rsidR="002D73A0">
        <w:rPr>
          <w:rtl/>
        </w:rPr>
        <w:t xml:space="preserve"> </w:t>
      </w:r>
      <w:r w:rsidRPr="00085833">
        <w:rPr>
          <w:rtl/>
        </w:rPr>
        <w:t>الهجرة؛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tab/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توفر</w:t>
      </w:r>
      <w:r w:rsidR="002D73A0">
        <w:rPr>
          <w:rtl/>
        </w:rPr>
        <w:t xml:space="preserve"> </w:t>
      </w:r>
      <w:r w:rsidRPr="00085833">
        <w:rPr>
          <w:rtl/>
        </w:rPr>
        <w:t>معلومات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وضع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proofErr w:type="gramStart"/>
      <w:r w:rsidRPr="00085833">
        <w:rPr>
          <w:rtl/>
        </w:rPr>
        <w:t>فئة</w:t>
      </w:r>
      <w:r w:rsidR="002D73A0">
        <w:rPr>
          <w:rtl/>
        </w:rPr>
        <w:t xml:space="preserve"> </w:t>
      </w:r>
      <w:r w:rsidR="001D0F8D">
        <w:rPr>
          <w:rtl/>
        </w:rPr>
        <w:t>”</w:t>
      </w:r>
      <w:r w:rsidRPr="00085833">
        <w:rPr>
          <w:rtl/>
        </w:rPr>
        <w:t>البدون</w:t>
      </w:r>
      <w:proofErr w:type="gramEnd"/>
      <w:r w:rsidR="001D0F8D">
        <w:rPr>
          <w:rtl/>
        </w:rPr>
        <w:t>“</w:t>
      </w:r>
      <w:r w:rsidR="002D73A0">
        <w:rPr>
          <w:rtl/>
        </w:rPr>
        <w:t xml:space="preserve"> </w:t>
      </w:r>
      <w:r w:rsidRPr="00085833">
        <w:rPr>
          <w:rtl/>
        </w:rPr>
        <w:t>فيما</w:t>
      </w:r>
      <w:r w:rsidR="002D73A0">
        <w:rPr>
          <w:rtl/>
        </w:rPr>
        <w:t xml:space="preserve"> </w:t>
      </w:r>
      <w:r w:rsidRPr="00085833">
        <w:rPr>
          <w:rtl/>
        </w:rPr>
        <w:t>يتعلق</w:t>
      </w:r>
      <w:r w:rsidR="002D73A0">
        <w:rPr>
          <w:rtl/>
        </w:rPr>
        <w:t xml:space="preserve"> </w:t>
      </w:r>
      <w:r w:rsidRPr="00085833">
        <w:rPr>
          <w:rtl/>
        </w:rPr>
        <w:t>بالجنسية،</w:t>
      </w:r>
      <w:r w:rsidR="002D73A0">
        <w:rPr>
          <w:rtl/>
        </w:rPr>
        <w:t xml:space="preserve"> </w:t>
      </w:r>
      <w:r w:rsidRPr="00085833">
        <w:rPr>
          <w:rtl/>
        </w:rPr>
        <w:t>وعن</w:t>
      </w:r>
      <w:r w:rsidR="002D73A0">
        <w:rPr>
          <w:rtl/>
        </w:rPr>
        <w:t xml:space="preserve"> </w:t>
      </w:r>
      <w:r w:rsidRPr="00085833">
        <w:rPr>
          <w:rtl/>
        </w:rPr>
        <w:t>تسجيل</w:t>
      </w:r>
      <w:r w:rsidR="002D73A0">
        <w:rPr>
          <w:rtl/>
        </w:rPr>
        <w:t xml:space="preserve"> </w:t>
      </w:r>
      <w:r w:rsidRPr="00085833">
        <w:rPr>
          <w:rtl/>
        </w:rPr>
        <w:t>مواليد</w:t>
      </w:r>
      <w:r w:rsidR="002D73A0">
        <w:rPr>
          <w:rtl/>
        </w:rPr>
        <w:t xml:space="preserve"> </w:t>
      </w:r>
      <w:r w:rsidRPr="00085833">
        <w:rPr>
          <w:rtl/>
        </w:rPr>
        <w:t>فئة</w:t>
      </w:r>
      <w:r w:rsidR="002D73A0">
        <w:rPr>
          <w:rtl/>
        </w:rPr>
        <w:t xml:space="preserve"> </w:t>
      </w:r>
      <w:r w:rsidR="001D0F8D">
        <w:rPr>
          <w:rtl/>
        </w:rPr>
        <w:t>”</w:t>
      </w:r>
      <w:r w:rsidRPr="00085833">
        <w:rPr>
          <w:rtl/>
        </w:rPr>
        <w:t>البدون</w:t>
      </w:r>
      <w:r w:rsidR="001D0F8D">
        <w:rPr>
          <w:rtl/>
        </w:rPr>
        <w:t>“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الإعاقة،</w:t>
      </w:r>
      <w:r w:rsidR="002D73A0">
        <w:rPr>
          <w:rtl/>
        </w:rPr>
        <w:t xml:space="preserve"> </w:t>
      </w:r>
      <w:r w:rsidRPr="00085833">
        <w:rPr>
          <w:rtl/>
        </w:rPr>
        <w:t>ومدى</w:t>
      </w:r>
      <w:r w:rsidR="002D73A0">
        <w:rPr>
          <w:rtl/>
        </w:rPr>
        <w:t xml:space="preserve"> </w:t>
      </w:r>
      <w:r w:rsidRPr="00085833">
        <w:rPr>
          <w:rtl/>
        </w:rPr>
        <w:t>قدرة</w:t>
      </w:r>
      <w:r w:rsidR="002D73A0">
        <w:rPr>
          <w:rtl/>
        </w:rPr>
        <w:t xml:space="preserve"> </w:t>
      </w:r>
      <w:r w:rsidRPr="00085833">
        <w:rPr>
          <w:rtl/>
        </w:rPr>
        <w:t>هؤلاء</w:t>
      </w:r>
      <w:r w:rsidR="002D73A0">
        <w:rPr>
          <w:rtl/>
        </w:rPr>
        <w:t xml:space="preserve"> </w:t>
      </w:r>
      <w:r w:rsidRPr="00085833">
        <w:rPr>
          <w:rtl/>
        </w:rPr>
        <w:t>الأطفال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التمتع</w:t>
      </w:r>
      <w:r w:rsidR="002D73A0">
        <w:rPr>
          <w:rtl/>
        </w:rPr>
        <w:t xml:space="preserve"> </w:t>
      </w:r>
      <w:r w:rsidRPr="00085833">
        <w:rPr>
          <w:rtl/>
        </w:rPr>
        <w:t>بحقوقهم</w:t>
      </w:r>
      <w:r w:rsidR="002D73A0">
        <w:rPr>
          <w:rtl/>
        </w:rPr>
        <w:t xml:space="preserve"> </w:t>
      </w:r>
      <w:r w:rsidRPr="00085833">
        <w:rPr>
          <w:rtl/>
        </w:rPr>
        <w:t>وحصولهم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الخدمات</w:t>
      </w:r>
      <w:r w:rsidR="002D73A0">
        <w:rPr>
          <w:rtl/>
        </w:rPr>
        <w:t xml:space="preserve">.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rPr>
          <w:rtl/>
        </w:rPr>
        <w:t>٣٧-</w:t>
      </w:r>
      <w:r w:rsidRPr="00085833">
        <w:tab/>
      </w:r>
      <w:r w:rsidRPr="00085833">
        <w:rPr>
          <w:b/>
          <w:bCs/>
          <w:rtl/>
        </w:rPr>
        <w:t>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يلي: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</w:r>
      <w:r w:rsidRPr="00085833">
        <w:rPr>
          <w:b/>
          <w:bCs/>
          <w:rtl/>
        </w:rPr>
        <w:t>تعزيز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تدابير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الدعم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والترتيبات</w:t>
      </w:r>
      <w:r w:rsidR="002D73A0">
        <w:rPr>
          <w:b/>
          <w:bCs/>
          <w:rtl/>
        </w:rPr>
        <w:t xml:space="preserve"> </w:t>
      </w:r>
      <w:proofErr w:type="spellStart"/>
      <w:r w:rsidRPr="00085833">
        <w:rPr>
          <w:b/>
          <w:bCs/>
          <w:rtl/>
        </w:rPr>
        <w:t>التيسيرية</w:t>
      </w:r>
      <w:proofErr w:type="spellEnd"/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الفردية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المتاحة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للمهاجرين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واللاجئين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وطالبي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اللجوء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سياق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إجراءات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الهجرة؛</w:t>
      </w:r>
    </w:p>
    <w:p w:rsidR="00E72C76" w:rsidRPr="00085833" w:rsidRDefault="00E72C76" w:rsidP="00870054">
      <w:pPr>
        <w:pStyle w:val="SingleTxtGA"/>
        <w:spacing w:line="370" w:lineRule="exact"/>
        <w:rPr>
          <w:b/>
          <w:bCs/>
          <w:rtl/>
          <w:lang w:val="ar-SA" w:eastAsia="zh-TW"/>
        </w:rPr>
      </w:pPr>
      <w:r w:rsidRPr="00085833">
        <w:lastRenderedPageBreak/>
        <w:tab/>
      </w:r>
      <w:r w:rsidRPr="00085833">
        <w:rPr>
          <w:rtl/>
        </w:rPr>
        <w:t>(ب)</w:t>
      </w:r>
      <w:r w:rsidRPr="00085833">
        <w:tab/>
      </w:r>
      <w:r w:rsidRPr="00085833">
        <w:rPr>
          <w:b/>
          <w:bCs/>
          <w:rtl/>
        </w:rPr>
        <w:t>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تمتُّع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proofErr w:type="gramStart"/>
      <w:r w:rsidRPr="00085833">
        <w:rPr>
          <w:b/>
          <w:bCs/>
          <w:rtl/>
        </w:rPr>
        <w:t>فئة</w:t>
      </w:r>
      <w:r w:rsidR="002D73A0">
        <w:rPr>
          <w:b/>
          <w:bCs/>
          <w:rtl/>
        </w:rPr>
        <w:t xml:space="preserve"> </w:t>
      </w:r>
      <w:r w:rsidR="001D0F8D">
        <w:rPr>
          <w:b/>
          <w:bCs/>
          <w:rtl/>
        </w:rPr>
        <w:t>”</w:t>
      </w:r>
      <w:r w:rsidRPr="00085833">
        <w:rPr>
          <w:b/>
          <w:bCs/>
          <w:rtl/>
        </w:rPr>
        <w:t>البدون</w:t>
      </w:r>
      <w:proofErr w:type="gramEnd"/>
      <w:r w:rsidR="001D0F8D">
        <w:rPr>
          <w:b/>
          <w:bCs/>
          <w:rtl/>
        </w:rPr>
        <w:t>“</w:t>
      </w:r>
      <w:r w:rsidRPr="00085833">
        <w:rPr>
          <w:b/>
          <w:bCs/>
          <w:rtl/>
        </w:rPr>
        <w:t>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الأطفال،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بالحق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اكتساب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الجنسية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تسجيلهم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بعد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الولادة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مباشرة،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وحصولهم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الخدمات،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تمكنهم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ممارسة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الحقوق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المنصوص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عليها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الاتفاقية</w:t>
      </w:r>
      <w:r w:rsidR="002D73A0">
        <w:rPr>
          <w:b/>
          <w:bCs/>
          <w:rtl/>
        </w:rPr>
        <w:t>.</w:t>
      </w:r>
    </w:p>
    <w:p w:rsidR="00E72C76" w:rsidRPr="00085833" w:rsidRDefault="00E72C76" w:rsidP="00870054">
      <w:pPr>
        <w:pStyle w:val="H23GA"/>
        <w:spacing w:before="240" w:line="370" w:lineRule="exact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العيش</w:t>
      </w:r>
      <w:r w:rsidR="002D73A0">
        <w:rPr>
          <w:rtl/>
        </w:rPr>
        <w:t xml:space="preserve"> </w:t>
      </w:r>
      <w:r w:rsidRPr="00085833">
        <w:rPr>
          <w:rtl/>
        </w:rPr>
        <w:t>المستقل</w:t>
      </w:r>
      <w:r w:rsidR="002D73A0">
        <w:rPr>
          <w:rtl/>
        </w:rPr>
        <w:t xml:space="preserve"> </w:t>
      </w:r>
      <w:r w:rsidRPr="00085833">
        <w:rPr>
          <w:rtl/>
        </w:rPr>
        <w:t>والإدماج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المجتمع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19)</w:t>
      </w:r>
    </w:p>
    <w:p w:rsidR="00E72C76" w:rsidRPr="00085833" w:rsidRDefault="00E72C76" w:rsidP="00870054">
      <w:pPr>
        <w:pStyle w:val="SingleTxtGA"/>
        <w:spacing w:line="370" w:lineRule="exact"/>
        <w:rPr>
          <w:rtl/>
          <w:lang w:val="ar-SA" w:eastAsia="zh-TW"/>
        </w:rPr>
      </w:pPr>
      <w:r w:rsidRPr="00085833">
        <w:rPr>
          <w:rtl/>
        </w:rPr>
        <w:t>٣٨-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تخصيص</w:t>
      </w:r>
      <w:r w:rsidR="002D73A0">
        <w:rPr>
          <w:rtl/>
        </w:rPr>
        <w:t xml:space="preserve"> </w:t>
      </w:r>
      <w:r w:rsidRPr="00085833">
        <w:rPr>
          <w:rtl/>
        </w:rPr>
        <w:t>مؤسسات</w:t>
      </w:r>
      <w:r w:rsidR="002D73A0">
        <w:rPr>
          <w:rtl/>
        </w:rPr>
        <w:t xml:space="preserve"> </w:t>
      </w:r>
      <w:r w:rsidRPr="00085833">
        <w:rPr>
          <w:rtl/>
        </w:rPr>
        <w:t>منفصلة</w:t>
      </w:r>
      <w:r w:rsidR="002D73A0">
        <w:rPr>
          <w:rtl/>
        </w:rPr>
        <w:t xml:space="preserve"> </w:t>
      </w:r>
      <w:r w:rsidRPr="00085833">
        <w:rPr>
          <w:rtl/>
        </w:rPr>
        <w:t>للأشخاص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الإعاقة،</w:t>
      </w:r>
      <w:r w:rsidR="002D73A0">
        <w:rPr>
          <w:rtl/>
        </w:rPr>
        <w:t xml:space="preserve"> </w:t>
      </w:r>
      <w:r w:rsidRPr="00085833">
        <w:rPr>
          <w:rtl/>
        </w:rPr>
        <w:t>ولا</w:t>
      </w:r>
      <w:r w:rsidR="006A04DC">
        <w:rPr>
          <w:rFonts w:hint="eastAsia"/>
          <w:rtl/>
        </w:rPr>
        <w:t> </w:t>
      </w:r>
      <w:r w:rsidRPr="00085833">
        <w:rPr>
          <w:rtl/>
        </w:rPr>
        <w:t>سيما</w:t>
      </w:r>
      <w:r w:rsidR="002D73A0">
        <w:rPr>
          <w:rtl/>
        </w:rPr>
        <w:t xml:space="preserve"> </w:t>
      </w:r>
      <w:r w:rsidRPr="00085833">
        <w:rPr>
          <w:rtl/>
        </w:rPr>
        <w:t>الأطفال</w:t>
      </w:r>
      <w:r w:rsidR="002D73A0">
        <w:rPr>
          <w:rtl/>
        </w:rPr>
        <w:t xml:space="preserve"> </w:t>
      </w:r>
      <w:r w:rsidRPr="00085833">
        <w:rPr>
          <w:rtl/>
        </w:rPr>
        <w:t>ذوو</w:t>
      </w:r>
      <w:r w:rsidR="002D73A0">
        <w:rPr>
          <w:rtl/>
        </w:rPr>
        <w:t xml:space="preserve"> </w:t>
      </w:r>
      <w:r w:rsidRPr="00085833">
        <w:rPr>
          <w:rtl/>
        </w:rPr>
        <w:t>الإعاقة،</w:t>
      </w:r>
      <w:r w:rsidR="002D73A0">
        <w:rPr>
          <w:rtl/>
        </w:rPr>
        <w:t xml:space="preserve"> </w:t>
      </w:r>
      <w:r w:rsidRPr="00085833">
        <w:rPr>
          <w:rtl/>
        </w:rPr>
        <w:t>وغياب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يلي:</w:t>
      </w:r>
    </w:p>
    <w:p w:rsidR="00E72C76" w:rsidRPr="00085833" w:rsidRDefault="00E72C76" w:rsidP="00870054">
      <w:pPr>
        <w:pStyle w:val="SingleTxtGA"/>
        <w:spacing w:line="370" w:lineRule="exact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  <w:t>استراتيجية</w:t>
      </w:r>
      <w:r w:rsidR="002D73A0">
        <w:rPr>
          <w:rtl/>
        </w:rPr>
        <w:t xml:space="preserve"> </w:t>
      </w:r>
      <w:r w:rsidRPr="00085833">
        <w:rPr>
          <w:rtl/>
        </w:rPr>
        <w:t>لتعزيز</w:t>
      </w:r>
      <w:r w:rsidR="002D73A0">
        <w:rPr>
          <w:rtl/>
        </w:rPr>
        <w:t xml:space="preserve"> </w:t>
      </w:r>
      <w:r w:rsidRPr="00085833">
        <w:rPr>
          <w:rtl/>
        </w:rPr>
        <w:t>حق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العيش</w:t>
      </w:r>
      <w:r w:rsidR="002D73A0">
        <w:rPr>
          <w:rtl/>
        </w:rPr>
        <w:t xml:space="preserve"> </w:t>
      </w:r>
      <w:r w:rsidRPr="00085833">
        <w:rPr>
          <w:rtl/>
        </w:rPr>
        <w:t>المستقل،</w:t>
      </w:r>
      <w:r w:rsidR="002D73A0">
        <w:rPr>
          <w:rtl/>
        </w:rPr>
        <w:t xml:space="preserve"> </w:t>
      </w:r>
      <w:r w:rsidRPr="00085833">
        <w:rPr>
          <w:rtl/>
        </w:rPr>
        <w:t>وحقهم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اختيار</w:t>
      </w:r>
      <w:r w:rsidR="002D73A0">
        <w:rPr>
          <w:rtl/>
        </w:rPr>
        <w:t xml:space="preserve"> </w:t>
      </w:r>
      <w:r w:rsidRPr="00085833">
        <w:rPr>
          <w:rtl/>
        </w:rPr>
        <w:t>مكان</w:t>
      </w:r>
      <w:r w:rsidR="002D73A0">
        <w:rPr>
          <w:rtl/>
        </w:rPr>
        <w:t xml:space="preserve"> </w:t>
      </w:r>
      <w:r w:rsidRPr="00085833">
        <w:rPr>
          <w:rtl/>
        </w:rPr>
        <w:t>إقامتهم</w:t>
      </w:r>
      <w:r w:rsidR="002D73A0">
        <w:rPr>
          <w:rtl/>
        </w:rPr>
        <w:t xml:space="preserve"> </w:t>
      </w:r>
      <w:r w:rsidRPr="00085833">
        <w:rPr>
          <w:rtl/>
        </w:rPr>
        <w:t>وفي</w:t>
      </w:r>
      <w:r w:rsidR="002D73A0">
        <w:rPr>
          <w:rtl/>
        </w:rPr>
        <w:t xml:space="preserve"> </w:t>
      </w:r>
      <w:r w:rsidRPr="00085833">
        <w:rPr>
          <w:rtl/>
        </w:rPr>
        <w:t>إدماجهم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المجتمع،</w:t>
      </w:r>
      <w:r w:rsidR="002D73A0">
        <w:rPr>
          <w:rtl/>
        </w:rPr>
        <w:t xml:space="preserve"> </w:t>
      </w:r>
      <w:r w:rsidRPr="00085833">
        <w:rPr>
          <w:rtl/>
        </w:rPr>
        <w:t>بما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ذلك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طريق</w:t>
      </w:r>
      <w:r w:rsidR="002D73A0">
        <w:rPr>
          <w:rtl/>
        </w:rPr>
        <w:t xml:space="preserve"> </w:t>
      </w:r>
      <w:r w:rsidRPr="00085833">
        <w:rPr>
          <w:rtl/>
        </w:rPr>
        <w:t>المساعدة</w:t>
      </w:r>
      <w:r w:rsidR="002D73A0">
        <w:rPr>
          <w:rtl/>
        </w:rPr>
        <w:t xml:space="preserve"> </w:t>
      </w:r>
      <w:r w:rsidRPr="00085833">
        <w:rPr>
          <w:rtl/>
        </w:rPr>
        <w:t>الشخصية؛</w:t>
      </w:r>
    </w:p>
    <w:p w:rsidR="00E72C76" w:rsidRPr="00085833" w:rsidRDefault="00E72C76" w:rsidP="00870054">
      <w:pPr>
        <w:pStyle w:val="SingleTxtGA"/>
        <w:spacing w:line="370" w:lineRule="exact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tab/>
      </w:r>
      <w:r w:rsidRPr="00085833">
        <w:rPr>
          <w:rtl/>
        </w:rPr>
        <w:t>فرص</w:t>
      </w:r>
      <w:r w:rsidR="002D73A0">
        <w:rPr>
          <w:rtl/>
        </w:rPr>
        <w:t xml:space="preserve"> </w:t>
      </w:r>
      <w:r w:rsidRPr="00085833">
        <w:rPr>
          <w:rtl/>
        </w:rPr>
        <w:t>الاستفادة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الخدمات</w:t>
      </w:r>
      <w:r w:rsidR="002D73A0">
        <w:rPr>
          <w:rtl/>
        </w:rPr>
        <w:t xml:space="preserve"> </w:t>
      </w:r>
      <w:r w:rsidRPr="00085833">
        <w:rPr>
          <w:rtl/>
        </w:rPr>
        <w:t>والمرافق</w:t>
      </w:r>
      <w:r w:rsidR="002D73A0">
        <w:rPr>
          <w:rtl/>
        </w:rPr>
        <w:t xml:space="preserve"> </w:t>
      </w:r>
      <w:r w:rsidRPr="00085833">
        <w:rPr>
          <w:rtl/>
        </w:rPr>
        <w:t>المجتمعية،</w:t>
      </w:r>
      <w:r w:rsidR="002D73A0">
        <w:rPr>
          <w:rtl/>
        </w:rPr>
        <w:t xml:space="preserve"> </w:t>
      </w:r>
      <w:r w:rsidRPr="00085833">
        <w:rPr>
          <w:rtl/>
        </w:rPr>
        <w:t>بما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ذلك</w:t>
      </w:r>
      <w:r w:rsidR="002D73A0">
        <w:rPr>
          <w:rtl/>
        </w:rPr>
        <w:t xml:space="preserve"> </w:t>
      </w:r>
      <w:r w:rsidRPr="00085833">
        <w:rPr>
          <w:rtl/>
        </w:rPr>
        <w:t>السكن،</w:t>
      </w:r>
      <w:r w:rsidR="002D73A0">
        <w:rPr>
          <w:rtl/>
        </w:rPr>
        <w:t xml:space="preserve"> </w:t>
      </w:r>
      <w:r w:rsidRPr="00085833">
        <w:rPr>
          <w:rtl/>
        </w:rPr>
        <w:t>بالنسبة</w:t>
      </w:r>
      <w:r w:rsidR="002D73A0">
        <w:rPr>
          <w:rtl/>
        </w:rPr>
        <w:t xml:space="preserve"> </w:t>
      </w:r>
      <w:r w:rsidRPr="00C63AB0">
        <w:rPr>
          <w:spacing w:val="-4"/>
          <w:rtl/>
        </w:rPr>
        <w:t>للمرأة</w:t>
      </w:r>
      <w:r w:rsidR="002D73A0" w:rsidRPr="00C63AB0">
        <w:rPr>
          <w:spacing w:val="-4"/>
          <w:rtl/>
        </w:rPr>
        <w:t xml:space="preserve"> </w:t>
      </w:r>
      <w:r w:rsidRPr="00C63AB0">
        <w:rPr>
          <w:spacing w:val="-4"/>
          <w:rtl/>
        </w:rPr>
        <w:t>الكويتية</w:t>
      </w:r>
      <w:r w:rsidR="002D73A0" w:rsidRPr="00C63AB0">
        <w:rPr>
          <w:spacing w:val="-4"/>
          <w:rtl/>
        </w:rPr>
        <w:t xml:space="preserve"> </w:t>
      </w:r>
      <w:r w:rsidRPr="00C63AB0">
        <w:rPr>
          <w:spacing w:val="-4"/>
          <w:rtl/>
        </w:rPr>
        <w:t>المتزوجة</w:t>
      </w:r>
      <w:r w:rsidR="002D73A0" w:rsidRPr="00C63AB0">
        <w:rPr>
          <w:spacing w:val="-4"/>
          <w:rtl/>
        </w:rPr>
        <w:t xml:space="preserve"> </w:t>
      </w:r>
      <w:r w:rsidRPr="00C63AB0">
        <w:rPr>
          <w:spacing w:val="-4"/>
          <w:rtl/>
        </w:rPr>
        <w:t>من</w:t>
      </w:r>
      <w:r w:rsidR="002D73A0" w:rsidRPr="00C63AB0">
        <w:rPr>
          <w:spacing w:val="-4"/>
          <w:rtl/>
        </w:rPr>
        <w:t xml:space="preserve"> </w:t>
      </w:r>
      <w:r w:rsidRPr="00C63AB0">
        <w:rPr>
          <w:spacing w:val="-4"/>
          <w:rtl/>
        </w:rPr>
        <w:t>شخص</w:t>
      </w:r>
      <w:r w:rsidR="002D73A0" w:rsidRPr="00C63AB0">
        <w:rPr>
          <w:spacing w:val="-4"/>
          <w:rtl/>
        </w:rPr>
        <w:t xml:space="preserve"> </w:t>
      </w:r>
      <w:r w:rsidRPr="00C63AB0">
        <w:rPr>
          <w:spacing w:val="-4"/>
          <w:rtl/>
        </w:rPr>
        <w:t>غير</w:t>
      </w:r>
      <w:r w:rsidR="002D73A0" w:rsidRPr="00C63AB0">
        <w:rPr>
          <w:spacing w:val="-4"/>
          <w:rtl/>
        </w:rPr>
        <w:t xml:space="preserve"> </w:t>
      </w:r>
      <w:r w:rsidRPr="00C63AB0">
        <w:rPr>
          <w:spacing w:val="-4"/>
          <w:rtl/>
        </w:rPr>
        <w:t>كويتي</w:t>
      </w:r>
      <w:r w:rsidR="002D73A0" w:rsidRPr="00C63AB0">
        <w:rPr>
          <w:spacing w:val="-4"/>
          <w:rtl/>
        </w:rPr>
        <w:t xml:space="preserve"> </w:t>
      </w:r>
      <w:r w:rsidRPr="00C63AB0">
        <w:rPr>
          <w:spacing w:val="-4"/>
          <w:rtl/>
        </w:rPr>
        <w:t>مصاب</w:t>
      </w:r>
      <w:r w:rsidR="002D73A0" w:rsidRPr="00C63AB0">
        <w:rPr>
          <w:spacing w:val="-4"/>
          <w:rtl/>
        </w:rPr>
        <w:t xml:space="preserve"> </w:t>
      </w:r>
      <w:r w:rsidRPr="00C63AB0">
        <w:rPr>
          <w:spacing w:val="-4"/>
          <w:rtl/>
        </w:rPr>
        <w:t>بإعاقة</w:t>
      </w:r>
      <w:r w:rsidR="002D73A0" w:rsidRPr="00C63AB0">
        <w:rPr>
          <w:spacing w:val="-4"/>
          <w:rtl/>
        </w:rPr>
        <w:t xml:space="preserve"> </w:t>
      </w:r>
      <w:r w:rsidRPr="00C63AB0">
        <w:rPr>
          <w:spacing w:val="-4"/>
          <w:rtl/>
        </w:rPr>
        <w:t>أو</w:t>
      </w:r>
      <w:r w:rsidR="002D73A0" w:rsidRPr="00C63AB0">
        <w:rPr>
          <w:spacing w:val="-4"/>
          <w:rtl/>
        </w:rPr>
        <w:t xml:space="preserve"> </w:t>
      </w:r>
      <w:r w:rsidRPr="00C63AB0">
        <w:rPr>
          <w:spacing w:val="-4"/>
          <w:rtl/>
        </w:rPr>
        <w:t>التي</w:t>
      </w:r>
      <w:r w:rsidR="002D73A0" w:rsidRPr="00C63AB0">
        <w:rPr>
          <w:spacing w:val="-4"/>
          <w:rtl/>
        </w:rPr>
        <w:t xml:space="preserve"> </w:t>
      </w:r>
      <w:r w:rsidRPr="00C63AB0">
        <w:rPr>
          <w:spacing w:val="-4"/>
          <w:rtl/>
        </w:rPr>
        <w:t>لديها</w:t>
      </w:r>
      <w:r w:rsidR="002D73A0" w:rsidRPr="00C63AB0">
        <w:rPr>
          <w:spacing w:val="-4"/>
          <w:rtl/>
        </w:rPr>
        <w:t xml:space="preserve"> </w:t>
      </w:r>
      <w:r w:rsidRPr="00C63AB0">
        <w:rPr>
          <w:spacing w:val="-4"/>
          <w:rtl/>
        </w:rPr>
        <w:t>أطفال</w:t>
      </w:r>
      <w:r w:rsidR="002D73A0" w:rsidRPr="00C63AB0">
        <w:rPr>
          <w:spacing w:val="-4"/>
          <w:rtl/>
        </w:rPr>
        <w:t xml:space="preserve"> </w:t>
      </w:r>
      <w:r w:rsidRPr="00C63AB0">
        <w:rPr>
          <w:spacing w:val="-4"/>
          <w:rtl/>
        </w:rPr>
        <w:t>مصابون</w:t>
      </w:r>
      <w:r w:rsidR="002D73A0" w:rsidRPr="00C63AB0">
        <w:rPr>
          <w:spacing w:val="-4"/>
          <w:rtl/>
        </w:rPr>
        <w:t xml:space="preserve"> </w:t>
      </w:r>
      <w:r w:rsidRPr="00C63AB0">
        <w:rPr>
          <w:spacing w:val="-4"/>
          <w:rtl/>
        </w:rPr>
        <w:t>بإعاقة</w:t>
      </w:r>
      <w:r w:rsidR="002D73A0" w:rsidRPr="00C63AB0">
        <w:rPr>
          <w:spacing w:val="-4"/>
          <w:rtl/>
        </w:rPr>
        <w:t>.</w:t>
      </w:r>
    </w:p>
    <w:p w:rsidR="00E72C76" w:rsidRPr="00085833" w:rsidRDefault="00E72C76" w:rsidP="00870054">
      <w:pPr>
        <w:pStyle w:val="SingleTxtGA"/>
        <w:spacing w:line="370" w:lineRule="exact"/>
        <w:rPr>
          <w:b/>
          <w:bCs/>
          <w:rtl/>
          <w:lang w:val="ar-SA" w:eastAsia="zh-TW"/>
        </w:rPr>
      </w:pPr>
      <w:r w:rsidRPr="00E72C76">
        <w:rPr>
          <w:rtl/>
        </w:rPr>
        <w:t>٣٩-</w:t>
      </w:r>
      <w:r w:rsidRPr="00085833">
        <w:rPr>
          <w:b/>
          <w:bCs/>
        </w:rPr>
        <w:tab/>
      </w:r>
      <w:r w:rsidRPr="00085833">
        <w:rPr>
          <w:b/>
          <w:bCs/>
          <w:rtl/>
        </w:rPr>
        <w:t>تشير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التعليق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رقم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٥</w:t>
      </w:r>
      <w:r w:rsidR="001D0F8D">
        <w:rPr>
          <w:b/>
          <w:bCs/>
          <w:rtl/>
        </w:rPr>
        <w:t>(</w:t>
      </w:r>
      <w:r w:rsidRPr="00085833">
        <w:rPr>
          <w:b/>
          <w:bCs/>
          <w:rtl/>
        </w:rPr>
        <w:t>٢٠١٧)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بشأن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العيش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المستقل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والإدماج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المجتمع،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يلي:</w:t>
      </w:r>
    </w:p>
    <w:p w:rsidR="00E72C76" w:rsidRPr="00085833" w:rsidRDefault="00E72C76" w:rsidP="00870054">
      <w:pPr>
        <w:pStyle w:val="SingleTxtGA"/>
        <w:spacing w:line="370" w:lineRule="exact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</w:r>
      <w:r w:rsidRPr="00085833">
        <w:rPr>
          <w:b/>
          <w:bCs/>
          <w:rtl/>
        </w:rPr>
        <w:t>العمل،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بالتشاور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الوثيق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منظمات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وبمشاركتها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مشاركة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نشطة،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أجل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اعتماد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وتنفيذ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استراتيجية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وخطة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عمل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لإنهاء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إيداع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أطفال</w:t>
      </w:r>
      <w:r w:rsidR="00437D65">
        <w:rPr>
          <w:b/>
          <w:bCs/>
          <w:rtl/>
        </w:rPr>
        <w:t>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وبالغين،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مؤسسات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الرعاية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تحديد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مدتهما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الزمنية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وتوفير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الموارد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الكافية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لهما،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والاستعاضة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بخدمات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الرعاية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الخارجية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وترتيبات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دعم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القدرة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العيش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المجتمع،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المساعدة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الشخصية،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وحظر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إدخال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مزيد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المؤسسات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المنفصلة؛</w:t>
      </w:r>
    </w:p>
    <w:p w:rsidR="00E72C76" w:rsidRPr="00085833" w:rsidRDefault="00E72C76" w:rsidP="00870054">
      <w:pPr>
        <w:pStyle w:val="SingleTxtGA"/>
        <w:spacing w:line="370" w:lineRule="exact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tab/>
      </w:r>
      <w:r w:rsidRPr="00085833">
        <w:rPr>
          <w:b/>
          <w:bCs/>
          <w:rtl/>
        </w:rPr>
        <w:t>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فرص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النساء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الاستفادة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الخدمات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والمرافق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المجتمعية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السكن،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قدم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المساواة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الآخرين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بصرف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النظر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اعتبارات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الوضع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العائلي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والأصل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والجنسية</w:t>
      </w:r>
      <w:r w:rsidR="002D73A0">
        <w:rPr>
          <w:b/>
          <w:bCs/>
          <w:rtl/>
        </w:rPr>
        <w:t>.</w:t>
      </w:r>
      <w:r w:rsidR="002D73A0">
        <w:rPr>
          <w:rtl/>
        </w:rPr>
        <w:t xml:space="preserve"> </w:t>
      </w:r>
    </w:p>
    <w:p w:rsidR="00E72C76" w:rsidRPr="00085833" w:rsidRDefault="00E72C76" w:rsidP="00870054">
      <w:pPr>
        <w:pStyle w:val="H23GA"/>
        <w:spacing w:before="240" w:line="370" w:lineRule="exact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التنقل</w:t>
      </w:r>
      <w:r w:rsidR="002D73A0">
        <w:rPr>
          <w:rtl/>
        </w:rPr>
        <w:t xml:space="preserve"> </w:t>
      </w:r>
      <w:r w:rsidRPr="00085833">
        <w:rPr>
          <w:rtl/>
        </w:rPr>
        <w:t>الشخصي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٢٠)</w:t>
      </w:r>
      <w:r w:rsidR="002D73A0">
        <w:rPr>
          <w:rtl/>
        </w:rPr>
        <w:t xml:space="preserve"> </w:t>
      </w:r>
    </w:p>
    <w:p w:rsidR="00E72C76" w:rsidRPr="00085833" w:rsidRDefault="00E72C76" w:rsidP="00870054">
      <w:pPr>
        <w:pStyle w:val="SingleTxtGA"/>
        <w:spacing w:line="370" w:lineRule="exact"/>
        <w:rPr>
          <w:rtl/>
          <w:lang w:val="ar-SA" w:eastAsia="zh-TW"/>
        </w:rPr>
      </w:pPr>
      <w:r w:rsidRPr="00085833">
        <w:rPr>
          <w:rtl/>
        </w:rPr>
        <w:t>٤٠-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يلي:</w:t>
      </w:r>
    </w:p>
    <w:p w:rsidR="00E72C76" w:rsidRPr="00085833" w:rsidRDefault="00E72C76" w:rsidP="00870054">
      <w:pPr>
        <w:pStyle w:val="SingleTxtGA"/>
        <w:spacing w:line="370" w:lineRule="exact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  <w:t>عدم</w:t>
      </w:r>
      <w:r w:rsidR="002D73A0">
        <w:rPr>
          <w:rtl/>
        </w:rPr>
        <w:t xml:space="preserve"> </w:t>
      </w:r>
      <w:r w:rsidRPr="00085833">
        <w:rPr>
          <w:rtl/>
        </w:rPr>
        <w:t>وجود</w:t>
      </w:r>
      <w:r w:rsidR="002D73A0">
        <w:rPr>
          <w:rtl/>
        </w:rPr>
        <w:t xml:space="preserve"> </w:t>
      </w:r>
      <w:r w:rsidRPr="00085833">
        <w:rPr>
          <w:rtl/>
        </w:rPr>
        <w:t>سياسة</w:t>
      </w:r>
      <w:r w:rsidR="002D73A0">
        <w:rPr>
          <w:rtl/>
        </w:rPr>
        <w:t xml:space="preserve"> </w:t>
      </w:r>
      <w:r w:rsidRPr="00085833">
        <w:rPr>
          <w:rtl/>
        </w:rPr>
        <w:t>وطنية</w:t>
      </w:r>
      <w:r w:rsidR="002D73A0">
        <w:rPr>
          <w:rtl/>
        </w:rPr>
        <w:t xml:space="preserve"> </w:t>
      </w:r>
      <w:r w:rsidRPr="00085833">
        <w:rPr>
          <w:rtl/>
        </w:rPr>
        <w:t>بشأن</w:t>
      </w:r>
      <w:r w:rsidR="002D73A0">
        <w:rPr>
          <w:rtl/>
        </w:rPr>
        <w:t xml:space="preserve"> </w:t>
      </w:r>
      <w:r w:rsidRPr="00085833">
        <w:rPr>
          <w:rtl/>
        </w:rPr>
        <w:t>تنقل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تنص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استخدام</w:t>
      </w:r>
      <w:r w:rsidR="002D73A0">
        <w:rPr>
          <w:rtl/>
        </w:rPr>
        <w:t xml:space="preserve"> </w:t>
      </w:r>
      <w:r w:rsidRPr="00085833">
        <w:rPr>
          <w:rtl/>
        </w:rPr>
        <w:t>الإشارات</w:t>
      </w:r>
      <w:r w:rsidR="002D73A0">
        <w:rPr>
          <w:rtl/>
        </w:rPr>
        <w:t xml:space="preserve"> </w:t>
      </w:r>
      <w:r w:rsidRPr="00085833">
        <w:rPr>
          <w:rtl/>
        </w:rPr>
        <w:t>المسموعة</w:t>
      </w:r>
      <w:r w:rsidR="002D73A0">
        <w:rPr>
          <w:rtl/>
        </w:rPr>
        <w:t xml:space="preserve"> </w:t>
      </w:r>
      <w:r w:rsidRPr="00085833">
        <w:rPr>
          <w:rtl/>
        </w:rPr>
        <w:t>عند</w:t>
      </w:r>
      <w:r w:rsidR="002D73A0">
        <w:rPr>
          <w:rtl/>
        </w:rPr>
        <w:t xml:space="preserve"> </w:t>
      </w:r>
      <w:r w:rsidRPr="00085833">
        <w:rPr>
          <w:rtl/>
        </w:rPr>
        <w:t>معابر</w:t>
      </w:r>
      <w:r w:rsidR="002D73A0">
        <w:rPr>
          <w:rtl/>
        </w:rPr>
        <w:t xml:space="preserve"> </w:t>
      </w:r>
      <w:r w:rsidRPr="00085833">
        <w:rPr>
          <w:rtl/>
        </w:rPr>
        <w:t>الشارع،</w:t>
      </w:r>
      <w:r w:rsidR="002D73A0">
        <w:rPr>
          <w:rtl/>
        </w:rPr>
        <w:t xml:space="preserve"> </w:t>
      </w:r>
      <w:r w:rsidRPr="00085833">
        <w:rPr>
          <w:rtl/>
        </w:rPr>
        <w:t>ولا</w:t>
      </w:r>
      <w:r w:rsidR="002D73A0">
        <w:rPr>
          <w:rtl/>
        </w:rPr>
        <w:t xml:space="preserve"> </w:t>
      </w:r>
      <w:r w:rsidRPr="00085833">
        <w:rPr>
          <w:rtl/>
        </w:rPr>
        <w:t>سيما</w:t>
      </w:r>
      <w:r w:rsidR="002D73A0">
        <w:rPr>
          <w:rtl/>
        </w:rPr>
        <w:t xml:space="preserve"> </w:t>
      </w:r>
      <w:r w:rsidRPr="00085833">
        <w:rPr>
          <w:rtl/>
        </w:rPr>
        <w:t>بالنسبة</w:t>
      </w:r>
      <w:r w:rsidR="002D73A0">
        <w:rPr>
          <w:rtl/>
        </w:rPr>
        <w:t xml:space="preserve"> </w:t>
      </w:r>
      <w:r w:rsidRPr="00085833">
        <w:rPr>
          <w:rtl/>
        </w:rPr>
        <w:t>للمكفوفين؛</w:t>
      </w:r>
    </w:p>
    <w:p w:rsidR="00E72C76" w:rsidRPr="00085833" w:rsidRDefault="00E72C76" w:rsidP="00870054">
      <w:pPr>
        <w:pStyle w:val="SingleTxtGA"/>
        <w:spacing w:line="370" w:lineRule="exact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tab/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وجود</w:t>
      </w:r>
      <w:r w:rsidR="002D73A0">
        <w:rPr>
          <w:rtl/>
        </w:rPr>
        <w:t xml:space="preserve"> </w:t>
      </w:r>
      <w:r w:rsidRPr="00085833">
        <w:rPr>
          <w:rtl/>
        </w:rPr>
        <w:t>موظفين</w:t>
      </w:r>
      <w:r w:rsidR="002D73A0">
        <w:rPr>
          <w:rtl/>
        </w:rPr>
        <w:t xml:space="preserve"> </w:t>
      </w:r>
      <w:r w:rsidRPr="00085833">
        <w:rPr>
          <w:rtl/>
        </w:rPr>
        <w:t>مدربين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تلقين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المكفوفين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tl/>
        </w:rPr>
        <w:t xml:space="preserve"> </w:t>
      </w:r>
      <w:r w:rsidRPr="00085833">
        <w:rPr>
          <w:rtl/>
        </w:rPr>
        <w:t>ضعاف</w:t>
      </w:r>
      <w:r w:rsidR="002D73A0">
        <w:rPr>
          <w:rtl/>
        </w:rPr>
        <w:t xml:space="preserve"> </w:t>
      </w:r>
      <w:r w:rsidRPr="00085833">
        <w:rPr>
          <w:rtl/>
        </w:rPr>
        <w:t>البصر</w:t>
      </w:r>
      <w:r w:rsidR="002D73A0">
        <w:rPr>
          <w:rtl/>
        </w:rPr>
        <w:t xml:space="preserve"> </w:t>
      </w:r>
      <w:r w:rsidRPr="00085833">
        <w:rPr>
          <w:rtl/>
        </w:rPr>
        <w:t>مهارات</w:t>
      </w:r>
      <w:r w:rsidR="002D73A0">
        <w:rPr>
          <w:rtl/>
        </w:rPr>
        <w:t xml:space="preserve"> </w:t>
      </w:r>
      <w:r w:rsidRPr="00085833">
        <w:rPr>
          <w:rtl/>
        </w:rPr>
        <w:t>التنقل</w:t>
      </w:r>
      <w:r w:rsidR="002D73A0">
        <w:rPr>
          <w:rtl/>
        </w:rPr>
        <w:t xml:space="preserve">. </w:t>
      </w:r>
    </w:p>
    <w:p w:rsidR="00E72C76" w:rsidRPr="00085833" w:rsidRDefault="00E72C76" w:rsidP="00870054">
      <w:pPr>
        <w:pStyle w:val="SingleTxtGA"/>
        <w:spacing w:line="370" w:lineRule="exact"/>
        <w:rPr>
          <w:b/>
          <w:bCs/>
          <w:rtl/>
          <w:lang w:val="ar-SA" w:eastAsia="zh-TW"/>
        </w:rPr>
      </w:pPr>
      <w:r w:rsidRPr="00085833">
        <w:rPr>
          <w:rtl/>
        </w:rPr>
        <w:t>٤١-</w:t>
      </w:r>
      <w:r w:rsidRPr="00085833">
        <w:tab/>
      </w:r>
      <w:r w:rsidRPr="00085833">
        <w:rPr>
          <w:b/>
          <w:bCs/>
          <w:rtl/>
        </w:rPr>
        <w:t>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يلي:</w:t>
      </w:r>
    </w:p>
    <w:p w:rsidR="00E72C76" w:rsidRPr="00085833" w:rsidRDefault="00E72C76" w:rsidP="00870054">
      <w:pPr>
        <w:pStyle w:val="SingleTxtGA"/>
        <w:spacing w:line="370" w:lineRule="exact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</w:r>
      <w:r w:rsidRPr="00085833">
        <w:rPr>
          <w:b/>
          <w:bCs/>
          <w:rtl/>
        </w:rPr>
        <w:t>اعتماد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سياسة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وطنية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مشفوعة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بتدابير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كافية،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بالتشاور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الوثيق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المنظمات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تمثل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وبمشاركتها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مشاركة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نشطة،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أجل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تلبية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احتياجات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للتنقل،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اقتناء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أجهزة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التنقل؛</w:t>
      </w:r>
    </w:p>
    <w:p w:rsidR="00E72C76" w:rsidRPr="00085833" w:rsidRDefault="00E72C76" w:rsidP="00870054">
      <w:pPr>
        <w:pStyle w:val="SingleTxtGA"/>
        <w:spacing w:line="370" w:lineRule="exact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tab/>
      </w:r>
      <w:r w:rsidRPr="00085833">
        <w:rPr>
          <w:b/>
          <w:bCs/>
          <w:rtl/>
        </w:rPr>
        <w:t>تدريب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العدد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اللازم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الموظفين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لتلقين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المكفوفين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أو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ضعاف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البصر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مهارات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التنقل</w:t>
      </w:r>
      <w:r w:rsidR="002D73A0">
        <w:rPr>
          <w:b/>
          <w:bCs/>
          <w:rtl/>
        </w:rPr>
        <w:t>.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/>
        </w:rPr>
      </w:pPr>
      <w:r w:rsidRPr="00085833">
        <w:lastRenderedPageBreak/>
        <w:tab/>
      </w:r>
      <w:r w:rsidRPr="00085833">
        <w:tab/>
      </w:r>
      <w:r w:rsidRPr="00085833">
        <w:rPr>
          <w:rtl/>
        </w:rPr>
        <w:t>حرية</w:t>
      </w:r>
      <w:r w:rsidR="002D73A0">
        <w:rPr>
          <w:rtl/>
        </w:rPr>
        <w:t xml:space="preserve"> </w:t>
      </w:r>
      <w:r w:rsidRPr="00085833">
        <w:rPr>
          <w:rtl/>
        </w:rPr>
        <w:t>التعبير</w:t>
      </w:r>
      <w:r w:rsidR="002D73A0">
        <w:rPr>
          <w:rtl/>
        </w:rPr>
        <w:t xml:space="preserve"> </w:t>
      </w:r>
      <w:r w:rsidRPr="00085833">
        <w:rPr>
          <w:rtl/>
        </w:rPr>
        <w:t>والرأي</w:t>
      </w:r>
      <w:r w:rsidR="002D73A0">
        <w:rPr>
          <w:rtl/>
        </w:rPr>
        <w:t xml:space="preserve"> </w:t>
      </w:r>
      <w:r w:rsidRPr="00085833">
        <w:rPr>
          <w:rtl/>
        </w:rPr>
        <w:t>والحصول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المعلومات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٢١)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rtl/>
        </w:rPr>
      </w:pPr>
      <w:r w:rsidRPr="00085833">
        <w:rPr>
          <w:rtl/>
        </w:rPr>
        <w:t>٤٢-</w:t>
      </w:r>
      <w:r w:rsidRPr="00085833">
        <w:rPr>
          <w:rtl/>
        </w:rPr>
        <w:tab/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</w:t>
      </w:r>
      <w:r w:rsidRPr="00085833">
        <w:t>:</w:t>
      </w:r>
    </w:p>
    <w:p w:rsidR="00E72C76" w:rsidRPr="00085833" w:rsidRDefault="00E72C76" w:rsidP="00E72C76">
      <w:pPr>
        <w:pStyle w:val="SingleTxtGA"/>
        <w:rPr>
          <w:rtl/>
        </w:rPr>
      </w:pPr>
      <w:r w:rsidRPr="00085833">
        <w:tab/>
      </w:r>
      <w:r w:rsidRPr="00085833">
        <w:rPr>
          <w:rtl/>
        </w:rPr>
        <w:t>(أ)</w:t>
      </w:r>
      <w:r w:rsidRPr="00085833">
        <w:tab/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وجود</w:t>
      </w:r>
      <w:r w:rsidR="002D73A0">
        <w:rPr>
          <w:rtl/>
        </w:rPr>
        <w:t xml:space="preserve"> </w:t>
      </w:r>
      <w:r w:rsidRPr="00085833">
        <w:rPr>
          <w:rtl/>
        </w:rPr>
        <w:t>سياسة</w:t>
      </w:r>
      <w:r w:rsidR="002D73A0">
        <w:rPr>
          <w:rtl/>
        </w:rPr>
        <w:t xml:space="preserve"> </w:t>
      </w:r>
      <w:r w:rsidRPr="00085833">
        <w:rPr>
          <w:rtl/>
        </w:rPr>
        <w:t>متسقة</w:t>
      </w:r>
      <w:r w:rsidR="002D73A0">
        <w:rPr>
          <w:rtl/>
        </w:rPr>
        <w:t xml:space="preserve"> </w:t>
      </w:r>
      <w:r w:rsidRPr="00085833">
        <w:rPr>
          <w:rtl/>
        </w:rPr>
        <w:t>لتعزيز</w:t>
      </w:r>
      <w:r w:rsidR="002D73A0">
        <w:rPr>
          <w:rtl/>
        </w:rPr>
        <w:t xml:space="preserve"> </w:t>
      </w:r>
      <w:r w:rsidRPr="00085833">
        <w:rPr>
          <w:rtl/>
        </w:rPr>
        <w:t>وحماية</w:t>
      </w:r>
      <w:r w:rsidR="002D73A0">
        <w:rPr>
          <w:rtl/>
        </w:rPr>
        <w:t xml:space="preserve"> </w:t>
      </w:r>
      <w:r w:rsidRPr="00085833">
        <w:rPr>
          <w:rtl/>
        </w:rPr>
        <w:t>الحق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الوصو</w:t>
      </w:r>
      <w:r>
        <w:rPr>
          <w:rtl/>
        </w:rPr>
        <w:t>ل</w:t>
      </w:r>
      <w:r w:rsidR="002D73A0">
        <w:rPr>
          <w:rtl/>
        </w:rPr>
        <w:t xml:space="preserve"> </w:t>
      </w:r>
      <w:r>
        <w:rPr>
          <w:rtl/>
        </w:rPr>
        <w:t>إلى</w:t>
      </w:r>
      <w:r w:rsidR="002D73A0">
        <w:rPr>
          <w:rtl/>
        </w:rPr>
        <w:t xml:space="preserve"> </w:t>
      </w:r>
      <w:r>
        <w:rPr>
          <w:rtl/>
        </w:rPr>
        <w:t>المعلومات</w:t>
      </w:r>
      <w:r w:rsidR="002D73A0">
        <w:rPr>
          <w:rtl/>
        </w:rPr>
        <w:t xml:space="preserve"> </w:t>
      </w:r>
      <w:r>
        <w:rPr>
          <w:rtl/>
        </w:rPr>
        <w:t>وخدمات</w:t>
      </w:r>
      <w:r w:rsidR="002D73A0">
        <w:rPr>
          <w:rtl/>
        </w:rPr>
        <w:t xml:space="preserve"> </w:t>
      </w:r>
      <w:r>
        <w:rPr>
          <w:rtl/>
        </w:rPr>
        <w:t>الاتصالات</w:t>
      </w:r>
      <w:r w:rsidR="002D73A0">
        <w:rPr>
          <w:rtl/>
        </w:rPr>
        <w:t xml:space="preserve"> </w:t>
      </w:r>
      <w:r w:rsidRPr="00085833">
        <w:rPr>
          <w:rtl/>
        </w:rPr>
        <w:t>بأشكال</w:t>
      </w:r>
      <w:r w:rsidR="002D73A0">
        <w:rPr>
          <w:rtl/>
        </w:rPr>
        <w:t xml:space="preserve"> </w:t>
      </w:r>
      <w:r w:rsidRPr="00085833">
        <w:rPr>
          <w:rtl/>
        </w:rPr>
        <w:t>ميسرة،</w:t>
      </w:r>
      <w:r w:rsidR="002D73A0">
        <w:rPr>
          <w:rtl/>
        </w:rPr>
        <w:t xml:space="preserve"> </w:t>
      </w:r>
      <w:r w:rsidRPr="00085833">
        <w:rPr>
          <w:rtl/>
        </w:rPr>
        <w:t>بما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ذلك</w:t>
      </w:r>
      <w:r w:rsidR="002D73A0">
        <w:rPr>
          <w:rtl/>
        </w:rPr>
        <w:t xml:space="preserve"> </w:t>
      </w:r>
      <w:proofErr w:type="gramStart"/>
      <w:r w:rsidRPr="00085833">
        <w:rPr>
          <w:rtl/>
        </w:rPr>
        <w:t>طريقة</w:t>
      </w:r>
      <w:r w:rsidR="002D73A0">
        <w:rPr>
          <w:rtl/>
        </w:rPr>
        <w:t xml:space="preserve"> </w:t>
      </w:r>
      <w:r w:rsidR="001D0F8D">
        <w:rPr>
          <w:rtl/>
        </w:rPr>
        <w:t>”</w:t>
      </w:r>
      <w:r w:rsidRPr="00085833">
        <w:rPr>
          <w:rtl/>
        </w:rPr>
        <w:t>برايل</w:t>
      </w:r>
      <w:proofErr w:type="gramEnd"/>
      <w:r w:rsidR="001D0F8D">
        <w:rPr>
          <w:rtl/>
        </w:rPr>
        <w:t>“</w:t>
      </w:r>
      <w:r w:rsidR="002D73A0">
        <w:rPr>
          <w:rtl/>
        </w:rPr>
        <w:t xml:space="preserve"> </w:t>
      </w:r>
      <w:r w:rsidRPr="00085833">
        <w:rPr>
          <w:rtl/>
        </w:rPr>
        <w:t>والأشكال</w:t>
      </w:r>
      <w:r w:rsidR="002D73A0">
        <w:rPr>
          <w:rtl/>
        </w:rPr>
        <w:t xml:space="preserve"> </w:t>
      </w:r>
      <w:r w:rsidRPr="00085833">
        <w:rPr>
          <w:rtl/>
        </w:rPr>
        <w:t>الرقمية</w:t>
      </w:r>
      <w:r w:rsidR="002D73A0">
        <w:rPr>
          <w:rtl/>
        </w:rPr>
        <w:t xml:space="preserve"> </w:t>
      </w:r>
      <w:r w:rsidRPr="00085833">
        <w:rPr>
          <w:rtl/>
        </w:rPr>
        <w:t>الميسرة</w:t>
      </w:r>
      <w:r w:rsidR="002D73A0">
        <w:rPr>
          <w:rtl/>
        </w:rPr>
        <w:t xml:space="preserve"> </w:t>
      </w:r>
      <w:r w:rsidRPr="00085833">
        <w:rPr>
          <w:rtl/>
        </w:rPr>
        <w:t>والأشكال</w:t>
      </w:r>
      <w:r w:rsidR="002D73A0">
        <w:rPr>
          <w:rtl/>
        </w:rPr>
        <w:t xml:space="preserve"> </w:t>
      </w:r>
      <w:r w:rsidR="006A04DC">
        <w:rPr>
          <w:rFonts w:hint="cs"/>
          <w:rtl/>
        </w:rPr>
        <w:t>ال</w:t>
      </w:r>
      <w:r w:rsidRPr="00085833">
        <w:rPr>
          <w:rtl/>
        </w:rPr>
        <w:t>سهلة</w:t>
      </w:r>
      <w:r w:rsidR="002D73A0">
        <w:rPr>
          <w:rtl/>
        </w:rPr>
        <w:t xml:space="preserve"> </w:t>
      </w:r>
      <w:r w:rsidRPr="00085833">
        <w:rPr>
          <w:rtl/>
        </w:rPr>
        <w:t>القراءة؛</w:t>
      </w:r>
    </w:p>
    <w:p w:rsidR="00E72C76" w:rsidRPr="00085833" w:rsidRDefault="00E72C76" w:rsidP="00E72C76">
      <w:pPr>
        <w:pStyle w:val="SingleTxtGA"/>
        <w:rPr>
          <w:rtl/>
        </w:rPr>
      </w:pPr>
      <w:r w:rsidRPr="00085833">
        <w:tab/>
      </w:r>
      <w:r w:rsidRPr="00085833">
        <w:rPr>
          <w:rtl/>
        </w:rPr>
        <w:t>(ب)</w:t>
      </w:r>
      <w:r w:rsidRPr="00085833">
        <w:tab/>
      </w:r>
      <w:r w:rsidRPr="00085833">
        <w:rPr>
          <w:rtl/>
        </w:rPr>
        <w:t>الاستخدام</w:t>
      </w:r>
      <w:r w:rsidR="002D73A0">
        <w:rPr>
          <w:rtl/>
        </w:rPr>
        <w:t xml:space="preserve"> </w:t>
      </w:r>
      <w:r w:rsidRPr="00085833">
        <w:rPr>
          <w:rtl/>
        </w:rPr>
        <w:t>المحدود</w:t>
      </w:r>
      <w:r w:rsidR="002D73A0">
        <w:rPr>
          <w:rtl/>
        </w:rPr>
        <w:t xml:space="preserve"> </w:t>
      </w:r>
      <w:r w:rsidRPr="00085833">
        <w:rPr>
          <w:rtl/>
        </w:rPr>
        <w:t>للغة</w:t>
      </w:r>
      <w:r w:rsidR="002D73A0">
        <w:rPr>
          <w:rtl/>
        </w:rPr>
        <w:t xml:space="preserve"> </w:t>
      </w:r>
      <w:r w:rsidRPr="00085833">
        <w:rPr>
          <w:rtl/>
        </w:rPr>
        <w:t>الإشارة</w:t>
      </w:r>
      <w:r w:rsidR="002D73A0">
        <w:rPr>
          <w:rtl/>
        </w:rPr>
        <w:t xml:space="preserve"> </w:t>
      </w:r>
      <w:r w:rsidRPr="00085833">
        <w:rPr>
          <w:rtl/>
        </w:rPr>
        <w:t>وعدم</w:t>
      </w:r>
      <w:r w:rsidR="002D73A0">
        <w:rPr>
          <w:rtl/>
        </w:rPr>
        <w:t xml:space="preserve"> </w:t>
      </w:r>
      <w:r w:rsidRPr="00085833">
        <w:rPr>
          <w:rtl/>
        </w:rPr>
        <w:t>الاعتراف</w:t>
      </w:r>
      <w:r w:rsidR="002D73A0">
        <w:rPr>
          <w:rtl/>
        </w:rPr>
        <w:t xml:space="preserve"> </w:t>
      </w:r>
      <w:r w:rsidRPr="00085833">
        <w:rPr>
          <w:rtl/>
        </w:rPr>
        <w:t>بلغة</w:t>
      </w:r>
      <w:r w:rsidR="002D73A0">
        <w:rPr>
          <w:rtl/>
        </w:rPr>
        <w:t xml:space="preserve"> </w:t>
      </w:r>
      <w:r w:rsidRPr="00085833">
        <w:rPr>
          <w:rtl/>
        </w:rPr>
        <w:t>الإشارة</w:t>
      </w:r>
      <w:r w:rsidR="002D73A0">
        <w:rPr>
          <w:rtl/>
        </w:rPr>
        <w:t xml:space="preserve"> </w:t>
      </w:r>
      <w:r w:rsidRPr="00085833">
        <w:rPr>
          <w:rtl/>
        </w:rPr>
        <w:t>الكويتية</w:t>
      </w:r>
      <w:r w:rsidR="002D73A0">
        <w:rPr>
          <w:rtl/>
        </w:rPr>
        <w:t>.</w:t>
      </w:r>
    </w:p>
    <w:p w:rsidR="00E72C76" w:rsidRPr="00085833" w:rsidRDefault="00E72C76" w:rsidP="00E72C76">
      <w:pPr>
        <w:pStyle w:val="SingleTxtGA"/>
        <w:rPr>
          <w:b/>
          <w:bCs/>
          <w:rtl/>
        </w:rPr>
      </w:pPr>
      <w:r w:rsidRPr="00E72C76">
        <w:rPr>
          <w:rtl/>
        </w:rPr>
        <w:t>٤٣-</w:t>
      </w:r>
      <w:r w:rsidRPr="00085833">
        <w:rPr>
          <w:b/>
          <w:bCs/>
        </w:rPr>
        <w:tab/>
      </w:r>
      <w:r w:rsidRPr="00085833">
        <w:rPr>
          <w:b/>
          <w:bCs/>
          <w:rtl/>
        </w:rPr>
        <w:t>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</w:t>
      </w:r>
      <w:r w:rsidRPr="00085833">
        <w:rPr>
          <w:b/>
          <w:bCs/>
        </w:rPr>
        <w:t>:</w:t>
      </w:r>
    </w:p>
    <w:p w:rsidR="00E72C76" w:rsidRPr="00085833" w:rsidRDefault="00E72C76" w:rsidP="00E72C76">
      <w:pPr>
        <w:pStyle w:val="SingleTxtGA"/>
        <w:rPr>
          <w:b/>
          <w:bCs/>
          <w:rtl/>
        </w:rPr>
      </w:pPr>
      <w:r w:rsidRPr="00E72C76">
        <w:tab/>
      </w:r>
      <w:r w:rsidRPr="00E72C76">
        <w:rPr>
          <w:rtl/>
        </w:rPr>
        <w:t>(أ)</w:t>
      </w:r>
      <w:r w:rsidRPr="00085833">
        <w:rPr>
          <w:b/>
          <w:bCs/>
        </w:rPr>
        <w:tab/>
      </w:r>
      <w:r w:rsidRPr="00085833">
        <w:rPr>
          <w:b/>
          <w:bCs/>
          <w:rtl/>
        </w:rPr>
        <w:t>وضع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سياسة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متسقة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إمكانية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الوصول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المعلومات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وخدمات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الاتصالات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أشكال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ميسرة،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proofErr w:type="gramStart"/>
      <w:r w:rsidRPr="00085833">
        <w:rPr>
          <w:b/>
          <w:bCs/>
          <w:rtl/>
        </w:rPr>
        <w:t>طريقة</w:t>
      </w:r>
      <w:r w:rsidR="002D73A0">
        <w:rPr>
          <w:b/>
          <w:bCs/>
          <w:rtl/>
        </w:rPr>
        <w:t xml:space="preserve"> </w:t>
      </w:r>
      <w:r w:rsidR="001D0F8D">
        <w:rPr>
          <w:b/>
          <w:bCs/>
          <w:rtl/>
        </w:rPr>
        <w:t>”</w:t>
      </w:r>
      <w:r w:rsidRPr="00085833">
        <w:rPr>
          <w:b/>
          <w:bCs/>
          <w:rtl/>
        </w:rPr>
        <w:t>برايل</w:t>
      </w:r>
      <w:proofErr w:type="gramEnd"/>
      <w:r w:rsidR="001D0F8D">
        <w:rPr>
          <w:b/>
          <w:bCs/>
          <w:rtl/>
        </w:rPr>
        <w:t>“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والأشكال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الرقمية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الميسرة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والأشكال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السهلة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القراءة؛</w:t>
      </w:r>
    </w:p>
    <w:p w:rsidR="00E72C76" w:rsidRPr="00085833" w:rsidRDefault="00E72C76" w:rsidP="00E72C76">
      <w:pPr>
        <w:pStyle w:val="SingleTxtGA"/>
        <w:rPr>
          <w:b/>
          <w:bCs/>
          <w:rtl/>
        </w:rPr>
      </w:pPr>
      <w:r w:rsidRPr="00E72C76">
        <w:tab/>
      </w:r>
      <w:r w:rsidRPr="00E72C76">
        <w:rPr>
          <w:rtl/>
        </w:rPr>
        <w:t>(ب)</w:t>
      </w:r>
      <w:r w:rsidRPr="00085833">
        <w:rPr>
          <w:b/>
          <w:bCs/>
        </w:rPr>
        <w:tab/>
      </w:r>
      <w:r w:rsidRPr="00085833">
        <w:rPr>
          <w:b/>
          <w:bCs/>
          <w:rtl/>
        </w:rPr>
        <w:t>العمل،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بالتشاور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الوثيق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منظمات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وبمشاركتها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مشاركة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نشطة،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التوعية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بلغة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الإشارة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وتشجيع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تعلم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لغة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الإشارة،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وتعزيز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توافر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مترجمي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لغة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الإشارة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المؤهلين،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واستخدام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لغة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الإشارة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الأوساط،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وخاصة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الأوساط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التعليمية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والمهنية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والمجتمعية؛</w:t>
      </w:r>
    </w:p>
    <w:p w:rsidR="00E72C76" w:rsidRPr="00085833" w:rsidRDefault="00E72C76" w:rsidP="00E72C76">
      <w:pPr>
        <w:pStyle w:val="SingleTxtGA"/>
        <w:rPr>
          <w:b/>
          <w:bCs/>
          <w:rtl/>
        </w:rPr>
      </w:pPr>
      <w:r w:rsidRPr="00E72C76">
        <w:tab/>
      </w:r>
      <w:r w:rsidRPr="00E72C76">
        <w:rPr>
          <w:rtl/>
        </w:rPr>
        <w:t>(ج)</w:t>
      </w:r>
      <w:r w:rsidRPr="00E72C76">
        <w:tab/>
      </w:r>
      <w:r w:rsidRPr="00085833">
        <w:rPr>
          <w:b/>
          <w:bCs/>
          <w:rtl/>
        </w:rPr>
        <w:t>الاعتراف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بلغة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الإشارة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الكويتية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واستخدامها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كلغة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رسمية،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إيلاء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الاعتبار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الواجب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للغة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الاتصال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يختارها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ذوو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>.</w:t>
      </w:r>
    </w:p>
    <w:p w:rsidR="00E72C76" w:rsidRPr="00085833" w:rsidRDefault="001D0F8D" w:rsidP="00E72C76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ا</w:t>
      </w:r>
      <w:r w:rsidR="00E72C76" w:rsidRPr="00085833">
        <w:rPr>
          <w:rtl/>
        </w:rPr>
        <w:t>حترام</w:t>
      </w:r>
      <w:r w:rsidR="002D73A0">
        <w:rPr>
          <w:rtl/>
        </w:rPr>
        <w:t xml:space="preserve"> </w:t>
      </w:r>
      <w:r w:rsidR="00E72C76" w:rsidRPr="00085833">
        <w:rPr>
          <w:rtl/>
        </w:rPr>
        <w:t>البيت</w:t>
      </w:r>
      <w:r w:rsidR="002D73A0">
        <w:rPr>
          <w:rtl/>
        </w:rPr>
        <w:t xml:space="preserve"> </w:t>
      </w:r>
      <w:r w:rsidR="00E72C76" w:rsidRPr="00085833">
        <w:rPr>
          <w:rtl/>
        </w:rPr>
        <w:t>والأسرة</w:t>
      </w:r>
      <w:r w:rsidR="002D73A0">
        <w:rPr>
          <w:rtl/>
        </w:rPr>
        <w:t xml:space="preserve"> </w:t>
      </w:r>
      <w:r w:rsidR="00E72C76" w:rsidRPr="00085833">
        <w:rPr>
          <w:rtl/>
        </w:rPr>
        <w:t>(المادة</w:t>
      </w:r>
      <w:r w:rsidR="002D73A0">
        <w:rPr>
          <w:rtl/>
        </w:rPr>
        <w:t xml:space="preserve"> </w:t>
      </w:r>
      <w:r w:rsidR="00E72C76" w:rsidRPr="00085833">
        <w:rPr>
          <w:rtl/>
        </w:rPr>
        <w:t>23)</w:t>
      </w:r>
    </w:p>
    <w:p w:rsidR="00E72C76" w:rsidRPr="00085833" w:rsidRDefault="00E72C76" w:rsidP="00E72C76">
      <w:pPr>
        <w:pStyle w:val="SingleTxtGA"/>
        <w:rPr>
          <w:rtl/>
        </w:rPr>
      </w:pPr>
      <w:r w:rsidRPr="00085833">
        <w:rPr>
          <w:rtl/>
        </w:rPr>
        <w:t>٤٤-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</w:t>
      </w:r>
      <w:r w:rsidRPr="00085833">
        <w:t>:</w:t>
      </w:r>
    </w:p>
    <w:p w:rsidR="00E72C76" w:rsidRPr="00085833" w:rsidRDefault="00E72C76" w:rsidP="00E72C76">
      <w:pPr>
        <w:pStyle w:val="SingleTxtGA"/>
        <w:rPr>
          <w:rtl/>
        </w:rPr>
      </w:pPr>
      <w:r w:rsidRPr="00085833">
        <w:tab/>
      </w:r>
      <w:r w:rsidRPr="00085833">
        <w:rPr>
          <w:rtl/>
        </w:rPr>
        <w:t>(أ)</w:t>
      </w:r>
      <w:r w:rsidRPr="00085833">
        <w:tab/>
      </w:r>
      <w:r w:rsidRPr="00085833">
        <w:rPr>
          <w:rtl/>
        </w:rPr>
        <w:t>وجود</w:t>
      </w:r>
      <w:r w:rsidR="002D73A0">
        <w:rPr>
          <w:rtl/>
        </w:rPr>
        <w:t xml:space="preserve"> </w:t>
      </w:r>
      <w:r w:rsidRPr="00085833">
        <w:rPr>
          <w:rtl/>
        </w:rPr>
        <w:t>تشريعات</w:t>
      </w:r>
      <w:r w:rsidR="002D73A0">
        <w:rPr>
          <w:rtl/>
        </w:rPr>
        <w:t xml:space="preserve"> </w:t>
      </w:r>
      <w:r w:rsidRPr="00085833">
        <w:rPr>
          <w:rtl/>
        </w:rPr>
        <w:t>تقيد</w:t>
      </w:r>
      <w:r w:rsidR="002D73A0">
        <w:rPr>
          <w:rtl/>
        </w:rPr>
        <w:t xml:space="preserve"> </w:t>
      </w:r>
      <w:r w:rsidRPr="00085833">
        <w:rPr>
          <w:rtl/>
        </w:rPr>
        <w:t>الزواج</w:t>
      </w:r>
      <w:r w:rsidR="002D73A0">
        <w:rPr>
          <w:rtl/>
        </w:rPr>
        <w:t xml:space="preserve"> </w:t>
      </w:r>
      <w:r w:rsidRPr="00085833">
        <w:rPr>
          <w:rtl/>
        </w:rPr>
        <w:t>بسبب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وتشترط</w:t>
      </w:r>
      <w:r w:rsidR="002D73A0">
        <w:rPr>
          <w:rtl/>
        </w:rPr>
        <w:t xml:space="preserve"> </w:t>
      </w:r>
      <w:r w:rsidRPr="00085833">
        <w:rPr>
          <w:rtl/>
        </w:rPr>
        <w:t>إجراء</w:t>
      </w:r>
      <w:r w:rsidR="002D73A0">
        <w:rPr>
          <w:rtl/>
        </w:rPr>
        <w:t xml:space="preserve"> </w:t>
      </w:r>
      <w:r w:rsidRPr="00085833">
        <w:rPr>
          <w:rtl/>
        </w:rPr>
        <w:t>فحص</w:t>
      </w:r>
      <w:r w:rsidR="002D73A0">
        <w:rPr>
          <w:rtl/>
        </w:rPr>
        <w:t xml:space="preserve"> </w:t>
      </w:r>
      <w:r w:rsidRPr="00085833">
        <w:rPr>
          <w:rtl/>
        </w:rPr>
        <w:t>طبي</w:t>
      </w:r>
      <w:r w:rsidR="002D73A0">
        <w:rPr>
          <w:rtl/>
        </w:rPr>
        <w:t xml:space="preserve"> </w:t>
      </w:r>
      <w:r w:rsidRPr="00085833">
        <w:rPr>
          <w:rtl/>
        </w:rPr>
        <w:t>قبل</w:t>
      </w:r>
      <w:r w:rsidR="00F44FF8">
        <w:rPr>
          <w:rFonts w:hint="cs"/>
          <w:rtl/>
        </w:rPr>
        <w:t> </w:t>
      </w:r>
      <w:r w:rsidRPr="00085833">
        <w:rPr>
          <w:rtl/>
        </w:rPr>
        <w:t>الزواج؛</w:t>
      </w:r>
    </w:p>
    <w:p w:rsidR="00E72C76" w:rsidRPr="00085833" w:rsidRDefault="00E72C76" w:rsidP="00E72C76">
      <w:pPr>
        <w:pStyle w:val="SingleTxtGA"/>
        <w:rPr>
          <w:rtl/>
        </w:rPr>
      </w:pPr>
      <w:r w:rsidRPr="00085833">
        <w:tab/>
      </w:r>
      <w:r w:rsidRPr="00085833">
        <w:rPr>
          <w:rtl/>
        </w:rPr>
        <w:t>(ب)</w:t>
      </w:r>
      <w:r w:rsidRPr="00085833">
        <w:tab/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توفر</w:t>
      </w:r>
      <w:r w:rsidR="002D73A0">
        <w:rPr>
          <w:rtl/>
        </w:rPr>
        <w:t xml:space="preserve"> </w:t>
      </w:r>
      <w:r w:rsidRPr="00085833">
        <w:rPr>
          <w:rtl/>
        </w:rPr>
        <w:t>معلومات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التدابير</w:t>
      </w:r>
      <w:r w:rsidR="002D73A0">
        <w:rPr>
          <w:rtl/>
        </w:rPr>
        <w:t xml:space="preserve"> </w:t>
      </w:r>
      <w:r w:rsidRPr="00085833">
        <w:rPr>
          <w:rtl/>
        </w:rPr>
        <w:t>المتخذة</w:t>
      </w:r>
      <w:r w:rsidR="002D73A0">
        <w:rPr>
          <w:rtl/>
        </w:rPr>
        <w:t xml:space="preserve"> </w:t>
      </w:r>
      <w:r w:rsidRPr="00085833">
        <w:rPr>
          <w:rtl/>
        </w:rPr>
        <w:t>لمنع</w:t>
      </w:r>
      <w:r w:rsidR="002D73A0">
        <w:rPr>
          <w:rtl/>
        </w:rPr>
        <w:t xml:space="preserve"> </w:t>
      </w:r>
      <w:r w:rsidRPr="00085833">
        <w:rPr>
          <w:rtl/>
        </w:rPr>
        <w:t>هجر</w:t>
      </w:r>
      <w:r w:rsidR="002D73A0">
        <w:rPr>
          <w:rtl/>
        </w:rPr>
        <w:t xml:space="preserve"> </w:t>
      </w:r>
      <w:r w:rsidRPr="00085833">
        <w:rPr>
          <w:rtl/>
        </w:rPr>
        <w:t>الأطفال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وإهمالهم</w:t>
      </w:r>
      <w:r w:rsidR="002D73A0">
        <w:rPr>
          <w:rtl/>
        </w:rPr>
        <w:t xml:space="preserve"> </w:t>
      </w:r>
      <w:r w:rsidRPr="00085833">
        <w:rPr>
          <w:rtl/>
        </w:rPr>
        <w:t>وإيداعهم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مؤسسات</w:t>
      </w:r>
      <w:r w:rsidR="002D73A0">
        <w:rPr>
          <w:rtl/>
        </w:rPr>
        <w:t xml:space="preserve"> </w:t>
      </w:r>
      <w:r w:rsidRPr="00085833">
        <w:rPr>
          <w:rtl/>
        </w:rPr>
        <w:t>الرعاية</w:t>
      </w:r>
      <w:r w:rsidR="002D73A0">
        <w:rPr>
          <w:rtl/>
        </w:rPr>
        <w:t xml:space="preserve">. </w:t>
      </w:r>
    </w:p>
    <w:p w:rsidR="00E72C76" w:rsidRPr="001D0F8D" w:rsidRDefault="001D0F8D" w:rsidP="001D0F8D">
      <w:pPr>
        <w:pStyle w:val="SingleTxtGA"/>
        <w:rPr>
          <w:b/>
          <w:bCs/>
          <w:rtl/>
        </w:rPr>
      </w:pPr>
      <w:r>
        <w:rPr>
          <w:rFonts w:hint="cs"/>
          <w:rtl/>
        </w:rPr>
        <w:t>45-</w:t>
      </w:r>
      <w:r>
        <w:rPr>
          <w:rtl/>
        </w:rPr>
        <w:tab/>
      </w:r>
      <w:r w:rsidR="00E72C76" w:rsidRPr="001D0F8D">
        <w:rPr>
          <w:b/>
          <w:bCs/>
          <w:rtl/>
        </w:rPr>
        <w:t>توصي</w:t>
      </w:r>
      <w:r w:rsidR="002D73A0">
        <w:rPr>
          <w:b/>
          <w:bCs/>
          <w:rtl/>
        </w:rPr>
        <w:t xml:space="preserve"> </w:t>
      </w:r>
      <w:r w:rsidR="00E72C76" w:rsidRPr="001D0F8D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="00E72C76" w:rsidRPr="001D0F8D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="00E72C76" w:rsidRPr="001D0F8D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="00E72C76" w:rsidRPr="001D0F8D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="00E72C76" w:rsidRPr="001D0F8D">
        <w:rPr>
          <w:b/>
          <w:bCs/>
          <w:rtl/>
        </w:rPr>
        <w:t>يلي</w:t>
      </w:r>
      <w:r w:rsidR="00E72C76" w:rsidRPr="001D0F8D">
        <w:rPr>
          <w:b/>
          <w:bCs/>
        </w:rPr>
        <w:t>:</w:t>
      </w:r>
    </w:p>
    <w:p w:rsidR="00E72C76" w:rsidRPr="00085833" w:rsidRDefault="00E72C76" w:rsidP="00E72C76">
      <w:pPr>
        <w:pStyle w:val="SingleTxtGA"/>
        <w:rPr>
          <w:b/>
          <w:bCs/>
          <w:rtl/>
        </w:rPr>
      </w:pPr>
      <w:r w:rsidRPr="00E72C76">
        <w:tab/>
      </w:r>
      <w:r w:rsidRPr="00E72C76">
        <w:rPr>
          <w:rtl/>
        </w:rPr>
        <w:t>(أ)</w:t>
      </w:r>
      <w:r w:rsidRPr="00085833">
        <w:rPr>
          <w:b/>
          <w:bCs/>
        </w:rPr>
        <w:tab/>
      </w:r>
      <w:r w:rsidRPr="00085833">
        <w:rPr>
          <w:b/>
          <w:bCs/>
          <w:rtl/>
        </w:rPr>
        <w:t>إلغاء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التشريعات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تقيد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الزواج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بسبب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وتشترط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إجراء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فحص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طبي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قبل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الزواج،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تمك</w:t>
      </w:r>
      <w:r>
        <w:rPr>
          <w:b/>
          <w:bCs/>
          <w:rtl/>
        </w:rPr>
        <w:t>ُّ</w:t>
      </w:r>
      <w:r w:rsidRPr="00085833">
        <w:rPr>
          <w:b/>
          <w:bCs/>
          <w:rtl/>
        </w:rPr>
        <w:t>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رجالاً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ونساء،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التمتع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بحقوقهم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الزواج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وتأسيس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أسرة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والتبني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وممارسة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المهام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الوالدية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قدم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المساواة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الآخرين،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بموافقتهم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الحرة؛</w:t>
      </w:r>
      <w:r w:rsidR="002D73A0">
        <w:rPr>
          <w:b/>
          <w:bCs/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b/>
          <w:bCs/>
          <w:rtl/>
        </w:rPr>
      </w:pPr>
      <w:r w:rsidRPr="006A04DC">
        <w:rPr>
          <w:spacing w:val="-4"/>
        </w:rPr>
        <w:tab/>
      </w:r>
      <w:r w:rsidRPr="006A04DC">
        <w:rPr>
          <w:spacing w:val="-4"/>
          <w:rtl/>
        </w:rPr>
        <w:t>(ب)</w:t>
      </w:r>
      <w:r w:rsidRPr="006A04DC">
        <w:rPr>
          <w:b/>
          <w:bCs/>
          <w:spacing w:val="-4"/>
        </w:rPr>
        <w:tab/>
      </w:r>
      <w:r w:rsidRPr="006A04DC">
        <w:rPr>
          <w:b/>
          <w:bCs/>
          <w:spacing w:val="-4"/>
          <w:rtl/>
        </w:rPr>
        <w:t>ضمان</w:t>
      </w:r>
      <w:r w:rsidR="002D73A0" w:rsidRPr="006A04DC">
        <w:rPr>
          <w:b/>
          <w:bCs/>
          <w:spacing w:val="-4"/>
          <w:rtl/>
        </w:rPr>
        <w:t xml:space="preserve"> </w:t>
      </w:r>
      <w:r w:rsidRPr="006A04DC">
        <w:rPr>
          <w:b/>
          <w:bCs/>
          <w:spacing w:val="-4"/>
          <w:rtl/>
        </w:rPr>
        <w:t>تقديم</w:t>
      </w:r>
      <w:r w:rsidR="002D73A0" w:rsidRPr="006A04DC">
        <w:rPr>
          <w:b/>
          <w:bCs/>
          <w:spacing w:val="-4"/>
          <w:rtl/>
        </w:rPr>
        <w:t xml:space="preserve"> </w:t>
      </w:r>
      <w:r w:rsidRPr="006A04DC">
        <w:rPr>
          <w:b/>
          <w:bCs/>
          <w:spacing w:val="-4"/>
          <w:rtl/>
        </w:rPr>
        <w:t>الدعم</w:t>
      </w:r>
      <w:r w:rsidR="002D73A0" w:rsidRPr="006A04DC">
        <w:rPr>
          <w:b/>
          <w:bCs/>
          <w:spacing w:val="-4"/>
          <w:rtl/>
        </w:rPr>
        <w:t xml:space="preserve"> </w:t>
      </w:r>
      <w:r w:rsidRPr="006A04DC">
        <w:rPr>
          <w:b/>
          <w:bCs/>
          <w:spacing w:val="-4"/>
          <w:rtl/>
        </w:rPr>
        <w:t>للأبوين</w:t>
      </w:r>
      <w:r w:rsidR="002D73A0" w:rsidRPr="006A04DC">
        <w:rPr>
          <w:b/>
          <w:bCs/>
          <w:spacing w:val="-4"/>
          <w:rtl/>
        </w:rPr>
        <w:t xml:space="preserve"> </w:t>
      </w:r>
      <w:r w:rsidRPr="006A04DC">
        <w:rPr>
          <w:b/>
          <w:bCs/>
          <w:spacing w:val="-4"/>
          <w:rtl/>
        </w:rPr>
        <w:t>ذويْ</w:t>
      </w:r>
      <w:r w:rsidR="002D73A0" w:rsidRPr="006A04DC">
        <w:rPr>
          <w:b/>
          <w:bCs/>
          <w:spacing w:val="-4"/>
          <w:rtl/>
        </w:rPr>
        <w:t xml:space="preserve"> </w:t>
      </w:r>
      <w:r w:rsidRPr="006A04DC">
        <w:rPr>
          <w:b/>
          <w:bCs/>
          <w:spacing w:val="-4"/>
          <w:rtl/>
        </w:rPr>
        <w:t>الإعاقة</w:t>
      </w:r>
      <w:r w:rsidR="002D73A0" w:rsidRPr="006A04DC">
        <w:rPr>
          <w:b/>
          <w:bCs/>
          <w:spacing w:val="-4"/>
          <w:rtl/>
        </w:rPr>
        <w:t xml:space="preserve"> </w:t>
      </w:r>
      <w:r w:rsidRPr="006A04DC">
        <w:rPr>
          <w:b/>
          <w:bCs/>
          <w:spacing w:val="-4"/>
          <w:rtl/>
        </w:rPr>
        <w:t>ولأسر</w:t>
      </w:r>
      <w:r w:rsidR="002D73A0" w:rsidRPr="006A04DC">
        <w:rPr>
          <w:b/>
          <w:bCs/>
          <w:spacing w:val="-4"/>
          <w:rtl/>
        </w:rPr>
        <w:t xml:space="preserve"> </w:t>
      </w:r>
      <w:r w:rsidRPr="006A04DC">
        <w:rPr>
          <w:b/>
          <w:bCs/>
          <w:spacing w:val="-4"/>
          <w:rtl/>
        </w:rPr>
        <w:t>الأطفال</w:t>
      </w:r>
      <w:r w:rsidR="002D73A0" w:rsidRPr="006A04DC">
        <w:rPr>
          <w:b/>
          <w:bCs/>
          <w:spacing w:val="-4"/>
          <w:rtl/>
        </w:rPr>
        <w:t xml:space="preserve"> </w:t>
      </w:r>
      <w:r w:rsidRPr="006A04DC">
        <w:rPr>
          <w:b/>
          <w:bCs/>
          <w:spacing w:val="-4"/>
          <w:rtl/>
        </w:rPr>
        <w:t>ذوي</w:t>
      </w:r>
      <w:r w:rsidR="002D73A0" w:rsidRPr="006A04DC">
        <w:rPr>
          <w:b/>
          <w:bCs/>
          <w:spacing w:val="-4"/>
          <w:rtl/>
        </w:rPr>
        <w:t xml:space="preserve"> </w:t>
      </w:r>
      <w:r w:rsidRPr="006A04DC">
        <w:rPr>
          <w:b/>
          <w:bCs/>
          <w:spacing w:val="-4"/>
          <w:rtl/>
        </w:rPr>
        <w:t>الإعاقة،</w:t>
      </w:r>
      <w:r w:rsidR="002D73A0" w:rsidRPr="006A04DC">
        <w:rPr>
          <w:b/>
          <w:bCs/>
          <w:spacing w:val="-4"/>
          <w:rtl/>
        </w:rPr>
        <w:t xml:space="preserve"> </w:t>
      </w:r>
      <w:r w:rsidRPr="006A04DC">
        <w:rPr>
          <w:b/>
          <w:bCs/>
          <w:spacing w:val="-4"/>
          <w:rtl/>
        </w:rPr>
        <w:t>بما</w:t>
      </w:r>
      <w:r w:rsidR="002D73A0" w:rsidRPr="006A04DC">
        <w:rPr>
          <w:b/>
          <w:bCs/>
          <w:spacing w:val="-4"/>
          <w:rtl/>
        </w:rPr>
        <w:t xml:space="preserve"> </w:t>
      </w:r>
      <w:r w:rsidRPr="006A04DC">
        <w:rPr>
          <w:b/>
          <w:bCs/>
          <w:spacing w:val="-4"/>
          <w:rtl/>
        </w:rPr>
        <w:t>في</w:t>
      </w:r>
      <w:r w:rsidR="002D73A0" w:rsidRPr="006A04DC">
        <w:rPr>
          <w:b/>
          <w:bCs/>
          <w:spacing w:val="-4"/>
          <w:rtl/>
        </w:rPr>
        <w:t xml:space="preserve"> </w:t>
      </w:r>
      <w:r w:rsidRPr="006A04DC">
        <w:rPr>
          <w:b/>
          <w:bCs/>
          <w:spacing w:val="-4"/>
          <w:rtl/>
        </w:rPr>
        <w:t>ذلك</w:t>
      </w:r>
      <w:r w:rsidR="002D73A0" w:rsidRPr="006A04DC">
        <w:rPr>
          <w:b/>
          <w:bCs/>
          <w:spacing w:val="-4"/>
          <w:rtl/>
        </w:rPr>
        <w:t xml:space="preserve"> </w:t>
      </w:r>
      <w:r w:rsidRPr="006A04DC">
        <w:rPr>
          <w:b/>
          <w:bCs/>
          <w:spacing w:val="-4"/>
          <w:rtl/>
        </w:rPr>
        <w:t>أسر</w:t>
      </w:r>
      <w:r w:rsidR="002D73A0" w:rsidRPr="006A04DC">
        <w:rPr>
          <w:b/>
          <w:bCs/>
          <w:spacing w:val="-4"/>
          <w:rtl/>
        </w:rPr>
        <w:t xml:space="preserve"> </w:t>
      </w:r>
      <w:proofErr w:type="gramStart"/>
      <w:r w:rsidRPr="006A04DC">
        <w:rPr>
          <w:b/>
          <w:bCs/>
          <w:spacing w:val="-4"/>
          <w:rtl/>
        </w:rPr>
        <w:t>فئة</w:t>
      </w:r>
      <w:r w:rsidR="002D73A0" w:rsidRPr="006A04DC">
        <w:rPr>
          <w:b/>
          <w:bCs/>
          <w:spacing w:val="-4"/>
          <w:rtl/>
        </w:rPr>
        <w:t xml:space="preserve"> </w:t>
      </w:r>
      <w:r w:rsidR="001D0F8D" w:rsidRPr="006A04DC">
        <w:rPr>
          <w:b/>
          <w:bCs/>
          <w:spacing w:val="-4"/>
          <w:rtl/>
        </w:rPr>
        <w:t>”</w:t>
      </w:r>
      <w:r w:rsidRPr="006A04DC">
        <w:rPr>
          <w:b/>
          <w:bCs/>
          <w:spacing w:val="-4"/>
          <w:rtl/>
        </w:rPr>
        <w:t>البدون</w:t>
      </w:r>
      <w:proofErr w:type="gramEnd"/>
      <w:r w:rsidR="001D0F8D" w:rsidRPr="006A04DC">
        <w:rPr>
          <w:b/>
          <w:bCs/>
          <w:spacing w:val="-4"/>
          <w:rtl/>
        </w:rPr>
        <w:t>“</w:t>
      </w:r>
      <w:r w:rsidR="002D73A0" w:rsidRPr="006A04DC">
        <w:rPr>
          <w:b/>
          <w:bCs/>
          <w:spacing w:val="-4"/>
          <w:rtl/>
        </w:rPr>
        <w:t xml:space="preserve"> </w:t>
      </w:r>
      <w:r w:rsidRPr="006A04DC">
        <w:rPr>
          <w:b/>
          <w:bCs/>
          <w:spacing w:val="-4"/>
          <w:rtl/>
        </w:rPr>
        <w:t>وأسر</w:t>
      </w:r>
      <w:r w:rsidR="002D73A0" w:rsidRPr="006A04DC">
        <w:rPr>
          <w:b/>
          <w:bCs/>
          <w:spacing w:val="-4"/>
          <w:rtl/>
        </w:rPr>
        <w:t xml:space="preserve"> </w:t>
      </w:r>
      <w:r w:rsidRPr="006A04DC">
        <w:rPr>
          <w:b/>
          <w:bCs/>
          <w:spacing w:val="-4"/>
          <w:rtl/>
        </w:rPr>
        <w:t>الكويتيات</w:t>
      </w:r>
      <w:r w:rsidR="002D73A0" w:rsidRPr="006A04DC">
        <w:rPr>
          <w:b/>
          <w:bCs/>
          <w:spacing w:val="-4"/>
          <w:rtl/>
        </w:rPr>
        <w:t xml:space="preserve"> </w:t>
      </w:r>
      <w:r w:rsidRPr="006A04DC">
        <w:rPr>
          <w:b/>
          <w:bCs/>
          <w:spacing w:val="-4"/>
          <w:rtl/>
        </w:rPr>
        <w:t>المتزوجات</w:t>
      </w:r>
      <w:r w:rsidR="002D73A0" w:rsidRPr="006A04DC">
        <w:rPr>
          <w:b/>
          <w:bCs/>
          <w:spacing w:val="-4"/>
          <w:rtl/>
        </w:rPr>
        <w:t xml:space="preserve"> </w:t>
      </w:r>
      <w:r w:rsidRPr="006A04DC">
        <w:rPr>
          <w:b/>
          <w:bCs/>
          <w:spacing w:val="-4"/>
          <w:rtl/>
        </w:rPr>
        <w:t>من</w:t>
      </w:r>
      <w:r w:rsidR="002D73A0" w:rsidRPr="006A04DC">
        <w:rPr>
          <w:b/>
          <w:bCs/>
          <w:spacing w:val="-4"/>
          <w:rtl/>
        </w:rPr>
        <w:t xml:space="preserve"> </w:t>
      </w:r>
      <w:r w:rsidRPr="006A04DC">
        <w:rPr>
          <w:b/>
          <w:bCs/>
          <w:spacing w:val="-4"/>
          <w:rtl/>
        </w:rPr>
        <w:t>غير</w:t>
      </w:r>
      <w:r w:rsidR="002D73A0" w:rsidRPr="006A04DC">
        <w:rPr>
          <w:b/>
          <w:bCs/>
          <w:spacing w:val="-4"/>
          <w:rtl/>
        </w:rPr>
        <w:t xml:space="preserve"> </w:t>
      </w:r>
      <w:r w:rsidRPr="006A04DC">
        <w:rPr>
          <w:b/>
          <w:bCs/>
          <w:spacing w:val="-4"/>
          <w:rtl/>
        </w:rPr>
        <w:t>الكويتيين</w:t>
      </w:r>
      <w:r w:rsidR="002D73A0" w:rsidRPr="006A04DC">
        <w:rPr>
          <w:b/>
          <w:bCs/>
          <w:spacing w:val="-4"/>
          <w:rtl/>
        </w:rPr>
        <w:t xml:space="preserve"> </w:t>
      </w:r>
      <w:r w:rsidRPr="006A04DC">
        <w:rPr>
          <w:b/>
          <w:bCs/>
          <w:spacing w:val="-4"/>
          <w:rtl/>
        </w:rPr>
        <w:t>والأسر</w:t>
      </w:r>
      <w:r w:rsidR="002D73A0" w:rsidRPr="006A04DC">
        <w:rPr>
          <w:b/>
          <w:bCs/>
          <w:spacing w:val="-4"/>
          <w:rtl/>
        </w:rPr>
        <w:t xml:space="preserve"> </w:t>
      </w:r>
      <w:r w:rsidRPr="006A04DC">
        <w:rPr>
          <w:b/>
          <w:bCs/>
          <w:spacing w:val="-4"/>
          <w:rtl/>
        </w:rPr>
        <w:t>غير</w:t>
      </w:r>
      <w:r w:rsidR="002D73A0" w:rsidRPr="006A04DC">
        <w:rPr>
          <w:b/>
          <w:bCs/>
          <w:spacing w:val="-4"/>
          <w:rtl/>
        </w:rPr>
        <w:t xml:space="preserve"> </w:t>
      </w:r>
      <w:r w:rsidRPr="006A04DC">
        <w:rPr>
          <w:b/>
          <w:bCs/>
          <w:spacing w:val="-4"/>
          <w:rtl/>
        </w:rPr>
        <w:t>الكويتية،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إمكانية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الاستفادة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الخدمات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المجتمعية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الشاملة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والرعاية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البديلة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كنف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الأسر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الأطفال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بصرف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النظر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أصولهم</w:t>
      </w:r>
      <w:r w:rsidR="002D73A0">
        <w:rPr>
          <w:b/>
          <w:bCs/>
          <w:rtl/>
        </w:rPr>
        <w:t xml:space="preserve">. </w:t>
      </w:r>
    </w:p>
    <w:p w:rsidR="00E72C76" w:rsidRPr="00085833" w:rsidRDefault="001D0F8D" w:rsidP="00870054">
      <w:pPr>
        <w:pStyle w:val="H23GA"/>
        <w:pageBreakBefore/>
        <w:spacing w:before="240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E72C76" w:rsidRPr="00085833">
        <w:rPr>
          <w:rtl/>
        </w:rPr>
        <w:t>التعليم</w:t>
      </w:r>
      <w:r w:rsidR="002D73A0">
        <w:rPr>
          <w:rtl/>
        </w:rPr>
        <w:t xml:space="preserve"> </w:t>
      </w:r>
      <w:r w:rsidR="00E72C76" w:rsidRPr="00085833">
        <w:rPr>
          <w:rtl/>
        </w:rPr>
        <w:t>(المادة</w:t>
      </w:r>
      <w:r w:rsidR="002D73A0">
        <w:rPr>
          <w:rtl/>
        </w:rPr>
        <w:t xml:space="preserve"> </w:t>
      </w:r>
      <w:r w:rsidR="00E72C76" w:rsidRPr="00085833">
        <w:rPr>
          <w:rtl/>
        </w:rPr>
        <w:t>24)</w:t>
      </w:r>
    </w:p>
    <w:p w:rsidR="00E72C76" w:rsidRPr="00085833" w:rsidRDefault="00E72C76" w:rsidP="00E72C76">
      <w:pPr>
        <w:pStyle w:val="SingleTxtGA"/>
        <w:rPr>
          <w:rtl/>
        </w:rPr>
      </w:pPr>
      <w:r w:rsidRPr="00085833">
        <w:rPr>
          <w:rtl/>
        </w:rPr>
        <w:t>٤٦-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</w:t>
      </w:r>
      <w:r w:rsidRPr="00085833">
        <w:t>:</w:t>
      </w:r>
    </w:p>
    <w:p w:rsidR="00E72C76" w:rsidRPr="00085833" w:rsidRDefault="00E72C76" w:rsidP="00E72C76">
      <w:pPr>
        <w:pStyle w:val="SingleTxtGA"/>
        <w:rPr>
          <w:rtl/>
        </w:rPr>
      </w:pPr>
      <w:r w:rsidRPr="00085833">
        <w:tab/>
      </w:r>
      <w:r w:rsidRPr="00085833">
        <w:rPr>
          <w:rtl/>
        </w:rPr>
        <w:t>(أ)</w:t>
      </w:r>
      <w:r w:rsidRPr="00085833">
        <w:tab/>
      </w:r>
      <w:r w:rsidRPr="00085833">
        <w:rPr>
          <w:rtl/>
        </w:rPr>
        <w:t>ضعف</w:t>
      </w:r>
      <w:r w:rsidR="002D73A0">
        <w:rPr>
          <w:rtl/>
        </w:rPr>
        <w:t xml:space="preserve"> </w:t>
      </w:r>
      <w:r w:rsidRPr="00085833">
        <w:rPr>
          <w:rtl/>
        </w:rPr>
        <w:t>التدابير</w:t>
      </w:r>
      <w:r w:rsidR="002D73A0">
        <w:rPr>
          <w:rtl/>
        </w:rPr>
        <w:t xml:space="preserve"> </w:t>
      </w:r>
      <w:r w:rsidRPr="00085833">
        <w:rPr>
          <w:rtl/>
        </w:rPr>
        <w:t>المتخذة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أجل</w:t>
      </w:r>
      <w:r w:rsidR="002D73A0">
        <w:rPr>
          <w:rtl/>
        </w:rPr>
        <w:t xml:space="preserve"> </w:t>
      </w:r>
      <w:r w:rsidRPr="00085833">
        <w:rPr>
          <w:rtl/>
        </w:rPr>
        <w:t>تعزيز</w:t>
      </w:r>
      <w:r w:rsidR="002D73A0">
        <w:rPr>
          <w:rtl/>
        </w:rPr>
        <w:t xml:space="preserve"> </w:t>
      </w:r>
      <w:r w:rsidRPr="00085833">
        <w:rPr>
          <w:rtl/>
        </w:rPr>
        <w:t>فرص</w:t>
      </w:r>
      <w:r w:rsidR="002D73A0">
        <w:rPr>
          <w:rtl/>
        </w:rPr>
        <w:t xml:space="preserve"> </w:t>
      </w:r>
      <w:r w:rsidRPr="00085833">
        <w:rPr>
          <w:rtl/>
        </w:rPr>
        <w:t>التعليم</w:t>
      </w:r>
      <w:r w:rsidR="002D73A0">
        <w:rPr>
          <w:rtl/>
        </w:rPr>
        <w:t xml:space="preserve"> </w:t>
      </w:r>
      <w:r w:rsidRPr="00085833">
        <w:rPr>
          <w:rtl/>
        </w:rPr>
        <w:t>الجامع</w:t>
      </w:r>
      <w:r w:rsidR="002D73A0">
        <w:rPr>
          <w:rtl/>
        </w:rPr>
        <w:t xml:space="preserve"> </w:t>
      </w:r>
      <w:r w:rsidRPr="00085833">
        <w:rPr>
          <w:rtl/>
        </w:rPr>
        <w:t>وتوفير</w:t>
      </w:r>
      <w:r w:rsidR="002D73A0">
        <w:rPr>
          <w:rtl/>
        </w:rPr>
        <w:t xml:space="preserve"> </w:t>
      </w:r>
      <w:r w:rsidRPr="00085833">
        <w:rPr>
          <w:rtl/>
        </w:rPr>
        <w:t>خدمات</w:t>
      </w:r>
      <w:r w:rsidR="002D73A0">
        <w:rPr>
          <w:rtl/>
        </w:rPr>
        <w:t xml:space="preserve"> </w:t>
      </w:r>
      <w:r w:rsidRPr="00085833">
        <w:rPr>
          <w:rtl/>
        </w:rPr>
        <w:t>الدعم</w:t>
      </w:r>
      <w:r w:rsidR="002D73A0">
        <w:rPr>
          <w:rtl/>
        </w:rPr>
        <w:t xml:space="preserve"> </w:t>
      </w:r>
      <w:r w:rsidRPr="00085833">
        <w:rPr>
          <w:rtl/>
        </w:rPr>
        <w:t>المكيفة</w:t>
      </w:r>
      <w:r w:rsidR="002D73A0">
        <w:rPr>
          <w:rtl/>
        </w:rPr>
        <w:t xml:space="preserve"> </w:t>
      </w:r>
      <w:r w:rsidRPr="00085833">
        <w:rPr>
          <w:rtl/>
        </w:rPr>
        <w:t>حسب</w:t>
      </w:r>
      <w:r w:rsidR="002D73A0">
        <w:rPr>
          <w:rtl/>
        </w:rPr>
        <w:t xml:space="preserve"> </w:t>
      </w:r>
      <w:r w:rsidRPr="00085833">
        <w:rPr>
          <w:rtl/>
        </w:rPr>
        <w:t>احتياجات</w:t>
      </w:r>
      <w:r w:rsidR="002D73A0">
        <w:rPr>
          <w:rtl/>
        </w:rPr>
        <w:t xml:space="preserve"> </w:t>
      </w:r>
      <w:r w:rsidRPr="00085833">
        <w:rPr>
          <w:rtl/>
        </w:rPr>
        <w:t>كل</w:t>
      </w:r>
      <w:r w:rsidR="002D73A0">
        <w:rPr>
          <w:rtl/>
        </w:rPr>
        <w:t xml:space="preserve"> </w:t>
      </w:r>
      <w:r w:rsidRPr="00085833">
        <w:rPr>
          <w:rtl/>
        </w:rPr>
        <w:t>فرد</w:t>
      </w:r>
      <w:r w:rsidR="002D73A0">
        <w:rPr>
          <w:rtl/>
        </w:rPr>
        <w:t xml:space="preserve"> </w:t>
      </w:r>
      <w:r w:rsidRPr="00085833">
        <w:rPr>
          <w:rtl/>
        </w:rPr>
        <w:t>ومن</w:t>
      </w:r>
      <w:r w:rsidR="002D73A0">
        <w:rPr>
          <w:rtl/>
        </w:rPr>
        <w:t xml:space="preserve"> </w:t>
      </w:r>
      <w:r w:rsidRPr="00085833">
        <w:rPr>
          <w:rtl/>
        </w:rPr>
        <w:t>أجل</w:t>
      </w:r>
      <w:r w:rsidR="002D73A0">
        <w:rPr>
          <w:rtl/>
        </w:rPr>
        <w:t xml:space="preserve"> </w:t>
      </w:r>
      <w:r w:rsidRPr="00085833">
        <w:rPr>
          <w:rtl/>
        </w:rPr>
        <w:t>حظر</w:t>
      </w:r>
      <w:r w:rsidR="002D73A0">
        <w:rPr>
          <w:rtl/>
        </w:rPr>
        <w:t xml:space="preserve"> </w:t>
      </w:r>
      <w:r w:rsidRPr="00085833">
        <w:rPr>
          <w:rtl/>
        </w:rPr>
        <w:t>حرمان</w:t>
      </w:r>
      <w:r w:rsidR="002D73A0">
        <w:rPr>
          <w:rtl/>
        </w:rPr>
        <w:t xml:space="preserve"> </w:t>
      </w:r>
      <w:r w:rsidRPr="00085833">
        <w:rPr>
          <w:rtl/>
        </w:rPr>
        <w:t>جميع</w:t>
      </w:r>
      <w:r w:rsidR="002D73A0">
        <w:rPr>
          <w:rtl/>
        </w:rPr>
        <w:t xml:space="preserve"> </w:t>
      </w:r>
      <w:r w:rsidRPr="00085833">
        <w:rPr>
          <w:rtl/>
        </w:rPr>
        <w:t>الأطفال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المدارس</w:t>
      </w:r>
      <w:r w:rsidR="002D73A0">
        <w:rPr>
          <w:rtl/>
        </w:rPr>
        <w:t xml:space="preserve"> </w:t>
      </w:r>
      <w:r w:rsidRPr="00085833">
        <w:rPr>
          <w:rtl/>
        </w:rPr>
        <w:t>العامة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الترتيبات</w:t>
      </w:r>
      <w:r w:rsidR="002D73A0">
        <w:rPr>
          <w:rtl/>
        </w:rPr>
        <w:t xml:space="preserve"> </w:t>
      </w:r>
      <w:proofErr w:type="spellStart"/>
      <w:r w:rsidRPr="00085833">
        <w:rPr>
          <w:rtl/>
        </w:rPr>
        <w:t>التيسيرية</w:t>
      </w:r>
      <w:proofErr w:type="spellEnd"/>
      <w:r w:rsidR="002D73A0">
        <w:rPr>
          <w:rtl/>
        </w:rPr>
        <w:t xml:space="preserve"> </w:t>
      </w:r>
      <w:r w:rsidRPr="00085833">
        <w:rPr>
          <w:rtl/>
        </w:rPr>
        <w:t>المعقولة؛</w:t>
      </w:r>
    </w:p>
    <w:p w:rsidR="00E72C76" w:rsidRPr="00085833" w:rsidRDefault="00E72C76" w:rsidP="00E72C76">
      <w:pPr>
        <w:pStyle w:val="SingleTxtGA"/>
        <w:rPr>
          <w:rtl/>
        </w:rPr>
      </w:pPr>
      <w:r w:rsidRPr="00085833">
        <w:tab/>
      </w:r>
      <w:r w:rsidRPr="00085833">
        <w:rPr>
          <w:rtl/>
        </w:rPr>
        <w:t>(ب)</w:t>
      </w:r>
      <w:r w:rsidRPr="00085833">
        <w:tab/>
      </w:r>
      <w:r w:rsidRPr="00085833">
        <w:rPr>
          <w:rtl/>
        </w:rPr>
        <w:t>قصر</w:t>
      </w:r>
      <w:r w:rsidR="002D73A0">
        <w:rPr>
          <w:rtl/>
        </w:rPr>
        <w:t xml:space="preserve"> </w:t>
      </w:r>
      <w:r w:rsidRPr="00085833">
        <w:rPr>
          <w:rtl/>
        </w:rPr>
        <w:t>الحق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التعليم</w:t>
      </w:r>
      <w:r w:rsidR="002D73A0">
        <w:rPr>
          <w:rtl/>
        </w:rPr>
        <w:t xml:space="preserve"> </w:t>
      </w:r>
      <w:r w:rsidRPr="00085833">
        <w:rPr>
          <w:rtl/>
        </w:rPr>
        <w:t>الجامع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الطلبة</w:t>
      </w:r>
      <w:r w:rsidR="002D73A0">
        <w:rPr>
          <w:rtl/>
        </w:rPr>
        <w:t xml:space="preserve"> </w:t>
      </w:r>
      <w:r w:rsidRPr="00085833">
        <w:rPr>
          <w:rtl/>
        </w:rPr>
        <w:t>المصابين</w:t>
      </w:r>
      <w:r w:rsidR="002D73A0">
        <w:rPr>
          <w:rtl/>
        </w:rPr>
        <w:t xml:space="preserve"> </w:t>
      </w:r>
      <w:r w:rsidRPr="00085833">
        <w:rPr>
          <w:rtl/>
        </w:rPr>
        <w:t>بأنواع</w:t>
      </w:r>
      <w:r w:rsidR="002D73A0">
        <w:rPr>
          <w:rtl/>
        </w:rPr>
        <w:t xml:space="preserve"> </w:t>
      </w:r>
      <w:r w:rsidRPr="00085833">
        <w:rPr>
          <w:rtl/>
        </w:rPr>
        <w:t>معينة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العاهات</w:t>
      </w:r>
      <w:r w:rsidR="002D73A0">
        <w:rPr>
          <w:rtl/>
        </w:rPr>
        <w:t xml:space="preserve"> </w:t>
      </w:r>
      <w:r w:rsidRPr="00085833">
        <w:rPr>
          <w:rtl/>
        </w:rPr>
        <w:t>وإحالة</w:t>
      </w:r>
      <w:r w:rsidR="002D73A0">
        <w:rPr>
          <w:rtl/>
        </w:rPr>
        <w:t xml:space="preserve"> </w:t>
      </w:r>
      <w:r w:rsidRPr="00085833">
        <w:rPr>
          <w:rtl/>
        </w:rPr>
        <w:t>الآخرين</w:t>
      </w:r>
      <w:r w:rsidR="002D73A0">
        <w:rPr>
          <w:rtl/>
        </w:rPr>
        <w:t xml:space="preserve"> </w:t>
      </w:r>
      <w:r w:rsidRPr="00085833">
        <w:rPr>
          <w:rtl/>
        </w:rPr>
        <w:t>إلى</w:t>
      </w:r>
      <w:r w:rsidR="002D73A0">
        <w:rPr>
          <w:rtl/>
        </w:rPr>
        <w:t xml:space="preserve"> </w:t>
      </w:r>
      <w:r w:rsidRPr="00085833">
        <w:rPr>
          <w:rtl/>
        </w:rPr>
        <w:t>فصول</w:t>
      </w:r>
      <w:r w:rsidR="002D73A0">
        <w:rPr>
          <w:rtl/>
        </w:rPr>
        <w:t xml:space="preserve"> </w:t>
      </w:r>
      <w:r w:rsidRPr="00085833">
        <w:rPr>
          <w:rtl/>
        </w:rPr>
        <w:t>دراسية</w:t>
      </w:r>
      <w:r w:rsidR="002D73A0">
        <w:rPr>
          <w:rtl/>
        </w:rPr>
        <w:t xml:space="preserve"> </w:t>
      </w:r>
      <w:r w:rsidRPr="00085833">
        <w:rPr>
          <w:rtl/>
        </w:rPr>
        <w:t>منفصلة</w:t>
      </w:r>
      <w:r w:rsidR="002D73A0">
        <w:rPr>
          <w:rtl/>
        </w:rPr>
        <w:t xml:space="preserve"> </w:t>
      </w:r>
      <w:r w:rsidRPr="00085833">
        <w:rPr>
          <w:rtl/>
        </w:rPr>
        <w:t>داخل</w:t>
      </w:r>
      <w:r w:rsidR="002D73A0">
        <w:rPr>
          <w:rtl/>
        </w:rPr>
        <w:t xml:space="preserve"> </w:t>
      </w:r>
      <w:r w:rsidRPr="00085833">
        <w:rPr>
          <w:rtl/>
        </w:rPr>
        <w:t>المدارس</w:t>
      </w:r>
      <w:r w:rsidR="002D73A0">
        <w:rPr>
          <w:rtl/>
        </w:rPr>
        <w:t xml:space="preserve"> </w:t>
      </w:r>
      <w:r w:rsidRPr="00085833">
        <w:rPr>
          <w:rtl/>
        </w:rPr>
        <w:t>العامة</w:t>
      </w:r>
      <w:r w:rsidR="002D73A0">
        <w:rPr>
          <w:rtl/>
        </w:rPr>
        <w:t xml:space="preserve"> </w:t>
      </w:r>
      <w:r w:rsidRPr="00085833">
        <w:rPr>
          <w:rtl/>
        </w:rPr>
        <w:t>والمدارس</w:t>
      </w:r>
      <w:r w:rsidR="002D73A0">
        <w:rPr>
          <w:rtl/>
        </w:rPr>
        <w:t xml:space="preserve"> </w:t>
      </w:r>
      <w:r w:rsidRPr="00085833">
        <w:rPr>
          <w:rtl/>
        </w:rPr>
        <w:t>المنفصلة؛</w:t>
      </w:r>
    </w:p>
    <w:p w:rsidR="00E72C76" w:rsidRPr="00085833" w:rsidRDefault="00E72C76" w:rsidP="00E72C76">
      <w:pPr>
        <w:pStyle w:val="SingleTxtGA"/>
        <w:rPr>
          <w:rtl/>
        </w:rPr>
      </w:pPr>
      <w:r w:rsidRPr="00085833">
        <w:tab/>
      </w:r>
      <w:r w:rsidRPr="00085833">
        <w:rPr>
          <w:rtl/>
        </w:rPr>
        <w:t>(ج)</w:t>
      </w:r>
      <w:r w:rsidRPr="00085833">
        <w:tab/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وجود</w:t>
      </w:r>
      <w:r w:rsidR="002D73A0">
        <w:rPr>
          <w:rtl/>
        </w:rPr>
        <w:t xml:space="preserve"> </w:t>
      </w:r>
      <w:r w:rsidRPr="00085833">
        <w:rPr>
          <w:rtl/>
        </w:rPr>
        <w:t>بيانات</w:t>
      </w:r>
      <w:r w:rsidR="002D73A0">
        <w:rPr>
          <w:rtl/>
        </w:rPr>
        <w:t xml:space="preserve"> </w:t>
      </w:r>
      <w:r w:rsidRPr="00085833">
        <w:rPr>
          <w:rtl/>
        </w:rPr>
        <w:t>مصنفة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الأطفال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المحرومين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التعل</w:t>
      </w:r>
      <w:r w:rsidR="001D0F8D">
        <w:rPr>
          <w:rFonts w:hint="cs"/>
          <w:rtl/>
        </w:rPr>
        <w:t>يم</w:t>
      </w:r>
      <w:r w:rsidR="002D73A0">
        <w:rPr>
          <w:rFonts w:hint="cs"/>
          <w:rtl/>
        </w:rPr>
        <w:t>.</w:t>
      </w:r>
    </w:p>
    <w:p w:rsidR="00E72C76" w:rsidRPr="00085833" w:rsidRDefault="00E72C76" w:rsidP="00E72C76">
      <w:pPr>
        <w:pStyle w:val="SingleTxtGA"/>
        <w:rPr>
          <w:b/>
          <w:bCs/>
          <w:rtl/>
        </w:rPr>
      </w:pPr>
      <w:r w:rsidRPr="00E72C76">
        <w:rPr>
          <w:rtl/>
        </w:rPr>
        <w:t>٤٧-</w:t>
      </w:r>
      <w:r w:rsidRPr="00085833">
        <w:rPr>
          <w:b/>
          <w:bCs/>
          <w:rtl/>
        </w:rPr>
        <w:tab/>
        <w:t>تشير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التعليق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رقم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٤</w:t>
      </w:r>
      <w:r w:rsidR="001D0F8D">
        <w:rPr>
          <w:b/>
          <w:bCs/>
          <w:rtl/>
        </w:rPr>
        <w:t>(</w:t>
      </w:r>
      <w:r w:rsidRPr="00085833">
        <w:rPr>
          <w:b/>
          <w:bCs/>
          <w:rtl/>
        </w:rPr>
        <w:t>٢٠١٦)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بشأن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التعليم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الشامل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</w:t>
      </w:r>
      <w:r w:rsidRPr="00085833">
        <w:rPr>
          <w:b/>
          <w:bCs/>
        </w:rPr>
        <w:t>:</w:t>
      </w:r>
    </w:p>
    <w:p w:rsidR="00E72C76" w:rsidRPr="00085833" w:rsidRDefault="00E72C76" w:rsidP="00E72C76">
      <w:pPr>
        <w:pStyle w:val="SingleTxtGA"/>
        <w:rPr>
          <w:b/>
          <w:bCs/>
          <w:rtl/>
        </w:rPr>
      </w:pPr>
      <w:r w:rsidRPr="00E72C76">
        <w:tab/>
      </w:r>
      <w:r w:rsidRPr="00E72C76">
        <w:rPr>
          <w:rtl/>
        </w:rPr>
        <w:t>(أ)</w:t>
      </w:r>
      <w:r w:rsidRPr="00085833">
        <w:rPr>
          <w:b/>
          <w:bCs/>
        </w:rPr>
        <w:tab/>
      </w:r>
      <w:r w:rsidRPr="00085833">
        <w:rPr>
          <w:b/>
          <w:bCs/>
          <w:rtl/>
        </w:rPr>
        <w:t>اعتماد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التدابير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القانونية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اللازمة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وغيرها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التدابير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الأطفال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أطفال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غير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الكويتيين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وأطفال</w:t>
      </w:r>
      <w:r w:rsidR="002D73A0">
        <w:rPr>
          <w:b/>
          <w:bCs/>
          <w:rtl/>
        </w:rPr>
        <w:t xml:space="preserve"> </w:t>
      </w:r>
      <w:proofErr w:type="gramStart"/>
      <w:r w:rsidRPr="00085833">
        <w:rPr>
          <w:b/>
          <w:bCs/>
          <w:rtl/>
        </w:rPr>
        <w:t>فئة</w:t>
      </w:r>
      <w:r w:rsidR="002D73A0">
        <w:rPr>
          <w:b/>
          <w:bCs/>
          <w:rtl/>
        </w:rPr>
        <w:t xml:space="preserve"> </w:t>
      </w:r>
      <w:r w:rsidR="001D0F8D">
        <w:rPr>
          <w:b/>
          <w:bCs/>
          <w:rtl/>
        </w:rPr>
        <w:t>”</w:t>
      </w:r>
      <w:r w:rsidRPr="00085833">
        <w:rPr>
          <w:b/>
          <w:bCs/>
          <w:rtl/>
        </w:rPr>
        <w:t>البدون</w:t>
      </w:r>
      <w:proofErr w:type="gramEnd"/>
      <w:r w:rsidR="001D0F8D">
        <w:rPr>
          <w:b/>
          <w:bCs/>
          <w:rtl/>
        </w:rPr>
        <w:t>“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الحصول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تعليم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جامع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وجيد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مجان</w:t>
      </w:r>
      <w:r w:rsidR="00437D65">
        <w:rPr>
          <w:b/>
          <w:bCs/>
          <w:rtl/>
        </w:rPr>
        <w:t>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مراحل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التعليم؛</w:t>
      </w:r>
    </w:p>
    <w:p w:rsidR="00E72C76" w:rsidRPr="00085833" w:rsidRDefault="00E72C76" w:rsidP="00E72C76">
      <w:pPr>
        <w:pStyle w:val="SingleTxtGA"/>
        <w:rPr>
          <w:b/>
          <w:bCs/>
          <w:rtl/>
        </w:rPr>
      </w:pPr>
      <w:r w:rsidRPr="00E72C76">
        <w:tab/>
      </w:r>
      <w:r w:rsidRPr="00E72C76">
        <w:rPr>
          <w:rtl/>
        </w:rPr>
        <w:t>(ب)</w:t>
      </w:r>
      <w:r w:rsidRPr="00085833">
        <w:rPr>
          <w:b/>
          <w:bCs/>
        </w:rPr>
        <w:tab/>
      </w:r>
      <w:r w:rsidRPr="00085833">
        <w:rPr>
          <w:b/>
          <w:bCs/>
          <w:rtl/>
        </w:rPr>
        <w:t>الاستفادة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خريطة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الطريق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لتوفير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التعليم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الشامل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وضعتها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الهيئة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لشؤون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لإعادة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توجيه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الموارد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المخصصة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للمؤسسات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التعليمية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المنفصلة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لإنفاقها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التعليم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الجيد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والجامع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توفير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الترتيبات</w:t>
      </w:r>
      <w:r w:rsidR="002D73A0">
        <w:rPr>
          <w:b/>
          <w:bCs/>
          <w:rtl/>
        </w:rPr>
        <w:t xml:space="preserve"> </w:t>
      </w:r>
      <w:proofErr w:type="spellStart"/>
      <w:r w:rsidRPr="00085833">
        <w:rPr>
          <w:b/>
          <w:bCs/>
          <w:rtl/>
        </w:rPr>
        <w:t>التيسيرية</w:t>
      </w:r>
      <w:proofErr w:type="spellEnd"/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المعقولة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وخدمات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الدعم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المتناسبة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احتياجات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كل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فرد،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وبيئات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ومناهج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دراسية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تكون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متناول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الطلاب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مدارس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التعليم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والتدريب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الإلزامي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أثناء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الخدمة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المدرسين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والموظفين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المرافق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التعليمية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بشأن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التعليم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الجيد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والجامع؛</w:t>
      </w:r>
    </w:p>
    <w:p w:rsidR="00E72C76" w:rsidRPr="00085833" w:rsidRDefault="00E72C76" w:rsidP="00E72C76">
      <w:pPr>
        <w:pStyle w:val="SingleTxtGA"/>
        <w:rPr>
          <w:b/>
          <w:bCs/>
          <w:rtl/>
        </w:rPr>
      </w:pPr>
      <w:r w:rsidRPr="00E72C76">
        <w:tab/>
      </w:r>
      <w:r w:rsidRPr="00E72C76">
        <w:rPr>
          <w:rtl/>
        </w:rPr>
        <w:t>(ج)</w:t>
      </w:r>
      <w:r w:rsidRPr="00085833">
        <w:rPr>
          <w:b/>
          <w:bCs/>
        </w:rPr>
        <w:tab/>
      </w:r>
      <w:r w:rsidRPr="00085833">
        <w:rPr>
          <w:b/>
          <w:bCs/>
          <w:rtl/>
        </w:rPr>
        <w:t>جمع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بيانات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مصنفة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حسب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السن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ونوع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الجنس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والجنسية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والمنطقة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الجغرافية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الأطفال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الذين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انقطعوا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الدراسة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والذين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يتلقون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تعليمهم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rFonts w:hint="cs"/>
          <w:b/>
          <w:bCs/>
          <w:rtl/>
        </w:rPr>
        <w:t xml:space="preserve"> </w:t>
      </w:r>
      <w:r w:rsidRPr="00085833">
        <w:rPr>
          <w:b/>
          <w:bCs/>
          <w:rtl/>
        </w:rPr>
        <w:t>مدارس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التعليم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العادي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معدلات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الالتحاق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بالمدارس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ومعدلات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الانقطاع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F44FF8">
        <w:rPr>
          <w:rFonts w:hint="cs"/>
          <w:b/>
          <w:bCs/>
          <w:rtl/>
        </w:rPr>
        <w:t> </w:t>
      </w:r>
      <w:r w:rsidRPr="00085833">
        <w:rPr>
          <w:b/>
          <w:bCs/>
          <w:rtl/>
        </w:rPr>
        <w:t>الدراسة</w:t>
      </w:r>
      <w:r w:rsidR="002D73A0">
        <w:rPr>
          <w:b/>
          <w:bCs/>
          <w:rtl/>
        </w:rPr>
        <w:t>.</w:t>
      </w:r>
    </w:p>
    <w:p w:rsidR="00E72C76" w:rsidRPr="00085833" w:rsidRDefault="001D0F8D" w:rsidP="00E72C76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E72C76" w:rsidRPr="00085833">
        <w:rPr>
          <w:rtl/>
        </w:rPr>
        <w:t>الصحة</w:t>
      </w:r>
      <w:r w:rsidR="002D73A0">
        <w:rPr>
          <w:rtl/>
        </w:rPr>
        <w:t xml:space="preserve"> </w:t>
      </w:r>
      <w:r w:rsidR="00E72C76" w:rsidRPr="00085833">
        <w:rPr>
          <w:rtl/>
        </w:rPr>
        <w:t>(المادة</w:t>
      </w:r>
      <w:r w:rsidR="002D73A0">
        <w:rPr>
          <w:rtl/>
        </w:rPr>
        <w:t xml:space="preserve"> </w:t>
      </w:r>
      <w:r w:rsidR="00E72C76" w:rsidRPr="00085833">
        <w:rPr>
          <w:rtl/>
        </w:rPr>
        <w:t>٢٥)</w:t>
      </w:r>
    </w:p>
    <w:p w:rsidR="00E72C76" w:rsidRPr="00085833" w:rsidRDefault="00E72C76" w:rsidP="00E72C76">
      <w:pPr>
        <w:pStyle w:val="SingleTxtGA"/>
        <w:rPr>
          <w:rtl/>
          <w:lang w:bidi="ar-DZ"/>
        </w:rPr>
      </w:pPr>
      <w:r w:rsidRPr="00085833">
        <w:rPr>
          <w:rtl/>
        </w:rPr>
        <w:t>٤٨-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</w:t>
      </w:r>
      <w:r w:rsidR="001D0F8D">
        <w:rPr>
          <w:rFonts w:hint="cs"/>
          <w:rtl/>
          <w:lang w:bidi="ar-DZ"/>
        </w:rPr>
        <w:t>ي:</w:t>
      </w:r>
    </w:p>
    <w:p w:rsidR="00E72C76" w:rsidRPr="00085833" w:rsidRDefault="00E72C76" w:rsidP="00E72C76">
      <w:pPr>
        <w:pStyle w:val="SingleTxtGA"/>
        <w:rPr>
          <w:rtl/>
        </w:rPr>
      </w:pPr>
      <w:r w:rsidRPr="00085833">
        <w:tab/>
      </w:r>
      <w:r w:rsidRPr="00085833">
        <w:rPr>
          <w:rtl/>
        </w:rPr>
        <w:t>(أ)</w:t>
      </w:r>
      <w:r w:rsidRPr="00085833">
        <w:tab/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توفر</w:t>
      </w:r>
      <w:r w:rsidR="002D73A0">
        <w:rPr>
          <w:rtl/>
        </w:rPr>
        <w:t xml:space="preserve"> </w:t>
      </w:r>
      <w:r w:rsidRPr="00085833">
        <w:rPr>
          <w:rtl/>
        </w:rPr>
        <w:t>فرص</w:t>
      </w:r>
      <w:r w:rsidR="002D73A0">
        <w:rPr>
          <w:rtl/>
        </w:rPr>
        <w:t xml:space="preserve"> </w:t>
      </w:r>
      <w:r w:rsidRPr="00085833">
        <w:rPr>
          <w:rtl/>
        </w:rPr>
        <w:t>كافية</w:t>
      </w:r>
      <w:r w:rsidR="002D73A0">
        <w:rPr>
          <w:rtl/>
        </w:rPr>
        <w:t xml:space="preserve"> </w:t>
      </w:r>
      <w:r w:rsidRPr="00085833">
        <w:rPr>
          <w:rtl/>
        </w:rPr>
        <w:t>للحصول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خدمات</w:t>
      </w:r>
      <w:r w:rsidR="002D73A0">
        <w:rPr>
          <w:rtl/>
        </w:rPr>
        <w:t xml:space="preserve"> </w:t>
      </w:r>
      <w:r w:rsidRPr="00085833">
        <w:rPr>
          <w:rtl/>
        </w:rPr>
        <w:t>الرعاية</w:t>
      </w:r>
      <w:r w:rsidR="002D73A0">
        <w:rPr>
          <w:rtl/>
        </w:rPr>
        <w:t xml:space="preserve"> </w:t>
      </w:r>
      <w:r w:rsidRPr="00085833">
        <w:rPr>
          <w:rtl/>
        </w:rPr>
        <w:t>الصحية</w:t>
      </w:r>
      <w:r w:rsidR="002D73A0">
        <w:rPr>
          <w:rtl/>
        </w:rPr>
        <w:t xml:space="preserve"> </w:t>
      </w:r>
      <w:r w:rsidRPr="00085833">
        <w:rPr>
          <w:rtl/>
        </w:rPr>
        <w:t>الجيدة</w:t>
      </w:r>
      <w:r w:rsidR="002D73A0">
        <w:rPr>
          <w:rtl/>
        </w:rPr>
        <w:t xml:space="preserve"> </w:t>
      </w:r>
      <w:r w:rsidRPr="00085833">
        <w:rPr>
          <w:rtl/>
        </w:rPr>
        <w:t>والميسورة</w:t>
      </w:r>
      <w:r w:rsidR="002D73A0">
        <w:rPr>
          <w:rtl/>
        </w:rPr>
        <w:t xml:space="preserve"> </w:t>
      </w:r>
      <w:r w:rsidRPr="00085833">
        <w:rPr>
          <w:rtl/>
        </w:rPr>
        <w:t>التكلفة</w:t>
      </w:r>
      <w:r w:rsidR="002D73A0">
        <w:rPr>
          <w:rtl/>
        </w:rPr>
        <w:t xml:space="preserve"> </w:t>
      </w:r>
      <w:r w:rsidRPr="00085833">
        <w:rPr>
          <w:rtl/>
        </w:rPr>
        <w:t>للأشخاص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proofErr w:type="gramStart"/>
      <w:r w:rsidRPr="00085833">
        <w:rPr>
          <w:rtl/>
        </w:rPr>
        <w:t>فئة</w:t>
      </w:r>
      <w:r w:rsidR="002D73A0">
        <w:rPr>
          <w:rtl/>
        </w:rPr>
        <w:t xml:space="preserve"> </w:t>
      </w:r>
      <w:r w:rsidR="001D0F8D">
        <w:rPr>
          <w:rtl/>
        </w:rPr>
        <w:t>”</w:t>
      </w:r>
      <w:r w:rsidRPr="00085833">
        <w:rPr>
          <w:rtl/>
        </w:rPr>
        <w:t>البدون</w:t>
      </w:r>
      <w:proofErr w:type="gramEnd"/>
      <w:r w:rsidR="001D0F8D">
        <w:rPr>
          <w:rtl/>
        </w:rPr>
        <w:t>“</w:t>
      </w:r>
      <w:r w:rsidR="002D73A0">
        <w:rPr>
          <w:rtl/>
        </w:rPr>
        <w:t xml:space="preserve"> </w:t>
      </w:r>
      <w:r w:rsidRPr="00085833">
        <w:rPr>
          <w:rtl/>
        </w:rPr>
        <w:t>وغير</w:t>
      </w:r>
      <w:r w:rsidR="002D73A0">
        <w:rPr>
          <w:rtl/>
        </w:rPr>
        <w:t xml:space="preserve"> </w:t>
      </w:r>
      <w:r w:rsidRPr="00085833">
        <w:rPr>
          <w:rtl/>
        </w:rPr>
        <w:t>الكويتيين،</w:t>
      </w:r>
      <w:r w:rsidR="002D73A0">
        <w:rPr>
          <w:rtl/>
        </w:rPr>
        <w:t xml:space="preserve"> </w:t>
      </w:r>
      <w:r w:rsidRPr="00085833">
        <w:rPr>
          <w:rtl/>
        </w:rPr>
        <w:t>أطفال</w:t>
      </w:r>
      <w:r w:rsidR="00437D65">
        <w:rPr>
          <w:rtl/>
        </w:rPr>
        <w:t>اً</w:t>
      </w:r>
      <w:r w:rsidR="002D73A0">
        <w:rPr>
          <w:rtl/>
        </w:rPr>
        <w:t xml:space="preserve"> </w:t>
      </w:r>
      <w:r w:rsidRPr="00085833">
        <w:rPr>
          <w:rtl/>
        </w:rPr>
        <w:t>وبالغين،</w:t>
      </w:r>
      <w:r w:rsidR="002D73A0">
        <w:rPr>
          <w:rtl/>
        </w:rPr>
        <w:t xml:space="preserve"> </w:t>
      </w:r>
      <w:r w:rsidRPr="00085833">
        <w:rPr>
          <w:rtl/>
        </w:rPr>
        <w:t>ولذلك</w:t>
      </w:r>
      <w:r w:rsidR="002D73A0">
        <w:rPr>
          <w:rtl/>
        </w:rPr>
        <w:t xml:space="preserve"> </w:t>
      </w:r>
      <w:r w:rsidRPr="00085833">
        <w:rPr>
          <w:rtl/>
        </w:rPr>
        <w:t>يضطرون</w:t>
      </w:r>
      <w:r w:rsidR="002D73A0">
        <w:rPr>
          <w:rtl/>
        </w:rPr>
        <w:t xml:space="preserve"> </w:t>
      </w:r>
      <w:r w:rsidRPr="00085833">
        <w:rPr>
          <w:rtl/>
        </w:rPr>
        <w:t>إلى</w:t>
      </w:r>
      <w:r w:rsidR="002D73A0">
        <w:rPr>
          <w:rtl/>
        </w:rPr>
        <w:t xml:space="preserve"> </w:t>
      </w:r>
      <w:r w:rsidRPr="00085833">
        <w:rPr>
          <w:rtl/>
        </w:rPr>
        <w:t>اللجوء</w:t>
      </w:r>
      <w:r w:rsidR="002D73A0">
        <w:rPr>
          <w:rtl/>
        </w:rPr>
        <w:t xml:space="preserve"> </w:t>
      </w:r>
      <w:r w:rsidRPr="00085833">
        <w:rPr>
          <w:rtl/>
        </w:rPr>
        <w:t>إلى</w:t>
      </w:r>
      <w:r w:rsidR="002D73A0">
        <w:rPr>
          <w:rtl/>
        </w:rPr>
        <w:t xml:space="preserve"> </w:t>
      </w:r>
      <w:r w:rsidRPr="00085833">
        <w:rPr>
          <w:rtl/>
        </w:rPr>
        <w:t>القطاع</w:t>
      </w:r>
      <w:r w:rsidR="002D73A0">
        <w:rPr>
          <w:rtl/>
        </w:rPr>
        <w:t xml:space="preserve"> </w:t>
      </w:r>
      <w:r w:rsidRPr="00085833">
        <w:rPr>
          <w:rtl/>
        </w:rPr>
        <w:t>الخاص</w:t>
      </w:r>
      <w:r w:rsidR="002D73A0">
        <w:rPr>
          <w:rtl/>
        </w:rPr>
        <w:t xml:space="preserve"> </w:t>
      </w:r>
      <w:r w:rsidRPr="00085833">
        <w:rPr>
          <w:rtl/>
        </w:rPr>
        <w:t>للحصول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الرعاية</w:t>
      </w:r>
      <w:r w:rsidR="002D73A0">
        <w:rPr>
          <w:rtl/>
        </w:rPr>
        <w:t xml:space="preserve"> </w:t>
      </w:r>
      <w:r w:rsidRPr="00085833">
        <w:rPr>
          <w:rtl/>
        </w:rPr>
        <w:t>الصحية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نفقتهم</w:t>
      </w:r>
      <w:r w:rsidR="00F44FF8">
        <w:rPr>
          <w:rFonts w:hint="eastAsia"/>
          <w:rtl/>
        </w:rPr>
        <w:t> </w:t>
      </w:r>
      <w:r w:rsidRPr="00085833">
        <w:rPr>
          <w:rtl/>
        </w:rPr>
        <w:t>الخاصة؛</w:t>
      </w:r>
    </w:p>
    <w:p w:rsidR="00E72C76" w:rsidRPr="00085833" w:rsidRDefault="00E72C76" w:rsidP="00E72C76">
      <w:pPr>
        <w:pStyle w:val="SingleTxtGA"/>
        <w:rPr>
          <w:rtl/>
        </w:rPr>
      </w:pPr>
      <w:r w:rsidRPr="00085833">
        <w:tab/>
      </w:r>
      <w:r w:rsidRPr="00085833">
        <w:rPr>
          <w:rtl/>
        </w:rPr>
        <w:t>(ب)</w:t>
      </w:r>
      <w:r w:rsidRPr="00085833">
        <w:tab/>
      </w:r>
      <w:r w:rsidRPr="00085833">
        <w:rPr>
          <w:rtl/>
        </w:rPr>
        <w:t>النقص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عدد</w:t>
      </w:r>
      <w:r w:rsidR="002D73A0">
        <w:rPr>
          <w:rtl/>
        </w:rPr>
        <w:t xml:space="preserve"> </w:t>
      </w:r>
      <w:r w:rsidRPr="00085833">
        <w:rPr>
          <w:rtl/>
        </w:rPr>
        <w:t>العاملين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قطاع</w:t>
      </w:r>
      <w:r w:rsidR="002D73A0">
        <w:rPr>
          <w:rtl/>
        </w:rPr>
        <w:t xml:space="preserve"> </w:t>
      </w:r>
      <w:r w:rsidRPr="00085833">
        <w:rPr>
          <w:rtl/>
        </w:rPr>
        <w:t>الصحة</w:t>
      </w:r>
      <w:r w:rsidR="002D73A0">
        <w:rPr>
          <w:rtl/>
        </w:rPr>
        <w:t xml:space="preserve"> </w:t>
      </w:r>
      <w:r w:rsidRPr="00085833">
        <w:rPr>
          <w:rtl/>
        </w:rPr>
        <w:t>الذين</w:t>
      </w:r>
      <w:r w:rsidR="002D73A0">
        <w:rPr>
          <w:rtl/>
        </w:rPr>
        <w:t xml:space="preserve"> </w:t>
      </w:r>
      <w:r w:rsidRPr="00085833">
        <w:rPr>
          <w:rtl/>
        </w:rPr>
        <w:t>تلقوا</w:t>
      </w:r>
      <w:r w:rsidR="002D73A0">
        <w:rPr>
          <w:rtl/>
        </w:rPr>
        <w:t xml:space="preserve"> </w:t>
      </w:r>
      <w:r w:rsidRPr="00085833">
        <w:rPr>
          <w:rtl/>
        </w:rPr>
        <w:t>تدريب</w:t>
      </w:r>
      <w:r w:rsidR="00437D65">
        <w:rPr>
          <w:rtl/>
        </w:rPr>
        <w:t>اً</w:t>
      </w:r>
      <w:r w:rsidR="002D73A0">
        <w:rPr>
          <w:rtl/>
        </w:rPr>
        <w:t xml:space="preserve"> </w:t>
      </w:r>
      <w:r w:rsidRPr="00085833">
        <w:rPr>
          <w:rtl/>
        </w:rPr>
        <w:t>بشأن</w:t>
      </w:r>
      <w:r w:rsidR="002D73A0">
        <w:rPr>
          <w:rtl/>
        </w:rPr>
        <w:t xml:space="preserve"> </w:t>
      </w:r>
      <w:r w:rsidRPr="00085833">
        <w:rPr>
          <w:rtl/>
        </w:rPr>
        <w:t>حقوق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الإعاقة؛</w:t>
      </w:r>
    </w:p>
    <w:p w:rsidR="00E72C76" w:rsidRPr="00085833" w:rsidRDefault="00E72C76" w:rsidP="00E72C76">
      <w:pPr>
        <w:pStyle w:val="SingleTxtGA"/>
        <w:rPr>
          <w:rtl/>
        </w:rPr>
      </w:pPr>
      <w:r w:rsidRPr="00085833">
        <w:lastRenderedPageBreak/>
        <w:tab/>
      </w:r>
      <w:r w:rsidRPr="00085833">
        <w:rPr>
          <w:rtl/>
        </w:rPr>
        <w:t>(ج)</w:t>
      </w:r>
      <w:r w:rsidRPr="00085833">
        <w:tab/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تمييز</w:t>
      </w:r>
      <w:r w:rsidR="002D73A0">
        <w:rPr>
          <w:rtl/>
        </w:rPr>
        <w:t xml:space="preserve"> </w:t>
      </w:r>
      <w:r w:rsidRPr="00085833">
        <w:rPr>
          <w:rtl/>
        </w:rPr>
        <w:t>الدولة</w:t>
      </w:r>
      <w:r w:rsidR="002D73A0">
        <w:rPr>
          <w:rtl/>
        </w:rPr>
        <w:t xml:space="preserve"> </w:t>
      </w:r>
      <w:r w:rsidRPr="00085833">
        <w:rPr>
          <w:rtl/>
        </w:rPr>
        <w:t>الطرف</w:t>
      </w:r>
      <w:r w:rsidR="002D73A0">
        <w:rPr>
          <w:rtl/>
        </w:rPr>
        <w:t xml:space="preserve"> </w:t>
      </w:r>
      <w:r>
        <w:rPr>
          <w:rtl/>
        </w:rPr>
        <w:t>تمييز</w:t>
      </w:r>
      <w:r w:rsidR="00437D65">
        <w:rPr>
          <w:rtl/>
        </w:rPr>
        <w:t>اً</w:t>
      </w:r>
      <w:r w:rsidR="002D73A0">
        <w:rPr>
          <w:rtl/>
        </w:rPr>
        <w:t xml:space="preserve"> </w:t>
      </w:r>
      <w:r>
        <w:rPr>
          <w:rtl/>
        </w:rPr>
        <w:t>واضحا</w:t>
      </w:r>
      <w:r w:rsidRPr="00085833">
        <w:rPr>
          <w:rtl/>
        </w:rPr>
        <w:t>،</w:t>
      </w:r>
      <w:r w:rsidR="002D73A0">
        <w:rPr>
          <w:rtl/>
        </w:rPr>
        <w:t xml:space="preserve"> </w:t>
      </w:r>
      <w:r w:rsidRPr="00085833">
        <w:rPr>
          <w:rtl/>
        </w:rPr>
        <w:t>بما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ذلك</w:t>
      </w:r>
      <w:r w:rsidR="002D73A0">
        <w:rPr>
          <w:rtl/>
        </w:rPr>
        <w:t xml:space="preserve"> </w:t>
      </w:r>
      <w:r w:rsidRPr="00085833">
        <w:rPr>
          <w:rtl/>
        </w:rPr>
        <w:t>أثناء</w:t>
      </w:r>
      <w:r w:rsidR="002D73A0">
        <w:rPr>
          <w:rtl/>
        </w:rPr>
        <w:t xml:space="preserve"> </w:t>
      </w:r>
      <w:r w:rsidRPr="00085833">
        <w:rPr>
          <w:rtl/>
        </w:rPr>
        <w:t>جلسة</w:t>
      </w:r>
      <w:r w:rsidR="002D73A0">
        <w:rPr>
          <w:rtl/>
        </w:rPr>
        <w:t xml:space="preserve"> </w:t>
      </w:r>
      <w:r w:rsidRPr="00085833">
        <w:rPr>
          <w:rtl/>
        </w:rPr>
        <w:t>الحوار</w:t>
      </w:r>
      <w:r w:rsidR="002D73A0">
        <w:rPr>
          <w:rtl/>
        </w:rPr>
        <w:t xml:space="preserve"> </w:t>
      </w:r>
      <w:r w:rsidRPr="00085833">
        <w:rPr>
          <w:rtl/>
        </w:rPr>
        <w:t>وفي</w:t>
      </w:r>
      <w:r w:rsidR="002D73A0">
        <w:rPr>
          <w:rtl/>
        </w:rPr>
        <w:t xml:space="preserve"> </w:t>
      </w:r>
      <w:r w:rsidRPr="00085833">
        <w:rPr>
          <w:rtl/>
        </w:rPr>
        <w:t>تقريرها</w:t>
      </w:r>
      <w:r w:rsidR="002D73A0">
        <w:rPr>
          <w:rtl/>
        </w:rPr>
        <w:t xml:space="preserve"> </w:t>
      </w:r>
      <w:r w:rsidRPr="00085833">
        <w:rPr>
          <w:rtl/>
        </w:rPr>
        <w:t>الأولي</w:t>
      </w:r>
      <w:r w:rsidR="002D73A0">
        <w:rPr>
          <w:rtl/>
        </w:rPr>
        <w:t xml:space="preserve"> </w:t>
      </w:r>
      <w:r w:rsidRPr="00085833">
        <w:rPr>
          <w:rtl/>
        </w:rPr>
        <w:t>المقدم</w:t>
      </w:r>
      <w:r w:rsidR="002D73A0">
        <w:rPr>
          <w:rtl/>
        </w:rPr>
        <w:t xml:space="preserve"> </w:t>
      </w:r>
      <w:r w:rsidRPr="00085833">
        <w:rPr>
          <w:rtl/>
        </w:rPr>
        <w:t>إلى</w:t>
      </w:r>
      <w:r w:rsidR="002D73A0">
        <w:rPr>
          <w:rtl/>
        </w:rPr>
        <w:t xml:space="preserve"> </w:t>
      </w:r>
      <w:r w:rsidRPr="00085833">
        <w:rPr>
          <w:rtl/>
        </w:rPr>
        <w:t>اللجنة،</w:t>
      </w:r>
      <w:r w:rsidR="002D73A0">
        <w:rPr>
          <w:rtl/>
        </w:rPr>
        <w:t xml:space="preserve"> </w:t>
      </w:r>
      <w:r w:rsidRPr="00085833">
        <w:rPr>
          <w:rtl/>
        </w:rPr>
        <w:t>بين</w:t>
      </w:r>
      <w:r w:rsidR="002D73A0">
        <w:rPr>
          <w:rtl/>
        </w:rPr>
        <w:t xml:space="preserve"> </w:t>
      </w:r>
      <w:r w:rsidRPr="00085833">
        <w:rPr>
          <w:rtl/>
        </w:rPr>
        <w:t>المسائل</w:t>
      </w:r>
      <w:r w:rsidR="002D73A0">
        <w:rPr>
          <w:rtl/>
        </w:rPr>
        <w:t xml:space="preserve"> </w:t>
      </w:r>
      <w:r w:rsidRPr="00085833">
        <w:rPr>
          <w:rtl/>
        </w:rPr>
        <w:t>التي</w:t>
      </w:r>
      <w:r w:rsidR="002D73A0">
        <w:rPr>
          <w:rtl/>
        </w:rPr>
        <w:t xml:space="preserve"> </w:t>
      </w:r>
      <w:r w:rsidRPr="00085833">
        <w:rPr>
          <w:rtl/>
        </w:rPr>
        <w:t>تمس</w:t>
      </w:r>
      <w:r w:rsidR="002D73A0">
        <w:rPr>
          <w:rtl/>
        </w:rPr>
        <w:t xml:space="preserve"> </w:t>
      </w:r>
      <w:r w:rsidRPr="00085833">
        <w:rPr>
          <w:rtl/>
        </w:rPr>
        <w:t>حياة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بجميع</w:t>
      </w:r>
      <w:r w:rsidR="002D73A0">
        <w:rPr>
          <w:rtl/>
        </w:rPr>
        <w:t xml:space="preserve"> </w:t>
      </w:r>
      <w:r w:rsidRPr="00085833">
        <w:rPr>
          <w:rtl/>
        </w:rPr>
        <w:t>جوانبها</w:t>
      </w:r>
      <w:r w:rsidR="002D73A0">
        <w:rPr>
          <w:rtl/>
        </w:rPr>
        <w:t xml:space="preserve"> </w:t>
      </w:r>
      <w:r w:rsidRPr="00085833">
        <w:rPr>
          <w:rtl/>
        </w:rPr>
        <w:t>والمسائل</w:t>
      </w:r>
      <w:r w:rsidR="002D73A0">
        <w:rPr>
          <w:rtl/>
        </w:rPr>
        <w:t xml:space="preserve"> </w:t>
      </w:r>
      <w:r w:rsidRPr="00085833">
        <w:rPr>
          <w:rtl/>
        </w:rPr>
        <w:t>التي</w:t>
      </w:r>
      <w:r w:rsidR="002D73A0">
        <w:rPr>
          <w:rtl/>
        </w:rPr>
        <w:t xml:space="preserve"> </w:t>
      </w:r>
      <w:r w:rsidRPr="00085833">
        <w:rPr>
          <w:rtl/>
        </w:rPr>
        <w:t>تتعلق</w:t>
      </w:r>
      <w:r w:rsidR="002D73A0">
        <w:rPr>
          <w:rtl/>
        </w:rPr>
        <w:t xml:space="preserve"> </w:t>
      </w:r>
      <w:r w:rsidRPr="00085833">
        <w:rPr>
          <w:rtl/>
        </w:rPr>
        <w:t>بصحتهم</w:t>
      </w:r>
      <w:r w:rsidR="002D73A0">
        <w:rPr>
          <w:rtl/>
        </w:rPr>
        <w:t xml:space="preserve"> </w:t>
      </w:r>
      <w:r w:rsidRPr="00085833">
        <w:rPr>
          <w:rtl/>
        </w:rPr>
        <w:t>حصراً</w:t>
      </w:r>
      <w:r w:rsidR="002D73A0">
        <w:rPr>
          <w:rtl/>
        </w:rPr>
        <w:t xml:space="preserve"> </w:t>
      </w:r>
      <w:r>
        <w:rPr>
          <w:rtl/>
        </w:rPr>
        <w:t>-</w:t>
      </w:r>
      <w:r w:rsidR="002D73A0">
        <w:rPr>
          <w:rtl/>
        </w:rPr>
        <w:t xml:space="preserve"> </w:t>
      </w:r>
      <w:r w:rsidRPr="00085833">
        <w:rPr>
          <w:rtl/>
        </w:rPr>
        <w:t>بما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ذلك</w:t>
      </w:r>
      <w:r w:rsidR="002D73A0">
        <w:rPr>
          <w:rtl/>
        </w:rPr>
        <w:t xml:space="preserve"> </w:t>
      </w:r>
      <w:r w:rsidRPr="00085833">
        <w:rPr>
          <w:rtl/>
        </w:rPr>
        <w:t>الوصول</w:t>
      </w:r>
      <w:r w:rsidR="002D73A0">
        <w:rPr>
          <w:rtl/>
        </w:rPr>
        <w:t xml:space="preserve"> </w:t>
      </w:r>
      <w:r w:rsidRPr="00085833">
        <w:rPr>
          <w:rtl/>
        </w:rPr>
        <w:t>إلى</w:t>
      </w:r>
      <w:r w:rsidR="002D73A0">
        <w:rPr>
          <w:rtl/>
        </w:rPr>
        <w:t xml:space="preserve"> </w:t>
      </w:r>
      <w:r w:rsidRPr="00085833">
        <w:rPr>
          <w:rtl/>
        </w:rPr>
        <w:t>مرافق</w:t>
      </w:r>
      <w:r w:rsidR="002D73A0">
        <w:rPr>
          <w:rtl/>
        </w:rPr>
        <w:t xml:space="preserve"> </w:t>
      </w:r>
      <w:r w:rsidRPr="00085833">
        <w:rPr>
          <w:rtl/>
        </w:rPr>
        <w:t>الرعاية</w:t>
      </w:r>
      <w:r w:rsidR="002D73A0">
        <w:rPr>
          <w:rtl/>
        </w:rPr>
        <w:t xml:space="preserve"> </w:t>
      </w:r>
      <w:r w:rsidRPr="00085833">
        <w:rPr>
          <w:rtl/>
        </w:rPr>
        <w:t>الصحية،</w:t>
      </w:r>
      <w:r w:rsidR="002D73A0">
        <w:rPr>
          <w:rtl/>
        </w:rPr>
        <w:t xml:space="preserve"> </w:t>
      </w:r>
      <w:r w:rsidRPr="00085833">
        <w:rPr>
          <w:rtl/>
        </w:rPr>
        <w:t>والخدمات</w:t>
      </w:r>
      <w:r w:rsidR="002D73A0">
        <w:rPr>
          <w:rtl/>
        </w:rPr>
        <w:t xml:space="preserve"> </w:t>
      </w:r>
      <w:r w:rsidRPr="00085833">
        <w:rPr>
          <w:rtl/>
        </w:rPr>
        <w:t>والمعدات،</w:t>
      </w:r>
      <w:r w:rsidR="002D73A0">
        <w:rPr>
          <w:rtl/>
        </w:rPr>
        <w:t xml:space="preserve"> </w:t>
      </w:r>
      <w:r w:rsidRPr="00085833">
        <w:rPr>
          <w:rtl/>
        </w:rPr>
        <w:t>والوصول</w:t>
      </w:r>
      <w:r w:rsidR="002D73A0">
        <w:rPr>
          <w:rtl/>
        </w:rPr>
        <w:t xml:space="preserve"> </w:t>
      </w:r>
      <w:r w:rsidRPr="00085833">
        <w:rPr>
          <w:rtl/>
        </w:rPr>
        <w:t>إلى</w:t>
      </w:r>
      <w:r w:rsidR="002D73A0">
        <w:rPr>
          <w:rtl/>
        </w:rPr>
        <w:t xml:space="preserve"> </w:t>
      </w:r>
      <w:r w:rsidRPr="00085833">
        <w:rPr>
          <w:rtl/>
        </w:rPr>
        <w:t>المعلومات</w:t>
      </w:r>
      <w:r w:rsidR="002D73A0">
        <w:rPr>
          <w:rtl/>
        </w:rPr>
        <w:t xml:space="preserve"> </w:t>
      </w:r>
      <w:r w:rsidRPr="00085833">
        <w:rPr>
          <w:rtl/>
        </w:rPr>
        <w:t>وأشكال</w:t>
      </w:r>
      <w:r w:rsidR="002D73A0">
        <w:rPr>
          <w:rtl/>
        </w:rPr>
        <w:t xml:space="preserve"> </w:t>
      </w:r>
      <w:r w:rsidRPr="00085833">
        <w:rPr>
          <w:rtl/>
        </w:rPr>
        <w:t>وطرق</w:t>
      </w:r>
      <w:r w:rsidR="002D73A0">
        <w:rPr>
          <w:rtl/>
        </w:rPr>
        <w:t xml:space="preserve"> </w:t>
      </w:r>
      <w:r w:rsidRPr="00085833">
        <w:rPr>
          <w:rtl/>
        </w:rPr>
        <w:t>ووسائل</w:t>
      </w:r>
      <w:r w:rsidR="002D73A0">
        <w:rPr>
          <w:rtl/>
        </w:rPr>
        <w:t xml:space="preserve"> </w:t>
      </w:r>
      <w:r w:rsidRPr="00085833">
        <w:rPr>
          <w:rtl/>
        </w:rPr>
        <w:t>الاتصال</w:t>
      </w:r>
      <w:r w:rsidR="002D73A0">
        <w:rPr>
          <w:rtl/>
        </w:rPr>
        <w:t xml:space="preserve"> </w:t>
      </w:r>
      <w:r w:rsidRPr="00085833">
        <w:rPr>
          <w:rtl/>
        </w:rPr>
        <w:t>السهلة</w:t>
      </w:r>
      <w:r w:rsidR="002D73A0">
        <w:rPr>
          <w:rtl/>
        </w:rPr>
        <w:t xml:space="preserve"> </w:t>
      </w:r>
      <w:r w:rsidRPr="00085833">
        <w:rPr>
          <w:rtl/>
        </w:rPr>
        <w:t>المنال،</w:t>
      </w:r>
      <w:r w:rsidR="002D73A0">
        <w:rPr>
          <w:rtl/>
        </w:rPr>
        <w:t xml:space="preserve"> </w:t>
      </w:r>
      <w:r w:rsidRPr="00085833">
        <w:rPr>
          <w:rtl/>
        </w:rPr>
        <w:t>وتدريب</w:t>
      </w:r>
      <w:r w:rsidR="002D73A0">
        <w:rPr>
          <w:rtl/>
        </w:rPr>
        <w:t xml:space="preserve"> </w:t>
      </w:r>
      <w:r w:rsidRPr="00085833">
        <w:rPr>
          <w:rtl/>
        </w:rPr>
        <w:t>الموظفين</w:t>
      </w:r>
      <w:r w:rsidR="002D73A0">
        <w:rPr>
          <w:rtl/>
        </w:rPr>
        <w:t xml:space="preserve"> </w:t>
      </w:r>
      <w:r>
        <w:rPr>
          <w:rtl/>
        </w:rPr>
        <w:t>-</w:t>
      </w:r>
      <w:r w:rsidR="002D73A0">
        <w:rPr>
          <w:rtl/>
        </w:rPr>
        <w:t xml:space="preserve"> </w:t>
      </w:r>
      <w:r w:rsidRPr="00085833">
        <w:rPr>
          <w:rtl/>
        </w:rPr>
        <w:t>وحصر</w:t>
      </w:r>
      <w:r w:rsidR="002D73A0">
        <w:rPr>
          <w:rtl/>
        </w:rPr>
        <w:t xml:space="preserve"> </w:t>
      </w:r>
      <w:r w:rsidRPr="00085833">
        <w:rPr>
          <w:rtl/>
        </w:rPr>
        <w:t>التركيز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التأهيل</w:t>
      </w:r>
      <w:r w:rsidR="002D73A0">
        <w:rPr>
          <w:rtl/>
        </w:rPr>
        <w:t xml:space="preserve"> </w:t>
      </w:r>
      <w:r w:rsidRPr="00085833">
        <w:rPr>
          <w:rtl/>
        </w:rPr>
        <w:t>وإعادة</w:t>
      </w:r>
      <w:r w:rsidR="002D73A0">
        <w:rPr>
          <w:rtl/>
        </w:rPr>
        <w:t xml:space="preserve"> </w:t>
      </w:r>
      <w:r w:rsidRPr="00085833">
        <w:rPr>
          <w:rtl/>
        </w:rPr>
        <w:t>التأهيل</w:t>
      </w:r>
      <w:r w:rsidR="002D73A0">
        <w:rPr>
          <w:rtl/>
        </w:rPr>
        <w:t>.</w:t>
      </w:r>
    </w:p>
    <w:p w:rsidR="00E72C76" w:rsidRPr="00085833" w:rsidRDefault="00E72C76" w:rsidP="00E72C76">
      <w:pPr>
        <w:pStyle w:val="SingleTxtGA"/>
        <w:rPr>
          <w:b/>
          <w:bCs/>
          <w:rtl/>
        </w:rPr>
      </w:pPr>
      <w:r w:rsidRPr="00E72C76">
        <w:rPr>
          <w:rtl/>
        </w:rPr>
        <w:t>٤٩-</w:t>
      </w:r>
      <w:r w:rsidRPr="00085833">
        <w:rPr>
          <w:b/>
          <w:bCs/>
        </w:rPr>
        <w:tab/>
      </w:r>
      <w:r w:rsidRPr="00085833">
        <w:rPr>
          <w:b/>
          <w:bCs/>
          <w:rtl/>
        </w:rPr>
        <w:t>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</w:t>
      </w:r>
      <w:r w:rsidRPr="00085833">
        <w:rPr>
          <w:b/>
          <w:bCs/>
        </w:rPr>
        <w:t>:</w:t>
      </w:r>
      <w:r w:rsidR="002D73A0">
        <w:rPr>
          <w:b/>
          <w:bCs/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b/>
          <w:bCs/>
          <w:rtl/>
        </w:rPr>
      </w:pPr>
      <w:r w:rsidRPr="00E72C76">
        <w:tab/>
      </w:r>
      <w:r w:rsidRPr="00E72C76">
        <w:rPr>
          <w:rtl/>
        </w:rPr>
        <w:t>(أ)</w:t>
      </w:r>
      <w:r w:rsidRPr="00085833">
        <w:rPr>
          <w:b/>
          <w:bCs/>
        </w:rPr>
        <w:tab/>
      </w:r>
      <w:r w:rsidRPr="00085833">
        <w:rPr>
          <w:b/>
          <w:bCs/>
          <w:rtl/>
        </w:rPr>
        <w:t>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تمك</w:t>
      </w:r>
      <w:r>
        <w:rPr>
          <w:b/>
          <w:bCs/>
          <w:rtl/>
        </w:rPr>
        <w:t>ُّ</w:t>
      </w:r>
      <w:r w:rsidRPr="00085833">
        <w:rPr>
          <w:b/>
          <w:bCs/>
          <w:rtl/>
        </w:rPr>
        <w:t>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الأطفال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ذوو</w:t>
      </w:r>
      <w:r w:rsidR="005D3C7B">
        <w:rPr>
          <w:rFonts w:hint="cs"/>
          <w:b/>
          <w:bCs/>
          <w:rtl/>
        </w:rPr>
        <w:t> 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proofErr w:type="gramStart"/>
      <w:r w:rsidRPr="00085833">
        <w:rPr>
          <w:b/>
          <w:bCs/>
          <w:rtl/>
        </w:rPr>
        <w:t>فئة</w:t>
      </w:r>
      <w:r w:rsidR="002D73A0">
        <w:rPr>
          <w:b/>
          <w:bCs/>
          <w:rtl/>
        </w:rPr>
        <w:t xml:space="preserve"> </w:t>
      </w:r>
      <w:r w:rsidR="001D0F8D">
        <w:rPr>
          <w:b/>
          <w:bCs/>
          <w:rtl/>
        </w:rPr>
        <w:t>”</w:t>
      </w:r>
      <w:r w:rsidRPr="00085833">
        <w:rPr>
          <w:b/>
          <w:bCs/>
          <w:rtl/>
        </w:rPr>
        <w:t>البدون</w:t>
      </w:r>
      <w:proofErr w:type="gramEnd"/>
      <w:r w:rsidR="001D0F8D">
        <w:rPr>
          <w:b/>
          <w:bCs/>
          <w:rtl/>
        </w:rPr>
        <w:t>“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وغير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الكويتيين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الحصول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خدمات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الرعاية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الصحية،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rFonts w:hint="cs"/>
          <w:b/>
          <w:bCs/>
          <w:rtl/>
        </w:rPr>
        <w:t xml:space="preserve"> </w:t>
      </w:r>
      <w:r w:rsidRPr="00085833">
        <w:rPr>
          <w:b/>
          <w:bCs/>
          <w:rtl/>
        </w:rPr>
        <w:t>فيها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خدمات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الصحة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الجنسية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والإنجابية،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أنحاء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الطرف؛</w:t>
      </w:r>
      <w:r w:rsidR="002D73A0">
        <w:rPr>
          <w:b/>
          <w:bCs/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b/>
          <w:bCs/>
          <w:rtl/>
        </w:rPr>
      </w:pPr>
      <w:r w:rsidRPr="00E72C76">
        <w:tab/>
      </w:r>
      <w:r w:rsidRPr="00E72C76">
        <w:rPr>
          <w:rtl/>
        </w:rPr>
        <w:t>(ب)</w:t>
      </w:r>
      <w:r w:rsidRPr="00085833">
        <w:rPr>
          <w:b/>
          <w:bCs/>
        </w:rPr>
        <w:tab/>
      </w:r>
      <w:r w:rsidRPr="00085833">
        <w:rPr>
          <w:b/>
          <w:bCs/>
          <w:rtl/>
        </w:rPr>
        <w:t>بناء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قدرات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العاملين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قطاع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الصحة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يتعلق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بحقوق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حقهم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إعطاء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موافقتهم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والمستنيرة،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طريق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تنفيذ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برامج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منتظمة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للتدريب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والتوعية؛</w:t>
      </w:r>
    </w:p>
    <w:p w:rsidR="00E72C76" w:rsidRPr="00085833" w:rsidRDefault="00E72C76" w:rsidP="00E72C76">
      <w:pPr>
        <w:pStyle w:val="SingleTxtGA"/>
        <w:rPr>
          <w:b/>
          <w:bCs/>
          <w:rtl/>
        </w:rPr>
      </w:pPr>
      <w:r w:rsidRPr="00E72C76">
        <w:tab/>
      </w:r>
      <w:r w:rsidRPr="00E72C76">
        <w:rPr>
          <w:rtl/>
        </w:rPr>
        <w:t>(ج)</w:t>
      </w:r>
      <w:r w:rsidRPr="00E72C76">
        <w:tab/>
      </w:r>
      <w:r w:rsidRPr="00085833">
        <w:rPr>
          <w:b/>
          <w:bCs/>
          <w:rtl/>
        </w:rPr>
        <w:t>اتخاذ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التدابير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اللازمة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فرص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الوصول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المرافق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الصحية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والخدمات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والمعدات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الأخرى،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إمكانية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الوصول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المادي،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والحصول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المعلومات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وأشكال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وطرق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ووسائل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الاتصال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السهلة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المنال،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وتوفير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التدريب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للموظفين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بشأن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المتطلبات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الصحية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>.</w:t>
      </w:r>
    </w:p>
    <w:p w:rsidR="00E72C76" w:rsidRPr="00085833" w:rsidRDefault="001D0F8D" w:rsidP="00E72C76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E72C76" w:rsidRPr="00085833">
        <w:rPr>
          <w:rtl/>
        </w:rPr>
        <w:t>التأهيل</w:t>
      </w:r>
      <w:r w:rsidR="002D73A0">
        <w:rPr>
          <w:rtl/>
        </w:rPr>
        <w:t xml:space="preserve"> </w:t>
      </w:r>
      <w:r w:rsidR="00E72C76" w:rsidRPr="00085833">
        <w:rPr>
          <w:rtl/>
        </w:rPr>
        <w:t>وإعادة</w:t>
      </w:r>
      <w:r w:rsidR="002D73A0">
        <w:rPr>
          <w:rtl/>
        </w:rPr>
        <w:t xml:space="preserve"> </w:t>
      </w:r>
      <w:r w:rsidR="00E72C76" w:rsidRPr="00085833">
        <w:rPr>
          <w:rtl/>
        </w:rPr>
        <w:t>التأهيل</w:t>
      </w:r>
      <w:r w:rsidR="002D73A0">
        <w:rPr>
          <w:rtl/>
        </w:rPr>
        <w:t xml:space="preserve"> </w:t>
      </w:r>
      <w:r w:rsidR="00E72C76" w:rsidRPr="00085833">
        <w:rPr>
          <w:rtl/>
        </w:rPr>
        <w:t>(المادة</w:t>
      </w:r>
      <w:r w:rsidR="002D73A0">
        <w:rPr>
          <w:rtl/>
        </w:rPr>
        <w:t xml:space="preserve"> </w:t>
      </w:r>
      <w:r w:rsidR="00E72C76" w:rsidRPr="00085833">
        <w:rPr>
          <w:rtl/>
        </w:rPr>
        <w:t>٢٦)</w:t>
      </w:r>
    </w:p>
    <w:p w:rsidR="00E72C76" w:rsidRPr="00085833" w:rsidRDefault="00E72C76" w:rsidP="00E72C76">
      <w:pPr>
        <w:pStyle w:val="SingleTxtGA"/>
        <w:rPr>
          <w:rtl/>
        </w:rPr>
      </w:pPr>
      <w:r w:rsidRPr="00085833">
        <w:rPr>
          <w:rtl/>
        </w:rPr>
        <w:t>٥٠-</w:t>
      </w:r>
      <w:r w:rsidRPr="00085833">
        <w:tab/>
      </w:r>
      <w:r w:rsidRPr="00085833">
        <w:rPr>
          <w:rtl/>
        </w:rPr>
        <w:t>يساور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القلق</w:t>
      </w:r>
      <w:r w:rsidR="002D73A0">
        <w:rPr>
          <w:rtl/>
        </w:rPr>
        <w:t xml:space="preserve"> </w:t>
      </w:r>
      <w:r w:rsidRPr="00085833">
        <w:rPr>
          <w:rtl/>
        </w:rPr>
        <w:t>لأن</w:t>
      </w:r>
      <w:r w:rsidR="002D73A0">
        <w:rPr>
          <w:rtl/>
        </w:rPr>
        <w:t xml:space="preserve"> </w:t>
      </w:r>
      <w:r w:rsidRPr="00085833">
        <w:rPr>
          <w:rtl/>
        </w:rPr>
        <w:t>السياسات</w:t>
      </w:r>
      <w:r w:rsidR="002D73A0">
        <w:rPr>
          <w:rtl/>
        </w:rPr>
        <w:t xml:space="preserve"> </w:t>
      </w:r>
      <w:r w:rsidRPr="00085833">
        <w:rPr>
          <w:rtl/>
        </w:rPr>
        <w:t>المتعلقة</w:t>
      </w:r>
      <w:r w:rsidR="002D73A0">
        <w:rPr>
          <w:rtl/>
        </w:rPr>
        <w:t xml:space="preserve"> </w:t>
      </w:r>
      <w:r w:rsidRPr="00085833">
        <w:rPr>
          <w:rtl/>
        </w:rPr>
        <w:t>بالتأهيل</w:t>
      </w:r>
      <w:r w:rsidR="002D73A0">
        <w:rPr>
          <w:rtl/>
        </w:rPr>
        <w:t xml:space="preserve"> </w:t>
      </w:r>
      <w:r w:rsidRPr="00085833">
        <w:rPr>
          <w:rtl/>
        </w:rPr>
        <w:t>وإعادة</w:t>
      </w:r>
      <w:r w:rsidR="002D73A0">
        <w:rPr>
          <w:rtl/>
        </w:rPr>
        <w:t xml:space="preserve"> </w:t>
      </w:r>
      <w:r w:rsidRPr="00085833">
        <w:rPr>
          <w:rtl/>
        </w:rPr>
        <w:t>التأهيل</w:t>
      </w:r>
      <w:r w:rsidR="002D73A0">
        <w:rPr>
          <w:rtl/>
        </w:rPr>
        <w:t xml:space="preserve"> </w:t>
      </w:r>
      <w:r w:rsidRPr="00085833">
        <w:rPr>
          <w:rtl/>
        </w:rPr>
        <w:t>تبالغ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التركيز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المسائل</w:t>
      </w:r>
      <w:r w:rsidR="002D73A0">
        <w:rPr>
          <w:rtl/>
        </w:rPr>
        <w:t xml:space="preserve"> </w:t>
      </w:r>
      <w:r w:rsidRPr="00085833">
        <w:rPr>
          <w:rtl/>
        </w:rPr>
        <w:t>المتصلة</w:t>
      </w:r>
      <w:r w:rsidR="002D73A0">
        <w:rPr>
          <w:rtl/>
        </w:rPr>
        <w:t xml:space="preserve"> </w:t>
      </w:r>
      <w:r w:rsidRPr="00085833">
        <w:rPr>
          <w:rtl/>
        </w:rPr>
        <w:t>بالصحة</w:t>
      </w:r>
      <w:r w:rsidR="002D73A0">
        <w:rPr>
          <w:rtl/>
        </w:rPr>
        <w:t xml:space="preserve">. </w:t>
      </w:r>
      <w:r w:rsidRPr="00085833">
        <w:rPr>
          <w:rtl/>
        </w:rPr>
        <w:t>وتشعر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أيض</w:t>
      </w:r>
      <w:r w:rsidR="00437D65">
        <w:rPr>
          <w:rtl/>
        </w:rPr>
        <w:t>اً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قلة</w:t>
      </w:r>
      <w:r w:rsidR="002D73A0">
        <w:rPr>
          <w:rtl/>
        </w:rPr>
        <w:t xml:space="preserve"> </w:t>
      </w:r>
      <w:r w:rsidRPr="00085833">
        <w:rPr>
          <w:rtl/>
        </w:rPr>
        <w:t>عدد</w:t>
      </w:r>
      <w:r w:rsidR="002D73A0">
        <w:rPr>
          <w:rtl/>
        </w:rPr>
        <w:t xml:space="preserve"> </w:t>
      </w:r>
      <w:r w:rsidRPr="00085833">
        <w:rPr>
          <w:rtl/>
        </w:rPr>
        <w:t>مراكز</w:t>
      </w:r>
      <w:r w:rsidR="002D73A0">
        <w:rPr>
          <w:rtl/>
        </w:rPr>
        <w:t xml:space="preserve"> </w:t>
      </w:r>
      <w:r w:rsidRPr="00085833">
        <w:rPr>
          <w:rtl/>
        </w:rPr>
        <w:t>التأهيل</w:t>
      </w:r>
      <w:r w:rsidR="002D73A0">
        <w:rPr>
          <w:rtl/>
        </w:rPr>
        <w:t xml:space="preserve"> </w:t>
      </w:r>
      <w:r w:rsidRPr="00085833">
        <w:rPr>
          <w:rtl/>
        </w:rPr>
        <w:t>بالنظر</w:t>
      </w:r>
      <w:r w:rsidR="002D73A0">
        <w:rPr>
          <w:rtl/>
        </w:rPr>
        <w:t xml:space="preserve"> </w:t>
      </w:r>
      <w:r w:rsidRPr="00085833">
        <w:rPr>
          <w:rtl/>
        </w:rPr>
        <w:t>إلى</w:t>
      </w:r>
      <w:r w:rsidR="002D73A0">
        <w:rPr>
          <w:rtl/>
        </w:rPr>
        <w:t xml:space="preserve"> </w:t>
      </w:r>
      <w:r w:rsidRPr="00085833">
        <w:rPr>
          <w:rtl/>
        </w:rPr>
        <w:t>إدراج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الذين</w:t>
      </w:r>
      <w:r w:rsidR="002D73A0">
        <w:rPr>
          <w:rtl/>
        </w:rPr>
        <w:t xml:space="preserve"> </w:t>
      </w:r>
      <w:r w:rsidRPr="00085833">
        <w:rPr>
          <w:rtl/>
        </w:rPr>
        <w:t>يحتاجون</w:t>
      </w:r>
      <w:r w:rsidR="002D73A0">
        <w:rPr>
          <w:rtl/>
        </w:rPr>
        <w:t xml:space="preserve"> </w:t>
      </w:r>
      <w:r w:rsidRPr="00085833">
        <w:rPr>
          <w:rtl/>
        </w:rPr>
        <w:t>إلى</w:t>
      </w:r>
      <w:r w:rsidR="002D73A0">
        <w:rPr>
          <w:rtl/>
        </w:rPr>
        <w:t xml:space="preserve"> </w:t>
      </w:r>
      <w:r w:rsidRPr="00085833">
        <w:rPr>
          <w:rtl/>
        </w:rPr>
        <w:t>إعادة</w:t>
      </w:r>
      <w:r w:rsidR="002D73A0">
        <w:rPr>
          <w:rtl/>
        </w:rPr>
        <w:t xml:space="preserve"> </w:t>
      </w:r>
      <w:r w:rsidRPr="00085833">
        <w:rPr>
          <w:rtl/>
        </w:rPr>
        <w:t>التأهيل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قائمة</w:t>
      </w:r>
      <w:r w:rsidR="002D73A0">
        <w:rPr>
          <w:rtl/>
        </w:rPr>
        <w:t xml:space="preserve"> </w:t>
      </w:r>
      <w:r w:rsidRPr="00085833">
        <w:rPr>
          <w:rtl/>
        </w:rPr>
        <w:t>انتظار</w:t>
      </w:r>
      <w:r w:rsidR="002D73A0">
        <w:rPr>
          <w:rtl/>
        </w:rPr>
        <w:t xml:space="preserve">. </w:t>
      </w:r>
      <w:r w:rsidRPr="00085833">
        <w:rPr>
          <w:rtl/>
        </w:rPr>
        <w:t>ويساورها</w:t>
      </w:r>
      <w:r w:rsidR="002D73A0">
        <w:rPr>
          <w:rtl/>
        </w:rPr>
        <w:t xml:space="preserve"> </w:t>
      </w:r>
      <w:r w:rsidRPr="00085833">
        <w:rPr>
          <w:rtl/>
        </w:rPr>
        <w:t>القلق</w:t>
      </w:r>
      <w:r w:rsidR="002D73A0">
        <w:rPr>
          <w:rtl/>
        </w:rPr>
        <w:t xml:space="preserve"> </w:t>
      </w:r>
      <w:r w:rsidRPr="00085833">
        <w:rPr>
          <w:rtl/>
        </w:rPr>
        <w:t>كذلك</w:t>
      </w:r>
      <w:r w:rsidR="002D73A0">
        <w:rPr>
          <w:rtl/>
        </w:rPr>
        <w:t xml:space="preserve"> </w:t>
      </w:r>
      <w:r w:rsidRPr="00085833">
        <w:rPr>
          <w:rtl/>
        </w:rPr>
        <w:t>لأن</w:t>
      </w:r>
      <w:r w:rsidR="002D73A0">
        <w:rPr>
          <w:rtl/>
        </w:rPr>
        <w:t xml:space="preserve"> </w:t>
      </w:r>
      <w:r w:rsidRPr="00085833">
        <w:rPr>
          <w:rtl/>
        </w:rPr>
        <w:t>توفير</w:t>
      </w:r>
      <w:r w:rsidR="002D73A0">
        <w:rPr>
          <w:rtl/>
        </w:rPr>
        <w:t xml:space="preserve"> </w:t>
      </w:r>
      <w:r w:rsidRPr="00085833">
        <w:rPr>
          <w:rtl/>
        </w:rPr>
        <w:t>الأجهزة</w:t>
      </w:r>
      <w:r w:rsidR="002D73A0">
        <w:rPr>
          <w:rtl/>
        </w:rPr>
        <w:t xml:space="preserve"> </w:t>
      </w:r>
      <w:r w:rsidRPr="00085833">
        <w:rPr>
          <w:rtl/>
        </w:rPr>
        <w:t>المعينة</w:t>
      </w:r>
      <w:r w:rsidR="002D73A0">
        <w:rPr>
          <w:rtl/>
        </w:rPr>
        <w:t xml:space="preserve"> </w:t>
      </w:r>
      <w:r w:rsidRPr="00085833">
        <w:rPr>
          <w:rtl/>
        </w:rPr>
        <w:t>مجان</w:t>
      </w:r>
      <w:r w:rsidR="00437D65">
        <w:rPr>
          <w:rtl/>
        </w:rPr>
        <w:t>اً</w:t>
      </w:r>
      <w:r w:rsidR="002D73A0">
        <w:rPr>
          <w:rtl/>
        </w:rPr>
        <w:t xml:space="preserve"> </w:t>
      </w:r>
      <w:r w:rsidRPr="00085833">
        <w:rPr>
          <w:rtl/>
        </w:rPr>
        <w:t>يقتصر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توفير</w:t>
      </w:r>
      <w:r w:rsidR="002D73A0">
        <w:rPr>
          <w:rtl/>
        </w:rPr>
        <w:t xml:space="preserve"> </w:t>
      </w:r>
      <w:r w:rsidRPr="00085833">
        <w:rPr>
          <w:rtl/>
        </w:rPr>
        <w:t>الأدوات</w:t>
      </w:r>
      <w:r w:rsidR="002D73A0">
        <w:rPr>
          <w:rtl/>
        </w:rPr>
        <w:t xml:space="preserve"> </w:t>
      </w:r>
      <w:r w:rsidRPr="00085833">
        <w:rPr>
          <w:rtl/>
        </w:rPr>
        <w:t>المساعدة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السمع</w:t>
      </w:r>
      <w:r w:rsidR="002D73A0">
        <w:rPr>
          <w:rtl/>
        </w:rPr>
        <w:t xml:space="preserve"> </w:t>
      </w:r>
      <w:r w:rsidRPr="00085833">
        <w:rPr>
          <w:rtl/>
        </w:rPr>
        <w:t>وعدة</w:t>
      </w:r>
      <w:r w:rsidR="002D73A0">
        <w:rPr>
          <w:rtl/>
        </w:rPr>
        <w:t xml:space="preserve"> </w:t>
      </w:r>
      <w:r w:rsidRPr="00085833">
        <w:rPr>
          <w:rtl/>
        </w:rPr>
        <w:t>فئات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الكراسي</w:t>
      </w:r>
      <w:r w:rsidR="002D73A0">
        <w:rPr>
          <w:rtl/>
        </w:rPr>
        <w:t xml:space="preserve"> </w:t>
      </w:r>
      <w:r w:rsidRPr="00085833">
        <w:rPr>
          <w:rtl/>
        </w:rPr>
        <w:t>المتحركة</w:t>
      </w:r>
      <w:r w:rsidR="002D73A0">
        <w:rPr>
          <w:rtl/>
        </w:rPr>
        <w:t>.</w:t>
      </w:r>
    </w:p>
    <w:p w:rsidR="00E72C76" w:rsidRPr="005F21F9" w:rsidRDefault="00E72C76" w:rsidP="00E72C76">
      <w:pPr>
        <w:pStyle w:val="SingleTxtGA"/>
        <w:rPr>
          <w:b/>
          <w:bCs/>
          <w:rtl/>
        </w:rPr>
      </w:pPr>
      <w:r w:rsidRPr="00E72C76">
        <w:rPr>
          <w:rtl/>
        </w:rPr>
        <w:t>٥١-</w:t>
      </w:r>
      <w:r w:rsidRPr="005F21F9">
        <w:rPr>
          <w:b/>
          <w:bCs/>
          <w:rtl/>
        </w:rPr>
        <w:tab/>
        <w:t>توصي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يلي</w:t>
      </w:r>
      <w:r w:rsidRPr="005F21F9">
        <w:rPr>
          <w:b/>
          <w:bCs/>
        </w:rPr>
        <w:t>:</w:t>
      </w:r>
      <w:r w:rsidR="002D73A0">
        <w:rPr>
          <w:b/>
          <w:bCs/>
          <w:rtl/>
        </w:rPr>
        <w:t xml:space="preserve"> </w:t>
      </w:r>
    </w:p>
    <w:p w:rsidR="00E72C76" w:rsidRPr="005F21F9" w:rsidRDefault="00E72C76" w:rsidP="00E72C76">
      <w:pPr>
        <w:pStyle w:val="SingleTxtGA"/>
        <w:rPr>
          <w:b/>
          <w:bCs/>
          <w:rtl/>
        </w:rPr>
      </w:pPr>
      <w:r w:rsidRPr="00E72C76">
        <w:tab/>
      </w:r>
      <w:r w:rsidRPr="00E72C76">
        <w:rPr>
          <w:rtl/>
        </w:rPr>
        <w:t>(أ)</w:t>
      </w:r>
      <w:r w:rsidRPr="005F21F9">
        <w:rPr>
          <w:b/>
          <w:bCs/>
        </w:rPr>
        <w:tab/>
      </w:r>
      <w:r w:rsidRPr="005F21F9">
        <w:rPr>
          <w:b/>
          <w:bCs/>
          <w:rtl/>
        </w:rPr>
        <w:t>استحداث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برامج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وخدمات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شاملة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ومتعددة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القطاعات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للتأهيل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وإعادة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التأهيل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تقوم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مبدأيْ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المشاركة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والإدماج،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ولا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سيما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مجالات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الصحة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والعمالة</w:t>
      </w:r>
      <w:r w:rsidR="002D73A0">
        <w:rPr>
          <w:b/>
          <w:bCs/>
          <w:rtl/>
        </w:rPr>
        <w:t xml:space="preserve"> </w:t>
      </w:r>
      <w:r>
        <w:rPr>
          <w:b/>
          <w:bCs/>
          <w:rtl/>
        </w:rPr>
        <w:t>و</w:t>
      </w:r>
      <w:r w:rsidRPr="005F21F9">
        <w:rPr>
          <w:b/>
          <w:bCs/>
          <w:rtl/>
        </w:rPr>
        <w:t>التعليم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والخدمات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الاجتماعية،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وتكون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متاحة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للأشخاص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بمن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فيهم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ذوو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غير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الكويتيين،</w:t>
      </w:r>
      <w:r w:rsidR="002D73A0">
        <w:rPr>
          <w:b/>
          <w:bCs/>
          <w:rtl/>
        </w:rPr>
        <w:t xml:space="preserve"> </w:t>
      </w:r>
      <w:r>
        <w:rPr>
          <w:b/>
          <w:bCs/>
          <w:rtl/>
        </w:rPr>
        <w:t>داخل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مجتمعهم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المحلي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أو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أقرب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مكان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ممكن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لها؛</w:t>
      </w:r>
      <w:r w:rsidR="002D73A0">
        <w:rPr>
          <w:b/>
          <w:bCs/>
          <w:rtl/>
        </w:rPr>
        <w:t xml:space="preserve"> </w:t>
      </w:r>
    </w:p>
    <w:p w:rsidR="00E72C76" w:rsidRPr="005F21F9" w:rsidRDefault="00E72C76" w:rsidP="00E72C76">
      <w:pPr>
        <w:pStyle w:val="SingleTxtGA"/>
        <w:rPr>
          <w:b/>
          <w:bCs/>
          <w:rtl/>
        </w:rPr>
      </w:pPr>
      <w:r w:rsidRPr="005F21F9">
        <w:rPr>
          <w:b/>
          <w:bCs/>
        </w:rPr>
        <w:tab/>
      </w:r>
      <w:r w:rsidRPr="00E72C76">
        <w:rPr>
          <w:rtl/>
        </w:rPr>
        <w:t>(ب)</w:t>
      </w:r>
      <w:r w:rsidRPr="005F21F9">
        <w:rPr>
          <w:b/>
          <w:bCs/>
        </w:rPr>
        <w:tab/>
      </w:r>
      <w:r w:rsidRPr="005F21F9">
        <w:rPr>
          <w:b/>
          <w:bCs/>
          <w:rtl/>
        </w:rPr>
        <w:t>إنشاء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المزيد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مراكز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إعادة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التأهيل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الشاملة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أجل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استيعاب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المسجلين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قوائم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الانتظار؛</w:t>
      </w:r>
      <w:r w:rsidR="002D73A0">
        <w:rPr>
          <w:b/>
          <w:bCs/>
          <w:rtl/>
        </w:rPr>
        <w:t xml:space="preserve"> </w:t>
      </w:r>
    </w:p>
    <w:p w:rsidR="00E72C76" w:rsidRPr="005F21F9" w:rsidRDefault="00E72C76" w:rsidP="00E72C76">
      <w:pPr>
        <w:pStyle w:val="SingleTxtGA"/>
        <w:rPr>
          <w:b/>
          <w:bCs/>
          <w:rtl/>
        </w:rPr>
      </w:pPr>
      <w:r w:rsidRPr="00E72C76">
        <w:rPr>
          <w:rtl/>
        </w:rPr>
        <w:tab/>
        <w:t>(ج)</w:t>
      </w:r>
      <w:r w:rsidRPr="005F21F9">
        <w:rPr>
          <w:b/>
          <w:bCs/>
          <w:rtl/>
        </w:rPr>
        <w:tab/>
      </w:r>
      <w:r>
        <w:rPr>
          <w:b/>
          <w:bCs/>
          <w:rtl/>
        </w:rPr>
        <w:t>توسيع</w:t>
      </w:r>
      <w:r w:rsidR="002D73A0">
        <w:rPr>
          <w:b/>
          <w:bCs/>
          <w:rtl/>
        </w:rPr>
        <w:t xml:space="preserve"> </w:t>
      </w:r>
      <w:r>
        <w:rPr>
          <w:b/>
          <w:bCs/>
          <w:rtl/>
        </w:rPr>
        <w:t>نطاق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توفير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الأجهزة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المعينة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والأجهزة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التقنية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المساعدة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أن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تُؤخذ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الاعتبار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قائمة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المنتجات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المساعدة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ذات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الأولوية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التي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وضعتها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منظمة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الصحة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العالمية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وضمان</w:t>
      </w:r>
      <w:r w:rsidR="002D73A0">
        <w:rPr>
          <w:b/>
          <w:bCs/>
          <w:rtl/>
        </w:rPr>
        <w:t xml:space="preserve"> </w:t>
      </w:r>
      <w:r>
        <w:rPr>
          <w:b/>
          <w:bCs/>
          <w:rtl/>
        </w:rPr>
        <w:t>توفر</w:t>
      </w:r>
      <w:r w:rsidR="002D73A0">
        <w:rPr>
          <w:b/>
          <w:bCs/>
          <w:rtl/>
        </w:rPr>
        <w:t xml:space="preserve"> </w:t>
      </w:r>
      <w:r>
        <w:rPr>
          <w:b/>
          <w:bCs/>
          <w:rtl/>
        </w:rPr>
        <w:t>مخططات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تعويض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المصاريف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الميسرة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والعادلة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أجل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منع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تكبد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لأية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تكاليف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إضافية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أو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أعباء</w:t>
      </w:r>
      <w:r w:rsidR="002D73A0">
        <w:rPr>
          <w:b/>
          <w:bCs/>
          <w:rtl/>
        </w:rPr>
        <w:t xml:space="preserve"> </w:t>
      </w:r>
      <w:r w:rsidRPr="005F21F9">
        <w:rPr>
          <w:b/>
          <w:bCs/>
          <w:rtl/>
        </w:rPr>
        <w:t>إدارية</w:t>
      </w:r>
      <w:r w:rsidR="002D73A0">
        <w:rPr>
          <w:b/>
          <w:bCs/>
          <w:rtl/>
        </w:rPr>
        <w:t>.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 w:bidi="ar-DZ"/>
        </w:rPr>
      </w:pPr>
      <w:r w:rsidRPr="00085833">
        <w:lastRenderedPageBreak/>
        <w:tab/>
      </w:r>
      <w:r w:rsidRPr="00085833">
        <w:tab/>
      </w:r>
      <w:r w:rsidRPr="00085833">
        <w:rPr>
          <w:rtl/>
        </w:rPr>
        <w:t>العمل</w:t>
      </w:r>
      <w:r w:rsidR="002D73A0">
        <w:rPr>
          <w:rtl/>
        </w:rPr>
        <w:t xml:space="preserve"> </w:t>
      </w:r>
      <w:r w:rsidRPr="00085833">
        <w:rPr>
          <w:rtl/>
        </w:rPr>
        <w:t>والعمالة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٢٧)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٥٢-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غياب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يلي: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  <w:t>سياسات</w:t>
      </w:r>
      <w:r w:rsidR="002D73A0">
        <w:rPr>
          <w:rtl/>
        </w:rPr>
        <w:t xml:space="preserve"> </w:t>
      </w:r>
      <w:r w:rsidRPr="00085833">
        <w:rPr>
          <w:rtl/>
        </w:rPr>
        <w:t>عمل</w:t>
      </w:r>
      <w:r w:rsidR="002D73A0">
        <w:rPr>
          <w:rtl/>
        </w:rPr>
        <w:t xml:space="preserve"> </w:t>
      </w:r>
      <w:r w:rsidRPr="00085833">
        <w:rPr>
          <w:rtl/>
        </w:rPr>
        <w:t>شاملة،</w:t>
      </w:r>
      <w:r w:rsidR="002D73A0">
        <w:rPr>
          <w:rtl/>
        </w:rPr>
        <w:t xml:space="preserve"> </w:t>
      </w:r>
      <w:r w:rsidRPr="00085833">
        <w:rPr>
          <w:rtl/>
        </w:rPr>
        <w:t>وتدني</w:t>
      </w:r>
      <w:r w:rsidR="002D73A0">
        <w:rPr>
          <w:rtl/>
        </w:rPr>
        <w:t xml:space="preserve"> </w:t>
      </w:r>
      <w:r w:rsidRPr="00085833">
        <w:rPr>
          <w:rtl/>
        </w:rPr>
        <w:t>معدل</w:t>
      </w:r>
      <w:r w:rsidR="002D73A0">
        <w:rPr>
          <w:rtl/>
        </w:rPr>
        <w:t xml:space="preserve"> </w:t>
      </w:r>
      <w:r w:rsidRPr="00085833">
        <w:rPr>
          <w:rtl/>
        </w:rPr>
        <w:t>تشغيل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الإعاقة،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الرغم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تحديد</w:t>
      </w:r>
      <w:r w:rsidR="002D73A0">
        <w:rPr>
          <w:rtl/>
        </w:rPr>
        <w:t xml:space="preserve"> </w:t>
      </w:r>
      <w:r w:rsidRPr="00085833">
        <w:rPr>
          <w:rtl/>
        </w:rPr>
        <w:t>حصص</w:t>
      </w:r>
      <w:r w:rsidR="002D73A0">
        <w:rPr>
          <w:rtl/>
        </w:rPr>
        <w:t xml:space="preserve"> </w:t>
      </w:r>
      <w:r w:rsidRPr="00085833">
        <w:rPr>
          <w:rtl/>
        </w:rPr>
        <w:t>لتشغيلهم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القطاعين</w:t>
      </w:r>
      <w:r w:rsidR="002D73A0">
        <w:rPr>
          <w:rtl/>
        </w:rPr>
        <w:t xml:space="preserve"> </w:t>
      </w:r>
      <w:r w:rsidRPr="00085833">
        <w:rPr>
          <w:rtl/>
        </w:rPr>
        <w:t>العام</w:t>
      </w:r>
      <w:r w:rsidR="002D73A0">
        <w:rPr>
          <w:rtl/>
        </w:rPr>
        <w:t xml:space="preserve"> </w:t>
      </w:r>
      <w:r w:rsidRPr="00085833">
        <w:rPr>
          <w:rtl/>
        </w:rPr>
        <w:t>والخاص</w:t>
      </w:r>
      <w:r w:rsidR="002D73A0">
        <w:rPr>
          <w:rtl/>
        </w:rPr>
        <w:t xml:space="preserve"> </w:t>
      </w:r>
      <w:r w:rsidRPr="00085833">
        <w:rPr>
          <w:rtl/>
        </w:rPr>
        <w:t>وقطاع</w:t>
      </w:r>
      <w:r w:rsidR="002D73A0">
        <w:rPr>
          <w:rtl/>
        </w:rPr>
        <w:t xml:space="preserve"> </w:t>
      </w:r>
      <w:r w:rsidRPr="00085833">
        <w:rPr>
          <w:rtl/>
        </w:rPr>
        <w:t>النفط؛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rPr>
          <w:rtl/>
        </w:rPr>
        <w:tab/>
        <w:t>فرص</w:t>
      </w:r>
      <w:r w:rsidR="002D73A0">
        <w:rPr>
          <w:rtl/>
        </w:rPr>
        <w:t xml:space="preserve"> </w:t>
      </w:r>
      <w:r w:rsidRPr="00085833">
        <w:rPr>
          <w:rtl/>
        </w:rPr>
        <w:t>عمل</w:t>
      </w:r>
      <w:r w:rsidR="002D73A0">
        <w:rPr>
          <w:rtl/>
        </w:rPr>
        <w:t xml:space="preserve"> </w:t>
      </w:r>
      <w:r w:rsidRPr="00085833">
        <w:rPr>
          <w:rtl/>
        </w:rPr>
        <w:t>للأشخاص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غير</w:t>
      </w:r>
      <w:r w:rsidR="002D73A0">
        <w:rPr>
          <w:rtl/>
        </w:rPr>
        <w:t xml:space="preserve"> </w:t>
      </w:r>
      <w:r w:rsidRPr="00085833">
        <w:rPr>
          <w:rtl/>
        </w:rPr>
        <w:t>الكويتيين؛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(ج)</w:t>
      </w:r>
      <w:r w:rsidRPr="00085833">
        <w:rPr>
          <w:rtl/>
        </w:rPr>
        <w:tab/>
        <w:t>المعلومات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العقوبات</w:t>
      </w:r>
      <w:r w:rsidR="002D73A0">
        <w:rPr>
          <w:rtl/>
        </w:rPr>
        <w:t xml:space="preserve"> </w:t>
      </w:r>
      <w:r w:rsidRPr="00085833">
        <w:rPr>
          <w:rtl/>
        </w:rPr>
        <w:t>التي</w:t>
      </w:r>
      <w:r w:rsidR="002D73A0">
        <w:rPr>
          <w:rtl/>
        </w:rPr>
        <w:t xml:space="preserve"> </w:t>
      </w:r>
      <w:r w:rsidRPr="00085833">
        <w:rPr>
          <w:rtl/>
        </w:rPr>
        <w:t>فرضت</w:t>
      </w:r>
      <w:r w:rsidR="002D73A0">
        <w:rPr>
          <w:rtl/>
        </w:rPr>
        <w:t xml:space="preserve"> </w:t>
      </w:r>
      <w:r w:rsidRPr="00085833">
        <w:rPr>
          <w:rtl/>
        </w:rPr>
        <w:t>فعلي</w:t>
      </w:r>
      <w:r w:rsidR="00437D65">
        <w:rPr>
          <w:rtl/>
        </w:rPr>
        <w:t>اً</w:t>
      </w:r>
      <w:r w:rsidR="002D73A0">
        <w:rPr>
          <w:rtl/>
        </w:rPr>
        <w:t xml:space="preserve"> </w:t>
      </w:r>
      <w:r w:rsidRPr="00085833">
        <w:rPr>
          <w:rtl/>
        </w:rPr>
        <w:t>بشأن</w:t>
      </w:r>
      <w:r w:rsidR="002D73A0">
        <w:rPr>
          <w:rtl/>
        </w:rPr>
        <w:t xml:space="preserve"> </w:t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الامتثال</w:t>
      </w:r>
      <w:r w:rsidR="002D73A0">
        <w:rPr>
          <w:rtl/>
        </w:rPr>
        <w:t xml:space="preserve"> </w:t>
      </w:r>
      <w:r w:rsidRPr="00085833">
        <w:rPr>
          <w:rtl/>
        </w:rPr>
        <w:t>لنظام</w:t>
      </w:r>
      <w:r w:rsidR="002D73A0">
        <w:rPr>
          <w:rtl/>
        </w:rPr>
        <w:t xml:space="preserve"> </w:t>
      </w:r>
      <w:r w:rsidRPr="00085833">
        <w:rPr>
          <w:rtl/>
        </w:rPr>
        <w:t>حصص</w:t>
      </w:r>
      <w:r w:rsidR="002D73A0">
        <w:rPr>
          <w:rtl/>
        </w:rPr>
        <w:t xml:space="preserve"> </w:t>
      </w:r>
      <w:r w:rsidRPr="00085833">
        <w:rPr>
          <w:rtl/>
        </w:rPr>
        <w:t>التشغيل</w:t>
      </w:r>
      <w:r w:rsidR="002D73A0">
        <w:rPr>
          <w:rtl/>
        </w:rPr>
        <w:t xml:space="preserve"> </w:t>
      </w:r>
      <w:r w:rsidRPr="00085833">
        <w:rPr>
          <w:rtl/>
        </w:rPr>
        <w:t>والحرمان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الترتيبات</w:t>
      </w:r>
      <w:r w:rsidR="002D73A0">
        <w:rPr>
          <w:rtl/>
        </w:rPr>
        <w:t xml:space="preserve"> </w:t>
      </w:r>
      <w:proofErr w:type="spellStart"/>
      <w:r w:rsidRPr="00085833">
        <w:rPr>
          <w:rtl/>
        </w:rPr>
        <w:t>التيسيرية</w:t>
      </w:r>
      <w:proofErr w:type="spellEnd"/>
      <w:r w:rsidR="002D73A0">
        <w:rPr>
          <w:rtl/>
        </w:rPr>
        <w:t xml:space="preserve"> </w:t>
      </w:r>
      <w:r w:rsidRPr="00085833">
        <w:rPr>
          <w:rtl/>
        </w:rPr>
        <w:t>المعقولة،</w:t>
      </w:r>
      <w:r w:rsidR="002D73A0">
        <w:rPr>
          <w:rtl/>
        </w:rPr>
        <w:t xml:space="preserve"> </w:t>
      </w:r>
      <w:r w:rsidRPr="00085833">
        <w:rPr>
          <w:rtl/>
        </w:rPr>
        <w:t>وكذلك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آليات</w:t>
      </w:r>
      <w:r w:rsidR="002D73A0">
        <w:rPr>
          <w:rtl/>
        </w:rPr>
        <w:t xml:space="preserve"> </w:t>
      </w:r>
      <w:r w:rsidRPr="00085833">
        <w:rPr>
          <w:rtl/>
        </w:rPr>
        <w:t>الرصد</w:t>
      </w:r>
      <w:r w:rsidR="002D73A0">
        <w:rPr>
          <w:rtl/>
        </w:rPr>
        <w:t xml:space="preserve"> </w:t>
      </w:r>
      <w:r w:rsidRPr="00085833">
        <w:rPr>
          <w:rtl/>
        </w:rPr>
        <w:t>المتاحة</w:t>
      </w:r>
      <w:r w:rsidR="002D73A0">
        <w:rPr>
          <w:rtl/>
        </w:rPr>
        <w:t xml:space="preserve"> </w:t>
      </w:r>
      <w:r w:rsidRPr="00085833">
        <w:rPr>
          <w:rtl/>
        </w:rPr>
        <w:t>للأشخاص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أجل</w:t>
      </w:r>
      <w:r w:rsidR="002D73A0">
        <w:rPr>
          <w:rtl/>
        </w:rPr>
        <w:t xml:space="preserve"> </w:t>
      </w:r>
      <w:r w:rsidRPr="00085833">
        <w:rPr>
          <w:rtl/>
        </w:rPr>
        <w:t>التصدي</w:t>
      </w:r>
      <w:r w:rsidR="002D73A0">
        <w:rPr>
          <w:rtl/>
        </w:rPr>
        <w:t xml:space="preserve"> </w:t>
      </w:r>
      <w:r w:rsidRPr="00085833">
        <w:rPr>
          <w:rtl/>
        </w:rPr>
        <w:t>للتمييز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المجالات</w:t>
      </w:r>
      <w:r w:rsidR="002D73A0">
        <w:rPr>
          <w:rtl/>
        </w:rPr>
        <w:t xml:space="preserve"> </w:t>
      </w:r>
      <w:r w:rsidRPr="00085833">
        <w:rPr>
          <w:rtl/>
        </w:rPr>
        <w:t>المتعلقة</w:t>
      </w:r>
      <w:r w:rsidR="002D73A0">
        <w:rPr>
          <w:rtl/>
        </w:rPr>
        <w:t xml:space="preserve"> </w:t>
      </w:r>
      <w:r w:rsidRPr="00085833">
        <w:rPr>
          <w:rtl/>
        </w:rPr>
        <w:t>بالعمالة</w:t>
      </w:r>
      <w:r w:rsidR="002D73A0">
        <w:rPr>
          <w:rtl/>
        </w:rPr>
        <w:t xml:space="preserve"> </w:t>
      </w:r>
      <w:r w:rsidRPr="00085833">
        <w:rPr>
          <w:rtl/>
        </w:rPr>
        <w:t>وشروط</w:t>
      </w:r>
      <w:r w:rsidR="002D73A0">
        <w:rPr>
          <w:rtl/>
        </w:rPr>
        <w:t xml:space="preserve"> </w:t>
      </w:r>
      <w:r w:rsidRPr="00085833">
        <w:rPr>
          <w:rtl/>
        </w:rPr>
        <w:t>العمل؛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(د)</w:t>
      </w:r>
      <w:r w:rsidRPr="00085833">
        <w:tab/>
      </w:r>
      <w:r w:rsidRPr="00085833">
        <w:rPr>
          <w:rtl/>
        </w:rPr>
        <w:t>البيانات</w:t>
      </w:r>
      <w:r w:rsidR="002D73A0">
        <w:rPr>
          <w:rtl/>
        </w:rPr>
        <w:t xml:space="preserve"> </w:t>
      </w:r>
      <w:r w:rsidRPr="00085833">
        <w:rPr>
          <w:rtl/>
        </w:rPr>
        <w:t>المفصلة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العاملين</w:t>
      </w:r>
      <w:r w:rsidR="002D73A0">
        <w:rPr>
          <w:rtl/>
        </w:rPr>
        <w:t>.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rPr>
          <w:rtl/>
        </w:rPr>
        <w:t>٥٣-</w:t>
      </w:r>
      <w:r w:rsidRPr="00085833">
        <w:tab/>
      </w:r>
      <w:r w:rsidRPr="00085833">
        <w:rPr>
          <w:b/>
          <w:bCs/>
          <w:rtl/>
        </w:rPr>
        <w:t>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يلي:</w:t>
      </w:r>
    </w:p>
    <w:p w:rsidR="00E72C76" w:rsidRPr="005D3C7B" w:rsidRDefault="00E72C76" w:rsidP="00E72C76">
      <w:pPr>
        <w:pStyle w:val="SingleTxtGA"/>
        <w:rPr>
          <w:rFonts w:ascii="Times New Roman Bold" w:hAnsi="Times New Roman Bold"/>
          <w:b/>
          <w:bCs/>
          <w:spacing w:val="-6"/>
          <w:rtl/>
          <w:lang w:val="ar-SA" w:eastAsia="zh-TW"/>
        </w:rPr>
      </w:pPr>
      <w:r w:rsidRPr="00085833">
        <w:rPr>
          <w:b/>
          <w:bCs/>
        </w:rPr>
        <w:tab/>
      </w:r>
      <w:r w:rsidRPr="00085833">
        <w:rPr>
          <w:b/>
          <w:bCs/>
          <w:rtl/>
        </w:rPr>
        <w:t>(أ)</w:t>
      </w:r>
      <w:r w:rsidRPr="00085833">
        <w:rPr>
          <w:b/>
          <w:bCs/>
          <w:rtl/>
        </w:rPr>
        <w:tab/>
        <w:t>الاستفادة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استراتيجية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توظيف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وضعتها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الهيئة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لشؤون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أجل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زيادة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وتطوير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فرص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العمل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سوق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العمل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المفتوحة،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واعتماد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تدابير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محددة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لزيادة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إدماج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بطرق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تطبيق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حصة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الـ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٤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لمائة،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وتوفير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الدعم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الفردي،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وحظر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حرمان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غير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الكويتيين،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الترتيبات</w:t>
      </w:r>
      <w:r w:rsidR="002D73A0">
        <w:rPr>
          <w:b/>
          <w:bCs/>
          <w:rtl/>
        </w:rPr>
        <w:t xml:space="preserve"> </w:t>
      </w:r>
      <w:proofErr w:type="spellStart"/>
      <w:r w:rsidRPr="00085833">
        <w:rPr>
          <w:b/>
          <w:bCs/>
          <w:rtl/>
        </w:rPr>
        <w:t>التيسيرية</w:t>
      </w:r>
      <w:proofErr w:type="spellEnd"/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المعقولة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مراحل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العمل،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5D3C7B">
        <w:rPr>
          <w:rFonts w:ascii="Times New Roman Bold" w:hAnsi="Times New Roman Bold"/>
          <w:b/>
          <w:bCs/>
          <w:spacing w:val="-6"/>
          <w:rtl/>
        </w:rPr>
        <w:t>التوظيف</w:t>
      </w:r>
      <w:r w:rsidR="002D73A0" w:rsidRPr="005D3C7B">
        <w:rPr>
          <w:rFonts w:ascii="Times New Roman Bold" w:hAnsi="Times New Roman Bold"/>
          <w:b/>
          <w:bCs/>
          <w:spacing w:val="-6"/>
          <w:rtl/>
        </w:rPr>
        <w:t xml:space="preserve"> </w:t>
      </w:r>
      <w:r w:rsidRPr="005D3C7B">
        <w:rPr>
          <w:rFonts w:ascii="Times New Roman Bold" w:hAnsi="Times New Roman Bold"/>
          <w:b/>
          <w:bCs/>
          <w:spacing w:val="-6"/>
          <w:rtl/>
        </w:rPr>
        <w:t>والترقية</w:t>
      </w:r>
      <w:r w:rsidR="002D73A0" w:rsidRPr="005D3C7B">
        <w:rPr>
          <w:rFonts w:ascii="Times New Roman Bold" w:hAnsi="Times New Roman Bold"/>
          <w:b/>
          <w:bCs/>
          <w:spacing w:val="-6"/>
          <w:rtl/>
        </w:rPr>
        <w:t xml:space="preserve"> </w:t>
      </w:r>
      <w:r w:rsidRPr="005D3C7B">
        <w:rPr>
          <w:rFonts w:ascii="Times New Roman Bold" w:hAnsi="Times New Roman Bold"/>
          <w:b/>
          <w:bCs/>
          <w:spacing w:val="-6"/>
          <w:rtl/>
        </w:rPr>
        <w:t>والتدريب</w:t>
      </w:r>
      <w:r w:rsidR="002D73A0" w:rsidRPr="005D3C7B">
        <w:rPr>
          <w:rFonts w:ascii="Times New Roman Bold" w:hAnsi="Times New Roman Bold"/>
          <w:b/>
          <w:bCs/>
          <w:spacing w:val="-6"/>
          <w:rtl/>
        </w:rPr>
        <w:t xml:space="preserve"> </w:t>
      </w:r>
      <w:r w:rsidRPr="005D3C7B">
        <w:rPr>
          <w:rFonts w:ascii="Times New Roman Bold" w:hAnsi="Times New Roman Bold"/>
          <w:b/>
          <w:bCs/>
          <w:spacing w:val="-6"/>
          <w:rtl/>
        </w:rPr>
        <w:t>المهني،</w:t>
      </w:r>
      <w:r w:rsidR="002D73A0" w:rsidRPr="005D3C7B">
        <w:rPr>
          <w:rFonts w:ascii="Times New Roman Bold" w:hAnsi="Times New Roman Bold"/>
          <w:b/>
          <w:bCs/>
          <w:spacing w:val="-6"/>
          <w:rtl/>
        </w:rPr>
        <w:t xml:space="preserve"> </w:t>
      </w:r>
      <w:r w:rsidRPr="005D3C7B">
        <w:rPr>
          <w:rFonts w:ascii="Times New Roman Bold" w:hAnsi="Times New Roman Bold"/>
          <w:b/>
          <w:bCs/>
          <w:spacing w:val="-6"/>
          <w:rtl/>
        </w:rPr>
        <w:t>وفرض</w:t>
      </w:r>
      <w:r w:rsidR="002D73A0" w:rsidRPr="005D3C7B">
        <w:rPr>
          <w:rFonts w:ascii="Times New Roman Bold" w:hAnsi="Times New Roman Bold"/>
          <w:b/>
          <w:bCs/>
          <w:spacing w:val="-6"/>
          <w:rtl/>
        </w:rPr>
        <w:t xml:space="preserve"> </w:t>
      </w:r>
      <w:r w:rsidRPr="005D3C7B">
        <w:rPr>
          <w:rFonts w:ascii="Times New Roman Bold" w:hAnsi="Times New Roman Bold"/>
          <w:b/>
          <w:bCs/>
          <w:spacing w:val="-6"/>
          <w:rtl/>
        </w:rPr>
        <w:t>عقوبات</w:t>
      </w:r>
      <w:r w:rsidR="002D73A0" w:rsidRPr="005D3C7B">
        <w:rPr>
          <w:rFonts w:ascii="Times New Roman Bold" w:hAnsi="Times New Roman Bold"/>
          <w:b/>
          <w:bCs/>
          <w:spacing w:val="-6"/>
          <w:rtl/>
        </w:rPr>
        <w:t xml:space="preserve"> </w:t>
      </w:r>
      <w:r w:rsidRPr="005D3C7B">
        <w:rPr>
          <w:rFonts w:ascii="Times New Roman Bold" w:hAnsi="Times New Roman Bold"/>
          <w:b/>
          <w:bCs/>
          <w:spacing w:val="-6"/>
          <w:rtl/>
        </w:rPr>
        <w:t>على</w:t>
      </w:r>
      <w:r w:rsidR="002D73A0" w:rsidRPr="005D3C7B">
        <w:rPr>
          <w:rFonts w:ascii="Times New Roman Bold" w:hAnsi="Times New Roman Bold"/>
          <w:b/>
          <w:bCs/>
          <w:spacing w:val="-6"/>
          <w:rtl/>
        </w:rPr>
        <w:t xml:space="preserve"> </w:t>
      </w:r>
      <w:r w:rsidRPr="005D3C7B">
        <w:rPr>
          <w:rFonts w:ascii="Times New Roman Bold" w:hAnsi="Times New Roman Bold"/>
          <w:b/>
          <w:bCs/>
          <w:spacing w:val="-6"/>
          <w:rtl/>
        </w:rPr>
        <w:t>أرباب</w:t>
      </w:r>
      <w:r w:rsidR="002D73A0" w:rsidRPr="005D3C7B">
        <w:rPr>
          <w:rFonts w:ascii="Times New Roman Bold" w:hAnsi="Times New Roman Bold"/>
          <w:b/>
          <w:bCs/>
          <w:spacing w:val="-6"/>
          <w:rtl/>
        </w:rPr>
        <w:t xml:space="preserve"> </w:t>
      </w:r>
      <w:r w:rsidRPr="005D3C7B">
        <w:rPr>
          <w:rFonts w:ascii="Times New Roman Bold" w:hAnsi="Times New Roman Bold"/>
          <w:b/>
          <w:bCs/>
          <w:spacing w:val="-6"/>
          <w:rtl/>
        </w:rPr>
        <w:t>العمل</w:t>
      </w:r>
      <w:r w:rsidR="002D73A0" w:rsidRPr="005D3C7B">
        <w:rPr>
          <w:rFonts w:ascii="Times New Roman Bold" w:hAnsi="Times New Roman Bold"/>
          <w:b/>
          <w:bCs/>
          <w:spacing w:val="-6"/>
          <w:rtl/>
        </w:rPr>
        <w:t xml:space="preserve"> </w:t>
      </w:r>
      <w:r w:rsidRPr="005D3C7B">
        <w:rPr>
          <w:rFonts w:ascii="Times New Roman Bold" w:hAnsi="Times New Roman Bold"/>
          <w:b/>
          <w:bCs/>
          <w:spacing w:val="-6"/>
          <w:rtl/>
        </w:rPr>
        <w:t>في</w:t>
      </w:r>
      <w:r w:rsidR="002D73A0" w:rsidRPr="005D3C7B">
        <w:rPr>
          <w:rFonts w:ascii="Times New Roman Bold" w:hAnsi="Times New Roman Bold"/>
          <w:b/>
          <w:bCs/>
          <w:spacing w:val="-6"/>
          <w:rtl/>
        </w:rPr>
        <w:t xml:space="preserve"> </w:t>
      </w:r>
      <w:r w:rsidRPr="005D3C7B">
        <w:rPr>
          <w:rFonts w:ascii="Times New Roman Bold" w:hAnsi="Times New Roman Bold"/>
          <w:b/>
          <w:bCs/>
          <w:spacing w:val="-6"/>
          <w:rtl/>
        </w:rPr>
        <w:t>حالات</w:t>
      </w:r>
      <w:r w:rsidR="002D73A0" w:rsidRPr="005D3C7B">
        <w:rPr>
          <w:rFonts w:ascii="Times New Roman Bold" w:hAnsi="Times New Roman Bold"/>
          <w:b/>
          <w:bCs/>
          <w:spacing w:val="-6"/>
          <w:rtl/>
        </w:rPr>
        <w:t xml:space="preserve"> </w:t>
      </w:r>
      <w:r w:rsidRPr="005D3C7B">
        <w:rPr>
          <w:rFonts w:ascii="Times New Roman Bold" w:hAnsi="Times New Roman Bold"/>
          <w:b/>
          <w:bCs/>
          <w:spacing w:val="-6"/>
          <w:rtl/>
        </w:rPr>
        <w:t>عدم</w:t>
      </w:r>
      <w:r w:rsidR="002D73A0" w:rsidRPr="005D3C7B">
        <w:rPr>
          <w:rFonts w:ascii="Times New Roman Bold" w:hAnsi="Times New Roman Bold" w:hint="cs"/>
          <w:b/>
          <w:bCs/>
          <w:spacing w:val="-6"/>
          <w:rtl/>
        </w:rPr>
        <w:t xml:space="preserve"> </w:t>
      </w:r>
      <w:r w:rsidRPr="005D3C7B">
        <w:rPr>
          <w:rFonts w:ascii="Times New Roman Bold" w:hAnsi="Times New Roman Bold"/>
          <w:b/>
          <w:bCs/>
          <w:spacing w:val="-6"/>
          <w:rtl/>
        </w:rPr>
        <w:t>الامتثال؛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rPr>
          <w:rtl/>
        </w:rPr>
        <w:tab/>
      </w:r>
      <w:r w:rsidRPr="00085833">
        <w:rPr>
          <w:b/>
          <w:bCs/>
          <w:rtl/>
        </w:rPr>
        <w:t>إنشاء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آليات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أجل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التصدي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الفعال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للتمييز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المجالات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المتعلقة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بالعمالة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وشروط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العمل؛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(ج)</w:t>
      </w:r>
      <w:r w:rsidRPr="00085833">
        <w:tab/>
      </w:r>
      <w:r w:rsidRPr="00085833">
        <w:rPr>
          <w:b/>
          <w:bCs/>
          <w:rtl/>
        </w:rPr>
        <w:t>تعزيز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عملية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البيانات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الذين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يعملون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القطاع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الرسمي،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تكون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مصنفة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حسب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السن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ونوع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الجنس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والجنسية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والمنطقة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الجغرافية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وقطاع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العمل</w:t>
      </w:r>
      <w:r w:rsidR="002D73A0">
        <w:rPr>
          <w:b/>
          <w:bCs/>
          <w:rtl/>
        </w:rPr>
        <w:t>.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مستوى</w:t>
      </w:r>
      <w:r w:rsidR="002D73A0">
        <w:rPr>
          <w:rtl/>
        </w:rPr>
        <w:t xml:space="preserve"> </w:t>
      </w:r>
      <w:r w:rsidRPr="00085833">
        <w:rPr>
          <w:rtl/>
        </w:rPr>
        <w:t>المعيشة</w:t>
      </w:r>
      <w:r w:rsidR="002D73A0">
        <w:rPr>
          <w:rtl/>
        </w:rPr>
        <w:t xml:space="preserve"> </w:t>
      </w:r>
      <w:r w:rsidRPr="00085833">
        <w:rPr>
          <w:rtl/>
        </w:rPr>
        <w:t>اللائق</w:t>
      </w:r>
      <w:r w:rsidR="002D73A0">
        <w:rPr>
          <w:rtl/>
        </w:rPr>
        <w:t xml:space="preserve"> </w:t>
      </w:r>
      <w:r w:rsidRPr="00085833">
        <w:rPr>
          <w:rtl/>
        </w:rPr>
        <w:t>والحماية</w:t>
      </w:r>
      <w:r w:rsidR="002D73A0">
        <w:rPr>
          <w:rtl/>
        </w:rPr>
        <w:t xml:space="preserve"> </w:t>
      </w:r>
      <w:r w:rsidRPr="00085833">
        <w:rPr>
          <w:rtl/>
        </w:rPr>
        <w:t>الاجتماعية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٢٨)</w:t>
      </w:r>
      <w:r>
        <w:t>‬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٥٤-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يلي: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  <w:t>وجود</w:t>
      </w:r>
      <w:r w:rsidR="002D73A0">
        <w:rPr>
          <w:rtl/>
        </w:rPr>
        <w:t xml:space="preserve"> </w:t>
      </w:r>
      <w:r w:rsidRPr="00085833">
        <w:rPr>
          <w:rtl/>
        </w:rPr>
        <w:t>حواجز</w:t>
      </w:r>
      <w:r w:rsidR="002D73A0">
        <w:rPr>
          <w:rtl/>
        </w:rPr>
        <w:t xml:space="preserve"> </w:t>
      </w:r>
      <w:r w:rsidRPr="00085833">
        <w:rPr>
          <w:rtl/>
        </w:rPr>
        <w:t>تحول</w:t>
      </w:r>
      <w:r w:rsidR="002D73A0">
        <w:rPr>
          <w:rtl/>
        </w:rPr>
        <w:t xml:space="preserve"> </w:t>
      </w:r>
      <w:r w:rsidRPr="00085833">
        <w:rPr>
          <w:rtl/>
        </w:rPr>
        <w:t>دون</w:t>
      </w:r>
      <w:r w:rsidR="002D73A0">
        <w:rPr>
          <w:rtl/>
        </w:rPr>
        <w:t xml:space="preserve"> </w:t>
      </w:r>
      <w:r w:rsidRPr="00085833">
        <w:rPr>
          <w:rtl/>
        </w:rPr>
        <w:t>استفادة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الإعاقة،</w:t>
      </w:r>
      <w:r w:rsidR="002D73A0">
        <w:rPr>
          <w:rtl/>
        </w:rPr>
        <w:t xml:space="preserve"> </w:t>
      </w:r>
      <w:r w:rsidRPr="00085833">
        <w:rPr>
          <w:rtl/>
        </w:rPr>
        <w:t>بمن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ذلك</w:t>
      </w:r>
      <w:r w:rsidR="002D73A0">
        <w:rPr>
          <w:rtl/>
        </w:rPr>
        <w:t xml:space="preserve"> </w:t>
      </w:r>
      <w:r w:rsidRPr="00085833">
        <w:rPr>
          <w:rtl/>
        </w:rPr>
        <w:t>ذوو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غير</w:t>
      </w:r>
      <w:r w:rsidR="002D73A0">
        <w:rPr>
          <w:rtl/>
        </w:rPr>
        <w:t xml:space="preserve"> </w:t>
      </w:r>
      <w:r w:rsidRPr="00085833">
        <w:rPr>
          <w:rtl/>
        </w:rPr>
        <w:t>الكويتيين</w:t>
      </w:r>
      <w:r w:rsidR="002D73A0">
        <w:rPr>
          <w:rtl/>
        </w:rPr>
        <w:t xml:space="preserve"> </w:t>
      </w:r>
      <w:r w:rsidRPr="00085833">
        <w:rPr>
          <w:rtl/>
        </w:rPr>
        <w:t>ومن</w:t>
      </w:r>
      <w:r w:rsidR="002D73A0">
        <w:rPr>
          <w:rtl/>
        </w:rPr>
        <w:t xml:space="preserve"> </w:t>
      </w:r>
      <w:proofErr w:type="gramStart"/>
      <w:r w:rsidRPr="00085833">
        <w:rPr>
          <w:rtl/>
        </w:rPr>
        <w:t>فئة</w:t>
      </w:r>
      <w:r w:rsidR="002D73A0">
        <w:rPr>
          <w:rtl/>
        </w:rPr>
        <w:t xml:space="preserve"> </w:t>
      </w:r>
      <w:r w:rsidR="001D0F8D">
        <w:rPr>
          <w:rtl/>
        </w:rPr>
        <w:t>”</w:t>
      </w:r>
      <w:r w:rsidRPr="00085833">
        <w:rPr>
          <w:rtl/>
        </w:rPr>
        <w:t>البدون</w:t>
      </w:r>
      <w:proofErr w:type="gramEnd"/>
      <w:r w:rsidR="001D0F8D">
        <w:rPr>
          <w:rtl/>
        </w:rPr>
        <w:t>“</w:t>
      </w:r>
      <w:r w:rsidRPr="00085833">
        <w:rPr>
          <w:rtl/>
        </w:rPr>
        <w:t>،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نظام</w:t>
      </w:r>
      <w:r w:rsidR="002D73A0">
        <w:rPr>
          <w:rtl/>
        </w:rPr>
        <w:t xml:space="preserve"> </w:t>
      </w:r>
      <w:r w:rsidRPr="00085833">
        <w:rPr>
          <w:rtl/>
        </w:rPr>
        <w:t>الحماية</w:t>
      </w:r>
      <w:r w:rsidR="002D73A0">
        <w:rPr>
          <w:rtl/>
        </w:rPr>
        <w:t xml:space="preserve"> </w:t>
      </w:r>
      <w:r w:rsidRPr="00085833">
        <w:rPr>
          <w:rtl/>
        </w:rPr>
        <w:t>الاجتماعية؛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rPr>
          <w:rtl/>
        </w:rPr>
        <w:tab/>
        <w:t>وجود</w:t>
      </w:r>
      <w:r w:rsidR="002D73A0">
        <w:rPr>
          <w:rtl/>
        </w:rPr>
        <w:t xml:space="preserve"> </w:t>
      </w:r>
      <w:r w:rsidRPr="00085833">
        <w:rPr>
          <w:rtl/>
        </w:rPr>
        <w:t>العديد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استحقاقات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التي</w:t>
      </w:r>
      <w:r w:rsidR="002D73A0">
        <w:rPr>
          <w:rtl/>
        </w:rPr>
        <w:t xml:space="preserve"> </w:t>
      </w:r>
      <w:r w:rsidRPr="00085833">
        <w:rPr>
          <w:rtl/>
        </w:rPr>
        <w:t>لا</w:t>
      </w:r>
      <w:r w:rsidR="002D73A0">
        <w:rPr>
          <w:rtl/>
        </w:rPr>
        <w:t xml:space="preserve"> </w:t>
      </w:r>
      <w:r w:rsidRPr="00085833">
        <w:rPr>
          <w:rtl/>
        </w:rPr>
        <w:t>تمنح</w:t>
      </w:r>
      <w:r w:rsidR="002D73A0">
        <w:rPr>
          <w:rtl/>
        </w:rPr>
        <w:t xml:space="preserve"> </w:t>
      </w:r>
      <w:r w:rsidRPr="00085833">
        <w:rPr>
          <w:rtl/>
        </w:rPr>
        <w:t>للأشخاص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أنفسهم</w:t>
      </w:r>
      <w:r w:rsidR="002D73A0">
        <w:rPr>
          <w:rtl/>
        </w:rPr>
        <w:t xml:space="preserve"> </w:t>
      </w:r>
      <w:r w:rsidRPr="00085833">
        <w:rPr>
          <w:rtl/>
        </w:rPr>
        <w:t>بل</w:t>
      </w:r>
      <w:r w:rsidR="002D73A0">
        <w:rPr>
          <w:rtl/>
        </w:rPr>
        <w:t xml:space="preserve"> </w:t>
      </w:r>
      <w:r w:rsidRPr="00085833">
        <w:rPr>
          <w:rtl/>
        </w:rPr>
        <w:t>تخصص</w:t>
      </w:r>
      <w:r w:rsidR="002D73A0">
        <w:rPr>
          <w:rtl/>
        </w:rPr>
        <w:t xml:space="preserve"> </w:t>
      </w:r>
      <w:r w:rsidRPr="00085833">
        <w:rPr>
          <w:rtl/>
        </w:rPr>
        <w:t>لمن</w:t>
      </w:r>
      <w:r w:rsidR="002D73A0">
        <w:rPr>
          <w:rtl/>
        </w:rPr>
        <w:t xml:space="preserve"> </w:t>
      </w:r>
      <w:r w:rsidRPr="00085833">
        <w:rPr>
          <w:rtl/>
        </w:rPr>
        <w:t>يتعهدهم</w:t>
      </w:r>
      <w:r w:rsidR="002D73A0">
        <w:rPr>
          <w:rtl/>
        </w:rPr>
        <w:t xml:space="preserve"> </w:t>
      </w:r>
      <w:r w:rsidRPr="00085833">
        <w:rPr>
          <w:rtl/>
        </w:rPr>
        <w:t>بالرعاية،</w:t>
      </w:r>
      <w:r w:rsidR="002D73A0">
        <w:rPr>
          <w:rtl/>
        </w:rPr>
        <w:t xml:space="preserve"> </w:t>
      </w:r>
      <w:r w:rsidRPr="00085833">
        <w:rPr>
          <w:rtl/>
        </w:rPr>
        <w:t>مما</w:t>
      </w:r>
      <w:r w:rsidR="002D73A0">
        <w:rPr>
          <w:rtl/>
        </w:rPr>
        <w:t xml:space="preserve"> </w:t>
      </w:r>
      <w:r w:rsidRPr="00085833">
        <w:rPr>
          <w:rtl/>
        </w:rPr>
        <w:t>أسفر،</w:t>
      </w:r>
      <w:r w:rsidR="002D73A0">
        <w:rPr>
          <w:rtl/>
        </w:rPr>
        <w:t xml:space="preserve"> </w:t>
      </w:r>
      <w:r w:rsidRPr="00085833">
        <w:rPr>
          <w:rtl/>
        </w:rPr>
        <w:t>وفق</w:t>
      </w:r>
      <w:r w:rsidR="00437D65">
        <w:rPr>
          <w:rtl/>
        </w:rPr>
        <w:t>اً</w:t>
      </w:r>
      <w:r w:rsidR="002D73A0">
        <w:rPr>
          <w:rtl/>
        </w:rPr>
        <w:t xml:space="preserve"> </w:t>
      </w:r>
      <w:r w:rsidRPr="00085833">
        <w:rPr>
          <w:rtl/>
        </w:rPr>
        <w:t>للتقارير،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إساءة</w:t>
      </w:r>
      <w:r w:rsidR="002D73A0">
        <w:rPr>
          <w:rtl/>
        </w:rPr>
        <w:t xml:space="preserve"> </w:t>
      </w:r>
      <w:r w:rsidRPr="00085833">
        <w:rPr>
          <w:rtl/>
        </w:rPr>
        <w:t>استخدام</w:t>
      </w:r>
      <w:r w:rsidR="002D73A0">
        <w:rPr>
          <w:rtl/>
        </w:rPr>
        <w:t xml:space="preserve"> </w:t>
      </w:r>
      <w:r w:rsidRPr="00085833">
        <w:rPr>
          <w:rtl/>
        </w:rPr>
        <w:t>الأموال</w:t>
      </w:r>
      <w:r w:rsidR="00F44FF8">
        <w:rPr>
          <w:rFonts w:hint="eastAsia"/>
          <w:rtl/>
        </w:rPr>
        <w:t> </w:t>
      </w:r>
      <w:r w:rsidRPr="00085833">
        <w:rPr>
          <w:rtl/>
        </w:rPr>
        <w:t>الممنوحة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بعض</w:t>
      </w:r>
      <w:r w:rsidR="002D73A0">
        <w:rPr>
          <w:rtl/>
        </w:rPr>
        <w:t xml:space="preserve"> </w:t>
      </w:r>
      <w:r w:rsidRPr="00085833">
        <w:rPr>
          <w:rtl/>
        </w:rPr>
        <w:t>الحالات</w:t>
      </w:r>
      <w:r w:rsidR="002D73A0">
        <w:rPr>
          <w:rtl/>
        </w:rPr>
        <w:t xml:space="preserve"> </w:t>
      </w:r>
      <w:r w:rsidRPr="00085833">
        <w:rPr>
          <w:rtl/>
        </w:rPr>
        <w:t>وعزوف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البحث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فرص</w:t>
      </w:r>
      <w:r w:rsidR="002D73A0">
        <w:rPr>
          <w:rtl/>
        </w:rPr>
        <w:t xml:space="preserve"> </w:t>
      </w:r>
      <w:r w:rsidRPr="00085833">
        <w:rPr>
          <w:rtl/>
        </w:rPr>
        <w:t>التعليم</w:t>
      </w:r>
      <w:r w:rsidR="00F44FF8">
        <w:rPr>
          <w:rFonts w:hint="cs"/>
          <w:rtl/>
        </w:rPr>
        <w:t> </w:t>
      </w:r>
      <w:r w:rsidRPr="00085833">
        <w:rPr>
          <w:rtl/>
        </w:rPr>
        <w:t>والعمل؛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(ج)</w:t>
      </w:r>
      <w:r w:rsidRPr="00085833">
        <w:tab/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توفر</w:t>
      </w:r>
      <w:r w:rsidR="002D73A0">
        <w:rPr>
          <w:rtl/>
        </w:rPr>
        <w:t xml:space="preserve"> </w:t>
      </w:r>
      <w:r w:rsidRPr="00085833">
        <w:rPr>
          <w:rtl/>
        </w:rPr>
        <w:t>بيانات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proofErr w:type="gramStart"/>
      <w:r w:rsidRPr="00085833">
        <w:rPr>
          <w:rtl/>
        </w:rPr>
        <w:t>فئة</w:t>
      </w:r>
      <w:r w:rsidR="002D73A0">
        <w:rPr>
          <w:rtl/>
        </w:rPr>
        <w:t xml:space="preserve"> </w:t>
      </w:r>
      <w:r w:rsidR="001D0F8D">
        <w:rPr>
          <w:rtl/>
        </w:rPr>
        <w:t>”</w:t>
      </w:r>
      <w:r w:rsidRPr="00085833">
        <w:rPr>
          <w:rtl/>
        </w:rPr>
        <w:t>البدون</w:t>
      </w:r>
      <w:proofErr w:type="gramEnd"/>
      <w:r w:rsidR="001D0F8D">
        <w:rPr>
          <w:rtl/>
        </w:rPr>
        <w:t>“</w:t>
      </w:r>
      <w:r w:rsidR="002D73A0">
        <w:rPr>
          <w:rtl/>
        </w:rPr>
        <w:t xml:space="preserve"> </w:t>
      </w:r>
      <w:r w:rsidRPr="00085833">
        <w:rPr>
          <w:rtl/>
        </w:rPr>
        <w:t>المقيمين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الدولة</w:t>
      </w:r>
      <w:r w:rsidR="002D73A0">
        <w:rPr>
          <w:rtl/>
        </w:rPr>
        <w:t xml:space="preserve"> </w:t>
      </w:r>
      <w:r w:rsidRPr="00085833">
        <w:rPr>
          <w:rtl/>
        </w:rPr>
        <w:t>الطرف،</w:t>
      </w:r>
      <w:r w:rsidR="002D73A0">
        <w:rPr>
          <w:rtl/>
        </w:rPr>
        <w:t xml:space="preserve"> </w:t>
      </w:r>
      <w:r w:rsidRPr="00085833">
        <w:rPr>
          <w:rtl/>
        </w:rPr>
        <w:t>بمن</w:t>
      </w:r>
      <w:r w:rsidR="002D73A0">
        <w:rPr>
          <w:rtl/>
        </w:rPr>
        <w:t xml:space="preserve"> </w:t>
      </w:r>
      <w:r w:rsidRPr="00085833">
        <w:rPr>
          <w:rtl/>
        </w:rPr>
        <w:t>فيهم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يعاني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الفقر</w:t>
      </w:r>
      <w:r w:rsidR="002D73A0">
        <w:rPr>
          <w:rtl/>
        </w:rPr>
        <w:t xml:space="preserve"> </w:t>
      </w:r>
      <w:r w:rsidRPr="00085833">
        <w:rPr>
          <w:rtl/>
        </w:rPr>
        <w:t>ومن</w:t>
      </w:r>
      <w:r w:rsidR="002D73A0">
        <w:rPr>
          <w:rtl/>
        </w:rPr>
        <w:t xml:space="preserve"> </w:t>
      </w:r>
      <w:r w:rsidRPr="00085833">
        <w:rPr>
          <w:rtl/>
        </w:rPr>
        <w:t>أصيب</w:t>
      </w:r>
      <w:r w:rsidR="002D73A0">
        <w:rPr>
          <w:rtl/>
        </w:rPr>
        <w:t xml:space="preserve"> </w:t>
      </w:r>
      <w:r w:rsidRPr="00085833">
        <w:rPr>
          <w:rtl/>
        </w:rPr>
        <w:t>بإعاقة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الدولة</w:t>
      </w:r>
      <w:r w:rsidR="002D73A0">
        <w:rPr>
          <w:rtl/>
        </w:rPr>
        <w:t xml:space="preserve"> </w:t>
      </w:r>
      <w:r w:rsidRPr="00085833">
        <w:rPr>
          <w:rtl/>
        </w:rPr>
        <w:t>الطرف</w:t>
      </w:r>
      <w:r w:rsidR="002D73A0">
        <w:rPr>
          <w:rtl/>
        </w:rPr>
        <w:t>.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E72C76">
        <w:rPr>
          <w:rtl/>
        </w:rPr>
        <w:lastRenderedPageBreak/>
        <w:t>٥٥-</w:t>
      </w:r>
      <w:r w:rsidRPr="00085833">
        <w:rPr>
          <w:b/>
          <w:bCs/>
        </w:rPr>
        <w:tab/>
      </w:r>
      <w:r w:rsidRPr="00085833">
        <w:rPr>
          <w:b/>
          <w:bCs/>
          <w:rtl/>
        </w:rPr>
        <w:t>تشير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التعليق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رقم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٥</w:t>
      </w:r>
      <w:r w:rsidR="001D0F8D">
        <w:rPr>
          <w:b/>
          <w:bCs/>
          <w:rtl/>
        </w:rPr>
        <w:t>(</w:t>
      </w:r>
      <w:r w:rsidRPr="00085833">
        <w:rPr>
          <w:b/>
          <w:bCs/>
          <w:rtl/>
        </w:rPr>
        <w:t>٢٠١٧)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بشأن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العيش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المستقل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والإدماج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المجتمع،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يلي:</w:t>
      </w:r>
      <w:r w:rsidR="002D73A0">
        <w:rPr>
          <w:b/>
          <w:bCs/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</w:r>
      <w:r w:rsidRPr="00085833">
        <w:rPr>
          <w:b/>
          <w:bCs/>
          <w:rtl/>
        </w:rPr>
        <w:t>إعادة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النظر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خطة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الحماية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الاجتماعية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تمكن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ذوو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غير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الكويتيين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ومن</w:t>
      </w:r>
      <w:r w:rsidR="002D73A0">
        <w:rPr>
          <w:b/>
          <w:bCs/>
          <w:rtl/>
        </w:rPr>
        <w:t xml:space="preserve"> </w:t>
      </w:r>
      <w:proofErr w:type="gramStart"/>
      <w:r w:rsidRPr="00085833">
        <w:rPr>
          <w:b/>
          <w:bCs/>
          <w:rtl/>
        </w:rPr>
        <w:t>فئة</w:t>
      </w:r>
      <w:r w:rsidR="002D73A0">
        <w:rPr>
          <w:b/>
          <w:bCs/>
          <w:rtl/>
        </w:rPr>
        <w:t xml:space="preserve"> </w:t>
      </w:r>
      <w:r w:rsidR="001D0F8D">
        <w:rPr>
          <w:b/>
          <w:bCs/>
          <w:rtl/>
        </w:rPr>
        <w:t>”</w:t>
      </w:r>
      <w:r w:rsidRPr="00085833">
        <w:rPr>
          <w:b/>
          <w:bCs/>
          <w:rtl/>
        </w:rPr>
        <w:t>البدون</w:t>
      </w:r>
      <w:proofErr w:type="gramEnd"/>
      <w:r w:rsidR="001D0F8D">
        <w:rPr>
          <w:b/>
          <w:bCs/>
          <w:rtl/>
        </w:rPr>
        <w:t>“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الاستفادة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منها،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مراقبة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تمويل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تدابير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تأمين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العيش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المستقل،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مخصصات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ورصد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هذا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التمويل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وقصر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الاستحقاقات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الذين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يتابعون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دراستهم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أو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يزاولون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عملاً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أجل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تعزيز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استقلالهم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وإدماجهم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ومشاركتهم؛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rPr>
          <w:rtl/>
        </w:rPr>
        <w:tab/>
      </w:r>
      <w:r w:rsidRPr="00085833">
        <w:rPr>
          <w:b/>
          <w:bCs/>
          <w:rtl/>
        </w:rPr>
        <w:t>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العمل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بصورة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منهجية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بيانات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محدثة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ومصنفة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النحو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المناسب،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البيانات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الإحصائية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والبحثية،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حالة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proofErr w:type="gramStart"/>
      <w:r w:rsidRPr="00085833">
        <w:rPr>
          <w:b/>
          <w:bCs/>
          <w:rtl/>
        </w:rPr>
        <w:t>فئة</w:t>
      </w:r>
      <w:r w:rsidR="002D73A0">
        <w:rPr>
          <w:b/>
          <w:bCs/>
          <w:rtl/>
        </w:rPr>
        <w:t xml:space="preserve"> </w:t>
      </w:r>
      <w:r w:rsidR="001D0F8D">
        <w:rPr>
          <w:b/>
          <w:bCs/>
          <w:rtl/>
        </w:rPr>
        <w:t>”</w:t>
      </w:r>
      <w:r w:rsidRPr="00085833">
        <w:rPr>
          <w:b/>
          <w:bCs/>
          <w:rtl/>
        </w:rPr>
        <w:t>البدون</w:t>
      </w:r>
      <w:proofErr w:type="gramEnd"/>
      <w:r w:rsidR="001D0F8D">
        <w:rPr>
          <w:b/>
          <w:bCs/>
          <w:rtl/>
        </w:rPr>
        <w:t>“</w:t>
      </w:r>
      <w:r w:rsidRPr="00085833">
        <w:rPr>
          <w:b/>
          <w:bCs/>
          <w:rtl/>
        </w:rPr>
        <w:t>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بيانات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انتشار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الفقر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وفرص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الحصول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السكن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والاستفادة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الحماية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الاجتماعية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وبرامج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الفقر؛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E72C76">
        <w:tab/>
      </w:r>
      <w:r w:rsidRPr="00E72C76">
        <w:rPr>
          <w:rtl/>
        </w:rPr>
        <w:t>(ج)</w:t>
      </w:r>
      <w:r w:rsidRPr="00085833">
        <w:rPr>
          <w:b/>
          <w:bCs/>
        </w:rPr>
        <w:tab/>
      </w:r>
      <w:r w:rsidRPr="00085833">
        <w:rPr>
          <w:b/>
          <w:bCs/>
          <w:rtl/>
        </w:rPr>
        <w:t>التقيد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بالمادة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٢٨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الاتفاقية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تنفيذ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الغاية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10-2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أهداف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التنمية</w:t>
      </w:r>
      <w:r w:rsidR="00F44FF8">
        <w:rPr>
          <w:rFonts w:hint="cs"/>
          <w:b/>
          <w:bCs/>
          <w:rtl/>
        </w:rPr>
        <w:t> </w:t>
      </w:r>
      <w:r w:rsidRPr="00085833">
        <w:rPr>
          <w:b/>
          <w:bCs/>
          <w:rtl/>
        </w:rPr>
        <w:t>المستدامة</w:t>
      </w:r>
      <w:r w:rsidR="002D73A0">
        <w:rPr>
          <w:b/>
          <w:bCs/>
          <w:rtl/>
        </w:rPr>
        <w:t>.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المشاركة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الحياة</w:t>
      </w:r>
      <w:r w:rsidR="002D73A0">
        <w:rPr>
          <w:rtl/>
        </w:rPr>
        <w:t xml:space="preserve"> </w:t>
      </w:r>
      <w:r w:rsidRPr="00085833">
        <w:rPr>
          <w:rtl/>
        </w:rPr>
        <w:t>السياسية</w:t>
      </w:r>
      <w:r w:rsidR="002D73A0">
        <w:rPr>
          <w:rtl/>
        </w:rPr>
        <w:t xml:space="preserve"> </w:t>
      </w:r>
      <w:r w:rsidRPr="00085833">
        <w:rPr>
          <w:rtl/>
        </w:rPr>
        <w:t>والعامة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٢٩)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٥٦-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يلي:</w:t>
      </w:r>
      <w:r w:rsidR="002D73A0">
        <w:rPr>
          <w:rtl/>
        </w:rPr>
        <w:t xml:space="preserve"> </w:t>
      </w:r>
    </w:p>
    <w:p w:rsidR="00E72C76" w:rsidRPr="00F44FF8" w:rsidRDefault="00E72C76" w:rsidP="00E72C76">
      <w:pPr>
        <w:pStyle w:val="SingleTxtGA"/>
        <w:rPr>
          <w:spacing w:val="-4"/>
          <w:rtl/>
          <w:lang w:val="ar-SA" w:eastAsia="zh-TW"/>
        </w:rPr>
      </w:pPr>
      <w:r w:rsidRPr="00F44FF8">
        <w:rPr>
          <w:spacing w:val="-4"/>
        </w:rPr>
        <w:tab/>
      </w:r>
      <w:r w:rsidRPr="00F44FF8">
        <w:rPr>
          <w:spacing w:val="-4"/>
          <w:rtl/>
        </w:rPr>
        <w:t>(أ)</w:t>
      </w:r>
      <w:r w:rsidRPr="00F44FF8">
        <w:rPr>
          <w:spacing w:val="-4"/>
          <w:rtl/>
        </w:rPr>
        <w:tab/>
        <w:t>القيود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التمييزية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المفروضة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على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حق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التصويت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المكفول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للأشخاص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ذوي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الإعاقة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العقلية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أو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الذهنية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والأشخاص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ذوي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الإعاقة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الخاضعين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للوصاية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نتيجة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حرمانهم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من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الأهلية</w:t>
      </w:r>
      <w:r w:rsidR="002D73A0" w:rsidRPr="00F44FF8">
        <w:rPr>
          <w:spacing w:val="-4"/>
          <w:rtl/>
        </w:rPr>
        <w:t xml:space="preserve"> </w:t>
      </w:r>
      <w:r w:rsidRPr="00F44FF8">
        <w:rPr>
          <w:spacing w:val="-4"/>
          <w:rtl/>
        </w:rPr>
        <w:t>القانونية؛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rPr>
          <w:rtl/>
        </w:rPr>
        <w:tab/>
        <w:t>عدم</w:t>
      </w:r>
      <w:r w:rsidR="002D73A0">
        <w:rPr>
          <w:rtl/>
        </w:rPr>
        <w:t xml:space="preserve"> </w:t>
      </w:r>
      <w:r w:rsidRPr="00085833">
        <w:rPr>
          <w:rtl/>
        </w:rPr>
        <w:t>توفر</w:t>
      </w:r>
      <w:r w:rsidR="002D73A0">
        <w:rPr>
          <w:rtl/>
        </w:rPr>
        <w:t xml:space="preserve"> </w:t>
      </w:r>
      <w:r w:rsidRPr="00085833">
        <w:rPr>
          <w:rtl/>
        </w:rPr>
        <w:t>إجراءات</w:t>
      </w:r>
      <w:r w:rsidR="002D73A0">
        <w:rPr>
          <w:rtl/>
        </w:rPr>
        <w:t xml:space="preserve"> </w:t>
      </w:r>
      <w:r w:rsidRPr="00085833">
        <w:rPr>
          <w:rtl/>
        </w:rPr>
        <w:t>التصويت</w:t>
      </w:r>
      <w:r w:rsidR="002D73A0">
        <w:rPr>
          <w:rtl/>
        </w:rPr>
        <w:t xml:space="preserve"> </w:t>
      </w:r>
      <w:r w:rsidRPr="00085833">
        <w:rPr>
          <w:rtl/>
        </w:rPr>
        <w:t>ومرافقه</w:t>
      </w:r>
      <w:r w:rsidR="002D73A0">
        <w:rPr>
          <w:rtl/>
        </w:rPr>
        <w:t xml:space="preserve"> </w:t>
      </w:r>
      <w:r w:rsidRPr="00085833">
        <w:rPr>
          <w:rtl/>
        </w:rPr>
        <w:t>ومواده</w:t>
      </w:r>
      <w:r w:rsidR="002D73A0">
        <w:rPr>
          <w:rtl/>
        </w:rPr>
        <w:t xml:space="preserve"> </w:t>
      </w:r>
      <w:r w:rsidRPr="00085833">
        <w:rPr>
          <w:rtl/>
        </w:rPr>
        <w:t>بأشكال</w:t>
      </w:r>
      <w:r w:rsidR="002D73A0">
        <w:rPr>
          <w:rtl/>
        </w:rPr>
        <w:t xml:space="preserve"> </w:t>
      </w:r>
      <w:r w:rsidRPr="00085833">
        <w:rPr>
          <w:rtl/>
        </w:rPr>
        <w:t>ميسرة</w:t>
      </w:r>
      <w:r w:rsidR="002D73A0">
        <w:rPr>
          <w:rtl/>
        </w:rPr>
        <w:t xml:space="preserve"> </w:t>
      </w:r>
      <w:r w:rsidRPr="00085833">
        <w:rPr>
          <w:rtl/>
        </w:rPr>
        <w:t>لجميع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الإعاقة؛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(ج)</w:t>
      </w:r>
      <w:r w:rsidRPr="00085833">
        <w:rPr>
          <w:rtl/>
        </w:rPr>
        <w:tab/>
        <w:t>عدم</w:t>
      </w:r>
      <w:r w:rsidR="002D73A0">
        <w:rPr>
          <w:rtl/>
        </w:rPr>
        <w:t xml:space="preserve"> </w:t>
      </w:r>
      <w:r w:rsidRPr="00085833">
        <w:rPr>
          <w:rtl/>
        </w:rPr>
        <w:t>وجود</w:t>
      </w:r>
      <w:r w:rsidR="002D73A0">
        <w:rPr>
          <w:rtl/>
        </w:rPr>
        <w:t xml:space="preserve"> </w:t>
      </w:r>
      <w:r w:rsidRPr="00085833">
        <w:rPr>
          <w:rtl/>
        </w:rPr>
        <w:t>أشخاص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الوظائف</w:t>
      </w:r>
      <w:r w:rsidR="002D73A0">
        <w:rPr>
          <w:rtl/>
        </w:rPr>
        <w:t xml:space="preserve"> </w:t>
      </w:r>
      <w:r w:rsidRPr="00085833">
        <w:rPr>
          <w:rtl/>
        </w:rPr>
        <w:t>العامة؛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(د)</w:t>
      </w:r>
      <w:r w:rsidRPr="00085833">
        <w:tab/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وجود</w:t>
      </w:r>
      <w:r w:rsidR="002D73A0">
        <w:rPr>
          <w:rtl/>
        </w:rPr>
        <w:t xml:space="preserve"> </w:t>
      </w:r>
      <w:r w:rsidRPr="00085833">
        <w:rPr>
          <w:rtl/>
        </w:rPr>
        <w:t>آليات</w:t>
      </w:r>
      <w:r w:rsidR="002D73A0">
        <w:rPr>
          <w:rtl/>
        </w:rPr>
        <w:t xml:space="preserve"> </w:t>
      </w:r>
      <w:r w:rsidRPr="00085833">
        <w:rPr>
          <w:rtl/>
        </w:rPr>
        <w:t>للتشاور</w:t>
      </w:r>
      <w:r w:rsidR="002D73A0">
        <w:rPr>
          <w:rtl/>
        </w:rPr>
        <w:t xml:space="preserve"> </w:t>
      </w:r>
      <w:r w:rsidRPr="00085833">
        <w:rPr>
          <w:rtl/>
        </w:rPr>
        <w:t>والتواصل</w:t>
      </w:r>
      <w:r w:rsidR="002D73A0">
        <w:rPr>
          <w:rtl/>
        </w:rPr>
        <w:t xml:space="preserve"> </w:t>
      </w:r>
      <w:r w:rsidRPr="00085833">
        <w:rPr>
          <w:rtl/>
        </w:rPr>
        <w:t>مباشرة</w:t>
      </w:r>
      <w:r w:rsidR="002D73A0">
        <w:rPr>
          <w:rtl/>
        </w:rPr>
        <w:t xml:space="preserve"> </w:t>
      </w:r>
      <w:r w:rsidRPr="00085833">
        <w:rPr>
          <w:rtl/>
        </w:rPr>
        <w:t>مع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والمنظمات</w:t>
      </w:r>
      <w:r w:rsidR="002D73A0">
        <w:rPr>
          <w:rtl/>
        </w:rPr>
        <w:t xml:space="preserve"> </w:t>
      </w:r>
      <w:r w:rsidRPr="00085833">
        <w:rPr>
          <w:rtl/>
        </w:rPr>
        <w:t>التي</w:t>
      </w:r>
      <w:r w:rsidR="002D73A0">
        <w:rPr>
          <w:rtl/>
        </w:rPr>
        <w:t xml:space="preserve"> </w:t>
      </w:r>
      <w:r w:rsidRPr="00085833">
        <w:rPr>
          <w:rtl/>
        </w:rPr>
        <w:t>تمثلهم،</w:t>
      </w:r>
      <w:r w:rsidR="002D73A0">
        <w:rPr>
          <w:rtl/>
        </w:rPr>
        <w:t xml:space="preserve"> </w:t>
      </w:r>
      <w:r w:rsidRPr="00085833">
        <w:rPr>
          <w:rtl/>
        </w:rPr>
        <w:t>مما</w:t>
      </w:r>
      <w:r w:rsidR="002D73A0">
        <w:rPr>
          <w:rtl/>
        </w:rPr>
        <w:t xml:space="preserve"> </w:t>
      </w:r>
      <w:r w:rsidRPr="00085833">
        <w:rPr>
          <w:rtl/>
        </w:rPr>
        <w:t>حرم</w:t>
      </w:r>
      <w:r w:rsidR="002D73A0">
        <w:rPr>
          <w:rtl/>
        </w:rPr>
        <w:t xml:space="preserve"> </w:t>
      </w:r>
      <w:r w:rsidRPr="00085833">
        <w:rPr>
          <w:rtl/>
        </w:rPr>
        <w:t>هؤلاء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ومنظماتهم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فرصة</w:t>
      </w:r>
      <w:r w:rsidR="002D73A0">
        <w:rPr>
          <w:rtl/>
        </w:rPr>
        <w:t xml:space="preserve"> </w:t>
      </w:r>
      <w:r w:rsidRPr="00085833">
        <w:rPr>
          <w:rtl/>
        </w:rPr>
        <w:t>المشاركة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اتخاذ</w:t>
      </w:r>
      <w:r w:rsidR="002D73A0">
        <w:rPr>
          <w:rtl/>
        </w:rPr>
        <w:t xml:space="preserve"> </w:t>
      </w:r>
      <w:r w:rsidRPr="00085833">
        <w:rPr>
          <w:rtl/>
        </w:rPr>
        <w:t>القرارات</w:t>
      </w:r>
      <w:r w:rsidR="002D73A0">
        <w:rPr>
          <w:rtl/>
        </w:rPr>
        <w:t xml:space="preserve"> </w:t>
      </w:r>
      <w:r w:rsidRPr="00085833">
        <w:rPr>
          <w:rtl/>
        </w:rPr>
        <w:t>وإيصال</w:t>
      </w:r>
      <w:r w:rsidR="002D73A0">
        <w:rPr>
          <w:rtl/>
        </w:rPr>
        <w:t xml:space="preserve"> </w:t>
      </w:r>
      <w:r w:rsidRPr="00085833">
        <w:rPr>
          <w:rtl/>
        </w:rPr>
        <w:t>رأيها</w:t>
      </w:r>
      <w:r w:rsidR="002D73A0">
        <w:rPr>
          <w:rtl/>
        </w:rPr>
        <w:t xml:space="preserve"> </w:t>
      </w:r>
      <w:r w:rsidRPr="00085833">
        <w:rPr>
          <w:rtl/>
        </w:rPr>
        <w:t>إلا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حالات</w:t>
      </w:r>
      <w:r w:rsidR="002D73A0">
        <w:rPr>
          <w:rtl/>
        </w:rPr>
        <w:t xml:space="preserve"> </w:t>
      </w:r>
      <w:r w:rsidRPr="00085833">
        <w:rPr>
          <w:rtl/>
        </w:rPr>
        <w:t>نادرة</w:t>
      </w:r>
      <w:r w:rsidR="002D73A0">
        <w:rPr>
          <w:rtl/>
        </w:rPr>
        <w:t>.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rPr>
          <w:rtl/>
        </w:rPr>
        <w:t>٥٧-</w:t>
      </w:r>
      <w:r w:rsidRPr="00085833">
        <w:tab/>
      </w:r>
      <w:r w:rsidRPr="00085833">
        <w:rPr>
          <w:b/>
          <w:bCs/>
          <w:rtl/>
        </w:rPr>
        <w:t>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يلي:</w:t>
      </w:r>
    </w:p>
    <w:p w:rsidR="00E72C76" w:rsidRPr="00085833" w:rsidRDefault="00E72C76" w:rsidP="00F44FF8">
      <w:pPr>
        <w:pStyle w:val="SingleTxtGA"/>
        <w:spacing w:line="360" w:lineRule="exact"/>
        <w:rPr>
          <w:b/>
          <w:bCs/>
          <w:rtl/>
          <w:lang w:val="ar-SA" w:eastAsia="zh-TW"/>
        </w:rPr>
      </w:pPr>
      <w:r w:rsidRPr="00E72C76">
        <w:tab/>
      </w:r>
      <w:r w:rsidRPr="00E72C76">
        <w:rPr>
          <w:rtl/>
        </w:rPr>
        <w:t>(أ)</w:t>
      </w:r>
      <w:r w:rsidRPr="00085833">
        <w:rPr>
          <w:b/>
          <w:bCs/>
          <w:rtl/>
        </w:rPr>
        <w:tab/>
        <w:t>انتهاز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فرصة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استعراض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قانون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الانتخابات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(القانون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رقم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٣٥/١٩٦٢)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لتنقيح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القوانين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واللوائح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الأخرى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الصلة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تمتع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ذوو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العقلية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أو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الذهنية،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تمتع</w:t>
      </w:r>
      <w:r w:rsidR="00437D65">
        <w:rPr>
          <w:b/>
          <w:bCs/>
          <w:rtl/>
        </w:rPr>
        <w:t>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فعلي</w:t>
      </w:r>
      <w:r w:rsidR="00437D65">
        <w:rPr>
          <w:b/>
          <w:bCs/>
          <w:rtl/>
        </w:rPr>
        <w:t>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بحقهم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التصويت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والترشح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للانتخابات،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وتعزيز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فرص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الوصول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بيئة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التصويت،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</w:t>
      </w:r>
      <w:r w:rsidR="00437D65">
        <w:rPr>
          <w:b/>
          <w:bCs/>
          <w:rtl/>
        </w:rPr>
        <w:t>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بطاقات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التصويت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ومقصورات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الاقتراع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ومراكز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الاقتراع،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وإتاحة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المواد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الانتخابية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أشكال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سهلة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المنال،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مثل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طريقة</w:t>
      </w:r>
      <w:r w:rsidR="002D73A0">
        <w:rPr>
          <w:b/>
          <w:bCs/>
          <w:rtl/>
        </w:rPr>
        <w:t xml:space="preserve"> </w:t>
      </w:r>
      <w:r w:rsidR="001D0F8D">
        <w:rPr>
          <w:b/>
          <w:bCs/>
          <w:rtl/>
        </w:rPr>
        <w:t>”</w:t>
      </w:r>
      <w:r w:rsidRPr="00085833">
        <w:rPr>
          <w:b/>
          <w:bCs/>
          <w:rtl/>
        </w:rPr>
        <w:t>برايل</w:t>
      </w:r>
      <w:r w:rsidR="001D0F8D">
        <w:rPr>
          <w:b/>
          <w:bCs/>
          <w:rtl/>
        </w:rPr>
        <w:t>“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ولغة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الإشارة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وأشكال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يسهل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قراءتها،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وتوفير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تدابير</w:t>
      </w:r>
      <w:r w:rsidR="002D73A0">
        <w:rPr>
          <w:b/>
          <w:bCs/>
          <w:rtl/>
        </w:rPr>
        <w:t xml:space="preserve"> </w:t>
      </w:r>
      <w:proofErr w:type="spellStart"/>
      <w:r w:rsidRPr="00085833">
        <w:rPr>
          <w:b/>
          <w:bCs/>
          <w:rtl/>
        </w:rPr>
        <w:t>تيسيرية</w:t>
      </w:r>
      <w:proofErr w:type="spellEnd"/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فردية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الذين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يعجزون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الحضور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شخصي</w:t>
      </w:r>
      <w:r w:rsidR="00437D65">
        <w:rPr>
          <w:b/>
          <w:bCs/>
          <w:rtl/>
        </w:rPr>
        <w:t>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مراكز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الاقتراع،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خلال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الاستعانة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بشخص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يختارونه؛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lastRenderedPageBreak/>
        <w:tab/>
      </w:r>
      <w:r w:rsidRPr="00085833">
        <w:rPr>
          <w:rtl/>
        </w:rPr>
        <w:t>(ب)</w:t>
      </w:r>
      <w:r w:rsidRPr="00085833">
        <w:rPr>
          <w:rtl/>
        </w:rPr>
        <w:tab/>
      </w:r>
      <w:r w:rsidRPr="00085833">
        <w:rPr>
          <w:b/>
          <w:bCs/>
          <w:rtl/>
        </w:rPr>
        <w:t>تدريب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موظفي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الانتخابات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بشأن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التصويت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والمشاركة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الانتخابات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طريق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الاستفادة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الترتيبات</w:t>
      </w:r>
      <w:r w:rsidR="002D73A0">
        <w:rPr>
          <w:b/>
          <w:bCs/>
          <w:rtl/>
        </w:rPr>
        <w:t xml:space="preserve"> </w:t>
      </w:r>
      <w:proofErr w:type="spellStart"/>
      <w:r w:rsidRPr="00085833">
        <w:rPr>
          <w:b/>
          <w:bCs/>
          <w:rtl/>
        </w:rPr>
        <w:t>التيسيرية</w:t>
      </w:r>
      <w:proofErr w:type="spellEnd"/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وتدابير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الدعم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الفردية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ممارسة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أهليتهم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القانونية؛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(ج)</w:t>
      </w:r>
      <w:r w:rsidRPr="00085833">
        <w:rPr>
          <w:rtl/>
        </w:rPr>
        <w:tab/>
      </w:r>
      <w:r w:rsidRPr="00085833">
        <w:rPr>
          <w:b/>
          <w:bCs/>
          <w:rtl/>
        </w:rPr>
        <w:t>تعزيز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مشاركة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</w:t>
      </w:r>
      <w:r w:rsidR="00437D65">
        <w:rPr>
          <w:b/>
          <w:bCs/>
          <w:rtl/>
        </w:rPr>
        <w:t>لا</w:t>
      </w:r>
      <w:r w:rsidR="002D73A0">
        <w:rPr>
          <w:b/>
          <w:bCs/>
          <w:rtl/>
        </w:rPr>
        <w:t xml:space="preserve"> </w:t>
      </w:r>
      <w:r w:rsidR="00437D65">
        <w:rPr>
          <w:b/>
          <w:bCs/>
          <w:rtl/>
        </w:rPr>
        <w:t>سيما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النساء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مجالات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الحياة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والسياسية،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مجلس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الأمة؛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(د)</w:t>
      </w:r>
      <w:r w:rsidRPr="00085833">
        <w:tab/>
      </w:r>
      <w:r w:rsidRPr="00085833">
        <w:rPr>
          <w:b/>
          <w:bCs/>
          <w:rtl/>
        </w:rPr>
        <w:t>إنشاء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آليات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لإجراء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مشاورات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مستمرة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ومنتظمة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منظمات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وبمشاركتها</w:t>
      </w:r>
      <w:r w:rsidR="002D73A0">
        <w:rPr>
          <w:b/>
          <w:bCs/>
          <w:rtl/>
        </w:rPr>
        <w:t>.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المشاركة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الحياة</w:t>
      </w:r>
      <w:r w:rsidR="002D73A0">
        <w:rPr>
          <w:rtl/>
        </w:rPr>
        <w:t xml:space="preserve"> </w:t>
      </w:r>
      <w:r w:rsidRPr="00085833">
        <w:rPr>
          <w:rtl/>
        </w:rPr>
        <w:t>الثقافية</w:t>
      </w:r>
      <w:r w:rsidR="002D73A0">
        <w:rPr>
          <w:rtl/>
        </w:rPr>
        <w:t xml:space="preserve"> </w:t>
      </w:r>
      <w:r w:rsidRPr="00085833">
        <w:rPr>
          <w:rtl/>
        </w:rPr>
        <w:t>وأنشطة</w:t>
      </w:r>
      <w:r w:rsidR="002D73A0">
        <w:rPr>
          <w:rtl/>
        </w:rPr>
        <w:t xml:space="preserve"> </w:t>
      </w:r>
      <w:r w:rsidRPr="00085833">
        <w:rPr>
          <w:rtl/>
        </w:rPr>
        <w:t>الترفيه</w:t>
      </w:r>
      <w:r w:rsidR="002D73A0">
        <w:rPr>
          <w:rtl/>
        </w:rPr>
        <w:t xml:space="preserve"> </w:t>
      </w:r>
      <w:r w:rsidRPr="00085833">
        <w:rPr>
          <w:rtl/>
        </w:rPr>
        <w:t>والتسلية</w:t>
      </w:r>
      <w:r w:rsidR="002D73A0">
        <w:rPr>
          <w:rtl/>
        </w:rPr>
        <w:t xml:space="preserve"> </w:t>
      </w:r>
      <w:r w:rsidRPr="00085833">
        <w:rPr>
          <w:rtl/>
        </w:rPr>
        <w:t>والرياضة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٣٠)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٥٨-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لأن</w:t>
      </w:r>
      <w:r w:rsidR="002D73A0">
        <w:rPr>
          <w:rtl/>
        </w:rPr>
        <w:t xml:space="preserve"> </w:t>
      </w:r>
      <w:r w:rsidRPr="00085833">
        <w:rPr>
          <w:rtl/>
        </w:rPr>
        <w:t>الدولة</w:t>
      </w:r>
      <w:r w:rsidR="002D73A0">
        <w:rPr>
          <w:rtl/>
        </w:rPr>
        <w:t xml:space="preserve"> </w:t>
      </w:r>
      <w:r w:rsidRPr="00085833">
        <w:rPr>
          <w:rtl/>
        </w:rPr>
        <w:t>الطرف</w:t>
      </w:r>
      <w:r w:rsidR="002D73A0">
        <w:rPr>
          <w:rtl/>
        </w:rPr>
        <w:t xml:space="preserve"> </w:t>
      </w:r>
      <w:r w:rsidRPr="00085833">
        <w:rPr>
          <w:rtl/>
        </w:rPr>
        <w:t>لم</w:t>
      </w:r>
      <w:r w:rsidR="002D73A0">
        <w:rPr>
          <w:rtl/>
        </w:rPr>
        <w:t xml:space="preserve"> </w:t>
      </w:r>
      <w:r w:rsidRPr="00085833">
        <w:rPr>
          <w:rtl/>
        </w:rPr>
        <w:t>تصدق</w:t>
      </w:r>
      <w:r w:rsidR="002D73A0">
        <w:rPr>
          <w:rtl/>
        </w:rPr>
        <w:t xml:space="preserve"> </w:t>
      </w:r>
      <w:r w:rsidRPr="00085833">
        <w:rPr>
          <w:rtl/>
        </w:rPr>
        <w:t>بعد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معاهدة</w:t>
      </w:r>
      <w:r w:rsidR="002D73A0">
        <w:rPr>
          <w:rtl/>
        </w:rPr>
        <w:t xml:space="preserve"> </w:t>
      </w:r>
      <w:r w:rsidRPr="00085833">
        <w:rPr>
          <w:rtl/>
        </w:rPr>
        <w:t>مراكش</w:t>
      </w:r>
      <w:r w:rsidR="002D73A0">
        <w:rPr>
          <w:rtl/>
        </w:rPr>
        <w:t xml:space="preserve"> </w:t>
      </w:r>
      <w:r w:rsidRPr="00085833">
        <w:rPr>
          <w:rtl/>
        </w:rPr>
        <w:t>لتيسير</w:t>
      </w:r>
      <w:r w:rsidR="002D73A0">
        <w:rPr>
          <w:rtl/>
        </w:rPr>
        <w:t xml:space="preserve"> </w:t>
      </w:r>
      <w:r w:rsidRPr="00085833">
        <w:rPr>
          <w:rtl/>
        </w:rPr>
        <w:t>النفاذ</w:t>
      </w:r>
      <w:r w:rsidR="002D73A0">
        <w:rPr>
          <w:rtl/>
        </w:rPr>
        <w:t xml:space="preserve"> </w:t>
      </w:r>
      <w:r w:rsidRPr="00085833">
        <w:rPr>
          <w:rtl/>
        </w:rPr>
        <w:t>إلى</w:t>
      </w:r>
      <w:r w:rsidR="002D73A0">
        <w:rPr>
          <w:rtl/>
        </w:rPr>
        <w:t xml:space="preserve"> </w:t>
      </w:r>
      <w:r w:rsidRPr="00085833">
        <w:rPr>
          <w:rtl/>
        </w:rPr>
        <w:t>المصنفات</w:t>
      </w:r>
      <w:r w:rsidR="002D73A0">
        <w:rPr>
          <w:rtl/>
        </w:rPr>
        <w:t xml:space="preserve"> </w:t>
      </w:r>
      <w:r w:rsidRPr="00085833">
        <w:rPr>
          <w:rtl/>
        </w:rPr>
        <w:t>المنشورة</w:t>
      </w:r>
      <w:r w:rsidR="002D73A0">
        <w:rPr>
          <w:rtl/>
        </w:rPr>
        <w:t xml:space="preserve"> </w:t>
      </w:r>
      <w:r w:rsidRPr="00085833">
        <w:rPr>
          <w:rtl/>
        </w:rPr>
        <w:t>لفائدة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المكفوفين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tl/>
        </w:rPr>
        <w:t xml:space="preserve"> </w:t>
      </w:r>
      <w:r w:rsidRPr="00085833">
        <w:rPr>
          <w:rtl/>
        </w:rPr>
        <w:t>معاقي</w:t>
      </w:r>
      <w:r w:rsidR="002D73A0">
        <w:rPr>
          <w:rtl/>
        </w:rPr>
        <w:t xml:space="preserve"> </w:t>
      </w:r>
      <w:r w:rsidRPr="00085833">
        <w:rPr>
          <w:rtl/>
        </w:rPr>
        <w:t>البصر</w:t>
      </w:r>
      <w:r w:rsidR="002D73A0">
        <w:rPr>
          <w:rtl/>
        </w:rPr>
        <w:t xml:space="preserve"> </w:t>
      </w:r>
      <w:r w:rsidRPr="00085833">
        <w:rPr>
          <w:rtl/>
        </w:rPr>
        <w:t>أو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إعاقات</w:t>
      </w:r>
      <w:r w:rsidR="002D73A0">
        <w:rPr>
          <w:rtl/>
        </w:rPr>
        <w:t xml:space="preserve"> </w:t>
      </w:r>
      <w:r w:rsidRPr="00085833">
        <w:rPr>
          <w:rtl/>
        </w:rPr>
        <w:t>أخرى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قراءة</w:t>
      </w:r>
      <w:r w:rsidR="002D73A0">
        <w:rPr>
          <w:rtl/>
        </w:rPr>
        <w:t xml:space="preserve"> </w:t>
      </w:r>
      <w:r w:rsidRPr="00085833">
        <w:rPr>
          <w:rtl/>
        </w:rPr>
        <w:t>المطبوعات</w:t>
      </w:r>
      <w:r w:rsidR="002D73A0">
        <w:rPr>
          <w:rtl/>
        </w:rPr>
        <w:t xml:space="preserve">. </w:t>
      </w:r>
      <w:r w:rsidRPr="00085833">
        <w:rPr>
          <w:rtl/>
        </w:rPr>
        <w:t>ويساورها</w:t>
      </w:r>
      <w:r w:rsidR="002D73A0">
        <w:rPr>
          <w:rtl/>
        </w:rPr>
        <w:t xml:space="preserve"> </w:t>
      </w:r>
      <w:r w:rsidRPr="00085833">
        <w:rPr>
          <w:rtl/>
        </w:rPr>
        <w:t>القلق</w:t>
      </w:r>
      <w:r w:rsidR="002D73A0">
        <w:rPr>
          <w:rtl/>
        </w:rPr>
        <w:t xml:space="preserve"> </w:t>
      </w:r>
      <w:r w:rsidRPr="00085833">
        <w:rPr>
          <w:rtl/>
        </w:rPr>
        <w:t>أيض</w:t>
      </w:r>
      <w:r w:rsidR="00437D65">
        <w:rPr>
          <w:rtl/>
        </w:rPr>
        <w:t>اً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توفر</w:t>
      </w:r>
      <w:r w:rsidR="002D73A0">
        <w:rPr>
          <w:rtl/>
        </w:rPr>
        <w:t xml:space="preserve"> </w:t>
      </w:r>
      <w:r w:rsidRPr="00085833">
        <w:rPr>
          <w:rtl/>
        </w:rPr>
        <w:t>معلومات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التدابير</w:t>
      </w:r>
      <w:r w:rsidR="002D73A0">
        <w:rPr>
          <w:rtl/>
        </w:rPr>
        <w:t xml:space="preserve"> </w:t>
      </w:r>
      <w:r w:rsidRPr="00085833">
        <w:rPr>
          <w:rtl/>
        </w:rPr>
        <w:t>المتخذة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أجل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يلي: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  <w:t>تعزيز</w:t>
      </w:r>
      <w:r w:rsidR="002D73A0">
        <w:rPr>
          <w:rtl/>
        </w:rPr>
        <w:t xml:space="preserve"> </w:t>
      </w:r>
      <w:r w:rsidRPr="00085833">
        <w:rPr>
          <w:rtl/>
        </w:rPr>
        <w:t>ثقافة</w:t>
      </w:r>
      <w:r w:rsidR="002D73A0">
        <w:rPr>
          <w:rtl/>
        </w:rPr>
        <w:t xml:space="preserve"> </w:t>
      </w:r>
      <w:r w:rsidRPr="00085833">
        <w:rPr>
          <w:rtl/>
        </w:rPr>
        <w:t>الصم</w:t>
      </w:r>
      <w:r w:rsidR="002D73A0">
        <w:rPr>
          <w:rtl/>
        </w:rPr>
        <w:t xml:space="preserve"> </w:t>
      </w:r>
      <w:r w:rsidRPr="00085833">
        <w:rPr>
          <w:rtl/>
        </w:rPr>
        <w:t>والهوية</w:t>
      </w:r>
      <w:r w:rsidR="002D73A0">
        <w:rPr>
          <w:rtl/>
        </w:rPr>
        <w:t xml:space="preserve"> </w:t>
      </w:r>
      <w:r w:rsidRPr="00085833">
        <w:rPr>
          <w:rtl/>
        </w:rPr>
        <w:t>اللغوية</w:t>
      </w:r>
      <w:r w:rsidR="002D73A0">
        <w:rPr>
          <w:rtl/>
        </w:rPr>
        <w:t xml:space="preserve"> </w:t>
      </w:r>
      <w:r w:rsidRPr="00085833">
        <w:rPr>
          <w:rtl/>
        </w:rPr>
        <w:t>للصم؛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rPr>
          <w:rtl/>
        </w:rPr>
        <w:tab/>
        <w:t>ضمان</w:t>
      </w:r>
      <w:r w:rsidR="002D73A0">
        <w:rPr>
          <w:rtl/>
        </w:rPr>
        <w:t xml:space="preserve"> </w:t>
      </w:r>
      <w:r w:rsidRPr="00085833">
        <w:rPr>
          <w:rtl/>
        </w:rPr>
        <w:t>فرص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الإعاقة،</w:t>
      </w:r>
      <w:r w:rsidR="002D73A0">
        <w:rPr>
          <w:rtl/>
        </w:rPr>
        <w:t xml:space="preserve"> </w:t>
      </w:r>
      <w:r w:rsidRPr="00085833">
        <w:rPr>
          <w:rtl/>
        </w:rPr>
        <w:t>أطفال</w:t>
      </w:r>
      <w:r w:rsidR="00437D65">
        <w:rPr>
          <w:rtl/>
        </w:rPr>
        <w:t>اً</w:t>
      </w:r>
      <w:r w:rsidR="002D73A0">
        <w:rPr>
          <w:rtl/>
        </w:rPr>
        <w:t xml:space="preserve"> </w:t>
      </w:r>
      <w:r w:rsidRPr="00085833">
        <w:rPr>
          <w:rtl/>
        </w:rPr>
        <w:t>وبالغين،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الوصول</w:t>
      </w:r>
      <w:r w:rsidR="002D73A0">
        <w:rPr>
          <w:rtl/>
        </w:rPr>
        <w:t xml:space="preserve"> </w:t>
      </w:r>
      <w:r w:rsidRPr="00085833">
        <w:rPr>
          <w:rtl/>
        </w:rPr>
        <w:t>إلى</w:t>
      </w:r>
      <w:r w:rsidR="002D73A0">
        <w:rPr>
          <w:rtl/>
        </w:rPr>
        <w:t xml:space="preserve"> </w:t>
      </w:r>
      <w:r w:rsidRPr="00085833">
        <w:rPr>
          <w:rtl/>
        </w:rPr>
        <w:t>جميع</w:t>
      </w:r>
      <w:r w:rsidR="002D73A0">
        <w:rPr>
          <w:rtl/>
        </w:rPr>
        <w:t xml:space="preserve"> </w:t>
      </w:r>
      <w:r w:rsidRPr="00085833">
        <w:rPr>
          <w:rtl/>
        </w:rPr>
        <w:t>المناسبات</w:t>
      </w:r>
      <w:r w:rsidR="002D73A0">
        <w:rPr>
          <w:rtl/>
        </w:rPr>
        <w:t xml:space="preserve"> </w:t>
      </w:r>
      <w:r w:rsidRPr="00085833">
        <w:rPr>
          <w:rtl/>
        </w:rPr>
        <w:t>والخدمات</w:t>
      </w:r>
      <w:r w:rsidR="002D73A0">
        <w:rPr>
          <w:rtl/>
        </w:rPr>
        <w:t xml:space="preserve"> </w:t>
      </w:r>
      <w:r w:rsidRPr="00085833">
        <w:rPr>
          <w:rtl/>
        </w:rPr>
        <w:t>الثقافية</w:t>
      </w:r>
      <w:r w:rsidR="002D73A0">
        <w:rPr>
          <w:rtl/>
        </w:rPr>
        <w:t xml:space="preserve"> </w:t>
      </w:r>
      <w:r w:rsidRPr="00085833">
        <w:rPr>
          <w:rtl/>
        </w:rPr>
        <w:t>والترفيهية</w:t>
      </w:r>
      <w:r w:rsidR="002D73A0">
        <w:rPr>
          <w:rtl/>
        </w:rPr>
        <w:t xml:space="preserve"> </w:t>
      </w:r>
      <w:r w:rsidRPr="00085833">
        <w:rPr>
          <w:rtl/>
        </w:rPr>
        <w:t>والسياحية</w:t>
      </w:r>
      <w:r w:rsidR="002D73A0">
        <w:rPr>
          <w:rtl/>
        </w:rPr>
        <w:t xml:space="preserve"> </w:t>
      </w:r>
      <w:r w:rsidRPr="00085833">
        <w:rPr>
          <w:rtl/>
        </w:rPr>
        <w:t>والمناسبات</w:t>
      </w:r>
      <w:r w:rsidR="002D73A0">
        <w:rPr>
          <w:rtl/>
        </w:rPr>
        <w:t xml:space="preserve"> </w:t>
      </w:r>
      <w:r w:rsidRPr="00085833">
        <w:rPr>
          <w:rtl/>
        </w:rPr>
        <w:t>والرياضية؛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(ج)</w:t>
      </w:r>
      <w:r w:rsidRPr="00085833">
        <w:tab/>
      </w:r>
      <w:r w:rsidRPr="00085833">
        <w:rPr>
          <w:rtl/>
        </w:rPr>
        <w:t>ضمان</w:t>
      </w:r>
      <w:r w:rsidR="002D73A0">
        <w:rPr>
          <w:rtl/>
        </w:rPr>
        <w:t xml:space="preserve"> </w:t>
      </w:r>
      <w:r w:rsidRPr="00085833">
        <w:rPr>
          <w:rtl/>
        </w:rPr>
        <w:t>مساواة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بالآخرين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الاستفادة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جميع</w:t>
      </w:r>
      <w:r w:rsidR="002D73A0">
        <w:rPr>
          <w:rtl/>
        </w:rPr>
        <w:t xml:space="preserve"> </w:t>
      </w:r>
      <w:r w:rsidRPr="00085833">
        <w:rPr>
          <w:rtl/>
        </w:rPr>
        <w:t>الأنشطة</w:t>
      </w:r>
      <w:r w:rsidR="002D73A0">
        <w:rPr>
          <w:rtl/>
        </w:rPr>
        <w:t xml:space="preserve"> </w:t>
      </w:r>
      <w:r w:rsidRPr="00085833">
        <w:rPr>
          <w:rtl/>
        </w:rPr>
        <w:t>والمرافق</w:t>
      </w:r>
      <w:r w:rsidR="002D73A0">
        <w:rPr>
          <w:rtl/>
        </w:rPr>
        <w:t xml:space="preserve"> </w:t>
      </w:r>
      <w:r w:rsidRPr="00085833">
        <w:rPr>
          <w:rtl/>
        </w:rPr>
        <w:t>الرياضية</w:t>
      </w:r>
      <w:r w:rsidR="002D73A0">
        <w:rPr>
          <w:rtl/>
        </w:rPr>
        <w:t xml:space="preserve"> </w:t>
      </w:r>
      <w:r w:rsidRPr="00085833">
        <w:rPr>
          <w:rtl/>
        </w:rPr>
        <w:t>العامة</w:t>
      </w:r>
      <w:r w:rsidR="002D73A0">
        <w:rPr>
          <w:rtl/>
        </w:rPr>
        <w:t xml:space="preserve"> </w:t>
      </w:r>
      <w:r w:rsidRPr="00085833">
        <w:rPr>
          <w:rtl/>
        </w:rPr>
        <w:t>وإدماجهم</w:t>
      </w:r>
      <w:r w:rsidR="002D73A0">
        <w:rPr>
          <w:rtl/>
        </w:rPr>
        <w:t xml:space="preserve"> </w:t>
      </w:r>
      <w:r w:rsidRPr="00085833">
        <w:rPr>
          <w:rtl/>
        </w:rPr>
        <w:t>ومشاركتهم</w:t>
      </w:r>
      <w:r w:rsidR="002D73A0">
        <w:rPr>
          <w:rtl/>
        </w:rPr>
        <w:t xml:space="preserve"> </w:t>
      </w:r>
      <w:r w:rsidRPr="00085833">
        <w:rPr>
          <w:rtl/>
        </w:rPr>
        <w:t>فيها</w:t>
      </w:r>
      <w:r w:rsidR="002D73A0">
        <w:rPr>
          <w:rtl/>
        </w:rPr>
        <w:t xml:space="preserve"> </w:t>
      </w:r>
      <w:r w:rsidRPr="00085833">
        <w:rPr>
          <w:rtl/>
        </w:rPr>
        <w:t>بالكامل</w:t>
      </w:r>
      <w:r w:rsidR="002D73A0">
        <w:rPr>
          <w:rtl/>
        </w:rPr>
        <w:t>.</w:t>
      </w:r>
    </w:p>
    <w:p w:rsidR="00E72C76" w:rsidRPr="00085833" w:rsidRDefault="00E72C76" w:rsidP="00F44FF8">
      <w:pPr>
        <w:pStyle w:val="SingleTxtGA"/>
        <w:spacing w:line="360" w:lineRule="exact"/>
        <w:rPr>
          <w:b/>
          <w:bCs/>
          <w:rtl/>
          <w:lang w:val="ar-SA" w:eastAsia="zh-TW"/>
        </w:rPr>
      </w:pPr>
      <w:r w:rsidRPr="00085833">
        <w:rPr>
          <w:rtl/>
        </w:rPr>
        <w:t>٥٩-</w:t>
      </w:r>
      <w:r w:rsidRPr="00085833">
        <w:tab/>
      </w:r>
      <w:r w:rsidRPr="00085833">
        <w:rPr>
          <w:b/>
          <w:bCs/>
          <w:rtl/>
        </w:rPr>
        <w:t>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بالتصديق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معاهدة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مراكش</w:t>
      </w:r>
      <w:r w:rsidR="002D73A0">
        <w:rPr>
          <w:rtl/>
        </w:rPr>
        <w:t xml:space="preserve">. </w:t>
      </w:r>
      <w:r w:rsidRPr="00085833">
        <w:rPr>
          <w:b/>
          <w:bCs/>
          <w:rtl/>
        </w:rPr>
        <w:t>وتوصي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أيضاً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يلي:</w:t>
      </w:r>
      <w:r w:rsidR="002D73A0">
        <w:rPr>
          <w:rtl/>
        </w:rPr>
        <w:t xml:space="preserve"> </w:t>
      </w:r>
    </w:p>
    <w:p w:rsidR="00E72C76" w:rsidRPr="00085833" w:rsidRDefault="00E72C76" w:rsidP="00F44FF8">
      <w:pPr>
        <w:pStyle w:val="SingleTxtGA"/>
        <w:spacing w:line="360" w:lineRule="exact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</w:r>
      <w:r w:rsidRPr="00085833">
        <w:rPr>
          <w:b/>
          <w:bCs/>
          <w:rtl/>
        </w:rPr>
        <w:t>تعزيز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ثقافة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الصم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والهوية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اللغوية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للصم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بالتشاور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الوثيق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منظمات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الصم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وبمشاركتها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مشاركة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نشطة؛</w:t>
      </w:r>
    </w:p>
    <w:p w:rsidR="00E72C76" w:rsidRPr="00085833" w:rsidRDefault="00E72C76" w:rsidP="00F44FF8">
      <w:pPr>
        <w:pStyle w:val="SingleTxtGA"/>
        <w:spacing w:line="360" w:lineRule="exact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tab/>
      </w:r>
      <w:r w:rsidRPr="00085833">
        <w:rPr>
          <w:b/>
          <w:bCs/>
          <w:rtl/>
        </w:rPr>
        <w:t>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فرص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أطفال</w:t>
      </w:r>
      <w:r w:rsidR="00437D65">
        <w:rPr>
          <w:b/>
          <w:bCs/>
          <w:rtl/>
        </w:rPr>
        <w:t>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وبالغين،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الوصول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المناسبات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والخدمات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الثقافية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والترفيهية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والسياحية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والرياضية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القطاعين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والخاص،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بالإضافة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المخصصة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تحديد</w:t>
      </w:r>
      <w:r w:rsidR="00437D65">
        <w:rPr>
          <w:b/>
          <w:bCs/>
          <w:rtl/>
        </w:rPr>
        <w:t>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لفئة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5D3C7B">
        <w:rPr>
          <w:rFonts w:hint="cs"/>
          <w:b/>
          <w:bCs/>
          <w:rtl/>
        </w:rPr>
        <w:t>؛</w:t>
      </w:r>
    </w:p>
    <w:p w:rsidR="00E72C76" w:rsidRPr="00085833" w:rsidRDefault="00E72C76" w:rsidP="00F44FF8">
      <w:pPr>
        <w:pStyle w:val="SingleTxtGA"/>
        <w:spacing w:line="360" w:lineRule="exact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(ج)</w:t>
      </w:r>
      <w:r w:rsidRPr="00085833">
        <w:tab/>
      </w:r>
      <w:r w:rsidRPr="00085833">
        <w:rPr>
          <w:b/>
          <w:bCs/>
          <w:rtl/>
        </w:rPr>
        <w:t>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المساواة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استفادة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الأنشطة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والمرافق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الرياضية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وإدماجهم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ومشاركتهم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بالكامل</w:t>
      </w:r>
      <w:r w:rsidR="002D73A0">
        <w:rPr>
          <w:b/>
          <w:bCs/>
          <w:rtl/>
        </w:rPr>
        <w:t>.</w:t>
      </w:r>
    </w:p>
    <w:p w:rsidR="00E72C76" w:rsidRPr="00085833" w:rsidRDefault="001D0F8D" w:rsidP="001D0F8D">
      <w:pPr>
        <w:pStyle w:val="H1GA"/>
        <w:rPr>
          <w:rtl/>
          <w:lang w:val="ar-SA" w:eastAsia="zh-TW"/>
        </w:rPr>
      </w:pPr>
      <w:r>
        <w:rPr>
          <w:rtl/>
        </w:rPr>
        <w:tab/>
      </w:r>
      <w:r w:rsidR="00E72C76" w:rsidRPr="00085833">
        <w:rPr>
          <w:rtl/>
        </w:rPr>
        <w:t>جيم-</w:t>
      </w:r>
      <w:r w:rsidR="00E72C76" w:rsidRPr="00085833">
        <w:tab/>
      </w:r>
      <w:r w:rsidR="00E72C76" w:rsidRPr="00085833">
        <w:rPr>
          <w:rtl/>
        </w:rPr>
        <w:t>التزامات</w:t>
      </w:r>
      <w:r w:rsidR="002D73A0">
        <w:rPr>
          <w:rtl/>
        </w:rPr>
        <w:t xml:space="preserve"> </w:t>
      </w:r>
      <w:r w:rsidR="00E72C76" w:rsidRPr="00085833">
        <w:rPr>
          <w:rtl/>
        </w:rPr>
        <w:t>محددة</w:t>
      </w:r>
      <w:r w:rsidR="002D73A0">
        <w:rPr>
          <w:rtl/>
        </w:rPr>
        <w:t xml:space="preserve"> </w:t>
      </w:r>
      <w:r w:rsidR="00E72C76" w:rsidRPr="00085833">
        <w:rPr>
          <w:rtl/>
        </w:rPr>
        <w:t>(المواد</w:t>
      </w:r>
      <w:r w:rsidR="002D73A0">
        <w:rPr>
          <w:rtl/>
        </w:rPr>
        <w:t xml:space="preserve"> </w:t>
      </w:r>
      <w:r w:rsidR="00E72C76" w:rsidRPr="00085833">
        <w:rPr>
          <w:rtl/>
        </w:rPr>
        <w:t>٣١</w:t>
      </w:r>
      <w:r w:rsidR="00E72C76">
        <w:rPr>
          <w:rtl/>
        </w:rPr>
        <w:t>-</w:t>
      </w:r>
      <w:r w:rsidR="00E72C76" w:rsidRPr="00085833">
        <w:rPr>
          <w:rtl/>
        </w:rPr>
        <w:t>٣٣)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جمع</w:t>
      </w:r>
      <w:r w:rsidR="002D73A0">
        <w:rPr>
          <w:rtl/>
        </w:rPr>
        <w:t xml:space="preserve"> </w:t>
      </w:r>
      <w:r w:rsidRPr="00085833">
        <w:rPr>
          <w:rtl/>
        </w:rPr>
        <w:t>الإحصاءات</w:t>
      </w:r>
      <w:r w:rsidR="002D73A0">
        <w:rPr>
          <w:rtl/>
        </w:rPr>
        <w:t xml:space="preserve"> </w:t>
      </w:r>
      <w:r w:rsidRPr="00085833">
        <w:rPr>
          <w:rtl/>
        </w:rPr>
        <w:t>والبيانات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٣١)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٦٠-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النقص</w:t>
      </w:r>
      <w:r w:rsidR="002D73A0">
        <w:rPr>
          <w:rtl/>
        </w:rPr>
        <w:t xml:space="preserve"> </w:t>
      </w:r>
      <w:r w:rsidRPr="00085833">
        <w:rPr>
          <w:rtl/>
        </w:rPr>
        <w:t>الشديد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البيانات</w:t>
      </w:r>
      <w:r w:rsidR="002D73A0">
        <w:rPr>
          <w:rtl/>
        </w:rPr>
        <w:t xml:space="preserve"> </w:t>
      </w:r>
      <w:r w:rsidRPr="00085833">
        <w:rPr>
          <w:rtl/>
        </w:rPr>
        <w:t>المفصلة</w:t>
      </w:r>
      <w:r w:rsidR="002D73A0">
        <w:rPr>
          <w:rtl/>
        </w:rPr>
        <w:t xml:space="preserve"> </w:t>
      </w:r>
      <w:r w:rsidRPr="00085833">
        <w:rPr>
          <w:rtl/>
        </w:rPr>
        <w:t>عن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الإعاقة،</w:t>
      </w:r>
      <w:r w:rsidR="002D73A0">
        <w:rPr>
          <w:rtl/>
        </w:rPr>
        <w:t xml:space="preserve"> </w:t>
      </w:r>
      <w:r w:rsidRPr="00085833">
        <w:rPr>
          <w:rtl/>
        </w:rPr>
        <w:t>بمن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ذلك</w:t>
      </w:r>
      <w:r w:rsidR="002D73A0">
        <w:rPr>
          <w:rtl/>
        </w:rPr>
        <w:t xml:space="preserve"> </w:t>
      </w:r>
      <w:r w:rsidRPr="00085833">
        <w:rPr>
          <w:rtl/>
        </w:rPr>
        <w:t>ذوو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من</w:t>
      </w:r>
      <w:r w:rsidR="002D73A0">
        <w:rPr>
          <w:rtl/>
        </w:rPr>
        <w:t xml:space="preserve"> </w:t>
      </w:r>
      <w:r w:rsidRPr="00085833">
        <w:rPr>
          <w:rtl/>
        </w:rPr>
        <w:t>غير</w:t>
      </w:r>
      <w:r w:rsidR="002D73A0">
        <w:rPr>
          <w:rtl/>
        </w:rPr>
        <w:t xml:space="preserve"> </w:t>
      </w:r>
      <w:r w:rsidRPr="00085833">
        <w:rPr>
          <w:rtl/>
        </w:rPr>
        <w:t>الكويتيين</w:t>
      </w:r>
      <w:r w:rsidR="002D73A0">
        <w:rPr>
          <w:rtl/>
        </w:rPr>
        <w:t xml:space="preserve"> </w:t>
      </w:r>
      <w:r w:rsidRPr="00085833">
        <w:rPr>
          <w:rtl/>
        </w:rPr>
        <w:t>ومن</w:t>
      </w:r>
      <w:r w:rsidR="002D73A0">
        <w:rPr>
          <w:rtl/>
        </w:rPr>
        <w:t xml:space="preserve"> </w:t>
      </w:r>
      <w:proofErr w:type="gramStart"/>
      <w:r w:rsidRPr="00085833">
        <w:rPr>
          <w:rtl/>
        </w:rPr>
        <w:t>فئة</w:t>
      </w:r>
      <w:r w:rsidR="002D73A0">
        <w:rPr>
          <w:rtl/>
        </w:rPr>
        <w:t xml:space="preserve"> </w:t>
      </w:r>
      <w:r w:rsidR="001D0F8D">
        <w:rPr>
          <w:rtl/>
        </w:rPr>
        <w:t>”</w:t>
      </w:r>
      <w:r w:rsidRPr="00085833">
        <w:rPr>
          <w:rtl/>
        </w:rPr>
        <w:t>البدون</w:t>
      </w:r>
      <w:proofErr w:type="gramEnd"/>
      <w:r w:rsidR="001D0F8D">
        <w:rPr>
          <w:rtl/>
        </w:rPr>
        <w:t>“</w:t>
      </w:r>
      <w:r w:rsidR="002D73A0">
        <w:rPr>
          <w:rtl/>
        </w:rPr>
        <w:t xml:space="preserve">. </w:t>
      </w:r>
    </w:p>
    <w:p w:rsidR="00E72C76" w:rsidRPr="00085833" w:rsidRDefault="00E72C76" w:rsidP="00870054">
      <w:pPr>
        <w:pStyle w:val="SingleTxtGA"/>
        <w:pageBreakBefore/>
        <w:spacing w:line="400" w:lineRule="exact"/>
        <w:rPr>
          <w:rtl/>
          <w:lang w:val="ar-SA" w:eastAsia="zh-TW"/>
        </w:rPr>
      </w:pPr>
      <w:r w:rsidRPr="00085833">
        <w:rPr>
          <w:rtl/>
        </w:rPr>
        <w:lastRenderedPageBreak/>
        <w:t>٦١-</w:t>
      </w:r>
      <w:r w:rsidRPr="00085833">
        <w:tab/>
      </w:r>
      <w:r w:rsidRPr="00085833">
        <w:rPr>
          <w:b/>
          <w:bCs/>
          <w:rtl/>
        </w:rPr>
        <w:t>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يلي:</w:t>
      </w:r>
    </w:p>
    <w:p w:rsidR="00E72C76" w:rsidRPr="00085833" w:rsidRDefault="00E72C76" w:rsidP="00B018C4">
      <w:pPr>
        <w:pStyle w:val="SingleTxtGA"/>
        <w:spacing w:line="400" w:lineRule="exact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</w:r>
      <w:r w:rsidRPr="00085833">
        <w:rPr>
          <w:b/>
          <w:bCs/>
          <w:rtl/>
        </w:rPr>
        <w:t>العمل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بصورة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منهجية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وتحليل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ونشر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بيانات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مصنفة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حسب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نوع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الجنس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والسن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والأصل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الإثني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والجنسية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والوضع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الاجتماعي</w:t>
      </w:r>
      <w:r w:rsidR="00CF0858">
        <w:rPr>
          <w:rFonts w:hint="cs"/>
          <w:b/>
          <w:bCs/>
          <w:rtl/>
        </w:rPr>
        <w:t xml:space="preserve"> </w:t>
      </w:r>
      <w:r w:rsidRPr="00085833">
        <w:rPr>
          <w:b/>
          <w:bCs/>
          <w:rtl/>
        </w:rPr>
        <w:t>-</w:t>
      </w:r>
      <w:r w:rsidR="00CF0858">
        <w:rPr>
          <w:rFonts w:hint="cs"/>
          <w:b/>
          <w:bCs/>
          <w:rtl/>
        </w:rPr>
        <w:t xml:space="preserve"> </w:t>
      </w:r>
      <w:r w:rsidRPr="00085833">
        <w:rPr>
          <w:b/>
          <w:bCs/>
          <w:rtl/>
        </w:rPr>
        <w:t>الاقتصادي،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والعمالة،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ومكان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الإقامة،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إعمال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حقوق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ذوو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غير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الكويتيين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ومن</w:t>
      </w:r>
      <w:r w:rsidR="002D73A0">
        <w:rPr>
          <w:b/>
          <w:bCs/>
          <w:rtl/>
        </w:rPr>
        <w:t xml:space="preserve"> </w:t>
      </w:r>
      <w:proofErr w:type="gramStart"/>
      <w:r w:rsidRPr="00085833">
        <w:rPr>
          <w:b/>
          <w:bCs/>
          <w:rtl/>
        </w:rPr>
        <w:t>فئة</w:t>
      </w:r>
      <w:r w:rsidR="002D73A0">
        <w:rPr>
          <w:b/>
          <w:bCs/>
          <w:rtl/>
        </w:rPr>
        <w:t xml:space="preserve"> </w:t>
      </w:r>
      <w:r w:rsidR="001D0F8D">
        <w:rPr>
          <w:b/>
          <w:bCs/>
          <w:rtl/>
        </w:rPr>
        <w:t>”</w:t>
      </w:r>
      <w:r w:rsidRPr="00085833">
        <w:rPr>
          <w:b/>
          <w:bCs/>
          <w:rtl/>
        </w:rPr>
        <w:t>البدون</w:t>
      </w:r>
      <w:proofErr w:type="gramEnd"/>
      <w:r w:rsidR="001D0F8D">
        <w:rPr>
          <w:b/>
          <w:bCs/>
          <w:rtl/>
        </w:rPr>
        <w:t>“</w:t>
      </w:r>
      <w:r w:rsidRPr="00085833">
        <w:rPr>
          <w:b/>
          <w:bCs/>
          <w:rtl/>
        </w:rPr>
        <w:t>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المجالات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المشمولة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بالاتفاقية؛</w:t>
      </w:r>
    </w:p>
    <w:p w:rsidR="00E72C76" w:rsidRPr="00085833" w:rsidRDefault="00E72C76" w:rsidP="00B018C4">
      <w:pPr>
        <w:pStyle w:val="SingleTxtGA"/>
        <w:spacing w:line="400" w:lineRule="exact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tab/>
      </w:r>
      <w:r w:rsidRPr="00085833">
        <w:rPr>
          <w:b/>
          <w:bCs/>
          <w:rtl/>
        </w:rPr>
        <w:t>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تأخذ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الاعتبار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المجموعة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القصيرة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الأسئلة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أعدتها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منظمة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الأمم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المتحدة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للطفولة/فريق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واشنطن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المعني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بإحصاءات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نموذج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تصنيف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الأداء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الوظيفي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للطفل،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إجراء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التعداد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الوطني،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واستقصاءات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الأسر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المعيشية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والدراسات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الاستقصائية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الخاصة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وغير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الدراسات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الاستقصائية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الديمغرافية،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حسب</w:t>
      </w:r>
      <w:r w:rsidR="00F44FF8">
        <w:rPr>
          <w:rFonts w:hint="eastAsia"/>
          <w:b/>
          <w:bCs/>
          <w:rtl/>
        </w:rPr>
        <w:t> </w:t>
      </w:r>
      <w:r w:rsidRPr="00085833">
        <w:rPr>
          <w:b/>
          <w:bCs/>
          <w:rtl/>
        </w:rPr>
        <w:t>الاقتضاء</w:t>
      </w:r>
      <w:r w:rsidR="002D73A0">
        <w:rPr>
          <w:b/>
          <w:bCs/>
          <w:rtl/>
        </w:rPr>
        <w:t>.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التعاون</w:t>
      </w:r>
      <w:r w:rsidR="002D73A0">
        <w:rPr>
          <w:rtl/>
        </w:rPr>
        <w:t xml:space="preserve"> </w:t>
      </w:r>
      <w:r w:rsidRPr="00085833">
        <w:rPr>
          <w:rtl/>
        </w:rPr>
        <w:t>الدولي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٣٢)</w:t>
      </w:r>
    </w:p>
    <w:p w:rsidR="00E72C76" w:rsidRPr="00085833" w:rsidRDefault="00E72C76" w:rsidP="00B018C4">
      <w:pPr>
        <w:pStyle w:val="SingleTxtGA"/>
        <w:spacing w:line="400" w:lineRule="exact"/>
        <w:rPr>
          <w:rtl/>
          <w:lang w:val="ar-SA" w:eastAsia="zh-TW"/>
        </w:rPr>
      </w:pPr>
      <w:r w:rsidRPr="00085833">
        <w:rPr>
          <w:rtl/>
        </w:rPr>
        <w:t>٦٢-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وجود</w:t>
      </w:r>
      <w:r w:rsidR="002D73A0">
        <w:rPr>
          <w:rtl/>
        </w:rPr>
        <w:t xml:space="preserve"> </w:t>
      </w:r>
      <w:r w:rsidRPr="00085833">
        <w:rPr>
          <w:rtl/>
        </w:rPr>
        <w:t>ما</w:t>
      </w:r>
      <w:r w:rsidR="002D73A0">
        <w:rPr>
          <w:rtl/>
        </w:rPr>
        <w:t xml:space="preserve"> </w:t>
      </w:r>
      <w:r w:rsidRPr="00085833">
        <w:rPr>
          <w:rtl/>
        </w:rPr>
        <w:t>يلي:</w:t>
      </w:r>
    </w:p>
    <w:p w:rsidR="00E72C76" w:rsidRPr="000F74FA" w:rsidRDefault="00E72C76" w:rsidP="00B018C4">
      <w:pPr>
        <w:pStyle w:val="SingleTxtGA"/>
        <w:spacing w:line="400" w:lineRule="exact"/>
        <w:rPr>
          <w:spacing w:val="-4"/>
          <w:rtl/>
          <w:lang w:val="ar-SA" w:eastAsia="zh-TW"/>
        </w:rPr>
      </w:pPr>
      <w:r w:rsidRPr="000F74FA">
        <w:rPr>
          <w:spacing w:val="-4"/>
        </w:rPr>
        <w:tab/>
      </w:r>
      <w:r w:rsidRPr="000F74FA">
        <w:rPr>
          <w:spacing w:val="-4"/>
          <w:rtl/>
        </w:rPr>
        <w:t>(أ)</w:t>
      </w:r>
      <w:r w:rsidRPr="000F74FA">
        <w:rPr>
          <w:spacing w:val="-4"/>
          <w:rtl/>
        </w:rPr>
        <w:tab/>
        <w:t>برامج</w:t>
      </w:r>
      <w:r w:rsidR="002D73A0">
        <w:rPr>
          <w:spacing w:val="-4"/>
          <w:rtl/>
        </w:rPr>
        <w:t xml:space="preserve"> </w:t>
      </w:r>
      <w:r w:rsidRPr="000F74FA">
        <w:rPr>
          <w:spacing w:val="-4"/>
          <w:rtl/>
        </w:rPr>
        <w:t>وسياسات</w:t>
      </w:r>
      <w:r w:rsidR="002D73A0">
        <w:rPr>
          <w:spacing w:val="-4"/>
          <w:rtl/>
        </w:rPr>
        <w:t xml:space="preserve"> </w:t>
      </w:r>
      <w:r w:rsidRPr="000F74FA">
        <w:rPr>
          <w:spacing w:val="-4"/>
          <w:rtl/>
        </w:rPr>
        <w:t>في</w:t>
      </w:r>
      <w:r w:rsidR="002D73A0">
        <w:rPr>
          <w:spacing w:val="-4"/>
          <w:rtl/>
        </w:rPr>
        <w:t xml:space="preserve"> </w:t>
      </w:r>
      <w:r w:rsidRPr="000F74FA">
        <w:rPr>
          <w:spacing w:val="-4"/>
          <w:rtl/>
        </w:rPr>
        <w:t>مجال</w:t>
      </w:r>
      <w:r w:rsidR="002D73A0">
        <w:rPr>
          <w:spacing w:val="-4"/>
          <w:rtl/>
        </w:rPr>
        <w:t xml:space="preserve"> </w:t>
      </w:r>
      <w:r w:rsidRPr="000F74FA">
        <w:rPr>
          <w:spacing w:val="-4"/>
          <w:rtl/>
        </w:rPr>
        <w:t>التعاون</w:t>
      </w:r>
      <w:r w:rsidR="002D73A0">
        <w:rPr>
          <w:spacing w:val="-4"/>
          <w:rtl/>
        </w:rPr>
        <w:t xml:space="preserve"> </w:t>
      </w:r>
      <w:r w:rsidRPr="000F74FA">
        <w:rPr>
          <w:spacing w:val="-4"/>
          <w:rtl/>
        </w:rPr>
        <w:t>الدولي</w:t>
      </w:r>
      <w:r w:rsidR="002D73A0">
        <w:rPr>
          <w:spacing w:val="-4"/>
          <w:rtl/>
        </w:rPr>
        <w:t xml:space="preserve"> </w:t>
      </w:r>
      <w:r w:rsidRPr="000F74FA">
        <w:rPr>
          <w:spacing w:val="-4"/>
          <w:rtl/>
        </w:rPr>
        <w:t>يستفيد</w:t>
      </w:r>
      <w:r w:rsidR="002D73A0">
        <w:rPr>
          <w:spacing w:val="-4"/>
          <w:rtl/>
        </w:rPr>
        <w:t xml:space="preserve"> </w:t>
      </w:r>
      <w:r w:rsidRPr="000F74FA">
        <w:rPr>
          <w:spacing w:val="-4"/>
          <w:rtl/>
        </w:rPr>
        <w:t>منها</w:t>
      </w:r>
      <w:r w:rsidR="002D73A0">
        <w:rPr>
          <w:spacing w:val="-4"/>
          <w:rtl/>
        </w:rPr>
        <w:t xml:space="preserve"> </w:t>
      </w:r>
      <w:r w:rsidRPr="000F74FA">
        <w:rPr>
          <w:spacing w:val="-4"/>
          <w:rtl/>
        </w:rPr>
        <w:t>الأشخاص</w:t>
      </w:r>
      <w:r w:rsidR="002D73A0">
        <w:rPr>
          <w:spacing w:val="-4"/>
          <w:rtl/>
        </w:rPr>
        <w:t xml:space="preserve"> </w:t>
      </w:r>
      <w:r w:rsidRPr="000F74FA">
        <w:rPr>
          <w:spacing w:val="-4"/>
          <w:rtl/>
        </w:rPr>
        <w:t>ذوو</w:t>
      </w:r>
      <w:r w:rsidR="002D73A0">
        <w:rPr>
          <w:spacing w:val="-4"/>
          <w:rtl/>
        </w:rPr>
        <w:t xml:space="preserve"> </w:t>
      </w:r>
      <w:r w:rsidRPr="000F74FA">
        <w:rPr>
          <w:spacing w:val="-4"/>
          <w:rtl/>
        </w:rPr>
        <w:t>الإعاقة؛</w:t>
      </w:r>
    </w:p>
    <w:p w:rsidR="00E72C76" w:rsidRPr="00085833" w:rsidRDefault="00E72C76" w:rsidP="00B018C4">
      <w:pPr>
        <w:pStyle w:val="SingleTxtGA"/>
        <w:spacing w:line="400" w:lineRule="exact"/>
        <w:rPr>
          <w:rtl/>
          <w:lang w:val="ar-SA" w:eastAsia="zh-TW"/>
        </w:rPr>
      </w:pPr>
      <w:r w:rsidRPr="00085833">
        <w:tab/>
      </w:r>
      <w:r w:rsidRPr="00085833">
        <w:rPr>
          <w:rtl/>
        </w:rPr>
        <w:t>(ب)</w:t>
      </w:r>
      <w:r w:rsidRPr="00085833">
        <w:tab/>
      </w:r>
      <w:r w:rsidRPr="00085833">
        <w:rPr>
          <w:rtl/>
        </w:rPr>
        <w:t>آليات</w:t>
      </w:r>
      <w:r w:rsidR="002D73A0">
        <w:rPr>
          <w:rtl/>
        </w:rPr>
        <w:t xml:space="preserve"> </w:t>
      </w:r>
      <w:r w:rsidRPr="00085833">
        <w:rPr>
          <w:rtl/>
        </w:rPr>
        <w:t>للتشاور</w:t>
      </w:r>
      <w:r w:rsidR="002D73A0">
        <w:rPr>
          <w:rtl/>
        </w:rPr>
        <w:t xml:space="preserve"> </w:t>
      </w:r>
      <w:r w:rsidRPr="00085833">
        <w:rPr>
          <w:rtl/>
        </w:rPr>
        <w:t>مع</w:t>
      </w:r>
      <w:r w:rsidR="002D73A0">
        <w:rPr>
          <w:rtl/>
        </w:rPr>
        <w:t xml:space="preserve"> </w:t>
      </w:r>
      <w:r w:rsidRPr="00085833">
        <w:rPr>
          <w:rtl/>
        </w:rPr>
        <w:t>منظمات</w:t>
      </w:r>
      <w:r w:rsidR="002D73A0">
        <w:rPr>
          <w:rtl/>
        </w:rPr>
        <w:t xml:space="preserve"> </w:t>
      </w:r>
      <w:r w:rsidRPr="00085833">
        <w:rPr>
          <w:rtl/>
        </w:rPr>
        <w:t>الأشخاص</w:t>
      </w:r>
      <w:r w:rsidR="002D73A0">
        <w:rPr>
          <w:rtl/>
        </w:rPr>
        <w:t xml:space="preserve"> </w:t>
      </w:r>
      <w:r w:rsidRPr="00085833">
        <w:rPr>
          <w:rtl/>
        </w:rPr>
        <w:t>ذوي</w:t>
      </w:r>
      <w:r w:rsidR="002D73A0">
        <w:rPr>
          <w:rtl/>
        </w:rPr>
        <w:t xml:space="preserve"> </w:t>
      </w:r>
      <w:r w:rsidRPr="00085833">
        <w:rPr>
          <w:rtl/>
        </w:rPr>
        <w:t>الإعاقة</w:t>
      </w:r>
      <w:r w:rsidR="002D73A0">
        <w:rPr>
          <w:rtl/>
        </w:rPr>
        <w:t xml:space="preserve"> </w:t>
      </w:r>
      <w:r w:rsidRPr="00085833">
        <w:rPr>
          <w:rtl/>
        </w:rPr>
        <w:t>وإشراكهم</w:t>
      </w:r>
      <w:r w:rsidR="002D73A0">
        <w:rPr>
          <w:rtl/>
        </w:rPr>
        <w:t xml:space="preserve"> </w:t>
      </w:r>
      <w:r w:rsidRPr="00085833">
        <w:rPr>
          <w:rtl/>
        </w:rPr>
        <w:t>في</w:t>
      </w:r>
      <w:r w:rsidR="002D73A0">
        <w:rPr>
          <w:rtl/>
        </w:rPr>
        <w:t xml:space="preserve"> </w:t>
      </w:r>
      <w:r w:rsidRPr="00085833">
        <w:rPr>
          <w:rtl/>
        </w:rPr>
        <w:t>وضع</w:t>
      </w:r>
      <w:r w:rsidR="002D73A0">
        <w:rPr>
          <w:rtl/>
        </w:rPr>
        <w:t xml:space="preserve"> </w:t>
      </w:r>
      <w:r w:rsidRPr="00085833">
        <w:rPr>
          <w:rtl/>
        </w:rPr>
        <w:t>الاتفاقات</w:t>
      </w:r>
      <w:r w:rsidR="002D73A0">
        <w:rPr>
          <w:rtl/>
        </w:rPr>
        <w:t xml:space="preserve"> </w:t>
      </w:r>
      <w:r w:rsidRPr="00085833">
        <w:rPr>
          <w:rtl/>
        </w:rPr>
        <w:t>والمشاريع</w:t>
      </w:r>
      <w:r w:rsidR="002D73A0">
        <w:rPr>
          <w:rtl/>
        </w:rPr>
        <w:t xml:space="preserve"> </w:t>
      </w:r>
      <w:r w:rsidRPr="00085833">
        <w:rPr>
          <w:rtl/>
        </w:rPr>
        <w:t>والبرامج</w:t>
      </w:r>
      <w:r w:rsidR="002D73A0">
        <w:rPr>
          <w:rtl/>
        </w:rPr>
        <w:t xml:space="preserve"> </w:t>
      </w:r>
      <w:r w:rsidRPr="00085833">
        <w:rPr>
          <w:rtl/>
        </w:rPr>
        <w:t>المتعلقة</w:t>
      </w:r>
      <w:r w:rsidR="002D73A0">
        <w:rPr>
          <w:rtl/>
        </w:rPr>
        <w:t xml:space="preserve"> </w:t>
      </w:r>
      <w:r w:rsidRPr="00085833">
        <w:rPr>
          <w:rtl/>
        </w:rPr>
        <w:t>بالتعاون</w:t>
      </w:r>
      <w:r w:rsidR="002D73A0">
        <w:rPr>
          <w:rtl/>
        </w:rPr>
        <w:t xml:space="preserve"> </w:t>
      </w:r>
      <w:r w:rsidRPr="00085833">
        <w:rPr>
          <w:rtl/>
        </w:rPr>
        <w:t>الدولي</w:t>
      </w:r>
      <w:r w:rsidR="002D73A0">
        <w:rPr>
          <w:rtl/>
        </w:rPr>
        <w:t xml:space="preserve"> </w:t>
      </w:r>
      <w:r w:rsidRPr="00085833">
        <w:rPr>
          <w:rtl/>
        </w:rPr>
        <w:t>وتنفيذها</w:t>
      </w:r>
      <w:r w:rsidR="002D73A0">
        <w:rPr>
          <w:rtl/>
        </w:rPr>
        <w:t>.</w:t>
      </w:r>
    </w:p>
    <w:p w:rsidR="00E72C76" w:rsidRPr="00085833" w:rsidRDefault="00E72C76" w:rsidP="00B018C4">
      <w:pPr>
        <w:pStyle w:val="SingleTxtGA"/>
        <w:spacing w:line="400" w:lineRule="exact"/>
        <w:rPr>
          <w:b/>
          <w:bCs/>
          <w:rtl/>
          <w:lang w:val="ar-SA" w:eastAsia="zh-TW"/>
        </w:rPr>
      </w:pPr>
      <w:r w:rsidRPr="00085833">
        <w:rPr>
          <w:rtl/>
        </w:rPr>
        <w:t>٦٣-</w:t>
      </w:r>
      <w:r w:rsidRPr="00085833">
        <w:tab/>
      </w:r>
      <w:r w:rsidRPr="00085833">
        <w:rPr>
          <w:b/>
          <w:bCs/>
          <w:rtl/>
        </w:rPr>
        <w:t>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يلي:</w:t>
      </w:r>
      <w:r w:rsidR="002D73A0">
        <w:rPr>
          <w:rtl/>
        </w:rPr>
        <w:t xml:space="preserve"> </w:t>
      </w:r>
    </w:p>
    <w:p w:rsidR="00E72C76" w:rsidRPr="00085833" w:rsidRDefault="00E72C76" w:rsidP="00B018C4">
      <w:pPr>
        <w:pStyle w:val="SingleTxtGA"/>
        <w:spacing w:line="400" w:lineRule="exact"/>
        <w:rPr>
          <w:b/>
          <w:bCs/>
          <w:rtl/>
          <w:lang w:val="ar-SA" w:eastAsia="zh-TW"/>
        </w:rPr>
      </w:pPr>
      <w:r w:rsidRPr="00085833">
        <w:tab/>
      </w:r>
      <w:r w:rsidRPr="00085833">
        <w:rPr>
          <w:rtl/>
        </w:rPr>
        <w:t>(أ)</w:t>
      </w:r>
      <w:r w:rsidRPr="00085833">
        <w:rPr>
          <w:rtl/>
        </w:rPr>
        <w:tab/>
      </w:r>
      <w:r w:rsidRPr="00085833">
        <w:rPr>
          <w:b/>
          <w:bCs/>
          <w:rtl/>
        </w:rPr>
        <w:t>تعميم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مراعاة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حقوق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جهود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التعاون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الدولي،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الجهود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يدعمها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الصندوق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الكويتي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للتنمية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الاقتصادية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العربية؛</w:t>
      </w:r>
    </w:p>
    <w:p w:rsidR="00E72C76" w:rsidRPr="001D0F8D" w:rsidRDefault="00E72C76" w:rsidP="00B018C4">
      <w:pPr>
        <w:pStyle w:val="SingleTxtGA"/>
        <w:spacing w:line="400" w:lineRule="exact"/>
        <w:rPr>
          <w:b/>
          <w:bCs/>
          <w:spacing w:val="-4"/>
          <w:rtl/>
          <w:lang w:val="ar-SA" w:eastAsia="zh-TW"/>
        </w:rPr>
      </w:pPr>
      <w:r w:rsidRPr="00E72C76">
        <w:tab/>
      </w:r>
      <w:r w:rsidRPr="00E72C76">
        <w:rPr>
          <w:rtl/>
        </w:rPr>
        <w:t>(ب)</w:t>
      </w:r>
      <w:r w:rsidRPr="00085833">
        <w:rPr>
          <w:b/>
          <w:bCs/>
          <w:rtl/>
        </w:rPr>
        <w:tab/>
        <w:t>إنشاء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آليات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تكفل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مشاركة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بدور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فعال،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</w:t>
      </w:r>
      <w:r w:rsidR="002D73A0">
        <w:rPr>
          <w:b/>
          <w:bCs/>
          <w:rtl/>
        </w:rPr>
        <w:t xml:space="preserve"> </w:t>
      </w:r>
      <w:r w:rsidRPr="001D0F8D">
        <w:rPr>
          <w:b/>
          <w:bCs/>
          <w:spacing w:val="-4"/>
          <w:rtl/>
        </w:rPr>
        <w:t>خلال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المنظمات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التي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تمثلهم،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في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برامج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التعاون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الدولي،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إعداد</w:t>
      </w:r>
      <w:r w:rsidR="00437D65">
        <w:rPr>
          <w:b/>
          <w:bCs/>
          <w:spacing w:val="-4"/>
          <w:rtl/>
        </w:rPr>
        <w:t>اً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وتنفيذ</w:t>
      </w:r>
      <w:r w:rsidR="00437D65">
        <w:rPr>
          <w:b/>
          <w:bCs/>
          <w:spacing w:val="-4"/>
          <w:rtl/>
        </w:rPr>
        <w:t>اً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ورصد</w:t>
      </w:r>
      <w:r w:rsidR="00437D65">
        <w:rPr>
          <w:b/>
          <w:bCs/>
          <w:spacing w:val="-4"/>
          <w:rtl/>
        </w:rPr>
        <w:t>اً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وتقييما</w:t>
      </w:r>
      <w:r w:rsidR="005D3C7B">
        <w:rPr>
          <w:rFonts w:hint="cs"/>
          <w:b/>
          <w:bCs/>
          <w:spacing w:val="-4"/>
          <w:rtl/>
        </w:rPr>
        <w:t>ً</w:t>
      </w:r>
      <w:r w:rsidRPr="001D0F8D">
        <w:rPr>
          <w:b/>
          <w:bCs/>
          <w:spacing w:val="-4"/>
          <w:rtl/>
        </w:rPr>
        <w:t>،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وإدماجهم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فيها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ومشاورتهم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بهذا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الشأن،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بما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في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ذلك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في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رصد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خطة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التنمية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المستدامة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لعام</w:t>
      </w:r>
      <w:r w:rsidR="00F44FF8">
        <w:rPr>
          <w:rFonts w:hint="eastAsia"/>
          <w:b/>
          <w:bCs/>
          <w:spacing w:val="-4"/>
          <w:rtl/>
        </w:rPr>
        <w:t> </w:t>
      </w:r>
      <w:r w:rsidRPr="001D0F8D">
        <w:rPr>
          <w:b/>
          <w:bCs/>
          <w:spacing w:val="-4"/>
          <w:rtl/>
        </w:rPr>
        <w:t>٢٠٣٠،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وخطة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التنمية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الوطنية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(٢٠١٥</w:t>
      </w:r>
      <w:r w:rsidR="001D0F8D" w:rsidRPr="001D0F8D">
        <w:rPr>
          <w:rFonts w:hint="cs"/>
          <w:b/>
          <w:bCs/>
          <w:spacing w:val="-4"/>
          <w:rtl/>
        </w:rPr>
        <w:t>-</w:t>
      </w:r>
      <w:r w:rsidRPr="001D0F8D">
        <w:rPr>
          <w:b/>
          <w:bCs/>
          <w:spacing w:val="-4"/>
          <w:rtl/>
        </w:rPr>
        <w:t>٢٠٢٠)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وخطة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التنمية</w:t>
      </w:r>
      <w:r w:rsidR="002D73A0">
        <w:rPr>
          <w:rFonts w:hint="cs"/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-</w:t>
      </w:r>
      <w:r w:rsidR="002D73A0">
        <w:rPr>
          <w:rFonts w:hint="cs"/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رؤية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عام</w:t>
      </w:r>
      <w:r w:rsidR="002D73A0">
        <w:rPr>
          <w:b/>
          <w:bCs/>
          <w:spacing w:val="-4"/>
          <w:rtl/>
        </w:rPr>
        <w:t xml:space="preserve"> </w:t>
      </w:r>
      <w:r w:rsidRPr="001D0F8D">
        <w:rPr>
          <w:b/>
          <w:bCs/>
          <w:spacing w:val="-4"/>
          <w:rtl/>
        </w:rPr>
        <w:t>٢٠٣٥</w:t>
      </w:r>
      <w:r w:rsidR="002D73A0">
        <w:rPr>
          <w:b/>
          <w:bCs/>
          <w:spacing w:val="-4"/>
          <w:rtl/>
        </w:rPr>
        <w:t>.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التنفيذ</w:t>
      </w:r>
      <w:r w:rsidR="002D73A0">
        <w:rPr>
          <w:rtl/>
        </w:rPr>
        <w:t xml:space="preserve"> </w:t>
      </w:r>
      <w:r w:rsidRPr="00085833">
        <w:rPr>
          <w:rtl/>
        </w:rPr>
        <w:t>والرصد</w:t>
      </w:r>
      <w:r w:rsidR="002D73A0">
        <w:rPr>
          <w:rtl/>
        </w:rPr>
        <w:t xml:space="preserve"> </w:t>
      </w:r>
      <w:r w:rsidRPr="00085833">
        <w:rPr>
          <w:rtl/>
        </w:rPr>
        <w:t>على</w:t>
      </w:r>
      <w:r w:rsidR="002D73A0">
        <w:rPr>
          <w:rtl/>
        </w:rPr>
        <w:t xml:space="preserve"> </w:t>
      </w:r>
      <w:r w:rsidRPr="00085833">
        <w:rPr>
          <w:rtl/>
        </w:rPr>
        <w:t>الصعيد</w:t>
      </w:r>
      <w:r w:rsidR="002D73A0">
        <w:rPr>
          <w:rtl/>
        </w:rPr>
        <w:t xml:space="preserve"> </w:t>
      </w:r>
      <w:r w:rsidRPr="00085833">
        <w:rPr>
          <w:rtl/>
        </w:rPr>
        <w:t>الوطني</w:t>
      </w:r>
      <w:r w:rsidR="002D73A0">
        <w:rPr>
          <w:rtl/>
        </w:rPr>
        <w:t xml:space="preserve"> </w:t>
      </w:r>
      <w:r w:rsidRPr="00085833">
        <w:rPr>
          <w:rtl/>
        </w:rPr>
        <w:t>(المادة</w:t>
      </w:r>
      <w:r w:rsidR="002D73A0">
        <w:rPr>
          <w:rtl/>
        </w:rPr>
        <w:t xml:space="preserve"> </w:t>
      </w:r>
      <w:r w:rsidRPr="00085833">
        <w:rPr>
          <w:rtl/>
        </w:rPr>
        <w:t>٣٣)</w:t>
      </w:r>
    </w:p>
    <w:p w:rsidR="00E72C76" w:rsidRPr="00085833" w:rsidRDefault="00E72C76" w:rsidP="00E72C76">
      <w:pPr>
        <w:pStyle w:val="SingleTxtGA"/>
        <w:rPr>
          <w:rtl/>
          <w:lang w:val="ar-SA" w:eastAsia="zh-TW"/>
        </w:rPr>
      </w:pPr>
      <w:r w:rsidRPr="00085833">
        <w:rPr>
          <w:rtl/>
        </w:rPr>
        <w:t>٦٤-</w:t>
      </w:r>
      <w:r w:rsidRPr="00085833">
        <w:tab/>
      </w:r>
      <w:r w:rsidRPr="00085833">
        <w:rPr>
          <w:rtl/>
        </w:rPr>
        <w:t>تشعر</w:t>
      </w:r>
      <w:r w:rsidR="002D73A0">
        <w:rPr>
          <w:rtl/>
        </w:rPr>
        <w:t xml:space="preserve"> </w:t>
      </w:r>
      <w:r w:rsidRPr="00085833">
        <w:rPr>
          <w:rtl/>
        </w:rPr>
        <w:t>اللجنة</w:t>
      </w:r>
      <w:r w:rsidR="002D73A0">
        <w:rPr>
          <w:rtl/>
        </w:rPr>
        <w:t xml:space="preserve"> </w:t>
      </w:r>
      <w:r w:rsidRPr="00085833">
        <w:rPr>
          <w:rtl/>
        </w:rPr>
        <w:t>بالقلق</w:t>
      </w:r>
      <w:r w:rsidR="002D73A0">
        <w:rPr>
          <w:rtl/>
        </w:rPr>
        <w:t xml:space="preserve"> </w:t>
      </w:r>
      <w:r w:rsidRPr="00085833">
        <w:rPr>
          <w:rtl/>
        </w:rPr>
        <w:t>إزاء</w:t>
      </w:r>
      <w:r w:rsidR="002D73A0">
        <w:rPr>
          <w:rtl/>
        </w:rPr>
        <w:t xml:space="preserve"> </w:t>
      </w:r>
      <w:r w:rsidRPr="00085833">
        <w:rPr>
          <w:rtl/>
        </w:rPr>
        <w:t>عدم</w:t>
      </w:r>
      <w:r w:rsidR="002D73A0">
        <w:rPr>
          <w:rtl/>
        </w:rPr>
        <w:t xml:space="preserve"> </w:t>
      </w:r>
      <w:r w:rsidRPr="00085833">
        <w:rPr>
          <w:rtl/>
        </w:rPr>
        <w:t>وجود</w:t>
      </w:r>
      <w:r w:rsidR="002D73A0">
        <w:rPr>
          <w:rtl/>
        </w:rPr>
        <w:t xml:space="preserve"> </w:t>
      </w:r>
      <w:r w:rsidRPr="00085833">
        <w:rPr>
          <w:rtl/>
        </w:rPr>
        <w:t>آلية</w:t>
      </w:r>
      <w:r w:rsidR="002D73A0">
        <w:rPr>
          <w:rtl/>
        </w:rPr>
        <w:t xml:space="preserve"> </w:t>
      </w:r>
      <w:r w:rsidRPr="00085833">
        <w:rPr>
          <w:rtl/>
        </w:rPr>
        <w:t>مستقلة</w:t>
      </w:r>
      <w:r w:rsidR="002D73A0">
        <w:rPr>
          <w:rtl/>
        </w:rPr>
        <w:t xml:space="preserve"> </w:t>
      </w:r>
      <w:r w:rsidRPr="00085833">
        <w:rPr>
          <w:rtl/>
        </w:rPr>
        <w:t>لرصد</w:t>
      </w:r>
      <w:r w:rsidR="002D73A0">
        <w:rPr>
          <w:rtl/>
        </w:rPr>
        <w:t xml:space="preserve"> </w:t>
      </w:r>
      <w:r w:rsidRPr="00085833">
        <w:rPr>
          <w:rtl/>
        </w:rPr>
        <w:t>تنفيذ</w:t>
      </w:r>
      <w:r w:rsidR="002D73A0">
        <w:rPr>
          <w:rtl/>
        </w:rPr>
        <w:t xml:space="preserve"> </w:t>
      </w:r>
      <w:r w:rsidRPr="00085833">
        <w:rPr>
          <w:rtl/>
        </w:rPr>
        <w:t>الاتفاقية</w:t>
      </w:r>
      <w:r w:rsidR="002D73A0">
        <w:rPr>
          <w:rtl/>
        </w:rPr>
        <w:t xml:space="preserve">.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rPr>
          <w:rtl/>
        </w:rPr>
        <w:t>٦٥-</w:t>
      </w:r>
      <w:r w:rsidRPr="00085833">
        <w:tab/>
      </w:r>
      <w:r w:rsidRPr="00085833">
        <w:rPr>
          <w:b/>
          <w:bCs/>
          <w:rtl/>
        </w:rPr>
        <w:t>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تعين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آلية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رصد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مستقلة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تمتثل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بالكامل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للمبادئ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المتعلقة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بمركز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المؤسسات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الوطنية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لحماية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حقوق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الإنسان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وتعزيزها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(مبادئ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باريس)،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وتكون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مستقلة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السلطة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التنفيذية،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ولا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سيما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مجلس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الوزراء،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وتوفر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الموارد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الكافية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والمناسبة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للاضطلاع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بعملها</w:t>
      </w:r>
      <w:r w:rsidR="002D73A0">
        <w:rPr>
          <w:rtl/>
        </w:rPr>
        <w:t xml:space="preserve">. </w:t>
      </w:r>
      <w:r w:rsidRPr="00085833">
        <w:rPr>
          <w:b/>
          <w:bCs/>
          <w:rtl/>
        </w:rPr>
        <w:t>وتوصي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أيض</w:t>
      </w:r>
      <w:r w:rsidR="00437D65">
        <w:rPr>
          <w:b/>
          <w:bCs/>
          <w:rtl/>
        </w:rPr>
        <w:t>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بضمان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تنفيذ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أنشطة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الرصد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بالتشاور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الوثيق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منظمات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وبمشاركة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هذه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المنظمات</w:t>
      </w:r>
      <w:r w:rsidR="002D73A0">
        <w:rPr>
          <w:rtl/>
        </w:rPr>
        <w:t>.</w:t>
      </w:r>
    </w:p>
    <w:p w:rsidR="00E72C76" w:rsidRPr="00085833" w:rsidRDefault="000F74FA" w:rsidP="00B018C4">
      <w:pPr>
        <w:pStyle w:val="HChGA"/>
        <w:spacing w:before="120"/>
        <w:rPr>
          <w:rtl/>
          <w:lang w:val="ar-SA" w:eastAsia="zh-TW"/>
        </w:rPr>
      </w:pPr>
      <w:r>
        <w:rPr>
          <w:rtl/>
          <w:lang w:bidi="ar-DZ"/>
        </w:rPr>
        <w:lastRenderedPageBreak/>
        <w:tab/>
      </w:r>
      <w:r w:rsidR="00E72C76" w:rsidRPr="00085833">
        <w:rPr>
          <w:rtl/>
        </w:rPr>
        <w:t>رابعا</w:t>
      </w:r>
      <w:r>
        <w:rPr>
          <w:rFonts w:hint="cs"/>
          <w:rtl/>
        </w:rPr>
        <w:t>ً</w:t>
      </w:r>
      <w:r w:rsidR="00E72C76" w:rsidRPr="00085833">
        <w:rPr>
          <w:rtl/>
        </w:rPr>
        <w:t>-</w:t>
      </w:r>
      <w:r w:rsidR="00E72C76" w:rsidRPr="00085833">
        <w:tab/>
      </w:r>
      <w:r w:rsidR="00E72C76" w:rsidRPr="00085833">
        <w:rPr>
          <w:rtl/>
        </w:rPr>
        <w:t>المتابعة</w:t>
      </w:r>
      <w:r w:rsidR="002D73A0">
        <w:rPr>
          <w:rtl/>
        </w:rPr>
        <w:t xml:space="preserve"> 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نشر</w:t>
      </w:r>
      <w:r w:rsidR="002D73A0">
        <w:rPr>
          <w:rtl/>
        </w:rPr>
        <w:t xml:space="preserve"> </w:t>
      </w:r>
      <w:r w:rsidRPr="00085833">
        <w:rPr>
          <w:rtl/>
        </w:rPr>
        <w:t>المعلومات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E72C76">
        <w:rPr>
          <w:rtl/>
        </w:rPr>
        <w:t>٦٦-</w:t>
      </w:r>
      <w:r w:rsidRPr="00085833">
        <w:rPr>
          <w:b/>
          <w:bCs/>
        </w:rPr>
        <w:tab/>
      </w:r>
      <w:r w:rsidRPr="00085833">
        <w:rPr>
          <w:b/>
          <w:bCs/>
          <w:rtl/>
        </w:rPr>
        <w:t>تؤكد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أهمية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جميع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التوصيات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الواردة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هذه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الملاحظات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الختامية</w:t>
      </w:r>
      <w:r w:rsidR="002D73A0">
        <w:rPr>
          <w:b/>
          <w:bCs/>
          <w:rtl/>
        </w:rPr>
        <w:t xml:space="preserve">. </w:t>
      </w:r>
      <w:r w:rsidRPr="00085833">
        <w:rPr>
          <w:b/>
          <w:bCs/>
          <w:rtl/>
        </w:rPr>
        <w:t>وفيما</w:t>
      </w:r>
      <w:r w:rsidR="005D3C7B">
        <w:rPr>
          <w:rFonts w:hint="cs"/>
          <w:b/>
          <w:bCs/>
          <w:rtl/>
        </w:rPr>
        <w:t> </w:t>
      </w:r>
      <w:r w:rsidRPr="00085833">
        <w:rPr>
          <w:b/>
          <w:bCs/>
          <w:rtl/>
        </w:rPr>
        <w:t>يتعلق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بالتدابير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الملحة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يجب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اتخاذها،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تود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توجه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انتباه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التوصيات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الواردة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الفقرة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بشأن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المبادئ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والالتزامات</w:t>
      </w:r>
      <w:r w:rsidR="002D73A0">
        <w:rPr>
          <w:b/>
          <w:bCs/>
          <w:rtl/>
        </w:rPr>
        <w:t>.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rPr>
          <w:rtl/>
        </w:rPr>
        <w:t>٦٧-</w:t>
      </w:r>
      <w:r w:rsidRPr="00085833">
        <w:tab/>
      </w:r>
      <w:r w:rsidRPr="00085833">
        <w:rPr>
          <w:b/>
          <w:bCs/>
          <w:rtl/>
        </w:rPr>
        <w:t>وتطلب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تنفذ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التوصيات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الواردة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هذه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الملاحظات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الختامية</w:t>
      </w:r>
      <w:r w:rsidR="002D73A0">
        <w:rPr>
          <w:rtl/>
        </w:rPr>
        <w:t xml:space="preserve">. </w:t>
      </w:r>
      <w:r w:rsidRPr="00085833">
        <w:rPr>
          <w:b/>
          <w:bCs/>
          <w:rtl/>
        </w:rPr>
        <w:t>وتوصي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تحيل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هذه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الملاحظات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الختامية،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للنظر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واتخاذ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إجراءات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بشأنها،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أعضاء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الحكومة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والبرلمان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والمسؤولين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الوزارات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المختصة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السلطات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المحلية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وأعضاء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المجموعات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المهنية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المعنية،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مثل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العاملين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التعليم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والمهن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الطبية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والقانونية،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وكذلك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السلطات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المحلية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والقطاع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ووسائط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الإعلام،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باستخدام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استراتيجيات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التواصل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الاجتماعي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الحديثة</w:t>
      </w:r>
      <w:r w:rsidR="002D73A0">
        <w:rPr>
          <w:rtl/>
        </w:rPr>
        <w:t xml:space="preserve">. 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rPr>
          <w:rtl/>
        </w:rPr>
        <w:t>٦٨-</w:t>
      </w:r>
      <w:r w:rsidRPr="00085833">
        <w:tab/>
      </w:r>
      <w:r w:rsidRPr="00085833">
        <w:rPr>
          <w:b/>
          <w:bCs/>
          <w:rtl/>
        </w:rPr>
        <w:t>وتشجع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بقوة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إشراك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منظمات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المجتمع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المدني،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ولا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سيما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منظمات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إعداد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تقريرها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الدوري</w:t>
      </w:r>
      <w:r w:rsidR="002D73A0">
        <w:rPr>
          <w:rtl/>
        </w:rPr>
        <w:t>.</w:t>
      </w:r>
    </w:p>
    <w:p w:rsidR="00E72C76" w:rsidRPr="00085833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085833">
        <w:rPr>
          <w:rtl/>
        </w:rPr>
        <w:t>٦٩-</w:t>
      </w:r>
      <w:r w:rsidRPr="00085833">
        <w:tab/>
      </w:r>
      <w:r w:rsidRPr="00085833">
        <w:rPr>
          <w:b/>
          <w:bCs/>
          <w:rtl/>
        </w:rPr>
        <w:t>وتطلب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تنشر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هذه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الملاحظات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الختامية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نطاق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واسع،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يشمل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المنظمات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غير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الحكومية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ومنظمات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والأشخاص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ذوي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الإعاقة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أنفسهم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وأفراد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أسرهم،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باللغات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الوطنية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ولغات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الأقليات،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ذلك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لغة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الإشارة،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أشكال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يسهل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الاطلاع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عليها،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وإتاحتها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موقع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الحكومة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الشبكي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المتعلق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بحقوق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الإنسان</w:t>
      </w:r>
      <w:r w:rsidR="002D73A0">
        <w:rPr>
          <w:rtl/>
        </w:rPr>
        <w:t>.</w:t>
      </w:r>
    </w:p>
    <w:p w:rsidR="00E72C76" w:rsidRPr="00085833" w:rsidRDefault="00E72C76" w:rsidP="00E72C76">
      <w:pPr>
        <w:pStyle w:val="H23GA"/>
        <w:spacing w:before="240"/>
        <w:rPr>
          <w:rtl/>
          <w:lang w:val="ar-SA" w:eastAsia="zh-TW"/>
        </w:rPr>
      </w:pPr>
      <w:r w:rsidRPr="00085833">
        <w:tab/>
      </w:r>
      <w:r w:rsidRPr="00085833">
        <w:tab/>
      </w:r>
      <w:r w:rsidRPr="00085833">
        <w:rPr>
          <w:rtl/>
        </w:rPr>
        <w:t>التقرير</w:t>
      </w:r>
      <w:r w:rsidR="002D73A0">
        <w:rPr>
          <w:rtl/>
        </w:rPr>
        <w:t xml:space="preserve"> </w:t>
      </w:r>
      <w:r w:rsidRPr="00085833">
        <w:rPr>
          <w:rtl/>
        </w:rPr>
        <w:t>الدوري</w:t>
      </w:r>
      <w:r w:rsidR="002D73A0">
        <w:rPr>
          <w:rtl/>
        </w:rPr>
        <w:t xml:space="preserve"> </w:t>
      </w:r>
      <w:r w:rsidRPr="00085833">
        <w:rPr>
          <w:rtl/>
        </w:rPr>
        <w:t>المقبل</w:t>
      </w:r>
    </w:p>
    <w:p w:rsidR="00E72C76" w:rsidRDefault="00E72C76" w:rsidP="00E72C76">
      <w:pPr>
        <w:pStyle w:val="SingleTxtGA"/>
        <w:rPr>
          <w:b/>
          <w:bCs/>
          <w:rtl/>
          <w:lang w:val="ar-SA" w:eastAsia="zh-TW"/>
        </w:rPr>
      </w:pPr>
      <w:r w:rsidRPr="00E72C76">
        <w:rPr>
          <w:rtl/>
        </w:rPr>
        <w:t>٧٠-</w:t>
      </w:r>
      <w:r>
        <w:rPr>
          <w:rtl/>
        </w:rPr>
        <w:tab/>
      </w:r>
      <w:r w:rsidRPr="00085833">
        <w:rPr>
          <w:b/>
          <w:bCs/>
          <w:rtl/>
        </w:rPr>
        <w:t>وتطلب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تقدم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تقريرها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الدوري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الثاني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بحلول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٢٢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أيلول/سبتمبر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٢٠٢٣،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تدرج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فيه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معلومات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تنفيذ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التوصيات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الواردة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هذه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الملاحظات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الختامية</w:t>
      </w:r>
      <w:r w:rsidR="002D73A0">
        <w:rPr>
          <w:b/>
          <w:bCs/>
          <w:rtl/>
        </w:rPr>
        <w:t xml:space="preserve">. </w:t>
      </w:r>
      <w:r w:rsidRPr="00085833">
        <w:rPr>
          <w:b/>
          <w:bCs/>
          <w:rtl/>
        </w:rPr>
        <w:t>وتطلب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إلى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أيض</w:t>
      </w:r>
      <w:r w:rsidR="00437D65">
        <w:rPr>
          <w:b/>
          <w:bCs/>
          <w:rtl/>
        </w:rPr>
        <w:t>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أن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تنظر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في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تقديم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التقرير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السالف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الذكر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عمل</w:t>
      </w:r>
      <w:r w:rsidR="00437D65">
        <w:rPr>
          <w:b/>
          <w:bCs/>
          <w:rtl/>
        </w:rPr>
        <w:t>اً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بالإجراء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المبسط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لتقديم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التقارير،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الذي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تعد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اللجنة،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بموجبه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قائمة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مسائل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قبل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التاريخ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المحدد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لتقديم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تقرير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بسنة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واحدة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الأقل</w:t>
      </w:r>
      <w:r w:rsidR="002D73A0">
        <w:rPr>
          <w:b/>
          <w:bCs/>
          <w:rtl/>
        </w:rPr>
        <w:t>.</w:t>
      </w:r>
      <w:r w:rsidRPr="00085833">
        <w:rPr>
          <w:rFonts w:cs="Times New Roman"/>
          <w:b/>
          <w:bCs/>
        </w:rPr>
        <w:t>‬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وتشكل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ردود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الدولة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الطرف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على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قائمة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المسائل</w:t>
      </w:r>
      <w:r w:rsidR="002D73A0">
        <w:rPr>
          <w:b/>
          <w:bCs/>
          <w:rtl/>
        </w:rPr>
        <w:t xml:space="preserve"> </w:t>
      </w:r>
      <w:r w:rsidRPr="00085833">
        <w:rPr>
          <w:b/>
          <w:bCs/>
          <w:rtl/>
        </w:rPr>
        <w:t>هذه</w:t>
      </w:r>
      <w:r w:rsidR="002D73A0">
        <w:rPr>
          <w:b/>
          <w:bCs/>
          <w:rtl/>
        </w:rPr>
        <w:t xml:space="preserve"> </w:t>
      </w:r>
      <w:proofErr w:type="gramStart"/>
      <w:r w:rsidRPr="00085833">
        <w:rPr>
          <w:b/>
          <w:bCs/>
          <w:rtl/>
        </w:rPr>
        <w:t>تقريرها</w:t>
      </w:r>
      <w:r w:rsidR="002D73A0">
        <w:rPr>
          <w:b/>
          <w:bCs/>
          <w:rtl/>
        </w:rPr>
        <w:t>.</w:t>
      </w:r>
      <w:r w:rsidRPr="00085833">
        <w:rPr>
          <w:rFonts w:cs="Times New Roman"/>
          <w:b/>
          <w:bCs/>
        </w:rPr>
        <w:t>‬</w:t>
      </w:r>
      <w:r>
        <w:t>‬</w:t>
      </w:r>
      <w:proofErr w:type="gramEnd"/>
    </w:p>
    <w:p w:rsidR="00B54045" w:rsidRPr="00870054" w:rsidRDefault="00E72C76" w:rsidP="00870054">
      <w:pPr>
        <w:spacing w:before="120"/>
        <w:jc w:val="center"/>
        <w:rPr>
          <w:rFonts w:hint="cs"/>
          <w:u w:val="single"/>
          <w:rtl/>
          <w:lang w:val="ar-SA" w:eastAsia="zh-TW"/>
        </w:rPr>
      </w:pPr>
      <w:r>
        <w:rPr>
          <w:u w:val="single"/>
          <w:rtl/>
          <w:lang w:val="ar-SA" w:eastAsia="zh-TW"/>
        </w:rPr>
        <w:tab/>
      </w:r>
      <w:r>
        <w:rPr>
          <w:u w:val="single"/>
          <w:rtl/>
          <w:lang w:val="ar-SA" w:eastAsia="zh-TW"/>
        </w:rPr>
        <w:tab/>
      </w:r>
      <w:r>
        <w:rPr>
          <w:u w:val="single"/>
          <w:rtl/>
          <w:lang w:val="ar-SA" w:eastAsia="zh-TW"/>
        </w:rPr>
        <w:tab/>
      </w:r>
    </w:p>
    <w:sectPr w:rsidR="00B54045" w:rsidRPr="00870054" w:rsidSect="005D0DF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CE2" w:rsidRPr="002901D9" w:rsidRDefault="00801CE2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801CE2" w:rsidRDefault="00801CE2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E2" w:rsidRPr="00E72C76" w:rsidRDefault="00801CE2" w:rsidP="00E72C76">
    <w:pPr>
      <w:pStyle w:val="Footer"/>
      <w:tabs>
        <w:tab w:val="right" w:pos="9598"/>
      </w:tabs>
      <w:rPr>
        <w:sz w:val="17"/>
      </w:rPr>
    </w:pPr>
    <w:r>
      <w:rPr>
        <w:sz w:val="17"/>
      </w:rPr>
      <w:t>GE.19-18140</w:t>
    </w:r>
    <w:r>
      <w:rPr>
        <w:sz w:val="17"/>
      </w:rPr>
      <w:tab/>
    </w:r>
    <w:r w:rsidRPr="00E72C76">
      <w:rPr>
        <w:b/>
        <w:sz w:val="18"/>
      </w:rPr>
      <w:fldChar w:fldCharType="begin"/>
    </w:r>
    <w:r w:rsidRPr="00E72C76">
      <w:rPr>
        <w:b/>
        <w:sz w:val="18"/>
      </w:rPr>
      <w:instrText xml:space="preserve"> PAGE  \* MERGEFORMAT </w:instrText>
    </w:r>
    <w:r w:rsidRPr="00E72C76">
      <w:rPr>
        <w:b/>
        <w:sz w:val="18"/>
      </w:rPr>
      <w:fldChar w:fldCharType="separate"/>
    </w:r>
    <w:r>
      <w:rPr>
        <w:b/>
        <w:sz w:val="18"/>
      </w:rPr>
      <w:t>2</w:t>
    </w:r>
    <w:r w:rsidRPr="00E72C7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E2" w:rsidRPr="00E72C76" w:rsidRDefault="00801CE2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E72C76">
      <w:rPr>
        <w:b/>
        <w:sz w:val="18"/>
        <w:lang w:val="en-US"/>
      </w:rPr>
      <w:fldChar w:fldCharType="begin"/>
    </w:r>
    <w:r w:rsidRPr="00E72C76">
      <w:rPr>
        <w:b/>
        <w:sz w:val="18"/>
        <w:lang w:val="en-US"/>
      </w:rPr>
      <w:instrText xml:space="preserve"> PAGE  \* MERGEFORMAT </w:instrText>
    </w:r>
    <w:r w:rsidRPr="00E72C76">
      <w:rPr>
        <w:b/>
        <w:sz w:val="18"/>
        <w:lang w:val="en-US"/>
      </w:rPr>
      <w:fldChar w:fldCharType="separate"/>
    </w:r>
    <w:r w:rsidRPr="00E72C76">
      <w:rPr>
        <w:b/>
        <w:noProof/>
        <w:sz w:val="18"/>
        <w:lang w:val="en-US"/>
      </w:rPr>
      <w:t>3</w:t>
    </w:r>
    <w:r w:rsidRPr="00E72C76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GE.19-18140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E2" w:rsidRDefault="00801CE2" w:rsidP="0054149D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</w:t>
    </w:r>
    <w:r w:rsidR="00AE28A4">
      <w:rPr>
        <w:sz w:val="20"/>
        <w:szCs w:val="20"/>
      </w:rPr>
      <w:t>-</w:t>
    </w:r>
    <w:r>
      <w:rPr>
        <w:sz w:val="20"/>
        <w:szCs w:val="20"/>
      </w:rPr>
      <w:t>18140</w:t>
    </w:r>
    <w:r>
      <w:rPr>
        <w:noProof/>
        <w:lang w:val="en-US"/>
      </w:rPr>
      <w:drawing>
        <wp:anchor distT="0" distB="0" distL="114300" distR="114300" simplePos="0" relativeHeight="251664384" behindDoc="1" locked="1" layoutInCell="0" allowOverlap="1" wp14:anchorId="134A05B3" wp14:editId="19C95495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286">
      <w:rPr>
        <w:sz w:val="20"/>
        <w:szCs w:val="20"/>
      </w:rPr>
      <w:t>(A)</w:t>
    </w:r>
  </w:p>
  <w:p w:rsidR="00801CE2" w:rsidRPr="005D0DF0" w:rsidRDefault="00801CE2" w:rsidP="005D0DF0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CE2" w:rsidRDefault="00801CE2" w:rsidP="00AA395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801CE2" w:rsidRDefault="00801CE2" w:rsidP="00656392">
      <w:pPr>
        <w:spacing w:line="240" w:lineRule="auto"/>
      </w:pPr>
      <w:r>
        <w:continuationSeparator/>
      </w:r>
    </w:p>
  </w:footnote>
  <w:footnote w:id="1">
    <w:p w:rsidR="00801CE2" w:rsidRPr="00E72C76" w:rsidRDefault="00801CE2" w:rsidP="00E72C76">
      <w:pPr>
        <w:pStyle w:val="FootnoteText1"/>
        <w:rPr>
          <w:rtl/>
        </w:rPr>
      </w:pPr>
      <w:r>
        <w:rPr>
          <w:rtl/>
          <w:lang w:bidi="ar-DZ"/>
        </w:rPr>
        <w:t>*</w:t>
      </w:r>
      <w:r>
        <w:rPr>
          <w:rtl/>
          <w:lang w:bidi="ar-DZ"/>
        </w:rPr>
        <w:tab/>
      </w:r>
      <w:r>
        <w:rPr>
          <w:rtl/>
        </w:rPr>
        <w:t>اعتمدتها اللجنة في دورتها الثانية والعشرين (26 آب/أغسطس - 20 أيلول/سبتمبر 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E2" w:rsidRPr="00E72C76" w:rsidRDefault="00801CE2" w:rsidP="00E72C76">
    <w:pPr>
      <w:pStyle w:val="Header"/>
      <w:jc w:val="right"/>
    </w:pPr>
    <w:r w:rsidRPr="00E72C76">
      <w:t>CRPD/C/KWT/CO/1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E2" w:rsidRPr="00E72C76" w:rsidRDefault="00801CE2" w:rsidP="00E72C76">
    <w:pPr>
      <w:pStyle w:val="Header"/>
      <w:jc w:val="left"/>
    </w:pPr>
    <w:r w:rsidRPr="00E72C76">
      <w:t>CRPD/C/KWT/CO/1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8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4"/>
  </w:num>
  <w:num w:numId="8">
    <w:abstractNumId w:val="1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0"/>
  </w:num>
  <w:num w:numId="15">
    <w:abstractNumId w:val="9"/>
  </w:num>
  <w:num w:numId="16">
    <w:abstractNumId w:val="10"/>
  </w:num>
  <w:num w:numId="17">
    <w:abstractNumId w:val="13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8E5610"/>
    <w:rsid w:val="000076D5"/>
    <w:rsid w:val="00043663"/>
    <w:rsid w:val="000505CF"/>
    <w:rsid w:val="000D701C"/>
    <w:rsid w:val="000E2A71"/>
    <w:rsid w:val="000F74FA"/>
    <w:rsid w:val="00114439"/>
    <w:rsid w:val="00160263"/>
    <w:rsid w:val="00181F96"/>
    <w:rsid w:val="001A1371"/>
    <w:rsid w:val="001B346A"/>
    <w:rsid w:val="001D0F8D"/>
    <w:rsid w:val="001D79D3"/>
    <w:rsid w:val="001E1CAD"/>
    <w:rsid w:val="001E290D"/>
    <w:rsid w:val="002144FA"/>
    <w:rsid w:val="0023469A"/>
    <w:rsid w:val="00243C8A"/>
    <w:rsid w:val="00267A0E"/>
    <w:rsid w:val="002901D9"/>
    <w:rsid w:val="002976C2"/>
    <w:rsid w:val="002D73A0"/>
    <w:rsid w:val="003260FF"/>
    <w:rsid w:val="00343D95"/>
    <w:rsid w:val="00374341"/>
    <w:rsid w:val="003D1062"/>
    <w:rsid w:val="00420D7B"/>
    <w:rsid w:val="00437D65"/>
    <w:rsid w:val="00450B21"/>
    <w:rsid w:val="00453B63"/>
    <w:rsid w:val="00455780"/>
    <w:rsid w:val="00476CEF"/>
    <w:rsid w:val="004867E8"/>
    <w:rsid w:val="004B0A1C"/>
    <w:rsid w:val="004D298E"/>
    <w:rsid w:val="00517BC9"/>
    <w:rsid w:val="0054149D"/>
    <w:rsid w:val="0054472E"/>
    <w:rsid w:val="005662A9"/>
    <w:rsid w:val="005827D4"/>
    <w:rsid w:val="0059622A"/>
    <w:rsid w:val="005C5878"/>
    <w:rsid w:val="005C7CEA"/>
    <w:rsid w:val="005D0DF0"/>
    <w:rsid w:val="005D3C0B"/>
    <w:rsid w:val="005D3C7B"/>
    <w:rsid w:val="005E5217"/>
    <w:rsid w:val="005F0FA4"/>
    <w:rsid w:val="005F30EE"/>
    <w:rsid w:val="0060473A"/>
    <w:rsid w:val="00606EDF"/>
    <w:rsid w:val="00656392"/>
    <w:rsid w:val="0068781D"/>
    <w:rsid w:val="006959B0"/>
    <w:rsid w:val="006A04DC"/>
    <w:rsid w:val="006B3E27"/>
    <w:rsid w:val="006B6507"/>
    <w:rsid w:val="006C104C"/>
    <w:rsid w:val="00733704"/>
    <w:rsid w:val="007541BA"/>
    <w:rsid w:val="0078071A"/>
    <w:rsid w:val="00801CE2"/>
    <w:rsid w:val="00852A9A"/>
    <w:rsid w:val="00870054"/>
    <w:rsid w:val="00872F2E"/>
    <w:rsid w:val="008E5610"/>
    <w:rsid w:val="008F49E1"/>
    <w:rsid w:val="0090370F"/>
    <w:rsid w:val="009269D2"/>
    <w:rsid w:val="00931B92"/>
    <w:rsid w:val="00942135"/>
    <w:rsid w:val="009521B0"/>
    <w:rsid w:val="009A7E9F"/>
    <w:rsid w:val="009E5018"/>
    <w:rsid w:val="00A12B37"/>
    <w:rsid w:val="00A4138E"/>
    <w:rsid w:val="00A50EC0"/>
    <w:rsid w:val="00A54442"/>
    <w:rsid w:val="00AA0167"/>
    <w:rsid w:val="00AA3959"/>
    <w:rsid w:val="00AB6758"/>
    <w:rsid w:val="00AE28A4"/>
    <w:rsid w:val="00B018C4"/>
    <w:rsid w:val="00B13763"/>
    <w:rsid w:val="00B477A4"/>
    <w:rsid w:val="00B54045"/>
    <w:rsid w:val="00C438D7"/>
    <w:rsid w:val="00C53FE8"/>
    <w:rsid w:val="00C63AB0"/>
    <w:rsid w:val="00C81B50"/>
    <w:rsid w:val="00CD1801"/>
    <w:rsid w:val="00CF0858"/>
    <w:rsid w:val="00D10EF1"/>
    <w:rsid w:val="00D304BD"/>
    <w:rsid w:val="00D42810"/>
    <w:rsid w:val="00D914A7"/>
    <w:rsid w:val="00DD13C3"/>
    <w:rsid w:val="00DD596E"/>
    <w:rsid w:val="00DD621E"/>
    <w:rsid w:val="00DF0575"/>
    <w:rsid w:val="00E70E04"/>
    <w:rsid w:val="00E72C76"/>
    <w:rsid w:val="00EC05A7"/>
    <w:rsid w:val="00EC4B6B"/>
    <w:rsid w:val="00ED7442"/>
    <w:rsid w:val="00EF1EE5"/>
    <w:rsid w:val="00F44FF8"/>
    <w:rsid w:val="00F763B4"/>
    <w:rsid w:val="00F900C3"/>
    <w:rsid w:val="00F96090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84E6F51"/>
  <w15:docId w15:val="{EF9FED5D-87F0-40C2-B9FC-47E18978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,2_G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,2_G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476CEF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,6_G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,6_G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,Table_G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,7_G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basedOn w:val="DefaultParagraphFont"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MG">
    <w:name w:val="_ H __M_G"/>
    <w:basedOn w:val="Normal"/>
    <w:next w:val="Normal"/>
    <w:rsid w:val="00E72C76"/>
    <w:pPr>
      <w:keepNext/>
      <w:keepLines/>
      <w:tabs>
        <w:tab w:val="right" w:pos="851"/>
      </w:tabs>
      <w:bidi w:val="0"/>
      <w:spacing w:before="240" w:after="240" w:line="360" w:lineRule="exact"/>
      <w:ind w:left="1134" w:right="1134" w:hanging="1134"/>
      <w:jc w:val="left"/>
    </w:pPr>
    <w:rPr>
      <w:rFonts w:eastAsia="SimSun" w:hAnsiTheme="minorHAnsi" w:hint="cs"/>
      <w:b/>
      <w:sz w:val="34"/>
      <w:lang w:val="en-GB" w:eastAsia="zh-CN"/>
    </w:rPr>
  </w:style>
  <w:style w:type="paragraph" w:customStyle="1" w:styleId="HChG">
    <w:name w:val="_ H _Ch_G"/>
    <w:basedOn w:val="Normal"/>
    <w:next w:val="Normal"/>
    <w:qFormat/>
    <w:rsid w:val="00E72C76"/>
    <w:pPr>
      <w:keepNext/>
      <w:keepLines/>
      <w:tabs>
        <w:tab w:val="right" w:pos="851"/>
      </w:tabs>
      <w:bidi w:val="0"/>
      <w:spacing w:before="360" w:after="240" w:line="300" w:lineRule="exact"/>
      <w:ind w:left="1134" w:right="1134" w:hanging="1134"/>
      <w:jc w:val="left"/>
    </w:pPr>
    <w:rPr>
      <w:rFonts w:eastAsia="SimSun" w:hAnsiTheme="minorHAnsi" w:hint="cs"/>
      <w:b/>
      <w:sz w:val="28"/>
      <w:lang w:val="en-GB" w:eastAsia="zh-CN"/>
    </w:rPr>
  </w:style>
  <w:style w:type="paragraph" w:customStyle="1" w:styleId="H1G">
    <w:name w:val="_ H_1_G"/>
    <w:basedOn w:val="Normal"/>
    <w:next w:val="Normal"/>
    <w:qFormat/>
    <w:rsid w:val="00E72C76"/>
    <w:pPr>
      <w:keepNext/>
      <w:keepLines/>
      <w:tabs>
        <w:tab w:val="right" w:pos="851"/>
      </w:tabs>
      <w:bidi w:val="0"/>
      <w:spacing w:before="360" w:after="240" w:line="270" w:lineRule="exact"/>
      <w:ind w:left="1134" w:right="1134" w:hanging="1134"/>
      <w:jc w:val="left"/>
    </w:pPr>
    <w:rPr>
      <w:rFonts w:eastAsia="SimSun" w:hAnsiTheme="minorHAnsi" w:hint="cs"/>
      <w:b/>
      <w:sz w:val="24"/>
      <w:lang w:val="en-GB" w:eastAsia="zh-CN"/>
    </w:rPr>
  </w:style>
  <w:style w:type="paragraph" w:customStyle="1" w:styleId="H23G">
    <w:name w:val="_ H_2/3_G"/>
    <w:basedOn w:val="Normal"/>
    <w:next w:val="Normal"/>
    <w:qFormat/>
    <w:rsid w:val="00E72C76"/>
    <w:pPr>
      <w:keepNext/>
      <w:keepLines/>
      <w:tabs>
        <w:tab w:val="right" w:pos="851"/>
      </w:tabs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b/>
      <w:lang w:val="en-GB" w:eastAsia="zh-CN"/>
    </w:rPr>
  </w:style>
  <w:style w:type="paragraph" w:customStyle="1" w:styleId="H4G">
    <w:name w:val="_ H_4_G"/>
    <w:basedOn w:val="Normal"/>
    <w:next w:val="Normal"/>
    <w:qFormat/>
    <w:rsid w:val="00E72C76"/>
    <w:pPr>
      <w:keepNext/>
      <w:keepLines/>
      <w:tabs>
        <w:tab w:val="right" w:pos="851"/>
      </w:tabs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i/>
      <w:lang w:val="en-GB" w:eastAsia="zh-CN"/>
    </w:rPr>
  </w:style>
  <w:style w:type="paragraph" w:customStyle="1" w:styleId="H56G">
    <w:name w:val="_ H_5/6_G"/>
    <w:basedOn w:val="Normal"/>
    <w:next w:val="Normal"/>
    <w:qFormat/>
    <w:rsid w:val="00E72C76"/>
    <w:pPr>
      <w:keepNext/>
      <w:keepLines/>
      <w:tabs>
        <w:tab w:val="right" w:pos="851"/>
      </w:tabs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lang w:val="en-GB" w:eastAsia="zh-CN"/>
    </w:rPr>
  </w:style>
  <w:style w:type="paragraph" w:customStyle="1" w:styleId="SingleTxtG">
    <w:name w:val="_ Single Txt_G"/>
    <w:basedOn w:val="Normal"/>
    <w:link w:val="SingleTxtGChar"/>
    <w:qFormat/>
    <w:rsid w:val="00E72C76"/>
    <w:pPr>
      <w:bidi w:val="0"/>
      <w:spacing w:after="120"/>
      <w:ind w:left="1134" w:right="1134"/>
      <w:jc w:val="both"/>
    </w:pPr>
    <w:rPr>
      <w:rFonts w:eastAsia="SimSun" w:hAnsiTheme="minorHAnsi"/>
      <w:lang w:val="en-GB" w:eastAsia="zh-CN"/>
    </w:rPr>
  </w:style>
  <w:style w:type="paragraph" w:customStyle="1" w:styleId="SLG">
    <w:name w:val="__S_L_G"/>
    <w:basedOn w:val="Normal"/>
    <w:next w:val="Normal"/>
    <w:rsid w:val="00E72C76"/>
    <w:pPr>
      <w:keepNext/>
      <w:keepLines/>
      <w:bidi w:val="0"/>
      <w:spacing w:before="240" w:after="240" w:line="580" w:lineRule="exact"/>
      <w:ind w:left="1134" w:right="1134"/>
      <w:jc w:val="left"/>
    </w:pPr>
    <w:rPr>
      <w:rFonts w:eastAsia="SimSun" w:hAnsiTheme="minorHAnsi" w:hint="cs"/>
      <w:b/>
      <w:sz w:val="56"/>
      <w:lang w:val="en-GB" w:eastAsia="zh-CN"/>
    </w:rPr>
  </w:style>
  <w:style w:type="paragraph" w:customStyle="1" w:styleId="SMG">
    <w:name w:val="__S_M_G"/>
    <w:basedOn w:val="Normal"/>
    <w:next w:val="Normal"/>
    <w:rsid w:val="00E72C76"/>
    <w:pPr>
      <w:keepNext/>
      <w:keepLines/>
      <w:bidi w:val="0"/>
      <w:spacing w:before="240" w:after="240" w:line="420" w:lineRule="exact"/>
      <w:ind w:left="1134" w:right="1134"/>
      <w:jc w:val="left"/>
    </w:pPr>
    <w:rPr>
      <w:rFonts w:eastAsia="SimSun" w:hAnsiTheme="minorHAnsi" w:hint="cs"/>
      <w:b/>
      <w:sz w:val="40"/>
      <w:lang w:val="en-GB" w:eastAsia="zh-CN"/>
    </w:rPr>
  </w:style>
  <w:style w:type="paragraph" w:customStyle="1" w:styleId="SSG">
    <w:name w:val="__S_S_G"/>
    <w:basedOn w:val="Normal"/>
    <w:next w:val="Normal"/>
    <w:rsid w:val="00E72C76"/>
    <w:pPr>
      <w:keepNext/>
      <w:keepLines/>
      <w:bidi w:val="0"/>
      <w:spacing w:before="240" w:after="240" w:line="300" w:lineRule="exact"/>
      <w:ind w:left="1134" w:right="1134"/>
      <w:jc w:val="left"/>
    </w:pPr>
    <w:rPr>
      <w:rFonts w:eastAsia="SimSun" w:hAnsiTheme="minorHAnsi" w:hint="cs"/>
      <w:b/>
      <w:sz w:val="28"/>
      <w:lang w:val="en-GB" w:eastAsia="zh-CN"/>
    </w:rPr>
  </w:style>
  <w:style w:type="paragraph" w:customStyle="1" w:styleId="XLargeG">
    <w:name w:val="__XLarge_G"/>
    <w:basedOn w:val="Normal"/>
    <w:next w:val="Normal"/>
    <w:rsid w:val="00E72C76"/>
    <w:pPr>
      <w:keepNext/>
      <w:keepLines/>
      <w:bidi w:val="0"/>
      <w:spacing w:before="240" w:after="240" w:line="420" w:lineRule="exact"/>
      <w:ind w:left="1134" w:right="1134"/>
      <w:jc w:val="left"/>
    </w:pPr>
    <w:rPr>
      <w:rFonts w:eastAsia="SimSun" w:hAnsiTheme="minorHAnsi" w:hint="cs"/>
      <w:b/>
      <w:sz w:val="40"/>
      <w:lang w:val="en-GB" w:eastAsia="zh-CN"/>
    </w:rPr>
  </w:style>
  <w:style w:type="paragraph" w:customStyle="1" w:styleId="Bullet1G">
    <w:name w:val="_Bullet 1_G"/>
    <w:basedOn w:val="Normal"/>
    <w:qFormat/>
    <w:rsid w:val="00E72C76"/>
    <w:pPr>
      <w:numPr>
        <w:numId w:val="12"/>
      </w:numPr>
      <w:bidi w:val="0"/>
      <w:spacing w:after="120" w:line="240" w:lineRule="auto"/>
      <w:ind w:right="1134"/>
      <w:jc w:val="both"/>
    </w:pPr>
    <w:rPr>
      <w:rFonts w:eastAsia="SimSun" w:hAnsiTheme="minorHAnsi" w:hint="cs"/>
      <w:lang w:val="en-GB" w:eastAsia="zh-CN"/>
    </w:rPr>
  </w:style>
  <w:style w:type="paragraph" w:customStyle="1" w:styleId="Bullet2G">
    <w:name w:val="_Bullet 2_G"/>
    <w:basedOn w:val="Normal"/>
    <w:qFormat/>
    <w:rsid w:val="00E72C76"/>
    <w:pPr>
      <w:numPr>
        <w:numId w:val="13"/>
      </w:numPr>
      <w:bidi w:val="0"/>
      <w:spacing w:after="120" w:line="240" w:lineRule="auto"/>
      <w:ind w:right="1134"/>
      <w:jc w:val="both"/>
    </w:pPr>
    <w:rPr>
      <w:rFonts w:eastAsia="SimSun" w:hAnsiTheme="minorHAnsi" w:hint="cs"/>
      <w:lang w:val="en-GB" w:eastAsia="zh-CN"/>
    </w:rPr>
  </w:style>
  <w:style w:type="paragraph" w:customStyle="1" w:styleId="ParaNoG">
    <w:name w:val="_ParaNo._G"/>
    <w:basedOn w:val="SingleTxtG"/>
    <w:rsid w:val="00E72C76"/>
    <w:pPr>
      <w:numPr>
        <w:numId w:val="14"/>
      </w:numPr>
      <w:tabs>
        <w:tab w:val="clear" w:pos="0"/>
        <w:tab w:val="num" w:pos="2310"/>
      </w:tabs>
      <w:ind w:left="2310" w:hanging="360"/>
    </w:pPr>
  </w:style>
  <w:style w:type="numbering" w:styleId="111111">
    <w:name w:val="Outline List 2"/>
    <w:basedOn w:val="NoList"/>
    <w:semiHidden/>
    <w:rsid w:val="00E72C76"/>
    <w:pPr>
      <w:numPr>
        <w:numId w:val="19"/>
      </w:numPr>
    </w:pPr>
  </w:style>
  <w:style w:type="numbering" w:styleId="1ai">
    <w:name w:val="Outline List 1"/>
    <w:basedOn w:val="NoList"/>
    <w:semiHidden/>
    <w:rsid w:val="00E72C76"/>
    <w:pPr>
      <w:numPr>
        <w:numId w:val="17"/>
      </w:numPr>
    </w:pPr>
  </w:style>
  <w:style w:type="character" w:customStyle="1" w:styleId="SingleTxtGChar">
    <w:name w:val="_ Single Txt_G Char"/>
    <w:basedOn w:val="DefaultParagraphFont"/>
    <w:link w:val="SingleTxtG"/>
    <w:rsid w:val="00E72C76"/>
    <w:rPr>
      <w:rFonts w:ascii="Times New Roman" w:eastAsia="SimSun" w:cs="Traditional Arabic"/>
      <w:sz w:val="20"/>
      <w:szCs w:val="3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FD21-8CDC-415C-ABA8-728F5F37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20</Pages>
  <Words>5375</Words>
  <Characters>33117</Characters>
  <Application>Microsoft Office Word</Application>
  <DocSecurity>0</DocSecurity>
  <Lines>1439</Lines>
  <Paragraphs>986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CRPD/C/KWT/CO/1</vt:lpstr>
    </vt:vector>
  </TitlesOfParts>
  <Company>DCM</Company>
  <LinksUpToDate>false</LinksUpToDate>
  <CharactersWithSpaces>37506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CRPD/C/KWT/CO/1</dc:title>
  <dc:subject>1918140A</dc:subject>
  <dc:creator>MBU, BOU</dc:creator>
  <cp:keywords>1930899A</cp:keywords>
  <dc:description>Distr.: General_x000d_
18 October 2019_x000d_
English</dc:description>
  <cp:lastModifiedBy>Ibrahim Balan</cp:lastModifiedBy>
  <cp:revision>2</cp:revision>
  <cp:lastPrinted>2019-12-13T17:45:00Z</cp:lastPrinted>
  <dcterms:created xsi:type="dcterms:W3CDTF">2019-12-17T11:41:00Z</dcterms:created>
  <dcterms:modified xsi:type="dcterms:W3CDTF">2019-12-17T11:41:00Z</dcterms:modified>
</cp:coreProperties>
</file>