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2DD69E7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0E6EA2" w14:textId="77777777" w:rsidR="002D5AAC" w:rsidRDefault="002D5AAC" w:rsidP="00E302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B736AF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B9BEE6" w14:textId="77777777" w:rsidR="002D5AAC" w:rsidRDefault="00E302D4" w:rsidP="00E302D4">
            <w:pPr>
              <w:jc w:val="right"/>
            </w:pPr>
            <w:r w:rsidRPr="00E302D4">
              <w:rPr>
                <w:sz w:val="40"/>
              </w:rPr>
              <w:t>CRC</w:t>
            </w:r>
            <w:r>
              <w:t>/C/AUS/CO/5-6</w:t>
            </w:r>
          </w:p>
        </w:tc>
      </w:tr>
      <w:tr w:rsidR="002D5AAC" w:rsidRPr="00581164" w14:paraId="65D9DC01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348F92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E1A94F" wp14:editId="372915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74A6E9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0340E70" w14:textId="77777777" w:rsidR="002D5AAC" w:rsidRDefault="00E302D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1AB7B4" w14:textId="77777777" w:rsidR="00E302D4" w:rsidRDefault="00E302D4" w:rsidP="00E30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2019</w:t>
            </w:r>
          </w:p>
          <w:p w14:paraId="44064623" w14:textId="77777777" w:rsidR="00E302D4" w:rsidRDefault="00E302D4" w:rsidP="00E30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BD8D13" w14:textId="77777777" w:rsidR="00E302D4" w:rsidRPr="00B937DF" w:rsidRDefault="00E302D4" w:rsidP="00E30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DA04DA" w14:textId="77777777" w:rsidR="00E302D4" w:rsidRPr="00817A48" w:rsidRDefault="00E302D4" w:rsidP="00E302D4">
      <w:pPr>
        <w:spacing w:before="120"/>
        <w:rPr>
          <w:b/>
          <w:sz w:val="24"/>
          <w:szCs w:val="24"/>
        </w:rPr>
      </w:pPr>
      <w:r w:rsidRPr="00817A48">
        <w:rPr>
          <w:b/>
          <w:bCs/>
          <w:sz w:val="24"/>
          <w:szCs w:val="24"/>
        </w:rPr>
        <w:t>Комитет по правам ребенка</w:t>
      </w:r>
    </w:p>
    <w:p w14:paraId="53F90E03" w14:textId="77777777" w:rsidR="00E302D4" w:rsidRPr="002631BE" w:rsidRDefault="00E302D4" w:rsidP="00E302D4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пятому и</w:t>
      </w:r>
      <w:r w:rsidR="00817A48">
        <w:rPr>
          <w:bCs/>
          <w:lang w:val="en-US"/>
        </w:rPr>
        <w:t> </w:t>
      </w:r>
      <w:r>
        <w:rPr>
          <w:bCs/>
        </w:rPr>
        <w:t>шестому периодическим докладам Австралии</w:t>
      </w:r>
      <w:r w:rsidRPr="00384B04">
        <w:rPr>
          <w:b w:val="0"/>
          <w:bCs/>
          <w:sz w:val="20"/>
        </w:rPr>
        <w:footnoteReference w:customMarkFollows="1" w:id="1"/>
        <w:t>*</w:t>
      </w:r>
    </w:p>
    <w:p w14:paraId="149B7BCF" w14:textId="77777777" w:rsidR="00E302D4" w:rsidRPr="002631BE" w:rsidRDefault="00CB5FD4" w:rsidP="00E302D4">
      <w:pPr>
        <w:pStyle w:val="HChG"/>
      </w:pPr>
      <w:r>
        <w:tab/>
      </w:r>
      <w:r w:rsidR="00E302D4">
        <w:t>I.</w:t>
      </w:r>
      <w:r w:rsidR="00E302D4">
        <w:tab/>
      </w:r>
      <w:r w:rsidR="00E302D4">
        <w:rPr>
          <w:bCs/>
        </w:rPr>
        <w:t>Введение</w:t>
      </w:r>
    </w:p>
    <w:p w14:paraId="2BE96B33" w14:textId="77777777" w:rsidR="00E302D4" w:rsidRPr="002631BE" w:rsidRDefault="00E302D4" w:rsidP="00E302D4">
      <w:pPr>
        <w:pStyle w:val="SingleTxtG"/>
      </w:pPr>
      <w:r>
        <w:t>1.</w:t>
      </w:r>
      <w:r>
        <w:tab/>
        <w:t xml:space="preserve">Комитет рассмотрел объединенные пятый и шестой периодические доклады Австралии (CRC/C/AUS/5-6) на своих 2402-м и 2403-м заседаниях (см. CRC/C/SR.2402 и 2403), состоявшихся 9 и 10 сентября 2019 года, и принял настоящие заключительные замечания на своем 2430-м заседании 27 сентября 2019 года. </w:t>
      </w:r>
    </w:p>
    <w:p w14:paraId="34C24371" w14:textId="77777777" w:rsidR="00E302D4" w:rsidRPr="002631BE" w:rsidRDefault="00E302D4" w:rsidP="00E302D4">
      <w:pPr>
        <w:pStyle w:val="SingleTxtG"/>
      </w:pPr>
      <w:r>
        <w:t>2.</w:t>
      </w:r>
      <w:r>
        <w:tab/>
        <w:t xml:space="preserve"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(CRC/C/AUS/Q/5-6/Add.1), которые позволили лучше понять положение в области прав детей в государстве-участнике. Комитет дает высокую оценку конструктивному диалогу, состоявшемуся с многопрофильной делегацией государства-участника. </w:t>
      </w:r>
    </w:p>
    <w:p w14:paraId="1BA21D92" w14:textId="77777777" w:rsidR="00E302D4" w:rsidRPr="002631BE" w:rsidRDefault="00CB5FD4" w:rsidP="00E302D4">
      <w:pPr>
        <w:pStyle w:val="HChG"/>
      </w:pPr>
      <w:r>
        <w:tab/>
      </w:r>
      <w:r w:rsidR="00E302D4">
        <w:t>II.</w:t>
      </w:r>
      <w:r w:rsidR="00E302D4">
        <w:tab/>
      </w:r>
      <w:r w:rsidR="00E302D4">
        <w:rPr>
          <w:bCs/>
        </w:rPr>
        <w:t>Последующие меры, принятые государством-участником, и достигнутый им прогресс</w:t>
      </w:r>
    </w:p>
    <w:p w14:paraId="35552383" w14:textId="77777777" w:rsidR="00E302D4" w:rsidRPr="002631BE" w:rsidRDefault="00E302D4" w:rsidP="00E302D4">
      <w:pPr>
        <w:pStyle w:val="SingleTxtG"/>
      </w:pPr>
      <w:r>
        <w:t>3.</w:t>
      </w:r>
      <w:r>
        <w:tab/>
        <w:t>Комитет приветствует прогресс, достигнутый государством-участником в различных областях, включая ратификацию 21 декабря 2017 года Факультативного протокола к Конвенции против пыток и других жестоких, бесчеловечных или унижающих достоинство видов обращения и наказания. Комитет с удовлетворением отмечает законодательные, институциональные и политические меры, принятые для осуществления Конвенции о правах ребенка, в частности создание в 2018 году должности помощника министра по делам детей и семьи, а в 2012 году</w:t>
      </w:r>
      <w:r w:rsidR="00CB5FD4">
        <w:rPr>
          <w:lang w:val="en-US"/>
        </w:rPr>
        <w:t> </w:t>
      </w:r>
      <w:r w:rsidR="00CB5FD4" w:rsidRPr="00CB5FD4">
        <w:t>–</w:t>
      </w:r>
      <w:r>
        <w:t xml:space="preserve"> Национальной комиссии по делам детей при Австралийской комиссии по правам человека. Кроме того, он приветствует создание в 2016 году Королевской комиссии по вопросам задержания и защиты детей на Северной Территории.</w:t>
      </w:r>
    </w:p>
    <w:p w14:paraId="1E401848" w14:textId="77777777" w:rsidR="00E302D4" w:rsidRPr="002631BE" w:rsidRDefault="00CB5FD4" w:rsidP="00E302D4">
      <w:pPr>
        <w:pStyle w:val="HChG"/>
      </w:pPr>
      <w:r>
        <w:tab/>
      </w:r>
      <w:r w:rsidR="00E302D4">
        <w:t>III.</w:t>
      </w:r>
      <w:r w:rsidR="00E302D4">
        <w:tab/>
      </w:r>
      <w:r w:rsidR="00E302D4">
        <w:rPr>
          <w:bCs/>
        </w:rPr>
        <w:t>Основные проблемы, вызывающие обеспокоенность, и</w:t>
      </w:r>
      <w:r>
        <w:rPr>
          <w:bCs/>
          <w:lang w:val="en-US"/>
        </w:rPr>
        <w:t> </w:t>
      </w:r>
      <w:r w:rsidR="00E302D4">
        <w:rPr>
          <w:bCs/>
        </w:rPr>
        <w:t>реком</w:t>
      </w:r>
      <w:bookmarkStart w:id="0" w:name="_GoBack"/>
      <w:bookmarkEnd w:id="0"/>
      <w:r w:rsidR="00E302D4">
        <w:rPr>
          <w:bCs/>
        </w:rPr>
        <w:t>ендации</w:t>
      </w:r>
    </w:p>
    <w:p w14:paraId="1BF044C5" w14:textId="77777777" w:rsidR="00E302D4" w:rsidRPr="002631BE" w:rsidRDefault="00E302D4" w:rsidP="00E302D4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</w:t>
      </w:r>
      <w:r>
        <w:lastRenderedPageBreak/>
        <w:t xml:space="preserve">принять безотлагательные меры: насилие, включая сексуальное насилие, надругательства и отсутствие заботы (пункт 30), дети, лишенные семейного окружения (пункт 34), психическое здоровье (пункт 38), воздействие изменения климата на права ребенка (пункт 41), дети </w:t>
      </w:r>
      <w:r w:rsidR="00496907" w:rsidRPr="00496907">
        <w:t>–</w:t>
      </w:r>
      <w:r>
        <w:t xml:space="preserve"> просители убежища, дети-беженцы и дети</w:t>
      </w:r>
      <w:r w:rsidR="00496907">
        <w:noBreakHyphen/>
      </w:r>
      <w:r>
        <w:t xml:space="preserve">мигранты (пункт 45) и отправление правосудия в отношении детей (пункт 48). </w:t>
      </w:r>
    </w:p>
    <w:p w14:paraId="6B8AFF66" w14:textId="77777777" w:rsidR="00E302D4" w:rsidRPr="002631BE" w:rsidRDefault="00E302D4" w:rsidP="00E302D4">
      <w:pPr>
        <w:pStyle w:val="SingleTxtG"/>
      </w:pPr>
      <w:r>
        <w:t>5.</w:t>
      </w:r>
      <w:r>
        <w:tab/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 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4E74D0FC" w14:textId="77777777" w:rsidR="00E302D4" w:rsidRPr="002631BE" w:rsidRDefault="00CB5FD4" w:rsidP="00E302D4">
      <w:pPr>
        <w:pStyle w:val="H1G"/>
      </w:pPr>
      <w:r>
        <w:tab/>
      </w:r>
      <w:r w:rsidR="00E302D4">
        <w:t>A.</w:t>
      </w:r>
      <w:r w:rsidR="00E302D4">
        <w:tab/>
      </w:r>
      <w:r w:rsidR="00E302D4">
        <w:rPr>
          <w:bCs/>
        </w:rPr>
        <w:t>Общие меры по осуществлению (статьи 4, 42 и 44 (пункт 6))</w:t>
      </w:r>
    </w:p>
    <w:p w14:paraId="728220CC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Оговорки</w:t>
      </w:r>
    </w:p>
    <w:p w14:paraId="0531165E" w14:textId="77777777" w:rsidR="00E302D4" w:rsidRPr="002631BE" w:rsidRDefault="00E302D4" w:rsidP="00E302D4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В соответствии со своими предыдущими рекомендациями в отношении оговорок (CRC/C/AUS/CO/4, пункт 10, и CRC/C/15/Add.268, пункт 8) и с учетом принятия государством-участником принципа раздельного содержания детей и существования в государстве-участнике многочисленных учреждений, где дети содержатся раздельно от взрослых, Комитет вновь рекомендует государству-участнику рассмотреть возможность снятия своей оговорки по статье 37 с) Конвенции.</w:t>
      </w:r>
      <w:r>
        <w:t xml:space="preserve"> </w:t>
      </w:r>
    </w:p>
    <w:p w14:paraId="4733C91F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28B79436" w14:textId="77777777" w:rsidR="00E302D4" w:rsidRPr="002631BE" w:rsidRDefault="00E302D4" w:rsidP="00E302D4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 xml:space="preserve">Комитет напоминает о своих предыдущих рекомендациях в отношении законодательства (CRC/C/AUS/CO/4, пункт 12) и вновь рекомендует государству-участнику, в том числе в качестве </w:t>
      </w:r>
      <w:proofErr w:type="spellStart"/>
      <w:r>
        <w:rPr>
          <w:b/>
          <w:bCs/>
        </w:rPr>
        <w:t>проактивных</w:t>
      </w:r>
      <w:proofErr w:type="spellEnd"/>
      <w:r>
        <w:rPr>
          <w:b/>
          <w:bCs/>
        </w:rPr>
        <w:t xml:space="preserve"> мер:</w:t>
      </w:r>
    </w:p>
    <w:p w14:paraId="25BDAF50" w14:textId="77777777" w:rsidR="00E302D4" w:rsidRPr="00C65F50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C65F50">
        <w:rPr>
          <w:b/>
        </w:rPr>
        <w:t>a)</w:t>
      </w:r>
      <w:r w:rsidR="00E302D4" w:rsidRPr="00C65F50">
        <w:rPr>
          <w:b/>
        </w:rPr>
        <w:tab/>
      </w:r>
      <w:r w:rsidR="00E302D4" w:rsidRPr="00C65F50">
        <w:rPr>
          <w:b/>
          <w:bCs/>
        </w:rPr>
        <w:t>принять всеобъемлющее национальное законодательство о правах ребенка, полностью инкорпорирующее положения Конвенции и содержащее четкие руководящие принципы ее последовательного и прямого применения во всех штатах и на всех территориях государства-участника;</w:t>
      </w:r>
    </w:p>
    <w:p w14:paraId="78FB65C7" w14:textId="77777777" w:rsidR="00E302D4" w:rsidRPr="00C65F50" w:rsidRDefault="00E302D4" w:rsidP="00E302D4">
      <w:pPr>
        <w:pStyle w:val="SingleTxtG"/>
        <w:rPr>
          <w:b/>
          <w:bCs/>
        </w:rPr>
      </w:pPr>
      <w:r w:rsidRPr="00C65F50">
        <w:rPr>
          <w:b/>
        </w:rPr>
        <w:tab/>
      </w:r>
      <w:r w:rsidR="00CB5FD4" w:rsidRPr="00C65F50">
        <w:rPr>
          <w:b/>
        </w:rPr>
        <w:tab/>
      </w:r>
      <w:r w:rsidRPr="00C65F50">
        <w:rPr>
          <w:b/>
        </w:rPr>
        <w:t>b)</w:t>
      </w:r>
      <w:r w:rsidRPr="00C65F50">
        <w:rPr>
          <w:b/>
        </w:rPr>
        <w:tab/>
      </w:r>
      <w:r w:rsidRPr="00C65F50">
        <w:rPr>
          <w:b/>
          <w:bCs/>
        </w:rPr>
        <w:t>обеспечить, чтобы Объединенный парламентский комитет по правам человека располагал надлежащими и достаточными ресурсами для эффективного изучения, в том числе в консультации с Национальным уполномоченным по правам детей и другими заинтересованными сторонами, всего предлагаемого законодательства и его воздействия на права детей;</w:t>
      </w:r>
      <w:r w:rsidRPr="00C65F50">
        <w:rPr>
          <w:b/>
        </w:rPr>
        <w:t xml:space="preserve"> </w:t>
      </w:r>
    </w:p>
    <w:p w14:paraId="5F7C7BB3" w14:textId="77777777" w:rsidR="00E302D4" w:rsidRPr="00C65F50" w:rsidRDefault="00CB5FD4" w:rsidP="00E302D4">
      <w:pPr>
        <w:pStyle w:val="SingleTxtG"/>
        <w:rPr>
          <w:b/>
          <w:bCs/>
        </w:rPr>
      </w:pPr>
      <w:r w:rsidRPr="00C65F50">
        <w:rPr>
          <w:b/>
        </w:rPr>
        <w:tab/>
      </w:r>
      <w:r w:rsidR="00E302D4" w:rsidRPr="00C65F50">
        <w:rPr>
          <w:b/>
        </w:rPr>
        <w:tab/>
        <w:t>с)</w:t>
      </w:r>
      <w:r w:rsidR="00E302D4" w:rsidRPr="00C65F50">
        <w:rPr>
          <w:b/>
        </w:rPr>
        <w:tab/>
      </w:r>
      <w:r w:rsidR="00E302D4" w:rsidRPr="00C65F50">
        <w:rPr>
          <w:b/>
          <w:bCs/>
        </w:rPr>
        <w:t>гарантировать, что все предлагаемое законодательство полностью согласовывалось с Конвенцией.</w:t>
      </w:r>
    </w:p>
    <w:p w14:paraId="45A27E55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</w:p>
    <w:p w14:paraId="05D569D6" w14:textId="77777777" w:rsidR="00E302D4" w:rsidRPr="002631BE" w:rsidRDefault="00E302D4" w:rsidP="00E302D4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напоминает о своих предыдущих рекомендациях в отношении национального плана действий по осуществлению Конвенции (CRC/C/AUS/CO/4, пункт 16) и рекомендует государству-участнику принять национальную всеобъемлющую политику и стратегию в отношении детей, которая бы охватывала все области Конвенции, и выделить для ее осуществления достаточные людские, технические и финансовые ресурсов.</w:t>
      </w:r>
    </w:p>
    <w:p w14:paraId="6749D9E2" w14:textId="77777777" w:rsidR="00E302D4" w:rsidRPr="002F072A" w:rsidRDefault="00E302D4" w:rsidP="00E302D4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17389436" w14:textId="77777777" w:rsidR="00E302D4" w:rsidRPr="008B7394" w:rsidRDefault="00E302D4" w:rsidP="00E302D4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 xml:space="preserve">Комитет настоятельно призывает государство-участник наделить помощника министра по делам детей и семьи четким мандатом и достаточными полномочиями для координации всей связанной с осуществлением Конвенции </w:t>
      </w:r>
      <w:r>
        <w:rPr>
          <w:b/>
          <w:bCs/>
        </w:rPr>
        <w:lastRenderedPageBreak/>
        <w:t>деятельности на кросс-секторальном и федеральном уровнях, а также на уровне штатов, территорий и местных органов управления и выделить для ее эффективной реализации необходимые людские, технические и финансовые ресурсы.</w:t>
      </w:r>
    </w:p>
    <w:p w14:paraId="709A9EAD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76C6427D" w14:textId="77777777" w:rsidR="00E302D4" w:rsidRPr="008B7394" w:rsidRDefault="00E302D4" w:rsidP="00E302D4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свое замечание общего порядка № 19 (2016) о</w:t>
      </w:r>
      <w:r w:rsidR="00CB5FD4">
        <w:rPr>
          <w:b/>
          <w:bCs/>
          <w:lang w:val="en-US"/>
        </w:rPr>
        <w:t> </w:t>
      </w:r>
      <w:r>
        <w:rPr>
          <w:b/>
          <w:bCs/>
        </w:rPr>
        <w:t>государственных бюджетных ассигнованиях для осуществления прав детей, Комитет напоминает о своих предыдущих рекомендациях в отношении выделения ресурсов (CRC/C/AUS/CO/4, пункт 20) и рекомендует государству-участнику:</w:t>
      </w:r>
    </w:p>
    <w:p w14:paraId="2EF1A820" w14:textId="77777777" w:rsidR="00E302D4" w:rsidRPr="003625EB" w:rsidRDefault="00CB5FD4" w:rsidP="00E302D4">
      <w:pPr>
        <w:pStyle w:val="SingleTxtG"/>
        <w:rPr>
          <w:b/>
          <w:bCs/>
        </w:rPr>
      </w:pPr>
      <w:r>
        <w:tab/>
      </w:r>
      <w:r w:rsidR="00E302D4" w:rsidRPr="003625EB">
        <w:rPr>
          <w:b/>
        </w:rPr>
        <w:tab/>
        <w:t>a)</w:t>
      </w:r>
      <w:r w:rsidR="00E302D4" w:rsidRPr="003625EB">
        <w:rPr>
          <w:b/>
        </w:rPr>
        <w:tab/>
      </w:r>
      <w:r w:rsidR="00E302D4" w:rsidRPr="003625EB">
        <w:rPr>
          <w:b/>
          <w:bCs/>
        </w:rPr>
        <w:t>выделять на всех уровнях государственного управления надлежащие людские, технические и финансовые ресурсы для осуществления всех стратегий, планов, программ и законодательных мер в интересах детей и создать систему для отслеживания и обеспечения эффективного использования выделяемых на эти цели ресурсов;</w:t>
      </w:r>
    </w:p>
    <w:p w14:paraId="07CBB110" w14:textId="77777777" w:rsidR="00E302D4" w:rsidRPr="003625EB" w:rsidRDefault="00CB5FD4" w:rsidP="00E302D4">
      <w:pPr>
        <w:pStyle w:val="SingleTxtG"/>
        <w:rPr>
          <w:b/>
          <w:bCs/>
        </w:rPr>
      </w:pPr>
      <w:r w:rsidRPr="003625EB">
        <w:rPr>
          <w:b/>
        </w:rPr>
        <w:tab/>
      </w:r>
      <w:r w:rsidR="00E302D4" w:rsidRPr="003625EB">
        <w:rPr>
          <w:b/>
        </w:rPr>
        <w:tab/>
        <w:t>b)</w:t>
      </w:r>
      <w:r w:rsidR="00E302D4" w:rsidRPr="003625EB">
        <w:rPr>
          <w:b/>
        </w:rPr>
        <w:tab/>
      </w:r>
      <w:r w:rsidR="00E302D4" w:rsidRPr="003625EB">
        <w:rPr>
          <w:b/>
          <w:bCs/>
        </w:rPr>
        <w:t xml:space="preserve">проводить регулярные оценки распределительного воздействия государственных инвестиций на сектора, поддерживающие осуществление прав детей, с целью устранения различий в показателях, касающихся прав детей, уделяя особое внимание детям аборигенов и жителей островов </w:t>
      </w:r>
      <w:proofErr w:type="spellStart"/>
      <w:r w:rsidR="00E302D4" w:rsidRPr="003625EB">
        <w:rPr>
          <w:b/>
          <w:bCs/>
        </w:rPr>
        <w:t>Торресова</w:t>
      </w:r>
      <w:proofErr w:type="spellEnd"/>
      <w:r w:rsidR="00E302D4" w:rsidRPr="003625EB">
        <w:rPr>
          <w:b/>
          <w:bCs/>
        </w:rPr>
        <w:t xml:space="preserve"> пролива;</w:t>
      </w:r>
    </w:p>
    <w:p w14:paraId="2C5479B2" w14:textId="77777777" w:rsidR="00E302D4" w:rsidRPr="008B7394" w:rsidRDefault="00CB5FD4" w:rsidP="00E302D4">
      <w:pPr>
        <w:pStyle w:val="SingleTxtG"/>
        <w:rPr>
          <w:b/>
          <w:bCs/>
        </w:rPr>
      </w:pPr>
      <w:r w:rsidRPr="003625EB">
        <w:rPr>
          <w:b/>
        </w:rPr>
        <w:tab/>
      </w:r>
      <w:r w:rsidR="00E302D4" w:rsidRPr="003625EB">
        <w:rPr>
          <w:b/>
        </w:rPr>
        <w:tab/>
        <w:t>с)</w:t>
      </w:r>
      <w:r w:rsidR="00E302D4" w:rsidRPr="003625EB">
        <w:rPr>
          <w:b/>
        </w:rPr>
        <w:tab/>
      </w:r>
      <w:r w:rsidR="00E302D4" w:rsidRPr="003625EB">
        <w:rPr>
          <w:b/>
          <w:bCs/>
        </w:rPr>
        <w:t>создать надлежащие механизмы и инклюзивные процессы, с</w:t>
      </w:r>
      <w:r w:rsidR="00E34849">
        <w:rPr>
          <w:b/>
          <w:bCs/>
          <w:lang w:val="en-US"/>
        </w:rPr>
        <w:t> </w:t>
      </w:r>
      <w:r w:rsidR="00E302D4" w:rsidRPr="003625EB">
        <w:rPr>
          <w:b/>
          <w:bCs/>
        </w:rPr>
        <w:t>помощью</w:t>
      </w:r>
      <w:r w:rsidR="00E302D4">
        <w:rPr>
          <w:b/>
          <w:bCs/>
        </w:rPr>
        <w:t xml:space="preserve"> которых гражданское общество, широкая общественность и дети могли бы участвовать в бюджетном процессе на всех его этапах, включая разработку, осуществление и оценку.</w:t>
      </w:r>
    </w:p>
    <w:p w14:paraId="3FCD750F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4810A0A8" w14:textId="77777777" w:rsidR="00E302D4" w:rsidRPr="002631BE" w:rsidRDefault="00E302D4" w:rsidP="00E302D4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приветствует создание в июле 2018 года Управления Национального уполномоченного по сбору данных и со ссылкой на свое замечание общего порядка № 5 (2003) об общих мерах по осуществлению Конвенции напоминает о своих предыдущих рекомендациях относительно сбора данных (CRC/C/AUS/CO/4, пункт 22) и рекомендует государству-участнику:</w:t>
      </w:r>
    </w:p>
    <w:p w14:paraId="40F02F90" w14:textId="77777777" w:rsidR="00E302D4" w:rsidRPr="00C60727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C60727">
        <w:rPr>
          <w:b/>
        </w:rPr>
        <w:t>a)</w:t>
      </w:r>
      <w:r w:rsidR="00E302D4" w:rsidRPr="00C60727">
        <w:rPr>
          <w:b/>
        </w:rPr>
        <w:tab/>
      </w:r>
      <w:r w:rsidR="00E302D4" w:rsidRPr="00C60727">
        <w:rPr>
          <w:b/>
          <w:bCs/>
        </w:rPr>
        <w:t xml:space="preserve">обеспечить, чтобы собираемые данные о правах детей охватывали все области Конвенции, в частности те, которые касаются насилия, альтернативного ухода, стихийных бедствий и детей, находящихся в конфликте с законом, чтобы они представлялись в разбивке по возрасту, полу, инвалидности, географическому местонахождению, этническому и национальному происхождению, а также социально-экономическому положению, и позволяли выявлять детей, находящихся в уязвимом положении, таких как дети аборигенов и жителей островов </w:t>
      </w:r>
      <w:proofErr w:type="spellStart"/>
      <w:r w:rsidR="00E302D4" w:rsidRPr="00C60727">
        <w:rPr>
          <w:b/>
          <w:bCs/>
        </w:rPr>
        <w:t>Торресова</w:t>
      </w:r>
      <w:proofErr w:type="spellEnd"/>
      <w:r w:rsidR="00E302D4" w:rsidRPr="00C60727">
        <w:rPr>
          <w:b/>
          <w:bCs/>
        </w:rPr>
        <w:t xml:space="preserve"> пролива, дети</w:t>
      </w:r>
      <w:r w:rsidR="004F7147">
        <w:rPr>
          <w:b/>
          <w:bCs/>
        </w:rPr>
        <w:noBreakHyphen/>
      </w:r>
      <w:r w:rsidR="00E302D4" w:rsidRPr="00C60727">
        <w:rPr>
          <w:b/>
          <w:bCs/>
        </w:rPr>
        <w:t>инвалиды и дети</w:t>
      </w:r>
      <w:r w:rsidR="00C60727" w:rsidRPr="00C60727">
        <w:rPr>
          <w:b/>
          <w:bCs/>
        </w:rPr>
        <w:t xml:space="preserve"> – </w:t>
      </w:r>
      <w:r w:rsidR="00E302D4" w:rsidRPr="00C60727">
        <w:rPr>
          <w:b/>
          <w:bCs/>
        </w:rPr>
        <w:t>просители убежища, дети-беженцы и дети-мигранты;</w:t>
      </w:r>
    </w:p>
    <w:p w14:paraId="595D7BAE" w14:textId="77777777" w:rsidR="00E302D4" w:rsidRPr="00C60727" w:rsidRDefault="00CB5FD4" w:rsidP="00E302D4">
      <w:pPr>
        <w:pStyle w:val="SingleTxtG"/>
        <w:rPr>
          <w:b/>
          <w:bCs/>
        </w:rPr>
      </w:pPr>
      <w:r w:rsidRPr="00C60727">
        <w:rPr>
          <w:b/>
        </w:rPr>
        <w:tab/>
      </w:r>
      <w:r w:rsidR="00E302D4" w:rsidRPr="00C60727">
        <w:rPr>
          <w:b/>
        </w:rPr>
        <w:tab/>
        <w:t>b)</w:t>
      </w:r>
      <w:r w:rsidR="00E302D4" w:rsidRPr="00C60727">
        <w:rPr>
          <w:b/>
        </w:rPr>
        <w:tab/>
      </w:r>
      <w:r w:rsidR="00E302D4" w:rsidRPr="00C60727">
        <w:rPr>
          <w:b/>
          <w:bCs/>
        </w:rPr>
        <w:t>обеспечивать обмен данными и показателями между соответствующими министерствами и их использование для разработки, мониторинга и оценки политики, программ и проектов, направленных на осуществление Конвенции;</w:t>
      </w:r>
    </w:p>
    <w:p w14:paraId="725EB047" w14:textId="77777777" w:rsidR="00E302D4" w:rsidRPr="008B7394" w:rsidRDefault="00E302D4" w:rsidP="00E302D4">
      <w:pPr>
        <w:pStyle w:val="SingleTxtG"/>
        <w:rPr>
          <w:b/>
          <w:bCs/>
        </w:rPr>
      </w:pPr>
      <w:r w:rsidRPr="00C60727">
        <w:rPr>
          <w:b/>
        </w:rPr>
        <w:tab/>
      </w:r>
      <w:r w:rsidR="00CB5FD4" w:rsidRPr="00C60727">
        <w:rPr>
          <w:b/>
        </w:rPr>
        <w:tab/>
      </w:r>
      <w:r w:rsidRPr="00C60727">
        <w:rPr>
          <w:b/>
        </w:rPr>
        <w:t>с)</w:t>
      </w:r>
      <w:r w:rsidRPr="00C60727">
        <w:rPr>
          <w:b/>
        </w:rPr>
        <w:tab/>
      </w:r>
      <w:r w:rsidRPr="00C60727">
        <w:rPr>
          <w:b/>
          <w:bCs/>
        </w:rPr>
        <w:t>обеспечить, чтобы Управление Национального уполномоченного по сбору данных</w:t>
      </w:r>
      <w:r>
        <w:rPr>
          <w:b/>
          <w:bCs/>
        </w:rPr>
        <w:t xml:space="preserve"> располагало ресурсами, необходимыми для его эффективного функционирования.</w:t>
      </w:r>
    </w:p>
    <w:p w14:paraId="359D8D7A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78495A8F" w14:textId="77777777" w:rsidR="00E302D4" w:rsidRPr="008B7394" w:rsidRDefault="00E302D4" w:rsidP="00E302D4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124069A" w14:textId="77777777" w:rsidR="00E302D4" w:rsidRPr="004F7147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4F7147">
        <w:rPr>
          <w:b/>
        </w:rPr>
        <w:t>a)</w:t>
      </w:r>
      <w:r w:rsidR="00E302D4" w:rsidRPr="004F7147">
        <w:rPr>
          <w:b/>
        </w:rPr>
        <w:tab/>
      </w:r>
      <w:r w:rsidR="00E302D4" w:rsidRPr="004F7147">
        <w:rPr>
          <w:b/>
          <w:bCs/>
        </w:rPr>
        <w:t>обеспечить, чтобы Национальный уполномоченный по правам детей располагал достаточными людскими, техническими и финансовыми ресурсами для осуществления Конвенции и контроля за ее соблюдением;</w:t>
      </w:r>
    </w:p>
    <w:p w14:paraId="4E1E1617" w14:textId="77777777" w:rsidR="00E302D4" w:rsidRPr="004F7147" w:rsidRDefault="00CB5FD4" w:rsidP="00E302D4">
      <w:pPr>
        <w:pStyle w:val="SingleTxtG"/>
        <w:rPr>
          <w:b/>
          <w:bCs/>
        </w:rPr>
      </w:pPr>
      <w:r w:rsidRPr="004F7147">
        <w:rPr>
          <w:b/>
        </w:rPr>
        <w:lastRenderedPageBreak/>
        <w:tab/>
      </w:r>
      <w:r w:rsidR="00E302D4" w:rsidRPr="004F7147">
        <w:rPr>
          <w:b/>
        </w:rPr>
        <w:tab/>
        <w:t>b)</w:t>
      </w:r>
      <w:r w:rsidR="00E302D4" w:rsidRPr="004F7147">
        <w:rPr>
          <w:b/>
        </w:rPr>
        <w:tab/>
      </w:r>
      <w:r w:rsidR="00E302D4" w:rsidRPr="004F7147">
        <w:rPr>
          <w:b/>
          <w:bCs/>
        </w:rPr>
        <w:t>законодательно закрепить обязательные консультации между Национальным уполномоченным по правам детей и детьми по затрагивающим их вопросам и обеспечить, чтобы результаты этих консультаций и любые другие рекомендации Уполномоченного учитывались при разработке законодательства и политики;</w:t>
      </w:r>
    </w:p>
    <w:p w14:paraId="73424984" w14:textId="77777777" w:rsidR="00E302D4" w:rsidRPr="008B7394" w:rsidRDefault="00CB5FD4" w:rsidP="00E302D4">
      <w:pPr>
        <w:pStyle w:val="SingleTxtG"/>
        <w:rPr>
          <w:b/>
          <w:bCs/>
        </w:rPr>
      </w:pPr>
      <w:r w:rsidRPr="004F7147">
        <w:rPr>
          <w:b/>
        </w:rPr>
        <w:tab/>
      </w:r>
      <w:r w:rsidR="00E302D4" w:rsidRPr="004F7147">
        <w:rPr>
          <w:b/>
        </w:rPr>
        <w:tab/>
        <w:t>с)</w:t>
      </w:r>
      <w:r w:rsidR="00E302D4">
        <w:tab/>
      </w:r>
      <w:r w:rsidR="00E302D4">
        <w:rPr>
          <w:b/>
          <w:bCs/>
        </w:rPr>
        <w:t xml:space="preserve">обеспечить эффективную координацию соответствующей политики и мер между Национальным уполномоченным по правам детей и Уполномоченным по вопросам социальной справедливости в отношении аборигенов и жителей островов </w:t>
      </w:r>
      <w:proofErr w:type="spellStart"/>
      <w:r w:rsidR="00E302D4">
        <w:rPr>
          <w:b/>
          <w:bCs/>
        </w:rPr>
        <w:t>Торресова</w:t>
      </w:r>
      <w:proofErr w:type="spellEnd"/>
      <w:r w:rsidR="00E302D4">
        <w:rPr>
          <w:b/>
          <w:bCs/>
        </w:rPr>
        <w:t xml:space="preserve"> пролива.</w:t>
      </w:r>
    </w:p>
    <w:p w14:paraId="510B5300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8C0623">
        <w:rPr>
          <w:bCs/>
          <w:lang w:val="en-US"/>
        </w:rPr>
        <w:t> </w:t>
      </w:r>
      <w:r>
        <w:rPr>
          <w:bCs/>
        </w:rPr>
        <w:t>подготовка</w:t>
      </w:r>
    </w:p>
    <w:p w14:paraId="3A7BFF31" w14:textId="77777777" w:rsidR="00E302D4" w:rsidRPr="008B7394" w:rsidRDefault="00E302D4" w:rsidP="00E302D4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укреплять свои программы по повышению уровня осведомленности о Конвенции, например путем расширения взаимодействия со средствами массовой информации, включая социальные сети, с учетом интересов детей, и поощрения активного участия детей в информационно-пропагандистской деятельности, в том числе в мерах, ориентированных на родителей, социальных работников, учителей и сотрудников правоохранительных органов.</w:t>
      </w:r>
    </w:p>
    <w:p w14:paraId="41F9CC9F" w14:textId="77777777" w:rsidR="00E302D4" w:rsidRPr="008B7394" w:rsidRDefault="00E302D4" w:rsidP="00E302D4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Кроме того, Комитет напоминает о своих предыдущих рекомендациях относительно распространения информации, повышения осведомленности и подготовки (CRC/C/AUS/CO/4, пункт 24) и рекомендует государству-участнику включить обязательные модули по правам человека и Конвенции в школьную программу и программы подготовки для всех специалистов, работающих с детьми или в их интересах, включая всех сотрудников правоохранительных органов, учителей, медицинских работников, социальных работников и сотрудников детских учреждений, а также государственных и местных органов власти.</w:t>
      </w:r>
    </w:p>
    <w:p w14:paraId="272BD717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57E75356" w14:textId="77777777" w:rsidR="00E302D4" w:rsidRPr="008B7394" w:rsidRDefault="00E302D4" w:rsidP="00E302D4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 усилить поддержку, оказываемую:</w:t>
      </w:r>
    </w:p>
    <w:p w14:paraId="6074FD1B" w14:textId="77777777" w:rsidR="00E302D4" w:rsidRPr="00FA04E8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FA04E8">
        <w:rPr>
          <w:b/>
        </w:rPr>
        <w:t>a)</w:t>
      </w:r>
      <w:r w:rsidR="00E302D4" w:rsidRPr="00FA04E8">
        <w:rPr>
          <w:b/>
        </w:rPr>
        <w:tab/>
      </w:r>
      <w:r w:rsidR="00E302D4" w:rsidRPr="00FA04E8">
        <w:rPr>
          <w:b/>
          <w:bCs/>
        </w:rPr>
        <w:t xml:space="preserve">организациям аборигенов и жителей островов </w:t>
      </w:r>
      <w:proofErr w:type="spellStart"/>
      <w:r w:rsidR="00E302D4" w:rsidRPr="00FA04E8">
        <w:rPr>
          <w:b/>
          <w:bCs/>
        </w:rPr>
        <w:t>Торресова</w:t>
      </w:r>
      <w:proofErr w:type="spellEnd"/>
      <w:r w:rsidR="00E302D4" w:rsidRPr="00FA04E8">
        <w:rPr>
          <w:b/>
          <w:bCs/>
        </w:rPr>
        <w:t xml:space="preserve"> пролива, в</w:t>
      </w:r>
      <w:r w:rsidR="00FA04E8" w:rsidRPr="00FA04E8">
        <w:rPr>
          <w:b/>
          <w:bCs/>
          <w:lang w:val="en-US"/>
        </w:rPr>
        <w:t> </w:t>
      </w:r>
      <w:r w:rsidR="00E302D4" w:rsidRPr="00FA04E8">
        <w:rPr>
          <w:b/>
          <w:bCs/>
        </w:rPr>
        <w:t>том числе посредством реализации инициатив по наращиванию потенциала и увеличения объема выделяемых ресурсов, рассматривая их прежде всего в качестве поставщиков услуг;</w:t>
      </w:r>
      <w:r w:rsidR="00E302D4" w:rsidRPr="00FA04E8">
        <w:rPr>
          <w:b/>
        </w:rPr>
        <w:t xml:space="preserve"> </w:t>
      </w:r>
    </w:p>
    <w:p w14:paraId="031EE01C" w14:textId="77777777" w:rsidR="00E302D4" w:rsidRPr="008B7394" w:rsidRDefault="00E302D4" w:rsidP="00E302D4">
      <w:pPr>
        <w:pStyle w:val="SingleTxtG"/>
        <w:rPr>
          <w:b/>
          <w:bCs/>
        </w:rPr>
      </w:pPr>
      <w:r w:rsidRPr="00FA04E8">
        <w:rPr>
          <w:b/>
        </w:rPr>
        <w:tab/>
      </w:r>
      <w:r w:rsidR="00CB5FD4" w:rsidRPr="00FA04E8">
        <w:rPr>
          <w:b/>
        </w:rPr>
        <w:tab/>
      </w:r>
      <w:r w:rsidRPr="00FA04E8">
        <w:rPr>
          <w:b/>
        </w:rPr>
        <w:t>b)</w:t>
      </w:r>
      <w:r w:rsidRPr="00FA04E8">
        <w:rPr>
          <w:b/>
        </w:rPr>
        <w:tab/>
      </w:r>
      <w:r w:rsidRPr="00FA04E8">
        <w:rPr>
          <w:b/>
          <w:bCs/>
        </w:rPr>
        <w:t xml:space="preserve">организациям, работающим с детьми </w:t>
      </w:r>
      <w:r w:rsidR="00CB5FD4" w:rsidRPr="00FA04E8">
        <w:rPr>
          <w:b/>
          <w:bCs/>
        </w:rPr>
        <w:t>–</w:t>
      </w:r>
      <w:r w:rsidRPr="00FA04E8">
        <w:rPr>
          <w:b/>
          <w:bCs/>
        </w:rPr>
        <w:t xml:space="preserve"> просителями убежища, детьми-беженцами</w:t>
      </w:r>
      <w:r>
        <w:rPr>
          <w:b/>
          <w:bCs/>
        </w:rPr>
        <w:t xml:space="preserve"> и детьми-мигрантами, а также организациям, занимающимся вопросами изменения климата и окружающей среды.</w:t>
      </w:r>
      <w:r>
        <w:t xml:space="preserve"> </w:t>
      </w:r>
    </w:p>
    <w:p w14:paraId="528849D8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</w:t>
      </w:r>
    </w:p>
    <w:p w14:paraId="5185BBBC" w14:textId="77777777" w:rsidR="00E302D4" w:rsidRPr="008B7394" w:rsidRDefault="00E302D4" w:rsidP="00E302D4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рекомендует государству-участнику применять к своим торговым соглашениям и политике и программам помощи в целях развития основанный на правах ребенка подход, обеспечивающий учет прав детей и их участие в разработке, осуществлении и оценке программ.</w:t>
      </w:r>
    </w:p>
    <w:p w14:paraId="12800B18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предпринимательская деятельность</w:t>
      </w:r>
    </w:p>
    <w:p w14:paraId="55364B7E" w14:textId="77777777" w:rsidR="00E302D4" w:rsidRPr="008B7394" w:rsidRDefault="00E302D4" w:rsidP="00E302D4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Комитет напоминает о своих предыдущих рекомендациях (CRC/C/AUS/CO/4, пункт 28) и рекомендует государству-участнику:</w:t>
      </w:r>
    </w:p>
    <w:p w14:paraId="1EFB0E52" w14:textId="77777777" w:rsidR="00E302D4" w:rsidRPr="00905348" w:rsidRDefault="00CB5FD4" w:rsidP="00E302D4">
      <w:pPr>
        <w:pStyle w:val="SingleTxtG"/>
        <w:rPr>
          <w:b/>
          <w:bCs/>
        </w:rPr>
      </w:pPr>
      <w:r>
        <w:tab/>
      </w:r>
      <w:r w:rsidR="00E302D4" w:rsidRPr="00905348">
        <w:rPr>
          <w:b/>
        </w:rPr>
        <w:tab/>
        <w:t>a)</w:t>
      </w:r>
      <w:r w:rsidR="00E302D4" w:rsidRPr="00905348">
        <w:rPr>
          <w:b/>
        </w:rPr>
        <w:tab/>
      </w:r>
      <w:r w:rsidR="00E302D4" w:rsidRPr="00905348">
        <w:rPr>
          <w:b/>
          <w:bCs/>
        </w:rPr>
        <w:t xml:space="preserve">обеспечить юридическую ответственность австралийских компаний и их филиалов за нарушения прав детей, в том числе в части окружающей среды и здоровья, совершенные в государстве-участнике или за рубежом </w:t>
      </w:r>
      <w:r w:rsidR="00E302D4" w:rsidRPr="00905348">
        <w:rPr>
          <w:b/>
          <w:bCs/>
        </w:rPr>
        <w:lastRenderedPageBreak/>
        <w:t>предприятиями, зарегистрированными на его территории, и создать механизмы для расследования таких нарушений и возмещения связанного с ними вреда;</w:t>
      </w:r>
    </w:p>
    <w:p w14:paraId="206128B2" w14:textId="77777777" w:rsidR="00E302D4" w:rsidRPr="00905348" w:rsidRDefault="00CB5FD4" w:rsidP="00E302D4">
      <w:pPr>
        <w:pStyle w:val="SingleTxtG"/>
        <w:rPr>
          <w:b/>
          <w:bCs/>
        </w:rPr>
      </w:pPr>
      <w:r w:rsidRPr="00905348">
        <w:rPr>
          <w:b/>
        </w:rPr>
        <w:tab/>
      </w:r>
      <w:r w:rsidR="00E302D4" w:rsidRPr="00905348">
        <w:rPr>
          <w:b/>
        </w:rPr>
        <w:tab/>
        <w:t>b)</w:t>
      </w:r>
      <w:r w:rsidR="00E302D4" w:rsidRPr="00905348">
        <w:rPr>
          <w:b/>
        </w:rPr>
        <w:tab/>
      </w:r>
      <w:r w:rsidR="00E302D4" w:rsidRPr="00905348">
        <w:rPr>
          <w:b/>
          <w:bCs/>
        </w:rPr>
        <w:t>требовать от компаний проведения оценок, консультаций и полного раскрытия информации о воздействии их деятельности на окружающую среду, здоровье и права детей и их планов по устранению таких последствий;</w:t>
      </w:r>
    </w:p>
    <w:p w14:paraId="4A630463" w14:textId="77777777" w:rsidR="00E302D4" w:rsidRPr="00905348" w:rsidRDefault="00CB5FD4" w:rsidP="00E302D4">
      <w:pPr>
        <w:pStyle w:val="SingleTxtG"/>
        <w:rPr>
          <w:b/>
          <w:bCs/>
        </w:rPr>
      </w:pPr>
      <w:r w:rsidRPr="00905348">
        <w:rPr>
          <w:b/>
        </w:rPr>
        <w:tab/>
      </w:r>
      <w:r w:rsidR="00E302D4" w:rsidRPr="00905348">
        <w:rPr>
          <w:b/>
        </w:rPr>
        <w:tab/>
        <w:t>с)</w:t>
      </w:r>
      <w:r w:rsidR="00E302D4" w:rsidRPr="00905348">
        <w:rPr>
          <w:b/>
        </w:rPr>
        <w:tab/>
      </w:r>
      <w:r w:rsidR="00E302D4" w:rsidRPr="00905348">
        <w:rPr>
          <w:b/>
          <w:bCs/>
        </w:rPr>
        <w:t>активизировать поддержку Австралийской комиссии по правам человека в целях осуществления Руководящих принципов предпринимательской деятельности в аспекте прав человека и представить информацию о работе Австралийского национального координационного центра по осуществлению Руководящих принципов Организации экономического сотрудничества и развития для многонациональных предприятий;</w:t>
      </w:r>
    </w:p>
    <w:p w14:paraId="53AC2DFE" w14:textId="77777777" w:rsidR="00E302D4" w:rsidRPr="008B7394" w:rsidRDefault="00CB5FD4" w:rsidP="00E302D4">
      <w:pPr>
        <w:pStyle w:val="SingleTxtG"/>
        <w:rPr>
          <w:b/>
          <w:bCs/>
        </w:rPr>
      </w:pPr>
      <w:r w:rsidRPr="00905348">
        <w:rPr>
          <w:b/>
        </w:rPr>
        <w:tab/>
      </w:r>
      <w:r w:rsidR="00E302D4" w:rsidRPr="00905348">
        <w:rPr>
          <w:b/>
        </w:rPr>
        <w:tab/>
        <w:t>d)</w:t>
      </w:r>
      <w:r w:rsidR="00E302D4" w:rsidRPr="00905348">
        <w:rPr>
          <w:b/>
        </w:rPr>
        <w:tab/>
      </w:r>
      <w:r w:rsidR="00E302D4" w:rsidRPr="00905348">
        <w:rPr>
          <w:b/>
          <w:bCs/>
        </w:rPr>
        <w:t>проводить кампании для повышения уровня осведомленности лиц, работающих в индустрии туризма, и широкой общественности о вредных последствиях</w:t>
      </w:r>
      <w:r w:rsidR="00E302D4">
        <w:rPr>
          <w:b/>
          <w:bCs/>
        </w:rPr>
        <w:t xml:space="preserve"> сексуальной эксплуатации детей в контексте путешествий и туризма и широко распространить Глобальный этический кодекс туризма Всемирной туристской организации.</w:t>
      </w:r>
    </w:p>
    <w:p w14:paraId="0F6D55EC" w14:textId="77777777" w:rsidR="00E302D4" w:rsidRPr="008B7394" w:rsidRDefault="00CB5FD4" w:rsidP="00E302D4">
      <w:pPr>
        <w:pStyle w:val="H1G"/>
      </w:pPr>
      <w:r>
        <w:tab/>
      </w:r>
      <w:r w:rsidR="00E302D4">
        <w:t>B.</w:t>
      </w:r>
      <w:r w:rsidR="00E302D4">
        <w:tab/>
      </w:r>
      <w:r w:rsidR="00E302D4">
        <w:rPr>
          <w:bCs/>
        </w:rPr>
        <w:t xml:space="preserve">Определение понятия </w:t>
      </w:r>
      <w:r>
        <w:rPr>
          <w:bCs/>
        </w:rPr>
        <w:t>«</w:t>
      </w:r>
      <w:r w:rsidR="00E302D4">
        <w:rPr>
          <w:bCs/>
        </w:rPr>
        <w:t>ребенок</w:t>
      </w:r>
      <w:r>
        <w:rPr>
          <w:bCs/>
        </w:rPr>
        <w:t>»</w:t>
      </w:r>
    </w:p>
    <w:p w14:paraId="708600BE" w14:textId="77777777" w:rsidR="00E302D4" w:rsidRPr="008B7394" w:rsidRDefault="00E302D4" w:rsidP="00E302D4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 пересмотреть Закон 1961</w:t>
      </w:r>
      <w:r w:rsidR="00CB5FD4">
        <w:rPr>
          <w:b/>
          <w:bCs/>
        </w:rPr>
        <w:t> </w:t>
      </w:r>
      <w:r>
        <w:rPr>
          <w:b/>
          <w:bCs/>
        </w:rPr>
        <w:t>года о браке (Содружество Австралии) с целью отмены любых исключений из минимального возраста вступления в брак, составляющего для девочек и мальчиков 18 лет.</w:t>
      </w:r>
    </w:p>
    <w:p w14:paraId="5FD77A33" w14:textId="77777777" w:rsidR="00E302D4" w:rsidRPr="008B7394" w:rsidRDefault="00CB5FD4" w:rsidP="00E302D4">
      <w:pPr>
        <w:pStyle w:val="H1G"/>
      </w:pPr>
      <w:r>
        <w:tab/>
      </w:r>
      <w:r w:rsidR="00E302D4">
        <w:t>C.</w:t>
      </w:r>
      <w:r w:rsidR="00E302D4">
        <w:tab/>
      </w:r>
      <w:r w:rsidR="00E302D4">
        <w:rPr>
          <w:bCs/>
        </w:rPr>
        <w:t>Общие принципы (статьи 2, 3, 6 и 12)</w:t>
      </w:r>
    </w:p>
    <w:p w14:paraId="6877D60F" w14:textId="77777777" w:rsidR="00E302D4" w:rsidRPr="008B7394" w:rsidRDefault="00E302D4" w:rsidP="00E302D4">
      <w:pPr>
        <w:pStyle w:val="H23G"/>
      </w:pPr>
      <w:r>
        <w:tab/>
      </w:r>
      <w:r>
        <w:tab/>
      </w:r>
      <w:proofErr w:type="spellStart"/>
      <w:r>
        <w:rPr>
          <w:bCs/>
        </w:rPr>
        <w:t>Недискриминация</w:t>
      </w:r>
      <w:proofErr w:type="spellEnd"/>
    </w:p>
    <w:p w14:paraId="585BEDFE" w14:textId="77777777" w:rsidR="00E302D4" w:rsidRPr="008B7394" w:rsidRDefault="00E302D4" w:rsidP="00E302D4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 xml:space="preserve">Принимая во внимание задачу 10.3 Целей в области устойчивого развития, Комитет напоминает о своих предыдущих рекомендациях в отношении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(CRC/C/AUS/CO/4, пункт 30) и настоятельно призывает государство-участник:</w:t>
      </w:r>
    </w:p>
    <w:p w14:paraId="59C5FC5E" w14:textId="77777777" w:rsidR="00E302D4" w:rsidRPr="0002408D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02408D">
        <w:rPr>
          <w:b/>
        </w:rPr>
        <w:t>a)</w:t>
      </w:r>
      <w:r w:rsidR="00E302D4" w:rsidRPr="0002408D">
        <w:rPr>
          <w:b/>
        </w:rPr>
        <w:tab/>
      </w:r>
      <w:r w:rsidR="00E302D4" w:rsidRPr="0002408D">
        <w:rPr>
          <w:b/>
          <w:bCs/>
        </w:rPr>
        <w:t xml:space="preserve">устранить различия, существующие в части доступа детей аборигенов и жителей островов </w:t>
      </w:r>
      <w:proofErr w:type="spellStart"/>
      <w:r w:rsidR="00E302D4" w:rsidRPr="0002408D">
        <w:rPr>
          <w:b/>
          <w:bCs/>
        </w:rPr>
        <w:t>Торресова</w:t>
      </w:r>
      <w:proofErr w:type="spellEnd"/>
      <w:r w:rsidR="00E302D4" w:rsidRPr="0002408D">
        <w:rPr>
          <w:b/>
          <w:bCs/>
        </w:rPr>
        <w:t xml:space="preserve"> пролива, детей-инвалидов, детей в системе альтернативного ухода и детей</w:t>
      </w:r>
      <w:r w:rsidR="00DD7611" w:rsidRPr="0002408D">
        <w:rPr>
          <w:b/>
          <w:bCs/>
        </w:rPr>
        <w:t xml:space="preserve"> – </w:t>
      </w:r>
      <w:r w:rsidR="00E302D4" w:rsidRPr="0002408D">
        <w:rPr>
          <w:b/>
          <w:bCs/>
        </w:rPr>
        <w:t>просителей убежища, детей-беженцев и детей</w:t>
      </w:r>
      <w:r w:rsidRPr="0002408D">
        <w:rPr>
          <w:b/>
          <w:bCs/>
        </w:rPr>
        <w:noBreakHyphen/>
      </w:r>
      <w:r w:rsidR="00E302D4" w:rsidRPr="0002408D">
        <w:rPr>
          <w:b/>
          <w:bCs/>
        </w:rPr>
        <w:t>мигрантов к соответствующим услугам, проводить регулярную оценку осуществления этими детьми своих прав, предупреждать дискриминацию и бороться с ней;</w:t>
      </w:r>
    </w:p>
    <w:p w14:paraId="1B6F8CD9" w14:textId="77777777" w:rsidR="00E302D4" w:rsidRPr="008B7394" w:rsidRDefault="00CB5FD4" w:rsidP="00E302D4">
      <w:pPr>
        <w:pStyle w:val="SingleTxtG"/>
        <w:rPr>
          <w:b/>
          <w:bCs/>
        </w:rPr>
      </w:pPr>
      <w:r w:rsidRPr="0002408D">
        <w:rPr>
          <w:b/>
        </w:rPr>
        <w:tab/>
      </w:r>
      <w:r w:rsidR="00E302D4" w:rsidRPr="0002408D">
        <w:rPr>
          <w:b/>
        </w:rPr>
        <w:tab/>
        <w:t>b)</w:t>
      </w:r>
      <w:r w:rsidR="00E302D4" w:rsidRPr="0002408D">
        <w:rPr>
          <w:b/>
        </w:rPr>
        <w:tab/>
      </w:r>
      <w:r w:rsidR="00E302D4" w:rsidRPr="0002408D">
        <w:rPr>
          <w:b/>
          <w:bCs/>
        </w:rPr>
        <w:t>активизировать</w:t>
      </w:r>
      <w:r w:rsidR="00E302D4">
        <w:rPr>
          <w:b/>
          <w:bCs/>
        </w:rPr>
        <w:t xml:space="preserve"> информационно-просветительскую и другую деятельность, направленную на предупреждение дискриминации, в том числе в рамках школьных программ, и принять позитивные меры в интересах вышеупомянутых групп детей.</w:t>
      </w:r>
    </w:p>
    <w:p w14:paraId="217B2D7C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0D8CC0EC" w14:textId="77777777" w:rsidR="00E302D4" w:rsidRPr="008B7394" w:rsidRDefault="00E302D4" w:rsidP="00E302D4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Ссылаясь на свое замечание общего порядка № 14 (2013) о праве ребенка на </w:t>
      </w:r>
      <w:proofErr w:type="spellStart"/>
      <w:r>
        <w:rPr>
          <w:b/>
          <w:bCs/>
        </w:rPr>
        <w:t>уделение</w:t>
      </w:r>
      <w:proofErr w:type="spellEnd"/>
      <w:r>
        <w:rPr>
          <w:b/>
          <w:bCs/>
        </w:rPr>
        <w:t xml:space="preserve"> первоочередного внимания наилучшему обеспечению его интересов и напоминая о своих предыдущих рекомендациях относительно наилучшего обеспечения интересов ребенка (CRC/C/AUS/CO/4, пункт 32), Комитет рекомендует государству-участнику:</w:t>
      </w:r>
    </w:p>
    <w:p w14:paraId="6BD1CD29" w14:textId="77777777" w:rsidR="00E302D4" w:rsidRPr="00D443E9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D443E9">
        <w:rPr>
          <w:b/>
        </w:rPr>
        <w:t>a)</w:t>
      </w:r>
      <w:r w:rsidR="00E302D4" w:rsidRPr="00D443E9">
        <w:rPr>
          <w:b/>
        </w:rPr>
        <w:tab/>
      </w:r>
      <w:r w:rsidR="00E302D4" w:rsidRPr="00D443E9">
        <w:rPr>
          <w:b/>
          <w:bCs/>
        </w:rPr>
        <w:t xml:space="preserve">обеспечить, чтобы процедуры и критерии, которыми руководствуются все соответствующие лица в целях определения наилучших интересов ребенка и </w:t>
      </w:r>
      <w:proofErr w:type="spellStart"/>
      <w:r w:rsidR="00E302D4" w:rsidRPr="00D443E9">
        <w:rPr>
          <w:b/>
          <w:bCs/>
        </w:rPr>
        <w:t>уделения</w:t>
      </w:r>
      <w:proofErr w:type="spellEnd"/>
      <w:r w:rsidR="00E302D4" w:rsidRPr="00D443E9">
        <w:rPr>
          <w:b/>
          <w:bCs/>
        </w:rPr>
        <w:t xml:space="preserve"> должного внимания их наилучшему обеспечению, согласовано и последовательно применялись на всей территории государства-участника;</w:t>
      </w:r>
    </w:p>
    <w:p w14:paraId="6AB89D45" w14:textId="77777777" w:rsidR="00E302D4" w:rsidRPr="008B7394" w:rsidRDefault="00E302D4" w:rsidP="00E302D4">
      <w:pPr>
        <w:pStyle w:val="SingleTxtG"/>
        <w:rPr>
          <w:b/>
          <w:bCs/>
        </w:rPr>
      </w:pPr>
      <w:r w:rsidRPr="00D443E9">
        <w:rPr>
          <w:b/>
        </w:rPr>
        <w:lastRenderedPageBreak/>
        <w:tab/>
      </w:r>
      <w:r w:rsidR="00790E4F" w:rsidRPr="00D443E9">
        <w:rPr>
          <w:b/>
        </w:rPr>
        <w:tab/>
      </w:r>
      <w:r w:rsidRPr="00D443E9">
        <w:rPr>
          <w:b/>
        </w:rPr>
        <w:t>b)</w:t>
      </w:r>
      <w:r w:rsidRPr="00D443E9">
        <w:rPr>
          <w:b/>
        </w:rPr>
        <w:tab/>
      </w:r>
      <w:r w:rsidRPr="00D443E9">
        <w:rPr>
          <w:b/>
          <w:bCs/>
        </w:rPr>
        <w:t>публиковать все судебные и административные постановления и решения, касающиеся детей, с указанием критериев, которые были использованы</w:t>
      </w:r>
      <w:r>
        <w:rPr>
          <w:b/>
          <w:bCs/>
        </w:rPr>
        <w:t xml:space="preserve"> при индивидуальной оценке наилучших интересов ребенка.</w:t>
      </w:r>
    </w:p>
    <w:p w14:paraId="4776582D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222196B5" w14:textId="77777777" w:rsidR="00E302D4" w:rsidRPr="008B7394" w:rsidRDefault="00E302D4" w:rsidP="00E302D4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обеспечить разработку и эффективное осуществление национальной стратегии предупреждения несчастных случаев на 2018</w:t>
      </w:r>
      <w:r w:rsidR="00CB5FD4">
        <w:rPr>
          <w:b/>
          <w:bCs/>
        </w:rPr>
        <w:t>–</w:t>
      </w:r>
      <w:r>
        <w:rPr>
          <w:b/>
          <w:bCs/>
        </w:rPr>
        <w:t>2021 годы с целью устранения коренных причин детской смертности и продолжать оказывать поддержку работе Австралийско-новозеландской группы по расследованию и предупреждению случаев смерти детей.</w:t>
      </w:r>
    </w:p>
    <w:p w14:paraId="7D9F67DB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Уважение мнения ребенка</w:t>
      </w:r>
    </w:p>
    <w:p w14:paraId="67602F0C" w14:textId="77777777" w:rsidR="00E302D4" w:rsidRPr="008B7394" w:rsidRDefault="00E302D4" w:rsidP="00E302D4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Ссылаясь на свое замечание общего порядка № 12 (2009) о праве ребенка быть заслушанным, Комитет напоминает о своих предыдущих рекомендациях в отношении уважения мнений ребенка (CRC/C/AUS/CO/4, пункт 34) и</w:t>
      </w:r>
      <w:r w:rsidR="00CB5FD4">
        <w:rPr>
          <w:b/>
          <w:bCs/>
        </w:rPr>
        <w:t> </w:t>
      </w:r>
      <w:r>
        <w:rPr>
          <w:b/>
          <w:bCs/>
        </w:rPr>
        <w:t>рекомендует государству-участнику:</w:t>
      </w:r>
      <w:r>
        <w:t xml:space="preserve"> </w:t>
      </w:r>
    </w:p>
    <w:p w14:paraId="6FF9CE2D" w14:textId="77777777" w:rsidR="00E302D4" w:rsidRPr="00633705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633705">
        <w:rPr>
          <w:b/>
        </w:rPr>
        <w:t>a)</w:t>
      </w:r>
      <w:r w:rsidR="00E302D4" w:rsidRPr="00633705">
        <w:rPr>
          <w:b/>
        </w:rPr>
        <w:tab/>
      </w:r>
      <w:r w:rsidR="00E302D4" w:rsidRPr="00633705">
        <w:rPr>
          <w:b/>
          <w:bCs/>
        </w:rPr>
        <w:t xml:space="preserve">внести поправки в Закон 1975 года о семейном праве (Содружество Австралии) с целью предоставления всем детям, в соответствии с их возрастом и зрелостью, возможности высказывать свое мнение по всем касающимся их вопросам, в том числе в рамках </w:t>
      </w:r>
      <w:r w:rsidRPr="00633705">
        <w:rPr>
          <w:b/>
          <w:bCs/>
        </w:rPr>
        <w:t>«</w:t>
      </w:r>
      <w:r w:rsidR="00E302D4" w:rsidRPr="00633705">
        <w:rPr>
          <w:b/>
          <w:bCs/>
        </w:rPr>
        <w:t>несудебных служб поддержки семьи</w:t>
      </w:r>
      <w:r w:rsidRPr="00633705">
        <w:rPr>
          <w:b/>
          <w:bCs/>
        </w:rPr>
        <w:t>»</w:t>
      </w:r>
      <w:r w:rsidR="00E302D4" w:rsidRPr="00633705">
        <w:rPr>
          <w:b/>
          <w:bCs/>
        </w:rPr>
        <w:t>;</w:t>
      </w:r>
    </w:p>
    <w:p w14:paraId="5D6786FD" w14:textId="77777777" w:rsidR="00E302D4" w:rsidRPr="00633705" w:rsidRDefault="00CB5FD4" w:rsidP="00E302D4">
      <w:pPr>
        <w:pStyle w:val="SingleTxtG"/>
        <w:rPr>
          <w:b/>
          <w:bCs/>
        </w:rPr>
      </w:pPr>
      <w:r w:rsidRPr="00633705">
        <w:rPr>
          <w:b/>
        </w:rPr>
        <w:tab/>
      </w:r>
      <w:r w:rsidR="00E302D4" w:rsidRPr="00633705">
        <w:rPr>
          <w:b/>
        </w:rPr>
        <w:tab/>
        <w:t>b)</w:t>
      </w:r>
      <w:r w:rsidR="00E302D4" w:rsidRPr="00633705">
        <w:rPr>
          <w:b/>
        </w:rPr>
        <w:tab/>
      </w:r>
      <w:r w:rsidR="00E302D4" w:rsidRPr="00633705">
        <w:rPr>
          <w:b/>
          <w:bCs/>
        </w:rPr>
        <w:t>внести поправки в Закон 1958 года о миграции (Содружество Австралии), с тем чтобы гарантировать уважение взглядов ребенка на всех этапах миграционного процесса;</w:t>
      </w:r>
    </w:p>
    <w:p w14:paraId="67B26E73" w14:textId="77777777" w:rsidR="00E302D4" w:rsidRPr="00633705" w:rsidRDefault="00E302D4" w:rsidP="00E302D4">
      <w:pPr>
        <w:pStyle w:val="SingleTxtG"/>
        <w:rPr>
          <w:b/>
          <w:bCs/>
        </w:rPr>
      </w:pPr>
      <w:r w:rsidRPr="00633705">
        <w:rPr>
          <w:b/>
        </w:rPr>
        <w:tab/>
      </w:r>
      <w:r w:rsidR="00CB5FD4" w:rsidRPr="00633705">
        <w:rPr>
          <w:b/>
        </w:rPr>
        <w:tab/>
      </w:r>
      <w:r w:rsidRPr="00633705">
        <w:rPr>
          <w:b/>
        </w:rPr>
        <w:t>с)</w:t>
      </w:r>
      <w:r w:rsidRPr="00633705">
        <w:rPr>
          <w:b/>
        </w:rPr>
        <w:tab/>
      </w:r>
      <w:r w:rsidRPr="00633705">
        <w:rPr>
          <w:b/>
          <w:bCs/>
        </w:rPr>
        <w:t>обеспечить подготовку и поддержку независимых адвокатов по делам детей, с тем чтобы они имели прямой контакт с детьми, которых они представляют в судах по семейным делам;</w:t>
      </w:r>
    </w:p>
    <w:p w14:paraId="43442A1D" w14:textId="77777777" w:rsidR="00E302D4" w:rsidRPr="00633705" w:rsidRDefault="00633705" w:rsidP="00E302D4">
      <w:pPr>
        <w:pStyle w:val="SingleTxtG"/>
        <w:rPr>
          <w:b/>
          <w:bCs/>
        </w:rPr>
      </w:pPr>
      <w:r w:rsidRPr="00633705">
        <w:rPr>
          <w:b/>
        </w:rPr>
        <w:tab/>
      </w:r>
      <w:r w:rsidR="00E302D4" w:rsidRPr="00633705">
        <w:rPr>
          <w:b/>
        </w:rPr>
        <w:tab/>
        <w:t>d)</w:t>
      </w:r>
      <w:r w:rsidR="00E302D4" w:rsidRPr="00633705">
        <w:rPr>
          <w:b/>
        </w:rPr>
        <w:tab/>
      </w:r>
      <w:r w:rsidR="00E302D4" w:rsidRPr="00633705">
        <w:rPr>
          <w:b/>
          <w:bCs/>
        </w:rPr>
        <w:t xml:space="preserve">содействовать осмысленному и полноправному участию детей в жизни семьи, общины и школ, уделяя особое внимание девочкам, детям-инвалидам и детям аборигенов и жителей островов </w:t>
      </w:r>
      <w:proofErr w:type="spellStart"/>
      <w:r w:rsidR="00E302D4" w:rsidRPr="00633705">
        <w:rPr>
          <w:b/>
          <w:bCs/>
        </w:rPr>
        <w:t>Торресова</w:t>
      </w:r>
      <w:proofErr w:type="spellEnd"/>
      <w:r w:rsidR="00E302D4" w:rsidRPr="00633705">
        <w:rPr>
          <w:b/>
          <w:bCs/>
        </w:rPr>
        <w:t xml:space="preserve"> пролива;</w:t>
      </w:r>
    </w:p>
    <w:p w14:paraId="29106970" w14:textId="77777777" w:rsidR="00E302D4" w:rsidRPr="008B7394" w:rsidRDefault="00633705" w:rsidP="00E302D4">
      <w:pPr>
        <w:pStyle w:val="SingleTxtG"/>
        <w:rPr>
          <w:b/>
          <w:bCs/>
        </w:rPr>
      </w:pPr>
      <w:r w:rsidRPr="00633705">
        <w:rPr>
          <w:b/>
        </w:rPr>
        <w:tab/>
      </w:r>
      <w:r w:rsidR="00E302D4" w:rsidRPr="00633705">
        <w:rPr>
          <w:b/>
        </w:rPr>
        <w:tab/>
        <w:t>e)</w:t>
      </w:r>
      <w:r w:rsidR="00E302D4">
        <w:tab/>
      </w:r>
      <w:r w:rsidR="00E302D4">
        <w:rPr>
          <w:b/>
          <w:bCs/>
        </w:rPr>
        <w:t>разработать инструментарий для проведения публичных консультаций с детьми по затрагивающим их вопросам, в том числе по вопросам изменения климата и окружающей среды.</w:t>
      </w:r>
      <w:r w:rsidR="00E302D4">
        <w:t xml:space="preserve"> </w:t>
      </w:r>
    </w:p>
    <w:p w14:paraId="75A9AB6D" w14:textId="77777777" w:rsidR="00E302D4" w:rsidRPr="008B7394" w:rsidRDefault="00CB5FD4" w:rsidP="00E302D4">
      <w:pPr>
        <w:pStyle w:val="H1G"/>
      </w:pPr>
      <w:r>
        <w:tab/>
      </w:r>
      <w:r w:rsidR="00E302D4">
        <w:t>D.</w:t>
      </w:r>
      <w:r w:rsidR="00E302D4">
        <w:tab/>
      </w:r>
      <w:r w:rsidR="00E302D4">
        <w:rPr>
          <w:bCs/>
        </w:rPr>
        <w:t>Гражданские права и свободы (статьи 7, 8 и 13–17)</w:t>
      </w:r>
    </w:p>
    <w:p w14:paraId="09226837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Регистрация рождений, имя и гражданство</w:t>
      </w:r>
    </w:p>
    <w:p w14:paraId="0804C3F3" w14:textId="77777777" w:rsidR="00E302D4" w:rsidRPr="008B7394" w:rsidRDefault="00E302D4" w:rsidP="00E302D4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Принимая во внимание задачу 16.9 Целей в области устойчивого развития, Комитет настоятельно призывает государство-участник:</w:t>
      </w:r>
    </w:p>
    <w:p w14:paraId="39DDFD12" w14:textId="77777777" w:rsidR="00E302D4" w:rsidRPr="00144B59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144B59">
        <w:rPr>
          <w:b/>
        </w:rPr>
        <w:t>a)</w:t>
      </w:r>
      <w:r w:rsidR="00E302D4" w:rsidRPr="00144B59">
        <w:rPr>
          <w:b/>
        </w:rPr>
        <w:tab/>
      </w:r>
      <w:r w:rsidR="00E302D4" w:rsidRPr="00144B59">
        <w:rPr>
          <w:b/>
          <w:bCs/>
        </w:rPr>
        <w:t xml:space="preserve">обеспечить, чтобы все дети, в частности дети аборигенов и жителей островов </w:t>
      </w:r>
      <w:proofErr w:type="spellStart"/>
      <w:r w:rsidR="00E302D4" w:rsidRPr="00144B59">
        <w:rPr>
          <w:b/>
          <w:bCs/>
        </w:rPr>
        <w:t>Торресова</w:t>
      </w:r>
      <w:proofErr w:type="spellEnd"/>
      <w:r w:rsidR="00E302D4" w:rsidRPr="00144B59">
        <w:rPr>
          <w:b/>
          <w:bCs/>
        </w:rPr>
        <w:t xml:space="preserve"> пролива, дети, проживающие в отдаленных районах, и дети, находящиеся в службах защиты детей, регистрировались при рождении и бесплатно получали свидетельства о рождении;</w:t>
      </w:r>
      <w:r w:rsidR="00E302D4" w:rsidRPr="00144B59">
        <w:rPr>
          <w:b/>
        </w:rPr>
        <w:t xml:space="preserve"> </w:t>
      </w:r>
    </w:p>
    <w:p w14:paraId="1442736F" w14:textId="77777777" w:rsidR="00E302D4" w:rsidRPr="00144B59" w:rsidRDefault="00CB5FD4" w:rsidP="00E302D4">
      <w:pPr>
        <w:pStyle w:val="SingleTxtG"/>
        <w:rPr>
          <w:b/>
          <w:bCs/>
        </w:rPr>
      </w:pPr>
      <w:r w:rsidRPr="00144B59">
        <w:rPr>
          <w:b/>
        </w:rPr>
        <w:tab/>
      </w:r>
      <w:r w:rsidR="00E302D4" w:rsidRPr="00144B59">
        <w:rPr>
          <w:b/>
        </w:rPr>
        <w:tab/>
        <w:t>b)</w:t>
      </w:r>
      <w:r w:rsidR="00E302D4" w:rsidRPr="00144B59">
        <w:rPr>
          <w:b/>
        </w:rPr>
        <w:tab/>
      </w:r>
      <w:r w:rsidR="00E302D4" w:rsidRPr="00144B59">
        <w:rPr>
          <w:b/>
          <w:bCs/>
        </w:rPr>
        <w:t>отменить внесенные в декабре 2015 года поправки в Закон о гражданстве, позволяющие лишать детей в возрасте до 18 лет австралийского гражданства, если они участвуют в определенных иностранных боевых действиях или связанной с терроризмом деятельности или осуждены за них;</w:t>
      </w:r>
    </w:p>
    <w:p w14:paraId="54531F46" w14:textId="77777777" w:rsidR="00E302D4" w:rsidRPr="008B7394" w:rsidRDefault="00CB5FD4" w:rsidP="00E302D4">
      <w:pPr>
        <w:pStyle w:val="SingleTxtG"/>
        <w:rPr>
          <w:b/>
          <w:bCs/>
        </w:rPr>
      </w:pPr>
      <w:r w:rsidRPr="00144B59">
        <w:rPr>
          <w:b/>
        </w:rPr>
        <w:tab/>
      </w:r>
      <w:r w:rsidR="00E302D4" w:rsidRPr="00144B59">
        <w:rPr>
          <w:b/>
        </w:rPr>
        <w:tab/>
        <w:t>с)</w:t>
      </w:r>
      <w:r w:rsidR="00E302D4" w:rsidRPr="00144B59">
        <w:rPr>
          <w:b/>
        </w:rPr>
        <w:tab/>
      </w:r>
      <w:r w:rsidR="00E302D4" w:rsidRPr="00144B59">
        <w:rPr>
          <w:b/>
          <w:bCs/>
        </w:rPr>
        <w:t>обеспечить, чтобы дети, рожденные в рамках международных договоренностей</w:t>
      </w:r>
      <w:r w:rsidR="00E302D4">
        <w:rPr>
          <w:b/>
          <w:bCs/>
        </w:rPr>
        <w:t xml:space="preserve"> о суррогатном материнстве, могли получать австралийское гражданство посредством четкого процесса и единообразного применения правил на всей территории страны.</w:t>
      </w:r>
    </w:p>
    <w:p w14:paraId="13E391E1" w14:textId="77777777" w:rsidR="00E302D4" w:rsidRPr="008B7394" w:rsidRDefault="00E302D4" w:rsidP="00E302D4">
      <w:pPr>
        <w:pStyle w:val="H23G"/>
      </w:pPr>
      <w:r>
        <w:lastRenderedPageBreak/>
        <w:tab/>
      </w:r>
      <w:r>
        <w:tab/>
      </w:r>
      <w:r>
        <w:rPr>
          <w:bCs/>
        </w:rPr>
        <w:t>Право на самобытность</w:t>
      </w:r>
    </w:p>
    <w:p w14:paraId="1C60293A" w14:textId="77777777" w:rsidR="00E302D4" w:rsidRPr="008B7394" w:rsidRDefault="00E302D4" w:rsidP="00E302D4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напоминает о своих предыдущих рекомендациях в отношении сохранения самобытности (CRC/C/AUS/CO/4, пункт 38) и рекомендует государству-участнику:</w:t>
      </w:r>
    </w:p>
    <w:p w14:paraId="301A4A4C" w14:textId="77777777" w:rsidR="00E302D4" w:rsidRPr="00944599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944599">
        <w:rPr>
          <w:b/>
        </w:rPr>
        <w:t>a)</w:t>
      </w:r>
      <w:r w:rsidR="00E302D4" w:rsidRPr="00944599">
        <w:rPr>
          <w:b/>
        </w:rPr>
        <w:tab/>
      </w:r>
      <w:r w:rsidR="00E302D4" w:rsidRPr="00944599">
        <w:rPr>
          <w:b/>
          <w:bCs/>
        </w:rPr>
        <w:t xml:space="preserve">обеспечить полное уважение прав детей аборигенов и жителей островов </w:t>
      </w:r>
      <w:proofErr w:type="spellStart"/>
      <w:r w:rsidR="00E302D4" w:rsidRPr="00944599">
        <w:rPr>
          <w:b/>
          <w:bCs/>
        </w:rPr>
        <w:t>Торресова</w:t>
      </w:r>
      <w:proofErr w:type="spellEnd"/>
      <w:r w:rsidR="00E302D4" w:rsidRPr="00944599">
        <w:rPr>
          <w:b/>
          <w:bCs/>
        </w:rPr>
        <w:t xml:space="preserve"> пролива, включая детей, переданных на усыновление, на их самобытность, имя, культуру, язык и семейные отношения;</w:t>
      </w:r>
    </w:p>
    <w:p w14:paraId="7BA1103C" w14:textId="77777777" w:rsidR="00E302D4" w:rsidRPr="008B7394" w:rsidRDefault="00E302D4" w:rsidP="00E302D4">
      <w:pPr>
        <w:pStyle w:val="SingleTxtG"/>
        <w:rPr>
          <w:b/>
          <w:bCs/>
        </w:rPr>
      </w:pPr>
      <w:r w:rsidRPr="00944599">
        <w:rPr>
          <w:b/>
        </w:rPr>
        <w:tab/>
      </w:r>
      <w:r w:rsidR="00CB5FD4" w:rsidRPr="00944599">
        <w:rPr>
          <w:b/>
        </w:rPr>
        <w:tab/>
      </w:r>
      <w:r w:rsidRPr="00944599">
        <w:rPr>
          <w:b/>
        </w:rPr>
        <w:t>b)</w:t>
      </w:r>
      <w:r w:rsidRPr="00944599">
        <w:rPr>
          <w:b/>
        </w:rPr>
        <w:tab/>
      </w:r>
      <w:r w:rsidRPr="00944599">
        <w:rPr>
          <w:b/>
          <w:bCs/>
        </w:rPr>
        <w:t>обеспечить, чтобы дети, рожденные с помощью вспомогательных репродуктивных</w:t>
      </w:r>
      <w:r>
        <w:rPr>
          <w:b/>
          <w:bCs/>
        </w:rPr>
        <w:t xml:space="preserve"> технологий, в частности суррогатного материнства, имели доступ к информации о своем </w:t>
      </w:r>
      <w:proofErr w:type="gramStart"/>
      <w:r>
        <w:rPr>
          <w:b/>
          <w:bCs/>
        </w:rPr>
        <w:t>происхождении</w:t>
      </w:r>
      <w:proofErr w:type="gramEnd"/>
      <w:r>
        <w:rPr>
          <w:b/>
          <w:bCs/>
        </w:rPr>
        <w:t xml:space="preserve"> и чтобы всем вовлеченным лицам предоставлялись соответствующие консультации и поддержка.</w:t>
      </w:r>
    </w:p>
    <w:p w14:paraId="6CF8CAB3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14:paraId="1F852D70" w14:textId="77777777" w:rsidR="00E302D4" w:rsidRPr="008B7394" w:rsidRDefault="00E302D4" w:rsidP="00E302D4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 xml:space="preserve">Комитет рекомендует государству-участнику поощрять право на свободу выражения мнений, уделяя особое внимание детям аборигенов и жителей островов </w:t>
      </w:r>
      <w:proofErr w:type="spellStart"/>
      <w:r>
        <w:rPr>
          <w:b/>
          <w:bCs/>
        </w:rPr>
        <w:t>Торресова</w:t>
      </w:r>
      <w:proofErr w:type="spellEnd"/>
      <w:r>
        <w:rPr>
          <w:b/>
          <w:bCs/>
        </w:rPr>
        <w:t xml:space="preserve"> пролива, детям-инвалидам, детям беженцев или мигрантов и детям, проживающим в сельских или отдаленных районах.</w:t>
      </w:r>
    </w:p>
    <w:p w14:paraId="532CF7A1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7F24C270" w14:textId="77777777" w:rsidR="00E302D4" w:rsidRPr="008B7394" w:rsidRDefault="00E302D4" w:rsidP="00E302D4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 xml:space="preserve">Комитет напоминает о своих предыдущих рекомендациях в отношении свободы ассоциации (CRC/C/AUS/CO/4, пункт 40) и рекомендует государству-участнику пересмотреть свое законодательство с целью обеспечения соблюдения прав детей на свободу ассоциации и мирных собраний, особенно детей аборигенов и жителей островов </w:t>
      </w:r>
      <w:proofErr w:type="spellStart"/>
      <w:r>
        <w:rPr>
          <w:b/>
          <w:bCs/>
        </w:rPr>
        <w:t>Торресова</w:t>
      </w:r>
      <w:proofErr w:type="spellEnd"/>
      <w:r>
        <w:rPr>
          <w:b/>
          <w:bCs/>
        </w:rPr>
        <w:t xml:space="preserve"> пролива.</w:t>
      </w:r>
    </w:p>
    <w:p w14:paraId="4044328E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Доступ к надлежащей информации</w:t>
      </w:r>
    </w:p>
    <w:p w14:paraId="135452C5" w14:textId="77777777" w:rsidR="00E302D4" w:rsidRPr="008B7394" w:rsidRDefault="00E302D4" w:rsidP="00E302D4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4F81999" w14:textId="77777777" w:rsidR="00E302D4" w:rsidRPr="00774342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774342">
        <w:rPr>
          <w:b/>
        </w:rPr>
        <w:t>a)</w:t>
      </w:r>
      <w:r w:rsidR="00E302D4" w:rsidRPr="00774342">
        <w:rPr>
          <w:b/>
        </w:rPr>
        <w:tab/>
      </w:r>
      <w:r w:rsidR="00E302D4" w:rsidRPr="00774342">
        <w:rPr>
          <w:b/>
          <w:bCs/>
        </w:rPr>
        <w:t>расширить доступ детей, проживающих в сельских или отдаленных районах, к информации, в том числе через Интернет, на соответствующих языках;</w:t>
      </w:r>
    </w:p>
    <w:p w14:paraId="5CFAC7BD" w14:textId="77777777" w:rsidR="00E302D4" w:rsidRPr="00774342" w:rsidRDefault="00CB5FD4" w:rsidP="00E302D4">
      <w:pPr>
        <w:pStyle w:val="SingleTxtG"/>
        <w:rPr>
          <w:b/>
          <w:bCs/>
        </w:rPr>
      </w:pPr>
      <w:r w:rsidRPr="00774342">
        <w:rPr>
          <w:b/>
        </w:rPr>
        <w:tab/>
      </w:r>
      <w:r w:rsidR="00E302D4" w:rsidRPr="00774342">
        <w:rPr>
          <w:b/>
        </w:rPr>
        <w:tab/>
        <w:t>b)</w:t>
      </w:r>
      <w:r w:rsidR="00E302D4" w:rsidRPr="00774342">
        <w:rPr>
          <w:b/>
        </w:rPr>
        <w:tab/>
      </w:r>
      <w:r w:rsidR="00E302D4" w:rsidRPr="00774342">
        <w:rPr>
          <w:b/>
          <w:bCs/>
        </w:rPr>
        <w:t>содействовать доступу детей-инвалидов к информации в онлайновом режиме путем обеспечения аудио-описаний и субтитров;</w:t>
      </w:r>
    </w:p>
    <w:p w14:paraId="1BCD909A" w14:textId="77777777" w:rsidR="00E302D4" w:rsidRPr="008B7394" w:rsidRDefault="00CB5FD4" w:rsidP="00E302D4">
      <w:pPr>
        <w:pStyle w:val="SingleTxtG"/>
        <w:rPr>
          <w:b/>
          <w:bCs/>
        </w:rPr>
      </w:pPr>
      <w:r w:rsidRPr="00774342">
        <w:rPr>
          <w:b/>
        </w:rPr>
        <w:tab/>
      </w:r>
      <w:r w:rsidR="00E302D4" w:rsidRPr="00774342">
        <w:rPr>
          <w:b/>
        </w:rPr>
        <w:tab/>
        <w:t>с)</w:t>
      </w:r>
      <w:r w:rsidR="00E302D4">
        <w:tab/>
      </w:r>
      <w:r w:rsidR="00E302D4">
        <w:rPr>
          <w:b/>
          <w:bCs/>
        </w:rPr>
        <w:t>обеспечить, чтобы дети, их родители и другие лица, осуществляющие уход за детьми, обучались надлежащему сетевому поведению, в</w:t>
      </w:r>
      <w:r w:rsidR="00774342">
        <w:rPr>
          <w:b/>
          <w:bCs/>
          <w:lang w:val="en-US"/>
        </w:rPr>
        <w:t> </w:t>
      </w:r>
      <w:r w:rsidR="00E302D4">
        <w:rPr>
          <w:b/>
          <w:bCs/>
        </w:rPr>
        <w:t>том числе превентивным стратегиям, для защиты от злоупотреблений и/или эксплуатации в Интернете.</w:t>
      </w:r>
    </w:p>
    <w:p w14:paraId="38312FD9" w14:textId="297D3059" w:rsidR="00E302D4" w:rsidRPr="008B7394" w:rsidRDefault="00CB5FD4" w:rsidP="00E302D4">
      <w:pPr>
        <w:pStyle w:val="H1G"/>
      </w:pPr>
      <w:r>
        <w:tab/>
      </w:r>
      <w:r w:rsidR="00581164">
        <w:rPr>
          <w:lang w:val="en-US"/>
        </w:rPr>
        <w:t>E</w:t>
      </w:r>
      <w:r w:rsidR="00E302D4">
        <w:t>.</w:t>
      </w:r>
      <w:r w:rsidR="00E302D4">
        <w:tab/>
      </w:r>
      <w:r w:rsidR="00E302D4">
        <w:rPr>
          <w:bCs/>
        </w:rPr>
        <w:t>Насилие в отношении детей (статьи 19, 24 (пункт 3), 28 (пункт 2), 34, 37 (пункт a)) и 39)</w:t>
      </w:r>
    </w:p>
    <w:p w14:paraId="520571BF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35E98507" w14:textId="77777777" w:rsidR="00E302D4" w:rsidRPr="008B7394" w:rsidRDefault="00E302D4" w:rsidP="00E302D4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напоминает о своих предыдущих рекомендациях в отношении телесных наказаний (CRC/C/AUS/CO/4, пункты 44-45) и настоятельно призывает государство-участник:</w:t>
      </w:r>
    </w:p>
    <w:p w14:paraId="5AA132CF" w14:textId="77777777" w:rsidR="00E302D4" w:rsidRPr="00501819" w:rsidRDefault="00E302D4" w:rsidP="00501819">
      <w:pPr>
        <w:pStyle w:val="SingleTxtG"/>
        <w:rPr>
          <w:b/>
          <w:bCs/>
        </w:rPr>
      </w:pPr>
      <w:r>
        <w:tab/>
      </w:r>
      <w:r w:rsidR="00CB5FD4">
        <w:tab/>
      </w:r>
      <w:r w:rsidRPr="00501819">
        <w:rPr>
          <w:b/>
        </w:rPr>
        <w:t>a)</w:t>
      </w:r>
      <w:r w:rsidRPr="00501819">
        <w:rPr>
          <w:b/>
        </w:rPr>
        <w:tab/>
      </w:r>
      <w:r w:rsidRPr="00501819">
        <w:rPr>
          <w:b/>
          <w:bCs/>
        </w:rPr>
        <w:t xml:space="preserve">эксплицитно запретить в законодательном порядке телесные наказания во всех местах, в том числе в семье, в государственных и частных школах, центрах содержания под стражей и учреждениях альтернативного ухода, а также отменить юридическое обоснование использования </w:t>
      </w:r>
      <w:r w:rsidR="00CB5FD4" w:rsidRPr="00501819">
        <w:rPr>
          <w:b/>
          <w:bCs/>
        </w:rPr>
        <w:t>«</w:t>
      </w:r>
      <w:r w:rsidRPr="00501819">
        <w:rPr>
          <w:b/>
          <w:bCs/>
        </w:rPr>
        <w:t>разумного наказания</w:t>
      </w:r>
      <w:r w:rsidR="00CB5FD4" w:rsidRPr="00501819">
        <w:rPr>
          <w:b/>
          <w:bCs/>
        </w:rPr>
        <w:t>»</w:t>
      </w:r>
      <w:r w:rsidRPr="00501819">
        <w:rPr>
          <w:b/>
          <w:bCs/>
        </w:rPr>
        <w:t>;</w:t>
      </w:r>
    </w:p>
    <w:p w14:paraId="75272429" w14:textId="77777777" w:rsidR="00E302D4" w:rsidRPr="008B7394" w:rsidRDefault="0033422C" w:rsidP="00E302D4">
      <w:pPr>
        <w:pStyle w:val="SingleTxtG"/>
        <w:rPr>
          <w:b/>
          <w:bCs/>
        </w:rPr>
      </w:pPr>
      <w:r w:rsidRPr="00501819">
        <w:rPr>
          <w:b/>
        </w:rPr>
        <w:tab/>
      </w:r>
      <w:r w:rsidR="00E302D4" w:rsidRPr="00501819">
        <w:rPr>
          <w:b/>
        </w:rPr>
        <w:tab/>
        <w:t>b)</w:t>
      </w:r>
      <w:r w:rsidR="00E302D4">
        <w:tab/>
      </w:r>
      <w:r w:rsidR="00E302D4">
        <w:rPr>
          <w:b/>
          <w:bCs/>
        </w:rPr>
        <w:t xml:space="preserve">разработать информационно-просветительские кампании в целях поощрения позитивных и альтернативных методов поддержания дисциплины и </w:t>
      </w:r>
      <w:r w:rsidR="00E302D4">
        <w:rPr>
          <w:b/>
          <w:bCs/>
        </w:rPr>
        <w:lastRenderedPageBreak/>
        <w:t>обращения особого внимания на негативные последствия применения телесных наказаний.</w:t>
      </w:r>
    </w:p>
    <w:p w14:paraId="79A3277C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Насилие, включая сексуальное насилие, надругательства и отсутствие заботы</w:t>
      </w:r>
    </w:p>
    <w:p w14:paraId="032EC426" w14:textId="77777777" w:rsidR="00E302D4" w:rsidRPr="008B7394" w:rsidRDefault="00E302D4" w:rsidP="00E302D4">
      <w:pPr>
        <w:pStyle w:val="SingleTxtG"/>
      </w:pPr>
      <w:r>
        <w:t>29.</w:t>
      </w:r>
      <w:r>
        <w:tab/>
        <w:t>Комитет приветствует создание в 2018 году Национального управления по вопросам безопасности детей; взятие в марте 2019 года финансового обязательства относительно создания Национального центра по предотвращению сексуальных надругательств над детьми; принятие Национальной рамочной программы по защите детей Австралии на 2009</w:t>
      </w:r>
      <w:r w:rsidR="00CB5FD4">
        <w:t>–</w:t>
      </w:r>
      <w:r>
        <w:t>2020 годы; принятие Национального плана по сокращению масштабов насилия в отношении женщин и их детей на 2010</w:t>
      </w:r>
      <w:r w:rsidR="00CB5FD4">
        <w:t>–</w:t>
      </w:r>
      <w:r>
        <w:t>2022 годы; доклад Королевской комиссии по институциональным мерам реагирования на сексуальные надругательства над детьми от декабря 2017 года; и принесенные 22 октября 2018 года Премьер-министром национальные извинения жертвам сексуального насилия в специализированных детских учреждениях и пострадавшим от такого насилия. В</w:t>
      </w:r>
      <w:r w:rsidR="00CB5FD4">
        <w:t> </w:t>
      </w:r>
      <w:r>
        <w:t>то</w:t>
      </w:r>
      <w:r w:rsidR="00CB5FD4">
        <w:t> </w:t>
      </w:r>
      <w:r>
        <w:t>же время Комитет по-прежнему серьезно обеспокоен:</w:t>
      </w:r>
    </w:p>
    <w:p w14:paraId="3427A246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a)</w:t>
      </w:r>
      <w:r w:rsidR="00E302D4">
        <w:tab/>
        <w:t xml:space="preserve">высоким уровнем насилия в отношении детей в семье, ориентацией третьего плана действий, принятого в рамках Национального плана по сокращению масштабов насилия в отношении женщин и их детей на 2010–2022 годы, лишь на молодых людей в возрасте от 12 до 20 лет, тогда как насилие затрагивает детей всех возрастов, а также тем фактом, что в наибольшей степени сексуальному насилию подвержены девочки в возрасте от 10 до 19 лет, причем во все большей мере это насилие совершается их партнерами; </w:t>
      </w:r>
    </w:p>
    <w:p w14:paraId="6F89214F" w14:textId="77777777" w:rsidR="00E302D4" w:rsidRPr="008B7394" w:rsidRDefault="00E302D4" w:rsidP="00E302D4">
      <w:pPr>
        <w:pStyle w:val="SingleTxtG"/>
      </w:pPr>
      <w:r>
        <w:tab/>
      </w:r>
      <w:r w:rsidR="00CB5FD4">
        <w:tab/>
      </w:r>
      <w:r>
        <w:t>b)</w:t>
      </w:r>
      <w:r>
        <w:tab/>
        <w:t>исключением из сферы охвата Национальной программы возмещения ущерба, которая была создана для лиц, ставших жертвами сексуального насилия в специализированных детских учреждениях, некоторых групп жертв, таки</w:t>
      </w:r>
      <w:r w:rsidR="003F5C95">
        <w:t>х</w:t>
      </w:r>
      <w:r>
        <w:t xml:space="preserve"> как неграждане и непостоянные жители, лица, приговоренные к пяти или более годам тюремного заключения, и дети, которым в 2018 году не исполнилось восьми лет;</w:t>
      </w:r>
    </w:p>
    <w:p w14:paraId="7ACFC849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с)</w:t>
      </w:r>
      <w:r w:rsidR="00E302D4">
        <w:tab/>
        <w:t xml:space="preserve">тем, что от жертв и пострадавших от насилия со стороны религиозных деятелей католической церкви, которые участвовали в двух внутренних церковных процессах – </w:t>
      </w:r>
      <w:r>
        <w:t>«</w:t>
      </w:r>
      <w:r w:rsidR="00E302D4">
        <w:t>На пути к исцелению</w:t>
      </w:r>
      <w:r>
        <w:t>»</w:t>
      </w:r>
      <w:r w:rsidR="00E302D4">
        <w:t xml:space="preserve"> и </w:t>
      </w:r>
      <w:r>
        <w:t>«</w:t>
      </w:r>
      <w:r w:rsidR="00E302D4">
        <w:t>Мельбурнский ответ</w:t>
      </w:r>
      <w:r>
        <w:t>»</w:t>
      </w:r>
      <w:r w:rsidR="00E302D4">
        <w:t xml:space="preserve">, потребовали подписать </w:t>
      </w:r>
      <w:r>
        <w:t>«</w:t>
      </w:r>
      <w:r w:rsidR="00E302D4">
        <w:t>договоры об освобождении от обязательств</w:t>
      </w:r>
      <w:r>
        <w:t>»</w:t>
      </w:r>
      <w:r w:rsidR="00E302D4">
        <w:t>, лишившие их возможности добиваться возмещения через независимые механизмы светского правосудия;</w:t>
      </w:r>
    </w:p>
    <w:p w14:paraId="10438AA3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d)</w:t>
      </w:r>
      <w:r w:rsidR="00E302D4">
        <w:tab/>
        <w:t>наличием ограниченной информации о поддержке, оказываемой детям, которые стали жертвами семейного и бытового насилия, включая сексуальное насилие;</w:t>
      </w:r>
    </w:p>
    <w:p w14:paraId="0A2A5B45" w14:textId="77777777" w:rsidR="00E302D4" w:rsidRPr="008B7394" w:rsidRDefault="00E302D4" w:rsidP="00E302D4">
      <w:pPr>
        <w:pStyle w:val="SingleTxtG"/>
      </w:pPr>
      <w:r>
        <w:tab/>
      </w:r>
      <w:r w:rsidR="00CB5FD4">
        <w:tab/>
      </w:r>
      <w:r>
        <w:t>e)</w:t>
      </w:r>
      <w:r>
        <w:tab/>
        <w:t xml:space="preserve">тем, что дети аборигенов и жителей островов </w:t>
      </w:r>
      <w:proofErr w:type="spellStart"/>
      <w:r>
        <w:t>Торресова</w:t>
      </w:r>
      <w:proofErr w:type="spellEnd"/>
      <w:r>
        <w:t xml:space="preserve"> пролива по</w:t>
      </w:r>
      <w:r w:rsidR="00CB5FD4">
        <w:noBreakHyphen/>
      </w:r>
      <w:r>
        <w:t>прежнему в непропорционально большей степени страдают от семейного и бытового насилия, включая сексуальное насилие, в качестве как жертв, так и свидетелей, а также значительными недостатками в мерах реагирования на такое насилие, принимаемых в этих общинах, и ограниченным лидерством и участием этих общин в выработке решений;</w:t>
      </w:r>
    </w:p>
    <w:p w14:paraId="15FC278E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f)</w:t>
      </w:r>
      <w:r w:rsidR="00E302D4">
        <w:tab/>
        <w:t>тем, что дети-инвалиды в большей степени уязвимы по отношению к насилию, отсутствию заботы и надругательствам, включая сексуальные надругательства, а, в частности, девочек-инвалидов принуждают проходить стерилизацию;</w:t>
      </w:r>
    </w:p>
    <w:p w14:paraId="058642FD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g)</w:t>
      </w:r>
      <w:r w:rsidR="00E302D4">
        <w:tab/>
        <w:t>наличием ограниченной информации о насилии в отношении детей, проживающих в отдаленных районах, детей, происходящих из отличной от преобладающей культурной и языковой среды, и детей из числа лесбиянок, гомосексуалистов, бисексуалов, трансгендеров и интерсексуалов.</w:t>
      </w:r>
    </w:p>
    <w:p w14:paraId="0AC49391" w14:textId="77777777" w:rsidR="00E302D4" w:rsidRPr="008B7394" w:rsidRDefault="00E302D4" w:rsidP="00E302D4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с учетом задачи 16.2 Целей в области устойчивого развития, Комитет напоминает о своих предыдущих рекомендациях, касающихся насилия в отношении детей и женщин (CRC/C/AUS/CO/4, пункты</w:t>
      </w:r>
      <w:r w:rsidR="00CB5FD4">
        <w:rPr>
          <w:b/>
          <w:bCs/>
        </w:rPr>
        <w:t> </w:t>
      </w:r>
      <w:r>
        <w:rPr>
          <w:b/>
          <w:bCs/>
        </w:rPr>
        <w:t>47</w:t>
      </w:r>
      <w:r w:rsidR="00AF6432">
        <w:rPr>
          <w:b/>
          <w:bCs/>
        </w:rPr>
        <w:t>–</w:t>
      </w:r>
      <w:r>
        <w:rPr>
          <w:b/>
          <w:bCs/>
        </w:rPr>
        <w:t>48), и настоятельно призывает государство-участник:</w:t>
      </w:r>
    </w:p>
    <w:p w14:paraId="325DE93C" w14:textId="77777777" w:rsidR="00E302D4" w:rsidRPr="00AF6432" w:rsidRDefault="00CB5FD4" w:rsidP="00E302D4">
      <w:pPr>
        <w:pStyle w:val="SingleTxtG"/>
        <w:rPr>
          <w:b/>
          <w:bCs/>
        </w:rPr>
      </w:pPr>
      <w:r>
        <w:lastRenderedPageBreak/>
        <w:tab/>
      </w:r>
      <w:r w:rsidR="00E302D4">
        <w:tab/>
      </w:r>
      <w:r w:rsidR="00E302D4" w:rsidRPr="00AF6432">
        <w:rPr>
          <w:b/>
        </w:rPr>
        <w:t>a)</w:t>
      </w:r>
      <w:r w:rsidR="00E302D4" w:rsidRPr="00AF6432">
        <w:rPr>
          <w:b/>
        </w:rPr>
        <w:tab/>
      </w:r>
      <w:r w:rsidR="00E302D4" w:rsidRPr="00AF6432">
        <w:rPr>
          <w:b/>
          <w:bCs/>
        </w:rPr>
        <w:t xml:space="preserve">провести обзор планов действий, реализуемых по линии Национальной рамочной программы по защите детей Австралии на </w:t>
      </w:r>
      <w:r w:rsidR="0033422C" w:rsidRPr="00AF6432">
        <w:rPr>
          <w:b/>
          <w:bCs/>
        </w:rPr>
        <w:br/>
      </w:r>
      <w:r w:rsidR="00E302D4" w:rsidRPr="00AF6432">
        <w:rPr>
          <w:b/>
          <w:bCs/>
        </w:rPr>
        <w:t>2009</w:t>
      </w:r>
      <w:r w:rsidRPr="00AF6432">
        <w:rPr>
          <w:b/>
          <w:bCs/>
        </w:rPr>
        <w:t>–</w:t>
      </w:r>
      <w:r w:rsidR="00E302D4" w:rsidRPr="00AF6432">
        <w:rPr>
          <w:b/>
          <w:bCs/>
        </w:rPr>
        <w:t xml:space="preserve">2020 годы и Национального плана по сокращению масштабов насилия в отношении женщин и их детей на 2010–2022 годы, с целью </w:t>
      </w:r>
      <w:proofErr w:type="spellStart"/>
      <w:r w:rsidR="00E302D4" w:rsidRPr="00AF6432">
        <w:rPr>
          <w:b/>
          <w:bCs/>
        </w:rPr>
        <w:t>уделения</w:t>
      </w:r>
      <w:proofErr w:type="spellEnd"/>
      <w:r w:rsidR="00E302D4" w:rsidRPr="00AF6432">
        <w:rPr>
          <w:b/>
          <w:bCs/>
        </w:rPr>
        <w:t xml:space="preserve"> приоритетного внимания осуществлению ключевых профилактических мер и мер реагирования на насилие в отношении детей всех возрастов, включая сексуальное насилие, в частности в отношении девочек;</w:t>
      </w:r>
    </w:p>
    <w:p w14:paraId="57C9682E" w14:textId="77777777" w:rsidR="00E302D4" w:rsidRPr="00AF6432" w:rsidRDefault="00CB5F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E302D4" w:rsidRPr="00AF6432">
        <w:rPr>
          <w:b/>
        </w:rPr>
        <w:tab/>
        <w:t>b)</w:t>
      </w:r>
      <w:r w:rsidR="00E302D4" w:rsidRPr="00AF6432">
        <w:rPr>
          <w:b/>
        </w:rPr>
        <w:tab/>
      </w:r>
      <w:r w:rsidR="00E302D4" w:rsidRPr="00AF6432">
        <w:rPr>
          <w:b/>
          <w:bCs/>
        </w:rPr>
        <w:t>обеспечить, чтобы Национальный центр по предотвращению сексуальных надругательств над детьми установил всеобъемлющий стандарт в отношении мер, подлежащих принятию в случаях сексуальных надругательств над детьми, в том числе учитывающих интересы детей межведомственных мер и соответствующих терапевтических услуг во избежание вторичных травм или повторного травмирования пострадавших детей;</w:t>
      </w:r>
      <w:r w:rsidR="00E302D4" w:rsidRPr="00AF6432">
        <w:rPr>
          <w:b/>
        </w:rPr>
        <w:t xml:space="preserve"> </w:t>
      </w:r>
    </w:p>
    <w:p w14:paraId="64AE8E31" w14:textId="77777777" w:rsidR="00E302D4" w:rsidRPr="00AF6432" w:rsidRDefault="00E302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CB5FD4" w:rsidRPr="00AF6432">
        <w:rPr>
          <w:b/>
        </w:rPr>
        <w:tab/>
      </w:r>
      <w:r w:rsidRPr="00AF6432">
        <w:rPr>
          <w:b/>
        </w:rPr>
        <w:t>с)</w:t>
      </w:r>
      <w:r w:rsidRPr="00AF6432">
        <w:rPr>
          <w:b/>
        </w:rPr>
        <w:tab/>
      </w:r>
      <w:r w:rsidRPr="00AF6432">
        <w:rPr>
          <w:b/>
          <w:bCs/>
        </w:rPr>
        <w:t>пересмотреть Национальную программу возмещения ущерба с целью охвата ею неграждан и непостоянных жителей, лиц, приговоренных к пяти или более годам тюремного заключения, и детей, которым в 2018 году не</w:t>
      </w:r>
      <w:r w:rsidR="0033422C" w:rsidRPr="00AF6432">
        <w:rPr>
          <w:b/>
          <w:bCs/>
        </w:rPr>
        <w:t> </w:t>
      </w:r>
      <w:r w:rsidRPr="00AF6432">
        <w:rPr>
          <w:b/>
          <w:bCs/>
        </w:rPr>
        <w:t>исполнилось восьми лет;</w:t>
      </w:r>
    </w:p>
    <w:p w14:paraId="1791D3B5" w14:textId="77777777" w:rsidR="00E302D4" w:rsidRPr="00AF6432" w:rsidRDefault="00E302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CB5FD4" w:rsidRPr="00AF6432">
        <w:rPr>
          <w:b/>
        </w:rPr>
        <w:tab/>
      </w:r>
      <w:r w:rsidRPr="00AF6432">
        <w:rPr>
          <w:b/>
        </w:rPr>
        <w:t>d)</w:t>
      </w:r>
      <w:r w:rsidRPr="00AF6432">
        <w:rPr>
          <w:b/>
        </w:rPr>
        <w:tab/>
      </w:r>
      <w:r w:rsidRPr="00AF6432">
        <w:rPr>
          <w:b/>
          <w:bCs/>
        </w:rPr>
        <w:t xml:space="preserve">не принимать во внимание </w:t>
      </w:r>
      <w:r w:rsidR="00CB5FD4" w:rsidRPr="00AF6432">
        <w:rPr>
          <w:b/>
          <w:bCs/>
        </w:rPr>
        <w:t>«</w:t>
      </w:r>
      <w:r w:rsidRPr="00AF6432">
        <w:rPr>
          <w:b/>
          <w:bCs/>
        </w:rPr>
        <w:t>договоры об освобождении от обязательств</w:t>
      </w:r>
      <w:r w:rsidR="00CB5FD4" w:rsidRPr="00AF6432">
        <w:rPr>
          <w:b/>
          <w:bCs/>
        </w:rPr>
        <w:t>»</w:t>
      </w:r>
      <w:r w:rsidRPr="00AF6432">
        <w:rPr>
          <w:b/>
          <w:bCs/>
        </w:rPr>
        <w:t>, подписанные жертвами и пострадавшими от насилия со стороны религиозных деятелей католической церкви, с тем чтобы они могли добиваться возмещения через независимые механизмы светского правосудия;</w:t>
      </w:r>
    </w:p>
    <w:p w14:paraId="50737B6E" w14:textId="77777777" w:rsidR="00E302D4" w:rsidRPr="00AF6432" w:rsidRDefault="00E302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CB5FD4" w:rsidRPr="00AF6432">
        <w:rPr>
          <w:b/>
        </w:rPr>
        <w:tab/>
      </w:r>
      <w:r w:rsidRPr="00AF6432">
        <w:rPr>
          <w:b/>
        </w:rPr>
        <w:t>e)</w:t>
      </w:r>
      <w:r w:rsidRPr="00AF6432">
        <w:rPr>
          <w:b/>
        </w:rPr>
        <w:tab/>
      </w:r>
      <w:r w:rsidRPr="00AF6432">
        <w:rPr>
          <w:b/>
          <w:bCs/>
        </w:rPr>
        <w:t>оказывать детям, ставшим жертвами насилия, учитывающую их потребности терапевтическую и консультативную помощь, равно как и поддержку семьям;</w:t>
      </w:r>
    </w:p>
    <w:p w14:paraId="7952F908" w14:textId="77777777" w:rsidR="00E302D4" w:rsidRPr="00AF6432" w:rsidRDefault="00CB5F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E302D4" w:rsidRPr="00AF6432">
        <w:rPr>
          <w:b/>
        </w:rPr>
        <w:tab/>
        <w:t>f)</w:t>
      </w:r>
      <w:r w:rsidR="00E302D4" w:rsidRPr="00AF6432">
        <w:rPr>
          <w:b/>
        </w:rPr>
        <w:tab/>
      </w:r>
      <w:r w:rsidR="00E302D4" w:rsidRPr="00AF6432">
        <w:rPr>
          <w:b/>
          <w:bCs/>
        </w:rPr>
        <w:t xml:space="preserve">существенно активизировать меры в целях предупреждения и пресечения семейного насилия в отношении детей аборигенов и жителей островов </w:t>
      </w:r>
      <w:proofErr w:type="spellStart"/>
      <w:r w:rsidR="00E302D4" w:rsidRPr="00AF6432">
        <w:rPr>
          <w:b/>
          <w:bCs/>
        </w:rPr>
        <w:t>Торресова</w:t>
      </w:r>
      <w:proofErr w:type="spellEnd"/>
      <w:r w:rsidR="00E302D4" w:rsidRPr="00AF6432">
        <w:rPr>
          <w:b/>
          <w:bCs/>
        </w:rPr>
        <w:t xml:space="preserve"> пролива, в том числе в рамках программы обеспечения безопасности в семьях коренных народов;</w:t>
      </w:r>
    </w:p>
    <w:p w14:paraId="7F28B272" w14:textId="77777777" w:rsidR="00E302D4" w:rsidRPr="00AF6432" w:rsidRDefault="00CB5F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E302D4" w:rsidRPr="00AF6432">
        <w:rPr>
          <w:b/>
        </w:rPr>
        <w:tab/>
        <w:t>g)</w:t>
      </w:r>
      <w:r w:rsidR="00E302D4" w:rsidRPr="00AF6432">
        <w:rPr>
          <w:b/>
        </w:rPr>
        <w:tab/>
      </w:r>
      <w:r w:rsidR="00E302D4" w:rsidRPr="00AF6432">
        <w:rPr>
          <w:b/>
          <w:bCs/>
        </w:rPr>
        <w:t>провести обзор Национальной рамочной программы по защите детей Австралии на 2009</w:t>
      </w:r>
      <w:r w:rsidR="0033422C" w:rsidRPr="00AF6432">
        <w:rPr>
          <w:b/>
          <w:bCs/>
        </w:rPr>
        <w:t>–</w:t>
      </w:r>
      <w:r w:rsidR="00E302D4" w:rsidRPr="00AF6432">
        <w:rPr>
          <w:b/>
          <w:bCs/>
        </w:rPr>
        <w:t>2020 годы и Национального плана по сокращению масштабов насилия в отношении женщин и их детей на 2010–2022 годы с целью надлежащего предупреждения насилия в отношении детей-инвалидов, а также запретить в законодательном порядке стерилизацию девочек-инвалидов без их предварительного, полностью осознанного и свободного согласия;</w:t>
      </w:r>
    </w:p>
    <w:p w14:paraId="5752BA12" w14:textId="77777777" w:rsidR="00E302D4" w:rsidRPr="008B7394" w:rsidRDefault="00CB5FD4" w:rsidP="00E302D4">
      <w:pPr>
        <w:pStyle w:val="SingleTxtG"/>
        <w:rPr>
          <w:b/>
          <w:bCs/>
        </w:rPr>
      </w:pPr>
      <w:r w:rsidRPr="00AF6432">
        <w:rPr>
          <w:b/>
        </w:rPr>
        <w:tab/>
      </w:r>
      <w:r w:rsidR="00E302D4" w:rsidRPr="00AF6432">
        <w:rPr>
          <w:b/>
        </w:rPr>
        <w:tab/>
        <w:t>h)</w:t>
      </w:r>
      <w:r w:rsidR="00E302D4" w:rsidRPr="00AF6432">
        <w:rPr>
          <w:b/>
        </w:rPr>
        <w:tab/>
      </w:r>
      <w:r w:rsidR="00E302D4" w:rsidRPr="00AF6432">
        <w:rPr>
          <w:b/>
          <w:bCs/>
        </w:rPr>
        <w:t>поощрять общинные программы по борьбе со всеми формами насилия в отношении детей, проживающих в отдаленных районах, детей, происходящих</w:t>
      </w:r>
      <w:r w:rsidR="00E302D4">
        <w:rPr>
          <w:b/>
          <w:bCs/>
        </w:rPr>
        <w:t xml:space="preserve"> из отличной от преобладающей культурной и языковой среды, и</w:t>
      </w:r>
      <w:r w:rsidR="00136B2C">
        <w:rPr>
          <w:b/>
          <w:bCs/>
        </w:rPr>
        <w:t> </w:t>
      </w:r>
      <w:r w:rsidR="00E302D4">
        <w:rPr>
          <w:b/>
          <w:bCs/>
        </w:rPr>
        <w:t>детей из числа лесбиянок, гомосексуалистов, бисексуалов, трансгендеров и интерсексуалов.</w:t>
      </w:r>
    </w:p>
    <w:p w14:paraId="1BB92BB8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14:paraId="29CEE9E4" w14:textId="77777777" w:rsidR="00E302D4" w:rsidRPr="008B7394" w:rsidRDefault="00E302D4" w:rsidP="00E302D4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приветствует криминализацию принудительных браков и, принимая во внимание задачу 5.3 Целей в области устойчивого развития, настоятельно призывает государство-участник:</w:t>
      </w:r>
    </w:p>
    <w:p w14:paraId="01EFA493" w14:textId="77777777" w:rsidR="00E302D4" w:rsidRPr="00DA33BE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DA33BE">
        <w:rPr>
          <w:b/>
        </w:rPr>
        <w:t>a)</w:t>
      </w:r>
      <w:r w:rsidR="00E302D4" w:rsidRPr="00DA33BE">
        <w:rPr>
          <w:b/>
        </w:rPr>
        <w:tab/>
      </w:r>
      <w:r w:rsidR="00E302D4" w:rsidRPr="00DA33BE">
        <w:rPr>
          <w:b/>
          <w:bCs/>
        </w:rPr>
        <w:t>активизировать меры по повышению уровня осведомленности о вредном воздействии детских браков на физическое благополучие и психическое здоровье девочек;</w:t>
      </w:r>
    </w:p>
    <w:p w14:paraId="61895F96" w14:textId="77777777" w:rsidR="00E302D4" w:rsidRPr="008B7394" w:rsidRDefault="00E302D4" w:rsidP="00E302D4">
      <w:pPr>
        <w:pStyle w:val="SingleTxtG"/>
        <w:rPr>
          <w:b/>
          <w:bCs/>
        </w:rPr>
      </w:pPr>
      <w:r w:rsidRPr="00DA33BE">
        <w:rPr>
          <w:b/>
        </w:rPr>
        <w:tab/>
      </w:r>
      <w:r w:rsidR="00CB5FD4" w:rsidRPr="00DA33BE">
        <w:rPr>
          <w:b/>
        </w:rPr>
        <w:tab/>
      </w:r>
      <w:r w:rsidRPr="00DA33BE">
        <w:rPr>
          <w:b/>
        </w:rPr>
        <w:t>b)</w:t>
      </w:r>
      <w:r w:rsidRPr="00DA33BE">
        <w:rPr>
          <w:b/>
        </w:rPr>
        <w:tab/>
      </w:r>
      <w:r w:rsidRPr="00DA33BE">
        <w:rPr>
          <w:b/>
          <w:bCs/>
        </w:rPr>
        <w:t>принять</w:t>
      </w:r>
      <w:r>
        <w:rPr>
          <w:b/>
          <w:bCs/>
        </w:rPr>
        <w:t xml:space="preserve"> законодательство, эксплицитно запрещающее принудительную стерилизацию или ненужное </w:t>
      </w:r>
      <w:proofErr w:type="gramStart"/>
      <w:r>
        <w:rPr>
          <w:b/>
          <w:bCs/>
        </w:rPr>
        <w:t>медицинское</w:t>
      </w:r>
      <w:proofErr w:type="gramEnd"/>
      <w:r>
        <w:rPr>
          <w:b/>
          <w:bCs/>
        </w:rPr>
        <w:t xml:space="preserve"> или хирургическое вмешательство, гарантирующее физическую неприкосновенность и самостоятельность детей-интерсексуалов и оказание надлежащей поддержки и консультативной помощи их семьям.</w:t>
      </w:r>
    </w:p>
    <w:p w14:paraId="6E24E292" w14:textId="22CE338F" w:rsidR="00E302D4" w:rsidRPr="008B7394" w:rsidRDefault="00CB5FD4" w:rsidP="00E302D4">
      <w:pPr>
        <w:pStyle w:val="H1G"/>
      </w:pPr>
      <w:r>
        <w:lastRenderedPageBreak/>
        <w:tab/>
      </w:r>
      <w:r w:rsidR="00581164">
        <w:rPr>
          <w:lang w:val="en-US"/>
        </w:rPr>
        <w:t>F</w:t>
      </w:r>
      <w:r w:rsidR="00E302D4">
        <w:t>.</w:t>
      </w:r>
      <w:r w:rsidR="00E302D4">
        <w:tab/>
      </w:r>
      <w:r w:rsidR="00E302D4">
        <w:rPr>
          <w:bCs/>
        </w:rPr>
        <w:t>Семейное окружение и альтернативный уход (статьи 5, 9–11, 18</w:t>
      </w:r>
      <w:r>
        <w:rPr>
          <w:bCs/>
        </w:rPr>
        <w:t> </w:t>
      </w:r>
      <w:r w:rsidR="00E302D4">
        <w:rPr>
          <w:bCs/>
        </w:rPr>
        <w:t>(пункты 1 и 2), 20, 21, 25 и 27 (пункт 4))</w:t>
      </w:r>
    </w:p>
    <w:p w14:paraId="1814ED28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75DAE395" w14:textId="77777777" w:rsidR="00E302D4" w:rsidRPr="008B7394" w:rsidRDefault="00E302D4" w:rsidP="00E302D4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напоминает о своих предыдущих рекомендациях, касающихся семейного окружения (CRC/C/AUS/CO/4, пункт 50), и настоятельно призывает государство-участник:</w:t>
      </w:r>
    </w:p>
    <w:p w14:paraId="6959B2FA" w14:textId="77777777" w:rsidR="00E302D4" w:rsidRPr="00DA33BE" w:rsidRDefault="00CB5FD4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DA33BE">
        <w:rPr>
          <w:b/>
        </w:rPr>
        <w:t>a)</w:t>
      </w:r>
      <w:r w:rsidR="00E302D4" w:rsidRPr="00DA33BE">
        <w:rPr>
          <w:b/>
        </w:rPr>
        <w:tab/>
      </w:r>
      <w:r w:rsidR="00E302D4" w:rsidRPr="00DA33BE">
        <w:rPr>
          <w:b/>
          <w:bCs/>
        </w:rPr>
        <w:t xml:space="preserve">выделить службам помощи семьям необходимые людские, технические и финансовые ресурсы, с тем чтобы они могли оказывать детям и их семьям, в частности из числа аборигенов и жителей островов </w:t>
      </w:r>
      <w:proofErr w:type="spellStart"/>
      <w:r w:rsidR="00E302D4" w:rsidRPr="00DA33BE">
        <w:rPr>
          <w:b/>
          <w:bCs/>
        </w:rPr>
        <w:t>Торресова</w:t>
      </w:r>
      <w:proofErr w:type="spellEnd"/>
      <w:r w:rsidR="00E302D4" w:rsidRPr="00DA33BE">
        <w:rPr>
          <w:b/>
          <w:bCs/>
        </w:rPr>
        <w:t xml:space="preserve"> пролива, поддержку, необходимую для предотвращения насилия, надругательств и отсутствия заботы;</w:t>
      </w:r>
    </w:p>
    <w:p w14:paraId="313417BC" w14:textId="77777777" w:rsidR="00E302D4" w:rsidRPr="008B7394" w:rsidRDefault="00CB5FD4" w:rsidP="00E302D4">
      <w:pPr>
        <w:pStyle w:val="SingleTxtG"/>
        <w:rPr>
          <w:b/>
          <w:bCs/>
        </w:rPr>
      </w:pPr>
      <w:r w:rsidRPr="00DA33BE">
        <w:rPr>
          <w:b/>
        </w:rPr>
        <w:tab/>
      </w:r>
      <w:r w:rsidR="00E302D4" w:rsidRPr="00DA33BE">
        <w:rPr>
          <w:b/>
        </w:rPr>
        <w:tab/>
        <w:t>b)</w:t>
      </w:r>
      <w:r w:rsidR="00E302D4" w:rsidRPr="00DA33BE">
        <w:rPr>
          <w:b/>
        </w:rPr>
        <w:tab/>
      </w:r>
      <w:r w:rsidR="00E302D4" w:rsidRPr="00DA33BE">
        <w:rPr>
          <w:b/>
          <w:bCs/>
        </w:rPr>
        <w:t>увеличить продолжительность оплачиваемого отпуска по беременности</w:t>
      </w:r>
      <w:r w:rsidR="00E302D4">
        <w:rPr>
          <w:b/>
          <w:bCs/>
        </w:rPr>
        <w:t xml:space="preserve"> и родам до шести месяцев для обеспечения надлежащего ухода за новорожденными детьми.</w:t>
      </w:r>
    </w:p>
    <w:p w14:paraId="367F44E4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4B829E24" w14:textId="77777777" w:rsidR="00E302D4" w:rsidRPr="008B7394" w:rsidRDefault="00E302D4" w:rsidP="00E302D4">
      <w:pPr>
        <w:pStyle w:val="SingleTxtG"/>
      </w:pPr>
      <w:r>
        <w:t>33.</w:t>
      </w:r>
      <w:r>
        <w:tab/>
        <w:t>Комитет отмечает усилия государства-участника по улучшению положения детей, находящихся в системе альтернативного ухода, но по-прежнему серьезно обеспокоен:</w:t>
      </w:r>
    </w:p>
    <w:p w14:paraId="6CF9B792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a)</w:t>
      </w:r>
      <w:r w:rsidR="00E302D4">
        <w:tab/>
        <w:t>неизменно большим числом детей, находящихся в системе альтернативного ухода;</w:t>
      </w:r>
    </w:p>
    <w:p w14:paraId="43045CD7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b)</w:t>
      </w:r>
      <w:r w:rsidR="00E302D4">
        <w:tab/>
        <w:t xml:space="preserve">сохраняющейся непропорционально высокой представленностью детей аборигенов и жителей островов </w:t>
      </w:r>
      <w:proofErr w:type="spellStart"/>
      <w:r w:rsidR="00E302D4">
        <w:t>Торресова</w:t>
      </w:r>
      <w:proofErr w:type="spellEnd"/>
      <w:r w:rsidR="00E302D4">
        <w:t xml:space="preserve"> пролива в учреждения альтернативного ухода, зачастую за пределами их общин;</w:t>
      </w:r>
    </w:p>
    <w:p w14:paraId="196A873D" w14:textId="77777777" w:rsidR="00E302D4" w:rsidRPr="008B7394" w:rsidRDefault="00E302D4" w:rsidP="00E302D4">
      <w:pPr>
        <w:pStyle w:val="SingleTxtG"/>
      </w:pPr>
      <w:r>
        <w:tab/>
      </w:r>
      <w:r w:rsidR="00CB5FD4">
        <w:tab/>
      </w:r>
      <w:r>
        <w:t>с)</w:t>
      </w:r>
      <w:r>
        <w:tab/>
        <w:t>различными критериями, используемыми в разных юрисдикциях при принятии решений об изъятии ребенка из семьи и его передаче на попечение;</w:t>
      </w:r>
    </w:p>
    <w:p w14:paraId="26D2EE8D" w14:textId="77777777" w:rsidR="00E302D4" w:rsidRPr="008B7394" w:rsidRDefault="00E302D4" w:rsidP="00E302D4">
      <w:pPr>
        <w:pStyle w:val="SingleTxtG"/>
      </w:pPr>
      <w:r>
        <w:tab/>
      </w:r>
      <w:r w:rsidR="00CB5FD4">
        <w:tab/>
      </w:r>
      <w:r>
        <w:t>d)</w:t>
      </w:r>
      <w:r>
        <w:tab/>
        <w:t>тем фактом, что, несмотря на 25 расследований, проведенных после 2012</w:t>
      </w:r>
      <w:r w:rsidR="00CB5FD4">
        <w:t> </w:t>
      </w:r>
      <w:r>
        <w:t>года, системы защиты детей по-прежнему не располагают достаточными людскими, техническими и финансовыми ресурсами и не в состоянии оказывать надлежащую профессиональную поддержку детям, что зачастую является причиной:</w:t>
      </w:r>
    </w:p>
    <w:p w14:paraId="05166454" w14:textId="77777777" w:rsidR="00E302D4" w:rsidRPr="008B7394" w:rsidRDefault="00E302D4" w:rsidP="00E302D4">
      <w:pPr>
        <w:pStyle w:val="SingleTxtG"/>
        <w:ind w:left="1701"/>
      </w:pPr>
      <w:r>
        <w:t>i)</w:t>
      </w:r>
      <w:r>
        <w:tab/>
        <w:t>наличия плохо подготовленного персонала, которому не оказывается достаточная поддержка;</w:t>
      </w:r>
    </w:p>
    <w:p w14:paraId="47139A78" w14:textId="77777777" w:rsidR="00E302D4" w:rsidRPr="008B7394" w:rsidRDefault="00E302D4" w:rsidP="00E302D4">
      <w:pPr>
        <w:pStyle w:val="SingleTxtG"/>
        <w:ind w:left="1701"/>
      </w:pPr>
      <w:proofErr w:type="spellStart"/>
      <w:r>
        <w:t>ii</w:t>
      </w:r>
      <w:proofErr w:type="spellEnd"/>
      <w:r>
        <w:t>)</w:t>
      </w:r>
      <w:r>
        <w:tab/>
        <w:t>совместного размещения детей, имеющих разный возраст, опыт и происхождение, в частности детей-правонарушителей и детей, ставших жертвами жестокого обращения;</w:t>
      </w:r>
    </w:p>
    <w:p w14:paraId="5619D106" w14:textId="77777777" w:rsidR="00E302D4" w:rsidRPr="008B7394" w:rsidRDefault="00E302D4" w:rsidP="00E302D4">
      <w:pPr>
        <w:pStyle w:val="SingleTxtG"/>
        <w:ind w:left="1701"/>
      </w:pPr>
      <w:proofErr w:type="spellStart"/>
      <w:r>
        <w:t>iii</w:t>
      </w:r>
      <w:proofErr w:type="spellEnd"/>
      <w:r>
        <w:t>)</w:t>
      </w:r>
      <w:r>
        <w:tab/>
        <w:t>чрезмерной опоры на полицию и систему уголовного правосудия при решении поведенческих проблем и недостаточного использования надлежащих терапевтических услуг;</w:t>
      </w:r>
    </w:p>
    <w:p w14:paraId="3774AE71" w14:textId="77777777" w:rsidR="00E302D4" w:rsidRPr="008B7394" w:rsidRDefault="00CB5FD4" w:rsidP="00E302D4">
      <w:pPr>
        <w:pStyle w:val="SingleTxtG"/>
      </w:pPr>
      <w:r>
        <w:tab/>
      </w:r>
      <w:r w:rsidR="00E302D4">
        <w:tab/>
        <w:t>e)</w:t>
      </w:r>
      <w:r w:rsidR="00E302D4">
        <w:tab/>
        <w:t>тем, что в учреждениях дети-инвалиды в большей степени подвержены риску жестокого обращения, чем другие дети;</w:t>
      </w:r>
    </w:p>
    <w:p w14:paraId="12550809" w14:textId="77777777" w:rsidR="00E302D4" w:rsidRPr="008B7394" w:rsidRDefault="00E302D4" w:rsidP="00E302D4">
      <w:pPr>
        <w:pStyle w:val="SingleTxtG"/>
      </w:pPr>
      <w:r>
        <w:tab/>
      </w:r>
      <w:r w:rsidR="00CB5FD4">
        <w:tab/>
      </w:r>
      <w:r>
        <w:t>f)</w:t>
      </w:r>
      <w:r>
        <w:tab/>
        <w:t>тем, что дети, находящиеся в системе альтернативного ухода, имеют ограниченный доступ к психиатрическим и терапевтическим услугам.</w:t>
      </w:r>
    </w:p>
    <w:p w14:paraId="6321F2B8" w14:textId="77777777" w:rsidR="00E302D4" w:rsidRPr="008B7394" w:rsidRDefault="00E302D4" w:rsidP="00E302D4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напоминает о своих предыдущих рекомендациях в отношении детей, лишенных семейного окружения (CRC/C/AUS/CO/4, пункт 52), и настоятельно призывает государство-участник:</w:t>
      </w:r>
    </w:p>
    <w:p w14:paraId="2869788D" w14:textId="77777777" w:rsidR="00E302D4" w:rsidRPr="008A6748" w:rsidRDefault="00E302D4" w:rsidP="00E302D4">
      <w:pPr>
        <w:pStyle w:val="SingleTxtG"/>
        <w:rPr>
          <w:b/>
          <w:bCs/>
        </w:rPr>
      </w:pPr>
      <w:r>
        <w:tab/>
      </w:r>
      <w:r w:rsidR="00790E4F">
        <w:tab/>
      </w:r>
      <w:r w:rsidRPr="008A6748">
        <w:rPr>
          <w:b/>
        </w:rPr>
        <w:t>a)</w:t>
      </w:r>
      <w:r w:rsidRPr="008A6748">
        <w:rPr>
          <w:b/>
        </w:rPr>
        <w:tab/>
      </w:r>
      <w:r w:rsidRPr="008A6748">
        <w:rPr>
          <w:b/>
          <w:bCs/>
        </w:rPr>
        <w:t>выделять значительные средства для реализации мер в интересах детей и их семей с целью недопущения изъятия детей из их семей, а также</w:t>
      </w:r>
      <w:r w:rsidRPr="008A6748">
        <w:rPr>
          <w:b/>
        </w:rPr>
        <w:t xml:space="preserve"> обеспечивать, чтобы период изъятия детей из их семей, если оно необходимо, был </w:t>
      </w:r>
      <w:r w:rsidRPr="008A6748">
        <w:rPr>
          <w:b/>
        </w:rPr>
        <w:lastRenderedPageBreak/>
        <w:t xml:space="preserve">как можно более коротким, </w:t>
      </w:r>
      <w:r w:rsidRPr="008A6748">
        <w:rPr>
          <w:b/>
          <w:bCs/>
        </w:rPr>
        <w:t>и чтобы дети, их семьи и общины участвовали в процессе принятия решений для гарантирования применения индивидуального и учитывающего интересы общин подхода;</w:t>
      </w:r>
    </w:p>
    <w:p w14:paraId="71428ECA" w14:textId="77777777" w:rsidR="00E302D4" w:rsidRPr="008A6748" w:rsidRDefault="00790E4F" w:rsidP="00E302D4">
      <w:pPr>
        <w:pStyle w:val="SingleTxtG"/>
        <w:rPr>
          <w:b/>
          <w:bCs/>
        </w:rPr>
      </w:pPr>
      <w:r w:rsidRPr="008A6748">
        <w:rPr>
          <w:b/>
        </w:rPr>
        <w:tab/>
      </w:r>
      <w:r w:rsidR="00E302D4" w:rsidRPr="008A6748">
        <w:rPr>
          <w:b/>
        </w:rPr>
        <w:tab/>
        <w:t>b)</w:t>
      </w:r>
      <w:r w:rsidR="00E302D4" w:rsidRPr="008A6748">
        <w:rPr>
          <w:b/>
        </w:rPr>
        <w:tab/>
      </w:r>
      <w:r w:rsidR="00E302D4" w:rsidRPr="008A6748">
        <w:rPr>
          <w:b/>
          <w:bCs/>
        </w:rPr>
        <w:t>согласовать для всех юрисдикций, сделать транспарентными и обнародовать критерии изъятия детей из семьи и их помещения в систему альтернативного ухода в целях обеспечения наивысшего уровня защиты;</w:t>
      </w:r>
      <w:r w:rsidR="00E302D4" w:rsidRPr="008A6748">
        <w:rPr>
          <w:b/>
        </w:rPr>
        <w:t xml:space="preserve"> </w:t>
      </w:r>
    </w:p>
    <w:p w14:paraId="216CC5DC" w14:textId="77777777" w:rsidR="00E302D4" w:rsidRPr="008A6748" w:rsidRDefault="00790E4F" w:rsidP="00E302D4">
      <w:pPr>
        <w:pStyle w:val="SingleTxtG"/>
        <w:rPr>
          <w:b/>
          <w:bCs/>
        </w:rPr>
      </w:pPr>
      <w:r w:rsidRPr="008A6748">
        <w:rPr>
          <w:b/>
        </w:rPr>
        <w:tab/>
      </w:r>
      <w:r w:rsidR="00E302D4" w:rsidRPr="008A6748">
        <w:rPr>
          <w:b/>
        </w:rPr>
        <w:tab/>
        <w:t>с)</w:t>
      </w:r>
      <w:r w:rsidR="00E302D4" w:rsidRPr="008A6748">
        <w:rPr>
          <w:b/>
        </w:rPr>
        <w:tab/>
      </w:r>
      <w:r w:rsidR="00E302D4" w:rsidRPr="008A6748">
        <w:rPr>
          <w:b/>
          <w:bCs/>
        </w:rPr>
        <w:t>выделить службам защиты детей надлежащие людские, технические и финансовые ресурсы, обеспечить надлежащую подготовку лиц, работающих с детьми и в их интересах в системе альтернативного ухода, и, в частности, усилить профилактические меры, с тем чтобы дети, после того как они покидают систему ухода, не начинали заниматься преступной деятельностью;</w:t>
      </w:r>
    </w:p>
    <w:p w14:paraId="64EF40BE" w14:textId="77777777" w:rsidR="00E302D4" w:rsidRPr="008A6748" w:rsidRDefault="00790E4F" w:rsidP="00E302D4">
      <w:pPr>
        <w:pStyle w:val="SingleTxtG"/>
        <w:rPr>
          <w:b/>
          <w:bCs/>
        </w:rPr>
      </w:pPr>
      <w:r w:rsidRPr="008A6748">
        <w:rPr>
          <w:b/>
        </w:rPr>
        <w:tab/>
      </w:r>
      <w:r w:rsidR="00E302D4" w:rsidRPr="008A6748">
        <w:rPr>
          <w:b/>
        </w:rPr>
        <w:tab/>
        <w:t>d)</w:t>
      </w:r>
      <w:r w:rsidR="00E302D4" w:rsidRPr="008A6748">
        <w:rPr>
          <w:b/>
        </w:rPr>
        <w:tab/>
      </w:r>
      <w:r w:rsidR="00E302D4" w:rsidRPr="008A6748">
        <w:rPr>
          <w:b/>
          <w:bCs/>
        </w:rPr>
        <w:t xml:space="preserve">выделять значительные средства для реализации мер, разработанных и осуществляемых детьми и общинами аборигенов и жителей островов </w:t>
      </w:r>
      <w:proofErr w:type="spellStart"/>
      <w:r w:rsidR="00E302D4" w:rsidRPr="008A6748">
        <w:rPr>
          <w:b/>
          <w:bCs/>
        </w:rPr>
        <w:t>Торресова</w:t>
      </w:r>
      <w:proofErr w:type="spellEnd"/>
      <w:r w:rsidR="00E302D4" w:rsidRPr="008A6748">
        <w:rPr>
          <w:b/>
          <w:bCs/>
        </w:rPr>
        <w:t xml:space="preserve"> пролива с целью предотвращения их помещения в учреждения интернатного типа, оказывать им надлежащую поддержку, когда они находятся в системе альтернативного ухода, и содействовать их реинтеграции в их семьи и общины;</w:t>
      </w:r>
    </w:p>
    <w:p w14:paraId="49939F3A" w14:textId="77777777" w:rsidR="00E302D4" w:rsidRPr="008A6748" w:rsidRDefault="00790E4F" w:rsidP="00E302D4">
      <w:pPr>
        <w:pStyle w:val="SingleTxtG"/>
        <w:rPr>
          <w:b/>
          <w:bCs/>
        </w:rPr>
      </w:pPr>
      <w:r w:rsidRPr="008A6748">
        <w:rPr>
          <w:b/>
        </w:rPr>
        <w:tab/>
      </w:r>
      <w:r w:rsidR="00E302D4" w:rsidRPr="008A6748">
        <w:rPr>
          <w:b/>
        </w:rPr>
        <w:tab/>
        <w:t>e)</w:t>
      </w:r>
      <w:r w:rsidR="00E302D4" w:rsidRPr="008A6748">
        <w:rPr>
          <w:b/>
        </w:rPr>
        <w:tab/>
      </w:r>
      <w:r w:rsidR="00E302D4" w:rsidRPr="008A6748">
        <w:rPr>
          <w:b/>
          <w:bCs/>
        </w:rPr>
        <w:t>обеспечить надлежащую подготовку лиц, занимающихся вопросами защиты детей, по вопросам, касающимся прав и потребностей детей-инвалидов, в целях предупреждения грубого и жестокого обращения с ними;</w:t>
      </w:r>
    </w:p>
    <w:p w14:paraId="3F50449E" w14:textId="77777777" w:rsidR="00E302D4" w:rsidRPr="008B7394" w:rsidRDefault="00790E4F" w:rsidP="00E302D4">
      <w:pPr>
        <w:pStyle w:val="SingleTxtG"/>
        <w:rPr>
          <w:b/>
          <w:bCs/>
        </w:rPr>
      </w:pPr>
      <w:r w:rsidRPr="008A6748">
        <w:rPr>
          <w:b/>
        </w:rPr>
        <w:tab/>
      </w:r>
      <w:r w:rsidR="00E302D4" w:rsidRPr="008A6748">
        <w:rPr>
          <w:b/>
        </w:rPr>
        <w:tab/>
        <w:t>f)</w:t>
      </w:r>
      <w:r w:rsidR="00E302D4" w:rsidRPr="008A6748">
        <w:rPr>
          <w:b/>
        </w:rPr>
        <w:tab/>
      </w:r>
      <w:r w:rsidR="00E302D4" w:rsidRPr="008A6748">
        <w:rPr>
          <w:b/>
          <w:bCs/>
        </w:rPr>
        <w:t>обеспечить, чтобы дети, находящиеся в системе альтернативного ухода, им</w:t>
      </w:r>
      <w:r w:rsidR="00E302D4">
        <w:rPr>
          <w:b/>
          <w:bCs/>
        </w:rPr>
        <w:t>ели доступ к психиатрическим и терапевтическим услугам, необходимым для исцеления и реабилитации.</w:t>
      </w:r>
    </w:p>
    <w:p w14:paraId="0565455B" w14:textId="28853AC4" w:rsidR="00E302D4" w:rsidRPr="008B7394" w:rsidRDefault="00790E4F" w:rsidP="00E302D4">
      <w:pPr>
        <w:pStyle w:val="H1G"/>
      </w:pPr>
      <w:r>
        <w:tab/>
      </w:r>
      <w:r w:rsidR="00581164">
        <w:rPr>
          <w:lang w:val="en-US"/>
        </w:rPr>
        <w:t>G</w:t>
      </w:r>
      <w:r w:rsidR="00E302D4">
        <w:t>.</w:t>
      </w:r>
      <w:r w:rsidR="00E302D4">
        <w:tab/>
      </w:r>
      <w:r w:rsidR="00E302D4">
        <w:rPr>
          <w:bCs/>
        </w:rPr>
        <w:t>Инвалидность, базовое медицинское обслуживание и социальное обеспечение (статьи 6, 18 (пункт 3), 23, 24, 26, 27 (пункты 1–3) и 33)</w:t>
      </w:r>
    </w:p>
    <w:p w14:paraId="19227360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Дети-инвалиды</w:t>
      </w:r>
    </w:p>
    <w:p w14:paraId="59B0F002" w14:textId="77777777" w:rsidR="00E302D4" w:rsidRPr="008B7394" w:rsidRDefault="00E302D4" w:rsidP="00E302D4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приветствует создание в 2013 году Национальной системы страхования по инвалидности и, ссылаясь на свои предыдущие рекомендации в отношении детей-инвалидов (CRC/C/AUS/CO/4, пункт 58) и другие рекомендации, содержащиеся в настоящих заключительных замечаниях, рекомендует государству-участнику:</w:t>
      </w:r>
    </w:p>
    <w:p w14:paraId="73F4572A" w14:textId="77777777" w:rsidR="00E302D4" w:rsidRPr="00EC1318" w:rsidRDefault="00790E4F" w:rsidP="00E302D4">
      <w:pPr>
        <w:pStyle w:val="SingleTxtG"/>
        <w:rPr>
          <w:b/>
          <w:bCs/>
        </w:rPr>
      </w:pPr>
      <w:r>
        <w:tab/>
      </w:r>
      <w:r w:rsidR="00E302D4" w:rsidRPr="00EC1318">
        <w:rPr>
          <w:b/>
        </w:rPr>
        <w:tab/>
        <w:t>a)</w:t>
      </w:r>
      <w:r w:rsidR="00E302D4" w:rsidRPr="00EC1318">
        <w:rPr>
          <w:b/>
        </w:rPr>
        <w:tab/>
      </w:r>
      <w:r w:rsidR="00E302D4" w:rsidRPr="00EC1318">
        <w:rPr>
          <w:b/>
          <w:bCs/>
        </w:rPr>
        <w:t>четко определить критерии получения и виды поддержки, предоставляемой по линии этой Системы, и обеспечить, чтобы она располагала людскими, техническими и финансовыми ресурсами, необходимыми для ее оптимального и своевременного функционирования;</w:t>
      </w:r>
    </w:p>
    <w:p w14:paraId="7FC0C94F" w14:textId="77777777" w:rsidR="00E302D4" w:rsidRPr="008B7394" w:rsidRDefault="00790E4F" w:rsidP="00E302D4">
      <w:pPr>
        <w:pStyle w:val="SingleTxtG"/>
        <w:rPr>
          <w:b/>
          <w:bCs/>
        </w:rPr>
      </w:pPr>
      <w:r w:rsidRPr="00EC1318">
        <w:rPr>
          <w:b/>
        </w:rPr>
        <w:tab/>
      </w:r>
      <w:r w:rsidR="00E302D4" w:rsidRPr="00EC1318">
        <w:rPr>
          <w:b/>
        </w:rPr>
        <w:tab/>
        <w:t>b)</w:t>
      </w:r>
      <w:r w:rsidR="00E302D4" w:rsidRPr="00EC1318">
        <w:rPr>
          <w:b/>
        </w:rPr>
        <w:tab/>
      </w:r>
      <w:r w:rsidR="00E302D4" w:rsidRPr="00EC1318">
        <w:rPr>
          <w:b/>
          <w:bCs/>
        </w:rPr>
        <w:t>проводить</w:t>
      </w:r>
      <w:r w:rsidR="00E302D4">
        <w:rPr>
          <w:b/>
          <w:bCs/>
        </w:rPr>
        <w:t xml:space="preserve"> просветительские кампании, ориентированные на государственных служащих, общественность и семьи, для борьбы со стигматизацией и предрассудками в отношении детей-инвалидов и поощрять формирование позитивных представлений о таких детях.</w:t>
      </w:r>
    </w:p>
    <w:p w14:paraId="21F7E100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</w:p>
    <w:p w14:paraId="3D7F75DF" w14:textId="77777777" w:rsidR="00E302D4" w:rsidRPr="008B7394" w:rsidRDefault="00E302D4" w:rsidP="00E302D4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Ссылаясь на свое замечание общего порядка № 15 (2013 год) о праве ребенка на наивысший достижимый уровень здоровья и напоминая о своих предыдущих рекомендациях в отношении здравоохранения и медицинского обслуживания (CRC/C/AUS/CO/4, пункты 60</w:t>
      </w:r>
      <w:r w:rsidR="00790E4F">
        <w:rPr>
          <w:b/>
          <w:bCs/>
        </w:rPr>
        <w:t>–</w:t>
      </w:r>
      <w:r>
        <w:rPr>
          <w:b/>
          <w:bCs/>
        </w:rPr>
        <w:t>61), Комитет настоятельно призывает государство-участник:</w:t>
      </w:r>
    </w:p>
    <w:p w14:paraId="5DD9C0AE" w14:textId="77777777" w:rsidR="00E302D4" w:rsidRPr="00960D18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960D18">
        <w:rPr>
          <w:b/>
        </w:rPr>
        <w:t>a)</w:t>
      </w:r>
      <w:r w:rsidR="00E302D4" w:rsidRPr="00960D18">
        <w:rPr>
          <w:b/>
        </w:rPr>
        <w:tab/>
      </w:r>
      <w:r w:rsidR="00E302D4" w:rsidRPr="00960D18">
        <w:rPr>
          <w:b/>
          <w:bCs/>
        </w:rPr>
        <w:t xml:space="preserve">оперативно устранить неравенство в состоянии здоровья детей аборигенов и жителей островов </w:t>
      </w:r>
      <w:proofErr w:type="spellStart"/>
      <w:r w:rsidR="00E302D4" w:rsidRPr="00960D18">
        <w:rPr>
          <w:b/>
          <w:bCs/>
        </w:rPr>
        <w:t>Торресова</w:t>
      </w:r>
      <w:proofErr w:type="spellEnd"/>
      <w:r w:rsidR="00E302D4" w:rsidRPr="00960D18">
        <w:rPr>
          <w:b/>
          <w:bCs/>
        </w:rPr>
        <w:t xml:space="preserve"> пролива, детей-инвалидов, детей, проживающих в отдаленных или сельских районах, и детей, находящихся в системе альтернативного ухода;</w:t>
      </w:r>
    </w:p>
    <w:p w14:paraId="05C1B6CB" w14:textId="77777777" w:rsidR="00E302D4" w:rsidRPr="008B7394" w:rsidRDefault="00790E4F" w:rsidP="00E302D4">
      <w:pPr>
        <w:pStyle w:val="SingleTxtG"/>
        <w:rPr>
          <w:b/>
          <w:bCs/>
        </w:rPr>
      </w:pPr>
      <w:r w:rsidRPr="00960D18">
        <w:rPr>
          <w:b/>
        </w:rPr>
        <w:tab/>
      </w:r>
      <w:r w:rsidR="00E302D4" w:rsidRPr="00960D18">
        <w:rPr>
          <w:b/>
        </w:rPr>
        <w:tab/>
        <w:t>b)</w:t>
      </w:r>
      <w:r w:rsidR="00E302D4" w:rsidRPr="00960D18">
        <w:rPr>
          <w:b/>
        </w:rPr>
        <w:tab/>
      </w:r>
      <w:r w:rsidR="00E302D4" w:rsidRPr="00960D18">
        <w:rPr>
          <w:b/>
          <w:bCs/>
        </w:rPr>
        <w:t>решить</w:t>
      </w:r>
      <w:r w:rsidR="00E302D4">
        <w:rPr>
          <w:b/>
          <w:bCs/>
        </w:rPr>
        <w:t xml:space="preserve"> проблему роста числа детей, страдающих ожирением.</w:t>
      </w:r>
    </w:p>
    <w:p w14:paraId="738E4C94" w14:textId="77777777" w:rsidR="00E302D4" w:rsidRPr="008B7394" w:rsidRDefault="00E302D4" w:rsidP="00E302D4">
      <w:pPr>
        <w:pStyle w:val="H23G"/>
      </w:pPr>
      <w:r>
        <w:lastRenderedPageBreak/>
        <w:tab/>
      </w:r>
      <w:r>
        <w:tab/>
      </w:r>
      <w:r>
        <w:rPr>
          <w:bCs/>
        </w:rPr>
        <w:t>Психическое здоровье</w:t>
      </w:r>
    </w:p>
    <w:p w14:paraId="351CCADE" w14:textId="77777777" w:rsidR="00E302D4" w:rsidRPr="008B7394" w:rsidRDefault="00E302D4" w:rsidP="00E302D4">
      <w:pPr>
        <w:pStyle w:val="SingleTxtG"/>
      </w:pPr>
      <w:r>
        <w:t>37.</w:t>
      </w:r>
      <w:r>
        <w:tab/>
        <w:t>Комитет серьезно обеспокоен ростом числа детей с психическими расстройствами и, приветствуя принятие в 2017 году пятого Национального плана в области охраны психического здоровья и предотвращения самоубийств, выражает обеспокоенность по поводу того, что этот план не предусматривает принятия достаточных мер в интересах детей. Кроме того, Комитет особенно обеспокоен тем, что:</w:t>
      </w:r>
    </w:p>
    <w:p w14:paraId="2C9F7F4A" w14:textId="77777777" w:rsidR="00E302D4" w:rsidRPr="008B7394" w:rsidRDefault="00E302D4" w:rsidP="00E302D4">
      <w:pPr>
        <w:pStyle w:val="SingleTxtG"/>
      </w:pPr>
      <w:r>
        <w:tab/>
      </w:r>
      <w:r w:rsidR="00790E4F">
        <w:tab/>
      </w:r>
      <w:r>
        <w:t>a)</w:t>
      </w:r>
      <w:r>
        <w:tab/>
        <w:t>практически каждый седьмой ребенок страдает психическими расстройствами, причем основной причиной смерти среди детей в возрасте 15</w:t>
      </w:r>
      <w:r w:rsidR="00FE46C8">
        <w:t>–</w:t>
      </w:r>
      <w:r>
        <w:t>24 лет является самоубийство;</w:t>
      </w:r>
    </w:p>
    <w:p w14:paraId="7DE30F26" w14:textId="77777777" w:rsidR="00E302D4" w:rsidRPr="008B7394" w:rsidRDefault="00790E4F" w:rsidP="00E302D4">
      <w:pPr>
        <w:pStyle w:val="SingleTxtG"/>
      </w:pPr>
      <w:r>
        <w:tab/>
      </w:r>
      <w:r w:rsidR="00E302D4">
        <w:tab/>
        <w:t>b)</w:t>
      </w:r>
      <w:r w:rsidR="00E302D4">
        <w:tab/>
        <w:t>государство-участник входит в число стран мира с самым высоким показателем детей в возрасте 5</w:t>
      </w:r>
      <w:r>
        <w:t>–</w:t>
      </w:r>
      <w:r w:rsidR="00E302D4">
        <w:t>14 лет с диагнозом синдрома дефицита внимания и гиперактивности, а также тем, что и резко возросло число случаев назначения детям психостимулирующих лекарственных средств;</w:t>
      </w:r>
    </w:p>
    <w:p w14:paraId="0AC919C5" w14:textId="77777777" w:rsidR="00E302D4" w:rsidRPr="008B7394" w:rsidRDefault="00790E4F" w:rsidP="00E302D4">
      <w:pPr>
        <w:pStyle w:val="SingleTxtG"/>
      </w:pPr>
      <w:r>
        <w:tab/>
      </w:r>
      <w:r w:rsidR="00E302D4">
        <w:tab/>
        <w:t>с)</w:t>
      </w:r>
      <w:r w:rsidR="00E302D4">
        <w:tab/>
        <w:t xml:space="preserve">сами дети определили психическое здоровье в качестве одной из основных вызывающих озабоченность проблем, которая затрагивает, в частности, детей аборигенов и жителей островов </w:t>
      </w:r>
      <w:proofErr w:type="spellStart"/>
      <w:r w:rsidR="00E302D4">
        <w:t>Торресова</w:t>
      </w:r>
      <w:proofErr w:type="spellEnd"/>
      <w:r w:rsidR="00E302D4">
        <w:t xml:space="preserve"> пролива, детей, находящихся в системе альтернативного ухода, бездомных детей, детей, живущих в сельских и отдаленных районах, детей </w:t>
      </w:r>
      <w:r w:rsidR="00FE46C8">
        <w:t>–</w:t>
      </w:r>
      <w:r w:rsidR="00E302D4">
        <w:t xml:space="preserve"> просителей убежища, детей, происходящих из отличной от преобладающей культурной и языковой среды, и детей из числа лесбиянок, гомосексуалистов, бисексуалов, трансгендеров и интерсексуалов;</w:t>
      </w:r>
    </w:p>
    <w:p w14:paraId="5FEE62DF" w14:textId="77777777" w:rsidR="00E302D4" w:rsidRPr="008B7394" w:rsidRDefault="00790E4F" w:rsidP="00E302D4">
      <w:pPr>
        <w:pStyle w:val="SingleTxtG"/>
      </w:pPr>
      <w:r>
        <w:tab/>
      </w:r>
      <w:r w:rsidR="00E302D4">
        <w:tab/>
        <w:t>d)</w:t>
      </w:r>
      <w:r w:rsidR="00E302D4">
        <w:tab/>
        <w:t xml:space="preserve">несмотря на расширение услуг по охране психического здоровья детей, например по линии программа выявления ранних психозов у молодежи </w:t>
      </w:r>
      <w:r w:rsidR="00CB5FD4">
        <w:t>«</w:t>
      </w:r>
      <w:proofErr w:type="spellStart"/>
      <w:r w:rsidR="00E302D4">
        <w:t>Хэдспейс</w:t>
      </w:r>
      <w:proofErr w:type="spellEnd"/>
      <w:r w:rsidR="00CB5FD4">
        <w:t>»</w:t>
      </w:r>
      <w:r w:rsidR="00E302D4">
        <w:t>, дети, в частности в возрасте до 14 лет, по-прежнему имеют ограниченный доступ к таким услугам.</w:t>
      </w:r>
    </w:p>
    <w:p w14:paraId="5753E9B7" w14:textId="77777777" w:rsidR="00E302D4" w:rsidRPr="008B7394" w:rsidRDefault="00E302D4" w:rsidP="00E302D4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Принимая во внимание задачу 3.4 Целей в области устойчивого развития, Комитет напоминает о своих предыдущих рекомендациях в отношении психического здоровья (CRC/C/AUS/CO/4, пункт 65) и настоятельно призывает государство-участник:</w:t>
      </w:r>
    </w:p>
    <w:p w14:paraId="4939F01D" w14:textId="77777777" w:rsidR="00E302D4" w:rsidRPr="00AA63D7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AA63D7">
        <w:rPr>
          <w:b/>
        </w:rPr>
        <w:t>a)</w:t>
      </w:r>
      <w:r w:rsidR="00E302D4" w:rsidRPr="00AA63D7">
        <w:rPr>
          <w:b/>
        </w:rPr>
        <w:tab/>
      </w:r>
      <w:r w:rsidR="00E302D4" w:rsidRPr="00AA63D7">
        <w:rPr>
          <w:b/>
          <w:bCs/>
        </w:rPr>
        <w:t>выделить средства для устранения коренных причин самоубийств и плохого психического здоровья детей, повышать уровень знаний о психическом здоровье в целях обеспечения осведомленности детей и расширения их доступа к службам поддержки, а также принять меры к тому, чтобы пятый Национальный план в области охраны психического здоровья и предотвращения самоубийств был четко ориентирован и на детей и чтобы мнения детей учитывались при разработке предоставляемых услуг по оказанию помощи;</w:t>
      </w:r>
    </w:p>
    <w:p w14:paraId="4EBD722F" w14:textId="77777777" w:rsidR="00E302D4" w:rsidRPr="00AA63D7" w:rsidRDefault="00790E4F" w:rsidP="00E302D4">
      <w:pPr>
        <w:pStyle w:val="SingleTxtG"/>
        <w:rPr>
          <w:b/>
          <w:bCs/>
        </w:rPr>
      </w:pPr>
      <w:r w:rsidRPr="00AA63D7">
        <w:rPr>
          <w:b/>
        </w:rPr>
        <w:tab/>
      </w:r>
      <w:r w:rsidR="00E302D4" w:rsidRPr="00AA63D7">
        <w:rPr>
          <w:b/>
        </w:rPr>
        <w:tab/>
        <w:t>b)</w:t>
      </w:r>
      <w:r w:rsidR="00E302D4" w:rsidRPr="00AA63D7">
        <w:rPr>
          <w:b/>
        </w:rPr>
        <w:tab/>
      </w:r>
      <w:r w:rsidR="00E302D4" w:rsidRPr="00AA63D7">
        <w:rPr>
          <w:b/>
          <w:bCs/>
        </w:rPr>
        <w:t xml:space="preserve">уделять приоритетное внимание оказанию услуг в области охраны психического здоровья детям, находящимся в уязвимом положении, в частности детям аборигенов и жителей островов </w:t>
      </w:r>
      <w:proofErr w:type="spellStart"/>
      <w:r w:rsidR="00E302D4" w:rsidRPr="00AA63D7">
        <w:rPr>
          <w:b/>
          <w:bCs/>
        </w:rPr>
        <w:t>Торресова</w:t>
      </w:r>
      <w:proofErr w:type="spellEnd"/>
      <w:r w:rsidR="00E302D4" w:rsidRPr="00AA63D7">
        <w:rPr>
          <w:b/>
          <w:bCs/>
        </w:rPr>
        <w:t xml:space="preserve"> пролива, детям-инвалидам, детям, находящимся в системе альтернативного ухода, бездомным детям, детям, проживающим в сельских и отдаленных районах, детям</w:t>
      </w:r>
      <w:r w:rsidR="00FE46C8" w:rsidRPr="00AA63D7">
        <w:rPr>
          <w:b/>
          <w:bCs/>
        </w:rPr>
        <w:t xml:space="preserve"> – </w:t>
      </w:r>
      <w:r w:rsidR="00E302D4" w:rsidRPr="00AA63D7">
        <w:rPr>
          <w:b/>
          <w:bCs/>
        </w:rPr>
        <w:t>просителям убежища, детям-беженцам и детям-мигрантам, детям, происходящим из отличной от преобладающей культурной и языковой среды, и детям из числа лесбиянок, гомосексуалистов, бисексуалов, трансгендеров и интерсексуалов;</w:t>
      </w:r>
    </w:p>
    <w:p w14:paraId="54D25342" w14:textId="77777777" w:rsidR="00E302D4" w:rsidRPr="00AA63D7" w:rsidRDefault="00790E4F" w:rsidP="00E302D4">
      <w:pPr>
        <w:pStyle w:val="SingleTxtG"/>
        <w:rPr>
          <w:b/>
          <w:bCs/>
        </w:rPr>
      </w:pPr>
      <w:r w:rsidRPr="00AA63D7">
        <w:rPr>
          <w:b/>
        </w:rPr>
        <w:tab/>
      </w:r>
      <w:r w:rsidR="00E302D4" w:rsidRPr="00AA63D7">
        <w:rPr>
          <w:b/>
        </w:rPr>
        <w:tab/>
        <w:t>с)</w:t>
      </w:r>
      <w:r w:rsidR="00E302D4" w:rsidRPr="00AA63D7">
        <w:rPr>
          <w:b/>
        </w:rPr>
        <w:tab/>
      </w:r>
      <w:r w:rsidR="00E302D4" w:rsidRPr="00AA63D7">
        <w:rPr>
          <w:b/>
          <w:bCs/>
        </w:rPr>
        <w:t>усилить меры для обеспечения того, чтобы психостимулирующие препараты назначались детям с синдромом дефицита внимания и гиперактивности лишь в качестве крайней меры и только после индивидуальной оценки наилучших интересов соответствующего ребенка, а также обеспечить надлежащее информирование детей и их родителей о возможных побочных эффектах такого медицинского лечения и о немедицинских альтернативах;</w:t>
      </w:r>
      <w:r w:rsidR="00E302D4" w:rsidRPr="00AA63D7">
        <w:rPr>
          <w:b/>
        </w:rPr>
        <w:t xml:space="preserve"> </w:t>
      </w:r>
    </w:p>
    <w:p w14:paraId="23D0F12E" w14:textId="77777777" w:rsidR="00E302D4" w:rsidRPr="008B7394" w:rsidRDefault="00790E4F" w:rsidP="00E302D4">
      <w:pPr>
        <w:pStyle w:val="SingleTxtG"/>
        <w:rPr>
          <w:b/>
          <w:bCs/>
        </w:rPr>
      </w:pPr>
      <w:r w:rsidRPr="00AA63D7">
        <w:rPr>
          <w:b/>
        </w:rPr>
        <w:tab/>
      </w:r>
      <w:r w:rsidR="00E302D4" w:rsidRPr="00AA63D7">
        <w:rPr>
          <w:b/>
        </w:rPr>
        <w:tab/>
        <w:t>d)</w:t>
      </w:r>
      <w:r w:rsidR="00E302D4" w:rsidRPr="00AA63D7">
        <w:rPr>
          <w:b/>
        </w:rPr>
        <w:tab/>
      </w:r>
      <w:r w:rsidR="00E302D4" w:rsidRPr="00AA63D7">
        <w:rPr>
          <w:b/>
          <w:bCs/>
        </w:rPr>
        <w:t>расширить доступ к предоставляемым в режиме онлайн услугам в области охраны психического здоровья, а также к консультированию на базе веб</w:t>
      </w:r>
      <w:r w:rsidRPr="00AA63D7">
        <w:rPr>
          <w:b/>
          <w:bCs/>
        </w:rPr>
        <w:noBreakHyphen/>
      </w:r>
      <w:r w:rsidR="00E302D4" w:rsidRPr="00AA63D7">
        <w:rPr>
          <w:b/>
          <w:bCs/>
        </w:rPr>
        <w:t xml:space="preserve">интерфейса и одновременно обеспечить, чтобы услуги в области охраны психического здоровья, предоставляемые в очном порядке, учитывали </w:t>
      </w:r>
      <w:r w:rsidR="00E302D4" w:rsidRPr="00AA63D7">
        <w:rPr>
          <w:b/>
          <w:bCs/>
        </w:rPr>
        <w:lastRenderedPageBreak/>
        <w:t>индивид</w:t>
      </w:r>
      <w:r w:rsidR="00E302D4">
        <w:rPr>
          <w:b/>
          <w:bCs/>
        </w:rPr>
        <w:t xml:space="preserve">уальные особенности ребенка и были доступными для детей, включая детей </w:t>
      </w:r>
      <w:r w:rsidR="00AA63D7">
        <w:rPr>
          <w:b/>
          <w:bCs/>
        </w:rPr>
        <w:t>моложе</w:t>
      </w:r>
      <w:r w:rsidR="00E302D4">
        <w:rPr>
          <w:b/>
          <w:bCs/>
        </w:rPr>
        <w:t xml:space="preserve"> 14 лет, на всей территории государства-участника.</w:t>
      </w:r>
    </w:p>
    <w:p w14:paraId="21C14243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0E17C1EF" w14:textId="77777777" w:rsidR="00E302D4" w:rsidRPr="008B7394" w:rsidRDefault="00E302D4" w:rsidP="00E302D4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Ссылаясь на свои замечания общего порядка № 4 (2003) о здоровье и развитии подростков в контексте Конвенции и № 20 (2016) об осуществлении прав ребенка в подростковом возрасте, Комитет рекомендует государству-участнику:</w:t>
      </w:r>
    </w:p>
    <w:p w14:paraId="4077AD24" w14:textId="77777777" w:rsidR="00E302D4" w:rsidRPr="007219BB" w:rsidRDefault="00790E4F" w:rsidP="00E302D4">
      <w:pPr>
        <w:pStyle w:val="SingleTxtG"/>
        <w:rPr>
          <w:b/>
          <w:bCs/>
        </w:rPr>
      </w:pPr>
      <w:r w:rsidRPr="007219BB">
        <w:rPr>
          <w:b/>
        </w:rPr>
        <w:tab/>
      </w:r>
      <w:r w:rsidR="00E302D4" w:rsidRPr="007219BB">
        <w:rPr>
          <w:b/>
        </w:rPr>
        <w:tab/>
        <w:t>a)</w:t>
      </w:r>
      <w:r w:rsidR="00E302D4" w:rsidRPr="007219BB">
        <w:rPr>
          <w:b/>
        </w:rPr>
        <w:tab/>
      </w:r>
      <w:r w:rsidR="00E302D4" w:rsidRPr="007219BB">
        <w:rPr>
          <w:b/>
          <w:bCs/>
        </w:rPr>
        <w:t xml:space="preserve">усилить меры по предупреждению подростковой беременности среди девочек из числа аборигенов и жителей островов </w:t>
      </w:r>
      <w:proofErr w:type="spellStart"/>
      <w:r w:rsidR="00E302D4" w:rsidRPr="007219BB">
        <w:rPr>
          <w:b/>
          <w:bCs/>
        </w:rPr>
        <w:t>Торресова</w:t>
      </w:r>
      <w:proofErr w:type="spellEnd"/>
      <w:r w:rsidR="00E302D4" w:rsidRPr="007219BB">
        <w:rPr>
          <w:b/>
          <w:bCs/>
        </w:rPr>
        <w:t xml:space="preserve"> пролива, в том числе путем предоставления учитывающих культурные особенности и </w:t>
      </w:r>
      <w:proofErr w:type="gramStart"/>
      <w:r w:rsidR="00E302D4" w:rsidRPr="007219BB">
        <w:rPr>
          <w:b/>
          <w:bCs/>
        </w:rPr>
        <w:t>конфиденциальных медицинских консультаций</w:t>
      </w:r>
      <w:proofErr w:type="gramEnd"/>
      <w:r w:rsidR="00E302D4" w:rsidRPr="007219BB">
        <w:rPr>
          <w:b/>
          <w:bCs/>
        </w:rPr>
        <w:t xml:space="preserve"> и услуг;</w:t>
      </w:r>
    </w:p>
    <w:p w14:paraId="4A3A0436" w14:textId="77777777" w:rsidR="00E302D4" w:rsidRPr="008B7394" w:rsidRDefault="00790E4F" w:rsidP="00E302D4">
      <w:pPr>
        <w:pStyle w:val="SingleTxtG"/>
        <w:rPr>
          <w:b/>
          <w:bCs/>
        </w:rPr>
      </w:pPr>
      <w:r w:rsidRPr="007219BB">
        <w:rPr>
          <w:b/>
        </w:rPr>
        <w:tab/>
      </w:r>
      <w:r w:rsidR="00E302D4" w:rsidRPr="007219BB">
        <w:rPr>
          <w:b/>
        </w:rPr>
        <w:tab/>
        <w:t>b)</w:t>
      </w:r>
      <w:r w:rsidR="00E302D4" w:rsidRPr="007219BB">
        <w:rPr>
          <w:b/>
        </w:rPr>
        <w:tab/>
      </w:r>
      <w:r w:rsidR="00E302D4" w:rsidRPr="007219BB">
        <w:rPr>
          <w:b/>
          <w:bCs/>
        </w:rPr>
        <w:t>продолжать просвещение детей по вопросам сексуального и репродуктивного здоровья</w:t>
      </w:r>
      <w:r w:rsidR="00E302D4">
        <w:rPr>
          <w:b/>
          <w:bCs/>
        </w:rPr>
        <w:t xml:space="preserve"> в рамках обязательной школьной программы, уделяя особое внимание предупреждению ранней беременности и профилактике инфекционных заболеваний, передаваемых половым путем.</w:t>
      </w:r>
    </w:p>
    <w:p w14:paraId="2EC0660F" w14:textId="77777777" w:rsidR="00E302D4" w:rsidRPr="008B7394" w:rsidRDefault="00E302D4" w:rsidP="00E302D4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26180A25" w14:textId="77777777" w:rsidR="00E302D4" w:rsidRPr="008B7394" w:rsidRDefault="00E302D4" w:rsidP="00E302D4">
      <w:pPr>
        <w:pStyle w:val="SingleTxtG"/>
      </w:pPr>
      <w:r>
        <w:t>40.</w:t>
      </w:r>
      <w:r>
        <w:tab/>
        <w:t xml:space="preserve">Комитет весьма обеспокоен позицией государства-участника, согласно которой действие Конвенции не распространяется на защиту от изменения климата. Комитет подчеркивает, что последствия изменения климата оказывают неоспоримое воздействие на права детей, такие как право на жизнь, выживание и развитие, </w:t>
      </w:r>
      <w:proofErr w:type="spellStart"/>
      <w:r>
        <w:t>недискриминацию</w:t>
      </w:r>
      <w:proofErr w:type="spellEnd"/>
      <w:r>
        <w:t>, здоровье и достаточный уровень жизни. Он также обеспокоен тем, что государство-участник добилось недостаточного прогресса в деле достижения целей и выполнения задач, поставленных в Парижском соглашении, и продолжает инвестировать в добывающие отрасли, в частности в угольную промышленность. Комитет выражает свою обеспокоенность и разочарование в связи с тем, что власти в резко негативной форме прореагировали на протест детей, в рамках которого они призвали правительство охранять окружающую среду, что свидетельствует о неуважении права детей выражать свое мнение по этому важному вопросу.</w:t>
      </w:r>
    </w:p>
    <w:p w14:paraId="0349E5DE" w14:textId="77777777" w:rsidR="00E302D4" w:rsidRPr="008B7394" w:rsidRDefault="00E302D4" w:rsidP="00E302D4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Комитет обращает внимание на задачу 13.5 Целей в области устойчивого развития и настоятельно призывает государство-участник:</w:t>
      </w:r>
      <w:r>
        <w:t xml:space="preserve"> </w:t>
      </w:r>
    </w:p>
    <w:p w14:paraId="45042082" w14:textId="77777777" w:rsidR="00E302D4" w:rsidRPr="00D00283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D00283">
        <w:rPr>
          <w:b/>
        </w:rPr>
        <w:t>a)</w:t>
      </w:r>
      <w:r w:rsidR="00E302D4" w:rsidRPr="00D00283">
        <w:rPr>
          <w:b/>
        </w:rPr>
        <w:tab/>
      </w:r>
      <w:r w:rsidR="00E302D4" w:rsidRPr="00D00283">
        <w:rPr>
          <w:b/>
          <w:bCs/>
        </w:rPr>
        <w:t>обеспечить учет мнений детей при разработке политики и программ, касающихся изменения климата, окружающей среды и управления деятельностью по уменьшению опасности бедствий, и повысить осведомленность и готовность детей к изменению климата и стихийным бедствиям;</w:t>
      </w:r>
    </w:p>
    <w:p w14:paraId="4A5FF12C" w14:textId="77777777" w:rsidR="00E302D4" w:rsidRPr="002631BE" w:rsidRDefault="00790E4F" w:rsidP="00E302D4">
      <w:pPr>
        <w:pStyle w:val="SingleTxtG"/>
        <w:rPr>
          <w:b/>
          <w:bCs/>
        </w:rPr>
      </w:pPr>
      <w:r w:rsidRPr="00D00283">
        <w:rPr>
          <w:b/>
        </w:rPr>
        <w:tab/>
      </w:r>
      <w:r w:rsidR="00E302D4" w:rsidRPr="00D00283">
        <w:rPr>
          <w:b/>
        </w:rPr>
        <w:tab/>
        <w:t>b)</w:t>
      </w:r>
      <w:r w:rsidR="00E302D4" w:rsidRPr="00D00283">
        <w:rPr>
          <w:b/>
        </w:rPr>
        <w:tab/>
      </w:r>
      <w:r w:rsidR="00E302D4" w:rsidRPr="00D00283">
        <w:rPr>
          <w:b/>
          <w:bCs/>
        </w:rPr>
        <w:t>незамедлительно принять меры по сокращению выбросов парниковых газов</w:t>
      </w:r>
      <w:r w:rsidR="00E302D4">
        <w:rPr>
          <w:b/>
          <w:bCs/>
        </w:rPr>
        <w:t xml:space="preserve"> путем установления целевых показателей и сроков поэтапного сокращения внутреннего потребления и экспорта угля и ускорить переход на возобновляемые источники энергии, в том числе путем взятия обязательства полностью удовлетворять свои потребности в электроэнергии за счет возобновляемых источников энергии.</w:t>
      </w:r>
    </w:p>
    <w:p w14:paraId="5DB3FC93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5CED7A34" w14:textId="77777777" w:rsidR="00E302D4" w:rsidRPr="002631BE" w:rsidRDefault="00E302D4" w:rsidP="00E302D4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 xml:space="preserve">Комитет настоятельно призывает государство-участник решить проблему большого количества бездомных среди детей, уделяя особое внимание детям, покидающим учреждения альтернативного ухода, и охватить детей </w:t>
      </w:r>
      <w:r w:rsidR="00790E4F">
        <w:rPr>
          <w:b/>
          <w:bCs/>
        </w:rPr>
        <w:t>моложе</w:t>
      </w:r>
      <w:r>
        <w:rPr>
          <w:b/>
          <w:bCs/>
        </w:rPr>
        <w:t xml:space="preserve"> 12 лет Программой восстановления связей.</w:t>
      </w:r>
    </w:p>
    <w:p w14:paraId="1D75FED3" w14:textId="2CAFE00E" w:rsidR="00E302D4" w:rsidRPr="002631BE" w:rsidRDefault="00790E4F" w:rsidP="00E302D4">
      <w:pPr>
        <w:pStyle w:val="H1G"/>
      </w:pPr>
      <w:r>
        <w:tab/>
      </w:r>
      <w:r w:rsidR="00581164">
        <w:rPr>
          <w:lang w:val="en-US"/>
        </w:rPr>
        <w:t>H</w:t>
      </w:r>
      <w:r w:rsidR="00E302D4">
        <w:t>.</w:t>
      </w:r>
      <w:r w:rsidR="00E302D4">
        <w:tab/>
      </w:r>
      <w:r w:rsidR="00E302D4">
        <w:rPr>
          <w:bCs/>
        </w:rPr>
        <w:t>Образование, досуг и культурная деятельность (статьи 28–31)</w:t>
      </w:r>
    </w:p>
    <w:p w14:paraId="52BDA7A3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Образование, включая воспитание детей младшего возраста и уход за ними</w:t>
      </w:r>
    </w:p>
    <w:p w14:paraId="50D500E4" w14:textId="77777777" w:rsidR="00E302D4" w:rsidRPr="002631BE" w:rsidRDefault="00E302D4" w:rsidP="00E302D4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 xml:space="preserve">Комитет по-прежнему обеспокоен тем, что предпринимаемые усилия по выравниванию положения детей аборигенов и жителей островов </w:t>
      </w:r>
      <w:proofErr w:type="spellStart"/>
      <w:r>
        <w:rPr>
          <w:b/>
          <w:bCs/>
        </w:rPr>
        <w:t>Торресова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lastRenderedPageBreak/>
        <w:t>пролива по-прежнему являются недостаточными.</w:t>
      </w:r>
      <w:r>
        <w:t xml:space="preserve"> </w:t>
      </w:r>
      <w:r>
        <w:rPr>
          <w:b/>
          <w:bCs/>
        </w:rPr>
        <w:t>Комитет, принимая во внимание задачу 4.1 Целей в области устойчивого развития, настоятельно призывает государство-участник:</w:t>
      </w:r>
    </w:p>
    <w:p w14:paraId="168FFB27" w14:textId="77777777" w:rsidR="00E302D4" w:rsidRPr="002C04B3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2C04B3">
        <w:rPr>
          <w:b/>
        </w:rPr>
        <w:t>a)</w:t>
      </w:r>
      <w:r w:rsidR="00E302D4" w:rsidRPr="002C04B3">
        <w:rPr>
          <w:b/>
        </w:rPr>
        <w:tab/>
      </w:r>
      <w:r w:rsidR="00E302D4" w:rsidRPr="002C04B3">
        <w:rPr>
          <w:b/>
          <w:bCs/>
        </w:rPr>
        <w:t xml:space="preserve">устранить недостатки в мерах по выравниванию положения детей аборигенов и жителей островов </w:t>
      </w:r>
      <w:proofErr w:type="spellStart"/>
      <w:r w:rsidR="00E302D4" w:rsidRPr="002C04B3">
        <w:rPr>
          <w:b/>
          <w:bCs/>
        </w:rPr>
        <w:t>Торресова</w:t>
      </w:r>
      <w:proofErr w:type="spellEnd"/>
      <w:r w:rsidR="00E302D4" w:rsidRPr="002C04B3">
        <w:rPr>
          <w:b/>
          <w:bCs/>
        </w:rPr>
        <w:t xml:space="preserve"> пролива и достигнуть целевые показатели посещаемости школ, отсева, уровня грамотности и навыков счета путем </w:t>
      </w:r>
      <w:proofErr w:type="spellStart"/>
      <w:r w:rsidR="00E302D4" w:rsidRPr="002C04B3">
        <w:rPr>
          <w:b/>
          <w:bCs/>
        </w:rPr>
        <w:t>уделения</w:t>
      </w:r>
      <w:proofErr w:type="spellEnd"/>
      <w:r w:rsidR="00E302D4" w:rsidRPr="002C04B3">
        <w:rPr>
          <w:b/>
          <w:bCs/>
        </w:rPr>
        <w:t xml:space="preserve"> особого внимания этим детям в отдаленных районах и повышения уровня подготовки преподавателей по вопросам культуры и истории этих общин;</w:t>
      </w:r>
    </w:p>
    <w:p w14:paraId="2CA2D638" w14:textId="77777777" w:rsidR="00E302D4" w:rsidRPr="002C04B3" w:rsidRDefault="00790E4F" w:rsidP="00E302D4">
      <w:pPr>
        <w:pStyle w:val="SingleTxtG"/>
        <w:rPr>
          <w:b/>
          <w:bCs/>
        </w:rPr>
      </w:pPr>
      <w:r w:rsidRPr="002C04B3">
        <w:rPr>
          <w:b/>
        </w:rPr>
        <w:tab/>
      </w:r>
      <w:r w:rsidR="00E302D4" w:rsidRPr="002C04B3">
        <w:rPr>
          <w:b/>
        </w:rPr>
        <w:tab/>
        <w:t>b)</w:t>
      </w:r>
      <w:r w:rsidR="00E302D4" w:rsidRPr="002C04B3">
        <w:rPr>
          <w:b/>
        </w:rPr>
        <w:tab/>
      </w:r>
      <w:r w:rsidR="00E302D4" w:rsidRPr="002C04B3">
        <w:rPr>
          <w:b/>
          <w:bCs/>
        </w:rPr>
        <w:t xml:space="preserve">вкладывать больше средств в повышение качества дошкольного, начального и среднего образования, уделяя особое внимание детям, проживающим в отдаленных районах, детям аборигенов и жителей островов </w:t>
      </w:r>
      <w:proofErr w:type="spellStart"/>
      <w:r w:rsidR="00E302D4" w:rsidRPr="002C04B3">
        <w:rPr>
          <w:b/>
          <w:bCs/>
        </w:rPr>
        <w:t>Торресова</w:t>
      </w:r>
      <w:proofErr w:type="spellEnd"/>
      <w:r w:rsidR="00E302D4" w:rsidRPr="002C04B3">
        <w:rPr>
          <w:b/>
          <w:bCs/>
        </w:rPr>
        <w:t xml:space="preserve"> пролива, детям-инвалидам, детям, находящимся в </w:t>
      </w:r>
      <w:proofErr w:type="spellStart"/>
      <w:r w:rsidR="00E302D4" w:rsidRPr="002C04B3">
        <w:rPr>
          <w:b/>
          <w:bCs/>
        </w:rPr>
        <w:t>маргинализованном</w:t>
      </w:r>
      <w:proofErr w:type="spellEnd"/>
      <w:r w:rsidR="00E302D4" w:rsidRPr="002C04B3">
        <w:rPr>
          <w:b/>
          <w:bCs/>
        </w:rPr>
        <w:t xml:space="preserve"> и неблагоприятном положении, детям в системе альтернативного ухода и детям из числа беженцев и мигрантов;</w:t>
      </w:r>
      <w:r w:rsidR="00E302D4" w:rsidRPr="002C04B3">
        <w:rPr>
          <w:b/>
        </w:rPr>
        <w:t xml:space="preserve"> </w:t>
      </w:r>
    </w:p>
    <w:p w14:paraId="7E00EE05" w14:textId="77777777" w:rsidR="00E302D4" w:rsidRPr="002C04B3" w:rsidRDefault="00E302D4" w:rsidP="00E302D4">
      <w:pPr>
        <w:pStyle w:val="SingleTxtG"/>
        <w:rPr>
          <w:b/>
          <w:bCs/>
        </w:rPr>
      </w:pPr>
      <w:r w:rsidRPr="002C04B3">
        <w:rPr>
          <w:b/>
        </w:rPr>
        <w:tab/>
      </w:r>
      <w:r w:rsidR="00790E4F" w:rsidRPr="002C04B3">
        <w:rPr>
          <w:b/>
        </w:rPr>
        <w:tab/>
      </w:r>
      <w:r w:rsidRPr="002C04B3">
        <w:rPr>
          <w:b/>
        </w:rPr>
        <w:t>с)</w:t>
      </w:r>
      <w:r w:rsidRPr="002C04B3">
        <w:rPr>
          <w:b/>
        </w:rPr>
        <w:tab/>
      </w:r>
      <w:r w:rsidRPr="002C04B3">
        <w:rPr>
          <w:b/>
          <w:bCs/>
        </w:rPr>
        <w:t>обеспечить, чтобы все дети-инвалиды имели доступ к инклюзивному образованию в обычных школах и получали необходимую им поддержку, а также решить проблему использования средств усмирения и изоляции;</w:t>
      </w:r>
    </w:p>
    <w:p w14:paraId="04B82131" w14:textId="77777777" w:rsidR="00E302D4" w:rsidRPr="002C04B3" w:rsidRDefault="00790E4F" w:rsidP="00E302D4">
      <w:pPr>
        <w:pStyle w:val="SingleTxtG"/>
        <w:rPr>
          <w:b/>
          <w:bCs/>
        </w:rPr>
      </w:pPr>
      <w:r w:rsidRPr="002C04B3">
        <w:rPr>
          <w:b/>
        </w:rPr>
        <w:tab/>
      </w:r>
      <w:r w:rsidR="00E302D4" w:rsidRPr="002C04B3">
        <w:rPr>
          <w:b/>
        </w:rPr>
        <w:tab/>
        <w:t>d)</w:t>
      </w:r>
      <w:r w:rsidR="00E302D4" w:rsidRPr="002C04B3">
        <w:rPr>
          <w:b/>
        </w:rPr>
        <w:tab/>
      </w:r>
      <w:r w:rsidR="00E302D4" w:rsidRPr="002C04B3">
        <w:rPr>
          <w:b/>
          <w:bCs/>
        </w:rPr>
        <w:t xml:space="preserve">укрепить инициативу </w:t>
      </w:r>
      <w:r w:rsidR="00CB5FD4" w:rsidRPr="002C04B3">
        <w:rPr>
          <w:b/>
          <w:bCs/>
        </w:rPr>
        <w:t>«</w:t>
      </w:r>
      <w:r w:rsidR="00E302D4" w:rsidRPr="002C04B3">
        <w:rPr>
          <w:b/>
          <w:bCs/>
        </w:rPr>
        <w:t>Уважительные отношения в школе</w:t>
      </w:r>
      <w:r w:rsidR="00CB5FD4" w:rsidRPr="002C04B3">
        <w:rPr>
          <w:b/>
          <w:bCs/>
        </w:rPr>
        <w:t>»</w:t>
      </w:r>
      <w:r w:rsidR="00E302D4" w:rsidRPr="002C04B3">
        <w:rPr>
          <w:b/>
          <w:bCs/>
        </w:rPr>
        <w:t xml:space="preserve"> в целях поощрения гендерного равенства и уважения;</w:t>
      </w:r>
    </w:p>
    <w:p w14:paraId="26DE1385" w14:textId="77777777" w:rsidR="00E302D4" w:rsidRPr="002631BE" w:rsidRDefault="00790E4F" w:rsidP="00E302D4">
      <w:pPr>
        <w:pStyle w:val="SingleTxtG"/>
        <w:rPr>
          <w:b/>
          <w:bCs/>
        </w:rPr>
      </w:pPr>
      <w:r w:rsidRPr="002C04B3">
        <w:rPr>
          <w:b/>
        </w:rPr>
        <w:tab/>
      </w:r>
      <w:r w:rsidR="00E302D4" w:rsidRPr="002C04B3">
        <w:rPr>
          <w:b/>
        </w:rPr>
        <w:tab/>
        <w:t>e)</w:t>
      </w:r>
      <w:r w:rsidR="00E302D4">
        <w:tab/>
      </w:r>
      <w:r w:rsidR="00E302D4">
        <w:rPr>
          <w:b/>
          <w:bCs/>
        </w:rPr>
        <w:t>активизировать усилия по предупреждению и пресечению издевательств в школах, включая издевательства в Интернете, задействовав для этих целей Уполномоченного по электронной безопасности, и оказывать поддержку детям-жертвам, в частности детям из числа лесбиянок, гомосексуалистов, бисексуалов, трансгендеров и интерсексуалов.</w:t>
      </w:r>
    </w:p>
    <w:p w14:paraId="309F8A11" w14:textId="325809EE" w:rsidR="00E302D4" w:rsidRPr="002631BE" w:rsidRDefault="00790E4F" w:rsidP="00E302D4">
      <w:pPr>
        <w:pStyle w:val="H1G"/>
      </w:pPr>
      <w:r>
        <w:tab/>
      </w:r>
      <w:r w:rsidR="00581164">
        <w:rPr>
          <w:lang w:val="en-US"/>
        </w:rPr>
        <w:t>I</w:t>
      </w:r>
      <w:r w:rsidR="00E302D4">
        <w:t>.</w:t>
      </w:r>
      <w:r w:rsidR="00E302D4">
        <w:tab/>
      </w:r>
      <w:r w:rsidR="00E302D4">
        <w:rPr>
          <w:bCs/>
        </w:rPr>
        <w:t>Специальные меры защиты (статьи 22, 30, 32, 33, 35, 36, 37</w:t>
      </w:r>
      <w:r w:rsidR="00A417DB">
        <w:rPr>
          <w:bCs/>
        </w:rPr>
        <w:t> </w:t>
      </w:r>
      <w:r w:rsidR="00E302D4">
        <w:rPr>
          <w:bCs/>
        </w:rPr>
        <w:t>(подпункты b)–d)) и 38–40)</w:t>
      </w:r>
    </w:p>
    <w:p w14:paraId="73808337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Дети из числа просителей убежища, беженцев и мигрантов</w:t>
      </w:r>
    </w:p>
    <w:p w14:paraId="2436DB67" w14:textId="77777777" w:rsidR="00E302D4" w:rsidRPr="002631BE" w:rsidRDefault="00E302D4" w:rsidP="00E302D4">
      <w:pPr>
        <w:pStyle w:val="SingleTxtG"/>
      </w:pPr>
      <w:r>
        <w:t>44.</w:t>
      </w:r>
      <w:r>
        <w:tab/>
        <w:t>Комитет отмечает, что с 28 февраля 2019 года в странах, где расположены региональные центры приема мигрантов, не зарегистрировано ни одного ребенка</w:t>
      </w:r>
      <w:r w:rsidR="002C04B3">
        <w:t xml:space="preserve"> – </w:t>
      </w:r>
      <w:r>
        <w:t>просителя убежища, ребенка-беженца или ребенка-мигранта, однако по-прежнему серьезно обеспокоен тем, что:</w:t>
      </w:r>
    </w:p>
    <w:p w14:paraId="678BD329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a)</w:t>
      </w:r>
      <w:r w:rsidR="00E302D4">
        <w:tab/>
        <w:t xml:space="preserve">государство-участник </w:t>
      </w:r>
      <w:r w:rsidR="00CB5FD4">
        <w:t>«</w:t>
      </w:r>
      <w:r w:rsidR="00E302D4">
        <w:t>не намеревается создавать независимый орган попечительства над несопровождаемыми детьми</w:t>
      </w:r>
      <w:r w:rsidR="00CB5FD4">
        <w:t>»</w:t>
      </w:r>
      <w:r w:rsidR="00E302D4">
        <w:t xml:space="preserve"> (CRC/C/AUS/Q/5-6/Add.1, пункт</w:t>
      </w:r>
      <w:r>
        <w:t> </w:t>
      </w:r>
      <w:r w:rsidR="00E302D4">
        <w:t>59), даже при том, что министр внутренних дел также отвечает за выдачу иммиграционных виз и разрешений;</w:t>
      </w:r>
    </w:p>
    <w:p w14:paraId="7A30B670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b)</w:t>
      </w:r>
      <w:r w:rsidR="00E302D4">
        <w:tab/>
        <w:t xml:space="preserve">Закон о миграции по-прежнему предусматривает обязательное задержание лиц, в том числе детей, участвующих в нерегламентированной миграции, и что государство-участник </w:t>
      </w:r>
      <w:r w:rsidR="00CB5FD4">
        <w:t>«</w:t>
      </w:r>
      <w:r w:rsidR="00E302D4">
        <w:t>в настоящее время не рассматривает вопрос о запрещении задержания детей при любых обстоятельствах</w:t>
      </w:r>
      <w:r w:rsidR="00CB5FD4">
        <w:t>»</w:t>
      </w:r>
      <w:r w:rsidR="00E302D4">
        <w:t xml:space="preserve"> (CRC/C/AUS/Q/5-6/Add.1, пункт 60);</w:t>
      </w:r>
    </w:p>
    <w:p w14:paraId="39D3F221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с)</w:t>
      </w:r>
      <w:r w:rsidR="00E302D4">
        <w:tab/>
        <w:t xml:space="preserve">Закон о миграции с внесенными в него поправками и Закон о правовом режиме в морских районах с внесенными в него в 2013 году поправками допускают возвращение судов, перевозящих детей, которые могут нуждаться в международной помощи; </w:t>
      </w:r>
    </w:p>
    <w:p w14:paraId="12FCB72E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d)</w:t>
      </w:r>
      <w:r w:rsidR="00E302D4">
        <w:tab/>
        <w:t>политика использования стран, где расположены региональные центры приема мигрантов, и задержания детей не отменена;</w:t>
      </w:r>
    </w:p>
    <w:p w14:paraId="040C155D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e)</w:t>
      </w:r>
      <w:r w:rsidR="00E302D4">
        <w:tab/>
        <w:t xml:space="preserve">наилучшему обеспечению интересов ребенка не уделяется должного внимания в рамках процессов предоставления убежища, статуса беженца и мигранта, в результате чего дети подвергаются длительным процедурам оценки и определения статуса, и что 286 детей, переведенных из Науру, и многие тысячи детей до них </w:t>
      </w:r>
      <w:r w:rsidR="00E302D4">
        <w:lastRenderedPageBreak/>
        <w:t>(</w:t>
      </w:r>
      <w:r w:rsidR="00CB5FD4">
        <w:t>«</w:t>
      </w:r>
      <w:r w:rsidR="00E302D4">
        <w:t>накопившиеся дела</w:t>
      </w:r>
      <w:r w:rsidR="00CB5FD4">
        <w:t>»</w:t>
      </w:r>
      <w:r w:rsidR="00E302D4">
        <w:t xml:space="preserve">) </w:t>
      </w:r>
      <w:r w:rsidR="00CB5FD4">
        <w:t>«</w:t>
      </w:r>
      <w:r w:rsidR="00E302D4">
        <w:t>не будут расселены в Австралии, и им предлагается использовать варианты миграции в третьи страны</w:t>
      </w:r>
      <w:r w:rsidR="00CB5FD4">
        <w:t>»</w:t>
      </w:r>
      <w:r w:rsidR="00E302D4">
        <w:t xml:space="preserve"> (CRC/C/AUS/Q/5-6/Add.1, пункт</w:t>
      </w:r>
      <w:r>
        <w:t> </w:t>
      </w:r>
      <w:r w:rsidR="00E302D4">
        <w:t>62), вследстви</w:t>
      </w:r>
      <w:r w:rsidR="002C04B3">
        <w:t>е</w:t>
      </w:r>
      <w:r w:rsidR="00E302D4">
        <w:t xml:space="preserve"> чего они еще долго будут оставаться в подвешенном состоянии;</w:t>
      </w:r>
    </w:p>
    <w:p w14:paraId="5E9C465B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f)</w:t>
      </w:r>
      <w:r w:rsidR="00E302D4">
        <w:tab/>
        <w:t>имеется лишь ограниченная информация о наличии у всех этих детей доступа к защите, образованию и медицинским услугам, включая услуги по охране психического здоровья;</w:t>
      </w:r>
    </w:p>
    <w:p w14:paraId="2C440C64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g)</w:t>
      </w:r>
      <w:r w:rsidR="00E302D4">
        <w:tab/>
        <w:t>миграционное законодательство и политика по-прежнему допускают возможность отклонения ходатайства об иммиграции на основании наличия инвалидности;</w:t>
      </w:r>
    </w:p>
    <w:p w14:paraId="499C316B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h)</w:t>
      </w:r>
      <w:r w:rsidR="00E302D4">
        <w:tab/>
        <w:t>отсутствуют надлежащие механизмы для мониторинга благополучия детей, участвующих в процессах предоставления убежища, статуса беженца и мигранта.</w:t>
      </w:r>
    </w:p>
    <w:p w14:paraId="0820AE97" w14:textId="77777777" w:rsidR="00E302D4" w:rsidRPr="002631BE" w:rsidRDefault="00E302D4" w:rsidP="00E302D4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ссылается на свое замечание общего порядка № 6 (2005) об обращении с несопровождаемыми и разлученными детьми за пределами страны их происхождения и на совместные замечания общего порядка № 3 и 4 (2017) Комитета по защите прав всех трудящихся-мигрантов и членов их семей/</w:t>
      </w:r>
      <w:r w:rsidR="00790E4F">
        <w:rPr>
          <w:b/>
          <w:bCs/>
        </w:rPr>
        <w:br/>
      </w:r>
      <w:r>
        <w:rPr>
          <w:b/>
          <w:bCs/>
        </w:rPr>
        <w:t>№ 22 и</w:t>
      </w:r>
      <w:r w:rsidR="00790E4F">
        <w:rPr>
          <w:b/>
          <w:bCs/>
        </w:rPr>
        <w:t xml:space="preserve"> </w:t>
      </w:r>
      <w:r>
        <w:rPr>
          <w:b/>
          <w:bCs/>
        </w:rPr>
        <w:t>23 (2017) Комитета по правам ребенка, касающихся прав человека детей в контексте международной миграции, а также на свои предыдущие рекомендации в отношении детей</w:t>
      </w:r>
      <w:r w:rsidR="000D5D61">
        <w:rPr>
          <w:b/>
          <w:bCs/>
        </w:rPr>
        <w:t xml:space="preserve"> – </w:t>
      </w:r>
      <w:r>
        <w:rPr>
          <w:b/>
          <w:bCs/>
        </w:rPr>
        <w:t>просителей убежища и детей-беженцев (CRC/C/AUS/CO/4, пункт 81).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незамедлительно:</w:t>
      </w:r>
    </w:p>
    <w:p w14:paraId="68D68CBA" w14:textId="77777777" w:rsidR="00E302D4" w:rsidRPr="000D5D61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0D5D61">
        <w:rPr>
          <w:b/>
        </w:rPr>
        <w:t>a)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>внести поправки в Закон 1946 года об иммиграции (попечительство над детьми) (Содружество Австралии) с целью создания независимой должности попечителя над детьми;</w:t>
      </w:r>
    </w:p>
    <w:p w14:paraId="09E1AC6A" w14:textId="77777777" w:rsidR="00E302D4" w:rsidRPr="000D5D61" w:rsidRDefault="00790E4F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E302D4" w:rsidRPr="000D5D61">
        <w:rPr>
          <w:b/>
        </w:rPr>
        <w:tab/>
        <w:t>b)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 xml:space="preserve">внести поправки в Закон о миграции (Содружество Австралии) с целью запрещения содержания под стражей детей </w:t>
      </w:r>
      <w:r w:rsidRPr="000D5D61">
        <w:rPr>
          <w:b/>
          <w:bCs/>
        </w:rPr>
        <w:t>–</w:t>
      </w:r>
      <w:r w:rsidR="00E302D4" w:rsidRPr="000D5D61">
        <w:rPr>
          <w:b/>
          <w:bCs/>
        </w:rPr>
        <w:t xml:space="preserve"> просителей убежища, детей</w:t>
      </w:r>
      <w:r w:rsidRPr="000D5D61">
        <w:rPr>
          <w:b/>
          <w:bCs/>
        </w:rPr>
        <w:noBreakHyphen/>
      </w:r>
      <w:r w:rsidR="00E302D4" w:rsidRPr="000D5D61">
        <w:rPr>
          <w:b/>
          <w:bCs/>
        </w:rPr>
        <w:t>беженцев и детей-мигрантов;</w:t>
      </w:r>
    </w:p>
    <w:p w14:paraId="31A0271D" w14:textId="77777777" w:rsidR="00E302D4" w:rsidRPr="000D5D61" w:rsidRDefault="00790E4F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E302D4" w:rsidRPr="000D5D61">
        <w:rPr>
          <w:b/>
        </w:rPr>
        <w:tab/>
        <w:t>с)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>внести поправки в Закон о миграции и Закон о правовом режиме в морских районах для обеспечения соблюдения государством-участником его обязательств по недопущению принудительного возвращения, особенно в ходе морского перехвата и возвращения;</w:t>
      </w:r>
    </w:p>
    <w:p w14:paraId="68095DBF" w14:textId="77777777" w:rsidR="00E302D4" w:rsidRPr="000D5D61" w:rsidRDefault="00790E4F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E302D4" w:rsidRPr="000D5D61">
        <w:rPr>
          <w:b/>
        </w:rPr>
        <w:tab/>
        <w:t>d)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>принять законодательство, запрещающее задержание детей и членов их семей в странах, где расположены региональные центры приема мигрантов;</w:t>
      </w:r>
    </w:p>
    <w:p w14:paraId="4A5E5CE6" w14:textId="77777777" w:rsidR="00E302D4" w:rsidRPr="000D5D61" w:rsidRDefault="00790E4F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E302D4" w:rsidRPr="000D5D61">
        <w:rPr>
          <w:b/>
        </w:rPr>
        <w:tab/>
        <w:t>e)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>обеспечить, чтобы во всех решениях и соглашениях в отношении расселения детей из числа просителей убежища, беженцев и мигрантов в Австралии или их переселения в другие страны первоочередное внимание уделялось наилучшему обеспечению интересов ребенка;</w:t>
      </w:r>
    </w:p>
    <w:p w14:paraId="211ECEB4" w14:textId="77777777" w:rsidR="00E302D4" w:rsidRPr="000D5D61" w:rsidRDefault="00E302D4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790E4F" w:rsidRPr="000D5D61">
        <w:rPr>
          <w:b/>
        </w:rPr>
        <w:tab/>
      </w:r>
      <w:r w:rsidRPr="000D5D61">
        <w:rPr>
          <w:b/>
        </w:rPr>
        <w:t>f)</w:t>
      </w:r>
      <w:r w:rsidRPr="000D5D61">
        <w:rPr>
          <w:b/>
        </w:rPr>
        <w:tab/>
      </w:r>
      <w:r w:rsidRPr="000D5D61">
        <w:rPr>
          <w:b/>
          <w:bCs/>
        </w:rPr>
        <w:t>обеспечить, чтобы дети, задержанные в странах, где расположены региональные центры приема мигрантов, имели доступ к надлежащей защите, образованию и медицинским услугам, включая услуги по охране психического здоровья;</w:t>
      </w:r>
    </w:p>
    <w:p w14:paraId="35EC9F7D" w14:textId="77777777" w:rsidR="00E302D4" w:rsidRPr="000D5D61" w:rsidRDefault="00E302D4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790E4F" w:rsidRPr="000D5D61">
        <w:rPr>
          <w:b/>
        </w:rPr>
        <w:tab/>
      </w:r>
      <w:r w:rsidRPr="000D5D61">
        <w:rPr>
          <w:b/>
        </w:rPr>
        <w:t>g)</w:t>
      </w:r>
      <w:r w:rsidRPr="000D5D61">
        <w:rPr>
          <w:b/>
        </w:rPr>
        <w:tab/>
      </w:r>
      <w:r w:rsidRPr="000D5D61">
        <w:rPr>
          <w:b/>
          <w:bCs/>
        </w:rPr>
        <w:t>провести обзор миграционного законодательства и политики с целью исключения возможности отклонения ходатайства об иммиграции на основании наличия инвалидности;</w:t>
      </w:r>
    </w:p>
    <w:p w14:paraId="51AF5EEB" w14:textId="77777777" w:rsidR="00E302D4" w:rsidRPr="000D5D61" w:rsidRDefault="00790E4F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E302D4" w:rsidRPr="000D5D61">
        <w:rPr>
          <w:b/>
        </w:rPr>
        <w:tab/>
        <w:t>h)</w:t>
      </w:r>
      <w:r w:rsidR="00E302D4" w:rsidRPr="000D5D61">
        <w:rPr>
          <w:b/>
        </w:rPr>
        <w:tab/>
      </w:r>
      <w:r w:rsidR="00E302D4" w:rsidRPr="000D5D61">
        <w:rPr>
          <w:b/>
          <w:bCs/>
        </w:rPr>
        <w:t>найти долговременные решения, предусматривающие, в частности, оказание финансовой и иной поддержки, в интересах всех детей-беженцев и детей-мигрантов в целях обеспечения их скорейшей реабилитации, реинтеграции и устойчивого расселения;</w:t>
      </w:r>
    </w:p>
    <w:p w14:paraId="4FD93569" w14:textId="77777777" w:rsidR="00E302D4" w:rsidRPr="000D5D61" w:rsidRDefault="00E302D4" w:rsidP="00E302D4">
      <w:pPr>
        <w:pStyle w:val="SingleTxtG"/>
        <w:rPr>
          <w:b/>
          <w:bCs/>
        </w:rPr>
      </w:pPr>
      <w:r w:rsidRPr="000D5D61">
        <w:rPr>
          <w:b/>
        </w:rPr>
        <w:tab/>
      </w:r>
      <w:r w:rsidR="00790E4F" w:rsidRPr="000D5D61">
        <w:rPr>
          <w:b/>
        </w:rPr>
        <w:tab/>
      </w:r>
      <w:r w:rsidRPr="000D5D61">
        <w:rPr>
          <w:b/>
        </w:rPr>
        <w:t>i)</w:t>
      </w:r>
      <w:r w:rsidRPr="000D5D61">
        <w:rPr>
          <w:b/>
        </w:rPr>
        <w:tab/>
      </w:r>
      <w:r w:rsidRPr="000D5D61">
        <w:rPr>
          <w:b/>
          <w:bCs/>
        </w:rPr>
        <w:t>создать надлежащие механизмы для мониторинга благополучия детей, участвующих в процессах предоставления убежища, статуса беженца и мигранта.</w:t>
      </w:r>
    </w:p>
    <w:p w14:paraId="5AE2E764" w14:textId="77777777" w:rsidR="00E302D4" w:rsidRPr="002631BE" w:rsidRDefault="00E302D4" w:rsidP="00E302D4">
      <w:pPr>
        <w:pStyle w:val="H23G"/>
      </w:pPr>
      <w:r>
        <w:lastRenderedPageBreak/>
        <w:tab/>
      </w:r>
      <w:r>
        <w:tab/>
      </w:r>
      <w:r>
        <w:rPr>
          <w:bCs/>
        </w:rPr>
        <w:t>Дети, принадлежащие к группам коренного населения</w:t>
      </w:r>
    </w:p>
    <w:p w14:paraId="4DD3D6E5" w14:textId="77777777" w:rsidR="00E302D4" w:rsidRPr="002631BE" w:rsidRDefault="00E302D4" w:rsidP="00E302D4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настоятельно призывает государство-участник обеспечить, чтобы:</w:t>
      </w:r>
      <w:r>
        <w:t xml:space="preserve"> </w:t>
      </w:r>
    </w:p>
    <w:p w14:paraId="52E7FACA" w14:textId="77777777" w:rsidR="00E302D4" w:rsidRPr="00A5577F" w:rsidRDefault="00E302D4" w:rsidP="00E302D4">
      <w:pPr>
        <w:pStyle w:val="SingleTxtG"/>
        <w:rPr>
          <w:b/>
          <w:bCs/>
        </w:rPr>
      </w:pPr>
      <w:r>
        <w:tab/>
      </w:r>
      <w:r w:rsidR="00790E4F">
        <w:tab/>
      </w:r>
      <w:r w:rsidRPr="00A5577F">
        <w:rPr>
          <w:b/>
        </w:rPr>
        <w:t>a)</w:t>
      </w:r>
      <w:r w:rsidRPr="00A5577F">
        <w:rPr>
          <w:b/>
        </w:rPr>
        <w:tab/>
      </w:r>
      <w:r w:rsidRPr="00A5577F">
        <w:rPr>
          <w:b/>
          <w:bCs/>
        </w:rPr>
        <w:t xml:space="preserve">дети аборигенов и жителей островов </w:t>
      </w:r>
      <w:proofErr w:type="spellStart"/>
      <w:r w:rsidRPr="00A5577F">
        <w:rPr>
          <w:b/>
          <w:bCs/>
        </w:rPr>
        <w:t>Торресова</w:t>
      </w:r>
      <w:proofErr w:type="spellEnd"/>
      <w:r w:rsidRPr="00A5577F">
        <w:rPr>
          <w:b/>
          <w:bCs/>
        </w:rPr>
        <w:t xml:space="preserve"> пролива и их общины принимали конструктивное участие в разработке, осуществлении и оценке затрагивающей их политики;</w:t>
      </w:r>
      <w:r w:rsidRPr="00A5577F">
        <w:rPr>
          <w:b/>
        </w:rPr>
        <w:t xml:space="preserve"> </w:t>
      </w:r>
    </w:p>
    <w:p w14:paraId="288CEAEE" w14:textId="77777777" w:rsidR="00E302D4" w:rsidRPr="002631BE" w:rsidRDefault="00790E4F" w:rsidP="00E302D4">
      <w:pPr>
        <w:pStyle w:val="SingleTxtG"/>
        <w:rPr>
          <w:b/>
          <w:bCs/>
        </w:rPr>
      </w:pPr>
      <w:r w:rsidRPr="00A5577F">
        <w:rPr>
          <w:b/>
        </w:rPr>
        <w:tab/>
      </w:r>
      <w:r w:rsidR="00E302D4" w:rsidRPr="00A5577F">
        <w:rPr>
          <w:b/>
        </w:rPr>
        <w:tab/>
        <w:t>b)</w:t>
      </w:r>
      <w:r w:rsidR="00E302D4" w:rsidRPr="00A5577F">
        <w:rPr>
          <w:b/>
        </w:rPr>
        <w:tab/>
      </w:r>
      <w:r w:rsidR="00E302D4" w:rsidRPr="00A5577F">
        <w:rPr>
          <w:b/>
          <w:bCs/>
        </w:rPr>
        <w:t>созданный в марте 2019 года Совместный совет правительства Австралии</w:t>
      </w:r>
      <w:r w:rsidR="00E302D4">
        <w:rPr>
          <w:b/>
          <w:bCs/>
        </w:rPr>
        <w:t xml:space="preserve"> и аборигенов и жителей островов </w:t>
      </w:r>
      <w:proofErr w:type="spellStart"/>
      <w:r w:rsidR="00E302D4">
        <w:rPr>
          <w:b/>
          <w:bCs/>
        </w:rPr>
        <w:t>Торресова</w:t>
      </w:r>
      <w:proofErr w:type="spellEnd"/>
      <w:r w:rsidR="00E302D4">
        <w:rPr>
          <w:b/>
          <w:bCs/>
        </w:rPr>
        <w:t xml:space="preserve"> пролива по вопросам ликвидации разрыва имел четкий мандат и располагал людскими, техническими и финансовыми ресурсами, необходимыми для эффективного функционирования.</w:t>
      </w:r>
      <w:r w:rsidR="00E302D4">
        <w:t xml:space="preserve"> </w:t>
      </w:r>
    </w:p>
    <w:p w14:paraId="411D743E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220148D0" w14:textId="77777777" w:rsidR="00E302D4" w:rsidRPr="002631BE" w:rsidRDefault="00E302D4" w:rsidP="00E302D4">
      <w:pPr>
        <w:pStyle w:val="SingleTxtG"/>
      </w:pPr>
      <w:r>
        <w:t>47.</w:t>
      </w:r>
      <w:r>
        <w:tab/>
        <w:t>Комитет вновь выражает сожаление в связи с невыполнением его предыдущих рекомендаций и по-прежнему серьезно обеспокоен:</w:t>
      </w:r>
    </w:p>
    <w:p w14:paraId="265328AF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a)</w:t>
      </w:r>
      <w:r w:rsidR="00E302D4">
        <w:tab/>
        <w:t xml:space="preserve">очень низким возрастом наступления уголовной ответственности; </w:t>
      </w:r>
    </w:p>
    <w:p w14:paraId="5F4C823C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b)</w:t>
      </w:r>
      <w:r w:rsidR="00E302D4">
        <w:tab/>
        <w:t xml:space="preserve">сохраняющейся непропорционально высокой представленностью детей аборигенов и жителей островов </w:t>
      </w:r>
      <w:proofErr w:type="spellStart"/>
      <w:r w:rsidR="00E302D4">
        <w:t>Торресова</w:t>
      </w:r>
      <w:proofErr w:type="spellEnd"/>
      <w:r w:rsidR="00E302D4">
        <w:t xml:space="preserve"> пролива, а также их родителей и опекунов в системе правосудия;</w:t>
      </w:r>
    </w:p>
    <w:p w14:paraId="152D2EA3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с)</w:t>
      </w:r>
      <w:r w:rsidR="00E302D4">
        <w:tab/>
        <w:t>сообщениями о том, что в адрес детей, содержащихся под стражей, часто звучат словесные оскорбления и расистские высказывания, им преднамеренно отказывают в доступе к воде, их усмиряют потенциально опасными способами и чрезмерно изолируют;</w:t>
      </w:r>
    </w:p>
    <w:p w14:paraId="0162D9D7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d)</w:t>
      </w:r>
      <w:r w:rsidR="00E302D4">
        <w:tab/>
        <w:t>большим числом детей, содержащихся под стражей как в ожидании суда, так и после вынесения приговора;</w:t>
      </w:r>
    </w:p>
    <w:p w14:paraId="484BD08A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e)</w:t>
      </w:r>
      <w:r w:rsidR="00E302D4">
        <w:tab/>
        <w:t>содержанием детей под стражей вместе со взрослыми;</w:t>
      </w:r>
    </w:p>
    <w:p w14:paraId="1F8C2A42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f)</w:t>
      </w:r>
      <w:r w:rsidR="00E302D4">
        <w:tab/>
        <w:t>сохранением практики назначения детям обязательных минимальных мер наказания в Северной территории и Западной Австралии;</w:t>
      </w:r>
    </w:p>
    <w:p w14:paraId="5F3DE909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g)</w:t>
      </w:r>
      <w:r w:rsidR="00E302D4">
        <w:tab/>
        <w:t>сохраняющейся непропорционально высокой представленностью детей-инвалидов в системе правосудия;</w:t>
      </w:r>
    </w:p>
    <w:p w14:paraId="6521EDE9" w14:textId="77777777" w:rsidR="00E302D4" w:rsidRPr="002631BE" w:rsidRDefault="00790E4F" w:rsidP="00E302D4">
      <w:pPr>
        <w:pStyle w:val="SingleTxtG"/>
      </w:pPr>
      <w:r>
        <w:tab/>
      </w:r>
      <w:r w:rsidR="00E302D4">
        <w:tab/>
        <w:t>h)</w:t>
      </w:r>
      <w:r w:rsidR="00E302D4">
        <w:tab/>
        <w:t>недостаточной информированностью детей об их правах и о том, как сообщать о нарушениях.</w:t>
      </w:r>
    </w:p>
    <w:p w14:paraId="61B0F635" w14:textId="77777777" w:rsidR="00E302D4" w:rsidRPr="002631BE" w:rsidRDefault="00E302D4" w:rsidP="00E302D4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детей, Комитет настоятельно призывает государство-участник привести свою систему правосудия в отношении детей в полное соответствие с Конвенцией и:</w:t>
      </w:r>
    </w:p>
    <w:p w14:paraId="5CE2450A" w14:textId="77777777" w:rsidR="00E302D4" w:rsidRPr="00BF4471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BF4471">
        <w:rPr>
          <w:b/>
        </w:rPr>
        <w:t>a)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 xml:space="preserve">повысить минимальный возраст наступления уголовной ответственности до </w:t>
      </w:r>
      <w:proofErr w:type="spellStart"/>
      <w:r w:rsidR="00E302D4" w:rsidRPr="00BF4471">
        <w:rPr>
          <w:b/>
          <w:bCs/>
        </w:rPr>
        <w:t>международно</w:t>
      </w:r>
      <w:proofErr w:type="spellEnd"/>
      <w:r w:rsidR="00E302D4" w:rsidRPr="00BF4471">
        <w:rPr>
          <w:b/>
          <w:bCs/>
        </w:rPr>
        <w:t xml:space="preserve"> принятого уровня и обеспечить, чтобы он соответствовал верхнему возрастному пределу в 14 лет, при котором применяется принцип </w:t>
      </w:r>
      <w:proofErr w:type="spellStart"/>
      <w:r w:rsidR="00E302D4" w:rsidRPr="00BF4471">
        <w:rPr>
          <w:b/>
          <w:bCs/>
        </w:rPr>
        <w:t>doli</w:t>
      </w:r>
      <w:proofErr w:type="spellEnd"/>
      <w:r w:rsidR="00E302D4" w:rsidRPr="00BF4471">
        <w:rPr>
          <w:b/>
          <w:bCs/>
        </w:rPr>
        <w:t xml:space="preserve"> </w:t>
      </w:r>
      <w:proofErr w:type="spellStart"/>
      <w:r w:rsidR="00E302D4" w:rsidRPr="00BF4471">
        <w:rPr>
          <w:b/>
          <w:bCs/>
        </w:rPr>
        <w:t>incapax</w:t>
      </w:r>
      <w:proofErr w:type="spellEnd"/>
      <w:r w:rsidR="00E302D4" w:rsidRPr="00BF4471">
        <w:rPr>
          <w:b/>
          <w:bCs/>
        </w:rPr>
        <w:t>;</w:t>
      </w:r>
    </w:p>
    <w:p w14:paraId="6F7F7F26" w14:textId="77777777" w:rsidR="00E302D4" w:rsidRPr="00BF4471" w:rsidRDefault="00790E4F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b)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>незамедлительно выполнить вынесенные в 2018 году Австралийской комиссией по вопросам реформы законодательства рекомендации в отношении сокращения высокой доли представителей коренных народов среди лиц, лишенных свободы;</w:t>
      </w:r>
    </w:p>
    <w:p w14:paraId="093DD1F0" w14:textId="77777777" w:rsidR="00E302D4" w:rsidRPr="00BF4471" w:rsidRDefault="00790E4F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с)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>эксплицитно запретить изоляцию и применение силы, включая физическое усмирение, в качестве средства принуждения или дисциплинарного воздействия на детей, находящихся под надзором, незамедлительно расследовать все случаи применения насилия и жестокого обращения с детьми, содержащимися под стражей, и надлежащим образом наказывать виновных;</w:t>
      </w:r>
    </w:p>
    <w:p w14:paraId="23ABA4DA" w14:textId="77777777" w:rsidR="00E302D4" w:rsidRPr="00BF4471" w:rsidRDefault="00E302D4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790E4F" w:rsidRPr="00BF4471">
        <w:rPr>
          <w:b/>
        </w:rPr>
        <w:tab/>
      </w:r>
      <w:r w:rsidRPr="00BF4471">
        <w:rPr>
          <w:b/>
        </w:rPr>
        <w:t>d)</w:t>
      </w:r>
      <w:r w:rsidRPr="00BF4471">
        <w:rPr>
          <w:b/>
        </w:rPr>
        <w:tab/>
      </w:r>
      <w:r w:rsidRPr="00BF4471">
        <w:rPr>
          <w:b/>
          <w:bCs/>
        </w:rPr>
        <w:t xml:space="preserve">активно поощрять применение в отношении детей, обвиняемых в совершении уголовных преступлений, внесудебных мер, таких как выведение </w:t>
      </w:r>
      <w:r w:rsidRPr="00BF4471">
        <w:rPr>
          <w:b/>
          <w:bCs/>
        </w:rPr>
        <w:lastRenderedPageBreak/>
        <w:t>несовершеннолетних правонарушителей из системы уголовного правосудия, посредничество и консультирование, и, по возможности, назначать детям меры наказания, не связанные с лишением свободы, такие как пробация и общественные работы;</w:t>
      </w:r>
    </w:p>
    <w:p w14:paraId="0AE00FAC" w14:textId="77777777" w:rsidR="00E302D4" w:rsidRPr="00BF4471" w:rsidRDefault="00790E4F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e)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>обеспечивать, чтобы, в тех случаях, когда заключение под стражу неизбежно, дети содержались в отдельных помещениях, и чтобы мера пресечения в виде заключения под стражу до суда регулярно пересматривалась в судебном порядке;</w:t>
      </w:r>
    </w:p>
    <w:p w14:paraId="50C5F01B" w14:textId="77777777" w:rsidR="00E302D4" w:rsidRPr="00BF4471" w:rsidRDefault="00790E4F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f)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>пересмотреть свое законодательство с целью отмены обязательных минимальных мер наказания для детей в Северной Территории и Западной Австралии;</w:t>
      </w:r>
    </w:p>
    <w:p w14:paraId="5499259B" w14:textId="77777777" w:rsidR="00E302D4" w:rsidRPr="00BF4471" w:rsidRDefault="00790E4F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g)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 xml:space="preserve">обеспечить, чтобы дети-инвалиды не содержались под стражей в течение неопределенного периода времени без вынесения обвинительного </w:t>
      </w:r>
      <w:proofErr w:type="gramStart"/>
      <w:r w:rsidR="00E302D4" w:rsidRPr="00BF4471">
        <w:rPr>
          <w:b/>
          <w:bCs/>
        </w:rPr>
        <w:t>приговора</w:t>
      </w:r>
      <w:proofErr w:type="gramEnd"/>
      <w:r w:rsidR="00E302D4" w:rsidRPr="00BF4471">
        <w:rPr>
          <w:b/>
          <w:bCs/>
        </w:rPr>
        <w:t xml:space="preserve"> и чтобы решение об их содержании под стражей регулярно пересматривалось в судебном порядке;</w:t>
      </w:r>
    </w:p>
    <w:p w14:paraId="1244976F" w14:textId="77777777" w:rsidR="00E302D4" w:rsidRPr="002631BE" w:rsidRDefault="00FE46C8" w:rsidP="00E302D4">
      <w:pPr>
        <w:pStyle w:val="SingleTxtG"/>
        <w:rPr>
          <w:b/>
          <w:bCs/>
        </w:rPr>
      </w:pPr>
      <w:r w:rsidRPr="00BF4471">
        <w:rPr>
          <w:b/>
        </w:rPr>
        <w:tab/>
      </w:r>
      <w:r w:rsidR="00E302D4" w:rsidRPr="00BF4471">
        <w:rPr>
          <w:b/>
        </w:rPr>
        <w:tab/>
        <w:t>h)</w:t>
      </w:r>
      <w:r w:rsidR="00E302D4" w:rsidRPr="00BF4471">
        <w:rPr>
          <w:b/>
        </w:rPr>
        <w:tab/>
      </w:r>
      <w:r w:rsidR="00E302D4" w:rsidRPr="00BF4471">
        <w:rPr>
          <w:b/>
          <w:bCs/>
        </w:rPr>
        <w:t>предоставлять детям, находящимся в конфликте с законом, информацию об их правах</w:t>
      </w:r>
      <w:r w:rsidR="00E302D4">
        <w:rPr>
          <w:b/>
          <w:bCs/>
        </w:rPr>
        <w:t xml:space="preserve"> и о том, как сообщать о нарушениях.</w:t>
      </w:r>
    </w:p>
    <w:p w14:paraId="6C7234EB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</w:p>
    <w:p w14:paraId="74651307" w14:textId="77777777" w:rsidR="00E302D4" w:rsidRPr="002631BE" w:rsidRDefault="00E302D4" w:rsidP="00E302D4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  <w:r>
        <w:t xml:space="preserve"> </w:t>
      </w:r>
    </w:p>
    <w:p w14:paraId="6497F6E4" w14:textId="77777777" w:rsidR="00E302D4" w:rsidRPr="004717F0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4717F0">
        <w:rPr>
          <w:b/>
        </w:rPr>
        <w:t>a)</w:t>
      </w:r>
      <w:r w:rsidR="00E302D4" w:rsidRPr="004717F0">
        <w:rPr>
          <w:b/>
        </w:rPr>
        <w:tab/>
      </w:r>
      <w:r w:rsidR="00E302D4" w:rsidRPr="004717F0">
        <w:rPr>
          <w:b/>
          <w:bCs/>
        </w:rPr>
        <w:t xml:space="preserve">применять учитывающий интересы детей </w:t>
      </w:r>
      <w:proofErr w:type="spellStart"/>
      <w:r w:rsidR="00E302D4" w:rsidRPr="004717F0">
        <w:rPr>
          <w:b/>
          <w:bCs/>
        </w:rPr>
        <w:t>многосекторальный</w:t>
      </w:r>
      <w:proofErr w:type="spellEnd"/>
      <w:r w:rsidR="00E302D4" w:rsidRPr="004717F0">
        <w:rPr>
          <w:b/>
          <w:bCs/>
        </w:rPr>
        <w:t xml:space="preserve"> подход с целью недопущения повторного травмирования детей-жертв и обеспечивать, чтобы все случаи оперативно регистрировались и расследовались, а виновные подвергались судебному преследованию и надлежащему наказанию;</w:t>
      </w:r>
    </w:p>
    <w:p w14:paraId="34E772B4" w14:textId="77777777" w:rsidR="00E302D4" w:rsidRPr="004717F0" w:rsidRDefault="00790E4F" w:rsidP="00E302D4">
      <w:pPr>
        <w:pStyle w:val="SingleTxtG"/>
        <w:rPr>
          <w:b/>
          <w:bCs/>
        </w:rPr>
      </w:pPr>
      <w:r w:rsidRPr="004717F0">
        <w:rPr>
          <w:b/>
        </w:rPr>
        <w:tab/>
      </w:r>
      <w:r w:rsidR="00E302D4" w:rsidRPr="004717F0">
        <w:rPr>
          <w:b/>
        </w:rPr>
        <w:tab/>
        <w:t>b)</w:t>
      </w:r>
      <w:r w:rsidR="00E302D4" w:rsidRPr="004717F0">
        <w:rPr>
          <w:b/>
        </w:rPr>
        <w:tab/>
      </w:r>
      <w:r w:rsidR="00E302D4" w:rsidRPr="004717F0">
        <w:rPr>
          <w:b/>
          <w:bCs/>
        </w:rPr>
        <w:t xml:space="preserve">создать учитывающие интересы ребенка механизмы для облегчения и поощрения представления информации о соответствующих случаях и обеспечить, чтобы механизмы рассмотрения жалоб были приспособлены для детей и являлись доступными как в сетевом, так и внесетевом режимах, уделяя при этом особое внимание учреждениям альтернативного ухода, местам содержания под стражей и центрам размещения детей </w:t>
      </w:r>
      <w:r w:rsidR="009D00DD" w:rsidRPr="004717F0">
        <w:rPr>
          <w:b/>
          <w:bCs/>
        </w:rPr>
        <w:t>–</w:t>
      </w:r>
      <w:r w:rsidR="00E302D4" w:rsidRPr="004717F0">
        <w:rPr>
          <w:b/>
          <w:bCs/>
        </w:rPr>
        <w:t xml:space="preserve"> просителей убежища, детей-беженцев и детей-мигрантов;</w:t>
      </w:r>
    </w:p>
    <w:p w14:paraId="2E28301E" w14:textId="77777777" w:rsidR="00E302D4" w:rsidRPr="004717F0" w:rsidRDefault="00790E4F" w:rsidP="00E302D4">
      <w:pPr>
        <w:pStyle w:val="SingleTxtG"/>
        <w:rPr>
          <w:b/>
          <w:bCs/>
        </w:rPr>
      </w:pPr>
      <w:r w:rsidRPr="004717F0">
        <w:rPr>
          <w:b/>
        </w:rPr>
        <w:tab/>
      </w:r>
      <w:r w:rsidR="00E302D4" w:rsidRPr="004717F0">
        <w:rPr>
          <w:b/>
        </w:rPr>
        <w:tab/>
        <w:t>с)</w:t>
      </w:r>
      <w:r w:rsidR="00E302D4" w:rsidRPr="004717F0">
        <w:rPr>
          <w:b/>
        </w:rPr>
        <w:tab/>
      </w:r>
      <w:r w:rsidR="00E302D4" w:rsidRPr="004717F0">
        <w:rPr>
          <w:b/>
          <w:bCs/>
        </w:rPr>
        <w:t>обеспечить, чтобы национальный механизм по предупреждению пыток имел доступ к местам, куда помещаются дети;</w:t>
      </w:r>
    </w:p>
    <w:p w14:paraId="56CAC8BD" w14:textId="77777777" w:rsidR="00E302D4" w:rsidRPr="004717F0" w:rsidRDefault="00790E4F" w:rsidP="00E302D4">
      <w:pPr>
        <w:pStyle w:val="SingleTxtG"/>
        <w:rPr>
          <w:b/>
          <w:bCs/>
        </w:rPr>
      </w:pPr>
      <w:r w:rsidRPr="004717F0">
        <w:rPr>
          <w:b/>
        </w:rPr>
        <w:tab/>
      </w:r>
      <w:r w:rsidR="00E302D4" w:rsidRPr="004717F0">
        <w:rPr>
          <w:b/>
        </w:rPr>
        <w:tab/>
        <w:t>d)</w:t>
      </w:r>
      <w:r w:rsidR="00E302D4" w:rsidRPr="004717F0">
        <w:rPr>
          <w:b/>
        </w:rPr>
        <w:tab/>
      </w:r>
      <w:r w:rsidR="00E302D4" w:rsidRPr="004717F0">
        <w:rPr>
          <w:b/>
          <w:bCs/>
        </w:rPr>
        <w:t>обеспечить разработку программ и политики в целях полного восстановления и социальной реинтеграции детей-жертв;</w:t>
      </w:r>
    </w:p>
    <w:p w14:paraId="3C83CC55" w14:textId="77777777" w:rsidR="00E302D4" w:rsidRPr="004717F0" w:rsidRDefault="00790E4F" w:rsidP="00E302D4">
      <w:pPr>
        <w:pStyle w:val="SingleTxtG"/>
        <w:rPr>
          <w:b/>
          <w:bCs/>
        </w:rPr>
      </w:pPr>
      <w:r w:rsidRPr="004717F0">
        <w:rPr>
          <w:b/>
        </w:rPr>
        <w:tab/>
      </w:r>
      <w:r w:rsidR="00E302D4" w:rsidRPr="004717F0">
        <w:rPr>
          <w:b/>
        </w:rPr>
        <w:tab/>
        <w:t>e)</w:t>
      </w:r>
      <w:r w:rsidR="00E302D4" w:rsidRPr="004717F0">
        <w:rPr>
          <w:b/>
        </w:rPr>
        <w:tab/>
      </w:r>
      <w:r w:rsidR="00E302D4" w:rsidRPr="004717F0">
        <w:rPr>
          <w:b/>
          <w:bCs/>
        </w:rPr>
        <w:t>гарантировать детям-жертвам доступ к надлежащим процедурам получения компенсации за причиненный ущерб;</w:t>
      </w:r>
    </w:p>
    <w:p w14:paraId="2742B245" w14:textId="77777777" w:rsidR="00E302D4" w:rsidRPr="002631BE" w:rsidRDefault="00790E4F" w:rsidP="00E302D4">
      <w:pPr>
        <w:pStyle w:val="SingleTxtG"/>
        <w:rPr>
          <w:b/>
          <w:bCs/>
        </w:rPr>
      </w:pPr>
      <w:r w:rsidRPr="004717F0">
        <w:rPr>
          <w:b/>
        </w:rPr>
        <w:tab/>
      </w:r>
      <w:r w:rsidR="00E302D4" w:rsidRPr="004717F0">
        <w:rPr>
          <w:b/>
        </w:rPr>
        <w:tab/>
        <w:t>f)</w:t>
      </w:r>
      <w:r w:rsidR="00E302D4">
        <w:tab/>
      </w:r>
      <w:r w:rsidR="00E302D4">
        <w:rPr>
          <w:b/>
          <w:bCs/>
        </w:rPr>
        <w:t>обеспечить, чтобы все дети, ставшие жертвами и свидетелями преступлений, имели доступ к надлежащей поддержке, независимо от того, оказывают ли они помощь в проведении полицейских расследований, уголовного преследования или судебных разбирательств.</w:t>
      </w:r>
    </w:p>
    <w:p w14:paraId="44BDCF4B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Последующая деятельность в связи с предыдущими заключительными замечаниями Комитета в отношении Факультативного протокола, касающегося торговли детьми, детской проституции и детской порнографии</w:t>
      </w:r>
    </w:p>
    <w:p w14:paraId="40C63C00" w14:textId="77777777" w:rsidR="00E302D4" w:rsidRPr="002631BE" w:rsidRDefault="00E302D4" w:rsidP="00E302D4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приветствует преобразования, призванные содействовать борьбе с рабством и торговлей людьми, а также создание в марте 2018 года Австралийского центра по борьбе с эксплуатацией детей.</w:t>
      </w:r>
      <w:r>
        <w:t xml:space="preserve"> </w:t>
      </w:r>
      <w:r>
        <w:rPr>
          <w:b/>
          <w:bCs/>
        </w:rPr>
        <w:t>Ссылаясь на свои руководящие принципы в отношении осуществления Факультативного протокола (CRC/C/156), Комитет настоятельно призывает государство-участник:</w:t>
      </w:r>
    </w:p>
    <w:p w14:paraId="0FF897FB" w14:textId="77777777" w:rsidR="00E302D4" w:rsidRPr="00DD55A1" w:rsidRDefault="00790E4F" w:rsidP="00E302D4">
      <w:pPr>
        <w:pStyle w:val="SingleTxtG"/>
        <w:rPr>
          <w:b/>
          <w:bCs/>
        </w:rPr>
      </w:pPr>
      <w:r>
        <w:tab/>
      </w:r>
      <w:r w:rsidR="00E302D4" w:rsidRPr="00DD55A1">
        <w:rPr>
          <w:b/>
        </w:rPr>
        <w:tab/>
        <w:t>a)</w:t>
      </w:r>
      <w:r w:rsidR="00E302D4" w:rsidRPr="00DD55A1">
        <w:rPr>
          <w:b/>
        </w:rPr>
        <w:tab/>
      </w:r>
      <w:r w:rsidR="00E302D4" w:rsidRPr="00DD55A1">
        <w:rPr>
          <w:b/>
          <w:bCs/>
        </w:rPr>
        <w:t xml:space="preserve">дать определения детской проституции и детской порнографии (сексуальной эксплуатации детей) и криминализовать их в соответствии со </w:t>
      </w:r>
      <w:r w:rsidR="00E302D4" w:rsidRPr="00DD55A1">
        <w:rPr>
          <w:b/>
          <w:bCs/>
        </w:rPr>
        <w:lastRenderedPageBreak/>
        <w:t>статьями 1</w:t>
      </w:r>
      <w:r w:rsidRPr="00DD55A1">
        <w:rPr>
          <w:b/>
          <w:bCs/>
        </w:rPr>
        <w:t>–</w:t>
      </w:r>
      <w:r w:rsidR="00E302D4" w:rsidRPr="00DD55A1">
        <w:rPr>
          <w:b/>
          <w:bCs/>
        </w:rPr>
        <w:t>3 Факультативного протокола, а также и согласовать законодательство всех штатов и территорий;</w:t>
      </w:r>
    </w:p>
    <w:p w14:paraId="4EEB32B4" w14:textId="77777777" w:rsidR="00E302D4" w:rsidRPr="00DD55A1" w:rsidRDefault="00E302D4" w:rsidP="00E302D4">
      <w:pPr>
        <w:pStyle w:val="SingleTxtG"/>
        <w:rPr>
          <w:b/>
          <w:bCs/>
        </w:rPr>
      </w:pPr>
      <w:r w:rsidRPr="00DD55A1">
        <w:rPr>
          <w:b/>
        </w:rPr>
        <w:tab/>
      </w:r>
      <w:r w:rsidR="00790E4F" w:rsidRPr="00DD55A1">
        <w:rPr>
          <w:b/>
        </w:rPr>
        <w:tab/>
      </w:r>
      <w:r w:rsidRPr="00DD55A1">
        <w:rPr>
          <w:b/>
        </w:rPr>
        <w:t>b)</w:t>
      </w:r>
      <w:r w:rsidRPr="00DD55A1">
        <w:rPr>
          <w:b/>
        </w:rPr>
        <w:tab/>
      </w:r>
      <w:r w:rsidRPr="00DD55A1">
        <w:rPr>
          <w:b/>
          <w:bCs/>
        </w:rPr>
        <w:t>обеспечить расследование всех преступлений, охватываемых Факультативным протоколом, а не только случаев торговли детьми, а также судебное преследование и наказание виновных;</w:t>
      </w:r>
    </w:p>
    <w:p w14:paraId="3004F7E9" w14:textId="77777777" w:rsidR="00E302D4" w:rsidRPr="00DD55A1" w:rsidRDefault="00790E4F" w:rsidP="00E302D4">
      <w:pPr>
        <w:pStyle w:val="SingleTxtG"/>
        <w:rPr>
          <w:b/>
          <w:bCs/>
        </w:rPr>
      </w:pPr>
      <w:r w:rsidRPr="00DD55A1">
        <w:rPr>
          <w:b/>
        </w:rPr>
        <w:tab/>
      </w:r>
      <w:r w:rsidR="00E302D4" w:rsidRPr="00DD55A1">
        <w:rPr>
          <w:b/>
        </w:rPr>
        <w:tab/>
        <w:t>с)</w:t>
      </w:r>
      <w:r w:rsidR="00E302D4" w:rsidRPr="00DD55A1">
        <w:rPr>
          <w:b/>
        </w:rPr>
        <w:tab/>
      </w:r>
      <w:r w:rsidR="00E302D4" w:rsidRPr="00DD55A1">
        <w:rPr>
          <w:b/>
          <w:bCs/>
        </w:rPr>
        <w:t>обеспечить, чтобы все дети, подвергшиеся любой форме сексуальной эксплуатации, торговли или контрабанды, рассматривались в качестве жертв и не привлекались к уголовной ответственности;</w:t>
      </w:r>
    </w:p>
    <w:p w14:paraId="49A77B4A" w14:textId="77777777" w:rsidR="00E302D4" w:rsidRPr="00DD55A1" w:rsidRDefault="00790E4F" w:rsidP="00E302D4">
      <w:pPr>
        <w:pStyle w:val="SingleTxtG"/>
        <w:rPr>
          <w:b/>
          <w:bCs/>
        </w:rPr>
      </w:pPr>
      <w:r w:rsidRPr="00DD55A1">
        <w:rPr>
          <w:b/>
        </w:rPr>
        <w:tab/>
      </w:r>
      <w:r w:rsidR="00E302D4" w:rsidRPr="00DD55A1">
        <w:rPr>
          <w:b/>
        </w:rPr>
        <w:tab/>
        <w:t>d)</w:t>
      </w:r>
      <w:r w:rsidR="00E302D4" w:rsidRPr="00DD55A1">
        <w:rPr>
          <w:b/>
        </w:rPr>
        <w:tab/>
      </w:r>
      <w:r w:rsidR="00E302D4" w:rsidRPr="00DD55A1">
        <w:rPr>
          <w:b/>
          <w:bCs/>
        </w:rPr>
        <w:t xml:space="preserve">внести поправки в законодательство для осуществления экстерриториальной юрисдикции в отношении сексуальной эксплуатации всех детей </w:t>
      </w:r>
      <w:r w:rsidR="00385C3B" w:rsidRPr="00DD55A1">
        <w:rPr>
          <w:b/>
          <w:bCs/>
        </w:rPr>
        <w:t>моложе</w:t>
      </w:r>
      <w:r w:rsidR="00E302D4" w:rsidRPr="00DD55A1">
        <w:rPr>
          <w:b/>
          <w:bCs/>
        </w:rPr>
        <w:t xml:space="preserve"> 18 лет, включая сексуальную эксплуатацию детей-жертв в возрасте от 16 до 18 лет в сфере путешествий и туризма;</w:t>
      </w:r>
    </w:p>
    <w:p w14:paraId="393190F6" w14:textId="77777777" w:rsidR="00E302D4" w:rsidRPr="00DD55A1" w:rsidRDefault="00790E4F" w:rsidP="00E302D4">
      <w:pPr>
        <w:pStyle w:val="SingleTxtG"/>
        <w:rPr>
          <w:b/>
          <w:bCs/>
        </w:rPr>
      </w:pPr>
      <w:r w:rsidRPr="00DD55A1">
        <w:rPr>
          <w:b/>
        </w:rPr>
        <w:tab/>
      </w:r>
      <w:r w:rsidR="00E302D4" w:rsidRPr="00DD55A1">
        <w:rPr>
          <w:b/>
        </w:rPr>
        <w:tab/>
        <w:t>e)</w:t>
      </w:r>
      <w:r w:rsidR="00E302D4" w:rsidRPr="00DD55A1">
        <w:rPr>
          <w:b/>
        </w:rPr>
        <w:tab/>
      </w:r>
      <w:r w:rsidR="00E302D4" w:rsidRPr="00DD55A1">
        <w:rPr>
          <w:b/>
          <w:bCs/>
        </w:rPr>
        <w:t>продолжать укреплять меры по предупреждению и борьбе против сексуальной эксплуатации детей в Интернете, в том числе путем криминализации склонения детей к совершению развратных действий через Интернет;</w:t>
      </w:r>
    </w:p>
    <w:p w14:paraId="3D93075B" w14:textId="77777777" w:rsidR="00E302D4" w:rsidRPr="002631BE" w:rsidRDefault="00790E4F" w:rsidP="00E302D4">
      <w:pPr>
        <w:pStyle w:val="SingleTxtG"/>
        <w:rPr>
          <w:b/>
          <w:bCs/>
        </w:rPr>
      </w:pPr>
      <w:r w:rsidRPr="00DD55A1">
        <w:rPr>
          <w:b/>
        </w:rPr>
        <w:tab/>
      </w:r>
      <w:r w:rsidR="00E302D4" w:rsidRPr="00DD55A1">
        <w:rPr>
          <w:b/>
        </w:rPr>
        <w:tab/>
        <w:t>f)</w:t>
      </w:r>
      <w:r w:rsidR="00E302D4" w:rsidRPr="00DD55A1">
        <w:rPr>
          <w:b/>
        </w:rPr>
        <w:tab/>
      </w:r>
      <w:r w:rsidR="00E302D4" w:rsidRPr="00DD55A1">
        <w:rPr>
          <w:b/>
          <w:bCs/>
        </w:rPr>
        <w:t>укрепить программы подготовки по вопросам выявления и передачи на</w:t>
      </w:r>
      <w:r w:rsidR="00E302D4">
        <w:rPr>
          <w:b/>
          <w:bCs/>
        </w:rPr>
        <w:t xml:space="preserve"> попечение соответствующим службам детей, ставших жертвами торговли людьми, сексуальной эксплуатации и контрабанды.</w:t>
      </w:r>
    </w:p>
    <w:p w14:paraId="4C8E0DAB" w14:textId="77777777" w:rsidR="00E302D4" w:rsidRPr="002631BE" w:rsidRDefault="00E302D4" w:rsidP="00E302D4">
      <w:pPr>
        <w:pStyle w:val="H23G"/>
      </w:pPr>
      <w:r>
        <w:tab/>
      </w:r>
      <w:r>
        <w:tab/>
      </w:r>
      <w:r>
        <w:rPr>
          <w:bCs/>
        </w:rPr>
        <w:t>Последующая деятельность в связи с предыдущими заключительными замечаниями Комитета в отношении Факультативного протокола, касающегося участия детей в вооруженных конфликтах</w:t>
      </w:r>
    </w:p>
    <w:p w14:paraId="00AF2A46" w14:textId="77777777" w:rsidR="00E302D4" w:rsidRPr="002631BE" w:rsidRDefault="00E302D4" w:rsidP="00E302D4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5AF5680A" w14:textId="77777777" w:rsidR="00E302D4" w:rsidRPr="00674B10" w:rsidRDefault="00790E4F" w:rsidP="00E302D4">
      <w:pPr>
        <w:pStyle w:val="SingleTxtG"/>
        <w:rPr>
          <w:b/>
          <w:bCs/>
        </w:rPr>
      </w:pPr>
      <w:r>
        <w:tab/>
      </w:r>
      <w:r w:rsidR="00E302D4">
        <w:tab/>
      </w:r>
      <w:r w:rsidR="00E302D4" w:rsidRPr="00674B10">
        <w:rPr>
          <w:b/>
        </w:rPr>
        <w:t>a)</w:t>
      </w:r>
      <w:r w:rsidR="00E302D4" w:rsidRPr="00674B10">
        <w:rPr>
          <w:b/>
        </w:rPr>
        <w:tab/>
      </w:r>
      <w:r w:rsidR="00E302D4" w:rsidRPr="00674B10">
        <w:rPr>
          <w:b/>
          <w:bCs/>
        </w:rPr>
        <w:t xml:space="preserve">разработать механизмы для раннего выявления детей </w:t>
      </w:r>
      <w:r w:rsidR="00385C3B" w:rsidRPr="00674B10">
        <w:rPr>
          <w:b/>
          <w:bCs/>
        </w:rPr>
        <w:t>–</w:t>
      </w:r>
      <w:r w:rsidR="00E302D4" w:rsidRPr="00674B10">
        <w:rPr>
          <w:b/>
          <w:bCs/>
        </w:rPr>
        <w:t xml:space="preserve"> просителей убежища, детей - беженцев и детей - мигрантов, которые могли быть завербованы или использованы в военных действиях за рубежом, организовать подготовку персонала, отвечающего за выявление таких детей и их передачу на попечение службам защиты, и оказывать детям-жертвам соответствующую помощь для их полного физического и психологического восстановления и социальной реинтеграции;</w:t>
      </w:r>
      <w:r w:rsidR="00E302D4" w:rsidRPr="00674B10">
        <w:rPr>
          <w:b/>
        </w:rPr>
        <w:t xml:space="preserve"> </w:t>
      </w:r>
    </w:p>
    <w:p w14:paraId="13A532B6" w14:textId="77777777" w:rsidR="00E302D4" w:rsidRPr="00674B10" w:rsidRDefault="00790E4F" w:rsidP="00E302D4">
      <w:pPr>
        <w:pStyle w:val="SingleTxtG"/>
        <w:rPr>
          <w:b/>
          <w:bCs/>
        </w:rPr>
      </w:pPr>
      <w:r w:rsidRPr="00674B10">
        <w:rPr>
          <w:b/>
        </w:rPr>
        <w:tab/>
      </w:r>
      <w:r w:rsidR="00E302D4" w:rsidRPr="00674B10">
        <w:rPr>
          <w:b/>
        </w:rPr>
        <w:tab/>
        <w:t>b)</w:t>
      </w:r>
      <w:r w:rsidR="00E302D4" w:rsidRPr="00674B10">
        <w:rPr>
          <w:b/>
        </w:rPr>
        <w:tab/>
      </w:r>
      <w:r w:rsidR="00E302D4" w:rsidRPr="00674B10">
        <w:rPr>
          <w:b/>
          <w:bCs/>
        </w:rPr>
        <w:t>сделать Национальное соглашение об огнестрельном оружии обязательным для всех штатов и территорий, разрешив выдачу лицензий на огнестрельное оружие лишь лицам старше 18 лет;</w:t>
      </w:r>
      <w:r w:rsidR="00E302D4" w:rsidRPr="00674B10">
        <w:rPr>
          <w:b/>
        </w:rPr>
        <w:t xml:space="preserve"> </w:t>
      </w:r>
    </w:p>
    <w:p w14:paraId="43971E59" w14:textId="77777777" w:rsidR="00E302D4" w:rsidRPr="002631BE" w:rsidRDefault="00790E4F" w:rsidP="00E302D4">
      <w:pPr>
        <w:pStyle w:val="SingleTxtG"/>
        <w:rPr>
          <w:b/>
          <w:bCs/>
        </w:rPr>
      </w:pPr>
      <w:r w:rsidRPr="00674B10">
        <w:rPr>
          <w:b/>
        </w:rPr>
        <w:tab/>
      </w:r>
      <w:r w:rsidR="00E302D4" w:rsidRPr="00674B10">
        <w:rPr>
          <w:b/>
        </w:rPr>
        <w:tab/>
        <w:t>с)</w:t>
      </w:r>
      <w:r w:rsidR="00E302D4" w:rsidRPr="00674B10">
        <w:rPr>
          <w:b/>
        </w:rPr>
        <w:tab/>
      </w:r>
      <w:r w:rsidR="00E302D4">
        <w:rPr>
          <w:b/>
          <w:bCs/>
        </w:rPr>
        <w:t>усилить меры, запрещающие продажу оружия странам, о которых известно или которые подозреваются в том, что они причастны к вербовке или использованию детей в вооруженных конфликтах или военных действиях.</w:t>
      </w:r>
    </w:p>
    <w:p w14:paraId="177418F2" w14:textId="6C1FE020" w:rsidR="00E302D4" w:rsidRPr="002631BE" w:rsidRDefault="00790E4F" w:rsidP="00E302D4">
      <w:pPr>
        <w:pStyle w:val="H1G"/>
      </w:pPr>
      <w:r>
        <w:tab/>
      </w:r>
      <w:r w:rsidR="00581164">
        <w:rPr>
          <w:lang w:val="en-US"/>
        </w:rPr>
        <w:t>J</w:t>
      </w:r>
      <w:r w:rsidR="00E302D4">
        <w:t>.</w:t>
      </w:r>
      <w:r w:rsidR="00E302D4">
        <w:tab/>
      </w:r>
      <w:r w:rsidR="00E302D4">
        <w:rPr>
          <w:bCs/>
        </w:rPr>
        <w:t>Ратификация Факультативного протокола, касающегося процедуры сообщений</w:t>
      </w:r>
    </w:p>
    <w:p w14:paraId="5BEDC2DF" w14:textId="77777777" w:rsidR="00E302D4" w:rsidRPr="002631BE" w:rsidRDefault="00E302D4" w:rsidP="00E302D4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 о правах ребенка, касающийся процедуры сообщений.</w:t>
      </w:r>
      <w:r>
        <w:t xml:space="preserve"> </w:t>
      </w:r>
    </w:p>
    <w:p w14:paraId="4B59BF60" w14:textId="1FA852BC" w:rsidR="00E302D4" w:rsidRPr="002631BE" w:rsidRDefault="00790E4F" w:rsidP="00E302D4">
      <w:pPr>
        <w:pStyle w:val="H1G"/>
      </w:pPr>
      <w:r>
        <w:tab/>
      </w:r>
      <w:r w:rsidR="00581164">
        <w:rPr>
          <w:lang w:val="en-US"/>
        </w:rPr>
        <w:t>K</w:t>
      </w:r>
      <w:r w:rsidR="00E302D4">
        <w:t>.</w:t>
      </w:r>
      <w:r w:rsidR="00E302D4">
        <w:tab/>
      </w:r>
      <w:r w:rsidR="00E302D4">
        <w:rPr>
          <w:bCs/>
        </w:rPr>
        <w:t>Ратификация международных договоров по правам человека</w:t>
      </w:r>
    </w:p>
    <w:p w14:paraId="4D0FA1F6" w14:textId="77777777" w:rsidR="00E302D4" w:rsidRPr="002631BE" w:rsidRDefault="00E302D4" w:rsidP="00E302D4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человека, участником которых оно еще не является:</w:t>
      </w:r>
    </w:p>
    <w:p w14:paraId="6BC53D45" w14:textId="77777777" w:rsidR="00E302D4" w:rsidRPr="000B71FB" w:rsidRDefault="00790E4F" w:rsidP="00E302D4">
      <w:pPr>
        <w:pStyle w:val="SingleTxtG"/>
        <w:rPr>
          <w:b/>
          <w:bCs/>
        </w:rPr>
      </w:pPr>
      <w:r>
        <w:tab/>
      </w:r>
      <w:r w:rsidR="00E302D4" w:rsidRPr="000B71FB">
        <w:rPr>
          <w:b/>
        </w:rPr>
        <w:tab/>
        <w:t>a)</w:t>
      </w:r>
      <w:r w:rsidR="00E302D4" w:rsidRPr="000B71FB">
        <w:rPr>
          <w:b/>
        </w:rPr>
        <w:tab/>
      </w:r>
      <w:r w:rsidR="00E302D4" w:rsidRPr="000B71FB">
        <w:rPr>
          <w:b/>
          <w:bCs/>
        </w:rPr>
        <w:t>Международной конвенции для защиты всех лиц от насильственных исчезновений;</w:t>
      </w:r>
    </w:p>
    <w:p w14:paraId="08CC7748" w14:textId="77777777" w:rsidR="00E302D4" w:rsidRPr="002631BE" w:rsidRDefault="00790E4F" w:rsidP="00E302D4">
      <w:pPr>
        <w:pStyle w:val="SingleTxtG"/>
        <w:rPr>
          <w:b/>
          <w:bCs/>
        </w:rPr>
      </w:pPr>
      <w:r w:rsidRPr="000B71FB">
        <w:rPr>
          <w:b/>
        </w:rPr>
        <w:lastRenderedPageBreak/>
        <w:tab/>
      </w:r>
      <w:r w:rsidR="00E302D4" w:rsidRPr="000B71FB">
        <w:rPr>
          <w:b/>
        </w:rPr>
        <w:tab/>
        <w:t>b)</w:t>
      </w:r>
      <w:r w:rsidR="00E302D4" w:rsidRPr="000B71FB">
        <w:rPr>
          <w:b/>
        </w:rPr>
        <w:tab/>
      </w:r>
      <w:r w:rsidR="00E302D4" w:rsidRPr="000B71FB">
        <w:rPr>
          <w:b/>
          <w:bCs/>
        </w:rPr>
        <w:t>Международной</w:t>
      </w:r>
      <w:r w:rsidR="00E302D4">
        <w:rPr>
          <w:b/>
          <w:bCs/>
        </w:rPr>
        <w:t xml:space="preserve"> конвенции о защите прав всех трудящихся-мигрантов и членов их семей.</w:t>
      </w:r>
    </w:p>
    <w:p w14:paraId="2708B856" w14:textId="5925F336" w:rsidR="00E302D4" w:rsidRPr="002631BE" w:rsidRDefault="00790E4F" w:rsidP="00E302D4">
      <w:pPr>
        <w:pStyle w:val="H1G"/>
      </w:pPr>
      <w:r>
        <w:tab/>
      </w:r>
      <w:r w:rsidR="00581164">
        <w:rPr>
          <w:lang w:val="en-US"/>
        </w:rPr>
        <w:t>L</w:t>
      </w:r>
      <w:r w:rsidR="00E302D4">
        <w:t>.</w:t>
      </w:r>
      <w:r w:rsidR="00E302D4">
        <w:tab/>
      </w:r>
      <w:r w:rsidR="00E302D4">
        <w:rPr>
          <w:bCs/>
        </w:rPr>
        <w:t>Сотрудничество с региональными органами</w:t>
      </w:r>
    </w:p>
    <w:p w14:paraId="1494710B" w14:textId="77777777" w:rsidR="00E302D4" w:rsidRPr="002631BE" w:rsidRDefault="00E302D4" w:rsidP="00E302D4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сотрудничать, в частности, с</w:t>
      </w:r>
      <w:r w:rsidR="00674B10">
        <w:rPr>
          <w:b/>
          <w:bCs/>
        </w:rPr>
        <w:t> </w:t>
      </w:r>
      <w:r>
        <w:rPr>
          <w:b/>
          <w:bCs/>
        </w:rPr>
        <w:t>региональными организациями, такими как Тихоокеанское сообщество и Форум тихоокеанских островов.</w:t>
      </w:r>
    </w:p>
    <w:p w14:paraId="1DC17682" w14:textId="1FF04053" w:rsidR="00E302D4" w:rsidRPr="002631BE" w:rsidRDefault="00790E4F" w:rsidP="00E302D4">
      <w:pPr>
        <w:pStyle w:val="HChG"/>
      </w:pPr>
      <w:r>
        <w:tab/>
      </w:r>
      <w:r w:rsidR="00581164">
        <w:rPr>
          <w:lang w:val="en-US"/>
        </w:rPr>
        <w:t>I</w:t>
      </w:r>
      <w:r w:rsidR="00E302D4">
        <w:t>V.</w:t>
      </w:r>
      <w:r w:rsidR="00E302D4">
        <w:tab/>
      </w:r>
      <w:r w:rsidR="00E302D4">
        <w:rPr>
          <w:bCs/>
        </w:rPr>
        <w:t>Меры по осуществлению и представление докладов</w:t>
      </w:r>
    </w:p>
    <w:p w14:paraId="21EC25F5" w14:textId="77777777" w:rsidR="00E302D4" w:rsidRPr="002631BE" w:rsidRDefault="00790E4F" w:rsidP="00E302D4">
      <w:pPr>
        <w:pStyle w:val="H1G"/>
      </w:pPr>
      <w:r>
        <w:tab/>
      </w:r>
      <w:r w:rsidR="00E302D4">
        <w:t>A.</w:t>
      </w:r>
      <w:r w:rsidR="00E302D4">
        <w:tab/>
      </w:r>
      <w:r w:rsidR="00E302D4">
        <w:rPr>
          <w:bCs/>
        </w:rPr>
        <w:t>Последующая деятельность и распространение информации</w:t>
      </w:r>
    </w:p>
    <w:p w14:paraId="7B78DB7A" w14:textId="77777777" w:rsidR="00E302D4" w:rsidRPr="002631BE" w:rsidRDefault="00E302D4" w:rsidP="00E302D4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</w:p>
    <w:p w14:paraId="6688CF5A" w14:textId="77777777" w:rsidR="00E302D4" w:rsidRPr="002631BE" w:rsidRDefault="00790E4F" w:rsidP="00E302D4">
      <w:pPr>
        <w:pStyle w:val="H1G"/>
      </w:pPr>
      <w:r>
        <w:tab/>
      </w:r>
      <w:r w:rsidR="00E302D4">
        <w:t>B.</w:t>
      </w:r>
      <w:r w:rsidR="00E302D4">
        <w:tab/>
      </w:r>
      <w:r w:rsidR="00E302D4">
        <w:rPr>
          <w:bCs/>
        </w:rPr>
        <w:t>Национальный механизм представления докладов и</w:t>
      </w:r>
      <w:r w:rsidR="00674B10">
        <w:rPr>
          <w:bCs/>
        </w:rPr>
        <w:t> </w:t>
      </w:r>
      <w:r w:rsidR="00E302D4">
        <w:rPr>
          <w:bCs/>
        </w:rPr>
        <w:t>осуществления последующих мер</w:t>
      </w:r>
    </w:p>
    <w:p w14:paraId="2987AF99" w14:textId="77777777" w:rsidR="00E302D4" w:rsidRPr="002631BE" w:rsidRDefault="00E302D4" w:rsidP="00E302D4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>Комитет приветствует создание государством-участником постоянного национального механизма по правам человека и подчеркивает, что он должен быть надлежащим образом и на постоянной основе укомплектован специальными сотрудниками, с тем чтобы иметь возможность взаимодействовать с международными и региональными правозащитными механизмами и выполнять договорные обязательства, а также их рекомендации и решения.</w:t>
      </w:r>
    </w:p>
    <w:p w14:paraId="55685CBE" w14:textId="77777777" w:rsidR="00E302D4" w:rsidRPr="002631BE" w:rsidRDefault="00790E4F" w:rsidP="00E302D4">
      <w:pPr>
        <w:pStyle w:val="H1G"/>
      </w:pPr>
      <w:r>
        <w:tab/>
      </w:r>
      <w:r w:rsidR="00E302D4">
        <w:t>C.</w:t>
      </w:r>
      <w:r w:rsidR="00E302D4">
        <w:tab/>
      </w:r>
      <w:r w:rsidR="00E302D4">
        <w:rPr>
          <w:bCs/>
        </w:rPr>
        <w:t>Следующий доклад</w:t>
      </w:r>
      <w:r w:rsidR="00E302D4">
        <w:t xml:space="preserve"> </w:t>
      </w:r>
    </w:p>
    <w:p w14:paraId="1FBACEE6" w14:textId="77777777" w:rsidR="00E302D4" w:rsidRPr="002631BE" w:rsidRDefault="00E302D4" w:rsidP="00E302D4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предлагает государству-участнику представить свой седьмой периодический доклад к 15 января 2024 года и включить в него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14:paraId="5CA01A48" w14:textId="77777777" w:rsidR="00E302D4" w:rsidRPr="002631BE" w:rsidRDefault="00E302D4" w:rsidP="00057BAA">
      <w:pPr>
        <w:pStyle w:val="SingleTxtG"/>
        <w:spacing w:after="0"/>
        <w:rPr>
          <w:b/>
          <w:bCs/>
        </w:rPr>
      </w:pPr>
      <w:r>
        <w:t>58.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 16 резолюции</w:t>
      </w:r>
      <w:r w:rsidR="00674B10">
        <w:rPr>
          <w:b/>
          <w:bCs/>
        </w:rPr>
        <w:t> </w:t>
      </w:r>
      <w:r>
        <w:rPr>
          <w:b/>
          <w:bCs/>
        </w:rPr>
        <w:t>68/268 Генеральной Ассамблеи.</w:t>
      </w:r>
      <w:r>
        <w:t xml:space="preserve"> </w:t>
      </w:r>
    </w:p>
    <w:p w14:paraId="051D1600" w14:textId="77777777" w:rsidR="00E302D4" w:rsidRPr="002631BE" w:rsidRDefault="00E302D4" w:rsidP="00057BAA">
      <w:pPr>
        <w:pStyle w:val="SingleTxtG"/>
        <w:spacing w:before="120" w:after="0"/>
        <w:jc w:val="center"/>
      </w:pPr>
      <w:r w:rsidRPr="002631BE">
        <w:rPr>
          <w:u w:val="single"/>
        </w:rPr>
        <w:tab/>
      </w:r>
      <w:r w:rsidRPr="002631BE">
        <w:rPr>
          <w:u w:val="single"/>
        </w:rPr>
        <w:tab/>
      </w:r>
      <w:r>
        <w:rPr>
          <w:u w:val="single"/>
        </w:rPr>
        <w:tab/>
      </w:r>
      <w:r w:rsidRPr="002631BE">
        <w:rPr>
          <w:u w:val="single"/>
        </w:rPr>
        <w:tab/>
      </w:r>
    </w:p>
    <w:sectPr w:rsidR="00E302D4" w:rsidRPr="002631BE" w:rsidSect="00E3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9102" w14:textId="77777777" w:rsidR="00122DEB" w:rsidRPr="00A312BC" w:rsidRDefault="00122DEB" w:rsidP="00A312BC"/>
  </w:endnote>
  <w:endnote w:type="continuationSeparator" w:id="0">
    <w:p w14:paraId="3EDF2B21" w14:textId="77777777" w:rsidR="00122DEB" w:rsidRPr="00A312BC" w:rsidRDefault="00122DE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5A62" w14:textId="77777777" w:rsidR="00E302D4" w:rsidRPr="00E302D4" w:rsidRDefault="00E302D4">
    <w:pPr>
      <w:pStyle w:val="a8"/>
    </w:pPr>
    <w:r w:rsidRPr="00E302D4">
      <w:rPr>
        <w:b/>
        <w:sz w:val="18"/>
      </w:rPr>
      <w:fldChar w:fldCharType="begin"/>
    </w:r>
    <w:r w:rsidRPr="00E302D4">
      <w:rPr>
        <w:b/>
        <w:sz w:val="18"/>
      </w:rPr>
      <w:instrText xml:space="preserve"> PAGE  \* MERGEFORMAT </w:instrText>
    </w:r>
    <w:r w:rsidRPr="00E302D4">
      <w:rPr>
        <w:b/>
        <w:sz w:val="18"/>
      </w:rPr>
      <w:fldChar w:fldCharType="separate"/>
    </w:r>
    <w:r w:rsidRPr="00E302D4">
      <w:rPr>
        <w:b/>
        <w:noProof/>
        <w:sz w:val="18"/>
      </w:rPr>
      <w:t>2</w:t>
    </w:r>
    <w:r w:rsidRPr="00E302D4">
      <w:rPr>
        <w:b/>
        <w:sz w:val="18"/>
      </w:rPr>
      <w:fldChar w:fldCharType="end"/>
    </w:r>
    <w:r>
      <w:rPr>
        <w:b/>
        <w:sz w:val="18"/>
      </w:rPr>
      <w:tab/>
    </w:r>
    <w:r>
      <w:t>GE.19-18907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2255" w14:textId="77777777" w:rsidR="00E302D4" w:rsidRPr="00E302D4" w:rsidRDefault="00E302D4" w:rsidP="00E302D4">
    <w:pPr>
      <w:pStyle w:val="a8"/>
      <w:tabs>
        <w:tab w:val="clear" w:pos="9639"/>
        <w:tab w:val="right" w:pos="9638"/>
      </w:tabs>
      <w:rPr>
        <w:b/>
        <w:sz w:val="18"/>
      </w:rPr>
    </w:pPr>
    <w:r>
      <w:t>GE.19-18907</w:t>
    </w:r>
    <w:r>
      <w:tab/>
    </w:r>
    <w:r w:rsidRPr="00E302D4">
      <w:rPr>
        <w:b/>
        <w:sz w:val="18"/>
      </w:rPr>
      <w:fldChar w:fldCharType="begin"/>
    </w:r>
    <w:r w:rsidRPr="00E302D4">
      <w:rPr>
        <w:b/>
        <w:sz w:val="18"/>
      </w:rPr>
      <w:instrText xml:space="preserve"> PAGE  \* MERGEFORMAT </w:instrText>
    </w:r>
    <w:r w:rsidRPr="00E302D4">
      <w:rPr>
        <w:b/>
        <w:sz w:val="18"/>
      </w:rPr>
      <w:fldChar w:fldCharType="separate"/>
    </w:r>
    <w:r w:rsidRPr="00E302D4">
      <w:rPr>
        <w:b/>
        <w:noProof/>
        <w:sz w:val="18"/>
      </w:rPr>
      <w:t>3</w:t>
    </w:r>
    <w:r w:rsidRPr="00E302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B4C8" w14:textId="65F85ED1" w:rsidR="00042B72" w:rsidRPr="00E302D4" w:rsidRDefault="00E302D4" w:rsidP="00E302D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359D07" wp14:editId="49D5F2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18907  (</w:t>
    </w:r>
    <w:proofErr w:type="gramEnd"/>
    <w:r>
      <w:t>R)</w:t>
    </w:r>
    <w:r>
      <w:rPr>
        <w:lang w:val="en-US"/>
      </w:rPr>
      <w:t xml:space="preserve">  281119  2</w:t>
    </w:r>
    <w:r w:rsidR="00A0030D">
      <w:rPr>
        <w:lang w:val="en-US"/>
      </w:rPr>
      <w:t>9</w:t>
    </w:r>
    <w:r>
      <w:rPr>
        <w:lang w:val="en-US"/>
      </w:rPr>
      <w:t>1119</w:t>
    </w:r>
    <w:r>
      <w:br/>
    </w:r>
    <w:r w:rsidRPr="00E302D4">
      <w:rPr>
        <w:rFonts w:ascii="C39T30Lfz" w:hAnsi="C39T30Lfz"/>
        <w:kern w:val="14"/>
        <w:sz w:val="56"/>
      </w:rPr>
      <w:t></w:t>
    </w:r>
    <w:r w:rsidRPr="00E302D4">
      <w:rPr>
        <w:rFonts w:ascii="C39T30Lfz" w:hAnsi="C39T30Lfz"/>
        <w:kern w:val="14"/>
        <w:sz w:val="56"/>
      </w:rPr>
      <w:t></w:t>
    </w:r>
    <w:r w:rsidRPr="00E302D4">
      <w:rPr>
        <w:rFonts w:ascii="C39T30Lfz" w:hAnsi="C39T30Lfz"/>
        <w:kern w:val="14"/>
        <w:sz w:val="56"/>
      </w:rPr>
      <w:t></w:t>
    </w:r>
    <w:r w:rsidRPr="00E302D4">
      <w:rPr>
        <w:rFonts w:ascii="C39T30Lfz" w:hAnsi="C39T30Lfz"/>
        <w:kern w:val="14"/>
        <w:sz w:val="56"/>
      </w:rPr>
      <w:t></w:t>
    </w:r>
    <w:r w:rsidRPr="00E302D4">
      <w:rPr>
        <w:rFonts w:ascii="C39T30Lfz" w:hAnsi="C39T30Lfz"/>
        <w:kern w:val="14"/>
        <w:sz w:val="56"/>
      </w:rPr>
      <w:t></w:t>
    </w:r>
    <w:r w:rsidRPr="00E302D4">
      <w:rPr>
        <w:rFonts w:ascii="C39T30Lfz" w:hAnsi="C39T30Lfz"/>
        <w:kern w:val="14"/>
        <w:sz w:val="56"/>
      </w:rPr>
      <w:t></w:t>
    </w:r>
    <w:r w:rsidRPr="00E302D4">
      <w:rPr>
        <w:rFonts w:ascii="C39T30Lfz" w:hAnsi="C39T30Lfz"/>
        <w:kern w:val="14"/>
        <w:sz w:val="56"/>
      </w:rPr>
      <w:t></w:t>
    </w:r>
    <w:r w:rsidRPr="00E302D4">
      <w:rPr>
        <w:rFonts w:ascii="C39T30Lfz" w:hAnsi="C39T30Lfz"/>
        <w:kern w:val="14"/>
        <w:sz w:val="56"/>
      </w:rPr>
      <w:t></w:t>
    </w:r>
    <w:r w:rsidRPr="00E302D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D2FE39" wp14:editId="4C6FA6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AUS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AUS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F5D7" w14:textId="77777777" w:rsidR="00122DEB" w:rsidRPr="001075E9" w:rsidRDefault="00122DE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8DCD4D" w14:textId="77777777" w:rsidR="00122DEB" w:rsidRDefault="00122DE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5ED4FF" w14:textId="77777777" w:rsidR="00E302D4" w:rsidRPr="002631BE" w:rsidRDefault="00E302D4" w:rsidP="00E302D4">
      <w:pPr>
        <w:pStyle w:val="ad"/>
      </w:pPr>
      <w:r>
        <w:tab/>
        <w:t>*</w:t>
      </w:r>
      <w:r>
        <w:tab/>
        <w:t>Приняты Комитетом на его восемьдесят второй сессии (9–27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147E" w14:textId="3602FC09" w:rsidR="00E302D4" w:rsidRPr="00E302D4" w:rsidRDefault="00BB78FE">
    <w:pPr>
      <w:pStyle w:val="a5"/>
    </w:pPr>
    <w:fldSimple w:instr=" TITLE  \* MERGEFORMAT ">
      <w:r w:rsidR="00EF4332">
        <w:t>CRC/C/AUS/CO/5-6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9625" w14:textId="29D6765D" w:rsidR="00E302D4" w:rsidRPr="00E302D4" w:rsidRDefault="00BB78FE" w:rsidP="00E302D4">
    <w:pPr>
      <w:pStyle w:val="a5"/>
      <w:jc w:val="right"/>
    </w:pPr>
    <w:fldSimple w:instr=" TITLE  \* MERGEFORMAT ">
      <w:r w:rsidR="00EF4332">
        <w:t>CRC/C/AUS/CO/5-6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A3FA" w14:textId="77777777" w:rsidR="00E302D4" w:rsidRDefault="00E302D4" w:rsidP="00E302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EB"/>
    <w:rsid w:val="0002408D"/>
    <w:rsid w:val="00033EE1"/>
    <w:rsid w:val="00042B72"/>
    <w:rsid w:val="000558BD"/>
    <w:rsid w:val="00057BAA"/>
    <w:rsid w:val="000776F0"/>
    <w:rsid w:val="000B57E7"/>
    <w:rsid w:val="000B6373"/>
    <w:rsid w:val="000B71FB"/>
    <w:rsid w:val="000D5D61"/>
    <w:rsid w:val="000F09DF"/>
    <w:rsid w:val="000F61B2"/>
    <w:rsid w:val="001075E9"/>
    <w:rsid w:val="0011585E"/>
    <w:rsid w:val="00122DEB"/>
    <w:rsid w:val="00136B2C"/>
    <w:rsid w:val="00144B59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4B3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1792"/>
    <w:rsid w:val="00322004"/>
    <w:rsid w:val="003279F3"/>
    <w:rsid w:val="0033422C"/>
    <w:rsid w:val="003402C2"/>
    <w:rsid w:val="00341EE7"/>
    <w:rsid w:val="00355074"/>
    <w:rsid w:val="003625EB"/>
    <w:rsid w:val="00381C24"/>
    <w:rsid w:val="00385C3B"/>
    <w:rsid w:val="00385DF7"/>
    <w:rsid w:val="003958D0"/>
    <w:rsid w:val="003B00E5"/>
    <w:rsid w:val="003F5C95"/>
    <w:rsid w:val="00407B78"/>
    <w:rsid w:val="00424203"/>
    <w:rsid w:val="00452493"/>
    <w:rsid w:val="00453318"/>
    <w:rsid w:val="00454E07"/>
    <w:rsid w:val="004717F0"/>
    <w:rsid w:val="00472C5C"/>
    <w:rsid w:val="00496907"/>
    <w:rsid w:val="004A7907"/>
    <w:rsid w:val="004C5AFB"/>
    <w:rsid w:val="004F7147"/>
    <w:rsid w:val="0050108D"/>
    <w:rsid w:val="00501819"/>
    <w:rsid w:val="00513081"/>
    <w:rsid w:val="00517901"/>
    <w:rsid w:val="00526683"/>
    <w:rsid w:val="005709E0"/>
    <w:rsid w:val="00572E19"/>
    <w:rsid w:val="00581164"/>
    <w:rsid w:val="005961C8"/>
    <w:rsid w:val="005D7914"/>
    <w:rsid w:val="005E2B41"/>
    <w:rsid w:val="005F0B42"/>
    <w:rsid w:val="00633705"/>
    <w:rsid w:val="00654AB1"/>
    <w:rsid w:val="00674B10"/>
    <w:rsid w:val="00681A10"/>
    <w:rsid w:val="006A1ED8"/>
    <w:rsid w:val="006C2031"/>
    <w:rsid w:val="006D461A"/>
    <w:rsid w:val="006F35EE"/>
    <w:rsid w:val="00700147"/>
    <w:rsid w:val="007021FF"/>
    <w:rsid w:val="00712895"/>
    <w:rsid w:val="007219BB"/>
    <w:rsid w:val="007506D5"/>
    <w:rsid w:val="00757357"/>
    <w:rsid w:val="007715A6"/>
    <w:rsid w:val="00774342"/>
    <w:rsid w:val="00790E4F"/>
    <w:rsid w:val="007B4656"/>
    <w:rsid w:val="00806737"/>
    <w:rsid w:val="00817A48"/>
    <w:rsid w:val="00824A31"/>
    <w:rsid w:val="00825F8D"/>
    <w:rsid w:val="00834B71"/>
    <w:rsid w:val="0086445C"/>
    <w:rsid w:val="00894693"/>
    <w:rsid w:val="008A08D7"/>
    <w:rsid w:val="008A6748"/>
    <w:rsid w:val="008B6909"/>
    <w:rsid w:val="008C0623"/>
    <w:rsid w:val="00905348"/>
    <w:rsid w:val="00906890"/>
    <w:rsid w:val="00911BE4"/>
    <w:rsid w:val="009155E9"/>
    <w:rsid w:val="00944599"/>
    <w:rsid w:val="00951972"/>
    <w:rsid w:val="009608F3"/>
    <w:rsid w:val="00960D18"/>
    <w:rsid w:val="009A24AC"/>
    <w:rsid w:val="009D00DD"/>
    <w:rsid w:val="00A0030D"/>
    <w:rsid w:val="00A10705"/>
    <w:rsid w:val="00A14DA8"/>
    <w:rsid w:val="00A312BC"/>
    <w:rsid w:val="00A417DB"/>
    <w:rsid w:val="00A5577F"/>
    <w:rsid w:val="00A65BF1"/>
    <w:rsid w:val="00A84021"/>
    <w:rsid w:val="00A84D35"/>
    <w:rsid w:val="00A917B3"/>
    <w:rsid w:val="00AA63D7"/>
    <w:rsid w:val="00AB4B51"/>
    <w:rsid w:val="00AD1382"/>
    <w:rsid w:val="00AF6432"/>
    <w:rsid w:val="00B10CC7"/>
    <w:rsid w:val="00B36DF7"/>
    <w:rsid w:val="00B539E7"/>
    <w:rsid w:val="00B55AFB"/>
    <w:rsid w:val="00B62458"/>
    <w:rsid w:val="00B937DF"/>
    <w:rsid w:val="00BA684A"/>
    <w:rsid w:val="00BB78FE"/>
    <w:rsid w:val="00BC18B2"/>
    <w:rsid w:val="00BD33EE"/>
    <w:rsid w:val="00BE2E14"/>
    <w:rsid w:val="00BF4471"/>
    <w:rsid w:val="00C06166"/>
    <w:rsid w:val="00C106D6"/>
    <w:rsid w:val="00C45D65"/>
    <w:rsid w:val="00C60727"/>
    <w:rsid w:val="00C60F0C"/>
    <w:rsid w:val="00C65F50"/>
    <w:rsid w:val="00C805C9"/>
    <w:rsid w:val="00C92939"/>
    <w:rsid w:val="00CA1679"/>
    <w:rsid w:val="00CB151C"/>
    <w:rsid w:val="00CB5FD4"/>
    <w:rsid w:val="00CE5A1A"/>
    <w:rsid w:val="00CF55F6"/>
    <w:rsid w:val="00D00283"/>
    <w:rsid w:val="00D121D2"/>
    <w:rsid w:val="00D25611"/>
    <w:rsid w:val="00D33D63"/>
    <w:rsid w:val="00D443E9"/>
    <w:rsid w:val="00D53C43"/>
    <w:rsid w:val="00D857F3"/>
    <w:rsid w:val="00D90028"/>
    <w:rsid w:val="00D90138"/>
    <w:rsid w:val="00DA33BE"/>
    <w:rsid w:val="00DD4743"/>
    <w:rsid w:val="00DD55A1"/>
    <w:rsid w:val="00DD7611"/>
    <w:rsid w:val="00DD78D1"/>
    <w:rsid w:val="00DE32CD"/>
    <w:rsid w:val="00DF71B9"/>
    <w:rsid w:val="00E302D4"/>
    <w:rsid w:val="00E34849"/>
    <w:rsid w:val="00E73B28"/>
    <w:rsid w:val="00E73F76"/>
    <w:rsid w:val="00E82DC6"/>
    <w:rsid w:val="00EA2C9F"/>
    <w:rsid w:val="00EA420E"/>
    <w:rsid w:val="00EC1318"/>
    <w:rsid w:val="00ED0BDA"/>
    <w:rsid w:val="00EE112E"/>
    <w:rsid w:val="00EF1360"/>
    <w:rsid w:val="00EF3220"/>
    <w:rsid w:val="00EF4332"/>
    <w:rsid w:val="00F34187"/>
    <w:rsid w:val="00F3698E"/>
    <w:rsid w:val="00F43903"/>
    <w:rsid w:val="00F94155"/>
    <w:rsid w:val="00F9783F"/>
    <w:rsid w:val="00FA04E8"/>
    <w:rsid w:val="00FB3B60"/>
    <w:rsid w:val="00FD2EF7"/>
    <w:rsid w:val="00FE447E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5AE6A"/>
  <w15:docId w15:val="{A45492A6-F8A1-46B5-B1CE-92B44E43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7152</Words>
  <Characters>49570</Characters>
  <Application>Microsoft Office Word</Application>
  <DocSecurity>0</DocSecurity>
  <Lines>812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CRC/C/AUS/CO/5-6</vt:lpstr>
      <vt:lpstr>A/</vt:lpstr>
      <vt:lpstr>A/</vt:lpstr>
    </vt:vector>
  </TitlesOfParts>
  <Company>DCM</Company>
  <LinksUpToDate>false</LinksUpToDate>
  <CharactersWithSpaces>56609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CRC/C/AUS/CO/5-6</dc:title>
  <dc:subject/>
  <dc:creator>Shuvalova NATALIA</dc:creator>
  <cp:keywords/>
  <cp:lastModifiedBy>Natalia Shuvalova</cp:lastModifiedBy>
  <cp:revision>3</cp:revision>
  <cp:lastPrinted>2019-11-29T12:37:00Z</cp:lastPrinted>
  <dcterms:created xsi:type="dcterms:W3CDTF">2019-11-29T12:37:00Z</dcterms:created>
  <dcterms:modified xsi:type="dcterms:W3CDTF">2019-11-29T12:38:00Z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