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14:paraId="1289DEA7" w14:textId="77777777" w:rsidTr="00684327">
        <w:trPr>
          <w:trHeight w:hRule="exact" w:val="851"/>
        </w:trPr>
        <w:tc>
          <w:tcPr>
            <w:tcW w:w="1280" w:type="dxa"/>
            <w:tcBorders>
              <w:bottom w:val="single" w:sz="4" w:space="0" w:color="auto"/>
            </w:tcBorders>
          </w:tcPr>
          <w:p w14:paraId="63CE9F38" w14:textId="77777777" w:rsidR="006621F5" w:rsidRPr="00A550DA" w:rsidRDefault="006621F5" w:rsidP="00684327">
            <w:pPr>
              <w:pStyle w:val="H23GC"/>
              <w:rPr>
                <w:lang w:val="fr-CH"/>
              </w:rPr>
            </w:pPr>
          </w:p>
        </w:tc>
        <w:tc>
          <w:tcPr>
            <w:tcW w:w="2273" w:type="dxa"/>
            <w:tcBorders>
              <w:bottom w:val="single" w:sz="4" w:space="0" w:color="auto"/>
            </w:tcBorders>
            <w:vAlign w:val="bottom"/>
          </w:tcPr>
          <w:p w14:paraId="08BF0096" w14:textId="77777777"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22863AC8" w14:textId="14AF2F30" w:rsidR="006621F5" w:rsidRPr="00D1497B" w:rsidRDefault="00FD0EF9" w:rsidP="00684327">
            <w:pPr>
              <w:spacing w:line="240" w:lineRule="atLeast"/>
              <w:jc w:val="right"/>
              <w:rPr>
                <w:sz w:val="20"/>
                <w:szCs w:val="21"/>
              </w:rPr>
            </w:pPr>
            <w:r>
              <w:rPr>
                <w:sz w:val="40"/>
                <w:szCs w:val="21"/>
              </w:rPr>
              <w:t>CERD</w:t>
            </w:r>
            <w:r>
              <w:rPr>
                <w:sz w:val="20"/>
                <w:szCs w:val="21"/>
              </w:rPr>
              <w:t>/C/1</w:t>
            </w:r>
            <w:r w:rsidR="00D1497B">
              <w:rPr>
                <w:sz w:val="20"/>
                <w:szCs w:val="21"/>
              </w:rPr>
              <w:t>0</w:t>
            </w:r>
            <w:r>
              <w:rPr>
                <w:sz w:val="20"/>
                <w:szCs w:val="21"/>
              </w:rPr>
              <w:t>7/D/66/2</w:t>
            </w:r>
            <w:r w:rsidR="00D1497B">
              <w:rPr>
                <w:sz w:val="20"/>
                <w:szCs w:val="21"/>
              </w:rPr>
              <w:t>0</w:t>
            </w:r>
            <w:r>
              <w:rPr>
                <w:sz w:val="20"/>
                <w:szCs w:val="21"/>
              </w:rPr>
              <w:t>18</w:t>
            </w:r>
          </w:p>
        </w:tc>
      </w:tr>
      <w:tr w:rsidR="006621F5" w:rsidRPr="00F124C6" w14:paraId="54679C37" w14:textId="77777777" w:rsidTr="00684327">
        <w:trPr>
          <w:trHeight w:hRule="exact" w:val="2835"/>
        </w:trPr>
        <w:tc>
          <w:tcPr>
            <w:tcW w:w="1280" w:type="dxa"/>
            <w:tcBorders>
              <w:top w:val="single" w:sz="4" w:space="0" w:color="auto"/>
              <w:bottom w:val="single" w:sz="12" w:space="0" w:color="auto"/>
            </w:tcBorders>
          </w:tcPr>
          <w:p w14:paraId="4E2F77E5" w14:textId="77777777" w:rsidR="006621F5" w:rsidRPr="00F124C6" w:rsidRDefault="006621F5" w:rsidP="00684327">
            <w:pPr>
              <w:spacing w:line="120" w:lineRule="atLeast"/>
              <w:rPr>
                <w:sz w:val="10"/>
                <w:szCs w:val="10"/>
              </w:rPr>
            </w:pPr>
          </w:p>
          <w:p w14:paraId="0E17741F" w14:textId="77777777" w:rsidR="006621F5" w:rsidRPr="00F124C6" w:rsidRDefault="006621F5" w:rsidP="00684327">
            <w:pPr>
              <w:spacing w:line="120" w:lineRule="atLeast"/>
              <w:rPr>
                <w:sz w:val="10"/>
                <w:szCs w:val="10"/>
              </w:rPr>
            </w:pPr>
            <w:r>
              <w:rPr>
                <w:rFonts w:hint="eastAsia"/>
                <w:noProof/>
                <w:snapToGrid/>
              </w:rPr>
              <w:drawing>
                <wp:inline distT="0" distB="0" distL="0" distR="0" wp14:anchorId="3A66453B" wp14:editId="007AB05E">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4CE7A44" w14:textId="77777777"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14:paraId="70355499" w14:textId="4F909CBE" w:rsidR="006621F5" w:rsidRPr="0004600B" w:rsidRDefault="00FD0EF9" w:rsidP="00684327">
            <w:pPr>
              <w:spacing w:before="240" w:line="240" w:lineRule="atLeast"/>
              <w:rPr>
                <w:sz w:val="20"/>
              </w:rPr>
            </w:pPr>
            <w:r>
              <w:rPr>
                <w:sz w:val="20"/>
              </w:rPr>
              <w:t>Distr.: General</w:t>
            </w:r>
          </w:p>
          <w:p w14:paraId="48FB5FE0" w14:textId="3238DB7A" w:rsidR="006621F5" w:rsidRPr="00F124C6" w:rsidRDefault="00FD0EF9" w:rsidP="00684327">
            <w:pPr>
              <w:spacing w:line="240" w:lineRule="atLeast"/>
              <w:rPr>
                <w:sz w:val="20"/>
              </w:rPr>
            </w:pPr>
            <w:r>
              <w:rPr>
                <w:sz w:val="20"/>
              </w:rPr>
              <w:t>3</w:t>
            </w:r>
            <w:r w:rsidR="00D1497B">
              <w:rPr>
                <w:sz w:val="20"/>
              </w:rPr>
              <w:t xml:space="preserve">0 </w:t>
            </w:r>
            <w:r>
              <w:rPr>
                <w:sz w:val="20"/>
              </w:rPr>
              <w:t>September</w:t>
            </w:r>
            <w:r w:rsidR="006D1FBC">
              <w:rPr>
                <w:sz w:val="20"/>
              </w:rPr>
              <w:t xml:space="preserve"> </w:t>
            </w:r>
            <w:r>
              <w:rPr>
                <w:sz w:val="20"/>
              </w:rPr>
              <w:t>2</w:t>
            </w:r>
            <w:r w:rsidR="006D1FBC">
              <w:rPr>
                <w:sz w:val="20"/>
              </w:rPr>
              <w:t>0</w:t>
            </w:r>
            <w:r>
              <w:rPr>
                <w:sz w:val="20"/>
              </w:rPr>
              <w:t>22</w:t>
            </w:r>
          </w:p>
          <w:p w14:paraId="6E99FC99" w14:textId="4100A788" w:rsidR="006621F5" w:rsidRPr="00F124C6" w:rsidRDefault="00FD0EF9" w:rsidP="00684327">
            <w:pPr>
              <w:spacing w:line="240" w:lineRule="atLeast"/>
              <w:rPr>
                <w:sz w:val="20"/>
              </w:rPr>
            </w:pPr>
            <w:r>
              <w:rPr>
                <w:sz w:val="20"/>
              </w:rPr>
              <w:t>Chinese</w:t>
            </w:r>
            <w:r w:rsidR="006621F5" w:rsidRPr="00F124C6">
              <w:rPr>
                <w:sz w:val="20"/>
              </w:rPr>
              <w:t xml:space="preserve"> </w:t>
            </w:r>
          </w:p>
          <w:p w14:paraId="247C6CD3" w14:textId="1A80257C" w:rsidR="006621F5" w:rsidRPr="00F124C6" w:rsidRDefault="00FD0EF9" w:rsidP="00684327">
            <w:pPr>
              <w:spacing w:line="240" w:lineRule="atLeast"/>
            </w:pPr>
            <w:r>
              <w:rPr>
                <w:sz w:val="20"/>
              </w:rPr>
              <w:t>Original: French</w:t>
            </w:r>
          </w:p>
        </w:tc>
      </w:tr>
    </w:tbl>
    <w:p w14:paraId="30D76949" w14:textId="77777777" w:rsidR="003D2739" w:rsidRDefault="003D2739"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14:paraId="5C5302B8" w14:textId="0D3DD29E" w:rsidR="003D2739" w:rsidRDefault="003D2739" w:rsidP="003D2739">
      <w:pPr>
        <w:pStyle w:val="HChGC"/>
      </w:pPr>
      <w:r w:rsidRPr="003D2739">
        <w:rPr>
          <w:rFonts w:hint="eastAsia"/>
        </w:rPr>
        <w:tab/>
      </w:r>
      <w:r>
        <w:tab/>
      </w:r>
      <w:r>
        <w:tab/>
      </w:r>
      <w:r w:rsidRPr="003D2739">
        <w:rPr>
          <w:rFonts w:hint="eastAsia"/>
        </w:rPr>
        <w:t>委员会根据《公约》第十四条通过的关于第</w:t>
      </w:r>
      <w:r w:rsidR="00FD0EF9">
        <w:rPr>
          <w:rFonts w:hint="eastAsia"/>
        </w:rPr>
        <w:t>66/2</w:t>
      </w:r>
      <w:r w:rsidRPr="003D2739">
        <w:rPr>
          <w:rFonts w:hint="eastAsia"/>
        </w:rPr>
        <w:t>0</w:t>
      </w:r>
      <w:r w:rsidR="00FD0EF9">
        <w:rPr>
          <w:rFonts w:hint="eastAsia"/>
        </w:rPr>
        <w:t>18</w:t>
      </w:r>
      <w:r w:rsidRPr="003D2739">
        <w:rPr>
          <w:rFonts w:hint="eastAsia"/>
        </w:rPr>
        <w:t>号来文的意见</w:t>
      </w:r>
      <w:r w:rsidRPr="003D2739">
        <w:rPr>
          <w:rStyle w:val="a8"/>
          <w:rFonts w:eastAsia="黑体"/>
          <w:sz w:val="28"/>
          <w:vertAlign w:val="baseline"/>
        </w:rPr>
        <w:footnoteReference w:customMarkFollows="1" w:id="2"/>
        <w:t>*</w:t>
      </w:r>
      <w:r w:rsidRPr="003D2739">
        <w:t xml:space="preserve"> </w:t>
      </w:r>
      <w:r w:rsidRPr="003D2739">
        <w:rPr>
          <w:rStyle w:val="a8"/>
          <w:rFonts w:eastAsia="黑体"/>
          <w:sz w:val="28"/>
          <w:vertAlign w:val="baseline"/>
        </w:rPr>
        <w:footnoteReference w:customMarkFollows="1" w:id="3"/>
        <w:t>**</w:t>
      </w:r>
      <w:r w:rsidR="004A4171" w:rsidRPr="004A4171">
        <w:rPr>
          <w:rStyle w:val="a8"/>
          <w:rFonts w:eastAsia="黑体"/>
          <w:sz w:val="28"/>
          <w:vertAlign w:val="baseline"/>
        </w:rPr>
        <w:t xml:space="preserve"> </w:t>
      </w:r>
      <w:r w:rsidR="004A4171" w:rsidRPr="004A4171">
        <w:rPr>
          <w:rStyle w:val="a8"/>
          <w:rFonts w:eastAsia="黑体"/>
          <w:sz w:val="28"/>
          <w:vertAlign w:val="baseline"/>
        </w:rPr>
        <w:footnoteReference w:customMarkFollows="1" w:id="4"/>
        <w:t>***</w:t>
      </w:r>
    </w:p>
    <w:tbl>
      <w:tblPr>
        <w:tblStyle w:val="af5"/>
        <w:tblW w:w="6876" w:type="dxa"/>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01"/>
        <w:gridCol w:w="4675"/>
      </w:tblGrid>
      <w:tr w:rsidR="000C2168" w14:paraId="24EAB351" w14:textId="77777777" w:rsidTr="000C2168">
        <w:tc>
          <w:tcPr>
            <w:tcW w:w="2201" w:type="dxa"/>
            <w:hideMark/>
          </w:tcPr>
          <w:p w14:paraId="73553FA9" w14:textId="40752D3B" w:rsidR="000C2168" w:rsidRDefault="000C2168">
            <w:pPr>
              <w:pStyle w:val="SingleTxtGC"/>
              <w:ind w:left="0" w:right="0"/>
              <w:rPr>
                <w:rFonts w:ascii="Time New Roman" w:eastAsia="楷体" w:hAnsi="Time New Roman" w:hint="eastAsia"/>
                <w:snapToGrid/>
              </w:rPr>
            </w:pPr>
            <w:r>
              <w:rPr>
                <w:rFonts w:ascii="Time New Roman" w:eastAsia="楷体" w:hAnsi="Time New Roman" w:hint="eastAsia"/>
              </w:rPr>
              <w:t>来文提交人</w:t>
            </w:r>
            <w:r w:rsidR="00FD0EF9">
              <w:rPr>
                <w:rFonts w:ascii="Time New Roman" w:eastAsia="楷体" w:hAnsi="Time New Roman" w:hint="eastAsia"/>
              </w:rPr>
              <w:t>：</w:t>
            </w:r>
          </w:p>
        </w:tc>
        <w:tc>
          <w:tcPr>
            <w:tcW w:w="4675" w:type="dxa"/>
            <w:hideMark/>
          </w:tcPr>
          <w:p w14:paraId="287829DC" w14:textId="6AF5E26E" w:rsidR="000C2168" w:rsidRDefault="00FD0EF9">
            <w:pPr>
              <w:pStyle w:val="SingleTxtGC"/>
              <w:ind w:left="0" w:right="0"/>
            </w:pPr>
            <w:r>
              <w:rPr>
                <w:rFonts w:hint="eastAsia"/>
              </w:rPr>
              <w:t>Stanislas</w:t>
            </w:r>
            <w:r w:rsidR="003402D1" w:rsidRPr="003402D1">
              <w:rPr>
                <w:rFonts w:hint="eastAsia"/>
              </w:rPr>
              <w:t xml:space="preserve"> </w:t>
            </w:r>
            <w:r>
              <w:rPr>
                <w:rFonts w:hint="eastAsia"/>
              </w:rPr>
              <w:t>Breleur</w:t>
            </w:r>
            <w:r w:rsidR="003402D1" w:rsidRPr="003402D1">
              <w:rPr>
                <w:rFonts w:hint="eastAsia"/>
              </w:rPr>
              <w:t xml:space="preserve"> </w:t>
            </w:r>
            <w:r>
              <w:rPr>
                <w:rFonts w:hint="eastAsia"/>
              </w:rPr>
              <w:t>(</w:t>
            </w:r>
            <w:r w:rsidR="003402D1" w:rsidRPr="003402D1">
              <w:rPr>
                <w:rFonts w:hint="eastAsia"/>
              </w:rPr>
              <w:t>由律师</w:t>
            </w:r>
            <w:r>
              <w:rPr>
                <w:rFonts w:hint="eastAsia"/>
              </w:rPr>
              <w:t>Jean</w:t>
            </w:r>
            <w:r w:rsidR="003402D1" w:rsidRPr="003402D1">
              <w:rPr>
                <w:rFonts w:hint="eastAsia"/>
              </w:rPr>
              <w:t>-</w:t>
            </w:r>
            <w:r>
              <w:rPr>
                <w:rFonts w:hint="eastAsia"/>
              </w:rPr>
              <w:t>Claude</w:t>
            </w:r>
            <w:r w:rsidR="003402D1" w:rsidRPr="003402D1">
              <w:rPr>
                <w:rFonts w:hint="eastAsia"/>
              </w:rPr>
              <w:t xml:space="preserve"> </w:t>
            </w:r>
            <w:r>
              <w:rPr>
                <w:rFonts w:hint="eastAsia"/>
              </w:rPr>
              <w:t>Durimel</w:t>
            </w:r>
            <w:r w:rsidR="003402D1" w:rsidRPr="003402D1">
              <w:rPr>
                <w:rFonts w:hint="eastAsia"/>
              </w:rPr>
              <w:t>代理</w:t>
            </w:r>
            <w:r>
              <w:rPr>
                <w:rFonts w:hint="eastAsia"/>
              </w:rPr>
              <w:t>)</w:t>
            </w:r>
          </w:p>
        </w:tc>
      </w:tr>
      <w:tr w:rsidR="000C2168" w14:paraId="1C8DBC15" w14:textId="77777777" w:rsidTr="000C2168">
        <w:tc>
          <w:tcPr>
            <w:tcW w:w="2201" w:type="dxa"/>
            <w:hideMark/>
          </w:tcPr>
          <w:p w14:paraId="5AEDEE76" w14:textId="5A445EF0" w:rsidR="000C2168" w:rsidRDefault="000C2168">
            <w:pPr>
              <w:pStyle w:val="SingleTxtGC"/>
              <w:ind w:left="0" w:right="0"/>
              <w:rPr>
                <w:rFonts w:ascii="Time New Roman" w:eastAsia="楷体" w:hAnsi="Time New Roman" w:hint="eastAsia"/>
              </w:rPr>
            </w:pPr>
            <w:r>
              <w:rPr>
                <w:rFonts w:ascii="Time New Roman" w:eastAsia="楷体" w:hAnsi="Time New Roman" w:hint="eastAsia"/>
              </w:rPr>
              <w:t>据称受害人</w:t>
            </w:r>
            <w:r w:rsidR="00FD0EF9">
              <w:rPr>
                <w:rFonts w:ascii="Time New Roman" w:eastAsia="楷体" w:hAnsi="Time New Roman" w:hint="eastAsia"/>
              </w:rPr>
              <w:t>：</w:t>
            </w:r>
          </w:p>
        </w:tc>
        <w:tc>
          <w:tcPr>
            <w:tcW w:w="4675" w:type="dxa"/>
            <w:hideMark/>
          </w:tcPr>
          <w:p w14:paraId="74E1FC02" w14:textId="1A8697A8" w:rsidR="000C2168" w:rsidRDefault="003402D1">
            <w:pPr>
              <w:pStyle w:val="SingleTxtGC"/>
              <w:ind w:left="0" w:right="0"/>
            </w:pPr>
            <w:r w:rsidRPr="003402D1">
              <w:rPr>
                <w:rFonts w:hint="eastAsia"/>
              </w:rPr>
              <w:t>请愿人</w:t>
            </w:r>
          </w:p>
        </w:tc>
      </w:tr>
      <w:tr w:rsidR="000C2168" w14:paraId="115E9DF8" w14:textId="77777777" w:rsidTr="000C2168">
        <w:tc>
          <w:tcPr>
            <w:tcW w:w="2201" w:type="dxa"/>
            <w:hideMark/>
          </w:tcPr>
          <w:p w14:paraId="04754614" w14:textId="38A99946" w:rsidR="000C2168" w:rsidRDefault="000C2168">
            <w:pPr>
              <w:pStyle w:val="SingleTxtGC"/>
              <w:ind w:left="0" w:right="0"/>
              <w:rPr>
                <w:rFonts w:ascii="Time New Roman" w:eastAsia="楷体" w:hAnsi="Time New Roman" w:hint="eastAsia"/>
              </w:rPr>
            </w:pPr>
            <w:r>
              <w:rPr>
                <w:rFonts w:eastAsia="楷体" w:hint="eastAsia"/>
                <w:lang w:val="zh-CN"/>
              </w:rPr>
              <w:t>所涉</w:t>
            </w:r>
            <w:r>
              <w:rPr>
                <w:rFonts w:ascii="Time New Roman" w:eastAsia="楷体" w:hAnsi="Time New Roman" w:hint="eastAsia"/>
              </w:rPr>
              <w:t>缔约国</w:t>
            </w:r>
            <w:r w:rsidR="00FD0EF9">
              <w:rPr>
                <w:rFonts w:ascii="Time New Roman" w:eastAsia="楷体" w:hAnsi="Time New Roman" w:hint="eastAsia"/>
              </w:rPr>
              <w:t>：</w:t>
            </w:r>
          </w:p>
        </w:tc>
        <w:tc>
          <w:tcPr>
            <w:tcW w:w="4675" w:type="dxa"/>
            <w:hideMark/>
          </w:tcPr>
          <w:p w14:paraId="220E1594" w14:textId="3D532685" w:rsidR="000C2168" w:rsidRDefault="003402D1">
            <w:pPr>
              <w:pStyle w:val="SingleTxtGC"/>
              <w:ind w:left="0" w:right="0"/>
            </w:pPr>
            <w:r w:rsidRPr="003402D1">
              <w:rPr>
                <w:rFonts w:hint="eastAsia"/>
              </w:rPr>
              <w:t>法国</w:t>
            </w:r>
          </w:p>
        </w:tc>
      </w:tr>
      <w:tr w:rsidR="000C2168" w14:paraId="082C21EA" w14:textId="77777777" w:rsidTr="000C2168">
        <w:tc>
          <w:tcPr>
            <w:tcW w:w="2201" w:type="dxa"/>
            <w:hideMark/>
          </w:tcPr>
          <w:p w14:paraId="75DEE657" w14:textId="4077E8D2" w:rsidR="000C2168" w:rsidRDefault="000C2168">
            <w:pPr>
              <w:pStyle w:val="SingleTxtGC"/>
              <w:ind w:left="0" w:right="0"/>
              <w:rPr>
                <w:rFonts w:ascii="Time New Roman" w:eastAsia="楷体" w:hAnsi="Time New Roman" w:hint="eastAsia"/>
              </w:rPr>
            </w:pPr>
            <w:r>
              <w:rPr>
                <w:rFonts w:ascii="Time New Roman" w:eastAsia="楷体" w:hAnsi="Time New Roman" w:hint="eastAsia"/>
              </w:rPr>
              <w:t>来文日期</w:t>
            </w:r>
            <w:r w:rsidR="00FD0EF9">
              <w:rPr>
                <w:rFonts w:ascii="Time New Roman" w:eastAsia="楷体" w:hAnsi="Time New Roman" w:hint="eastAsia"/>
              </w:rPr>
              <w:t>：</w:t>
            </w:r>
          </w:p>
        </w:tc>
        <w:tc>
          <w:tcPr>
            <w:tcW w:w="4675" w:type="dxa"/>
            <w:hideMark/>
          </w:tcPr>
          <w:p w14:paraId="0337A11A" w14:textId="7F7A7A0C" w:rsidR="000C2168" w:rsidRDefault="00FD0EF9">
            <w:pPr>
              <w:pStyle w:val="SingleTxtGC"/>
              <w:ind w:left="0" w:right="0"/>
            </w:pPr>
            <w:r>
              <w:rPr>
                <w:rFonts w:hint="eastAsia"/>
              </w:rPr>
              <w:t>2</w:t>
            </w:r>
            <w:r w:rsidR="003402D1" w:rsidRPr="003402D1">
              <w:rPr>
                <w:rFonts w:hint="eastAsia"/>
              </w:rPr>
              <w:t>0</w:t>
            </w:r>
            <w:r>
              <w:rPr>
                <w:rFonts w:hint="eastAsia"/>
              </w:rPr>
              <w:t>17</w:t>
            </w:r>
            <w:r w:rsidR="003402D1" w:rsidRPr="003402D1">
              <w:rPr>
                <w:rFonts w:hint="eastAsia"/>
              </w:rPr>
              <w:t>年</w:t>
            </w:r>
            <w:r>
              <w:rPr>
                <w:rFonts w:hint="eastAsia"/>
              </w:rPr>
              <w:t>5</w:t>
            </w:r>
            <w:r w:rsidR="003402D1" w:rsidRPr="003402D1">
              <w:rPr>
                <w:rFonts w:hint="eastAsia"/>
              </w:rPr>
              <w:t>月</w:t>
            </w:r>
            <w:r>
              <w:rPr>
                <w:rFonts w:hint="eastAsia"/>
              </w:rPr>
              <w:t>22</w:t>
            </w:r>
            <w:r w:rsidR="003402D1" w:rsidRPr="003402D1">
              <w:rPr>
                <w:rFonts w:hint="eastAsia"/>
              </w:rPr>
              <w:t>日</w:t>
            </w:r>
            <w:r>
              <w:rPr>
                <w:rFonts w:hint="eastAsia"/>
              </w:rPr>
              <w:t>(</w:t>
            </w:r>
            <w:r w:rsidR="003402D1" w:rsidRPr="003402D1">
              <w:rPr>
                <w:rFonts w:hint="eastAsia"/>
              </w:rPr>
              <w:t>首次提交</w:t>
            </w:r>
            <w:r>
              <w:rPr>
                <w:rFonts w:hint="eastAsia"/>
              </w:rPr>
              <w:t>)</w:t>
            </w:r>
          </w:p>
        </w:tc>
      </w:tr>
      <w:tr w:rsidR="000C2168" w14:paraId="0CFCBA65" w14:textId="77777777" w:rsidTr="000C2168">
        <w:tc>
          <w:tcPr>
            <w:tcW w:w="2201" w:type="dxa"/>
            <w:hideMark/>
          </w:tcPr>
          <w:p w14:paraId="31D34E97" w14:textId="4A885860" w:rsidR="000C2168" w:rsidRDefault="000C2168">
            <w:pPr>
              <w:pStyle w:val="SingleTxtGC"/>
              <w:ind w:left="0" w:right="0"/>
              <w:rPr>
                <w:rFonts w:ascii="Time New Roman" w:eastAsia="楷体" w:hAnsi="Time New Roman" w:hint="eastAsia"/>
              </w:rPr>
            </w:pPr>
            <w:r w:rsidRPr="000C2168">
              <w:rPr>
                <w:rFonts w:ascii="Time New Roman" w:eastAsia="楷体" w:hAnsi="Time New Roman" w:hint="eastAsia"/>
              </w:rPr>
              <w:t>意见</w:t>
            </w:r>
            <w:r>
              <w:rPr>
                <w:rFonts w:ascii="Time New Roman" w:eastAsia="楷体" w:hAnsi="Time New Roman" w:hint="eastAsia"/>
              </w:rPr>
              <w:t>通过日期</w:t>
            </w:r>
            <w:r w:rsidR="00FD0EF9">
              <w:rPr>
                <w:rFonts w:ascii="Time New Roman" w:eastAsia="楷体" w:hAnsi="Time New Roman" w:hint="eastAsia"/>
              </w:rPr>
              <w:t>：</w:t>
            </w:r>
          </w:p>
        </w:tc>
        <w:tc>
          <w:tcPr>
            <w:tcW w:w="4675" w:type="dxa"/>
            <w:hideMark/>
          </w:tcPr>
          <w:p w14:paraId="127AD2FC" w14:textId="167836B2" w:rsidR="000C2168" w:rsidRDefault="00FD0EF9">
            <w:pPr>
              <w:pStyle w:val="SingleTxtGC"/>
              <w:ind w:left="0" w:right="0"/>
            </w:pPr>
            <w:r>
              <w:rPr>
                <w:rFonts w:hint="eastAsia"/>
              </w:rPr>
              <w:t>2</w:t>
            </w:r>
            <w:r w:rsidR="003402D1" w:rsidRPr="003402D1">
              <w:rPr>
                <w:rFonts w:hint="eastAsia"/>
              </w:rPr>
              <w:t>0</w:t>
            </w:r>
            <w:r>
              <w:rPr>
                <w:rFonts w:hint="eastAsia"/>
              </w:rPr>
              <w:t>22</w:t>
            </w:r>
            <w:r w:rsidR="003402D1" w:rsidRPr="003402D1">
              <w:rPr>
                <w:rFonts w:hint="eastAsia"/>
              </w:rPr>
              <w:t>年</w:t>
            </w:r>
            <w:r>
              <w:rPr>
                <w:rFonts w:hint="eastAsia"/>
              </w:rPr>
              <w:t>8</w:t>
            </w:r>
            <w:r w:rsidR="003402D1" w:rsidRPr="003402D1">
              <w:rPr>
                <w:rFonts w:hint="eastAsia"/>
              </w:rPr>
              <w:t>月</w:t>
            </w:r>
            <w:r>
              <w:rPr>
                <w:rFonts w:hint="eastAsia"/>
              </w:rPr>
              <w:t>3</w:t>
            </w:r>
            <w:r w:rsidR="003402D1" w:rsidRPr="003402D1">
              <w:rPr>
                <w:rFonts w:hint="eastAsia"/>
              </w:rPr>
              <w:t>0</w:t>
            </w:r>
            <w:r w:rsidR="003402D1" w:rsidRPr="003402D1">
              <w:rPr>
                <w:rFonts w:hint="eastAsia"/>
              </w:rPr>
              <w:t>日</w:t>
            </w:r>
          </w:p>
        </w:tc>
      </w:tr>
      <w:tr w:rsidR="000C2168" w14:paraId="2912E4F1" w14:textId="77777777" w:rsidTr="000C2168">
        <w:tc>
          <w:tcPr>
            <w:tcW w:w="2201" w:type="dxa"/>
          </w:tcPr>
          <w:p w14:paraId="68E100C2" w14:textId="566171FC" w:rsidR="000C2168" w:rsidRPr="000C2168" w:rsidRDefault="000C2168">
            <w:pPr>
              <w:pStyle w:val="SingleTxtGC"/>
              <w:ind w:left="0" w:right="0"/>
              <w:rPr>
                <w:rFonts w:ascii="Time New Roman" w:eastAsia="楷体" w:hAnsi="Time New Roman" w:hint="eastAsia"/>
              </w:rPr>
            </w:pPr>
            <w:r w:rsidRPr="000C2168">
              <w:rPr>
                <w:rFonts w:ascii="Time New Roman" w:eastAsia="楷体" w:hAnsi="Time New Roman" w:hint="eastAsia"/>
              </w:rPr>
              <w:t>参考文件</w:t>
            </w:r>
            <w:r w:rsidR="00FD0EF9">
              <w:rPr>
                <w:rFonts w:ascii="Time New Roman" w:eastAsia="楷体" w:hAnsi="Time New Roman" w:hint="eastAsia"/>
              </w:rPr>
              <w:t>：</w:t>
            </w:r>
          </w:p>
        </w:tc>
        <w:tc>
          <w:tcPr>
            <w:tcW w:w="4675" w:type="dxa"/>
          </w:tcPr>
          <w:p w14:paraId="1AE6F35D" w14:textId="7AA84F60" w:rsidR="000C2168" w:rsidRDefault="003402D1">
            <w:pPr>
              <w:pStyle w:val="SingleTxtGC"/>
              <w:ind w:left="0" w:right="0"/>
            </w:pPr>
            <w:r w:rsidRPr="003402D1">
              <w:rPr>
                <w:rFonts w:hint="eastAsia"/>
              </w:rPr>
              <w:t>根据委员会议事规则第</w:t>
            </w:r>
            <w:r w:rsidR="00FD0EF9">
              <w:rPr>
                <w:rFonts w:hint="eastAsia"/>
              </w:rPr>
              <w:t>91</w:t>
            </w:r>
            <w:r w:rsidRPr="003402D1">
              <w:rPr>
                <w:rFonts w:hint="eastAsia"/>
              </w:rPr>
              <w:t>条作出的决定</w:t>
            </w:r>
            <w:r w:rsidR="00FD0EF9">
              <w:rPr>
                <w:rFonts w:hint="eastAsia"/>
              </w:rPr>
              <w:t>，</w:t>
            </w:r>
            <w:r w:rsidRPr="003402D1">
              <w:rPr>
                <w:rFonts w:hint="eastAsia"/>
              </w:rPr>
              <w:t>已于</w:t>
            </w:r>
            <w:r w:rsidR="00FD0EF9">
              <w:rPr>
                <w:rFonts w:hint="eastAsia"/>
              </w:rPr>
              <w:t>2</w:t>
            </w:r>
            <w:r w:rsidRPr="003402D1">
              <w:rPr>
                <w:rFonts w:hint="eastAsia"/>
              </w:rPr>
              <w:t>0</w:t>
            </w:r>
            <w:r w:rsidR="00FD0EF9">
              <w:rPr>
                <w:rFonts w:hint="eastAsia"/>
              </w:rPr>
              <w:t>18</w:t>
            </w:r>
            <w:r w:rsidRPr="003402D1">
              <w:rPr>
                <w:rFonts w:hint="eastAsia"/>
              </w:rPr>
              <w:t>年</w:t>
            </w:r>
            <w:r w:rsidR="00FD0EF9">
              <w:rPr>
                <w:rFonts w:hint="eastAsia"/>
              </w:rPr>
              <w:t>12</w:t>
            </w:r>
            <w:r w:rsidRPr="003402D1">
              <w:rPr>
                <w:rFonts w:hint="eastAsia"/>
              </w:rPr>
              <w:t>月</w:t>
            </w:r>
            <w:r w:rsidR="00FD0EF9">
              <w:rPr>
                <w:rFonts w:hint="eastAsia"/>
              </w:rPr>
              <w:t>12</w:t>
            </w:r>
            <w:r w:rsidRPr="003402D1">
              <w:rPr>
                <w:rFonts w:hint="eastAsia"/>
              </w:rPr>
              <w:t>日转交缔约国</w:t>
            </w:r>
            <w:r w:rsidR="00FD0EF9">
              <w:rPr>
                <w:rFonts w:hint="eastAsia"/>
              </w:rPr>
              <w:t>(</w:t>
            </w:r>
            <w:r w:rsidRPr="003402D1">
              <w:rPr>
                <w:rFonts w:hint="eastAsia"/>
              </w:rPr>
              <w:t>未以文件形式印发</w:t>
            </w:r>
            <w:r w:rsidR="00FD0EF9">
              <w:rPr>
                <w:rFonts w:hint="eastAsia"/>
              </w:rPr>
              <w:t>)</w:t>
            </w:r>
          </w:p>
        </w:tc>
      </w:tr>
      <w:tr w:rsidR="000C2168" w14:paraId="09F9F6D0" w14:textId="77777777" w:rsidTr="000C2168">
        <w:tc>
          <w:tcPr>
            <w:tcW w:w="2201" w:type="dxa"/>
            <w:hideMark/>
          </w:tcPr>
          <w:p w14:paraId="5687704C" w14:textId="14F74465" w:rsidR="000C2168" w:rsidRDefault="000C2168">
            <w:pPr>
              <w:pStyle w:val="SingleTxtGC"/>
              <w:ind w:left="0" w:right="0"/>
              <w:rPr>
                <w:rFonts w:ascii="Time New Roman" w:eastAsia="楷体" w:hAnsi="Time New Roman" w:hint="eastAsia"/>
              </w:rPr>
            </w:pPr>
            <w:r>
              <w:rPr>
                <w:rFonts w:ascii="Time New Roman" w:eastAsia="楷体" w:hAnsi="Time New Roman" w:hint="eastAsia"/>
              </w:rPr>
              <w:t>事由</w:t>
            </w:r>
            <w:r w:rsidR="00FD0EF9">
              <w:rPr>
                <w:rFonts w:ascii="Time New Roman" w:eastAsia="楷体" w:hAnsi="Time New Roman" w:hint="eastAsia"/>
              </w:rPr>
              <w:t>：</w:t>
            </w:r>
          </w:p>
        </w:tc>
        <w:tc>
          <w:tcPr>
            <w:tcW w:w="4675" w:type="dxa"/>
            <w:hideMark/>
          </w:tcPr>
          <w:p w14:paraId="24EBED43" w14:textId="6C4BE38D" w:rsidR="000C2168" w:rsidRDefault="003402D1">
            <w:pPr>
              <w:pStyle w:val="SingleTxtGC"/>
              <w:ind w:left="0" w:right="0"/>
            </w:pPr>
            <w:r w:rsidRPr="003402D1">
              <w:rPr>
                <w:rFonts w:hint="eastAsia"/>
              </w:rPr>
              <w:t>就业机会方面的歧视</w:t>
            </w:r>
            <w:r w:rsidR="00FD0EF9">
              <w:rPr>
                <w:rFonts w:hint="eastAsia"/>
              </w:rPr>
              <w:t>；</w:t>
            </w:r>
            <w:r w:rsidRPr="003402D1">
              <w:rPr>
                <w:rFonts w:hint="eastAsia"/>
              </w:rPr>
              <w:t>在法院和其他司法机关面前享有平等待遇的权利</w:t>
            </w:r>
            <w:r w:rsidR="00FD0EF9">
              <w:rPr>
                <w:rFonts w:hint="eastAsia"/>
              </w:rPr>
              <w:t>；</w:t>
            </w:r>
            <w:r w:rsidRPr="003402D1">
              <w:rPr>
                <w:rFonts w:hint="eastAsia"/>
              </w:rPr>
              <w:t>防止种族歧视行为的有效保护和补救</w:t>
            </w:r>
          </w:p>
        </w:tc>
      </w:tr>
      <w:tr w:rsidR="000C2168" w14:paraId="126E7C44" w14:textId="77777777" w:rsidTr="000C2168">
        <w:tc>
          <w:tcPr>
            <w:tcW w:w="2201" w:type="dxa"/>
            <w:hideMark/>
          </w:tcPr>
          <w:p w14:paraId="557E4A60" w14:textId="559CE1AC" w:rsidR="000C2168" w:rsidRDefault="000C2168">
            <w:pPr>
              <w:pStyle w:val="SingleTxtGC"/>
              <w:ind w:left="0" w:right="0"/>
              <w:rPr>
                <w:rFonts w:ascii="Time New Roman" w:eastAsia="楷体" w:hAnsi="Time New Roman" w:hint="eastAsia"/>
              </w:rPr>
            </w:pPr>
            <w:r>
              <w:rPr>
                <w:rFonts w:ascii="Time New Roman" w:eastAsia="楷体" w:hAnsi="Time New Roman" w:hint="eastAsia"/>
              </w:rPr>
              <w:t>程序性问题</w:t>
            </w:r>
            <w:r w:rsidR="00FD0EF9">
              <w:rPr>
                <w:rFonts w:ascii="Time New Roman" w:eastAsia="楷体" w:hAnsi="Time New Roman" w:hint="eastAsia"/>
              </w:rPr>
              <w:t>：</w:t>
            </w:r>
          </w:p>
        </w:tc>
        <w:tc>
          <w:tcPr>
            <w:tcW w:w="4675" w:type="dxa"/>
            <w:hideMark/>
          </w:tcPr>
          <w:p w14:paraId="68F82348" w14:textId="77EED29B" w:rsidR="000C2168" w:rsidRDefault="009D541E">
            <w:pPr>
              <w:pStyle w:val="SingleTxtGC"/>
              <w:ind w:left="0" w:right="0"/>
            </w:pPr>
            <w:r w:rsidRPr="009D541E">
              <w:rPr>
                <w:rFonts w:hint="eastAsia"/>
              </w:rPr>
              <w:t>证实申诉</w:t>
            </w:r>
          </w:p>
        </w:tc>
      </w:tr>
      <w:tr w:rsidR="000C2168" w14:paraId="15F4549D" w14:textId="77777777" w:rsidTr="000C2168">
        <w:tc>
          <w:tcPr>
            <w:tcW w:w="2201" w:type="dxa"/>
            <w:hideMark/>
          </w:tcPr>
          <w:p w14:paraId="33A200E4" w14:textId="1D140BDC" w:rsidR="000C2168" w:rsidRDefault="003402D1">
            <w:pPr>
              <w:pStyle w:val="SingleTxtGC"/>
              <w:ind w:left="0" w:right="0"/>
              <w:rPr>
                <w:rFonts w:ascii="Time New Roman" w:eastAsia="楷体" w:hAnsi="Time New Roman" w:hint="eastAsia"/>
              </w:rPr>
            </w:pPr>
            <w:r>
              <w:rPr>
                <w:rFonts w:ascii="Time New Roman" w:eastAsia="楷体" w:hAnsi="Time New Roman" w:hint="eastAsia"/>
              </w:rPr>
              <w:t>实质性问题</w:t>
            </w:r>
            <w:r w:rsidR="00FD0EF9">
              <w:rPr>
                <w:rFonts w:ascii="Time New Roman" w:eastAsia="楷体" w:hAnsi="Time New Roman" w:hint="eastAsia"/>
              </w:rPr>
              <w:t>：</w:t>
            </w:r>
          </w:p>
        </w:tc>
        <w:tc>
          <w:tcPr>
            <w:tcW w:w="4675" w:type="dxa"/>
            <w:hideMark/>
          </w:tcPr>
          <w:p w14:paraId="6908E98A" w14:textId="72CEDCC1" w:rsidR="000C2168" w:rsidRDefault="009D541E">
            <w:pPr>
              <w:pStyle w:val="SingleTxtGC"/>
              <w:ind w:left="0" w:right="0"/>
            </w:pPr>
            <w:r w:rsidRPr="009D541E">
              <w:rPr>
                <w:rFonts w:hint="eastAsia"/>
              </w:rPr>
              <w:t>基于民族或族裔出身的歧视</w:t>
            </w:r>
            <w:r w:rsidR="00FD0EF9">
              <w:rPr>
                <w:rFonts w:hint="eastAsia"/>
              </w:rPr>
              <w:t>；</w:t>
            </w:r>
            <w:r w:rsidRPr="009D541E">
              <w:rPr>
                <w:rFonts w:hint="eastAsia"/>
              </w:rPr>
              <w:t>受到歧视时获得充分补救的权利</w:t>
            </w:r>
          </w:p>
        </w:tc>
      </w:tr>
      <w:tr w:rsidR="000C2168" w14:paraId="15015FBB" w14:textId="77777777" w:rsidTr="000C2168">
        <w:tc>
          <w:tcPr>
            <w:tcW w:w="2201" w:type="dxa"/>
            <w:hideMark/>
          </w:tcPr>
          <w:p w14:paraId="595EB9B7" w14:textId="1CD62458" w:rsidR="000C2168" w:rsidRDefault="000C2168">
            <w:pPr>
              <w:pStyle w:val="SingleTxtGC"/>
              <w:ind w:left="-85" w:right="0"/>
              <w:rPr>
                <w:rFonts w:ascii="Time New Roman" w:eastAsia="楷体" w:hAnsi="Time New Roman" w:hint="eastAsia"/>
              </w:rPr>
            </w:pPr>
            <w:r>
              <w:rPr>
                <w:rFonts w:ascii="Time New Roman" w:eastAsia="楷体" w:hAnsi="Time New Roman" w:hint="eastAsia"/>
              </w:rPr>
              <w:t>《公约》条款</w:t>
            </w:r>
            <w:r w:rsidR="00FD0EF9">
              <w:rPr>
                <w:rFonts w:ascii="Time New Roman" w:eastAsia="楷体" w:hAnsi="Time New Roman" w:hint="eastAsia"/>
              </w:rPr>
              <w:t>：</w:t>
            </w:r>
          </w:p>
        </w:tc>
        <w:tc>
          <w:tcPr>
            <w:tcW w:w="4675" w:type="dxa"/>
            <w:hideMark/>
          </w:tcPr>
          <w:p w14:paraId="2207818A" w14:textId="169018EA" w:rsidR="000C2168" w:rsidRDefault="009D541E">
            <w:pPr>
              <w:pStyle w:val="SingleTxtGC"/>
              <w:ind w:left="0" w:right="0"/>
            </w:pPr>
            <w:r w:rsidRPr="009D541E">
              <w:rPr>
                <w:rFonts w:hint="eastAsia"/>
              </w:rPr>
              <w:t>第二、第三、第四、第五和第六条</w:t>
            </w:r>
          </w:p>
        </w:tc>
      </w:tr>
    </w:tbl>
    <w:p w14:paraId="4F4F6495" w14:textId="21965131" w:rsidR="004A4171" w:rsidRDefault="004A4171" w:rsidP="004A4171"/>
    <w:p w14:paraId="249BBAC4" w14:textId="3FE99594" w:rsidR="00FD0EF9" w:rsidRPr="00FD0EF9" w:rsidRDefault="00FD0EF9" w:rsidP="00FD0EF9">
      <w:pPr>
        <w:pStyle w:val="SingleTxtG"/>
        <w:spacing w:line="320" w:lineRule="exact"/>
        <w:rPr>
          <w:sz w:val="21"/>
        </w:rPr>
      </w:pPr>
      <w:r>
        <w:rPr>
          <w:sz w:val="21"/>
        </w:rPr>
        <w:t>1.</w:t>
      </w:r>
      <w:r w:rsidRPr="00FD0EF9">
        <w:rPr>
          <w:sz w:val="21"/>
        </w:rPr>
        <w:tab/>
      </w:r>
      <w:r w:rsidRPr="00FD0EF9">
        <w:rPr>
          <w:rFonts w:hint="eastAsia"/>
          <w:sz w:val="21"/>
          <w:lang w:val="zh-CN"/>
        </w:rPr>
        <w:t>本来文于</w:t>
      </w:r>
      <w:r>
        <w:rPr>
          <w:sz w:val="21"/>
        </w:rPr>
        <w:t>2</w:t>
      </w:r>
      <w:r w:rsidRPr="00FD0EF9">
        <w:rPr>
          <w:sz w:val="21"/>
        </w:rPr>
        <w:t>0</w:t>
      </w:r>
      <w:r>
        <w:rPr>
          <w:sz w:val="21"/>
        </w:rPr>
        <w:t>17</w:t>
      </w:r>
      <w:r w:rsidRPr="00FD0EF9">
        <w:rPr>
          <w:rFonts w:hint="eastAsia"/>
          <w:sz w:val="21"/>
          <w:lang w:val="zh-CN"/>
        </w:rPr>
        <w:t>年</w:t>
      </w:r>
      <w:r>
        <w:rPr>
          <w:sz w:val="21"/>
        </w:rPr>
        <w:t>5</w:t>
      </w:r>
      <w:r w:rsidRPr="00FD0EF9">
        <w:rPr>
          <w:rFonts w:hint="eastAsia"/>
          <w:sz w:val="21"/>
          <w:lang w:val="zh-CN"/>
        </w:rPr>
        <w:t>月</w:t>
      </w:r>
      <w:r>
        <w:rPr>
          <w:sz w:val="21"/>
        </w:rPr>
        <w:t>22</w:t>
      </w:r>
      <w:r w:rsidRPr="00FD0EF9">
        <w:rPr>
          <w:rFonts w:hint="eastAsia"/>
          <w:sz w:val="21"/>
          <w:lang w:val="zh-CN"/>
        </w:rPr>
        <w:t>日提交</w:t>
      </w:r>
      <w:r>
        <w:rPr>
          <w:rFonts w:hint="eastAsia"/>
          <w:sz w:val="21"/>
        </w:rPr>
        <w:t>，</w:t>
      </w:r>
      <w:r w:rsidRPr="00FD0EF9">
        <w:rPr>
          <w:rFonts w:hint="eastAsia"/>
          <w:sz w:val="21"/>
          <w:lang w:val="zh-CN"/>
        </w:rPr>
        <w:t>来文提交人</w:t>
      </w:r>
      <w:r>
        <w:rPr>
          <w:sz w:val="21"/>
        </w:rPr>
        <w:t>Stanislas</w:t>
      </w:r>
      <w:r w:rsidRPr="00FD0EF9">
        <w:rPr>
          <w:sz w:val="21"/>
        </w:rPr>
        <w:t xml:space="preserve"> </w:t>
      </w:r>
      <w:r>
        <w:rPr>
          <w:sz w:val="21"/>
        </w:rPr>
        <w:t xml:space="preserve">Breleur, </w:t>
      </w:r>
      <w:r w:rsidRPr="00FD0EF9">
        <w:rPr>
          <w:rFonts w:hint="eastAsia"/>
          <w:sz w:val="21"/>
          <w:lang w:val="zh-CN"/>
        </w:rPr>
        <w:t>系法国国民</w:t>
      </w:r>
      <w:r>
        <w:rPr>
          <w:rFonts w:hint="eastAsia"/>
          <w:sz w:val="21"/>
        </w:rPr>
        <w:t>，</w:t>
      </w:r>
      <w:r>
        <w:rPr>
          <w:sz w:val="21"/>
        </w:rPr>
        <w:t>1946</w:t>
      </w:r>
      <w:r w:rsidRPr="00FD0EF9">
        <w:rPr>
          <w:rFonts w:hint="eastAsia"/>
          <w:sz w:val="21"/>
          <w:lang w:val="zh-CN"/>
        </w:rPr>
        <w:t>年</w:t>
      </w:r>
      <w:r>
        <w:rPr>
          <w:sz w:val="21"/>
        </w:rPr>
        <w:t>11</w:t>
      </w:r>
      <w:r w:rsidRPr="00FD0EF9">
        <w:rPr>
          <w:rFonts w:hint="eastAsia"/>
          <w:sz w:val="21"/>
          <w:lang w:val="zh-CN"/>
        </w:rPr>
        <w:t>月</w:t>
      </w:r>
      <w:r>
        <w:rPr>
          <w:sz w:val="21"/>
        </w:rPr>
        <w:t>13</w:t>
      </w:r>
      <w:r w:rsidRPr="00FD0EF9">
        <w:rPr>
          <w:rFonts w:hint="eastAsia"/>
          <w:sz w:val="21"/>
          <w:lang w:val="zh-CN"/>
        </w:rPr>
        <w:t>日出生于马提尼克岛。他声称</w:t>
      </w:r>
      <w:r>
        <w:rPr>
          <w:rFonts w:hint="eastAsia"/>
          <w:sz w:val="21"/>
          <w:lang w:val="zh-CN"/>
        </w:rPr>
        <w:t>，</w:t>
      </w:r>
      <w:r w:rsidRPr="00FD0EF9">
        <w:rPr>
          <w:rFonts w:hint="eastAsia"/>
          <w:sz w:val="21"/>
          <w:lang w:val="zh-CN"/>
        </w:rPr>
        <w:t>缔约国违反了他依据《公约》第二、第三、第四、第五和第六条享有的权利。法国于</w:t>
      </w:r>
      <w:r>
        <w:rPr>
          <w:sz w:val="21"/>
          <w:lang w:val="zh-CN"/>
        </w:rPr>
        <w:t>1971</w:t>
      </w:r>
      <w:r w:rsidRPr="00FD0EF9">
        <w:rPr>
          <w:rFonts w:hint="eastAsia"/>
          <w:sz w:val="21"/>
          <w:lang w:val="zh-CN"/>
        </w:rPr>
        <w:t>年</w:t>
      </w:r>
      <w:r>
        <w:rPr>
          <w:sz w:val="21"/>
          <w:lang w:val="zh-CN"/>
        </w:rPr>
        <w:t>7</w:t>
      </w:r>
      <w:r w:rsidRPr="00FD0EF9">
        <w:rPr>
          <w:rFonts w:hint="eastAsia"/>
          <w:sz w:val="21"/>
          <w:lang w:val="zh-CN"/>
        </w:rPr>
        <w:t>月</w:t>
      </w:r>
      <w:r>
        <w:rPr>
          <w:sz w:val="21"/>
          <w:lang w:val="zh-CN"/>
        </w:rPr>
        <w:t>28</w:t>
      </w:r>
      <w:r w:rsidRPr="00FD0EF9">
        <w:rPr>
          <w:rFonts w:hint="eastAsia"/>
          <w:sz w:val="21"/>
          <w:lang w:val="zh-CN"/>
        </w:rPr>
        <w:t>日加</w:t>
      </w:r>
      <w:r w:rsidRPr="00FD0EF9">
        <w:rPr>
          <w:rFonts w:hint="eastAsia"/>
          <w:sz w:val="21"/>
          <w:lang w:val="zh-CN"/>
        </w:rPr>
        <w:lastRenderedPageBreak/>
        <w:t>入《公约》</w:t>
      </w:r>
      <w:r>
        <w:rPr>
          <w:rFonts w:hint="eastAsia"/>
          <w:sz w:val="21"/>
          <w:lang w:val="zh-CN"/>
        </w:rPr>
        <w:t>，</w:t>
      </w:r>
      <w:r w:rsidRPr="00FD0EF9">
        <w:rPr>
          <w:rFonts w:hint="eastAsia"/>
          <w:sz w:val="21"/>
          <w:lang w:val="zh-CN"/>
        </w:rPr>
        <w:t>并于</w:t>
      </w:r>
      <w:r>
        <w:rPr>
          <w:sz w:val="21"/>
          <w:lang w:val="zh-CN"/>
        </w:rPr>
        <w:t>1982</w:t>
      </w:r>
      <w:r w:rsidRPr="00FD0EF9">
        <w:rPr>
          <w:rFonts w:hint="eastAsia"/>
          <w:sz w:val="21"/>
          <w:lang w:val="zh-CN"/>
        </w:rPr>
        <w:t>年</w:t>
      </w:r>
      <w:r>
        <w:rPr>
          <w:sz w:val="21"/>
          <w:lang w:val="zh-CN"/>
        </w:rPr>
        <w:t>8</w:t>
      </w:r>
      <w:r w:rsidRPr="00FD0EF9">
        <w:rPr>
          <w:rFonts w:hint="eastAsia"/>
          <w:sz w:val="21"/>
          <w:lang w:val="zh-CN"/>
        </w:rPr>
        <w:t>月</w:t>
      </w:r>
      <w:r>
        <w:rPr>
          <w:sz w:val="21"/>
          <w:lang w:val="zh-CN"/>
        </w:rPr>
        <w:t>16</w:t>
      </w:r>
      <w:r w:rsidRPr="00FD0EF9">
        <w:rPr>
          <w:rFonts w:hint="eastAsia"/>
          <w:sz w:val="21"/>
          <w:lang w:val="zh-CN"/>
        </w:rPr>
        <w:t>日依据《公约》第十四条作出声明。请愿人由律师</w:t>
      </w:r>
      <w:r>
        <w:rPr>
          <w:sz w:val="21"/>
          <w:lang w:val="zh-CN"/>
        </w:rPr>
        <w:t>Jean</w:t>
      </w:r>
      <w:r w:rsidRPr="00FD0EF9">
        <w:rPr>
          <w:sz w:val="21"/>
          <w:lang w:val="zh-CN"/>
        </w:rPr>
        <w:t>-</w:t>
      </w:r>
      <w:r>
        <w:rPr>
          <w:sz w:val="21"/>
          <w:lang w:val="zh-CN"/>
        </w:rPr>
        <w:t>Claude</w:t>
      </w:r>
      <w:r w:rsidRPr="00FD0EF9">
        <w:rPr>
          <w:sz w:val="21"/>
          <w:lang w:val="zh-CN"/>
        </w:rPr>
        <w:t xml:space="preserve"> </w:t>
      </w:r>
      <w:r>
        <w:rPr>
          <w:sz w:val="21"/>
          <w:lang w:val="zh-CN"/>
        </w:rPr>
        <w:t>Durimel</w:t>
      </w:r>
      <w:r w:rsidRPr="00FD0EF9">
        <w:rPr>
          <w:rFonts w:hint="eastAsia"/>
          <w:sz w:val="21"/>
          <w:lang w:val="zh-CN"/>
        </w:rPr>
        <w:t>代理。</w:t>
      </w:r>
    </w:p>
    <w:p w14:paraId="0558C92C" w14:textId="77777777" w:rsidR="00FD0EF9" w:rsidRPr="00FD0EF9" w:rsidRDefault="00FD0EF9" w:rsidP="00FD0EF9">
      <w:pPr>
        <w:pStyle w:val="H23GC"/>
        <w:tabs>
          <w:tab w:val="left" w:pos="1701"/>
        </w:tabs>
      </w:pPr>
      <w:r w:rsidRPr="00FD0EF9">
        <w:rPr>
          <w:lang w:val="zh-CN"/>
        </w:rPr>
        <w:tab/>
      </w:r>
      <w:r w:rsidRPr="00FD0EF9">
        <w:rPr>
          <w:lang w:val="zh-CN"/>
        </w:rPr>
        <w:tab/>
      </w:r>
      <w:r w:rsidRPr="00FD0EF9">
        <w:rPr>
          <w:rFonts w:hint="eastAsia"/>
          <w:lang w:val="zh-CN"/>
        </w:rPr>
        <w:t>事实背景</w:t>
      </w:r>
    </w:p>
    <w:p w14:paraId="3A2A59E7" w14:textId="7EF51434" w:rsidR="00FD0EF9" w:rsidRPr="00FD0EF9" w:rsidRDefault="00FD0EF9" w:rsidP="00FD0EF9">
      <w:pPr>
        <w:pStyle w:val="SingleTxtG"/>
        <w:spacing w:line="320" w:lineRule="exact"/>
        <w:rPr>
          <w:sz w:val="21"/>
        </w:rPr>
      </w:pPr>
      <w:r>
        <w:rPr>
          <w:sz w:val="21"/>
          <w:lang w:val="zh-CN"/>
        </w:rPr>
        <w:t>2.1</w:t>
      </w:r>
      <w:r w:rsidRPr="00FD0EF9">
        <w:rPr>
          <w:sz w:val="21"/>
          <w:lang w:val="zh-CN"/>
        </w:rPr>
        <w:tab/>
      </w:r>
      <w:r w:rsidRPr="00FD0EF9">
        <w:rPr>
          <w:rFonts w:hint="eastAsia"/>
          <w:sz w:val="21"/>
          <w:lang w:val="zh-CN"/>
        </w:rPr>
        <w:t>请愿人于</w:t>
      </w:r>
      <w:r>
        <w:rPr>
          <w:sz w:val="21"/>
          <w:lang w:val="zh-CN"/>
        </w:rPr>
        <w:t>1971</w:t>
      </w:r>
      <w:r w:rsidRPr="00FD0EF9">
        <w:rPr>
          <w:rFonts w:hint="eastAsia"/>
          <w:sz w:val="21"/>
          <w:lang w:val="zh-CN"/>
        </w:rPr>
        <w:t>年</w:t>
      </w:r>
      <w:r>
        <w:rPr>
          <w:sz w:val="21"/>
          <w:lang w:val="zh-CN"/>
        </w:rPr>
        <w:t>8</w:t>
      </w:r>
      <w:r w:rsidRPr="00FD0EF9">
        <w:rPr>
          <w:rFonts w:hint="eastAsia"/>
          <w:sz w:val="21"/>
          <w:lang w:val="zh-CN"/>
        </w:rPr>
        <w:t>月</w:t>
      </w:r>
      <w:r>
        <w:rPr>
          <w:sz w:val="21"/>
          <w:lang w:val="zh-CN"/>
        </w:rPr>
        <w:t>31</w:t>
      </w:r>
      <w:r w:rsidRPr="00FD0EF9">
        <w:rPr>
          <w:rFonts w:hint="eastAsia"/>
          <w:sz w:val="21"/>
          <w:lang w:val="zh-CN"/>
        </w:rPr>
        <w:t>日受雷诺公司聘用</w:t>
      </w:r>
      <w:r>
        <w:rPr>
          <w:rFonts w:hint="eastAsia"/>
          <w:sz w:val="21"/>
          <w:lang w:val="zh-CN"/>
        </w:rPr>
        <w:t>，</w:t>
      </w:r>
      <w:r w:rsidRPr="00FD0EF9">
        <w:rPr>
          <w:rFonts w:hint="eastAsia"/>
          <w:sz w:val="21"/>
          <w:lang w:val="zh-CN"/>
        </w:rPr>
        <w:t>担任汽车电工。</w:t>
      </w:r>
      <w:r>
        <w:rPr>
          <w:sz w:val="21"/>
          <w:lang w:val="zh-CN"/>
        </w:rPr>
        <w:t>2</w:t>
      </w:r>
      <w:r w:rsidRPr="00FD0EF9">
        <w:rPr>
          <w:sz w:val="21"/>
          <w:lang w:val="zh-CN"/>
        </w:rPr>
        <w:t>00</w:t>
      </w:r>
      <w:r>
        <w:rPr>
          <w:sz w:val="21"/>
          <w:lang w:val="zh-CN"/>
        </w:rPr>
        <w:t>3</w:t>
      </w:r>
      <w:r w:rsidRPr="00FD0EF9">
        <w:rPr>
          <w:rFonts w:hint="eastAsia"/>
          <w:sz w:val="21"/>
          <w:lang w:val="zh-CN"/>
        </w:rPr>
        <w:t>年</w:t>
      </w:r>
      <w:r>
        <w:rPr>
          <w:sz w:val="21"/>
          <w:lang w:val="zh-CN"/>
        </w:rPr>
        <w:t>12</w:t>
      </w:r>
      <w:r w:rsidRPr="00FD0EF9">
        <w:rPr>
          <w:rFonts w:hint="eastAsia"/>
          <w:sz w:val="21"/>
          <w:lang w:val="zh-CN"/>
        </w:rPr>
        <w:t>月</w:t>
      </w:r>
      <w:r>
        <w:rPr>
          <w:rFonts w:hint="eastAsia"/>
          <w:sz w:val="21"/>
          <w:lang w:val="zh-CN"/>
        </w:rPr>
        <w:t>，</w:t>
      </w:r>
      <w:r w:rsidRPr="00FD0EF9">
        <w:rPr>
          <w:rFonts w:hint="eastAsia"/>
          <w:sz w:val="21"/>
          <w:lang w:val="zh-CN"/>
        </w:rPr>
        <w:t>请愿人退休。</w:t>
      </w:r>
      <w:r w:rsidRPr="00FD0EF9">
        <w:rPr>
          <w:rStyle w:val="a8"/>
          <w:rFonts w:eastAsia="宋体"/>
          <w:lang w:val="zh-CN"/>
        </w:rPr>
        <w:footnoteReference w:id="5"/>
      </w:r>
      <w:r w:rsidRPr="00FD0EF9">
        <w:rPr>
          <w:sz w:val="21"/>
          <w:lang w:val="zh-CN"/>
        </w:rPr>
        <w:t xml:space="preserve"> </w:t>
      </w:r>
      <w:r w:rsidRPr="00FD0EF9">
        <w:rPr>
          <w:rFonts w:hint="eastAsia"/>
          <w:sz w:val="21"/>
          <w:lang w:val="zh-CN"/>
        </w:rPr>
        <w:t>他被定为技术服务员工</w:t>
      </w:r>
      <w:r>
        <w:rPr>
          <w:rFonts w:hint="eastAsia"/>
          <w:sz w:val="21"/>
          <w:lang w:val="zh-CN"/>
        </w:rPr>
        <w:t>，</w:t>
      </w:r>
      <w:r w:rsidRPr="00FD0EF9">
        <w:rPr>
          <w:rFonts w:hint="eastAsia"/>
          <w:sz w:val="21"/>
          <w:lang w:val="zh-CN"/>
        </w:rPr>
        <w:t>工资系数为</w:t>
      </w:r>
      <w:r>
        <w:rPr>
          <w:sz w:val="21"/>
          <w:lang w:val="zh-CN"/>
        </w:rPr>
        <w:t>22</w:t>
      </w:r>
      <w:r w:rsidRPr="00FD0EF9">
        <w:rPr>
          <w:sz w:val="21"/>
          <w:lang w:val="zh-CN"/>
        </w:rPr>
        <w:t>0</w:t>
      </w:r>
      <w:r w:rsidRPr="00FD0EF9">
        <w:rPr>
          <w:rFonts w:hint="eastAsia"/>
          <w:sz w:val="21"/>
          <w:lang w:val="zh-CN"/>
        </w:rPr>
        <w:t>。雷诺公司于</w:t>
      </w:r>
      <w:r>
        <w:rPr>
          <w:sz w:val="21"/>
          <w:lang w:val="zh-CN"/>
        </w:rPr>
        <w:t>1945</w:t>
      </w:r>
      <w:r w:rsidRPr="00FD0EF9">
        <w:rPr>
          <w:rFonts w:hint="eastAsia"/>
          <w:sz w:val="21"/>
          <w:lang w:val="zh-CN"/>
        </w:rPr>
        <w:t>年国有化</w:t>
      </w:r>
      <w:r>
        <w:rPr>
          <w:rFonts w:hint="eastAsia"/>
          <w:sz w:val="21"/>
          <w:lang w:val="zh-CN"/>
        </w:rPr>
        <w:t>，</w:t>
      </w:r>
      <w:r w:rsidRPr="00FD0EF9">
        <w:rPr>
          <w:rFonts w:hint="eastAsia"/>
          <w:sz w:val="21"/>
          <w:lang w:val="zh-CN"/>
        </w:rPr>
        <w:t>更名为国营雷诺汽车公司</w:t>
      </w:r>
      <w:r>
        <w:rPr>
          <w:sz w:val="21"/>
          <w:lang w:val="zh-CN"/>
        </w:rPr>
        <w:t>(R</w:t>
      </w:r>
      <w:r w:rsidRPr="00FD0EF9">
        <w:rPr>
          <w:sz w:val="21"/>
          <w:lang w:val="zh-CN"/>
        </w:rPr>
        <w:t>é</w:t>
      </w:r>
      <w:r>
        <w:rPr>
          <w:sz w:val="21"/>
          <w:lang w:val="zh-CN"/>
        </w:rPr>
        <w:t>gie</w:t>
      </w:r>
      <w:r w:rsidRPr="00FD0EF9">
        <w:rPr>
          <w:sz w:val="21"/>
          <w:lang w:val="zh-CN"/>
        </w:rPr>
        <w:t xml:space="preserve"> </w:t>
      </w:r>
      <w:r>
        <w:rPr>
          <w:sz w:val="21"/>
          <w:lang w:val="zh-CN"/>
        </w:rPr>
        <w:t>nationale</w:t>
      </w:r>
      <w:r w:rsidRPr="00FD0EF9">
        <w:rPr>
          <w:sz w:val="21"/>
          <w:lang w:val="zh-CN"/>
        </w:rPr>
        <w:t xml:space="preserve"> </w:t>
      </w:r>
      <w:r>
        <w:rPr>
          <w:sz w:val="21"/>
          <w:lang w:val="zh-CN"/>
        </w:rPr>
        <w:t>des</w:t>
      </w:r>
      <w:r w:rsidRPr="00FD0EF9">
        <w:rPr>
          <w:sz w:val="21"/>
          <w:lang w:val="zh-CN"/>
        </w:rPr>
        <w:t xml:space="preserve"> </w:t>
      </w:r>
      <w:r>
        <w:rPr>
          <w:sz w:val="21"/>
          <w:lang w:val="zh-CN"/>
        </w:rPr>
        <w:t>usines</w:t>
      </w:r>
      <w:r w:rsidRPr="00FD0EF9">
        <w:rPr>
          <w:sz w:val="21"/>
          <w:lang w:val="zh-CN"/>
        </w:rPr>
        <w:t xml:space="preserve"> </w:t>
      </w:r>
      <w:r>
        <w:rPr>
          <w:sz w:val="21"/>
          <w:lang w:val="zh-CN"/>
        </w:rPr>
        <w:t>Renault)</w:t>
      </w:r>
      <w:r>
        <w:rPr>
          <w:rFonts w:hint="eastAsia"/>
          <w:sz w:val="21"/>
          <w:lang w:val="zh-CN"/>
        </w:rPr>
        <w:t>，</w:t>
      </w:r>
      <w:r w:rsidRPr="00FD0EF9">
        <w:rPr>
          <w:rFonts w:hint="eastAsia"/>
          <w:sz w:val="21"/>
          <w:lang w:val="zh-CN"/>
        </w:rPr>
        <w:t>后于</w:t>
      </w:r>
      <w:r>
        <w:rPr>
          <w:sz w:val="21"/>
          <w:lang w:val="zh-CN"/>
        </w:rPr>
        <w:t>199</w:t>
      </w:r>
      <w:r w:rsidRPr="00FD0EF9">
        <w:rPr>
          <w:sz w:val="21"/>
          <w:lang w:val="zh-CN"/>
        </w:rPr>
        <w:t>0</w:t>
      </w:r>
      <w:r w:rsidRPr="00FD0EF9">
        <w:rPr>
          <w:rFonts w:hint="eastAsia"/>
          <w:sz w:val="21"/>
          <w:lang w:val="zh-CN"/>
        </w:rPr>
        <w:t>年成为一家上市股份有限公司。</w:t>
      </w:r>
      <w:r>
        <w:rPr>
          <w:sz w:val="21"/>
          <w:lang w:val="zh-CN"/>
        </w:rPr>
        <w:t>1996</w:t>
      </w:r>
      <w:r w:rsidRPr="00FD0EF9">
        <w:rPr>
          <w:rFonts w:hint="eastAsia"/>
          <w:sz w:val="21"/>
          <w:lang w:val="zh-CN"/>
        </w:rPr>
        <w:t>年以前</w:t>
      </w:r>
      <w:r>
        <w:rPr>
          <w:rFonts w:hint="eastAsia"/>
          <w:sz w:val="21"/>
          <w:lang w:val="zh-CN"/>
        </w:rPr>
        <w:t>，</w:t>
      </w:r>
      <w:r w:rsidRPr="00FD0EF9">
        <w:rPr>
          <w:rFonts w:hint="eastAsia"/>
          <w:sz w:val="21"/>
          <w:lang w:val="zh-CN"/>
        </w:rPr>
        <w:t>缔约国持有该公司</w:t>
      </w:r>
      <w:r>
        <w:rPr>
          <w:sz w:val="21"/>
          <w:lang w:val="zh-CN"/>
        </w:rPr>
        <w:t>8</w:t>
      </w:r>
      <w:r w:rsidRPr="00FD0EF9">
        <w:rPr>
          <w:sz w:val="21"/>
          <w:lang w:val="zh-CN"/>
        </w:rPr>
        <w:t>0</w:t>
      </w:r>
      <w:r>
        <w:rPr>
          <w:sz w:val="21"/>
          <w:lang w:val="zh-CN"/>
        </w:rPr>
        <w:t>%</w:t>
      </w:r>
      <w:r w:rsidRPr="00FD0EF9">
        <w:rPr>
          <w:rFonts w:hint="eastAsia"/>
          <w:sz w:val="21"/>
          <w:lang w:val="zh-CN"/>
        </w:rPr>
        <w:t>的股份。</w:t>
      </w:r>
    </w:p>
    <w:p w14:paraId="05C7C03F" w14:textId="6978B6D5" w:rsidR="00FD0EF9" w:rsidRPr="00FD0EF9" w:rsidRDefault="00FD0EF9" w:rsidP="00FD0EF9">
      <w:pPr>
        <w:pStyle w:val="SingleTxtG"/>
        <w:spacing w:line="320" w:lineRule="exact"/>
        <w:rPr>
          <w:sz w:val="21"/>
        </w:rPr>
      </w:pPr>
      <w:r>
        <w:rPr>
          <w:sz w:val="21"/>
          <w:lang w:val="zh-CN"/>
        </w:rPr>
        <w:t>2.2</w:t>
      </w:r>
      <w:r w:rsidRPr="00FD0EF9">
        <w:rPr>
          <w:sz w:val="21"/>
          <w:lang w:val="zh-CN"/>
        </w:rPr>
        <w:tab/>
      </w:r>
      <w:r w:rsidRPr="00FD0EF9">
        <w:rPr>
          <w:rFonts w:hint="eastAsia"/>
          <w:sz w:val="21"/>
          <w:lang w:val="zh-CN"/>
        </w:rPr>
        <w:t>请愿人声称</w:t>
      </w:r>
      <w:r>
        <w:rPr>
          <w:rFonts w:hint="eastAsia"/>
          <w:sz w:val="21"/>
          <w:lang w:val="zh-CN"/>
        </w:rPr>
        <w:t>，</w:t>
      </w:r>
      <w:r w:rsidRPr="00FD0EF9">
        <w:rPr>
          <w:rFonts w:hint="eastAsia"/>
          <w:sz w:val="21"/>
          <w:lang w:val="zh-CN"/>
        </w:rPr>
        <w:t>在雷诺公司任职期间</w:t>
      </w:r>
      <w:r>
        <w:rPr>
          <w:rFonts w:hint="eastAsia"/>
          <w:sz w:val="21"/>
          <w:lang w:val="zh-CN"/>
        </w:rPr>
        <w:t>，</w:t>
      </w:r>
      <w:r w:rsidRPr="00FD0EF9">
        <w:rPr>
          <w:rFonts w:hint="eastAsia"/>
          <w:sz w:val="21"/>
          <w:lang w:val="zh-CN"/>
        </w:rPr>
        <w:t>相对于其他职业背景类似的员工而言</w:t>
      </w:r>
      <w:r>
        <w:rPr>
          <w:rFonts w:hint="eastAsia"/>
          <w:sz w:val="21"/>
          <w:lang w:val="zh-CN"/>
        </w:rPr>
        <w:t>，</w:t>
      </w:r>
      <w:r w:rsidRPr="00FD0EF9">
        <w:rPr>
          <w:rFonts w:hint="eastAsia"/>
          <w:sz w:val="21"/>
          <w:lang w:val="zh-CN"/>
        </w:rPr>
        <w:t>他自始至终受到歧视。虽然他的上司认为他的工作质量无可挑剔</w:t>
      </w:r>
      <w:r>
        <w:rPr>
          <w:rFonts w:hint="eastAsia"/>
          <w:sz w:val="21"/>
          <w:lang w:val="zh-CN"/>
        </w:rPr>
        <w:t>，</w:t>
      </w:r>
      <w:r w:rsidRPr="00FD0EF9">
        <w:rPr>
          <w:rFonts w:hint="eastAsia"/>
          <w:sz w:val="21"/>
          <w:lang w:val="zh-CN"/>
        </w:rPr>
        <w:t>而且他为了职业发展参加了更多培训</w:t>
      </w:r>
      <w:r>
        <w:rPr>
          <w:rFonts w:hint="eastAsia"/>
          <w:sz w:val="21"/>
          <w:lang w:val="zh-CN"/>
        </w:rPr>
        <w:t>，</w:t>
      </w:r>
      <w:r w:rsidRPr="00FD0EF9">
        <w:rPr>
          <w:rFonts w:hint="eastAsia"/>
          <w:sz w:val="21"/>
          <w:lang w:val="zh-CN"/>
        </w:rPr>
        <w:t>但他的职业发展落后于入职时职级相同、职业背景相似的欧洲本土同事。</w:t>
      </w:r>
    </w:p>
    <w:p w14:paraId="5B26F5BF" w14:textId="095F4498" w:rsidR="00FD0EF9" w:rsidRPr="00FD0EF9" w:rsidRDefault="00FD0EF9" w:rsidP="00FD0EF9">
      <w:pPr>
        <w:pStyle w:val="SingleTxtG"/>
        <w:spacing w:line="320" w:lineRule="exact"/>
        <w:rPr>
          <w:sz w:val="21"/>
        </w:rPr>
      </w:pPr>
      <w:r>
        <w:rPr>
          <w:sz w:val="21"/>
          <w:lang w:val="zh-CN"/>
        </w:rPr>
        <w:t>2.3</w:t>
      </w:r>
      <w:r w:rsidRPr="00FD0EF9">
        <w:rPr>
          <w:sz w:val="21"/>
          <w:lang w:val="zh-CN"/>
        </w:rPr>
        <w:tab/>
      </w:r>
      <w:r>
        <w:rPr>
          <w:sz w:val="21"/>
          <w:lang w:val="zh-CN"/>
        </w:rPr>
        <w:t>2</w:t>
      </w:r>
      <w:r w:rsidRPr="00FD0EF9">
        <w:rPr>
          <w:sz w:val="21"/>
          <w:lang w:val="zh-CN"/>
        </w:rPr>
        <w:t>00</w:t>
      </w:r>
      <w:r>
        <w:rPr>
          <w:sz w:val="21"/>
          <w:lang w:val="zh-CN"/>
        </w:rPr>
        <w:t>3</w:t>
      </w:r>
      <w:r w:rsidRPr="00FD0EF9">
        <w:rPr>
          <w:rFonts w:hint="eastAsia"/>
          <w:sz w:val="21"/>
          <w:lang w:val="zh-CN"/>
        </w:rPr>
        <w:t>年</w:t>
      </w:r>
      <w:r>
        <w:rPr>
          <w:sz w:val="21"/>
          <w:lang w:val="zh-CN"/>
        </w:rPr>
        <w:t>3</w:t>
      </w:r>
      <w:r w:rsidRPr="00FD0EF9">
        <w:rPr>
          <w:rFonts w:hint="eastAsia"/>
          <w:sz w:val="21"/>
          <w:lang w:val="zh-CN"/>
        </w:rPr>
        <w:t>月</w:t>
      </w:r>
      <w:r>
        <w:rPr>
          <w:sz w:val="21"/>
          <w:lang w:val="zh-CN"/>
        </w:rPr>
        <w:t>2</w:t>
      </w:r>
      <w:r w:rsidRPr="00FD0EF9">
        <w:rPr>
          <w:sz w:val="21"/>
          <w:lang w:val="zh-CN"/>
        </w:rPr>
        <w:t>0</w:t>
      </w:r>
      <w:r w:rsidRPr="00FD0EF9">
        <w:rPr>
          <w:rFonts w:hint="eastAsia"/>
          <w:sz w:val="21"/>
          <w:lang w:val="zh-CN"/>
        </w:rPr>
        <w:t>日</w:t>
      </w:r>
      <w:r>
        <w:rPr>
          <w:rFonts w:hint="eastAsia"/>
          <w:sz w:val="21"/>
          <w:lang w:val="zh-CN"/>
        </w:rPr>
        <w:t>，</w:t>
      </w:r>
      <w:r w:rsidRPr="00FD0EF9">
        <w:rPr>
          <w:rFonts w:hint="eastAsia"/>
          <w:sz w:val="21"/>
          <w:lang w:val="zh-CN"/>
        </w:rPr>
        <w:t>请愿人向布洛涅</w:t>
      </w:r>
      <w:r w:rsidR="00BE3F91">
        <w:rPr>
          <w:rFonts w:hint="eastAsia"/>
          <w:sz w:val="21"/>
          <w:lang w:val="zh-CN"/>
        </w:rPr>
        <w:t>－</w:t>
      </w:r>
      <w:r w:rsidRPr="00FD0EF9">
        <w:rPr>
          <w:rFonts w:hint="eastAsia"/>
          <w:sz w:val="21"/>
          <w:lang w:val="zh-CN"/>
        </w:rPr>
        <w:t>比扬古劳工法庭提出申请</w:t>
      </w:r>
      <w:r>
        <w:rPr>
          <w:rFonts w:hint="eastAsia"/>
          <w:sz w:val="21"/>
          <w:lang w:val="zh-CN"/>
        </w:rPr>
        <w:t>，</w:t>
      </w:r>
      <w:r w:rsidRPr="00FD0EF9">
        <w:rPr>
          <w:rFonts w:hint="eastAsia"/>
          <w:sz w:val="21"/>
          <w:lang w:val="zh-CN"/>
        </w:rPr>
        <w:t>要求承认他在雷诺任职期间</w:t>
      </w:r>
      <w:r>
        <w:rPr>
          <w:rFonts w:hint="eastAsia"/>
          <w:sz w:val="21"/>
          <w:lang w:val="zh-CN"/>
        </w:rPr>
        <w:t>，</w:t>
      </w:r>
      <w:r w:rsidRPr="00FD0EF9">
        <w:rPr>
          <w:rFonts w:hint="eastAsia"/>
          <w:sz w:val="21"/>
          <w:lang w:val="zh-CN"/>
        </w:rPr>
        <w:t>自始至终由于出身面临就业歧视</w:t>
      </w:r>
      <w:r>
        <w:rPr>
          <w:rFonts w:hint="eastAsia"/>
          <w:sz w:val="21"/>
          <w:lang w:val="zh-CN"/>
        </w:rPr>
        <w:t>，</w:t>
      </w:r>
      <w:r w:rsidRPr="00FD0EF9">
        <w:rPr>
          <w:rFonts w:hint="eastAsia"/>
          <w:sz w:val="21"/>
          <w:lang w:val="zh-CN"/>
        </w:rPr>
        <w:t>并要求对他受到的伤害予以赔偿</w:t>
      </w:r>
      <w:r>
        <w:rPr>
          <w:rFonts w:hint="eastAsia"/>
          <w:sz w:val="21"/>
          <w:lang w:val="zh-CN"/>
        </w:rPr>
        <w:t>，</w:t>
      </w:r>
      <w:r w:rsidRPr="00FD0EF9">
        <w:rPr>
          <w:rFonts w:hint="eastAsia"/>
          <w:sz w:val="21"/>
          <w:lang w:val="zh-CN"/>
        </w:rPr>
        <w:t>同时根据他本应达到的工资水平追溯性调整他的工资系数。</w:t>
      </w:r>
    </w:p>
    <w:p w14:paraId="00AE7775" w14:textId="4F5A35A7" w:rsidR="00FD0EF9" w:rsidRPr="00FD0EF9" w:rsidRDefault="00FD0EF9" w:rsidP="00FD0EF9">
      <w:pPr>
        <w:pStyle w:val="SingleTxtG"/>
        <w:spacing w:line="320" w:lineRule="exact"/>
        <w:rPr>
          <w:sz w:val="21"/>
        </w:rPr>
      </w:pPr>
      <w:r>
        <w:rPr>
          <w:sz w:val="21"/>
          <w:lang w:val="zh-CN"/>
        </w:rPr>
        <w:t>2.4</w:t>
      </w:r>
      <w:r w:rsidRPr="00FD0EF9">
        <w:rPr>
          <w:sz w:val="21"/>
          <w:lang w:val="zh-CN"/>
        </w:rPr>
        <w:tab/>
      </w:r>
      <w:r>
        <w:rPr>
          <w:sz w:val="21"/>
          <w:lang w:val="zh-CN"/>
        </w:rPr>
        <w:t>2</w:t>
      </w:r>
      <w:r w:rsidRPr="00FD0EF9">
        <w:rPr>
          <w:sz w:val="21"/>
          <w:lang w:val="zh-CN"/>
        </w:rPr>
        <w:t>00</w:t>
      </w:r>
      <w:r>
        <w:rPr>
          <w:sz w:val="21"/>
          <w:lang w:val="zh-CN"/>
        </w:rPr>
        <w:t>5</w:t>
      </w:r>
      <w:r w:rsidRPr="00FD0EF9">
        <w:rPr>
          <w:rFonts w:hint="eastAsia"/>
          <w:sz w:val="21"/>
          <w:lang w:val="zh-CN"/>
        </w:rPr>
        <w:t>年</w:t>
      </w:r>
      <w:r>
        <w:rPr>
          <w:sz w:val="21"/>
          <w:lang w:val="zh-CN"/>
        </w:rPr>
        <w:t>12</w:t>
      </w:r>
      <w:r w:rsidRPr="00FD0EF9">
        <w:rPr>
          <w:rFonts w:hint="eastAsia"/>
          <w:sz w:val="21"/>
          <w:lang w:val="zh-CN"/>
        </w:rPr>
        <w:t>月</w:t>
      </w:r>
      <w:r>
        <w:rPr>
          <w:sz w:val="21"/>
          <w:lang w:val="zh-CN"/>
        </w:rPr>
        <w:t>12</w:t>
      </w:r>
      <w:r w:rsidRPr="00FD0EF9">
        <w:rPr>
          <w:rFonts w:hint="eastAsia"/>
          <w:sz w:val="21"/>
          <w:lang w:val="zh-CN"/>
        </w:rPr>
        <w:t>日</w:t>
      </w:r>
      <w:r>
        <w:rPr>
          <w:rFonts w:hint="eastAsia"/>
          <w:sz w:val="21"/>
          <w:lang w:val="zh-CN"/>
        </w:rPr>
        <w:t>，</w:t>
      </w:r>
      <w:r w:rsidRPr="00FD0EF9">
        <w:rPr>
          <w:rFonts w:hint="eastAsia"/>
          <w:sz w:val="21"/>
          <w:lang w:val="zh-CN"/>
        </w:rPr>
        <w:t>劳工法庭驳回了请愿人的申诉</w:t>
      </w:r>
      <w:r>
        <w:rPr>
          <w:rFonts w:hint="eastAsia"/>
          <w:sz w:val="21"/>
          <w:lang w:val="zh-CN"/>
        </w:rPr>
        <w:t>，</w:t>
      </w:r>
      <w:r w:rsidRPr="00FD0EF9">
        <w:rPr>
          <w:rFonts w:hint="eastAsia"/>
          <w:sz w:val="21"/>
          <w:lang w:val="zh-CN"/>
        </w:rPr>
        <w:t>理由是请愿人在雷诺任职期间从未提及他职业发展停滞或受到歧视。劳工法庭回顾称</w:t>
      </w:r>
      <w:r>
        <w:rPr>
          <w:rFonts w:hint="eastAsia"/>
          <w:sz w:val="21"/>
          <w:lang w:val="zh-CN"/>
        </w:rPr>
        <w:t>，</w:t>
      </w:r>
      <w:r w:rsidRPr="00FD0EF9">
        <w:rPr>
          <w:rFonts w:hint="eastAsia"/>
          <w:sz w:val="21"/>
          <w:lang w:val="zh-CN"/>
        </w:rPr>
        <w:t>在请愿人向法院提出歧视指控前</w:t>
      </w:r>
      <w:r>
        <w:rPr>
          <w:rFonts w:hint="eastAsia"/>
          <w:sz w:val="21"/>
          <w:lang w:val="zh-CN"/>
        </w:rPr>
        <w:t>，</w:t>
      </w:r>
      <w:r w:rsidRPr="00FD0EF9">
        <w:rPr>
          <w:rFonts w:hint="eastAsia"/>
          <w:sz w:val="21"/>
          <w:lang w:val="zh-CN"/>
        </w:rPr>
        <w:t>这些指控从未被正式记录在案。此外</w:t>
      </w:r>
      <w:r>
        <w:rPr>
          <w:rFonts w:hint="eastAsia"/>
          <w:sz w:val="21"/>
          <w:lang w:val="zh-CN"/>
        </w:rPr>
        <w:t>，</w:t>
      </w:r>
      <w:r w:rsidRPr="00FD0EF9">
        <w:rPr>
          <w:rFonts w:hint="eastAsia"/>
          <w:sz w:val="21"/>
          <w:lang w:val="zh-CN"/>
        </w:rPr>
        <w:t>劳工法庭指出</w:t>
      </w:r>
      <w:r>
        <w:rPr>
          <w:rFonts w:hint="eastAsia"/>
          <w:sz w:val="21"/>
          <w:lang w:val="zh-CN"/>
        </w:rPr>
        <w:t>，</w:t>
      </w:r>
      <w:r w:rsidRPr="00FD0EF9">
        <w:rPr>
          <w:rFonts w:hint="eastAsia"/>
          <w:sz w:val="21"/>
          <w:lang w:val="zh-CN"/>
        </w:rPr>
        <w:t>必须根据事实发生时的普遍情况来评估事实</w:t>
      </w:r>
      <w:r>
        <w:rPr>
          <w:rFonts w:hint="eastAsia"/>
          <w:sz w:val="21"/>
          <w:lang w:val="zh-CN"/>
        </w:rPr>
        <w:t>，</w:t>
      </w:r>
      <w:r w:rsidRPr="00FD0EF9">
        <w:rPr>
          <w:rFonts w:hint="eastAsia"/>
          <w:sz w:val="21"/>
          <w:lang w:val="zh-CN"/>
        </w:rPr>
        <w:t>同时考虑到公司重组过程和合并带来的限制及其对财务的影响。同样</w:t>
      </w:r>
      <w:r>
        <w:rPr>
          <w:rFonts w:hint="eastAsia"/>
          <w:sz w:val="21"/>
          <w:lang w:val="zh-CN"/>
        </w:rPr>
        <w:t>，</w:t>
      </w:r>
      <w:r w:rsidRPr="00FD0EF9">
        <w:rPr>
          <w:rFonts w:hint="eastAsia"/>
          <w:sz w:val="21"/>
          <w:lang w:val="zh-CN"/>
        </w:rPr>
        <w:t>劳工法庭结合专家的报告</w:t>
      </w:r>
      <w:r w:rsidRPr="00FD0EF9">
        <w:rPr>
          <w:rStyle w:val="a8"/>
          <w:rFonts w:eastAsia="宋体"/>
          <w:lang w:val="zh-CN"/>
        </w:rPr>
        <w:footnoteReference w:id="6"/>
      </w:r>
      <w:r w:rsidRPr="00FD0EF9">
        <w:rPr>
          <w:rFonts w:hint="eastAsia"/>
          <w:sz w:val="21"/>
          <w:lang w:val="zh-CN"/>
        </w:rPr>
        <w:t>指出</w:t>
      </w:r>
      <w:r>
        <w:rPr>
          <w:rFonts w:hint="eastAsia"/>
          <w:sz w:val="21"/>
          <w:lang w:val="zh-CN"/>
        </w:rPr>
        <w:t>，</w:t>
      </w:r>
      <w:r w:rsidRPr="00FD0EF9">
        <w:rPr>
          <w:rFonts w:hint="eastAsia"/>
          <w:sz w:val="21"/>
          <w:lang w:val="zh-CN"/>
        </w:rPr>
        <w:t>虽然工资、系数和职业发展存在差异</w:t>
      </w:r>
      <w:r>
        <w:rPr>
          <w:rFonts w:hint="eastAsia"/>
          <w:sz w:val="21"/>
          <w:lang w:val="zh-CN"/>
        </w:rPr>
        <w:t>，</w:t>
      </w:r>
      <w:r w:rsidRPr="00FD0EF9">
        <w:rPr>
          <w:rFonts w:hint="eastAsia"/>
          <w:sz w:val="21"/>
          <w:lang w:val="zh-CN"/>
        </w:rPr>
        <w:t>但无法找到</w:t>
      </w:r>
      <w:r>
        <w:rPr>
          <w:rFonts w:hint="eastAsia"/>
          <w:sz w:val="21"/>
          <w:lang w:val="zh-CN"/>
        </w:rPr>
        <w:t>“</w:t>
      </w:r>
      <w:r w:rsidRPr="00FD0EF9">
        <w:rPr>
          <w:rFonts w:hint="eastAsia"/>
          <w:sz w:val="21"/>
          <w:lang w:val="zh-CN"/>
        </w:rPr>
        <w:t>某个单一事实表明员工因其出身、意见或信仰而受到排斥</w:t>
      </w:r>
      <w:r>
        <w:rPr>
          <w:rFonts w:hint="eastAsia"/>
          <w:sz w:val="21"/>
          <w:lang w:val="zh-CN"/>
        </w:rPr>
        <w:t>”</w:t>
      </w:r>
      <w:r w:rsidRPr="00FD0EF9">
        <w:rPr>
          <w:rFonts w:hint="eastAsia"/>
          <w:sz w:val="21"/>
          <w:lang w:val="zh-CN"/>
        </w:rPr>
        <w:t>。劳工法庭还回顾说</w:t>
      </w:r>
      <w:r>
        <w:rPr>
          <w:rFonts w:hint="eastAsia"/>
          <w:sz w:val="21"/>
          <w:lang w:val="zh-CN"/>
        </w:rPr>
        <w:t>，</w:t>
      </w:r>
      <w:r w:rsidRPr="00FD0EF9">
        <w:rPr>
          <w:rFonts w:hint="eastAsia"/>
          <w:sz w:val="21"/>
          <w:lang w:val="zh-CN"/>
        </w:rPr>
        <w:t>请愿人此前曾以工会歧视为由申请审查其案件</w:t>
      </w:r>
      <w:r>
        <w:rPr>
          <w:rFonts w:hint="eastAsia"/>
          <w:sz w:val="21"/>
          <w:lang w:val="zh-CN"/>
        </w:rPr>
        <w:t>，</w:t>
      </w:r>
      <w:r w:rsidRPr="00FD0EF9">
        <w:rPr>
          <w:rFonts w:hint="eastAsia"/>
          <w:sz w:val="21"/>
          <w:lang w:val="zh-CN"/>
        </w:rPr>
        <w:t>但没有成功</w:t>
      </w:r>
      <w:r>
        <w:rPr>
          <w:rFonts w:hint="eastAsia"/>
          <w:sz w:val="21"/>
          <w:lang w:val="zh-CN"/>
        </w:rPr>
        <w:t>，</w:t>
      </w:r>
      <w:r w:rsidRPr="00FD0EF9">
        <w:rPr>
          <w:rFonts w:hint="eastAsia"/>
          <w:sz w:val="21"/>
          <w:lang w:val="zh-CN"/>
        </w:rPr>
        <w:t>请愿人的行为似乎</w:t>
      </w:r>
      <w:r>
        <w:rPr>
          <w:rFonts w:hint="eastAsia"/>
          <w:sz w:val="21"/>
          <w:lang w:val="zh-CN"/>
        </w:rPr>
        <w:t>“</w:t>
      </w:r>
      <w:r w:rsidRPr="00FD0EF9">
        <w:rPr>
          <w:rFonts w:hint="eastAsia"/>
          <w:sz w:val="21"/>
          <w:lang w:val="zh-CN"/>
        </w:rPr>
        <w:t>证明他希望就据称因歧视行为而受到的伤害获得赔偿</w:t>
      </w:r>
      <w:r>
        <w:rPr>
          <w:rFonts w:hint="eastAsia"/>
          <w:sz w:val="21"/>
          <w:lang w:val="zh-CN"/>
        </w:rPr>
        <w:t>”</w:t>
      </w:r>
      <w:r w:rsidRPr="00FD0EF9">
        <w:rPr>
          <w:rFonts w:hint="eastAsia"/>
          <w:sz w:val="21"/>
          <w:lang w:val="zh-CN"/>
        </w:rPr>
        <w:t>。</w:t>
      </w:r>
    </w:p>
    <w:p w14:paraId="40297987" w14:textId="674144F4" w:rsidR="00FD0EF9" w:rsidRPr="00FD0EF9" w:rsidRDefault="00FD0EF9" w:rsidP="00FD0EF9">
      <w:pPr>
        <w:pStyle w:val="SingleTxtG"/>
        <w:spacing w:line="320" w:lineRule="exact"/>
        <w:rPr>
          <w:sz w:val="21"/>
        </w:rPr>
      </w:pPr>
      <w:r>
        <w:rPr>
          <w:sz w:val="21"/>
          <w:lang w:val="zh-CN"/>
        </w:rPr>
        <w:t>2.5</w:t>
      </w:r>
      <w:r w:rsidRPr="00FD0EF9">
        <w:rPr>
          <w:sz w:val="21"/>
          <w:lang w:val="zh-CN"/>
        </w:rPr>
        <w:tab/>
      </w:r>
      <w:r w:rsidRPr="00FD0EF9">
        <w:rPr>
          <w:rFonts w:hint="eastAsia"/>
          <w:sz w:val="21"/>
          <w:lang w:val="zh-CN"/>
        </w:rPr>
        <w:t>请愿人对该判决提出上诉</w:t>
      </w:r>
      <w:r>
        <w:rPr>
          <w:rFonts w:hint="eastAsia"/>
          <w:sz w:val="21"/>
          <w:lang w:val="zh-CN"/>
        </w:rPr>
        <w:t>，</w:t>
      </w:r>
      <w:r w:rsidRPr="00FD0EF9">
        <w:rPr>
          <w:rFonts w:hint="eastAsia"/>
          <w:sz w:val="21"/>
          <w:lang w:val="zh-CN"/>
        </w:rPr>
        <w:t>凡尔赛上诉法院</w:t>
      </w:r>
      <w:r w:rsidRPr="00FD0EF9">
        <w:rPr>
          <w:rFonts w:ascii="Roboto" w:hAnsi="Roboto" w:hint="eastAsia"/>
          <w:sz w:val="21"/>
          <w:shd w:val="clear" w:color="auto" w:fill="F8F7F7"/>
        </w:rPr>
        <w:t>就业庭</w:t>
      </w:r>
      <w:r w:rsidRPr="00FD0EF9">
        <w:rPr>
          <w:rFonts w:hint="eastAsia"/>
          <w:sz w:val="21"/>
          <w:lang w:val="zh-CN"/>
        </w:rPr>
        <w:t>于</w:t>
      </w:r>
      <w:r>
        <w:rPr>
          <w:sz w:val="21"/>
          <w:lang w:val="zh-CN"/>
        </w:rPr>
        <w:t>2</w:t>
      </w:r>
      <w:r w:rsidRPr="00FD0EF9">
        <w:rPr>
          <w:sz w:val="21"/>
          <w:lang w:val="zh-CN"/>
        </w:rPr>
        <w:t>00</w:t>
      </w:r>
      <w:r>
        <w:rPr>
          <w:sz w:val="21"/>
          <w:lang w:val="zh-CN"/>
        </w:rPr>
        <w:t>8</w:t>
      </w:r>
      <w:r w:rsidRPr="00FD0EF9">
        <w:rPr>
          <w:rFonts w:hint="eastAsia"/>
          <w:sz w:val="21"/>
          <w:lang w:val="zh-CN"/>
        </w:rPr>
        <w:t>年</w:t>
      </w:r>
      <w:r>
        <w:rPr>
          <w:sz w:val="21"/>
          <w:lang w:val="zh-CN"/>
        </w:rPr>
        <w:t>4</w:t>
      </w:r>
      <w:r w:rsidRPr="00FD0EF9">
        <w:rPr>
          <w:rFonts w:hint="eastAsia"/>
          <w:sz w:val="21"/>
          <w:lang w:val="zh-CN"/>
        </w:rPr>
        <w:t>月</w:t>
      </w:r>
      <w:r>
        <w:rPr>
          <w:sz w:val="21"/>
          <w:lang w:val="zh-CN"/>
        </w:rPr>
        <w:t>2</w:t>
      </w:r>
      <w:r w:rsidRPr="00FD0EF9">
        <w:rPr>
          <w:rFonts w:hint="eastAsia"/>
          <w:sz w:val="21"/>
          <w:lang w:val="zh-CN"/>
        </w:rPr>
        <w:t>日部分推翻了该判决</w:t>
      </w:r>
      <w:r>
        <w:rPr>
          <w:rFonts w:hint="eastAsia"/>
          <w:sz w:val="21"/>
          <w:lang w:val="zh-CN"/>
        </w:rPr>
        <w:t>，</w:t>
      </w:r>
      <w:r w:rsidRPr="00FD0EF9">
        <w:rPr>
          <w:rFonts w:hint="eastAsia"/>
          <w:sz w:val="21"/>
          <w:lang w:val="zh-CN"/>
        </w:rPr>
        <w:t>命令雷诺公司向他支付</w:t>
      </w:r>
      <w:r>
        <w:rPr>
          <w:sz w:val="21"/>
          <w:lang w:val="zh-CN"/>
        </w:rPr>
        <w:t>80,</w:t>
      </w:r>
      <w:r w:rsidRPr="00FD0EF9">
        <w:rPr>
          <w:sz w:val="21"/>
          <w:lang w:val="zh-CN"/>
        </w:rPr>
        <w:t>000</w:t>
      </w:r>
      <w:r w:rsidRPr="00FD0EF9">
        <w:rPr>
          <w:rFonts w:hint="eastAsia"/>
          <w:sz w:val="21"/>
          <w:lang w:val="zh-CN"/>
        </w:rPr>
        <w:t>欧元</w:t>
      </w:r>
      <w:r>
        <w:rPr>
          <w:rFonts w:hint="eastAsia"/>
          <w:sz w:val="21"/>
          <w:lang w:val="zh-CN"/>
        </w:rPr>
        <w:t>，</w:t>
      </w:r>
      <w:r w:rsidRPr="00FD0EF9">
        <w:rPr>
          <w:rFonts w:hint="eastAsia"/>
          <w:sz w:val="21"/>
          <w:lang w:val="zh-CN"/>
        </w:rPr>
        <w:t>以赔偿其职业发展遭受的金钱损害</w:t>
      </w:r>
      <w:r>
        <w:rPr>
          <w:rFonts w:hint="eastAsia"/>
          <w:sz w:val="21"/>
          <w:lang w:val="zh-CN"/>
        </w:rPr>
        <w:t>，</w:t>
      </w:r>
      <w:r w:rsidRPr="00FD0EF9">
        <w:rPr>
          <w:rFonts w:hint="eastAsia"/>
          <w:sz w:val="21"/>
          <w:lang w:val="zh-CN"/>
        </w:rPr>
        <w:t>并另行支付</w:t>
      </w:r>
      <w:r>
        <w:rPr>
          <w:sz w:val="21"/>
          <w:lang w:val="zh-CN"/>
        </w:rPr>
        <w:t>8,</w:t>
      </w:r>
      <w:r w:rsidRPr="00FD0EF9">
        <w:rPr>
          <w:sz w:val="21"/>
          <w:lang w:val="zh-CN"/>
        </w:rPr>
        <w:t>000</w:t>
      </w:r>
      <w:r w:rsidRPr="00FD0EF9">
        <w:rPr>
          <w:rFonts w:hint="eastAsia"/>
          <w:sz w:val="21"/>
          <w:lang w:val="zh-CN"/>
        </w:rPr>
        <w:t>欧元</w:t>
      </w:r>
      <w:r>
        <w:rPr>
          <w:rFonts w:hint="eastAsia"/>
          <w:sz w:val="21"/>
          <w:lang w:val="zh-CN"/>
        </w:rPr>
        <w:t>，</w:t>
      </w:r>
      <w:r w:rsidRPr="00FD0EF9">
        <w:rPr>
          <w:rFonts w:hint="eastAsia"/>
          <w:sz w:val="21"/>
          <w:lang w:val="zh-CN"/>
        </w:rPr>
        <w:t>作为非金钱损害赔偿。法院还下令追溯性地将请愿人</w:t>
      </w:r>
      <w:r>
        <w:rPr>
          <w:sz w:val="21"/>
          <w:lang w:val="zh-CN"/>
        </w:rPr>
        <w:t>1985</w:t>
      </w:r>
      <w:r w:rsidRPr="00FD0EF9">
        <w:rPr>
          <w:rFonts w:hint="eastAsia"/>
          <w:sz w:val="21"/>
          <w:lang w:val="zh-CN"/>
        </w:rPr>
        <w:t>年到</w:t>
      </w:r>
      <w:r>
        <w:rPr>
          <w:sz w:val="21"/>
          <w:lang w:val="zh-CN"/>
        </w:rPr>
        <w:t>1989</w:t>
      </w:r>
      <w:r w:rsidRPr="00FD0EF9">
        <w:rPr>
          <w:rFonts w:hint="eastAsia"/>
          <w:sz w:val="21"/>
          <w:lang w:val="zh-CN"/>
        </w:rPr>
        <w:t>年的工资系数定为</w:t>
      </w:r>
      <w:r>
        <w:rPr>
          <w:sz w:val="21"/>
          <w:lang w:val="zh-CN"/>
        </w:rPr>
        <w:t>260</w:t>
      </w:r>
      <w:r w:rsidR="00800703">
        <w:rPr>
          <w:rFonts w:hint="eastAsia"/>
          <w:sz w:val="21"/>
        </w:rPr>
        <w:t>，</w:t>
      </w:r>
      <w:r>
        <w:rPr>
          <w:sz w:val="21"/>
          <w:lang w:val="zh-CN"/>
        </w:rPr>
        <w:t>199</w:t>
      </w:r>
      <w:r w:rsidRPr="00FD0EF9">
        <w:rPr>
          <w:sz w:val="21"/>
          <w:lang w:val="zh-CN"/>
        </w:rPr>
        <w:t>0</w:t>
      </w:r>
      <w:r w:rsidRPr="00FD0EF9">
        <w:rPr>
          <w:rFonts w:hint="eastAsia"/>
          <w:sz w:val="21"/>
          <w:lang w:val="zh-CN"/>
        </w:rPr>
        <w:t>年至</w:t>
      </w:r>
      <w:r>
        <w:rPr>
          <w:sz w:val="21"/>
          <w:lang w:val="zh-CN"/>
        </w:rPr>
        <w:t>1999</w:t>
      </w:r>
      <w:r w:rsidRPr="00FD0EF9">
        <w:rPr>
          <w:rFonts w:hint="eastAsia"/>
          <w:sz w:val="21"/>
          <w:lang w:val="zh-CN"/>
        </w:rPr>
        <w:t>年的系数定为</w:t>
      </w:r>
      <w:r>
        <w:rPr>
          <w:sz w:val="21"/>
          <w:lang w:val="zh-CN"/>
        </w:rPr>
        <w:t>285,</w:t>
      </w:r>
      <w:r w:rsidRPr="00FD0EF9">
        <w:rPr>
          <w:rFonts w:hint="eastAsia"/>
          <w:sz w:val="21"/>
          <w:lang w:val="zh-CN"/>
        </w:rPr>
        <w:t>最后将</w:t>
      </w:r>
      <w:r>
        <w:rPr>
          <w:sz w:val="21"/>
          <w:lang w:val="zh-CN"/>
        </w:rPr>
        <w:t>2</w:t>
      </w:r>
      <w:r w:rsidRPr="00FD0EF9">
        <w:rPr>
          <w:sz w:val="21"/>
          <w:lang w:val="zh-CN"/>
        </w:rPr>
        <w:t>000</w:t>
      </w:r>
      <w:r w:rsidRPr="00FD0EF9">
        <w:rPr>
          <w:rFonts w:hint="eastAsia"/>
          <w:sz w:val="21"/>
          <w:lang w:val="zh-CN"/>
        </w:rPr>
        <w:t>年至他退休的系数定为</w:t>
      </w:r>
      <w:r>
        <w:rPr>
          <w:sz w:val="21"/>
          <w:lang w:val="zh-CN"/>
        </w:rPr>
        <w:t>3</w:t>
      </w:r>
      <w:r w:rsidRPr="00FD0EF9">
        <w:rPr>
          <w:sz w:val="21"/>
          <w:lang w:val="zh-CN"/>
        </w:rPr>
        <w:t>0</w:t>
      </w:r>
      <w:r>
        <w:rPr>
          <w:sz w:val="21"/>
          <w:lang w:val="zh-CN"/>
        </w:rPr>
        <w:t>5</w:t>
      </w:r>
      <w:r w:rsidRPr="00FD0EF9">
        <w:rPr>
          <w:rFonts w:hint="eastAsia"/>
          <w:sz w:val="21"/>
          <w:lang w:val="zh-CN"/>
        </w:rPr>
        <w:t>。法院在判决中指出</w:t>
      </w:r>
      <w:r>
        <w:rPr>
          <w:rFonts w:hint="eastAsia"/>
          <w:sz w:val="21"/>
          <w:lang w:val="zh-CN"/>
        </w:rPr>
        <w:t>，</w:t>
      </w:r>
      <w:r w:rsidRPr="00FD0EF9">
        <w:rPr>
          <w:rFonts w:hint="eastAsia"/>
          <w:sz w:val="21"/>
          <w:lang w:val="zh-CN"/>
        </w:rPr>
        <w:t>由于雷诺公司没有提供必要证据</w:t>
      </w:r>
      <w:r>
        <w:rPr>
          <w:rFonts w:hint="eastAsia"/>
          <w:sz w:val="21"/>
          <w:lang w:val="zh-CN"/>
        </w:rPr>
        <w:t>，</w:t>
      </w:r>
      <w:r w:rsidRPr="00FD0EF9">
        <w:rPr>
          <w:rFonts w:hint="eastAsia"/>
          <w:sz w:val="21"/>
          <w:lang w:val="zh-CN"/>
        </w:rPr>
        <w:t>证明请愿人和情况类似的员工在职业发展方面的不同待遇</w:t>
      </w:r>
      <w:r>
        <w:rPr>
          <w:rFonts w:hint="eastAsia"/>
          <w:sz w:val="21"/>
          <w:lang w:val="zh-CN"/>
        </w:rPr>
        <w:t>“</w:t>
      </w:r>
      <w:r w:rsidRPr="00FD0EF9">
        <w:rPr>
          <w:rFonts w:hint="eastAsia"/>
          <w:sz w:val="21"/>
          <w:lang w:val="zh-CN"/>
        </w:rPr>
        <w:t>有正当理由</w:t>
      </w:r>
      <w:r>
        <w:rPr>
          <w:rFonts w:hint="eastAsia"/>
          <w:sz w:val="21"/>
          <w:lang w:val="zh-CN"/>
        </w:rPr>
        <w:t>，</w:t>
      </w:r>
      <w:r w:rsidRPr="00FD0EF9">
        <w:rPr>
          <w:rFonts w:hint="eastAsia"/>
          <w:sz w:val="21"/>
          <w:lang w:val="zh-CN"/>
        </w:rPr>
        <w:t>存在客观因素</w:t>
      </w:r>
      <w:r>
        <w:rPr>
          <w:rFonts w:hint="eastAsia"/>
          <w:sz w:val="21"/>
          <w:lang w:val="zh-CN"/>
        </w:rPr>
        <w:t>，</w:t>
      </w:r>
      <w:r w:rsidRPr="00FD0EF9">
        <w:rPr>
          <w:rFonts w:hint="eastAsia"/>
          <w:sz w:val="21"/>
          <w:lang w:val="zh-CN"/>
        </w:rPr>
        <w:t>不涉及基于个人属于某一族裔群体、民族或种族的事实或猜想的歧视</w:t>
      </w:r>
      <w:r>
        <w:rPr>
          <w:rFonts w:hint="eastAsia"/>
          <w:sz w:val="21"/>
          <w:lang w:val="zh-CN"/>
        </w:rPr>
        <w:t>”，</w:t>
      </w:r>
      <w:r w:rsidRPr="00FD0EF9">
        <w:rPr>
          <w:rFonts w:hint="eastAsia"/>
          <w:sz w:val="21"/>
          <w:lang w:val="zh-CN"/>
        </w:rPr>
        <w:t>因此</w:t>
      </w:r>
      <w:r>
        <w:rPr>
          <w:rFonts w:hint="eastAsia"/>
          <w:sz w:val="21"/>
          <w:lang w:val="zh-CN"/>
        </w:rPr>
        <w:t>“</w:t>
      </w:r>
      <w:r w:rsidRPr="00FD0EF9">
        <w:rPr>
          <w:rFonts w:hint="eastAsia"/>
          <w:sz w:val="21"/>
          <w:lang w:val="zh-CN"/>
        </w:rPr>
        <w:t>必须认为歧视成立</w:t>
      </w:r>
      <w:r>
        <w:rPr>
          <w:rFonts w:hint="eastAsia"/>
          <w:sz w:val="21"/>
          <w:lang w:val="zh-CN"/>
        </w:rPr>
        <w:t>”</w:t>
      </w:r>
      <w:r w:rsidRPr="00FD0EF9">
        <w:rPr>
          <w:rFonts w:hint="eastAsia"/>
          <w:sz w:val="21"/>
          <w:lang w:val="zh-CN"/>
        </w:rPr>
        <w:t>。</w:t>
      </w:r>
    </w:p>
    <w:p w14:paraId="12280876" w14:textId="60F5F529" w:rsidR="00FD0EF9" w:rsidRPr="00FD0EF9" w:rsidRDefault="00FD0EF9" w:rsidP="00FD0EF9">
      <w:pPr>
        <w:pStyle w:val="SingleTxtG"/>
        <w:spacing w:line="320" w:lineRule="exact"/>
        <w:rPr>
          <w:sz w:val="21"/>
        </w:rPr>
      </w:pPr>
      <w:r>
        <w:rPr>
          <w:sz w:val="21"/>
          <w:lang w:val="zh-CN"/>
        </w:rPr>
        <w:t>2.6</w:t>
      </w:r>
      <w:r w:rsidRPr="00FD0EF9">
        <w:rPr>
          <w:sz w:val="21"/>
          <w:lang w:val="zh-CN"/>
        </w:rPr>
        <w:tab/>
      </w:r>
      <w:r w:rsidRPr="00FD0EF9">
        <w:rPr>
          <w:rFonts w:hint="eastAsia"/>
          <w:sz w:val="21"/>
          <w:lang w:val="zh-CN"/>
        </w:rPr>
        <w:t>雷诺公司没有对判决提出上诉</w:t>
      </w:r>
      <w:r>
        <w:rPr>
          <w:rFonts w:hint="eastAsia"/>
          <w:sz w:val="21"/>
          <w:lang w:val="zh-CN"/>
        </w:rPr>
        <w:t>，</w:t>
      </w:r>
      <w:r w:rsidRPr="00FD0EF9">
        <w:rPr>
          <w:rFonts w:hint="eastAsia"/>
          <w:sz w:val="21"/>
          <w:lang w:val="zh-CN"/>
        </w:rPr>
        <w:t>并部分遵守了判决</w:t>
      </w:r>
      <w:r>
        <w:rPr>
          <w:rFonts w:hint="eastAsia"/>
          <w:sz w:val="21"/>
          <w:lang w:val="zh-CN"/>
        </w:rPr>
        <w:t>，</w:t>
      </w:r>
      <w:r w:rsidRPr="00FD0EF9">
        <w:rPr>
          <w:rFonts w:hint="eastAsia"/>
          <w:sz w:val="21"/>
          <w:lang w:val="zh-CN"/>
        </w:rPr>
        <w:t>支付了判决中确定的赔偿金</w:t>
      </w:r>
      <w:r>
        <w:rPr>
          <w:rFonts w:hint="eastAsia"/>
          <w:sz w:val="21"/>
          <w:lang w:val="zh-CN"/>
        </w:rPr>
        <w:t>；</w:t>
      </w:r>
      <w:r w:rsidRPr="00FD0EF9">
        <w:rPr>
          <w:rFonts w:hint="eastAsia"/>
          <w:sz w:val="21"/>
          <w:lang w:val="zh-CN"/>
        </w:rPr>
        <w:t>但是</w:t>
      </w:r>
      <w:r>
        <w:rPr>
          <w:rFonts w:hint="eastAsia"/>
          <w:sz w:val="21"/>
          <w:lang w:val="zh-CN"/>
        </w:rPr>
        <w:t>，</w:t>
      </w:r>
      <w:r w:rsidRPr="00FD0EF9">
        <w:rPr>
          <w:rFonts w:hint="eastAsia"/>
          <w:sz w:val="21"/>
          <w:lang w:val="zh-CN"/>
        </w:rPr>
        <w:t>该公司拒绝按照上诉法院的命令对他重新定级</w:t>
      </w:r>
      <w:r>
        <w:rPr>
          <w:rFonts w:hint="eastAsia"/>
          <w:sz w:val="21"/>
          <w:lang w:val="zh-CN"/>
        </w:rPr>
        <w:t>，</w:t>
      </w:r>
      <w:r w:rsidRPr="00FD0EF9">
        <w:rPr>
          <w:rFonts w:hint="eastAsia"/>
          <w:sz w:val="21"/>
          <w:lang w:val="zh-CN"/>
        </w:rPr>
        <w:t>拒绝为此出具表</w:t>
      </w:r>
      <w:r w:rsidRPr="00FD0EF9">
        <w:rPr>
          <w:rFonts w:hint="eastAsia"/>
          <w:sz w:val="21"/>
          <w:lang w:val="zh-CN"/>
        </w:rPr>
        <w:lastRenderedPageBreak/>
        <w:t>明已重新定级的就业证明。请愿人称</w:t>
      </w:r>
      <w:r>
        <w:rPr>
          <w:rFonts w:hint="eastAsia"/>
          <w:sz w:val="21"/>
          <w:lang w:val="zh-CN"/>
        </w:rPr>
        <w:t>，</w:t>
      </w:r>
      <w:r w:rsidRPr="00FD0EF9">
        <w:rPr>
          <w:rFonts w:hint="eastAsia"/>
          <w:sz w:val="21"/>
          <w:lang w:val="zh-CN"/>
        </w:rPr>
        <w:t>雷诺公司拒绝履行判决</w:t>
      </w:r>
      <w:r>
        <w:rPr>
          <w:rFonts w:hint="eastAsia"/>
          <w:sz w:val="21"/>
          <w:lang w:val="zh-CN"/>
        </w:rPr>
        <w:t>，</w:t>
      </w:r>
      <w:r w:rsidRPr="00FD0EF9">
        <w:rPr>
          <w:rFonts w:hint="eastAsia"/>
          <w:sz w:val="21"/>
          <w:lang w:val="zh-CN"/>
        </w:rPr>
        <w:t>对他应享有的退休金计算产生了负面影响。</w:t>
      </w:r>
    </w:p>
    <w:p w14:paraId="24D962B2" w14:textId="1462889A" w:rsidR="00FD0EF9" w:rsidRPr="00FD0EF9" w:rsidRDefault="00FD0EF9" w:rsidP="00FD0EF9">
      <w:pPr>
        <w:pStyle w:val="SingleTxtG"/>
        <w:spacing w:line="320" w:lineRule="exact"/>
        <w:rPr>
          <w:sz w:val="21"/>
        </w:rPr>
      </w:pPr>
      <w:r>
        <w:rPr>
          <w:sz w:val="21"/>
          <w:lang w:val="zh-CN"/>
        </w:rPr>
        <w:t>2.7</w:t>
      </w:r>
      <w:r w:rsidRPr="00FD0EF9">
        <w:rPr>
          <w:sz w:val="21"/>
          <w:lang w:val="zh-CN"/>
        </w:rPr>
        <w:tab/>
      </w:r>
      <w:r>
        <w:rPr>
          <w:sz w:val="21"/>
          <w:lang w:val="zh-CN"/>
        </w:rPr>
        <w:t>2</w:t>
      </w:r>
      <w:r w:rsidRPr="00FD0EF9">
        <w:rPr>
          <w:sz w:val="21"/>
          <w:lang w:val="zh-CN"/>
        </w:rPr>
        <w:t>00</w:t>
      </w:r>
      <w:r>
        <w:rPr>
          <w:sz w:val="21"/>
          <w:lang w:val="zh-CN"/>
        </w:rPr>
        <w:t>8</w:t>
      </w:r>
      <w:r w:rsidRPr="00FD0EF9">
        <w:rPr>
          <w:rFonts w:hint="eastAsia"/>
          <w:sz w:val="21"/>
          <w:lang w:val="zh-CN"/>
        </w:rPr>
        <w:t>年</w:t>
      </w:r>
      <w:r>
        <w:rPr>
          <w:sz w:val="21"/>
          <w:lang w:val="zh-CN"/>
        </w:rPr>
        <w:t>11</w:t>
      </w:r>
      <w:r w:rsidRPr="00FD0EF9">
        <w:rPr>
          <w:rFonts w:hint="eastAsia"/>
          <w:sz w:val="21"/>
          <w:lang w:val="zh-CN"/>
        </w:rPr>
        <w:t>月</w:t>
      </w:r>
      <w:r>
        <w:rPr>
          <w:sz w:val="21"/>
          <w:lang w:val="zh-CN"/>
        </w:rPr>
        <w:t>28</w:t>
      </w:r>
      <w:r w:rsidRPr="00FD0EF9">
        <w:rPr>
          <w:rFonts w:hint="eastAsia"/>
          <w:sz w:val="21"/>
          <w:lang w:val="zh-CN"/>
        </w:rPr>
        <w:t>日</w:t>
      </w:r>
      <w:r>
        <w:rPr>
          <w:rFonts w:hint="eastAsia"/>
          <w:sz w:val="21"/>
          <w:lang w:val="zh-CN"/>
        </w:rPr>
        <w:t>，</w:t>
      </w:r>
      <w:r w:rsidRPr="00FD0EF9">
        <w:rPr>
          <w:rFonts w:hint="eastAsia"/>
          <w:sz w:val="21"/>
          <w:lang w:val="zh-CN"/>
        </w:rPr>
        <w:t>请愿人请楠泰尔大审法院的执行法官命令雷诺公司按照凡尔赛上诉法院下达的重新定级判决</w:t>
      </w:r>
      <w:r>
        <w:rPr>
          <w:rFonts w:hint="eastAsia"/>
          <w:sz w:val="21"/>
          <w:lang w:val="zh-CN"/>
        </w:rPr>
        <w:t>，</w:t>
      </w:r>
      <w:r w:rsidRPr="00FD0EF9">
        <w:rPr>
          <w:rFonts w:hint="eastAsia"/>
          <w:sz w:val="21"/>
          <w:lang w:val="zh-CN"/>
        </w:rPr>
        <w:t>向他出具就业证明。</w:t>
      </w:r>
    </w:p>
    <w:p w14:paraId="42AC199C" w14:textId="26B99B0B" w:rsidR="00FD0EF9" w:rsidRPr="00FD0EF9" w:rsidRDefault="00FD0EF9" w:rsidP="00FD0EF9">
      <w:pPr>
        <w:pStyle w:val="SingleTxtG"/>
        <w:spacing w:line="320" w:lineRule="exact"/>
        <w:rPr>
          <w:sz w:val="21"/>
        </w:rPr>
      </w:pPr>
      <w:r>
        <w:rPr>
          <w:sz w:val="21"/>
          <w:lang w:val="zh-CN"/>
        </w:rPr>
        <w:t>2.8</w:t>
      </w:r>
      <w:r w:rsidRPr="00FD0EF9">
        <w:rPr>
          <w:sz w:val="21"/>
          <w:lang w:val="zh-CN"/>
        </w:rPr>
        <w:tab/>
      </w:r>
      <w:r>
        <w:rPr>
          <w:sz w:val="21"/>
          <w:lang w:val="zh-CN"/>
        </w:rPr>
        <w:t>2</w:t>
      </w:r>
      <w:r w:rsidRPr="00FD0EF9">
        <w:rPr>
          <w:sz w:val="21"/>
          <w:lang w:val="zh-CN"/>
        </w:rPr>
        <w:t>00</w:t>
      </w:r>
      <w:r>
        <w:rPr>
          <w:sz w:val="21"/>
          <w:lang w:val="zh-CN"/>
        </w:rPr>
        <w:t>9</w:t>
      </w:r>
      <w:r w:rsidRPr="00FD0EF9">
        <w:rPr>
          <w:rFonts w:hint="eastAsia"/>
          <w:sz w:val="21"/>
          <w:lang w:val="zh-CN"/>
        </w:rPr>
        <w:t>年</w:t>
      </w:r>
      <w:r>
        <w:rPr>
          <w:sz w:val="21"/>
          <w:lang w:val="zh-CN"/>
        </w:rPr>
        <w:t>3</w:t>
      </w:r>
      <w:r w:rsidRPr="00FD0EF9">
        <w:rPr>
          <w:rFonts w:hint="eastAsia"/>
          <w:sz w:val="21"/>
          <w:lang w:val="zh-CN"/>
        </w:rPr>
        <w:t>月</w:t>
      </w:r>
      <w:r>
        <w:rPr>
          <w:sz w:val="21"/>
          <w:lang w:val="zh-CN"/>
        </w:rPr>
        <w:t>17</w:t>
      </w:r>
      <w:r w:rsidRPr="00FD0EF9">
        <w:rPr>
          <w:rFonts w:hint="eastAsia"/>
          <w:sz w:val="21"/>
          <w:lang w:val="zh-CN"/>
        </w:rPr>
        <w:t>日</w:t>
      </w:r>
      <w:r>
        <w:rPr>
          <w:rFonts w:hint="eastAsia"/>
          <w:sz w:val="21"/>
          <w:lang w:val="zh-CN"/>
        </w:rPr>
        <w:t>，</w:t>
      </w:r>
      <w:r w:rsidRPr="00FD0EF9">
        <w:rPr>
          <w:rFonts w:hint="eastAsia"/>
          <w:sz w:val="21"/>
          <w:lang w:val="zh-CN"/>
        </w:rPr>
        <w:t>楠泰尔大审法院的执行法官宣布</w:t>
      </w:r>
      <w:r>
        <w:rPr>
          <w:rFonts w:hint="eastAsia"/>
          <w:sz w:val="21"/>
          <w:lang w:val="zh-CN"/>
        </w:rPr>
        <w:t>，</w:t>
      </w:r>
      <w:r w:rsidRPr="00FD0EF9">
        <w:rPr>
          <w:rFonts w:hint="eastAsia"/>
          <w:sz w:val="21"/>
          <w:lang w:val="zh-CN"/>
        </w:rPr>
        <w:t>他缺乏管辖权</w:t>
      </w:r>
      <w:r>
        <w:rPr>
          <w:rFonts w:hint="eastAsia"/>
          <w:sz w:val="21"/>
          <w:lang w:val="zh-CN"/>
        </w:rPr>
        <w:t>，</w:t>
      </w:r>
      <w:r w:rsidRPr="00FD0EF9">
        <w:rPr>
          <w:rFonts w:hint="eastAsia"/>
          <w:sz w:val="21"/>
          <w:lang w:val="zh-CN"/>
        </w:rPr>
        <w:t>理由是已经对雇主施加了出具就业证明和工资条的义务</w:t>
      </w:r>
      <w:r>
        <w:rPr>
          <w:rFonts w:hint="eastAsia"/>
          <w:sz w:val="21"/>
          <w:lang w:val="zh-CN"/>
        </w:rPr>
        <w:t>，</w:t>
      </w:r>
      <w:r w:rsidRPr="00FD0EF9">
        <w:rPr>
          <w:rFonts w:hint="eastAsia"/>
          <w:sz w:val="21"/>
          <w:lang w:val="zh-CN"/>
        </w:rPr>
        <w:t>只有劳工法庭有权处理涉及这类义务的案件。法官还认为</w:t>
      </w:r>
      <w:r>
        <w:rPr>
          <w:rFonts w:hint="eastAsia"/>
          <w:sz w:val="21"/>
          <w:lang w:val="zh-CN"/>
        </w:rPr>
        <w:t>，</w:t>
      </w:r>
      <w:r w:rsidRPr="00FD0EF9">
        <w:rPr>
          <w:rFonts w:hint="eastAsia"/>
          <w:sz w:val="21"/>
          <w:lang w:val="zh-CN"/>
        </w:rPr>
        <w:t>鉴于劳工法院没有收到请求</w:t>
      </w:r>
      <w:r>
        <w:rPr>
          <w:rFonts w:hint="eastAsia"/>
          <w:sz w:val="21"/>
          <w:lang w:val="zh-CN"/>
        </w:rPr>
        <w:t>，</w:t>
      </w:r>
      <w:r w:rsidRPr="00FD0EF9">
        <w:rPr>
          <w:rFonts w:hint="eastAsia"/>
          <w:sz w:val="21"/>
          <w:lang w:val="zh-CN"/>
        </w:rPr>
        <w:t>便不能自行命令雷诺公司为其前员工提供就业证明</w:t>
      </w:r>
      <w:r>
        <w:rPr>
          <w:rFonts w:hint="eastAsia"/>
          <w:sz w:val="21"/>
          <w:lang w:val="zh-CN"/>
        </w:rPr>
        <w:t>，</w:t>
      </w:r>
      <w:r w:rsidRPr="00FD0EF9">
        <w:rPr>
          <w:rFonts w:hint="eastAsia"/>
          <w:sz w:val="21"/>
          <w:lang w:val="zh-CN"/>
        </w:rPr>
        <w:t>因为这样做会将构成超出诉讼请求的判决。请愿人对此裁决提出上诉。</w:t>
      </w:r>
    </w:p>
    <w:p w14:paraId="5F5F526E" w14:textId="3BCE45F2" w:rsidR="00FD0EF9" w:rsidRPr="00FD0EF9" w:rsidRDefault="00FD0EF9" w:rsidP="00FD0EF9">
      <w:pPr>
        <w:pStyle w:val="SingleTxtG"/>
        <w:spacing w:line="320" w:lineRule="exact"/>
        <w:rPr>
          <w:sz w:val="21"/>
        </w:rPr>
      </w:pPr>
      <w:r>
        <w:rPr>
          <w:sz w:val="21"/>
          <w:lang w:val="zh-CN"/>
        </w:rPr>
        <w:t>2.9</w:t>
      </w:r>
      <w:r w:rsidRPr="00FD0EF9">
        <w:rPr>
          <w:sz w:val="21"/>
          <w:lang w:val="zh-CN"/>
        </w:rPr>
        <w:tab/>
      </w:r>
      <w:r>
        <w:rPr>
          <w:sz w:val="21"/>
          <w:lang w:val="zh-CN"/>
        </w:rPr>
        <w:t>2</w:t>
      </w:r>
      <w:r w:rsidRPr="00FD0EF9">
        <w:rPr>
          <w:sz w:val="21"/>
          <w:lang w:val="zh-CN"/>
        </w:rPr>
        <w:t>0</w:t>
      </w:r>
      <w:r>
        <w:rPr>
          <w:sz w:val="21"/>
          <w:lang w:val="zh-CN"/>
        </w:rPr>
        <w:t>1</w:t>
      </w:r>
      <w:r w:rsidRPr="00FD0EF9">
        <w:rPr>
          <w:sz w:val="21"/>
          <w:lang w:val="zh-CN"/>
        </w:rPr>
        <w:t>0</w:t>
      </w:r>
      <w:r w:rsidRPr="00FD0EF9">
        <w:rPr>
          <w:rFonts w:hint="eastAsia"/>
          <w:sz w:val="21"/>
          <w:lang w:val="zh-CN"/>
        </w:rPr>
        <w:t>年</w:t>
      </w:r>
      <w:r>
        <w:rPr>
          <w:sz w:val="21"/>
          <w:lang w:val="zh-CN"/>
        </w:rPr>
        <w:t>5</w:t>
      </w:r>
      <w:r w:rsidRPr="00FD0EF9">
        <w:rPr>
          <w:rFonts w:hint="eastAsia"/>
          <w:sz w:val="21"/>
          <w:lang w:val="zh-CN"/>
        </w:rPr>
        <w:t>月</w:t>
      </w:r>
      <w:r>
        <w:rPr>
          <w:sz w:val="21"/>
          <w:lang w:val="zh-CN"/>
        </w:rPr>
        <w:t>6</w:t>
      </w:r>
      <w:r w:rsidRPr="00FD0EF9">
        <w:rPr>
          <w:rFonts w:hint="eastAsia"/>
          <w:sz w:val="21"/>
          <w:lang w:val="zh-CN"/>
        </w:rPr>
        <w:t>日</w:t>
      </w:r>
      <w:r>
        <w:rPr>
          <w:rFonts w:hint="eastAsia"/>
          <w:sz w:val="21"/>
          <w:lang w:val="zh-CN"/>
        </w:rPr>
        <w:t>，</w:t>
      </w:r>
      <w:r w:rsidRPr="00FD0EF9">
        <w:rPr>
          <w:rFonts w:hint="eastAsia"/>
          <w:sz w:val="21"/>
          <w:lang w:val="zh-CN"/>
        </w:rPr>
        <w:t>凡尔赛上诉法院维持了楠泰尔大审法院执行法官</w:t>
      </w:r>
      <w:r>
        <w:rPr>
          <w:sz w:val="21"/>
          <w:lang w:val="zh-CN"/>
        </w:rPr>
        <w:t>2</w:t>
      </w:r>
      <w:r w:rsidRPr="00FD0EF9">
        <w:rPr>
          <w:sz w:val="21"/>
          <w:lang w:val="zh-CN"/>
        </w:rPr>
        <w:t>00</w:t>
      </w:r>
      <w:r>
        <w:rPr>
          <w:sz w:val="21"/>
          <w:lang w:val="zh-CN"/>
        </w:rPr>
        <w:t>9</w:t>
      </w:r>
      <w:r w:rsidRPr="00FD0EF9">
        <w:rPr>
          <w:rFonts w:hint="eastAsia"/>
          <w:sz w:val="21"/>
          <w:lang w:val="zh-CN"/>
        </w:rPr>
        <w:t>年</w:t>
      </w:r>
      <w:r>
        <w:rPr>
          <w:sz w:val="21"/>
          <w:lang w:val="zh-CN"/>
        </w:rPr>
        <w:t>3</w:t>
      </w:r>
      <w:r w:rsidRPr="00FD0EF9">
        <w:rPr>
          <w:rFonts w:hint="eastAsia"/>
          <w:sz w:val="21"/>
          <w:lang w:val="zh-CN"/>
        </w:rPr>
        <w:t>月</w:t>
      </w:r>
      <w:r>
        <w:rPr>
          <w:sz w:val="21"/>
          <w:lang w:val="zh-CN"/>
        </w:rPr>
        <w:t>17</w:t>
      </w:r>
      <w:r w:rsidRPr="00FD0EF9">
        <w:rPr>
          <w:rFonts w:hint="eastAsia"/>
          <w:sz w:val="21"/>
          <w:lang w:val="zh-CN"/>
        </w:rPr>
        <w:t>日的判决。</w:t>
      </w:r>
    </w:p>
    <w:p w14:paraId="66EA4137" w14:textId="67775CD7" w:rsidR="00FD0EF9" w:rsidRPr="00FD0EF9" w:rsidRDefault="00FD0EF9" w:rsidP="00FD0EF9">
      <w:pPr>
        <w:pStyle w:val="SingleTxtG"/>
        <w:spacing w:line="320" w:lineRule="exact"/>
        <w:rPr>
          <w:sz w:val="21"/>
        </w:rPr>
      </w:pPr>
      <w:r>
        <w:rPr>
          <w:sz w:val="21"/>
          <w:lang w:val="zh-CN"/>
        </w:rPr>
        <w:t>2.1</w:t>
      </w:r>
      <w:r w:rsidRPr="00FD0EF9">
        <w:rPr>
          <w:sz w:val="21"/>
          <w:lang w:val="zh-CN"/>
        </w:rPr>
        <w:t>0</w:t>
      </w:r>
      <w:r w:rsidRPr="00FD0EF9">
        <w:rPr>
          <w:sz w:val="21"/>
          <w:lang w:val="zh-CN"/>
        </w:rPr>
        <w:tab/>
      </w:r>
      <w:r w:rsidRPr="00FD0EF9">
        <w:rPr>
          <w:rFonts w:hint="eastAsia"/>
          <w:sz w:val="21"/>
          <w:lang w:val="zh-CN"/>
        </w:rPr>
        <w:t>鉴于雷诺公司不履行重新定级义务对请愿人应享退休金的计算造成了实际伤害</w:t>
      </w:r>
      <w:r>
        <w:rPr>
          <w:rFonts w:hint="eastAsia"/>
          <w:sz w:val="21"/>
          <w:lang w:val="zh-CN"/>
        </w:rPr>
        <w:t>，</w:t>
      </w:r>
      <w:r w:rsidRPr="00FD0EF9">
        <w:rPr>
          <w:rFonts w:hint="eastAsia"/>
          <w:sz w:val="21"/>
          <w:lang w:val="zh-CN"/>
        </w:rPr>
        <w:t>请愿人再次就该判决向执行法官提出上诉</w:t>
      </w:r>
      <w:r>
        <w:rPr>
          <w:rFonts w:hint="eastAsia"/>
          <w:sz w:val="21"/>
          <w:lang w:val="zh-CN"/>
        </w:rPr>
        <w:t>，</w:t>
      </w:r>
      <w:r w:rsidRPr="00FD0EF9">
        <w:rPr>
          <w:rFonts w:hint="eastAsia"/>
          <w:sz w:val="21"/>
          <w:lang w:val="zh-CN"/>
        </w:rPr>
        <w:t>请求法官命令雷诺公司履行对他重新定级的义务</w:t>
      </w:r>
      <w:r>
        <w:rPr>
          <w:rFonts w:hint="eastAsia"/>
          <w:sz w:val="21"/>
          <w:lang w:val="zh-CN"/>
        </w:rPr>
        <w:t>，</w:t>
      </w:r>
      <w:r w:rsidRPr="00FD0EF9">
        <w:rPr>
          <w:rFonts w:hint="eastAsia"/>
          <w:sz w:val="21"/>
          <w:lang w:val="zh-CN"/>
        </w:rPr>
        <w:t>每推迟履行该义务一天</w:t>
      </w:r>
      <w:r>
        <w:rPr>
          <w:rFonts w:hint="eastAsia"/>
          <w:sz w:val="21"/>
          <w:lang w:val="zh-CN"/>
        </w:rPr>
        <w:t>，</w:t>
      </w:r>
      <w:r w:rsidRPr="00FD0EF9">
        <w:rPr>
          <w:rFonts w:hint="eastAsia"/>
          <w:sz w:val="21"/>
          <w:lang w:val="zh-CN"/>
        </w:rPr>
        <w:t>则应支付</w:t>
      </w:r>
      <w:r>
        <w:rPr>
          <w:sz w:val="21"/>
          <w:lang w:val="zh-CN"/>
        </w:rPr>
        <w:t>1,</w:t>
      </w:r>
      <w:r w:rsidRPr="00FD0EF9">
        <w:rPr>
          <w:sz w:val="21"/>
          <w:lang w:val="zh-CN"/>
        </w:rPr>
        <w:t>000</w:t>
      </w:r>
      <w:r w:rsidRPr="00FD0EF9">
        <w:rPr>
          <w:rFonts w:hint="eastAsia"/>
          <w:sz w:val="21"/>
          <w:lang w:val="zh-CN"/>
        </w:rPr>
        <w:t>欧元的罚款。</w:t>
      </w:r>
    </w:p>
    <w:p w14:paraId="43D4D377" w14:textId="7E292787" w:rsidR="00FD0EF9" w:rsidRPr="00FD0EF9" w:rsidRDefault="00FD0EF9" w:rsidP="00FD0EF9">
      <w:pPr>
        <w:pStyle w:val="SingleTxtG"/>
        <w:spacing w:line="320" w:lineRule="exact"/>
        <w:rPr>
          <w:sz w:val="21"/>
        </w:rPr>
      </w:pPr>
      <w:r>
        <w:rPr>
          <w:sz w:val="21"/>
          <w:lang w:val="zh-CN"/>
        </w:rPr>
        <w:t>2.11</w:t>
      </w:r>
      <w:r w:rsidRPr="00FD0EF9">
        <w:rPr>
          <w:sz w:val="21"/>
          <w:lang w:val="zh-CN"/>
        </w:rPr>
        <w:tab/>
      </w:r>
      <w:r>
        <w:rPr>
          <w:sz w:val="21"/>
          <w:lang w:val="zh-CN"/>
        </w:rPr>
        <w:t>2</w:t>
      </w:r>
      <w:r w:rsidRPr="00FD0EF9">
        <w:rPr>
          <w:sz w:val="21"/>
          <w:lang w:val="zh-CN"/>
        </w:rPr>
        <w:t>0</w:t>
      </w:r>
      <w:r>
        <w:rPr>
          <w:sz w:val="21"/>
          <w:lang w:val="zh-CN"/>
        </w:rPr>
        <w:t>12</w:t>
      </w:r>
      <w:r w:rsidRPr="00FD0EF9">
        <w:rPr>
          <w:rFonts w:hint="eastAsia"/>
          <w:sz w:val="21"/>
          <w:lang w:val="zh-CN"/>
        </w:rPr>
        <w:t>年</w:t>
      </w:r>
      <w:r>
        <w:rPr>
          <w:sz w:val="21"/>
          <w:lang w:val="zh-CN"/>
        </w:rPr>
        <w:t>7</w:t>
      </w:r>
      <w:r w:rsidRPr="00FD0EF9">
        <w:rPr>
          <w:rFonts w:hint="eastAsia"/>
          <w:sz w:val="21"/>
          <w:lang w:val="zh-CN"/>
        </w:rPr>
        <w:t>月</w:t>
      </w:r>
      <w:r>
        <w:rPr>
          <w:sz w:val="21"/>
          <w:lang w:val="zh-CN"/>
        </w:rPr>
        <w:t>3</w:t>
      </w:r>
      <w:r w:rsidRPr="00FD0EF9">
        <w:rPr>
          <w:rFonts w:hint="eastAsia"/>
          <w:sz w:val="21"/>
          <w:lang w:val="zh-CN"/>
        </w:rPr>
        <w:t>日</w:t>
      </w:r>
      <w:r>
        <w:rPr>
          <w:rFonts w:hint="eastAsia"/>
          <w:sz w:val="21"/>
          <w:lang w:val="zh-CN"/>
        </w:rPr>
        <w:t>，</w:t>
      </w:r>
      <w:r w:rsidRPr="00FD0EF9">
        <w:rPr>
          <w:rFonts w:hint="eastAsia"/>
          <w:sz w:val="21"/>
          <w:lang w:val="zh-CN"/>
        </w:rPr>
        <w:t>楠泰尔大审法院驳回了请愿人的申诉</w:t>
      </w:r>
      <w:r>
        <w:rPr>
          <w:rFonts w:hint="eastAsia"/>
          <w:sz w:val="21"/>
          <w:lang w:val="zh-CN"/>
        </w:rPr>
        <w:t>，</w:t>
      </w:r>
      <w:r w:rsidRPr="00FD0EF9">
        <w:rPr>
          <w:rFonts w:hint="eastAsia"/>
          <w:sz w:val="21"/>
          <w:lang w:val="zh-CN"/>
        </w:rPr>
        <w:t>理由是凡尔赛上诉法院于</w:t>
      </w:r>
      <w:r>
        <w:rPr>
          <w:sz w:val="21"/>
          <w:lang w:val="zh-CN"/>
        </w:rPr>
        <w:t>2</w:t>
      </w:r>
      <w:r w:rsidRPr="00FD0EF9">
        <w:rPr>
          <w:sz w:val="21"/>
          <w:lang w:val="zh-CN"/>
        </w:rPr>
        <w:t>00</w:t>
      </w:r>
      <w:r>
        <w:rPr>
          <w:sz w:val="21"/>
          <w:lang w:val="zh-CN"/>
        </w:rPr>
        <w:t>8</w:t>
      </w:r>
      <w:r w:rsidRPr="00FD0EF9">
        <w:rPr>
          <w:rFonts w:hint="eastAsia"/>
          <w:sz w:val="21"/>
          <w:lang w:val="zh-CN"/>
        </w:rPr>
        <w:t>年</w:t>
      </w:r>
      <w:r>
        <w:rPr>
          <w:sz w:val="21"/>
          <w:lang w:val="zh-CN"/>
        </w:rPr>
        <w:t>4</w:t>
      </w:r>
      <w:r w:rsidRPr="00FD0EF9">
        <w:rPr>
          <w:rFonts w:hint="eastAsia"/>
          <w:sz w:val="21"/>
          <w:lang w:val="zh-CN"/>
        </w:rPr>
        <w:t>月</w:t>
      </w:r>
      <w:r>
        <w:rPr>
          <w:sz w:val="21"/>
          <w:lang w:val="zh-CN"/>
        </w:rPr>
        <w:t>2</w:t>
      </w:r>
      <w:r w:rsidRPr="00FD0EF9">
        <w:rPr>
          <w:rFonts w:hint="eastAsia"/>
          <w:sz w:val="21"/>
          <w:lang w:val="zh-CN"/>
        </w:rPr>
        <w:t>日下达的判决已经具有既判力。请愿人随后对这一裁决提出上诉。</w:t>
      </w:r>
    </w:p>
    <w:p w14:paraId="56C15911" w14:textId="7F7690CF" w:rsidR="00FD0EF9" w:rsidRPr="00FD0EF9" w:rsidRDefault="00FD0EF9" w:rsidP="00FD0EF9">
      <w:pPr>
        <w:pStyle w:val="SingleTxtG"/>
        <w:spacing w:line="320" w:lineRule="exact"/>
        <w:rPr>
          <w:sz w:val="21"/>
        </w:rPr>
      </w:pPr>
      <w:r>
        <w:rPr>
          <w:sz w:val="21"/>
          <w:lang w:val="zh-CN"/>
        </w:rPr>
        <w:t>2.12</w:t>
      </w:r>
      <w:r w:rsidRPr="00FD0EF9">
        <w:rPr>
          <w:sz w:val="21"/>
          <w:lang w:val="zh-CN"/>
        </w:rPr>
        <w:tab/>
      </w:r>
      <w:r>
        <w:rPr>
          <w:sz w:val="21"/>
          <w:lang w:val="zh-CN"/>
        </w:rPr>
        <w:t>2</w:t>
      </w:r>
      <w:r w:rsidRPr="00FD0EF9">
        <w:rPr>
          <w:sz w:val="21"/>
          <w:lang w:val="zh-CN"/>
        </w:rPr>
        <w:t>0</w:t>
      </w:r>
      <w:r>
        <w:rPr>
          <w:sz w:val="21"/>
          <w:lang w:val="zh-CN"/>
        </w:rPr>
        <w:t>13</w:t>
      </w:r>
      <w:r w:rsidRPr="00FD0EF9">
        <w:rPr>
          <w:rFonts w:hint="eastAsia"/>
          <w:sz w:val="21"/>
          <w:lang w:val="zh-CN"/>
        </w:rPr>
        <w:t>年</w:t>
      </w:r>
      <w:r>
        <w:rPr>
          <w:sz w:val="21"/>
          <w:lang w:val="zh-CN"/>
        </w:rPr>
        <w:t>9</w:t>
      </w:r>
      <w:r w:rsidRPr="00FD0EF9">
        <w:rPr>
          <w:rFonts w:hint="eastAsia"/>
          <w:sz w:val="21"/>
          <w:lang w:val="zh-CN"/>
        </w:rPr>
        <w:t>月</w:t>
      </w:r>
      <w:r>
        <w:rPr>
          <w:sz w:val="21"/>
          <w:lang w:val="zh-CN"/>
        </w:rPr>
        <w:t>5</w:t>
      </w:r>
      <w:r w:rsidRPr="00FD0EF9">
        <w:rPr>
          <w:rFonts w:hint="eastAsia"/>
          <w:sz w:val="21"/>
          <w:lang w:val="zh-CN"/>
        </w:rPr>
        <w:t>日</w:t>
      </w:r>
      <w:r>
        <w:rPr>
          <w:rFonts w:hint="eastAsia"/>
          <w:sz w:val="21"/>
          <w:lang w:val="zh-CN"/>
        </w:rPr>
        <w:t>，</w:t>
      </w:r>
      <w:r w:rsidRPr="00FD0EF9">
        <w:rPr>
          <w:rFonts w:hint="eastAsia"/>
          <w:sz w:val="21"/>
          <w:lang w:val="zh-CN"/>
        </w:rPr>
        <w:t>凡尔赛上诉法院维持了有争议的判决</w:t>
      </w:r>
      <w:r>
        <w:rPr>
          <w:rFonts w:hint="eastAsia"/>
          <w:sz w:val="21"/>
          <w:lang w:val="zh-CN"/>
        </w:rPr>
        <w:t>，</w:t>
      </w:r>
      <w:r w:rsidRPr="00FD0EF9">
        <w:rPr>
          <w:rFonts w:hint="eastAsia"/>
          <w:sz w:val="21"/>
          <w:lang w:val="zh-CN"/>
        </w:rPr>
        <w:t>因为据称请愿人没有要求审理劳工法庭裁决上诉案的法院命令雷诺公司为他出具经更新的就业证明</w:t>
      </w:r>
      <w:r>
        <w:rPr>
          <w:rFonts w:hint="eastAsia"/>
          <w:sz w:val="21"/>
          <w:lang w:val="zh-CN"/>
        </w:rPr>
        <w:t>，</w:t>
      </w:r>
      <w:r w:rsidRPr="00FD0EF9">
        <w:rPr>
          <w:rFonts w:hint="eastAsia"/>
          <w:sz w:val="21"/>
          <w:lang w:val="zh-CN"/>
        </w:rPr>
        <w:t>并在该措施基础上附加罚款。法院还确认</w:t>
      </w:r>
      <w:r>
        <w:rPr>
          <w:rFonts w:hint="eastAsia"/>
          <w:sz w:val="21"/>
          <w:lang w:val="zh-CN"/>
        </w:rPr>
        <w:t>，</w:t>
      </w:r>
      <w:r w:rsidRPr="00FD0EF9">
        <w:rPr>
          <w:rFonts w:hint="eastAsia"/>
          <w:sz w:val="21"/>
          <w:lang w:val="zh-CN"/>
        </w:rPr>
        <w:t>执行法官不具有下令出具就业证明的管辖权</w:t>
      </w:r>
      <w:r>
        <w:rPr>
          <w:rFonts w:hint="eastAsia"/>
          <w:sz w:val="21"/>
          <w:lang w:val="zh-CN"/>
        </w:rPr>
        <w:t>，</w:t>
      </w:r>
      <w:r w:rsidRPr="00FD0EF9">
        <w:rPr>
          <w:rFonts w:hint="eastAsia"/>
          <w:sz w:val="21"/>
          <w:lang w:val="zh-CN"/>
        </w:rPr>
        <w:t>而请愿人没有确切说明应如何履行将他重新定级的义务</w:t>
      </w:r>
      <w:r>
        <w:rPr>
          <w:rFonts w:hint="eastAsia"/>
          <w:sz w:val="21"/>
          <w:lang w:val="zh-CN"/>
        </w:rPr>
        <w:t>，</w:t>
      </w:r>
      <w:r w:rsidRPr="00FD0EF9">
        <w:rPr>
          <w:rFonts w:hint="eastAsia"/>
          <w:sz w:val="21"/>
          <w:lang w:val="zh-CN"/>
        </w:rPr>
        <w:t>因此不能就一项不确定的义务处以罚款。</w:t>
      </w:r>
    </w:p>
    <w:p w14:paraId="5282BD09" w14:textId="7D96327A" w:rsidR="00FD0EF9" w:rsidRPr="00FD0EF9" w:rsidRDefault="00FD0EF9" w:rsidP="00FD0EF9">
      <w:pPr>
        <w:pStyle w:val="SingleTxtG"/>
        <w:spacing w:line="320" w:lineRule="exact"/>
        <w:rPr>
          <w:sz w:val="21"/>
        </w:rPr>
      </w:pPr>
      <w:r>
        <w:rPr>
          <w:sz w:val="21"/>
          <w:lang w:val="zh-CN"/>
        </w:rPr>
        <w:t>2.13</w:t>
      </w:r>
      <w:r w:rsidRPr="00FD0EF9">
        <w:rPr>
          <w:sz w:val="21"/>
          <w:lang w:val="zh-CN"/>
        </w:rPr>
        <w:tab/>
      </w:r>
      <w:r w:rsidRPr="00FD0EF9">
        <w:rPr>
          <w:rFonts w:hint="eastAsia"/>
          <w:sz w:val="21"/>
          <w:lang w:val="zh-CN"/>
        </w:rPr>
        <w:t>请愿人提出一项撤销原判上诉</w:t>
      </w:r>
      <w:r>
        <w:rPr>
          <w:rFonts w:hint="eastAsia"/>
          <w:sz w:val="21"/>
          <w:lang w:val="zh-CN"/>
        </w:rPr>
        <w:t>，</w:t>
      </w:r>
      <w:r w:rsidRPr="00FD0EF9">
        <w:rPr>
          <w:rFonts w:hint="eastAsia"/>
          <w:sz w:val="21"/>
          <w:lang w:val="zh-CN"/>
        </w:rPr>
        <w:t>理由是雷诺公司没有履行对他重新定级的义务</w:t>
      </w:r>
      <w:r>
        <w:rPr>
          <w:rFonts w:hint="eastAsia"/>
          <w:sz w:val="21"/>
          <w:lang w:val="zh-CN"/>
        </w:rPr>
        <w:t>，</w:t>
      </w:r>
      <w:r w:rsidRPr="00FD0EF9">
        <w:rPr>
          <w:rFonts w:hint="eastAsia"/>
          <w:sz w:val="21"/>
          <w:lang w:val="zh-CN"/>
        </w:rPr>
        <w:t>在应享的退休金计算方面对他造成了实际损害</w:t>
      </w:r>
      <w:r>
        <w:rPr>
          <w:rFonts w:hint="eastAsia"/>
          <w:sz w:val="21"/>
          <w:lang w:val="zh-CN"/>
        </w:rPr>
        <w:t>，</w:t>
      </w:r>
      <w:r w:rsidRPr="00FD0EF9">
        <w:rPr>
          <w:rFonts w:hint="eastAsia"/>
          <w:sz w:val="21"/>
          <w:lang w:val="zh-CN"/>
        </w:rPr>
        <w:t>退休基金在计算他的退休金时</w:t>
      </w:r>
      <w:r>
        <w:rPr>
          <w:rFonts w:hint="eastAsia"/>
          <w:sz w:val="21"/>
          <w:lang w:val="zh-CN"/>
        </w:rPr>
        <w:t>，</w:t>
      </w:r>
      <w:r w:rsidRPr="00FD0EF9">
        <w:rPr>
          <w:rFonts w:hint="eastAsia"/>
          <w:sz w:val="21"/>
          <w:lang w:val="zh-CN"/>
        </w:rPr>
        <w:t>没有考虑到雷诺支付的损害赔偿。</w:t>
      </w:r>
      <w:r>
        <w:rPr>
          <w:sz w:val="21"/>
          <w:lang w:val="zh-CN"/>
        </w:rPr>
        <w:t>2</w:t>
      </w:r>
      <w:r w:rsidRPr="00FD0EF9">
        <w:rPr>
          <w:sz w:val="21"/>
          <w:lang w:val="zh-CN"/>
        </w:rPr>
        <w:t>0</w:t>
      </w:r>
      <w:r>
        <w:rPr>
          <w:sz w:val="21"/>
          <w:lang w:val="zh-CN"/>
        </w:rPr>
        <w:t>14</w:t>
      </w:r>
      <w:r w:rsidRPr="00FD0EF9">
        <w:rPr>
          <w:rFonts w:hint="eastAsia"/>
          <w:sz w:val="21"/>
          <w:lang w:val="zh-CN"/>
        </w:rPr>
        <w:t>年</w:t>
      </w:r>
      <w:r>
        <w:rPr>
          <w:sz w:val="21"/>
          <w:lang w:val="zh-CN"/>
        </w:rPr>
        <w:t>12</w:t>
      </w:r>
      <w:r w:rsidRPr="00FD0EF9">
        <w:rPr>
          <w:rFonts w:hint="eastAsia"/>
          <w:sz w:val="21"/>
          <w:lang w:val="zh-CN"/>
        </w:rPr>
        <w:t>月</w:t>
      </w:r>
      <w:r>
        <w:rPr>
          <w:sz w:val="21"/>
          <w:lang w:val="zh-CN"/>
        </w:rPr>
        <w:t>4</w:t>
      </w:r>
      <w:r w:rsidRPr="00FD0EF9">
        <w:rPr>
          <w:rFonts w:hint="eastAsia"/>
          <w:sz w:val="21"/>
          <w:lang w:val="zh-CN"/>
        </w:rPr>
        <w:t>日</w:t>
      </w:r>
      <w:r>
        <w:rPr>
          <w:rFonts w:hint="eastAsia"/>
          <w:sz w:val="21"/>
          <w:lang w:val="zh-CN"/>
        </w:rPr>
        <w:t>，</w:t>
      </w:r>
      <w:r w:rsidRPr="00FD0EF9">
        <w:rPr>
          <w:rFonts w:hint="eastAsia"/>
          <w:sz w:val="21"/>
          <w:lang w:val="zh-CN"/>
        </w:rPr>
        <w:t>最高法院推翻了上诉法院的判决</w:t>
      </w:r>
      <w:r>
        <w:rPr>
          <w:rFonts w:hint="eastAsia"/>
          <w:sz w:val="21"/>
          <w:lang w:val="zh-CN"/>
        </w:rPr>
        <w:t>，</w:t>
      </w:r>
      <w:r w:rsidRPr="00FD0EF9">
        <w:rPr>
          <w:rFonts w:hint="eastAsia"/>
          <w:sz w:val="21"/>
          <w:lang w:val="zh-CN"/>
        </w:rPr>
        <w:t>理由是如果合情合理</w:t>
      </w:r>
      <w:r>
        <w:rPr>
          <w:rFonts w:hint="eastAsia"/>
          <w:sz w:val="21"/>
          <w:lang w:val="zh-CN"/>
        </w:rPr>
        <w:t>，</w:t>
      </w:r>
      <w:r w:rsidRPr="00FD0EF9">
        <w:rPr>
          <w:rFonts w:hint="eastAsia"/>
          <w:sz w:val="21"/>
          <w:lang w:val="zh-CN"/>
        </w:rPr>
        <w:t>执行法官本可以将另一名法官的裁决与罚款结合起来。最高法院还认为</w:t>
      </w:r>
      <w:r>
        <w:rPr>
          <w:rFonts w:hint="eastAsia"/>
          <w:sz w:val="21"/>
          <w:lang w:val="zh-CN"/>
        </w:rPr>
        <w:t>，</w:t>
      </w:r>
      <w:r w:rsidRPr="00FD0EF9">
        <w:rPr>
          <w:rFonts w:hint="eastAsia"/>
          <w:sz w:val="21"/>
          <w:lang w:val="zh-CN"/>
        </w:rPr>
        <w:t>上诉法院应对判决进行必要的解释</w:t>
      </w:r>
      <w:r>
        <w:rPr>
          <w:rFonts w:hint="eastAsia"/>
          <w:sz w:val="21"/>
          <w:lang w:val="zh-CN"/>
        </w:rPr>
        <w:t>，</w:t>
      </w:r>
      <w:r w:rsidRPr="00FD0EF9">
        <w:rPr>
          <w:rFonts w:hint="eastAsia"/>
          <w:sz w:val="21"/>
          <w:lang w:val="zh-CN"/>
        </w:rPr>
        <w:t>以就须处理的执行问题作出决定。</w:t>
      </w:r>
    </w:p>
    <w:p w14:paraId="7C9AF6A1" w14:textId="0C7C01FB" w:rsidR="00FD0EF9" w:rsidRPr="00FD0EF9" w:rsidRDefault="00FD0EF9" w:rsidP="00FD0EF9">
      <w:pPr>
        <w:pStyle w:val="SingleTxtG"/>
        <w:spacing w:line="320" w:lineRule="exact"/>
        <w:rPr>
          <w:sz w:val="21"/>
        </w:rPr>
      </w:pPr>
      <w:r>
        <w:rPr>
          <w:sz w:val="21"/>
          <w:lang w:val="zh-CN"/>
        </w:rPr>
        <w:t>2.14</w:t>
      </w:r>
      <w:r w:rsidRPr="00FD0EF9">
        <w:rPr>
          <w:sz w:val="21"/>
          <w:lang w:val="zh-CN"/>
        </w:rPr>
        <w:tab/>
      </w:r>
      <w:r w:rsidRPr="00FD0EF9">
        <w:rPr>
          <w:rFonts w:hint="eastAsia"/>
          <w:sz w:val="21"/>
          <w:lang w:val="zh-CN"/>
        </w:rPr>
        <w:t>根据最高法院的裁决</w:t>
      </w:r>
      <w:r>
        <w:rPr>
          <w:rFonts w:hint="eastAsia"/>
          <w:sz w:val="21"/>
          <w:lang w:val="zh-CN"/>
        </w:rPr>
        <w:t>，</w:t>
      </w:r>
      <w:r w:rsidRPr="00FD0EF9">
        <w:rPr>
          <w:rFonts w:hint="eastAsia"/>
          <w:sz w:val="21"/>
          <w:lang w:val="zh-CN"/>
        </w:rPr>
        <w:t>凡尔赛上诉法院在</w:t>
      </w:r>
      <w:r>
        <w:rPr>
          <w:sz w:val="21"/>
          <w:lang w:val="zh-CN"/>
        </w:rPr>
        <w:t>2</w:t>
      </w:r>
      <w:r w:rsidRPr="00FD0EF9">
        <w:rPr>
          <w:sz w:val="21"/>
          <w:lang w:val="zh-CN"/>
        </w:rPr>
        <w:t>0</w:t>
      </w:r>
      <w:r>
        <w:rPr>
          <w:sz w:val="21"/>
          <w:lang w:val="zh-CN"/>
        </w:rPr>
        <w:t>15</w:t>
      </w:r>
      <w:r w:rsidRPr="00FD0EF9">
        <w:rPr>
          <w:rFonts w:hint="eastAsia"/>
          <w:sz w:val="21"/>
          <w:lang w:val="zh-CN"/>
        </w:rPr>
        <w:t>年</w:t>
      </w:r>
      <w:r>
        <w:rPr>
          <w:sz w:val="21"/>
          <w:lang w:val="zh-CN"/>
        </w:rPr>
        <w:t>9</w:t>
      </w:r>
      <w:r w:rsidRPr="00FD0EF9">
        <w:rPr>
          <w:rFonts w:hint="eastAsia"/>
          <w:sz w:val="21"/>
          <w:lang w:val="zh-CN"/>
        </w:rPr>
        <w:t>月</w:t>
      </w:r>
      <w:r>
        <w:rPr>
          <w:sz w:val="21"/>
          <w:lang w:val="zh-CN"/>
        </w:rPr>
        <w:t>24</w:t>
      </w:r>
      <w:r w:rsidRPr="00FD0EF9">
        <w:rPr>
          <w:rFonts w:hint="eastAsia"/>
          <w:sz w:val="21"/>
          <w:lang w:val="zh-CN"/>
        </w:rPr>
        <w:t>日的判决中推翻了执行法官于</w:t>
      </w:r>
      <w:r>
        <w:rPr>
          <w:sz w:val="21"/>
          <w:lang w:val="zh-CN"/>
        </w:rPr>
        <w:t>2</w:t>
      </w:r>
      <w:r w:rsidRPr="00FD0EF9">
        <w:rPr>
          <w:sz w:val="21"/>
          <w:lang w:val="zh-CN"/>
        </w:rPr>
        <w:t>0</w:t>
      </w:r>
      <w:r>
        <w:rPr>
          <w:sz w:val="21"/>
          <w:lang w:val="zh-CN"/>
        </w:rPr>
        <w:t>12</w:t>
      </w:r>
      <w:r w:rsidRPr="00FD0EF9">
        <w:rPr>
          <w:rFonts w:hint="eastAsia"/>
          <w:sz w:val="21"/>
          <w:lang w:val="zh-CN"/>
        </w:rPr>
        <w:t>年</w:t>
      </w:r>
      <w:r>
        <w:rPr>
          <w:sz w:val="21"/>
          <w:lang w:val="zh-CN"/>
        </w:rPr>
        <w:t>7</w:t>
      </w:r>
      <w:r w:rsidRPr="00FD0EF9">
        <w:rPr>
          <w:rFonts w:hint="eastAsia"/>
          <w:sz w:val="21"/>
          <w:lang w:val="zh-CN"/>
        </w:rPr>
        <w:t>月</w:t>
      </w:r>
      <w:r>
        <w:rPr>
          <w:sz w:val="21"/>
          <w:lang w:val="zh-CN"/>
        </w:rPr>
        <w:t>3</w:t>
      </w:r>
      <w:r w:rsidRPr="00FD0EF9">
        <w:rPr>
          <w:rFonts w:hint="eastAsia"/>
          <w:sz w:val="21"/>
          <w:lang w:val="zh-CN"/>
        </w:rPr>
        <w:t>日作出的判决。凡尔赛上诉法院在判决中首先宣布</w:t>
      </w:r>
      <w:r>
        <w:rPr>
          <w:rFonts w:hint="eastAsia"/>
          <w:sz w:val="21"/>
          <w:lang w:val="zh-CN"/>
        </w:rPr>
        <w:t>，</w:t>
      </w:r>
      <w:r w:rsidRPr="00FD0EF9">
        <w:rPr>
          <w:rFonts w:hint="eastAsia"/>
          <w:sz w:val="21"/>
          <w:lang w:val="zh-CN"/>
        </w:rPr>
        <w:t>请愿人关于在</w:t>
      </w:r>
      <w:r>
        <w:rPr>
          <w:sz w:val="21"/>
          <w:lang w:val="zh-CN"/>
        </w:rPr>
        <w:t>2</w:t>
      </w:r>
      <w:r w:rsidRPr="00FD0EF9">
        <w:rPr>
          <w:sz w:val="21"/>
          <w:lang w:val="zh-CN"/>
        </w:rPr>
        <w:t>00</w:t>
      </w:r>
      <w:r>
        <w:rPr>
          <w:sz w:val="21"/>
          <w:lang w:val="zh-CN"/>
        </w:rPr>
        <w:t>8</w:t>
      </w:r>
      <w:r w:rsidRPr="00FD0EF9">
        <w:rPr>
          <w:rFonts w:hint="eastAsia"/>
          <w:sz w:val="21"/>
          <w:lang w:val="zh-CN"/>
        </w:rPr>
        <w:t>年</w:t>
      </w:r>
      <w:r>
        <w:rPr>
          <w:sz w:val="21"/>
          <w:lang w:val="zh-CN"/>
        </w:rPr>
        <w:t>4</w:t>
      </w:r>
      <w:r w:rsidRPr="00FD0EF9">
        <w:rPr>
          <w:rFonts w:hint="eastAsia"/>
          <w:sz w:val="21"/>
          <w:lang w:val="zh-CN"/>
        </w:rPr>
        <w:t>月</w:t>
      </w:r>
      <w:r>
        <w:rPr>
          <w:sz w:val="21"/>
          <w:lang w:val="zh-CN"/>
        </w:rPr>
        <w:t>2</w:t>
      </w:r>
      <w:r w:rsidRPr="00FD0EF9">
        <w:rPr>
          <w:rFonts w:hint="eastAsia"/>
          <w:sz w:val="21"/>
          <w:lang w:val="zh-CN"/>
        </w:rPr>
        <w:t>日判决所述重新定级义务基础上附加罚款的请求可以受理。然而</w:t>
      </w:r>
      <w:r>
        <w:rPr>
          <w:rFonts w:hint="eastAsia"/>
          <w:sz w:val="21"/>
          <w:lang w:val="zh-CN"/>
        </w:rPr>
        <w:t>，</w:t>
      </w:r>
      <w:r w:rsidRPr="00FD0EF9">
        <w:rPr>
          <w:rFonts w:hint="eastAsia"/>
          <w:sz w:val="21"/>
          <w:lang w:val="zh-CN"/>
        </w:rPr>
        <w:t>法院基于实质问题驳回了他的请求</w:t>
      </w:r>
      <w:r>
        <w:rPr>
          <w:rFonts w:hint="eastAsia"/>
          <w:sz w:val="21"/>
          <w:lang w:val="zh-CN"/>
        </w:rPr>
        <w:t>，</w:t>
      </w:r>
      <w:r w:rsidRPr="00FD0EF9">
        <w:rPr>
          <w:rFonts w:hint="eastAsia"/>
          <w:sz w:val="21"/>
          <w:lang w:val="zh-CN"/>
        </w:rPr>
        <w:t>因为除其他外</w:t>
      </w:r>
      <w:r>
        <w:rPr>
          <w:rFonts w:hint="eastAsia"/>
          <w:sz w:val="21"/>
          <w:lang w:val="zh-CN"/>
        </w:rPr>
        <w:t>，</w:t>
      </w:r>
      <w:r w:rsidRPr="00FD0EF9">
        <w:rPr>
          <w:rFonts w:hint="eastAsia"/>
          <w:sz w:val="21"/>
          <w:lang w:val="zh-CN"/>
        </w:rPr>
        <w:t>据称法院仅通过判处损害赔偿</w:t>
      </w:r>
      <w:r>
        <w:rPr>
          <w:rFonts w:hint="eastAsia"/>
          <w:sz w:val="21"/>
          <w:lang w:val="zh-CN"/>
        </w:rPr>
        <w:t>，</w:t>
      </w:r>
      <w:r w:rsidRPr="00FD0EF9">
        <w:rPr>
          <w:rFonts w:hint="eastAsia"/>
          <w:sz w:val="21"/>
          <w:lang w:val="zh-CN"/>
        </w:rPr>
        <w:t>就已补偿了该员工受到的所有损害</w:t>
      </w:r>
      <w:r>
        <w:rPr>
          <w:rFonts w:hint="eastAsia"/>
          <w:sz w:val="21"/>
          <w:lang w:val="zh-CN"/>
        </w:rPr>
        <w:t>，</w:t>
      </w:r>
      <w:r w:rsidRPr="00FD0EF9">
        <w:rPr>
          <w:rFonts w:hint="eastAsia"/>
          <w:sz w:val="21"/>
          <w:lang w:val="zh-CN"/>
        </w:rPr>
        <w:t>赔偿金额已经包括对请愿人</w:t>
      </w:r>
      <w:r>
        <w:rPr>
          <w:rFonts w:hint="eastAsia"/>
          <w:sz w:val="21"/>
          <w:lang w:val="zh-CN"/>
        </w:rPr>
        <w:t>“</w:t>
      </w:r>
      <w:r w:rsidRPr="00FD0EF9">
        <w:rPr>
          <w:rFonts w:hint="eastAsia"/>
          <w:sz w:val="21"/>
          <w:lang w:val="zh-CN"/>
        </w:rPr>
        <w:t>重新定级的影响</w:t>
      </w:r>
      <w:r>
        <w:rPr>
          <w:rFonts w:hint="eastAsia"/>
          <w:sz w:val="21"/>
          <w:lang w:val="zh-CN"/>
        </w:rPr>
        <w:t>”</w:t>
      </w:r>
      <w:r w:rsidRPr="00FD0EF9">
        <w:rPr>
          <w:rFonts w:hint="eastAsia"/>
          <w:sz w:val="21"/>
          <w:lang w:val="zh-CN"/>
        </w:rPr>
        <w:t>。请愿人对该判决提出撤销原判上诉。</w:t>
      </w:r>
    </w:p>
    <w:p w14:paraId="5FF48210" w14:textId="0D7806E2" w:rsidR="00FD0EF9" w:rsidRPr="00FD0EF9" w:rsidRDefault="00FD0EF9" w:rsidP="00FD0EF9">
      <w:pPr>
        <w:pStyle w:val="SingleTxtG"/>
        <w:spacing w:line="320" w:lineRule="exact"/>
        <w:rPr>
          <w:sz w:val="21"/>
        </w:rPr>
      </w:pPr>
      <w:r>
        <w:rPr>
          <w:sz w:val="21"/>
          <w:lang w:val="zh-CN"/>
        </w:rPr>
        <w:t>2.15</w:t>
      </w:r>
      <w:r w:rsidRPr="00FD0EF9">
        <w:rPr>
          <w:sz w:val="21"/>
          <w:lang w:val="zh-CN"/>
        </w:rPr>
        <w:tab/>
      </w:r>
      <w:r>
        <w:rPr>
          <w:sz w:val="21"/>
          <w:lang w:val="zh-CN"/>
        </w:rPr>
        <w:t>2</w:t>
      </w:r>
      <w:r w:rsidRPr="00FD0EF9">
        <w:rPr>
          <w:sz w:val="21"/>
          <w:lang w:val="zh-CN"/>
        </w:rPr>
        <w:t>0</w:t>
      </w:r>
      <w:r>
        <w:rPr>
          <w:sz w:val="21"/>
          <w:lang w:val="zh-CN"/>
        </w:rPr>
        <w:t>16</w:t>
      </w:r>
      <w:r w:rsidRPr="00FD0EF9">
        <w:rPr>
          <w:rFonts w:hint="eastAsia"/>
          <w:sz w:val="21"/>
          <w:lang w:val="zh-CN"/>
        </w:rPr>
        <w:t>年</w:t>
      </w:r>
      <w:r>
        <w:rPr>
          <w:sz w:val="21"/>
          <w:lang w:val="zh-CN"/>
        </w:rPr>
        <w:t>12</w:t>
      </w:r>
      <w:r w:rsidRPr="00FD0EF9">
        <w:rPr>
          <w:rFonts w:hint="eastAsia"/>
          <w:sz w:val="21"/>
          <w:lang w:val="zh-CN"/>
        </w:rPr>
        <w:t>月</w:t>
      </w:r>
      <w:r>
        <w:rPr>
          <w:sz w:val="21"/>
          <w:lang w:val="zh-CN"/>
        </w:rPr>
        <w:t>1</w:t>
      </w:r>
      <w:r w:rsidRPr="00FD0EF9">
        <w:rPr>
          <w:rFonts w:hint="eastAsia"/>
          <w:sz w:val="21"/>
          <w:lang w:val="zh-CN"/>
        </w:rPr>
        <w:t>日</w:t>
      </w:r>
      <w:r>
        <w:rPr>
          <w:rFonts w:hint="eastAsia"/>
          <w:sz w:val="21"/>
          <w:lang w:val="zh-CN"/>
        </w:rPr>
        <w:t>，</w:t>
      </w:r>
      <w:r w:rsidRPr="00FD0EF9">
        <w:rPr>
          <w:rFonts w:hint="eastAsia"/>
          <w:sz w:val="21"/>
          <w:lang w:val="zh-CN"/>
        </w:rPr>
        <w:t>最高法院第二民事庭根据《民事诉讼法》第</w:t>
      </w:r>
      <w:r>
        <w:rPr>
          <w:sz w:val="21"/>
          <w:lang w:val="zh-CN"/>
        </w:rPr>
        <w:t>1</w:t>
      </w:r>
      <w:r w:rsidRPr="00FD0EF9">
        <w:rPr>
          <w:sz w:val="21"/>
          <w:lang w:val="zh-CN"/>
        </w:rPr>
        <w:t>0</w:t>
      </w:r>
      <w:r>
        <w:rPr>
          <w:sz w:val="21"/>
          <w:lang w:val="zh-CN"/>
        </w:rPr>
        <w:t>14</w:t>
      </w:r>
      <w:r w:rsidRPr="00FD0EF9">
        <w:rPr>
          <w:rFonts w:hint="eastAsia"/>
          <w:sz w:val="21"/>
          <w:lang w:val="zh-CN"/>
        </w:rPr>
        <w:t>条驳回了上诉</w:t>
      </w:r>
      <w:r>
        <w:rPr>
          <w:rFonts w:hint="eastAsia"/>
          <w:sz w:val="21"/>
          <w:lang w:val="zh-CN"/>
        </w:rPr>
        <w:t>，</w:t>
      </w:r>
      <w:r w:rsidRPr="00FD0EF9">
        <w:rPr>
          <w:rFonts w:hint="eastAsia"/>
          <w:sz w:val="21"/>
          <w:lang w:val="zh-CN"/>
        </w:rPr>
        <w:t>但没有说明作出裁决的理由</w:t>
      </w:r>
      <w:r>
        <w:rPr>
          <w:rFonts w:hint="eastAsia"/>
          <w:sz w:val="21"/>
          <w:lang w:val="zh-CN"/>
        </w:rPr>
        <w:t>，</w:t>
      </w:r>
      <w:r w:rsidRPr="00FD0EF9">
        <w:rPr>
          <w:rFonts w:hint="eastAsia"/>
          <w:sz w:val="21"/>
          <w:lang w:val="zh-CN"/>
        </w:rPr>
        <w:t>称为支持上诉而提出的撤销原判的理由显然无法导致有争议的判决被撤销。</w:t>
      </w:r>
    </w:p>
    <w:p w14:paraId="422E7827" w14:textId="77777777" w:rsidR="00FD0EF9" w:rsidRPr="00FE69AD" w:rsidRDefault="00FD0EF9" w:rsidP="00FE69AD">
      <w:pPr>
        <w:pStyle w:val="H23GC"/>
        <w:tabs>
          <w:tab w:val="left" w:pos="1701"/>
        </w:tabs>
        <w:rPr>
          <w:lang w:val="zh-CN"/>
        </w:rPr>
      </w:pPr>
      <w:r w:rsidRPr="00FD0EF9">
        <w:rPr>
          <w:lang w:val="zh-CN"/>
        </w:rPr>
        <w:tab/>
      </w:r>
      <w:r w:rsidRPr="00FD0EF9">
        <w:rPr>
          <w:lang w:val="zh-CN"/>
        </w:rPr>
        <w:tab/>
      </w:r>
      <w:r w:rsidRPr="00FE69AD">
        <w:rPr>
          <w:rFonts w:hint="eastAsia"/>
          <w:lang w:val="zh-CN"/>
        </w:rPr>
        <w:t>申诉</w:t>
      </w:r>
    </w:p>
    <w:p w14:paraId="0BC44FEE" w14:textId="10D3CD9E" w:rsidR="00FD0EF9" w:rsidRPr="00FD0EF9" w:rsidRDefault="00FD0EF9" w:rsidP="00FD0EF9">
      <w:pPr>
        <w:pStyle w:val="SingleTxtG"/>
        <w:spacing w:line="320" w:lineRule="exact"/>
        <w:rPr>
          <w:sz w:val="21"/>
        </w:rPr>
      </w:pPr>
      <w:r>
        <w:rPr>
          <w:sz w:val="21"/>
          <w:lang w:val="zh-CN"/>
        </w:rPr>
        <w:t>3.1</w:t>
      </w:r>
      <w:r w:rsidRPr="00FD0EF9">
        <w:rPr>
          <w:sz w:val="21"/>
          <w:lang w:val="zh-CN"/>
        </w:rPr>
        <w:tab/>
      </w:r>
      <w:r w:rsidRPr="00FD0EF9">
        <w:rPr>
          <w:rFonts w:hint="eastAsia"/>
          <w:sz w:val="21"/>
          <w:lang w:val="zh-CN"/>
        </w:rPr>
        <w:t>请愿人声称</w:t>
      </w:r>
      <w:r>
        <w:rPr>
          <w:rFonts w:hint="eastAsia"/>
          <w:sz w:val="21"/>
          <w:lang w:val="zh-CN"/>
        </w:rPr>
        <w:t>，</w:t>
      </w:r>
      <w:r w:rsidRPr="00FD0EF9">
        <w:rPr>
          <w:rFonts w:hint="eastAsia"/>
          <w:sz w:val="21"/>
          <w:lang w:val="zh-CN"/>
        </w:rPr>
        <w:t>缔约国违反了《公约》第二、第三、第四、第五和第六条。他认为</w:t>
      </w:r>
      <w:r>
        <w:rPr>
          <w:rFonts w:hint="eastAsia"/>
          <w:sz w:val="21"/>
          <w:lang w:val="zh-CN"/>
        </w:rPr>
        <w:t>，</w:t>
      </w:r>
      <w:r w:rsidRPr="00FD0EF9">
        <w:rPr>
          <w:rFonts w:hint="eastAsia"/>
          <w:sz w:val="21"/>
          <w:lang w:val="zh-CN"/>
        </w:rPr>
        <w:t>他遭到歧视是基于上述条款意义上他的族裔。他回顾说</w:t>
      </w:r>
      <w:r>
        <w:rPr>
          <w:rFonts w:hint="eastAsia"/>
          <w:sz w:val="21"/>
          <w:lang w:val="zh-CN"/>
        </w:rPr>
        <w:t>，</w:t>
      </w:r>
      <w:r w:rsidRPr="00FD0EF9">
        <w:rPr>
          <w:rFonts w:hint="eastAsia"/>
          <w:sz w:val="21"/>
          <w:lang w:val="zh-CN"/>
        </w:rPr>
        <w:t>凡尔赛上诉法</w:t>
      </w:r>
      <w:r w:rsidRPr="00FD0EF9">
        <w:rPr>
          <w:rFonts w:hint="eastAsia"/>
          <w:sz w:val="21"/>
          <w:lang w:val="zh-CN"/>
        </w:rPr>
        <w:lastRenderedPageBreak/>
        <w:t>院</w:t>
      </w:r>
      <w:r>
        <w:rPr>
          <w:sz w:val="21"/>
          <w:lang w:val="zh-CN"/>
        </w:rPr>
        <w:t>2</w:t>
      </w:r>
      <w:r w:rsidRPr="00FD0EF9">
        <w:rPr>
          <w:sz w:val="21"/>
          <w:lang w:val="zh-CN"/>
        </w:rPr>
        <w:t>00</w:t>
      </w:r>
      <w:r>
        <w:rPr>
          <w:sz w:val="21"/>
          <w:lang w:val="zh-CN"/>
        </w:rPr>
        <w:t>8</w:t>
      </w:r>
      <w:r w:rsidRPr="00FD0EF9">
        <w:rPr>
          <w:rFonts w:hint="eastAsia"/>
          <w:sz w:val="21"/>
          <w:lang w:val="zh-CN"/>
        </w:rPr>
        <w:t>年</w:t>
      </w:r>
      <w:r>
        <w:rPr>
          <w:sz w:val="21"/>
          <w:lang w:val="zh-CN"/>
        </w:rPr>
        <w:t>4</w:t>
      </w:r>
      <w:r w:rsidRPr="00FD0EF9">
        <w:rPr>
          <w:rFonts w:hint="eastAsia"/>
          <w:sz w:val="21"/>
          <w:lang w:val="zh-CN"/>
        </w:rPr>
        <w:t>月</w:t>
      </w:r>
      <w:r>
        <w:rPr>
          <w:sz w:val="21"/>
          <w:lang w:val="zh-CN"/>
        </w:rPr>
        <w:t>2</w:t>
      </w:r>
      <w:r w:rsidRPr="00FD0EF9">
        <w:rPr>
          <w:rFonts w:hint="eastAsia"/>
          <w:sz w:val="21"/>
          <w:lang w:val="zh-CN"/>
        </w:rPr>
        <w:t>日的判决承认了这种歧视</w:t>
      </w:r>
      <w:r>
        <w:rPr>
          <w:rFonts w:hint="eastAsia"/>
          <w:sz w:val="21"/>
          <w:lang w:val="zh-CN"/>
        </w:rPr>
        <w:t>，</w:t>
      </w:r>
      <w:r w:rsidRPr="00FD0EF9">
        <w:rPr>
          <w:rFonts w:hint="eastAsia"/>
          <w:sz w:val="21"/>
          <w:lang w:val="zh-CN"/>
        </w:rPr>
        <w:t>认定请愿人在</w:t>
      </w:r>
      <w:r>
        <w:rPr>
          <w:sz w:val="21"/>
          <w:lang w:val="zh-CN"/>
        </w:rPr>
        <w:t>1976</w:t>
      </w:r>
      <w:r w:rsidRPr="00FD0EF9">
        <w:rPr>
          <w:rFonts w:hint="eastAsia"/>
          <w:sz w:val="21"/>
          <w:lang w:val="zh-CN"/>
        </w:rPr>
        <w:t>年至</w:t>
      </w:r>
      <w:r>
        <w:rPr>
          <w:sz w:val="21"/>
          <w:lang w:val="zh-CN"/>
        </w:rPr>
        <w:t>2</w:t>
      </w:r>
      <w:r w:rsidRPr="00FD0EF9">
        <w:rPr>
          <w:sz w:val="21"/>
          <w:lang w:val="zh-CN"/>
        </w:rPr>
        <w:t>00</w:t>
      </w:r>
      <w:r>
        <w:rPr>
          <w:sz w:val="21"/>
          <w:lang w:val="zh-CN"/>
        </w:rPr>
        <w:t>3</w:t>
      </w:r>
      <w:r w:rsidRPr="00FD0EF9">
        <w:rPr>
          <w:rFonts w:hint="eastAsia"/>
          <w:sz w:val="21"/>
          <w:lang w:val="zh-CN"/>
        </w:rPr>
        <w:t>年退休期间一直遭受种族歧视。</w:t>
      </w:r>
    </w:p>
    <w:p w14:paraId="053B1630" w14:textId="19824ACA" w:rsidR="00FD0EF9" w:rsidRPr="00FD0EF9" w:rsidRDefault="00FD0EF9" w:rsidP="00FD0EF9">
      <w:pPr>
        <w:pStyle w:val="SingleTxtG"/>
        <w:spacing w:line="320" w:lineRule="exact"/>
        <w:rPr>
          <w:sz w:val="21"/>
        </w:rPr>
      </w:pPr>
      <w:r>
        <w:rPr>
          <w:sz w:val="21"/>
          <w:lang w:val="zh-CN"/>
        </w:rPr>
        <w:t>3.2</w:t>
      </w:r>
      <w:r w:rsidRPr="00FD0EF9">
        <w:rPr>
          <w:sz w:val="21"/>
          <w:lang w:val="zh-CN"/>
        </w:rPr>
        <w:tab/>
      </w:r>
      <w:r w:rsidRPr="00FD0EF9">
        <w:rPr>
          <w:rFonts w:hint="eastAsia"/>
          <w:sz w:val="21"/>
          <w:lang w:val="zh-CN"/>
        </w:rPr>
        <w:t>因此</w:t>
      </w:r>
      <w:r>
        <w:rPr>
          <w:rFonts w:hint="eastAsia"/>
          <w:sz w:val="21"/>
          <w:lang w:val="zh-CN"/>
        </w:rPr>
        <w:t>，</w:t>
      </w:r>
      <w:r w:rsidRPr="00FD0EF9">
        <w:rPr>
          <w:rFonts w:hint="eastAsia"/>
          <w:sz w:val="21"/>
          <w:lang w:val="zh-CN"/>
        </w:rPr>
        <w:t>请愿人认为</w:t>
      </w:r>
      <w:r>
        <w:rPr>
          <w:rFonts w:hint="eastAsia"/>
          <w:sz w:val="21"/>
          <w:lang w:val="zh-CN"/>
        </w:rPr>
        <w:t>，</w:t>
      </w:r>
      <w:r w:rsidRPr="00FD0EF9">
        <w:rPr>
          <w:rFonts w:hint="eastAsia"/>
          <w:sz w:val="21"/>
          <w:lang w:val="zh-CN"/>
        </w:rPr>
        <w:t>缔约国必须对他遭受的种族歧视负责</w:t>
      </w:r>
      <w:r>
        <w:rPr>
          <w:rFonts w:hint="eastAsia"/>
          <w:sz w:val="21"/>
          <w:lang w:val="zh-CN"/>
        </w:rPr>
        <w:t>，</w:t>
      </w:r>
      <w:r w:rsidRPr="00FD0EF9">
        <w:rPr>
          <w:rFonts w:hint="eastAsia"/>
          <w:sz w:val="21"/>
          <w:lang w:val="zh-CN"/>
        </w:rPr>
        <w:t>因为雷诺公司内部特定类别的员工受到歧视众所周知</w:t>
      </w:r>
      <w:r>
        <w:rPr>
          <w:rFonts w:hint="eastAsia"/>
          <w:sz w:val="21"/>
          <w:lang w:val="zh-CN"/>
        </w:rPr>
        <w:t>，</w:t>
      </w:r>
      <w:r w:rsidRPr="00FD0EF9">
        <w:rPr>
          <w:rFonts w:hint="eastAsia"/>
          <w:sz w:val="21"/>
          <w:lang w:val="zh-CN"/>
        </w:rPr>
        <w:t>但是缔约国未能确保该公司遵守《公约》。请愿人说</w:t>
      </w:r>
      <w:r>
        <w:rPr>
          <w:rFonts w:hint="eastAsia"/>
          <w:sz w:val="21"/>
          <w:lang w:val="zh-CN"/>
        </w:rPr>
        <w:t>，</w:t>
      </w:r>
      <w:r w:rsidRPr="00FD0EF9">
        <w:rPr>
          <w:rFonts w:hint="eastAsia"/>
          <w:sz w:val="21"/>
          <w:lang w:val="zh-CN"/>
        </w:rPr>
        <w:t>后来公开的内部文件证明这种歧视具有系统性</w:t>
      </w:r>
      <w:r>
        <w:rPr>
          <w:rFonts w:hint="eastAsia"/>
          <w:sz w:val="21"/>
          <w:lang w:val="zh-CN"/>
        </w:rPr>
        <w:t>，</w:t>
      </w:r>
      <w:r w:rsidRPr="00FD0EF9">
        <w:rPr>
          <w:rFonts w:hint="eastAsia"/>
          <w:sz w:val="21"/>
          <w:lang w:val="zh-CN"/>
        </w:rPr>
        <w:t>特别是公司的</w:t>
      </w:r>
      <w:r>
        <w:rPr>
          <w:sz w:val="21"/>
          <w:lang w:val="zh-CN"/>
        </w:rPr>
        <w:t>ESCADRE</w:t>
      </w:r>
      <w:r w:rsidRPr="00FD0EF9">
        <w:rPr>
          <w:rFonts w:hint="eastAsia"/>
          <w:sz w:val="21"/>
          <w:lang w:val="zh-CN"/>
        </w:rPr>
        <w:t>系统</w:t>
      </w:r>
      <w:r>
        <w:rPr>
          <w:rFonts w:hint="eastAsia"/>
          <w:sz w:val="21"/>
          <w:lang w:val="zh-CN"/>
        </w:rPr>
        <w:t>，</w:t>
      </w:r>
      <w:r w:rsidRPr="00FD0EF9">
        <w:rPr>
          <w:rFonts w:hint="eastAsia"/>
          <w:sz w:val="21"/>
          <w:lang w:val="zh-CN"/>
        </w:rPr>
        <w:t>该系统引入了一种基于肤色和族裔出身、堪称</w:t>
      </w:r>
      <w:r>
        <w:rPr>
          <w:rFonts w:hint="eastAsia"/>
          <w:sz w:val="21"/>
          <w:lang w:val="zh-CN"/>
        </w:rPr>
        <w:t>“</w:t>
      </w:r>
      <w:r w:rsidRPr="00FD0EF9">
        <w:rPr>
          <w:rFonts w:hint="eastAsia"/>
          <w:sz w:val="21"/>
          <w:lang w:val="zh-CN"/>
        </w:rPr>
        <w:t>族裔分类</w:t>
      </w:r>
      <w:r>
        <w:rPr>
          <w:rFonts w:hint="eastAsia"/>
          <w:sz w:val="21"/>
          <w:lang w:val="zh-CN"/>
        </w:rPr>
        <w:t>”</w:t>
      </w:r>
      <w:r w:rsidRPr="00FD0EF9">
        <w:rPr>
          <w:rFonts w:hint="eastAsia"/>
          <w:sz w:val="21"/>
          <w:lang w:val="zh-CN"/>
        </w:rPr>
        <w:t>的体系</w:t>
      </w:r>
      <w:r>
        <w:rPr>
          <w:rFonts w:hint="eastAsia"/>
          <w:sz w:val="21"/>
          <w:lang w:val="zh-CN"/>
        </w:rPr>
        <w:t>，</w:t>
      </w:r>
      <w:r w:rsidRPr="00FD0EF9">
        <w:rPr>
          <w:rFonts w:hint="eastAsia"/>
          <w:sz w:val="21"/>
          <w:lang w:val="zh-CN"/>
        </w:rPr>
        <w:t>供内部使用。请愿人解释说</w:t>
      </w:r>
      <w:r>
        <w:rPr>
          <w:rFonts w:hint="eastAsia"/>
          <w:sz w:val="21"/>
          <w:lang w:val="zh-CN"/>
        </w:rPr>
        <w:t>，</w:t>
      </w:r>
      <w:r w:rsidRPr="00FD0EF9">
        <w:rPr>
          <w:rFonts w:hint="eastAsia"/>
          <w:sz w:val="21"/>
          <w:lang w:val="zh-CN"/>
        </w:rPr>
        <w:t>雷诺公司的一份内部备忘录提到</w:t>
      </w:r>
      <w:r>
        <w:rPr>
          <w:rFonts w:hint="eastAsia"/>
          <w:sz w:val="21"/>
          <w:lang w:val="zh-CN"/>
        </w:rPr>
        <w:t>，“</w:t>
      </w:r>
      <w:r w:rsidRPr="00FD0EF9">
        <w:rPr>
          <w:rFonts w:hint="eastAsia"/>
          <w:sz w:val="21"/>
          <w:lang w:val="zh-CN"/>
        </w:rPr>
        <w:t>最不能适应公司工作文化的员工无疑是非洲黑人、阿尔及利亚人、摩洛哥人和突尼斯人</w:t>
      </w:r>
      <w:r>
        <w:rPr>
          <w:rFonts w:hint="eastAsia"/>
          <w:sz w:val="21"/>
          <w:lang w:val="zh-CN"/>
        </w:rPr>
        <w:t>，</w:t>
      </w:r>
      <w:r w:rsidRPr="00FD0EF9">
        <w:rPr>
          <w:rFonts w:hint="eastAsia"/>
          <w:sz w:val="21"/>
          <w:lang w:val="zh-CN"/>
        </w:rPr>
        <w:t>紧随其后的是</w:t>
      </w:r>
      <w:r>
        <w:rPr>
          <w:sz w:val="21"/>
          <w:lang w:val="zh-CN"/>
        </w:rPr>
        <w:t>[</w:t>
      </w:r>
      <w:r w:rsidRPr="00FD0EF9">
        <w:rPr>
          <w:rFonts w:hint="eastAsia"/>
          <w:sz w:val="21"/>
          <w:lang w:val="zh-CN"/>
        </w:rPr>
        <w:t>海外部门</w:t>
      </w:r>
      <w:r>
        <w:rPr>
          <w:sz w:val="21"/>
          <w:lang w:val="zh-CN"/>
        </w:rPr>
        <w:t>]</w:t>
      </w:r>
      <w:r w:rsidRPr="00FD0EF9">
        <w:rPr>
          <w:rFonts w:hint="eastAsia"/>
          <w:sz w:val="21"/>
          <w:lang w:val="zh-CN"/>
        </w:rPr>
        <w:t>的员工</w:t>
      </w:r>
      <w:r>
        <w:rPr>
          <w:rFonts w:hint="eastAsia"/>
          <w:sz w:val="21"/>
          <w:lang w:val="zh-CN"/>
        </w:rPr>
        <w:t>”，</w:t>
      </w:r>
      <w:r w:rsidRPr="00FD0EF9">
        <w:rPr>
          <w:rFonts w:hint="eastAsia"/>
          <w:sz w:val="21"/>
          <w:lang w:val="zh-CN"/>
        </w:rPr>
        <w:t>还提到</w:t>
      </w:r>
      <w:r>
        <w:rPr>
          <w:rFonts w:hint="eastAsia"/>
          <w:sz w:val="21"/>
          <w:lang w:val="zh-CN"/>
        </w:rPr>
        <w:t>“</w:t>
      </w:r>
      <w:r w:rsidRPr="00FD0EF9">
        <w:rPr>
          <w:rFonts w:hint="eastAsia"/>
          <w:sz w:val="21"/>
          <w:lang w:val="zh-CN"/>
        </w:rPr>
        <w:t>黑人最难以融入法国社会</w:t>
      </w:r>
      <w:r>
        <w:rPr>
          <w:rFonts w:hint="eastAsia"/>
          <w:sz w:val="21"/>
          <w:lang w:val="zh-CN"/>
        </w:rPr>
        <w:t>”</w:t>
      </w:r>
      <w:r w:rsidRPr="00FD0EF9">
        <w:rPr>
          <w:rFonts w:hint="eastAsia"/>
          <w:sz w:val="21"/>
          <w:lang w:val="zh-CN"/>
        </w:rPr>
        <w:t>。</w:t>
      </w:r>
    </w:p>
    <w:p w14:paraId="46CECFCE" w14:textId="520CC80E" w:rsidR="00FD0EF9" w:rsidRPr="00FD0EF9" w:rsidRDefault="00FD0EF9" w:rsidP="00FD0EF9">
      <w:pPr>
        <w:pStyle w:val="SingleTxtG"/>
        <w:spacing w:line="320" w:lineRule="exact"/>
        <w:rPr>
          <w:sz w:val="21"/>
        </w:rPr>
      </w:pPr>
      <w:r>
        <w:rPr>
          <w:sz w:val="21"/>
          <w:lang w:val="zh-CN"/>
        </w:rPr>
        <w:t>3.3</w:t>
      </w:r>
      <w:r w:rsidRPr="00FD0EF9">
        <w:rPr>
          <w:sz w:val="21"/>
          <w:lang w:val="zh-CN"/>
        </w:rPr>
        <w:tab/>
      </w:r>
      <w:r w:rsidRPr="00FD0EF9">
        <w:rPr>
          <w:rFonts w:hint="eastAsia"/>
          <w:sz w:val="21"/>
          <w:lang w:val="zh-CN"/>
        </w:rPr>
        <w:t>请愿人声称缔约国违反了《公约》第二条</w:t>
      </w:r>
      <w:r>
        <w:rPr>
          <w:rFonts w:hint="eastAsia"/>
          <w:sz w:val="21"/>
          <w:lang w:val="zh-CN"/>
        </w:rPr>
        <w:t>，</w:t>
      </w:r>
      <w:r w:rsidRPr="00FD0EF9">
        <w:rPr>
          <w:rFonts w:hint="eastAsia"/>
          <w:sz w:val="21"/>
          <w:lang w:val="zh-CN"/>
        </w:rPr>
        <w:t>理由是他认为缔约国允许对个人或群体实行基于族裔或地域出身的歧视。</w:t>
      </w:r>
    </w:p>
    <w:p w14:paraId="0706FDA9" w14:textId="44945478" w:rsidR="00FD0EF9" w:rsidRPr="00FD0EF9" w:rsidRDefault="00FD0EF9" w:rsidP="00FD0EF9">
      <w:pPr>
        <w:pStyle w:val="SingleTxtG"/>
        <w:spacing w:line="320" w:lineRule="exact"/>
        <w:rPr>
          <w:sz w:val="21"/>
        </w:rPr>
      </w:pPr>
      <w:r>
        <w:rPr>
          <w:sz w:val="21"/>
          <w:lang w:val="zh-CN"/>
        </w:rPr>
        <w:t>3.4</w:t>
      </w:r>
      <w:r w:rsidRPr="00FD0EF9">
        <w:rPr>
          <w:sz w:val="21"/>
          <w:lang w:val="zh-CN"/>
        </w:rPr>
        <w:tab/>
      </w:r>
      <w:r w:rsidRPr="00FD0EF9">
        <w:rPr>
          <w:rFonts w:hint="eastAsia"/>
          <w:sz w:val="21"/>
          <w:lang w:val="zh-CN"/>
        </w:rPr>
        <w:t>请愿人还声称缔约国违反了《公约》第三条</w:t>
      </w:r>
      <w:r>
        <w:rPr>
          <w:rFonts w:hint="eastAsia"/>
          <w:sz w:val="21"/>
          <w:lang w:val="zh-CN"/>
        </w:rPr>
        <w:t>，</w:t>
      </w:r>
      <w:r w:rsidRPr="00FD0EF9">
        <w:rPr>
          <w:rFonts w:hint="eastAsia"/>
          <w:sz w:val="21"/>
          <w:lang w:val="zh-CN"/>
        </w:rPr>
        <w:t>理由是缔约国没有采取措施消除雷诺公司内部的种族隔离。</w:t>
      </w:r>
    </w:p>
    <w:p w14:paraId="323DFE7C" w14:textId="605E8F62" w:rsidR="00FD0EF9" w:rsidRPr="00FD0EF9" w:rsidRDefault="00FD0EF9" w:rsidP="00FD0EF9">
      <w:pPr>
        <w:pStyle w:val="SingleTxtG"/>
        <w:spacing w:line="320" w:lineRule="exact"/>
        <w:rPr>
          <w:sz w:val="21"/>
        </w:rPr>
      </w:pPr>
      <w:r>
        <w:rPr>
          <w:sz w:val="21"/>
          <w:lang w:val="zh-CN"/>
        </w:rPr>
        <w:t>3.5</w:t>
      </w:r>
      <w:r w:rsidRPr="00FD0EF9">
        <w:rPr>
          <w:sz w:val="21"/>
          <w:lang w:val="zh-CN"/>
        </w:rPr>
        <w:tab/>
      </w:r>
      <w:r w:rsidRPr="00FD0EF9">
        <w:rPr>
          <w:rFonts w:hint="eastAsia"/>
          <w:sz w:val="21"/>
          <w:lang w:val="zh-CN"/>
        </w:rPr>
        <w:t>关于《公约》第四条</w:t>
      </w:r>
      <w:r>
        <w:rPr>
          <w:rFonts w:hint="eastAsia"/>
          <w:sz w:val="21"/>
          <w:lang w:val="zh-CN"/>
        </w:rPr>
        <w:t>，</w:t>
      </w:r>
      <w:r w:rsidRPr="00FD0EF9">
        <w:rPr>
          <w:rFonts w:hint="eastAsia"/>
          <w:sz w:val="21"/>
          <w:lang w:val="zh-CN"/>
        </w:rPr>
        <w:t>请愿人坚持认为</w:t>
      </w:r>
      <w:r>
        <w:rPr>
          <w:rFonts w:hint="eastAsia"/>
          <w:sz w:val="21"/>
          <w:lang w:val="zh-CN"/>
        </w:rPr>
        <w:t>，</w:t>
      </w:r>
      <w:r w:rsidRPr="00FD0EF9">
        <w:rPr>
          <w:rFonts w:hint="eastAsia"/>
          <w:sz w:val="21"/>
          <w:lang w:val="zh-CN"/>
        </w:rPr>
        <w:t>缔约国作为雷诺公司的决策者期间</w:t>
      </w:r>
      <w:r>
        <w:rPr>
          <w:rFonts w:hint="eastAsia"/>
          <w:sz w:val="21"/>
          <w:lang w:val="zh-CN"/>
        </w:rPr>
        <w:t>，</w:t>
      </w:r>
      <w:r w:rsidRPr="00FD0EF9">
        <w:rPr>
          <w:rFonts w:hint="eastAsia"/>
          <w:sz w:val="21"/>
          <w:lang w:val="zh-CN"/>
        </w:rPr>
        <w:t>通过消极不作为</w:t>
      </w:r>
      <w:r>
        <w:rPr>
          <w:rFonts w:hint="eastAsia"/>
          <w:sz w:val="21"/>
          <w:lang w:val="zh-CN"/>
        </w:rPr>
        <w:t>，</w:t>
      </w:r>
      <w:r w:rsidRPr="00FD0EF9">
        <w:rPr>
          <w:rFonts w:hint="eastAsia"/>
          <w:sz w:val="21"/>
          <w:lang w:val="zh-CN"/>
        </w:rPr>
        <w:t>助长了仇恨和歧视。请愿人还声称</w:t>
      </w:r>
      <w:r>
        <w:rPr>
          <w:rFonts w:hint="eastAsia"/>
          <w:sz w:val="21"/>
          <w:lang w:val="zh-CN"/>
        </w:rPr>
        <w:t>，</w:t>
      </w:r>
      <w:r w:rsidRPr="00FD0EF9">
        <w:rPr>
          <w:rFonts w:hint="eastAsia"/>
          <w:sz w:val="21"/>
          <w:lang w:val="zh-CN"/>
        </w:rPr>
        <w:t>缔约国没有确保他的基本权利</w:t>
      </w:r>
      <w:r>
        <w:rPr>
          <w:rFonts w:hint="eastAsia"/>
          <w:sz w:val="21"/>
          <w:lang w:val="zh-CN"/>
        </w:rPr>
        <w:t>，</w:t>
      </w:r>
      <w:r w:rsidRPr="00FD0EF9">
        <w:rPr>
          <w:rFonts w:hint="eastAsia"/>
          <w:sz w:val="21"/>
          <w:lang w:val="zh-CN"/>
        </w:rPr>
        <w:t>包括不分种族、肤色、民族或族裔出身而获得平等待遇的权利受到保护</w:t>
      </w:r>
      <w:r>
        <w:rPr>
          <w:rFonts w:hint="eastAsia"/>
          <w:sz w:val="21"/>
          <w:lang w:val="zh-CN"/>
        </w:rPr>
        <w:t>，</w:t>
      </w:r>
      <w:r w:rsidRPr="00FD0EF9">
        <w:rPr>
          <w:rFonts w:hint="eastAsia"/>
          <w:sz w:val="21"/>
          <w:lang w:val="zh-CN"/>
        </w:rPr>
        <w:t>因此违反了《公约》第五条。</w:t>
      </w:r>
    </w:p>
    <w:p w14:paraId="0F589678" w14:textId="7988BDBA" w:rsidR="00FD0EF9" w:rsidRPr="00FD0EF9" w:rsidRDefault="00FD0EF9" w:rsidP="00FD0EF9">
      <w:pPr>
        <w:pStyle w:val="SingleTxtG"/>
        <w:spacing w:line="320" w:lineRule="exact"/>
        <w:rPr>
          <w:sz w:val="21"/>
        </w:rPr>
      </w:pPr>
      <w:r>
        <w:rPr>
          <w:sz w:val="21"/>
          <w:lang w:val="zh-CN"/>
        </w:rPr>
        <w:t>3.6</w:t>
      </w:r>
      <w:r w:rsidRPr="00FD0EF9">
        <w:rPr>
          <w:sz w:val="21"/>
          <w:lang w:val="zh-CN"/>
        </w:rPr>
        <w:tab/>
      </w:r>
      <w:r w:rsidRPr="00FD0EF9">
        <w:rPr>
          <w:rFonts w:hint="eastAsia"/>
          <w:sz w:val="21"/>
          <w:lang w:val="zh-CN"/>
        </w:rPr>
        <w:t>关于《公约》第六条</w:t>
      </w:r>
      <w:r>
        <w:rPr>
          <w:rFonts w:hint="eastAsia"/>
          <w:sz w:val="21"/>
          <w:lang w:val="zh-CN"/>
        </w:rPr>
        <w:t>，</w:t>
      </w:r>
      <w:r w:rsidRPr="00FD0EF9">
        <w:rPr>
          <w:rFonts w:hint="eastAsia"/>
          <w:sz w:val="21"/>
          <w:lang w:val="zh-CN"/>
        </w:rPr>
        <w:t>请愿人坚称</w:t>
      </w:r>
      <w:r>
        <w:rPr>
          <w:rFonts w:hint="eastAsia"/>
          <w:sz w:val="21"/>
          <w:lang w:val="zh-CN"/>
        </w:rPr>
        <w:t>，</w:t>
      </w:r>
      <w:r w:rsidRPr="00FD0EF9">
        <w:rPr>
          <w:rFonts w:hint="eastAsia"/>
          <w:sz w:val="21"/>
          <w:lang w:val="zh-CN"/>
        </w:rPr>
        <w:t>凡尔赛上诉法院</w:t>
      </w:r>
      <w:r>
        <w:rPr>
          <w:sz w:val="21"/>
          <w:lang w:val="zh-CN"/>
        </w:rPr>
        <w:t>2</w:t>
      </w:r>
      <w:r w:rsidRPr="00FD0EF9">
        <w:rPr>
          <w:sz w:val="21"/>
          <w:lang w:val="zh-CN"/>
        </w:rPr>
        <w:t>00</w:t>
      </w:r>
      <w:r>
        <w:rPr>
          <w:sz w:val="21"/>
          <w:lang w:val="zh-CN"/>
        </w:rPr>
        <w:t>8</w:t>
      </w:r>
      <w:r w:rsidRPr="00FD0EF9">
        <w:rPr>
          <w:rFonts w:hint="eastAsia"/>
          <w:sz w:val="21"/>
          <w:lang w:val="zh-CN"/>
        </w:rPr>
        <w:t>年</w:t>
      </w:r>
      <w:r>
        <w:rPr>
          <w:sz w:val="21"/>
          <w:lang w:val="zh-CN"/>
        </w:rPr>
        <w:t>4</w:t>
      </w:r>
      <w:r w:rsidRPr="00FD0EF9">
        <w:rPr>
          <w:rFonts w:hint="eastAsia"/>
          <w:sz w:val="21"/>
          <w:lang w:val="zh-CN"/>
        </w:rPr>
        <w:t>月</w:t>
      </w:r>
      <w:r>
        <w:rPr>
          <w:sz w:val="21"/>
          <w:lang w:val="zh-CN"/>
        </w:rPr>
        <w:t>2</w:t>
      </w:r>
      <w:r w:rsidRPr="00FD0EF9">
        <w:rPr>
          <w:rFonts w:hint="eastAsia"/>
          <w:sz w:val="21"/>
          <w:lang w:val="zh-CN"/>
        </w:rPr>
        <w:t>日下达的判决只得到部分执行</w:t>
      </w:r>
      <w:r>
        <w:rPr>
          <w:rFonts w:hint="eastAsia"/>
          <w:sz w:val="21"/>
          <w:lang w:val="zh-CN"/>
        </w:rPr>
        <w:t>，</w:t>
      </w:r>
      <w:r w:rsidRPr="00FD0EF9">
        <w:rPr>
          <w:rFonts w:hint="eastAsia"/>
          <w:sz w:val="21"/>
          <w:lang w:val="zh-CN"/>
        </w:rPr>
        <w:t>该判决承认他受到了种族歧视</w:t>
      </w:r>
      <w:r>
        <w:rPr>
          <w:rFonts w:hint="eastAsia"/>
          <w:sz w:val="21"/>
          <w:lang w:val="zh-CN"/>
        </w:rPr>
        <w:t>，</w:t>
      </w:r>
      <w:r w:rsidRPr="00FD0EF9">
        <w:rPr>
          <w:rFonts w:hint="eastAsia"/>
          <w:sz w:val="21"/>
          <w:lang w:val="zh-CN"/>
        </w:rPr>
        <w:t>判给他损害赔偿</w:t>
      </w:r>
      <w:r>
        <w:rPr>
          <w:rFonts w:hint="eastAsia"/>
          <w:sz w:val="21"/>
          <w:lang w:val="zh-CN"/>
        </w:rPr>
        <w:t>，</w:t>
      </w:r>
      <w:r w:rsidRPr="00FD0EF9">
        <w:rPr>
          <w:rFonts w:hint="eastAsia"/>
          <w:sz w:val="21"/>
          <w:lang w:val="zh-CN"/>
        </w:rPr>
        <w:t>并下令对他重新定级</w:t>
      </w:r>
      <w:r>
        <w:rPr>
          <w:rFonts w:hint="eastAsia"/>
          <w:sz w:val="21"/>
          <w:lang w:val="zh-CN"/>
        </w:rPr>
        <w:t>，</w:t>
      </w:r>
      <w:r w:rsidRPr="00FD0EF9">
        <w:rPr>
          <w:rFonts w:hint="eastAsia"/>
          <w:sz w:val="21"/>
          <w:lang w:val="zh-CN"/>
        </w:rPr>
        <w:t>为此需要出具就业证明。请愿人解释说</w:t>
      </w:r>
      <w:r>
        <w:rPr>
          <w:rFonts w:hint="eastAsia"/>
          <w:sz w:val="21"/>
          <w:lang w:val="zh-CN"/>
        </w:rPr>
        <w:t>，</w:t>
      </w:r>
      <w:r w:rsidRPr="00FD0EF9">
        <w:rPr>
          <w:rFonts w:hint="eastAsia"/>
          <w:sz w:val="21"/>
          <w:lang w:val="zh-CN"/>
        </w:rPr>
        <w:t>法院在未对实质问题进行任何审议的情况下驳回了他的上诉</w:t>
      </w:r>
      <w:r>
        <w:rPr>
          <w:rFonts w:hint="eastAsia"/>
          <w:sz w:val="21"/>
          <w:lang w:val="zh-CN"/>
        </w:rPr>
        <w:t>，</w:t>
      </w:r>
      <w:r w:rsidRPr="00FD0EF9">
        <w:rPr>
          <w:rFonts w:hint="eastAsia"/>
          <w:sz w:val="21"/>
          <w:lang w:val="zh-CN"/>
        </w:rPr>
        <w:t>因此</w:t>
      </w:r>
      <w:r>
        <w:rPr>
          <w:rFonts w:hint="eastAsia"/>
          <w:sz w:val="21"/>
          <w:lang w:val="zh-CN"/>
        </w:rPr>
        <w:t>，</w:t>
      </w:r>
      <w:r w:rsidRPr="00FD0EF9">
        <w:rPr>
          <w:rFonts w:hint="eastAsia"/>
          <w:sz w:val="21"/>
          <w:lang w:val="zh-CN"/>
        </w:rPr>
        <w:t>他无法在国内法院面前就自身所遭受的种族歧视获得有效补救。最后</w:t>
      </w:r>
      <w:r>
        <w:rPr>
          <w:rFonts w:hint="eastAsia"/>
          <w:sz w:val="21"/>
          <w:lang w:val="zh-CN"/>
        </w:rPr>
        <w:t>，</w:t>
      </w:r>
      <w:r w:rsidRPr="00FD0EF9">
        <w:rPr>
          <w:rFonts w:hint="eastAsia"/>
          <w:sz w:val="21"/>
          <w:lang w:val="zh-CN"/>
        </w:rPr>
        <w:t>请愿人坚称</w:t>
      </w:r>
      <w:r>
        <w:rPr>
          <w:rFonts w:hint="eastAsia"/>
          <w:sz w:val="21"/>
          <w:lang w:val="zh-CN"/>
        </w:rPr>
        <w:t>，</w:t>
      </w:r>
      <w:r w:rsidRPr="00FD0EF9">
        <w:rPr>
          <w:rFonts w:hint="eastAsia"/>
          <w:sz w:val="21"/>
          <w:lang w:val="zh-CN"/>
        </w:rPr>
        <w:t>他无法就所遭受的种族歧视给他造成的全部伤害获得公允充分的赔偿。</w:t>
      </w:r>
    </w:p>
    <w:p w14:paraId="54912EA4" w14:textId="77777777" w:rsidR="00FD0EF9" w:rsidRPr="00FE69AD" w:rsidRDefault="00FD0EF9" w:rsidP="00FE69AD">
      <w:pPr>
        <w:pStyle w:val="H23GC"/>
        <w:tabs>
          <w:tab w:val="left" w:pos="1701"/>
        </w:tabs>
        <w:rPr>
          <w:lang w:val="zh-CN"/>
        </w:rPr>
      </w:pPr>
      <w:r w:rsidRPr="00FE69AD">
        <w:rPr>
          <w:lang w:val="zh-CN"/>
        </w:rPr>
        <w:tab/>
      </w:r>
      <w:r w:rsidRPr="00FE69AD">
        <w:rPr>
          <w:lang w:val="zh-CN"/>
        </w:rPr>
        <w:tab/>
      </w:r>
      <w:r w:rsidRPr="00FE69AD">
        <w:rPr>
          <w:rFonts w:hint="eastAsia"/>
          <w:lang w:val="zh-CN"/>
        </w:rPr>
        <w:t>缔约国关于实质问题的意见</w:t>
      </w:r>
    </w:p>
    <w:p w14:paraId="60B73A7E" w14:textId="68AF64F3" w:rsidR="00FD0EF9" w:rsidRPr="00FD0EF9" w:rsidRDefault="00FD0EF9" w:rsidP="00FD0EF9">
      <w:pPr>
        <w:pStyle w:val="SingleTxtG"/>
        <w:spacing w:line="320" w:lineRule="exact"/>
        <w:rPr>
          <w:sz w:val="21"/>
        </w:rPr>
      </w:pPr>
      <w:r>
        <w:rPr>
          <w:sz w:val="21"/>
          <w:lang w:val="zh-CN"/>
        </w:rPr>
        <w:t>4.1</w:t>
      </w:r>
      <w:r w:rsidRPr="00FD0EF9">
        <w:rPr>
          <w:sz w:val="21"/>
          <w:lang w:val="zh-CN"/>
        </w:rPr>
        <w:tab/>
      </w:r>
      <w:r>
        <w:rPr>
          <w:sz w:val="21"/>
          <w:lang w:val="zh-CN"/>
        </w:rPr>
        <w:t>2</w:t>
      </w:r>
      <w:r w:rsidRPr="00FD0EF9">
        <w:rPr>
          <w:sz w:val="21"/>
          <w:lang w:val="zh-CN"/>
        </w:rPr>
        <w:t>0</w:t>
      </w:r>
      <w:r>
        <w:rPr>
          <w:sz w:val="21"/>
          <w:lang w:val="zh-CN"/>
        </w:rPr>
        <w:t>19</w:t>
      </w:r>
      <w:r w:rsidRPr="00FD0EF9">
        <w:rPr>
          <w:rFonts w:hint="eastAsia"/>
          <w:sz w:val="21"/>
          <w:lang w:val="zh-CN"/>
        </w:rPr>
        <w:t>年</w:t>
      </w:r>
      <w:r>
        <w:rPr>
          <w:sz w:val="21"/>
          <w:lang w:val="zh-CN"/>
        </w:rPr>
        <w:t>3</w:t>
      </w:r>
      <w:r w:rsidRPr="00FD0EF9">
        <w:rPr>
          <w:rFonts w:hint="eastAsia"/>
          <w:sz w:val="21"/>
          <w:lang w:val="zh-CN"/>
        </w:rPr>
        <w:t>月</w:t>
      </w:r>
      <w:r>
        <w:rPr>
          <w:sz w:val="21"/>
          <w:lang w:val="zh-CN"/>
        </w:rPr>
        <w:t>13</w:t>
      </w:r>
      <w:r w:rsidRPr="00FD0EF9">
        <w:rPr>
          <w:rFonts w:hint="eastAsia"/>
          <w:sz w:val="21"/>
          <w:lang w:val="zh-CN"/>
        </w:rPr>
        <w:t>日</w:t>
      </w:r>
      <w:r>
        <w:rPr>
          <w:rFonts w:hint="eastAsia"/>
          <w:sz w:val="21"/>
          <w:lang w:val="zh-CN"/>
        </w:rPr>
        <w:t>，</w:t>
      </w:r>
      <w:r w:rsidRPr="00FD0EF9">
        <w:rPr>
          <w:rFonts w:hint="eastAsia"/>
          <w:sz w:val="21"/>
          <w:lang w:val="zh-CN"/>
        </w:rPr>
        <w:t>缔约国提交了对来文实质问题的意见</w:t>
      </w:r>
      <w:r>
        <w:rPr>
          <w:rFonts w:hint="eastAsia"/>
          <w:sz w:val="21"/>
          <w:lang w:val="zh-CN"/>
        </w:rPr>
        <w:t>，</w:t>
      </w:r>
      <w:r w:rsidRPr="00FD0EF9">
        <w:rPr>
          <w:rFonts w:hint="eastAsia"/>
          <w:sz w:val="21"/>
          <w:lang w:val="zh-CN"/>
        </w:rPr>
        <w:t>并表示不打算对可否受理问题发表评论。</w:t>
      </w:r>
    </w:p>
    <w:p w14:paraId="704BE9B5" w14:textId="6C95AA97" w:rsidR="00FD0EF9" w:rsidRPr="00FD0EF9" w:rsidRDefault="00FD0EF9" w:rsidP="00FD0EF9">
      <w:pPr>
        <w:pStyle w:val="SingleTxtG"/>
        <w:spacing w:line="320" w:lineRule="exact"/>
        <w:rPr>
          <w:sz w:val="21"/>
        </w:rPr>
      </w:pPr>
      <w:r>
        <w:rPr>
          <w:sz w:val="21"/>
          <w:lang w:val="zh-CN"/>
        </w:rPr>
        <w:t>4.2</w:t>
      </w:r>
      <w:r w:rsidRPr="00FD0EF9">
        <w:rPr>
          <w:sz w:val="21"/>
          <w:lang w:val="zh-CN"/>
        </w:rPr>
        <w:tab/>
      </w:r>
      <w:r w:rsidRPr="00FD0EF9">
        <w:rPr>
          <w:rFonts w:hint="eastAsia"/>
          <w:sz w:val="21"/>
          <w:lang w:val="zh-CN"/>
        </w:rPr>
        <w:t>缔约国认为</w:t>
      </w:r>
      <w:r>
        <w:rPr>
          <w:rFonts w:hint="eastAsia"/>
          <w:sz w:val="21"/>
          <w:lang w:val="zh-CN"/>
        </w:rPr>
        <w:t>，</w:t>
      </w:r>
      <w:r w:rsidRPr="00FD0EF9">
        <w:rPr>
          <w:rFonts w:hint="eastAsia"/>
          <w:sz w:val="21"/>
          <w:lang w:val="zh-CN"/>
        </w:rPr>
        <w:t>请愿人能够就他自认为在雷诺公司受到的歧视提出他的论点</w:t>
      </w:r>
      <w:r>
        <w:rPr>
          <w:rFonts w:hint="eastAsia"/>
          <w:sz w:val="21"/>
          <w:lang w:val="zh-CN"/>
        </w:rPr>
        <w:t>，</w:t>
      </w:r>
      <w:r w:rsidRPr="00FD0EF9">
        <w:rPr>
          <w:rFonts w:hint="eastAsia"/>
          <w:sz w:val="21"/>
          <w:lang w:val="zh-CN"/>
        </w:rPr>
        <w:t>他也能够行使由公正法庭审判的权利</w:t>
      </w:r>
      <w:r>
        <w:rPr>
          <w:rFonts w:hint="eastAsia"/>
          <w:sz w:val="21"/>
          <w:lang w:val="zh-CN"/>
        </w:rPr>
        <w:t>，</w:t>
      </w:r>
      <w:r w:rsidRPr="00FD0EF9">
        <w:rPr>
          <w:rFonts w:hint="eastAsia"/>
          <w:sz w:val="21"/>
          <w:lang w:val="zh-CN"/>
        </w:rPr>
        <w:t>并</w:t>
      </w:r>
      <w:r w:rsidRPr="00FD0EF9">
        <w:rPr>
          <w:rFonts w:hint="eastAsia"/>
          <w:snapToGrid w:val="0"/>
          <w:sz w:val="21"/>
          <w:szCs w:val="21"/>
        </w:rPr>
        <w:t>在令人满意的条件下</w:t>
      </w:r>
      <w:r w:rsidRPr="00FD0EF9">
        <w:rPr>
          <w:rFonts w:hint="eastAsia"/>
          <w:sz w:val="21"/>
          <w:lang w:val="zh-CN"/>
        </w:rPr>
        <w:t>享有与行使这项权利有关的所有保障。缔约国认为</w:t>
      </w:r>
      <w:r>
        <w:rPr>
          <w:rFonts w:hint="eastAsia"/>
          <w:sz w:val="21"/>
          <w:lang w:val="zh-CN"/>
        </w:rPr>
        <w:t>，</w:t>
      </w:r>
      <w:r w:rsidRPr="00FD0EF9">
        <w:rPr>
          <w:rFonts w:hint="eastAsia"/>
          <w:sz w:val="21"/>
          <w:lang w:val="zh-CN"/>
        </w:rPr>
        <w:t>在凡尔赛上诉法院于</w:t>
      </w:r>
      <w:r>
        <w:rPr>
          <w:sz w:val="21"/>
          <w:lang w:val="zh-CN"/>
        </w:rPr>
        <w:t>2</w:t>
      </w:r>
      <w:r w:rsidRPr="00FD0EF9">
        <w:rPr>
          <w:sz w:val="21"/>
          <w:lang w:val="zh-CN"/>
        </w:rPr>
        <w:t>00</w:t>
      </w:r>
      <w:r>
        <w:rPr>
          <w:sz w:val="21"/>
          <w:lang w:val="zh-CN"/>
        </w:rPr>
        <w:t>8</w:t>
      </w:r>
      <w:r w:rsidRPr="00FD0EF9">
        <w:rPr>
          <w:rFonts w:hint="eastAsia"/>
          <w:sz w:val="21"/>
          <w:lang w:val="zh-CN"/>
        </w:rPr>
        <w:t>年</w:t>
      </w:r>
      <w:r>
        <w:rPr>
          <w:sz w:val="21"/>
          <w:lang w:val="zh-CN"/>
        </w:rPr>
        <w:t>4</w:t>
      </w:r>
      <w:r w:rsidRPr="00FD0EF9">
        <w:rPr>
          <w:rFonts w:hint="eastAsia"/>
          <w:sz w:val="21"/>
          <w:lang w:val="zh-CN"/>
        </w:rPr>
        <w:t>月</w:t>
      </w:r>
      <w:r>
        <w:rPr>
          <w:sz w:val="21"/>
          <w:lang w:val="zh-CN"/>
        </w:rPr>
        <w:t>2</w:t>
      </w:r>
      <w:r w:rsidRPr="00FD0EF9">
        <w:rPr>
          <w:rFonts w:hint="eastAsia"/>
          <w:sz w:val="21"/>
          <w:lang w:val="zh-CN"/>
        </w:rPr>
        <w:t>日裁定雷诺构成歧视后</w:t>
      </w:r>
      <w:r>
        <w:rPr>
          <w:rFonts w:hint="eastAsia"/>
          <w:sz w:val="21"/>
          <w:lang w:val="zh-CN"/>
        </w:rPr>
        <w:t>，</w:t>
      </w:r>
      <w:r w:rsidRPr="00FD0EF9">
        <w:rPr>
          <w:rFonts w:hint="eastAsia"/>
          <w:sz w:val="21"/>
          <w:lang w:val="zh-CN"/>
        </w:rPr>
        <w:t>请愿人受到的损害得到了确立和充分赔偿。</w:t>
      </w:r>
    </w:p>
    <w:p w14:paraId="2B51C136" w14:textId="26B4E222" w:rsidR="00FD0EF9" w:rsidRPr="00FD0EF9" w:rsidRDefault="00FD0EF9" w:rsidP="00FD0EF9">
      <w:pPr>
        <w:pStyle w:val="SingleTxtG"/>
        <w:spacing w:line="320" w:lineRule="exact"/>
        <w:rPr>
          <w:sz w:val="21"/>
        </w:rPr>
      </w:pPr>
      <w:r>
        <w:rPr>
          <w:sz w:val="21"/>
          <w:lang w:val="zh-CN"/>
        </w:rPr>
        <w:t>4.3</w:t>
      </w:r>
      <w:r w:rsidRPr="00FD0EF9">
        <w:rPr>
          <w:sz w:val="21"/>
          <w:lang w:val="zh-CN"/>
        </w:rPr>
        <w:tab/>
      </w:r>
      <w:r w:rsidRPr="00FD0EF9">
        <w:rPr>
          <w:rFonts w:hint="eastAsia"/>
          <w:sz w:val="21"/>
          <w:lang w:val="zh-CN"/>
        </w:rPr>
        <w:t>缔约国驳斥了请愿人关于缔约国违反《公约》第二、第三、第四和第五条的说法。首先</w:t>
      </w:r>
      <w:r>
        <w:rPr>
          <w:rFonts w:hint="eastAsia"/>
          <w:sz w:val="21"/>
          <w:lang w:val="zh-CN"/>
        </w:rPr>
        <w:t>，</w:t>
      </w:r>
      <w:r w:rsidRPr="00FD0EF9">
        <w:rPr>
          <w:rFonts w:hint="eastAsia"/>
          <w:sz w:val="21"/>
          <w:lang w:val="zh-CN"/>
        </w:rPr>
        <w:t>缔约国认为</w:t>
      </w:r>
      <w:r>
        <w:rPr>
          <w:rFonts w:hint="eastAsia"/>
          <w:sz w:val="21"/>
          <w:lang w:val="zh-CN"/>
        </w:rPr>
        <w:t>，</w:t>
      </w:r>
      <w:r w:rsidRPr="00FD0EF9">
        <w:rPr>
          <w:rFonts w:hint="eastAsia"/>
          <w:sz w:val="21"/>
          <w:lang w:val="zh-CN"/>
        </w:rPr>
        <w:t>关于缔约国在雷诺公司据称实行歧视性政策时消极不作为的指控毫无根据</w:t>
      </w:r>
      <w:r>
        <w:rPr>
          <w:rFonts w:hint="eastAsia"/>
          <w:sz w:val="21"/>
          <w:lang w:val="zh-CN"/>
        </w:rPr>
        <w:t>，</w:t>
      </w:r>
      <w:r w:rsidRPr="00FD0EF9">
        <w:rPr>
          <w:rFonts w:hint="eastAsia"/>
          <w:sz w:val="21"/>
          <w:lang w:val="zh-CN"/>
        </w:rPr>
        <w:t>尤其是请愿人未能提供所谓的</w:t>
      </w:r>
      <w:r>
        <w:rPr>
          <w:rFonts w:hint="eastAsia"/>
          <w:sz w:val="21"/>
          <w:lang w:val="zh-CN"/>
        </w:rPr>
        <w:t>“</w:t>
      </w:r>
      <w:r w:rsidRPr="00FD0EF9">
        <w:rPr>
          <w:rFonts w:hint="eastAsia"/>
          <w:sz w:val="21"/>
          <w:lang w:val="zh-CN"/>
        </w:rPr>
        <w:t>后来公开的内部文件</w:t>
      </w:r>
      <w:r>
        <w:rPr>
          <w:rFonts w:hint="eastAsia"/>
          <w:sz w:val="21"/>
          <w:lang w:val="zh-CN"/>
        </w:rPr>
        <w:t>”</w:t>
      </w:r>
      <w:r w:rsidRPr="00FD0EF9">
        <w:rPr>
          <w:rFonts w:hint="eastAsia"/>
          <w:sz w:val="21"/>
          <w:lang w:val="zh-CN"/>
        </w:rPr>
        <w:t>来支持这一指控。</w:t>
      </w:r>
    </w:p>
    <w:p w14:paraId="7A6E0337" w14:textId="24E21584" w:rsidR="00FD0EF9" w:rsidRPr="00FD0EF9" w:rsidRDefault="00FD0EF9" w:rsidP="00FD0EF9">
      <w:pPr>
        <w:pStyle w:val="SingleTxtG"/>
        <w:spacing w:line="320" w:lineRule="exact"/>
        <w:rPr>
          <w:sz w:val="21"/>
        </w:rPr>
      </w:pPr>
      <w:r>
        <w:rPr>
          <w:sz w:val="21"/>
          <w:lang w:val="zh-CN"/>
        </w:rPr>
        <w:t>4.4</w:t>
      </w:r>
      <w:r w:rsidRPr="00FD0EF9">
        <w:rPr>
          <w:sz w:val="21"/>
          <w:lang w:val="zh-CN"/>
        </w:rPr>
        <w:tab/>
      </w:r>
      <w:r w:rsidRPr="00FD0EF9">
        <w:rPr>
          <w:rFonts w:hint="eastAsia"/>
          <w:sz w:val="21"/>
          <w:lang w:val="zh-CN"/>
        </w:rPr>
        <w:t>第二</w:t>
      </w:r>
      <w:r>
        <w:rPr>
          <w:rFonts w:hint="eastAsia"/>
          <w:sz w:val="21"/>
          <w:lang w:val="zh-CN"/>
        </w:rPr>
        <w:t>，</w:t>
      </w:r>
      <w:r w:rsidRPr="00FD0EF9">
        <w:rPr>
          <w:rFonts w:hint="eastAsia"/>
          <w:sz w:val="21"/>
          <w:lang w:val="zh-CN"/>
        </w:rPr>
        <w:t>缔约国回顾说</w:t>
      </w:r>
      <w:r>
        <w:rPr>
          <w:rFonts w:hint="eastAsia"/>
          <w:sz w:val="21"/>
          <w:lang w:val="zh-CN"/>
        </w:rPr>
        <w:t>，</w:t>
      </w:r>
      <w:r w:rsidRPr="00FD0EF9">
        <w:rPr>
          <w:rFonts w:hint="eastAsia"/>
          <w:sz w:val="21"/>
          <w:lang w:val="zh-CN"/>
        </w:rPr>
        <w:t>缔约国有打击工作场所歧视的全面法律框架</w:t>
      </w:r>
      <w:r>
        <w:rPr>
          <w:rFonts w:hint="eastAsia"/>
          <w:sz w:val="21"/>
          <w:lang w:val="zh-CN"/>
        </w:rPr>
        <w:t>，</w:t>
      </w:r>
      <w:r w:rsidRPr="00FD0EF9">
        <w:rPr>
          <w:rFonts w:hint="eastAsia"/>
          <w:sz w:val="21"/>
          <w:lang w:val="zh-CN"/>
        </w:rPr>
        <w:t>其中涵盖了种族歧视。缔约国指出</w:t>
      </w:r>
      <w:r>
        <w:rPr>
          <w:rFonts w:hint="eastAsia"/>
          <w:sz w:val="21"/>
          <w:lang w:val="zh-CN"/>
        </w:rPr>
        <w:t>，</w:t>
      </w:r>
      <w:r w:rsidRPr="00FD0EF9">
        <w:rPr>
          <w:rFonts w:hint="eastAsia"/>
          <w:sz w:val="21"/>
          <w:lang w:val="zh-CN"/>
        </w:rPr>
        <w:t>平等和不歧视原则已经载入法国法律体系中位阶最高的《宪法》</w:t>
      </w:r>
      <w:r w:rsidRPr="00FD0EF9">
        <w:rPr>
          <w:rStyle w:val="a8"/>
          <w:rFonts w:eastAsia="宋体"/>
          <w:lang w:val="zh-CN"/>
        </w:rPr>
        <w:footnoteReference w:id="7"/>
      </w:r>
      <w:r w:rsidRPr="00FD0EF9">
        <w:rPr>
          <w:rFonts w:hint="eastAsia"/>
          <w:sz w:val="21"/>
          <w:lang w:val="zh-CN"/>
        </w:rPr>
        <w:t>。缔约国还指出</w:t>
      </w:r>
      <w:r>
        <w:rPr>
          <w:rFonts w:hint="eastAsia"/>
          <w:sz w:val="21"/>
          <w:lang w:val="zh-CN"/>
        </w:rPr>
        <w:t>，</w:t>
      </w:r>
      <w:r w:rsidRPr="00FD0EF9">
        <w:rPr>
          <w:rFonts w:hint="eastAsia"/>
          <w:sz w:val="21"/>
          <w:lang w:val="zh-CN"/>
        </w:rPr>
        <w:t>《劳动法》规定在劳资关系中须遵循这些原</w:t>
      </w:r>
      <w:r w:rsidRPr="00FD0EF9">
        <w:rPr>
          <w:rFonts w:hint="eastAsia"/>
          <w:sz w:val="21"/>
          <w:lang w:val="zh-CN"/>
        </w:rPr>
        <w:lastRenderedPageBreak/>
        <w:t>则</w:t>
      </w:r>
      <w:r w:rsidRPr="00FD0EF9">
        <w:rPr>
          <w:rStyle w:val="a8"/>
          <w:rFonts w:eastAsia="宋体"/>
          <w:lang w:val="zh-CN"/>
        </w:rPr>
        <w:footnoteReference w:id="8"/>
      </w:r>
      <w:r>
        <w:rPr>
          <w:rFonts w:hint="eastAsia"/>
          <w:sz w:val="21"/>
          <w:lang w:val="zh-CN"/>
        </w:rPr>
        <w:t>，</w:t>
      </w:r>
      <w:r w:rsidRPr="00FD0EF9">
        <w:rPr>
          <w:rFonts w:hint="eastAsia"/>
          <w:sz w:val="21"/>
          <w:lang w:val="zh-CN"/>
        </w:rPr>
        <w:t>对员工的保护也涵盖在因举报歧视而受到伤害时给予保护。</w:t>
      </w:r>
      <w:r w:rsidRPr="00FD0EF9">
        <w:rPr>
          <w:rStyle w:val="a8"/>
          <w:rFonts w:eastAsia="宋体"/>
          <w:lang w:val="zh-CN"/>
        </w:rPr>
        <w:footnoteReference w:id="9"/>
      </w:r>
      <w:r w:rsidRPr="00FD0EF9">
        <w:rPr>
          <w:rFonts w:hint="eastAsia"/>
          <w:sz w:val="21"/>
          <w:lang w:val="zh-CN"/>
        </w:rPr>
        <w:t>如果法官承认雇主对待员工的政策或行为具有歧视性</w:t>
      </w:r>
      <w:r>
        <w:rPr>
          <w:rFonts w:hint="eastAsia"/>
          <w:sz w:val="21"/>
          <w:lang w:val="zh-CN"/>
        </w:rPr>
        <w:t>，</w:t>
      </w:r>
      <w:r w:rsidRPr="00FD0EF9">
        <w:rPr>
          <w:rFonts w:hint="eastAsia"/>
          <w:sz w:val="21"/>
          <w:lang w:val="zh-CN"/>
        </w:rPr>
        <w:t>应宣布该政策或行为无效</w:t>
      </w:r>
      <w:r w:rsidRPr="00FD0EF9">
        <w:rPr>
          <w:rStyle w:val="a8"/>
          <w:rFonts w:eastAsia="宋体"/>
          <w:lang w:val="zh-CN"/>
        </w:rPr>
        <w:footnoteReference w:id="10"/>
      </w:r>
      <w:r w:rsidRPr="00FD0EF9">
        <w:rPr>
          <w:rFonts w:hint="eastAsia"/>
          <w:sz w:val="21"/>
          <w:lang w:val="zh-CN"/>
        </w:rPr>
        <w:t>。</w:t>
      </w:r>
    </w:p>
    <w:p w14:paraId="697E4393" w14:textId="3C9753E4" w:rsidR="00FD0EF9" w:rsidRPr="00FD0EF9" w:rsidRDefault="00FD0EF9" w:rsidP="00FD0EF9">
      <w:pPr>
        <w:pStyle w:val="SingleTxtG"/>
        <w:spacing w:line="320" w:lineRule="exact"/>
        <w:rPr>
          <w:sz w:val="21"/>
        </w:rPr>
      </w:pPr>
      <w:r>
        <w:rPr>
          <w:sz w:val="21"/>
          <w:lang w:val="zh-CN"/>
        </w:rPr>
        <w:t>4.5</w:t>
      </w:r>
      <w:r w:rsidRPr="00FD0EF9">
        <w:rPr>
          <w:sz w:val="21"/>
          <w:lang w:val="zh-CN"/>
        </w:rPr>
        <w:tab/>
      </w:r>
      <w:r w:rsidRPr="00FD0EF9">
        <w:rPr>
          <w:rFonts w:hint="eastAsia"/>
          <w:sz w:val="21"/>
          <w:lang w:val="zh-CN"/>
        </w:rPr>
        <w:t>缔约国解释说</w:t>
      </w:r>
      <w:r>
        <w:rPr>
          <w:rFonts w:hint="eastAsia"/>
          <w:sz w:val="21"/>
          <w:lang w:val="zh-CN"/>
        </w:rPr>
        <w:t>，</w:t>
      </w:r>
      <w:r w:rsidRPr="00FD0EF9">
        <w:rPr>
          <w:rFonts w:hint="eastAsia"/>
          <w:sz w:val="21"/>
          <w:lang w:val="zh-CN"/>
        </w:rPr>
        <w:t>其法律制度便于受到歧视的员工诉诸司法。缔约国指出</w:t>
      </w:r>
      <w:r>
        <w:rPr>
          <w:rFonts w:hint="eastAsia"/>
          <w:sz w:val="21"/>
          <w:lang w:val="zh-CN"/>
        </w:rPr>
        <w:t>，</w:t>
      </w:r>
      <w:r w:rsidRPr="00FD0EF9">
        <w:rPr>
          <w:rFonts w:hint="eastAsia"/>
          <w:sz w:val="21"/>
          <w:lang w:val="zh-CN"/>
        </w:rPr>
        <w:t>根据《劳动法》第</w:t>
      </w:r>
      <w:r>
        <w:rPr>
          <w:sz w:val="21"/>
          <w:lang w:val="zh-CN"/>
        </w:rPr>
        <w:t>L1134</w:t>
      </w:r>
      <w:r w:rsidRPr="00FD0EF9">
        <w:rPr>
          <w:sz w:val="21"/>
          <w:lang w:val="zh-CN"/>
        </w:rPr>
        <w:t>-</w:t>
      </w:r>
      <w:r>
        <w:rPr>
          <w:sz w:val="21"/>
          <w:lang w:val="zh-CN"/>
        </w:rPr>
        <w:t>1</w:t>
      </w:r>
      <w:r w:rsidRPr="00FD0EF9">
        <w:rPr>
          <w:rFonts w:hint="eastAsia"/>
          <w:sz w:val="21"/>
          <w:lang w:val="zh-CN"/>
        </w:rPr>
        <w:t>条</w:t>
      </w:r>
      <w:r>
        <w:rPr>
          <w:rFonts w:hint="eastAsia"/>
          <w:sz w:val="21"/>
          <w:lang w:val="zh-CN"/>
        </w:rPr>
        <w:t>，</w:t>
      </w:r>
      <w:r w:rsidRPr="00FD0EF9">
        <w:rPr>
          <w:rFonts w:hint="eastAsia"/>
          <w:sz w:val="21"/>
          <w:lang w:val="zh-CN"/>
        </w:rPr>
        <w:t>受到歧视的员工在民事法院享有举证责任调整的权利。因此</w:t>
      </w:r>
      <w:r>
        <w:rPr>
          <w:rFonts w:hint="eastAsia"/>
          <w:sz w:val="21"/>
          <w:lang w:val="zh-CN"/>
        </w:rPr>
        <w:t>，</w:t>
      </w:r>
      <w:r w:rsidRPr="00FD0EF9">
        <w:rPr>
          <w:rFonts w:hint="eastAsia"/>
          <w:sz w:val="21"/>
          <w:lang w:val="zh-CN"/>
        </w:rPr>
        <w:t>员工可免于证明对他们的待遇构成歧视。在这种情况下</w:t>
      </w:r>
      <w:r>
        <w:rPr>
          <w:rFonts w:hint="eastAsia"/>
          <w:sz w:val="21"/>
          <w:lang w:val="zh-CN"/>
        </w:rPr>
        <w:t>，</w:t>
      </w:r>
      <w:r w:rsidRPr="00FD0EF9">
        <w:rPr>
          <w:rFonts w:hint="eastAsia"/>
          <w:sz w:val="21"/>
          <w:lang w:val="zh-CN"/>
        </w:rPr>
        <w:t>雇主有责任证明差别待遇无关任何歧视理由。缔约国指出</w:t>
      </w:r>
      <w:r>
        <w:rPr>
          <w:rFonts w:hint="eastAsia"/>
          <w:sz w:val="21"/>
          <w:lang w:val="zh-CN"/>
        </w:rPr>
        <w:t>，</w:t>
      </w:r>
      <w:r w:rsidRPr="00FD0EF9">
        <w:rPr>
          <w:rFonts w:hint="eastAsia"/>
          <w:sz w:val="21"/>
          <w:lang w:val="zh-CN"/>
        </w:rPr>
        <w:t>请愿人在其意见中引用的委员会关于</w:t>
      </w:r>
      <w:r>
        <w:rPr>
          <w:sz w:val="21"/>
          <w:lang w:val="zh-CN"/>
        </w:rPr>
        <w:t>Gabaroum</w:t>
      </w:r>
      <w:r w:rsidRPr="00FD0EF9">
        <w:rPr>
          <w:rFonts w:ascii="楷体" w:eastAsia="楷体" w:hAnsi="楷体" w:hint="eastAsia"/>
          <w:sz w:val="21"/>
          <w:lang w:val="zh-CN"/>
        </w:rPr>
        <w:t>诉法国案</w:t>
      </w:r>
      <w:r w:rsidRPr="00FD0EF9">
        <w:rPr>
          <w:rFonts w:hint="eastAsia"/>
          <w:sz w:val="21"/>
          <w:lang w:val="zh-CN"/>
        </w:rPr>
        <w:t>的意见</w:t>
      </w:r>
      <w:r w:rsidRPr="00FD0EF9">
        <w:rPr>
          <w:rStyle w:val="a8"/>
          <w:rFonts w:eastAsia="宋体"/>
          <w:lang w:val="zh-CN"/>
        </w:rPr>
        <w:footnoteReference w:id="11"/>
      </w:r>
      <w:r w:rsidRPr="00FD0EF9">
        <w:rPr>
          <w:rFonts w:hint="eastAsia"/>
          <w:sz w:val="21"/>
          <w:lang w:val="zh-CN"/>
        </w:rPr>
        <w:t>不适用于本案</w:t>
      </w:r>
      <w:r>
        <w:rPr>
          <w:rFonts w:hint="eastAsia"/>
          <w:sz w:val="21"/>
          <w:lang w:val="zh-CN"/>
        </w:rPr>
        <w:t>，</w:t>
      </w:r>
      <w:r w:rsidRPr="00FD0EF9">
        <w:rPr>
          <w:rFonts w:hint="eastAsia"/>
          <w:sz w:val="21"/>
          <w:lang w:val="zh-CN"/>
        </w:rPr>
        <w:t>因为凡尔赛上诉法院已适当适用《劳动法》第</w:t>
      </w:r>
      <w:r>
        <w:rPr>
          <w:sz w:val="21"/>
          <w:lang w:val="zh-CN"/>
        </w:rPr>
        <w:t>L122</w:t>
      </w:r>
      <w:r w:rsidRPr="00FD0EF9">
        <w:rPr>
          <w:sz w:val="21"/>
          <w:lang w:val="zh-CN"/>
        </w:rPr>
        <w:t>-</w:t>
      </w:r>
      <w:r>
        <w:rPr>
          <w:sz w:val="21"/>
          <w:lang w:val="zh-CN"/>
        </w:rPr>
        <w:t>45</w:t>
      </w:r>
      <w:r w:rsidRPr="00FD0EF9">
        <w:rPr>
          <w:rFonts w:hint="eastAsia"/>
          <w:sz w:val="21"/>
          <w:lang w:val="zh-CN"/>
        </w:rPr>
        <w:t>条规定的举证责任倒置原则</w:t>
      </w:r>
      <w:r w:rsidRPr="00FD0EF9">
        <w:rPr>
          <w:rStyle w:val="a8"/>
          <w:rFonts w:eastAsia="宋体"/>
          <w:lang w:val="zh-CN"/>
        </w:rPr>
        <w:footnoteReference w:id="12"/>
      </w:r>
      <w:r>
        <w:rPr>
          <w:rFonts w:hint="eastAsia"/>
          <w:sz w:val="21"/>
          <w:lang w:val="zh-CN"/>
        </w:rPr>
        <w:t>，</w:t>
      </w:r>
      <w:r w:rsidRPr="00FD0EF9">
        <w:rPr>
          <w:rFonts w:hint="eastAsia"/>
          <w:sz w:val="21"/>
          <w:lang w:val="zh-CN"/>
        </w:rPr>
        <w:t>裁定雷诺公司构成歧视。</w:t>
      </w:r>
      <w:r w:rsidRPr="00FD0EF9">
        <w:rPr>
          <w:rStyle w:val="a8"/>
          <w:rFonts w:eastAsia="宋体"/>
          <w:lang w:val="zh-CN"/>
        </w:rPr>
        <w:footnoteReference w:id="13"/>
      </w:r>
    </w:p>
    <w:p w14:paraId="2BF33C24" w14:textId="0E0C8C11" w:rsidR="00FD0EF9" w:rsidRPr="00FD0EF9" w:rsidRDefault="00FD0EF9" w:rsidP="00FD0EF9">
      <w:pPr>
        <w:pStyle w:val="SingleTxtG"/>
        <w:spacing w:line="320" w:lineRule="exact"/>
        <w:rPr>
          <w:sz w:val="21"/>
        </w:rPr>
      </w:pPr>
      <w:r>
        <w:rPr>
          <w:sz w:val="21"/>
          <w:lang w:val="zh-CN"/>
        </w:rPr>
        <w:t>4.6</w:t>
      </w:r>
      <w:r w:rsidRPr="00FD0EF9">
        <w:rPr>
          <w:sz w:val="21"/>
          <w:lang w:val="zh-CN"/>
        </w:rPr>
        <w:tab/>
      </w:r>
      <w:r w:rsidRPr="00FD0EF9">
        <w:rPr>
          <w:rFonts w:hint="eastAsia"/>
          <w:sz w:val="21"/>
          <w:lang w:val="zh-CN"/>
        </w:rPr>
        <w:t>缔约国坚称</w:t>
      </w:r>
      <w:r>
        <w:rPr>
          <w:rFonts w:hint="eastAsia"/>
          <w:sz w:val="21"/>
          <w:lang w:val="zh-CN"/>
        </w:rPr>
        <w:t>，</w:t>
      </w:r>
      <w:r w:rsidRPr="00FD0EF9">
        <w:rPr>
          <w:rFonts w:hint="eastAsia"/>
          <w:sz w:val="21"/>
          <w:lang w:val="zh-CN"/>
        </w:rPr>
        <w:t>打击就业中的种族歧视已经载入刑法。因此</w:t>
      </w:r>
      <w:r>
        <w:rPr>
          <w:rFonts w:hint="eastAsia"/>
          <w:sz w:val="21"/>
          <w:lang w:val="zh-CN"/>
        </w:rPr>
        <w:t>，</w:t>
      </w:r>
      <w:r w:rsidRPr="00FD0EF9">
        <w:rPr>
          <w:rFonts w:hint="eastAsia"/>
          <w:sz w:val="21"/>
          <w:lang w:val="zh-CN"/>
        </w:rPr>
        <w:t>如果雇主因种族歧视而拒绝雇用、惩罚或解雇某人</w:t>
      </w:r>
      <w:r>
        <w:rPr>
          <w:rFonts w:hint="eastAsia"/>
          <w:sz w:val="21"/>
          <w:lang w:val="zh-CN"/>
        </w:rPr>
        <w:t>，</w:t>
      </w:r>
      <w:r w:rsidRPr="00FD0EF9">
        <w:rPr>
          <w:rFonts w:hint="eastAsia"/>
          <w:sz w:val="21"/>
          <w:lang w:val="zh-CN"/>
        </w:rPr>
        <w:t>或对聘用要约、申请实习或在职培训附加条件</w:t>
      </w:r>
      <w:r>
        <w:rPr>
          <w:rFonts w:hint="eastAsia"/>
          <w:sz w:val="21"/>
          <w:lang w:val="zh-CN"/>
        </w:rPr>
        <w:t>，</w:t>
      </w:r>
      <w:r w:rsidRPr="00FD0EF9">
        <w:rPr>
          <w:rFonts w:hint="eastAsia"/>
          <w:sz w:val="21"/>
          <w:lang w:val="zh-CN"/>
        </w:rPr>
        <w:t>将构成刑事犯罪。雇主实施这种歧视行为的</w:t>
      </w:r>
      <w:r>
        <w:rPr>
          <w:rFonts w:hint="eastAsia"/>
          <w:sz w:val="21"/>
          <w:lang w:val="zh-CN"/>
        </w:rPr>
        <w:t>，</w:t>
      </w:r>
      <w:r w:rsidRPr="00FD0EF9">
        <w:rPr>
          <w:rFonts w:hint="eastAsia"/>
          <w:sz w:val="21"/>
          <w:lang w:val="zh-CN"/>
        </w:rPr>
        <w:t>可判处三年有期徒刑</w:t>
      </w:r>
      <w:r>
        <w:rPr>
          <w:rFonts w:hint="eastAsia"/>
          <w:sz w:val="21"/>
          <w:lang w:val="zh-CN"/>
        </w:rPr>
        <w:t>，</w:t>
      </w:r>
      <w:r w:rsidRPr="00FD0EF9">
        <w:rPr>
          <w:rFonts w:hint="eastAsia"/>
          <w:sz w:val="21"/>
          <w:lang w:val="zh-CN"/>
        </w:rPr>
        <w:t>并处以</w:t>
      </w:r>
      <w:r>
        <w:rPr>
          <w:sz w:val="21"/>
          <w:lang w:val="zh-CN"/>
        </w:rPr>
        <w:t>45,</w:t>
      </w:r>
      <w:r w:rsidRPr="00FD0EF9">
        <w:rPr>
          <w:sz w:val="21"/>
          <w:lang w:val="zh-CN"/>
        </w:rPr>
        <w:t>000</w:t>
      </w:r>
      <w:r w:rsidRPr="00FD0EF9">
        <w:rPr>
          <w:rFonts w:hint="eastAsia"/>
          <w:sz w:val="21"/>
          <w:lang w:val="zh-CN"/>
        </w:rPr>
        <w:t>欧元罚款。</w:t>
      </w:r>
      <w:r w:rsidRPr="00FD0EF9">
        <w:rPr>
          <w:rStyle w:val="a8"/>
          <w:rFonts w:eastAsia="宋体"/>
          <w:lang w:val="zh-CN"/>
        </w:rPr>
        <w:footnoteReference w:id="14"/>
      </w:r>
    </w:p>
    <w:p w14:paraId="2D56ED79" w14:textId="529E19A7" w:rsidR="00FD0EF9" w:rsidRPr="00FD0EF9" w:rsidRDefault="00FD0EF9" w:rsidP="00FD0EF9">
      <w:pPr>
        <w:pStyle w:val="SingleTxtG"/>
        <w:spacing w:line="320" w:lineRule="exact"/>
        <w:rPr>
          <w:sz w:val="21"/>
        </w:rPr>
      </w:pPr>
      <w:r>
        <w:rPr>
          <w:sz w:val="21"/>
          <w:lang w:val="zh-CN"/>
        </w:rPr>
        <w:t>4.7</w:t>
      </w:r>
      <w:r w:rsidRPr="00FD0EF9">
        <w:rPr>
          <w:sz w:val="21"/>
          <w:lang w:val="zh-CN"/>
        </w:rPr>
        <w:tab/>
      </w:r>
      <w:r w:rsidRPr="00FD0EF9">
        <w:rPr>
          <w:rFonts w:hint="eastAsia"/>
          <w:sz w:val="21"/>
          <w:lang w:val="zh-CN"/>
        </w:rPr>
        <w:t>缔约国强调</w:t>
      </w:r>
      <w:r>
        <w:rPr>
          <w:rFonts w:hint="eastAsia"/>
          <w:sz w:val="21"/>
          <w:lang w:val="zh-CN"/>
        </w:rPr>
        <w:t>，</w:t>
      </w:r>
      <w:r w:rsidRPr="00FD0EF9">
        <w:rPr>
          <w:rFonts w:hint="eastAsia"/>
          <w:sz w:val="21"/>
          <w:lang w:val="zh-CN"/>
        </w:rPr>
        <w:t>请愿人所称的歧视得到了国内法院的承认</w:t>
      </w:r>
      <w:r>
        <w:rPr>
          <w:rFonts w:hint="eastAsia"/>
          <w:sz w:val="21"/>
          <w:lang w:val="zh-CN"/>
        </w:rPr>
        <w:t>，</w:t>
      </w:r>
      <w:r w:rsidRPr="00FD0EF9">
        <w:rPr>
          <w:rFonts w:hint="eastAsia"/>
          <w:sz w:val="21"/>
          <w:lang w:val="zh-CN"/>
        </w:rPr>
        <w:t>法院下令雷诺公司赔偿他因此遭受的损害。缔约国回顾</w:t>
      </w:r>
      <w:r>
        <w:rPr>
          <w:rFonts w:hint="eastAsia"/>
          <w:sz w:val="21"/>
          <w:lang w:val="zh-CN"/>
        </w:rPr>
        <w:t>，</w:t>
      </w:r>
      <w:r w:rsidRPr="00FD0EF9">
        <w:rPr>
          <w:rFonts w:hint="eastAsia"/>
          <w:sz w:val="21"/>
          <w:lang w:val="zh-CN"/>
        </w:rPr>
        <w:t>凡尔赛上诉法院在</w:t>
      </w:r>
      <w:r>
        <w:rPr>
          <w:sz w:val="21"/>
          <w:lang w:val="zh-CN"/>
        </w:rPr>
        <w:t>2</w:t>
      </w:r>
      <w:r w:rsidRPr="00FD0EF9">
        <w:rPr>
          <w:sz w:val="21"/>
          <w:lang w:val="zh-CN"/>
        </w:rPr>
        <w:t>00</w:t>
      </w:r>
      <w:r>
        <w:rPr>
          <w:sz w:val="21"/>
          <w:lang w:val="zh-CN"/>
        </w:rPr>
        <w:t>8</w:t>
      </w:r>
      <w:r w:rsidRPr="00FD0EF9">
        <w:rPr>
          <w:rFonts w:hint="eastAsia"/>
          <w:sz w:val="21"/>
          <w:lang w:val="zh-CN"/>
        </w:rPr>
        <w:t>年</w:t>
      </w:r>
      <w:r>
        <w:rPr>
          <w:sz w:val="21"/>
          <w:lang w:val="zh-CN"/>
        </w:rPr>
        <w:t>4</w:t>
      </w:r>
      <w:r w:rsidRPr="00FD0EF9">
        <w:rPr>
          <w:rFonts w:hint="eastAsia"/>
          <w:sz w:val="21"/>
          <w:lang w:val="zh-CN"/>
        </w:rPr>
        <w:t>月</w:t>
      </w:r>
      <w:r>
        <w:rPr>
          <w:sz w:val="21"/>
          <w:lang w:val="zh-CN"/>
        </w:rPr>
        <w:t>2</w:t>
      </w:r>
      <w:r w:rsidRPr="00FD0EF9">
        <w:rPr>
          <w:rFonts w:hint="eastAsia"/>
          <w:sz w:val="21"/>
          <w:lang w:val="zh-CN"/>
        </w:rPr>
        <w:t>日的判决中指出</w:t>
      </w:r>
      <w:r>
        <w:rPr>
          <w:rFonts w:hint="eastAsia"/>
          <w:sz w:val="21"/>
          <w:lang w:val="zh-CN"/>
        </w:rPr>
        <w:t>，</w:t>
      </w:r>
      <w:r w:rsidRPr="00FD0EF9">
        <w:rPr>
          <w:rFonts w:hint="eastAsia"/>
          <w:sz w:val="21"/>
          <w:lang w:val="zh-CN"/>
        </w:rPr>
        <w:t>由于雷诺公司没有提供必要证据</w:t>
      </w:r>
      <w:r>
        <w:rPr>
          <w:rFonts w:hint="eastAsia"/>
          <w:sz w:val="21"/>
          <w:lang w:val="zh-CN"/>
        </w:rPr>
        <w:t>，</w:t>
      </w:r>
      <w:r w:rsidRPr="00FD0EF9">
        <w:rPr>
          <w:rFonts w:hint="eastAsia"/>
          <w:sz w:val="21"/>
          <w:lang w:val="zh-CN"/>
        </w:rPr>
        <w:t>证明请愿人和情况相似员工的待遇不同</w:t>
      </w:r>
      <w:r>
        <w:rPr>
          <w:rFonts w:hint="eastAsia"/>
          <w:sz w:val="21"/>
          <w:lang w:val="zh-CN"/>
        </w:rPr>
        <w:t>“</w:t>
      </w:r>
      <w:r w:rsidRPr="00FD0EF9">
        <w:rPr>
          <w:rFonts w:hint="eastAsia"/>
          <w:sz w:val="21"/>
          <w:lang w:val="zh-CN"/>
        </w:rPr>
        <w:t>有正当理由</w:t>
      </w:r>
      <w:r>
        <w:rPr>
          <w:rFonts w:hint="eastAsia"/>
          <w:sz w:val="21"/>
          <w:lang w:val="zh-CN"/>
        </w:rPr>
        <w:t>，</w:t>
      </w:r>
      <w:r w:rsidRPr="00FD0EF9">
        <w:rPr>
          <w:rFonts w:hint="eastAsia"/>
          <w:sz w:val="21"/>
          <w:lang w:val="zh-CN"/>
        </w:rPr>
        <w:t>存在客观因素</w:t>
      </w:r>
      <w:r>
        <w:rPr>
          <w:rFonts w:hint="eastAsia"/>
          <w:sz w:val="21"/>
          <w:lang w:val="zh-CN"/>
        </w:rPr>
        <w:t>，</w:t>
      </w:r>
      <w:r w:rsidRPr="00FD0EF9">
        <w:rPr>
          <w:rFonts w:hint="eastAsia"/>
          <w:sz w:val="21"/>
          <w:lang w:val="zh-CN"/>
        </w:rPr>
        <w:t>不涉及基于个人属于某一族裔群体、民族或种族的事实或猜想的歧视</w:t>
      </w:r>
      <w:r>
        <w:rPr>
          <w:rFonts w:hint="eastAsia"/>
          <w:sz w:val="21"/>
          <w:lang w:val="zh-CN"/>
        </w:rPr>
        <w:t>”，</w:t>
      </w:r>
      <w:r w:rsidRPr="00FD0EF9">
        <w:rPr>
          <w:rFonts w:hint="eastAsia"/>
          <w:sz w:val="21"/>
          <w:lang w:val="zh-CN"/>
        </w:rPr>
        <w:t>因此</w:t>
      </w:r>
      <w:r>
        <w:rPr>
          <w:rFonts w:hint="eastAsia"/>
          <w:sz w:val="21"/>
          <w:lang w:val="zh-CN"/>
        </w:rPr>
        <w:t>“</w:t>
      </w:r>
      <w:r w:rsidRPr="00FD0EF9">
        <w:rPr>
          <w:rFonts w:hint="eastAsia"/>
          <w:sz w:val="21"/>
          <w:lang w:val="zh-CN"/>
        </w:rPr>
        <w:t>必须认为歧视成立</w:t>
      </w:r>
      <w:r>
        <w:rPr>
          <w:rFonts w:hint="eastAsia"/>
          <w:sz w:val="21"/>
          <w:lang w:val="zh-CN"/>
        </w:rPr>
        <w:t>”</w:t>
      </w:r>
      <w:r w:rsidRPr="00FD0EF9">
        <w:rPr>
          <w:rFonts w:hint="eastAsia"/>
          <w:sz w:val="21"/>
          <w:lang w:val="zh-CN"/>
        </w:rPr>
        <w:t>。凡尔赛上诉法院还认为</w:t>
      </w:r>
      <w:r>
        <w:rPr>
          <w:rFonts w:hint="eastAsia"/>
          <w:sz w:val="21"/>
          <w:lang w:val="zh-CN"/>
        </w:rPr>
        <w:t>“</w:t>
      </w:r>
      <w:r w:rsidRPr="00FD0EF9">
        <w:rPr>
          <w:rFonts w:hint="eastAsia"/>
          <w:sz w:val="21"/>
          <w:lang w:val="zh-CN"/>
        </w:rPr>
        <w:t>雷诺公司必须赔偿请愿人因职业发展停滞和工资过低而遭受的损害</w:t>
      </w:r>
      <w:r>
        <w:rPr>
          <w:rFonts w:hint="eastAsia"/>
          <w:sz w:val="21"/>
          <w:lang w:val="zh-CN"/>
        </w:rPr>
        <w:t>”，</w:t>
      </w:r>
      <w:r w:rsidRPr="00FD0EF9">
        <w:rPr>
          <w:rFonts w:hint="eastAsia"/>
          <w:sz w:val="21"/>
          <w:lang w:val="zh-CN"/>
        </w:rPr>
        <w:t>命令雷诺支付损害赔偿金</w:t>
      </w:r>
      <w:r w:rsidRPr="00FD0EF9">
        <w:rPr>
          <w:rStyle w:val="a8"/>
          <w:rFonts w:eastAsia="宋体"/>
          <w:lang w:val="zh-CN"/>
        </w:rPr>
        <w:footnoteReference w:id="15"/>
      </w:r>
      <w:r w:rsidRPr="00FD0EF9">
        <w:rPr>
          <w:rFonts w:hint="eastAsia"/>
          <w:sz w:val="21"/>
          <w:lang w:val="zh-CN"/>
        </w:rPr>
        <w:t>和法律费用</w:t>
      </w:r>
      <w:r w:rsidRPr="00FD0EF9">
        <w:rPr>
          <w:rStyle w:val="a8"/>
          <w:rFonts w:eastAsia="宋体"/>
          <w:lang w:val="zh-CN"/>
        </w:rPr>
        <w:footnoteReference w:id="16"/>
      </w:r>
      <w:r w:rsidRPr="00FD0EF9">
        <w:rPr>
          <w:rFonts w:hint="eastAsia"/>
          <w:sz w:val="21"/>
          <w:lang w:val="zh-CN"/>
        </w:rPr>
        <w:t>。</w:t>
      </w:r>
    </w:p>
    <w:p w14:paraId="7AE0FDDD" w14:textId="19A38587" w:rsidR="00FD0EF9" w:rsidRPr="00FD0EF9" w:rsidRDefault="00FD0EF9" w:rsidP="00FD0EF9">
      <w:pPr>
        <w:pStyle w:val="SingleTxtG"/>
        <w:spacing w:line="320" w:lineRule="exact"/>
        <w:rPr>
          <w:sz w:val="21"/>
        </w:rPr>
      </w:pPr>
      <w:r>
        <w:rPr>
          <w:sz w:val="21"/>
          <w:lang w:val="zh-CN"/>
        </w:rPr>
        <w:t>4.8</w:t>
      </w:r>
      <w:r w:rsidRPr="00FD0EF9">
        <w:rPr>
          <w:sz w:val="21"/>
          <w:lang w:val="zh-CN"/>
        </w:rPr>
        <w:tab/>
      </w:r>
      <w:r w:rsidRPr="00FD0EF9">
        <w:rPr>
          <w:rFonts w:hint="eastAsia"/>
          <w:sz w:val="21"/>
          <w:lang w:val="zh-CN"/>
        </w:rPr>
        <w:t>缔约国回顾说</w:t>
      </w:r>
      <w:r>
        <w:rPr>
          <w:rFonts w:hint="eastAsia"/>
          <w:sz w:val="21"/>
          <w:lang w:val="zh-CN"/>
        </w:rPr>
        <w:t>，</w:t>
      </w:r>
      <w:r w:rsidRPr="00FD0EF9">
        <w:rPr>
          <w:rFonts w:hint="eastAsia"/>
          <w:sz w:val="21"/>
          <w:lang w:val="zh-CN"/>
        </w:rPr>
        <w:t>凡尔赛上诉法院还下令追溯性调整请愿人的工资系数</w:t>
      </w:r>
      <w:r>
        <w:rPr>
          <w:rFonts w:hint="eastAsia"/>
          <w:sz w:val="21"/>
          <w:lang w:val="zh-CN"/>
        </w:rPr>
        <w:t>，</w:t>
      </w:r>
      <w:r w:rsidRPr="00FD0EF9">
        <w:rPr>
          <w:rFonts w:hint="eastAsia"/>
          <w:sz w:val="21"/>
          <w:lang w:val="zh-CN"/>
        </w:rPr>
        <w:t>使其符合他在职业生涯期间本应达到的水平。审理此案的法院认定</w:t>
      </w:r>
      <w:r>
        <w:rPr>
          <w:rFonts w:hint="eastAsia"/>
          <w:sz w:val="21"/>
          <w:lang w:val="zh-CN"/>
        </w:rPr>
        <w:t>，</w:t>
      </w:r>
      <w:r w:rsidRPr="00FD0EF9">
        <w:rPr>
          <w:rFonts w:hint="eastAsia"/>
          <w:sz w:val="21"/>
          <w:lang w:val="zh-CN"/>
        </w:rPr>
        <w:t>对请愿人造成的损害为</w:t>
      </w:r>
      <w:r>
        <w:rPr>
          <w:sz w:val="21"/>
          <w:lang w:val="zh-CN"/>
        </w:rPr>
        <w:t>88,</w:t>
      </w:r>
      <w:r w:rsidRPr="00FD0EF9">
        <w:rPr>
          <w:sz w:val="21"/>
          <w:lang w:val="zh-CN"/>
        </w:rPr>
        <w:t>000</w:t>
      </w:r>
      <w:r w:rsidRPr="00FD0EF9">
        <w:rPr>
          <w:rFonts w:hint="eastAsia"/>
          <w:sz w:val="21"/>
          <w:lang w:val="zh-CN"/>
        </w:rPr>
        <w:t>欧元</w:t>
      </w:r>
      <w:r>
        <w:rPr>
          <w:sz w:val="21"/>
          <w:lang w:val="zh-CN"/>
        </w:rPr>
        <w:t>(</w:t>
      </w:r>
      <w:r w:rsidRPr="00FD0EF9">
        <w:rPr>
          <w:rFonts w:hint="eastAsia"/>
          <w:sz w:val="21"/>
          <w:lang w:val="zh-CN"/>
        </w:rPr>
        <w:t>不含法律费用</w:t>
      </w:r>
      <w:r>
        <w:rPr>
          <w:sz w:val="21"/>
          <w:lang w:val="zh-CN"/>
        </w:rPr>
        <w:t>)</w:t>
      </w:r>
      <w:r>
        <w:rPr>
          <w:rFonts w:hint="eastAsia"/>
          <w:sz w:val="21"/>
          <w:lang w:val="zh-CN"/>
        </w:rPr>
        <w:t>，</w:t>
      </w:r>
      <w:r w:rsidRPr="00FD0EF9">
        <w:rPr>
          <w:rFonts w:hint="eastAsia"/>
          <w:sz w:val="21"/>
          <w:lang w:val="zh-CN"/>
        </w:rPr>
        <w:t>雷诺公司在支付相关罚款时</w:t>
      </w:r>
      <w:r>
        <w:rPr>
          <w:rFonts w:hint="eastAsia"/>
          <w:sz w:val="21"/>
          <w:lang w:val="zh-CN"/>
        </w:rPr>
        <w:t>，</w:t>
      </w:r>
      <w:r w:rsidRPr="00FD0EF9">
        <w:rPr>
          <w:rFonts w:hint="eastAsia"/>
          <w:sz w:val="21"/>
          <w:lang w:val="zh-CN"/>
        </w:rPr>
        <w:t>已经对上述损害给予了充分赔偿。然而</w:t>
      </w:r>
      <w:r>
        <w:rPr>
          <w:rFonts w:hint="eastAsia"/>
          <w:sz w:val="21"/>
          <w:lang w:val="zh-CN"/>
        </w:rPr>
        <w:t>，</w:t>
      </w:r>
      <w:r w:rsidRPr="00FD0EF9">
        <w:rPr>
          <w:rFonts w:hint="eastAsia"/>
          <w:sz w:val="21"/>
          <w:lang w:val="zh-CN"/>
        </w:rPr>
        <w:t>缔约国坚称</w:t>
      </w:r>
      <w:r>
        <w:rPr>
          <w:rFonts w:hint="eastAsia"/>
          <w:sz w:val="21"/>
          <w:lang w:val="zh-CN"/>
        </w:rPr>
        <w:t>，</w:t>
      </w:r>
      <w:r w:rsidRPr="00FD0EF9">
        <w:rPr>
          <w:rFonts w:hint="eastAsia"/>
          <w:sz w:val="21"/>
          <w:lang w:val="zh-CN"/>
        </w:rPr>
        <w:t>事实证明</w:t>
      </w:r>
      <w:r>
        <w:rPr>
          <w:rFonts w:hint="eastAsia"/>
          <w:sz w:val="21"/>
          <w:lang w:val="zh-CN"/>
        </w:rPr>
        <w:t>，</w:t>
      </w:r>
      <w:r w:rsidRPr="00FD0EF9">
        <w:rPr>
          <w:rFonts w:hint="eastAsia"/>
          <w:sz w:val="21"/>
          <w:lang w:val="zh-CN"/>
        </w:rPr>
        <w:t>实际上不可能对请愿人重新定级</w:t>
      </w:r>
      <w:r>
        <w:rPr>
          <w:rFonts w:hint="eastAsia"/>
          <w:sz w:val="21"/>
          <w:lang w:val="zh-CN"/>
        </w:rPr>
        <w:t>，</w:t>
      </w:r>
      <w:r w:rsidRPr="00FD0EF9">
        <w:rPr>
          <w:rFonts w:hint="eastAsia"/>
          <w:sz w:val="21"/>
          <w:lang w:val="zh-CN"/>
        </w:rPr>
        <w:t>因为在他的前任雇主被定罪时</w:t>
      </w:r>
      <w:r>
        <w:rPr>
          <w:rFonts w:hint="eastAsia"/>
          <w:sz w:val="21"/>
          <w:lang w:val="zh-CN"/>
        </w:rPr>
        <w:t>，</w:t>
      </w:r>
      <w:r w:rsidRPr="00FD0EF9">
        <w:rPr>
          <w:rFonts w:hint="eastAsia"/>
          <w:sz w:val="21"/>
          <w:lang w:val="zh-CN"/>
        </w:rPr>
        <w:t>他已经退休数年。缔约国指出</w:t>
      </w:r>
      <w:r>
        <w:rPr>
          <w:rFonts w:hint="eastAsia"/>
          <w:sz w:val="21"/>
          <w:lang w:val="zh-CN"/>
        </w:rPr>
        <w:t>，</w:t>
      </w:r>
      <w:r w:rsidRPr="00FD0EF9">
        <w:rPr>
          <w:rFonts w:hint="eastAsia"/>
          <w:sz w:val="21"/>
          <w:lang w:val="zh-CN"/>
        </w:rPr>
        <w:t>凡尔赛上诉法院在</w:t>
      </w:r>
      <w:r>
        <w:rPr>
          <w:sz w:val="21"/>
          <w:lang w:val="zh-CN"/>
        </w:rPr>
        <w:t>2</w:t>
      </w:r>
      <w:r w:rsidRPr="00FD0EF9">
        <w:rPr>
          <w:sz w:val="21"/>
          <w:lang w:val="zh-CN"/>
        </w:rPr>
        <w:t>0</w:t>
      </w:r>
      <w:r>
        <w:rPr>
          <w:sz w:val="21"/>
          <w:lang w:val="zh-CN"/>
        </w:rPr>
        <w:t>15</w:t>
      </w:r>
      <w:r w:rsidRPr="00FD0EF9">
        <w:rPr>
          <w:rFonts w:hint="eastAsia"/>
          <w:sz w:val="21"/>
          <w:lang w:val="zh-CN"/>
        </w:rPr>
        <w:t>年</w:t>
      </w:r>
      <w:r>
        <w:rPr>
          <w:sz w:val="21"/>
          <w:lang w:val="zh-CN"/>
        </w:rPr>
        <w:t>9</w:t>
      </w:r>
      <w:r w:rsidRPr="00FD0EF9">
        <w:rPr>
          <w:rFonts w:hint="eastAsia"/>
          <w:sz w:val="21"/>
          <w:lang w:val="zh-CN"/>
        </w:rPr>
        <w:t>月</w:t>
      </w:r>
      <w:r>
        <w:rPr>
          <w:sz w:val="21"/>
          <w:lang w:val="zh-CN"/>
        </w:rPr>
        <w:t>24</w:t>
      </w:r>
      <w:r w:rsidRPr="00FD0EF9">
        <w:rPr>
          <w:rFonts w:hint="eastAsia"/>
          <w:sz w:val="21"/>
          <w:lang w:val="zh-CN"/>
        </w:rPr>
        <w:t>日的判决中就请愿人的解释请求作出裁决</w:t>
      </w:r>
      <w:r>
        <w:rPr>
          <w:rFonts w:hint="eastAsia"/>
          <w:sz w:val="21"/>
          <w:lang w:val="zh-CN"/>
        </w:rPr>
        <w:t>，</w:t>
      </w:r>
      <w:r w:rsidRPr="00FD0EF9">
        <w:rPr>
          <w:rFonts w:hint="eastAsia"/>
          <w:sz w:val="21"/>
          <w:lang w:val="zh-CN"/>
        </w:rPr>
        <w:t>称</w:t>
      </w:r>
      <w:r>
        <w:rPr>
          <w:sz w:val="21"/>
          <w:lang w:val="zh-CN"/>
        </w:rPr>
        <w:t>2</w:t>
      </w:r>
      <w:r w:rsidRPr="00FD0EF9">
        <w:rPr>
          <w:sz w:val="21"/>
          <w:lang w:val="zh-CN"/>
        </w:rPr>
        <w:t>00</w:t>
      </w:r>
      <w:r>
        <w:rPr>
          <w:sz w:val="21"/>
          <w:lang w:val="zh-CN"/>
        </w:rPr>
        <w:t>8</w:t>
      </w:r>
      <w:r w:rsidRPr="00FD0EF9">
        <w:rPr>
          <w:rFonts w:hint="eastAsia"/>
          <w:sz w:val="21"/>
          <w:lang w:val="zh-CN"/>
        </w:rPr>
        <w:t>年</w:t>
      </w:r>
      <w:r>
        <w:rPr>
          <w:sz w:val="21"/>
          <w:lang w:val="zh-CN"/>
        </w:rPr>
        <w:t>4</w:t>
      </w:r>
      <w:r w:rsidRPr="00FD0EF9">
        <w:rPr>
          <w:rFonts w:hint="eastAsia"/>
          <w:sz w:val="21"/>
          <w:lang w:val="zh-CN"/>
        </w:rPr>
        <w:t>月</w:t>
      </w:r>
      <w:r>
        <w:rPr>
          <w:sz w:val="21"/>
          <w:lang w:val="zh-CN"/>
        </w:rPr>
        <w:t>2</w:t>
      </w:r>
      <w:r w:rsidRPr="00FD0EF9">
        <w:rPr>
          <w:rFonts w:hint="eastAsia"/>
          <w:sz w:val="21"/>
          <w:lang w:val="zh-CN"/>
        </w:rPr>
        <w:t>日的判决应以有利于对请愿人重新定级的方式进行解释</w:t>
      </w:r>
      <w:r>
        <w:rPr>
          <w:rFonts w:hint="eastAsia"/>
          <w:sz w:val="21"/>
          <w:lang w:val="zh-CN"/>
        </w:rPr>
        <w:t>，</w:t>
      </w:r>
      <w:r w:rsidRPr="00FD0EF9">
        <w:rPr>
          <w:rFonts w:hint="eastAsia"/>
          <w:sz w:val="21"/>
          <w:lang w:val="zh-CN"/>
        </w:rPr>
        <w:t>因此命令雷诺公司赔偿金钱损害和对请愿人职业生涯造成的损害是合理的。缔约国强调</w:t>
      </w:r>
      <w:r>
        <w:rPr>
          <w:rFonts w:hint="eastAsia"/>
          <w:sz w:val="21"/>
          <w:lang w:val="zh-CN"/>
        </w:rPr>
        <w:t>，</w:t>
      </w:r>
      <w:r w:rsidRPr="00FD0EF9">
        <w:rPr>
          <w:rFonts w:hint="eastAsia"/>
          <w:sz w:val="21"/>
          <w:lang w:val="zh-CN"/>
        </w:rPr>
        <w:t>请愿人没有对法院判处的赔偿金已经支付给他这一事实提出异议。缔约国表示</w:t>
      </w:r>
      <w:r>
        <w:rPr>
          <w:rFonts w:hint="eastAsia"/>
          <w:sz w:val="21"/>
          <w:lang w:val="zh-CN"/>
        </w:rPr>
        <w:t>，</w:t>
      </w:r>
      <w:r w:rsidRPr="00FD0EF9">
        <w:rPr>
          <w:rFonts w:hint="eastAsia"/>
          <w:sz w:val="21"/>
          <w:lang w:val="zh-CN"/>
        </w:rPr>
        <w:t>法院进一步指出</w:t>
      </w:r>
      <w:r>
        <w:rPr>
          <w:rFonts w:hint="eastAsia"/>
          <w:sz w:val="21"/>
          <w:lang w:val="zh-CN"/>
        </w:rPr>
        <w:t>，“</w:t>
      </w:r>
      <w:r w:rsidRPr="00FD0EF9">
        <w:rPr>
          <w:rFonts w:hint="eastAsia"/>
          <w:sz w:val="21"/>
          <w:lang w:val="zh-CN"/>
        </w:rPr>
        <w:t>由于</w:t>
      </w:r>
      <w:r>
        <w:rPr>
          <w:sz w:val="21"/>
          <w:lang w:val="zh-CN"/>
        </w:rPr>
        <w:t>2</w:t>
      </w:r>
      <w:r w:rsidRPr="00FD0EF9">
        <w:rPr>
          <w:sz w:val="21"/>
          <w:lang w:val="zh-CN"/>
        </w:rPr>
        <w:t>00</w:t>
      </w:r>
      <w:r>
        <w:rPr>
          <w:sz w:val="21"/>
          <w:lang w:val="zh-CN"/>
        </w:rPr>
        <w:t>8</w:t>
      </w:r>
      <w:r w:rsidRPr="00FD0EF9">
        <w:rPr>
          <w:rFonts w:hint="eastAsia"/>
          <w:sz w:val="21"/>
          <w:lang w:val="zh-CN"/>
        </w:rPr>
        <w:t>年</w:t>
      </w:r>
      <w:r>
        <w:rPr>
          <w:sz w:val="21"/>
          <w:lang w:val="zh-CN"/>
        </w:rPr>
        <w:t>4</w:t>
      </w:r>
      <w:r w:rsidRPr="00FD0EF9">
        <w:rPr>
          <w:rFonts w:hint="eastAsia"/>
          <w:sz w:val="21"/>
          <w:lang w:val="zh-CN"/>
        </w:rPr>
        <w:t>月</w:t>
      </w:r>
      <w:r>
        <w:rPr>
          <w:sz w:val="21"/>
          <w:lang w:val="zh-CN"/>
        </w:rPr>
        <w:t>2</w:t>
      </w:r>
      <w:r w:rsidRPr="00FD0EF9">
        <w:rPr>
          <w:rFonts w:hint="eastAsia"/>
          <w:sz w:val="21"/>
          <w:lang w:val="zh-CN"/>
        </w:rPr>
        <w:t>日的判决没有命令支付工资</w:t>
      </w:r>
      <w:r>
        <w:rPr>
          <w:rFonts w:hint="eastAsia"/>
          <w:sz w:val="21"/>
          <w:lang w:val="zh-CN"/>
        </w:rPr>
        <w:t>，</w:t>
      </w:r>
      <w:r w:rsidRPr="00FD0EF9">
        <w:rPr>
          <w:rFonts w:hint="eastAsia"/>
          <w:sz w:val="21"/>
          <w:lang w:val="zh-CN"/>
        </w:rPr>
        <w:t>因此无法从该</w:t>
      </w:r>
      <w:r w:rsidRPr="00FD0EF9">
        <w:rPr>
          <w:rFonts w:hint="eastAsia"/>
          <w:sz w:val="21"/>
          <w:lang w:val="zh-CN"/>
        </w:rPr>
        <w:lastRenderedPageBreak/>
        <w:t>判决中推断雇主有义务出具相应的工资条或就业证明。此外</w:t>
      </w:r>
      <w:r>
        <w:rPr>
          <w:rFonts w:hint="eastAsia"/>
          <w:sz w:val="21"/>
          <w:lang w:val="zh-CN"/>
        </w:rPr>
        <w:t>，</w:t>
      </w:r>
      <w:r w:rsidRPr="00FD0EF9">
        <w:rPr>
          <w:rFonts w:hint="eastAsia"/>
          <w:sz w:val="21"/>
          <w:lang w:val="zh-CN"/>
        </w:rPr>
        <w:t>上述最后一项请求已经被不可撤销的判决驳回。</w:t>
      </w:r>
      <w:r>
        <w:rPr>
          <w:rFonts w:hint="eastAsia"/>
          <w:sz w:val="21"/>
          <w:lang w:val="zh-CN"/>
        </w:rPr>
        <w:t>”</w:t>
      </w:r>
      <w:r w:rsidRPr="00FD0EF9">
        <w:rPr>
          <w:rFonts w:hint="eastAsia"/>
          <w:sz w:val="21"/>
          <w:lang w:val="zh-CN"/>
        </w:rPr>
        <w:t>最后</w:t>
      </w:r>
      <w:r>
        <w:rPr>
          <w:rFonts w:hint="eastAsia"/>
          <w:sz w:val="21"/>
          <w:lang w:val="zh-CN"/>
        </w:rPr>
        <w:t>，</w:t>
      </w:r>
      <w:r w:rsidRPr="00FD0EF9">
        <w:rPr>
          <w:rFonts w:hint="eastAsia"/>
          <w:sz w:val="21"/>
          <w:lang w:val="zh-CN"/>
        </w:rPr>
        <w:t>缔约国指出</w:t>
      </w:r>
      <w:r>
        <w:rPr>
          <w:rFonts w:hint="eastAsia"/>
          <w:sz w:val="21"/>
          <w:lang w:val="zh-CN"/>
        </w:rPr>
        <w:t>，</w:t>
      </w:r>
      <w:r w:rsidRPr="00FD0EF9">
        <w:rPr>
          <w:rFonts w:hint="eastAsia"/>
          <w:sz w:val="21"/>
          <w:lang w:val="zh-CN"/>
        </w:rPr>
        <w:t>鉴于上述情况</w:t>
      </w:r>
      <w:r>
        <w:rPr>
          <w:rFonts w:hint="eastAsia"/>
          <w:sz w:val="21"/>
          <w:lang w:val="zh-CN"/>
        </w:rPr>
        <w:t>，</w:t>
      </w:r>
      <w:r w:rsidRPr="00FD0EF9">
        <w:rPr>
          <w:rFonts w:hint="eastAsia"/>
          <w:sz w:val="21"/>
          <w:lang w:val="zh-CN"/>
        </w:rPr>
        <w:t>请愿人向委员会申诉缔约国不作为是没有依据的</w:t>
      </w:r>
      <w:r>
        <w:rPr>
          <w:rFonts w:hint="eastAsia"/>
          <w:sz w:val="21"/>
          <w:lang w:val="zh-CN"/>
        </w:rPr>
        <w:t>，</w:t>
      </w:r>
      <w:r w:rsidRPr="00FD0EF9">
        <w:rPr>
          <w:rFonts w:hint="eastAsia"/>
          <w:sz w:val="21"/>
          <w:lang w:val="zh-CN"/>
        </w:rPr>
        <w:t>因为据称对他实行歧视的雷诺公司已经被定罪</w:t>
      </w:r>
      <w:r>
        <w:rPr>
          <w:rFonts w:hint="eastAsia"/>
          <w:sz w:val="21"/>
          <w:lang w:val="zh-CN"/>
        </w:rPr>
        <w:t>，</w:t>
      </w:r>
      <w:r w:rsidRPr="00FD0EF9">
        <w:rPr>
          <w:rFonts w:hint="eastAsia"/>
          <w:sz w:val="21"/>
          <w:lang w:val="zh-CN"/>
        </w:rPr>
        <w:t>他已经就所遭受的损害获得充分赔偿。因此</w:t>
      </w:r>
      <w:r>
        <w:rPr>
          <w:rFonts w:hint="eastAsia"/>
          <w:sz w:val="21"/>
          <w:lang w:val="zh-CN"/>
        </w:rPr>
        <w:t>，</w:t>
      </w:r>
      <w:r w:rsidRPr="00FD0EF9">
        <w:rPr>
          <w:rFonts w:hint="eastAsia"/>
          <w:sz w:val="21"/>
          <w:lang w:val="zh-CN"/>
        </w:rPr>
        <w:t>缔约国坚持认为</w:t>
      </w:r>
      <w:r>
        <w:rPr>
          <w:rFonts w:hint="eastAsia"/>
          <w:sz w:val="21"/>
          <w:lang w:val="zh-CN"/>
        </w:rPr>
        <w:t>，</w:t>
      </w:r>
      <w:r w:rsidRPr="00FD0EF9">
        <w:rPr>
          <w:rFonts w:hint="eastAsia"/>
          <w:sz w:val="21"/>
          <w:lang w:val="zh-CN"/>
        </w:rPr>
        <w:t>在本案中</w:t>
      </w:r>
      <w:r>
        <w:rPr>
          <w:rFonts w:hint="eastAsia"/>
          <w:sz w:val="21"/>
          <w:lang w:val="zh-CN"/>
        </w:rPr>
        <w:t>，</w:t>
      </w:r>
      <w:r w:rsidRPr="00FD0EF9">
        <w:rPr>
          <w:rFonts w:hint="eastAsia"/>
          <w:sz w:val="21"/>
          <w:lang w:val="zh-CN"/>
        </w:rPr>
        <w:t>不能指控缔约国没有遵守《公约》第二、第三、第四和第五条。</w:t>
      </w:r>
      <w:bookmarkStart w:id="0" w:name="OLE_LINK3"/>
      <w:bookmarkEnd w:id="0"/>
    </w:p>
    <w:p w14:paraId="24780F5B" w14:textId="6E4A8B22" w:rsidR="00FD0EF9" w:rsidRPr="00FD0EF9" w:rsidRDefault="00FD0EF9" w:rsidP="00FD0EF9">
      <w:pPr>
        <w:pStyle w:val="SingleTxtG"/>
        <w:spacing w:line="320" w:lineRule="exact"/>
        <w:rPr>
          <w:sz w:val="21"/>
        </w:rPr>
      </w:pPr>
      <w:r>
        <w:rPr>
          <w:sz w:val="21"/>
          <w:lang w:val="zh-CN"/>
        </w:rPr>
        <w:t>4.9</w:t>
      </w:r>
      <w:r w:rsidRPr="00FD0EF9">
        <w:rPr>
          <w:sz w:val="21"/>
          <w:lang w:val="zh-CN"/>
        </w:rPr>
        <w:tab/>
      </w:r>
      <w:r w:rsidRPr="00FD0EF9">
        <w:rPr>
          <w:rFonts w:hint="eastAsia"/>
          <w:sz w:val="21"/>
          <w:lang w:val="zh-CN"/>
        </w:rPr>
        <w:t>关于违反《公约》第六条的问题</w:t>
      </w:r>
      <w:r>
        <w:rPr>
          <w:rFonts w:hint="eastAsia"/>
          <w:sz w:val="21"/>
          <w:lang w:val="zh-CN"/>
        </w:rPr>
        <w:t>，</w:t>
      </w:r>
      <w:r w:rsidRPr="00FD0EF9">
        <w:rPr>
          <w:rFonts w:hint="eastAsia"/>
          <w:sz w:val="21"/>
          <w:lang w:val="zh-CN"/>
        </w:rPr>
        <w:t>缔约国指出</w:t>
      </w:r>
      <w:r>
        <w:rPr>
          <w:rFonts w:hint="eastAsia"/>
          <w:sz w:val="21"/>
          <w:lang w:val="zh-CN"/>
        </w:rPr>
        <w:t>，</w:t>
      </w:r>
      <w:r w:rsidRPr="00FD0EF9">
        <w:rPr>
          <w:rFonts w:hint="eastAsia"/>
          <w:sz w:val="21"/>
          <w:lang w:val="zh-CN"/>
        </w:rPr>
        <w:t>首先</w:t>
      </w:r>
      <w:r>
        <w:rPr>
          <w:rFonts w:hint="eastAsia"/>
          <w:sz w:val="21"/>
          <w:lang w:val="zh-CN"/>
        </w:rPr>
        <w:t>，</w:t>
      </w:r>
      <w:r w:rsidRPr="00FD0EF9">
        <w:rPr>
          <w:rFonts w:hint="eastAsia"/>
          <w:sz w:val="21"/>
          <w:lang w:val="zh-CN"/>
        </w:rPr>
        <w:t>请愿人不能合理声称凡尔赛上诉法院</w:t>
      </w:r>
      <w:r>
        <w:rPr>
          <w:sz w:val="21"/>
          <w:lang w:val="zh-CN"/>
        </w:rPr>
        <w:t>2</w:t>
      </w:r>
      <w:r w:rsidRPr="00FD0EF9">
        <w:rPr>
          <w:sz w:val="21"/>
          <w:lang w:val="zh-CN"/>
        </w:rPr>
        <w:t>00</w:t>
      </w:r>
      <w:r>
        <w:rPr>
          <w:sz w:val="21"/>
          <w:lang w:val="zh-CN"/>
        </w:rPr>
        <w:t>8</w:t>
      </w:r>
      <w:r w:rsidRPr="00FD0EF9">
        <w:rPr>
          <w:rFonts w:hint="eastAsia"/>
          <w:sz w:val="21"/>
          <w:lang w:val="zh-CN"/>
        </w:rPr>
        <w:t>年</w:t>
      </w:r>
      <w:r>
        <w:rPr>
          <w:sz w:val="21"/>
          <w:lang w:val="zh-CN"/>
        </w:rPr>
        <w:t>4</w:t>
      </w:r>
      <w:r w:rsidRPr="00FD0EF9">
        <w:rPr>
          <w:rFonts w:hint="eastAsia"/>
          <w:sz w:val="21"/>
          <w:lang w:val="zh-CN"/>
        </w:rPr>
        <w:t>月</w:t>
      </w:r>
      <w:r>
        <w:rPr>
          <w:sz w:val="21"/>
          <w:lang w:val="zh-CN"/>
        </w:rPr>
        <w:t>2</w:t>
      </w:r>
      <w:r w:rsidRPr="00FD0EF9">
        <w:rPr>
          <w:rFonts w:hint="eastAsia"/>
          <w:sz w:val="21"/>
          <w:lang w:val="zh-CN"/>
        </w:rPr>
        <w:t>日下达的判决只得到部分执行</w:t>
      </w:r>
      <w:r>
        <w:rPr>
          <w:rFonts w:hint="eastAsia"/>
          <w:sz w:val="21"/>
          <w:lang w:val="zh-CN"/>
        </w:rPr>
        <w:t>，</w:t>
      </w:r>
      <w:r w:rsidRPr="00FD0EF9">
        <w:rPr>
          <w:rFonts w:hint="eastAsia"/>
          <w:sz w:val="21"/>
          <w:lang w:val="zh-CN"/>
        </w:rPr>
        <w:t>相反</w:t>
      </w:r>
      <w:r>
        <w:rPr>
          <w:rFonts w:hint="eastAsia"/>
          <w:sz w:val="21"/>
          <w:lang w:val="zh-CN"/>
        </w:rPr>
        <w:t>，</w:t>
      </w:r>
      <w:r w:rsidRPr="00FD0EF9">
        <w:rPr>
          <w:rFonts w:hint="eastAsia"/>
          <w:sz w:val="21"/>
          <w:lang w:val="zh-CN"/>
        </w:rPr>
        <w:t>他的解释请求可以证实</w:t>
      </w:r>
      <w:r>
        <w:rPr>
          <w:rFonts w:hint="eastAsia"/>
          <w:sz w:val="21"/>
          <w:lang w:val="zh-CN"/>
        </w:rPr>
        <w:t>，</w:t>
      </w:r>
      <w:r w:rsidRPr="00FD0EF9">
        <w:rPr>
          <w:rFonts w:hint="eastAsia"/>
          <w:sz w:val="21"/>
          <w:lang w:val="zh-CN"/>
        </w:rPr>
        <w:t>上述判决实际上已经得到充分执行。缔约国指出</w:t>
      </w:r>
      <w:r>
        <w:rPr>
          <w:rFonts w:hint="eastAsia"/>
          <w:sz w:val="21"/>
          <w:lang w:val="zh-CN"/>
        </w:rPr>
        <w:t>，</w:t>
      </w:r>
      <w:r w:rsidRPr="00FD0EF9">
        <w:rPr>
          <w:rFonts w:hint="eastAsia"/>
          <w:sz w:val="21"/>
          <w:lang w:val="zh-CN"/>
        </w:rPr>
        <w:t>凡尔赛上诉法院在解释</w:t>
      </w:r>
      <w:r>
        <w:rPr>
          <w:sz w:val="21"/>
          <w:lang w:val="zh-CN"/>
        </w:rPr>
        <w:t>2</w:t>
      </w:r>
      <w:r w:rsidRPr="00FD0EF9">
        <w:rPr>
          <w:sz w:val="21"/>
          <w:lang w:val="zh-CN"/>
        </w:rPr>
        <w:t>00</w:t>
      </w:r>
      <w:r>
        <w:rPr>
          <w:sz w:val="21"/>
          <w:lang w:val="zh-CN"/>
        </w:rPr>
        <w:t>8</w:t>
      </w:r>
      <w:r w:rsidRPr="00FD0EF9">
        <w:rPr>
          <w:rFonts w:hint="eastAsia"/>
          <w:sz w:val="21"/>
          <w:lang w:val="zh-CN"/>
        </w:rPr>
        <w:t>年</w:t>
      </w:r>
      <w:r>
        <w:rPr>
          <w:sz w:val="21"/>
          <w:lang w:val="zh-CN"/>
        </w:rPr>
        <w:t>4</w:t>
      </w:r>
      <w:r w:rsidRPr="00FD0EF9">
        <w:rPr>
          <w:rFonts w:hint="eastAsia"/>
          <w:sz w:val="21"/>
          <w:lang w:val="zh-CN"/>
        </w:rPr>
        <w:t>月</w:t>
      </w:r>
      <w:r>
        <w:rPr>
          <w:sz w:val="21"/>
          <w:lang w:val="zh-CN"/>
        </w:rPr>
        <w:t>2</w:t>
      </w:r>
      <w:r w:rsidRPr="00FD0EF9">
        <w:rPr>
          <w:rFonts w:hint="eastAsia"/>
          <w:sz w:val="21"/>
          <w:lang w:val="zh-CN"/>
        </w:rPr>
        <w:t>日判决的裁决中确认</w:t>
      </w:r>
      <w:r>
        <w:rPr>
          <w:rFonts w:hint="eastAsia"/>
          <w:sz w:val="21"/>
          <w:lang w:val="zh-CN"/>
        </w:rPr>
        <w:t>，</w:t>
      </w:r>
      <w:r w:rsidRPr="00FD0EF9">
        <w:rPr>
          <w:rFonts w:hint="eastAsia"/>
          <w:sz w:val="21"/>
          <w:lang w:val="zh-CN"/>
        </w:rPr>
        <w:t>它通过判给损害赔偿</w:t>
      </w:r>
      <w:r>
        <w:rPr>
          <w:rFonts w:hint="eastAsia"/>
          <w:sz w:val="21"/>
          <w:lang w:val="zh-CN"/>
        </w:rPr>
        <w:t>，</w:t>
      </w:r>
      <w:r w:rsidRPr="00FD0EF9">
        <w:rPr>
          <w:rFonts w:hint="eastAsia"/>
          <w:sz w:val="21"/>
          <w:lang w:val="zh-CN"/>
        </w:rPr>
        <w:t>对歧视造成的伤害进行了赔偿</w:t>
      </w:r>
      <w:r>
        <w:rPr>
          <w:rFonts w:hint="eastAsia"/>
          <w:sz w:val="21"/>
          <w:lang w:val="zh-CN"/>
        </w:rPr>
        <w:t>，</w:t>
      </w:r>
      <w:r w:rsidRPr="00FD0EF9">
        <w:rPr>
          <w:rFonts w:hint="eastAsia"/>
          <w:sz w:val="21"/>
          <w:lang w:val="zh-CN"/>
        </w:rPr>
        <w:t>赔偿金额中涵盖了对请愿人重新定级的影响。缔约国回顾说</w:t>
      </w:r>
      <w:r>
        <w:rPr>
          <w:rFonts w:hint="eastAsia"/>
          <w:sz w:val="21"/>
          <w:lang w:val="zh-CN"/>
        </w:rPr>
        <w:t>，</w:t>
      </w:r>
      <w:r w:rsidRPr="00FD0EF9">
        <w:rPr>
          <w:rFonts w:hint="eastAsia"/>
          <w:sz w:val="21"/>
          <w:lang w:val="zh-CN"/>
        </w:rPr>
        <w:t>审查国内法院对国内法律的解释并不是委员会的任务</w:t>
      </w:r>
      <w:r>
        <w:rPr>
          <w:rFonts w:hint="eastAsia"/>
          <w:sz w:val="21"/>
          <w:lang w:val="zh-CN"/>
        </w:rPr>
        <w:t>，</w:t>
      </w:r>
      <w:r w:rsidRPr="00FD0EF9">
        <w:rPr>
          <w:rFonts w:hint="eastAsia"/>
          <w:sz w:val="21"/>
          <w:lang w:val="zh-CN"/>
        </w:rPr>
        <w:t>除非有关决定明显具有任意性或构成司法不公</w:t>
      </w:r>
      <w:r w:rsidRPr="00FD0EF9">
        <w:rPr>
          <w:rStyle w:val="a8"/>
          <w:rFonts w:eastAsia="宋体"/>
          <w:lang w:val="zh-CN"/>
        </w:rPr>
        <w:footnoteReference w:id="17"/>
      </w:r>
      <w:r w:rsidRPr="00FD0EF9">
        <w:rPr>
          <w:rFonts w:hint="eastAsia"/>
          <w:sz w:val="21"/>
          <w:lang w:val="zh-CN"/>
        </w:rPr>
        <w:t>。缔约国认为</w:t>
      </w:r>
      <w:r>
        <w:rPr>
          <w:rFonts w:hint="eastAsia"/>
          <w:sz w:val="21"/>
          <w:lang w:val="zh-CN"/>
        </w:rPr>
        <w:t>，</w:t>
      </w:r>
      <w:r w:rsidRPr="00FD0EF9">
        <w:rPr>
          <w:rFonts w:hint="eastAsia"/>
          <w:sz w:val="21"/>
          <w:lang w:val="zh-CN"/>
        </w:rPr>
        <w:t>在本案中</w:t>
      </w:r>
      <w:r>
        <w:rPr>
          <w:rFonts w:hint="eastAsia"/>
          <w:sz w:val="21"/>
          <w:lang w:val="zh-CN"/>
        </w:rPr>
        <w:t>，</w:t>
      </w:r>
      <w:r w:rsidRPr="00FD0EF9">
        <w:rPr>
          <w:rFonts w:hint="eastAsia"/>
          <w:sz w:val="21"/>
          <w:lang w:val="zh-CN"/>
        </w:rPr>
        <w:t>委员会应认定</w:t>
      </w:r>
      <w:r>
        <w:rPr>
          <w:sz w:val="21"/>
          <w:lang w:val="zh-CN"/>
        </w:rPr>
        <w:t>2</w:t>
      </w:r>
      <w:r w:rsidRPr="00FD0EF9">
        <w:rPr>
          <w:sz w:val="21"/>
          <w:lang w:val="zh-CN"/>
        </w:rPr>
        <w:t>00</w:t>
      </w:r>
      <w:r>
        <w:rPr>
          <w:sz w:val="21"/>
          <w:lang w:val="zh-CN"/>
        </w:rPr>
        <w:t>8</w:t>
      </w:r>
      <w:r w:rsidRPr="00FD0EF9">
        <w:rPr>
          <w:rFonts w:hint="eastAsia"/>
          <w:sz w:val="21"/>
          <w:lang w:val="zh-CN"/>
        </w:rPr>
        <w:t>年</w:t>
      </w:r>
      <w:r>
        <w:rPr>
          <w:sz w:val="21"/>
          <w:lang w:val="zh-CN"/>
        </w:rPr>
        <w:t>4</w:t>
      </w:r>
      <w:r w:rsidRPr="00FD0EF9">
        <w:rPr>
          <w:rFonts w:hint="eastAsia"/>
          <w:sz w:val="21"/>
          <w:lang w:val="zh-CN"/>
        </w:rPr>
        <w:t>月</w:t>
      </w:r>
      <w:r>
        <w:rPr>
          <w:sz w:val="21"/>
          <w:lang w:val="zh-CN"/>
        </w:rPr>
        <w:t>2</w:t>
      </w:r>
      <w:r w:rsidRPr="00FD0EF9">
        <w:rPr>
          <w:rFonts w:hint="eastAsia"/>
          <w:sz w:val="21"/>
          <w:lang w:val="zh-CN"/>
        </w:rPr>
        <w:t>日的判决已得到充分执行</w:t>
      </w:r>
      <w:r>
        <w:rPr>
          <w:rFonts w:hint="eastAsia"/>
          <w:sz w:val="21"/>
          <w:lang w:val="zh-CN"/>
        </w:rPr>
        <w:t>，</w:t>
      </w:r>
      <w:r w:rsidRPr="00FD0EF9">
        <w:rPr>
          <w:rFonts w:hint="eastAsia"/>
          <w:sz w:val="21"/>
          <w:lang w:val="zh-CN"/>
        </w:rPr>
        <w:t>请愿人已经就所受损害获得充分赔偿。因此</w:t>
      </w:r>
      <w:r>
        <w:rPr>
          <w:rFonts w:hint="eastAsia"/>
          <w:sz w:val="21"/>
          <w:lang w:val="zh-CN"/>
        </w:rPr>
        <w:t>，</w:t>
      </w:r>
      <w:r w:rsidRPr="00FD0EF9">
        <w:rPr>
          <w:rFonts w:hint="eastAsia"/>
          <w:sz w:val="21"/>
          <w:lang w:val="zh-CN"/>
        </w:rPr>
        <w:t>请愿人通过提起法律诉讼</w:t>
      </w:r>
      <w:r>
        <w:rPr>
          <w:rFonts w:hint="eastAsia"/>
          <w:sz w:val="21"/>
          <w:lang w:val="zh-CN"/>
        </w:rPr>
        <w:t>，</w:t>
      </w:r>
      <w:r w:rsidRPr="00FD0EF9">
        <w:rPr>
          <w:rFonts w:hint="eastAsia"/>
          <w:sz w:val="21"/>
          <w:lang w:val="zh-CN"/>
        </w:rPr>
        <w:t>得以让他遭受的歧视获得到承认</w:t>
      </w:r>
      <w:r>
        <w:rPr>
          <w:rFonts w:hint="eastAsia"/>
          <w:sz w:val="21"/>
          <w:lang w:val="zh-CN"/>
        </w:rPr>
        <w:t>，</w:t>
      </w:r>
      <w:r w:rsidRPr="00FD0EF9">
        <w:rPr>
          <w:rFonts w:hint="eastAsia"/>
          <w:sz w:val="21"/>
          <w:lang w:val="zh-CN"/>
        </w:rPr>
        <w:t>并就所受损害获得全额赔偿。因此</w:t>
      </w:r>
      <w:r>
        <w:rPr>
          <w:rFonts w:hint="eastAsia"/>
          <w:sz w:val="21"/>
          <w:lang w:val="zh-CN"/>
        </w:rPr>
        <w:t>，</w:t>
      </w:r>
      <w:r w:rsidRPr="00FD0EF9">
        <w:rPr>
          <w:rFonts w:hint="eastAsia"/>
          <w:sz w:val="21"/>
          <w:lang w:val="zh-CN"/>
        </w:rPr>
        <w:t>请愿人诉诸法院的权利得到了维护。</w:t>
      </w:r>
    </w:p>
    <w:p w14:paraId="2CF1EA81" w14:textId="7503A492" w:rsidR="00FD0EF9" w:rsidRPr="00FD0EF9" w:rsidRDefault="00FD0EF9" w:rsidP="00FD0EF9">
      <w:pPr>
        <w:pStyle w:val="SingleTxtG"/>
        <w:spacing w:line="320" w:lineRule="exact"/>
        <w:rPr>
          <w:sz w:val="21"/>
        </w:rPr>
      </w:pPr>
      <w:r>
        <w:rPr>
          <w:sz w:val="21"/>
          <w:lang w:val="zh-CN"/>
        </w:rPr>
        <w:t>4.1</w:t>
      </w:r>
      <w:r w:rsidRPr="00FD0EF9">
        <w:rPr>
          <w:sz w:val="21"/>
          <w:lang w:val="zh-CN"/>
        </w:rPr>
        <w:t>0</w:t>
      </w:r>
      <w:r w:rsidRPr="00FD0EF9">
        <w:rPr>
          <w:sz w:val="21"/>
          <w:lang w:val="zh-CN"/>
        </w:rPr>
        <w:tab/>
      </w:r>
      <w:r w:rsidRPr="00FD0EF9">
        <w:rPr>
          <w:rFonts w:hint="eastAsia"/>
          <w:sz w:val="21"/>
          <w:lang w:val="zh-CN"/>
        </w:rPr>
        <w:t>第二</w:t>
      </w:r>
      <w:r>
        <w:rPr>
          <w:rFonts w:hint="eastAsia"/>
          <w:sz w:val="21"/>
          <w:lang w:val="zh-CN"/>
        </w:rPr>
        <w:t>，</w:t>
      </w:r>
      <w:r w:rsidRPr="00FD0EF9">
        <w:rPr>
          <w:rFonts w:hint="eastAsia"/>
          <w:sz w:val="21"/>
          <w:lang w:val="zh-CN"/>
        </w:rPr>
        <w:t>关于请愿人要求撤销凡尔赛上诉法院</w:t>
      </w:r>
      <w:r>
        <w:rPr>
          <w:sz w:val="21"/>
          <w:lang w:val="zh-CN"/>
        </w:rPr>
        <w:t>2</w:t>
      </w:r>
      <w:r w:rsidRPr="00FD0EF9">
        <w:rPr>
          <w:sz w:val="21"/>
          <w:lang w:val="zh-CN"/>
        </w:rPr>
        <w:t>0</w:t>
      </w:r>
      <w:r>
        <w:rPr>
          <w:sz w:val="21"/>
          <w:lang w:val="zh-CN"/>
        </w:rPr>
        <w:t>15</w:t>
      </w:r>
      <w:r w:rsidRPr="00FD0EF9">
        <w:rPr>
          <w:rFonts w:hint="eastAsia"/>
          <w:sz w:val="21"/>
          <w:lang w:val="zh-CN"/>
        </w:rPr>
        <w:t>年</w:t>
      </w:r>
      <w:r>
        <w:rPr>
          <w:sz w:val="21"/>
          <w:lang w:val="zh-CN"/>
        </w:rPr>
        <w:t>9</w:t>
      </w:r>
      <w:r w:rsidRPr="00FD0EF9">
        <w:rPr>
          <w:rFonts w:hint="eastAsia"/>
          <w:sz w:val="21"/>
          <w:lang w:val="zh-CN"/>
        </w:rPr>
        <w:t>月</w:t>
      </w:r>
      <w:r>
        <w:rPr>
          <w:sz w:val="21"/>
          <w:lang w:val="zh-CN"/>
        </w:rPr>
        <w:t>24</w:t>
      </w:r>
      <w:r w:rsidRPr="00FD0EF9">
        <w:rPr>
          <w:rFonts w:hint="eastAsia"/>
          <w:sz w:val="21"/>
          <w:lang w:val="zh-CN"/>
        </w:rPr>
        <w:t>日判决的上诉被驳回一事</w:t>
      </w:r>
      <w:r>
        <w:rPr>
          <w:rFonts w:hint="eastAsia"/>
          <w:sz w:val="21"/>
          <w:lang w:val="zh-CN"/>
        </w:rPr>
        <w:t>，</w:t>
      </w:r>
      <w:r w:rsidRPr="00FD0EF9">
        <w:rPr>
          <w:rFonts w:hint="eastAsia"/>
          <w:sz w:val="21"/>
          <w:lang w:val="zh-CN"/>
        </w:rPr>
        <w:t>缔约国指出</w:t>
      </w:r>
      <w:r>
        <w:rPr>
          <w:rFonts w:hint="eastAsia"/>
          <w:sz w:val="21"/>
          <w:lang w:val="zh-CN"/>
        </w:rPr>
        <w:t>，</w:t>
      </w:r>
      <w:r w:rsidRPr="00FD0EF9">
        <w:rPr>
          <w:rFonts w:hint="eastAsia"/>
          <w:sz w:val="21"/>
          <w:lang w:val="zh-CN"/>
        </w:rPr>
        <w:t>根据《民事诉讼法》第</w:t>
      </w:r>
      <w:r>
        <w:rPr>
          <w:sz w:val="21"/>
          <w:lang w:val="zh-CN"/>
        </w:rPr>
        <w:t>1</w:t>
      </w:r>
      <w:r w:rsidRPr="00FD0EF9">
        <w:rPr>
          <w:sz w:val="21"/>
          <w:lang w:val="zh-CN"/>
        </w:rPr>
        <w:t>0</w:t>
      </w:r>
      <w:r>
        <w:rPr>
          <w:sz w:val="21"/>
          <w:lang w:val="zh-CN"/>
        </w:rPr>
        <w:t>14</w:t>
      </w:r>
      <w:r w:rsidRPr="00FD0EF9">
        <w:rPr>
          <w:rFonts w:hint="eastAsia"/>
          <w:sz w:val="21"/>
          <w:lang w:val="zh-CN"/>
        </w:rPr>
        <w:t>条</w:t>
      </w:r>
      <w:r>
        <w:rPr>
          <w:rFonts w:hint="eastAsia"/>
          <w:sz w:val="21"/>
          <w:lang w:val="zh-CN"/>
        </w:rPr>
        <w:t>，</w:t>
      </w:r>
      <w:r w:rsidRPr="00FD0EF9">
        <w:rPr>
          <w:rFonts w:hint="eastAsia"/>
          <w:sz w:val="21"/>
          <w:lang w:val="zh-CN"/>
        </w:rPr>
        <w:t>在争议当事方提交诉讼要点后</w:t>
      </w:r>
      <w:r>
        <w:rPr>
          <w:rFonts w:hint="eastAsia"/>
          <w:sz w:val="21"/>
          <w:lang w:val="zh-CN"/>
        </w:rPr>
        <w:t>，</w:t>
      </w:r>
      <w:r w:rsidRPr="00FD0EF9">
        <w:rPr>
          <w:rFonts w:hint="eastAsia"/>
          <w:sz w:val="21"/>
          <w:lang w:val="zh-CN"/>
        </w:rPr>
        <w:t>有权审理此类上诉的最高法院合议庭在上诉显然不会导致争议判决撤销时</w:t>
      </w:r>
      <w:r>
        <w:rPr>
          <w:rFonts w:hint="eastAsia"/>
          <w:sz w:val="21"/>
          <w:lang w:val="zh-CN"/>
        </w:rPr>
        <w:t>，</w:t>
      </w:r>
      <w:r w:rsidRPr="00FD0EF9">
        <w:rPr>
          <w:rFonts w:hint="eastAsia"/>
          <w:sz w:val="21"/>
          <w:lang w:val="zh-CN"/>
        </w:rPr>
        <w:t>可依法裁决驳回上诉而无须说明决定的原因。缔约国坚称</w:t>
      </w:r>
      <w:r>
        <w:rPr>
          <w:rFonts w:hint="eastAsia"/>
          <w:sz w:val="21"/>
          <w:lang w:val="zh-CN"/>
        </w:rPr>
        <w:t>，</w:t>
      </w:r>
      <w:r w:rsidRPr="00FD0EF9">
        <w:rPr>
          <w:rFonts w:hint="eastAsia"/>
          <w:sz w:val="21"/>
          <w:lang w:val="zh-CN"/>
        </w:rPr>
        <w:t>对撤销原判上诉实行筛选程序符合适当开展司法工作的合法目的</w:t>
      </w:r>
      <w:r>
        <w:rPr>
          <w:rFonts w:hint="eastAsia"/>
          <w:sz w:val="21"/>
          <w:lang w:val="zh-CN"/>
        </w:rPr>
        <w:t>，</w:t>
      </w:r>
      <w:r w:rsidRPr="00FD0EF9">
        <w:rPr>
          <w:rFonts w:hint="eastAsia"/>
          <w:sz w:val="21"/>
          <w:lang w:val="zh-CN"/>
        </w:rPr>
        <w:t>后者要求对提交的案件进行筛选</w:t>
      </w:r>
      <w:r>
        <w:rPr>
          <w:rFonts w:hint="eastAsia"/>
          <w:sz w:val="21"/>
          <w:lang w:val="zh-CN"/>
        </w:rPr>
        <w:t>，</w:t>
      </w:r>
      <w:r w:rsidRPr="00FD0EF9">
        <w:rPr>
          <w:rFonts w:hint="eastAsia"/>
          <w:sz w:val="21"/>
          <w:lang w:val="zh-CN"/>
        </w:rPr>
        <w:t>以避免法院负担过重</w:t>
      </w:r>
      <w:r>
        <w:rPr>
          <w:rFonts w:hint="eastAsia"/>
          <w:sz w:val="21"/>
          <w:lang w:val="zh-CN"/>
        </w:rPr>
        <w:t>，</w:t>
      </w:r>
      <w:r w:rsidRPr="00FD0EF9">
        <w:rPr>
          <w:rFonts w:hint="eastAsia"/>
          <w:sz w:val="21"/>
          <w:lang w:val="zh-CN"/>
        </w:rPr>
        <w:t>并防止提交大量上诉</w:t>
      </w:r>
      <w:r w:rsidRPr="00FD0EF9">
        <w:rPr>
          <w:rStyle w:val="a8"/>
          <w:rFonts w:eastAsia="宋体"/>
          <w:lang w:val="zh-CN"/>
        </w:rPr>
        <w:footnoteReference w:id="18"/>
      </w:r>
      <w:r w:rsidRPr="00FD0EF9">
        <w:rPr>
          <w:rFonts w:hint="eastAsia"/>
          <w:sz w:val="21"/>
          <w:lang w:val="zh-CN"/>
        </w:rPr>
        <w:t>。</w:t>
      </w:r>
    </w:p>
    <w:p w14:paraId="57BE2589" w14:textId="77CE145E" w:rsidR="00FD0EF9" w:rsidRPr="00FD0EF9" w:rsidRDefault="00FD0EF9" w:rsidP="00FD0EF9">
      <w:pPr>
        <w:pStyle w:val="SingleTxtG"/>
        <w:spacing w:line="320" w:lineRule="exact"/>
        <w:rPr>
          <w:sz w:val="21"/>
        </w:rPr>
      </w:pPr>
      <w:r>
        <w:rPr>
          <w:sz w:val="21"/>
          <w:lang w:val="zh-CN"/>
        </w:rPr>
        <w:t>4.11</w:t>
      </w:r>
      <w:r w:rsidRPr="00FD0EF9">
        <w:rPr>
          <w:sz w:val="21"/>
          <w:lang w:val="zh-CN"/>
        </w:rPr>
        <w:tab/>
      </w:r>
      <w:r w:rsidRPr="00AE6AAD">
        <w:rPr>
          <w:rFonts w:hint="eastAsia"/>
          <w:spacing w:val="2"/>
          <w:sz w:val="21"/>
          <w:lang w:val="zh-CN"/>
        </w:rPr>
        <w:t>缔约国强调，为司法决定说明理由的义务是公正审判概念的固有组成部分</w:t>
      </w:r>
      <w:r w:rsidRPr="00AE6AAD">
        <w:rPr>
          <w:rStyle w:val="a8"/>
          <w:rFonts w:eastAsia="宋体"/>
          <w:spacing w:val="2"/>
          <w:lang w:val="zh-CN"/>
        </w:rPr>
        <w:footnoteReference w:id="19"/>
      </w:r>
      <w:r w:rsidRPr="00AE6AAD">
        <w:rPr>
          <w:rFonts w:hint="eastAsia"/>
          <w:spacing w:val="2"/>
          <w:sz w:val="21"/>
          <w:lang w:val="zh-CN"/>
        </w:rPr>
        <w:t>，</w:t>
      </w:r>
      <w:r w:rsidRPr="00FD0EF9">
        <w:rPr>
          <w:rFonts w:hint="eastAsia"/>
          <w:sz w:val="21"/>
          <w:lang w:val="zh-CN"/>
        </w:rPr>
        <w:t>但缔约国认为</w:t>
      </w:r>
      <w:r>
        <w:rPr>
          <w:rFonts w:hint="eastAsia"/>
          <w:sz w:val="21"/>
          <w:lang w:val="zh-CN"/>
        </w:rPr>
        <w:t>，“</w:t>
      </w:r>
      <w:r w:rsidRPr="00FD0EF9">
        <w:rPr>
          <w:rFonts w:hint="eastAsia"/>
          <w:sz w:val="21"/>
          <w:lang w:val="zh-CN"/>
        </w:rPr>
        <w:t>对于上诉法院根据某一具体法律规定</w:t>
      </w:r>
      <w:r>
        <w:rPr>
          <w:rFonts w:hint="eastAsia"/>
          <w:sz w:val="21"/>
          <w:lang w:val="zh-CN"/>
        </w:rPr>
        <w:t>，</w:t>
      </w:r>
      <w:r w:rsidRPr="00FD0EF9">
        <w:rPr>
          <w:rFonts w:hint="eastAsia"/>
          <w:sz w:val="21"/>
          <w:lang w:val="zh-CN"/>
        </w:rPr>
        <w:t>以上诉没有成功可能为由而驳回的裁决</w:t>
      </w:r>
      <w:r>
        <w:rPr>
          <w:rFonts w:hint="eastAsia"/>
          <w:sz w:val="21"/>
          <w:lang w:val="zh-CN"/>
        </w:rPr>
        <w:t>”，</w:t>
      </w:r>
      <w:r w:rsidRPr="00FD0EF9">
        <w:rPr>
          <w:rFonts w:hint="eastAsia"/>
          <w:sz w:val="21"/>
          <w:lang w:val="zh-CN"/>
        </w:rPr>
        <w:t>没有义务</w:t>
      </w:r>
      <w:r>
        <w:rPr>
          <w:rFonts w:hint="eastAsia"/>
          <w:sz w:val="21"/>
          <w:lang w:val="zh-CN"/>
        </w:rPr>
        <w:t>“</w:t>
      </w:r>
      <w:r w:rsidRPr="00FD0EF9">
        <w:rPr>
          <w:rFonts w:hint="eastAsia"/>
          <w:sz w:val="21"/>
          <w:lang w:val="zh-CN"/>
        </w:rPr>
        <w:t>详细说明理由</w:t>
      </w:r>
      <w:r>
        <w:rPr>
          <w:rFonts w:hint="eastAsia"/>
          <w:sz w:val="21"/>
          <w:lang w:val="zh-CN"/>
        </w:rPr>
        <w:t>”</w:t>
      </w:r>
      <w:r w:rsidRPr="00FD0EF9">
        <w:rPr>
          <w:rStyle w:val="a8"/>
          <w:rFonts w:eastAsia="宋体"/>
          <w:lang w:val="zh-CN"/>
        </w:rPr>
        <w:t xml:space="preserve"> </w:t>
      </w:r>
      <w:r w:rsidRPr="00FD0EF9">
        <w:rPr>
          <w:rStyle w:val="a8"/>
          <w:rFonts w:eastAsia="宋体"/>
          <w:lang w:val="zh-CN"/>
        </w:rPr>
        <w:footnoteReference w:id="20"/>
      </w:r>
      <w:r w:rsidRPr="00FD0EF9">
        <w:rPr>
          <w:rFonts w:hint="eastAsia"/>
          <w:sz w:val="21"/>
          <w:lang w:val="zh-CN"/>
        </w:rPr>
        <w:t>。缔约国坚持认为</w:t>
      </w:r>
      <w:r>
        <w:rPr>
          <w:rFonts w:hint="eastAsia"/>
          <w:sz w:val="21"/>
          <w:lang w:val="zh-CN"/>
        </w:rPr>
        <w:t>，</w:t>
      </w:r>
      <w:r w:rsidRPr="00FD0EF9">
        <w:rPr>
          <w:rFonts w:hint="eastAsia"/>
          <w:sz w:val="21"/>
          <w:lang w:val="zh-CN"/>
        </w:rPr>
        <w:t>当事方可查阅审理案件的法官起草的报告</w:t>
      </w:r>
      <w:r>
        <w:rPr>
          <w:rFonts w:hint="eastAsia"/>
          <w:sz w:val="21"/>
          <w:lang w:val="zh-CN"/>
        </w:rPr>
        <w:t>，</w:t>
      </w:r>
      <w:r w:rsidRPr="00FD0EF9">
        <w:rPr>
          <w:rFonts w:hint="eastAsia"/>
          <w:sz w:val="21"/>
          <w:lang w:val="zh-CN"/>
        </w:rPr>
        <w:t>该法官提议最高法院根据《民事诉讼法》第</w:t>
      </w:r>
      <w:r>
        <w:rPr>
          <w:sz w:val="21"/>
          <w:lang w:val="zh-CN"/>
        </w:rPr>
        <w:t>1</w:t>
      </w:r>
      <w:r w:rsidRPr="00FD0EF9">
        <w:rPr>
          <w:sz w:val="21"/>
          <w:lang w:val="zh-CN"/>
        </w:rPr>
        <w:t>0</w:t>
      </w:r>
      <w:r>
        <w:rPr>
          <w:sz w:val="21"/>
          <w:lang w:val="zh-CN"/>
        </w:rPr>
        <w:t>14</w:t>
      </w:r>
      <w:r w:rsidRPr="00FD0EF9">
        <w:rPr>
          <w:rFonts w:hint="eastAsia"/>
          <w:sz w:val="21"/>
          <w:lang w:val="zh-CN"/>
        </w:rPr>
        <w:t>条规定的条件驳回上诉。报告中阐述了客观理由</w:t>
      </w:r>
      <w:r>
        <w:rPr>
          <w:rFonts w:hint="eastAsia"/>
          <w:sz w:val="21"/>
          <w:lang w:val="zh-CN"/>
        </w:rPr>
        <w:t>，</w:t>
      </w:r>
      <w:r w:rsidRPr="00FD0EF9">
        <w:rPr>
          <w:rFonts w:hint="eastAsia"/>
          <w:sz w:val="21"/>
          <w:lang w:val="zh-CN"/>
        </w:rPr>
        <w:t>说明了他为什么认为上诉没有提出可能导致被诉判决撤销的充分理由。因此</w:t>
      </w:r>
      <w:r>
        <w:rPr>
          <w:rFonts w:hint="eastAsia"/>
          <w:sz w:val="21"/>
          <w:lang w:val="zh-CN"/>
        </w:rPr>
        <w:t>，</w:t>
      </w:r>
      <w:r w:rsidRPr="00FD0EF9">
        <w:rPr>
          <w:rFonts w:hint="eastAsia"/>
          <w:sz w:val="21"/>
          <w:lang w:val="zh-CN"/>
        </w:rPr>
        <w:t>当事各方可通过各自的律师在听证前自由提出任何相反意见</w:t>
      </w:r>
      <w:r>
        <w:rPr>
          <w:rFonts w:hint="eastAsia"/>
          <w:sz w:val="21"/>
          <w:lang w:val="zh-CN"/>
        </w:rPr>
        <w:t>，</w:t>
      </w:r>
      <w:r w:rsidRPr="00FD0EF9">
        <w:rPr>
          <w:rFonts w:hint="eastAsia"/>
          <w:sz w:val="21"/>
          <w:lang w:val="zh-CN"/>
        </w:rPr>
        <w:t>随后由合议庭以标准方式作出裁决。最后</w:t>
      </w:r>
      <w:r>
        <w:rPr>
          <w:rFonts w:hint="eastAsia"/>
          <w:sz w:val="21"/>
          <w:lang w:val="zh-CN"/>
        </w:rPr>
        <w:t>，</w:t>
      </w:r>
      <w:r w:rsidRPr="00FD0EF9">
        <w:rPr>
          <w:rFonts w:hint="eastAsia"/>
          <w:sz w:val="21"/>
          <w:lang w:val="zh-CN"/>
        </w:rPr>
        <w:t>缔约国指出</w:t>
      </w:r>
      <w:r>
        <w:rPr>
          <w:rFonts w:hint="eastAsia"/>
          <w:sz w:val="21"/>
          <w:lang w:val="zh-CN"/>
        </w:rPr>
        <w:t>，</w:t>
      </w:r>
      <w:r w:rsidRPr="00FD0EF9">
        <w:rPr>
          <w:rFonts w:hint="eastAsia"/>
          <w:sz w:val="21"/>
          <w:lang w:val="zh-CN"/>
        </w:rPr>
        <w:t>《民事诉讼法》第</w:t>
      </w:r>
      <w:r>
        <w:rPr>
          <w:sz w:val="21"/>
          <w:lang w:val="zh-CN"/>
        </w:rPr>
        <w:t>1</w:t>
      </w:r>
      <w:r w:rsidRPr="00FD0EF9">
        <w:rPr>
          <w:sz w:val="21"/>
          <w:lang w:val="zh-CN"/>
        </w:rPr>
        <w:t>0</w:t>
      </w:r>
      <w:r>
        <w:rPr>
          <w:sz w:val="21"/>
          <w:lang w:val="zh-CN"/>
        </w:rPr>
        <w:t>14</w:t>
      </w:r>
      <w:r w:rsidRPr="00FD0EF9">
        <w:rPr>
          <w:rFonts w:hint="eastAsia"/>
          <w:sz w:val="21"/>
          <w:lang w:val="zh-CN"/>
        </w:rPr>
        <w:t>条的规定绝对没有剥夺诉讼当事人由法官审理其案件的权利。因此</w:t>
      </w:r>
      <w:r>
        <w:rPr>
          <w:rFonts w:hint="eastAsia"/>
          <w:sz w:val="21"/>
          <w:lang w:val="zh-CN"/>
        </w:rPr>
        <w:t>，</w:t>
      </w:r>
      <w:r w:rsidRPr="00FD0EF9">
        <w:rPr>
          <w:rFonts w:hint="eastAsia"/>
          <w:sz w:val="21"/>
          <w:lang w:val="zh-CN"/>
        </w:rPr>
        <w:t>缔约国认为自己没有违反《公约》第六条。</w:t>
      </w:r>
    </w:p>
    <w:p w14:paraId="34B2EE55" w14:textId="77777777" w:rsidR="00FD0EF9" w:rsidRPr="00FE69AD" w:rsidRDefault="00FD0EF9" w:rsidP="00FE69AD">
      <w:pPr>
        <w:pStyle w:val="H23GC"/>
        <w:tabs>
          <w:tab w:val="left" w:pos="1701"/>
        </w:tabs>
        <w:rPr>
          <w:lang w:val="zh-CN"/>
        </w:rPr>
      </w:pPr>
      <w:r w:rsidRPr="00FE69AD">
        <w:rPr>
          <w:lang w:val="zh-CN"/>
        </w:rPr>
        <w:tab/>
      </w:r>
      <w:r w:rsidRPr="00FE69AD">
        <w:rPr>
          <w:lang w:val="zh-CN"/>
        </w:rPr>
        <w:tab/>
      </w:r>
      <w:r w:rsidRPr="00FE69AD">
        <w:rPr>
          <w:rFonts w:hint="eastAsia"/>
          <w:lang w:val="zh-CN"/>
        </w:rPr>
        <w:t>提交人对缔约国意见的评论</w:t>
      </w:r>
    </w:p>
    <w:p w14:paraId="4F6E0C7E" w14:textId="0ED2CBF6" w:rsidR="00FD0EF9" w:rsidRPr="00FD0EF9" w:rsidRDefault="00FD0EF9" w:rsidP="00FD0EF9">
      <w:pPr>
        <w:pStyle w:val="SingleTxtG"/>
        <w:spacing w:line="320" w:lineRule="exact"/>
        <w:rPr>
          <w:sz w:val="21"/>
        </w:rPr>
      </w:pPr>
      <w:r>
        <w:rPr>
          <w:sz w:val="21"/>
          <w:lang w:val="zh-CN"/>
        </w:rPr>
        <w:t>5.1</w:t>
      </w:r>
      <w:r w:rsidRPr="00FD0EF9">
        <w:rPr>
          <w:sz w:val="21"/>
          <w:lang w:val="zh-CN"/>
        </w:rPr>
        <w:tab/>
      </w:r>
      <w:r>
        <w:rPr>
          <w:sz w:val="21"/>
          <w:lang w:val="zh-CN"/>
        </w:rPr>
        <w:t>2</w:t>
      </w:r>
      <w:r w:rsidRPr="00FD0EF9">
        <w:rPr>
          <w:sz w:val="21"/>
          <w:lang w:val="zh-CN"/>
        </w:rPr>
        <w:t>0</w:t>
      </w:r>
      <w:r>
        <w:rPr>
          <w:sz w:val="21"/>
          <w:lang w:val="zh-CN"/>
        </w:rPr>
        <w:t>19</w:t>
      </w:r>
      <w:r w:rsidRPr="00FD0EF9">
        <w:rPr>
          <w:rFonts w:hint="eastAsia"/>
          <w:sz w:val="21"/>
          <w:lang w:val="zh-CN"/>
        </w:rPr>
        <w:t>年</w:t>
      </w:r>
      <w:r>
        <w:rPr>
          <w:sz w:val="21"/>
          <w:lang w:val="zh-CN"/>
        </w:rPr>
        <w:t>7</w:t>
      </w:r>
      <w:r w:rsidRPr="00FD0EF9">
        <w:rPr>
          <w:rFonts w:hint="eastAsia"/>
          <w:sz w:val="21"/>
          <w:lang w:val="zh-CN"/>
        </w:rPr>
        <w:t>月</w:t>
      </w:r>
      <w:r>
        <w:rPr>
          <w:sz w:val="21"/>
          <w:lang w:val="zh-CN"/>
        </w:rPr>
        <w:t>17</w:t>
      </w:r>
      <w:r w:rsidRPr="00FD0EF9">
        <w:rPr>
          <w:rFonts w:hint="eastAsia"/>
          <w:sz w:val="21"/>
          <w:lang w:val="zh-CN"/>
        </w:rPr>
        <w:t>日</w:t>
      </w:r>
      <w:r>
        <w:rPr>
          <w:rFonts w:hint="eastAsia"/>
          <w:sz w:val="21"/>
          <w:lang w:val="zh-CN"/>
        </w:rPr>
        <w:t>，</w:t>
      </w:r>
      <w:r w:rsidRPr="00FD0EF9">
        <w:rPr>
          <w:rFonts w:hint="eastAsia"/>
          <w:sz w:val="21"/>
          <w:lang w:val="zh-CN"/>
        </w:rPr>
        <w:t>请愿人提交了对缔约国关于来文案情的意见的评论。请愿人重申</w:t>
      </w:r>
      <w:r>
        <w:rPr>
          <w:rFonts w:hint="eastAsia"/>
          <w:sz w:val="21"/>
          <w:lang w:val="zh-CN"/>
        </w:rPr>
        <w:t>，</w:t>
      </w:r>
      <w:r w:rsidRPr="00FD0EF9">
        <w:rPr>
          <w:rFonts w:hint="eastAsia"/>
          <w:sz w:val="21"/>
          <w:lang w:val="zh-CN"/>
        </w:rPr>
        <w:t>凡尔赛上诉法院就业庭在</w:t>
      </w:r>
      <w:r>
        <w:rPr>
          <w:sz w:val="21"/>
          <w:lang w:val="zh-CN"/>
        </w:rPr>
        <w:t>2</w:t>
      </w:r>
      <w:r w:rsidRPr="00FD0EF9">
        <w:rPr>
          <w:sz w:val="21"/>
          <w:lang w:val="zh-CN"/>
        </w:rPr>
        <w:t>00</w:t>
      </w:r>
      <w:r>
        <w:rPr>
          <w:sz w:val="21"/>
          <w:lang w:val="zh-CN"/>
        </w:rPr>
        <w:t>8</w:t>
      </w:r>
      <w:r w:rsidRPr="00FD0EF9">
        <w:rPr>
          <w:rFonts w:hint="eastAsia"/>
          <w:sz w:val="21"/>
          <w:lang w:val="zh-CN"/>
        </w:rPr>
        <w:t>年</w:t>
      </w:r>
      <w:r>
        <w:rPr>
          <w:sz w:val="21"/>
          <w:lang w:val="zh-CN"/>
        </w:rPr>
        <w:t>4</w:t>
      </w:r>
      <w:r w:rsidRPr="00FD0EF9">
        <w:rPr>
          <w:rFonts w:hint="eastAsia"/>
          <w:sz w:val="21"/>
          <w:lang w:val="zh-CN"/>
        </w:rPr>
        <w:t>月</w:t>
      </w:r>
      <w:r>
        <w:rPr>
          <w:sz w:val="21"/>
          <w:lang w:val="zh-CN"/>
        </w:rPr>
        <w:t>2</w:t>
      </w:r>
      <w:r w:rsidRPr="00FD0EF9">
        <w:rPr>
          <w:rFonts w:hint="eastAsia"/>
          <w:sz w:val="21"/>
          <w:lang w:val="zh-CN"/>
        </w:rPr>
        <w:t>日的判决中承认了他所指称的种族歧视</w:t>
      </w:r>
      <w:r>
        <w:rPr>
          <w:rFonts w:hint="eastAsia"/>
          <w:sz w:val="21"/>
          <w:lang w:val="zh-CN"/>
        </w:rPr>
        <w:t>，</w:t>
      </w:r>
      <w:r w:rsidRPr="00FD0EF9">
        <w:rPr>
          <w:rFonts w:hint="eastAsia"/>
          <w:sz w:val="21"/>
          <w:lang w:val="zh-CN"/>
        </w:rPr>
        <w:t>缔约国对此没有提出异议。然而</w:t>
      </w:r>
      <w:r>
        <w:rPr>
          <w:rFonts w:hint="eastAsia"/>
          <w:sz w:val="21"/>
          <w:lang w:val="zh-CN"/>
        </w:rPr>
        <w:t>，</w:t>
      </w:r>
      <w:r w:rsidRPr="00FD0EF9">
        <w:rPr>
          <w:rFonts w:hint="eastAsia"/>
          <w:sz w:val="21"/>
          <w:lang w:val="zh-CN"/>
        </w:rPr>
        <w:t>请愿人声称</w:t>
      </w:r>
      <w:r>
        <w:rPr>
          <w:rFonts w:hint="eastAsia"/>
          <w:sz w:val="21"/>
          <w:lang w:val="zh-CN"/>
        </w:rPr>
        <w:t>，</w:t>
      </w:r>
      <w:r w:rsidRPr="00FD0EF9">
        <w:rPr>
          <w:rFonts w:hint="eastAsia"/>
          <w:sz w:val="21"/>
          <w:lang w:val="zh-CN"/>
        </w:rPr>
        <w:t>他所遭受的伤害</w:t>
      </w:r>
      <w:r w:rsidRPr="00FD0EF9">
        <w:rPr>
          <w:rFonts w:hint="eastAsia"/>
          <w:sz w:val="21"/>
          <w:lang w:val="zh-CN"/>
        </w:rPr>
        <w:lastRenderedPageBreak/>
        <w:t>没有得到充分赔偿</w:t>
      </w:r>
      <w:r>
        <w:rPr>
          <w:rFonts w:hint="eastAsia"/>
          <w:sz w:val="21"/>
          <w:lang w:val="zh-CN"/>
        </w:rPr>
        <w:t>，</w:t>
      </w:r>
      <w:r w:rsidRPr="00FD0EF9">
        <w:rPr>
          <w:rFonts w:hint="eastAsia"/>
          <w:sz w:val="21"/>
          <w:lang w:val="zh-CN"/>
        </w:rPr>
        <w:t>因为上诉法院判决中关于重新定级的命令</w:t>
      </w:r>
      <w:r>
        <w:rPr>
          <w:rFonts w:hint="eastAsia"/>
          <w:sz w:val="21"/>
          <w:lang w:val="zh-CN"/>
        </w:rPr>
        <w:t>，</w:t>
      </w:r>
      <w:r w:rsidRPr="00FD0EF9">
        <w:rPr>
          <w:rFonts w:hint="eastAsia"/>
          <w:sz w:val="21"/>
          <w:lang w:val="zh-CN"/>
        </w:rPr>
        <w:t>特别是支付相关工资和奖金的命令</w:t>
      </w:r>
      <w:r>
        <w:rPr>
          <w:rFonts w:hint="eastAsia"/>
          <w:sz w:val="21"/>
          <w:lang w:val="zh-CN"/>
        </w:rPr>
        <w:t>，</w:t>
      </w:r>
      <w:r w:rsidRPr="00FD0EF9">
        <w:rPr>
          <w:rFonts w:hint="eastAsia"/>
          <w:sz w:val="21"/>
          <w:lang w:val="zh-CN"/>
        </w:rPr>
        <w:t>没有得到执行。</w:t>
      </w:r>
    </w:p>
    <w:p w14:paraId="4BE220E7" w14:textId="494B8377" w:rsidR="00FD0EF9" w:rsidRPr="00FD0EF9" w:rsidRDefault="00FD0EF9" w:rsidP="00FD0EF9">
      <w:pPr>
        <w:pStyle w:val="SingleTxtG"/>
        <w:spacing w:line="320" w:lineRule="exact"/>
        <w:rPr>
          <w:sz w:val="21"/>
        </w:rPr>
      </w:pPr>
      <w:r>
        <w:rPr>
          <w:sz w:val="21"/>
          <w:lang w:val="zh-CN"/>
        </w:rPr>
        <w:t>5.2</w:t>
      </w:r>
      <w:r w:rsidRPr="00FD0EF9">
        <w:rPr>
          <w:sz w:val="21"/>
          <w:lang w:val="zh-CN"/>
        </w:rPr>
        <w:tab/>
      </w:r>
      <w:r w:rsidRPr="00FD0EF9">
        <w:rPr>
          <w:rFonts w:hint="eastAsia"/>
          <w:sz w:val="21"/>
          <w:lang w:val="zh-CN"/>
        </w:rPr>
        <w:t>请愿人重申</w:t>
      </w:r>
      <w:r>
        <w:rPr>
          <w:rFonts w:hint="eastAsia"/>
          <w:sz w:val="21"/>
          <w:lang w:val="zh-CN"/>
        </w:rPr>
        <w:t>，</w:t>
      </w:r>
      <w:r w:rsidRPr="00FD0EF9">
        <w:rPr>
          <w:rFonts w:hint="eastAsia"/>
          <w:sz w:val="21"/>
          <w:lang w:val="zh-CN"/>
        </w:rPr>
        <w:t>雷诺公司长期以来一直对员工实行基于族裔出身的差别待遇</w:t>
      </w:r>
      <w:r w:rsidRPr="00FD0EF9">
        <w:rPr>
          <w:rStyle w:val="a8"/>
          <w:rFonts w:eastAsia="宋体"/>
          <w:lang w:val="zh-CN"/>
        </w:rPr>
        <w:footnoteReference w:id="21"/>
      </w:r>
      <w:r>
        <w:rPr>
          <w:rFonts w:hint="eastAsia"/>
          <w:sz w:val="21"/>
          <w:lang w:val="zh-CN"/>
        </w:rPr>
        <w:t>，</w:t>
      </w:r>
      <w:r w:rsidRPr="00FD0EF9">
        <w:rPr>
          <w:rFonts w:hint="eastAsia"/>
          <w:sz w:val="21"/>
          <w:lang w:val="zh-CN"/>
        </w:rPr>
        <w:t>甚至在作为国有公司期间也是如此</w:t>
      </w:r>
      <w:r>
        <w:rPr>
          <w:rFonts w:hint="eastAsia"/>
          <w:sz w:val="21"/>
          <w:lang w:val="zh-CN"/>
        </w:rPr>
        <w:t>，</w:t>
      </w:r>
      <w:r w:rsidRPr="00FD0EF9">
        <w:rPr>
          <w:rFonts w:hint="eastAsia"/>
          <w:sz w:val="21"/>
          <w:lang w:val="zh-CN"/>
        </w:rPr>
        <w:t>这种情况在雷诺成为法国政府控股的上市股份有限公司后仍在继续。请愿人坚称</w:t>
      </w:r>
      <w:r>
        <w:rPr>
          <w:rFonts w:hint="eastAsia"/>
          <w:sz w:val="21"/>
          <w:lang w:val="zh-CN"/>
        </w:rPr>
        <w:t>，</w:t>
      </w:r>
      <w:r w:rsidRPr="00FD0EF9">
        <w:rPr>
          <w:rFonts w:hint="eastAsia"/>
          <w:sz w:val="21"/>
          <w:lang w:val="zh-CN"/>
        </w:rPr>
        <w:t>雷诺公司实行基于国籍和族裔出身的歧视是众所周知的</w:t>
      </w:r>
      <w:r>
        <w:rPr>
          <w:rFonts w:hint="eastAsia"/>
          <w:sz w:val="21"/>
          <w:lang w:val="zh-CN"/>
        </w:rPr>
        <w:t>，</w:t>
      </w:r>
      <w:r w:rsidRPr="00FD0EF9">
        <w:rPr>
          <w:rFonts w:hint="eastAsia"/>
          <w:sz w:val="21"/>
          <w:lang w:val="zh-CN"/>
        </w:rPr>
        <w:t>而且有文件记录。</w:t>
      </w:r>
    </w:p>
    <w:p w14:paraId="3D1523AC" w14:textId="72F0B67D" w:rsidR="00FD0EF9" w:rsidRPr="00FD0EF9" w:rsidRDefault="00FD0EF9" w:rsidP="00FD0EF9">
      <w:pPr>
        <w:pStyle w:val="SingleTxtG"/>
        <w:spacing w:line="320" w:lineRule="exact"/>
        <w:rPr>
          <w:sz w:val="21"/>
        </w:rPr>
      </w:pPr>
      <w:r>
        <w:rPr>
          <w:sz w:val="21"/>
          <w:lang w:val="zh-CN"/>
        </w:rPr>
        <w:t>5.3</w:t>
      </w:r>
      <w:r w:rsidRPr="00FD0EF9">
        <w:rPr>
          <w:sz w:val="21"/>
          <w:lang w:val="zh-CN"/>
        </w:rPr>
        <w:tab/>
      </w:r>
      <w:r w:rsidRPr="00FD0EF9">
        <w:rPr>
          <w:rFonts w:hint="eastAsia"/>
          <w:sz w:val="21"/>
          <w:lang w:val="zh-CN"/>
        </w:rPr>
        <w:t>请愿人声称</w:t>
      </w:r>
      <w:r>
        <w:rPr>
          <w:rFonts w:hint="eastAsia"/>
          <w:sz w:val="21"/>
          <w:lang w:val="zh-CN"/>
        </w:rPr>
        <w:t>，</w:t>
      </w:r>
      <w:r>
        <w:rPr>
          <w:sz w:val="21"/>
          <w:lang w:val="zh-CN"/>
        </w:rPr>
        <w:t>2</w:t>
      </w:r>
      <w:r w:rsidRPr="00FD0EF9">
        <w:rPr>
          <w:sz w:val="21"/>
          <w:lang w:val="zh-CN"/>
        </w:rPr>
        <w:t>00</w:t>
      </w:r>
      <w:r>
        <w:rPr>
          <w:sz w:val="21"/>
          <w:lang w:val="zh-CN"/>
        </w:rPr>
        <w:t>8</w:t>
      </w:r>
      <w:r w:rsidRPr="00FD0EF9">
        <w:rPr>
          <w:rFonts w:hint="eastAsia"/>
          <w:sz w:val="21"/>
          <w:lang w:val="zh-CN"/>
        </w:rPr>
        <w:t>年</w:t>
      </w:r>
      <w:r>
        <w:rPr>
          <w:sz w:val="21"/>
          <w:lang w:val="zh-CN"/>
        </w:rPr>
        <w:t>4</w:t>
      </w:r>
      <w:r w:rsidRPr="00FD0EF9">
        <w:rPr>
          <w:rFonts w:hint="eastAsia"/>
          <w:sz w:val="21"/>
          <w:lang w:val="zh-CN"/>
        </w:rPr>
        <w:t>月</w:t>
      </w:r>
      <w:r>
        <w:rPr>
          <w:sz w:val="21"/>
          <w:lang w:val="zh-CN"/>
        </w:rPr>
        <w:t>2</w:t>
      </w:r>
      <w:r w:rsidRPr="00FD0EF9">
        <w:rPr>
          <w:rFonts w:hint="eastAsia"/>
          <w:sz w:val="21"/>
          <w:lang w:val="zh-CN"/>
        </w:rPr>
        <w:t>日的判决有两部分</w:t>
      </w:r>
      <w:r>
        <w:rPr>
          <w:rFonts w:hint="eastAsia"/>
          <w:sz w:val="21"/>
          <w:lang w:val="zh-CN"/>
        </w:rPr>
        <w:t>，</w:t>
      </w:r>
      <w:r w:rsidRPr="00FD0EF9">
        <w:rPr>
          <w:rFonts w:hint="eastAsia"/>
          <w:sz w:val="21"/>
          <w:lang w:val="zh-CN"/>
        </w:rPr>
        <w:t>一部分涉及赔偿</w:t>
      </w:r>
      <w:r>
        <w:rPr>
          <w:rFonts w:hint="eastAsia"/>
          <w:sz w:val="21"/>
          <w:lang w:val="zh-CN"/>
        </w:rPr>
        <w:t>，</w:t>
      </w:r>
      <w:r w:rsidRPr="00FD0EF9">
        <w:rPr>
          <w:rFonts w:hint="eastAsia"/>
          <w:sz w:val="21"/>
          <w:lang w:val="zh-CN"/>
        </w:rPr>
        <w:t>即判给损害赔偿</w:t>
      </w:r>
      <w:r>
        <w:rPr>
          <w:rFonts w:hint="eastAsia"/>
          <w:sz w:val="21"/>
          <w:lang w:val="zh-CN"/>
        </w:rPr>
        <w:t>，</w:t>
      </w:r>
      <w:r w:rsidRPr="00FD0EF9">
        <w:rPr>
          <w:rFonts w:hint="eastAsia"/>
          <w:sz w:val="21"/>
          <w:lang w:val="zh-CN"/>
        </w:rPr>
        <w:t>已由雷诺公司支付</w:t>
      </w:r>
      <w:r>
        <w:rPr>
          <w:rFonts w:hint="eastAsia"/>
          <w:sz w:val="21"/>
          <w:lang w:val="zh-CN"/>
        </w:rPr>
        <w:t>，</w:t>
      </w:r>
      <w:r w:rsidRPr="00FD0EF9">
        <w:rPr>
          <w:rFonts w:hint="eastAsia"/>
          <w:sz w:val="21"/>
          <w:lang w:val="zh-CN"/>
        </w:rPr>
        <w:t>另一部分涉及重新定级的义务</w:t>
      </w:r>
      <w:r>
        <w:rPr>
          <w:rFonts w:hint="eastAsia"/>
          <w:sz w:val="21"/>
          <w:lang w:val="zh-CN"/>
        </w:rPr>
        <w:t>，</w:t>
      </w:r>
      <w:r w:rsidRPr="00FD0EF9">
        <w:rPr>
          <w:rFonts w:hint="eastAsia"/>
          <w:sz w:val="21"/>
          <w:lang w:val="zh-CN"/>
        </w:rPr>
        <w:t>但没有得到履行。关于未能履行重新定级义务这一点</w:t>
      </w:r>
      <w:r>
        <w:rPr>
          <w:rFonts w:hint="eastAsia"/>
          <w:sz w:val="21"/>
          <w:lang w:val="zh-CN"/>
        </w:rPr>
        <w:t>，</w:t>
      </w:r>
      <w:r w:rsidRPr="00FD0EF9">
        <w:rPr>
          <w:rFonts w:hint="eastAsia"/>
          <w:sz w:val="21"/>
          <w:lang w:val="zh-CN"/>
        </w:rPr>
        <w:t>缔约国没有提出异议</w:t>
      </w:r>
      <w:r>
        <w:rPr>
          <w:rFonts w:hint="eastAsia"/>
          <w:sz w:val="21"/>
          <w:lang w:val="zh-CN"/>
        </w:rPr>
        <w:t>，</w:t>
      </w:r>
      <w:r w:rsidRPr="00FD0EF9">
        <w:rPr>
          <w:rFonts w:hint="eastAsia"/>
          <w:sz w:val="21"/>
          <w:lang w:val="zh-CN"/>
        </w:rPr>
        <w:t>但声称理由是在该义务在实际上无法履行</w:t>
      </w:r>
      <w:r>
        <w:rPr>
          <w:rFonts w:hint="eastAsia"/>
          <w:sz w:val="21"/>
          <w:lang w:val="zh-CN"/>
        </w:rPr>
        <w:t>，</w:t>
      </w:r>
      <w:r w:rsidRPr="00FD0EF9">
        <w:rPr>
          <w:rFonts w:hint="eastAsia"/>
          <w:sz w:val="21"/>
          <w:lang w:val="zh-CN"/>
        </w:rPr>
        <w:t>因为请愿人已经于几年前退休。请愿人坚持认为</w:t>
      </w:r>
      <w:r>
        <w:rPr>
          <w:rFonts w:hint="eastAsia"/>
          <w:sz w:val="21"/>
          <w:lang w:val="zh-CN"/>
        </w:rPr>
        <w:t>，</w:t>
      </w:r>
      <w:r w:rsidRPr="00FD0EF9">
        <w:rPr>
          <w:rFonts w:hint="eastAsia"/>
          <w:sz w:val="21"/>
          <w:lang w:val="zh-CN"/>
        </w:rPr>
        <w:t>这一论点站不住脚</w:t>
      </w:r>
      <w:r>
        <w:rPr>
          <w:rFonts w:hint="eastAsia"/>
          <w:sz w:val="21"/>
          <w:lang w:val="zh-CN"/>
        </w:rPr>
        <w:t>，</w:t>
      </w:r>
      <w:r w:rsidRPr="00FD0EF9">
        <w:rPr>
          <w:rFonts w:hint="eastAsia"/>
          <w:sz w:val="21"/>
          <w:lang w:val="zh-CN"/>
        </w:rPr>
        <w:t>因为他退休并不妨碍在事后重新定级。此外</w:t>
      </w:r>
      <w:r>
        <w:rPr>
          <w:rFonts w:hint="eastAsia"/>
          <w:sz w:val="21"/>
          <w:lang w:val="zh-CN"/>
        </w:rPr>
        <w:t>，</w:t>
      </w:r>
      <w:r w:rsidRPr="00FD0EF9">
        <w:rPr>
          <w:rFonts w:hint="eastAsia"/>
          <w:sz w:val="21"/>
          <w:lang w:val="zh-CN"/>
        </w:rPr>
        <w:t>请愿人认为这一论点自相矛盾</w:t>
      </w:r>
      <w:r>
        <w:rPr>
          <w:rFonts w:hint="eastAsia"/>
          <w:sz w:val="21"/>
          <w:lang w:val="zh-CN"/>
        </w:rPr>
        <w:t>，</w:t>
      </w:r>
      <w:r w:rsidRPr="00FD0EF9">
        <w:rPr>
          <w:rFonts w:hint="eastAsia"/>
          <w:sz w:val="21"/>
          <w:lang w:val="zh-CN"/>
        </w:rPr>
        <w:t>因为缔约国一方面承认重新定级的命令没有执行</w:t>
      </w:r>
      <w:r>
        <w:rPr>
          <w:rFonts w:hint="eastAsia"/>
          <w:sz w:val="21"/>
          <w:lang w:val="zh-CN"/>
        </w:rPr>
        <w:t>，</w:t>
      </w:r>
      <w:r w:rsidRPr="00FD0EF9">
        <w:rPr>
          <w:rFonts w:hint="eastAsia"/>
          <w:sz w:val="21"/>
          <w:lang w:val="zh-CN"/>
        </w:rPr>
        <w:t>一方面又坚称已经对所造成的伤害进行充分赔偿。</w:t>
      </w:r>
    </w:p>
    <w:p w14:paraId="6F064A95" w14:textId="2755DB9D" w:rsidR="00FD0EF9" w:rsidRPr="00FD0EF9" w:rsidRDefault="00FD0EF9" w:rsidP="00FD0EF9">
      <w:pPr>
        <w:pStyle w:val="SingleTxtG"/>
        <w:spacing w:line="320" w:lineRule="exact"/>
        <w:rPr>
          <w:sz w:val="21"/>
        </w:rPr>
      </w:pPr>
      <w:r>
        <w:rPr>
          <w:sz w:val="21"/>
          <w:lang w:val="zh-CN"/>
        </w:rPr>
        <w:t>5.4</w:t>
      </w:r>
      <w:r w:rsidRPr="00FD0EF9">
        <w:rPr>
          <w:sz w:val="21"/>
          <w:lang w:val="zh-CN"/>
        </w:rPr>
        <w:tab/>
      </w:r>
      <w:r w:rsidRPr="00FD0EF9">
        <w:rPr>
          <w:rFonts w:hint="eastAsia"/>
          <w:sz w:val="21"/>
          <w:lang w:val="zh-CN"/>
        </w:rPr>
        <w:t>请愿人说</w:t>
      </w:r>
      <w:r>
        <w:rPr>
          <w:rFonts w:hint="eastAsia"/>
          <w:sz w:val="21"/>
          <w:lang w:val="zh-CN"/>
        </w:rPr>
        <w:t>，</w:t>
      </w:r>
      <w:r w:rsidRPr="00FD0EF9">
        <w:rPr>
          <w:rFonts w:hint="eastAsia"/>
          <w:sz w:val="21"/>
          <w:lang w:val="zh-CN"/>
        </w:rPr>
        <w:t>最高法院的判例法在损害赔偿的充分性方面是一致的。损害赔偿的充分性意味着应采取行动</w:t>
      </w:r>
      <w:r>
        <w:rPr>
          <w:rFonts w:hint="eastAsia"/>
          <w:sz w:val="21"/>
          <w:lang w:val="zh-CN"/>
        </w:rPr>
        <w:t>，“</w:t>
      </w:r>
      <w:r w:rsidRPr="00FD0EF9">
        <w:rPr>
          <w:rFonts w:hint="eastAsia"/>
          <w:sz w:val="21"/>
          <w:lang w:val="zh-CN"/>
        </w:rPr>
        <w:t>尽可能准确地重新建立因所造成的伤害而破坏的平衡</w:t>
      </w:r>
      <w:r>
        <w:rPr>
          <w:rFonts w:hint="eastAsia"/>
          <w:sz w:val="21"/>
          <w:lang w:val="zh-CN"/>
        </w:rPr>
        <w:t>，</w:t>
      </w:r>
      <w:r w:rsidRPr="00FD0EF9">
        <w:rPr>
          <w:rFonts w:hint="eastAsia"/>
          <w:sz w:val="21"/>
          <w:lang w:val="zh-CN"/>
        </w:rPr>
        <w:t>使受害者恢复到若没有遭受伤害本应达到的状态</w:t>
      </w:r>
      <w:r>
        <w:rPr>
          <w:rFonts w:hint="eastAsia"/>
          <w:sz w:val="21"/>
          <w:lang w:val="zh-CN"/>
        </w:rPr>
        <w:t>”</w:t>
      </w:r>
      <w:r w:rsidRPr="00FD0EF9">
        <w:rPr>
          <w:rStyle w:val="a8"/>
          <w:rFonts w:eastAsia="宋体"/>
          <w:lang w:val="zh-CN"/>
        </w:rPr>
        <w:footnoteReference w:id="22"/>
      </w:r>
      <w:r w:rsidRPr="00FD0EF9">
        <w:rPr>
          <w:rFonts w:hint="eastAsia"/>
          <w:sz w:val="21"/>
          <w:lang w:val="zh-CN"/>
        </w:rPr>
        <w:t>。关于对员工重新定级</w:t>
      </w:r>
      <w:r>
        <w:rPr>
          <w:rFonts w:hint="eastAsia"/>
          <w:sz w:val="21"/>
          <w:lang w:val="zh-CN"/>
        </w:rPr>
        <w:t>，</w:t>
      </w:r>
      <w:r w:rsidRPr="00FD0EF9">
        <w:rPr>
          <w:rFonts w:hint="eastAsia"/>
          <w:sz w:val="21"/>
          <w:lang w:val="zh-CN"/>
        </w:rPr>
        <w:t>请愿人强调</w:t>
      </w:r>
      <w:r>
        <w:rPr>
          <w:rFonts w:hint="eastAsia"/>
          <w:sz w:val="21"/>
          <w:lang w:val="zh-CN"/>
        </w:rPr>
        <w:t>，</w:t>
      </w:r>
      <w:r w:rsidRPr="00FD0EF9">
        <w:rPr>
          <w:rFonts w:hint="eastAsia"/>
          <w:sz w:val="21"/>
          <w:lang w:val="zh-CN"/>
        </w:rPr>
        <w:t>最高法院就业庭多次表示</w:t>
      </w:r>
      <w:r>
        <w:rPr>
          <w:rFonts w:hint="eastAsia"/>
          <w:sz w:val="21"/>
          <w:lang w:val="zh-CN"/>
        </w:rPr>
        <w:t>，</w:t>
      </w:r>
      <w:r w:rsidRPr="00FD0EF9">
        <w:rPr>
          <w:rFonts w:hint="eastAsia"/>
          <w:sz w:val="21"/>
          <w:lang w:val="zh-CN"/>
        </w:rPr>
        <w:t>对他重新定级是充分赔偿的固有组成部分</w:t>
      </w:r>
      <w:r>
        <w:rPr>
          <w:rFonts w:hint="eastAsia"/>
          <w:sz w:val="21"/>
          <w:lang w:val="zh-CN"/>
        </w:rPr>
        <w:t>，</w:t>
      </w:r>
      <w:r w:rsidRPr="00FD0EF9">
        <w:rPr>
          <w:rFonts w:hint="eastAsia"/>
          <w:sz w:val="21"/>
          <w:lang w:val="zh-CN"/>
        </w:rPr>
        <w:t>退休不是重新定级的障碍</w:t>
      </w:r>
      <w:r w:rsidRPr="00FD0EF9">
        <w:rPr>
          <w:rStyle w:val="a8"/>
          <w:rFonts w:eastAsia="宋体"/>
          <w:lang w:val="zh-CN"/>
        </w:rPr>
        <w:footnoteReference w:id="23"/>
      </w:r>
      <w:r w:rsidRPr="00FD0EF9">
        <w:rPr>
          <w:rFonts w:hint="eastAsia"/>
          <w:sz w:val="21"/>
          <w:lang w:val="zh-CN"/>
        </w:rPr>
        <w:t>。</w:t>
      </w:r>
    </w:p>
    <w:p w14:paraId="5F6832CF" w14:textId="68C7183F" w:rsidR="00FD0EF9" w:rsidRPr="00FD0EF9" w:rsidRDefault="00FD0EF9" w:rsidP="00FD0EF9">
      <w:pPr>
        <w:pStyle w:val="SingleTxtG"/>
        <w:spacing w:line="320" w:lineRule="exact"/>
        <w:rPr>
          <w:sz w:val="21"/>
        </w:rPr>
      </w:pPr>
      <w:r>
        <w:rPr>
          <w:sz w:val="21"/>
          <w:lang w:val="zh-CN"/>
        </w:rPr>
        <w:t>5.5</w:t>
      </w:r>
      <w:r w:rsidRPr="00FD0EF9">
        <w:rPr>
          <w:sz w:val="21"/>
          <w:lang w:val="zh-CN"/>
        </w:rPr>
        <w:tab/>
      </w:r>
      <w:r w:rsidRPr="00FD0EF9">
        <w:rPr>
          <w:rFonts w:hint="eastAsia"/>
          <w:sz w:val="21"/>
          <w:lang w:val="zh-CN"/>
        </w:rPr>
        <w:t>请愿人坚持认为</w:t>
      </w:r>
      <w:r>
        <w:rPr>
          <w:rFonts w:hint="eastAsia"/>
          <w:sz w:val="21"/>
          <w:lang w:val="zh-CN"/>
        </w:rPr>
        <w:t>，</w:t>
      </w:r>
      <w:r w:rsidRPr="00FD0EF9">
        <w:rPr>
          <w:rFonts w:hint="eastAsia"/>
          <w:sz w:val="21"/>
          <w:lang w:val="zh-CN"/>
        </w:rPr>
        <w:t>在本案中</w:t>
      </w:r>
      <w:r>
        <w:rPr>
          <w:rFonts w:hint="eastAsia"/>
          <w:sz w:val="21"/>
          <w:lang w:val="zh-CN"/>
        </w:rPr>
        <w:t>，</w:t>
      </w:r>
      <w:r w:rsidRPr="00FD0EF9">
        <w:rPr>
          <w:rFonts w:hint="eastAsia"/>
          <w:sz w:val="21"/>
          <w:lang w:val="zh-CN"/>
        </w:rPr>
        <w:t>正如凡尔赛上诉法院所承认的</w:t>
      </w:r>
      <w:r>
        <w:rPr>
          <w:rFonts w:hint="eastAsia"/>
          <w:sz w:val="21"/>
          <w:lang w:val="zh-CN"/>
        </w:rPr>
        <w:t>，</w:t>
      </w:r>
      <w:r w:rsidRPr="00FD0EF9">
        <w:rPr>
          <w:rFonts w:hint="eastAsia"/>
          <w:sz w:val="21"/>
          <w:lang w:val="zh-CN"/>
        </w:rPr>
        <w:t>不对他重新定级导致他收到的退休金较低</w:t>
      </w:r>
      <w:r>
        <w:rPr>
          <w:rFonts w:hint="eastAsia"/>
          <w:sz w:val="21"/>
          <w:lang w:val="zh-CN"/>
        </w:rPr>
        <w:t>，</w:t>
      </w:r>
      <w:r w:rsidRPr="00FD0EF9">
        <w:rPr>
          <w:rFonts w:hint="eastAsia"/>
          <w:sz w:val="21"/>
          <w:lang w:val="zh-CN"/>
        </w:rPr>
        <w:t>因为退休金是根据工资计算</w:t>
      </w:r>
      <w:r>
        <w:rPr>
          <w:rFonts w:hint="eastAsia"/>
          <w:sz w:val="21"/>
          <w:lang w:val="zh-CN"/>
        </w:rPr>
        <w:t>，</w:t>
      </w:r>
      <w:r w:rsidRPr="00FD0EF9">
        <w:rPr>
          <w:rFonts w:hint="eastAsia"/>
          <w:sz w:val="21"/>
          <w:lang w:val="zh-CN"/>
        </w:rPr>
        <w:t>而他受到的歧视妨碍他达到本该合理主张的工资系数</w:t>
      </w:r>
      <w:r>
        <w:rPr>
          <w:rFonts w:hint="eastAsia"/>
          <w:sz w:val="21"/>
          <w:lang w:val="zh-CN"/>
        </w:rPr>
        <w:t>，</w:t>
      </w:r>
      <w:r w:rsidRPr="00FD0EF9">
        <w:rPr>
          <w:rFonts w:hint="eastAsia"/>
          <w:sz w:val="21"/>
          <w:lang w:val="zh-CN"/>
        </w:rPr>
        <w:t>导致他的工资过低。这种歧视还影响到了绩效奖金和奖励</w:t>
      </w:r>
      <w:r>
        <w:rPr>
          <w:rFonts w:hint="eastAsia"/>
          <w:sz w:val="21"/>
          <w:lang w:val="zh-CN"/>
        </w:rPr>
        <w:t>，</w:t>
      </w:r>
      <w:r w:rsidRPr="00FD0EF9">
        <w:rPr>
          <w:rFonts w:hint="eastAsia"/>
          <w:sz w:val="21"/>
          <w:lang w:val="zh-CN"/>
        </w:rPr>
        <w:t>因为作为计算基数的工资被不公平地压低了。因此</w:t>
      </w:r>
      <w:r>
        <w:rPr>
          <w:rFonts w:hint="eastAsia"/>
          <w:sz w:val="21"/>
          <w:lang w:val="zh-CN"/>
        </w:rPr>
        <w:t>，</w:t>
      </w:r>
      <w:r w:rsidRPr="00FD0EF9">
        <w:rPr>
          <w:rFonts w:hint="eastAsia"/>
          <w:sz w:val="21"/>
          <w:lang w:val="zh-CN"/>
        </w:rPr>
        <w:t>请愿人重申</w:t>
      </w:r>
      <w:r>
        <w:rPr>
          <w:rFonts w:hint="eastAsia"/>
          <w:sz w:val="21"/>
          <w:lang w:val="zh-CN"/>
        </w:rPr>
        <w:t>，</w:t>
      </w:r>
      <w:r w:rsidRPr="00FD0EF9">
        <w:rPr>
          <w:rFonts w:hint="eastAsia"/>
          <w:sz w:val="21"/>
          <w:lang w:val="zh-CN"/>
        </w:rPr>
        <w:t>缔约国侵犯了他根据《公约》第二、第三、第四和第五条享有的权利。</w:t>
      </w:r>
    </w:p>
    <w:p w14:paraId="3B7212A1" w14:textId="72F1DF52" w:rsidR="00FD0EF9" w:rsidRPr="00FD0EF9" w:rsidRDefault="00FD0EF9" w:rsidP="00FD0EF9">
      <w:pPr>
        <w:pStyle w:val="SingleTxtG"/>
        <w:keepNext/>
        <w:keepLines/>
        <w:spacing w:line="320" w:lineRule="exact"/>
        <w:rPr>
          <w:sz w:val="21"/>
        </w:rPr>
      </w:pPr>
      <w:r>
        <w:rPr>
          <w:sz w:val="21"/>
          <w:lang w:val="zh-CN"/>
        </w:rPr>
        <w:t>5.6</w:t>
      </w:r>
      <w:r w:rsidRPr="00FD0EF9">
        <w:rPr>
          <w:sz w:val="21"/>
          <w:lang w:val="zh-CN"/>
        </w:rPr>
        <w:tab/>
      </w:r>
      <w:r w:rsidRPr="00FD0EF9">
        <w:rPr>
          <w:rFonts w:hint="eastAsia"/>
          <w:sz w:val="21"/>
          <w:lang w:val="zh-CN"/>
        </w:rPr>
        <w:t>关于违反《公约》第六条的问题</w:t>
      </w:r>
      <w:r>
        <w:rPr>
          <w:rFonts w:hint="eastAsia"/>
          <w:sz w:val="21"/>
          <w:lang w:val="zh-CN"/>
        </w:rPr>
        <w:t>，</w:t>
      </w:r>
      <w:r w:rsidRPr="00FD0EF9">
        <w:rPr>
          <w:rFonts w:hint="eastAsia"/>
          <w:sz w:val="21"/>
          <w:lang w:val="zh-CN"/>
        </w:rPr>
        <w:t>请愿人坚持认为</w:t>
      </w:r>
      <w:r>
        <w:rPr>
          <w:rFonts w:hint="eastAsia"/>
          <w:sz w:val="21"/>
          <w:lang w:val="zh-CN"/>
        </w:rPr>
        <w:t>，</w:t>
      </w:r>
      <w:r w:rsidRPr="00FD0EF9">
        <w:rPr>
          <w:rFonts w:hint="eastAsia"/>
          <w:sz w:val="21"/>
          <w:lang w:val="zh-CN"/>
        </w:rPr>
        <w:t>他向最高法院提出了理由充分的上诉</w:t>
      </w:r>
      <w:r>
        <w:rPr>
          <w:rFonts w:hint="eastAsia"/>
          <w:sz w:val="21"/>
          <w:lang w:val="zh-CN"/>
        </w:rPr>
        <w:t>，</w:t>
      </w:r>
      <w:r w:rsidRPr="00FD0EF9">
        <w:rPr>
          <w:rFonts w:hint="eastAsia"/>
          <w:sz w:val="21"/>
          <w:lang w:val="zh-CN"/>
        </w:rPr>
        <w:t>以控诉他所受到的伤害</w:t>
      </w:r>
      <w:r>
        <w:rPr>
          <w:rFonts w:hint="eastAsia"/>
          <w:sz w:val="21"/>
          <w:lang w:val="zh-CN"/>
        </w:rPr>
        <w:t>，</w:t>
      </w:r>
      <w:r w:rsidRPr="00FD0EF9">
        <w:rPr>
          <w:rFonts w:hint="eastAsia"/>
          <w:sz w:val="21"/>
          <w:lang w:val="zh-CN"/>
        </w:rPr>
        <w:t>但法院没有对实质问题进行任何审议便驳回了他的案件</w:t>
      </w:r>
      <w:r>
        <w:rPr>
          <w:rFonts w:hint="eastAsia"/>
          <w:sz w:val="21"/>
          <w:lang w:val="zh-CN"/>
        </w:rPr>
        <w:t>，</w:t>
      </w:r>
      <w:r w:rsidRPr="00FD0EF9">
        <w:rPr>
          <w:rFonts w:hint="eastAsia"/>
          <w:sz w:val="21"/>
          <w:lang w:val="zh-CN"/>
        </w:rPr>
        <w:t>因此剥夺了他获得有效补救的权利。他认为</w:t>
      </w:r>
      <w:r>
        <w:rPr>
          <w:rFonts w:hint="eastAsia"/>
          <w:sz w:val="21"/>
          <w:lang w:val="zh-CN"/>
        </w:rPr>
        <w:t>，</w:t>
      </w:r>
      <w:r w:rsidRPr="00FD0EF9">
        <w:rPr>
          <w:rFonts w:hint="eastAsia"/>
          <w:sz w:val="21"/>
          <w:lang w:val="zh-CN"/>
        </w:rPr>
        <w:t>这种做法构成司法不公</w:t>
      </w:r>
      <w:r>
        <w:rPr>
          <w:rFonts w:hint="eastAsia"/>
          <w:sz w:val="21"/>
          <w:lang w:val="zh-CN"/>
        </w:rPr>
        <w:t>，</w:t>
      </w:r>
      <w:r w:rsidRPr="00FD0EF9">
        <w:rPr>
          <w:rFonts w:hint="eastAsia"/>
          <w:sz w:val="21"/>
          <w:lang w:val="zh-CN"/>
        </w:rPr>
        <w:t>因此违反了《公约》第六条</w:t>
      </w:r>
      <w:r w:rsidRPr="00FD0EF9">
        <w:rPr>
          <w:rStyle w:val="a8"/>
          <w:rFonts w:eastAsia="宋体"/>
          <w:lang w:val="zh-CN"/>
        </w:rPr>
        <w:footnoteReference w:id="24"/>
      </w:r>
      <w:r w:rsidRPr="00FD0EF9">
        <w:rPr>
          <w:rFonts w:hint="eastAsia"/>
          <w:sz w:val="21"/>
          <w:lang w:val="zh-CN"/>
        </w:rPr>
        <w:t>。</w:t>
      </w:r>
    </w:p>
    <w:p w14:paraId="224185C1" w14:textId="77777777" w:rsidR="00FD0EF9" w:rsidRPr="00FE69AD" w:rsidRDefault="00FD0EF9" w:rsidP="00FE69AD">
      <w:pPr>
        <w:pStyle w:val="H23GC"/>
        <w:tabs>
          <w:tab w:val="left" w:pos="1701"/>
        </w:tabs>
        <w:rPr>
          <w:lang w:val="zh-CN"/>
        </w:rPr>
      </w:pPr>
      <w:r w:rsidRPr="00FE69AD">
        <w:rPr>
          <w:lang w:val="zh-CN"/>
        </w:rPr>
        <w:tab/>
      </w:r>
      <w:r w:rsidRPr="00FE69AD">
        <w:rPr>
          <w:lang w:val="zh-CN"/>
        </w:rPr>
        <w:tab/>
      </w:r>
      <w:r w:rsidRPr="00FE69AD">
        <w:rPr>
          <w:rFonts w:hint="eastAsia"/>
          <w:lang w:val="zh-CN"/>
        </w:rPr>
        <w:t>委员会需处理的问题和议事情况</w:t>
      </w:r>
    </w:p>
    <w:p w14:paraId="46B4F9BB" w14:textId="77777777" w:rsidR="00FD0EF9" w:rsidRPr="00FD0EF9" w:rsidRDefault="00FD0EF9" w:rsidP="00FE69AD">
      <w:pPr>
        <w:pStyle w:val="H4GC"/>
      </w:pPr>
      <w:r w:rsidRPr="00FD0EF9">
        <w:rPr>
          <w:lang w:val="zh-CN"/>
        </w:rPr>
        <w:tab/>
      </w:r>
      <w:r w:rsidRPr="00FD0EF9">
        <w:rPr>
          <w:lang w:val="zh-CN"/>
        </w:rPr>
        <w:tab/>
      </w:r>
      <w:r w:rsidRPr="00FD0EF9">
        <w:rPr>
          <w:rFonts w:hint="eastAsia"/>
          <w:lang w:val="zh-CN"/>
        </w:rPr>
        <w:t>审议可否受理问题</w:t>
      </w:r>
    </w:p>
    <w:p w14:paraId="27DD52C0" w14:textId="62E6AA82" w:rsidR="00FD0EF9" w:rsidRPr="00FD0EF9" w:rsidRDefault="00FD0EF9" w:rsidP="00FD0EF9">
      <w:pPr>
        <w:pStyle w:val="SingleTxtG"/>
        <w:spacing w:line="320" w:lineRule="exact"/>
        <w:rPr>
          <w:sz w:val="21"/>
          <w:lang w:val="zh-CN"/>
        </w:rPr>
      </w:pPr>
      <w:r>
        <w:rPr>
          <w:sz w:val="21"/>
          <w:lang w:val="zh-CN"/>
        </w:rPr>
        <w:t>6.1</w:t>
      </w:r>
      <w:r w:rsidRPr="00FD0EF9">
        <w:rPr>
          <w:sz w:val="21"/>
          <w:lang w:val="zh-CN"/>
        </w:rPr>
        <w:tab/>
      </w:r>
      <w:r w:rsidRPr="00FD0EF9">
        <w:rPr>
          <w:rFonts w:hint="eastAsia"/>
          <w:sz w:val="21"/>
          <w:lang w:val="zh-CN"/>
        </w:rPr>
        <w:t>在审议来文所载的任何请求之前</w:t>
      </w:r>
      <w:r>
        <w:rPr>
          <w:rFonts w:hint="eastAsia"/>
          <w:sz w:val="21"/>
          <w:lang w:val="zh-CN"/>
        </w:rPr>
        <w:t>，</w:t>
      </w:r>
      <w:r w:rsidRPr="00FD0EF9">
        <w:rPr>
          <w:rFonts w:hint="eastAsia"/>
          <w:sz w:val="21"/>
          <w:lang w:val="zh-CN"/>
        </w:rPr>
        <w:t>委员会必须根据《公约》第十四条第七款</w:t>
      </w:r>
      <w:r>
        <w:rPr>
          <w:sz w:val="21"/>
          <w:lang w:val="zh-CN"/>
        </w:rPr>
        <w:t>(</w:t>
      </w:r>
      <w:r w:rsidRPr="00FD0EF9">
        <w:rPr>
          <w:rFonts w:hint="eastAsia"/>
          <w:sz w:val="21"/>
          <w:lang w:val="zh-CN"/>
        </w:rPr>
        <w:t>子</w:t>
      </w:r>
      <w:r>
        <w:rPr>
          <w:sz w:val="21"/>
          <w:lang w:val="zh-CN"/>
        </w:rPr>
        <w:t>)</w:t>
      </w:r>
      <w:r w:rsidRPr="00FD0EF9">
        <w:rPr>
          <w:rFonts w:hint="eastAsia"/>
          <w:sz w:val="21"/>
          <w:lang w:val="zh-CN"/>
        </w:rPr>
        <w:t>项决定来文是否可予受理。委员会注意到</w:t>
      </w:r>
      <w:r>
        <w:rPr>
          <w:rFonts w:hint="eastAsia"/>
          <w:sz w:val="21"/>
          <w:lang w:val="zh-CN"/>
        </w:rPr>
        <w:t>，</w:t>
      </w:r>
      <w:r w:rsidRPr="00FD0EF9">
        <w:rPr>
          <w:rFonts w:hint="eastAsia"/>
          <w:sz w:val="21"/>
          <w:lang w:val="zh-CN"/>
        </w:rPr>
        <w:t>缔约国没有对来文的可受理性提出异议。</w:t>
      </w:r>
    </w:p>
    <w:p w14:paraId="70BC6517" w14:textId="17CDAACE" w:rsidR="00FD0EF9" w:rsidRPr="00FD0EF9" w:rsidRDefault="00FD0EF9" w:rsidP="00FD0EF9">
      <w:pPr>
        <w:pStyle w:val="SingleTxtG"/>
        <w:spacing w:line="320" w:lineRule="exact"/>
        <w:rPr>
          <w:sz w:val="21"/>
          <w:lang w:val="en-GB"/>
        </w:rPr>
      </w:pPr>
      <w:r>
        <w:rPr>
          <w:sz w:val="21"/>
          <w:lang w:val="zh-CN"/>
        </w:rPr>
        <w:t>6.2</w:t>
      </w:r>
      <w:r w:rsidRPr="00FD0EF9">
        <w:rPr>
          <w:sz w:val="21"/>
          <w:lang w:val="zh-CN"/>
        </w:rPr>
        <w:tab/>
      </w:r>
      <w:r w:rsidRPr="00FD0EF9">
        <w:rPr>
          <w:rFonts w:hint="eastAsia"/>
          <w:sz w:val="21"/>
          <w:lang w:val="zh-CN"/>
        </w:rPr>
        <w:t>委员会注意到请愿人的下述指控</w:t>
      </w:r>
      <w:r>
        <w:rPr>
          <w:rFonts w:hint="eastAsia"/>
          <w:sz w:val="21"/>
          <w:lang w:val="zh-CN"/>
        </w:rPr>
        <w:t>：</w:t>
      </w:r>
      <w:r>
        <w:rPr>
          <w:sz w:val="21"/>
          <w:lang w:val="zh-CN"/>
        </w:rPr>
        <w:t>(a)</w:t>
      </w:r>
      <w:r w:rsidR="00514996">
        <w:rPr>
          <w:sz w:val="21"/>
        </w:rPr>
        <w:t xml:space="preserve"> </w:t>
      </w:r>
      <w:r w:rsidRPr="00FD0EF9">
        <w:rPr>
          <w:rFonts w:hint="eastAsia"/>
          <w:sz w:val="21"/>
          <w:lang w:val="zh-CN"/>
        </w:rPr>
        <w:t>他从</w:t>
      </w:r>
      <w:r>
        <w:rPr>
          <w:sz w:val="21"/>
          <w:lang w:val="zh-CN"/>
        </w:rPr>
        <w:t>1976</w:t>
      </w:r>
      <w:r w:rsidRPr="00FD0EF9">
        <w:rPr>
          <w:rFonts w:hint="eastAsia"/>
          <w:sz w:val="21"/>
          <w:lang w:val="zh-CN"/>
        </w:rPr>
        <w:t>年至</w:t>
      </w:r>
      <w:r>
        <w:rPr>
          <w:sz w:val="21"/>
          <w:lang w:val="zh-CN"/>
        </w:rPr>
        <w:t>2</w:t>
      </w:r>
      <w:r w:rsidRPr="00FD0EF9">
        <w:rPr>
          <w:sz w:val="21"/>
          <w:lang w:val="zh-CN"/>
        </w:rPr>
        <w:t>00</w:t>
      </w:r>
      <w:r>
        <w:rPr>
          <w:sz w:val="21"/>
          <w:lang w:val="zh-CN"/>
        </w:rPr>
        <w:t>3</w:t>
      </w:r>
      <w:r w:rsidRPr="00FD0EF9">
        <w:rPr>
          <w:rFonts w:hint="eastAsia"/>
          <w:sz w:val="21"/>
          <w:lang w:val="zh-CN"/>
        </w:rPr>
        <w:t>年退休</w:t>
      </w:r>
      <w:r>
        <w:rPr>
          <w:rFonts w:hint="eastAsia"/>
          <w:sz w:val="21"/>
          <w:lang w:val="zh-CN"/>
        </w:rPr>
        <w:t>，</w:t>
      </w:r>
      <w:r w:rsidRPr="00FD0EF9">
        <w:rPr>
          <w:rFonts w:hint="eastAsia"/>
          <w:sz w:val="21"/>
          <w:lang w:val="zh-CN"/>
        </w:rPr>
        <w:t>一直在雷诺公司任职</w:t>
      </w:r>
      <w:r>
        <w:rPr>
          <w:rFonts w:hint="eastAsia"/>
          <w:sz w:val="21"/>
          <w:lang w:val="zh-CN"/>
        </w:rPr>
        <w:t>，</w:t>
      </w:r>
      <w:r w:rsidRPr="00FD0EF9">
        <w:rPr>
          <w:rFonts w:hint="eastAsia"/>
          <w:sz w:val="21"/>
          <w:lang w:val="zh-CN"/>
        </w:rPr>
        <w:t>期间受到了基于他族裔出身的歧视</w:t>
      </w:r>
      <w:r>
        <w:rPr>
          <w:rFonts w:hint="eastAsia"/>
          <w:sz w:val="21"/>
          <w:lang w:val="zh-CN"/>
        </w:rPr>
        <w:t>；</w:t>
      </w:r>
      <w:r>
        <w:rPr>
          <w:sz w:val="21"/>
          <w:lang w:val="zh-CN"/>
        </w:rPr>
        <w:t>(b)</w:t>
      </w:r>
      <w:r w:rsidR="00514996">
        <w:rPr>
          <w:sz w:val="21"/>
        </w:rPr>
        <w:t xml:space="preserve"> </w:t>
      </w:r>
      <w:r w:rsidRPr="00FD0EF9">
        <w:rPr>
          <w:rFonts w:hint="eastAsia"/>
          <w:sz w:val="21"/>
          <w:lang w:val="zh-CN"/>
        </w:rPr>
        <w:t>公司歧视某些类别的员</w:t>
      </w:r>
      <w:r w:rsidRPr="00FD0EF9">
        <w:rPr>
          <w:rFonts w:hint="eastAsia"/>
          <w:sz w:val="21"/>
          <w:lang w:val="zh-CN"/>
        </w:rPr>
        <w:lastRenderedPageBreak/>
        <w:t>工</w:t>
      </w:r>
      <w:r>
        <w:rPr>
          <w:rFonts w:hint="eastAsia"/>
          <w:sz w:val="21"/>
          <w:lang w:val="zh-CN"/>
        </w:rPr>
        <w:t>，</w:t>
      </w:r>
      <w:r w:rsidRPr="00FD0EF9">
        <w:rPr>
          <w:rFonts w:hint="eastAsia"/>
          <w:sz w:val="21"/>
          <w:lang w:val="zh-CN"/>
        </w:rPr>
        <w:t>这些员工因其族裔出身而无法享有公平的职业发展</w:t>
      </w:r>
      <w:r>
        <w:rPr>
          <w:rFonts w:hint="eastAsia"/>
          <w:sz w:val="21"/>
          <w:lang w:val="zh-CN"/>
        </w:rPr>
        <w:t>；</w:t>
      </w:r>
      <w:r>
        <w:rPr>
          <w:sz w:val="21"/>
          <w:lang w:val="zh-CN"/>
        </w:rPr>
        <w:t>(c)</w:t>
      </w:r>
      <w:r w:rsidR="00514996">
        <w:rPr>
          <w:sz w:val="21"/>
        </w:rPr>
        <w:t xml:space="preserve"> </w:t>
      </w:r>
      <w:r w:rsidRPr="00FD0EF9">
        <w:rPr>
          <w:rFonts w:hint="eastAsia"/>
          <w:sz w:val="21"/>
          <w:lang w:val="zh-CN"/>
        </w:rPr>
        <w:t>国内法院</w:t>
      </w:r>
      <w:r>
        <w:rPr>
          <w:rFonts w:hint="eastAsia"/>
          <w:sz w:val="21"/>
          <w:lang w:val="zh-CN"/>
        </w:rPr>
        <w:t>，</w:t>
      </w:r>
      <w:r w:rsidRPr="00FD0EF9">
        <w:rPr>
          <w:rFonts w:hint="eastAsia"/>
          <w:sz w:val="21"/>
          <w:lang w:val="zh-CN"/>
        </w:rPr>
        <w:t>特别是凡尔赛上诉法院</w:t>
      </w:r>
      <w:r>
        <w:rPr>
          <w:sz w:val="21"/>
          <w:lang w:val="zh-CN"/>
        </w:rPr>
        <w:t>2</w:t>
      </w:r>
      <w:r w:rsidRPr="00FD0EF9">
        <w:rPr>
          <w:sz w:val="21"/>
          <w:lang w:val="zh-CN"/>
        </w:rPr>
        <w:t>00</w:t>
      </w:r>
      <w:r>
        <w:rPr>
          <w:sz w:val="21"/>
          <w:lang w:val="zh-CN"/>
        </w:rPr>
        <w:t>8</w:t>
      </w:r>
      <w:r w:rsidRPr="00FD0EF9">
        <w:rPr>
          <w:rFonts w:hint="eastAsia"/>
          <w:sz w:val="21"/>
          <w:lang w:val="zh-CN"/>
        </w:rPr>
        <w:t>年</w:t>
      </w:r>
      <w:r>
        <w:rPr>
          <w:sz w:val="21"/>
          <w:lang w:val="zh-CN"/>
        </w:rPr>
        <w:t>4</w:t>
      </w:r>
      <w:r w:rsidRPr="00FD0EF9">
        <w:rPr>
          <w:rFonts w:hint="eastAsia"/>
          <w:sz w:val="21"/>
          <w:lang w:val="zh-CN"/>
        </w:rPr>
        <w:t>月</w:t>
      </w:r>
      <w:r>
        <w:rPr>
          <w:sz w:val="21"/>
          <w:lang w:val="zh-CN"/>
        </w:rPr>
        <w:t>2</w:t>
      </w:r>
      <w:r w:rsidRPr="00FD0EF9">
        <w:rPr>
          <w:rFonts w:hint="eastAsia"/>
          <w:sz w:val="21"/>
          <w:lang w:val="zh-CN"/>
        </w:rPr>
        <w:t>日的判决承认了这种歧视。委员会还注意到请愿人指控</w:t>
      </w:r>
      <w:r>
        <w:rPr>
          <w:rFonts w:hint="eastAsia"/>
          <w:sz w:val="21"/>
          <w:lang w:val="zh-CN"/>
        </w:rPr>
        <w:t>：</w:t>
      </w:r>
      <w:r w:rsidRPr="00FD0EF9">
        <w:rPr>
          <w:rFonts w:hint="eastAsia"/>
          <w:sz w:val="21"/>
          <w:lang w:val="zh-CN"/>
        </w:rPr>
        <w:t>缔约国放任这种歧视发生</w:t>
      </w:r>
      <w:r>
        <w:rPr>
          <w:sz w:val="21"/>
          <w:lang w:val="zh-CN"/>
        </w:rPr>
        <w:t>(</w:t>
      </w:r>
      <w:r w:rsidRPr="00FD0EF9">
        <w:rPr>
          <w:rFonts w:hint="eastAsia"/>
          <w:sz w:val="21"/>
          <w:lang w:val="zh-CN"/>
        </w:rPr>
        <w:t>第二条</w:t>
      </w:r>
      <w:r>
        <w:rPr>
          <w:sz w:val="21"/>
          <w:lang w:val="zh-CN"/>
        </w:rPr>
        <w:t>)</w:t>
      </w:r>
      <w:r>
        <w:rPr>
          <w:rFonts w:hint="eastAsia"/>
          <w:sz w:val="21"/>
          <w:lang w:val="zh-CN"/>
        </w:rPr>
        <w:t>；</w:t>
      </w:r>
      <w:r w:rsidRPr="00FD0EF9">
        <w:rPr>
          <w:rFonts w:hint="eastAsia"/>
          <w:sz w:val="21"/>
          <w:lang w:val="zh-CN"/>
        </w:rPr>
        <w:t>没有采取任何步骤制止公司内部的这种行为</w:t>
      </w:r>
      <w:r>
        <w:rPr>
          <w:sz w:val="21"/>
          <w:lang w:val="zh-CN"/>
        </w:rPr>
        <w:t>(</w:t>
      </w:r>
      <w:r w:rsidRPr="00FD0EF9">
        <w:rPr>
          <w:rFonts w:hint="eastAsia"/>
          <w:sz w:val="21"/>
          <w:lang w:val="zh-CN"/>
        </w:rPr>
        <w:t>第三条</w:t>
      </w:r>
      <w:r>
        <w:rPr>
          <w:sz w:val="21"/>
          <w:lang w:val="zh-CN"/>
        </w:rPr>
        <w:t>)</w:t>
      </w:r>
      <w:r>
        <w:rPr>
          <w:rFonts w:hint="eastAsia"/>
          <w:sz w:val="21"/>
          <w:lang w:val="zh-CN"/>
        </w:rPr>
        <w:t>；</w:t>
      </w:r>
      <w:r w:rsidRPr="00FD0EF9">
        <w:rPr>
          <w:rFonts w:hint="eastAsia"/>
          <w:sz w:val="21"/>
          <w:lang w:val="zh-CN"/>
        </w:rPr>
        <w:t>通过不作为鼓励歧视性做法</w:t>
      </w:r>
      <w:r>
        <w:rPr>
          <w:sz w:val="21"/>
          <w:lang w:val="zh-CN"/>
        </w:rPr>
        <w:t>(</w:t>
      </w:r>
      <w:r w:rsidRPr="00FD0EF9">
        <w:rPr>
          <w:rFonts w:hint="eastAsia"/>
          <w:sz w:val="21"/>
          <w:lang w:val="zh-CN"/>
        </w:rPr>
        <w:t>第四条</w:t>
      </w:r>
      <w:r>
        <w:rPr>
          <w:sz w:val="21"/>
          <w:lang w:val="zh-CN"/>
        </w:rPr>
        <w:t>)</w:t>
      </w:r>
      <w:r>
        <w:rPr>
          <w:rFonts w:hint="eastAsia"/>
          <w:sz w:val="21"/>
          <w:lang w:val="zh-CN"/>
        </w:rPr>
        <w:t>；</w:t>
      </w:r>
      <w:r w:rsidRPr="00FD0EF9">
        <w:rPr>
          <w:rFonts w:hint="eastAsia"/>
          <w:sz w:val="21"/>
          <w:lang w:val="zh-CN"/>
        </w:rPr>
        <w:t>未能保障他享有必要的平等待遇</w:t>
      </w:r>
      <w:r>
        <w:rPr>
          <w:rFonts w:hint="eastAsia"/>
          <w:sz w:val="21"/>
          <w:lang w:val="zh-CN"/>
        </w:rPr>
        <w:t>，</w:t>
      </w:r>
      <w:r w:rsidRPr="00FD0EF9">
        <w:rPr>
          <w:rFonts w:hint="eastAsia"/>
          <w:sz w:val="21"/>
          <w:lang w:val="zh-CN"/>
        </w:rPr>
        <w:t>而不论种族、肤色、民族或族裔出身如何</w:t>
      </w:r>
      <w:r>
        <w:rPr>
          <w:sz w:val="21"/>
          <w:lang w:val="zh-CN"/>
        </w:rPr>
        <w:t>(</w:t>
      </w:r>
      <w:r w:rsidRPr="00FD0EF9">
        <w:rPr>
          <w:rFonts w:hint="eastAsia"/>
          <w:sz w:val="21"/>
          <w:lang w:val="zh-CN"/>
        </w:rPr>
        <w:t>第五条</w:t>
      </w:r>
      <w:r>
        <w:rPr>
          <w:sz w:val="21"/>
          <w:lang w:val="zh-CN"/>
        </w:rPr>
        <w:t>)</w:t>
      </w:r>
      <w:r w:rsidRPr="00FD0EF9">
        <w:rPr>
          <w:rFonts w:hint="eastAsia"/>
          <w:sz w:val="21"/>
          <w:lang w:val="zh-CN"/>
        </w:rPr>
        <w:t>。</w:t>
      </w:r>
    </w:p>
    <w:p w14:paraId="067F1F4A" w14:textId="1EED2DB7" w:rsidR="00FD0EF9" w:rsidRPr="00FD0EF9" w:rsidRDefault="00FD0EF9" w:rsidP="00FD0EF9">
      <w:pPr>
        <w:pStyle w:val="SingleTxtG"/>
        <w:spacing w:line="320" w:lineRule="exact"/>
        <w:rPr>
          <w:sz w:val="21"/>
        </w:rPr>
      </w:pPr>
      <w:r>
        <w:rPr>
          <w:sz w:val="21"/>
          <w:lang w:val="zh-CN"/>
        </w:rPr>
        <w:t>6.3</w:t>
      </w:r>
      <w:r w:rsidRPr="00FD0EF9">
        <w:rPr>
          <w:sz w:val="21"/>
          <w:lang w:val="zh-CN"/>
        </w:rPr>
        <w:tab/>
      </w:r>
      <w:r w:rsidRPr="00FD0EF9">
        <w:rPr>
          <w:rFonts w:hint="eastAsia"/>
          <w:sz w:val="21"/>
          <w:lang w:val="zh-CN"/>
        </w:rPr>
        <w:t>委员会注意到缔约国提出</w:t>
      </w:r>
      <w:r>
        <w:rPr>
          <w:rFonts w:hint="eastAsia"/>
          <w:sz w:val="21"/>
          <w:lang w:val="zh-CN"/>
        </w:rPr>
        <w:t>，</w:t>
      </w:r>
      <w:r w:rsidRPr="00FD0EF9">
        <w:rPr>
          <w:rFonts w:hint="eastAsia"/>
          <w:sz w:val="21"/>
          <w:lang w:val="zh-CN"/>
        </w:rPr>
        <w:t>其法律制度通过贯彻载入法律体系</w:t>
      </w:r>
      <w:r>
        <w:rPr>
          <w:rFonts w:hint="eastAsia"/>
          <w:sz w:val="21"/>
          <w:lang w:val="zh-CN"/>
        </w:rPr>
        <w:t>，</w:t>
      </w:r>
      <w:r w:rsidRPr="00FD0EF9">
        <w:rPr>
          <w:rFonts w:hint="eastAsia"/>
          <w:sz w:val="21"/>
          <w:lang w:val="zh-CN"/>
        </w:rPr>
        <w:t>特别是《宪法》、《劳动法》和《刑法》的不歧视原则</w:t>
      </w:r>
      <w:r>
        <w:rPr>
          <w:rFonts w:hint="eastAsia"/>
          <w:sz w:val="21"/>
          <w:lang w:val="zh-CN"/>
        </w:rPr>
        <w:t>，</w:t>
      </w:r>
      <w:r w:rsidRPr="00FD0EF9">
        <w:rPr>
          <w:rFonts w:hint="eastAsia"/>
          <w:sz w:val="21"/>
          <w:lang w:val="zh-CN"/>
        </w:rPr>
        <w:t>保护受到种族歧视的员工。委员会还注意到</w:t>
      </w:r>
      <w:r>
        <w:rPr>
          <w:rFonts w:hint="eastAsia"/>
          <w:sz w:val="21"/>
          <w:lang w:val="zh-CN"/>
        </w:rPr>
        <w:t>，</w:t>
      </w:r>
      <w:r w:rsidRPr="00FD0EF9">
        <w:rPr>
          <w:rFonts w:hint="eastAsia"/>
          <w:sz w:val="21"/>
          <w:lang w:val="zh-CN"/>
        </w:rPr>
        <w:t>缔约国在其意见中承认</w:t>
      </w:r>
      <w:r>
        <w:rPr>
          <w:rFonts w:hint="eastAsia"/>
          <w:sz w:val="21"/>
          <w:lang w:val="zh-CN"/>
        </w:rPr>
        <w:t>，</w:t>
      </w:r>
      <w:r w:rsidRPr="00FD0EF9">
        <w:rPr>
          <w:rFonts w:hint="eastAsia"/>
          <w:sz w:val="21"/>
          <w:lang w:val="zh-CN"/>
        </w:rPr>
        <w:t>国内法院承认了请愿人所指称的种族歧视。委员会注意到</w:t>
      </w:r>
      <w:r>
        <w:rPr>
          <w:rFonts w:hint="eastAsia"/>
          <w:sz w:val="21"/>
          <w:lang w:val="zh-CN"/>
        </w:rPr>
        <w:t>，</w:t>
      </w:r>
      <w:r w:rsidRPr="00FD0EF9">
        <w:rPr>
          <w:rFonts w:hint="eastAsia"/>
          <w:sz w:val="21"/>
          <w:lang w:val="zh-CN"/>
        </w:rPr>
        <w:t>请愿人有机会在缔约国的法院面前采取法律行动维护自身获得平等待遇的权利</w:t>
      </w:r>
      <w:r>
        <w:rPr>
          <w:rFonts w:hint="eastAsia"/>
          <w:sz w:val="21"/>
          <w:lang w:val="zh-CN"/>
        </w:rPr>
        <w:t>，</w:t>
      </w:r>
      <w:r w:rsidRPr="00FD0EF9">
        <w:rPr>
          <w:rFonts w:hint="eastAsia"/>
          <w:sz w:val="21"/>
          <w:lang w:val="zh-CN"/>
        </w:rPr>
        <w:t>在这方面</w:t>
      </w:r>
      <w:r>
        <w:rPr>
          <w:rFonts w:hint="eastAsia"/>
          <w:sz w:val="21"/>
          <w:lang w:val="zh-CN"/>
        </w:rPr>
        <w:t>，</w:t>
      </w:r>
      <w:r w:rsidRPr="00FD0EF9">
        <w:rPr>
          <w:rFonts w:hint="eastAsia"/>
          <w:sz w:val="21"/>
          <w:lang w:val="zh-CN"/>
        </w:rPr>
        <w:t>凡尔赛上诉法院承认请愿人受到了歧视</w:t>
      </w:r>
      <w:r>
        <w:rPr>
          <w:rFonts w:hint="eastAsia"/>
          <w:sz w:val="21"/>
          <w:lang w:val="zh-CN"/>
        </w:rPr>
        <w:t>，</w:t>
      </w:r>
      <w:r w:rsidRPr="00FD0EF9">
        <w:rPr>
          <w:rFonts w:hint="eastAsia"/>
          <w:sz w:val="21"/>
          <w:lang w:val="zh-CN"/>
        </w:rPr>
        <w:t>命令雷诺公司支付损害赔偿和法律费用</w:t>
      </w:r>
      <w:r>
        <w:rPr>
          <w:rFonts w:hint="eastAsia"/>
          <w:sz w:val="21"/>
          <w:lang w:val="zh-CN"/>
        </w:rPr>
        <w:t>，</w:t>
      </w:r>
      <w:r w:rsidRPr="00FD0EF9">
        <w:rPr>
          <w:rFonts w:hint="eastAsia"/>
          <w:sz w:val="21"/>
          <w:lang w:val="zh-CN"/>
        </w:rPr>
        <w:t>并调整请愿人在</w:t>
      </w:r>
      <w:r>
        <w:rPr>
          <w:sz w:val="21"/>
          <w:lang w:val="zh-CN"/>
        </w:rPr>
        <w:t>1985</w:t>
      </w:r>
      <w:r w:rsidRPr="00FD0EF9">
        <w:rPr>
          <w:sz w:val="21"/>
          <w:lang w:val="zh-CN"/>
        </w:rPr>
        <w:t>-</w:t>
      </w:r>
      <w:r>
        <w:rPr>
          <w:sz w:val="21"/>
          <w:lang w:val="zh-CN"/>
        </w:rPr>
        <w:t>2</w:t>
      </w:r>
      <w:r w:rsidRPr="00FD0EF9">
        <w:rPr>
          <w:sz w:val="21"/>
          <w:lang w:val="zh-CN"/>
        </w:rPr>
        <w:t>00</w:t>
      </w:r>
      <w:r>
        <w:rPr>
          <w:sz w:val="21"/>
          <w:lang w:val="zh-CN"/>
        </w:rPr>
        <w:t>3</w:t>
      </w:r>
      <w:r w:rsidRPr="00FD0EF9">
        <w:rPr>
          <w:rFonts w:hint="eastAsia"/>
          <w:sz w:val="21"/>
          <w:lang w:val="zh-CN"/>
        </w:rPr>
        <w:t>年期间的级别。委员会还注意到</w:t>
      </w:r>
      <w:r>
        <w:rPr>
          <w:rFonts w:hint="eastAsia"/>
          <w:sz w:val="21"/>
          <w:lang w:val="zh-CN"/>
        </w:rPr>
        <w:t>，</w:t>
      </w:r>
      <w:r w:rsidRPr="00FD0EF9">
        <w:rPr>
          <w:rFonts w:hint="eastAsia"/>
          <w:sz w:val="21"/>
          <w:lang w:val="zh-CN"/>
        </w:rPr>
        <w:t>缔约国法院在判决雷诺公司罪名成立时</w:t>
      </w:r>
      <w:r>
        <w:rPr>
          <w:rFonts w:hint="eastAsia"/>
          <w:sz w:val="21"/>
          <w:lang w:val="zh-CN"/>
        </w:rPr>
        <w:t>，</w:t>
      </w:r>
      <w:r w:rsidRPr="00FD0EF9">
        <w:rPr>
          <w:rFonts w:hint="eastAsia"/>
          <w:sz w:val="21"/>
          <w:lang w:val="zh-CN"/>
        </w:rPr>
        <w:t>根据《劳动法》第</w:t>
      </w:r>
      <w:r>
        <w:rPr>
          <w:sz w:val="21"/>
          <w:lang w:val="zh-CN"/>
        </w:rPr>
        <w:t>L1134</w:t>
      </w:r>
      <w:r w:rsidRPr="00FD0EF9">
        <w:rPr>
          <w:sz w:val="21"/>
          <w:lang w:val="zh-CN"/>
        </w:rPr>
        <w:t>-</w:t>
      </w:r>
      <w:r>
        <w:rPr>
          <w:sz w:val="21"/>
          <w:lang w:val="zh-CN"/>
        </w:rPr>
        <w:t>1</w:t>
      </w:r>
      <w:r w:rsidRPr="00FD0EF9">
        <w:rPr>
          <w:rFonts w:hint="eastAsia"/>
          <w:sz w:val="21"/>
          <w:lang w:val="zh-CN"/>
        </w:rPr>
        <w:t>条</w:t>
      </w:r>
      <w:r>
        <w:rPr>
          <w:sz w:val="21"/>
          <w:lang w:val="zh-CN"/>
        </w:rPr>
        <w:t>(</w:t>
      </w:r>
      <w:r w:rsidRPr="00FD0EF9">
        <w:rPr>
          <w:rFonts w:hint="eastAsia"/>
          <w:sz w:val="21"/>
          <w:lang w:val="zh-CN"/>
        </w:rPr>
        <w:t>原第</w:t>
      </w:r>
      <w:r>
        <w:rPr>
          <w:sz w:val="21"/>
          <w:lang w:val="zh-CN"/>
        </w:rPr>
        <w:t>L122</w:t>
      </w:r>
      <w:r w:rsidRPr="00FD0EF9">
        <w:rPr>
          <w:sz w:val="21"/>
          <w:lang w:val="zh-CN"/>
        </w:rPr>
        <w:t>-</w:t>
      </w:r>
      <w:r>
        <w:rPr>
          <w:sz w:val="21"/>
          <w:lang w:val="zh-CN"/>
        </w:rPr>
        <w:t>45</w:t>
      </w:r>
      <w:r w:rsidRPr="00FD0EF9">
        <w:rPr>
          <w:rFonts w:hint="eastAsia"/>
          <w:sz w:val="21"/>
          <w:lang w:val="zh-CN"/>
        </w:rPr>
        <w:t>条</w:t>
      </w:r>
      <w:r>
        <w:rPr>
          <w:sz w:val="21"/>
          <w:lang w:val="zh-CN"/>
        </w:rPr>
        <w:t>)</w:t>
      </w:r>
      <w:r w:rsidRPr="00FD0EF9">
        <w:rPr>
          <w:rFonts w:hint="eastAsia"/>
          <w:sz w:val="21"/>
          <w:lang w:val="zh-CN"/>
        </w:rPr>
        <w:t>的规定</w:t>
      </w:r>
      <w:r>
        <w:rPr>
          <w:rFonts w:hint="eastAsia"/>
          <w:sz w:val="21"/>
          <w:lang w:val="zh-CN"/>
        </w:rPr>
        <w:t>，</w:t>
      </w:r>
      <w:r w:rsidRPr="00FD0EF9">
        <w:rPr>
          <w:rFonts w:hint="eastAsia"/>
          <w:sz w:val="21"/>
          <w:lang w:val="zh-CN"/>
        </w:rPr>
        <w:t>以及委员会在</w:t>
      </w:r>
      <w:r>
        <w:rPr>
          <w:sz w:val="21"/>
          <w:lang w:val="zh-CN"/>
        </w:rPr>
        <w:t>Gabaroum</w:t>
      </w:r>
      <w:r w:rsidRPr="00FD0EF9">
        <w:rPr>
          <w:rFonts w:ascii="楷体" w:eastAsia="楷体" w:hAnsi="楷体" w:hint="eastAsia"/>
          <w:sz w:val="21"/>
          <w:lang w:val="zh-CN"/>
        </w:rPr>
        <w:t>诉法国案</w:t>
      </w:r>
      <w:r w:rsidRPr="00FD0EF9">
        <w:rPr>
          <w:rFonts w:hint="eastAsia"/>
          <w:sz w:val="21"/>
          <w:lang w:val="zh-CN"/>
        </w:rPr>
        <w:t>中的意见</w:t>
      </w:r>
      <w:r>
        <w:rPr>
          <w:rFonts w:hint="eastAsia"/>
          <w:sz w:val="21"/>
          <w:lang w:val="zh-CN"/>
        </w:rPr>
        <w:t>，</w:t>
      </w:r>
      <w:r w:rsidRPr="00FD0EF9">
        <w:rPr>
          <w:rFonts w:hint="eastAsia"/>
          <w:sz w:val="21"/>
          <w:lang w:val="zh-CN"/>
        </w:rPr>
        <w:t>适用了在种族歧视案件中举证责任必须倒置的原则。委员会进一步注意到</w:t>
      </w:r>
      <w:r>
        <w:rPr>
          <w:rFonts w:hint="eastAsia"/>
          <w:sz w:val="21"/>
          <w:lang w:val="zh-CN"/>
        </w:rPr>
        <w:t>，</w:t>
      </w:r>
      <w:r w:rsidRPr="00FD0EF9">
        <w:rPr>
          <w:rFonts w:hint="eastAsia"/>
          <w:sz w:val="21"/>
          <w:lang w:val="zh-CN"/>
        </w:rPr>
        <w:t>凡尔赛上诉法院在</w:t>
      </w:r>
      <w:r>
        <w:rPr>
          <w:sz w:val="21"/>
          <w:lang w:val="zh-CN"/>
        </w:rPr>
        <w:t>2</w:t>
      </w:r>
      <w:r w:rsidRPr="00FD0EF9">
        <w:rPr>
          <w:sz w:val="21"/>
          <w:lang w:val="zh-CN"/>
        </w:rPr>
        <w:t>00</w:t>
      </w:r>
      <w:r>
        <w:rPr>
          <w:sz w:val="21"/>
          <w:lang w:val="zh-CN"/>
        </w:rPr>
        <w:t>8</w:t>
      </w:r>
      <w:r w:rsidRPr="00FD0EF9">
        <w:rPr>
          <w:rFonts w:hint="eastAsia"/>
          <w:sz w:val="21"/>
          <w:lang w:val="zh-CN"/>
        </w:rPr>
        <w:t>年</w:t>
      </w:r>
      <w:r>
        <w:rPr>
          <w:sz w:val="21"/>
          <w:lang w:val="zh-CN"/>
        </w:rPr>
        <w:t>4</w:t>
      </w:r>
      <w:r w:rsidRPr="00FD0EF9">
        <w:rPr>
          <w:rFonts w:hint="eastAsia"/>
          <w:sz w:val="21"/>
          <w:lang w:val="zh-CN"/>
        </w:rPr>
        <w:t>月</w:t>
      </w:r>
      <w:r>
        <w:rPr>
          <w:sz w:val="21"/>
          <w:lang w:val="zh-CN"/>
        </w:rPr>
        <w:t>2</w:t>
      </w:r>
      <w:r w:rsidRPr="00FD0EF9">
        <w:rPr>
          <w:rFonts w:hint="eastAsia"/>
          <w:sz w:val="21"/>
          <w:lang w:val="zh-CN"/>
        </w:rPr>
        <w:t>日的判决中指出</w:t>
      </w:r>
      <w:r>
        <w:rPr>
          <w:rFonts w:hint="eastAsia"/>
          <w:sz w:val="21"/>
          <w:lang w:val="zh-CN"/>
        </w:rPr>
        <w:t>，</w:t>
      </w:r>
      <w:r w:rsidRPr="00FD0EF9">
        <w:rPr>
          <w:rFonts w:hint="eastAsia"/>
          <w:sz w:val="21"/>
          <w:lang w:val="zh-CN"/>
        </w:rPr>
        <w:t>由于雷诺没有提供必要证据</w:t>
      </w:r>
      <w:r>
        <w:rPr>
          <w:rFonts w:hint="eastAsia"/>
          <w:sz w:val="21"/>
          <w:lang w:val="zh-CN"/>
        </w:rPr>
        <w:t>，</w:t>
      </w:r>
      <w:r w:rsidRPr="00FD0EF9">
        <w:rPr>
          <w:rFonts w:hint="eastAsia"/>
          <w:sz w:val="21"/>
          <w:lang w:val="zh-CN"/>
        </w:rPr>
        <w:t>证明请愿人和情况相似员工的待遇不同</w:t>
      </w:r>
      <w:r>
        <w:rPr>
          <w:rFonts w:hint="eastAsia"/>
          <w:sz w:val="21"/>
          <w:lang w:val="zh-CN"/>
        </w:rPr>
        <w:t>“</w:t>
      </w:r>
      <w:r w:rsidRPr="00FD0EF9">
        <w:rPr>
          <w:rFonts w:hint="eastAsia"/>
          <w:sz w:val="21"/>
          <w:lang w:val="zh-CN"/>
        </w:rPr>
        <w:t>有正当理由</w:t>
      </w:r>
      <w:r>
        <w:rPr>
          <w:rFonts w:hint="eastAsia"/>
          <w:sz w:val="21"/>
          <w:lang w:val="zh-CN"/>
        </w:rPr>
        <w:t>，</w:t>
      </w:r>
      <w:r w:rsidRPr="00FD0EF9">
        <w:rPr>
          <w:rFonts w:hint="eastAsia"/>
          <w:sz w:val="21"/>
          <w:lang w:val="zh-CN"/>
        </w:rPr>
        <w:t>存在客观因素</w:t>
      </w:r>
      <w:r>
        <w:rPr>
          <w:rFonts w:hint="eastAsia"/>
          <w:sz w:val="21"/>
          <w:lang w:val="zh-CN"/>
        </w:rPr>
        <w:t>，</w:t>
      </w:r>
      <w:r w:rsidRPr="00FD0EF9">
        <w:rPr>
          <w:rFonts w:hint="eastAsia"/>
          <w:sz w:val="21"/>
          <w:lang w:val="zh-CN"/>
        </w:rPr>
        <w:t>不涉及基于个人属于某一族裔群体、民族或种族的事实或猜想的歧视</w:t>
      </w:r>
      <w:r>
        <w:rPr>
          <w:rFonts w:hint="eastAsia"/>
          <w:sz w:val="21"/>
          <w:lang w:val="zh-CN"/>
        </w:rPr>
        <w:t>”，</w:t>
      </w:r>
      <w:r w:rsidRPr="00FD0EF9">
        <w:rPr>
          <w:rFonts w:hint="eastAsia"/>
          <w:sz w:val="21"/>
          <w:lang w:val="zh-CN"/>
        </w:rPr>
        <w:t>因此</w:t>
      </w:r>
      <w:r>
        <w:rPr>
          <w:rFonts w:hint="eastAsia"/>
          <w:sz w:val="21"/>
          <w:lang w:val="zh-CN"/>
        </w:rPr>
        <w:t>“</w:t>
      </w:r>
      <w:r w:rsidRPr="00FD0EF9">
        <w:rPr>
          <w:rFonts w:hint="eastAsia"/>
          <w:sz w:val="21"/>
          <w:lang w:val="zh-CN"/>
        </w:rPr>
        <w:t>必须认为歧视成立</w:t>
      </w:r>
      <w:r>
        <w:rPr>
          <w:rFonts w:hint="eastAsia"/>
          <w:sz w:val="21"/>
          <w:lang w:val="zh-CN"/>
        </w:rPr>
        <w:t>”</w:t>
      </w:r>
      <w:r w:rsidRPr="00FD0EF9">
        <w:rPr>
          <w:rFonts w:hint="eastAsia"/>
          <w:sz w:val="21"/>
          <w:lang w:val="zh-CN"/>
        </w:rPr>
        <w:t>。</w:t>
      </w:r>
    </w:p>
    <w:p w14:paraId="55E01E24" w14:textId="34B3DEF5" w:rsidR="00FD0EF9" w:rsidRPr="00FD0EF9" w:rsidRDefault="00FD0EF9" w:rsidP="00FD0EF9">
      <w:pPr>
        <w:pStyle w:val="SingleTxtG"/>
        <w:spacing w:line="320" w:lineRule="exact"/>
        <w:rPr>
          <w:sz w:val="21"/>
        </w:rPr>
      </w:pPr>
      <w:r>
        <w:rPr>
          <w:sz w:val="21"/>
          <w:lang w:val="zh-CN"/>
        </w:rPr>
        <w:t>6.4</w:t>
      </w:r>
      <w:r w:rsidRPr="00FD0EF9">
        <w:rPr>
          <w:sz w:val="21"/>
          <w:lang w:val="zh-CN"/>
        </w:rPr>
        <w:tab/>
      </w:r>
      <w:r w:rsidRPr="00FD0EF9">
        <w:rPr>
          <w:rFonts w:hint="eastAsia"/>
          <w:sz w:val="21"/>
          <w:lang w:val="zh-CN"/>
        </w:rPr>
        <w:t>在本案中</w:t>
      </w:r>
      <w:r>
        <w:rPr>
          <w:rFonts w:hint="eastAsia"/>
          <w:sz w:val="21"/>
          <w:lang w:val="zh-CN"/>
        </w:rPr>
        <w:t>，</w:t>
      </w:r>
      <w:r w:rsidRPr="00FD0EF9">
        <w:rPr>
          <w:rFonts w:hint="eastAsia"/>
          <w:sz w:val="21"/>
          <w:lang w:val="zh-CN"/>
        </w:rPr>
        <w:t>委员会认为</w:t>
      </w:r>
      <w:r>
        <w:rPr>
          <w:rFonts w:hint="eastAsia"/>
          <w:sz w:val="21"/>
          <w:lang w:val="zh-CN"/>
        </w:rPr>
        <w:t>，</w:t>
      </w:r>
      <w:r w:rsidRPr="00FD0EF9">
        <w:rPr>
          <w:rFonts w:hint="eastAsia"/>
          <w:sz w:val="21"/>
          <w:lang w:val="zh-CN"/>
        </w:rPr>
        <w:t>请愿人的陈述并不能证明缔约国放任所称的歧视行为发生</w:t>
      </w:r>
      <w:r>
        <w:rPr>
          <w:sz w:val="21"/>
          <w:lang w:val="zh-CN"/>
        </w:rPr>
        <w:t>(</w:t>
      </w:r>
      <w:r w:rsidRPr="00FD0EF9">
        <w:rPr>
          <w:rFonts w:hint="eastAsia"/>
          <w:sz w:val="21"/>
          <w:lang w:val="zh-CN"/>
        </w:rPr>
        <w:t>第二条</w:t>
      </w:r>
      <w:r>
        <w:rPr>
          <w:sz w:val="21"/>
          <w:lang w:val="zh-CN"/>
        </w:rPr>
        <w:t>)</w:t>
      </w:r>
      <w:r>
        <w:rPr>
          <w:rFonts w:hint="eastAsia"/>
          <w:sz w:val="21"/>
          <w:lang w:val="zh-CN"/>
        </w:rPr>
        <w:t>；</w:t>
      </w:r>
      <w:r w:rsidRPr="00FD0EF9">
        <w:rPr>
          <w:rFonts w:hint="eastAsia"/>
          <w:sz w:val="21"/>
          <w:lang w:val="zh-CN"/>
        </w:rPr>
        <w:t>没有采取措施制止歧视</w:t>
      </w:r>
      <w:r>
        <w:rPr>
          <w:sz w:val="21"/>
          <w:lang w:val="zh-CN"/>
        </w:rPr>
        <w:t>(</w:t>
      </w:r>
      <w:r w:rsidRPr="00FD0EF9">
        <w:rPr>
          <w:rFonts w:hint="eastAsia"/>
          <w:sz w:val="21"/>
          <w:lang w:val="zh-CN"/>
        </w:rPr>
        <w:t>第三条</w:t>
      </w:r>
      <w:r>
        <w:rPr>
          <w:sz w:val="21"/>
          <w:lang w:val="zh-CN"/>
        </w:rPr>
        <w:t>)</w:t>
      </w:r>
      <w:r>
        <w:rPr>
          <w:rFonts w:hint="eastAsia"/>
          <w:sz w:val="21"/>
          <w:lang w:val="zh-CN"/>
        </w:rPr>
        <w:t>；</w:t>
      </w:r>
      <w:r w:rsidRPr="00FD0EF9">
        <w:rPr>
          <w:rFonts w:hint="eastAsia"/>
          <w:sz w:val="21"/>
          <w:lang w:val="zh-CN"/>
        </w:rPr>
        <w:t>通过不作为鼓励歧视</w:t>
      </w:r>
      <w:r>
        <w:rPr>
          <w:sz w:val="21"/>
          <w:lang w:val="zh-CN"/>
        </w:rPr>
        <w:t>(</w:t>
      </w:r>
      <w:r w:rsidRPr="00FD0EF9">
        <w:rPr>
          <w:rFonts w:hint="eastAsia"/>
          <w:sz w:val="21"/>
          <w:lang w:val="zh-CN"/>
        </w:rPr>
        <w:t>第四条</w:t>
      </w:r>
      <w:r>
        <w:rPr>
          <w:sz w:val="21"/>
          <w:lang w:val="zh-CN"/>
        </w:rPr>
        <w:t>)</w:t>
      </w:r>
      <w:r>
        <w:rPr>
          <w:rFonts w:hint="eastAsia"/>
          <w:sz w:val="21"/>
          <w:lang w:val="zh-CN"/>
        </w:rPr>
        <w:t>；</w:t>
      </w:r>
      <w:r w:rsidRPr="00FD0EF9">
        <w:rPr>
          <w:rFonts w:hint="eastAsia"/>
          <w:sz w:val="21"/>
          <w:lang w:val="zh-CN"/>
        </w:rPr>
        <w:t>或未能维护请愿人获得平等待遇的权利</w:t>
      </w:r>
      <w:r>
        <w:rPr>
          <w:sz w:val="21"/>
          <w:lang w:val="zh-CN"/>
        </w:rPr>
        <w:t>(</w:t>
      </w:r>
      <w:r w:rsidRPr="00FD0EF9">
        <w:rPr>
          <w:rFonts w:hint="eastAsia"/>
          <w:sz w:val="21"/>
          <w:lang w:val="zh-CN"/>
        </w:rPr>
        <w:t>第五条</w:t>
      </w:r>
      <w:r>
        <w:rPr>
          <w:sz w:val="21"/>
          <w:lang w:val="zh-CN"/>
        </w:rPr>
        <w:t>)</w:t>
      </w:r>
      <w:r w:rsidRPr="00FD0EF9">
        <w:rPr>
          <w:rFonts w:hint="eastAsia"/>
          <w:sz w:val="21"/>
          <w:lang w:val="zh-CN"/>
        </w:rPr>
        <w:t>。委员会认为</w:t>
      </w:r>
      <w:r>
        <w:rPr>
          <w:rFonts w:hint="eastAsia"/>
          <w:sz w:val="21"/>
          <w:lang w:val="zh-CN"/>
        </w:rPr>
        <w:t>，</w:t>
      </w:r>
      <w:r w:rsidRPr="00FD0EF9">
        <w:rPr>
          <w:rFonts w:hint="eastAsia"/>
          <w:sz w:val="21"/>
          <w:lang w:val="zh-CN"/>
        </w:rPr>
        <w:t>基于为支持请愿人的指控而提交的资料</w:t>
      </w:r>
      <w:r>
        <w:rPr>
          <w:rFonts w:hint="eastAsia"/>
          <w:sz w:val="21"/>
          <w:lang w:val="zh-CN"/>
        </w:rPr>
        <w:t>，</w:t>
      </w:r>
      <w:r w:rsidRPr="00FD0EF9">
        <w:rPr>
          <w:rFonts w:hint="eastAsia"/>
          <w:sz w:val="21"/>
          <w:lang w:val="zh-CN"/>
        </w:rPr>
        <w:t>不能得出结论认为</w:t>
      </w:r>
      <w:r>
        <w:rPr>
          <w:rFonts w:hint="eastAsia"/>
          <w:sz w:val="21"/>
          <w:lang w:val="zh-CN"/>
        </w:rPr>
        <w:t>，</w:t>
      </w:r>
      <w:r w:rsidRPr="00FD0EF9">
        <w:rPr>
          <w:rFonts w:hint="eastAsia"/>
          <w:sz w:val="21"/>
          <w:lang w:val="zh-CN"/>
        </w:rPr>
        <w:t>就《公约》第二、第三、第四和第五条而言来文可予受理。</w:t>
      </w:r>
    </w:p>
    <w:p w14:paraId="11F13721" w14:textId="23F601EE" w:rsidR="00FD0EF9" w:rsidRPr="00FD0EF9" w:rsidRDefault="00FD0EF9" w:rsidP="00FD0EF9">
      <w:pPr>
        <w:pStyle w:val="SingleTxtG"/>
        <w:spacing w:line="320" w:lineRule="exact"/>
        <w:rPr>
          <w:sz w:val="21"/>
          <w:lang w:val="zh-CN"/>
        </w:rPr>
      </w:pPr>
      <w:r>
        <w:rPr>
          <w:sz w:val="21"/>
          <w:lang w:val="zh-CN"/>
        </w:rPr>
        <w:t>6.5</w:t>
      </w:r>
      <w:r w:rsidRPr="00FD0EF9">
        <w:rPr>
          <w:sz w:val="21"/>
          <w:lang w:val="zh-CN"/>
        </w:rPr>
        <w:tab/>
      </w:r>
      <w:r w:rsidRPr="00FD0EF9">
        <w:rPr>
          <w:rFonts w:hint="eastAsia"/>
          <w:sz w:val="21"/>
          <w:lang w:val="zh-CN"/>
        </w:rPr>
        <w:t>就根据《公约》第六条提出的申诉而言</w:t>
      </w:r>
      <w:r>
        <w:rPr>
          <w:rFonts w:hint="eastAsia"/>
          <w:sz w:val="21"/>
          <w:lang w:val="zh-CN"/>
        </w:rPr>
        <w:t>，</w:t>
      </w:r>
      <w:r w:rsidRPr="00FD0EF9">
        <w:rPr>
          <w:rFonts w:hint="eastAsia"/>
          <w:sz w:val="21"/>
          <w:lang w:val="zh-CN"/>
        </w:rPr>
        <w:t>委员会确定《公约》第十四条规定的所有受理条件均已满足</w:t>
      </w:r>
      <w:r>
        <w:rPr>
          <w:rFonts w:hint="eastAsia"/>
          <w:sz w:val="21"/>
          <w:lang w:val="zh-CN"/>
        </w:rPr>
        <w:t>，</w:t>
      </w:r>
      <w:r w:rsidRPr="00FD0EF9">
        <w:rPr>
          <w:rFonts w:hint="eastAsia"/>
          <w:sz w:val="21"/>
          <w:lang w:val="zh-CN"/>
        </w:rPr>
        <w:t>决定来文可予受理</w:t>
      </w:r>
      <w:r>
        <w:rPr>
          <w:rFonts w:hint="eastAsia"/>
          <w:sz w:val="21"/>
          <w:lang w:val="zh-CN"/>
        </w:rPr>
        <w:t>，</w:t>
      </w:r>
      <w:r w:rsidRPr="00FD0EF9">
        <w:rPr>
          <w:rFonts w:hint="eastAsia"/>
          <w:sz w:val="21"/>
          <w:lang w:val="zh-CN"/>
        </w:rPr>
        <w:t>并着手审议实质问题。</w:t>
      </w:r>
    </w:p>
    <w:p w14:paraId="6DDC9D9D" w14:textId="77777777" w:rsidR="00FD0EF9" w:rsidRPr="00FD0EF9" w:rsidRDefault="00FD0EF9" w:rsidP="00FE69AD">
      <w:pPr>
        <w:pStyle w:val="H4GC"/>
        <w:rPr>
          <w:lang w:val="en-GB"/>
        </w:rPr>
      </w:pPr>
      <w:r w:rsidRPr="00FD0EF9">
        <w:rPr>
          <w:lang w:val="zh-CN"/>
        </w:rPr>
        <w:tab/>
      </w:r>
      <w:r w:rsidRPr="00FD0EF9">
        <w:rPr>
          <w:lang w:val="zh-CN"/>
        </w:rPr>
        <w:tab/>
      </w:r>
      <w:r w:rsidRPr="00FD0EF9">
        <w:rPr>
          <w:rFonts w:hint="eastAsia"/>
          <w:lang w:val="zh-CN"/>
        </w:rPr>
        <w:t>审议实质问题</w:t>
      </w:r>
    </w:p>
    <w:p w14:paraId="43978BD1" w14:textId="35350CCE" w:rsidR="00FD0EF9" w:rsidRPr="00FD0EF9" w:rsidRDefault="00FD0EF9" w:rsidP="00FD0EF9">
      <w:pPr>
        <w:pStyle w:val="SingleTxtG"/>
        <w:spacing w:line="320" w:lineRule="exact"/>
        <w:rPr>
          <w:sz w:val="21"/>
          <w:lang w:val="zh-CN"/>
        </w:rPr>
      </w:pPr>
      <w:r>
        <w:rPr>
          <w:sz w:val="21"/>
          <w:lang w:val="zh-CN"/>
        </w:rPr>
        <w:t>7.1</w:t>
      </w:r>
      <w:r w:rsidRPr="00FD0EF9">
        <w:rPr>
          <w:sz w:val="21"/>
          <w:lang w:val="zh-CN"/>
        </w:rPr>
        <w:tab/>
      </w:r>
      <w:r w:rsidRPr="00FD0EF9">
        <w:rPr>
          <w:rFonts w:hint="eastAsia"/>
          <w:sz w:val="21"/>
          <w:lang w:val="zh-CN"/>
        </w:rPr>
        <w:t>委员会根据《公约》第十四条第七款</w:t>
      </w:r>
      <w:r>
        <w:rPr>
          <w:sz w:val="21"/>
          <w:lang w:val="zh-CN"/>
        </w:rPr>
        <w:t>(</w:t>
      </w:r>
      <w:r w:rsidRPr="00FD0EF9">
        <w:rPr>
          <w:rFonts w:hint="eastAsia"/>
          <w:sz w:val="21"/>
          <w:lang w:val="zh-CN"/>
        </w:rPr>
        <w:t>子</w:t>
      </w:r>
      <w:r>
        <w:rPr>
          <w:sz w:val="21"/>
          <w:lang w:val="zh-CN"/>
        </w:rPr>
        <w:t>)</w:t>
      </w:r>
      <w:r w:rsidRPr="00FD0EF9">
        <w:rPr>
          <w:rFonts w:hint="eastAsia"/>
          <w:sz w:val="21"/>
          <w:lang w:val="zh-CN"/>
        </w:rPr>
        <w:t>项</w:t>
      </w:r>
      <w:r>
        <w:rPr>
          <w:rFonts w:hint="eastAsia"/>
          <w:sz w:val="21"/>
          <w:lang w:val="zh-CN"/>
        </w:rPr>
        <w:t>，</w:t>
      </w:r>
      <w:r w:rsidRPr="00FD0EF9">
        <w:rPr>
          <w:rFonts w:hint="eastAsia"/>
          <w:sz w:val="21"/>
          <w:lang w:val="zh-CN"/>
        </w:rPr>
        <w:t>结合当事各方提交的所有资料</w:t>
      </w:r>
      <w:r>
        <w:rPr>
          <w:rFonts w:hint="eastAsia"/>
          <w:sz w:val="21"/>
          <w:lang w:val="zh-CN"/>
        </w:rPr>
        <w:t>，</w:t>
      </w:r>
      <w:r w:rsidRPr="00FD0EF9">
        <w:rPr>
          <w:rFonts w:hint="eastAsia"/>
          <w:sz w:val="21"/>
          <w:lang w:val="zh-CN"/>
        </w:rPr>
        <w:t>审议了本来文。</w:t>
      </w:r>
    </w:p>
    <w:p w14:paraId="27DBAD77" w14:textId="58BBE679" w:rsidR="00FD0EF9" w:rsidRPr="00FD0EF9" w:rsidRDefault="00FD0EF9" w:rsidP="00FD0EF9">
      <w:pPr>
        <w:pStyle w:val="SingleTxtG"/>
        <w:spacing w:line="320" w:lineRule="exact"/>
        <w:rPr>
          <w:sz w:val="21"/>
          <w:lang w:val="zh-CN"/>
        </w:rPr>
      </w:pPr>
      <w:r>
        <w:rPr>
          <w:sz w:val="21"/>
          <w:lang w:val="zh-CN"/>
        </w:rPr>
        <w:t>7.2</w:t>
      </w:r>
      <w:r w:rsidRPr="00FD0EF9">
        <w:rPr>
          <w:sz w:val="21"/>
          <w:lang w:val="zh-CN"/>
        </w:rPr>
        <w:tab/>
      </w:r>
      <w:r w:rsidRPr="00FD0EF9">
        <w:rPr>
          <w:rFonts w:hint="eastAsia"/>
          <w:sz w:val="21"/>
          <w:lang w:val="zh-CN"/>
        </w:rPr>
        <w:t>委员会注意到本来文与</w:t>
      </w:r>
      <w:r>
        <w:rPr>
          <w:sz w:val="21"/>
          <w:lang w:val="zh-CN"/>
        </w:rPr>
        <w:t>Kotor</w:t>
      </w:r>
      <w:r w:rsidRPr="00FD0EF9">
        <w:rPr>
          <w:rFonts w:ascii="楷体" w:eastAsia="楷体" w:hAnsi="楷体" w:hint="eastAsia"/>
          <w:sz w:val="21"/>
          <w:lang w:val="zh-CN"/>
        </w:rPr>
        <w:t>诉法国案</w:t>
      </w:r>
      <w:r w:rsidRPr="00FD0EF9">
        <w:rPr>
          <w:rFonts w:hint="eastAsia"/>
          <w:sz w:val="21"/>
          <w:lang w:val="zh-CN"/>
        </w:rPr>
        <w:t>之间的相似性</w:t>
      </w:r>
      <w:r>
        <w:rPr>
          <w:rFonts w:hint="eastAsia"/>
          <w:sz w:val="21"/>
          <w:lang w:val="zh-CN"/>
        </w:rPr>
        <w:t>，</w:t>
      </w:r>
      <w:r w:rsidRPr="00FD0EF9">
        <w:rPr>
          <w:rFonts w:hint="eastAsia"/>
          <w:sz w:val="21"/>
          <w:lang w:val="zh-CN"/>
        </w:rPr>
        <w:t>委员会在第一百零五届会议上于</w:t>
      </w:r>
      <w:r>
        <w:rPr>
          <w:sz w:val="21"/>
          <w:lang w:val="zh-CN"/>
        </w:rPr>
        <w:t>2</w:t>
      </w:r>
      <w:r w:rsidRPr="00FD0EF9">
        <w:rPr>
          <w:sz w:val="21"/>
          <w:lang w:val="zh-CN"/>
        </w:rPr>
        <w:t>0</w:t>
      </w:r>
      <w:r>
        <w:rPr>
          <w:sz w:val="21"/>
          <w:lang w:val="zh-CN"/>
        </w:rPr>
        <w:t>21</w:t>
      </w:r>
      <w:r w:rsidRPr="00FD0EF9">
        <w:rPr>
          <w:rFonts w:hint="eastAsia"/>
          <w:sz w:val="21"/>
          <w:lang w:val="zh-CN"/>
        </w:rPr>
        <w:t>年</w:t>
      </w:r>
      <w:r>
        <w:rPr>
          <w:sz w:val="21"/>
          <w:lang w:val="zh-CN"/>
        </w:rPr>
        <w:t>11</w:t>
      </w:r>
      <w:r w:rsidRPr="00FD0EF9">
        <w:rPr>
          <w:rFonts w:hint="eastAsia"/>
          <w:sz w:val="21"/>
          <w:lang w:val="zh-CN"/>
        </w:rPr>
        <w:t>月</w:t>
      </w:r>
      <w:r>
        <w:rPr>
          <w:sz w:val="21"/>
          <w:lang w:val="zh-CN"/>
        </w:rPr>
        <w:t>25</w:t>
      </w:r>
      <w:r w:rsidRPr="00FD0EF9">
        <w:rPr>
          <w:rFonts w:hint="eastAsia"/>
          <w:sz w:val="21"/>
          <w:lang w:val="zh-CN"/>
        </w:rPr>
        <w:t>日就</w:t>
      </w:r>
      <w:r>
        <w:rPr>
          <w:sz w:val="21"/>
          <w:lang w:val="zh-CN"/>
        </w:rPr>
        <w:t>Kotor</w:t>
      </w:r>
      <w:r w:rsidRPr="00FD0EF9">
        <w:rPr>
          <w:rFonts w:ascii="楷体" w:eastAsia="楷体" w:hAnsi="楷体" w:hint="eastAsia"/>
          <w:sz w:val="21"/>
          <w:lang w:val="zh-CN"/>
        </w:rPr>
        <w:t>诉法国案</w:t>
      </w:r>
      <w:r w:rsidRPr="00FD0EF9">
        <w:rPr>
          <w:rFonts w:hint="eastAsia"/>
          <w:sz w:val="21"/>
          <w:lang w:val="zh-CN"/>
        </w:rPr>
        <w:t>发表了意见</w:t>
      </w:r>
      <w:r w:rsidRPr="00FD0EF9">
        <w:rPr>
          <w:sz w:val="21"/>
          <w:vertAlign w:val="superscript"/>
        </w:rPr>
        <w:footnoteReference w:id="25"/>
      </w:r>
      <w:r w:rsidRPr="00FD0EF9">
        <w:rPr>
          <w:rFonts w:hint="eastAsia"/>
          <w:sz w:val="21"/>
          <w:lang w:val="zh-CN"/>
        </w:rPr>
        <w:t>。在这两个案件中</w:t>
      </w:r>
      <w:r>
        <w:rPr>
          <w:rFonts w:hint="eastAsia"/>
          <w:sz w:val="21"/>
          <w:lang w:val="zh-CN"/>
        </w:rPr>
        <w:t>，</w:t>
      </w:r>
      <w:r w:rsidRPr="00FD0EF9">
        <w:rPr>
          <w:rFonts w:hint="eastAsia"/>
          <w:sz w:val="21"/>
          <w:lang w:val="zh-CN"/>
        </w:rPr>
        <w:t>请愿人都受到了雇主的类似待遇。他们的案件在法国司法系统中由同一法院于同一日期以同样的理由作出裁决。两位请愿人由同一律师代理。因此</w:t>
      </w:r>
      <w:r>
        <w:rPr>
          <w:rFonts w:hint="eastAsia"/>
          <w:sz w:val="21"/>
          <w:lang w:val="zh-CN"/>
        </w:rPr>
        <w:t>，</w:t>
      </w:r>
      <w:r w:rsidRPr="00FD0EF9">
        <w:rPr>
          <w:rFonts w:hint="eastAsia"/>
          <w:sz w:val="21"/>
          <w:lang w:val="zh-CN"/>
        </w:rPr>
        <w:t>两个案件都依据《公约》提出了同样的问题。</w:t>
      </w:r>
    </w:p>
    <w:p w14:paraId="319A6E38" w14:textId="0C29B29D" w:rsidR="00FD0EF9" w:rsidRPr="00FD0EF9" w:rsidRDefault="00FD0EF9" w:rsidP="00FD0EF9">
      <w:pPr>
        <w:pStyle w:val="SingleTxtG"/>
        <w:spacing w:line="320" w:lineRule="exact"/>
        <w:rPr>
          <w:sz w:val="21"/>
          <w:lang w:val="zh-CN"/>
        </w:rPr>
      </w:pPr>
      <w:r>
        <w:rPr>
          <w:sz w:val="21"/>
          <w:lang w:val="zh-CN"/>
        </w:rPr>
        <w:t>7.3</w:t>
      </w:r>
      <w:r w:rsidRPr="00FD0EF9">
        <w:rPr>
          <w:sz w:val="21"/>
          <w:lang w:val="zh-CN"/>
        </w:rPr>
        <w:tab/>
      </w:r>
      <w:r w:rsidRPr="00FD0EF9">
        <w:rPr>
          <w:rFonts w:hint="eastAsia"/>
          <w:sz w:val="21"/>
          <w:lang w:val="zh-CN"/>
        </w:rPr>
        <w:t>在此背景下</w:t>
      </w:r>
      <w:r>
        <w:rPr>
          <w:rFonts w:hint="eastAsia"/>
          <w:sz w:val="21"/>
          <w:lang w:val="zh-CN"/>
        </w:rPr>
        <w:t>，</w:t>
      </w:r>
      <w:r w:rsidRPr="00FD0EF9">
        <w:rPr>
          <w:rFonts w:hint="eastAsia"/>
          <w:sz w:val="21"/>
          <w:lang w:val="zh-CN"/>
        </w:rPr>
        <w:t>委员会认为</w:t>
      </w:r>
      <w:r>
        <w:rPr>
          <w:rFonts w:hint="eastAsia"/>
          <w:sz w:val="21"/>
          <w:lang w:val="zh-CN"/>
        </w:rPr>
        <w:t>，</w:t>
      </w:r>
      <w:r w:rsidRPr="00FD0EF9">
        <w:rPr>
          <w:rFonts w:hint="eastAsia"/>
          <w:sz w:val="21"/>
          <w:lang w:val="zh-CN"/>
        </w:rPr>
        <w:t>缔约国违反了《公约》第六条</w:t>
      </w:r>
      <w:r>
        <w:rPr>
          <w:rFonts w:hint="eastAsia"/>
          <w:sz w:val="21"/>
          <w:lang w:val="zh-CN"/>
        </w:rPr>
        <w:t>，</w:t>
      </w:r>
      <w:r w:rsidRPr="00FD0EF9">
        <w:rPr>
          <w:rFonts w:hint="eastAsia"/>
          <w:sz w:val="21"/>
          <w:lang w:val="zh-CN"/>
        </w:rPr>
        <w:t>理由与委员会在关于</w:t>
      </w:r>
      <w:r>
        <w:rPr>
          <w:sz w:val="21"/>
          <w:lang w:val="zh-CN"/>
        </w:rPr>
        <w:t>Kotor</w:t>
      </w:r>
      <w:r w:rsidRPr="00FD0EF9">
        <w:rPr>
          <w:rFonts w:ascii="楷体" w:eastAsia="楷体" w:hAnsi="楷体" w:hint="eastAsia"/>
          <w:sz w:val="21"/>
          <w:lang w:val="zh-CN"/>
        </w:rPr>
        <w:t>诉法国案</w:t>
      </w:r>
      <w:r w:rsidRPr="00FD0EF9">
        <w:rPr>
          <w:rFonts w:hint="eastAsia"/>
          <w:sz w:val="21"/>
          <w:lang w:val="zh-CN"/>
        </w:rPr>
        <w:t>的意见中所阐述的理由相同</w:t>
      </w:r>
      <w:r w:rsidRPr="00FD0EF9">
        <w:rPr>
          <w:sz w:val="21"/>
          <w:vertAlign w:val="superscript"/>
        </w:rPr>
        <w:footnoteReference w:id="26"/>
      </w:r>
      <w:r w:rsidRPr="00FD0EF9">
        <w:rPr>
          <w:rFonts w:hint="eastAsia"/>
          <w:sz w:val="21"/>
          <w:lang w:val="zh-CN"/>
        </w:rPr>
        <w:t>。</w:t>
      </w:r>
    </w:p>
    <w:p w14:paraId="0C8338D5" w14:textId="52F2EF14" w:rsidR="00FD0EF9" w:rsidRPr="00FD0EF9" w:rsidRDefault="00FD0EF9" w:rsidP="00FD0EF9">
      <w:pPr>
        <w:pStyle w:val="SingleTxtG"/>
        <w:spacing w:line="320" w:lineRule="exact"/>
        <w:rPr>
          <w:sz w:val="21"/>
          <w:lang w:val="zh-CN"/>
        </w:rPr>
      </w:pPr>
      <w:r>
        <w:rPr>
          <w:sz w:val="21"/>
          <w:lang w:val="zh-CN"/>
        </w:rPr>
        <w:t>8.</w:t>
      </w:r>
      <w:r w:rsidRPr="00FD0EF9">
        <w:rPr>
          <w:sz w:val="21"/>
          <w:lang w:val="zh-CN"/>
        </w:rPr>
        <w:tab/>
      </w:r>
      <w:r w:rsidRPr="00FD0EF9">
        <w:rPr>
          <w:rFonts w:hint="eastAsia"/>
          <w:sz w:val="21"/>
          <w:lang w:val="zh-CN"/>
        </w:rPr>
        <w:t>委员会再次建议缔约国确保种族歧视受害者能够得到充分赔偿</w:t>
      </w:r>
      <w:r>
        <w:rPr>
          <w:rFonts w:hint="eastAsia"/>
          <w:sz w:val="21"/>
          <w:lang w:val="zh-CN"/>
        </w:rPr>
        <w:t>，</w:t>
      </w:r>
      <w:r w:rsidRPr="00FD0EF9">
        <w:rPr>
          <w:rFonts w:hint="eastAsia"/>
          <w:sz w:val="21"/>
          <w:lang w:val="zh-CN"/>
        </w:rPr>
        <w:t>包括通过</w:t>
      </w:r>
      <w:r>
        <w:rPr>
          <w:sz w:val="21"/>
          <w:lang w:val="zh-CN"/>
        </w:rPr>
        <w:t>(a)</w:t>
      </w:r>
      <w:r w:rsidRPr="00FD0EF9">
        <w:rPr>
          <w:rFonts w:hint="eastAsia"/>
          <w:sz w:val="21"/>
          <w:lang w:val="zh-CN"/>
        </w:rPr>
        <w:t>确保受害者能够利用现有国内补救办法</w:t>
      </w:r>
      <w:r>
        <w:rPr>
          <w:rFonts w:hint="eastAsia"/>
          <w:sz w:val="21"/>
          <w:lang w:val="zh-CN"/>
        </w:rPr>
        <w:t>；</w:t>
      </w:r>
      <w:r>
        <w:rPr>
          <w:sz w:val="21"/>
          <w:lang w:val="zh-CN"/>
        </w:rPr>
        <w:t>(b)</w:t>
      </w:r>
      <w:r w:rsidRPr="00FD0EF9">
        <w:rPr>
          <w:rFonts w:hint="eastAsia"/>
          <w:sz w:val="21"/>
          <w:lang w:val="zh-CN"/>
        </w:rPr>
        <w:t>审查涉及确定受害者有权获得何种赔偿的所有申诉。委员会还建议</w:t>
      </w:r>
      <w:r>
        <w:rPr>
          <w:rFonts w:hint="eastAsia"/>
          <w:sz w:val="21"/>
          <w:lang w:val="zh-CN"/>
        </w:rPr>
        <w:t>，</w:t>
      </w:r>
      <w:r w:rsidRPr="00FD0EF9">
        <w:rPr>
          <w:rFonts w:hint="eastAsia"/>
          <w:sz w:val="21"/>
          <w:lang w:val="zh-CN"/>
        </w:rPr>
        <w:t>在评估损害赔偿金时明确考虑到对遭受种族</w:t>
      </w:r>
      <w:r w:rsidRPr="00FD0EF9">
        <w:rPr>
          <w:rFonts w:hint="eastAsia"/>
          <w:sz w:val="21"/>
          <w:lang w:val="zh-CN"/>
        </w:rPr>
        <w:lastRenderedPageBreak/>
        <w:t>歧视的员工进行重新定级的问题。委员会还请缔约国广泛宣传委员会的本意见</w:t>
      </w:r>
      <w:r>
        <w:rPr>
          <w:rFonts w:hint="eastAsia"/>
          <w:sz w:val="21"/>
          <w:lang w:val="zh-CN"/>
        </w:rPr>
        <w:t>，</w:t>
      </w:r>
      <w:r w:rsidRPr="00FD0EF9">
        <w:rPr>
          <w:rFonts w:hint="eastAsia"/>
          <w:sz w:val="21"/>
          <w:lang w:val="zh-CN"/>
        </w:rPr>
        <w:t>包括向司法机关宣传。</w:t>
      </w:r>
    </w:p>
    <w:p w14:paraId="2127F8BB" w14:textId="41383E07" w:rsidR="00FD0EF9" w:rsidRPr="00FD0EF9" w:rsidRDefault="00FD0EF9" w:rsidP="00FD0EF9">
      <w:pPr>
        <w:pStyle w:val="SingleTxtG"/>
        <w:spacing w:line="320" w:lineRule="exact"/>
        <w:rPr>
          <w:sz w:val="21"/>
          <w:lang w:val="zh-CN"/>
        </w:rPr>
      </w:pPr>
      <w:r>
        <w:rPr>
          <w:sz w:val="21"/>
          <w:lang w:val="zh-CN"/>
        </w:rPr>
        <w:t>9.</w:t>
      </w:r>
      <w:r w:rsidRPr="00FD0EF9">
        <w:rPr>
          <w:sz w:val="21"/>
          <w:lang w:val="zh-CN"/>
        </w:rPr>
        <w:tab/>
      </w:r>
      <w:r w:rsidRPr="00FD0EF9">
        <w:rPr>
          <w:rFonts w:hint="eastAsia"/>
          <w:sz w:val="21"/>
          <w:lang w:val="zh-CN"/>
        </w:rPr>
        <w:t>委员会希望缔约国在</w:t>
      </w:r>
      <w:r>
        <w:rPr>
          <w:sz w:val="21"/>
          <w:lang w:val="zh-CN"/>
        </w:rPr>
        <w:t>9</w:t>
      </w:r>
      <w:r w:rsidRPr="00FD0EF9">
        <w:rPr>
          <w:sz w:val="21"/>
          <w:lang w:val="zh-CN"/>
        </w:rPr>
        <w:t>0</w:t>
      </w:r>
      <w:r w:rsidRPr="00FD0EF9">
        <w:rPr>
          <w:rFonts w:hint="eastAsia"/>
          <w:sz w:val="21"/>
          <w:lang w:val="zh-CN"/>
        </w:rPr>
        <w:t>天内提供资料</w:t>
      </w:r>
      <w:r>
        <w:rPr>
          <w:rFonts w:hint="eastAsia"/>
          <w:sz w:val="21"/>
          <w:lang w:val="zh-CN"/>
        </w:rPr>
        <w:t>，</w:t>
      </w:r>
      <w:r w:rsidRPr="00FD0EF9">
        <w:rPr>
          <w:rFonts w:hint="eastAsia"/>
          <w:sz w:val="21"/>
          <w:lang w:val="zh-CN"/>
        </w:rPr>
        <w:t>说明为落实本意见而采取的措施。</w:t>
      </w:r>
    </w:p>
    <w:p w14:paraId="18AA0C21" w14:textId="77777777" w:rsidR="00B61BCF" w:rsidRDefault="00B61BCF" w:rsidP="004A4171">
      <w:pPr>
        <w:sectPr w:rsidR="00B61BCF"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p>
    <w:p w14:paraId="12472485" w14:textId="77777777" w:rsidR="00B61BCF" w:rsidRDefault="00B61BCF" w:rsidP="00B61BCF">
      <w:pPr>
        <w:pStyle w:val="HChGC"/>
      </w:pPr>
      <w:bookmarkStart w:id="1" w:name="_Hlk115353975"/>
      <w:r>
        <w:rPr>
          <w:rFonts w:hint="eastAsia"/>
          <w:lang w:val="zh-CN"/>
        </w:rPr>
        <w:lastRenderedPageBreak/>
        <w:t>附件</w:t>
      </w:r>
    </w:p>
    <w:p w14:paraId="4E50AD66" w14:textId="343E580B" w:rsidR="00B61BCF" w:rsidRDefault="00B61BCF" w:rsidP="00B61BCF">
      <w:pPr>
        <w:pStyle w:val="HChGC"/>
      </w:pPr>
      <w:r>
        <w:rPr>
          <w:lang w:val="zh-CN"/>
        </w:rPr>
        <w:tab/>
      </w:r>
      <w:r>
        <w:rPr>
          <w:lang w:val="zh-CN"/>
        </w:rPr>
        <w:tab/>
      </w:r>
      <w:r w:rsidRPr="00B61BCF">
        <w:rPr>
          <w:rFonts w:hint="eastAsia"/>
          <w:lang w:val="zh-CN"/>
        </w:rPr>
        <w:t>委员会成员雷吉娜·埃塞内姆的个别意见</w:t>
      </w:r>
      <w:r>
        <w:rPr>
          <w:lang w:val="zh-CN"/>
        </w:rPr>
        <w:t>(</w:t>
      </w:r>
      <w:r>
        <w:rPr>
          <w:rFonts w:hint="eastAsia"/>
          <w:lang w:val="zh-CN"/>
        </w:rPr>
        <w:t>不同意见</w:t>
      </w:r>
      <w:r>
        <w:rPr>
          <w:lang w:val="zh-CN"/>
        </w:rPr>
        <w:t>)</w:t>
      </w:r>
    </w:p>
    <w:p w14:paraId="08190CE8" w14:textId="3BDCD9CF" w:rsidR="00B61BCF" w:rsidRDefault="00B61BCF" w:rsidP="00B61BCF">
      <w:pPr>
        <w:pStyle w:val="SingleTxtGC"/>
      </w:pPr>
      <w:r>
        <w:rPr>
          <w:lang w:val="zh-CN"/>
        </w:rPr>
        <w:t>1.</w:t>
      </w:r>
      <w:r>
        <w:rPr>
          <w:lang w:val="zh-CN"/>
        </w:rPr>
        <w:tab/>
        <w:t>2022</w:t>
      </w:r>
      <w:r>
        <w:rPr>
          <w:rFonts w:hint="eastAsia"/>
          <w:lang w:val="zh-CN"/>
        </w:rPr>
        <w:t>年</w:t>
      </w:r>
      <w:r>
        <w:rPr>
          <w:lang w:val="zh-CN"/>
        </w:rPr>
        <w:t>8</w:t>
      </w:r>
      <w:r>
        <w:rPr>
          <w:rFonts w:hint="eastAsia"/>
          <w:lang w:val="zh-CN"/>
        </w:rPr>
        <w:t>月</w:t>
      </w:r>
      <w:r>
        <w:rPr>
          <w:lang w:val="zh-CN"/>
        </w:rPr>
        <w:t>30</w:t>
      </w:r>
      <w:r>
        <w:rPr>
          <w:rFonts w:hint="eastAsia"/>
          <w:lang w:val="zh-CN"/>
        </w:rPr>
        <w:t>日，委员会通过了关于</w:t>
      </w:r>
      <w:r>
        <w:rPr>
          <w:lang w:val="zh-CN"/>
        </w:rPr>
        <w:t>Stanislas Breleur</w:t>
      </w:r>
      <w:r>
        <w:rPr>
          <w:rFonts w:hint="eastAsia"/>
          <w:lang w:val="zh-CN"/>
        </w:rPr>
        <w:t>诉法国来文的意见。</w:t>
      </w:r>
    </w:p>
    <w:p w14:paraId="4410D482" w14:textId="77777777" w:rsidR="00B61BCF" w:rsidRDefault="00B61BCF" w:rsidP="00B61BCF">
      <w:pPr>
        <w:pStyle w:val="SingleTxtGC"/>
      </w:pPr>
      <w:r>
        <w:rPr>
          <w:lang w:val="zh-CN"/>
        </w:rPr>
        <w:t>2.</w:t>
      </w:r>
      <w:r>
        <w:rPr>
          <w:lang w:val="zh-CN"/>
        </w:rPr>
        <w:tab/>
      </w:r>
      <w:r>
        <w:rPr>
          <w:rFonts w:hint="eastAsia"/>
          <w:lang w:val="zh-CN"/>
        </w:rPr>
        <w:t>在程序问题上，委员会认为请愿人提交的材料没有证明缔约国放任所称的歧视发生</w:t>
      </w:r>
      <w:r>
        <w:rPr>
          <w:lang w:val="zh-CN"/>
        </w:rPr>
        <w:t>(</w:t>
      </w:r>
      <w:r>
        <w:rPr>
          <w:rFonts w:hint="eastAsia"/>
          <w:lang w:val="zh-CN"/>
        </w:rPr>
        <w:t>第二条</w:t>
      </w:r>
      <w:r>
        <w:rPr>
          <w:lang w:val="zh-CN"/>
        </w:rPr>
        <w:t>)</w:t>
      </w:r>
      <w:r>
        <w:rPr>
          <w:rFonts w:hint="eastAsia"/>
          <w:lang w:val="zh-CN"/>
        </w:rPr>
        <w:t>，没有采取措施制止歧视</w:t>
      </w:r>
      <w:r>
        <w:rPr>
          <w:lang w:val="zh-CN"/>
        </w:rPr>
        <w:t>(</w:t>
      </w:r>
      <w:r>
        <w:rPr>
          <w:rFonts w:hint="eastAsia"/>
          <w:lang w:val="zh-CN"/>
        </w:rPr>
        <w:t>第三条</w:t>
      </w:r>
      <w:r>
        <w:rPr>
          <w:lang w:val="zh-CN"/>
        </w:rPr>
        <w:t>)</w:t>
      </w:r>
      <w:r>
        <w:rPr>
          <w:rFonts w:hint="eastAsia"/>
          <w:lang w:val="zh-CN"/>
        </w:rPr>
        <w:t>，通过不作为鼓励歧视</w:t>
      </w:r>
      <w:r>
        <w:rPr>
          <w:lang w:val="zh-CN"/>
        </w:rPr>
        <w:t>(</w:t>
      </w:r>
      <w:r>
        <w:rPr>
          <w:rFonts w:hint="eastAsia"/>
          <w:lang w:val="zh-CN"/>
        </w:rPr>
        <w:t>第四条</w:t>
      </w:r>
      <w:r>
        <w:rPr>
          <w:lang w:val="zh-CN"/>
        </w:rPr>
        <w:t>)</w:t>
      </w:r>
      <w:r>
        <w:rPr>
          <w:rFonts w:hint="eastAsia"/>
          <w:lang w:val="zh-CN"/>
        </w:rPr>
        <w:t>，或未能维护请愿人获得平等待遇的权利</w:t>
      </w:r>
      <w:r>
        <w:rPr>
          <w:lang w:val="zh-CN"/>
        </w:rPr>
        <w:t>(</w:t>
      </w:r>
      <w:r>
        <w:rPr>
          <w:rFonts w:hint="eastAsia"/>
          <w:lang w:val="zh-CN"/>
        </w:rPr>
        <w:t>第五条</w:t>
      </w:r>
      <w:r>
        <w:rPr>
          <w:lang w:val="zh-CN"/>
        </w:rPr>
        <w:t>)</w:t>
      </w:r>
      <w:r>
        <w:rPr>
          <w:rFonts w:hint="eastAsia"/>
          <w:lang w:val="zh-CN"/>
        </w:rPr>
        <w:t>。因此，委员会得出结论认为，就《公约》第二、第三、第四和第五条而言，来文不可受理。</w:t>
      </w:r>
    </w:p>
    <w:p w14:paraId="54B549DB" w14:textId="77777777" w:rsidR="00B61BCF" w:rsidRDefault="00B61BCF" w:rsidP="00B61BCF">
      <w:pPr>
        <w:pStyle w:val="SingleTxtGC"/>
      </w:pPr>
      <w:r>
        <w:rPr>
          <w:lang w:val="zh-CN"/>
        </w:rPr>
        <w:t>3.</w:t>
      </w:r>
      <w:r>
        <w:rPr>
          <w:lang w:val="zh-CN"/>
        </w:rPr>
        <w:tab/>
      </w:r>
      <w:r>
        <w:rPr>
          <w:rFonts w:hint="eastAsia"/>
          <w:lang w:val="zh-CN"/>
        </w:rPr>
        <w:t>然而，委员会认为，就根据《公约》第六条提出的申诉而言，《公约》第十四条规定的要求已经满足，来文可予受理。</w:t>
      </w:r>
    </w:p>
    <w:p w14:paraId="49DF2D1A" w14:textId="77777777" w:rsidR="00B61BCF" w:rsidRDefault="00B61BCF" w:rsidP="00B61BCF">
      <w:pPr>
        <w:pStyle w:val="SingleTxtGC"/>
        <w:rPr>
          <w:rFonts w:eastAsia="Calibri"/>
        </w:rPr>
      </w:pPr>
      <w:r>
        <w:rPr>
          <w:lang w:val="zh-CN"/>
        </w:rPr>
        <w:t>4.</w:t>
      </w:r>
      <w:r>
        <w:rPr>
          <w:lang w:val="zh-CN"/>
        </w:rPr>
        <w:tab/>
      </w:r>
      <w:r>
        <w:rPr>
          <w:rFonts w:hint="eastAsia"/>
          <w:lang w:val="zh-CN"/>
        </w:rPr>
        <w:t>在审议来文的实质问题时，委员会认为，鉴于本来文与</w:t>
      </w:r>
      <w:r>
        <w:rPr>
          <w:lang w:val="zh-CN"/>
        </w:rPr>
        <w:t>Kotor</w:t>
      </w:r>
      <w:r>
        <w:rPr>
          <w:rFonts w:ascii="楷体" w:eastAsia="楷体" w:hAnsi="楷体" w:hint="eastAsia"/>
          <w:lang w:val="zh-CN"/>
        </w:rPr>
        <w:t>诉法国案</w:t>
      </w:r>
      <w:r>
        <w:rPr>
          <w:rFonts w:hint="eastAsia"/>
          <w:lang w:val="zh-CN"/>
        </w:rPr>
        <w:t>之间的相似之处</w:t>
      </w:r>
      <w:r>
        <w:rPr>
          <w:rStyle w:val="a8"/>
          <w:rFonts w:eastAsia="宋体"/>
          <w:lang w:val="zh-CN"/>
        </w:rPr>
        <w:footnoteReference w:id="27"/>
      </w:r>
      <w:r>
        <w:rPr>
          <w:rFonts w:hint="eastAsia"/>
          <w:lang w:val="zh-CN"/>
        </w:rPr>
        <w:t>，出于委员会在对后者的意见中阐述的同样理由，缔约国违反了《公约》第六条。</w:t>
      </w:r>
    </w:p>
    <w:p w14:paraId="11D2106C" w14:textId="77777777" w:rsidR="00B61BCF" w:rsidRDefault="00B61BCF" w:rsidP="00B61BCF">
      <w:pPr>
        <w:pStyle w:val="SingleTxtGC"/>
        <w:rPr>
          <w:rFonts w:eastAsia="Calibri"/>
        </w:rPr>
      </w:pPr>
      <w:r>
        <w:rPr>
          <w:lang w:val="zh-CN"/>
        </w:rPr>
        <w:t>5.</w:t>
      </w:r>
      <w:r>
        <w:rPr>
          <w:lang w:val="zh-CN"/>
        </w:rPr>
        <w:tab/>
      </w:r>
      <w:r>
        <w:rPr>
          <w:rFonts w:hint="eastAsia"/>
          <w:lang w:val="zh-CN"/>
        </w:rPr>
        <w:t>我认为，本来文是《公约》第十四条第一款意义上的个人申诉，该条规定委员会是解决承认其管辖权的国家与受该国管辖的个人之间争端的准司法机关。本来文和</w:t>
      </w:r>
      <w:r>
        <w:rPr>
          <w:lang w:val="zh-CN"/>
        </w:rPr>
        <w:t>Kotor</w:t>
      </w:r>
      <w:r>
        <w:rPr>
          <w:rFonts w:ascii="楷体" w:eastAsia="楷体" w:hAnsi="楷体" w:hint="eastAsia"/>
          <w:lang w:val="zh-CN"/>
        </w:rPr>
        <w:t>诉法国案</w:t>
      </w:r>
      <w:r>
        <w:rPr>
          <w:rFonts w:hint="eastAsia"/>
          <w:lang w:val="zh-CN"/>
        </w:rPr>
        <w:t>并未因其相似性而合并审议，因此，委员会本应审议本来文的实质问题。</w:t>
      </w:r>
    </w:p>
    <w:p w14:paraId="42CCA7C5" w14:textId="77777777" w:rsidR="00B61BCF" w:rsidRDefault="00B61BCF" w:rsidP="00B61BCF">
      <w:pPr>
        <w:pStyle w:val="SingleTxtGC"/>
        <w:rPr>
          <w:rFonts w:eastAsia="Calibri"/>
        </w:rPr>
      </w:pPr>
      <w:r>
        <w:rPr>
          <w:lang w:val="zh-CN"/>
        </w:rPr>
        <w:t>6.</w:t>
      </w:r>
      <w:r>
        <w:rPr>
          <w:lang w:val="zh-CN"/>
        </w:rPr>
        <w:tab/>
      </w:r>
      <w:r>
        <w:rPr>
          <w:rFonts w:hint="eastAsia"/>
          <w:lang w:val="zh-CN"/>
        </w:rPr>
        <w:t>关于委员会认定缔约国违反了《公约》第六条，在这方面，请愿人坚称，凡尔赛上诉法院</w:t>
      </w:r>
      <w:r>
        <w:rPr>
          <w:lang w:val="zh-CN"/>
        </w:rPr>
        <w:t>2008</w:t>
      </w:r>
      <w:r>
        <w:rPr>
          <w:rFonts w:hint="eastAsia"/>
          <w:lang w:val="zh-CN"/>
        </w:rPr>
        <w:t>年</w:t>
      </w:r>
      <w:r>
        <w:rPr>
          <w:lang w:val="zh-CN"/>
        </w:rPr>
        <w:t>4</w:t>
      </w:r>
      <w:r>
        <w:rPr>
          <w:rFonts w:hint="eastAsia"/>
          <w:lang w:val="zh-CN"/>
        </w:rPr>
        <w:t>月</w:t>
      </w:r>
      <w:r>
        <w:rPr>
          <w:lang w:val="zh-CN"/>
        </w:rPr>
        <w:t>2</w:t>
      </w:r>
      <w:r>
        <w:rPr>
          <w:rFonts w:hint="eastAsia"/>
          <w:lang w:val="zh-CN"/>
        </w:rPr>
        <w:t>日下达的判决仅得到部分执行，该判决承认他遭受种族歧视，判给赔偿，并下令对他重新定级，为此需要出具就业证明。</w:t>
      </w:r>
    </w:p>
    <w:p w14:paraId="404D14AC" w14:textId="77777777" w:rsidR="00B61BCF" w:rsidRDefault="00B61BCF" w:rsidP="00B61BCF">
      <w:pPr>
        <w:pStyle w:val="SingleTxtGC"/>
        <w:rPr>
          <w:rFonts w:eastAsia="Calibri"/>
        </w:rPr>
      </w:pPr>
      <w:r>
        <w:rPr>
          <w:lang w:val="zh-CN"/>
        </w:rPr>
        <w:t>7.</w:t>
      </w:r>
      <w:r>
        <w:rPr>
          <w:lang w:val="zh-CN"/>
        </w:rPr>
        <w:tab/>
      </w:r>
      <w:r>
        <w:rPr>
          <w:rFonts w:hint="eastAsia"/>
          <w:lang w:val="zh-CN"/>
        </w:rPr>
        <w:t>请愿人解释说，鉴于最高法院没有审议实质问题就驳回了他的上诉，这剥夺了他在国内法院面前就构成对他进行种族歧视的做法获得有效补救的权利，因此，他无法就他所遭受的全部伤害获得公允充分的赔偿。</w:t>
      </w:r>
    </w:p>
    <w:p w14:paraId="681ED7BC" w14:textId="77777777" w:rsidR="00B61BCF" w:rsidRDefault="00B61BCF" w:rsidP="00B61BCF">
      <w:pPr>
        <w:pStyle w:val="SingleTxtGC"/>
      </w:pPr>
      <w:r>
        <w:rPr>
          <w:lang w:val="zh-CN"/>
        </w:rPr>
        <w:t>8.</w:t>
      </w:r>
      <w:r>
        <w:rPr>
          <w:lang w:val="zh-CN"/>
        </w:rPr>
        <w:tab/>
      </w:r>
      <w:r>
        <w:rPr>
          <w:rFonts w:hint="eastAsia"/>
          <w:lang w:val="zh-CN"/>
        </w:rPr>
        <w:t>《公约》第六条规定，缔约国应保证在其管辖范围内，人人均能经由国内主管法庭及其他国家机关对违反本公约侵害其人权及基本自由的任何种族歧视行为，获得有效保护与救济，并有权就因此种歧视而遭受的任何损失向此等法庭请求公允充分的赔偿或补偿。</w:t>
      </w:r>
    </w:p>
    <w:p w14:paraId="02472B8E" w14:textId="7F9B8DC0" w:rsidR="00B61BCF" w:rsidRDefault="00B61BCF" w:rsidP="00B61BCF">
      <w:pPr>
        <w:pStyle w:val="SingleTxtGC"/>
      </w:pPr>
      <w:r>
        <w:rPr>
          <w:lang w:val="zh-CN"/>
        </w:rPr>
        <w:t>9.</w:t>
      </w:r>
      <w:r>
        <w:rPr>
          <w:lang w:val="zh-CN"/>
        </w:rPr>
        <w:tab/>
      </w:r>
      <w:r>
        <w:rPr>
          <w:rFonts w:hint="eastAsia"/>
          <w:lang w:val="zh-CN"/>
        </w:rPr>
        <w:t>从请愿人的指控和缔约国的意见中可以看出，</w:t>
      </w:r>
      <w:r>
        <w:rPr>
          <w:lang w:val="zh-CN"/>
        </w:rPr>
        <w:t>2003</w:t>
      </w:r>
      <w:r>
        <w:rPr>
          <w:rFonts w:hint="eastAsia"/>
          <w:lang w:val="zh-CN"/>
        </w:rPr>
        <w:t>年</w:t>
      </w:r>
      <w:r>
        <w:rPr>
          <w:lang w:val="zh-CN"/>
        </w:rPr>
        <w:t>3</w:t>
      </w:r>
      <w:r>
        <w:rPr>
          <w:rFonts w:hint="eastAsia"/>
          <w:lang w:val="zh-CN"/>
        </w:rPr>
        <w:t>月</w:t>
      </w:r>
      <w:r>
        <w:rPr>
          <w:lang w:val="zh-CN"/>
        </w:rPr>
        <w:t>20</w:t>
      </w:r>
      <w:r>
        <w:rPr>
          <w:rFonts w:hint="eastAsia"/>
          <w:lang w:val="zh-CN"/>
        </w:rPr>
        <w:t>日，即他退休的同一年，请愿人向劳工法庭，即布洛涅</w:t>
      </w:r>
      <w:r w:rsidR="00514996">
        <w:rPr>
          <w:rFonts w:hint="eastAsia"/>
          <w:lang w:val="zh-CN"/>
        </w:rPr>
        <w:t>－</w:t>
      </w:r>
      <w:r>
        <w:rPr>
          <w:rFonts w:hint="eastAsia"/>
          <w:lang w:val="zh-CN"/>
        </w:rPr>
        <w:t>比扬古劳工法庭提出申请，要求：</w:t>
      </w:r>
    </w:p>
    <w:p w14:paraId="7F5E9B68" w14:textId="3929174B" w:rsidR="00B61BCF" w:rsidRDefault="00734F76" w:rsidP="00B61BCF">
      <w:pPr>
        <w:pStyle w:val="SingleTxtGC"/>
      </w:pPr>
      <w:r>
        <w:rPr>
          <w:lang w:val="zh-CN"/>
        </w:rPr>
        <w:tab/>
      </w:r>
      <w:r w:rsidR="00B61BCF">
        <w:rPr>
          <w:lang w:val="zh-CN"/>
        </w:rPr>
        <w:t>(a)</w:t>
      </w:r>
      <w:r w:rsidR="00B61BCF">
        <w:rPr>
          <w:lang w:val="zh-CN"/>
        </w:rPr>
        <w:tab/>
      </w:r>
      <w:r w:rsidR="00B61BCF">
        <w:rPr>
          <w:rFonts w:hint="eastAsia"/>
          <w:lang w:val="zh-CN"/>
        </w:rPr>
        <w:t>承认他在受雇于雷诺公司期间因族裔出身而遭受就业歧视；</w:t>
      </w:r>
    </w:p>
    <w:p w14:paraId="6B7CE728" w14:textId="786F7142" w:rsidR="00B61BCF" w:rsidRDefault="00734F76" w:rsidP="00B61BCF">
      <w:pPr>
        <w:pStyle w:val="SingleTxtGC"/>
      </w:pPr>
      <w:r>
        <w:rPr>
          <w:lang w:val="zh-CN"/>
        </w:rPr>
        <w:tab/>
      </w:r>
      <w:r w:rsidR="00B61BCF">
        <w:rPr>
          <w:lang w:val="zh-CN"/>
        </w:rPr>
        <w:t>(b)</w:t>
      </w:r>
      <w:r w:rsidR="00B61BCF">
        <w:rPr>
          <w:lang w:val="zh-CN"/>
        </w:rPr>
        <w:tab/>
      </w:r>
      <w:r w:rsidR="00B61BCF">
        <w:rPr>
          <w:rFonts w:hint="eastAsia"/>
          <w:lang w:val="zh-CN"/>
        </w:rPr>
        <w:t>就其所受伤害获得赔偿；</w:t>
      </w:r>
    </w:p>
    <w:p w14:paraId="31BCDC8C" w14:textId="6658E916" w:rsidR="00B61BCF" w:rsidRDefault="00734F76" w:rsidP="00B61BCF">
      <w:pPr>
        <w:pStyle w:val="SingleTxtGC"/>
        <w:rPr>
          <w:rFonts w:eastAsia="Calibri"/>
        </w:rPr>
      </w:pPr>
      <w:r>
        <w:rPr>
          <w:lang w:val="zh-CN"/>
        </w:rPr>
        <w:tab/>
      </w:r>
      <w:r w:rsidR="00B61BCF">
        <w:rPr>
          <w:lang w:val="zh-CN"/>
        </w:rPr>
        <w:t>(c)</w:t>
      </w:r>
      <w:r w:rsidR="00B61BCF">
        <w:rPr>
          <w:lang w:val="zh-CN"/>
        </w:rPr>
        <w:tab/>
      </w:r>
      <w:r w:rsidR="00B61BCF">
        <w:rPr>
          <w:rFonts w:hint="eastAsia"/>
          <w:lang w:val="zh-CN"/>
        </w:rPr>
        <w:t>追溯性向他赋予他在退休前本应达到的工资系数。</w:t>
      </w:r>
    </w:p>
    <w:p w14:paraId="3565B9CE" w14:textId="77777777" w:rsidR="00B61BCF" w:rsidRDefault="00B61BCF" w:rsidP="00B61BCF">
      <w:pPr>
        <w:pStyle w:val="SingleTxtGC"/>
      </w:pPr>
      <w:r>
        <w:rPr>
          <w:lang w:val="zh-CN"/>
        </w:rPr>
        <w:t>10.</w:t>
      </w:r>
      <w:r>
        <w:rPr>
          <w:lang w:val="zh-CN"/>
        </w:rPr>
        <w:tab/>
        <w:t>2008</w:t>
      </w:r>
      <w:r>
        <w:rPr>
          <w:rFonts w:hint="eastAsia"/>
          <w:lang w:val="zh-CN"/>
        </w:rPr>
        <w:t>年</w:t>
      </w:r>
      <w:r>
        <w:rPr>
          <w:lang w:val="zh-CN"/>
        </w:rPr>
        <w:t>4</w:t>
      </w:r>
      <w:r>
        <w:rPr>
          <w:rFonts w:hint="eastAsia"/>
          <w:lang w:val="zh-CN"/>
        </w:rPr>
        <w:t>月</w:t>
      </w:r>
      <w:r>
        <w:rPr>
          <w:lang w:val="zh-CN"/>
        </w:rPr>
        <w:t>2</w:t>
      </w:r>
      <w:r>
        <w:rPr>
          <w:rFonts w:hint="eastAsia"/>
          <w:lang w:val="zh-CN"/>
        </w:rPr>
        <w:t>日，即请愿人退休五年后，凡尔赛上诉法院就业庭作出判决，支持了请愿人的三点主张。</w:t>
      </w:r>
    </w:p>
    <w:p w14:paraId="1A95F09A" w14:textId="77777777" w:rsidR="00B61BCF" w:rsidRDefault="00B61BCF" w:rsidP="00B61BCF">
      <w:pPr>
        <w:pStyle w:val="SingleTxtGC"/>
      </w:pPr>
      <w:r>
        <w:rPr>
          <w:lang w:val="zh-CN"/>
        </w:rPr>
        <w:lastRenderedPageBreak/>
        <w:t>11.</w:t>
      </w:r>
      <w:r>
        <w:rPr>
          <w:lang w:val="zh-CN"/>
        </w:rPr>
        <w:tab/>
      </w:r>
      <w:r>
        <w:rPr>
          <w:rFonts w:hint="eastAsia"/>
          <w:lang w:val="zh-CN"/>
        </w:rPr>
        <w:t>该法院承认请愿人受到种族歧视，并下令将他退休时的工资系数从</w:t>
      </w:r>
      <w:r>
        <w:rPr>
          <w:lang w:val="zh-CN"/>
        </w:rPr>
        <w:t>220</w:t>
      </w:r>
      <w:r>
        <w:rPr>
          <w:rFonts w:hint="eastAsia"/>
          <w:lang w:val="zh-CN"/>
        </w:rPr>
        <w:t>追溯性提高到</w:t>
      </w:r>
      <w:r>
        <w:rPr>
          <w:lang w:val="zh-CN"/>
        </w:rPr>
        <w:t>305</w:t>
      </w:r>
      <w:r>
        <w:rPr>
          <w:rFonts w:hint="eastAsia"/>
          <w:lang w:val="zh-CN"/>
        </w:rPr>
        <w:t>，即提高</w:t>
      </w:r>
      <w:r>
        <w:rPr>
          <w:lang w:val="zh-CN"/>
        </w:rPr>
        <w:t>85</w:t>
      </w:r>
      <w:r>
        <w:rPr>
          <w:rFonts w:hint="eastAsia"/>
          <w:lang w:val="zh-CN"/>
        </w:rPr>
        <w:t>个点。</w:t>
      </w:r>
    </w:p>
    <w:p w14:paraId="053BF27B" w14:textId="77777777" w:rsidR="00B61BCF" w:rsidRDefault="00B61BCF" w:rsidP="00B61BCF">
      <w:pPr>
        <w:pStyle w:val="SingleTxtGC"/>
      </w:pPr>
      <w:r>
        <w:rPr>
          <w:lang w:val="zh-CN"/>
        </w:rPr>
        <w:t>12.</w:t>
      </w:r>
      <w:r>
        <w:rPr>
          <w:lang w:val="zh-CN"/>
        </w:rPr>
        <w:tab/>
      </w:r>
      <w:r>
        <w:rPr>
          <w:rFonts w:hint="eastAsia"/>
          <w:lang w:val="zh-CN"/>
        </w:rPr>
        <w:t>在赔偿方面，凡尔赛上诉法院命令雷诺公司向请愿人支付下列赔偿金：</w:t>
      </w:r>
    </w:p>
    <w:p w14:paraId="67D20471" w14:textId="7BF2D16C" w:rsidR="00B61BCF" w:rsidRDefault="00734F76" w:rsidP="00B61BCF">
      <w:pPr>
        <w:pStyle w:val="SingleTxtGC"/>
      </w:pPr>
      <w:r>
        <w:rPr>
          <w:lang w:val="zh-CN"/>
        </w:rPr>
        <w:tab/>
      </w:r>
      <w:r w:rsidR="00B61BCF">
        <w:rPr>
          <w:lang w:val="zh-CN"/>
        </w:rPr>
        <w:t>(a)</w:t>
      </w:r>
      <w:r w:rsidR="00B61BCF">
        <w:rPr>
          <w:lang w:val="zh-CN"/>
        </w:rPr>
        <w:tab/>
      </w:r>
      <w:r w:rsidR="00B61BCF">
        <w:rPr>
          <w:rFonts w:hint="eastAsia"/>
          <w:lang w:val="zh-CN"/>
        </w:rPr>
        <w:t>金钱损害赔偿：</w:t>
      </w:r>
      <w:r w:rsidR="00B61BCF">
        <w:rPr>
          <w:lang w:val="zh-CN"/>
        </w:rPr>
        <w:t>80,000</w:t>
      </w:r>
      <w:r w:rsidR="00B61BCF">
        <w:rPr>
          <w:rFonts w:hint="eastAsia"/>
          <w:lang w:val="zh-CN"/>
        </w:rPr>
        <w:t>欧元；</w:t>
      </w:r>
    </w:p>
    <w:p w14:paraId="7F013FE2" w14:textId="2D5913AC" w:rsidR="00B61BCF" w:rsidRDefault="00734F76" w:rsidP="00B61BCF">
      <w:pPr>
        <w:pStyle w:val="SingleTxtGC"/>
      </w:pPr>
      <w:r>
        <w:rPr>
          <w:lang w:val="zh-CN"/>
        </w:rPr>
        <w:tab/>
      </w:r>
      <w:r w:rsidR="00B61BCF">
        <w:rPr>
          <w:lang w:val="zh-CN"/>
        </w:rPr>
        <w:t>(b)</w:t>
      </w:r>
      <w:r w:rsidR="00B61BCF">
        <w:rPr>
          <w:lang w:val="zh-CN"/>
        </w:rPr>
        <w:tab/>
      </w:r>
      <w:r w:rsidR="00B61BCF">
        <w:rPr>
          <w:rFonts w:hint="eastAsia"/>
          <w:lang w:val="zh-CN"/>
        </w:rPr>
        <w:t>非金钱损害赔偿：</w:t>
      </w:r>
      <w:r w:rsidR="00B61BCF">
        <w:rPr>
          <w:lang w:val="zh-CN"/>
        </w:rPr>
        <w:t>8,000</w:t>
      </w:r>
      <w:r w:rsidR="00B61BCF">
        <w:rPr>
          <w:rFonts w:hint="eastAsia"/>
          <w:lang w:val="zh-CN"/>
        </w:rPr>
        <w:t>欧元。</w:t>
      </w:r>
    </w:p>
    <w:p w14:paraId="6DFCC353" w14:textId="77777777" w:rsidR="00B61BCF" w:rsidRDefault="00B61BCF" w:rsidP="00B61BCF">
      <w:pPr>
        <w:pStyle w:val="SingleTxtGC"/>
      </w:pPr>
      <w:r>
        <w:rPr>
          <w:lang w:val="zh-CN"/>
        </w:rPr>
        <w:t>13.</w:t>
      </w:r>
      <w:r>
        <w:rPr>
          <w:lang w:val="zh-CN"/>
        </w:rPr>
        <w:tab/>
      </w:r>
      <w:r>
        <w:rPr>
          <w:rFonts w:hint="eastAsia"/>
          <w:lang w:val="zh-CN"/>
        </w:rPr>
        <w:t>金钱损害及其对受害人资产的负面影响须加以解释。在社会领域，金钱损害的特点是失去或被剥夺报酬。在本案中，金钱损害包括剥夺请愿人通过实际承担的工作本应获得的报酬。</w:t>
      </w:r>
    </w:p>
    <w:p w14:paraId="14DE3BAB" w14:textId="77777777" w:rsidR="00B61BCF" w:rsidRDefault="00B61BCF" w:rsidP="00B61BCF">
      <w:pPr>
        <w:pStyle w:val="SingleTxtGC"/>
      </w:pPr>
      <w:r>
        <w:rPr>
          <w:lang w:val="zh-CN"/>
        </w:rPr>
        <w:t>14.</w:t>
      </w:r>
      <w:r>
        <w:rPr>
          <w:lang w:val="zh-CN"/>
        </w:rPr>
        <w:tab/>
      </w:r>
      <w:r>
        <w:rPr>
          <w:rFonts w:hint="eastAsia"/>
          <w:lang w:val="zh-CN"/>
        </w:rPr>
        <w:t>为了赔偿请愿人因此遭受的金钱损害，凡尔赛上诉法院着手重新梳理了他的职业生涯，并在此基础上计算出应支付的赔偿金额，确定赔偿金额为</w:t>
      </w:r>
      <w:r>
        <w:rPr>
          <w:lang w:val="zh-CN"/>
        </w:rPr>
        <w:t>80,000</w:t>
      </w:r>
      <w:r>
        <w:rPr>
          <w:rFonts w:hint="eastAsia"/>
          <w:lang w:val="zh-CN"/>
        </w:rPr>
        <w:t>欧元。</w:t>
      </w:r>
    </w:p>
    <w:p w14:paraId="2CA3D3FB" w14:textId="77777777" w:rsidR="00B61BCF" w:rsidRDefault="00B61BCF" w:rsidP="00B61BCF">
      <w:pPr>
        <w:pStyle w:val="SingleTxtGC"/>
      </w:pPr>
      <w:r>
        <w:rPr>
          <w:lang w:val="zh-CN"/>
        </w:rPr>
        <w:t>15.</w:t>
      </w:r>
      <w:r>
        <w:rPr>
          <w:lang w:val="zh-CN"/>
        </w:rPr>
        <w:tab/>
      </w:r>
      <w:r>
        <w:rPr>
          <w:rFonts w:hint="eastAsia"/>
          <w:lang w:val="zh-CN"/>
        </w:rPr>
        <w:t>为了赔偿他的荣誉和名誉损害，凡尔赛上诉法院还判给请愿人</w:t>
      </w:r>
      <w:r>
        <w:rPr>
          <w:lang w:val="zh-CN"/>
        </w:rPr>
        <w:t>8,000</w:t>
      </w:r>
      <w:r>
        <w:rPr>
          <w:rFonts w:hint="eastAsia"/>
          <w:lang w:val="zh-CN"/>
        </w:rPr>
        <w:t>欧元的非金钱损害赔偿。</w:t>
      </w:r>
    </w:p>
    <w:p w14:paraId="24081B41" w14:textId="77777777" w:rsidR="00B61BCF" w:rsidRDefault="00B61BCF" w:rsidP="00B61BCF">
      <w:pPr>
        <w:pStyle w:val="SingleTxtGC"/>
      </w:pPr>
      <w:r>
        <w:rPr>
          <w:lang w:val="zh-CN"/>
        </w:rPr>
        <w:t>16.</w:t>
      </w:r>
      <w:r>
        <w:rPr>
          <w:lang w:val="zh-CN"/>
        </w:rPr>
        <w:tab/>
      </w:r>
      <w:r>
        <w:rPr>
          <w:rFonts w:hint="eastAsia"/>
          <w:lang w:val="zh-CN"/>
        </w:rPr>
        <w:t>雷诺公司向请愿人全额支付了这些款项。</w:t>
      </w:r>
    </w:p>
    <w:p w14:paraId="660A42A2" w14:textId="77777777" w:rsidR="00B61BCF" w:rsidRDefault="00B61BCF" w:rsidP="00B61BCF">
      <w:pPr>
        <w:pStyle w:val="SingleTxtGC"/>
      </w:pPr>
      <w:r>
        <w:rPr>
          <w:lang w:val="zh-CN"/>
        </w:rPr>
        <w:t>17.</w:t>
      </w:r>
      <w:r>
        <w:rPr>
          <w:lang w:val="zh-CN"/>
        </w:rPr>
        <w:tab/>
      </w:r>
      <w:r>
        <w:rPr>
          <w:rFonts w:hint="eastAsia"/>
          <w:lang w:val="zh-CN"/>
        </w:rPr>
        <w:t>请愿人随后向执行法官提出申请，声称雷诺公司没有按照凡尔赛上诉法院的命令对他重新定级，并拒绝向他出具相关就业证明。</w:t>
      </w:r>
    </w:p>
    <w:p w14:paraId="32AB3FA2" w14:textId="77777777" w:rsidR="00B61BCF" w:rsidRDefault="00B61BCF" w:rsidP="00B61BCF">
      <w:pPr>
        <w:pStyle w:val="SingleTxtGC"/>
      </w:pPr>
      <w:r>
        <w:rPr>
          <w:lang w:val="zh-CN"/>
        </w:rPr>
        <w:t>18.</w:t>
      </w:r>
      <w:r>
        <w:rPr>
          <w:lang w:val="zh-CN"/>
        </w:rPr>
        <w:tab/>
      </w:r>
      <w:r>
        <w:rPr>
          <w:rFonts w:hint="eastAsia"/>
          <w:lang w:val="zh-CN"/>
        </w:rPr>
        <w:t>执行法官宣布，他无权强制执行凡尔赛上诉法院未下令采取的措施。法院于</w:t>
      </w:r>
      <w:r>
        <w:rPr>
          <w:lang w:val="zh-CN"/>
        </w:rPr>
        <w:t>2015</w:t>
      </w:r>
      <w:r>
        <w:rPr>
          <w:rFonts w:hint="eastAsia"/>
          <w:lang w:val="zh-CN"/>
        </w:rPr>
        <w:t>年</w:t>
      </w:r>
      <w:r>
        <w:rPr>
          <w:lang w:val="zh-CN"/>
        </w:rPr>
        <w:t>9</w:t>
      </w:r>
      <w:r>
        <w:rPr>
          <w:rFonts w:hint="eastAsia"/>
          <w:lang w:val="zh-CN"/>
        </w:rPr>
        <w:t>月</w:t>
      </w:r>
      <w:r>
        <w:rPr>
          <w:lang w:val="zh-CN"/>
        </w:rPr>
        <w:t>24</w:t>
      </w:r>
      <w:r>
        <w:rPr>
          <w:rFonts w:hint="eastAsia"/>
          <w:lang w:val="zh-CN"/>
        </w:rPr>
        <w:t>日维持了这一判决。</w:t>
      </w:r>
    </w:p>
    <w:p w14:paraId="6EB4EA36" w14:textId="77777777" w:rsidR="00B61BCF" w:rsidRDefault="00B61BCF" w:rsidP="00B61BCF">
      <w:pPr>
        <w:pStyle w:val="SingleTxtGC"/>
      </w:pPr>
      <w:r>
        <w:rPr>
          <w:lang w:val="zh-CN"/>
        </w:rPr>
        <w:t>19.</w:t>
      </w:r>
      <w:r>
        <w:rPr>
          <w:lang w:val="zh-CN"/>
        </w:rPr>
        <w:tab/>
      </w:r>
      <w:r>
        <w:rPr>
          <w:rFonts w:hint="eastAsia"/>
          <w:lang w:val="zh-CN"/>
        </w:rPr>
        <w:t>请愿人对这一判决提出上诉，要求撤销原判。</w:t>
      </w:r>
      <w:r>
        <w:rPr>
          <w:lang w:val="zh-CN"/>
        </w:rPr>
        <w:t>2016</w:t>
      </w:r>
      <w:r>
        <w:rPr>
          <w:rFonts w:hint="eastAsia"/>
          <w:lang w:val="zh-CN"/>
        </w:rPr>
        <w:t>年</w:t>
      </w:r>
      <w:r>
        <w:rPr>
          <w:lang w:val="zh-CN"/>
        </w:rPr>
        <w:t>12</w:t>
      </w:r>
      <w:r>
        <w:rPr>
          <w:rFonts w:hint="eastAsia"/>
          <w:lang w:val="zh-CN"/>
        </w:rPr>
        <w:t>月</w:t>
      </w:r>
      <w:r>
        <w:rPr>
          <w:lang w:val="zh-CN"/>
        </w:rPr>
        <w:t>1</w:t>
      </w:r>
      <w:r>
        <w:rPr>
          <w:rFonts w:hint="eastAsia"/>
          <w:lang w:val="zh-CN"/>
        </w:rPr>
        <w:t>日，最高法院作出判决，宣布上诉可予受理，但随后根据《民事诉讼法》规定的上诉不予受理程序，在没有审议实质问题的情况下驳回上诉，原因是撤销原判的理由不足。</w:t>
      </w:r>
    </w:p>
    <w:p w14:paraId="2D8A1AF2" w14:textId="77777777" w:rsidR="00B61BCF" w:rsidRDefault="00B61BCF" w:rsidP="00B61BCF">
      <w:pPr>
        <w:pStyle w:val="SingleTxtGC"/>
      </w:pPr>
      <w:r>
        <w:rPr>
          <w:lang w:val="zh-CN"/>
        </w:rPr>
        <w:t>20.</w:t>
      </w:r>
      <w:r>
        <w:rPr>
          <w:lang w:val="zh-CN"/>
        </w:rPr>
        <w:tab/>
      </w:r>
      <w:r>
        <w:rPr>
          <w:rFonts w:hint="eastAsia"/>
          <w:lang w:val="zh-CN"/>
        </w:rPr>
        <w:t>不能认为最高法院驳回判决之举剥夺了请愿人在国内法院面前就他所遭受的种族歧视获得有效补救的权利。</w:t>
      </w:r>
    </w:p>
    <w:p w14:paraId="26387D2C" w14:textId="77777777" w:rsidR="00B61BCF" w:rsidRDefault="00B61BCF" w:rsidP="00B61BCF">
      <w:pPr>
        <w:pStyle w:val="SingleTxtGC"/>
      </w:pPr>
      <w:r>
        <w:rPr>
          <w:lang w:val="zh-CN"/>
        </w:rPr>
        <w:t>21.</w:t>
      </w:r>
      <w:r>
        <w:rPr>
          <w:lang w:val="zh-CN"/>
        </w:rPr>
        <w:tab/>
      </w:r>
      <w:r>
        <w:rPr>
          <w:rFonts w:hint="eastAsia"/>
          <w:lang w:val="zh-CN"/>
        </w:rPr>
        <w:t>实际上，对大多数国家的最高法院而言，筛选上诉是一个合法的程序步骤，因为最高法院的职能不是重新审查一个案件的事实情况，而是核实向其提交的判决在推理上的一致性及其合法性。出于这个原因，法律详尽无遗地列举了可以上诉的案件；所援引的上诉理由必须与可上诉的具体案件相对应，必须前后一致且有充分证据。</w:t>
      </w:r>
    </w:p>
    <w:p w14:paraId="6026D0DB" w14:textId="77777777" w:rsidR="00B61BCF" w:rsidRDefault="00B61BCF" w:rsidP="00B61BCF">
      <w:pPr>
        <w:pStyle w:val="SingleTxtGC"/>
      </w:pPr>
      <w:r>
        <w:rPr>
          <w:lang w:val="zh-CN"/>
        </w:rPr>
        <w:t>22.</w:t>
      </w:r>
      <w:r>
        <w:rPr>
          <w:lang w:val="zh-CN"/>
        </w:rPr>
        <w:tab/>
      </w:r>
      <w:r>
        <w:rPr>
          <w:rFonts w:hint="eastAsia"/>
          <w:lang w:val="zh-CN"/>
        </w:rPr>
        <w:t>在非刑事案件中，审判模式由申诉人确定，负责审理的法院不能超越其权限范围，判决采取申诉人没有要求的措施，因为这有可能构成超出诉讼请求的判决，会损害其判决的法律效力。</w:t>
      </w:r>
    </w:p>
    <w:p w14:paraId="4C275386" w14:textId="77777777" w:rsidR="00B61BCF" w:rsidRDefault="00B61BCF" w:rsidP="00B61BCF">
      <w:pPr>
        <w:pStyle w:val="SingleTxtGC"/>
      </w:pPr>
      <w:r>
        <w:rPr>
          <w:lang w:val="zh-CN"/>
        </w:rPr>
        <w:t>23.</w:t>
      </w:r>
      <w:r>
        <w:rPr>
          <w:lang w:val="zh-CN"/>
        </w:rPr>
        <w:tab/>
      </w:r>
      <w:r>
        <w:rPr>
          <w:rFonts w:hint="eastAsia"/>
          <w:lang w:val="zh-CN"/>
        </w:rPr>
        <w:t>出具就业证明是一项单独的主张，本应在诉讼之初就提出。请愿人在</w:t>
      </w:r>
      <w:r>
        <w:rPr>
          <w:lang w:val="zh-CN"/>
        </w:rPr>
        <w:t>2003</w:t>
      </w:r>
      <w:r>
        <w:rPr>
          <w:rFonts w:hint="eastAsia"/>
          <w:lang w:val="zh-CN"/>
        </w:rPr>
        <w:t>年</w:t>
      </w:r>
      <w:r>
        <w:rPr>
          <w:lang w:val="zh-CN"/>
        </w:rPr>
        <w:t>3</w:t>
      </w:r>
      <w:r>
        <w:rPr>
          <w:rFonts w:hint="eastAsia"/>
          <w:lang w:val="zh-CN"/>
        </w:rPr>
        <w:t>月</w:t>
      </w:r>
      <w:r>
        <w:rPr>
          <w:lang w:val="zh-CN"/>
        </w:rPr>
        <w:t>20</w:t>
      </w:r>
      <w:r>
        <w:rPr>
          <w:rFonts w:hint="eastAsia"/>
          <w:lang w:val="zh-CN"/>
        </w:rPr>
        <w:t>日向劳工法院提交的申请中没有要求出具就业证明。因此，凡尔赛上诉法院没有就这一问题作出裁决。</w:t>
      </w:r>
    </w:p>
    <w:p w14:paraId="1BBC2016" w14:textId="77777777" w:rsidR="00B61BCF" w:rsidRDefault="00B61BCF" w:rsidP="00B61BCF">
      <w:pPr>
        <w:pStyle w:val="SingleTxtGC"/>
        <w:rPr>
          <w:rFonts w:eastAsia="Calibri"/>
        </w:rPr>
      </w:pPr>
      <w:r>
        <w:rPr>
          <w:lang w:val="zh-CN"/>
        </w:rPr>
        <w:t>24.</w:t>
      </w:r>
      <w:r>
        <w:rPr>
          <w:lang w:val="zh-CN"/>
        </w:rPr>
        <w:tab/>
      </w:r>
      <w:r>
        <w:rPr>
          <w:rFonts w:hint="eastAsia"/>
          <w:lang w:val="zh-CN"/>
        </w:rPr>
        <w:t>请愿人此举相当于暗中请委员会就他此前并未向国内法院提出的要求作出决定。</w:t>
      </w:r>
    </w:p>
    <w:p w14:paraId="1B27AEC2" w14:textId="77777777" w:rsidR="00B61BCF" w:rsidRDefault="00B61BCF" w:rsidP="00B61BCF">
      <w:pPr>
        <w:pStyle w:val="SingleTxtGC"/>
        <w:rPr>
          <w:rFonts w:eastAsia="Calibri"/>
        </w:rPr>
      </w:pPr>
      <w:r>
        <w:rPr>
          <w:lang w:val="zh-CN"/>
        </w:rPr>
        <w:t>25.</w:t>
      </w:r>
      <w:r>
        <w:rPr>
          <w:lang w:val="zh-CN"/>
        </w:rPr>
        <w:tab/>
      </w:r>
      <w:r>
        <w:rPr>
          <w:rFonts w:hint="eastAsia"/>
          <w:lang w:val="zh-CN"/>
        </w:rPr>
        <w:t>然而，委员会不能取代国内法院，也不能成为对国内法院所作判决的上诉或复审机构。</w:t>
      </w:r>
    </w:p>
    <w:p w14:paraId="5C67F5E2" w14:textId="77777777" w:rsidR="00B61BCF" w:rsidRDefault="00B61BCF" w:rsidP="00B61BCF">
      <w:pPr>
        <w:pStyle w:val="SingleTxtGC"/>
      </w:pPr>
      <w:r>
        <w:rPr>
          <w:lang w:val="zh-CN"/>
        </w:rPr>
        <w:lastRenderedPageBreak/>
        <w:t>26.</w:t>
      </w:r>
      <w:r>
        <w:rPr>
          <w:lang w:val="zh-CN"/>
        </w:rPr>
        <w:tab/>
      </w:r>
      <w:r>
        <w:rPr>
          <w:rFonts w:hint="eastAsia"/>
          <w:lang w:val="zh-CN"/>
        </w:rPr>
        <w:t>根据上述分析，并根据委员会议事规则第</w:t>
      </w:r>
      <w:r>
        <w:rPr>
          <w:lang w:val="zh-CN"/>
        </w:rPr>
        <w:t>95</w:t>
      </w:r>
      <w:r>
        <w:rPr>
          <w:rFonts w:hint="eastAsia"/>
          <w:lang w:val="zh-CN"/>
        </w:rPr>
        <w:t>条第</w:t>
      </w:r>
      <w:r>
        <w:rPr>
          <w:lang w:val="zh-CN"/>
        </w:rPr>
        <w:t>4</w:t>
      </w:r>
      <w:r>
        <w:rPr>
          <w:rFonts w:hint="eastAsia"/>
          <w:lang w:val="zh-CN"/>
        </w:rPr>
        <w:t>款，其中规定委员会任何委员均可要求将其个人意见摘要附在委员会的意见之后，我个人认为，本来文不可受理，因为它滥用了根据《公约》第十四条提交来文的权利，根据委员会议事规则第</w:t>
      </w:r>
      <w:r>
        <w:rPr>
          <w:lang w:val="zh-CN"/>
        </w:rPr>
        <w:t>91</w:t>
      </w:r>
      <w:r>
        <w:rPr>
          <w:rFonts w:hint="eastAsia"/>
          <w:lang w:val="zh-CN"/>
        </w:rPr>
        <w:t>条</w:t>
      </w:r>
      <w:r>
        <w:rPr>
          <w:lang w:val="zh-CN"/>
        </w:rPr>
        <w:t>(d)</w:t>
      </w:r>
      <w:r>
        <w:rPr>
          <w:rFonts w:hint="eastAsia"/>
          <w:lang w:val="zh-CN"/>
        </w:rPr>
        <w:t>项，这构成不予受理的理由。</w:t>
      </w:r>
      <w:bookmarkEnd w:id="1"/>
    </w:p>
    <w:p w14:paraId="1EB59307" w14:textId="229CA8BA" w:rsidR="009D541E" w:rsidRDefault="009D541E" w:rsidP="00B61BCF">
      <w:pPr>
        <w:pStyle w:val="SingleTxtGC"/>
        <w:rPr>
          <w:u w:val="single"/>
        </w:rPr>
      </w:pPr>
    </w:p>
    <w:p w14:paraId="7C1A07E2" w14:textId="77777777" w:rsidR="00734F76" w:rsidRPr="002D6A9C" w:rsidRDefault="00734F7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6F01A8D5" w14:textId="5A1F4154" w:rsidR="00734F76" w:rsidRPr="00B61BCF" w:rsidRDefault="00734F76" w:rsidP="00B61BCF">
      <w:pPr>
        <w:pStyle w:val="SingleTxtGC"/>
      </w:pPr>
    </w:p>
    <w:sectPr w:rsidR="00734F76" w:rsidRPr="00B61BCF" w:rsidSect="00B61BCF">
      <w:footerReference w:type="first" r:id="rId14"/>
      <w:footnotePr>
        <w:numRestart w:val="eachSect"/>
      </w:footnotePr>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B3AD7" w14:textId="77777777" w:rsidR="00D63E0C" w:rsidRPr="000D319F" w:rsidRDefault="00D63E0C" w:rsidP="000D319F">
      <w:pPr>
        <w:pStyle w:val="af0"/>
        <w:spacing w:after="240"/>
        <w:ind w:left="907"/>
        <w:rPr>
          <w:rFonts w:asciiTheme="majorBidi" w:eastAsia="宋体" w:hAnsiTheme="majorBidi" w:cstheme="majorBidi"/>
          <w:sz w:val="21"/>
          <w:szCs w:val="21"/>
          <w:lang w:val="en-US"/>
        </w:rPr>
      </w:pPr>
    </w:p>
    <w:p w14:paraId="0EDCFAD0" w14:textId="77777777" w:rsidR="00D63E0C" w:rsidRPr="000D319F" w:rsidRDefault="00D63E0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38C59E8" w14:textId="77777777" w:rsidR="00D63E0C" w:rsidRPr="000D319F" w:rsidRDefault="00D63E0C" w:rsidP="000D319F">
      <w:pPr>
        <w:pStyle w:val="af0"/>
      </w:pPr>
    </w:p>
  </w:endnote>
  <w:endnote w:type="continuationNotice" w:id="1">
    <w:p w14:paraId="2CA727B1" w14:textId="77777777" w:rsidR="00D63E0C" w:rsidRDefault="00D63E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B57A" w14:textId="3AA69AEB" w:rsidR="00B814B5" w:rsidRPr="00FE69AD" w:rsidRDefault="00D1497B" w:rsidP="00FE69AD">
    <w:pPr>
      <w:pStyle w:val="af0"/>
      <w:tabs>
        <w:tab w:val="clear" w:pos="431"/>
        <w:tab w:val="right" w:pos="9638"/>
      </w:tabs>
      <w:rPr>
        <w:b/>
        <w:snapToGrid/>
        <w:sz w:val="18"/>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D1497B">
      <w:rPr>
        <w:rStyle w:val="af2"/>
        <w:b w:val="0"/>
        <w:snapToGrid w:val="0"/>
        <w:sz w:val="16"/>
      </w:rPr>
      <w:t>GE.22-15680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A58A" w14:textId="0DA25213" w:rsidR="00B814B5" w:rsidRPr="00FE69AD" w:rsidRDefault="00D1497B" w:rsidP="00FE69AD">
    <w:pPr>
      <w:pStyle w:val="af0"/>
      <w:tabs>
        <w:tab w:val="clear" w:pos="431"/>
        <w:tab w:val="right" w:pos="9638"/>
      </w:tabs>
      <w:rPr>
        <w:b/>
        <w:snapToGrid/>
        <w:sz w:val="18"/>
      </w:rPr>
    </w:pPr>
    <w:r>
      <w:t>GE.22-15680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ADA4" w14:textId="3B25138E" w:rsidR="00056632" w:rsidRPr="00487939" w:rsidRDefault="00D1497B" w:rsidP="001110C9">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195DDCDC" wp14:editId="40EE9D04">
          <wp:simplePos x="0" y="0"/>
          <wp:positionH relativeFrom="column">
            <wp:align>right</wp:align>
          </wp:positionH>
          <wp:positionV relativeFrom="paragraph">
            <wp:posOffset>-69850</wp:posOffset>
          </wp:positionV>
          <wp:extent cx="561975" cy="561975"/>
          <wp:effectExtent l="0" t="0" r="9525" b="952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GE.22-15680</w:t>
    </w:r>
    <w:r w:rsidR="00731A42" w:rsidRPr="00EE277A">
      <w:rPr>
        <w:sz w:val="20"/>
        <w:lang w:eastAsia="zh-CN"/>
      </w:rPr>
      <w:t xml:space="preserve"> (C)</w:t>
    </w:r>
    <w:r w:rsidR="006D1FBC">
      <w:rPr>
        <w:sz w:val="20"/>
        <w:lang w:eastAsia="zh-CN"/>
      </w:rPr>
      <w:tab/>
    </w:r>
    <w:r w:rsidR="003D2739">
      <w:rPr>
        <w:sz w:val="20"/>
        <w:lang w:eastAsia="zh-CN"/>
      </w:rPr>
      <w:t>3011</w:t>
    </w:r>
    <w:r w:rsidR="001635B2">
      <w:rPr>
        <w:sz w:val="20"/>
        <w:lang w:eastAsia="zh-CN"/>
      </w:rPr>
      <w:t>2</w:t>
    </w:r>
    <w:r w:rsidR="00363F91">
      <w:rPr>
        <w:rFonts w:asciiTheme="majorBidi" w:eastAsiaTheme="minorEastAsia" w:hAnsiTheme="majorBidi" w:cstheme="majorBidi"/>
        <w:sz w:val="20"/>
      </w:rPr>
      <w:t>2</w:t>
    </w:r>
    <w:r w:rsidR="00731A42">
      <w:rPr>
        <w:sz w:val="20"/>
        <w:lang w:eastAsia="zh-CN"/>
      </w:rPr>
      <w:tab/>
    </w:r>
    <w:r w:rsidR="003D2739">
      <w:rPr>
        <w:sz w:val="20"/>
        <w:lang w:eastAsia="zh-CN"/>
      </w:rPr>
      <w:t>160123</w:t>
    </w:r>
    <w:r w:rsidR="00731A42">
      <w:rPr>
        <w:b/>
        <w:sz w:val="21"/>
      </w:rPr>
      <w:tab/>
    </w:r>
    <w:r w:rsidR="00A1364C">
      <w:rPr>
        <w:rFonts w:hint="eastAsia"/>
        <w:b/>
        <w:noProof/>
        <w:snapToGrid/>
        <w:sz w:val="21"/>
        <w:lang w:val="en-US" w:eastAsia="zh-CN"/>
      </w:rPr>
      <w:drawing>
        <wp:inline distT="0" distB="0" distL="0" distR="0" wp14:anchorId="1D0A8C08" wp14:editId="38AABFC3">
          <wp:extent cx="618490" cy="228600"/>
          <wp:effectExtent l="0" t="0" r="0" b="0"/>
          <wp:docPr id="7" name="图片 7"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025E" w14:textId="77777777" w:rsidR="00B61BCF" w:rsidRPr="00487939" w:rsidRDefault="00B61BCF" w:rsidP="001110C9">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60288" behindDoc="0" locked="0" layoutInCell="1" allowOverlap="1" wp14:anchorId="4C51AD35" wp14:editId="746EBB05">
          <wp:simplePos x="0" y="0"/>
          <wp:positionH relativeFrom="column">
            <wp:align>right</wp:align>
          </wp:positionH>
          <wp:positionV relativeFrom="paragraph">
            <wp:posOffset>-69850</wp:posOffset>
          </wp:positionV>
          <wp:extent cx="561975" cy="561975"/>
          <wp:effectExtent l="0" t="0" r="9525" b="952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GE.22-15680</w:t>
    </w:r>
    <w:r w:rsidRPr="00EE277A">
      <w:rPr>
        <w:sz w:val="20"/>
        <w:lang w:eastAsia="zh-CN"/>
      </w:rPr>
      <w:t xml:space="preserve"> (C)</w:t>
    </w:r>
    <w:r>
      <w:rPr>
        <w:sz w:val="20"/>
        <w:lang w:eastAsia="zh-CN"/>
      </w:rPr>
      <w:tab/>
      <w:t>30112</w:t>
    </w:r>
    <w:r>
      <w:rPr>
        <w:rFonts w:asciiTheme="majorBidi" w:eastAsiaTheme="minorEastAsia" w:hAnsiTheme="majorBidi" w:cstheme="majorBidi"/>
        <w:sz w:val="20"/>
      </w:rPr>
      <w:t>2</w:t>
    </w:r>
    <w:r>
      <w:rPr>
        <w:sz w:val="20"/>
        <w:lang w:eastAsia="zh-CN"/>
      </w:rPr>
      <w:tab/>
      <w:t>160123</w:t>
    </w:r>
    <w:r>
      <w:rPr>
        <w:b/>
        <w:sz w:val="21"/>
      </w:rPr>
      <w:tab/>
    </w:r>
    <w:r>
      <w:rPr>
        <w:rFonts w:hint="eastAsia"/>
        <w:b/>
        <w:noProof/>
        <w:snapToGrid/>
        <w:sz w:val="21"/>
        <w:lang w:val="en-US" w:eastAsia="zh-CN"/>
      </w:rPr>
      <w:drawing>
        <wp:inline distT="0" distB="0" distL="0" distR="0" wp14:anchorId="570996D1" wp14:editId="25EBAE43">
          <wp:extent cx="618490" cy="228600"/>
          <wp:effectExtent l="0" t="0" r="0" b="0"/>
          <wp:docPr id="9" name="图片 9"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E59B" w14:textId="77777777" w:rsidR="00D63E0C" w:rsidRPr="000157B1" w:rsidRDefault="00D63E0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6E680877" w14:textId="77777777" w:rsidR="00D63E0C" w:rsidRPr="000157B1" w:rsidRDefault="00D63E0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9C253E7" w14:textId="77777777" w:rsidR="00D63E0C" w:rsidRDefault="00D63E0C"/>
  </w:footnote>
  <w:footnote w:id="2">
    <w:p w14:paraId="484F7EA5" w14:textId="741A48DB" w:rsidR="003D2739" w:rsidRPr="003D2739" w:rsidRDefault="003D2739" w:rsidP="003D2739">
      <w:pPr>
        <w:pStyle w:val="a6"/>
        <w:tabs>
          <w:tab w:val="clear" w:pos="1021"/>
          <w:tab w:val="right" w:pos="1020"/>
        </w:tabs>
      </w:pPr>
      <w:r w:rsidRPr="003D2739">
        <w:rPr>
          <w:rStyle w:val="a8"/>
          <w:rFonts w:eastAsia="宋体"/>
          <w:vertAlign w:val="baseline"/>
        </w:rPr>
        <w:tab/>
        <w:t>*</w:t>
      </w:r>
      <w:r w:rsidRPr="003D2739">
        <w:tab/>
      </w:r>
      <w:r w:rsidR="004A4171" w:rsidRPr="004A4171">
        <w:rPr>
          <w:rFonts w:hint="eastAsia"/>
        </w:rPr>
        <w:t>委员会第一百零七届会议</w:t>
      </w:r>
      <w:r w:rsidR="004A4171" w:rsidRPr="004A4171">
        <w:rPr>
          <w:rFonts w:hint="eastAsia"/>
        </w:rPr>
        <w:t>(2022</w:t>
      </w:r>
      <w:r w:rsidR="004A4171" w:rsidRPr="004A4171">
        <w:rPr>
          <w:rFonts w:hint="eastAsia"/>
        </w:rPr>
        <w:t>年</w:t>
      </w:r>
      <w:r w:rsidR="004A4171" w:rsidRPr="004A4171">
        <w:rPr>
          <w:rFonts w:hint="eastAsia"/>
        </w:rPr>
        <w:t>8</w:t>
      </w:r>
      <w:r w:rsidR="004A4171" w:rsidRPr="004A4171">
        <w:rPr>
          <w:rFonts w:hint="eastAsia"/>
        </w:rPr>
        <w:t>月</w:t>
      </w:r>
      <w:r w:rsidR="004A4171" w:rsidRPr="004A4171">
        <w:rPr>
          <w:rFonts w:hint="eastAsia"/>
        </w:rPr>
        <w:t>8</w:t>
      </w:r>
      <w:r w:rsidR="004A4171" w:rsidRPr="004A4171">
        <w:rPr>
          <w:rFonts w:hint="eastAsia"/>
        </w:rPr>
        <w:t>日至</w:t>
      </w:r>
      <w:r w:rsidR="004A4171" w:rsidRPr="004A4171">
        <w:rPr>
          <w:rFonts w:hint="eastAsia"/>
        </w:rPr>
        <w:t>30</w:t>
      </w:r>
      <w:r w:rsidR="004A4171" w:rsidRPr="004A4171">
        <w:rPr>
          <w:rFonts w:hint="eastAsia"/>
        </w:rPr>
        <w:t>日</w:t>
      </w:r>
      <w:r w:rsidR="004A4171" w:rsidRPr="004A4171">
        <w:rPr>
          <w:rFonts w:hint="eastAsia"/>
        </w:rPr>
        <w:t>)</w:t>
      </w:r>
      <w:r w:rsidR="004A4171" w:rsidRPr="004A4171">
        <w:rPr>
          <w:rFonts w:hint="eastAsia"/>
        </w:rPr>
        <w:t>通过。</w:t>
      </w:r>
    </w:p>
  </w:footnote>
  <w:footnote w:id="3">
    <w:p w14:paraId="49A5D1C9" w14:textId="7764535E" w:rsidR="003D2739" w:rsidRPr="003D2739" w:rsidRDefault="003D2739" w:rsidP="003D2739">
      <w:pPr>
        <w:pStyle w:val="a6"/>
        <w:tabs>
          <w:tab w:val="clear" w:pos="1021"/>
          <w:tab w:val="right" w:pos="1020"/>
        </w:tabs>
      </w:pPr>
      <w:r w:rsidRPr="003D2739">
        <w:rPr>
          <w:rStyle w:val="a8"/>
          <w:rFonts w:eastAsia="宋体"/>
          <w:vertAlign w:val="baseline"/>
        </w:rPr>
        <w:tab/>
        <w:t>**</w:t>
      </w:r>
      <w:r w:rsidRPr="003D2739">
        <w:tab/>
      </w:r>
      <w:r w:rsidR="004A4171" w:rsidRPr="004A4171">
        <w:rPr>
          <w:rFonts w:hint="eastAsia"/>
        </w:rPr>
        <w:t>委员会下列委员参加了本来文的审查：谢哈·阿卜杜拉·阿里·米斯纳德、努尔丁·阿米尔、米哈乌·巴尔采扎克、郑镇星、巴卡里·西迪基·迪亚比、雷吉娜·埃塞内姆、易卜拉希马·吉塞、居恩·屈特、李燕端、盖伊·麦克杜格尔、梅赫达德·巴彦德、瓦迪利·穆罕默德·拉耶斯、斯塔玛蒂亚·斯塔里那基、</w:t>
      </w:r>
      <w:r w:rsidR="004A4171" w:rsidRPr="004A4171">
        <w:rPr>
          <w:rFonts w:hint="eastAsia"/>
        </w:rPr>
        <w:t xml:space="preserve"> </w:t>
      </w:r>
      <w:r w:rsidR="004A4171" w:rsidRPr="004A4171">
        <w:rPr>
          <w:rFonts w:hint="eastAsia"/>
        </w:rPr>
        <w:t>费斯·迪克勒迪·潘斯·特拉库拉和杨钦俊。</w:t>
      </w:r>
    </w:p>
  </w:footnote>
  <w:footnote w:id="4">
    <w:p w14:paraId="3C081ADB" w14:textId="7E23B419" w:rsidR="004A4171" w:rsidRPr="004A4171" w:rsidRDefault="004A4171" w:rsidP="004A4171">
      <w:pPr>
        <w:pStyle w:val="a6"/>
        <w:tabs>
          <w:tab w:val="clear" w:pos="1021"/>
          <w:tab w:val="right" w:pos="1020"/>
        </w:tabs>
      </w:pPr>
      <w:r w:rsidRPr="004A4171">
        <w:rPr>
          <w:rStyle w:val="a8"/>
          <w:rFonts w:eastAsia="宋体"/>
          <w:vertAlign w:val="baseline"/>
        </w:rPr>
        <w:tab/>
        <w:t>***</w:t>
      </w:r>
      <w:r w:rsidRPr="004A4171">
        <w:tab/>
      </w:r>
      <w:r w:rsidRPr="004A4171">
        <w:rPr>
          <w:rFonts w:hint="eastAsia"/>
        </w:rPr>
        <w:t>委员会委员雷吉娜·埃塞内姆的个人意见</w:t>
      </w:r>
      <w:r w:rsidRPr="004A4171">
        <w:rPr>
          <w:rFonts w:hint="eastAsia"/>
        </w:rPr>
        <w:t>(</w:t>
      </w:r>
      <w:r w:rsidRPr="004A4171">
        <w:rPr>
          <w:rFonts w:hint="eastAsia"/>
        </w:rPr>
        <w:t>不同意见</w:t>
      </w:r>
      <w:r w:rsidRPr="004A4171">
        <w:rPr>
          <w:rFonts w:hint="eastAsia"/>
        </w:rPr>
        <w:t>)</w:t>
      </w:r>
      <w:r w:rsidRPr="004A4171">
        <w:rPr>
          <w:rFonts w:hint="eastAsia"/>
        </w:rPr>
        <w:t>附于本意见之后。</w:t>
      </w:r>
    </w:p>
  </w:footnote>
  <w:footnote w:id="5">
    <w:p w14:paraId="157DDE00" w14:textId="77777777" w:rsidR="00FD0EF9" w:rsidRDefault="00FD0EF9" w:rsidP="00FD0EF9">
      <w:pPr>
        <w:pStyle w:val="a6"/>
        <w:rPr>
          <w:lang w:val="en-GB"/>
        </w:rPr>
      </w:pPr>
      <w:r>
        <w:rPr>
          <w:lang w:val="zh-CN"/>
        </w:rPr>
        <w:tab/>
      </w:r>
      <w:r>
        <w:rPr>
          <w:rStyle w:val="a8"/>
          <w:rFonts w:eastAsia="宋体"/>
          <w:lang w:val="zh-CN"/>
        </w:rPr>
        <w:footnoteRef/>
      </w:r>
      <w:r>
        <w:rPr>
          <w:lang w:val="zh-CN"/>
        </w:rPr>
        <w:tab/>
      </w:r>
      <w:r>
        <w:rPr>
          <w:rFonts w:hint="eastAsia"/>
          <w:lang w:val="zh-CN"/>
        </w:rPr>
        <w:t>缔约国在</w:t>
      </w:r>
      <w:r>
        <w:rPr>
          <w:lang w:val="zh-CN"/>
        </w:rPr>
        <w:t>2019</w:t>
      </w:r>
      <w:r>
        <w:rPr>
          <w:rFonts w:hint="eastAsia"/>
          <w:lang w:val="zh-CN"/>
        </w:rPr>
        <w:t>年</w:t>
      </w:r>
      <w:r>
        <w:rPr>
          <w:lang w:val="zh-CN"/>
        </w:rPr>
        <w:t>3</w:t>
      </w:r>
      <w:r>
        <w:rPr>
          <w:rFonts w:hint="eastAsia"/>
          <w:lang w:val="zh-CN"/>
        </w:rPr>
        <w:t>月</w:t>
      </w:r>
      <w:r>
        <w:rPr>
          <w:lang w:val="zh-CN"/>
        </w:rPr>
        <w:t>13</w:t>
      </w:r>
      <w:r>
        <w:rPr>
          <w:rFonts w:hint="eastAsia"/>
          <w:lang w:val="zh-CN"/>
        </w:rPr>
        <w:t>日的意见中指出，请愿人在</w:t>
      </w:r>
      <w:r>
        <w:rPr>
          <w:lang w:val="zh-CN"/>
        </w:rPr>
        <w:t>1971</w:t>
      </w:r>
      <w:r>
        <w:rPr>
          <w:rFonts w:hint="eastAsia"/>
          <w:lang w:val="zh-CN"/>
        </w:rPr>
        <w:t>年</w:t>
      </w:r>
      <w:r>
        <w:rPr>
          <w:lang w:val="zh-CN"/>
        </w:rPr>
        <w:t>8</w:t>
      </w:r>
      <w:r>
        <w:rPr>
          <w:rFonts w:hint="eastAsia"/>
          <w:lang w:val="zh-CN"/>
        </w:rPr>
        <w:t>月</w:t>
      </w:r>
      <w:r>
        <w:rPr>
          <w:lang w:val="zh-CN"/>
        </w:rPr>
        <w:t>31</w:t>
      </w:r>
      <w:r>
        <w:rPr>
          <w:rFonts w:hint="eastAsia"/>
          <w:lang w:val="zh-CN"/>
        </w:rPr>
        <w:t>日至</w:t>
      </w:r>
      <w:r>
        <w:rPr>
          <w:lang w:val="zh-CN"/>
        </w:rPr>
        <w:t>2003</w:t>
      </w:r>
      <w:r>
        <w:rPr>
          <w:rFonts w:hint="eastAsia"/>
          <w:lang w:val="zh-CN"/>
        </w:rPr>
        <w:t>年</w:t>
      </w:r>
      <w:r>
        <w:rPr>
          <w:lang w:val="zh-CN"/>
        </w:rPr>
        <w:t>12</w:t>
      </w:r>
      <w:r>
        <w:rPr>
          <w:rFonts w:hint="eastAsia"/>
          <w:lang w:val="zh-CN"/>
        </w:rPr>
        <w:t>月</w:t>
      </w:r>
      <w:r>
        <w:rPr>
          <w:lang w:val="zh-CN"/>
        </w:rPr>
        <w:t>1</w:t>
      </w:r>
      <w:r>
        <w:rPr>
          <w:rFonts w:hint="eastAsia"/>
          <w:lang w:val="zh-CN"/>
        </w:rPr>
        <w:t>日期间是雷诺公司的员工。</w:t>
      </w:r>
    </w:p>
  </w:footnote>
  <w:footnote w:id="6">
    <w:p w14:paraId="18BA6518" w14:textId="7A2B02DE" w:rsidR="00FD0EF9" w:rsidRDefault="00FD0EF9" w:rsidP="00FD0EF9">
      <w:pPr>
        <w:pStyle w:val="a6"/>
      </w:pPr>
      <w:r>
        <w:rPr>
          <w:lang w:val="zh-CN"/>
        </w:rPr>
        <w:tab/>
      </w:r>
      <w:r>
        <w:rPr>
          <w:rStyle w:val="a8"/>
          <w:rFonts w:eastAsia="宋体"/>
          <w:lang w:val="zh-CN"/>
        </w:rPr>
        <w:footnoteRef/>
      </w:r>
      <w:r>
        <w:rPr>
          <w:lang w:val="zh-CN"/>
        </w:rPr>
        <w:tab/>
      </w:r>
      <w:r>
        <w:rPr>
          <w:rFonts w:hint="eastAsia"/>
          <w:lang w:val="zh-CN"/>
        </w:rPr>
        <w:t>布洛涅</w:t>
      </w:r>
      <w:r w:rsidR="00AA60B4">
        <w:rPr>
          <w:rFonts w:hint="eastAsia"/>
          <w:lang w:val="zh-CN"/>
        </w:rPr>
        <w:t>－</w:t>
      </w:r>
      <w:r>
        <w:rPr>
          <w:rFonts w:hint="eastAsia"/>
          <w:lang w:val="zh-CN"/>
        </w:rPr>
        <w:t>比扬古劳工法庭在</w:t>
      </w:r>
      <w:r>
        <w:rPr>
          <w:lang w:val="zh-CN"/>
        </w:rPr>
        <w:t>2004</w:t>
      </w:r>
      <w:r>
        <w:rPr>
          <w:rFonts w:hint="eastAsia"/>
          <w:lang w:val="zh-CN"/>
        </w:rPr>
        <w:t>年</w:t>
      </w:r>
      <w:r>
        <w:rPr>
          <w:lang w:val="zh-CN"/>
        </w:rPr>
        <w:t>3</w:t>
      </w:r>
      <w:r>
        <w:rPr>
          <w:rFonts w:hint="eastAsia"/>
          <w:lang w:val="zh-CN"/>
        </w:rPr>
        <w:t>月</w:t>
      </w:r>
      <w:r>
        <w:rPr>
          <w:lang w:val="zh-CN"/>
        </w:rPr>
        <w:t>1</w:t>
      </w:r>
      <w:r>
        <w:rPr>
          <w:rFonts w:hint="eastAsia"/>
          <w:lang w:val="zh-CN"/>
        </w:rPr>
        <w:t>日的判决中任命了一名专家，其任务包括重新梳理包括请愿人在内的申诉人在雷诺公司的职业发展情况</w:t>
      </w:r>
      <w:r>
        <w:rPr>
          <w:lang w:val="zh-CN"/>
        </w:rPr>
        <w:t>(</w:t>
      </w:r>
      <w:r>
        <w:rPr>
          <w:rFonts w:hint="eastAsia"/>
          <w:lang w:val="zh-CN"/>
        </w:rPr>
        <w:t>工资、培训和职位</w:t>
      </w:r>
      <w:r>
        <w:rPr>
          <w:lang w:val="zh-CN"/>
        </w:rPr>
        <w:t>)</w:t>
      </w:r>
      <w:r>
        <w:rPr>
          <w:rFonts w:hint="eastAsia"/>
          <w:lang w:val="zh-CN"/>
        </w:rPr>
        <w:t>。该专家的报告于</w:t>
      </w:r>
      <w:r>
        <w:rPr>
          <w:lang w:val="zh-CN"/>
        </w:rPr>
        <w:t>2005</w:t>
      </w:r>
      <w:r>
        <w:rPr>
          <w:rFonts w:hint="eastAsia"/>
          <w:lang w:val="zh-CN"/>
        </w:rPr>
        <w:t>年</w:t>
      </w:r>
      <w:r>
        <w:rPr>
          <w:lang w:val="zh-CN"/>
        </w:rPr>
        <w:t>5</w:t>
      </w:r>
      <w:r>
        <w:rPr>
          <w:rFonts w:hint="eastAsia"/>
          <w:lang w:val="zh-CN"/>
        </w:rPr>
        <w:t>月</w:t>
      </w:r>
      <w:r>
        <w:rPr>
          <w:lang w:val="zh-CN"/>
        </w:rPr>
        <w:t>9</w:t>
      </w:r>
      <w:r>
        <w:rPr>
          <w:rFonts w:hint="eastAsia"/>
          <w:lang w:val="zh-CN"/>
        </w:rPr>
        <w:t>日提交法院和当事方。</w:t>
      </w:r>
    </w:p>
  </w:footnote>
  <w:footnote w:id="7">
    <w:p w14:paraId="41C4FAF2" w14:textId="77777777" w:rsidR="00FD0EF9" w:rsidRDefault="00FD0EF9" w:rsidP="00FD0EF9">
      <w:pPr>
        <w:pStyle w:val="a6"/>
      </w:pPr>
      <w:r>
        <w:rPr>
          <w:lang w:val="zh-CN"/>
        </w:rPr>
        <w:tab/>
      </w:r>
      <w:r>
        <w:rPr>
          <w:rStyle w:val="a8"/>
          <w:rFonts w:eastAsia="宋体"/>
          <w:lang w:val="zh-CN"/>
        </w:rPr>
        <w:footnoteRef/>
      </w:r>
      <w:r>
        <w:rPr>
          <w:lang w:val="zh-CN"/>
        </w:rPr>
        <w:tab/>
      </w:r>
      <w:r>
        <w:rPr>
          <w:rFonts w:hint="eastAsia"/>
          <w:lang w:val="zh-CN"/>
        </w:rPr>
        <w:t>见</w:t>
      </w:r>
      <w:r>
        <w:rPr>
          <w:lang w:val="zh-CN"/>
        </w:rPr>
        <w:t>1789</w:t>
      </w:r>
      <w:r>
        <w:rPr>
          <w:rFonts w:hint="eastAsia"/>
          <w:lang w:val="zh-CN"/>
        </w:rPr>
        <w:t>年</w:t>
      </w:r>
      <w:r>
        <w:rPr>
          <w:lang w:val="zh-CN"/>
        </w:rPr>
        <w:t>8</w:t>
      </w:r>
      <w:r>
        <w:rPr>
          <w:rFonts w:hint="eastAsia"/>
          <w:lang w:val="zh-CN"/>
        </w:rPr>
        <w:t>月</w:t>
      </w:r>
      <w:r>
        <w:rPr>
          <w:lang w:val="zh-CN"/>
        </w:rPr>
        <w:t>26</w:t>
      </w:r>
      <w:r>
        <w:rPr>
          <w:rFonts w:hint="eastAsia"/>
          <w:lang w:val="zh-CN"/>
        </w:rPr>
        <w:t>日《人权和公民权宣言》，第</w:t>
      </w:r>
      <w:r>
        <w:rPr>
          <w:lang w:val="zh-CN"/>
        </w:rPr>
        <w:t>1</w:t>
      </w:r>
      <w:r>
        <w:rPr>
          <w:rFonts w:hint="eastAsia"/>
          <w:lang w:val="zh-CN"/>
        </w:rPr>
        <w:t>条；以及《法国宪法》第</w:t>
      </w:r>
      <w:r>
        <w:rPr>
          <w:lang w:val="zh-CN"/>
        </w:rPr>
        <w:t>1</w:t>
      </w:r>
      <w:r>
        <w:rPr>
          <w:rFonts w:hint="eastAsia"/>
          <w:lang w:val="zh-CN"/>
        </w:rPr>
        <w:t>条。</w:t>
      </w:r>
    </w:p>
  </w:footnote>
  <w:footnote w:id="8">
    <w:p w14:paraId="3CDBFCB7" w14:textId="77777777" w:rsidR="00FD0EF9" w:rsidRDefault="00FD0EF9" w:rsidP="00FD0EF9">
      <w:pPr>
        <w:pStyle w:val="a6"/>
      </w:pPr>
      <w:r>
        <w:rPr>
          <w:lang w:val="zh-CN"/>
        </w:rPr>
        <w:tab/>
      </w:r>
      <w:r>
        <w:rPr>
          <w:rStyle w:val="a8"/>
          <w:rFonts w:eastAsia="宋体"/>
          <w:lang w:val="zh-CN"/>
        </w:rPr>
        <w:footnoteRef/>
      </w:r>
      <w:r>
        <w:rPr>
          <w:lang w:val="zh-CN"/>
        </w:rPr>
        <w:tab/>
      </w:r>
      <w:r>
        <w:rPr>
          <w:rFonts w:hint="eastAsia"/>
          <w:lang w:val="zh-CN"/>
        </w:rPr>
        <w:t>法国《劳动法》，第</w:t>
      </w:r>
      <w:r>
        <w:rPr>
          <w:lang w:val="zh-CN"/>
        </w:rPr>
        <w:t>L1132-1</w:t>
      </w:r>
      <w:r>
        <w:rPr>
          <w:rFonts w:hint="eastAsia"/>
          <w:lang w:val="zh-CN"/>
        </w:rPr>
        <w:t>、</w:t>
      </w:r>
      <w:r>
        <w:rPr>
          <w:lang w:val="zh-CN"/>
        </w:rPr>
        <w:t>L1132-4</w:t>
      </w:r>
      <w:r>
        <w:rPr>
          <w:rFonts w:hint="eastAsia"/>
          <w:lang w:val="zh-CN"/>
        </w:rPr>
        <w:t>、</w:t>
      </w:r>
      <w:r>
        <w:rPr>
          <w:lang w:val="zh-CN"/>
        </w:rPr>
        <w:t>L1134-1</w:t>
      </w:r>
      <w:r>
        <w:rPr>
          <w:rFonts w:hint="eastAsia"/>
          <w:lang w:val="zh-CN"/>
        </w:rPr>
        <w:t>和</w:t>
      </w:r>
      <w:r>
        <w:rPr>
          <w:lang w:val="zh-CN"/>
        </w:rPr>
        <w:t>L3221-1</w:t>
      </w:r>
      <w:r>
        <w:rPr>
          <w:rFonts w:hint="eastAsia"/>
          <w:lang w:val="zh-CN"/>
        </w:rPr>
        <w:t>条。另见</w:t>
      </w:r>
      <w:r>
        <w:rPr>
          <w:lang w:val="zh-CN"/>
        </w:rPr>
        <w:t>2008</w:t>
      </w:r>
      <w:r>
        <w:rPr>
          <w:rFonts w:hint="eastAsia"/>
          <w:lang w:val="zh-CN"/>
        </w:rPr>
        <w:t>年</w:t>
      </w:r>
      <w:r>
        <w:rPr>
          <w:lang w:val="zh-CN"/>
        </w:rPr>
        <w:t>5</w:t>
      </w:r>
      <w:r>
        <w:rPr>
          <w:rFonts w:hint="eastAsia"/>
          <w:lang w:val="zh-CN"/>
        </w:rPr>
        <w:t>月</w:t>
      </w:r>
      <w:r>
        <w:rPr>
          <w:lang w:val="zh-CN"/>
        </w:rPr>
        <w:t>27</w:t>
      </w:r>
      <w:r>
        <w:rPr>
          <w:rFonts w:hint="eastAsia"/>
          <w:lang w:val="zh-CN"/>
        </w:rPr>
        <w:t>日第</w:t>
      </w:r>
      <w:r>
        <w:rPr>
          <w:lang w:val="zh-CN"/>
        </w:rPr>
        <w:t>2008-496</w:t>
      </w:r>
      <w:r>
        <w:rPr>
          <w:rFonts w:hint="eastAsia"/>
          <w:lang w:val="zh-CN"/>
        </w:rPr>
        <w:t>号法，该法使法国法律的一些规定与欧洲联盟关于打击歧视的法律相一致。</w:t>
      </w:r>
    </w:p>
  </w:footnote>
  <w:footnote w:id="9">
    <w:p w14:paraId="5E7ADA69" w14:textId="77777777" w:rsidR="00FD0EF9" w:rsidRDefault="00FD0EF9" w:rsidP="00FD0EF9">
      <w:pPr>
        <w:pStyle w:val="a6"/>
      </w:pPr>
      <w:r>
        <w:rPr>
          <w:lang w:val="zh-CN"/>
        </w:rPr>
        <w:tab/>
      </w:r>
      <w:r>
        <w:rPr>
          <w:rStyle w:val="a8"/>
          <w:rFonts w:eastAsia="宋体"/>
          <w:lang w:val="zh-CN"/>
        </w:rPr>
        <w:footnoteRef/>
      </w:r>
      <w:r>
        <w:rPr>
          <w:lang w:val="zh-CN"/>
        </w:rPr>
        <w:tab/>
      </w:r>
      <w:r>
        <w:rPr>
          <w:rFonts w:hint="eastAsia"/>
          <w:lang w:val="zh-CN"/>
        </w:rPr>
        <w:t>法国《劳动法》，第</w:t>
      </w:r>
      <w:r>
        <w:rPr>
          <w:lang w:val="zh-CN"/>
        </w:rPr>
        <w:t>L1132-3</w:t>
      </w:r>
      <w:r>
        <w:rPr>
          <w:rFonts w:hint="eastAsia"/>
          <w:lang w:val="zh-CN"/>
        </w:rPr>
        <w:t>条。</w:t>
      </w:r>
    </w:p>
  </w:footnote>
  <w:footnote w:id="10">
    <w:p w14:paraId="2A19D77F" w14:textId="77777777" w:rsidR="00FD0EF9" w:rsidRDefault="00FD0EF9" w:rsidP="00FD0EF9">
      <w:pPr>
        <w:pStyle w:val="a6"/>
      </w:pPr>
      <w:r>
        <w:rPr>
          <w:lang w:val="zh-CN"/>
        </w:rPr>
        <w:tab/>
      </w:r>
      <w:r>
        <w:rPr>
          <w:rStyle w:val="a8"/>
          <w:rFonts w:eastAsia="宋体"/>
          <w:lang w:val="zh-CN"/>
        </w:rPr>
        <w:footnoteRef/>
      </w:r>
      <w:r>
        <w:rPr>
          <w:lang w:val="zh-CN"/>
        </w:rPr>
        <w:tab/>
      </w:r>
      <w:r>
        <w:rPr>
          <w:rFonts w:hint="eastAsia"/>
          <w:lang w:val="zh-CN"/>
        </w:rPr>
        <w:t>同上，第</w:t>
      </w:r>
      <w:r>
        <w:rPr>
          <w:lang w:val="zh-CN"/>
        </w:rPr>
        <w:t>L1132-4</w:t>
      </w:r>
      <w:r>
        <w:rPr>
          <w:rFonts w:hint="eastAsia"/>
          <w:lang w:val="zh-CN"/>
        </w:rPr>
        <w:t>条。</w:t>
      </w:r>
    </w:p>
  </w:footnote>
  <w:footnote w:id="11">
    <w:p w14:paraId="3C6CE573" w14:textId="77777777" w:rsidR="00FD0EF9" w:rsidRDefault="00FD0EF9" w:rsidP="00FD0EF9">
      <w:pPr>
        <w:pStyle w:val="a6"/>
      </w:pPr>
      <w:r>
        <w:rPr>
          <w:lang w:val="zh-CN"/>
        </w:rPr>
        <w:tab/>
      </w:r>
      <w:r>
        <w:rPr>
          <w:rStyle w:val="a8"/>
          <w:rFonts w:eastAsia="宋体"/>
          <w:lang w:val="zh-CN"/>
        </w:rPr>
        <w:footnoteRef/>
      </w:r>
      <w:r>
        <w:rPr>
          <w:lang w:val="zh-CN"/>
        </w:rPr>
        <w:tab/>
        <w:t>CERD/C/89/D/52/2012.</w:t>
      </w:r>
    </w:p>
  </w:footnote>
  <w:footnote w:id="12">
    <w:p w14:paraId="38AB3D1A" w14:textId="77777777" w:rsidR="00FD0EF9" w:rsidRDefault="00FD0EF9" w:rsidP="00FD0EF9">
      <w:pPr>
        <w:pStyle w:val="a6"/>
      </w:pPr>
      <w:r>
        <w:rPr>
          <w:lang w:val="zh-CN"/>
        </w:rPr>
        <w:tab/>
      </w:r>
      <w:r>
        <w:rPr>
          <w:rStyle w:val="a8"/>
          <w:rFonts w:eastAsia="宋体"/>
          <w:lang w:val="zh-CN"/>
        </w:rPr>
        <w:footnoteRef/>
      </w:r>
      <w:r>
        <w:rPr>
          <w:lang w:val="zh-CN"/>
        </w:rPr>
        <w:tab/>
      </w:r>
      <w:r>
        <w:rPr>
          <w:rFonts w:hint="eastAsia"/>
          <w:lang w:val="zh-CN"/>
        </w:rPr>
        <w:t>该条款于</w:t>
      </w:r>
      <w:r>
        <w:rPr>
          <w:lang w:val="zh-CN"/>
        </w:rPr>
        <w:t>2007</w:t>
      </w:r>
      <w:r>
        <w:rPr>
          <w:rFonts w:hint="eastAsia"/>
          <w:lang w:val="zh-CN"/>
        </w:rPr>
        <w:t>年废止。经</w:t>
      </w:r>
      <w:r>
        <w:rPr>
          <w:lang w:val="zh-CN"/>
        </w:rPr>
        <w:t>2008</w:t>
      </w:r>
      <w:r>
        <w:rPr>
          <w:rFonts w:hint="eastAsia"/>
          <w:lang w:val="zh-CN"/>
        </w:rPr>
        <w:t>年</w:t>
      </w:r>
      <w:r>
        <w:rPr>
          <w:lang w:val="zh-CN"/>
        </w:rPr>
        <w:t>5</w:t>
      </w:r>
      <w:r>
        <w:rPr>
          <w:rFonts w:hint="eastAsia"/>
          <w:lang w:val="zh-CN"/>
        </w:rPr>
        <w:t>月</w:t>
      </w:r>
      <w:r>
        <w:rPr>
          <w:lang w:val="zh-CN"/>
        </w:rPr>
        <w:t>27</w:t>
      </w:r>
      <w:r>
        <w:rPr>
          <w:rFonts w:hint="eastAsia"/>
          <w:lang w:val="zh-CN"/>
        </w:rPr>
        <w:t>日第</w:t>
      </w:r>
      <w:r>
        <w:rPr>
          <w:lang w:val="zh-CN"/>
        </w:rPr>
        <w:t>2008-496</w:t>
      </w:r>
      <w:r>
        <w:rPr>
          <w:rFonts w:hint="eastAsia"/>
          <w:lang w:val="zh-CN"/>
        </w:rPr>
        <w:t>号法律修订的《劳动法》第</w:t>
      </w:r>
      <w:r>
        <w:rPr>
          <w:lang w:val="zh-CN"/>
        </w:rPr>
        <w:t>L1134-1</w:t>
      </w:r>
      <w:r>
        <w:rPr>
          <w:rFonts w:hint="eastAsia"/>
          <w:lang w:val="zh-CN"/>
        </w:rPr>
        <w:t>条纳入了这一条款中关于举证责任倒置的内容。</w:t>
      </w:r>
    </w:p>
  </w:footnote>
  <w:footnote w:id="13">
    <w:p w14:paraId="1C53DD7F" w14:textId="77777777" w:rsidR="00FD0EF9" w:rsidRDefault="00FD0EF9" w:rsidP="00FD0EF9">
      <w:pPr>
        <w:pStyle w:val="a6"/>
      </w:pPr>
      <w:r>
        <w:rPr>
          <w:lang w:val="zh-CN"/>
        </w:rPr>
        <w:tab/>
      </w:r>
      <w:r>
        <w:rPr>
          <w:rStyle w:val="a8"/>
          <w:rFonts w:eastAsia="宋体"/>
          <w:lang w:val="zh-CN"/>
        </w:rPr>
        <w:footnoteRef/>
      </w:r>
      <w:r>
        <w:rPr>
          <w:lang w:val="zh-CN"/>
        </w:rPr>
        <w:tab/>
      </w:r>
      <w:r>
        <w:rPr>
          <w:rFonts w:hint="eastAsia"/>
          <w:lang w:val="zh-CN"/>
        </w:rPr>
        <w:t>见</w:t>
      </w:r>
      <w:r>
        <w:rPr>
          <w:rFonts w:eastAsiaTheme="minorEastAsia"/>
          <w:lang w:val="zh-CN"/>
        </w:rPr>
        <w:t>Gabaroum</w:t>
      </w:r>
      <w:r>
        <w:rPr>
          <w:rFonts w:ascii="楷体" w:eastAsia="楷体" w:hAnsi="楷体" w:hint="eastAsia"/>
          <w:lang w:val="zh-CN"/>
        </w:rPr>
        <w:t>诉法国案</w:t>
      </w:r>
      <w:r>
        <w:rPr>
          <w:rFonts w:hint="eastAsia"/>
          <w:lang w:val="zh-CN"/>
        </w:rPr>
        <w:t>。</w:t>
      </w:r>
    </w:p>
  </w:footnote>
  <w:footnote w:id="14">
    <w:p w14:paraId="58651CD0" w14:textId="77777777" w:rsidR="00FD0EF9" w:rsidRDefault="00FD0EF9" w:rsidP="00FD0EF9">
      <w:pPr>
        <w:pStyle w:val="a6"/>
      </w:pPr>
      <w:r>
        <w:rPr>
          <w:lang w:val="zh-CN"/>
        </w:rPr>
        <w:tab/>
      </w:r>
      <w:r>
        <w:rPr>
          <w:rStyle w:val="a8"/>
          <w:rFonts w:eastAsia="宋体"/>
          <w:lang w:val="zh-CN"/>
        </w:rPr>
        <w:footnoteRef/>
      </w:r>
      <w:r>
        <w:rPr>
          <w:lang w:val="zh-CN"/>
        </w:rPr>
        <w:tab/>
      </w:r>
      <w:r>
        <w:rPr>
          <w:rFonts w:hint="eastAsia"/>
          <w:lang w:val="zh-CN"/>
        </w:rPr>
        <w:t>法国《刑法》，第</w:t>
      </w:r>
      <w:r>
        <w:rPr>
          <w:lang w:val="zh-CN"/>
        </w:rPr>
        <w:t>225-2</w:t>
      </w:r>
      <w:r>
        <w:rPr>
          <w:rFonts w:hint="eastAsia"/>
          <w:lang w:val="zh-CN"/>
        </w:rPr>
        <w:t>条。</w:t>
      </w:r>
    </w:p>
  </w:footnote>
  <w:footnote w:id="15">
    <w:p w14:paraId="3A0F42EF" w14:textId="77777777" w:rsidR="00FD0EF9" w:rsidRDefault="00FD0EF9" w:rsidP="00FD0EF9">
      <w:pPr>
        <w:pStyle w:val="a6"/>
      </w:pPr>
      <w:r>
        <w:rPr>
          <w:lang w:val="zh-CN"/>
        </w:rPr>
        <w:tab/>
      </w:r>
      <w:r>
        <w:rPr>
          <w:rStyle w:val="a8"/>
          <w:rFonts w:eastAsia="宋体"/>
          <w:lang w:val="zh-CN"/>
        </w:rPr>
        <w:footnoteRef/>
      </w:r>
      <w:r>
        <w:rPr>
          <w:lang w:val="zh-CN"/>
        </w:rPr>
        <w:tab/>
        <w:t>80,000</w:t>
      </w:r>
      <w:r>
        <w:rPr>
          <w:rFonts w:hint="eastAsia"/>
          <w:lang w:val="zh-CN"/>
        </w:rPr>
        <w:t>欧元金钱损害和职业生涯损害赔偿金，以及</w:t>
      </w:r>
      <w:r>
        <w:rPr>
          <w:lang w:val="zh-CN"/>
        </w:rPr>
        <w:t>8,000</w:t>
      </w:r>
      <w:r>
        <w:rPr>
          <w:rFonts w:hint="eastAsia"/>
          <w:lang w:val="zh-CN"/>
        </w:rPr>
        <w:t>欧元非金钱损害赔偿金。</w:t>
      </w:r>
    </w:p>
  </w:footnote>
  <w:footnote w:id="16">
    <w:p w14:paraId="7687AFD3" w14:textId="77777777" w:rsidR="00FD0EF9" w:rsidRDefault="00FD0EF9" w:rsidP="00FD0EF9">
      <w:pPr>
        <w:pStyle w:val="a6"/>
      </w:pPr>
      <w:r>
        <w:rPr>
          <w:lang w:val="zh-CN"/>
        </w:rPr>
        <w:tab/>
      </w:r>
      <w:r>
        <w:rPr>
          <w:rStyle w:val="a8"/>
          <w:rFonts w:eastAsia="宋体"/>
          <w:lang w:val="zh-CN"/>
        </w:rPr>
        <w:footnoteRef/>
      </w:r>
      <w:r>
        <w:rPr>
          <w:lang w:val="zh-CN"/>
        </w:rPr>
        <w:tab/>
      </w:r>
      <w:r>
        <w:rPr>
          <w:rFonts w:hint="eastAsia"/>
          <w:lang w:val="zh-CN"/>
        </w:rPr>
        <w:t>根据《民事诉讼法》第</w:t>
      </w:r>
      <w:r>
        <w:rPr>
          <w:lang w:val="zh-CN"/>
        </w:rPr>
        <w:t>700</w:t>
      </w:r>
      <w:r>
        <w:rPr>
          <w:rFonts w:hint="eastAsia"/>
          <w:lang w:val="zh-CN"/>
        </w:rPr>
        <w:t>条的规定，为</w:t>
      </w:r>
      <w:r>
        <w:rPr>
          <w:lang w:val="zh-CN"/>
        </w:rPr>
        <w:t>2,000</w:t>
      </w:r>
      <w:r>
        <w:rPr>
          <w:rFonts w:hint="eastAsia"/>
          <w:lang w:val="zh-CN"/>
        </w:rPr>
        <w:t>欧元。</w:t>
      </w:r>
    </w:p>
  </w:footnote>
  <w:footnote w:id="17">
    <w:p w14:paraId="4E712C29" w14:textId="77777777" w:rsidR="00FD0EF9" w:rsidRDefault="00FD0EF9" w:rsidP="00FD0EF9">
      <w:pPr>
        <w:pStyle w:val="a6"/>
      </w:pPr>
      <w:r>
        <w:rPr>
          <w:lang w:val="zh-CN"/>
        </w:rPr>
        <w:tab/>
      </w:r>
      <w:r>
        <w:rPr>
          <w:rStyle w:val="a8"/>
          <w:rFonts w:eastAsia="宋体"/>
          <w:lang w:val="zh-CN"/>
        </w:rPr>
        <w:footnoteRef/>
      </w:r>
      <w:r>
        <w:rPr>
          <w:lang w:val="zh-CN"/>
        </w:rPr>
        <w:tab/>
        <w:t>Er</w:t>
      </w:r>
      <w:r>
        <w:rPr>
          <w:rFonts w:ascii="楷体" w:eastAsia="楷体" w:hAnsi="楷体" w:hint="eastAsia"/>
          <w:lang w:val="zh-CN"/>
        </w:rPr>
        <w:t>诉丹麦案</w:t>
      </w:r>
      <w:r>
        <w:rPr>
          <w:lang w:val="zh-CN"/>
        </w:rPr>
        <w:t>(CERD/C/71/D/40/2007)</w:t>
      </w:r>
      <w:r>
        <w:rPr>
          <w:rFonts w:hint="eastAsia"/>
          <w:lang w:val="zh-CN"/>
        </w:rPr>
        <w:t>，第</w:t>
      </w:r>
      <w:r>
        <w:rPr>
          <w:lang w:val="zh-CN"/>
        </w:rPr>
        <w:t>7.2</w:t>
      </w:r>
      <w:r>
        <w:rPr>
          <w:rFonts w:hint="eastAsia"/>
          <w:lang w:val="zh-CN"/>
        </w:rPr>
        <w:t>段。</w:t>
      </w:r>
    </w:p>
  </w:footnote>
  <w:footnote w:id="18">
    <w:p w14:paraId="66B7FA22" w14:textId="3A4557D0" w:rsidR="00FD0EF9" w:rsidRPr="006B2026" w:rsidRDefault="00FD0EF9" w:rsidP="00D35D4F">
      <w:pPr>
        <w:pStyle w:val="a6"/>
        <w:rPr>
          <w:lang w:val="fr-CH"/>
        </w:rPr>
      </w:pPr>
      <w:r>
        <w:rPr>
          <w:lang w:val="zh-CN"/>
        </w:rPr>
        <w:tab/>
      </w:r>
      <w:r>
        <w:rPr>
          <w:rStyle w:val="a8"/>
          <w:rFonts w:eastAsia="宋体"/>
          <w:lang w:val="zh-CN"/>
        </w:rPr>
        <w:footnoteRef/>
      </w:r>
      <w:r>
        <w:rPr>
          <w:lang w:val="zh-CN"/>
        </w:rPr>
        <w:tab/>
      </w:r>
      <w:r>
        <w:rPr>
          <w:rFonts w:hint="eastAsia"/>
          <w:lang w:val="zh-CN"/>
        </w:rPr>
        <w:t>见</w:t>
      </w:r>
      <w:r w:rsidRPr="006B2026">
        <w:rPr>
          <w:lang w:val="zh-CN"/>
        </w:rPr>
        <w:t xml:space="preserve">Guy </w:t>
      </w:r>
      <w:r w:rsidRPr="006B2026">
        <w:rPr>
          <w:lang w:val="zh-CN"/>
        </w:rPr>
        <w:t>Canivet,</w:t>
      </w:r>
      <w:r w:rsidR="00D35D4F" w:rsidRPr="00D35D4F">
        <w:rPr>
          <w:rFonts w:eastAsiaTheme="minorHAnsi"/>
          <w:snapToGrid/>
          <w:sz w:val="20"/>
          <w:szCs w:val="20"/>
          <w:lang w:val="fr-FR"/>
        </w:rPr>
        <w:t xml:space="preserve"> </w:t>
      </w:r>
      <w:r w:rsidR="00D35D4F" w:rsidRPr="00D35D4F">
        <w:rPr>
          <w:lang w:val="fr-FR"/>
        </w:rPr>
        <w:t>« La procédure d</w:t>
      </w:r>
      <w:proofErr w:type="gramStart"/>
      <w:r w:rsidR="00D35D4F" w:rsidRPr="00D35D4F">
        <w:rPr>
          <w:lang w:val="fr-FR"/>
        </w:rPr>
        <w:t>’</w:t>
      </w:r>
      <w:proofErr w:type="gramEnd"/>
      <w:r w:rsidR="00D35D4F" w:rsidRPr="00D35D4F">
        <w:rPr>
          <w:lang w:val="fr-FR"/>
        </w:rPr>
        <w:t xml:space="preserve">admission des pourvois en cassation. Bilan d’un semestre d’application de l’article 131-6 du Code de l’organisation judiciaire », </w:t>
      </w:r>
      <w:r w:rsidR="00D35D4F" w:rsidRPr="00D35D4F">
        <w:rPr>
          <w:i/>
          <w:iCs/>
          <w:lang w:val="fr-FR"/>
        </w:rPr>
        <w:t>Recueil Dalloz</w:t>
      </w:r>
      <w:r w:rsidR="00D35D4F" w:rsidRPr="00D35D4F">
        <w:rPr>
          <w:lang w:val="fr-FR"/>
        </w:rPr>
        <w:t>, n</w:t>
      </w:r>
      <w:r w:rsidR="00D35D4F" w:rsidRPr="00D35D4F">
        <w:rPr>
          <w:vertAlign w:val="superscript"/>
          <w:lang w:val="fr-FR"/>
        </w:rPr>
        <w:t>o</w:t>
      </w:r>
      <w:r w:rsidR="00D35D4F" w:rsidRPr="00D35D4F">
        <w:rPr>
          <w:lang w:val="fr-FR"/>
        </w:rPr>
        <w:t> 28 (2002), p. 2195.</w:t>
      </w:r>
      <w:r w:rsidR="006B2026">
        <w:rPr>
          <w:lang w:val="fr-CH"/>
        </w:rPr>
        <w:t xml:space="preserve"> </w:t>
      </w:r>
    </w:p>
  </w:footnote>
  <w:footnote w:id="19">
    <w:p w14:paraId="3B03D101" w14:textId="77777777" w:rsidR="00FD0EF9" w:rsidRDefault="00FD0EF9" w:rsidP="00FD0EF9">
      <w:pPr>
        <w:pStyle w:val="a6"/>
        <w:rPr>
          <w:lang w:val="en-GB"/>
        </w:rPr>
      </w:pPr>
      <w:r>
        <w:rPr>
          <w:lang w:val="fr-FR"/>
        </w:rPr>
        <w:tab/>
      </w:r>
      <w:r>
        <w:rPr>
          <w:rStyle w:val="a8"/>
          <w:rFonts w:eastAsia="宋体"/>
          <w:lang w:val="zh-CN"/>
        </w:rPr>
        <w:footnoteRef/>
      </w:r>
      <w:r>
        <w:rPr>
          <w:lang w:val="zh-CN"/>
        </w:rPr>
        <w:tab/>
      </w:r>
      <w:r>
        <w:rPr>
          <w:rFonts w:hint="eastAsia"/>
          <w:lang w:val="zh-CN"/>
        </w:rPr>
        <w:t>见《保护人权与基本自由公约》</w:t>
      </w:r>
      <w:r>
        <w:rPr>
          <w:lang w:val="zh-CN"/>
        </w:rPr>
        <w:t>(</w:t>
      </w:r>
      <w:r>
        <w:rPr>
          <w:rFonts w:hint="eastAsia"/>
          <w:lang w:val="zh-CN"/>
        </w:rPr>
        <w:t>《欧洲人权公约》</w:t>
      </w:r>
      <w:r>
        <w:rPr>
          <w:lang w:val="zh-CN"/>
        </w:rPr>
        <w:t>)</w:t>
      </w:r>
      <w:r>
        <w:rPr>
          <w:rFonts w:hint="eastAsia"/>
          <w:lang w:val="zh-CN"/>
        </w:rPr>
        <w:t>第</w:t>
      </w:r>
      <w:r>
        <w:rPr>
          <w:lang w:val="zh-CN"/>
        </w:rPr>
        <w:t>6</w:t>
      </w:r>
      <w:r>
        <w:rPr>
          <w:rFonts w:hint="eastAsia"/>
          <w:lang w:val="zh-CN"/>
        </w:rPr>
        <w:t>条第</w:t>
      </w:r>
      <w:r>
        <w:rPr>
          <w:lang w:val="zh-CN"/>
        </w:rPr>
        <w:t>1</w:t>
      </w:r>
      <w:r>
        <w:rPr>
          <w:rFonts w:hint="eastAsia"/>
          <w:lang w:val="zh-CN"/>
        </w:rPr>
        <w:t>款。</w:t>
      </w:r>
    </w:p>
  </w:footnote>
  <w:footnote w:id="20">
    <w:p w14:paraId="1C75E75C" w14:textId="77777777" w:rsidR="00FD0EF9" w:rsidRDefault="00FD0EF9" w:rsidP="00FD0EF9">
      <w:pPr>
        <w:pStyle w:val="a6"/>
      </w:pPr>
      <w:r>
        <w:rPr>
          <w:lang w:val="zh-CN"/>
        </w:rPr>
        <w:tab/>
      </w:r>
      <w:r>
        <w:rPr>
          <w:rStyle w:val="a8"/>
          <w:rFonts w:eastAsia="宋体"/>
          <w:lang w:val="zh-CN"/>
        </w:rPr>
        <w:footnoteRef/>
      </w:r>
      <w:r>
        <w:rPr>
          <w:lang w:val="zh-CN"/>
        </w:rPr>
        <w:tab/>
      </w:r>
      <w:r>
        <w:rPr>
          <w:rFonts w:hint="eastAsia"/>
          <w:lang w:val="zh-CN"/>
        </w:rPr>
        <w:t>见欧洲人权法院，</w:t>
      </w:r>
      <w:r>
        <w:rPr>
          <w:lang w:val="zh-CN"/>
        </w:rPr>
        <w:t>Burg</w:t>
      </w:r>
      <w:r>
        <w:rPr>
          <w:rFonts w:ascii="楷体" w:eastAsia="楷体" w:hAnsi="楷体" w:hint="eastAsia"/>
          <w:lang w:val="zh-CN"/>
        </w:rPr>
        <w:t>等诉法国案</w:t>
      </w:r>
      <w:r>
        <w:rPr>
          <w:rFonts w:hint="eastAsia"/>
          <w:lang w:val="zh-CN"/>
        </w:rPr>
        <w:t>，第</w:t>
      </w:r>
      <w:r>
        <w:rPr>
          <w:lang w:val="zh-CN"/>
        </w:rPr>
        <w:t>34763/02</w:t>
      </w:r>
      <w:r>
        <w:rPr>
          <w:rFonts w:hint="eastAsia"/>
          <w:lang w:val="zh-CN"/>
        </w:rPr>
        <w:t>号申诉，</w:t>
      </w:r>
      <w:r>
        <w:rPr>
          <w:lang w:val="zh-CN"/>
        </w:rPr>
        <w:t>2003</w:t>
      </w:r>
      <w:r>
        <w:rPr>
          <w:rFonts w:hint="eastAsia"/>
          <w:lang w:val="zh-CN"/>
        </w:rPr>
        <w:t>年</w:t>
      </w:r>
      <w:r>
        <w:rPr>
          <w:lang w:val="zh-CN"/>
        </w:rPr>
        <w:t>1</w:t>
      </w:r>
      <w:r>
        <w:rPr>
          <w:rFonts w:hint="eastAsia"/>
          <w:lang w:val="zh-CN"/>
        </w:rPr>
        <w:t>月</w:t>
      </w:r>
      <w:r>
        <w:rPr>
          <w:lang w:val="zh-CN"/>
        </w:rPr>
        <w:t>28</w:t>
      </w:r>
      <w:r>
        <w:rPr>
          <w:rFonts w:hint="eastAsia"/>
          <w:lang w:val="zh-CN"/>
        </w:rPr>
        <w:t>日的决定。</w:t>
      </w:r>
    </w:p>
  </w:footnote>
  <w:footnote w:id="21">
    <w:p w14:paraId="72397FA6" w14:textId="77777777" w:rsidR="00FD0EF9" w:rsidRDefault="00FD0EF9" w:rsidP="00FD0EF9">
      <w:pPr>
        <w:pStyle w:val="a6"/>
      </w:pPr>
      <w:r>
        <w:rPr>
          <w:lang w:val="zh-CN"/>
        </w:rPr>
        <w:tab/>
      </w:r>
      <w:r>
        <w:rPr>
          <w:rStyle w:val="a8"/>
          <w:rFonts w:eastAsia="宋体"/>
          <w:lang w:val="zh-CN"/>
        </w:rPr>
        <w:footnoteRef/>
      </w:r>
      <w:r>
        <w:rPr>
          <w:lang w:val="zh-CN"/>
        </w:rPr>
        <w:tab/>
      </w:r>
      <w:r>
        <w:rPr>
          <w:rFonts w:hint="eastAsia"/>
          <w:lang w:val="zh-CN"/>
        </w:rPr>
        <w:t>请愿人援引</w:t>
      </w:r>
      <w:r>
        <w:rPr>
          <w:lang w:val="zh-CN"/>
        </w:rPr>
        <w:t>1972</w:t>
      </w:r>
      <w:r>
        <w:rPr>
          <w:rFonts w:hint="eastAsia"/>
          <w:lang w:val="zh-CN"/>
        </w:rPr>
        <w:t>年</w:t>
      </w:r>
      <w:r>
        <w:rPr>
          <w:lang w:val="zh-CN"/>
        </w:rPr>
        <w:t>3</w:t>
      </w:r>
      <w:r>
        <w:rPr>
          <w:rFonts w:hint="eastAsia"/>
          <w:lang w:val="zh-CN"/>
        </w:rPr>
        <w:t>月</w:t>
      </w:r>
      <w:r>
        <w:rPr>
          <w:lang w:val="zh-CN"/>
        </w:rPr>
        <w:t>31</w:t>
      </w:r>
      <w:r>
        <w:rPr>
          <w:rFonts w:hint="eastAsia"/>
          <w:lang w:val="zh-CN"/>
        </w:rPr>
        <w:t>日的一份备忘录作为佐证，该备忘录按国籍和族裔对员工进行分类，并列举了各类员工的优缺点。</w:t>
      </w:r>
    </w:p>
  </w:footnote>
  <w:footnote w:id="22">
    <w:p w14:paraId="22E2EB3B" w14:textId="77777777" w:rsidR="00FD0EF9" w:rsidRDefault="00FD0EF9" w:rsidP="00FD0EF9">
      <w:pPr>
        <w:pStyle w:val="a6"/>
      </w:pPr>
      <w:r>
        <w:rPr>
          <w:lang w:val="zh-CN"/>
        </w:rPr>
        <w:tab/>
      </w:r>
      <w:r>
        <w:rPr>
          <w:rStyle w:val="a8"/>
          <w:rFonts w:eastAsia="宋体"/>
          <w:lang w:val="zh-CN"/>
        </w:rPr>
        <w:footnoteRef/>
      </w:r>
      <w:r>
        <w:rPr>
          <w:lang w:val="zh-CN"/>
        </w:rPr>
        <w:tab/>
      </w:r>
      <w:r>
        <w:rPr>
          <w:rFonts w:hint="eastAsia"/>
          <w:lang w:val="zh-CN"/>
        </w:rPr>
        <w:t>除其他外，见法国最高法院第二民事庭</w:t>
      </w:r>
      <w:r>
        <w:rPr>
          <w:lang w:val="zh-CN"/>
        </w:rPr>
        <w:t>1954</w:t>
      </w:r>
      <w:r>
        <w:rPr>
          <w:rFonts w:hint="eastAsia"/>
          <w:lang w:val="zh-CN"/>
        </w:rPr>
        <w:t>年</w:t>
      </w:r>
      <w:r>
        <w:rPr>
          <w:lang w:val="zh-CN"/>
        </w:rPr>
        <w:t>10</w:t>
      </w:r>
      <w:r>
        <w:rPr>
          <w:rFonts w:hint="eastAsia"/>
          <w:lang w:val="zh-CN"/>
        </w:rPr>
        <w:t>月</w:t>
      </w:r>
      <w:r>
        <w:rPr>
          <w:lang w:val="zh-CN"/>
        </w:rPr>
        <w:t>28</w:t>
      </w:r>
      <w:r>
        <w:rPr>
          <w:rFonts w:hint="eastAsia"/>
          <w:lang w:val="zh-CN"/>
        </w:rPr>
        <w:t>日的判决。</w:t>
      </w:r>
    </w:p>
  </w:footnote>
  <w:footnote w:id="23">
    <w:p w14:paraId="76670DDF" w14:textId="77777777" w:rsidR="00FD0EF9" w:rsidRDefault="00FD0EF9" w:rsidP="00FD0EF9">
      <w:pPr>
        <w:pStyle w:val="a6"/>
      </w:pPr>
      <w:r>
        <w:rPr>
          <w:lang w:val="zh-CN"/>
        </w:rPr>
        <w:tab/>
      </w:r>
      <w:r>
        <w:rPr>
          <w:rStyle w:val="a8"/>
          <w:rFonts w:eastAsia="宋体"/>
          <w:lang w:val="zh-CN"/>
        </w:rPr>
        <w:footnoteRef/>
      </w:r>
      <w:r>
        <w:rPr>
          <w:lang w:val="zh-CN"/>
        </w:rPr>
        <w:tab/>
      </w:r>
      <w:r>
        <w:rPr>
          <w:rFonts w:hint="eastAsia"/>
          <w:lang w:val="zh-CN"/>
        </w:rPr>
        <w:t>见法国最高法院就业庭</w:t>
      </w:r>
      <w:r>
        <w:rPr>
          <w:lang w:val="zh-CN"/>
        </w:rPr>
        <w:t>2011</w:t>
      </w:r>
      <w:r>
        <w:rPr>
          <w:rFonts w:hint="eastAsia"/>
          <w:lang w:val="zh-CN"/>
        </w:rPr>
        <w:t>年</w:t>
      </w:r>
      <w:r>
        <w:rPr>
          <w:lang w:val="zh-CN"/>
        </w:rPr>
        <w:t>6</w:t>
      </w:r>
      <w:r>
        <w:rPr>
          <w:rFonts w:hint="eastAsia"/>
          <w:lang w:val="zh-CN"/>
        </w:rPr>
        <w:t>月</w:t>
      </w:r>
      <w:r>
        <w:rPr>
          <w:lang w:val="zh-CN"/>
        </w:rPr>
        <w:t>30</w:t>
      </w:r>
      <w:r>
        <w:rPr>
          <w:rFonts w:hint="eastAsia"/>
          <w:lang w:val="zh-CN"/>
        </w:rPr>
        <w:t>日关于第</w:t>
      </w:r>
      <w:r>
        <w:rPr>
          <w:lang w:val="zh-CN"/>
        </w:rPr>
        <w:t>09-71.538</w:t>
      </w:r>
      <w:r>
        <w:rPr>
          <w:rFonts w:hint="eastAsia"/>
          <w:lang w:val="zh-CN"/>
        </w:rPr>
        <w:t>号上诉的判决。</w:t>
      </w:r>
    </w:p>
  </w:footnote>
  <w:footnote w:id="24">
    <w:p w14:paraId="6A8C233D" w14:textId="77777777" w:rsidR="00FD0EF9" w:rsidRDefault="00FD0EF9" w:rsidP="00FD0EF9">
      <w:pPr>
        <w:pStyle w:val="a6"/>
      </w:pPr>
      <w:r>
        <w:rPr>
          <w:lang w:val="zh-CN"/>
        </w:rPr>
        <w:tab/>
      </w:r>
      <w:r>
        <w:rPr>
          <w:rStyle w:val="a8"/>
          <w:rFonts w:eastAsia="宋体"/>
          <w:lang w:val="zh-CN"/>
        </w:rPr>
        <w:footnoteRef/>
      </w:r>
      <w:r>
        <w:rPr>
          <w:lang w:val="zh-CN"/>
        </w:rPr>
        <w:tab/>
      </w:r>
      <w:r>
        <w:rPr>
          <w:rFonts w:hint="eastAsia"/>
          <w:lang w:val="zh-CN"/>
        </w:rPr>
        <w:t>见</w:t>
      </w:r>
      <w:r>
        <w:rPr>
          <w:lang w:val="zh-CN"/>
        </w:rPr>
        <w:t>Gabaroum</w:t>
      </w:r>
      <w:r>
        <w:rPr>
          <w:rFonts w:ascii="楷体" w:eastAsia="楷体" w:hAnsi="楷体" w:hint="eastAsia"/>
          <w:lang w:val="zh-CN"/>
        </w:rPr>
        <w:t>诉法国案</w:t>
      </w:r>
      <w:r>
        <w:rPr>
          <w:rFonts w:hint="eastAsia"/>
          <w:lang w:val="zh-CN"/>
        </w:rPr>
        <w:t>。</w:t>
      </w:r>
    </w:p>
  </w:footnote>
  <w:footnote w:id="25">
    <w:p w14:paraId="1D30C57C" w14:textId="77777777" w:rsidR="00FD0EF9" w:rsidRDefault="00FD0EF9" w:rsidP="00FD0EF9">
      <w:pPr>
        <w:pStyle w:val="a6"/>
      </w:pPr>
      <w:r>
        <w:rPr>
          <w:lang w:val="zh-CN"/>
        </w:rPr>
        <w:tab/>
      </w:r>
      <w:r>
        <w:rPr>
          <w:rStyle w:val="a8"/>
          <w:rFonts w:eastAsia="宋体"/>
          <w:lang w:val="zh-CN"/>
        </w:rPr>
        <w:footnoteRef/>
      </w:r>
      <w:r>
        <w:rPr>
          <w:lang w:val="zh-CN"/>
        </w:rPr>
        <w:tab/>
        <w:t>Kotor</w:t>
      </w:r>
      <w:r>
        <w:rPr>
          <w:rFonts w:ascii="楷体" w:eastAsia="楷体" w:hAnsi="楷体" w:hint="eastAsia"/>
          <w:lang w:val="zh-CN"/>
        </w:rPr>
        <w:t>诉法国案</w:t>
      </w:r>
      <w:r>
        <w:rPr>
          <w:lang w:val="zh-CN"/>
        </w:rPr>
        <w:t>(CERD/C/105/D/65/2018)</w:t>
      </w:r>
      <w:r>
        <w:rPr>
          <w:rFonts w:hint="eastAsia"/>
          <w:lang w:val="zh-CN"/>
        </w:rPr>
        <w:t>。</w:t>
      </w:r>
    </w:p>
  </w:footnote>
  <w:footnote w:id="26">
    <w:p w14:paraId="7314F638" w14:textId="77777777" w:rsidR="00FD0EF9" w:rsidRDefault="00FD0EF9" w:rsidP="00FD0EF9">
      <w:pPr>
        <w:pStyle w:val="a6"/>
      </w:pPr>
      <w:r>
        <w:rPr>
          <w:lang w:val="zh-CN"/>
        </w:rPr>
        <w:tab/>
      </w:r>
      <w:r>
        <w:rPr>
          <w:rStyle w:val="a8"/>
          <w:rFonts w:eastAsia="宋体"/>
          <w:lang w:val="zh-CN"/>
        </w:rPr>
        <w:footnoteRef/>
      </w:r>
      <w:r>
        <w:rPr>
          <w:lang w:val="zh-CN"/>
        </w:rPr>
        <w:tab/>
      </w:r>
      <w:r>
        <w:rPr>
          <w:rFonts w:hint="eastAsia"/>
          <w:lang w:val="zh-CN"/>
        </w:rPr>
        <w:t>同上，第</w:t>
      </w:r>
      <w:r>
        <w:rPr>
          <w:lang w:val="zh-CN"/>
        </w:rPr>
        <w:t>7.2-8</w:t>
      </w:r>
      <w:r>
        <w:rPr>
          <w:rFonts w:hint="eastAsia"/>
          <w:lang w:val="zh-CN"/>
        </w:rPr>
        <w:t>段。</w:t>
      </w:r>
    </w:p>
  </w:footnote>
  <w:footnote w:id="27">
    <w:p w14:paraId="03410250" w14:textId="77777777" w:rsidR="00B61BCF" w:rsidRDefault="00B61BCF" w:rsidP="00B61BCF">
      <w:pPr>
        <w:pStyle w:val="a6"/>
        <w:rPr>
          <w:lang w:val="en-GB"/>
        </w:rPr>
      </w:pPr>
      <w:r>
        <w:rPr>
          <w:lang w:val="zh-CN"/>
        </w:rPr>
        <w:tab/>
      </w:r>
      <w:r>
        <w:rPr>
          <w:rStyle w:val="a8"/>
          <w:rFonts w:eastAsia="宋体"/>
          <w:lang w:val="zh-CN"/>
        </w:rPr>
        <w:footnoteRef/>
      </w:r>
      <w:r>
        <w:rPr>
          <w:lang w:val="zh-CN"/>
        </w:rPr>
        <w:tab/>
        <w:t>CERD/C/105/D/65/2018.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4CF8" w14:textId="2491EF9E" w:rsidR="00B814B5" w:rsidRDefault="00D1497B" w:rsidP="00FE69AD">
    <w:pPr>
      <w:pStyle w:val="af3"/>
    </w:pPr>
    <w:r>
      <w:t>CERD/C/107/D/66/2018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BD21" w14:textId="20460E7D" w:rsidR="00B814B5" w:rsidRDefault="00D1497B" w:rsidP="00FE69AD">
    <w:pPr>
      <w:pStyle w:val="af3"/>
      <w:jc w:val="right"/>
    </w:pPr>
    <w:r>
      <w:t>CERD/C/107/D/66/2018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0C"/>
    <w:rsid w:val="000015D1"/>
    <w:rsid w:val="00011483"/>
    <w:rsid w:val="000152A7"/>
    <w:rsid w:val="0007509A"/>
    <w:rsid w:val="000C2168"/>
    <w:rsid w:val="000D319F"/>
    <w:rsid w:val="000E4D0E"/>
    <w:rsid w:val="001110C9"/>
    <w:rsid w:val="00144B69"/>
    <w:rsid w:val="00153E86"/>
    <w:rsid w:val="001635B2"/>
    <w:rsid w:val="001B1BD1"/>
    <w:rsid w:val="001C3EF2"/>
    <w:rsid w:val="001D17F6"/>
    <w:rsid w:val="00204B42"/>
    <w:rsid w:val="0021248C"/>
    <w:rsid w:val="0021265F"/>
    <w:rsid w:val="002231C3"/>
    <w:rsid w:val="0024417F"/>
    <w:rsid w:val="00250F8D"/>
    <w:rsid w:val="0025129E"/>
    <w:rsid w:val="002D5B34"/>
    <w:rsid w:val="002E1C97"/>
    <w:rsid w:val="002E742B"/>
    <w:rsid w:val="002F5834"/>
    <w:rsid w:val="003006AB"/>
    <w:rsid w:val="0031231C"/>
    <w:rsid w:val="00326EBF"/>
    <w:rsid w:val="00327FE4"/>
    <w:rsid w:val="003402D1"/>
    <w:rsid w:val="00363F91"/>
    <w:rsid w:val="003C2455"/>
    <w:rsid w:val="003D2739"/>
    <w:rsid w:val="003D5050"/>
    <w:rsid w:val="00427F63"/>
    <w:rsid w:val="00434D38"/>
    <w:rsid w:val="00494EB8"/>
    <w:rsid w:val="004A4171"/>
    <w:rsid w:val="004B6B8B"/>
    <w:rsid w:val="004C4A0A"/>
    <w:rsid w:val="00501220"/>
    <w:rsid w:val="0050403D"/>
    <w:rsid w:val="00514996"/>
    <w:rsid w:val="00531F42"/>
    <w:rsid w:val="005E403A"/>
    <w:rsid w:val="005F5348"/>
    <w:rsid w:val="00644081"/>
    <w:rsid w:val="006621F5"/>
    <w:rsid w:val="0067651B"/>
    <w:rsid w:val="00680656"/>
    <w:rsid w:val="00684327"/>
    <w:rsid w:val="006B1119"/>
    <w:rsid w:val="006B2026"/>
    <w:rsid w:val="006B5316"/>
    <w:rsid w:val="006D1FBC"/>
    <w:rsid w:val="006E3E46"/>
    <w:rsid w:val="006E71B1"/>
    <w:rsid w:val="006F1404"/>
    <w:rsid w:val="006F3BEF"/>
    <w:rsid w:val="0070593B"/>
    <w:rsid w:val="00705D89"/>
    <w:rsid w:val="0072040B"/>
    <w:rsid w:val="00731A42"/>
    <w:rsid w:val="00734F76"/>
    <w:rsid w:val="00750947"/>
    <w:rsid w:val="00767E69"/>
    <w:rsid w:val="0077079A"/>
    <w:rsid w:val="007A5599"/>
    <w:rsid w:val="007D2CD7"/>
    <w:rsid w:val="00800703"/>
    <w:rsid w:val="00806D29"/>
    <w:rsid w:val="00845F45"/>
    <w:rsid w:val="00856233"/>
    <w:rsid w:val="00860F27"/>
    <w:rsid w:val="00886495"/>
    <w:rsid w:val="00897EFD"/>
    <w:rsid w:val="008B0560"/>
    <w:rsid w:val="008B2BFA"/>
    <w:rsid w:val="008C6244"/>
    <w:rsid w:val="008E158F"/>
    <w:rsid w:val="008E6A3F"/>
    <w:rsid w:val="00901FE7"/>
    <w:rsid w:val="00936F03"/>
    <w:rsid w:val="00943B69"/>
    <w:rsid w:val="00944CB3"/>
    <w:rsid w:val="00986624"/>
    <w:rsid w:val="009B09D7"/>
    <w:rsid w:val="009D35ED"/>
    <w:rsid w:val="009D3F2F"/>
    <w:rsid w:val="009D541E"/>
    <w:rsid w:val="009F422E"/>
    <w:rsid w:val="00A03CB6"/>
    <w:rsid w:val="00A1364C"/>
    <w:rsid w:val="00A21076"/>
    <w:rsid w:val="00A3739A"/>
    <w:rsid w:val="00A52DAF"/>
    <w:rsid w:val="00A550DA"/>
    <w:rsid w:val="00A6295D"/>
    <w:rsid w:val="00A84072"/>
    <w:rsid w:val="00AA60B4"/>
    <w:rsid w:val="00AB2D1F"/>
    <w:rsid w:val="00AE6AAD"/>
    <w:rsid w:val="00B16570"/>
    <w:rsid w:val="00B23B03"/>
    <w:rsid w:val="00B25048"/>
    <w:rsid w:val="00B43EB7"/>
    <w:rsid w:val="00B53320"/>
    <w:rsid w:val="00B61BCF"/>
    <w:rsid w:val="00B73449"/>
    <w:rsid w:val="00B814B5"/>
    <w:rsid w:val="00BC6522"/>
    <w:rsid w:val="00BE3F91"/>
    <w:rsid w:val="00C121D5"/>
    <w:rsid w:val="00C17349"/>
    <w:rsid w:val="00C351AA"/>
    <w:rsid w:val="00C7253F"/>
    <w:rsid w:val="00C73999"/>
    <w:rsid w:val="00CF6941"/>
    <w:rsid w:val="00D1497B"/>
    <w:rsid w:val="00D26A05"/>
    <w:rsid w:val="00D35D4F"/>
    <w:rsid w:val="00D43327"/>
    <w:rsid w:val="00D63E0C"/>
    <w:rsid w:val="00D97B98"/>
    <w:rsid w:val="00DC671F"/>
    <w:rsid w:val="00DD5642"/>
    <w:rsid w:val="00DE4DA7"/>
    <w:rsid w:val="00E07C86"/>
    <w:rsid w:val="00E33B38"/>
    <w:rsid w:val="00E47FE5"/>
    <w:rsid w:val="00E574AF"/>
    <w:rsid w:val="00E74A10"/>
    <w:rsid w:val="00F24E6D"/>
    <w:rsid w:val="00F714DA"/>
    <w:rsid w:val="00F81CA7"/>
    <w:rsid w:val="00F95E00"/>
    <w:rsid w:val="00FB456B"/>
    <w:rsid w:val="00FD0EF9"/>
    <w:rsid w:val="00FE69AD"/>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70BA5"/>
  <w15:docId w15:val="{CCA54E5F-F334-4CFE-8682-EC8E4AEE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9F422E"/>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uiPriority w:val="99"/>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uiPriority w:val="99"/>
    <w:rsid w:val="008C6244"/>
    <w:rPr>
      <w:snapToGrid w:val="0"/>
      <w:sz w:val="18"/>
      <w:szCs w:val="18"/>
    </w:rPr>
  </w:style>
  <w:style w:type="character" w:styleId="a8">
    <w:name w:val="footnote reference"/>
    <w:aliases w:val="4_G"/>
    <w:basedOn w:val="a0"/>
    <w:uiPriority w:val="99"/>
    <w:qFormat/>
    <w:rsid w:val="003D505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3D505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901FE7"/>
    <w:pPr>
      <w:numPr>
        <w:numId w:val="8"/>
      </w:numPr>
      <w:tabs>
        <w:tab w:val="clear" w:pos="431"/>
      </w:tabs>
      <w:ind w:left="1134" w:firstLine="0"/>
    </w:pPr>
    <w:rPr>
      <w:snapToGrid/>
      <w:szCs w:val="21"/>
    </w:rPr>
  </w:style>
  <w:style w:type="paragraph" w:styleId="TOC1">
    <w:name w:val="toc 1"/>
    <w:basedOn w:val="a"/>
    <w:next w:val="a"/>
    <w:autoRedefine/>
    <w:uiPriority w:val="39"/>
    <w:unhideWhenUsed/>
    <w:rsid w:val="005F534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5F534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5F534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5F534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0C216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a"/>
    <w:next w:val="a"/>
    <w:qFormat/>
    <w:rsid w:val="00FD0EF9"/>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H4G">
    <w:name w:val="_ H_4_G"/>
    <w:basedOn w:val="a"/>
    <w:next w:val="a"/>
    <w:rsid w:val="00FD0EF9"/>
    <w:pPr>
      <w:keepNext/>
      <w:keepLines/>
      <w:tabs>
        <w:tab w:val="clear" w:pos="431"/>
        <w:tab w:val="right" w:pos="851"/>
      </w:tabs>
      <w:suppressAutoHyphens/>
      <w:overflowPunct/>
      <w:adjustRightInd/>
      <w:snapToGrid/>
      <w:spacing w:before="240" w:after="120" w:line="240" w:lineRule="exact"/>
      <w:ind w:left="1134" w:right="1134" w:hanging="1134"/>
      <w:jc w:val="left"/>
      <w:outlineLvl w:val="4"/>
    </w:pPr>
    <w:rPr>
      <w:rFonts w:eastAsia="Times New Roman"/>
      <w:i/>
      <w:snapToGrid/>
      <w:sz w:val="20"/>
      <w:lang w:val="en-GB" w:eastAsia="en-US"/>
    </w:rPr>
  </w:style>
  <w:style w:type="character" w:customStyle="1" w:styleId="SingleTxtGChar">
    <w:name w:val="_ Single Txt_G Char"/>
    <w:link w:val="SingleTxtG"/>
    <w:locked/>
    <w:rsid w:val="00FD0EF9"/>
  </w:style>
  <w:style w:type="paragraph" w:customStyle="1" w:styleId="SingleTxtG">
    <w:name w:val="_ Single Txt_G"/>
    <w:basedOn w:val="a"/>
    <w:link w:val="SingleTxtGChar"/>
    <w:qFormat/>
    <w:rsid w:val="00FD0EF9"/>
    <w:pPr>
      <w:tabs>
        <w:tab w:val="clear" w:pos="431"/>
        <w:tab w:val="left" w:pos="1701"/>
        <w:tab w:val="left" w:pos="2268"/>
      </w:tabs>
      <w:suppressAutoHyphens/>
      <w:overflowPunct/>
      <w:adjustRightInd/>
      <w:snapToGrid/>
      <w:spacing w:after="120" w:line="240" w:lineRule="atLeast"/>
      <w:ind w:left="1134" w:right="1134"/>
    </w:pPr>
    <w:rPr>
      <w:snapToGrid/>
      <w:sz w:val="20"/>
    </w:rPr>
  </w:style>
  <w:style w:type="character" w:customStyle="1" w:styleId="HChGChar">
    <w:name w:val="_ H _Ch_G Char"/>
    <w:link w:val="HChG"/>
    <w:locked/>
    <w:rsid w:val="00B61BCF"/>
    <w:rPr>
      <w:rFonts w:eastAsia="Times New Roman"/>
      <w:b/>
      <w:sz w:val="28"/>
      <w:lang w:eastAsia="en-US"/>
    </w:rPr>
  </w:style>
  <w:style w:type="paragraph" w:customStyle="1" w:styleId="HChG">
    <w:name w:val="_ H _Ch_G"/>
    <w:basedOn w:val="a"/>
    <w:next w:val="a"/>
    <w:link w:val="HChGChar"/>
    <w:qFormat/>
    <w:rsid w:val="00B61BCF"/>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7457">
      <w:bodyDiv w:val="1"/>
      <w:marLeft w:val="0"/>
      <w:marRight w:val="0"/>
      <w:marTop w:val="0"/>
      <w:marBottom w:val="0"/>
      <w:divBdr>
        <w:top w:val="none" w:sz="0" w:space="0" w:color="auto"/>
        <w:left w:val="none" w:sz="0" w:space="0" w:color="auto"/>
        <w:bottom w:val="none" w:sz="0" w:space="0" w:color="auto"/>
        <w:right w:val="none" w:sz="0" w:space="0" w:color="auto"/>
      </w:divBdr>
    </w:div>
    <w:div w:id="224031220">
      <w:bodyDiv w:val="1"/>
      <w:marLeft w:val="0"/>
      <w:marRight w:val="0"/>
      <w:marTop w:val="0"/>
      <w:marBottom w:val="0"/>
      <w:divBdr>
        <w:top w:val="none" w:sz="0" w:space="0" w:color="auto"/>
        <w:left w:val="none" w:sz="0" w:space="0" w:color="auto"/>
        <w:bottom w:val="none" w:sz="0" w:space="0" w:color="auto"/>
        <w:right w:val="none" w:sz="0" w:space="0" w:color="auto"/>
      </w:divBdr>
    </w:div>
    <w:div w:id="239877859">
      <w:bodyDiv w:val="1"/>
      <w:marLeft w:val="0"/>
      <w:marRight w:val="0"/>
      <w:marTop w:val="0"/>
      <w:marBottom w:val="0"/>
      <w:divBdr>
        <w:top w:val="none" w:sz="0" w:space="0" w:color="auto"/>
        <w:left w:val="none" w:sz="0" w:space="0" w:color="auto"/>
        <w:bottom w:val="none" w:sz="0" w:space="0" w:color="auto"/>
        <w:right w:val="none" w:sz="0" w:space="0" w:color="auto"/>
      </w:divBdr>
    </w:div>
    <w:div w:id="1435130359">
      <w:bodyDiv w:val="1"/>
      <w:marLeft w:val="0"/>
      <w:marRight w:val="0"/>
      <w:marTop w:val="0"/>
      <w:marBottom w:val="0"/>
      <w:divBdr>
        <w:top w:val="none" w:sz="0" w:space="0" w:color="auto"/>
        <w:left w:val="none" w:sz="0" w:space="0" w:color="auto"/>
        <w:bottom w:val="none" w:sz="0" w:space="0" w:color="auto"/>
        <w:right w:val="none" w:sz="0" w:space="0" w:color="auto"/>
      </w:divBdr>
    </w:div>
    <w:div w:id="1476407371">
      <w:bodyDiv w:val="1"/>
      <w:marLeft w:val="0"/>
      <w:marRight w:val="0"/>
      <w:marTop w:val="0"/>
      <w:marBottom w:val="0"/>
      <w:divBdr>
        <w:top w:val="none" w:sz="0" w:space="0" w:color="auto"/>
        <w:left w:val="none" w:sz="0" w:space="0" w:color="auto"/>
        <w:bottom w:val="none" w:sz="0" w:space="0" w:color="auto"/>
        <w:right w:val="none" w:sz="0" w:space="0" w:color="auto"/>
      </w:divBdr>
    </w:div>
    <w:div w:id="1546677784">
      <w:bodyDiv w:val="1"/>
      <w:marLeft w:val="0"/>
      <w:marRight w:val="0"/>
      <w:marTop w:val="0"/>
      <w:marBottom w:val="0"/>
      <w:divBdr>
        <w:top w:val="none" w:sz="0" w:space="0" w:color="auto"/>
        <w:left w:val="none" w:sz="0" w:space="0" w:color="auto"/>
        <w:bottom w:val="none" w:sz="0" w:space="0" w:color="auto"/>
        <w:right w:val="none" w:sz="0" w:space="0" w:color="auto"/>
      </w:divBdr>
    </w:div>
    <w:div w:id="1861316983">
      <w:bodyDiv w:val="1"/>
      <w:marLeft w:val="0"/>
      <w:marRight w:val="0"/>
      <w:marTop w:val="0"/>
      <w:marBottom w:val="0"/>
      <w:divBdr>
        <w:top w:val="none" w:sz="0" w:space="0" w:color="auto"/>
        <w:left w:val="none" w:sz="0" w:space="0" w:color="auto"/>
        <w:bottom w:val="none" w:sz="0" w:space="0" w:color="auto"/>
        <w:right w:val="none" w:sz="0" w:space="0" w:color="auto"/>
      </w:divBdr>
    </w:div>
    <w:div w:id="192468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189CB-DE80-463D-A8B2-33C0FD32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12</Pages>
  <Words>9819</Words>
  <Characters>10543</Characters>
  <Application>Microsoft Office Word</Application>
  <DocSecurity>0</DocSecurity>
  <Lines>370</Lines>
  <Paragraphs>118</Paragraphs>
  <ScaleCrop>false</ScaleCrop>
  <Company>DCM</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CERD/C/107/D/66/2018</dc:title>
  <dc:subject>2215680</dc:subject>
  <dc:creator>yang</dc:creator>
  <cp:keywords/>
  <dc:description/>
  <cp:lastModifiedBy>Xiaoqing Yang</cp:lastModifiedBy>
  <cp:revision>2</cp:revision>
  <cp:lastPrinted>2014-05-09T11:28:00Z</cp:lastPrinted>
  <dcterms:created xsi:type="dcterms:W3CDTF">2023-01-16T15:08:00Z</dcterms:created>
  <dcterms:modified xsi:type="dcterms:W3CDTF">2023-01-16T15:08:00Z</dcterms:modified>
</cp:coreProperties>
</file>