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38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38F2" w:rsidP="007F38F2">
            <w:pPr>
              <w:jc w:val="right"/>
            </w:pPr>
            <w:r w:rsidRPr="007F38F2">
              <w:rPr>
                <w:sz w:val="40"/>
              </w:rPr>
              <w:t>CERD</w:t>
            </w:r>
            <w:r>
              <w:t>/C/BLR/Q/20-23</w:t>
            </w:r>
          </w:p>
        </w:tc>
      </w:tr>
      <w:tr w:rsidR="002D5AAC" w:rsidRPr="007F38F2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8AC4AB" wp14:editId="6BA7A5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F38F2" w:rsidRDefault="007F38F2" w:rsidP="008D2AAD">
            <w:pPr>
              <w:spacing w:before="240"/>
              <w:rPr>
                <w:lang w:val="en-US"/>
              </w:rPr>
            </w:pPr>
            <w:r w:rsidRPr="007F38F2">
              <w:rPr>
                <w:lang w:val="en-US"/>
              </w:rPr>
              <w:t>Distr.: General</w:t>
            </w:r>
          </w:p>
          <w:p w:rsidR="007F38F2" w:rsidRPr="007F38F2" w:rsidRDefault="007F38F2" w:rsidP="007F38F2">
            <w:pPr>
              <w:spacing w:line="240" w:lineRule="exact"/>
              <w:rPr>
                <w:lang w:val="en-US"/>
              </w:rPr>
            </w:pPr>
            <w:r w:rsidRPr="007F38F2">
              <w:rPr>
                <w:lang w:val="en-US"/>
              </w:rPr>
              <w:t>4 October 2017</w:t>
            </w:r>
          </w:p>
          <w:p w:rsidR="007F38F2" w:rsidRPr="007F38F2" w:rsidRDefault="007F38F2" w:rsidP="007F38F2">
            <w:pPr>
              <w:spacing w:line="240" w:lineRule="exact"/>
              <w:rPr>
                <w:lang w:val="en-US"/>
              </w:rPr>
            </w:pPr>
            <w:r w:rsidRPr="007F38F2">
              <w:rPr>
                <w:lang w:val="en-US"/>
              </w:rPr>
              <w:t>Russian</w:t>
            </w:r>
          </w:p>
          <w:p w:rsidR="007F38F2" w:rsidRPr="007F38F2" w:rsidRDefault="007F38F2" w:rsidP="007F38F2">
            <w:pPr>
              <w:spacing w:line="240" w:lineRule="exact"/>
              <w:rPr>
                <w:lang w:val="en-US"/>
              </w:rPr>
            </w:pPr>
            <w:r w:rsidRPr="007F38F2"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</w:r>
            <w:proofErr w:type="spellStart"/>
            <w:r w:rsidRPr="007F38F2">
              <w:rPr>
                <w:lang w:val="en-US"/>
              </w:rPr>
              <w:t>English</w:t>
            </w:r>
            <w:proofErr w:type="spellEnd"/>
            <w:r w:rsidRPr="007F38F2">
              <w:rPr>
                <w:lang w:val="en-US"/>
              </w:rPr>
              <w:t>, French, Russian and Spanish only</w:t>
            </w:r>
          </w:p>
        </w:tc>
      </w:tr>
    </w:tbl>
    <w:p w:rsidR="007F38F2" w:rsidRPr="007F38F2" w:rsidRDefault="007F38F2" w:rsidP="007F38F2">
      <w:pPr>
        <w:spacing w:before="120"/>
        <w:rPr>
          <w:b/>
          <w:sz w:val="24"/>
          <w:szCs w:val="24"/>
        </w:rPr>
      </w:pPr>
      <w:r w:rsidRPr="007F38F2">
        <w:rPr>
          <w:b/>
          <w:bCs/>
          <w:sz w:val="24"/>
          <w:szCs w:val="24"/>
        </w:rPr>
        <w:t>Комитет по ликвидации расовой дискриминации</w:t>
      </w:r>
    </w:p>
    <w:p w:rsidR="007F38F2" w:rsidRPr="007F38F2" w:rsidRDefault="007F38F2" w:rsidP="007F38F2">
      <w:pPr>
        <w:rPr>
          <w:b/>
        </w:rPr>
      </w:pPr>
      <w:r w:rsidRPr="007F38F2">
        <w:rPr>
          <w:b/>
          <w:bCs/>
        </w:rPr>
        <w:t>Девяносто четвертая сессия</w:t>
      </w:r>
    </w:p>
    <w:p w:rsidR="007F38F2" w:rsidRPr="007F38F2" w:rsidRDefault="007F38F2" w:rsidP="007F38F2">
      <w:r w:rsidRPr="007F38F2">
        <w:t>20 ноября – 8 декабря 2017 года</w:t>
      </w:r>
    </w:p>
    <w:p w:rsidR="007F38F2" w:rsidRPr="007F38F2" w:rsidRDefault="007F38F2" w:rsidP="007F38F2">
      <w:r w:rsidRPr="007F38F2">
        <w:t>Пункт 4 предварительной повестки дня</w:t>
      </w:r>
    </w:p>
    <w:p w:rsidR="007F38F2" w:rsidRPr="007F38F2" w:rsidRDefault="007F38F2" w:rsidP="007F38F2">
      <w:r w:rsidRPr="007F38F2">
        <w:rPr>
          <w:b/>
          <w:bCs/>
        </w:rPr>
        <w:t xml:space="preserve">Рассмотрение докладов, замечаний и информации, </w:t>
      </w:r>
      <w:r w:rsidRPr="007F38F2">
        <w:rPr>
          <w:b/>
          <w:bCs/>
        </w:rPr>
        <w:br/>
        <w:t xml:space="preserve">представляемых государствами-участниками </w:t>
      </w:r>
      <w:r w:rsidRPr="007F38F2">
        <w:rPr>
          <w:b/>
          <w:bCs/>
        </w:rPr>
        <w:br/>
        <w:t>в соответствии со статьей 9 Конвенции</w:t>
      </w:r>
    </w:p>
    <w:p w:rsidR="007F38F2" w:rsidRPr="007F38F2" w:rsidRDefault="007F38F2" w:rsidP="007F38F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F38F2">
        <w:t xml:space="preserve">Перечень тем, связанных с рассмотрением </w:t>
      </w:r>
      <w:proofErr w:type="gramStart"/>
      <w:r w:rsidRPr="007F38F2">
        <w:t>двадцатого</w:t>
      </w:r>
      <w:r w:rsidR="00DD563E">
        <w:t>–</w:t>
      </w:r>
      <w:r w:rsidRPr="007F38F2">
        <w:t>двадцать</w:t>
      </w:r>
      <w:proofErr w:type="gramEnd"/>
      <w:r w:rsidRPr="007F38F2">
        <w:t xml:space="preserve"> третьего периодических докладов Беларуси</w:t>
      </w:r>
    </w:p>
    <w:p w:rsidR="007F38F2" w:rsidRPr="007F38F2" w:rsidRDefault="007F38F2" w:rsidP="007F38F2">
      <w:pPr>
        <w:pStyle w:val="H1GR"/>
      </w:pPr>
      <w:r w:rsidRPr="007F38F2">
        <w:tab/>
      </w:r>
      <w:r w:rsidRPr="007F38F2">
        <w:tab/>
        <w:t>Записка Докладчика по стране</w:t>
      </w:r>
    </w:p>
    <w:p w:rsidR="007F38F2" w:rsidRPr="007F38F2" w:rsidRDefault="007F38F2" w:rsidP="007F38F2">
      <w:pPr>
        <w:pStyle w:val="SingleTxtGR"/>
      </w:pPr>
      <w:r w:rsidRPr="007F38F2">
        <w:t>1.</w:t>
      </w:r>
      <w:r w:rsidRPr="007F38F2">
        <w:tab/>
        <w:t>На своей семьдесят шестой сессии Комитет по ликвидации расовой ди</w:t>
      </w:r>
      <w:r w:rsidRPr="007F38F2">
        <w:t>с</w:t>
      </w:r>
      <w:r w:rsidRPr="007F38F2">
        <w:t xml:space="preserve">криминации постановил (см. А/65/18, пункт 85), что Докладчик по стране будет направлять соответствующему государству-участнику краткий перечень тем, призванных определить направление и нацеленность диалога между делегацией государства-участника и Комитетом в ходе рассмотрения доклада государства-участника. Настоящий документ содержит перечень таких тем. Приведенный перечень не является исчерпывающим; в ходе диалога могут быть подняты и другие вопросы. Представлять письменные ответы не требуется. </w:t>
      </w:r>
    </w:p>
    <w:p w:rsidR="007F38F2" w:rsidRPr="007F38F2" w:rsidRDefault="007F38F2" w:rsidP="007F38F2">
      <w:pPr>
        <w:pStyle w:val="H23GR"/>
      </w:pPr>
      <w:r w:rsidRPr="007F38F2">
        <w:tab/>
      </w:r>
      <w:r w:rsidRPr="007F38F2">
        <w:tab/>
        <w:t xml:space="preserve">Правовые и институциональные механизмы и государственная политика по борьбе с расовой дискриминацией (статьи 1–7) </w:t>
      </w:r>
    </w:p>
    <w:p w:rsidR="007F38F2" w:rsidRPr="007F38F2" w:rsidRDefault="007F38F2" w:rsidP="007F38F2">
      <w:pPr>
        <w:pStyle w:val="SingleTxtGR"/>
      </w:pPr>
      <w:r w:rsidRPr="007F38F2">
        <w:t>2.</w:t>
      </w:r>
      <w:r w:rsidRPr="007F38F2">
        <w:tab/>
        <w:t>Статистические данные в разбивке по признаку этнической принадле</w:t>
      </w:r>
      <w:r w:rsidRPr="007F38F2">
        <w:t>ж</w:t>
      </w:r>
      <w:r w:rsidRPr="007F38F2">
        <w:t>ности об осуществлени</w:t>
      </w:r>
      <w:r w:rsidR="00B86DE4">
        <w:t>и</w:t>
      </w:r>
      <w:r w:rsidRPr="007F38F2">
        <w:t xml:space="preserve"> экономических, социальных и культурных прав, вкл</w:t>
      </w:r>
      <w:r w:rsidRPr="007F38F2">
        <w:t>ю</w:t>
      </w:r>
      <w:r w:rsidRPr="007F38F2">
        <w:t>чая доступ к медицинской помощи и социальным услугам, образованию и ж</w:t>
      </w:r>
      <w:r w:rsidRPr="007F38F2">
        <w:t>и</w:t>
      </w:r>
      <w:r w:rsidRPr="007F38F2">
        <w:t>лью (CERD/C/BLR/20-23, пункты 29</w:t>
      </w:r>
      <w:r>
        <w:rPr>
          <w:lang w:val="en-US"/>
        </w:rPr>
        <w:t>–</w:t>
      </w:r>
      <w:r w:rsidRPr="007F38F2">
        <w:t xml:space="preserve">30). </w:t>
      </w:r>
    </w:p>
    <w:p w:rsidR="007F38F2" w:rsidRPr="007F38F2" w:rsidRDefault="007F38F2" w:rsidP="007F38F2">
      <w:pPr>
        <w:pStyle w:val="SingleTxtGR"/>
      </w:pPr>
      <w:r w:rsidRPr="007F38F2">
        <w:t>3.</w:t>
      </w:r>
      <w:r w:rsidRPr="007F38F2">
        <w:tab/>
        <w:t>Шаги, предпринятые для принятия законодательства, содержащего опр</w:t>
      </w:r>
      <w:r w:rsidRPr="007F38F2">
        <w:t>е</w:t>
      </w:r>
      <w:r w:rsidRPr="007F38F2">
        <w:t>деление расовой дискриминации в соответствии со статьей 1 Конвенции (CERD/C/BLR/CO/18-19, пункт 8).</w:t>
      </w:r>
    </w:p>
    <w:p w:rsidR="007F38F2" w:rsidRPr="007F38F2" w:rsidRDefault="007F38F2" w:rsidP="007F38F2">
      <w:pPr>
        <w:pStyle w:val="SingleTxtGR"/>
      </w:pPr>
      <w:r w:rsidRPr="007F38F2">
        <w:t>4.</w:t>
      </w:r>
      <w:r w:rsidRPr="007F38F2">
        <w:tab/>
        <w:t>Шаги, предпринятые для принятия и обеспечения применения законод</w:t>
      </w:r>
      <w:r w:rsidRPr="007F38F2">
        <w:t>а</w:t>
      </w:r>
      <w:r w:rsidRPr="007F38F2">
        <w:t>тельства, запрещающего подстрекательство к расовой дискриминации, объя</w:t>
      </w:r>
      <w:r w:rsidRPr="007F38F2">
        <w:t>в</w:t>
      </w:r>
      <w:r w:rsidRPr="007F38F2">
        <w:t>ляющего вне закона расистские организации, направленного на борьбу с нен</w:t>
      </w:r>
      <w:r w:rsidRPr="007F38F2">
        <w:t>а</w:t>
      </w:r>
      <w:r w:rsidRPr="007F38F2">
        <w:t>вистническими высказываниями и признающего наличие у актов насилия р</w:t>
      </w:r>
      <w:r w:rsidRPr="007F38F2">
        <w:t>а</w:t>
      </w:r>
      <w:r w:rsidRPr="007F38F2">
        <w:t>систских мотивов отягчающим обстоятельством при определении меры наказ</w:t>
      </w:r>
      <w:r w:rsidRPr="007F38F2">
        <w:t>а</w:t>
      </w:r>
      <w:r w:rsidRPr="007F38F2">
        <w:t>ния (CERD/C/BLR/CO/18-19, пункт 9).</w:t>
      </w:r>
    </w:p>
    <w:p w:rsidR="007F38F2" w:rsidRPr="007F38F2" w:rsidRDefault="007F38F2" w:rsidP="007F38F2">
      <w:pPr>
        <w:pStyle w:val="SingleTxtGR"/>
      </w:pPr>
      <w:r>
        <w:t>5.</w:t>
      </w:r>
      <w:r>
        <w:tab/>
      </w:r>
      <w:proofErr w:type="gramStart"/>
      <w:r>
        <w:t>Примеры применения Закона «</w:t>
      </w:r>
      <w:r w:rsidRPr="007F38F2">
        <w:t>О противодействии экстремизму</w:t>
      </w:r>
      <w:r>
        <w:t>»</w:t>
      </w:r>
      <w:r w:rsidRPr="007F38F2">
        <w:t xml:space="preserve"> и Закона </w:t>
      </w:r>
      <w:r>
        <w:t>«</w:t>
      </w:r>
      <w:r w:rsidRPr="007F38F2">
        <w:t>О борьбе с терроризмом</w:t>
      </w:r>
      <w:r>
        <w:t>»</w:t>
      </w:r>
      <w:r w:rsidRPr="007F38F2">
        <w:t>; меры, принятые для обеспечения соблюдения Ко</w:t>
      </w:r>
      <w:r w:rsidRPr="007F38F2">
        <w:t>н</w:t>
      </w:r>
      <w:r w:rsidRPr="007F38F2">
        <w:t>венции при применении этих законов; примеры и результаты вынесения ре</w:t>
      </w:r>
      <w:r w:rsidRPr="007F38F2">
        <w:t>с</w:t>
      </w:r>
      <w:r w:rsidRPr="007F38F2">
        <w:t xml:space="preserve">публиканской и областными экспертными комиссиями заключений о наличии </w:t>
      </w:r>
      <w:r w:rsidRPr="007F38F2">
        <w:lastRenderedPageBreak/>
        <w:t>признаков проявления экстремизм в содержании материалов (CERD/C/BLR/</w:t>
      </w:r>
      <w:r>
        <w:t xml:space="preserve"> </w:t>
      </w:r>
      <w:r w:rsidRPr="007F38F2">
        <w:t>CO/18-19, пункт 10; CERD/C/BLR/20-23, пункты 15 и 142</w:t>
      </w:r>
      <w:r>
        <w:t>–</w:t>
      </w:r>
      <w:r w:rsidRPr="007F38F2">
        <w:t>154;</w:t>
      </w:r>
      <w:proofErr w:type="gramEnd"/>
      <w:r w:rsidRPr="007F38F2">
        <w:t xml:space="preserve"> </w:t>
      </w:r>
      <w:proofErr w:type="gramStart"/>
      <w:r w:rsidRPr="007F38F2">
        <w:t>CERD/C/BLR/</w:t>
      </w:r>
      <w:r>
        <w:t xml:space="preserve"> </w:t>
      </w:r>
      <w:r w:rsidRPr="007F38F2">
        <w:t>CO/18-19/Add.1, пункты 1</w:t>
      </w:r>
      <w:r>
        <w:t>–</w:t>
      </w:r>
      <w:r w:rsidRPr="007F38F2">
        <w:t>7).</w:t>
      </w:r>
      <w:proofErr w:type="gramEnd"/>
    </w:p>
    <w:p w:rsidR="007F38F2" w:rsidRPr="007F38F2" w:rsidRDefault="007F38F2" w:rsidP="007F38F2">
      <w:pPr>
        <w:pStyle w:val="SingleTxtGR"/>
      </w:pPr>
      <w:r w:rsidRPr="007F38F2">
        <w:t>6.</w:t>
      </w:r>
      <w:r w:rsidRPr="007F38F2">
        <w:tab/>
        <w:t>Статистические данные о количестве и результатах рассмотрения жалоб на расовую дискриминацию в соответствии со статьей 14 Трудового кодекса (CERD/C/BLR/CO/18-19, пункт 11; CERD/C/BLR/20-23, пункты 155−158).</w:t>
      </w:r>
    </w:p>
    <w:p w:rsidR="007F38F2" w:rsidRPr="007F38F2" w:rsidRDefault="007F38F2" w:rsidP="007F38F2">
      <w:pPr>
        <w:pStyle w:val="SingleTxtGR"/>
      </w:pPr>
      <w:r w:rsidRPr="007F38F2">
        <w:t>7.</w:t>
      </w:r>
      <w:r w:rsidRPr="007F38F2">
        <w:tab/>
        <w:t xml:space="preserve">Всеобъемлющая информация о количестве и видах правонарушений, </w:t>
      </w:r>
      <w:r>
        <w:br/>
      </w:r>
      <w:r w:rsidRPr="007F38F2">
        <w:t>которые преследовались в судебном порядке</w:t>
      </w:r>
      <w:r>
        <w:t xml:space="preserve"> в связи с расовыми мотивами, а </w:t>
      </w:r>
      <w:r w:rsidRPr="007F38F2">
        <w:t>также о вынесенных обвинительных приговорах, мерах наказания и компе</w:t>
      </w:r>
      <w:r w:rsidRPr="007F38F2">
        <w:t>н</w:t>
      </w:r>
      <w:r w:rsidRPr="007F38F2">
        <w:t>сациях, предоставленных жертвам (CERD/C/BLR/CO/18-19, пункт 12; CERD/C/</w:t>
      </w:r>
      <w:r>
        <w:t xml:space="preserve"> </w:t>
      </w:r>
      <w:r w:rsidRPr="007F38F2">
        <w:t>BLR/20-23, пункты 159−162).</w:t>
      </w:r>
    </w:p>
    <w:p w:rsidR="007F38F2" w:rsidRPr="007F38F2" w:rsidRDefault="007F38F2" w:rsidP="007F38F2">
      <w:pPr>
        <w:pStyle w:val="SingleTxtGR"/>
      </w:pPr>
      <w:r w:rsidRPr="007F38F2">
        <w:t>8.</w:t>
      </w:r>
      <w:r w:rsidRPr="007F38F2">
        <w:tab/>
        <w:t>Количество и характер дел, при рассмотрении которых судьи непосре</w:t>
      </w:r>
      <w:r w:rsidRPr="007F38F2">
        <w:t>д</w:t>
      </w:r>
      <w:r w:rsidRPr="007F38F2">
        <w:t>ственно ссылались на Конвенцию (CERD/C/BLR/CO/18-19, пункт 12).</w:t>
      </w:r>
    </w:p>
    <w:p w:rsidR="007F38F2" w:rsidRPr="007F38F2" w:rsidRDefault="007F38F2" w:rsidP="007F38F2">
      <w:pPr>
        <w:pStyle w:val="SingleTxtGR"/>
      </w:pPr>
      <w:r w:rsidRPr="007F38F2">
        <w:t>9.</w:t>
      </w:r>
      <w:r w:rsidRPr="007F38F2">
        <w:tab/>
        <w:t>Информация о любых механизмах подачи жалоб, доступных для жертв расовой дискриминации, а также о числе поданных жалоб; информация о д</w:t>
      </w:r>
      <w:r w:rsidRPr="007F38F2">
        <w:t>о</w:t>
      </w:r>
      <w:r w:rsidRPr="007F38F2">
        <w:t>ступе к юридической помощи  (CERD/C/BLR/CO/18-19, пункт 12).</w:t>
      </w:r>
    </w:p>
    <w:p w:rsidR="007F38F2" w:rsidRPr="007F38F2" w:rsidRDefault="007F38F2" w:rsidP="007F38F2">
      <w:pPr>
        <w:pStyle w:val="SingleTxtGR"/>
      </w:pPr>
      <w:r w:rsidRPr="007F38F2">
        <w:t>10.</w:t>
      </w:r>
      <w:r w:rsidRPr="007F38F2">
        <w:tab/>
        <w:t>Шаги, предпринятые для принятия законодательства, предусматривающ</w:t>
      </w:r>
      <w:r w:rsidRPr="007F38F2">
        <w:t>е</w:t>
      </w:r>
      <w:r w:rsidRPr="007F38F2">
        <w:t>го компенсацию в связи с актами дискриминации; информация о количестве и результатах рассмотрения исков о выплате такой компенсации (CERD/C/</w:t>
      </w:r>
      <w:r w:rsidR="00B86DE4">
        <w:t xml:space="preserve"> </w:t>
      </w:r>
      <w:r w:rsidRPr="007F38F2">
        <w:t>BLR/CO/18-19, пункт 13; CERD/C/BLR/20-23, пункты 163−168).</w:t>
      </w:r>
    </w:p>
    <w:p w:rsidR="007F38F2" w:rsidRPr="007F38F2" w:rsidRDefault="007F38F2" w:rsidP="007F38F2">
      <w:pPr>
        <w:pStyle w:val="SingleTxtGR"/>
      </w:pPr>
      <w:r w:rsidRPr="007F38F2">
        <w:t>11.</w:t>
      </w:r>
      <w:r w:rsidRPr="007F38F2">
        <w:tab/>
        <w:t>Меры, принятые в целях обеспечения независимости, беспристрастности и эффективности судебной системы, с тем чтобы обеспечить ее способность защищать жертв расовой дискриминации (CERD/C/BLR/CO/18-19, пункт 14; CERD/C/BLR/20-23, пункты 169−172).</w:t>
      </w:r>
    </w:p>
    <w:p w:rsidR="007F38F2" w:rsidRPr="007F38F2" w:rsidRDefault="007F38F2" w:rsidP="007F38F2">
      <w:pPr>
        <w:pStyle w:val="SingleTxtGR"/>
      </w:pPr>
      <w:r w:rsidRPr="007F38F2">
        <w:t>12.</w:t>
      </w:r>
      <w:r w:rsidRPr="007F38F2">
        <w:tab/>
      </w:r>
      <w:proofErr w:type="gramStart"/>
      <w:r w:rsidRPr="007F38F2">
        <w:t>Меры, принятые в целях создания полностью независимого национальн</w:t>
      </w:r>
      <w:r w:rsidRPr="007F38F2">
        <w:t>о</w:t>
      </w:r>
      <w:r w:rsidRPr="007F38F2">
        <w:t>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 (CERD/C/BLR/CO/18-19, пункт 15; CERD/C/BLR/20-23, пункты 173−175)</w:t>
      </w:r>
      <w:r w:rsidR="00B86DE4">
        <w:t>;</w:t>
      </w:r>
      <w:r w:rsidRPr="007F38F2">
        <w:t xml:space="preserve"> CE</w:t>
      </w:r>
      <w:r w:rsidR="001C5F4D">
        <w:t>RD/C/BLR/CO/18-19/Add.1, пун</w:t>
      </w:r>
      <w:r w:rsidR="001C5F4D">
        <w:t>к</w:t>
      </w:r>
      <w:r w:rsidR="001C5F4D">
        <w:t>ты </w:t>
      </w:r>
      <w:r w:rsidRPr="007F38F2">
        <w:t>8</w:t>
      </w:r>
      <w:r w:rsidR="001C5F4D">
        <w:t>–</w:t>
      </w:r>
      <w:r w:rsidRPr="007F38F2">
        <w:t>15).</w:t>
      </w:r>
      <w:proofErr w:type="gramEnd"/>
    </w:p>
    <w:p w:rsidR="007F38F2" w:rsidRPr="007F38F2" w:rsidRDefault="007F38F2" w:rsidP="001C5F4D">
      <w:pPr>
        <w:pStyle w:val="H23GR"/>
      </w:pPr>
      <w:r w:rsidRPr="007F38F2">
        <w:tab/>
      </w:r>
      <w:r w:rsidRPr="007F38F2">
        <w:tab/>
        <w:t>Положение рома и других меньшинств (статьи 2</w:t>
      </w:r>
      <w:r w:rsidR="001C5F4D">
        <w:t>–</w:t>
      </w:r>
      <w:r w:rsidRPr="007F38F2">
        <w:t xml:space="preserve">7) </w:t>
      </w:r>
    </w:p>
    <w:p w:rsidR="007F38F2" w:rsidRPr="007F38F2" w:rsidRDefault="007F38F2" w:rsidP="007F38F2">
      <w:pPr>
        <w:pStyle w:val="SingleTxtGR"/>
      </w:pPr>
      <w:r w:rsidRPr="007F38F2">
        <w:t>13.</w:t>
      </w:r>
      <w:r w:rsidRPr="007F38F2">
        <w:tab/>
      </w:r>
      <w:proofErr w:type="gramStart"/>
      <w:r w:rsidRPr="007F38F2">
        <w:t>Меры, принятые в целях предупреждения, отслеживания и пресечения любых актов, связанных с высказываниями расистского толка, разжиганием р</w:t>
      </w:r>
      <w:r w:rsidRPr="007F38F2">
        <w:t>а</w:t>
      </w:r>
      <w:r w:rsidRPr="007F38F2">
        <w:t>совой ненависти и дискриминацией в отношении рома, поляков и других этн</w:t>
      </w:r>
      <w:r w:rsidRPr="007F38F2">
        <w:t>и</w:t>
      </w:r>
      <w:r w:rsidRPr="007F38F2">
        <w:t>ческих меньшинств, включая дискриминацию со стороны правоохранительных органов и в плане доступа к образованию, занятости, жилью, получению док</w:t>
      </w:r>
      <w:r w:rsidRPr="007F38F2">
        <w:t>у</w:t>
      </w:r>
      <w:r w:rsidRPr="007F38F2">
        <w:t>ментов, удостоверяющих личность, в общественные места и к социальным и другим услугам (CERD/C/BLR/CO/18-19</w:t>
      </w:r>
      <w:proofErr w:type="gramEnd"/>
      <w:r w:rsidRPr="007F38F2">
        <w:t>, пун</w:t>
      </w:r>
      <w:r w:rsidR="001C5F4D">
        <w:t>кт 16; CERD/C/BLR/20-23, пун</w:t>
      </w:r>
      <w:r w:rsidR="001C5F4D">
        <w:t>к</w:t>
      </w:r>
      <w:r w:rsidR="001C5F4D">
        <w:t>ты </w:t>
      </w:r>
      <w:r w:rsidRPr="007F38F2">
        <w:t>176−179).</w:t>
      </w:r>
    </w:p>
    <w:p w:rsidR="007F38F2" w:rsidRPr="007F38F2" w:rsidRDefault="007F38F2" w:rsidP="001C5F4D">
      <w:pPr>
        <w:pStyle w:val="H23GR"/>
      </w:pPr>
      <w:r w:rsidRPr="007F38F2">
        <w:tab/>
      </w:r>
      <w:r w:rsidRPr="007F38F2">
        <w:tab/>
        <w:t xml:space="preserve">Положение </w:t>
      </w:r>
      <w:proofErr w:type="spellStart"/>
      <w:r w:rsidRPr="007F38F2">
        <w:t>неграждан</w:t>
      </w:r>
      <w:proofErr w:type="spellEnd"/>
      <w:r w:rsidRPr="007F38F2">
        <w:t>, включая трудовых мигрантов, просит</w:t>
      </w:r>
      <w:r w:rsidRPr="007F38F2">
        <w:t>е</w:t>
      </w:r>
      <w:r w:rsidRPr="007F38F2">
        <w:t>л</w:t>
      </w:r>
      <w:r w:rsidR="001C5F4D">
        <w:t>ей убежища и беженцев (статьи 5–</w:t>
      </w:r>
      <w:r w:rsidRPr="007F38F2">
        <w:t xml:space="preserve">7) </w:t>
      </w:r>
    </w:p>
    <w:p w:rsidR="007F38F2" w:rsidRPr="007F38F2" w:rsidRDefault="007F38F2" w:rsidP="007F38F2">
      <w:pPr>
        <w:pStyle w:val="SingleTxtGR"/>
      </w:pPr>
      <w:r w:rsidRPr="007F38F2">
        <w:t>14.</w:t>
      </w:r>
      <w:r w:rsidRPr="007F38F2">
        <w:tab/>
        <w:t>Достаточность законодательной и гуманитарной защиты просителей уб</w:t>
      </w:r>
      <w:r w:rsidRPr="007F38F2">
        <w:t>е</w:t>
      </w:r>
      <w:r w:rsidRPr="007F38F2">
        <w:t>жища, беженцев и мигрантов, нуждающихся в международной защите (CERD/C/BLR/20-23, пункты 75</w:t>
      </w:r>
      <w:r w:rsidR="001C5F4D">
        <w:t>–</w:t>
      </w:r>
      <w:r w:rsidRPr="007F38F2">
        <w:t>95).</w:t>
      </w:r>
    </w:p>
    <w:p w:rsidR="007F38F2" w:rsidRPr="007F38F2" w:rsidRDefault="007F38F2" w:rsidP="007F38F2">
      <w:pPr>
        <w:pStyle w:val="SingleTxtGR"/>
      </w:pPr>
      <w:r w:rsidRPr="007F38F2">
        <w:t>15.</w:t>
      </w:r>
      <w:r w:rsidRPr="007F38F2">
        <w:tab/>
      </w:r>
      <w:proofErr w:type="gramStart"/>
      <w:r w:rsidRPr="007F38F2">
        <w:t xml:space="preserve">Недавние изменения, внесенные в Закон </w:t>
      </w:r>
      <w:r>
        <w:t>«</w:t>
      </w:r>
      <w:r w:rsidRPr="007F38F2">
        <w:t>О противодействии торговле людьми</w:t>
      </w:r>
      <w:r>
        <w:t>»</w:t>
      </w:r>
      <w:r w:rsidRPr="007F38F2">
        <w:t>; меры, принятые в целях предупреждения, выявления и пресечения торговли людьми, защиты жертв такой торговли и оказания им помощи, а также обеспечения нез</w:t>
      </w:r>
      <w:bookmarkStart w:id="0" w:name="_GoBack"/>
      <w:bookmarkEnd w:id="0"/>
      <w:r w:rsidRPr="007F38F2">
        <w:t>амедлительного и тщательного расследования таких престу</w:t>
      </w:r>
      <w:r w:rsidRPr="007F38F2">
        <w:t>п</w:t>
      </w:r>
      <w:r w:rsidRPr="007F38F2">
        <w:t xml:space="preserve">лений и преследования в судебном порядке и наказания лиц, виновных в их </w:t>
      </w:r>
      <w:r w:rsidR="001C5F4D">
        <w:br/>
      </w:r>
      <w:r w:rsidRPr="007F38F2">
        <w:t>совершении (CERD/C/BLR/CO/18-19, пун</w:t>
      </w:r>
      <w:r w:rsidR="001C5F4D">
        <w:t>кт 17;</w:t>
      </w:r>
      <w:proofErr w:type="gramEnd"/>
      <w:r w:rsidR="001C5F4D">
        <w:t xml:space="preserve"> </w:t>
      </w:r>
      <w:proofErr w:type="gramStart"/>
      <w:r w:rsidR="001C5F4D">
        <w:t>CERD/C/BLR/20-23, пун</w:t>
      </w:r>
      <w:r w:rsidR="001C5F4D">
        <w:t>к</w:t>
      </w:r>
      <w:r w:rsidR="001C5F4D">
        <w:t>ты </w:t>
      </w:r>
      <w:r w:rsidRPr="007F38F2">
        <w:t>180−205).</w:t>
      </w:r>
      <w:proofErr w:type="gramEnd"/>
      <w:r w:rsidRPr="007F38F2">
        <w:t xml:space="preserve"> </w:t>
      </w:r>
      <w:proofErr w:type="gramStart"/>
      <w:r w:rsidRPr="007F38F2">
        <w:t>CERD/C/BLR/CO/18-19/Add.1, пункты 16</w:t>
      </w:r>
      <w:r w:rsidR="001C5F4D">
        <w:t>–</w:t>
      </w:r>
      <w:r w:rsidRPr="007F38F2">
        <w:t>39).</w:t>
      </w:r>
      <w:proofErr w:type="gramEnd"/>
    </w:p>
    <w:p w:rsidR="00381C24" w:rsidRPr="007F38F2" w:rsidRDefault="007F38F2" w:rsidP="007F38F2">
      <w:pPr>
        <w:pStyle w:val="SingleTxtGR"/>
      </w:pPr>
      <w:r w:rsidRPr="007F38F2">
        <w:lastRenderedPageBreak/>
        <w:t>16.</w:t>
      </w:r>
      <w:r w:rsidRPr="007F38F2">
        <w:tab/>
        <w:t>Подготовка сотрудников правоохранительных и судебных органов по в</w:t>
      </w:r>
      <w:r w:rsidRPr="007F38F2">
        <w:t>о</w:t>
      </w:r>
      <w:r w:rsidRPr="007F38F2">
        <w:t>просам Конвенции; меры, принятые для оценки эффективности такой подгото</w:t>
      </w:r>
      <w:r w:rsidRPr="007F38F2">
        <w:t>в</w:t>
      </w:r>
      <w:r w:rsidRPr="007F38F2">
        <w:t>ки (CERD/C/BLR/CO/18-19, пункт 18; CERD/C/BLR/20-23, пункты 206−215).</w:t>
      </w:r>
    </w:p>
    <w:p w:rsidR="007F38F2" w:rsidRPr="007F38F2" w:rsidRDefault="007F38F2" w:rsidP="007F38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38F2" w:rsidRPr="007F38F2" w:rsidSect="007F38F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89" w:rsidRPr="00A312BC" w:rsidRDefault="00991D89" w:rsidP="00A312BC"/>
  </w:endnote>
  <w:endnote w:type="continuationSeparator" w:id="0">
    <w:p w:rsidR="00991D89" w:rsidRPr="00A312BC" w:rsidRDefault="00991D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2" w:rsidRPr="007F38F2" w:rsidRDefault="007F38F2">
    <w:pPr>
      <w:pStyle w:val="a8"/>
    </w:pPr>
    <w:r w:rsidRPr="007F38F2">
      <w:rPr>
        <w:b/>
        <w:sz w:val="18"/>
      </w:rPr>
      <w:fldChar w:fldCharType="begin"/>
    </w:r>
    <w:r w:rsidRPr="007F38F2">
      <w:rPr>
        <w:b/>
        <w:sz w:val="18"/>
      </w:rPr>
      <w:instrText xml:space="preserve"> PAGE  \* MERGEFORMAT </w:instrText>
    </w:r>
    <w:r w:rsidRPr="007F38F2">
      <w:rPr>
        <w:b/>
        <w:sz w:val="18"/>
      </w:rPr>
      <w:fldChar w:fldCharType="separate"/>
    </w:r>
    <w:r w:rsidR="00631499">
      <w:rPr>
        <w:b/>
        <w:noProof/>
        <w:sz w:val="18"/>
      </w:rPr>
      <w:t>2</w:t>
    </w:r>
    <w:r w:rsidRPr="007F38F2">
      <w:rPr>
        <w:b/>
        <w:sz w:val="18"/>
      </w:rPr>
      <w:fldChar w:fldCharType="end"/>
    </w:r>
    <w:r>
      <w:rPr>
        <w:b/>
        <w:sz w:val="18"/>
      </w:rPr>
      <w:tab/>
    </w:r>
    <w:r>
      <w:t>GE.17-17419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2" w:rsidRPr="007F38F2" w:rsidRDefault="007F38F2" w:rsidP="007F38F2">
    <w:pPr>
      <w:pStyle w:val="a8"/>
      <w:tabs>
        <w:tab w:val="clear" w:pos="9639"/>
        <w:tab w:val="right" w:pos="9638"/>
      </w:tabs>
      <w:rPr>
        <w:b/>
        <w:sz w:val="18"/>
      </w:rPr>
    </w:pPr>
    <w:r>
      <w:t>GE.17-17419</w:t>
    </w:r>
    <w:r>
      <w:tab/>
    </w:r>
    <w:r w:rsidRPr="007F38F2">
      <w:rPr>
        <w:b/>
        <w:sz w:val="18"/>
      </w:rPr>
      <w:fldChar w:fldCharType="begin"/>
    </w:r>
    <w:r w:rsidRPr="007F38F2">
      <w:rPr>
        <w:b/>
        <w:sz w:val="18"/>
      </w:rPr>
      <w:instrText xml:space="preserve"> PAGE  \* MERGEFORMAT </w:instrText>
    </w:r>
    <w:r w:rsidRPr="007F38F2">
      <w:rPr>
        <w:b/>
        <w:sz w:val="18"/>
      </w:rPr>
      <w:fldChar w:fldCharType="separate"/>
    </w:r>
    <w:r w:rsidR="00631499">
      <w:rPr>
        <w:b/>
        <w:noProof/>
        <w:sz w:val="18"/>
      </w:rPr>
      <w:t>3</w:t>
    </w:r>
    <w:r w:rsidRPr="007F38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F38F2" w:rsidRDefault="007F38F2" w:rsidP="007F38F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1D87B0A" wp14:editId="68F4EE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17-17419  (R)</w:t>
    </w:r>
    <w:r w:rsidR="001C5F4D">
      <w:t xml:space="preserve">  091017  091017</w:t>
    </w:r>
    <w:r>
      <w:br/>
    </w:r>
    <w:r w:rsidRPr="007F38F2">
      <w:rPr>
        <w:rFonts w:ascii="C39T30Lfz" w:hAnsi="C39T30Lfz"/>
        <w:spacing w:val="0"/>
        <w:w w:val="100"/>
        <w:sz w:val="56"/>
      </w:rPr>
      <w:t></w:t>
    </w:r>
    <w:r w:rsidRPr="007F38F2">
      <w:rPr>
        <w:rFonts w:ascii="C39T30Lfz" w:hAnsi="C39T30Lfz"/>
        <w:spacing w:val="0"/>
        <w:w w:val="100"/>
        <w:sz w:val="56"/>
      </w:rPr>
      <w:t></w:t>
    </w:r>
    <w:r w:rsidRPr="007F38F2">
      <w:rPr>
        <w:rFonts w:ascii="C39T30Lfz" w:hAnsi="C39T30Lfz"/>
        <w:spacing w:val="0"/>
        <w:w w:val="100"/>
        <w:sz w:val="56"/>
      </w:rPr>
      <w:t></w:t>
    </w:r>
    <w:r w:rsidRPr="007F38F2">
      <w:rPr>
        <w:rFonts w:ascii="C39T30Lfz" w:hAnsi="C39T30Lfz"/>
        <w:spacing w:val="0"/>
        <w:w w:val="100"/>
        <w:sz w:val="56"/>
      </w:rPr>
      <w:t></w:t>
    </w:r>
    <w:r w:rsidRPr="007F38F2">
      <w:rPr>
        <w:rFonts w:ascii="C39T30Lfz" w:hAnsi="C39T30Lfz"/>
        <w:spacing w:val="0"/>
        <w:w w:val="100"/>
        <w:sz w:val="56"/>
      </w:rPr>
      <w:t></w:t>
    </w:r>
    <w:r w:rsidRPr="007F38F2">
      <w:rPr>
        <w:rFonts w:ascii="C39T30Lfz" w:hAnsi="C39T30Lfz"/>
        <w:spacing w:val="0"/>
        <w:w w:val="100"/>
        <w:sz w:val="56"/>
      </w:rPr>
      <w:t></w:t>
    </w:r>
    <w:r w:rsidRPr="007F38F2">
      <w:rPr>
        <w:rFonts w:ascii="C39T30Lfz" w:hAnsi="C39T30Lfz"/>
        <w:spacing w:val="0"/>
        <w:w w:val="100"/>
        <w:sz w:val="56"/>
      </w:rPr>
      <w:t></w:t>
    </w:r>
    <w:r w:rsidRPr="007F38F2">
      <w:rPr>
        <w:rFonts w:ascii="C39T30Lfz" w:hAnsi="C39T30Lfz"/>
        <w:spacing w:val="0"/>
        <w:w w:val="100"/>
        <w:sz w:val="56"/>
      </w:rPr>
      <w:t></w:t>
    </w:r>
    <w:r w:rsidRPr="007F38F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RD/C/BLR/Q/20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BLR/Q/20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89" w:rsidRPr="001075E9" w:rsidRDefault="00991D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1D89" w:rsidRDefault="00991D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2" w:rsidRPr="007F38F2" w:rsidRDefault="007F38F2">
    <w:pPr>
      <w:pStyle w:val="a5"/>
    </w:pPr>
    <w:fldSimple w:instr=" TITLE  \* MERGEFORMAT ">
      <w:r w:rsidR="00631499">
        <w:t>CERD/C/BLR/Q/20-23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2" w:rsidRPr="007F38F2" w:rsidRDefault="007F38F2" w:rsidP="007F38F2">
    <w:pPr>
      <w:pStyle w:val="a5"/>
      <w:jc w:val="right"/>
    </w:pPr>
    <w:fldSimple w:instr=" TITLE  \* MERGEFORMAT ">
      <w:r w:rsidR="00631499">
        <w:t>CERD/C/BLR/Q/20-23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89"/>
    <w:rsid w:val="00033EE1"/>
    <w:rsid w:val="00042B72"/>
    <w:rsid w:val="000558BD"/>
    <w:rsid w:val="00080E30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F4D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31499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F38F2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91D89"/>
    <w:rsid w:val="009A24AC"/>
    <w:rsid w:val="009D5FCE"/>
    <w:rsid w:val="00A13736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86DE4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563E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</Pages>
  <Words>691</Words>
  <Characters>5116</Characters>
  <Application>Microsoft Office Word</Application>
  <DocSecurity>0</DocSecurity>
  <Lines>106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CERD/C/BLR/Q/20-23</vt:lpstr>
      <vt:lpstr>A/</vt:lpstr>
    </vt:vector>
  </TitlesOfParts>
  <Company>DCM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CERD/C/BLR/Q/20-23</dc:title>
  <dc:subject/>
  <dc:creator>Marina Korotkova</dc:creator>
  <cp:keywords/>
  <cp:lastModifiedBy>Marina Korotkova</cp:lastModifiedBy>
  <cp:revision>3</cp:revision>
  <cp:lastPrinted>2017-10-09T09:21:00Z</cp:lastPrinted>
  <dcterms:created xsi:type="dcterms:W3CDTF">2017-10-09T09:21:00Z</dcterms:created>
  <dcterms:modified xsi:type="dcterms:W3CDTF">2017-10-09T09:22:00Z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