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F603CA"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w:t>
            </w:r>
            <w:r w:rsidR="0069402E">
              <w:rPr>
                <w:rFonts w:hint="cs"/>
                <w:sz w:val="40"/>
                <w:szCs w:val="40"/>
                <w:rtl/>
              </w:rPr>
              <w:t xml:space="preserve"> </w:t>
            </w:r>
            <w:r w:rsidRPr="00517BC9">
              <w:rPr>
                <w:rFonts w:hint="cs"/>
                <w:sz w:val="40"/>
                <w:szCs w:val="40"/>
                <w:rtl/>
              </w:rPr>
              <w:t>المتحدة</w:t>
            </w:r>
          </w:p>
        </w:tc>
        <w:tc>
          <w:tcPr>
            <w:tcW w:w="3828" w:type="dxa"/>
            <w:tcBorders>
              <w:bottom w:val="single" w:sz="4" w:space="0" w:color="auto"/>
            </w:tcBorders>
            <w:vAlign w:val="bottom"/>
          </w:tcPr>
          <w:p w:rsidR="006B3E27" w:rsidRPr="00CB6622" w:rsidRDefault="00F603CA" w:rsidP="000B74E5">
            <w:pPr>
              <w:bidi w:val="0"/>
              <w:spacing w:after="20"/>
              <w:jc w:val="left"/>
              <w:rPr>
                <w:szCs w:val="20"/>
              </w:rPr>
            </w:pPr>
            <w:r w:rsidRPr="00F603CA">
              <w:rPr>
                <w:sz w:val="40"/>
                <w:szCs w:val="20"/>
              </w:rPr>
              <w:t>CCPR</w:t>
            </w:r>
            <w:r>
              <w:rPr>
                <w:szCs w:val="20"/>
              </w:rPr>
              <w:t>/C/122/D/2175/2012</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w:t>
            </w:r>
            <w:r w:rsidR="0069402E">
              <w:rPr>
                <w:rFonts w:hint="cs"/>
                <w:b/>
                <w:bCs/>
                <w:sz w:val="56"/>
                <w:szCs w:val="56"/>
                <w:rtl/>
              </w:rPr>
              <w:t xml:space="preserve"> </w:t>
            </w:r>
            <w:r w:rsidRPr="00ED7442">
              <w:rPr>
                <w:rFonts w:hint="cs"/>
                <w:b/>
                <w:bCs/>
                <w:sz w:val="56"/>
                <w:szCs w:val="56"/>
                <w:rtl/>
              </w:rPr>
              <w:t>الدولي</w:t>
            </w:r>
            <w:r w:rsidR="0069402E">
              <w:rPr>
                <w:rFonts w:hint="cs"/>
                <w:b/>
                <w:bCs/>
                <w:sz w:val="56"/>
                <w:szCs w:val="56"/>
                <w:rtl/>
              </w:rPr>
              <w:t xml:space="preserve"> </w:t>
            </w:r>
            <w:r w:rsidRPr="00ED7442">
              <w:rPr>
                <w:rFonts w:hint="cs"/>
                <w:b/>
                <w:bCs/>
                <w:sz w:val="56"/>
                <w:szCs w:val="56"/>
                <w:rtl/>
              </w:rPr>
              <w:t>الخاص</w:t>
            </w:r>
            <w:r w:rsidR="0069402E">
              <w:rPr>
                <w:rFonts w:hint="cs"/>
                <w:b/>
                <w:bCs/>
                <w:sz w:val="56"/>
                <w:szCs w:val="56"/>
                <w:rtl/>
              </w:rPr>
              <w:t xml:space="preserve"> </w:t>
            </w:r>
            <w:r w:rsidRPr="00ED7442">
              <w:rPr>
                <w:rFonts w:hint="cs"/>
                <w:b/>
                <w:bCs/>
                <w:sz w:val="56"/>
                <w:szCs w:val="56"/>
                <w:rtl/>
              </w:rPr>
              <w:t>بالحقوق</w:t>
            </w:r>
            <w:r w:rsidR="0069402E">
              <w:rPr>
                <w:rFonts w:hint="cs"/>
                <w:b/>
                <w:bCs/>
                <w:sz w:val="56"/>
                <w:szCs w:val="56"/>
                <w:rtl/>
              </w:rPr>
              <w:t xml:space="preserve"> </w:t>
            </w:r>
            <w:r w:rsidRPr="00ED7442">
              <w:rPr>
                <w:rFonts w:hint="cs"/>
                <w:b/>
                <w:bCs/>
                <w:sz w:val="56"/>
                <w:szCs w:val="56"/>
                <w:rtl/>
              </w:rPr>
              <w:t>المدنية</w:t>
            </w:r>
            <w:r w:rsidR="0069402E">
              <w:rPr>
                <w:rFonts w:hint="cs"/>
                <w:b/>
                <w:bCs/>
                <w:sz w:val="56"/>
                <w:szCs w:val="56"/>
                <w:rtl/>
              </w:rPr>
              <w:t xml:space="preserve"> </w:t>
            </w:r>
            <w:r w:rsidRPr="00ED7442">
              <w:rPr>
                <w:rFonts w:hint="cs"/>
                <w:b/>
                <w:bCs/>
                <w:sz w:val="56"/>
                <w:szCs w:val="56"/>
                <w:rtl/>
              </w:rPr>
              <w:t>والسياسية</w:t>
            </w:r>
          </w:p>
        </w:tc>
        <w:tc>
          <w:tcPr>
            <w:tcW w:w="3828" w:type="dxa"/>
            <w:tcBorders>
              <w:top w:val="single" w:sz="4" w:space="0" w:color="auto"/>
              <w:bottom w:val="single" w:sz="12" w:space="0" w:color="auto"/>
            </w:tcBorders>
          </w:tcPr>
          <w:p w:rsidR="006B3E27" w:rsidRDefault="000B74E5" w:rsidP="000B74E5">
            <w:pPr>
              <w:bidi w:val="0"/>
              <w:spacing w:before="240"/>
              <w:jc w:val="left"/>
              <w:rPr>
                <w:szCs w:val="20"/>
              </w:rPr>
            </w:pPr>
            <w:r>
              <w:rPr>
                <w:szCs w:val="20"/>
              </w:rPr>
              <w:t>Distr.:</w:t>
            </w:r>
            <w:r w:rsidR="0069402E">
              <w:rPr>
                <w:szCs w:val="20"/>
              </w:rPr>
              <w:t xml:space="preserve"> </w:t>
            </w:r>
            <w:r w:rsidR="00317B29">
              <w:rPr>
                <w:szCs w:val="20"/>
              </w:rPr>
              <w:t>General</w:t>
            </w:r>
          </w:p>
          <w:p w:rsidR="000B74E5" w:rsidRDefault="00317B29" w:rsidP="000B74E5">
            <w:pPr>
              <w:bidi w:val="0"/>
              <w:jc w:val="left"/>
              <w:rPr>
                <w:szCs w:val="20"/>
              </w:rPr>
            </w:pPr>
            <w:r w:rsidRPr="002B285E">
              <w:t>2</w:t>
            </w:r>
            <w:r>
              <w:t>9</w:t>
            </w:r>
            <w:r w:rsidRPr="002B285E">
              <w:t xml:space="preserve"> August 2018</w:t>
            </w:r>
          </w:p>
          <w:p w:rsidR="000B74E5" w:rsidRDefault="000B74E5" w:rsidP="000B74E5">
            <w:pPr>
              <w:bidi w:val="0"/>
              <w:jc w:val="left"/>
              <w:rPr>
                <w:szCs w:val="20"/>
              </w:rPr>
            </w:pPr>
            <w:r>
              <w:rPr>
                <w:szCs w:val="20"/>
              </w:rPr>
              <w:t>Arabic</w:t>
            </w:r>
          </w:p>
          <w:p w:rsidR="000B74E5" w:rsidRPr="00CB6622" w:rsidRDefault="000B74E5" w:rsidP="000B74E5">
            <w:pPr>
              <w:bidi w:val="0"/>
              <w:jc w:val="left"/>
              <w:rPr>
                <w:szCs w:val="20"/>
              </w:rPr>
            </w:pPr>
            <w:r>
              <w:rPr>
                <w:szCs w:val="20"/>
              </w:rPr>
              <w:t>Original:</w:t>
            </w:r>
            <w:r w:rsidR="0069402E">
              <w:rPr>
                <w:szCs w:val="20"/>
              </w:rPr>
              <w:t xml:space="preserve"> </w:t>
            </w:r>
            <w:r w:rsidR="00317B29">
              <w:rPr>
                <w:szCs w:val="20"/>
              </w:rPr>
              <w:t>English</w:t>
            </w:r>
          </w:p>
        </w:tc>
      </w:tr>
    </w:tbl>
    <w:p w:rsidR="000B74E5" w:rsidRPr="006376C0" w:rsidRDefault="000B74E5" w:rsidP="006376C0">
      <w:pPr>
        <w:pStyle w:val="SingleTxtGA"/>
        <w:spacing w:before="120"/>
        <w:ind w:left="0" w:hanging="6"/>
        <w:rPr>
          <w:b/>
          <w:bCs/>
          <w:sz w:val="26"/>
          <w:szCs w:val="36"/>
          <w:lang w:bidi="ar-DZ"/>
        </w:rPr>
      </w:pPr>
      <w:r w:rsidRPr="006376C0">
        <w:rPr>
          <w:b/>
          <w:bCs/>
          <w:sz w:val="26"/>
          <w:szCs w:val="36"/>
          <w:rtl/>
          <w:lang w:bidi="ar-DZ"/>
        </w:rPr>
        <w:t>اللجنة</w:t>
      </w:r>
      <w:r w:rsidR="0069402E" w:rsidRPr="006376C0">
        <w:rPr>
          <w:b/>
          <w:bCs/>
          <w:sz w:val="26"/>
          <w:szCs w:val="36"/>
          <w:rtl/>
          <w:lang w:bidi="ar-DZ"/>
        </w:rPr>
        <w:t xml:space="preserve"> </w:t>
      </w:r>
      <w:r w:rsidRPr="006376C0">
        <w:rPr>
          <w:b/>
          <w:bCs/>
          <w:sz w:val="26"/>
          <w:szCs w:val="36"/>
          <w:rtl/>
          <w:lang w:bidi="ar-DZ"/>
        </w:rPr>
        <w:t>المعنية</w:t>
      </w:r>
      <w:r w:rsidR="0069402E" w:rsidRPr="006376C0">
        <w:rPr>
          <w:b/>
          <w:bCs/>
          <w:sz w:val="26"/>
          <w:szCs w:val="36"/>
          <w:rtl/>
          <w:lang w:bidi="ar-DZ"/>
        </w:rPr>
        <w:t xml:space="preserve"> </w:t>
      </w:r>
      <w:r w:rsidRPr="006376C0">
        <w:rPr>
          <w:b/>
          <w:bCs/>
          <w:sz w:val="26"/>
          <w:szCs w:val="36"/>
          <w:rtl/>
          <w:lang w:bidi="ar-DZ"/>
        </w:rPr>
        <w:t>بحقوق</w:t>
      </w:r>
      <w:r w:rsidR="0069402E" w:rsidRPr="006376C0">
        <w:rPr>
          <w:b/>
          <w:bCs/>
          <w:sz w:val="26"/>
          <w:szCs w:val="36"/>
          <w:rtl/>
          <w:lang w:bidi="ar-DZ"/>
        </w:rPr>
        <w:t xml:space="preserve"> الإنسا</w:t>
      </w:r>
      <w:r w:rsidR="0069402E" w:rsidRPr="006376C0">
        <w:rPr>
          <w:rFonts w:hint="cs"/>
          <w:b/>
          <w:bCs/>
          <w:sz w:val="26"/>
          <w:szCs w:val="36"/>
          <w:rtl/>
          <w:lang w:bidi="ar-DZ"/>
        </w:rPr>
        <w:t>ن</w:t>
      </w:r>
    </w:p>
    <w:p w:rsidR="000B74E5" w:rsidRPr="00B11887" w:rsidRDefault="00D2635F" w:rsidP="00D2635F">
      <w:pPr>
        <w:pStyle w:val="HChGA"/>
        <w:rPr>
          <w:lang w:bidi="ar-DZ"/>
        </w:rPr>
      </w:pPr>
      <w:r>
        <w:rPr>
          <w:rtl/>
          <w:lang w:bidi="ar-DZ"/>
        </w:rPr>
        <w:tab/>
      </w:r>
      <w:r>
        <w:rPr>
          <w:rtl/>
          <w:lang w:bidi="ar-DZ"/>
        </w:rPr>
        <w:tab/>
      </w:r>
      <w:r w:rsidR="000B74E5" w:rsidRPr="00B11887">
        <w:rPr>
          <w:rtl/>
          <w:lang w:bidi="ar-DZ"/>
        </w:rPr>
        <w:t>آراء</w:t>
      </w:r>
      <w:r w:rsidR="0069402E">
        <w:rPr>
          <w:rtl/>
          <w:lang w:bidi="ar-DZ"/>
        </w:rPr>
        <w:t xml:space="preserve"> </w:t>
      </w:r>
      <w:r w:rsidR="000B74E5" w:rsidRPr="00B11887">
        <w:rPr>
          <w:rtl/>
          <w:lang w:bidi="ar-DZ"/>
        </w:rPr>
        <w:t>اعتمدتها</w:t>
      </w:r>
      <w:r w:rsidR="0069402E">
        <w:rPr>
          <w:rtl/>
          <w:lang w:bidi="ar-DZ"/>
        </w:rPr>
        <w:t xml:space="preserve"> </w:t>
      </w:r>
      <w:r w:rsidR="000B74E5" w:rsidRPr="00B11887">
        <w:rPr>
          <w:rtl/>
          <w:lang w:bidi="ar-DZ"/>
        </w:rPr>
        <w:t>اللجنة</w:t>
      </w:r>
      <w:r w:rsidR="0069402E">
        <w:rPr>
          <w:rtl/>
          <w:lang w:bidi="ar-DZ"/>
        </w:rPr>
        <w:t xml:space="preserve"> </w:t>
      </w:r>
      <w:r w:rsidR="000B74E5" w:rsidRPr="00B11887">
        <w:rPr>
          <w:rtl/>
          <w:lang w:bidi="ar-DZ"/>
        </w:rPr>
        <w:t>بموجب</w:t>
      </w:r>
      <w:r w:rsidR="0069402E">
        <w:rPr>
          <w:rtl/>
          <w:lang w:bidi="ar-DZ"/>
        </w:rPr>
        <w:t xml:space="preserve"> </w:t>
      </w:r>
      <w:r w:rsidR="000B74E5" w:rsidRPr="00B11887">
        <w:rPr>
          <w:rtl/>
          <w:lang w:bidi="ar-DZ"/>
        </w:rPr>
        <w:t>المادة</w:t>
      </w:r>
      <w:r w:rsidR="0069402E">
        <w:rPr>
          <w:rtl/>
          <w:lang w:bidi="ar-DZ"/>
        </w:rPr>
        <w:t xml:space="preserve"> </w:t>
      </w:r>
      <w:r w:rsidR="000B74E5" w:rsidRPr="00B11887">
        <w:rPr>
          <w:rtl/>
          <w:lang w:bidi="ar-DZ"/>
        </w:rPr>
        <w:t>5(4)</w:t>
      </w:r>
      <w:r w:rsidR="0069402E">
        <w:rPr>
          <w:rtl/>
          <w:lang w:bidi="ar-DZ"/>
        </w:rPr>
        <w:t xml:space="preserve"> </w:t>
      </w:r>
      <w:r w:rsidR="000B74E5" w:rsidRPr="00B11887">
        <w:rPr>
          <w:rtl/>
          <w:lang w:bidi="ar-DZ"/>
        </w:rPr>
        <w:t>من</w:t>
      </w:r>
      <w:r w:rsidR="0069402E">
        <w:rPr>
          <w:rtl/>
          <w:lang w:bidi="ar-DZ"/>
        </w:rPr>
        <w:t xml:space="preserve"> </w:t>
      </w:r>
      <w:r w:rsidR="000B74E5" w:rsidRPr="00B11887">
        <w:rPr>
          <w:rtl/>
          <w:lang w:bidi="ar-DZ"/>
        </w:rPr>
        <w:t>البروتوكول</w:t>
      </w:r>
      <w:r w:rsidR="0069402E">
        <w:rPr>
          <w:rtl/>
          <w:lang w:bidi="ar-DZ"/>
        </w:rPr>
        <w:t xml:space="preserve"> </w:t>
      </w:r>
      <w:r w:rsidR="000B74E5" w:rsidRPr="00B11887">
        <w:rPr>
          <w:rtl/>
          <w:lang w:bidi="ar-DZ"/>
        </w:rPr>
        <w:t>الاختياري،</w:t>
      </w:r>
      <w:r w:rsidR="0069402E">
        <w:rPr>
          <w:rtl/>
          <w:lang w:bidi="ar-DZ"/>
        </w:rPr>
        <w:t xml:space="preserve"> </w:t>
      </w:r>
      <w:r w:rsidR="000B74E5" w:rsidRPr="00B11887">
        <w:rPr>
          <w:rtl/>
          <w:lang w:bidi="ar-DZ"/>
        </w:rPr>
        <w:t>بشأن</w:t>
      </w:r>
      <w:r w:rsidR="0069402E">
        <w:rPr>
          <w:rtl/>
          <w:lang w:bidi="ar-DZ"/>
        </w:rPr>
        <w:t xml:space="preserve"> </w:t>
      </w:r>
      <w:r w:rsidR="000B74E5" w:rsidRPr="00B11887">
        <w:rPr>
          <w:rtl/>
          <w:lang w:bidi="ar-DZ"/>
        </w:rPr>
        <w:t>البلاغ</w:t>
      </w:r>
      <w:r w:rsidR="0069402E">
        <w:rPr>
          <w:rtl/>
          <w:lang w:bidi="ar-DZ"/>
        </w:rPr>
        <w:t xml:space="preserve"> </w:t>
      </w:r>
      <w:r w:rsidR="000B74E5" w:rsidRPr="00B11887">
        <w:rPr>
          <w:rtl/>
          <w:lang w:bidi="ar-DZ"/>
        </w:rPr>
        <w:t>رقم</w:t>
      </w:r>
      <w:r w:rsidR="0069402E">
        <w:rPr>
          <w:rtl/>
          <w:lang w:bidi="ar-DZ"/>
        </w:rPr>
        <w:t xml:space="preserve"> </w:t>
      </w:r>
      <w:r>
        <w:rPr>
          <w:rtl/>
          <w:lang w:bidi="ar-DZ"/>
        </w:rPr>
        <w:t>2175/2012</w:t>
      </w:r>
      <w:r w:rsidRPr="00EE72FD">
        <w:rPr>
          <w:rStyle w:val="FootnoteReference"/>
          <w:b/>
          <w:bCs w:val="0"/>
          <w:sz w:val="20"/>
          <w:vertAlign w:val="baseline"/>
          <w:rtl/>
          <w:lang w:bidi="ar-DZ"/>
        </w:rPr>
        <w:footnoteReference w:customMarkFollows="1" w:id="1"/>
        <w:t>*</w:t>
      </w:r>
      <w:r w:rsidRPr="00EE72FD">
        <w:rPr>
          <w:rFonts w:hint="cs"/>
          <w:b w:val="0"/>
          <w:bCs w:val="0"/>
          <w:rtl/>
          <w:lang w:bidi="ar-DZ"/>
        </w:rPr>
        <w:t xml:space="preserve"> </w:t>
      </w:r>
      <w:r w:rsidRPr="00EE72FD">
        <w:rPr>
          <w:rStyle w:val="FootnoteReference"/>
          <w:b/>
          <w:bCs w:val="0"/>
          <w:sz w:val="20"/>
          <w:vertAlign w:val="baseline"/>
          <w:rtl/>
          <w:lang w:bidi="ar-DZ"/>
        </w:rPr>
        <w:footnoteReference w:customMarkFollows="1" w:id="2"/>
        <w:t>**</w:t>
      </w:r>
    </w:p>
    <w:p w:rsidR="000B74E5" w:rsidRPr="00B11887" w:rsidRDefault="000B74E5" w:rsidP="00021668">
      <w:pPr>
        <w:pStyle w:val="SingleTxtGA"/>
        <w:tabs>
          <w:tab w:val="clear" w:pos="1928"/>
          <w:tab w:val="clear" w:pos="2608"/>
          <w:tab w:val="clear" w:pos="3289"/>
          <w:tab w:val="clear" w:pos="3969"/>
        </w:tabs>
        <w:ind w:left="4291" w:hanging="2363"/>
        <w:rPr>
          <w:lang w:bidi="ar-DZ"/>
        </w:rPr>
      </w:pPr>
      <w:r w:rsidRPr="00D2635F">
        <w:rPr>
          <w:i/>
          <w:iCs/>
          <w:rtl/>
          <w:lang w:bidi="ar-DZ"/>
        </w:rPr>
        <w:t>بلاغ</w:t>
      </w:r>
      <w:r w:rsidR="0069402E" w:rsidRPr="00D2635F">
        <w:rPr>
          <w:i/>
          <w:iCs/>
          <w:rtl/>
          <w:lang w:bidi="ar-DZ"/>
        </w:rPr>
        <w:t xml:space="preserve"> </w:t>
      </w:r>
      <w:r w:rsidRPr="00D2635F">
        <w:rPr>
          <w:i/>
          <w:iCs/>
          <w:rtl/>
          <w:lang w:bidi="ar-DZ"/>
        </w:rPr>
        <w:t>مقدم</w:t>
      </w:r>
      <w:r w:rsidR="0069402E" w:rsidRPr="00D2635F">
        <w:rPr>
          <w:i/>
          <w:iCs/>
          <w:rtl/>
          <w:lang w:bidi="ar-DZ"/>
        </w:rPr>
        <w:t xml:space="preserve"> </w:t>
      </w:r>
      <w:r w:rsidRPr="00D2635F">
        <w:rPr>
          <w:i/>
          <w:iCs/>
          <w:rtl/>
          <w:lang w:bidi="ar-DZ"/>
        </w:rPr>
        <w:t>من:</w:t>
      </w:r>
      <w:r w:rsidRPr="00B11887">
        <w:rPr>
          <w:rtl/>
          <w:lang w:bidi="ar-DZ"/>
        </w:rPr>
        <w:tab/>
        <w:t>أديلايدا</w:t>
      </w:r>
      <w:r w:rsidR="0069402E">
        <w:rPr>
          <w:rtl/>
          <w:lang w:bidi="ar-DZ"/>
        </w:rPr>
        <w:t xml:space="preserve"> </w:t>
      </w:r>
      <w:r w:rsidRPr="00B11887">
        <w:rPr>
          <w:rtl/>
          <w:lang w:bidi="ar-DZ"/>
        </w:rPr>
        <w:t>كيم</w:t>
      </w:r>
      <w:r w:rsidR="0069402E">
        <w:rPr>
          <w:rtl/>
          <w:lang w:bidi="ar-DZ"/>
        </w:rPr>
        <w:t xml:space="preserve"> </w:t>
      </w:r>
      <w:r w:rsidRPr="00B11887">
        <w:rPr>
          <w:rtl/>
          <w:lang w:bidi="ar-DZ"/>
        </w:rPr>
        <w:t>(لا</w:t>
      </w:r>
      <w:r w:rsidR="0069402E">
        <w:rPr>
          <w:rtl/>
          <w:lang w:bidi="ar-DZ"/>
        </w:rPr>
        <w:t xml:space="preserve"> </w:t>
      </w:r>
      <w:r w:rsidRPr="00B11887">
        <w:rPr>
          <w:rtl/>
          <w:lang w:bidi="ar-DZ"/>
        </w:rPr>
        <w:t>يمثلها</w:t>
      </w:r>
      <w:r w:rsidR="0069402E">
        <w:rPr>
          <w:rtl/>
          <w:lang w:bidi="ar-DZ"/>
        </w:rPr>
        <w:t xml:space="preserve"> </w:t>
      </w:r>
      <w:r w:rsidR="00D2635F">
        <w:rPr>
          <w:rtl/>
          <w:lang w:bidi="ar-DZ"/>
        </w:rPr>
        <w:t>محام)</w:t>
      </w:r>
    </w:p>
    <w:p w:rsidR="000B74E5" w:rsidRPr="00B11887" w:rsidRDefault="000B74E5" w:rsidP="00021668">
      <w:pPr>
        <w:pStyle w:val="SingleTxtGA"/>
        <w:tabs>
          <w:tab w:val="clear" w:pos="1928"/>
          <w:tab w:val="clear" w:pos="2608"/>
          <w:tab w:val="clear" w:pos="3289"/>
          <w:tab w:val="clear" w:pos="3969"/>
        </w:tabs>
        <w:ind w:left="4291" w:hanging="2363"/>
        <w:rPr>
          <w:lang w:bidi="ar-DZ"/>
        </w:rPr>
      </w:pPr>
      <w:r w:rsidRPr="00D2635F">
        <w:rPr>
          <w:i/>
          <w:iCs/>
          <w:rtl/>
          <w:lang w:bidi="ar-DZ"/>
        </w:rPr>
        <w:t>الشخص</w:t>
      </w:r>
      <w:r w:rsidR="0069402E" w:rsidRPr="00D2635F">
        <w:rPr>
          <w:i/>
          <w:iCs/>
          <w:rtl/>
          <w:lang w:bidi="ar-DZ"/>
        </w:rPr>
        <w:t xml:space="preserve"> </w:t>
      </w:r>
      <w:r w:rsidRPr="00D2635F">
        <w:rPr>
          <w:i/>
          <w:iCs/>
          <w:rtl/>
          <w:lang w:bidi="ar-DZ"/>
        </w:rPr>
        <w:t>المدعى</w:t>
      </w:r>
      <w:r w:rsidR="0069402E" w:rsidRPr="00D2635F">
        <w:rPr>
          <w:i/>
          <w:iCs/>
          <w:rtl/>
          <w:lang w:bidi="ar-DZ"/>
        </w:rPr>
        <w:t xml:space="preserve"> </w:t>
      </w:r>
      <w:r w:rsidRPr="00D2635F">
        <w:rPr>
          <w:i/>
          <w:iCs/>
          <w:rtl/>
          <w:lang w:bidi="ar-DZ"/>
        </w:rPr>
        <w:t>أنه</w:t>
      </w:r>
      <w:r w:rsidR="0069402E" w:rsidRPr="00D2635F">
        <w:rPr>
          <w:i/>
          <w:iCs/>
          <w:rtl/>
          <w:lang w:bidi="ar-DZ"/>
        </w:rPr>
        <w:t xml:space="preserve"> </w:t>
      </w:r>
      <w:r w:rsidRPr="00D2635F">
        <w:rPr>
          <w:i/>
          <w:iCs/>
          <w:rtl/>
          <w:lang w:bidi="ar-DZ"/>
        </w:rPr>
        <w:t>ضحية:</w:t>
      </w:r>
      <w:r w:rsidRPr="00B11887">
        <w:rPr>
          <w:rtl/>
          <w:lang w:bidi="ar-DZ"/>
        </w:rPr>
        <w:tab/>
        <w:t>صاحبة</w:t>
      </w:r>
      <w:r w:rsidR="0069402E">
        <w:rPr>
          <w:rtl/>
          <w:lang w:bidi="ar-DZ"/>
        </w:rPr>
        <w:t xml:space="preserve"> </w:t>
      </w:r>
      <w:r w:rsidR="00D2635F">
        <w:rPr>
          <w:rtl/>
          <w:lang w:bidi="ar-DZ"/>
        </w:rPr>
        <w:t>البلاغ</w:t>
      </w:r>
    </w:p>
    <w:p w:rsidR="000B74E5" w:rsidRPr="00B11887" w:rsidRDefault="000B74E5" w:rsidP="00021668">
      <w:pPr>
        <w:pStyle w:val="SingleTxtGA"/>
        <w:tabs>
          <w:tab w:val="clear" w:pos="1928"/>
          <w:tab w:val="clear" w:pos="2608"/>
          <w:tab w:val="clear" w:pos="3289"/>
          <w:tab w:val="clear" w:pos="3969"/>
        </w:tabs>
        <w:ind w:left="4291" w:hanging="2363"/>
        <w:rPr>
          <w:lang w:bidi="ar-DZ"/>
        </w:rPr>
      </w:pPr>
      <w:r w:rsidRPr="00D2635F">
        <w:rPr>
          <w:i/>
          <w:iCs/>
          <w:rtl/>
          <w:lang w:bidi="ar-DZ"/>
        </w:rPr>
        <w:t>الدولة</w:t>
      </w:r>
      <w:r w:rsidR="0069402E" w:rsidRPr="00D2635F">
        <w:rPr>
          <w:i/>
          <w:iCs/>
          <w:rtl/>
          <w:lang w:bidi="ar-DZ"/>
        </w:rPr>
        <w:t xml:space="preserve"> </w:t>
      </w:r>
      <w:r w:rsidRPr="00D2635F">
        <w:rPr>
          <w:i/>
          <w:iCs/>
          <w:rtl/>
          <w:lang w:bidi="ar-DZ"/>
        </w:rPr>
        <w:t>الطرف:</w:t>
      </w:r>
      <w:r w:rsidR="00D2635F">
        <w:rPr>
          <w:rtl/>
          <w:lang w:bidi="ar-DZ"/>
        </w:rPr>
        <w:tab/>
        <w:t>أوزبكستان</w:t>
      </w:r>
    </w:p>
    <w:p w:rsidR="000B74E5" w:rsidRPr="00B11887" w:rsidRDefault="000B74E5" w:rsidP="00021668">
      <w:pPr>
        <w:pStyle w:val="SingleTxtGA"/>
        <w:tabs>
          <w:tab w:val="clear" w:pos="1928"/>
          <w:tab w:val="clear" w:pos="2608"/>
          <w:tab w:val="clear" w:pos="3289"/>
          <w:tab w:val="clear" w:pos="3969"/>
        </w:tabs>
        <w:ind w:left="4291" w:hanging="2363"/>
        <w:rPr>
          <w:lang w:bidi="ar-DZ"/>
        </w:rPr>
      </w:pPr>
      <w:r w:rsidRPr="00D2635F">
        <w:rPr>
          <w:i/>
          <w:iCs/>
          <w:rtl/>
          <w:lang w:bidi="ar-DZ"/>
        </w:rPr>
        <w:t>تاريخ</w:t>
      </w:r>
      <w:r w:rsidR="0069402E" w:rsidRPr="00D2635F">
        <w:rPr>
          <w:i/>
          <w:iCs/>
          <w:rtl/>
          <w:lang w:bidi="ar-DZ"/>
        </w:rPr>
        <w:t xml:space="preserve"> </w:t>
      </w:r>
      <w:r w:rsidRPr="00D2635F">
        <w:rPr>
          <w:i/>
          <w:iCs/>
          <w:rtl/>
          <w:lang w:bidi="ar-DZ"/>
        </w:rPr>
        <w:t>تقديم</w:t>
      </w:r>
      <w:r w:rsidR="0069402E" w:rsidRPr="00D2635F">
        <w:rPr>
          <w:i/>
          <w:iCs/>
          <w:rtl/>
          <w:lang w:bidi="ar-DZ"/>
        </w:rPr>
        <w:t xml:space="preserve"> </w:t>
      </w:r>
      <w:r w:rsidRPr="00D2635F">
        <w:rPr>
          <w:i/>
          <w:iCs/>
          <w:rtl/>
          <w:lang w:bidi="ar-DZ"/>
        </w:rPr>
        <w:t>البلاغ:</w:t>
      </w:r>
      <w:r w:rsidRPr="00B11887">
        <w:rPr>
          <w:rtl/>
          <w:lang w:bidi="ar-DZ"/>
        </w:rPr>
        <w:tab/>
        <w:t>5</w:t>
      </w:r>
      <w:r w:rsidR="0069402E">
        <w:rPr>
          <w:rtl/>
          <w:lang w:bidi="ar-DZ"/>
        </w:rPr>
        <w:t xml:space="preserve"> </w:t>
      </w:r>
      <w:r w:rsidRPr="00B11887">
        <w:rPr>
          <w:rtl/>
          <w:lang w:bidi="ar-DZ"/>
        </w:rPr>
        <w:t>تشرين</w:t>
      </w:r>
      <w:r w:rsidR="0069402E">
        <w:rPr>
          <w:rtl/>
          <w:lang w:bidi="ar-DZ"/>
        </w:rPr>
        <w:t xml:space="preserve"> </w:t>
      </w:r>
      <w:r w:rsidRPr="00B11887">
        <w:rPr>
          <w:rtl/>
          <w:lang w:bidi="ar-DZ"/>
        </w:rPr>
        <w:t>الأول/أكتوبر</w:t>
      </w:r>
      <w:r w:rsidR="0069402E">
        <w:rPr>
          <w:rtl/>
          <w:lang w:bidi="ar-DZ"/>
        </w:rPr>
        <w:t xml:space="preserve"> </w:t>
      </w:r>
      <w:r w:rsidRPr="00B11887">
        <w:rPr>
          <w:rtl/>
          <w:lang w:bidi="ar-DZ"/>
        </w:rPr>
        <w:t>٢٠٠٩</w:t>
      </w:r>
      <w:r w:rsidR="0069402E">
        <w:rPr>
          <w:rtl/>
          <w:lang w:bidi="ar-DZ"/>
        </w:rPr>
        <w:t xml:space="preserve"> </w:t>
      </w:r>
      <w:r w:rsidRPr="00B11887">
        <w:rPr>
          <w:rtl/>
          <w:lang w:bidi="ar-DZ"/>
        </w:rPr>
        <w:t>(تاريخ</w:t>
      </w:r>
      <w:r w:rsidR="0069402E">
        <w:rPr>
          <w:rtl/>
          <w:lang w:bidi="ar-DZ"/>
        </w:rPr>
        <w:t xml:space="preserve"> </w:t>
      </w:r>
      <w:r w:rsidRPr="00B11887">
        <w:rPr>
          <w:rtl/>
          <w:lang w:bidi="ar-DZ"/>
        </w:rPr>
        <w:t>الرسالة</w:t>
      </w:r>
      <w:r w:rsidR="0069402E">
        <w:rPr>
          <w:rtl/>
          <w:lang w:bidi="ar-DZ"/>
        </w:rPr>
        <w:t xml:space="preserve"> </w:t>
      </w:r>
      <w:r w:rsidR="00D2635F">
        <w:rPr>
          <w:rtl/>
          <w:lang w:bidi="ar-DZ"/>
        </w:rPr>
        <w:t>الأولى)</w:t>
      </w:r>
    </w:p>
    <w:p w:rsidR="000B74E5" w:rsidRPr="00B11887" w:rsidRDefault="000B74E5" w:rsidP="00021668">
      <w:pPr>
        <w:pStyle w:val="SingleTxtGA"/>
        <w:tabs>
          <w:tab w:val="clear" w:pos="1928"/>
          <w:tab w:val="clear" w:pos="2608"/>
          <w:tab w:val="clear" w:pos="3289"/>
          <w:tab w:val="clear" w:pos="3969"/>
        </w:tabs>
        <w:ind w:left="4291" w:hanging="2363"/>
        <w:rPr>
          <w:lang w:bidi="ar-DZ"/>
        </w:rPr>
      </w:pPr>
      <w:r w:rsidRPr="00D2635F">
        <w:rPr>
          <w:i/>
          <w:iCs/>
          <w:rtl/>
          <w:lang w:bidi="ar-DZ"/>
        </w:rPr>
        <w:t>الوثائق</w:t>
      </w:r>
      <w:r w:rsidR="0069402E" w:rsidRPr="00D2635F">
        <w:rPr>
          <w:i/>
          <w:iCs/>
          <w:rtl/>
          <w:lang w:bidi="ar-DZ"/>
        </w:rPr>
        <w:t xml:space="preserve"> </w:t>
      </w:r>
      <w:r w:rsidRPr="00D2635F">
        <w:rPr>
          <w:i/>
          <w:iCs/>
          <w:rtl/>
          <w:lang w:bidi="ar-DZ"/>
        </w:rPr>
        <w:t>المرجعية:</w:t>
      </w:r>
      <w:r w:rsidRPr="00B11887">
        <w:rPr>
          <w:rtl/>
          <w:lang w:bidi="ar-DZ"/>
        </w:rPr>
        <w:tab/>
        <w:t>القرار</w:t>
      </w:r>
      <w:r w:rsidR="0069402E">
        <w:rPr>
          <w:rtl/>
          <w:lang w:bidi="ar-DZ"/>
        </w:rPr>
        <w:t xml:space="preserve"> </w:t>
      </w:r>
      <w:r w:rsidRPr="00B11887">
        <w:rPr>
          <w:rtl/>
          <w:lang w:bidi="ar-DZ"/>
        </w:rPr>
        <w:t>المتخذ</w:t>
      </w:r>
      <w:r w:rsidR="0069402E">
        <w:rPr>
          <w:rtl/>
          <w:lang w:bidi="ar-DZ"/>
        </w:rPr>
        <w:t xml:space="preserve"> </w:t>
      </w:r>
      <w:r w:rsidRPr="00B11887">
        <w:rPr>
          <w:rtl/>
          <w:lang w:bidi="ar-DZ"/>
        </w:rPr>
        <w:t>بموجب</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97</w:t>
      </w:r>
      <w:r w:rsidR="0069402E">
        <w:rPr>
          <w:rtl/>
          <w:lang w:bidi="ar-DZ"/>
        </w:rPr>
        <w:t xml:space="preserve"> </w:t>
      </w:r>
      <w:r w:rsidRPr="00B11887">
        <w:rPr>
          <w:rtl/>
          <w:lang w:bidi="ar-DZ"/>
        </w:rPr>
        <w:t>من</w:t>
      </w:r>
      <w:r w:rsidR="0069402E">
        <w:rPr>
          <w:rtl/>
          <w:lang w:bidi="ar-DZ"/>
        </w:rPr>
        <w:t xml:space="preserve"> </w:t>
      </w:r>
      <w:r w:rsidRPr="00B11887">
        <w:rPr>
          <w:rtl/>
          <w:lang w:bidi="ar-DZ"/>
        </w:rPr>
        <w:t>النظام</w:t>
      </w:r>
      <w:r w:rsidR="0069402E">
        <w:rPr>
          <w:rtl/>
          <w:lang w:bidi="ar-DZ"/>
        </w:rPr>
        <w:t xml:space="preserve"> </w:t>
      </w:r>
      <w:r w:rsidRPr="00B11887">
        <w:rPr>
          <w:rtl/>
          <w:lang w:bidi="ar-DZ"/>
        </w:rPr>
        <w:t>الداخلي</w:t>
      </w:r>
      <w:r w:rsidR="0069402E">
        <w:rPr>
          <w:rtl/>
          <w:lang w:bidi="ar-DZ"/>
        </w:rPr>
        <w:t xml:space="preserve"> </w:t>
      </w:r>
      <w:r w:rsidRPr="009F2250">
        <w:rPr>
          <w:spacing w:val="-6"/>
          <w:rtl/>
          <w:lang w:bidi="ar-DZ"/>
        </w:rPr>
        <w:t>للجنة،</w:t>
      </w:r>
      <w:r w:rsidR="0069402E" w:rsidRPr="009F2250">
        <w:rPr>
          <w:spacing w:val="-6"/>
          <w:rtl/>
          <w:lang w:bidi="ar-DZ"/>
        </w:rPr>
        <w:t xml:space="preserve"> </w:t>
      </w:r>
      <w:r w:rsidRPr="009F2250">
        <w:rPr>
          <w:spacing w:val="-6"/>
          <w:rtl/>
          <w:lang w:bidi="ar-DZ"/>
        </w:rPr>
        <w:t>والمحال</w:t>
      </w:r>
      <w:r w:rsidR="0069402E" w:rsidRPr="009F2250">
        <w:rPr>
          <w:spacing w:val="-6"/>
          <w:rtl/>
          <w:lang w:bidi="ar-DZ"/>
        </w:rPr>
        <w:t xml:space="preserve"> </w:t>
      </w:r>
      <w:r w:rsidRPr="009F2250">
        <w:rPr>
          <w:spacing w:val="-6"/>
          <w:rtl/>
          <w:lang w:bidi="ar-DZ"/>
        </w:rPr>
        <w:t>إلى</w:t>
      </w:r>
      <w:r w:rsidR="0069402E" w:rsidRPr="009F2250">
        <w:rPr>
          <w:spacing w:val="-6"/>
          <w:rtl/>
          <w:lang w:bidi="ar-DZ"/>
        </w:rPr>
        <w:t xml:space="preserve"> </w:t>
      </w:r>
      <w:r w:rsidRPr="009F2250">
        <w:rPr>
          <w:spacing w:val="-6"/>
          <w:rtl/>
          <w:lang w:bidi="ar-DZ"/>
        </w:rPr>
        <w:t>الدولة</w:t>
      </w:r>
      <w:r w:rsidR="0069402E" w:rsidRPr="009F2250">
        <w:rPr>
          <w:spacing w:val="-6"/>
          <w:rtl/>
          <w:lang w:bidi="ar-DZ"/>
        </w:rPr>
        <w:t xml:space="preserve"> </w:t>
      </w:r>
      <w:r w:rsidRPr="009F2250">
        <w:rPr>
          <w:spacing w:val="-6"/>
          <w:rtl/>
          <w:lang w:bidi="ar-DZ"/>
        </w:rPr>
        <w:t>الطرف</w:t>
      </w:r>
      <w:r w:rsidR="0069402E" w:rsidRPr="009F2250">
        <w:rPr>
          <w:spacing w:val="-6"/>
          <w:rtl/>
          <w:lang w:bidi="ar-DZ"/>
        </w:rPr>
        <w:t xml:space="preserve"> </w:t>
      </w:r>
      <w:r w:rsidRPr="009F2250">
        <w:rPr>
          <w:spacing w:val="-6"/>
          <w:rtl/>
          <w:lang w:bidi="ar-DZ"/>
        </w:rPr>
        <w:t>في</w:t>
      </w:r>
      <w:r w:rsidR="0069402E" w:rsidRPr="009F2250">
        <w:rPr>
          <w:spacing w:val="-6"/>
          <w:rtl/>
          <w:lang w:bidi="ar-DZ"/>
        </w:rPr>
        <w:t xml:space="preserve"> </w:t>
      </w:r>
      <w:r w:rsidRPr="009F2250">
        <w:rPr>
          <w:spacing w:val="-6"/>
          <w:rtl/>
          <w:lang w:bidi="ar-DZ"/>
        </w:rPr>
        <w:t>١٧</w:t>
      </w:r>
      <w:r w:rsidR="0069402E" w:rsidRPr="009F2250">
        <w:rPr>
          <w:spacing w:val="-6"/>
          <w:rtl/>
          <w:lang w:bidi="ar-DZ"/>
        </w:rPr>
        <w:t xml:space="preserve"> </w:t>
      </w:r>
      <w:r w:rsidRPr="009F2250">
        <w:rPr>
          <w:spacing w:val="-6"/>
          <w:rtl/>
          <w:lang w:bidi="ar-DZ"/>
        </w:rPr>
        <w:t>تموز/يوليه</w:t>
      </w:r>
      <w:r w:rsidR="0069402E" w:rsidRPr="009F2250">
        <w:rPr>
          <w:spacing w:val="-6"/>
          <w:rtl/>
          <w:lang w:bidi="ar-DZ"/>
        </w:rPr>
        <w:t xml:space="preserve"> </w:t>
      </w:r>
      <w:r w:rsidRPr="009F2250">
        <w:rPr>
          <w:spacing w:val="-6"/>
          <w:rtl/>
          <w:lang w:bidi="ar-DZ"/>
        </w:rPr>
        <w:t>٢٠١٢</w:t>
      </w:r>
      <w:r w:rsidR="0069402E">
        <w:rPr>
          <w:rtl/>
          <w:lang w:bidi="ar-DZ"/>
        </w:rPr>
        <w:t xml:space="preserve"> </w:t>
      </w:r>
      <w:r w:rsidRPr="00B11887">
        <w:rPr>
          <w:rtl/>
          <w:lang w:bidi="ar-DZ"/>
        </w:rPr>
        <w:t>(لم</w:t>
      </w:r>
      <w:r w:rsidR="0069402E">
        <w:rPr>
          <w:rtl/>
          <w:lang w:bidi="ar-DZ"/>
        </w:rPr>
        <w:t xml:space="preserve"> </w:t>
      </w:r>
      <w:r w:rsidRPr="00B11887">
        <w:rPr>
          <w:rtl/>
          <w:lang w:bidi="ar-DZ"/>
        </w:rPr>
        <w:t>يصدر</w:t>
      </w:r>
      <w:r w:rsidR="0069402E">
        <w:rPr>
          <w:rtl/>
          <w:lang w:bidi="ar-DZ"/>
        </w:rPr>
        <w:t xml:space="preserve"> </w:t>
      </w:r>
      <w:r w:rsidRPr="00B11887">
        <w:rPr>
          <w:rtl/>
          <w:lang w:bidi="ar-DZ"/>
        </w:rPr>
        <w:t>في</w:t>
      </w:r>
      <w:r w:rsidR="0069402E">
        <w:rPr>
          <w:rtl/>
          <w:lang w:bidi="ar-DZ"/>
        </w:rPr>
        <w:t xml:space="preserve"> </w:t>
      </w:r>
      <w:r w:rsidRPr="00B11887">
        <w:rPr>
          <w:rtl/>
          <w:lang w:bidi="ar-DZ"/>
        </w:rPr>
        <w:t>شكل</w:t>
      </w:r>
      <w:r w:rsidR="0069402E">
        <w:rPr>
          <w:rtl/>
          <w:lang w:bidi="ar-DZ"/>
        </w:rPr>
        <w:t xml:space="preserve"> </w:t>
      </w:r>
      <w:r w:rsidR="00D2635F">
        <w:rPr>
          <w:rtl/>
          <w:lang w:bidi="ar-DZ"/>
        </w:rPr>
        <w:t>وثيقة)</w:t>
      </w:r>
    </w:p>
    <w:p w:rsidR="000B74E5" w:rsidRPr="00B11887" w:rsidRDefault="000B74E5" w:rsidP="00021668">
      <w:pPr>
        <w:pStyle w:val="SingleTxtGA"/>
        <w:tabs>
          <w:tab w:val="clear" w:pos="1928"/>
          <w:tab w:val="clear" w:pos="2608"/>
          <w:tab w:val="clear" w:pos="3289"/>
          <w:tab w:val="clear" w:pos="3969"/>
        </w:tabs>
        <w:ind w:left="4291" w:hanging="2363"/>
        <w:rPr>
          <w:lang w:bidi="ar-DZ"/>
        </w:rPr>
      </w:pPr>
      <w:r w:rsidRPr="00D2635F">
        <w:rPr>
          <w:i/>
          <w:iCs/>
          <w:rtl/>
          <w:lang w:bidi="ar-DZ"/>
        </w:rPr>
        <w:t>تاريخ</w:t>
      </w:r>
      <w:r w:rsidR="0069402E" w:rsidRPr="00D2635F">
        <w:rPr>
          <w:i/>
          <w:iCs/>
          <w:rtl/>
          <w:lang w:bidi="ar-DZ"/>
        </w:rPr>
        <w:t xml:space="preserve"> </w:t>
      </w:r>
      <w:r w:rsidRPr="00D2635F">
        <w:rPr>
          <w:i/>
          <w:iCs/>
          <w:rtl/>
          <w:lang w:bidi="ar-DZ"/>
        </w:rPr>
        <w:t>اعتماد</w:t>
      </w:r>
      <w:r w:rsidR="0069402E" w:rsidRPr="00D2635F">
        <w:rPr>
          <w:i/>
          <w:iCs/>
          <w:rtl/>
          <w:lang w:bidi="ar-DZ"/>
        </w:rPr>
        <w:t xml:space="preserve"> </w:t>
      </w:r>
      <w:r w:rsidRPr="00D2635F">
        <w:rPr>
          <w:i/>
          <w:iCs/>
          <w:rtl/>
          <w:lang w:bidi="ar-DZ"/>
        </w:rPr>
        <w:t>الآراء:</w:t>
      </w:r>
      <w:r w:rsidRPr="00B11887">
        <w:rPr>
          <w:rtl/>
          <w:lang w:bidi="ar-DZ"/>
        </w:rPr>
        <w:tab/>
        <w:t>4</w:t>
      </w:r>
      <w:r w:rsidR="0069402E">
        <w:rPr>
          <w:rtl/>
          <w:lang w:bidi="ar-DZ"/>
        </w:rPr>
        <w:t xml:space="preserve"> </w:t>
      </w:r>
      <w:r w:rsidRPr="00B11887">
        <w:rPr>
          <w:rtl/>
          <w:lang w:bidi="ar-DZ"/>
        </w:rPr>
        <w:t>نيسان/أبريل</w:t>
      </w:r>
      <w:r w:rsidR="0069402E">
        <w:rPr>
          <w:rtl/>
          <w:lang w:bidi="ar-DZ"/>
        </w:rPr>
        <w:t xml:space="preserve"> </w:t>
      </w:r>
      <w:r w:rsidR="00D2635F">
        <w:rPr>
          <w:rtl/>
          <w:lang w:bidi="ar-DZ"/>
        </w:rPr>
        <w:t>٢٠١٨</w:t>
      </w:r>
    </w:p>
    <w:p w:rsidR="000B74E5" w:rsidRPr="00B11887" w:rsidRDefault="000B74E5" w:rsidP="00021668">
      <w:pPr>
        <w:pStyle w:val="SingleTxtGA"/>
        <w:tabs>
          <w:tab w:val="clear" w:pos="1928"/>
          <w:tab w:val="clear" w:pos="2608"/>
          <w:tab w:val="clear" w:pos="3289"/>
          <w:tab w:val="clear" w:pos="3969"/>
        </w:tabs>
        <w:ind w:left="4291" w:hanging="2363"/>
        <w:rPr>
          <w:lang w:bidi="ar-DZ"/>
        </w:rPr>
      </w:pPr>
      <w:r w:rsidRPr="00D2635F">
        <w:rPr>
          <w:i/>
          <w:iCs/>
          <w:rtl/>
          <w:lang w:bidi="ar-DZ"/>
        </w:rPr>
        <w:t>الموضوع:</w:t>
      </w:r>
      <w:r w:rsidRPr="00B11887">
        <w:rPr>
          <w:rtl/>
          <w:lang w:bidi="ar-DZ"/>
        </w:rPr>
        <w:tab/>
        <w:t>الاعتقال</w:t>
      </w:r>
      <w:r w:rsidR="0069402E">
        <w:rPr>
          <w:rtl/>
          <w:lang w:bidi="ar-DZ"/>
        </w:rPr>
        <w:t xml:space="preserve"> </w:t>
      </w:r>
      <w:r w:rsidRPr="00B11887">
        <w:rPr>
          <w:rtl/>
          <w:lang w:bidi="ar-DZ"/>
        </w:rPr>
        <w:t>والإدانة</w:t>
      </w:r>
      <w:r w:rsidR="0069402E">
        <w:rPr>
          <w:rtl/>
          <w:lang w:bidi="ar-DZ"/>
        </w:rPr>
        <w:t xml:space="preserve"> </w:t>
      </w:r>
      <w:r w:rsidRPr="00B11887">
        <w:rPr>
          <w:rtl/>
          <w:lang w:bidi="ar-DZ"/>
        </w:rPr>
        <w:t>والتغريم</w:t>
      </w:r>
      <w:r w:rsidR="0069402E">
        <w:rPr>
          <w:rtl/>
          <w:lang w:bidi="ar-DZ"/>
        </w:rPr>
        <w:t xml:space="preserve"> </w:t>
      </w:r>
      <w:r w:rsidRPr="00B11887">
        <w:rPr>
          <w:rtl/>
          <w:lang w:bidi="ar-DZ"/>
        </w:rPr>
        <w:t>بسبب</w:t>
      </w:r>
      <w:r w:rsidR="0069402E">
        <w:rPr>
          <w:rtl/>
          <w:lang w:bidi="ar-DZ"/>
        </w:rPr>
        <w:t xml:space="preserve"> </w:t>
      </w:r>
      <w:r w:rsidRPr="00B11887">
        <w:rPr>
          <w:rtl/>
          <w:lang w:bidi="ar-DZ"/>
        </w:rPr>
        <w:t>المشاركة</w:t>
      </w:r>
      <w:r w:rsidR="0069402E">
        <w:rPr>
          <w:rtl/>
          <w:lang w:bidi="ar-DZ"/>
        </w:rPr>
        <w:t xml:space="preserve"> </w:t>
      </w:r>
      <w:r w:rsidRPr="00B11887">
        <w:rPr>
          <w:rtl/>
          <w:lang w:bidi="ar-DZ"/>
        </w:rPr>
        <w:t>في</w:t>
      </w:r>
      <w:r w:rsidR="0069402E">
        <w:rPr>
          <w:rtl/>
          <w:lang w:bidi="ar-DZ"/>
        </w:rPr>
        <w:t xml:space="preserve"> </w:t>
      </w:r>
      <w:r w:rsidRPr="00B11887">
        <w:rPr>
          <w:rtl/>
          <w:lang w:bidi="ar-DZ"/>
        </w:rPr>
        <w:t>تجمعات</w:t>
      </w:r>
      <w:r w:rsidR="0069402E">
        <w:rPr>
          <w:rtl/>
          <w:lang w:bidi="ar-DZ"/>
        </w:rPr>
        <w:t xml:space="preserve"> </w:t>
      </w:r>
      <w:r w:rsidRPr="00B11887">
        <w:rPr>
          <w:rtl/>
          <w:lang w:bidi="ar-DZ"/>
        </w:rPr>
        <w:t>سلمية</w:t>
      </w:r>
      <w:r w:rsidR="0069402E">
        <w:rPr>
          <w:rtl/>
          <w:lang w:bidi="ar-DZ"/>
        </w:rPr>
        <w:t xml:space="preserve"> </w:t>
      </w:r>
      <w:r w:rsidRPr="00B11887">
        <w:rPr>
          <w:rtl/>
          <w:lang w:bidi="ar-DZ"/>
        </w:rPr>
        <w:t>غير</w:t>
      </w:r>
      <w:r w:rsidR="0069402E">
        <w:rPr>
          <w:rtl/>
          <w:lang w:bidi="ar-DZ"/>
        </w:rPr>
        <w:t xml:space="preserve"> </w:t>
      </w:r>
      <w:r w:rsidRPr="00B11887">
        <w:rPr>
          <w:rtl/>
          <w:lang w:bidi="ar-DZ"/>
        </w:rPr>
        <w:t>مأذون</w:t>
      </w:r>
      <w:r w:rsidR="0069402E">
        <w:rPr>
          <w:rtl/>
          <w:lang w:bidi="ar-DZ"/>
        </w:rPr>
        <w:t xml:space="preserve"> </w:t>
      </w:r>
      <w:r w:rsidR="00D2635F">
        <w:rPr>
          <w:rtl/>
          <w:lang w:bidi="ar-DZ"/>
        </w:rPr>
        <w:t>بها</w:t>
      </w:r>
    </w:p>
    <w:p w:rsidR="000B74E5" w:rsidRPr="00B11887" w:rsidRDefault="000B74E5" w:rsidP="00021668">
      <w:pPr>
        <w:pStyle w:val="SingleTxtGA"/>
        <w:tabs>
          <w:tab w:val="clear" w:pos="1928"/>
          <w:tab w:val="clear" w:pos="2608"/>
          <w:tab w:val="clear" w:pos="3289"/>
          <w:tab w:val="clear" w:pos="3969"/>
        </w:tabs>
        <w:ind w:left="4291" w:hanging="2363"/>
        <w:rPr>
          <w:rtl/>
          <w:lang w:bidi="ar-DZ"/>
        </w:rPr>
      </w:pPr>
      <w:r w:rsidRPr="00D2635F">
        <w:rPr>
          <w:i/>
          <w:iCs/>
          <w:rtl/>
          <w:lang w:bidi="ar-DZ"/>
        </w:rPr>
        <w:t>المسائل</w:t>
      </w:r>
      <w:r w:rsidR="0069402E" w:rsidRPr="00D2635F">
        <w:rPr>
          <w:i/>
          <w:iCs/>
          <w:rtl/>
          <w:lang w:bidi="ar-DZ"/>
        </w:rPr>
        <w:t xml:space="preserve"> </w:t>
      </w:r>
      <w:r w:rsidRPr="00D2635F">
        <w:rPr>
          <w:i/>
          <w:iCs/>
          <w:rtl/>
          <w:lang w:bidi="ar-DZ"/>
        </w:rPr>
        <w:t>الإجرائية:</w:t>
      </w:r>
      <w:r w:rsidRPr="00B11887">
        <w:rPr>
          <w:rtl/>
          <w:lang w:bidi="ar-DZ"/>
        </w:rPr>
        <w:tab/>
      </w:r>
      <w:r w:rsidRPr="00B11887">
        <w:rPr>
          <w:rtl/>
          <w:lang w:bidi="ar-DZ"/>
        </w:rPr>
        <w:tab/>
        <w:t>استنفاد</w:t>
      </w:r>
      <w:r w:rsidR="0069402E">
        <w:rPr>
          <w:rtl/>
          <w:lang w:bidi="ar-DZ"/>
        </w:rPr>
        <w:t xml:space="preserve"> </w:t>
      </w:r>
      <w:r w:rsidRPr="00B11887">
        <w:rPr>
          <w:rtl/>
          <w:lang w:bidi="ar-DZ"/>
        </w:rPr>
        <w:t>سبل</w:t>
      </w:r>
      <w:r w:rsidR="0069402E">
        <w:rPr>
          <w:rtl/>
          <w:lang w:bidi="ar-DZ"/>
        </w:rPr>
        <w:t xml:space="preserve"> </w:t>
      </w:r>
      <w:r w:rsidRPr="00B11887">
        <w:rPr>
          <w:rtl/>
          <w:lang w:bidi="ar-DZ"/>
        </w:rPr>
        <w:t>الانتصاف</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دعم</w:t>
      </w:r>
      <w:r w:rsidR="0069402E">
        <w:rPr>
          <w:rtl/>
          <w:lang w:bidi="ar-DZ"/>
        </w:rPr>
        <w:t xml:space="preserve"> </w:t>
      </w:r>
      <w:r w:rsidRPr="00B11887">
        <w:rPr>
          <w:rtl/>
          <w:lang w:bidi="ar-DZ"/>
        </w:rPr>
        <w:t>الادعاءات</w:t>
      </w:r>
      <w:r w:rsidR="0069402E">
        <w:rPr>
          <w:rtl/>
          <w:lang w:bidi="ar-DZ"/>
        </w:rPr>
        <w:t xml:space="preserve"> </w:t>
      </w:r>
      <w:r w:rsidRPr="00B11887">
        <w:rPr>
          <w:rtl/>
          <w:lang w:bidi="ar-DZ"/>
        </w:rPr>
        <w:t>بأدلة؛</w:t>
      </w:r>
      <w:r w:rsidR="0069402E">
        <w:rPr>
          <w:rtl/>
          <w:lang w:bidi="ar-DZ"/>
        </w:rPr>
        <w:t xml:space="preserve"> </w:t>
      </w:r>
      <w:r w:rsidRPr="00B11887">
        <w:rPr>
          <w:rtl/>
          <w:lang w:bidi="ar-DZ"/>
        </w:rPr>
        <w:t>إساءة</w:t>
      </w:r>
      <w:r w:rsidR="0069402E">
        <w:rPr>
          <w:rtl/>
          <w:lang w:bidi="ar-DZ"/>
        </w:rPr>
        <w:t xml:space="preserve"> </w:t>
      </w:r>
      <w:r w:rsidRPr="00B11887">
        <w:rPr>
          <w:rtl/>
          <w:lang w:bidi="ar-DZ"/>
        </w:rPr>
        <w:t>استعمال</w:t>
      </w:r>
      <w:r w:rsidR="0069402E">
        <w:rPr>
          <w:rtl/>
          <w:lang w:bidi="ar-DZ"/>
        </w:rPr>
        <w:t xml:space="preserve"> </w:t>
      </w:r>
      <w:r w:rsidRPr="00B11887">
        <w:rPr>
          <w:rtl/>
          <w:lang w:bidi="ar-DZ"/>
        </w:rPr>
        <w:t>الحق</w:t>
      </w:r>
      <w:r w:rsidR="0069402E">
        <w:rPr>
          <w:rtl/>
          <w:lang w:bidi="ar-DZ"/>
        </w:rPr>
        <w:t xml:space="preserve"> </w:t>
      </w:r>
      <w:r w:rsidRPr="00B11887">
        <w:rPr>
          <w:rtl/>
          <w:lang w:bidi="ar-DZ"/>
        </w:rPr>
        <w:t>في</w:t>
      </w:r>
      <w:r w:rsidR="0069402E">
        <w:rPr>
          <w:rtl/>
          <w:lang w:bidi="ar-DZ"/>
        </w:rPr>
        <w:t xml:space="preserve"> </w:t>
      </w:r>
      <w:r w:rsidRPr="00B11887">
        <w:rPr>
          <w:rtl/>
          <w:lang w:bidi="ar-DZ"/>
        </w:rPr>
        <w:t>تقديم</w:t>
      </w:r>
      <w:r w:rsidR="0069402E">
        <w:rPr>
          <w:rtl/>
          <w:lang w:bidi="ar-DZ"/>
        </w:rPr>
        <w:t xml:space="preserve"> </w:t>
      </w:r>
      <w:r w:rsidRPr="00B11887">
        <w:rPr>
          <w:rtl/>
          <w:lang w:bidi="ar-DZ"/>
        </w:rPr>
        <w:t>البلاغات</w:t>
      </w:r>
    </w:p>
    <w:p w:rsidR="000B74E5" w:rsidRPr="00B11887" w:rsidRDefault="000B74E5" w:rsidP="00021668">
      <w:pPr>
        <w:pStyle w:val="SingleTxtGA"/>
        <w:tabs>
          <w:tab w:val="clear" w:pos="1928"/>
          <w:tab w:val="clear" w:pos="2608"/>
          <w:tab w:val="clear" w:pos="3289"/>
          <w:tab w:val="clear" w:pos="3969"/>
        </w:tabs>
        <w:ind w:left="4291" w:hanging="2363"/>
        <w:rPr>
          <w:lang w:bidi="ar-DZ"/>
        </w:rPr>
      </w:pPr>
      <w:r w:rsidRPr="00D2635F">
        <w:rPr>
          <w:i/>
          <w:iCs/>
          <w:rtl/>
          <w:lang w:bidi="ar-DZ"/>
        </w:rPr>
        <w:t>المسائل</w:t>
      </w:r>
      <w:r w:rsidR="0069402E" w:rsidRPr="00D2635F">
        <w:rPr>
          <w:i/>
          <w:iCs/>
          <w:rtl/>
          <w:lang w:bidi="ar-DZ"/>
        </w:rPr>
        <w:t xml:space="preserve"> </w:t>
      </w:r>
      <w:r w:rsidRPr="00D2635F">
        <w:rPr>
          <w:i/>
          <w:iCs/>
          <w:rtl/>
          <w:lang w:bidi="ar-DZ"/>
        </w:rPr>
        <w:t>الموضوعية:</w:t>
      </w:r>
      <w:r w:rsidRPr="00B11887">
        <w:rPr>
          <w:rtl/>
          <w:lang w:bidi="ar-DZ"/>
        </w:rPr>
        <w:tab/>
        <w:t>حرية</w:t>
      </w:r>
      <w:r w:rsidR="0069402E">
        <w:rPr>
          <w:rtl/>
          <w:lang w:bidi="ar-DZ"/>
        </w:rPr>
        <w:t xml:space="preserve"> </w:t>
      </w:r>
      <w:r w:rsidRPr="00B11887">
        <w:rPr>
          <w:rtl/>
          <w:lang w:bidi="ar-DZ"/>
        </w:rPr>
        <w:t>التعبير</w:t>
      </w:r>
      <w:r w:rsidR="0069402E">
        <w:rPr>
          <w:rtl/>
          <w:lang w:bidi="ar-DZ"/>
        </w:rPr>
        <w:t xml:space="preserve"> </w:t>
      </w:r>
      <w:r w:rsidRPr="00B11887">
        <w:rPr>
          <w:rtl/>
          <w:lang w:bidi="ar-DZ"/>
        </w:rPr>
        <w:t>والتجمع</w:t>
      </w:r>
      <w:r w:rsidR="0069402E">
        <w:rPr>
          <w:rtl/>
          <w:lang w:bidi="ar-DZ"/>
        </w:rPr>
        <w:t xml:space="preserve"> </w:t>
      </w:r>
      <w:r w:rsidR="00D2635F">
        <w:rPr>
          <w:rtl/>
          <w:lang w:bidi="ar-DZ"/>
        </w:rPr>
        <w:t>السلمي؛</w:t>
      </w:r>
      <w:r w:rsidR="00D2635F">
        <w:rPr>
          <w:rFonts w:hint="cs"/>
          <w:rtl/>
          <w:lang w:bidi="ar-DZ"/>
        </w:rPr>
        <w:t xml:space="preserve"> </w:t>
      </w:r>
      <w:r w:rsidRPr="00B11887">
        <w:rPr>
          <w:rtl/>
          <w:lang w:bidi="ar-DZ"/>
        </w:rPr>
        <w:t>المحاكمة</w:t>
      </w:r>
      <w:r w:rsidR="0069402E">
        <w:rPr>
          <w:rtl/>
          <w:lang w:bidi="ar-DZ"/>
        </w:rPr>
        <w:t xml:space="preserve"> </w:t>
      </w:r>
      <w:r w:rsidRPr="00B11887">
        <w:rPr>
          <w:rtl/>
          <w:lang w:bidi="ar-DZ"/>
        </w:rPr>
        <w:t>العادلة؛</w:t>
      </w:r>
      <w:r w:rsidR="0069402E">
        <w:rPr>
          <w:rtl/>
          <w:lang w:bidi="ar-DZ"/>
        </w:rPr>
        <w:t xml:space="preserve"> </w:t>
      </w:r>
      <w:r w:rsidRPr="00B11887">
        <w:rPr>
          <w:rtl/>
          <w:lang w:bidi="ar-DZ"/>
        </w:rPr>
        <w:t>الاحتجاز</w:t>
      </w:r>
      <w:r w:rsidR="0069402E">
        <w:rPr>
          <w:rtl/>
          <w:lang w:bidi="ar-DZ"/>
        </w:rPr>
        <w:t xml:space="preserve"> </w:t>
      </w:r>
      <w:r w:rsidRPr="00B11887">
        <w:rPr>
          <w:rtl/>
          <w:lang w:bidi="ar-DZ"/>
        </w:rPr>
        <w:t>التعسفي</w:t>
      </w:r>
    </w:p>
    <w:p w:rsidR="000B74E5" w:rsidRPr="009F2250" w:rsidRDefault="000B74E5" w:rsidP="00021668">
      <w:pPr>
        <w:pStyle w:val="SingleTxtGA"/>
        <w:tabs>
          <w:tab w:val="clear" w:pos="1928"/>
          <w:tab w:val="clear" w:pos="2608"/>
          <w:tab w:val="clear" w:pos="3289"/>
          <w:tab w:val="clear" w:pos="3969"/>
        </w:tabs>
        <w:ind w:left="4291" w:hanging="2363"/>
        <w:rPr>
          <w:spacing w:val="-4"/>
          <w:lang w:bidi="ar-DZ"/>
        </w:rPr>
      </w:pPr>
      <w:r w:rsidRPr="009F2250">
        <w:rPr>
          <w:i/>
          <w:iCs/>
          <w:spacing w:val="-4"/>
          <w:rtl/>
          <w:lang w:bidi="ar-DZ"/>
        </w:rPr>
        <w:t>مواد</w:t>
      </w:r>
      <w:r w:rsidR="0069402E" w:rsidRPr="009F2250">
        <w:rPr>
          <w:i/>
          <w:iCs/>
          <w:spacing w:val="-4"/>
          <w:rtl/>
          <w:lang w:bidi="ar-DZ"/>
        </w:rPr>
        <w:t xml:space="preserve"> </w:t>
      </w:r>
      <w:r w:rsidRPr="009F2250">
        <w:rPr>
          <w:i/>
          <w:iCs/>
          <w:spacing w:val="-4"/>
          <w:rtl/>
          <w:lang w:bidi="ar-DZ"/>
        </w:rPr>
        <w:t>العهد:</w:t>
      </w:r>
      <w:r w:rsidRPr="009F2250">
        <w:rPr>
          <w:spacing w:val="-4"/>
          <w:rtl/>
          <w:lang w:bidi="ar-DZ"/>
        </w:rPr>
        <w:tab/>
        <w:t>2(1)-(3)،</w:t>
      </w:r>
      <w:r w:rsidR="0069402E" w:rsidRPr="009F2250">
        <w:rPr>
          <w:spacing w:val="-4"/>
          <w:rtl/>
          <w:lang w:bidi="ar-DZ"/>
        </w:rPr>
        <w:t xml:space="preserve"> </w:t>
      </w:r>
      <w:r w:rsidRPr="009F2250">
        <w:rPr>
          <w:spacing w:val="-4"/>
          <w:rtl/>
          <w:lang w:bidi="ar-DZ"/>
        </w:rPr>
        <w:t>و9(1)،</w:t>
      </w:r>
      <w:r w:rsidR="0069402E" w:rsidRPr="009F2250">
        <w:rPr>
          <w:spacing w:val="-4"/>
          <w:rtl/>
          <w:lang w:bidi="ar-DZ"/>
        </w:rPr>
        <w:t xml:space="preserve"> و</w:t>
      </w:r>
      <w:r w:rsidRPr="009F2250">
        <w:rPr>
          <w:spacing w:val="-4"/>
          <w:rtl/>
          <w:lang w:bidi="ar-DZ"/>
        </w:rPr>
        <w:t>12،</w:t>
      </w:r>
      <w:r w:rsidR="0069402E" w:rsidRPr="009F2250">
        <w:rPr>
          <w:spacing w:val="-4"/>
          <w:rtl/>
          <w:lang w:bidi="ar-DZ"/>
        </w:rPr>
        <w:t xml:space="preserve"> </w:t>
      </w:r>
      <w:r w:rsidRPr="009F2250">
        <w:rPr>
          <w:spacing w:val="-4"/>
          <w:rtl/>
          <w:lang w:bidi="ar-DZ"/>
        </w:rPr>
        <w:t>و14(1)،</w:t>
      </w:r>
      <w:r w:rsidR="0069402E" w:rsidRPr="009F2250">
        <w:rPr>
          <w:spacing w:val="-4"/>
          <w:rtl/>
          <w:lang w:bidi="ar-DZ"/>
        </w:rPr>
        <w:t xml:space="preserve"> </w:t>
      </w:r>
      <w:r w:rsidRPr="009F2250">
        <w:rPr>
          <w:spacing w:val="-4"/>
          <w:rtl/>
          <w:lang w:bidi="ar-DZ"/>
        </w:rPr>
        <w:t>و18،</w:t>
      </w:r>
      <w:r w:rsidR="0069402E" w:rsidRPr="009F2250">
        <w:rPr>
          <w:spacing w:val="-4"/>
          <w:rtl/>
          <w:lang w:bidi="ar-DZ"/>
        </w:rPr>
        <w:t xml:space="preserve"> </w:t>
      </w:r>
      <w:r w:rsidRPr="009F2250">
        <w:rPr>
          <w:spacing w:val="-4"/>
          <w:rtl/>
          <w:lang w:bidi="ar-DZ"/>
        </w:rPr>
        <w:t>و19،</w:t>
      </w:r>
      <w:r w:rsidR="0069402E" w:rsidRPr="009F2250">
        <w:rPr>
          <w:spacing w:val="-4"/>
          <w:rtl/>
          <w:lang w:bidi="ar-DZ"/>
        </w:rPr>
        <w:t xml:space="preserve"> </w:t>
      </w:r>
      <w:r w:rsidR="00D2635F" w:rsidRPr="009F2250">
        <w:rPr>
          <w:spacing w:val="-4"/>
          <w:rtl/>
          <w:lang w:bidi="ar-DZ"/>
        </w:rPr>
        <w:t>و21</w:t>
      </w:r>
    </w:p>
    <w:p w:rsidR="000B74E5" w:rsidRPr="00B11887" w:rsidRDefault="000B74E5" w:rsidP="00021668">
      <w:pPr>
        <w:pStyle w:val="SingleTxtGA"/>
        <w:tabs>
          <w:tab w:val="clear" w:pos="1928"/>
          <w:tab w:val="clear" w:pos="2608"/>
          <w:tab w:val="clear" w:pos="3289"/>
          <w:tab w:val="clear" w:pos="3969"/>
        </w:tabs>
        <w:ind w:left="4291" w:hanging="2363"/>
        <w:rPr>
          <w:lang w:bidi="ar-DZ"/>
        </w:rPr>
      </w:pPr>
      <w:r w:rsidRPr="00D2635F">
        <w:rPr>
          <w:i/>
          <w:iCs/>
          <w:rtl/>
          <w:lang w:bidi="ar-DZ"/>
        </w:rPr>
        <w:lastRenderedPageBreak/>
        <w:t>مواد</w:t>
      </w:r>
      <w:r w:rsidR="0069402E" w:rsidRPr="00D2635F">
        <w:rPr>
          <w:i/>
          <w:iCs/>
          <w:rtl/>
          <w:lang w:bidi="ar-DZ"/>
        </w:rPr>
        <w:t xml:space="preserve"> </w:t>
      </w:r>
      <w:r w:rsidRPr="00D2635F">
        <w:rPr>
          <w:i/>
          <w:iCs/>
          <w:rtl/>
          <w:lang w:bidi="ar-DZ"/>
        </w:rPr>
        <w:t>البروتوكول</w:t>
      </w:r>
      <w:r w:rsidR="0069402E" w:rsidRPr="00D2635F">
        <w:rPr>
          <w:i/>
          <w:iCs/>
          <w:rtl/>
          <w:lang w:bidi="ar-DZ"/>
        </w:rPr>
        <w:t xml:space="preserve"> </w:t>
      </w:r>
      <w:r w:rsidRPr="00D2635F">
        <w:rPr>
          <w:i/>
          <w:iCs/>
          <w:rtl/>
          <w:lang w:bidi="ar-DZ"/>
        </w:rPr>
        <w:t>الاختياري:</w:t>
      </w:r>
      <w:r w:rsidRPr="00B11887">
        <w:rPr>
          <w:rtl/>
          <w:lang w:bidi="ar-DZ"/>
        </w:rPr>
        <w:tab/>
        <w:t>2،</w:t>
      </w:r>
      <w:r w:rsidR="0069402E">
        <w:rPr>
          <w:rtl/>
          <w:lang w:bidi="ar-DZ"/>
        </w:rPr>
        <w:t xml:space="preserve"> </w:t>
      </w:r>
      <w:r w:rsidRPr="00B11887">
        <w:rPr>
          <w:rtl/>
          <w:lang w:bidi="ar-DZ"/>
        </w:rPr>
        <w:t>و3،</w:t>
      </w:r>
      <w:r w:rsidR="0069402E">
        <w:rPr>
          <w:rtl/>
          <w:lang w:bidi="ar-DZ"/>
        </w:rPr>
        <w:t xml:space="preserve"> </w:t>
      </w:r>
      <w:r w:rsidR="00D2635F">
        <w:rPr>
          <w:rtl/>
          <w:lang w:bidi="ar-DZ"/>
        </w:rPr>
        <w:t>و5(2)(ب)</w:t>
      </w:r>
    </w:p>
    <w:p w:rsidR="000B74E5" w:rsidRPr="00B11887" w:rsidRDefault="000B74E5" w:rsidP="006C208B">
      <w:pPr>
        <w:pStyle w:val="SingleTxtGA"/>
        <w:rPr>
          <w:lang w:bidi="ar-DZ"/>
        </w:rPr>
      </w:pPr>
      <w:r w:rsidRPr="00B11887">
        <w:rPr>
          <w:rtl/>
          <w:lang w:bidi="ar-DZ"/>
        </w:rPr>
        <w:t>١-</w:t>
      </w:r>
      <w:r w:rsidRPr="00B11887">
        <w:rPr>
          <w:rtl/>
          <w:lang w:bidi="ar-DZ"/>
        </w:rPr>
        <w:tab/>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هي</w:t>
      </w:r>
      <w:r w:rsidR="0069402E">
        <w:rPr>
          <w:rtl/>
          <w:lang w:bidi="ar-DZ"/>
        </w:rPr>
        <w:t xml:space="preserve"> </w:t>
      </w:r>
      <w:r w:rsidRPr="00B11887">
        <w:rPr>
          <w:rtl/>
          <w:lang w:bidi="ar-DZ"/>
        </w:rPr>
        <w:t>أديلايدا</w:t>
      </w:r>
      <w:r w:rsidR="0069402E">
        <w:rPr>
          <w:rtl/>
          <w:lang w:bidi="ar-DZ"/>
        </w:rPr>
        <w:t xml:space="preserve"> </w:t>
      </w:r>
      <w:r w:rsidRPr="00B11887">
        <w:rPr>
          <w:rtl/>
          <w:lang w:bidi="ar-DZ"/>
        </w:rPr>
        <w:t>كيم،</w:t>
      </w:r>
      <w:r w:rsidR="0069402E">
        <w:rPr>
          <w:rtl/>
          <w:lang w:bidi="ar-DZ"/>
        </w:rPr>
        <w:t xml:space="preserve"> </w:t>
      </w:r>
      <w:r w:rsidRPr="00B11887">
        <w:rPr>
          <w:rtl/>
          <w:lang w:bidi="ar-DZ"/>
        </w:rPr>
        <w:t>مواطنة</w:t>
      </w:r>
      <w:r w:rsidR="0069402E">
        <w:rPr>
          <w:rtl/>
          <w:lang w:bidi="ar-DZ"/>
        </w:rPr>
        <w:t xml:space="preserve"> </w:t>
      </w:r>
      <w:r w:rsidRPr="00B11887">
        <w:rPr>
          <w:rtl/>
          <w:lang w:bidi="ar-DZ"/>
        </w:rPr>
        <w:t>من</w:t>
      </w:r>
      <w:r w:rsidR="0069402E">
        <w:rPr>
          <w:rtl/>
          <w:lang w:bidi="ar-DZ"/>
        </w:rPr>
        <w:t xml:space="preserve"> </w:t>
      </w:r>
      <w:r w:rsidRPr="00B11887">
        <w:rPr>
          <w:rtl/>
          <w:lang w:bidi="ar-DZ"/>
        </w:rPr>
        <w:t>أوزبكستان</w:t>
      </w:r>
      <w:r w:rsidR="0069402E">
        <w:rPr>
          <w:rtl/>
          <w:lang w:bidi="ar-DZ"/>
        </w:rPr>
        <w:t xml:space="preserve"> </w:t>
      </w:r>
      <w:r w:rsidRPr="00B11887">
        <w:rPr>
          <w:rtl/>
          <w:lang w:bidi="ar-DZ"/>
        </w:rPr>
        <w:t>مولودة</w:t>
      </w:r>
      <w:r w:rsidR="0069402E">
        <w:rPr>
          <w:rtl/>
          <w:lang w:bidi="ar-DZ"/>
        </w:rPr>
        <w:t xml:space="preserve"> </w:t>
      </w:r>
      <w:r w:rsidRPr="00B11887">
        <w:rPr>
          <w:rtl/>
          <w:lang w:bidi="ar-DZ"/>
        </w:rPr>
        <w:t>في</w:t>
      </w:r>
      <w:r w:rsidR="0069402E">
        <w:rPr>
          <w:rtl/>
          <w:lang w:bidi="ar-DZ"/>
        </w:rPr>
        <w:t xml:space="preserve"> </w:t>
      </w:r>
      <w:r w:rsidRPr="00B11887">
        <w:rPr>
          <w:rtl/>
          <w:lang w:bidi="ar-DZ"/>
        </w:rPr>
        <w:t>1951.</w:t>
      </w:r>
      <w:r w:rsidR="0069402E">
        <w:rPr>
          <w:rtl/>
          <w:lang w:bidi="ar-DZ"/>
        </w:rPr>
        <w:t xml:space="preserve"> </w:t>
      </w:r>
      <w:r w:rsidRPr="00B11887">
        <w:rPr>
          <w:rtl/>
          <w:lang w:bidi="ar-DZ"/>
        </w:rPr>
        <w:t>وهي</w:t>
      </w:r>
      <w:r w:rsidR="0069402E">
        <w:rPr>
          <w:rtl/>
          <w:lang w:bidi="ar-DZ"/>
        </w:rPr>
        <w:t xml:space="preserve"> </w:t>
      </w:r>
      <w:r w:rsidRPr="00B11887">
        <w:rPr>
          <w:rtl/>
          <w:lang w:bidi="ar-DZ"/>
        </w:rPr>
        <w:t>تدّعي</w:t>
      </w:r>
      <w:r w:rsidR="0069402E">
        <w:rPr>
          <w:rtl/>
          <w:lang w:bidi="ar-DZ"/>
        </w:rPr>
        <w:t xml:space="preserve"> </w:t>
      </w:r>
      <w:r w:rsidRPr="00B11887">
        <w:rPr>
          <w:rtl/>
          <w:lang w:bidi="ar-DZ"/>
        </w:rPr>
        <w:t>أن</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انتهكت</w:t>
      </w:r>
      <w:r w:rsidR="0069402E">
        <w:rPr>
          <w:rtl/>
          <w:lang w:bidi="ar-DZ"/>
        </w:rPr>
        <w:t xml:space="preserve"> </w:t>
      </w:r>
      <w:r w:rsidRPr="00B11887">
        <w:rPr>
          <w:rtl/>
          <w:lang w:bidi="ar-DZ"/>
        </w:rPr>
        <w:t>حقوقها</w:t>
      </w:r>
      <w:r w:rsidR="0069402E">
        <w:rPr>
          <w:rtl/>
          <w:lang w:bidi="ar-DZ"/>
        </w:rPr>
        <w:t xml:space="preserve"> </w:t>
      </w:r>
      <w:r w:rsidRPr="00B11887">
        <w:rPr>
          <w:rtl/>
          <w:lang w:bidi="ar-DZ"/>
        </w:rPr>
        <w:t>المكفولة</w:t>
      </w:r>
      <w:r w:rsidR="0069402E">
        <w:rPr>
          <w:rtl/>
          <w:lang w:bidi="ar-DZ"/>
        </w:rPr>
        <w:t xml:space="preserve"> </w:t>
      </w:r>
      <w:r w:rsidRPr="00B11887">
        <w:rPr>
          <w:rtl/>
          <w:lang w:bidi="ar-DZ"/>
        </w:rPr>
        <w:t>بموجب</w:t>
      </w:r>
      <w:r w:rsidR="0069402E">
        <w:rPr>
          <w:rtl/>
          <w:lang w:bidi="ar-DZ"/>
        </w:rPr>
        <w:t xml:space="preserve"> </w:t>
      </w:r>
      <w:r w:rsidRPr="00B11887">
        <w:rPr>
          <w:rtl/>
          <w:lang w:bidi="ar-DZ"/>
        </w:rPr>
        <w:t>المواد</w:t>
      </w:r>
      <w:r w:rsidR="0069402E">
        <w:rPr>
          <w:rtl/>
          <w:lang w:bidi="ar-DZ"/>
        </w:rPr>
        <w:t xml:space="preserve"> </w:t>
      </w:r>
      <w:r w:rsidRPr="00B11887">
        <w:rPr>
          <w:rtl/>
          <w:lang w:bidi="ar-DZ"/>
        </w:rPr>
        <w:t>2(1)-(3)،</w:t>
      </w:r>
      <w:r w:rsidR="0069402E">
        <w:rPr>
          <w:rtl/>
          <w:lang w:bidi="ar-DZ"/>
        </w:rPr>
        <w:t xml:space="preserve"> </w:t>
      </w:r>
      <w:r w:rsidRPr="00B11887">
        <w:rPr>
          <w:rtl/>
          <w:lang w:bidi="ar-DZ"/>
        </w:rPr>
        <w:t>و9(1)،</w:t>
      </w:r>
      <w:r w:rsidR="0069402E">
        <w:rPr>
          <w:rtl/>
          <w:lang w:bidi="ar-DZ"/>
        </w:rPr>
        <w:t xml:space="preserve"> و</w:t>
      </w:r>
      <w:r w:rsidRPr="00B11887">
        <w:rPr>
          <w:rtl/>
          <w:lang w:bidi="ar-DZ"/>
        </w:rPr>
        <w:t>12،</w:t>
      </w:r>
      <w:r w:rsidR="0069402E">
        <w:rPr>
          <w:rtl/>
          <w:lang w:bidi="ar-DZ"/>
        </w:rPr>
        <w:t xml:space="preserve"> </w:t>
      </w:r>
      <w:r w:rsidRPr="00B11887">
        <w:rPr>
          <w:rtl/>
          <w:lang w:bidi="ar-DZ"/>
        </w:rPr>
        <w:t>و14(1)،</w:t>
      </w:r>
      <w:r w:rsidR="0069402E">
        <w:rPr>
          <w:rtl/>
          <w:lang w:bidi="ar-DZ"/>
        </w:rPr>
        <w:t xml:space="preserve"> </w:t>
      </w:r>
      <w:r w:rsidRPr="00B11887">
        <w:rPr>
          <w:rtl/>
          <w:lang w:bidi="ar-DZ"/>
        </w:rPr>
        <w:t>و18،</w:t>
      </w:r>
      <w:r w:rsidR="0069402E">
        <w:rPr>
          <w:rtl/>
          <w:lang w:bidi="ar-DZ"/>
        </w:rPr>
        <w:t xml:space="preserve"> </w:t>
      </w:r>
      <w:r w:rsidRPr="00B11887">
        <w:rPr>
          <w:rtl/>
          <w:lang w:bidi="ar-DZ"/>
        </w:rPr>
        <w:t>و19،</w:t>
      </w:r>
      <w:r w:rsidR="0069402E">
        <w:rPr>
          <w:rtl/>
          <w:lang w:bidi="ar-DZ"/>
        </w:rPr>
        <w:t xml:space="preserve"> </w:t>
      </w:r>
      <w:r w:rsidRPr="00B11887">
        <w:rPr>
          <w:rtl/>
          <w:lang w:bidi="ar-DZ"/>
        </w:rPr>
        <w:t>و21</w:t>
      </w:r>
      <w:r w:rsidR="0069402E">
        <w:rPr>
          <w:rtl/>
          <w:lang w:bidi="ar-DZ"/>
        </w:rPr>
        <w:t xml:space="preserve"> </w:t>
      </w:r>
      <w:r w:rsidRPr="00B11887">
        <w:rPr>
          <w:rtl/>
          <w:lang w:bidi="ar-DZ"/>
        </w:rPr>
        <w:t>من</w:t>
      </w:r>
      <w:r w:rsidR="0069402E">
        <w:rPr>
          <w:rtl/>
          <w:lang w:bidi="ar-DZ"/>
        </w:rPr>
        <w:t xml:space="preserve"> </w:t>
      </w:r>
      <w:r w:rsidR="00D2635F">
        <w:rPr>
          <w:rtl/>
          <w:lang w:bidi="ar-DZ"/>
        </w:rPr>
        <w:t>العهد.</w:t>
      </w:r>
      <w:r w:rsidR="00D2635F">
        <w:rPr>
          <w:rFonts w:hint="cs"/>
          <w:rtl/>
          <w:lang w:bidi="ar-DZ"/>
        </w:rPr>
        <w:t xml:space="preserve"> </w:t>
      </w:r>
      <w:r w:rsidRPr="00B11887">
        <w:rPr>
          <w:rtl/>
          <w:lang w:bidi="ar-DZ"/>
        </w:rPr>
        <w:t>وقد</w:t>
      </w:r>
      <w:r w:rsidR="0069402E">
        <w:rPr>
          <w:rtl/>
          <w:lang w:bidi="ar-DZ"/>
        </w:rPr>
        <w:t xml:space="preserve"> </w:t>
      </w:r>
      <w:r w:rsidRPr="00B11887">
        <w:rPr>
          <w:rtl/>
          <w:lang w:bidi="ar-DZ"/>
        </w:rPr>
        <w:t>دخل</w:t>
      </w:r>
      <w:r w:rsidR="0069402E">
        <w:rPr>
          <w:rtl/>
          <w:lang w:bidi="ar-DZ"/>
        </w:rPr>
        <w:t xml:space="preserve"> </w:t>
      </w:r>
      <w:r w:rsidRPr="00B11887">
        <w:rPr>
          <w:rtl/>
          <w:lang w:bidi="ar-DZ"/>
        </w:rPr>
        <w:t>البروتوكول</w:t>
      </w:r>
      <w:r w:rsidR="0069402E">
        <w:rPr>
          <w:rtl/>
          <w:lang w:bidi="ar-DZ"/>
        </w:rPr>
        <w:t xml:space="preserve"> </w:t>
      </w:r>
      <w:r w:rsidRPr="00B11887">
        <w:rPr>
          <w:rtl/>
          <w:lang w:bidi="ar-DZ"/>
        </w:rPr>
        <w:t>الاختياري</w:t>
      </w:r>
      <w:r w:rsidR="0069402E">
        <w:rPr>
          <w:rtl/>
          <w:lang w:bidi="ar-DZ"/>
        </w:rPr>
        <w:t xml:space="preserve"> </w:t>
      </w:r>
      <w:r w:rsidRPr="00B11887">
        <w:rPr>
          <w:rtl/>
          <w:lang w:bidi="ar-DZ"/>
        </w:rPr>
        <w:t>حيز</w:t>
      </w:r>
      <w:r w:rsidR="0069402E">
        <w:rPr>
          <w:rtl/>
          <w:lang w:bidi="ar-DZ"/>
        </w:rPr>
        <w:t xml:space="preserve"> </w:t>
      </w:r>
      <w:r w:rsidRPr="00B11887">
        <w:rPr>
          <w:rtl/>
          <w:lang w:bidi="ar-DZ"/>
        </w:rPr>
        <w:t>النفاذ</w:t>
      </w:r>
      <w:r w:rsidR="0069402E">
        <w:rPr>
          <w:rtl/>
          <w:lang w:bidi="ar-DZ"/>
        </w:rPr>
        <w:t xml:space="preserve"> </w:t>
      </w:r>
      <w:r w:rsidRPr="00B11887">
        <w:rPr>
          <w:rtl/>
          <w:lang w:bidi="ar-DZ"/>
        </w:rPr>
        <w:t>بالنسبة</w:t>
      </w:r>
      <w:r w:rsidR="0069402E">
        <w:rPr>
          <w:rtl/>
          <w:lang w:bidi="ar-DZ"/>
        </w:rPr>
        <w:t xml:space="preserve"> </w:t>
      </w:r>
      <w:r w:rsidRPr="00B11887">
        <w:rPr>
          <w:rtl/>
          <w:lang w:bidi="ar-DZ"/>
        </w:rPr>
        <w:t>لأوزبكستان</w:t>
      </w:r>
      <w:r w:rsidR="0069402E">
        <w:rPr>
          <w:rtl/>
          <w:lang w:bidi="ar-DZ"/>
        </w:rPr>
        <w:t xml:space="preserve"> </w:t>
      </w:r>
      <w:r w:rsidRPr="00B11887">
        <w:rPr>
          <w:rtl/>
          <w:lang w:bidi="ar-DZ"/>
        </w:rPr>
        <w:t>في</w:t>
      </w:r>
      <w:r w:rsidR="0069402E">
        <w:rPr>
          <w:rtl/>
          <w:lang w:bidi="ar-DZ"/>
        </w:rPr>
        <w:t xml:space="preserve"> </w:t>
      </w:r>
      <w:r w:rsidRPr="00B11887">
        <w:rPr>
          <w:rtl/>
          <w:lang w:bidi="ar-DZ"/>
        </w:rPr>
        <w:t>28</w:t>
      </w:r>
      <w:r w:rsidR="0069402E">
        <w:rPr>
          <w:rtl/>
          <w:lang w:bidi="ar-DZ"/>
        </w:rPr>
        <w:t xml:space="preserve"> </w:t>
      </w:r>
      <w:r w:rsidRPr="00B11887">
        <w:rPr>
          <w:rtl/>
          <w:lang w:bidi="ar-DZ"/>
        </w:rPr>
        <w:t>كانون</w:t>
      </w:r>
      <w:r w:rsidR="0069402E">
        <w:rPr>
          <w:rtl/>
          <w:lang w:bidi="ar-DZ"/>
        </w:rPr>
        <w:t xml:space="preserve"> </w:t>
      </w:r>
      <w:r w:rsidRPr="00B11887">
        <w:rPr>
          <w:rtl/>
          <w:lang w:bidi="ar-DZ"/>
        </w:rPr>
        <w:t>الأول/ديسمبر</w:t>
      </w:r>
      <w:r w:rsidR="0069402E">
        <w:rPr>
          <w:rtl/>
          <w:lang w:bidi="ar-DZ"/>
        </w:rPr>
        <w:t xml:space="preserve"> </w:t>
      </w:r>
      <w:r w:rsidRPr="00B11887">
        <w:rPr>
          <w:rtl/>
          <w:lang w:bidi="ar-DZ"/>
        </w:rPr>
        <w:t>1995.</w:t>
      </w:r>
      <w:r w:rsidR="0069402E">
        <w:rPr>
          <w:rtl/>
          <w:lang w:bidi="ar-DZ"/>
        </w:rPr>
        <w:t xml:space="preserve"> </w:t>
      </w:r>
      <w:r w:rsidRPr="00B11887">
        <w:rPr>
          <w:rtl/>
          <w:lang w:bidi="ar-DZ"/>
        </w:rPr>
        <w:t>ولا</w:t>
      </w:r>
      <w:r w:rsidR="0069402E">
        <w:rPr>
          <w:rtl/>
          <w:lang w:bidi="ar-DZ"/>
        </w:rPr>
        <w:t xml:space="preserve"> </w:t>
      </w:r>
      <w:r w:rsidRPr="00B11887">
        <w:rPr>
          <w:rtl/>
          <w:lang w:bidi="ar-DZ"/>
        </w:rPr>
        <w:t>يمثل</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00D2635F">
        <w:rPr>
          <w:rtl/>
          <w:lang w:bidi="ar-DZ"/>
        </w:rPr>
        <w:t>محامٍ.</w:t>
      </w:r>
      <w:r w:rsidR="006C208B">
        <w:rPr>
          <w:rFonts w:hint="cs"/>
          <w:rtl/>
          <w:lang w:bidi="ar-DZ"/>
        </w:rPr>
        <w:t xml:space="preserve"> </w:t>
      </w:r>
    </w:p>
    <w:p w:rsidR="000B74E5" w:rsidRPr="00B11887" w:rsidRDefault="00D2635F" w:rsidP="006C208B">
      <w:pPr>
        <w:pStyle w:val="H23GA"/>
        <w:rPr>
          <w:lang w:bidi="ar-DZ"/>
        </w:rPr>
      </w:pPr>
      <w:r>
        <w:rPr>
          <w:rtl/>
          <w:lang w:bidi="ar-DZ"/>
        </w:rPr>
        <w:tab/>
      </w:r>
      <w:r>
        <w:rPr>
          <w:rtl/>
          <w:lang w:bidi="ar-DZ"/>
        </w:rPr>
        <w:tab/>
      </w:r>
      <w:r w:rsidR="000B74E5" w:rsidRPr="00B11887">
        <w:rPr>
          <w:rtl/>
          <w:lang w:bidi="ar-DZ"/>
        </w:rPr>
        <w:t>الوقائع</w:t>
      </w:r>
      <w:r w:rsidR="0069402E">
        <w:rPr>
          <w:rtl/>
          <w:lang w:bidi="ar-DZ"/>
        </w:rPr>
        <w:t xml:space="preserve"> </w:t>
      </w:r>
      <w:r w:rsidR="000B74E5" w:rsidRPr="00B11887">
        <w:rPr>
          <w:rtl/>
          <w:lang w:bidi="ar-DZ"/>
        </w:rPr>
        <w:t>كما</w:t>
      </w:r>
      <w:r w:rsidR="0069402E">
        <w:rPr>
          <w:rtl/>
          <w:lang w:bidi="ar-DZ"/>
        </w:rPr>
        <w:t xml:space="preserve"> </w:t>
      </w:r>
      <w:r w:rsidR="000B74E5" w:rsidRPr="00B11887">
        <w:rPr>
          <w:rtl/>
          <w:lang w:bidi="ar-DZ"/>
        </w:rPr>
        <w:t>عرضتها</w:t>
      </w:r>
      <w:r w:rsidR="0069402E">
        <w:rPr>
          <w:rtl/>
          <w:lang w:bidi="ar-DZ"/>
        </w:rPr>
        <w:t xml:space="preserve"> </w:t>
      </w:r>
      <w:r w:rsidR="000B74E5" w:rsidRPr="00B11887">
        <w:rPr>
          <w:rtl/>
          <w:lang w:bidi="ar-DZ"/>
        </w:rPr>
        <w:t>صاحبة</w:t>
      </w:r>
      <w:r w:rsidR="0069402E">
        <w:rPr>
          <w:rtl/>
          <w:lang w:bidi="ar-DZ"/>
        </w:rPr>
        <w:t xml:space="preserve"> </w:t>
      </w:r>
      <w:r>
        <w:rPr>
          <w:rtl/>
          <w:lang w:bidi="ar-DZ"/>
        </w:rPr>
        <w:t>البلاغ</w:t>
      </w:r>
    </w:p>
    <w:p w:rsidR="000B74E5" w:rsidRPr="00B11887" w:rsidRDefault="000B74E5" w:rsidP="00317B29">
      <w:pPr>
        <w:pStyle w:val="SingleTxtGA"/>
        <w:rPr>
          <w:lang w:bidi="ar-DZ"/>
        </w:rPr>
      </w:pPr>
      <w:r w:rsidRPr="00B11887">
        <w:rPr>
          <w:rtl/>
          <w:lang w:bidi="ar-DZ"/>
        </w:rPr>
        <w:t>2</w:t>
      </w:r>
      <w:r w:rsidR="0069402E">
        <w:rPr>
          <w:rtl/>
          <w:lang w:bidi="ar-DZ"/>
        </w:rPr>
        <w:t>-</w:t>
      </w:r>
      <w:r w:rsidRPr="00B11887">
        <w:rPr>
          <w:rtl/>
          <w:lang w:bidi="ar-DZ"/>
        </w:rPr>
        <w:t>1</w:t>
      </w:r>
      <w:r w:rsidRPr="00B11887">
        <w:rPr>
          <w:rtl/>
          <w:lang w:bidi="ar-DZ"/>
        </w:rPr>
        <w:tab/>
        <w:t>نظمت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و10</w:t>
      </w:r>
      <w:r w:rsidR="0069402E">
        <w:rPr>
          <w:rtl/>
          <w:lang w:bidi="ar-DZ"/>
        </w:rPr>
        <w:t xml:space="preserve"> </w:t>
      </w:r>
      <w:r w:rsidRPr="00B11887">
        <w:rPr>
          <w:rtl/>
          <w:lang w:bidi="ar-DZ"/>
        </w:rPr>
        <w:t>أشخاص</w:t>
      </w:r>
      <w:r w:rsidR="0069402E">
        <w:rPr>
          <w:rtl/>
          <w:lang w:bidi="ar-DZ"/>
        </w:rPr>
        <w:t xml:space="preserve"> </w:t>
      </w:r>
      <w:r w:rsidRPr="00B11887">
        <w:rPr>
          <w:rtl/>
          <w:lang w:bidi="ar-DZ"/>
        </w:rPr>
        <w:t>آخرين،</w:t>
      </w:r>
      <w:r w:rsidR="0069402E">
        <w:rPr>
          <w:rtl/>
          <w:lang w:bidi="ar-DZ"/>
        </w:rPr>
        <w:t xml:space="preserve"> </w:t>
      </w:r>
      <w:r w:rsidRPr="00B11887">
        <w:rPr>
          <w:rtl/>
          <w:lang w:bidi="ar-DZ"/>
        </w:rPr>
        <w:t>في</w:t>
      </w:r>
      <w:r w:rsidR="0069402E">
        <w:rPr>
          <w:rtl/>
          <w:lang w:bidi="ar-DZ"/>
        </w:rPr>
        <w:t xml:space="preserve"> </w:t>
      </w:r>
      <w:r w:rsidRPr="00B11887">
        <w:rPr>
          <w:rtl/>
          <w:lang w:bidi="ar-DZ"/>
        </w:rPr>
        <w:t>٦</w:t>
      </w:r>
      <w:r w:rsidR="0069402E">
        <w:rPr>
          <w:rtl/>
          <w:lang w:bidi="ar-DZ"/>
        </w:rPr>
        <w:t xml:space="preserve"> </w:t>
      </w:r>
      <w:r w:rsidRPr="00B11887">
        <w:rPr>
          <w:rtl/>
          <w:lang w:bidi="ar-DZ"/>
        </w:rPr>
        <w:t>كانون</w:t>
      </w:r>
      <w:r w:rsidR="0069402E">
        <w:rPr>
          <w:rtl/>
          <w:lang w:bidi="ar-DZ"/>
        </w:rPr>
        <w:t xml:space="preserve"> </w:t>
      </w:r>
      <w:r w:rsidRPr="00B11887">
        <w:rPr>
          <w:rtl/>
          <w:lang w:bidi="ar-DZ"/>
        </w:rPr>
        <w:t>الأول/ديسمبر</w:t>
      </w:r>
      <w:r w:rsidR="0069402E">
        <w:rPr>
          <w:rtl/>
          <w:lang w:bidi="ar-DZ"/>
        </w:rPr>
        <w:t xml:space="preserve"> </w:t>
      </w:r>
      <w:r w:rsidRPr="00B11887">
        <w:rPr>
          <w:rtl/>
          <w:lang w:bidi="ar-DZ"/>
        </w:rPr>
        <w:t>٢٠٠٨</w:t>
      </w:r>
      <w:r w:rsidR="0069402E">
        <w:rPr>
          <w:rtl/>
          <w:lang w:bidi="ar-DZ"/>
        </w:rPr>
        <w:t xml:space="preserve"> </w:t>
      </w:r>
      <w:r w:rsidRPr="00B11887">
        <w:rPr>
          <w:rtl/>
          <w:lang w:bidi="ar-DZ"/>
        </w:rPr>
        <w:t>نشاطا</w:t>
      </w:r>
      <w:r w:rsidR="001E2DF5">
        <w:rPr>
          <w:rFonts w:hint="cs"/>
          <w:rtl/>
          <w:lang w:bidi="ar-DZ"/>
        </w:rPr>
        <w:t>ً</w:t>
      </w:r>
      <w:r w:rsidR="0069402E">
        <w:rPr>
          <w:rtl/>
          <w:lang w:bidi="ar-DZ"/>
        </w:rPr>
        <w:t xml:space="preserve"> </w:t>
      </w:r>
      <w:r w:rsidRPr="00B11887">
        <w:rPr>
          <w:rtl/>
          <w:lang w:bidi="ar-DZ"/>
        </w:rPr>
        <w:t>احتجاجيا</w:t>
      </w:r>
      <w:r w:rsidR="006C208B">
        <w:rPr>
          <w:rFonts w:hint="cs"/>
          <w:rtl/>
          <w:lang w:bidi="ar-DZ"/>
        </w:rPr>
        <w:t>ً</w:t>
      </w:r>
      <w:r w:rsidR="0069402E">
        <w:rPr>
          <w:rtl/>
          <w:lang w:bidi="ar-DZ"/>
        </w:rPr>
        <w:t xml:space="preserve"> </w:t>
      </w:r>
      <w:r w:rsidRPr="00B11887">
        <w:rPr>
          <w:rtl/>
          <w:lang w:bidi="ar-DZ"/>
        </w:rPr>
        <w:t>سلميا</w:t>
      </w:r>
      <w:r w:rsidR="006C208B">
        <w:rPr>
          <w:rFonts w:hint="cs"/>
          <w:rtl/>
          <w:lang w:bidi="ar-DZ"/>
        </w:rPr>
        <w:t>ً</w:t>
      </w:r>
      <w:r w:rsidR="0069402E">
        <w:rPr>
          <w:rtl/>
          <w:lang w:bidi="ar-DZ"/>
        </w:rPr>
        <w:t xml:space="preserve"> </w:t>
      </w:r>
      <w:r w:rsidRPr="00B11887">
        <w:rPr>
          <w:rtl/>
          <w:lang w:bidi="ar-DZ"/>
        </w:rPr>
        <w:t>ضد</w:t>
      </w:r>
      <w:r w:rsidR="0069402E">
        <w:rPr>
          <w:rtl/>
          <w:lang w:bidi="ar-DZ"/>
        </w:rPr>
        <w:t xml:space="preserve"> </w:t>
      </w:r>
      <w:r w:rsidRPr="00B11887">
        <w:rPr>
          <w:rtl/>
          <w:lang w:bidi="ar-DZ"/>
        </w:rPr>
        <w:t>التعسف</w:t>
      </w:r>
      <w:r w:rsidR="0069402E">
        <w:rPr>
          <w:rtl/>
          <w:lang w:bidi="ar-DZ"/>
        </w:rPr>
        <w:t xml:space="preserve"> </w:t>
      </w:r>
      <w:r w:rsidRPr="00B11887">
        <w:rPr>
          <w:rtl/>
          <w:lang w:bidi="ar-DZ"/>
        </w:rPr>
        <w:t>الذي</w:t>
      </w:r>
      <w:r w:rsidR="0069402E">
        <w:rPr>
          <w:rtl/>
          <w:lang w:bidi="ar-DZ"/>
        </w:rPr>
        <w:t xml:space="preserve"> </w:t>
      </w:r>
      <w:r w:rsidRPr="00B11887">
        <w:rPr>
          <w:rtl/>
          <w:lang w:bidi="ar-DZ"/>
        </w:rPr>
        <w:t>يطبع</w:t>
      </w:r>
      <w:r w:rsidR="0069402E">
        <w:rPr>
          <w:rtl/>
          <w:lang w:bidi="ar-DZ"/>
        </w:rPr>
        <w:t xml:space="preserve"> </w:t>
      </w:r>
      <w:r w:rsidRPr="00B11887">
        <w:rPr>
          <w:rtl/>
          <w:lang w:bidi="ar-DZ"/>
        </w:rPr>
        <w:t>عمل</w:t>
      </w:r>
      <w:r w:rsidR="0069402E">
        <w:rPr>
          <w:rtl/>
          <w:lang w:bidi="ar-DZ"/>
        </w:rPr>
        <w:t xml:space="preserve"> </w:t>
      </w:r>
      <w:r w:rsidRPr="00B11887">
        <w:rPr>
          <w:rtl/>
          <w:lang w:bidi="ar-DZ"/>
        </w:rPr>
        <w:t>سلطات</w:t>
      </w:r>
      <w:r w:rsidR="0069402E">
        <w:rPr>
          <w:rtl/>
          <w:lang w:bidi="ar-DZ"/>
        </w:rPr>
        <w:t xml:space="preserve"> </w:t>
      </w:r>
      <w:r w:rsidRPr="00B11887">
        <w:rPr>
          <w:rtl/>
          <w:lang w:bidi="ar-DZ"/>
        </w:rPr>
        <w:t>إنفاذ</w:t>
      </w:r>
      <w:r w:rsidR="0069402E">
        <w:rPr>
          <w:rtl/>
          <w:lang w:bidi="ar-DZ"/>
        </w:rPr>
        <w:t xml:space="preserve"> </w:t>
      </w:r>
      <w:r w:rsidRPr="00B11887">
        <w:rPr>
          <w:rtl/>
          <w:lang w:bidi="ar-DZ"/>
        </w:rPr>
        <w:t>القانون</w:t>
      </w:r>
      <w:r w:rsidR="0069402E">
        <w:rPr>
          <w:rtl/>
          <w:lang w:bidi="ar-DZ"/>
        </w:rPr>
        <w:t xml:space="preserve"> </w:t>
      </w:r>
      <w:r w:rsidRPr="00B11887">
        <w:rPr>
          <w:rtl/>
          <w:lang w:bidi="ar-DZ"/>
        </w:rPr>
        <w:t>في</w:t>
      </w:r>
      <w:r w:rsidR="0069402E">
        <w:rPr>
          <w:rtl/>
          <w:lang w:bidi="ar-DZ"/>
        </w:rPr>
        <w:t xml:space="preserve"> </w:t>
      </w:r>
      <w:r w:rsidRPr="00B11887">
        <w:rPr>
          <w:rtl/>
          <w:lang w:bidi="ar-DZ"/>
        </w:rPr>
        <w:t>طشقند.</w:t>
      </w:r>
      <w:r w:rsidR="0069402E">
        <w:rPr>
          <w:rtl/>
          <w:lang w:bidi="ar-DZ"/>
        </w:rPr>
        <w:t xml:space="preserve"> </w:t>
      </w:r>
      <w:r w:rsidRPr="00B11887">
        <w:rPr>
          <w:rtl/>
          <w:lang w:bidi="ar-DZ"/>
        </w:rPr>
        <w:t>ونُظم</w:t>
      </w:r>
      <w:r w:rsidR="0069402E">
        <w:rPr>
          <w:rtl/>
          <w:lang w:bidi="ar-DZ"/>
        </w:rPr>
        <w:t xml:space="preserve"> </w:t>
      </w:r>
      <w:r w:rsidRPr="00B11887">
        <w:rPr>
          <w:rtl/>
          <w:lang w:bidi="ar-DZ"/>
        </w:rPr>
        <w:t>النشاط</w:t>
      </w:r>
      <w:r w:rsidR="0069402E">
        <w:rPr>
          <w:rtl/>
          <w:lang w:bidi="ar-DZ"/>
        </w:rPr>
        <w:t xml:space="preserve"> </w:t>
      </w:r>
      <w:r w:rsidRPr="00B11887">
        <w:rPr>
          <w:rtl/>
          <w:lang w:bidi="ar-DZ"/>
        </w:rPr>
        <w:t>الاحتجاجي</w:t>
      </w:r>
      <w:r w:rsidR="0069402E">
        <w:rPr>
          <w:rtl/>
          <w:lang w:bidi="ar-DZ"/>
        </w:rPr>
        <w:t xml:space="preserve"> </w:t>
      </w:r>
      <w:r w:rsidRPr="00B11887">
        <w:rPr>
          <w:rtl/>
          <w:lang w:bidi="ar-DZ"/>
        </w:rPr>
        <w:t>أمام</w:t>
      </w:r>
      <w:r w:rsidR="0069402E">
        <w:rPr>
          <w:rtl/>
          <w:lang w:bidi="ar-DZ"/>
        </w:rPr>
        <w:t xml:space="preserve"> </w:t>
      </w:r>
      <w:r w:rsidRPr="00B11887">
        <w:rPr>
          <w:rtl/>
          <w:lang w:bidi="ar-DZ"/>
        </w:rPr>
        <w:t>دائرة</w:t>
      </w:r>
      <w:r w:rsidR="0069402E">
        <w:rPr>
          <w:rtl/>
          <w:lang w:bidi="ar-DZ"/>
        </w:rPr>
        <w:t xml:space="preserve"> </w:t>
      </w:r>
      <w:r w:rsidRPr="00B11887">
        <w:rPr>
          <w:rtl/>
          <w:lang w:bidi="ar-DZ"/>
        </w:rPr>
        <w:t>التحقيق</w:t>
      </w:r>
      <w:r w:rsidR="0069402E">
        <w:rPr>
          <w:rtl/>
          <w:lang w:bidi="ar-DZ"/>
        </w:rPr>
        <w:t xml:space="preserve"> </w:t>
      </w:r>
      <w:r w:rsidRPr="00B11887">
        <w:rPr>
          <w:rtl/>
          <w:lang w:bidi="ar-DZ"/>
        </w:rPr>
        <w:t>التابعة</w:t>
      </w:r>
      <w:r w:rsidR="0069402E">
        <w:rPr>
          <w:rtl/>
          <w:lang w:bidi="ar-DZ"/>
        </w:rPr>
        <w:t xml:space="preserve"> </w:t>
      </w:r>
      <w:r w:rsidRPr="00B11887">
        <w:rPr>
          <w:rtl/>
          <w:lang w:bidi="ar-DZ"/>
        </w:rPr>
        <w:t>للنيابة</w:t>
      </w:r>
      <w:r w:rsidR="0069402E">
        <w:rPr>
          <w:rtl/>
          <w:lang w:bidi="ar-DZ"/>
        </w:rPr>
        <w:t xml:space="preserve"> </w:t>
      </w:r>
      <w:r w:rsidRPr="00B11887">
        <w:rPr>
          <w:rtl/>
          <w:lang w:bidi="ar-DZ"/>
        </w:rPr>
        <w:t>العامة.</w:t>
      </w:r>
      <w:r w:rsidR="0069402E">
        <w:rPr>
          <w:rtl/>
          <w:lang w:bidi="ar-DZ"/>
        </w:rPr>
        <w:t xml:space="preserve"> </w:t>
      </w:r>
      <w:r w:rsidRPr="00B11887">
        <w:rPr>
          <w:rtl/>
          <w:lang w:bidi="ar-DZ"/>
        </w:rPr>
        <w:t>وعند</w:t>
      </w:r>
      <w:r w:rsidR="0069402E">
        <w:rPr>
          <w:rtl/>
          <w:lang w:bidi="ar-DZ"/>
        </w:rPr>
        <w:t xml:space="preserve"> </w:t>
      </w:r>
      <w:r w:rsidRPr="00B11887">
        <w:rPr>
          <w:rtl/>
          <w:lang w:bidi="ar-DZ"/>
        </w:rPr>
        <w:t>انتهاء</w:t>
      </w:r>
      <w:r w:rsidR="0069402E">
        <w:rPr>
          <w:rtl/>
          <w:lang w:bidi="ar-DZ"/>
        </w:rPr>
        <w:t xml:space="preserve"> </w:t>
      </w:r>
      <w:r w:rsidRPr="00B11887">
        <w:rPr>
          <w:rtl/>
          <w:lang w:bidi="ar-DZ"/>
        </w:rPr>
        <w:t>النشاط</w:t>
      </w:r>
      <w:r w:rsidR="0069402E">
        <w:rPr>
          <w:rtl/>
          <w:lang w:bidi="ar-DZ"/>
        </w:rPr>
        <w:t xml:space="preserve"> </w:t>
      </w:r>
      <w:r w:rsidRPr="00B11887">
        <w:rPr>
          <w:rtl/>
          <w:lang w:bidi="ar-DZ"/>
        </w:rPr>
        <w:t>الاحتجاجي،</w:t>
      </w:r>
      <w:r w:rsidR="0069402E">
        <w:rPr>
          <w:rtl/>
          <w:lang w:bidi="ar-DZ"/>
        </w:rPr>
        <w:t xml:space="preserve"> </w:t>
      </w:r>
      <w:r w:rsidRPr="00B11887">
        <w:rPr>
          <w:rtl/>
          <w:lang w:bidi="ar-DZ"/>
        </w:rPr>
        <w:t>انفضّ</w:t>
      </w:r>
      <w:r w:rsidR="0069402E">
        <w:rPr>
          <w:rtl/>
          <w:lang w:bidi="ar-DZ"/>
        </w:rPr>
        <w:t xml:space="preserve"> </w:t>
      </w:r>
      <w:r w:rsidRPr="00B11887">
        <w:rPr>
          <w:rtl/>
          <w:lang w:bidi="ar-DZ"/>
        </w:rPr>
        <w:t>المشاركون</w:t>
      </w:r>
      <w:r w:rsidR="0069402E">
        <w:rPr>
          <w:rtl/>
          <w:lang w:bidi="ar-DZ"/>
        </w:rPr>
        <w:t xml:space="preserve"> </w:t>
      </w:r>
      <w:r w:rsidRPr="00B11887">
        <w:rPr>
          <w:rtl/>
          <w:lang w:bidi="ar-DZ"/>
        </w:rPr>
        <w:t>فيه</w:t>
      </w:r>
      <w:r w:rsidR="0069402E">
        <w:rPr>
          <w:rtl/>
          <w:lang w:bidi="ar-DZ"/>
        </w:rPr>
        <w:t xml:space="preserve"> </w:t>
      </w:r>
      <w:r w:rsidRPr="00B11887">
        <w:rPr>
          <w:rtl/>
          <w:lang w:bidi="ar-DZ"/>
        </w:rPr>
        <w:t>وتفرقوا</w:t>
      </w:r>
      <w:r w:rsidR="0069402E">
        <w:rPr>
          <w:rtl/>
          <w:lang w:bidi="ar-DZ"/>
        </w:rPr>
        <w:t xml:space="preserve"> </w:t>
      </w:r>
      <w:r w:rsidRPr="00B11887">
        <w:rPr>
          <w:rtl/>
          <w:lang w:bidi="ar-DZ"/>
        </w:rPr>
        <w:t>طوعا</w:t>
      </w:r>
      <w:r w:rsidR="00317B29">
        <w:rPr>
          <w:rFonts w:hint="cs"/>
          <w:rtl/>
          <w:lang w:bidi="ar-DZ"/>
        </w:rPr>
        <w:t>ً</w:t>
      </w:r>
      <w:r w:rsidR="0069402E">
        <w:rPr>
          <w:rtl/>
          <w:lang w:bidi="ar-DZ"/>
        </w:rPr>
        <w:t xml:space="preserve"> </w:t>
      </w:r>
      <w:r w:rsidRPr="00B11887">
        <w:rPr>
          <w:rtl/>
          <w:lang w:bidi="ar-DZ"/>
        </w:rPr>
        <w:t>وفي</w:t>
      </w:r>
      <w:r w:rsidR="0069402E">
        <w:rPr>
          <w:rtl/>
          <w:lang w:bidi="ar-DZ"/>
        </w:rPr>
        <w:t xml:space="preserve"> </w:t>
      </w:r>
      <w:r w:rsidRPr="00B11887">
        <w:rPr>
          <w:rtl/>
          <w:lang w:bidi="ar-DZ"/>
        </w:rPr>
        <w:t>جو</w:t>
      </w:r>
      <w:r w:rsidR="0069402E">
        <w:rPr>
          <w:rtl/>
          <w:lang w:bidi="ar-DZ"/>
        </w:rPr>
        <w:t xml:space="preserve"> </w:t>
      </w:r>
      <w:r w:rsidRPr="00B11887">
        <w:rPr>
          <w:rtl/>
          <w:lang w:bidi="ar-DZ"/>
        </w:rPr>
        <w:t>من</w:t>
      </w:r>
      <w:r w:rsidR="0069402E">
        <w:rPr>
          <w:rtl/>
          <w:lang w:bidi="ar-DZ"/>
        </w:rPr>
        <w:t xml:space="preserve"> </w:t>
      </w:r>
      <w:r w:rsidRPr="00B11887">
        <w:rPr>
          <w:rtl/>
          <w:lang w:bidi="ar-DZ"/>
        </w:rPr>
        <w:t>الهدوء.</w:t>
      </w:r>
      <w:r w:rsidR="0069402E">
        <w:rPr>
          <w:rFonts w:hint="cs"/>
          <w:rtl/>
          <w:lang w:bidi="ar-DZ"/>
        </w:rPr>
        <w:t xml:space="preserve"> </w:t>
      </w:r>
    </w:p>
    <w:p w:rsidR="000B74E5" w:rsidRPr="00B11887" w:rsidRDefault="000B74E5" w:rsidP="006C208B">
      <w:pPr>
        <w:pStyle w:val="SingleTxtGA"/>
        <w:rPr>
          <w:lang w:bidi="ar-DZ"/>
        </w:rPr>
      </w:pPr>
      <w:r w:rsidRPr="00B11887">
        <w:rPr>
          <w:rtl/>
          <w:lang w:bidi="ar-DZ"/>
        </w:rPr>
        <w:t>2</w:t>
      </w:r>
      <w:r w:rsidR="0069402E">
        <w:rPr>
          <w:rtl/>
          <w:lang w:bidi="ar-DZ"/>
        </w:rPr>
        <w:t>-</w:t>
      </w:r>
      <w:r w:rsidRPr="00B11887">
        <w:rPr>
          <w:rtl/>
          <w:lang w:bidi="ar-DZ"/>
        </w:rPr>
        <w:t>2</w:t>
      </w:r>
      <w:r w:rsidRPr="00B11887">
        <w:rPr>
          <w:rtl/>
          <w:lang w:bidi="ar-DZ"/>
        </w:rPr>
        <w:tab/>
        <w:t>وفي</w:t>
      </w:r>
      <w:r w:rsidR="0069402E">
        <w:rPr>
          <w:rtl/>
          <w:lang w:bidi="ar-DZ"/>
        </w:rPr>
        <w:t xml:space="preserve"> </w:t>
      </w:r>
      <w:r w:rsidRPr="00B11887">
        <w:rPr>
          <w:rtl/>
          <w:lang w:bidi="ar-DZ"/>
        </w:rPr>
        <w:t>وقت</w:t>
      </w:r>
      <w:r w:rsidR="0069402E">
        <w:rPr>
          <w:rtl/>
          <w:lang w:bidi="ar-DZ"/>
        </w:rPr>
        <w:t xml:space="preserve"> </w:t>
      </w:r>
      <w:r w:rsidRPr="00B11887">
        <w:rPr>
          <w:rtl/>
          <w:lang w:bidi="ar-DZ"/>
        </w:rPr>
        <w:t>لاحق</w:t>
      </w:r>
      <w:r w:rsidR="0069402E">
        <w:rPr>
          <w:rtl/>
          <w:lang w:bidi="ar-DZ"/>
        </w:rPr>
        <w:t xml:space="preserve"> </w:t>
      </w:r>
      <w:r w:rsidRPr="00B11887">
        <w:rPr>
          <w:rtl/>
          <w:lang w:bidi="ar-DZ"/>
        </w:rPr>
        <w:t>من</w:t>
      </w:r>
      <w:r w:rsidR="0069402E">
        <w:rPr>
          <w:rtl/>
          <w:lang w:bidi="ar-DZ"/>
        </w:rPr>
        <w:t xml:space="preserve"> </w:t>
      </w:r>
      <w:r w:rsidRPr="00B11887">
        <w:rPr>
          <w:rtl/>
          <w:lang w:bidi="ar-DZ"/>
        </w:rPr>
        <w:t>ذلك</w:t>
      </w:r>
      <w:r w:rsidR="0069402E">
        <w:rPr>
          <w:rtl/>
          <w:lang w:bidi="ar-DZ"/>
        </w:rPr>
        <w:t xml:space="preserve"> </w:t>
      </w:r>
      <w:r w:rsidRPr="00B11887">
        <w:rPr>
          <w:rtl/>
          <w:lang w:bidi="ar-DZ"/>
        </w:rPr>
        <w:t>اليوم،</w:t>
      </w:r>
      <w:r w:rsidR="0069402E">
        <w:rPr>
          <w:rtl/>
          <w:lang w:bidi="ar-DZ"/>
        </w:rPr>
        <w:t xml:space="preserve"> </w:t>
      </w:r>
      <w:r w:rsidRPr="00B11887">
        <w:rPr>
          <w:rtl/>
          <w:lang w:bidi="ar-DZ"/>
        </w:rPr>
        <w:t>اعتقلت</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في</w:t>
      </w:r>
      <w:r w:rsidR="0069402E">
        <w:rPr>
          <w:rtl/>
          <w:lang w:bidi="ar-DZ"/>
        </w:rPr>
        <w:t xml:space="preserve"> </w:t>
      </w:r>
      <w:r w:rsidRPr="00B11887">
        <w:rPr>
          <w:rtl/>
          <w:lang w:bidi="ar-DZ"/>
        </w:rPr>
        <w:t>أماكن</w:t>
      </w:r>
      <w:r w:rsidR="0069402E">
        <w:rPr>
          <w:rtl/>
          <w:lang w:bidi="ar-DZ"/>
        </w:rPr>
        <w:t xml:space="preserve"> </w:t>
      </w:r>
      <w:r w:rsidRPr="00B11887">
        <w:rPr>
          <w:rtl/>
          <w:lang w:bidi="ar-DZ"/>
        </w:rPr>
        <w:t>مختلفة</w:t>
      </w:r>
      <w:r w:rsidR="0069402E">
        <w:rPr>
          <w:rtl/>
          <w:lang w:bidi="ar-DZ"/>
        </w:rPr>
        <w:t xml:space="preserve"> </w:t>
      </w:r>
      <w:r w:rsidRPr="00B11887">
        <w:rPr>
          <w:rtl/>
          <w:lang w:bidi="ar-DZ"/>
        </w:rPr>
        <w:t>جميع</w:t>
      </w:r>
      <w:r w:rsidR="0069402E">
        <w:rPr>
          <w:rtl/>
          <w:lang w:bidi="ar-DZ"/>
        </w:rPr>
        <w:t xml:space="preserve"> </w:t>
      </w:r>
      <w:r w:rsidRPr="00B11887">
        <w:rPr>
          <w:rtl/>
          <w:lang w:bidi="ar-DZ"/>
        </w:rPr>
        <w:t>المشاركين،</w:t>
      </w:r>
      <w:r w:rsidR="0069402E">
        <w:rPr>
          <w:rtl/>
          <w:lang w:bidi="ar-DZ"/>
        </w:rPr>
        <w:t xml:space="preserve"> </w:t>
      </w:r>
      <w:r w:rsidRPr="00B11887">
        <w:rPr>
          <w:rtl/>
          <w:lang w:bidi="ar-DZ"/>
        </w:rPr>
        <w:t>بمن</w:t>
      </w:r>
      <w:r w:rsidR="0069402E">
        <w:rPr>
          <w:rtl/>
          <w:lang w:bidi="ar-DZ"/>
        </w:rPr>
        <w:t xml:space="preserve"> </w:t>
      </w:r>
      <w:r w:rsidRPr="00B11887">
        <w:rPr>
          <w:rtl/>
          <w:lang w:bidi="ar-DZ"/>
        </w:rPr>
        <w:t>فيهم</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بدعوى</w:t>
      </w:r>
      <w:r w:rsidR="0069402E">
        <w:rPr>
          <w:rtl/>
          <w:lang w:bidi="ar-DZ"/>
        </w:rPr>
        <w:t xml:space="preserve"> </w:t>
      </w:r>
      <w:r w:rsidRPr="00B11887">
        <w:rPr>
          <w:rtl/>
          <w:lang w:bidi="ar-DZ"/>
        </w:rPr>
        <w:t>’’عصيان</w:t>
      </w:r>
      <w:r w:rsidR="0069402E">
        <w:rPr>
          <w:rtl/>
          <w:lang w:bidi="ar-DZ"/>
        </w:rPr>
        <w:t xml:space="preserve"> </w:t>
      </w:r>
      <w:r w:rsidRPr="00B11887">
        <w:rPr>
          <w:rtl/>
          <w:lang w:bidi="ar-DZ"/>
        </w:rPr>
        <w:t>أوامر</w:t>
      </w:r>
      <w:r w:rsidR="0069402E">
        <w:rPr>
          <w:rtl/>
          <w:lang w:bidi="ar-DZ"/>
        </w:rPr>
        <w:t xml:space="preserve"> </w:t>
      </w:r>
      <w:r w:rsidRPr="00B11887">
        <w:rPr>
          <w:rtl/>
          <w:lang w:bidi="ar-DZ"/>
        </w:rPr>
        <w:t>مشروعة</w:t>
      </w:r>
      <w:r w:rsidR="0069402E">
        <w:rPr>
          <w:rtl/>
          <w:lang w:bidi="ar-DZ"/>
        </w:rPr>
        <w:t xml:space="preserve"> </w:t>
      </w:r>
      <w:r w:rsidRPr="00B11887">
        <w:rPr>
          <w:rtl/>
          <w:lang w:bidi="ar-DZ"/>
        </w:rPr>
        <w:t>من</w:t>
      </w:r>
      <w:r w:rsidR="0069402E">
        <w:rPr>
          <w:rtl/>
          <w:lang w:bidi="ar-DZ"/>
        </w:rPr>
        <w:t xml:space="preserve"> </w:t>
      </w:r>
      <w:r w:rsidRPr="00B11887">
        <w:rPr>
          <w:rtl/>
          <w:lang w:bidi="ar-DZ"/>
        </w:rPr>
        <w:t>ضابط</w:t>
      </w:r>
      <w:r w:rsidR="0069402E">
        <w:rPr>
          <w:rtl/>
          <w:lang w:bidi="ar-DZ"/>
        </w:rPr>
        <w:t xml:space="preserve"> </w:t>
      </w:r>
      <w:r w:rsidRPr="00B11887">
        <w:rPr>
          <w:rtl/>
          <w:lang w:bidi="ar-DZ"/>
        </w:rPr>
        <w:t>شرطة</w:t>
      </w:r>
      <w:r w:rsidR="0069402E">
        <w:rPr>
          <w:rtl/>
          <w:lang w:bidi="ar-DZ"/>
        </w:rPr>
        <w:t xml:space="preserve"> </w:t>
      </w:r>
      <w:r w:rsidRPr="00B11887">
        <w:rPr>
          <w:rtl/>
          <w:lang w:bidi="ar-DZ"/>
        </w:rPr>
        <w:t>أو</w:t>
      </w:r>
      <w:r w:rsidR="0069402E">
        <w:rPr>
          <w:rtl/>
          <w:lang w:bidi="ar-DZ"/>
        </w:rPr>
        <w:t xml:space="preserve"> </w:t>
      </w:r>
      <w:r w:rsidRPr="00B11887">
        <w:rPr>
          <w:rtl/>
          <w:lang w:bidi="ar-DZ"/>
        </w:rPr>
        <w:t>عدم</w:t>
      </w:r>
      <w:r w:rsidR="0069402E">
        <w:rPr>
          <w:rtl/>
          <w:lang w:bidi="ar-DZ"/>
        </w:rPr>
        <w:t xml:space="preserve"> </w:t>
      </w:r>
      <w:r w:rsidRPr="00B11887">
        <w:rPr>
          <w:rtl/>
          <w:lang w:bidi="ar-DZ"/>
        </w:rPr>
        <w:t>الانصياع</w:t>
      </w:r>
      <w:r w:rsidR="0069402E">
        <w:rPr>
          <w:rtl/>
          <w:lang w:bidi="ar-DZ"/>
        </w:rPr>
        <w:t xml:space="preserve"> </w:t>
      </w:r>
      <w:r w:rsidRPr="00B11887">
        <w:rPr>
          <w:rtl/>
          <w:lang w:bidi="ar-DZ"/>
        </w:rPr>
        <w:t>لها‘‘،</w:t>
      </w:r>
      <w:r w:rsidR="0069402E">
        <w:rPr>
          <w:rtl/>
          <w:lang w:bidi="ar-DZ"/>
        </w:rPr>
        <w:t xml:space="preserve"> </w:t>
      </w:r>
      <w:r w:rsidRPr="00B11887">
        <w:rPr>
          <w:rtl/>
          <w:lang w:bidi="ar-DZ"/>
        </w:rPr>
        <w:t>و’’الإخلال</w:t>
      </w:r>
      <w:r w:rsidR="0069402E">
        <w:rPr>
          <w:rtl/>
          <w:lang w:bidi="ar-DZ"/>
        </w:rPr>
        <w:t xml:space="preserve"> </w:t>
      </w:r>
      <w:r w:rsidRPr="00B11887">
        <w:rPr>
          <w:rtl/>
          <w:lang w:bidi="ar-DZ"/>
        </w:rPr>
        <w:t>بالنظام</w:t>
      </w:r>
      <w:r w:rsidR="0069402E">
        <w:rPr>
          <w:rtl/>
          <w:lang w:bidi="ar-DZ"/>
        </w:rPr>
        <w:t xml:space="preserve"> </w:t>
      </w:r>
      <w:r w:rsidRPr="00B11887">
        <w:rPr>
          <w:rtl/>
          <w:lang w:bidi="ar-DZ"/>
        </w:rPr>
        <w:t>العام‘‘</w:t>
      </w:r>
      <w:r w:rsidR="0069402E">
        <w:rPr>
          <w:rtl/>
          <w:lang w:bidi="ar-DZ"/>
        </w:rPr>
        <w:t xml:space="preserve"> </w:t>
      </w:r>
      <w:r w:rsidRPr="00B11887">
        <w:rPr>
          <w:rtl/>
          <w:lang w:bidi="ar-DZ"/>
        </w:rPr>
        <w:t>والمشاركة</w:t>
      </w:r>
      <w:r w:rsidR="0069402E">
        <w:rPr>
          <w:rtl/>
          <w:lang w:bidi="ar-DZ"/>
        </w:rPr>
        <w:t xml:space="preserve"> </w:t>
      </w:r>
      <w:r w:rsidRPr="00B11887">
        <w:rPr>
          <w:rtl/>
          <w:lang w:bidi="ar-DZ"/>
        </w:rPr>
        <w:t>في</w:t>
      </w:r>
      <w:r w:rsidR="0069402E">
        <w:rPr>
          <w:rtl/>
          <w:lang w:bidi="ar-DZ"/>
        </w:rPr>
        <w:t xml:space="preserve"> </w:t>
      </w:r>
      <w:r w:rsidRPr="00B11887">
        <w:rPr>
          <w:rtl/>
          <w:lang w:bidi="ar-DZ"/>
        </w:rPr>
        <w:t>نشاط</w:t>
      </w:r>
      <w:r w:rsidR="0069402E">
        <w:rPr>
          <w:rtl/>
          <w:lang w:bidi="ar-DZ"/>
        </w:rPr>
        <w:t xml:space="preserve"> </w:t>
      </w:r>
      <w:r w:rsidRPr="00B11887">
        <w:rPr>
          <w:rtl/>
          <w:lang w:bidi="ar-DZ"/>
        </w:rPr>
        <w:t>عام</w:t>
      </w:r>
      <w:r w:rsidR="0069402E">
        <w:rPr>
          <w:rtl/>
          <w:lang w:bidi="ar-DZ"/>
        </w:rPr>
        <w:t xml:space="preserve"> </w:t>
      </w:r>
      <w:r w:rsidRPr="00B11887">
        <w:rPr>
          <w:rtl/>
          <w:lang w:bidi="ar-DZ"/>
        </w:rPr>
        <w:t>غير</w:t>
      </w:r>
      <w:r w:rsidR="0069402E">
        <w:rPr>
          <w:rtl/>
          <w:lang w:bidi="ar-DZ"/>
        </w:rPr>
        <w:t xml:space="preserve"> </w:t>
      </w:r>
      <w:r w:rsidRPr="00B11887">
        <w:rPr>
          <w:rtl/>
          <w:lang w:bidi="ar-DZ"/>
        </w:rPr>
        <w:t>مرخص</w:t>
      </w:r>
      <w:r w:rsidR="0069402E">
        <w:rPr>
          <w:rtl/>
          <w:lang w:bidi="ar-DZ"/>
        </w:rPr>
        <w:t xml:space="preserve"> </w:t>
      </w:r>
      <w:r w:rsidRPr="00B11887">
        <w:rPr>
          <w:rtl/>
          <w:lang w:bidi="ar-DZ"/>
        </w:rPr>
        <w:t>من</w:t>
      </w:r>
      <w:r w:rsidR="0069402E">
        <w:rPr>
          <w:rtl/>
          <w:lang w:bidi="ar-DZ"/>
        </w:rPr>
        <w:t xml:space="preserve"> </w:t>
      </w:r>
      <w:r w:rsidRPr="00B11887">
        <w:rPr>
          <w:rtl/>
          <w:lang w:bidi="ar-DZ"/>
        </w:rPr>
        <w:t>السلطات.</w:t>
      </w:r>
      <w:r w:rsidR="0069402E">
        <w:rPr>
          <w:rtl/>
          <w:lang w:bidi="ar-DZ"/>
        </w:rPr>
        <w:t xml:space="preserve"> </w:t>
      </w:r>
      <w:r w:rsidRPr="00B11887">
        <w:rPr>
          <w:rtl/>
          <w:lang w:bidi="ar-DZ"/>
        </w:rPr>
        <w:t>وحرر</w:t>
      </w:r>
      <w:r w:rsidR="0069402E">
        <w:rPr>
          <w:rtl/>
          <w:lang w:bidi="ar-DZ"/>
        </w:rPr>
        <w:t xml:space="preserve"> </w:t>
      </w:r>
      <w:r w:rsidRPr="00B11887">
        <w:rPr>
          <w:rtl/>
          <w:lang w:bidi="ar-DZ"/>
        </w:rPr>
        <w:t>ضباط</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محاضر</w:t>
      </w:r>
      <w:r w:rsidR="0069402E">
        <w:rPr>
          <w:rtl/>
          <w:lang w:bidi="ar-DZ"/>
        </w:rPr>
        <w:t xml:space="preserve"> </w:t>
      </w:r>
      <w:r w:rsidRPr="00B11887">
        <w:rPr>
          <w:rtl/>
          <w:lang w:bidi="ar-DZ"/>
        </w:rPr>
        <w:t>المخالفة</w:t>
      </w:r>
      <w:r w:rsidR="0069402E">
        <w:rPr>
          <w:rtl/>
          <w:lang w:bidi="ar-DZ"/>
        </w:rPr>
        <w:t xml:space="preserve"> </w:t>
      </w:r>
      <w:r w:rsidRPr="00B11887">
        <w:rPr>
          <w:rtl/>
          <w:lang w:bidi="ar-DZ"/>
        </w:rPr>
        <w:t>الإدارية</w:t>
      </w:r>
      <w:r w:rsidR="0069402E">
        <w:rPr>
          <w:rtl/>
          <w:lang w:bidi="ar-DZ"/>
        </w:rPr>
        <w:t xml:space="preserve"> </w:t>
      </w:r>
      <w:r w:rsidRPr="00B11887">
        <w:rPr>
          <w:rtl/>
          <w:lang w:bidi="ar-DZ"/>
        </w:rPr>
        <w:t>المسجلة</w:t>
      </w:r>
      <w:r w:rsidR="0069402E">
        <w:rPr>
          <w:rtl/>
          <w:lang w:bidi="ar-DZ"/>
        </w:rPr>
        <w:t xml:space="preserve"> </w:t>
      </w:r>
      <w:r w:rsidRPr="00B11887">
        <w:rPr>
          <w:rtl/>
          <w:lang w:bidi="ar-DZ"/>
        </w:rPr>
        <w:t>ضد</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والمشاركين</w:t>
      </w:r>
      <w:r w:rsidR="0069402E">
        <w:rPr>
          <w:rtl/>
          <w:lang w:bidi="ar-DZ"/>
        </w:rPr>
        <w:t xml:space="preserve"> </w:t>
      </w:r>
      <w:r w:rsidRPr="00B11887">
        <w:rPr>
          <w:rtl/>
          <w:lang w:bidi="ar-DZ"/>
        </w:rPr>
        <w:t>الآخرين</w:t>
      </w:r>
      <w:r w:rsidR="0069402E">
        <w:rPr>
          <w:rtl/>
          <w:lang w:bidi="ar-DZ"/>
        </w:rPr>
        <w:t xml:space="preserve"> </w:t>
      </w:r>
      <w:r w:rsidRPr="00B11887">
        <w:rPr>
          <w:rtl/>
          <w:lang w:bidi="ar-DZ"/>
        </w:rPr>
        <w:t>في</w:t>
      </w:r>
      <w:r w:rsidR="0069402E">
        <w:rPr>
          <w:rtl/>
          <w:lang w:bidi="ar-DZ"/>
        </w:rPr>
        <w:t xml:space="preserve"> </w:t>
      </w:r>
      <w:r w:rsidRPr="00B11887">
        <w:rPr>
          <w:rtl/>
          <w:lang w:bidi="ar-DZ"/>
        </w:rPr>
        <w:t>النشاط</w:t>
      </w:r>
      <w:r w:rsidR="0069402E">
        <w:rPr>
          <w:rtl/>
          <w:lang w:bidi="ar-DZ"/>
        </w:rPr>
        <w:t xml:space="preserve"> </w:t>
      </w:r>
      <w:r w:rsidRPr="00B11887">
        <w:rPr>
          <w:rtl/>
          <w:lang w:bidi="ar-DZ"/>
        </w:rPr>
        <w:t>الاحتجاجي</w:t>
      </w:r>
      <w:r w:rsidR="0069402E">
        <w:rPr>
          <w:rtl/>
          <w:lang w:bidi="ar-DZ"/>
        </w:rPr>
        <w:t xml:space="preserve"> </w:t>
      </w:r>
      <w:r w:rsidRPr="00B11887">
        <w:rPr>
          <w:rtl/>
          <w:lang w:bidi="ar-DZ"/>
        </w:rPr>
        <w:t>باللغة</w:t>
      </w:r>
      <w:r w:rsidR="0069402E">
        <w:rPr>
          <w:rtl/>
          <w:lang w:bidi="ar-DZ"/>
        </w:rPr>
        <w:t xml:space="preserve"> </w:t>
      </w:r>
      <w:r w:rsidRPr="00B11887">
        <w:rPr>
          <w:rtl/>
          <w:lang w:bidi="ar-DZ"/>
        </w:rPr>
        <w:t>الأوزبكية</w:t>
      </w:r>
      <w:r w:rsidR="0069402E">
        <w:rPr>
          <w:rtl/>
          <w:lang w:bidi="ar-DZ"/>
        </w:rPr>
        <w:t xml:space="preserve"> </w:t>
      </w:r>
      <w:r w:rsidRPr="00B11887">
        <w:rPr>
          <w:rtl/>
          <w:lang w:bidi="ar-DZ"/>
        </w:rPr>
        <w:t>رغم</w:t>
      </w:r>
      <w:r w:rsidR="0069402E">
        <w:rPr>
          <w:rtl/>
          <w:lang w:bidi="ar-DZ"/>
        </w:rPr>
        <w:t xml:space="preserve"> </w:t>
      </w:r>
      <w:r w:rsidRPr="00B11887">
        <w:rPr>
          <w:rtl/>
          <w:lang w:bidi="ar-DZ"/>
        </w:rPr>
        <w:t>عدم</w:t>
      </w:r>
      <w:r w:rsidR="0069402E">
        <w:rPr>
          <w:rtl/>
          <w:lang w:bidi="ar-DZ"/>
        </w:rPr>
        <w:t xml:space="preserve"> </w:t>
      </w:r>
      <w:r w:rsidRPr="00B11887">
        <w:rPr>
          <w:rtl/>
          <w:lang w:bidi="ar-DZ"/>
        </w:rPr>
        <w:t>إجادة</w:t>
      </w:r>
      <w:r w:rsidR="0069402E">
        <w:rPr>
          <w:rtl/>
          <w:lang w:bidi="ar-DZ"/>
        </w:rPr>
        <w:t xml:space="preserve"> </w:t>
      </w:r>
      <w:r w:rsidRPr="00B11887">
        <w:rPr>
          <w:rtl/>
          <w:lang w:bidi="ar-DZ"/>
        </w:rPr>
        <w:t>أي</w:t>
      </w:r>
      <w:r w:rsidR="0069402E">
        <w:rPr>
          <w:rtl/>
          <w:lang w:bidi="ar-DZ"/>
        </w:rPr>
        <w:t xml:space="preserve"> </w:t>
      </w:r>
      <w:r w:rsidRPr="00B11887">
        <w:rPr>
          <w:rtl/>
          <w:lang w:bidi="ar-DZ"/>
        </w:rPr>
        <w:t>من</w:t>
      </w:r>
      <w:r w:rsidR="0069402E">
        <w:rPr>
          <w:rtl/>
          <w:lang w:bidi="ar-DZ"/>
        </w:rPr>
        <w:t xml:space="preserve"> </w:t>
      </w:r>
      <w:r w:rsidRPr="00B11887">
        <w:rPr>
          <w:rtl/>
          <w:lang w:bidi="ar-DZ"/>
        </w:rPr>
        <w:t>المشاركين</w:t>
      </w:r>
      <w:r w:rsidR="0069402E">
        <w:rPr>
          <w:rtl/>
          <w:lang w:bidi="ar-DZ"/>
        </w:rPr>
        <w:t xml:space="preserve"> </w:t>
      </w:r>
      <w:r w:rsidRPr="00B11887">
        <w:rPr>
          <w:rtl/>
          <w:lang w:bidi="ar-DZ"/>
        </w:rPr>
        <w:t>لهذه</w:t>
      </w:r>
      <w:r w:rsidR="0069402E">
        <w:rPr>
          <w:rtl/>
          <w:lang w:bidi="ar-DZ"/>
        </w:rPr>
        <w:t xml:space="preserve"> </w:t>
      </w:r>
      <w:r w:rsidRPr="00B11887">
        <w:rPr>
          <w:rtl/>
          <w:lang w:bidi="ar-DZ"/>
        </w:rPr>
        <w:t>اللغة.</w:t>
      </w:r>
      <w:r w:rsidR="0069402E">
        <w:rPr>
          <w:rtl/>
          <w:lang w:bidi="ar-DZ"/>
        </w:rPr>
        <w:t xml:space="preserve"> </w:t>
      </w:r>
      <w:r w:rsidRPr="00B11887">
        <w:rPr>
          <w:rtl/>
          <w:lang w:bidi="ar-DZ"/>
        </w:rPr>
        <w:t>واعتقل</w:t>
      </w:r>
      <w:r w:rsidR="0069402E">
        <w:rPr>
          <w:rtl/>
          <w:lang w:bidi="ar-DZ"/>
        </w:rPr>
        <w:t xml:space="preserve"> </w:t>
      </w:r>
      <w:r w:rsidRPr="00B11887">
        <w:rPr>
          <w:rtl/>
          <w:lang w:bidi="ar-DZ"/>
        </w:rPr>
        <w:t>جميع</w:t>
      </w:r>
      <w:r w:rsidR="0069402E">
        <w:rPr>
          <w:rtl/>
          <w:lang w:bidi="ar-DZ"/>
        </w:rPr>
        <w:t xml:space="preserve"> </w:t>
      </w:r>
      <w:r w:rsidRPr="00B11887">
        <w:rPr>
          <w:rtl/>
          <w:lang w:bidi="ar-DZ"/>
        </w:rPr>
        <w:t>المشاركين</w:t>
      </w:r>
      <w:r w:rsidR="0069402E">
        <w:rPr>
          <w:rtl/>
          <w:lang w:bidi="ar-DZ"/>
        </w:rPr>
        <w:t xml:space="preserve"> </w:t>
      </w:r>
      <w:r w:rsidRPr="00B11887">
        <w:rPr>
          <w:rtl/>
          <w:lang w:bidi="ar-DZ"/>
        </w:rPr>
        <w:t>واقتيدوا</w:t>
      </w:r>
      <w:r w:rsidR="0069402E">
        <w:rPr>
          <w:rtl/>
          <w:lang w:bidi="ar-DZ"/>
        </w:rPr>
        <w:t xml:space="preserve"> </w:t>
      </w:r>
      <w:r w:rsidRPr="00B11887">
        <w:rPr>
          <w:rtl/>
          <w:lang w:bidi="ar-DZ"/>
        </w:rPr>
        <w:t>إلى</w:t>
      </w:r>
      <w:r w:rsidR="0069402E">
        <w:rPr>
          <w:rtl/>
          <w:lang w:bidi="ar-DZ"/>
        </w:rPr>
        <w:t xml:space="preserve"> </w:t>
      </w:r>
      <w:r w:rsidRPr="00B11887">
        <w:rPr>
          <w:rtl/>
          <w:lang w:bidi="ar-DZ"/>
        </w:rPr>
        <w:t>دائرة</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بمقاطعة</w:t>
      </w:r>
      <w:r w:rsidR="0069402E">
        <w:rPr>
          <w:rtl/>
          <w:lang w:bidi="ar-DZ"/>
        </w:rPr>
        <w:t xml:space="preserve"> </w:t>
      </w:r>
      <w:r w:rsidRPr="00B11887">
        <w:rPr>
          <w:rtl/>
          <w:lang w:bidi="ar-DZ"/>
        </w:rPr>
        <w:t>ميرزو</w:t>
      </w:r>
      <w:r w:rsidR="0069402E">
        <w:rPr>
          <w:rtl/>
          <w:lang w:bidi="ar-DZ"/>
        </w:rPr>
        <w:t xml:space="preserve"> </w:t>
      </w:r>
      <w:r w:rsidRPr="00B11887">
        <w:rPr>
          <w:rtl/>
          <w:lang w:bidi="ar-DZ"/>
        </w:rPr>
        <w:t>أولوغبيك،</w:t>
      </w:r>
      <w:r w:rsidR="0069402E">
        <w:rPr>
          <w:rtl/>
          <w:lang w:bidi="ar-DZ"/>
        </w:rPr>
        <w:t xml:space="preserve"> </w:t>
      </w:r>
      <w:r w:rsidRPr="00B11887">
        <w:rPr>
          <w:rtl/>
          <w:lang w:bidi="ar-DZ"/>
        </w:rPr>
        <w:t>حيث</w:t>
      </w:r>
      <w:r w:rsidR="0069402E">
        <w:rPr>
          <w:rtl/>
          <w:lang w:bidi="ar-DZ"/>
        </w:rPr>
        <w:t xml:space="preserve"> </w:t>
      </w:r>
      <w:r w:rsidRPr="00B11887">
        <w:rPr>
          <w:rtl/>
          <w:lang w:bidi="ar-DZ"/>
        </w:rPr>
        <w:t>وُجهت</w:t>
      </w:r>
      <w:r w:rsidR="0069402E">
        <w:rPr>
          <w:rtl/>
          <w:lang w:bidi="ar-DZ"/>
        </w:rPr>
        <w:t xml:space="preserve"> </w:t>
      </w:r>
      <w:r w:rsidRPr="00B11887">
        <w:rPr>
          <w:rtl/>
          <w:lang w:bidi="ar-DZ"/>
        </w:rPr>
        <w:t>لهم</w:t>
      </w:r>
      <w:r w:rsidR="0069402E">
        <w:rPr>
          <w:rtl/>
          <w:lang w:bidi="ar-DZ"/>
        </w:rPr>
        <w:t xml:space="preserve"> </w:t>
      </w:r>
      <w:r w:rsidRPr="00B11887">
        <w:rPr>
          <w:rtl/>
          <w:lang w:bidi="ar-DZ"/>
        </w:rPr>
        <w:t>لائحة</w:t>
      </w:r>
      <w:r w:rsidR="0069402E">
        <w:rPr>
          <w:rtl/>
          <w:lang w:bidi="ar-DZ"/>
        </w:rPr>
        <w:t xml:space="preserve"> </w:t>
      </w:r>
      <w:r w:rsidRPr="00B11887">
        <w:rPr>
          <w:rtl/>
          <w:lang w:bidi="ar-DZ"/>
        </w:rPr>
        <w:t>اتهام</w:t>
      </w:r>
      <w:r w:rsidR="0069402E">
        <w:rPr>
          <w:rtl/>
          <w:lang w:bidi="ar-DZ"/>
        </w:rPr>
        <w:t xml:space="preserve"> </w:t>
      </w:r>
      <w:r w:rsidRPr="00B11887">
        <w:rPr>
          <w:rtl/>
          <w:lang w:bidi="ar-DZ"/>
        </w:rPr>
        <w:t>بموجب</w:t>
      </w:r>
      <w:r w:rsidR="0069402E">
        <w:rPr>
          <w:rtl/>
          <w:lang w:bidi="ar-DZ"/>
        </w:rPr>
        <w:t xml:space="preserve"> </w:t>
      </w:r>
      <w:r w:rsidRPr="00B11887">
        <w:rPr>
          <w:rtl/>
          <w:lang w:bidi="ar-DZ"/>
        </w:rPr>
        <w:t>المواد</w:t>
      </w:r>
      <w:r w:rsidR="0069402E">
        <w:rPr>
          <w:rtl/>
          <w:lang w:bidi="ar-DZ"/>
        </w:rPr>
        <w:t xml:space="preserve"> </w:t>
      </w:r>
      <w:r w:rsidRPr="00B11887">
        <w:rPr>
          <w:rtl/>
          <w:lang w:bidi="ar-DZ"/>
        </w:rPr>
        <w:t>١٩٤(١)،</w:t>
      </w:r>
      <w:r w:rsidR="0069402E">
        <w:rPr>
          <w:rtl/>
          <w:lang w:bidi="ar-DZ"/>
        </w:rPr>
        <w:t xml:space="preserve"> </w:t>
      </w:r>
      <w:r w:rsidRPr="00B11887">
        <w:rPr>
          <w:rtl/>
          <w:lang w:bidi="ar-DZ"/>
        </w:rPr>
        <w:t>و١٩٥</w:t>
      </w:r>
      <w:r w:rsidR="0069402E">
        <w:rPr>
          <w:rtl/>
          <w:lang w:bidi="ar-DZ"/>
        </w:rPr>
        <w:t xml:space="preserve"> </w:t>
      </w:r>
      <w:r w:rsidRPr="00B11887">
        <w:rPr>
          <w:rtl/>
          <w:lang w:bidi="ar-DZ"/>
        </w:rPr>
        <w:t>و٢٠١(١)</w:t>
      </w:r>
      <w:r w:rsidR="0069402E">
        <w:rPr>
          <w:rtl/>
          <w:lang w:bidi="ar-DZ"/>
        </w:rPr>
        <w:t xml:space="preserve"> </w:t>
      </w:r>
      <w:r w:rsidRPr="00B11887">
        <w:rPr>
          <w:rtl/>
          <w:lang w:bidi="ar-DZ"/>
        </w:rPr>
        <w:t>من</w:t>
      </w:r>
      <w:r w:rsidR="0069402E">
        <w:rPr>
          <w:rtl/>
          <w:lang w:bidi="ar-DZ"/>
        </w:rPr>
        <w:t xml:space="preserve"> </w:t>
      </w:r>
      <w:r w:rsidRPr="00B11887">
        <w:rPr>
          <w:rtl/>
          <w:lang w:bidi="ar-DZ"/>
        </w:rPr>
        <w:t>مدونة</w:t>
      </w:r>
      <w:r w:rsidR="0069402E">
        <w:rPr>
          <w:rtl/>
          <w:lang w:bidi="ar-DZ"/>
        </w:rPr>
        <w:t xml:space="preserve"> </w:t>
      </w:r>
      <w:r w:rsidRPr="00B11887">
        <w:rPr>
          <w:rtl/>
          <w:lang w:bidi="ar-DZ"/>
        </w:rPr>
        <w:t>المسؤولية</w:t>
      </w:r>
      <w:r w:rsidR="0069402E">
        <w:rPr>
          <w:rtl/>
          <w:lang w:bidi="ar-DZ"/>
        </w:rPr>
        <w:t xml:space="preserve"> </w:t>
      </w:r>
      <w:r w:rsidRPr="00B11887">
        <w:rPr>
          <w:rtl/>
          <w:lang w:bidi="ar-DZ"/>
        </w:rPr>
        <w:t>الإدارية</w:t>
      </w:r>
      <w:r w:rsidR="009A6D07">
        <w:rPr>
          <w:vertAlign w:val="superscript"/>
          <w:rtl/>
          <w:lang w:bidi="ar-DZ"/>
        </w:rPr>
        <w:t>(</w:t>
      </w:r>
      <w:r w:rsidR="009A6D07">
        <w:rPr>
          <w:rStyle w:val="FootnoteReference"/>
          <w:rtl/>
          <w:lang w:bidi="ar-DZ"/>
        </w:rPr>
        <w:footnoteReference w:id="3"/>
      </w:r>
      <w:r w:rsidR="009A6D07">
        <w:rPr>
          <w:vertAlign w:val="superscript"/>
          <w:rtl/>
          <w:lang w:bidi="ar-DZ"/>
        </w:rPr>
        <w:t>)</w:t>
      </w:r>
      <w:r w:rsidRPr="00B11887">
        <w:rPr>
          <w:rtl/>
          <w:lang w:bidi="ar-DZ"/>
        </w:rPr>
        <w:t>.</w:t>
      </w:r>
      <w:r w:rsidR="006C208B">
        <w:rPr>
          <w:rFonts w:hint="cs"/>
          <w:rtl/>
          <w:lang w:bidi="ar-DZ"/>
        </w:rPr>
        <w:t xml:space="preserve"> </w:t>
      </w:r>
    </w:p>
    <w:p w:rsidR="000B74E5" w:rsidRPr="00B11887" w:rsidRDefault="000B74E5" w:rsidP="006C208B">
      <w:pPr>
        <w:pStyle w:val="SingleTxtGA"/>
        <w:rPr>
          <w:lang w:bidi="ar-DZ"/>
        </w:rPr>
      </w:pPr>
      <w:r w:rsidRPr="00B11887">
        <w:rPr>
          <w:rtl/>
          <w:lang w:bidi="ar-DZ"/>
        </w:rPr>
        <w:t>2</w:t>
      </w:r>
      <w:r w:rsidR="0069402E">
        <w:rPr>
          <w:rtl/>
          <w:lang w:bidi="ar-DZ"/>
        </w:rPr>
        <w:t>-</w:t>
      </w:r>
      <w:r w:rsidRPr="00B11887">
        <w:rPr>
          <w:rtl/>
          <w:lang w:bidi="ar-DZ"/>
        </w:rPr>
        <w:t>3</w:t>
      </w:r>
      <w:r w:rsidRPr="00B11887">
        <w:rPr>
          <w:rtl/>
          <w:lang w:bidi="ar-DZ"/>
        </w:rPr>
        <w:tab/>
        <w:t>وطلبت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إلى</w:t>
      </w:r>
      <w:r w:rsidR="0069402E">
        <w:rPr>
          <w:rtl/>
          <w:lang w:bidi="ar-DZ"/>
        </w:rPr>
        <w:t xml:space="preserve"> </w:t>
      </w:r>
      <w:r w:rsidRPr="00B11887">
        <w:rPr>
          <w:rtl/>
          <w:lang w:bidi="ar-DZ"/>
        </w:rPr>
        <w:t>المدعي</w:t>
      </w:r>
      <w:r w:rsidR="0069402E">
        <w:rPr>
          <w:rtl/>
          <w:lang w:bidi="ar-DZ"/>
        </w:rPr>
        <w:t xml:space="preserve"> </w:t>
      </w:r>
      <w:r w:rsidRPr="00B11887">
        <w:rPr>
          <w:rtl/>
          <w:lang w:bidi="ar-DZ"/>
        </w:rPr>
        <w:t>العام</w:t>
      </w:r>
      <w:r w:rsidR="0069402E">
        <w:rPr>
          <w:rtl/>
          <w:lang w:bidi="ar-DZ"/>
        </w:rPr>
        <w:t xml:space="preserve"> </w:t>
      </w:r>
      <w:r w:rsidRPr="00B11887">
        <w:rPr>
          <w:rtl/>
          <w:lang w:bidi="ar-DZ"/>
        </w:rPr>
        <w:t>لمقاطعة</w:t>
      </w:r>
      <w:r w:rsidR="0069402E">
        <w:rPr>
          <w:rtl/>
          <w:lang w:bidi="ar-DZ"/>
        </w:rPr>
        <w:t xml:space="preserve"> </w:t>
      </w:r>
      <w:r w:rsidRPr="00B11887">
        <w:rPr>
          <w:rtl/>
          <w:lang w:bidi="ar-DZ"/>
        </w:rPr>
        <w:t>ميرزو</w:t>
      </w:r>
      <w:r w:rsidR="0069402E">
        <w:rPr>
          <w:rtl/>
          <w:lang w:bidi="ar-DZ"/>
        </w:rPr>
        <w:t xml:space="preserve"> </w:t>
      </w:r>
      <w:r w:rsidRPr="00B11887">
        <w:rPr>
          <w:rtl/>
          <w:lang w:bidi="ar-DZ"/>
        </w:rPr>
        <w:t>أولوغبيك</w:t>
      </w:r>
      <w:r w:rsidR="0069402E">
        <w:rPr>
          <w:rtl/>
          <w:lang w:bidi="ar-DZ"/>
        </w:rPr>
        <w:t xml:space="preserve"> </w:t>
      </w:r>
      <w:r w:rsidRPr="00B11887">
        <w:rPr>
          <w:rtl/>
          <w:lang w:bidi="ar-DZ"/>
        </w:rPr>
        <w:t>بأن</w:t>
      </w:r>
      <w:r w:rsidR="0069402E">
        <w:rPr>
          <w:rtl/>
          <w:lang w:bidi="ar-DZ"/>
        </w:rPr>
        <w:t xml:space="preserve"> </w:t>
      </w:r>
      <w:r w:rsidRPr="00B11887">
        <w:rPr>
          <w:rtl/>
          <w:lang w:bidi="ar-DZ"/>
        </w:rPr>
        <w:t>يحرك</w:t>
      </w:r>
      <w:r w:rsidR="0069402E">
        <w:rPr>
          <w:rtl/>
          <w:lang w:bidi="ar-DZ"/>
        </w:rPr>
        <w:t xml:space="preserve"> </w:t>
      </w:r>
      <w:r w:rsidRPr="00B11887">
        <w:rPr>
          <w:rtl/>
          <w:lang w:bidi="ar-DZ"/>
        </w:rPr>
        <w:t>دعوى</w:t>
      </w:r>
      <w:r w:rsidR="0069402E">
        <w:rPr>
          <w:rtl/>
          <w:lang w:bidi="ar-DZ"/>
        </w:rPr>
        <w:t xml:space="preserve"> </w:t>
      </w:r>
      <w:r w:rsidRPr="00B11887">
        <w:rPr>
          <w:rtl/>
          <w:lang w:bidi="ar-DZ"/>
        </w:rPr>
        <w:t>جنائية</w:t>
      </w:r>
      <w:r w:rsidR="0069402E">
        <w:rPr>
          <w:rtl/>
          <w:lang w:bidi="ar-DZ"/>
        </w:rPr>
        <w:t xml:space="preserve"> </w:t>
      </w:r>
      <w:r w:rsidRPr="00B11887">
        <w:rPr>
          <w:rtl/>
          <w:lang w:bidi="ar-DZ"/>
        </w:rPr>
        <w:t>ضد</w:t>
      </w:r>
      <w:r w:rsidR="0069402E">
        <w:rPr>
          <w:rtl/>
          <w:lang w:bidi="ar-DZ"/>
        </w:rPr>
        <w:t xml:space="preserve"> </w:t>
      </w:r>
      <w:r w:rsidRPr="00B11887">
        <w:rPr>
          <w:rtl/>
          <w:lang w:bidi="ar-DZ"/>
        </w:rPr>
        <w:t>ضباط</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الذين</w:t>
      </w:r>
      <w:r w:rsidR="0069402E">
        <w:rPr>
          <w:rtl/>
          <w:lang w:bidi="ar-DZ"/>
        </w:rPr>
        <w:t xml:space="preserve"> </w:t>
      </w:r>
      <w:r w:rsidRPr="00B11887">
        <w:rPr>
          <w:rtl/>
          <w:lang w:bidi="ar-DZ"/>
        </w:rPr>
        <w:t>اعتقلوها.</w:t>
      </w:r>
      <w:r w:rsidRPr="00B11887">
        <w:rPr>
          <w:rtl/>
          <w:lang w:bidi="ar-DZ"/>
        </w:rPr>
        <w:tab/>
        <w:t>وادعت</w:t>
      </w:r>
      <w:r w:rsidR="0069402E">
        <w:rPr>
          <w:rtl/>
          <w:lang w:bidi="ar-DZ"/>
        </w:rPr>
        <w:t xml:space="preserve"> </w:t>
      </w:r>
      <w:r w:rsidRPr="00B11887">
        <w:rPr>
          <w:rtl/>
          <w:lang w:bidi="ar-DZ"/>
        </w:rPr>
        <w:t>أنهم</w:t>
      </w:r>
      <w:r w:rsidR="0069402E">
        <w:rPr>
          <w:rtl/>
          <w:lang w:bidi="ar-DZ"/>
        </w:rPr>
        <w:t xml:space="preserve"> </w:t>
      </w:r>
      <w:r w:rsidRPr="00B11887">
        <w:rPr>
          <w:rtl/>
          <w:lang w:bidi="ar-DZ"/>
        </w:rPr>
        <w:t>أساؤوا</w:t>
      </w:r>
      <w:r w:rsidR="0069402E">
        <w:rPr>
          <w:rtl/>
          <w:lang w:bidi="ar-DZ"/>
        </w:rPr>
        <w:t xml:space="preserve"> </w:t>
      </w:r>
      <w:r w:rsidRPr="00B11887">
        <w:rPr>
          <w:rtl/>
          <w:lang w:bidi="ar-DZ"/>
        </w:rPr>
        <w:t>استخدام</w:t>
      </w:r>
      <w:r w:rsidR="0069402E">
        <w:rPr>
          <w:rtl/>
          <w:lang w:bidi="ar-DZ"/>
        </w:rPr>
        <w:t xml:space="preserve"> </w:t>
      </w:r>
      <w:r w:rsidRPr="00B11887">
        <w:rPr>
          <w:rtl/>
          <w:lang w:bidi="ar-DZ"/>
        </w:rPr>
        <w:t>سلطتهم،</w:t>
      </w:r>
      <w:r w:rsidR="0069402E">
        <w:rPr>
          <w:rtl/>
          <w:lang w:bidi="ar-DZ"/>
        </w:rPr>
        <w:t xml:space="preserve"> </w:t>
      </w:r>
      <w:r w:rsidRPr="00B11887">
        <w:rPr>
          <w:rtl/>
          <w:lang w:bidi="ar-DZ"/>
        </w:rPr>
        <w:t>واقتادوها</w:t>
      </w:r>
      <w:r w:rsidR="0069402E">
        <w:rPr>
          <w:rtl/>
          <w:lang w:bidi="ar-DZ"/>
        </w:rPr>
        <w:t xml:space="preserve"> </w:t>
      </w:r>
      <w:r w:rsidRPr="00B11887">
        <w:rPr>
          <w:rtl/>
          <w:lang w:bidi="ar-DZ"/>
        </w:rPr>
        <w:t>عُنوة</w:t>
      </w:r>
      <w:r w:rsidR="0069402E">
        <w:rPr>
          <w:rtl/>
          <w:lang w:bidi="ar-DZ"/>
        </w:rPr>
        <w:t xml:space="preserve"> </w:t>
      </w:r>
      <w:r w:rsidRPr="00B11887">
        <w:rPr>
          <w:rtl/>
          <w:lang w:bidi="ar-DZ"/>
        </w:rPr>
        <w:t>إلى</w:t>
      </w:r>
      <w:r w:rsidR="0069402E">
        <w:rPr>
          <w:rtl/>
          <w:lang w:bidi="ar-DZ"/>
        </w:rPr>
        <w:t xml:space="preserve"> </w:t>
      </w:r>
      <w:r w:rsidRPr="00B11887">
        <w:rPr>
          <w:rtl/>
          <w:lang w:bidi="ar-DZ"/>
        </w:rPr>
        <w:t>دائرة</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وزوّروا</w:t>
      </w:r>
      <w:r w:rsidR="0069402E">
        <w:rPr>
          <w:rtl/>
          <w:lang w:bidi="ar-DZ"/>
        </w:rPr>
        <w:t xml:space="preserve"> </w:t>
      </w:r>
      <w:r w:rsidRPr="00B11887">
        <w:rPr>
          <w:rtl/>
          <w:lang w:bidi="ar-DZ"/>
        </w:rPr>
        <w:t>الأدلة</w:t>
      </w:r>
      <w:r w:rsidR="0069402E">
        <w:rPr>
          <w:rtl/>
          <w:lang w:bidi="ar-DZ"/>
        </w:rPr>
        <w:t xml:space="preserve"> </w:t>
      </w:r>
      <w:r w:rsidRPr="00B11887">
        <w:rPr>
          <w:rtl/>
          <w:lang w:bidi="ar-DZ"/>
        </w:rPr>
        <w:t>الخطية،</w:t>
      </w:r>
      <w:r w:rsidR="0069402E">
        <w:rPr>
          <w:rtl/>
          <w:lang w:bidi="ar-DZ"/>
        </w:rPr>
        <w:t xml:space="preserve"> </w:t>
      </w:r>
      <w:r w:rsidRPr="00B11887">
        <w:rPr>
          <w:rtl/>
          <w:lang w:bidi="ar-DZ"/>
        </w:rPr>
        <w:t>ثم</w:t>
      </w:r>
      <w:r w:rsidR="0069402E">
        <w:rPr>
          <w:rtl/>
          <w:lang w:bidi="ar-DZ"/>
        </w:rPr>
        <w:t xml:space="preserve"> </w:t>
      </w:r>
      <w:r w:rsidRPr="00B11887">
        <w:rPr>
          <w:rtl/>
          <w:lang w:bidi="ar-DZ"/>
        </w:rPr>
        <w:t>أدلوا</w:t>
      </w:r>
      <w:r w:rsidR="0069402E">
        <w:rPr>
          <w:rtl/>
          <w:lang w:bidi="ar-DZ"/>
        </w:rPr>
        <w:t xml:space="preserve"> </w:t>
      </w:r>
      <w:r w:rsidRPr="00B11887">
        <w:rPr>
          <w:rtl/>
          <w:lang w:bidi="ar-DZ"/>
        </w:rPr>
        <w:t>بتصريحات</w:t>
      </w:r>
      <w:r w:rsidR="0069402E">
        <w:rPr>
          <w:rtl/>
          <w:lang w:bidi="ar-DZ"/>
        </w:rPr>
        <w:t xml:space="preserve"> </w:t>
      </w:r>
      <w:r w:rsidRPr="00B11887">
        <w:rPr>
          <w:rtl/>
          <w:lang w:bidi="ar-DZ"/>
        </w:rPr>
        <w:t>كاذبة</w:t>
      </w:r>
      <w:r w:rsidR="0069402E">
        <w:rPr>
          <w:rtl/>
          <w:lang w:bidi="ar-DZ"/>
        </w:rPr>
        <w:t xml:space="preserve"> </w:t>
      </w:r>
      <w:r w:rsidRPr="00B11887">
        <w:rPr>
          <w:rtl/>
          <w:lang w:bidi="ar-DZ"/>
        </w:rPr>
        <w:t>أمام</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مفادها</w:t>
      </w:r>
      <w:r w:rsidR="0069402E">
        <w:rPr>
          <w:rtl/>
          <w:lang w:bidi="ar-DZ"/>
        </w:rPr>
        <w:t xml:space="preserve"> </w:t>
      </w:r>
      <w:r w:rsidRPr="00B11887">
        <w:rPr>
          <w:rtl/>
          <w:lang w:bidi="ar-DZ"/>
        </w:rPr>
        <w:t>أنهم</w:t>
      </w:r>
      <w:r w:rsidR="00E62FA5">
        <w:rPr>
          <w:rFonts w:hint="cs"/>
          <w:rtl/>
          <w:lang w:bidi="ar-DZ"/>
        </w:rPr>
        <w:t> </w:t>
      </w:r>
      <w:r w:rsidRPr="00B11887">
        <w:rPr>
          <w:rtl/>
          <w:lang w:bidi="ar-DZ"/>
        </w:rPr>
        <w:t>قد</w:t>
      </w:r>
      <w:r w:rsidR="0069402E">
        <w:rPr>
          <w:rtl/>
          <w:lang w:bidi="ar-DZ"/>
        </w:rPr>
        <w:t xml:space="preserve"> </w:t>
      </w:r>
      <w:r w:rsidRPr="00B11887">
        <w:rPr>
          <w:rtl/>
          <w:lang w:bidi="ar-DZ"/>
        </w:rPr>
        <w:t>أمروا</w:t>
      </w:r>
      <w:r w:rsidR="0069402E">
        <w:rPr>
          <w:rtl/>
          <w:lang w:bidi="ar-DZ"/>
        </w:rPr>
        <w:t xml:space="preserve"> </w:t>
      </w:r>
      <w:r w:rsidRPr="00B11887">
        <w:rPr>
          <w:rtl/>
          <w:lang w:bidi="ar-DZ"/>
        </w:rPr>
        <w:t>المشاركين</w:t>
      </w:r>
      <w:r w:rsidR="0069402E">
        <w:rPr>
          <w:rtl/>
          <w:lang w:bidi="ar-DZ"/>
        </w:rPr>
        <w:t xml:space="preserve"> </w:t>
      </w:r>
      <w:r w:rsidRPr="00B11887">
        <w:rPr>
          <w:rtl/>
          <w:lang w:bidi="ar-DZ"/>
        </w:rPr>
        <w:t>في</w:t>
      </w:r>
      <w:r w:rsidR="0069402E">
        <w:rPr>
          <w:rtl/>
          <w:lang w:bidi="ar-DZ"/>
        </w:rPr>
        <w:t xml:space="preserve"> </w:t>
      </w:r>
      <w:r w:rsidRPr="00B11887">
        <w:rPr>
          <w:rtl/>
          <w:lang w:bidi="ar-DZ"/>
        </w:rPr>
        <w:t>النشاط</w:t>
      </w:r>
      <w:r w:rsidR="0069402E">
        <w:rPr>
          <w:rtl/>
          <w:lang w:bidi="ar-DZ"/>
        </w:rPr>
        <w:t xml:space="preserve"> </w:t>
      </w:r>
      <w:r w:rsidRPr="00B11887">
        <w:rPr>
          <w:rtl/>
          <w:lang w:bidi="ar-DZ"/>
        </w:rPr>
        <w:t>الاحتجاجي</w:t>
      </w:r>
      <w:r w:rsidR="0069402E">
        <w:rPr>
          <w:rtl/>
          <w:lang w:bidi="ar-DZ"/>
        </w:rPr>
        <w:t xml:space="preserve"> </w:t>
      </w:r>
      <w:r w:rsidRPr="00B11887">
        <w:rPr>
          <w:rtl/>
          <w:lang w:bidi="ar-DZ"/>
        </w:rPr>
        <w:t>بوقف</w:t>
      </w:r>
      <w:r w:rsidR="0069402E">
        <w:rPr>
          <w:rtl/>
          <w:lang w:bidi="ar-DZ"/>
        </w:rPr>
        <w:t xml:space="preserve"> </w:t>
      </w:r>
      <w:r w:rsidRPr="00B11887">
        <w:rPr>
          <w:rtl/>
          <w:lang w:bidi="ar-DZ"/>
        </w:rPr>
        <w:t>الاعتصام،</w:t>
      </w:r>
      <w:r w:rsidR="0069402E">
        <w:rPr>
          <w:rtl/>
          <w:lang w:bidi="ar-DZ"/>
        </w:rPr>
        <w:t xml:space="preserve"> </w:t>
      </w:r>
      <w:r w:rsidRPr="00B11887">
        <w:rPr>
          <w:rtl/>
          <w:lang w:bidi="ar-DZ"/>
        </w:rPr>
        <w:t>وأن</w:t>
      </w:r>
      <w:r w:rsidR="0069402E">
        <w:rPr>
          <w:rtl/>
          <w:lang w:bidi="ar-DZ"/>
        </w:rPr>
        <w:t xml:space="preserve"> </w:t>
      </w:r>
      <w:r w:rsidRPr="00B11887">
        <w:rPr>
          <w:rtl/>
          <w:lang w:bidi="ar-DZ"/>
        </w:rPr>
        <w:t>هؤلاء</w:t>
      </w:r>
      <w:r w:rsidR="0069402E">
        <w:rPr>
          <w:rtl/>
          <w:lang w:bidi="ar-DZ"/>
        </w:rPr>
        <w:t xml:space="preserve"> </w:t>
      </w:r>
      <w:r w:rsidRPr="00B11887">
        <w:rPr>
          <w:rtl/>
          <w:lang w:bidi="ar-DZ"/>
        </w:rPr>
        <w:t>كانوا</w:t>
      </w:r>
      <w:r w:rsidR="0069402E">
        <w:rPr>
          <w:rtl/>
          <w:lang w:bidi="ar-DZ"/>
        </w:rPr>
        <w:t xml:space="preserve"> </w:t>
      </w:r>
      <w:r w:rsidRPr="00B11887">
        <w:rPr>
          <w:rtl/>
          <w:lang w:bidi="ar-DZ"/>
        </w:rPr>
        <w:t>يرفعون</w:t>
      </w:r>
      <w:r w:rsidR="0069402E">
        <w:rPr>
          <w:rtl/>
          <w:lang w:bidi="ar-DZ"/>
        </w:rPr>
        <w:t xml:space="preserve"> </w:t>
      </w:r>
      <w:r w:rsidRPr="00B11887">
        <w:rPr>
          <w:rtl/>
          <w:lang w:bidi="ar-DZ"/>
        </w:rPr>
        <w:lastRenderedPageBreak/>
        <w:t>لافتات</w:t>
      </w:r>
      <w:r w:rsidR="0069402E">
        <w:rPr>
          <w:rtl/>
          <w:lang w:bidi="ar-DZ"/>
        </w:rPr>
        <w:t xml:space="preserve"> </w:t>
      </w:r>
      <w:r w:rsidRPr="00B11887">
        <w:rPr>
          <w:rtl/>
          <w:lang w:bidi="ar-DZ"/>
        </w:rPr>
        <w:t>تحمل</w:t>
      </w:r>
      <w:r w:rsidR="0069402E">
        <w:rPr>
          <w:rtl/>
          <w:lang w:bidi="ar-DZ"/>
        </w:rPr>
        <w:t xml:space="preserve"> </w:t>
      </w:r>
      <w:r w:rsidRPr="00B11887">
        <w:rPr>
          <w:rtl/>
          <w:lang w:bidi="ar-DZ"/>
        </w:rPr>
        <w:t>شعارات</w:t>
      </w:r>
      <w:r w:rsidR="0069402E">
        <w:rPr>
          <w:rtl/>
          <w:lang w:bidi="ar-DZ"/>
        </w:rPr>
        <w:t xml:space="preserve"> </w:t>
      </w:r>
      <w:r w:rsidRPr="00B11887">
        <w:rPr>
          <w:rtl/>
          <w:lang w:bidi="ar-DZ"/>
        </w:rPr>
        <w:t>مستفزة،</w:t>
      </w:r>
      <w:r w:rsidR="0069402E">
        <w:rPr>
          <w:rtl/>
          <w:lang w:bidi="ar-DZ"/>
        </w:rPr>
        <w:t xml:space="preserve"> </w:t>
      </w:r>
      <w:r w:rsidRPr="00B11887">
        <w:rPr>
          <w:rtl/>
          <w:lang w:bidi="ar-DZ"/>
        </w:rPr>
        <w:t>كما</w:t>
      </w:r>
      <w:r w:rsidR="0069402E">
        <w:rPr>
          <w:rtl/>
          <w:lang w:bidi="ar-DZ"/>
        </w:rPr>
        <w:t xml:space="preserve"> </w:t>
      </w:r>
      <w:r w:rsidRPr="00B11887">
        <w:rPr>
          <w:rtl/>
          <w:lang w:bidi="ar-DZ"/>
        </w:rPr>
        <w:t>أنهم</w:t>
      </w:r>
      <w:r w:rsidR="0069402E">
        <w:rPr>
          <w:rtl/>
          <w:lang w:bidi="ar-DZ"/>
        </w:rPr>
        <w:t xml:space="preserve"> </w:t>
      </w:r>
      <w:r w:rsidRPr="00B11887">
        <w:rPr>
          <w:rtl/>
          <w:lang w:bidi="ar-DZ"/>
        </w:rPr>
        <w:t>حاولوا</w:t>
      </w:r>
      <w:r w:rsidR="0069402E">
        <w:rPr>
          <w:rtl/>
          <w:lang w:bidi="ar-DZ"/>
        </w:rPr>
        <w:t xml:space="preserve"> </w:t>
      </w:r>
      <w:r w:rsidRPr="00B11887">
        <w:rPr>
          <w:rtl/>
          <w:lang w:bidi="ar-DZ"/>
        </w:rPr>
        <w:t>الهرب</w:t>
      </w:r>
      <w:r w:rsidR="0069402E">
        <w:rPr>
          <w:rtl/>
          <w:lang w:bidi="ar-DZ"/>
        </w:rPr>
        <w:t xml:space="preserve"> </w:t>
      </w:r>
      <w:r w:rsidRPr="00B11887">
        <w:rPr>
          <w:rtl/>
          <w:lang w:bidi="ar-DZ"/>
        </w:rPr>
        <w:t>وعدم</w:t>
      </w:r>
      <w:r w:rsidR="0069402E">
        <w:rPr>
          <w:rtl/>
          <w:lang w:bidi="ar-DZ"/>
        </w:rPr>
        <w:t xml:space="preserve"> </w:t>
      </w:r>
      <w:r w:rsidRPr="00B11887">
        <w:rPr>
          <w:rtl/>
          <w:lang w:bidi="ar-DZ"/>
        </w:rPr>
        <w:t>الانصياع</w:t>
      </w:r>
      <w:r w:rsidR="0069402E">
        <w:rPr>
          <w:rtl/>
          <w:lang w:bidi="ar-DZ"/>
        </w:rPr>
        <w:t xml:space="preserve"> </w:t>
      </w:r>
      <w:r w:rsidRPr="00B11887">
        <w:rPr>
          <w:rtl/>
          <w:lang w:bidi="ar-DZ"/>
        </w:rPr>
        <w:t>للأوامر</w:t>
      </w:r>
      <w:r w:rsidR="0069402E">
        <w:rPr>
          <w:rtl/>
          <w:lang w:bidi="ar-DZ"/>
        </w:rPr>
        <w:t xml:space="preserve"> </w:t>
      </w:r>
      <w:r w:rsidRPr="00B11887">
        <w:rPr>
          <w:rtl/>
          <w:lang w:bidi="ar-DZ"/>
        </w:rPr>
        <w:t>وتوجيه</w:t>
      </w:r>
      <w:r w:rsidR="0069402E">
        <w:rPr>
          <w:rtl/>
          <w:lang w:bidi="ar-DZ"/>
        </w:rPr>
        <w:t xml:space="preserve"> </w:t>
      </w:r>
      <w:r w:rsidRPr="00B11887">
        <w:rPr>
          <w:rtl/>
          <w:lang w:bidi="ar-DZ"/>
        </w:rPr>
        <w:t>الشتائم</w:t>
      </w:r>
      <w:r w:rsidR="0069402E">
        <w:rPr>
          <w:rtl/>
          <w:lang w:bidi="ar-DZ"/>
        </w:rPr>
        <w:t xml:space="preserve"> </w:t>
      </w:r>
      <w:r w:rsidRPr="00B11887">
        <w:rPr>
          <w:rtl/>
          <w:lang w:bidi="ar-DZ"/>
        </w:rPr>
        <w:t>لضباط</w:t>
      </w:r>
      <w:r w:rsidR="0069402E">
        <w:rPr>
          <w:rtl/>
          <w:lang w:bidi="ar-DZ"/>
        </w:rPr>
        <w:t xml:space="preserve"> </w:t>
      </w:r>
      <w:r w:rsidR="00317B29">
        <w:rPr>
          <w:rtl/>
          <w:lang w:bidi="ar-DZ"/>
        </w:rPr>
        <w:t>الشرطة.</w:t>
      </w:r>
      <w:r w:rsidR="00317B29">
        <w:rPr>
          <w:rFonts w:hint="cs"/>
          <w:rtl/>
          <w:lang w:bidi="ar-DZ"/>
        </w:rPr>
        <w:t xml:space="preserve"> </w:t>
      </w:r>
    </w:p>
    <w:p w:rsidR="000B74E5" w:rsidRPr="00B11887" w:rsidRDefault="000B74E5" w:rsidP="00E62FA5">
      <w:pPr>
        <w:pStyle w:val="SingleTxtGA"/>
        <w:rPr>
          <w:lang w:bidi="ar-DZ"/>
        </w:rPr>
      </w:pPr>
      <w:r w:rsidRPr="00B11887">
        <w:rPr>
          <w:rtl/>
          <w:lang w:bidi="ar-DZ"/>
        </w:rPr>
        <w:t>2</w:t>
      </w:r>
      <w:r w:rsidR="0069402E">
        <w:rPr>
          <w:rtl/>
          <w:lang w:bidi="ar-DZ"/>
        </w:rPr>
        <w:t>-</w:t>
      </w:r>
      <w:r w:rsidRPr="00B11887">
        <w:rPr>
          <w:rtl/>
          <w:lang w:bidi="ar-DZ"/>
        </w:rPr>
        <w:t>4</w:t>
      </w:r>
      <w:r w:rsidRPr="00B11887">
        <w:rPr>
          <w:rtl/>
          <w:lang w:bidi="ar-DZ"/>
        </w:rPr>
        <w:tab/>
        <w:t>وفي</w:t>
      </w:r>
      <w:r w:rsidR="0069402E">
        <w:rPr>
          <w:rtl/>
          <w:lang w:bidi="ar-DZ"/>
        </w:rPr>
        <w:t xml:space="preserve"> </w:t>
      </w:r>
      <w:r w:rsidRPr="00B11887">
        <w:rPr>
          <w:rtl/>
          <w:lang w:bidi="ar-DZ"/>
        </w:rPr>
        <w:t>٦</w:t>
      </w:r>
      <w:r w:rsidR="0069402E">
        <w:rPr>
          <w:rtl/>
          <w:lang w:bidi="ar-DZ"/>
        </w:rPr>
        <w:t xml:space="preserve"> </w:t>
      </w:r>
      <w:r w:rsidRPr="00B11887">
        <w:rPr>
          <w:rtl/>
          <w:lang w:bidi="ar-DZ"/>
        </w:rPr>
        <w:t>كانون</w:t>
      </w:r>
      <w:r w:rsidR="0069402E">
        <w:rPr>
          <w:rtl/>
          <w:lang w:bidi="ar-DZ"/>
        </w:rPr>
        <w:t xml:space="preserve"> </w:t>
      </w:r>
      <w:r w:rsidRPr="00B11887">
        <w:rPr>
          <w:rtl/>
          <w:lang w:bidi="ar-DZ"/>
        </w:rPr>
        <w:t>الأول/ديسمبر</w:t>
      </w:r>
      <w:r w:rsidR="0069402E">
        <w:rPr>
          <w:rtl/>
          <w:lang w:bidi="ar-DZ"/>
        </w:rPr>
        <w:t xml:space="preserve"> </w:t>
      </w:r>
      <w:r w:rsidRPr="00B11887">
        <w:rPr>
          <w:rtl/>
          <w:lang w:bidi="ar-DZ"/>
        </w:rPr>
        <w:t>٢٠٠٨،</w:t>
      </w:r>
      <w:r w:rsidR="0069402E">
        <w:rPr>
          <w:rtl/>
          <w:lang w:bidi="ar-DZ"/>
        </w:rPr>
        <w:t xml:space="preserve"> </w:t>
      </w:r>
      <w:r w:rsidRPr="00B11887">
        <w:rPr>
          <w:rtl/>
          <w:lang w:bidi="ar-DZ"/>
        </w:rPr>
        <w:t>أثبتت</w:t>
      </w:r>
      <w:r w:rsidR="0069402E">
        <w:rPr>
          <w:rtl/>
          <w:lang w:bidi="ar-DZ"/>
        </w:rPr>
        <w:t xml:space="preserve"> </w:t>
      </w:r>
      <w:r w:rsidRPr="00B11887">
        <w:rPr>
          <w:rtl/>
          <w:lang w:bidi="ar-DZ"/>
        </w:rPr>
        <w:t>محكمة</w:t>
      </w:r>
      <w:r w:rsidR="0069402E">
        <w:rPr>
          <w:rtl/>
          <w:lang w:bidi="ar-DZ"/>
        </w:rPr>
        <w:t xml:space="preserve"> </w:t>
      </w:r>
      <w:r w:rsidRPr="00B11887">
        <w:rPr>
          <w:rtl/>
          <w:lang w:bidi="ar-DZ"/>
        </w:rPr>
        <w:t>مقاطعة</w:t>
      </w:r>
      <w:r w:rsidR="0069402E">
        <w:rPr>
          <w:rtl/>
          <w:lang w:bidi="ar-DZ"/>
        </w:rPr>
        <w:t xml:space="preserve"> </w:t>
      </w:r>
      <w:r w:rsidRPr="00B11887">
        <w:rPr>
          <w:rtl/>
          <w:lang w:bidi="ar-DZ"/>
        </w:rPr>
        <w:t>ميرزو</w:t>
      </w:r>
      <w:r w:rsidR="0069402E">
        <w:rPr>
          <w:rtl/>
          <w:lang w:bidi="ar-DZ"/>
        </w:rPr>
        <w:t xml:space="preserve"> </w:t>
      </w:r>
      <w:r w:rsidRPr="00B11887">
        <w:rPr>
          <w:rtl/>
          <w:lang w:bidi="ar-DZ"/>
        </w:rPr>
        <w:t>أولوغبيك</w:t>
      </w:r>
      <w:r w:rsidR="0069402E">
        <w:rPr>
          <w:rtl/>
          <w:lang w:bidi="ar-DZ"/>
        </w:rPr>
        <w:t xml:space="preserve"> </w:t>
      </w:r>
      <w:r w:rsidRPr="00B11887">
        <w:rPr>
          <w:rtl/>
          <w:lang w:bidi="ar-DZ"/>
        </w:rPr>
        <w:t>الجُرم</w:t>
      </w:r>
      <w:r w:rsidR="0069402E">
        <w:rPr>
          <w:rtl/>
          <w:lang w:bidi="ar-DZ"/>
        </w:rPr>
        <w:t xml:space="preserve"> </w:t>
      </w:r>
      <w:r w:rsidRPr="00B11887">
        <w:rPr>
          <w:rtl/>
          <w:lang w:bidi="ar-DZ"/>
        </w:rPr>
        <w:t>على</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بموجب</w:t>
      </w:r>
      <w:r w:rsidR="0069402E">
        <w:rPr>
          <w:rtl/>
          <w:lang w:bidi="ar-DZ"/>
        </w:rPr>
        <w:t xml:space="preserve"> </w:t>
      </w:r>
      <w:r w:rsidRPr="00B11887">
        <w:rPr>
          <w:rtl/>
          <w:lang w:bidi="ar-DZ"/>
        </w:rPr>
        <w:t>المواد</w:t>
      </w:r>
      <w:r w:rsidR="0069402E">
        <w:rPr>
          <w:rtl/>
          <w:lang w:bidi="ar-DZ"/>
        </w:rPr>
        <w:t xml:space="preserve"> </w:t>
      </w:r>
      <w:r w:rsidRPr="00B11887">
        <w:rPr>
          <w:rtl/>
          <w:lang w:bidi="ar-DZ"/>
        </w:rPr>
        <w:t>٢٠١(١)،</w:t>
      </w:r>
      <w:r w:rsidR="0069402E">
        <w:rPr>
          <w:rtl/>
          <w:lang w:bidi="ar-DZ"/>
        </w:rPr>
        <w:t xml:space="preserve"> </w:t>
      </w:r>
      <w:r w:rsidRPr="00B11887">
        <w:rPr>
          <w:rtl/>
          <w:lang w:bidi="ar-DZ"/>
        </w:rPr>
        <w:t>و١٩٤(١)</w:t>
      </w:r>
      <w:r w:rsidR="0069402E">
        <w:rPr>
          <w:rtl/>
          <w:lang w:bidi="ar-DZ"/>
        </w:rPr>
        <w:t xml:space="preserve"> و</w:t>
      </w:r>
      <w:r w:rsidRPr="00B11887">
        <w:rPr>
          <w:rtl/>
          <w:lang w:bidi="ar-DZ"/>
        </w:rPr>
        <w:t>١٩٥</w:t>
      </w:r>
      <w:r w:rsidR="0069402E">
        <w:rPr>
          <w:rtl/>
          <w:lang w:bidi="ar-DZ"/>
        </w:rPr>
        <w:t xml:space="preserve"> </w:t>
      </w:r>
      <w:r w:rsidRPr="00B11887">
        <w:rPr>
          <w:rtl/>
          <w:lang w:bidi="ar-DZ"/>
        </w:rPr>
        <w:t>من</w:t>
      </w:r>
      <w:r w:rsidR="0069402E">
        <w:rPr>
          <w:rtl/>
          <w:lang w:bidi="ar-DZ"/>
        </w:rPr>
        <w:t xml:space="preserve"> </w:t>
      </w:r>
      <w:r w:rsidRPr="00B11887">
        <w:rPr>
          <w:rtl/>
          <w:lang w:bidi="ar-DZ"/>
        </w:rPr>
        <w:t>مدونة</w:t>
      </w:r>
      <w:r w:rsidR="0069402E">
        <w:rPr>
          <w:rtl/>
          <w:lang w:bidi="ar-DZ"/>
        </w:rPr>
        <w:t xml:space="preserve"> </w:t>
      </w:r>
      <w:r w:rsidRPr="00B11887">
        <w:rPr>
          <w:rtl/>
          <w:lang w:bidi="ar-DZ"/>
        </w:rPr>
        <w:t>المسؤولية</w:t>
      </w:r>
      <w:r w:rsidR="0069402E">
        <w:rPr>
          <w:rtl/>
          <w:lang w:bidi="ar-DZ"/>
        </w:rPr>
        <w:t xml:space="preserve"> </w:t>
      </w:r>
      <w:r w:rsidRPr="00B11887">
        <w:rPr>
          <w:rtl/>
          <w:lang w:bidi="ar-DZ"/>
        </w:rPr>
        <w:t>الإدارية،</w:t>
      </w:r>
      <w:r w:rsidR="0069402E">
        <w:rPr>
          <w:rtl/>
          <w:lang w:bidi="ar-DZ"/>
        </w:rPr>
        <w:t xml:space="preserve"> </w:t>
      </w:r>
      <w:r w:rsidRPr="00B11887">
        <w:rPr>
          <w:rtl/>
          <w:lang w:bidi="ar-DZ"/>
        </w:rPr>
        <w:t>وحكمت</w:t>
      </w:r>
      <w:r w:rsidR="0069402E">
        <w:rPr>
          <w:rtl/>
          <w:lang w:bidi="ar-DZ"/>
        </w:rPr>
        <w:t xml:space="preserve"> </w:t>
      </w:r>
      <w:r w:rsidRPr="00B11887">
        <w:rPr>
          <w:rtl/>
          <w:lang w:bidi="ar-DZ"/>
        </w:rPr>
        <w:t>بتغريمها</w:t>
      </w:r>
      <w:r w:rsidR="0069402E">
        <w:rPr>
          <w:rtl/>
          <w:lang w:bidi="ar-DZ"/>
        </w:rPr>
        <w:t xml:space="preserve"> </w:t>
      </w:r>
      <w:r w:rsidRPr="00B11887">
        <w:rPr>
          <w:rtl/>
          <w:lang w:bidi="ar-DZ"/>
        </w:rPr>
        <w:t>بمبلغ</w:t>
      </w:r>
      <w:r w:rsidR="0069402E">
        <w:rPr>
          <w:rtl/>
          <w:lang w:bidi="ar-DZ"/>
        </w:rPr>
        <w:t xml:space="preserve"> </w:t>
      </w:r>
      <w:r w:rsidRPr="00B11887">
        <w:rPr>
          <w:rtl/>
          <w:lang w:bidi="ar-DZ"/>
        </w:rPr>
        <w:t>يعادل</w:t>
      </w:r>
      <w:r w:rsidR="0069402E">
        <w:rPr>
          <w:rtl/>
          <w:lang w:bidi="ar-DZ"/>
        </w:rPr>
        <w:t xml:space="preserve"> </w:t>
      </w:r>
      <w:r w:rsidRPr="00B11887">
        <w:rPr>
          <w:rtl/>
          <w:lang w:bidi="ar-DZ"/>
        </w:rPr>
        <w:t>أجر</w:t>
      </w:r>
      <w:r w:rsidR="0069402E">
        <w:rPr>
          <w:rtl/>
          <w:lang w:bidi="ar-DZ"/>
        </w:rPr>
        <w:t xml:space="preserve"> </w:t>
      </w:r>
      <w:r w:rsidRPr="00B11887">
        <w:rPr>
          <w:rtl/>
          <w:lang w:bidi="ar-DZ"/>
        </w:rPr>
        <w:t>10</w:t>
      </w:r>
      <w:r w:rsidR="0069402E">
        <w:rPr>
          <w:rtl/>
          <w:lang w:bidi="ar-DZ"/>
        </w:rPr>
        <w:t xml:space="preserve"> </w:t>
      </w:r>
      <w:r w:rsidRPr="00B11887">
        <w:rPr>
          <w:rtl/>
          <w:lang w:bidi="ar-DZ"/>
        </w:rPr>
        <w:t>أشهر</w:t>
      </w:r>
      <w:r w:rsidR="0069402E">
        <w:rPr>
          <w:rtl/>
          <w:lang w:bidi="ar-DZ"/>
        </w:rPr>
        <w:t xml:space="preserve"> </w:t>
      </w:r>
      <w:r w:rsidRPr="00B11887">
        <w:rPr>
          <w:rtl/>
          <w:lang w:bidi="ar-DZ"/>
        </w:rPr>
        <w:t>من</w:t>
      </w:r>
      <w:r w:rsidR="0069402E">
        <w:rPr>
          <w:rtl/>
          <w:lang w:bidi="ar-DZ"/>
        </w:rPr>
        <w:t xml:space="preserve"> </w:t>
      </w:r>
      <w:r w:rsidRPr="00B11887">
        <w:rPr>
          <w:rtl/>
          <w:lang w:bidi="ar-DZ"/>
        </w:rPr>
        <w:t>العمل</w:t>
      </w:r>
      <w:r w:rsidR="009B4ED1">
        <w:rPr>
          <w:rStyle w:val="FootnoteReference"/>
          <w:rFonts w:ascii="Traditional Arabic" w:hAnsi="Traditional Arabic"/>
          <w:sz w:val="30"/>
          <w:rtl/>
          <w:lang w:bidi="ar-DZ"/>
        </w:rPr>
        <w:t>(</w:t>
      </w:r>
      <w:r w:rsidR="009B4ED1" w:rsidRPr="00B11887">
        <w:rPr>
          <w:rStyle w:val="FootnoteReference"/>
          <w:rFonts w:ascii="Traditional Arabic" w:hAnsi="Traditional Arabic"/>
          <w:sz w:val="30"/>
          <w:rtl/>
          <w:lang w:bidi="ar-DZ"/>
        </w:rPr>
        <w:footnoteReference w:id="4"/>
      </w:r>
      <w:r w:rsidR="009B4ED1">
        <w:rPr>
          <w:rStyle w:val="FootnoteReference"/>
          <w:rFonts w:ascii="Traditional Arabic" w:hAnsi="Traditional Arabic"/>
          <w:sz w:val="30"/>
          <w:rtl/>
          <w:lang w:bidi="ar-DZ"/>
        </w:rPr>
        <w:t>)</w:t>
      </w:r>
      <w:r w:rsidR="009B4ED1">
        <w:rPr>
          <w:rFonts w:hint="cs"/>
          <w:rtl/>
          <w:lang w:bidi="ar-DZ"/>
        </w:rPr>
        <w:t>.</w:t>
      </w:r>
      <w:r w:rsidR="0069402E">
        <w:rPr>
          <w:rtl/>
          <w:lang w:bidi="ar-DZ"/>
        </w:rPr>
        <w:t xml:space="preserve"> </w:t>
      </w:r>
      <w:r w:rsidRPr="00B11887">
        <w:rPr>
          <w:rtl/>
          <w:lang w:bidi="ar-DZ"/>
        </w:rPr>
        <w:t>وفي</w:t>
      </w:r>
      <w:r w:rsidR="0069402E">
        <w:rPr>
          <w:rtl/>
          <w:lang w:bidi="ar-DZ"/>
        </w:rPr>
        <w:t xml:space="preserve"> </w:t>
      </w:r>
      <w:r w:rsidRPr="00B11887">
        <w:rPr>
          <w:rtl/>
          <w:lang w:bidi="ar-DZ"/>
        </w:rPr>
        <w:t>٢٢</w:t>
      </w:r>
      <w:r w:rsidR="0069402E">
        <w:rPr>
          <w:rtl/>
          <w:lang w:bidi="ar-DZ"/>
        </w:rPr>
        <w:t xml:space="preserve"> </w:t>
      </w:r>
      <w:r w:rsidRPr="00B11887">
        <w:rPr>
          <w:rtl/>
          <w:lang w:bidi="ar-DZ"/>
        </w:rPr>
        <w:t>كانون</w:t>
      </w:r>
      <w:r w:rsidR="0069402E">
        <w:rPr>
          <w:rtl/>
          <w:lang w:bidi="ar-DZ"/>
        </w:rPr>
        <w:t xml:space="preserve"> </w:t>
      </w:r>
      <w:r w:rsidRPr="00B11887">
        <w:rPr>
          <w:rtl/>
          <w:lang w:bidi="ar-DZ"/>
        </w:rPr>
        <w:t>الأول/</w:t>
      </w:r>
      <w:r w:rsidR="00BD1BC9">
        <w:rPr>
          <w:rFonts w:hint="cs"/>
          <w:rtl/>
          <w:lang w:bidi="ar-DZ"/>
        </w:rPr>
        <w:t xml:space="preserve"> </w:t>
      </w:r>
      <w:r w:rsidRPr="00B11887">
        <w:rPr>
          <w:rtl/>
          <w:lang w:bidi="ar-DZ"/>
        </w:rPr>
        <w:t>ديسمبر</w:t>
      </w:r>
      <w:r w:rsidR="00BD1BC9">
        <w:rPr>
          <w:rFonts w:hint="cs"/>
          <w:rtl/>
          <w:lang w:bidi="ar-DZ"/>
        </w:rPr>
        <w:t> </w:t>
      </w:r>
      <w:r w:rsidRPr="00B11887">
        <w:rPr>
          <w:rtl/>
          <w:lang w:bidi="ar-DZ"/>
        </w:rPr>
        <w:t>٢٠٠٨،</w:t>
      </w:r>
      <w:r w:rsidR="0069402E">
        <w:rPr>
          <w:rtl/>
          <w:lang w:bidi="ar-DZ"/>
        </w:rPr>
        <w:t xml:space="preserve"> </w:t>
      </w:r>
      <w:r w:rsidRPr="00B11887">
        <w:rPr>
          <w:rtl/>
          <w:lang w:bidi="ar-DZ"/>
        </w:rPr>
        <w:t>طعنت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في</w:t>
      </w:r>
      <w:r w:rsidR="0069402E">
        <w:rPr>
          <w:rtl/>
          <w:lang w:bidi="ar-DZ"/>
        </w:rPr>
        <w:t xml:space="preserve"> </w:t>
      </w:r>
      <w:r w:rsidRPr="00B11887">
        <w:rPr>
          <w:rtl/>
          <w:lang w:bidi="ar-DZ"/>
        </w:rPr>
        <w:t>الحكم</w:t>
      </w:r>
      <w:r w:rsidR="0069402E">
        <w:rPr>
          <w:rtl/>
          <w:lang w:bidi="ar-DZ"/>
        </w:rPr>
        <w:t xml:space="preserve"> </w:t>
      </w:r>
      <w:r w:rsidRPr="00B11887">
        <w:rPr>
          <w:rtl/>
          <w:lang w:bidi="ar-DZ"/>
        </w:rPr>
        <w:t>أمام</w:t>
      </w:r>
      <w:r w:rsidR="0069402E">
        <w:rPr>
          <w:rtl/>
          <w:lang w:bidi="ar-DZ"/>
        </w:rPr>
        <w:t xml:space="preserve"> </w:t>
      </w:r>
      <w:r w:rsidRPr="00B11887">
        <w:rPr>
          <w:rtl/>
          <w:lang w:bidi="ar-DZ"/>
        </w:rPr>
        <w:t>رئيس</w:t>
      </w:r>
      <w:r w:rsidR="0069402E">
        <w:rPr>
          <w:rtl/>
          <w:lang w:bidi="ar-DZ"/>
        </w:rPr>
        <w:t xml:space="preserve"> </w:t>
      </w:r>
      <w:r w:rsidRPr="00B11887">
        <w:rPr>
          <w:rtl/>
          <w:lang w:bidi="ar-DZ"/>
        </w:rPr>
        <w:t>محكمة</w:t>
      </w:r>
      <w:r w:rsidR="0069402E">
        <w:rPr>
          <w:rtl/>
          <w:lang w:bidi="ar-DZ"/>
        </w:rPr>
        <w:t xml:space="preserve"> </w:t>
      </w:r>
      <w:r w:rsidRPr="00B11887">
        <w:rPr>
          <w:rtl/>
          <w:lang w:bidi="ar-DZ"/>
        </w:rPr>
        <w:t>المقاطعة،</w:t>
      </w:r>
      <w:r w:rsidR="0069402E">
        <w:rPr>
          <w:rtl/>
          <w:lang w:bidi="ar-DZ"/>
        </w:rPr>
        <w:t xml:space="preserve"> </w:t>
      </w:r>
      <w:r w:rsidRPr="00B11887">
        <w:rPr>
          <w:rtl/>
          <w:lang w:bidi="ar-DZ"/>
        </w:rPr>
        <w:t>الذي</w:t>
      </w:r>
      <w:r w:rsidR="0069402E">
        <w:rPr>
          <w:rtl/>
          <w:lang w:bidi="ar-DZ"/>
        </w:rPr>
        <w:t xml:space="preserve"> </w:t>
      </w:r>
      <w:r w:rsidRPr="00B11887">
        <w:rPr>
          <w:rtl/>
          <w:lang w:bidi="ar-DZ"/>
        </w:rPr>
        <w:t>أسقط</w:t>
      </w:r>
      <w:r w:rsidR="0069402E">
        <w:rPr>
          <w:rtl/>
          <w:lang w:bidi="ar-DZ"/>
        </w:rPr>
        <w:t xml:space="preserve"> </w:t>
      </w:r>
      <w:r w:rsidRPr="00B11887">
        <w:rPr>
          <w:rtl/>
          <w:lang w:bidi="ar-DZ"/>
        </w:rPr>
        <w:t>طعنها</w:t>
      </w:r>
      <w:r w:rsidR="0069402E">
        <w:rPr>
          <w:rtl/>
          <w:lang w:bidi="ar-DZ"/>
        </w:rPr>
        <w:t xml:space="preserve"> </w:t>
      </w:r>
      <w:r w:rsidRPr="00B11887">
        <w:rPr>
          <w:rtl/>
          <w:lang w:bidi="ar-DZ"/>
        </w:rPr>
        <w:t>في</w:t>
      </w:r>
      <w:r w:rsidR="0069402E">
        <w:rPr>
          <w:rtl/>
          <w:lang w:bidi="ar-DZ"/>
        </w:rPr>
        <w:t xml:space="preserve"> </w:t>
      </w:r>
      <w:r w:rsidRPr="00B11887">
        <w:rPr>
          <w:rtl/>
          <w:lang w:bidi="ar-DZ"/>
        </w:rPr>
        <w:t>١١</w:t>
      </w:r>
      <w:r w:rsidR="0069402E">
        <w:rPr>
          <w:rtl/>
          <w:lang w:bidi="ar-DZ"/>
        </w:rPr>
        <w:t xml:space="preserve"> </w:t>
      </w:r>
      <w:r w:rsidRPr="00B11887">
        <w:rPr>
          <w:rtl/>
          <w:lang w:bidi="ar-DZ"/>
        </w:rPr>
        <w:t>شباط/فبراير</w:t>
      </w:r>
      <w:r w:rsidR="0069402E">
        <w:rPr>
          <w:rtl/>
          <w:lang w:bidi="ar-DZ"/>
        </w:rPr>
        <w:t xml:space="preserve"> </w:t>
      </w:r>
      <w:r w:rsidRPr="00B11887">
        <w:rPr>
          <w:rtl/>
          <w:lang w:bidi="ar-DZ"/>
        </w:rPr>
        <w:t>٢٠٠٩.</w:t>
      </w:r>
      <w:r w:rsidR="0069402E">
        <w:rPr>
          <w:rtl/>
          <w:lang w:bidi="ar-DZ"/>
        </w:rPr>
        <w:t xml:space="preserve"> </w:t>
      </w:r>
      <w:r w:rsidRPr="00B11887">
        <w:rPr>
          <w:rtl/>
          <w:lang w:bidi="ar-DZ"/>
        </w:rPr>
        <w:t>وتدعي</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استمعت</w:t>
      </w:r>
      <w:r w:rsidR="0069402E">
        <w:rPr>
          <w:rtl/>
          <w:lang w:bidi="ar-DZ"/>
        </w:rPr>
        <w:t xml:space="preserve"> </w:t>
      </w:r>
      <w:r w:rsidRPr="00B11887">
        <w:rPr>
          <w:rtl/>
          <w:lang w:bidi="ar-DZ"/>
        </w:rPr>
        <w:t>إلى</w:t>
      </w:r>
      <w:r w:rsidR="0069402E">
        <w:rPr>
          <w:rtl/>
          <w:lang w:bidi="ar-DZ"/>
        </w:rPr>
        <w:t xml:space="preserve"> </w:t>
      </w:r>
      <w:r w:rsidRPr="00B11887">
        <w:rPr>
          <w:rtl/>
          <w:lang w:bidi="ar-DZ"/>
        </w:rPr>
        <w:t>قضيتها</w:t>
      </w:r>
      <w:r w:rsidR="0069402E">
        <w:rPr>
          <w:rtl/>
          <w:lang w:bidi="ar-DZ"/>
        </w:rPr>
        <w:t xml:space="preserve"> </w:t>
      </w:r>
      <w:r w:rsidRPr="00B11887">
        <w:rPr>
          <w:rtl/>
          <w:lang w:bidi="ar-DZ"/>
        </w:rPr>
        <w:t>عدة</w:t>
      </w:r>
      <w:r w:rsidR="0069402E">
        <w:rPr>
          <w:rtl/>
          <w:lang w:bidi="ar-DZ"/>
        </w:rPr>
        <w:t xml:space="preserve"> </w:t>
      </w:r>
      <w:r w:rsidRPr="00B11887">
        <w:rPr>
          <w:rtl/>
          <w:lang w:bidi="ar-DZ"/>
        </w:rPr>
        <w:t>مرات</w:t>
      </w:r>
      <w:r w:rsidR="0069402E">
        <w:rPr>
          <w:rtl/>
          <w:lang w:bidi="ar-DZ"/>
        </w:rPr>
        <w:t xml:space="preserve"> </w:t>
      </w:r>
      <w:r w:rsidRPr="00B11887">
        <w:rPr>
          <w:rtl/>
          <w:lang w:bidi="ar-DZ"/>
        </w:rPr>
        <w:t>قبل</w:t>
      </w:r>
      <w:r w:rsidR="0069402E">
        <w:rPr>
          <w:rtl/>
          <w:lang w:bidi="ar-DZ"/>
        </w:rPr>
        <w:t xml:space="preserve"> </w:t>
      </w:r>
      <w:r w:rsidRPr="00B11887">
        <w:rPr>
          <w:rtl/>
          <w:lang w:bidi="ar-DZ"/>
        </w:rPr>
        <w:t>إسقاط</w:t>
      </w:r>
      <w:r w:rsidR="0069402E">
        <w:rPr>
          <w:rtl/>
          <w:lang w:bidi="ar-DZ"/>
        </w:rPr>
        <w:t xml:space="preserve"> </w:t>
      </w:r>
      <w:r w:rsidRPr="00B11887">
        <w:rPr>
          <w:rtl/>
          <w:lang w:bidi="ar-DZ"/>
        </w:rPr>
        <w:t>طعنها.</w:t>
      </w:r>
      <w:r w:rsidR="0069402E">
        <w:rPr>
          <w:rtl/>
          <w:lang w:bidi="ar-DZ"/>
        </w:rPr>
        <w:t xml:space="preserve"> </w:t>
      </w:r>
      <w:r w:rsidRPr="00B11887">
        <w:rPr>
          <w:rtl/>
          <w:lang w:bidi="ar-DZ"/>
        </w:rPr>
        <w:t>ورغم</w:t>
      </w:r>
      <w:r w:rsidR="0069402E">
        <w:rPr>
          <w:rtl/>
          <w:lang w:bidi="ar-DZ"/>
        </w:rPr>
        <w:t xml:space="preserve"> </w:t>
      </w:r>
      <w:r w:rsidRPr="00B11887">
        <w:rPr>
          <w:rtl/>
          <w:lang w:bidi="ar-DZ"/>
        </w:rPr>
        <w:t>أنها</w:t>
      </w:r>
      <w:r w:rsidR="0069402E">
        <w:rPr>
          <w:rtl/>
          <w:lang w:bidi="ar-DZ"/>
        </w:rPr>
        <w:t xml:space="preserve"> </w:t>
      </w:r>
      <w:r w:rsidRPr="00B11887">
        <w:rPr>
          <w:rtl/>
          <w:lang w:bidi="ar-DZ"/>
        </w:rPr>
        <w:t>قد</w:t>
      </w:r>
      <w:r w:rsidR="0069402E">
        <w:rPr>
          <w:rtl/>
          <w:lang w:bidi="ar-DZ"/>
        </w:rPr>
        <w:t xml:space="preserve"> </w:t>
      </w:r>
      <w:r w:rsidRPr="00B11887">
        <w:rPr>
          <w:rtl/>
          <w:lang w:bidi="ar-DZ"/>
        </w:rPr>
        <w:t>أُخطرت</w:t>
      </w:r>
      <w:r w:rsidR="0069402E">
        <w:rPr>
          <w:rtl/>
          <w:lang w:bidi="ar-DZ"/>
        </w:rPr>
        <w:t xml:space="preserve"> </w:t>
      </w:r>
      <w:r w:rsidRPr="00B11887">
        <w:rPr>
          <w:rtl/>
          <w:lang w:bidi="ar-DZ"/>
        </w:rPr>
        <w:t>بجلسات</w:t>
      </w:r>
      <w:r w:rsidR="0069402E">
        <w:rPr>
          <w:rtl/>
          <w:lang w:bidi="ar-DZ"/>
        </w:rPr>
        <w:t xml:space="preserve"> </w:t>
      </w:r>
      <w:r w:rsidRPr="00B11887">
        <w:rPr>
          <w:rtl/>
          <w:lang w:bidi="ar-DZ"/>
        </w:rPr>
        <w:t>الاستماع</w:t>
      </w:r>
      <w:r w:rsidR="0069402E">
        <w:rPr>
          <w:rtl/>
          <w:lang w:bidi="ar-DZ"/>
        </w:rPr>
        <w:t xml:space="preserve"> </w:t>
      </w:r>
      <w:r w:rsidRPr="00B11887">
        <w:rPr>
          <w:rtl/>
          <w:lang w:bidi="ar-DZ"/>
        </w:rPr>
        <w:t>تلك،</w:t>
      </w:r>
      <w:r w:rsidR="0069402E">
        <w:rPr>
          <w:rtl/>
          <w:lang w:bidi="ar-DZ"/>
        </w:rPr>
        <w:t xml:space="preserve"> </w:t>
      </w:r>
      <w:r w:rsidRPr="00B11887">
        <w:rPr>
          <w:rtl/>
          <w:lang w:bidi="ar-DZ"/>
        </w:rPr>
        <w:t>لم</w:t>
      </w:r>
      <w:r w:rsidR="0069402E">
        <w:rPr>
          <w:rtl/>
          <w:lang w:bidi="ar-DZ"/>
        </w:rPr>
        <w:t xml:space="preserve"> </w:t>
      </w:r>
      <w:r w:rsidRPr="00B11887">
        <w:rPr>
          <w:rtl/>
          <w:lang w:bidi="ar-DZ"/>
        </w:rPr>
        <w:t>يُسمح</w:t>
      </w:r>
      <w:r w:rsidR="0069402E">
        <w:rPr>
          <w:rtl/>
          <w:lang w:bidi="ar-DZ"/>
        </w:rPr>
        <w:t xml:space="preserve"> </w:t>
      </w:r>
      <w:r w:rsidRPr="00B11887">
        <w:rPr>
          <w:rtl/>
          <w:lang w:bidi="ar-DZ"/>
        </w:rPr>
        <w:t>لها</w:t>
      </w:r>
      <w:r w:rsidR="0069402E">
        <w:rPr>
          <w:rtl/>
          <w:lang w:bidi="ar-DZ"/>
        </w:rPr>
        <w:t xml:space="preserve"> </w:t>
      </w:r>
      <w:r w:rsidRPr="00B11887">
        <w:rPr>
          <w:rtl/>
          <w:lang w:bidi="ar-DZ"/>
        </w:rPr>
        <w:t>بدخول</w:t>
      </w:r>
      <w:r w:rsidR="0069402E">
        <w:rPr>
          <w:rtl/>
          <w:lang w:bidi="ar-DZ"/>
        </w:rPr>
        <w:t xml:space="preserve"> </w:t>
      </w:r>
      <w:r w:rsidRPr="00B11887">
        <w:rPr>
          <w:rtl/>
          <w:lang w:bidi="ar-DZ"/>
        </w:rPr>
        <w:t>قاعة</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إلا</w:t>
      </w:r>
      <w:r w:rsidR="0069402E">
        <w:rPr>
          <w:rtl/>
          <w:lang w:bidi="ar-DZ"/>
        </w:rPr>
        <w:t xml:space="preserve"> </w:t>
      </w:r>
      <w:r w:rsidRPr="00B11887">
        <w:rPr>
          <w:rtl/>
          <w:lang w:bidi="ar-DZ"/>
        </w:rPr>
        <w:t>في</w:t>
      </w:r>
      <w:r w:rsidR="0069402E">
        <w:rPr>
          <w:rtl/>
          <w:lang w:bidi="ar-DZ"/>
        </w:rPr>
        <w:t xml:space="preserve"> </w:t>
      </w:r>
      <w:r w:rsidRPr="00B11887">
        <w:rPr>
          <w:rtl/>
          <w:lang w:bidi="ar-DZ"/>
        </w:rPr>
        <w:t>٦</w:t>
      </w:r>
      <w:r w:rsidR="0069402E">
        <w:rPr>
          <w:rtl/>
          <w:lang w:bidi="ar-DZ"/>
        </w:rPr>
        <w:t xml:space="preserve"> </w:t>
      </w:r>
      <w:r w:rsidRPr="00B11887">
        <w:rPr>
          <w:rtl/>
          <w:lang w:bidi="ar-DZ"/>
        </w:rPr>
        <w:t>شباط/فبراير</w:t>
      </w:r>
      <w:r w:rsidR="0069402E">
        <w:rPr>
          <w:rtl/>
          <w:lang w:bidi="ar-DZ"/>
        </w:rPr>
        <w:t xml:space="preserve"> </w:t>
      </w:r>
      <w:r w:rsidRPr="00B11887">
        <w:rPr>
          <w:rtl/>
          <w:lang w:bidi="ar-DZ"/>
        </w:rPr>
        <w:t>٢٠٠٩،</w:t>
      </w:r>
      <w:r w:rsidR="0069402E">
        <w:rPr>
          <w:rtl/>
          <w:lang w:bidi="ar-DZ"/>
        </w:rPr>
        <w:t xml:space="preserve"> </w:t>
      </w:r>
      <w:r w:rsidRPr="00B11887">
        <w:rPr>
          <w:rtl/>
          <w:lang w:bidi="ar-DZ"/>
        </w:rPr>
        <w:t>بصفتها</w:t>
      </w:r>
      <w:r w:rsidR="0069402E">
        <w:rPr>
          <w:rtl/>
          <w:lang w:bidi="ar-DZ"/>
        </w:rPr>
        <w:t xml:space="preserve"> </w:t>
      </w:r>
      <w:r w:rsidRPr="00B11887">
        <w:rPr>
          <w:rtl/>
          <w:lang w:bidi="ar-DZ"/>
        </w:rPr>
        <w:t>شاهدة</w:t>
      </w:r>
      <w:r w:rsidR="0069402E">
        <w:rPr>
          <w:rtl/>
          <w:lang w:bidi="ar-DZ"/>
        </w:rPr>
        <w:t xml:space="preserve"> </w:t>
      </w:r>
      <w:r w:rsidRPr="00B11887">
        <w:rPr>
          <w:rtl/>
          <w:lang w:bidi="ar-DZ"/>
        </w:rPr>
        <w:t>في</w:t>
      </w:r>
      <w:r w:rsidR="0069402E">
        <w:rPr>
          <w:rtl/>
          <w:lang w:bidi="ar-DZ"/>
        </w:rPr>
        <w:t xml:space="preserve"> </w:t>
      </w:r>
      <w:r w:rsidRPr="00B11887">
        <w:rPr>
          <w:rtl/>
          <w:lang w:bidi="ar-DZ"/>
        </w:rPr>
        <w:t>قضية</w:t>
      </w:r>
      <w:r w:rsidR="0069402E">
        <w:rPr>
          <w:rtl/>
          <w:lang w:bidi="ar-DZ"/>
        </w:rPr>
        <w:t xml:space="preserve"> </w:t>
      </w:r>
      <w:r w:rsidRPr="00B11887">
        <w:rPr>
          <w:rtl/>
          <w:lang w:bidi="ar-DZ"/>
        </w:rPr>
        <w:t>اثنين</w:t>
      </w:r>
      <w:r w:rsidR="0069402E">
        <w:rPr>
          <w:rtl/>
          <w:lang w:bidi="ar-DZ"/>
        </w:rPr>
        <w:t xml:space="preserve"> </w:t>
      </w:r>
      <w:r w:rsidRPr="00B11887">
        <w:rPr>
          <w:rtl/>
          <w:lang w:bidi="ar-DZ"/>
        </w:rPr>
        <w:t>آخرين</w:t>
      </w:r>
      <w:r w:rsidR="0069402E">
        <w:rPr>
          <w:rtl/>
          <w:lang w:bidi="ar-DZ"/>
        </w:rPr>
        <w:t xml:space="preserve"> </w:t>
      </w:r>
      <w:r w:rsidRPr="00B11887">
        <w:rPr>
          <w:rtl/>
          <w:lang w:bidi="ar-DZ"/>
        </w:rPr>
        <w:t>من</w:t>
      </w:r>
      <w:r w:rsidR="0069402E">
        <w:rPr>
          <w:rtl/>
          <w:lang w:bidi="ar-DZ"/>
        </w:rPr>
        <w:t xml:space="preserve"> </w:t>
      </w:r>
      <w:r w:rsidRPr="00B11887">
        <w:rPr>
          <w:rtl/>
          <w:lang w:bidi="ar-DZ"/>
        </w:rPr>
        <w:t>المشاركين</w:t>
      </w:r>
      <w:r w:rsidR="0069402E">
        <w:rPr>
          <w:rtl/>
          <w:lang w:bidi="ar-DZ"/>
        </w:rPr>
        <w:t xml:space="preserve"> </w:t>
      </w:r>
      <w:r w:rsidRPr="00B11887">
        <w:rPr>
          <w:rtl/>
          <w:lang w:bidi="ar-DZ"/>
        </w:rPr>
        <w:t>في</w:t>
      </w:r>
      <w:r w:rsidR="0069402E">
        <w:rPr>
          <w:rtl/>
          <w:lang w:bidi="ar-DZ"/>
        </w:rPr>
        <w:t xml:space="preserve"> </w:t>
      </w:r>
      <w:r w:rsidRPr="00B11887">
        <w:rPr>
          <w:rtl/>
          <w:lang w:bidi="ar-DZ"/>
        </w:rPr>
        <w:t>النشاط</w:t>
      </w:r>
      <w:r w:rsidR="0069402E">
        <w:rPr>
          <w:rtl/>
          <w:lang w:bidi="ar-DZ"/>
        </w:rPr>
        <w:t xml:space="preserve"> </w:t>
      </w:r>
      <w:r w:rsidRPr="00B11887">
        <w:rPr>
          <w:rtl/>
          <w:lang w:bidi="ar-DZ"/>
        </w:rPr>
        <w:t>الاحتجاجي.</w:t>
      </w:r>
      <w:r w:rsidR="0069402E">
        <w:rPr>
          <w:rtl/>
          <w:lang w:bidi="ar-DZ"/>
        </w:rPr>
        <w:t xml:space="preserve"> </w:t>
      </w:r>
      <w:r w:rsidRPr="00B11887">
        <w:rPr>
          <w:rtl/>
          <w:lang w:bidi="ar-DZ"/>
        </w:rPr>
        <w:t>وفي</w:t>
      </w:r>
      <w:r w:rsidR="0069402E">
        <w:rPr>
          <w:rtl/>
          <w:lang w:bidi="ar-DZ"/>
        </w:rPr>
        <w:t xml:space="preserve"> </w:t>
      </w:r>
      <w:r w:rsidRPr="00B11887">
        <w:rPr>
          <w:rtl/>
          <w:lang w:bidi="ar-DZ"/>
        </w:rPr>
        <w:t>١٨</w:t>
      </w:r>
      <w:r w:rsidR="0069402E">
        <w:rPr>
          <w:rtl/>
          <w:lang w:bidi="ar-DZ"/>
        </w:rPr>
        <w:t xml:space="preserve"> </w:t>
      </w:r>
      <w:r w:rsidRPr="00B11887">
        <w:rPr>
          <w:rtl/>
          <w:lang w:bidi="ar-DZ"/>
        </w:rPr>
        <w:t>شباط/فبراير،</w:t>
      </w:r>
      <w:r w:rsidR="0069402E">
        <w:rPr>
          <w:rtl/>
          <w:lang w:bidi="ar-DZ"/>
        </w:rPr>
        <w:t xml:space="preserve"> </w:t>
      </w:r>
      <w:r w:rsidRPr="00B11887">
        <w:rPr>
          <w:rtl/>
          <w:lang w:bidi="ar-DZ"/>
        </w:rPr>
        <w:t>قدمت</w:t>
      </w:r>
      <w:r w:rsidR="0069402E">
        <w:rPr>
          <w:rtl/>
          <w:lang w:bidi="ar-DZ"/>
        </w:rPr>
        <w:t xml:space="preserve"> </w:t>
      </w:r>
      <w:r w:rsidRPr="00B11887">
        <w:rPr>
          <w:rtl/>
          <w:lang w:bidi="ar-DZ"/>
        </w:rPr>
        <w:t>طع</w:t>
      </w:r>
      <w:r w:rsidR="001E2DF5">
        <w:rPr>
          <w:rtl/>
          <w:lang w:bidi="ar-DZ"/>
        </w:rPr>
        <w:t xml:space="preserve">ناً </w:t>
      </w:r>
      <w:r w:rsidRPr="00B11887">
        <w:rPr>
          <w:rtl/>
          <w:lang w:bidi="ar-DZ"/>
        </w:rPr>
        <w:t>بالنقض</w:t>
      </w:r>
      <w:r w:rsidR="0069402E">
        <w:rPr>
          <w:rtl/>
          <w:lang w:bidi="ar-DZ"/>
        </w:rPr>
        <w:t xml:space="preserve"> </w:t>
      </w:r>
      <w:r w:rsidRPr="00B11887">
        <w:rPr>
          <w:rtl/>
          <w:lang w:bidi="ar-DZ"/>
        </w:rPr>
        <w:t>أمام</w:t>
      </w:r>
      <w:r w:rsidR="0069402E">
        <w:rPr>
          <w:rtl/>
          <w:lang w:bidi="ar-DZ"/>
        </w:rPr>
        <w:t xml:space="preserve"> </w:t>
      </w:r>
      <w:r w:rsidRPr="00B11887">
        <w:rPr>
          <w:rtl/>
          <w:lang w:bidi="ar-DZ"/>
        </w:rPr>
        <w:t>محكمة</w:t>
      </w:r>
      <w:r w:rsidR="0069402E">
        <w:rPr>
          <w:rtl/>
          <w:lang w:bidi="ar-DZ"/>
        </w:rPr>
        <w:t xml:space="preserve"> </w:t>
      </w:r>
      <w:r w:rsidRPr="00B11887">
        <w:rPr>
          <w:rtl/>
          <w:lang w:bidi="ar-DZ"/>
        </w:rPr>
        <w:t>مدينة</w:t>
      </w:r>
      <w:r w:rsidR="0069402E">
        <w:rPr>
          <w:rtl/>
          <w:lang w:bidi="ar-DZ"/>
        </w:rPr>
        <w:t xml:space="preserve"> </w:t>
      </w:r>
      <w:r w:rsidRPr="00B11887">
        <w:rPr>
          <w:rtl/>
          <w:lang w:bidi="ar-DZ"/>
        </w:rPr>
        <w:t>طشقند</w:t>
      </w:r>
      <w:r w:rsidR="0069402E">
        <w:rPr>
          <w:rtl/>
          <w:lang w:bidi="ar-DZ"/>
        </w:rPr>
        <w:t xml:space="preserve"> </w:t>
      </w:r>
      <w:r w:rsidRPr="00B11887">
        <w:rPr>
          <w:rtl/>
          <w:lang w:bidi="ar-DZ"/>
        </w:rPr>
        <w:t>التي</w:t>
      </w:r>
      <w:r w:rsidR="0069402E">
        <w:rPr>
          <w:rtl/>
          <w:lang w:bidi="ar-DZ"/>
        </w:rPr>
        <w:t xml:space="preserve"> </w:t>
      </w:r>
      <w:r w:rsidRPr="00B11887">
        <w:rPr>
          <w:rtl/>
          <w:lang w:bidi="ar-DZ"/>
        </w:rPr>
        <w:t>ردّت</w:t>
      </w:r>
      <w:r w:rsidR="0069402E">
        <w:rPr>
          <w:rtl/>
          <w:lang w:bidi="ar-DZ"/>
        </w:rPr>
        <w:t xml:space="preserve"> </w:t>
      </w:r>
      <w:r w:rsidRPr="00B11887">
        <w:rPr>
          <w:rtl/>
          <w:lang w:bidi="ar-DZ"/>
        </w:rPr>
        <w:t>طعنها</w:t>
      </w:r>
      <w:r w:rsidR="0069402E">
        <w:rPr>
          <w:rtl/>
          <w:lang w:bidi="ar-DZ"/>
        </w:rPr>
        <w:t xml:space="preserve"> </w:t>
      </w:r>
      <w:r w:rsidRPr="00B11887">
        <w:rPr>
          <w:rtl/>
          <w:lang w:bidi="ar-DZ"/>
        </w:rPr>
        <w:t>في</w:t>
      </w:r>
      <w:r w:rsidR="0069402E">
        <w:rPr>
          <w:rtl/>
          <w:lang w:bidi="ar-DZ"/>
        </w:rPr>
        <w:t xml:space="preserve"> </w:t>
      </w:r>
      <w:r w:rsidRPr="00B11887">
        <w:rPr>
          <w:rtl/>
          <w:lang w:bidi="ar-DZ"/>
        </w:rPr>
        <w:t>٢٦</w:t>
      </w:r>
      <w:r w:rsidR="0069402E">
        <w:rPr>
          <w:rtl/>
          <w:lang w:bidi="ar-DZ"/>
        </w:rPr>
        <w:t xml:space="preserve"> </w:t>
      </w:r>
      <w:r w:rsidRPr="00B11887">
        <w:rPr>
          <w:rtl/>
          <w:lang w:bidi="ar-DZ"/>
        </w:rPr>
        <w:t>شباط/فبراير</w:t>
      </w:r>
      <w:r w:rsidR="0069402E">
        <w:rPr>
          <w:rtl/>
          <w:lang w:bidi="ar-DZ"/>
        </w:rPr>
        <w:t xml:space="preserve"> </w:t>
      </w:r>
      <w:r w:rsidRPr="00B11887">
        <w:rPr>
          <w:rtl/>
          <w:lang w:bidi="ar-DZ"/>
        </w:rPr>
        <w:t>٢٠٠٩.</w:t>
      </w:r>
      <w:r w:rsidR="0069402E">
        <w:rPr>
          <w:rtl/>
          <w:lang w:bidi="ar-DZ"/>
        </w:rPr>
        <w:t xml:space="preserve"> </w:t>
      </w:r>
      <w:r w:rsidRPr="00B11887">
        <w:rPr>
          <w:rtl/>
          <w:lang w:bidi="ar-DZ"/>
        </w:rPr>
        <w:t>وبالرغم</w:t>
      </w:r>
      <w:r w:rsidR="0069402E">
        <w:rPr>
          <w:rtl/>
          <w:lang w:bidi="ar-DZ"/>
        </w:rPr>
        <w:t xml:space="preserve"> </w:t>
      </w:r>
      <w:r w:rsidRPr="00B11887">
        <w:rPr>
          <w:rtl/>
          <w:lang w:bidi="ar-DZ"/>
        </w:rPr>
        <w:t>من</w:t>
      </w:r>
      <w:r w:rsidR="0069402E">
        <w:rPr>
          <w:rtl/>
          <w:lang w:bidi="ar-DZ"/>
        </w:rPr>
        <w:t xml:space="preserve"> </w:t>
      </w:r>
      <w:r w:rsidRPr="00B11887">
        <w:rPr>
          <w:rtl/>
          <w:lang w:bidi="ar-DZ"/>
        </w:rPr>
        <w:t>أن</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قد</w:t>
      </w:r>
      <w:r w:rsidR="00E62FA5">
        <w:rPr>
          <w:rFonts w:hint="cs"/>
          <w:rtl/>
          <w:lang w:bidi="ar-DZ"/>
        </w:rPr>
        <w:t> </w:t>
      </w:r>
      <w:r w:rsidRPr="00B11887">
        <w:rPr>
          <w:rtl/>
          <w:lang w:bidi="ar-DZ"/>
        </w:rPr>
        <w:t>طلبت</w:t>
      </w:r>
      <w:r w:rsidR="0069402E">
        <w:rPr>
          <w:rtl/>
          <w:lang w:bidi="ar-DZ"/>
        </w:rPr>
        <w:t xml:space="preserve"> </w:t>
      </w:r>
      <w:r w:rsidRPr="00B11887">
        <w:rPr>
          <w:rtl/>
          <w:lang w:bidi="ar-DZ"/>
        </w:rPr>
        <w:t>حضور</w:t>
      </w:r>
      <w:r w:rsidR="0069402E">
        <w:rPr>
          <w:rtl/>
          <w:lang w:bidi="ar-DZ"/>
        </w:rPr>
        <w:t xml:space="preserve"> </w:t>
      </w:r>
      <w:r w:rsidRPr="00B11887">
        <w:rPr>
          <w:rtl/>
          <w:lang w:bidi="ar-DZ"/>
        </w:rPr>
        <w:t>جلسة</w:t>
      </w:r>
      <w:r w:rsidR="0069402E">
        <w:rPr>
          <w:rtl/>
          <w:lang w:bidi="ar-DZ"/>
        </w:rPr>
        <w:t xml:space="preserve"> </w:t>
      </w:r>
      <w:r w:rsidRPr="00B11887">
        <w:rPr>
          <w:rtl/>
          <w:lang w:bidi="ar-DZ"/>
        </w:rPr>
        <w:t>الاستماع،</w:t>
      </w:r>
      <w:r w:rsidR="0069402E">
        <w:rPr>
          <w:rtl/>
          <w:lang w:bidi="ar-DZ"/>
        </w:rPr>
        <w:t xml:space="preserve"> </w:t>
      </w:r>
      <w:r w:rsidRPr="00B11887">
        <w:rPr>
          <w:rtl/>
          <w:lang w:bidi="ar-DZ"/>
        </w:rPr>
        <w:t>فإنها</w:t>
      </w:r>
      <w:r w:rsidR="0069402E">
        <w:rPr>
          <w:rtl/>
          <w:lang w:bidi="ar-DZ"/>
        </w:rPr>
        <w:t xml:space="preserve"> </w:t>
      </w:r>
      <w:r w:rsidRPr="00B11887">
        <w:rPr>
          <w:rtl/>
          <w:lang w:bidi="ar-DZ"/>
        </w:rPr>
        <w:t>لم</w:t>
      </w:r>
      <w:r w:rsidR="0069402E">
        <w:rPr>
          <w:rtl/>
          <w:lang w:bidi="ar-DZ"/>
        </w:rPr>
        <w:t xml:space="preserve"> </w:t>
      </w:r>
      <w:r w:rsidRPr="00B11887">
        <w:rPr>
          <w:rtl/>
          <w:lang w:bidi="ar-DZ"/>
        </w:rPr>
        <w:t>تُبلّغ</w:t>
      </w:r>
      <w:r w:rsidR="0069402E">
        <w:rPr>
          <w:rtl/>
          <w:lang w:bidi="ar-DZ"/>
        </w:rPr>
        <w:t xml:space="preserve"> </w:t>
      </w:r>
      <w:r w:rsidRPr="00B11887">
        <w:rPr>
          <w:rtl/>
          <w:lang w:bidi="ar-DZ"/>
        </w:rPr>
        <w:t>بالجلسة</w:t>
      </w:r>
      <w:r w:rsidR="0069402E">
        <w:rPr>
          <w:rtl/>
          <w:lang w:bidi="ar-DZ"/>
        </w:rPr>
        <w:t xml:space="preserve"> </w:t>
      </w:r>
      <w:r w:rsidRPr="00B11887">
        <w:rPr>
          <w:rtl/>
          <w:lang w:bidi="ar-DZ"/>
        </w:rPr>
        <w:t>التي</w:t>
      </w:r>
      <w:r w:rsidR="0069402E">
        <w:rPr>
          <w:rtl/>
          <w:lang w:bidi="ar-DZ"/>
        </w:rPr>
        <w:t xml:space="preserve"> </w:t>
      </w:r>
      <w:r w:rsidRPr="00B11887">
        <w:rPr>
          <w:rtl/>
          <w:lang w:bidi="ar-DZ"/>
        </w:rPr>
        <w:t>عقدت</w:t>
      </w:r>
      <w:r w:rsidR="0069402E">
        <w:rPr>
          <w:rtl/>
          <w:lang w:bidi="ar-DZ"/>
        </w:rPr>
        <w:t xml:space="preserve"> </w:t>
      </w:r>
      <w:r w:rsidRPr="00B11887">
        <w:rPr>
          <w:rtl/>
          <w:lang w:bidi="ar-DZ"/>
        </w:rPr>
        <w:t>في</w:t>
      </w:r>
      <w:r w:rsidR="0069402E">
        <w:rPr>
          <w:rtl/>
          <w:lang w:bidi="ar-DZ"/>
        </w:rPr>
        <w:t xml:space="preserve"> </w:t>
      </w:r>
      <w:r w:rsidRPr="00B11887">
        <w:rPr>
          <w:rtl/>
          <w:lang w:bidi="ar-DZ"/>
        </w:rPr>
        <w:t>غيابها.</w:t>
      </w:r>
      <w:r w:rsidR="0069402E">
        <w:rPr>
          <w:rtl/>
          <w:lang w:bidi="ar-DZ"/>
        </w:rPr>
        <w:t xml:space="preserve"> </w:t>
      </w:r>
      <w:r w:rsidRPr="00B11887">
        <w:rPr>
          <w:rtl/>
          <w:lang w:bidi="ar-DZ"/>
        </w:rPr>
        <w:t>وفي</w:t>
      </w:r>
      <w:r w:rsidR="00E62FA5">
        <w:rPr>
          <w:rFonts w:hint="cs"/>
          <w:rtl/>
          <w:lang w:bidi="ar-DZ"/>
        </w:rPr>
        <w:t> </w:t>
      </w:r>
      <w:r w:rsidRPr="00B11887">
        <w:rPr>
          <w:rtl/>
          <w:lang w:bidi="ar-DZ"/>
        </w:rPr>
        <w:t>١٤</w:t>
      </w:r>
      <w:r w:rsidR="00E62FA5">
        <w:rPr>
          <w:rFonts w:hint="cs"/>
          <w:rtl/>
          <w:lang w:bidi="ar-DZ"/>
        </w:rPr>
        <w:t> </w:t>
      </w:r>
      <w:r w:rsidRPr="00B11887">
        <w:rPr>
          <w:rtl/>
          <w:lang w:bidi="ar-DZ"/>
        </w:rPr>
        <w:t>آذار/مارس</w:t>
      </w:r>
      <w:r w:rsidR="0069402E">
        <w:rPr>
          <w:rtl/>
          <w:lang w:bidi="ar-DZ"/>
        </w:rPr>
        <w:t xml:space="preserve"> </w:t>
      </w:r>
      <w:r w:rsidRPr="00B11887">
        <w:rPr>
          <w:rtl/>
          <w:lang w:bidi="ar-DZ"/>
        </w:rPr>
        <w:t>٢٠٠٩،</w:t>
      </w:r>
      <w:r w:rsidR="0069402E">
        <w:rPr>
          <w:rtl/>
          <w:lang w:bidi="ar-DZ"/>
        </w:rPr>
        <w:t xml:space="preserve"> </w:t>
      </w:r>
      <w:r w:rsidRPr="00B11887">
        <w:rPr>
          <w:rtl/>
          <w:lang w:bidi="ar-DZ"/>
        </w:rPr>
        <w:t>رفضت</w:t>
      </w:r>
      <w:r w:rsidR="0069402E">
        <w:rPr>
          <w:rtl/>
          <w:lang w:bidi="ar-DZ"/>
        </w:rPr>
        <w:t xml:space="preserve"> </w:t>
      </w:r>
      <w:r w:rsidRPr="00B11887">
        <w:rPr>
          <w:rtl/>
          <w:lang w:bidi="ar-DZ"/>
        </w:rPr>
        <w:t>محكمة</w:t>
      </w:r>
      <w:r w:rsidR="0069402E">
        <w:rPr>
          <w:rtl/>
          <w:lang w:bidi="ar-DZ"/>
        </w:rPr>
        <w:t xml:space="preserve"> </w:t>
      </w:r>
      <w:r w:rsidRPr="00B11887">
        <w:rPr>
          <w:rtl/>
          <w:lang w:bidi="ar-DZ"/>
        </w:rPr>
        <w:t>المدينة</w:t>
      </w:r>
      <w:r w:rsidR="0069402E">
        <w:rPr>
          <w:rtl/>
          <w:lang w:bidi="ar-DZ"/>
        </w:rPr>
        <w:t xml:space="preserve"> </w:t>
      </w:r>
      <w:r w:rsidRPr="00B11887">
        <w:rPr>
          <w:rtl/>
          <w:lang w:bidi="ar-DZ"/>
        </w:rPr>
        <w:t>طلب</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بإجراء</w:t>
      </w:r>
      <w:r w:rsidR="0069402E">
        <w:rPr>
          <w:rtl/>
          <w:lang w:bidi="ar-DZ"/>
        </w:rPr>
        <w:t xml:space="preserve"> </w:t>
      </w:r>
      <w:r w:rsidRPr="00B11887">
        <w:rPr>
          <w:rtl/>
          <w:lang w:bidi="ar-DZ"/>
        </w:rPr>
        <w:t>مراجعة</w:t>
      </w:r>
      <w:r w:rsidR="0069402E">
        <w:rPr>
          <w:rtl/>
          <w:lang w:bidi="ar-DZ"/>
        </w:rPr>
        <w:t xml:space="preserve"> </w:t>
      </w:r>
      <w:r w:rsidRPr="00B11887">
        <w:rPr>
          <w:rtl/>
          <w:lang w:bidi="ar-DZ"/>
        </w:rPr>
        <w:t>قضائية،</w:t>
      </w:r>
      <w:r w:rsidR="0069402E">
        <w:rPr>
          <w:rtl/>
          <w:lang w:bidi="ar-DZ"/>
        </w:rPr>
        <w:t xml:space="preserve"> </w:t>
      </w:r>
      <w:r w:rsidRPr="00B11887">
        <w:rPr>
          <w:rtl/>
          <w:lang w:bidi="ar-DZ"/>
        </w:rPr>
        <w:t>وتم</w:t>
      </w:r>
      <w:r w:rsidR="0069402E">
        <w:rPr>
          <w:rtl/>
          <w:lang w:bidi="ar-DZ"/>
        </w:rPr>
        <w:t xml:space="preserve"> </w:t>
      </w:r>
      <w:r w:rsidRPr="00B11887">
        <w:rPr>
          <w:rtl/>
          <w:lang w:bidi="ar-DZ"/>
        </w:rPr>
        <w:t>ذلك،</w:t>
      </w:r>
      <w:r w:rsidR="0069402E">
        <w:rPr>
          <w:rtl/>
          <w:lang w:bidi="ar-DZ"/>
        </w:rPr>
        <w:t xml:space="preserve"> </w:t>
      </w:r>
      <w:r w:rsidRPr="00B11887">
        <w:rPr>
          <w:rtl/>
          <w:lang w:bidi="ar-DZ"/>
        </w:rPr>
        <w:t>كما</w:t>
      </w:r>
      <w:r w:rsidR="0069402E">
        <w:rPr>
          <w:rtl/>
          <w:lang w:bidi="ar-DZ"/>
        </w:rPr>
        <w:t xml:space="preserve"> </w:t>
      </w:r>
      <w:r w:rsidRPr="00B11887">
        <w:rPr>
          <w:rtl/>
          <w:lang w:bidi="ar-DZ"/>
        </w:rPr>
        <w:t>في</w:t>
      </w:r>
      <w:r w:rsidR="0069402E">
        <w:rPr>
          <w:rtl/>
          <w:lang w:bidi="ar-DZ"/>
        </w:rPr>
        <w:t xml:space="preserve"> </w:t>
      </w:r>
      <w:r w:rsidRPr="00B11887">
        <w:rPr>
          <w:rtl/>
          <w:lang w:bidi="ar-DZ"/>
        </w:rPr>
        <w:t>المرات</w:t>
      </w:r>
      <w:r w:rsidR="0069402E">
        <w:rPr>
          <w:rtl/>
          <w:lang w:bidi="ar-DZ"/>
        </w:rPr>
        <w:t xml:space="preserve"> </w:t>
      </w:r>
      <w:r w:rsidRPr="00B11887">
        <w:rPr>
          <w:rtl/>
          <w:lang w:bidi="ar-DZ"/>
        </w:rPr>
        <w:t>السابقة،</w:t>
      </w:r>
      <w:r w:rsidR="0069402E">
        <w:rPr>
          <w:rtl/>
          <w:lang w:bidi="ar-DZ"/>
        </w:rPr>
        <w:t xml:space="preserve"> </w:t>
      </w:r>
      <w:r w:rsidRPr="00B11887">
        <w:rPr>
          <w:rtl/>
          <w:lang w:bidi="ar-DZ"/>
        </w:rPr>
        <w:t>دون</w:t>
      </w:r>
      <w:r w:rsidR="0069402E">
        <w:rPr>
          <w:rtl/>
          <w:lang w:bidi="ar-DZ"/>
        </w:rPr>
        <w:t xml:space="preserve"> </w:t>
      </w:r>
      <w:r w:rsidRPr="00B11887">
        <w:rPr>
          <w:rtl/>
          <w:lang w:bidi="ar-DZ"/>
        </w:rPr>
        <w:t>حضور</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أو</w:t>
      </w:r>
      <w:r w:rsidR="0069402E">
        <w:rPr>
          <w:rtl/>
          <w:lang w:bidi="ar-DZ"/>
        </w:rPr>
        <w:t xml:space="preserve"> </w:t>
      </w:r>
      <w:r w:rsidRPr="00B11887">
        <w:rPr>
          <w:rtl/>
          <w:lang w:bidi="ar-DZ"/>
        </w:rPr>
        <w:t>إخطارها.</w:t>
      </w:r>
      <w:r w:rsidR="00317B29">
        <w:rPr>
          <w:rFonts w:hint="cs"/>
          <w:rtl/>
          <w:lang w:bidi="ar-DZ"/>
        </w:rPr>
        <w:t xml:space="preserve"> </w:t>
      </w:r>
      <w:r w:rsidRPr="00B11887">
        <w:rPr>
          <w:rtl/>
          <w:lang w:bidi="ar-DZ"/>
        </w:rPr>
        <w:t>وخلصت</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بالاستناد</w:t>
      </w:r>
      <w:r w:rsidR="0069402E">
        <w:rPr>
          <w:rtl/>
          <w:lang w:bidi="ar-DZ"/>
        </w:rPr>
        <w:t xml:space="preserve"> </w:t>
      </w:r>
      <w:r w:rsidRPr="00B11887">
        <w:rPr>
          <w:rtl/>
          <w:lang w:bidi="ar-DZ"/>
        </w:rPr>
        <w:t>إلى</w:t>
      </w:r>
      <w:r w:rsidR="0069402E">
        <w:rPr>
          <w:rtl/>
          <w:lang w:bidi="ar-DZ"/>
        </w:rPr>
        <w:t xml:space="preserve"> </w:t>
      </w:r>
      <w:r w:rsidRPr="00B11887">
        <w:rPr>
          <w:rtl/>
          <w:lang w:bidi="ar-DZ"/>
        </w:rPr>
        <w:t>المادتين</w:t>
      </w:r>
      <w:r w:rsidR="0069402E">
        <w:rPr>
          <w:rtl/>
          <w:lang w:bidi="ar-DZ"/>
        </w:rPr>
        <w:t xml:space="preserve"> </w:t>
      </w:r>
      <w:r w:rsidRPr="00B11887">
        <w:rPr>
          <w:rtl/>
          <w:lang w:bidi="ar-DZ"/>
        </w:rPr>
        <w:t>320</w:t>
      </w:r>
      <w:r w:rsidR="0069402E">
        <w:rPr>
          <w:rtl/>
          <w:lang w:bidi="ar-DZ"/>
        </w:rPr>
        <w:t xml:space="preserve"> و</w:t>
      </w:r>
      <w:r w:rsidRPr="00B11887">
        <w:rPr>
          <w:rtl/>
          <w:lang w:bidi="ar-DZ"/>
        </w:rPr>
        <w:t>321</w:t>
      </w:r>
      <w:r w:rsidR="0069402E">
        <w:rPr>
          <w:rtl/>
          <w:lang w:bidi="ar-DZ"/>
        </w:rPr>
        <w:t xml:space="preserve"> </w:t>
      </w:r>
      <w:r w:rsidRPr="00B11887">
        <w:rPr>
          <w:rtl/>
          <w:lang w:bidi="ar-DZ"/>
        </w:rPr>
        <w:t>من</w:t>
      </w:r>
      <w:r w:rsidR="0069402E">
        <w:rPr>
          <w:rtl/>
          <w:lang w:bidi="ar-DZ"/>
        </w:rPr>
        <w:t xml:space="preserve"> </w:t>
      </w:r>
      <w:r w:rsidRPr="00B11887">
        <w:rPr>
          <w:rtl/>
          <w:lang w:bidi="ar-DZ"/>
        </w:rPr>
        <w:t>مدونة</w:t>
      </w:r>
      <w:r w:rsidR="0069402E">
        <w:rPr>
          <w:rtl/>
          <w:lang w:bidi="ar-DZ"/>
        </w:rPr>
        <w:t xml:space="preserve"> </w:t>
      </w:r>
      <w:r w:rsidRPr="00B11887">
        <w:rPr>
          <w:rtl/>
          <w:lang w:bidi="ar-DZ"/>
        </w:rPr>
        <w:t>المسؤولية</w:t>
      </w:r>
      <w:r w:rsidR="0069402E">
        <w:rPr>
          <w:rtl/>
          <w:lang w:bidi="ar-DZ"/>
        </w:rPr>
        <w:t xml:space="preserve"> </w:t>
      </w:r>
      <w:r w:rsidRPr="00B11887">
        <w:rPr>
          <w:rtl/>
          <w:lang w:bidi="ar-DZ"/>
        </w:rPr>
        <w:t>الإدارية،</w:t>
      </w:r>
      <w:r w:rsidR="0069402E">
        <w:rPr>
          <w:rtl/>
          <w:lang w:bidi="ar-DZ"/>
        </w:rPr>
        <w:t xml:space="preserve"> </w:t>
      </w:r>
      <w:r w:rsidRPr="00B11887">
        <w:rPr>
          <w:rtl/>
          <w:lang w:bidi="ar-DZ"/>
        </w:rPr>
        <w:t>إلى</w:t>
      </w:r>
      <w:r w:rsidR="0069402E">
        <w:rPr>
          <w:rtl/>
          <w:lang w:bidi="ar-DZ"/>
        </w:rPr>
        <w:t xml:space="preserve"> </w:t>
      </w:r>
      <w:r w:rsidRPr="00B11887">
        <w:rPr>
          <w:rtl/>
          <w:lang w:bidi="ar-DZ"/>
        </w:rPr>
        <w:t>أن</w:t>
      </w:r>
      <w:r w:rsidR="0069402E">
        <w:rPr>
          <w:rtl/>
          <w:lang w:bidi="ar-DZ"/>
        </w:rPr>
        <w:t xml:space="preserve"> </w:t>
      </w:r>
      <w:r w:rsidRPr="00B11887">
        <w:rPr>
          <w:rtl/>
          <w:lang w:bidi="ar-DZ"/>
        </w:rPr>
        <w:t>من</w:t>
      </w:r>
      <w:r w:rsidR="0069402E">
        <w:rPr>
          <w:rtl/>
          <w:lang w:bidi="ar-DZ"/>
        </w:rPr>
        <w:t xml:space="preserve"> </w:t>
      </w:r>
      <w:r w:rsidRPr="00B11887">
        <w:rPr>
          <w:rtl/>
          <w:lang w:bidi="ar-DZ"/>
        </w:rPr>
        <w:t>غير</w:t>
      </w:r>
      <w:r w:rsidR="0069402E">
        <w:rPr>
          <w:rtl/>
          <w:lang w:bidi="ar-DZ"/>
        </w:rPr>
        <w:t xml:space="preserve"> </w:t>
      </w:r>
      <w:r w:rsidRPr="00B11887">
        <w:rPr>
          <w:rtl/>
          <w:lang w:bidi="ar-DZ"/>
        </w:rPr>
        <w:t>الضروري</w:t>
      </w:r>
      <w:r w:rsidR="0069402E">
        <w:rPr>
          <w:rtl/>
          <w:lang w:bidi="ar-DZ"/>
        </w:rPr>
        <w:t xml:space="preserve"> </w:t>
      </w:r>
      <w:r w:rsidRPr="00B11887">
        <w:rPr>
          <w:rtl/>
          <w:lang w:bidi="ar-DZ"/>
        </w:rPr>
        <w:t>أن</w:t>
      </w:r>
      <w:r w:rsidR="0069402E">
        <w:rPr>
          <w:rtl/>
          <w:lang w:bidi="ar-DZ"/>
        </w:rPr>
        <w:t xml:space="preserve"> </w:t>
      </w:r>
      <w:r w:rsidRPr="00B11887">
        <w:rPr>
          <w:rtl/>
          <w:lang w:bidi="ar-DZ"/>
        </w:rPr>
        <w:t>تحضر</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الجلسات</w:t>
      </w:r>
      <w:r w:rsidR="0069402E">
        <w:rPr>
          <w:rtl/>
          <w:lang w:bidi="ar-DZ"/>
        </w:rPr>
        <w:t xml:space="preserve"> </w:t>
      </w:r>
      <w:r w:rsidRPr="00B11887">
        <w:rPr>
          <w:rtl/>
          <w:lang w:bidi="ar-DZ"/>
        </w:rPr>
        <w:t>التي</w:t>
      </w:r>
      <w:r w:rsidR="0069402E">
        <w:rPr>
          <w:rtl/>
          <w:lang w:bidi="ar-DZ"/>
        </w:rPr>
        <w:t xml:space="preserve"> </w:t>
      </w:r>
      <w:r w:rsidRPr="00B11887">
        <w:rPr>
          <w:rtl/>
          <w:lang w:bidi="ar-DZ"/>
        </w:rPr>
        <w:t>عقدتها</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في</w:t>
      </w:r>
      <w:r w:rsidR="0069402E">
        <w:rPr>
          <w:rtl/>
          <w:lang w:bidi="ar-DZ"/>
        </w:rPr>
        <w:t xml:space="preserve"> </w:t>
      </w:r>
      <w:r w:rsidRPr="00B11887">
        <w:rPr>
          <w:rtl/>
          <w:lang w:bidi="ar-DZ"/>
        </w:rPr>
        <w:t>إطار</w:t>
      </w:r>
      <w:r w:rsidR="0069402E">
        <w:rPr>
          <w:rtl/>
          <w:lang w:bidi="ar-DZ"/>
        </w:rPr>
        <w:t xml:space="preserve"> </w:t>
      </w:r>
      <w:r w:rsidRPr="00B11887">
        <w:rPr>
          <w:rtl/>
          <w:lang w:bidi="ar-DZ"/>
        </w:rPr>
        <w:t>نظرها</w:t>
      </w:r>
      <w:r w:rsidR="0069402E">
        <w:rPr>
          <w:rtl/>
          <w:lang w:bidi="ar-DZ"/>
        </w:rPr>
        <w:t xml:space="preserve"> </w:t>
      </w:r>
      <w:r w:rsidRPr="00B11887">
        <w:rPr>
          <w:rtl/>
          <w:lang w:bidi="ar-DZ"/>
        </w:rPr>
        <w:t>في</w:t>
      </w:r>
      <w:r w:rsidR="0069402E">
        <w:rPr>
          <w:rtl/>
          <w:lang w:bidi="ar-DZ"/>
        </w:rPr>
        <w:t xml:space="preserve"> </w:t>
      </w:r>
      <w:r w:rsidRPr="00B11887">
        <w:rPr>
          <w:rtl/>
          <w:lang w:bidi="ar-DZ"/>
        </w:rPr>
        <w:t>ملتمسيْ</w:t>
      </w:r>
      <w:r w:rsidR="0069402E">
        <w:rPr>
          <w:rtl/>
          <w:lang w:bidi="ar-DZ"/>
        </w:rPr>
        <w:t xml:space="preserve"> </w:t>
      </w:r>
      <w:r w:rsidRPr="00B11887">
        <w:rPr>
          <w:rtl/>
          <w:lang w:bidi="ar-DZ"/>
        </w:rPr>
        <w:t>النقض</w:t>
      </w:r>
      <w:r w:rsidR="0069402E">
        <w:rPr>
          <w:rtl/>
          <w:lang w:bidi="ar-DZ"/>
        </w:rPr>
        <w:t xml:space="preserve"> </w:t>
      </w:r>
      <w:r w:rsidRPr="00B11887">
        <w:rPr>
          <w:rtl/>
          <w:lang w:bidi="ar-DZ"/>
        </w:rPr>
        <w:t>والمراجعة</w:t>
      </w:r>
      <w:r w:rsidR="0069402E">
        <w:rPr>
          <w:rtl/>
          <w:lang w:bidi="ar-DZ"/>
        </w:rPr>
        <w:t xml:space="preserve"> </w:t>
      </w:r>
      <w:r w:rsidRPr="00B11887">
        <w:rPr>
          <w:rtl/>
          <w:lang w:bidi="ar-DZ"/>
        </w:rPr>
        <w:t>القضائية.</w:t>
      </w:r>
      <w:r w:rsidR="00E62FA5">
        <w:rPr>
          <w:rFonts w:hint="cs"/>
          <w:rtl/>
          <w:lang w:bidi="ar-DZ"/>
        </w:rPr>
        <w:t xml:space="preserve"> </w:t>
      </w:r>
      <w:r w:rsidRPr="00B11887">
        <w:rPr>
          <w:rtl/>
          <w:lang w:bidi="ar-DZ"/>
        </w:rPr>
        <w:t>وفي</w:t>
      </w:r>
      <w:r w:rsidR="0069402E">
        <w:rPr>
          <w:rtl/>
          <w:lang w:bidi="ar-DZ"/>
        </w:rPr>
        <w:t xml:space="preserve"> </w:t>
      </w:r>
      <w:r w:rsidRPr="00B11887">
        <w:rPr>
          <w:rtl/>
          <w:lang w:bidi="ar-DZ"/>
        </w:rPr>
        <w:t>٣</w:t>
      </w:r>
      <w:r w:rsidR="0069402E">
        <w:rPr>
          <w:rtl/>
          <w:lang w:bidi="ar-DZ"/>
        </w:rPr>
        <w:t xml:space="preserve"> </w:t>
      </w:r>
      <w:r w:rsidRPr="00B11887">
        <w:rPr>
          <w:rtl/>
          <w:lang w:bidi="ar-DZ"/>
        </w:rPr>
        <w:t>نيسان/أبريل</w:t>
      </w:r>
      <w:r w:rsidR="0069402E">
        <w:rPr>
          <w:rtl/>
          <w:lang w:bidi="ar-DZ"/>
        </w:rPr>
        <w:t xml:space="preserve"> </w:t>
      </w:r>
      <w:r w:rsidRPr="00B11887">
        <w:rPr>
          <w:rtl/>
          <w:lang w:bidi="ar-DZ"/>
        </w:rPr>
        <w:t>٢٠٠٩،</w:t>
      </w:r>
      <w:r w:rsidR="0069402E">
        <w:rPr>
          <w:rtl/>
          <w:lang w:bidi="ar-DZ"/>
        </w:rPr>
        <w:t xml:space="preserve"> </w:t>
      </w:r>
      <w:r w:rsidRPr="00B11887">
        <w:rPr>
          <w:rtl/>
          <w:lang w:bidi="ar-DZ"/>
        </w:rPr>
        <w:t>قدمت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طل</w:t>
      </w:r>
      <w:r w:rsidR="001E2DF5">
        <w:rPr>
          <w:rtl/>
          <w:lang w:bidi="ar-DZ"/>
        </w:rPr>
        <w:t xml:space="preserve">باً </w:t>
      </w:r>
      <w:r w:rsidRPr="00B11887">
        <w:rPr>
          <w:rtl/>
          <w:lang w:bidi="ar-DZ"/>
        </w:rPr>
        <w:t>آخر</w:t>
      </w:r>
      <w:r w:rsidR="0069402E">
        <w:rPr>
          <w:rtl/>
          <w:lang w:bidi="ar-DZ"/>
        </w:rPr>
        <w:t xml:space="preserve"> </w:t>
      </w:r>
      <w:r w:rsidRPr="00B11887">
        <w:rPr>
          <w:rtl/>
          <w:lang w:bidi="ar-DZ"/>
        </w:rPr>
        <w:t>إلى</w:t>
      </w:r>
      <w:r w:rsidR="00E62FA5">
        <w:rPr>
          <w:rFonts w:hint="cs"/>
          <w:rtl/>
          <w:lang w:bidi="ar-DZ"/>
        </w:rPr>
        <w:t> </w:t>
      </w:r>
      <w:r w:rsidRPr="00B11887">
        <w:rPr>
          <w:rtl/>
          <w:lang w:bidi="ar-DZ"/>
        </w:rPr>
        <w:t>المحكمة</w:t>
      </w:r>
      <w:r w:rsidR="0069402E">
        <w:rPr>
          <w:rtl/>
          <w:lang w:bidi="ar-DZ"/>
        </w:rPr>
        <w:t xml:space="preserve"> </w:t>
      </w:r>
      <w:r w:rsidRPr="00B11887">
        <w:rPr>
          <w:rtl/>
          <w:lang w:bidi="ar-DZ"/>
        </w:rPr>
        <w:t>العليا</w:t>
      </w:r>
      <w:r w:rsidR="0069402E">
        <w:rPr>
          <w:rtl/>
          <w:lang w:bidi="ar-DZ"/>
        </w:rPr>
        <w:t xml:space="preserve"> </w:t>
      </w:r>
      <w:r w:rsidRPr="00B11887">
        <w:rPr>
          <w:rtl/>
          <w:lang w:bidi="ar-DZ"/>
        </w:rPr>
        <w:t>من</w:t>
      </w:r>
      <w:r w:rsidR="0069402E">
        <w:rPr>
          <w:rtl/>
          <w:lang w:bidi="ar-DZ"/>
        </w:rPr>
        <w:t xml:space="preserve"> </w:t>
      </w:r>
      <w:r w:rsidRPr="00B11887">
        <w:rPr>
          <w:rtl/>
          <w:lang w:bidi="ar-DZ"/>
        </w:rPr>
        <w:t>أجل</w:t>
      </w:r>
      <w:r w:rsidR="0069402E">
        <w:rPr>
          <w:rtl/>
          <w:lang w:bidi="ar-DZ"/>
        </w:rPr>
        <w:t xml:space="preserve"> </w:t>
      </w:r>
      <w:r w:rsidRPr="00B11887">
        <w:rPr>
          <w:rtl/>
          <w:lang w:bidi="ar-DZ"/>
        </w:rPr>
        <w:t>إجراء</w:t>
      </w:r>
      <w:r w:rsidR="0069402E">
        <w:rPr>
          <w:rtl/>
          <w:lang w:bidi="ar-DZ"/>
        </w:rPr>
        <w:t xml:space="preserve"> </w:t>
      </w:r>
      <w:r w:rsidRPr="00B11887">
        <w:rPr>
          <w:rtl/>
          <w:lang w:bidi="ar-DZ"/>
        </w:rPr>
        <w:t>مراجعة</w:t>
      </w:r>
      <w:r w:rsidR="0069402E">
        <w:rPr>
          <w:rtl/>
          <w:lang w:bidi="ar-DZ"/>
        </w:rPr>
        <w:t xml:space="preserve"> </w:t>
      </w:r>
      <w:r w:rsidRPr="00B11887">
        <w:rPr>
          <w:rtl/>
          <w:lang w:bidi="ar-DZ"/>
        </w:rPr>
        <w:t>قضائية</w:t>
      </w:r>
      <w:r w:rsidR="0069402E">
        <w:rPr>
          <w:rtl/>
          <w:lang w:bidi="ar-DZ"/>
        </w:rPr>
        <w:t xml:space="preserve"> </w:t>
      </w:r>
      <w:r w:rsidRPr="00B11887">
        <w:rPr>
          <w:rtl/>
          <w:lang w:bidi="ar-DZ"/>
        </w:rPr>
        <w:t>إلى</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فرفضته</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في</w:t>
      </w:r>
      <w:r w:rsidR="0069402E">
        <w:rPr>
          <w:rtl/>
          <w:lang w:bidi="ar-DZ"/>
        </w:rPr>
        <w:t xml:space="preserve"> </w:t>
      </w:r>
      <w:r w:rsidRPr="00B11887">
        <w:rPr>
          <w:rtl/>
          <w:lang w:bidi="ar-DZ"/>
        </w:rPr>
        <w:t>٤</w:t>
      </w:r>
      <w:r w:rsidR="0069402E">
        <w:rPr>
          <w:rtl/>
          <w:lang w:bidi="ar-DZ"/>
        </w:rPr>
        <w:t xml:space="preserve"> </w:t>
      </w:r>
      <w:r w:rsidRPr="00B11887">
        <w:rPr>
          <w:rtl/>
          <w:lang w:bidi="ar-DZ"/>
        </w:rPr>
        <w:t>آب/</w:t>
      </w:r>
      <w:r w:rsidR="00E62FA5">
        <w:rPr>
          <w:rFonts w:hint="cs"/>
          <w:rtl/>
          <w:lang w:bidi="ar-DZ"/>
        </w:rPr>
        <w:t xml:space="preserve"> </w:t>
      </w:r>
      <w:r w:rsidRPr="00B11887">
        <w:rPr>
          <w:rtl/>
          <w:lang w:bidi="ar-DZ"/>
        </w:rPr>
        <w:t>أغسطس</w:t>
      </w:r>
      <w:r w:rsidR="0069402E">
        <w:rPr>
          <w:rtl/>
          <w:lang w:bidi="ar-DZ"/>
        </w:rPr>
        <w:t xml:space="preserve"> </w:t>
      </w:r>
      <w:r w:rsidRPr="00B11887">
        <w:rPr>
          <w:rtl/>
          <w:lang w:bidi="ar-DZ"/>
        </w:rPr>
        <w:t>٢٠٠٩.</w:t>
      </w:r>
      <w:r w:rsidR="0069402E">
        <w:rPr>
          <w:rtl/>
          <w:lang w:bidi="ar-DZ"/>
        </w:rPr>
        <w:t xml:space="preserve"> </w:t>
      </w:r>
      <w:r w:rsidRPr="00B11887">
        <w:rPr>
          <w:rtl/>
          <w:lang w:bidi="ar-DZ"/>
        </w:rPr>
        <w:t>وتدعي</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0015588A">
        <w:rPr>
          <w:rtl/>
          <w:lang w:bidi="ar-DZ"/>
        </w:rPr>
        <w:t>أيضاً</w:t>
      </w:r>
      <w:r w:rsidR="0069402E">
        <w:rPr>
          <w:rtl/>
          <w:lang w:bidi="ar-DZ"/>
        </w:rPr>
        <w:t xml:space="preserve"> </w:t>
      </w:r>
      <w:r w:rsidRPr="00B11887">
        <w:rPr>
          <w:rtl/>
          <w:lang w:bidi="ar-DZ"/>
        </w:rPr>
        <w:t>أنها</w:t>
      </w:r>
      <w:r w:rsidR="0069402E">
        <w:rPr>
          <w:rtl/>
          <w:lang w:bidi="ar-DZ"/>
        </w:rPr>
        <w:t xml:space="preserve"> </w:t>
      </w:r>
      <w:r w:rsidRPr="00B11887">
        <w:rPr>
          <w:rtl/>
          <w:lang w:bidi="ar-DZ"/>
        </w:rPr>
        <w:t>قدمت</w:t>
      </w:r>
      <w:r w:rsidR="0069402E">
        <w:rPr>
          <w:rtl/>
          <w:lang w:bidi="ar-DZ"/>
        </w:rPr>
        <w:t xml:space="preserve"> </w:t>
      </w:r>
      <w:r w:rsidRPr="00B11887">
        <w:rPr>
          <w:rtl/>
          <w:lang w:bidi="ar-DZ"/>
        </w:rPr>
        <w:t>عدة</w:t>
      </w:r>
      <w:r w:rsidR="0069402E">
        <w:rPr>
          <w:rtl/>
          <w:lang w:bidi="ar-DZ"/>
        </w:rPr>
        <w:t xml:space="preserve"> </w:t>
      </w:r>
      <w:r w:rsidRPr="00B11887">
        <w:rPr>
          <w:rtl/>
          <w:lang w:bidi="ar-DZ"/>
        </w:rPr>
        <w:t>شكاوى</w:t>
      </w:r>
      <w:r w:rsidR="0069402E">
        <w:rPr>
          <w:rtl/>
          <w:lang w:bidi="ar-DZ"/>
        </w:rPr>
        <w:t xml:space="preserve"> </w:t>
      </w:r>
      <w:r w:rsidRPr="00B11887">
        <w:rPr>
          <w:rtl/>
          <w:lang w:bidi="ar-DZ"/>
        </w:rPr>
        <w:t>إلى</w:t>
      </w:r>
      <w:r w:rsidR="0069402E">
        <w:rPr>
          <w:rtl/>
          <w:lang w:bidi="ar-DZ"/>
        </w:rPr>
        <w:t xml:space="preserve"> </w:t>
      </w:r>
      <w:r w:rsidRPr="00B11887">
        <w:rPr>
          <w:rtl/>
          <w:lang w:bidi="ar-DZ"/>
        </w:rPr>
        <w:t>النيابة</w:t>
      </w:r>
      <w:r w:rsidR="0069402E">
        <w:rPr>
          <w:rtl/>
          <w:lang w:bidi="ar-DZ"/>
        </w:rPr>
        <w:t xml:space="preserve"> </w:t>
      </w:r>
      <w:r w:rsidRPr="00B11887">
        <w:rPr>
          <w:rtl/>
          <w:lang w:bidi="ar-DZ"/>
        </w:rPr>
        <w:t>العامة</w:t>
      </w:r>
      <w:r w:rsidR="0069402E">
        <w:rPr>
          <w:rtl/>
          <w:lang w:bidi="ar-DZ"/>
        </w:rPr>
        <w:t xml:space="preserve"> </w:t>
      </w:r>
      <w:r w:rsidRPr="00B11887">
        <w:rPr>
          <w:rtl/>
          <w:lang w:bidi="ar-DZ"/>
        </w:rPr>
        <w:t>وإلى</w:t>
      </w:r>
      <w:r w:rsidR="0069402E">
        <w:rPr>
          <w:rtl/>
          <w:lang w:bidi="ar-DZ"/>
        </w:rPr>
        <w:t xml:space="preserve"> </w:t>
      </w:r>
      <w:r w:rsidRPr="00B11887">
        <w:rPr>
          <w:rtl/>
          <w:lang w:bidi="ar-DZ"/>
        </w:rPr>
        <w:t>الرئاسة</w:t>
      </w:r>
      <w:r w:rsidR="0069402E">
        <w:rPr>
          <w:rtl/>
          <w:lang w:bidi="ar-DZ"/>
        </w:rPr>
        <w:t xml:space="preserve"> </w:t>
      </w:r>
      <w:r w:rsidRPr="00B11887">
        <w:rPr>
          <w:rtl/>
          <w:lang w:bidi="ar-DZ"/>
        </w:rPr>
        <w:t>والبرلمان</w:t>
      </w:r>
      <w:r w:rsidR="0069402E">
        <w:rPr>
          <w:rtl/>
          <w:lang w:bidi="ar-DZ"/>
        </w:rPr>
        <w:t xml:space="preserve"> </w:t>
      </w:r>
      <w:r w:rsidRPr="00B11887">
        <w:rPr>
          <w:rtl/>
          <w:lang w:bidi="ar-DZ"/>
        </w:rPr>
        <w:t>والمحكمة</w:t>
      </w:r>
      <w:r w:rsidR="0069402E">
        <w:rPr>
          <w:rtl/>
          <w:lang w:bidi="ar-DZ"/>
        </w:rPr>
        <w:t xml:space="preserve"> </w:t>
      </w:r>
      <w:r w:rsidRPr="00B11887">
        <w:rPr>
          <w:rtl/>
          <w:lang w:bidi="ar-DZ"/>
        </w:rPr>
        <w:t>الدستورية،</w:t>
      </w:r>
      <w:r w:rsidR="0069402E">
        <w:rPr>
          <w:rtl/>
          <w:lang w:bidi="ar-DZ"/>
        </w:rPr>
        <w:t xml:space="preserve"> </w:t>
      </w:r>
      <w:r w:rsidRPr="00B11887">
        <w:rPr>
          <w:rtl/>
          <w:lang w:bidi="ar-DZ"/>
        </w:rPr>
        <w:t>دون</w:t>
      </w:r>
      <w:r w:rsidR="0069402E">
        <w:rPr>
          <w:rtl/>
          <w:lang w:bidi="ar-DZ"/>
        </w:rPr>
        <w:t xml:space="preserve"> </w:t>
      </w:r>
      <w:r w:rsidRPr="00B11887">
        <w:rPr>
          <w:rtl/>
          <w:lang w:bidi="ar-DZ"/>
        </w:rPr>
        <w:t>تحقيق</w:t>
      </w:r>
      <w:r w:rsidR="0069402E">
        <w:rPr>
          <w:rtl/>
          <w:lang w:bidi="ar-DZ"/>
        </w:rPr>
        <w:t xml:space="preserve"> </w:t>
      </w:r>
      <w:r w:rsidRPr="00B11887">
        <w:rPr>
          <w:rtl/>
          <w:lang w:bidi="ar-DZ"/>
        </w:rPr>
        <w:t>أية</w:t>
      </w:r>
      <w:r w:rsidR="0069402E">
        <w:rPr>
          <w:rtl/>
          <w:lang w:bidi="ar-DZ"/>
        </w:rPr>
        <w:t xml:space="preserve"> </w:t>
      </w:r>
      <w:r w:rsidRPr="00B11887">
        <w:rPr>
          <w:rtl/>
          <w:lang w:bidi="ar-DZ"/>
        </w:rPr>
        <w:t>نتيجة</w:t>
      </w:r>
      <w:r w:rsidR="0069402E">
        <w:rPr>
          <w:rtl/>
          <w:lang w:bidi="ar-DZ"/>
        </w:rPr>
        <w:t xml:space="preserve"> </w:t>
      </w:r>
      <w:r w:rsidRPr="00B11887">
        <w:rPr>
          <w:rtl/>
          <w:lang w:bidi="ar-DZ"/>
        </w:rPr>
        <w:t>تذكر.</w:t>
      </w:r>
      <w:r w:rsidR="0069402E">
        <w:rPr>
          <w:rtl/>
          <w:lang w:bidi="ar-DZ"/>
        </w:rPr>
        <w:t xml:space="preserve"> </w:t>
      </w:r>
      <w:r w:rsidRPr="00B11887">
        <w:rPr>
          <w:rtl/>
          <w:lang w:bidi="ar-DZ"/>
        </w:rPr>
        <w:t>وباء</w:t>
      </w:r>
      <w:r w:rsidR="0069402E">
        <w:rPr>
          <w:rtl/>
          <w:lang w:bidi="ar-DZ"/>
        </w:rPr>
        <w:t xml:space="preserve"> </w:t>
      </w:r>
      <w:r w:rsidRPr="00B11887">
        <w:rPr>
          <w:rtl/>
          <w:lang w:bidi="ar-DZ"/>
        </w:rPr>
        <w:t>بالفشل</w:t>
      </w:r>
      <w:r w:rsidR="0069402E">
        <w:rPr>
          <w:rtl/>
          <w:lang w:bidi="ar-DZ"/>
        </w:rPr>
        <w:t xml:space="preserve"> </w:t>
      </w:r>
      <w:r w:rsidR="0015588A">
        <w:rPr>
          <w:rtl/>
          <w:lang w:bidi="ar-DZ"/>
        </w:rPr>
        <w:t>أيضاً</w:t>
      </w:r>
      <w:r w:rsidR="0069402E">
        <w:rPr>
          <w:rtl/>
          <w:lang w:bidi="ar-DZ"/>
        </w:rPr>
        <w:t xml:space="preserve"> </w:t>
      </w:r>
      <w:r w:rsidRPr="00B11887">
        <w:rPr>
          <w:rtl/>
          <w:lang w:bidi="ar-DZ"/>
        </w:rPr>
        <w:t>طعنها</w:t>
      </w:r>
      <w:r w:rsidR="0069402E">
        <w:rPr>
          <w:rtl/>
          <w:lang w:bidi="ar-DZ"/>
        </w:rPr>
        <w:t xml:space="preserve"> </w:t>
      </w:r>
      <w:r w:rsidRPr="00B11887">
        <w:rPr>
          <w:rtl/>
          <w:lang w:bidi="ar-DZ"/>
        </w:rPr>
        <w:t>أمام</w:t>
      </w:r>
      <w:r w:rsidR="0069402E">
        <w:rPr>
          <w:rtl/>
          <w:lang w:bidi="ar-DZ"/>
        </w:rPr>
        <w:t xml:space="preserve"> </w:t>
      </w:r>
      <w:r w:rsidRPr="00B11887">
        <w:rPr>
          <w:rtl/>
          <w:lang w:bidi="ar-DZ"/>
        </w:rPr>
        <w:t>السلطات</w:t>
      </w:r>
      <w:r w:rsidR="0069402E">
        <w:rPr>
          <w:rtl/>
          <w:lang w:bidi="ar-DZ"/>
        </w:rPr>
        <w:t xml:space="preserve"> </w:t>
      </w:r>
      <w:r w:rsidRPr="00B11887">
        <w:rPr>
          <w:rtl/>
          <w:lang w:bidi="ar-DZ"/>
        </w:rPr>
        <w:t>المختصة</w:t>
      </w:r>
      <w:r w:rsidR="0069402E">
        <w:rPr>
          <w:rtl/>
          <w:lang w:bidi="ar-DZ"/>
        </w:rPr>
        <w:t xml:space="preserve"> </w:t>
      </w:r>
      <w:r w:rsidRPr="00B11887">
        <w:rPr>
          <w:rtl/>
          <w:lang w:bidi="ar-DZ"/>
        </w:rPr>
        <w:t>في</w:t>
      </w:r>
      <w:r w:rsidR="0069402E">
        <w:rPr>
          <w:rtl/>
          <w:lang w:bidi="ar-DZ"/>
        </w:rPr>
        <w:t xml:space="preserve"> </w:t>
      </w:r>
      <w:r w:rsidRPr="00B11887">
        <w:rPr>
          <w:rtl/>
          <w:lang w:bidi="ar-DZ"/>
        </w:rPr>
        <w:t>قضاة</w:t>
      </w:r>
      <w:r w:rsidR="0069402E">
        <w:rPr>
          <w:rtl/>
          <w:lang w:bidi="ar-DZ"/>
        </w:rPr>
        <w:t xml:space="preserve"> </w:t>
      </w:r>
      <w:r w:rsidRPr="00B11887">
        <w:rPr>
          <w:rtl/>
          <w:lang w:bidi="ar-DZ"/>
        </w:rPr>
        <w:t>محاكم</w:t>
      </w:r>
      <w:r w:rsidR="0069402E">
        <w:rPr>
          <w:rtl/>
          <w:lang w:bidi="ar-DZ"/>
        </w:rPr>
        <w:t xml:space="preserve"> </w:t>
      </w:r>
      <w:r w:rsidRPr="00B11887">
        <w:rPr>
          <w:rtl/>
          <w:lang w:bidi="ar-DZ"/>
        </w:rPr>
        <w:t>الاستئناف</w:t>
      </w:r>
      <w:r w:rsidR="0069402E">
        <w:rPr>
          <w:rtl/>
          <w:lang w:bidi="ar-DZ"/>
        </w:rPr>
        <w:t xml:space="preserve"> </w:t>
      </w:r>
      <w:r w:rsidRPr="00B11887">
        <w:rPr>
          <w:rtl/>
          <w:lang w:bidi="ar-DZ"/>
        </w:rPr>
        <w:t>ومحكمة</w:t>
      </w:r>
      <w:r w:rsidR="0069402E">
        <w:rPr>
          <w:rtl/>
          <w:lang w:bidi="ar-DZ"/>
        </w:rPr>
        <w:t xml:space="preserve"> </w:t>
      </w:r>
      <w:r w:rsidRPr="00B11887">
        <w:rPr>
          <w:rtl/>
          <w:lang w:bidi="ar-DZ"/>
        </w:rPr>
        <w:t>النقض</w:t>
      </w:r>
      <w:r w:rsidR="006C208B">
        <w:rPr>
          <w:rtl/>
          <w:lang w:bidi="ar-DZ"/>
        </w:rPr>
        <w:t>.</w:t>
      </w:r>
    </w:p>
    <w:p w:rsidR="000B74E5" w:rsidRPr="00B11887" w:rsidRDefault="000B74E5" w:rsidP="000B74E5">
      <w:pPr>
        <w:pStyle w:val="SingleTxtGA"/>
        <w:rPr>
          <w:lang w:bidi="ar-DZ"/>
        </w:rPr>
      </w:pPr>
      <w:r w:rsidRPr="00B11887">
        <w:rPr>
          <w:rtl/>
          <w:lang w:bidi="ar-DZ"/>
        </w:rPr>
        <w:t>2</w:t>
      </w:r>
      <w:r w:rsidR="0069402E">
        <w:rPr>
          <w:rtl/>
          <w:lang w:bidi="ar-DZ"/>
        </w:rPr>
        <w:t>-</w:t>
      </w:r>
      <w:r w:rsidRPr="00B11887">
        <w:rPr>
          <w:rtl/>
          <w:lang w:bidi="ar-DZ"/>
        </w:rPr>
        <w:t>5</w:t>
      </w:r>
      <w:r w:rsidRPr="00B11887">
        <w:rPr>
          <w:rtl/>
          <w:lang w:bidi="ar-DZ"/>
        </w:rPr>
        <w:tab/>
        <w:t>وتطعن</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في</w:t>
      </w:r>
      <w:r w:rsidR="0069402E">
        <w:rPr>
          <w:rtl/>
          <w:lang w:bidi="ar-DZ"/>
        </w:rPr>
        <w:t xml:space="preserve"> </w:t>
      </w:r>
      <w:r w:rsidRPr="00B11887">
        <w:rPr>
          <w:rtl/>
          <w:lang w:bidi="ar-DZ"/>
        </w:rPr>
        <w:t>التهم</w:t>
      </w:r>
      <w:r w:rsidR="0069402E">
        <w:rPr>
          <w:rtl/>
          <w:lang w:bidi="ar-DZ"/>
        </w:rPr>
        <w:t xml:space="preserve"> </w:t>
      </w:r>
      <w:r w:rsidRPr="00B11887">
        <w:rPr>
          <w:rtl/>
          <w:lang w:bidi="ar-DZ"/>
        </w:rPr>
        <w:t>الموجهة</w:t>
      </w:r>
      <w:r w:rsidR="0069402E">
        <w:rPr>
          <w:rtl/>
          <w:lang w:bidi="ar-DZ"/>
        </w:rPr>
        <w:t xml:space="preserve"> </w:t>
      </w:r>
      <w:r w:rsidRPr="00B11887">
        <w:rPr>
          <w:rtl/>
          <w:lang w:bidi="ar-DZ"/>
        </w:rPr>
        <w:t>ضدها</w:t>
      </w:r>
      <w:r w:rsidR="0069402E">
        <w:rPr>
          <w:rtl/>
          <w:lang w:bidi="ar-DZ"/>
        </w:rPr>
        <w:t xml:space="preserve"> </w:t>
      </w:r>
      <w:r w:rsidRPr="00B11887">
        <w:rPr>
          <w:rtl/>
          <w:lang w:bidi="ar-DZ"/>
        </w:rPr>
        <w:t>وتدعي</w:t>
      </w:r>
      <w:r w:rsidR="0069402E">
        <w:rPr>
          <w:rtl/>
          <w:lang w:bidi="ar-DZ"/>
        </w:rPr>
        <w:t xml:space="preserve"> </w:t>
      </w:r>
      <w:r w:rsidRPr="00B11887">
        <w:rPr>
          <w:rtl/>
          <w:lang w:bidi="ar-DZ"/>
        </w:rPr>
        <w:t>أن</w:t>
      </w:r>
      <w:r w:rsidR="0069402E">
        <w:rPr>
          <w:rtl/>
          <w:lang w:bidi="ar-DZ"/>
        </w:rPr>
        <w:t xml:space="preserve"> </w:t>
      </w:r>
      <w:r w:rsidRPr="00B11887">
        <w:rPr>
          <w:rtl/>
          <w:lang w:bidi="ar-DZ"/>
        </w:rPr>
        <w:t>المواد</w:t>
      </w:r>
      <w:r w:rsidR="0069402E">
        <w:rPr>
          <w:rtl/>
          <w:lang w:bidi="ar-DZ"/>
        </w:rPr>
        <w:t xml:space="preserve"> </w:t>
      </w:r>
      <w:r w:rsidRPr="00B11887">
        <w:rPr>
          <w:rtl/>
          <w:lang w:bidi="ar-DZ"/>
        </w:rPr>
        <w:t>١٩٤(١)،</w:t>
      </w:r>
      <w:r w:rsidR="0069402E">
        <w:rPr>
          <w:rtl/>
          <w:lang w:bidi="ar-DZ"/>
        </w:rPr>
        <w:t xml:space="preserve"> </w:t>
      </w:r>
      <w:r w:rsidRPr="00B11887">
        <w:rPr>
          <w:rtl/>
          <w:lang w:bidi="ar-DZ"/>
        </w:rPr>
        <w:t>و١٩٥،</w:t>
      </w:r>
      <w:r w:rsidR="0069402E">
        <w:rPr>
          <w:rtl/>
          <w:lang w:bidi="ar-DZ"/>
        </w:rPr>
        <w:t xml:space="preserve"> </w:t>
      </w:r>
      <w:r w:rsidRPr="00B11887">
        <w:rPr>
          <w:rtl/>
          <w:lang w:bidi="ar-DZ"/>
        </w:rPr>
        <w:t>و٢٠١(١)</w:t>
      </w:r>
      <w:r w:rsidR="0069402E">
        <w:rPr>
          <w:rtl/>
          <w:lang w:bidi="ar-DZ"/>
        </w:rPr>
        <w:t xml:space="preserve"> </w:t>
      </w:r>
      <w:r w:rsidRPr="00B11887">
        <w:rPr>
          <w:rtl/>
          <w:lang w:bidi="ar-DZ"/>
        </w:rPr>
        <w:t>من</w:t>
      </w:r>
      <w:r w:rsidR="0069402E">
        <w:rPr>
          <w:rtl/>
          <w:lang w:bidi="ar-DZ"/>
        </w:rPr>
        <w:t xml:space="preserve"> </w:t>
      </w:r>
      <w:r w:rsidRPr="00B11887">
        <w:rPr>
          <w:rtl/>
          <w:lang w:bidi="ar-DZ"/>
        </w:rPr>
        <w:t>مدونة</w:t>
      </w:r>
      <w:r w:rsidR="0069402E">
        <w:rPr>
          <w:rtl/>
          <w:lang w:bidi="ar-DZ"/>
        </w:rPr>
        <w:t xml:space="preserve"> </w:t>
      </w:r>
      <w:r w:rsidRPr="00B11887">
        <w:rPr>
          <w:rtl/>
          <w:lang w:bidi="ar-DZ"/>
        </w:rPr>
        <w:t>المسؤولية</w:t>
      </w:r>
      <w:r w:rsidR="0069402E">
        <w:rPr>
          <w:rtl/>
          <w:lang w:bidi="ar-DZ"/>
        </w:rPr>
        <w:t xml:space="preserve"> </w:t>
      </w:r>
      <w:r w:rsidRPr="00B11887">
        <w:rPr>
          <w:rtl/>
          <w:lang w:bidi="ar-DZ"/>
        </w:rPr>
        <w:t>الإدارية</w:t>
      </w:r>
      <w:r w:rsidR="0069402E">
        <w:rPr>
          <w:rtl/>
          <w:lang w:bidi="ar-DZ"/>
        </w:rPr>
        <w:t xml:space="preserve"> </w:t>
      </w:r>
      <w:r w:rsidRPr="00B11887">
        <w:rPr>
          <w:rtl/>
          <w:lang w:bidi="ar-DZ"/>
        </w:rPr>
        <w:t>لا</w:t>
      </w:r>
      <w:r w:rsidR="0069402E">
        <w:rPr>
          <w:rtl/>
          <w:lang w:bidi="ar-DZ"/>
        </w:rPr>
        <w:t xml:space="preserve"> </w:t>
      </w:r>
      <w:r w:rsidRPr="00B11887">
        <w:rPr>
          <w:rtl/>
          <w:lang w:bidi="ar-DZ"/>
        </w:rPr>
        <w:t>تنطبق</w:t>
      </w:r>
      <w:r w:rsidR="0069402E">
        <w:rPr>
          <w:rtl/>
          <w:lang w:bidi="ar-DZ"/>
        </w:rPr>
        <w:t xml:space="preserve"> </w:t>
      </w:r>
      <w:r w:rsidRPr="00B11887">
        <w:rPr>
          <w:rtl/>
          <w:lang w:bidi="ar-DZ"/>
        </w:rPr>
        <w:t>على</w:t>
      </w:r>
      <w:r w:rsidR="0069402E">
        <w:rPr>
          <w:rtl/>
          <w:lang w:bidi="ar-DZ"/>
        </w:rPr>
        <w:t xml:space="preserve"> </w:t>
      </w:r>
      <w:r w:rsidRPr="00B11887">
        <w:rPr>
          <w:rtl/>
          <w:lang w:bidi="ar-DZ"/>
        </w:rPr>
        <w:t>قضيتها.</w:t>
      </w:r>
      <w:r w:rsidR="0069402E">
        <w:rPr>
          <w:rtl/>
          <w:lang w:bidi="ar-DZ"/>
        </w:rPr>
        <w:t xml:space="preserve"> </w:t>
      </w:r>
      <w:r w:rsidRPr="00B11887">
        <w:rPr>
          <w:rtl/>
          <w:lang w:bidi="ar-DZ"/>
        </w:rPr>
        <w:t>وتسترسل</w:t>
      </w:r>
      <w:r w:rsidR="0069402E">
        <w:rPr>
          <w:rtl/>
          <w:lang w:bidi="ar-DZ"/>
        </w:rPr>
        <w:t xml:space="preserve"> </w:t>
      </w:r>
      <w:r w:rsidRPr="00B11887">
        <w:rPr>
          <w:rtl/>
          <w:lang w:bidi="ar-DZ"/>
        </w:rPr>
        <w:t>في</w:t>
      </w:r>
      <w:r w:rsidR="0069402E">
        <w:rPr>
          <w:rtl/>
          <w:lang w:bidi="ar-DZ"/>
        </w:rPr>
        <w:t xml:space="preserve"> </w:t>
      </w:r>
      <w:r w:rsidRPr="00B11887">
        <w:rPr>
          <w:rtl/>
          <w:lang w:bidi="ar-DZ"/>
        </w:rPr>
        <w:t>تفسيرها</w:t>
      </w:r>
      <w:r w:rsidR="0069402E">
        <w:rPr>
          <w:rtl/>
          <w:lang w:bidi="ar-DZ"/>
        </w:rPr>
        <w:t xml:space="preserve"> </w:t>
      </w:r>
      <w:r w:rsidRPr="00B11887">
        <w:rPr>
          <w:rtl/>
          <w:lang w:bidi="ar-DZ"/>
        </w:rPr>
        <w:t>قائلة</w:t>
      </w:r>
      <w:r w:rsidR="0069402E">
        <w:rPr>
          <w:rtl/>
          <w:lang w:bidi="ar-DZ"/>
        </w:rPr>
        <w:t xml:space="preserve"> </w:t>
      </w:r>
      <w:r w:rsidRPr="00B11887">
        <w:rPr>
          <w:rtl/>
          <w:lang w:bidi="ar-DZ"/>
        </w:rPr>
        <w:t>إن</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201(1)</w:t>
      </w:r>
      <w:r w:rsidR="0069402E">
        <w:rPr>
          <w:rtl/>
          <w:lang w:bidi="ar-DZ"/>
        </w:rPr>
        <w:t xml:space="preserve"> </w:t>
      </w:r>
      <w:r w:rsidRPr="00B11887">
        <w:rPr>
          <w:rtl/>
          <w:lang w:bidi="ar-DZ"/>
        </w:rPr>
        <w:t>لا</w:t>
      </w:r>
      <w:r w:rsidR="0069402E">
        <w:rPr>
          <w:rtl/>
          <w:lang w:bidi="ar-DZ"/>
        </w:rPr>
        <w:t xml:space="preserve"> </w:t>
      </w:r>
      <w:r w:rsidRPr="00B11887">
        <w:rPr>
          <w:rtl/>
          <w:lang w:bidi="ar-DZ"/>
        </w:rPr>
        <w:t>تعاقب،</w:t>
      </w:r>
      <w:r w:rsidR="0069402E">
        <w:rPr>
          <w:rtl/>
          <w:lang w:bidi="ar-DZ"/>
        </w:rPr>
        <w:t xml:space="preserve"> </w:t>
      </w:r>
      <w:r w:rsidRPr="00B11887">
        <w:rPr>
          <w:rtl/>
          <w:lang w:bidi="ar-DZ"/>
        </w:rPr>
        <w:t>طبقا</w:t>
      </w:r>
      <w:r w:rsidR="006C208B">
        <w:rPr>
          <w:rFonts w:hint="cs"/>
          <w:rtl/>
          <w:lang w:bidi="ar-DZ"/>
        </w:rPr>
        <w:t>ً</w:t>
      </w:r>
      <w:r w:rsidR="0069402E">
        <w:rPr>
          <w:rtl/>
          <w:lang w:bidi="ar-DZ"/>
        </w:rPr>
        <w:t xml:space="preserve"> </w:t>
      </w:r>
      <w:r w:rsidRPr="00B11887">
        <w:rPr>
          <w:rtl/>
          <w:lang w:bidi="ar-DZ"/>
        </w:rPr>
        <w:t>لشروح</w:t>
      </w:r>
      <w:r w:rsidR="0069402E">
        <w:rPr>
          <w:rtl/>
          <w:lang w:bidi="ar-DZ"/>
        </w:rPr>
        <w:t xml:space="preserve"> </w:t>
      </w:r>
      <w:r w:rsidRPr="00B11887">
        <w:rPr>
          <w:rtl/>
          <w:lang w:bidi="ar-DZ"/>
        </w:rPr>
        <w:t>المدونة،</w:t>
      </w:r>
      <w:r w:rsidR="0069402E">
        <w:rPr>
          <w:rtl/>
          <w:lang w:bidi="ar-DZ"/>
        </w:rPr>
        <w:t xml:space="preserve"> </w:t>
      </w:r>
      <w:r w:rsidRPr="00B11887">
        <w:rPr>
          <w:rtl/>
          <w:lang w:bidi="ar-DZ"/>
        </w:rPr>
        <w:t>إلى</w:t>
      </w:r>
      <w:r w:rsidR="0069402E">
        <w:rPr>
          <w:rtl/>
          <w:lang w:bidi="ar-DZ"/>
        </w:rPr>
        <w:t xml:space="preserve"> </w:t>
      </w:r>
      <w:r w:rsidRPr="00B11887">
        <w:rPr>
          <w:rtl/>
          <w:lang w:bidi="ar-DZ"/>
        </w:rPr>
        <w:t>على</w:t>
      </w:r>
      <w:r w:rsidR="0069402E">
        <w:rPr>
          <w:rtl/>
          <w:lang w:bidi="ar-DZ"/>
        </w:rPr>
        <w:t xml:space="preserve"> </w:t>
      </w:r>
      <w:r w:rsidRPr="00B11887">
        <w:rPr>
          <w:rtl/>
          <w:lang w:bidi="ar-DZ"/>
        </w:rPr>
        <w:t>الإخلال</w:t>
      </w:r>
      <w:r w:rsidR="0069402E">
        <w:rPr>
          <w:rtl/>
          <w:lang w:bidi="ar-DZ"/>
        </w:rPr>
        <w:t xml:space="preserve"> </w:t>
      </w:r>
      <w:r w:rsidRPr="00B11887">
        <w:rPr>
          <w:rtl/>
          <w:lang w:bidi="ar-DZ"/>
        </w:rPr>
        <w:t>بإجراءات</w:t>
      </w:r>
      <w:r w:rsidR="0069402E">
        <w:rPr>
          <w:rtl/>
          <w:lang w:bidi="ar-DZ"/>
        </w:rPr>
        <w:t xml:space="preserve"> </w:t>
      </w:r>
      <w:r w:rsidRPr="00B11887">
        <w:rPr>
          <w:rtl/>
          <w:lang w:bidi="ar-DZ"/>
        </w:rPr>
        <w:t>تنظيم</w:t>
      </w:r>
      <w:r w:rsidR="0069402E">
        <w:rPr>
          <w:rtl/>
          <w:lang w:bidi="ar-DZ"/>
        </w:rPr>
        <w:t xml:space="preserve"> </w:t>
      </w:r>
      <w:r w:rsidRPr="00B11887">
        <w:rPr>
          <w:rtl/>
          <w:lang w:bidi="ar-DZ"/>
        </w:rPr>
        <w:t>وعقد</w:t>
      </w:r>
      <w:r w:rsidR="0069402E">
        <w:rPr>
          <w:rtl/>
          <w:lang w:bidi="ar-DZ"/>
        </w:rPr>
        <w:t xml:space="preserve"> </w:t>
      </w:r>
      <w:r w:rsidRPr="00B11887">
        <w:rPr>
          <w:rtl/>
          <w:lang w:bidi="ar-DZ"/>
        </w:rPr>
        <w:t>التجمعات</w:t>
      </w:r>
      <w:r w:rsidR="0069402E">
        <w:rPr>
          <w:rtl/>
          <w:lang w:bidi="ar-DZ"/>
        </w:rPr>
        <w:t xml:space="preserve"> </w:t>
      </w:r>
      <w:r w:rsidRPr="00B11887">
        <w:rPr>
          <w:rtl/>
          <w:lang w:bidi="ar-DZ"/>
        </w:rPr>
        <w:t>والاجتماعات</w:t>
      </w:r>
      <w:r w:rsidR="0069402E">
        <w:rPr>
          <w:rtl/>
          <w:lang w:bidi="ar-DZ"/>
        </w:rPr>
        <w:t xml:space="preserve"> </w:t>
      </w:r>
      <w:r w:rsidRPr="00B11887">
        <w:rPr>
          <w:rtl/>
          <w:lang w:bidi="ar-DZ"/>
        </w:rPr>
        <w:t>الحاشدة</w:t>
      </w:r>
      <w:r w:rsidR="0069402E">
        <w:rPr>
          <w:rtl/>
          <w:lang w:bidi="ar-DZ"/>
        </w:rPr>
        <w:t xml:space="preserve"> </w:t>
      </w:r>
      <w:r w:rsidRPr="00B11887">
        <w:rPr>
          <w:rtl/>
          <w:lang w:bidi="ar-DZ"/>
        </w:rPr>
        <w:t>والمسيرات</w:t>
      </w:r>
      <w:r w:rsidR="0069402E">
        <w:rPr>
          <w:rtl/>
          <w:lang w:bidi="ar-DZ"/>
        </w:rPr>
        <w:t xml:space="preserve"> </w:t>
      </w:r>
      <w:r w:rsidRPr="00B11887">
        <w:rPr>
          <w:rtl/>
          <w:lang w:bidi="ar-DZ"/>
        </w:rPr>
        <w:t>والمظاهرات.</w:t>
      </w:r>
      <w:r w:rsidR="0069402E">
        <w:rPr>
          <w:rtl/>
          <w:lang w:bidi="ar-DZ"/>
        </w:rPr>
        <w:t xml:space="preserve"> </w:t>
      </w:r>
      <w:r w:rsidRPr="00B11887">
        <w:rPr>
          <w:rtl/>
          <w:lang w:bidi="ar-DZ"/>
        </w:rPr>
        <w:t>وتضيف</w:t>
      </w:r>
      <w:r w:rsidR="0069402E">
        <w:rPr>
          <w:rtl/>
          <w:lang w:bidi="ar-DZ"/>
        </w:rPr>
        <w:t xml:space="preserve"> </w:t>
      </w:r>
      <w:r w:rsidRPr="00B11887">
        <w:rPr>
          <w:rtl/>
          <w:lang w:bidi="ar-DZ"/>
        </w:rPr>
        <w:t>أولا</w:t>
      </w:r>
      <w:r w:rsidR="0069402E">
        <w:rPr>
          <w:rtl/>
          <w:lang w:bidi="ar-DZ"/>
        </w:rPr>
        <w:t xml:space="preserve"> </w:t>
      </w:r>
      <w:r w:rsidRPr="00B11887">
        <w:rPr>
          <w:rtl/>
          <w:lang w:bidi="ar-DZ"/>
        </w:rPr>
        <w:t>أنها</w:t>
      </w:r>
      <w:r w:rsidR="0069402E">
        <w:rPr>
          <w:rtl/>
          <w:lang w:bidi="ar-DZ"/>
        </w:rPr>
        <w:t xml:space="preserve"> </w:t>
      </w:r>
      <w:r w:rsidRPr="00B11887">
        <w:rPr>
          <w:rtl/>
          <w:lang w:bidi="ar-DZ"/>
        </w:rPr>
        <w:t>ليست</w:t>
      </w:r>
      <w:r w:rsidR="0069402E">
        <w:rPr>
          <w:rtl/>
          <w:lang w:bidi="ar-DZ"/>
        </w:rPr>
        <w:t xml:space="preserve"> </w:t>
      </w:r>
      <w:r w:rsidRPr="00B11887">
        <w:rPr>
          <w:rtl/>
          <w:lang w:bidi="ar-DZ"/>
        </w:rPr>
        <w:t>هي</w:t>
      </w:r>
      <w:r w:rsidR="0069402E">
        <w:rPr>
          <w:rtl/>
          <w:lang w:bidi="ar-DZ"/>
        </w:rPr>
        <w:t xml:space="preserve"> </w:t>
      </w:r>
      <w:r w:rsidRPr="00B11887">
        <w:rPr>
          <w:rtl/>
          <w:lang w:bidi="ar-DZ"/>
        </w:rPr>
        <w:t>من</w:t>
      </w:r>
      <w:r w:rsidR="0069402E">
        <w:rPr>
          <w:rtl/>
          <w:lang w:bidi="ar-DZ"/>
        </w:rPr>
        <w:t xml:space="preserve"> </w:t>
      </w:r>
      <w:r w:rsidRPr="00B11887">
        <w:rPr>
          <w:rtl/>
          <w:lang w:bidi="ar-DZ"/>
        </w:rPr>
        <w:t>نظّم</w:t>
      </w:r>
      <w:r w:rsidR="0069402E">
        <w:rPr>
          <w:rtl/>
          <w:lang w:bidi="ar-DZ"/>
        </w:rPr>
        <w:t xml:space="preserve"> </w:t>
      </w:r>
      <w:r w:rsidRPr="00B11887">
        <w:rPr>
          <w:rtl/>
          <w:lang w:bidi="ar-DZ"/>
        </w:rPr>
        <w:t>النشاط،</w:t>
      </w:r>
      <w:r w:rsidR="0069402E">
        <w:rPr>
          <w:rtl/>
          <w:lang w:bidi="ar-DZ"/>
        </w:rPr>
        <w:t xml:space="preserve"> </w:t>
      </w:r>
      <w:r w:rsidRPr="00B11887">
        <w:rPr>
          <w:rtl/>
          <w:lang w:bidi="ar-DZ"/>
        </w:rPr>
        <w:t>كما</w:t>
      </w:r>
      <w:r w:rsidR="0069402E">
        <w:rPr>
          <w:rtl/>
          <w:lang w:bidi="ar-DZ"/>
        </w:rPr>
        <w:t xml:space="preserve"> </w:t>
      </w:r>
      <w:r w:rsidRPr="00B11887">
        <w:rPr>
          <w:rtl/>
          <w:lang w:bidi="ar-DZ"/>
        </w:rPr>
        <w:t>أن</w:t>
      </w:r>
      <w:r w:rsidR="0069402E">
        <w:rPr>
          <w:rtl/>
          <w:lang w:bidi="ar-DZ"/>
        </w:rPr>
        <w:t xml:space="preserve"> </w:t>
      </w:r>
      <w:r w:rsidRPr="00B11887">
        <w:rPr>
          <w:rtl/>
          <w:lang w:bidi="ar-DZ"/>
        </w:rPr>
        <w:t>المحاكم</w:t>
      </w:r>
      <w:r w:rsidR="0069402E">
        <w:rPr>
          <w:rtl/>
          <w:lang w:bidi="ar-DZ"/>
        </w:rPr>
        <w:t xml:space="preserve"> </w:t>
      </w:r>
      <w:r w:rsidRPr="00B11887">
        <w:rPr>
          <w:rtl/>
          <w:lang w:bidi="ar-DZ"/>
        </w:rPr>
        <w:t>لم</w:t>
      </w:r>
      <w:r w:rsidR="0069402E">
        <w:rPr>
          <w:rtl/>
          <w:lang w:bidi="ar-DZ"/>
        </w:rPr>
        <w:t xml:space="preserve"> </w:t>
      </w:r>
      <w:r w:rsidRPr="00B11887">
        <w:rPr>
          <w:rtl/>
          <w:lang w:bidi="ar-DZ"/>
        </w:rPr>
        <w:t>تحدد</w:t>
      </w:r>
      <w:r w:rsidR="0069402E">
        <w:rPr>
          <w:rtl/>
          <w:lang w:bidi="ar-DZ"/>
        </w:rPr>
        <w:t xml:space="preserve"> </w:t>
      </w:r>
      <w:r w:rsidRPr="00B11887">
        <w:rPr>
          <w:rtl/>
          <w:lang w:bidi="ar-DZ"/>
        </w:rPr>
        <w:t>الجهة</w:t>
      </w:r>
      <w:r w:rsidR="0069402E">
        <w:rPr>
          <w:rtl/>
          <w:lang w:bidi="ar-DZ"/>
        </w:rPr>
        <w:t xml:space="preserve"> </w:t>
      </w:r>
      <w:r w:rsidRPr="00B11887">
        <w:rPr>
          <w:rtl/>
          <w:lang w:bidi="ar-DZ"/>
        </w:rPr>
        <w:t>التي</w:t>
      </w:r>
      <w:r w:rsidR="0069402E">
        <w:rPr>
          <w:rtl/>
          <w:lang w:bidi="ar-DZ"/>
        </w:rPr>
        <w:t xml:space="preserve"> </w:t>
      </w:r>
      <w:r w:rsidRPr="00B11887">
        <w:rPr>
          <w:rtl/>
          <w:lang w:bidi="ar-DZ"/>
        </w:rPr>
        <w:t>نظمته.</w:t>
      </w:r>
      <w:r w:rsidR="0069402E">
        <w:rPr>
          <w:rtl/>
          <w:lang w:bidi="ar-DZ"/>
        </w:rPr>
        <w:t xml:space="preserve"> </w:t>
      </w:r>
      <w:r w:rsidRPr="00B11887">
        <w:rPr>
          <w:rtl/>
          <w:lang w:bidi="ar-DZ"/>
        </w:rPr>
        <w:t>وثانيا،</w:t>
      </w:r>
      <w:r w:rsidR="0069402E">
        <w:rPr>
          <w:rtl/>
          <w:lang w:bidi="ar-DZ"/>
        </w:rPr>
        <w:t xml:space="preserve"> </w:t>
      </w:r>
      <w:r w:rsidRPr="00B11887">
        <w:rPr>
          <w:rtl/>
          <w:lang w:bidi="ar-DZ"/>
        </w:rPr>
        <w:t>أنه</w:t>
      </w:r>
      <w:r w:rsidR="0069402E">
        <w:rPr>
          <w:rtl/>
          <w:lang w:bidi="ar-DZ"/>
        </w:rPr>
        <w:t xml:space="preserve"> </w:t>
      </w:r>
      <w:r w:rsidRPr="00B11887">
        <w:rPr>
          <w:rtl/>
          <w:lang w:bidi="ar-DZ"/>
        </w:rPr>
        <w:t>لا</w:t>
      </w:r>
      <w:r w:rsidR="0069402E">
        <w:rPr>
          <w:rtl/>
          <w:lang w:bidi="ar-DZ"/>
        </w:rPr>
        <w:t xml:space="preserve"> </w:t>
      </w:r>
      <w:r w:rsidRPr="00B11887">
        <w:rPr>
          <w:rtl/>
          <w:lang w:bidi="ar-DZ"/>
        </w:rPr>
        <w:t>وجود</w:t>
      </w:r>
      <w:r w:rsidR="0069402E">
        <w:rPr>
          <w:rtl/>
          <w:lang w:bidi="ar-DZ"/>
        </w:rPr>
        <w:t xml:space="preserve"> </w:t>
      </w:r>
      <w:r w:rsidRPr="00B11887">
        <w:rPr>
          <w:rtl/>
          <w:lang w:bidi="ar-DZ"/>
        </w:rPr>
        <w:t>لأي</w:t>
      </w:r>
      <w:r w:rsidR="0069402E">
        <w:rPr>
          <w:rtl/>
          <w:lang w:bidi="ar-DZ"/>
        </w:rPr>
        <w:t xml:space="preserve"> </w:t>
      </w:r>
      <w:r w:rsidRPr="00B11887">
        <w:rPr>
          <w:rtl/>
          <w:lang w:bidi="ar-DZ"/>
        </w:rPr>
        <w:t>إجراء</w:t>
      </w:r>
      <w:r w:rsidR="0069402E">
        <w:rPr>
          <w:rtl/>
          <w:lang w:bidi="ar-DZ"/>
        </w:rPr>
        <w:t xml:space="preserve"> </w:t>
      </w:r>
      <w:r w:rsidRPr="00B11887">
        <w:rPr>
          <w:rtl/>
          <w:lang w:bidi="ar-DZ"/>
        </w:rPr>
        <w:t>يتبع</w:t>
      </w:r>
      <w:r w:rsidR="0069402E">
        <w:rPr>
          <w:rtl/>
          <w:lang w:bidi="ar-DZ"/>
        </w:rPr>
        <w:t xml:space="preserve"> </w:t>
      </w:r>
      <w:r w:rsidRPr="00B11887">
        <w:rPr>
          <w:rtl/>
          <w:lang w:bidi="ar-DZ"/>
        </w:rPr>
        <w:t>في</w:t>
      </w:r>
      <w:r w:rsidR="0069402E">
        <w:rPr>
          <w:rtl/>
          <w:lang w:bidi="ar-DZ"/>
        </w:rPr>
        <w:t xml:space="preserve"> </w:t>
      </w:r>
      <w:r w:rsidRPr="00B11887">
        <w:rPr>
          <w:rtl/>
          <w:lang w:bidi="ar-DZ"/>
        </w:rPr>
        <w:t>تنظيم</w:t>
      </w:r>
      <w:r w:rsidR="0069402E">
        <w:rPr>
          <w:rtl/>
          <w:lang w:bidi="ar-DZ"/>
        </w:rPr>
        <w:t xml:space="preserve"> </w:t>
      </w:r>
      <w:r w:rsidRPr="00B11887">
        <w:rPr>
          <w:rtl/>
          <w:lang w:bidi="ar-DZ"/>
        </w:rPr>
        <w:t>الأنشطة</w:t>
      </w:r>
      <w:r w:rsidR="0069402E">
        <w:rPr>
          <w:rtl/>
          <w:lang w:bidi="ar-DZ"/>
        </w:rPr>
        <w:t xml:space="preserve"> </w:t>
      </w:r>
      <w:r w:rsidRPr="00B11887">
        <w:rPr>
          <w:rtl/>
          <w:lang w:bidi="ar-DZ"/>
        </w:rPr>
        <w:t>الجماهيرية</w:t>
      </w:r>
      <w:r w:rsidR="0069402E">
        <w:rPr>
          <w:rtl/>
          <w:lang w:bidi="ar-DZ"/>
        </w:rPr>
        <w:t xml:space="preserve"> </w:t>
      </w:r>
      <w:r w:rsidRPr="00B11887">
        <w:rPr>
          <w:rtl/>
          <w:lang w:bidi="ar-DZ"/>
        </w:rPr>
        <w:t>أو</w:t>
      </w:r>
      <w:r w:rsidR="0069402E">
        <w:rPr>
          <w:rtl/>
          <w:lang w:bidi="ar-DZ"/>
        </w:rPr>
        <w:t xml:space="preserve"> </w:t>
      </w:r>
      <w:r w:rsidRPr="00B11887">
        <w:rPr>
          <w:rtl/>
          <w:lang w:bidi="ar-DZ"/>
        </w:rPr>
        <w:t>الاعتصامات</w:t>
      </w:r>
      <w:r w:rsidR="0069402E">
        <w:rPr>
          <w:rtl/>
          <w:lang w:bidi="ar-DZ"/>
        </w:rPr>
        <w:t xml:space="preserve"> </w:t>
      </w:r>
      <w:r w:rsidRPr="00B11887">
        <w:rPr>
          <w:rtl/>
          <w:lang w:bidi="ar-DZ"/>
        </w:rPr>
        <w:t>بمقتضى</w:t>
      </w:r>
      <w:r w:rsidR="0069402E">
        <w:rPr>
          <w:rtl/>
          <w:lang w:bidi="ar-DZ"/>
        </w:rPr>
        <w:t xml:space="preserve"> </w:t>
      </w:r>
      <w:r w:rsidRPr="00B11887">
        <w:rPr>
          <w:rtl/>
          <w:lang w:bidi="ar-DZ"/>
        </w:rPr>
        <w:t>القانون</w:t>
      </w:r>
      <w:r w:rsidR="0069402E">
        <w:rPr>
          <w:rtl/>
          <w:lang w:bidi="ar-DZ"/>
        </w:rPr>
        <w:t xml:space="preserve"> </w:t>
      </w:r>
      <w:r w:rsidRPr="00B11887">
        <w:rPr>
          <w:rtl/>
          <w:lang w:bidi="ar-DZ"/>
        </w:rPr>
        <w:t>الداخلي.</w:t>
      </w:r>
      <w:r w:rsidR="0069402E">
        <w:rPr>
          <w:rtl/>
          <w:lang w:bidi="ar-DZ"/>
        </w:rPr>
        <w:t xml:space="preserve"> </w:t>
      </w:r>
      <w:r w:rsidRPr="00B11887">
        <w:rPr>
          <w:rtl/>
          <w:lang w:bidi="ar-DZ"/>
        </w:rPr>
        <w:t>و</w:t>
      </w:r>
      <w:r w:rsidR="001E2DF5">
        <w:rPr>
          <w:rtl/>
          <w:lang w:bidi="ar-DZ"/>
        </w:rPr>
        <w:t>وفقاً</w:t>
      </w:r>
      <w:r w:rsidR="0069402E">
        <w:rPr>
          <w:rtl/>
          <w:lang w:bidi="ar-DZ"/>
        </w:rPr>
        <w:t xml:space="preserve"> </w:t>
      </w:r>
      <w:r w:rsidRPr="00B11887">
        <w:rPr>
          <w:rtl/>
          <w:lang w:bidi="ar-DZ"/>
        </w:rPr>
        <w:t>لشروح</w:t>
      </w:r>
      <w:r w:rsidR="0069402E">
        <w:rPr>
          <w:rtl/>
          <w:lang w:bidi="ar-DZ"/>
        </w:rPr>
        <w:t xml:space="preserve"> </w:t>
      </w:r>
      <w:r w:rsidRPr="00B11887">
        <w:rPr>
          <w:rtl/>
          <w:lang w:bidi="ar-DZ"/>
        </w:rPr>
        <w:t>المدونة،</w:t>
      </w:r>
      <w:r w:rsidR="0069402E">
        <w:rPr>
          <w:rtl/>
          <w:lang w:bidi="ar-DZ"/>
        </w:rPr>
        <w:t xml:space="preserve"> </w:t>
      </w:r>
      <w:r w:rsidRPr="00B11887">
        <w:rPr>
          <w:rtl/>
          <w:lang w:bidi="ar-DZ"/>
        </w:rPr>
        <w:t>قد</w:t>
      </w:r>
      <w:r w:rsidR="0069402E">
        <w:rPr>
          <w:rtl/>
          <w:lang w:bidi="ar-DZ"/>
        </w:rPr>
        <w:t xml:space="preserve"> </w:t>
      </w:r>
      <w:r w:rsidRPr="00B11887">
        <w:rPr>
          <w:rtl/>
          <w:lang w:bidi="ar-DZ"/>
        </w:rPr>
        <w:t>يشمل</w:t>
      </w:r>
      <w:r w:rsidR="0069402E">
        <w:rPr>
          <w:rtl/>
          <w:lang w:bidi="ar-DZ"/>
        </w:rPr>
        <w:t xml:space="preserve"> </w:t>
      </w:r>
      <w:r w:rsidRPr="00B11887">
        <w:rPr>
          <w:rtl/>
          <w:lang w:bidi="ar-DZ"/>
        </w:rPr>
        <w:t>الإخلال</w:t>
      </w:r>
      <w:r w:rsidR="0069402E">
        <w:rPr>
          <w:rtl/>
          <w:lang w:bidi="ar-DZ"/>
        </w:rPr>
        <w:t xml:space="preserve"> </w:t>
      </w:r>
      <w:r w:rsidRPr="00B11887">
        <w:rPr>
          <w:rtl/>
          <w:lang w:bidi="ar-DZ"/>
        </w:rPr>
        <w:t>بالإجراءات</w:t>
      </w:r>
      <w:r w:rsidR="0069402E">
        <w:rPr>
          <w:rtl/>
          <w:lang w:bidi="ar-DZ"/>
        </w:rPr>
        <w:t xml:space="preserve"> </w:t>
      </w:r>
      <w:r w:rsidRPr="00B11887">
        <w:rPr>
          <w:rtl/>
          <w:lang w:bidi="ar-DZ"/>
        </w:rPr>
        <w:t>المعمول</w:t>
      </w:r>
      <w:r w:rsidR="0069402E">
        <w:rPr>
          <w:rtl/>
          <w:lang w:bidi="ar-DZ"/>
        </w:rPr>
        <w:t xml:space="preserve"> </w:t>
      </w:r>
      <w:r w:rsidRPr="00B11887">
        <w:rPr>
          <w:rtl/>
          <w:lang w:bidi="ar-DZ"/>
        </w:rPr>
        <w:t>بها</w:t>
      </w:r>
      <w:r w:rsidR="0069402E">
        <w:rPr>
          <w:rtl/>
          <w:lang w:bidi="ar-DZ"/>
        </w:rPr>
        <w:t xml:space="preserve"> </w:t>
      </w:r>
      <w:r w:rsidRPr="00B11887">
        <w:rPr>
          <w:rtl/>
          <w:lang w:bidi="ar-DZ"/>
        </w:rPr>
        <w:t>عدم</w:t>
      </w:r>
      <w:r w:rsidR="0069402E">
        <w:rPr>
          <w:rtl/>
          <w:lang w:bidi="ar-DZ"/>
        </w:rPr>
        <w:t xml:space="preserve"> </w:t>
      </w:r>
      <w:r w:rsidRPr="00B11887">
        <w:rPr>
          <w:rtl/>
          <w:lang w:bidi="ar-DZ"/>
        </w:rPr>
        <w:t>التقيد</w:t>
      </w:r>
      <w:r w:rsidR="0069402E">
        <w:rPr>
          <w:rtl/>
          <w:lang w:bidi="ar-DZ"/>
        </w:rPr>
        <w:t xml:space="preserve"> </w:t>
      </w:r>
      <w:r w:rsidRPr="00B11887">
        <w:rPr>
          <w:rtl/>
          <w:lang w:bidi="ar-DZ"/>
        </w:rPr>
        <w:t>بأهداف</w:t>
      </w:r>
      <w:r w:rsidR="0069402E">
        <w:rPr>
          <w:rtl/>
          <w:lang w:bidi="ar-DZ"/>
        </w:rPr>
        <w:t xml:space="preserve"> </w:t>
      </w:r>
      <w:r w:rsidRPr="00B11887">
        <w:rPr>
          <w:rtl/>
          <w:lang w:bidi="ar-DZ"/>
        </w:rPr>
        <w:t>التجمع</w:t>
      </w:r>
      <w:r w:rsidR="0069402E">
        <w:rPr>
          <w:rtl/>
          <w:lang w:bidi="ar-DZ"/>
        </w:rPr>
        <w:t xml:space="preserve"> </w:t>
      </w:r>
      <w:r w:rsidRPr="00B11887">
        <w:rPr>
          <w:rtl/>
          <w:lang w:bidi="ar-DZ"/>
        </w:rPr>
        <w:t>أو</w:t>
      </w:r>
      <w:r w:rsidR="0069402E">
        <w:rPr>
          <w:rtl/>
          <w:lang w:bidi="ar-DZ"/>
        </w:rPr>
        <w:t xml:space="preserve"> </w:t>
      </w:r>
      <w:r w:rsidRPr="00B11887">
        <w:rPr>
          <w:rtl/>
          <w:lang w:bidi="ar-DZ"/>
        </w:rPr>
        <w:t>شكله</w:t>
      </w:r>
      <w:r w:rsidR="0069402E">
        <w:rPr>
          <w:rtl/>
          <w:lang w:bidi="ar-DZ"/>
        </w:rPr>
        <w:t xml:space="preserve"> </w:t>
      </w:r>
      <w:r w:rsidRPr="00B11887">
        <w:rPr>
          <w:rtl/>
          <w:lang w:bidi="ar-DZ"/>
        </w:rPr>
        <w:t>أو</w:t>
      </w:r>
      <w:r w:rsidR="0069402E">
        <w:rPr>
          <w:rtl/>
          <w:lang w:bidi="ar-DZ"/>
        </w:rPr>
        <w:t xml:space="preserve"> </w:t>
      </w:r>
      <w:r w:rsidRPr="00B11887">
        <w:rPr>
          <w:rtl/>
          <w:lang w:bidi="ar-DZ"/>
        </w:rPr>
        <w:t>مكان</w:t>
      </w:r>
      <w:r w:rsidR="0069402E">
        <w:rPr>
          <w:rtl/>
          <w:lang w:bidi="ar-DZ"/>
        </w:rPr>
        <w:t xml:space="preserve"> </w:t>
      </w:r>
      <w:r w:rsidRPr="00B11887">
        <w:rPr>
          <w:rtl/>
          <w:lang w:bidi="ar-DZ"/>
        </w:rPr>
        <w:t>تنظيمه؛</w:t>
      </w:r>
      <w:r w:rsidR="0069402E">
        <w:rPr>
          <w:rtl/>
          <w:lang w:bidi="ar-DZ"/>
        </w:rPr>
        <w:t xml:space="preserve"> </w:t>
      </w:r>
      <w:r w:rsidRPr="00B11887">
        <w:rPr>
          <w:rtl/>
          <w:lang w:bidi="ar-DZ"/>
        </w:rPr>
        <w:t>والإخلال</w:t>
      </w:r>
      <w:r w:rsidR="0069402E">
        <w:rPr>
          <w:rtl/>
          <w:lang w:bidi="ar-DZ"/>
        </w:rPr>
        <w:t xml:space="preserve"> </w:t>
      </w:r>
      <w:r w:rsidRPr="00B11887">
        <w:rPr>
          <w:rtl/>
          <w:lang w:bidi="ar-DZ"/>
        </w:rPr>
        <w:t>بالنظام</w:t>
      </w:r>
      <w:r w:rsidR="0069402E">
        <w:rPr>
          <w:rtl/>
          <w:lang w:bidi="ar-DZ"/>
        </w:rPr>
        <w:t xml:space="preserve"> </w:t>
      </w:r>
      <w:r w:rsidRPr="00B11887">
        <w:rPr>
          <w:rtl/>
          <w:lang w:bidi="ar-DZ"/>
        </w:rPr>
        <w:t>العام؛</w:t>
      </w:r>
      <w:r w:rsidR="0069402E">
        <w:rPr>
          <w:rtl/>
          <w:lang w:bidi="ar-DZ"/>
        </w:rPr>
        <w:t xml:space="preserve"> </w:t>
      </w:r>
      <w:r w:rsidRPr="00B11887">
        <w:rPr>
          <w:rtl/>
          <w:lang w:bidi="ar-DZ"/>
        </w:rPr>
        <w:t>وحمل</w:t>
      </w:r>
      <w:r w:rsidR="0069402E">
        <w:rPr>
          <w:rtl/>
          <w:lang w:bidi="ar-DZ"/>
        </w:rPr>
        <w:t xml:space="preserve"> </w:t>
      </w:r>
      <w:r w:rsidRPr="00B11887">
        <w:rPr>
          <w:rtl/>
          <w:lang w:bidi="ar-DZ"/>
        </w:rPr>
        <w:t>السلاح؛</w:t>
      </w:r>
      <w:r w:rsidR="0069402E">
        <w:rPr>
          <w:rtl/>
          <w:lang w:bidi="ar-DZ"/>
        </w:rPr>
        <w:t xml:space="preserve"> </w:t>
      </w:r>
      <w:r w:rsidRPr="00B11887">
        <w:rPr>
          <w:rtl/>
          <w:lang w:bidi="ar-DZ"/>
        </w:rPr>
        <w:t>وعدم</w:t>
      </w:r>
      <w:r w:rsidR="0069402E">
        <w:rPr>
          <w:rtl/>
          <w:lang w:bidi="ar-DZ"/>
        </w:rPr>
        <w:t xml:space="preserve"> </w:t>
      </w:r>
      <w:r w:rsidRPr="00B11887">
        <w:rPr>
          <w:rtl/>
          <w:lang w:bidi="ar-DZ"/>
        </w:rPr>
        <w:t>الانصياع</w:t>
      </w:r>
      <w:r w:rsidR="0069402E">
        <w:rPr>
          <w:rtl/>
          <w:lang w:bidi="ar-DZ"/>
        </w:rPr>
        <w:t xml:space="preserve"> </w:t>
      </w:r>
      <w:r w:rsidRPr="00B11887">
        <w:rPr>
          <w:rtl/>
          <w:lang w:bidi="ar-DZ"/>
        </w:rPr>
        <w:t>للأوامر</w:t>
      </w:r>
      <w:r w:rsidR="0069402E">
        <w:rPr>
          <w:rtl/>
          <w:lang w:bidi="ar-DZ"/>
        </w:rPr>
        <w:t xml:space="preserve"> </w:t>
      </w:r>
      <w:r w:rsidRPr="00B11887">
        <w:rPr>
          <w:rtl/>
          <w:lang w:bidi="ar-DZ"/>
        </w:rPr>
        <w:t>المشروعة</w:t>
      </w:r>
      <w:r w:rsidR="0069402E">
        <w:rPr>
          <w:rtl/>
          <w:lang w:bidi="ar-DZ"/>
        </w:rPr>
        <w:t xml:space="preserve"> </w:t>
      </w:r>
      <w:r w:rsidRPr="00B11887">
        <w:rPr>
          <w:rtl/>
          <w:lang w:bidi="ar-DZ"/>
        </w:rPr>
        <w:t>بفضّ</w:t>
      </w:r>
      <w:r w:rsidR="0069402E">
        <w:rPr>
          <w:rtl/>
          <w:lang w:bidi="ar-DZ"/>
        </w:rPr>
        <w:t xml:space="preserve"> </w:t>
      </w:r>
      <w:r w:rsidRPr="00B11887">
        <w:rPr>
          <w:rtl/>
          <w:lang w:bidi="ar-DZ"/>
        </w:rPr>
        <w:t>التجمع.</w:t>
      </w:r>
      <w:r w:rsidR="0069402E">
        <w:rPr>
          <w:rtl/>
          <w:lang w:bidi="ar-DZ"/>
        </w:rPr>
        <w:t xml:space="preserve"> </w:t>
      </w:r>
      <w:r w:rsidRPr="00B11887">
        <w:rPr>
          <w:rtl/>
          <w:lang w:bidi="ar-DZ"/>
        </w:rPr>
        <w:t>وهي</w:t>
      </w:r>
      <w:r w:rsidR="0069402E">
        <w:rPr>
          <w:rtl/>
          <w:lang w:bidi="ar-DZ"/>
        </w:rPr>
        <w:t xml:space="preserve"> </w:t>
      </w:r>
      <w:r w:rsidRPr="00B11887">
        <w:rPr>
          <w:rtl/>
          <w:lang w:bidi="ar-DZ"/>
        </w:rPr>
        <w:t>تزعم</w:t>
      </w:r>
      <w:r w:rsidR="0069402E">
        <w:rPr>
          <w:rtl/>
          <w:lang w:bidi="ar-DZ"/>
        </w:rPr>
        <w:t xml:space="preserve"> </w:t>
      </w:r>
      <w:r w:rsidRPr="00B11887">
        <w:rPr>
          <w:rtl/>
          <w:lang w:bidi="ar-DZ"/>
        </w:rPr>
        <w:t>أن</w:t>
      </w:r>
      <w:r w:rsidR="0069402E">
        <w:rPr>
          <w:rtl/>
          <w:lang w:bidi="ar-DZ"/>
        </w:rPr>
        <w:t xml:space="preserve"> </w:t>
      </w:r>
      <w:r w:rsidRPr="00B11887">
        <w:rPr>
          <w:rtl/>
          <w:lang w:bidi="ar-DZ"/>
        </w:rPr>
        <w:t>النشاط</w:t>
      </w:r>
      <w:r w:rsidR="0069402E">
        <w:rPr>
          <w:rtl/>
          <w:lang w:bidi="ar-DZ"/>
        </w:rPr>
        <w:t xml:space="preserve"> </w:t>
      </w:r>
      <w:r w:rsidRPr="00B11887">
        <w:rPr>
          <w:rtl/>
          <w:lang w:bidi="ar-DZ"/>
        </w:rPr>
        <w:t>الاحتجاجي</w:t>
      </w:r>
      <w:r w:rsidR="0069402E">
        <w:rPr>
          <w:rtl/>
          <w:lang w:bidi="ar-DZ"/>
        </w:rPr>
        <w:t xml:space="preserve"> </w:t>
      </w:r>
      <w:r w:rsidRPr="00B11887">
        <w:rPr>
          <w:rtl/>
          <w:lang w:bidi="ar-DZ"/>
        </w:rPr>
        <w:t>لم</w:t>
      </w:r>
      <w:r w:rsidR="0069402E">
        <w:rPr>
          <w:rtl/>
          <w:lang w:bidi="ar-DZ"/>
        </w:rPr>
        <w:t xml:space="preserve"> </w:t>
      </w:r>
      <w:r w:rsidRPr="00B11887">
        <w:rPr>
          <w:rtl/>
          <w:lang w:bidi="ar-DZ"/>
        </w:rPr>
        <w:t>يخل</w:t>
      </w:r>
      <w:r w:rsidR="0069402E">
        <w:rPr>
          <w:rtl/>
          <w:lang w:bidi="ar-DZ"/>
        </w:rPr>
        <w:t xml:space="preserve"> </w:t>
      </w:r>
      <w:r w:rsidRPr="00B11887">
        <w:rPr>
          <w:rtl/>
          <w:lang w:bidi="ar-DZ"/>
        </w:rPr>
        <w:t>بالنظام</w:t>
      </w:r>
      <w:r w:rsidR="0069402E">
        <w:rPr>
          <w:rtl/>
          <w:lang w:bidi="ar-DZ"/>
        </w:rPr>
        <w:t xml:space="preserve"> </w:t>
      </w:r>
      <w:r w:rsidRPr="00B11887">
        <w:rPr>
          <w:rtl/>
          <w:lang w:bidi="ar-DZ"/>
        </w:rPr>
        <w:t>العام،</w:t>
      </w:r>
      <w:r w:rsidR="0069402E">
        <w:rPr>
          <w:rtl/>
          <w:lang w:bidi="ar-DZ"/>
        </w:rPr>
        <w:t xml:space="preserve"> </w:t>
      </w:r>
      <w:r w:rsidRPr="00B11887">
        <w:rPr>
          <w:rtl/>
          <w:lang w:bidi="ar-DZ"/>
        </w:rPr>
        <w:t>وأنه</w:t>
      </w:r>
      <w:r w:rsidR="0069402E">
        <w:rPr>
          <w:rtl/>
          <w:lang w:bidi="ar-DZ"/>
        </w:rPr>
        <w:t xml:space="preserve"> </w:t>
      </w:r>
      <w:r w:rsidRPr="00B11887">
        <w:rPr>
          <w:rtl/>
          <w:lang w:bidi="ar-DZ"/>
        </w:rPr>
        <w:t>كان</w:t>
      </w:r>
      <w:r w:rsidR="0069402E">
        <w:rPr>
          <w:rtl/>
          <w:lang w:bidi="ar-DZ"/>
        </w:rPr>
        <w:t xml:space="preserve"> </w:t>
      </w:r>
      <w:r w:rsidRPr="00B11887">
        <w:rPr>
          <w:rtl/>
          <w:lang w:bidi="ar-DZ"/>
        </w:rPr>
        <w:t>سلم</w:t>
      </w:r>
      <w:r w:rsidR="001E2DF5">
        <w:rPr>
          <w:rtl/>
          <w:lang w:bidi="ar-DZ"/>
        </w:rPr>
        <w:t xml:space="preserve">ياً </w:t>
      </w:r>
      <w:r w:rsidRPr="00B11887">
        <w:rPr>
          <w:rtl/>
          <w:lang w:bidi="ar-DZ"/>
        </w:rPr>
        <w:t>ولم</w:t>
      </w:r>
      <w:r w:rsidR="0069402E">
        <w:rPr>
          <w:rtl/>
          <w:lang w:bidi="ar-DZ"/>
        </w:rPr>
        <w:t xml:space="preserve"> </w:t>
      </w:r>
      <w:r w:rsidRPr="00B11887">
        <w:rPr>
          <w:rtl/>
          <w:lang w:bidi="ar-DZ"/>
        </w:rPr>
        <w:t>يسبب</w:t>
      </w:r>
      <w:r w:rsidR="0069402E">
        <w:rPr>
          <w:rtl/>
          <w:lang w:bidi="ar-DZ"/>
        </w:rPr>
        <w:t xml:space="preserve"> </w:t>
      </w:r>
      <w:r w:rsidRPr="00B11887">
        <w:rPr>
          <w:rtl/>
          <w:lang w:bidi="ar-DZ"/>
        </w:rPr>
        <w:t>أي</w:t>
      </w:r>
      <w:r w:rsidR="0069402E">
        <w:rPr>
          <w:rtl/>
          <w:lang w:bidi="ar-DZ"/>
        </w:rPr>
        <w:t xml:space="preserve"> </w:t>
      </w:r>
      <w:r w:rsidRPr="00B11887">
        <w:rPr>
          <w:rtl/>
          <w:lang w:bidi="ar-DZ"/>
        </w:rPr>
        <w:t>مشاكل</w:t>
      </w:r>
      <w:r w:rsidR="0069402E">
        <w:rPr>
          <w:rtl/>
          <w:lang w:bidi="ar-DZ"/>
        </w:rPr>
        <w:t xml:space="preserve"> </w:t>
      </w:r>
      <w:r w:rsidRPr="00B11887">
        <w:rPr>
          <w:rtl/>
          <w:lang w:bidi="ar-DZ"/>
        </w:rPr>
        <w:t>لحركة</w:t>
      </w:r>
      <w:r w:rsidR="0069402E">
        <w:rPr>
          <w:rtl/>
          <w:lang w:bidi="ar-DZ"/>
        </w:rPr>
        <w:t xml:space="preserve"> </w:t>
      </w:r>
      <w:r w:rsidRPr="00B11887">
        <w:rPr>
          <w:rtl/>
          <w:lang w:bidi="ar-DZ"/>
        </w:rPr>
        <w:t>النقل</w:t>
      </w:r>
      <w:r w:rsidR="0069402E">
        <w:rPr>
          <w:rtl/>
          <w:lang w:bidi="ar-DZ"/>
        </w:rPr>
        <w:t xml:space="preserve"> </w:t>
      </w:r>
      <w:r w:rsidRPr="00B11887">
        <w:rPr>
          <w:rtl/>
          <w:lang w:bidi="ar-DZ"/>
        </w:rPr>
        <w:t>وسير</w:t>
      </w:r>
      <w:r w:rsidR="0069402E">
        <w:rPr>
          <w:rtl/>
          <w:lang w:bidi="ar-DZ"/>
        </w:rPr>
        <w:t xml:space="preserve"> </w:t>
      </w:r>
      <w:r w:rsidRPr="00B11887">
        <w:rPr>
          <w:rtl/>
          <w:lang w:bidi="ar-DZ"/>
        </w:rPr>
        <w:t>الراجلين،</w:t>
      </w:r>
      <w:r w:rsidR="0069402E">
        <w:rPr>
          <w:rtl/>
          <w:lang w:bidi="ar-DZ"/>
        </w:rPr>
        <w:t xml:space="preserve"> </w:t>
      </w:r>
      <w:r w:rsidRPr="00B11887">
        <w:rPr>
          <w:rtl/>
          <w:lang w:bidi="ar-DZ"/>
        </w:rPr>
        <w:t>كما</w:t>
      </w:r>
      <w:r w:rsidR="0069402E">
        <w:rPr>
          <w:rtl/>
          <w:lang w:bidi="ar-DZ"/>
        </w:rPr>
        <w:t xml:space="preserve"> </w:t>
      </w:r>
      <w:r w:rsidRPr="00B11887">
        <w:rPr>
          <w:rtl/>
          <w:lang w:bidi="ar-DZ"/>
        </w:rPr>
        <w:t>أن</w:t>
      </w:r>
      <w:r w:rsidR="0069402E">
        <w:rPr>
          <w:rtl/>
          <w:lang w:bidi="ar-DZ"/>
        </w:rPr>
        <w:t xml:space="preserve"> </w:t>
      </w:r>
      <w:r w:rsidRPr="00B11887">
        <w:rPr>
          <w:rtl/>
          <w:lang w:bidi="ar-DZ"/>
        </w:rPr>
        <w:t>المشاركين</w:t>
      </w:r>
      <w:r w:rsidR="0069402E">
        <w:rPr>
          <w:rtl/>
          <w:lang w:bidi="ar-DZ"/>
        </w:rPr>
        <w:t xml:space="preserve"> </w:t>
      </w:r>
      <w:r w:rsidRPr="00B11887">
        <w:rPr>
          <w:rtl/>
          <w:lang w:bidi="ar-DZ"/>
        </w:rPr>
        <w:t>فيه</w:t>
      </w:r>
      <w:r w:rsidR="0069402E">
        <w:rPr>
          <w:rtl/>
          <w:lang w:bidi="ar-DZ"/>
        </w:rPr>
        <w:t xml:space="preserve"> </w:t>
      </w:r>
      <w:r w:rsidRPr="00B11887">
        <w:rPr>
          <w:rtl/>
          <w:lang w:bidi="ar-DZ"/>
        </w:rPr>
        <w:t>لم</w:t>
      </w:r>
      <w:r w:rsidR="0069402E">
        <w:rPr>
          <w:rtl/>
          <w:lang w:bidi="ar-DZ"/>
        </w:rPr>
        <w:t xml:space="preserve"> </w:t>
      </w:r>
      <w:r w:rsidRPr="00B11887">
        <w:rPr>
          <w:rtl/>
          <w:lang w:bidi="ar-DZ"/>
        </w:rPr>
        <w:t>يحملوا</w:t>
      </w:r>
      <w:r w:rsidR="0069402E">
        <w:rPr>
          <w:rtl/>
          <w:lang w:bidi="ar-DZ"/>
        </w:rPr>
        <w:t xml:space="preserve"> </w:t>
      </w:r>
      <w:r w:rsidRPr="00B11887">
        <w:rPr>
          <w:rtl/>
          <w:lang w:bidi="ar-DZ"/>
        </w:rPr>
        <w:t>أي</w:t>
      </w:r>
      <w:r w:rsidR="0069402E">
        <w:rPr>
          <w:rtl/>
          <w:lang w:bidi="ar-DZ"/>
        </w:rPr>
        <w:t xml:space="preserve"> </w:t>
      </w:r>
      <w:r w:rsidRPr="00B11887">
        <w:rPr>
          <w:rtl/>
          <w:lang w:bidi="ar-DZ"/>
        </w:rPr>
        <w:t>سلاح</w:t>
      </w:r>
      <w:r w:rsidR="0069402E">
        <w:rPr>
          <w:rtl/>
          <w:lang w:bidi="ar-DZ"/>
        </w:rPr>
        <w:t xml:space="preserve"> </w:t>
      </w:r>
      <w:r w:rsidRPr="00B11887">
        <w:rPr>
          <w:rtl/>
          <w:lang w:bidi="ar-DZ"/>
        </w:rPr>
        <w:t>ولم</w:t>
      </w:r>
      <w:r w:rsidR="0069402E">
        <w:rPr>
          <w:rtl/>
          <w:lang w:bidi="ar-DZ"/>
        </w:rPr>
        <w:t xml:space="preserve"> </w:t>
      </w:r>
      <w:r w:rsidRPr="00B11887">
        <w:rPr>
          <w:rtl/>
          <w:lang w:bidi="ar-DZ"/>
        </w:rPr>
        <w:t>يُؤمروا</w:t>
      </w:r>
      <w:r w:rsidR="0069402E">
        <w:rPr>
          <w:rtl/>
          <w:lang w:bidi="ar-DZ"/>
        </w:rPr>
        <w:t xml:space="preserve"> </w:t>
      </w:r>
      <w:r w:rsidRPr="00B11887">
        <w:rPr>
          <w:rtl/>
          <w:lang w:bidi="ar-DZ"/>
        </w:rPr>
        <w:t>بفض</w:t>
      </w:r>
      <w:r w:rsidR="0069402E">
        <w:rPr>
          <w:rtl/>
          <w:lang w:bidi="ar-DZ"/>
        </w:rPr>
        <w:t xml:space="preserve"> </w:t>
      </w:r>
      <w:r w:rsidRPr="00B11887">
        <w:rPr>
          <w:rtl/>
          <w:lang w:bidi="ar-DZ"/>
        </w:rPr>
        <w:t>الاعتصام.</w:t>
      </w:r>
      <w:r w:rsidR="0069402E">
        <w:rPr>
          <w:rtl/>
          <w:lang w:bidi="ar-DZ"/>
        </w:rPr>
        <w:t xml:space="preserve"> </w:t>
      </w:r>
      <w:r w:rsidRPr="00B11887">
        <w:rPr>
          <w:rtl/>
          <w:lang w:bidi="ar-DZ"/>
        </w:rPr>
        <w:t>وتدفع</w:t>
      </w:r>
      <w:r w:rsidR="0069402E">
        <w:rPr>
          <w:rtl/>
          <w:lang w:bidi="ar-DZ"/>
        </w:rPr>
        <w:t xml:space="preserve"> </w:t>
      </w:r>
      <w:r w:rsidRPr="00B11887">
        <w:rPr>
          <w:rtl/>
          <w:lang w:bidi="ar-DZ"/>
        </w:rPr>
        <w:t>كذلك</w:t>
      </w:r>
      <w:r w:rsidR="0069402E">
        <w:rPr>
          <w:rtl/>
          <w:lang w:bidi="ar-DZ"/>
        </w:rPr>
        <w:t xml:space="preserve"> </w:t>
      </w:r>
      <w:r w:rsidRPr="00B11887">
        <w:rPr>
          <w:rtl/>
          <w:lang w:bidi="ar-DZ"/>
        </w:rPr>
        <w:t>بأن</w:t>
      </w:r>
      <w:r w:rsidR="0069402E">
        <w:rPr>
          <w:rtl/>
          <w:lang w:bidi="ar-DZ"/>
        </w:rPr>
        <w:t xml:space="preserve"> </w:t>
      </w:r>
      <w:r w:rsidRPr="00B11887">
        <w:rPr>
          <w:rtl/>
          <w:lang w:bidi="ar-DZ"/>
        </w:rPr>
        <w:t>المادتين</w:t>
      </w:r>
      <w:r w:rsidR="0069402E">
        <w:rPr>
          <w:rtl/>
          <w:lang w:bidi="ar-DZ"/>
        </w:rPr>
        <w:t xml:space="preserve"> </w:t>
      </w:r>
      <w:r w:rsidRPr="00B11887">
        <w:rPr>
          <w:rtl/>
          <w:lang w:bidi="ar-DZ"/>
        </w:rPr>
        <w:t>١٩٤(١)</w:t>
      </w:r>
      <w:r w:rsidR="0069402E">
        <w:rPr>
          <w:rtl/>
          <w:lang w:bidi="ar-DZ"/>
        </w:rPr>
        <w:t xml:space="preserve"> و</w:t>
      </w:r>
      <w:r w:rsidRPr="00B11887">
        <w:rPr>
          <w:rtl/>
          <w:lang w:bidi="ar-DZ"/>
        </w:rPr>
        <w:t>١٩٥</w:t>
      </w:r>
      <w:r w:rsidR="0069402E">
        <w:rPr>
          <w:rtl/>
          <w:lang w:bidi="ar-DZ"/>
        </w:rPr>
        <w:t xml:space="preserve"> </w:t>
      </w:r>
      <w:r w:rsidRPr="00B11887">
        <w:rPr>
          <w:rtl/>
          <w:lang w:bidi="ar-DZ"/>
        </w:rPr>
        <w:t>من</w:t>
      </w:r>
      <w:r w:rsidR="0069402E">
        <w:rPr>
          <w:rtl/>
          <w:lang w:bidi="ar-DZ"/>
        </w:rPr>
        <w:t xml:space="preserve"> </w:t>
      </w:r>
      <w:r w:rsidRPr="00B11887">
        <w:rPr>
          <w:rtl/>
          <w:lang w:bidi="ar-DZ"/>
        </w:rPr>
        <w:t>المدونة</w:t>
      </w:r>
      <w:r w:rsidR="0069402E">
        <w:rPr>
          <w:rtl/>
          <w:lang w:bidi="ar-DZ"/>
        </w:rPr>
        <w:t xml:space="preserve"> </w:t>
      </w:r>
      <w:r w:rsidRPr="00B11887">
        <w:rPr>
          <w:rtl/>
          <w:lang w:bidi="ar-DZ"/>
        </w:rPr>
        <w:t>تنطبقان</w:t>
      </w:r>
      <w:r w:rsidR="0069402E">
        <w:rPr>
          <w:rtl/>
          <w:lang w:bidi="ar-DZ"/>
        </w:rPr>
        <w:t xml:space="preserve"> </w:t>
      </w:r>
      <w:r w:rsidRPr="00B11887">
        <w:rPr>
          <w:rtl/>
          <w:lang w:bidi="ar-DZ"/>
        </w:rPr>
        <w:t>على</w:t>
      </w:r>
      <w:r w:rsidR="0069402E">
        <w:rPr>
          <w:rtl/>
          <w:lang w:bidi="ar-DZ"/>
        </w:rPr>
        <w:t xml:space="preserve"> </w:t>
      </w:r>
      <w:r w:rsidRPr="00B11887">
        <w:rPr>
          <w:rtl/>
          <w:lang w:bidi="ar-DZ"/>
        </w:rPr>
        <w:t>الحالات</w:t>
      </w:r>
      <w:r w:rsidR="0069402E">
        <w:rPr>
          <w:rtl/>
          <w:lang w:bidi="ar-DZ"/>
        </w:rPr>
        <w:t xml:space="preserve"> </w:t>
      </w:r>
      <w:r w:rsidRPr="00B11887">
        <w:rPr>
          <w:rtl/>
          <w:lang w:bidi="ar-DZ"/>
        </w:rPr>
        <w:t>التي</w:t>
      </w:r>
      <w:r w:rsidR="0069402E">
        <w:rPr>
          <w:rtl/>
          <w:lang w:bidi="ar-DZ"/>
        </w:rPr>
        <w:t xml:space="preserve"> </w:t>
      </w:r>
      <w:r w:rsidRPr="00B11887">
        <w:rPr>
          <w:rtl/>
          <w:lang w:bidi="ar-DZ"/>
        </w:rPr>
        <w:t>تنطوي</w:t>
      </w:r>
      <w:r w:rsidR="0069402E">
        <w:rPr>
          <w:rtl/>
          <w:lang w:bidi="ar-DZ"/>
        </w:rPr>
        <w:t xml:space="preserve"> </w:t>
      </w:r>
      <w:r w:rsidRPr="00B11887">
        <w:rPr>
          <w:rtl/>
          <w:lang w:bidi="ar-DZ"/>
        </w:rPr>
        <w:t>على</w:t>
      </w:r>
      <w:r w:rsidR="0069402E">
        <w:rPr>
          <w:rtl/>
          <w:lang w:bidi="ar-DZ"/>
        </w:rPr>
        <w:t xml:space="preserve"> </w:t>
      </w:r>
      <w:r w:rsidRPr="00B11887">
        <w:rPr>
          <w:rtl/>
          <w:lang w:bidi="ar-DZ"/>
        </w:rPr>
        <w:t>عدم</w:t>
      </w:r>
      <w:r w:rsidR="0069402E">
        <w:rPr>
          <w:rtl/>
          <w:lang w:bidi="ar-DZ"/>
        </w:rPr>
        <w:t xml:space="preserve"> </w:t>
      </w:r>
      <w:r w:rsidRPr="00B11887">
        <w:rPr>
          <w:rtl/>
          <w:lang w:bidi="ar-DZ"/>
        </w:rPr>
        <w:t>الانصياع</w:t>
      </w:r>
      <w:r w:rsidR="0069402E">
        <w:rPr>
          <w:rtl/>
          <w:lang w:bidi="ar-DZ"/>
        </w:rPr>
        <w:t xml:space="preserve"> </w:t>
      </w:r>
      <w:r w:rsidRPr="00B11887">
        <w:rPr>
          <w:rtl/>
          <w:lang w:bidi="ar-DZ"/>
        </w:rPr>
        <w:t>لأوامر</w:t>
      </w:r>
      <w:r w:rsidR="0069402E">
        <w:rPr>
          <w:rtl/>
          <w:lang w:bidi="ar-DZ"/>
        </w:rPr>
        <w:t xml:space="preserve"> </w:t>
      </w:r>
      <w:r w:rsidRPr="00B11887">
        <w:rPr>
          <w:rtl/>
          <w:lang w:bidi="ar-DZ"/>
        </w:rPr>
        <w:t>ضباط</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وتوجيه</w:t>
      </w:r>
      <w:r w:rsidR="0069402E">
        <w:rPr>
          <w:rtl/>
          <w:lang w:bidi="ar-DZ"/>
        </w:rPr>
        <w:t xml:space="preserve"> </w:t>
      </w:r>
      <w:r w:rsidRPr="00B11887">
        <w:rPr>
          <w:rtl/>
          <w:lang w:bidi="ar-DZ"/>
        </w:rPr>
        <w:t>دعوات</w:t>
      </w:r>
      <w:r w:rsidR="0069402E">
        <w:rPr>
          <w:rtl/>
          <w:lang w:bidi="ar-DZ"/>
        </w:rPr>
        <w:t xml:space="preserve"> </w:t>
      </w:r>
      <w:r w:rsidRPr="00B11887">
        <w:rPr>
          <w:rtl/>
          <w:lang w:bidi="ar-DZ"/>
        </w:rPr>
        <w:t>عامة</w:t>
      </w:r>
      <w:r w:rsidR="0069402E">
        <w:rPr>
          <w:rtl/>
          <w:lang w:bidi="ar-DZ"/>
        </w:rPr>
        <w:t xml:space="preserve"> </w:t>
      </w:r>
      <w:r w:rsidRPr="00B11887">
        <w:rPr>
          <w:rtl/>
          <w:lang w:bidi="ar-DZ"/>
        </w:rPr>
        <w:t>أو</w:t>
      </w:r>
      <w:r w:rsidR="0069402E">
        <w:rPr>
          <w:rtl/>
          <w:lang w:bidi="ar-DZ"/>
        </w:rPr>
        <w:t xml:space="preserve"> </w:t>
      </w:r>
      <w:r w:rsidRPr="00B11887">
        <w:rPr>
          <w:rtl/>
          <w:lang w:bidi="ar-DZ"/>
        </w:rPr>
        <w:t>نشر</w:t>
      </w:r>
      <w:r w:rsidR="0069402E">
        <w:rPr>
          <w:rtl/>
          <w:lang w:bidi="ar-DZ"/>
        </w:rPr>
        <w:t xml:space="preserve"> </w:t>
      </w:r>
      <w:r w:rsidRPr="00B11887">
        <w:rPr>
          <w:rtl/>
          <w:lang w:bidi="ar-DZ"/>
        </w:rPr>
        <w:t>معلومات</w:t>
      </w:r>
      <w:r w:rsidR="0069402E">
        <w:rPr>
          <w:rtl/>
          <w:lang w:bidi="ar-DZ"/>
        </w:rPr>
        <w:t xml:space="preserve"> </w:t>
      </w:r>
      <w:r w:rsidRPr="00B11887">
        <w:rPr>
          <w:rtl/>
          <w:lang w:bidi="ar-DZ"/>
        </w:rPr>
        <w:t>غرضها</w:t>
      </w:r>
      <w:r w:rsidR="0069402E">
        <w:rPr>
          <w:rtl/>
          <w:lang w:bidi="ar-DZ"/>
        </w:rPr>
        <w:t xml:space="preserve"> </w:t>
      </w:r>
      <w:r w:rsidRPr="00B11887">
        <w:rPr>
          <w:rtl/>
          <w:lang w:bidi="ar-DZ"/>
        </w:rPr>
        <w:t>التحريض</w:t>
      </w:r>
      <w:r w:rsidR="0069402E">
        <w:rPr>
          <w:rtl/>
          <w:lang w:bidi="ar-DZ"/>
        </w:rPr>
        <w:t xml:space="preserve"> </w:t>
      </w:r>
      <w:r w:rsidRPr="00B11887">
        <w:rPr>
          <w:rtl/>
          <w:lang w:bidi="ar-DZ"/>
        </w:rPr>
        <w:t>على</w:t>
      </w:r>
      <w:r w:rsidR="0069402E">
        <w:rPr>
          <w:rtl/>
          <w:lang w:bidi="ar-DZ"/>
        </w:rPr>
        <w:t xml:space="preserve"> </w:t>
      </w:r>
      <w:r w:rsidRPr="00B11887">
        <w:rPr>
          <w:rtl/>
          <w:lang w:bidi="ar-DZ"/>
        </w:rPr>
        <w:t>عصيان</w:t>
      </w:r>
      <w:r w:rsidR="0069402E">
        <w:rPr>
          <w:rtl/>
          <w:lang w:bidi="ar-DZ"/>
        </w:rPr>
        <w:t xml:space="preserve"> </w:t>
      </w:r>
      <w:r w:rsidRPr="00B11887">
        <w:rPr>
          <w:rtl/>
          <w:lang w:bidi="ar-DZ"/>
        </w:rPr>
        <w:t>تلك</w:t>
      </w:r>
      <w:r w:rsidR="0069402E">
        <w:rPr>
          <w:rtl/>
          <w:lang w:bidi="ar-DZ"/>
        </w:rPr>
        <w:t xml:space="preserve"> </w:t>
      </w:r>
      <w:r w:rsidRPr="00B11887">
        <w:rPr>
          <w:rtl/>
          <w:lang w:bidi="ar-DZ"/>
        </w:rPr>
        <w:t>الأوامر.</w:t>
      </w:r>
      <w:r w:rsidR="0069402E">
        <w:rPr>
          <w:rtl/>
          <w:lang w:bidi="ar-DZ"/>
        </w:rPr>
        <w:t xml:space="preserve"> </w:t>
      </w:r>
      <w:r w:rsidRPr="00B11887">
        <w:rPr>
          <w:rtl/>
          <w:lang w:bidi="ar-DZ"/>
        </w:rPr>
        <w:t>وهي</w:t>
      </w:r>
      <w:r w:rsidR="0069402E">
        <w:rPr>
          <w:rtl/>
          <w:lang w:bidi="ar-DZ"/>
        </w:rPr>
        <w:t xml:space="preserve"> </w:t>
      </w:r>
      <w:r w:rsidRPr="00B11887">
        <w:rPr>
          <w:rtl/>
          <w:lang w:bidi="ar-DZ"/>
        </w:rPr>
        <w:t>تدعي</w:t>
      </w:r>
      <w:r w:rsidR="0069402E">
        <w:rPr>
          <w:rtl/>
          <w:lang w:bidi="ar-DZ"/>
        </w:rPr>
        <w:t xml:space="preserve"> </w:t>
      </w:r>
      <w:r w:rsidRPr="00B11887">
        <w:rPr>
          <w:rtl/>
          <w:lang w:bidi="ar-DZ"/>
        </w:rPr>
        <w:t>أنها</w:t>
      </w:r>
      <w:r w:rsidR="0069402E">
        <w:rPr>
          <w:rtl/>
          <w:lang w:bidi="ar-DZ"/>
        </w:rPr>
        <w:t xml:space="preserve"> </w:t>
      </w:r>
      <w:r w:rsidRPr="00B11887">
        <w:rPr>
          <w:rtl/>
          <w:lang w:bidi="ar-DZ"/>
        </w:rPr>
        <w:t>لم</w:t>
      </w:r>
      <w:r w:rsidR="0069402E">
        <w:rPr>
          <w:rtl/>
          <w:lang w:bidi="ar-DZ"/>
        </w:rPr>
        <w:t xml:space="preserve"> </w:t>
      </w:r>
      <w:r w:rsidRPr="00B11887">
        <w:rPr>
          <w:rtl/>
          <w:lang w:bidi="ar-DZ"/>
        </w:rPr>
        <w:t>تقاوم</w:t>
      </w:r>
      <w:r w:rsidR="0069402E">
        <w:rPr>
          <w:rtl/>
          <w:lang w:bidi="ar-DZ"/>
        </w:rPr>
        <w:t xml:space="preserve"> </w:t>
      </w:r>
      <w:r w:rsidRPr="00B11887">
        <w:rPr>
          <w:rtl/>
          <w:lang w:bidi="ar-DZ"/>
        </w:rPr>
        <w:t>أب</w:t>
      </w:r>
      <w:r w:rsidR="008C6984">
        <w:rPr>
          <w:rtl/>
          <w:lang w:bidi="ar-DZ"/>
        </w:rPr>
        <w:t xml:space="preserve">داً </w:t>
      </w:r>
      <w:r w:rsidRPr="00B11887">
        <w:rPr>
          <w:rtl/>
          <w:lang w:bidi="ar-DZ"/>
        </w:rPr>
        <w:t>عملية</w:t>
      </w:r>
      <w:r w:rsidR="0069402E">
        <w:rPr>
          <w:rtl/>
          <w:lang w:bidi="ar-DZ"/>
        </w:rPr>
        <w:t xml:space="preserve"> </w:t>
      </w:r>
      <w:r w:rsidRPr="00B11887">
        <w:rPr>
          <w:rtl/>
          <w:lang w:bidi="ar-DZ"/>
        </w:rPr>
        <w:t>اعتقالها</w:t>
      </w:r>
      <w:r w:rsidR="0069402E">
        <w:rPr>
          <w:rtl/>
          <w:lang w:bidi="ar-DZ"/>
        </w:rPr>
        <w:t xml:space="preserve"> </w:t>
      </w:r>
      <w:r w:rsidRPr="00B11887">
        <w:rPr>
          <w:rtl/>
          <w:lang w:bidi="ar-DZ"/>
        </w:rPr>
        <w:t>وأنها</w:t>
      </w:r>
      <w:r w:rsidR="0069402E">
        <w:rPr>
          <w:rtl/>
          <w:lang w:bidi="ar-DZ"/>
        </w:rPr>
        <w:t xml:space="preserve"> </w:t>
      </w:r>
      <w:r w:rsidRPr="00B11887">
        <w:rPr>
          <w:rtl/>
          <w:lang w:bidi="ar-DZ"/>
        </w:rPr>
        <w:t>انصاعت</w:t>
      </w:r>
      <w:r w:rsidR="0069402E">
        <w:rPr>
          <w:rtl/>
          <w:lang w:bidi="ar-DZ"/>
        </w:rPr>
        <w:t xml:space="preserve"> </w:t>
      </w:r>
      <w:r w:rsidRPr="00B11887">
        <w:rPr>
          <w:rtl/>
          <w:lang w:bidi="ar-DZ"/>
        </w:rPr>
        <w:t>لكافة</w:t>
      </w:r>
      <w:r w:rsidR="0069402E">
        <w:rPr>
          <w:rtl/>
          <w:lang w:bidi="ar-DZ"/>
        </w:rPr>
        <w:t xml:space="preserve"> </w:t>
      </w:r>
      <w:r w:rsidRPr="00B11887">
        <w:rPr>
          <w:rtl/>
          <w:lang w:bidi="ar-DZ"/>
        </w:rPr>
        <w:t>أوامر</w:t>
      </w:r>
      <w:r w:rsidR="0069402E">
        <w:rPr>
          <w:rtl/>
          <w:lang w:bidi="ar-DZ"/>
        </w:rPr>
        <w:t xml:space="preserve"> </w:t>
      </w:r>
      <w:r w:rsidRPr="00B11887">
        <w:rPr>
          <w:rtl/>
          <w:lang w:bidi="ar-DZ"/>
        </w:rPr>
        <w:t>ضباط</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أثناء</w:t>
      </w:r>
      <w:r w:rsidR="0069402E">
        <w:rPr>
          <w:rtl/>
          <w:lang w:bidi="ar-DZ"/>
        </w:rPr>
        <w:t xml:space="preserve"> </w:t>
      </w:r>
      <w:r w:rsidRPr="00B11887">
        <w:rPr>
          <w:rtl/>
          <w:lang w:bidi="ar-DZ"/>
        </w:rPr>
        <w:t>عملية</w:t>
      </w:r>
      <w:r w:rsidR="0069402E">
        <w:rPr>
          <w:rtl/>
          <w:lang w:bidi="ar-DZ"/>
        </w:rPr>
        <w:t xml:space="preserve"> </w:t>
      </w:r>
      <w:r w:rsidRPr="00B11887">
        <w:rPr>
          <w:rtl/>
          <w:lang w:bidi="ar-DZ"/>
        </w:rPr>
        <w:t>الاعتقال،</w:t>
      </w:r>
      <w:r w:rsidR="0069402E">
        <w:rPr>
          <w:rtl/>
          <w:lang w:bidi="ar-DZ"/>
        </w:rPr>
        <w:t xml:space="preserve"> </w:t>
      </w:r>
      <w:r w:rsidRPr="00B11887">
        <w:rPr>
          <w:rtl/>
          <w:lang w:bidi="ar-DZ"/>
        </w:rPr>
        <w:t>ولم</w:t>
      </w:r>
      <w:r w:rsidR="0069402E">
        <w:rPr>
          <w:rtl/>
          <w:lang w:bidi="ar-DZ"/>
        </w:rPr>
        <w:t xml:space="preserve"> </w:t>
      </w:r>
      <w:r w:rsidRPr="00B11887">
        <w:rPr>
          <w:rtl/>
          <w:lang w:bidi="ar-DZ"/>
        </w:rPr>
        <w:t>تحرض</w:t>
      </w:r>
      <w:r w:rsidR="0069402E">
        <w:rPr>
          <w:rtl/>
          <w:lang w:bidi="ar-DZ"/>
        </w:rPr>
        <w:t xml:space="preserve"> </w:t>
      </w:r>
      <w:r w:rsidRPr="00B11887">
        <w:rPr>
          <w:rtl/>
          <w:lang w:bidi="ar-DZ"/>
        </w:rPr>
        <w:t>الآخرين</w:t>
      </w:r>
      <w:r w:rsidR="0069402E">
        <w:rPr>
          <w:rtl/>
          <w:lang w:bidi="ar-DZ"/>
        </w:rPr>
        <w:t xml:space="preserve"> </w:t>
      </w:r>
      <w:r w:rsidRPr="00B11887">
        <w:rPr>
          <w:rtl/>
          <w:lang w:bidi="ar-DZ"/>
        </w:rPr>
        <w:t>على</w:t>
      </w:r>
      <w:r w:rsidR="0069402E">
        <w:rPr>
          <w:rtl/>
          <w:lang w:bidi="ar-DZ"/>
        </w:rPr>
        <w:t xml:space="preserve"> </w:t>
      </w:r>
      <w:r w:rsidRPr="00B11887">
        <w:rPr>
          <w:rtl/>
          <w:lang w:bidi="ar-DZ"/>
        </w:rPr>
        <w:t>عصيان</w:t>
      </w:r>
      <w:r w:rsidR="0069402E">
        <w:rPr>
          <w:rtl/>
          <w:lang w:bidi="ar-DZ"/>
        </w:rPr>
        <w:t xml:space="preserve"> </w:t>
      </w:r>
      <w:r w:rsidRPr="00B11887">
        <w:rPr>
          <w:rtl/>
          <w:lang w:bidi="ar-DZ"/>
        </w:rPr>
        <w:t>الأوامر،</w:t>
      </w:r>
      <w:r w:rsidR="0069402E">
        <w:rPr>
          <w:rtl/>
          <w:lang w:bidi="ar-DZ"/>
        </w:rPr>
        <w:t xml:space="preserve"> </w:t>
      </w:r>
      <w:r w:rsidRPr="00B11887">
        <w:rPr>
          <w:rtl/>
          <w:lang w:bidi="ar-DZ"/>
        </w:rPr>
        <w:t>وأنها</w:t>
      </w:r>
      <w:r w:rsidR="0069402E">
        <w:rPr>
          <w:rtl/>
          <w:lang w:bidi="ar-DZ"/>
        </w:rPr>
        <w:t xml:space="preserve"> </w:t>
      </w:r>
      <w:r w:rsidRPr="00B11887">
        <w:rPr>
          <w:rtl/>
          <w:lang w:bidi="ar-DZ"/>
        </w:rPr>
        <w:lastRenderedPageBreak/>
        <w:t>لم</w:t>
      </w:r>
      <w:r w:rsidR="0015588A">
        <w:rPr>
          <w:rFonts w:hint="cs"/>
          <w:rtl/>
          <w:lang w:bidi="ar-DZ"/>
        </w:rPr>
        <w:t> </w:t>
      </w:r>
      <w:r w:rsidRPr="00B11887">
        <w:rPr>
          <w:rtl/>
          <w:lang w:bidi="ar-DZ"/>
        </w:rPr>
        <w:t>تُؤمر</w:t>
      </w:r>
      <w:r w:rsidR="0069402E">
        <w:rPr>
          <w:rtl/>
          <w:lang w:bidi="ar-DZ"/>
        </w:rPr>
        <w:t xml:space="preserve"> </w:t>
      </w:r>
      <w:r w:rsidRPr="00B11887">
        <w:rPr>
          <w:rtl/>
          <w:lang w:bidi="ar-DZ"/>
        </w:rPr>
        <w:t>بوقف</w:t>
      </w:r>
      <w:r w:rsidR="0069402E">
        <w:rPr>
          <w:rtl/>
          <w:lang w:bidi="ar-DZ"/>
        </w:rPr>
        <w:t xml:space="preserve"> </w:t>
      </w:r>
      <w:r w:rsidRPr="00B11887">
        <w:rPr>
          <w:rtl/>
          <w:lang w:bidi="ar-DZ"/>
        </w:rPr>
        <w:t>النشاط</w:t>
      </w:r>
      <w:r w:rsidR="0069402E">
        <w:rPr>
          <w:rtl/>
          <w:lang w:bidi="ar-DZ"/>
        </w:rPr>
        <w:t xml:space="preserve"> </w:t>
      </w:r>
      <w:r w:rsidRPr="00B11887">
        <w:rPr>
          <w:rtl/>
          <w:lang w:bidi="ar-DZ"/>
        </w:rPr>
        <w:t>الاحتجاجي</w:t>
      </w:r>
      <w:r w:rsidR="0069402E">
        <w:rPr>
          <w:rtl/>
          <w:lang w:bidi="ar-DZ"/>
        </w:rPr>
        <w:t xml:space="preserve"> </w:t>
      </w:r>
      <w:r w:rsidRPr="00B11887">
        <w:rPr>
          <w:rtl/>
          <w:lang w:bidi="ar-DZ"/>
        </w:rPr>
        <w:t>أو</w:t>
      </w:r>
      <w:r w:rsidR="0069402E">
        <w:rPr>
          <w:rtl/>
          <w:lang w:bidi="ar-DZ"/>
        </w:rPr>
        <w:t xml:space="preserve"> </w:t>
      </w:r>
      <w:r w:rsidRPr="00B11887">
        <w:rPr>
          <w:rtl/>
          <w:lang w:bidi="ar-DZ"/>
        </w:rPr>
        <w:t>بتقديم</w:t>
      </w:r>
      <w:r w:rsidR="0069402E">
        <w:rPr>
          <w:rtl/>
          <w:lang w:bidi="ar-DZ"/>
        </w:rPr>
        <w:t xml:space="preserve"> </w:t>
      </w:r>
      <w:r w:rsidRPr="00B11887">
        <w:rPr>
          <w:rtl/>
          <w:lang w:bidi="ar-DZ"/>
        </w:rPr>
        <w:t>وثائق</w:t>
      </w:r>
      <w:r w:rsidR="0069402E">
        <w:rPr>
          <w:rtl/>
          <w:lang w:bidi="ar-DZ"/>
        </w:rPr>
        <w:t xml:space="preserve"> </w:t>
      </w:r>
      <w:r w:rsidRPr="00B11887">
        <w:rPr>
          <w:rtl/>
          <w:lang w:bidi="ar-DZ"/>
        </w:rPr>
        <w:t>هويتها،</w:t>
      </w:r>
      <w:r w:rsidR="0069402E">
        <w:rPr>
          <w:rtl/>
          <w:lang w:bidi="ar-DZ"/>
        </w:rPr>
        <w:t xml:space="preserve"> </w:t>
      </w:r>
      <w:r w:rsidRPr="00B11887">
        <w:rPr>
          <w:rtl/>
          <w:lang w:bidi="ar-DZ"/>
        </w:rPr>
        <w:t>ناهيك</w:t>
      </w:r>
      <w:r w:rsidR="0069402E">
        <w:rPr>
          <w:rtl/>
          <w:lang w:bidi="ar-DZ"/>
        </w:rPr>
        <w:t xml:space="preserve"> </w:t>
      </w:r>
      <w:r w:rsidRPr="00B11887">
        <w:rPr>
          <w:rtl/>
          <w:lang w:bidi="ar-DZ"/>
        </w:rPr>
        <w:t>عن</w:t>
      </w:r>
      <w:r w:rsidR="0069402E">
        <w:rPr>
          <w:rtl/>
          <w:lang w:bidi="ar-DZ"/>
        </w:rPr>
        <w:t xml:space="preserve"> </w:t>
      </w:r>
      <w:r w:rsidRPr="00B11887">
        <w:rPr>
          <w:rtl/>
          <w:lang w:bidi="ar-DZ"/>
        </w:rPr>
        <w:t>أن</w:t>
      </w:r>
      <w:r w:rsidR="0069402E">
        <w:rPr>
          <w:rtl/>
          <w:lang w:bidi="ar-DZ"/>
        </w:rPr>
        <w:t xml:space="preserve"> </w:t>
      </w:r>
      <w:r w:rsidRPr="00B11887">
        <w:rPr>
          <w:rtl/>
          <w:lang w:bidi="ar-DZ"/>
        </w:rPr>
        <w:t>النشاط</w:t>
      </w:r>
      <w:r w:rsidR="0069402E">
        <w:rPr>
          <w:rtl/>
          <w:lang w:bidi="ar-DZ"/>
        </w:rPr>
        <w:t xml:space="preserve"> </w:t>
      </w:r>
      <w:r w:rsidRPr="00B11887">
        <w:rPr>
          <w:rtl/>
          <w:lang w:bidi="ar-DZ"/>
        </w:rPr>
        <w:t>الاحتجاجي</w:t>
      </w:r>
      <w:r w:rsidR="0069402E">
        <w:rPr>
          <w:rtl/>
          <w:lang w:bidi="ar-DZ"/>
        </w:rPr>
        <w:t xml:space="preserve"> </w:t>
      </w:r>
      <w:r w:rsidRPr="00B11887">
        <w:rPr>
          <w:rtl/>
          <w:lang w:bidi="ar-DZ"/>
        </w:rPr>
        <w:t>أُنهيّ</w:t>
      </w:r>
      <w:r w:rsidR="0069402E">
        <w:rPr>
          <w:rtl/>
          <w:lang w:bidi="ar-DZ"/>
        </w:rPr>
        <w:t xml:space="preserve"> </w:t>
      </w:r>
      <w:r w:rsidRPr="00B11887">
        <w:rPr>
          <w:rtl/>
          <w:lang w:bidi="ar-DZ"/>
        </w:rPr>
        <w:t>بصورة</w:t>
      </w:r>
      <w:r w:rsidR="0069402E">
        <w:rPr>
          <w:rtl/>
          <w:lang w:bidi="ar-DZ"/>
        </w:rPr>
        <w:t xml:space="preserve"> </w:t>
      </w:r>
      <w:r w:rsidRPr="00B11887">
        <w:rPr>
          <w:rtl/>
          <w:lang w:bidi="ar-DZ"/>
        </w:rPr>
        <w:t>سلمية</w:t>
      </w:r>
      <w:r w:rsidR="0069402E">
        <w:rPr>
          <w:rtl/>
          <w:lang w:bidi="ar-DZ"/>
        </w:rPr>
        <w:t xml:space="preserve"> </w:t>
      </w:r>
      <w:r w:rsidRPr="00B11887">
        <w:rPr>
          <w:rtl/>
          <w:lang w:bidi="ar-DZ"/>
        </w:rPr>
        <w:t>وبمبادرة</w:t>
      </w:r>
      <w:r w:rsidR="0069402E">
        <w:rPr>
          <w:rtl/>
          <w:lang w:bidi="ar-DZ"/>
        </w:rPr>
        <w:t xml:space="preserve"> </w:t>
      </w:r>
      <w:r w:rsidRPr="00B11887">
        <w:rPr>
          <w:rtl/>
          <w:lang w:bidi="ar-DZ"/>
        </w:rPr>
        <w:t>من</w:t>
      </w:r>
      <w:r w:rsidR="0069402E">
        <w:rPr>
          <w:rtl/>
          <w:lang w:bidi="ar-DZ"/>
        </w:rPr>
        <w:t xml:space="preserve"> </w:t>
      </w:r>
      <w:r w:rsidRPr="00B11887">
        <w:rPr>
          <w:rtl/>
          <w:lang w:bidi="ar-DZ"/>
        </w:rPr>
        <w:t>المشاركين</w:t>
      </w:r>
      <w:r w:rsidR="0069402E">
        <w:rPr>
          <w:rtl/>
          <w:lang w:bidi="ar-DZ"/>
        </w:rPr>
        <w:t xml:space="preserve"> </w:t>
      </w:r>
      <w:r w:rsidRPr="00B11887">
        <w:rPr>
          <w:rtl/>
          <w:lang w:bidi="ar-DZ"/>
        </w:rPr>
        <w:t>فيه</w:t>
      </w:r>
      <w:r w:rsidR="0069402E">
        <w:rPr>
          <w:rtl/>
          <w:lang w:bidi="ar-DZ"/>
        </w:rPr>
        <w:t xml:space="preserve"> </w:t>
      </w:r>
      <w:r w:rsidR="0015588A">
        <w:rPr>
          <w:rtl/>
          <w:lang w:bidi="ar-DZ"/>
        </w:rPr>
        <w:t>أنفسهم.</w:t>
      </w:r>
    </w:p>
    <w:p w:rsidR="000B74E5" w:rsidRPr="00B11887" w:rsidRDefault="000B74E5" w:rsidP="0015588A">
      <w:pPr>
        <w:pStyle w:val="SingleTxtGA"/>
        <w:rPr>
          <w:lang w:bidi="ar-DZ"/>
        </w:rPr>
      </w:pPr>
      <w:r w:rsidRPr="00B11887">
        <w:rPr>
          <w:rtl/>
          <w:lang w:bidi="ar-DZ"/>
        </w:rPr>
        <w:t>2</w:t>
      </w:r>
      <w:r w:rsidR="0069402E">
        <w:rPr>
          <w:rtl/>
          <w:lang w:bidi="ar-DZ"/>
        </w:rPr>
        <w:t>-</w:t>
      </w:r>
      <w:r w:rsidRPr="00B11887">
        <w:rPr>
          <w:rtl/>
          <w:lang w:bidi="ar-DZ"/>
        </w:rPr>
        <w:t>6</w:t>
      </w:r>
      <w:r w:rsidRPr="00B11887">
        <w:rPr>
          <w:rtl/>
          <w:lang w:bidi="ar-DZ"/>
        </w:rPr>
        <w:tab/>
        <w:t>وتدفع</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بأنها</w:t>
      </w:r>
      <w:r w:rsidR="0069402E">
        <w:rPr>
          <w:rtl/>
          <w:lang w:bidi="ar-DZ"/>
        </w:rPr>
        <w:t xml:space="preserve"> </w:t>
      </w:r>
      <w:r w:rsidRPr="00B11887">
        <w:rPr>
          <w:rtl/>
          <w:lang w:bidi="ar-DZ"/>
        </w:rPr>
        <w:t>استنفدت</w:t>
      </w:r>
      <w:r w:rsidR="0069402E">
        <w:rPr>
          <w:rtl/>
          <w:lang w:bidi="ar-DZ"/>
        </w:rPr>
        <w:t xml:space="preserve"> </w:t>
      </w:r>
      <w:r w:rsidRPr="00B11887">
        <w:rPr>
          <w:rtl/>
          <w:lang w:bidi="ar-DZ"/>
        </w:rPr>
        <w:t>جميع</w:t>
      </w:r>
      <w:r w:rsidR="0069402E">
        <w:rPr>
          <w:rtl/>
          <w:lang w:bidi="ar-DZ"/>
        </w:rPr>
        <w:t xml:space="preserve"> </w:t>
      </w:r>
      <w:r w:rsidRPr="00B11887">
        <w:rPr>
          <w:rtl/>
          <w:lang w:bidi="ar-DZ"/>
        </w:rPr>
        <w:t>سبل</w:t>
      </w:r>
      <w:r w:rsidR="0069402E">
        <w:rPr>
          <w:rtl/>
          <w:lang w:bidi="ar-DZ"/>
        </w:rPr>
        <w:t xml:space="preserve"> </w:t>
      </w:r>
      <w:r w:rsidRPr="00B11887">
        <w:rPr>
          <w:rtl/>
          <w:lang w:bidi="ar-DZ"/>
        </w:rPr>
        <w:t>الانتصاف</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الفعالة</w:t>
      </w:r>
      <w:r w:rsidR="0069402E">
        <w:rPr>
          <w:rtl/>
          <w:lang w:bidi="ar-DZ"/>
        </w:rPr>
        <w:t xml:space="preserve"> </w:t>
      </w:r>
      <w:r w:rsidRPr="00B11887">
        <w:rPr>
          <w:rtl/>
          <w:lang w:bidi="ar-DZ"/>
        </w:rPr>
        <w:t>المتا</w:t>
      </w:r>
      <w:r w:rsidR="0015588A">
        <w:rPr>
          <w:rtl/>
          <w:lang w:bidi="ar-DZ"/>
        </w:rPr>
        <w:t>حة</w:t>
      </w:r>
      <w:r w:rsidR="0015588A">
        <w:rPr>
          <w:rFonts w:hint="cs"/>
          <w:rtl/>
          <w:lang w:bidi="ar-DZ"/>
        </w:rPr>
        <w:t xml:space="preserve">. </w:t>
      </w:r>
    </w:p>
    <w:p w:rsidR="000B74E5" w:rsidRPr="00B11887" w:rsidRDefault="000B74E5" w:rsidP="000B74E5">
      <w:pPr>
        <w:pStyle w:val="SingleTxtGA"/>
        <w:rPr>
          <w:lang w:bidi="ar-DZ"/>
        </w:rPr>
      </w:pPr>
      <w:r w:rsidRPr="00B11887">
        <w:rPr>
          <w:rtl/>
          <w:lang w:bidi="ar-DZ"/>
        </w:rPr>
        <w:t>2</w:t>
      </w:r>
      <w:r w:rsidR="0069402E">
        <w:rPr>
          <w:rtl/>
          <w:lang w:bidi="ar-DZ"/>
        </w:rPr>
        <w:t>-</w:t>
      </w:r>
      <w:r w:rsidRPr="00B11887">
        <w:rPr>
          <w:rtl/>
          <w:lang w:bidi="ar-DZ"/>
        </w:rPr>
        <w:t>7</w:t>
      </w:r>
      <w:r w:rsidRPr="00B11887">
        <w:rPr>
          <w:rtl/>
          <w:lang w:bidi="ar-DZ"/>
        </w:rPr>
        <w:tab/>
        <w:t>وفي</w:t>
      </w:r>
      <w:r w:rsidR="0069402E">
        <w:rPr>
          <w:rtl/>
          <w:lang w:bidi="ar-DZ"/>
        </w:rPr>
        <w:t xml:space="preserve"> </w:t>
      </w:r>
      <w:r w:rsidRPr="00B11887">
        <w:rPr>
          <w:rtl/>
          <w:lang w:bidi="ar-DZ"/>
        </w:rPr>
        <w:t>٦</w:t>
      </w:r>
      <w:r w:rsidR="0069402E">
        <w:rPr>
          <w:rtl/>
          <w:lang w:bidi="ar-DZ"/>
        </w:rPr>
        <w:t xml:space="preserve"> </w:t>
      </w:r>
      <w:r w:rsidRPr="00B11887">
        <w:rPr>
          <w:rtl/>
          <w:lang w:bidi="ar-DZ"/>
        </w:rPr>
        <w:t>تشرين</w:t>
      </w:r>
      <w:r w:rsidR="0069402E">
        <w:rPr>
          <w:rtl/>
          <w:lang w:bidi="ar-DZ"/>
        </w:rPr>
        <w:t xml:space="preserve"> </w:t>
      </w:r>
      <w:r w:rsidRPr="00B11887">
        <w:rPr>
          <w:rtl/>
          <w:lang w:bidi="ar-DZ"/>
        </w:rPr>
        <w:t>الأول/أكتوبر</w:t>
      </w:r>
      <w:r w:rsidR="0069402E">
        <w:rPr>
          <w:rtl/>
          <w:lang w:bidi="ar-DZ"/>
        </w:rPr>
        <w:t xml:space="preserve"> </w:t>
      </w:r>
      <w:r w:rsidRPr="00B11887">
        <w:rPr>
          <w:rtl/>
          <w:lang w:bidi="ar-DZ"/>
        </w:rPr>
        <w:t>٢٠١١،</w:t>
      </w:r>
      <w:r w:rsidR="0069402E">
        <w:rPr>
          <w:rtl/>
          <w:lang w:bidi="ar-DZ"/>
        </w:rPr>
        <w:t xml:space="preserve"> </w:t>
      </w:r>
      <w:r w:rsidRPr="00B11887">
        <w:rPr>
          <w:rtl/>
          <w:lang w:bidi="ar-DZ"/>
        </w:rPr>
        <w:t>طالبت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برد</w:t>
      </w:r>
      <w:r w:rsidR="0069402E">
        <w:rPr>
          <w:rtl/>
          <w:lang w:bidi="ar-DZ"/>
        </w:rPr>
        <w:t xml:space="preserve"> </w:t>
      </w:r>
      <w:r w:rsidRPr="00B11887">
        <w:rPr>
          <w:rtl/>
          <w:lang w:bidi="ar-DZ"/>
        </w:rPr>
        <w:t>النفقات</w:t>
      </w:r>
      <w:r w:rsidR="0069402E">
        <w:rPr>
          <w:rtl/>
          <w:lang w:bidi="ar-DZ"/>
        </w:rPr>
        <w:t xml:space="preserve"> </w:t>
      </w:r>
      <w:r w:rsidRPr="00B11887">
        <w:rPr>
          <w:rtl/>
          <w:lang w:bidi="ar-DZ"/>
        </w:rPr>
        <w:t>التي</w:t>
      </w:r>
      <w:r w:rsidR="0069402E">
        <w:rPr>
          <w:rtl/>
          <w:lang w:bidi="ar-DZ"/>
        </w:rPr>
        <w:t xml:space="preserve"> </w:t>
      </w:r>
      <w:r w:rsidRPr="00B11887">
        <w:rPr>
          <w:rtl/>
          <w:lang w:bidi="ar-DZ"/>
        </w:rPr>
        <w:t>تكبدتها</w:t>
      </w:r>
      <w:r w:rsidR="0069402E">
        <w:rPr>
          <w:rtl/>
          <w:lang w:bidi="ar-DZ"/>
        </w:rPr>
        <w:t xml:space="preserve"> </w:t>
      </w:r>
      <w:r w:rsidR="006C208B">
        <w:rPr>
          <w:rtl/>
          <w:lang w:bidi="ar-DZ"/>
        </w:rPr>
        <w:t>فضلاً</w:t>
      </w:r>
      <w:r w:rsidR="0069402E">
        <w:rPr>
          <w:rtl/>
          <w:lang w:bidi="ar-DZ"/>
        </w:rPr>
        <w:t xml:space="preserve"> </w:t>
      </w:r>
      <w:r w:rsidRPr="00B11887">
        <w:rPr>
          <w:rtl/>
          <w:lang w:bidi="ar-DZ"/>
        </w:rPr>
        <w:t>عن</w:t>
      </w:r>
      <w:r w:rsidR="0069402E">
        <w:rPr>
          <w:rtl/>
          <w:lang w:bidi="ar-DZ"/>
        </w:rPr>
        <w:t xml:space="preserve"> </w:t>
      </w:r>
      <w:r w:rsidRPr="00B11887">
        <w:rPr>
          <w:rtl/>
          <w:lang w:bidi="ar-DZ"/>
        </w:rPr>
        <w:t>تعويض</w:t>
      </w:r>
      <w:r w:rsidR="0069402E">
        <w:rPr>
          <w:rtl/>
          <w:lang w:bidi="ar-DZ"/>
        </w:rPr>
        <w:t xml:space="preserve"> </w:t>
      </w:r>
      <w:r w:rsidRPr="00B11887">
        <w:rPr>
          <w:rtl/>
          <w:lang w:bidi="ar-DZ"/>
        </w:rPr>
        <w:t>خسائرها</w:t>
      </w:r>
      <w:r w:rsidR="0069402E">
        <w:rPr>
          <w:rtl/>
          <w:lang w:bidi="ar-DZ"/>
        </w:rPr>
        <w:t xml:space="preserve"> </w:t>
      </w:r>
      <w:r w:rsidRPr="00B11887">
        <w:rPr>
          <w:rtl/>
          <w:lang w:bidi="ar-DZ"/>
        </w:rPr>
        <w:t>غير</w:t>
      </w:r>
      <w:r w:rsidR="0069402E">
        <w:rPr>
          <w:rtl/>
          <w:lang w:bidi="ar-DZ"/>
        </w:rPr>
        <w:t xml:space="preserve"> </w:t>
      </w:r>
      <w:r w:rsidRPr="00B11887">
        <w:rPr>
          <w:rtl/>
          <w:lang w:bidi="ar-DZ"/>
        </w:rPr>
        <w:t>المالية،</w:t>
      </w:r>
      <w:r w:rsidR="0069402E">
        <w:rPr>
          <w:rtl/>
          <w:lang w:bidi="ar-DZ"/>
        </w:rPr>
        <w:t xml:space="preserve"> </w:t>
      </w:r>
      <w:r w:rsidRPr="00B11887">
        <w:rPr>
          <w:rtl/>
          <w:lang w:bidi="ar-DZ"/>
        </w:rPr>
        <w:t>على</w:t>
      </w:r>
      <w:r w:rsidR="0069402E">
        <w:rPr>
          <w:rtl/>
          <w:lang w:bidi="ar-DZ"/>
        </w:rPr>
        <w:t xml:space="preserve"> </w:t>
      </w:r>
      <w:r w:rsidRPr="00B11887">
        <w:rPr>
          <w:rtl/>
          <w:lang w:bidi="ar-DZ"/>
        </w:rPr>
        <w:t>النحو</w:t>
      </w:r>
      <w:r w:rsidR="0069402E">
        <w:rPr>
          <w:rtl/>
          <w:lang w:bidi="ar-DZ"/>
        </w:rPr>
        <w:t xml:space="preserve"> </w:t>
      </w:r>
      <w:r w:rsidRPr="00B11887">
        <w:rPr>
          <w:rtl/>
          <w:lang w:bidi="ar-DZ"/>
        </w:rPr>
        <w:t>المنصوص</w:t>
      </w:r>
      <w:r w:rsidR="0069402E">
        <w:rPr>
          <w:rtl/>
          <w:lang w:bidi="ar-DZ"/>
        </w:rPr>
        <w:t xml:space="preserve"> </w:t>
      </w:r>
      <w:r w:rsidRPr="00B11887">
        <w:rPr>
          <w:rtl/>
          <w:lang w:bidi="ar-DZ"/>
        </w:rPr>
        <w:t>عليه</w:t>
      </w:r>
      <w:r w:rsidR="0069402E">
        <w:rPr>
          <w:rtl/>
          <w:lang w:bidi="ar-DZ"/>
        </w:rPr>
        <w:t xml:space="preserve"> </w:t>
      </w:r>
      <w:r w:rsidRPr="00B11887">
        <w:rPr>
          <w:rtl/>
          <w:lang w:bidi="ar-DZ"/>
        </w:rPr>
        <w:t>في</w:t>
      </w:r>
      <w:r w:rsidR="0069402E">
        <w:rPr>
          <w:rtl/>
          <w:lang w:bidi="ar-DZ"/>
        </w:rPr>
        <w:t xml:space="preserve"> </w:t>
      </w:r>
      <w:r w:rsidRPr="00B11887">
        <w:rPr>
          <w:rtl/>
          <w:lang w:bidi="ar-DZ"/>
        </w:rPr>
        <w:t>القانون</w:t>
      </w:r>
      <w:r w:rsidR="0069402E">
        <w:rPr>
          <w:rtl/>
          <w:lang w:bidi="ar-DZ"/>
        </w:rPr>
        <w:t xml:space="preserve"> </w:t>
      </w:r>
      <w:r w:rsidR="0015588A">
        <w:rPr>
          <w:rtl/>
          <w:lang w:bidi="ar-DZ"/>
        </w:rPr>
        <w:t>المحلي.</w:t>
      </w:r>
      <w:r w:rsidR="0015588A">
        <w:rPr>
          <w:rFonts w:hint="cs"/>
          <w:rtl/>
          <w:lang w:bidi="ar-DZ"/>
        </w:rPr>
        <w:t xml:space="preserve"> </w:t>
      </w:r>
    </w:p>
    <w:p w:rsidR="000B74E5" w:rsidRPr="00B11887" w:rsidRDefault="0015588A" w:rsidP="0015588A">
      <w:pPr>
        <w:pStyle w:val="H23GA"/>
        <w:rPr>
          <w:lang w:bidi="ar-DZ"/>
        </w:rPr>
      </w:pPr>
      <w:r>
        <w:rPr>
          <w:rtl/>
          <w:lang w:bidi="ar-DZ"/>
        </w:rPr>
        <w:tab/>
      </w:r>
      <w:r>
        <w:rPr>
          <w:rtl/>
          <w:lang w:bidi="ar-DZ"/>
        </w:rPr>
        <w:tab/>
        <w:t>الشكوى</w:t>
      </w:r>
    </w:p>
    <w:p w:rsidR="000B74E5" w:rsidRPr="00B11887" w:rsidRDefault="000B74E5" w:rsidP="00E13947">
      <w:pPr>
        <w:pStyle w:val="SingleTxtGA"/>
        <w:rPr>
          <w:lang w:bidi="ar-DZ"/>
        </w:rPr>
      </w:pPr>
      <w:r w:rsidRPr="00B11887">
        <w:rPr>
          <w:rtl/>
          <w:lang w:bidi="ar-DZ"/>
        </w:rPr>
        <w:t>3</w:t>
      </w:r>
      <w:r w:rsidR="0069402E">
        <w:rPr>
          <w:rtl/>
          <w:lang w:bidi="ar-DZ"/>
        </w:rPr>
        <w:t>-</w:t>
      </w:r>
      <w:r w:rsidRPr="00B11887">
        <w:rPr>
          <w:rtl/>
          <w:lang w:bidi="ar-DZ"/>
        </w:rPr>
        <w:t>1</w:t>
      </w:r>
      <w:r w:rsidRPr="00B11887">
        <w:rPr>
          <w:rtl/>
          <w:lang w:bidi="ar-DZ"/>
        </w:rPr>
        <w:tab/>
        <w:t>تدعي</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w:t>
      </w:r>
      <w:r w:rsidR="0069402E">
        <w:rPr>
          <w:rtl/>
          <w:lang w:bidi="ar-DZ"/>
        </w:rPr>
        <w:t xml:space="preserve"> </w:t>
      </w:r>
      <w:r w:rsidRPr="00B11887">
        <w:rPr>
          <w:rtl/>
          <w:lang w:bidi="ar-DZ"/>
        </w:rPr>
        <w:t>اعتقالها</w:t>
      </w:r>
      <w:r w:rsidR="0069402E">
        <w:rPr>
          <w:rtl/>
          <w:lang w:bidi="ar-DZ"/>
        </w:rPr>
        <w:t xml:space="preserve"> </w:t>
      </w:r>
      <w:r w:rsidRPr="00B11887">
        <w:rPr>
          <w:rtl/>
          <w:lang w:bidi="ar-DZ"/>
        </w:rPr>
        <w:t>كان</w:t>
      </w:r>
      <w:r w:rsidR="0069402E">
        <w:rPr>
          <w:rtl/>
          <w:lang w:bidi="ar-DZ"/>
        </w:rPr>
        <w:t xml:space="preserve"> </w:t>
      </w:r>
      <w:r w:rsidRPr="00B11887">
        <w:rPr>
          <w:rtl/>
          <w:lang w:bidi="ar-DZ"/>
        </w:rPr>
        <w:t>تعسفا</w:t>
      </w:r>
      <w:r w:rsidR="0066488C">
        <w:rPr>
          <w:rFonts w:hint="cs"/>
          <w:rtl/>
          <w:lang w:bidi="ar-DZ"/>
        </w:rPr>
        <w:t>ً</w:t>
      </w:r>
      <w:r w:rsidR="0069402E">
        <w:rPr>
          <w:rtl/>
          <w:lang w:bidi="ar-DZ"/>
        </w:rPr>
        <w:t xml:space="preserve"> </w:t>
      </w:r>
      <w:r w:rsidRPr="00B11887">
        <w:rPr>
          <w:rtl/>
          <w:lang w:bidi="ar-DZ"/>
        </w:rPr>
        <w:t>وانتهاكا</w:t>
      </w:r>
      <w:r w:rsidR="0066488C">
        <w:rPr>
          <w:rFonts w:hint="cs"/>
          <w:rtl/>
          <w:lang w:bidi="ar-DZ"/>
        </w:rPr>
        <w:t>ً</w:t>
      </w:r>
      <w:r w:rsidR="0069402E">
        <w:rPr>
          <w:rtl/>
          <w:lang w:bidi="ar-DZ"/>
        </w:rPr>
        <w:t xml:space="preserve"> </w:t>
      </w:r>
      <w:r w:rsidRPr="00B11887">
        <w:rPr>
          <w:rtl/>
          <w:lang w:bidi="ar-DZ"/>
        </w:rPr>
        <w:t>لحقوقها</w:t>
      </w:r>
      <w:r w:rsidR="0069402E">
        <w:rPr>
          <w:rtl/>
          <w:lang w:bidi="ar-DZ"/>
        </w:rPr>
        <w:t xml:space="preserve"> </w:t>
      </w:r>
      <w:r w:rsidRPr="00B11887">
        <w:rPr>
          <w:rtl/>
          <w:lang w:bidi="ar-DZ"/>
        </w:rPr>
        <w:t>المكفولة</w:t>
      </w:r>
      <w:r w:rsidR="0069402E">
        <w:rPr>
          <w:rtl/>
          <w:lang w:bidi="ar-DZ"/>
        </w:rPr>
        <w:t xml:space="preserve"> </w:t>
      </w:r>
      <w:r w:rsidRPr="00B11887">
        <w:rPr>
          <w:rtl/>
          <w:lang w:bidi="ar-DZ"/>
        </w:rPr>
        <w:t>بموجب</w:t>
      </w:r>
      <w:r w:rsidR="0069402E">
        <w:rPr>
          <w:rtl/>
          <w:lang w:bidi="ar-DZ"/>
        </w:rPr>
        <w:t xml:space="preserve"> </w:t>
      </w:r>
      <w:r w:rsidRPr="00B11887">
        <w:rPr>
          <w:rtl/>
          <w:lang w:bidi="ar-DZ"/>
        </w:rPr>
        <w:t>الفقرة</w:t>
      </w:r>
      <w:r w:rsidR="0015588A">
        <w:rPr>
          <w:rFonts w:hint="cs"/>
          <w:rtl/>
          <w:lang w:bidi="ar-DZ"/>
        </w:rPr>
        <w:t> </w:t>
      </w:r>
      <w:r w:rsidRPr="00B11887">
        <w:rPr>
          <w:rtl/>
          <w:lang w:bidi="ar-DZ"/>
        </w:rPr>
        <w:t>1</w:t>
      </w:r>
      <w:r w:rsidR="0069402E">
        <w:rPr>
          <w:rtl/>
          <w:lang w:bidi="ar-DZ"/>
        </w:rPr>
        <w:t xml:space="preserve"> </w:t>
      </w:r>
      <w:r w:rsidRPr="00B11887">
        <w:rPr>
          <w:rtl/>
          <w:lang w:bidi="ar-DZ"/>
        </w:rPr>
        <w:t>من</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9</w:t>
      </w:r>
      <w:r w:rsidR="0069402E">
        <w:rPr>
          <w:rtl/>
          <w:lang w:bidi="ar-DZ"/>
        </w:rPr>
        <w:t xml:space="preserve"> </w:t>
      </w:r>
      <w:r w:rsidRPr="00B11887">
        <w:rPr>
          <w:rtl/>
          <w:lang w:bidi="ar-DZ"/>
        </w:rPr>
        <w:t>من</w:t>
      </w:r>
      <w:r w:rsidR="0069402E">
        <w:rPr>
          <w:rtl/>
          <w:lang w:bidi="ar-DZ"/>
        </w:rPr>
        <w:t xml:space="preserve"> </w:t>
      </w:r>
      <w:r w:rsidRPr="00B11887">
        <w:rPr>
          <w:rtl/>
          <w:lang w:bidi="ar-DZ"/>
        </w:rPr>
        <w:t>العهد.</w:t>
      </w:r>
      <w:r w:rsidR="0069402E">
        <w:rPr>
          <w:rtl/>
          <w:lang w:bidi="ar-DZ"/>
        </w:rPr>
        <w:t xml:space="preserve"> </w:t>
      </w:r>
      <w:r w:rsidRPr="00B11887">
        <w:rPr>
          <w:rtl/>
          <w:lang w:bidi="ar-DZ"/>
        </w:rPr>
        <w:t>وترى</w:t>
      </w:r>
      <w:r w:rsidR="0069402E">
        <w:rPr>
          <w:rtl/>
          <w:lang w:bidi="ar-DZ"/>
        </w:rPr>
        <w:t xml:space="preserve"> </w:t>
      </w:r>
      <w:r w:rsidRPr="00B11887">
        <w:rPr>
          <w:rtl/>
          <w:lang w:bidi="ar-DZ"/>
        </w:rPr>
        <w:t>أن</w:t>
      </w:r>
      <w:r w:rsidR="0069402E">
        <w:rPr>
          <w:rtl/>
          <w:lang w:bidi="ar-DZ"/>
        </w:rPr>
        <w:t xml:space="preserve"> </w:t>
      </w:r>
      <w:r w:rsidRPr="00B11887">
        <w:rPr>
          <w:rtl/>
          <w:lang w:bidi="ar-DZ"/>
        </w:rPr>
        <w:t>الاحتجاج</w:t>
      </w:r>
      <w:r w:rsidR="0069402E">
        <w:rPr>
          <w:rtl/>
          <w:lang w:bidi="ar-DZ"/>
        </w:rPr>
        <w:t xml:space="preserve"> </w:t>
      </w:r>
      <w:r w:rsidRPr="00B11887">
        <w:rPr>
          <w:rtl/>
          <w:lang w:bidi="ar-DZ"/>
        </w:rPr>
        <w:t>كان</w:t>
      </w:r>
      <w:r w:rsidR="0069402E">
        <w:rPr>
          <w:rtl/>
          <w:lang w:bidi="ar-DZ"/>
        </w:rPr>
        <w:t xml:space="preserve"> </w:t>
      </w:r>
      <w:r w:rsidRPr="00B11887">
        <w:rPr>
          <w:rtl/>
          <w:lang w:bidi="ar-DZ"/>
        </w:rPr>
        <w:t>سلمي</w:t>
      </w:r>
      <w:r w:rsidR="0069402E">
        <w:rPr>
          <w:rtl/>
          <w:lang w:bidi="ar-DZ"/>
        </w:rPr>
        <w:t xml:space="preserve"> </w:t>
      </w:r>
      <w:r w:rsidRPr="00B11887">
        <w:rPr>
          <w:rtl/>
          <w:lang w:bidi="ar-DZ"/>
        </w:rPr>
        <w:t>الطابع</w:t>
      </w:r>
      <w:r w:rsidR="0069402E">
        <w:rPr>
          <w:rtl/>
          <w:lang w:bidi="ar-DZ"/>
        </w:rPr>
        <w:t xml:space="preserve"> </w:t>
      </w:r>
      <w:r w:rsidRPr="00B11887">
        <w:rPr>
          <w:rtl/>
          <w:lang w:bidi="ar-DZ"/>
        </w:rPr>
        <w:t>وأنه</w:t>
      </w:r>
      <w:r w:rsidR="0069402E">
        <w:rPr>
          <w:rtl/>
          <w:lang w:bidi="ar-DZ"/>
        </w:rPr>
        <w:t xml:space="preserve"> </w:t>
      </w:r>
      <w:r w:rsidRPr="00B11887">
        <w:rPr>
          <w:rtl/>
          <w:lang w:bidi="ar-DZ"/>
        </w:rPr>
        <w:t>لم</w:t>
      </w:r>
      <w:r w:rsidR="0069402E">
        <w:rPr>
          <w:rtl/>
          <w:lang w:bidi="ar-DZ"/>
        </w:rPr>
        <w:t xml:space="preserve"> </w:t>
      </w:r>
      <w:r w:rsidRPr="00B11887">
        <w:rPr>
          <w:rtl/>
          <w:lang w:bidi="ar-DZ"/>
        </w:rPr>
        <w:t>يُطلب</w:t>
      </w:r>
      <w:r w:rsidR="0069402E">
        <w:rPr>
          <w:rtl/>
          <w:lang w:bidi="ar-DZ"/>
        </w:rPr>
        <w:t xml:space="preserve"> </w:t>
      </w:r>
      <w:r w:rsidRPr="00B11887">
        <w:rPr>
          <w:rtl/>
          <w:lang w:bidi="ar-DZ"/>
        </w:rPr>
        <w:t>منها</w:t>
      </w:r>
      <w:r w:rsidR="0069402E">
        <w:rPr>
          <w:rtl/>
          <w:lang w:bidi="ar-DZ"/>
        </w:rPr>
        <w:t xml:space="preserve"> </w:t>
      </w:r>
      <w:r w:rsidRPr="00B11887">
        <w:rPr>
          <w:rtl/>
          <w:lang w:bidi="ar-DZ"/>
        </w:rPr>
        <w:t>في</w:t>
      </w:r>
      <w:r w:rsidR="0069402E">
        <w:rPr>
          <w:rtl/>
          <w:lang w:bidi="ar-DZ"/>
        </w:rPr>
        <w:t xml:space="preserve"> </w:t>
      </w:r>
      <w:r w:rsidRPr="00B11887">
        <w:rPr>
          <w:rtl/>
          <w:lang w:bidi="ar-DZ"/>
        </w:rPr>
        <w:t>أي</w:t>
      </w:r>
      <w:r w:rsidR="0069402E">
        <w:rPr>
          <w:rtl/>
          <w:lang w:bidi="ar-DZ"/>
        </w:rPr>
        <w:t xml:space="preserve"> </w:t>
      </w:r>
      <w:r w:rsidRPr="00B11887">
        <w:rPr>
          <w:rtl/>
          <w:lang w:bidi="ar-DZ"/>
        </w:rPr>
        <w:t>وقت</w:t>
      </w:r>
      <w:r w:rsidR="0069402E">
        <w:rPr>
          <w:rtl/>
          <w:lang w:bidi="ar-DZ"/>
        </w:rPr>
        <w:t xml:space="preserve"> </w:t>
      </w:r>
      <w:r w:rsidRPr="00B11887">
        <w:rPr>
          <w:rtl/>
          <w:lang w:bidi="ar-DZ"/>
        </w:rPr>
        <w:t>أن</w:t>
      </w:r>
      <w:r w:rsidR="0069402E">
        <w:rPr>
          <w:rtl/>
          <w:lang w:bidi="ar-DZ"/>
        </w:rPr>
        <w:t xml:space="preserve"> </w:t>
      </w:r>
      <w:r w:rsidRPr="00B11887">
        <w:rPr>
          <w:rtl/>
          <w:lang w:bidi="ar-DZ"/>
        </w:rPr>
        <w:t>توقف</w:t>
      </w:r>
      <w:r w:rsidR="0069402E">
        <w:rPr>
          <w:rtl/>
          <w:lang w:bidi="ar-DZ"/>
        </w:rPr>
        <w:t xml:space="preserve"> </w:t>
      </w:r>
      <w:r w:rsidRPr="00B11887">
        <w:rPr>
          <w:rtl/>
          <w:lang w:bidi="ar-DZ"/>
        </w:rPr>
        <w:t>الاعتصام.</w:t>
      </w:r>
      <w:r w:rsidR="0069402E">
        <w:rPr>
          <w:rtl/>
          <w:lang w:bidi="ar-DZ"/>
        </w:rPr>
        <w:t xml:space="preserve"> </w:t>
      </w:r>
      <w:r w:rsidRPr="00B11887">
        <w:rPr>
          <w:rtl/>
          <w:lang w:bidi="ar-DZ"/>
        </w:rPr>
        <w:t>ومن</w:t>
      </w:r>
      <w:r w:rsidR="0069402E">
        <w:rPr>
          <w:rtl/>
          <w:lang w:bidi="ar-DZ"/>
        </w:rPr>
        <w:t xml:space="preserve"> </w:t>
      </w:r>
      <w:r w:rsidRPr="00B11887">
        <w:rPr>
          <w:rtl/>
          <w:lang w:bidi="ar-DZ"/>
        </w:rPr>
        <w:t>ثم،</w:t>
      </w:r>
      <w:r w:rsidR="0069402E">
        <w:rPr>
          <w:rtl/>
          <w:lang w:bidi="ar-DZ"/>
        </w:rPr>
        <w:t xml:space="preserve"> </w:t>
      </w:r>
      <w:r w:rsidRPr="00B11887">
        <w:rPr>
          <w:rtl/>
          <w:lang w:bidi="ar-DZ"/>
        </w:rPr>
        <w:t>فإن</w:t>
      </w:r>
      <w:r w:rsidR="0069402E">
        <w:rPr>
          <w:rtl/>
          <w:lang w:bidi="ar-DZ"/>
        </w:rPr>
        <w:t xml:space="preserve"> </w:t>
      </w:r>
      <w:r w:rsidRPr="00B11887">
        <w:rPr>
          <w:rtl/>
          <w:lang w:bidi="ar-DZ"/>
        </w:rPr>
        <w:t>اعتقالها</w:t>
      </w:r>
      <w:r w:rsidR="0069402E">
        <w:rPr>
          <w:rtl/>
          <w:lang w:bidi="ar-DZ"/>
        </w:rPr>
        <w:t xml:space="preserve"> </w:t>
      </w:r>
      <w:r w:rsidRPr="00B11887">
        <w:rPr>
          <w:rtl/>
          <w:lang w:bidi="ar-DZ"/>
        </w:rPr>
        <w:t>لم</w:t>
      </w:r>
      <w:r w:rsidR="0069402E">
        <w:rPr>
          <w:rtl/>
          <w:lang w:bidi="ar-DZ"/>
        </w:rPr>
        <w:t xml:space="preserve"> </w:t>
      </w:r>
      <w:r w:rsidRPr="00B11887">
        <w:rPr>
          <w:rtl/>
          <w:lang w:bidi="ar-DZ"/>
        </w:rPr>
        <w:t>يكن</w:t>
      </w:r>
      <w:r w:rsidR="0069402E">
        <w:rPr>
          <w:rtl/>
          <w:lang w:bidi="ar-DZ"/>
        </w:rPr>
        <w:t xml:space="preserve"> </w:t>
      </w:r>
      <w:r w:rsidRPr="00B11887">
        <w:rPr>
          <w:rtl/>
          <w:lang w:bidi="ar-DZ"/>
        </w:rPr>
        <w:t>متماشيا</w:t>
      </w:r>
      <w:r w:rsidR="0066488C">
        <w:rPr>
          <w:rFonts w:hint="cs"/>
          <w:rtl/>
          <w:lang w:bidi="ar-DZ"/>
        </w:rPr>
        <w:t>ً</w:t>
      </w:r>
      <w:r w:rsidR="0069402E">
        <w:rPr>
          <w:rtl/>
          <w:lang w:bidi="ar-DZ"/>
        </w:rPr>
        <w:t xml:space="preserve"> </w:t>
      </w:r>
      <w:r w:rsidRPr="00B11887">
        <w:rPr>
          <w:rtl/>
          <w:lang w:bidi="ar-DZ"/>
        </w:rPr>
        <w:t>مع</w:t>
      </w:r>
      <w:r w:rsidR="0069402E">
        <w:rPr>
          <w:rtl/>
          <w:lang w:bidi="ar-DZ"/>
        </w:rPr>
        <w:t xml:space="preserve"> </w:t>
      </w:r>
      <w:r w:rsidRPr="00B11887">
        <w:rPr>
          <w:rtl/>
          <w:lang w:bidi="ar-DZ"/>
        </w:rPr>
        <w:t>القانون</w:t>
      </w:r>
      <w:r w:rsidR="0069402E">
        <w:rPr>
          <w:rtl/>
          <w:lang w:bidi="ar-DZ"/>
        </w:rPr>
        <w:t xml:space="preserve"> </w:t>
      </w:r>
      <w:r w:rsidRPr="00B11887">
        <w:rPr>
          <w:rtl/>
          <w:lang w:bidi="ar-DZ"/>
        </w:rPr>
        <w:t>ولم</w:t>
      </w:r>
      <w:r w:rsidR="0069402E">
        <w:rPr>
          <w:rtl/>
          <w:lang w:bidi="ar-DZ"/>
        </w:rPr>
        <w:t xml:space="preserve"> </w:t>
      </w:r>
      <w:r w:rsidRPr="00B11887">
        <w:rPr>
          <w:rtl/>
          <w:lang w:bidi="ar-DZ"/>
        </w:rPr>
        <w:t>يكن</w:t>
      </w:r>
      <w:r w:rsidR="0069402E">
        <w:rPr>
          <w:rtl/>
          <w:lang w:bidi="ar-DZ"/>
        </w:rPr>
        <w:t xml:space="preserve"> </w:t>
      </w:r>
      <w:r w:rsidRPr="00B11887">
        <w:rPr>
          <w:rtl/>
          <w:lang w:bidi="ar-DZ"/>
        </w:rPr>
        <w:t>له</w:t>
      </w:r>
      <w:r w:rsidR="0069402E">
        <w:rPr>
          <w:rtl/>
          <w:lang w:bidi="ar-DZ"/>
        </w:rPr>
        <w:t xml:space="preserve"> </w:t>
      </w:r>
      <w:r w:rsidRPr="00B11887">
        <w:rPr>
          <w:rtl/>
          <w:lang w:bidi="ar-DZ"/>
        </w:rPr>
        <w:t>ما</w:t>
      </w:r>
      <w:r w:rsidR="0066488C">
        <w:rPr>
          <w:rFonts w:hint="cs"/>
          <w:rtl/>
          <w:lang w:bidi="ar-DZ"/>
        </w:rPr>
        <w:t> </w:t>
      </w:r>
      <w:r w:rsidRPr="00B11887">
        <w:rPr>
          <w:rtl/>
          <w:lang w:bidi="ar-DZ"/>
        </w:rPr>
        <w:t>يبرره.</w:t>
      </w:r>
      <w:r w:rsidR="0069402E">
        <w:rPr>
          <w:rtl/>
          <w:lang w:bidi="ar-DZ"/>
        </w:rPr>
        <w:t xml:space="preserve"> </w:t>
      </w:r>
      <w:r w:rsidRPr="00B11887">
        <w:rPr>
          <w:rtl/>
          <w:lang w:bidi="ar-DZ"/>
        </w:rPr>
        <w:t>و</w:t>
      </w:r>
      <w:r w:rsidR="001E2DF5">
        <w:rPr>
          <w:rtl/>
          <w:lang w:bidi="ar-DZ"/>
        </w:rPr>
        <w:t>وفقاً</w:t>
      </w:r>
      <w:r w:rsidR="0069402E">
        <w:rPr>
          <w:rtl/>
          <w:lang w:bidi="ar-DZ"/>
        </w:rPr>
        <w:t xml:space="preserve"> </w:t>
      </w:r>
      <w:r w:rsidRPr="00B11887">
        <w:rPr>
          <w:rtl/>
          <w:lang w:bidi="ar-DZ"/>
        </w:rPr>
        <w:t>للمواد</w:t>
      </w:r>
      <w:r w:rsidR="0069402E">
        <w:rPr>
          <w:rtl/>
          <w:lang w:bidi="ar-DZ"/>
        </w:rPr>
        <w:t xml:space="preserve"> </w:t>
      </w:r>
      <w:r w:rsidRPr="00B11887">
        <w:rPr>
          <w:rtl/>
          <w:lang w:bidi="ar-DZ"/>
        </w:rPr>
        <w:t>٢٨٥</w:t>
      </w:r>
      <w:r w:rsidR="0069402E">
        <w:rPr>
          <w:rtl/>
          <w:lang w:bidi="ar-DZ"/>
        </w:rPr>
        <w:t>-</w:t>
      </w:r>
      <w:r w:rsidRPr="00B11887">
        <w:rPr>
          <w:rtl/>
          <w:lang w:bidi="ar-DZ"/>
        </w:rPr>
        <w:t>٢٨٧</w:t>
      </w:r>
      <w:r w:rsidR="0069402E">
        <w:rPr>
          <w:rtl/>
          <w:lang w:bidi="ar-DZ"/>
        </w:rPr>
        <w:t xml:space="preserve"> </w:t>
      </w:r>
      <w:r w:rsidRPr="00B11887">
        <w:rPr>
          <w:rtl/>
          <w:lang w:bidi="ar-DZ"/>
        </w:rPr>
        <w:t>من</w:t>
      </w:r>
      <w:r w:rsidR="0069402E">
        <w:rPr>
          <w:rtl/>
          <w:lang w:bidi="ar-DZ"/>
        </w:rPr>
        <w:t xml:space="preserve"> </w:t>
      </w:r>
      <w:r w:rsidRPr="00B11887">
        <w:rPr>
          <w:rtl/>
          <w:lang w:bidi="ar-DZ"/>
        </w:rPr>
        <w:t>مدونة</w:t>
      </w:r>
      <w:r w:rsidR="0069402E">
        <w:rPr>
          <w:rtl/>
          <w:lang w:bidi="ar-DZ"/>
        </w:rPr>
        <w:t xml:space="preserve"> </w:t>
      </w:r>
      <w:r w:rsidRPr="00B11887">
        <w:rPr>
          <w:rtl/>
          <w:lang w:bidi="ar-DZ"/>
        </w:rPr>
        <w:t>المسؤولية</w:t>
      </w:r>
      <w:r w:rsidR="0069402E">
        <w:rPr>
          <w:rtl/>
          <w:lang w:bidi="ar-DZ"/>
        </w:rPr>
        <w:t xml:space="preserve"> </w:t>
      </w:r>
      <w:r w:rsidRPr="00B11887">
        <w:rPr>
          <w:rtl/>
          <w:lang w:bidi="ar-DZ"/>
        </w:rPr>
        <w:t>الإدارية،</w:t>
      </w:r>
      <w:r w:rsidR="0069402E">
        <w:rPr>
          <w:rtl/>
          <w:lang w:bidi="ar-DZ"/>
        </w:rPr>
        <w:t xml:space="preserve"> </w:t>
      </w:r>
      <w:r w:rsidRPr="00B11887">
        <w:rPr>
          <w:rtl/>
          <w:lang w:bidi="ar-DZ"/>
        </w:rPr>
        <w:t>يُسمح</w:t>
      </w:r>
      <w:r w:rsidR="0069402E">
        <w:rPr>
          <w:rtl/>
          <w:lang w:bidi="ar-DZ"/>
        </w:rPr>
        <w:t xml:space="preserve"> </w:t>
      </w:r>
      <w:r w:rsidRPr="00B11887">
        <w:rPr>
          <w:rtl/>
          <w:lang w:bidi="ar-DZ"/>
        </w:rPr>
        <w:t>بالاعتقال</w:t>
      </w:r>
      <w:r w:rsidR="0069402E">
        <w:rPr>
          <w:rtl/>
          <w:lang w:bidi="ar-DZ"/>
        </w:rPr>
        <w:t xml:space="preserve"> </w:t>
      </w:r>
      <w:r w:rsidRPr="00B11887">
        <w:rPr>
          <w:rtl/>
          <w:lang w:bidi="ar-DZ"/>
        </w:rPr>
        <w:t>الإداري</w:t>
      </w:r>
      <w:r w:rsidR="0069402E">
        <w:rPr>
          <w:rtl/>
          <w:lang w:bidi="ar-DZ"/>
        </w:rPr>
        <w:t xml:space="preserve"> </w:t>
      </w:r>
      <w:r w:rsidRPr="00B11887">
        <w:rPr>
          <w:rtl/>
          <w:lang w:bidi="ar-DZ"/>
        </w:rPr>
        <w:t>بغية</w:t>
      </w:r>
      <w:r w:rsidR="0069402E">
        <w:rPr>
          <w:rtl/>
          <w:lang w:bidi="ar-DZ"/>
        </w:rPr>
        <w:t xml:space="preserve"> </w:t>
      </w:r>
      <w:r w:rsidRPr="00B11887">
        <w:rPr>
          <w:rtl/>
          <w:lang w:bidi="ar-DZ"/>
        </w:rPr>
        <w:t>منع</w:t>
      </w:r>
      <w:r w:rsidR="0069402E">
        <w:rPr>
          <w:rtl/>
          <w:lang w:bidi="ar-DZ"/>
        </w:rPr>
        <w:t xml:space="preserve"> </w:t>
      </w:r>
      <w:r w:rsidRPr="00B11887">
        <w:rPr>
          <w:rtl/>
          <w:lang w:bidi="ar-DZ"/>
        </w:rPr>
        <w:t>وقوع</w:t>
      </w:r>
      <w:r w:rsidR="0069402E">
        <w:rPr>
          <w:rtl/>
          <w:lang w:bidi="ar-DZ"/>
        </w:rPr>
        <w:t xml:space="preserve"> </w:t>
      </w:r>
      <w:r w:rsidRPr="00B11887">
        <w:rPr>
          <w:rtl/>
          <w:lang w:bidi="ar-DZ"/>
        </w:rPr>
        <w:t>جريمة</w:t>
      </w:r>
      <w:r w:rsidR="0069402E">
        <w:rPr>
          <w:rtl/>
          <w:lang w:bidi="ar-DZ"/>
        </w:rPr>
        <w:t xml:space="preserve"> </w:t>
      </w:r>
      <w:r w:rsidRPr="00B11887">
        <w:rPr>
          <w:rtl/>
          <w:lang w:bidi="ar-DZ"/>
        </w:rPr>
        <w:t>إذا</w:t>
      </w:r>
      <w:r w:rsidR="0069402E">
        <w:rPr>
          <w:rtl/>
          <w:lang w:bidi="ar-DZ"/>
        </w:rPr>
        <w:t xml:space="preserve"> </w:t>
      </w:r>
      <w:r w:rsidRPr="00B11887">
        <w:rPr>
          <w:rtl/>
          <w:lang w:bidi="ar-DZ"/>
        </w:rPr>
        <w:t>تعذر</w:t>
      </w:r>
      <w:r w:rsidR="0069402E">
        <w:rPr>
          <w:rtl/>
          <w:lang w:bidi="ar-DZ"/>
        </w:rPr>
        <w:t xml:space="preserve"> </w:t>
      </w:r>
      <w:r w:rsidRPr="00B11887">
        <w:rPr>
          <w:rtl/>
          <w:lang w:bidi="ar-DZ"/>
        </w:rPr>
        <w:t>تحديد</w:t>
      </w:r>
      <w:r w:rsidR="0069402E">
        <w:rPr>
          <w:rtl/>
          <w:lang w:bidi="ar-DZ"/>
        </w:rPr>
        <w:t xml:space="preserve"> </w:t>
      </w:r>
      <w:r w:rsidRPr="00B11887">
        <w:rPr>
          <w:rtl/>
          <w:lang w:bidi="ar-DZ"/>
        </w:rPr>
        <w:t>الشخص</w:t>
      </w:r>
      <w:r w:rsidR="0069402E">
        <w:rPr>
          <w:rtl/>
          <w:lang w:bidi="ar-DZ"/>
        </w:rPr>
        <w:t xml:space="preserve"> </w:t>
      </w:r>
      <w:r w:rsidRPr="00B11887">
        <w:rPr>
          <w:rtl/>
          <w:lang w:bidi="ar-DZ"/>
        </w:rPr>
        <w:t>المسؤول</w:t>
      </w:r>
      <w:r w:rsidR="0069402E">
        <w:rPr>
          <w:rtl/>
          <w:lang w:bidi="ar-DZ"/>
        </w:rPr>
        <w:t xml:space="preserve"> </w:t>
      </w:r>
      <w:r w:rsidRPr="00B11887">
        <w:rPr>
          <w:rtl/>
          <w:lang w:bidi="ar-DZ"/>
        </w:rPr>
        <w:t>وقت</w:t>
      </w:r>
      <w:r w:rsidR="0069402E">
        <w:rPr>
          <w:rtl/>
          <w:lang w:bidi="ar-DZ"/>
        </w:rPr>
        <w:t xml:space="preserve"> </w:t>
      </w:r>
      <w:r w:rsidRPr="00B11887">
        <w:rPr>
          <w:rtl/>
          <w:lang w:bidi="ar-DZ"/>
        </w:rPr>
        <w:t>الاعتقال.</w:t>
      </w:r>
      <w:r w:rsidR="0069402E">
        <w:rPr>
          <w:rtl/>
          <w:lang w:bidi="ar-DZ"/>
        </w:rPr>
        <w:t xml:space="preserve"> </w:t>
      </w:r>
      <w:r w:rsidRPr="00B11887">
        <w:rPr>
          <w:rtl/>
          <w:lang w:bidi="ar-DZ"/>
        </w:rPr>
        <w:t>وتزعم</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لا</w:t>
      </w:r>
      <w:r w:rsidR="0069402E">
        <w:rPr>
          <w:rtl/>
          <w:lang w:bidi="ar-DZ"/>
        </w:rPr>
        <w:t xml:space="preserve"> </w:t>
      </w:r>
      <w:r w:rsidRPr="00B11887">
        <w:rPr>
          <w:rtl/>
          <w:lang w:bidi="ar-DZ"/>
        </w:rPr>
        <w:t>تستند</w:t>
      </w:r>
      <w:r w:rsidR="0069402E">
        <w:rPr>
          <w:rtl/>
          <w:lang w:bidi="ar-DZ"/>
        </w:rPr>
        <w:t xml:space="preserve"> </w:t>
      </w:r>
      <w:r w:rsidRPr="00B11887">
        <w:rPr>
          <w:rtl/>
          <w:lang w:bidi="ar-DZ"/>
        </w:rPr>
        <w:t>إلى</w:t>
      </w:r>
      <w:r w:rsidR="0069402E">
        <w:rPr>
          <w:rtl/>
          <w:lang w:bidi="ar-DZ"/>
        </w:rPr>
        <w:t xml:space="preserve"> </w:t>
      </w:r>
      <w:r w:rsidRPr="00B11887">
        <w:rPr>
          <w:rtl/>
          <w:lang w:bidi="ar-DZ"/>
        </w:rPr>
        <w:t>أي</w:t>
      </w:r>
      <w:r w:rsidR="0069402E">
        <w:rPr>
          <w:rtl/>
          <w:lang w:bidi="ar-DZ"/>
        </w:rPr>
        <w:t xml:space="preserve"> </w:t>
      </w:r>
      <w:r w:rsidRPr="00B11887">
        <w:rPr>
          <w:rtl/>
          <w:lang w:bidi="ar-DZ"/>
        </w:rPr>
        <w:t>أسس</w:t>
      </w:r>
      <w:r w:rsidR="0069402E">
        <w:rPr>
          <w:rtl/>
          <w:lang w:bidi="ar-DZ"/>
        </w:rPr>
        <w:t xml:space="preserve"> </w:t>
      </w:r>
      <w:r w:rsidRPr="00B11887">
        <w:rPr>
          <w:rtl/>
          <w:lang w:bidi="ar-DZ"/>
        </w:rPr>
        <w:t>قانونية</w:t>
      </w:r>
      <w:r w:rsidR="0069402E">
        <w:rPr>
          <w:rtl/>
          <w:lang w:bidi="ar-DZ"/>
        </w:rPr>
        <w:t xml:space="preserve"> </w:t>
      </w:r>
      <w:r w:rsidRPr="00B11887">
        <w:rPr>
          <w:rtl/>
          <w:lang w:bidi="ar-DZ"/>
        </w:rPr>
        <w:t>تسمح</w:t>
      </w:r>
      <w:r w:rsidR="0069402E">
        <w:rPr>
          <w:rtl/>
          <w:lang w:bidi="ar-DZ"/>
        </w:rPr>
        <w:t xml:space="preserve"> </w:t>
      </w:r>
      <w:r w:rsidRPr="00B11887">
        <w:rPr>
          <w:rtl/>
          <w:lang w:bidi="ar-DZ"/>
        </w:rPr>
        <w:t>لها</w:t>
      </w:r>
      <w:r w:rsidR="0069402E">
        <w:rPr>
          <w:rtl/>
          <w:lang w:bidi="ar-DZ"/>
        </w:rPr>
        <w:t xml:space="preserve"> </w:t>
      </w:r>
      <w:r w:rsidRPr="00B11887">
        <w:rPr>
          <w:rtl/>
          <w:lang w:bidi="ar-DZ"/>
        </w:rPr>
        <w:t>باعتقال</w:t>
      </w:r>
      <w:r w:rsidR="0069402E">
        <w:rPr>
          <w:rtl/>
          <w:lang w:bidi="ar-DZ"/>
        </w:rPr>
        <w:t xml:space="preserve"> </w:t>
      </w:r>
      <w:r w:rsidRPr="00B11887">
        <w:rPr>
          <w:rtl/>
          <w:lang w:bidi="ar-DZ"/>
        </w:rPr>
        <w:t>مشاركين</w:t>
      </w:r>
      <w:r w:rsidR="0069402E">
        <w:rPr>
          <w:rtl/>
          <w:lang w:bidi="ar-DZ"/>
        </w:rPr>
        <w:t xml:space="preserve"> </w:t>
      </w:r>
      <w:r w:rsidRPr="00B11887">
        <w:rPr>
          <w:rtl/>
          <w:lang w:bidi="ar-DZ"/>
        </w:rPr>
        <w:t>في</w:t>
      </w:r>
      <w:r w:rsidR="0069402E">
        <w:rPr>
          <w:rtl/>
          <w:lang w:bidi="ar-DZ"/>
        </w:rPr>
        <w:t xml:space="preserve"> </w:t>
      </w:r>
      <w:r w:rsidRPr="00B11887">
        <w:rPr>
          <w:rtl/>
          <w:lang w:bidi="ar-DZ"/>
        </w:rPr>
        <w:t>مسيرة</w:t>
      </w:r>
      <w:r w:rsidR="0069402E">
        <w:rPr>
          <w:rtl/>
          <w:lang w:bidi="ar-DZ"/>
        </w:rPr>
        <w:t xml:space="preserve"> </w:t>
      </w:r>
      <w:r w:rsidRPr="00B11887">
        <w:rPr>
          <w:rtl/>
          <w:lang w:bidi="ar-DZ"/>
        </w:rPr>
        <w:t>سلمية</w:t>
      </w:r>
      <w:r w:rsidR="0069402E">
        <w:rPr>
          <w:rtl/>
          <w:lang w:bidi="ar-DZ"/>
        </w:rPr>
        <w:t xml:space="preserve"> </w:t>
      </w:r>
      <w:r w:rsidRPr="00B11887">
        <w:rPr>
          <w:rtl/>
          <w:lang w:bidi="ar-DZ"/>
        </w:rPr>
        <w:t>مصحوبين</w:t>
      </w:r>
      <w:r w:rsidR="0069402E">
        <w:rPr>
          <w:rtl/>
          <w:lang w:bidi="ar-DZ"/>
        </w:rPr>
        <w:t xml:space="preserve"> </w:t>
      </w:r>
      <w:r w:rsidRPr="00B11887">
        <w:rPr>
          <w:rtl/>
          <w:lang w:bidi="ar-DZ"/>
        </w:rPr>
        <w:t>بوثائق</w:t>
      </w:r>
      <w:r w:rsidR="0069402E">
        <w:rPr>
          <w:rtl/>
          <w:lang w:bidi="ar-DZ"/>
        </w:rPr>
        <w:t xml:space="preserve"> </w:t>
      </w:r>
      <w:r w:rsidRPr="00B11887">
        <w:rPr>
          <w:rtl/>
          <w:lang w:bidi="ar-DZ"/>
        </w:rPr>
        <w:t>هوية،</w:t>
      </w:r>
      <w:r w:rsidR="0069402E">
        <w:rPr>
          <w:rtl/>
          <w:lang w:bidi="ar-DZ"/>
        </w:rPr>
        <w:t xml:space="preserve"> </w:t>
      </w:r>
      <w:r w:rsidRPr="00B11887">
        <w:rPr>
          <w:rtl/>
          <w:lang w:bidi="ar-DZ"/>
        </w:rPr>
        <w:t>أو</w:t>
      </w:r>
      <w:r w:rsidR="0069402E">
        <w:rPr>
          <w:rtl/>
          <w:lang w:bidi="ar-DZ"/>
        </w:rPr>
        <w:t xml:space="preserve"> </w:t>
      </w:r>
      <w:r w:rsidRPr="00B11887">
        <w:rPr>
          <w:rtl/>
          <w:lang w:bidi="ar-DZ"/>
        </w:rPr>
        <w:t>اقتيادهم</w:t>
      </w:r>
      <w:r w:rsidR="0069402E">
        <w:rPr>
          <w:rtl/>
          <w:lang w:bidi="ar-DZ"/>
        </w:rPr>
        <w:t xml:space="preserve"> </w:t>
      </w:r>
      <w:r w:rsidRPr="00B11887">
        <w:rPr>
          <w:rtl/>
          <w:lang w:bidi="ar-DZ"/>
        </w:rPr>
        <w:t>إلى</w:t>
      </w:r>
      <w:r w:rsidR="0069402E">
        <w:rPr>
          <w:rtl/>
          <w:lang w:bidi="ar-DZ"/>
        </w:rPr>
        <w:t xml:space="preserve"> </w:t>
      </w:r>
      <w:r w:rsidRPr="00B11887">
        <w:rPr>
          <w:rtl/>
          <w:lang w:bidi="ar-DZ"/>
        </w:rPr>
        <w:t>دائرة</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وعلاوة</w:t>
      </w:r>
      <w:r w:rsidR="0069402E">
        <w:rPr>
          <w:rtl/>
          <w:lang w:bidi="ar-DZ"/>
        </w:rPr>
        <w:t xml:space="preserve"> </w:t>
      </w:r>
      <w:r w:rsidRPr="00B11887">
        <w:rPr>
          <w:rtl/>
          <w:lang w:bidi="ar-DZ"/>
        </w:rPr>
        <w:t>على</w:t>
      </w:r>
      <w:r w:rsidR="0069402E">
        <w:rPr>
          <w:rtl/>
          <w:lang w:bidi="ar-DZ"/>
        </w:rPr>
        <w:t xml:space="preserve"> </w:t>
      </w:r>
      <w:r w:rsidRPr="00B11887">
        <w:rPr>
          <w:rtl/>
          <w:lang w:bidi="ar-DZ"/>
        </w:rPr>
        <w:t>ذلك،</w:t>
      </w:r>
      <w:r w:rsidR="0069402E">
        <w:rPr>
          <w:rtl/>
          <w:lang w:bidi="ar-DZ"/>
        </w:rPr>
        <w:t xml:space="preserve"> </w:t>
      </w:r>
      <w:r w:rsidRPr="00B11887">
        <w:rPr>
          <w:rtl/>
          <w:lang w:bidi="ar-DZ"/>
        </w:rPr>
        <w:t>لا</w:t>
      </w:r>
      <w:r w:rsidR="0069402E">
        <w:rPr>
          <w:rtl/>
          <w:lang w:bidi="ar-DZ"/>
        </w:rPr>
        <w:t xml:space="preserve"> </w:t>
      </w:r>
      <w:r w:rsidRPr="00B11887">
        <w:rPr>
          <w:rtl/>
          <w:lang w:bidi="ar-DZ"/>
        </w:rPr>
        <w:t>يوجد</w:t>
      </w:r>
      <w:r w:rsidR="0069402E">
        <w:rPr>
          <w:rtl/>
          <w:lang w:bidi="ar-DZ"/>
        </w:rPr>
        <w:t xml:space="preserve"> </w:t>
      </w:r>
      <w:r w:rsidRPr="00B11887">
        <w:rPr>
          <w:rtl/>
          <w:lang w:bidi="ar-DZ"/>
        </w:rPr>
        <w:t>سجل</w:t>
      </w:r>
      <w:r w:rsidR="0069402E">
        <w:rPr>
          <w:rtl/>
          <w:lang w:bidi="ar-DZ"/>
        </w:rPr>
        <w:t xml:space="preserve"> </w:t>
      </w:r>
      <w:r w:rsidRPr="00B11887">
        <w:rPr>
          <w:rtl/>
          <w:lang w:bidi="ar-DZ"/>
        </w:rPr>
        <w:t>رسمي</w:t>
      </w:r>
      <w:r w:rsidR="0069402E">
        <w:rPr>
          <w:rtl/>
          <w:lang w:bidi="ar-DZ"/>
        </w:rPr>
        <w:t xml:space="preserve"> </w:t>
      </w:r>
      <w:r w:rsidRPr="00B11887">
        <w:rPr>
          <w:rtl/>
          <w:lang w:bidi="ar-DZ"/>
        </w:rPr>
        <w:t>يوثق</w:t>
      </w:r>
      <w:r w:rsidR="0069402E">
        <w:rPr>
          <w:rtl/>
          <w:lang w:bidi="ar-DZ"/>
        </w:rPr>
        <w:t xml:space="preserve"> </w:t>
      </w:r>
      <w:r w:rsidRPr="00B11887">
        <w:rPr>
          <w:rtl/>
          <w:lang w:bidi="ar-DZ"/>
        </w:rPr>
        <w:t>عملية</w:t>
      </w:r>
      <w:r w:rsidR="0069402E">
        <w:rPr>
          <w:rtl/>
          <w:lang w:bidi="ar-DZ"/>
        </w:rPr>
        <w:t xml:space="preserve"> </w:t>
      </w:r>
      <w:r w:rsidR="0066488C">
        <w:rPr>
          <w:rtl/>
          <w:lang w:bidi="ar-DZ"/>
        </w:rPr>
        <w:t>اعتقالها.</w:t>
      </w:r>
      <w:r w:rsidR="0066488C">
        <w:rPr>
          <w:rFonts w:hint="cs"/>
          <w:rtl/>
          <w:lang w:bidi="ar-DZ"/>
        </w:rPr>
        <w:t xml:space="preserve"> </w:t>
      </w:r>
    </w:p>
    <w:p w:rsidR="000B74E5" w:rsidRPr="00B11887" w:rsidRDefault="000B74E5" w:rsidP="00E13947">
      <w:pPr>
        <w:pStyle w:val="SingleTxtGA"/>
        <w:rPr>
          <w:lang w:bidi="ar-DZ"/>
        </w:rPr>
      </w:pPr>
      <w:r w:rsidRPr="00B11887">
        <w:rPr>
          <w:rtl/>
          <w:lang w:bidi="ar-DZ"/>
        </w:rPr>
        <w:t>3</w:t>
      </w:r>
      <w:r w:rsidR="0069402E">
        <w:rPr>
          <w:rtl/>
          <w:lang w:bidi="ar-DZ"/>
        </w:rPr>
        <w:t>-</w:t>
      </w:r>
      <w:r w:rsidRPr="00B11887">
        <w:rPr>
          <w:rtl/>
          <w:lang w:bidi="ar-DZ"/>
        </w:rPr>
        <w:t>2</w:t>
      </w:r>
      <w:r w:rsidRPr="00B11887">
        <w:rPr>
          <w:rtl/>
          <w:lang w:bidi="ar-DZ"/>
        </w:rPr>
        <w:tab/>
        <w:t>وترى</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0015588A">
        <w:rPr>
          <w:rtl/>
          <w:lang w:bidi="ar-DZ"/>
        </w:rPr>
        <w:t>أيضاً</w:t>
      </w:r>
      <w:r w:rsidR="0069402E">
        <w:rPr>
          <w:rtl/>
          <w:lang w:bidi="ar-DZ"/>
        </w:rPr>
        <w:t xml:space="preserve"> </w:t>
      </w:r>
      <w:r w:rsidRPr="00B11887">
        <w:rPr>
          <w:rtl/>
          <w:lang w:bidi="ar-DZ"/>
        </w:rPr>
        <w:t>أن</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انتهكت</w:t>
      </w:r>
      <w:r w:rsidR="0069402E">
        <w:rPr>
          <w:rtl/>
          <w:lang w:bidi="ar-DZ"/>
        </w:rPr>
        <w:t xml:space="preserve"> </w:t>
      </w:r>
      <w:r w:rsidRPr="00B11887">
        <w:rPr>
          <w:rtl/>
          <w:lang w:bidi="ar-DZ"/>
        </w:rPr>
        <w:t>الحقوق</w:t>
      </w:r>
      <w:r w:rsidR="0069402E">
        <w:rPr>
          <w:rtl/>
          <w:lang w:bidi="ar-DZ"/>
        </w:rPr>
        <w:t xml:space="preserve"> </w:t>
      </w:r>
      <w:r w:rsidRPr="00B11887">
        <w:rPr>
          <w:rtl/>
          <w:lang w:bidi="ar-DZ"/>
        </w:rPr>
        <w:t>المكفولة</w:t>
      </w:r>
      <w:r w:rsidR="0069402E">
        <w:rPr>
          <w:rtl/>
          <w:lang w:bidi="ar-DZ"/>
        </w:rPr>
        <w:t xml:space="preserve"> </w:t>
      </w:r>
      <w:r w:rsidRPr="00B11887">
        <w:rPr>
          <w:rtl/>
          <w:lang w:bidi="ar-DZ"/>
        </w:rPr>
        <w:t>لها</w:t>
      </w:r>
      <w:r w:rsidR="0069402E">
        <w:rPr>
          <w:rtl/>
          <w:lang w:bidi="ar-DZ"/>
        </w:rPr>
        <w:t xml:space="preserve"> </w:t>
      </w:r>
      <w:r w:rsidRPr="00B11887">
        <w:rPr>
          <w:rtl/>
          <w:lang w:bidi="ar-DZ"/>
        </w:rPr>
        <w:t>بموجب</w:t>
      </w:r>
      <w:r w:rsidR="0069402E">
        <w:rPr>
          <w:rtl/>
          <w:lang w:bidi="ar-DZ"/>
        </w:rPr>
        <w:t xml:space="preserve"> </w:t>
      </w:r>
      <w:r w:rsidRPr="00B11887">
        <w:rPr>
          <w:rtl/>
          <w:lang w:bidi="ar-DZ"/>
        </w:rPr>
        <w:t>المادتين</w:t>
      </w:r>
      <w:r w:rsidR="0069402E">
        <w:rPr>
          <w:rtl/>
          <w:lang w:bidi="ar-DZ"/>
        </w:rPr>
        <w:t xml:space="preserve"> </w:t>
      </w:r>
      <w:r w:rsidRPr="00B11887">
        <w:rPr>
          <w:rtl/>
          <w:lang w:bidi="ar-DZ"/>
        </w:rPr>
        <w:t>19</w:t>
      </w:r>
      <w:r w:rsidR="0069402E">
        <w:rPr>
          <w:rtl/>
          <w:lang w:bidi="ar-DZ"/>
        </w:rPr>
        <w:t xml:space="preserve"> و</w:t>
      </w:r>
      <w:r w:rsidRPr="00B11887">
        <w:rPr>
          <w:rtl/>
          <w:lang w:bidi="ar-DZ"/>
        </w:rPr>
        <w:t>21</w:t>
      </w:r>
      <w:r w:rsidR="0069402E">
        <w:rPr>
          <w:rtl/>
          <w:lang w:bidi="ar-DZ"/>
        </w:rPr>
        <w:t xml:space="preserve"> </w:t>
      </w:r>
      <w:r w:rsidRPr="00B11887">
        <w:rPr>
          <w:rtl/>
          <w:lang w:bidi="ar-DZ"/>
        </w:rPr>
        <w:t>من</w:t>
      </w:r>
      <w:r w:rsidR="0069402E">
        <w:rPr>
          <w:rtl/>
          <w:lang w:bidi="ar-DZ"/>
        </w:rPr>
        <w:t xml:space="preserve"> </w:t>
      </w:r>
      <w:r w:rsidRPr="00B11887">
        <w:rPr>
          <w:rtl/>
          <w:lang w:bidi="ar-DZ"/>
        </w:rPr>
        <w:t>العهد</w:t>
      </w:r>
      <w:r w:rsidR="0069402E">
        <w:rPr>
          <w:rtl/>
          <w:lang w:bidi="ar-DZ"/>
        </w:rPr>
        <w:t xml:space="preserve"> </w:t>
      </w:r>
      <w:r w:rsidRPr="00B11887">
        <w:rPr>
          <w:rtl/>
          <w:lang w:bidi="ar-DZ"/>
        </w:rPr>
        <w:t>لما</w:t>
      </w:r>
      <w:r w:rsidR="0069402E">
        <w:rPr>
          <w:rtl/>
          <w:lang w:bidi="ar-DZ"/>
        </w:rPr>
        <w:t xml:space="preserve"> </w:t>
      </w:r>
      <w:r w:rsidRPr="00B11887">
        <w:rPr>
          <w:rtl/>
          <w:lang w:bidi="ar-DZ"/>
        </w:rPr>
        <w:t>أخطأت</w:t>
      </w:r>
      <w:r w:rsidR="0069402E">
        <w:rPr>
          <w:rtl/>
          <w:lang w:bidi="ar-DZ"/>
        </w:rPr>
        <w:t xml:space="preserve"> </w:t>
      </w:r>
      <w:r w:rsidRPr="00B11887">
        <w:rPr>
          <w:rtl/>
          <w:lang w:bidi="ar-DZ"/>
        </w:rPr>
        <w:t>في</w:t>
      </w:r>
      <w:r w:rsidR="0069402E">
        <w:rPr>
          <w:rtl/>
          <w:lang w:bidi="ar-DZ"/>
        </w:rPr>
        <w:t xml:space="preserve"> </w:t>
      </w:r>
      <w:r w:rsidRPr="00B11887">
        <w:rPr>
          <w:rtl/>
          <w:lang w:bidi="ar-DZ"/>
        </w:rPr>
        <w:t>تجريمها</w:t>
      </w:r>
      <w:r w:rsidR="0069402E">
        <w:rPr>
          <w:rtl/>
          <w:lang w:bidi="ar-DZ"/>
        </w:rPr>
        <w:t xml:space="preserve"> </w:t>
      </w:r>
      <w:r w:rsidRPr="00B11887">
        <w:rPr>
          <w:rtl/>
          <w:lang w:bidi="ar-DZ"/>
        </w:rPr>
        <w:t>بموجب</w:t>
      </w:r>
      <w:r w:rsidR="0069402E">
        <w:rPr>
          <w:rtl/>
          <w:lang w:bidi="ar-DZ"/>
        </w:rPr>
        <w:t xml:space="preserve"> </w:t>
      </w:r>
      <w:r w:rsidRPr="00B11887">
        <w:rPr>
          <w:rtl/>
          <w:lang w:bidi="ar-DZ"/>
        </w:rPr>
        <w:t>المواد</w:t>
      </w:r>
      <w:r w:rsidR="0069402E">
        <w:rPr>
          <w:rtl/>
          <w:lang w:bidi="ar-DZ"/>
        </w:rPr>
        <w:t xml:space="preserve"> </w:t>
      </w:r>
      <w:r w:rsidRPr="00B11887">
        <w:rPr>
          <w:rtl/>
          <w:lang w:bidi="ar-DZ"/>
        </w:rPr>
        <w:t>194(1)</w:t>
      </w:r>
      <w:r w:rsidR="0069402E">
        <w:rPr>
          <w:rtl/>
          <w:lang w:bidi="ar-DZ"/>
        </w:rPr>
        <w:t xml:space="preserve"> و</w:t>
      </w:r>
      <w:r w:rsidRPr="00B11887">
        <w:rPr>
          <w:rtl/>
          <w:lang w:bidi="ar-DZ"/>
        </w:rPr>
        <w:t>195</w:t>
      </w:r>
      <w:r w:rsidR="0069402E">
        <w:rPr>
          <w:rtl/>
          <w:lang w:bidi="ar-DZ"/>
        </w:rPr>
        <w:t xml:space="preserve"> و</w:t>
      </w:r>
      <w:r w:rsidRPr="00B11887">
        <w:rPr>
          <w:rtl/>
          <w:lang w:bidi="ar-DZ"/>
        </w:rPr>
        <w:t>201(1)</w:t>
      </w:r>
      <w:r w:rsidR="0069402E">
        <w:rPr>
          <w:rtl/>
          <w:lang w:bidi="ar-DZ"/>
        </w:rPr>
        <w:t xml:space="preserve"> </w:t>
      </w:r>
      <w:r w:rsidRPr="00B11887">
        <w:rPr>
          <w:rtl/>
          <w:lang w:bidi="ar-DZ"/>
        </w:rPr>
        <w:t>من</w:t>
      </w:r>
      <w:r w:rsidR="0069402E">
        <w:rPr>
          <w:rtl/>
          <w:lang w:bidi="ar-DZ"/>
        </w:rPr>
        <w:t xml:space="preserve"> </w:t>
      </w:r>
      <w:r w:rsidRPr="00B11887">
        <w:rPr>
          <w:rtl/>
          <w:lang w:bidi="ar-DZ"/>
        </w:rPr>
        <w:t>مدونة</w:t>
      </w:r>
      <w:r w:rsidR="0069402E">
        <w:rPr>
          <w:rtl/>
          <w:lang w:bidi="ar-DZ"/>
        </w:rPr>
        <w:t xml:space="preserve"> </w:t>
      </w:r>
      <w:r w:rsidRPr="00B11887">
        <w:rPr>
          <w:rtl/>
          <w:lang w:bidi="ar-DZ"/>
        </w:rPr>
        <w:t>المسؤولية</w:t>
      </w:r>
      <w:r w:rsidR="0069402E">
        <w:rPr>
          <w:rtl/>
          <w:lang w:bidi="ar-DZ"/>
        </w:rPr>
        <w:t xml:space="preserve"> </w:t>
      </w:r>
      <w:r w:rsidRPr="00B11887">
        <w:rPr>
          <w:rtl/>
          <w:lang w:bidi="ar-DZ"/>
        </w:rPr>
        <w:t>الإدارية</w:t>
      </w:r>
      <w:r w:rsidR="0069402E">
        <w:rPr>
          <w:rtl/>
          <w:lang w:bidi="ar-DZ"/>
        </w:rPr>
        <w:t xml:space="preserve"> </w:t>
      </w:r>
      <w:r w:rsidRPr="00B11887">
        <w:rPr>
          <w:rtl/>
          <w:lang w:bidi="ar-DZ"/>
        </w:rPr>
        <w:t>وتغريمها.</w:t>
      </w:r>
      <w:r w:rsidR="0069402E">
        <w:rPr>
          <w:rtl/>
          <w:lang w:bidi="ar-DZ"/>
        </w:rPr>
        <w:t xml:space="preserve"> </w:t>
      </w:r>
      <w:r w:rsidRPr="00B11887">
        <w:rPr>
          <w:rtl/>
          <w:lang w:bidi="ar-DZ"/>
        </w:rPr>
        <w:t>وتدفع</w:t>
      </w:r>
      <w:r w:rsidR="0069402E">
        <w:rPr>
          <w:rtl/>
          <w:lang w:bidi="ar-DZ"/>
        </w:rPr>
        <w:t xml:space="preserve"> </w:t>
      </w:r>
      <w:r w:rsidR="0015588A">
        <w:rPr>
          <w:rtl/>
          <w:lang w:bidi="ar-DZ"/>
        </w:rPr>
        <w:t>أيضاً</w:t>
      </w:r>
      <w:r w:rsidR="0069402E">
        <w:rPr>
          <w:rtl/>
          <w:lang w:bidi="ar-DZ"/>
        </w:rPr>
        <w:t xml:space="preserve"> </w:t>
      </w:r>
      <w:r w:rsidRPr="00B11887">
        <w:rPr>
          <w:rtl/>
          <w:lang w:bidi="ar-DZ"/>
        </w:rPr>
        <w:t>بأن</w:t>
      </w:r>
      <w:r w:rsidR="0069402E">
        <w:rPr>
          <w:rtl/>
          <w:lang w:bidi="ar-DZ"/>
        </w:rPr>
        <w:t xml:space="preserve"> </w:t>
      </w:r>
      <w:r w:rsidRPr="00B11887">
        <w:rPr>
          <w:rtl/>
          <w:lang w:bidi="ar-DZ"/>
        </w:rPr>
        <w:t>تجريمها</w:t>
      </w:r>
      <w:r w:rsidR="0069402E">
        <w:rPr>
          <w:rtl/>
          <w:lang w:bidi="ar-DZ"/>
        </w:rPr>
        <w:t xml:space="preserve"> </w:t>
      </w:r>
      <w:r w:rsidRPr="00B11887">
        <w:rPr>
          <w:rtl/>
          <w:lang w:bidi="ar-DZ"/>
        </w:rPr>
        <w:t>تم</w:t>
      </w:r>
      <w:r w:rsidR="0069402E">
        <w:rPr>
          <w:rtl/>
          <w:lang w:bidi="ar-DZ"/>
        </w:rPr>
        <w:t xml:space="preserve"> </w:t>
      </w:r>
      <w:r w:rsidRPr="00B11887">
        <w:rPr>
          <w:rtl/>
          <w:lang w:bidi="ar-DZ"/>
        </w:rPr>
        <w:t>بالاستناد</w:t>
      </w:r>
      <w:r w:rsidR="0069402E">
        <w:rPr>
          <w:rtl/>
          <w:lang w:bidi="ar-DZ"/>
        </w:rPr>
        <w:t xml:space="preserve"> </w:t>
      </w:r>
      <w:r w:rsidRPr="00B11887">
        <w:rPr>
          <w:rtl/>
          <w:lang w:bidi="ar-DZ"/>
        </w:rPr>
        <w:t>إلى</w:t>
      </w:r>
      <w:r w:rsidR="0069402E">
        <w:rPr>
          <w:rtl/>
          <w:lang w:bidi="ar-DZ"/>
        </w:rPr>
        <w:t xml:space="preserve"> </w:t>
      </w:r>
      <w:r w:rsidRPr="00B11887">
        <w:rPr>
          <w:rtl/>
          <w:lang w:bidi="ar-DZ"/>
        </w:rPr>
        <w:t>شروح</w:t>
      </w:r>
      <w:r w:rsidR="0069402E">
        <w:rPr>
          <w:rtl/>
          <w:lang w:bidi="ar-DZ"/>
        </w:rPr>
        <w:t xml:space="preserve"> </w:t>
      </w:r>
      <w:r w:rsidRPr="00B11887">
        <w:rPr>
          <w:rtl/>
          <w:lang w:bidi="ar-DZ"/>
        </w:rPr>
        <w:t>القانون</w:t>
      </w:r>
      <w:r w:rsidR="0069402E">
        <w:rPr>
          <w:rtl/>
          <w:lang w:bidi="ar-DZ"/>
        </w:rPr>
        <w:t xml:space="preserve"> </w:t>
      </w:r>
      <w:r w:rsidRPr="00B11887">
        <w:rPr>
          <w:rtl/>
          <w:lang w:bidi="ar-DZ"/>
        </w:rPr>
        <w:t>وليس</w:t>
      </w:r>
      <w:r w:rsidR="0069402E">
        <w:rPr>
          <w:rtl/>
          <w:lang w:bidi="ar-DZ"/>
        </w:rPr>
        <w:t xml:space="preserve"> </w:t>
      </w:r>
      <w:r w:rsidRPr="00B11887">
        <w:rPr>
          <w:rtl/>
          <w:lang w:bidi="ar-DZ"/>
        </w:rPr>
        <w:t>استنا</w:t>
      </w:r>
      <w:r w:rsidR="008C6984">
        <w:rPr>
          <w:rtl/>
          <w:lang w:bidi="ar-DZ"/>
        </w:rPr>
        <w:t xml:space="preserve">داً </w:t>
      </w:r>
      <w:r w:rsidRPr="00B11887">
        <w:rPr>
          <w:rtl/>
          <w:lang w:bidi="ar-DZ"/>
        </w:rPr>
        <w:t>إلى</w:t>
      </w:r>
      <w:r w:rsidR="0069402E">
        <w:rPr>
          <w:rtl/>
          <w:lang w:bidi="ar-DZ"/>
        </w:rPr>
        <w:t xml:space="preserve"> </w:t>
      </w:r>
      <w:r w:rsidRPr="00B11887">
        <w:rPr>
          <w:rtl/>
          <w:lang w:bidi="ar-DZ"/>
        </w:rPr>
        <w:t>القانون</w:t>
      </w:r>
      <w:r w:rsidR="0069402E">
        <w:rPr>
          <w:rtl/>
          <w:lang w:bidi="ar-DZ"/>
        </w:rPr>
        <w:t xml:space="preserve"> </w:t>
      </w:r>
      <w:r w:rsidRPr="00B11887">
        <w:rPr>
          <w:rtl/>
          <w:lang w:bidi="ar-DZ"/>
        </w:rPr>
        <w:t>نفسه.</w:t>
      </w:r>
      <w:r w:rsidR="0069402E">
        <w:rPr>
          <w:rtl/>
          <w:lang w:bidi="ar-DZ"/>
        </w:rPr>
        <w:t xml:space="preserve"> </w:t>
      </w:r>
      <w:r w:rsidRPr="00B11887">
        <w:rPr>
          <w:rtl/>
          <w:lang w:bidi="ar-DZ"/>
        </w:rPr>
        <w:t>وتضيف</w:t>
      </w:r>
      <w:r w:rsidR="0069402E">
        <w:rPr>
          <w:rtl/>
          <w:lang w:bidi="ar-DZ"/>
        </w:rPr>
        <w:t xml:space="preserve"> </w:t>
      </w:r>
      <w:r w:rsidRPr="00B11887">
        <w:rPr>
          <w:rtl/>
          <w:lang w:bidi="ar-DZ"/>
        </w:rPr>
        <w:t>أن</w:t>
      </w:r>
      <w:r w:rsidR="0069402E">
        <w:rPr>
          <w:rtl/>
          <w:lang w:bidi="ar-DZ"/>
        </w:rPr>
        <w:t xml:space="preserve"> </w:t>
      </w:r>
      <w:r w:rsidRPr="00B11887">
        <w:rPr>
          <w:rtl/>
          <w:lang w:bidi="ar-DZ"/>
        </w:rPr>
        <w:t>شروح</w:t>
      </w:r>
      <w:r w:rsidR="0069402E">
        <w:rPr>
          <w:rtl/>
          <w:lang w:bidi="ar-DZ"/>
        </w:rPr>
        <w:t xml:space="preserve"> </w:t>
      </w:r>
      <w:r w:rsidRPr="00B11887">
        <w:rPr>
          <w:rtl/>
          <w:lang w:bidi="ar-DZ"/>
        </w:rPr>
        <w:t>القانون</w:t>
      </w:r>
      <w:r w:rsidR="0069402E">
        <w:rPr>
          <w:rtl/>
          <w:lang w:bidi="ar-DZ"/>
        </w:rPr>
        <w:t xml:space="preserve"> </w:t>
      </w:r>
      <w:r w:rsidRPr="00B11887">
        <w:rPr>
          <w:rtl/>
          <w:lang w:bidi="ar-DZ"/>
        </w:rPr>
        <w:t>تعارض</w:t>
      </w:r>
      <w:r w:rsidR="0069402E">
        <w:rPr>
          <w:rtl/>
          <w:lang w:bidi="ar-DZ"/>
        </w:rPr>
        <w:t xml:space="preserve"> </w:t>
      </w:r>
      <w:r w:rsidRPr="00B11887">
        <w:rPr>
          <w:rtl/>
          <w:lang w:bidi="ar-DZ"/>
        </w:rPr>
        <w:t>المادتين</w:t>
      </w:r>
      <w:r w:rsidR="0069402E">
        <w:rPr>
          <w:rtl/>
          <w:lang w:bidi="ar-DZ"/>
        </w:rPr>
        <w:t xml:space="preserve"> </w:t>
      </w:r>
      <w:r w:rsidRPr="00B11887">
        <w:rPr>
          <w:rtl/>
          <w:lang w:bidi="ar-DZ"/>
        </w:rPr>
        <w:t>29</w:t>
      </w:r>
      <w:r w:rsidR="0069402E">
        <w:rPr>
          <w:rtl/>
          <w:lang w:bidi="ar-DZ"/>
        </w:rPr>
        <w:t xml:space="preserve"> و</w:t>
      </w:r>
      <w:r w:rsidRPr="00B11887">
        <w:rPr>
          <w:rtl/>
          <w:lang w:bidi="ar-DZ"/>
        </w:rPr>
        <w:t>33</w:t>
      </w:r>
      <w:r w:rsidR="0069402E">
        <w:rPr>
          <w:rtl/>
          <w:lang w:bidi="ar-DZ"/>
        </w:rPr>
        <w:t xml:space="preserve"> </w:t>
      </w:r>
      <w:r w:rsidRPr="00B11887">
        <w:rPr>
          <w:rtl/>
          <w:lang w:bidi="ar-DZ"/>
        </w:rPr>
        <w:t>من</w:t>
      </w:r>
      <w:r w:rsidR="0069402E">
        <w:rPr>
          <w:rtl/>
          <w:lang w:bidi="ar-DZ"/>
        </w:rPr>
        <w:t xml:space="preserve"> </w:t>
      </w:r>
      <w:r w:rsidRPr="00B11887">
        <w:rPr>
          <w:rtl/>
          <w:lang w:bidi="ar-DZ"/>
        </w:rPr>
        <w:t>الدستور</w:t>
      </w:r>
      <w:r w:rsidR="0069402E">
        <w:rPr>
          <w:rtl/>
          <w:lang w:bidi="ar-DZ"/>
        </w:rPr>
        <w:t xml:space="preserve"> </w:t>
      </w:r>
      <w:r w:rsidRPr="00B11887">
        <w:rPr>
          <w:rtl/>
          <w:lang w:bidi="ar-DZ"/>
        </w:rPr>
        <w:t>وكذا</w:t>
      </w:r>
      <w:r w:rsidR="0069402E">
        <w:rPr>
          <w:rtl/>
          <w:lang w:bidi="ar-DZ"/>
        </w:rPr>
        <w:t xml:space="preserve"> </w:t>
      </w:r>
      <w:r w:rsidRPr="00B11887">
        <w:rPr>
          <w:rtl/>
          <w:lang w:bidi="ar-DZ"/>
        </w:rPr>
        <w:t>المعايير</w:t>
      </w:r>
      <w:r w:rsidR="0069402E">
        <w:rPr>
          <w:rtl/>
          <w:lang w:bidi="ar-DZ"/>
        </w:rPr>
        <w:t xml:space="preserve"> </w:t>
      </w:r>
      <w:r w:rsidRPr="00B11887">
        <w:rPr>
          <w:rtl/>
          <w:lang w:bidi="ar-DZ"/>
        </w:rPr>
        <w:t>الدولية</w:t>
      </w:r>
      <w:r w:rsidR="0069402E">
        <w:rPr>
          <w:rtl/>
          <w:lang w:bidi="ar-DZ"/>
        </w:rPr>
        <w:t xml:space="preserve"> </w:t>
      </w:r>
      <w:r w:rsidRPr="00B11887">
        <w:rPr>
          <w:rtl/>
          <w:lang w:bidi="ar-DZ"/>
        </w:rPr>
        <w:t>حيث</w:t>
      </w:r>
      <w:r w:rsidR="0069402E">
        <w:rPr>
          <w:rtl/>
          <w:lang w:bidi="ar-DZ"/>
        </w:rPr>
        <w:t xml:space="preserve"> </w:t>
      </w:r>
      <w:r w:rsidRPr="00B11887">
        <w:rPr>
          <w:rtl/>
          <w:lang w:bidi="ar-DZ"/>
        </w:rPr>
        <w:t>تشترط</w:t>
      </w:r>
      <w:r w:rsidR="0069402E">
        <w:rPr>
          <w:rtl/>
          <w:lang w:bidi="ar-DZ"/>
        </w:rPr>
        <w:t xml:space="preserve"> </w:t>
      </w:r>
      <w:r w:rsidRPr="00B11887">
        <w:rPr>
          <w:rtl/>
          <w:lang w:bidi="ar-DZ"/>
        </w:rPr>
        <w:t>الحصول</w:t>
      </w:r>
      <w:r w:rsidR="0069402E">
        <w:rPr>
          <w:rtl/>
          <w:lang w:bidi="ar-DZ"/>
        </w:rPr>
        <w:t xml:space="preserve"> </w:t>
      </w:r>
      <w:r w:rsidRPr="00B11887">
        <w:rPr>
          <w:rtl/>
          <w:lang w:bidi="ar-DZ"/>
        </w:rPr>
        <w:t>على</w:t>
      </w:r>
      <w:r w:rsidR="0069402E">
        <w:rPr>
          <w:rtl/>
          <w:lang w:bidi="ar-DZ"/>
        </w:rPr>
        <w:t xml:space="preserve"> </w:t>
      </w:r>
      <w:r w:rsidRPr="00B11887">
        <w:rPr>
          <w:rtl/>
          <w:lang w:bidi="ar-DZ"/>
        </w:rPr>
        <w:t>إذن</w:t>
      </w:r>
      <w:r w:rsidR="0069402E">
        <w:rPr>
          <w:rtl/>
          <w:lang w:bidi="ar-DZ"/>
        </w:rPr>
        <w:t xml:space="preserve"> </w:t>
      </w:r>
      <w:r w:rsidRPr="00B11887">
        <w:rPr>
          <w:rtl/>
          <w:lang w:bidi="ar-DZ"/>
        </w:rPr>
        <w:t>خطي</w:t>
      </w:r>
      <w:r w:rsidR="0069402E">
        <w:rPr>
          <w:rtl/>
          <w:lang w:bidi="ar-DZ"/>
        </w:rPr>
        <w:t xml:space="preserve"> </w:t>
      </w:r>
      <w:r w:rsidRPr="00B11887">
        <w:rPr>
          <w:rtl/>
          <w:lang w:bidi="ar-DZ"/>
        </w:rPr>
        <w:t>قبل</w:t>
      </w:r>
      <w:r w:rsidR="0069402E">
        <w:rPr>
          <w:rtl/>
          <w:lang w:bidi="ar-DZ"/>
        </w:rPr>
        <w:t xml:space="preserve"> </w:t>
      </w:r>
      <w:r w:rsidRPr="00B11887">
        <w:rPr>
          <w:rtl/>
          <w:lang w:bidi="ar-DZ"/>
        </w:rPr>
        <w:t>عقد</w:t>
      </w:r>
      <w:r w:rsidR="0069402E">
        <w:rPr>
          <w:rtl/>
          <w:lang w:bidi="ar-DZ"/>
        </w:rPr>
        <w:t xml:space="preserve"> </w:t>
      </w:r>
      <w:r w:rsidRPr="00B11887">
        <w:rPr>
          <w:rtl/>
          <w:lang w:bidi="ar-DZ"/>
        </w:rPr>
        <w:t>أي</w:t>
      </w:r>
      <w:r w:rsidR="0069402E">
        <w:rPr>
          <w:rtl/>
          <w:lang w:bidi="ar-DZ"/>
        </w:rPr>
        <w:t xml:space="preserve"> </w:t>
      </w:r>
      <w:r w:rsidR="0066488C">
        <w:rPr>
          <w:rtl/>
          <w:lang w:bidi="ar-DZ"/>
        </w:rPr>
        <w:t>تجمع.</w:t>
      </w:r>
      <w:r w:rsidR="0066488C">
        <w:rPr>
          <w:rFonts w:hint="cs"/>
          <w:rtl/>
          <w:lang w:bidi="ar-DZ"/>
        </w:rPr>
        <w:t xml:space="preserve"> </w:t>
      </w:r>
    </w:p>
    <w:p w:rsidR="000B74E5" w:rsidRPr="00B11887" w:rsidRDefault="000B74E5" w:rsidP="00E13947">
      <w:pPr>
        <w:pStyle w:val="SingleTxtGA"/>
        <w:rPr>
          <w:lang w:bidi="ar-DZ"/>
        </w:rPr>
      </w:pPr>
      <w:r w:rsidRPr="00B11887">
        <w:rPr>
          <w:rtl/>
          <w:lang w:bidi="ar-DZ"/>
        </w:rPr>
        <w:t>3</w:t>
      </w:r>
      <w:r w:rsidR="0069402E">
        <w:rPr>
          <w:rtl/>
          <w:lang w:bidi="ar-DZ"/>
        </w:rPr>
        <w:t>-</w:t>
      </w:r>
      <w:r w:rsidRPr="00B11887">
        <w:rPr>
          <w:rtl/>
          <w:lang w:bidi="ar-DZ"/>
        </w:rPr>
        <w:t>3</w:t>
      </w:r>
      <w:r w:rsidRPr="00B11887">
        <w:rPr>
          <w:rtl/>
          <w:lang w:bidi="ar-DZ"/>
        </w:rPr>
        <w:tab/>
        <w:t>وتدعي</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كذلك</w:t>
      </w:r>
      <w:r w:rsidR="0069402E">
        <w:rPr>
          <w:rtl/>
          <w:lang w:bidi="ar-DZ"/>
        </w:rPr>
        <w:t xml:space="preserve"> </w:t>
      </w:r>
      <w:r w:rsidRPr="00B11887">
        <w:rPr>
          <w:rtl/>
          <w:lang w:bidi="ar-DZ"/>
        </w:rPr>
        <w:t>انتهاك</w:t>
      </w:r>
      <w:r w:rsidR="0069402E">
        <w:rPr>
          <w:rtl/>
          <w:lang w:bidi="ar-DZ"/>
        </w:rPr>
        <w:t xml:space="preserve"> </w:t>
      </w:r>
      <w:r w:rsidRPr="00B11887">
        <w:rPr>
          <w:rtl/>
          <w:lang w:bidi="ar-DZ"/>
        </w:rPr>
        <w:t>حقها</w:t>
      </w:r>
      <w:r w:rsidR="0069402E">
        <w:rPr>
          <w:rtl/>
          <w:lang w:bidi="ar-DZ"/>
        </w:rPr>
        <w:t xml:space="preserve"> </w:t>
      </w:r>
      <w:r w:rsidRPr="00B11887">
        <w:rPr>
          <w:rtl/>
          <w:lang w:bidi="ar-DZ"/>
        </w:rPr>
        <w:t>في</w:t>
      </w:r>
      <w:r w:rsidR="0069402E">
        <w:rPr>
          <w:rtl/>
          <w:lang w:bidi="ar-DZ"/>
        </w:rPr>
        <w:t xml:space="preserve"> </w:t>
      </w:r>
      <w:r w:rsidRPr="00B11887">
        <w:rPr>
          <w:rtl/>
          <w:lang w:bidi="ar-DZ"/>
        </w:rPr>
        <w:t>الحصول</w:t>
      </w:r>
      <w:r w:rsidR="0069402E">
        <w:rPr>
          <w:rtl/>
          <w:lang w:bidi="ar-DZ"/>
        </w:rPr>
        <w:t xml:space="preserve"> </w:t>
      </w:r>
      <w:r w:rsidRPr="00B11887">
        <w:rPr>
          <w:rtl/>
          <w:lang w:bidi="ar-DZ"/>
        </w:rPr>
        <w:t>على</w:t>
      </w:r>
      <w:r w:rsidR="0069402E">
        <w:rPr>
          <w:rtl/>
          <w:lang w:bidi="ar-DZ"/>
        </w:rPr>
        <w:t xml:space="preserve"> </w:t>
      </w:r>
      <w:r w:rsidRPr="00B11887">
        <w:rPr>
          <w:rtl/>
          <w:lang w:bidi="ar-DZ"/>
        </w:rPr>
        <w:t>سبيل</w:t>
      </w:r>
      <w:r w:rsidR="0069402E">
        <w:rPr>
          <w:rtl/>
          <w:lang w:bidi="ar-DZ"/>
        </w:rPr>
        <w:t xml:space="preserve"> </w:t>
      </w:r>
      <w:r w:rsidRPr="00B11887">
        <w:rPr>
          <w:rtl/>
          <w:lang w:bidi="ar-DZ"/>
        </w:rPr>
        <w:t>انتصاف</w:t>
      </w:r>
      <w:r w:rsidR="0069402E">
        <w:rPr>
          <w:rtl/>
          <w:lang w:bidi="ar-DZ"/>
        </w:rPr>
        <w:t xml:space="preserve"> </w:t>
      </w:r>
      <w:r w:rsidRPr="00B11887">
        <w:rPr>
          <w:rtl/>
          <w:lang w:bidi="ar-DZ"/>
        </w:rPr>
        <w:t>فعال</w:t>
      </w:r>
      <w:r w:rsidR="0069402E">
        <w:rPr>
          <w:rtl/>
          <w:lang w:bidi="ar-DZ"/>
        </w:rPr>
        <w:t xml:space="preserve"> </w:t>
      </w:r>
      <w:r w:rsidRPr="00B11887">
        <w:rPr>
          <w:rtl/>
          <w:lang w:bidi="ar-DZ"/>
        </w:rPr>
        <w:t>بموجب</w:t>
      </w:r>
      <w:r w:rsidR="0069402E">
        <w:rPr>
          <w:rtl/>
          <w:lang w:bidi="ar-DZ"/>
        </w:rPr>
        <w:t xml:space="preserve"> </w:t>
      </w:r>
      <w:r w:rsidRPr="00B11887">
        <w:rPr>
          <w:rtl/>
          <w:lang w:bidi="ar-DZ"/>
        </w:rPr>
        <w:t>الفقرة</w:t>
      </w:r>
      <w:r w:rsidR="0069402E">
        <w:rPr>
          <w:rtl/>
          <w:lang w:bidi="ar-DZ"/>
        </w:rPr>
        <w:t xml:space="preserve"> </w:t>
      </w:r>
      <w:r w:rsidRPr="00B11887">
        <w:rPr>
          <w:rtl/>
          <w:lang w:bidi="ar-DZ"/>
        </w:rPr>
        <w:t>3</w:t>
      </w:r>
      <w:r w:rsidR="0069402E">
        <w:rPr>
          <w:rtl/>
          <w:lang w:bidi="ar-DZ"/>
        </w:rPr>
        <w:t xml:space="preserve"> </w:t>
      </w:r>
      <w:r w:rsidRPr="00B11887">
        <w:rPr>
          <w:rtl/>
          <w:lang w:bidi="ar-DZ"/>
        </w:rPr>
        <w:t>من</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٢</w:t>
      </w:r>
      <w:r w:rsidR="0069402E">
        <w:rPr>
          <w:rtl/>
          <w:lang w:bidi="ar-DZ"/>
        </w:rPr>
        <w:t xml:space="preserve"> </w:t>
      </w:r>
      <w:r w:rsidRPr="00B11887">
        <w:rPr>
          <w:rtl/>
          <w:lang w:bidi="ar-DZ"/>
        </w:rPr>
        <w:t>من</w:t>
      </w:r>
      <w:r w:rsidR="0069402E">
        <w:rPr>
          <w:rtl/>
          <w:lang w:bidi="ar-DZ"/>
        </w:rPr>
        <w:t xml:space="preserve"> </w:t>
      </w:r>
      <w:r w:rsidRPr="00B11887">
        <w:rPr>
          <w:rtl/>
          <w:lang w:bidi="ar-DZ"/>
        </w:rPr>
        <w:t>العهد.</w:t>
      </w:r>
      <w:r w:rsidR="0069402E">
        <w:rPr>
          <w:rtl/>
          <w:lang w:bidi="ar-DZ"/>
        </w:rPr>
        <w:t xml:space="preserve"> </w:t>
      </w:r>
      <w:r w:rsidRPr="00B11887">
        <w:rPr>
          <w:rtl/>
          <w:lang w:bidi="ar-DZ"/>
        </w:rPr>
        <w:t>وتبيّن،</w:t>
      </w:r>
      <w:r w:rsidR="0069402E">
        <w:rPr>
          <w:rtl/>
          <w:lang w:bidi="ar-DZ"/>
        </w:rPr>
        <w:t xml:space="preserve"> </w:t>
      </w:r>
      <w:r w:rsidRPr="00B11887">
        <w:rPr>
          <w:rtl/>
          <w:lang w:bidi="ar-DZ"/>
        </w:rPr>
        <w:t>بالاستناد</w:t>
      </w:r>
      <w:r w:rsidR="0069402E">
        <w:rPr>
          <w:rtl/>
          <w:lang w:bidi="ar-DZ"/>
        </w:rPr>
        <w:t xml:space="preserve"> </w:t>
      </w:r>
      <w:r w:rsidRPr="00B11887">
        <w:rPr>
          <w:rtl/>
          <w:lang w:bidi="ar-DZ"/>
        </w:rPr>
        <w:t>إلى</w:t>
      </w:r>
      <w:r w:rsidR="0069402E">
        <w:rPr>
          <w:rtl/>
          <w:lang w:bidi="ar-DZ"/>
        </w:rPr>
        <w:t xml:space="preserve"> </w:t>
      </w:r>
      <w:r w:rsidRPr="00B11887">
        <w:rPr>
          <w:rtl/>
          <w:lang w:bidi="ar-DZ"/>
        </w:rPr>
        <w:t>المادتين</w:t>
      </w:r>
      <w:r w:rsidR="0069402E">
        <w:rPr>
          <w:rtl/>
          <w:lang w:bidi="ar-DZ"/>
        </w:rPr>
        <w:t xml:space="preserve"> </w:t>
      </w:r>
      <w:r w:rsidRPr="00B11887">
        <w:rPr>
          <w:rtl/>
          <w:lang w:bidi="ar-DZ"/>
        </w:rPr>
        <w:t>36</w:t>
      </w:r>
      <w:r w:rsidR="0069402E">
        <w:rPr>
          <w:rtl/>
          <w:lang w:bidi="ar-DZ"/>
        </w:rPr>
        <w:t xml:space="preserve"> و</w:t>
      </w:r>
      <w:r w:rsidRPr="00B11887">
        <w:rPr>
          <w:rtl/>
          <w:lang w:bidi="ar-DZ"/>
        </w:rPr>
        <w:t>271</w:t>
      </w:r>
      <w:r w:rsidR="0069402E">
        <w:rPr>
          <w:rtl/>
          <w:lang w:bidi="ar-DZ"/>
        </w:rPr>
        <w:t xml:space="preserve"> </w:t>
      </w:r>
      <w:r w:rsidRPr="00B11887">
        <w:rPr>
          <w:rtl/>
          <w:lang w:bidi="ar-DZ"/>
        </w:rPr>
        <w:t>من</w:t>
      </w:r>
      <w:r w:rsidR="0069402E">
        <w:rPr>
          <w:rtl/>
          <w:lang w:bidi="ar-DZ"/>
        </w:rPr>
        <w:t xml:space="preserve"> </w:t>
      </w:r>
      <w:r w:rsidRPr="00B11887">
        <w:rPr>
          <w:rtl/>
          <w:lang w:bidi="ar-DZ"/>
        </w:rPr>
        <w:t>مدونة</w:t>
      </w:r>
      <w:r w:rsidR="0069402E">
        <w:rPr>
          <w:rtl/>
          <w:lang w:bidi="ar-DZ"/>
        </w:rPr>
        <w:t xml:space="preserve"> </w:t>
      </w:r>
      <w:r w:rsidRPr="00B11887">
        <w:rPr>
          <w:rtl/>
          <w:lang w:bidi="ar-DZ"/>
        </w:rPr>
        <w:t>المسؤولية</w:t>
      </w:r>
      <w:r w:rsidR="0069402E">
        <w:rPr>
          <w:rtl/>
          <w:lang w:bidi="ar-DZ"/>
        </w:rPr>
        <w:t xml:space="preserve"> </w:t>
      </w:r>
      <w:r w:rsidRPr="00B11887">
        <w:rPr>
          <w:rtl/>
          <w:lang w:bidi="ar-DZ"/>
        </w:rPr>
        <w:t>الإدارية،</w:t>
      </w:r>
      <w:r w:rsidR="0069402E">
        <w:rPr>
          <w:rtl/>
          <w:lang w:bidi="ar-DZ"/>
        </w:rPr>
        <w:t xml:space="preserve"> </w:t>
      </w:r>
      <w:r w:rsidRPr="00B11887">
        <w:rPr>
          <w:rtl/>
          <w:lang w:bidi="ar-DZ"/>
        </w:rPr>
        <w:t>أن</w:t>
      </w:r>
      <w:r w:rsidR="0069402E">
        <w:rPr>
          <w:rtl/>
          <w:lang w:bidi="ar-DZ"/>
        </w:rPr>
        <w:t xml:space="preserve"> </w:t>
      </w:r>
      <w:r w:rsidRPr="00B11887">
        <w:rPr>
          <w:rtl/>
          <w:lang w:bidi="ar-DZ"/>
        </w:rPr>
        <w:t>الجزاءات</w:t>
      </w:r>
      <w:r w:rsidR="0069402E">
        <w:rPr>
          <w:rtl/>
          <w:lang w:bidi="ar-DZ"/>
        </w:rPr>
        <w:t xml:space="preserve"> </w:t>
      </w:r>
      <w:r w:rsidRPr="00B11887">
        <w:rPr>
          <w:rtl/>
          <w:lang w:bidi="ar-DZ"/>
        </w:rPr>
        <w:t>الإدارية</w:t>
      </w:r>
      <w:r w:rsidR="0069402E">
        <w:rPr>
          <w:rtl/>
          <w:lang w:bidi="ar-DZ"/>
        </w:rPr>
        <w:t xml:space="preserve"> </w:t>
      </w:r>
      <w:r w:rsidRPr="00B11887">
        <w:rPr>
          <w:rtl/>
          <w:lang w:bidi="ar-DZ"/>
        </w:rPr>
        <w:t>يمكن</w:t>
      </w:r>
      <w:r w:rsidR="0069402E">
        <w:rPr>
          <w:rtl/>
          <w:lang w:bidi="ar-DZ"/>
        </w:rPr>
        <w:t xml:space="preserve"> </w:t>
      </w:r>
      <w:r w:rsidRPr="00B11887">
        <w:rPr>
          <w:rtl/>
          <w:lang w:bidi="ar-DZ"/>
        </w:rPr>
        <w:t>أن</w:t>
      </w:r>
      <w:r w:rsidR="0069402E">
        <w:rPr>
          <w:rtl/>
          <w:lang w:bidi="ar-DZ"/>
        </w:rPr>
        <w:t xml:space="preserve"> </w:t>
      </w:r>
      <w:r w:rsidRPr="00B11887">
        <w:rPr>
          <w:rtl/>
          <w:lang w:bidi="ar-DZ"/>
        </w:rPr>
        <w:t>تفرض</w:t>
      </w:r>
      <w:r w:rsidR="0069402E">
        <w:rPr>
          <w:rtl/>
          <w:lang w:bidi="ar-DZ"/>
        </w:rPr>
        <w:t xml:space="preserve"> </w:t>
      </w:r>
      <w:r w:rsidRPr="00B11887">
        <w:rPr>
          <w:rtl/>
          <w:lang w:bidi="ar-DZ"/>
        </w:rPr>
        <w:t>قبل</w:t>
      </w:r>
      <w:r w:rsidR="0069402E">
        <w:rPr>
          <w:rtl/>
          <w:lang w:bidi="ar-DZ"/>
        </w:rPr>
        <w:t xml:space="preserve"> </w:t>
      </w:r>
      <w:r w:rsidRPr="00B11887">
        <w:rPr>
          <w:rtl/>
          <w:lang w:bidi="ar-DZ"/>
        </w:rPr>
        <w:t>موعد</w:t>
      </w:r>
      <w:r w:rsidR="0069402E">
        <w:rPr>
          <w:rtl/>
          <w:lang w:bidi="ar-DZ"/>
        </w:rPr>
        <w:t xml:space="preserve"> </w:t>
      </w:r>
      <w:r w:rsidRPr="00B11887">
        <w:rPr>
          <w:rtl/>
          <w:lang w:bidi="ar-DZ"/>
        </w:rPr>
        <w:t>لا</w:t>
      </w:r>
      <w:r w:rsidR="0069402E">
        <w:rPr>
          <w:rtl/>
          <w:lang w:bidi="ar-DZ"/>
        </w:rPr>
        <w:t xml:space="preserve"> </w:t>
      </w:r>
      <w:r w:rsidRPr="00B11887">
        <w:rPr>
          <w:rtl/>
          <w:lang w:bidi="ar-DZ"/>
        </w:rPr>
        <w:t>يتجاوز</w:t>
      </w:r>
      <w:r w:rsidR="0069402E">
        <w:rPr>
          <w:rtl/>
          <w:lang w:bidi="ar-DZ"/>
        </w:rPr>
        <w:t xml:space="preserve"> </w:t>
      </w:r>
      <w:r w:rsidRPr="00B11887">
        <w:rPr>
          <w:rtl/>
          <w:lang w:bidi="ar-DZ"/>
        </w:rPr>
        <w:t>شهرين</w:t>
      </w:r>
      <w:r w:rsidR="0069402E">
        <w:rPr>
          <w:rtl/>
          <w:lang w:bidi="ar-DZ"/>
        </w:rPr>
        <w:t xml:space="preserve"> </w:t>
      </w:r>
      <w:r w:rsidRPr="00B11887">
        <w:rPr>
          <w:rtl/>
          <w:lang w:bidi="ar-DZ"/>
        </w:rPr>
        <w:t>من</w:t>
      </w:r>
      <w:r w:rsidR="0069402E">
        <w:rPr>
          <w:rtl/>
          <w:lang w:bidi="ar-DZ"/>
        </w:rPr>
        <w:t xml:space="preserve"> </w:t>
      </w:r>
      <w:r w:rsidRPr="00B11887">
        <w:rPr>
          <w:rtl/>
          <w:lang w:bidi="ar-DZ"/>
        </w:rPr>
        <w:t>ارتكاب</w:t>
      </w:r>
      <w:r w:rsidR="0069402E">
        <w:rPr>
          <w:rtl/>
          <w:lang w:bidi="ar-DZ"/>
        </w:rPr>
        <w:t xml:space="preserve"> </w:t>
      </w:r>
      <w:r w:rsidRPr="00B11887">
        <w:rPr>
          <w:rtl/>
          <w:lang w:bidi="ar-DZ"/>
        </w:rPr>
        <w:t>الجرم،</w:t>
      </w:r>
      <w:r w:rsidR="0069402E">
        <w:rPr>
          <w:rtl/>
          <w:lang w:bidi="ar-DZ"/>
        </w:rPr>
        <w:t xml:space="preserve"> </w:t>
      </w:r>
      <w:r w:rsidRPr="00B11887">
        <w:rPr>
          <w:rtl/>
          <w:lang w:bidi="ar-DZ"/>
        </w:rPr>
        <w:t>بينما</w:t>
      </w:r>
      <w:r w:rsidR="0069402E">
        <w:rPr>
          <w:rtl/>
          <w:lang w:bidi="ar-DZ"/>
        </w:rPr>
        <w:t xml:space="preserve"> </w:t>
      </w:r>
      <w:r w:rsidRPr="00B11887">
        <w:rPr>
          <w:rtl/>
          <w:lang w:bidi="ar-DZ"/>
        </w:rPr>
        <w:t>يلزم</w:t>
      </w:r>
      <w:r w:rsidR="0069402E">
        <w:rPr>
          <w:rtl/>
          <w:lang w:bidi="ar-DZ"/>
        </w:rPr>
        <w:t xml:space="preserve"> </w:t>
      </w:r>
      <w:r w:rsidRPr="00B11887">
        <w:rPr>
          <w:rtl/>
          <w:lang w:bidi="ar-DZ"/>
        </w:rPr>
        <w:t>وقف</w:t>
      </w:r>
      <w:r w:rsidR="0069402E">
        <w:rPr>
          <w:rtl/>
          <w:lang w:bidi="ar-DZ"/>
        </w:rPr>
        <w:t xml:space="preserve"> </w:t>
      </w:r>
      <w:r w:rsidRPr="00B11887">
        <w:rPr>
          <w:rtl/>
          <w:lang w:bidi="ar-DZ"/>
        </w:rPr>
        <w:t>الإجراءات</w:t>
      </w:r>
      <w:r w:rsidR="0069402E">
        <w:rPr>
          <w:rtl/>
          <w:lang w:bidi="ar-DZ"/>
        </w:rPr>
        <w:t xml:space="preserve"> </w:t>
      </w:r>
      <w:r w:rsidRPr="00B11887">
        <w:rPr>
          <w:rtl/>
          <w:lang w:bidi="ar-DZ"/>
        </w:rPr>
        <w:t>إذا</w:t>
      </w:r>
      <w:r w:rsidR="0069402E">
        <w:rPr>
          <w:rtl/>
          <w:lang w:bidi="ar-DZ"/>
        </w:rPr>
        <w:t xml:space="preserve"> </w:t>
      </w:r>
      <w:r w:rsidRPr="00B11887">
        <w:rPr>
          <w:rtl/>
          <w:lang w:bidi="ar-DZ"/>
        </w:rPr>
        <w:t>كان</w:t>
      </w:r>
      <w:r w:rsidR="0069402E">
        <w:rPr>
          <w:rtl/>
          <w:lang w:bidi="ar-DZ"/>
        </w:rPr>
        <w:t xml:space="preserve"> </w:t>
      </w:r>
      <w:r w:rsidRPr="00B11887">
        <w:rPr>
          <w:rtl/>
          <w:lang w:bidi="ar-DZ"/>
        </w:rPr>
        <w:t>الشروع</w:t>
      </w:r>
      <w:r w:rsidR="0069402E">
        <w:rPr>
          <w:rtl/>
          <w:lang w:bidi="ar-DZ"/>
        </w:rPr>
        <w:t xml:space="preserve"> </w:t>
      </w:r>
      <w:r w:rsidRPr="00B11887">
        <w:rPr>
          <w:rtl/>
          <w:lang w:bidi="ar-DZ"/>
        </w:rPr>
        <w:t>فيها</w:t>
      </w:r>
      <w:r w:rsidR="0069402E">
        <w:rPr>
          <w:rtl/>
          <w:lang w:bidi="ar-DZ"/>
        </w:rPr>
        <w:t xml:space="preserve"> </w:t>
      </w:r>
      <w:r w:rsidRPr="00B11887">
        <w:rPr>
          <w:rtl/>
          <w:lang w:bidi="ar-DZ"/>
        </w:rPr>
        <w:t>قد</w:t>
      </w:r>
      <w:r w:rsidR="0069402E">
        <w:rPr>
          <w:rtl/>
          <w:lang w:bidi="ar-DZ"/>
        </w:rPr>
        <w:t xml:space="preserve"> </w:t>
      </w:r>
      <w:r w:rsidRPr="00B11887">
        <w:rPr>
          <w:rtl/>
          <w:lang w:bidi="ar-DZ"/>
        </w:rPr>
        <w:t>تم</w:t>
      </w:r>
      <w:r w:rsidR="0069402E">
        <w:rPr>
          <w:rtl/>
          <w:lang w:bidi="ar-DZ"/>
        </w:rPr>
        <w:t xml:space="preserve"> </w:t>
      </w:r>
      <w:r w:rsidRPr="00B11887">
        <w:rPr>
          <w:rtl/>
          <w:lang w:bidi="ar-DZ"/>
        </w:rPr>
        <w:t>بعد</w:t>
      </w:r>
      <w:r w:rsidR="0069402E">
        <w:rPr>
          <w:rtl/>
          <w:lang w:bidi="ar-DZ"/>
        </w:rPr>
        <w:t xml:space="preserve"> </w:t>
      </w:r>
      <w:r w:rsidRPr="00B11887">
        <w:rPr>
          <w:rtl/>
          <w:lang w:bidi="ar-DZ"/>
        </w:rPr>
        <w:t>انقضاء</w:t>
      </w:r>
      <w:r w:rsidR="0069402E">
        <w:rPr>
          <w:rtl/>
          <w:lang w:bidi="ar-DZ"/>
        </w:rPr>
        <w:t xml:space="preserve"> </w:t>
      </w:r>
      <w:r w:rsidRPr="00B11887">
        <w:rPr>
          <w:rtl/>
          <w:lang w:bidi="ar-DZ"/>
        </w:rPr>
        <w:t>شهرين</w:t>
      </w:r>
      <w:r w:rsidR="0069402E">
        <w:rPr>
          <w:rtl/>
          <w:lang w:bidi="ar-DZ"/>
        </w:rPr>
        <w:t xml:space="preserve"> </w:t>
      </w:r>
      <w:r w:rsidRPr="00B11887">
        <w:rPr>
          <w:rtl/>
          <w:lang w:bidi="ar-DZ"/>
        </w:rPr>
        <w:t>على</w:t>
      </w:r>
      <w:r w:rsidR="0069402E">
        <w:rPr>
          <w:rtl/>
          <w:lang w:bidi="ar-DZ"/>
        </w:rPr>
        <w:t xml:space="preserve"> </w:t>
      </w:r>
      <w:r w:rsidRPr="00B11887">
        <w:rPr>
          <w:rtl/>
          <w:lang w:bidi="ar-DZ"/>
        </w:rPr>
        <w:t>تاريخ</w:t>
      </w:r>
      <w:r w:rsidR="0069402E">
        <w:rPr>
          <w:rtl/>
          <w:lang w:bidi="ar-DZ"/>
        </w:rPr>
        <w:t xml:space="preserve"> </w:t>
      </w:r>
      <w:r w:rsidRPr="00B11887">
        <w:rPr>
          <w:rtl/>
          <w:lang w:bidi="ar-DZ"/>
        </w:rPr>
        <w:t>الجرم.</w:t>
      </w:r>
      <w:r w:rsidR="0069402E">
        <w:rPr>
          <w:rtl/>
          <w:lang w:bidi="ar-DZ"/>
        </w:rPr>
        <w:t xml:space="preserve"> </w:t>
      </w:r>
      <w:r w:rsidRPr="00B11887">
        <w:rPr>
          <w:rtl/>
          <w:lang w:bidi="ar-DZ"/>
        </w:rPr>
        <w:t>وتنص</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٣٢٠(٣)</w:t>
      </w:r>
      <w:r w:rsidR="0069402E">
        <w:rPr>
          <w:rtl/>
          <w:lang w:bidi="ar-DZ"/>
        </w:rPr>
        <w:t xml:space="preserve"> </w:t>
      </w:r>
      <w:r w:rsidRPr="00B11887">
        <w:rPr>
          <w:rtl/>
          <w:lang w:bidi="ar-DZ"/>
        </w:rPr>
        <w:t>من</w:t>
      </w:r>
      <w:r w:rsidR="0069402E">
        <w:rPr>
          <w:rtl/>
          <w:lang w:bidi="ar-DZ"/>
        </w:rPr>
        <w:t xml:space="preserve"> </w:t>
      </w:r>
      <w:r w:rsidRPr="00B11887">
        <w:rPr>
          <w:rtl/>
          <w:lang w:bidi="ar-DZ"/>
        </w:rPr>
        <w:t>المدونة</w:t>
      </w:r>
      <w:r w:rsidR="0069402E">
        <w:rPr>
          <w:rtl/>
          <w:lang w:bidi="ar-DZ"/>
        </w:rPr>
        <w:t xml:space="preserve"> </w:t>
      </w:r>
      <w:r w:rsidRPr="00B11887">
        <w:rPr>
          <w:rtl/>
          <w:lang w:bidi="ar-DZ"/>
        </w:rPr>
        <w:t>على</w:t>
      </w:r>
      <w:r w:rsidR="0069402E">
        <w:rPr>
          <w:rtl/>
          <w:lang w:bidi="ar-DZ"/>
        </w:rPr>
        <w:t xml:space="preserve"> </w:t>
      </w:r>
      <w:r w:rsidRPr="00B11887">
        <w:rPr>
          <w:rtl/>
          <w:lang w:bidi="ar-DZ"/>
        </w:rPr>
        <w:t>أن</w:t>
      </w:r>
      <w:r w:rsidR="0069402E">
        <w:rPr>
          <w:rtl/>
          <w:lang w:bidi="ar-DZ"/>
        </w:rPr>
        <w:t xml:space="preserve"> </w:t>
      </w:r>
      <w:r w:rsidRPr="00B11887">
        <w:rPr>
          <w:rtl/>
          <w:lang w:bidi="ar-DZ"/>
        </w:rPr>
        <w:t>القرارات</w:t>
      </w:r>
      <w:r w:rsidR="0069402E">
        <w:rPr>
          <w:rtl/>
          <w:lang w:bidi="ar-DZ"/>
        </w:rPr>
        <w:t xml:space="preserve"> </w:t>
      </w:r>
      <w:r w:rsidRPr="00B11887">
        <w:rPr>
          <w:rtl/>
          <w:lang w:bidi="ar-DZ"/>
        </w:rPr>
        <w:t>المتخذة</w:t>
      </w:r>
      <w:r w:rsidR="0069402E">
        <w:rPr>
          <w:rtl/>
          <w:lang w:bidi="ar-DZ"/>
        </w:rPr>
        <w:t xml:space="preserve"> </w:t>
      </w:r>
      <w:r w:rsidRPr="00B11887">
        <w:rPr>
          <w:rtl/>
          <w:lang w:bidi="ar-DZ"/>
        </w:rPr>
        <w:t>في</w:t>
      </w:r>
      <w:r w:rsidR="0069402E">
        <w:rPr>
          <w:rtl/>
          <w:lang w:bidi="ar-DZ"/>
        </w:rPr>
        <w:t xml:space="preserve"> </w:t>
      </w:r>
      <w:r w:rsidRPr="00B11887">
        <w:rPr>
          <w:rtl/>
          <w:lang w:bidi="ar-DZ"/>
        </w:rPr>
        <w:t>القضايا</w:t>
      </w:r>
      <w:r w:rsidR="0069402E">
        <w:rPr>
          <w:rtl/>
          <w:lang w:bidi="ar-DZ"/>
        </w:rPr>
        <w:t xml:space="preserve"> </w:t>
      </w:r>
      <w:r w:rsidRPr="00B11887">
        <w:rPr>
          <w:rtl/>
          <w:lang w:bidi="ar-DZ"/>
        </w:rPr>
        <w:t>الإدارية</w:t>
      </w:r>
      <w:r w:rsidR="0069402E">
        <w:rPr>
          <w:rtl/>
          <w:lang w:bidi="ar-DZ"/>
        </w:rPr>
        <w:t xml:space="preserve"> </w:t>
      </w:r>
      <w:r w:rsidRPr="00B11887">
        <w:rPr>
          <w:rtl/>
          <w:lang w:bidi="ar-DZ"/>
        </w:rPr>
        <w:t>تدخل</w:t>
      </w:r>
      <w:r w:rsidR="0069402E">
        <w:rPr>
          <w:rtl/>
          <w:lang w:bidi="ar-DZ"/>
        </w:rPr>
        <w:t xml:space="preserve"> </w:t>
      </w:r>
      <w:r w:rsidRPr="00B11887">
        <w:rPr>
          <w:rtl/>
          <w:lang w:bidi="ar-DZ"/>
        </w:rPr>
        <w:t>حيز</w:t>
      </w:r>
      <w:r w:rsidR="0069402E">
        <w:rPr>
          <w:rtl/>
          <w:lang w:bidi="ar-DZ"/>
        </w:rPr>
        <w:t xml:space="preserve"> </w:t>
      </w:r>
      <w:r w:rsidRPr="00B11887">
        <w:rPr>
          <w:rtl/>
          <w:lang w:bidi="ar-DZ"/>
        </w:rPr>
        <w:t>التنفيذ</w:t>
      </w:r>
      <w:r w:rsidR="0069402E">
        <w:rPr>
          <w:rtl/>
          <w:lang w:bidi="ar-DZ"/>
        </w:rPr>
        <w:t xml:space="preserve"> </w:t>
      </w:r>
      <w:r w:rsidRPr="00B11887">
        <w:rPr>
          <w:rtl/>
          <w:lang w:bidi="ar-DZ"/>
        </w:rPr>
        <w:t>فور</w:t>
      </w:r>
      <w:r w:rsidR="0069402E">
        <w:rPr>
          <w:rtl/>
          <w:lang w:bidi="ar-DZ"/>
        </w:rPr>
        <w:t xml:space="preserve"> </w:t>
      </w:r>
      <w:r w:rsidRPr="00B11887">
        <w:rPr>
          <w:rtl/>
          <w:lang w:bidi="ar-DZ"/>
        </w:rPr>
        <w:t>اتخاذ</w:t>
      </w:r>
      <w:r w:rsidR="0069402E">
        <w:rPr>
          <w:rtl/>
          <w:lang w:bidi="ar-DZ"/>
        </w:rPr>
        <w:t xml:space="preserve"> </w:t>
      </w:r>
      <w:r w:rsidRPr="00B11887">
        <w:rPr>
          <w:rtl/>
          <w:lang w:bidi="ar-DZ"/>
        </w:rPr>
        <w:t>محكمة</w:t>
      </w:r>
      <w:r w:rsidR="0069402E">
        <w:rPr>
          <w:rtl/>
          <w:lang w:bidi="ar-DZ"/>
        </w:rPr>
        <w:t xml:space="preserve"> </w:t>
      </w:r>
      <w:r w:rsidRPr="00B11887">
        <w:rPr>
          <w:rtl/>
          <w:lang w:bidi="ar-DZ"/>
        </w:rPr>
        <w:t>النقض</w:t>
      </w:r>
      <w:r w:rsidR="0069402E">
        <w:rPr>
          <w:rtl/>
          <w:lang w:bidi="ar-DZ"/>
        </w:rPr>
        <w:t xml:space="preserve"> </w:t>
      </w:r>
      <w:r w:rsidRPr="00B11887">
        <w:rPr>
          <w:rtl/>
          <w:lang w:bidi="ar-DZ"/>
        </w:rPr>
        <w:t>قرارها.</w:t>
      </w:r>
      <w:r w:rsidR="0069402E">
        <w:rPr>
          <w:rtl/>
          <w:lang w:bidi="ar-DZ"/>
        </w:rPr>
        <w:t xml:space="preserve"> </w:t>
      </w:r>
      <w:r w:rsidRPr="00B11887">
        <w:rPr>
          <w:rtl/>
          <w:lang w:bidi="ar-DZ"/>
        </w:rPr>
        <w:t>وتدعي</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w:t>
      </w:r>
      <w:r w:rsidR="0069402E">
        <w:rPr>
          <w:rtl/>
          <w:lang w:bidi="ar-DZ"/>
        </w:rPr>
        <w:t xml:space="preserve"> </w:t>
      </w:r>
      <w:r w:rsidRPr="00B11887">
        <w:rPr>
          <w:rtl/>
          <w:lang w:bidi="ar-DZ"/>
        </w:rPr>
        <w:t>مهلة</w:t>
      </w:r>
      <w:r w:rsidR="0069402E">
        <w:rPr>
          <w:rtl/>
          <w:lang w:bidi="ar-DZ"/>
        </w:rPr>
        <w:t xml:space="preserve"> </w:t>
      </w:r>
      <w:r w:rsidRPr="00B11887">
        <w:rPr>
          <w:rtl/>
          <w:lang w:bidi="ar-DZ"/>
        </w:rPr>
        <w:t>شهرين</w:t>
      </w:r>
      <w:r w:rsidR="0069402E">
        <w:rPr>
          <w:rtl/>
          <w:lang w:bidi="ar-DZ"/>
        </w:rPr>
        <w:t xml:space="preserve"> </w:t>
      </w:r>
      <w:r w:rsidRPr="00B11887">
        <w:rPr>
          <w:rtl/>
          <w:lang w:bidi="ar-DZ"/>
        </w:rPr>
        <w:t>قد</w:t>
      </w:r>
      <w:r w:rsidR="0069402E">
        <w:rPr>
          <w:rtl/>
          <w:lang w:bidi="ar-DZ"/>
        </w:rPr>
        <w:t xml:space="preserve"> </w:t>
      </w:r>
      <w:r w:rsidRPr="00B11887">
        <w:rPr>
          <w:rtl/>
          <w:lang w:bidi="ar-DZ"/>
        </w:rPr>
        <w:t>انقضت</w:t>
      </w:r>
      <w:r w:rsidR="0069402E">
        <w:rPr>
          <w:rtl/>
          <w:lang w:bidi="ar-DZ"/>
        </w:rPr>
        <w:t xml:space="preserve"> </w:t>
      </w:r>
      <w:r w:rsidRPr="00B11887">
        <w:rPr>
          <w:rtl/>
          <w:lang w:bidi="ar-DZ"/>
        </w:rPr>
        <w:t>ما</w:t>
      </w:r>
      <w:r w:rsidR="0069402E">
        <w:rPr>
          <w:rtl/>
          <w:lang w:bidi="ar-DZ"/>
        </w:rPr>
        <w:t xml:space="preserve"> </w:t>
      </w:r>
      <w:r w:rsidRPr="00B11887">
        <w:rPr>
          <w:rtl/>
          <w:lang w:bidi="ar-DZ"/>
        </w:rPr>
        <w:t>بين</w:t>
      </w:r>
      <w:r w:rsidR="0069402E">
        <w:rPr>
          <w:rtl/>
          <w:lang w:bidi="ar-DZ"/>
        </w:rPr>
        <w:t xml:space="preserve"> </w:t>
      </w:r>
      <w:r w:rsidRPr="00B11887">
        <w:rPr>
          <w:rtl/>
          <w:lang w:bidi="ar-DZ"/>
        </w:rPr>
        <w:t>أحداث</w:t>
      </w:r>
      <w:r w:rsidR="0069402E">
        <w:rPr>
          <w:rtl/>
          <w:lang w:bidi="ar-DZ"/>
        </w:rPr>
        <w:t xml:space="preserve"> </w:t>
      </w:r>
      <w:r w:rsidRPr="00B11887">
        <w:rPr>
          <w:rtl/>
          <w:lang w:bidi="ar-DZ"/>
        </w:rPr>
        <w:t>٦</w:t>
      </w:r>
      <w:r w:rsidR="0069402E">
        <w:rPr>
          <w:rtl/>
          <w:lang w:bidi="ar-DZ"/>
        </w:rPr>
        <w:t xml:space="preserve"> </w:t>
      </w:r>
      <w:r w:rsidRPr="00B11887">
        <w:rPr>
          <w:rtl/>
          <w:lang w:bidi="ar-DZ"/>
        </w:rPr>
        <w:t>كانون</w:t>
      </w:r>
      <w:r w:rsidR="0069402E">
        <w:rPr>
          <w:rtl/>
          <w:lang w:bidi="ar-DZ"/>
        </w:rPr>
        <w:t xml:space="preserve"> </w:t>
      </w:r>
      <w:r w:rsidRPr="00B11887">
        <w:rPr>
          <w:rtl/>
          <w:lang w:bidi="ar-DZ"/>
        </w:rPr>
        <w:t>الأول/ديسمبر</w:t>
      </w:r>
      <w:r w:rsidR="0069402E">
        <w:rPr>
          <w:rtl/>
          <w:lang w:bidi="ar-DZ"/>
        </w:rPr>
        <w:t xml:space="preserve"> </w:t>
      </w:r>
      <w:r w:rsidRPr="00B11887">
        <w:rPr>
          <w:rtl/>
          <w:lang w:bidi="ar-DZ"/>
        </w:rPr>
        <w:t>٢٠٠٨</w:t>
      </w:r>
      <w:r w:rsidR="0069402E">
        <w:rPr>
          <w:rtl/>
          <w:lang w:bidi="ar-DZ"/>
        </w:rPr>
        <w:t xml:space="preserve"> </w:t>
      </w:r>
      <w:r w:rsidRPr="00B11887">
        <w:rPr>
          <w:rtl/>
          <w:lang w:bidi="ar-DZ"/>
        </w:rPr>
        <w:t>وتاريخ</w:t>
      </w:r>
      <w:r w:rsidR="0069402E">
        <w:rPr>
          <w:rtl/>
          <w:lang w:bidi="ar-DZ"/>
        </w:rPr>
        <w:t xml:space="preserve"> </w:t>
      </w:r>
      <w:r w:rsidRPr="00B11887">
        <w:rPr>
          <w:rtl/>
          <w:lang w:bidi="ar-DZ"/>
        </w:rPr>
        <w:t>رفض</w:t>
      </w:r>
      <w:r w:rsidR="0069402E">
        <w:rPr>
          <w:rtl/>
          <w:lang w:bidi="ar-DZ"/>
        </w:rPr>
        <w:t xml:space="preserve"> </w:t>
      </w:r>
      <w:r w:rsidRPr="00B11887">
        <w:rPr>
          <w:rtl/>
          <w:lang w:bidi="ar-DZ"/>
        </w:rPr>
        <w:t>محكمة</w:t>
      </w:r>
      <w:r w:rsidR="0069402E">
        <w:rPr>
          <w:rtl/>
          <w:lang w:bidi="ar-DZ"/>
        </w:rPr>
        <w:t xml:space="preserve"> </w:t>
      </w:r>
      <w:r w:rsidRPr="00B11887">
        <w:rPr>
          <w:rtl/>
          <w:lang w:bidi="ar-DZ"/>
        </w:rPr>
        <w:t>المقاطعة</w:t>
      </w:r>
      <w:r w:rsidR="0069402E">
        <w:rPr>
          <w:rtl/>
          <w:lang w:bidi="ar-DZ"/>
        </w:rPr>
        <w:t xml:space="preserve"> </w:t>
      </w:r>
      <w:r w:rsidRPr="00B11887">
        <w:rPr>
          <w:rtl/>
          <w:lang w:bidi="ar-DZ"/>
        </w:rPr>
        <w:t>طعن</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في</w:t>
      </w:r>
      <w:r w:rsidR="0069402E">
        <w:rPr>
          <w:rtl/>
          <w:lang w:bidi="ar-DZ"/>
        </w:rPr>
        <w:t xml:space="preserve"> </w:t>
      </w:r>
      <w:r w:rsidRPr="00B11887">
        <w:rPr>
          <w:rtl/>
          <w:lang w:bidi="ar-DZ"/>
        </w:rPr>
        <w:t>١١</w:t>
      </w:r>
      <w:r w:rsidR="0069402E">
        <w:rPr>
          <w:rtl/>
          <w:lang w:bidi="ar-DZ"/>
        </w:rPr>
        <w:t xml:space="preserve"> </w:t>
      </w:r>
      <w:r w:rsidRPr="00B11887">
        <w:rPr>
          <w:rtl/>
          <w:lang w:bidi="ar-DZ"/>
        </w:rPr>
        <w:t>شباط/فبراير</w:t>
      </w:r>
      <w:r w:rsidR="0069402E">
        <w:rPr>
          <w:rtl/>
          <w:lang w:bidi="ar-DZ"/>
        </w:rPr>
        <w:t xml:space="preserve"> </w:t>
      </w:r>
      <w:r w:rsidRPr="00B11887">
        <w:rPr>
          <w:rtl/>
          <w:lang w:bidi="ar-DZ"/>
        </w:rPr>
        <w:t>٢٠٠٩.</w:t>
      </w:r>
      <w:r w:rsidR="0069402E">
        <w:rPr>
          <w:rtl/>
          <w:lang w:bidi="ar-DZ"/>
        </w:rPr>
        <w:t xml:space="preserve"> </w:t>
      </w:r>
      <w:r w:rsidRPr="00B11887">
        <w:rPr>
          <w:rtl/>
          <w:lang w:bidi="ar-DZ"/>
        </w:rPr>
        <w:t>وبالتالي،</w:t>
      </w:r>
      <w:r w:rsidR="0069402E">
        <w:rPr>
          <w:rtl/>
          <w:lang w:bidi="ar-DZ"/>
        </w:rPr>
        <w:t xml:space="preserve"> </w:t>
      </w:r>
      <w:r w:rsidRPr="00B11887">
        <w:rPr>
          <w:rtl/>
          <w:lang w:bidi="ar-DZ"/>
        </w:rPr>
        <w:t>فقد</w:t>
      </w:r>
      <w:r w:rsidR="0069402E">
        <w:rPr>
          <w:rtl/>
          <w:lang w:bidi="ar-DZ"/>
        </w:rPr>
        <w:t xml:space="preserve"> </w:t>
      </w:r>
      <w:r w:rsidRPr="00B11887">
        <w:rPr>
          <w:rtl/>
          <w:lang w:bidi="ar-DZ"/>
        </w:rPr>
        <w:t>كان</w:t>
      </w:r>
      <w:r w:rsidR="0069402E">
        <w:rPr>
          <w:rtl/>
          <w:lang w:bidi="ar-DZ"/>
        </w:rPr>
        <w:t xml:space="preserve"> </w:t>
      </w:r>
      <w:r w:rsidRPr="00B11887">
        <w:rPr>
          <w:rtl/>
          <w:lang w:bidi="ar-DZ"/>
        </w:rPr>
        <w:t>من</w:t>
      </w:r>
      <w:r w:rsidR="0069402E">
        <w:rPr>
          <w:rtl/>
          <w:lang w:bidi="ar-DZ"/>
        </w:rPr>
        <w:t xml:space="preserve"> </w:t>
      </w:r>
      <w:r w:rsidRPr="00B11887">
        <w:rPr>
          <w:rtl/>
          <w:lang w:bidi="ar-DZ"/>
        </w:rPr>
        <w:t>اللازم</w:t>
      </w:r>
      <w:r w:rsidR="0069402E">
        <w:rPr>
          <w:rtl/>
          <w:lang w:bidi="ar-DZ"/>
        </w:rPr>
        <w:t xml:space="preserve"> </w:t>
      </w:r>
      <w:r w:rsidRPr="00B11887">
        <w:rPr>
          <w:rtl/>
          <w:lang w:bidi="ar-DZ"/>
        </w:rPr>
        <w:t>وقف</w:t>
      </w:r>
      <w:r w:rsidR="0069402E">
        <w:rPr>
          <w:rtl/>
          <w:lang w:bidi="ar-DZ"/>
        </w:rPr>
        <w:t xml:space="preserve"> </w:t>
      </w:r>
      <w:r w:rsidRPr="00B11887">
        <w:rPr>
          <w:rtl/>
          <w:lang w:bidi="ar-DZ"/>
        </w:rPr>
        <w:t>الإجراءات</w:t>
      </w:r>
      <w:r w:rsidR="0069402E">
        <w:rPr>
          <w:rtl/>
          <w:lang w:bidi="ar-DZ"/>
        </w:rPr>
        <w:t xml:space="preserve"> </w:t>
      </w:r>
      <w:r w:rsidRPr="00B11887">
        <w:rPr>
          <w:rtl/>
          <w:lang w:bidi="ar-DZ"/>
        </w:rPr>
        <w:t>بحلول</w:t>
      </w:r>
      <w:r w:rsidR="0069402E">
        <w:rPr>
          <w:rtl/>
          <w:lang w:bidi="ar-DZ"/>
        </w:rPr>
        <w:t xml:space="preserve"> </w:t>
      </w:r>
      <w:r w:rsidRPr="00B11887">
        <w:rPr>
          <w:rtl/>
          <w:lang w:bidi="ar-DZ"/>
        </w:rPr>
        <w:t>٦</w:t>
      </w:r>
      <w:r w:rsidR="0069402E">
        <w:rPr>
          <w:rtl/>
          <w:lang w:bidi="ar-DZ"/>
        </w:rPr>
        <w:t xml:space="preserve"> </w:t>
      </w:r>
      <w:r w:rsidRPr="00B11887">
        <w:rPr>
          <w:rtl/>
          <w:lang w:bidi="ar-DZ"/>
        </w:rPr>
        <w:t>شباط/فبراير</w:t>
      </w:r>
      <w:r w:rsidR="0069402E">
        <w:rPr>
          <w:rtl/>
          <w:lang w:bidi="ar-DZ"/>
        </w:rPr>
        <w:t xml:space="preserve"> </w:t>
      </w:r>
      <w:r w:rsidRPr="00B11887">
        <w:rPr>
          <w:rtl/>
          <w:lang w:bidi="ar-DZ"/>
        </w:rPr>
        <w:t>٢٠٠٩.</w:t>
      </w:r>
      <w:r w:rsidR="0069402E">
        <w:rPr>
          <w:rtl/>
          <w:lang w:bidi="ar-DZ"/>
        </w:rPr>
        <w:t xml:space="preserve"> </w:t>
      </w:r>
      <w:r w:rsidRPr="00B11887">
        <w:rPr>
          <w:rtl/>
          <w:lang w:bidi="ar-DZ"/>
        </w:rPr>
        <w:t>وبما</w:t>
      </w:r>
      <w:r w:rsidR="0069402E">
        <w:rPr>
          <w:rtl/>
          <w:lang w:bidi="ar-DZ"/>
        </w:rPr>
        <w:t xml:space="preserve"> </w:t>
      </w:r>
      <w:r w:rsidRPr="00B11887">
        <w:rPr>
          <w:rtl/>
          <w:lang w:bidi="ar-DZ"/>
        </w:rPr>
        <w:t>أن</w:t>
      </w:r>
      <w:r w:rsidR="0069402E">
        <w:rPr>
          <w:rtl/>
          <w:lang w:bidi="ar-DZ"/>
        </w:rPr>
        <w:t xml:space="preserve"> </w:t>
      </w:r>
      <w:r w:rsidRPr="00B11887">
        <w:rPr>
          <w:rtl/>
          <w:lang w:bidi="ar-DZ"/>
        </w:rPr>
        <w:t>المحاكم</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لم</w:t>
      </w:r>
      <w:r w:rsidR="0069402E">
        <w:rPr>
          <w:rtl/>
          <w:lang w:bidi="ar-DZ"/>
        </w:rPr>
        <w:t xml:space="preserve"> </w:t>
      </w:r>
      <w:r w:rsidRPr="00B11887">
        <w:rPr>
          <w:rtl/>
          <w:lang w:bidi="ar-DZ"/>
        </w:rPr>
        <w:t>توقف</w:t>
      </w:r>
      <w:r w:rsidR="0069402E">
        <w:rPr>
          <w:rtl/>
          <w:lang w:bidi="ar-DZ"/>
        </w:rPr>
        <w:t xml:space="preserve"> </w:t>
      </w:r>
      <w:r w:rsidRPr="00B11887">
        <w:rPr>
          <w:rtl/>
          <w:lang w:bidi="ar-DZ"/>
        </w:rPr>
        <w:t>الإجراءات،</w:t>
      </w:r>
      <w:r w:rsidR="0069402E">
        <w:rPr>
          <w:rtl/>
          <w:lang w:bidi="ar-DZ"/>
        </w:rPr>
        <w:t xml:space="preserve"> </w:t>
      </w:r>
      <w:r w:rsidRPr="00B11887">
        <w:rPr>
          <w:rtl/>
          <w:lang w:bidi="ar-DZ"/>
        </w:rPr>
        <w:t>فقد</w:t>
      </w:r>
      <w:r w:rsidR="0069402E">
        <w:rPr>
          <w:rtl/>
          <w:lang w:bidi="ar-DZ"/>
        </w:rPr>
        <w:t xml:space="preserve"> </w:t>
      </w:r>
      <w:r w:rsidRPr="00B11887">
        <w:rPr>
          <w:rtl/>
          <w:lang w:bidi="ar-DZ"/>
        </w:rPr>
        <w:t>انتهكت</w:t>
      </w:r>
      <w:r w:rsidR="0069402E">
        <w:rPr>
          <w:rtl/>
          <w:lang w:bidi="ar-DZ"/>
        </w:rPr>
        <w:t xml:space="preserve"> </w:t>
      </w:r>
      <w:r w:rsidRPr="00B11887">
        <w:rPr>
          <w:rtl/>
          <w:lang w:bidi="ar-DZ"/>
        </w:rPr>
        <w:t>بذلك</w:t>
      </w:r>
      <w:r w:rsidR="0069402E">
        <w:rPr>
          <w:rtl/>
          <w:lang w:bidi="ar-DZ"/>
        </w:rPr>
        <w:t xml:space="preserve"> </w:t>
      </w:r>
      <w:r w:rsidRPr="00B11887">
        <w:rPr>
          <w:rtl/>
          <w:lang w:bidi="ar-DZ"/>
        </w:rPr>
        <w:t>حقوق</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بموجب</w:t>
      </w:r>
      <w:r w:rsidR="0069402E">
        <w:rPr>
          <w:rtl/>
          <w:lang w:bidi="ar-DZ"/>
        </w:rPr>
        <w:t xml:space="preserve"> </w:t>
      </w:r>
      <w:r w:rsidRPr="00B11887">
        <w:rPr>
          <w:rtl/>
          <w:lang w:bidi="ar-DZ"/>
        </w:rPr>
        <w:t>الفقرة</w:t>
      </w:r>
      <w:r w:rsidR="0069402E">
        <w:rPr>
          <w:rtl/>
          <w:lang w:bidi="ar-DZ"/>
        </w:rPr>
        <w:t xml:space="preserve"> </w:t>
      </w:r>
      <w:r w:rsidRPr="00B11887">
        <w:rPr>
          <w:rtl/>
          <w:lang w:bidi="ar-DZ"/>
        </w:rPr>
        <w:t>(1)</w:t>
      </w:r>
      <w:r w:rsidR="0069402E">
        <w:rPr>
          <w:rtl/>
          <w:lang w:bidi="ar-DZ"/>
        </w:rPr>
        <w:t xml:space="preserve"> </w:t>
      </w:r>
      <w:r w:rsidRPr="00B11887">
        <w:rPr>
          <w:rtl/>
          <w:lang w:bidi="ar-DZ"/>
        </w:rPr>
        <w:t>من</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2</w:t>
      </w:r>
      <w:r w:rsidR="0069402E">
        <w:rPr>
          <w:rtl/>
          <w:lang w:bidi="ar-DZ"/>
        </w:rPr>
        <w:t xml:space="preserve"> </w:t>
      </w:r>
      <w:r w:rsidRPr="00B11887">
        <w:rPr>
          <w:rtl/>
          <w:lang w:bidi="ar-DZ"/>
        </w:rPr>
        <w:t>والفقرة</w:t>
      </w:r>
      <w:r w:rsidR="0069402E">
        <w:rPr>
          <w:rtl/>
          <w:lang w:bidi="ar-DZ"/>
        </w:rPr>
        <w:t xml:space="preserve"> </w:t>
      </w:r>
      <w:r w:rsidRPr="00B11887">
        <w:rPr>
          <w:rtl/>
          <w:lang w:bidi="ar-DZ"/>
        </w:rPr>
        <w:t>(أ)</w:t>
      </w:r>
      <w:r w:rsidR="0069402E">
        <w:rPr>
          <w:rtl/>
          <w:lang w:bidi="ar-DZ"/>
        </w:rPr>
        <w:t xml:space="preserve"> </w:t>
      </w:r>
      <w:r w:rsidRPr="00B11887">
        <w:rPr>
          <w:rtl/>
          <w:lang w:bidi="ar-DZ"/>
        </w:rPr>
        <w:t>من</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3</w:t>
      </w:r>
      <w:r w:rsidR="0069402E">
        <w:rPr>
          <w:rtl/>
          <w:lang w:bidi="ar-DZ"/>
        </w:rPr>
        <w:t xml:space="preserve"> </w:t>
      </w:r>
      <w:r w:rsidRPr="00B11887">
        <w:rPr>
          <w:rtl/>
          <w:lang w:bidi="ar-DZ"/>
        </w:rPr>
        <w:t>من</w:t>
      </w:r>
      <w:r w:rsidR="0069402E">
        <w:rPr>
          <w:rtl/>
          <w:lang w:bidi="ar-DZ"/>
        </w:rPr>
        <w:t xml:space="preserve"> </w:t>
      </w:r>
      <w:r w:rsidR="0066488C">
        <w:rPr>
          <w:rtl/>
          <w:lang w:bidi="ar-DZ"/>
        </w:rPr>
        <w:t>العهد.</w:t>
      </w:r>
      <w:r w:rsidR="0066488C">
        <w:rPr>
          <w:rFonts w:hint="cs"/>
          <w:rtl/>
          <w:lang w:bidi="ar-DZ"/>
        </w:rPr>
        <w:t xml:space="preserve"> </w:t>
      </w:r>
    </w:p>
    <w:p w:rsidR="000B74E5" w:rsidRPr="00B11887" w:rsidRDefault="000B74E5" w:rsidP="00E13947">
      <w:pPr>
        <w:pStyle w:val="SingleTxtGA"/>
        <w:rPr>
          <w:lang w:bidi="ar-DZ"/>
        </w:rPr>
      </w:pPr>
      <w:r w:rsidRPr="00B11887">
        <w:rPr>
          <w:rtl/>
          <w:lang w:bidi="ar-DZ"/>
        </w:rPr>
        <w:t>3</w:t>
      </w:r>
      <w:r w:rsidR="0069402E">
        <w:rPr>
          <w:rtl/>
          <w:lang w:bidi="ar-DZ"/>
        </w:rPr>
        <w:t>-</w:t>
      </w:r>
      <w:r w:rsidRPr="00B11887">
        <w:rPr>
          <w:rtl/>
          <w:lang w:bidi="ar-DZ"/>
        </w:rPr>
        <w:t>4</w:t>
      </w:r>
      <w:r w:rsidRPr="00B11887">
        <w:rPr>
          <w:rtl/>
          <w:lang w:bidi="ar-DZ"/>
        </w:rPr>
        <w:tab/>
        <w:t>وتُجْمل</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دون</w:t>
      </w:r>
      <w:r w:rsidR="0069402E">
        <w:rPr>
          <w:rtl/>
          <w:lang w:bidi="ar-DZ"/>
        </w:rPr>
        <w:t xml:space="preserve"> </w:t>
      </w:r>
      <w:r w:rsidRPr="00B11887">
        <w:rPr>
          <w:rtl/>
          <w:lang w:bidi="ar-DZ"/>
        </w:rPr>
        <w:t>الإشارة</w:t>
      </w:r>
      <w:r w:rsidR="0069402E">
        <w:rPr>
          <w:rtl/>
          <w:lang w:bidi="ar-DZ"/>
        </w:rPr>
        <w:t xml:space="preserve"> </w:t>
      </w:r>
      <w:r w:rsidRPr="00B11887">
        <w:rPr>
          <w:rtl/>
          <w:lang w:bidi="ar-DZ"/>
        </w:rPr>
        <w:t>إلى</w:t>
      </w:r>
      <w:r w:rsidR="0069402E">
        <w:rPr>
          <w:rtl/>
          <w:lang w:bidi="ar-DZ"/>
        </w:rPr>
        <w:t xml:space="preserve"> </w:t>
      </w:r>
      <w:r w:rsidRPr="00B11887">
        <w:rPr>
          <w:rtl/>
          <w:lang w:bidi="ar-DZ"/>
        </w:rPr>
        <w:t>أحكام</w:t>
      </w:r>
      <w:r w:rsidR="0069402E">
        <w:rPr>
          <w:rtl/>
          <w:lang w:bidi="ar-DZ"/>
        </w:rPr>
        <w:t xml:space="preserve"> </w:t>
      </w:r>
      <w:r w:rsidRPr="00B11887">
        <w:rPr>
          <w:rtl/>
          <w:lang w:bidi="ar-DZ"/>
        </w:rPr>
        <w:t>بعينها</w:t>
      </w:r>
      <w:r w:rsidR="0069402E">
        <w:rPr>
          <w:rtl/>
          <w:lang w:bidi="ar-DZ"/>
        </w:rPr>
        <w:t xml:space="preserve"> </w:t>
      </w:r>
      <w:r w:rsidRPr="00B11887">
        <w:rPr>
          <w:rtl/>
          <w:lang w:bidi="ar-DZ"/>
        </w:rPr>
        <w:t>من</w:t>
      </w:r>
      <w:r w:rsidR="0069402E">
        <w:rPr>
          <w:rtl/>
          <w:lang w:bidi="ar-DZ"/>
        </w:rPr>
        <w:t xml:space="preserve"> </w:t>
      </w:r>
      <w:r w:rsidRPr="00B11887">
        <w:rPr>
          <w:rtl/>
          <w:lang w:bidi="ar-DZ"/>
        </w:rPr>
        <w:t>أحكام</w:t>
      </w:r>
      <w:r w:rsidR="0069402E">
        <w:rPr>
          <w:rtl/>
          <w:lang w:bidi="ar-DZ"/>
        </w:rPr>
        <w:t xml:space="preserve"> </w:t>
      </w:r>
      <w:r w:rsidRPr="00B11887">
        <w:rPr>
          <w:rtl/>
          <w:lang w:bidi="ar-DZ"/>
        </w:rPr>
        <w:t>العهد،</w:t>
      </w:r>
      <w:r w:rsidR="0069402E">
        <w:rPr>
          <w:rtl/>
          <w:lang w:bidi="ar-DZ"/>
        </w:rPr>
        <w:t xml:space="preserve"> </w:t>
      </w:r>
      <w:r w:rsidRPr="00B11887">
        <w:rPr>
          <w:rtl/>
          <w:lang w:bidi="ar-DZ"/>
        </w:rPr>
        <w:t>عد</w:t>
      </w:r>
      <w:r w:rsidR="008C6984">
        <w:rPr>
          <w:rtl/>
          <w:lang w:bidi="ar-DZ"/>
        </w:rPr>
        <w:t xml:space="preserve">داً </w:t>
      </w:r>
      <w:r w:rsidRPr="00B11887">
        <w:rPr>
          <w:rtl/>
          <w:lang w:bidi="ar-DZ"/>
        </w:rPr>
        <w:t>من</w:t>
      </w:r>
      <w:r w:rsidR="0069402E">
        <w:rPr>
          <w:rtl/>
          <w:lang w:bidi="ar-DZ"/>
        </w:rPr>
        <w:t xml:space="preserve"> </w:t>
      </w:r>
      <w:r w:rsidRPr="00B11887">
        <w:rPr>
          <w:rtl/>
          <w:lang w:bidi="ar-DZ"/>
        </w:rPr>
        <w:t>المخالفات</w:t>
      </w:r>
      <w:r w:rsidR="0069402E">
        <w:rPr>
          <w:rtl/>
          <w:lang w:bidi="ar-DZ"/>
        </w:rPr>
        <w:t xml:space="preserve"> </w:t>
      </w:r>
      <w:r w:rsidRPr="00B11887">
        <w:rPr>
          <w:rtl/>
          <w:lang w:bidi="ar-DZ"/>
        </w:rPr>
        <w:t>الإجرائية</w:t>
      </w:r>
      <w:r w:rsidR="0069402E">
        <w:rPr>
          <w:rtl/>
          <w:lang w:bidi="ar-DZ"/>
        </w:rPr>
        <w:t xml:space="preserve"> </w:t>
      </w:r>
      <w:r w:rsidRPr="00B11887">
        <w:rPr>
          <w:rtl/>
          <w:lang w:bidi="ar-DZ"/>
        </w:rPr>
        <w:t>التي</w:t>
      </w:r>
      <w:r w:rsidR="0069402E">
        <w:rPr>
          <w:rtl/>
          <w:lang w:bidi="ar-DZ"/>
        </w:rPr>
        <w:t xml:space="preserve"> </w:t>
      </w:r>
      <w:r w:rsidRPr="00B11887">
        <w:rPr>
          <w:rtl/>
          <w:lang w:bidi="ar-DZ"/>
        </w:rPr>
        <w:t>وقعت</w:t>
      </w:r>
      <w:r w:rsidR="0069402E">
        <w:rPr>
          <w:rtl/>
          <w:lang w:bidi="ar-DZ"/>
        </w:rPr>
        <w:t xml:space="preserve"> </w:t>
      </w:r>
      <w:r w:rsidRPr="00B11887">
        <w:rPr>
          <w:rtl/>
          <w:lang w:bidi="ar-DZ"/>
        </w:rPr>
        <w:t>أثناء</w:t>
      </w:r>
      <w:r w:rsidR="0069402E">
        <w:rPr>
          <w:rtl/>
          <w:lang w:bidi="ar-DZ"/>
        </w:rPr>
        <w:t xml:space="preserve"> </w:t>
      </w:r>
      <w:r w:rsidRPr="00B11887">
        <w:rPr>
          <w:rtl/>
          <w:lang w:bidi="ar-DZ"/>
        </w:rPr>
        <w:t>الإجراءات</w:t>
      </w:r>
      <w:r w:rsidR="0069402E">
        <w:rPr>
          <w:rtl/>
          <w:lang w:bidi="ar-DZ"/>
        </w:rPr>
        <w:t xml:space="preserve"> </w:t>
      </w:r>
      <w:r w:rsidRPr="00B11887">
        <w:rPr>
          <w:rtl/>
          <w:lang w:bidi="ar-DZ"/>
        </w:rPr>
        <w:t>الإدارية.</w:t>
      </w:r>
      <w:r w:rsidR="0069402E">
        <w:rPr>
          <w:rtl/>
          <w:lang w:bidi="ar-DZ"/>
        </w:rPr>
        <w:t xml:space="preserve"> </w:t>
      </w:r>
      <w:r w:rsidRPr="00B11887">
        <w:rPr>
          <w:rtl/>
          <w:lang w:bidi="ar-DZ"/>
        </w:rPr>
        <w:t>وتؤكد،</w:t>
      </w:r>
      <w:r w:rsidR="0069402E">
        <w:rPr>
          <w:rtl/>
          <w:lang w:bidi="ar-DZ"/>
        </w:rPr>
        <w:t xml:space="preserve"> </w:t>
      </w:r>
      <w:r w:rsidRPr="00B11887">
        <w:rPr>
          <w:rtl/>
          <w:lang w:bidi="ar-DZ"/>
        </w:rPr>
        <w:t>على</w:t>
      </w:r>
      <w:r w:rsidR="0069402E">
        <w:rPr>
          <w:rtl/>
          <w:lang w:bidi="ar-DZ"/>
        </w:rPr>
        <w:t xml:space="preserve"> </w:t>
      </w:r>
      <w:r w:rsidRPr="00B11887">
        <w:rPr>
          <w:rtl/>
          <w:lang w:bidi="ar-DZ"/>
        </w:rPr>
        <w:t>وجه</w:t>
      </w:r>
      <w:r w:rsidR="0069402E">
        <w:rPr>
          <w:rtl/>
          <w:lang w:bidi="ar-DZ"/>
        </w:rPr>
        <w:t xml:space="preserve"> </w:t>
      </w:r>
      <w:r w:rsidRPr="00B11887">
        <w:rPr>
          <w:rtl/>
          <w:lang w:bidi="ar-DZ"/>
        </w:rPr>
        <w:t>الخصوص،</w:t>
      </w:r>
      <w:r w:rsidR="0069402E">
        <w:rPr>
          <w:rtl/>
          <w:lang w:bidi="ar-DZ"/>
        </w:rPr>
        <w:t xml:space="preserve"> </w:t>
      </w:r>
      <w:r w:rsidRPr="00B11887">
        <w:rPr>
          <w:rtl/>
          <w:lang w:bidi="ar-DZ"/>
        </w:rPr>
        <w:t>أن</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الابتدائية</w:t>
      </w:r>
      <w:r w:rsidR="0069402E">
        <w:rPr>
          <w:rtl/>
          <w:lang w:bidi="ar-DZ"/>
        </w:rPr>
        <w:t xml:space="preserve"> </w:t>
      </w:r>
      <w:r w:rsidRPr="00B11887">
        <w:rPr>
          <w:rtl/>
          <w:lang w:bidi="ar-DZ"/>
        </w:rPr>
        <w:t>رفضت</w:t>
      </w:r>
      <w:r w:rsidR="0069402E">
        <w:rPr>
          <w:rtl/>
          <w:lang w:bidi="ar-DZ"/>
        </w:rPr>
        <w:t xml:space="preserve"> </w:t>
      </w:r>
      <w:r w:rsidRPr="00B11887">
        <w:rPr>
          <w:rtl/>
          <w:lang w:bidi="ar-DZ"/>
        </w:rPr>
        <w:t>طلباتها</w:t>
      </w:r>
      <w:r w:rsidR="0069402E">
        <w:rPr>
          <w:rtl/>
          <w:lang w:bidi="ar-DZ"/>
        </w:rPr>
        <w:t xml:space="preserve"> </w:t>
      </w:r>
      <w:r w:rsidRPr="00B11887">
        <w:rPr>
          <w:rtl/>
          <w:lang w:bidi="ar-DZ"/>
        </w:rPr>
        <w:t>من</w:t>
      </w:r>
      <w:r w:rsidR="0069402E">
        <w:rPr>
          <w:rtl/>
          <w:lang w:bidi="ar-DZ"/>
        </w:rPr>
        <w:t xml:space="preserve"> </w:t>
      </w:r>
      <w:r w:rsidRPr="00B11887">
        <w:rPr>
          <w:rtl/>
          <w:lang w:bidi="ar-DZ"/>
        </w:rPr>
        <w:t>أجل</w:t>
      </w:r>
      <w:r w:rsidR="0069402E">
        <w:rPr>
          <w:rtl/>
          <w:lang w:bidi="ar-DZ"/>
        </w:rPr>
        <w:t xml:space="preserve"> </w:t>
      </w:r>
      <w:r w:rsidRPr="00B11887">
        <w:rPr>
          <w:rtl/>
          <w:lang w:bidi="ar-DZ"/>
        </w:rPr>
        <w:t>الاستماع</w:t>
      </w:r>
      <w:r w:rsidR="0069402E">
        <w:rPr>
          <w:rtl/>
          <w:lang w:bidi="ar-DZ"/>
        </w:rPr>
        <w:t xml:space="preserve"> </w:t>
      </w:r>
      <w:r w:rsidRPr="00B11887">
        <w:rPr>
          <w:rtl/>
          <w:lang w:bidi="ar-DZ"/>
        </w:rPr>
        <w:t>إلى</w:t>
      </w:r>
      <w:r w:rsidR="0069402E">
        <w:rPr>
          <w:rtl/>
          <w:lang w:bidi="ar-DZ"/>
        </w:rPr>
        <w:t xml:space="preserve"> </w:t>
      </w:r>
      <w:r w:rsidRPr="00B11887">
        <w:rPr>
          <w:rtl/>
          <w:lang w:bidi="ar-DZ"/>
        </w:rPr>
        <w:t>الشهود،</w:t>
      </w:r>
      <w:r w:rsidR="0069402E">
        <w:rPr>
          <w:rtl/>
          <w:lang w:bidi="ar-DZ"/>
        </w:rPr>
        <w:t xml:space="preserve"> </w:t>
      </w:r>
      <w:r w:rsidRPr="00B11887">
        <w:rPr>
          <w:rtl/>
          <w:lang w:bidi="ar-DZ"/>
        </w:rPr>
        <w:t>ودراسة</w:t>
      </w:r>
      <w:r w:rsidR="0069402E">
        <w:rPr>
          <w:rtl/>
          <w:lang w:bidi="ar-DZ"/>
        </w:rPr>
        <w:t xml:space="preserve"> </w:t>
      </w:r>
      <w:r w:rsidRPr="00B11887">
        <w:rPr>
          <w:rtl/>
          <w:lang w:bidi="ar-DZ"/>
        </w:rPr>
        <w:t>ملف</w:t>
      </w:r>
      <w:r w:rsidR="0069402E">
        <w:rPr>
          <w:rtl/>
          <w:lang w:bidi="ar-DZ"/>
        </w:rPr>
        <w:t xml:space="preserve"> </w:t>
      </w:r>
      <w:r w:rsidRPr="00B11887">
        <w:rPr>
          <w:rtl/>
          <w:lang w:bidi="ar-DZ"/>
        </w:rPr>
        <w:t>القضية،</w:t>
      </w:r>
      <w:r w:rsidR="0069402E">
        <w:rPr>
          <w:rtl/>
          <w:lang w:bidi="ar-DZ"/>
        </w:rPr>
        <w:t xml:space="preserve"> </w:t>
      </w:r>
      <w:r w:rsidRPr="00B11887">
        <w:rPr>
          <w:rtl/>
          <w:lang w:bidi="ar-DZ"/>
        </w:rPr>
        <w:t>وتمثيلها</w:t>
      </w:r>
      <w:r w:rsidR="0069402E">
        <w:rPr>
          <w:rtl/>
          <w:lang w:bidi="ar-DZ"/>
        </w:rPr>
        <w:t xml:space="preserve"> </w:t>
      </w:r>
      <w:r w:rsidRPr="00B11887">
        <w:rPr>
          <w:rtl/>
          <w:lang w:bidi="ar-DZ"/>
        </w:rPr>
        <w:t>بمحام؛</w:t>
      </w:r>
      <w:r w:rsidR="0069402E">
        <w:rPr>
          <w:rtl/>
          <w:lang w:bidi="ar-DZ"/>
        </w:rPr>
        <w:t xml:space="preserve"> </w:t>
      </w:r>
      <w:r w:rsidRPr="00B11887">
        <w:rPr>
          <w:rtl/>
          <w:lang w:bidi="ar-DZ"/>
        </w:rPr>
        <w:t>وتوضح</w:t>
      </w:r>
      <w:r w:rsidR="0069402E">
        <w:rPr>
          <w:rtl/>
          <w:lang w:bidi="ar-DZ"/>
        </w:rPr>
        <w:t xml:space="preserve"> </w:t>
      </w:r>
      <w:r w:rsidRPr="00B11887">
        <w:rPr>
          <w:rtl/>
          <w:lang w:bidi="ar-DZ"/>
        </w:rPr>
        <w:t>أن</w:t>
      </w:r>
      <w:r w:rsidR="0069402E">
        <w:rPr>
          <w:rtl/>
          <w:lang w:bidi="ar-DZ"/>
        </w:rPr>
        <w:t xml:space="preserve"> </w:t>
      </w:r>
      <w:r w:rsidRPr="00B11887">
        <w:rPr>
          <w:rtl/>
          <w:lang w:bidi="ar-DZ"/>
        </w:rPr>
        <w:t>طلباتها</w:t>
      </w:r>
      <w:r w:rsidR="0069402E">
        <w:rPr>
          <w:rtl/>
          <w:lang w:bidi="ar-DZ"/>
        </w:rPr>
        <w:t xml:space="preserve"> </w:t>
      </w:r>
      <w:r w:rsidRPr="00B11887">
        <w:rPr>
          <w:rtl/>
          <w:lang w:bidi="ar-DZ"/>
        </w:rPr>
        <w:t>لم</w:t>
      </w:r>
      <w:r w:rsidR="0069402E">
        <w:rPr>
          <w:rtl/>
          <w:lang w:bidi="ar-DZ"/>
        </w:rPr>
        <w:t xml:space="preserve"> </w:t>
      </w:r>
      <w:r w:rsidRPr="00B11887">
        <w:rPr>
          <w:rtl/>
          <w:lang w:bidi="ar-DZ"/>
        </w:rPr>
        <w:t>تدرج</w:t>
      </w:r>
      <w:r w:rsidR="0069402E">
        <w:rPr>
          <w:rtl/>
          <w:lang w:bidi="ar-DZ"/>
        </w:rPr>
        <w:t xml:space="preserve"> </w:t>
      </w:r>
      <w:r w:rsidRPr="00B11887">
        <w:rPr>
          <w:rtl/>
          <w:lang w:bidi="ar-DZ"/>
        </w:rPr>
        <w:t>في</w:t>
      </w:r>
      <w:r w:rsidR="0069402E">
        <w:rPr>
          <w:rtl/>
          <w:lang w:bidi="ar-DZ"/>
        </w:rPr>
        <w:t xml:space="preserve"> </w:t>
      </w:r>
      <w:r w:rsidRPr="00B11887">
        <w:rPr>
          <w:rtl/>
          <w:lang w:bidi="ar-DZ"/>
        </w:rPr>
        <w:t>محاضر</w:t>
      </w:r>
      <w:r w:rsidR="0069402E">
        <w:rPr>
          <w:rtl/>
          <w:lang w:bidi="ar-DZ"/>
        </w:rPr>
        <w:t xml:space="preserve"> </w:t>
      </w:r>
      <w:r w:rsidRPr="00B11887">
        <w:rPr>
          <w:rtl/>
          <w:lang w:bidi="ar-DZ"/>
        </w:rPr>
        <w:t>جلسات</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كما</w:t>
      </w:r>
      <w:r w:rsidR="0069402E">
        <w:rPr>
          <w:rtl/>
          <w:lang w:bidi="ar-DZ"/>
        </w:rPr>
        <w:t xml:space="preserve"> </w:t>
      </w:r>
      <w:r w:rsidRPr="00B11887">
        <w:rPr>
          <w:rtl/>
          <w:lang w:bidi="ar-DZ"/>
        </w:rPr>
        <w:t>أن</w:t>
      </w:r>
      <w:r w:rsidR="0069402E">
        <w:rPr>
          <w:rtl/>
          <w:lang w:bidi="ar-DZ"/>
        </w:rPr>
        <w:t xml:space="preserve"> </w:t>
      </w:r>
      <w:r w:rsidRPr="00B11887">
        <w:rPr>
          <w:rtl/>
          <w:lang w:bidi="ar-DZ"/>
        </w:rPr>
        <w:t>ممثلي</w:t>
      </w:r>
      <w:r w:rsidR="0069402E">
        <w:rPr>
          <w:rtl/>
          <w:lang w:bidi="ar-DZ"/>
        </w:rPr>
        <w:t xml:space="preserve"> </w:t>
      </w:r>
      <w:r w:rsidRPr="00B11887">
        <w:rPr>
          <w:rtl/>
          <w:lang w:bidi="ar-DZ"/>
        </w:rPr>
        <w:t>وسائط</w:t>
      </w:r>
      <w:r w:rsidR="0069402E">
        <w:rPr>
          <w:rtl/>
          <w:lang w:bidi="ar-DZ"/>
        </w:rPr>
        <w:t xml:space="preserve"> </w:t>
      </w:r>
      <w:r w:rsidRPr="00B11887">
        <w:rPr>
          <w:rtl/>
          <w:lang w:bidi="ar-DZ"/>
        </w:rPr>
        <w:t>الإعلام</w:t>
      </w:r>
      <w:r w:rsidR="0069402E">
        <w:rPr>
          <w:rtl/>
          <w:lang w:bidi="ar-DZ"/>
        </w:rPr>
        <w:t xml:space="preserve"> </w:t>
      </w:r>
      <w:r w:rsidRPr="00B11887">
        <w:rPr>
          <w:rtl/>
          <w:lang w:bidi="ar-DZ"/>
        </w:rPr>
        <w:t>والمراقبين</w:t>
      </w:r>
      <w:r w:rsidR="0069402E">
        <w:rPr>
          <w:rtl/>
          <w:lang w:bidi="ar-DZ"/>
        </w:rPr>
        <w:t xml:space="preserve"> </w:t>
      </w:r>
      <w:r w:rsidRPr="00B11887">
        <w:rPr>
          <w:rtl/>
          <w:lang w:bidi="ar-DZ"/>
        </w:rPr>
        <w:t>الدوليين</w:t>
      </w:r>
      <w:r w:rsidR="0069402E">
        <w:rPr>
          <w:rtl/>
          <w:lang w:bidi="ar-DZ"/>
        </w:rPr>
        <w:t xml:space="preserve"> </w:t>
      </w:r>
      <w:r w:rsidRPr="00B11887">
        <w:rPr>
          <w:rtl/>
          <w:lang w:bidi="ar-DZ"/>
        </w:rPr>
        <w:t>لم</w:t>
      </w:r>
      <w:r w:rsidR="0069402E">
        <w:rPr>
          <w:rtl/>
          <w:lang w:bidi="ar-DZ"/>
        </w:rPr>
        <w:t xml:space="preserve"> </w:t>
      </w:r>
      <w:r w:rsidRPr="00B11887">
        <w:rPr>
          <w:rtl/>
          <w:lang w:bidi="ar-DZ"/>
        </w:rPr>
        <w:t>يسمح</w:t>
      </w:r>
      <w:r w:rsidR="0069402E">
        <w:rPr>
          <w:rtl/>
          <w:lang w:bidi="ar-DZ"/>
        </w:rPr>
        <w:t xml:space="preserve"> </w:t>
      </w:r>
      <w:r w:rsidRPr="00B11887">
        <w:rPr>
          <w:rtl/>
          <w:lang w:bidi="ar-DZ"/>
        </w:rPr>
        <w:t>له</w:t>
      </w:r>
      <w:r w:rsidR="0069402E">
        <w:rPr>
          <w:rtl/>
          <w:lang w:bidi="ar-DZ"/>
        </w:rPr>
        <w:t xml:space="preserve"> </w:t>
      </w:r>
      <w:r w:rsidRPr="00B11887">
        <w:rPr>
          <w:rtl/>
          <w:lang w:bidi="ar-DZ"/>
        </w:rPr>
        <w:t>بحضور</w:t>
      </w:r>
      <w:r w:rsidR="0069402E">
        <w:rPr>
          <w:rtl/>
          <w:lang w:bidi="ar-DZ"/>
        </w:rPr>
        <w:t xml:space="preserve"> </w:t>
      </w:r>
      <w:r w:rsidRPr="00B11887">
        <w:rPr>
          <w:rtl/>
          <w:lang w:bidi="ar-DZ"/>
        </w:rPr>
        <w:t>جلسات</w:t>
      </w:r>
      <w:r w:rsidR="0069402E">
        <w:rPr>
          <w:rtl/>
          <w:lang w:bidi="ar-DZ"/>
        </w:rPr>
        <w:t xml:space="preserve"> </w:t>
      </w:r>
      <w:r w:rsidRPr="00B11887">
        <w:rPr>
          <w:rtl/>
          <w:lang w:bidi="ar-DZ"/>
        </w:rPr>
        <w:t>الاستماع؛</w:t>
      </w:r>
      <w:r w:rsidR="0069402E">
        <w:rPr>
          <w:rtl/>
          <w:lang w:bidi="ar-DZ"/>
        </w:rPr>
        <w:t xml:space="preserve"> </w:t>
      </w:r>
      <w:r w:rsidRPr="00B11887">
        <w:rPr>
          <w:rtl/>
          <w:lang w:bidi="ar-DZ"/>
        </w:rPr>
        <w:t>وتفيد</w:t>
      </w:r>
      <w:r w:rsidR="0069402E">
        <w:rPr>
          <w:rtl/>
          <w:lang w:bidi="ar-DZ"/>
        </w:rPr>
        <w:t xml:space="preserve"> </w:t>
      </w:r>
      <w:r w:rsidRPr="00B11887">
        <w:rPr>
          <w:rtl/>
          <w:lang w:bidi="ar-DZ"/>
        </w:rPr>
        <w:t>بأن</w:t>
      </w:r>
      <w:r w:rsidR="0069402E">
        <w:rPr>
          <w:rtl/>
          <w:lang w:bidi="ar-DZ"/>
        </w:rPr>
        <w:t xml:space="preserve"> </w:t>
      </w:r>
      <w:r w:rsidRPr="00B11887">
        <w:rPr>
          <w:rtl/>
          <w:lang w:bidi="ar-DZ"/>
        </w:rPr>
        <w:t>محاضر</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التي</w:t>
      </w:r>
      <w:r w:rsidR="0069402E">
        <w:rPr>
          <w:rtl/>
          <w:lang w:bidi="ar-DZ"/>
        </w:rPr>
        <w:t xml:space="preserve"> </w:t>
      </w:r>
      <w:r w:rsidRPr="00B11887">
        <w:rPr>
          <w:rtl/>
          <w:lang w:bidi="ar-DZ"/>
        </w:rPr>
        <w:t>تؤيد</w:t>
      </w:r>
      <w:r w:rsidR="0069402E">
        <w:rPr>
          <w:rtl/>
          <w:lang w:bidi="ar-DZ"/>
        </w:rPr>
        <w:t xml:space="preserve"> </w:t>
      </w:r>
      <w:r w:rsidRPr="00B11887">
        <w:rPr>
          <w:rtl/>
          <w:lang w:bidi="ar-DZ"/>
        </w:rPr>
        <w:lastRenderedPageBreak/>
        <w:t>إدانة</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قد</w:t>
      </w:r>
      <w:r w:rsidR="0069402E">
        <w:rPr>
          <w:rtl/>
          <w:lang w:bidi="ar-DZ"/>
        </w:rPr>
        <w:t xml:space="preserve"> </w:t>
      </w:r>
      <w:r w:rsidRPr="00B11887">
        <w:rPr>
          <w:rtl/>
          <w:lang w:bidi="ar-DZ"/>
        </w:rPr>
        <w:t>حررت</w:t>
      </w:r>
      <w:r w:rsidR="0069402E">
        <w:rPr>
          <w:rtl/>
          <w:lang w:bidi="ar-DZ"/>
        </w:rPr>
        <w:t xml:space="preserve"> </w:t>
      </w:r>
      <w:r w:rsidRPr="00B11887">
        <w:rPr>
          <w:rtl/>
          <w:lang w:bidi="ar-DZ"/>
        </w:rPr>
        <w:t>باللغة</w:t>
      </w:r>
      <w:r w:rsidR="0069402E">
        <w:rPr>
          <w:rtl/>
          <w:lang w:bidi="ar-DZ"/>
        </w:rPr>
        <w:t xml:space="preserve"> </w:t>
      </w:r>
      <w:r w:rsidRPr="00B11887">
        <w:rPr>
          <w:rtl/>
          <w:lang w:bidi="ar-DZ"/>
        </w:rPr>
        <w:t>الأوزبكية،</w:t>
      </w:r>
      <w:r w:rsidR="0069402E">
        <w:rPr>
          <w:rtl/>
          <w:lang w:bidi="ar-DZ"/>
        </w:rPr>
        <w:t xml:space="preserve"> </w:t>
      </w:r>
      <w:r w:rsidRPr="00B11887">
        <w:rPr>
          <w:rtl/>
          <w:lang w:bidi="ar-DZ"/>
        </w:rPr>
        <w:t>وهي</w:t>
      </w:r>
      <w:r w:rsidR="0069402E">
        <w:rPr>
          <w:rtl/>
          <w:lang w:bidi="ar-DZ"/>
        </w:rPr>
        <w:t xml:space="preserve"> </w:t>
      </w:r>
      <w:r w:rsidRPr="00B11887">
        <w:rPr>
          <w:rtl/>
          <w:lang w:bidi="ar-DZ"/>
        </w:rPr>
        <w:t>لغة</w:t>
      </w:r>
      <w:r w:rsidR="0069402E">
        <w:rPr>
          <w:rtl/>
          <w:lang w:bidi="ar-DZ"/>
        </w:rPr>
        <w:t xml:space="preserve"> </w:t>
      </w:r>
      <w:r w:rsidRPr="00B11887">
        <w:rPr>
          <w:rtl/>
          <w:lang w:bidi="ar-DZ"/>
        </w:rPr>
        <w:t>لا</w:t>
      </w:r>
      <w:r w:rsidR="0069402E">
        <w:rPr>
          <w:rtl/>
          <w:lang w:bidi="ar-DZ"/>
        </w:rPr>
        <w:t xml:space="preserve"> </w:t>
      </w:r>
      <w:r w:rsidRPr="00B11887">
        <w:rPr>
          <w:rtl/>
          <w:lang w:bidi="ar-DZ"/>
        </w:rPr>
        <w:t>تتقنها</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ولم</w:t>
      </w:r>
      <w:r w:rsidR="0069402E">
        <w:rPr>
          <w:rtl/>
          <w:lang w:bidi="ar-DZ"/>
        </w:rPr>
        <w:t xml:space="preserve"> </w:t>
      </w:r>
      <w:r w:rsidRPr="00B11887">
        <w:rPr>
          <w:rtl/>
          <w:lang w:bidi="ar-DZ"/>
        </w:rPr>
        <w:t>تُتح</w:t>
      </w:r>
      <w:r w:rsidR="0069402E">
        <w:rPr>
          <w:rtl/>
          <w:lang w:bidi="ar-DZ"/>
        </w:rPr>
        <w:t xml:space="preserve"> </w:t>
      </w:r>
      <w:r w:rsidRPr="00B11887">
        <w:rPr>
          <w:rtl/>
          <w:lang w:bidi="ar-DZ"/>
        </w:rPr>
        <w:t>لها</w:t>
      </w:r>
      <w:r w:rsidR="0069402E">
        <w:rPr>
          <w:rtl/>
          <w:lang w:bidi="ar-DZ"/>
        </w:rPr>
        <w:t xml:space="preserve"> </w:t>
      </w:r>
      <w:r w:rsidRPr="00B11887">
        <w:rPr>
          <w:rtl/>
          <w:lang w:bidi="ar-DZ"/>
        </w:rPr>
        <w:t>ترجمة</w:t>
      </w:r>
      <w:r w:rsidR="0069402E">
        <w:rPr>
          <w:rtl/>
          <w:lang w:bidi="ar-DZ"/>
        </w:rPr>
        <w:t xml:space="preserve"> </w:t>
      </w:r>
      <w:r w:rsidRPr="00B11887">
        <w:rPr>
          <w:rtl/>
          <w:lang w:bidi="ar-DZ"/>
        </w:rPr>
        <w:t>روسية</w:t>
      </w:r>
      <w:r w:rsidR="0069402E">
        <w:rPr>
          <w:rtl/>
          <w:lang w:bidi="ar-DZ"/>
        </w:rPr>
        <w:t xml:space="preserve"> </w:t>
      </w:r>
      <w:r w:rsidRPr="00B11887">
        <w:rPr>
          <w:rtl/>
          <w:lang w:bidi="ar-DZ"/>
        </w:rPr>
        <w:t>للمحاضر.</w:t>
      </w:r>
      <w:r w:rsidR="0069402E">
        <w:rPr>
          <w:rtl/>
          <w:lang w:bidi="ar-DZ"/>
        </w:rPr>
        <w:t xml:space="preserve"> </w:t>
      </w:r>
      <w:r w:rsidRPr="00B11887">
        <w:rPr>
          <w:rtl/>
          <w:lang w:bidi="ar-DZ"/>
        </w:rPr>
        <w:t>وعلاوة</w:t>
      </w:r>
      <w:r w:rsidR="0069402E">
        <w:rPr>
          <w:rtl/>
          <w:lang w:bidi="ar-DZ"/>
        </w:rPr>
        <w:t xml:space="preserve"> </w:t>
      </w:r>
      <w:r w:rsidRPr="00B11887">
        <w:rPr>
          <w:rtl/>
          <w:lang w:bidi="ar-DZ"/>
        </w:rPr>
        <w:t>على</w:t>
      </w:r>
      <w:r w:rsidR="0069402E">
        <w:rPr>
          <w:rtl/>
          <w:lang w:bidi="ar-DZ"/>
        </w:rPr>
        <w:t xml:space="preserve"> </w:t>
      </w:r>
      <w:r w:rsidRPr="00B11887">
        <w:rPr>
          <w:rtl/>
          <w:lang w:bidi="ar-DZ"/>
        </w:rPr>
        <w:t>ذلك،</w:t>
      </w:r>
      <w:r w:rsidR="0069402E">
        <w:rPr>
          <w:rtl/>
          <w:lang w:bidi="ar-DZ"/>
        </w:rPr>
        <w:t xml:space="preserve"> </w:t>
      </w:r>
      <w:r w:rsidRPr="00B11887">
        <w:rPr>
          <w:rtl/>
          <w:lang w:bidi="ar-DZ"/>
        </w:rPr>
        <w:t>تدعي</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w:t>
      </w:r>
      <w:r w:rsidR="0069402E">
        <w:rPr>
          <w:rtl/>
          <w:lang w:bidi="ar-DZ"/>
        </w:rPr>
        <w:t xml:space="preserve"> </w:t>
      </w:r>
      <w:r w:rsidRPr="00B11887">
        <w:rPr>
          <w:rtl/>
          <w:lang w:bidi="ar-DZ"/>
        </w:rPr>
        <w:t>محكمة</w:t>
      </w:r>
      <w:r w:rsidR="0069402E">
        <w:rPr>
          <w:rtl/>
          <w:lang w:bidi="ar-DZ"/>
        </w:rPr>
        <w:t xml:space="preserve"> </w:t>
      </w:r>
      <w:r w:rsidRPr="00B11887">
        <w:rPr>
          <w:rtl/>
          <w:lang w:bidi="ar-DZ"/>
        </w:rPr>
        <w:t>الاستئناف</w:t>
      </w:r>
      <w:r w:rsidR="0069402E">
        <w:rPr>
          <w:rtl/>
          <w:lang w:bidi="ar-DZ"/>
        </w:rPr>
        <w:t xml:space="preserve"> </w:t>
      </w:r>
      <w:r w:rsidRPr="00B11887">
        <w:rPr>
          <w:rtl/>
          <w:lang w:bidi="ar-DZ"/>
        </w:rPr>
        <w:t>لم</w:t>
      </w:r>
      <w:r w:rsidR="0069402E">
        <w:rPr>
          <w:rtl/>
          <w:lang w:bidi="ar-DZ"/>
        </w:rPr>
        <w:t xml:space="preserve"> </w:t>
      </w:r>
      <w:r w:rsidRPr="00B11887">
        <w:rPr>
          <w:rtl/>
          <w:lang w:bidi="ar-DZ"/>
        </w:rPr>
        <w:t>تعقد</w:t>
      </w:r>
      <w:r w:rsidR="0069402E">
        <w:rPr>
          <w:rtl/>
          <w:lang w:bidi="ar-DZ"/>
        </w:rPr>
        <w:t xml:space="preserve"> </w:t>
      </w:r>
      <w:r w:rsidRPr="00B11887">
        <w:rPr>
          <w:rtl/>
          <w:lang w:bidi="ar-DZ"/>
        </w:rPr>
        <w:t>أي</w:t>
      </w:r>
      <w:r w:rsidR="0069402E">
        <w:rPr>
          <w:rtl/>
          <w:lang w:bidi="ar-DZ"/>
        </w:rPr>
        <w:t xml:space="preserve"> </w:t>
      </w:r>
      <w:r w:rsidRPr="00B11887">
        <w:rPr>
          <w:rtl/>
          <w:lang w:bidi="ar-DZ"/>
        </w:rPr>
        <w:t>جلسة</w:t>
      </w:r>
      <w:r w:rsidR="0069402E">
        <w:rPr>
          <w:rtl/>
          <w:lang w:bidi="ar-DZ"/>
        </w:rPr>
        <w:t xml:space="preserve"> </w:t>
      </w:r>
      <w:r w:rsidRPr="00B11887">
        <w:rPr>
          <w:rtl/>
          <w:lang w:bidi="ar-DZ"/>
        </w:rPr>
        <w:t>استماع</w:t>
      </w:r>
      <w:r w:rsidR="0069402E">
        <w:rPr>
          <w:rtl/>
          <w:lang w:bidi="ar-DZ"/>
        </w:rPr>
        <w:t xml:space="preserve"> </w:t>
      </w:r>
      <w:r w:rsidRPr="00B11887">
        <w:rPr>
          <w:rtl/>
          <w:lang w:bidi="ar-DZ"/>
        </w:rPr>
        <w:t>بشأن</w:t>
      </w:r>
      <w:r w:rsidR="0069402E">
        <w:rPr>
          <w:rtl/>
          <w:lang w:bidi="ar-DZ"/>
        </w:rPr>
        <w:t xml:space="preserve"> </w:t>
      </w:r>
      <w:r w:rsidRPr="00B11887">
        <w:rPr>
          <w:rtl/>
          <w:lang w:bidi="ar-DZ"/>
        </w:rPr>
        <w:t>الطعن</w:t>
      </w:r>
      <w:r w:rsidR="0069402E">
        <w:rPr>
          <w:rtl/>
          <w:lang w:bidi="ar-DZ"/>
        </w:rPr>
        <w:t xml:space="preserve"> </w:t>
      </w:r>
      <w:r w:rsidRPr="00B11887">
        <w:rPr>
          <w:rtl/>
          <w:lang w:bidi="ar-DZ"/>
        </w:rPr>
        <w:t>الذي</w:t>
      </w:r>
      <w:r w:rsidR="0069402E">
        <w:rPr>
          <w:rtl/>
          <w:lang w:bidi="ar-DZ"/>
        </w:rPr>
        <w:t xml:space="preserve"> </w:t>
      </w:r>
      <w:r w:rsidRPr="00B11887">
        <w:rPr>
          <w:rtl/>
          <w:lang w:bidi="ar-DZ"/>
        </w:rPr>
        <w:t>تقدمت</w:t>
      </w:r>
      <w:r w:rsidR="0069402E">
        <w:rPr>
          <w:rtl/>
          <w:lang w:bidi="ar-DZ"/>
        </w:rPr>
        <w:t xml:space="preserve"> </w:t>
      </w:r>
      <w:r w:rsidRPr="00B11887">
        <w:rPr>
          <w:rtl/>
          <w:lang w:bidi="ar-DZ"/>
        </w:rPr>
        <w:t>به،</w:t>
      </w:r>
      <w:r w:rsidR="0069402E">
        <w:rPr>
          <w:rtl/>
          <w:lang w:bidi="ar-DZ"/>
        </w:rPr>
        <w:t xml:space="preserve"> </w:t>
      </w:r>
      <w:r w:rsidRPr="00B11887">
        <w:rPr>
          <w:rtl/>
          <w:lang w:bidi="ar-DZ"/>
        </w:rPr>
        <w:t>بينما</w:t>
      </w:r>
      <w:r w:rsidR="0069402E">
        <w:rPr>
          <w:rtl/>
          <w:lang w:bidi="ar-DZ"/>
        </w:rPr>
        <w:t xml:space="preserve"> </w:t>
      </w:r>
      <w:r w:rsidRPr="00B11887">
        <w:rPr>
          <w:rtl/>
          <w:lang w:bidi="ar-DZ"/>
        </w:rPr>
        <w:t>خضعت</w:t>
      </w:r>
      <w:r w:rsidR="0069402E">
        <w:rPr>
          <w:rtl/>
          <w:lang w:bidi="ar-DZ"/>
        </w:rPr>
        <w:t xml:space="preserve"> </w:t>
      </w:r>
      <w:r w:rsidRPr="00B11887">
        <w:rPr>
          <w:rtl/>
          <w:lang w:bidi="ar-DZ"/>
        </w:rPr>
        <w:t>هي</w:t>
      </w:r>
      <w:r w:rsidR="0069402E">
        <w:rPr>
          <w:rtl/>
          <w:lang w:bidi="ar-DZ"/>
        </w:rPr>
        <w:t xml:space="preserve"> </w:t>
      </w:r>
      <w:r w:rsidRPr="00B11887">
        <w:rPr>
          <w:rtl/>
          <w:lang w:bidi="ar-DZ"/>
        </w:rPr>
        <w:t>للاستجواب</w:t>
      </w:r>
      <w:r w:rsidR="0069402E">
        <w:rPr>
          <w:rtl/>
          <w:lang w:bidi="ar-DZ"/>
        </w:rPr>
        <w:t xml:space="preserve"> </w:t>
      </w:r>
      <w:r w:rsidRPr="00B11887">
        <w:rPr>
          <w:rtl/>
          <w:lang w:bidi="ar-DZ"/>
        </w:rPr>
        <w:t>مرة</w:t>
      </w:r>
      <w:r w:rsidR="0069402E">
        <w:rPr>
          <w:rtl/>
          <w:lang w:bidi="ar-DZ"/>
        </w:rPr>
        <w:t xml:space="preserve"> </w:t>
      </w:r>
      <w:r w:rsidRPr="00B11887">
        <w:rPr>
          <w:rtl/>
          <w:lang w:bidi="ar-DZ"/>
        </w:rPr>
        <w:t>واحدة</w:t>
      </w:r>
      <w:r w:rsidR="0069402E">
        <w:rPr>
          <w:rtl/>
          <w:lang w:bidi="ar-DZ"/>
        </w:rPr>
        <w:t xml:space="preserve"> </w:t>
      </w:r>
      <w:r w:rsidRPr="00B11887">
        <w:rPr>
          <w:rtl/>
          <w:lang w:bidi="ar-DZ"/>
        </w:rPr>
        <w:t>في</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بصفتها</w:t>
      </w:r>
      <w:r w:rsidR="0069402E">
        <w:rPr>
          <w:rtl/>
          <w:lang w:bidi="ar-DZ"/>
        </w:rPr>
        <w:t xml:space="preserve"> </w:t>
      </w:r>
      <w:r w:rsidRPr="00B11887">
        <w:rPr>
          <w:rtl/>
          <w:lang w:bidi="ar-DZ"/>
        </w:rPr>
        <w:t>شاهدة</w:t>
      </w:r>
      <w:r w:rsidR="0069402E">
        <w:rPr>
          <w:rtl/>
          <w:lang w:bidi="ar-DZ"/>
        </w:rPr>
        <w:t xml:space="preserve"> </w:t>
      </w:r>
      <w:r w:rsidRPr="00B11887">
        <w:rPr>
          <w:rtl/>
          <w:lang w:bidi="ar-DZ"/>
        </w:rPr>
        <w:t>في</w:t>
      </w:r>
      <w:r w:rsidR="0069402E">
        <w:rPr>
          <w:rtl/>
          <w:lang w:bidi="ar-DZ"/>
        </w:rPr>
        <w:t xml:space="preserve"> </w:t>
      </w:r>
      <w:r w:rsidRPr="00B11887">
        <w:rPr>
          <w:rtl/>
          <w:lang w:bidi="ar-DZ"/>
        </w:rPr>
        <w:t>قضية</w:t>
      </w:r>
      <w:r w:rsidR="0069402E">
        <w:rPr>
          <w:rtl/>
          <w:lang w:bidi="ar-DZ"/>
        </w:rPr>
        <w:t xml:space="preserve"> </w:t>
      </w:r>
      <w:r w:rsidRPr="00B11887">
        <w:rPr>
          <w:rtl/>
          <w:lang w:bidi="ar-DZ"/>
        </w:rPr>
        <w:t>إدارية</w:t>
      </w:r>
      <w:r w:rsidR="0069402E">
        <w:rPr>
          <w:rtl/>
          <w:lang w:bidi="ar-DZ"/>
        </w:rPr>
        <w:t xml:space="preserve"> </w:t>
      </w:r>
      <w:r w:rsidRPr="00B11887">
        <w:rPr>
          <w:rtl/>
          <w:lang w:bidi="ar-DZ"/>
        </w:rPr>
        <w:t>لمشارك</w:t>
      </w:r>
      <w:r w:rsidR="0069402E">
        <w:rPr>
          <w:rtl/>
          <w:lang w:bidi="ar-DZ"/>
        </w:rPr>
        <w:t xml:space="preserve"> </w:t>
      </w:r>
      <w:r w:rsidRPr="00B11887">
        <w:rPr>
          <w:rtl/>
          <w:lang w:bidi="ar-DZ"/>
        </w:rPr>
        <w:t>آخر</w:t>
      </w:r>
      <w:r w:rsidR="0069402E">
        <w:rPr>
          <w:rtl/>
          <w:lang w:bidi="ar-DZ"/>
        </w:rPr>
        <w:t xml:space="preserve"> </w:t>
      </w:r>
      <w:r w:rsidRPr="00B11887">
        <w:rPr>
          <w:rtl/>
          <w:lang w:bidi="ar-DZ"/>
        </w:rPr>
        <w:t>في</w:t>
      </w:r>
      <w:r w:rsidR="0069402E">
        <w:rPr>
          <w:rtl/>
          <w:lang w:bidi="ar-DZ"/>
        </w:rPr>
        <w:t xml:space="preserve"> </w:t>
      </w:r>
      <w:r w:rsidRPr="00B11887">
        <w:rPr>
          <w:rtl/>
          <w:lang w:bidi="ar-DZ"/>
        </w:rPr>
        <w:t>النشاط</w:t>
      </w:r>
      <w:r w:rsidR="0069402E">
        <w:rPr>
          <w:rtl/>
          <w:lang w:bidi="ar-DZ"/>
        </w:rPr>
        <w:t xml:space="preserve"> </w:t>
      </w:r>
      <w:r w:rsidRPr="00B11887">
        <w:rPr>
          <w:rtl/>
          <w:lang w:bidi="ar-DZ"/>
        </w:rPr>
        <w:t>الاحتجاجي.</w:t>
      </w:r>
      <w:r w:rsidR="0069402E">
        <w:rPr>
          <w:rtl/>
          <w:lang w:bidi="ar-DZ"/>
        </w:rPr>
        <w:t xml:space="preserve"> </w:t>
      </w:r>
      <w:r w:rsidRPr="00B11887">
        <w:rPr>
          <w:rtl/>
          <w:lang w:bidi="ar-DZ"/>
        </w:rPr>
        <w:t>وتدعي</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w:t>
      </w:r>
      <w:r w:rsidR="0069402E">
        <w:rPr>
          <w:rtl/>
          <w:lang w:bidi="ar-DZ"/>
        </w:rPr>
        <w:t xml:space="preserve"> </w:t>
      </w:r>
      <w:r w:rsidRPr="00B11887">
        <w:rPr>
          <w:rtl/>
          <w:lang w:bidi="ar-DZ"/>
        </w:rPr>
        <w:t>محضر</w:t>
      </w:r>
      <w:r w:rsidR="0069402E">
        <w:rPr>
          <w:rtl/>
          <w:lang w:bidi="ar-DZ"/>
        </w:rPr>
        <w:t xml:space="preserve"> </w:t>
      </w:r>
      <w:r w:rsidRPr="00B11887">
        <w:rPr>
          <w:rtl/>
          <w:lang w:bidi="ar-DZ"/>
        </w:rPr>
        <w:t>جلسة</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كان</w:t>
      </w:r>
      <w:r w:rsidR="0069402E">
        <w:rPr>
          <w:rtl/>
          <w:lang w:bidi="ar-DZ"/>
        </w:rPr>
        <w:t xml:space="preserve"> </w:t>
      </w:r>
      <w:r w:rsidRPr="00B11887">
        <w:rPr>
          <w:rtl/>
          <w:lang w:bidi="ar-DZ"/>
        </w:rPr>
        <w:t>مزورا</w:t>
      </w:r>
      <w:r w:rsidR="001E2DF5">
        <w:rPr>
          <w:rFonts w:hint="cs"/>
          <w:rtl/>
          <w:lang w:bidi="ar-DZ"/>
        </w:rPr>
        <w:t>ً</w:t>
      </w:r>
      <w:r w:rsidRPr="00B11887">
        <w:rPr>
          <w:rtl/>
          <w:lang w:bidi="ar-DZ"/>
        </w:rPr>
        <w:t>،</w:t>
      </w:r>
      <w:r w:rsidR="0069402E">
        <w:rPr>
          <w:rtl/>
          <w:lang w:bidi="ar-DZ"/>
        </w:rPr>
        <w:t xml:space="preserve"> </w:t>
      </w:r>
      <w:r w:rsidRPr="00B11887">
        <w:rPr>
          <w:rtl/>
          <w:lang w:bidi="ar-DZ"/>
        </w:rPr>
        <w:t>وأنه</w:t>
      </w:r>
      <w:r w:rsidR="0069402E">
        <w:rPr>
          <w:rtl/>
          <w:lang w:bidi="ar-DZ"/>
        </w:rPr>
        <w:t xml:space="preserve"> </w:t>
      </w:r>
      <w:r w:rsidRPr="00B11887">
        <w:rPr>
          <w:rtl/>
          <w:lang w:bidi="ar-DZ"/>
        </w:rPr>
        <w:t>لم</w:t>
      </w:r>
      <w:r w:rsidR="0069402E">
        <w:rPr>
          <w:rtl/>
          <w:lang w:bidi="ar-DZ"/>
        </w:rPr>
        <w:t xml:space="preserve"> </w:t>
      </w:r>
      <w:r w:rsidRPr="00B11887">
        <w:rPr>
          <w:rtl/>
          <w:lang w:bidi="ar-DZ"/>
        </w:rPr>
        <w:t>يسمح</w:t>
      </w:r>
      <w:r w:rsidR="0069402E">
        <w:rPr>
          <w:rtl/>
          <w:lang w:bidi="ar-DZ"/>
        </w:rPr>
        <w:t xml:space="preserve"> </w:t>
      </w:r>
      <w:r w:rsidRPr="00B11887">
        <w:rPr>
          <w:rtl/>
          <w:lang w:bidi="ar-DZ"/>
        </w:rPr>
        <w:t>لها</w:t>
      </w:r>
      <w:r w:rsidR="0069402E">
        <w:rPr>
          <w:rtl/>
          <w:lang w:bidi="ar-DZ"/>
        </w:rPr>
        <w:t xml:space="preserve"> </w:t>
      </w:r>
      <w:r w:rsidRPr="00B11887">
        <w:rPr>
          <w:rtl/>
          <w:lang w:bidi="ar-DZ"/>
        </w:rPr>
        <w:t>باستنساخه.</w:t>
      </w:r>
      <w:r w:rsidR="0069402E">
        <w:rPr>
          <w:rtl/>
          <w:lang w:bidi="ar-DZ"/>
        </w:rPr>
        <w:t xml:space="preserve"> </w:t>
      </w:r>
      <w:r w:rsidRPr="00B11887">
        <w:rPr>
          <w:rtl/>
          <w:lang w:bidi="ar-DZ"/>
        </w:rPr>
        <w:t>وقالت</w:t>
      </w:r>
      <w:r w:rsidR="0069402E">
        <w:rPr>
          <w:rtl/>
          <w:lang w:bidi="ar-DZ"/>
        </w:rPr>
        <w:t xml:space="preserve"> </w:t>
      </w:r>
      <w:r w:rsidRPr="00B11887">
        <w:rPr>
          <w:rtl/>
          <w:lang w:bidi="ar-DZ"/>
        </w:rPr>
        <w:t>إن</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ردّت</w:t>
      </w:r>
      <w:r w:rsidR="0069402E">
        <w:rPr>
          <w:rtl/>
          <w:lang w:bidi="ar-DZ"/>
        </w:rPr>
        <w:t xml:space="preserve"> </w:t>
      </w:r>
      <w:r w:rsidRPr="00B11887">
        <w:rPr>
          <w:rtl/>
          <w:lang w:bidi="ar-DZ"/>
        </w:rPr>
        <w:t>عليها</w:t>
      </w:r>
      <w:r w:rsidR="0069402E">
        <w:rPr>
          <w:rtl/>
          <w:lang w:bidi="ar-DZ"/>
        </w:rPr>
        <w:t xml:space="preserve"> </w:t>
      </w:r>
      <w:r w:rsidRPr="00B11887">
        <w:rPr>
          <w:rtl/>
          <w:lang w:bidi="ar-DZ"/>
        </w:rPr>
        <w:t>طلبات</w:t>
      </w:r>
      <w:r w:rsidR="0069402E">
        <w:rPr>
          <w:rtl/>
          <w:lang w:bidi="ar-DZ"/>
        </w:rPr>
        <w:t xml:space="preserve"> </w:t>
      </w:r>
      <w:r w:rsidRPr="00B11887">
        <w:rPr>
          <w:rtl/>
          <w:lang w:bidi="ar-DZ"/>
        </w:rPr>
        <w:t>الاستماع</w:t>
      </w:r>
      <w:r w:rsidR="0069402E">
        <w:rPr>
          <w:rtl/>
          <w:lang w:bidi="ar-DZ"/>
        </w:rPr>
        <w:t xml:space="preserve"> </w:t>
      </w:r>
      <w:r w:rsidRPr="00B11887">
        <w:rPr>
          <w:rtl/>
          <w:lang w:bidi="ar-DZ"/>
        </w:rPr>
        <w:t>إلى</w:t>
      </w:r>
      <w:r w:rsidR="0069402E">
        <w:rPr>
          <w:rtl/>
          <w:lang w:bidi="ar-DZ"/>
        </w:rPr>
        <w:t xml:space="preserve"> </w:t>
      </w:r>
      <w:r w:rsidRPr="00B11887">
        <w:rPr>
          <w:rtl/>
          <w:lang w:bidi="ar-DZ"/>
        </w:rPr>
        <w:t>شهود</w:t>
      </w:r>
      <w:r w:rsidR="0069402E">
        <w:rPr>
          <w:rtl/>
          <w:lang w:bidi="ar-DZ"/>
        </w:rPr>
        <w:t xml:space="preserve"> </w:t>
      </w:r>
      <w:r w:rsidRPr="00B11887">
        <w:rPr>
          <w:rtl/>
          <w:lang w:bidi="ar-DZ"/>
        </w:rPr>
        <w:t>بإمكانهم</w:t>
      </w:r>
      <w:r w:rsidR="0069402E">
        <w:rPr>
          <w:rtl/>
          <w:lang w:bidi="ar-DZ"/>
        </w:rPr>
        <w:t xml:space="preserve"> </w:t>
      </w:r>
      <w:r w:rsidRPr="00B11887">
        <w:rPr>
          <w:rtl/>
          <w:lang w:bidi="ar-DZ"/>
        </w:rPr>
        <w:t>تأكيد</w:t>
      </w:r>
      <w:r w:rsidR="0069402E">
        <w:rPr>
          <w:rtl/>
          <w:lang w:bidi="ar-DZ"/>
        </w:rPr>
        <w:t xml:space="preserve"> </w:t>
      </w:r>
      <w:r w:rsidRPr="00B11887">
        <w:rPr>
          <w:rtl/>
          <w:lang w:bidi="ar-DZ"/>
        </w:rPr>
        <w:t>وجود</w:t>
      </w:r>
      <w:r w:rsidR="0069402E">
        <w:rPr>
          <w:rtl/>
          <w:lang w:bidi="ar-DZ"/>
        </w:rPr>
        <w:t xml:space="preserve"> </w:t>
      </w:r>
      <w:r w:rsidRPr="00B11887">
        <w:rPr>
          <w:rtl/>
          <w:lang w:bidi="ar-DZ"/>
        </w:rPr>
        <w:t>عيوب</w:t>
      </w:r>
      <w:r w:rsidR="0069402E">
        <w:rPr>
          <w:rtl/>
          <w:lang w:bidi="ar-DZ"/>
        </w:rPr>
        <w:t xml:space="preserve"> </w:t>
      </w:r>
      <w:r w:rsidRPr="00B11887">
        <w:rPr>
          <w:rtl/>
          <w:lang w:bidi="ar-DZ"/>
        </w:rPr>
        <w:t>إجرائية</w:t>
      </w:r>
      <w:r w:rsidR="0069402E">
        <w:rPr>
          <w:rtl/>
          <w:lang w:bidi="ar-DZ"/>
        </w:rPr>
        <w:t xml:space="preserve"> </w:t>
      </w:r>
      <w:r w:rsidRPr="00B11887">
        <w:rPr>
          <w:rtl/>
          <w:lang w:bidi="ar-DZ"/>
        </w:rPr>
        <w:t>كثيرة.</w:t>
      </w:r>
      <w:r w:rsidR="0069402E">
        <w:rPr>
          <w:rtl/>
          <w:lang w:bidi="ar-DZ"/>
        </w:rPr>
        <w:t xml:space="preserve"> </w:t>
      </w:r>
      <w:r w:rsidRPr="00B11887">
        <w:rPr>
          <w:rtl/>
          <w:lang w:bidi="ar-DZ"/>
        </w:rPr>
        <w:t>وتدعي</w:t>
      </w:r>
      <w:r w:rsidR="0069402E">
        <w:rPr>
          <w:rtl/>
          <w:lang w:bidi="ar-DZ"/>
        </w:rPr>
        <w:t xml:space="preserve"> </w:t>
      </w:r>
      <w:r w:rsidR="0015588A">
        <w:rPr>
          <w:rtl/>
          <w:lang w:bidi="ar-DZ"/>
        </w:rPr>
        <w:t>أيضاً</w:t>
      </w:r>
      <w:r w:rsidR="0069402E">
        <w:rPr>
          <w:rtl/>
          <w:lang w:bidi="ar-DZ"/>
        </w:rPr>
        <w:t xml:space="preserve"> </w:t>
      </w:r>
      <w:r w:rsidRPr="00B11887">
        <w:rPr>
          <w:rtl/>
          <w:lang w:bidi="ar-DZ"/>
        </w:rPr>
        <w:t>أن</w:t>
      </w:r>
      <w:r w:rsidR="0069402E">
        <w:rPr>
          <w:rtl/>
          <w:lang w:bidi="ar-DZ"/>
        </w:rPr>
        <w:t xml:space="preserve"> </w:t>
      </w:r>
      <w:r w:rsidRPr="00B11887">
        <w:rPr>
          <w:rtl/>
          <w:lang w:bidi="ar-DZ"/>
        </w:rPr>
        <w:t>جلسات</w:t>
      </w:r>
      <w:r w:rsidR="0069402E">
        <w:rPr>
          <w:rtl/>
          <w:lang w:bidi="ar-DZ"/>
        </w:rPr>
        <w:t xml:space="preserve"> </w:t>
      </w:r>
      <w:r w:rsidRPr="00B11887">
        <w:rPr>
          <w:rtl/>
          <w:lang w:bidi="ar-DZ"/>
        </w:rPr>
        <w:t>الاستماع</w:t>
      </w:r>
      <w:r w:rsidR="0069402E">
        <w:rPr>
          <w:rtl/>
          <w:lang w:bidi="ar-DZ"/>
        </w:rPr>
        <w:t xml:space="preserve"> </w:t>
      </w:r>
      <w:r w:rsidRPr="00B11887">
        <w:rPr>
          <w:rtl/>
          <w:lang w:bidi="ar-DZ"/>
        </w:rPr>
        <w:t>أمام</w:t>
      </w:r>
      <w:r w:rsidR="0069402E">
        <w:rPr>
          <w:rtl/>
          <w:lang w:bidi="ar-DZ"/>
        </w:rPr>
        <w:t xml:space="preserve"> </w:t>
      </w:r>
      <w:r w:rsidRPr="00B11887">
        <w:rPr>
          <w:rtl/>
          <w:lang w:bidi="ar-DZ"/>
        </w:rPr>
        <w:t>محكمة</w:t>
      </w:r>
      <w:r w:rsidR="0069402E">
        <w:rPr>
          <w:rtl/>
          <w:lang w:bidi="ar-DZ"/>
        </w:rPr>
        <w:t xml:space="preserve"> </w:t>
      </w:r>
      <w:r w:rsidRPr="00B11887">
        <w:rPr>
          <w:rtl/>
          <w:lang w:bidi="ar-DZ"/>
        </w:rPr>
        <w:t>الاستئناف</w:t>
      </w:r>
      <w:r w:rsidR="0069402E">
        <w:rPr>
          <w:rtl/>
          <w:lang w:bidi="ar-DZ"/>
        </w:rPr>
        <w:t xml:space="preserve"> </w:t>
      </w:r>
      <w:r w:rsidRPr="00B11887">
        <w:rPr>
          <w:rtl/>
          <w:lang w:bidi="ar-DZ"/>
        </w:rPr>
        <w:t>ومحكمة</w:t>
      </w:r>
      <w:r w:rsidR="0069402E">
        <w:rPr>
          <w:rtl/>
          <w:lang w:bidi="ar-DZ"/>
        </w:rPr>
        <w:t xml:space="preserve"> </w:t>
      </w:r>
      <w:r w:rsidRPr="00B11887">
        <w:rPr>
          <w:rtl/>
          <w:lang w:bidi="ar-DZ"/>
        </w:rPr>
        <w:t>النقض،</w:t>
      </w:r>
      <w:r w:rsidR="0069402E">
        <w:rPr>
          <w:rtl/>
          <w:lang w:bidi="ar-DZ"/>
        </w:rPr>
        <w:t xml:space="preserve"> </w:t>
      </w:r>
      <w:r w:rsidR="006C208B">
        <w:rPr>
          <w:rtl/>
          <w:lang w:bidi="ar-DZ"/>
        </w:rPr>
        <w:t>فضلاً</w:t>
      </w:r>
      <w:r w:rsidR="0069402E">
        <w:rPr>
          <w:rtl/>
          <w:lang w:bidi="ar-DZ"/>
        </w:rPr>
        <w:t xml:space="preserve"> </w:t>
      </w:r>
      <w:r w:rsidRPr="00B11887">
        <w:rPr>
          <w:rtl/>
          <w:lang w:bidi="ar-DZ"/>
        </w:rPr>
        <w:t>عن</w:t>
      </w:r>
      <w:r w:rsidR="0069402E">
        <w:rPr>
          <w:rtl/>
          <w:lang w:bidi="ar-DZ"/>
        </w:rPr>
        <w:t xml:space="preserve"> </w:t>
      </w:r>
      <w:r w:rsidRPr="00B11887">
        <w:rPr>
          <w:rtl/>
          <w:lang w:bidi="ar-DZ"/>
        </w:rPr>
        <w:t>جلسة</w:t>
      </w:r>
      <w:r w:rsidR="0069402E">
        <w:rPr>
          <w:rtl/>
          <w:lang w:bidi="ar-DZ"/>
        </w:rPr>
        <w:t xml:space="preserve"> </w:t>
      </w:r>
      <w:r w:rsidRPr="00B11887">
        <w:rPr>
          <w:rtl/>
          <w:lang w:bidi="ar-DZ"/>
        </w:rPr>
        <w:t>المراجعة</w:t>
      </w:r>
      <w:r w:rsidR="0069402E">
        <w:rPr>
          <w:rtl/>
          <w:lang w:bidi="ar-DZ"/>
        </w:rPr>
        <w:t xml:space="preserve"> </w:t>
      </w:r>
      <w:r w:rsidRPr="00B11887">
        <w:rPr>
          <w:rtl/>
          <w:lang w:bidi="ar-DZ"/>
        </w:rPr>
        <w:t>القضائية</w:t>
      </w:r>
      <w:r w:rsidR="0069402E">
        <w:rPr>
          <w:rtl/>
          <w:lang w:bidi="ar-DZ"/>
        </w:rPr>
        <w:t xml:space="preserve"> </w:t>
      </w:r>
      <w:r w:rsidRPr="00B11887">
        <w:rPr>
          <w:rtl/>
          <w:lang w:bidi="ar-DZ"/>
        </w:rPr>
        <w:t>في</w:t>
      </w:r>
      <w:r w:rsidR="0069402E">
        <w:rPr>
          <w:rtl/>
          <w:lang w:bidi="ar-DZ"/>
        </w:rPr>
        <w:t xml:space="preserve"> </w:t>
      </w:r>
      <w:r w:rsidRPr="00B11887">
        <w:rPr>
          <w:rtl/>
          <w:lang w:bidi="ar-DZ"/>
        </w:rPr>
        <w:t>١٤</w:t>
      </w:r>
      <w:r w:rsidR="0069402E">
        <w:rPr>
          <w:rtl/>
          <w:lang w:bidi="ar-DZ"/>
        </w:rPr>
        <w:t xml:space="preserve"> </w:t>
      </w:r>
      <w:r w:rsidRPr="00B11887">
        <w:rPr>
          <w:rtl/>
          <w:lang w:bidi="ar-DZ"/>
        </w:rPr>
        <w:t>آذار/مارس</w:t>
      </w:r>
      <w:r w:rsidR="0069402E">
        <w:rPr>
          <w:rtl/>
          <w:lang w:bidi="ar-DZ"/>
        </w:rPr>
        <w:t xml:space="preserve"> </w:t>
      </w:r>
      <w:r w:rsidRPr="00B11887">
        <w:rPr>
          <w:rtl/>
          <w:lang w:bidi="ar-DZ"/>
        </w:rPr>
        <w:t>٢٠٠٩،</w:t>
      </w:r>
      <w:r w:rsidR="0069402E">
        <w:rPr>
          <w:rtl/>
          <w:lang w:bidi="ar-DZ"/>
        </w:rPr>
        <w:t xml:space="preserve"> </w:t>
      </w:r>
      <w:r w:rsidRPr="00B11887">
        <w:rPr>
          <w:rtl/>
          <w:lang w:bidi="ar-DZ"/>
        </w:rPr>
        <w:t>تمت</w:t>
      </w:r>
      <w:r w:rsidR="0069402E">
        <w:rPr>
          <w:rtl/>
          <w:lang w:bidi="ar-DZ"/>
        </w:rPr>
        <w:t xml:space="preserve"> </w:t>
      </w:r>
      <w:r w:rsidRPr="00B11887">
        <w:rPr>
          <w:rtl/>
          <w:lang w:bidi="ar-DZ"/>
        </w:rPr>
        <w:t>في</w:t>
      </w:r>
      <w:r w:rsidR="0069402E">
        <w:rPr>
          <w:rtl/>
          <w:lang w:bidi="ar-DZ"/>
        </w:rPr>
        <w:t xml:space="preserve"> </w:t>
      </w:r>
      <w:r w:rsidRPr="00B11887">
        <w:rPr>
          <w:rtl/>
          <w:lang w:bidi="ar-DZ"/>
        </w:rPr>
        <w:t>غيابها،</w:t>
      </w:r>
      <w:r w:rsidR="0069402E">
        <w:rPr>
          <w:rtl/>
          <w:lang w:bidi="ar-DZ"/>
        </w:rPr>
        <w:t xml:space="preserve"> </w:t>
      </w:r>
      <w:r w:rsidRPr="00B11887">
        <w:rPr>
          <w:rtl/>
          <w:lang w:bidi="ar-DZ"/>
        </w:rPr>
        <w:t>رغم</w:t>
      </w:r>
      <w:r w:rsidR="0069402E">
        <w:rPr>
          <w:rtl/>
          <w:lang w:bidi="ar-DZ"/>
        </w:rPr>
        <w:t xml:space="preserve"> </w:t>
      </w:r>
      <w:r w:rsidRPr="00B11887">
        <w:rPr>
          <w:rtl/>
          <w:lang w:bidi="ar-DZ"/>
        </w:rPr>
        <w:t>تقديمها</w:t>
      </w:r>
      <w:r w:rsidR="0069402E">
        <w:rPr>
          <w:rtl/>
          <w:lang w:bidi="ar-DZ"/>
        </w:rPr>
        <w:t xml:space="preserve"> </w:t>
      </w:r>
      <w:r w:rsidRPr="00B11887">
        <w:rPr>
          <w:rtl/>
          <w:lang w:bidi="ar-DZ"/>
        </w:rPr>
        <w:t>طلبات</w:t>
      </w:r>
      <w:r w:rsidR="0069402E">
        <w:rPr>
          <w:rtl/>
          <w:lang w:bidi="ar-DZ"/>
        </w:rPr>
        <w:t xml:space="preserve"> </w:t>
      </w:r>
      <w:r w:rsidRPr="00B11887">
        <w:rPr>
          <w:rtl/>
          <w:lang w:bidi="ar-DZ"/>
        </w:rPr>
        <w:t>للحضور،</w:t>
      </w:r>
      <w:r w:rsidR="0069402E">
        <w:rPr>
          <w:rtl/>
          <w:lang w:bidi="ar-DZ"/>
        </w:rPr>
        <w:t xml:space="preserve"> </w:t>
      </w:r>
      <w:r w:rsidRPr="00B11887">
        <w:rPr>
          <w:rtl/>
          <w:lang w:bidi="ar-DZ"/>
        </w:rPr>
        <w:t>كما</w:t>
      </w:r>
      <w:r w:rsidR="0069402E">
        <w:rPr>
          <w:rtl/>
          <w:lang w:bidi="ar-DZ"/>
        </w:rPr>
        <w:t xml:space="preserve"> </w:t>
      </w:r>
      <w:r w:rsidRPr="00B11887">
        <w:rPr>
          <w:rtl/>
          <w:lang w:bidi="ar-DZ"/>
        </w:rPr>
        <w:t>أنها</w:t>
      </w:r>
      <w:r w:rsidR="0069402E">
        <w:rPr>
          <w:rtl/>
          <w:lang w:bidi="ar-DZ"/>
        </w:rPr>
        <w:t xml:space="preserve"> </w:t>
      </w:r>
      <w:r w:rsidRPr="00B11887">
        <w:rPr>
          <w:rtl/>
          <w:lang w:bidi="ar-DZ"/>
        </w:rPr>
        <w:t>لم</w:t>
      </w:r>
      <w:r w:rsidR="0069402E">
        <w:rPr>
          <w:rtl/>
          <w:lang w:bidi="ar-DZ"/>
        </w:rPr>
        <w:t xml:space="preserve"> </w:t>
      </w:r>
      <w:r w:rsidRPr="00B11887">
        <w:rPr>
          <w:rtl/>
          <w:lang w:bidi="ar-DZ"/>
        </w:rPr>
        <w:t>تُبلغ</w:t>
      </w:r>
      <w:r w:rsidR="0069402E">
        <w:rPr>
          <w:rtl/>
          <w:lang w:bidi="ar-DZ"/>
        </w:rPr>
        <w:t xml:space="preserve"> </w:t>
      </w:r>
      <w:r w:rsidRPr="00B11887">
        <w:rPr>
          <w:rtl/>
          <w:lang w:bidi="ar-DZ"/>
        </w:rPr>
        <w:t>بشأن</w:t>
      </w:r>
      <w:r w:rsidR="0069402E">
        <w:rPr>
          <w:rtl/>
          <w:lang w:bidi="ar-DZ"/>
        </w:rPr>
        <w:t xml:space="preserve"> </w:t>
      </w:r>
      <w:r w:rsidRPr="00B11887">
        <w:rPr>
          <w:rtl/>
          <w:lang w:bidi="ar-DZ"/>
        </w:rPr>
        <w:t>تلك</w:t>
      </w:r>
      <w:r w:rsidR="0069402E">
        <w:rPr>
          <w:rtl/>
          <w:lang w:bidi="ar-DZ"/>
        </w:rPr>
        <w:t xml:space="preserve"> </w:t>
      </w:r>
      <w:r w:rsidRPr="00B11887">
        <w:rPr>
          <w:rtl/>
          <w:lang w:bidi="ar-DZ"/>
        </w:rPr>
        <w:t>الجلسات</w:t>
      </w:r>
      <w:r w:rsidR="0069402E">
        <w:rPr>
          <w:rtl/>
          <w:lang w:bidi="ar-DZ"/>
        </w:rPr>
        <w:t xml:space="preserve"> </w:t>
      </w:r>
      <w:r w:rsidRPr="00B11887">
        <w:rPr>
          <w:rtl/>
          <w:lang w:bidi="ar-DZ"/>
        </w:rPr>
        <w:t>على</w:t>
      </w:r>
      <w:r w:rsidR="0069402E">
        <w:rPr>
          <w:rtl/>
          <w:lang w:bidi="ar-DZ"/>
        </w:rPr>
        <w:t xml:space="preserve"> </w:t>
      </w:r>
      <w:r w:rsidRPr="00B11887">
        <w:rPr>
          <w:rtl/>
          <w:lang w:bidi="ar-DZ"/>
        </w:rPr>
        <w:t>النحو</w:t>
      </w:r>
      <w:r w:rsidR="0069402E">
        <w:rPr>
          <w:rtl/>
          <w:lang w:bidi="ar-DZ"/>
        </w:rPr>
        <w:t xml:space="preserve"> </w:t>
      </w:r>
      <w:r w:rsidRPr="00B11887">
        <w:rPr>
          <w:rtl/>
          <w:lang w:bidi="ar-DZ"/>
        </w:rPr>
        <w:t>الواجب،</w:t>
      </w:r>
      <w:r w:rsidR="0069402E">
        <w:rPr>
          <w:rtl/>
          <w:lang w:bidi="ar-DZ"/>
        </w:rPr>
        <w:t xml:space="preserve"> </w:t>
      </w:r>
      <w:r w:rsidRPr="00B11887">
        <w:rPr>
          <w:rtl/>
          <w:lang w:bidi="ar-DZ"/>
        </w:rPr>
        <w:t>انتهاكا</w:t>
      </w:r>
      <w:r w:rsidR="001E2DF5">
        <w:rPr>
          <w:rFonts w:hint="cs"/>
          <w:rtl/>
          <w:lang w:bidi="ar-DZ"/>
        </w:rPr>
        <w:t>ً</w:t>
      </w:r>
      <w:r w:rsidR="0069402E">
        <w:rPr>
          <w:rtl/>
          <w:lang w:bidi="ar-DZ"/>
        </w:rPr>
        <w:t xml:space="preserve"> </w:t>
      </w:r>
      <w:r w:rsidRPr="00B11887">
        <w:rPr>
          <w:rtl/>
          <w:lang w:bidi="ar-DZ"/>
        </w:rPr>
        <w:t>للقانون.</w:t>
      </w:r>
      <w:r w:rsidR="0069402E">
        <w:rPr>
          <w:rtl/>
          <w:lang w:bidi="ar-DZ"/>
        </w:rPr>
        <w:t xml:space="preserve"> </w:t>
      </w:r>
      <w:r w:rsidRPr="00B11887">
        <w:rPr>
          <w:rtl/>
          <w:lang w:bidi="ar-DZ"/>
        </w:rPr>
        <w:t>وتدعي</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w:t>
      </w:r>
      <w:r w:rsidR="0069402E">
        <w:rPr>
          <w:rtl/>
          <w:lang w:bidi="ar-DZ"/>
        </w:rPr>
        <w:t xml:space="preserve"> </w:t>
      </w:r>
      <w:r w:rsidRPr="00B11887">
        <w:rPr>
          <w:rtl/>
          <w:lang w:bidi="ar-DZ"/>
        </w:rPr>
        <w:t>المادتين</w:t>
      </w:r>
      <w:r w:rsidR="0069402E">
        <w:rPr>
          <w:rtl/>
          <w:lang w:bidi="ar-DZ"/>
        </w:rPr>
        <w:t xml:space="preserve"> </w:t>
      </w:r>
      <w:r w:rsidRPr="00B11887">
        <w:rPr>
          <w:rtl/>
          <w:lang w:bidi="ar-DZ"/>
        </w:rPr>
        <w:t>320</w:t>
      </w:r>
      <w:r w:rsidR="0069402E">
        <w:rPr>
          <w:rtl/>
          <w:lang w:bidi="ar-DZ"/>
        </w:rPr>
        <w:t xml:space="preserve"> و</w:t>
      </w:r>
      <w:r w:rsidRPr="00B11887">
        <w:rPr>
          <w:rtl/>
          <w:lang w:bidi="ar-DZ"/>
        </w:rPr>
        <w:t>321</w:t>
      </w:r>
      <w:r w:rsidR="0069402E">
        <w:rPr>
          <w:rtl/>
          <w:lang w:bidi="ar-DZ"/>
        </w:rPr>
        <w:t xml:space="preserve"> </w:t>
      </w:r>
      <w:r w:rsidRPr="00B11887">
        <w:rPr>
          <w:rtl/>
          <w:lang w:bidi="ar-DZ"/>
        </w:rPr>
        <w:t>من</w:t>
      </w:r>
      <w:r w:rsidR="0069402E">
        <w:rPr>
          <w:rtl/>
          <w:lang w:bidi="ar-DZ"/>
        </w:rPr>
        <w:t xml:space="preserve"> </w:t>
      </w:r>
      <w:r w:rsidRPr="00B11887">
        <w:rPr>
          <w:rtl/>
          <w:lang w:bidi="ar-DZ"/>
        </w:rPr>
        <w:t>مدونة</w:t>
      </w:r>
      <w:r w:rsidR="0069402E">
        <w:rPr>
          <w:rtl/>
          <w:lang w:bidi="ar-DZ"/>
        </w:rPr>
        <w:t xml:space="preserve"> </w:t>
      </w:r>
      <w:r w:rsidRPr="00B11887">
        <w:rPr>
          <w:rtl/>
          <w:lang w:bidi="ar-DZ"/>
        </w:rPr>
        <w:t>المسؤولية</w:t>
      </w:r>
      <w:r w:rsidR="0069402E">
        <w:rPr>
          <w:rtl/>
          <w:lang w:bidi="ar-DZ"/>
        </w:rPr>
        <w:t xml:space="preserve"> </w:t>
      </w:r>
      <w:r w:rsidRPr="00B11887">
        <w:rPr>
          <w:rtl/>
          <w:lang w:bidi="ar-DZ"/>
        </w:rPr>
        <w:t>الإدارية</w:t>
      </w:r>
      <w:r w:rsidR="0069402E">
        <w:rPr>
          <w:rtl/>
          <w:lang w:bidi="ar-DZ"/>
        </w:rPr>
        <w:t xml:space="preserve"> </w:t>
      </w:r>
      <w:r w:rsidRPr="00B11887">
        <w:rPr>
          <w:rtl/>
          <w:lang w:bidi="ar-DZ"/>
        </w:rPr>
        <w:t>لا</w:t>
      </w:r>
      <w:r w:rsidR="0069402E">
        <w:rPr>
          <w:rtl/>
          <w:lang w:bidi="ar-DZ"/>
        </w:rPr>
        <w:t xml:space="preserve"> </w:t>
      </w:r>
      <w:r w:rsidRPr="00B11887">
        <w:rPr>
          <w:rtl/>
          <w:lang w:bidi="ar-DZ"/>
        </w:rPr>
        <w:t>توفران</w:t>
      </w:r>
      <w:r w:rsidR="0069402E">
        <w:rPr>
          <w:rtl/>
          <w:lang w:bidi="ar-DZ"/>
        </w:rPr>
        <w:t xml:space="preserve"> </w:t>
      </w:r>
      <w:r w:rsidRPr="00B11887">
        <w:rPr>
          <w:rtl/>
          <w:lang w:bidi="ar-DZ"/>
        </w:rPr>
        <w:t>الحجة</w:t>
      </w:r>
      <w:r w:rsidR="0069402E">
        <w:rPr>
          <w:rtl/>
          <w:lang w:bidi="ar-DZ"/>
        </w:rPr>
        <w:t xml:space="preserve"> </w:t>
      </w:r>
      <w:r w:rsidRPr="00B11887">
        <w:rPr>
          <w:rtl/>
          <w:lang w:bidi="ar-DZ"/>
        </w:rPr>
        <w:t>القانونية</w:t>
      </w:r>
      <w:r w:rsidR="0069402E">
        <w:rPr>
          <w:rtl/>
          <w:lang w:bidi="ar-DZ"/>
        </w:rPr>
        <w:t xml:space="preserve"> </w:t>
      </w:r>
      <w:r w:rsidRPr="00B11887">
        <w:rPr>
          <w:rtl/>
          <w:lang w:bidi="ar-DZ"/>
        </w:rPr>
        <w:t>لعقد</w:t>
      </w:r>
      <w:r w:rsidR="0069402E">
        <w:rPr>
          <w:rtl/>
          <w:lang w:bidi="ar-DZ"/>
        </w:rPr>
        <w:t xml:space="preserve"> </w:t>
      </w:r>
      <w:r w:rsidRPr="00B11887">
        <w:rPr>
          <w:rtl/>
          <w:lang w:bidi="ar-DZ"/>
        </w:rPr>
        <w:t>جلسات</w:t>
      </w:r>
      <w:r w:rsidR="0069402E">
        <w:rPr>
          <w:rtl/>
          <w:lang w:bidi="ar-DZ"/>
        </w:rPr>
        <w:t xml:space="preserve"> </w:t>
      </w:r>
      <w:r w:rsidRPr="00B11887">
        <w:rPr>
          <w:rtl/>
          <w:lang w:bidi="ar-DZ"/>
        </w:rPr>
        <w:t>النقض</w:t>
      </w:r>
      <w:r w:rsidR="0069402E">
        <w:rPr>
          <w:rtl/>
          <w:lang w:bidi="ar-DZ"/>
        </w:rPr>
        <w:t xml:space="preserve"> </w:t>
      </w:r>
      <w:r w:rsidRPr="00B11887">
        <w:rPr>
          <w:rtl/>
          <w:lang w:bidi="ar-DZ"/>
        </w:rPr>
        <w:t>والمراجعة</w:t>
      </w:r>
      <w:r w:rsidR="0069402E">
        <w:rPr>
          <w:rtl/>
          <w:lang w:bidi="ar-DZ"/>
        </w:rPr>
        <w:t xml:space="preserve"> </w:t>
      </w:r>
      <w:r w:rsidRPr="00B11887">
        <w:rPr>
          <w:rtl/>
          <w:lang w:bidi="ar-DZ"/>
        </w:rPr>
        <w:t>القضائية</w:t>
      </w:r>
      <w:r w:rsidR="0069402E">
        <w:rPr>
          <w:rtl/>
          <w:lang w:bidi="ar-DZ"/>
        </w:rPr>
        <w:t xml:space="preserve"> </w:t>
      </w:r>
      <w:r w:rsidRPr="00B11887">
        <w:rPr>
          <w:rtl/>
          <w:lang w:bidi="ar-DZ"/>
        </w:rPr>
        <w:t>في</w:t>
      </w:r>
      <w:r w:rsidR="0069402E">
        <w:rPr>
          <w:rtl/>
          <w:lang w:bidi="ar-DZ"/>
        </w:rPr>
        <w:t xml:space="preserve"> </w:t>
      </w:r>
      <w:r w:rsidRPr="00B11887">
        <w:rPr>
          <w:rtl/>
          <w:lang w:bidi="ar-DZ"/>
        </w:rPr>
        <w:t>غياب</w:t>
      </w:r>
      <w:r w:rsidR="0069402E">
        <w:rPr>
          <w:rtl/>
          <w:lang w:bidi="ar-DZ"/>
        </w:rPr>
        <w:t xml:space="preserve"> </w:t>
      </w:r>
      <w:r w:rsidRPr="00B11887">
        <w:rPr>
          <w:rtl/>
          <w:lang w:bidi="ar-DZ"/>
        </w:rPr>
        <w:t>الشخص</w:t>
      </w:r>
      <w:r w:rsidR="0069402E">
        <w:rPr>
          <w:rtl/>
          <w:lang w:bidi="ar-DZ"/>
        </w:rPr>
        <w:t xml:space="preserve"> </w:t>
      </w:r>
      <w:r w:rsidRPr="00B11887">
        <w:rPr>
          <w:rtl/>
          <w:lang w:bidi="ar-DZ"/>
        </w:rPr>
        <w:t>المعني.</w:t>
      </w:r>
      <w:r w:rsidR="0069402E">
        <w:rPr>
          <w:rtl/>
          <w:lang w:bidi="ar-DZ"/>
        </w:rPr>
        <w:t xml:space="preserve"> </w:t>
      </w:r>
      <w:r w:rsidRPr="00B11887">
        <w:rPr>
          <w:rtl/>
          <w:lang w:bidi="ar-DZ"/>
        </w:rPr>
        <w:t>وتدعى</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001E2DF5">
        <w:rPr>
          <w:rtl/>
          <w:lang w:bidi="ar-DZ"/>
        </w:rPr>
        <w:t>ختاماً</w:t>
      </w:r>
      <w:r w:rsidR="0069402E">
        <w:rPr>
          <w:rtl/>
          <w:lang w:bidi="ar-DZ"/>
        </w:rPr>
        <w:t xml:space="preserve"> </w:t>
      </w:r>
      <w:r w:rsidRPr="00B11887">
        <w:rPr>
          <w:rtl/>
          <w:lang w:bidi="ar-DZ"/>
        </w:rPr>
        <w:t>أن</w:t>
      </w:r>
      <w:r w:rsidR="0069402E">
        <w:rPr>
          <w:rtl/>
          <w:lang w:bidi="ar-DZ"/>
        </w:rPr>
        <w:t xml:space="preserve"> </w:t>
      </w:r>
      <w:r w:rsidRPr="00B11887">
        <w:rPr>
          <w:rtl/>
          <w:lang w:bidi="ar-DZ"/>
        </w:rPr>
        <w:t>الإجراءات</w:t>
      </w:r>
      <w:r w:rsidR="0069402E">
        <w:rPr>
          <w:rtl/>
          <w:lang w:bidi="ar-DZ"/>
        </w:rPr>
        <w:t xml:space="preserve"> </w:t>
      </w:r>
      <w:r w:rsidRPr="00B11887">
        <w:rPr>
          <w:rtl/>
          <w:lang w:bidi="ar-DZ"/>
        </w:rPr>
        <w:t>أمام</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العليا</w:t>
      </w:r>
      <w:r w:rsidR="0069402E">
        <w:rPr>
          <w:rtl/>
          <w:lang w:bidi="ar-DZ"/>
        </w:rPr>
        <w:t xml:space="preserve"> </w:t>
      </w:r>
      <w:r w:rsidRPr="00B11887">
        <w:rPr>
          <w:rtl/>
          <w:lang w:bidi="ar-DZ"/>
        </w:rPr>
        <w:t>استغرقت</w:t>
      </w:r>
      <w:r w:rsidR="0069402E">
        <w:rPr>
          <w:rtl/>
          <w:lang w:bidi="ar-DZ"/>
        </w:rPr>
        <w:t xml:space="preserve"> </w:t>
      </w:r>
      <w:r w:rsidRPr="00B11887">
        <w:rPr>
          <w:rtl/>
          <w:lang w:bidi="ar-DZ"/>
        </w:rPr>
        <w:t>وقتا</w:t>
      </w:r>
      <w:r w:rsidR="0069402E">
        <w:rPr>
          <w:rtl/>
          <w:lang w:bidi="ar-DZ"/>
        </w:rPr>
        <w:t xml:space="preserve"> </w:t>
      </w:r>
      <w:r w:rsidRPr="00B11887">
        <w:rPr>
          <w:rtl/>
          <w:lang w:bidi="ar-DZ"/>
        </w:rPr>
        <w:t>بالغ</w:t>
      </w:r>
      <w:r w:rsidR="0069402E">
        <w:rPr>
          <w:rtl/>
          <w:lang w:bidi="ar-DZ"/>
        </w:rPr>
        <w:t xml:space="preserve"> </w:t>
      </w:r>
      <w:r w:rsidRPr="00B11887">
        <w:rPr>
          <w:rtl/>
          <w:lang w:bidi="ar-DZ"/>
        </w:rPr>
        <w:t>الطول،</w:t>
      </w:r>
      <w:r w:rsidR="0069402E">
        <w:rPr>
          <w:rtl/>
          <w:lang w:bidi="ar-DZ"/>
        </w:rPr>
        <w:t xml:space="preserve"> </w:t>
      </w:r>
      <w:r w:rsidRPr="00B11887">
        <w:rPr>
          <w:rtl/>
          <w:lang w:bidi="ar-DZ"/>
        </w:rPr>
        <w:t>إذ</w:t>
      </w:r>
      <w:r w:rsidR="0069402E">
        <w:rPr>
          <w:rtl/>
          <w:lang w:bidi="ar-DZ"/>
        </w:rPr>
        <w:t xml:space="preserve"> </w:t>
      </w:r>
      <w:r w:rsidRPr="00B11887">
        <w:rPr>
          <w:rtl/>
          <w:lang w:bidi="ar-DZ"/>
        </w:rPr>
        <w:t>تطلَب</w:t>
      </w:r>
      <w:r w:rsidR="0069402E">
        <w:rPr>
          <w:rtl/>
          <w:lang w:bidi="ar-DZ"/>
        </w:rPr>
        <w:t xml:space="preserve"> </w:t>
      </w:r>
      <w:r w:rsidRPr="00B11887">
        <w:rPr>
          <w:rtl/>
          <w:lang w:bidi="ar-DZ"/>
        </w:rPr>
        <w:t>الأمر</w:t>
      </w:r>
      <w:r w:rsidR="0069402E">
        <w:rPr>
          <w:rtl/>
          <w:lang w:bidi="ar-DZ"/>
        </w:rPr>
        <w:t xml:space="preserve"> </w:t>
      </w:r>
      <w:r w:rsidRPr="00B11887">
        <w:rPr>
          <w:rtl/>
          <w:lang w:bidi="ar-DZ"/>
        </w:rPr>
        <w:t>ما</w:t>
      </w:r>
      <w:r w:rsidR="0069402E">
        <w:rPr>
          <w:rtl/>
          <w:lang w:bidi="ar-DZ"/>
        </w:rPr>
        <w:t xml:space="preserve"> </w:t>
      </w:r>
      <w:r w:rsidRPr="00B11887">
        <w:rPr>
          <w:rtl/>
          <w:lang w:bidi="ar-DZ"/>
        </w:rPr>
        <w:t>يناهز</w:t>
      </w:r>
      <w:r w:rsidR="0069402E">
        <w:rPr>
          <w:rtl/>
          <w:lang w:bidi="ar-DZ"/>
        </w:rPr>
        <w:t xml:space="preserve"> </w:t>
      </w:r>
      <w:r w:rsidRPr="00B11887">
        <w:rPr>
          <w:rtl/>
          <w:lang w:bidi="ar-DZ"/>
        </w:rPr>
        <w:t>أربعة</w:t>
      </w:r>
      <w:r w:rsidR="0069402E">
        <w:rPr>
          <w:rtl/>
          <w:lang w:bidi="ar-DZ"/>
        </w:rPr>
        <w:t xml:space="preserve"> </w:t>
      </w:r>
      <w:r w:rsidRPr="00B11887">
        <w:rPr>
          <w:rtl/>
          <w:lang w:bidi="ar-DZ"/>
        </w:rPr>
        <w:t>أشهر</w:t>
      </w:r>
      <w:r w:rsidR="0069402E">
        <w:rPr>
          <w:rtl/>
          <w:lang w:bidi="ar-DZ"/>
        </w:rPr>
        <w:t xml:space="preserve"> </w:t>
      </w:r>
      <w:r w:rsidRPr="00B11887">
        <w:rPr>
          <w:rtl/>
          <w:lang w:bidi="ar-DZ"/>
        </w:rPr>
        <w:t>قبل</w:t>
      </w:r>
      <w:r w:rsidR="0069402E">
        <w:rPr>
          <w:rtl/>
          <w:lang w:bidi="ar-DZ"/>
        </w:rPr>
        <w:t xml:space="preserve"> </w:t>
      </w:r>
      <w:r w:rsidRPr="00B11887">
        <w:rPr>
          <w:rtl/>
          <w:lang w:bidi="ar-DZ"/>
        </w:rPr>
        <w:t>أن</w:t>
      </w:r>
      <w:r w:rsidR="0069402E">
        <w:rPr>
          <w:rtl/>
          <w:lang w:bidi="ar-DZ"/>
        </w:rPr>
        <w:t xml:space="preserve"> </w:t>
      </w:r>
      <w:r w:rsidRPr="00B11887">
        <w:rPr>
          <w:rtl/>
          <w:lang w:bidi="ar-DZ"/>
        </w:rPr>
        <w:t>تنظر</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في</w:t>
      </w:r>
      <w:r w:rsidR="0069402E">
        <w:rPr>
          <w:rtl/>
          <w:lang w:bidi="ar-DZ"/>
        </w:rPr>
        <w:t xml:space="preserve"> </w:t>
      </w:r>
      <w:r w:rsidRPr="00B11887">
        <w:rPr>
          <w:rtl/>
          <w:lang w:bidi="ar-DZ"/>
        </w:rPr>
        <w:t>طلب</w:t>
      </w:r>
      <w:r w:rsidR="0069402E">
        <w:rPr>
          <w:rtl/>
          <w:lang w:bidi="ar-DZ"/>
        </w:rPr>
        <w:t xml:space="preserve"> </w:t>
      </w:r>
      <w:r w:rsidRPr="00B11887">
        <w:rPr>
          <w:rtl/>
          <w:lang w:bidi="ar-DZ"/>
        </w:rPr>
        <w:t>المراجعة</w:t>
      </w:r>
      <w:r w:rsidR="0069402E">
        <w:rPr>
          <w:rtl/>
          <w:lang w:bidi="ar-DZ"/>
        </w:rPr>
        <w:t xml:space="preserve"> </w:t>
      </w:r>
      <w:r w:rsidRPr="00B11887">
        <w:rPr>
          <w:rtl/>
          <w:lang w:bidi="ar-DZ"/>
        </w:rPr>
        <w:t>القضائية</w:t>
      </w:r>
      <w:r w:rsidR="0069402E">
        <w:rPr>
          <w:rtl/>
          <w:lang w:bidi="ar-DZ"/>
        </w:rPr>
        <w:t xml:space="preserve"> </w:t>
      </w:r>
      <w:r w:rsidRPr="00B11887">
        <w:rPr>
          <w:rtl/>
          <w:lang w:bidi="ar-DZ"/>
        </w:rPr>
        <w:t>الذي</w:t>
      </w:r>
      <w:r w:rsidR="0069402E">
        <w:rPr>
          <w:rtl/>
          <w:lang w:bidi="ar-DZ"/>
        </w:rPr>
        <w:t xml:space="preserve"> </w:t>
      </w:r>
      <w:r w:rsidRPr="00B11887">
        <w:rPr>
          <w:rtl/>
          <w:lang w:bidi="ar-DZ"/>
        </w:rPr>
        <w:t>تقدمت</w:t>
      </w:r>
      <w:r w:rsidR="0069402E">
        <w:rPr>
          <w:rtl/>
          <w:lang w:bidi="ar-DZ"/>
        </w:rPr>
        <w:t xml:space="preserve"> </w:t>
      </w:r>
      <w:r w:rsidR="00E13947">
        <w:rPr>
          <w:rtl/>
          <w:lang w:bidi="ar-DZ"/>
        </w:rPr>
        <w:t>به.</w:t>
      </w:r>
      <w:r w:rsidR="00E13947">
        <w:rPr>
          <w:rFonts w:hint="cs"/>
          <w:rtl/>
          <w:lang w:bidi="ar-DZ"/>
        </w:rPr>
        <w:t xml:space="preserve"> </w:t>
      </w:r>
    </w:p>
    <w:p w:rsidR="000B74E5" w:rsidRPr="00B11887" w:rsidRDefault="00E13947" w:rsidP="00E13947">
      <w:pPr>
        <w:pStyle w:val="H23GA"/>
        <w:rPr>
          <w:lang w:bidi="ar-DZ"/>
        </w:rPr>
      </w:pPr>
      <w:r>
        <w:rPr>
          <w:rFonts w:cs="Times New Roman"/>
          <w:rtl/>
          <w:lang w:bidi="ar-DZ"/>
        </w:rPr>
        <w:tab/>
      </w:r>
      <w:r>
        <w:rPr>
          <w:rFonts w:cs="Times New Roman"/>
          <w:rtl/>
          <w:lang w:bidi="ar-DZ"/>
        </w:rPr>
        <w:tab/>
      </w:r>
      <w:r w:rsidR="000B74E5" w:rsidRPr="00B11887">
        <w:rPr>
          <w:rtl/>
          <w:lang w:bidi="ar-DZ"/>
        </w:rPr>
        <w:t>ملاحظات</w:t>
      </w:r>
      <w:r w:rsidR="0069402E">
        <w:rPr>
          <w:rtl/>
          <w:lang w:bidi="ar-DZ"/>
        </w:rPr>
        <w:t xml:space="preserve"> </w:t>
      </w:r>
      <w:r w:rsidR="000B74E5" w:rsidRPr="00B11887">
        <w:rPr>
          <w:rtl/>
          <w:lang w:bidi="ar-DZ"/>
        </w:rPr>
        <w:t>الدولة</w:t>
      </w:r>
      <w:r w:rsidR="0069402E">
        <w:rPr>
          <w:rtl/>
          <w:lang w:bidi="ar-DZ"/>
        </w:rPr>
        <w:t xml:space="preserve"> </w:t>
      </w:r>
      <w:r w:rsidR="000B74E5" w:rsidRPr="00B11887">
        <w:rPr>
          <w:rtl/>
          <w:lang w:bidi="ar-DZ"/>
        </w:rPr>
        <w:t>الطرف</w:t>
      </w:r>
      <w:r w:rsidR="0069402E">
        <w:rPr>
          <w:rtl/>
          <w:lang w:bidi="ar-DZ"/>
        </w:rPr>
        <w:t xml:space="preserve"> </w:t>
      </w:r>
      <w:r w:rsidR="000B74E5" w:rsidRPr="00B11887">
        <w:rPr>
          <w:rtl/>
          <w:lang w:bidi="ar-DZ"/>
        </w:rPr>
        <w:t>بشأن</w:t>
      </w:r>
      <w:r w:rsidR="0069402E">
        <w:rPr>
          <w:rtl/>
          <w:lang w:bidi="ar-DZ"/>
        </w:rPr>
        <w:t xml:space="preserve"> </w:t>
      </w:r>
      <w:r w:rsidR="000B74E5" w:rsidRPr="00B11887">
        <w:rPr>
          <w:rtl/>
          <w:lang w:bidi="ar-DZ"/>
        </w:rPr>
        <w:t>المقبولية</w:t>
      </w:r>
    </w:p>
    <w:p w:rsidR="000B74E5" w:rsidRPr="00B11887" w:rsidRDefault="000B74E5" w:rsidP="00D915A6">
      <w:pPr>
        <w:pStyle w:val="SingleTxtGA"/>
        <w:rPr>
          <w:lang w:bidi="ar-DZ"/>
        </w:rPr>
      </w:pPr>
      <w:r w:rsidRPr="00B11887">
        <w:rPr>
          <w:rtl/>
          <w:lang w:bidi="ar-DZ"/>
        </w:rPr>
        <w:t>4</w:t>
      </w:r>
      <w:r w:rsidR="0069402E">
        <w:rPr>
          <w:rtl/>
          <w:lang w:bidi="ar-DZ"/>
        </w:rPr>
        <w:t>-</w:t>
      </w:r>
      <w:r w:rsidRPr="00B11887">
        <w:rPr>
          <w:rtl/>
          <w:lang w:bidi="ar-DZ"/>
        </w:rPr>
        <w:t>1</w:t>
      </w:r>
      <w:r w:rsidRPr="00B11887">
        <w:rPr>
          <w:rtl/>
          <w:lang w:bidi="ar-DZ"/>
        </w:rPr>
        <w:tab/>
        <w:t>قدمت</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في</w:t>
      </w:r>
      <w:r w:rsidR="0069402E">
        <w:rPr>
          <w:rtl/>
          <w:lang w:bidi="ar-DZ"/>
        </w:rPr>
        <w:t xml:space="preserve"> </w:t>
      </w:r>
      <w:r w:rsidRPr="00B11887">
        <w:rPr>
          <w:rtl/>
          <w:lang w:bidi="ar-DZ"/>
        </w:rPr>
        <w:t>مذكرة</w:t>
      </w:r>
      <w:r w:rsidR="0069402E">
        <w:rPr>
          <w:rtl/>
          <w:lang w:bidi="ar-DZ"/>
        </w:rPr>
        <w:t xml:space="preserve"> </w:t>
      </w:r>
      <w:r w:rsidRPr="00B11887">
        <w:rPr>
          <w:rtl/>
          <w:lang w:bidi="ar-DZ"/>
        </w:rPr>
        <w:t>شفوية</w:t>
      </w:r>
      <w:r w:rsidR="0069402E">
        <w:rPr>
          <w:rtl/>
          <w:lang w:bidi="ar-DZ"/>
        </w:rPr>
        <w:t xml:space="preserve"> </w:t>
      </w:r>
      <w:r w:rsidRPr="00B11887">
        <w:rPr>
          <w:rtl/>
          <w:lang w:bidi="ar-DZ"/>
        </w:rPr>
        <w:t>مؤرخة</w:t>
      </w:r>
      <w:r w:rsidR="0069402E">
        <w:rPr>
          <w:rtl/>
          <w:lang w:bidi="ar-DZ"/>
        </w:rPr>
        <w:t xml:space="preserve"> </w:t>
      </w:r>
      <w:r w:rsidRPr="00B11887">
        <w:rPr>
          <w:rtl/>
          <w:lang w:bidi="ar-DZ"/>
        </w:rPr>
        <w:t>12</w:t>
      </w:r>
      <w:r w:rsidR="0069402E">
        <w:rPr>
          <w:rtl/>
          <w:lang w:bidi="ar-DZ"/>
        </w:rPr>
        <w:t xml:space="preserve"> </w:t>
      </w:r>
      <w:r w:rsidRPr="00B11887">
        <w:rPr>
          <w:rtl/>
          <w:lang w:bidi="ar-DZ"/>
        </w:rPr>
        <w:t>أيلول/سبتمبر</w:t>
      </w:r>
      <w:r w:rsidR="0069402E">
        <w:rPr>
          <w:rtl/>
          <w:lang w:bidi="ar-DZ"/>
        </w:rPr>
        <w:t xml:space="preserve"> </w:t>
      </w:r>
      <w:r w:rsidRPr="00B11887">
        <w:rPr>
          <w:rtl/>
          <w:lang w:bidi="ar-DZ"/>
        </w:rPr>
        <w:t>2012،</w:t>
      </w:r>
      <w:r w:rsidR="0069402E">
        <w:rPr>
          <w:rtl/>
          <w:lang w:bidi="ar-DZ"/>
        </w:rPr>
        <w:t xml:space="preserve"> </w:t>
      </w:r>
      <w:r w:rsidRPr="00B11887">
        <w:rPr>
          <w:rtl/>
          <w:lang w:bidi="ar-DZ"/>
        </w:rPr>
        <w:t>ملاحظاتها</w:t>
      </w:r>
      <w:r w:rsidR="0069402E">
        <w:rPr>
          <w:rtl/>
          <w:lang w:bidi="ar-DZ"/>
        </w:rPr>
        <w:t xml:space="preserve"> </w:t>
      </w:r>
      <w:r w:rsidRPr="00B11887">
        <w:rPr>
          <w:rtl/>
          <w:lang w:bidi="ar-DZ"/>
        </w:rPr>
        <w:t>بشأن</w:t>
      </w:r>
      <w:r w:rsidR="0069402E">
        <w:rPr>
          <w:rtl/>
          <w:lang w:bidi="ar-DZ"/>
        </w:rPr>
        <w:t xml:space="preserve"> </w:t>
      </w:r>
      <w:r w:rsidRPr="00B11887">
        <w:rPr>
          <w:rtl/>
          <w:lang w:bidi="ar-DZ"/>
        </w:rPr>
        <w:t>المقبولية.</w:t>
      </w:r>
      <w:r w:rsidR="0069402E">
        <w:rPr>
          <w:rtl/>
          <w:lang w:bidi="ar-DZ"/>
        </w:rPr>
        <w:t xml:space="preserve"> </w:t>
      </w:r>
      <w:r w:rsidRPr="00B11887">
        <w:rPr>
          <w:rtl/>
          <w:lang w:bidi="ar-DZ"/>
        </w:rPr>
        <w:t>وتدفع</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أن</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لم</w:t>
      </w:r>
      <w:r w:rsidR="0069402E">
        <w:rPr>
          <w:rtl/>
          <w:lang w:bidi="ar-DZ"/>
        </w:rPr>
        <w:t xml:space="preserve"> </w:t>
      </w:r>
      <w:r w:rsidRPr="00B11887">
        <w:rPr>
          <w:rtl/>
          <w:lang w:bidi="ar-DZ"/>
        </w:rPr>
        <w:t>تستنفد</w:t>
      </w:r>
      <w:r w:rsidR="0069402E">
        <w:rPr>
          <w:rtl/>
          <w:lang w:bidi="ar-DZ"/>
        </w:rPr>
        <w:t xml:space="preserve"> </w:t>
      </w:r>
      <w:r w:rsidRPr="00B11887">
        <w:rPr>
          <w:rtl/>
          <w:lang w:bidi="ar-DZ"/>
        </w:rPr>
        <w:t>سبل</w:t>
      </w:r>
      <w:r w:rsidR="0069402E">
        <w:rPr>
          <w:rtl/>
          <w:lang w:bidi="ar-DZ"/>
        </w:rPr>
        <w:t xml:space="preserve"> </w:t>
      </w:r>
      <w:r w:rsidRPr="00B11887">
        <w:rPr>
          <w:rtl/>
          <w:lang w:bidi="ar-DZ"/>
        </w:rPr>
        <w:t>الانتصاف</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حيث</w:t>
      </w:r>
      <w:r w:rsidR="0069402E">
        <w:rPr>
          <w:rtl/>
          <w:lang w:bidi="ar-DZ"/>
        </w:rPr>
        <w:t xml:space="preserve"> </w:t>
      </w:r>
      <w:r w:rsidRPr="00B11887">
        <w:rPr>
          <w:rtl/>
          <w:lang w:bidi="ar-DZ"/>
        </w:rPr>
        <w:t>لم</w:t>
      </w:r>
      <w:r w:rsidR="0069402E">
        <w:rPr>
          <w:rtl/>
          <w:lang w:bidi="ar-DZ"/>
        </w:rPr>
        <w:t xml:space="preserve"> </w:t>
      </w:r>
      <w:r w:rsidRPr="00B11887">
        <w:rPr>
          <w:rtl/>
          <w:lang w:bidi="ar-DZ"/>
        </w:rPr>
        <w:t>تنظر</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العليا</w:t>
      </w:r>
      <w:r w:rsidR="0069402E">
        <w:rPr>
          <w:rtl/>
          <w:lang w:bidi="ar-DZ"/>
        </w:rPr>
        <w:t xml:space="preserve"> </w:t>
      </w:r>
      <w:r w:rsidRPr="00B11887">
        <w:rPr>
          <w:rtl/>
          <w:lang w:bidi="ar-DZ"/>
        </w:rPr>
        <w:t>في</w:t>
      </w:r>
      <w:r w:rsidR="0069402E">
        <w:rPr>
          <w:rtl/>
          <w:lang w:bidi="ar-DZ"/>
        </w:rPr>
        <w:t xml:space="preserve"> </w:t>
      </w:r>
      <w:r w:rsidRPr="00B11887">
        <w:rPr>
          <w:rtl/>
          <w:lang w:bidi="ar-DZ"/>
        </w:rPr>
        <w:t>طعنها</w:t>
      </w:r>
      <w:r w:rsidR="0069402E">
        <w:rPr>
          <w:rtl/>
          <w:lang w:bidi="ar-DZ"/>
        </w:rPr>
        <w:t xml:space="preserve"> </w:t>
      </w:r>
      <w:r w:rsidRPr="00B11887">
        <w:rPr>
          <w:rtl/>
          <w:lang w:bidi="ar-DZ"/>
        </w:rPr>
        <w:t>كما</w:t>
      </w:r>
      <w:r w:rsidR="0069402E">
        <w:rPr>
          <w:rtl/>
          <w:lang w:bidi="ar-DZ"/>
        </w:rPr>
        <w:t xml:space="preserve"> </w:t>
      </w:r>
      <w:r w:rsidRPr="00B11887">
        <w:rPr>
          <w:rtl/>
          <w:lang w:bidi="ar-DZ"/>
        </w:rPr>
        <w:t>أنها</w:t>
      </w:r>
      <w:r w:rsidR="0069402E">
        <w:rPr>
          <w:rtl/>
          <w:lang w:bidi="ar-DZ"/>
        </w:rPr>
        <w:t xml:space="preserve"> </w:t>
      </w:r>
      <w:r w:rsidRPr="00B11887">
        <w:rPr>
          <w:rtl/>
          <w:lang w:bidi="ar-DZ"/>
        </w:rPr>
        <w:t>لم</w:t>
      </w:r>
      <w:r w:rsidR="0069402E">
        <w:rPr>
          <w:rtl/>
          <w:lang w:bidi="ar-DZ"/>
        </w:rPr>
        <w:t xml:space="preserve"> </w:t>
      </w:r>
      <w:r w:rsidRPr="00B11887">
        <w:rPr>
          <w:rtl/>
          <w:lang w:bidi="ar-DZ"/>
        </w:rPr>
        <w:t>تطرح</w:t>
      </w:r>
      <w:r w:rsidR="0069402E">
        <w:rPr>
          <w:rtl/>
          <w:lang w:bidi="ar-DZ"/>
        </w:rPr>
        <w:t xml:space="preserve"> </w:t>
      </w:r>
      <w:r w:rsidRPr="00B11887">
        <w:rPr>
          <w:rtl/>
          <w:lang w:bidi="ar-DZ"/>
        </w:rPr>
        <w:t>أمام</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العليا</w:t>
      </w:r>
      <w:r w:rsidR="0069402E">
        <w:rPr>
          <w:rtl/>
          <w:lang w:bidi="ar-DZ"/>
        </w:rPr>
        <w:t xml:space="preserve"> </w:t>
      </w:r>
      <w:r w:rsidRPr="00B11887">
        <w:rPr>
          <w:rtl/>
          <w:lang w:bidi="ar-DZ"/>
        </w:rPr>
        <w:t>الادعاءات</w:t>
      </w:r>
      <w:r w:rsidR="0069402E">
        <w:rPr>
          <w:rtl/>
          <w:lang w:bidi="ar-DZ"/>
        </w:rPr>
        <w:t xml:space="preserve"> </w:t>
      </w:r>
      <w:r w:rsidRPr="00B11887">
        <w:rPr>
          <w:rtl/>
          <w:lang w:bidi="ar-DZ"/>
        </w:rPr>
        <w:t>التي</w:t>
      </w:r>
      <w:r w:rsidR="0069402E">
        <w:rPr>
          <w:rtl/>
          <w:lang w:bidi="ar-DZ"/>
        </w:rPr>
        <w:t xml:space="preserve"> </w:t>
      </w:r>
      <w:r w:rsidRPr="00B11887">
        <w:rPr>
          <w:rtl/>
          <w:lang w:bidi="ar-DZ"/>
        </w:rPr>
        <w:t>عرضتها</w:t>
      </w:r>
      <w:r w:rsidR="0069402E">
        <w:rPr>
          <w:rtl/>
          <w:lang w:bidi="ar-DZ"/>
        </w:rPr>
        <w:t xml:space="preserve"> </w:t>
      </w:r>
      <w:r w:rsidRPr="00B11887">
        <w:rPr>
          <w:rtl/>
          <w:lang w:bidi="ar-DZ"/>
        </w:rPr>
        <w:t>على</w:t>
      </w:r>
      <w:r w:rsidR="0069402E">
        <w:rPr>
          <w:rtl/>
          <w:lang w:bidi="ar-DZ"/>
        </w:rPr>
        <w:t xml:space="preserve"> </w:t>
      </w:r>
      <w:r w:rsidRPr="00B11887">
        <w:rPr>
          <w:rtl/>
          <w:lang w:bidi="ar-DZ"/>
        </w:rPr>
        <w:t>اللجنة.</w:t>
      </w:r>
      <w:r w:rsidR="0069402E">
        <w:rPr>
          <w:rtl/>
          <w:lang w:bidi="ar-DZ"/>
        </w:rPr>
        <w:t xml:space="preserve"> </w:t>
      </w:r>
      <w:r w:rsidRPr="00B11887">
        <w:rPr>
          <w:rtl/>
          <w:lang w:bidi="ar-DZ"/>
        </w:rPr>
        <w:t>ولم</w:t>
      </w:r>
      <w:r w:rsidR="0069402E">
        <w:rPr>
          <w:rtl/>
          <w:lang w:bidi="ar-DZ"/>
        </w:rPr>
        <w:t xml:space="preserve"> </w:t>
      </w:r>
      <w:r w:rsidRPr="00B11887">
        <w:rPr>
          <w:rtl/>
          <w:lang w:bidi="ar-DZ"/>
        </w:rPr>
        <w:t>تنظر</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العليا</w:t>
      </w:r>
      <w:r w:rsidR="0069402E">
        <w:rPr>
          <w:rtl/>
          <w:lang w:bidi="ar-DZ"/>
        </w:rPr>
        <w:t xml:space="preserve"> </w:t>
      </w:r>
      <w:r w:rsidRPr="00B11887">
        <w:rPr>
          <w:rtl/>
          <w:lang w:bidi="ar-DZ"/>
        </w:rPr>
        <w:t>في</w:t>
      </w:r>
      <w:r w:rsidR="0069402E">
        <w:rPr>
          <w:rtl/>
          <w:lang w:bidi="ar-DZ"/>
        </w:rPr>
        <w:t xml:space="preserve"> </w:t>
      </w:r>
      <w:r w:rsidRPr="00B11887">
        <w:rPr>
          <w:rtl/>
          <w:lang w:bidi="ar-DZ"/>
        </w:rPr>
        <w:t>جوهر</w:t>
      </w:r>
      <w:r w:rsidR="0069402E">
        <w:rPr>
          <w:rtl/>
          <w:lang w:bidi="ar-DZ"/>
        </w:rPr>
        <w:t xml:space="preserve"> </w:t>
      </w:r>
      <w:r w:rsidRPr="00B11887">
        <w:rPr>
          <w:rtl/>
          <w:lang w:bidi="ar-DZ"/>
        </w:rPr>
        <w:t>ادعاءاتها</w:t>
      </w:r>
      <w:r w:rsidR="0069402E">
        <w:rPr>
          <w:rtl/>
          <w:lang w:bidi="ar-DZ"/>
        </w:rPr>
        <w:t xml:space="preserve"> </w:t>
      </w:r>
      <w:r w:rsidRPr="00B11887">
        <w:rPr>
          <w:rtl/>
          <w:lang w:bidi="ar-DZ"/>
        </w:rPr>
        <w:t>ولم</w:t>
      </w:r>
      <w:r w:rsidR="0069402E">
        <w:rPr>
          <w:rtl/>
          <w:lang w:bidi="ar-DZ"/>
        </w:rPr>
        <w:t xml:space="preserve"> </w:t>
      </w:r>
      <w:r w:rsidRPr="00B11887">
        <w:rPr>
          <w:rtl/>
          <w:lang w:bidi="ar-DZ"/>
        </w:rPr>
        <w:t>تحرمها</w:t>
      </w:r>
      <w:r w:rsidR="0069402E">
        <w:rPr>
          <w:rtl/>
          <w:lang w:bidi="ar-DZ"/>
        </w:rPr>
        <w:t xml:space="preserve"> </w:t>
      </w:r>
      <w:r w:rsidRPr="00B11887">
        <w:rPr>
          <w:rtl/>
          <w:lang w:bidi="ar-DZ"/>
        </w:rPr>
        <w:t>من</w:t>
      </w:r>
      <w:r w:rsidR="0069402E">
        <w:rPr>
          <w:rtl/>
          <w:lang w:bidi="ar-DZ"/>
        </w:rPr>
        <w:t xml:space="preserve"> </w:t>
      </w:r>
      <w:r w:rsidRPr="00B11887">
        <w:rPr>
          <w:rtl/>
          <w:lang w:bidi="ar-DZ"/>
        </w:rPr>
        <w:t>الحق</w:t>
      </w:r>
      <w:r w:rsidR="0069402E">
        <w:rPr>
          <w:rtl/>
          <w:lang w:bidi="ar-DZ"/>
        </w:rPr>
        <w:t xml:space="preserve"> </w:t>
      </w:r>
      <w:r w:rsidRPr="00B11887">
        <w:rPr>
          <w:rtl/>
          <w:lang w:bidi="ar-DZ"/>
        </w:rPr>
        <w:t>في</w:t>
      </w:r>
      <w:r w:rsidR="0069402E">
        <w:rPr>
          <w:rtl/>
          <w:lang w:bidi="ar-DZ"/>
        </w:rPr>
        <w:t xml:space="preserve"> </w:t>
      </w:r>
      <w:r w:rsidRPr="00B11887">
        <w:rPr>
          <w:rtl/>
          <w:lang w:bidi="ar-DZ"/>
        </w:rPr>
        <w:t>الاستئناف.</w:t>
      </w:r>
      <w:r w:rsidR="0069402E">
        <w:rPr>
          <w:rtl/>
          <w:lang w:bidi="ar-DZ"/>
        </w:rPr>
        <w:t xml:space="preserve"> </w:t>
      </w:r>
      <w:r w:rsidRPr="00B11887">
        <w:rPr>
          <w:rtl/>
          <w:lang w:bidi="ar-DZ"/>
        </w:rPr>
        <w:t>وعلاوة</w:t>
      </w:r>
      <w:r w:rsidR="0069402E">
        <w:rPr>
          <w:rtl/>
          <w:lang w:bidi="ar-DZ"/>
        </w:rPr>
        <w:t xml:space="preserve"> </w:t>
      </w:r>
      <w:r w:rsidRPr="00B11887">
        <w:rPr>
          <w:rtl/>
          <w:lang w:bidi="ar-DZ"/>
        </w:rPr>
        <w:t>على</w:t>
      </w:r>
      <w:r w:rsidR="0069402E">
        <w:rPr>
          <w:rtl/>
          <w:lang w:bidi="ar-DZ"/>
        </w:rPr>
        <w:t xml:space="preserve"> </w:t>
      </w:r>
      <w:r w:rsidRPr="00B11887">
        <w:rPr>
          <w:rtl/>
          <w:lang w:bidi="ar-DZ"/>
        </w:rPr>
        <w:t>ذلك،</w:t>
      </w:r>
      <w:r w:rsidR="0069402E">
        <w:rPr>
          <w:rtl/>
          <w:lang w:bidi="ar-DZ"/>
        </w:rPr>
        <w:t xml:space="preserve"> </w:t>
      </w:r>
      <w:r w:rsidRPr="00B11887">
        <w:rPr>
          <w:rtl/>
          <w:lang w:bidi="ar-DZ"/>
        </w:rPr>
        <w:t>استظهرت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أمام</w:t>
      </w:r>
      <w:r w:rsidR="0069402E">
        <w:rPr>
          <w:rtl/>
          <w:lang w:bidi="ar-DZ"/>
        </w:rPr>
        <w:t xml:space="preserve"> </w:t>
      </w:r>
      <w:r w:rsidRPr="00B11887">
        <w:rPr>
          <w:rtl/>
          <w:lang w:bidi="ar-DZ"/>
        </w:rPr>
        <w:t>المحاكم</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بأحكام</w:t>
      </w:r>
      <w:r w:rsidR="0069402E">
        <w:rPr>
          <w:rtl/>
          <w:lang w:bidi="ar-DZ"/>
        </w:rPr>
        <w:t xml:space="preserve"> </w:t>
      </w:r>
      <w:r w:rsidRPr="00B11887">
        <w:rPr>
          <w:rtl/>
          <w:lang w:bidi="ar-DZ"/>
        </w:rPr>
        <w:t>القانون</w:t>
      </w:r>
      <w:r w:rsidR="0069402E">
        <w:rPr>
          <w:rtl/>
          <w:lang w:bidi="ar-DZ"/>
        </w:rPr>
        <w:t xml:space="preserve"> </w:t>
      </w:r>
      <w:r w:rsidRPr="00B11887">
        <w:rPr>
          <w:rtl/>
          <w:lang w:bidi="ar-DZ"/>
        </w:rPr>
        <w:t>المحلي</w:t>
      </w:r>
      <w:r w:rsidR="0069402E">
        <w:rPr>
          <w:rtl/>
          <w:lang w:bidi="ar-DZ"/>
        </w:rPr>
        <w:t xml:space="preserve"> </w:t>
      </w:r>
      <w:r w:rsidRPr="00B11887">
        <w:rPr>
          <w:rtl/>
          <w:lang w:bidi="ar-DZ"/>
        </w:rPr>
        <w:t>وليس</w:t>
      </w:r>
      <w:r w:rsidR="0069402E">
        <w:rPr>
          <w:rtl/>
          <w:lang w:bidi="ar-DZ"/>
        </w:rPr>
        <w:t xml:space="preserve"> </w:t>
      </w:r>
      <w:r w:rsidRPr="00B11887">
        <w:rPr>
          <w:rtl/>
          <w:lang w:bidi="ar-DZ"/>
        </w:rPr>
        <w:t>أحكام</w:t>
      </w:r>
      <w:r w:rsidR="0069402E">
        <w:rPr>
          <w:rtl/>
          <w:lang w:bidi="ar-DZ"/>
        </w:rPr>
        <w:t xml:space="preserve"> </w:t>
      </w:r>
      <w:r w:rsidRPr="00B11887">
        <w:rPr>
          <w:rtl/>
          <w:lang w:bidi="ar-DZ"/>
        </w:rPr>
        <w:t>العهد.</w:t>
      </w:r>
      <w:r w:rsidR="0069402E">
        <w:rPr>
          <w:rtl/>
          <w:lang w:bidi="ar-DZ"/>
        </w:rPr>
        <w:t xml:space="preserve"> </w:t>
      </w:r>
      <w:r w:rsidRPr="00B11887">
        <w:rPr>
          <w:rtl/>
          <w:lang w:bidi="ar-DZ"/>
        </w:rPr>
        <w:t>والحجج</w:t>
      </w:r>
      <w:r w:rsidR="0069402E">
        <w:rPr>
          <w:rtl/>
          <w:lang w:bidi="ar-DZ"/>
        </w:rPr>
        <w:t xml:space="preserve"> </w:t>
      </w:r>
      <w:r w:rsidRPr="00B11887">
        <w:rPr>
          <w:rtl/>
          <w:lang w:bidi="ar-DZ"/>
        </w:rPr>
        <w:t>القانونية</w:t>
      </w:r>
      <w:r w:rsidR="0069402E">
        <w:rPr>
          <w:rtl/>
          <w:lang w:bidi="ar-DZ"/>
        </w:rPr>
        <w:t xml:space="preserve"> </w:t>
      </w:r>
      <w:r w:rsidRPr="00B11887">
        <w:rPr>
          <w:rtl/>
          <w:lang w:bidi="ar-DZ"/>
        </w:rPr>
        <w:t>والمعلومات</w:t>
      </w:r>
      <w:r w:rsidR="0069402E">
        <w:rPr>
          <w:rtl/>
          <w:lang w:bidi="ar-DZ"/>
        </w:rPr>
        <w:t xml:space="preserve"> </w:t>
      </w:r>
      <w:r w:rsidRPr="00B11887">
        <w:rPr>
          <w:rtl/>
          <w:lang w:bidi="ar-DZ"/>
        </w:rPr>
        <w:t>الوقائعية</w:t>
      </w:r>
      <w:r w:rsidR="0069402E">
        <w:rPr>
          <w:rtl/>
          <w:lang w:bidi="ar-DZ"/>
        </w:rPr>
        <w:t xml:space="preserve"> </w:t>
      </w:r>
      <w:r w:rsidRPr="00B11887">
        <w:rPr>
          <w:rtl/>
          <w:lang w:bidi="ar-DZ"/>
        </w:rPr>
        <w:t>المقدمة</w:t>
      </w:r>
      <w:r w:rsidR="0069402E">
        <w:rPr>
          <w:rtl/>
          <w:lang w:bidi="ar-DZ"/>
        </w:rPr>
        <w:t xml:space="preserve"> </w:t>
      </w:r>
      <w:r w:rsidRPr="00B11887">
        <w:rPr>
          <w:rtl/>
          <w:lang w:bidi="ar-DZ"/>
        </w:rPr>
        <w:t>من</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ليست</w:t>
      </w:r>
      <w:r w:rsidR="0069402E">
        <w:rPr>
          <w:rtl/>
          <w:lang w:bidi="ar-DZ"/>
        </w:rPr>
        <w:t xml:space="preserve"> </w:t>
      </w:r>
      <w:r w:rsidRPr="00B11887">
        <w:rPr>
          <w:rtl/>
          <w:lang w:bidi="ar-DZ"/>
        </w:rPr>
        <w:t>كافية</w:t>
      </w:r>
      <w:r w:rsidR="0069402E">
        <w:rPr>
          <w:rtl/>
          <w:lang w:bidi="ar-DZ"/>
        </w:rPr>
        <w:t xml:space="preserve"> </w:t>
      </w:r>
      <w:r w:rsidRPr="00B11887">
        <w:rPr>
          <w:rtl/>
          <w:lang w:bidi="ar-DZ"/>
        </w:rPr>
        <w:t>لكي</w:t>
      </w:r>
      <w:r w:rsidR="0069402E">
        <w:rPr>
          <w:rtl/>
          <w:lang w:bidi="ar-DZ"/>
        </w:rPr>
        <w:t xml:space="preserve"> </w:t>
      </w:r>
      <w:r w:rsidRPr="00B11887">
        <w:rPr>
          <w:rtl/>
          <w:lang w:bidi="ar-DZ"/>
        </w:rPr>
        <w:t>تنظر</w:t>
      </w:r>
      <w:r w:rsidR="0069402E">
        <w:rPr>
          <w:rtl/>
          <w:lang w:bidi="ar-DZ"/>
        </w:rPr>
        <w:t xml:space="preserve"> </w:t>
      </w:r>
      <w:r w:rsidRPr="00B11887">
        <w:rPr>
          <w:rtl/>
          <w:lang w:bidi="ar-DZ"/>
        </w:rPr>
        <w:t>اللجنة</w:t>
      </w:r>
      <w:r w:rsidR="0069402E">
        <w:rPr>
          <w:rtl/>
          <w:lang w:bidi="ar-DZ"/>
        </w:rPr>
        <w:t xml:space="preserve"> </w:t>
      </w:r>
      <w:r w:rsidRPr="00B11887">
        <w:rPr>
          <w:rtl/>
          <w:lang w:bidi="ar-DZ"/>
        </w:rPr>
        <w:t>في</w:t>
      </w:r>
      <w:r w:rsidR="0069402E">
        <w:rPr>
          <w:rtl/>
          <w:lang w:bidi="ar-DZ"/>
        </w:rPr>
        <w:t xml:space="preserve"> </w:t>
      </w:r>
      <w:r w:rsidRPr="00B11887">
        <w:rPr>
          <w:rtl/>
          <w:lang w:bidi="ar-DZ"/>
        </w:rPr>
        <w:t>ادعاءاتها.</w:t>
      </w:r>
      <w:r w:rsidR="0069402E">
        <w:rPr>
          <w:rtl/>
          <w:lang w:bidi="ar-DZ"/>
        </w:rPr>
        <w:t xml:space="preserve"> </w:t>
      </w:r>
      <w:r w:rsidRPr="00B11887">
        <w:rPr>
          <w:rtl/>
          <w:lang w:bidi="ar-DZ"/>
        </w:rPr>
        <w:t>أما</w:t>
      </w:r>
      <w:r w:rsidR="0069402E">
        <w:rPr>
          <w:rtl/>
          <w:lang w:bidi="ar-DZ"/>
        </w:rPr>
        <w:t xml:space="preserve"> </w:t>
      </w:r>
      <w:r w:rsidRPr="00B11887">
        <w:rPr>
          <w:rtl/>
          <w:lang w:bidi="ar-DZ"/>
        </w:rPr>
        <w:t>فيما</w:t>
      </w:r>
      <w:r w:rsidR="0069402E">
        <w:rPr>
          <w:rtl/>
          <w:lang w:bidi="ar-DZ"/>
        </w:rPr>
        <w:t xml:space="preserve"> </w:t>
      </w:r>
      <w:r w:rsidRPr="00B11887">
        <w:rPr>
          <w:rtl/>
          <w:lang w:bidi="ar-DZ"/>
        </w:rPr>
        <w:t>يتعلق</w:t>
      </w:r>
      <w:r w:rsidR="0069402E">
        <w:rPr>
          <w:rtl/>
          <w:lang w:bidi="ar-DZ"/>
        </w:rPr>
        <w:t xml:space="preserve"> </w:t>
      </w:r>
      <w:r w:rsidRPr="00B11887">
        <w:rPr>
          <w:rtl/>
          <w:lang w:bidi="ar-DZ"/>
        </w:rPr>
        <w:t>بالأسس</w:t>
      </w:r>
      <w:r w:rsidR="0069402E">
        <w:rPr>
          <w:rtl/>
          <w:lang w:bidi="ar-DZ"/>
        </w:rPr>
        <w:t xml:space="preserve"> </w:t>
      </w:r>
      <w:r w:rsidRPr="00B11887">
        <w:rPr>
          <w:rtl/>
          <w:lang w:bidi="ar-DZ"/>
        </w:rPr>
        <w:t>الموضوعية،</w:t>
      </w:r>
      <w:r w:rsidR="0069402E">
        <w:rPr>
          <w:rtl/>
          <w:lang w:bidi="ar-DZ"/>
        </w:rPr>
        <w:t xml:space="preserve"> </w:t>
      </w:r>
      <w:r w:rsidRPr="00B11887">
        <w:rPr>
          <w:rtl/>
          <w:lang w:bidi="ar-DZ"/>
        </w:rPr>
        <w:t>فإن</w:t>
      </w:r>
      <w:r w:rsidR="0069402E">
        <w:rPr>
          <w:rtl/>
          <w:lang w:bidi="ar-DZ"/>
        </w:rPr>
        <w:t xml:space="preserve"> </w:t>
      </w:r>
      <w:r w:rsidRPr="00B11887">
        <w:rPr>
          <w:rtl/>
          <w:lang w:bidi="ar-DZ"/>
        </w:rPr>
        <w:t>الحجج</w:t>
      </w:r>
      <w:r w:rsidR="0069402E">
        <w:rPr>
          <w:rtl/>
          <w:lang w:bidi="ar-DZ"/>
        </w:rPr>
        <w:t xml:space="preserve"> </w:t>
      </w:r>
      <w:r w:rsidRPr="00B11887">
        <w:rPr>
          <w:rtl/>
          <w:lang w:bidi="ar-DZ"/>
        </w:rPr>
        <w:t>التي</w:t>
      </w:r>
      <w:r w:rsidR="0069402E">
        <w:rPr>
          <w:rtl/>
          <w:lang w:bidi="ar-DZ"/>
        </w:rPr>
        <w:t xml:space="preserve"> </w:t>
      </w:r>
      <w:r w:rsidRPr="00B11887">
        <w:rPr>
          <w:rtl/>
          <w:lang w:bidi="ar-DZ"/>
        </w:rPr>
        <w:t>ساقتها</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تتعلق</w:t>
      </w:r>
      <w:r w:rsidR="0069402E">
        <w:rPr>
          <w:rtl/>
          <w:lang w:bidi="ar-DZ"/>
        </w:rPr>
        <w:t xml:space="preserve"> </w:t>
      </w:r>
      <w:r w:rsidRPr="00B11887">
        <w:rPr>
          <w:rtl/>
          <w:lang w:bidi="ar-DZ"/>
        </w:rPr>
        <w:t>بتقييم</w:t>
      </w:r>
      <w:r w:rsidR="0069402E">
        <w:rPr>
          <w:rtl/>
          <w:lang w:bidi="ar-DZ"/>
        </w:rPr>
        <w:t xml:space="preserve"> </w:t>
      </w:r>
      <w:r w:rsidRPr="00B11887">
        <w:rPr>
          <w:rtl/>
          <w:lang w:bidi="ar-DZ"/>
        </w:rPr>
        <w:t>الوقائع</w:t>
      </w:r>
      <w:r w:rsidR="0069402E">
        <w:rPr>
          <w:rtl/>
          <w:lang w:bidi="ar-DZ"/>
        </w:rPr>
        <w:t xml:space="preserve"> </w:t>
      </w:r>
      <w:r w:rsidRPr="00B11887">
        <w:rPr>
          <w:rtl/>
          <w:lang w:bidi="ar-DZ"/>
        </w:rPr>
        <w:t>والأدلة</w:t>
      </w:r>
      <w:r w:rsidR="0069402E">
        <w:rPr>
          <w:rtl/>
          <w:lang w:bidi="ar-DZ"/>
        </w:rPr>
        <w:t xml:space="preserve"> </w:t>
      </w:r>
      <w:r w:rsidRPr="00B11887">
        <w:rPr>
          <w:rtl/>
          <w:lang w:bidi="ar-DZ"/>
        </w:rPr>
        <w:t>وتفسير</w:t>
      </w:r>
      <w:r w:rsidR="0069402E">
        <w:rPr>
          <w:rtl/>
          <w:lang w:bidi="ar-DZ"/>
        </w:rPr>
        <w:t xml:space="preserve"> </w:t>
      </w:r>
      <w:r w:rsidRPr="00B11887">
        <w:rPr>
          <w:rtl/>
          <w:lang w:bidi="ar-DZ"/>
        </w:rPr>
        <w:t>القانون</w:t>
      </w:r>
      <w:r w:rsidR="0069402E">
        <w:rPr>
          <w:rtl/>
          <w:lang w:bidi="ar-DZ"/>
        </w:rPr>
        <w:t xml:space="preserve"> </w:t>
      </w:r>
      <w:r w:rsidRPr="00B11887">
        <w:rPr>
          <w:rtl/>
          <w:lang w:bidi="ar-DZ"/>
        </w:rPr>
        <w:t>من</w:t>
      </w:r>
      <w:r w:rsidR="0069402E">
        <w:rPr>
          <w:rtl/>
          <w:lang w:bidi="ar-DZ"/>
        </w:rPr>
        <w:t xml:space="preserve"> </w:t>
      </w:r>
      <w:r w:rsidRPr="00B11887">
        <w:rPr>
          <w:rtl/>
          <w:lang w:bidi="ar-DZ"/>
        </w:rPr>
        <w:t>جانب</w:t>
      </w:r>
      <w:r w:rsidR="0069402E">
        <w:rPr>
          <w:rtl/>
          <w:lang w:bidi="ar-DZ"/>
        </w:rPr>
        <w:t xml:space="preserve"> </w:t>
      </w:r>
      <w:r w:rsidRPr="00B11887">
        <w:rPr>
          <w:rtl/>
          <w:lang w:bidi="ar-DZ"/>
        </w:rPr>
        <w:t>المحاكم</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ولم</w:t>
      </w:r>
      <w:r w:rsidR="0069402E">
        <w:rPr>
          <w:rtl/>
          <w:lang w:bidi="ar-DZ"/>
        </w:rPr>
        <w:t xml:space="preserve"> </w:t>
      </w:r>
      <w:r w:rsidRPr="00B11887">
        <w:rPr>
          <w:rtl/>
          <w:lang w:bidi="ar-DZ"/>
        </w:rPr>
        <w:t>تثبت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w:t>
      </w:r>
      <w:r w:rsidR="0069402E">
        <w:rPr>
          <w:rtl/>
          <w:lang w:bidi="ar-DZ"/>
        </w:rPr>
        <w:t xml:space="preserve"> </w:t>
      </w:r>
      <w:r w:rsidRPr="00B11887">
        <w:rPr>
          <w:rtl/>
          <w:lang w:bidi="ar-DZ"/>
        </w:rPr>
        <w:t>التقييم</w:t>
      </w:r>
      <w:r w:rsidR="0069402E">
        <w:rPr>
          <w:rtl/>
          <w:lang w:bidi="ar-DZ"/>
        </w:rPr>
        <w:t xml:space="preserve"> </w:t>
      </w:r>
      <w:r w:rsidRPr="00B11887">
        <w:rPr>
          <w:rtl/>
          <w:lang w:bidi="ar-DZ"/>
        </w:rPr>
        <w:t>الذي</w:t>
      </w:r>
      <w:r w:rsidR="0069402E">
        <w:rPr>
          <w:rtl/>
          <w:lang w:bidi="ar-DZ"/>
        </w:rPr>
        <w:t xml:space="preserve"> </w:t>
      </w:r>
      <w:r w:rsidRPr="00B11887">
        <w:rPr>
          <w:rtl/>
          <w:lang w:bidi="ar-DZ"/>
        </w:rPr>
        <w:t>أجرته</w:t>
      </w:r>
      <w:r w:rsidR="0069402E">
        <w:rPr>
          <w:rtl/>
          <w:lang w:bidi="ar-DZ"/>
        </w:rPr>
        <w:t xml:space="preserve"> </w:t>
      </w:r>
      <w:r w:rsidRPr="00B11887">
        <w:rPr>
          <w:rtl/>
          <w:lang w:bidi="ar-DZ"/>
        </w:rPr>
        <w:t>المحاكم</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أدى</w:t>
      </w:r>
      <w:r w:rsidR="0069402E">
        <w:rPr>
          <w:rtl/>
          <w:lang w:bidi="ar-DZ"/>
        </w:rPr>
        <w:t xml:space="preserve"> </w:t>
      </w:r>
      <w:r w:rsidRPr="00B11887">
        <w:rPr>
          <w:rtl/>
          <w:lang w:bidi="ar-DZ"/>
        </w:rPr>
        <w:t>إلى</w:t>
      </w:r>
      <w:r w:rsidR="0069402E">
        <w:rPr>
          <w:rtl/>
          <w:lang w:bidi="ar-DZ"/>
        </w:rPr>
        <w:t xml:space="preserve"> </w:t>
      </w:r>
      <w:r w:rsidRPr="00B11887">
        <w:rPr>
          <w:rtl/>
          <w:lang w:bidi="ar-DZ"/>
        </w:rPr>
        <w:t>انتهاك</w:t>
      </w:r>
      <w:r w:rsidR="0069402E">
        <w:rPr>
          <w:rtl/>
          <w:lang w:bidi="ar-DZ"/>
        </w:rPr>
        <w:t xml:space="preserve"> </w:t>
      </w:r>
      <w:r w:rsidRPr="00B11887">
        <w:rPr>
          <w:rtl/>
          <w:lang w:bidi="ar-DZ"/>
        </w:rPr>
        <w:t>أحكام</w:t>
      </w:r>
      <w:r w:rsidR="0069402E">
        <w:rPr>
          <w:rtl/>
          <w:lang w:bidi="ar-DZ"/>
        </w:rPr>
        <w:t xml:space="preserve"> </w:t>
      </w:r>
      <w:r w:rsidRPr="00B11887">
        <w:rPr>
          <w:rtl/>
          <w:lang w:bidi="ar-DZ"/>
        </w:rPr>
        <w:t>العهد</w:t>
      </w:r>
      <w:r w:rsidR="0069402E">
        <w:rPr>
          <w:rtl/>
          <w:lang w:bidi="ar-DZ"/>
        </w:rPr>
        <w:t xml:space="preserve"> </w:t>
      </w:r>
      <w:r w:rsidRPr="00B11887">
        <w:rPr>
          <w:rtl/>
          <w:lang w:bidi="ar-DZ"/>
        </w:rPr>
        <w:t>أو</w:t>
      </w:r>
      <w:r w:rsidR="00E13947">
        <w:rPr>
          <w:rFonts w:hint="cs"/>
          <w:rtl/>
          <w:lang w:bidi="ar-DZ"/>
        </w:rPr>
        <w:t> </w:t>
      </w:r>
      <w:r w:rsidRPr="00B11887">
        <w:rPr>
          <w:rtl/>
          <w:lang w:bidi="ar-DZ"/>
        </w:rPr>
        <w:t>أنه</w:t>
      </w:r>
      <w:r w:rsidR="0069402E">
        <w:rPr>
          <w:rtl/>
          <w:lang w:bidi="ar-DZ"/>
        </w:rPr>
        <w:t xml:space="preserve"> </w:t>
      </w:r>
      <w:r w:rsidRPr="00B11887">
        <w:rPr>
          <w:rtl/>
          <w:lang w:bidi="ar-DZ"/>
        </w:rPr>
        <w:t>كان</w:t>
      </w:r>
      <w:r w:rsidR="0069402E">
        <w:rPr>
          <w:rtl/>
          <w:lang w:bidi="ar-DZ"/>
        </w:rPr>
        <w:t xml:space="preserve"> </w:t>
      </w:r>
      <w:r w:rsidRPr="00B11887">
        <w:rPr>
          <w:rtl/>
          <w:lang w:bidi="ar-DZ"/>
        </w:rPr>
        <w:t>تعسفيا</w:t>
      </w:r>
      <w:r w:rsidR="00E13947">
        <w:rPr>
          <w:rFonts w:hint="cs"/>
          <w:rtl/>
          <w:lang w:bidi="ar-DZ"/>
        </w:rPr>
        <w:t>ً</w:t>
      </w:r>
      <w:r w:rsidR="0069402E">
        <w:rPr>
          <w:rtl/>
          <w:lang w:bidi="ar-DZ"/>
        </w:rPr>
        <w:t xml:space="preserve"> </w:t>
      </w:r>
      <w:r w:rsidRPr="00B11887">
        <w:rPr>
          <w:rtl/>
          <w:lang w:bidi="ar-DZ"/>
        </w:rPr>
        <w:t>ويشكل</w:t>
      </w:r>
      <w:r w:rsidR="0069402E">
        <w:rPr>
          <w:rtl/>
          <w:lang w:bidi="ar-DZ"/>
        </w:rPr>
        <w:t xml:space="preserve"> </w:t>
      </w:r>
      <w:r w:rsidRPr="00B11887">
        <w:rPr>
          <w:rtl/>
          <w:lang w:bidi="ar-DZ"/>
        </w:rPr>
        <w:t>حرما</w:t>
      </w:r>
      <w:r w:rsidR="001E2DF5">
        <w:rPr>
          <w:rtl/>
          <w:lang w:bidi="ar-DZ"/>
        </w:rPr>
        <w:t xml:space="preserve">ناً </w:t>
      </w:r>
      <w:r w:rsidRPr="00B11887">
        <w:rPr>
          <w:rtl/>
          <w:lang w:bidi="ar-DZ"/>
        </w:rPr>
        <w:t>من</w:t>
      </w:r>
      <w:r w:rsidR="0069402E">
        <w:rPr>
          <w:rtl/>
          <w:lang w:bidi="ar-DZ"/>
        </w:rPr>
        <w:t xml:space="preserve"> </w:t>
      </w:r>
      <w:r w:rsidRPr="00B11887">
        <w:rPr>
          <w:rtl/>
          <w:lang w:bidi="ar-DZ"/>
        </w:rPr>
        <w:t>العدالة.</w:t>
      </w:r>
      <w:r w:rsidR="0069402E">
        <w:rPr>
          <w:rtl/>
          <w:lang w:bidi="ar-DZ"/>
        </w:rPr>
        <w:t xml:space="preserve"> </w:t>
      </w:r>
      <w:r w:rsidRPr="00B11887">
        <w:rPr>
          <w:rtl/>
          <w:lang w:bidi="ar-DZ"/>
        </w:rPr>
        <w:t>وتأمل</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w:t>
      </w:r>
      <w:r w:rsidR="0069402E">
        <w:rPr>
          <w:rtl/>
          <w:lang w:bidi="ar-DZ"/>
        </w:rPr>
        <w:t xml:space="preserve"> </w:t>
      </w:r>
      <w:r w:rsidRPr="00B11887">
        <w:rPr>
          <w:rtl/>
          <w:lang w:bidi="ar-DZ"/>
        </w:rPr>
        <w:t>تتصرف</w:t>
      </w:r>
      <w:r w:rsidR="0069402E">
        <w:rPr>
          <w:rtl/>
          <w:lang w:bidi="ar-DZ"/>
        </w:rPr>
        <w:t xml:space="preserve"> </w:t>
      </w:r>
      <w:r w:rsidRPr="00B11887">
        <w:rPr>
          <w:rtl/>
          <w:lang w:bidi="ar-DZ"/>
        </w:rPr>
        <w:t>اللجنة</w:t>
      </w:r>
      <w:r w:rsidR="0069402E">
        <w:rPr>
          <w:rtl/>
          <w:lang w:bidi="ar-DZ"/>
        </w:rPr>
        <w:t xml:space="preserve"> </w:t>
      </w:r>
      <w:r w:rsidRPr="00B11887">
        <w:rPr>
          <w:rtl/>
          <w:lang w:bidi="ar-DZ"/>
        </w:rPr>
        <w:t>بوصفها</w:t>
      </w:r>
      <w:r w:rsidR="0069402E">
        <w:rPr>
          <w:rtl/>
          <w:lang w:bidi="ar-DZ"/>
        </w:rPr>
        <w:t xml:space="preserve"> </w:t>
      </w:r>
      <w:r w:rsidRPr="00B11887">
        <w:rPr>
          <w:rtl/>
          <w:lang w:bidi="ar-DZ"/>
        </w:rPr>
        <w:t>درجة</w:t>
      </w:r>
      <w:r w:rsidR="0069402E">
        <w:rPr>
          <w:rtl/>
          <w:lang w:bidi="ar-DZ"/>
        </w:rPr>
        <w:t xml:space="preserve"> </w:t>
      </w:r>
      <w:r w:rsidRPr="00B11887">
        <w:rPr>
          <w:rtl/>
          <w:lang w:bidi="ar-DZ"/>
        </w:rPr>
        <w:t>رابعة</w:t>
      </w:r>
      <w:r w:rsidR="0069402E">
        <w:rPr>
          <w:rtl/>
          <w:lang w:bidi="ar-DZ"/>
        </w:rPr>
        <w:t xml:space="preserve"> </w:t>
      </w:r>
      <w:r w:rsidRPr="00B11887">
        <w:rPr>
          <w:rtl/>
          <w:lang w:bidi="ar-DZ"/>
        </w:rPr>
        <w:t>من</w:t>
      </w:r>
      <w:r w:rsidR="0069402E">
        <w:rPr>
          <w:rtl/>
          <w:lang w:bidi="ar-DZ"/>
        </w:rPr>
        <w:t xml:space="preserve"> </w:t>
      </w:r>
      <w:r w:rsidRPr="00B11887">
        <w:rPr>
          <w:rtl/>
          <w:lang w:bidi="ar-DZ"/>
        </w:rPr>
        <w:t>درجات</w:t>
      </w:r>
      <w:r w:rsidR="0069402E">
        <w:rPr>
          <w:rtl/>
          <w:lang w:bidi="ar-DZ"/>
        </w:rPr>
        <w:t xml:space="preserve"> </w:t>
      </w:r>
      <w:r w:rsidRPr="00B11887">
        <w:rPr>
          <w:rtl/>
          <w:lang w:bidi="ar-DZ"/>
        </w:rPr>
        <w:t>التقاضي</w:t>
      </w:r>
      <w:r w:rsidR="0069402E">
        <w:rPr>
          <w:rtl/>
          <w:lang w:bidi="ar-DZ"/>
        </w:rPr>
        <w:t xml:space="preserve"> </w:t>
      </w:r>
      <w:r w:rsidRPr="00B11887">
        <w:rPr>
          <w:rtl/>
          <w:lang w:bidi="ar-DZ"/>
        </w:rPr>
        <w:t>وتعيد</w:t>
      </w:r>
      <w:r w:rsidR="0069402E">
        <w:rPr>
          <w:rtl/>
          <w:lang w:bidi="ar-DZ"/>
        </w:rPr>
        <w:t xml:space="preserve"> </w:t>
      </w:r>
      <w:r w:rsidRPr="00B11887">
        <w:rPr>
          <w:rtl/>
          <w:lang w:bidi="ar-DZ"/>
        </w:rPr>
        <w:t>تقييم</w:t>
      </w:r>
      <w:r w:rsidR="0069402E">
        <w:rPr>
          <w:rtl/>
          <w:lang w:bidi="ar-DZ"/>
        </w:rPr>
        <w:t xml:space="preserve"> </w:t>
      </w:r>
      <w:r w:rsidRPr="00B11887">
        <w:rPr>
          <w:rtl/>
          <w:lang w:bidi="ar-DZ"/>
        </w:rPr>
        <w:t>الادعاءات.</w:t>
      </w:r>
      <w:r w:rsidR="0069402E">
        <w:rPr>
          <w:rtl/>
          <w:lang w:bidi="ar-DZ"/>
        </w:rPr>
        <w:t xml:space="preserve"> </w:t>
      </w:r>
      <w:r w:rsidRPr="00B11887">
        <w:rPr>
          <w:rtl/>
          <w:lang w:bidi="ar-DZ"/>
        </w:rPr>
        <w:t>وعلاوة</w:t>
      </w:r>
      <w:r w:rsidR="0069402E">
        <w:rPr>
          <w:rtl/>
          <w:lang w:bidi="ar-DZ"/>
        </w:rPr>
        <w:t xml:space="preserve"> </w:t>
      </w:r>
      <w:r w:rsidRPr="00B11887">
        <w:rPr>
          <w:rtl/>
          <w:lang w:bidi="ar-DZ"/>
        </w:rPr>
        <w:t>على</w:t>
      </w:r>
      <w:r w:rsidR="0069402E">
        <w:rPr>
          <w:rtl/>
          <w:lang w:bidi="ar-DZ"/>
        </w:rPr>
        <w:t xml:space="preserve"> </w:t>
      </w:r>
      <w:r w:rsidRPr="00B11887">
        <w:rPr>
          <w:rtl/>
          <w:lang w:bidi="ar-DZ"/>
        </w:rPr>
        <w:t>ذلك،</w:t>
      </w:r>
      <w:r w:rsidR="0069402E">
        <w:rPr>
          <w:rtl/>
          <w:lang w:bidi="ar-DZ"/>
        </w:rPr>
        <w:t xml:space="preserve"> </w:t>
      </w:r>
      <w:r w:rsidRPr="00B11887">
        <w:rPr>
          <w:rtl/>
          <w:lang w:bidi="ar-DZ"/>
        </w:rPr>
        <w:t>تستخدم</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عبارات</w:t>
      </w:r>
      <w:r w:rsidR="0069402E">
        <w:rPr>
          <w:rtl/>
          <w:lang w:bidi="ar-DZ"/>
        </w:rPr>
        <w:t xml:space="preserve"> </w:t>
      </w:r>
      <w:r w:rsidRPr="00B11887">
        <w:rPr>
          <w:rtl/>
          <w:lang w:bidi="ar-DZ"/>
        </w:rPr>
        <w:t>مسيئة</w:t>
      </w:r>
      <w:r w:rsidR="0069402E">
        <w:rPr>
          <w:rtl/>
          <w:lang w:bidi="ar-DZ"/>
        </w:rPr>
        <w:t xml:space="preserve"> </w:t>
      </w:r>
      <w:r w:rsidRPr="00B11887">
        <w:rPr>
          <w:rtl/>
          <w:lang w:bidi="ar-DZ"/>
        </w:rPr>
        <w:t>للسلطات</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وهو</w:t>
      </w:r>
      <w:r w:rsidR="0069402E">
        <w:rPr>
          <w:rtl/>
          <w:lang w:bidi="ar-DZ"/>
        </w:rPr>
        <w:t xml:space="preserve"> </w:t>
      </w:r>
      <w:r w:rsidRPr="00B11887">
        <w:rPr>
          <w:rtl/>
          <w:lang w:bidi="ar-DZ"/>
        </w:rPr>
        <w:t>ما</w:t>
      </w:r>
      <w:r w:rsidR="0069402E">
        <w:rPr>
          <w:rtl/>
          <w:lang w:bidi="ar-DZ"/>
        </w:rPr>
        <w:t xml:space="preserve"> </w:t>
      </w:r>
      <w:r w:rsidRPr="00B11887">
        <w:rPr>
          <w:rtl/>
          <w:lang w:bidi="ar-DZ"/>
        </w:rPr>
        <w:t>يعد</w:t>
      </w:r>
      <w:r w:rsidR="0069402E">
        <w:rPr>
          <w:rtl/>
          <w:lang w:bidi="ar-DZ"/>
        </w:rPr>
        <w:t xml:space="preserve"> </w:t>
      </w:r>
      <w:r w:rsidRPr="00B11887">
        <w:rPr>
          <w:rtl/>
          <w:lang w:bidi="ar-DZ"/>
        </w:rPr>
        <w:t>إساءة</w:t>
      </w:r>
      <w:r w:rsidR="0069402E">
        <w:rPr>
          <w:rtl/>
          <w:lang w:bidi="ar-DZ"/>
        </w:rPr>
        <w:t xml:space="preserve"> </w:t>
      </w:r>
      <w:r w:rsidRPr="00B11887">
        <w:rPr>
          <w:rtl/>
          <w:lang w:bidi="ar-DZ"/>
        </w:rPr>
        <w:t>لاستعمال</w:t>
      </w:r>
      <w:r w:rsidR="0069402E">
        <w:rPr>
          <w:rtl/>
          <w:lang w:bidi="ar-DZ"/>
        </w:rPr>
        <w:t xml:space="preserve"> </w:t>
      </w:r>
      <w:r w:rsidRPr="00B11887">
        <w:rPr>
          <w:rtl/>
          <w:lang w:bidi="ar-DZ"/>
        </w:rPr>
        <w:t>الحق</w:t>
      </w:r>
      <w:r w:rsidR="0069402E">
        <w:rPr>
          <w:rtl/>
          <w:lang w:bidi="ar-DZ"/>
        </w:rPr>
        <w:t xml:space="preserve"> </w:t>
      </w:r>
      <w:r w:rsidRPr="00B11887">
        <w:rPr>
          <w:rtl/>
          <w:lang w:bidi="ar-DZ"/>
        </w:rPr>
        <w:t>في</w:t>
      </w:r>
      <w:r w:rsidR="0069402E">
        <w:rPr>
          <w:rtl/>
          <w:lang w:bidi="ar-DZ"/>
        </w:rPr>
        <w:t xml:space="preserve"> </w:t>
      </w:r>
      <w:r w:rsidRPr="00B11887">
        <w:rPr>
          <w:rtl/>
          <w:lang w:bidi="ar-DZ"/>
        </w:rPr>
        <w:t>تقديم</w:t>
      </w:r>
      <w:r w:rsidR="0069402E">
        <w:rPr>
          <w:rtl/>
          <w:lang w:bidi="ar-DZ"/>
        </w:rPr>
        <w:t xml:space="preserve"> </w:t>
      </w:r>
      <w:r w:rsidRPr="00B11887">
        <w:rPr>
          <w:rtl/>
          <w:lang w:bidi="ar-DZ"/>
        </w:rPr>
        <w:t>البلاغات.</w:t>
      </w:r>
      <w:r w:rsidR="0069402E">
        <w:rPr>
          <w:rtl/>
          <w:lang w:bidi="ar-DZ"/>
        </w:rPr>
        <w:t xml:space="preserve"> </w:t>
      </w:r>
      <w:r w:rsidRPr="00B11887">
        <w:rPr>
          <w:rtl/>
          <w:lang w:bidi="ar-DZ"/>
        </w:rPr>
        <w:t>وتؤكد</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0015588A">
        <w:rPr>
          <w:rtl/>
          <w:lang w:bidi="ar-DZ"/>
        </w:rPr>
        <w:t>أيضاً</w:t>
      </w:r>
      <w:r w:rsidR="0069402E">
        <w:rPr>
          <w:rtl/>
          <w:lang w:bidi="ar-DZ"/>
        </w:rPr>
        <w:t xml:space="preserve"> </w:t>
      </w:r>
      <w:r w:rsidRPr="00B11887">
        <w:rPr>
          <w:rtl/>
          <w:lang w:bidi="ar-DZ"/>
        </w:rPr>
        <w:t>أن</w:t>
      </w:r>
      <w:r w:rsidR="0069402E">
        <w:rPr>
          <w:rtl/>
          <w:lang w:bidi="ar-DZ"/>
        </w:rPr>
        <w:t xml:space="preserve"> </w:t>
      </w:r>
      <w:r w:rsidRPr="00B11887">
        <w:rPr>
          <w:rtl/>
          <w:lang w:bidi="ar-DZ"/>
        </w:rPr>
        <w:t>ادعاءات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فيما</w:t>
      </w:r>
      <w:r w:rsidR="0069402E">
        <w:rPr>
          <w:rtl/>
          <w:lang w:bidi="ar-DZ"/>
        </w:rPr>
        <w:t xml:space="preserve"> </w:t>
      </w:r>
      <w:r w:rsidRPr="00B11887">
        <w:rPr>
          <w:rtl/>
          <w:lang w:bidi="ar-DZ"/>
        </w:rPr>
        <w:t>يتعلق</w:t>
      </w:r>
      <w:r w:rsidR="0069402E">
        <w:rPr>
          <w:rtl/>
          <w:lang w:bidi="ar-DZ"/>
        </w:rPr>
        <w:t xml:space="preserve"> </w:t>
      </w:r>
      <w:r w:rsidRPr="00B11887">
        <w:rPr>
          <w:rtl/>
          <w:lang w:bidi="ar-DZ"/>
        </w:rPr>
        <w:t>بالدعاوى</w:t>
      </w:r>
      <w:r w:rsidR="0069402E">
        <w:rPr>
          <w:rtl/>
          <w:lang w:bidi="ar-DZ"/>
        </w:rPr>
        <w:t xml:space="preserve"> </w:t>
      </w:r>
      <w:r w:rsidRPr="00B11887">
        <w:rPr>
          <w:rtl/>
          <w:lang w:bidi="ar-DZ"/>
        </w:rPr>
        <w:t>المرفوعة</w:t>
      </w:r>
      <w:r w:rsidR="0069402E">
        <w:rPr>
          <w:rtl/>
          <w:lang w:bidi="ar-DZ"/>
        </w:rPr>
        <w:t xml:space="preserve"> </w:t>
      </w:r>
      <w:r w:rsidRPr="00B11887">
        <w:rPr>
          <w:rtl/>
          <w:lang w:bidi="ar-DZ"/>
        </w:rPr>
        <w:t>أمام</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لا</w:t>
      </w:r>
      <w:r w:rsidR="00D915A6">
        <w:rPr>
          <w:rFonts w:hint="cs"/>
          <w:rtl/>
          <w:lang w:bidi="ar-DZ"/>
        </w:rPr>
        <w:t> </w:t>
      </w:r>
      <w:r w:rsidRPr="00B11887">
        <w:rPr>
          <w:rtl/>
          <w:lang w:bidi="ar-DZ"/>
        </w:rPr>
        <w:t>تقوم</w:t>
      </w:r>
      <w:r w:rsidR="0069402E">
        <w:rPr>
          <w:rtl/>
          <w:lang w:bidi="ar-DZ"/>
        </w:rPr>
        <w:t xml:space="preserve"> </w:t>
      </w:r>
      <w:r w:rsidRPr="00B11887">
        <w:rPr>
          <w:rtl/>
          <w:lang w:bidi="ar-DZ"/>
        </w:rPr>
        <w:t>على</w:t>
      </w:r>
      <w:r w:rsidR="0069402E">
        <w:rPr>
          <w:rtl/>
          <w:lang w:bidi="ar-DZ"/>
        </w:rPr>
        <w:t xml:space="preserve"> </w:t>
      </w:r>
      <w:r w:rsidR="00E13947">
        <w:rPr>
          <w:rtl/>
          <w:lang w:bidi="ar-DZ"/>
        </w:rPr>
        <w:t>دليل.</w:t>
      </w:r>
      <w:r w:rsidR="00E13947">
        <w:rPr>
          <w:rFonts w:hint="cs"/>
          <w:rtl/>
          <w:lang w:bidi="ar-DZ"/>
        </w:rPr>
        <w:t xml:space="preserve"> </w:t>
      </w:r>
    </w:p>
    <w:p w:rsidR="000B74E5" w:rsidRPr="00B11887" w:rsidRDefault="000B74E5" w:rsidP="00E13947">
      <w:pPr>
        <w:pStyle w:val="SingleTxtGA"/>
        <w:rPr>
          <w:lang w:bidi="ar-DZ"/>
        </w:rPr>
      </w:pPr>
      <w:r w:rsidRPr="00B11887">
        <w:rPr>
          <w:rtl/>
          <w:lang w:bidi="ar-DZ"/>
        </w:rPr>
        <w:t>4</w:t>
      </w:r>
      <w:r w:rsidR="0069402E">
        <w:rPr>
          <w:rtl/>
          <w:lang w:bidi="ar-DZ"/>
        </w:rPr>
        <w:t>-</w:t>
      </w:r>
      <w:r w:rsidRPr="00B11887">
        <w:rPr>
          <w:rtl/>
          <w:lang w:bidi="ar-DZ"/>
        </w:rPr>
        <w:t>2</w:t>
      </w:r>
      <w:r w:rsidRPr="00B11887">
        <w:rPr>
          <w:rtl/>
          <w:lang w:bidi="ar-DZ"/>
        </w:rPr>
        <w:tab/>
        <w:t>وبالنظر</w:t>
      </w:r>
      <w:r w:rsidR="0069402E">
        <w:rPr>
          <w:rtl/>
          <w:lang w:bidi="ar-DZ"/>
        </w:rPr>
        <w:t xml:space="preserve"> </w:t>
      </w:r>
      <w:r w:rsidRPr="00B11887">
        <w:rPr>
          <w:rtl/>
          <w:lang w:bidi="ar-DZ"/>
        </w:rPr>
        <w:t>إلى</w:t>
      </w:r>
      <w:r w:rsidR="0069402E">
        <w:rPr>
          <w:rtl/>
          <w:lang w:bidi="ar-DZ"/>
        </w:rPr>
        <w:t xml:space="preserve"> </w:t>
      </w:r>
      <w:r w:rsidRPr="00B11887">
        <w:rPr>
          <w:rtl/>
          <w:lang w:bidi="ar-DZ"/>
        </w:rPr>
        <w:t>ما</w:t>
      </w:r>
      <w:r w:rsidR="0069402E">
        <w:rPr>
          <w:rtl/>
          <w:lang w:bidi="ar-DZ"/>
        </w:rPr>
        <w:t xml:space="preserve"> </w:t>
      </w:r>
      <w:r w:rsidRPr="00B11887">
        <w:rPr>
          <w:rtl/>
          <w:lang w:bidi="ar-DZ"/>
        </w:rPr>
        <w:t>تقدم،</w:t>
      </w:r>
      <w:r w:rsidR="0069402E">
        <w:rPr>
          <w:rtl/>
          <w:lang w:bidi="ar-DZ"/>
        </w:rPr>
        <w:t xml:space="preserve"> </w:t>
      </w:r>
      <w:r w:rsidRPr="00B11887">
        <w:rPr>
          <w:rtl/>
          <w:lang w:bidi="ar-DZ"/>
        </w:rPr>
        <w:t>تدفع</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بأنه</w:t>
      </w:r>
      <w:r w:rsidR="0069402E">
        <w:rPr>
          <w:rtl/>
          <w:lang w:bidi="ar-DZ"/>
        </w:rPr>
        <w:t xml:space="preserve"> </w:t>
      </w:r>
      <w:r w:rsidRPr="00B11887">
        <w:rPr>
          <w:rtl/>
          <w:lang w:bidi="ar-DZ"/>
        </w:rPr>
        <w:t>ينبغي</w:t>
      </w:r>
      <w:r w:rsidR="0069402E">
        <w:rPr>
          <w:rtl/>
          <w:lang w:bidi="ar-DZ"/>
        </w:rPr>
        <w:t xml:space="preserve"> </w:t>
      </w:r>
      <w:r w:rsidRPr="00B11887">
        <w:rPr>
          <w:rtl/>
          <w:lang w:bidi="ar-DZ"/>
        </w:rPr>
        <w:t>اعتبار</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غير</w:t>
      </w:r>
      <w:r w:rsidR="0069402E">
        <w:rPr>
          <w:rtl/>
          <w:lang w:bidi="ar-DZ"/>
        </w:rPr>
        <w:t xml:space="preserve"> </w:t>
      </w:r>
      <w:r w:rsidRPr="00B11887">
        <w:rPr>
          <w:rtl/>
          <w:lang w:bidi="ar-DZ"/>
        </w:rPr>
        <w:t>مقبول</w:t>
      </w:r>
      <w:r w:rsidR="0069402E">
        <w:rPr>
          <w:rtl/>
          <w:lang w:bidi="ar-DZ"/>
        </w:rPr>
        <w:t xml:space="preserve"> </w:t>
      </w:r>
      <w:r w:rsidRPr="00B11887">
        <w:rPr>
          <w:rtl/>
          <w:lang w:bidi="ar-DZ"/>
        </w:rPr>
        <w:t>وغير</w:t>
      </w:r>
      <w:r w:rsidR="0069402E">
        <w:rPr>
          <w:rtl/>
          <w:lang w:bidi="ar-DZ"/>
        </w:rPr>
        <w:t xml:space="preserve"> </w:t>
      </w:r>
      <w:r w:rsidRPr="00B11887">
        <w:rPr>
          <w:rtl/>
          <w:lang w:bidi="ar-DZ"/>
        </w:rPr>
        <w:t>مدعم</w:t>
      </w:r>
      <w:r w:rsidR="0069402E">
        <w:rPr>
          <w:rtl/>
          <w:lang w:bidi="ar-DZ"/>
        </w:rPr>
        <w:t xml:space="preserve"> </w:t>
      </w:r>
      <w:r w:rsidR="00E13947">
        <w:rPr>
          <w:rtl/>
          <w:lang w:bidi="ar-DZ"/>
        </w:rPr>
        <w:t>بالأدلة.</w:t>
      </w:r>
      <w:r w:rsidR="00E13947">
        <w:rPr>
          <w:rFonts w:hint="cs"/>
          <w:rtl/>
          <w:lang w:bidi="ar-DZ"/>
        </w:rPr>
        <w:t xml:space="preserve"> </w:t>
      </w:r>
    </w:p>
    <w:p w:rsidR="000B74E5" w:rsidRPr="00B11887" w:rsidRDefault="00E13947" w:rsidP="00E13947">
      <w:pPr>
        <w:pStyle w:val="H23GA"/>
        <w:rPr>
          <w:lang w:bidi="ar-DZ"/>
        </w:rPr>
      </w:pPr>
      <w:r>
        <w:rPr>
          <w:rtl/>
          <w:lang w:bidi="ar-DZ"/>
        </w:rPr>
        <w:tab/>
      </w:r>
      <w:r>
        <w:rPr>
          <w:rtl/>
          <w:lang w:bidi="ar-DZ"/>
        </w:rPr>
        <w:tab/>
      </w:r>
      <w:r w:rsidR="000B74E5" w:rsidRPr="00B11887">
        <w:rPr>
          <w:rtl/>
          <w:lang w:bidi="ar-DZ"/>
        </w:rPr>
        <w:t>تعليقات</w:t>
      </w:r>
      <w:r w:rsidR="0069402E">
        <w:rPr>
          <w:rtl/>
          <w:lang w:bidi="ar-DZ"/>
        </w:rPr>
        <w:t xml:space="preserve"> </w:t>
      </w:r>
      <w:r w:rsidR="000B74E5" w:rsidRPr="00B11887">
        <w:rPr>
          <w:rtl/>
          <w:lang w:bidi="ar-DZ"/>
        </w:rPr>
        <w:t>صاحبة</w:t>
      </w:r>
      <w:r w:rsidR="0069402E">
        <w:rPr>
          <w:rtl/>
          <w:lang w:bidi="ar-DZ"/>
        </w:rPr>
        <w:t xml:space="preserve"> </w:t>
      </w:r>
      <w:r w:rsidR="000B74E5" w:rsidRPr="00B11887">
        <w:rPr>
          <w:rtl/>
          <w:lang w:bidi="ar-DZ"/>
        </w:rPr>
        <w:t>البلاغ</w:t>
      </w:r>
      <w:r w:rsidR="0069402E">
        <w:rPr>
          <w:rtl/>
          <w:lang w:bidi="ar-DZ"/>
        </w:rPr>
        <w:t xml:space="preserve"> </w:t>
      </w:r>
      <w:r w:rsidR="000B74E5" w:rsidRPr="00B11887">
        <w:rPr>
          <w:rtl/>
          <w:lang w:bidi="ar-DZ"/>
        </w:rPr>
        <w:t>على</w:t>
      </w:r>
      <w:r w:rsidR="0069402E">
        <w:rPr>
          <w:rtl/>
          <w:lang w:bidi="ar-DZ"/>
        </w:rPr>
        <w:t xml:space="preserve"> </w:t>
      </w:r>
      <w:r w:rsidR="000B74E5" w:rsidRPr="00B11887">
        <w:rPr>
          <w:rtl/>
          <w:lang w:bidi="ar-DZ"/>
        </w:rPr>
        <w:t>ملاحظات</w:t>
      </w:r>
      <w:r w:rsidR="0069402E">
        <w:rPr>
          <w:rtl/>
          <w:lang w:bidi="ar-DZ"/>
        </w:rPr>
        <w:t xml:space="preserve"> </w:t>
      </w:r>
      <w:r w:rsidR="000B74E5" w:rsidRPr="00B11887">
        <w:rPr>
          <w:rtl/>
          <w:lang w:bidi="ar-DZ"/>
        </w:rPr>
        <w:t>الدولة</w:t>
      </w:r>
      <w:r w:rsidR="0069402E">
        <w:rPr>
          <w:rtl/>
          <w:lang w:bidi="ar-DZ"/>
        </w:rPr>
        <w:t xml:space="preserve"> </w:t>
      </w:r>
      <w:r w:rsidR="000B74E5" w:rsidRPr="00B11887">
        <w:rPr>
          <w:rtl/>
          <w:lang w:bidi="ar-DZ"/>
        </w:rPr>
        <w:t>الطرف</w:t>
      </w:r>
      <w:r w:rsidR="0069402E">
        <w:rPr>
          <w:rtl/>
          <w:lang w:bidi="ar-DZ"/>
        </w:rPr>
        <w:t xml:space="preserve"> </w:t>
      </w:r>
      <w:r w:rsidR="000B74E5" w:rsidRPr="00B11887">
        <w:rPr>
          <w:rtl/>
          <w:lang w:bidi="ar-DZ"/>
        </w:rPr>
        <w:t>بشأن</w:t>
      </w:r>
      <w:r w:rsidR="0069402E">
        <w:rPr>
          <w:rtl/>
          <w:lang w:bidi="ar-DZ"/>
        </w:rPr>
        <w:t xml:space="preserve"> </w:t>
      </w:r>
      <w:r>
        <w:rPr>
          <w:rtl/>
          <w:lang w:bidi="ar-DZ"/>
        </w:rPr>
        <w:t>المقبولية</w:t>
      </w:r>
    </w:p>
    <w:p w:rsidR="000B74E5" w:rsidRPr="00B11887" w:rsidRDefault="000B74E5" w:rsidP="00D915A6">
      <w:pPr>
        <w:pStyle w:val="SingleTxtGA"/>
        <w:rPr>
          <w:lang w:bidi="ar-DZ"/>
        </w:rPr>
      </w:pPr>
      <w:r w:rsidRPr="00B11887">
        <w:rPr>
          <w:rtl/>
          <w:lang w:bidi="ar-DZ"/>
        </w:rPr>
        <w:t>5</w:t>
      </w:r>
      <w:r w:rsidR="0069402E">
        <w:rPr>
          <w:rtl/>
          <w:lang w:bidi="ar-DZ"/>
        </w:rPr>
        <w:t>-</w:t>
      </w:r>
      <w:r w:rsidRPr="00B11887">
        <w:rPr>
          <w:rtl/>
          <w:lang w:bidi="ar-DZ"/>
        </w:rPr>
        <w:t>1</w:t>
      </w:r>
      <w:r w:rsidRPr="00B11887">
        <w:rPr>
          <w:rtl/>
          <w:lang w:bidi="ar-DZ"/>
        </w:rPr>
        <w:tab/>
        <w:t>في</w:t>
      </w:r>
      <w:r w:rsidR="0069402E">
        <w:rPr>
          <w:rtl/>
          <w:lang w:bidi="ar-DZ"/>
        </w:rPr>
        <w:t xml:space="preserve"> </w:t>
      </w:r>
      <w:r w:rsidRPr="00B11887">
        <w:rPr>
          <w:rtl/>
          <w:lang w:bidi="ar-DZ"/>
        </w:rPr>
        <w:t>١٢</w:t>
      </w:r>
      <w:r w:rsidR="0069402E">
        <w:rPr>
          <w:rtl/>
          <w:lang w:bidi="ar-DZ"/>
        </w:rPr>
        <w:t xml:space="preserve"> </w:t>
      </w:r>
      <w:r w:rsidRPr="00B11887">
        <w:rPr>
          <w:rtl/>
          <w:lang w:bidi="ar-DZ"/>
        </w:rPr>
        <w:t>تشرين</w:t>
      </w:r>
      <w:r w:rsidR="0069402E">
        <w:rPr>
          <w:rtl/>
          <w:lang w:bidi="ar-DZ"/>
        </w:rPr>
        <w:t xml:space="preserve"> </w:t>
      </w:r>
      <w:r w:rsidRPr="00B11887">
        <w:rPr>
          <w:rtl/>
          <w:lang w:bidi="ar-DZ"/>
        </w:rPr>
        <w:t>الأول/أكتوبر</w:t>
      </w:r>
      <w:r w:rsidR="0069402E">
        <w:rPr>
          <w:rtl/>
          <w:lang w:bidi="ar-DZ"/>
        </w:rPr>
        <w:t xml:space="preserve"> </w:t>
      </w:r>
      <w:r w:rsidRPr="00B11887">
        <w:rPr>
          <w:rtl/>
          <w:lang w:bidi="ar-DZ"/>
        </w:rPr>
        <w:t>٢٠١٢،</w:t>
      </w:r>
      <w:r w:rsidR="0069402E">
        <w:rPr>
          <w:rtl/>
          <w:lang w:bidi="ar-DZ"/>
        </w:rPr>
        <w:t xml:space="preserve"> </w:t>
      </w:r>
      <w:r w:rsidRPr="00B11887">
        <w:rPr>
          <w:rtl/>
          <w:lang w:bidi="ar-DZ"/>
        </w:rPr>
        <w:t>اعترضت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على</w:t>
      </w:r>
      <w:r w:rsidR="0069402E">
        <w:rPr>
          <w:rtl/>
          <w:lang w:bidi="ar-DZ"/>
        </w:rPr>
        <w:t xml:space="preserve"> </w:t>
      </w:r>
      <w:r w:rsidRPr="00B11887">
        <w:rPr>
          <w:rtl/>
          <w:lang w:bidi="ar-DZ"/>
        </w:rPr>
        <w:t>ملاحظات</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باعتبار</w:t>
      </w:r>
      <w:r w:rsidR="0069402E">
        <w:rPr>
          <w:rtl/>
          <w:lang w:bidi="ar-DZ"/>
        </w:rPr>
        <w:t xml:space="preserve"> </w:t>
      </w:r>
      <w:r w:rsidRPr="00B11887">
        <w:rPr>
          <w:rtl/>
          <w:lang w:bidi="ar-DZ"/>
        </w:rPr>
        <w:t>أنها</w:t>
      </w:r>
      <w:r w:rsidR="0069402E">
        <w:rPr>
          <w:rtl/>
          <w:lang w:bidi="ar-DZ"/>
        </w:rPr>
        <w:t xml:space="preserve"> </w:t>
      </w:r>
      <w:r w:rsidRPr="00B11887">
        <w:rPr>
          <w:rtl/>
          <w:lang w:bidi="ar-DZ"/>
        </w:rPr>
        <w:t>لا</w:t>
      </w:r>
      <w:r w:rsidR="0069402E">
        <w:rPr>
          <w:rtl/>
          <w:lang w:bidi="ar-DZ"/>
        </w:rPr>
        <w:t xml:space="preserve"> </w:t>
      </w:r>
      <w:r w:rsidRPr="00B11887">
        <w:rPr>
          <w:rtl/>
          <w:lang w:bidi="ar-DZ"/>
        </w:rPr>
        <w:t>تقوم</w:t>
      </w:r>
      <w:r w:rsidR="0069402E">
        <w:rPr>
          <w:rtl/>
          <w:lang w:bidi="ar-DZ"/>
        </w:rPr>
        <w:t xml:space="preserve"> </w:t>
      </w:r>
      <w:r w:rsidRPr="00B11887">
        <w:rPr>
          <w:rtl/>
          <w:lang w:bidi="ar-DZ"/>
        </w:rPr>
        <w:t>على</w:t>
      </w:r>
      <w:r w:rsidR="0069402E">
        <w:rPr>
          <w:rtl/>
          <w:lang w:bidi="ar-DZ"/>
        </w:rPr>
        <w:t xml:space="preserve"> </w:t>
      </w:r>
      <w:r w:rsidRPr="00B11887">
        <w:rPr>
          <w:rtl/>
          <w:lang w:bidi="ar-DZ"/>
        </w:rPr>
        <w:t>دليل.</w:t>
      </w:r>
      <w:r w:rsidR="0069402E">
        <w:rPr>
          <w:rtl/>
          <w:lang w:bidi="ar-DZ"/>
        </w:rPr>
        <w:t xml:space="preserve"> </w:t>
      </w:r>
      <w:r w:rsidRPr="00B11887">
        <w:rPr>
          <w:rtl/>
          <w:lang w:bidi="ar-DZ"/>
        </w:rPr>
        <w:t>وشددت</w:t>
      </w:r>
      <w:r w:rsidR="0069402E">
        <w:rPr>
          <w:rtl/>
          <w:lang w:bidi="ar-DZ"/>
        </w:rPr>
        <w:t xml:space="preserve"> </w:t>
      </w:r>
      <w:r w:rsidRPr="00B11887">
        <w:rPr>
          <w:rtl/>
          <w:lang w:bidi="ar-DZ"/>
        </w:rPr>
        <w:t>على</w:t>
      </w:r>
      <w:r w:rsidR="0069402E">
        <w:rPr>
          <w:rtl/>
          <w:lang w:bidi="ar-DZ"/>
        </w:rPr>
        <w:t xml:space="preserve"> </w:t>
      </w:r>
      <w:r w:rsidRPr="00B11887">
        <w:rPr>
          <w:rtl/>
          <w:lang w:bidi="ar-DZ"/>
        </w:rPr>
        <w:t>أنها</w:t>
      </w:r>
      <w:r w:rsidR="0069402E">
        <w:rPr>
          <w:rtl/>
          <w:lang w:bidi="ar-DZ"/>
        </w:rPr>
        <w:t xml:space="preserve"> </w:t>
      </w:r>
      <w:r w:rsidRPr="00B11887">
        <w:rPr>
          <w:rtl/>
          <w:lang w:bidi="ar-DZ"/>
        </w:rPr>
        <w:t>تظلمت</w:t>
      </w:r>
      <w:r w:rsidR="0069402E">
        <w:rPr>
          <w:rtl/>
          <w:lang w:bidi="ar-DZ"/>
        </w:rPr>
        <w:t xml:space="preserve"> </w:t>
      </w:r>
      <w:r w:rsidRPr="00B11887">
        <w:rPr>
          <w:rtl/>
          <w:lang w:bidi="ar-DZ"/>
        </w:rPr>
        <w:t>إلى</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العليا</w:t>
      </w:r>
      <w:r w:rsidR="0069402E">
        <w:rPr>
          <w:rtl/>
          <w:lang w:bidi="ar-DZ"/>
        </w:rPr>
        <w:t xml:space="preserve"> </w:t>
      </w:r>
      <w:r w:rsidRPr="00B11887">
        <w:rPr>
          <w:rtl/>
          <w:lang w:bidi="ar-DZ"/>
        </w:rPr>
        <w:t>في</w:t>
      </w:r>
      <w:r w:rsidR="0069402E">
        <w:rPr>
          <w:rtl/>
          <w:lang w:bidi="ar-DZ"/>
        </w:rPr>
        <w:t xml:space="preserve"> </w:t>
      </w:r>
      <w:r w:rsidRPr="00B11887">
        <w:rPr>
          <w:rtl/>
          <w:lang w:bidi="ar-DZ"/>
        </w:rPr>
        <w:t>إطار</w:t>
      </w:r>
      <w:r w:rsidR="0069402E">
        <w:rPr>
          <w:rtl/>
          <w:lang w:bidi="ar-DZ"/>
        </w:rPr>
        <w:t xml:space="preserve"> </w:t>
      </w:r>
      <w:r w:rsidRPr="00B11887">
        <w:rPr>
          <w:rtl/>
          <w:lang w:bidi="ar-DZ"/>
        </w:rPr>
        <w:t>إجراءات</w:t>
      </w:r>
      <w:r w:rsidR="0069402E">
        <w:rPr>
          <w:rtl/>
          <w:lang w:bidi="ar-DZ"/>
        </w:rPr>
        <w:t xml:space="preserve"> </w:t>
      </w:r>
      <w:r w:rsidRPr="00B11887">
        <w:rPr>
          <w:rtl/>
          <w:lang w:bidi="ar-DZ"/>
        </w:rPr>
        <w:t>المراجعة</w:t>
      </w:r>
      <w:r w:rsidR="0069402E">
        <w:rPr>
          <w:rtl/>
          <w:lang w:bidi="ar-DZ"/>
        </w:rPr>
        <w:t xml:space="preserve"> </w:t>
      </w:r>
      <w:r w:rsidRPr="00B11887">
        <w:rPr>
          <w:rtl/>
          <w:lang w:bidi="ar-DZ"/>
        </w:rPr>
        <w:t>القضائية</w:t>
      </w:r>
      <w:r w:rsidR="0069402E">
        <w:rPr>
          <w:rtl/>
          <w:lang w:bidi="ar-DZ"/>
        </w:rPr>
        <w:t xml:space="preserve"> </w:t>
      </w:r>
      <w:r w:rsidRPr="00B11887">
        <w:rPr>
          <w:rtl/>
          <w:lang w:bidi="ar-DZ"/>
        </w:rPr>
        <w:t>في</w:t>
      </w:r>
      <w:r w:rsidR="0069402E">
        <w:rPr>
          <w:rtl/>
          <w:lang w:bidi="ar-DZ"/>
        </w:rPr>
        <w:t xml:space="preserve"> </w:t>
      </w:r>
      <w:r w:rsidRPr="00B11887">
        <w:rPr>
          <w:rtl/>
          <w:lang w:bidi="ar-DZ"/>
        </w:rPr>
        <w:t>13</w:t>
      </w:r>
      <w:r w:rsidR="0069402E">
        <w:rPr>
          <w:rtl/>
          <w:lang w:bidi="ar-DZ"/>
        </w:rPr>
        <w:t xml:space="preserve"> </w:t>
      </w:r>
      <w:r w:rsidRPr="00B11887">
        <w:rPr>
          <w:rtl/>
          <w:lang w:bidi="ar-DZ"/>
        </w:rPr>
        <w:t>نيسان/أبريل</w:t>
      </w:r>
      <w:r w:rsidR="0069402E">
        <w:rPr>
          <w:rtl/>
          <w:lang w:bidi="ar-DZ"/>
        </w:rPr>
        <w:t xml:space="preserve"> و</w:t>
      </w:r>
      <w:r w:rsidRPr="00B11887">
        <w:rPr>
          <w:rtl/>
          <w:lang w:bidi="ar-DZ"/>
        </w:rPr>
        <w:t>٢٠</w:t>
      </w:r>
      <w:r w:rsidR="0069402E">
        <w:rPr>
          <w:rtl/>
          <w:lang w:bidi="ar-DZ"/>
        </w:rPr>
        <w:t xml:space="preserve"> </w:t>
      </w:r>
      <w:r w:rsidRPr="00B11887">
        <w:rPr>
          <w:rtl/>
          <w:lang w:bidi="ar-DZ"/>
        </w:rPr>
        <w:t>تموز/يوليه</w:t>
      </w:r>
      <w:r w:rsidR="0069402E">
        <w:rPr>
          <w:rtl/>
          <w:lang w:bidi="ar-DZ"/>
        </w:rPr>
        <w:t xml:space="preserve"> </w:t>
      </w:r>
      <w:r w:rsidRPr="00B11887">
        <w:rPr>
          <w:rtl/>
          <w:lang w:bidi="ar-DZ"/>
        </w:rPr>
        <w:t>٢٠٠٩،</w:t>
      </w:r>
      <w:r w:rsidR="0069402E">
        <w:rPr>
          <w:rtl/>
          <w:lang w:bidi="ar-DZ"/>
        </w:rPr>
        <w:t xml:space="preserve"> </w:t>
      </w:r>
      <w:r w:rsidRPr="00B11887">
        <w:rPr>
          <w:rtl/>
          <w:lang w:bidi="ar-DZ"/>
        </w:rPr>
        <w:t>متعللة</w:t>
      </w:r>
      <w:r w:rsidR="0069402E">
        <w:rPr>
          <w:rtl/>
          <w:lang w:bidi="ar-DZ"/>
        </w:rPr>
        <w:t xml:space="preserve"> </w:t>
      </w:r>
      <w:r w:rsidRPr="00B11887">
        <w:rPr>
          <w:rtl/>
          <w:lang w:bidi="ar-DZ"/>
        </w:rPr>
        <w:t>بالانتهاكات</w:t>
      </w:r>
      <w:r w:rsidR="0069402E">
        <w:rPr>
          <w:rtl/>
          <w:lang w:bidi="ar-DZ"/>
        </w:rPr>
        <w:t xml:space="preserve"> </w:t>
      </w:r>
      <w:r w:rsidRPr="00B11887">
        <w:rPr>
          <w:rtl/>
          <w:lang w:bidi="ar-DZ"/>
        </w:rPr>
        <w:t>المزعومة</w:t>
      </w:r>
      <w:r w:rsidR="0069402E">
        <w:rPr>
          <w:rtl/>
          <w:lang w:bidi="ar-DZ"/>
        </w:rPr>
        <w:t xml:space="preserve"> </w:t>
      </w:r>
      <w:r w:rsidRPr="00B11887">
        <w:rPr>
          <w:rtl/>
          <w:lang w:bidi="ar-DZ"/>
        </w:rPr>
        <w:t>لحقوقها</w:t>
      </w:r>
      <w:r w:rsidR="0069402E">
        <w:rPr>
          <w:rtl/>
          <w:lang w:bidi="ar-DZ"/>
        </w:rPr>
        <w:t xml:space="preserve"> </w:t>
      </w:r>
      <w:r w:rsidRPr="00B11887">
        <w:rPr>
          <w:rtl/>
          <w:lang w:bidi="ar-DZ"/>
        </w:rPr>
        <w:t>المكفولة</w:t>
      </w:r>
      <w:r w:rsidR="0069402E">
        <w:rPr>
          <w:rtl/>
          <w:lang w:bidi="ar-DZ"/>
        </w:rPr>
        <w:t xml:space="preserve"> </w:t>
      </w:r>
      <w:r w:rsidRPr="00B11887">
        <w:rPr>
          <w:rtl/>
          <w:lang w:bidi="ar-DZ"/>
        </w:rPr>
        <w:t>بموجب</w:t>
      </w:r>
      <w:r w:rsidR="0069402E">
        <w:rPr>
          <w:rtl/>
          <w:lang w:bidi="ar-DZ"/>
        </w:rPr>
        <w:t xml:space="preserve"> </w:t>
      </w:r>
      <w:r w:rsidRPr="00B11887">
        <w:rPr>
          <w:rtl/>
          <w:lang w:bidi="ar-DZ"/>
        </w:rPr>
        <w:t>العهد.</w:t>
      </w:r>
      <w:r w:rsidR="0069402E">
        <w:rPr>
          <w:rtl/>
          <w:lang w:bidi="ar-DZ"/>
        </w:rPr>
        <w:t xml:space="preserve"> </w:t>
      </w:r>
      <w:r w:rsidRPr="00B11887">
        <w:rPr>
          <w:rtl/>
          <w:lang w:bidi="ar-DZ"/>
        </w:rPr>
        <w:t>وفي</w:t>
      </w:r>
      <w:r w:rsidR="0069402E">
        <w:rPr>
          <w:rtl/>
          <w:lang w:bidi="ar-DZ"/>
        </w:rPr>
        <w:t xml:space="preserve"> </w:t>
      </w:r>
      <w:r w:rsidRPr="00B11887">
        <w:rPr>
          <w:rtl/>
          <w:lang w:bidi="ar-DZ"/>
        </w:rPr>
        <w:t>٤</w:t>
      </w:r>
      <w:r w:rsidR="0069402E">
        <w:rPr>
          <w:rtl/>
          <w:lang w:bidi="ar-DZ"/>
        </w:rPr>
        <w:t xml:space="preserve"> </w:t>
      </w:r>
      <w:r w:rsidRPr="00B11887">
        <w:rPr>
          <w:rtl/>
          <w:lang w:bidi="ar-DZ"/>
        </w:rPr>
        <w:t>آب/أغسطس</w:t>
      </w:r>
      <w:r w:rsidR="0069402E">
        <w:rPr>
          <w:rtl/>
          <w:lang w:bidi="ar-DZ"/>
        </w:rPr>
        <w:t xml:space="preserve"> </w:t>
      </w:r>
      <w:r w:rsidRPr="00B11887">
        <w:rPr>
          <w:rtl/>
          <w:lang w:bidi="ar-DZ"/>
        </w:rPr>
        <w:t>٢٠٠٩،</w:t>
      </w:r>
      <w:r w:rsidR="0069402E">
        <w:rPr>
          <w:rtl/>
          <w:lang w:bidi="ar-DZ"/>
        </w:rPr>
        <w:t xml:space="preserve"> </w:t>
      </w:r>
      <w:r w:rsidRPr="00B11887">
        <w:rPr>
          <w:rtl/>
          <w:lang w:bidi="ar-DZ"/>
        </w:rPr>
        <w:t>رفضت</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العليا</w:t>
      </w:r>
      <w:r w:rsidR="0069402E">
        <w:rPr>
          <w:rtl/>
          <w:lang w:bidi="ar-DZ"/>
        </w:rPr>
        <w:t xml:space="preserve"> </w:t>
      </w:r>
      <w:r w:rsidRPr="00B11887">
        <w:rPr>
          <w:rtl/>
          <w:lang w:bidi="ar-DZ"/>
        </w:rPr>
        <w:lastRenderedPageBreak/>
        <w:t>ادعاءاتها.</w:t>
      </w:r>
      <w:r w:rsidR="0069402E">
        <w:rPr>
          <w:rtl/>
          <w:lang w:bidi="ar-DZ"/>
        </w:rPr>
        <w:t xml:space="preserve"> </w:t>
      </w:r>
      <w:r w:rsidRPr="00B11887">
        <w:rPr>
          <w:rtl/>
          <w:lang w:bidi="ar-DZ"/>
        </w:rPr>
        <w:t>وأضافت</w:t>
      </w:r>
      <w:r w:rsidR="0069402E">
        <w:rPr>
          <w:rtl/>
          <w:lang w:bidi="ar-DZ"/>
        </w:rPr>
        <w:t xml:space="preserve"> </w:t>
      </w:r>
      <w:r w:rsidRPr="00B11887">
        <w:rPr>
          <w:rtl/>
          <w:lang w:bidi="ar-DZ"/>
        </w:rPr>
        <w:t>أنها</w:t>
      </w:r>
      <w:r w:rsidR="0069402E">
        <w:rPr>
          <w:rtl/>
          <w:lang w:bidi="ar-DZ"/>
        </w:rPr>
        <w:t xml:space="preserve"> </w:t>
      </w:r>
      <w:r w:rsidRPr="00B11887">
        <w:rPr>
          <w:rtl/>
          <w:lang w:bidi="ar-DZ"/>
        </w:rPr>
        <w:t>أعدت</w:t>
      </w:r>
      <w:r w:rsidR="0069402E">
        <w:rPr>
          <w:rtl/>
          <w:lang w:bidi="ar-DZ"/>
        </w:rPr>
        <w:t xml:space="preserve"> </w:t>
      </w:r>
      <w:r w:rsidRPr="00B11887">
        <w:rPr>
          <w:rtl/>
          <w:lang w:bidi="ar-DZ"/>
        </w:rPr>
        <w:t>بلاغها</w:t>
      </w:r>
      <w:r w:rsidR="0069402E">
        <w:rPr>
          <w:rtl/>
          <w:lang w:bidi="ar-DZ"/>
        </w:rPr>
        <w:t xml:space="preserve"> </w:t>
      </w:r>
      <w:r w:rsidRPr="00B11887">
        <w:rPr>
          <w:rtl/>
          <w:lang w:bidi="ar-DZ"/>
        </w:rPr>
        <w:t>بما</w:t>
      </w:r>
      <w:r w:rsidR="0069402E">
        <w:rPr>
          <w:rtl/>
          <w:lang w:bidi="ar-DZ"/>
        </w:rPr>
        <w:t xml:space="preserve"> </w:t>
      </w:r>
      <w:r w:rsidRPr="00B11887">
        <w:rPr>
          <w:rtl/>
          <w:lang w:bidi="ar-DZ"/>
        </w:rPr>
        <w:t>يتماشى</w:t>
      </w:r>
      <w:r w:rsidR="0069402E">
        <w:rPr>
          <w:rtl/>
          <w:lang w:bidi="ar-DZ"/>
        </w:rPr>
        <w:t xml:space="preserve"> </w:t>
      </w:r>
      <w:r w:rsidRPr="00B11887">
        <w:rPr>
          <w:rtl/>
          <w:lang w:bidi="ar-DZ"/>
        </w:rPr>
        <w:t>مع</w:t>
      </w:r>
      <w:r w:rsidR="0069402E">
        <w:rPr>
          <w:rtl/>
          <w:lang w:bidi="ar-DZ"/>
        </w:rPr>
        <w:t xml:space="preserve"> </w:t>
      </w:r>
      <w:r w:rsidRPr="00B11887">
        <w:rPr>
          <w:rtl/>
          <w:lang w:bidi="ar-DZ"/>
        </w:rPr>
        <w:t>اشتراطات</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٥(٢)</w:t>
      </w:r>
      <w:r w:rsidR="0069402E">
        <w:rPr>
          <w:rtl/>
          <w:lang w:bidi="ar-DZ"/>
        </w:rPr>
        <w:t xml:space="preserve"> </w:t>
      </w:r>
      <w:r w:rsidRPr="00B11887">
        <w:rPr>
          <w:rtl/>
          <w:lang w:bidi="ar-DZ"/>
        </w:rPr>
        <w:t>من</w:t>
      </w:r>
      <w:r w:rsidR="0069402E">
        <w:rPr>
          <w:rtl/>
          <w:lang w:bidi="ar-DZ"/>
        </w:rPr>
        <w:t xml:space="preserve"> </w:t>
      </w:r>
      <w:r w:rsidRPr="00B11887">
        <w:rPr>
          <w:rtl/>
          <w:lang w:bidi="ar-DZ"/>
        </w:rPr>
        <w:t>البروتوكول</w:t>
      </w:r>
      <w:r w:rsidR="0069402E">
        <w:rPr>
          <w:rtl/>
          <w:lang w:bidi="ar-DZ"/>
        </w:rPr>
        <w:t xml:space="preserve"> </w:t>
      </w:r>
      <w:r w:rsidRPr="00B11887">
        <w:rPr>
          <w:rtl/>
          <w:lang w:bidi="ar-DZ"/>
        </w:rPr>
        <w:t>الاختياري</w:t>
      </w:r>
      <w:r w:rsidR="0069402E">
        <w:rPr>
          <w:rtl/>
          <w:lang w:bidi="ar-DZ"/>
        </w:rPr>
        <w:t xml:space="preserve"> </w:t>
      </w:r>
      <w:r w:rsidRPr="00B11887">
        <w:rPr>
          <w:rtl/>
          <w:lang w:bidi="ar-DZ"/>
        </w:rPr>
        <w:t>وأنها</w:t>
      </w:r>
      <w:r w:rsidR="0069402E">
        <w:rPr>
          <w:rtl/>
          <w:lang w:bidi="ar-DZ"/>
        </w:rPr>
        <w:t xml:space="preserve"> </w:t>
      </w:r>
      <w:r w:rsidRPr="00B11887">
        <w:rPr>
          <w:rtl/>
          <w:lang w:bidi="ar-DZ"/>
        </w:rPr>
        <w:t>تدرك</w:t>
      </w:r>
      <w:r w:rsidR="0069402E">
        <w:rPr>
          <w:rtl/>
          <w:lang w:bidi="ar-DZ"/>
        </w:rPr>
        <w:t xml:space="preserve"> </w:t>
      </w:r>
      <w:r w:rsidRPr="00B11887">
        <w:rPr>
          <w:rtl/>
          <w:lang w:bidi="ar-DZ"/>
        </w:rPr>
        <w:t>أن</w:t>
      </w:r>
      <w:r w:rsidR="0069402E">
        <w:rPr>
          <w:rtl/>
          <w:lang w:bidi="ar-DZ"/>
        </w:rPr>
        <w:t xml:space="preserve"> </w:t>
      </w:r>
      <w:r w:rsidRPr="00B11887">
        <w:rPr>
          <w:rtl/>
          <w:lang w:bidi="ar-DZ"/>
        </w:rPr>
        <w:t>اللجنة</w:t>
      </w:r>
      <w:r w:rsidR="0069402E">
        <w:rPr>
          <w:rtl/>
          <w:lang w:bidi="ar-DZ"/>
        </w:rPr>
        <w:t xml:space="preserve"> </w:t>
      </w:r>
      <w:r w:rsidRPr="00B11887">
        <w:rPr>
          <w:rtl/>
          <w:lang w:bidi="ar-DZ"/>
        </w:rPr>
        <w:t>ليست</w:t>
      </w:r>
      <w:r w:rsidR="0069402E">
        <w:rPr>
          <w:rtl/>
          <w:lang w:bidi="ar-DZ"/>
        </w:rPr>
        <w:t xml:space="preserve"> </w:t>
      </w:r>
      <w:r w:rsidRPr="00B11887">
        <w:rPr>
          <w:rtl/>
          <w:lang w:bidi="ar-DZ"/>
        </w:rPr>
        <w:t>عموما</w:t>
      </w:r>
      <w:r w:rsidR="0069402E">
        <w:rPr>
          <w:rtl/>
          <w:lang w:bidi="ar-DZ"/>
        </w:rPr>
        <w:t xml:space="preserve"> </w:t>
      </w:r>
      <w:r w:rsidRPr="00B11887">
        <w:rPr>
          <w:rtl/>
          <w:lang w:bidi="ar-DZ"/>
        </w:rPr>
        <w:t>في</w:t>
      </w:r>
      <w:r w:rsidR="0069402E">
        <w:rPr>
          <w:rtl/>
          <w:lang w:bidi="ar-DZ"/>
        </w:rPr>
        <w:t xml:space="preserve"> </w:t>
      </w:r>
      <w:r w:rsidRPr="00B11887">
        <w:rPr>
          <w:rtl/>
          <w:lang w:bidi="ar-DZ"/>
        </w:rPr>
        <w:t>وضع</w:t>
      </w:r>
      <w:r w:rsidR="0069402E">
        <w:rPr>
          <w:rtl/>
          <w:lang w:bidi="ar-DZ"/>
        </w:rPr>
        <w:t xml:space="preserve"> </w:t>
      </w:r>
      <w:r w:rsidRPr="00B11887">
        <w:rPr>
          <w:rtl/>
          <w:lang w:bidi="ar-DZ"/>
        </w:rPr>
        <w:t>يسمح</w:t>
      </w:r>
      <w:r w:rsidR="0069402E">
        <w:rPr>
          <w:rtl/>
          <w:lang w:bidi="ar-DZ"/>
        </w:rPr>
        <w:t xml:space="preserve"> </w:t>
      </w:r>
      <w:r w:rsidRPr="00B11887">
        <w:rPr>
          <w:rtl/>
          <w:lang w:bidi="ar-DZ"/>
        </w:rPr>
        <w:t>لها</w:t>
      </w:r>
      <w:r w:rsidR="0069402E">
        <w:rPr>
          <w:rtl/>
          <w:lang w:bidi="ar-DZ"/>
        </w:rPr>
        <w:t xml:space="preserve"> </w:t>
      </w:r>
      <w:r w:rsidRPr="00B11887">
        <w:rPr>
          <w:rtl/>
          <w:lang w:bidi="ar-DZ"/>
        </w:rPr>
        <w:t>بإعادة</w:t>
      </w:r>
      <w:r w:rsidR="0069402E">
        <w:rPr>
          <w:rtl/>
          <w:lang w:bidi="ar-DZ"/>
        </w:rPr>
        <w:t xml:space="preserve"> </w:t>
      </w:r>
      <w:r w:rsidRPr="00B11887">
        <w:rPr>
          <w:rtl/>
          <w:lang w:bidi="ar-DZ"/>
        </w:rPr>
        <w:t>النظر</w:t>
      </w:r>
      <w:r w:rsidR="0069402E">
        <w:rPr>
          <w:rtl/>
          <w:lang w:bidi="ar-DZ"/>
        </w:rPr>
        <w:t xml:space="preserve"> </w:t>
      </w:r>
      <w:r w:rsidRPr="00B11887">
        <w:rPr>
          <w:rtl/>
          <w:lang w:bidi="ar-DZ"/>
        </w:rPr>
        <w:t>في</w:t>
      </w:r>
      <w:r w:rsidR="0069402E">
        <w:rPr>
          <w:rtl/>
          <w:lang w:bidi="ar-DZ"/>
        </w:rPr>
        <w:t xml:space="preserve"> </w:t>
      </w:r>
      <w:r w:rsidRPr="00B11887">
        <w:rPr>
          <w:rtl/>
          <w:lang w:bidi="ar-DZ"/>
        </w:rPr>
        <w:t>تقييم</w:t>
      </w:r>
      <w:r w:rsidR="0069402E">
        <w:rPr>
          <w:rtl/>
          <w:lang w:bidi="ar-DZ"/>
        </w:rPr>
        <w:t xml:space="preserve"> </w:t>
      </w:r>
      <w:r w:rsidRPr="00B11887">
        <w:rPr>
          <w:rtl/>
          <w:lang w:bidi="ar-DZ"/>
        </w:rPr>
        <w:t>الوقائع</w:t>
      </w:r>
      <w:r w:rsidR="0069402E">
        <w:rPr>
          <w:rtl/>
          <w:lang w:bidi="ar-DZ"/>
        </w:rPr>
        <w:t xml:space="preserve"> </w:t>
      </w:r>
      <w:r w:rsidRPr="00B11887">
        <w:rPr>
          <w:rtl/>
          <w:lang w:bidi="ar-DZ"/>
        </w:rPr>
        <w:t>والأدلة</w:t>
      </w:r>
      <w:r w:rsidR="0069402E">
        <w:rPr>
          <w:rtl/>
          <w:lang w:bidi="ar-DZ"/>
        </w:rPr>
        <w:t xml:space="preserve"> </w:t>
      </w:r>
      <w:r w:rsidRPr="00B11887">
        <w:rPr>
          <w:rtl/>
          <w:lang w:bidi="ar-DZ"/>
        </w:rPr>
        <w:t>من</w:t>
      </w:r>
      <w:r w:rsidR="0069402E">
        <w:rPr>
          <w:rtl/>
          <w:lang w:bidi="ar-DZ"/>
        </w:rPr>
        <w:t xml:space="preserve"> </w:t>
      </w:r>
      <w:r w:rsidRPr="00B11887">
        <w:rPr>
          <w:rtl/>
          <w:lang w:bidi="ar-DZ"/>
        </w:rPr>
        <w:t>جانب</w:t>
      </w:r>
      <w:r w:rsidR="0069402E">
        <w:rPr>
          <w:rtl/>
          <w:lang w:bidi="ar-DZ"/>
        </w:rPr>
        <w:t xml:space="preserve"> </w:t>
      </w:r>
      <w:r w:rsidRPr="00B11887">
        <w:rPr>
          <w:rtl/>
          <w:lang w:bidi="ar-DZ"/>
        </w:rPr>
        <w:t>المحاكم</w:t>
      </w:r>
      <w:r w:rsidR="0069402E">
        <w:rPr>
          <w:rtl/>
          <w:lang w:bidi="ar-DZ"/>
        </w:rPr>
        <w:t xml:space="preserve"> </w:t>
      </w:r>
      <w:r w:rsidRPr="00B11887">
        <w:rPr>
          <w:rtl/>
          <w:lang w:bidi="ar-DZ"/>
        </w:rPr>
        <w:t>الوطنية،</w:t>
      </w:r>
      <w:r w:rsidR="0069402E">
        <w:rPr>
          <w:rtl/>
          <w:lang w:bidi="ar-DZ"/>
        </w:rPr>
        <w:t xml:space="preserve"> </w:t>
      </w:r>
      <w:r w:rsidRPr="00B11887">
        <w:rPr>
          <w:rtl/>
          <w:lang w:bidi="ar-DZ"/>
        </w:rPr>
        <w:t>وأنه</w:t>
      </w:r>
      <w:r w:rsidR="0069402E">
        <w:rPr>
          <w:rtl/>
          <w:lang w:bidi="ar-DZ"/>
        </w:rPr>
        <w:t xml:space="preserve"> </w:t>
      </w:r>
      <w:r w:rsidRPr="00B11887">
        <w:rPr>
          <w:rtl/>
          <w:lang w:bidi="ar-DZ"/>
        </w:rPr>
        <w:t>ليس</w:t>
      </w:r>
      <w:r w:rsidR="0069402E">
        <w:rPr>
          <w:rtl/>
          <w:lang w:bidi="ar-DZ"/>
        </w:rPr>
        <w:t xml:space="preserve"> </w:t>
      </w:r>
      <w:r w:rsidRPr="00B11887">
        <w:rPr>
          <w:rtl/>
          <w:lang w:bidi="ar-DZ"/>
        </w:rPr>
        <w:t>بوسعها</w:t>
      </w:r>
      <w:r w:rsidR="0069402E">
        <w:rPr>
          <w:rtl/>
          <w:lang w:bidi="ar-DZ"/>
        </w:rPr>
        <w:t xml:space="preserve"> </w:t>
      </w:r>
      <w:r w:rsidRPr="00B11887">
        <w:rPr>
          <w:rtl/>
          <w:lang w:bidi="ar-DZ"/>
        </w:rPr>
        <w:t>أن</w:t>
      </w:r>
      <w:r w:rsidR="0069402E">
        <w:rPr>
          <w:rtl/>
          <w:lang w:bidi="ar-DZ"/>
        </w:rPr>
        <w:t xml:space="preserve"> </w:t>
      </w:r>
      <w:r w:rsidRPr="00B11887">
        <w:rPr>
          <w:rtl/>
          <w:lang w:bidi="ar-DZ"/>
        </w:rPr>
        <w:t>تعيد</w:t>
      </w:r>
      <w:r w:rsidR="0069402E">
        <w:rPr>
          <w:rtl/>
          <w:lang w:bidi="ar-DZ"/>
        </w:rPr>
        <w:t xml:space="preserve"> </w:t>
      </w:r>
      <w:r w:rsidRPr="00B11887">
        <w:rPr>
          <w:rtl/>
          <w:lang w:bidi="ar-DZ"/>
        </w:rPr>
        <w:t>النظر</w:t>
      </w:r>
      <w:r w:rsidR="0069402E">
        <w:rPr>
          <w:rtl/>
          <w:lang w:bidi="ar-DZ"/>
        </w:rPr>
        <w:t xml:space="preserve"> </w:t>
      </w:r>
      <w:r w:rsidRPr="00B11887">
        <w:rPr>
          <w:rtl/>
          <w:lang w:bidi="ar-DZ"/>
        </w:rPr>
        <w:t>في</w:t>
      </w:r>
      <w:r w:rsidR="0069402E">
        <w:rPr>
          <w:rtl/>
          <w:lang w:bidi="ar-DZ"/>
        </w:rPr>
        <w:t xml:space="preserve"> </w:t>
      </w:r>
      <w:r w:rsidRPr="00B11887">
        <w:rPr>
          <w:rtl/>
          <w:lang w:bidi="ar-DZ"/>
        </w:rPr>
        <w:t>تفسير</w:t>
      </w:r>
      <w:r w:rsidR="0069402E">
        <w:rPr>
          <w:rtl/>
          <w:lang w:bidi="ar-DZ"/>
        </w:rPr>
        <w:t xml:space="preserve"> </w:t>
      </w:r>
      <w:r w:rsidRPr="00B11887">
        <w:rPr>
          <w:rtl/>
          <w:lang w:bidi="ar-DZ"/>
        </w:rPr>
        <w:t>التشريعات</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إلا</w:t>
      </w:r>
      <w:r w:rsidR="0069402E">
        <w:rPr>
          <w:rtl/>
          <w:lang w:bidi="ar-DZ"/>
        </w:rPr>
        <w:t xml:space="preserve"> </w:t>
      </w:r>
      <w:r w:rsidRPr="00B11887">
        <w:rPr>
          <w:rtl/>
          <w:lang w:bidi="ar-DZ"/>
        </w:rPr>
        <w:t>إذا</w:t>
      </w:r>
      <w:r w:rsidR="0069402E">
        <w:rPr>
          <w:rtl/>
          <w:lang w:bidi="ar-DZ"/>
        </w:rPr>
        <w:t xml:space="preserve"> </w:t>
      </w:r>
      <w:r w:rsidRPr="00B11887">
        <w:rPr>
          <w:rtl/>
          <w:lang w:bidi="ar-DZ"/>
        </w:rPr>
        <w:t>كانت</w:t>
      </w:r>
      <w:r w:rsidR="0069402E">
        <w:rPr>
          <w:rtl/>
          <w:lang w:bidi="ar-DZ"/>
        </w:rPr>
        <w:t xml:space="preserve"> </w:t>
      </w:r>
      <w:r w:rsidRPr="00B11887">
        <w:rPr>
          <w:rtl/>
          <w:lang w:bidi="ar-DZ"/>
        </w:rPr>
        <w:t>تعسفية</w:t>
      </w:r>
      <w:r w:rsidR="0069402E">
        <w:rPr>
          <w:rtl/>
          <w:lang w:bidi="ar-DZ"/>
        </w:rPr>
        <w:t xml:space="preserve"> </w:t>
      </w:r>
      <w:r w:rsidRPr="00B11887">
        <w:rPr>
          <w:rtl/>
          <w:lang w:bidi="ar-DZ"/>
        </w:rPr>
        <w:t>أو</w:t>
      </w:r>
      <w:r w:rsidR="0069402E">
        <w:rPr>
          <w:rtl/>
          <w:lang w:bidi="ar-DZ"/>
        </w:rPr>
        <w:t xml:space="preserve"> </w:t>
      </w:r>
      <w:r w:rsidRPr="00B11887">
        <w:rPr>
          <w:rtl/>
          <w:lang w:bidi="ar-DZ"/>
        </w:rPr>
        <w:t>كانت</w:t>
      </w:r>
      <w:r w:rsidR="0069402E">
        <w:rPr>
          <w:rtl/>
          <w:lang w:bidi="ar-DZ"/>
        </w:rPr>
        <w:t xml:space="preserve"> </w:t>
      </w:r>
      <w:r w:rsidRPr="00B11887">
        <w:rPr>
          <w:rtl/>
          <w:lang w:bidi="ar-DZ"/>
        </w:rPr>
        <w:t>تشكل</w:t>
      </w:r>
      <w:r w:rsidR="0069402E">
        <w:rPr>
          <w:rtl/>
          <w:lang w:bidi="ar-DZ"/>
        </w:rPr>
        <w:t xml:space="preserve"> </w:t>
      </w:r>
      <w:r w:rsidRPr="00B11887">
        <w:rPr>
          <w:rtl/>
          <w:lang w:bidi="ar-DZ"/>
        </w:rPr>
        <w:t>حرما</w:t>
      </w:r>
      <w:r w:rsidR="001E2DF5">
        <w:rPr>
          <w:rtl/>
          <w:lang w:bidi="ar-DZ"/>
        </w:rPr>
        <w:t xml:space="preserve">ناً </w:t>
      </w:r>
      <w:r w:rsidRPr="00B11887">
        <w:rPr>
          <w:rtl/>
          <w:lang w:bidi="ar-DZ"/>
        </w:rPr>
        <w:t>من</w:t>
      </w:r>
      <w:r w:rsidR="0069402E">
        <w:rPr>
          <w:rtl/>
          <w:lang w:bidi="ar-DZ"/>
        </w:rPr>
        <w:t xml:space="preserve"> </w:t>
      </w:r>
      <w:r w:rsidR="00E13947">
        <w:rPr>
          <w:rtl/>
          <w:lang w:bidi="ar-DZ"/>
        </w:rPr>
        <w:t>العدالة.</w:t>
      </w:r>
      <w:r w:rsidR="00E13947">
        <w:rPr>
          <w:rFonts w:hint="cs"/>
          <w:rtl/>
          <w:lang w:bidi="ar-DZ"/>
        </w:rPr>
        <w:t xml:space="preserve"> </w:t>
      </w:r>
    </w:p>
    <w:p w:rsidR="000B74E5" w:rsidRPr="00B11887" w:rsidRDefault="000B74E5" w:rsidP="00E13947">
      <w:pPr>
        <w:pStyle w:val="SingleTxtGA"/>
        <w:rPr>
          <w:lang w:bidi="ar-DZ"/>
        </w:rPr>
      </w:pPr>
      <w:r w:rsidRPr="00B11887">
        <w:rPr>
          <w:rtl/>
          <w:lang w:bidi="ar-DZ"/>
        </w:rPr>
        <w:t>5</w:t>
      </w:r>
      <w:r w:rsidR="0069402E">
        <w:rPr>
          <w:rtl/>
          <w:lang w:bidi="ar-DZ"/>
        </w:rPr>
        <w:t>-</w:t>
      </w:r>
      <w:r w:rsidRPr="00B11887">
        <w:rPr>
          <w:rtl/>
          <w:lang w:bidi="ar-DZ"/>
        </w:rPr>
        <w:t>2</w:t>
      </w:r>
      <w:r w:rsidRPr="00B11887">
        <w:rPr>
          <w:rtl/>
          <w:lang w:bidi="ar-DZ"/>
        </w:rPr>
        <w:tab/>
        <w:t>وتضيف</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أنها</w:t>
      </w:r>
      <w:r w:rsidR="0069402E">
        <w:rPr>
          <w:rtl/>
          <w:lang w:bidi="ar-DZ"/>
        </w:rPr>
        <w:t xml:space="preserve"> </w:t>
      </w:r>
      <w:r w:rsidRPr="00B11887">
        <w:rPr>
          <w:rtl/>
          <w:lang w:bidi="ar-DZ"/>
        </w:rPr>
        <w:t>أثبتت</w:t>
      </w:r>
      <w:r w:rsidR="0069402E">
        <w:rPr>
          <w:rtl/>
          <w:lang w:bidi="ar-DZ"/>
        </w:rPr>
        <w:t xml:space="preserve"> </w:t>
      </w:r>
      <w:r w:rsidRPr="00B11887">
        <w:rPr>
          <w:rtl/>
          <w:lang w:bidi="ar-DZ"/>
        </w:rPr>
        <w:t>أن</w:t>
      </w:r>
      <w:r w:rsidR="0069402E">
        <w:rPr>
          <w:rtl/>
          <w:lang w:bidi="ar-DZ"/>
        </w:rPr>
        <w:t xml:space="preserve"> </w:t>
      </w:r>
      <w:r w:rsidRPr="00B11887">
        <w:rPr>
          <w:rtl/>
          <w:lang w:bidi="ar-DZ"/>
        </w:rPr>
        <w:t>المحاكم</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قد</w:t>
      </w:r>
      <w:r w:rsidR="0069402E">
        <w:rPr>
          <w:rtl/>
          <w:lang w:bidi="ar-DZ"/>
        </w:rPr>
        <w:t xml:space="preserve"> </w:t>
      </w:r>
      <w:r w:rsidRPr="00B11887">
        <w:rPr>
          <w:rtl/>
          <w:lang w:bidi="ar-DZ"/>
        </w:rPr>
        <w:t>تصرفت</w:t>
      </w:r>
      <w:r w:rsidR="0069402E">
        <w:rPr>
          <w:rtl/>
          <w:lang w:bidi="ar-DZ"/>
        </w:rPr>
        <w:t xml:space="preserve"> </w:t>
      </w:r>
      <w:r w:rsidRPr="00B11887">
        <w:rPr>
          <w:rtl/>
          <w:lang w:bidi="ar-DZ"/>
        </w:rPr>
        <w:t>بشكل</w:t>
      </w:r>
      <w:r w:rsidR="0069402E">
        <w:rPr>
          <w:rtl/>
          <w:lang w:bidi="ar-DZ"/>
        </w:rPr>
        <w:t xml:space="preserve"> </w:t>
      </w:r>
      <w:r w:rsidRPr="00B11887">
        <w:rPr>
          <w:rtl/>
          <w:lang w:bidi="ar-DZ"/>
        </w:rPr>
        <w:t>تعسفي</w:t>
      </w:r>
      <w:r w:rsidR="0069402E">
        <w:rPr>
          <w:rtl/>
          <w:lang w:bidi="ar-DZ"/>
        </w:rPr>
        <w:t xml:space="preserve"> </w:t>
      </w:r>
      <w:r w:rsidRPr="00B11887">
        <w:rPr>
          <w:rtl/>
          <w:lang w:bidi="ar-DZ"/>
        </w:rPr>
        <w:t>في</w:t>
      </w:r>
      <w:r w:rsidR="0069402E">
        <w:rPr>
          <w:rtl/>
          <w:lang w:bidi="ar-DZ"/>
        </w:rPr>
        <w:t xml:space="preserve"> </w:t>
      </w:r>
      <w:r w:rsidRPr="00B11887">
        <w:rPr>
          <w:rtl/>
          <w:lang w:bidi="ar-DZ"/>
        </w:rPr>
        <w:t>تقييم</w:t>
      </w:r>
      <w:r w:rsidR="0069402E">
        <w:rPr>
          <w:rtl/>
          <w:lang w:bidi="ar-DZ"/>
        </w:rPr>
        <w:t xml:space="preserve"> </w:t>
      </w:r>
      <w:r w:rsidRPr="00B11887">
        <w:rPr>
          <w:rtl/>
          <w:lang w:bidi="ar-DZ"/>
        </w:rPr>
        <w:t>الأدلة</w:t>
      </w:r>
      <w:r w:rsidR="0069402E">
        <w:rPr>
          <w:rtl/>
          <w:lang w:bidi="ar-DZ"/>
        </w:rPr>
        <w:t xml:space="preserve"> </w:t>
      </w:r>
      <w:r w:rsidRPr="00B11887">
        <w:rPr>
          <w:rtl/>
          <w:lang w:bidi="ar-DZ"/>
        </w:rPr>
        <w:t>وتفسير</w:t>
      </w:r>
      <w:r w:rsidR="0069402E">
        <w:rPr>
          <w:rtl/>
          <w:lang w:bidi="ar-DZ"/>
        </w:rPr>
        <w:t xml:space="preserve"> </w:t>
      </w:r>
      <w:r w:rsidRPr="00B11887">
        <w:rPr>
          <w:rtl/>
          <w:lang w:bidi="ar-DZ"/>
        </w:rPr>
        <w:t>التشريعات</w:t>
      </w:r>
      <w:r w:rsidR="0069402E">
        <w:rPr>
          <w:rtl/>
          <w:lang w:bidi="ar-DZ"/>
        </w:rPr>
        <w:t xml:space="preserve"> </w:t>
      </w:r>
      <w:r w:rsidRPr="00B11887">
        <w:rPr>
          <w:rtl/>
          <w:lang w:bidi="ar-DZ"/>
        </w:rPr>
        <w:t>في</w:t>
      </w:r>
      <w:r w:rsidR="0069402E">
        <w:rPr>
          <w:rtl/>
          <w:lang w:bidi="ar-DZ"/>
        </w:rPr>
        <w:t xml:space="preserve"> </w:t>
      </w:r>
      <w:r w:rsidRPr="00B11887">
        <w:rPr>
          <w:rtl/>
          <w:lang w:bidi="ar-DZ"/>
        </w:rPr>
        <w:t>قضيتها.</w:t>
      </w:r>
      <w:r w:rsidR="0069402E">
        <w:rPr>
          <w:rtl/>
          <w:lang w:bidi="ar-DZ"/>
        </w:rPr>
        <w:t xml:space="preserve"> </w:t>
      </w:r>
      <w:r w:rsidRPr="00B11887">
        <w:rPr>
          <w:rtl/>
          <w:lang w:bidi="ar-DZ"/>
        </w:rPr>
        <w:t>وهي</w:t>
      </w:r>
      <w:r w:rsidR="0069402E">
        <w:rPr>
          <w:rtl/>
          <w:lang w:bidi="ar-DZ"/>
        </w:rPr>
        <w:t xml:space="preserve"> </w:t>
      </w:r>
      <w:r w:rsidRPr="00B11887">
        <w:rPr>
          <w:rtl/>
          <w:lang w:bidi="ar-DZ"/>
        </w:rPr>
        <w:t>تشدد</w:t>
      </w:r>
      <w:r w:rsidR="0069402E">
        <w:rPr>
          <w:rtl/>
          <w:lang w:bidi="ar-DZ"/>
        </w:rPr>
        <w:t xml:space="preserve"> </w:t>
      </w:r>
      <w:r w:rsidRPr="00B11887">
        <w:rPr>
          <w:rtl/>
          <w:lang w:bidi="ar-DZ"/>
        </w:rPr>
        <w:t>على</w:t>
      </w:r>
      <w:r w:rsidR="0069402E">
        <w:rPr>
          <w:rtl/>
          <w:lang w:bidi="ar-DZ"/>
        </w:rPr>
        <w:t xml:space="preserve"> </w:t>
      </w:r>
      <w:r w:rsidRPr="00B11887">
        <w:rPr>
          <w:rtl/>
          <w:lang w:bidi="ar-DZ"/>
        </w:rPr>
        <w:t>أنها</w:t>
      </w:r>
      <w:r w:rsidR="0069402E">
        <w:rPr>
          <w:rtl/>
          <w:lang w:bidi="ar-DZ"/>
        </w:rPr>
        <w:t xml:space="preserve"> </w:t>
      </w:r>
      <w:r w:rsidRPr="00B11887">
        <w:rPr>
          <w:rtl/>
          <w:lang w:bidi="ar-DZ"/>
        </w:rPr>
        <w:t>لم</w:t>
      </w:r>
      <w:r w:rsidR="0069402E">
        <w:rPr>
          <w:rtl/>
          <w:lang w:bidi="ar-DZ"/>
        </w:rPr>
        <w:t xml:space="preserve"> </w:t>
      </w:r>
      <w:r w:rsidRPr="00B11887">
        <w:rPr>
          <w:rtl/>
          <w:lang w:bidi="ar-DZ"/>
        </w:rPr>
        <w:t>تطلب</w:t>
      </w:r>
      <w:r w:rsidR="0069402E">
        <w:rPr>
          <w:rtl/>
          <w:lang w:bidi="ar-DZ"/>
        </w:rPr>
        <w:t xml:space="preserve"> </w:t>
      </w:r>
      <w:r w:rsidRPr="00B11887">
        <w:rPr>
          <w:rtl/>
          <w:lang w:bidi="ar-DZ"/>
        </w:rPr>
        <w:t>إلى</w:t>
      </w:r>
      <w:r w:rsidR="0069402E">
        <w:rPr>
          <w:rtl/>
          <w:lang w:bidi="ar-DZ"/>
        </w:rPr>
        <w:t xml:space="preserve"> </w:t>
      </w:r>
      <w:r w:rsidRPr="00B11887">
        <w:rPr>
          <w:rtl/>
          <w:lang w:bidi="ar-DZ"/>
        </w:rPr>
        <w:t>اللجنة</w:t>
      </w:r>
      <w:r w:rsidR="0069402E">
        <w:rPr>
          <w:rtl/>
          <w:lang w:bidi="ar-DZ"/>
        </w:rPr>
        <w:t xml:space="preserve"> </w:t>
      </w:r>
      <w:r w:rsidRPr="00B11887">
        <w:rPr>
          <w:rtl/>
          <w:lang w:bidi="ar-DZ"/>
        </w:rPr>
        <w:t>أن</w:t>
      </w:r>
      <w:r w:rsidR="0069402E">
        <w:rPr>
          <w:rtl/>
          <w:lang w:bidi="ar-DZ"/>
        </w:rPr>
        <w:t xml:space="preserve"> </w:t>
      </w:r>
      <w:r w:rsidRPr="00B11887">
        <w:rPr>
          <w:rtl/>
          <w:lang w:bidi="ar-DZ"/>
        </w:rPr>
        <w:t>تكون</w:t>
      </w:r>
      <w:r w:rsidR="0069402E">
        <w:rPr>
          <w:rtl/>
          <w:lang w:bidi="ar-DZ"/>
        </w:rPr>
        <w:t xml:space="preserve"> </w:t>
      </w:r>
      <w:r w:rsidRPr="00B11887">
        <w:rPr>
          <w:rtl/>
          <w:lang w:bidi="ar-DZ"/>
        </w:rPr>
        <w:t>درجة</w:t>
      </w:r>
      <w:r w:rsidR="0069402E">
        <w:rPr>
          <w:rtl/>
          <w:lang w:bidi="ar-DZ"/>
        </w:rPr>
        <w:t xml:space="preserve"> </w:t>
      </w:r>
      <w:r w:rsidRPr="00B11887">
        <w:rPr>
          <w:rtl/>
          <w:lang w:bidi="ar-DZ"/>
        </w:rPr>
        <w:t>تقاض</w:t>
      </w:r>
      <w:r w:rsidR="0069402E">
        <w:rPr>
          <w:rtl/>
          <w:lang w:bidi="ar-DZ"/>
        </w:rPr>
        <w:t xml:space="preserve"> </w:t>
      </w:r>
      <w:r w:rsidRPr="00B11887">
        <w:rPr>
          <w:rtl/>
          <w:lang w:bidi="ar-DZ"/>
        </w:rPr>
        <w:t>رابعة،</w:t>
      </w:r>
      <w:r w:rsidR="0069402E">
        <w:rPr>
          <w:rtl/>
          <w:lang w:bidi="ar-DZ"/>
        </w:rPr>
        <w:t xml:space="preserve"> </w:t>
      </w:r>
      <w:r w:rsidRPr="00B11887">
        <w:rPr>
          <w:rtl/>
          <w:lang w:bidi="ar-DZ"/>
        </w:rPr>
        <w:t>بل</w:t>
      </w:r>
      <w:r w:rsidR="0069402E">
        <w:rPr>
          <w:rtl/>
          <w:lang w:bidi="ar-DZ"/>
        </w:rPr>
        <w:t xml:space="preserve"> </w:t>
      </w:r>
      <w:r w:rsidRPr="00B11887">
        <w:rPr>
          <w:rtl/>
          <w:lang w:bidi="ar-DZ"/>
        </w:rPr>
        <w:t>إنها</w:t>
      </w:r>
      <w:r w:rsidR="0069402E">
        <w:rPr>
          <w:rtl/>
          <w:lang w:bidi="ar-DZ"/>
        </w:rPr>
        <w:t xml:space="preserve"> </w:t>
      </w:r>
      <w:r w:rsidRPr="00B11887">
        <w:rPr>
          <w:rtl/>
          <w:lang w:bidi="ar-DZ"/>
        </w:rPr>
        <w:t>مارست</w:t>
      </w:r>
      <w:r w:rsidR="0069402E">
        <w:rPr>
          <w:rtl/>
          <w:lang w:bidi="ar-DZ"/>
        </w:rPr>
        <w:t xml:space="preserve"> </w:t>
      </w:r>
      <w:r w:rsidRPr="00B11887">
        <w:rPr>
          <w:rtl/>
          <w:lang w:bidi="ar-DZ"/>
        </w:rPr>
        <w:t>حقها</w:t>
      </w:r>
      <w:r w:rsidR="0069402E">
        <w:rPr>
          <w:rtl/>
          <w:lang w:bidi="ar-DZ"/>
        </w:rPr>
        <w:t xml:space="preserve"> </w:t>
      </w:r>
      <w:r w:rsidRPr="00B11887">
        <w:rPr>
          <w:rtl/>
          <w:lang w:bidi="ar-DZ"/>
        </w:rPr>
        <w:t>في</w:t>
      </w:r>
      <w:r w:rsidR="0069402E">
        <w:rPr>
          <w:rtl/>
          <w:lang w:bidi="ar-DZ"/>
        </w:rPr>
        <w:t xml:space="preserve"> </w:t>
      </w:r>
      <w:r w:rsidRPr="00B11887">
        <w:rPr>
          <w:rtl/>
          <w:lang w:bidi="ar-DZ"/>
        </w:rPr>
        <w:t>تقديم</w:t>
      </w:r>
      <w:r w:rsidR="0069402E">
        <w:rPr>
          <w:rtl/>
          <w:lang w:bidi="ar-DZ"/>
        </w:rPr>
        <w:t xml:space="preserve"> </w:t>
      </w:r>
      <w:r w:rsidRPr="00B11887">
        <w:rPr>
          <w:rtl/>
          <w:lang w:bidi="ar-DZ"/>
        </w:rPr>
        <w:t>بلاغ</w:t>
      </w:r>
      <w:r w:rsidR="0069402E">
        <w:rPr>
          <w:rtl/>
          <w:lang w:bidi="ar-DZ"/>
        </w:rPr>
        <w:t xml:space="preserve"> </w:t>
      </w:r>
      <w:r w:rsidRPr="00B11887">
        <w:rPr>
          <w:rtl/>
          <w:lang w:bidi="ar-DZ"/>
        </w:rPr>
        <w:t>بموجب</w:t>
      </w:r>
      <w:r w:rsidR="0069402E">
        <w:rPr>
          <w:rtl/>
          <w:lang w:bidi="ar-DZ"/>
        </w:rPr>
        <w:t xml:space="preserve"> </w:t>
      </w:r>
      <w:r w:rsidRPr="00B11887">
        <w:rPr>
          <w:rtl/>
          <w:lang w:bidi="ar-DZ"/>
        </w:rPr>
        <w:t>المادتين</w:t>
      </w:r>
      <w:r w:rsidR="0069402E">
        <w:rPr>
          <w:rtl/>
          <w:lang w:bidi="ar-DZ"/>
        </w:rPr>
        <w:t xml:space="preserve"> </w:t>
      </w:r>
      <w:r w:rsidRPr="00B11887">
        <w:rPr>
          <w:rtl/>
          <w:lang w:bidi="ar-DZ"/>
        </w:rPr>
        <w:t>١</w:t>
      </w:r>
      <w:r w:rsidR="0069402E">
        <w:rPr>
          <w:rtl/>
          <w:lang w:bidi="ar-DZ"/>
        </w:rPr>
        <w:t xml:space="preserve"> و</w:t>
      </w:r>
      <w:r w:rsidRPr="00B11887">
        <w:rPr>
          <w:rtl/>
          <w:lang w:bidi="ar-DZ"/>
        </w:rPr>
        <w:t>٢</w:t>
      </w:r>
      <w:r w:rsidR="0069402E">
        <w:rPr>
          <w:rtl/>
          <w:lang w:bidi="ar-DZ"/>
        </w:rPr>
        <w:t xml:space="preserve"> </w:t>
      </w:r>
      <w:r w:rsidRPr="00B11887">
        <w:rPr>
          <w:rtl/>
          <w:lang w:bidi="ar-DZ"/>
        </w:rPr>
        <w:t>من</w:t>
      </w:r>
      <w:r w:rsidR="0069402E">
        <w:rPr>
          <w:rtl/>
          <w:lang w:bidi="ar-DZ"/>
        </w:rPr>
        <w:t xml:space="preserve"> </w:t>
      </w:r>
      <w:r w:rsidRPr="00B11887">
        <w:rPr>
          <w:rtl/>
          <w:lang w:bidi="ar-DZ"/>
        </w:rPr>
        <w:t>البروتوكول</w:t>
      </w:r>
      <w:r w:rsidR="0069402E">
        <w:rPr>
          <w:rtl/>
          <w:lang w:bidi="ar-DZ"/>
        </w:rPr>
        <w:t xml:space="preserve"> </w:t>
      </w:r>
      <w:r w:rsidRPr="00B11887">
        <w:rPr>
          <w:rtl/>
          <w:lang w:bidi="ar-DZ"/>
        </w:rPr>
        <w:t>الاختياري.</w:t>
      </w:r>
      <w:r w:rsidR="0069402E">
        <w:rPr>
          <w:rtl/>
          <w:lang w:bidi="ar-DZ"/>
        </w:rPr>
        <w:t xml:space="preserve"> </w:t>
      </w:r>
      <w:r w:rsidRPr="00B11887">
        <w:rPr>
          <w:rtl/>
          <w:lang w:bidi="ar-DZ"/>
        </w:rPr>
        <w:t>وتعترف</w:t>
      </w:r>
      <w:r w:rsidR="0069402E">
        <w:rPr>
          <w:rtl/>
          <w:lang w:bidi="ar-DZ"/>
        </w:rPr>
        <w:t xml:space="preserve"> </w:t>
      </w:r>
      <w:r w:rsidRPr="00B11887">
        <w:rPr>
          <w:rtl/>
          <w:lang w:bidi="ar-DZ"/>
        </w:rPr>
        <w:t>بأنها</w:t>
      </w:r>
      <w:r w:rsidR="0069402E">
        <w:rPr>
          <w:rtl/>
          <w:lang w:bidi="ar-DZ"/>
        </w:rPr>
        <w:t xml:space="preserve"> </w:t>
      </w:r>
      <w:r w:rsidRPr="00B11887">
        <w:rPr>
          <w:rtl/>
          <w:lang w:bidi="ar-DZ"/>
        </w:rPr>
        <w:t>استخدمت</w:t>
      </w:r>
      <w:r w:rsidR="0069402E">
        <w:rPr>
          <w:rtl/>
          <w:lang w:bidi="ar-DZ"/>
        </w:rPr>
        <w:t xml:space="preserve"> </w:t>
      </w:r>
      <w:r w:rsidRPr="00B11887">
        <w:rPr>
          <w:rtl/>
          <w:lang w:bidi="ar-DZ"/>
        </w:rPr>
        <w:t>لغة</w:t>
      </w:r>
      <w:r w:rsidR="0069402E">
        <w:rPr>
          <w:rtl/>
          <w:lang w:bidi="ar-DZ"/>
        </w:rPr>
        <w:t xml:space="preserve"> </w:t>
      </w:r>
      <w:r w:rsidRPr="00B11887">
        <w:rPr>
          <w:rtl/>
          <w:lang w:bidi="ar-DZ"/>
        </w:rPr>
        <w:t>عاطفية</w:t>
      </w:r>
      <w:r w:rsidR="0069402E">
        <w:rPr>
          <w:rtl/>
          <w:lang w:bidi="ar-DZ"/>
        </w:rPr>
        <w:t xml:space="preserve"> </w:t>
      </w:r>
      <w:r w:rsidRPr="00B11887">
        <w:rPr>
          <w:rtl/>
          <w:lang w:bidi="ar-DZ"/>
        </w:rPr>
        <w:t>في</w:t>
      </w:r>
      <w:r w:rsidR="0069402E">
        <w:rPr>
          <w:rtl/>
          <w:lang w:bidi="ar-DZ"/>
        </w:rPr>
        <w:t xml:space="preserve"> </w:t>
      </w:r>
      <w:r w:rsidRPr="00B11887">
        <w:rPr>
          <w:rtl/>
          <w:lang w:bidi="ar-DZ"/>
        </w:rPr>
        <w:t>بلاغها،</w:t>
      </w:r>
      <w:r w:rsidR="0069402E">
        <w:rPr>
          <w:rtl/>
          <w:lang w:bidi="ar-DZ"/>
        </w:rPr>
        <w:t xml:space="preserve"> </w:t>
      </w:r>
      <w:r w:rsidRPr="00B11887">
        <w:rPr>
          <w:rtl/>
          <w:lang w:bidi="ar-DZ"/>
        </w:rPr>
        <w:t>لكنها</w:t>
      </w:r>
      <w:r w:rsidR="0069402E">
        <w:rPr>
          <w:rtl/>
          <w:lang w:bidi="ar-DZ"/>
        </w:rPr>
        <w:t xml:space="preserve"> </w:t>
      </w:r>
      <w:r w:rsidRPr="00B11887">
        <w:rPr>
          <w:rtl/>
          <w:lang w:bidi="ar-DZ"/>
        </w:rPr>
        <w:t>غير</w:t>
      </w:r>
      <w:r w:rsidR="0069402E">
        <w:rPr>
          <w:rtl/>
          <w:lang w:bidi="ar-DZ"/>
        </w:rPr>
        <w:t xml:space="preserve"> </w:t>
      </w:r>
      <w:r w:rsidRPr="00B11887">
        <w:rPr>
          <w:rtl/>
          <w:lang w:bidi="ar-DZ"/>
        </w:rPr>
        <w:t>مسيئة،</w:t>
      </w:r>
      <w:r w:rsidR="0069402E">
        <w:rPr>
          <w:rtl/>
          <w:lang w:bidi="ar-DZ"/>
        </w:rPr>
        <w:t xml:space="preserve"> </w:t>
      </w:r>
      <w:r w:rsidRPr="00B11887">
        <w:rPr>
          <w:rtl/>
          <w:lang w:bidi="ar-DZ"/>
        </w:rPr>
        <w:t>وهي</w:t>
      </w:r>
      <w:r w:rsidR="0069402E">
        <w:rPr>
          <w:rtl/>
          <w:lang w:bidi="ar-DZ"/>
        </w:rPr>
        <w:t xml:space="preserve"> </w:t>
      </w:r>
      <w:r w:rsidRPr="00B11887">
        <w:rPr>
          <w:rtl/>
          <w:lang w:bidi="ar-DZ"/>
        </w:rPr>
        <w:t>تدعي</w:t>
      </w:r>
      <w:r w:rsidR="0069402E">
        <w:rPr>
          <w:rtl/>
          <w:lang w:bidi="ar-DZ"/>
        </w:rPr>
        <w:t xml:space="preserve"> </w:t>
      </w:r>
      <w:r w:rsidRPr="00B11887">
        <w:rPr>
          <w:rtl/>
          <w:lang w:bidi="ar-DZ"/>
        </w:rPr>
        <w:t>أن</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تذرعت</w:t>
      </w:r>
      <w:r w:rsidR="0069402E">
        <w:rPr>
          <w:rtl/>
          <w:lang w:bidi="ar-DZ"/>
        </w:rPr>
        <w:t xml:space="preserve"> </w:t>
      </w:r>
      <w:r w:rsidRPr="00B11887">
        <w:rPr>
          <w:rtl/>
          <w:lang w:bidi="ar-DZ"/>
        </w:rPr>
        <w:t>بهذه</w:t>
      </w:r>
      <w:r w:rsidR="0069402E">
        <w:rPr>
          <w:rtl/>
          <w:lang w:bidi="ar-DZ"/>
        </w:rPr>
        <w:t xml:space="preserve"> </w:t>
      </w:r>
      <w:r w:rsidRPr="00B11887">
        <w:rPr>
          <w:rtl/>
          <w:lang w:bidi="ar-DZ"/>
        </w:rPr>
        <w:t>الحجة</w:t>
      </w:r>
      <w:r w:rsidR="0069402E">
        <w:rPr>
          <w:rtl/>
          <w:lang w:bidi="ar-DZ"/>
        </w:rPr>
        <w:t xml:space="preserve"> </w:t>
      </w:r>
      <w:r w:rsidRPr="00B11887">
        <w:rPr>
          <w:rtl/>
          <w:lang w:bidi="ar-DZ"/>
        </w:rPr>
        <w:t>لمنع</w:t>
      </w:r>
      <w:r w:rsidR="0069402E">
        <w:rPr>
          <w:rtl/>
          <w:lang w:bidi="ar-DZ"/>
        </w:rPr>
        <w:t xml:space="preserve"> </w:t>
      </w:r>
      <w:r w:rsidRPr="00B11887">
        <w:rPr>
          <w:rtl/>
          <w:lang w:bidi="ar-DZ"/>
        </w:rPr>
        <w:t>اللجنة</w:t>
      </w:r>
      <w:r w:rsidR="0069402E">
        <w:rPr>
          <w:rtl/>
          <w:lang w:bidi="ar-DZ"/>
        </w:rPr>
        <w:t xml:space="preserve"> </w:t>
      </w:r>
      <w:r w:rsidRPr="00B11887">
        <w:rPr>
          <w:rtl/>
          <w:lang w:bidi="ar-DZ"/>
        </w:rPr>
        <w:t>من</w:t>
      </w:r>
      <w:r w:rsidR="0069402E">
        <w:rPr>
          <w:rtl/>
          <w:lang w:bidi="ar-DZ"/>
        </w:rPr>
        <w:t xml:space="preserve"> </w:t>
      </w:r>
      <w:r w:rsidRPr="00B11887">
        <w:rPr>
          <w:rtl/>
          <w:lang w:bidi="ar-DZ"/>
        </w:rPr>
        <w:t>النظر</w:t>
      </w:r>
      <w:r w:rsidR="0069402E">
        <w:rPr>
          <w:rtl/>
          <w:lang w:bidi="ar-DZ"/>
        </w:rPr>
        <w:t xml:space="preserve"> </w:t>
      </w:r>
      <w:r w:rsidRPr="00B11887">
        <w:rPr>
          <w:rtl/>
          <w:lang w:bidi="ar-DZ"/>
        </w:rPr>
        <w:t>في</w:t>
      </w:r>
      <w:r w:rsidR="0069402E">
        <w:rPr>
          <w:rtl/>
          <w:lang w:bidi="ar-DZ"/>
        </w:rPr>
        <w:t xml:space="preserve"> </w:t>
      </w:r>
      <w:r w:rsidRPr="00B11887">
        <w:rPr>
          <w:rtl/>
          <w:lang w:bidi="ar-DZ"/>
        </w:rPr>
        <w:t>الادعاءات.</w:t>
      </w:r>
      <w:r w:rsidR="0069402E">
        <w:rPr>
          <w:rtl/>
          <w:lang w:bidi="ar-DZ"/>
        </w:rPr>
        <w:t xml:space="preserve"> </w:t>
      </w:r>
      <w:r w:rsidRPr="00B11887">
        <w:rPr>
          <w:rtl/>
          <w:lang w:bidi="ar-DZ"/>
        </w:rPr>
        <w:t>وتذكر</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بأن</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العليا</w:t>
      </w:r>
      <w:r w:rsidR="0069402E">
        <w:rPr>
          <w:rtl/>
          <w:lang w:bidi="ar-DZ"/>
        </w:rPr>
        <w:t xml:space="preserve"> </w:t>
      </w:r>
      <w:r w:rsidRPr="00B11887">
        <w:rPr>
          <w:rtl/>
          <w:lang w:bidi="ar-DZ"/>
        </w:rPr>
        <w:t>تأخرت</w:t>
      </w:r>
      <w:r w:rsidR="0069402E">
        <w:rPr>
          <w:rtl/>
          <w:lang w:bidi="ar-DZ"/>
        </w:rPr>
        <w:t xml:space="preserve"> </w:t>
      </w:r>
      <w:r w:rsidRPr="00B11887">
        <w:rPr>
          <w:rtl/>
          <w:lang w:bidi="ar-DZ"/>
        </w:rPr>
        <w:t>أربعة</w:t>
      </w:r>
      <w:r w:rsidR="0069402E">
        <w:rPr>
          <w:rtl/>
          <w:lang w:bidi="ar-DZ"/>
        </w:rPr>
        <w:t xml:space="preserve"> </w:t>
      </w:r>
      <w:r w:rsidRPr="00B11887">
        <w:rPr>
          <w:rtl/>
          <w:lang w:bidi="ar-DZ"/>
        </w:rPr>
        <w:t>أشهر</w:t>
      </w:r>
      <w:r w:rsidR="0069402E">
        <w:rPr>
          <w:rtl/>
          <w:lang w:bidi="ar-DZ"/>
        </w:rPr>
        <w:t xml:space="preserve"> </w:t>
      </w:r>
      <w:r w:rsidRPr="00B11887">
        <w:rPr>
          <w:rtl/>
          <w:lang w:bidi="ar-DZ"/>
        </w:rPr>
        <w:t>قبل</w:t>
      </w:r>
      <w:r w:rsidR="0069402E">
        <w:rPr>
          <w:rtl/>
          <w:lang w:bidi="ar-DZ"/>
        </w:rPr>
        <w:t xml:space="preserve"> </w:t>
      </w:r>
      <w:r w:rsidRPr="00B11887">
        <w:rPr>
          <w:rtl/>
          <w:lang w:bidi="ar-DZ"/>
        </w:rPr>
        <w:t>أن</w:t>
      </w:r>
      <w:r w:rsidR="0069402E">
        <w:rPr>
          <w:rtl/>
          <w:lang w:bidi="ar-DZ"/>
        </w:rPr>
        <w:t xml:space="preserve"> </w:t>
      </w:r>
      <w:r w:rsidRPr="00B11887">
        <w:rPr>
          <w:rtl/>
          <w:lang w:bidi="ar-DZ"/>
        </w:rPr>
        <w:t>تنظر</w:t>
      </w:r>
      <w:r w:rsidR="0069402E">
        <w:rPr>
          <w:rtl/>
          <w:lang w:bidi="ar-DZ"/>
        </w:rPr>
        <w:t xml:space="preserve"> </w:t>
      </w:r>
      <w:r w:rsidRPr="00B11887">
        <w:rPr>
          <w:rtl/>
          <w:lang w:bidi="ar-DZ"/>
        </w:rPr>
        <w:t>في</w:t>
      </w:r>
      <w:r w:rsidR="0069402E">
        <w:rPr>
          <w:rtl/>
          <w:lang w:bidi="ar-DZ"/>
        </w:rPr>
        <w:t xml:space="preserve"> </w:t>
      </w:r>
      <w:r w:rsidRPr="00B11887">
        <w:rPr>
          <w:rtl/>
          <w:lang w:bidi="ar-DZ"/>
        </w:rPr>
        <w:t>طلب</w:t>
      </w:r>
      <w:r w:rsidR="0069402E">
        <w:rPr>
          <w:rtl/>
          <w:lang w:bidi="ar-DZ"/>
        </w:rPr>
        <w:t xml:space="preserve"> </w:t>
      </w:r>
      <w:r w:rsidRPr="00B11887">
        <w:rPr>
          <w:rtl/>
          <w:lang w:bidi="ar-DZ"/>
        </w:rPr>
        <w:t>المراجعة</w:t>
      </w:r>
      <w:r w:rsidR="0069402E">
        <w:rPr>
          <w:rtl/>
          <w:lang w:bidi="ar-DZ"/>
        </w:rPr>
        <w:t xml:space="preserve"> </w:t>
      </w:r>
      <w:r w:rsidRPr="00B11887">
        <w:rPr>
          <w:rtl/>
          <w:lang w:bidi="ar-DZ"/>
        </w:rPr>
        <w:t>القضائية.</w:t>
      </w:r>
      <w:r w:rsidR="0069402E">
        <w:rPr>
          <w:rtl/>
          <w:lang w:bidi="ar-DZ"/>
        </w:rPr>
        <w:t xml:space="preserve"> </w:t>
      </w:r>
      <w:r w:rsidRPr="00B11887">
        <w:rPr>
          <w:rtl/>
          <w:lang w:bidi="ar-DZ"/>
        </w:rPr>
        <w:t>ومن</w:t>
      </w:r>
      <w:r w:rsidR="0069402E">
        <w:rPr>
          <w:rtl/>
          <w:lang w:bidi="ar-DZ"/>
        </w:rPr>
        <w:t xml:space="preserve"> </w:t>
      </w:r>
      <w:r w:rsidRPr="00B11887">
        <w:rPr>
          <w:rtl/>
          <w:lang w:bidi="ar-DZ"/>
        </w:rPr>
        <w:t>ثم،</w:t>
      </w:r>
      <w:r w:rsidR="0069402E">
        <w:rPr>
          <w:rtl/>
          <w:lang w:bidi="ar-DZ"/>
        </w:rPr>
        <w:t xml:space="preserve"> </w:t>
      </w:r>
      <w:r w:rsidRPr="00B11887">
        <w:rPr>
          <w:rtl/>
          <w:lang w:bidi="ar-DZ"/>
        </w:rPr>
        <w:t>فإن</w:t>
      </w:r>
      <w:r w:rsidR="0069402E">
        <w:rPr>
          <w:rtl/>
          <w:lang w:bidi="ar-DZ"/>
        </w:rPr>
        <w:t xml:space="preserve"> </w:t>
      </w:r>
      <w:r w:rsidRPr="00B11887">
        <w:rPr>
          <w:rtl/>
          <w:lang w:bidi="ar-DZ"/>
        </w:rPr>
        <w:t>تقديم</w:t>
      </w:r>
      <w:r w:rsidR="0069402E">
        <w:rPr>
          <w:rtl/>
          <w:lang w:bidi="ar-DZ"/>
        </w:rPr>
        <w:t xml:space="preserve"> </w:t>
      </w:r>
      <w:r w:rsidRPr="00B11887">
        <w:rPr>
          <w:rtl/>
          <w:lang w:bidi="ar-DZ"/>
        </w:rPr>
        <w:t>طعن</w:t>
      </w:r>
      <w:r w:rsidR="0069402E">
        <w:rPr>
          <w:rtl/>
          <w:lang w:bidi="ar-DZ"/>
        </w:rPr>
        <w:t xml:space="preserve"> </w:t>
      </w:r>
      <w:r w:rsidRPr="00B11887">
        <w:rPr>
          <w:rtl/>
          <w:lang w:bidi="ar-DZ"/>
        </w:rPr>
        <w:t>آخر</w:t>
      </w:r>
      <w:r w:rsidR="0069402E">
        <w:rPr>
          <w:rtl/>
          <w:lang w:bidi="ar-DZ"/>
        </w:rPr>
        <w:t xml:space="preserve"> </w:t>
      </w:r>
      <w:r w:rsidRPr="00B11887">
        <w:rPr>
          <w:rtl/>
          <w:lang w:bidi="ar-DZ"/>
        </w:rPr>
        <w:t>أمام</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العليا</w:t>
      </w:r>
      <w:r w:rsidR="0069402E">
        <w:rPr>
          <w:rtl/>
          <w:lang w:bidi="ar-DZ"/>
        </w:rPr>
        <w:t xml:space="preserve"> </w:t>
      </w:r>
      <w:r w:rsidRPr="00B11887">
        <w:rPr>
          <w:rtl/>
          <w:lang w:bidi="ar-DZ"/>
        </w:rPr>
        <w:t>كان</w:t>
      </w:r>
      <w:r w:rsidR="0069402E">
        <w:rPr>
          <w:rtl/>
          <w:lang w:bidi="ar-DZ"/>
        </w:rPr>
        <w:t xml:space="preserve"> </w:t>
      </w:r>
      <w:r w:rsidRPr="00B11887">
        <w:rPr>
          <w:rtl/>
          <w:lang w:bidi="ar-DZ"/>
        </w:rPr>
        <w:t>سيضيع</w:t>
      </w:r>
      <w:r w:rsidR="0069402E">
        <w:rPr>
          <w:rtl/>
          <w:lang w:bidi="ar-DZ"/>
        </w:rPr>
        <w:t xml:space="preserve"> </w:t>
      </w:r>
      <w:r w:rsidRPr="00B11887">
        <w:rPr>
          <w:rtl/>
          <w:lang w:bidi="ar-DZ"/>
        </w:rPr>
        <w:t>على</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وقتا</w:t>
      </w:r>
      <w:r w:rsidR="001E2DF5">
        <w:rPr>
          <w:rFonts w:hint="cs"/>
          <w:rtl/>
          <w:lang w:bidi="ar-DZ"/>
        </w:rPr>
        <w:t>ً</w:t>
      </w:r>
      <w:r w:rsidR="0069402E">
        <w:rPr>
          <w:rtl/>
          <w:lang w:bidi="ar-DZ"/>
        </w:rPr>
        <w:t xml:space="preserve"> </w:t>
      </w:r>
      <w:r w:rsidRPr="00B11887">
        <w:rPr>
          <w:rtl/>
          <w:lang w:bidi="ar-DZ"/>
        </w:rPr>
        <w:t>طويلا</w:t>
      </w:r>
      <w:r w:rsidR="001E2DF5">
        <w:rPr>
          <w:rFonts w:hint="cs"/>
          <w:rtl/>
          <w:lang w:bidi="ar-DZ"/>
        </w:rPr>
        <w:t>ً</w:t>
      </w:r>
      <w:r w:rsidR="0069402E">
        <w:rPr>
          <w:rtl/>
          <w:lang w:bidi="ar-DZ"/>
        </w:rPr>
        <w:t xml:space="preserve"> </w:t>
      </w:r>
      <w:r w:rsidRPr="00B11887">
        <w:rPr>
          <w:rtl/>
          <w:lang w:bidi="ar-DZ"/>
        </w:rPr>
        <w:t>وربما</w:t>
      </w:r>
      <w:r w:rsidR="0069402E">
        <w:rPr>
          <w:rtl/>
          <w:lang w:bidi="ar-DZ"/>
        </w:rPr>
        <w:t xml:space="preserve"> </w:t>
      </w:r>
      <w:r w:rsidRPr="00B11887">
        <w:rPr>
          <w:rtl/>
          <w:lang w:bidi="ar-DZ"/>
        </w:rPr>
        <w:t>تسبب</w:t>
      </w:r>
      <w:r w:rsidR="0069402E">
        <w:rPr>
          <w:rtl/>
          <w:lang w:bidi="ar-DZ"/>
        </w:rPr>
        <w:t xml:space="preserve"> </w:t>
      </w:r>
      <w:r w:rsidRPr="00B11887">
        <w:rPr>
          <w:rtl/>
          <w:lang w:bidi="ar-DZ"/>
        </w:rPr>
        <w:t>لها</w:t>
      </w:r>
      <w:r w:rsidR="0069402E">
        <w:rPr>
          <w:rtl/>
          <w:lang w:bidi="ar-DZ"/>
        </w:rPr>
        <w:t xml:space="preserve"> </w:t>
      </w:r>
      <w:r w:rsidRPr="00B11887">
        <w:rPr>
          <w:rtl/>
          <w:lang w:bidi="ar-DZ"/>
        </w:rPr>
        <w:t>في</w:t>
      </w:r>
      <w:r w:rsidR="0069402E">
        <w:rPr>
          <w:rtl/>
          <w:lang w:bidi="ar-DZ"/>
        </w:rPr>
        <w:t xml:space="preserve"> </w:t>
      </w:r>
      <w:r w:rsidRPr="00B11887">
        <w:rPr>
          <w:rtl/>
          <w:lang w:bidi="ar-DZ"/>
        </w:rPr>
        <w:t>فوات</w:t>
      </w:r>
      <w:r w:rsidR="0069402E">
        <w:rPr>
          <w:rtl/>
          <w:lang w:bidi="ar-DZ"/>
        </w:rPr>
        <w:t xml:space="preserve"> </w:t>
      </w:r>
      <w:r w:rsidRPr="00B11887">
        <w:rPr>
          <w:rtl/>
          <w:lang w:bidi="ar-DZ"/>
        </w:rPr>
        <w:t>الأجل</w:t>
      </w:r>
      <w:r w:rsidR="0069402E">
        <w:rPr>
          <w:rtl/>
          <w:lang w:bidi="ar-DZ"/>
        </w:rPr>
        <w:t xml:space="preserve"> </w:t>
      </w:r>
      <w:r w:rsidRPr="00B11887">
        <w:rPr>
          <w:rtl/>
          <w:lang w:bidi="ar-DZ"/>
        </w:rPr>
        <w:t>الذي</w:t>
      </w:r>
      <w:r w:rsidR="0069402E">
        <w:rPr>
          <w:rtl/>
          <w:lang w:bidi="ar-DZ"/>
        </w:rPr>
        <w:t xml:space="preserve"> </w:t>
      </w:r>
      <w:r w:rsidRPr="00B11887">
        <w:rPr>
          <w:rtl/>
          <w:lang w:bidi="ar-DZ"/>
        </w:rPr>
        <w:t>حددته</w:t>
      </w:r>
      <w:r w:rsidR="0069402E">
        <w:rPr>
          <w:rtl/>
          <w:lang w:bidi="ar-DZ"/>
        </w:rPr>
        <w:t xml:space="preserve"> </w:t>
      </w:r>
      <w:r w:rsidRPr="00B11887">
        <w:rPr>
          <w:rtl/>
          <w:lang w:bidi="ar-DZ"/>
        </w:rPr>
        <w:t>اللجنة</w:t>
      </w:r>
      <w:r w:rsidR="0069402E">
        <w:rPr>
          <w:rtl/>
          <w:lang w:bidi="ar-DZ"/>
        </w:rPr>
        <w:t xml:space="preserve"> </w:t>
      </w:r>
      <w:r w:rsidRPr="00B11887">
        <w:rPr>
          <w:rtl/>
          <w:lang w:bidi="ar-DZ"/>
        </w:rPr>
        <w:t>في</w:t>
      </w:r>
      <w:r w:rsidR="0069402E">
        <w:rPr>
          <w:rtl/>
          <w:lang w:bidi="ar-DZ"/>
        </w:rPr>
        <w:t xml:space="preserve"> </w:t>
      </w:r>
      <w:r w:rsidRPr="00B11887">
        <w:rPr>
          <w:rtl/>
          <w:lang w:bidi="ar-DZ"/>
        </w:rPr>
        <w:t>خمس</w:t>
      </w:r>
      <w:r w:rsidR="0069402E">
        <w:rPr>
          <w:rtl/>
          <w:lang w:bidi="ar-DZ"/>
        </w:rPr>
        <w:t xml:space="preserve"> </w:t>
      </w:r>
      <w:r w:rsidRPr="00B11887">
        <w:rPr>
          <w:rtl/>
          <w:lang w:bidi="ar-DZ"/>
        </w:rPr>
        <w:t>سنوات</w:t>
      </w:r>
      <w:r w:rsidR="0069402E">
        <w:rPr>
          <w:rtl/>
          <w:lang w:bidi="ar-DZ"/>
        </w:rPr>
        <w:t xml:space="preserve"> </w:t>
      </w:r>
      <w:r w:rsidRPr="00B11887">
        <w:rPr>
          <w:rtl/>
          <w:lang w:bidi="ar-DZ"/>
        </w:rPr>
        <w:t>لعرض</w:t>
      </w:r>
      <w:r w:rsidR="0069402E">
        <w:rPr>
          <w:rtl/>
          <w:lang w:bidi="ar-DZ"/>
        </w:rPr>
        <w:t xml:space="preserve"> </w:t>
      </w:r>
      <w:r w:rsidRPr="00B11887">
        <w:rPr>
          <w:rtl/>
          <w:lang w:bidi="ar-DZ"/>
        </w:rPr>
        <w:t>البلاغات</w:t>
      </w:r>
      <w:r w:rsidR="0069402E">
        <w:rPr>
          <w:rtl/>
          <w:lang w:bidi="ar-DZ"/>
        </w:rPr>
        <w:t xml:space="preserve"> </w:t>
      </w:r>
      <w:r w:rsidRPr="00B11887">
        <w:rPr>
          <w:rtl/>
          <w:lang w:bidi="ar-DZ"/>
        </w:rPr>
        <w:t>الفردية</w:t>
      </w:r>
      <w:r w:rsidR="0069402E">
        <w:rPr>
          <w:rtl/>
          <w:lang w:bidi="ar-DZ"/>
        </w:rPr>
        <w:t xml:space="preserve"> </w:t>
      </w:r>
      <w:r w:rsidRPr="00B11887">
        <w:rPr>
          <w:rtl/>
          <w:lang w:bidi="ar-DZ"/>
        </w:rPr>
        <w:t>بموجب</w:t>
      </w:r>
      <w:r w:rsidR="0069402E">
        <w:rPr>
          <w:rtl/>
          <w:lang w:bidi="ar-DZ"/>
        </w:rPr>
        <w:t xml:space="preserve"> </w:t>
      </w:r>
      <w:r w:rsidRPr="00B11887">
        <w:rPr>
          <w:rtl/>
          <w:lang w:bidi="ar-DZ"/>
        </w:rPr>
        <w:t>المادة</w:t>
      </w:r>
      <w:r w:rsidR="00E13947">
        <w:rPr>
          <w:rFonts w:hint="cs"/>
          <w:rtl/>
          <w:lang w:bidi="ar-DZ"/>
        </w:rPr>
        <w:t> </w:t>
      </w:r>
      <w:r w:rsidRPr="00B11887">
        <w:rPr>
          <w:rtl/>
          <w:lang w:bidi="ar-DZ"/>
        </w:rPr>
        <w:t>96(ج)</w:t>
      </w:r>
      <w:r w:rsidR="0069402E">
        <w:rPr>
          <w:rtl/>
          <w:lang w:bidi="ar-DZ"/>
        </w:rPr>
        <w:t xml:space="preserve"> </w:t>
      </w:r>
      <w:r w:rsidRPr="00B11887">
        <w:rPr>
          <w:rtl/>
          <w:lang w:bidi="ar-DZ"/>
        </w:rPr>
        <w:t>من</w:t>
      </w:r>
      <w:r w:rsidR="0069402E">
        <w:rPr>
          <w:rtl/>
          <w:lang w:bidi="ar-DZ"/>
        </w:rPr>
        <w:t xml:space="preserve"> </w:t>
      </w:r>
      <w:r w:rsidRPr="00B11887">
        <w:rPr>
          <w:rtl/>
          <w:lang w:bidi="ar-DZ"/>
        </w:rPr>
        <w:t>نظامها</w:t>
      </w:r>
      <w:r w:rsidR="0069402E">
        <w:rPr>
          <w:rtl/>
          <w:lang w:bidi="ar-DZ"/>
        </w:rPr>
        <w:t xml:space="preserve"> </w:t>
      </w:r>
      <w:r w:rsidRPr="00B11887">
        <w:rPr>
          <w:rtl/>
          <w:lang w:bidi="ar-DZ"/>
        </w:rPr>
        <w:t>الداخلي.</w:t>
      </w:r>
      <w:r w:rsidR="0069402E">
        <w:rPr>
          <w:rtl/>
          <w:lang w:bidi="ar-DZ"/>
        </w:rPr>
        <w:t xml:space="preserve"> </w:t>
      </w:r>
      <w:r w:rsidRPr="00B11887">
        <w:rPr>
          <w:rtl/>
          <w:lang w:bidi="ar-DZ"/>
        </w:rPr>
        <w:t>وقالت</w:t>
      </w:r>
      <w:r w:rsidR="0069402E">
        <w:rPr>
          <w:rtl/>
          <w:lang w:bidi="ar-DZ"/>
        </w:rPr>
        <w:t xml:space="preserve"> </w:t>
      </w:r>
      <w:r w:rsidRPr="00B11887">
        <w:rPr>
          <w:rtl/>
          <w:lang w:bidi="ar-DZ"/>
        </w:rPr>
        <w:t>إنها</w:t>
      </w:r>
      <w:r w:rsidR="0069402E">
        <w:rPr>
          <w:rtl/>
          <w:lang w:bidi="ar-DZ"/>
        </w:rPr>
        <w:t xml:space="preserve"> </w:t>
      </w:r>
      <w:r w:rsidRPr="00B11887">
        <w:rPr>
          <w:rtl/>
          <w:lang w:bidi="ar-DZ"/>
        </w:rPr>
        <w:t>قدمت</w:t>
      </w:r>
      <w:r w:rsidR="0069402E">
        <w:rPr>
          <w:rtl/>
          <w:lang w:bidi="ar-DZ"/>
        </w:rPr>
        <w:t xml:space="preserve"> </w:t>
      </w:r>
      <w:r w:rsidRPr="00B11887">
        <w:rPr>
          <w:rtl/>
          <w:lang w:bidi="ar-DZ"/>
        </w:rPr>
        <w:t>بلاغها</w:t>
      </w:r>
      <w:r w:rsidR="0069402E">
        <w:rPr>
          <w:rtl/>
          <w:lang w:bidi="ar-DZ"/>
        </w:rPr>
        <w:t xml:space="preserve"> </w:t>
      </w:r>
      <w:r w:rsidRPr="00B11887">
        <w:rPr>
          <w:rtl/>
          <w:lang w:bidi="ar-DZ"/>
        </w:rPr>
        <w:t>امتثالا</w:t>
      </w:r>
      <w:r w:rsidR="0069402E">
        <w:rPr>
          <w:rtl/>
          <w:lang w:bidi="ar-DZ"/>
        </w:rPr>
        <w:t xml:space="preserve"> </w:t>
      </w:r>
      <w:r w:rsidRPr="00B11887">
        <w:rPr>
          <w:rtl/>
          <w:lang w:bidi="ar-DZ"/>
        </w:rPr>
        <w:t>لهذه</w:t>
      </w:r>
      <w:r w:rsidR="0069402E">
        <w:rPr>
          <w:rtl/>
          <w:lang w:bidi="ar-DZ"/>
        </w:rPr>
        <w:t xml:space="preserve"> </w:t>
      </w:r>
      <w:r w:rsidRPr="00B11887">
        <w:rPr>
          <w:rtl/>
          <w:lang w:bidi="ar-DZ"/>
        </w:rPr>
        <w:t>القاعدة،</w:t>
      </w:r>
      <w:r w:rsidR="0069402E">
        <w:rPr>
          <w:rtl/>
          <w:lang w:bidi="ar-DZ"/>
        </w:rPr>
        <w:t xml:space="preserve"> </w:t>
      </w:r>
      <w:r w:rsidRPr="00B11887">
        <w:rPr>
          <w:rtl/>
          <w:lang w:bidi="ar-DZ"/>
        </w:rPr>
        <w:t>وبالتالي،</w:t>
      </w:r>
      <w:r w:rsidR="0069402E">
        <w:rPr>
          <w:rtl/>
          <w:lang w:bidi="ar-DZ"/>
        </w:rPr>
        <w:t xml:space="preserve"> </w:t>
      </w:r>
      <w:r w:rsidRPr="00B11887">
        <w:rPr>
          <w:rtl/>
          <w:lang w:bidi="ar-DZ"/>
        </w:rPr>
        <w:t>فهي</w:t>
      </w:r>
      <w:r w:rsidR="0069402E">
        <w:rPr>
          <w:rtl/>
          <w:lang w:bidi="ar-DZ"/>
        </w:rPr>
        <w:t xml:space="preserve"> </w:t>
      </w:r>
      <w:r w:rsidRPr="00B11887">
        <w:rPr>
          <w:rtl/>
          <w:lang w:bidi="ar-DZ"/>
        </w:rPr>
        <w:t>لم</w:t>
      </w:r>
      <w:r w:rsidR="0069402E">
        <w:rPr>
          <w:rtl/>
          <w:lang w:bidi="ar-DZ"/>
        </w:rPr>
        <w:t xml:space="preserve"> </w:t>
      </w:r>
      <w:r w:rsidRPr="00B11887">
        <w:rPr>
          <w:rtl/>
          <w:lang w:bidi="ar-DZ"/>
        </w:rPr>
        <w:t>تسئ</w:t>
      </w:r>
      <w:r w:rsidR="0069402E">
        <w:rPr>
          <w:rtl/>
          <w:lang w:bidi="ar-DZ"/>
        </w:rPr>
        <w:t xml:space="preserve"> </w:t>
      </w:r>
      <w:r w:rsidRPr="00B11887">
        <w:rPr>
          <w:rtl/>
          <w:lang w:bidi="ar-DZ"/>
        </w:rPr>
        <w:t>استعمال</w:t>
      </w:r>
      <w:r w:rsidR="0069402E">
        <w:rPr>
          <w:rtl/>
          <w:lang w:bidi="ar-DZ"/>
        </w:rPr>
        <w:t xml:space="preserve"> </w:t>
      </w:r>
      <w:r w:rsidRPr="00B11887">
        <w:rPr>
          <w:rtl/>
          <w:lang w:bidi="ar-DZ"/>
        </w:rPr>
        <w:t>حقها</w:t>
      </w:r>
      <w:r w:rsidR="0069402E">
        <w:rPr>
          <w:rtl/>
          <w:lang w:bidi="ar-DZ"/>
        </w:rPr>
        <w:t xml:space="preserve"> </w:t>
      </w:r>
      <w:r w:rsidRPr="00B11887">
        <w:rPr>
          <w:rtl/>
          <w:lang w:bidi="ar-DZ"/>
        </w:rPr>
        <w:t>في</w:t>
      </w:r>
      <w:r w:rsidR="0069402E">
        <w:rPr>
          <w:rtl/>
          <w:lang w:bidi="ar-DZ"/>
        </w:rPr>
        <w:t xml:space="preserve"> </w:t>
      </w:r>
      <w:r w:rsidRPr="00B11887">
        <w:rPr>
          <w:rtl/>
          <w:lang w:bidi="ar-DZ"/>
        </w:rPr>
        <w:t>تقديم</w:t>
      </w:r>
      <w:r w:rsidR="0069402E">
        <w:rPr>
          <w:rtl/>
          <w:lang w:bidi="ar-DZ"/>
        </w:rPr>
        <w:t xml:space="preserve"> </w:t>
      </w:r>
      <w:r w:rsidRPr="00B11887">
        <w:rPr>
          <w:rtl/>
          <w:lang w:bidi="ar-DZ"/>
        </w:rPr>
        <w:t>بلاغات.</w:t>
      </w:r>
      <w:r w:rsidR="0069402E">
        <w:rPr>
          <w:rtl/>
          <w:lang w:bidi="ar-DZ"/>
        </w:rPr>
        <w:t xml:space="preserve"> </w:t>
      </w:r>
      <w:r w:rsidRPr="00B11887">
        <w:rPr>
          <w:rtl/>
          <w:lang w:bidi="ar-DZ"/>
        </w:rPr>
        <w:t>وقالت</w:t>
      </w:r>
      <w:r w:rsidR="0069402E">
        <w:rPr>
          <w:rtl/>
          <w:lang w:bidi="ar-DZ"/>
        </w:rPr>
        <w:t xml:space="preserve"> </w:t>
      </w:r>
      <w:r w:rsidR="0015588A">
        <w:rPr>
          <w:rtl/>
          <w:lang w:bidi="ar-DZ"/>
        </w:rPr>
        <w:t>أيضاً</w:t>
      </w:r>
      <w:r w:rsidR="0069402E">
        <w:rPr>
          <w:rtl/>
          <w:lang w:bidi="ar-DZ"/>
        </w:rPr>
        <w:t xml:space="preserve"> </w:t>
      </w:r>
      <w:r w:rsidRPr="00B11887">
        <w:rPr>
          <w:rtl/>
          <w:lang w:bidi="ar-DZ"/>
        </w:rPr>
        <w:t>إن</w:t>
      </w:r>
      <w:r w:rsidR="0069402E">
        <w:rPr>
          <w:rtl/>
          <w:lang w:bidi="ar-DZ"/>
        </w:rPr>
        <w:t xml:space="preserve"> </w:t>
      </w:r>
      <w:r w:rsidRPr="00B11887">
        <w:rPr>
          <w:rtl/>
          <w:lang w:bidi="ar-DZ"/>
        </w:rPr>
        <w:t>تقديمها</w:t>
      </w:r>
      <w:r w:rsidR="0069402E">
        <w:rPr>
          <w:rtl/>
          <w:lang w:bidi="ar-DZ"/>
        </w:rPr>
        <w:t xml:space="preserve"> </w:t>
      </w:r>
      <w:r w:rsidRPr="00B11887">
        <w:rPr>
          <w:rtl/>
          <w:lang w:bidi="ar-DZ"/>
        </w:rPr>
        <w:t>طعنا</w:t>
      </w:r>
      <w:r w:rsidR="001E2DF5">
        <w:rPr>
          <w:rFonts w:hint="cs"/>
          <w:rtl/>
          <w:lang w:bidi="ar-DZ"/>
        </w:rPr>
        <w:t>ً</w:t>
      </w:r>
      <w:r w:rsidR="0069402E">
        <w:rPr>
          <w:rtl/>
          <w:lang w:bidi="ar-DZ"/>
        </w:rPr>
        <w:t xml:space="preserve"> </w:t>
      </w:r>
      <w:r w:rsidRPr="00B11887">
        <w:rPr>
          <w:rtl/>
          <w:lang w:bidi="ar-DZ"/>
        </w:rPr>
        <w:t>إضافيا</w:t>
      </w:r>
      <w:r w:rsidR="001E2DF5">
        <w:rPr>
          <w:rFonts w:hint="cs"/>
          <w:rtl/>
          <w:lang w:bidi="ar-DZ"/>
        </w:rPr>
        <w:t>ً</w:t>
      </w:r>
      <w:r w:rsidR="0069402E">
        <w:rPr>
          <w:rtl/>
          <w:lang w:bidi="ar-DZ"/>
        </w:rPr>
        <w:t xml:space="preserve"> </w:t>
      </w:r>
      <w:r w:rsidRPr="00B11887">
        <w:rPr>
          <w:rtl/>
          <w:lang w:bidi="ar-DZ"/>
        </w:rPr>
        <w:t>في</w:t>
      </w:r>
      <w:r w:rsidR="0069402E">
        <w:rPr>
          <w:rtl/>
          <w:lang w:bidi="ar-DZ"/>
        </w:rPr>
        <w:t xml:space="preserve"> </w:t>
      </w:r>
      <w:r w:rsidRPr="00B11887">
        <w:rPr>
          <w:rtl/>
          <w:lang w:bidi="ar-DZ"/>
        </w:rPr>
        <w:t>قرار</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العليا</w:t>
      </w:r>
      <w:r w:rsidR="0069402E">
        <w:rPr>
          <w:rtl/>
          <w:lang w:bidi="ar-DZ"/>
        </w:rPr>
        <w:t xml:space="preserve"> </w:t>
      </w:r>
      <w:r w:rsidRPr="00B11887">
        <w:rPr>
          <w:rtl/>
          <w:lang w:bidi="ar-DZ"/>
        </w:rPr>
        <w:t>المؤرخ</w:t>
      </w:r>
      <w:r w:rsidR="0069402E">
        <w:rPr>
          <w:rtl/>
          <w:lang w:bidi="ar-DZ"/>
        </w:rPr>
        <w:t xml:space="preserve"> </w:t>
      </w:r>
      <w:r w:rsidRPr="00B11887">
        <w:rPr>
          <w:rtl/>
          <w:lang w:bidi="ar-DZ"/>
        </w:rPr>
        <w:t>٤</w:t>
      </w:r>
      <w:r w:rsidR="0069402E">
        <w:rPr>
          <w:rtl/>
          <w:lang w:bidi="ar-DZ"/>
        </w:rPr>
        <w:t xml:space="preserve"> </w:t>
      </w:r>
      <w:r w:rsidRPr="00B11887">
        <w:rPr>
          <w:rtl/>
          <w:lang w:bidi="ar-DZ"/>
        </w:rPr>
        <w:t>آب/أغسطس</w:t>
      </w:r>
      <w:r w:rsidR="0069402E">
        <w:rPr>
          <w:rtl/>
          <w:lang w:bidi="ar-DZ"/>
        </w:rPr>
        <w:t xml:space="preserve"> </w:t>
      </w:r>
      <w:r w:rsidRPr="00B11887">
        <w:rPr>
          <w:rtl/>
          <w:lang w:bidi="ar-DZ"/>
        </w:rPr>
        <w:t>٢٠٠٩</w:t>
      </w:r>
      <w:r w:rsidR="0069402E">
        <w:rPr>
          <w:rtl/>
          <w:lang w:bidi="ar-DZ"/>
        </w:rPr>
        <w:t xml:space="preserve"> </w:t>
      </w:r>
      <w:r w:rsidRPr="00B11887">
        <w:rPr>
          <w:rtl/>
          <w:lang w:bidi="ar-DZ"/>
        </w:rPr>
        <w:t>أمام</w:t>
      </w:r>
      <w:r w:rsidR="0069402E">
        <w:rPr>
          <w:rtl/>
          <w:lang w:bidi="ar-DZ"/>
        </w:rPr>
        <w:t xml:space="preserve"> </w:t>
      </w:r>
      <w:r w:rsidRPr="00B11887">
        <w:rPr>
          <w:rtl/>
          <w:lang w:bidi="ar-DZ"/>
        </w:rPr>
        <w:t>رئيس</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العليا</w:t>
      </w:r>
      <w:r w:rsidR="0069402E">
        <w:rPr>
          <w:rtl/>
          <w:lang w:bidi="ar-DZ"/>
        </w:rPr>
        <w:t xml:space="preserve"> </w:t>
      </w:r>
      <w:r w:rsidRPr="00B11887">
        <w:rPr>
          <w:rtl/>
          <w:lang w:bidi="ar-DZ"/>
        </w:rPr>
        <w:t>سيكون</w:t>
      </w:r>
      <w:r w:rsidR="0069402E">
        <w:rPr>
          <w:rtl/>
          <w:lang w:bidi="ar-DZ"/>
        </w:rPr>
        <w:t xml:space="preserve"> </w:t>
      </w:r>
      <w:r w:rsidRPr="00B11887">
        <w:rPr>
          <w:rtl/>
          <w:lang w:bidi="ar-DZ"/>
        </w:rPr>
        <w:t>غير</w:t>
      </w:r>
      <w:r w:rsidR="0069402E">
        <w:rPr>
          <w:rtl/>
          <w:lang w:bidi="ar-DZ"/>
        </w:rPr>
        <w:t xml:space="preserve"> </w:t>
      </w:r>
      <w:r w:rsidRPr="00B11887">
        <w:rPr>
          <w:rtl/>
          <w:lang w:bidi="ar-DZ"/>
        </w:rPr>
        <w:t>ذي</w:t>
      </w:r>
      <w:r w:rsidR="0069402E">
        <w:rPr>
          <w:rtl/>
          <w:lang w:bidi="ar-DZ"/>
        </w:rPr>
        <w:t xml:space="preserve"> </w:t>
      </w:r>
      <w:r w:rsidRPr="00B11887">
        <w:rPr>
          <w:rtl/>
          <w:lang w:bidi="ar-DZ"/>
        </w:rPr>
        <w:t>جدوى،</w:t>
      </w:r>
      <w:r w:rsidR="0069402E">
        <w:rPr>
          <w:rtl/>
          <w:lang w:bidi="ar-DZ"/>
        </w:rPr>
        <w:t xml:space="preserve"> </w:t>
      </w:r>
      <w:r w:rsidRPr="00B11887">
        <w:rPr>
          <w:rtl/>
          <w:lang w:bidi="ar-DZ"/>
        </w:rPr>
        <w:t>لأن</w:t>
      </w:r>
      <w:r w:rsidR="0069402E">
        <w:rPr>
          <w:rtl/>
          <w:lang w:bidi="ar-DZ"/>
        </w:rPr>
        <w:t xml:space="preserve"> </w:t>
      </w:r>
      <w:r w:rsidRPr="00B11887">
        <w:rPr>
          <w:rtl/>
          <w:lang w:bidi="ar-DZ"/>
        </w:rPr>
        <w:t>رئيس</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العليا</w:t>
      </w:r>
      <w:r w:rsidR="0069402E">
        <w:rPr>
          <w:rtl/>
          <w:lang w:bidi="ar-DZ"/>
        </w:rPr>
        <w:t xml:space="preserve"> </w:t>
      </w:r>
      <w:r w:rsidRPr="00B11887">
        <w:rPr>
          <w:rtl/>
          <w:lang w:bidi="ar-DZ"/>
        </w:rPr>
        <w:t>لم</w:t>
      </w:r>
      <w:r w:rsidR="0069402E">
        <w:rPr>
          <w:rtl/>
          <w:lang w:bidi="ar-DZ"/>
        </w:rPr>
        <w:t xml:space="preserve"> </w:t>
      </w:r>
      <w:r w:rsidRPr="00B11887">
        <w:rPr>
          <w:rtl/>
          <w:lang w:bidi="ar-DZ"/>
        </w:rPr>
        <w:t>يتخذ،</w:t>
      </w:r>
      <w:r w:rsidR="0069402E">
        <w:rPr>
          <w:rtl/>
          <w:lang w:bidi="ar-DZ"/>
        </w:rPr>
        <w:t xml:space="preserve"> </w:t>
      </w:r>
      <w:r w:rsidRPr="00B11887">
        <w:rPr>
          <w:rtl/>
          <w:lang w:bidi="ar-DZ"/>
        </w:rPr>
        <w:t>منذ</w:t>
      </w:r>
      <w:r w:rsidR="0069402E">
        <w:rPr>
          <w:rtl/>
          <w:lang w:bidi="ar-DZ"/>
        </w:rPr>
        <w:t xml:space="preserve"> </w:t>
      </w:r>
      <w:r w:rsidRPr="00B11887">
        <w:rPr>
          <w:rtl/>
          <w:lang w:bidi="ar-DZ"/>
        </w:rPr>
        <w:t>عام</w:t>
      </w:r>
      <w:r w:rsidR="0069402E">
        <w:rPr>
          <w:rtl/>
          <w:lang w:bidi="ar-DZ"/>
        </w:rPr>
        <w:t xml:space="preserve"> </w:t>
      </w:r>
      <w:r w:rsidRPr="00B11887">
        <w:rPr>
          <w:rtl/>
          <w:lang w:bidi="ar-DZ"/>
        </w:rPr>
        <w:t>2006،</w:t>
      </w:r>
      <w:r w:rsidR="0069402E">
        <w:rPr>
          <w:rtl/>
          <w:lang w:bidi="ar-DZ"/>
        </w:rPr>
        <w:t xml:space="preserve"> </w:t>
      </w:r>
      <w:r w:rsidRPr="00B11887">
        <w:rPr>
          <w:rtl/>
          <w:lang w:bidi="ar-DZ"/>
        </w:rPr>
        <w:t>أي</w:t>
      </w:r>
      <w:r w:rsidR="0069402E">
        <w:rPr>
          <w:rtl/>
          <w:lang w:bidi="ar-DZ"/>
        </w:rPr>
        <w:t xml:space="preserve"> </w:t>
      </w:r>
      <w:r w:rsidRPr="00B11887">
        <w:rPr>
          <w:rtl/>
          <w:lang w:bidi="ar-DZ"/>
        </w:rPr>
        <w:t>قرار</w:t>
      </w:r>
      <w:r w:rsidR="0069402E">
        <w:rPr>
          <w:rtl/>
          <w:lang w:bidi="ar-DZ"/>
        </w:rPr>
        <w:t xml:space="preserve"> </w:t>
      </w:r>
      <w:r w:rsidRPr="00B11887">
        <w:rPr>
          <w:rtl/>
          <w:lang w:bidi="ar-DZ"/>
        </w:rPr>
        <w:t>بشأن</w:t>
      </w:r>
      <w:r w:rsidR="0069402E">
        <w:rPr>
          <w:rtl/>
          <w:lang w:bidi="ar-DZ"/>
        </w:rPr>
        <w:t xml:space="preserve"> </w:t>
      </w:r>
      <w:r w:rsidRPr="00B11887">
        <w:rPr>
          <w:rtl/>
          <w:lang w:bidi="ar-DZ"/>
        </w:rPr>
        <w:t>الشكاوى</w:t>
      </w:r>
      <w:r w:rsidR="0069402E">
        <w:rPr>
          <w:rtl/>
          <w:lang w:bidi="ar-DZ"/>
        </w:rPr>
        <w:t xml:space="preserve"> </w:t>
      </w:r>
      <w:r w:rsidRPr="00B11887">
        <w:rPr>
          <w:rtl/>
          <w:lang w:bidi="ar-DZ"/>
        </w:rPr>
        <w:t>الفردية.</w:t>
      </w:r>
      <w:r w:rsidR="00E13947">
        <w:rPr>
          <w:rFonts w:hint="cs"/>
          <w:rtl/>
          <w:lang w:bidi="ar-DZ"/>
        </w:rPr>
        <w:t xml:space="preserve"> </w:t>
      </w:r>
    </w:p>
    <w:p w:rsidR="000B74E5" w:rsidRPr="00B11887" w:rsidRDefault="00E13947" w:rsidP="00E13947">
      <w:pPr>
        <w:pStyle w:val="H23GA"/>
        <w:rPr>
          <w:lang w:bidi="ar-DZ"/>
        </w:rPr>
      </w:pPr>
      <w:r>
        <w:rPr>
          <w:rFonts w:cs="Times New Roman"/>
          <w:rtl/>
          <w:lang w:bidi="ar-DZ"/>
        </w:rPr>
        <w:tab/>
      </w:r>
      <w:r>
        <w:rPr>
          <w:rFonts w:cs="Times New Roman"/>
          <w:rtl/>
          <w:lang w:bidi="ar-DZ"/>
        </w:rPr>
        <w:tab/>
      </w:r>
      <w:r w:rsidR="000B74E5" w:rsidRPr="00B11887">
        <w:rPr>
          <w:rtl/>
          <w:lang w:bidi="ar-DZ"/>
        </w:rPr>
        <w:t>ملاحظات</w:t>
      </w:r>
      <w:r w:rsidR="0069402E">
        <w:rPr>
          <w:rtl/>
          <w:lang w:bidi="ar-DZ"/>
        </w:rPr>
        <w:t xml:space="preserve"> </w:t>
      </w:r>
      <w:r w:rsidR="000B74E5" w:rsidRPr="00B11887">
        <w:rPr>
          <w:rtl/>
          <w:lang w:bidi="ar-DZ"/>
        </w:rPr>
        <w:t>الدولة</w:t>
      </w:r>
      <w:r w:rsidR="0069402E">
        <w:rPr>
          <w:rtl/>
          <w:lang w:bidi="ar-DZ"/>
        </w:rPr>
        <w:t xml:space="preserve"> </w:t>
      </w:r>
      <w:r w:rsidR="000B74E5" w:rsidRPr="00B11887">
        <w:rPr>
          <w:rtl/>
          <w:lang w:bidi="ar-DZ"/>
        </w:rPr>
        <w:t>الطرف</w:t>
      </w:r>
      <w:r w:rsidR="0069402E">
        <w:rPr>
          <w:rtl/>
          <w:lang w:bidi="ar-DZ"/>
        </w:rPr>
        <w:t xml:space="preserve"> </w:t>
      </w:r>
      <w:r w:rsidR="000B74E5" w:rsidRPr="00B11887">
        <w:rPr>
          <w:rtl/>
          <w:lang w:bidi="ar-DZ"/>
        </w:rPr>
        <w:t>بشأن</w:t>
      </w:r>
      <w:r w:rsidR="0069402E">
        <w:rPr>
          <w:rtl/>
          <w:lang w:bidi="ar-DZ"/>
        </w:rPr>
        <w:t xml:space="preserve"> </w:t>
      </w:r>
      <w:r w:rsidR="000B74E5" w:rsidRPr="00B11887">
        <w:rPr>
          <w:rtl/>
          <w:lang w:bidi="ar-DZ"/>
        </w:rPr>
        <w:t>الأسس</w:t>
      </w:r>
      <w:r w:rsidR="0069402E">
        <w:rPr>
          <w:rtl/>
          <w:lang w:bidi="ar-DZ"/>
        </w:rPr>
        <w:t xml:space="preserve"> </w:t>
      </w:r>
      <w:r w:rsidR="000B74E5" w:rsidRPr="00B11887">
        <w:rPr>
          <w:rtl/>
          <w:lang w:bidi="ar-DZ"/>
        </w:rPr>
        <w:t>الموضوعية</w:t>
      </w:r>
    </w:p>
    <w:p w:rsidR="000B74E5" w:rsidRPr="00B11887" w:rsidRDefault="000B74E5" w:rsidP="00E13947">
      <w:pPr>
        <w:pStyle w:val="SingleTxtGA"/>
        <w:rPr>
          <w:lang w:bidi="ar-DZ"/>
        </w:rPr>
      </w:pPr>
      <w:r w:rsidRPr="00B11887">
        <w:rPr>
          <w:rtl/>
          <w:lang w:bidi="ar-DZ"/>
        </w:rPr>
        <w:t>6</w:t>
      </w:r>
      <w:r w:rsidR="0069402E">
        <w:rPr>
          <w:rtl/>
          <w:lang w:bidi="ar-DZ"/>
        </w:rPr>
        <w:t>-</w:t>
      </w:r>
      <w:r w:rsidRPr="00B11887">
        <w:rPr>
          <w:rtl/>
          <w:lang w:bidi="ar-DZ"/>
        </w:rPr>
        <w:t>1</w:t>
      </w:r>
      <w:r w:rsidRPr="00B11887">
        <w:rPr>
          <w:rtl/>
          <w:lang w:bidi="ar-DZ"/>
        </w:rPr>
        <w:tab/>
        <w:t>في</w:t>
      </w:r>
      <w:r w:rsidR="0069402E">
        <w:rPr>
          <w:rtl/>
          <w:lang w:bidi="ar-DZ"/>
        </w:rPr>
        <w:t xml:space="preserve"> </w:t>
      </w:r>
      <w:r w:rsidRPr="00B11887">
        <w:rPr>
          <w:rtl/>
          <w:lang w:bidi="ar-DZ"/>
        </w:rPr>
        <w:t>٢٢</w:t>
      </w:r>
      <w:r w:rsidR="0069402E">
        <w:rPr>
          <w:rtl/>
          <w:lang w:bidi="ar-DZ"/>
        </w:rPr>
        <w:t xml:space="preserve"> </w:t>
      </w:r>
      <w:r w:rsidRPr="00B11887">
        <w:rPr>
          <w:rtl/>
          <w:lang w:bidi="ar-DZ"/>
        </w:rPr>
        <w:t>كانون</w:t>
      </w:r>
      <w:r w:rsidR="0069402E">
        <w:rPr>
          <w:rtl/>
          <w:lang w:bidi="ar-DZ"/>
        </w:rPr>
        <w:t xml:space="preserve"> </w:t>
      </w:r>
      <w:r w:rsidRPr="00B11887">
        <w:rPr>
          <w:rtl/>
          <w:lang w:bidi="ar-DZ"/>
        </w:rPr>
        <w:t>الثاني/يناير</w:t>
      </w:r>
      <w:r w:rsidR="0069402E">
        <w:rPr>
          <w:rtl/>
          <w:lang w:bidi="ar-DZ"/>
        </w:rPr>
        <w:t xml:space="preserve"> </w:t>
      </w:r>
      <w:r w:rsidRPr="00B11887">
        <w:rPr>
          <w:rtl/>
          <w:lang w:bidi="ar-DZ"/>
        </w:rPr>
        <w:t>٢٠١٣،</w:t>
      </w:r>
      <w:r w:rsidR="0069402E">
        <w:rPr>
          <w:rtl/>
          <w:lang w:bidi="ar-DZ"/>
        </w:rPr>
        <w:t xml:space="preserve"> </w:t>
      </w:r>
      <w:r w:rsidRPr="00B11887">
        <w:rPr>
          <w:rtl/>
          <w:lang w:bidi="ar-DZ"/>
        </w:rPr>
        <w:t>قدمت</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ملاحظاتها</w:t>
      </w:r>
      <w:r w:rsidR="0069402E">
        <w:rPr>
          <w:rtl/>
          <w:lang w:bidi="ar-DZ"/>
        </w:rPr>
        <w:t xml:space="preserve"> </w:t>
      </w:r>
      <w:r w:rsidRPr="00B11887">
        <w:rPr>
          <w:rtl/>
          <w:lang w:bidi="ar-DZ"/>
        </w:rPr>
        <w:t>بشأن</w:t>
      </w:r>
      <w:r w:rsidR="0069402E">
        <w:rPr>
          <w:rtl/>
          <w:lang w:bidi="ar-DZ"/>
        </w:rPr>
        <w:t xml:space="preserve"> </w:t>
      </w:r>
      <w:r w:rsidRPr="00B11887">
        <w:rPr>
          <w:rtl/>
          <w:lang w:bidi="ar-DZ"/>
        </w:rPr>
        <w:t>الأسس</w:t>
      </w:r>
      <w:r w:rsidR="0069402E">
        <w:rPr>
          <w:rtl/>
          <w:lang w:bidi="ar-DZ"/>
        </w:rPr>
        <w:t xml:space="preserve"> </w:t>
      </w:r>
      <w:r w:rsidRPr="00B11887">
        <w:rPr>
          <w:rtl/>
          <w:lang w:bidi="ar-DZ"/>
        </w:rPr>
        <w:t>الموضوعية.</w:t>
      </w:r>
      <w:r w:rsidR="0069402E">
        <w:rPr>
          <w:rtl/>
          <w:lang w:bidi="ar-DZ"/>
        </w:rPr>
        <w:t xml:space="preserve"> </w:t>
      </w:r>
      <w:r w:rsidRPr="00B11887">
        <w:rPr>
          <w:rtl/>
          <w:lang w:bidi="ar-DZ"/>
        </w:rPr>
        <w:t>وبينت</w:t>
      </w:r>
      <w:r w:rsidR="0069402E">
        <w:rPr>
          <w:rtl/>
          <w:lang w:bidi="ar-DZ"/>
        </w:rPr>
        <w:t xml:space="preserve"> </w:t>
      </w:r>
      <w:r w:rsidRPr="00B11887">
        <w:rPr>
          <w:rtl/>
          <w:lang w:bidi="ar-DZ"/>
        </w:rPr>
        <w:t>أن</w:t>
      </w:r>
      <w:r w:rsidR="0069402E">
        <w:rPr>
          <w:rtl/>
          <w:lang w:bidi="ar-DZ"/>
        </w:rPr>
        <w:t xml:space="preserve"> </w:t>
      </w:r>
      <w:r w:rsidRPr="00B11887">
        <w:rPr>
          <w:rtl/>
          <w:lang w:bidi="ar-DZ"/>
        </w:rPr>
        <w:t>سلطات</w:t>
      </w:r>
      <w:r w:rsidR="0069402E">
        <w:rPr>
          <w:rtl/>
          <w:lang w:bidi="ar-DZ"/>
        </w:rPr>
        <w:t xml:space="preserve"> </w:t>
      </w:r>
      <w:r w:rsidRPr="00B11887">
        <w:rPr>
          <w:rtl/>
          <w:lang w:bidi="ar-DZ"/>
        </w:rPr>
        <w:t>إنفاذ</w:t>
      </w:r>
      <w:r w:rsidR="0069402E">
        <w:rPr>
          <w:rtl/>
          <w:lang w:bidi="ar-DZ"/>
        </w:rPr>
        <w:t xml:space="preserve"> </w:t>
      </w:r>
      <w:r w:rsidRPr="00B11887">
        <w:rPr>
          <w:rtl/>
          <w:lang w:bidi="ar-DZ"/>
        </w:rPr>
        <w:t>القانون</w:t>
      </w:r>
      <w:r w:rsidR="0069402E">
        <w:rPr>
          <w:rtl/>
          <w:lang w:bidi="ar-DZ"/>
        </w:rPr>
        <w:t xml:space="preserve"> </w:t>
      </w:r>
      <w:r w:rsidRPr="00B11887">
        <w:rPr>
          <w:rtl/>
          <w:lang w:bidi="ar-DZ"/>
        </w:rPr>
        <w:t>قد</w:t>
      </w:r>
      <w:r w:rsidR="0069402E">
        <w:rPr>
          <w:rtl/>
          <w:lang w:bidi="ar-DZ"/>
        </w:rPr>
        <w:t xml:space="preserve"> </w:t>
      </w:r>
      <w:r w:rsidRPr="00B11887">
        <w:rPr>
          <w:rtl/>
          <w:lang w:bidi="ar-DZ"/>
        </w:rPr>
        <w:t>أنعمت</w:t>
      </w:r>
      <w:r w:rsidR="0069402E">
        <w:rPr>
          <w:rtl/>
          <w:lang w:bidi="ar-DZ"/>
        </w:rPr>
        <w:t xml:space="preserve"> </w:t>
      </w:r>
      <w:r w:rsidRPr="00B11887">
        <w:rPr>
          <w:rtl/>
          <w:lang w:bidi="ar-DZ"/>
        </w:rPr>
        <w:t>النظر</w:t>
      </w:r>
      <w:r w:rsidR="0069402E">
        <w:rPr>
          <w:rtl/>
          <w:lang w:bidi="ar-DZ"/>
        </w:rPr>
        <w:t xml:space="preserve"> </w:t>
      </w:r>
      <w:r w:rsidRPr="00B11887">
        <w:rPr>
          <w:rtl/>
          <w:lang w:bidi="ar-DZ"/>
        </w:rPr>
        <w:t>في</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وبالتالي</w:t>
      </w:r>
      <w:r w:rsidR="0069402E">
        <w:rPr>
          <w:rtl/>
          <w:lang w:bidi="ar-DZ"/>
        </w:rPr>
        <w:t xml:space="preserve"> </w:t>
      </w:r>
      <w:r w:rsidRPr="00B11887">
        <w:rPr>
          <w:rtl/>
          <w:lang w:bidi="ar-DZ"/>
        </w:rPr>
        <w:t>فإن</w:t>
      </w:r>
      <w:r w:rsidR="0069402E">
        <w:rPr>
          <w:rtl/>
          <w:lang w:bidi="ar-DZ"/>
        </w:rPr>
        <w:t xml:space="preserve"> </w:t>
      </w:r>
      <w:r w:rsidRPr="00B11887">
        <w:rPr>
          <w:rtl/>
          <w:lang w:bidi="ar-DZ"/>
        </w:rPr>
        <w:t>ملاحظاتها</w:t>
      </w:r>
      <w:r w:rsidR="0069402E">
        <w:rPr>
          <w:rtl/>
          <w:lang w:bidi="ar-DZ"/>
        </w:rPr>
        <w:t xml:space="preserve"> </w:t>
      </w:r>
      <w:r w:rsidRPr="00B11887">
        <w:rPr>
          <w:rtl/>
          <w:lang w:bidi="ar-DZ"/>
        </w:rPr>
        <w:t>تستند</w:t>
      </w:r>
      <w:r w:rsidR="0069402E">
        <w:rPr>
          <w:rtl/>
          <w:lang w:bidi="ar-DZ"/>
        </w:rPr>
        <w:t xml:space="preserve"> </w:t>
      </w:r>
      <w:r w:rsidRPr="00B11887">
        <w:rPr>
          <w:rtl/>
          <w:lang w:bidi="ar-DZ"/>
        </w:rPr>
        <w:t>إلى</w:t>
      </w:r>
      <w:r w:rsidR="0069402E">
        <w:rPr>
          <w:rtl/>
          <w:lang w:bidi="ar-DZ"/>
        </w:rPr>
        <w:t xml:space="preserve"> </w:t>
      </w:r>
      <w:r w:rsidRPr="00B11887">
        <w:rPr>
          <w:rtl/>
          <w:lang w:bidi="ar-DZ"/>
        </w:rPr>
        <w:t>استنتاجات</w:t>
      </w:r>
      <w:r w:rsidR="0069402E">
        <w:rPr>
          <w:rtl/>
          <w:lang w:bidi="ar-DZ"/>
        </w:rPr>
        <w:t xml:space="preserve"> </w:t>
      </w:r>
      <w:r w:rsidRPr="00B11887">
        <w:rPr>
          <w:rtl/>
          <w:lang w:bidi="ar-DZ"/>
        </w:rPr>
        <w:t>تلك</w:t>
      </w:r>
      <w:r w:rsidR="0069402E">
        <w:rPr>
          <w:rtl/>
          <w:lang w:bidi="ar-DZ"/>
        </w:rPr>
        <w:t xml:space="preserve"> </w:t>
      </w:r>
      <w:r w:rsidRPr="00B11887">
        <w:rPr>
          <w:rtl/>
          <w:lang w:bidi="ar-DZ"/>
        </w:rPr>
        <w:t>السلطات.</w:t>
      </w:r>
      <w:r w:rsidR="0069402E">
        <w:rPr>
          <w:rtl/>
          <w:lang w:bidi="ar-DZ"/>
        </w:rPr>
        <w:t xml:space="preserve"> </w:t>
      </w:r>
      <w:r w:rsidRPr="00B11887">
        <w:rPr>
          <w:rtl/>
          <w:lang w:bidi="ar-DZ"/>
        </w:rPr>
        <w:t>وكررت</w:t>
      </w:r>
      <w:r w:rsidR="0069402E">
        <w:rPr>
          <w:rtl/>
          <w:lang w:bidi="ar-DZ"/>
        </w:rPr>
        <w:t xml:space="preserve"> </w:t>
      </w:r>
      <w:r w:rsidRPr="00B11887">
        <w:rPr>
          <w:rtl/>
          <w:lang w:bidi="ar-DZ"/>
        </w:rPr>
        <w:t>ملاحظاتها</w:t>
      </w:r>
      <w:r w:rsidR="0069402E">
        <w:rPr>
          <w:rtl/>
          <w:lang w:bidi="ar-DZ"/>
        </w:rPr>
        <w:t xml:space="preserve"> </w:t>
      </w:r>
      <w:r w:rsidRPr="00B11887">
        <w:rPr>
          <w:rtl/>
          <w:lang w:bidi="ar-DZ"/>
        </w:rPr>
        <w:t>بشأن</w:t>
      </w:r>
      <w:r w:rsidR="0069402E">
        <w:rPr>
          <w:rtl/>
          <w:lang w:bidi="ar-DZ"/>
        </w:rPr>
        <w:t xml:space="preserve"> </w:t>
      </w:r>
      <w:r w:rsidRPr="00B11887">
        <w:rPr>
          <w:rtl/>
          <w:lang w:bidi="ar-DZ"/>
        </w:rPr>
        <w:t>المقبولية</w:t>
      </w:r>
      <w:r w:rsidR="0069402E">
        <w:rPr>
          <w:rtl/>
          <w:lang w:bidi="ar-DZ"/>
        </w:rPr>
        <w:t xml:space="preserve"> </w:t>
      </w:r>
      <w:r w:rsidRPr="00B11887">
        <w:rPr>
          <w:rtl/>
          <w:lang w:bidi="ar-DZ"/>
        </w:rPr>
        <w:t>ودفعت</w:t>
      </w:r>
      <w:r w:rsidR="0069402E">
        <w:rPr>
          <w:rtl/>
          <w:lang w:bidi="ar-DZ"/>
        </w:rPr>
        <w:t xml:space="preserve"> </w:t>
      </w:r>
      <w:r w:rsidRPr="00B11887">
        <w:rPr>
          <w:rtl/>
          <w:lang w:bidi="ar-DZ"/>
        </w:rPr>
        <w:t>بأن</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لم</w:t>
      </w:r>
      <w:r w:rsidR="0069402E">
        <w:rPr>
          <w:rtl/>
          <w:lang w:bidi="ar-DZ"/>
        </w:rPr>
        <w:t xml:space="preserve"> </w:t>
      </w:r>
      <w:r w:rsidRPr="00B11887">
        <w:rPr>
          <w:rtl/>
          <w:lang w:bidi="ar-DZ"/>
        </w:rPr>
        <w:t>تثبت</w:t>
      </w:r>
      <w:r w:rsidR="0069402E">
        <w:rPr>
          <w:rtl/>
          <w:lang w:bidi="ar-DZ"/>
        </w:rPr>
        <w:t xml:space="preserve"> </w:t>
      </w:r>
      <w:r w:rsidRPr="00B11887">
        <w:rPr>
          <w:rtl/>
          <w:lang w:bidi="ar-DZ"/>
        </w:rPr>
        <w:t>كيف</w:t>
      </w:r>
      <w:r w:rsidR="0069402E">
        <w:rPr>
          <w:rtl/>
          <w:lang w:bidi="ar-DZ"/>
        </w:rPr>
        <w:t xml:space="preserve"> </w:t>
      </w:r>
      <w:r w:rsidRPr="00B11887">
        <w:rPr>
          <w:rtl/>
          <w:lang w:bidi="ar-DZ"/>
        </w:rPr>
        <w:t>انتهكت</w:t>
      </w:r>
      <w:r w:rsidR="0069402E">
        <w:rPr>
          <w:rtl/>
          <w:lang w:bidi="ar-DZ"/>
        </w:rPr>
        <w:t xml:space="preserve"> </w:t>
      </w:r>
      <w:r w:rsidRPr="00B11887">
        <w:rPr>
          <w:rtl/>
          <w:lang w:bidi="ar-DZ"/>
        </w:rPr>
        <w:t>السلطات</w:t>
      </w:r>
      <w:r w:rsidR="0069402E">
        <w:rPr>
          <w:rtl/>
          <w:lang w:bidi="ar-DZ"/>
        </w:rPr>
        <w:t xml:space="preserve"> </w:t>
      </w:r>
      <w:r w:rsidRPr="00B11887">
        <w:rPr>
          <w:rtl/>
          <w:lang w:bidi="ar-DZ"/>
        </w:rPr>
        <w:t>والمحاكم</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حقوقها</w:t>
      </w:r>
      <w:r w:rsidR="0069402E">
        <w:rPr>
          <w:rtl/>
          <w:lang w:bidi="ar-DZ"/>
        </w:rPr>
        <w:t xml:space="preserve"> </w:t>
      </w:r>
      <w:r w:rsidRPr="00B11887">
        <w:rPr>
          <w:rtl/>
          <w:lang w:bidi="ar-DZ"/>
        </w:rPr>
        <w:t>المكفولة</w:t>
      </w:r>
      <w:r w:rsidR="0069402E">
        <w:rPr>
          <w:rtl/>
          <w:lang w:bidi="ar-DZ"/>
        </w:rPr>
        <w:t xml:space="preserve"> </w:t>
      </w:r>
      <w:r w:rsidRPr="00B11887">
        <w:rPr>
          <w:rtl/>
          <w:lang w:bidi="ar-DZ"/>
        </w:rPr>
        <w:t>بموجب</w:t>
      </w:r>
      <w:r w:rsidR="0069402E">
        <w:rPr>
          <w:rtl/>
          <w:lang w:bidi="ar-DZ"/>
        </w:rPr>
        <w:t xml:space="preserve"> </w:t>
      </w:r>
      <w:r w:rsidRPr="00B11887">
        <w:rPr>
          <w:rtl/>
          <w:lang w:bidi="ar-DZ"/>
        </w:rPr>
        <w:t>المواد</w:t>
      </w:r>
      <w:r w:rsidR="0069402E">
        <w:rPr>
          <w:rtl/>
          <w:lang w:bidi="ar-DZ"/>
        </w:rPr>
        <w:t xml:space="preserve"> </w:t>
      </w:r>
      <w:r w:rsidRPr="00B11887">
        <w:rPr>
          <w:rtl/>
          <w:lang w:bidi="ar-DZ"/>
        </w:rPr>
        <w:t>٩،</w:t>
      </w:r>
      <w:r w:rsidR="0069402E">
        <w:rPr>
          <w:rtl/>
          <w:lang w:bidi="ar-DZ"/>
        </w:rPr>
        <w:t xml:space="preserve"> </w:t>
      </w:r>
      <w:r w:rsidRPr="00B11887">
        <w:rPr>
          <w:rtl/>
          <w:lang w:bidi="ar-DZ"/>
        </w:rPr>
        <w:t>و١٩،</w:t>
      </w:r>
      <w:r w:rsidR="0069402E">
        <w:rPr>
          <w:rtl/>
          <w:lang w:bidi="ar-DZ"/>
        </w:rPr>
        <w:t xml:space="preserve"> و</w:t>
      </w:r>
      <w:r w:rsidRPr="00B11887">
        <w:rPr>
          <w:rtl/>
          <w:lang w:bidi="ar-DZ"/>
        </w:rPr>
        <w:t>٢١</w:t>
      </w:r>
      <w:r w:rsidR="0069402E">
        <w:rPr>
          <w:rtl/>
          <w:lang w:bidi="ar-DZ"/>
        </w:rPr>
        <w:t xml:space="preserve"> </w:t>
      </w:r>
      <w:r w:rsidRPr="00B11887">
        <w:rPr>
          <w:rtl/>
          <w:lang w:bidi="ar-DZ"/>
        </w:rPr>
        <w:t>من</w:t>
      </w:r>
      <w:r w:rsidR="0069402E">
        <w:rPr>
          <w:rtl/>
          <w:lang w:bidi="ar-DZ"/>
        </w:rPr>
        <w:t xml:space="preserve"> </w:t>
      </w:r>
      <w:r w:rsidRPr="00B11887">
        <w:rPr>
          <w:rtl/>
          <w:lang w:bidi="ar-DZ"/>
        </w:rPr>
        <w:t>العهد.</w:t>
      </w:r>
      <w:r w:rsidR="0069402E">
        <w:rPr>
          <w:rtl/>
          <w:lang w:bidi="ar-DZ"/>
        </w:rPr>
        <w:t xml:space="preserve"> </w:t>
      </w:r>
      <w:r w:rsidRPr="00B11887">
        <w:rPr>
          <w:rtl/>
          <w:lang w:bidi="ar-DZ"/>
        </w:rPr>
        <w:t>وشددت</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على</w:t>
      </w:r>
      <w:r w:rsidR="0069402E">
        <w:rPr>
          <w:rtl/>
          <w:lang w:bidi="ar-DZ"/>
        </w:rPr>
        <w:t xml:space="preserve"> </w:t>
      </w:r>
      <w:r w:rsidRPr="00B11887">
        <w:rPr>
          <w:rtl/>
          <w:lang w:bidi="ar-DZ"/>
        </w:rPr>
        <w:t>أن</w:t>
      </w:r>
      <w:r w:rsidR="0069402E">
        <w:rPr>
          <w:rtl/>
          <w:lang w:bidi="ar-DZ"/>
        </w:rPr>
        <w:t xml:space="preserve"> </w:t>
      </w:r>
      <w:r w:rsidRPr="00B11887">
        <w:rPr>
          <w:rtl/>
          <w:lang w:bidi="ar-DZ"/>
        </w:rPr>
        <w:t>القانون</w:t>
      </w:r>
      <w:r w:rsidR="0069402E">
        <w:rPr>
          <w:rtl/>
          <w:lang w:bidi="ar-DZ"/>
        </w:rPr>
        <w:t xml:space="preserve"> </w:t>
      </w:r>
      <w:r w:rsidRPr="00B11887">
        <w:rPr>
          <w:rtl/>
          <w:lang w:bidi="ar-DZ"/>
        </w:rPr>
        <w:t>المحلي</w:t>
      </w:r>
      <w:r w:rsidR="0069402E">
        <w:rPr>
          <w:rtl/>
          <w:lang w:bidi="ar-DZ"/>
        </w:rPr>
        <w:t xml:space="preserve"> </w:t>
      </w:r>
      <w:r w:rsidRPr="00B11887">
        <w:rPr>
          <w:rtl/>
          <w:lang w:bidi="ar-DZ"/>
        </w:rPr>
        <w:t>يضمن</w:t>
      </w:r>
      <w:r w:rsidR="0069402E">
        <w:rPr>
          <w:rtl/>
          <w:lang w:bidi="ar-DZ"/>
        </w:rPr>
        <w:t xml:space="preserve"> </w:t>
      </w:r>
      <w:r w:rsidRPr="00B11887">
        <w:rPr>
          <w:rtl/>
          <w:lang w:bidi="ar-DZ"/>
        </w:rPr>
        <w:t>الحقوق</w:t>
      </w:r>
      <w:r w:rsidR="0069402E">
        <w:rPr>
          <w:rtl/>
          <w:lang w:bidi="ar-DZ"/>
        </w:rPr>
        <w:t xml:space="preserve"> </w:t>
      </w:r>
      <w:r w:rsidRPr="00B11887">
        <w:rPr>
          <w:rtl/>
          <w:lang w:bidi="ar-DZ"/>
        </w:rPr>
        <w:t>المنصوص</w:t>
      </w:r>
      <w:r w:rsidR="0069402E">
        <w:rPr>
          <w:rtl/>
          <w:lang w:bidi="ar-DZ"/>
        </w:rPr>
        <w:t xml:space="preserve"> </w:t>
      </w:r>
      <w:r w:rsidRPr="00B11887">
        <w:rPr>
          <w:rtl/>
          <w:lang w:bidi="ar-DZ"/>
        </w:rPr>
        <w:t>عليها</w:t>
      </w:r>
      <w:r w:rsidR="0069402E">
        <w:rPr>
          <w:rtl/>
          <w:lang w:bidi="ar-DZ"/>
        </w:rPr>
        <w:t xml:space="preserve"> </w:t>
      </w:r>
      <w:r w:rsidRPr="00B11887">
        <w:rPr>
          <w:rtl/>
          <w:lang w:bidi="ar-DZ"/>
        </w:rPr>
        <w:t>في</w:t>
      </w:r>
      <w:r w:rsidR="0069402E">
        <w:rPr>
          <w:rtl/>
          <w:lang w:bidi="ar-DZ"/>
        </w:rPr>
        <w:t xml:space="preserve"> </w:t>
      </w:r>
      <w:r w:rsidRPr="00B11887">
        <w:rPr>
          <w:rtl/>
          <w:lang w:bidi="ar-DZ"/>
        </w:rPr>
        <w:t>العهد</w:t>
      </w:r>
      <w:r w:rsidR="0069402E">
        <w:rPr>
          <w:rtl/>
          <w:lang w:bidi="ar-DZ"/>
        </w:rPr>
        <w:t xml:space="preserve"> </w:t>
      </w:r>
      <w:r w:rsidRPr="00B11887">
        <w:rPr>
          <w:rtl/>
          <w:lang w:bidi="ar-DZ"/>
        </w:rPr>
        <w:t>لجميع</w:t>
      </w:r>
      <w:r w:rsidR="0069402E">
        <w:rPr>
          <w:rtl/>
          <w:lang w:bidi="ar-DZ"/>
        </w:rPr>
        <w:t xml:space="preserve"> </w:t>
      </w:r>
      <w:r w:rsidRPr="00B11887">
        <w:rPr>
          <w:rtl/>
          <w:lang w:bidi="ar-DZ"/>
        </w:rPr>
        <w:t>المواطنين،</w:t>
      </w:r>
      <w:r w:rsidR="0069402E">
        <w:rPr>
          <w:rtl/>
          <w:lang w:bidi="ar-DZ"/>
        </w:rPr>
        <w:t xml:space="preserve"> </w:t>
      </w:r>
      <w:r w:rsidRPr="00B11887">
        <w:rPr>
          <w:rtl/>
          <w:lang w:bidi="ar-DZ"/>
        </w:rPr>
        <w:t>ويوفر</w:t>
      </w:r>
      <w:r w:rsidR="0069402E">
        <w:rPr>
          <w:rtl/>
          <w:lang w:bidi="ar-DZ"/>
        </w:rPr>
        <w:t xml:space="preserve"> </w:t>
      </w:r>
      <w:r w:rsidRPr="00B11887">
        <w:rPr>
          <w:rtl/>
          <w:lang w:bidi="ar-DZ"/>
        </w:rPr>
        <w:t>سبل</w:t>
      </w:r>
      <w:r w:rsidR="0069402E">
        <w:rPr>
          <w:rtl/>
          <w:lang w:bidi="ar-DZ"/>
        </w:rPr>
        <w:t xml:space="preserve"> </w:t>
      </w:r>
      <w:r w:rsidRPr="00B11887">
        <w:rPr>
          <w:rtl/>
          <w:lang w:bidi="ar-DZ"/>
        </w:rPr>
        <w:t>الانتصاف</w:t>
      </w:r>
      <w:r w:rsidR="0069402E">
        <w:rPr>
          <w:rtl/>
          <w:lang w:bidi="ar-DZ"/>
        </w:rPr>
        <w:t xml:space="preserve"> </w:t>
      </w:r>
      <w:r w:rsidRPr="00B11887">
        <w:rPr>
          <w:rtl/>
          <w:lang w:bidi="ar-DZ"/>
        </w:rPr>
        <w:t>القضائية</w:t>
      </w:r>
      <w:r w:rsidR="0069402E">
        <w:rPr>
          <w:rtl/>
          <w:lang w:bidi="ar-DZ"/>
        </w:rPr>
        <w:t xml:space="preserve"> </w:t>
      </w:r>
      <w:r w:rsidRPr="00B11887">
        <w:rPr>
          <w:rtl/>
          <w:lang w:bidi="ar-DZ"/>
        </w:rPr>
        <w:t>وغير</w:t>
      </w:r>
      <w:r w:rsidR="0069402E">
        <w:rPr>
          <w:rtl/>
          <w:lang w:bidi="ar-DZ"/>
        </w:rPr>
        <w:t xml:space="preserve"> </w:t>
      </w:r>
      <w:r w:rsidRPr="00B11887">
        <w:rPr>
          <w:rtl/>
          <w:lang w:bidi="ar-DZ"/>
        </w:rPr>
        <w:t>القضائية.</w:t>
      </w:r>
      <w:r w:rsidR="0069402E">
        <w:rPr>
          <w:rtl/>
          <w:lang w:bidi="ar-DZ"/>
        </w:rPr>
        <w:t xml:space="preserve"> </w:t>
      </w:r>
      <w:r w:rsidRPr="00B11887">
        <w:rPr>
          <w:rtl/>
          <w:lang w:bidi="ar-DZ"/>
        </w:rPr>
        <w:t>والحق</w:t>
      </w:r>
      <w:r w:rsidR="0069402E">
        <w:rPr>
          <w:rtl/>
          <w:lang w:bidi="ar-DZ"/>
        </w:rPr>
        <w:t xml:space="preserve"> </w:t>
      </w:r>
      <w:r w:rsidRPr="00B11887">
        <w:rPr>
          <w:rtl/>
          <w:lang w:bidi="ar-DZ"/>
        </w:rPr>
        <w:t>في</w:t>
      </w:r>
      <w:r w:rsidR="0069402E">
        <w:rPr>
          <w:rtl/>
          <w:lang w:bidi="ar-DZ"/>
        </w:rPr>
        <w:t xml:space="preserve"> </w:t>
      </w:r>
      <w:r w:rsidRPr="00B11887">
        <w:rPr>
          <w:rtl/>
          <w:lang w:bidi="ar-DZ"/>
        </w:rPr>
        <w:t>الانتصاف</w:t>
      </w:r>
      <w:r w:rsidR="0069402E">
        <w:rPr>
          <w:rtl/>
          <w:lang w:bidi="ar-DZ"/>
        </w:rPr>
        <w:t xml:space="preserve"> </w:t>
      </w:r>
      <w:r w:rsidRPr="00B11887">
        <w:rPr>
          <w:rtl/>
          <w:lang w:bidi="ar-DZ"/>
        </w:rPr>
        <w:t>هو</w:t>
      </w:r>
      <w:r w:rsidR="0069402E">
        <w:rPr>
          <w:rtl/>
          <w:lang w:bidi="ar-DZ"/>
        </w:rPr>
        <w:t xml:space="preserve"> </w:t>
      </w:r>
      <w:r w:rsidRPr="00B11887">
        <w:rPr>
          <w:rtl/>
          <w:lang w:bidi="ar-DZ"/>
        </w:rPr>
        <w:t>حق</w:t>
      </w:r>
      <w:r w:rsidR="0069402E">
        <w:rPr>
          <w:rtl/>
          <w:lang w:bidi="ar-DZ"/>
        </w:rPr>
        <w:t xml:space="preserve"> </w:t>
      </w:r>
      <w:r w:rsidRPr="00B11887">
        <w:rPr>
          <w:rtl/>
          <w:lang w:bidi="ar-DZ"/>
        </w:rPr>
        <w:t>مكرس</w:t>
      </w:r>
      <w:r w:rsidR="0069402E">
        <w:rPr>
          <w:rtl/>
          <w:lang w:bidi="ar-DZ"/>
        </w:rPr>
        <w:t xml:space="preserve"> </w:t>
      </w:r>
      <w:r w:rsidRPr="00B11887">
        <w:rPr>
          <w:rtl/>
          <w:lang w:bidi="ar-DZ"/>
        </w:rPr>
        <w:t>في</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٤٤</w:t>
      </w:r>
      <w:r w:rsidR="0069402E">
        <w:rPr>
          <w:rtl/>
          <w:lang w:bidi="ar-DZ"/>
        </w:rPr>
        <w:t xml:space="preserve"> </w:t>
      </w:r>
      <w:r w:rsidRPr="00B11887">
        <w:rPr>
          <w:rtl/>
          <w:lang w:bidi="ar-DZ"/>
        </w:rPr>
        <w:t>من</w:t>
      </w:r>
      <w:r w:rsidR="0069402E">
        <w:rPr>
          <w:rtl/>
          <w:lang w:bidi="ar-DZ"/>
        </w:rPr>
        <w:t xml:space="preserve"> </w:t>
      </w:r>
      <w:r w:rsidRPr="00B11887">
        <w:rPr>
          <w:rtl/>
          <w:lang w:bidi="ar-DZ"/>
        </w:rPr>
        <w:t>الدستور</w:t>
      </w:r>
      <w:r w:rsidR="0069402E">
        <w:rPr>
          <w:rtl/>
          <w:lang w:bidi="ar-DZ"/>
        </w:rPr>
        <w:t xml:space="preserve"> </w:t>
      </w:r>
      <w:r w:rsidRPr="00B11887">
        <w:rPr>
          <w:rtl/>
          <w:lang w:bidi="ar-DZ"/>
        </w:rPr>
        <w:t>وفي</w:t>
      </w:r>
      <w:r w:rsidR="0069402E">
        <w:rPr>
          <w:rtl/>
          <w:lang w:bidi="ar-DZ"/>
        </w:rPr>
        <w:t xml:space="preserve"> </w:t>
      </w:r>
      <w:r w:rsidRPr="00B11887">
        <w:rPr>
          <w:rtl/>
          <w:lang w:bidi="ar-DZ"/>
        </w:rPr>
        <w:t>قانون</w:t>
      </w:r>
      <w:r w:rsidR="0069402E">
        <w:rPr>
          <w:rtl/>
          <w:lang w:bidi="ar-DZ"/>
        </w:rPr>
        <w:t xml:space="preserve"> </w:t>
      </w:r>
      <w:r w:rsidRPr="00B11887">
        <w:rPr>
          <w:rtl/>
          <w:lang w:bidi="ar-DZ"/>
        </w:rPr>
        <w:t>تظلم</w:t>
      </w:r>
      <w:r w:rsidR="0069402E">
        <w:rPr>
          <w:rtl/>
          <w:lang w:bidi="ar-DZ"/>
        </w:rPr>
        <w:t xml:space="preserve"> </w:t>
      </w:r>
      <w:r w:rsidRPr="00B11887">
        <w:rPr>
          <w:rtl/>
          <w:lang w:bidi="ar-DZ"/>
        </w:rPr>
        <w:t>المواطنين.</w:t>
      </w:r>
      <w:r w:rsidR="0069402E">
        <w:rPr>
          <w:rtl/>
          <w:lang w:bidi="ar-DZ"/>
        </w:rPr>
        <w:t xml:space="preserve"> </w:t>
      </w:r>
      <w:r w:rsidRPr="00B11887">
        <w:rPr>
          <w:rtl/>
          <w:lang w:bidi="ar-DZ"/>
        </w:rPr>
        <w:t>وللمواطنين</w:t>
      </w:r>
      <w:r w:rsidR="0069402E">
        <w:rPr>
          <w:rtl/>
          <w:lang w:bidi="ar-DZ"/>
        </w:rPr>
        <w:t xml:space="preserve"> </w:t>
      </w:r>
      <w:r w:rsidRPr="00B11887">
        <w:rPr>
          <w:rtl/>
          <w:lang w:bidi="ar-DZ"/>
        </w:rPr>
        <w:t>في</w:t>
      </w:r>
      <w:r w:rsidR="0069402E">
        <w:rPr>
          <w:rtl/>
          <w:lang w:bidi="ar-DZ"/>
        </w:rPr>
        <w:t xml:space="preserve"> </w:t>
      </w:r>
      <w:r w:rsidRPr="00B11887">
        <w:rPr>
          <w:rtl/>
          <w:lang w:bidi="ar-DZ"/>
        </w:rPr>
        <w:t>أوزبكستان</w:t>
      </w:r>
      <w:r w:rsidR="0069402E">
        <w:rPr>
          <w:rtl/>
          <w:lang w:bidi="ar-DZ"/>
        </w:rPr>
        <w:t xml:space="preserve"> </w:t>
      </w:r>
      <w:r w:rsidRPr="00B11887">
        <w:rPr>
          <w:rtl/>
          <w:lang w:bidi="ar-DZ"/>
        </w:rPr>
        <w:t>الحق</w:t>
      </w:r>
      <w:r w:rsidR="0069402E">
        <w:rPr>
          <w:rtl/>
          <w:lang w:bidi="ar-DZ"/>
        </w:rPr>
        <w:t xml:space="preserve"> </w:t>
      </w:r>
      <w:r w:rsidRPr="00B11887">
        <w:rPr>
          <w:rtl/>
          <w:lang w:bidi="ar-DZ"/>
        </w:rPr>
        <w:t>في</w:t>
      </w:r>
      <w:r w:rsidR="0069402E">
        <w:rPr>
          <w:rtl/>
          <w:lang w:bidi="ar-DZ"/>
        </w:rPr>
        <w:t xml:space="preserve"> </w:t>
      </w:r>
      <w:r w:rsidRPr="00B11887">
        <w:rPr>
          <w:rtl/>
          <w:lang w:bidi="ar-DZ"/>
        </w:rPr>
        <w:t>تقديم</w:t>
      </w:r>
      <w:r w:rsidR="0069402E">
        <w:rPr>
          <w:rtl/>
          <w:lang w:bidi="ar-DZ"/>
        </w:rPr>
        <w:t xml:space="preserve"> </w:t>
      </w:r>
      <w:r w:rsidRPr="00B11887">
        <w:rPr>
          <w:rtl/>
          <w:lang w:bidi="ar-DZ"/>
        </w:rPr>
        <w:t>تظلم</w:t>
      </w:r>
      <w:r w:rsidR="0069402E">
        <w:rPr>
          <w:rtl/>
          <w:lang w:bidi="ar-DZ"/>
        </w:rPr>
        <w:t xml:space="preserve"> </w:t>
      </w:r>
      <w:r w:rsidRPr="00B11887">
        <w:rPr>
          <w:rtl/>
          <w:lang w:bidi="ar-DZ"/>
        </w:rPr>
        <w:t>إذا</w:t>
      </w:r>
      <w:r w:rsidR="0069402E">
        <w:rPr>
          <w:rtl/>
          <w:lang w:bidi="ar-DZ"/>
        </w:rPr>
        <w:t xml:space="preserve"> </w:t>
      </w:r>
      <w:r w:rsidRPr="00B11887">
        <w:rPr>
          <w:rtl/>
          <w:lang w:bidi="ar-DZ"/>
        </w:rPr>
        <w:t>كانت</w:t>
      </w:r>
      <w:r w:rsidR="0069402E">
        <w:rPr>
          <w:rtl/>
          <w:lang w:bidi="ar-DZ"/>
        </w:rPr>
        <w:t xml:space="preserve"> </w:t>
      </w:r>
      <w:r w:rsidRPr="00B11887">
        <w:rPr>
          <w:rtl/>
          <w:lang w:bidi="ar-DZ"/>
        </w:rPr>
        <w:t>هناك</w:t>
      </w:r>
      <w:r w:rsidR="0069402E">
        <w:rPr>
          <w:rtl/>
          <w:lang w:bidi="ar-DZ"/>
        </w:rPr>
        <w:t xml:space="preserve"> </w:t>
      </w:r>
      <w:r w:rsidRPr="00B11887">
        <w:rPr>
          <w:rtl/>
          <w:lang w:bidi="ar-DZ"/>
        </w:rPr>
        <w:t>أسباب</w:t>
      </w:r>
      <w:r w:rsidR="0069402E">
        <w:rPr>
          <w:rtl/>
          <w:lang w:bidi="ar-DZ"/>
        </w:rPr>
        <w:t xml:space="preserve"> </w:t>
      </w:r>
      <w:r w:rsidRPr="00B11887">
        <w:rPr>
          <w:rtl/>
          <w:lang w:bidi="ar-DZ"/>
        </w:rPr>
        <w:t>وجيهة</w:t>
      </w:r>
      <w:r w:rsidR="0069402E">
        <w:rPr>
          <w:rtl/>
          <w:lang w:bidi="ar-DZ"/>
        </w:rPr>
        <w:t xml:space="preserve"> </w:t>
      </w:r>
      <w:r w:rsidRPr="00B11887">
        <w:rPr>
          <w:rtl/>
          <w:lang w:bidi="ar-DZ"/>
        </w:rPr>
        <w:t>تؤيد</w:t>
      </w:r>
      <w:r w:rsidR="0069402E">
        <w:rPr>
          <w:rtl/>
          <w:lang w:bidi="ar-DZ"/>
        </w:rPr>
        <w:t xml:space="preserve"> </w:t>
      </w:r>
      <w:r w:rsidRPr="00B11887">
        <w:rPr>
          <w:rtl/>
          <w:lang w:bidi="ar-DZ"/>
        </w:rPr>
        <w:t>هذا</w:t>
      </w:r>
      <w:r w:rsidR="0069402E">
        <w:rPr>
          <w:rtl/>
          <w:lang w:bidi="ar-DZ"/>
        </w:rPr>
        <w:t xml:space="preserve"> </w:t>
      </w:r>
      <w:r w:rsidRPr="00B11887">
        <w:rPr>
          <w:rtl/>
          <w:lang w:bidi="ar-DZ"/>
        </w:rPr>
        <w:t>التظلم.</w:t>
      </w:r>
      <w:r w:rsidR="0069402E">
        <w:rPr>
          <w:rtl/>
          <w:lang w:bidi="ar-DZ"/>
        </w:rPr>
        <w:t xml:space="preserve"> </w:t>
      </w:r>
      <w:r w:rsidRPr="00B11887">
        <w:rPr>
          <w:rtl/>
          <w:lang w:bidi="ar-DZ"/>
        </w:rPr>
        <w:t>وصاحبة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استفادت</w:t>
      </w:r>
      <w:r w:rsidR="0069402E">
        <w:rPr>
          <w:rtl/>
          <w:lang w:bidi="ar-DZ"/>
        </w:rPr>
        <w:t xml:space="preserve"> </w:t>
      </w:r>
      <w:r w:rsidRPr="00B11887">
        <w:rPr>
          <w:rtl/>
          <w:lang w:bidi="ar-DZ"/>
        </w:rPr>
        <w:t>من</w:t>
      </w:r>
      <w:r w:rsidR="0069402E">
        <w:rPr>
          <w:rtl/>
          <w:lang w:bidi="ar-DZ"/>
        </w:rPr>
        <w:t xml:space="preserve"> </w:t>
      </w:r>
      <w:r w:rsidRPr="00B11887">
        <w:rPr>
          <w:rtl/>
          <w:lang w:bidi="ar-DZ"/>
        </w:rPr>
        <w:t>سبل</w:t>
      </w:r>
      <w:r w:rsidR="0069402E">
        <w:rPr>
          <w:rtl/>
          <w:lang w:bidi="ar-DZ"/>
        </w:rPr>
        <w:t xml:space="preserve"> </w:t>
      </w:r>
      <w:r w:rsidRPr="00B11887">
        <w:rPr>
          <w:rtl/>
          <w:lang w:bidi="ar-DZ"/>
        </w:rPr>
        <w:t>الانتصاف</w:t>
      </w:r>
      <w:r w:rsidR="0069402E">
        <w:rPr>
          <w:rtl/>
          <w:lang w:bidi="ar-DZ"/>
        </w:rPr>
        <w:t xml:space="preserve"> </w:t>
      </w:r>
      <w:r w:rsidRPr="00B11887">
        <w:rPr>
          <w:rtl/>
          <w:lang w:bidi="ar-DZ"/>
        </w:rPr>
        <w:t>الفعالة.</w:t>
      </w:r>
      <w:r w:rsidR="0069402E">
        <w:rPr>
          <w:rtl/>
          <w:lang w:bidi="ar-DZ"/>
        </w:rPr>
        <w:t xml:space="preserve"> </w:t>
      </w:r>
      <w:r w:rsidRPr="00B11887">
        <w:rPr>
          <w:rtl/>
          <w:lang w:bidi="ar-DZ"/>
        </w:rPr>
        <w:t>فادعاءاتها</w:t>
      </w:r>
      <w:r w:rsidR="0069402E">
        <w:rPr>
          <w:rtl/>
          <w:lang w:bidi="ar-DZ"/>
        </w:rPr>
        <w:t xml:space="preserve"> </w:t>
      </w:r>
      <w:r w:rsidRPr="00B11887">
        <w:rPr>
          <w:rtl/>
          <w:lang w:bidi="ar-DZ"/>
        </w:rPr>
        <w:t>عُرضت</w:t>
      </w:r>
      <w:r w:rsidR="0069402E">
        <w:rPr>
          <w:rtl/>
          <w:lang w:bidi="ar-DZ"/>
        </w:rPr>
        <w:t xml:space="preserve"> </w:t>
      </w:r>
      <w:r w:rsidRPr="00B11887">
        <w:rPr>
          <w:rtl/>
          <w:lang w:bidi="ar-DZ"/>
        </w:rPr>
        <w:t>على</w:t>
      </w:r>
      <w:r w:rsidR="0069402E">
        <w:rPr>
          <w:rtl/>
          <w:lang w:bidi="ar-DZ"/>
        </w:rPr>
        <w:t xml:space="preserve"> </w:t>
      </w:r>
      <w:r w:rsidRPr="00B11887">
        <w:rPr>
          <w:rtl/>
          <w:lang w:bidi="ar-DZ"/>
        </w:rPr>
        <w:t>السلطات</w:t>
      </w:r>
      <w:r w:rsidR="0069402E">
        <w:rPr>
          <w:rtl/>
          <w:lang w:bidi="ar-DZ"/>
        </w:rPr>
        <w:t xml:space="preserve"> </w:t>
      </w:r>
      <w:r w:rsidRPr="00B11887">
        <w:rPr>
          <w:rtl/>
          <w:lang w:bidi="ar-DZ"/>
        </w:rPr>
        <w:t>والمحاكم</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ونُظر</w:t>
      </w:r>
      <w:r w:rsidR="0069402E">
        <w:rPr>
          <w:rtl/>
          <w:lang w:bidi="ar-DZ"/>
        </w:rPr>
        <w:t xml:space="preserve"> </w:t>
      </w:r>
      <w:r w:rsidRPr="00B11887">
        <w:rPr>
          <w:rtl/>
          <w:lang w:bidi="ar-DZ"/>
        </w:rPr>
        <w:t>فيها</w:t>
      </w:r>
      <w:r w:rsidR="0069402E">
        <w:rPr>
          <w:rtl/>
          <w:lang w:bidi="ar-DZ"/>
        </w:rPr>
        <w:t xml:space="preserve"> </w:t>
      </w:r>
      <w:r w:rsidRPr="00B11887">
        <w:rPr>
          <w:rtl/>
          <w:lang w:bidi="ar-DZ"/>
        </w:rPr>
        <w:t>على</w:t>
      </w:r>
      <w:r w:rsidR="0069402E">
        <w:rPr>
          <w:rtl/>
          <w:lang w:bidi="ar-DZ"/>
        </w:rPr>
        <w:t xml:space="preserve"> </w:t>
      </w:r>
      <w:r w:rsidRPr="00B11887">
        <w:rPr>
          <w:rtl/>
          <w:lang w:bidi="ar-DZ"/>
        </w:rPr>
        <w:t>النحو</w:t>
      </w:r>
      <w:r w:rsidR="0069402E">
        <w:rPr>
          <w:rtl/>
          <w:lang w:bidi="ar-DZ"/>
        </w:rPr>
        <w:t xml:space="preserve"> </w:t>
      </w:r>
      <w:r w:rsidRPr="00B11887">
        <w:rPr>
          <w:rtl/>
          <w:lang w:bidi="ar-DZ"/>
        </w:rPr>
        <w:t>الواجب،</w:t>
      </w:r>
      <w:r w:rsidR="0069402E">
        <w:rPr>
          <w:rtl/>
          <w:lang w:bidi="ar-DZ"/>
        </w:rPr>
        <w:t xml:space="preserve"> </w:t>
      </w:r>
      <w:r w:rsidRPr="00B11887">
        <w:rPr>
          <w:rtl/>
          <w:lang w:bidi="ar-DZ"/>
        </w:rPr>
        <w:t>غير</w:t>
      </w:r>
      <w:r w:rsidR="0069402E">
        <w:rPr>
          <w:rtl/>
          <w:lang w:bidi="ar-DZ"/>
        </w:rPr>
        <w:t xml:space="preserve"> </w:t>
      </w:r>
      <w:r w:rsidRPr="00B11887">
        <w:rPr>
          <w:rtl/>
          <w:lang w:bidi="ar-DZ"/>
        </w:rPr>
        <w:t>أنها</w:t>
      </w:r>
      <w:r w:rsidR="0069402E">
        <w:rPr>
          <w:rtl/>
          <w:lang w:bidi="ar-DZ"/>
        </w:rPr>
        <w:t xml:space="preserve"> </w:t>
      </w:r>
      <w:r w:rsidRPr="00B11887">
        <w:rPr>
          <w:rtl/>
          <w:lang w:bidi="ar-DZ"/>
        </w:rPr>
        <w:t>أُسقطت</w:t>
      </w:r>
      <w:r w:rsidR="0069402E">
        <w:rPr>
          <w:rtl/>
          <w:lang w:bidi="ar-DZ"/>
        </w:rPr>
        <w:t xml:space="preserve"> </w:t>
      </w:r>
      <w:r w:rsidRPr="00B11887">
        <w:rPr>
          <w:rtl/>
          <w:lang w:bidi="ar-DZ"/>
        </w:rPr>
        <w:t>لعدم</w:t>
      </w:r>
      <w:r w:rsidR="0069402E">
        <w:rPr>
          <w:rtl/>
          <w:lang w:bidi="ar-DZ"/>
        </w:rPr>
        <w:t xml:space="preserve"> </w:t>
      </w:r>
      <w:r w:rsidRPr="00B11887">
        <w:rPr>
          <w:rtl/>
          <w:lang w:bidi="ar-DZ"/>
        </w:rPr>
        <w:t>استنادها</w:t>
      </w:r>
      <w:r w:rsidR="0069402E">
        <w:rPr>
          <w:rtl/>
          <w:lang w:bidi="ar-DZ"/>
        </w:rPr>
        <w:t xml:space="preserve"> </w:t>
      </w:r>
      <w:r w:rsidRPr="00B11887">
        <w:rPr>
          <w:rtl/>
          <w:lang w:bidi="ar-DZ"/>
        </w:rPr>
        <w:t>إلى</w:t>
      </w:r>
      <w:r w:rsidR="0069402E">
        <w:rPr>
          <w:rtl/>
          <w:lang w:bidi="ar-DZ"/>
        </w:rPr>
        <w:t xml:space="preserve"> </w:t>
      </w:r>
      <w:r w:rsidRPr="00B11887">
        <w:rPr>
          <w:rtl/>
          <w:lang w:bidi="ar-DZ"/>
        </w:rPr>
        <w:t>أي</w:t>
      </w:r>
      <w:r w:rsidR="0069402E">
        <w:rPr>
          <w:rtl/>
          <w:lang w:bidi="ar-DZ"/>
        </w:rPr>
        <w:t xml:space="preserve"> </w:t>
      </w:r>
      <w:r w:rsidRPr="00B11887">
        <w:rPr>
          <w:rtl/>
          <w:lang w:bidi="ar-DZ"/>
        </w:rPr>
        <w:t>أساس.</w:t>
      </w:r>
      <w:r w:rsidR="00E13947">
        <w:rPr>
          <w:rFonts w:hint="cs"/>
          <w:rtl/>
          <w:lang w:bidi="ar-DZ"/>
        </w:rPr>
        <w:t xml:space="preserve"> </w:t>
      </w:r>
    </w:p>
    <w:p w:rsidR="000B74E5" w:rsidRPr="00B11887" w:rsidRDefault="000B74E5" w:rsidP="00E13947">
      <w:pPr>
        <w:pStyle w:val="SingleTxtGA"/>
        <w:rPr>
          <w:lang w:bidi="ar-DZ"/>
        </w:rPr>
      </w:pPr>
      <w:r w:rsidRPr="00B11887">
        <w:rPr>
          <w:rtl/>
          <w:lang w:bidi="ar-DZ"/>
        </w:rPr>
        <w:t>6</w:t>
      </w:r>
      <w:r w:rsidR="0069402E">
        <w:rPr>
          <w:rtl/>
          <w:lang w:bidi="ar-DZ"/>
        </w:rPr>
        <w:t>-</w:t>
      </w:r>
      <w:r w:rsidRPr="00B11887">
        <w:rPr>
          <w:rtl/>
          <w:lang w:bidi="ar-DZ"/>
        </w:rPr>
        <w:t>2</w:t>
      </w:r>
      <w:r w:rsidRPr="00B11887">
        <w:rPr>
          <w:rtl/>
          <w:lang w:bidi="ar-DZ"/>
        </w:rPr>
        <w:tab/>
        <w:t>وتذكر</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0015588A">
        <w:rPr>
          <w:rtl/>
          <w:lang w:bidi="ar-DZ"/>
        </w:rPr>
        <w:t>أيضاً</w:t>
      </w:r>
      <w:r w:rsidR="0069402E">
        <w:rPr>
          <w:rtl/>
          <w:lang w:bidi="ar-DZ"/>
        </w:rPr>
        <w:t xml:space="preserve"> </w:t>
      </w:r>
      <w:r w:rsidRPr="00B11887">
        <w:rPr>
          <w:rtl/>
          <w:lang w:bidi="ar-DZ"/>
        </w:rPr>
        <w:t>أن</w:t>
      </w:r>
      <w:r w:rsidR="0069402E">
        <w:rPr>
          <w:rtl/>
          <w:lang w:bidi="ar-DZ"/>
        </w:rPr>
        <w:t xml:space="preserve"> </w:t>
      </w:r>
      <w:r w:rsidRPr="00B11887">
        <w:rPr>
          <w:rtl/>
          <w:lang w:bidi="ar-DZ"/>
        </w:rPr>
        <w:t>المحاكم</w:t>
      </w:r>
      <w:r w:rsidR="0069402E">
        <w:rPr>
          <w:rtl/>
          <w:lang w:bidi="ar-DZ"/>
        </w:rPr>
        <w:t xml:space="preserve"> </w:t>
      </w:r>
      <w:r w:rsidRPr="00B11887">
        <w:rPr>
          <w:rtl/>
          <w:lang w:bidi="ar-DZ"/>
        </w:rPr>
        <w:t>خلصت</w:t>
      </w:r>
      <w:r w:rsidR="0069402E">
        <w:rPr>
          <w:rtl/>
          <w:lang w:bidi="ar-DZ"/>
        </w:rPr>
        <w:t xml:space="preserve"> </w:t>
      </w:r>
      <w:r w:rsidRPr="00B11887">
        <w:rPr>
          <w:rtl/>
          <w:lang w:bidi="ar-DZ"/>
        </w:rPr>
        <w:t>إلى</w:t>
      </w:r>
      <w:r w:rsidR="0069402E">
        <w:rPr>
          <w:rtl/>
          <w:lang w:bidi="ar-DZ"/>
        </w:rPr>
        <w:t xml:space="preserve"> </w:t>
      </w:r>
      <w:r w:rsidRPr="00B11887">
        <w:rPr>
          <w:rtl/>
          <w:lang w:bidi="ar-DZ"/>
        </w:rPr>
        <w:t>أن</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لم</w:t>
      </w:r>
      <w:r w:rsidR="0069402E">
        <w:rPr>
          <w:rtl/>
          <w:lang w:bidi="ar-DZ"/>
        </w:rPr>
        <w:t xml:space="preserve"> </w:t>
      </w:r>
      <w:r w:rsidRPr="00B11887">
        <w:rPr>
          <w:rtl/>
          <w:lang w:bidi="ar-DZ"/>
        </w:rPr>
        <w:t>تتعرض</w:t>
      </w:r>
      <w:r w:rsidR="0069402E">
        <w:rPr>
          <w:rtl/>
          <w:lang w:bidi="ar-DZ"/>
        </w:rPr>
        <w:t xml:space="preserve"> </w:t>
      </w:r>
      <w:r w:rsidRPr="00B11887">
        <w:rPr>
          <w:rtl/>
          <w:lang w:bidi="ar-DZ"/>
        </w:rPr>
        <w:t>للاعتقال</w:t>
      </w:r>
      <w:r w:rsidR="0069402E">
        <w:rPr>
          <w:rtl/>
          <w:lang w:bidi="ar-DZ"/>
        </w:rPr>
        <w:t xml:space="preserve"> </w:t>
      </w:r>
      <w:r w:rsidRPr="00B11887">
        <w:rPr>
          <w:rtl/>
          <w:lang w:bidi="ar-DZ"/>
        </w:rPr>
        <w:t>أو</w:t>
      </w:r>
      <w:r w:rsidR="0069402E">
        <w:rPr>
          <w:rtl/>
          <w:lang w:bidi="ar-DZ"/>
        </w:rPr>
        <w:t xml:space="preserve"> </w:t>
      </w:r>
      <w:r w:rsidRPr="00B11887">
        <w:rPr>
          <w:rtl/>
          <w:lang w:bidi="ar-DZ"/>
        </w:rPr>
        <w:t>الاحتجاز</w:t>
      </w:r>
      <w:r w:rsidR="0069402E">
        <w:rPr>
          <w:rtl/>
          <w:lang w:bidi="ar-DZ"/>
        </w:rPr>
        <w:t xml:space="preserve"> </w:t>
      </w:r>
      <w:r w:rsidRPr="00B11887">
        <w:rPr>
          <w:rtl/>
          <w:lang w:bidi="ar-DZ"/>
        </w:rPr>
        <w:t>التعسفيين.</w:t>
      </w:r>
      <w:r w:rsidR="0069402E">
        <w:rPr>
          <w:rtl/>
          <w:lang w:bidi="ar-DZ"/>
        </w:rPr>
        <w:t xml:space="preserve"> </w:t>
      </w:r>
      <w:r w:rsidRPr="00B11887">
        <w:rPr>
          <w:rtl/>
          <w:lang w:bidi="ar-DZ"/>
        </w:rPr>
        <w:t>فالمحاكم</w:t>
      </w:r>
      <w:r w:rsidR="0069402E">
        <w:rPr>
          <w:rtl/>
          <w:lang w:bidi="ar-DZ"/>
        </w:rPr>
        <w:t xml:space="preserve"> </w:t>
      </w:r>
      <w:r w:rsidRPr="00B11887">
        <w:rPr>
          <w:rtl/>
          <w:lang w:bidi="ar-DZ"/>
        </w:rPr>
        <w:t>قد</w:t>
      </w:r>
      <w:r w:rsidR="0069402E">
        <w:rPr>
          <w:rtl/>
          <w:lang w:bidi="ar-DZ"/>
        </w:rPr>
        <w:t xml:space="preserve"> </w:t>
      </w:r>
      <w:r w:rsidRPr="00B11887">
        <w:rPr>
          <w:rtl/>
          <w:lang w:bidi="ar-DZ"/>
        </w:rPr>
        <w:t>نظرت</w:t>
      </w:r>
      <w:r w:rsidR="0069402E">
        <w:rPr>
          <w:rtl/>
          <w:lang w:bidi="ar-DZ"/>
        </w:rPr>
        <w:t xml:space="preserve"> </w:t>
      </w:r>
      <w:r w:rsidRPr="00B11887">
        <w:rPr>
          <w:rtl/>
          <w:lang w:bidi="ar-DZ"/>
        </w:rPr>
        <w:t>في</w:t>
      </w:r>
      <w:r w:rsidR="0069402E">
        <w:rPr>
          <w:rtl/>
          <w:lang w:bidi="ar-DZ"/>
        </w:rPr>
        <w:t xml:space="preserve"> </w:t>
      </w:r>
      <w:r w:rsidRPr="00B11887">
        <w:rPr>
          <w:rtl/>
          <w:lang w:bidi="ar-DZ"/>
        </w:rPr>
        <w:t>جميع</w:t>
      </w:r>
      <w:r w:rsidR="0069402E">
        <w:rPr>
          <w:rtl/>
          <w:lang w:bidi="ar-DZ"/>
        </w:rPr>
        <w:t xml:space="preserve"> </w:t>
      </w:r>
      <w:r w:rsidRPr="00B11887">
        <w:rPr>
          <w:rtl/>
          <w:lang w:bidi="ar-DZ"/>
        </w:rPr>
        <w:t>الأدلة</w:t>
      </w:r>
      <w:r w:rsidR="0069402E">
        <w:rPr>
          <w:rtl/>
          <w:lang w:bidi="ar-DZ"/>
        </w:rPr>
        <w:t xml:space="preserve"> </w:t>
      </w:r>
      <w:r w:rsidRPr="00B11887">
        <w:rPr>
          <w:rtl/>
          <w:lang w:bidi="ar-DZ"/>
        </w:rPr>
        <w:t>المتاحة،</w:t>
      </w:r>
      <w:r w:rsidR="0069402E">
        <w:rPr>
          <w:rtl/>
          <w:lang w:bidi="ar-DZ"/>
        </w:rPr>
        <w:t xml:space="preserve"> </w:t>
      </w:r>
      <w:r w:rsidRPr="00B11887">
        <w:rPr>
          <w:rtl/>
          <w:lang w:bidi="ar-DZ"/>
        </w:rPr>
        <w:t>مثل</w:t>
      </w:r>
      <w:r w:rsidR="0069402E">
        <w:rPr>
          <w:rtl/>
          <w:lang w:bidi="ar-DZ"/>
        </w:rPr>
        <w:t xml:space="preserve"> </w:t>
      </w:r>
      <w:r w:rsidRPr="00B11887">
        <w:rPr>
          <w:rtl/>
          <w:lang w:bidi="ar-DZ"/>
        </w:rPr>
        <w:t>سجل</w:t>
      </w:r>
      <w:r w:rsidR="0069402E">
        <w:rPr>
          <w:rtl/>
          <w:lang w:bidi="ar-DZ"/>
        </w:rPr>
        <w:t xml:space="preserve"> </w:t>
      </w:r>
      <w:r w:rsidRPr="00B11887">
        <w:rPr>
          <w:rtl/>
          <w:lang w:bidi="ar-DZ"/>
        </w:rPr>
        <w:t>المخالفات</w:t>
      </w:r>
      <w:r w:rsidR="0069402E">
        <w:rPr>
          <w:rtl/>
          <w:lang w:bidi="ar-DZ"/>
        </w:rPr>
        <w:t xml:space="preserve"> </w:t>
      </w:r>
      <w:r w:rsidRPr="00B11887">
        <w:rPr>
          <w:rtl/>
          <w:lang w:bidi="ar-DZ"/>
        </w:rPr>
        <w:t>الإدارية</w:t>
      </w:r>
      <w:r w:rsidR="0069402E">
        <w:rPr>
          <w:rtl/>
          <w:lang w:bidi="ar-DZ"/>
        </w:rPr>
        <w:t xml:space="preserve"> </w:t>
      </w:r>
      <w:r w:rsidRPr="00B11887">
        <w:rPr>
          <w:rtl/>
          <w:lang w:bidi="ar-DZ"/>
        </w:rPr>
        <w:t>ومحاضر</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وأكدت</w:t>
      </w:r>
      <w:r w:rsidR="0069402E">
        <w:rPr>
          <w:rtl/>
          <w:lang w:bidi="ar-DZ"/>
        </w:rPr>
        <w:t xml:space="preserve"> </w:t>
      </w:r>
      <w:r w:rsidRPr="00B11887">
        <w:rPr>
          <w:rtl/>
          <w:lang w:bidi="ar-DZ"/>
        </w:rPr>
        <w:t>هذه</w:t>
      </w:r>
      <w:r w:rsidR="0069402E">
        <w:rPr>
          <w:rtl/>
          <w:lang w:bidi="ar-DZ"/>
        </w:rPr>
        <w:t xml:space="preserve"> </w:t>
      </w:r>
      <w:r w:rsidRPr="00B11887">
        <w:rPr>
          <w:rtl/>
          <w:lang w:bidi="ar-DZ"/>
        </w:rPr>
        <w:t>الأدلة</w:t>
      </w:r>
      <w:r w:rsidR="0069402E">
        <w:rPr>
          <w:rtl/>
          <w:lang w:bidi="ar-DZ"/>
        </w:rPr>
        <w:t xml:space="preserve"> </w:t>
      </w:r>
      <w:r w:rsidRPr="00B11887">
        <w:rPr>
          <w:rtl/>
          <w:lang w:bidi="ar-DZ"/>
        </w:rPr>
        <w:t>أن</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قد</w:t>
      </w:r>
      <w:r w:rsidR="0069402E">
        <w:rPr>
          <w:rtl/>
          <w:lang w:bidi="ar-DZ"/>
        </w:rPr>
        <w:t xml:space="preserve"> </w:t>
      </w:r>
      <w:r w:rsidRPr="00B11887">
        <w:rPr>
          <w:rtl/>
          <w:lang w:bidi="ar-DZ"/>
        </w:rPr>
        <w:t>شاركت</w:t>
      </w:r>
      <w:r w:rsidR="0069402E">
        <w:rPr>
          <w:rtl/>
          <w:lang w:bidi="ar-DZ"/>
        </w:rPr>
        <w:t xml:space="preserve"> </w:t>
      </w:r>
      <w:r w:rsidRPr="00B11887">
        <w:rPr>
          <w:rtl/>
          <w:lang w:bidi="ar-DZ"/>
        </w:rPr>
        <w:t>في</w:t>
      </w:r>
      <w:r w:rsidR="0069402E">
        <w:rPr>
          <w:rtl/>
          <w:lang w:bidi="ar-DZ"/>
        </w:rPr>
        <w:t xml:space="preserve"> </w:t>
      </w:r>
      <w:r w:rsidRPr="00B11887">
        <w:rPr>
          <w:rtl/>
          <w:lang w:bidi="ar-DZ"/>
        </w:rPr>
        <w:t>تجمع</w:t>
      </w:r>
      <w:r w:rsidR="0069402E">
        <w:rPr>
          <w:rtl/>
          <w:lang w:bidi="ar-DZ"/>
        </w:rPr>
        <w:t xml:space="preserve"> </w:t>
      </w:r>
      <w:r w:rsidRPr="00B11887">
        <w:rPr>
          <w:rtl/>
          <w:lang w:bidi="ar-DZ"/>
        </w:rPr>
        <w:t>غير</w:t>
      </w:r>
      <w:r w:rsidR="0069402E">
        <w:rPr>
          <w:rtl/>
          <w:lang w:bidi="ar-DZ"/>
        </w:rPr>
        <w:t xml:space="preserve"> </w:t>
      </w:r>
      <w:r w:rsidRPr="00B11887">
        <w:rPr>
          <w:rtl/>
          <w:lang w:bidi="ar-DZ"/>
        </w:rPr>
        <w:t>مأذون</w:t>
      </w:r>
      <w:r w:rsidR="0069402E">
        <w:rPr>
          <w:rtl/>
          <w:lang w:bidi="ar-DZ"/>
        </w:rPr>
        <w:t xml:space="preserve"> </w:t>
      </w:r>
      <w:r w:rsidRPr="00B11887">
        <w:rPr>
          <w:rtl/>
          <w:lang w:bidi="ar-DZ"/>
        </w:rPr>
        <w:t>به</w:t>
      </w:r>
      <w:r w:rsidR="0069402E">
        <w:rPr>
          <w:rtl/>
          <w:lang w:bidi="ar-DZ"/>
        </w:rPr>
        <w:t xml:space="preserve"> </w:t>
      </w:r>
      <w:r w:rsidRPr="00B11887">
        <w:rPr>
          <w:rtl/>
          <w:lang w:bidi="ar-DZ"/>
        </w:rPr>
        <w:t>في</w:t>
      </w:r>
      <w:r w:rsidR="0069402E">
        <w:rPr>
          <w:rtl/>
          <w:lang w:bidi="ar-DZ"/>
        </w:rPr>
        <w:t xml:space="preserve"> </w:t>
      </w:r>
      <w:r w:rsidRPr="00B11887">
        <w:rPr>
          <w:rtl/>
          <w:lang w:bidi="ar-DZ"/>
        </w:rPr>
        <w:t>مكان</w:t>
      </w:r>
      <w:r w:rsidR="0069402E">
        <w:rPr>
          <w:rtl/>
          <w:lang w:bidi="ar-DZ"/>
        </w:rPr>
        <w:t xml:space="preserve"> </w:t>
      </w:r>
      <w:r w:rsidRPr="00B11887">
        <w:rPr>
          <w:rtl/>
          <w:lang w:bidi="ar-DZ"/>
        </w:rPr>
        <w:t>عام،</w:t>
      </w:r>
      <w:r w:rsidR="0069402E">
        <w:rPr>
          <w:rtl/>
          <w:lang w:bidi="ar-DZ"/>
        </w:rPr>
        <w:t xml:space="preserve"> </w:t>
      </w:r>
      <w:r w:rsidRPr="00B11887">
        <w:rPr>
          <w:rtl/>
          <w:lang w:bidi="ar-DZ"/>
        </w:rPr>
        <w:t>وأنها</w:t>
      </w:r>
      <w:r w:rsidR="0069402E">
        <w:rPr>
          <w:rtl/>
          <w:lang w:bidi="ar-DZ"/>
        </w:rPr>
        <w:t xml:space="preserve"> </w:t>
      </w:r>
      <w:r w:rsidRPr="00B11887">
        <w:rPr>
          <w:rtl/>
          <w:lang w:bidi="ar-DZ"/>
        </w:rPr>
        <w:t>أهانت</w:t>
      </w:r>
      <w:r w:rsidR="0069402E">
        <w:rPr>
          <w:rtl/>
          <w:lang w:bidi="ar-DZ"/>
        </w:rPr>
        <w:t xml:space="preserve"> </w:t>
      </w:r>
      <w:r w:rsidRPr="00B11887">
        <w:rPr>
          <w:rtl/>
          <w:lang w:bidi="ar-DZ"/>
        </w:rPr>
        <w:t>أفراد</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ولم</w:t>
      </w:r>
      <w:r w:rsidR="0069402E">
        <w:rPr>
          <w:rtl/>
          <w:lang w:bidi="ar-DZ"/>
        </w:rPr>
        <w:t xml:space="preserve"> </w:t>
      </w:r>
      <w:r w:rsidRPr="00B11887">
        <w:rPr>
          <w:rtl/>
          <w:lang w:bidi="ar-DZ"/>
        </w:rPr>
        <w:t>تمتثل</w:t>
      </w:r>
      <w:r w:rsidR="0069402E">
        <w:rPr>
          <w:rtl/>
          <w:lang w:bidi="ar-DZ"/>
        </w:rPr>
        <w:t xml:space="preserve"> </w:t>
      </w:r>
      <w:r w:rsidRPr="00B11887">
        <w:rPr>
          <w:rtl/>
          <w:lang w:bidi="ar-DZ"/>
        </w:rPr>
        <w:t>للأوامر</w:t>
      </w:r>
      <w:r w:rsidR="0069402E">
        <w:rPr>
          <w:rtl/>
          <w:lang w:bidi="ar-DZ"/>
        </w:rPr>
        <w:t xml:space="preserve"> </w:t>
      </w:r>
      <w:r w:rsidRPr="00B11887">
        <w:rPr>
          <w:rtl/>
          <w:lang w:bidi="ar-DZ"/>
        </w:rPr>
        <w:t>الصادرة</w:t>
      </w:r>
      <w:r w:rsidR="0069402E">
        <w:rPr>
          <w:rtl/>
          <w:lang w:bidi="ar-DZ"/>
        </w:rPr>
        <w:t xml:space="preserve"> </w:t>
      </w:r>
      <w:r w:rsidRPr="00B11887">
        <w:rPr>
          <w:rtl/>
          <w:lang w:bidi="ar-DZ"/>
        </w:rPr>
        <w:t>لها</w:t>
      </w:r>
      <w:r w:rsidR="0069402E">
        <w:rPr>
          <w:rtl/>
          <w:lang w:bidi="ar-DZ"/>
        </w:rPr>
        <w:t xml:space="preserve"> </w:t>
      </w:r>
      <w:r w:rsidRPr="00B11887">
        <w:rPr>
          <w:rtl/>
          <w:lang w:bidi="ar-DZ"/>
        </w:rPr>
        <w:t>بالكف</w:t>
      </w:r>
      <w:r w:rsidR="0069402E">
        <w:rPr>
          <w:rtl/>
          <w:lang w:bidi="ar-DZ"/>
        </w:rPr>
        <w:t xml:space="preserve"> </w:t>
      </w:r>
      <w:r w:rsidRPr="00B11887">
        <w:rPr>
          <w:rtl/>
          <w:lang w:bidi="ar-DZ"/>
        </w:rPr>
        <w:t>عن</w:t>
      </w:r>
      <w:r w:rsidR="0069402E">
        <w:rPr>
          <w:rtl/>
          <w:lang w:bidi="ar-DZ"/>
        </w:rPr>
        <w:t xml:space="preserve"> </w:t>
      </w:r>
      <w:r w:rsidRPr="00B11887">
        <w:rPr>
          <w:rtl/>
          <w:lang w:bidi="ar-DZ"/>
        </w:rPr>
        <w:t>انتهاك</w:t>
      </w:r>
      <w:r w:rsidR="0069402E">
        <w:rPr>
          <w:rtl/>
          <w:lang w:bidi="ar-DZ"/>
        </w:rPr>
        <w:t xml:space="preserve"> </w:t>
      </w:r>
      <w:r w:rsidRPr="00B11887">
        <w:rPr>
          <w:rtl/>
          <w:lang w:bidi="ar-DZ"/>
        </w:rPr>
        <w:t>القانون،</w:t>
      </w:r>
      <w:r w:rsidR="0069402E">
        <w:rPr>
          <w:rtl/>
          <w:lang w:bidi="ar-DZ"/>
        </w:rPr>
        <w:t xml:space="preserve"> </w:t>
      </w:r>
      <w:r w:rsidRPr="00B11887">
        <w:rPr>
          <w:rtl/>
          <w:lang w:bidi="ar-DZ"/>
        </w:rPr>
        <w:t>كما</w:t>
      </w:r>
      <w:r w:rsidR="0069402E">
        <w:rPr>
          <w:rtl/>
          <w:lang w:bidi="ar-DZ"/>
        </w:rPr>
        <w:t xml:space="preserve"> </w:t>
      </w:r>
      <w:r w:rsidRPr="00B11887">
        <w:rPr>
          <w:rtl/>
          <w:lang w:bidi="ar-DZ"/>
        </w:rPr>
        <w:t>أنها</w:t>
      </w:r>
      <w:r w:rsidR="0069402E">
        <w:rPr>
          <w:rtl/>
          <w:lang w:bidi="ar-DZ"/>
        </w:rPr>
        <w:t xml:space="preserve"> </w:t>
      </w:r>
      <w:r w:rsidRPr="00B11887">
        <w:rPr>
          <w:rtl/>
          <w:lang w:bidi="ar-DZ"/>
        </w:rPr>
        <w:t>رفضت،</w:t>
      </w:r>
      <w:r w:rsidR="0069402E">
        <w:rPr>
          <w:rtl/>
          <w:lang w:bidi="ar-DZ"/>
        </w:rPr>
        <w:t xml:space="preserve"> </w:t>
      </w:r>
      <w:r w:rsidRPr="00B11887">
        <w:rPr>
          <w:rtl/>
          <w:lang w:bidi="ar-DZ"/>
        </w:rPr>
        <w:t>بحضور</w:t>
      </w:r>
      <w:r w:rsidR="0069402E">
        <w:rPr>
          <w:rtl/>
          <w:lang w:bidi="ar-DZ"/>
        </w:rPr>
        <w:t xml:space="preserve"> </w:t>
      </w:r>
      <w:r w:rsidRPr="00B11887">
        <w:rPr>
          <w:rtl/>
          <w:lang w:bidi="ar-DZ"/>
        </w:rPr>
        <w:t>الشهود،</w:t>
      </w:r>
      <w:r w:rsidR="0069402E">
        <w:rPr>
          <w:rtl/>
          <w:lang w:bidi="ar-DZ"/>
        </w:rPr>
        <w:t xml:space="preserve"> </w:t>
      </w:r>
      <w:r w:rsidRPr="00B11887">
        <w:rPr>
          <w:rtl/>
          <w:lang w:bidi="ar-DZ"/>
        </w:rPr>
        <w:t>توقيع</w:t>
      </w:r>
      <w:r w:rsidR="0069402E">
        <w:rPr>
          <w:rtl/>
          <w:lang w:bidi="ar-DZ"/>
        </w:rPr>
        <w:t xml:space="preserve"> </w:t>
      </w:r>
      <w:r w:rsidRPr="00B11887">
        <w:rPr>
          <w:rtl/>
          <w:lang w:bidi="ar-DZ"/>
        </w:rPr>
        <w:t>محضر</w:t>
      </w:r>
      <w:r w:rsidR="0069402E">
        <w:rPr>
          <w:rtl/>
          <w:lang w:bidi="ar-DZ"/>
        </w:rPr>
        <w:t xml:space="preserve"> </w:t>
      </w:r>
      <w:r w:rsidRPr="00B11887">
        <w:rPr>
          <w:rtl/>
          <w:lang w:bidi="ar-DZ"/>
        </w:rPr>
        <w:t>مخالفة</w:t>
      </w:r>
      <w:r w:rsidR="0069402E">
        <w:rPr>
          <w:rtl/>
          <w:lang w:bidi="ar-DZ"/>
        </w:rPr>
        <w:t xml:space="preserve"> </w:t>
      </w:r>
      <w:r w:rsidRPr="00B11887">
        <w:rPr>
          <w:rtl/>
          <w:lang w:bidi="ar-DZ"/>
        </w:rPr>
        <w:t>إدارية</w:t>
      </w:r>
      <w:r w:rsidR="0069402E">
        <w:rPr>
          <w:rtl/>
          <w:lang w:bidi="ar-DZ"/>
        </w:rPr>
        <w:t xml:space="preserve"> </w:t>
      </w:r>
      <w:r w:rsidRPr="00B11887">
        <w:rPr>
          <w:rtl/>
          <w:lang w:bidi="ar-DZ"/>
        </w:rPr>
        <w:t>أو</w:t>
      </w:r>
      <w:r w:rsidR="0069402E">
        <w:rPr>
          <w:rtl/>
          <w:lang w:bidi="ar-DZ"/>
        </w:rPr>
        <w:t xml:space="preserve"> </w:t>
      </w:r>
      <w:r w:rsidRPr="00B11887">
        <w:rPr>
          <w:rtl/>
          <w:lang w:bidi="ar-DZ"/>
        </w:rPr>
        <w:t>تقديم</w:t>
      </w:r>
      <w:r w:rsidR="0069402E">
        <w:rPr>
          <w:rtl/>
          <w:lang w:bidi="ar-DZ"/>
        </w:rPr>
        <w:t xml:space="preserve"> </w:t>
      </w:r>
      <w:r w:rsidRPr="00B11887">
        <w:rPr>
          <w:rtl/>
          <w:lang w:bidi="ar-DZ"/>
        </w:rPr>
        <w:t>تفسير</w:t>
      </w:r>
      <w:r w:rsidR="0069402E">
        <w:rPr>
          <w:rtl/>
          <w:lang w:bidi="ar-DZ"/>
        </w:rPr>
        <w:t xml:space="preserve"> </w:t>
      </w:r>
      <w:r w:rsidRPr="00B11887">
        <w:rPr>
          <w:rtl/>
          <w:lang w:bidi="ar-DZ"/>
        </w:rPr>
        <w:t>خطي</w:t>
      </w:r>
      <w:r w:rsidR="0069402E">
        <w:rPr>
          <w:rtl/>
          <w:lang w:bidi="ar-DZ"/>
        </w:rPr>
        <w:t xml:space="preserve"> </w:t>
      </w:r>
      <w:r w:rsidRPr="00B11887">
        <w:rPr>
          <w:rtl/>
          <w:lang w:bidi="ar-DZ"/>
        </w:rPr>
        <w:t>لتصرفها.</w:t>
      </w:r>
      <w:r w:rsidR="0069402E">
        <w:rPr>
          <w:rtl/>
          <w:lang w:bidi="ar-DZ"/>
        </w:rPr>
        <w:t xml:space="preserve"> </w:t>
      </w:r>
      <w:r w:rsidRPr="00B11887">
        <w:rPr>
          <w:rtl/>
          <w:lang w:bidi="ar-DZ"/>
        </w:rPr>
        <w:t>و</w:t>
      </w:r>
      <w:r w:rsidR="001E2DF5">
        <w:rPr>
          <w:rtl/>
          <w:lang w:bidi="ar-DZ"/>
        </w:rPr>
        <w:t>وفقاً</w:t>
      </w:r>
      <w:r w:rsidR="0069402E">
        <w:rPr>
          <w:rtl/>
          <w:lang w:bidi="ar-DZ"/>
        </w:rPr>
        <w:t xml:space="preserve"> </w:t>
      </w:r>
      <w:r w:rsidRPr="00B11887">
        <w:rPr>
          <w:rtl/>
          <w:lang w:bidi="ar-DZ"/>
        </w:rPr>
        <w:t>للمادة</w:t>
      </w:r>
      <w:r w:rsidR="0069402E">
        <w:rPr>
          <w:rtl/>
          <w:lang w:bidi="ar-DZ"/>
        </w:rPr>
        <w:t xml:space="preserve"> </w:t>
      </w:r>
      <w:r w:rsidRPr="00B11887">
        <w:rPr>
          <w:rtl/>
          <w:lang w:bidi="ar-DZ"/>
        </w:rPr>
        <w:t>٣٣</w:t>
      </w:r>
      <w:r w:rsidR="0069402E">
        <w:rPr>
          <w:rtl/>
          <w:lang w:bidi="ar-DZ"/>
        </w:rPr>
        <w:t xml:space="preserve"> </w:t>
      </w:r>
      <w:r w:rsidRPr="00B11887">
        <w:rPr>
          <w:rtl/>
          <w:lang w:bidi="ar-DZ"/>
        </w:rPr>
        <w:t>من</w:t>
      </w:r>
      <w:r w:rsidR="0069402E">
        <w:rPr>
          <w:rtl/>
          <w:lang w:bidi="ar-DZ"/>
        </w:rPr>
        <w:t xml:space="preserve"> </w:t>
      </w:r>
      <w:r w:rsidRPr="00B11887">
        <w:rPr>
          <w:rtl/>
          <w:lang w:bidi="ar-DZ"/>
        </w:rPr>
        <w:t>الدستور،</w:t>
      </w:r>
      <w:r w:rsidR="0069402E">
        <w:rPr>
          <w:rtl/>
          <w:lang w:bidi="ar-DZ"/>
        </w:rPr>
        <w:t xml:space="preserve"> </w:t>
      </w:r>
      <w:r w:rsidRPr="00B11887">
        <w:rPr>
          <w:rtl/>
          <w:lang w:bidi="ar-DZ"/>
        </w:rPr>
        <w:t>لا</w:t>
      </w:r>
      <w:r w:rsidR="0069402E">
        <w:rPr>
          <w:rtl/>
          <w:lang w:bidi="ar-DZ"/>
        </w:rPr>
        <w:t xml:space="preserve"> </w:t>
      </w:r>
      <w:r w:rsidRPr="00B11887">
        <w:rPr>
          <w:rtl/>
          <w:lang w:bidi="ar-DZ"/>
        </w:rPr>
        <w:t>يحق</w:t>
      </w:r>
      <w:r w:rsidR="0069402E">
        <w:rPr>
          <w:rtl/>
          <w:lang w:bidi="ar-DZ"/>
        </w:rPr>
        <w:t xml:space="preserve"> </w:t>
      </w:r>
      <w:r w:rsidRPr="00B11887">
        <w:rPr>
          <w:rtl/>
          <w:lang w:bidi="ar-DZ"/>
        </w:rPr>
        <w:t>للسلطات</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أن</w:t>
      </w:r>
      <w:r w:rsidR="0069402E">
        <w:rPr>
          <w:rtl/>
          <w:lang w:bidi="ar-DZ"/>
        </w:rPr>
        <w:t xml:space="preserve"> </w:t>
      </w:r>
      <w:r w:rsidRPr="00B11887">
        <w:rPr>
          <w:rtl/>
          <w:lang w:bidi="ar-DZ"/>
        </w:rPr>
        <w:t>توقف</w:t>
      </w:r>
      <w:r w:rsidR="0069402E">
        <w:rPr>
          <w:rtl/>
          <w:lang w:bidi="ar-DZ"/>
        </w:rPr>
        <w:t xml:space="preserve"> </w:t>
      </w:r>
      <w:r w:rsidRPr="00B11887">
        <w:rPr>
          <w:rtl/>
          <w:lang w:bidi="ar-DZ"/>
        </w:rPr>
        <w:t>أي</w:t>
      </w:r>
      <w:r w:rsidR="0069402E">
        <w:rPr>
          <w:rtl/>
          <w:lang w:bidi="ar-DZ"/>
        </w:rPr>
        <w:t xml:space="preserve"> </w:t>
      </w:r>
      <w:r w:rsidRPr="00B11887">
        <w:rPr>
          <w:rtl/>
          <w:lang w:bidi="ar-DZ"/>
        </w:rPr>
        <w:t>تجمع</w:t>
      </w:r>
      <w:r w:rsidR="0069402E">
        <w:rPr>
          <w:rtl/>
          <w:lang w:bidi="ar-DZ"/>
        </w:rPr>
        <w:t xml:space="preserve"> </w:t>
      </w:r>
      <w:r w:rsidRPr="00B11887">
        <w:rPr>
          <w:rtl/>
          <w:lang w:bidi="ar-DZ"/>
        </w:rPr>
        <w:t>أو</w:t>
      </w:r>
      <w:r w:rsidR="0069402E">
        <w:rPr>
          <w:rtl/>
          <w:lang w:bidi="ar-DZ"/>
        </w:rPr>
        <w:t xml:space="preserve"> </w:t>
      </w:r>
      <w:r w:rsidRPr="00B11887">
        <w:rPr>
          <w:rtl/>
          <w:lang w:bidi="ar-DZ"/>
        </w:rPr>
        <w:t>تحظره</w:t>
      </w:r>
      <w:r w:rsidR="0069402E">
        <w:rPr>
          <w:rtl/>
          <w:lang w:bidi="ar-DZ"/>
        </w:rPr>
        <w:t xml:space="preserve"> </w:t>
      </w:r>
      <w:r w:rsidRPr="00B11887">
        <w:rPr>
          <w:rtl/>
          <w:lang w:bidi="ar-DZ"/>
        </w:rPr>
        <w:t>إلا</w:t>
      </w:r>
      <w:r w:rsidR="0069402E">
        <w:rPr>
          <w:rtl/>
          <w:lang w:bidi="ar-DZ"/>
        </w:rPr>
        <w:t xml:space="preserve"> </w:t>
      </w:r>
      <w:r w:rsidRPr="00B11887">
        <w:rPr>
          <w:rtl/>
          <w:lang w:bidi="ar-DZ"/>
        </w:rPr>
        <w:t>لأسباب</w:t>
      </w:r>
      <w:r w:rsidR="0069402E">
        <w:rPr>
          <w:rtl/>
          <w:lang w:bidi="ar-DZ"/>
        </w:rPr>
        <w:t xml:space="preserve"> </w:t>
      </w:r>
      <w:r w:rsidRPr="00B11887">
        <w:rPr>
          <w:rtl/>
          <w:lang w:bidi="ar-DZ"/>
        </w:rPr>
        <w:t>أمنية</w:t>
      </w:r>
      <w:r w:rsidR="0069402E">
        <w:rPr>
          <w:rtl/>
          <w:lang w:bidi="ar-DZ"/>
        </w:rPr>
        <w:t xml:space="preserve"> </w:t>
      </w:r>
      <w:r w:rsidRPr="00B11887">
        <w:rPr>
          <w:rtl/>
          <w:lang w:bidi="ar-DZ"/>
        </w:rPr>
        <w:t>لها</w:t>
      </w:r>
      <w:r w:rsidR="0069402E">
        <w:rPr>
          <w:rtl/>
          <w:lang w:bidi="ar-DZ"/>
        </w:rPr>
        <w:t xml:space="preserve"> </w:t>
      </w:r>
      <w:r w:rsidRPr="00B11887">
        <w:rPr>
          <w:rtl/>
          <w:lang w:bidi="ar-DZ"/>
        </w:rPr>
        <w:t>ما</w:t>
      </w:r>
      <w:r w:rsidR="0069402E">
        <w:rPr>
          <w:rtl/>
          <w:lang w:bidi="ar-DZ"/>
        </w:rPr>
        <w:t xml:space="preserve"> </w:t>
      </w:r>
      <w:r w:rsidRPr="00B11887">
        <w:rPr>
          <w:rtl/>
          <w:lang w:bidi="ar-DZ"/>
        </w:rPr>
        <w:t>يبررها.</w:t>
      </w:r>
      <w:r w:rsidR="0069402E">
        <w:rPr>
          <w:rtl/>
          <w:lang w:bidi="ar-DZ"/>
        </w:rPr>
        <w:t xml:space="preserve"> </w:t>
      </w:r>
      <w:r w:rsidRPr="00B11887">
        <w:rPr>
          <w:rtl/>
          <w:lang w:bidi="ar-DZ"/>
        </w:rPr>
        <w:t>وهذا</w:t>
      </w:r>
      <w:r w:rsidR="0069402E">
        <w:rPr>
          <w:rtl/>
          <w:lang w:bidi="ar-DZ"/>
        </w:rPr>
        <w:t xml:space="preserve"> </w:t>
      </w:r>
      <w:r w:rsidRPr="00B11887">
        <w:rPr>
          <w:rtl/>
          <w:lang w:bidi="ar-DZ"/>
        </w:rPr>
        <w:t>البند</w:t>
      </w:r>
      <w:r w:rsidR="0069402E">
        <w:rPr>
          <w:rtl/>
          <w:lang w:bidi="ar-DZ"/>
        </w:rPr>
        <w:t xml:space="preserve"> </w:t>
      </w:r>
      <w:r w:rsidRPr="00B11887">
        <w:rPr>
          <w:rtl/>
          <w:lang w:bidi="ar-DZ"/>
        </w:rPr>
        <w:t>يمتثل</w:t>
      </w:r>
      <w:r w:rsidR="0069402E">
        <w:rPr>
          <w:rtl/>
          <w:lang w:bidi="ar-DZ"/>
        </w:rPr>
        <w:t xml:space="preserve"> </w:t>
      </w:r>
      <w:r w:rsidRPr="00B11887">
        <w:rPr>
          <w:rtl/>
          <w:lang w:bidi="ar-DZ"/>
        </w:rPr>
        <w:t>لمقتضيات</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21</w:t>
      </w:r>
      <w:r w:rsidR="0069402E">
        <w:rPr>
          <w:rtl/>
          <w:lang w:bidi="ar-DZ"/>
        </w:rPr>
        <w:t xml:space="preserve"> </w:t>
      </w:r>
      <w:r w:rsidRPr="00B11887">
        <w:rPr>
          <w:rtl/>
          <w:lang w:bidi="ar-DZ"/>
        </w:rPr>
        <w:t>من</w:t>
      </w:r>
      <w:r w:rsidR="0069402E">
        <w:rPr>
          <w:rtl/>
          <w:lang w:bidi="ar-DZ"/>
        </w:rPr>
        <w:t xml:space="preserve"> </w:t>
      </w:r>
      <w:r w:rsidRPr="00B11887">
        <w:rPr>
          <w:rtl/>
          <w:lang w:bidi="ar-DZ"/>
        </w:rPr>
        <w:t>العهد.</w:t>
      </w:r>
      <w:r w:rsidR="0069402E">
        <w:rPr>
          <w:rtl/>
          <w:lang w:bidi="ar-DZ"/>
        </w:rPr>
        <w:t xml:space="preserve"> </w:t>
      </w:r>
      <w:r w:rsidRPr="00B11887">
        <w:rPr>
          <w:rtl/>
          <w:lang w:bidi="ar-DZ"/>
        </w:rPr>
        <w:t>أما</w:t>
      </w:r>
      <w:r w:rsidR="0069402E">
        <w:rPr>
          <w:rtl/>
          <w:lang w:bidi="ar-DZ"/>
        </w:rPr>
        <w:t xml:space="preserve"> </w:t>
      </w:r>
      <w:r w:rsidRPr="00B11887">
        <w:rPr>
          <w:rtl/>
          <w:lang w:bidi="ar-DZ"/>
        </w:rPr>
        <w:t>حجج</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التي</w:t>
      </w:r>
      <w:r w:rsidR="0069402E">
        <w:rPr>
          <w:rtl/>
          <w:lang w:bidi="ar-DZ"/>
        </w:rPr>
        <w:t xml:space="preserve"> </w:t>
      </w:r>
      <w:r w:rsidRPr="00B11887">
        <w:rPr>
          <w:rtl/>
          <w:lang w:bidi="ar-DZ"/>
        </w:rPr>
        <w:t>مفادها</w:t>
      </w:r>
      <w:r w:rsidR="0069402E">
        <w:rPr>
          <w:rtl/>
          <w:lang w:bidi="ar-DZ"/>
        </w:rPr>
        <w:t xml:space="preserve"> </w:t>
      </w:r>
      <w:r w:rsidRPr="00B11887">
        <w:rPr>
          <w:rtl/>
          <w:lang w:bidi="ar-DZ"/>
        </w:rPr>
        <w:t>أن</w:t>
      </w:r>
      <w:r w:rsidR="0069402E">
        <w:rPr>
          <w:rtl/>
          <w:lang w:bidi="ar-DZ"/>
        </w:rPr>
        <w:t xml:space="preserve"> </w:t>
      </w:r>
      <w:r w:rsidRPr="00B11887">
        <w:rPr>
          <w:rtl/>
          <w:lang w:bidi="ar-DZ"/>
        </w:rPr>
        <w:t>النشاط</w:t>
      </w:r>
      <w:r w:rsidR="0069402E">
        <w:rPr>
          <w:rtl/>
          <w:lang w:bidi="ar-DZ"/>
        </w:rPr>
        <w:t xml:space="preserve"> </w:t>
      </w:r>
      <w:r w:rsidRPr="00B11887">
        <w:rPr>
          <w:rtl/>
          <w:lang w:bidi="ar-DZ"/>
        </w:rPr>
        <w:t>الاحتجاجي</w:t>
      </w:r>
      <w:r w:rsidR="0069402E">
        <w:rPr>
          <w:rtl/>
          <w:lang w:bidi="ar-DZ"/>
        </w:rPr>
        <w:t xml:space="preserve"> </w:t>
      </w:r>
      <w:r w:rsidRPr="00B11887">
        <w:rPr>
          <w:rtl/>
          <w:lang w:bidi="ar-DZ"/>
        </w:rPr>
        <w:t>لم</w:t>
      </w:r>
      <w:r w:rsidR="0069402E">
        <w:rPr>
          <w:rtl/>
          <w:lang w:bidi="ar-DZ"/>
        </w:rPr>
        <w:t xml:space="preserve"> </w:t>
      </w:r>
      <w:r w:rsidRPr="00B11887">
        <w:rPr>
          <w:rtl/>
          <w:lang w:bidi="ar-DZ"/>
        </w:rPr>
        <w:t>يوقف</w:t>
      </w:r>
      <w:r w:rsidR="0069402E">
        <w:rPr>
          <w:rtl/>
          <w:lang w:bidi="ar-DZ"/>
        </w:rPr>
        <w:t xml:space="preserve"> </w:t>
      </w:r>
      <w:r w:rsidRPr="00B11887">
        <w:rPr>
          <w:rtl/>
          <w:lang w:bidi="ar-DZ"/>
        </w:rPr>
        <w:t>أو</w:t>
      </w:r>
      <w:r w:rsidR="0069402E">
        <w:rPr>
          <w:rtl/>
          <w:lang w:bidi="ar-DZ"/>
        </w:rPr>
        <w:t xml:space="preserve"> </w:t>
      </w:r>
      <w:r w:rsidRPr="00B11887">
        <w:rPr>
          <w:rtl/>
          <w:lang w:bidi="ar-DZ"/>
        </w:rPr>
        <w:t>يحظر</w:t>
      </w:r>
      <w:r w:rsidR="0069402E">
        <w:rPr>
          <w:rtl/>
          <w:lang w:bidi="ar-DZ"/>
        </w:rPr>
        <w:t xml:space="preserve"> </w:t>
      </w:r>
      <w:r w:rsidRPr="00B11887">
        <w:rPr>
          <w:rtl/>
          <w:lang w:bidi="ar-DZ"/>
        </w:rPr>
        <w:t>وأنها</w:t>
      </w:r>
      <w:r w:rsidR="0069402E">
        <w:rPr>
          <w:rtl/>
          <w:lang w:bidi="ar-DZ"/>
        </w:rPr>
        <w:t xml:space="preserve"> </w:t>
      </w:r>
      <w:r w:rsidRPr="00B11887">
        <w:rPr>
          <w:rtl/>
          <w:lang w:bidi="ar-DZ"/>
        </w:rPr>
        <w:t>لم</w:t>
      </w:r>
      <w:r w:rsidR="0069402E">
        <w:rPr>
          <w:rtl/>
          <w:lang w:bidi="ar-DZ"/>
        </w:rPr>
        <w:t xml:space="preserve"> </w:t>
      </w:r>
      <w:r w:rsidRPr="00B11887">
        <w:rPr>
          <w:rtl/>
          <w:lang w:bidi="ar-DZ"/>
        </w:rPr>
        <w:t>تقم</w:t>
      </w:r>
      <w:r w:rsidR="0069402E">
        <w:rPr>
          <w:rtl/>
          <w:lang w:bidi="ar-DZ"/>
        </w:rPr>
        <w:t xml:space="preserve"> </w:t>
      </w:r>
      <w:r w:rsidRPr="00B11887">
        <w:rPr>
          <w:rtl/>
          <w:lang w:bidi="ar-DZ"/>
        </w:rPr>
        <w:t>بأي</w:t>
      </w:r>
      <w:r w:rsidR="0069402E">
        <w:rPr>
          <w:rtl/>
          <w:lang w:bidi="ar-DZ"/>
        </w:rPr>
        <w:t xml:space="preserve"> </w:t>
      </w:r>
      <w:r w:rsidRPr="00B11887">
        <w:rPr>
          <w:rtl/>
          <w:lang w:bidi="ar-DZ"/>
        </w:rPr>
        <w:t>شيء</w:t>
      </w:r>
      <w:r w:rsidR="0069402E">
        <w:rPr>
          <w:rtl/>
          <w:lang w:bidi="ar-DZ"/>
        </w:rPr>
        <w:t xml:space="preserve"> </w:t>
      </w:r>
      <w:r w:rsidRPr="00B11887">
        <w:rPr>
          <w:rtl/>
          <w:lang w:bidi="ar-DZ"/>
        </w:rPr>
        <w:t>سوى</w:t>
      </w:r>
      <w:r w:rsidR="0069402E">
        <w:rPr>
          <w:rtl/>
          <w:lang w:bidi="ar-DZ"/>
        </w:rPr>
        <w:t xml:space="preserve"> </w:t>
      </w:r>
      <w:r w:rsidRPr="00B11887">
        <w:rPr>
          <w:rtl/>
          <w:lang w:bidi="ar-DZ"/>
        </w:rPr>
        <w:t>المشاركة</w:t>
      </w:r>
      <w:r w:rsidR="0069402E">
        <w:rPr>
          <w:rtl/>
          <w:lang w:bidi="ar-DZ"/>
        </w:rPr>
        <w:t xml:space="preserve"> </w:t>
      </w:r>
      <w:r w:rsidRPr="00B11887">
        <w:rPr>
          <w:rtl/>
          <w:lang w:bidi="ar-DZ"/>
        </w:rPr>
        <w:t>في</w:t>
      </w:r>
      <w:r w:rsidR="0069402E">
        <w:rPr>
          <w:rtl/>
          <w:lang w:bidi="ar-DZ"/>
        </w:rPr>
        <w:t xml:space="preserve"> </w:t>
      </w:r>
      <w:r w:rsidRPr="00B11887">
        <w:rPr>
          <w:rtl/>
          <w:lang w:bidi="ar-DZ"/>
        </w:rPr>
        <w:t>احتجاج</w:t>
      </w:r>
      <w:r w:rsidR="0069402E">
        <w:rPr>
          <w:rtl/>
          <w:lang w:bidi="ar-DZ"/>
        </w:rPr>
        <w:t xml:space="preserve"> </w:t>
      </w:r>
      <w:r w:rsidRPr="00B11887">
        <w:rPr>
          <w:rtl/>
          <w:lang w:bidi="ar-DZ"/>
        </w:rPr>
        <w:t>سلمي</w:t>
      </w:r>
      <w:r w:rsidR="0069402E">
        <w:rPr>
          <w:rtl/>
          <w:lang w:bidi="ar-DZ"/>
        </w:rPr>
        <w:t xml:space="preserve"> </w:t>
      </w:r>
      <w:r w:rsidRPr="00B11887">
        <w:rPr>
          <w:rtl/>
          <w:lang w:bidi="ar-DZ"/>
        </w:rPr>
        <w:t>فهي</w:t>
      </w:r>
      <w:r w:rsidR="0069402E">
        <w:rPr>
          <w:rtl/>
          <w:lang w:bidi="ar-DZ"/>
        </w:rPr>
        <w:t xml:space="preserve"> </w:t>
      </w:r>
      <w:r w:rsidRPr="00B11887">
        <w:rPr>
          <w:rtl/>
          <w:lang w:bidi="ar-DZ"/>
        </w:rPr>
        <w:t>حجج</w:t>
      </w:r>
      <w:r w:rsidR="0069402E">
        <w:rPr>
          <w:rtl/>
          <w:lang w:bidi="ar-DZ"/>
        </w:rPr>
        <w:t xml:space="preserve"> </w:t>
      </w:r>
      <w:r w:rsidRPr="00B11887">
        <w:rPr>
          <w:rtl/>
          <w:lang w:bidi="ar-DZ"/>
        </w:rPr>
        <w:t>غير</w:t>
      </w:r>
      <w:r w:rsidR="0069402E">
        <w:rPr>
          <w:rtl/>
          <w:lang w:bidi="ar-DZ"/>
        </w:rPr>
        <w:t xml:space="preserve"> </w:t>
      </w:r>
      <w:r w:rsidRPr="00B11887">
        <w:rPr>
          <w:rtl/>
          <w:lang w:bidi="ar-DZ"/>
        </w:rPr>
        <w:t>مقطوع</w:t>
      </w:r>
      <w:r w:rsidR="0069402E">
        <w:rPr>
          <w:rtl/>
          <w:lang w:bidi="ar-DZ"/>
        </w:rPr>
        <w:t xml:space="preserve"> </w:t>
      </w:r>
      <w:r w:rsidRPr="00B11887">
        <w:rPr>
          <w:rtl/>
          <w:lang w:bidi="ar-DZ"/>
        </w:rPr>
        <w:t>بها.</w:t>
      </w:r>
      <w:r w:rsidR="0069402E">
        <w:rPr>
          <w:rtl/>
          <w:lang w:bidi="ar-DZ"/>
        </w:rPr>
        <w:t xml:space="preserve"> </w:t>
      </w:r>
      <w:r w:rsidRPr="00B11887">
        <w:rPr>
          <w:rtl/>
          <w:lang w:bidi="ar-DZ"/>
        </w:rPr>
        <w:t>فالمحاكم</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نظرت</w:t>
      </w:r>
      <w:r w:rsidR="0069402E">
        <w:rPr>
          <w:rtl/>
          <w:lang w:bidi="ar-DZ"/>
        </w:rPr>
        <w:t xml:space="preserve"> </w:t>
      </w:r>
      <w:r w:rsidRPr="00B11887">
        <w:rPr>
          <w:rtl/>
          <w:lang w:bidi="ar-DZ"/>
        </w:rPr>
        <w:t>في</w:t>
      </w:r>
      <w:r w:rsidR="0069402E">
        <w:rPr>
          <w:rtl/>
          <w:lang w:bidi="ar-DZ"/>
        </w:rPr>
        <w:t xml:space="preserve"> </w:t>
      </w:r>
      <w:r w:rsidRPr="00B11887">
        <w:rPr>
          <w:rtl/>
          <w:lang w:bidi="ar-DZ"/>
        </w:rPr>
        <w:lastRenderedPageBreak/>
        <w:t>القضية</w:t>
      </w:r>
      <w:r w:rsidR="0069402E">
        <w:rPr>
          <w:rtl/>
          <w:lang w:bidi="ar-DZ"/>
        </w:rPr>
        <w:t xml:space="preserve"> </w:t>
      </w:r>
      <w:r w:rsidRPr="00B11887">
        <w:rPr>
          <w:rtl/>
          <w:lang w:bidi="ar-DZ"/>
        </w:rPr>
        <w:t>الإدارية</w:t>
      </w:r>
      <w:r w:rsidR="0069402E">
        <w:rPr>
          <w:rtl/>
          <w:lang w:bidi="ar-DZ"/>
        </w:rPr>
        <w:t xml:space="preserve"> </w:t>
      </w:r>
      <w:r w:rsidRPr="00B11887">
        <w:rPr>
          <w:rtl/>
          <w:lang w:bidi="ar-DZ"/>
        </w:rPr>
        <w:t>لصاحبة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بموضوعية</w:t>
      </w:r>
      <w:r w:rsidR="0069402E">
        <w:rPr>
          <w:rtl/>
          <w:lang w:bidi="ar-DZ"/>
        </w:rPr>
        <w:t xml:space="preserve"> </w:t>
      </w:r>
      <w:r w:rsidRPr="00B11887">
        <w:rPr>
          <w:rtl/>
          <w:lang w:bidi="ar-DZ"/>
        </w:rPr>
        <w:t>وتمعن،</w:t>
      </w:r>
      <w:r w:rsidR="0069402E">
        <w:rPr>
          <w:rtl/>
          <w:lang w:bidi="ar-DZ"/>
        </w:rPr>
        <w:t xml:space="preserve"> </w:t>
      </w:r>
      <w:r w:rsidRPr="00B11887">
        <w:rPr>
          <w:rtl/>
          <w:lang w:bidi="ar-DZ"/>
        </w:rPr>
        <w:t>وتحققت</w:t>
      </w:r>
      <w:r w:rsidR="0069402E">
        <w:rPr>
          <w:rtl/>
          <w:lang w:bidi="ar-DZ"/>
        </w:rPr>
        <w:t xml:space="preserve"> </w:t>
      </w:r>
      <w:r w:rsidRPr="00B11887">
        <w:rPr>
          <w:rtl/>
          <w:lang w:bidi="ar-DZ"/>
        </w:rPr>
        <w:t>من</w:t>
      </w:r>
      <w:r w:rsidR="0069402E">
        <w:rPr>
          <w:rtl/>
          <w:lang w:bidi="ar-DZ"/>
        </w:rPr>
        <w:t xml:space="preserve"> </w:t>
      </w:r>
      <w:r w:rsidRPr="00B11887">
        <w:rPr>
          <w:rtl/>
          <w:lang w:bidi="ar-DZ"/>
        </w:rPr>
        <w:t>ملابسات</w:t>
      </w:r>
      <w:r w:rsidR="0069402E">
        <w:rPr>
          <w:rtl/>
          <w:lang w:bidi="ar-DZ"/>
        </w:rPr>
        <w:t xml:space="preserve"> </w:t>
      </w:r>
      <w:r w:rsidRPr="00B11887">
        <w:rPr>
          <w:rtl/>
          <w:lang w:bidi="ar-DZ"/>
        </w:rPr>
        <w:t>القضية،</w:t>
      </w:r>
      <w:r w:rsidR="0069402E">
        <w:rPr>
          <w:rtl/>
          <w:lang w:bidi="ar-DZ"/>
        </w:rPr>
        <w:t xml:space="preserve"> </w:t>
      </w:r>
      <w:r w:rsidRPr="00B11887">
        <w:rPr>
          <w:rtl/>
          <w:lang w:bidi="ar-DZ"/>
        </w:rPr>
        <w:t>وأجرت</w:t>
      </w:r>
      <w:r w:rsidR="0069402E">
        <w:rPr>
          <w:rtl/>
          <w:lang w:bidi="ar-DZ"/>
        </w:rPr>
        <w:t xml:space="preserve"> </w:t>
      </w:r>
      <w:r w:rsidRPr="00B11887">
        <w:rPr>
          <w:rtl/>
          <w:lang w:bidi="ar-DZ"/>
        </w:rPr>
        <w:t>تقييما</w:t>
      </w:r>
      <w:r w:rsidR="006D0C89">
        <w:rPr>
          <w:rFonts w:hint="cs"/>
          <w:rtl/>
          <w:lang w:bidi="ar-DZ"/>
        </w:rPr>
        <w:t>ً</w:t>
      </w:r>
      <w:r w:rsidR="0069402E">
        <w:rPr>
          <w:rtl/>
          <w:lang w:bidi="ar-DZ"/>
        </w:rPr>
        <w:t xml:space="preserve"> </w:t>
      </w:r>
      <w:r w:rsidRPr="00B11887">
        <w:rPr>
          <w:rtl/>
          <w:lang w:bidi="ar-DZ"/>
        </w:rPr>
        <w:t>لتصرفات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استنا</w:t>
      </w:r>
      <w:r w:rsidR="008C6984">
        <w:rPr>
          <w:rtl/>
          <w:lang w:bidi="ar-DZ"/>
        </w:rPr>
        <w:t xml:space="preserve">داً </w:t>
      </w:r>
      <w:r w:rsidRPr="00B11887">
        <w:rPr>
          <w:rtl/>
          <w:lang w:bidi="ar-DZ"/>
        </w:rPr>
        <w:t>إلى</w:t>
      </w:r>
      <w:r w:rsidR="0069402E">
        <w:rPr>
          <w:rtl/>
          <w:lang w:bidi="ar-DZ"/>
        </w:rPr>
        <w:t xml:space="preserve"> </w:t>
      </w:r>
      <w:r w:rsidRPr="00B11887">
        <w:rPr>
          <w:rtl/>
          <w:lang w:bidi="ar-DZ"/>
        </w:rPr>
        <w:t>الأدلة</w:t>
      </w:r>
      <w:r w:rsidR="0069402E">
        <w:rPr>
          <w:rtl/>
          <w:lang w:bidi="ar-DZ"/>
        </w:rPr>
        <w:t xml:space="preserve"> </w:t>
      </w:r>
      <w:r w:rsidRPr="00B11887">
        <w:rPr>
          <w:rtl/>
          <w:lang w:bidi="ar-DZ"/>
        </w:rPr>
        <w:t>المتاحة.</w:t>
      </w:r>
      <w:r w:rsidR="0069402E">
        <w:rPr>
          <w:rtl/>
          <w:lang w:bidi="ar-DZ"/>
        </w:rPr>
        <w:t xml:space="preserve"> </w:t>
      </w:r>
      <w:r w:rsidRPr="00B11887">
        <w:rPr>
          <w:rtl/>
          <w:lang w:bidi="ar-DZ"/>
        </w:rPr>
        <w:t>والغرامة</w:t>
      </w:r>
      <w:r w:rsidR="0069402E">
        <w:rPr>
          <w:rtl/>
          <w:lang w:bidi="ar-DZ"/>
        </w:rPr>
        <w:t xml:space="preserve"> </w:t>
      </w:r>
      <w:r w:rsidRPr="00B11887">
        <w:rPr>
          <w:rtl/>
          <w:lang w:bidi="ar-DZ"/>
        </w:rPr>
        <w:t>فرضت</w:t>
      </w:r>
      <w:r w:rsidR="0069402E">
        <w:rPr>
          <w:rtl/>
          <w:lang w:bidi="ar-DZ"/>
        </w:rPr>
        <w:t xml:space="preserve"> </w:t>
      </w:r>
      <w:r w:rsidRPr="00B11887">
        <w:rPr>
          <w:rtl/>
          <w:lang w:bidi="ar-DZ"/>
        </w:rPr>
        <w:t>بعد</w:t>
      </w:r>
      <w:r w:rsidR="0069402E">
        <w:rPr>
          <w:rtl/>
          <w:lang w:bidi="ar-DZ"/>
        </w:rPr>
        <w:t xml:space="preserve"> </w:t>
      </w:r>
      <w:r w:rsidRPr="00B11887">
        <w:rPr>
          <w:rtl/>
          <w:lang w:bidi="ar-DZ"/>
        </w:rPr>
        <w:t>إيلاء</w:t>
      </w:r>
      <w:r w:rsidR="0069402E">
        <w:rPr>
          <w:rtl/>
          <w:lang w:bidi="ar-DZ"/>
        </w:rPr>
        <w:t xml:space="preserve"> </w:t>
      </w:r>
      <w:r w:rsidRPr="00B11887">
        <w:rPr>
          <w:rtl/>
          <w:lang w:bidi="ar-DZ"/>
        </w:rPr>
        <w:t>الاعتبار</w:t>
      </w:r>
      <w:r w:rsidR="0069402E">
        <w:rPr>
          <w:rtl/>
          <w:lang w:bidi="ar-DZ"/>
        </w:rPr>
        <w:t xml:space="preserve"> </w:t>
      </w:r>
      <w:r w:rsidRPr="00B11887">
        <w:rPr>
          <w:rtl/>
          <w:lang w:bidi="ar-DZ"/>
        </w:rPr>
        <w:t>الواجب</w:t>
      </w:r>
      <w:r w:rsidR="0069402E">
        <w:rPr>
          <w:rtl/>
          <w:lang w:bidi="ar-DZ"/>
        </w:rPr>
        <w:t xml:space="preserve"> </w:t>
      </w:r>
      <w:r w:rsidRPr="00B11887">
        <w:rPr>
          <w:rtl/>
          <w:lang w:bidi="ar-DZ"/>
        </w:rPr>
        <w:t>للظروف</w:t>
      </w:r>
      <w:r w:rsidR="0069402E">
        <w:rPr>
          <w:rtl/>
          <w:lang w:bidi="ar-DZ"/>
        </w:rPr>
        <w:t xml:space="preserve"> </w:t>
      </w:r>
      <w:r w:rsidRPr="00B11887">
        <w:rPr>
          <w:rtl/>
          <w:lang w:bidi="ar-DZ"/>
        </w:rPr>
        <w:t>المشددة</w:t>
      </w:r>
      <w:r w:rsidR="0069402E">
        <w:rPr>
          <w:rtl/>
          <w:lang w:bidi="ar-DZ"/>
        </w:rPr>
        <w:t xml:space="preserve"> </w:t>
      </w:r>
      <w:r w:rsidRPr="00B11887">
        <w:rPr>
          <w:rtl/>
          <w:lang w:bidi="ar-DZ"/>
        </w:rPr>
        <w:t>والمخففة،</w:t>
      </w:r>
      <w:r w:rsidR="0069402E">
        <w:rPr>
          <w:rtl/>
          <w:lang w:bidi="ar-DZ"/>
        </w:rPr>
        <w:t xml:space="preserve"> </w:t>
      </w:r>
      <w:r w:rsidRPr="00B11887">
        <w:rPr>
          <w:rtl/>
          <w:lang w:bidi="ar-DZ"/>
        </w:rPr>
        <w:t>وكانت</w:t>
      </w:r>
      <w:r w:rsidR="0069402E">
        <w:rPr>
          <w:rtl/>
          <w:lang w:bidi="ar-DZ"/>
        </w:rPr>
        <w:t xml:space="preserve"> </w:t>
      </w:r>
      <w:r w:rsidRPr="00B11887">
        <w:rPr>
          <w:rtl/>
          <w:lang w:bidi="ar-DZ"/>
        </w:rPr>
        <w:t>متناسبة</w:t>
      </w:r>
      <w:r w:rsidR="0069402E">
        <w:rPr>
          <w:rtl/>
          <w:lang w:bidi="ar-DZ"/>
        </w:rPr>
        <w:t xml:space="preserve"> </w:t>
      </w:r>
      <w:r w:rsidRPr="00B11887">
        <w:rPr>
          <w:rtl/>
          <w:lang w:bidi="ar-DZ"/>
        </w:rPr>
        <w:t>مع</w:t>
      </w:r>
      <w:r w:rsidR="0069402E">
        <w:rPr>
          <w:rtl/>
          <w:lang w:bidi="ar-DZ"/>
        </w:rPr>
        <w:t xml:space="preserve"> </w:t>
      </w:r>
      <w:r w:rsidRPr="00B11887">
        <w:rPr>
          <w:rtl/>
          <w:lang w:bidi="ar-DZ"/>
        </w:rPr>
        <w:t>الجرم.</w:t>
      </w:r>
      <w:r w:rsidR="0069402E">
        <w:rPr>
          <w:rtl/>
          <w:lang w:bidi="ar-DZ"/>
        </w:rPr>
        <w:t xml:space="preserve"> </w:t>
      </w:r>
      <w:r w:rsidRPr="00B11887">
        <w:rPr>
          <w:rtl/>
          <w:lang w:bidi="ar-DZ"/>
        </w:rPr>
        <w:t>ولم</w:t>
      </w:r>
      <w:r w:rsidR="0069402E">
        <w:rPr>
          <w:rtl/>
          <w:lang w:bidi="ar-DZ"/>
        </w:rPr>
        <w:t xml:space="preserve"> </w:t>
      </w:r>
      <w:r w:rsidRPr="00B11887">
        <w:rPr>
          <w:rtl/>
          <w:lang w:bidi="ar-DZ"/>
        </w:rPr>
        <w:t>تجد</w:t>
      </w:r>
      <w:r w:rsidR="0069402E">
        <w:rPr>
          <w:rtl/>
          <w:lang w:bidi="ar-DZ"/>
        </w:rPr>
        <w:t xml:space="preserve"> </w:t>
      </w:r>
      <w:r w:rsidRPr="00B11887">
        <w:rPr>
          <w:rtl/>
          <w:lang w:bidi="ar-DZ"/>
        </w:rPr>
        <w:t>النيابة</w:t>
      </w:r>
      <w:r w:rsidR="0069402E">
        <w:rPr>
          <w:rtl/>
          <w:lang w:bidi="ar-DZ"/>
        </w:rPr>
        <w:t xml:space="preserve"> </w:t>
      </w:r>
      <w:r w:rsidRPr="00B11887">
        <w:rPr>
          <w:rtl/>
          <w:lang w:bidi="ar-DZ"/>
        </w:rPr>
        <w:t>العامة</w:t>
      </w:r>
      <w:r w:rsidR="0069402E">
        <w:rPr>
          <w:rtl/>
          <w:lang w:bidi="ar-DZ"/>
        </w:rPr>
        <w:t xml:space="preserve"> </w:t>
      </w:r>
      <w:r w:rsidRPr="00B11887">
        <w:rPr>
          <w:rtl/>
          <w:lang w:bidi="ar-DZ"/>
        </w:rPr>
        <w:t>سببا</w:t>
      </w:r>
      <w:r w:rsidR="006D0C89">
        <w:rPr>
          <w:rFonts w:hint="cs"/>
          <w:rtl/>
          <w:lang w:bidi="ar-DZ"/>
        </w:rPr>
        <w:t>ً</w:t>
      </w:r>
      <w:r w:rsidR="0069402E">
        <w:rPr>
          <w:rtl/>
          <w:lang w:bidi="ar-DZ"/>
        </w:rPr>
        <w:t xml:space="preserve"> </w:t>
      </w:r>
      <w:r w:rsidRPr="00B11887">
        <w:rPr>
          <w:rtl/>
          <w:lang w:bidi="ar-DZ"/>
        </w:rPr>
        <w:t>وجيها</w:t>
      </w:r>
      <w:r w:rsidR="006D0C89">
        <w:rPr>
          <w:rFonts w:hint="cs"/>
          <w:rtl/>
          <w:lang w:bidi="ar-DZ"/>
        </w:rPr>
        <w:t>ً</w:t>
      </w:r>
      <w:r w:rsidR="0069402E">
        <w:rPr>
          <w:rtl/>
          <w:lang w:bidi="ar-DZ"/>
        </w:rPr>
        <w:t xml:space="preserve"> </w:t>
      </w:r>
      <w:r w:rsidRPr="00B11887">
        <w:rPr>
          <w:rtl/>
          <w:lang w:bidi="ar-DZ"/>
        </w:rPr>
        <w:t>يستدعي</w:t>
      </w:r>
      <w:r w:rsidR="0069402E">
        <w:rPr>
          <w:rtl/>
          <w:lang w:bidi="ar-DZ"/>
        </w:rPr>
        <w:t xml:space="preserve"> </w:t>
      </w:r>
      <w:r w:rsidRPr="00B11887">
        <w:rPr>
          <w:rtl/>
          <w:lang w:bidi="ar-DZ"/>
        </w:rPr>
        <w:t>الطعن</w:t>
      </w:r>
      <w:r w:rsidR="0069402E">
        <w:rPr>
          <w:rtl/>
          <w:lang w:bidi="ar-DZ"/>
        </w:rPr>
        <w:t xml:space="preserve"> </w:t>
      </w:r>
      <w:r w:rsidRPr="00B11887">
        <w:rPr>
          <w:rtl/>
          <w:lang w:bidi="ar-DZ"/>
        </w:rPr>
        <w:t>في</w:t>
      </w:r>
      <w:r w:rsidR="0069402E">
        <w:rPr>
          <w:rtl/>
          <w:lang w:bidi="ar-DZ"/>
        </w:rPr>
        <w:t xml:space="preserve"> </w:t>
      </w:r>
      <w:r w:rsidRPr="00B11887">
        <w:rPr>
          <w:rtl/>
          <w:lang w:bidi="ar-DZ"/>
        </w:rPr>
        <w:t>قرارات</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وفي</w:t>
      </w:r>
      <w:r w:rsidR="0069402E">
        <w:rPr>
          <w:rtl/>
          <w:lang w:bidi="ar-DZ"/>
        </w:rPr>
        <w:t xml:space="preserve"> </w:t>
      </w:r>
      <w:r w:rsidRPr="00B11887">
        <w:rPr>
          <w:rtl/>
          <w:lang w:bidi="ar-DZ"/>
        </w:rPr>
        <w:t>ظل</w:t>
      </w:r>
      <w:r w:rsidR="0069402E">
        <w:rPr>
          <w:rtl/>
          <w:lang w:bidi="ar-DZ"/>
        </w:rPr>
        <w:t xml:space="preserve"> </w:t>
      </w:r>
      <w:r w:rsidRPr="00B11887">
        <w:rPr>
          <w:rtl/>
          <w:lang w:bidi="ar-DZ"/>
        </w:rPr>
        <w:t>هذه</w:t>
      </w:r>
      <w:r w:rsidR="0069402E">
        <w:rPr>
          <w:rtl/>
          <w:lang w:bidi="ar-DZ"/>
        </w:rPr>
        <w:t xml:space="preserve"> </w:t>
      </w:r>
      <w:r w:rsidRPr="00B11887">
        <w:rPr>
          <w:rtl/>
          <w:lang w:bidi="ar-DZ"/>
        </w:rPr>
        <w:t>الظروف،</w:t>
      </w:r>
      <w:r w:rsidR="0069402E">
        <w:rPr>
          <w:rtl/>
          <w:lang w:bidi="ar-DZ"/>
        </w:rPr>
        <w:t xml:space="preserve"> </w:t>
      </w:r>
      <w:r w:rsidRPr="00B11887">
        <w:rPr>
          <w:rtl/>
          <w:lang w:bidi="ar-DZ"/>
        </w:rPr>
        <w:t>ترى</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أن</w:t>
      </w:r>
      <w:r w:rsidR="0069402E">
        <w:rPr>
          <w:rtl/>
          <w:lang w:bidi="ar-DZ"/>
        </w:rPr>
        <w:t xml:space="preserve"> </w:t>
      </w:r>
      <w:r w:rsidRPr="00B11887">
        <w:rPr>
          <w:rtl/>
          <w:lang w:bidi="ar-DZ"/>
        </w:rPr>
        <w:t>اللجنة</w:t>
      </w:r>
      <w:r w:rsidR="0069402E">
        <w:rPr>
          <w:rtl/>
          <w:lang w:bidi="ar-DZ"/>
        </w:rPr>
        <w:t xml:space="preserve"> </w:t>
      </w:r>
      <w:r w:rsidRPr="00B11887">
        <w:rPr>
          <w:rtl/>
          <w:lang w:bidi="ar-DZ"/>
        </w:rPr>
        <w:t>ينبغي</w:t>
      </w:r>
      <w:r w:rsidR="0069402E">
        <w:rPr>
          <w:rtl/>
          <w:lang w:bidi="ar-DZ"/>
        </w:rPr>
        <w:t xml:space="preserve"> </w:t>
      </w:r>
      <w:r w:rsidRPr="00B11887">
        <w:rPr>
          <w:rtl/>
          <w:lang w:bidi="ar-DZ"/>
        </w:rPr>
        <w:t>أن</w:t>
      </w:r>
      <w:r w:rsidR="0069402E">
        <w:rPr>
          <w:rtl/>
          <w:lang w:bidi="ar-DZ"/>
        </w:rPr>
        <w:t xml:space="preserve"> </w:t>
      </w:r>
      <w:r w:rsidRPr="00B11887">
        <w:rPr>
          <w:rtl/>
          <w:lang w:bidi="ar-DZ"/>
        </w:rPr>
        <w:t>ترفض</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لعدم</w:t>
      </w:r>
      <w:r w:rsidR="0069402E">
        <w:rPr>
          <w:rtl/>
          <w:lang w:bidi="ar-DZ"/>
        </w:rPr>
        <w:t xml:space="preserve"> </w:t>
      </w:r>
      <w:r w:rsidRPr="00B11887">
        <w:rPr>
          <w:rtl/>
          <w:lang w:bidi="ar-DZ"/>
        </w:rPr>
        <w:t>قيامه</w:t>
      </w:r>
      <w:r w:rsidR="0069402E">
        <w:rPr>
          <w:rtl/>
          <w:lang w:bidi="ar-DZ"/>
        </w:rPr>
        <w:t xml:space="preserve"> </w:t>
      </w:r>
      <w:r w:rsidRPr="00B11887">
        <w:rPr>
          <w:rtl/>
          <w:lang w:bidi="ar-DZ"/>
        </w:rPr>
        <w:t>على</w:t>
      </w:r>
      <w:r w:rsidR="0069402E">
        <w:rPr>
          <w:rtl/>
          <w:lang w:bidi="ar-DZ"/>
        </w:rPr>
        <w:t xml:space="preserve"> </w:t>
      </w:r>
      <w:r w:rsidR="006D0C89">
        <w:rPr>
          <w:rtl/>
          <w:lang w:bidi="ar-DZ"/>
        </w:rPr>
        <w:t>دليل.</w:t>
      </w:r>
      <w:r w:rsidR="006D0C89">
        <w:rPr>
          <w:rFonts w:hint="cs"/>
          <w:rtl/>
          <w:lang w:bidi="ar-DZ"/>
        </w:rPr>
        <w:t xml:space="preserve"> </w:t>
      </w:r>
    </w:p>
    <w:p w:rsidR="000B74E5" w:rsidRPr="00B11887" w:rsidRDefault="00E13947" w:rsidP="00E13947">
      <w:pPr>
        <w:pStyle w:val="H23GA"/>
        <w:rPr>
          <w:lang w:bidi="ar-DZ"/>
        </w:rPr>
      </w:pPr>
      <w:r>
        <w:rPr>
          <w:rtl/>
          <w:lang w:bidi="ar-DZ"/>
        </w:rPr>
        <w:tab/>
      </w:r>
      <w:r>
        <w:rPr>
          <w:rtl/>
          <w:lang w:bidi="ar-DZ"/>
        </w:rPr>
        <w:tab/>
      </w:r>
      <w:r w:rsidR="000B74E5" w:rsidRPr="00B11887">
        <w:rPr>
          <w:rtl/>
          <w:lang w:bidi="ar-DZ"/>
        </w:rPr>
        <w:t>تعليقات</w:t>
      </w:r>
      <w:r w:rsidR="0069402E">
        <w:rPr>
          <w:rtl/>
          <w:lang w:bidi="ar-DZ"/>
        </w:rPr>
        <w:t xml:space="preserve"> </w:t>
      </w:r>
      <w:r w:rsidR="000B74E5" w:rsidRPr="00B11887">
        <w:rPr>
          <w:rtl/>
          <w:lang w:bidi="ar-DZ"/>
        </w:rPr>
        <w:t>صاحبة</w:t>
      </w:r>
      <w:r w:rsidR="0069402E">
        <w:rPr>
          <w:rtl/>
          <w:lang w:bidi="ar-DZ"/>
        </w:rPr>
        <w:t xml:space="preserve"> </w:t>
      </w:r>
      <w:r w:rsidR="000B74E5" w:rsidRPr="00B11887">
        <w:rPr>
          <w:rtl/>
          <w:lang w:bidi="ar-DZ"/>
        </w:rPr>
        <w:t>البلاغ</w:t>
      </w:r>
      <w:r w:rsidR="0069402E">
        <w:rPr>
          <w:rtl/>
          <w:lang w:bidi="ar-DZ"/>
        </w:rPr>
        <w:t xml:space="preserve"> </w:t>
      </w:r>
      <w:r w:rsidR="000B74E5" w:rsidRPr="00B11887">
        <w:rPr>
          <w:rtl/>
          <w:lang w:bidi="ar-DZ"/>
        </w:rPr>
        <w:t>على</w:t>
      </w:r>
      <w:r w:rsidR="0069402E">
        <w:rPr>
          <w:rtl/>
          <w:lang w:bidi="ar-DZ"/>
        </w:rPr>
        <w:t xml:space="preserve"> </w:t>
      </w:r>
      <w:r w:rsidR="000B74E5" w:rsidRPr="00B11887">
        <w:rPr>
          <w:rtl/>
          <w:lang w:bidi="ar-DZ"/>
        </w:rPr>
        <w:t>ملاحظات</w:t>
      </w:r>
      <w:r w:rsidR="0069402E">
        <w:rPr>
          <w:rtl/>
          <w:lang w:bidi="ar-DZ"/>
        </w:rPr>
        <w:t xml:space="preserve"> </w:t>
      </w:r>
      <w:r w:rsidR="000B74E5" w:rsidRPr="00B11887">
        <w:rPr>
          <w:rtl/>
          <w:lang w:bidi="ar-DZ"/>
        </w:rPr>
        <w:t>الدولة</w:t>
      </w:r>
      <w:r w:rsidR="0069402E">
        <w:rPr>
          <w:rtl/>
          <w:lang w:bidi="ar-DZ"/>
        </w:rPr>
        <w:t xml:space="preserve"> </w:t>
      </w:r>
      <w:r w:rsidR="000B74E5" w:rsidRPr="00B11887">
        <w:rPr>
          <w:rtl/>
          <w:lang w:bidi="ar-DZ"/>
        </w:rPr>
        <w:t>الطرف</w:t>
      </w:r>
      <w:r w:rsidR="0069402E">
        <w:rPr>
          <w:rtl/>
          <w:lang w:bidi="ar-DZ"/>
        </w:rPr>
        <w:t xml:space="preserve"> </w:t>
      </w:r>
      <w:r w:rsidR="000B74E5" w:rsidRPr="00B11887">
        <w:rPr>
          <w:rtl/>
          <w:lang w:bidi="ar-DZ"/>
        </w:rPr>
        <w:t>بشأن</w:t>
      </w:r>
      <w:r w:rsidR="0069402E">
        <w:rPr>
          <w:rtl/>
          <w:lang w:bidi="ar-DZ"/>
        </w:rPr>
        <w:t xml:space="preserve"> </w:t>
      </w:r>
      <w:r w:rsidR="000B74E5" w:rsidRPr="00B11887">
        <w:rPr>
          <w:rtl/>
          <w:lang w:bidi="ar-DZ"/>
        </w:rPr>
        <w:t>الأسس</w:t>
      </w:r>
      <w:r w:rsidR="0069402E">
        <w:rPr>
          <w:rtl/>
          <w:lang w:bidi="ar-DZ"/>
        </w:rPr>
        <w:t xml:space="preserve"> </w:t>
      </w:r>
      <w:r>
        <w:rPr>
          <w:rtl/>
          <w:lang w:bidi="ar-DZ"/>
        </w:rPr>
        <w:t>الموضوعية</w:t>
      </w:r>
    </w:p>
    <w:p w:rsidR="000B74E5" w:rsidRPr="00B11887" w:rsidRDefault="000B74E5" w:rsidP="0015588A">
      <w:pPr>
        <w:pStyle w:val="SingleTxtGA"/>
        <w:rPr>
          <w:lang w:bidi="ar-DZ"/>
        </w:rPr>
      </w:pPr>
      <w:r w:rsidRPr="00B11887">
        <w:rPr>
          <w:rtl/>
          <w:lang w:bidi="ar-DZ"/>
        </w:rPr>
        <w:t>7</w:t>
      </w:r>
      <w:r w:rsidR="0069402E">
        <w:rPr>
          <w:rtl/>
          <w:lang w:bidi="ar-DZ"/>
        </w:rPr>
        <w:t>-</w:t>
      </w:r>
      <w:r w:rsidRPr="00B11887">
        <w:rPr>
          <w:rtl/>
          <w:lang w:bidi="ar-DZ"/>
        </w:rPr>
        <w:t>1</w:t>
      </w:r>
      <w:r w:rsidRPr="00B11887">
        <w:rPr>
          <w:rtl/>
          <w:lang w:bidi="ar-DZ"/>
        </w:rPr>
        <w:tab/>
        <w:t>في</w:t>
      </w:r>
      <w:r w:rsidR="0069402E">
        <w:rPr>
          <w:rtl/>
          <w:lang w:bidi="ar-DZ"/>
        </w:rPr>
        <w:t xml:space="preserve"> </w:t>
      </w:r>
      <w:r w:rsidRPr="00B11887">
        <w:rPr>
          <w:rtl/>
          <w:lang w:bidi="ar-DZ"/>
        </w:rPr>
        <w:t>١٥</w:t>
      </w:r>
      <w:r w:rsidR="0069402E">
        <w:rPr>
          <w:rtl/>
          <w:lang w:bidi="ar-DZ"/>
        </w:rPr>
        <w:t xml:space="preserve"> </w:t>
      </w:r>
      <w:r w:rsidRPr="00B11887">
        <w:rPr>
          <w:rtl/>
          <w:lang w:bidi="ar-DZ"/>
        </w:rPr>
        <w:t>آذار/مارس</w:t>
      </w:r>
      <w:r w:rsidR="0069402E">
        <w:rPr>
          <w:rtl/>
          <w:lang w:bidi="ar-DZ"/>
        </w:rPr>
        <w:t xml:space="preserve"> </w:t>
      </w:r>
      <w:r w:rsidRPr="00B11887">
        <w:rPr>
          <w:rtl/>
          <w:lang w:bidi="ar-DZ"/>
        </w:rPr>
        <w:t>٢٠١٣،</w:t>
      </w:r>
      <w:r w:rsidR="0069402E">
        <w:rPr>
          <w:rtl/>
          <w:lang w:bidi="ar-DZ"/>
        </w:rPr>
        <w:t xml:space="preserve"> </w:t>
      </w:r>
      <w:r w:rsidRPr="00B11887">
        <w:rPr>
          <w:rtl/>
          <w:lang w:bidi="ar-DZ"/>
        </w:rPr>
        <w:t>قدمت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تعليقاتها</w:t>
      </w:r>
      <w:r w:rsidR="0069402E">
        <w:rPr>
          <w:rtl/>
          <w:lang w:bidi="ar-DZ"/>
        </w:rPr>
        <w:t xml:space="preserve"> </w:t>
      </w:r>
      <w:r w:rsidRPr="00B11887">
        <w:rPr>
          <w:rtl/>
          <w:lang w:bidi="ar-DZ"/>
        </w:rPr>
        <w:t>على</w:t>
      </w:r>
      <w:r w:rsidR="0069402E">
        <w:rPr>
          <w:rtl/>
          <w:lang w:bidi="ar-DZ"/>
        </w:rPr>
        <w:t xml:space="preserve"> </w:t>
      </w:r>
      <w:r w:rsidRPr="00B11887">
        <w:rPr>
          <w:rtl/>
          <w:lang w:bidi="ar-DZ"/>
        </w:rPr>
        <w:t>ملاحظات</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بشأن</w:t>
      </w:r>
      <w:r w:rsidR="0069402E">
        <w:rPr>
          <w:rtl/>
          <w:lang w:bidi="ar-DZ"/>
        </w:rPr>
        <w:t xml:space="preserve"> </w:t>
      </w:r>
      <w:r w:rsidRPr="00B11887">
        <w:rPr>
          <w:rtl/>
          <w:lang w:bidi="ar-DZ"/>
        </w:rPr>
        <w:t>الأسس</w:t>
      </w:r>
      <w:r w:rsidR="0069402E">
        <w:rPr>
          <w:rtl/>
          <w:lang w:bidi="ar-DZ"/>
        </w:rPr>
        <w:t xml:space="preserve"> </w:t>
      </w:r>
      <w:r w:rsidRPr="00B11887">
        <w:rPr>
          <w:rtl/>
          <w:lang w:bidi="ar-DZ"/>
        </w:rPr>
        <w:t>الموضوعية.</w:t>
      </w:r>
      <w:r w:rsidR="0069402E">
        <w:rPr>
          <w:rtl/>
          <w:lang w:bidi="ar-DZ"/>
        </w:rPr>
        <w:t xml:space="preserve"> </w:t>
      </w:r>
      <w:r w:rsidRPr="00B11887">
        <w:rPr>
          <w:rtl/>
          <w:lang w:bidi="ar-DZ"/>
        </w:rPr>
        <w:t>وكررت</w:t>
      </w:r>
      <w:r w:rsidR="0069402E">
        <w:rPr>
          <w:rtl/>
          <w:lang w:bidi="ar-DZ"/>
        </w:rPr>
        <w:t xml:space="preserve"> </w:t>
      </w:r>
      <w:r w:rsidRPr="00B11887">
        <w:rPr>
          <w:rtl/>
          <w:lang w:bidi="ar-DZ"/>
        </w:rPr>
        <w:t>تظلماتها</w:t>
      </w:r>
      <w:r w:rsidR="0069402E">
        <w:rPr>
          <w:rtl/>
          <w:lang w:bidi="ar-DZ"/>
        </w:rPr>
        <w:t xml:space="preserve"> </w:t>
      </w:r>
      <w:r w:rsidRPr="00B11887">
        <w:rPr>
          <w:rtl/>
          <w:lang w:bidi="ar-DZ"/>
        </w:rPr>
        <w:t>كاملة،</w:t>
      </w:r>
      <w:r w:rsidR="0069402E">
        <w:rPr>
          <w:rtl/>
          <w:lang w:bidi="ar-DZ"/>
        </w:rPr>
        <w:t xml:space="preserve"> </w:t>
      </w:r>
      <w:r w:rsidRPr="00B11887">
        <w:rPr>
          <w:rtl/>
          <w:lang w:bidi="ar-DZ"/>
        </w:rPr>
        <w:t>مدعية</w:t>
      </w:r>
      <w:r w:rsidR="0069402E">
        <w:rPr>
          <w:rtl/>
          <w:lang w:bidi="ar-DZ"/>
        </w:rPr>
        <w:t xml:space="preserve"> </w:t>
      </w:r>
      <w:r w:rsidRPr="00B11887">
        <w:rPr>
          <w:rtl/>
          <w:lang w:bidi="ar-DZ"/>
        </w:rPr>
        <w:t>أنها</w:t>
      </w:r>
      <w:r w:rsidR="0069402E">
        <w:rPr>
          <w:rtl/>
          <w:lang w:bidi="ar-DZ"/>
        </w:rPr>
        <w:t xml:space="preserve"> </w:t>
      </w:r>
      <w:r w:rsidRPr="00B11887">
        <w:rPr>
          <w:rtl/>
          <w:lang w:bidi="ar-DZ"/>
        </w:rPr>
        <w:t>قدمت</w:t>
      </w:r>
      <w:r w:rsidR="0069402E">
        <w:rPr>
          <w:rtl/>
          <w:lang w:bidi="ar-DZ"/>
        </w:rPr>
        <w:t xml:space="preserve"> </w:t>
      </w:r>
      <w:r w:rsidRPr="00B11887">
        <w:rPr>
          <w:rtl/>
          <w:lang w:bidi="ar-DZ"/>
        </w:rPr>
        <w:t>ما</w:t>
      </w:r>
      <w:r w:rsidR="0069402E">
        <w:rPr>
          <w:rtl/>
          <w:lang w:bidi="ar-DZ"/>
        </w:rPr>
        <w:t xml:space="preserve"> </w:t>
      </w:r>
      <w:r w:rsidRPr="00B11887">
        <w:rPr>
          <w:rtl/>
          <w:lang w:bidi="ar-DZ"/>
        </w:rPr>
        <w:t>يكفي</w:t>
      </w:r>
      <w:r w:rsidR="0069402E">
        <w:rPr>
          <w:rtl/>
          <w:lang w:bidi="ar-DZ"/>
        </w:rPr>
        <w:t xml:space="preserve"> </w:t>
      </w:r>
      <w:r w:rsidRPr="00B11887">
        <w:rPr>
          <w:rtl/>
          <w:lang w:bidi="ar-DZ"/>
        </w:rPr>
        <w:t>من</w:t>
      </w:r>
      <w:r w:rsidR="0069402E">
        <w:rPr>
          <w:rtl/>
          <w:lang w:bidi="ar-DZ"/>
        </w:rPr>
        <w:t xml:space="preserve"> </w:t>
      </w:r>
      <w:r w:rsidRPr="00B11887">
        <w:rPr>
          <w:rtl/>
          <w:lang w:bidi="ar-DZ"/>
        </w:rPr>
        <w:t>الأدلة</w:t>
      </w:r>
      <w:r w:rsidR="0069402E">
        <w:rPr>
          <w:rtl/>
          <w:lang w:bidi="ar-DZ"/>
        </w:rPr>
        <w:t xml:space="preserve"> </w:t>
      </w:r>
      <w:r w:rsidRPr="00B11887">
        <w:rPr>
          <w:rtl/>
          <w:lang w:bidi="ar-DZ"/>
        </w:rPr>
        <w:t>التي</w:t>
      </w:r>
      <w:r w:rsidR="0069402E">
        <w:rPr>
          <w:rtl/>
          <w:lang w:bidi="ar-DZ"/>
        </w:rPr>
        <w:t xml:space="preserve"> </w:t>
      </w:r>
      <w:r w:rsidRPr="00B11887">
        <w:rPr>
          <w:rtl/>
          <w:lang w:bidi="ar-DZ"/>
        </w:rPr>
        <w:t>تثبت</w:t>
      </w:r>
      <w:r w:rsidR="0069402E">
        <w:rPr>
          <w:rtl/>
          <w:lang w:bidi="ar-DZ"/>
        </w:rPr>
        <w:t xml:space="preserve"> </w:t>
      </w:r>
      <w:r w:rsidRPr="00B11887">
        <w:rPr>
          <w:rtl/>
          <w:lang w:bidi="ar-DZ"/>
        </w:rPr>
        <w:t>أن</w:t>
      </w:r>
      <w:r w:rsidR="0069402E">
        <w:rPr>
          <w:rtl/>
          <w:lang w:bidi="ar-DZ"/>
        </w:rPr>
        <w:t xml:space="preserve"> </w:t>
      </w:r>
      <w:r w:rsidRPr="00B11887">
        <w:rPr>
          <w:rtl/>
          <w:lang w:bidi="ar-DZ"/>
        </w:rPr>
        <w:t>المحاكم</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تصرفت</w:t>
      </w:r>
      <w:r w:rsidR="0069402E">
        <w:rPr>
          <w:rtl/>
          <w:lang w:bidi="ar-DZ"/>
        </w:rPr>
        <w:t xml:space="preserve"> </w:t>
      </w:r>
      <w:r w:rsidRPr="00B11887">
        <w:rPr>
          <w:rtl/>
          <w:lang w:bidi="ar-DZ"/>
        </w:rPr>
        <w:t>بشكل</w:t>
      </w:r>
      <w:r w:rsidR="0069402E">
        <w:rPr>
          <w:rtl/>
          <w:lang w:bidi="ar-DZ"/>
        </w:rPr>
        <w:t xml:space="preserve"> </w:t>
      </w:r>
      <w:r w:rsidRPr="00B11887">
        <w:rPr>
          <w:rtl/>
          <w:lang w:bidi="ar-DZ"/>
        </w:rPr>
        <w:t>تعسفي،</w:t>
      </w:r>
      <w:r w:rsidR="0069402E">
        <w:rPr>
          <w:rtl/>
          <w:lang w:bidi="ar-DZ"/>
        </w:rPr>
        <w:t xml:space="preserve"> </w:t>
      </w:r>
      <w:r w:rsidRPr="00B11887">
        <w:rPr>
          <w:rtl/>
          <w:lang w:bidi="ar-DZ"/>
        </w:rPr>
        <w:t>وحرمتها</w:t>
      </w:r>
      <w:r w:rsidR="0069402E">
        <w:rPr>
          <w:rtl/>
          <w:lang w:bidi="ar-DZ"/>
        </w:rPr>
        <w:t xml:space="preserve"> </w:t>
      </w:r>
      <w:r w:rsidRPr="00B11887">
        <w:rPr>
          <w:rtl/>
          <w:lang w:bidi="ar-DZ"/>
        </w:rPr>
        <w:t>من</w:t>
      </w:r>
      <w:r w:rsidR="0069402E">
        <w:rPr>
          <w:rtl/>
          <w:lang w:bidi="ar-DZ"/>
        </w:rPr>
        <w:t xml:space="preserve"> </w:t>
      </w:r>
      <w:r w:rsidRPr="00B11887">
        <w:rPr>
          <w:rtl/>
          <w:lang w:bidi="ar-DZ"/>
        </w:rPr>
        <w:t>العدالة.</w:t>
      </w:r>
      <w:r w:rsidR="0069402E">
        <w:rPr>
          <w:rtl/>
          <w:lang w:bidi="ar-DZ"/>
        </w:rPr>
        <w:t xml:space="preserve"> </w:t>
      </w:r>
      <w:r w:rsidRPr="00B11887">
        <w:rPr>
          <w:rtl/>
          <w:lang w:bidi="ar-DZ"/>
        </w:rPr>
        <w:t>وكون</w:t>
      </w:r>
      <w:r w:rsidR="0069402E">
        <w:rPr>
          <w:rtl/>
          <w:lang w:bidi="ar-DZ"/>
        </w:rPr>
        <w:t xml:space="preserve"> </w:t>
      </w:r>
      <w:r w:rsidRPr="00B11887">
        <w:rPr>
          <w:rtl/>
          <w:lang w:bidi="ar-DZ"/>
        </w:rPr>
        <w:t>بلاغها</w:t>
      </w:r>
      <w:r w:rsidR="0069402E">
        <w:rPr>
          <w:rtl/>
          <w:lang w:bidi="ar-DZ"/>
        </w:rPr>
        <w:t xml:space="preserve"> </w:t>
      </w:r>
      <w:r w:rsidRPr="00B11887">
        <w:rPr>
          <w:rtl/>
          <w:lang w:bidi="ar-DZ"/>
        </w:rPr>
        <w:t>قد</w:t>
      </w:r>
      <w:r w:rsidR="0069402E">
        <w:rPr>
          <w:rtl/>
          <w:lang w:bidi="ar-DZ"/>
        </w:rPr>
        <w:t xml:space="preserve"> </w:t>
      </w:r>
      <w:r w:rsidRPr="00B11887">
        <w:rPr>
          <w:rtl/>
          <w:lang w:bidi="ar-DZ"/>
        </w:rPr>
        <w:t>عُرض</w:t>
      </w:r>
      <w:r w:rsidR="0069402E">
        <w:rPr>
          <w:rtl/>
          <w:lang w:bidi="ar-DZ"/>
        </w:rPr>
        <w:t xml:space="preserve"> </w:t>
      </w:r>
      <w:r w:rsidRPr="00B11887">
        <w:rPr>
          <w:rtl/>
          <w:lang w:bidi="ar-DZ"/>
        </w:rPr>
        <w:t>على</w:t>
      </w:r>
      <w:r w:rsidR="0069402E">
        <w:rPr>
          <w:rtl/>
          <w:lang w:bidi="ar-DZ"/>
        </w:rPr>
        <w:t xml:space="preserve"> </w:t>
      </w:r>
      <w:r w:rsidRPr="00B11887">
        <w:rPr>
          <w:rtl/>
          <w:lang w:bidi="ar-DZ"/>
        </w:rPr>
        <w:t>سلطات</w:t>
      </w:r>
      <w:r w:rsidR="0069402E">
        <w:rPr>
          <w:rtl/>
          <w:lang w:bidi="ar-DZ"/>
        </w:rPr>
        <w:t xml:space="preserve"> </w:t>
      </w:r>
      <w:r w:rsidRPr="00B11887">
        <w:rPr>
          <w:rtl/>
          <w:lang w:bidi="ar-DZ"/>
        </w:rPr>
        <w:t>إنفاذ</w:t>
      </w:r>
      <w:r w:rsidR="0069402E">
        <w:rPr>
          <w:rtl/>
          <w:lang w:bidi="ar-DZ"/>
        </w:rPr>
        <w:t xml:space="preserve"> </w:t>
      </w:r>
      <w:r w:rsidRPr="00B11887">
        <w:rPr>
          <w:rtl/>
          <w:lang w:bidi="ar-DZ"/>
        </w:rPr>
        <w:t>القانون</w:t>
      </w:r>
      <w:r w:rsidR="0069402E">
        <w:rPr>
          <w:rtl/>
          <w:lang w:bidi="ar-DZ"/>
        </w:rPr>
        <w:t xml:space="preserve"> </w:t>
      </w:r>
      <w:r w:rsidRPr="00B11887">
        <w:rPr>
          <w:rtl/>
          <w:lang w:bidi="ar-DZ"/>
        </w:rPr>
        <w:t>في</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بغية</w:t>
      </w:r>
      <w:r w:rsidR="0069402E">
        <w:rPr>
          <w:rtl/>
          <w:lang w:bidi="ar-DZ"/>
        </w:rPr>
        <w:t xml:space="preserve"> </w:t>
      </w:r>
      <w:r w:rsidRPr="00B11887">
        <w:rPr>
          <w:rtl/>
          <w:lang w:bidi="ar-DZ"/>
        </w:rPr>
        <w:t>تقييمه</w:t>
      </w:r>
      <w:r w:rsidR="0069402E">
        <w:rPr>
          <w:rtl/>
          <w:lang w:bidi="ar-DZ"/>
        </w:rPr>
        <w:t xml:space="preserve"> </w:t>
      </w:r>
      <w:r w:rsidRPr="00B11887">
        <w:rPr>
          <w:rtl/>
          <w:lang w:bidi="ar-DZ"/>
        </w:rPr>
        <w:t>دليل</w:t>
      </w:r>
      <w:r w:rsidR="0069402E">
        <w:rPr>
          <w:rtl/>
          <w:lang w:bidi="ar-DZ"/>
        </w:rPr>
        <w:t xml:space="preserve"> </w:t>
      </w:r>
      <w:r w:rsidRPr="00B11887">
        <w:rPr>
          <w:rtl/>
          <w:lang w:bidi="ar-DZ"/>
        </w:rPr>
        <w:t>على</w:t>
      </w:r>
      <w:r w:rsidR="0069402E">
        <w:rPr>
          <w:rtl/>
          <w:lang w:bidi="ar-DZ"/>
        </w:rPr>
        <w:t xml:space="preserve"> </w:t>
      </w:r>
      <w:r w:rsidRPr="00B11887">
        <w:rPr>
          <w:rtl/>
          <w:lang w:bidi="ar-DZ"/>
        </w:rPr>
        <w:t>أن</w:t>
      </w:r>
      <w:r w:rsidR="0069402E">
        <w:rPr>
          <w:rtl/>
          <w:lang w:bidi="ar-DZ"/>
        </w:rPr>
        <w:t xml:space="preserve"> </w:t>
      </w:r>
      <w:r w:rsidRPr="00B11887">
        <w:rPr>
          <w:rtl/>
          <w:lang w:bidi="ar-DZ"/>
        </w:rPr>
        <w:t>التقييم</w:t>
      </w:r>
      <w:r w:rsidR="0069402E">
        <w:rPr>
          <w:rtl/>
          <w:lang w:bidi="ar-DZ"/>
        </w:rPr>
        <w:t xml:space="preserve"> </w:t>
      </w:r>
      <w:r w:rsidRPr="00B11887">
        <w:rPr>
          <w:rtl/>
          <w:lang w:bidi="ar-DZ"/>
        </w:rPr>
        <w:t>يفتقر</w:t>
      </w:r>
      <w:r w:rsidR="0069402E">
        <w:rPr>
          <w:rtl/>
          <w:lang w:bidi="ar-DZ"/>
        </w:rPr>
        <w:t xml:space="preserve"> </w:t>
      </w:r>
      <w:r w:rsidRPr="00B11887">
        <w:rPr>
          <w:rtl/>
          <w:lang w:bidi="ar-DZ"/>
        </w:rPr>
        <w:t>إلى</w:t>
      </w:r>
      <w:r w:rsidR="0069402E">
        <w:rPr>
          <w:rtl/>
          <w:lang w:bidi="ar-DZ"/>
        </w:rPr>
        <w:t xml:space="preserve"> </w:t>
      </w:r>
      <w:r w:rsidRPr="00B11887">
        <w:rPr>
          <w:rtl/>
          <w:lang w:bidi="ar-DZ"/>
        </w:rPr>
        <w:t>الاستقلال.</w:t>
      </w:r>
      <w:r w:rsidR="0069402E">
        <w:rPr>
          <w:rtl/>
          <w:lang w:bidi="ar-DZ"/>
        </w:rPr>
        <w:t xml:space="preserve"> </w:t>
      </w:r>
      <w:r w:rsidRPr="00B11887">
        <w:rPr>
          <w:rtl/>
          <w:lang w:bidi="ar-DZ"/>
        </w:rPr>
        <w:t>وتدعي</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w:t>
      </w:r>
      <w:r w:rsidR="0069402E">
        <w:rPr>
          <w:rtl/>
          <w:lang w:bidi="ar-DZ"/>
        </w:rPr>
        <w:t xml:space="preserve"> </w:t>
      </w:r>
      <w:r w:rsidRPr="00B11887">
        <w:rPr>
          <w:rtl/>
          <w:lang w:bidi="ar-DZ"/>
        </w:rPr>
        <w:t>قرار</w:t>
      </w:r>
      <w:r w:rsidR="0069402E">
        <w:rPr>
          <w:rtl/>
          <w:lang w:bidi="ar-DZ"/>
        </w:rPr>
        <w:t xml:space="preserve"> </w:t>
      </w:r>
      <w:r w:rsidRPr="00B11887">
        <w:rPr>
          <w:rtl/>
          <w:lang w:bidi="ar-DZ"/>
        </w:rPr>
        <w:t>حظر</w:t>
      </w:r>
      <w:r w:rsidR="0069402E">
        <w:rPr>
          <w:rtl/>
          <w:lang w:bidi="ar-DZ"/>
        </w:rPr>
        <w:t xml:space="preserve"> </w:t>
      </w:r>
      <w:r w:rsidRPr="00B11887">
        <w:rPr>
          <w:rtl/>
          <w:lang w:bidi="ar-DZ"/>
        </w:rPr>
        <w:t>تجمع</w:t>
      </w:r>
      <w:r w:rsidR="0069402E">
        <w:rPr>
          <w:rtl/>
          <w:lang w:bidi="ar-DZ"/>
        </w:rPr>
        <w:t xml:space="preserve"> </w:t>
      </w:r>
      <w:r w:rsidRPr="00B11887">
        <w:rPr>
          <w:rtl/>
          <w:lang w:bidi="ar-DZ"/>
        </w:rPr>
        <w:t>عام</w:t>
      </w:r>
      <w:r w:rsidR="0069402E">
        <w:rPr>
          <w:rtl/>
          <w:lang w:bidi="ar-DZ"/>
        </w:rPr>
        <w:t xml:space="preserve"> </w:t>
      </w:r>
      <w:r w:rsidRPr="00B11887">
        <w:rPr>
          <w:rtl/>
          <w:lang w:bidi="ar-DZ"/>
        </w:rPr>
        <w:t>ينبغي</w:t>
      </w:r>
      <w:r w:rsidR="0069402E">
        <w:rPr>
          <w:rtl/>
          <w:lang w:bidi="ar-DZ"/>
        </w:rPr>
        <w:t xml:space="preserve"> </w:t>
      </w:r>
      <w:r w:rsidRPr="00B11887">
        <w:rPr>
          <w:rtl/>
          <w:lang w:bidi="ar-DZ"/>
        </w:rPr>
        <w:t>أن</w:t>
      </w:r>
      <w:r w:rsidR="0069402E">
        <w:rPr>
          <w:rtl/>
          <w:lang w:bidi="ar-DZ"/>
        </w:rPr>
        <w:t xml:space="preserve"> </w:t>
      </w:r>
      <w:r w:rsidRPr="00B11887">
        <w:rPr>
          <w:rtl/>
          <w:lang w:bidi="ar-DZ"/>
        </w:rPr>
        <w:t>يتخذه</w:t>
      </w:r>
      <w:r w:rsidR="0069402E">
        <w:rPr>
          <w:rtl/>
          <w:lang w:bidi="ar-DZ"/>
        </w:rPr>
        <w:t xml:space="preserve"> </w:t>
      </w:r>
      <w:r w:rsidRPr="00B11887">
        <w:rPr>
          <w:rtl/>
          <w:lang w:bidi="ar-DZ"/>
        </w:rPr>
        <w:t>الحكام</w:t>
      </w:r>
      <w:r w:rsidR="0069402E">
        <w:rPr>
          <w:rtl/>
          <w:lang w:bidi="ar-DZ"/>
        </w:rPr>
        <w:t xml:space="preserve"> </w:t>
      </w:r>
      <w:r w:rsidRPr="00B11887">
        <w:rPr>
          <w:rtl/>
          <w:lang w:bidi="ar-DZ"/>
        </w:rPr>
        <w:t>(الحكام</w:t>
      </w:r>
      <w:r w:rsidR="0069402E">
        <w:rPr>
          <w:rtl/>
          <w:lang w:bidi="ar-DZ"/>
        </w:rPr>
        <w:t xml:space="preserve"> </w:t>
      </w:r>
      <w:r w:rsidRPr="00B11887">
        <w:rPr>
          <w:rtl/>
          <w:lang w:bidi="ar-DZ"/>
        </w:rPr>
        <w:t>المحليون)</w:t>
      </w:r>
      <w:r w:rsidR="0069402E">
        <w:rPr>
          <w:rtl/>
          <w:lang w:bidi="ar-DZ"/>
        </w:rPr>
        <w:t xml:space="preserve"> </w:t>
      </w:r>
      <w:r w:rsidRPr="00B11887">
        <w:rPr>
          <w:rtl/>
          <w:lang w:bidi="ar-DZ"/>
        </w:rPr>
        <w:t>وليس</w:t>
      </w:r>
      <w:r w:rsidR="0069402E">
        <w:rPr>
          <w:rtl/>
          <w:lang w:bidi="ar-DZ"/>
        </w:rPr>
        <w:t xml:space="preserve"> </w:t>
      </w:r>
      <w:r w:rsidRPr="00B11887">
        <w:rPr>
          <w:rtl/>
          <w:lang w:bidi="ar-DZ"/>
        </w:rPr>
        <w:t>ضباط</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وأن</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لم</w:t>
      </w:r>
      <w:r w:rsidR="0069402E">
        <w:rPr>
          <w:rtl/>
          <w:lang w:bidi="ar-DZ"/>
        </w:rPr>
        <w:t xml:space="preserve"> </w:t>
      </w:r>
      <w:r w:rsidRPr="00B11887">
        <w:rPr>
          <w:rtl/>
          <w:lang w:bidi="ar-DZ"/>
        </w:rPr>
        <w:t>تستطع</w:t>
      </w:r>
      <w:r w:rsidR="0069402E">
        <w:rPr>
          <w:rtl/>
          <w:lang w:bidi="ar-DZ"/>
        </w:rPr>
        <w:t xml:space="preserve"> </w:t>
      </w:r>
      <w:r w:rsidRPr="00B11887">
        <w:rPr>
          <w:rtl/>
          <w:lang w:bidi="ar-DZ"/>
        </w:rPr>
        <w:t>تقديم</w:t>
      </w:r>
      <w:r w:rsidR="0069402E">
        <w:rPr>
          <w:rtl/>
          <w:lang w:bidi="ar-DZ"/>
        </w:rPr>
        <w:t xml:space="preserve"> </w:t>
      </w:r>
      <w:r w:rsidRPr="00B11887">
        <w:rPr>
          <w:rtl/>
          <w:lang w:bidi="ar-DZ"/>
        </w:rPr>
        <w:t>أي</w:t>
      </w:r>
      <w:r w:rsidR="0069402E">
        <w:rPr>
          <w:rtl/>
          <w:lang w:bidi="ar-DZ"/>
        </w:rPr>
        <w:t xml:space="preserve"> </w:t>
      </w:r>
      <w:r w:rsidRPr="00B11887">
        <w:rPr>
          <w:rtl/>
          <w:lang w:bidi="ar-DZ"/>
        </w:rPr>
        <w:t>قرا</w:t>
      </w:r>
      <w:r w:rsidR="0015588A">
        <w:rPr>
          <w:rtl/>
          <w:lang w:bidi="ar-DZ"/>
        </w:rPr>
        <w:t xml:space="preserve">راً </w:t>
      </w:r>
      <w:r w:rsidRPr="00B11887">
        <w:rPr>
          <w:rtl/>
          <w:lang w:bidi="ar-DZ"/>
        </w:rPr>
        <w:t>من</w:t>
      </w:r>
      <w:r w:rsidR="0069402E">
        <w:rPr>
          <w:rtl/>
          <w:lang w:bidi="ar-DZ"/>
        </w:rPr>
        <w:t xml:space="preserve"> </w:t>
      </w:r>
      <w:r w:rsidRPr="00B11887">
        <w:rPr>
          <w:rtl/>
          <w:lang w:bidi="ar-DZ"/>
        </w:rPr>
        <w:t>هذ</w:t>
      </w:r>
      <w:r w:rsidR="0069402E">
        <w:rPr>
          <w:rtl/>
          <w:lang w:bidi="ar-DZ"/>
        </w:rPr>
        <w:t xml:space="preserve"> </w:t>
      </w:r>
      <w:r w:rsidRPr="00B11887">
        <w:rPr>
          <w:rtl/>
          <w:lang w:bidi="ar-DZ"/>
        </w:rPr>
        <w:t>القبيل.</w:t>
      </w:r>
      <w:r w:rsidR="0069402E">
        <w:rPr>
          <w:rtl/>
          <w:lang w:bidi="ar-DZ"/>
        </w:rPr>
        <w:t xml:space="preserve"> </w:t>
      </w:r>
      <w:r w:rsidRPr="00B11887">
        <w:rPr>
          <w:rtl/>
          <w:lang w:bidi="ar-DZ"/>
        </w:rPr>
        <w:t>أما</w:t>
      </w:r>
      <w:r w:rsidR="0069402E">
        <w:rPr>
          <w:rtl/>
          <w:lang w:bidi="ar-DZ"/>
        </w:rPr>
        <w:t xml:space="preserve"> </w:t>
      </w:r>
      <w:r w:rsidRPr="00B11887">
        <w:rPr>
          <w:rtl/>
          <w:lang w:bidi="ar-DZ"/>
        </w:rPr>
        <w:t>الطابع</w:t>
      </w:r>
      <w:r w:rsidR="0069402E">
        <w:rPr>
          <w:rtl/>
          <w:lang w:bidi="ar-DZ"/>
        </w:rPr>
        <w:t xml:space="preserve"> </w:t>
      </w:r>
      <w:r w:rsidRPr="00B11887">
        <w:rPr>
          <w:rtl/>
          <w:lang w:bidi="ar-DZ"/>
        </w:rPr>
        <w:t>السلمي</w:t>
      </w:r>
      <w:r w:rsidR="0069402E">
        <w:rPr>
          <w:rtl/>
          <w:lang w:bidi="ar-DZ"/>
        </w:rPr>
        <w:t xml:space="preserve"> </w:t>
      </w:r>
      <w:r w:rsidRPr="00B11887">
        <w:rPr>
          <w:rtl/>
          <w:lang w:bidi="ar-DZ"/>
        </w:rPr>
        <w:t>للتجمع</w:t>
      </w:r>
      <w:r w:rsidR="0069402E">
        <w:rPr>
          <w:rtl/>
          <w:lang w:bidi="ar-DZ"/>
        </w:rPr>
        <w:t xml:space="preserve"> </w:t>
      </w:r>
      <w:r w:rsidRPr="00B11887">
        <w:rPr>
          <w:rtl/>
          <w:lang w:bidi="ar-DZ"/>
        </w:rPr>
        <w:t>فقد</w:t>
      </w:r>
      <w:r w:rsidR="0069402E">
        <w:rPr>
          <w:rtl/>
          <w:lang w:bidi="ar-DZ"/>
        </w:rPr>
        <w:t xml:space="preserve"> </w:t>
      </w:r>
      <w:r w:rsidRPr="00B11887">
        <w:rPr>
          <w:rtl/>
          <w:lang w:bidi="ar-DZ"/>
        </w:rPr>
        <w:t>أكدته</w:t>
      </w:r>
      <w:r w:rsidR="0069402E">
        <w:rPr>
          <w:rtl/>
          <w:lang w:bidi="ar-DZ"/>
        </w:rPr>
        <w:t xml:space="preserve"> </w:t>
      </w:r>
      <w:r w:rsidRPr="00B11887">
        <w:rPr>
          <w:rtl/>
          <w:lang w:bidi="ar-DZ"/>
        </w:rPr>
        <w:t>وسائط</w:t>
      </w:r>
      <w:r w:rsidR="0069402E">
        <w:rPr>
          <w:rtl/>
          <w:lang w:bidi="ar-DZ"/>
        </w:rPr>
        <w:t xml:space="preserve"> </w:t>
      </w:r>
      <w:r w:rsidRPr="00B11887">
        <w:rPr>
          <w:rtl/>
          <w:lang w:bidi="ar-DZ"/>
        </w:rPr>
        <w:t>الإعلام</w:t>
      </w:r>
      <w:r w:rsidR="0069402E">
        <w:rPr>
          <w:rtl/>
          <w:lang w:bidi="ar-DZ"/>
        </w:rPr>
        <w:t xml:space="preserve"> </w:t>
      </w:r>
      <w:r w:rsidRPr="00B11887">
        <w:rPr>
          <w:rtl/>
          <w:lang w:bidi="ar-DZ"/>
        </w:rPr>
        <w:t>المتاحة</w:t>
      </w:r>
      <w:r w:rsidR="0069402E">
        <w:rPr>
          <w:rtl/>
          <w:lang w:bidi="ar-DZ"/>
        </w:rPr>
        <w:t xml:space="preserve"> </w:t>
      </w:r>
      <w:r w:rsidRPr="00B11887">
        <w:rPr>
          <w:rtl/>
          <w:lang w:bidi="ar-DZ"/>
        </w:rPr>
        <w:t>على</w:t>
      </w:r>
      <w:r w:rsidR="0069402E">
        <w:rPr>
          <w:rtl/>
          <w:lang w:bidi="ar-DZ"/>
        </w:rPr>
        <w:t xml:space="preserve"> </w:t>
      </w:r>
      <w:r w:rsidRPr="00B11887">
        <w:rPr>
          <w:rtl/>
          <w:lang w:bidi="ar-DZ"/>
        </w:rPr>
        <w:t>شبكة</w:t>
      </w:r>
      <w:r w:rsidR="0069402E">
        <w:rPr>
          <w:rtl/>
          <w:lang w:bidi="ar-DZ"/>
        </w:rPr>
        <w:t xml:space="preserve"> </w:t>
      </w:r>
      <w:r w:rsidRPr="00B11887">
        <w:rPr>
          <w:rtl/>
          <w:lang w:bidi="ar-DZ"/>
        </w:rPr>
        <w:t>الإنترنيت؛</w:t>
      </w:r>
      <w:r w:rsidR="0069402E">
        <w:rPr>
          <w:rtl/>
          <w:lang w:bidi="ar-DZ"/>
        </w:rPr>
        <w:t xml:space="preserve"> </w:t>
      </w:r>
      <w:r w:rsidRPr="00B11887">
        <w:rPr>
          <w:rtl/>
          <w:lang w:bidi="ar-DZ"/>
        </w:rPr>
        <w:t>وتؤكد</w:t>
      </w:r>
      <w:r w:rsidR="0069402E">
        <w:rPr>
          <w:rtl/>
          <w:lang w:bidi="ar-DZ"/>
        </w:rPr>
        <w:t xml:space="preserve"> </w:t>
      </w:r>
      <w:r w:rsidRPr="00B11887">
        <w:rPr>
          <w:rtl/>
          <w:lang w:bidi="ar-DZ"/>
        </w:rPr>
        <w:t>ذلك</w:t>
      </w:r>
      <w:r w:rsidR="0069402E">
        <w:rPr>
          <w:rtl/>
          <w:lang w:bidi="ar-DZ"/>
        </w:rPr>
        <w:t xml:space="preserve"> </w:t>
      </w:r>
      <w:r w:rsidR="0015588A">
        <w:rPr>
          <w:rtl/>
          <w:lang w:bidi="ar-DZ"/>
        </w:rPr>
        <w:t>أيضاً</w:t>
      </w:r>
      <w:r w:rsidR="0069402E">
        <w:rPr>
          <w:rtl/>
          <w:lang w:bidi="ar-DZ"/>
        </w:rPr>
        <w:t xml:space="preserve"> </w:t>
      </w:r>
      <w:r w:rsidRPr="00B11887">
        <w:rPr>
          <w:rtl/>
          <w:lang w:bidi="ar-DZ"/>
        </w:rPr>
        <w:t>الادعاءات</w:t>
      </w:r>
      <w:r w:rsidR="0069402E">
        <w:rPr>
          <w:rtl/>
          <w:lang w:bidi="ar-DZ"/>
        </w:rPr>
        <w:t xml:space="preserve"> </w:t>
      </w:r>
      <w:r w:rsidRPr="00B11887">
        <w:rPr>
          <w:rtl/>
          <w:lang w:bidi="ar-DZ"/>
        </w:rPr>
        <w:t>الواردة</w:t>
      </w:r>
      <w:r w:rsidR="0069402E">
        <w:rPr>
          <w:rtl/>
          <w:lang w:bidi="ar-DZ"/>
        </w:rPr>
        <w:t xml:space="preserve"> </w:t>
      </w:r>
      <w:r w:rsidRPr="00B11887">
        <w:rPr>
          <w:rtl/>
          <w:lang w:bidi="ar-DZ"/>
        </w:rPr>
        <w:t>في</w:t>
      </w:r>
      <w:r w:rsidR="0069402E">
        <w:rPr>
          <w:rtl/>
          <w:lang w:bidi="ar-DZ"/>
        </w:rPr>
        <w:t xml:space="preserve"> </w:t>
      </w:r>
      <w:r w:rsidRPr="00B11887">
        <w:rPr>
          <w:rtl/>
          <w:lang w:bidi="ar-DZ"/>
        </w:rPr>
        <w:t>طعون</w:t>
      </w:r>
      <w:r w:rsidR="0069402E">
        <w:rPr>
          <w:rtl/>
          <w:lang w:bidi="ar-DZ"/>
        </w:rPr>
        <w:t xml:space="preserve"> </w:t>
      </w:r>
      <w:r w:rsidRPr="00B11887">
        <w:rPr>
          <w:rtl/>
          <w:lang w:bidi="ar-DZ"/>
        </w:rPr>
        <w:t>مشاركيْن</w:t>
      </w:r>
      <w:r w:rsidR="0069402E">
        <w:rPr>
          <w:rtl/>
          <w:lang w:bidi="ar-DZ"/>
        </w:rPr>
        <w:t xml:space="preserve"> </w:t>
      </w:r>
      <w:r w:rsidRPr="00B11887">
        <w:rPr>
          <w:rtl/>
          <w:lang w:bidi="ar-DZ"/>
        </w:rPr>
        <w:t>آخرين</w:t>
      </w:r>
      <w:r w:rsidR="0069402E">
        <w:rPr>
          <w:rtl/>
          <w:lang w:bidi="ar-DZ"/>
        </w:rPr>
        <w:t xml:space="preserve"> </w:t>
      </w:r>
      <w:r w:rsidRPr="00B11887">
        <w:rPr>
          <w:rtl/>
          <w:lang w:bidi="ar-DZ"/>
        </w:rPr>
        <w:t>في</w:t>
      </w:r>
      <w:r w:rsidR="0069402E">
        <w:rPr>
          <w:rtl/>
          <w:lang w:bidi="ar-DZ"/>
        </w:rPr>
        <w:t xml:space="preserve"> </w:t>
      </w:r>
      <w:r w:rsidRPr="00B11887">
        <w:rPr>
          <w:rtl/>
          <w:lang w:bidi="ar-DZ"/>
        </w:rPr>
        <w:t>النشاط</w:t>
      </w:r>
      <w:r w:rsidR="0069402E">
        <w:rPr>
          <w:rtl/>
          <w:lang w:bidi="ar-DZ"/>
        </w:rPr>
        <w:t xml:space="preserve"> </w:t>
      </w:r>
      <w:r w:rsidRPr="00B11887">
        <w:rPr>
          <w:rtl/>
          <w:lang w:bidi="ar-DZ"/>
        </w:rPr>
        <w:t>الاحتجاجي</w:t>
      </w:r>
      <w:r w:rsidR="0069402E">
        <w:rPr>
          <w:rtl/>
          <w:lang w:bidi="ar-DZ"/>
        </w:rPr>
        <w:t xml:space="preserve"> </w:t>
      </w:r>
      <w:r w:rsidRPr="00B11887">
        <w:rPr>
          <w:rtl/>
          <w:lang w:bidi="ar-DZ"/>
        </w:rPr>
        <w:t>هما</w:t>
      </w:r>
      <w:r w:rsidR="0069402E">
        <w:rPr>
          <w:rtl/>
          <w:lang w:bidi="ar-DZ"/>
        </w:rPr>
        <w:t xml:space="preserve"> </w:t>
      </w:r>
      <w:r w:rsidRPr="00B11887">
        <w:rPr>
          <w:rtl/>
          <w:lang w:bidi="ar-DZ"/>
        </w:rPr>
        <w:t>ك.</w:t>
      </w:r>
      <w:r w:rsidR="0069402E">
        <w:rPr>
          <w:rtl/>
          <w:lang w:bidi="ar-DZ"/>
        </w:rPr>
        <w:t xml:space="preserve"> </w:t>
      </w:r>
      <w:r w:rsidRPr="00B11887">
        <w:rPr>
          <w:rtl/>
          <w:lang w:bidi="ar-DZ"/>
        </w:rPr>
        <w:t>وب.</w:t>
      </w:r>
      <w:r w:rsidR="0069402E">
        <w:rPr>
          <w:rtl/>
          <w:lang w:bidi="ar-DZ"/>
        </w:rPr>
        <w:t xml:space="preserve"> </w:t>
      </w:r>
      <w:r w:rsidRPr="00B11887">
        <w:rPr>
          <w:rtl/>
          <w:lang w:bidi="ar-DZ"/>
        </w:rPr>
        <w:t>وفيما</w:t>
      </w:r>
      <w:r w:rsidR="0069402E">
        <w:rPr>
          <w:rtl/>
          <w:lang w:bidi="ar-DZ"/>
        </w:rPr>
        <w:t xml:space="preserve"> </w:t>
      </w:r>
      <w:r w:rsidRPr="00B11887">
        <w:rPr>
          <w:rtl/>
          <w:lang w:bidi="ar-DZ"/>
        </w:rPr>
        <w:t>يتعلق</w:t>
      </w:r>
      <w:r w:rsidR="0069402E">
        <w:rPr>
          <w:rtl/>
          <w:lang w:bidi="ar-DZ"/>
        </w:rPr>
        <w:t xml:space="preserve"> </w:t>
      </w:r>
      <w:r w:rsidRPr="00B11887">
        <w:rPr>
          <w:rtl/>
          <w:lang w:bidi="ar-DZ"/>
        </w:rPr>
        <w:t>بأدلة</w:t>
      </w:r>
      <w:r w:rsidR="0069402E">
        <w:rPr>
          <w:rtl/>
          <w:lang w:bidi="ar-DZ"/>
        </w:rPr>
        <w:t xml:space="preserve"> </w:t>
      </w:r>
      <w:r w:rsidRPr="00B11887">
        <w:rPr>
          <w:rtl/>
          <w:lang w:bidi="ar-DZ"/>
        </w:rPr>
        <w:t>الإدانة</w:t>
      </w:r>
      <w:r w:rsidR="0069402E">
        <w:rPr>
          <w:rtl/>
          <w:lang w:bidi="ar-DZ"/>
        </w:rPr>
        <w:t xml:space="preserve"> </w:t>
      </w:r>
      <w:r w:rsidRPr="00B11887">
        <w:rPr>
          <w:rtl/>
          <w:lang w:bidi="ar-DZ"/>
        </w:rPr>
        <w:t>التي</w:t>
      </w:r>
      <w:r w:rsidR="0069402E">
        <w:rPr>
          <w:rtl/>
          <w:lang w:bidi="ar-DZ"/>
        </w:rPr>
        <w:t xml:space="preserve"> </w:t>
      </w:r>
      <w:r w:rsidRPr="00B11887">
        <w:rPr>
          <w:rtl/>
          <w:lang w:bidi="ar-DZ"/>
        </w:rPr>
        <w:t>ذكرتها</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تدعي</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w:t>
      </w:r>
      <w:r w:rsidR="0069402E">
        <w:rPr>
          <w:rtl/>
          <w:lang w:bidi="ar-DZ"/>
        </w:rPr>
        <w:t xml:space="preserve"> </w:t>
      </w:r>
      <w:r w:rsidRPr="00B11887">
        <w:rPr>
          <w:rtl/>
          <w:lang w:bidi="ar-DZ"/>
        </w:rPr>
        <w:t>الأدلة</w:t>
      </w:r>
      <w:r w:rsidR="0069402E">
        <w:rPr>
          <w:rtl/>
          <w:lang w:bidi="ar-DZ"/>
        </w:rPr>
        <w:t xml:space="preserve"> </w:t>
      </w:r>
      <w:r w:rsidRPr="00B11887">
        <w:rPr>
          <w:rtl/>
          <w:lang w:bidi="ar-DZ"/>
        </w:rPr>
        <w:t>تقتصر</w:t>
      </w:r>
      <w:r w:rsidR="0069402E">
        <w:rPr>
          <w:rtl/>
          <w:lang w:bidi="ar-DZ"/>
        </w:rPr>
        <w:t xml:space="preserve"> </w:t>
      </w:r>
      <w:r w:rsidRPr="00B11887">
        <w:rPr>
          <w:rtl/>
          <w:lang w:bidi="ar-DZ"/>
        </w:rPr>
        <w:t>على</w:t>
      </w:r>
      <w:r w:rsidR="0069402E">
        <w:rPr>
          <w:rtl/>
          <w:lang w:bidi="ar-DZ"/>
        </w:rPr>
        <w:t xml:space="preserve"> </w:t>
      </w:r>
      <w:r w:rsidRPr="00B11887">
        <w:rPr>
          <w:rtl/>
          <w:lang w:bidi="ar-DZ"/>
        </w:rPr>
        <w:t>محاضر</w:t>
      </w:r>
      <w:r w:rsidR="0069402E">
        <w:rPr>
          <w:rtl/>
          <w:lang w:bidi="ar-DZ"/>
        </w:rPr>
        <w:t xml:space="preserve"> </w:t>
      </w:r>
      <w:r w:rsidRPr="00B11887">
        <w:rPr>
          <w:rtl/>
          <w:lang w:bidi="ar-DZ"/>
        </w:rPr>
        <w:t>شرطة</w:t>
      </w:r>
      <w:r w:rsidR="0069402E">
        <w:rPr>
          <w:rtl/>
          <w:lang w:bidi="ar-DZ"/>
        </w:rPr>
        <w:t xml:space="preserve"> </w:t>
      </w:r>
      <w:r w:rsidRPr="00B11887">
        <w:rPr>
          <w:rtl/>
          <w:lang w:bidi="ar-DZ"/>
        </w:rPr>
        <w:t>حررها</w:t>
      </w:r>
      <w:r w:rsidR="0069402E">
        <w:rPr>
          <w:rtl/>
          <w:lang w:bidi="ar-DZ"/>
        </w:rPr>
        <w:t xml:space="preserve"> </w:t>
      </w:r>
      <w:r w:rsidRPr="00B11887">
        <w:rPr>
          <w:rtl/>
          <w:lang w:bidi="ar-DZ"/>
        </w:rPr>
        <w:t>ضباط</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باللغة</w:t>
      </w:r>
      <w:r w:rsidR="0069402E">
        <w:rPr>
          <w:rtl/>
          <w:lang w:bidi="ar-DZ"/>
        </w:rPr>
        <w:t xml:space="preserve"> </w:t>
      </w:r>
      <w:r w:rsidRPr="00B11887">
        <w:rPr>
          <w:rtl/>
          <w:lang w:bidi="ar-DZ"/>
        </w:rPr>
        <w:t>الأوزبكية.</w:t>
      </w:r>
      <w:r w:rsidR="0069402E">
        <w:rPr>
          <w:rtl/>
          <w:lang w:bidi="ar-DZ"/>
        </w:rPr>
        <w:t xml:space="preserve"> </w:t>
      </w:r>
      <w:r w:rsidRPr="00B11887">
        <w:rPr>
          <w:rtl/>
          <w:lang w:bidi="ar-DZ"/>
        </w:rPr>
        <w:t>وتدعي</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w:t>
      </w:r>
      <w:r w:rsidR="0069402E">
        <w:rPr>
          <w:rtl/>
          <w:lang w:bidi="ar-DZ"/>
        </w:rPr>
        <w:t xml:space="preserve"> </w:t>
      </w:r>
      <w:r w:rsidRPr="00B11887">
        <w:rPr>
          <w:rtl/>
          <w:lang w:bidi="ar-DZ"/>
        </w:rPr>
        <w:t>ضباط</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لم</w:t>
      </w:r>
      <w:r w:rsidR="00EA7305">
        <w:rPr>
          <w:rFonts w:hint="cs"/>
          <w:rtl/>
          <w:lang w:bidi="ar-DZ"/>
        </w:rPr>
        <w:t> </w:t>
      </w:r>
      <w:r w:rsidRPr="00B11887">
        <w:rPr>
          <w:rtl/>
          <w:lang w:bidi="ar-DZ"/>
        </w:rPr>
        <w:t>يحضروا</w:t>
      </w:r>
      <w:r w:rsidR="0069402E">
        <w:rPr>
          <w:rtl/>
          <w:lang w:bidi="ar-DZ"/>
        </w:rPr>
        <w:t xml:space="preserve"> </w:t>
      </w:r>
      <w:r w:rsidRPr="00B11887">
        <w:rPr>
          <w:rtl/>
          <w:lang w:bidi="ar-DZ"/>
        </w:rPr>
        <w:t>التجمع</w:t>
      </w:r>
      <w:r w:rsidR="0069402E">
        <w:rPr>
          <w:rtl/>
          <w:lang w:bidi="ar-DZ"/>
        </w:rPr>
        <w:t xml:space="preserve"> </w:t>
      </w:r>
      <w:r w:rsidRPr="00B11887">
        <w:rPr>
          <w:rtl/>
          <w:lang w:bidi="ar-DZ"/>
        </w:rPr>
        <w:t>وأنها</w:t>
      </w:r>
      <w:r w:rsidR="0069402E">
        <w:rPr>
          <w:rtl/>
          <w:lang w:bidi="ar-DZ"/>
        </w:rPr>
        <w:t xml:space="preserve"> </w:t>
      </w:r>
      <w:r w:rsidRPr="00B11887">
        <w:rPr>
          <w:rtl/>
          <w:lang w:bidi="ar-DZ"/>
        </w:rPr>
        <w:t>هي</w:t>
      </w:r>
      <w:r w:rsidR="0069402E">
        <w:rPr>
          <w:rtl/>
          <w:lang w:bidi="ar-DZ"/>
        </w:rPr>
        <w:t xml:space="preserve"> </w:t>
      </w:r>
      <w:r w:rsidRPr="00B11887">
        <w:rPr>
          <w:rtl/>
          <w:lang w:bidi="ar-DZ"/>
        </w:rPr>
        <w:t>لا</w:t>
      </w:r>
      <w:r w:rsidR="0069402E">
        <w:rPr>
          <w:rtl/>
          <w:lang w:bidi="ar-DZ"/>
        </w:rPr>
        <w:t xml:space="preserve"> </w:t>
      </w:r>
      <w:r w:rsidRPr="00B11887">
        <w:rPr>
          <w:rtl/>
          <w:lang w:bidi="ar-DZ"/>
        </w:rPr>
        <w:t>تتقن</w:t>
      </w:r>
      <w:r w:rsidR="0069402E">
        <w:rPr>
          <w:rtl/>
          <w:lang w:bidi="ar-DZ"/>
        </w:rPr>
        <w:t xml:space="preserve"> </w:t>
      </w:r>
      <w:r w:rsidRPr="00B11887">
        <w:rPr>
          <w:rtl/>
          <w:lang w:bidi="ar-DZ"/>
        </w:rPr>
        <w:t>اللغة</w:t>
      </w:r>
      <w:r w:rsidR="0069402E">
        <w:rPr>
          <w:rtl/>
          <w:lang w:bidi="ar-DZ"/>
        </w:rPr>
        <w:t xml:space="preserve"> </w:t>
      </w:r>
      <w:r w:rsidRPr="00B11887">
        <w:rPr>
          <w:rtl/>
          <w:lang w:bidi="ar-DZ"/>
        </w:rPr>
        <w:t>الأوزبكية.</w:t>
      </w:r>
      <w:r w:rsidR="0069402E">
        <w:rPr>
          <w:rtl/>
          <w:lang w:bidi="ar-DZ"/>
        </w:rPr>
        <w:t xml:space="preserve"> </w:t>
      </w:r>
      <w:r w:rsidRPr="00B11887">
        <w:rPr>
          <w:rtl/>
          <w:lang w:bidi="ar-DZ"/>
        </w:rPr>
        <w:t>ورُفض</w:t>
      </w:r>
      <w:r w:rsidR="0069402E">
        <w:rPr>
          <w:rtl/>
          <w:lang w:bidi="ar-DZ"/>
        </w:rPr>
        <w:t xml:space="preserve"> </w:t>
      </w:r>
      <w:r w:rsidRPr="00B11887">
        <w:rPr>
          <w:rtl/>
          <w:lang w:bidi="ar-DZ"/>
        </w:rPr>
        <w:t>طلبها</w:t>
      </w:r>
      <w:r w:rsidR="0069402E">
        <w:rPr>
          <w:rtl/>
          <w:lang w:bidi="ar-DZ"/>
        </w:rPr>
        <w:t xml:space="preserve"> </w:t>
      </w:r>
      <w:r w:rsidRPr="00B11887">
        <w:rPr>
          <w:rtl/>
          <w:lang w:bidi="ar-DZ"/>
        </w:rPr>
        <w:t>بتوفير</w:t>
      </w:r>
      <w:r w:rsidR="0069402E">
        <w:rPr>
          <w:rtl/>
          <w:lang w:bidi="ar-DZ"/>
        </w:rPr>
        <w:t xml:space="preserve"> </w:t>
      </w:r>
      <w:r w:rsidRPr="00B11887">
        <w:rPr>
          <w:rtl/>
          <w:lang w:bidi="ar-DZ"/>
        </w:rPr>
        <w:t>ترجمة</w:t>
      </w:r>
      <w:r w:rsidR="0069402E">
        <w:rPr>
          <w:rtl/>
          <w:lang w:bidi="ar-DZ"/>
        </w:rPr>
        <w:t xml:space="preserve"> </w:t>
      </w:r>
      <w:r w:rsidRPr="00B11887">
        <w:rPr>
          <w:rtl/>
          <w:lang w:bidi="ar-DZ"/>
        </w:rPr>
        <w:t>روسية</w:t>
      </w:r>
      <w:r w:rsidR="0069402E">
        <w:rPr>
          <w:rtl/>
          <w:lang w:bidi="ar-DZ"/>
        </w:rPr>
        <w:t xml:space="preserve"> </w:t>
      </w:r>
      <w:r w:rsidRPr="00B11887">
        <w:rPr>
          <w:rtl/>
          <w:lang w:bidi="ar-DZ"/>
        </w:rPr>
        <w:t>للمحاضر،</w:t>
      </w:r>
      <w:r w:rsidR="0069402E">
        <w:rPr>
          <w:rtl/>
          <w:lang w:bidi="ar-DZ"/>
        </w:rPr>
        <w:t xml:space="preserve"> </w:t>
      </w:r>
      <w:r w:rsidRPr="00B11887">
        <w:rPr>
          <w:rtl/>
          <w:lang w:bidi="ar-DZ"/>
        </w:rPr>
        <w:t>لذا</w:t>
      </w:r>
      <w:r w:rsidR="0069402E">
        <w:rPr>
          <w:rtl/>
          <w:lang w:bidi="ar-DZ"/>
        </w:rPr>
        <w:t xml:space="preserve"> </w:t>
      </w:r>
      <w:r w:rsidRPr="00B11887">
        <w:rPr>
          <w:rtl/>
          <w:lang w:bidi="ar-DZ"/>
        </w:rPr>
        <w:t>رفضت</w:t>
      </w:r>
      <w:r w:rsidR="0069402E">
        <w:rPr>
          <w:rtl/>
          <w:lang w:bidi="ar-DZ"/>
        </w:rPr>
        <w:t xml:space="preserve"> </w:t>
      </w:r>
      <w:r w:rsidRPr="00B11887">
        <w:rPr>
          <w:rtl/>
          <w:lang w:bidi="ar-DZ"/>
        </w:rPr>
        <w:t>هي</w:t>
      </w:r>
      <w:r w:rsidR="0069402E">
        <w:rPr>
          <w:rtl/>
          <w:lang w:bidi="ar-DZ"/>
        </w:rPr>
        <w:t xml:space="preserve"> </w:t>
      </w:r>
      <w:r w:rsidRPr="00B11887">
        <w:rPr>
          <w:rtl/>
          <w:lang w:bidi="ar-DZ"/>
        </w:rPr>
        <w:t>بدورها</w:t>
      </w:r>
      <w:r w:rsidR="0069402E">
        <w:rPr>
          <w:rtl/>
          <w:lang w:bidi="ar-DZ"/>
        </w:rPr>
        <w:t xml:space="preserve"> </w:t>
      </w:r>
      <w:r w:rsidRPr="00B11887">
        <w:rPr>
          <w:rtl/>
          <w:lang w:bidi="ar-DZ"/>
        </w:rPr>
        <w:t>توقيع</w:t>
      </w:r>
      <w:r w:rsidR="0069402E">
        <w:rPr>
          <w:rtl/>
          <w:lang w:bidi="ar-DZ"/>
        </w:rPr>
        <w:t xml:space="preserve"> </w:t>
      </w:r>
      <w:r w:rsidRPr="00B11887">
        <w:rPr>
          <w:rtl/>
          <w:lang w:bidi="ar-DZ"/>
        </w:rPr>
        <w:t>المحاضر.</w:t>
      </w:r>
      <w:r w:rsidR="0069402E">
        <w:rPr>
          <w:rtl/>
          <w:lang w:bidi="ar-DZ"/>
        </w:rPr>
        <w:t xml:space="preserve"> </w:t>
      </w:r>
      <w:r w:rsidRPr="00B11887">
        <w:rPr>
          <w:rtl/>
          <w:lang w:bidi="ar-DZ"/>
        </w:rPr>
        <w:t>وعلاوة</w:t>
      </w:r>
      <w:r w:rsidR="0069402E">
        <w:rPr>
          <w:rtl/>
          <w:lang w:bidi="ar-DZ"/>
        </w:rPr>
        <w:t xml:space="preserve"> </w:t>
      </w:r>
      <w:r w:rsidRPr="00B11887">
        <w:rPr>
          <w:rtl/>
          <w:lang w:bidi="ar-DZ"/>
        </w:rPr>
        <w:t>على</w:t>
      </w:r>
      <w:r w:rsidR="0069402E">
        <w:rPr>
          <w:rtl/>
          <w:lang w:bidi="ar-DZ"/>
        </w:rPr>
        <w:t xml:space="preserve"> </w:t>
      </w:r>
      <w:r w:rsidRPr="00B11887">
        <w:rPr>
          <w:rtl/>
          <w:lang w:bidi="ar-DZ"/>
        </w:rPr>
        <w:t>ذلك،</w:t>
      </w:r>
      <w:r w:rsidR="0069402E">
        <w:rPr>
          <w:rtl/>
          <w:lang w:bidi="ar-DZ"/>
        </w:rPr>
        <w:t xml:space="preserve"> </w:t>
      </w:r>
      <w:r w:rsidRPr="00B11887">
        <w:rPr>
          <w:rtl/>
          <w:lang w:bidi="ar-DZ"/>
        </w:rPr>
        <w:t>رُفضت</w:t>
      </w:r>
      <w:r w:rsidR="0069402E">
        <w:rPr>
          <w:rtl/>
          <w:lang w:bidi="ar-DZ"/>
        </w:rPr>
        <w:t xml:space="preserve"> </w:t>
      </w:r>
      <w:r w:rsidRPr="00B11887">
        <w:rPr>
          <w:rtl/>
          <w:lang w:bidi="ar-DZ"/>
        </w:rPr>
        <w:t>طلباتها</w:t>
      </w:r>
      <w:r w:rsidR="0069402E">
        <w:rPr>
          <w:rtl/>
          <w:lang w:bidi="ar-DZ"/>
        </w:rPr>
        <w:t xml:space="preserve"> </w:t>
      </w:r>
      <w:r w:rsidRPr="00B11887">
        <w:rPr>
          <w:rtl/>
          <w:lang w:bidi="ar-DZ"/>
        </w:rPr>
        <w:t>بالاستماع</w:t>
      </w:r>
      <w:r w:rsidR="0069402E">
        <w:rPr>
          <w:rtl/>
          <w:lang w:bidi="ar-DZ"/>
        </w:rPr>
        <w:t xml:space="preserve"> </w:t>
      </w:r>
      <w:r w:rsidRPr="00B11887">
        <w:rPr>
          <w:rtl/>
          <w:lang w:bidi="ar-DZ"/>
        </w:rPr>
        <w:t>إلى</w:t>
      </w:r>
      <w:r w:rsidR="0069402E">
        <w:rPr>
          <w:rtl/>
          <w:lang w:bidi="ar-DZ"/>
        </w:rPr>
        <w:t xml:space="preserve"> </w:t>
      </w:r>
      <w:r w:rsidRPr="00B11887">
        <w:rPr>
          <w:rtl/>
          <w:lang w:bidi="ar-DZ"/>
        </w:rPr>
        <w:t>الشهود</w:t>
      </w:r>
      <w:r w:rsidR="0069402E">
        <w:rPr>
          <w:rtl/>
          <w:lang w:bidi="ar-DZ"/>
        </w:rPr>
        <w:t xml:space="preserve"> </w:t>
      </w:r>
      <w:r w:rsidRPr="00B11887">
        <w:rPr>
          <w:rtl/>
          <w:lang w:bidi="ar-DZ"/>
        </w:rPr>
        <w:t>في</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وعلى</w:t>
      </w:r>
      <w:r w:rsidR="0069402E">
        <w:rPr>
          <w:rtl/>
          <w:lang w:bidi="ar-DZ"/>
        </w:rPr>
        <w:t xml:space="preserve"> </w:t>
      </w:r>
      <w:r w:rsidRPr="00B11887">
        <w:rPr>
          <w:rtl/>
          <w:lang w:bidi="ar-DZ"/>
        </w:rPr>
        <w:t>هذا</w:t>
      </w:r>
      <w:r w:rsidR="0069402E">
        <w:rPr>
          <w:rtl/>
          <w:lang w:bidi="ar-DZ"/>
        </w:rPr>
        <w:t xml:space="preserve"> </w:t>
      </w:r>
      <w:r w:rsidRPr="00B11887">
        <w:rPr>
          <w:rtl/>
          <w:lang w:bidi="ar-DZ"/>
        </w:rPr>
        <w:t>الأساس،</w:t>
      </w:r>
      <w:r w:rsidR="0069402E">
        <w:rPr>
          <w:rtl/>
          <w:lang w:bidi="ar-DZ"/>
        </w:rPr>
        <w:t xml:space="preserve"> </w:t>
      </w:r>
      <w:r w:rsidRPr="00B11887">
        <w:rPr>
          <w:rtl/>
          <w:lang w:bidi="ar-DZ"/>
        </w:rPr>
        <w:t>تدحض</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حجة</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بأن</w:t>
      </w:r>
      <w:r w:rsidR="0069402E">
        <w:rPr>
          <w:rtl/>
          <w:lang w:bidi="ar-DZ"/>
        </w:rPr>
        <w:t xml:space="preserve"> </w:t>
      </w:r>
      <w:r w:rsidRPr="00B11887">
        <w:rPr>
          <w:rtl/>
          <w:lang w:bidi="ar-DZ"/>
        </w:rPr>
        <w:t>قضيتها</w:t>
      </w:r>
      <w:r w:rsidR="0069402E">
        <w:rPr>
          <w:rtl/>
          <w:lang w:bidi="ar-DZ"/>
        </w:rPr>
        <w:t xml:space="preserve"> </w:t>
      </w:r>
      <w:r w:rsidRPr="00B11887">
        <w:rPr>
          <w:rtl/>
          <w:lang w:bidi="ar-DZ"/>
        </w:rPr>
        <w:t>قد</w:t>
      </w:r>
      <w:r w:rsidR="0069402E">
        <w:rPr>
          <w:rtl/>
          <w:lang w:bidi="ar-DZ"/>
        </w:rPr>
        <w:t xml:space="preserve"> </w:t>
      </w:r>
      <w:r w:rsidRPr="00B11887">
        <w:rPr>
          <w:rtl/>
          <w:lang w:bidi="ar-DZ"/>
        </w:rPr>
        <w:t>نُظر</w:t>
      </w:r>
      <w:r w:rsidR="0069402E">
        <w:rPr>
          <w:rtl/>
          <w:lang w:bidi="ar-DZ"/>
        </w:rPr>
        <w:t xml:space="preserve"> </w:t>
      </w:r>
      <w:r w:rsidRPr="00B11887">
        <w:rPr>
          <w:rtl/>
          <w:lang w:bidi="ar-DZ"/>
        </w:rPr>
        <w:t>فيها</w:t>
      </w:r>
      <w:r w:rsidR="0069402E">
        <w:rPr>
          <w:rtl/>
          <w:lang w:bidi="ar-DZ"/>
        </w:rPr>
        <w:t xml:space="preserve"> </w:t>
      </w:r>
      <w:r w:rsidRPr="00B11887">
        <w:rPr>
          <w:rtl/>
          <w:lang w:bidi="ar-DZ"/>
        </w:rPr>
        <w:t>نظرا</w:t>
      </w:r>
      <w:r w:rsidR="0015588A">
        <w:rPr>
          <w:rFonts w:hint="cs"/>
          <w:rtl/>
          <w:lang w:bidi="ar-DZ"/>
        </w:rPr>
        <w:t>ً</w:t>
      </w:r>
      <w:r w:rsidR="0069402E">
        <w:rPr>
          <w:rtl/>
          <w:lang w:bidi="ar-DZ"/>
        </w:rPr>
        <w:t xml:space="preserve"> </w:t>
      </w:r>
      <w:r w:rsidRPr="00B11887">
        <w:rPr>
          <w:rtl/>
          <w:lang w:bidi="ar-DZ"/>
        </w:rPr>
        <w:t>كاملا</w:t>
      </w:r>
      <w:r w:rsidR="0015588A">
        <w:rPr>
          <w:rFonts w:hint="cs"/>
          <w:rtl/>
          <w:lang w:bidi="ar-DZ"/>
        </w:rPr>
        <w:t>ً</w:t>
      </w:r>
      <w:r w:rsidR="0069402E">
        <w:rPr>
          <w:rtl/>
          <w:lang w:bidi="ar-DZ"/>
        </w:rPr>
        <w:t xml:space="preserve"> </w:t>
      </w:r>
      <w:r w:rsidRPr="00B11887">
        <w:rPr>
          <w:rtl/>
          <w:lang w:bidi="ar-DZ"/>
        </w:rPr>
        <w:t>وموضوعيا</w:t>
      </w:r>
      <w:r w:rsidR="0015588A">
        <w:rPr>
          <w:rFonts w:hint="cs"/>
          <w:rtl/>
          <w:lang w:bidi="ar-DZ"/>
        </w:rPr>
        <w:t>ً</w:t>
      </w:r>
      <w:r w:rsidR="0069402E">
        <w:rPr>
          <w:rtl/>
          <w:lang w:bidi="ar-DZ"/>
        </w:rPr>
        <w:t xml:space="preserve"> </w:t>
      </w:r>
      <w:r w:rsidRPr="00B11887">
        <w:rPr>
          <w:rtl/>
          <w:lang w:bidi="ar-DZ"/>
        </w:rPr>
        <w:t>ووافيا</w:t>
      </w:r>
      <w:r w:rsidR="0015588A">
        <w:rPr>
          <w:rFonts w:hint="cs"/>
          <w:rtl/>
          <w:lang w:bidi="ar-DZ"/>
        </w:rPr>
        <w:t>ً</w:t>
      </w:r>
      <w:r w:rsidR="0015588A">
        <w:rPr>
          <w:rtl/>
          <w:lang w:bidi="ar-DZ"/>
        </w:rPr>
        <w:t>.</w:t>
      </w:r>
      <w:r w:rsidR="0015588A">
        <w:rPr>
          <w:rFonts w:hint="cs"/>
          <w:rtl/>
          <w:lang w:bidi="ar-DZ"/>
        </w:rPr>
        <w:t xml:space="preserve"> </w:t>
      </w:r>
    </w:p>
    <w:p w:rsidR="000B74E5" w:rsidRPr="00B11887" w:rsidRDefault="000B74E5" w:rsidP="000B74E5">
      <w:pPr>
        <w:pStyle w:val="SingleTxtGA"/>
        <w:rPr>
          <w:lang w:bidi="ar-DZ"/>
        </w:rPr>
      </w:pPr>
      <w:r w:rsidRPr="00B11887">
        <w:rPr>
          <w:rtl/>
          <w:lang w:bidi="ar-DZ"/>
        </w:rPr>
        <w:t>7</w:t>
      </w:r>
      <w:r w:rsidR="0069402E">
        <w:rPr>
          <w:rtl/>
          <w:lang w:bidi="ar-DZ"/>
        </w:rPr>
        <w:t>-</w:t>
      </w:r>
      <w:r w:rsidRPr="00B11887">
        <w:rPr>
          <w:rtl/>
          <w:lang w:bidi="ar-DZ"/>
        </w:rPr>
        <w:t>2</w:t>
      </w:r>
      <w:r w:rsidRPr="00B11887">
        <w:rPr>
          <w:rtl/>
          <w:lang w:bidi="ar-DZ"/>
        </w:rPr>
        <w:tab/>
        <w:t>وتدعي</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w:t>
      </w:r>
      <w:r w:rsidR="0069402E">
        <w:rPr>
          <w:rtl/>
          <w:lang w:bidi="ar-DZ"/>
        </w:rPr>
        <w:t xml:space="preserve"> </w:t>
      </w:r>
      <w:r w:rsidRPr="00B11887">
        <w:rPr>
          <w:rtl/>
          <w:lang w:bidi="ar-DZ"/>
        </w:rPr>
        <w:t>القانون</w:t>
      </w:r>
      <w:r w:rsidR="0069402E">
        <w:rPr>
          <w:rtl/>
          <w:lang w:bidi="ar-DZ"/>
        </w:rPr>
        <w:t xml:space="preserve"> </w:t>
      </w:r>
      <w:r w:rsidRPr="00B11887">
        <w:rPr>
          <w:rtl/>
          <w:lang w:bidi="ar-DZ"/>
        </w:rPr>
        <w:t>المحلي</w:t>
      </w:r>
      <w:r w:rsidR="0069402E">
        <w:rPr>
          <w:rtl/>
          <w:lang w:bidi="ar-DZ"/>
        </w:rPr>
        <w:t xml:space="preserve"> </w:t>
      </w:r>
      <w:r w:rsidRPr="00B11887">
        <w:rPr>
          <w:rtl/>
          <w:lang w:bidi="ar-DZ"/>
        </w:rPr>
        <w:t>لا</w:t>
      </w:r>
      <w:r w:rsidR="0069402E">
        <w:rPr>
          <w:rtl/>
          <w:lang w:bidi="ar-DZ"/>
        </w:rPr>
        <w:t xml:space="preserve"> </w:t>
      </w:r>
      <w:r w:rsidRPr="00B11887">
        <w:rPr>
          <w:rtl/>
          <w:lang w:bidi="ar-DZ"/>
        </w:rPr>
        <w:t>ينص</w:t>
      </w:r>
      <w:r w:rsidR="0069402E">
        <w:rPr>
          <w:rtl/>
          <w:lang w:bidi="ar-DZ"/>
        </w:rPr>
        <w:t xml:space="preserve"> </w:t>
      </w:r>
      <w:r w:rsidRPr="00B11887">
        <w:rPr>
          <w:rtl/>
          <w:lang w:bidi="ar-DZ"/>
        </w:rPr>
        <w:t>على</w:t>
      </w:r>
      <w:r w:rsidR="0069402E">
        <w:rPr>
          <w:rtl/>
          <w:lang w:bidi="ar-DZ"/>
        </w:rPr>
        <w:t xml:space="preserve"> </w:t>
      </w:r>
      <w:r w:rsidRPr="00B11887">
        <w:rPr>
          <w:rtl/>
          <w:lang w:bidi="ar-DZ"/>
        </w:rPr>
        <w:t>إجراء</w:t>
      </w:r>
      <w:r w:rsidR="0069402E">
        <w:rPr>
          <w:rtl/>
          <w:lang w:bidi="ar-DZ"/>
        </w:rPr>
        <w:t xml:space="preserve"> </w:t>
      </w:r>
      <w:r w:rsidRPr="00B11887">
        <w:rPr>
          <w:rtl/>
          <w:lang w:bidi="ar-DZ"/>
        </w:rPr>
        <w:t>معين</w:t>
      </w:r>
      <w:r w:rsidR="0069402E">
        <w:rPr>
          <w:rtl/>
          <w:lang w:bidi="ar-DZ"/>
        </w:rPr>
        <w:t xml:space="preserve"> </w:t>
      </w:r>
      <w:r w:rsidRPr="00B11887">
        <w:rPr>
          <w:rtl/>
          <w:lang w:bidi="ar-DZ"/>
        </w:rPr>
        <w:t>لطلب</w:t>
      </w:r>
      <w:r w:rsidR="0069402E">
        <w:rPr>
          <w:rtl/>
          <w:lang w:bidi="ar-DZ"/>
        </w:rPr>
        <w:t xml:space="preserve"> </w:t>
      </w:r>
      <w:r w:rsidRPr="00B11887">
        <w:rPr>
          <w:rtl/>
          <w:lang w:bidi="ar-DZ"/>
        </w:rPr>
        <w:t>الإذن</w:t>
      </w:r>
      <w:r w:rsidR="0069402E">
        <w:rPr>
          <w:rtl/>
          <w:lang w:bidi="ar-DZ"/>
        </w:rPr>
        <w:t xml:space="preserve"> </w:t>
      </w:r>
      <w:r w:rsidRPr="00B11887">
        <w:rPr>
          <w:rtl/>
          <w:lang w:bidi="ar-DZ"/>
        </w:rPr>
        <w:t>قبل</w:t>
      </w:r>
      <w:r w:rsidR="0069402E">
        <w:rPr>
          <w:rtl/>
          <w:lang w:bidi="ar-DZ"/>
        </w:rPr>
        <w:t xml:space="preserve"> </w:t>
      </w:r>
      <w:r w:rsidRPr="00B11887">
        <w:rPr>
          <w:rtl/>
          <w:lang w:bidi="ar-DZ"/>
        </w:rPr>
        <w:t>تنظيم</w:t>
      </w:r>
      <w:r w:rsidR="0069402E">
        <w:rPr>
          <w:rtl/>
          <w:lang w:bidi="ar-DZ"/>
        </w:rPr>
        <w:t xml:space="preserve"> </w:t>
      </w:r>
      <w:r w:rsidRPr="00B11887">
        <w:rPr>
          <w:rtl/>
          <w:lang w:bidi="ar-DZ"/>
        </w:rPr>
        <w:t>تجمع</w:t>
      </w:r>
      <w:r w:rsidR="0069402E">
        <w:rPr>
          <w:rtl/>
          <w:lang w:bidi="ar-DZ"/>
        </w:rPr>
        <w:t xml:space="preserve"> </w:t>
      </w:r>
      <w:r w:rsidRPr="00B11887">
        <w:rPr>
          <w:rtl/>
          <w:lang w:bidi="ar-DZ"/>
        </w:rPr>
        <w:t>عام</w:t>
      </w:r>
      <w:r w:rsidR="0069402E">
        <w:rPr>
          <w:rtl/>
          <w:lang w:bidi="ar-DZ"/>
        </w:rPr>
        <w:t xml:space="preserve"> </w:t>
      </w:r>
      <w:r w:rsidRPr="00B11887">
        <w:rPr>
          <w:rtl/>
          <w:lang w:bidi="ar-DZ"/>
        </w:rPr>
        <w:t>وعقده.</w:t>
      </w:r>
      <w:r w:rsidR="0069402E">
        <w:rPr>
          <w:rtl/>
          <w:lang w:bidi="ar-DZ"/>
        </w:rPr>
        <w:t xml:space="preserve"> </w:t>
      </w:r>
      <w:r w:rsidRPr="00B11887">
        <w:rPr>
          <w:rtl/>
          <w:lang w:bidi="ar-DZ"/>
        </w:rPr>
        <w:t>وفي</w:t>
      </w:r>
      <w:r w:rsidR="0069402E">
        <w:rPr>
          <w:rtl/>
          <w:lang w:bidi="ar-DZ"/>
        </w:rPr>
        <w:t xml:space="preserve"> </w:t>
      </w:r>
      <w:r w:rsidRPr="00B11887">
        <w:rPr>
          <w:rtl/>
          <w:lang w:bidi="ar-DZ"/>
        </w:rPr>
        <w:t>ظل</w:t>
      </w:r>
      <w:r w:rsidR="0069402E">
        <w:rPr>
          <w:rtl/>
          <w:lang w:bidi="ar-DZ"/>
        </w:rPr>
        <w:t xml:space="preserve"> </w:t>
      </w:r>
      <w:r w:rsidRPr="00B11887">
        <w:rPr>
          <w:rtl/>
          <w:lang w:bidi="ar-DZ"/>
        </w:rPr>
        <w:t>غياب</w:t>
      </w:r>
      <w:r w:rsidR="0069402E">
        <w:rPr>
          <w:rtl/>
          <w:lang w:bidi="ar-DZ"/>
        </w:rPr>
        <w:t xml:space="preserve"> </w:t>
      </w:r>
      <w:r w:rsidRPr="00B11887">
        <w:rPr>
          <w:rtl/>
          <w:lang w:bidi="ar-DZ"/>
        </w:rPr>
        <w:t>هذا</w:t>
      </w:r>
      <w:r w:rsidR="0069402E">
        <w:rPr>
          <w:rtl/>
          <w:lang w:bidi="ar-DZ"/>
        </w:rPr>
        <w:t xml:space="preserve"> </w:t>
      </w:r>
      <w:r w:rsidRPr="00B11887">
        <w:rPr>
          <w:rtl/>
          <w:lang w:bidi="ar-DZ"/>
        </w:rPr>
        <w:t>الإجراء</w:t>
      </w:r>
      <w:r w:rsidR="0069402E">
        <w:rPr>
          <w:rtl/>
          <w:lang w:bidi="ar-DZ"/>
        </w:rPr>
        <w:t xml:space="preserve"> </w:t>
      </w:r>
      <w:r w:rsidRPr="00B11887">
        <w:rPr>
          <w:rtl/>
          <w:lang w:bidi="ar-DZ"/>
        </w:rPr>
        <w:t>القانوني،</w:t>
      </w:r>
      <w:r w:rsidR="0069402E">
        <w:rPr>
          <w:rtl/>
          <w:lang w:bidi="ar-DZ"/>
        </w:rPr>
        <w:t xml:space="preserve"> </w:t>
      </w:r>
      <w:r w:rsidRPr="00B11887">
        <w:rPr>
          <w:rtl/>
          <w:lang w:bidi="ar-DZ"/>
        </w:rPr>
        <w:t>جرت</w:t>
      </w:r>
      <w:r w:rsidR="0069402E">
        <w:rPr>
          <w:rtl/>
          <w:lang w:bidi="ar-DZ"/>
        </w:rPr>
        <w:t xml:space="preserve"> </w:t>
      </w:r>
      <w:r w:rsidRPr="00B11887">
        <w:rPr>
          <w:rtl/>
          <w:lang w:bidi="ar-DZ"/>
        </w:rPr>
        <w:t>العادة</w:t>
      </w:r>
      <w:r w:rsidR="0069402E">
        <w:rPr>
          <w:rtl/>
          <w:lang w:bidi="ar-DZ"/>
        </w:rPr>
        <w:t xml:space="preserve"> </w:t>
      </w:r>
      <w:r w:rsidRPr="00B11887">
        <w:rPr>
          <w:rtl/>
          <w:lang w:bidi="ar-DZ"/>
        </w:rPr>
        <w:t>بالاستعانة</w:t>
      </w:r>
      <w:r w:rsidR="0069402E">
        <w:rPr>
          <w:rtl/>
          <w:lang w:bidi="ar-DZ"/>
        </w:rPr>
        <w:t xml:space="preserve"> </w:t>
      </w:r>
      <w:r w:rsidRPr="00B11887">
        <w:rPr>
          <w:rtl/>
          <w:lang w:bidi="ar-DZ"/>
        </w:rPr>
        <w:t>بشرح</w:t>
      </w:r>
      <w:r w:rsidR="0069402E">
        <w:rPr>
          <w:rtl/>
          <w:lang w:bidi="ar-DZ"/>
        </w:rPr>
        <w:t xml:space="preserve"> </w:t>
      </w:r>
      <w:r w:rsidRPr="00B11887">
        <w:rPr>
          <w:rtl/>
          <w:lang w:bidi="ar-DZ"/>
        </w:rPr>
        <w:t>للمادة</w:t>
      </w:r>
      <w:r w:rsidR="0069402E">
        <w:rPr>
          <w:rtl/>
          <w:lang w:bidi="ar-DZ"/>
        </w:rPr>
        <w:t xml:space="preserve"> </w:t>
      </w:r>
      <w:r w:rsidRPr="00B11887">
        <w:rPr>
          <w:rtl/>
          <w:lang w:bidi="ar-DZ"/>
        </w:rPr>
        <w:t>201(1)</w:t>
      </w:r>
      <w:r w:rsidR="0069402E">
        <w:rPr>
          <w:rtl/>
          <w:lang w:bidi="ar-DZ"/>
        </w:rPr>
        <w:t xml:space="preserve"> </w:t>
      </w:r>
      <w:r w:rsidRPr="00B11887">
        <w:rPr>
          <w:rtl/>
          <w:lang w:bidi="ar-DZ"/>
        </w:rPr>
        <w:t>من</w:t>
      </w:r>
      <w:r w:rsidR="0069402E">
        <w:rPr>
          <w:rtl/>
          <w:lang w:bidi="ar-DZ"/>
        </w:rPr>
        <w:t xml:space="preserve"> </w:t>
      </w:r>
      <w:r w:rsidRPr="00B11887">
        <w:rPr>
          <w:rtl/>
          <w:lang w:bidi="ar-DZ"/>
        </w:rPr>
        <w:t>مدونة</w:t>
      </w:r>
      <w:r w:rsidR="0069402E">
        <w:rPr>
          <w:rtl/>
          <w:lang w:bidi="ar-DZ"/>
        </w:rPr>
        <w:t xml:space="preserve"> </w:t>
      </w:r>
      <w:r w:rsidRPr="00B11887">
        <w:rPr>
          <w:rtl/>
          <w:lang w:bidi="ar-DZ"/>
        </w:rPr>
        <w:t>المسؤولية</w:t>
      </w:r>
      <w:r w:rsidR="0069402E">
        <w:rPr>
          <w:rtl/>
          <w:lang w:bidi="ar-DZ"/>
        </w:rPr>
        <w:t xml:space="preserve"> </w:t>
      </w:r>
      <w:r w:rsidRPr="00B11887">
        <w:rPr>
          <w:rtl/>
          <w:lang w:bidi="ar-DZ"/>
        </w:rPr>
        <w:t>الإدارية</w:t>
      </w:r>
      <w:r w:rsidR="0069402E">
        <w:rPr>
          <w:rtl/>
          <w:lang w:bidi="ar-DZ"/>
        </w:rPr>
        <w:t xml:space="preserve"> </w:t>
      </w:r>
      <w:r w:rsidRPr="00B11887">
        <w:rPr>
          <w:rtl/>
          <w:lang w:bidi="ar-DZ"/>
        </w:rPr>
        <w:t>باعتباره</w:t>
      </w:r>
      <w:r w:rsidR="0069402E">
        <w:rPr>
          <w:rtl/>
          <w:lang w:bidi="ar-DZ"/>
        </w:rPr>
        <w:t xml:space="preserve"> </w:t>
      </w:r>
      <w:r w:rsidRPr="00B11887">
        <w:rPr>
          <w:rtl/>
          <w:lang w:bidi="ar-DZ"/>
        </w:rPr>
        <w:t>توجيها</w:t>
      </w:r>
      <w:r w:rsidR="00EA7305">
        <w:rPr>
          <w:rFonts w:hint="cs"/>
          <w:rtl/>
          <w:lang w:bidi="ar-DZ"/>
        </w:rPr>
        <w:t>ً</w:t>
      </w:r>
      <w:r w:rsidR="0069402E">
        <w:rPr>
          <w:rtl/>
          <w:lang w:bidi="ar-DZ"/>
        </w:rPr>
        <w:t xml:space="preserve"> </w:t>
      </w:r>
      <w:r w:rsidRPr="00B11887">
        <w:rPr>
          <w:rtl/>
          <w:lang w:bidi="ar-DZ"/>
        </w:rPr>
        <w:t>عاما</w:t>
      </w:r>
      <w:r w:rsidR="00EA7305">
        <w:rPr>
          <w:rFonts w:hint="cs"/>
          <w:rtl/>
          <w:lang w:bidi="ar-DZ"/>
        </w:rPr>
        <w:t>ً</w:t>
      </w:r>
      <w:r w:rsidRPr="00B11887">
        <w:rPr>
          <w:rtl/>
          <w:lang w:bidi="ar-DZ"/>
        </w:rPr>
        <w:t>.</w:t>
      </w:r>
      <w:r w:rsidR="0069402E">
        <w:rPr>
          <w:rtl/>
          <w:lang w:bidi="ar-DZ"/>
        </w:rPr>
        <w:t xml:space="preserve"> </w:t>
      </w:r>
      <w:r w:rsidRPr="00B11887">
        <w:rPr>
          <w:rtl/>
          <w:lang w:bidi="ar-DZ"/>
        </w:rPr>
        <w:t>وبالإشارة</w:t>
      </w:r>
      <w:r w:rsidR="0069402E">
        <w:rPr>
          <w:rtl/>
          <w:lang w:bidi="ar-DZ"/>
        </w:rPr>
        <w:t xml:space="preserve"> </w:t>
      </w:r>
      <w:r w:rsidRPr="00B11887">
        <w:rPr>
          <w:rtl/>
          <w:lang w:bidi="ar-DZ"/>
        </w:rPr>
        <w:t>إلى</w:t>
      </w:r>
      <w:r w:rsidR="0069402E">
        <w:rPr>
          <w:rtl/>
          <w:lang w:bidi="ar-DZ"/>
        </w:rPr>
        <w:t xml:space="preserve"> </w:t>
      </w:r>
      <w:r w:rsidRPr="00B11887">
        <w:rPr>
          <w:rtl/>
          <w:lang w:bidi="ar-DZ"/>
        </w:rPr>
        <w:t>الشرح</w:t>
      </w:r>
      <w:r w:rsidR="0069402E">
        <w:rPr>
          <w:rtl/>
          <w:lang w:bidi="ar-DZ"/>
        </w:rPr>
        <w:t xml:space="preserve"> </w:t>
      </w:r>
      <w:r w:rsidRPr="00B11887">
        <w:rPr>
          <w:rtl/>
          <w:lang w:bidi="ar-DZ"/>
        </w:rPr>
        <w:t>المذكور،</w:t>
      </w:r>
      <w:r w:rsidR="0069402E">
        <w:rPr>
          <w:rtl/>
          <w:lang w:bidi="ar-DZ"/>
        </w:rPr>
        <w:t xml:space="preserve"> </w:t>
      </w:r>
      <w:r w:rsidRPr="00B11887">
        <w:rPr>
          <w:rtl/>
          <w:lang w:bidi="ar-DZ"/>
        </w:rPr>
        <w:t>تدعي</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w:t>
      </w:r>
      <w:r w:rsidR="0069402E">
        <w:rPr>
          <w:rtl/>
          <w:lang w:bidi="ar-DZ"/>
        </w:rPr>
        <w:t xml:space="preserve"> </w:t>
      </w:r>
      <w:r w:rsidRPr="00B11887">
        <w:rPr>
          <w:rtl/>
          <w:lang w:bidi="ar-DZ"/>
        </w:rPr>
        <w:t>الشخص</w:t>
      </w:r>
      <w:r w:rsidR="0069402E">
        <w:rPr>
          <w:rtl/>
          <w:lang w:bidi="ar-DZ"/>
        </w:rPr>
        <w:t xml:space="preserve"> </w:t>
      </w:r>
      <w:r w:rsidRPr="00B11887">
        <w:rPr>
          <w:rtl/>
          <w:lang w:bidi="ar-DZ"/>
        </w:rPr>
        <w:t>الذي</w:t>
      </w:r>
      <w:r w:rsidR="0069402E">
        <w:rPr>
          <w:rtl/>
          <w:lang w:bidi="ar-DZ"/>
        </w:rPr>
        <w:t xml:space="preserve"> </w:t>
      </w:r>
      <w:r w:rsidRPr="00B11887">
        <w:rPr>
          <w:rtl/>
          <w:lang w:bidi="ar-DZ"/>
        </w:rPr>
        <w:t>تولَى</w:t>
      </w:r>
      <w:r w:rsidR="0069402E">
        <w:rPr>
          <w:rtl/>
          <w:lang w:bidi="ar-DZ"/>
        </w:rPr>
        <w:t xml:space="preserve"> </w:t>
      </w:r>
      <w:r w:rsidRPr="00B11887">
        <w:rPr>
          <w:rtl/>
          <w:lang w:bidi="ar-DZ"/>
        </w:rPr>
        <w:t>التنظيم</w:t>
      </w:r>
      <w:r w:rsidR="0069402E">
        <w:rPr>
          <w:rtl/>
          <w:lang w:bidi="ar-DZ"/>
        </w:rPr>
        <w:t xml:space="preserve"> </w:t>
      </w:r>
      <w:r w:rsidRPr="00B11887">
        <w:rPr>
          <w:rtl/>
          <w:lang w:bidi="ar-DZ"/>
        </w:rPr>
        <w:t>هو</w:t>
      </w:r>
      <w:r w:rsidR="0069402E">
        <w:rPr>
          <w:rtl/>
          <w:lang w:bidi="ar-DZ"/>
        </w:rPr>
        <w:t xml:space="preserve"> </w:t>
      </w:r>
      <w:r w:rsidRPr="00B11887">
        <w:rPr>
          <w:rtl/>
          <w:lang w:bidi="ar-DZ"/>
        </w:rPr>
        <w:t>وحده</w:t>
      </w:r>
      <w:r w:rsidR="0069402E">
        <w:rPr>
          <w:rtl/>
          <w:lang w:bidi="ar-DZ"/>
        </w:rPr>
        <w:t xml:space="preserve"> </w:t>
      </w:r>
      <w:r w:rsidRPr="00B11887">
        <w:rPr>
          <w:rtl/>
          <w:lang w:bidi="ar-DZ"/>
        </w:rPr>
        <w:t>من</w:t>
      </w:r>
      <w:r w:rsidR="0069402E">
        <w:rPr>
          <w:rtl/>
          <w:lang w:bidi="ar-DZ"/>
        </w:rPr>
        <w:t xml:space="preserve"> </w:t>
      </w:r>
      <w:r w:rsidRPr="00B11887">
        <w:rPr>
          <w:rtl/>
          <w:lang w:bidi="ar-DZ"/>
        </w:rPr>
        <w:t>تجوز</w:t>
      </w:r>
      <w:r w:rsidR="0069402E">
        <w:rPr>
          <w:rtl/>
          <w:lang w:bidi="ar-DZ"/>
        </w:rPr>
        <w:t xml:space="preserve"> </w:t>
      </w:r>
      <w:r w:rsidRPr="00B11887">
        <w:rPr>
          <w:rtl/>
          <w:lang w:bidi="ar-DZ"/>
        </w:rPr>
        <w:t>مساءلته</w:t>
      </w:r>
      <w:r w:rsidR="0069402E">
        <w:rPr>
          <w:rtl/>
          <w:lang w:bidi="ar-DZ"/>
        </w:rPr>
        <w:t xml:space="preserve"> </w:t>
      </w:r>
      <w:r w:rsidRPr="00B11887">
        <w:rPr>
          <w:rtl/>
          <w:lang w:bidi="ar-DZ"/>
        </w:rPr>
        <w:t>بناء</w:t>
      </w:r>
      <w:r w:rsidR="0069402E">
        <w:rPr>
          <w:rtl/>
          <w:lang w:bidi="ar-DZ"/>
        </w:rPr>
        <w:t xml:space="preserve"> </w:t>
      </w:r>
      <w:r w:rsidRPr="00B11887">
        <w:rPr>
          <w:rtl/>
          <w:lang w:bidi="ar-DZ"/>
        </w:rPr>
        <w:t>على</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201(1)</w:t>
      </w:r>
      <w:r w:rsidR="0069402E">
        <w:rPr>
          <w:rtl/>
          <w:lang w:bidi="ar-DZ"/>
        </w:rPr>
        <w:t xml:space="preserve"> </w:t>
      </w:r>
      <w:r w:rsidRPr="00B11887">
        <w:rPr>
          <w:rtl/>
          <w:lang w:bidi="ar-DZ"/>
        </w:rPr>
        <w:t>من</w:t>
      </w:r>
      <w:r w:rsidR="0069402E">
        <w:rPr>
          <w:rtl/>
          <w:lang w:bidi="ar-DZ"/>
        </w:rPr>
        <w:t xml:space="preserve"> </w:t>
      </w:r>
      <w:r w:rsidRPr="00B11887">
        <w:rPr>
          <w:rtl/>
          <w:lang w:bidi="ar-DZ"/>
        </w:rPr>
        <w:t>المدونة.</w:t>
      </w:r>
      <w:r w:rsidR="0069402E">
        <w:rPr>
          <w:rtl/>
          <w:lang w:bidi="ar-DZ"/>
        </w:rPr>
        <w:t xml:space="preserve"> </w:t>
      </w:r>
      <w:r w:rsidRPr="00B11887">
        <w:rPr>
          <w:rtl/>
          <w:lang w:bidi="ar-DZ"/>
        </w:rPr>
        <w:t>ولم</w:t>
      </w:r>
      <w:r w:rsidR="0069402E">
        <w:rPr>
          <w:rtl/>
          <w:lang w:bidi="ar-DZ"/>
        </w:rPr>
        <w:t xml:space="preserve"> </w:t>
      </w:r>
      <w:r w:rsidRPr="00B11887">
        <w:rPr>
          <w:rtl/>
          <w:lang w:bidi="ar-DZ"/>
        </w:rPr>
        <w:t>تُثبت</w:t>
      </w:r>
      <w:r w:rsidR="0069402E">
        <w:rPr>
          <w:rtl/>
          <w:lang w:bidi="ar-DZ"/>
        </w:rPr>
        <w:t xml:space="preserve"> </w:t>
      </w:r>
      <w:r w:rsidRPr="00B11887">
        <w:rPr>
          <w:rtl/>
          <w:lang w:bidi="ar-DZ"/>
        </w:rPr>
        <w:t>التحقيقات</w:t>
      </w:r>
      <w:r w:rsidR="0069402E">
        <w:rPr>
          <w:rtl/>
          <w:lang w:bidi="ar-DZ"/>
        </w:rPr>
        <w:t xml:space="preserve"> </w:t>
      </w:r>
      <w:r w:rsidRPr="00B11887">
        <w:rPr>
          <w:rtl/>
          <w:lang w:bidi="ar-DZ"/>
        </w:rPr>
        <w:t>أنها</w:t>
      </w:r>
      <w:r w:rsidR="0069402E">
        <w:rPr>
          <w:rtl/>
          <w:lang w:bidi="ar-DZ"/>
        </w:rPr>
        <w:t xml:space="preserve"> </w:t>
      </w:r>
      <w:r w:rsidRPr="00B11887">
        <w:rPr>
          <w:rtl/>
          <w:lang w:bidi="ar-DZ"/>
        </w:rPr>
        <w:t>هي</w:t>
      </w:r>
      <w:r w:rsidR="0069402E">
        <w:rPr>
          <w:rtl/>
          <w:lang w:bidi="ar-DZ"/>
        </w:rPr>
        <w:t xml:space="preserve"> </w:t>
      </w:r>
      <w:r w:rsidRPr="00B11887">
        <w:rPr>
          <w:rtl/>
          <w:lang w:bidi="ar-DZ"/>
        </w:rPr>
        <w:t>الشخص</w:t>
      </w:r>
      <w:r w:rsidR="0069402E">
        <w:rPr>
          <w:rtl/>
          <w:lang w:bidi="ar-DZ"/>
        </w:rPr>
        <w:t xml:space="preserve"> </w:t>
      </w:r>
      <w:r w:rsidRPr="00B11887">
        <w:rPr>
          <w:rtl/>
          <w:lang w:bidi="ar-DZ"/>
        </w:rPr>
        <w:t>المسؤول</w:t>
      </w:r>
      <w:r w:rsidR="0069402E">
        <w:rPr>
          <w:rtl/>
          <w:lang w:bidi="ar-DZ"/>
        </w:rPr>
        <w:t xml:space="preserve"> </w:t>
      </w:r>
      <w:r w:rsidRPr="00B11887">
        <w:rPr>
          <w:rtl/>
          <w:lang w:bidi="ar-DZ"/>
        </w:rPr>
        <w:t>عن</w:t>
      </w:r>
      <w:r w:rsidR="0069402E">
        <w:rPr>
          <w:rtl/>
          <w:lang w:bidi="ar-DZ"/>
        </w:rPr>
        <w:t xml:space="preserve"> </w:t>
      </w:r>
      <w:r w:rsidRPr="00B11887">
        <w:rPr>
          <w:rtl/>
          <w:lang w:bidi="ar-DZ"/>
        </w:rPr>
        <w:t>تنظيم</w:t>
      </w:r>
      <w:r w:rsidR="0069402E">
        <w:rPr>
          <w:rtl/>
          <w:lang w:bidi="ar-DZ"/>
        </w:rPr>
        <w:t xml:space="preserve"> </w:t>
      </w:r>
      <w:r w:rsidRPr="00B11887">
        <w:rPr>
          <w:rtl/>
          <w:lang w:bidi="ar-DZ"/>
        </w:rPr>
        <w:t>التجمع.</w:t>
      </w:r>
      <w:r w:rsidR="0069402E">
        <w:rPr>
          <w:rtl/>
          <w:lang w:bidi="ar-DZ"/>
        </w:rPr>
        <w:t xml:space="preserve"> </w:t>
      </w:r>
      <w:r w:rsidRPr="00B11887">
        <w:rPr>
          <w:rtl/>
          <w:lang w:bidi="ar-DZ"/>
        </w:rPr>
        <w:t>ومن</w:t>
      </w:r>
      <w:r w:rsidR="0069402E">
        <w:rPr>
          <w:rtl/>
          <w:lang w:bidi="ar-DZ"/>
        </w:rPr>
        <w:t xml:space="preserve"> </w:t>
      </w:r>
      <w:r w:rsidRPr="00B11887">
        <w:rPr>
          <w:rtl/>
          <w:lang w:bidi="ar-DZ"/>
        </w:rPr>
        <w:t>ثم،</w:t>
      </w:r>
      <w:r w:rsidR="0069402E">
        <w:rPr>
          <w:rtl/>
          <w:lang w:bidi="ar-DZ"/>
        </w:rPr>
        <w:t xml:space="preserve"> </w:t>
      </w:r>
      <w:r w:rsidRPr="00B11887">
        <w:rPr>
          <w:rtl/>
          <w:lang w:bidi="ar-DZ"/>
        </w:rPr>
        <w:t>فإن</w:t>
      </w:r>
      <w:r w:rsidR="0069402E">
        <w:rPr>
          <w:rtl/>
          <w:lang w:bidi="ar-DZ"/>
        </w:rPr>
        <w:t xml:space="preserve"> </w:t>
      </w:r>
      <w:r w:rsidRPr="00B11887">
        <w:rPr>
          <w:rtl/>
          <w:lang w:bidi="ar-DZ"/>
        </w:rPr>
        <w:t>معاقبتها</w:t>
      </w:r>
      <w:r w:rsidR="0069402E">
        <w:rPr>
          <w:rtl/>
          <w:lang w:bidi="ar-DZ"/>
        </w:rPr>
        <w:t xml:space="preserve"> </w:t>
      </w:r>
      <w:r w:rsidRPr="00B11887">
        <w:rPr>
          <w:rtl/>
          <w:lang w:bidi="ar-DZ"/>
        </w:rPr>
        <w:t>على</w:t>
      </w:r>
      <w:r w:rsidR="0069402E">
        <w:rPr>
          <w:rtl/>
          <w:lang w:bidi="ar-DZ"/>
        </w:rPr>
        <w:t xml:space="preserve"> </w:t>
      </w:r>
      <w:r w:rsidRPr="00B11887">
        <w:rPr>
          <w:rtl/>
          <w:lang w:bidi="ar-DZ"/>
        </w:rPr>
        <w:t>عدم</w:t>
      </w:r>
      <w:r w:rsidR="0069402E">
        <w:rPr>
          <w:rtl/>
          <w:lang w:bidi="ar-DZ"/>
        </w:rPr>
        <w:t xml:space="preserve"> </w:t>
      </w:r>
      <w:r w:rsidRPr="00B11887">
        <w:rPr>
          <w:rtl/>
          <w:lang w:bidi="ar-DZ"/>
        </w:rPr>
        <w:t>الحصول</w:t>
      </w:r>
      <w:r w:rsidR="0069402E">
        <w:rPr>
          <w:rtl/>
          <w:lang w:bidi="ar-DZ"/>
        </w:rPr>
        <w:t xml:space="preserve"> </w:t>
      </w:r>
      <w:r w:rsidRPr="00B11887">
        <w:rPr>
          <w:rtl/>
          <w:lang w:bidi="ar-DZ"/>
        </w:rPr>
        <w:t>على</w:t>
      </w:r>
      <w:r w:rsidR="0069402E">
        <w:rPr>
          <w:rtl/>
          <w:lang w:bidi="ar-DZ"/>
        </w:rPr>
        <w:t xml:space="preserve"> </w:t>
      </w:r>
      <w:r w:rsidRPr="00B11887">
        <w:rPr>
          <w:rtl/>
          <w:lang w:bidi="ar-DZ"/>
        </w:rPr>
        <w:t>إذن</w:t>
      </w:r>
      <w:r w:rsidR="0069402E">
        <w:rPr>
          <w:rtl/>
          <w:lang w:bidi="ar-DZ"/>
        </w:rPr>
        <w:t xml:space="preserve"> </w:t>
      </w:r>
      <w:r w:rsidRPr="00B11887">
        <w:rPr>
          <w:rtl/>
          <w:lang w:bidi="ar-DZ"/>
        </w:rPr>
        <w:t>مسبق</w:t>
      </w:r>
      <w:r w:rsidR="0069402E">
        <w:rPr>
          <w:rtl/>
          <w:lang w:bidi="ar-DZ"/>
        </w:rPr>
        <w:t xml:space="preserve"> </w:t>
      </w:r>
      <w:r w:rsidRPr="00B11887">
        <w:rPr>
          <w:rtl/>
          <w:lang w:bidi="ar-DZ"/>
        </w:rPr>
        <w:t>لتنظيم</w:t>
      </w:r>
      <w:r w:rsidR="0069402E">
        <w:rPr>
          <w:rtl/>
          <w:lang w:bidi="ar-DZ"/>
        </w:rPr>
        <w:t xml:space="preserve"> </w:t>
      </w:r>
      <w:r w:rsidRPr="00B11887">
        <w:rPr>
          <w:rtl/>
          <w:lang w:bidi="ar-DZ"/>
        </w:rPr>
        <w:t>التجمع</w:t>
      </w:r>
      <w:r w:rsidR="0069402E">
        <w:rPr>
          <w:rtl/>
          <w:lang w:bidi="ar-DZ"/>
        </w:rPr>
        <w:t xml:space="preserve"> </w:t>
      </w:r>
      <w:r w:rsidRPr="00B11887">
        <w:rPr>
          <w:rtl/>
          <w:lang w:bidi="ar-DZ"/>
        </w:rPr>
        <w:t>أمر</w:t>
      </w:r>
      <w:r w:rsidR="0069402E">
        <w:rPr>
          <w:rtl/>
          <w:lang w:bidi="ar-DZ"/>
        </w:rPr>
        <w:t xml:space="preserve"> </w:t>
      </w:r>
      <w:r w:rsidRPr="00B11887">
        <w:rPr>
          <w:rtl/>
          <w:lang w:bidi="ar-DZ"/>
        </w:rPr>
        <w:t>غير</w:t>
      </w:r>
      <w:r w:rsidR="0069402E">
        <w:rPr>
          <w:rtl/>
          <w:lang w:bidi="ar-DZ"/>
        </w:rPr>
        <w:t xml:space="preserve"> </w:t>
      </w:r>
      <w:r w:rsidRPr="00B11887">
        <w:rPr>
          <w:rtl/>
          <w:lang w:bidi="ar-DZ"/>
        </w:rPr>
        <w:t>المشروع.</w:t>
      </w:r>
      <w:r w:rsidR="0069402E">
        <w:rPr>
          <w:rtl/>
          <w:lang w:bidi="ar-DZ"/>
        </w:rPr>
        <w:t xml:space="preserve"> </w:t>
      </w:r>
      <w:r w:rsidRPr="00B11887">
        <w:rPr>
          <w:rtl/>
          <w:lang w:bidi="ar-DZ"/>
        </w:rPr>
        <w:t>وتدعي</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كذلك</w:t>
      </w:r>
      <w:r w:rsidR="0069402E">
        <w:rPr>
          <w:rtl/>
          <w:lang w:bidi="ar-DZ"/>
        </w:rPr>
        <w:t xml:space="preserve"> </w:t>
      </w:r>
      <w:r w:rsidRPr="00B11887">
        <w:rPr>
          <w:rtl/>
          <w:lang w:bidi="ar-DZ"/>
        </w:rPr>
        <w:t>أن</w:t>
      </w:r>
      <w:r w:rsidR="0069402E">
        <w:rPr>
          <w:rtl/>
          <w:lang w:bidi="ar-DZ"/>
        </w:rPr>
        <w:t xml:space="preserve"> </w:t>
      </w:r>
      <w:r w:rsidRPr="00B11887">
        <w:rPr>
          <w:rtl/>
          <w:lang w:bidi="ar-DZ"/>
        </w:rPr>
        <w:t>اشتراط</w:t>
      </w:r>
      <w:r w:rsidR="0069402E">
        <w:rPr>
          <w:rtl/>
          <w:lang w:bidi="ar-DZ"/>
        </w:rPr>
        <w:t xml:space="preserve"> </w:t>
      </w:r>
      <w:r w:rsidRPr="00B11887">
        <w:rPr>
          <w:rtl/>
          <w:lang w:bidi="ar-DZ"/>
        </w:rPr>
        <w:t>الحصول</w:t>
      </w:r>
      <w:r w:rsidR="0069402E">
        <w:rPr>
          <w:rtl/>
          <w:lang w:bidi="ar-DZ"/>
        </w:rPr>
        <w:t xml:space="preserve"> </w:t>
      </w:r>
      <w:r w:rsidRPr="00B11887">
        <w:rPr>
          <w:rtl/>
          <w:lang w:bidi="ar-DZ"/>
        </w:rPr>
        <w:t>على</w:t>
      </w:r>
      <w:r w:rsidR="0069402E">
        <w:rPr>
          <w:rtl/>
          <w:lang w:bidi="ar-DZ"/>
        </w:rPr>
        <w:t xml:space="preserve"> </w:t>
      </w:r>
      <w:r w:rsidRPr="00B11887">
        <w:rPr>
          <w:rtl/>
          <w:lang w:bidi="ar-DZ"/>
        </w:rPr>
        <w:t>إذن</w:t>
      </w:r>
      <w:r w:rsidR="0069402E">
        <w:rPr>
          <w:rtl/>
          <w:lang w:bidi="ar-DZ"/>
        </w:rPr>
        <w:t xml:space="preserve"> </w:t>
      </w:r>
      <w:r w:rsidRPr="00B11887">
        <w:rPr>
          <w:rtl/>
          <w:lang w:bidi="ar-DZ"/>
        </w:rPr>
        <w:t>مسبق</w:t>
      </w:r>
      <w:r w:rsidR="0069402E">
        <w:rPr>
          <w:rtl/>
          <w:lang w:bidi="ar-DZ"/>
        </w:rPr>
        <w:t xml:space="preserve"> </w:t>
      </w:r>
      <w:r w:rsidRPr="00B11887">
        <w:rPr>
          <w:rtl/>
          <w:lang w:bidi="ar-DZ"/>
        </w:rPr>
        <w:t>يُنافي</w:t>
      </w:r>
      <w:r w:rsidR="0069402E">
        <w:rPr>
          <w:rtl/>
          <w:lang w:bidi="ar-DZ"/>
        </w:rPr>
        <w:t xml:space="preserve"> </w:t>
      </w:r>
      <w:r w:rsidRPr="00B11887">
        <w:rPr>
          <w:rtl/>
          <w:lang w:bidi="ar-DZ"/>
        </w:rPr>
        <w:t>القانون</w:t>
      </w:r>
      <w:r w:rsidR="0069402E">
        <w:rPr>
          <w:rtl/>
          <w:lang w:bidi="ar-DZ"/>
        </w:rPr>
        <w:t xml:space="preserve"> </w:t>
      </w:r>
      <w:r w:rsidRPr="00B11887">
        <w:rPr>
          <w:rtl/>
          <w:lang w:bidi="ar-DZ"/>
        </w:rPr>
        <w:t>الدولي.</w:t>
      </w:r>
      <w:r w:rsidR="0069402E">
        <w:rPr>
          <w:rtl/>
          <w:lang w:bidi="ar-DZ"/>
        </w:rPr>
        <w:t xml:space="preserve"> </w:t>
      </w:r>
      <w:r w:rsidRPr="00B11887">
        <w:rPr>
          <w:rtl/>
          <w:lang w:bidi="ar-DZ"/>
        </w:rPr>
        <w:t>وتشير</w:t>
      </w:r>
      <w:r w:rsidR="0069402E">
        <w:rPr>
          <w:rtl/>
          <w:lang w:bidi="ar-DZ"/>
        </w:rPr>
        <w:t xml:space="preserve"> </w:t>
      </w:r>
      <w:r w:rsidRPr="00B11887">
        <w:rPr>
          <w:rtl/>
          <w:lang w:bidi="ar-DZ"/>
        </w:rPr>
        <w:t>إلى</w:t>
      </w:r>
      <w:r w:rsidR="0069402E">
        <w:rPr>
          <w:rtl/>
          <w:lang w:bidi="ar-DZ"/>
        </w:rPr>
        <w:t xml:space="preserve"> </w:t>
      </w:r>
      <w:r w:rsidRPr="00B11887">
        <w:rPr>
          <w:rtl/>
          <w:lang w:bidi="ar-DZ"/>
        </w:rPr>
        <w:t>المبادئ</w:t>
      </w:r>
      <w:r w:rsidR="0069402E">
        <w:rPr>
          <w:rtl/>
          <w:lang w:bidi="ar-DZ"/>
        </w:rPr>
        <w:t xml:space="preserve"> </w:t>
      </w:r>
      <w:r w:rsidRPr="00B11887">
        <w:rPr>
          <w:rtl/>
          <w:lang w:bidi="ar-DZ"/>
        </w:rPr>
        <w:t>التوجيهية</w:t>
      </w:r>
      <w:r w:rsidR="0069402E">
        <w:rPr>
          <w:rtl/>
          <w:lang w:bidi="ar-DZ"/>
        </w:rPr>
        <w:t xml:space="preserve"> </w:t>
      </w:r>
      <w:r w:rsidRPr="00B11887">
        <w:rPr>
          <w:rtl/>
          <w:lang w:bidi="ar-DZ"/>
        </w:rPr>
        <w:t>لمنظمة</w:t>
      </w:r>
      <w:r w:rsidR="0069402E">
        <w:rPr>
          <w:rtl/>
          <w:lang w:bidi="ar-DZ"/>
        </w:rPr>
        <w:t xml:space="preserve"> </w:t>
      </w:r>
      <w:r w:rsidRPr="00B11887">
        <w:rPr>
          <w:rtl/>
          <w:lang w:bidi="ar-DZ"/>
        </w:rPr>
        <w:t>الأمن</w:t>
      </w:r>
      <w:r w:rsidR="0069402E">
        <w:rPr>
          <w:rtl/>
          <w:lang w:bidi="ar-DZ"/>
        </w:rPr>
        <w:t xml:space="preserve"> </w:t>
      </w:r>
      <w:r w:rsidRPr="00B11887">
        <w:rPr>
          <w:rtl/>
          <w:lang w:bidi="ar-DZ"/>
        </w:rPr>
        <w:t>والتعاون</w:t>
      </w:r>
      <w:r w:rsidR="0069402E">
        <w:rPr>
          <w:rtl/>
          <w:lang w:bidi="ar-DZ"/>
        </w:rPr>
        <w:t xml:space="preserve"> </w:t>
      </w:r>
      <w:r w:rsidRPr="00B11887">
        <w:rPr>
          <w:rtl/>
          <w:lang w:bidi="ar-DZ"/>
        </w:rPr>
        <w:t>في</w:t>
      </w:r>
      <w:r w:rsidR="0069402E">
        <w:rPr>
          <w:rtl/>
          <w:lang w:bidi="ar-DZ"/>
        </w:rPr>
        <w:t xml:space="preserve"> </w:t>
      </w:r>
      <w:r w:rsidRPr="00B11887">
        <w:rPr>
          <w:rtl/>
          <w:lang w:bidi="ar-DZ"/>
        </w:rPr>
        <w:t>أوروبا</w:t>
      </w:r>
      <w:r w:rsidR="0069402E">
        <w:rPr>
          <w:rtl/>
          <w:lang w:bidi="ar-DZ"/>
        </w:rPr>
        <w:t xml:space="preserve"> </w:t>
      </w:r>
      <w:r w:rsidRPr="00B11887">
        <w:rPr>
          <w:rtl/>
          <w:lang w:bidi="ar-DZ"/>
        </w:rPr>
        <w:t>بشأن</w:t>
      </w:r>
      <w:r w:rsidR="0069402E">
        <w:rPr>
          <w:rtl/>
          <w:lang w:bidi="ar-DZ"/>
        </w:rPr>
        <w:t xml:space="preserve"> </w:t>
      </w:r>
      <w:r w:rsidRPr="00B11887">
        <w:rPr>
          <w:rtl/>
          <w:lang w:bidi="ar-DZ"/>
        </w:rPr>
        <w:t>حرية</w:t>
      </w:r>
      <w:r w:rsidR="0069402E">
        <w:rPr>
          <w:rtl/>
          <w:lang w:bidi="ar-DZ"/>
        </w:rPr>
        <w:t xml:space="preserve"> </w:t>
      </w:r>
      <w:r w:rsidRPr="00B11887">
        <w:rPr>
          <w:rtl/>
          <w:lang w:bidi="ar-DZ"/>
        </w:rPr>
        <w:t>التجمع</w:t>
      </w:r>
      <w:r w:rsidR="0069402E">
        <w:rPr>
          <w:rtl/>
          <w:lang w:bidi="ar-DZ"/>
        </w:rPr>
        <w:t xml:space="preserve"> </w:t>
      </w:r>
      <w:r w:rsidRPr="00B11887">
        <w:rPr>
          <w:rtl/>
          <w:lang w:bidi="ar-DZ"/>
        </w:rPr>
        <w:t>السلمي</w:t>
      </w:r>
      <w:r w:rsidR="0069402E">
        <w:rPr>
          <w:rtl/>
          <w:lang w:bidi="ar-DZ"/>
        </w:rPr>
        <w:t xml:space="preserve"> </w:t>
      </w:r>
      <w:r w:rsidRPr="00B11887">
        <w:rPr>
          <w:rtl/>
          <w:lang w:bidi="ar-DZ"/>
        </w:rPr>
        <w:t>التي</w:t>
      </w:r>
      <w:r w:rsidR="0069402E">
        <w:rPr>
          <w:rtl/>
          <w:lang w:bidi="ar-DZ"/>
        </w:rPr>
        <w:t xml:space="preserve"> </w:t>
      </w:r>
      <w:r w:rsidRPr="00B11887">
        <w:rPr>
          <w:rtl/>
          <w:lang w:bidi="ar-DZ"/>
        </w:rPr>
        <w:t>تنص</w:t>
      </w:r>
      <w:r w:rsidR="0069402E">
        <w:rPr>
          <w:rtl/>
          <w:lang w:bidi="ar-DZ"/>
        </w:rPr>
        <w:t xml:space="preserve"> </w:t>
      </w:r>
      <w:r w:rsidRPr="00B11887">
        <w:rPr>
          <w:rtl/>
          <w:lang w:bidi="ar-DZ"/>
        </w:rPr>
        <w:t>على</w:t>
      </w:r>
      <w:r w:rsidR="0069402E">
        <w:rPr>
          <w:rtl/>
          <w:lang w:bidi="ar-DZ"/>
        </w:rPr>
        <w:t xml:space="preserve"> </w:t>
      </w:r>
      <w:r w:rsidRPr="00B11887">
        <w:rPr>
          <w:rtl/>
          <w:lang w:bidi="ar-DZ"/>
        </w:rPr>
        <w:t>أن</w:t>
      </w:r>
      <w:r w:rsidR="0069402E">
        <w:rPr>
          <w:rtl/>
          <w:lang w:bidi="ar-DZ"/>
        </w:rPr>
        <w:t xml:space="preserve"> </w:t>
      </w:r>
      <w:r w:rsidRPr="00B11887">
        <w:rPr>
          <w:rtl/>
          <w:lang w:bidi="ar-DZ"/>
        </w:rPr>
        <w:t>’’كل</w:t>
      </w:r>
      <w:r w:rsidR="0069402E">
        <w:rPr>
          <w:rtl/>
          <w:lang w:bidi="ar-DZ"/>
        </w:rPr>
        <w:t xml:space="preserve"> </w:t>
      </w:r>
      <w:r w:rsidRPr="00B11887">
        <w:rPr>
          <w:rtl/>
          <w:lang w:bidi="ar-DZ"/>
        </w:rPr>
        <w:t>ما</w:t>
      </w:r>
      <w:r w:rsidR="0069402E">
        <w:rPr>
          <w:rtl/>
          <w:lang w:bidi="ar-DZ"/>
        </w:rPr>
        <w:t xml:space="preserve"> </w:t>
      </w:r>
      <w:r w:rsidRPr="00B11887">
        <w:rPr>
          <w:rtl/>
          <w:lang w:bidi="ar-DZ"/>
        </w:rPr>
        <w:t>لا</w:t>
      </w:r>
      <w:r w:rsidR="0069402E">
        <w:rPr>
          <w:rtl/>
          <w:lang w:bidi="ar-DZ"/>
        </w:rPr>
        <w:t xml:space="preserve"> </w:t>
      </w:r>
      <w:r w:rsidRPr="00B11887">
        <w:rPr>
          <w:rtl/>
          <w:lang w:bidi="ar-DZ"/>
        </w:rPr>
        <w:t>يحظره</w:t>
      </w:r>
      <w:r w:rsidR="0069402E">
        <w:rPr>
          <w:rtl/>
          <w:lang w:bidi="ar-DZ"/>
        </w:rPr>
        <w:t xml:space="preserve"> </w:t>
      </w:r>
      <w:r w:rsidRPr="00B11887">
        <w:rPr>
          <w:rtl/>
          <w:lang w:bidi="ar-DZ"/>
        </w:rPr>
        <w:t>القانون</w:t>
      </w:r>
      <w:r w:rsidR="0069402E">
        <w:rPr>
          <w:rtl/>
          <w:lang w:bidi="ar-DZ"/>
        </w:rPr>
        <w:t xml:space="preserve"> </w:t>
      </w:r>
      <w:r w:rsidRPr="00B11887">
        <w:rPr>
          <w:rtl/>
          <w:lang w:bidi="ar-DZ"/>
        </w:rPr>
        <w:t>بنص</w:t>
      </w:r>
      <w:r w:rsidR="0069402E">
        <w:rPr>
          <w:rtl/>
          <w:lang w:bidi="ar-DZ"/>
        </w:rPr>
        <w:t xml:space="preserve"> </w:t>
      </w:r>
      <w:r w:rsidRPr="00B11887">
        <w:rPr>
          <w:rtl/>
          <w:lang w:bidi="ar-DZ"/>
        </w:rPr>
        <w:t>صريح</w:t>
      </w:r>
      <w:r w:rsidR="0069402E">
        <w:rPr>
          <w:rtl/>
          <w:lang w:bidi="ar-DZ"/>
        </w:rPr>
        <w:t xml:space="preserve"> </w:t>
      </w:r>
      <w:r w:rsidRPr="00B11887">
        <w:rPr>
          <w:rtl/>
          <w:lang w:bidi="ar-DZ"/>
        </w:rPr>
        <w:t>ينبغي</w:t>
      </w:r>
      <w:r w:rsidR="0069402E">
        <w:rPr>
          <w:rtl/>
          <w:lang w:bidi="ar-DZ"/>
        </w:rPr>
        <w:t xml:space="preserve"> </w:t>
      </w:r>
      <w:r w:rsidRPr="00B11887">
        <w:rPr>
          <w:rtl/>
          <w:lang w:bidi="ar-DZ"/>
        </w:rPr>
        <w:t>أن</w:t>
      </w:r>
      <w:r w:rsidR="0069402E">
        <w:rPr>
          <w:rtl/>
          <w:lang w:bidi="ar-DZ"/>
        </w:rPr>
        <w:t xml:space="preserve"> </w:t>
      </w:r>
      <w:r w:rsidRPr="00B11887">
        <w:rPr>
          <w:rtl/>
          <w:lang w:bidi="ar-DZ"/>
        </w:rPr>
        <w:t>يُعتبر</w:t>
      </w:r>
      <w:r w:rsidR="0069402E">
        <w:rPr>
          <w:rtl/>
          <w:lang w:bidi="ar-DZ"/>
        </w:rPr>
        <w:t xml:space="preserve"> </w:t>
      </w:r>
      <w:r w:rsidRPr="00B11887">
        <w:rPr>
          <w:rtl/>
          <w:lang w:bidi="ar-DZ"/>
        </w:rPr>
        <w:t>مباحا،</w:t>
      </w:r>
      <w:r w:rsidR="0069402E">
        <w:rPr>
          <w:rtl/>
          <w:lang w:bidi="ar-DZ"/>
        </w:rPr>
        <w:t xml:space="preserve"> </w:t>
      </w:r>
      <w:r w:rsidRPr="00B11887">
        <w:rPr>
          <w:rtl/>
          <w:lang w:bidi="ar-DZ"/>
        </w:rPr>
        <w:t>وينبغي</w:t>
      </w:r>
      <w:r w:rsidR="0069402E">
        <w:rPr>
          <w:rtl/>
          <w:lang w:bidi="ar-DZ"/>
        </w:rPr>
        <w:t xml:space="preserve"> </w:t>
      </w:r>
      <w:r w:rsidRPr="00B11887">
        <w:rPr>
          <w:rtl/>
          <w:lang w:bidi="ar-DZ"/>
        </w:rPr>
        <w:t>ألا</w:t>
      </w:r>
      <w:r w:rsidR="0069402E">
        <w:rPr>
          <w:rtl/>
          <w:lang w:bidi="ar-DZ"/>
        </w:rPr>
        <w:t xml:space="preserve"> </w:t>
      </w:r>
      <w:r w:rsidRPr="00B11887">
        <w:rPr>
          <w:rtl/>
          <w:lang w:bidi="ar-DZ"/>
        </w:rPr>
        <w:t>يشترط</w:t>
      </w:r>
      <w:r w:rsidR="0069402E">
        <w:rPr>
          <w:rtl/>
          <w:lang w:bidi="ar-DZ"/>
        </w:rPr>
        <w:t xml:space="preserve"> </w:t>
      </w:r>
      <w:r w:rsidRPr="00B11887">
        <w:rPr>
          <w:rtl/>
          <w:lang w:bidi="ar-DZ"/>
        </w:rPr>
        <w:t>على</w:t>
      </w:r>
      <w:r w:rsidR="0069402E">
        <w:rPr>
          <w:rtl/>
          <w:lang w:bidi="ar-DZ"/>
        </w:rPr>
        <w:t xml:space="preserve"> </w:t>
      </w:r>
      <w:r w:rsidRPr="00B11887">
        <w:rPr>
          <w:rtl/>
          <w:lang w:bidi="ar-DZ"/>
        </w:rPr>
        <w:t>من</w:t>
      </w:r>
      <w:r w:rsidR="0069402E">
        <w:rPr>
          <w:rtl/>
          <w:lang w:bidi="ar-DZ"/>
        </w:rPr>
        <w:t xml:space="preserve"> </w:t>
      </w:r>
      <w:r w:rsidRPr="00B11887">
        <w:rPr>
          <w:rtl/>
          <w:lang w:bidi="ar-DZ"/>
        </w:rPr>
        <w:t>يرغبون</w:t>
      </w:r>
      <w:r w:rsidR="0069402E">
        <w:rPr>
          <w:rtl/>
          <w:lang w:bidi="ar-DZ"/>
        </w:rPr>
        <w:t xml:space="preserve"> </w:t>
      </w:r>
      <w:r w:rsidRPr="00B11887">
        <w:rPr>
          <w:rtl/>
          <w:lang w:bidi="ar-DZ"/>
        </w:rPr>
        <w:t>في</w:t>
      </w:r>
      <w:r w:rsidR="0069402E">
        <w:rPr>
          <w:rtl/>
          <w:lang w:bidi="ar-DZ"/>
        </w:rPr>
        <w:t xml:space="preserve"> </w:t>
      </w:r>
      <w:r w:rsidRPr="00B11887">
        <w:rPr>
          <w:rtl/>
          <w:lang w:bidi="ar-DZ"/>
        </w:rPr>
        <w:t>التجمع</w:t>
      </w:r>
      <w:r w:rsidR="0069402E">
        <w:rPr>
          <w:rtl/>
          <w:lang w:bidi="ar-DZ"/>
        </w:rPr>
        <w:t xml:space="preserve"> </w:t>
      </w:r>
      <w:r w:rsidRPr="00B11887">
        <w:rPr>
          <w:rtl/>
          <w:lang w:bidi="ar-DZ"/>
        </w:rPr>
        <w:t>الحصول</w:t>
      </w:r>
      <w:r w:rsidR="0069402E">
        <w:rPr>
          <w:rtl/>
          <w:lang w:bidi="ar-DZ"/>
        </w:rPr>
        <w:t xml:space="preserve"> </w:t>
      </w:r>
      <w:r w:rsidRPr="00B11887">
        <w:rPr>
          <w:rtl/>
          <w:lang w:bidi="ar-DZ"/>
        </w:rPr>
        <w:t>على</w:t>
      </w:r>
      <w:r w:rsidR="0069402E">
        <w:rPr>
          <w:rtl/>
          <w:lang w:bidi="ar-DZ"/>
        </w:rPr>
        <w:t xml:space="preserve"> </w:t>
      </w:r>
      <w:r w:rsidRPr="00B11887">
        <w:rPr>
          <w:rtl/>
          <w:lang w:bidi="ar-DZ"/>
        </w:rPr>
        <w:t>إذن</w:t>
      </w:r>
      <w:r w:rsidR="0069402E">
        <w:rPr>
          <w:rtl/>
          <w:lang w:bidi="ar-DZ"/>
        </w:rPr>
        <w:t xml:space="preserve"> </w:t>
      </w:r>
      <w:r w:rsidRPr="00B11887">
        <w:rPr>
          <w:rtl/>
          <w:lang w:bidi="ar-DZ"/>
        </w:rPr>
        <w:t>للقيام</w:t>
      </w:r>
      <w:r w:rsidR="0069402E">
        <w:rPr>
          <w:rtl/>
          <w:lang w:bidi="ar-DZ"/>
        </w:rPr>
        <w:t xml:space="preserve"> </w:t>
      </w:r>
      <w:r w:rsidRPr="00B11887">
        <w:rPr>
          <w:rtl/>
          <w:lang w:bidi="ar-DZ"/>
        </w:rPr>
        <w:t>بذلك‘‘</w:t>
      </w:r>
      <w:r w:rsidR="0069402E">
        <w:rPr>
          <w:rtl/>
          <w:lang w:bidi="ar-DZ"/>
        </w:rPr>
        <w:t xml:space="preserve"> </w:t>
      </w:r>
      <w:r w:rsidRPr="00B11887">
        <w:rPr>
          <w:rtl/>
          <w:lang w:bidi="ar-DZ"/>
        </w:rPr>
        <w:t>(ص.</w:t>
      </w:r>
      <w:r w:rsidR="0069402E">
        <w:rPr>
          <w:rtl/>
          <w:lang w:bidi="ar-DZ"/>
        </w:rPr>
        <w:t xml:space="preserve"> </w:t>
      </w:r>
      <w:r w:rsidRPr="00B11887">
        <w:rPr>
          <w:rtl/>
          <w:lang w:bidi="ar-DZ"/>
        </w:rPr>
        <w:t>35).</w:t>
      </w:r>
      <w:r w:rsidR="0069402E">
        <w:rPr>
          <w:rtl/>
          <w:lang w:bidi="ar-DZ"/>
        </w:rPr>
        <w:t xml:space="preserve"> </w:t>
      </w:r>
      <w:r w:rsidRPr="00B11887">
        <w:rPr>
          <w:rtl/>
          <w:lang w:bidi="ar-DZ"/>
        </w:rPr>
        <w:t>وتؤكد</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أنه</w:t>
      </w:r>
      <w:r w:rsidR="0069402E">
        <w:rPr>
          <w:rtl/>
          <w:lang w:bidi="ar-DZ"/>
        </w:rPr>
        <w:t xml:space="preserve"> </w:t>
      </w:r>
      <w:r w:rsidRPr="00B11887">
        <w:rPr>
          <w:rtl/>
          <w:lang w:bidi="ar-DZ"/>
        </w:rPr>
        <w:t>لا</w:t>
      </w:r>
      <w:r w:rsidR="0069402E">
        <w:rPr>
          <w:rtl/>
          <w:lang w:bidi="ar-DZ"/>
        </w:rPr>
        <w:t xml:space="preserve"> </w:t>
      </w:r>
      <w:r w:rsidRPr="00B11887">
        <w:rPr>
          <w:rtl/>
          <w:lang w:bidi="ar-DZ"/>
        </w:rPr>
        <w:t>تجوز</w:t>
      </w:r>
      <w:r w:rsidR="0069402E">
        <w:rPr>
          <w:rtl/>
          <w:lang w:bidi="ar-DZ"/>
        </w:rPr>
        <w:t xml:space="preserve"> </w:t>
      </w:r>
      <w:r w:rsidRPr="00B11887">
        <w:rPr>
          <w:rtl/>
          <w:lang w:bidi="ar-DZ"/>
        </w:rPr>
        <w:t>مساءلة</w:t>
      </w:r>
      <w:r w:rsidR="0069402E">
        <w:rPr>
          <w:rtl/>
          <w:lang w:bidi="ar-DZ"/>
        </w:rPr>
        <w:t xml:space="preserve"> </w:t>
      </w:r>
      <w:r w:rsidRPr="00B11887">
        <w:rPr>
          <w:rtl/>
          <w:lang w:bidi="ar-DZ"/>
        </w:rPr>
        <w:t>من</w:t>
      </w:r>
      <w:r w:rsidR="0069402E">
        <w:rPr>
          <w:rtl/>
          <w:lang w:bidi="ar-DZ"/>
        </w:rPr>
        <w:t xml:space="preserve"> </w:t>
      </w:r>
      <w:r w:rsidRPr="00B11887">
        <w:rPr>
          <w:rtl/>
          <w:lang w:bidi="ar-DZ"/>
        </w:rPr>
        <w:t>يشاركون</w:t>
      </w:r>
      <w:r w:rsidR="0069402E">
        <w:rPr>
          <w:rtl/>
          <w:lang w:bidi="ar-DZ"/>
        </w:rPr>
        <w:t xml:space="preserve"> </w:t>
      </w:r>
      <w:r w:rsidRPr="00B11887">
        <w:rPr>
          <w:rtl/>
          <w:lang w:bidi="ar-DZ"/>
        </w:rPr>
        <w:t>في</w:t>
      </w:r>
      <w:r w:rsidR="0069402E">
        <w:rPr>
          <w:rtl/>
          <w:lang w:bidi="ar-DZ"/>
        </w:rPr>
        <w:t xml:space="preserve"> </w:t>
      </w:r>
      <w:r w:rsidRPr="00B11887">
        <w:rPr>
          <w:rtl/>
          <w:lang w:bidi="ar-DZ"/>
        </w:rPr>
        <w:t>تجمع</w:t>
      </w:r>
      <w:r w:rsidR="0069402E">
        <w:rPr>
          <w:rtl/>
          <w:lang w:bidi="ar-DZ"/>
        </w:rPr>
        <w:t xml:space="preserve"> </w:t>
      </w:r>
      <w:r w:rsidRPr="00B11887">
        <w:rPr>
          <w:rtl/>
          <w:lang w:bidi="ar-DZ"/>
        </w:rPr>
        <w:t>بموجب</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201(1)</w:t>
      </w:r>
      <w:r w:rsidR="0069402E">
        <w:rPr>
          <w:rtl/>
          <w:lang w:bidi="ar-DZ"/>
        </w:rPr>
        <w:t xml:space="preserve"> </w:t>
      </w:r>
      <w:r w:rsidRPr="00B11887">
        <w:rPr>
          <w:rtl/>
          <w:lang w:bidi="ar-DZ"/>
        </w:rPr>
        <w:t>من</w:t>
      </w:r>
      <w:r w:rsidR="0069402E">
        <w:rPr>
          <w:rtl/>
          <w:lang w:bidi="ar-DZ"/>
        </w:rPr>
        <w:t xml:space="preserve"> </w:t>
      </w:r>
      <w:r w:rsidRPr="00B11887">
        <w:rPr>
          <w:rtl/>
          <w:lang w:bidi="ar-DZ"/>
        </w:rPr>
        <w:t>المدونة</w:t>
      </w:r>
      <w:r w:rsidR="0069402E">
        <w:rPr>
          <w:rtl/>
          <w:lang w:bidi="ar-DZ"/>
        </w:rPr>
        <w:t xml:space="preserve"> </w:t>
      </w:r>
      <w:r w:rsidRPr="00B11887">
        <w:rPr>
          <w:rtl/>
          <w:lang w:bidi="ar-DZ"/>
        </w:rPr>
        <w:t>إلا</w:t>
      </w:r>
      <w:r w:rsidR="0069402E">
        <w:rPr>
          <w:rtl/>
          <w:lang w:bidi="ar-DZ"/>
        </w:rPr>
        <w:t xml:space="preserve"> </w:t>
      </w:r>
      <w:r w:rsidRPr="00B11887">
        <w:rPr>
          <w:rtl/>
          <w:lang w:bidi="ar-DZ"/>
        </w:rPr>
        <w:t>إذا</w:t>
      </w:r>
      <w:r w:rsidR="0069402E">
        <w:rPr>
          <w:rtl/>
          <w:lang w:bidi="ar-DZ"/>
        </w:rPr>
        <w:t xml:space="preserve"> </w:t>
      </w:r>
      <w:r w:rsidRPr="00B11887">
        <w:rPr>
          <w:rtl/>
          <w:lang w:bidi="ar-DZ"/>
        </w:rPr>
        <w:t>أخلّوا</w:t>
      </w:r>
      <w:r w:rsidR="0069402E">
        <w:rPr>
          <w:rtl/>
          <w:lang w:bidi="ar-DZ"/>
        </w:rPr>
        <w:t xml:space="preserve"> </w:t>
      </w:r>
      <w:r w:rsidRPr="00B11887">
        <w:rPr>
          <w:rtl/>
          <w:lang w:bidi="ar-DZ"/>
        </w:rPr>
        <w:t>بإجراءات</w:t>
      </w:r>
      <w:r w:rsidR="0069402E">
        <w:rPr>
          <w:rtl/>
          <w:lang w:bidi="ar-DZ"/>
        </w:rPr>
        <w:t xml:space="preserve"> </w:t>
      </w:r>
      <w:r w:rsidRPr="00B11887">
        <w:rPr>
          <w:rtl/>
          <w:lang w:bidi="ar-DZ"/>
        </w:rPr>
        <w:t>تنظيم</w:t>
      </w:r>
      <w:r w:rsidR="0069402E">
        <w:rPr>
          <w:rtl/>
          <w:lang w:bidi="ar-DZ"/>
        </w:rPr>
        <w:t xml:space="preserve"> </w:t>
      </w:r>
      <w:r w:rsidRPr="00B11887">
        <w:rPr>
          <w:rtl/>
          <w:lang w:bidi="ar-DZ"/>
        </w:rPr>
        <w:t>ذلك</w:t>
      </w:r>
      <w:r w:rsidR="0069402E">
        <w:rPr>
          <w:rtl/>
          <w:lang w:bidi="ar-DZ"/>
        </w:rPr>
        <w:t xml:space="preserve"> </w:t>
      </w:r>
      <w:r w:rsidRPr="00B11887">
        <w:rPr>
          <w:rtl/>
          <w:lang w:bidi="ar-DZ"/>
        </w:rPr>
        <w:t>التجمع</w:t>
      </w:r>
      <w:r w:rsidR="0069402E">
        <w:rPr>
          <w:rtl/>
          <w:lang w:bidi="ar-DZ"/>
        </w:rPr>
        <w:t xml:space="preserve"> </w:t>
      </w:r>
      <w:r w:rsidRPr="00B11887">
        <w:rPr>
          <w:rtl/>
          <w:lang w:bidi="ar-DZ"/>
        </w:rPr>
        <w:t>بسبل</w:t>
      </w:r>
      <w:r w:rsidR="0069402E">
        <w:rPr>
          <w:rtl/>
          <w:lang w:bidi="ar-DZ"/>
        </w:rPr>
        <w:t xml:space="preserve"> </w:t>
      </w:r>
      <w:r w:rsidRPr="00B11887">
        <w:rPr>
          <w:rtl/>
          <w:lang w:bidi="ar-DZ"/>
        </w:rPr>
        <w:t>منها:</w:t>
      </w:r>
      <w:r w:rsidR="0069402E">
        <w:rPr>
          <w:rtl/>
          <w:lang w:bidi="ar-DZ"/>
        </w:rPr>
        <w:t xml:space="preserve"> </w:t>
      </w:r>
      <w:r w:rsidRPr="00B11887">
        <w:rPr>
          <w:rtl/>
          <w:lang w:bidi="ar-DZ"/>
        </w:rPr>
        <w:t>عدم</w:t>
      </w:r>
      <w:r w:rsidR="0069402E">
        <w:rPr>
          <w:rtl/>
          <w:lang w:bidi="ar-DZ"/>
        </w:rPr>
        <w:t xml:space="preserve"> </w:t>
      </w:r>
      <w:r w:rsidRPr="00B11887">
        <w:rPr>
          <w:rtl/>
          <w:lang w:bidi="ar-DZ"/>
        </w:rPr>
        <w:t>التقيد</w:t>
      </w:r>
      <w:r w:rsidR="0069402E">
        <w:rPr>
          <w:rtl/>
          <w:lang w:bidi="ar-DZ"/>
        </w:rPr>
        <w:t xml:space="preserve"> </w:t>
      </w:r>
      <w:r w:rsidRPr="00B11887">
        <w:rPr>
          <w:rtl/>
          <w:lang w:bidi="ar-DZ"/>
        </w:rPr>
        <w:t>بأهداف</w:t>
      </w:r>
      <w:r w:rsidR="0069402E">
        <w:rPr>
          <w:rtl/>
          <w:lang w:bidi="ar-DZ"/>
        </w:rPr>
        <w:t xml:space="preserve"> </w:t>
      </w:r>
      <w:r w:rsidRPr="00B11887">
        <w:rPr>
          <w:rtl/>
          <w:lang w:bidi="ar-DZ"/>
        </w:rPr>
        <w:t>التجمع</w:t>
      </w:r>
      <w:r w:rsidR="0069402E">
        <w:rPr>
          <w:rtl/>
          <w:lang w:bidi="ar-DZ"/>
        </w:rPr>
        <w:t xml:space="preserve"> </w:t>
      </w:r>
      <w:r w:rsidRPr="00B11887">
        <w:rPr>
          <w:rtl/>
          <w:lang w:bidi="ar-DZ"/>
        </w:rPr>
        <w:t>وشكله</w:t>
      </w:r>
      <w:r w:rsidR="0069402E">
        <w:rPr>
          <w:rtl/>
          <w:lang w:bidi="ar-DZ"/>
        </w:rPr>
        <w:t xml:space="preserve"> </w:t>
      </w:r>
      <w:r w:rsidRPr="00B11887">
        <w:rPr>
          <w:rtl/>
          <w:lang w:bidi="ar-DZ"/>
        </w:rPr>
        <w:t>ومكانه؛</w:t>
      </w:r>
      <w:r w:rsidR="0069402E">
        <w:rPr>
          <w:rtl/>
          <w:lang w:bidi="ar-DZ"/>
        </w:rPr>
        <w:t xml:space="preserve"> </w:t>
      </w:r>
      <w:r w:rsidRPr="00B11887">
        <w:rPr>
          <w:rtl/>
          <w:lang w:bidi="ar-DZ"/>
        </w:rPr>
        <w:t>والإخلال</w:t>
      </w:r>
      <w:r w:rsidR="0069402E">
        <w:rPr>
          <w:rtl/>
          <w:lang w:bidi="ar-DZ"/>
        </w:rPr>
        <w:t xml:space="preserve"> </w:t>
      </w:r>
      <w:r w:rsidRPr="00B11887">
        <w:rPr>
          <w:rtl/>
          <w:lang w:bidi="ar-DZ"/>
        </w:rPr>
        <w:t>بالنظام</w:t>
      </w:r>
      <w:r w:rsidR="0069402E">
        <w:rPr>
          <w:rtl/>
          <w:lang w:bidi="ar-DZ"/>
        </w:rPr>
        <w:t xml:space="preserve"> </w:t>
      </w:r>
      <w:r w:rsidRPr="00B11887">
        <w:rPr>
          <w:rtl/>
          <w:lang w:bidi="ar-DZ"/>
        </w:rPr>
        <w:t>العام؛</w:t>
      </w:r>
      <w:r w:rsidR="0069402E">
        <w:rPr>
          <w:rtl/>
          <w:lang w:bidi="ar-DZ"/>
        </w:rPr>
        <w:t xml:space="preserve"> </w:t>
      </w:r>
      <w:r w:rsidRPr="00B11887">
        <w:rPr>
          <w:rtl/>
          <w:lang w:bidi="ar-DZ"/>
        </w:rPr>
        <w:t>وحمل</w:t>
      </w:r>
      <w:r w:rsidR="0069402E">
        <w:rPr>
          <w:rtl/>
          <w:lang w:bidi="ar-DZ"/>
        </w:rPr>
        <w:t xml:space="preserve"> </w:t>
      </w:r>
      <w:r w:rsidRPr="00B11887">
        <w:rPr>
          <w:rtl/>
          <w:lang w:bidi="ar-DZ"/>
        </w:rPr>
        <w:t>السلاح؛</w:t>
      </w:r>
      <w:r w:rsidR="0069402E">
        <w:rPr>
          <w:rtl/>
          <w:lang w:bidi="ar-DZ"/>
        </w:rPr>
        <w:t xml:space="preserve"> </w:t>
      </w:r>
      <w:r w:rsidRPr="00B11887">
        <w:rPr>
          <w:rtl/>
          <w:lang w:bidi="ar-DZ"/>
        </w:rPr>
        <w:t>أو</w:t>
      </w:r>
      <w:r w:rsidR="0069402E">
        <w:rPr>
          <w:rtl/>
          <w:lang w:bidi="ar-DZ"/>
        </w:rPr>
        <w:t xml:space="preserve"> </w:t>
      </w:r>
      <w:r w:rsidRPr="00B11887">
        <w:rPr>
          <w:rtl/>
          <w:lang w:bidi="ar-DZ"/>
        </w:rPr>
        <w:t>عدم</w:t>
      </w:r>
      <w:r w:rsidR="0069402E">
        <w:rPr>
          <w:rtl/>
          <w:lang w:bidi="ar-DZ"/>
        </w:rPr>
        <w:t xml:space="preserve"> </w:t>
      </w:r>
      <w:r w:rsidRPr="00B11887">
        <w:rPr>
          <w:rtl/>
          <w:lang w:bidi="ar-DZ"/>
        </w:rPr>
        <w:t>الانصياع</w:t>
      </w:r>
      <w:r w:rsidR="0069402E">
        <w:rPr>
          <w:rtl/>
          <w:lang w:bidi="ar-DZ"/>
        </w:rPr>
        <w:t xml:space="preserve"> </w:t>
      </w:r>
      <w:r w:rsidRPr="00B11887">
        <w:rPr>
          <w:rtl/>
          <w:lang w:bidi="ar-DZ"/>
        </w:rPr>
        <w:t>للأوامر</w:t>
      </w:r>
      <w:r w:rsidR="0069402E">
        <w:rPr>
          <w:rtl/>
          <w:lang w:bidi="ar-DZ"/>
        </w:rPr>
        <w:t xml:space="preserve"> </w:t>
      </w:r>
      <w:r w:rsidRPr="00B11887">
        <w:rPr>
          <w:rtl/>
          <w:lang w:bidi="ar-DZ"/>
        </w:rPr>
        <w:t>المشروعة</w:t>
      </w:r>
      <w:r w:rsidR="0069402E">
        <w:rPr>
          <w:rtl/>
          <w:lang w:bidi="ar-DZ"/>
        </w:rPr>
        <w:t xml:space="preserve"> </w:t>
      </w:r>
      <w:r w:rsidRPr="00B11887">
        <w:rPr>
          <w:rtl/>
          <w:lang w:bidi="ar-DZ"/>
        </w:rPr>
        <w:t>بفضّ</w:t>
      </w:r>
      <w:r w:rsidR="0069402E">
        <w:rPr>
          <w:rtl/>
          <w:lang w:bidi="ar-DZ"/>
        </w:rPr>
        <w:t xml:space="preserve"> </w:t>
      </w:r>
      <w:r w:rsidRPr="00B11887">
        <w:rPr>
          <w:rtl/>
          <w:lang w:bidi="ar-DZ"/>
        </w:rPr>
        <w:t>التجمع.</w:t>
      </w:r>
      <w:r w:rsidR="0069402E">
        <w:rPr>
          <w:rtl/>
          <w:lang w:bidi="ar-DZ"/>
        </w:rPr>
        <w:t xml:space="preserve"> </w:t>
      </w:r>
      <w:r w:rsidRPr="00B11887">
        <w:rPr>
          <w:rtl/>
          <w:lang w:bidi="ar-DZ"/>
        </w:rPr>
        <w:t>وتكرر</w:t>
      </w:r>
      <w:r w:rsidR="0069402E">
        <w:rPr>
          <w:rtl/>
          <w:lang w:bidi="ar-DZ"/>
        </w:rPr>
        <w:t xml:space="preserve"> </w:t>
      </w:r>
      <w:r w:rsidRPr="00B11887">
        <w:rPr>
          <w:rtl/>
          <w:lang w:bidi="ar-DZ"/>
        </w:rPr>
        <w:t>تأكيدها</w:t>
      </w:r>
      <w:r w:rsidR="0069402E">
        <w:rPr>
          <w:rtl/>
          <w:lang w:bidi="ar-DZ"/>
        </w:rPr>
        <w:t xml:space="preserve"> </w:t>
      </w:r>
      <w:r w:rsidRPr="00B11887">
        <w:rPr>
          <w:rtl/>
          <w:lang w:bidi="ar-DZ"/>
        </w:rPr>
        <w:t>أن</w:t>
      </w:r>
      <w:r w:rsidR="0069402E">
        <w:rPr>
          <w:rtl/>
          <w:lang w:bidi="ar-DZ"/>
        </w:rPr>
        <w:t xml:space="preserve"> </w:t>
      </w:r>
      <w:r w:rsidRPr="00B11887">
        <w:rPr>
          <w:rtl/>
          <w:lang w:bidi="ar-DZ"/>
        </w:rPr>
        <w:t>النشاط</w:t>
      </w:r>
      <w:r w:rsidR="0069402E">
        <w:rPr>
          <w:rtl/>
          <w:lang w:bidi="ar-DZ"/>
        </w:rPr>
        <w:t xml:space="preserve"> </w:t>
      </w:r>
      <w:r w:rsidRPr="00B11887">
        <w:rPr>
          <w:rtl/>
          <w:lang w:bidi="ar-DZ"/>
        </w:rPr>
        <w:t>الاحتجاجي</w:t>
      </w:r>
      <w:r w:rsidR="0069402E">
        <w:rPr>
          <w:rtl/>
          <w:lang w:bidi="ar-DZ"/>
        </w:rPr>
        <w:t xml:space="preserve"> </w:t>
      </w:r>
      <w:r w:rsidRPr="00B11887">
        <w:rPr>
          <w:rtl/>
          <w:lang w:bidi="ar-DZ"/>
        </w:rPr>
        <w:t>نُظم</w:t>
      </w:r>
      <w:r w:rsidR="0069402E">
        <w:rPr>
          <w:rtl/>
          <w:lang w:bidi="ar-DZ"/>
        </w:rPr>
        <w:t xml:space="preserve"> </w:t>
      </w:r>
      <w:r w:rsidRPr="00B11887">
        <w:rPr>
          <w:rtl/>
          <w:lang w:bidi="ar-DZ"/>
        </w:rPr>
        <w:t>بطريقة</w:t>
      </w:r>
      <w:r w:rsidR="0069402E">
        <w:rPr>
          <w:rtl/>
          <w:lang w:bidi="ar-DZ"/>
        </w:rPr>
        <w:t xml:space="preserve"> </w:t>
      </w:r>
      <w:r w:rsidRPr="00B11887">
        <w:rPr>
          <w:rtl/>
          <w:lang w:bidi="ar-DZ"/>
        </w:rPr>
        <w:t>سلمية</w:t>
      </w:r>
      <w:r w:rsidR="0069402E">
        <w:rPr>
          <w:rtl/>
          <w:lang w:bidi="ar-DZ"/>
        </w:rPr>
        <w:t xml:space="preserve"> </w:t>
      </w:r>
      <w:r w:rsidRPr="00B11887">
        <w:rPr>
          <w:rtl/>
          <w:lang w:bidi="ar-DZ"/>
        </w:rPr>
        <w:t>في</w:t>
      </w:r>
      <w:r w:rsidR="0069402E">
        <w:rPr>
          <w:rtl/>
          <w:lang w:bidi="ar-DZ"/>
        </w:rPr>
        <w:t xml:space="preserve"> </w:t>
      </w:r>
      <w:r w:rsidRPr="00B11887">
        <w:rPr>
          <w:rtl/>
          <w:lang w:bidi="ar-DZ"/>
        </w:rPr>
        <w:t>مكان</w:t>
      </w:r>
      <w:r w:rsidR="0069402E">
        <w:rPr>
          <w:rtl/>
          <w:lang w:bidi="ar-DZ"/>
        </w:rPr>
        <w:t xml:space="preserve"> </w:t>
      </w:r>
      <w:r w:rsidRPr="00B11887">
        <w:rPr>
          <w:rtl/>
          <w:lang w:bidi="ar-DZ"/>
        </w:rPr>
        <w:t>عام؛</w:t>
      </w:r>
      <w:r w:rsidR="0069402E">
        <w:rPr>
          <w:rtl/>
          <w:lang w:bidi="ar-DZ"/>
        </w:rPr>
        <w:t xml:space="preserve"> </w:t>
      </w:r>
      <w:r>
        <w:rPr>
          <w:rtl/>
          <w:lang w:bidi="ar-DZ"/>
        </w:rPr>
        <w:t>وأن</w:t>
      </w:r>
      <w:r w:rsidR="0069402E">
        <w:rPr>
          <w:rtl/>
          <w:lang w:bidi="ar-DZ"/>
        </w:rPr>
        <w:t xml:space="preserve"> </w:t>
      </w:r>
      <w:r>
        <w:rPr>
          <w:rtl/>
          <w:lang w:bidi="ar-DZ"/>
        </w:rPr>
        <w:t>المشاركين</w:t>
      </w:r>
      <w:r w:rsidR="0069402E">
        <w:rPr>
          <w:rtl/>
          <w:lang w:bidi="ar-DZ"/>
        </w:rPr>
        <w:t xml:space="preserve"> </w:t>
      </w:r>
      <w:r>
        <w:rPr>
          <w:rtl/>
          <w:lang w:bidi="ar-DZ"/>
        </w:rPr>
        <w:t>لم</w:t>
      </w:r>
      <w:r w:rsidR="0069402E">
        <w:rPr>
          <w:rtl/>
          <w:lang w:bidi="ar-DZ"/>
        </w:rPr>
        <w:t xml:space="preserve"> </w:t>
      </w:r>
      <w:r>
        <w:rPr>
          <w:rtl/>
          <w:lang w:bidi="ar-DZ"/>
        </w:rPr>
        <w:t>يع</w:t>
      </w:r>
      <w:r>
        <w:rPr>
          <w:rFonts w:hint="cs"/>
          <w:rtl/>
          <w:lang w:bidi="ar-DZ"/>
        </w:rPr>
        <w:t>طلوا</w:t>
      </w:r>
      <w:r w:rsidR="0069402E">
        <w:rPr>
          <w:rtl/>
          <w:lang w:bidi="ar-DZ"/>
        </w:rPr>
        <w:t xml:space="preserve"> </w:t>
      </w:r>
      <w:r w:rsidRPr="00B11887">
        <w:rPr>
          <w:rtl/>
          <w:lang w:bidi="ar-DZ"/>
        </w:rPr>
        <w:t>سير</w:t>
      </w:r>
      <w:r w:rsidR="0069402E">
        <w:rPr>
          <w:rtl/>
          <w:lang w:bidi="ar-DZ"/>
        </w:rPr>
        <w:t xml:space="preserve"> </w:t>
      </w:r>
      <w:r w:rsidRPr="00B11887">
        <w:rPr>
          <w:rtl/>
          <w:lang w:bidi="ar-DZ"/>
        </w:rPr>
        <w:t>الراجلين</w:t>
      </w:r>
      <w:r w:rsidR="0069402E">
        <w:rPr>
          <w:rtl/>
          <w:lang w:bidi="ar-DZ"/>
        </w:rPr>
        <w:t xml:space="preserve"> </w:t>
      </w:r>
      <w:r w:rsidRPr="00B11887">
        <w:rPr>
          <w:rtl/>
          <w:lang w:bidi="ar-DZ"/>
        </w:rPr>
        <w:t>أو</w:t>
      </w:r>
      <w:r w:rsidR="0069402E">
        <w:rPr>
          <w:rtl/>
          <w:lang w:bidi="ar-DZ"/>
        </w:rPr>
        <w:t xml:space="preserve"> </w:t>
      </w:r>
      <w:r w:rsidRPr="00B11887">
        <w:rPr>
          <w:rtl/>
          <w:lang w:bidi="ar-DZ"/>
        </w:rPr>
        <w:t>حركة</w:t>
      </w:r>
      <w:r w:rsidR="0069402E">
        <w:rPr>
          <w:rtl/>
          <w:lang w:bidi="ar-DZ"/>
        </w:rPr>
        <w:t xml:space="preserve"> </w:t>
      </w:r>
      <w:r w:rsidRPr="00B11887">
        <w:rPr>
          <w:rtl/>
          <w:lang w:bidi="ar-DZ"/>
        </w:rPr>
        <w:t>النقل</w:t>
      </w:r>
      <w:r w:rsidR="0069402E">
        <w:rPr>
          <w:rtl/>
          <w:lang w:bidi="ar-DZ"/>
        </w:rPr>
        <w:t xml:space="preserve"> </w:t>
      </w:r>
      <w:r w:rsidRPr="00B11887">
        <w:rPr>
          <w:rtl/>
          <w:lang w:bidi="ar-DZ"/>
        </w:rPr>
        <w:t>العام؛</w:t>
      </w:r>
      <w:r w:rsidR="0069402E">
        <w:rPr>
          <w:rtl/>
          <w:lang w:bidi="ar-DZ"/>
        </w:rPr>
        <w:t xml:space="preserve"> </w:t>
      </w:r>
      <w:r w:rsidRPr="00B11887">
        <w:rPr>
          <w:rtl/>
          <w:lang w:bidi="ar-DZ"/>
        </w:rPr>
        <w:t>لم</w:t>
      </w:r>
      <w:r w:rsidR="0069402E">
        <w:rPr>
          <w:rtl/>
          <w:lang w:bidi="ar-DZ"/>
        </w:rPr>
        <w:t xml:space="preserve"> </w:t>
      </w:r>
      <w:r w:rsidRPr="00B11887">
        <w:rPr>
          <w:rtl/>
          <w:lang w:bidi="ar-DZ"/>
        </w:rPr>
        <w:t>يخلّوا</w:t>
      </w:r>
      <w:r w:rsidR="0069402E">
        <w:rPr>
          <w:rtl/>
          <w:lang w:bidi="ar-DZ"/>
        </w:rPr>
        <w:t xml:space="preserve"> </w:t>
      </w:r>
      <w:r w:rsidRPr="00B11887">
        <w:rPr>
          <w:rtl/>
          <w:lang w:bidi="ar-DZ"/>
        </w:rPr>
        <w:t>بالنظام</w:t>
      </w:r>
      <w:r w:rsidR="0069402E">
        <w:rPr>
          <w:rtl/>
          <w:lang w:bidi="ar-DZ"/>
        </w:rPr>
        <w:t xml:space="preserve"> </w:t>
      </w:r>
      <w:r w:rsidRPr="00B11887">
        <w:rPr>
          <w:rtl/>
          <w:lang w:bidi="ar-DZ"/>
        </w:rPr>
        <w:t>العام،</w:t>
      </w:r>
      <w:r w:rsidR="0069402E">
        <w:rPr>
          <w:rtl/>
          <w:lang w:bidi="ar-DZ"/>
        </w:rPr>
        <w:t xml:space="preserve"> </w:t>
      </w:r>
      <w:r w:rsidRPr="00B11887">
        <w:rPr>
          <w:rtl/>
          <w:lang w:bidi="ar-DZ"/>
        </w:rPr>
        <w:t>فهم</w:t>
      </w:r>
      <w:r w:rsidR="0069402E">
        <w:rPr>
          <w:rtl/>
          <w:lang w:bidi="ar-DZ"/>
        </w:rPr>
        <w:t xml:space="preserve"> </w:t>
      </w:r>
      <w:r w:rsidRPr="00B11887">
        <w:rPr>
          <w:rtl/>
          <w:lang w:bidi="ar-DZ"/>
        </w:rPr>
        <w:t>على</w:t>
      </w:r>
      <w:r w:rsidR="0069402E">
        <w:rPr>
          <w:rtl/>
          <w:lang w:bidi="ar-DZ"/>
        </w:rPr>
        <w:t xml:space="preserve"> </w:t>
      </w:r>
      <w:r w:rsidRPr="00B11887">
        <w:rPr>
          <w:rtl/>
          <w:lang w:bidi="ar-DZ"/>
        </w:rPr>
        <w:t>سبيل</w:t>
      </w:r>
      <w:r w:rsidR="0069402E">
        <w:rPr>
          <w:rtl/>
          <w:lang w:bidi="ar-DZ"/>
        </w:rPr>
        <w:t xml:space="preserve"> </w:t>
      </w:r>
      <w:r w:rsidRPr="00B11887">
        <w:rPr>
          <w:rtl/>
          <w:lang w:bidi="ar-DZ"/>
        </w:rPr>
        <w:t>المثال</w:t>
      </w:r>
      <w:r w:rsidR="0069402E">
        <w:rPr>
          <w:rtl/>
          <w:lang w:bidi="ar-DZ"/>
        </w:rPr>
        <w:t xml:space="preserve"> </w:t>
      </w:r>
      <w:r w:rsidRPr="00B11887">
        <w:rPr>
          <w:rtl/>
          <w:lang w:bidi="ar-DZ"/>
        </w:rPr>
        <w:t>لم</w:t>
      </w:r>
      <w:r w:rsidR="0069402E">
        <w:rPr>
          <w:rtl/>
          <w:lang w:bidi="ar-DZ"/>
        </w:rPr>
        <w:t xml:space="preserve"> </w:t>
      </w:r>
      <w:r w:rsidRPr="00B11887">
        <w:rPr>
          <w:rtl/>
          <w:lang w:bidi="ar-DZ"/>
        </w:rPr>
        <w:t>يهتفوا</w:t>
      </w:r>
      <w:r w:rsidR="0069402E">
        <w:rPr>
          <w:rtl/>
          <w:lang w:bidi="ar-DZ"/>
        </w:rPr>
        <w:t xml:space="preserve"> </w:t>
      </w:r>
      <w:r w:rsidRPr="00B11887">
        <w:rPr>
          <w:rtl/>
          <w:lang w:bidi="ar-DZ"/>
        </w:rPr>
        <w:t>بالشعارات</w:t>
      </w:r>
      <w:r w:rsidR="0069402E">
        <w:rPr>
          <w:rtl/>
          <w:lang w:bidi="ar-DZ"/>
        </w:rPr>
        <w:t xml:space="preserve"> </w:t>
      </w:r>
      <w:r w:rsidRPr="00B11887">
        <w:rPr>
          <w:rtl/>
          <w:lang w:bidi="ar-DZ"/>
        </w:rPr>
        <w:t>ولم</w:t>
      </w:r>
      <w:r w:rsidR="0069402E">
        <w:rPr>
          <w:rtl/>
          <w:lang w:bidi="ar-DZ"/>
        </w:rPr>
        <w:t xml:space="preserve"> </w:t>
      </w:r>
      <w:r w:rsidRPr="00B11887">
        <w:rPr>
          <w:rtl/>
          <w:lang w:bidi="ar-DZ"/>
        </w:rPr>
        <w:t>يوجهوا</w:t>
      </w:r>
      <w:r w:rsidR="0069402E">
        <w:rPr>
          <w:rtl/>
          <w:lang w:bidi="ar-DZ"/>
        </w:rPr>
        <w:t xml:space="preserve"> </w:t>
      </w:r>
      <w:r w:rsidRPr="00B11887">
        <w:rPr>
          <w:rtl/>
          <w:lang w:bidi="ar-DZ"/>
        </w:rPr>
        <w:t>شتائم</w:t>
      </w:r>
      <w:r w:rsidR="0069402E">
        <w:rPr>
          <w:rtl/>
          <w:lang w:bidi="ar-DZ"/>
        </w:rPr>
        <w:t xml:space="preserve"> </w:t>
      </w:r>
      <w:r w:rsidRPr="00B11887">
        <w:rPr>
          <w:rtl/>
          <w:lang w:bidi="ar-DZ"/>
        </w:rPr>
        <w:t>أو</w:t>
      </w:r>
      <w:r w:rsidR="0069402E">
        <w:rPr>
          <w:rtl/>
          <w:lang w:bidi="ar-DZ"/>
        </w:rPr>
        <w:t xml:space="preserve"> </w:t>
      </w:r>
      <w:r w:rsidRPr="00B11887">
        <w:rPr>
          <w:rtl/>
          <w:lang w:bidi="ar-DZ"/>
        </w:rPr>
        <w:t>يتسببوا</w:t>
      </w:r>
      <w:r w:rsidR="0069402E">
        <w:rPr>
          <w:rtl/>
          <w:lang w:bidi="ar-DZ"/>
        </w:rPr>
        <w:t xml:space="preserve"> </w:t>
      </w:r>
      <w:r w:rsidRPr="00B11887">
        <w:rPr>
          <w:rtl/>
          <w:lang w:bidi="ar-DZ"/>
        </w:rPr>
        <w:t>في</w:t>
      </w:r>
      <w:r w:rsidR="0069402E">
        <w:rPr>
          <w:rtl/>
          <w:lang w:bidi="ar-DZ"/>
        </w:rPr>
        <w:t xml:space="preserve"> </w:t>
      </w:r>
      <w:r w:rsidRPr="00B11887">
        <w:rPr>
          <w:rtl/>
          <w:lang w:bidi="ar-DZ"/>
        </w:rPr>
        <w:t>مشاجرات؛</w:t>
      </w:r>
      <w:r w:rsidR="0069402E">
        <w:rPr>
          <w:rtl/>
          <w:lang w:bidi="ar-DZ"/>
        </w:rPr>
        <w:t xml:space="preserve"> </w:t>
      </w:r>
      <w:r w:rsidRPr="00B11887">
        <w:rPr>
          <w:rtl/>
          <w:lang w:bidi="ar-DZ"/>
        </w:rPr>
        <w:t>ولم</w:t>
      </w:r>
      <w:r w:rsidR="0069402E">
        <w:rPr>
          <w:rtl/>
          <w:lang w:bidi="ar-DZ"/>
        </w:rPr>
        <w:t xml:space="preserve"> </w:t>
      </w:r>
      <w:r w:rsidRPr="00B11887">
        <w:rPr>
          <w:rtl/>
          <w:lang w:bidi="ar-DZ"/>
        </w:rPr>
        <w:t>يحملوا</w:t>
      </w:r>
      <w:r w:rsidR="0069402E">
        <w:rPr>
          <w:rtl/>
          <w:lang w:bidi="ar-DZ"/>
        </w:rPr>
        <w:t xml:space="preserve"> </w:t>
      </w:r>
      <w:r w:rsidRPr="00B11887">
        <w:rPr>
          <w:rtl/>
          <w:lang w:bidi="ar-DZ"/>
        </w:rPr>
        <w:t>سلاحا</w:t>
      </w:r>
      <w:r w:rsidR="00E13947">
        <w:rPr>
          <w:rFonts w:hint="cs"/>
          <w:rtl/>
          <w:lang w:bidi="ar-DZ"/>
        </w:rPr>
        <w:t>ً</w:t>
      </w:r>
      <w:r w:rsidRPr="00B11887">
        <w:rPr>
          <w:rtl/>
          <w:lang w:bidi="ar-DZ"/>
        </w:rPr>
        <w:t>؛</w:t>
      </w:r>
      <w:r w:rsidR="0069402E">
        <w:rPr>
          <w:rtl/>
          <w:lang w:bidi="ar-DZ"/>
        </w:rPr>
        <w:t xml:space="preserve"> </w:t>
      </w:r>
      <w:r w:rsidRPr="00B11887">
        <w:rPr>
          <w:rtl/>
          <w:lang w:bidi="ar-DZ"/>
        </w:rPr>
        <w:t>كما</w:t>
      </w:r>
      <w:r w:rsidR="0069402E">
        <w:rPr>
          <w:rtl/>
          <w:lang w:bidi="ar-DZ"/>
        </w:rPr>
        <w:t xml:space="preserve"> </w:t>
      </w:r>
      <w:r w:rsidRPr="00B11887">
        <w:rPr>
          <w:rtl/>
          <w:lang w:bidi="ar-DZ"/>
        </w:rPr>
        <w:lastRenderedPageBreak/>
        <w:t>أنهم</w:t>
      </w:r>
      <w:r w:rsidR="0069402E">
        <w:rPr>
          <w:rtl/>
          <w:lang w:bidi="ar-DZ"/>
        </w:rPr>
        <w:t xml:space="preserve"> </w:t>
      </w:r>
      <w:r w:rsidRPr="00B11887">
        <w:rPr>
          <w:rtl/>
          <w:lang w:bidi="ar-DZ"/>
        </w:rPr>
        <w:t>فضّوا</w:t>
      </w:r>
      <w:r w:rsidR="0069402E">
        <w:rPr>
          <w:rtl/>
          <w:lang w:bidi="ar-DZ"/>
        </w:rPr>
        <w:t xml:space="preserve"> </w:t>
      </w:r>
      <w:r w:rsidRPr="00B11887">
        <w:rPr>
          <w:rtl/>
          <w:lang w:bidi="ar-DZ"/>
        </w:rPr>
        <w:t>اعتصامهم</w:t>
      </w:r>
      <w:r w:rsidR="0069402E">
        <w:rPr>
          <w:rtl/>
          <w:lang w:bidi="ar-DZ"/>
        </w:rPr>
        <w:t xml:space="preserve"> </w:t>
      </w:r>
      <w:r w:rsidRPr="00B11887">
        <w:rPr>
          <w:rtl/>
          <w:lang w:bidi="ar-DZ"/>
        </w:rPr>
        <w:t>بمحض</w:t>
      </w:r>
      <w:r w:rsidR="0069402E">
        <w:rPr>
          <w:rtl/>
          <w:lang w:bidi="ar-DZ"/>
        </w:rPr>
        <w:t xml:space="preserve"> </w:t>
      </w:r>
      <w:r w:rsidRPr="00B11887">
        <w:rPr>
          <w:rtl/>
          <w:lang w:bidi="ar-DZ"/>
        </w:rPr>
        <w:t>إرادتهم،</w:t>
      </w:r>
      <w:r w:rsidR="0069402E">
        <w:rPr>
          <w:rtl/>
          <w:lang w:bidi="ar-DZ"/>
        </w:rPr>
        <w:t xml:space="preserve"> </w:t>
      </w:r>
      <w:r w:rsidRPr="00B11887">
        <w:rPr>
          <w:rtl/>
          <w:lang w:bidi="ar-DZ"/>
        </w:rPr>
        <w:t>دون</w:t>
      </w:r>
      <w:r w:rsidR="0069402E">
        <w:rPr>
          <w:rtl/>
          <w:lang w:bidi="ar-DZ"/>
        </w:rPr>
        <w:t xml:space="preserve"> </w:t>
      </w:r>
      <w:r w:rsidRPr="00B11887">
        <w:rPr>
          <w:rtl/>
          <w:lang w:bidi="ar-DZ"/>
        </w:rPr>
        <w:t>تدخل</w:t>
      </w:r>
      <w:r w:rsidR="0069402E">
        <w:rPr>
          <w:rtl/>
          <w:lang w:bidi="ar-DZ"/>
        </w:rPr>
        <w:t xml:space="preserve"> </w:t>
      </w:r>
      <w:r w:rsidRPr="00B11887">
        <w:rPr>
          <w:rtl/>
          <w:lang w:bidi="ar-DZ"/>
        </w:rPr>
        <w:t>من</w:t>
      </w:r>
      <w:r w:rsidR="0069402E">
        <w:rPr>
          <w:rtl/>
          <w:lang w:bidi="ar-DZ"/>
        </w:rPr>
        <w:t xml:space="preserve"> </w:t>
      </w:r>
      <w:r w:rsidRPr="00B11887">
        <w:rPr>
          <w:rtl/>
          <w:lang w:bidi="ar-DZ"/>
        </w:rPr>
        <w:t>السلطات.</w:t>
      </w:r>
      <w:r w:rsidR="0069402E">
        <w:rPr>
          <w:rtl/>
          <w:lang w:bidi="ar-DZ"/>
        </w:rPr>
        <w:t xml:space="preserve"> </w:t>
      </w:r>
      <w:r w:rsidRPr="00B11887">
        <w:rPr>
          <w:rtl/>
          <w:lang w:bidi="ar-DZ"/>
        </w:rPr>
        <w:t>ولذلك،</w:t>
      </w:r>
      <w:r w:rsidR="0069402E">
        <w:rPr>
          <w:rtl/>
          <w:lang w:bidi="ar-DZ"/>
        </w:rPr>
        <w:t xml:space="preserve"> </w:t>
      </w:r>
      <w:r w:rsidRPr="00B11887">
        <w:rPr>
          <w:rtl/>
          <w:lang w:bidi="ar-DZ"/>
        </w:rPr>
        <w:t>فإن</w:t>
      </w:r>
      <w:r w:rsidR="0069402E">
        <w:rPr>
          <w:rtl/>
          <w:lang w:bidi="ar-DZ"/>
        </w:rPr>
        <w:t xml:space="preserve"> </w:t>
      </w:r>
      <w:r w:rsidRPr="00B11887">
        <w:rPr>
          <w:rtl/>
          <w:lang w:bidi="ar-DZ"/>
        </w:rPr>
        <w:t>اعتقال</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لصاحبة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يشكل</w:t>
      </w:r>
      <w:r w:rsidR="0069402E">
        <w:rPr>
          <w:rtl/>
          <w:lang w:bidi="ar-DZ"/>
        </w:rPr>
        <w:t xml:space="preserve"> </w:t>
      </w:r>
      <w:r w:rsidRPr="00B11887">
        <w:rPr>
          <w:rtl/>
          <w:lang w:bidi="ar-DZ"/>
        </w:rPr>
        <w:t>انتهاكا</w:t>
      </w:r>
      <w:r w:rsidR="00EA7305">
        <w:rPr>
          <w:rFonts w:hint="cs"/>
          <w:rtl/>
          <w:lang w:bidi="ar-DZ"/>
        </w:rPr>
        <w:t>ً</w:t>
      </w:r>
      <w:r w:rsidR="0069402E">
        <w:rPr>
          <w:rtl/>
          <w:lang w:bidi="ar-DZ"/>
        </w:rPr>
        <w:t xml:space="preserve"> </w:t>
      </w:r>
      <w:r w:rsidRPr="00B11887">
        <w:rPr>
          <w:rtl/>
          <w:lang w:bidi="ar-DZ"/>
        </w:rPr>
        <w:t>للمادة</w:t>
      </w:r>
      <w:r w:rsidR="0069402E">
        <w:rPr>
          <w:rtl/>
          <w:lang w:bidi="ar-DZ"/>
        </w:rPr>
        <w:t xml:space="preserve"> </w:t>
      </w:r>
      <w:r w:rsidRPr="00B11887">
        <w:rPr>
          <w:rtl/>
          <w:lang w:bidi="ar-DZ"/>
        </w:rPr>
        <w:t>٢١</w:t>
      </w:r>
      <w:r w:rsidR="0069402E">
        <w:rPr>
          <w:rtl/>
          <w:lang w:bidi="ar-DZ"/>
        </w:rPr>
        <w:t xml:space="preserve"> </w:t>
      </w:r>
      <w:r w:rsidRPr="00B11887">
        <w:rPr>
          <w:rtl/>
          <w:lang w:bidi="ar-DZ"/>
        </w:rPr>
        <w:t>من</w:t>
      </w:r>
      <w:r w:rsidR="0069402E">
        <w:rPr>
          <w:rtl/>
          <w:lang w:bidi="ar-DZ"/>
        </w:rPr>
        <w:t xml:space="preserve"> </w:t>
      </w:r>
      <w:r w:rsidR="00E13947">
        <w:rPr>
          <w:rtl/>
          <w:lang w:bidi="ar-DZ"/>
        </w:rPr>
        <w:t>العهد.</w:t>
      </w:r>
      <w:r w:rsidR="00E13947">
        <w:rPr>
          <w:rFonts w:hint="cs"/>
          <w:rtl/>
          <w:lang w:bidi="ar-DZ"/>
        </w:rPr>
        <w:t xml:space="preserve"> </w:t>
      </w:r>
    </w:p>
    <w:p w:rsidR="000B74E5" w:rsidRPr="00B11887" w:rsidRDefault="000B74E5" w:rsidP="00EA7305">
      <w:pPr>
        <w:pStyle w:val="SingleTxtGA"/>
        <w:rPr>
          <w:lang w:bidi="ar-DZ"/>
        </w:rPr>
      </w:pPr>
      <w:r w:rsidRPr="00B11887">
        <w:rPr>
          <w:rtl/>
          <w:lang w:bidi="ar-DZ"/>
        </w:rPr>
        <w:t>7</w:t>
      </w:r>
      <w:r w:rsidR="0069402E">
        <w:rPr>
          <w:rtl/>
          <w:lang w:bidi="ar-DZ"/>
        </w:rPr>
        <w:t>-</w:t>
      </w:r>
      <w:r w:rsidRPr="00B11887">
        <w:rPr>
          <w:rtl/>
          <w:lang w:bidi="ar-DZ"/>
        </w:rPr>
        <w:t>3</w:t>
      </w:r>
      <w:r w:rsidRPr="00B11887">
        <w:rPr>
          <w:rtl/>
          <w:lang w:bidi="ar-DZ"/>
        </w:rPr>
        <w:tab/>
        <w:t>وتدعي</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انتهاك</w:t>
      </w:r>
      <w:r w:rsidR="0069402E">
        <w:rPr>
          <w:rtl/>
          <w:lang w:bidi="ar-DZ"/>
        </w:rPr>
        <w:t xml:space="preserve"> </w:t>
      </w:r>
      <w:r w:rsidRPr="00B11887">
        <w:rPr>
          <w:rtl/>
          <w:lang w:bidi="ar-DZ"/>
        </w:rPr>
        <w:t>حقوقها</w:t>
      </w:r>
      <w:r w:rsidR="0069402E">
        <w:rPr>
          <w:rtl/>
          <w:lang w:bidi="ar-DZ"/>
        </w:rPr>
        <w:t xml:space="preserve"> </w:t>
      </w:r>
      <w:r w:rsidRPr="00B11887">
        <w:rPr>
          <w:rtl/>
          <w:lang w:bidi="ar-DZ"/>
        </w:rPr>
        <w:t>المكفولة</w:t>
      </w:r>
      <w:r w:rsidR="0069402E">
        <w:rPr>
          <w:rtl/>
          <w:lang w:bidi="ar-DZ"/>
        </w:rPr>
        <w:t xml:space="preserve"> </w:t>
      </w:r>
      <w:r w:rsidRPr="00B11887">
        <w:rPr>
          <w:rtl/>
          <w:lang w:bidi="ar-DZ"/>
        </w:rPr>
        <w:t>بموجب</w:t>
      </w:r>
      <w:r w:rsidR="0069402E">
        <w:rPr>
          <w:rtl/>
          <w:lang w:bidi="ar-DZ"/>
        </w:rPr>
        <w:t xml:space="preserve"> </w:t>
      </w:r>
      <w:r w:rsidRPr="00B11887">
        <w:rPr>
          <w:rtl/>
          <w:lang w:bidi="ar-DZ"/>
        </w:rPr>
        <w:t>الفقرتين</w:t>
      </w:r>
      <w:r w:rsidR="0069402E">
        <w:rPr>
          <w:rtl/>
          <w:lang w:bidi="ar-DZ"/>
        </w:rPr>
        <w:t xml:space="preserve"> </w:t>
      </w:r>
      <w:r w:rsidRPr="00B11887">
        <w:rPr>
          <w:rtl/>
          <w:lang w:bidi="ar-DZ"/>
        </w:rPr>
        <w:t>1</w:t>
      </w:r>
      <w:r w:rsidR="0069402E">
        <w:rPr>
          <w:rtl/>
          <w:lang w:bidi="ar-DZ"/>
        </w:rPr>
        <w:t xml:space="preserve"> و</w:t>
      </w:r>
      <w:r w:rsidRPr="00B11887">
        <w:rPr>
          <w:rtl/>
          <w:lang w:bidi="ar-DZ"/>
        </w:rPr>
        <w:t>5</w:t>
      </w:r>
      <w:r w:rsidR="0069402E">
        <w:rPr>
          <w:rtl/>
          <w:lang w:bidi="ar-DZ"/>
        </w:rPr>
        <w:t xml:space="preserve"> </w:t>
      </w:r>
      <w:r w:rsidRPr="00B11887">
        <w:rPr>
          <w:rtl/>
          <w:lang w:bidi="ar-DZ"/>
        </w:rPr>
        <w:t>من</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14</w:t>
      </w:r>
      <w:r w:rsidR="0069402E">
        <w:rPr>
          <w:rtl/>
          <w:lang w:bidi="ar-DZ"/>
        </w:rPr>
        <w:t xml:space="preserve"> </w:t>
      </w:r>
      <w:r w:rsidRPr="00B11887">
        <w:rPr>
          <w:rtl/>
          <w:lang w:bidi="ar-DZ"/>
        </w:rPr>
        <w:t>من</w:t>
      </w:r>
      <w:r w:rsidR="0069402E">
        <w:rPr>
          <w:rtl/>
          <w:lang w:bidi="ar-DZ"/>
        </w:rPr>
        <w:t xml:space="preserve"> </w:t>
      </w:r>
      <w:r w:rsidRPr="00B11887">
        <w:rPr>
          <w:rtl/>
          <w:lang w:bidi="ar-DZ"/>
        </w:rPr>
        <w:t>العهد.</w:t>
      </w:r>
      <w:r w:rsidR="0069402E">
        <w:rPr>
          <w:rtl/>
          <w:lang w:bidi="ar-DZ"/>
        </w:rPr>
        <w:t xml:space="preserve"> </w:t>
      </w:r>
      <w:r w:rsidRPr="00B11887">
        <w:rPr>
          <w:rtl/>
          <w:lang w:bidi="ar-DZ"/>
        </w:rPr>
        <w:t>وتشير</w:t>
      </w:r>
      <w:r w:rsidR="0069402E">
        <w:rPr>
          <w:rtl/>
          <w:lang w:bidi="ar-DZ"/>
        </w:rPr>
        <w:t xml:space="preserve"> </w:t>
      </w:r>
      <w:r w:rsidRPr="00B11887">
        <w:rPr>
          <w:rtl/>
          <w:lang w:bidi="ar-DZ"/>
        </w:rPr>
        <w:t>على</w:t>
      </w:r>
      <w:r w:rsidR="0069402E">
        <w:rPr>
          <w:rtl/>
          <w:lang w:bidi="ar-DZ"/>
        </w:rPr>
        <w:t xml:space="preserve"> </w:t>
      </w:r>
      <w:r w:rsidRPr="00B11887">
        <w:rPr>
          <w:rtl/>
          <w:lang w:bidi="ar-DZ"/>
        </w:rPr>
        <w:t>وجه</w:t>
      </w:r>
      <w:r w:rsidR="0069402E">
        <w:rPr>
          <w:rtl/>
          <w:lang w:bidi="ar-DZ"/>
        </w:rPr>
        <w:t xml:space="preserve"> </w:t>
      </w:r>
      <w:r w:rsidRPr="00B11887">
        <w:rPr>
          <w:rtl/>
          <w:lang w:bidi="ar-DZ"/>
        </w:rPr>
        <w:t>الخصوص</w:t>
      </w:r>
      <w:r w:rsidR="0069402E">
        <w:rPr>
          <w:rtl/>
          <w:lang w:bidi="ar-DZ"/>
        </w:rPr>
        <w:t xml:space="preserve"> </w:t>
      </w:r>
      <w:r w:rsidRPr="00B11887">
        <w:rPr>
          <w:rtl/>
          <w:lang w:bidi="ar-DZ"/>
        </w:rPr>
        <w:t>إلى</w:t>
      </w:r>
      <w:r w:rsidR="0069402E">
        <w:rPr>
          <w:rtl/>
          <w:lang w:bidi="ar-DZ"/>
        </w:rPr>
        <w:t xml:space="preserve"> </w:t>
      </w:r>
      <w:r w:rsidRPr="00B11887">
        <w:rPr>
          <w:rtl/>
          <w:lang w:bidi="ar-DZ"/>
        </w:rPr>
        <w:t>أنها</w:t>
      </w:r>
      <w:r w:rsidR="0069402E">
        <w:rPr>
          <w:rtl/>
          <w:lang w:bidi="ar-DZ"/>
        </w:rPr>
        <w:t xml:space="preserve"> </w:t>
      </w:r>
      <w:r w:rsidRPr="00B11887">
        <w:rPr>
          <w:rtl/>
          <w:lang w:bidi="ar-DZ"/>
        </w:rPr>
        <w:t>أدينت</w:t>
      </w:r>
      <w:r w:rsidR="0069402E">
        <w:rPr>
          <w:rtl/>
          <w:lang w:bidi="ar-DZ"/>
        </w:rPr>
        <w:t xml:space="preserve"> </w:t>
      </w:r>
      <w:r w:rsidRPr="00B11887">
        <w:rPr>
          <w:rtl/>
          <w:lang w:bidi="ar-DZ"/>
        </w:rPr>
        <w:t>استنا</w:t>
      </w:r>
      <w:r w:rsidR="008C6984">
        <w:rPr>
          <w:rtl/>
          <w:lang w:bidi="ar-DZ"/>
        </w:rPr>
        <w:t xml:space="preserve">داً </w:t>
      </w:r>
      <w:r w:rsidRPr="00B11887">
        <w:rPr>
          <w:rtl/>
          <w:lang w:bidi="ar-DZ"/>
        </w:rPr>
        <w:t>إلى</w:t>
      </w:r>
      <w:r w:rsidR="0069402E">
        <w:rPr>
          <w:rtl/>
          <w:lang w:bidi="ar-DZ"/>
        </w:rPr>
        <w:t xml:space="preserve"> </w:t>
      </w:r>
      <w:r w:rsidRPr="00B11887">
        <w:rPr>
          <w:rtl/>
          <w:lang w:bidi="ar-DZ"/>
        </w:rPr>
        <w:t>إفادات</w:t>
      </w:r>
      <w:r w:rsidR="0069402E">
        <w:rPr>
          <w:rtl/>
          <w:lang w:bidi="ar-DZ"/>
        </w:rPr>
        <w:t xml:space="preserve"> </w:t>
      </w:r>
      <w:r w:rsidRPr="00B11887">
        <w:rPr>
          <w:rtl/>
          <w:lang w:bidi="ar-DZ"/>
        </w:rPr>
        <w:t>أفراد</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ولم</w:t>
      </w:r>
      <w:r w:rsidR="00E13947">
        <w:rPr>
          <w:rFonts w:hint="cs"/>
          <w:rtl/>
          <w:lang w:bidi="ar-DZ"/>
        </w:rPr>
        <w:t> </w:t>
      </w:r>
      <w:r w:rsidRPr="00B11887">
        <w:rPr>
          <w:rtl/>
          <w:lang w:bidi="ar-DZ"/>
        </w:rPr>
        <w:t>تتصرف</w:t>
      </w:r>
      <w:r w:rsidR="0069402E">
        <w:rPr>
          <w:rtl/>
          <w:lang w:bidi="ar-DZ"/>
        </w:rPr>
        <w:t xml:space="preserve"> </w:t>
      </w:r>
      <w:r w:rsidRPr="00B11887">
        <w:rPr>
          <w:rtl/>
          <w:lang w:bidi="ar-DZ"/>
        </w:rPr>
        <w:t>المحاكم</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إزاءها</w:t>
      </w:r>
      <w:r w:rsidR="0069402E">
        <w:rPr>
          <w:rtl/>
          <w:lang w:bidi="ar-DZ"/>
        </w:rPr>
        <w:t xml:space="preserve"> </w:t>
      </w:r>
      <w:r w:rsidRPr="00B11887">
        <w:rPr>
          <w:rtl/>
          <w:lang w:bidi="ar-DZ"/>
        </w:rPr>
        <w:t>بوصفها</w:t>
      </w:r>
      <w:r w:rsidR="0069402E">
        <w:rPr>
          <w:rtl/>
          <w:lang w:bidi="ar-DZ"/>
        </w:rPr>
        <w:t xml:space="preserve"> </w:t>
      </w:r>
      <w:r w:rsidRPr="00B11887">
        <w:rPr>
          <w:rtl/>
          <w:lang w:bidi="ar-DZ"/>
        </w:rPr>
        <w:t>محاكم</w:t>
      </w:r>
      <w:r w:rsidR="0069402E">
        <w:rPr>
          <w:rtl/>
          <w:lang w:bidi="ar-DZ"/>
        </w:rPr>
        <w:t xml:space="preserve"> </w:t>
      </w:r>
      <w:r w:rsidRPr="00B11887">
        <w:rPr>
          <w:rtl/>
          <w:lang w:bidi="ar-DZ"/>
        </w:rPr>
        <w:t>اختصاص</w:t>
      </w:r>
      <w:r w:rsidR="0069402E">
        <w:rPr>
          <w:rtl/>
          <w:lang w:bidi="ar-DZ"/>
        </w:rPr>
        <w:t xml:space="preserve"> </w:t>
      </w:r>
      <w:r w:rsidRPr="00B11887">
        <w:rPr>
          <w:rtl/>
          <w:lang w:bidi="ar-DZ"/>
        </w:rPr>
        <w:t>مستقلة</w:t>
      </w:r>
      <w:r w:rsidR="0069402E">
        <w:rPr>
          <w:rtl/>
          <w:lang w:bidi="ar-DZ"/>
        </w:rPr>
        <w:t xml:space="preserve"> </w:t>
      </w:r>
      <w:r w:rsidRPr="00B11887">
        <w:rPr>
          <w:rtl/>
          <w:lang w:bidi="ar-DZ"/>
        </w:rPr>
        <w:t>ومحايدة؛</w:t>
      </w:r>
      <w:r w:rsidR="00EA7305">
        <w:rPr>
          <w:rFonts w:hint="cs"/>
          <w:rtl/>
          <w:lang w:bidi="ar-DZ"/>
        </w:rPr>
        <w:t xml:space="preserve"> </w:t>
      </w:r>
      <w:r w:rsidRPr="00B11887">
        <w:rPr>
          <w:rtl/>
          <w:lang w:bidi="ar-DZ"/>
        </w:rPr>
        <w:t>وكانت</w:t>
      </w:r>
      <w:r w:rsidR="0069402E">
        <w:rPr>
          <w:rtl/>
          <w:lang w:bidi="ar-DZ"/>
        </w:rPr>
        <w:t xml:space="preserve"> </w:t>
      </w:r>
      <w:r w:rsidRPr="00B11887">
        <w:rPr>
          <w:rtl/>
          <w:lang w:bidi="ar-DZ"/>
        </w:rPr>
        <w:t>جلسات</w:t>
      </w:r>
      <w:r w:rsidR="0069402E">
        <w:rPr>
          <w:rtl/>
          <w:lang w:bidi="ar-DZ"/>
        </w:rPr>
        <w:t xml:space="preserve"> </w:t>
      </w:r>
      <w:r w:rsidRPr="00B11887">
        <w:rPr>
          <w:rtl/>
          <w:lang w:bidi="ar-DZ"/>
        </w:rPr>
        <w:t>الاستماع</w:t>
      </w:r>
      <w:r w:rsidR="0069402E">
        <w:rPr>
          <w:rtl/>
          <w:lang w:bidi="ar-DZ"/>
        </w:rPr>
        <w:t xml:space="preserve"> </w:t>
      </w:r>
      <w:r w:rsidRPr="00B11887">
        <w:rPr>
          <w:rtl/>
          <w:lang w:bidi="ar-DZ"/>
        </w:rPr>
        <w:t>جلسات</w:t>
      </w:r>
      <w:r w:rsidR="0069402E">
        <w:rPr>
          <w:rtl/>
          <w:lang w:bidi="ar-DZ"/>
        </w:rPr>
        <w:t xml:space="preserve"> </w:t>
      </w:r>
      <w:r w:rsidRPr="00B11887">
        <w:rPr>
          <w:rtl/>
          <w:lang w:bidi="ar-DZ"/>
        </w:rPr>
        <w:t>مغلقة</w:t>
      </w:r>
      <w:r w:rsidR="0069402E">
        <w:rPr>
          <w:rtl/>
          <w:lang w:bidi="ar-DZ"/>
        </w:rPr>
        <w:t xml:space="preserve"> </w:t>
      </w:r>
      <w:r w:rsidRPr="00B11887">
        <w:rPr>
          <w:rtl/>
          <w:lang w:bidi="ar-DZ"/>
        </w:rPr>
        <w:t>لم</w:t>
      </w:r>
      <w:r w:rsidR="0069402E">
        <w:rPr>
          <w:rtl/>
          <w:lang w:bidi="ar-DZ"/>
        </w:rPr>
        <w:t xml:space="preserve"> </w:t>
      </w:r>
      <w:r w:rsidRPr="00B11887">
        <w:rPr>
          <w:rtl/>
          <w:lang w:bidi="ar-DZ"/>
        </w:rPr>
        <w:t>يسمح</w:t>
      </w:r>
      <w:r w:rsidR="0069402E">
        <w:rPr>
          <w:rtl/>
          <w:lang w:bidi="ar-DZ"/>
        </w:rPr>
        <w:t xml:space="preserve"> </w:t>
      </w:r>
      <w:r w:rsidRPr="00B11887">
        <w:rPr>
          <w:rtl/>
          <w:lang w:bidi="ar-DZ"/>
        </w:rPr>
        <w:t>للمراقبين</w:t>
      </w:r>
      <w:r w:rsidR="0069402E">
        <w:rPr>
          <w:rtl/>
          <w:lang w:bidi="ar-DZ"/>
        </w:rPr>
        <w:t xml:space="preserve"> </w:t>
      </w:r>
      <w:r w:rsidRPr="00B11887">
        <w:rPr>
          <w:rtl/>
          <w:lang w:bidi="ar-DZ"/>
        </w:rPr>
        <w:t>الدوليين</w:t>
      </w:r>
      <w:r w:rsidR="0069402E">
        <w:rPr>
          <w:rtl/>
          <w:lang w:bidi="ar-DZ"/>
        </w:rPr>
        <w:t xml:space="preserve"> </w:t>
      </w:r>
      <w:r w:rsidRPr="00B11887">
        <w:rPr>
          <w:rtl/>
          <w:lang w:bidi="ar-DZ"/>
        </w:rPr>
        <w:t>بحضورها؛</w:t>
      </w:r>
      <w:r w:rsidR="0069402E">
        <w:rPr>
          <w:rtl/>
          <w:lang w:bidi="ar-DZ"/>
        </w:rPr>
        <w:t xml:space="preserve"> </w:t>
      </w:r>
      <w:r w:rsidRPr="00B11887">
        <w:rPr>
          <w:rtl/>
          <w:lang w:bidi="ar-DZ"/>
        </w:rPr>
        <w:t>أما</w:t>
      </w:r>
      <w:r w:rsidR="0069402E">
        <w:rPr>
          <w:rtl/>
          <w:lang w:bidi="ar-DZ"/>
        </w:rPr>
        <w:t xml:space="preserve"> </w:t>
      </w:r>
      <w:r w:rsidRPr="00B11887">
        <w:rPr>
          <w:rtl/>
          <w:lang w:bidi="ar-DZ"/>
        </w:rPr>
        <w:t>المراجعة</w:t>
      </w:r>
      <w:r w:rsidR="0069402E">
        <w:rPr>
          <w:rtl/>
          <w:lang w:bidi="ar-DZ"/>
        </w:rPr>
        <w:t xml:space="preserve"> </w:t>
      </w:r>
      <w:r w:rsidRPr="00B11887">
        <w:rPr>
          <w:rtl/>
          <w:lang w:bidi="ar-DZ"/>
        </w:rPr>
        <w:t>القضائية</w:t>
      </w:r>
      <w:r w:rsidR="0069402E">
        <w:rPr>
          <w:rtl/>
          <w:lang w:bidi="ar-DZ"/>
        </w:rPr>
        <w:t xml:space="preserve"> </w:t>
      </w:r>
      <w:r w:rsidRPr="00B11887">
        <w:rPr>
          <w:rtl/>
          <w:lang w:bidi="ar-DZ"/>
        </w:rPr>
        <w:t>فقد</w:t>
      </w:r>
      <w:r w:rsidR="0069402E">
        <w:rPr>
          <w:rtl/>
          <w:lang w:bidi="ar-DZ"/>
        </w:rPr>
        <w:t xml:space="preserve"> </w:t>
      </w:r>
      <w:r w:rsidRPr="00B11887">
        <w:rPr>
          <w:rtl/>
          <w:lang w:bidi="ar-DZ"/>
        </w:rPr>
        <w:t>خرقت</w:t>
      </w:r>
      <w:r w:rsidR="0069402E">
        <w:rPr>
          <w:rtl/>
          <w:lang w:bidi="ar-DZ"/>
        </w:rPr>
        <w:t xml:space="preserve"> </w:t>
      </w:r>
      <w:r w:rsidRPr="00B11887">
        <w:rPr>
          <w:rtl/>
          <w:lang w:bidi="ar-DZ"/>
        </w:rPr>
        <w:t>القانون</w:t>
      </w:r>
      <w:r w:rsidR="0069402E">
        <w:rPr>
          <w:rtl/>
          <w:lang w:bidi="ar-DZ"/>
        </w:rPr>
        <w:t xml:space="preserve"> </w:t>
      </w:r>
      <w:r w:rsidR="00E13947">
        <w:rPr>
          <w:rtl/>
          <w:lang w:bidi="ar-DZ"/>
        </w:rPr>
        <w:t>المحلي.</w:t>
      </w:r>
      <w:r w:rsidR="00E13947">
        <w:rPr>
          <w:rFonts w:hint="cs"/>
          <w:rtl/>
          <w:lang w:bidi="ar-DZ"/>
        </w:rPr>
        <w:t xml:space="preserve"> </w:t>
      </w:r>
    </w:p>
    <w:p w:rsidR="000B74E5" w:rsidRPr="00B11887" w:rsidRDefault="000B74E5" w:rsidP="000B74E5">
      <w:pPr>
        <w:pStyle w:val="SingleTxtGA"/>
        <w:rPr>
          <w:lang w:bidi="ar-DZ"/>
        </w:rPr>
      </w:pPr>
      <w:r>
        <w:rPr>
          <w:rtl/>
          <w:lang w:bidi="ar-DZ"/>
        </w:rPr>
        <w:t>7</w:t>
      </w:r>
      <w:r w:rsidR="0069402E">
        <w:rPr>
          <w:rtl/>
          <w:lang w:bidi="ar-DZ"/>
        </w:rPr>
        <w:t>-</w:t>
      </w:r>
      <w:r>
        <w:rPr>
          <w:rtl/>
          <w:lang w:bidi="ar-DZ"/>
        </w:rPr>
        <w:t>4</w:t>
      </w:r>
      <w:r>
        <w:rPr>
          <w:rtl/>
          <w:lang w:bidi="ar-DZ"/>
        </w:rPr>
        <w:tab/>
      </w:r>
      <w:r w:rsidRPr="00B11887">
        <w:rPr>
          <w:rtl/>
          <w:lang w:bidi="ar-DZ"/>
        </w:rPr>
        <w:t>وتدعي</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باعتقالها</w:t>
      </w:r>
      <w:r w:rsidR="0069402E">
        <w:rPr>
          <w:rtl/>
          <w:lang w:bidi="ar-DZ"/>
        </w:rPr>
        <w:t xml:space="preserve"> </w:t>
      </w:r>
      <w:r w:rsidRPr="00B11887">
        <w:rPr>
          <w:rtl/>
          <w:lang w:bidi="ar-DZ"/>
        </w:rPr>
        <w:t>إياها</w:t>
      </w:r>
      <w:r w:rsidR="0069402E">
        <w:rPr>
          <w:rtl/>
          <w:lang w:bidi="ar-DZ"/>
        </w:rPr>
        <w:t xml:space="preserve"> </w:t>
      </w:r>
      <w:r w:rsidRPr="00B11887">
        <w:rPr>
          <w:rtl/>
          <w:lang w:bidi="ar-DZ"/>
        </w:rPr>
        <w:t>وإدانتها</w:t>
      </w:r>
      <w:r w:rsidR="0069402E">
        <w:rPr>
          <w:rtl/>
          <w:lang w:bidi="ar-DZ"/>
        </w:rPr>
        <w:t xml:space="preserve"> </w:t>
      </w:r>
      <w:r w:rsidRPr="00B11887">
        <w:rPr>
          <w:rtl/>
          <w:lang w:bidi="ar-DZ"/>
        </w:rPr>
        <w:t>بتنظيم</w:t>
      </w:r>
      <w:r w:rsidR="0069402E">
        <w:rPr>
          <w:rtl/>
          <w:lang w:bidi="ar-DZ"/>
        </w:rPr>
        <w:t xml:space="preserve"> </w:t>
      </w:r>
      <w:r w:rsidRPr="00B11887">
        <w:rPr>
          <w:rtl/>
          <w:lang w:bidi="ar-DZ"/>
        </w:rPr>
        <w:t>تجمع</w:t>
      </w:r>
      <w:r w:rsidR="0069402E">
        <w:rPr>
          <w:rtl/>
          <w:lang w:bidi="ar-DZ"/>
        </w:rPr>
        <w:t xml:space="preserve"> </w:t>
      </w:r>
      <w:r w:rsidRPr="00B11887">
        <w:rPr>
          <w:rtl/>
          <w:lang w:bidi="ar-DZ"/>
        </w:rPr>
        <w:t>سلمي،</w:t>
      </w:r>
      <w:r w:rsidR="0069402E">
        <w:rPr>
          <w:rtl/>
          <w:lang w:bidi="ar-DZ"/>
        </w:rPr>
        <w:t xml:space="preserve"> </w:t>
      </w:r>
      <w:r w:rsidRPr="00B11887">
        <w:rPr>
          <w:rtl/>
          <w:lang w:bidi="ar-DZ"/>
        </w:rPr>
        <w:t>قد</w:t>
      </w:r>
      <w:r w:rsidR="0069402E">
        <w:rPr>
          <w:rtl/>
          <w:lang w:bidi="ar-DZ"/>
        </w:rPr>
        <w:t xml:space="preserve"> </w:t>
      </w:r>
      <w:r w:rsidRPr="00B11887">
        <w:rPr>
          <w:rtl/>
          <w:lang w:bidi="ar-DZ"/>
        </w:rPr>
        <w:t>انتهكت</w:t>
      </w:r>
      <w:r w:rsidR="0069402E">
        <w:rPr>
          <w:rtl/>
          <w:lang w:bidi="ar-DZ"/>
        </w:rPr>
        <w:t xml:space="preserve"> </w:t>
      </w:r>
      <w:r w:rsidR="0015588A">
        <w:rPr>
          <w:rtl/>
          <w:lang w:bidi="ar-DZ"/>
        </w:rPr>
        <w:t>أيضاً</w:t>
      </w:r>
      <w:r w:rsidR="0069402E">
        <w:rPr>
          <w:rtl/>
          <w:lang w:bidi="ar-DZ"/>
        </w:rPr>
        <w:t xml:space="preserve"> </w:t>
      </w:r>
      <w:r w:rsidRPr="00B11887">
        <w:rPr>
          <w:rtl/>
          <w:lang w:bidi="ar-DZ"/>
        </w:rPr>
        <w:t>المادتين</w:t>
      </w:r>
      <w:r w:rsidR="0069402E">
        <w:rPr>
          <w:rtl/>
          <w:lang w:bidi="ar-DZ"/>
        </w:rPr>
        <w:t xml:space="preserve"> </w:t>
      </w:r>
      <w:r w:rsidRPr="00B11887">
        <w:rPr>
          <w:rtl/>
          <w:lang w:bidi="ar-DZ"/>
        </w:rPr>
        <w:t>18(1)</w:t>
      </w:r>
      <w:r w:rsidR="0069402E">
        <w:rPr>
          <w:rtl/>
          <w:lang w:bidi="ar-DZ"/>
        </w:rPr>
        <w:t xml:space="preserve"> و</w:t>
      </w:r>
      <w:r w:rsidRPr="00B11887">
        <w:rPr>
          <w:rtl/>
          <w:lang w:bidi="ar-DZ"/>
        </w:rPr>
        <w:t>19(1)</w:t>
      </w:r>
      <w:r w:rsidR="0069402E">
        <w:rPr>
          <w:rtl/>
          <w:lang w:bidi="ar-DZ"/>
        </w:rPr>
        <w:t xml:space="preserve"> و</w:t>
      </w:r>
      <w:r w:rsidRPr="00B11887">
        <w:rPr>
          <w:rtl/>
          <w:lang w:bidi="ar-DZ"/>
        </w:rPr>
        <w:t>(2)</w:t>
      </w:r>
      <w:r w:rsidR="0069402E">
        <w:rPr>
          <w:rtl/>
          <w:lang w:bidi="ar-DZ"/>
        </w:rPr>
        <w:t xml:space="preserve"> </w:t>
      </w:r>
      <w:r w:rsidRPr="00B11887">
        <w:rPr>
          <w:rtl/>
          <w:lang w:bidi="ar-DZ"/>
        </w:rPr>
        <w:t>من</w:t>
      </w:r>
      <w:r w:rsidR="0069402E">
        <w:rPr>
          <w:rtl/>
          <w:lang w:bidi="ar-DZ"/>
        </w:rPr>
        <w:t xml:space="preserve"> </w:t>
      </w:r>
      <w:r w:rsidR="009B4ED1">
        <w:rPr>
          <w:rtl/>
          <w:lang w:bidi="ar-DZ"/>
        </w:rPr>
        <w:t>العهد.</w:t>
      </w:r>
      <w:r w:rsidR="009B4ED1">
        <w:rPr>
          <w:rFonts w:hint="cs"/>
          <w:rtl/>
          <w:lang w:bidi="ar-DZ"/>
        </w:rPr>
        <w:t xml:space="preserve"> </w:t>
      </w:r>
    </w:p>
    <w:p w:rsidR="000B74E5" w:rsidRPr="00B11887" w:rsidRDefault="000B74E5" w:rsidP="000B74E5">
      <w:pPr>
        <w:pStyle w:val="SingleTxtGA"/>
        <w:rPr>
          <w:lang w:bidi="ar-DZ"/>
        </w:rPr>
      </w:pPr>
      <w:r>
        <w:rPr>
          <w:rtl/>
          <w:lang w:bidi="ar-DZ"/>
        </w:rPr>
        <w:t>7</w:t>
      </w:r>
      <w:r w:rsidR="0069402E">
        <w:rPr>
          <w:rtl/>
          <w:lang w:bidi="ar-DZ"/>
        </w:rPr>
        <w:t>-</w:t>
      </w:r>
      <w:r>
        <w:rPr>
          <w:rtl/>
          <w:lang w:bidi="ar-DZ"/>
        </w:rPr>
        <w:t>5</w:t>
      </w:r>
      <w:r>
        <w:rPr>
          <w:rtl/>
          <w:lang w:bidi="ar-DZ"/>
        </w:rPr>
        <w:tab/>
      </w:r>
      <w:r w:rsidRPr="00B11887">
        <w:rPr>
          <w:rtl/>
          <w:lang w:bidi="ar-DZ"/>
        </w:rPr>
        <w:t>وتكرر</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٩(١)</w:t>
      </w:r>
      <w:r w:rsidR="0069402E">
        <w:rPr>
          <w:rtl/>
          <w:lang w:bidi="ar-DZ"/>
        </w:rPr>
        <w:t xml:space="preserve"> </w:t>
      </w:r>
      <w:r w:rsidRPr="00B11887">
        <w:rPr>
          <w:rtl/>
          <w:lang w:bidi="ar-DZ"/>
        </w:rPr>
        <w:t>قد</w:t>
      </w:r>
      <w:r w:rsidR="0069402E">
        <w:rPr>
          <w:rtl/>
          <w:lang w:bidi="ar-DZ"/>
        </w:rPr>
        <w:t xml:space="preserve"> </w:t>
      </w:r>
      <w:r w:rsidRPr="00B11887">
        <w:rPr>
          <w:rtl/>
          <w:lang w:bidi="ar-DZ"/>
        </w:rPr>
        <w:t>انتهكت</w:t>
      </w:r>
      <w:r w:rsidR="0069402E">
        <w:rPr>
          <w:rtl/>
          <w:lang w:bidi="ar-DZ"/>
        </w:rPr>
        <w:t xml:space="preserve"> </w:t>
      </w:r>
      <w:r w:rsidRPr="00B11887">
        <w:rPr>
          <w:rtl/>
          <w:lang w:bidi="ar-DZ"/>
        </w:rPr>
        <w:t>بسبب</w:t>
      </w:r>
      <w:r w:rsidR="0069402E">
        <w:rPr>
          <w:rtl/>
          <w:lang w:bidi="ar-DZ"/>
        </w:rPr>
        <w:t xml:space="preserve"> </w:t>
      </w:r>
      <w:r w:rsidRPr="00B11887">
        <w:rPr>
          <w:rtl/>
          <w:lang w:bidi="ar-DZ"/>
        </w:rPr>
        <w:t>اعتقالها</w:t>
      </w:r>
      <w:r w:rsidR="0069402E">
        <w:rPr>
          <w:rtl/>
          <w:lang w:bidi="ar-DZ"/>
        </w:rPr>
        <w:t xml:space="preserve"> </w:t>
      </w:r>
      <w:r>
        <w:rPr>
          <w:rtl/>
          <w:lang w:bidi="ar-DZ"/>
        </w:rPr>
        <w:t>في</w:t>
      </w:r>
      <w:r w:rsidR="0069402E">
        <w:rPr>
          <w:rtl/>
          <w:lang w:bidi="ar-DZ"/>
        </w:rPr>
        <w:t xml:space="preserve"> </w:t>
      </w:r>
      <w:r>
        <w:rPr>
          <w:rtl/>
          <w:lang w:bidi="ar-DZ"/>
        </w:rPr>
        <w:t>٦</w:t>
      </w:r>
      <w:r w:rsidR="0069402E">
        <w:rPr>
          <w:rtl/>
          <w:lang w:bidi="ar-DZ"/>
        </w:rPr>
        <w:t xml:space="preserve"> </w:t>
      </w:r>
      <w:r>
        <w:rPr>
          <w:rtl/>
          <w:lang w:bidi="ar-DZ"/>
        </w:rPr>
        <w:t>كانون</w:t>
      </w:r>
      <w:r w:rsidR="0069402E">
        <w:rPr>
          <w:rtl/>
          <w:lang w:bidi="ar-DZ"/>
        </w:rPr>
        <w:t xml:space="preserve"> </w:t>
      </w:r>
      <w:r>
        <w:rPr>
          <w:rtl/>
          <w:lang w:bidi="ar-DZ"/>
        </w:rPr>
        <w:t>الأول/ديسمبر</w:t>
      </w:r>
      <w:r w:rsidR="0069402E">
        <w:rPr>
          <w:rtl/>
          <w:lang w:bidi="ar-DZ"/>
        </w:rPr>
        <w:t xml:space="preserve"> </w:t>
      </w:r>
      <w:r>
        <w:rPr>
          <w:rtl/>
          <w:lang w:bidi="ar-DZ"/>
        </w:rPr>
        <w:t>٢٠٠٨.</w:t>
      </w:r>
      <w:r w:rsidR="0069402E">
        <w:rPr>
          <w:rFonts w:hint="cs"/>
          <w:rtl/>
          <w:lang w:bidi="ar-DZ"/>
        </w:rPr>
        <w:t xml:space="preserve"> </w:t>
      </w:r>
      <w:r w:rsidRPr="00B11887">
        <w:rPr>
          <w:rtl/>
          <w:lang w:bidi="ar-DZ"/>
        </w:rPr>
        <w:t>وتدعي</w:t>
      </w:r>
      <w:r w:rsidR="0069402E">
        <w:rPr>
          <w:rtl/>
          <w:lang w:bidi="ar-DZ"/>
        </w:rPr>
        <w:t xml:space="preserve"> </w:t>
      </w:r>
      <w:r w:rsidR="0015588A">
        <w:rPr>
          <w:rtl/>
          <w:lang w:bidi="ar-DZ"/>
        </w:rPr>
        <w:t>أيضاً</w:t>
      </w:r>
      <w:r w:rsidR="0069402E">
        <w:rPr>
          <w:rtl/>
          <w:lang w:bidi="ar-DZ"/>
        </w:rPr>
        <w:t xml:space="preserve"> </w:t>
      </w:r>
      <w:r w:rsidRPr="00B11887">
        <w:rPr>
          <w:rtl/>
          <w:lang w:bidi="ar-DZ"/>
        </w:rPr>
        <w:t>أن</w:t>
      </w:r>
      <w:r w:rsidR="0069402E">
        <w:rPr>
          <w:rtl/>
          <w:lang w:bidi="ar-DZ"/>
        </w:rPr>
        <w:t xml:space="preserve"> </w:t>
      </w:r>
      <w:r w:rsidRPr="00B11887">
        <w:rPr>
          <w:rtl/>
          <w:lang w:bidi="ar-DZ"/>
        </w:rPr>
        <w:t>هذه</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تُن</w:t>
      </w:r>
      <w:r>
        <w:rPr>
          <w:rtl/>
          <w:lang w:bidi="ar-DZ"/>
        </w:rPr>
        <w:t>تهك</w:t>
      </w:r>
      <w:r w:rsidR="0069402E">
        <w:rPr>
          <w:rtl/>
          <w:lang w:bidi="ar-DZ"/>
        </w:rPr>
        <w:t xml:space="preserve"> </w:t>
      </w:r>
      <w:r>
        <w:rPr>
          <w:rtl/>
          <w:lang w:bidi="ar-DZ"/>
        </w:rPr>
        <w:t>بصورة</w:t>
      </w:r>
      <w:r w:rsidR="0069402E">
        <w:rPr>
          <w:rtl/>
          <w:lang w:bidi="ar-DZ"/>
        </w:rPr>
        <w:t xml:space="preserve"> </w:t>
      </w:r>
      <w:r>
        <w:rPr>
          <w:rtl/>
          <w:lang w:bidi="ar-DZ"/>
        </w:rPr>
        <w:t>منهجية</w:t>
      </w:r>
      <w:r w:rsidR="0069402E">
        <w:rPr>
          <w:rtl/>
          <w:lang w:bidi="ar-DZ"/>
        </w:rPr>
        <w:t xml:space="preserve"> </w:t>
      </w:r>
      <w:r>
        <w:rPr>
          <w:rtl/>
          <w:lang w:bidi="ar-DZ"/>
        </w:rPr>
        <w:t>في</w:t>
      </w:r>
      <w:r w:rsidR="0069402E">
        <w:rPr>
          <w:rtl/>
          <w:lang w:bidi="ar-DZ"/>
        </w:rPr>
        <w:t xml:space="preserve"> </w:t>
      </w:r>
      <w:r>
        <w:rPr>
          <w:rtl/>
          <w:lang w:bidi="ar-DZ"/>
        </w:rPr>
        <w:t>أوزبكستان.</w:t>
      </w:r>
      <w:r w:rsidR="0069402E">
        <w:rPr>
          <w:rFonts w:hint="cs"/>
          <w:rtl/>
          <w:lang w:bidi="ar-DZ"/>
        </w:rPr>
        <w:t xml:space="preserve"> </w:t>
      </w:r>
      <w:r w:rsidRPr="00B11887">
        <w:rPr>
          <w:rtl/>
          <w:lang w:bidi="ar-DZ"/>
        </w:rPr>
        <w:t>فهي</w:t>
      </w:r>
      <w:r w:rsidR="0069402E">
        <w:rPr>
          <w:rtl/>
          <w:lang w:bidi="ar-DZ"/>
        </w:rPr>
        <w:t xml:space="preserve"> </w:t>
      </w:r>
      <w:r w:rsidRPr="00B11887">
        <w:rPr>
          <w:rtl/>
          <w:lang w:bidi="ar-DZ"/>
        </w:rPr>
        <w:t>تتعرض</w:t>
      </w:r>
      <w:r w:rsidR="0069402E">
        <w:rPr>
          <w:rtl/>
          <w:lang w:bidi="ar-DZ"/>
        </w:rPr>
        <w:t xml:space="preserve"> </w:t>
      </w:r>
      <w:r w:rsidRPr="00B11887">
        <w:rPr>
          <w:rtl/>
          <w:lang w:bidi="ar-DZ"/>
        </w:rPr>
        <w:t>بانتظام</w:t>
      </w:r>
      <w:r w:rsidR="0069402E">
        <w:rPr>
          <w:rtl/>
          <w:lang w:bidi="ar-DZ"/>
        </w:rPr>
        <w:t xml:space="preserve"> </w:t>
      </w:r>
      <w:r w:rsidRPr="00B11887">
        <w:rPr>
          <w:rtl/>
          <w:lang w:bidi="ar-DZ"/>
        </w:rPr>
        <w:t>للاعتقال</w:t>
      </w:r>
      <w:r w:rsidR="0069402E">
        <w:rPr>
          <w:rtl/>
          <w:lang w:bidi="ar-DZ"/>
        </w:rPr>
        <w:t xml:space="preserve"> </w:t>
      </w:r>
      <w:r w:rsidRPr="00B11887">
        <w:rPr>
          <w:rtl/>
          <w:lang w:bidi="ar-DZ"/>
        </w:rPr>
        <w:t>التعسفي</w:t>
      </w:r>
      <w:r w:rsidR="0069402E">
        <w:rPr>
          <w:rtl/>
          <w:lang w:bidi="ar-DZ"/>
        </w:rPr>
        <w:t xml:space="preserve"> </w:t>
      </w:r>
      <w:r w:rsidRPr="00B11887">
        <w:rPr>
          <w:rtl/>
          <w:lang w:bidi="ar-DZ"/>
        </w:rPr>
        <w:t>على</w:t>
      </w:r>
      <w:r w:rsidR="0069402E">
        <w:rPr>
          <w:rtl/>
          <w:lang w:bidi="ar-DZ"/>
        </w:rPr>
        <w:t xml:space="preserve"> </w:t>
      </w:r>
      <w:r w:rsidRPr="00B11887">
        <w:rPr>
          <w:rtl/>
          <w:lang w:bidi="ar-DZ"/>
        </w:rPr>
        <w:t>يد</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في</w:t>
      </w:r>
      <w:r w:rsidR="0069402E">
        <w:rPr>
          <w:rtl/>
          <w:lang w:bidi="ar-DZ"/>
        </w:rPr>
        <w:t xml:space="preserve"> </w:t>
      </w:r>
      <w:r w:rsidRPr="00B11887">
        <w:rPr>
          <w:rtl/>
          <w:lang w:bidi="ar-DZ"/>
        </w:rPr>
        <w:t>طشقند،</w:t>
      </w:r>
      <w:r w:rsidR="0069402E">
        <w:rPr>
          <w:rtl/>
          <w:lang w:bidi="ar-DZ"/>
        </w:rPr>
        <w:t xml:space="preserve"> </w:t>
      </w:r>
      <w:r w:rsidRPr="00B11887">
        <w:rPr>
          <w:rtl/>
          <w:lang w:bidi="ar-DZ"/>
        </w:rPr>
        <w:t>وكان</w:t>
      </w:r>
      <w:r w:rsidR="0069402E">
        <w:rPr>
          <w:rtl/>
          <w:lang w:bidi="ar-DZ"/>
        </w:rPr>
        <w:t xml:space="preserve"> </w:t>
      </w:r>
      <w:r w:rsidRPr="00B11887">
        <w:rPr>
          <w:rtl/>
          <w:lang w:bidi="ar-DZ"/>
        </w:rPr>
        <w:t>آخر</w:t>
      </w:r>
      <w:r w:rsidR="0069402E">
        <w:rPr>
          <w:rtl/>
          <w:lang w:bidi="ar-DZ"/>
        </w:rPr>
        <w:t xml:space="preserve"> </w:t>
      </w:r>
      <w:r w:rsidRPr="00B11887">
        <w:rPr>
          <w:rtl/>
          <w:lang w:bidi="ar-DZ"/>
        </w:rPr>
        <w:t>مرة</w:t>
      </w:r>
      <w:r w:rsidR="0069402E">
        <w:rPr>
          <w:rtl/>
          <w:lang w:bidi="ar-DZ"/>
        </w:rPr>
        <w:t xml:space="preserve"> </w:t>
      </w:r>
      <w:r w:rsidRPr="00B11887">
        <w:rPr>
          <w:rtl/>
          <w:lang w:bidi="ar-DZ"/>
        </w:rPr>
        <w:t>اعتقلت</w:t>
      </w:r>
      <w:r w:rsidR="0069402E">
        <w:rPr>
          <w:rtl/>
          <w:lang w:bidi="ar-DZ"/>
        </w:rPr>
        <w:t xml:space="preserve"> </w:t>
      </w:r>
      <w:r w:rsidRPr="00B11887">
        <w:rPr>
          <w:rtl/>
          <w:lang w:bidi="ar-DZ"/>
        </w:rPr>
        <w:t>فيها</w:t>
      </w:r>
      <w:r w:rsidR="0069402E">
        <w:rPr>
          <w:rtl/>
          <w:lang w:bidi="ar-DZ"/>
        </w:rPr>
        <w:t xml:space="preserve"> </w:t>
      </w:r>
      <w:r w:rsidRPr="00B11887">
        <w:rPr>
          <w:rtl/>
          <w:lang w:bidi="ar-DZ"/>
        </w:rPr>
        <w:t>في</w:t>
      </w:r>
      <w:r w:rsidR="009B4ED1">
        <w:rPr>
          <w:rFonts w:hint="cs"/>
          <w:rtl/>
          <w:lang w:bidi="ar-DZ"/>
        </w:rPr>
        <w:t> </w:t>
      </w:r>
      <w:r w:rsidRPr="00B11887">
        <w:rPr>
          <w:rtl/>
          <w:lang w:bidi="ar-DZ"/>
        </w:rPr>
        <w:t>١</w:t>
      </w:r>
      <w:r w:rsidR="0069402E">
        <w:rPr>
          <w:rtl/>
          <w:lang w:bidi="ar-DZ"/>
        </w:rPr>
        <w:t xml:space="preserve"> </w:t>
      </w:r>
      <w:r w:rsidRPr="00B11887">
        <w:rPr>
          <w:rtl/>
          <w:lang w:bidi="ar-DZ"/>
        </w:rPr>
        <w:t>آذار/مارس</w:t>
      </w:r>
      <w:r w:rsidR="0069402E">
        <w:rPr>
          <w:rtl/>
          <w:lang w:bidi="ar-DZ"/>
        </w:rPr>
        <w:t xml:space="preserve"> </w:t>
      </w:r>
      <w:r w:rsidRPr="00B11887">
        <w:rPr>
          <w:rtl/>
          <w:lang w:bidi="ar-DZ"/>
        </w:rPr>
        <w:t>٢٠١٣،</w:t>
      </w:r>
      <w:r w:rsidR="0069402E">
        <w:rPr>
          <w:rtl/>
          <w:lang w:bidi="ar-DZ"/>
        </w:rPr>
        <w:t xml:space="preserve"> </w:t>
      </w:r>
      <w:r w:rsidRPr="00B11887">
        <w:rPr>
          <w:rtl/>
          <w:lang w:bidi="ar-DZ"/>
        </w:rPr>
        <w:t>بينما</w:t>
      </w:r>
      <w:r w:rsidR="0069402E">
        <w:rPr>
          <w:rtl/>
          <w:lang w:bidi="ar-DZ"/>
        </w:rPr>
        <w:t xml:space="preserve"> </w:t>
      </w:r>
      <w:r w:rsidRPr="00B11887">
        <w:rPr>
          <w:rtl/>
          <w:lang w:bidi="ar-DZ"/>
        </w:rPr>
        <w:t>كانت</w:t>
      </w:r>
      <w:r w:rsidR="0069402E">
        <w:rPr>
          <w:rtl/>
          <w:lang w:bidi="ar-DZ"/>
        </w:rPr>
        <w:t xml:space="preserve"> </w:t>
      </w:r>
      <w:r w:rsidRPr="00B11887">
        <w:rPr>
          <w:rtl/>
          <w:lang w:bidi="ar-DZ"/>
        </w:rPr>
        <w:t>مُعتصمة</w:t>
      </w:r>
      <w:r w:rsidR="0069402E">
        <w:rPr>
          <w:rtl/>
          <w:lang w:bidi="ar-DZ"/>
        </w:rPr>
        <w:t xml:space="preserve"> </w:t>
      </w:r>
      <w:r>
        <w:rPr>
          <w:rtl/>
          <w:lang w:bidi="ar-DZ"/>
        </w:rPr>
        <w:t>للمطالبة</w:t>
      </w:r>
      <w:r w:rsidR="0069402E">
        <w:rPr>
          <w:rtl/>
          <w:lang w:bidi="ar-DZ"/>
        </w:rPr>
        <w:t xml:space="preserve"> </w:t>
      </w:r>
      <w:r>
        <w:rPr>
          <w:rtl/>
          <w:lang w:bidi="ar-DZ"/>
        </w:rPr>
        <w:t>بمقابلة</w:t>
      </w:r>
      <w:r w:rsidR="0069402E">
        <w:rPr>
          <w:rtl/>
          <w:lang w:bidi="ar-DZ"/>
        </w:rPr>
        <w:t xml:space="preserve"> </w:t>
      </w:r>
      <w:r>
        <w:rPr>
          <w:rtl/>
          <w:lang w:bidi="ar-DZ"/>
        </w:rPr>
        <w:t>المدعي</w:t>
      </w:r>
      <w:r w:rsidR="0069402E">
        <w:rPr>
          <w:rtl/>
          <w:lang w:bidi="ar-DZ"/>
        </w:rPr>
        <w:t xml:space="preserve"> </w:t>
      </w:r>
      <w:r>
        <w:rPr>
          <w:rtl/>
          <w:lang w:bidi="ar-DZ"/>
        </w:rPr>
        <w:t>العام.</w:t>
      </w:r>
      <w:r w:rsidR="0069402E">
        <w:rPr>
          <w:rFonts w:hint="cs"/>
          <w:rtl/>
          <w:lang w:bidi="ar-DZ"/>
        </w:rPr>
        <w:t xml:space="preserve"> </w:t>
      </w:r>
      <w:r w:rsidRPr="00B11887">
        <w:rPr>
          <w:rtl/>
          <w:lang w:bidi="ar-DZ"/>
        </w:rPr>
        <w:t>وكانت</w:t>
      </w:r>
      <w:r w:rsidR="0069402E">
        <w:rPr>
          <w:rtl/>
          <w:lang w:bidi="ar-DZ"/>
        </w:rPr>
        <w:t xml:space="preserve"> </w:t>
      </w:r>
      <w:r w:rsidRPr="00B11887">
        <w:rPr>
          <w:rtl/>
          <w:lang w:bidi="ar-DZ"/>
        </w:rPr>
        <w:t>تحتج</w:t>
      </w:r>
      <w:r w:rsidR="0069402E">
        <w:rPr>
          <w:rtl/>
          <w:lang w:bidi="ar-DZ"/>
        </w:rPr>
        <w:t xml:space="preserve"> </w:t>
      </w:r>
      <w:r w:rsidRPr="00B11887">
        <w:rPr>
          <w:rtl/>
          <w:lang w:bidi="ar-DZ"/>
        </w:rPr>
        <w:t>على</w:t>
      </w:r>
      <w:r w:rsidR="0069402E">
        <w:rPr>
          <w:rtl/>
          <w:lang w:bidi="ar-DZ"/>
        </w:rPr>
        <w:t xml:space="preserve"> </w:t>
      </w:r>
      <w:r w:rsidRPr="00B11887">
        <w:rPr>
          <w:rtl/>
          <w:lang w:bidi="ar-DZ"/>
        </w:rPr>
        <w:t>السلوك</w:t>
      </w:r>
      <w:r w:rsidR="0069402E">
        <w:rPr>
          <w:rtl/>
          <w:lang w:bidi="ar-DZ"/>
        </w:rPr>
        <w:t xml:space="preserve"> </w:t>
      </w:r>
      <w:r w:rsidRPr="00B11887">
        <w:rPr>
          <w:rtl/>
          <w:lang w:bidi="ar-DZ"/>
        </w:rPr>
        <w:t>ال</w:t>
      </w:r>
      <w:r>
        <w:rPr>
          <w:rtl/>
          <w:lang w:bidi="ar-DZ"/>
        </w:rPr>
        <w:t>إجرامي</w:t>
      </w:r>
      <w:r w:rsidR="0069402E">
        <w:rPr>
          <w:rtl/>
          <w:lang w:bidi="ar-DZ"/>
        </w:rPr>
        <w:t xml:space="preserve"> </w:t>
      </w:r>
      <w:r>
        <w:rPr>
          <w:rtl/>
          <w:lang w:bidi="ar-DZ"/>
        </w:rPr>
        <w:t>لضابط</w:t>
      </w:r>
      <w:r w:rsidR="0069402E">
        <w:rPr>
          <w:rtl/>
          <w:lang w:bidi="ar-DZ"/>
        </w:rPr>
        <w:t xml:space="preserve"> </w:t>
      </w:r>
      <w:r>
        <w:rPr>
          <w:rtl/>
          <w:lang w:bidi="ar-DZ"/>
        </w:rPr>
        <w:t>شرطة</w:t>
      </w:r>
      <w:r w:rsidR="0069402E">
        <w:rPr>
          <w:rtl/>
          <w:lang w:bidi="ar-DZ"/>
        </w:rPr>
        <w:t xml:space="preserve"> </w:t>
      </w:r>
      <w:r>
        <w:rPr>
          <w:rtl/>
          <w:lang w:bidi="ar-DZ"/>
        </w:rPr>
        <w:t>تجاه</w:t>
      </w:r>
      <w:r w:rsidR="0069402E">
        <w:rPr>
          <w:rtl/>
          <w:lang w:bidi="ar-DZ"/>
        </w:rPr>
        <w:t xml:space="preserve"> </w:t>
      </w:r>
      <w:r>
        <w:rPr>
          <w:rtl/>
          <w:lang w:bidi="ar-DZ"/>
        </w:rPr>
        <w:t>ابنتها.</w:t>
      </w:r>
      <w:r w:rsidR="0069402E">
        <w:rPr>
          <w:rFonts w:hint="cs"/>
          <w:rtl/>
          <w:lang w:bidi="ar-DZ"/>
        </w:rPr>
        <w:t xml:space="preserve"> </w:t>
      </w:r>
      <w:r w:rsidRPr="00B11887">
        <w:rPr>
          <w:rtl/>
          <w:lang w:bidi="ar-DZ"/>
        </w:rPr>
        <w:t>ونتيجة</w:t>
      </w:r>
      <w:r w:rsidR="0069402E">
        <w:rPr>
          <w:rtl/>
          <w:lang w:bidi="ar-DZ"/>
        </w:rPr>
        <w:t xml:space="preserve"> </w:t>
      </w:r>
      <w:r w:rsidRPr="00B11887">
        <w:rPr>
          <w:rtl/>
          <w:lang w:bidi="ar-DZ"/>
        </w:rPr>
        <w:t>لذلك،</w:t>
      </w:r>
      <w:r w:rsidR="0069402E">
        <w:rPr>
          <w:rtl/>
          <w:lang w:bidi="ar-DZ"/>
        </w:rPr>
        <w:t xml:space="preserve"> </w:t>
      </w:r>
      <w:r w:rsidRPr="00B11887">
        <w:rPr>
          <w:rtl/>
          <w:lang w:bidi="ar-DZ"/>
        </w:rPr>
        <w:t>اقتيدت</w:t>
      </w:r>
      <w:r w:rsidR="0069402E">
        <w:rPr>
          <w:rtl/>
          <w:lang w:bidi="ar-DZ"/>
        </w:rPr>
        <w:t xml:space="preserve"> </w:t>
      </w:r>
      <w:r w:rsidRPr="00B11887">
        <w:rPr>
          <w:rtl/>
          <w:lang w:bidi="ar-DZ"/>
        </w:rPr>
        <w:t>إلى</w:t>
      </w:r>
      <w:r w:rsidR="0069402E">
        <w:rPr>
          <w:rtl/>
          <w:lang w:bidi="ar-DZ"/>
        </w:rPr>
        <w:t xml:space="preserve"> </w:t>
      </w:r>
      <w:r w:rsidRPr="00B11887">
        <w:rPr>
          <w:rtl/>
          <w:lang w:bidi="ar-DZ"/>
        </w:rPr>
        <w:t>مركز</w:t>
      </w:r>
      <w:r w:rsidR="0069402E">
        <w:rPr>
          <w:rtl/>
          <w:lang w:bidi="ar-DZ"/>
        </w:rPr>
        <w:t xml:space="preserve"> </w:t>
      </w:r>
      <w:r w:rsidRPr="00B11887">
        <w:rPr>
          <w:rtl/>
          <w:lang w:bidi="ar-DZ"/>
        </w:rPr>
        <w:t>شرطة</w:t>
      </w:r>
      <w:r w:rsidR="0069402E">
        <w:rPr>
          <w:rtl/>
          <w:lang w:bidi="ar-DZ"/>
        </w:rPr>
        <w:t xml:space="preserve"> </w:t>
      </w:r>
      <w:r>
        <w:rPr>
          <w:rtl/>
          <w:lang w:bidi="ar-DZ"/>
        </w:rPr>
        <w:t>واحتجزت</w:t>
      </w:r>
      <w:r w:rsidR="0069402E">
        <w:rPr>
          <w:rtl/>
          <w:lang w:bidi="ar-DZ"/>
        </w:rPr>
        <w:t xml:space="preserve"> </w:t>
      </w:r>
      <w:r>
        <w:rPr>
          <w:rtl/>
          <w:lang w:bidi="ar-DZ"/>
        </w:rPr>
        <w:t>هناك</w:t>
      </w:r>
      <w:r w:rsidR="0069402E">
        <w:rPr>
          <w:rtl/>
          <w:lang w:bidi="ar-DZ"/>
        </w:rPr>
        <w:t xml:space="preserve"> </w:t>
      </w:r>
      <w:r>
        <w:rPr>
          <w:rtl/>
          <w:lang w:bidi="ar-DZ"/>
        </w:rPr>
        <w:t>لمدة</w:t>
      </w:r>
      <w:r w:rsidR="0069402E">
        <w:rPr>
          <w:rtl/>
          <w:lang w:bidi="ar-DZ"/>
        </w:rPr>
        <w:t xml:space="preserve"> </w:t>
      </w:r>
      <w:r>
        <w:rPr>
          <w:rtl/>
          <w:lang w:bidi="ar-DZ"/>
        </w:rPr>
        <w:t>أربع</w:t>
      </w:r>
      <w:r w:rsidR="0069402E">
        <w:rPr>
          <w:rtl/>
          <w:lang w:bidi="ar-DZ"/>
        </w:rPr>
        <w:t xml:space="preserve"> </w:t>
      </w:r>
      <w:r>
        <w:rPr>
          <w:rtl/>
          <w:lang w:bidi="ar-DZ"/>
        </w:rPr>
        <w:t>ساعات.</w:t>
      </w:r>
      <w:r w:rsidR="0069402E">
        <w:rPr>
          <w:rFonts w:hint="cs"/>
          <w:rtl/>
          <w:lang w:bidi="ar-DZ"/>
        </w:rPr>
        <w:t xml:space="preserve"> </w:t>
      </w:r>
      <w:r>
        <w:rPr>
          <w:rtl/>
          <w:lang w:bidi="ar-DZ"/>
        </w:rPr>
        <w:t>وأفرج</w:t>
      </w:r>
      <w:r w:rsidR="0069402E">
        <w:rPr>
          <w:rtl/>
          <w:lang w:bidi="ar-DZ"/>
        </w:rPr>
        <w:t xml:space="preserve"> </w:t>
      </w:r>
      <w:r>
        <w:rPr>
          <w:rtl/>
          <w:lang w:bidi="ar-DZ"/>
        </w:rPr>
        <w:t>عنها</w:t>
      </w:r>
      <w:r w:rsidR="0069402E">
        <w:rPr>
          <w:rtl/>
          <w:lang w:bidi="ar-DZ"/>
        </w:rPr>
        <w:t xml:space="preserve"> </w:t>
      </w:r>
      <w:r>
        <w:rPr>
          <w:rtl/>
          <w:lang w:bidi="ar-DZ"/>
        </w:rPr>
        <w:t>لأسباب</w:t>
      </w:r>
      <w:r w:rsidR="0069402E">
        <w:rPr>
          <w:rtl/>
          <w:lang w:bidi="ar-DZ"/>
        </w:rPr>
        <w:t xml:space="preserve"> </w:t>
      </w:r>
      <w:r>
        <w:rPr>
          <w:rtl/>
          <w:lang w:bidi="ar-DZ"/>
        </w:rPr>
        <w:t>صحية.</w:t>
      </w:r>
      <w:r w:rsidR="0069402E">
        <w:rPr>
          <w:rFonts w:hint="cs"/>
          <w:rtl/>
          <w:lang w:bidi="ar-DZ"/>
        </w:rPr>
        <w:t xml:space="preserve"> </w:t>
      </w:r>
      <w:r w:rsidRPr="00B11887">
        <w:rPr>
          <w:rtl/>
          <w:lang w:bidi="ar-DZ"/>
        </w:rPr>
        <w:t>وتدعي</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w:t>
      </w:r>
      <w:r w:rsidR="0069402E">
        <w:rPr>
          <w:rtl/>
          <w:lang w:bidi="ar-DZ"/>
        </w:rPr>
        <w:t xml:space="preserve"> </w:t>
      </w:r>
      <w:r w:rsidRPr="00B11887">
        <w:rPr>
          <w:rtl/>
          <w:lang w:bidi="ar-DZ"/>
        </w:rPr>
        <w:t>القاعدة</w:t>
      </w:r>
      <w:r w:rsidR="0069402E">
        <w:rPr>
          <w:rtl/>
          <w:lang w:bidi="ar-DZ"/>
        </w:rPr>
        <w:t xml:space="preserve"> </w:t>
      </w:r>
      <w:r w:rsidRPr="00B11887">
        <w:rPr>
          <w:rtl/>
          <w:lang w:bidi="ar-DZ"/>
        </w:rPr>
        <w:t>العامة</w:t>
      </w:r>
      <w:r w:rsidR="0069402E">
        <w:rPr>
          <w:rtl/>
          <w:lang w:bidi="ar-DZ"/>
        </w:rPr>
        <w:t xml:space="preserve"> </w:t>
      </w:r>
      <w:r w:rsidRPr="00B11887">
        <w:rPr>
          <w:rtl/>
          <w:lang w:bidi="ar-DZ"/>
        </w:rPr>
        <w:t>هي</w:t>
      </w:r>
      <w:r w:rsidR="0069402E">
        <w:rPr>
          <w:rtl/>
          <w:lang w:bidi="ar-DZ"/>
        </w:rPr>
        <w:t xml:space="preserve"> </w:t>
      </w:r>
      <w:r w:rsidRPr="00B11887">
        <w:rPr>
          <w:rtl/>
          <w:lang w:bidi="ar-DZ"/>
        </w:rPr>
        <w:t>أن</w:t>
      </w:r>
      <w:r w:rsidR="0069402E">
        <w:rPr>
          <w:rtl/>
          <w:lang w:bidi="ar-DZ"/>
        </w:rPr>
        <w:t xml:space="preserve"> </w:t>
      </w:r>
      <w:r w:rsidRPr="00B11887">
        <w:rPr>
          <w:rtl/>
          <w:lang w:bidi="ar-DZ"/>
        </w:rPr>
        <w:t>الاعتقال</w:t>
      </w:r>
      <w:r w:rsidR="0069402E">
        <w:rPr>
          <w:rtl/>
          <w:lang w:bidi="ar-DZ"/>
        </w:rPr>
        <w:t xml:space="preserve"> </w:t>
      </w:r>
      <w:r w:rsidRPr="00B11887">
        <w:rPr>
          <w:rtl/>
          <w:lang w:bidi="ar-DZ"/>
        </w:rPr>
        <w:t>في</w:t>
      </w:r>
      <w:r w:rsidR="0069402E">
        <w:rPr>
          <w:rtl/>
          <w:lang w:bidi="ar-DZ"/>
        </w:rPr>
        <w:t xml:space="preserve"> </w:t>
      </w:r>
      <w:r w:rsidRPr="00B11887">
        <w:rPr>
          <w:rtl/>
          <w:lang w:bidi="ar-DZ"/>
        </w:rPr>
        <w:t>مثل</w:t>
      </w:r>
      <w:r w:rsidR="0069402E">
        <w:rPr>
          <w:rtl/>
          <w:lang w:bidi="ar-DZ"/>
        </w:rPr>
        <w:t xml:space="preserve"> </w:t>
      </w:r>
      <w:r w:rsidRPr="00B11887">
        <w:rPr>
          <w:rtl/>
          <w:lang w:bidi="ar-DZ"/>
        </w:rPr>
        <w:t>هذه</w:t>
      </w:r>
      <w:r w:rsidR="0069402E">
        <w:rPr>
          <w:rtl/>
          <w:lang w:bidi="ar-DZ"/>
        </w:rPr>
        <w:t xml:space="preserve"> </w:t>
      </w:r>
      <w:r w:rsidRPr="00B11887">
        <w:rPr>
          <w:rtl/>
          <w:lang w:bidi="ar-DZ"/>
        </w:rPr>
        <w:t>الظروف</w:t>
      </w:r>
      <w:r w:rsidR="0069402E">
        <w:rPr>
          <w:rtl/>
          <w:lang w:bidi="ar-DZ"/>
        </w:rPr>
        <w:t xml:space="preserve"> </w:t>
      </w:r>
      <w:r w:rsidRPr="00B11887">
        <w:rPr>
          <w:rtl/>
          <w:lang w:bidi="ar-DZ"/>
        </w:rPr>
        <w:t>لا</w:t>
      </w:r>
      <w:r w:rsidR="0069402E">
        <w:rPr>
          <w:rtl/>
          <w:lang w:bidi="ar-DZ"/>
        </w:rPr>
        <w:t xml:space="preserve"> </w:t>
      </w:r>
      <w:r w:rsidRPr="00B11887">
        <w:rPr>
          <w:rtl/>
          <w:lang w:bidi="ar-DZ"/>
        </w:rPr>
        <w:t>يُوثّق</w:t>
      </w:r>
      <w:r w:rsidR="0069402E">
        <w:rPr>
          <w:rtl/>
          <w:lang w:bidi="ar-DZ"/>
        </w:rPr>
        <w:t xml:space="preserve"> </w:t>
      </w:r>
      <w:r w:rsidRPr="00B11887">
        <w:rPr>
          <w:rtl/>
          <w:lang w:bidi="ar-DZ"/>
        </w:rPr>
        <w:t>في</w:t>
      </w:r>
      <w:r w:rsidR="0069402E">
        <w:rPr>
          <w:rtl/>
          <w:lang w:bidi="ar-DZ"/>
        </w:rPr>
        <w:t xml:space="preserve"> </w:t>
      </w:r>
      <w:r w:rsidRPr="00B11887">
        <w:rPr>
          <w:rtl/>
          <w:lang w:bidi="ar-DZ"/>
        </w:rPr>
        <w:t>السجلات</w:t>
      </w:r>
      <w:r w:rsidR="0069402E">
        <w:rPr>
          <w:rtl/>
          <w:lang w:bidi="ar-DZ"/>
        </w:rPr>
        <w:t xml:space="preserve"> </w:t>
      </w:r>
      <w:r w:rsidRPr="00B11887">
        <w:rPr>
          <w:rtl/>
          <w:lang w:bidi="ar-DZ"/>
        </w:rPr>
        <w:t>الرسمية،</w:t>
      </w:r>
      <w:r w:rsidR="0069402E">
        <w:rPr>
          <w:rtl/>
          <w:lang w:bidi="ar-DZ"/>
        </w:rPr>
        <w:t xml:space="preserve"> </w:t>
      </w:r>
      <w:r w:rsidRPr="00B11887">
        <w:rPr>
          <w:rtl/>
          <w:lang w:bidi="ar-DZ"/>
        </w:rPr>
        <w:t>بل</w:t>
      </w:r>
      <w:r w:rsidR="0069402E">
        <w:rPr>
          <w:rtl/>
          <w:lang w:bidi="ar-DZ"/>
        </w:rPr>
        <w:t xml:space="preserve"> </w:t>
      </w:r>
      <w:r w:rsidRPr="00B11887">
        <w:rPr>
          <w:rtl/>
          <w:lang w:bidi="ar-DZ"/>
        </w:rPr>
        <w:t>يتم</w:t>
      </w:r>
      <w:r w:rsidR="0069402E">
        <w:rPr>
          <w:rtl/>
          <w:lang w:bidi="ar-DZ"/>
        </w:rPr>
        <w:t xml:space="preserve"> </w:t>
      </w:r>
      <w:r w:rsidRPr="00B11887">
        <w:rPr>
          <w:rtl/>
          <w:lang w:bidi="ar-DZ"/>
        </w:rPr>
        <w:t>تحت</w:t>
      </w:r>
      <w:r w:rsidR="0069402E">
        <w:rPr>
          <w:rtl/>
          <w:lang w:bidi="ar-DZ"/>
        </w:rPr>
        <w:t xml:space="preserve"> </w:t>
      </w:r>
      <w:r w:rsidRPr="00B11887">
        <w:rPr>
          <w:rtl/>
          <w:lang w:bidi="ar-DZ"/>
        </w:rPr>
        <w:t>قناع</w:t>
      </w:r>
      <w:r w:rsidR="0069402E">
        <w:rPr>
          <w:rtl/>
          <w:lang w:bidi="ar-DZ"/>
        </w:rPr>
        <w:t xml:space="preserve"> </w:t>
      </w:r>
      <w:r w:rsidRPr="00B11887">
        <w:rPr>
          <w:rtl/>
          <w:lang w:bidi="ar-DZ"/>
        </w:rPr>
        <w:t>’’الاستدعاء</w:t>
      </w:r>
      <w:r w:rsidR="0069402E">
        <w:rPr>
          <w:rtl/>
          <w:lang w:bidi="ar-DZ"/>
        </w:rPr>
        <w:t xml:space="preserve"> </w:t>
      </w:r>
      <w:r w:rsidRPr="00B11887">
        <w:rPr>
          <w:rtl/>
          <w:lang w:bidi="ar-DZ"/>
        </w:rPr>
        <w:t>إلى</w:t>
      </w:r>
      <w:r w:rsidR="0069402E">
        <w:rPr>
          <w:rtl/>
          <w:lang w:bidi="ar-DZ"/>
        </w:rPr>
        <w:t xml:space="preserve"> </w:t>
      </w:r>
      <w:r w:rsidRPr="00B11887">
        <w:rPr>
          <w:rtl/>
          <w:lang w:bidi="ar-DZ"/>
        </w:rPr>
        <w:t>اجتماع‘‘،</w:t>
      </w:r>
      <w:r w:rsidR="0069402E">
        <w:rPr>
          <w:rtl/>
          <w:lang w:bidi="ar-DZ"/>
        </w:rPr>
        <w:t xml:space="preserve"> </w:t>
      </w:r>
      <w:r w:rsidRPr="00B11887">
        <w:rPr>
          <w:rtl/>
          <w:lang w:bidi="ar-DZ"/>
        </w:rPr>
        <w:t>بينما</w:t>
      </w:r>
      <w:r w:rsidR="0069402E">
        <w:rPr>
          <w:rtl/>
          <w:lang w:bidi="ar-DZ"/>
        </w:rPr>
        <w:t xml:space="preserve"> </w:t>
      </w:r>
      <w:r w:rsidRPr="00B11887">
        <w:rPr>
          <w:rtl/>
          <w:lang w:bidi="ar-DZ"/>
        </w:rPr>
        <w:t>يخضع</w:t>
      </w:r>
      <w:r w:rsidR="0069402E">
        <w:rPr>
          <w:rtl/>
          <w:lang w:bidi="ar-DZ"/>
        </w:rPr>
        <w:t xml:space="preserve"> </w:t>
      </w:r>
      <w:r w:rsidRPr="00B11887">
        <w:rPr>
          <w:rtl/>
          <w:lang w:bidi="ar-DZ"/>
        </w:rPr>
        <w:t>المعتقلون</w:t>
      </w:r>
      <w:r w:rsidR="0069402E">
        <w:rPr>
          <w:rtl/>
          <w:lang w:bidi="ar-DZ"/>
        </w:rPr>
        <w:t xml:space="preserve"> </w:t>
      </w:r>
      <w:r w:rsidRPr="00B11887">
        <w:rPr>
          <w:rtl/>
          <w:lang w:bidi="ar-DZ"/>
        </w:rPr>
        <w:t>للتهديد</w:t>
      </w:r>
      <w:r w:rsidR="0069402E">
        <w:rPr>
          <w:rtl/>
          <w:lang w:bidi="ar-DZ"/>
        </w:rPr>
        <w:t xml:space="preserve"> </w:t>
      </w:r>
      <w:r w:rsidRPr="00B11887">
        <w:rPr>
          <w:rtl/>
          <w:lang w:bidi="ar-DZ"/>
        </w:rPr>
        <w:t>والابتزاز</w:t>
      </w:r>
      <w:r w:rsidR="0069402E">
        <w:rPr>
          <w:rtl/>
          <w:lang w:bidi="ar-DZ"/>
        </w:rPr>
        <w:t xml:space="preserve"> </w:t>
      </w:r>
      <w:r w:rsidRPr="00B11887">
        <w:rPr>
          <w:rtl/>
          <w:lang w:bidi="ar-DZ"/>
        </w:rPr>
        <w:t>والسب</w:t>
      </w:r>
      <w:r w:rsidR="0069402E">
        <w:rPr>
          <w:rtl/>
          <w:lang w:bidi="ar-DZ"/>
        </w:rPr>
        <w:t xml:space="preserve"> </w:t>
      </w:r>
      <w:r w:rsidR="009B4ED1">
        <w:rPr>
          <w:rtl/>
          <w:lang w:bidi="ar-DZ"/>
        </w:rPr>
        <w:t>والشتم.</w:t>
      </w:r>
      <w:r w:rsidR="009B4ED1">
        <w:rPr>
          <w:rFonts w:hint="cs"/>
          <w:rtl/>
          <w:lang w:bidi="ar-DZ"/>
        </w:rPr>
        <w:t xml:space="preserve"> </w:t>
      </w:r>
    </w:p>
    <w:p w:rsidR="000B74E5" w:rsidRPr="00B11887" w:rsidRDefault="000B74E5" w:rsidP="000B74E5">
      <w:pPr>
        <w:pStyle w:val="SingleTxtGA"/>
        <w:rPr>
          <w:lang w:bidi="ar-DZ"/>
        </w:rPr>
      </w:pPr>
      <w:r>
        <w:rPr>
          <w:rtl/>
          <w:lang w:bidi="ar-DZ"/>
        </w:rPr>
        <w:t>7</w:t>
      </w:r>
      <w:r w:rsidR="0069402E">
        <w:rPr>
          <w:rtl/>
          <w:lang w:bidi="ar-DZ"/>
        </w:rPr>
        <w:t>-</w:t>
      </w:r>
      <w:r>
        <w:rPr>
          <w:rtl/>
          <w:lang w:bidi="ar-DZ"/>
        </w:rPr>
        <w:t>6</w:t>
      </w:r>
      <w:r>
        <w:rPr>
          <w:rtl/>
          <w:lang w:bidi="ar-DZ"/>
        </w:rPr>
        <w:tab/>
      </w:r>
      <w:r w:rsidRPr="00B11887">
        <w:rPr>
          <w:rtl/>
          <w:lang w:bidi="ar-DZ"/>
        </w:rPr>
        <w:t>وتدحض</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حجة</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بالإشارة</w:t>
      </w:r>
      <w:r w:rsidR="0069402E">
        <w:rPr>
          <w:rtl/>
          <w:lang w:bidi="ar-DZ"/>
        </w:rPr>
        <w:t xml:space="preserve"> </w:t>
      </w:r>
      <w:r w:rsidRPr="00B11887">
        <w:rPr>
          <w:rtl/>
          <w:lang w:bidi="ar-DZ"/>
        </w:rPr>
        <w:t>إلى</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٢(٣)</w:t>
      </w:r>
      <w:r w:rsidR="0069402E">
        <w:rPr>
          <w:rtl/>
          <w:lang w:bidi="ar-DZ"/>
        </w:rPr>
        <w:t xml:space="preserve"> </w:t>
      </w:r>
      <w:r w:rsidRPr="00B11887">
        <w:rPr>
          <w:rtl/>
          <w:lang w:bidi="ar-DZ"/>
        </w:rPr>
        <w:t>من</w:t>
      </w:r>
      <w:r w:rsidR="0069402E">
        <w:rPr>
          <w:rtl/>
          <w:lang w:bidi="ar-DZ"/>
        </w:rPr>
        <w:t xml:space="preserve"> </w:t>
      </w:r>
      <w:r w:rsidRPr="00B11887">
        <w:rPr>
          <w:rtl/>
          <w:lang w:bidi="ar-DZ"/>
        </w:rPr>
        <w:t>العهد</w:t>
      </w:r>
      <w:r w:rsidR="0069402E">
        <w:rPr>
          <w:rtl/>
          <w:lang w:bidi="ar-DZ"/>
        </w:rPr>
        <w:t xml:space="preserve"> </w:t>
      </w:r>
      <w:r w:rsidRPr="00B11887">
        <w:rPr>
          <w:rtl/>
          <w:lang w:bidi="ar-DZ"/>
        </w:rPr>
        <w:t>بخصوص</w:t>
      </w:r>
      <w:r w:rsidR="0069402E">
        <w:rPr>
          <w:rtl/>
          <w:lang w:bidi="ar-DZ"/>
        </w:rPr>
        <w:t xml:space="preserve"> </w:t>
      </w:r>
      <w:r w:rsidRPr="00B11887">
        <w:rPr>
          <w:rtl/>
          <w:lang w:bidi="ar-DZ"/>
        </w:rPr>
        <w:t>وجود</w:t>
      </w:r>
      <w:r w:rsidR="0069402E">
        <w:rPr>
          <w:rtl/>
          <w:lang w:bidi="ar-DZ"/>
        </w:rPr>
        <w:t xml:space="preserve"> </w:t>
      </w:r>
      <w:r w:rsidRPr="00B11887">
        <w:rPr>
          <w:rtl/>
          <w:lang w:bidi="ar-DZ"/>
        </w:rPr>
        <w:t>سبل</w:t>
      </w:r>
      <w:r w:rsidR="0069402E">
        <w:rPr>
          <w:rtl/>
          <w:lang w:bidi="ar-DZ"/>
        </w:rPr>
        <w:t xml:space="preserve"> </w:t>
      </w:r>
      <w:r>
        <w:rPr>
          <w:rtl/>
          <w:lang w:bidi="ar-DZ"/>
        </w:rPr>
        <w:t>الانتصاف</w:t>
      </w:r>
      <w:r w:rsidR="0069402E">
        <w:rPr>
          <w:rtl/>
          <w:lang w:bidi="ar-DZ"/>
        </w:rPr>
        <w:t xml:space="preserve"> </w:t>
      </w:r>
      <w:r>
        <w:rPr>
          <w:rtl/>
          <w:lang w:bidi="ar-DZ"/>
        </w:rPr>
        <w:t>الفعالة</w:t>
      </w:r>
      <w:r w:rsidR="0069402E">
        <w:rPr>
          <w:rtl/>
          <w:lang w:bidi="ar-DZ"/>
        </w:rPr>
        <w:t xml:space="preserve"> </w:t>
      </w:r>
      <w:r>
        <w:rPr>
          <w:rtl/>
          <w:lang w:bidi="ar-DZ"/>
        </w:rPr>
        <w:t>في</w:t>
      </w:r>
      <w:r w:rsidR="0069402E">
        <w:rPr>
          <w:rtl/>
          <w:lang w:bidi="ar-DZ"/>
        </w:rPr>
        <w:t xml:space="preserve"> </w:t>
      </w:r>
      <w:r>
        <w:rPr>
          <w:rtl/>
          <w:lang w:bidi="ar-DZ"/>
        </w:rPr>
        <w:t>أوزبكستان.</w:t>
      </w:r>
      <w:r w:rsidR="0069402E">
        <w:rPr>
          <w:rFonts w:hint="cs"/>
          <w:rtl/>
          <w:lang w:bidi="ar-DZ"/>
        </w:rPr>
        <w:t xml:space="preserve"> </w:t>
      </w:r>
      <w:r w:rsidRPr="00B11887">
        <w:rPr>
          <w:rtl/>
          <w:lang w:bidi="ar-DZ"/>
        </w:rPr>
        <w:t>وتُحاجج</w:t>
      </w:r>
      <w:r w:rsidR="0069402E">
        <w:rPr>
          <w:rtl/>
          <w:lang w:bidi="ar-DZ"/>
        </w:rPr>
        <w:t xml:space="preserve"> </w:t>
      </w:r>
      <w:r w:rsidRPr="00B11887">
        <w:rPr>
          <w:rtl/>
          <w:lang w:bidi="ar-DZ"/>
        </w:rPr>
        <w:t>بأن</w:t>
      </w:r>
      <w:r w:rsidR="0069402E">
        <w:rPr>
          <w:rtl/>
          <w:lang w:bidi="ar-DZ"/>
        </w:rPr>
        <w:t xml:space="preserve"> </w:t>
      </w:r>
      <w:r w:rsidRPr="00B11887">
        <w:rPr>
          <w:rtl/>
          <w:lang w:bidi="ar-DZ"/>
        </w:rPr>
        <w:t>المحاكم</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تفتقر</w:t>
      </w:r>
      <w:r w:rsidR="0069402E">
        <w:rPr>
          <w:rtl/>
          <w:lang w:bidi="ar-DZ"/>
        </w:rPr>
        <w:t xml:space="preserve"> </w:t>
      </w:r>
      <w:r w:rsidRPr="00B11887">
        <w:rPr>
          <w:rtl/>
          <w:lang w:bidi="ar-DZ"/>
        </w:rPr>
        <w:t>إلى</w:t>
      </w:r>
      <w:r w:rsidR="0069402E">
        <w:rPr>
          <w:rtl/>
          <w:lang w:bidi="ar-DZ"/>
        </w:rPr>
        <w:t xml:space="preserve"> </w:t>
      </w:r>
      <w:r w:rsidRPr="00B11887">
        <w:rPr>
          <w:rtl/>
          <w:lang w:bidi="ar-DZ"/>
        </w:rPr>
        <w:t>الاستقلال</w:t>
      </w:r>
      <w:r w:rsidR="0069402E">
        <w:rPr>
          <w:rtl/>
          <w:lang w:bidi="ar-DZ"/>
        </w:rPr>
        <w:t xml:space="preserve"> </w:t>
      </w:r>
      <w:r w:rsidRPr="00B11887">
        <w:rPr>
          <w:rtl/>
          <w:lang w:bidi="ar-DZ"/>
        </w:rPr>
        <w:t>لأنه</w:t>
      </w:r>
      <w:r w:rsidR="0069402E">
        <w:rPr>
          <w:rtl/>
          <w:lang w:bidi="ar-DZ"/>
        </w:rPr>
        <w:t xml:space="preserve"> </w:t>
      </w:r>
      <w:r w:rsidRPr="00B11887">
        <w:rPr>
          <w:rtl/>
          <w:lang w:bidi="ar-DZ"/>
        </w:rPr>
        <w:t>لا</w:t>
      </w:r>
      <w:r w:rsidR="0069402E">
        <w:rPr>
          <w:rtl/>
          <w:lang w:bidi="ar-DZ"/>
        </w:rPr>
        <w:t xml:space="preserve"> </w:t>
      </w:r>
      <w:r w:rsidRPr="00B11887">
        <w:rPr>
          <w:rtl/>
          <w:lang w:bidi="ar-DZ"/>
        </w:rPr>
        <w:t>وجود</w:t>
      </w:r>
      <w:r w:rsidR="0069402E">
        <w:rPr>
          <w:rtl/>
          <w:lang w:bidi="ar-DZ"/>
        </w:rPr>
        <w:t xml:space="preserve"> </w:t>
      </w:r>
      <w:r>
        <w:rPr>
          <w:rtl/>
          <w:lang w:bidi="ar-DZ"/>
        </w:rPr>
        <w:t>لفصل</w:t>
      </w:r>
      <w:r w:rsidR="0069402E">
        <w:rPr>
          <w:rtl/>
          <w:lang w:bidi="ar-DZ"/>
        </w:rPr>
        <w:t xml:space="preserve"> </w:t>
      </w:r>
      <w:r>
        <w:rPr>
          <w:rtl/>
          <w:lang w:bidi="ar-DZ"/>
        </w:rPr>
        <w:t>السلطات</w:t>
      </w:r>
      <w:r w:rsidR="0069402E">
        <w:rPr>
          <w:rtl/>
          <w:lang w:bidi="ar-DZ"/>
        </w:rPr>
        <w:t xml:space="preserve"> </w:t>
      </w:r>
      <w:r>
        <w:rPr>
          <w:rtl/>
          <w:lang w:bidi="ar-DZ"/>
        </w:rPr>
        <w:t>في</w:t>
      </w:r>
      <w:r w:rsidR="0069402E">
        <w:rPr>
          <w:rtl/>
          <w:lang w:bidi="ar-DZ"/>
        </w:rPr>
        <w:t xml:space="preserve"> </w:t>
      </w:r>
      <w:r>
        <w:rPr>
          <w:rtl/>
          <w:lang w:bidi="ar-DZ"/>
        </w:rPr>
        <w:t>الواقع</w:t>
      </w:r>
      <w:r w:rsidR="0069402E">
        <w:rPr>
          <w:rtl/>
          <w:lang w:bidi="ar-DZ"/>
        </w:rPr>
        <w:t xml:space="preserve"> </w:t>
      </w:r>
      <w:r>
        <w:rPr>
          <w:rtl/>
          <w:lang w:bidi="ar-DZ"/>
        </w:rPr>
        <w:t>العملي.</w:t>
      </w:r>
      <w:r w:rsidR="0069402E">
        <w:rPr>
          <w:rFonts w:hint="cs"/>
          <w:rtl/>
          <w:lang w:bidi="ar-DZ"/>
        </w:rPr>
        <w:t xml:space="preserve"> </w:t>
      </w:r>
      <w:r w:rsidRPr="00B11887">
        <w:rPr>
          <w:rtl/>
          <w:lang w:bidi="ar-DZ"/>
        </w:rPr>
        <w:t>ورغم</w:t>
      </w:r>
      <w:r w:rsidR="0069402E">
        <w:rPr>
          <w:rtl/>
          <w:lang w:bidi="ar-DZ"/>
        </w:rPr>
        <w:t xml:space="preserve"> </w:t>
      </w:r>
      <w:r w:rsidRPr="00B11887">
        <w:rPr>
          <w:rtl/>
          <w:lang w:bidi="ar-DZ"/>
        </w:rPr>
        <w:t>أن</w:t>
      </w:r>
      <w:r w:rsidR="0069402E">
        <w:rPr>
          <w:rtl/>
          <w:lang w:bidi="ar-DZ"/>
        </w:rPr>
        <w:t xml:space="preserve"> </w:t>
      </w:r>
      <w:r w:rsidRPr="00B11887">
        <w:rPr>
          <w:rtl/>
          <w:lang w:bidi="ar-DZ"/>
        </w:rPr>
        <w:t>من</w:t>
      </w:r>
      <w:r w:rsidR="0069402E">
        <w:rPr>
          <w:rtl/>
          <w:lang w:bidi="ar-DZ"/>
        </w:rPr>
        <w:t xml:space="preserve"> </w:t>
      </w:r>
      <w:r w:rsidRPr="00B11887">
        <w:rPr>
          <w:rtl/>
          <w:lang w:bidi="ar-DZ"/>
        </w:rPr>
        <w:t>حقها</w:t>
      </w:r>
      <w:r w:rsidR="0069402E">
        <w:rPr>
          <w:rtl/>
          <w:lang w:bidi="ar-DZ"/>
        </w:rPr>
        <w:t xml:space="preserve"> </w:t>
      </w:r>
      <w:r w:rsidRPr="00B11887">
        <w:rPr>
          <w:rtl/>
          <w:lang w:bidi="ar-DZ"/>
        </w:rPr>
        <w:t>الطعن</w:t>
      </w:r>
      <w:r w:rsidR="0069402E">
        <w:rPr>
          <w:rtl/>
          <w:lang w:bidi="ar-DZ"/>
        </w:rPr>
        <w:t xml:space="preserve"> </w:t>
      </w:r>
      <w:r w:rsidRPr="00B11887">
        <w:rPr>
          <w:rtl/>
          <w:lang w:bidi="ar-DZ"/>
        </w:rPr>
        <w:t>أمام</w:t>
      </w:r>
      <w:r w:rsidR="0069402E">
        <w:rPr>
          <w:rtl/>
          <w:lang w:bidi="ar-DZ"/>
        </w:rPr>
        <w:t xml:space="preserve"> </w:t>
      </w:r>
      <w:r w:rsidRPr="00B11887">
        <w:rPr>
          <w:rtl/>
          <w:lang w:bidi="ar-DZ"/>
        </w:rPr>
        <w:t>المحاكم</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في</w:t>
      </w:r>
      <w:r w:rsidR="0069402E">
        <w:rPr>
          <w:rtl/>
          <w:lang w:bidi="ar-DZ"/>
        </w:rPr>
        <w:t xml:space="preserve"> </w:t>
      </w:r>
      <w:r w:rsidRPr="00B11887">
        <w:rPr>
          <w:rtl/>
          <w:lang w:bidi="ar-DZ"/>
        </w:rPr>
        <w:t>الأعمال</w:t>
      </w:r>
      <w:r w:rsidR="0069402E">
        <w:rPr>
          <w:rtl/>
          <w:lang w:bidi="ar-DZ"/>
        </w:rPr>
        <w:t xml:space="preserve"> </w:t>
      </w:r>
      <w:r w:rsidRPr="00B11887">
        <w:rPr>
          <w:rtl/>
          <w:lang w:bidi="ar-DZ"/>
        </w:rPr>
        <w:t>غير</w:t>
      </w:r>
      <w:r w:rsidR="0069402E">
        <w:rPr>
          <w:rtl/>
          <w:lang w:bidi="ar-DZ"/>
        </w:rPr>
        <w:t xml:space="preserve"> </w:t>
      </w:r>
      <w:r w:rsidRPr="00B11887">
        <w:rPr>
          <w:rtl/>
          <w:lang w:bidi="ar-DZ"/>
        </w:rPr>
        <w:t>المشروعة</w:t>
      </w:r>
      <w:r w:rsidR="0069402E">
        <w:rPr>
          <w:rtl/>
          <w:lang w:bidi="ar-DZ"/>
        </w:rPr>
        <w:t xml:space="preserve"> </w:t>
      </w:r>
      <w:r w:rsidRPr="00B11887">
        <w:rPr>
          <w:rtl/>
          <w:lang w:bidi="ar-DZ"/>
        </w:rPr>
        <w:t>لمسؤولي</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فقد</w:t>
      </w:r>
      <w:r w:rsidR="0069402E">
        <w:rPr>
          <w:rtl/>
          <w:lang w:bidi="ar-DZ"/>
        </w:rPr>
        <w:t xml:space="preserve"> </w:t>
      </w:r>
      <w:r w:rsidRPr="00B11887">
        <w:rPr>
          <w:rtl/>
          <w:lang w:bidi="ar-DZ"/>
        </w:rPr>
        <w:t>رٌفضت</w:t>
      </w:r>
      <w:r w:rsidR="0069402E">
        <w:rPr>
          <w:rtl/>
          <w:lang w:bidi="ar-DZ"/>
        </w:rPr>
        <w:t xml:space="preserve"> </w:t>
      </w:r>
      <w:r w:rsidRPr="00B11887">
        <w:rPr>
          <w:rtl/>
          <w:lang w:bidi="ar-DZ"/>
        </w:rPr>
        <w:t>جميع</w:t>
      </w:r>
      <w:r w:rsidR="0069402E">
        <w:rPr>
          <w:rtl/>
          <w:lang w:bidi="ar-DZ"/>
        </w:rPr>
        <w:t xml:space="preserve"> </w:t>
      </w:r>
      <w:r w:rsidRPr="00B11887">
        <w:rPr>
          <w:rtl/>
          <w:lang w:bidi="ar-DZ"/>
        </w:rPr>
        <w:t>تظلماتها،</w:t>
      </w:r>
      <w:r w:rsidR="0069402E">
        <w:rPr>
          <w:rtl/>
          <w:lang w:bidi="ar-DZ"/>
        </w:rPr>
        <w:t xml:space="preserve"> </w:t>
      </w:r>
      <w:r w:rsidRPr="00B11887">
        <w:rPr>
          <w:rtl/>
          <w:lang w:bidi="ar-DZ"/>
        </w:rPr>
        <w:t>مما</w:t>
      </w:r>
      <w:r w:rsidR="0069402E">
        <w:rPr>
          <w:rtl/>
          <w:lang w:bidi="ar-DZ"/>
        </w:rPr>
        <w:t xml:space="preserve"> </w:t>
      </w:r>
      <w:r w:rsidRPr="00B11887">
        <w:rPr>
          <w:rtl/>
          <w:lang w:bidi="ar-DZ"/>
        </w:rPr>
        <w:t>يعني</w:t>
      </w:r>
      <w:r w:rsidR="0069402E">
        <w:rPr>
          <w:rtl/>
          <w:lang w:bidi="ar-DZ"/>
        </w:rPr>
        <w:t xml:space="preserve"> </w:t>
      </w:r>
      <w:r w:rsidRPr="00B11887">
        <w:rPr>
          <w:rtl/>
          <w:lang w:bidi="ar-DZ"/>
        </w:rPr>
        <w:t>أ</w:t>
      </w:r>
      <w:r>
        <w:rPr>
          <w:rtl/>
          <w:lang w:bidi="ar-DZ"/>
        </w:rPr>
        <w:t>نها</w:t>
      </w:r>
      <w:r w:rsidR="0069402E">
        <w:rPr>
          <w:rtl/>
          <w:lang w:bidi="ar-DZ"/>
        </w:rPr>
        <w:t xml:space="preserve"> </w:t>
      </w:r>
      <w:r>
        <w:rPr>
          <w:rtl/>
          <w:lang w:bidi="ar-DZ"/>
        </w:rPr>
        <w:t>حرمت</w:t>
      </w:r>
      <w:r w:rsidR="0069402E">
        <w:rPr>
          <w:rtl/>
          <w:lang w:bidi="ar-DZ"/>
        </w:rPr>
        <w:t xml:space="preserve"> </w:t>
      </w:r>
      <w:r>
        <w:rPr>
          <w:rtl/>
          <w:lang w:bidi="ar-DZ"/>
        </w:rPr>
        <w:t>سبل</w:t>
      </w:r>
      <w:r w:rsidR="0069402E">
        <w:rPr>
          <w:rtl/>
          <w:lang w:bidi="ar-DZ"/>
        </w:rPr>
        <w:t xml:space="preserve"> </w:t>
      </w:r>
      <w:r>
        <w:rPr>
          <w:rtl/>
          <w:lang w:bidi="ar-DZ"/>
        </w:rPr>
        <w:t>الانتصاف</w:t>
      </w:r>
      <w:r w:rsidR="0069402E">
        <w:rPr>
          <w:rtl/>
          <w:lang w:bidi="ar-DZ"/>
        </w:rPr>
        <w:t xml:space="preserve"> </w:t>
      </w:r>
      <w:r>
        <w:rPr>
          <w:rtl/>
          <w:lang w:bidi="ar-DZ"/>
        </w:rPr>
        <w:t>الفعالة.</w:t>
      </w:r>
      <w:r w:rsidR="0069402E">
        <w:rPr>
          <w:rFonts w:hint="cs"/>
          <w:rtl/>
          <w:lang w:bidi="ar-DZ"/>
        </w:rPr>
        <w:t xml:space="preserve"> </w:t>
      </w:r>
      <w:r w:rsidRPr="00B11887">
        <w:rPr>
          <w:rtl/>
          <w:lang w:bidi="ar-DZ"/>
        </w:rPr>
        <w:t>وتدعي</w:t>
      </w:r>
      <w:r w:rsidR="0069402E">
        <w:rPr>
          <w:rtl/>
          <w:lang w:bidi="ar-DZ"/>
        </w:rPr>
        <w:t xml:space="preserve"> </w:t>
      </w:r>
      <w:r w:rsidR="0015588A">
        <w:rPr>
          <w:rtl/>
          <w:lang w:bidi="ar-DZ"/>
        </w:rPr>
        <w:t>أيضاً</w:t>
      </w:r>
      <w:r w:rsidR="0069402E">
        <w:rPr>
          <w:rtl/>
          <w:lang w:bidi="ar-DZ"/>
        </w:rPr>
        <w:t xml:space="preserve"> </w:t>
      </w:r>
      <w:r w:rsidRPr="00B11887">
        <w:rPr>
          <w:rtl/>
          <w:lang w:bidi="ar-DZ"/>
        </w:rPr>
        <w:t>أن</w:t>
      </w:r>
      <w:r w:rsidR="0069402E">
        <w:rPr>
          <w:rtl/>
          <w:lang w:bidi="ar-DZ"/>
        </w:rPr>
        <w:t xml:space="preserve"> </w:t>
      </w:r>
      <w:r w:rsidRPr="00B11887">
        <w:rPr>
          <w:rtl/>
          <w:lang w:bidi="ar-DZ"/>
        </w:rPr>
        <w:t>طعونها</w:t>
      </w:r>
      <w:r w:rsidR="0069402E">
        <w:rPr>
          <w:rtl/>
          <w:lang w:bidi="ar-DZ"/>
        </w:rPr>
        <w:t xml:space="preserve"> </w:t>
      </w:r>
      <w:r w:rsidRPr="00B11887">
        <w:rPr>
          <w:rtl/>
          <w:lang w:bidi="ar-DZ"/>
        </w:rPr>
        <w:t>أمام</w:t>
      </w:r>
      <w:r w:rsidR="0069402E">
        <w:rPr>
          <w:rtl/>
          <w:lang w:bidi="ar-DZ"/>
        </w:rPr>
        <w:t xml:space="preserve"> </w:t>
      </w:r>
      <w:r w:rsidRPr="00B11887">
        <w:rPr>
          <w:rtl/>
          <w:lang w:bidi="ar-DZ"/>
        </w:rPr>
        <w:t>النيابة</w:t>
      </w:r>
      <w:r w:rsidR="0069402E">
        <w:rPr>
          <w:rtl/>
          <w:lang w:bidi="ar-DZ"/>
        </w:rPr>
        <w:t xml:space="preserve"> </w:t>
      </w:r>
      <w:r w:rsidRPr="00B11887">
        <w:rPr>
          <w:rtl/>
          <w:lang w:bidi="ar-DZ"/>
        </w:rPr>
        <w:t>العامة</w:t>
      </w:r>
      <w:r w:rsidR="0069402E">
        <w:rPr>
          <w:rtl/>
          <w:lang w:bidi="ar-DZ"/>
        </w:rPr>
        <w:t xml:space="preserve"> </w:t>
      </w:r>
      <w:r w:rsidRPr="00B11887">
        <w:rPr>
          <w:rtl/>
          <w:lang w:bidi="ar-DZ"/>
        </w:rPr>
        <w:t>لم</w:t>
      </w:r>
      <w:r w:rsidR="0069402E">
        <w:rPr>
          <w:rtl/>
          <w:lang w:bidi="ar-DZ"/>
        </w:rPr>
        <w:t xml:space="preserve"> </w:t>
      </w:r>
      <w:r w:rsidRPr="00B11887">
        <w:rPr>
          <w:rtl/>
          <w:lang w:bidi="ar-DZ"/>
        </w:rPr>
        <w:t>تكلل</w:t>
      </w:r>
      <w:r w:rsidR="0069402E">
        <w:rPr>
          <w:rtl/>
          <w:lang w:bidi="ar-DZ"/>
        </w:rPr>
        <w:t xml:space="preserve"> </w:t>
      </w:r>
      <w:r w:rsidRPr="00B11887">
        <w:rPr>
          <w:rtl/>
          <w:lang w:bidi="ar-DZ"/>
        </w:rPr>
        <w:t>بالنجاح،</w:t>
      </w:r>
      <w:r w:rsidR="0069402E">
        <w:rPr>
          <w:rtl/>
          <w:lang w:bidi="ar-DZ"/>
        </w:rPr>
        <w:t xml:space="preserve"> </w:t>
      </w:r>
      <w:r w:rsidRPr="00B11887">
        <w:rPr>
          <w:rtl/>
          <w:lang w:bidi="ar-DZ"/>
        </w:rPr>
        <w:t>مما</w:t>
      </w:r>
      <w:r w:rsidR="0069402E">
        <w:rPr>
          <w:rtl/>
          <w:lang w:bidi="ar-DZ"/>
        </w:rPr>
        <w:t xml:space="preserve"> </w:t>
      </w:r>
      <w:r w:rsidRPr="00B11887">
        <w:rPr>
          <w:rtl/>
          <w:lang w:bidi="ar-DZ"/>
        </w:rPr>
        <w:t>يثبت</w:t>
      </w:r>
      <w:r w:rsidR="0069402E">
        <w:rPr>
          <w:rtl/>
          <w:lang w:bidi="ar-DZ"/>
        </w:rPr>
        <w:t xml:space="preserve"> </w:t>
      </w:r>
      <w:r w:rsidRPr="00B11887">
        <w:rPr>
          <w:rtl/>
          <w:lang w:bidi="ar-DZ"/>
        </w:rPr>
        <w:t>عدم</w:t>
      </w:r>
      <w:r w:rsidR="0069402E">
        <w:rPr>
          <w:rtl/>
          <w:lang w:bidi="ar-DZ"/>
        </w:rPr>
        <w:t xml:space="preserve"> </w:t>
      </w:r>
      <w:r w:rsidRPr="00B11887">
        <w:rPr>
          <w:rtl/>
          <w:lang w:bidi="ar-DZ"/>
        </w:rPr>
        <w:t>فعال</w:t>
      </w:r>
      <w:r>
        <w:rPr>
          <w:rtl/>
          <w:lang w:bidi="ar-DZ"/>
        </w:rPr>
        <w:t>ية</w:t>
      </w:r>
      <w:r w:rsidR="0069402E">
        <w:rPr>
          <w:rtl/>
          <w:lang w:bidi="ar-DZ"/>
        </w:rPr>
        <w:t xml:space="preserve"> </w:t>
      </w:r>
      <w:r>
        <w:rPr>
          <w:rtl/>
          <w:lang w:bidi="ar-DZ"/>
        </w:rPr>
        <w:t>هذا</w:t>
      </w:r>
      <w:r w:rsidR="0069402E">
        <w:rPr>
          <w:rtl/>
          <w:lang w:bidi="ar-DZ"/>
        </w:rPr>
        <w:t xml:space="preserve"> </w:t>
      </w:r>
      <w:r>
        <w:rPr>
          <w:rtl/>
          <w:lang w:bidi="ar-DZ"/>
        </w:rPr>
        <w:t>السبيل</w:t>
      </w:r>
      <w:r w:rsidR="0069402E">
        <w:rPr>
          <w:rtl/>
          <w:lang w:bidi="ar-DZ"/>
        </w:rPr>
        <w:t xml:space="preserve"> </w:t>
      </w:r>
      <w:r>
        <w:rPr>
          <w:rtl/>
          <w:lang w:bidi="ar-DZ"/>
        </w:rPr>
        <w:t>من</w:t>
      </w:r>
      <w:r w:rsidR="0069402E">
        <w:rPr>
          <w:rtl/>
          <w:lang w:bidi="ar-DZ"/>
        </w:rPr>
        <w:t xml:space="preserve"> </w:t>
      </w:r>
      <w:r>
        <w:rPr>
          <w:rtl/>
          <w:lang w:bidi="ar-DZ"/>
        </w:rPr>
        <w:t>سبل</w:t>
      </w:r>
      <w:r w:rsidR="0069402E">
        <w:rPr>
          <w:rtl/>
          <w:lang w:bidi="ar-DZ"/>
        </w:rPr>
        <w:t xml:space="preserve"> </w:t>
      </w:r>
      <w:r>
        <w:rPr>
          <w:rtl/>
          <w:lang w:bidi="ar-DZ"/>
        </w:rPr>
        <w:t>الانتصاف.</w:t>
      </w:r>
      <w:r w:rsidR="0069402E">
        <w:rPr>
          <w:rFonts w:hint="cs"/>
          <w:rtl/>
          <w:lang w:bidi="ar-DZ"/>
        </w:rPr>
        <w:t xml:space="preserve"> </w:t>
      </w:r>
      <w:r w:rsidRPr="00B11887">
        <w:rPr>
          <w:rtl/>
          <w:lang w:bidi="ar-DZ"/>
        </w:rPr>
        <w:t>وتلاحظ</w:t>
      </w:r>
      <w:r w:rsidR="0069402E">
        <w:rPr>
          <w:rtl/>
          <w:lang w:bidi="ar-DZ"/>
        </w:rPr>
        <w:t xml:space="preserve"> </w:t>
      </w:r>
      <w:r w:rsidRPr="00B11887">
        <w:rPr>
          <w:rtl/>
          <w:lang w:bidi="ar-DZ"/>
        </w:rPr>
        <w:t>في</w:t>
      </w:r>
      <w:r w:rsidR="0069402E">
        <w:rPr>
          <w:rtl/>
          <w:lang w:bidi="ar-DZ"/>
        </w:rPr>
        <w:t xml:space="preserve"> </w:t>
      </w:r>
      <w:r w:rsidRPr="00B11887">
        <w:rPr>
          <w:rtl/>
          <w:lang w:bidi="ar-DZ"/>
        </w:rPr>
        <w:t>الختام</w:t>
      </w:r>
      <w:r w:rsidR="0069402E">
        <w:rPr>
          <w:rtl/>
          <w:lang w:bidi="ar-DZ"/>
        </w:rPr>
        <w:t xml:space="preserve"> </w:t>
      </w:r>
      <w:r w:rsidRPr="00B11887">
        <w:rPr>
          <w:rtl/>
          <w:lang w:bidi="ar-DZ"/>
        </w:rPr>
        <w:t>أن</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اعترفت</w:t>
      </w:r>
      <w:r w:rsidR="0069402E">
        <w:rPr>
          <w:rtl/>
          <w:lang w:bidi="ar-DZ"/>
        </w:rPr>
        <w:t xml:space="preserve"> </w:t>
      </w:r>
      <w:r w:rsidRPr="00B11887">
        <w:rPr>
          <w:rtl/>
          <w:lang w:bidi="ar-DZ"/>
        </w:rPr>
        <w:t>بأن</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قد</w:t>
      </w:r>
      <w:r w:rsidR="0069402E">
        <w:rPr>
          <w:rtl/>
          <w:lang w:bidi="ar-DZ"/>
        </w:rPr>
        <w:t xml:space="preserve"> </w:t>
      </w:r>
      <w:r w:rsidRPr="00B11887">
        <w:rPr>
          <w:rtl/>
          <w:lang w:bidi="ar-DZ"/>
        </w:rPr>
        <w:t>لجأت</w:t>
      </w:r>
      <w:r w:rsidR="0069402E">
        <w:rPr>
          <w:rtl/>
          <w:lang w:bidi="ar-DZ"/>
        </w:rPr>
        <w:t xml:space="preserve"> </w:t>
      </w:r>
      <w:r w:rsidRPr="00B11887">
        <w:rPr>
          <w:rtl/>
          <w:lang w:bidi="ar-DZ"/>
        </w:rPr>
        <w:t>إلى</w:t>
      </w:r>
      <w:r w:rsidR="0069402E">
        <w:rPr>
          <w:rtl/>
          <w:lang w:bidi="ar-DZ"/>
        </w:rPr>
        <w:t xml:space="preserve"> </w:t>
      </w:r>
      <w:r w:rsidRPr="00B11887">
        <w:rPr>
          <w:rtl/>
          <w:lang w:bidi="ar-DZ"/>
        </w:rPr>
        <w:t>سبل</w:t>
      </w:r>
      <w:r w:rsidR="0069402E">
        <w:rPr>
          <w:rtl/>
          <w:lang w:bidi="ar-DZ"/>
        </w:rPr>
        <w:t xml:space="preserve"> </w:t>
      </w:r>
      <w:r w:rsidRPr="00B11887">
        <w:rPr>
          <w:rtl/>
          <w:lang w:bidi="ar-DZ"/>
        </w:rPr>
        <w:t>الانتصاف</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وهو</w:t>
      </w:r>
      <w:r w:rsidR="0069402E">
        <w:rPr>
          <w:rtl/>
          <w:lang w:bidi="ar-DZ"/>
        </w:rPr>
        <w:t xml:space="preserve"> </w:t>
      </w:r>
      <w:r w:rsidRPr="00B11887">
        <w:rPr>
          <w:rtl/>
          <w:lang w:bidi="ar-DZ"/>
        </w:rPr>
        <w:t>ما</w:t>
      </w:r>
      <w:r w:rsidR="0069402E">
        <w:rPr>
          <w:rtl/>
          <w:lang w:bidi="ar-DZ"/>
        </w:rPr>
        <w:t xml:space="preserve"> </w:t>
      </w:r>
      <w:r w:rsidRPr="00B11887">
        <w:rPr>
          <w:rtl/>
          <w:lang w:bidi="ar-DZ"/>
        </w:rPr>
        <w:t>نفته</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في</w:t>
      </w:r>
      <w:r w:rsidR="0069402E">
        <w:rPr>
          <w:rtl/>
          <w:lang w:bidi="ar-DZ"/>
        </w:rPr>
        <w:t xml:space="preserve"> </w:t>
      </w:r>
      <w:r w:rsidRPr="00B11887">
        <w:rPr>
          <w:rtl/>
          <w:lang w:bidi="ar-DZ"/>
        </w:rPr>
        <w:t>ملاحظاتها</w:t>
      </w:r>
      <w:r w:rsidR="0069402E">
        <w:rPr>
          <w:rtl/>
          <w:lang w:bidi="ar-DZ"/>
        </w:rPr>
        <w:t xml:space="preserve"> </w:t>
      </w:r>
      <w:r w:rsidRPr="00B11887">
        <w:rPr>
          <w:rtl/>
          <w:lang w:bidi="ar-DZ"/>
        </w:rPr>
        <w:t>بشأن</w:t>
      </w:r>
      <w:r w:rsidR="0069402E">
        <w:rPr>
          <w:rtl/>
          <w:lang w:bidi="ar-DZ"/>
        </w:rPr>
        <w:t xml:space="preserve"> </w:t>
      </w:r>
      <w:r w:rsidR="009B4ED1">
        <w:rPr>
          <w:rtl/>
          <w:lang w:bidi="ar-DZ"/>
        </w:rPr>
        <w:t>المقبولية.</w:t>
      </w:r>
      <w:r w:rsidR="009B4ED1">
        <w:rPr>
          <w:rFonts w:hint="cs"/>
          <w:rtl/>
          <w:lang w:bidi="ar-DZ"/>
        </w:rPr>
        <w:t xml:space="preserve"> </w:t>
      </w:r>
    </w:p>
    <w:p w:rsidR="000B74E5" w:rsidRPr="00B11887" w:rsidRDefault="009B4ED1" w:rsidP="009B4ED1">
      <w:pPr>
        <w:pStyle w:val="H23GA"/>
        <w:rPr>
          <w:lang w:bidi="ar-DZ"/>
        </w:rPr>
      </w:pPr>
      <w:r>
        <w:rPr>
          <w:rtl/>
          <w:lang w:bidi="ar-DZ"/>
        </w:rPr>
        <w:tab/>
      </w:r>
      <w:r>
        <w:rPr>
          <w:rtl/>
          <w:lang w:bidi="ar-DZ"/>
        </w:rPr>
        <w:tab/>
      </w:r>
      <w:r w:rsidR="000B74E5" w:rsidRPr="00B11887">
        <w:rPr>
          <w:rtl/>
          <w:lang w:bidi="ar-DZ"/>
        </w:rPr>
        <w:t>ملاحظات</w:t>
      </w:r>
      <w:r w:rsidR="0069402E">
        <w:rPr>
          <w:rtl/>
          <w:lang w:bidi="ar-DZ"/>
        </w:rPr>
        <w:t xml:space="preserve"> </w:t>
      </w:r>
      <w:r w:rsidR="000B74E5" w:rsidRPr="00B11887">
        <w:rPr>
          <w:rtl/>
          <w:lang w:bidi="ar-DZ"/>
        </w:rPr>
        <w:t>إضافية</w:t>
      </w:r>
      <w:r w:rsidR="0069402E">
        <w:rPr>
          <w:rtl/>
          <w:lang w:bidi="ar-DZ"/>
        </w:rPr>
        <w:t xml:space="preserve"> </w:t>
      </w:r>
      <w:r w:rsidR="000B74E5" w:rsidRPr="00B11887">
        <w:rPr>
          <w:rtl/>
          <w:lang w:bidi="ar-DZ"/>
        </w:rPr>
        <w:t>مقدمة</w:t>
      </w:r>
      <w:r w:rsidR="0069402E">
        <w:rPr>
          <w:rtl/>
          <w:lang w:bidi="ar-DZ"/>
        </w:rPr>
        <w:t xml:space="preserve"> </w:t>
      </w:r>
      <w:r w:rsidR="000B74E5" w:rsidRPr="00B11887">
        <w:rPr>
          <w:rtl/>
          <w:lang w:bidi="ar-DZ"/>
        </w:rPr>
        <w:t>من</w:t>
      </w:r>
      <w:r w:rsidR="0069402E">
        <w:rPr>
          <w:rtl/>
          <w:lang w:bidi="ar-DZ"/>
        </w:rPr>
        <w:t xml:space="preserve"> </w:t>
      </w:r>
      <w:r w:rsidR="000B74E5" w:rsidRPr="00B11887">
        <w:rPr>
          <w:rtl/>
          <w:lang w:bidi="ar-DZ"/>
        </w:rPr>
        <w:t>الدولة</w:t>
      </w:r>
      <w:r w:rsidR="0069402E">
        <w:rPr>
          <w:rtl/>
          <w:lang w:bidi="ar-DZ"/>
        </w:rPr>
        <w:t xml:space="preserve"> </w:t>
      </w:r>
      <w:r>
        <w:rPr>
          <w:rtl/>
          <w:lang w:bidi="ar-DZ"/>
        </w:rPr>
        <w:t>الطرف</w:t>
      </w:r>
    </w:p>
    <w:p w:rsidR="000B74E5" w:rsidRPr="00B11887" w:rsidRDefault="000B74E5" w:rsidP="000B74E5">
      <w:pPr>
        <w:pStyle w:val="SingleTxtGA"/>
        <w:rPr>
          <w:lang w:bidi="ar-DZ"/>
        </w:rPr>
      </w:pPr>
      <w:r>
        <w:rPr>
          <w:rtl/>
          <w:lang w:bidi="ar-DZ"/>
        </w:rPr>
        <w:t>8</w:t>
      </w:r>
      <w:r w:rsidR="0069402E">
        <w:rPr>
          <w:rtl/>
          <w:lang w:bidi="ar-DZ"/>
        </w:rPr>
        <w:t>-</w:t>
      </w:r>
      <w:r>
        <w:rPr>
          <w:rtl/>
          <w:lang w:bidi="ar-DZ"/>
        </w:rPr>
        <w:t>1</w:t>
      </w:r>
      <w:r>
        <w:rPr>
          <w:rtl/>
          <w:lang w:bidi="ar-DZ"/>
        </w:rPr>
        <w:tab/>
      </w:r>
      <w:r w:rsidRPr="00B11887">
        <w:rPr>
          <w:rtl/>
          <w:lang w:bidi="ar-DZ"/>
        </w:rPr>
        <w:t>في</w:t>
      </w:r>
      <w:r w:rsidR="0069402E">
        <w:rPr>
          <w:rtl/>
          <w:lang w:bidi="ar-DZ"/>
        </w:rPr>
        <w:t xml:space="preserve"> </w:t>
      </w:r>
      <w:r w:rsidRPr="00B11887">
        <w:rPr>
          <w:rtl/>
          <w:lang w:bidi="ar-DZ"/>
        </w:rPr>
        <w:t>٨</w:t>
      </w:r>
      <w:r w:rsidR="0069402E">
        <w:rPr>
          <w:rtl/>
          <w:lang w:bidi="ar-DZ"/>
        </w:rPr>
        <w:t xml:space="preserve"> </w:t>
      </w:r>
      <w:r w:rsidRPr="00B11887">
        <w:rPr>
          <w:rtl/>
          <w:lang w:bidi="ar-DZ"/>
        </w:rPr>
        <w:t>تموز/يوليه</w:t>
      </w:r>
      <w:r w:rsidR="0069402E">
        <w:rPr>
          <w:rtl/>
          <w:lang w:bidi="ar-DZ"/>
        </w:rPr>
        <w:t xml:space="preserve"> </w:t>
      </w:r>
      <w:r w:rsidRPr="00B11887">
        <w:rPr>
          <w:rtl/>
          <w:lang w:bidi="ar-DZ"/>
        </w:rPr>
        <w:t>٢٠١٣،</w:t>
      </w:r>
      <w:r w:rsidR="0069402E">
        <w:rPr>
          <w:rtl/>
          <w:lang w:bidi="ar-DZ"/>
        </w:rPr>
        <w:t xml:space="preserve"> </w:t>
      </w:r>
      <w:r w:rsidRPr="00B11887">
        <w:rPr>
          <w:rtl/>
          <w:lang w:bidi="ar-DZ"/>
        </w:rPr>
        <w:t>قدمت</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ملاحظات</w:t>
      </w:r>
      <w:r w:rsidR="0069402E">
        <w:rPr>
          <w:rtl/>
          <w:lang w:bidi="ar-DZ"/>
        </w:rPr>
        <w:t xml:space="preserve"> </w:t>
      </w:r>
      <w:r w:rsidRPr="00B11887">
        <w:rPr>
          <w:rtl/>
          <w:lang w:bidi="ar-DZ"/>
        </w:rPr>
        <w:t>إضافية</w:t>
      </w:r>
      <w:r w:rsidR="0069402E">
        <w:rPr>
          <w:rtl/>
          <w:lang w:bidi="ar-DZ"/>
        </w:rPr>
        <w:t xml:space="preserve"> </w:t>
      </w:r>
      <w:r w:rsidRPr="00B11887">
        <w:rPr>
          <w:rtl/>
          <w:lang w:bidi="ar-DZ"/>
        </w:rPr>
        <w:t>بشأن</w:t>
      </w:r>
      <w:r w:rsidR="0069402E">
        <w:rPr>
          <w:rtl/>
          <w:lang w:bidi="ar-DZ"/>
        </w:rPr>
        <w:t xml:space="preserve"> </w:t>
      </w:r>
      <w:r w:rsidRPr="00B11887">
        <w:rPr>
          <w:rtl/>
          <w:lang w:bidi="ar-DZ"/>
        </w:rPr>
        <w:t>الأسس</w:t>
      </w:r>
      <w:r w:rsidR="0069402E">
        <w:rPr>
          <w:rtl/>
          <w:lang w:bidi="ar-DZ"/>
        </w:rPr>
        <w:t xml:space="preserve"> </w:t>
      </w:r>
      <w:r w:rsidRPr="00B11887">
        <w:rPr>
          <w:rtl/>
          <w:lang w:bidi="ar-DZ"/>
        </w:rPr>
        <w:t>الموضوعية،</w:t>
      </w:r>
      <w:r w:rsidR="0069402E">
        <w:rPr>
          <w:rtl/>
          <w:lang w:bidi="ar-DZ"/>
        </w:rPr>
        <w:t xml:space="preserve"> </w:t>
      </w:r>
      <w:r w:rsidRPr="00B11887">
        <w:rPr>
          <w:rtl/>
          <w:lang w:bidi="ar-DZ"/>
        </w:rPr>
        <w:t>تفند</w:t>
      </w:r>
      <w:r w:rsidR="0069402E">
        <w:rPr>
          <w:rtl/>
          <w:lang w:bidi="ar-DZ"/>
        </w:rPr>
        <w:t xml:space="preserve"> </w:t>
      </w:r>
      <w:r w:rsidRPr="00B11887">
        <w:rPr>
          <w:rtl/>
          <w:lang w:bidi="ar-DZ"/>
        </w:rPr>
        <w:t>فيها</w:t>
      </w:r>
      <w:r w:rsidR="0069402E">
        <w:rPr>
          <w:rtl/>
          <w:lang w:bidi="ar-DZ"/>
        </w:rPr>
        <w:t xml:space="preserve"> </w:t>
      </w:r>
      <w:r w:rsidRPr="00B11887">
        <w:rPr>
          <w:rtl/>
          <w:lang w:bidi="ar-DZ"/>
        </w:rPr>
        <w:t>ادعاءات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Pr>
          <w:rtl/>
          <w:lang w:bidi="ar-DZ"/>
        </w:rPr>
        <w:t>باعتبار</w:t>
      </w:r>
      <w:r w:rsidR="0069402E">
        <w:rPr>
          <w:rtl/>
          <w:lang w:bidi="ar-DZ"/>
        </w:rPr>
        <w:t xml:space="preserve"> </w:t>
      </w:r>
      <w:r>
        <w:rPr>
          <w:rtl/>
          <w:lang w:bidi="ar-DZ"/>
        </w:rPr>
        <w:t>أنها</w:t>
      </w:r>
      <w:r w:rsidR="0069402E">
        <w:rPr>
          <w:rtl/>
          <w:lang w:bidi="ar-DZ"/>
        </w:rPr>
        <w:t xml:space="preserve"> </w:t>
      </w:r>
      <w:r>
        <w:rPr>
          <w:rtl/>
          <w:lang w:bidi="ar-DZ"/>
        </w:rPr>
        <w:t>لا</w:t>
      </w:r>
      <w:r w:rsidR="0069402E">
        <w:rPr>
          <w:rtl/>
          <w:lang w:bidi="ar-DZ"/>
        </w:rPr>
        <w:t xml:space="preserve"> </w:t>
      </w:r>
      <w:r>
        <w:rPr>
          <w:rtl/>
          <w:lang w:bidi="ar-DZ"/>
        </w:rPr>
        <w:t>تقوم</w:t>
      </w:r>
      <w:r w:rsidR="0069402E">
        <w:rPr>
          <w:rtl/>
          <w:lang w:bidi="ar-DZ"/>
        </w:rPr>
        <w:t xml:space="preserve"> </w:t>
      </w:r>
      <w:r>
        <w:rPr>
          <w:rtl/>
          <w:lang w:bidi="ar-DZ"/>
        </w:rPr>
        <w:t>على</w:t>
      </w:r>
      <w:r w:rsidR="0069402E">
        <w:rPr>
          <w:rtl/>
          <w:lang w:bidi="ar-DZ"/>
        </w:rPr>
        <w:t xml:space="preserve"> </w:t>
      </w:r>
      <w:r>
        <w:rPr>
          <w:rtl/>
          <w:lang w:bidi="ar-DZ"/>
        </w:rPr>
        <w:t>أساس.</w:t>
      </w:r>
      <w:r w:rsidR="0069402E">
        <w:rPr>
          <w:rFonts w:hint="cs"/>
          <w:rtl/>
          <w:lang w:bidi="ar-DZ"/>
        </w:rPr>
        <w:t xml:space="preserve"> </w:t>
      </w:r>
      <w:r w:rsidRPr="00B11887">
        <w:rPr>
          <w:rtl/>
          <w:lang w:bidi="ar-DZ"/>
        </w:rPr>
        <w:t>وتكرر</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التأكيد</w:t>
      </w:r>
      <w:r w:rsidR="0069402E">
        <w:rPr>
          <w:rtl/>
          <w:lang w:bidi="ar-DZ"/>
        </w:rPr>
        <w:t xml:space="preserve"> </w:t>
      </w:r>
      <w:r w:rsidRPr="00B11887">
        <w:rPr>
          <w:rtl/>
          <w:lang w:bidi="ar-DZ"/>
        </w:rPr>
        <w:t>على</w:t>
      </w:r>
      <w:r w:rsidR="0069402E">
        <w:rPr>
          <w:rtl/>
          <w:lang w:bidi="ar-DZ"/>
        </w:rPr>
        <w:t xml:space="preserve"> </w:t>
      </w:r>
      <w:r w:rsidRPr="00B11887">
        <w:rPr>
          <w:rtl/>
          <w:lang w:bidi="ar-DZ"/>
        </w:rPr>
        <w:t>أن</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قد</w:t>
      </w:r>
      <w:r w:rsidR="0069402E">
        <w:rPr>
          <w:rtl/>
          <w:lang w:bidi="ar-DZ"/>
        </w:rPr>
        <w:t xml:space="preserve"> </w:t>
      </w:r>
      <w:r w:rsidRPr="00B11887">
        <w:rPr>
          <w:rtl/>
          <w:lang w:bidi="ar-DZ"/>
        </w:rPr>
        <w:t>أدينت</w:t>
      </w:r>
      <w:r w:rsidR="0069402E">
        <w:rPr>
          <w:rtl/>
          <w:lang w:bidi="ar-DZ"/>
        </w:rPr>
        <w:t xml:space="preserve"> </w:t>
      </w:r>
      <w:r w:rsidRPr="00B11887">
        <w:rPr>
          <w:rtl/>
          <w:lang w:bidi="ar-DZ"/>
        </w:rPr>
        <w:t>بناء</w:t>
      </w:r>
      <w:r w:rsidR="0069402E">
        <w:rPr>
          <w:rtl/>
          <w:lang w:bidi="ar-DZ"/>
        </w:rPr>
        <w:t xml:space="preserve"> </w:t>
      </w:r>
      <w:r w:rsidRPr="00B11887">
        <w:rPr>
          <w:rtl/>
          <w:lang w:bidi="ar-DZ"/>
        </w:rPr>
        <w:t>على</w:t>
      </w:r>
      <w:r w:rsidR="0069402E">
        <w:rPr>
          <w:rtl/>
          <w:lang w:bidi="ar-DZ"/>
        </w:rPr>
        <w:t xml:space="preserve"> </w:t>
      </w:r>
      <w:r w:rsidRPr="00B11887">
        <w:rPr>
          <w:rtl/>
          <w:lang w:bidi="ar-DZ"/>
        </w:rPr>
        <w:t>أحكام</w:t>
      </w:r>
      <w:r w:rsidR="0069402E">
        <w:rPr>
          <w:rtl/>
          <w:lang w:bidi="ar-DZ"/>
        </w:rPr>
        <w:t xml:space="preserve"> </w:t>
      </w:r>
      <w:r w:rsidRPr="00B11887">
        <w:rPr>
          <w:rtl/>
          <w:lang w:bidi="ar-DZ"/>
        </w:rPr>
        <w:t>مدونة</w:t>
      </w:r>
      <w:r w:rsidR="0069402E">
        <w:rPr>
          <w:rtl/>
          <w:lang w:bidi="ar-DZ"/>
        </w:rPr>
        <w:t xml:space="preserve"> </w:t>
      </w:r>
      <w:r w:rsidRPr="00B11887">
        <w:rPr>
          <w:rtl/>
          <w:lang w:bidi="ar-DZ"/>
        </w:rPr>
        <w:t>المسؤولية</w:t>
      </w:r>
      <w:r w:rsidR="0069402E">
        <w:rPr>
          <w:rtl/>
          <w:lang w:bidi="ar-DZ"/>
        </w:rPr>
        <w:t xml:space="preserve"> </w:t>
      </w:r>
      <w:r w:rsidRPr="00B11887">
        <w:rPr>
          <w:rtl/>
          <w:lang w:bidi="ar-DZ"/>
        </w:rPr>
        <w:t>الإدارية</w:t>
      </w:r>
      <w:r w:rsidR="0069402E">
        <w:rPr>
          <w:rtl/>
          <w:lang w:bidi="ar-DZ"/>
        </w:rPr>
        <w:t xml:space="preserve"> </w:t>
      </w:r>
      <w:r w:rsidRPr="00B11887">
        <w:rPr>
          <w:rtl/>
          <w:lang w:bidi="ar-DZ"/>
        </w:rPr>
        <w:t>بسبب</w:t>
      </w:r>
      <w:r w:rsidR="0069402E">
        <w:rPr>
          <w:rtl/>
          <w:lang w:bidi="ar-DZ"/>
        </w:rPr>
        <w:t xml:space="preserve"> </w:t>
      </w:r>
      <w:r w:rsidRPr="00B11887">
        <w:rPr>
          <w:rtl/>
          <w:lang w:bidi="ar-DZ"/>
        </w:rPr>
        <w:t>مش</w:t>
      </w:r>
      <w:r>
        <w:rPr>
          <w:rtl/>
          <w:lang w:bidi="ar-DZ"/>
        </w:rPr>
        <w:t>اركتها</w:t>
      </w:r>
      <w:r w:rsidR="0069402E">
        <w:rPr>
          <w:rtl/>
          <w:lang w:bidi="ar-DZ"/>
        </w:rPr>
        <w:t xml:space="preserve"> </w:t>
      </w:r>
      <w:r>
        <w:rPr>
          <w:rtl/>
          <w:lang w:bidi="ar-DZ"/>
        </w:rPr>
        <w:t>في</w:t>
      </w:r>
      <w:r w:rsidR="0069402E">
        <w:rPr>
          <w:rtl/>
          <w:lang w:bidi="ar-DZ"/>
        </w:rPr>
        <w:t xml:space="preserve"> </w:t>
      </w:r>
      <w:r>
        <w:rPr>
          <w:rtl/>
          <w:lang w:bidi="ar-DZ"/>
        </w:rPr>
        <w:t>اعتصام</w:t>
      </w:r>
      <w:r w:rsidR="0069402E">
        <w:rPr>
          <w:rtl/>
          <w:lang w:bidi="ar-DZ"/>
        </w:rPr>
        <w:t xml:space="preserve"> </w:t>
      </w:r>
      <w:r>
        <w:rPr>
          <w:rtl/>
          <w:lang w:bidi="ar-DZ"/>
        </w:rPr>
        <w:t>غير</w:t>
      </w:r>
      <w:r w:rsidR="0069402E">
        <w:rPr>
          <w:rtl/>
          <w:lang w:bidi="ar-DZ"/>
        </w:rPr>
        <w:t xml:space="preserve"> </w:t>
      </w:r>
      <w:r>
        <w:rPr>
          <w:rtl/>
          <w:lang w:bidi="ar-DZ"/>
        </w:rPr>
        <w:t>مأذون</w:t>
      </w:r>
      <w:r w:rsidR="0069402E">
        <w:rPr>
          <w:rtl/>
          <w:lang w:bidi="ar-DZ"/>
        </w:rPr>
        <w:t xml:space="preserve"> </w:t>
      </w:r>
      <w:r>
        <w:rPr>
          <w:rtl/>
          <w:lang w:bidi="ar-DZ"/>
        </w:rPr>
        <w:t>به.</w:t>
      </w:r>
      <w:r w:rsidR="0069402E">
        <w:rPr>
          <w:rFonts w:hint="cs"/>
          <w:rtl/>
          <w:lang w:bidi="ar-DZ"/>
        </w:rPr>
        <w:t xml:space="preserve"> </w:t>
      </w:r>
      <w:r w:rsidRPr="00B11887">
        <w:rPr>
          <w:rtl/>
          <w:lang w:bidi="ar-DZ"/>
        </w:rPr>
        <w:t>وثبُت</w:t>
      </w:r>
      <w:r w:rsidR="0069402E">
        <w:rPr>
          <w:rtl/>
          <w:lang w:bidi="ar-DZ"/>
        </w:rPr>
        <w:t xml:space="preserve"> </w:t>
      </w:r>
      <w:r w:rsidRPr="00B11887">
        <w:rPr>
          <w:rtl/>
          <w:lang w:bidi="ar-DZ"/>
        </w:rPr>
        <w:t>عليها</w:t>
      </w:r>
      <w:r w:rsidR="0069402E">
        <w:rPr>
          <w:rtl/>
          <w:lang w:bidi="ar-DZ"/>
        </w:rPr>
        <w:t xml:space="preserve"> </w:t>
      </w:r>
      <w:r w:rsidRPr="00B11887">
        <w:rPr>
          <w:rtl/>
          <w:lang w:bidi="ar-DZ"/>
        </w:rPr>
        <w:t>الجرم</w:t>
      </w:r>
      <w:r w:rsidR="0069402E">
        <w:rPr>
          <w:rtl/>
          <w:lang w:bidi="ar-DZ"/>
        </w:rPr>
        <w:t xml:space="preserve"> </w:t>
      </w:r>
      <w:r w:rsidRPr="00B11887">
        <w:rPr>
          <w:rtl/>
          <w:lang w:bidi="ar-DZ"/>
        </w:rPr>
        <w:t>استنا</w:t>
      </w:r>
      <w:r w:rsidR="008C6984">
        <w:rPr>
          <w:rtl/>
          <w:lang w:bidi="ar-DZ"/>
        </w:rPr>
        <w:t xml:space="preserve">داً </w:t>
      </w:r>
      <w:r w:rsidRPr="00B11887">
        <w:rPr>
          <w:rtl/>
          <w:lang w:bidi="ar-DZ"/>
        </w:rPr>
        <w:t>إلى</w:t>
      </w:r>
      <w:r w:rsidR="0069402E">
        <w:rPr>
          <w:rtl/>
          <w:lang w:bidi="ar-DZ"/>
        </w:rPr>
        <w:t xml:space="preserve"> </w:t>
      </w:r>
      <w:r w:rsidRPr="00B11887">
        <w:rPr>
          <w:rtl/>
          <w:lang w:bidi="ar-DZ"/>
        </w:rPr>
        <w:t>جملة</w:t>
      </w:r>
      <w:r w:rsidR="0069402E">
        <w:rPr>
          <w:rtl/>
          <w:lang w:bidi="ar-DZ"/>
        </w:rPr>
        <w:t xml:space="preserve"> </w:t>
      </w:r>
      <w:r w:rsidRPr="00B11887">
        <w:rPr>
          <w:rtl/>
          <w:lang w:bidi="ar-DZ"/>
        </w:rPr>
        <w:t>أمور</w:t>
      </w:r>
      <w:r w:rsidR="0069402E">
        <w:rPr>
          <w:rtl/>
          <w:lang w:bidi="ar-DZ"/>
        </w:rPr>
        <w:t xml:space="preserve"> </w:t>
      </w:r>
      <w:r w:rsidRPr="00B11887">
        <w:rPr>
          <w:rtl/>
          <w:lang w:bidi="ar-DZ"/>
        </w:rPr>
        <w:t>منها</w:t>
      </w:r>
      <w:r w:rsidR="0069402E">
        <w:rPr>
          <w:rtl/>
          <w:lang w:bidi="ar-DZ"/>
        </w:rPr>
        <w:t xml:space="preserve"> </w:t>
      </w:r>
      <w:r w:rsidRPr="00B11887">
        <w:rPr>
          <w:rtl/>
          <w:lang w:bidi="ar-DZ"/>
        </w:rPr>
        <w:t>إفادات</w:t>
      </w:r>
      <w:r w:rsidR="0069402E">
        <w:rPr>
          <w:rtl/>
          <w:lang w:bidi="ar-DZ"/>
        </w:rPr>
        <w:t xml:space="preserve"> </w:t>
      </w:r>
      <w:r w:rsidRPr="00B11887">
        <w:rPr>
          <w:rtl/>
          <w:lang w:bidi="ar-DZ"/>
        </w:rPr>
        <w:t>الشهود،</w:t>
      </w:r>
      <w:r w:rsidR="0069402E">
        <w:rPr>
          <w:rtl/>
          <w:lang w:bidi="ar-DZ"/>
        </w:rPr>
        <w:t xml:space="preserve"> </w:t>
      </w:r>
      <w:r w:rsidRPr="00B11887">
        <w:rPr>
          <w:rtl/>
          <w:lang w:bidi="ar-DZ"/>
        </w:rPr>
        <w:t>ومحاضر</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وسجل</w:t>
      </w:r>
      <w:r w:rsidR="0069402E">
        <w:rPr>
          <w:rtl/>
          <w:lang w:bidi="ar-DZ"/>
        </w:rPr>
        <w:t xml:space="preserve"> </w:t>
      </w:r>
      <w:r w:rsidRPr="00B11887">
        <w:rPr>
          <w:rtl/>
          <w:lang w:bidi="ar-DZ"/>
        </w:rPr>
        <w:t>المخالفات</w:t>
      </w:r>
      <w:r w:rsidR="0069402E">
        <w:rPr>
          <w:rtl/>
          <w:lang w:bidi="ar-DZ"/>
        </w:rPr>
        <w:t xml:space="preserve"> </w:t>
      </w:r>
      <w:r w:rsidRPr="00B11887">
        <w:rPr>
          <w:rtl/>
          <w:lang w:bidi="ar-DZ"/>
        </w:rPr>
        <w:t>الإدارية</w:t>
      </w:r>
      <w:r w:rsidR="0069402E">
        <w:rPr>
          <w:rtl/>
          <w:lang w:bidi="ar-DZ"/>
        </w:rPr>
        <w:t xml:space="preserve"> </w:t>
      </w:r>
      <w:r w:rsidRPr="00B11887">
        <w:rPr>
          <w:rtl/>
          <w:lang w:bidi="ar-DZ"/>
        </w:rPr>
        <w:t>وشهادات</w:t>
      </w:r>
      <w:r w:rsidR="0069402E">
        <w:rPr>
          <w:rtl/>
          <w:lang w:bidi="ar-DZ"/>
        </w:rPr>
        <w:t xml:space="preserve"> </w:t>
      </w:r>
      <w:r w:rsidRPr="00B11887">
        <w:rPr>
          <w:rtl/>
          <w:lang w:bidi="ar-DZ"/>
        </w:rPr>
        <w:t>متظاهرين</w:t>
      </w:r>
      <w:r w:rsidR="0069402E">
        <w:rPr>
          <w:rtl/>
          <w:lang w:bidi="ar-DZ"/>
        </w:rPr>
        <w:t xml:space="preserve"> </w:t>
      </w:r>
      <w:r>
        <w:rPr>
          <w:rtl/>
          <w:lang w:bidi="ar-DZ"/>
        </w:rPr>
        <w:t>آخرين</w:t>
      </w:r>
      <w:r w:rsidR="0069402E">
        <w:rPr>
          <w:rtl/>
          <w:lang w:bidi="ar-DZ"/>
        </w:rPr>
        <w:t xml:space="preserve"> </w:t>
      </w:r>
      <w:r>
        <w:rPr>
          <w:rtl/>
          <w:lang w:bidi="ar-DZ"/>
        </w:rPr>
        <w:t>أُدينوا</w:t>
      </w:r>
      <w:r w:rsidR="0069402E">
        <w:rPr>
          <w:rtl/>
          <w:lang w:bidi="ar-DZ"/>
        </w:rPr>
        <w:t xml:space="preserve"> </w:t>
      </w:r>
      <w:r w:rsidR="0015588A">
        <w:rPr>
          <w:rtl/>
          <w:lang w:bidi="ar-DZ"/>
        </w:rPr>
        <w:t>أيضاً</w:t>
      </w:r>
      <w:r w:rsidR="0069402E">
        <w:rPr>
          <w:rtl/>
          <w:lang w:bidi="ar-DZ"/>
        </w:rPr>
        <w:t xml:space="preserve"> </w:t>
      </w:r>
      <w:r>
        <w:rPr>
          <w:rtl/>
          <w:lang w:bidi="ar-DZ"/>
        </w:rPr>
        <w:t>بنفس</w:t>
      </w:r>
      <w:r w:rsidR="0069402E">
        <w:rPr>
          <w:rtl/>
          <w:lang w:bidi="ar-DZ"/>
        </w:rPr>
        <w:t xml:space="preserve"> </w:t>
      </w:r>
      <w:r>
        <w:rPr>
          <w:rtl/>
          <w:lang w:bidi="ar-DZ"/>
        </w:rPr>
        <w:t>الجرم.</w:t>
      </w:r>
      <w:r w:rsidR="0069402E">
        <w:rPr>
          <w:rFonts w:hint="cs"/>
          <w:rtl/>
          <w:lang w:bidi="ar-DZ"/>
        </w:rPr>
        <w:t xml:space="preserve"> </w:t>
      </w:r>
      <w:r w:rsidRPr="00B11887">
        <w:rPr>
          <w:rtl/>
          <w:lang w:bidi="ar-DZ"/>
        </w:rPr>
        <w:t>ونظرت</w:t>
      </w:r>
      <w:r w:rsidR="0069402E">
        <w:rPr>
          <w:rtl/>
          <w:lang w:bidi="ar-DZ"/>
        </w:rPr>
        <w:t xml:space="preserve"> </w:t>
      </w:r>
      <w:r w:rsidRPr="00B11887">
        <w:rPr>
          <w:rtl/>
          <w:lang w:bidi="ar-DZ"/>
        </w:rPr>
        <w:t>محكمة</w:t>
      </w:r>
      <w:r w:rsidR="0069402E">
        <w:rPr>
          <w:rtl/>
          <w:lang w:bidi="ar-DZ"/>
        </w:rPr>
        <w:t xml:space="preserve"> </w:t>
      </w:r>
      <w:r w:rsidRPr="00B11887">
        <w:rPr>
          <w:rtl/>
          <w:lang w:bidi="ar-DZ"/>
        </w:rPr>
        <w:t>المقاطعة</w:t>
      </w:r>
      <w:r w:rsidR="0069402E">
        <w:rPr>
          <w:rtl/>
          <w:lang w:bidi="ar-DZ"/>
        </w:rPr>
        <w:t xml:space="preserve"> </w:t>
      </w:r>
      <w:r w:rsidRPr="00B11887">
        <w:rPr>
          <w:rtl/>
          <w:lang w:bidi="ar-DZ"/>
        </w:rPr>
        <w:t>في</w:t>
      </w:r>
      <w:r w:rsidR="0069402E">
        <w:rPr>
          <w:rtl/>
          <w:lang w:bidi="ar-DZ"/>
        </w:rPr>
        <w:t xml:space="preserve"> </w:t>
      </w:r>
      <w:r w:rsidRPr="00B11887">
        <w:rPr>
          <w:rtl/>
          <w:lang w:bidi="ar-DZ"/>
        </w:rPr>
        <w:t>قضيتها</w:t>
      </w:r>
      <w:r w:rsidR="0069402E">
        <w:rPr>
          <w:rtl/>
          <w:lang w:bidi="ar-DZ"/>
        </w:rPr>
        <w:t xml:space="preserve"> </w:t>
      </w:r>
      <w:r w:rsidRPr="00B11887">
        <w:rPr>
          <w:rtl/>
          <w:lang w:bidi="ar-DZ"/>
        </w:rPr>
        <w:t>طبقا</w:t>
      </w:r>
      <w:r w:rsidR="0069402E">
        <w:rPr>
          <w:rtl/>
          <w:lang w:bidi="ar-DZ"/>
        </w:rPr>
        <w:t xml:space="preserve"> </w:t>
      </w:r>
      <w:r w:rsidRPr="00B11887">
        <w:rPr>
          <w:rtl/>
          <w:lang w:bidi="ar-DZ"/>
        </w:rPr>
        <w:t>لمتطلبات</w:t>
      </w:r>
      <w:r w:rsidR="0069402E">
        <w:rPr>
          <w:rtl/>
          <w:lang w:bidi="ar-DZ"/>
        </w:rPr>
        <w:t xml:space="preserve"> </w:t>
      </w:r>
      <w:r w:rsidRPr="00B11887">
        <w:rPr>
          <w:rtl/>
          <w:lang w:bidi="ar-DZ"/>
        </w:rPr>
        <w:t>المواد</w:t>
      </w:r>
      <w:r w:rsidR="0069402E">
        <w:rPr>
          <w:rtl/>
          <w:lang w:bidi="ar-DZ"/>
        </w:rPr>
        <w:t xml:space="preserve"> </w:t>
      </w:r>
      <w:r w:rsidRPr="00B11887">
        <w:rPr>
          <w:rtl/>
          <w:lang w:bidi="ar-DZ"/>
        </w:rPr>
        <w:t>٣٠٥</w:t>
      </w:r>
      <w:r w:rsidR="0069402E">
        <w:rPr>
          <w:rtl/>
          <w:lang w:bidi="ar-DZ"/>
        </w:rPr>
        <w:t>-</w:t>
      </w:r>
      <w:r>
        <w:rPr>
          <w:rtl/>
          <w:lang w:bidi="ar-DZ"/>
        </w:rPr>
        <w:t>٣١١</w:t>
      </w:r>
      <w:r w:rsidR="0069402E">
        <w:rPr>
          <w:rtl/>
          <w:lang w:bidi="ar-DZ"/>
        </w:rPr>
        <w:t xml:space="preserve"> </w:t>
      </w:r>
      <w:r>
        <w:rPr>
          <w:rtl/>
          <w:lang w:bidi="ar-DZ"/>
        </w:rPr>
        <w:t>من</w:t>
      </w:r>
      <w:r w:rsidR="0069402E">
        <w:rPr>
          <w:rtl/>
          <w:lang w:bidi="ar-DZ"/>
        </w:rPr>
        <w:t xml:space="preserve"> </w:t>
      </w:r>
      <w:r>
        <w:rPr>
          <w:rtl/>
          <w:lang w:bidi="ar-DZ"/>
        </w:rPr>
        <w:t>المدونة.</w:t>
      </w:r>
      <w:r w:rsidR="0069402E">
        <w:rPr>
          <w:rFonts w:hint="cs"/>
          <w:rtl/>
          <w:lang w:bidi="ar-DZ"/>
        </w:rPr>
        <w:t xml:space="preserve"> </w:t>
      </w:r>
      <w:r w:rsidRPr="00B11887">
        <w:rPr>
          <w:rtl/>
          <w:lang w:bidi="ar-DZ"/>
        </w:rPr>
        <w:t>وشُرح</w:t>
      </w:r>
      <w:r w:rsidR="0069402E">
        <w:rPr>
          <w:rtl/>
          <w:lang w:bidi="ar-DZ"/>
        </w:rPr>
        <w:t xml:space="preserve"> </w:t>
      </w:r>
      <w:r w:rsidRPr="00B11887">
        <w:rPr>
          <w:rtl/>
          <w:lang w:bidi="ar-DZ"/>
        </w:rPr>
        <w:t>لصاحبة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ما</w:t>
      </w:r>
      <w:r w:rsidR="0069402E">
        <w:rPr>
          <w:rtl/>
          <w:lang w:bidi="ar-DZ"/>
        </w:rPr>
        <w:t xml:space="preserve"> </w:t>
      </w:r>
      <w:r w:rsidRPr="00B11887">
        <w:rPr>
          <w:rtl/>
          <w:lang w:bidi="ar-DZ"/>
        </w:rPr>
        <w:t>لها</w:t>
      </w:r>
      <w:r w:rsidR="0069402E">
        <w:rPr>
          <w:rtl/>
          <w:lang w:bidi="ar-DZ"/>
        </w:rPr>
        <w:t xml:space="preserve"> </w:t>
      </w:r>
      <w:r w:rsidRPr="00B11887">
        <w:rPr>
          <w:rtl/>
          <w:lang w:bidi="ar-DZ"/>
        </w:rPr>
        <w:t>من</w:t>
      </w:r>
      <w:r w:rsidR="0069402E">
        <w:rPr>
          <w:rtl/>
          <w:lang w:bidi="ar-DZ"/>
        </w:rPr>
        <w:t xml:space="preserve"> </w:t>
      </w:r>
      <w:r w:rsidRPr="00B11887">
        <w:rPr>
          <w:rtl/>
          <w:lang w:bidi="ar-DZ"/>
        </w:rPr>
        <w:t>حقوق</w:t>
      </w:r>
      <w:r w:rsidR="0069402E">
        <w:rPr>
          <w:rtl/>
          <w:lang w:bidi="ar-DZ"/>
        </w:rPr>
        <w:t xml:space="preserve"> </w:t>
      </w:r>
      <w:r w:rsidRPr="00B11887">
        <w:rPr>
          <w:rtl/>
          <w:lang w:bidi="ar-DZ"/>
        </w:rPr>
        <w:t>في</w:t>
      </w:r>
      <w:r w:rsidR="0069402E">
        <w:rPr>
          <w:rtl/>
          <w:lang w:bidi="ar-DZ"/>
        </w:rPr>
        <w:t xml:space="preserve"> </w:t>
      </w:r>
      <w:r w:rsidRPr="00B11887">
        <w:rPr>
          <w:rtl/>
          <w:lang w:bidi="ar-DZ"/>
        </w:rPr>
        <w:t>هذا</w:t>
      </w:r>
      <w:r w:rsidR="0069402E">
        <w:rPr>
          <w:rtl/>
          <w:lang w:bidi="ar-DZ"/>
        </w:rPr>
        <w:t xml:space="preserve"> </w:t>
      </w:r>
      <w:r w:rsidRPr="00B11887">
        <w:rPr>
          <w:rtl/>
          <w:lang w:bidi="ar-DZ"/>
        </w:rPr>
        <w:t>المسار،</w:t>
      </w:r>
      <w:r w:rsidR="0069402E">
        <w:rPr>
          <w:rtl/>
          <w:lang w:bidi="ar-DZ"/>
        </w:rPr>
        <w:t xml:space="preserve"> </w:t>
      </w:r>
      <w:r w:rsidRPr="00B11887">
        <w:rPr>
          <w:rtl/>
          <w:lang w:bidi="ar-DZ"/>
        </w:rPr>
        <w:t>بما</w:t>
      </w:r>
      <w:r w:rsidR="0069402E">
        <w:rPr>
          <w:rtl/>
          <w:lang w:bidi="ar-DZ"/>
        </w:rPr>
        <w:t xml:space="preserve"> </w:t>
      </w:r>
      <w:r w:rsidRPr="00B11887">
        <w:rPr>
          <w:rtl/>
          <w:lang w:bidi="ar-DZ"/>
        </w:rPr>
        <w:t>في</w:t>
      </w:r>
      <w:r w:rsidR="0069402E">
        <w:rPr>
          <w:rtl/>
          <w:lang w:bidi="ar-DZ"/>
        </w:rPr>
        <w:t xml:space="preserve"> </w:t>
      </w:r>
      <w:r w:rsidRPr="00B11887">
        <w:rPr>
          <w:rtl/>
          <w:lang w:bidi="ar-DZ"/>
        </w:rPr>
        <w:t>ذلك</w:t>
      </w:r>
      <w:r w:rsidR="0069402E">
        <w:rPr>
          <w:rtl/>
          <w:lang w:bidi="ar-DZ"/>
        </w:rPr>
        <w:t xml:space="preserve"> </w:t>
      </w:r>
      <w:r w:rsidRPr="00B11887">
        <w:rPr>
          <w:rtl/>
          <w:lang w:bidi="ar-DZ"/>
        </w:rPr>
        <w:t>حقها</w:t>
      </w:r>
      <w:r w:rsidR="0069402E">
        <w:rPr>
          <w:rtl/>
          <w:lang w:bidi="ar-DZ"/>
        </w:rPr>
        <w:t xml:space="preserve"> </w:t>
      </w:r>
      <w:r w:rsidRPr="00B11887">
        <w:rPr>
          <w:rtl/>
          <w:lang w:bidi="ar-DZ"/>
        </w:rPr>
        <w:t>في</w:t>
      </w:r>
      <w:r w:rsidR="0069402E">
        <w:rPr>
          <w:rtl/>
          <w:lang w:bidi="ar-DZ"/>
        </w:rPr>
        <w:t xml:space="preserve"> </w:t>
      </w:r>
      <w:r w:rsidRPr="00B11887">
        <w:rPr>
          <w:rtl/>
          <w:lang w:bidi="ar-DZ"/>
        </w:rPr>
        <w:t>الاستعانة</w:t>
      </w:r>
      <w:r w:rsidR="0069402E">
        <w:rPr>
          <w:rtl/>
          <w:lang w:bidi="ar-DZ"/>
        </w:rPr>
        <w:t xml:space="preserve"> </w:t>
      </w:r>
      <w:r w:rsidRPr="00B11887">
        <w:rPr>
          <w:rtl/>
          <w:lang w:bidi="ar-DZ"/>
        </w:rPr>
        <w:t>بمحام،</w:t>
      </w:r>
      <w:r w:rsidR="0069402E">
        <w:rPr>
          <w:rtl/>
          <w:lang w:bidi="ar-DZ"/>
        </w:rPr>
        <w:t xml:space="preserve"> </w:t>
      </w:r>
      <w:r w:rsidRPr="00B11887">
        <w:rPr>
          <w:rtl/>
          <w:lang w:bidi="ar-DZ"/>
        </w:rPr>
        <w:t>عملا</w:t>
      </w:r>
      <w:r w:rsidR="002A4B0C">
        <w:rPr>
          <w:rFonts w:hint="cs"/>
          <w:rtl/>
          <w:lang w:bidi="ar-DZ"/>
        </w:rPr>
        <w:t>ً</w:t>
      </w:r>
      <w:r w:rsidR="0069402E">
        <w:rPr>
          <w:rtl/>
          <w:lang w:bidi="ar-DZ"/>
        </w:rPr>
        <w:t xml:space="preserve"> </w:t>
      </w:r>
      <w:r>
        <w:rPr>
          <w:rtl/>
          <w:lang w:bidi="ar-DZ"/>
        </w:rPr>
        <w:t>بأحكام</w:t>
      </w:r>
      <w:r w:rsidR="0069402E">
        <w:rPr>
          <w:rtl/>
          <w:lang w:bidi="ar-DZ"/>
        </w:rPr>
        <w:t xml:space="preserve"> </w:t>
      </w:r>
      <w:r>
        <w:rPr>
          <w:rtl/>
          <w:lang w:bidi="ar-DZ"/>
        </w:rPr>
        <w:t>المادة</w:t>
      </w:r>
      <w:r w:rsidR="0069402E">
        <w:rPr>
          <w:rtl/>
          <w:lang w:bidi="ar-DZ"/>
        </w:rPr>
        <w:t xml:space="preserve"> </w:t>
      </w:r>
      <w:r>
        <w:rPr>
          <w:rtl/>
          <w:lang w:bidi="ar-DZ"/>
        </w:rPr>
        <w:t>294</w:t>
      </w:r>
      <w:r w:rsidR="0069402E">
        <w:rPr>
          <w:rtl/>
          <w:lang w:bidi="ar-DZ"/>
        </w:rPr>
        <w:t xml:space="preserve"> </w:t>
      </w:r>
      <w:r>
        <w:rPr>
          <w:rtl/>
          <w:lang w:bidi="ar-DZ"/>
        </w:rPr>
        <w:t>من</w:t>
      </w:r>
      <w:r w:rsidR="0069402E">
        <w:rPr>
          <w:rtl/>
          <w:lang w:bidi="ar-DZ"/>
        </w:rPr>
        <w:t xml:space="preserve"> </w:t>
      </w:r>
      <w:r>
        <w:rPr>
          <w:rtl/>
          <w:lang w:bidi="ar-DZ"/>
        </w:rPr>
        <w:t>المدونة.</w:t>
      </w:r>
      <w:r w:rsidR="0069402E">
        <w:rPr>
          <w:rFonts w:hint="cs"/>
          <w:rtl/>
          <w:lang w:bidi="ar-DZ"/>
        </w:rPr>
        <w:t xml:space="preserve"> </w:t>
      </w:r>
      <w:r w:rsidRPr="00B11887">
        <w:rPr>
          <w:rtl/>
          <w:lang w:bidi="ar-DZ"/>
        </w:rPr>
        <w:t>وتضيف</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أن</w:t>
      </w:r>
      <w:r w:rsidR="0069402E">
        <w:rPr>
          <w:rtl/>
          <w:lang w:bidi="ar-DZ"/>
        </w:rPr>
        <w:t xml:space="preserve"> </w:t>
      </w:r>
      <w:r w:rsidRPr="00B11887">
        <w:rPr>
          <w:rtl/>
          <w:lang w:bidi="ar-DZ"/>
        </w:rPr>
        <w:t>ادعاءات</w:t>
      </w:r>
      <w:r w:rsidR="0069402E">
        <w:rPr>
          <w:rtl/>
          <w:lang w:bidi="ar-DZ"/>
        </w:rPr>
        <w:t xml:space="preserve"> </w:t>
      </w:r>
      <w:r w:rsidRPr="00B11887">
        <w:rPr>
          <w:rtl/>
          <w:lang w:bidi="ar-DZ"/>
        </w:rPr>
        <w:t>صاحبة</w:t>
      </w:r>
      <w:r w:rsidR="0069402E">
        <w:rPr>
          <w:rtl/>
          <w:lang w:bidi="ar-DZ"/>
        </w:rPr>
        <w:t xml:space="preserve"> </w:t>
      </w:r>
      <w:r w:rsidRPr="00B11887">
        <w:rPr>
          <w:rtl/>
          <w:lang w:bidi="ar-DZ"/>
        </w:rPr>
        <w:lastRenderedPageBreak/>
        <w:t>البلاغ</w:t>
      </w:r>
      <w:r w:rsidR="0069402E">
        <w:rPr>
          <w:rtl/>
          <w:lang w:bidi="ar-DZ"/>
        </w:rPr>
        <w:t xml:space="preserve"> </w:t>
      </w:r>
      <w:r w:rsidRPr="00B11887">
        <w:rPr>
          <w:rtl/>
          <w:lang w:bidi="ar-DZ"/>
        </w:rPr>
        <w:t>نظر</w:t>
      </w:r>
      <w:r w:rsidR="0069402E">
        <w:rPr>
          <w:rtl/>
          <w:lang w:bidi="ar-DZ"/>
        </w:rPr>
        <w:t xml:space="preserve"> </w:t>
      </w:r>
      <w:r w:rsidRPr="00B11887">
        <w:rPr>
          <w:rtl/>
          <w:lang w:bidi="ar-DZ"/>
        </w:rPr>
        <w:t>فيها</w:t>
      </w:r>
      <w:r w:rsidR="0069402E">
        <w:rPr>
          <w:rtl/>
          <w:lang w:bidi="ar-DZ"/>
        </w:rPr>
        <w:t xml:space="preserve"> </w:t>
      </w:r>
      <w:r w:rsidRPr="00B11887">
        <w:rPr>
          <w:rtl/>
          <w:lang w:bidi="ar-DZ"/>
        </w:rPr>
        <w:t>الفريق</w:t>
      </w:r>
      <w:r w:rsidR="0069402E">
        <w:rPr>
          <w:rtl/>
          <w:lang w:bidi="ar-DZ"/>
        </w:rPr>
        <w:t xml:space="preserve"> </w:t>
      </w:r>
      <w:r w:rsidRPr="00B11887">
        <w:rPr>
          <w:rtl/>
          <w:lang w:bidi="ar-DZ"/>
        </w:rPr>
        <w:t>العامل</w:t>
      </w:r>
      <w:r w:rsidR="0069402E">
        <w:rPr>
          <w:rtl/>
          <w:lang w:bidi="ar-DZ"/>
        </w:rPr>
        <w:t xml:space="preserve"> </w:t>
      </w:r>
      <w:r w:rsidRPr="00B11887">
        <w:rPr>
          <w:rtl/>
          <w:lang w:bidi="ar-DZ"/>
        </w:rPr>
        <w:t>المتعدد</w:t>
      </w:r>
      <w:r w:rsidR="0069402E">
        <w:rPr>
          <w:rtl/>
          <w:lang w:bidi="ar-DZ"/>
        </w:rPr>
        <w:t xml:space="preserve"> </w:t>
      </w:r>
      <w:r w:rsidRPr="00B11887">
        <w:rPr>
          <w:rtl/>
          <w:lang w:bidi="ar-DZ"/>
        </w:rPr>
        <w:t>الاختصاصات</w:t>
      </w:r>
      <w:r w:rsidR="0069402E">
        <w:rPr>
          <w:rtl/>
          <w:lang w:bidi="ar-DZ"/>
        </w:rPr>
        <w:t xml:space="preserve"> </w:t>
      </w:r>
      <w:r w:rsidRPr="00B11887">
        <w:rPr>
          <w:rtl/>
          <w:lang w:bidi="ar-DZ"/>
        </w:rPr>
        <w:t>المعني</w:t>
      </w:r>
      <w:r w:rsidR="0069402E">
        <w:rPr>
          <w:rtl/>
          <w:lang w:bidi="ar-DZ"/>
        </w:rPr>
        <w:t xml:space="preserve"> </w:t>
      </w:r>
      <w:r w:rsidRPr="00B11887">
        <w:rPr>
          <w:rtl/>
          <w:lang w:bidi="ar-DZ"/>
        </w:rPr>
        <w:t>بحقوق</w:t>
      </w:r>
      <w:r w:rsidR="0069402E">
        <w:rPr>
          <w:rtl/>
          <w:lang w:bidi="ar-DZ"/>
        </w:rPr>
        <w:t xml:space="preserve"> </w:t>
      </w:r>
      <w:r w:rsidRPr="00B11887">
        <w:rPr>
          <w:rtl/>
          <w:lang w:bidi="ar-DZ"/>
        </w:rPr>
        <w:t>الإنسان،</w:t>
      </w:r>
      <w:r w:rsidR="0069402E">
        <w:rPr>
          <w:rtl/>
          <w:lang w:bidi="ar-DZ"/>
        </w:rPr>
        <w:t xml:space="preserve"> </w:t>
      </w:r>
      <w:r w:rsidRPr="00B11887">
        <w:rPr>
          <w:rtl/>
          <w:lang w:bidi="ar-DZ"/>
        </w:rPr>
        <w:t>الذي</w:t>
      </w:r>
      <w:r w:rsidR="0069402E">
        <w:rPr>
          <w:rtl/>
          <w:lang w:bidi="ar-DZ"/>
        </w:rPr>
        <w:t xml:space="preserve"> </w:t>
      </w:r>
      <w:r w:rsidRPr="00B11887">
        <w:rPr>
          <w:rtl/>
          <w:lang w:bidi="ar-DZ"/>
        </w:rPr>
        <w:t>يرأسه</w:t>
      </w:r>
      <w:r w:rsidR="0069402E">
        <w:rPr>
          <w:rtl/>
          <w:lang w:bidi="ar-DZ"/>
        </w:rPr>
        <w:t xml:space="preserve"> </w:t>
      </w:r>
      <w:r w:rsidRPr="00B11887">
        <w:rPr>
          <w:rtl/>
          <w:lang w:bidi="ar-DZ"/>
        </w:rPr>
        <w:t>وزير</w:t>
      </w:r>
      <w:r w:rsidR="0069402E">
        <w:rPr>
          <w:rtl/>
          <w:lang w:bidi="ar-DZ"/>
        </w:rPr>
        <w:t xml:space="preserve"> </w:t>
      </w:r>
      <w:r w:rsidR="009B4ED1">
        <w:rPr>
          <w:rtl/>
          <w:lang w:bidi="ar-DZ"/>
        </w:rPr>
        <w:t>العدل.</w:t>
      </w:r>
      <w:r w:rsidR="009B4ED1">
        <w:rPr>
          <w:rFonts w:hint="cs"/>
          <w:rtl/>
          <w:lang w:bidi="ar-DZ"/>
        </w:rPr>
        <w:t xml:space="preserve"> </w:t>
      </w:r>
    </w:p>
    <w:p w:rsidR="000B74E5" w:rsidRPr="00B11887" w:rsidRDefault="000B74E5" w:rsidP="000B74E5">
      <w:pPr>
        <w:pStyle w:val="SingleTxtGA"/>
        <w:rPr>
          <w:lang w:bidi="ar-DZ"/>
        </w:rPr>
      </w:pPr>
      <w:r>
        <w:rPr>
          <w:rtl/>
          <w:lang w:bidi="ar-DZ"/>
        </w:rPr>
        <w:t>8</w:t>
      </w:r>
      <w:r w:rsidR="0069402E">
        <w:rPr>
          <w:rtl/>
          <w:lang w:bidi="ar-DZ"/>
        </w:rPr>
        <w:t>-</w:t>
      </w:r>
      <w:r>
        <w:rPr>
          <w:rtl/>
          <w:lang w:bidi="ar-DZ"/>
        </w:rPr>
        <w:t>2</w:t>
      </w:r>
      <w:r>
        <w:rPr>
          <w:rtl/>
          <w:lang w:bidi="ar-DZ"/>
        </w:rPr>
        <w:tab/>
      </w:r>
      <w:r w:rsidRPr="00B11887">
        <w:rPr>
          <w:rtl/>
          <w:lang w:bidi="ar-DZ"/>
        </w:rPr>
        <w:t>وتشير</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إلى</w:t>
      </w:r>
      <w:r w:rsidR="0069402E">
        <w:rPr>
          <w:rtl/>
          <w:lang w:bidi="ar-DZ"/>
        </w:rPr>
        <w:t xml:space="preserve"> </w:t>
      </w:r>
      <w:r w:rsidRPr="00B11887">
        <w:rPr>
          <w:rtl/>
          <w:lang w:bidi="ar-DZ"/>
        </w:rPr>
        <w:t>أن</w:t>
      </w:r>
      <w:r w:rsidR="0069402E">
        <w:rPr>
          <w:rtl/>
          <w:lang w:bidi="ar-DZ"/>
        </w:rPr>
        <w:t xml:space="preserve"> </w:t>
      </w:r>
      <w:r w:rsidRPr="00B11887">
        <w:rPr>
          <w:rtl/>
          <w:lang w:bidi="ar-DZ"/>
        </w:rPr>
        <w:t>السلطات</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لا</w:t>
      </w:r>
      <w:r w:rsidR="0069402E">
        <w:rPr>
          <w:rtl/>
          <w:lang w:bidi="ar-DZ"/>
        </w:rPr>
        <w:t xml:space="preserve"> </w:t>
      </w:r>
      <w:r w:rsidRPr="00B11887">
        <w:rPr>
          <w:rtl/>
          <w:lang w:bidi="ar-DZ"/>
        </w:rPr>
        <w:t>يحق</w:t>
      </w:r>
      <w:r w:rsidR="0069402E">
        <w:rPr>
          <w:rtl/>
          <w:lang w:bidi="ar-DZ"/>
        </w:rPr>
        <w:t xml:space="preserve"> </w:t>
      </w:r>
      <w:r w:rsidRPr="00B11887">
        <w:rPr>
          <w:rtl/>
          <w:lang w:bidi="ar-DZ"/>
        </w:rPr>
        <w:t>لها،</w:t>
      </w:r>
      <w:r w:rsidR="0069402E">
        <w:rPr>
          <w:rtl/>
          <w:lang w:bidi="ar-DZ"/>
        </w:rPr>
        <w:t xml:space="preserve"> </w:t>
      </w:r>
      <w:r w:rsidR="001E2DF5">
        <w:rPr>
          <w:rtl/>
          <w:lang w:bidi="ar-DZ"/>
        </w:rPr>
        <w:t>وفقاً</w:t>
      </w:r>
      <w:r w:rsidR="0069402E">
        <w:rPr>
          <w:rtl/>
          <w:lang w:bidi="ar-DZ"/>
        </w:rPr>
        <w:t xml:space="preserve"> </w:t>
      </w:r>
      <w:r w:rsidRPr="00B11887">
        <w:rPr>
          <w:rtl/>
          <w:lang w:bidi="ar-DZ"/>
        </w:rPr>
        <w:t>للمادة</w:t>
      </w:r>
      <w:r w:rsidR="0069402E">
        <w:rPr>
          <w:rtl/>
          <w:lang w:bidi="ar-DZ"/>
        </w:rPr>
        <w:t xml:space="preserve"> </w:t>
      </w:r>
      <w:r w:rsidRPr="00B11887">
        <w:rPr>
          <w:rtl/>
          <w:lang w:bidi="ar-DZ"/>
        </w:rPr>
        <w:t>٣٣</w:t>
      </w:r>
      <w:r w:rsidR="0069402E">
        <w:rPr>
          <w:rtl/>
          <w:lang w:bidi="ar-DZ"/>
        </w:rPr>
        <w:t xml:space="preserve"> </w:t>
      </w:r>
      <w:r w:rsidRPr="00B11887">
        <w:rPr>
          <w:rtl/>
          <w:lang w:bidi="ar-DZ"/>
        </w:rPr>
        <w:t>من</w:t>
      </w:r>
      <w:r w:rsidR="0069402E">
        <w:rPr>
          <w:rtl/>
          <w:lang w:bidi="ar-DZ"/>
        </w:rPr>
        <w:t xml:space="preserve"> </w:t>
      </w:r>
      <w:r w:rsidRPr="00B11887">
        <w:rPr>
          <w:rtl/>
          <w:lang w:bidi="ar-DZ"/>
        </w:rPr>
        <w:t>الدستور،</w:t>
      </w:r>
      <w:r w:rsidR="0069402E">
        <w:rPr>
          <w:rtl/>
          <w:lang w:bidi="ar-DZ"/>
        </w:rPr>
        <w:t xml:space="preserve"> </w:t>
      </w:r>
      <w:r w:rsidRPr="00B11887">
        <w:rPr>
          <w:rtl/>
          <w:lang w:bidi="ar-DZ"/>
        </w:rPr>
        <w:t>أن</w:t>
      </w:r>
      <w:r w:rsidR="0069402E">
        <w:rPr>
          <w:rtl/>
          <w:lang w:bidi="ar-DZ"/>
        </w:rPr>
        <w:t xml:space="preserve"> </w:t>
      </w:r>
      <w:r w:rsidRPr="00B11887">
        <w:rPr>
          <w:rtl/>
          <w:lang w:bidi="ar-DZ"/>
        </w:rPr>
        <w:t>توقف</w:t>
      </w:r>
      <w:r w:rsidR="0069402E">
        <w:rPr>
          <w:rtl/>
          <w:lang w:bidi="ar-DZ"/>
        </w:rPr>
        <w:t xml:space="preserve"> </w:t>
      </w:r>
      <w:r w:rsidRPr="00B11887">
        <w:rPr>
          <w:rtl/>
          <w:lang w:bidi="ar-DZ"/>
        </w:rPr>
        <w:t>أي</w:t>
      </w:r>
      <w:r w:rsidR="0069402E">
        <w:rPr>
          <w:rtl/>
          <w:lang w:bidi="ar-DZ"/>
        </w:rPr>
        <w:t xml:space="preserve"> </w:t>
      </w:r>
      <w:r w:rsidRPr="00B11887">
        <w:rPr>
          <w:rtl/>
          <w:lang w:bidi="ar-DZ"/>
        </w:rPr>
        <w:t>تجمع</w:t>
      </w:r>
      <w:r w:rsidR="0069402E">
        <w:rPr>
          <w:rtl/>
          <w:lang w:bidi="ar-DZ"/>
        </w:rPr>
        <w:t xml:space="preserve"> </w:t>
      </w:r>
      <w:r w:rsidRPr="00B11887">
        <w:rPr>
          <w:rtl/>
          <w:lang w:bidi="ar-DZ"/>
        </w:rPr>
        <w:t>أو</w:t>
      </w:r>
      <w:r w:rsidR="0069402E">
        <w:rPr>
          <w:rtl/>
          <w:lang w:bidi="ar-DZ"/>
        </w:rPr>
        <w:t xml:space="preserve"> </w:t>
      </w:r>
      <w:r w:rsidRPr="00B11887">
        <w:rPr>
          <w:rtl/>
          <w:lang w:bidi="ar-DZ"/>
        </w:rPr>
        <w:t>تحظره</w:t>
      </w:r>
      <w:r w:rsidR="0069402E">
        <w:rPr>
          <w:rtl/>
          <w:lang w:bidi="ar-DZ"/>
        </w:rPr>
        <w:t xml:space="preserve"> </w:t>
      </w:r>
      <w:r w:rsidRPr="00B11887">
        <w:rPr>
          <w:rtl/>
          <w:lang w:bidi="ar-DZ"/>
        </w:rPr>
        <w:t>إ</w:t>
      </w:r>
      <w:r>
        <w:rPr>
          <w:rtl/>
          <w:lang w:bidi="ar-DZ"/>
        </w:rPr>
        <w:t>لا</w:t>
      </w:r>
      <w:r w:rsidR="0069402E">
        <w:rPr>
          <w:rtl/>
          <w:lang w:bidi="ar-DZ"/>
        </w:rPr>
        <w:t xml:space="preserve"> </w:t>
      </w:r>
      <w:r>
        <w:rPr>
          <w:rtl/>
          <w:lang w:bidi="ar-DZ"/>
        </w:rPr>
        <w:t>لأسباب</w:t>
      </w:r>
      <w:r w:rsidR="0069402E">
        <w:rPr>
          <w:rtl/>
          <w:lang w:bidi="ar-DZ"/>
        </w:rPr>
        <w:t xml:space="preserve"> </w:t>
      </w:r>
      <w:r>
        <w:rPr>
          <w:rtl/>
          <w:lang w:bidi="ar-DZ"/>
        </w:rPr>
        <w:t>أمنية</w:t>
      </w:r>
      <w:r w:rsidR="0069402E">
        <w:rPr>
          <w:rtl/>
          <w:lang w:bidi="ar-DZ"/>
        </w:rPr>
        <w:t xml:space="preserve"> </w:t>
      </w:r>
      <w:r>
        <w:rPr>
          <w:rtl/>
          <w:lang w:bidi="ar-DZ"/>
        </w:rPr>
        <w:t>لها</w:t>
      </w:r>
      <w:r w:rsidR="0069402E">
        <w:rPr>
          <w:rtl/>
          <w:lang w:bidi="ar-DZ"/>
        </w:rPr>
        <w:t xml:space="preserve"> </w:t>
      </w:r>
      <w:r>
        <w:rPr>
          <w:rtl/>
          <w:lang w:bidi="ar-DZ"/>
        </w:rPr>
        <w:t>ما</w:t>
      </w:r>
      <w:r w:rsidR="0069402E">
        <w:rPr>
          <w:rtl/>
          <w:lang w:bidi="ar-DZ"/>
        </w:rPr>
        <w:t xml:space="preserve"> </w:t>
      </w:r>
      <w:r>
        <w:rPr>
          <w:rtl/>
          <w:lang w:bidi="ar-DZ"/>
        </w:rPr>
        <w:t>يبررها.</w:t>
      </w:r>
      <w:r w:rsidR="0069402E">
        <w:rPr>
          <w:rFonts w:hint="cs"/>
          <w:rtl/>
          <w:lang w:bidi="ar-DZ"/>
        </w:rPr>
        <w:t xml:space="preserve"> </w:t>
      </w:r>
      <w:r w:rsidRPr="00B11887">
        <w:rPr>
          <w:rtl/>
          <w:lang w:bidi="ar-DZ"/>
        </w:rPr>
        <w:t>و</w:t>
      </w:r>
      <w:r w:rsidR="001E2DF5">
        <w:rPr>
          <w:rtl/>
          <w:lang w:bidi="ar-DZ"/>
        </w:rPr>
        <w:t>وفقاً</w:t>
      </w:r>
      <w:r w:rsidR="0069402E">
        <w:rPr>
          <w:rtl/>
          <w:lang w:bidi="ar-DZ"/>
        </w:rPr>
        <w:t xml:space="preserve"> </w:t>
      </w:r>
      <w:r w:rsidRPr="00B11887">
        <w:rPr>
          <w:rtl/>
          <w:lang w:bidi="ar-DZ"/>
        </w:rPr>
        <w:t>للمادة</w:t>
      </w:r>
      <w:r w:rsidR="0069402E">
        <w:rPr>
          <w:rtl/>
          <w:lang w:bidi="ar-DZ"/>
        </w:rPr>
        <w:t xml:space="preserve"> </w:t>
      </w:r>
      <w:r w:rsidRPr="00B11887">
        <w:rPr>
          <w:rtl/>
          <w:lang w:bidi="ar-DZ"/>
        </w:rPr>
        <w:t>٢٥</w:t>
      </w:r>
      <w:r w:rsidR="0069402E">
        <w:rPr>
          <w:rtl/>
          <w:lang w:bidi="ar-DZ"/>
        </w:rPr>
        <w:t xml:space="preserve"> </w:t>
      </w:r>
      <w:r w:rsidRPr="00B11887">
        <w:rPr>
          <w:rtl/>
          <w:lang w:bidi="ar-DZ"/>
        </w:rPr>
        <w:t>من</w:t>
      </w:r>
      <w:r w:rsidR="0069402E">
        <w:rPr>
          <w:rtl/>
          <w:lang w:bidi="ar-DZ"/>
        </w:rPr>
        <w:t xml:space="preserve"> </w:t>
      </w:r>
      <w:r w:rsidRPr="00B11887">
        <w:rPr>
          <w:rtl/>
          <w:lang w:bidi="ar-DZ"/>
        </w:rPr>
        <w:t>قانون</w:t>
      </w:r>
      <w:r w:rsidR="0069402E">
        <w:rPr>
          <w:rtl/>
          <w:lang w:bidi="ar-DZ"/>
        </w:rPr>
        <w:t xml:space="preserve"> </w:t>
      </w:r>
      <w:r w:rsidRPr="00B11887">
        <w:rPr>
          <w:rtl/>
          <w:lang w:bidi="ar-DZ"/>
        </w:rPr>
        <w:t>السلطات</w:t>
      </w:r>
      <w:r w:rsidR="0069402E">
        <w:rPr>
          <w:rtl/>
          <w:lang w:bidi="ar-DZ"/>
        </w:rPr>
        <w:t xml:space="preserve"> </w:t>
      </w:r>
      <w:r w:rsidRPr="00B11887">
        <w:rPr>
          <w:rtl/>
          <w:lang w:bidi="ar-DZ"/>
        </w:rPr>
        <w:t>الحكومية</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يتخذ</w:t>
      </w:r>
      <w:r w:rsidR="0069402E">
        <w:rPr>
          <w:rtl/>
          <w:lang w:bidi="ar-DZ"/>
        </w:rPr>
        <w:t xml:space="preserve"> </w:t>
      </w:r>
      <w:r w:rsidRPr="00B11887">
        <w:rPr>
          <w:rtl/>
          <w:lang w:bidi="ar-DZ"/>
        </w:rPr>
        <w:t>حكام</w:t>
      </w:r>
      <w:r w:rsidR="0069402E">
        <w:rPr>
          <w:rtl/>
          <w:lang w:bidi="ar-DZ"/>
        </w:rPr>
        <w:t xml:space="preserve"> </w:t>
      </w:r>
      <w:r w:rsidRPr="00B11887">
        <w:rPr>
          <w:rtl/>
          <w:lang w:bidi="ar-DZ"/>
        </w:rPr>
        <w:t>الأقاليم</w:t>
      </w:r>
      <w:r w:rsidR="0069402E">
        <w:rPr>
          <w:rtl/>
          <w:lang w:bidi="ar-DZ"/>
        </w:rPr>
        <w:t xml:space="preserve"> </w:t>
      </w:r>
      <w:r w:rsidRPr="00B11887">
        <w:rPr>
          <w:rtl/>
          <w:lang w:bidi="ar-DZ"/>
        </w:rPr>
        <w:t>أو</w:t>
      </w:r>
      <w:r w:rsidR="0069402E">
        <w:rPr>
          <w:rtl/>
          <w:lang w:bidi="ar-DZ"/>
        </w:rPr>
        <w:t xml:space="preserve"> </w:t>
      </w:r>
      <w:r w:rsidRPr="00B11887">
        <w:rPr>
          <w:rtl/>
          <w:lang w:bidi="ar-DZ"/>
        </w:rPr>
        <w:t>المقاطعات</w:t>
      </w:r>
      <w:r w:rsidR="0069402E">
        <w:rPr>
          <w:rtl/>
          <w:lang w:bidi="ar-DZ"/>
        </w:rPr>
        <w:t xml:space="preserve"> </w:t>
      </w:r>
      <w:r w:rsidRPr="00B11887">
        <w:rPr>
          <w:rtl/>
          <w:lang w:bidi="ar-DZ"/>
        </w:rPr>
        <w:t>أو</w:t>
      </w:r>
      <w:r w:rsidR="0069402E">
        <w:rPr>
          <w:rtl/>
          <w:lang w:bidi="ar-DZ"/>
        </w:rPr>
        <w:t xml:space="preserve"> </w:t>
      </w:r>
      <w:r w:rsidRPr="00B11887">
        <w:rPr>
          <w:rtl/>
          <w:lang w:bidi="ar-DZ"/>
        </w:rPr>
        <w:t>المدن</w:t>
      </w:r>
      <w:r w:rsidR="0069402E">
        <w:rPr>
          <w:rtl/>
          <w:lang w:bidi="ar-DZ"/>
        </w:rPr>
        <w:t xml:space="preserve"> </w:t>
      </w:r>
      <w:r w:rsidRPr="00B11887">
        <w:rPr>
          <w:rtl/>
          <w:lang w:bidi="ar-DZ"/>
        </w:rPr>
        <w:t>ما</w:t>
      </w:r>
      <w:r w:rsidR="0069402E">
        <w:rPr>
          <w:rtl/>
          <w:lang w:bidi="ar-DZ"/>
        </w:rPr>
        <w:t xml:space="preserve"> </w:t>
      </w:r>
      <w:r w:rsidRPr="00B11887">
        <w:rPr>
          <w:rtl/>
          <w:lang w:bidi="ar-DZ"/>
        </w:rPr>
        <w:t>يلزم</w:t>
      </w:r>
      <w:r w:rsidR="0069402E">
        <w:rPr>
          <w:rtl/>
          <w:lang w:bidi="ar-DZ"/>
        </w:rPr>
        <w:t xml:space="preserve"> </w:t>
      </w:r>
      <w:r w:rsidRPr="00B11887">
        <w:rPr>
          <w:rtl/>
          <w:lang w:bidi="ar-DZ"/>
        </w:rPr>
        <w:t>من</w:t>
      </w:r>
      <w:r w:rsidR="0069402E">
        <w:rPr>
          <w:rtl/>
          <w:lang w:bidi="ar-DZ"/>
        </w:rPr>
        <w:t xml:space="preserve"> </w:t>
      </w:r>
      <w:r w:rsidRPr="00B11887">
        <w:rPr>
          <w:rtl/>
          <w:lang w:bidi="ar-DZ"/>
        </w:rPr>
        <w:t>تدابير</w:t>
      </w:r>
      <w:r w:rsidR="0069402E">
        <w:rPr>
          <w:rtl/>
          <w:lang w:bidi="ar-DZ"/>
        </w:rPr>
        <w:t xml:space="preserve"> </w:t>
      </w:r>
      <w:r w:rsidRPr="00B11887">
        <w:rPr>
          <w:rtl/>
          <w:lang w:bidi="ar-DZ"/>
        </w:rPr>
        <w:t>بغية</w:t>
      </w:r>
      <w:r w:rsidR="0069402E">
        <w:rPr>
          <w:rtl/>
          <w:lang w:bidi="ar-DZ"/>
        </w:rPr>
        <w:t xml:space="preserve"> </w:t>
      </w:r>
      <w:r w:rsidRPr="00B11887">
        <w:rPr>
          <w:rtl/>
          <w:lang w:bidi="ar-DZ"/>
        </w:rPr>
        <w:t>حفظ</w:t>
      </w:r>
      <w:r w:rsidR="0069402E">
        <w:rPr>
          <w:rtl/>
          <w:lang w:bidi="ar-DZ"/>
        </w:rPr>
        <w:t xml:space="preserve"> </w:t>
      </w:r>
      <w:r w:rsidRPr="00B11887">
        <w:rPr>
          <w:rtl/>
          <w:lang w:bidi="ar-DZ"/>
        </w:rPr>
        <w:t>النظام</w:t>
      </w:r>
      <w:r w:rsidR="0069402E">
        <w:rPr>
          <w:rtl/>
          <w:lang w:bidi="ar-DZ"/>
        </w:rPr>
        <w:t xml:space="preserve"> </w:t>
      </w:r>
      <w:r w:rsidRPr="00B11887">
        <w:rPr>
          <w:rtl/>
          <w:lang w:bidi="ar-DZ"/>
        </w:rPr>
        <w:t>العام،</w:t>
      </w:r>
      <w:r w:rsidR="0069402E">
        <w:rPr>
          <w:rtl/>
          <w:lang w:bidi="ar-DZ"/>
        </w:rPr>
        <w:t xml:space="preserve"> </w:t>
      </w:r>
      <w:r w:rsidRPr="00B11887">
        <w:rPr>
          <w:rtl/>
          <w:lang w:bidi="ar-DZ"/>
        </w:rPr>
        <w:t>ومكافحة</w:t>
      </w:r>
      <w:r w:rsidR="0069402E">
        <w:rPr>
          <w:rtl/>
          <w:lang w:bidi="ar-DZ"/>
        </w:rPr>
        <w:t xml:space="preserve"> </w:t>
      </w:r>
      <w:r w:rsidRPr="00B11887">
        <w:rPr>
          <w:rtl/>
          <w:lang w:bidi="ar-DZ"/>
        </w:rPr>
        <w:t>الجريمة،</w:t>
      </w:r>
      <w:r w:rsidR="0069402E">
        <w:rPr>
          <w:rtl/>
          <w:lang w:bidi="ar-DZ"/>
        </w:rPr>
        <w:t xml:space="preserve"> </w:t>
      </w:r>
      <w:r w:rsidRPr="00B11887">
        <w:rPr>
          <w:rtl/>
          <w:lang w:bidi="ar-DZ"/>
        </w:rPr>
        <w:t>وكفالة</w:t>
      </w:r>
      <w:r w:rsidR="0069402E">
        <w:rPr>
          <w:rtl/>
          <w:lang w:bidi="ar-DZ"/>
        </w:rPr>
        <w:t xml:space="preserve"> </w:t>
      </w:r>
      <w:r w:rsidRPr="00B11887">
        <w:rPr>
          <w:rtl/>
          <w:lang w:bidi="ar-DZ"/>
        </w:rPr>
        <w:t>أمن</w:t>
      </w:r>
      <w:r w:rsidR="0069402E">
        <w:rPr>
          <w:rtl/>
          <w:lang w:bidi="ar-DZ"/>
        </w:rPr>
        <w:t xml:space="preserve"> </w:t>
      </w:r>
      <w:r w:rsidRPr="00B11887">
        <w:rPr>
          <w:rtl/>
          <w:lang w:bidi="ar-DZ"/>
        </w:rPr>
        <w:t>المواطنين</w:t>
      </w:r>
      <w:r w:rsidR="0069402E">
        <w:rPr>
          <w:rtl/>
          <w:lang w:bidi="ar-DZ"/>
        </w:rPr>
        <w:t xml:space="preserve"> </w:t>
      </w:r>
      <w:r w:rsidRPr="00B11887">
        <w:rPr>
          <w:rtl/>
          <w:lang w:bidi="ar-DZ"/>
        </w:rPr>
        <w:t>وحماية</w:t>
      </w:r>
      <w:r w:rsidR="0069402E">
        <w:rPr>
          <w:rtl/>
          <w:lang w:bidi="ar-DZ"/>
        </w:rPr>
        <w:t xml:space="preserve"> </w:t>
      </w:r>
      <w:r w:rsidRPr="00B11887">
        <w:rPr>
          <w:rtl/>
          <w:lang w:bidi="ar-DZ"/>
        </w:rPr>
        <w:t>حقوقهم</w:t>
      </w:r>
      <w:r w:rsidR="0069402E">
        <w:rPr>
          <w:rtl/>
          <w:lang w:bidi="ar-DZ"/>
        </w:rPr>
        <w:t xml:space="preserve"> </w:t>
      </w:r>
      <w:r w:rsidRPr="00B11887">
        <w:rPr>
          <w:rtl/>
          <w:lang w:bidi="ar-DZ"/>
        </w:rPr>
        <w:t>وصحتهم،</w:t>
      </w:r>
      <w:r w:rsidR="0069402E">
        <w:rPr>
          <w:rtl/>
          <w:lang w:bidi="ar-DZ"/>
        </w:rPr>
        <w:t xml:space="preserve"> </w:t>
      </w:r>
      <w:r w:rsidRPr="00B11887">
        <w:rPr>
          <w:rtl/>
          <w:lang w:bidi="ar-DZ"/>
        </w:rPr>
        <w:t>ومكافحة</w:t>
      </w:r>
      <w:r w:rsidR="0069402E">
        <w:rPr>
          <w:rtl/>
          <w:lang w:bidi="ar-DZ"/>
        </w:rPr>
        <w:t xml:space="preserve"> </w:t>
      </w:r>
      <w:r w:rsidRPr="00B11887">
        <w:rPr>
          <w:rtl/>
          <w:lang w:bidi="ar-DZ"/>
        </w:rPr>
        <w:t>الكوارث</w:t>
      </w:r>
      <w:r w:rsidR="0069402E">
        <w:rPr>
          <w:rtl/>
          <w:lang w:bidi="ar-DZ"/>
        </w:rPr>
        <w:t xml:space="preserve"> </w:t>
      </w:r>
      <w:r w:rsidRPr="00B11887">
        <w:rPr>
          <w:rtl/>
          <w:lang w:bidi="ar-DZ"/>
        </w:rPr>
        <w:t>الطبيعية</w:t>
      </w:r>
      <w:r w:rsidR="0069402E">
        <w:rPr>
          <w:rtl/>
          <w:lang w:bidi="ar-DZ"/>
        </w:rPr>
        <w:t xml:space="preserve"> </w:t>
      </w:r>
      <w:r w:rsidRPr="00B11887">
        <w:rPr>
          <w:rtl/>
          <w:lang w:bidi="ar-DZ"/>
        </w:rPr>
        <w:t>والأوب</w:t>
      </w:r>
      <w:r>
        <w:rPr>
          <w:rtl/>
          <w:lang w:bidi="ar-DZ"/>
        </w:rPr>
        <w:t>ئة</w:t>
      </w:r>
      <w:r w:rsidR="0069402E">
        <w:rPr>
          <w:rtl/>
          <w:lang w:bidi="ar-DZ"/>
        </w:rPr>
        <w:t xml:space="preserve"> </w:t>
      </w:r>
      <w:r>
        <w:rPr>
          <w:rtl/>
          <w:lang w:bidi="ar-DZ"/>
        </w:rPr>
        <w:t>وغير</w:t>
      </w:r>
      <w:r w:rsidR="0069402E">
        <w:rPr>
          <w:rtl/>
          <w:lang w:bidi="ar-DZ"/>
        </w:rPr>
        <w:t xml:space="preserve"> </w:t>
      </w:r>
      <w:r>
        <w:rPr>
          <w:rtl/>
          <w:lang w:bidi="ar-DZ"/>
        </w:rPr>
        <w:t>ذلك</w:t>
      </w:r>
      <w:r w:rsidR="0069402E">
        <w:rPr>
          <w:rtl/>
          <w:lang w:bidi="ar-DZ"/>
        </w:rPr>
        <w:t xml:space="preserve"> </w:t>
      </w:r>
      <w:r>
        <w:rPr>
          <w:rtl/>
          <w:lang w:bidi="ar-DZ"/>
        </w:rPr>
        <w:t>من</w:t>
      </w:r>
      <w:r w:rsidR="0069402E">
        <w:rPr>
          <w:rtl/>
          <w:lang w:bidi="ar-DZ"/>
        </w:rPr>
        <w:t xml:space="preserve"> </w:t>
      </w:r>
      <w:r>
        <w:rPr>
          <w:rtl/>
          <w:lang w:bidi="ar-DZ"/>
        </w:rPr>
        <w:t>الحالات</w:t>
      </w:r>
      <w:r w:rsidR="0069402E">
        <w:rPr>
          <w:rtl/>
          <w:lang w:bidi="ar-DZ"/>
        </w:rPr>
        <w:t xml:space="preserve"> </w:t>
      </w:r>
      <w:r>
        <w:rPr>
          <w:rtl/>
          <w:lang w:bidi="ar-DZ"/>
        </w:rPr>
        <w:t>القصوى.</w:t>
      </w:r>
      <w:r w:rsidR="0069402E">
        <w:rPr>
          <w:rFonts w:hint="cs"/>
          <w:rtl/>
          <w:lang w:bidi="ar-DZ"/>
        </w:rPr>
        <w:t xml:space="preserve"> </w:t>
      </w:r>
      <w:r w:rsidRPr="00B11887">
        <w:rPr>
          <w:rtl/>
          <w:lang w:bidi="ar-DZ"/>
        </w:rPr>
        <w:t>ومن</w:t>
      </w:r>
      <w:r w:rsidR="0069402E">
        <w:rPr>
          <w:rtl/>
          <w:lang w:bidi="ar-DZ"/>
        </w:rPr>
        <w:t xml:space="preserve"> </w:t>
      </w:r>
      <w:r w:rsidRPr="00B11887">
        <w:rPr>
          <w:rtl/>
          <w:lang w:bidi="ar-DZ"/>
        </w:rPr>
        <w:t>ناحية</w:t>
      </w:r>
      <w:r w:rsidR="0069402E">
        <w:rPr>
          <w:rtl/>
          <w:lang w:bidi="ar-DZ"/>
        </w:rPr>
        <w:t xml:space="preserve"> </w:t>
      </w:r>
      <w:r w:rsidRPr="00B11887">
        <w:rPr>
          <w:rtl/>
          <w:lang w:bidi="ar-DZ"/>
        </w:rPr>
        <w:t>أخرى،</w:t>
      </w:r>
      <w:r w:rsidR="0069402E">
        <w:rPr>
          <w:rtl/>
          <w:lang w:bidi="ar-DZ"/>
        </w:rPr>
        <w:t xml:space="preserve"> </w:t>
      </w:r>
      <w:r w:rsidRPr="00B11887">
        <w:rPr>
          <w:rtl/>
          <w:lang w:bidi="ar-DZ"/>
        </w:rPr>
        <w:t>يكفل</w:t>
      </w:r>
      <w:r w:rsidR="0069402E">
        <w:rPr>
          <w:rtl/>
          <w:lang w:bidi="ar-DZ"/>
        </w:rPr>
        <w:t xml:space="preserve"> </w:t>
      </w:r>
      <w:r w:rsidRPr="00B11887">
        <w:rPr>
          <w:rtl/>
          <w:lang w:bidi="ar-DZ"/>
        </w:rPr>
        <w:t>ضباط</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ضمن</w:t>
      </w:r>
      <w:r w:rsidR="0069402E">
        <w:rPr>
          <w:rtl/>
          <w:lang w:bidi="ar-DZ"/>
        </w:rPr>
        <w:t xml:space="preserve"> </w:t>
      </w:r>
      <w:r w:rsidRPr="00B11887">
        <w:rPr>
          <w:rtl/>
          <w:lang w:bidi="ar-DZ"/>
        </w:rPr>
        <w:t>اختصاصهم،</w:t>
      </w:r>
      <w:r w:rsidR="0069402E">
        <w:rPr>
          <w:rtl/>
          <w:lang w:bidi="ar-DZ"/>
        </w:rPr>
        <w:t xml:space="preserve"> </w:t>
      </w:r>
      <w:r w:rsidRPr="00B11887">
        <w:rPr>
          <w:rtl/>
          <w:lang w:bidi="ar-DZ"/>
        </w:rPr>
        <w:t>حماية</w:t>
      </w:r>
      <w:r w:rsidR="0069402E">
        <w:rPr>
          <w:rtl/>
          <w:lang w:bidi="ar-DZ"/>
        </w:rPr>
        <w:t xml:space="preserve"> </w:t>
      </w:r>
      <w:r w:rsidRPr="00B11887">
        <w:rPr>
          <w:rtl/>
          <w:lang w:bidi="ar-DZ"/>
        </w:rPr>
        <w:t>حقوق</w:t>
      </w:r>
      <w:r w:rsidR="0069402E">
        <w:rPr>
          <w:rtl/>
          <w:lang w:bidi="ar-DZ"/>
        </w:rPr>
        <w:t xml:space="preserve"> </w:t>
      </w:r>
      <w:r w:rsidRPr="00B11887">
        <w:rPr>
          <w:rtl/>
          <w:lang w:bidi="ar-DZ"/>
        </w:rPr>
        <w:t>المواطنين</w:t>
      </w:r>
      <w:r w:rsidR="0069402E">
        <w:rPr>
          <w:rtl/>
          <w:lang w:bidi="ar-DZ"/>
        </w:rPr>
        <w:t xml:space="preserve"> </w:t>
      </w:r>
      <w:r w:rsidRPr="00B11887">
        <w:rPr>
          <w:rtl/>
          <w:lang w:bidi="ar-DZ"/>
        </w:rPr>
        <w:t>ومصالحهم</w:t>
      </w:r>
      <w:r w:rsidR="0069402E">
        <w:rPr>
          <w:rtl/>
          <w:lang w:bidi="ar-DZ"/>
        </w:rPr>
        <w:t xml:space="preserve"> </w:t>
      </w:r>
      <w:r w:rsidRPr="00B11887">
        <w:rPr>
          <w:rtl/>
          <w:lang w:bidi="ar-DZ"/>
        </w:rPr>
        <w:t>القانونية،</w:t>
      </w:r>
      <w:r w:rsidR="0069402E">
        <w:rPr>
          <w:rtl/>
          <w:lang w:bidi="ar-DZ"/>
        </w:rPr>
        <w:t xml:space="preserve"> </w:t>
      </w:r>
      <w:r w:rsidRPr="00B11887">
        <w:rPr>
          <w:rtl/>
          <w:lang w:bidi="ar-DZ"/>
        </w:rPr>
        <w:t>وحفظ</w:t>
      </w:r>
      <w:r w:rsidR="0069402E">
        <w:rPr>
          <w:rtl/>
          <w:lang w:bidi="ar-DZ"/>
        </w:rPr>
        <w:t xml:space="preserve"> </w:t>
      </w:r>
      <w:r w:rsidRPr="00B11887">
        <w:rPr>
          <w:rtl/>
          <w:lang w:bidi="ar-DZ"/>
        </w:rPr>
        <w:t>النظام</w:t>
      </w:r>
      <w:r w:rsidR="0069402E">
        <w:rPr>
          <w:rtl/>
          <w:lang w:bidi="ar-DZ"/>
        </w:rPr>
        <w:t xml:space="preserve"> </w:t>
      </w:r>
      <w:r w:rsidRPr="00B11887">
        <w:rPr>
          <w:rtl/>
          <w:lang w:bidi="ar-DZ"/>
        </w:rPr>
        <w:t>و</w:t>
      </w:r>
      <w:r>
        <w:rPr>
          <w:rtl/>
          <w:lang w:bidi="ar-DZ"/>
        </w:rPr>
        <w:t>الأمن،</w:t>
      </w:r>
      <w:r w:rsidR="0069402E">
        <w:rPr>
          <w:rtl/>
          <w:lang w:bidi="ar-DZ"/>
        </w:rPr>
        <w:t xml:space="preserve"> </w:t>
      </w:r>
      <w:r w:rsidR="006C208B">
        <w:rPr>
          <w:rtl/>
          <w:lang w:bidi="ar-DZ"/>
        </w:rPr>
        <w:t>فضلاً</w:t>
      </w:r>
      <w:r w:rsidR="0069402E">
        <w:rPr>
          <w:rtl/>
          <w:lang w:bidi="ar-DZ"/>
        </w:rPr>
        <w:t xml:space="preserve"> </w:t>
      </w:r>
      <w:r>
        <w:rPr>
          <w:rtl/>
          <w:lang w:bidi="ar-DZ"/>
        </w:rPr>
        <w:t>عن</w:t>
      </w:r>
      <w:r w:rsidR="0069402E">
        <w:rPr>
          <w:rtl/>
          <w:lang w:bidi="ar-DZ"/>
        </w:rPr>
        <w:t xml:space="preserve"> </w:t>
      </w:r>
      <w:r>
        <w:rPr>
          <w:rtl/>
          <w:lang w:bidi="ar-DZ"/>
        </w:rPr>
        <w:t>مكافحة</w:t>
      </w:r>
      <w:r w:rsidR="0069402E">
        <w:rPr>
          <w:rtl/>
          <w:lang w:bidi="ar-DZ"/>
        </w:rPr>
        <w:t xml:space="preserve"> </w:t>
      </w:r>
      <w:r>
        <w:rPr>
          <w:rtl/>
          <w:lang w:bidi="ar-DZ"/>
        </w:rPr>
        <w:t>الجريمة.</w:t>
      </w:r>
      <w:r w:rsidR="0069402E">
        <w:rPr>
          <w:rFonts w:hint="cs"/>
          <w:rtl/>
          <w:lang w:bidi="ar-DZ"/>
        </w:rPr>
        <w:t xml:space="preserve"> </w:t>
      </w:r>
      <w:r w:rsidRPr="00B11887">
        <w:rPr>
          <w:rtl/>
          <w:lang w:bidi="ar-DZ"/>
        </w:rPr>
        <w:t>والأحكام</w:t>
      </w:r>
      <w:r w:rsidR="0069402E">
        <w:rPr>
          <w:rtl/>
          <w:lang w:bidi="ar-DZ"/>
        </w:rPr>
        <w:t xml:space="preserve"> </w:t>
      </w:r>
      <w:r w:rsidRPr="00B11887">
        <w:rPr>
          <w:rtl/>
          <w:lang w:bidi="ar-DZ"/>
        </w:rPr>
        <w:t>المشار</w:t>
      </w:r>
      <w:r w:rsidR="0069402E">
        <w:rPr>
          <w:rtl/>
          <w:lang w:bidi="ar-DZ"/>
        </w:rPr>
        <w:t xml:space="preserve"> </w:t>
      </w:r>
      <w:r w:rsidRPr="00B11887">
        <w:rPr>
          <w:rtl/>
          <w:lang w:bidi="ar-DZ"/>
        </w:rPr>
        <w:t>إليها</w:t>
      </w:r>
      <w:r w:rsidR="0069402E">
        <w:rPr>
          <w:rtl/>
          <w:lang w:bidi="ar-DZ"/>
        </w:rPr>
        <w:t xml:space="preserve"> </w:t>
      </w:r>
      <w:r w:rsidRPr="00B11887">
        <w:rPr>
          <w:rtl/>
          <w:lang w:bidi="ar-DZ"/>
        </w:rPr>
        <w:t>أعلاه</w:t>
      </w:r>
      <w:r w:rsidR="0069402E">
        <w:rPr>
          <w:rtl/>
          <w:lang w:bidi="ar-DZ"/>
        </w:rPr>
        <w:t xml:space="preserve"> </w:t>
      </w:r>
      <w:r w:rsidRPr="00B11887">
        <w:rPr>
          <w:rtl/>
          <w:lang w:bidi="ar-DZ"/>
        </w:rPr>
        <w:t>تتقيد</w:t>
      </w:r>
      <w:r w:rsidR="0069402E">
        <w:rPr>
          <w:rtl/>
          <w:lang w:bidi="ar-DZ"/>
        </w:rPr>
        <w:t xml:space="preserve"> </w:t>
      </w:r>
      <w:r w:rsidRPr="00B11887">
        <w:rPr>
          <w:rtl/>
          <w:lang w:bidi="ar-DZ"/>
        </w:rPr>
        <w:t>بمقتضيات</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21</w:t>
      </w:r>
      <w:r w:rsidR="0069402E">
        <w:rPr>
          <w:rtl/>
          <w:lang w:bidi="ar-DZ"/>
        </w:rPr>
        <w:t xml:space="preserve"> </w:t>
      </w:r>
      <w:r w:rsidRPr="00B11887">
        <w:rPr>
          <w:rtl/>
          <w:lang w:bidi="ar-DZ"/>
        </w:rPr>
        <w:t>من</w:t>
      </w:r>
      <w:r w:rsidR="0069402E">
        <w:rPr>
          <w:rtl/>
          <w:lang w:bidi="ar-DZ"/>
        </w:rPr>
        <w:t xml:space="preserve"> </w:t>
      </w:r>
      <w:r w:rsidR="009B4ED1">
        <w:rPr>
          <w:rtl/>
          <w:lang w:bidi="ar-DZ"/>
        </w:rPr>
        <w:t>العهد.</w:t>
      </w:r>
      <w:r w:rsidR="009B4ED1">
        <w:rPr>
          <w:rFonts w:hint="cs"/>
          <w:rtl/>
          <w:lang w:bidi="ar-DZ"/>
        </w:rPr>
        <w:t xml:space="preserve"> </w:t>
      </w:r>
    </w:p>
    <w:p w:rsidR="000B74E5" w:rsidRPr="00B11887" w:rsidRDefault="000B74E5" w:rsidP="000B74E5">
      <w:pPr>
        <w:pStyle w:val="SingleTxtGA"/>
        <w:rPr>
          <w:lang w:bidi="ar-DZ"/>
        </w:rPr>
      </w:pPr>
      <w:r>
        <w:rPr>
          <w:rtl/>
          <w:lang w:bidi="ar-DZ"/>
        </w:rPr>
        <w:t>8</w:t>
      </w:r>
      <w:r w:rsidR="0069402E">
        <w:rPr>
          <w:rtl/>
          <w:lang w:bidi="ar-DZ"/>
        </w:rPr>
        <w:t>-</w:t>
      </w:r>
      <w:r>
        <w:rPr>
          <w:rtl/>
          <w:lang w:bidi="ar-DZ"/>
        </w:rPr>
        <w:t>3</w:t>
      </w:r>
      <w:r>
        <w:rPr>
          <w:rtl/>
          <w:lang w:bidi="ar-DZ"/>
        </w:rPr>
        <w:tab/>
      </w:r>
      <w:r w:rsidRPr="00B11887">
        <w:rPr>
          <w:rtl/>
          <w:lang w:bidi="ar-DZ"/>
        </w:rPr>
        <w:t>وتُفنّد</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حجة</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بأن</w:t>
      </w:r>
      <w:r w:rsidR="0069402E">
        <w:rPr>
          <w:rtl/>
          <w:lang w:bidi="ar-DZ"/>
        </w:rPr>
        <w:t xml:space="preserve"> </w:t>
      </w:r>
      <w:r w:rsidRPr="00B11887">
        <w:rPr>
          <w:rtl/>
          <w:lang w:bidi="ar-DZ"/>
        </w:rPr>
        <w:t>الاعتصام</w:t>
      </w:r>
      <w:r w:rsidR="0069402E">
        <w:rPr>
          <w:rtl/>
          <w:lang w:bidi="ar-DZ"/>
        </w:rPr>
        <w:t xml:space="preserve"> </w:t>
      </w:r>
      <w:r w:rsidRPr="00B11887">
        <w:rPr>
          <w:rtl/>
          <w:lang w:bidi="ar-DZ"/>
        </w:rPr>
        <w:t>لم</w:t>
      </w:r>
      <w:r w:rsidR="0069402E">
        <w:rPr>
          <w:rtl/>
          <w:lang w:bidi="ar-DZ"/>
        </w:rPr>
        <w:t xml:space="preserve"> </w:t>
      </w:r>
      <w:r w:rsidRPr="00B11887">
        <w:rPr>
          <w:rtl/>
          <w:lang w:bidi="ar-DZ"/>
        </w:rPr>
        <w:t>يُحظر</w:t>
      </w:r>
      <w:r w:rsidR="0069402E">
        <w:rPr>
          <w:rtl/>
          <w:lang w:bidi="ar-DZ"/>
        </w:rPr>
        <w:t xml:space="preserve"> </w:t>
      </w:r>
      <w:r w:rsidRPr="00B11887">
        <w:rPr>
          <w:rtl/>
          <w:lang w:bidi="ar-DZ"/>
        </w:rPr>
        <w:t>أو</w:t>
      </w:r>
      <w:r w:rsidR="0069402E">
        <w:rPr>
          <w:rtl/>
          <w:lang w:bidi="ar-DZ"/>
        </w:rPr>
        <w:t xml:space="preserve"> </w:t>
      </w:r>
      <w:r w:rsidRPr="00B11887">
        <w:rPr>
          <w:rtl/>
          <w:lang w:bidi="ar-DZ"/>
        </w:rPr>
        <w:t>يوقف،</w:t>
      </w:r>
      <w:r w:rsidR="0069402E">
        <w:rPr>
          <w:rtl/>
          <w:lang w:bidi="ar-DZ"/>
        </w:rPr>
        <w:t xml:space="preserve"> </w:t>
      </w:r>
      <w:r w:rsidRPr="00B11887">
        <w:rPr>
          <w:rtl/>
          <w:lang w:bidi="ar-DZ"/>
        </w:rPr>
        <w:t>وبأن</w:t>
      </w:r>
      <w:r w:rsidR="0069402E">
        <w:rPr>
          <w:rtl/>
          <w:lang w:bidi="ar-DZ"/>
        </w:rPr>
        <w:t xml:space="preserve"> </w:t>
      </w:r>
      <w:r w:rsidRPr="00B11887">
        <w:rPr>
          <w:rtl/>
          <w:lang w:bidi="ar-DZ"/>
        </w:rPr>
        <w:t>كل</w:t>
      </w:r>
      <w:r w:rsidR="0069402E">
        <w:rPr>
          <w:rtl/>
          <w:lang w:bidi="ar-DZ"/>
        </w:rPr>
        <w:t xml:space="preserve"> </w:t>
      </w:r>
      <w:r w:rsidRPr="00B11887">
        <w:rPr>
          <w:rtl/>
          <w:lang w:bidi="ar-DZ"/>
        </w:rPr>
        <w:t>ما</w:t>
      </w:r>
      <w:r w:rsidR="0069402E">
        <w:rPr>
          <w:rtl/>
          <w:lang w:bidi="ar-DZ"/>
        </w:rPr>
        <w:t xml:space="preserve"> </w:t>
      </w:r>
      <w:r w:rsidRPr="00B11887">
        <w:rPr>
          <w:rtl/>
          <w:lang w:bidi="ar-DZ"/>
        </w:rPr>
        <w:t>قامت</w:t>
      </w:r>
      <w:r w:rsidR="0069402E">
        <w:rPr>
          <w:rtl/>
          <w:lang w:bidi="ar-DZ"/>
        </w:rPr>
        <w:t xml:space="preserve"> </w:t>
      </w:r>
      <w:r w:rsidRPr="00B11887">
        <w:rPr>
          <w:rtl/>
          <w:lang w:bidi="ar-DZ"/>
        </w:rPr>
        <w:t>به</w:t>
      </w:r>
      <w:r w:rsidR="0069402E">
        <w:rPr>
          <w:rtl/>
          <w:lang w:bidi="ar-DZ"/>
        </w:rPr>
        <w:t xml:space="preserve"> </w:t>
      </w:r>
      <w:r w:rsidRPr="00B11887">
        <w:rPr>
          <w:rtl/>
          <w:lang w:bidi="ar-DZ"/>
        </w:rPr>
        <w:t>هو</w:t>
      </w:r>
      <w:r w:rsidR="0069402E">
        <w:rPr>
          <w:rtl/>
          <w:lang w:bidi="ar-DZ"/>
        </w:rPr>
        <w:t xml:space="preserve"> </w:t>
      </w:r>
      <w:r w:rsidRPr="00B11887">
        <w:rPr>
          <w:rtl/>
          <w:lang w:bidi="ar-DZ"/>
        </w:rPr>
        <w:t>المشاركة</w:t>
      </w:r>
      <w:r w:rsidR="0069402E">
        <w:rPr>
          <w:rtl/>
          <w:lang w:bidi="ar-DZ"/>
        </w:rPr>
        <w:t xml:space="preserve"> </w:t>
      </w:r>
      <w:r w:rsidRPr="00B11887">
        <w:rPr>
          <w:rtl/>
          <w:lang w:bidi="ar-DZ"/>
        </w:rPr>
        <w:t>في</w:t>
      </w:r>
      <w:r w:rsidR="0069402E">
        <w:rPr>
          <w:rtl/>
          <w:lang w:bidi="ar-DZ"/>
        </w:rPr>
        <w:t xml:space="preserve"> </w:t>
      </w:r>
      <w:r w:rsidRPr="00B11887">
        <w:rPr>
          <w:rtl/>
          <w:lang w:bidi="ar-DZ"/>
        </w:rPr>
        <w:t>تجمع</w:t>
      </w:r>
      <w:r w:rsidR="0069402E">
        <w:rPr>
          <w:rtl/>
          <w:lang w:bidi="ar-DZ"/>
        </w:rPr>
        <w:t xml:space="preserve"> </w:t>
      </w:r>
      <w:r w:rsidRPr="00B11887">
        <w:rPr>
          <w:rtl/>
          <w:lang w:bidi="ar-DZ"/>
        </w:rPr>
        <w:t>سلمي</w:t>
      </w:r>
      <w:r w:rsidR="0069402E">
        <w:rPr>
          <w:rtl/>
          <w:lang w:bidi="ar-DZ"/>
        </w:rPr>
        <w:t xml:space="preserve"> </w:t>
      </w:r>
      <w:r w:rsidRPr="00B11887">
        <w:rPr>
          <w:rtl/>
          <w:lang w:bidi="ar-DZ"/>
        </w:rPr>
        <w:t>بطابعه</w:t>
      </w:r>
      <w:r w:rsidR="0069402E">
        <w:rPr>
          <w:rtl/>
          <w:lang w:bidi="ar-DZ"/>
        </w:rPr>
        <w:t xml:space="preserve"> </w:t>
      </w:r>
      <w:r w:rsidRPr="00B11887">
        <w:rPr>
          <w:rtl/>
          <w:lang w:bidi="ar-DZ"/>
        </w:rPr>
        <w:t>دام</w:t>
      </w:r>
      <w:r w:rsidR="0069402E">
        <w:rPr>
          <w:rtl/>
          <w:lang w:bidi="ar-DZ"/>
        </w:rPr>
        <w:t xml:space="preserve"> </w:t>
      </w:r>
      <w:r w:rsidRPr="00B11887">
        <w:rPr>
          <w:rtl/>
          <w:lang w:bidi="ar-DZ"/>
        </w:rPr>
        <w:t>لمدة</w:t>
      </w:r>
      <w:r w:rsidR="0069402E">
        <w:rPr>
          <w:rtl/>
          <w:lang w:bidi="ar-DZ"/>
        </w:rPr>
        <w:t xml:space="preserve"> </w:t>
      </w:r>
      <w:r w:rsidRPr="00B11887">
        <w:rPr>
          <w:rtl/>
          <w:lang w:bidi="ar-DZ"/>
        </w:rPr>
        <w:t>30</w:t>
      </w:r>
      <w:r w:rsidR="0069402E">
        <w:rPr>
          <w:rtl/>
          <w:lang w:bidi="ar-DZ"/>
        </w:rPr>
        <w:t xml:space="preserve"> </w:t>
      </w:r>
      <w:r w:rsidRPr="00B11887">
        <w:rPr>
          <w:rtl/>
          <w:lang w:bidi="ar-DZ"/>
        </w:rPr>
        <w:t>دقيقة،</w:t>
      </w:r>
      <w:r w:rsidR="0069402E">
        <w:rPr>
          <w:rtl/>
          <w:lang w:bidi="ar-DZ"/>
        </w:rPr>
        <w:t xml:space="preserve"> </w:t>
      </w:r>
      <w:r w:rsidRPr="00B11887">
        <w:rPr>
          <w:rtl/>
          <w:lang w:bidi="ar-DZ"/>
        </w:rPr>
        <w:t>وتعتبر</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Pr>
          <w:rtl/>
          <w:lang w:bidi="ar-DZ"/>
        </w:rPr>
        <w:t>أن</w:t>
      </w:r>
      <w:r w:rsidR="0069402E">
        <w:rPr>
          <w:rtl/>
          <w:lang w:bidi="ar-DZ"/>
        </w:rPr>
        <w:t xml:space="preserve"> </w:t>
      </w:r>
      <w:r>
        <w:rPr>
          <w:rtl/>
          <w:lang w:bidi="ar-DZ"/>
        </w:rPr>
        <w:t>هذه</w:t>
      </w:r>
      <w:r w:rsidR="0069402E">
        <w:rPr>
          <w:rtl/>
          <w:lang w:bidi="ar-DZ"/>
        </w:rPr>
        <w:t xml:space="preserve"> </w:t>
      </w:r>
      <w:r>
        <w:rPr>
          <w:rtl/>
          <w:lang w:bidi="ar-DZ"/>
        </w:rPr>
        <w:t>الحجة</w:t>
      </w:r>
      <w:r w:rsidR="0069402E">
        <w:rPr>
          <w:rtl/>
          <w:lang w:bidi="ar-DZ"/>
        </w:rPr>
        <w:t xml:space="preserve"> </w:t>
      </w:r>
      <w:r>
        <w:rPr>
          <w:rtl/>
          <w:lang w:bidi="ar-DZ"/>
        </w:rPr>
        <w:t>لا</w:t>
      </w:r>
      <w:r w:rsidR="0069402E">
        <w:rPr>
          <w:rtl/>
          <w:lang w:bidi="ar-DZ"/>
        </w:rPr>
        <w:t xml:space="preserve"> </w:t>
      </w:r>
      <w:r>
        <w:rPr>
          <w:rtl/>
          <w:lang w:bidi="ar-DZ"/>
        </w:rPr>
        <w:t>تقوم</w:t>
      </w:r>
      <w:r w:rsidR="0069402E">
        <w:rPr>
          <w:rtl/>
          <w:lang w:bidi="ar-DZ"/>
        </w:rPr>
        <w:t xml:space="preserve"> </w:t>
      </w:r>
      <w:r>
        <w:rPr>
          <w:rtl/>
          <w:lang w:bidi="ar-DZ"/>
        </w:rPr>
        <w:t>على</w:t>
      </w:r>
      <w:r w:rsidR="0069402E">
        <w:rPr>
          <w:rtl/>
          <w:lang w:bidi="ar-DZ"/>
        </w:rPr>
        <w:t xml:space="preserve"> </w:t>
      </w:r>
      <w:r>
        <w:rPr>
          <w:rtl/>
          <w:lang w:bidi="ar-DZ"/>
        </w:rPr>
        <w:t>دليل.</w:t>
      </w:r>
      <w:r w:rsidR="0069402E">
        <w:rPr>
          <w:rFonts w:hint="cs"/>
          <w:rtl/>
          <w:lang w:bidi="ar-DZ"/>
        </w:rPr>
        <w:t xml:space="preserve"> </w:t>
      </w:r>
      <w:r w:rsidRPr="00B11887">
        <w:rPr>
          <w:rtl/>
          <w:lang w:bidi="ar-DZ"/>
        </w:rPr>
        <w:t>وتضيف</w:t>
      </w:r>
      <w:r w:rsidR="0069402E">
        <w:rPr>
          <w:rtl/>
          <w:lang w:bidi="ar-DZ"/>
        </w:rPr>
        <w:t xml:space="preserve"> </w:t>
      </w:r>
      <w:r w:rsidRPr="00B11887">
        <w:rPr>
          <w:rtl/>
          <w:lang w:bidi="ar-DZ"/>
        </w:rPr>
        <w:t>أن</w:t>
      </w:r>
      <w:r w:rsidR="0069402E">
        <w:rPr>
          <w:rtl/>
          <w:lang w:bidi="ar-DZ"/>
        </w:rPr>
        <w:t xml:space="preserve"> </w:t>
      </w:r>
      <w:r w:rsidRPr="00B11887">
        <w:rPr>
          <w:rtl/>
          <w:lang w:bidi="ar-DZ"/>
        </w:rPr>
        <w:t>حجة</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منافية</w:t>
      </w:r>
      <w:r w:rsidR="0069402E">
        <w:rPr>
          <w:rtl/>
          <w:lang w:bidi="ar-DZ"/>
        </w:rPr>
        <w:t xml:space="preserve"> </w:t>
      </w:r>
      <w:r w:rsidRPr="00B11887">
        <w:rPr>
          <w:rtl/>
          <w:lang w:bidi="ar-DZ"/>
        </w:rPr>
        <w:t>للواقع</w:t>
      </w:r>
      <w:r w:rsidR="0069402E">
        <w:rPr>
          <w:rtl/>
          <w:lang w:bidi="ar-DZ"/>
        </w:rPr>
        <w:t xml:space="preserve"> </w:t>
      </w:r>
      <w:r w:rsidRPr="00B11887">
        <w:rPr>
          <w:rtl/>
          <w:lang w:bidi="ar-DZ"/>
        </w:rPr>
        <w:t>والغرض</w:t>
      </w:r>
      <w:r w:rsidR="0069402E">
        <w:rPr>
          <w:rtl/>
          <w:lang w:bidi="ar-DZ"/>
        </w:rPr>
        <w:t xml:space="preserve"> </w:t>
      </w:r>
      <w:r w:rsidRPr="00B11887">
        <w:rPr>
          <w:rtl/>
          <w:lang w:bidi="ar-DZ"/>
        </w:rPr>
        <w:t>منها</w:t>
      </w:r>
      <w:r w:rsidR="0069402E">
        <w:rPr>
          <w:rtl/>
          <w:lang w:bidi="ar-DZ"/>
        </w:rPr>
        <w:t xml:space="preserve"> </w:t>
      </w:r>
      <w:r w:rsidRPr="00B11887">
        <w:rPr>
          <w:rtl/>
          <w:lang w:bidi="ar-DZ"/>
        </w:rPr>
        <w:t>هو</w:t>
      </w:r>
      <w:r w:rsidR="0069402E">
        <w:rPr>
          <w:rtl/>
          <w:lang w:bidi="ar-DZ"/>
        </w:rPr>
        <w:t xml:space="preserve"> </w:t>
      </w:r>
      <w:r w:rsidRPr="00B11887">
        <w:rPr>
          <w:rtl/>
          <w:lang w:bidi="ar-DZ"/>
        </w:rPr>
        <w:t>تضليل</w:t>
      </w:r>
      <w:r w:rsidR="0069402E">
        <w:rPr>
          <w:rtl/>
          <w:lang w:bidi="ar-DZ"/>
        </w:rPr>
        <w:t xml:space="preserve"> </w:t>
      </w:r>
      <w:r w:rsidR="009B4ED1">
        <w:rPr>
          <w:rtl/>
          <w:lang w:bidi="ar-DZ"/>
        </w:rPr>
        <w:t>اللجنة.</w:t>
      </w:r>
      <w:r w:rsidR="009B4ED1">
        <w:rPr>
          <w:rFonts w:hint="cs"/>
          <w:rtl/>
          <w:lang w:bidi="ar-DZ"/>
        </w:rPr>
        <w:t xml:space="preserve"> </w:t>
      </w:r>
    </w:p>
    <w:p w:rsidR="000B74E5" w:rsidRPr="00B11887" w:rsidRDefault="000B74E5" w:rsidP="009B4ED1">
      <w:pPr>
        <w:pStyle w:val="SingleTxtGA"/>
        <w:rPr>
          <w:lang w:bidi="ar-DZ"/>
        </w:rPr>
      </w:pPr>
      <w:r>
        <w:rPr>
          <w:rtl/>
          <w:lang w:bidi="ar-DZ"/>
        </w:rPr>
        <w:t>8</w:t>
      </w:r>
      <w:r w:rsidR="0069402E">
        <w:rPr>
          <w:rtl/>
          <w:lang w:bidi="ar-DZ"/>
        </w:rPr>
        <w:t>-</w:t>
      </w:r>
      <w:r>
        <w:rPr>
          <w:rtl/>
          <w:lang w:bidi="ar-DZ"/>
        </w:rPr>
        <w:t>4</w:t>
      </w:r>
      <w:r>
        <w:rPr>
          <w:rtl/>
          <w:lang w:bidi="ar-DZ"/>
        </w:rPr>
        <w:tab/>
      </w:r>
      <w:r w:rsidRPr="00B11887">
        <w:rPr>
          <w:rtl/>
          <w:lang w:bidi="ar-DZ"/>
        </w:rPr>
        <w:t>وفيما</w:t>
      </w:r>
      <w:r w:rsidR="0069402E">
        <w:rPr>
          <w:rtl/>
          <w:lang w:bidi="ar-DZ"/>
        </w:rPr>
        <w:t xml:space="preserve"> </w:t>
      </w:r>
      <w:r w:rsidRPr="00B11887">
        <w:rPr>
          <w:rtl/>
          <w:lang w:bidi="ar-DZ"/>
        </w:rPr>
        <w:t>يخص</w:t>
      </w:r>
      <w:r w:rsidR="0069402E">
        <w:rPr>
          <w:rtl/>
          <w:lang w:bidi="ar-DZ"/>
        </w:rPr>
        <w:t xml:space="preserve"> </w:t>
      </w:r>
      <w:r w:rsidRPr="00B11887">
        <w:rPr>
          <w:rtl/>
          <w:lang w:bidi="ar-DZ"/>
        </w:rPr>
        <w:t>تظلم</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بناء</w:t>
      </w:r>
      <w:r w:rsidR="0069402E">
        <w:rPr>
          <w:rtl/>
          <w:lang w:bidi="ar-DZ"/>
        </w:rPr>
        <w:t xml:space="preserve"> </w:t>
      </w:r>
      <w:r w:rsidRPr="00B11887">
        <w:rPr>
          <w:rtl/>
          <w:lang w:bidi="ar-DZ"/>
        </w:rPr>
        <w:t>على</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١٤</w:t>
      </w:r>
      <w:r w:rsidR="0069402E">
        <w:rPr>
          <w:rtl/>
          <w:lang w:bidi="ar-DZ"/>
        </w:rPr>
        <w:t xml:space="preserve"> </w:t>
      </w:r>
      <w:r w:rsidRPr="00B11887">
        <w:rPr>
          <w:rtl/>
          <w:lang w:bidi="ar-DZ"/>
        </w:rPr>
        <w:t>من</w:t>
      </w:r>
      <w:r w:rsidR="0069402E">
        <w:rPr>
          <w:rtl/>
          <w:lang w:bidi="ar-DZ"/>
        </w:rPr>
        <w:t xml:space="preserve"> </w:t>
      </w:r>
      <w:r w:rsidRPr="00B11887">
        <w:rPr>
          <w:rtl/>
          <w:lang w:bidi="ar-DZ"/>
        </w:rPr>
        <w:t>العهد،</w:t>
      </w:r>
      <w:r w:rsidR="0069402E">
        <w:rPr>
          <w:rtl/>
          <w:lang w:bidi="ar-DZ"/>
        </w:rPr>
        <w:t xml:space="preserve"> </w:t>
      </w:r>
      <w:r w:rsidRPr="00B11887">
        <w:rPr>
          <w:rtl/>
          <w:lang w:bidi="ar-DZ"/>
        </w:rPr>
        <w:t>تشير</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إلى</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٢٧٣</w:t>
      </w:r>
      <w:r w:rsidR="0069402E">
        <w:rPr>
          <w:rtl/>
          <w:lang w:bidi="ar-DZ"/>
        </w:rPr>
        <w:t xml:space="preserve"> </w:t>
      </w:r>
      <w:r w:rsidRPr="00B11887">
        <w:rPr>
          <w:rtl/>
          <w:lang w:bidi="ar-DZ"/>
        </w:rPr>
        <w:t>من</w:t>
      </w:r>
      <w:r w:rsidR="0069402E">
        <w:rPr>
          <w:rtl/>
          <w:lang w:bidi="ar-DZ"/>
        </w:rPr>
        <w:t xml:space="preserve"> </w:t>
      </w:r>
      <w:r w:rsidRPr="00B11887">
        <w:rPr>
          <w:rtl/>
          <w:lang w:bidi="ar-DZ"/>
        </w:rPr>
        <w:t>مدونة</w:t>
      </w:r>
      <w:r w:rsidR="0069402E">
        <w:rPr>
          <w:rtl/>
          <w:lang w:bidi="ar-DZ"/>
        </w:rPr>
        <w:t xml:space="preserve"> </w:t>
      </w:r>
      <w:r w:rsidRPr="00B11887">
        <w:rPr>
          <w:rtl/>
          <w:lang w:bidi="ar-DZ"/>
        </w:rPr>
        <w:t>المسؤولية</w:t>
      </w:r>
      <w:r w:rsidR="0069402E">
        <w:rPr>
          <w:rtl/>
          <w:lang w:bidi="ar-DZ"/>
        </w:rPr>
        <w:t xml:space="preserve"> </w:t>
      </w:r>
      <w:r w:rsidRPr="00B11887">
        <w:rPr>
          <w:rtl/>
          <w:lang w:bidi="ar-DZ"/>
        </w:rPr>
        <w:t>الإدارية،</w:t>
      </w:r>
      <w:r w:rsidR="0069402E">
        <w:rPr>
          <w:rtl/>
          <w:lang w:bidi="ar-DZ"/>
        </w:rPr>
        <w:t xml:space="preserve"> </w:t>
      </w:r>
      <w:r w:rsidRPr="00B11887">
        <w:rPr>
          <w:rtl/>
          <w:lang w:bidi="ar-DZ"/>
        </w:rPr>
        <w:t>مشددة</w:t>
      </w:r>
      <w:r w:rsidR="0069402E">
        <w:rPr>
          <w:rtl/>
          <w:lang w:bidi="ar-DZ"/>
        </w:rPr>
        <w:t xml:space="preserve"> </w:t>
      </w:r>
      <w:r w:rsidRPr="00B11887">
        <w:rPr>
          <w:rtl/>
          <w:lang w:bidi="ar-DZ"/>
        </w:rPr>
        <w:t>على</w:t>
      </w:r>
      <w:r w:rsidR="0069402E">
        <w:rPr>
          <w:rtl/>
          <w:lang w:bidi="ar-DZ"/>
        </w:rPr>
        <w:t xml:space="preserve"> </w:t>
      </w:r>
      <w:r w:rsidRPr="00B11887">
        <w:rPr>
          <w:rtl/>
          <w:lang w:bidi="ar-DZ"/>
        </w:rPr>
        <w:t>أنه</w:t>
      </w:r>
      <w:r w:rsidR="0069402E">
        <w:rPr>
          <w:rtl/>
          <w:lang w:bidi="ar-DZ"/>
        </w:rPr>
        <w:t xml:space="preserve"> </w:t>
      </w:r>
      <w:r w:rsidRPr="00B11887">
        <w:rPr>
          <w:rtl/>
          <w:lang w:bidi="ar-DZ"/>
        </w:rPr>
        <w:t>يجوز</w:t>
      </w:r>
      <w:r w:rsidR="0069402E">
        <w:rPr>
          <w:rtl/>
          <w:lang w:bidi="ar-DZ"/>
        </w:rPr>
        <w:t xml:space="preserve"> </w:t>
      </w:r>
      <w:r w:rsidRPr="00B11887">
        <w:rPr>
          <w:rtl/>
          <w:lang w:bidi="ar-DZ"/>
        </w:rPr>
        <w:t>إتمام</w:t>
      </w:r>
      <w:r w:rsidR="0069402E">
        <w:rPr>
          <w:rtl/>
          <w:lang w:bidi="ar-DZ"/>
        </w:rPr>
        <w:t xml:space="preserve"> </w:t>
      </w:r>
      <w:r w:rsidRPr="00B11887">
        <w:rPr>
          <w:rtl/>
          <w:lang w:bidi="ar-DZ"/>
        </w:rPr>
        <w:t>الإجراءات</w:t>
      </w:r>
      <w:r w:rsidR="0069402E">
        <w:rPr>
          <w:rtl/>
          <w:lang w:bidi="ar-DZ"/>
        </w:rPr>
        <w:t xml:space="preserve"> </w:t>
      </w:r>
      <w:r w:rsidRPr="00B11887">
        <w:rPr>
          <w:rtl/>
          <w:lang w:bidi="ar-DZ"/>
        </w:rPr>
        <w:t>الإدارية</w:t>
      </w:r>
      <w:r w:rsidR="0069402E">
        <w:rPr>
          <w:rtl/>
          <w:lang w:bidi="ar-DZ"/>
        </w:rPr>
        <w:t xml:space="preserve"> </w:t>
      </w:r>
      <w:r w:rsidRPr="00B11887">
        <w:rPr>
          <w:rtl/>
          <w:lang w:bidi="ar-DZ"/>
        </w:rPr>
        <w:t>باللغة</w:t>
      </w:r>
      <w:r w:rsidR="0069402E">
        <w:rPr>
          <w:rtl/>
          <w:lang w:bidi="ar-DZ"/>
        </w:rPr>
        <w:t xml:space="preserve"> </w:t>
      </w:r>
      <w:r w:rsidRPr="00B11887">
        <w:rPr>
          <w:rtl/>
          <w:lang w:bidi="ar-DZ"/>
        </w:rPr>
        <w:t>الأوزبكية</w:t>
      </w:r>
      <w:r w:rsidR="0069402E">
        <w:rPr>
          <w:rtl/>
          <w:lang w:bidi="ar-DZ"/>
        </w:rPr>
        <w:t xml:space="preserve"> </w:t>
      </w:r>
      <w:r w:rsidRPr="00B11887">
        <w:rPr>
          <w:rtl/>
          <w:lang w:bidi="ar-DZ"/>
        </w:rPr>
        <w:t>أو</w:t>
      </w:r>
      <w:r w:rsidR="0069402E">
        <w:rPr>
          <w:rtl/>
          <w:lang w:bidi="ar-DZ"/>
        </w:rPr>
        <w:t xml:space="preserve"> </w:t>
      </w:r>
      <w:r w:rsidRPr="00B11887">
        <w:rPr>
          <w:rtl/>
          <w:lang w:bidi="ar-DZ"/>
        </w:rPr>
        <w:t>الكاركلباكية</w:t>
      </w:r>
      <w:r w:rsidR="0069402E">
        <w:rPr>
          <w:rtl/>
          <w:lang w:bidi="ar-DZ"/>
        </w:rPr>
        <w:t xml:space="preserve"> </w:t>
      </w:r>
      <w:r w:rsidRPr="00B11887">
        <w:rPr>
          <w:rtl/>
          <w:lang w:bidi="ar-DZ"/>
        </w:rPr>
        <w:t>أو</w:t>
      </w:r>
      <w:r w:rsidR="0069402E">
        <w:rPr>
          <w:rtl/>
          <w:lang w:bidi="ar-DZ"/>
        </w:rPr>
        <w:t xml:space="preserve"> </w:t>
      </w:r>
      <w:r w:rsidRPr="00B11887">
        <w:rPr>
          <w:rtl/>
          <w:lang w:bidi="ar-DZ"/>
        </w:rPr>
        <w:t>بال</w:t>
      </w:r>
      <w:r>
        <w:rPr>
          <w:rtl/>
          <w:lang w:bidi="ar-DZ"/>
        </w:rPr>
        <w:t>لغة</w:t>
      </w:r>
      <w:r w:rsidR="0069402E">
        <w:rPr>
          <w:rtl/>
          <w:lang w:bidi="ar-DZ"/>
        </w:rPr>
        <w:t xml:space="preserve"> </w:t>
      </w:r>
      <w:r>
        <w:rPr>
          <w:rtl/>
          <w:lang w:bidi="ar-DZ"/>
        </w:rPr>
        <w:t>الغالبة</w:t>
      </w:r>
      <w:r w:rsidR="0069402E">
        <w:rPr>
          <w:rtl/>
          <w:lang w:bidi="ar-DZ"/>
        </w:rPr>
        <w:t xml:space="preserve"> </w:t>
      </w:r>
      <w:r>
        <w:rPr>
          <w:rtl/>
          <w:lang w:bidi="ar-DZ"/>
        </w:rPr>
        <w:t>في</w:t>
      </w:r>
      <w:r w:rsidR="0069402E">
        <w:rPr>
          <w:rtl/>
          <w:lang w:bidi="ar-DZ"/>
        </w:rPr>
        <w:t xml:space="preserve"> </w:t>
      </w:r>
      <w:r>
        <w:rPr>
          <w:rtl/>
          <w:lang w:bidi="ar-DZ"/>
        </w:rPr>
        <w:t>الإقليم</w:t>
      </w:r>
      <w:r w:rsidR="0069402E">
        <w:rPr>
          <w:rtl/>
          <w:lang w:bidi="ar-DZ"/>
        </w:rPr>
        <w:t xml:space="preserve"> </w:t>
      </w:r>
      <w:r>
        <w:rPr>
          <w:rtl/>
          <w:lang w:bidi="ar-DZ"/>
        </w:rPr>
        <w:t>المعني.</w:t>
      </w:r>
      <w:r w:rsidR="0069402E">
        <w:rPr>
          <w:rFonts w:hint="cs"/>
          <w:rtl/>
          <w:lang w:bidi="ar-DZ"/>
        </w:rPr>
        <w:t xml:space="preserve"> </w:t>
      </w:r>
      <w:r w:rsidRPr="00B11887">
        <w:rPr>
          <w:rtl/>
          <w:lang w:bidi="ar-DZ"/>
        </w:rPr>
        <w:t>وأي</w:t>
      </w:r>
      <w:r w:rsidR="0069402E">
        <w:rPr>
          <w:rtl/>
          <w:lang w:bidi="ar-DZ"/>
        </w:rPr>
        <w:t xml:space="preserve"> </w:t>
      </w:r>
      <w:r w:rsidRPr="00B11887">
        <w:rPr>
          <w:rtl/>
          <w:lang w:bidi="ar-DZ"/>
        </w:rPr>
        <w:t>طرف</w:t>
      </w:r>
      <w:r w:rsidR="0069402E">
        <w:rPr>
          <w:rtl/>
          <w:lang w:bidi="ar-DZ"/>
        </w:rPr>
        <w:t xml:space="preserve"> </w:t>
      </w:r>
      <w:r w:rsidRPr="00B11887">
        <w:rPr>
          <w:rtl/>
          <w:lang w:bidi="ar-DZ"/>
        </w:rPr>
        <w:t>لا</w:t>
      </w:r>
      <w:r w:rsidR="0069402E">
        <w:rPr>
          <w:rtl/>
          <w:lang w:bidi="ar-DZ"/>
        </w:rPr>
        <w:t xml:space="preserve"> </w:t>
      </w:r>
      <w:r w:rsidRPr="00B11887">
        <w:rPr>
          <w:rtl/>
          <w:lang w:bidi="ar-DZ"/>
        </w:rPr>
        <w:t>يتقن</w:t>
      </w:r>
      <w:r w:rsidR="0069402E">
        <w:rPr>
          <w:rtl/>
          <w:lang w:bidi="ar-DZ"/>
        </w:rPr>
        <w:t xml:space="preserve"> </w:t>
      </w:r>
      <w:r w:rsidRPr="00B11887">
        <w:rPr>
          <w:rtl/>
          <w:lang w:bidi="ar-DZ"/>
        </w:rPr>
        <w:t>اللغة</w:t>
      </w:r>
      <w:r w:rsidR="0069402E">
        <w:rPr>
          <w:rtl/>
          <w:lang w:bidi="ar-DZ"/>
        </w:rPr>
        <w:t xml:space="preserve"> </w:t>
      </w:r>
      <w:r w:rsidRPr="00B11887">
        <w:rPr>
          <w:rtl/>
          <w:lang w:bidi="ar-DZ"/>
        </w:rPr>
        <w:t>المستخدمة</w:t>
      </w:r>
      <w:r w:rsidR="0069402E">
        <w:rPr>
          <w:rtl/>
          <w:lang w:bidi="ar-DZ"/>
        </w:rPr>
        <w:t xml:space="preserve"> </w:t>
      </w:r>
      <w:r w:rsidRPr="00B11887">
        <w:rPr>
          <w:rtl/>
          <w:lang w:bidi="ar-DZ"/>
        </w:rPr>
        <w:t>لإتمام</w:t>
      </w:r>
      <w:r w:rsidR="0069402E">
        <w:rPr>
          <w:rtl/>
          <w:lang w:bidi="ar-DZ"/>
        </w:rPr>
        <w:t xml:space="preserve"> </w:t>
      </w:r>
      <w:r w:rsidRPr="00B11887">
        <w:rPr>
          <w:rtl/>
          <w:lang w:bidi="ar-DZ"/>
        </w:rPr>
        <w:t>الإجراءات،</w:t>
      </w:r>
      <w:r w:rsidR="0069402E">
        <w:rPr>
          <w:rtl/>
          <w:lang w:bidi="ar-DZ"/>
        </w:rPr>
        <w:t xml:space="preserve"> </w:t>
      </w:r>
      <w:r w:rsidRPr="00B11887">
        <w:rPr>
          <w:rtl/>
          <w:lang w:bidi="ar-DZ"/>
        </w:rPr>
        <w:t>له</w:t>
      </w:r>
      <w:r w:rsidR="0069402E">
        <w:rPr>
          <w:rtl/>
          <w:lang w:bidi="ar-DZ"/>
        </w:rPr>
        <w:t xml:space="preserve"> </w:t>
      </w:r>
      <w:r w:rsidRPr="00B11887">
        <w:rPr>
          <w:rtl/>
          <w:lang w:bidi="ar-DZ"/>
        </w:rPr>
        <w:t>الحق</w:t>
      </w:r>
      <w:r w:rsidR="0069402E">
        <w:rPr>
          <w:rtl/>
          <w:lang w:bidi="ar-DZ"/>
        </w:rPr>
        <w:t xml:space="preserve"> </w:t>
      </w:r>
      <w:r w:rsidRPr="00B11887">
        <w:rPr>
          <w:rtl/>
          <w:lang w:bidi="ar-DZ"/>
        </w:rPr>
        <w:t>في</w:t>
      </w:r>
      <w:r w:rsidR="0069402E">
        <w:rPr>
          <w:rtl/>
          <w:lang w:bidi="ar-DZ"/>
        </w:rPr>
        <w:t xml:space="preserve"> </w:t>
      </w:r>
      <w:r w:rsidRPr="00B11887">
        <w:rPr>
          <w:rtl/>
          <w:lang w:bidi="ar-DZ"/>
        </w:rPr>
        <w:t>الاطلاع</w:t>
      </w:r>
      <w:r w:rsidR="0069402E">
        <w:rPr>
          <w:rtl/>
          <w:lang w:bidi="ar-DZ"/>
        </w:rPr>
        <w:t xml:space="preserve"> </w:t>
      </w:r>
      <w:r w:rsidRPr="00B11887">
        <w:rPr>
          <w:rtl/>
          <w:lang w:bidi="ar-DZ"/>
        </w:rPr>
        <w:t>على</w:t>
      </w:r>
      <w:r w:rsidR="0069402E">
        <w:rPr>
          <w:rtl/>
          <w:lang w:bidi="ar-DZ"/>
        </w:rPr>
        <w:t xml:space="preserve"> </w:t>
      </w:r>
      <w:r w:rsidRPr="00B11887">
        <w:rPr>
          <w:rtl/>
          <w:lang w:bidi="ar-DZ"/>
        </w:rPr>
        <w:t>ملف</w:t>
      </w:r>
      <w:r w:rsidR="0069402E">
        <w:rPr>
          <w:rtl/>
          <w:lang w:bidi="ar-DZ"/>
        </w:rPr>
        <w:t xml:space="preserve"> </w:t>
      </w:r>
      <w:r w:rsidRPr="00B11887">
        <w:rPr>
          <w:rtl/>
          <w:lang w:bidi="ar-DZ"/>
        </w:rPr>
        <w:t>القضية</w:t>
      </w:r>
      <w:r w:rsidR="0069402E">
        <w:rPr>
          <w:rtl/>
          <w:lang w:bidi="ar-DZ"/>
        </w:rPr>
        <w:t xml:space="preserve"> </w:t>
      </w:r>
      <w:r w:rsidRPr="00B11887">
        <w:rPr>
          <w:rtl/>
          <w:lang w:bidi="ar-DZ"/>
        </w:rPr>
        <w:t>والمشاركة</w:t>
      </w:r>
      <w:r w:rsidR="0069402E">
        <w:rPr>
          <w:rtl/>
          <w:lang w:bidi="ar-DZ"/>
        </w:rPr>
        <w:t xml:space="preserve"> </w:t>
      </w:r>
      <w:r w:rsidRPr="00B11887">
        <w:rPr>
          <w:rtl/>
          <w:lang w:bidi="ar-DZ"/>
        </w:rPr>
        <w:t>في</w:t>
      </w:r>
      <w:r w:rsidR="0069402E">
        <w:rPr>
          <w:rtl/>
          <w:lang w:bidi="ar-DZ"/>
        </w:rPr>
        <w:t xml:space="preserve"> </w:t>
      </w:r>
      <w:r w:rsidRPr="00B11887">
        <w:rPr>
          <w:rtl/>
          <w:lang w:bidi="ar-DZ"/>
        </w:rPr>
        <w:t>إكمال</w:t>
      </w:r>
      <w:r w:rsidR="0069402E">
        <w:rPr>
          <w:rtl/>
          <w:lang w:bidi="ar-DZ"/>
        </w:rPr>
        <w:t xml:space="preserve"> </w:t>
      </w:r>
      <w:r w:rsidRPr="00B11887">
        <w:rPr>
          <w:rtl/>
          <w:lang w:bidi="ar-DZ"/>
        </w:rPr>
        <w:t>الإجراءات</w:t>
      </w:r>
      <w:r w:rsidR="0069402E">
        <w:rPr>
          <w:rtl/>
          <w:lang w:bidi="ar-DZ"/>
        </w:rPr>
        <w:t xml:space="preserve"> </w:t>
      </w:r>
      <w:r w:rsidRPr="00B11887">
        <w:rPr>
          <w:rtl/>
          <w:lang w:bidi="ar-DZ"/>
        </w:rPr>
        <w:t>بمساعدة</w:t>
      </w:r>
      <w:r w:rsidR="0069402E">
        <w:rPr>
          <w:rtl/>
          <w:lang w:bidi="ar-DZ"/>
        </w:rPr>
        <w:t xml:space="preserve"> </w:t>
      </w:r>
      <w:r w:rsidRPr="00B11887">
        <w:rPr>
          <w:rtl/>
          <w:lang w:bidi="ar-DZ"/>
        </w:rPr>
        <w:t>مترجم</w:t>
      </w:r>
      <w:r w:rsidR="0069402E">
        <w:rPr>
          <w:rtl/>
          <w:lang w:bidi="ar-DZ"/>
        </w:rPr>
        <w:t xml:space="preserve"> </w:t>
      </w:r>
      <w:r w:rsidRPr="00B11887">
        <w:rPr>
          <w:rtl/>
          <w:lang w:bidi="ar-DZ"/>
        </w:rPr>
        <w:t>شف</w:t>
      </w:r>
      <w:r>
        <w:rPr>
          <w:rtl/>
          <w:lang w:bidi="ar-DZ"/>
        </w:rPr>
        <w:t>وي</w:t>
      </w:r>
      <w:r w:rsidR="0069402E">
        <w:rPr>
          <w:rtl/>
          <w:lang w:bidi="ar-DZ"/>
        </w:rPr>
        <w:t xml:space="preserve"> </w:t>
      </w:r>
      <w:r>
        <w:rPr>
          <w:rtl/>
          <w:lang w:bidi="ar-DZ"/>
        </w:rPr>
        <w:t>ومخاطبة</w:t>
      </w:r>
      <w:r w:rsidR="0069402E">
        <w:rPr>
          <w:rtl/>
          <w:lang w:bidi="ar-DZ"/>
        </w:rPr>
        <w:t xml:space="preserve"> </w:t>
      </w:r>
      <w:r>
        <w:rPr>
          <w:rtl/>
          <w:lang w:bidi="ar-DZ"/>
        </w:rPr>
        <w:t>المحكمة</w:t>
      </w:r>
      <w:r w:rsidR="0069402E">
        <w:rPr>
          <w:rtl/>
          <w:lang w:bidi="ar-DZ"/>
        </w:rPr>
        <w:t xml:space="preserve"> </w:t>
      </w:r>
      <w:r>
        <w:rPr>
          <w:rtl/>
          <w:lang w:bidi="ar-DZ"/>
        </w:rPr>
        <w:t>بلغته</w:t>
      </w:r>
      <w:r w:rsidR="0069402E">
        <w:rPr>
          <w:rtl/>
          <w:lang w:bidi="ar-DZ"/>
        </w:rPr>
        <w:t xml:space="preserve"> </w:t>
      </w:r>
      <w:r>
        <w:rPr>
          <w:rtl/>
          <w:lang w:bidi="ar-DZ"/>
        </w:rPr>
        <w:t>الأم.</w:t>
      </w:r>
      <w:r w:rsidR="0069402E">
        <w:rPr>
          <w:rFonts w:hint="cs"/>
          <w:rtl/>
          <w:lang w:bidi="ar-DZ"/>
        </w:rPr>
        <w:t xml:space="preserve"> </w:t>
      </w:r>
      <w:r w:rsidRPr="00B11887">
        <w:rPr>
          <w:rtl/>
          <w:lang w:bidi="ar-DZ"/>
        </w:rPr>
        <w:t>ولم</w:t>
      </w:r>
      <w:r w:rsidR="0069402E">
        <w:rPr>
          <w:rtl/>
          <w:lang w:bidi="ar-DZ"/>
        </w:rPr>
        <w:t xml:space="preserve"> </w:t>
      </w:r>
      <w:r w:rsidRPr="00B11887">
        <w:rPr>
          <w:rtl/>
          <w:lang w:bidi="ar-DZ"/>
        </w:rPr>
        <w:t>تطلب</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الاستعانة</w:t>
      </w:r>
      <w:r w:rsidR="0069402E">
        <w:rPr>
          <w:rtl/>
          <w:lang w:bidi="ar-DZ"/>
        </w:rPr>
        <w:t xml:space="preserve"> </w:t>
      </w:r>
      <w:r w:rsidRPr="00B11887">
        <w:rPr>
          <w:rtl/>
          <w:lang w:bidi="ar-DZ"/>
        </w:rPr>
        <w:t>بمترجم</w:t>
      </w:r>
      <w:r w:rsidR="0069402E">
        <w:rPr>
          <w:rtl/>
          <w:lang w:bidi="ar-DZ"/>
        </w:rPr>
        <w:t xml:space="preserve"> </w:t>
      </w:r>
      <w:r w:rsidRPr="00B11887">
        <w:rPr>
          <w:rtl/>
          <w:lang w:bidi="ar-DZ"/>
        </w:rPr>
        <w:t>شفوي</w:t>
      </w:r>
      <w:r w:rsidR="0069402E">
        <w:rPr>
          <w:rtl/>
          <w:lang w:bidi="ar-DZ"/>
        </w:rPr>
        <w:t xml:space="preserve"> </w:t>
      </w:r>
      <w:r w:rsidRPr="00B11887">
        <w:rPr>
          <w:rtl/>
          <w:lang w:bidi="ar-DZ"/>
        </w:rPr>
        <w:t>عند</w:t>
      </w:r>
      <w:r w:rsidR="0069402E">
        <w:rPr>
          <w:rtl/>
          <w:lang w:bidi="ar-DZ"/>
        </w:rPr>
        <w:t xml:space="preserve"> </w:t>
      </w:r>
      <w:r w:rsidRPr="00B11887">
        <w:rPr>
          <w:rtl/>
          <w:lang w:bidi="ar-DZ"/>
        </w:rPr>
        <w:t>تحرير</w:t>
      </w:r>
      <w:r w:rsidR="0069402E">
        <w:rPr>
          <w:rtl/>
          <w:lang w:bidi="ar-DZ"/>
        </w:rPr>
        <w:t xml:space="preserve"> </w:t>
      </w:r>
      <w:r w:rsidRPr="00B11887">
        <w:rPr>
          <w:rtl/>
          <w:lang w:bidi="ar-DZ"/>
        </w:rPr>
        <w:t>المخالفة</w:t>
      </w:r>
      <w:r w:rsidR="0069402E">
        <w:rPr>
          <w:rtl/>
          <w:lang w:bidi="ar-DZ"/>
        </w:rPr>
        <w:t xml:space="preserve"> </w:t>
      </w:r>
      <w:r w:rsidRPr="00B11887">
        <w:rPr>
          <w:rtl/>
          <w:lang w:bidi="ar-DZ"/>
        </w:rPr>
        <w:t>الإدارية</w:t>
      </w:r>
      <w:r w:rsidR="0069402E">
        <w:rPr>
          <w:rtl/>
          <w:lang w:bidi="ar-DZ"/>
        </w:rPr>
        <w:t xml:space="preserve"> </w:t>
      </w:r>
      <w:r w:rsidRPr="00B11887">
        <w:rPr>
          <w:rtl/>
          <w:lang w:bidi="ar-DZ"/>
        </w:rPr>
        <w:t>ولا</w:t>
      </w:r>
      <w:r w:rsidR="0069402E">
        <w:rPr>
          <w:rtl/>
          <w:lang w:bidi="ar-DZ"/>
        </w:rPr>
        <w:t xml:space="preserve"> </w:t>
      </w:r>
      <w:r w:rsidRPr="00B11887">
        <w:rPr>
          <w:rtl/>
          <w:lang w:bidi="ar-DZ"/>
        </w:rPr>
        <w:t>بمناسبة</w:t>
      </w:r>
      <w:r w:rsidR="0069402E">
        <w:rPr>
          <w:rtl/>
          <w:lang w:bidi="ar-DZ"/>
        </w:rPr>
        <w:t xml:space="preserve"> </w:t>
      </w:r>
      <w:r w:rsidRPr="00B11887">
        <w:rPr>
          <w:rtl/>
          <w:lang w:bidi="ar-DZ"/>
        </w:rPr>
        <w:t>نظر</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في</w:t>
      </w:r>
      <w:r w:rsidR="0069402E">
        <w:rPr>
          <w:rtl/>
          <w:lang w:bidi="ar-DZ"/>
        </w:rPr>
        <w:t xml:space="preserve"> </w:t>
      </w:r>
      <w:r w:rsidR="009B4ED1">
        <w:rPr>
          <w:rtl/>
          <w:lang w:bidi="ar-DZ"/>
        </w:rPr>
        <w:t>قضيتها.</w:t>
      </w:r>
      <w:r w:rsidR="009B4ED1">
        <w:rPr>
          <w:rFonts w:hint="cs"/>
          <w:rtl/>
          <w:lang w:bidi="ar-DZ"/>
        </w:rPr>
        <w:t xml:space="preserve"> </w:t>
      </w:r>
    </w:p>
    <w:p w:rsidR="000B74E5" w:rsidRPr="00B11887" w:rsidRDefault="000B74E5" w:rsidP="000B74E5">
      <w:pPr>
        <w:pStyle w:val="SingleTxtGA"/>
        <w:rPr>
          <w:lang w:bidi="ar-DZ"/>
        </w:rPr>
      </w:pPr>
      <w:r w:rsidRPr="00B11887">
        <w:rPr>
          <w:rtl/>
          <w:lang w:bidi="ar-DZ"/>
        </w:rPr>
        <w:t>8</w:t>
      </w:r>
      <w:r w:rsidR="0069402E">
        <w:rPr>
          <w:rtl/>
          <w:lang w:bidi="ar-DZ"/>
        </w:rPr>
        <w:t>-</w:t>
      </w:r>
      <w:r w:rsidRPr="00B11887">
        <w:rPr>
          <w:rtl/>
          <w:lang w:bidi="ar-DZ"/>
        </w:rPr>
        <w:t>5</w:t>
      </w:r>
      <w:r w:rsidRPr="00B11887">
        <w:rPr>
          <w:rtl/>
          <w:lang w:bidi="ar-DZ"/>
        </w:rPr>
        <w:tab/>
        <w:t>وتؤكد</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أن</w:t>
      </w:r>
      <w:r w:rsidR="0069402E">
        <w:rPr>
          <w:rtl/>
          <w:lang w:bidi="ar-DZ"/>
        </w:rPr>
        <w:t xml:space="preserve"> </w:t>
      </w:r>
      <w:r w:rsidRPr="00B11887">
        <w:rPr>
          <w:rtl/>
          <w:lang w:bidi="ar-DZ"/>
        </w:rPr>
        <w:t>ادعاءات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خضعت</w:t>
      </w:r>
      <w:r w:rsidR="0069402E">
        <w:rPr>
          <w:rtl/>
          <w:lang w:bidi="ar-DZ"/>
        </w:rPr>
        <w:t xml:space="preserve"> </w:t>
      </w:r>
      <w:r w:rsidRPr="00B11887">
        <w:rPr>
          <w:rtl/>
          <w:lang w:bidi="ar-DZ"/>
        </w:rPr>
        <w:t>للتقييم</w:t>
      </w:r>
      <w:r w:rsidR="0069402E">
        <w:rPr>
          <w:rtl/>
          <w:lang w:bidi="ar-DZ"/>
        </w:rPr>
        <w:t xml:space="preserve"> </w:t>
      </w:r>
      <w:r w:rsidRPr="00B11887">
        <w:rPr>
          <w:rtl/>
          <w:lang w:bidi="ar-DZ"/>
        </w:rPr>
        <w:t>على</w:t>
      </w:r>
      <w:r w:rsidR="0069402E">
        <w:rPr>
          <w:rtl/>
          <w:lang w:bidi="ar-DZ"/>
        </w:rPr>
        <w:t xml:space="preserve"> </w:t>
      </w:r>
      <w:r w:rsidRPr="00B11887">
        <w:rPr>
          <w:rtl/>
          <w:lang w:bidi="ar-DZ"/>
        </w:rPr>
        <w:t>النحو</w:t>
      </w:r>
      <w:r w:rsidR="0069402E">
        <w:rPr>
          <w:rtl/>
          <w:lang w:bidi="ar-DZ"/>
        </w:rPr>
        <w:t xml:space="preserve"> </w:t>
      </w:r>
      <w:r w:rsidRPr="00B11887">
        <w:rPr>
          <w:rtl/>
          <w:lang w:bidi="ar-DZ"/>
        </w:rPr>
        <w:t>الواجب</w:t>
      </w:r>
      <w:r w:rsidR="0069402E">
        <w:rPr>
          <w:rtl/>
          <w:lang w:bidi="ar-DZ"/>
        </w:rPr>
        <w:t xml:space="preserve"> </w:t>
      </w:r>
      <w:r w:rsidRPr="00B11887">
        <w:rPr>
          <w:rtl/>
          <w:lang w:bidi="ar-DZ"/>
        </w:rPr>
        <w:t>وثبت</w:t>
      </w:r>
      <w:r w:rsidR="0069402E">
        <w:rPr>
          <w:rtl/>
          <w:lang w:bidi="ar-DZ"/>
        </w:rPr>
        <w:t xml:space="preserve"> </w:t>
      </w:r>
      <w:r w:rsidRPr="00B11887">
        <w:rPr>
          <w:rtl/>
          <w:lang w:bidi="ar-DZ"/>
        </w:rPr>
        <w:t>أنها</w:t>
      </w:r>
      <w:r w:rsidR="0069402E">
        <w:rPr>
          <w:rtl/>
          <w:lang w:bidi="ar-DZ"/>
        </w:rPr>
        <w:t xml:space="preserve"> </w:t>
      </w:r>
      <w:r w:rsidRPr="00B11887">
        <w:rPr>
          <w:rtl/>
          <w:lang w:bidi="ar-DZ"/>
        </w:rPr>
        <w:t>واهية،</w:t>
      </w:r>
      <w:r w:rsidR="0069402E">
        <w:rPr>
          <w:rtl/>
          <w:lang w:bidi="ar-DZ"/>
        </w:rPr>
        <w:t xml:space="preserve"> </w:t>
      </w:r>
      <w:r w:rsidRPr="00B11887">
        <w:rPr>
          <w:rtl/>
          <w:lang w:bidi="ar-DZ"/>
        </w:rPr>
        <w:t>مثلما</w:t>
      </w:r>
      <w:r w:rsidR="0069402E">
        <w:rPr>
          <w:rtl/>
          <w:lang w:bidi="ar-DZ"/>
        </w:rPr>
        <w:t xml:space="preserve"> </w:t>
      </w:r>
      <w:r w:rsidRPr="00B11887">
        <w:rPr>
          <w:rtl/>
          <w:lang w:bidi="ar-DZ"/>
        </w:rPr>
        <w:t>تدل</w:t>
      </w:r>
      <w:r w:rsidR="0069402E">
        <w:rPr>
          <w:rtl/>
          <w:lang w:bidi="ar-DZ"/>
        </w:rPr>
        <w:t xml:space="preserve"> </w:t>
      </w:r>
      <w:r w:rsidRPr="00B11887">
        <w:rPr>
          <w:rtl/>
          <w:lang w:bidi="ar-DZ"/>
        </w:rPr>
        <w:t>عليه</w:t>
      </w:r>
      <w:r w:rsidR="0069402E">
        <w:rPr>
          <w:rtl/>
          <w:lang w:bidi="ar-DZ"/>
        </w:rPr>
        <w:t xml:space="preserve"> </w:t>
      </w:r>
      <w:r>
        <w:rPr>
          <w:rtl/>
          <w:lang w:bidi="ar-DZ"/>
        </w:rPr>
        <w:t>الإثباتات</w:t>
      </w:r>
      <w:r w:rsidR="0069402E">
        <w:rPr>
          <w:rtl/>
          <w:lang w:bidi="ar-DZ"/>
        </w:rPr>
        <w:t xml:space="preserve"> </w:t>
      </w:r>
      <w:r>
        <w:rPr>
          <w:rtl/>
          <w:lang w:bidi="ar-DZ"/>
        </w:rPr>
        <w:t>في</w:t>
      </w:r>
      <w:r w:rsidR="0069402E">
        <w:rPr>
          <w:rtl/>
          <w:lang w:bidi="ar-DZ"/>
        </w:rPr>
        <w:t xml:space="preserve"> </w:t>
      </w:r>
      <w:r>
        <w:rPr>
          <w:rtl/>
          <w:lang w:bidi="ar-DZ"/>
        </w:rPr>
        <w:t>قضيتها</w:t>
      </w:r>
      <w:r w:rsidR="0069402E">
        <w:rPr>
          <w:rtl/>
          <w:lang w:bidi="ar-DZ"/>
        </w:rPr>
        <w:t xml:space="preserve"> </w:t>
      </w:r>
      <w:r>
        <w:rPr>
          <w:rtl/>
          <w:lang w:bidi="ar-DZ"/>
        </w:rPr>
        <w:t>الإدارية.</w:t>
      </w:r>
      <w:r w:rsidR="0069402E">
        <w:rPr>
          <w:rFonts w:hint="cs"/>
          <w:rtl/>
          <w:lang w:bidi="ar-DZ"/>
        </w:rPr>
        <w:t xml:space="preserve"> </w:t>
      </w:r>
      <w:r w:rsidRPr="00B11887">
        <w:rPr>
          <w:rtl/>
          <w:lang w:bidi="ar-DZ"/>
        </w:rPr>
        <w:t>أما</w:t>
      </w:r>
      <w:r w:rsidR="0069402E">
        <w:rPr>
          <w:rtl/>
          <w:lang w:bidi="ar-DZ"/>
        </w:rPr>
        <w:t xml:space="preserve"> </w:t>
      </w:r>
      <w:r w:rsidRPr="00B11887">
        <w:rPr>
          <w:rtl/>
          <w:lang w:bidi="ar-DZ"/>
        </w:rPr>
        <w:t>قرارات</w:t>
      </w:r>
      <w:r w:rsidR="0069402E">
        <w:rPr>
          <w:rtl/>
          <w:lang w:bidi="ar-DZ"/>
        </w:rPr>
        <w:t xml:space="preserve"> </w:t>
      </w:r>
      <w:r w:rsidRPr="00B11887">
        <w:rPr>
          <w:rtl/>
          <w:lang w:bidi="ar-DZ"/>
        </w:rPr>
        <w:t>المحاكم</w:t>
      </w:r>
      <w:r w:rsidR="0069402E">
        <w:rPr>
          <w:rtl/>
          <w:lang w:bidi="ar-DZ"/>
        </w:rPr>
        <w:t xml:space="preserve"> </w:t>
      </w:r>
      <w:r w:rsidRPr="00B11887">
        <w:rPr>
          <w:rtl/>
          <w:lang w:bidi="ar-DZ"/>
        </w:rPr>
        <w:t>فمُستندة</w:t>
      </w:r>
      <w:r w:rsidR="0069402E">
        <w:rPr>
          <w:rtl/>
          <w:lang w:bidi="ar-DZ"/>
        </w:rPr>
        <w:t xml:space="preserve"> </w:t>
      </w:r>
      <w:r w:rsidRPr="00B11887">
        <w:rPr>
          <w:rtl/>
          <w:lang w:bidi="ar-DZ"/>
        </w:rPr>
        <w:t>على</w:t>
      </w:r>
      <w:r w:rsidR="0069402E">
        <w:rPr>
          <w:rtl/>
          <w:lang w:bidi="ar-DZ"/>
        </w:rPr>
        <w:t xml:space="preserve"> </w:t>
      </w:r>
      <w:r w:rsidRPr="00B11887">
        <w:rPr>
          <w:rtl/>
          <w:lang w:bidi="ar-DZ"/>
        </w:rPr>
        <w:t>الدليل،</w:t>
      </w:r>
      <w:r w:rsidR="0069402E">
        <w:rPr>
          <w:rtl/>
          <w:lang w:bidi="ar-DZ"/>
        </w:rPr>
        <w:t xml:space="preserve"> </w:t>
      </w:r>
      <w:r w:rsidRPr="00B11887">
        <w:rPr>
          <w:rtl/>
          <w:lang w:bidi="ar-DZ"/>
        </w:rPr>
        <w:t>ولا</w:t>
      </w:r>
      <w:r w:rsidR="0069402E">
        <w:rPr>
          <w:rtl/>
          <w:lang w:bidi="ar-DZ"/>
        </w:rPr>
        <w:t xml:space="preserve"> </w:t>
      </w:r>
      <w:r w:rsidRPr="00B11887">
        <w:rPr>
          <w:rtl/>
          <w:lang w:bidi="ar-DZ"/>
        </w:rPr>
        <w:t>يوجد</w:t>
      </w:r>
      <w:r w:rsidR="0069402E">
        <w:rPr>
          <w:rtl/>
          <w:lang w:bidi="ar-DZ"/>
        </w:rPr>
        <w:t xml:space="preserve"> </w:t>
      </w:r>
      <w:r w:rsidRPr="00B11887">
        <w:rPr>
          <w:rtl/>
          <w:lang w:bidi="ar-DZ"/>
        </w:rPr>
        <w:t>ما</w:t>
      </w:r>
      <w:r w:rsidR="0069402E">
        <w:rPr>
          <w:rtl/>
          <w:lang w:bidi="ar-DZ"/>
        </w:rPr>
        <w:t xml:space="preserve"> </w:t>
      </w:r>
      <w:r w:rsidRPr="00B11887">
        <w:rPr>
          <w:rtl/>
          <w:lang w:bidi="ar-DZ"/>
        </w:rPr>
        <w:t>يستدعي</w:t>
      </w:r>
      <w:r w:rsidR="0069402E">
        <w:rPr>
          <w:rtl/>
          <w:lang w:bidi="ar-DZ"/>
        </w:rPr>
        <w:t xml:space="preserve"> </w:t>
      </w:r>
      <w:r w:rsidRPr="00B11887">
        <w:rPr>
          <w:rtl/>
          <w:lang w:bidi="ar-DZ"/>
        </w:rPr>
        <w:t>إبطالها</w:t>
      </w:r>
      <w:r w:rsidR="0069402E">
        <w:rPr>
          <w:rtl/>
          <w:lang w:bidi="ar-DZ"/>
        </w:rPr>
        <w:t xml:space="preserve"> </w:t>
      </w:r>
      <w:r w:rsidRPr="00B11887">
        <w:rPr>
          <w:rtl/>
          <w:lang w:bidi="ar-DZ"/>
        </w:rPr>
        <w:t>أو</w:t>
      </w:r>
      <w:r w:rsidR="0069402E">
        <w:rPr>
          <w:rtl/>
          <w:lang w:bidi="ar-DZ"/>
        </w:rPr>
        <w:t xml:space="preserve"> </w:t>
      </w:r>
      <w:r w:rsidR="009B4ED1">
        <w:rPr>
          <w:rtl/>
          <w:lang w:bidi="ar-DZ"/>
        </w:rPr>
        <w:t>تعديلها.</w:t>
      </w:r>
      <w:r w:rsidR="009B4ED1">
        <w:rPr>
          <w:rFonts w:hint="cs"/>
          <w:rtl/>
          <w:lang w:bidi="ar-DZ"/>
        </w:rPr>
        <w:t xml:space="preserve"> </w:t>
      </w:r>
    </w:p>
    <w:p w:rsidR="000B74E5" w:rsidRPr="00B11887" w:rsidRDefault="000B74E5" w:rsidP="009B4ED1">
      <w:pPr>
        <w:pStyle w:val="SingleTxtGA"/>
        <w:rPr>
          <w:lang w:bidi="ar-DZ"/>
        </w:rPr>
      </w:pPr>
      <w:r>
        <w:rPr>
          <w:rtl/>
          <w:lang w:bidi="ar-DZ"/>
        </w:rPr>
        <w:t>8</w:t>
      </w:r>
      <w:r w:rsidR="0069402E">
        <w:rPr>
          <w:rtl/>
          <w:lang w:bidi="ar-DZ"/>
        </w:rPr>
        <w:t>-</w:t>
      </w:r>
      <w:r>
        <w:rPr>
          <w:rtl/>
          <w:lang w:bidi="ar-DZ"/>
        </w:rPr>
        <w:t>6</w:t>
      </w:r>
      <w:r>
        <w:rPr>
          <w:rtl/>
          <w:lang w:bidi="ar-DZ"/>
        </w:rPr>
        <w:tab/>
      </w:r>
      <w:r w:rsidRPr="00B11887">
        <w:rPr>
          <w:rtl/>
          <w:lang w:bidi="ar-DZ"/>
        </w:rPr>
        <w:t>وتلاحظ</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كذلك</w:t>
      </w:r>
      <w:r w:rsidR="0069402E">
        <w:rPr>
          <w:rtl/>
          <w:lang w:bidi="ar-DZ"/>
        </w:rPr>
        <w:t xml:space="preserve"> </w:t>
      </w:r>
      <w:r w:rsidRPr="00B11887">
        <w:rPr>
          <w:rtl/>
          <w:lang w:bidi="ar-DZ"/>
        </w:rPr>
        <w:t>أن</w:t>
      </w:r>
      <w:r w:rsidR="0069402E">
        <w:rPr>
          <w:rtl/>
          <w:lang w:bidi="ar-DZ"/>
        </w:rPr>
        <w:t xml:space="preserve"> </w:t>
      </w:r>
      <w:r w:rsidRPr="00B11887">
        <w:rPr>
          <w:rtl/>
          <w:lang w:bidi="ar-DZ"/>
        </w:rPr>
        <w:t>حجج</w:t>
      </w:r>
      <w:r w:rsidR="0069402E">
        <w:rPr>
          <w:rtl/>
          <w:lang w:bidi="ar-DZ"/>
        </w:rPr>
        <w:t xml:space="preserve"> </w:t>
      </w:r>
      <w:r w:rsidRPr="00B11887">
        <w:rPr>
          <w:rtl/>
          <w:lang w:bidi="ar-DZ"/>
        </w:rPr>
        <w:t>ص</w:t>
      </w:r>
      <w:r>
        <w:rPr>
          <w:rtl/>
          <w:lang w:bidi="ar-DZ"/>
        </w:rPr>
        <w:t>احبة</w:t>
      </w:r>
      <w:r w:rsidR="0069402E">
        <w:rPr>
          <w:rtl/>
          <w:lang w:bidi="ar-DZ"/>
        </w:rPr>
        <w:t xml:space="preserve"> </w:t>
      </w:r>
      <w:r>
        <w:rPr>
          <w:rtl/>
          <w:lang w:bidi="ar-DZ"/>
        </w:rPr>
        <w:t>البلاغ</w:t>
      </w:r>
      <w:r w:rsidR="0069402E">
        <w:rPr>
          <w:rtl/>
          <w:lang w:bidi="ar-DZ"/>
        </w:rPr>
        <w:t xml:space="preserve"> </w:t>
      </w:r>
      <w:r>
        <w:rPr>
          <w:rtl/>
          <w:lang w:bidi="ar-DZ"/>
        </w:rPr>
        <w:t>تفتقر</w:t>
      </w:r>
      <w:r w:rsidR="0069402E">
        <w:rPr>
          <w:rtl/>
          <w:lang w:bidi="ar-DZ"/>
        </w:rPr>
        <w:t xml:space="preserve"> </w:t>
      </w:r>
      <w:r>
        <w:rPr>
          <w:rtl/>
          <w:lang w:bidi="ar-DZ"/>
        </w:rPr>
        <w:t>إلى</w:t>
      </w:r>
      <w:r w:rsidR="0069402E">
        <w:rPr>
          <w:rtl/>
          <w:lang w:bidi="ar-DZ"/>
        </w:rPr>
        <w:t xml:space="preserve"> </w:t>
      </w:r>
      <w:r>
        <w:rPr>
          <w:rtl/>
          <w:lang w:bidi="ar-DZ"/>
        </w:rPr>
        <w:t>الاتساق.</w:t>
      </w:r>
      <w:r w:rsidR="0069402E">
        <w:rPr>
          <w:rFonts w:hint="cs"/>
          <w:rtl/>
          <w:lang w:bidi="ar-DZ"/>
        </w:rPr>
        <w:t xml:space="preserve"> </w:t>
      </w:r>
      <w:r w:rsidRPr="00B11887">
        <w:rPr>
          <w:rtl/>
          <w:lang w:bidi="ar-DZ"/>
        </w:rPr>
        <w:t>فهي،</w:t>
      </w:r>
      <w:r w:rsidR="0069402E">
        <w:rPr>
          <w:rtl/>
          <w:lang w:bidi="ar-DZ"/>
        </w:rPr>
        <w:t xml:space="preserve"> </w:t>
      </w:r>
      <w:r w:rsidRPr="00B11887">
        <w:rPr>
          <w:rtl/>
          <w:lang w:bidi="ar-DZ"/>
        </w:rPr>
        <w:t>على</w:t>
      </w:r>
      <w:r w:rsidR="0069402E">
        <w:rPr>
          <w:rtl/>
          <w:lang w:bidi="ar-DZ"/>
        </w:rPr>
        <w:t xml:space="preserve"> </w:t>
      </w:r>
      <w:r w:rsidRPr="00B11887">
        <w:rPr>
          <w:rtl/>
          <w:lang w:bidi="ar-DZ"/>
        </w:rPr>
        <w:t>سبيل</w:t>
      </w:r>
      <w:r w:rsidR="0069402E">
        <w:rPr>
          <w:rtl/>
          <w:lang w:bidi="ar-DZ"/>
        </w:rPr>
        <w:t xml:space="preserve"> </w:t>
      </w:r>
      <w:r w:rsidRPr="00B11887">
        <w:rPr>
          <w:rtl/>
          <w:lang w:bidi="ar-DZ"/>
        </w:rPr>
        <w:t>المثال،</w:t>
      </w:r>
      <w:r w:rsidR="0069402E">
        <w:rPr>
          <w:rtl/>
          <w:lang w:bidi="ar-DZ"/>
        </w:rPr>
        <w:t xml:space="preserve"> </w:t>
      </w:r>
      <w:r w:rsidRPr="00B11887">
        <w:rPr>
          <w:rtl/>
          <w:lang w:bidi="ar-DZ"/>
        </w:rPr>
        <w:t>تدعي</w:t>
      </w:r>
      <w:r w:rsidR="0069402E">
        <w:rPr>
          <w:rtl/>
          <w:lang w:bidi="ar-DZ"/>
        </w:rPr>
        <w:t xml:space="preserve"> </w:t>
      </w:r>
      <w:r w:rsidRPr="00B11887">
        <w:rPr>
          <w:rtl/>
          <w:lang w:bidi="ar-DZ"/>
        </w:rPr>
        <w:t>انتهاك</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١٤</w:t>
      </w:r>
      <w:r w:rsidR="0069402E">
        <w:rPr>
          <w:rtl/>
          <w:lang w:bidi="ar-DZ"/>
        </w:rPr>
        <w:t xml:space="preserve"> </w:t>
      </w:r>
      <w:r w:rsidRPr="00B11887">
        <w:rPr>
          <w:rtl/>
          <w:lang w:bidi="ar-DZ"/>
        </w:rPr>
        <w:t>من</w:t>
      </w:r>
      <w:r w:rsidR="0069402E">
        <w:rPr>
          <w:rtl/>
          <w:lang w:bidi="ar-DZ"/>
        </w:rPr>
        <w:t xml:space="preserve"> </w:t>
      </w:r>
      <w:r w:rsidRPr="00B11887">
        <w:rPr>
          <w:rtl/>
          <w:lang w:bidi="ar-DZ"/>
        </w:rPr>
        <w:t>العهد</w:t>
      </w:r>
      <w:r w:rsidR="0069402E">
        <w:rPr>
          <w:rtl/>
          <w:lang w:bidi="ar-DZ"/>
        </w:rPr>
        <w:t xml:space="preserve"> </w:t>
      </w:r>
      <w:r w:rsidRPr="00B11887">
        <w:rPr>
          <w:rtl/>
          <w:lang w:bidi="ar-DZ"/>
        </w:rPr>
        <w:t>بينما</w:t>
      </w:r>
      <w:r w:rsidR="0069402E">
        <w:rPr>
          <w:rtl/>
          <w:lang w:bidi="ar-DZ"/>
        </w:rPr>
        <w:t xml:space="preserve"> </w:t>
      </w:r>
      <w:r w:rsidRPr="00B11887">
        <w:rPr>
          <w:rtl/>
          <w:lang w:bidi="ar-DZ"/>
        </w:rPr>
        <w:t>تعترف</w:t>
      </w:r>
      <w:r w:rsidR="0069402E">
        <w:rPr>
          <w:rtl/>
          <w:lang w:bidi="ar-DZ"/>
        </w:rPr>
        <w:t xml:space="preserve"> </w:t>
      </w:r>
      <w:r w:rsidRPr="00B11887">
        <w:rPr>
          <w:rtl/>
          <w:lang w:bidi="ar-DZ"/>
        </w:rPr>
        <w:t>بأنها</w:t>
      </w:r>
      <w:r w:rsidR="0069402E">
        <w:rPr>
          <w:rtl/>
          <w:lang w:bidi="ar-DZ"/>
        </w:rPr>
        <w:t xml:space="preserve"> </w:t>
      </w:r>
      <w:r w:rsidRPr="00B11887">
        <w:rPr>
          <w:rtl/>
          <w:lang w:bidi="ar-DZ"/>
        </w:rPr>
        <w:t>أدانتها</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بارتكاب</w:t>
      </w:r>
      <w:r w:rsidR="0069402E">
        <w:rPr>
          <w:rtl/>
          <w:lang w:bidi="ar-DZ"/>
        </w:rPr>
        <w:t xml:space="preserve"> </w:t>
      </w:r>
      <w:r w:rsidRPr="00B11887">
        <w:rPr>
          <w:rtl/>
          <w:lang w:bidi="ar-DZ"/>
        </w:rPr>
        <w:t>مخالفة</w:t>
      </w:r>
      <w:r w:rsidR="0069402E">
        <w:rPr>
          <w:rtl/>
          <w:lang w:bidi="ar-DZ"/>
        </w:rPr>
        <w:t xml:space="preserve"> </w:t>
      </w:r>
      <w:r w:rsidRPr="00B11887">
        <w:rPr>
          <w:rtl/>
          <w:lang w:bidi="ar-DZ"/>
        </w:rPr>
        <w:t>إدارية،</w:t>
      </w:r>
      <w:r w:rsidR="0069402E">
        <w:rPr>
          <w:rtl/>
          <w:lang w:bidi="ar-DZ"/>
        </w:rPr>
        <w:t xml:space="preserve"> </w:t>
      </w:r>
      <w:r w:rsidRPr="00B11887">
        <w:rPr>
          <w:rtl/>
          <w:lang w:bidi="ar-DZ"/>
        </w:rPr>
        <w:t>وأنها</w:t>
      </w:r>
      <w:r w:rsidR="0069402E">
        <w:rPr>
          <w:rtl/>
          <w:lang w:bidi="ar-DZ"/>
        </w:rPr>
        <w:t xml:space="preserve"> </w:t>
      </w:r>
      <w:r w:rsidRPr="00B11887">
        <w:rPr>
          <w:rtl/>
          <w:lang w:bidi="ar-DZ"/>
        </w:rPr>
        <w:t>مارست</w:t>
      </w:r>
      <w:r w:rsidR="0069402E">
        <w:rPr>
          <w:rtl/>
          <w:lang w:bidi="ar-DZ"/>
        </w:rPr>
        <w:t xml:space="preserve"> </w:t>
      </w:r>
      <w:r w:rsidRPr="00B11887">
        <w:rPr>
          <w:rtl/>
          <w:lang w:bidi="ar-DZ"/>
        </w:rPr>
        <w:t>حقها</w:t>
      </w:r>
      <w:r w:rsidR="0069402E">
        <w:rPr>
          <w:rtl/>
          <w:lang w:bidi="ar-DZ"/>
        </w:rPr>
        <w:t xml:space="preserve"> </w:t>
      </w:r>
      <w:r w:rsidRPr="00B11887">
        <w:rPr>
          <w:rtl/>
          <w:lang w:bidi="ar-DZ"/>
        </w:rPr>
        <w:t>في</w:t>
      </w:r>
      <w:r w:rsidR="0069402E">
        <w:rPr>
          <w:rtl/>
          <w:lang w:bidi="ar-DZ"/>
        </w:rPr>
        <w:t xml:space="preserve"> </w:t>
      </w:r>
      <w:r w:rsidRPr="00B11887">
        <w:rPr>
          <w:rtl/>
          <w:lang w:bidi="ar-DZ"/>
        </w:rPr>
        <w:t>ال</w:t>
      </w:r>
      <w:r>
        <w:rPr>
          <w:rtl/>
          <w:lang w:bidi="ar-DZ"/>
        </w:rPr>
        <w:t>طعن</w:t>
      </w:r>
      <w:r w:rsidR="0069402E">
        <w:rPr>
          <w:rtl/>
          <w:lang w:bidi="ar-DZ"/>
        </w:rPr>
        <w:t xml:space="preserve"> </w:t>
      </w:r>
      <w:r>
        <w:rPr>
          <w:rtl/>
          <w:lang w:bidi="ar-DZ"/>
        </w:rPr>
        <w:t>أمام</w:t>
      </w:r>
      <w:r w:rsidR="0069402E">
        <w:rPr>
          <w:rtl/>
          <w:lang w:bidi="ar-DZ"/>
        </w:rPr>
        <w:t xml:space="preserve"> </w:t>
      </w:r>
      <w:r>
        <w:rPr>
          <w:rtl/>
          <w:lang w:bidi="ar-DZ"/>
        </w:rPr>
        <w:t>محاكم</w:t>
      </w:r>
      <w:r w:rsidR="0069402E">
        <w:rPr>
          <w:rtl/>
          <w:lang w:bidi="ar-DZ"/>
        </w:rPr>
        <w:t xml:space="preserve"> </w:t>
      </w:r>
      <w:r>
        <w:rPr>
          <w:rtl/>
          <w:lang w:bidi="ar-DZ"/>
        </w:rPr>
        <w:t>الدرجات</w:t>
      </w:r>
      <w:r w:rsidR="0069402E">
        <w:rPr>
          <w:rtl/>
          <w:lang w:bidi="ar-DZ"/>
        </w:rPr>
        <w:t xml:space="preserve"> </w:t>
      </w:r>
      <w:r>
        <w:rPr>
          <w:rtl/>
          <w:lang w:bidi="ar-DZ"/>
        </w:rPr>
        <w:t>العليا.</w:t>
      </w:r>
      <w:r w:rsidR="0069402E">
        <w:rPr>
          <w:rFonts w:hint="cs"/>
          <w:rtl/>
          <w:lang w:bidi="ar-DZ"/>
        </w:rPr>
        <w:t xml:space="preserve"> </w:t>
      </w:r>
      <w:r w:rsidRPr="00B11887">
        <w:rPr>
          <w:rtl/>
          <w:lang w:bidi="ar-DZ"/>
        </w:rPr>
        <w:t>وتدعي</w:t>
      </w:r>
      <w:r w:rsidR="0069402E">
        <w:rPr>
          <w:rtl/>
          <w:lang w:bidi="ar-DZ"/>
        </w:rPr>
        <w:t xml:space="preserve"> </w:t>
      </w:r>
      <w:r w:rsidR="0015588A">
        <w:rPr>
          <w:rtl/>
          <w:lang w:bidi="ar-DZ"/>
        </w:rPr>
        <w:t>أيضاً</w:t>
      </w:r>
      <w:r w:rsidR="0069402E">
        <w:rPr>
          <w:rtl/>
          <w:lang w:bidi="ar-DZ"/>
        </w:rPr>
        <w:t xml:space="preserve"> </w:t>
      </w:r>
      <w:r w:rsidRPr="00B11887">
        <w:rPr>
          <w:rtl/>
          <w:lang w:bidi="ar-DZ"/>
        </w:rPr>
        <w:t>أنها</w:t>
      </w:r>
      <w:r w:rsidR="0069402E">
        <w:rPr>
          <w:rtl/>
          <w:lang w:bidi="ar-DZ"/>
        </w:rPr>
        <w:t xml:space="preserve"> </w:t>
      </w:r>
      <w:r w:rsidRPr="00B11887">
        <w:rPr>
          <w:rtl/>
          <w:lang w:bidi="ar-DZ"/>
        </w:rPr>
        <w:t>تعرضت</w:t>
      </w:r>
      <w:r w:rsidR="0069402E">
        <w:rPr>
          <w:rtl/>
          <w:lang w:bidi="ar-DZ"/>
        </w:rPr>
        <w:t xml:space="preserve"> </w:t>
      </w:r>
      <w:r w:rsidRPr="00B11887">
        <w:rPr>
          <w:rtl/>
          <w:lang w:bidi="ar-DZ"/>
        </w:rPr>
        <w:t>للاعتقال</w:t>
      </w:r>
      <w:r w:rsidR="0069402E">
        <w:rPr>
          <w:rtl/>
          <w:lang w:bidi="ar-DZ"/>
        </w:rPr>
        <w:t xml:space="preserve"> </w:t>
      </w:r>
      <w:r w:rsidRPr="00B11887">
        <w:rPr>
          <w:rtl/>
          <w:lang w:bidi="ar-DZ"/>
        </w:rPr>
        <w:t>التعسفي</w:t>
      </w:r>
      <w:r w:rsidR="0069402E">
        <w:rPr>
          <w:rtl/>
          <w:lang w:bidi="ar-DZ"/>
        </w:rPr>
        <w:t xml:space="preserve"> </w:t>
      </w:r>
      <w:r w:rsidRPr="00B11887">
        <w:rPr>
          <w:rtl/>
          <w:lang w:bidi="ar-DZ"/>
        </w:rPr>
        <w:t>في</w:t>
      </w:r>
      <w:r w:rsidR="0069402E">
        <w:rPr>
          <w:rtl/>
          <w:lang w:bidi="ar-DZ"/>
        </w:rPr>
        <w:t xml:space="preserve"> </w:t>
      </w:r>
      <w:r w:rsidRPr="00B11887">
        <w:rPr>
          <w:rtl/>
          <w:lang w:bidi="ar-DZ"/>
        </w:rPr>
        <w:t>مناسبات</w:t>
      </w:r>
      <w:r w:rsidR="0069402E">
        <w:rPr>
          <w:rtl/>
          <w:lang w:bidi="ar-DZ"/>
        </w:rPr>
        <w:t xml:space="preserve"> </w:t>
      </w:r>
      <w:r w:rsidRPr="00B11887">
        <w:rPr>
          <w:rtl/>
          <w:lang w:bidi="ar-DZ"/>
        </w:rPr>
        <w:t>عدي</w:t>
      </w:r>
      <w:r>
        <w:rPr>
          <w:rtl/>
          <w:lang w:bidi="ar-DZ"/>
        </w:rPr>
        <w:t>دة</w:t>
      </w:r>
      <w:r w:rsidR="0069402E">
        <w:rPr>
          <w:rtl/>
          <w:lang w:bidi="ar-DZ"/>
        </w:rPr>
        <w:t xml:space="preserve"> </w:t>
      </w:r>
      <w:r>
        <w:rPr>
          <w:rtl/>
          <w:lang w:bidi="ar-DZ"/>
        </w:rPr>
        <w:t>دون</w:t>
      </w:r>
      <w:r w:rsidR="0069402E">
        <w:rPr>
          <w:rtl/>
          <w:lang w:bidi="ar-DZ"/>
        </w:rPr>
        <w:t xml:space="preserve"> </w:t>
      </w:r>
      <w:r>
        <w:rPr>
          <w:rtl/>
          <w:lang w:bidi="ar-DZ"/>
        </w:rPr>
        <w:t>تقديم</w:t>
      </w:r>
      <w:r w:rsidR="0069402E">
        <w:rPr>
          <w:rtl/>
          <w:lang w:bidi="ar-DZ"/>
        </w:rPr>
        <w:t xml:space="preserve"> </w:t>
      </w:r>
      <w:r>
        <w:rPr>
          <w:rtl/>
          <w:lang w:bidi="ar-DZ"/>
        </w:rPr>
        <w:t>أي</w:t>
      </w:r>
      <w:r w:rsidR="0069402E">
        <w:rPr>
          <w:rtl/>
          <w:lang w:bidi="ar-DZ"/>
        </w:rPr>
        <w:t xml:space="preserve"> </w:t>
      </w:r>
      <w:r>
        <w:rPr>
          <w:rtl/>
          <w:lang w:bidi="ar-DZ"/>
        </w:rPr>
        <w:t>دليل</w:t>
      </w:r>
      <w:r w:rsidR="0069402E">
        <w:rPr>
          <w:rtl/>
          <w:lang w:bidi="ar-DZ"/>
        </w:rPr>
        <w:t xml:space="preserve"> </w:t>
      </w:r>
      <w:r>
        <w:rPr>
          <w:rtl/>
          <w:lang w:bidi="ar-DZ"/>
        </w:rPr>
        <w:t>على</w:t>
      </w:r>
      <w:r w:rsidR="0069402E">
        <w:rPr>
          <w:rtl/>
          <w:lang w:bidi="ar-DZ"/>
        </w:rPr>
        <w:t xml:space="preserve"> </w:t>
      </w:r>
      <w:r>
        <w:rPr>
          <w:rtl/>
          <w:lang w:bidi="ar-DZ"/>
        </w:rPr>
        <w:t>ذلك.</w:t>
      </w:r>
      <w:r w:rsidR="0069402E">
        <w:rPr>
          <w:rFonts w:hint="cs"/>
          <w:rtl/>
          <w:lang w:bidi="ar-DZ"/>
        </w:rPr>
        <w:t xml:space="preserve"> </w:t>
      </w:r>
      <w:r w:rsidRPr="00B11887">
        <w:rPr>
          <w:rtl/>
          <w:lang w:bidi="ar-DZ"/>
        </w:rPr>
        <w:t>وعلاوة</w:t>
      </w:r>
      <w:r w:rsidR="0069402E">
        <w:rPr>
          <w:rtl/>
          <w:lang w:bidi="ar-DZ"/>
        </w:rPr>
        <w:t xml:space="preserve"> </w:t>
      </w:r>
      <w:r w:rsidRPr="00B11887">
        <w:rPr>
          <w:rtl/>
          <w:lang w:bidi="ar-DZ"/>
        </w:rPr>
        <w:t>على</w:t>
      </w:r>
      <w:r w:rsidR="0069402E">
        <w:rPr>
          <w:rtl/>
          <w:lang w:bidi="ar-DZ"/>
        </w:rPr>
        <w:t xml:space="preserve"> </w:t>
      </w:r>
      <w:r w:rsidRPr="00B11887">
        <w:rPr>
          <w:rtl/>
          <w:lang w:bidi="ar-DZ"/>
        </w:rPr>
        <w:t>ذلك،</w:t>
      </w:r>
      <w:r w:rsidR="0069402E">
        <w:rPr>
          <w:rtl/>
          <w:lang w:bidi="ar-DZ"/>
        </w:rPr>
        <w:t xml:space="preserve"> </w:t>
      </w:r>
      <w:r w:rsidRPr="00B11887">
        <w:rPr>
          <w:rtl/>
          <w:lang w:bidi="ar-DZ"/>
        </w:rPr>
        <w:t>فهي</w:t>
      </w:r>
      <w:r w:rsidR="0069402E">
        <w:rPr>
          <w:rtl/>
          <w:lang w:bidi="ar-DZ"/>
        </w:rPr>
        <w:t xml:space="preserve"> </w:t>
      </w:r>
      <w:r w:rsidRPr="00B11887">
        <w:rPr>
          <w:rtl/>
          <w:lang w:bidi="ar-DZ"/>
        </w:rPr>
        <w:t>تشير</w:t>
      </w:r>
      <w:r w:rsidR="0069402E">
        <w:rPr>
          <w:rtl/>
          <w:lang w:bidi="ar-DZ"/>
        </w:rPr>
        <w:t xml:space="preserve"> </w:t>
      </w:r>
      <w:r w:rsidRPr="00B11887">
        <w:rPr>
          <w:rtl/>
          <w:lang w:bidi="ar-DZ"/>
        </w:rPr>
        <w:t>إلى</w:t>
      </w:r>
      <w:r w:rsidR="0069402E">
        <w:rPr>
          <w:rtl/>
          <w:lang w:bidi="ar-DZ"/>
        </w:rPr>
        <w:t xml:space="preserve"> </w:t>
      </w:r>
      <w:r w:rsidRPr="00B11887">
        <w:rPr>
          <w:rtl/>
          <w:lang w:bidi="ar-DZ"/>
        </w:rPr>
        <w:t>أحكام</w:t>
      </w:r>
      <w:r w:rsidR="0069402E">
        <w:rPr>
          <w:rtl/>
          <w:lang w:bidi="ar-DZ"/>
        </w:rPr>
        <w:t xml:space="preserve"> </w:t>
      </w:r>
      <w:r w:rsidRPr="00B11887">
        <w:rPr>
          <w:rtl/>
          <w:lang w:bidi="ar-DZ"/>
        </w:rPr>
        <w:t>قانونية</w:t>
      </w:r>
      <w:r w:rsidR="0069402E">
        <w:rPr>
          <w:rtl/>
          <w:lang w:bidi="ar-DZ"/>
        </w:rPr>
        <w:t xml:space="preserve"> </w:t>
      </w:r>
      <w:r w:rsidRPr="00B11887">
        <w:rPr>
          <w:rtl/>
          <w:lang w:bidi="ar-DZ"/>
        </w:rPr>
        <w:t>لم</w:t>
      </w:r>
      <w:r w:rsidR="0069402E">
        <w:rPr>
          <w:rtl/>
          <w:lang w:bidi="ar-DZ"/>
        </w:rPr>
        <w:t xml:space="preserve"> </w:t>
      </w:r>
      <w:r w:rsidRPr="00B11887">
        <w:rPr>
          <w:rtl/>
          <w:lang w:bidi="ar-DZ"/>
        </w:rPr>
        <w:t>تعد</w:t>
      </w:r>
      <w:r w:rsidR="0069402E">
        <w:rPr>
          <w:rtl/>
          <w:lang w:bidi="ar-DZ"/>
        </w:rPr>
        <w:t xml:space="preserve"> </w:t>
      </w:r>
      <w:r w:rsidR="009B4ED1">
        <w:rPr>
          <w:rtl/>
          <w:lang w:bidi="ar-DZ"/>
        </w:rPr>
        <w:t>سارية.</w:t>
      </w:r>
      <w:r w:rsidR="009B4ED1">
        <w:rPr>
          <w:rFonts w:hint="cs"/>
          <w:rtl/>
          <w:lang w:bidi="ar-DZ"/>
        </w:rPr>
        <w:t xml:space="preserve"> </w:t>
      </w:r>
    </w:p>
    <w:p w:rsidR="000B74E5" w:rsidRPr="00B11887" w:rsidRDefault="000B74E5" w:rsidP="000B74E5">
      <w:pPr>
        <w:pStyle w:val="SingleTxtGA"/>
        <w:rPr>
          <w:lang w:bidi="ar-DZ"/>
        </w:rPr>
      </w:pPr>
      <w:r>
        <w:rPr>
          <w:rtl/>
          <w:lang w:bidi="ar-DZ"/>
        </w:rPr>
        <w:t>8</w:t>
      </w:r>
      <w:r w:rsidR="0069402E">
        <w:rPr>
          <w:rtl/>
          <w:lang w:bidi="ar-DZ"/>
        </w:rPr>
        <w:t>-</w:t>
      </w:r>
      <w:r>
        <w:rPr>
          <w:rtl/>
          <w:lang w:bidi="ar-DZ"/>
        </w:rPr>
        <w:t>7</w:t>
      </w:r>
      <w:r>
        <w:rPr>
          <w:rtl/>
          <w:lang w:bidi="ar-DZ"/>
        </w:rPr>
        <w:tab/>
      </w:r>
      <w:r w:rsidRPr="00B11887">
        <w:rPr>
          <w:rtl/>
          <w:lang w:bidi="ar-DZ"/>
        </w:rPr>
        <w:t>وتخلص</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إلى</w:t>
      </w:r>
      <w:r w:rsidR="0069402E">
        <w:rPr>
          <w:rtl/>
          <w:lang w:bidi="ar-DZ"/>
        </w:rPr>
        <w:t xml:space="preserve"> </w:t>
      </w:r>
      <w:r w:rsidRPr="00B11887">
        <w:rPr>
          <w:rtl/>
          <w:lang w:bidi="ar-DZ"/>
        </w:rPr>
        <w:t>أن</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لم</w:t>
      </w:r>
      <w:r w:rsidR="0069402E">
        <w:rPr>
          <w:rtl/>
          <w:lang w:bidi="ar-DZ"/>
        </w:rPr>
        <w:t xml:space="preserve"> </w:t>
      </w:r>
      <w:r w:rsidRPr="00B11887">
        <w:rPr>
          <w:rtl/>
          <w:lang w:bidi="ar-DZ"/>
        </w:rPr>
        <w:t>تقدم</w:t>
      </w:r>
      <w:r w:rsidR="0069402E">
        <w:rPr>
          <w:rtl/>
          <w:lang w:bidi="ar-DZ"/>
        </w:rPr>
        <w:t xml:space="preserve"> </w:t>
      </w:r>
      <w:r w:rsidRPr="00B11887">
        <w:rPr>
          <w:rtl/>
          <w:lang w:bidi="ar-DZ"/>
        </w:rPr>
        <w:t>أي</w:t>
      </w:r>
      <w:r w:rsidR="0069402E">
        <w:rPr>
          <w:rtl/>
          <w:lang w:bidi="ar-DZ"/>
        </w:rPr>
        <w:t xml:space="preserve"> </w:t>
      </w:r>
      <w:r w:rsidRPr="00B11887">
        <w:rPr>
          <w:rtl/>
          <w:lang w:bidi="ar-DZ"/>
        </w:rPr>
        <w:t>وقائع</w:t>
      </w:r>
      <w:r w:rsidR="0069402E">
        <w:rPr>
          <w:rtl/>
          <w:lang w:bidi="ar-DZ"/>
        </w:rPr>
        <w:t xml:space="preserve"> </w:t>
      </w:r>
      <w:r w:rsidRPr="00B11887">
        <w:rPr>
          <w:rtl/>
          <w:lang w:bidi="ar-DZ"/>
        </w:rPr>
        <w:t>أو</w:t>
      </w:r>
      <w:r w:rsidR="0069402E">
        <w:rPr>
          <w:rtl/>
          <w:lang w:bidi="ar-DZ"/>
        </w:rPr>
        <w:t xml:space="preserve"> </w:t>
      </w:r>
      <w:r w:rsidRPr="00B11887">
        <w:rPr>
          <w:rtl/>
          <w:lang w:bidi="ar-DZ"/>
        </w:rPr>
        <w:t>أدلة</w:t>
      </w:r>
      <w:r w:rsidR="0069402E">
        <w:rPr>
          <w:rtl/>
          <w:lang w:bidi="ar-DZ"/>
        </w:rPr>
        <w:t xml:space="preserve"> </w:t>
      </w:r>
      <w:r w:rsidRPr="00B11887">
        <w:rPr>
          <w:rtl/>
          <w:lang w:bidi="ar-DZ"/>
        </w:rPr>
        <w:t>جديدة</w:t>
      </w:r>
      <w:r w:rsidR="0069402E">
        <w:rPr>
          <w:rtl/>
          <w:lang w:bidi="ar-DZ"/>
        </w:rPr>
        <w:t xml:space="preserve"> </w:t>
      </w:r>
      <w:r w:rsidRPr="00B11887">
        <w:rPr>
          <w:rtl/>
          <w:lang w:bidi="ar-DZ"/>
        </w:rPr>
        <w:t>تبين</w:t>
      </w:r>
      <w:r w:rsidR="0069402E">
        <w:rPr>
          <w:rtl/>
          <w:lang w:bidi="ar-DZ"/>
        </w:rPr>
        <w:t xml:space="preserve"> </w:t>
      </w:r>
      <w:r w:rsidRPr="00B11887">
        <w:rPr>
          <w:rtl/>
          <w:lang w:bidi="ar-DZ"/>
        </w:rPr>
        <w:t>أنها</w:t>
      </w:r>
      <w:r w:rsidR="0069402E">
        <w:rPr>
          <w:rtl/>
          <w:lang w:bidi="ar-DZ"/>
        </w:rPr>
        <w:t xml:space="preserve"> </w:t>
      </w:r>
      <w:r w:rsidRPr="00B11887">
        <w:rPr>
          <w:rtl/>
          <w:lang w:bidi="ar-DZ"/>
        </w:rPr>
        <w:t>لم</w:t>
      </w:r>
      <w:r w:rsidR="0069402E">
        <w:rPr>
          <w:rtl/>
          <w:lang w:bidi="ar-DZ"/>
        </w:rPr>
        <w:t xml:space="preserve"> </w:t>
      </w:r>
      <w:r w:rsidRPr="00B11887">
        <w:rPr>
          <w:rtl/>
          <w:lang w:bidi="ar-DZ"/>
        </w:rPr>
        <w:t>ترتكب</w:t>
      </w:r>
      <w:r w:rsidR="0069402E">
        <w:rPr>
          <w:rtl/>
          <w:lang w:bidi="ar-DZ"/>
        </w:rPr>
        <w:t xml:space="preserve"> </w:t>
      </w:r>
      <w:r w:rsidRPr="00B11887">
        <w:rPr>
          <w:rtl/>
          <w:lang w:bidi="ar-DZ"/>
        </w:rPr>
        <w:t>مخالفة</w:t>
      </w:r>
      <w:r w:rsidR="0069402E">
        <w:rPr>
          <w:rtl/>
          <w:lang w:bidi="ar-DZ"/>
        </w:rPr>
        <w:t xml:space="preserve"> </w:t>
      </w:r>
      <w:r w:rsidRPr="00B11887">
        <w:rPr>
          <w:rtl/>
          <w:lang w:bidi="ar-DZ"/>
        </w:rPr>
        <w:t>إدارية،</w:t>
      </w:r>
      <w:r w:rsidR="0069402E">
        <w:rPr>
          <w:rtl/>
          <w:lang w:bidi="ar-DZ"/>
        </w:rPr>
        <w:t xml:space="preserve"> </w:t>
      </w:r>
      <w:r w:rsidRPr="00B11887">
        <w:rPr>
          <w:rtl/>
          <w:lang w:bidi="ar-DZ"/>
        </w:rPr>
        <w:t>بل</w:t>
      </w:r>
      <w:r w:rsidR="0069402E">
        <w:rPr>
          <w:rtl/>
          <w:lang w:bidi="ar-DZ"/>
        </w:rPr>
        <w:t xml:space="preserve"> </w:t>
      </w:r>
      <w:r w:rsidRPr="00B11887">
        <w:rPr>
          <w:rtl/>
          <w:lang w:bidi="ar-DZ"/>
        </w:rPr>
        <w:t>كل</w:t>
      </w:r>
      <w:r w:rsidR="0069402E">
        <w:rPr>
          <w:rtl/>
          <w:lang w:bidi="ar-DZ"/>
        </w:rPr>
        <w:t xml:space="preserve"> </w:t>
      </w:r>
      <w:r w:rsidRPr="00B11887">
        <w:rPr>
          <w:rtl/>
          <w:lang w:bidi="ar-DZ"/>
        </w:rPr>
        <w:t>ما</w:t>
      </w:r>
      <w:r w:rsidR="0069402E">
        <w:rPr>
          <w:rtl/>
          <w:lang w:bidi="ar-DZ"/>
        </w:rPr>
        <w:t xml:space="preserve"> </w:t>
      </w:r>
      <w:r w:rsidRPr="00B11887">
        <w:rPr>
          <w:rtl/>
          <w:lang w:bidi="ar-DZ"/>
        </w:rPr>
        <w:t>قامت</w:t>
      </w:r>
      <w:r w:rsidR="0069402E">
        <w:rPr>
          <w:rtl/>
          <w:lang w:bidi="ar-DZ"/>
        </w:rPr>
        <w:t xml:space="preserve"> </w:t>
      </w:r>
      <w:r w:rsidRPr="00B11887">
        <w:rPr>
          <w:rtl/>
          <w:lang w:bidi="ar-DZ"/>
        </w:rPr>
        <w:t>به</w:t>
      </w:r>
      <w:r w:rsidR="0069402E">
        <w:rPr>
          <w:rtl/>
          <w:lang w:bidi="ar-DZ"/>
        </w:rPr>
        <w:t xml:space="preserve"> </w:t>
      </w:r>
      <w:r w:rsidRPr="00B11887">
        <w:rPr>
          <w:rtl/>
          <w:lang w:bidi="ar-DZ"/>
        </w:rPr>
        <w:t>هو</w:t>
      </w:r>
      <w:r w:rsidR="0069402E">
        <w:rPr>
          <w:rtl/>
          <w:lang w:bidi="ar-DZ"/>
        </w:rPr>
        <w:t xml:space="preserve"> </w:t>
      </w:r>
      <w:r w:rsidRPr="00B11887">
        <w:rPr>
          <w:rtl/>
          <w:lang w:bidi="ar-DZ"/>
        </w:rPr>
        <w:t>تخرصات</w:t>
      </w:r>
      <w:r w:rsidR="0069402E">
        <w:rPr>
          <w:rtl/>
          <w:lang w:bidi="ar-DZ"/>
        </w:rPr>
        <w:t xml:space="preserve"> </w:t>
      </w:r>
      <w:r w:rsidRPr="00B11887">
        <w:rPr>
          <w:rtl/>
          <w:lang w:bidi="ar-DZ"/>
        </w:rPr>
        <w:t>بشأن</w:t>
      </w:r>
      <w:r w:rsidR="0069402E">
        <w:rPr>
          <w:rtl/>
          <w:lang w:bidi="ar-DZ"/>
        </w:rPr>
        <w:t xml:space="preserve"> </w:t>
      </w:r>
      <w:r w:rsidRPr="00B11887">
        <w:rPr>
          <w:rtl/>
          <w:lang w:bidi="ar-DZ"/>
        </w:rPr>
        <w:t>دور</w:t>
      </w:r>
      <w:r w:rsidR="0069402E">
        <w:rPr>
          <w:rtl/>
          <w:lang w:bidi="ar-DZ"/>
        </w:rPr>
        <w:t xml:space="preserve"> </w:t>
      </w:r>
      <w:r w:rsidRPr="00B11887">
        <w:rPr>
          <w:rtl/>
          <w:lang w:bidi="ar-DZ"/>
        </w:rPr>
        <w:t>ومكانة</w:t>
      </w:r>
      <w:r w:rsidR="0069402E">
        <w:rPr>
          <w:rtl/>
          <w:lang w:bidi="ar-DZ"/>
        </w:rPr>
        <w:t xml:space="preserve"> </w:t>
      </w:r>
      <w:r w:rsidRPr="00B11887">
        <w:rPr>
          <w:rtl/>
          <w:lang w:bidi="ar-DZ"/>
        </w:rPr>
        <w:t>السلطتين</w:t>
      </w:r>
      <w:r w:rsidR="0069402E">
        <w:rPr>
          <w:rtl/>
          <w:lang w:bidi="ar-DZ"/>
        </w:rPr>
        <w:t xml:space="preserve"> </w:t>
      </w:r>
      <w:r w:rsidRPr="00B11887">
        <w:rPr>
          <w:rtl/>
          <w:lang w:bidi="ar-DZ"/>
        </w:rPr>
        <w:t>القضائية</w:t>
      </w:r>
      <w:r w:rsidR="0069402E">
        <w:rPr>
          <w:rtl/>
          <w:lang w:bidi="ar-DZ"/>
        </w:rPr>
        <w:t xml:space="preserve"> </w:t>
      </w:r>
      <w:r w:rsidRPr="00B11887">
        <w:rPr>
          <w:rtl/>
          <w:lang w:bidi="ar-DZ"/>
        </w:rPr>
        <w:t>والتنفيذية</w:t>
      </w:r>
      <w:r w:rsidR="0069402E">
        <w:rPr>
          <w:rtl/>
          <w:lang w:bidi="ar-DZ"/>
        </w:rPr>
        <w:t xml:space="preserve"> </w:t>
      </w:r>
      <w:r w:rsidRPr="00B11887">
        <w:rPr>
          <w:rtl/>
          <w:lang w:bidi="ar-DZ"/>
        </w:rPr>
        <w:t>في</w:t>
      </w:r>
      <w:r w:rsidR="0069402E">
        <w:rPr>
          <w:rtl/>
          <w:lang w:bidi="ar-DZ"/>
        </w:rPr>
        <w:t xml:space="preserve"> </w:t>
      </w:r>
      <w:r w:rsidR="009B4ED1">
        <w:rPr>
          <w:rtl/>
          <w:lang w:bidi="ar-DZ"/>
        </w:rPr>
        <w:t>أوزبكستان.</w:t>
      </w:r>
      <w:r w:rsidR="009B4ED1">
        <w:rPr>
          <w:rFonts w:hint="cs"/>
          <w:rtl/>
          <w:lang w:bidi="ar-DZ"/>
        </w:rPr>
        <w:t xml:space="preserve"> </w:t>
      </w:r>
    </w:p>
    <w:p w:rsidR="000B74E5" w:rsidRPr="00B11887" w:rsidRDefault="009B4ED1" w:rsidP="009B4ED1">
      <w:pPr>
        <w:pStyle w:val="H23GA"/>
        <w:rPr>
          <w:rFonts w:hint="cs"/>
        </w:rPr>
      </w:pPr>
      <w:r>
        <w:rPr>
          <w:rtl/>
          <w:lang w:bidi="ar-DZ"/>
        </w:rPr>
        <w:tab/>
      </w:r>
      <w:r>
        <w:rPr>
          <w:rtl/>
          <w:lang w:bidi="ar-DZ"/>
        </w:rPr>
        <w:tab/>
      </w:r>
      <w:r w:rsidR="000B74E5" w:rsidRPr="005861D9">
        <w:rPr>
          <w:rtl/>
          <w:lang w:bidi="ar-DZ"/>
        </w:rPr>
        <w:t>تعليقات</w:t>
      </w:r>
      <w:r w:rsidR="0069402E">
        <w:rPr>
          <w:rtl/>
          <w:lang w:bidi="ar-DZ"/>
        </w:rPr>
        <w:t xml:space="preserve"> </w:t>
      </w:r>
      <w:r w:rsidR="000B74E5" w:rsidRPr="005861D9">
        <w:rPr>
          <w:rtl/>
          <w:lang w:bidi="ar-DZ"/>
        </w:rPr>
        <w:t>إضافية</w:t>
      </w:r>
      <w:r w:rsidR="0069402E">
        <w:rPr>
          <w:rtl/>
          <w:lang w:bidi="ar-DZ"/>
        </w:rPr>
        <w:t xml:space="preserve"> </w:t>
      </w:r>
      <w:r w:rsidR="000B74E5" w:rsidRPr="005861D9">
        <w:rPr>
          <w:rtl/>
          <w:lang w:bidi="ar-DZ"/>
        </w:rPr>
        <w:t>قدمتها</w:t>
      </w:r>
      <w:r w:rsidR="0069402E">
        <w:rPr>
          <w:rtl/>
          <w:lang w:bidi="ar-DZ"/>
        </w:rPr>
        <w:t xml:space="preserve"> </w:t>
      </w:r>
      <w:r w:rsidR="000B74E5" w:rsidRPr="005861D9">
        <w:rPr>
          <w:rtl/>
          <w:lang w:bidi="ar-DZ"/>
        </w:rPr>
        <w:t>صاحبة</w:t>
      </w:r>
      <w:r w:rsidR="0069402E">
        <w:rPr>
          <w:rtl/>
          <w:lang w:bidi="ar-DZ"/>
        </w:rPr>
        <w:t xml:space="preserve"> </w:t>
      </w:r>
      <w:r w:rsidR="000B74E5" w:rsidRPr="005861D9">
        <w:rPr>
          <w:rtl/>
          <w:lang w:bidi="ar-DZ"/>
        </w:rPr>
        <w:t>البلاغ</w:t>
      </w:r>
      <w:r w:rsidR="0069402E">
        <w:rPr>
          <w:rtl/>
          <w:lang w:bidi="ar-DZ"/>
        </w:rPr>
        <w:t xml:space="preserve"> </w:t>
      </w:r>
      <w:r w:rsidR="000B74E5" w:rsidRPr="005861D9">
        <w:rPr>
          <w:rtl/>
          <w:lang w:bidi="ar-DZ"/>
        </w:rPr>
        <w:t>على</w:t>
      </w:r>
      <w:r w:rsidR="0069402E">
        <w:rPr>
          <w:rtl/>
          <w:lang w:bidi="ar-DZ"/>
        </w:rPr>
        <w:t xml:space="preserve"> </w:t>
      </w:r>
      <w:r w:rsidR="000B74E5" w:rsidRPr="005861D9">
        <w:rPr>
          <w:rtl/>
          <w:lang w:bidi="ar-DZ"/>
        </w:rPr>
        <w:t>ملاحظات</w:t>
      </w:r>
      <w:r w:rsidR="0069402E">
        <w:rPr>
          <w:rtl/>
          <w:lang w:bidi="ar-DZ"/>
        </w:rPr>
        <w:t xml:space="preserve"> </w:t>
      </w:r>
      <w:r w:rsidR="000B74E5" w:rsidRPr="005861D9">
        <w:rPr>
          <w:rtl/>
          <w:lang w:bidi="ar-DZ"/>
        </w:rPr>
        <w:t>الدولة</w:t>
      </w:r>
      <w:r w:rsidR="0069402E">
        <w:rPr>
          <w:rtl/>
          <w:lang w:bidi="ar-DZ"/>
        </w:rPr>
        <w:t xml:space="preserve"> </w:t>
      </w:r>
      <w:r w:rsidR="000B74E5" w:rsidRPr="005861D9">
        <w:rPr>
          <w:rtl/>
          <w:lang w:bidi="ar-DZ"/>
        </w:rPr>
        <w:t>الطرف</w:t>
      </w:r>
    </w:p>
    <w:p w:rsidR="000B74E5" w:rsidRPr="00B11887" w:rsidRDefault="000B74E5" w:rsidP="000B74E5">
      <w:pPr>
        <w:pStyle w:val="SingleTxtGA"/>
        <w:rPr>
          <w:lang w:bidi="ar-DZ"/>
        </w:rPr>
      </w:pPr>
      <w:r>
        <w:rPr>
          <w:rtl/>
          <w:lang w:bidi="ar-DZ"/>
        </w:rPr>
        <w:t>9</w:t>
      </w:r>
      <w:r w:rsidR="0069402E">
        <w:rPr>
          <w:rtl/>
          <w:lang w:bidi="ar-DZ"/>
        </w:rPr>
        <w:t>-</w:t>
      </w:r>
      <w:r>
        <w:rPr>
          <w:rtl/>
          <w:lang w:bidi="ar-DZ"/>
        </w:rPr>
        <w:t>1</w:t>
      </w:r>
      <w:r>
        <w:rPr>
          <w:rtl/>
          <w:lang w:bidi="ar-DZ"/>
        </w:rPr>
        <w:tab/>
      </w:r>
      <w:r w:rsidRPr="00B11887">
        <w:rPr>
          <w:rtl/>
          <w:lang w:bidi="ar-DZ"/>
        </w:rPr>
        <w:t>في</w:t>
      </w:r>
      <w:r w:rsidR="0069402E">
        <w:rPr>
          <w:rtl/>
          <w:lang w:bidi="ar-DZ"/>
        </w:rPr>
        <w:t xml:space="preserve"> </w:t>
      </w:r>
      <w:r w:rsidRPr="00B11887">
        <w:rPr>
          <w:rtl/>
          <w:lang w:bidi="ar-DZ"/>
        </w:rPr>
        <w:t>١٢</w:t>
      </w:r>
      <w:r w:rsidR="0069402E">
        <w:rPr>
          <w:rtl/>
          <w:lang w:bidi="ar-DZ"/>
        </w:rPr>
        <w:t xml:space="preserve"> </w:t>
      </w:r>
      <w:r w:rsidRPr="00B11887">
        <w:rPr>
          <w:rtl/>
          <w:lang w:bidi="ar-DZ"/>
        </w:rPr>
        <w:t>آب/أغسطس</w:t>
      </w:r>
      <w:r w:rsidR="0069402E">
        <w:rPr>
          <w:rtl/>
          <w:lang w:bidi="ar-DZ"/>
        </w:rPr>
        <w:t xml:space="preserve"> </w:t>
      </w:r>
      <w:r w:rsidRPr="00B11887">
        <w:rPr>
          <w:rtl/>
          <w:lang w:bidi="ar-DZ"/>
        </w:rPr>
        <w:t>٢٠١٣،</w:t>
      </w:r>
      <w:r w:rsidR="0069402E">
        <w:rPr>
          <w:rtl/>
          <w:lang w:bidi="ar-DZ"/>
        </w:rPr>
        <w:t xml:space="preserve"> </w:t>
      </w:r>
      <w:r w:rsidRPr="00B11887">
        <w:rPr>
          <w:rtl/>
          <w:lang w:bidi="ar-DZ"/>
        </w:rPr>
        <w:t>اعترضت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على</w:t>
      </w:r>
      <w:r w:rsidR="0069402E">
        <w:rPr>
          <w:rtl/>
          <w:lang w:bidi="ar-DZ"/>
        </w:rPr>
        <w:t xml:space="preserve"> </w:t>
      </w:r>
      <w:r w:rsidRPr="00B11887">
        <w:rPr>
          <w:rtl/>
          <w:lang w:bidi="ar-DZ"/>
        </w:rPr>
        <w:t>دفوع</w:t>
      </w:r>
      <w:r w:rsidR="0069402E">
        <w:rPr>
          <w:rtl/>
          <w:lang w:bidi="ar-DZ"/>
        </w:rPr>
        <w:t xml:space="preserve"> </w:t>
      </w:r>
      <w:r w:rsidRPr="00B11887">
        <w:rPr>
          <w:rtl/>
          <w:lang w:bidi="ar-DZ"/>
        </w:rPr>
        <w:t>الدولة</w:t>
      </w:r>
      <w:r w:rsidR="0069402E">
        <w:rPr>
          <w:rtl/>
          <w:lang w:bidi="ar-DZ"/>
        </w:rPr>
        <w:t xml:space="preserve"> </w:t>
      </w:r>
      <w:r w:rsidRPr="00B11887">
        <w:rPr>
          <w:rtl/>
          <w:lang w:bidi="ar-DZ"/>
        </w:rPr>
        <w:t>الطرف</w:t>
      </w:r>
      <w:r w:rsidR="0069402E">
        <w:rPr>
          <w:rtl/>
          <w:lang w:bidi="ar-DZ"/>
        </w:rPr>
        <w:t xml:space="preserve"> </w:t>
      </w:r>
      <w:r w:rsidRPr="00B11887">
        <w:rPr>
          <w:rtl/>
          <w:lang w:bidi="ar-DZ"/>
        </w:rPr>
        <w:t>التي</w:t>
      </w:r>
      <w:r w:rsidR="0069402E">
        <w:rPr>
          <w:rtl/>
          <w:lang w:bidi="ar-DZ"/>
        </w:rPr>
        <w:t xml:space="preserve"> </w:t>
      </w:r>
      <w:r w:rsidRPr="00B11887">
        <w:rPr>
          <w:rtl/>
          <w:lang w:bidi="ar-DZ"/>
        </w:rPr>
        <w:t>وصفت</w:t>
      </w:r>
      <w:r w:rsidR="0069402E">
        <w:rPr>
          <w:rtl/>
          <w:lang w:bidi="ar-DZ"/>
        </w:rPr>
        <w:t xml:space="preserve"> </w:t>
      </w:r>
      <w:r w:rsidRPr="00B11887">
        <w:rPr>
          <w:rtl/>
          <w:lang w:bidi="ar-DZ"/>
        </w:rPr>
        <w:t>ملاحظات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بأنها</w:t>
      </w:r>
      <w:r w:rsidR="0069402E">
        <w:rPr>
          <w:rtl/>
          <w:lang w:bidi="ar-DZ"/>
        </w:rPr>
        <w:t xml:space="preserve"> </w:t>
      </w:r>
      <w:r w:rsidRPr="00B11887">
        <w:rPr>
          <w:rtl/>
          <w:lang w:bidi="ar-DZ"/>
        </w:rPr>
        <w:t>تخرصات</w:t>
      </w:r>
      <w:r w:rsidR="0069402E">
        <w:rPr>
          <w:rtl/>
          <w:lang w:bidi="ar-DZ"/>
        </w:rPr>
        <w:t xml:space="preserve"> </w:t>
      </w:r>
      <w:r w:rsidRPr="00B11887">
        <w:rPr>
          <w:rtl/>
          <w:lang w:bidi="ar-DZ"/>
        </w:rPr>
        <w:t>بشأن</w:t>
      </w:r>
      <w:r w:rsidR="0069402E">
        <w:rPr>
          <w:rtl/>
          <w:lang w:bidi="ar-DZ"/>
        </w:rPr>
        <w:t xml:space="preserve"> </w:t>
      </w:r>
      <w:r w:rsidRPr="00B11887">
        <w:rPr>
          <w:rtl/>
          <w:lang w:bidi="ar-DZ"/>
        </w:rPr>
        <w:t>دور</w:t>
      </w:r>
      <w:r w:rsidR="0069402E">
        <w:rPr>
          <w:rtl/>
          <w:lang w:bidi="ar-DZ"/>
        </w:rPr>
        <w:t xml:space="preserve"> </w:t>
      </w:r>
      <w:r w:rsidRPr="00B11887">
        <w:rPr>
          <w:rtl/>
          <w:lang w:bidi="ar-DZ"/>
        </w:rPr>
        <w:t>السلطتين</w:t>
      </w:r>
      <w:r w:rsidR="0069402E">
        <w:rPr>
          <w:rtl/>
          <w:lang w:bidi="ar-DZ"/>
        </w:rPr>
        <w:t xml:space="preserve"> </w:t>
      </w:r>
      <w:r w:rsidRPr="00B11887">
        <w:rPr>
          <w:rtl/>
          <w:lang w:bidi="ar-DZ"/>
        </w:rPr>
        <w:t>القضائية</w:t>
      </w:r>
      <w:r w:rsidR="0069402E">
        <w:rPr>
          <w:rtl/>
          <w:lang w:bidi="ar-DZ"/>
        </w:rPr>
        <w:t xml:space="preserve"> </w:t>
      </w:r>
      <w:r w:rsidRPr="00B11887">
        <w:rPr>
          <w:rtl/>
          <w:lang w:bidi="ar-DZ"/>
        </w:rPr>
        <w:t>والتنفي</w:t>
      </w:r>
      <w:r>
        <w:rPr>
          <w:rtl/>
          <w:lang w:bidi="ar-DZ"/>
        </w:rPr>
        <w:t>ذية</w:t>
      </w:r>
      <w:r w:rsidR="0069402E">
        <w:rPr>
          <w:rFonts w:hint="cs"/>
          <w:rtl/>
          <w:lang w:bidi="ar-DZ"/>
        </w:rPr>
        <w:t xml:space="preserve"> </w:t>
      </w:r>
      <w:r>
        <w:rPr>
          <w:rFonts w:hint="cs"/>
          <w:rtl/>
          <w:lang w:bidi="ar-DZ"/>
        </w:rPr>
        <w:lastRenderedPageBreak/>
        <w:t>ومكانتهما</w:t>
      </w:r>
      <w:r w:rsidR="0069402E">
        <w:rPr>
          <w:rtl/>
          <w:lang w:bidi="ar-DZ"/>
        </w:rPr>
        <w:t xml:space="preserve"> </w:t>
      </w:r>
      <w:r>
        <w:rPr>
          <w:rtl/>
          <w:lang w:bidi="ar-DZ"/>
        </w:rPr>
        <w:t>في</w:t>
      </w:r>
      <w:r w:rsidR="0069402E">
        <w:rPr>
          <w:rtl/>
          <w:lang w:bidi="ar-DZ"/>
        </w:rPr>
        <w:t xml:space="preserve"> </w:t>
      </w:r>
      <w:r>
        <w:rPr>
          <w:rtl/>
          <w:lang w:bidi="ar-DZ"/>
        </w:rPr>
        <w:t>أوزبكستان؛</w:t>
      </w:r>
      <w:r w:rsidR="0069402E">
        <w:rPr>
          <w:rFonts w:hint="cs"/>
          <w:rtl/>
          <w:lang w:bidi="ar-DZ"/>
        </w:rPr>
        <w:t xml:space="preserve"> </w:t>
      </w:r>
      <w:r w:rsidRPr="00B11887">
        <w:rPr>
          <w:rtl/>
          <w:lang w:bidi="ar-DZ"/>
        </w:rPr>
        <w:t>وبأن</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تقْلب</w:t>
      </w:r>
      <w:r w:rsidR="0069402E">
        <w:rPr>
          <w:rtl/>
          <w:lang w:bidi="ar-DZ"/>
        </w:rPr>
        <w:t xml:space="preserve"> </w:t>
      </w:r>
      <w:r w:rsidRPr="00B11887">
        <w:rPr>
          <w:rtl/>
          <w:lang w:bidi="ar-DZ"/>
        </w:rPr>
        <w:t>ا</w:t>
      </w:r>
      <w:r>
        <w:rPr>
          <w:rtl/>
          <w:lang w:bidi="ar-DZ"/>
        </w:rPr>
        <w:t>لحقائق</w:t>
      </w:r>
      <w:r w:rsidR="0069402E">
        <w:rPr>
          <w:rtl/>
          <w:lang w:bidi="ar-DZ"/>
        </w:rPr>
        <w:t xml:space="preserve"> </w:t>
      </w:r>
      <w:r>
        <w:rPr>
          <w:rtl/>
          <w:lang w:bidi="ar-DZ"/>
        </w:rPr>
        <w:t>وتسعى</w:t>
      </w:r>
      <w:r w:rsidR="0069402E">
        <w:rPr>
          <w:rtl/>
          <w:lang w:bidi="ar-DZ"/>
        </w:rPr>
        <w:t xml:space="preserve"> </w:t>
      </w:r>
      <w:r>
        <w:rPr>
          <w:rtl/>
          <w:lang w:bidi="ar-DZ"/>
        </w:rPr>
        <w:t>إلى</w:t>
      </w:r>
      <w:r w:rsidR="0069402E">
        <w:rPr>
          <w:rtl/>
          <w:lang w:bidi="ar-DZ"/>
        </w:rPr>
        <w:t xml:space="preserve"> </w:t>
      </w:r>
      <w:r>
        <w:rPr>
          <w:rtl/>
          <w:lang w:bidi="ar-DZ"/>
        </w:rPr>
        <w:t>تضليل</w:t>
      </w:r>
      <w:r w:rsidR="0069402E">
        <w:rPr>
          <w:rtl/>
          <w:lang w:bidi="ar-DZ"/>
        </w:rPr>
        <w:t xml:space="preserve"> </w:t>
      </w:r>
      <w:r>
        <w:rPr>
          <w:rtl/>
          <w:lang w:bidi="ar-DZ"/>
        </w:rPr>
        <w:t>اللجنة؛</w:t>
      </w:r>
      <w:r w:rsidR="0069402E">
        <w:rPr>
          <w:rFonts w:hint="cs"/>
          <w:rtl/>
          <w:lang w:bidi="ar-DZ"/>
        </w:rPr>
        <w:t xml:space="preserve"> </w:t>
      </w:r>
      <w:r w:rsidRPr="00B11887">
        <w:rPr>
          <w:rtl/>
          <w:lang w:bidi="ar-DZ"/>
        </w:rPr>
        <w:t>وبأن</w:t>
      </w:r>
      <w:r w:rsidR="0069402E">
        <w:rPr>
          <w:rtl/>
          <w:lang w:bidi="ar-DZ"/>
        </w:rPr>
        <w:t xml:space="preserve"> </w:t>
      </w:r>
      <w:r w:rsidRPr="00B11887">
        <w:rPr>
          <w:rtl/>
          <w:lang w:bidi="ar-DZ"/>
        </w:rPr>
        <w:t>ادعاءاتها</w:t>
      </w:r>
      <w:r w:rsidR="0069402E">
        <w:rPr>
          <w:rtl/>
          <w:lang w:bidi="ar-DZ"/>
        </w:rPr>
        <w:t xml:space="preserve"> </w:t>
      </w:r>
      <w:r w:rsidRPr="00B11887">
        <w:rPr>
          <w:rtl/>
          <w:lang w:bidi="ar-DZ"/>
        </w:rPr>
        <w:t>الاعتقال</w:t>
      </w:r>
      <w:r w:rsidR="0069402E">
        <w:rPr>
          <w:rtl/>
          <w:lang w:bidi="ar-DZ"/>
        </w:rPr>
        <w:t xml:space="preserve"> </w:t>
      </w:r>
      <w:r w:rsidRPr="00B11887">
        <w:rPr>
          <w:rtl/>
          <w:lang w:bidi="ar-DZ"/>
        </w:rPr>
        <w:t>التعسفي</w:t>
      </w:r>
      <w:r w:rsidR="0069402E">
        <w:rPr>
          <w:rtl/>
          <w:lang w:bidi="ar-DZ"/>
        </w:rPr>
        <w:t xml:space="preserve"> </w:t>
      </w:r>
      <w:r w:rsidRPr="00B11887">
        <w:rPr>
          <w:rtl/>
          <w:lang w:bidi="ar-DZ"/>
        </w:rPr>
        <w:t>في</w:t>
      </w:r>
      <w:r w:rsidR="0069402E">
        <w:rPr>
          <w:rtl/>
          <w:lang w:bidi="ar-DZ"/>
        </w:rPr>
        <w:t xml:space="preserve"> </w:t>
      </w:r>
      <w:r w:rsidRPr="00B11887">
        <w:rPr>
          <w:rtl/>
          <w:lang w:bidi="ar-DZ"/>
        </w:rPr>
        <w:t>عدة</w:t>
      </w:r>
      <w:r w:rsidR="0069402E">
        <w:rPr>
          <w:rtl/>
          <w:lang w:bidi="ar-DZ"/>
        </w:rPr>
        <w:t xml:space="preserve"> </w:t>
      </w:r>
      <w:r w:rsidRPr="00B11887">
        <w:rPr>
          <w:rtl/>
          <w:lang w:bidi="ar-DZ"/>
        </w:rPr>
        <w:t>مناسبات</w:t>
      </w:r>
      <w:r w:rsidR="0069402E">
        <w:rPr>
          <w:rtl/>
          <w:lang w:bidi="ar-DZ"/>
        </w:rPr>
        <w:t xml:space="preserve"> </w:t>
      </w:r>
      <w:r w:rsidRPr="00B11887">
        <w:rPr>
          <w:rtl/>
          <w:lang w:bidi="ar-DZ"/>
        </w:rPr>
        <w:t>لا</w:t>
      </w:r>
      <w:r w:rsidR="0069402E">
        <w:rPr>
          <w:rtl/>
          <w:lang w:bidi="ar-DZ"/>
        </w:rPr>
        <w:t xml:space="preserve"> </w:t>
      </w:r>
      <w:r w:rsidRPr="00B11887">
        <w:rPr>
          <w:rtl/>
          <w:lang w:bidi="ar-DZ"/>
        </w:rPr>
        <w:t>تقوم</w:t>
      </w:r>
      <w:r w:rsidR="0069402E">
        <w:rPr>
          <w:rtl/>
          <w:lang w:bidi="ar-DZ"/>
        </w:rPr>
        <w:t xml:space="preserve"> </w:t>
      </w:r>
      <w:r w:rsidRPr="00B11887">
        <w:rPr>
          <w:rtl/>
          <w:lang w:bidi="ar-DZ"/>
        </w:rPr>
        <w:t>على</w:t>
      </w:r>
      <w:r w:rsidR="0069402E">
        <w:rPr>
          <w:rtl/>
          <w:lang w:bidi="ar-DZ"/>
        </w:rPr>
        <w:t xml:space="preserve"> </w:t>
      </w:r>
      <w:r w:rsidRPr="00B11887">
        <w:rPr>
          <w:rtl/>
          <w:lang w:bidi="ar-DZ"/>
        </w:rPr>
        <w:t>دليل.</w:t>
      </w:r>
      <w:r w:rsidR="0069402E">
        <w:rPr>
          <w:rFonts w:hint="cs"/>
          <w:rtl/>
          <w:lang w:bidi="ar-DZ"/>
        </w:rPr>
        <w:t xml:space="preserve"> </w:t>
      </w:r>
      <w:r w:rsidRPr="00B11887">
        <w:rPr>
          <w:rtl/>
          <w:lang w:bidi="ar-DZ"/>
        </w:rPr>
        <w:t>وأضافت</w:t>
      </w:r>
      <w:r w:rsidR="0069402E">
        <w:rPr>
          <w:rtl/>
          <w:lang w:bidi="ar-DZ"/>
        </w:rPr>
        <w:t xml:space="preserve"> </w:t>
      </w:r>
      <w:r w:rsidRPr="00B11887">
        <w:rPr>
          <w:rtl/>
          <w:lang w:bidi="ar-DZ"/>
        </w:rPr>
        <w:t>أنها</w:t>
      </w:r>
      <w:r w:rsidR="0069402E">
        <w:rPr>
          <w:rtl/>
          <w:lang w:bidi="ar-DZ"/>
        </w:rPr>
        <w:t xml:space="preserve"> </w:t>
      </w:r>
      <w:r w:rsidRPr="00B11887">
        <w:rPr>
          <w:rtl/>
          <w:lang w:bidi="ar-DZ"/>
        </w:rPr>
        <w:t>تعرضت</w:t>
      </w:r>
      <w:r w:rsidR="0069402E">
        <w:rPr>
          <w:rtl/>
          <w:lang w:bidi="ar-DZ"/>
        </w:rPr>
        <w:t xml:space="preserve"> </w:t>
      </w:r>
      <w:r w:rsidRPr="00B11887">
        <w:rPr>
          <w:rtl/>
          <w:lang w:bidi="ar-DZ"/>
        </w:rPr>
        <w:t>للاعتقال</w:t>
      </w:r>
      <w:r w:rsidR="0069402E">
        <w:rPr>
          <w:rtl/>
          <w:lang w:bidi="ar-DZ"/>
        </w:rPr>
        <w:t xml:space="preserve"> </w:t>
      </w:r>
      <w:r w:rsidRPr="00B11887">
        <w:rPr>
          <w:rtl/>
          <w:lang w:bidi="ar-DZ"/>
        </w:rPr>
        <w:t>التعسفي</w:t>
      </w:r>
      <w:r w:rsidR="0069402E">
        <w:rPr>
          <w:rtl/>
          <w:lang w:bidi="ar-DZ"/>
        </w:rPr>
        <w:t xml:space="preserve"> </w:t>
      </w:r>
      <w:r w:rsidRPr="00B11887">
        <w:rPr>
          <w:rtl/>
          <w:lang w:bidi="ar-DZ"/>
        </w:rPr>
        <w:t>في</w:t>
      </w:r>
      <w:r w:rsidR="0069402E">
        <w:rPr>
          <w:rtl/>
          <w:lang w:bidi="ar-DZ"/>
        </w:rPr>
        <w:t xml:space="preserve"> </w:t>
      </w:r>
      <w:r w:rsidRPr="00B11887">
        <w:rPr>
          <w:rtl/>
          <w:lang w:bidi="ar-DZ"/>
        </w:rPr>
        <w:t>١٣</w:t>
      </w:r>
      <w:r w:rsidR="0069402E">
        <w:rPr>
          <w:rtl/>
          <w:lang w:bidi="ar-DZ"/>
        </w:rPr>
        <w:t xml:space="preserve"> </w:t>
      </w:r>
      <w:r w:rsidRPr="00B11887">
        <w:rPr>
          <w:rtl/>
          <w:lang w:bidi="ar-DZ"/>
        </w:rPr>
        <w:t>أيار/مايو</w:t>
      </w:r>
      <w:r w:rsidR="0069402E">
        <w:rPr>
          <w:rtl/>
          <w:lang w:bidi="ar-DZ"/>
        </w:rPr>
        <w:t xml:space="preserve"> </w:t>
      </w:r>
      <w:r w:rsidRPr="00B11887">
        <w:rPr>
          <w:rtl/>
          <w:lang w:bidi="ar-DZ"/>
        </w:rPr>
        <w:t>٢٠١٢،</w:t>
      </w:r>
      <w:r w:rsidR="0069402E">
        <w:rPr>
          <w:rtl/>
          <w:lang w:bidi="ar-DZ"/>
        </w:rPr>
        <w:t xml:space="preserve"> </w:t>
      </w:r>
      <w:r w:rsidRPr="00B11887">
        <w:rPr>
          <w:rtl/>
          <w:lang w:bidi="ar-DZ"/>
        </w:rPr>
        <w:t>بعد</w:t>
      </w:r>
      <w:r w:rsidR="0069402E">
        <w:rPr>
          <w:rtl/>
          <w:lang w:bidi="ar-DZ"/>
        </w:rPr>
        <w:t xml:space="preserve"> </w:t>
      </w:r>
      <w:r w:rsidRPr="00B11887">
        <w:rPr>
          <w:rtl/>
          <w:lang w:bidi="ar-DZ"/>
        </w:rPr>
        <w:t>أن</w:t>
      </w:r>
      <w:r w:rsidR="0069402E">
        <w:rPr>
          <w:rtl/>
          <w:lang w:bidi="ar-DZ"/>
        </w:rPr>
        <w:t xml:space="preserve"> </w:t>
      </w:r>
      <w:r w:rsidRPr="00B11887">
        <w:rPr>
          <w:rtl/>
          <w:lang w:bidi="ar-DZ"/>
        </w:rPr>
        <w:t>وضعت،</w:t>
      </w:r>
      <w:r w:rsidR="0069402E">
        <w:rPr>
          <w:rtl/>
          <w:lang w:bidi="ar-DZ"/>
        </w:rPr>
        <w:t xml:space="preserve"> </w:t>
      </w:r>
      <w:r w:rsidRPr="00B11887">
        <w:rPr>
          <w:rtl/>
          <w:lang w:bidi="ar-DZ"/>
        </w:rPr>
        <w:t>صحبة</w:t>
      </w:r>
      <w:r w:rsidR="0069402E">
        <w:rPr>
          <w:rtl/>
          <w:lang w:bidi="ar-DZ"/>
        </w:rPr>
        <w:t xml:space="preserve"> </w:t>
      </w:r>
      <w:r w:rsidRPr="00B11887">
        <w:rPr>
          <w:rtl/>
          <w:lang w:bidi="ar-DZ"/>
        </w:rPr>
        <w:t>مدافع</w:t>
      </w:r>
      <w:r w:rsidR="0069402E">
        <w:rPr>
          <w:rtl/>
          <w:lang w:bidi="ar-DZ"/>
        </w:rPr>
        <w:t xml:space="preserve"> </w:t>
      </w:r>
      <w:r w:rsidRPr="00B11887">
        <w:rPr>
          <w:rtl/>
          <w:lang w:bidi="ar-DZ"/>
        </w:rPr>
        <w:t>آخر</w:t>
      </w:r>
      <w:r w:rsidR="0069402E">
        <w:rPr>
          <w:rtl/>
          <w:lang w:bidi="ar-DZ"/>
        </w:rPr>
        <w:t xml:space="preserve"> </w:t>
      </w:r>
      <w:r w:rsidRPr="00B11887">
        <w:rPr>
          <w:rtl/>
          <w:lang w:bidi="ar-DZ"/>
        </w:rPr>
        <w:t>من</w:t>
      </w:r>
      <w:r w:rsidR="0069402E">
        <w:rPr>
          <w:rtl/>
          <w:lang w:bidi="ar-DZ"/>
        </w:rPr>
        <w:t xml:space="preserve"> </w:t>
      </w:r>
      <w:r w:rsidRPr="00B11887">
        <w:rPr>
          <w:rtl/>
          <w:lang w:bidi="ar-DZ"/>
        </w:rPr>
        <w:t>المدافعين</w:t>
      </w:r>
      <w:r w:rsidR="0069402E">
        <w:rPr>
          <w:rtl/>
          <w:lang w:bidi="ar-DZ"/>
        </w:rPr>
        <w:t xml:space="preserve"> </w:t>
      </w:r>
      <w:r w:rsidRPr="00B11887">
        <w:rPr>
          <w:rtl/>
          <w:lang w:bidi="ar-DZ"/>
        </w:rPr>
        <w:t>عن</w:t>
      </w:r>
      <w:r w:rsidR="0069402E">
        <w:rPr>
          <w:rtl/>
          <w:lang w:bidi="ar-DZ"/>
        </w:rPr>
        <w:t xml:space="preserve"> </w:t>
      </w:r>
      <w:r w:rsidRPr="00B11887">
        <w:rPr>
          <w:rtl/>
          <w:lang w:bidi="ar-DZ"/>
        </w:rPr>
        <w:t>حقوق</w:t>
      </w:r>
      <w:r w:rsidR="0069402E">
        <w:rPr>
          <w:rtl/>
          <w:lang w:bidi="ar-DZ"/>
        </w:rPr>
        <w:t xml:space="preserve"> </w:t>
      </w:r>
      <w:r w:rsidRPr="00B11887">
        <w:rPr>
          <w:rtl/>
          <w:lang w:bidi="ar-DZ"/>
        </w:rPr>
        <w:t>الإنسان،</w:t>
      </w:r>
      <w:r w:rsidR="0069402E">
        <w:rPr>
          <w:rtl/>
          <w:lang w:bidi="ar-DZ"/>
        </w:rPr>
        <w:t xml:space="preserve"> </w:t>
      </w:r>
      <w:r w:rsidRPr="00B11887">
        <w:rPr>
          <w:rtl/>
          <w:lang w:bidi="ar-DZ"/>
        </w:rPr>
        <w:t>إكليلا</w:t>
      </w:r>
      <w:r w:rsidR="0069402E">
        <w:rPr>
          <w:rtl/>
          <w:lang w:bidi="ar-DZ"/>
        </w:rPr>
        <w:t xml:space="preserve"> </w:t>
      </w:r>
      <w:r w:rsidRPr="00B11887">
        <w:rPr>
          <w:rtl/>
          <w:lang w:bidi="ar-DZ"/>
        </w:rPr>
        <w:t>من</w:t>
      </w:r>
      <w:r w:rsidR="0069402E">
        <w:rPr>
          <w:rtl/>
          <w:lang w:bidi="ar-DZ"/>
        </w:rPr>
        <w:t xml:space="preserve"> </w:t>
      </w:r>
      <w:r w:rsidRPr="00B11887">
        <w:rPr>
          <w:rtl/>
          <w:lang w:bidi="ar-DZ"/>
        </w:rPr>
        <w:t>الزهور</w:t>
      </w:r>
      <w:r w:rsidR="0069402E">
        <w:rPr>
          <w:rtl/>
          <w:lang w:bidi="ar-DZ"/>
        </w:rPr>
        <w:t xml:space="preserve"> </w:t>
      </w:r>
      <w:r w:rsidRPr="00B11887">
        <w:rPr>
          <w:rtl/>
          <w:lang w:bidi="ar-DZ"/>
        </w:rPr>
        <w:t>على</w:t>
      </w:r>
      <w:r w:rsidR="0069402E">
        <w:rPr>
          <w:rtl/>
          <w:lang w:bidi="ar-DZ"/>
        </w:rPr>
        <w:t xml:space="preserve"> </w:t>
      </w:r>
      <w:r w:rsidRPr="00B11887">
        <w:rPr>
          <w:rtl/>
          <w:lang w:bidi="ar-DZ"/>
        </w:rPr>
        <w:t>النصب</w:t>
      </w:r>
      <w:r w:rsidR="0069402E">
        <w:rPr>
          <w:rtl/>
          <w:lang w:bidi="ar-DZ"/>
        </w:rPr>
        <w:t xml:space="preserve"> </w:t>
      </w:r>
      <w:r w:rsidRPr="00B11887">
        <w:rPr>
          <w:rtl/>
          <w:lang w:bidi="ar-DZ"/>
        </w:rPr>
        <w:t>التذكاري</w:t>
      </w:r>
      <w:r w:rsidR="0069402E">
        <w:rPr>
          <w:rtl/>
          <w:lang w:bidi="ar-DZ"/>
        </w:rPr>
        <w:t xml:space="preserve"> </w:t>
      </w:r>
      <w:r w:rsidRPr="00B11887">
        <w:rPr>
          <w:rtl/>
          <w:lang w:bidi="ar-DZ"/>
        </w:rPr>
        <w:t>للاحتفال</w:t>
      </w:r>
      <w:r w:rsidR="0069402E">
        <w:rPr>
          <w:rtl/>
          <w:lang w:bidi="ar-DZ"/>
        </w:rPr>
        <w:t xml:space="preserve"> </w:t>
      </w:r>
      <w:r w:rsidRPr="00B11887">
        <w:rPr>
          <w:rtl/>
          <w:lang w:bidi="ar-DZ"/>
        </w:rPr>
        <w:t>بالشجاعة</w:t>
      </w:r>
      <w:r w:rsidR="0069402E">
        <w:rPr>
          <w:rtl/>
          <w:lang w:bidi="ar-DZ"/>
        </w:rPr>
        <w:t xml:space="preserve"> </w:t>
      </w:r>
      <w:r w:rsidRPr="00B11887">
        <w:rPr>
          <w:rtl/>
          <w:lang w:bidi="ar-DZ"/>
        </w:rPr>
        <w:t>في</w:t>
      </w:r>
      <w:r w:rsidR="0069402E">
        <w:rPr>
          <w:rtl/>
          <w:lang w:bidi="ar-DZ"/>
        </w:rPr>
        <w:t xml:space="preserve"> </w:t>
      </w:r>
      <w:r w:rsidRPr="00B11887">
        <w:rPr>
          <w:rtl/>
          <w:lang w:bidi="ar-DZ"/>
        </w:rPr>
        <w:t>طشقند</w:t>
      </w:r>
      <w:r w:rsidR="0069402E">
        <w:rPr>
          <w:rtl/>
          <w:lang w:bidi="ar-DZ"/>
        </w:rPr>
        <w:t xml:space="preserve"> </w:t>
      </w:r>
      <w:r w:rsidRPr="00B11887">
        <w:rPr>
          <w:rtl/>
          <w:lang w:bidi="ar-DZ"/>
        </w:rPr>
        <w:t>إحياء</w:t>
      </w:r>
      <w:r w:rsidR="0069402E">
        <w:rPr>
          <w:rtl/>
          <w:lang w:bidi="ar-DZ"/>
        </w:rPr>
        <w:t xml:space="preserve"> </w:t>
      </w:r>
      <w:r w:rsidRPr="00B11887">
        <w:rPr>
          <w:rtl/>
          <w:lang w:bidi="ar-DZ"/>
        </w:rPr>
        <w:t>لأحداث</w:t>
      </w:r>
      <w:r w:rsidR="0069402E">
        <w:rPr>
          <w:rtl/>
          <w:lang w:bidi="ar-DZ"/>
        </w:rPr>
        <w:t xml:space="preserve"> </w:t>
      </w:r>
      <w:r>
        <w:rPr>
          <w:rtl/>
          <w:lang w:bidi="ar-DZ"/>
        </w:rPr>
        <w:t>أنديجان</w:t>
      </w:r>
      <w:r w:rsidR="0069402E">
        <w:rPr>
          <w:rtl/>
          <w:lang w:bidi="ar-DZ"/>
        </w:rPr>
        <w:t xml:space="preserve"> </w:t>
      </w:r>
      <w:r>
        <w:rPr>
          <w:rtl/>
          <w:lang w:bidi="ar-DZ"/>
        </w:rPr>
        <w:t>في</w:t>
      </w:r>
      <w:r w:rsidR="0069402E">
        <w:rPr>
          <w:rtl/>
          <w:lang w:bidi="ar-DZ"/>
        </w:rPr>
        <w:t xml:space="preserve"> </w:t>
      </w:r>
      <w:r>
        <w:rPr>
          <w:rtl/>
          <w:lang w:bidi="ar-DZ"/>
        </w:rPr>
        <w:t>١٣</w:t>
      </w:r>
      <w:r w:rsidR="0069402E">
        <w:rPr>
          <w:rtl/>
          <w:lang w:bidi="ar-DZ"/>
        </w:rPr>
        <w:t xml:space="preserve"> </w:t>
      </w:r>
      <w:r>
        <w:rPr>
          <w:rtl/>
          <w:lang w:bidi="ar-DZ"/>
        </w:rPr>
        <w:t>أيار/مايو</w:t>
      </w:r>
      <w:r w:rsidR="0069402E">
        <w:rPr>
          <w:rtl/>
          <w:lang w:bidi="ar-DZ"/>
        </w:rPr>
        <w:t xml:space="preserve"> </w:t>
      </w:r>
      <w:r>
        <w:rPr>
          <w:rtl/>
          <w:lang w:bidi="ar-DZ"/>
        </w:rPr>
        <w:t>٢٠٠٥.</w:t>
      </w:r>
      <w:r w:rsidR="0069402E">
        <w:rPr>
          <w:rFonts w:hint="cs"/>
          <w:rtl/>
          <w:lang w:bidi="ar-DZ"/>
        </w:rPr>
        <w:t xml:space="preserve"> </w:t>
      </w:r>
      <w:r w:rsidRPr="00B11887">
        <w:rPr>
          <w:rtl/>
          <w:lang w:bidi="ar-DZ"/>
        </w:rPr>
        <w:t>وقد</w:t>
      </w:r>
      <w:r w:rsidR="0069402E">
        <w:rPr>
          <w:rtl/>
          <w:lang w:bidi="ar-DZ"/>
        </w:rPr>
        <w:t xml:space="preserve"> </w:t>
      </w:r>
      <w:r w:rsidRPr="00B11887">
        <w:rPr>
          <w:rtl/>
          <w:lang w:bidi="ar-DZ"/>
        </w:rPr>
        <w:t>اعتقلهما</w:t>
      </w:r>
      <w:r w:rsidR="0069402E">
        <w:rPr>
          <w:rtl/>
          <w:lang w:bidi="ar-DZ"/>
        </w:rPr>
        <w:t xml:space="preserve"> </w:t>
      </w:r>
      <w:r w:rsidRPr="00B11887">
        <w:rPr>
          <w:rtl/>
          <w:lang w:bidi="ar-DZ"/>
        </w:rPr>
        <w:t>رئيس</w:t>
      </w:r>
      <w:r w:rsidR="0069402E">
        <w:rPr>
          <w:rtl/>
          <w:lang w:bidi="ar-DZ"/>
        </w:rPr>
        <w:t xml:space="preserve"> </w:t>
      </w:r>
      <w:r w:rsidRPr="00B11887">
        <w:rPr>
          <w:rtl/>
          <w:lang w:bidi="ar-DZ"/>
        </w:rPr>
        <w:t>قسم</w:t>
      </w:r>
      <w:r w:rsidR="0069402E">
        <w:rPr>
          <w:rtl/>
          <w:lang w:bidi="ar-DZ"/>
        </w:rPr>
        <w:t xml:space="preserve"> </w:t>
      </w:r>
      <w:r w:rsidRPr="00B11887">
        <w:rPr>
          <w:rtl/>
          <w:lang w:bidi="ar-DZ"/>
        </w:rPr>
        <w:t>مكافحة</w:t>
      </w:r>
      <w:r w:rsidR="0069402E">
        <w:rPr>
          <w:rtl/>
          <w:lang w:bidi="ar-DZ"/>
        </w:rPr>
        <w:t xml:space="preserve"> </w:t>
      </w:r>
      <w:r w:rsidRPr="00B11887">
        <w:rPr>
          <w:rtl/>
          <w:lang w:bidi="ar-DZ"/>
        </w:rPr>
        <w:t>اللصوصية</w:t>
      </w:r>
      <w:r w:rsidR="0069402E">
        <w:rPr>
          <w:rtl/>
          <w:lang w:bidi="ar-DZ"/>
        </w:rPr>
        <w:t xml:space="preserve"> </w:t>
      </w:r>
      <w:r w:rsidRPr="00B11887">
        <w:rPr>
          <w:rtl/>
          <w:lang w:bidi="ar-DZ"/>
        </w:rPr>
        <w:t>والإرهاب</w:t>
      </w:r>
      <w:r w:rsidR="0069402E">
        <w:rPr>
          <w:rtl/>
          <w:lang w:bidi="ar-DZ"/>
        </w:rPr>
        <w:t xml:space="preserve"> </w:t>
      </w:r>
      <w:r w:rsidRPr="00B11887">
        <w:rPr>
          <w:rtl/>
          <w:lang w:bidi="ar-DZ"/>
        </w:rPr>
        <w:t>التابع</w:t>
      </w:r>
      <w:r w:rsidR="0069402E">
        <w:rPr>
          <w:rtl/>
          <w:lang w:bidi="ar-DZ"/>
        </w:rPr>
        <w:t xml:space="preserve"> </w:t>
      </w:r>
      <w:r w:rsidRPr="00B11887">
        <w:rPr>
          <w:rtl/>
          <w:lang w:bidi="ar-DZ"/>
        </w:rPr>
        <w:t>لدائرة</w:t>
      </w:r>
      <w:r w:rsidR="0069402E">
        <w:rPr>
          <w:rtl/>
          <w:lang w:bidi="ar-DZ"/>
        </w:rPr>
        <w:t xml:space="preserve"> </w:t>
      </w:r>
      <w:r w:rsidRPr="00B11887">
        <w:rPr>
          <w:rtl/>
          <w:lang w:bidi="ar-DZ"/>
        </w:rPr>
        <w:t>ش</w:t>
      </w:r>
      <w:r>
        <w:rPr>
          <w:rtl/>
          <w:lang w:bidi="ar-DZ"/>
        </w:rPr>
        <w:t>رطة</w:t>
      </w:r>
      <w:r w:rsidR="0069402E">
        <w:rPr>
          <w:rtl/>
          <w:lang w:bidi="ar-DZ"/>
        </w:rPr>
        <w:t xml:space="preserve"> </w:t>
      </w:r>
      <w:r>
        <w:rPr>
          <w:rtl/>
          <w:lang w:bidi="ar-DZ"/>
        </w:rPr>
        <w:t>مقاطعة</w:t>
      </w:r>
      <w:r w:rsidR="0069402E">
        <w:rPr>
          <w:rtl/>
          <w:lang w:bidi="ar-DZ"/>
        </w:rPr>
        <w:t xml:space="preserve"> </w:t>
      </w:r>
      <w:r>
        <w:rPr>
          <w:rtl/>
          <w:lang w:bidi="ar-DZ"/>
        </w:rPr>
        <w:t>ميرزو</w:t>
      </w:r>
      <w:r w:rsidR="0069402E">
        <w:rPr>
          <w:rtl/>
          <w:lang w:bidi="ar-DZ"/>
        </w:rPr>
        <w:t xml:space="preserve"> </w:t>
      </w:r>
      <w:r>
        <w:rPr>
          <w:rtl/>
          <w:lang w:bidi="ar-DZ"/>
        </w:rPr>
        <w:t>أولوغبيك،</w:t>
      </w:r>
      <w:r w:rsidR="0069402E">
        <w:rPr>
          <w:rtl/>
          <w:lang w:bidi="ar-DZ"/>
        </w:rPr>
        <w:t xml:space="preserve"> </w:t>
      </w:r>
      <w:r>
        <w:rPr>
          <w:rtl/>
          <w:lang w:bidi="ar-DZ"/>
        </w:rPr>
        <w:t>ال</w:t>
      </w:r>
      <w:r>
        <w:rPr>
          <w:rFonts w:hint="cs"/>
          <w:rtl/>
          <w:lang w:bidi="ar-DZ"/>
        </w:rPr>
        <w:t>مسمّى</w:t>
      </w:r>
      <w:r w:rsidR="0069402E">
        <w:rPr>
          <w:rtl/>
          <w:lang w:bidi="ar-DZ"/>
        </w:rPr>
        <w:t xml:space="preserve"> </w:t>
      </w:r>
      <w:r w:rsidRPr="00B11887">
        <w:rPr>
          <w:rtl/>
          <w:lang w:bidi="ar-DZ"/>
        </w:rPr>
        <w:t>م.</w:t>
      </w:r>
      <w:r w:rsidR="0069402E">
        <w:rPr>
          <w:rtl/>
          <w:lang w:bidi="ar-DZ"/>
        </w:rPr>
        <w:t xml:space="preserve"> </w:t>
      </w:r>
      <w:r w:rsidRPr="00B11887">
        <w:rPr>
          <w:rtl/>
          <w:lang w:bidi="ar-DZ"/>
        </w:rPr>
        <w:t>ولم</w:t>
      </w:r>
      <w:r w:rsidR="0069402E">
        <w:rPr>
          <w:rtl/>
          <w:lang w:bidi="ar-DZ"/>
        </w:rPr>
        <w:t xml:space="preserve"> </w:t>
      </w:r>
      <w:r w:rsidRPr="00B11887">
        <w:rPr>
          <w:rtl/>
          <w:lang w:bidi="ar-DZ"/>
        </w:rPr>
        <w:t>يوثق</w:t>
      </w:r>
      <w:r w:rsidR="0069402E">
        <w:rPr>
          <w:rtl/>
          <w:lang w:bidi="ar-DZ"/>
        </w:rPr>
        <w:t xml:space="preserve"> </w:t>
      </w:r>
      <w:r w:rsidRPr="00B11887">
        <w:rPr>
          <w:rtl/>
          <w:lang w:bidi="ar-DZ"/>
        </w:rPr>
        <w:t>اعتقالهما</w:t>
      </w:r>
      <w:r w:rsidR="0069402E">
        <w:rPr>
          <w:rtl/>
          <w:lang w:bidi="ar-DZ"/>
        </w:rPr>
        <w:t xml:space="preserve"> </w:t>
      </w:r>
      <w:r w:rsidRPr="00B11887">
        <w:rPr>
          <w:rtl/>
          <w:lang w:bidi="ar-DZ"/>
        </w:rPr>
        <w:t>الذي</w:t>
      </w:r>
      <w:r w:rsidR="0069402E">
        <w:rPr>
          <w:rtl/>
          <w:lang w:bidi="ar-DZ"/>
        </w:rPr>
        <w:t xml:space="preserve"> </w:t>
      </w:r>
      <w:r w:rsidRPr="00B11887">
        <w:rPr>
          <w:rtl/>
          <w:lang w:bidi="ar-DZ"/>
        </w:rPr>
        <w:t>استمر</w:t>
      </w:r>
      <w:r w:rsidR="0069402E">
        <w:rPr>
          <w:rtl/>
          <w:lang w:bidi="ar-DZ"/>
        </w:rPr>
        <w:t xml:space="preserve"> </w:t>
      </w:r>
      <w:r w:rsidRPr="00B11887">
        <w:rPr>
          <w:rtl/>
          <w:lang w:bidi="ar-DZ"/>
        </w:rPr>
        <w:t>لمدة</w:t>
      </w:r>
      <w:r w:rsidR="0069402E">
        <w:rPr>
          <w:rtl/>
          <w:lang w:bidi="ar-DZ"/>
        </w:rPr>
        <w:t xml:space="preserve"> </w:t>
      </w:r>
      <w:r w:rsidRPr="00B11887">
        <w:rPr>
          <w:rtl/>
          <w:lang w:bidi="ar-DZ"/>
        </w:rPr>
        <w:t>10</w:t>
      </w:r>
      <w:r w:rsidR="0069402E">
        <w:rPr>
          <w:rtl/>
          <w:lang w:bidi="ar-DZ"/>
        </w:rPr>
        <w:t xml:space="preserve"> </w:t>
      </w:r>
      <w:r w:rsidRPr="00B11887">
        <w:rPr>
          <w:rtl/>
          <w:lang w:bidi="ar-DZ"/>
        </w:rPr>
        <w:t>ساعات</w:t>
      </w:r>
      <w:r w:rsidR="0069402E">
        <w:rPr>
          <w:rtl/>
          <w:lang w:bidi="ar-DZ"/>
        </w:rPr>
        <w:t xml:space="preserve"> </w:t>
      </w:r>
      <w:r w:rsidRPr="00B11887">
        <w:rPr>
          <w:rtl/>
          <w:lang w:bidi="ar-DZ"/>
        </w:rPr>
        <w:t>مع</w:t>
      </w:r>
      <w:r w:rsidR="0069402E">
        <w:rPr>
          <w:rtl/>
          <w:lang w:bidi="ar-DZ"/>
        </w:rPr>
        <w:t xml:space="preserve"> </w:t>
      </w:r>
      <w:r w:rsidRPr="00B11887">
        <w:rPr>
          <w:rtl/>
          <w:lang w:bidi="ar-DZ"/>
        </w:rPr>
        <w:t>المنع</w:t>
      </w:r>
      <w:r w:rsidR="0069402E">
        <w:rPr>
          <w:rtl/>
          <w:lang w:bidi="ar-DZ"/>
        </w:rPr>
        <w:t xml:space="preserve"> </w:t>
      </w:r>
      <w:r w:rsidRPr="00B11887">
        <w:rPr>
          <w:rtl/>
          <w:lang w:bidi="ar-DZ"/>
        </w:rPr>
        <w:t>من</w:t>
      </w:r>
      <w:r w:rsidR="0069402E">
        <w:rPr>
          <w:rtl/>
          <w:lang w:bidi="ar-DZ"/>
        </w:rPr>
        <w:t xml:space="preserve"> </w:t>
      </w:r>
      <w:r w:rsidRPr="00B11887">
        <w:rPr>
          <w:rtl/>
          <w:lang w:bidi="ar-DZ"/>
        </w:rPr>
        <w:t>الطعام</w:t>
      </w:r>
      <w:r w:rsidR="0069402E">
        <w:rPr>
          <w:rtl/>
          <w:lang w:bidi="ar-DZ"/>
        </w:rPr>
        <w:t xml:space="preserve"> </w:t>
      </w:r>
      <w:r w:rsidRPr="00B11887">
        <w:rPr>
          <w:rtl/>
          <w:lang w:bidi="ar-DZ"/>
        </w:rPr>
        <w:t>ومن</w:t>
      </w:r>
      <w:r w:rsidR="0069402E">
        <w:rPr>
          <w:rtl/>
          <w:lang w:bidi="ar-DZ"/>
        </w:rPr>
        <w:t xml:space="preserve"> </w:t>
      </w:r>
      <w:r>
        <w:rPr>
          <w:rtl/>
          <w:lang w:bidi="ar-DZ"/>
        </w:rPr>
        <w:t>قضاء</w:t>
      </w:r>
      <w:r w:rsidR="0069402E">
        <w:rPr>
          <w:rtl/>
          <w:lang w:bidi="ar-DZ"/>
        </w:rPr>
        <w:t xml:space="preserve"> </w:t>
      </w:r>
      <w:r>
        <w:rPr>
          <w:rtl/>
          <w:lang w:bidi="ar-DZ"/>
        </w:rPr>
        <w:t>حاجة</w:t>
      </w:r>
      <w:r w:rsidR="0069402E">
        <w:rPr>
          <w:rtl/>
          <w:lang w:bidi="ar-DZ"/>
        </w:rPr>
        <w:t xml:space="preserve"> </w:t>
      </w:r>
      <w:r>
        <w:rPr>
          <w:rtl/>
          <w:lang w:bidi="ar-DZ"/>
        </w:rPr>
        <w:t>الإنسان</w:t>
      </w:r>
      <w:r w:rsidR="0069402E">
        <w:rPr>
          <w:rtl/>
          <w:lang w:bidi="ar-DZ"/>
        </w:rPr>
        <w:t xml:space="preserve"> </w:t>
      </w:r>
      <w:r>
        <w:rPr>
          <w:rtl/>
          <w:lang w:bidi="ar-DZ"/>
        </w:rPr>
        <w:t>في</w:t>
      </w:r>
      <w:r w:rsidR="0069402E">
        <w:rPr>
          <w:rtl/>
          <w:lang w:bidi="ar-DZ"/>
        </w:rPr>
        <w:t xml:space="preserve"> </w:t>
      </w:r>
      <w:r>
        <w:rPr>
          <w:rtl/>
          <w:lang w:bidi="ar-DZ"/>
        </w:rPr>
        <w:t>المرحاض.</w:t>
      </w:r>
      <w:r w:rsidR="0069402E">
        <w:rPr>
          <w:rFonts w:hint="cs"/>
          <w:rtl/>
          <w:lang w:bidi="ar-DZ"/>
        </w:rPr>
        <w:t xml:space="preserve"> </w:t>
      </w:r>
      <w:r w:rsidRPr="00B11887">
        <w:rPr>
          <w:rtl/>
          <w:lang w:bidi="ar-DZ"/>
        </w:rPr>
        <w:t>وقدمت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دعوى</w:t>
      </w:r>
      <w:r w:rsidR="0069402E">
        <w:rPr>
          <w:rtl/>
          <w:lang w:bidi="ar-DZ"/>
        </w:rPr>
        <w:t xml:space="preserve"> </w:t>
      </w:r>
      <w:r w:rsidRPr="00B11887">
        <w:rPr>
          <w:rtl/>
          <w:lang w:bidi="ar-DZ"/>
        </w:rPr>
        <w:t>أمام</w:t>
      </w:r>
      <w:r w:rsidR="0069402E">
        <w:rPr>
          <w:rtl/>
          <w:lang w:bidi="ar-DZ"/>
        </w:rPr>
        <w:t xml:space="preserve"> </w:t>
      </w:r>
      <w:r w:rsidRPr="00B11887">
        <w:rPr>
          <w:rtl/>
          <w:lang w:bidi="ar-DZ"/>
        </w:rPr>
        <w:t>محكمة</w:t>
      </w:r>
      <w:r w:rsidR="0069402E">
        <w:rPr>
          <w:rtl/>
          <w:lang w:bidi="ar-DZ"/>
        </w:rPr>
        <w:t xml:space="preserve"> </w:t>
      </w:r>
      <w:r w:rsidRPr="00B11887">
        <w:rPr>
          <w:rtl/>
          <w:lang w:bidi="ar-DZ"/>
        </w:rPr>
        <w:t>المقاطعة</w:t>
      </w:r>
      <w:r w:rsidR="0069402E">
        <w:rPr>
          <w:rtl/>
          <w:lang w:bidi="ar-DZ"/>
        </w:rPr>
        <w:t xml:space="preserve"> </w:t>
      </w:r>
      <w:r w:rsidRPr="00B11887">
        <w:rPr>
          <w:rtl/>
          <w:lang w:bidi="ar-DZ"/>
        </w:rPr>
        <w:t>للتظلم</w:t>
      </w:r>
      <w:r w:rsidR="0069402E">
        <w:rPr>
          <w:rtl/>
          <w:lang w:bidi="ar-DZ"/>
        </w:rPr>
        <w:t xml:space="preserve"> </w:t>
      </w:r>
      <w:r w:rsidRPr="00B11887">
        <w:rPr>
          <w:rtl/>
          <w:lang w:bidi="ar-DZ"/>
        </w:rPr>
        <w:t>من</w:t>
      </w:r>
      <w:r w:rsidR="0069402E">
        <w:rPr>
          <w:rtl/>
          <w:lang w:bidi="ar-DZ"/>
        </w:rPr>
        <w:t xml:space="preserve"> </w:t>
      </w:r>
      <w:r w:rsidRPr="00B11887">
        <w:rPr>
          <w:rtl/>
          <w:lang w:bidi="ar-DZ"/>
        </w:rPr>
        <w:t>الإجراءات</w:t>
      </w:r>
      <w:r w:rsidR="0069402E">
        <w:rPr>
          <w:rtl/>
          <w:lang w:bidi="ar-DZ"/>
        </w:rPr>
        <w:t xml:space="preserve"> </w:t>
      </w:r>
      <w:r w:rsidRPr="00B11887">
        <w:rPr>
          <w:rtl/>
          <w:lang w:bidi="ar-DZ"/>
        </w:rPr>
        <w:t>غير</w:t>
      </w:r>
      <w:r w:rsidR="0069402E">
        <w:rPr>
          <w:rtl/>
          <w:lang w:bidi="ar-DZ"/>
        </w:rPr>
        <w:t xml:space="preserve"> </w:t>
      </w:r>
      <w:r w:rsidRPr="00B11887">
        <w:rPr>
          <w:rtl/>
          <w:lang w:bidi="ar-DZ"/>
        </w:rPr>
        <w:t>المشروعة</w:t>
      </w:r>
      <w:r w:rsidR="0069402E">
        <w:rPr>
          <w:rtl/>
          <w:lang w:bidi="ar-DZ"/>
        </w:rPr>
        <w:t xml:space="preserve"> </w:t>
      </w:r>
      <w:r w:rsidRPr="00B11887">
        <w:rPr>
          <w:rtl/>
          <w:lang w:bidi="ar-DZ"/>
        </w:rPr>
        <w:t>التي</w:t>
      </w:r>
      <w:r w:rsidR="0069402E">
        <w:rPr>
          <w:rtl/>
          <w:lang w:bidi="ar-DZ"/>
        </w:rPr>
        <w:t xml:space="preserve"> </w:t>
      </w:r>
      <w:r w:rsidRPr="00B11887">
        <w:rPr>
          <w:rtl/>
          <w:lang w:bidi="ar-DZ"/>
        </w:rPr>
        <w:t>اتخذها</w:t>
      </w:r>
      <w:r w:rsidR="0069402E">
        <w:rPr>
          <w:rtl/>
          <w:lang w:bidi="ar-DZ"/>
        </w:rPr>
        <w:t xml:space="preserve"> </w:t>
      </w:r>
      <w:r>
        <w:rPr>
          <w:rFonts w:hint="cs"/>
          <w:rtl/>
          <w:lang w:bidi="ar-DZ"/>
        </w:rPr>
        <w:t>المسمىّ</w:t>
      </w:r>
      <w:r w:rsidR="0069402E">
        <w:rPr>
          <w:rtl/>
          <w:lang w:bidi="ar-DZ"/>
        </w:rPr>
        <w:t xml:space="preserve"> </w:t>
      </w:r>
      <w:r>
        <w:rPr>
          <w:rtl/>
          <w:lang w:bidi="ar-DZ"/>
        </w:rPr>
        <w:t>م.</w:t>
      </w:r>
      <w:r w:rsidR="0069402E">
        <w:rPr>
          <w:rFonts w:hint="cs"/>
          <w:rtl/>
          <w:lang w:bidi="ar-DZ"/>
        </w:rPr>
        <w:t xml:space="preserve"> </w:t>
      </w:r>
      <w:r w:rsidRPr="00B11887">
        <w:rPr>
          <w:rtl/>
          <w:lang w:bidi="ar-DZ"/>
        </w:rPr>
        <w:t>وفي</w:t>
      </w:r>
      <w:r w:rsidR="0069402E">
        <w:rPr>
          <w:rtl/>
          <w:lang w:bidi="ar-DZ"/>
        </w:rPr>
        <w:t xml:space="preserve"> </w:t>
      </w:r>
      <w:r w:rsidRPr="00B11887">
        <w:rPr>
          <w:rtl/>
          <w:lang w:bidi="ar-DZ"/>
        </w:rPr>
        <w:t>٢٤</w:t>
      </w:r>
      <w:r w:rsidR="0069402E">
        <w:rPr>
          <w:rtl/>
          <w:lang w:bidi="ar-DZ"/>
        </w:rPr>
        <w:t xml:space="preserve"> </w:t>
      </w:r>
      <w:r w:rsidRPr="00B11887">
        <w:rPr>
          <w:rtl/>
          <w:lang w:bidi="ar-DZ"/>
        </w:rPr>
        <w:t>أيار/مايو</w:t>
      </w:r>
      <w:r w:rsidR="0069402E">
        <w:rPr>
          <w:rtl/>
          <w:lang w:bidi="ar-DZ"/>
        </w:rPr>
        <w:t xml:space="preserve"> </w:t>
      </w:r>
      <w:r w:rsidRPr="00B11887">
        <w:rPr>
          <w:rtl/>
          <w:lang w:bidi="ar-DZ"/>
        </w:rPr>
        <w:t>٢٠١٣،</w:t>
      </w:r>
      <w:r w:rsidR="0069402E">
        <w:rPr>
          <w:rtl/>
          <w:lang w:bidi="ar-DZ"/>
        </w:rPr>
        <w:t xml:space="preserve"> </w:t>
      </w:r>
      <w:r w:rsidRPr="00B11887">
        <w:rPr>
          <w:rtl/>
          <w:lang w:bidi="ar-DZ"/>
        </w:rPr>
        <w:t>أس</w:t>
      </w:r>
      <w:r>
        <w:rPr>
          <w:rtl/>
          <w:lang w:bidi="ar-DZ"/>
        </w:rPr>
        <w:t>قطت</w:t>
      </w:r>
      <w:r w:rsidR="0069402E">
        <w:rPr>
          <w:rtl/>
          <w:lang w:bidi="ar-DZ"/>
        </w:rPr>
        <w:t xml:space="preserve"> </w:t>
      </w:r>
      <w:r>
        <w:rPr>
          <w:rtl/>
          <w:lang w:bidi="ar-DZ"/>
        </w:rPr>
        <w:t>المحكمة</w:t>
      </w:r>
      <w:r w:rsidR="0069402E">
        <w:rPr>
          <w:rtl/>
          <w:lang w:bidi="ar-DZ"/>
        </w:rPr>
        <w:t xml:space="preserve"> </w:t>
      </w:r>
      <w:r>
        <w:rPr>
          <w:rtl/>
          <w:lang w:bidi="ar-DZ"/>
        </w:rPr>
        <w:t>دعوى</w:t>
      </w:r>
      <w:r w:rsidR="0069402E">
        <w:rPr>
          <w:rtl/>
          <w:lang w:bidi="ar-DZ"/>
        </w:rPr>
        <w:t xml:space="preserve"> </w:t>
      </w:r>
      <w:r>
        <w:rPr>
          <w:rtl/>
          <w:lang w:bidi="ar-DZ"/>
        </w:rPr>
        <w:t>صاحبة</w:t>
      </w:r>
      <w:r w:rsidR="0069402E">
        <w:rPr>
          <w:rtl/>
          <w:lang w:bidi="ar-DZ"/>
        </w:rPr>
        <w:t xml:space="preserve"> </w:t>
      </w:r>
      <w:r>
        <w:rPr>
          <w:rtl/>
          <w:lang w:bidi="ar-DZ"/>
        </w:rPr>
        <w:t>البلاغ.</w:t>
      </w:r>
      <w:r w:rsidR="0069402E">
        <w:rPr>
          <w:rFonts w:hint="cs"/>
          <w:rtl/>
          <w:lang w:bidi="ar-DZ"/>
        </w:rPr>
        <w:t xml:space="preserve"> </w:t>
      </w:r>
      <w:r w:rsidRPr="00B11887">
        <w:rPr>
          <w:rtl/>
          <w:lang w:bidi="ar-DZ"/>
        </w:rPr>
        <w:t>و</w:t>
      </w:r>
      <w:r w:rsidR="001E2DF5">
        <w:rPr>
          <w:rtl/>
          <w:lang w:bidi="ar-DZ"/>
        </w:rPr>
        <w:t>وفقاً</w:t>
      </w:r>
      <w:r w:rsidR="0069402E">
        <w:rPr>
          <w:rtl/>
          <w:lang w:bidi="ar-DZ"/>
        </w:rPr>
        <w:t xml:space="preserve"> </w:t>
      </w:r>
      <w:r w:rsidRPr="00B11887">
        <w:rPr>
          <w:rtl/>
          <w:lang w:bidi="ar-DZ"/>
        </w:rPr>
        <w:t>لقرار</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فقد</w:t>
      </w:r>
      <w:r w:rsidR="0069402E">
        <w:rPr>
          <w:rtl/>
          <w:lang w:bidi="ar-DZ"/>
        </w:rPr>
        <w:t xml:space="preserve"> </w:t>
      </w:r>
      <w:r w:rsidRPr="00B11887">
        <w:rPr>
          <w:rtl/>
          <w:lang w:bidi="ar-DZ"/>
        </w:rPr>
        <w:t>أُسقطت</w:t>
      </w:r>
      <w:r w:rsidR="0069402E">
        <w:rPr>
          <w:rtl/>
          <w:lang w:bidi="ar-DZ"/>
        </w:rPr>
        <w:t xml:space="preserve"> </w:t>
      </w:r>
      <w:r w:rsidRPr="00B11887">
        <w:rPr>
          <w:rtl/>
          <w:lang w:bidi="ar-DZ"/>
        </w:rPr>
        <w:t>الدعوى</w:t>
      </w:r>
      <w:r w:rsidR="0069402E">
        <w:rPr>
          <w:rtl/>
          <w:lang w:bidi="ar-DZ"/>
        </w:rPr>
        <w:t xml:space="preserve"> </w:t>
      </w:r>
      <w:r w:rsidRPr="00B11887">
        <w:rPr>
          <w:rtl/>
          <w:lang w:bidi="ar-DZ"/>
        </w:rPr>
        <w:t>لأسباب</w:t>
      </w:r>
      <w:r w:rsidR="0069402E">
        <w:rPr>
          <w:rtl/>
          <w:lang w:bidi="ar-DZ"/>
        </w:rPr>
        <w:t xml:space="preserve"> </w:t>
      </w:r>
      <w:r w:rsidRPr="00B11887">
        <w:rPr>
          <w:rtl/>
          <w:lang w:bidi="ar-DZ"/>
        </w:rPr>
        <w:t>إجرائية</w:t>
      </w:r>
      <w:r w:rsidR="0069402E">
        <w:rPr>
          <w:rtl/>
          <w:lang w:bidi="ar-DZ"/>
        </w:rPr>
        <w:t xml:space="preserve"> </w:t>
      </w:r>
      <w:r w:rsidRPr="00B11887">
        <w:rPr>
          <w:rtl/>
          <w:lang w:bidi="ar-DZ"/>
        </w:rPr>
        <w:t>لأن</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رفضت</w:t>
      </w:r>
      <w:r w:rsidR="0069402E">
        <w:rPr>
          <w:rtl/>
          <w:lang w:bidi="ar-DZ"/>
        </w:rPr>
        <w:t xml:space="preserve"> </w:t>
      </w:r>
      <w:r w:rsidRPr="00B11887">
        <w:rPr>
          <w:rtl/>
          <w:lang w:bidi="ar-DZ"/>
        </w:rPr>
        <w:t>دفع</w:t>
      </w:r>
      <w:r w:rsidR="0069402E">
        <w:rPr>
          <w:rtl/>
          <w:lang w:bidi="ar-DZ"/>
        </w:rPr>
        <w:t xml:space="preserve"> </w:t>
      </w:r>
      <w:r w:rsidRPr="00B11887">
        <w:rPr>
          <w:rtl/>
          <w:lang w:bidi="ar-DZ"/>
        </w:rPr>
        <w:t>رسوم</w:t>
      </w:r>
      <w:r w:rsidR="0069402E">
        <w:rPr>
          <w:rtl/>
          <w:lang w:bidi="ar-DZ"/>
        </w:rPr>
        <w:t xml:space="preserve"> </w:t>
      </w:r>
      <w:r w:rsidRPr="00B11887">
        <w:rPr>
          <w:rtl/>
          <w:lang w:bidi="ar-DZ"/>
        </w:rPr>
        <w:t>للمحكمة</w:t>
      </w:r>
      <w:r w:rsidR="0069402E">
        <w:rPr>
          <w:rtl/>
          <w:lang w:bidi="ar-DZ"/>
        </w:rPr>
        <w:t xml:space="preserve"> </w:t>
      </w:r>
      <w:r w:rsidRPr="00B11887">
        <w:rPr>
          <w:rtl/>
          <w:lang w:bidi="ar-DZ"/>
        </w:rPr>
        <w:t>دون</w:t>
      </w:r>
      <w:r w:rsidR="0069402E">
        <w:rPr>
          <w:rtl/>
          <w:lang w:bidi="ar-DZ"/>
        </w:rPr>
        <w:t xml:space="preserve"> </w:t>
      </w:r>
      <w:r>
        <w:rPr>
          <w:rtl/>
          <w:lang w:bidi="ar-DZ"/>
        </w:rPr>
        <w:t>تقديم</w:t>
      </w:r>
      <w:r w:rsidR="0069402E">
        <w:rPr>
          <w:rtl/>
          <w:lang w:bidi="ar-DZ"/>
        </w:rPr>
        <w:t xml:space="preserve"> </w:t>
      </w:r>
      <w:r>
        <w:rPr>
          <w:rtl/>
          <w:lang w:bidi="ar-DZ"/>
        </w:rPr>
        <w:t>إيضاحات</w:t>
      </w:r>
      <w:r w:rsidR="0069402E">
        <w:rPr>
          <w:rtl/>
          <w:lang w:bidi="ar-DZ"/>
        </w:rPr>
        <w:t xml:space="preserve"> </w:t>
      </w:r>
      <w:r>
        <w:rPr>
          <w:rtl/>
          <w:lang w:bidi="ar-DZ"/>
        </w:rPr>
        <w:t>عن</w:t>
      </w:r>
      <w:r w:rsidR="0069402E">
        <w:rPr>
          <w:rtl/>
          <w:lang w:bidi="ar-DZ"/>
        </w:rPr>
        <w:t xml:space="preserve"> </w:t>
      </w:r>
      <w:r>
        <w:rPr>
          <w:rtl/>
          <w:lang w:bidi="ar-DZ"/>
        </w:rPr>
        <w:t>وضعها</w:t>
      </w:r>
      <w:r w:rsidR="0069402E">
        <w:rPr>
          <w:rtl/>
          <w:lang w:bidi="ar-DZ"/>
        </w:rPr>
        <w:t xml:space="preserve"> </w:t>
      </w:r>
      <w:r>
        <w:rPr>
          <w:rtl/>
          <w:lang w:bidi="ar-DZ"/>
        </w:rPr>
        <w:t>المالي.</w:t>
      </w:r>
      <w:r w:rsidR="0069402E">
        <w:rPr>
          <w:rFonts w:hint="cs"/>
          <w:rtl/>
          <w:lang w:bidi="ar-DZ"/>
        </w:rPr>
        <w:t xml:space="preserve"> </w:t>
      </w:r>
      <w:r w:rsidRPr="00B11887">
        <w:rPr>
          <w:rtl/>
          <w:lang w:bidi="ar-DZ"/>
        </w:rPr>
        <w:t>وقد</w:t>
      </w:r>
      <w:r w:rsidR="0069402E">
        <w:rPr>
          <w:rtl/>
          <w:lang w:bidi="ar-DZ"/>
        </w:rPr>
        <w:t xml:space="preserve"> </w:t>
      </w:r>
      <w:r w:rsidRPr="00B11887">
        <w:rPr>
          <w:rtl/>
          <w:lang w:bidi="ar-DZ"/>
        </w:rPr>
        <w:t>أُمهلت</w:t>
      </w:r>
      <w:r w:rsidR="0069402E">
        <w:rPr>
          <w:rtl/>
          <w:lang w:bidi="ar-DZ"/>
        </w:rPr>
        <w:t xml:space="preserve"> </w:t>
      </w:r>
      <w:r w:rsidRPr="00B11887">
        <w:rPr>
          <w:rtl/>
          <w:lang w:bidi="ar-DZ"/>
        </w:rPr>
        <w:t>١٠</w:t>
      </w:r>
      <w:r w:rsidR="0069402E">
        <w:rPr>
          <w:rtl/>
          <w:lang w:bidi="ar-DZ"/>
        </w:rPr>
        <w:t xml:space="preserve"> </w:t>
      </w:r>
      <w:r w:rsidRPr="00B11887">
        <w:rPr>
          <w:rtl/>
          <w:lang w:bidi="ar-DZ"/>
        </w:rPr>
        <w:t>أيام</w:t>
      </w:r>
      <w:r w:rsidR="0069402E">
        <w:rPr>
          <w:rtl/>
          <w:lang w:bidi="ar-DZ"/>
        </w:rPr>
        <w:t xml:space="preserve"> </w:t>
      </w:r>
      <w:r w:rsidRPr="00B11887">
        <w:rPr>
          <w:rtl/>
          <w:lang w:bidi="ar-DZ"/>
        </w:rPr>
        <w:t>للقيام</w:t>
      </w:r>
      <w:r w:rsidR="0069402E">
        <w:rPr>
          <w:rtl/>
          <w:lang w:bidi="ar-DZ"/>
        </w:rPr>
        <w:t xml:space="preserve"> </w:t>
      </w:r>
      <w:r w:rsidR="009B4ED1">
        <w:rPr>
          <w:rtl/>
          <w:lang w:bidi="ar-DZ"/>
        </w:rPr>
        <w:t>بذلك.</w:t>
      </w:r>
      <w:r w:rsidR="009B4ED1">
        <w:rPr>
          <w:rFonts w:hint="cs"/>
          <w:rtl/>
          <w:lang w:bidi="ar-DZ"/>
        </w:rPr>
        <w:t xml:space="preserve"> </w:t>
      </w:r>
    </w:p>
    <w:p w:rsidR="000B74E5" w:rsidRPr="00B11887" w:rsidRDefault="000B74E5" w:rsidP="009B4ED1">
      <w:pPr>
        <w:pStyle w:val="SingleTxtGA"/>
        <w:rPr>
          <w:lang w:bidi="ar-DZ"/>
        </w:rPr>
      </w:pPr>
      <w:r>
        <w:rPr>
          <w:rtl/>
          <w:lang w:bidi="ar-DZ"/>
        </w:rPr>
        <w:t>9</w:t>
      </w:r>
      <w:r w:rsidR="0069402E">
        <w:rPr>
          <w:rtl/>
          <w:lang w:bidi="ar-DZ"/>
        </w:rPr>
        <w:t>-</w:t>
      </w:r>
      <w:r>
        <w:rPr>
          <w:rtl/>
          <w:lang w:bidi="ar-DZ"/>
        </w:rPr>
        <w:t>2</w:t>
      </w:r>
      <w:r>
        <w:rPr>
          <w:rtl/>
          <w:lang w:bidi="ar-DZ"/>
        </w:rPr>
        <w:tab/>
      </w:r>
      <w:r w:rsidRPr="00B11887">
        <w:rPr>
          <w:rtl/>
          <w:lang w:bidi="ar-DZ"/>
        </w:rPr>
        <w:t>وطلبت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إعفاءها</w:t>
      </w:r>
      <w:r w:rsidR="0069402E">
        <w:rPr>
          <w:rtl/>
          <w:lang w:bidi="ar-DZ"/>
        </w:rPr>
        <w:t xml:space="preserve"> </w:t>
      </w:r>
      <w:r w:rsidRPr="00B11887">
        <w:rPr>
          <w:rtl/>
          <w:lang w:bidi="ar-DZ"/>
        </w:rPr>
        <w:t>من</w:t>
      </w:r>
      <w:r w:rsidR="0069402E">
        <w:rPr>
          <w:rtl/>
          <w:lang w:bidi="ar-DZ"/>
        </w:rPr>
        <w:t xml:space="preserve"> </w:t>
      </w:r>
      <w:r w:rsidRPr="00B11887">
        <w:rPr>
          <w:rtl/>
          <w:lang w:bidi="ar-DZ"/>
        </w:rPr>
        <w:t>دفع</w:t>
      </w:r>
      <w:r w:rsidR="0069402E">
        <w:rPr>
          <w:rtl/>
          <w:lang w:bidi="ar-DZ"/>
        </w:rPr>
        <w:t xml:space="preserve"> </w:t>
      </w:r>
      <w:r w:rsidRPr="00B11887">
        <w:rPr>
          <w:rtl/>
          <w:lang w:bidi="ar-DZ"/>
        </w:rPr>
        <w:t>رسوم</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لأن</w:t>
      </w:r>
      <w:r w:rsidR="0069402E">
        <w:rPr>
          <w:rtl/>
          <w:lang w:bidi="ar-DZ"/>
        </w:rPr>
        <w:t xml:space="preserve"> </w:t>
      </w:r>
      <w:r w:rsidRPr="00B11887">
        <w:rPr>
          <w:rtl/>
          <w:lang w:bidi="ar-DZ"/>
        </w:rPr>
        <w:t>مصدر</w:t>
      </w:r>
      <w:r w:rsidR="0069402E">
        <w:rPr>
          <w:rtl/>
          <w:lang w:bidi="ar-DZ"/>
        </w:rPr>
        <w:t xml:space="preserve"> </w:t>
      </w:r>
      <w:r w:rsidRPr="00B11887">
        <w:rPr>
          <w:rtl/>
          <w:lang w:bidi="ar-DZ"/>
        </w:rPr>
        <w:t>دخ</w:t>
      </w:r>
      <w:r>
        <w:rPr>
          <w:rtl/>
          <w:lang w:bidi="ar-DZ"/>
        </w:rPr>
        <w:t>لها</w:t>
      </w:r>
      <w:r w:rsidR="0069402E">
        <w:rPr>
          <w:rtl/>
          <w:lang w:bidi="ar-DZ"/>
        </w:rPr>
        <w:t xml:space="preserve"> </w:t>
      </w:r>
      <w:r>
        <w:rPr>
          <w:rtl/>
          <w:lang w:bidi="ar-DZ"/>
        </w:rPr>
        <w:t>الوحيد</w:t>
      </w:r>
      <w:r w:rsidR="0069402E">
        <w:rPr>
          <w:rtl/>
          <w:lang w:bidi="ar-DZ"/>
        </w:rPr>
        <w:t xml:space="preserve"> </w:t>
      </w:r>
      <w:r>
        <w:rPr>
          <w:rtl/>
          <w:lang w:bidi="ar-DZ"/>
        </w:rPr>
        <w:t>هو</w:t>
      </w:r>
      <w:r w:rsidR="0069402E">
        <w:rPr>
          <w:rtl/>
          <w:lang w:bidi="ar-DZ"/>
        </w:rPr>
        <w:t xml:space="preserve"> </w:t>
      </w:r>
      <w:r>
        <w:rPr>
          <w:rtl/>
          <w:lang w:bidi="ar-DZ"/>
        </w:rPr>
        <w:t>معاشها</w:t>
      </w:r>
      <w:r w:rsidR="0069402E">
        <w:rPr>
          <w:rtl/>
          <w:lang w:bidi="ar-DZ"/>
        </w:rPr>
        <w:t xml:space="preserve"> </w:t>
      </w:r>
      <w:r>
        <w:rPr>
          <w:rtl/>
          <w:lang w:bidi="ar-DZ"/>
        </w:rPr>
        <w:t>التقاعدي.</w:t>
      </w:r>
      <w:r w:rsidR="0069402E">
        <w:rPr>
          <w:rFonts w:hint="cs"/>
          <w:rtl/>
          <w:lang w:bidi="ar-DZ"/>
        </w:rPr>
        <w:t xml:space="preserve"> </w:t>
      </w:r>
      <w:r w:rsidRPr="00B11887">
        <w:rPr>
          <w:rtl/>
          <w:lang w:bidi="ar-DZ"/>
        </w:rPr>
        <w:t>وفي</w:t>
      </w:r>
      <w:r w:rsidR="0069402E">
        <w:rPr>
          <w:rtl/>
          <w:lang w:bidi="ar-DZ"/>
        </w:rPr>
        <w:t xml:space="preserve"> </w:t>
      </w:r>
      <w:r w:rsidRPr="00B11887">
        <w:rPr>
          <w:rtl/>
          <w:lang w:bidi="ar-DZ"/>
        </w:rPr>
        <w:t>١٤</w:t>
      </w:r>
      <w:r w:rsidR="0069402E">
        <w:rPr>
          <w:rtl/>
          <w:lang w:bidi="ar-DZ"/>
        </w:rPr>
        <w:t xml:space="preserve"> </w:t>
      </w:r>
      <w:r w:rsidRPr="00B11887">
        <w:rPr>
          <w:rtl/>
          <w:lang w:bidi="ar-DZ"/>
        </w:rPr>
        <w:t>حزيران/يونيه</w:t>
      </w:r>
      <w:r w:rsidR="0069402E">
        <w:rPr>
          <w:rtl/>
          <w:lang w:bidi="ar-DZ"/>
        </w:rPr>
        <w:t xml:space="preserve"> </w:t>
      </w:r>
      <w:r w:rsidRPr="00B11887">
        <w:rPr>
          <w:rtl/>
          <w:lang w:bidi="ar-DZ"/>
        </w:rPr>
        <w:t>٢٠١٣،</w:t>
      </w:r>
      <w:r w:rsidR="0069402E">
        <w:rPr>
          <w:rtl/>
          <w:lang w:bidi="ar-DZ"/>
        </w:rPr>
        <w:t xml:space="preserve"> </w:t>
      </w:r>
      <w:r w:rsidRPr="00B11887">
        <w:rPr>
          <w:rtl/>
          <w:lang w:bidi="ar-DZ"/>
        </w:rPr>
        <w:t>خلصت</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إلى</w:t>
      </w:r>
      <w:r w:rsidR="0069402E">
        <w:rPr>
          <w:rtl/>
          <w:lang w:bidi="ar-DZ"/>
        </w:rPr>
        <w:t xml:space="preserve"> </w:t>
      </w:r>
      <w:r w:rsidRPr="00B11887">
        <w:rPr>
          <w:rtl/>
          <w:lang w:bidi="ar-DZ"/>
        </w:rPr>
        <w:t>أن</w:t>
      </w:r>
      <w:r w:rsidR="0069402E">
        <w:rPr>
          <w:rtl/>
          <w:lang w:bidi="ar-DZ"/>
        </w:rPr>
        <w:t xml:space="preserve"> </w:t>
      </w:r>
      <w:r w:rsidRPr="00B11887">
        <w:rPr>
          <w:rtl/>
          <w:lang w:bidi="ar-DZ"/>
        </w:rPr>
        <w:t>الإيضاح</w:t>
      </w:r>
      <w:r w:rsidR="0069402E">
        <w:rPr>
          <w:rtl/>
          <w:lang w:bidi="ar-DZ"/>
        </w:rPr>
        <w:t xml:space="preserve"> </w:t>
      </w:r>
      <w:r w:rsidRPr="00B11887">
        <w:rPr>
          <w:rtl/>
          <w:lang w:bidi="ar-DZ"/>
        </w:rPr>
        <w:t>غير</w:t>
      </w:r>
      <w:r w:rsidR="0069402E">
        <w:rPr>
          <w:rtl/>
          <w:lang w:bidi="ar-DZ"/>
        </w:rPr>
        <w:t xml:space="preserve"> </w:t>
      </w:r>
      <w:r w:rsidRPr="00B11887">
        <w:rPr>
          <w:rtl/>
          <w:lang w:bidi="ar-DZ"/>
        </w:rPr>
        <w:t>كاف</w:t>
      </w:r>
      <w:r w:rsidR="0069402E">
        <w:rPr>
          <w:rtl/>
          <w:lang w:bidi="ar-DZ"/>
        </w:rPr>
        <w:t xml:space="preserve"> </w:t>
      </w:r>
      <w:r w:rsidRPr="00B11887">
        <w:rPr>
          <w:rtl/>
          <w:lang w:bidi="ar-DZ"/>
        </w:rPr>
        <w:t>لأنها</w:t>
      </w:r>
      <w:r w:rsidR="0069402E">
        <w:rPr>
          <w:rtl/>
          <w:lang w:bidi="ar-DZ"/>
        </w:rPr>
        <w:t xml:space="preserve"> </w:t>
      </w:r>
      <w:r w:rsidRPr="00B11887">
        <w:rPr>
          <w:rtl/>
          <w:lang w:bidi="ar-DZ"/>
        </w:rPr>
        <w:t>لم</w:t>
      </w:r>
      <w:r w:rsidR="0069402E">
        <w:rPr>
          <w:rtl/>
          <w:lang w:bidi="ar-DZ"/>
        </w:rPr>
        <w:t xml:space="preserve"> </w:t>
      </w:r>
      <w:r w:rsidRPr="00B11887">
        <w:rPr>
          <w:rtl/>
          <w:lang w:bidi="ar-DZ"/>
        </w:rPr>
        <w:t>تقدم</w:t>
      </w:r>
      <w:r w:rsidR="0069402E">
        <w:rPr>
          <w:rtl/>
          <w:lang w:bidi="ar-DZ"/>
        </w:rPr>
        <w:t xml:space="preserve"> </w:t>
      </w:r>
      <w:r w:rsidRPr="00B11887">
        <w:rPr>
          <w:rtl/>
          <w:lang w:bidi="ar-DZ"/>
        </w:rPr>
        <w:t>شه</w:t>
      </w:r>
      <w:r>
        <w:rPr>
          <w:rtl/>
          <w:lang w:bidi="ar-DZ"/>
        </w:rPr>
        <w:t>ادات</w:t>
      </w:r>
      <w:r w:rsidR="0069402E">
        <w:rPr>
          <w:rtl/>
          <w:lang w:bidi="ar-DZ"/>
        </w:rPr>
        <w:t xml:space="preserve"> </w:t>
      </w:r>
      <w:r>
        <w:rPr>
          <w:rtl/>
          <w:lang w:bidi="ar-DZ"/>
        </w:rPr>
        <w:t>تثبت</w:t>
      </w:r>
      <w:r w:rsidR="0069402E">
        <w:rPr>
          <w:rtl/>
          <w:lang w:bidi="ar-DZ"/>
        </w:rPr>
        <w:t xml:space="preserve"> </w:t>
      </w:r>
      <w:r>
        <w:rPr>
          <w:rtl/>
          <w:lang w:bidi="ar-DZ"/>
        </w:rPr>
        <w:t>أن</w:t>
      </w:r>
      <w:r w:rsidR="0069402E">
        <w:rPr>
          <w:rtl/>
          <w:lang w:bidi="ar-DZ"/>
        </w:rPr>
        <w:t xml:space="preserve"> </w:t>
      </w:r>
      <w:r>
        <w:rPr>
          <w:rtl/>
          <w:lang w:bidi="ar-DZ"/>
        </w:rPr>
        <w:t>وضعها</w:t>
      </w:r>
      <w:r w:rsidR="0069402E">
        <w:rPr>
          <w:rtl/>
          <w:lang w:bidi="ar-DZ"/>
        </w:rPr>
        <w:t xml:space="preserve"> </w:t>
      </w:r>
      <w:r>
        <w:rPr>
          <w:rtl/>
          <w:lang w:bidi="ar-DZ"/>
        </w:rPr>
        <w:t>المالي</w:t>
      </w:r>
      <w:r w:rsidR="0069402E">
        <w:rPr>
          <w:rtl/>
          <w:lang w:bidi="ar-DZ"/>
        </w:rPr>
        <w:t xml:space="preserve"> </w:t>
      </w:r>
      <w:r>
        <w:rPr>
          <w:rtl/>
          <w:lang w:bidi="ar-DZ"/>
        </w:rPr>
        <w:t>صعب.</w:t>
      </w:r>
      <w:r w:rsidR="0069402E">
        <w:rPr>
          <w:rFonts w:hint="cs"/>
          <w:rtl/>
          <w:lang w:bidi="ar-DZ"/>
        </w:rPr>
        <w:t xml:space="preserve"> </w:t>
      </w:r>
      <w:r w:rsidRPr="00B11887">
        <w:rPr>
          <w:rtl/>
          <w:lang w:bidi="ar-DZ"/>
        </w:rPr>
        <w:t>ولذلك،</w:t>
      </w:r>
      <w:r w:rsidR="0069402E">
        <w:rPr>
          <w:rtl/>
          <w:lang w:bidi="ar-DZ"/>
        </w:rPr>
        <w:t xml:space="preserve"> </w:t>
      </w:r>
      <w:r>
        <w:rPr>
          <w:rtl/>
          <w:lang w:bidi="ar-DZ"/>
        </w:rPr>
        <w:t>رفضت</w:t>
      </w:r>
      <w:r w:rsidR="0069402E">
        <w:rPr>
          <w:rtl/>
          <w:lang w:bidi="ar-DZ"/>
        </w:rPr>
        <w:t xml:space="preserve"> </w:t>
      </w:r>
      <w:r>
        <w:rPr>
          <w:rtl/>
          <w:lang w:bidi="ar-DZ"/>
        </w:rPr>
        <w:t>المحكمة</w:t>
      </w:r>
      <w:r w:rsidR="0069402E">
        <w:rPr>
          <w:rtl/>
          <w:lang w:bidi="ar-DZ"/>
        </w:rPr>
        <w:t xml:space="preserve"> </w:t>
      </w:r>
      <w:r>
        <w:rPr>
          <w:rtl/>
          <w:lang w:bidi="ar-DZ"/>
        </w:rPr>
        <w:t>النظر</w:t>
      </w:r>
      <w:r w:rsidR="0069402E">
        <w:rPr>
          <w:rtl/>
          <w:lang w:bidi="ar-DZ"/>
        </w:rPr>
        <w:t xml:space="preserve"> </w:t>
      </w:r>
      <w:r>
        <w:rPr>
          <w:rtl/>
          <w:lang w:bidi="ar-DZ"/>
        </w:rPr>
        <w:t>في</w:t>
      </w:r>
      <w:r w:rsidR="0069402E">
        <w:rPr>
          <w:rtl/>
          <w:lang w:bidi="ar-DZ"/>
        </w:rPr>
        <w:t xml:space="preserve"> </w:t>
      </w:r>
      <w:r>
        <w:rPr>
          <w:rtl/>
          <w:lang w:bidi="ar-DZ"/>
        </w:rPr>
        <w:t>دعواها.</w:t>
      </w:r>
      <w:r w:rsidR="0069402E">
        <w:rPr>
          <w:rFonts w:hint="cs"/>
          <w:rtl/>
          <w:lang w:bidi="ar-DZ"/>
        </w:rPr>
        <w:t xml:space="preserve"> </w:t>
      </w:r>
      <w:r w:rsidRPr="00B11887">
        <w:rPr>
          <w:rtl/>
          <w:lang w:bidi="ar-DZ"/>
        </w:rPr>
        <w:t>وفي</w:t>
      </w:r>
      <w:r w:rsidR="0069402E">
        <w:rPr>
          <w:rtl/>
          <w:lang w:bidi="ar-DZ"/>
        </w:rPr>
        <w:t xml:space="preserve"> </w:t>
      </w:r>
      <w:r w:rsidRPr="00B11887">
        <w:rPr>
          <w:rtl/>
          <w:lang w:bidi="ar-DZ"/>
        </w:rPr>
        <w:t>١٠</w:t>
      </w:r>
      <w:r w:rsidR="0069402E">
        <w:rPr>
          <w:rtl/>
          <w:lang w:bidi="ar-DZ"/>
        </w:rPr>
        <w:t xml:space="preserve"> </w:t>
      </w:r>
      <w:r w:rsidRPr="00B11887">
        <w:rPr>
          <w:rtl/>
          <w:lang w:bidi="ar-DZ"/>
        </w:rPr>
        <w:t>حزيران/يونيه</w:t>
      </w:r>
      <w:r w:rsidR="0069402E">
        <w:rPr>
          <w:rtl/>
          <w:lang w:bidi="ar-DZ"/>
        </w:rPr>
        <w:t xml:space="preserve"> </w:t>
      </w:r>
      <w:r w:rsidRPr="00B11887">
        <w:rPr>
          <w:rtl/>
          <w:lang w:bidi="ar-DZ"/>
        </w:rPr>
        <w:t>٢٠١٦،</w:t>
      </w:r>
      <w:r w:rsidR="0069402E">
        <w:rPr>
          <w:rtl/>
          <w:lang w:bidi="ar-DZ"/>
        </w:rPr>
        <w:t xml:space="preserve"> </w:t>
      </w:r>
      <w:r w:rsidRPr="00B11887">
        <w:rPr>
          <w:rtl/>
          <w:lang w:bidi="ar-DZ"/>
        </w:rPr>
        <w:t>طعنت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في</w:t>
      </w:r>
      <w:r w:rsidR="0069402E">
        <w:rPr>
          <w:rtl/>
          <w:lang w:bidi="ar-DZ"/>
        </w:rPr>
        <w:t xml:space="preserve"> </w:t>
      </w:r>
      <w:r w:rsidRPr="00B11887">
        <w:rPr>
          <w:rtl/>
          <w:lang w:bidi="ar-DZ"/>
        </w:rPr>
        <w:t>القرار</w:t>
      </w:r>
      <w:r w:rsidR="0069402E">
        <w:rPr>
          <w:rtl/>
          <w:lang w:bidi="ar-DZ"/>
        </w:rPr>
        <w:t xml:space="preserve"> </w:t>
      </w:r>
      <w:r w:rsidRPr="00B11887">
        <w:rPr>
          <w:rtl/>
          <w:lang w:bidi="ar-DZ"/>
        </w:rPr>
        <w:t>المؤرخ</w:t>
      </w:r>
      <w:r w:rsidR="0069402E">
        <w:rPr>
          <w:rtl/>
          <w:lang w:bidi="ar-DZ"/>
        </w:rPr>
        <w:t xml:space="preserve"> </w:t>
      </w:r>
      <w:r w:rsidRPr="00B11887">
        <w:rPr>
          <w:rtl/>
          <w:lang w:bidi="ar-DZ"/>
        </w:rPr>
        <w:t>٢٤</w:t>
      </w:r>
      <w:r w:rsidR="0069402E">
        <w:rPr>
          <w:rtl/>
          <w:lang w:bidi="ar-DZ"/>
        </w:rPr>
        <w:t xml:space="preserve"> </w:t>
      </w:r>
      <w:r w:rsidRPr="00B11887">
        <w:rPr>
          <w:rtl/>
          <w:lang w:bidi="ar-DZ"/>
        </w:rPr>
        <w:t>أيار/</w:t>
      </w:r>
      <w:r w:rsidR="009B4ED1">
        <w:rPr>
          <w:rFonts w:hint="cs"/>
          <w:rtl/>
          <w:lang w:bidi="ar-DZ"/>
        </w:rPr>
        <w:t xml:space="preserve"> </w:t>
      </w:r>
      <w:r w:rsidRPr="00B11887">
        <w:rPr>
          <w:rtl/>
          <w:lang w:bidi="ar-DZ"/>
        </w:rPr>
        <w:t>مايو</w:t>
      </w:r>
      <w:r w:rsidR="009B4ED1">
        <w:rPr>
          <w:rFonts w:hint="cs"/>
          <w:rtl/>
          <w:lang w:bidi="ar-DZ"/>
        </w:rPr>
        <w:t> </w:t>
      </w:r>
      <w:r w:rsidRPr="00B11887">
        <w:rPr>
          <w:rtl/>
          <w:lang w:bidi="ar-DZ"/>
        </w:rPr>
        <w:t>٢٠١٣،</w:t>
      </w:r>
      <w:r w:rsidR="0069402E">
        <w:rPr>
          <w:rtl/>
          <w:lang w:bidi="ar-DZ"/>
        </w:rPr>
        <w:t xml:space="preserve"> </w:t>
      </w:r>
      <w:r w:rsidRPr="00B11887">
        <w:rPr>
          <w:rtl/>
          <w:lang w:bidi="ar-DZ"/>
        </w:rPr>
        <w:t>مدعية</w:t>
      </w:r>
      <w:r w:rsidR="0069402E">
        <w:rPr>
          <w:rtl/>
          <w:lang w:bidi="ar-DZ"/>
        </w:rPr>
        <w:t xml:space="preserve"> </w:t>
      </w:r>
      <w:r w:rsidRPr="00B11887">
        <w:rPr>
          <w:rtl/>
          <w:lang w:bidi="ar-DZ"/>
        </w:rPr>
        <w:t>أنه</w:t>
      </w:r>
      <w:r w:rsidR="0069402E">
        <w:rPr>
          <w:rtl/>
          <w:lang w:bidi="ar-DZ"/>
        </w:rPr>
        <w:t xml:space="preserve"> </w:t>
      </w:r>
      <w:r w:rsidRPr="00B11887">
        <w:rPr>
          <w:rtl/>
          <w:lang w:bidi="ar-DZ"/>
        </w:rPr>
        <w:t>عملا</w:t>
      </w:r>
      <w:r w:rsidR="0069402E">
        <w:rPr>
          <w:rtl/>
          <w:lang w:bidi="ar-DZ"/>
        </w:rPr>
        <w:t xml:space="preserve"> </w:t>
      </w:r>
      <w:r w:rsidRPr="00B11887">
        <w:rPr>
          <w:rtl/>
          <w:lang w:bidi="ar-DZ"/>
        </w:rPr>
        <w:t>بالمادة</w:t>
      </w:r>
      <w:r w:rsidR="0069402E">
        <w:rPr>
          <w:rtl/>
          <w:lang w:bidi="ar-DZ"/>
        </w:rPr>
        <w:t xml:space="preserve"> </w:t>
      </w:r>
      <w:r w:rsidRPr="00B11887">
        <w:rPr>
          <w:rtl/>
          <w:lang w:bidi="ar-DZ"/>
        </w:rPr>
        <w:t>١٠</w:t>
      </w:r>
      <w:r w:rsidR="0069402E">
        <w:rPr>
          <w:rtl/>
          <w:lang w:bidi="ar-DZ"/>
        </w:rPr>
        <w:t xml:space="preserve"> </w:t>
      </w:r>
      <w:r w:rsidRPr="00B11887">
        <w:rPr>
          <w:rtl/>
          <w:lang w:bidi="ar-DZ"/>
        </w:rPr>
        <w:t>من</w:t>
      </w:r>
      <w:r w:rsidR="0069402E">
        <w:rPr>
          <w:rtl/>
          <w:lang w:bidi="ar-DZ"/>
        </w:rPr>
        <w:t xml:space="preserve"> </w:t>
      </w:r>
      <w:r w:rsidRPr="00B11887">
        <w:rPr>
          <w:rtl/>
          <w:lang w:bidi="ar-DZ"/>
        </w:rPr>
        <w:t>قانون</w:t>
      </w:r>
      <w:r w:rsidR="0069402E">
        <w:rPr>
          <w:rtl/>
          <w:lang w:bidi="ar-DZ"/>
        </w:rPr>
        <w:t xml:space="preserve"> </w:t>
      </w:r>
      <w:r w:rsidRPr="00B11887">
        <w:rPr>
          <w:rtl/>
          <w:lang w:bidi="ar-DZ"/>
        </w:rPr>
        <w:t>الطعون</w:t>
      </w:r>
      <w:r w:rsidR="0069402E">
        <w:rPr>
          <w:rtl/>
          <w:lang w:bidi="ar-DZ"/>
        </w:rPr>
        <w:t xml:space="preserve"> </w:t>
      </w:r>
      <w:r w:rsidRPr="00B11887">
        <w:rPr>
          <w:rtl/>
          <w:lang w:bidi="ar-DZ"/>
        </w:rPr>
        <w:t>القضائية</w:t>
      </w:r>
      <w:r w:rsidR="0069402E">
        <w:rPr>
          <w:rtl/>
          <w:lang w:bidi="ar-DZ"/>
        </w:rPr>
        <w:t xml:space="preserve"> </w:t>
      </w:r>
      <w:r w:rsidRPr="00B11887">
        <w:rPr>
          <w:rtl/>
          <w:lang w:bidi="ar-DZ"/>
        </w:rPr>
        <w:t>في</w:t>
      </w:r>
      <w:r w:rsidR="0069402E">
        <w:rPr>
          <w:rtl/>
          <w:lang w:bidi="ar-DZ"/>
        </w:rPr>
        <w:t xml:space="preserve"> </w:t>
      </w:r>
      <w:r w:rsidRPr="00B11887">
        <w:rPr>
          <w:rtl/>
          <w:lang w:bidi="ar-DZ"/>
        </w:rPr>
        <w:t>الإجراءات</w:t>
      </w:r>
      <w:r w:rsidR="0069402E">
        <w:rPr>
          <w:rtl/>
          <w:lang w:bidi="ar-DZ"/>
        </w:rPr>
        <w:t xml:space="preserve"> </w:t>
      </w:r>
      <w:r w:rsidRPr="00B11887">
        <w:rPr>
          <w:rtl/>
          <w:lang w:bidi="ar-DZ"/>
        </w:rPr>
        <w:t>والقرارات</w:t>
      </w:r>
      <w:r w:rsidR="0069402E">
        <w:rPr>
          <w:rtl/>
          <w:lang w:bidi="ar-DZ"/>
        </w:rPr>
        <w:t xml:space="preserve"> </w:t>
      </w:r>
      <w:r w:rsidRPr="00B11887">
        <w:rPr>
          <w:rtl/>
          <w:lang w:bidi="ar-DZ"/>
        </w:rPr>
        <w:t>التي</w:t>
      </w:r>
      <w:r w:rsidR="0069402E">
        <w:rPr>
          <w:rtl/>
          <w:lang w:bidi="ar-DZ"/>
        </w:rPr>
        <w:t xml:space="preserve"> </w:t>
      </w:r>
      <w:r w:rsidRPr="00B11887">
        <w:rPr>
          <w:rtl/>
          <w:lang w:bidi="ar-DZ"/>
        </w:rPr>
        <w:t>تنتهك</w:t>
      </w:r>
      <w:r w:rsidR="0069402E">
        <w:rPr>
          <w:rtl/>
          <w:lang w:bidi="ar-DZ"/>
        </w:rPr>
        <w:t xml:space="preserve"> </w:t>
      </w:r>
      <w:r w:rsidRPr="00B11887">
        <w:rPr>
          <w:rtl/>
          <w:lang w:bidi="ar-DZ"/>
        </w:rPr>
        <w:t>حقوق</w:t>
      </w:r>
      <w:r w:rsidR="0069402E">
        <w:rPr>
          <w:rtl/>
          <w:lang w:bidi="ar-DZ"/>
        </w:rPr>
        <w:t xml:space="preserve"> </w:t>
      </w:r>
      <w:r w:rsidRPr="00B11887">
        <w:rPr>
          <w:rtl/>
          <w:lang w:bidi="ar-DZ"/>
        </w:rPr>
        <w:t>المواطنين</w:t>
      </w:r>
      <w:r w:rsidR="0069402E">
        <w:rPr>
          <w:rtl/>
          <w:lang w:bidi="ar-DZ"/>
        </w:rPr>
        <w:t xml:space="preserve"> </w:t>
      </w:r>
      <w:r w:rsidRPr="00B11887">
        <w:rPr>
          <w:rtl/>
          <w:lang w:bidi="ar-DZ"/>
        </w:rPr>
        <w:t>وحرياتهم،</w:t>
      </w:r>
      <w:r w:rsidR="0069402E">
        <w:rPr>
          <w:rtl/>
          <w:lang w:bidi="ar-DZ"/>
        </w:rPr>
        <w:t xml:space="preserve"> </w:t>
      </w:r>
      <w:r w:rsidRPr="00B11887">
        <w:rPr>
          <w:rtl/>
          <w:lang w:bidi="ar-DZ"/>
        </w:rPr>
        <w:t>لا</w:t>
      </w:r>
      <w:r w:rsidR="0069402E">
        <w:rPr>
          <w:rtl/>
          <w:lang w:bidi="ar-DZ"/>
        </w:rPr>
        <w:t xml:space="preserve"> </w:t>
      </w:r>
      <w:r w:rsidRPr="00B11887">
        <w:rPr>
          <w:rtl/>
          <w:lang w:bidi="ar-DZ"/>
        </w:rPr>
        <w:t>يمكن</w:t>
      </w:r>
      <w:r w:rsidR="0069402E">
        <w:rPr>
          <w:rtl/>
          <w:lang w:bidi="ar-DZ"/>
        </w:rPr>
        <w:t xml:space="preserve"> </w:t>
      </w:r>
      <w:r w:rsidRPr="00B11887">
        <w:rPr>
          <w:rtl/>
          <w:lang w:bidi="ar-DZ"/>
        </w:rPr>
        <w:t>أن</w:t>
      </w:r>
      <w:r w:rsidR="0069402E">
        <w:rPr>
          <w:rtl/>
          <w:lang w:bidi="ar-DZ"/>
        </w:rPr>
        <w:t xml:space="preserve"> </w:t>
      </w:r>
      <w:r w:rsidRPr="00B11887">
        <w:rPr>
          <w:rtl/>
          <w:lang w:bidi="ar-DZ"/>
        </w:rPr>
        <w:t>يفرض</w:t>
      </w:r>
      <w:r w:rsidR="0069402E">
        <w:rPr>
          <w:rtl/>
          <w:lang w:bidi="ar-DZ"/>
        </w:rPr>
        <w:t xml:space="preserve"> </w:t>
      </w:r>
      <w:r w:rsidRPr="00B11887">
        <w:rPr>
          <w:rtl/>
          <w:lang w:bidi="ar-DZ"/>
        </w:rPr>
        <w:t>عليها</w:t>
      </w:r>
      <w:r w:rsidR="0069402E">
        <w:rPr>
          <w:rtl/>
          <w:lang w:bidi="ar-DZ"/>
        </w:rPr>
        <w:t xml:space="preserve"> </w:t>
      </w:r>
      <w:r w:rsidRPr="00B11887">
        <w:rPr>
          <w:rtl/>
          <w:lang w:bidi="ar-DZ"/>
        </w:rPr>
        <w:t>دفع</w:t>
      </w:r>
      <w:r w:rsidR="0069402E">
        <w:rPr>
          <w:rtl/>
          <w:lang w:bidi="ar-DZ"/>
        </w:rPr>
        <w:t xml:space="preserve"> </w:t>
      </w:r>
      <w:r w:rsidRPr="00B11887">
        <w:rPr>
          <w:rtl/>
          <w:lang w:bidi="ar-DZ"/>
        </w:rPr>
        <w:t>رسوم</w:t>
      </w:r>
      <w:r w:rsidR="0069402E">
        <w:rPr>
          <w:rtl/>
          <w:lang w:bidi="ar-DZ"/>
        </w:rPr>
        <w:t xml:space="preserve"> </w:t>
      </w:r>
      <w:r w:rsidRPr="00B11887">
        <w:rPr>
          <w:rtl/>
          <w:lang w:bidi="ar-DZ"/>
        </w:rPr>
        <w:t>للمحكمة</w:t>
      </w:r>
      <w:r w:rsidR="0069402E">
        <w:rPr>
          <w:rtl/>
          <w:lang w:bidi="ar-DZ"/>
        </w:rPr>
        <w:t xml:space="preserve"> </w:t>
      </w:r>
      <w:r w:rsidRPr="00B11887">
        <w:rPr>
          <w:rtl/>
          <w:lang w:bidi="ar-DZ"/>
        </w:rPr>
        <w:t>إلا</w:t>
      </w:r>
      <w:r w:rsidR="0069402E">
        <w:rPr>
          <w:rtl/>
          <w:lang w:bidi="ar-DZ"/>
        </w:rPr>
        <w:t xml:space="preserve"> </w:t>
      </w:r>
      <w:r w:rsidRPr="00B11887">
        <w:rPr>
          <w:rtl/>
          <w:lang w:bidi="ar-DZ"/>
        </w:rPr>
        <w:t>إذا</w:t>
      </w:r>
      <w:r w:rsidR="0069402E">
        <w:rPr>
          <w:rtl/>
          <w:lang w:bidi="ar-DZ"/>
        </w:rPr>
        <w:t xml:space="preserve"> </w:t>
      </w:r>
      <w:r w:rsidRPr="00B11887">
        <w:rPr>
          <w:rtl/>
          <w:lang w:bidi="ar-DZ"/>
        </w:rPr>
        <w:t>كانت</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قد</w:t>
      </w:r>
      <w:r w:rsidR="0069402E">
        <w:rPr>
          <w:rtl/>
          <w:lang w:bidi="ar-DZ"/>
        </w:rPr>
        <w:t xml:space="preserve"> </w:t>
      </w:r>
      <w:r w:rsidRPr="00B11887">
        <w:rPr>
          <w:rtl/>
          <w:lang w:bidi="ar-DZ"/>
        </w:rPr>
        <w:t>أسقطت</w:t>
      </w:r>
      <w:r w:rsidR="0069402E">
        <w:rPr>
          <w:rtl/>
          <w:lang w:bidi="ar-DZ"/>
        </w:rPr>
        <w:t xml:space="preserve"> </w:t>
      </w:r>
      <w:r w:rsidRPr="00B11887">
        <w:rPr>
          <w:rtl/>
          <w:lang w:bidi="ar-DZ"/>
        </w:rPr>
        <w:t>دعواها</w:t>
      </w:r>
      <w:r w:rsidR="0069402E">
        <w:rPr>
          <w:rtl/>
          <w:lang w:bidi="ar-DZ"/>
        </w:rPr>
        <w:t xml:space="preserve"> </w:t>
      </w:r>
      <w:r w:rsidRPr="00B11887">
        <w:rPr>
          <w:rtl/>
          <w:lang w:bidi="ar-DZ"/>
        </w:rPr>
        <w:t>من</w:t>
      </w:r>
      <w:r w:rsidR="0069402E">
        <w:rPr>
          <w:rtl/>
          <w:lang w:bidi="ar-DZ"/>
        </w:rPr>
        <w:t xml:space="preserve"> </w:t>
      </w:r>
      <w:r w:rsidRPr="00B11887">
        <w:rPr>
          <w:rtl/>
          <w:lang w:bidi="ar-DZ"/>
        </w:rPr>
        <w:t>حيث</w:t>
      </w:r>
      <w:r w:rsidR="0069402E">
        <w:rPr>
          <w:rtl/>
          <w:lang w:bidi="ar-DZ"/>
        </w:rPr>
        <w:t xml:space="preserve"> </w:t>
      </w:r>
      <w:r w:rsidRPr="00B11887">
        <w:rPr>
          <w:rtl/>
          <w:lang w:bidi="ar-DZ"/>
        </w:rPr>
        <w:t>ال</w:t>
      </w:r>
      <w:r>
        <w:rPr>
          <w:rtl/>
          <w:lang w:bidi="ar-DZ"/>
        </w:rPr>
        <w:t>جوهر.</w:t>
      </w:r>
      <w:r w:rsidR="0069402E">
        <w:rPr>
          <w:rFonts w:hint="cs"/>
          <w:rtl/>
          <w:lang w:bidi="ar-DZ"/>
        </w:rPr>
        <w:t xml:space="preserve"> </w:t>
      </w:r>
      <w:r w:rsidRPr="00B11887">
        <w:rPr>
          <w:rtl/>
          <w:lang w:bidi="ar-DZ"/>
        </w:rPr>
        <w:t>وطلبت</w:t>
      </w:r>
      <w:r w:rsidR="0069402E">
        <w:rPr>
          <w:rtl/>
          <w:lang w:bidi="ar-DZ"/>
        </w:rPr>
        <w:t xml:space="preserve"> </w:t>
      </w:r>
      <w:r w:rsidR="0015588A">
        <w:rPr>
          <w:rtl/>
          <w:lang w:bidi="ar-DZ"/>
        </w:rPr>
        <w:t>أيضاً</w:t>
      </w:r>
      <w:r w:rsidR="0069402E">
        <w:rPr>
          <w:rtl/>
          <w:lang w:bidi="ar-DZ"/>
        </w:rPr>
        <w:t xml:space="preserve"> </w:t>
      </w:r>
      <w:r w:rsidRPr="00B11887">
        <w:rPr>
          <w:rtl/>
          <w:lang w:bidi="ar-DZ"/>
        </w:rPr>
        <w:t>إحالة</w:t>
      </w:r>
      <w:r w:rsidR="0069402E">
        <w:rPr>
          <w:rtl/>
          <w:lang w:bidi="ar-DZ"/>
        </w:rPr>
        <w:t xml:space="preserve"> </w:t>
      </w:r>
      <w:r>
        <w:rPr>
          <w:rtl/>
          <w:lang w:bidi="ar-DZ"/>
        </w:rPr>
        <w:t>قضيتها</w:t>
      </w:r>
      <w:r w:rsidR="0069402E">
        <w:rPr>
          <w:rtl/>
          <w:lang w:bidi="ar-DZ"/>
        </w:rPr>
        <w:t xml:space="preserve"> </w:t>
      </w:r>
      <w:r>
        <w:rPr>
          <w:rtl/>
          <w:lang w:bidi="ar-DZ"/>
        </w:rPr>
        <w:t>إلى</w:t>
      </w:r>
      <w:r w:rsidR="0069402E">
        <w:rPr>
          <w:rtl/>
          <w:lang w:bidi="ar-DZ"/>
        </w:rPr>
        <w:t xml:space="preserve"> </w:t>
      </w:r>
      <w:r>
        <w:rPr>
          <w:rtl/>
          <w:lang w:bidi="ar-DZ"/>
        </w:rPr>
        <w:t>قاض</w:t>
      </w:r>
      <w:r w:rsidR="0069402E">
        <w:rPr>
          <w:rtl/>
          <w:lang w:bidi="ar-DZ"/>
        </w:rPr>
        <w:t xml:space="preserve"> </w:t>
      </w:r>
      <w:r>
        <w:rPr>
          <w:rtl/>
          <w:lang w:bidi="ar-DZ"/>
        </w:rPr>
        <w:t>آخر</w:t>
      </w:r>
      <w:r w:rsidR="0069402E">
        <w:rPr>
          <w:rtl/>
          <w:lang w:bidi="ar-DZ"/>
        </w:rPr>
        <w:t xml:space="preserve"> </w:t>
      </w:r>
      <w:r>
        <w:rPr>
          <w:rtl/>
          <w:lang w:bidi="ar-DZ"/>
        </w:rPr>
        <w:t>للنظر</w:t>
      </w:r>
      <w:r w:rsidR="0069402E">
        <w:rPr>
          <w:rtl/>
          <w:lang w:bidi="ar-DZ"/>
        </w:rPr>
        <w:t xml:space="preserve"> </w:t>
      </w:r>
      <w:r>
        <w:rPr>
          <w:rtl/>
          <w:lang w:bidi="ar-DZ"/>
        </w:rPr>
        <w:t>فيها.</w:t>
      </w:r>
      <w:r w:rsidR="0069402E">
        <w:rPr>
          <w:rFonts w:hint="cs"/>
          <w:rtl/>
          <w:lang w:bidi="ar-DZ"/>
        </w:rPr>
        <w:t xml:space="preserve"> </w:t>
      </w:r>
      <w:r w:rsidRPr="00B11887">
        <w:rPr>
          <w:rtl/>
          <w:lang w:bidi="ar-DZ"/>
        </w:rPr>
        <w:t>وفي</w:t>
      </w:r>
      <w:r w:rsidR="0069402E">
        <w:rPr>
          <w:rtl/>
          <w:lang w:bidi="ar-DZ"/>
        </w:rPr>
        <w:t xml:space="preserve"> </w:t>
      </w:r>
      <w:r w:rsidRPr="00B11887">
        <w:rPr>
          <w:rtl/>
          <w:lang w:bidi="ar-DZ"/>
        </w:rPr>
        <w:t>١٧</w:t>
      </w:r>
      <w:r w:rsidR="0069402E">
        <w:rPr>
          <w:rtl/>
          <w:lang w:bidi="ar-DZ"/>
        </w:rPr>
        <w:t xml:space="preserve"> </w:t>
      </w:r>
      <w:r w:rsidRPr="00B11887">
        <w:rPr>
          <w:rtl/>
          <w:lang w:bidi="ar-DZ"/>
        </w:rPr>
        <w:t>حزيران/يونيه</w:t>
      </w:r>
      <w:r w:rsidR="0069402E">
        <w:rPr>
          <w:rtl/>
          <w:lang w:bidi="ar-DZ"/>
        </w:rPr>
        <w:t xml:space="preserve"> </w:t>
      </w:r>
      <w:r w:rsidRPr="00B11887">
        <w:rPr>
          <w:rtl/>
          <w:lang w:bidi="ar-DZ"/>
        </w:rPr>
        <w:t>٢٠١٣،</w:t>
      </w:r>
      <w:r w:rsidR="0069402E">
        <w:rPr>
          <w:rtl/>
          <w:lang w:bidi="ar-DZ"/>
        </w:rPr>
        <w:t xml:space="preserve"> </w:t>
      </w:r>
      <w:r w:rsidRPr="00B11887">
        <w:rPr>
          <w:rtl/>
          <w:lang w:bidi="ar-DZ"/>
        </w:rPr>
        <w:t>رفض</w:t>
      </w:r>
      <w:r w:rsidR="0069402E">
        <w:rPr>
          <w:rtl/>
          <w:lang w:bidi="ar-DZ"/>
        </w:rPr>
        <w:t xml:space="preserve"> </w:t>
      </w:r>
      <w:r w:rsidRPr="00B11887">
        <w:rPr>
          <w:rtl/>
          <w:lang w:bidi="ar-DZ"/>
        </w:rPr>
        <w:t>رئيس</w:t>
      </w:r>
      <w:r w:rsidR="0069402E">
        <w:rPr>
          <w:rtl/>
          <w:lang w:bidi="ar-DZ"/>
        </w:rPr>
        <w:t xml:space="preserve"> </w:t>
      </w:r>
      <w:r w:rsidRPr="00B11887">
        <w:rPr>
          <w:rtl/>
          <w:lang w:bidi="ar-DZ"/>
        </w:rPr>
        <w:t>محكمة</w:t>
      </w:r>
      <w:r w:rsidR="0069402E">
        <w:rPr>
          <w:rtl/>
          <w:lang w:bidi="ar-DZ"/>
        </w:rPr>
        <w:t xml:space="preserve"> </w:t>
      </w:r>
      <w:r w:rsidRPr="00B11887">
        <w:rPr>
          <w:rtl/>
          <w:lang w:bidi="ar-DZ"/>
        </w:rPr>
        <w:t>المقاطعة</w:t>
      </w:r>
      <w:r w:rsidR="0069402E">
        <w:rPr>
          <w:rtl/>
          <w:lang w:bidi="ar-DZ"/>
        </w:rPr>
        <w:t xml:space="preserve"> </w:t>
      </w:r>
      <w:r w:rsidRPr="00B11887">
        <w:rPr>
          <w:rtl/>
          <w:lang w:bidi="ar-DZ"/>
        </w:rPr>
        <w:t>النظر</w:t>
      </w:r>
      <w:r w:rsidR="0069402E">
        <w:rPr>
          <w:rtl/>
          <w:lang w:bidi="ar-DZ"/>
        </w:rPr>
        <w:t xml:space="preserve"> </w:t>
      </w:r>
      <w:r w:rsidRPr="00B11887">
        <w:rPr>
          <w:rtl/>
          <w:lang w:bidi="ar-DZ"/>
        </w:rPr>
        <w:t>في</w:t>
      </w:r>
      <w:r w:rsidR="0069402E">
        <w:rPr>
          <w:rtl/>
          <w:lang w:bidi="ar-DZ"/>
        </w:rPr>
        <w:t xml:space="preserve"> </w:t>
      </w:r>
      <w:r w:rsidRPr="00B11887">
        <w:rPr>
          <w:rtl/>
          <w:lang w:bidi="ar-DZ"/>
        </w:rPr>
        <w:t>ادعاءات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w:t>
      </w:r>
      <w:r>
        <w:rPr>
          <w:rtl/>
          <w:lang w:bidi="ar-DZ"/>
        </w:rPr>
        <w:t>بلاغ</w:t>
      </w:r>
      <w:r w:rsidR="0069402E">
        <w:rPr>
          <w:rtl/>
          <w:lang w:bidi="ar-DZ"/>
        </w:rPr>
        <w:t xml:space="preserve"> </w:t>
      </w:r>
      <w:r>
        <w:rPr>
          <w:rtl/>
          <w:lang w:bidi="ar-DZ"/>
        </w:rPr>
        <w:t>بالاستناد</w:t>
      </w:r>
      <w:r w:rsidR="0069402E">
        <w:rPr>
          <w:rtl/>
          <w:lang w:bidi="ar-DZ"/>
        </w:rPr>
        <w:t xml:space="preserve"> </w:t>
      </w:r>
      <w:r>
        <w:rPr>
          <w:rtl/>
          <w:lang w:bidi="ar-DZ"/>
        </w:rPr>
        <w:t>إلى</w:t>
      </w:r>
      <w:r w:rsidR="0069402E">
        <w:rPr>
          <w:rtl/>
          <w:lang w:bidi="ar-DZ"/>
        </w:rPr>
        <w:t xml:space="preserve"> </w:t>
      </w:r>
      <w:r>
        <w:rPr>
          <w:rtl/>
          <w:lang w:bidi="ar-DZ"/>
        </w:rPr>
        <w:t>أسس</w:t>
      </w:r>
      <w:r w:rsidR="0069402E">
        <w:rPr>
          <w:rtl/>
          <w:lang w:bidi="ar-DZ"/>
        </w:rPr>
        <w:t xml:space="preserve"> </w:t>
      </w:r>
      <w:r>
        <w:rPr>
          <w:rtl/>
          <w:lang w:bidi="ar-DZ"/>
        </w:rPr>
        <w:t>مماثلة.</w:t>
      </w:r>
      <w:r w:rsidR="0069402E">
        <w:rPr>
          <w:rFonts w:hint="cs"/>
          <w:rtl/>
          <w:lang w:bidi="ar-DZ"/>
        </w:rPr>
        <w:t xml:space="preserve"> </w:t>
      </w:r>
      <w:r w:rsidRPr="00B11887">
        <w:rPr>
          <w:rtl/>
          <w:lang w:bidi="ar-DZ"/>
        </w:rPr>
        <w:t>وفي</w:t>
      </w:r>
      <w:r w:rsidR="0069402E">
        <w:rPr>
          <w:rtl/>
          <w:lang w:bidi="ar-DZ"/>
        </w:rPr>
        <w:t xml:space="preserve"> </w:t>
      </w:r>
      <w:r w:rsidRPr="00B11887">
        <w:rPr>
          <w:rtl/>
          <w:lang w:bidi="ar-DZ"/>
        </w:rPr>
        <w:t>٢٤</w:t>
      </w:r>
      <w:r w:rsidR="0069402E">
        <w:rPr>
          <w:rtl/>
          <w:lang w:bidi="ar-DZ"/>
        </w:rPr>
        <w:t xml:space="preserve"> </w:t>
      </w:r>
      <w:r w:rsidRPr="00B11887">
        <w:rPr>
          <w:rtl/>
          <w:lang w:bidi="ar-DZ"/>
        </w:rPr>
        <w:t>حزيران/يونيه</w:t>
      </w:r>
      <w:r w:rsidR="0069402E">
        <w:rPr>
          <w:rtl/>
          <w:lang w:bidi="ar-DZ"/>
        </w:rPr>
        <w:t xml:space="preserve"> </w:t>
      </w:r>
      <w:r w:rsidRPr="00B11887">
        <w:rPr>
          <w:rtl/>
          <w:lang w:bidi="ar-DZ"/>
        </w:rPr>
        <w:t>٢٠١٣،</w:t>
      </w:r>
      <w:r w:rsidR="0069402E">
        <w:rPr>
          <w:rtl/>
          <w:lang w:bidi="ar-DZ"/>
        </w:rPr>
        <w:t xml:space="preserve"> </w:t>
      </w:r>
      <w:r w:rsidRPr="00B11887">
        <w:rPr>
          <w:rtl/>
          <w:lang w:bidi="ar-DZ"/>
        </w:rPr>
        <w:t>طعنت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في</w:t>
      </w:r>
      <w:r w:rsidR="0069402E">
        <w:rPr>
          <w:rtl/>
          <w:lang w:bidi="ar-DZ"/>
        </w:rPr>
        <w:t xml:space="preserve"> </w:t>
      </w:r>
      <w:r w:rsidRPr="00B11887">
        <w:rPr>
          <w:rtl/>
          <w:lang w:bidi="ar-DZ"/>
        </w:rPr>
        <w:t>قراري</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المؤرخين</w:t>
      </w:r>
      <w:r w:rsidR="0069402E">
        <w:rPr>
          <w:rtl/>
          <w:lang w:bidi="ar-DZ"/>
        </w:rPr>
        <w:t xml:space="preserve"> </w:t>
      </w:r>
      <w:r w:rsidRPr="00B11887">
        <w:rPr>
          <w:rtl/>
          <w:lang w:bidi="ar-DZ"/>
        </w:rPr>
        <w:t>٢٤</w:t>
      </w:r>
      <w:r w:rsidR="0069402E">
        <w:rPr>
          <w:rtl/>
          <w:lang w:bidi="ar-DZ"/>
        </w:rPr>
        <w:t xml:space="preserve"> </w:t>
      </w:r>
      <w:r w:rsidRPr="00B11887">
        <w:rPr>
          <w:rtl/>
          <w:lang w:bidi="ar-DZ"/>
        </w:rPr>
        <w:t>أيار/مايو</w:t>
      </w:r>
      <w:r w:rsidR="0069402E">
        <w:rPr>
          <w:rtl/>
          <w:lang w:bidi="ar-DZ"/>
        </w:rPr>
        <w:t xml:space="preserve"> و</w:t>
      </w:r>
      <w:r w:rsidRPr="00B11887">
        <w:rPr>
          <w:rtl/>
          <w:lang w:bidi="ar-DZ"/>
        </w:rPr>
        <w:t>١٤</w:t>
      </w:r>
      <w:r w:rsidR="0069402E">
        <w:rPr>
          <w:rtl/>
          <w:lang w:bidi="ar-DZ"/>
        </w:rPr>
        <w:t xml:space="preserve"> </w:t>
      </w:r>
      <w:r w:rsidRPr="00B11887">
        <w:rPr>
          <w:rtl/>
          <w:lang w:bidi="ar-DZ"/>
        </w:rPr>
        <w:t>حزيران/يوني</w:t>
      </w:r>
      <w:r>
        <w:rPr>
          <w:rtl/>
          <w:lang w:bidi="ar-DZ"/>
        </w:rPr>
        <w:t>ه</w:t>
      </w:r>
      <w:r w:rsidR="0069402E">
        <w:rPr>
          <w:rtl/>
          <w:lang w:bidi="ar-DZ"/>
        </w:rPr>
        <w:t xml:space="preserve"> </w:t>
      </w:r>
      <w:r>
        <w:rPr>
          <w:rtl/>
          <w:lang w:bidi="ar-DZ"/>
        </w:rPr>
        <w:t>٢٠١٣</w:t>
      </w:r>
      <w:r w:rsidR="0069402E">
        <w:rPr>
          <w:rtl/>
          <w:lang w:bidi="ar-DZ"/>
        </w:rPr>
        <w:t xml:space="preserve"> </w:t>
      </w:r>
      <w:r>
        <w:rPr>
          <w:rtl/>
          <w:lang w:bidi="ar-DZ"/>
        </w:rPr>
        <w:t>أمام</w:t>
      </w:r>
      <w:r w:rsidR="0069402E">
        <w:rPr>
          <w:rtl/>
          <w:lang w:bidi="ar-DZ"/>
        </w:rPr>
        <w:t xml:space="preserve"> </w:t>
      </w:r>
      <w:r>
        <w:rPr>
          <w:rtl/>
          <w:lang w:bidi="ar-DZ"/>
        </w:rPr>
        <w:t>محكمة</w:t>
      </w:r>
      <w:r w:rsidR="0069402E">
        <w:rPr>
          <w:rtl/>
          <w:lang w:bidi="ar-DZ"/>
        </w:rPr>
        <w:t xml:space="preserve"> </w:t>
      </w:r>
      <w:r>
        <w:rPr>
          <w:rtl/>
          <w:lang w:bidi="ar-DZ"/>
        </w:rPr>
        <w:t>مدينة</w:t>
      </w:r>
      <w:r w:rsidR="0069402E">
        <w:rPr>
          <w:rtl/>
          <w:lang w:bidi="ar-DZ"/>
        </w:rPr>
        <w:t xml:space="preserve"> </w:t>
      </w:r>
      <w:r>
        <w:rPr>
          <w:rtl/>
          <w:lang w:bidi="ar-DZ"/>
        </w:rPr>
        <w:t>طشقند.</w:t>
      </w:r>
      <w:r w:rsidR="0069402E">
        <w:rPr>
          <w:rFonts w:hint="cs"/>
          <w:rtl/>
          <w:lang w:bidi="ar-DZ"/>
        </w:rPr>
        <w:t xml:space="preserve"> </w:t>
      </w:r>
      <w:r w:rsidRPr="00B11887">
        <w:rPr>
          <w:rtl/>
          <w:lang w:bidi="ar-DZ"/>
        </w:rPr>
        <w:t>وادعت</w:t>
      </w:r>
      <w:r w:rsidR="0069402E">
        <w:rPr>
          <w:rtl/>
          <w:lang w:bidi="ar-DZ"/>
        </w:rPr>
        <w:t xml:space="preserve"> </w:t>
      </w:r>
      <w:r w:rsidRPr="00B11887">
        <w:rPr>
          <w:rtl/>
          <w:lang w:bidi="ar-DZ"/>
        </w:rPr>
        <w:t>أن</w:t>
      </w:r>
      <w:r w:rsidR="0069402E">
        <w:rPr>
          <w:rtl/>
          <w:lang w:bidi="ar-DZ"/>
        </w:rPr>
        <w:t xml:space="preserve"> </w:t>
      </w:r>
      <w:r w:rsidRPr="00B11887">
        <w:rPr>
          <w:rtl/>
          <w:lang w:bidi="ar-DZ"/>
        </w:rPr>
        <w:t>دعواها</w:t>
      </w:r>
      <w:r w:rsidR="0069402E">
        <w:rPr>
          <w:rtl/>
          <w:lang w:bidi="ar-DZ"/>
        </w:rPr>
        <w:t xml:space="preserve"> </w:t>
      </w:r>
      <w:r w:rsidRPr="00B11887">
        <w:rPr>
          <w:rtl/>
          <w:lang w:bidi="ar-DZ"/>
        </w:rPr>
        <w:t>قد</w:t>
      </w:r>
      <w:r w:rsidR="0069402E">
        <w:rPr>
          <w:rtl/>
          <w:lang w:bidi="ar-DZ"/>
        </w:rPr>
        <w:t xml:space="preserve"> </w:t>
      </w:r>
      <w:r w:rsidRPr="00B11887">
        <w:rPr>
          <w:rtl/>
          <w:lang w:bidi="ar-DZ"/>
        </w:rPr>
        <w:t>رفضت</w:t>
      </w:r>
      <w:r w:rsidR="0069402E">
        <w:rPr>
          <w:rtl/>
          <w:lang w:bidi="ar-DZ"/>
        </w:rPr>
        <w:t xml:space="preserve"> </w:t>
      </w:r>
      <w:r w:rsidRPr="00B11887">
        <w:rPr>
          <w:rtl/>
          <w:lang w:bidi="ar-DZ"/>
        </w:rPr>
        <w:t>رغم</w:t>
      </w:r>
      <w:r w:rsidR="0069402E">
        <w:rPr>
          <w:rtl/>
          <w:lang w:bidi="ar-DZ"/>
        </w:rPr>
        <w:t xml:space="preserve"> </w:t>
      </w:r>
      <w:r w:rsidRPr="00B11887">
        <w:rPr>
          <w:rtl/>
          <w:lang w:bidi="ar-DZ"/>
        </w:rPr>
        <w:t>أنها</w:t>
      </w:r>
      <w:r w:rsidR="0069402E">
        <w:rPr>
          <w:rtl/>
          <w:lang w:bidi="ar-DZ"/>
        </w:rPr>
        <w:t xml:space="preserve"> </w:t>
      </w:r>
      <w:r w:rsidRPr="00B11887">
        <w:rPr>
          <w:rtl/>
          <w:lang w:bidi="ar-DZ"/>
        </w:rPr>
        <w:t>امتثلت</w:t>
      </w:r>
      <w:r w:rsidR="0069402E">
        <w:rPr>
          <w:rtl/>
          <w:lang w:bidi="ar-DZ"/>
        </w:rPr>
        <w:t xml:space="preserve"> </w:t>
      </w:r>
      <w:r w:rsidRPr="00B11887">
        <w:rPr>
          <w:rtl/>
          <w:lang w:bidi="ar-DZ"/>
        </w:rPr>
        <w:t>لطلب</w:t>
      </w:r>
      <w:r w:rsidR="0069402E">
        <w:rPr>
          <w:rtl/>
          <w:lang w:bidi="ar-DZ"/>
        </w:rPr>
        <w:t xml:space="preserve"> </w:t>
      </w:r>
      <w:r w:rsidRPr="00B11887">
        <w:rPr>
          <w:rtl/>
          <w:lang w:bidi="ar-DZ"/>
        </w:rPr>
        <w:t>تقديم</w:t>
      </w:r>
      <w:r w:rsidR="0069402E">
        <w:rPr>
          <w:rtl/>
          <w:lang w:bidi="ar-DZ"/>
        </w:rPr>
        <w:t xml:space="preserve"> </w:t>
      </w:r>
      <w:r w:rsidRPr="00B11887">
        <w:rPr>
          <w:rtl/>
          <w:lang w:bidi="ar-DZ"/>
        </w:rPr>
        <w:t>إثبات</w:t>
      </w:r>
      <w:r w:rsidR="0069402E">
        <w:rPr>
          <w:rtl/>
          <w:lang w:bidi="ar-DZ"/>
        </w:rPr>
        <w:t xml:space="preserve"> </w:t>
      </w:r>
      <w:r w:rsidRPr="00B11887">
        <w:rPr>
          <w:rtl/>
          <w:lang w:bidi="ar-DZ"/>
        </w:rPr>
        <w:t>معاشها</w:t>
      </w:r>
      <w:r w:rsidR="0069402E">
        <w:rPr>
          <w:rtl/>
          <w:lang w:bidi="ar-DZ"/>
        </w:rPr>
        <w:t xml:space="preserve"> </w:t>
      </w:r>
      <w:r w:rsidRPr="00B11887">
        <w:rPr>
          <w:rtl/>
          <w:lang w:bidi="ar-DZ"/>
        </w:rPr>
        <w:t>التقاعدي</w:t>
      </w:r>
      <w:r w:rsidR="0069402E">
        <w:rPr>
          <w:rtl/>
          <w:lang w:bidi="ar-DZ"/>
        </w:rPr>
        <w:t xml:space="preserve"> </w:t>
      </w:r>
      <w:r w:rsidRPr="00B11887">
        <w:rPr>
          <w:rtl/>
          <w:lang w:bidi="ar-DZ"/>
        </w:rPr>
        <w:t>في</w:t>
      </w:r>
      <w:r w:rsidR="0069402E">
        <w:rPr>
          <w:rtl/>
          <w:lang w:bidi="ar-DZ"/>
        </w:rPr>
        <w:t xml:space="preserve"> </w:t>
      </w:r>
      <w:r w:rsidRPr="00B11887">
        <w:rPr>
          <w:rtl/>
          <w:lang w:bidi="ar-DZ"/>
        </w:rPr>
        <w:t>١٠</w:t>
      </w:r>
      <w:r w:rsidR="0069402E">
        <w:rPr>
          <w:rtl/>
          <w:lang w:bidi="ar-DZ"/>
        </w:rPr>
        <w:t xml:space="preserve"> </w:t>
      </w:r>
      <w:r w:rsidRPr="00B11887">
        <w:rPr>
          <w:rtl/>
          <w:lang w:bidi="ar-DZ"/>
        </w:rPr>
        <w:t>حزيران/يونيه</w:t>
      </w:r>
      <w:r w:rsidR="0069402E">
        <w:rPr>
          <w:rtl/>
          <w:lang w:bidi="ar-DZ"/>
        </w:rPr>
        <w:t xml:space="preserve"> </w:t>
      </w:r>
      <w:r w:rsidRPr="00B11887">
        <w:rPr>
          <w:rtl/>
          <w:lang w:bidi="ar-DZ"/>
        </w:rPr>
        <w:t>٢٠١٠</w:t>
      </w:r>
      <w:r w:rsidR="009B4ED1">
        <w:rPr>
          <w:rStyle w:val="FootnoteReference"/>
          <w:rFonts w:ascii="Traditional Arabic" w:hAnsi="Traditional Arabic"/>
          <w:sz w:val="30"/>
          <w:rtl/>
          <w:lang w:bidi="ar-DZ"/>
        </w:rPr>
        <w:t>(</w:t>
      </w:r>
      <w:r w:rsidR="009B4ED1" w:rsidRPr="00B11887">
        <w:rPr>
          <w:rStyle w:val="FootnoteReference"/>
          <w:rFonts w:ascii="Traditional Arabic" w:hAnsi="Traditional Arabic"/>
          <w:sz w:val="30"/>
          <w:rtl/>
          <w:lang w:bidi="ar-DZ"/>
        </w:rPr>
        <w:footnoteReference w:id="5"/>
      </w:r>
      <w:r w:rsidR="009B4ED1">
        <w:rPr>
          <w:rStyle w:val="FootnoteReference"/>
          <w:rFonts w:ascii="Traditional Arabic" w:hAnsi="Traditional Arabic"/>
          <w:sz w:val="30"/>
          <w:rtl/>
          <w:lang w:bidi="ar-DZ"/>
        </w:rPr>
        <w:t>)</w:t>
      </w:r>
      <w:r w:rsidR="009B4ED1">
        <w:rPr>
          <w:rFonts w:hint="cs"/>
          <w:rtl/>
          <w:lang w:bidi="ar-DZ"/>
        </w:rPr>
        <w:t>.</w:t>
      </w:r>
      <w:r w:rsidR="0069402E">
        <w:rPr>
          <w:rtl/>
          <w:lang w:bidi="ar-DZ"/>
        </w:rPr>
        <w:t xml:space="preserve"> </w:t>
      </w:r>
      <w:r w:rsidRPr="00B11887">
        <w:rPr>
          <w:rtl/>
          <w:lang w:bidi="ar-DZ"/>
        </w:rPr>
        <w:t>وطلبت</w:t>
      </w:r>
      <w:r w:rsidR="0069402E">
        <w:rPr>
          <w:rtl/>
          <w:lang w:bidi="ar-DZ"/>
        </w:rPr>
        <w:t xml:space="preserve"> </w:t>
      </w:r>
      <w:r w:rsidR="0015588A">
        <w:rPr>
          <w:rtl/>
          <w:lang w:bidi="ar-DZ"/>
        </w:rPr>
        <w:t>أيضاً</w:t>
      </w:r>
      <w:r w:rsidR="0069402E">
        <w:rPr>
          <w:rtl/>
          <w:lang w:bidi="ar-DZ"/>
        </w:rPr>
        <w:t xml:space="preserve"> </w:t>
      </w:r>
      <w:r w:rsidRPr="00B11887">
        <w:rPr>
          <w:rtl/>
          <w:lang w:bidi="ar-DZ"/>
        </w:rPr>
        <w:t>إلى</w:t>
      </w:r>
      <w:r w:rsidR="0069402E">
        <w:rPr>
          <w:rtl/>
          <w:lang w:bidi="ar-DZ"/>
        </w:rPr>
        <w:t xml:space="preserve"> </w:t>
      </w:r>
      <w:r w:rsidRPr="00B11887">
        <w:rPr>
          <w:rtl/>
          <w:lang w:bidi="ar-DZ"/>
        </w:rPr>
        <w:t>السلطات</w:t>
      </w:r>
      <w:r w:rsidR="0069402E">
        <w:rPr>
          <w:rtl/>
          <w:lang w:bidi="ar-DZ"/>
        </w:rPr>
        <w:t xml:space="preserve"> </w:t>
      </w:r>
      <w:r w:rsidRPr="00B11887">
        <w:rPr>
          <w:rtl/>
          <w:lang w:bidi="ar-DZ"/>
        </w:rPr>
        <w:t>المختصة</w:t>
      </w:r>
      <w:r w:rsidR="0069402E">
        <w:rPr>
          <w:rtl/>
          <w:lang w:bidi="ar-DZ"/>
        </w:rPr>
        <w:t xml:space="preserve"> </w:t>
      </w:r>
      <w:r w:rsidRPr="00B11887">
        <w:rPr>
          <w:rtl/>
          <w:lang w:bidi="ar-DZ"/>
        </w:rPr>
        <w:t>أن</w:t>
      </w:r>
      <w:r w:rsidR="0069402E">
        <w:rPr>
          <w:rtl/>
          <w:lang w:bidi="ar-DZ"/>
        </w:rPr>
        <w:t xml:space="preserve"> </w:t>
      </w:r>
      <w:r w:rsidRPr="00B11887">
        <w:rPr>
          <w:rtl/>
          <w:lang w:bidi="ar-DZ"/>
        </w:rPr>
        <w:t>تعزل</w:t>
      </w:r>
      <w:r w:rsidR="0069402E">
        <w:rPr>
          <w:rtl/>
          <w:lang w:bidi="ar-DZ"/>
        </w:rPr>
        <w:t xml:space="preserve"> </w:t>
      </w:r>
      <w:r w:rsidRPr="00B11887">
        <w:rPr>
          <w:rtl/>
          <w:lang w:bidi="ar-DZ"/>
        </w:rPr>
        <w:t>القاضي</w:t>
      </w:r>
      <w:r w:rsidR="0069402E">
        <w:rPr>
          <w:rtl/>
          <w:lang w:bidi="ar-DZ"/>
        </w:rPr>
        <w:t xml:space="preserve"> </w:t>
      </w:r>
      <w:r w:rsidRPr="00B11887">
        <w:rPr>
          <w:rtl/>
          <w:lang w:bidi="ar-DZ"/>
        </w:rPr>
        <w:t>المكلف</w:t>
      </w:r>
      <w:r w:rsidR="0069402E">
        <w:rPr>
          <w:rtl/>
          <w:lang w:bidi="ar-DZ"/>
        </w:rPr>
        <w:t xml:space="preserve"> </w:t>
      </w:r>
      <w:r w:rsidR="009B4ED1">
        <w:rPr>
          <w:rtl/>
          <w:lang w:bidi="ar-DZ"/>
        </w:rPr>
        <w:t>بقضيتها.</w:t>
      </w:r>
      <w:r w:rsidR="009B4ED1">
        <w:rPr>
          <w:rFonts w:hint="cs"/>
          <w:rtl/>
          <w:lang w:bidi="ar-DZ"/>
        </w:rPr>
        <w:t xml:space="preserve"> </w:t>
      </w:r>
    </w:p>
    <w:p w:rsidR="000B74E5" w:rsidRPr="00B11887" w:rsidRDefault="000B74E5" w:rsidP="009B4ED1">
      <w:pPr>
        <w:pStyle w:val="SingleTxtGA"/>
        <w:rPr>
          <w:lang w:bidi="ar-DZ"/>
        </w:rPr>
      </w:pPr>
      <w:r>
        <w:rPr>
          <w:rtl/>
          <w:lang w:bidi="ar-DZ"/>
        </w:rPr>
        <w:t>9-3</w:t>
      </w:r>
      <w:r>
        <w:rPr>
          <w:rtl/>
          <w:lang w:bidi="ar-DZ"/>
        </w:rPr>
        <w:tab/>
      </w:r>
      <w:r w:rsidRPr="00B11887">
        <w:rPr>
          <w:rtl/>
          <w:lang w:bidi="ar-DZ"/>
        </w:rPr>
        <w:t>وتدعي</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w:t>
      </w:r>
      <w:r w:rsidR="0069402E">
        <w:rPr>
          <w:rtl/>
          <w:lang w:bidi="ar-DZ"/>
        </w:rPr>
        <w:t xml:space="preserve"> </w:t>
      </w:r>
      <w:r w:rsidRPr="00B11887">
        <w:rPr>
          <w:rtl/>
          <w:lang w:bidi="ar-DZ"/>
        </w:rPr>
        <w:t>رفض</w:t>
      </w:r>
      <w:r w:rsidR="0069402E">
        <w:rPr>
          <w:rtl/>
          <w:lang w:bidi="ar-DZ"/>
        </w:rPr>
        <w:t xml:space="preserve"> </w:t>
      </w:r>
      <w:r w:rsidRPr="00B11887">
        <w:rPr>
          <w:rtl/>
          <w:lang w:bidi="ar-DZ"/>
        </w:rPr>
        <w:t>المحاكم</w:t>
      </w:r>
      <w:r w:rsidR="0069402E">
        <w:rPr>
          <w:rtl/>
          <w:lang w:bidi="ar-DZ"/>
        </w:rPr>
        <w:t xml:space="preserve"> </w:t>
      </w:r>
      <w:r w:rsidRPr="00B11887">
        <w:rPr>
          <w:rtl/>
          <w:lang w:bidi="ar-DZ"/>
        </w:rPr>
        <w:t>المحلية</w:t>
      </w:r>
      <w:r w:rsidR="0069402E">
        <w:rPr>
          <w:rtl/>
          <w:lang w:bidi="ar-DZ"/>
        </w:rPr>
        <w:t xml:space="preserve"> </w:t>
      </w:r>
      <w:r w:rsidRPr="00B11887">
        <w:rPr>
          <w:rtl/>
          <w:lang w:bidi="ar-DZ"/>
        </w:rPr>
        <w:t>النظر</w:t>
      </w:r>
      <w:r w:rsidR="0069402E">
        <w:rPr>
          <w:rtl/>
          <w:lang w:bidi="ar-DZ"/>
        </w:rPr>
        <w:t xml:space="preserve"> </w:t>
      </w:r>
      <w:r w:rsidRPr="00B11887">
        <w:rPr>
          <w:rtl/>
          <w:lang w:bidi="ar-DZ"/>
        </w:rPr>
        <w:t>في</w:t>
      </w:r>
      <w:r w:rsidR="0069402E">
        <w:rPr>
          <w:rtl/>
          <w:lang w:bidi="ar-DZ"/>
        </w:rPr>
        <w:t xml:space="preserve"> </w:t>
      </w:r>
      <w:r w:rsidRPr="00B11887">
        <w:rPr>
          <w:rtl/>
          <w:lang w:bidi="ar-DZ"/>
        </w:rPr>
        <w:t>تظلمها</w:t>
      </w:r>
      <w:r w:rsidR="0069402E">
        <w:rPr>
          <w:rtl/>
          <w:lang w:bidi="ar-DZ"/>
        </w:rPr>
        <w:t xml:space="preserve"> </w:t>
      </w:r>
      <w:r w:rsidRPr="00B11887">
        <w:rPr>
          <w:rtl/>
          <w:lang w:bidi="ar-DZ"/>
        </w:rPr>
        <w:t>من</w:t>
      </w:r>
      <w:r w:rsidR="0069402E">
        <w:rPr>
          <w:rtl/>
          <w:lang w:bidi="ar-DZ"/>
        </w:rPr>
        <w:t xml:space="preserve"> </w:t>
      </w:r>
      <w:r w:rsidRPr="00B11887">
        <w:rPr>
          <w:rtl/>
          <w:lang w:bidi="ar-DZ"/>
        </w:rPr>
        <w:t>الإجراءات</w:t>
      </w:r>
      <w:r w:rsidR="0069402E">
        <w:rPr>
          <w:rtl/>
          <w:lang w:bidi="ar-DZ"/>
        </w:rPr>
        <w:t xml:space="preserve"> </w:t>
      </w:r>
      <w:r w:rsidRPr="00B11887">
        <w:rPr>
          <w:rtl/>
          <w:lang w:bidi="ar-DZ"/>
        </w:rPr>
        <w:t>غير</w:t>
      </w:r>
      <w:r w:rsidR="0069402E">
        <w:rPr>
          <w:rtl/>
          <w:lang w:bidi="ar-DZ"/>
        </w:rPr>
        <w:t xml:space="preserve"> </w:t>
      </w:r>
      <w:r w:rsidRPr="00B11887">
        <w:rPr>
          <w:rtl/>
          <w:lang w:bidi="ar-DZ"/>
        </w:rPr>
        <w:t>المشروعة</w:t>
      </w:r>
      <w:r w:rsidR="0069402E">
        <w:rPr>
          <w:rtl/>
          <w:lang w:bidi="ar-DZ"/>
        </w:rPr>
        <w:t xml:space="preserve"> </w:t>
      </w:r>
      <w:r w:rsidRPr="00B11887">
        <w:rPr>
          <w:rtl/>
          <w:lang w:bidi="ar-DZ"/>
        </w:rPr>
        <w:t>التي</w:t>
      </w:r>
      <w:r w:rsidR="0069402E">
        <w:rPr>
          <w:rtl/>
          <w:lang w:bidi="ar-DZ"/>
        </w:rPr>
        <w:t xml:space="preserve"> </w:t>
      </w:r>
      <w:r w:rsidRPr="00B11887">
        <w:rPr>
          <w:rtl/>
          <w:lang w:bidi="ar-DZ"/>
        </w:rPr>
        <w:t>اتخذ</w:t>
      </w:r>
      <w:r>
        <w:rPr>
          <w:rtl/>
          <w:lang w:bidi="ar-DZ"/>
        </w:rPr>
        <w:t>ها</w:t>
      </w:r>
      <w:r w:rsidR="0069402E">
        <w:rPr>
          <w:rtl/>
          <w:lang w:bidi="ar-DZ"/>
        </w:rPr>
        <w:t xml:space="preserve"> </w:t>
      </w:r>
      <w:r>
        <w:rPr>
          <w:rFonts w:hint="cs"/>
          <w:rtl/>
          <w:lang w:bidi="ar-DZ"/>
        </w:rPr>
        <w:t>المسمىّ</w:t>
      </w:r>
      <w:r w:rsidR="0069402E">
        <w:rPr>
          <w:rFonts w:hint="cs"/>
          <w:rtl/>
          <w:lang w:bidi="ar-DZ"/>
        </w:rPr>
        <w:t xml:space="preserve"> </w:t>
      </w:r>
      <w:r>
        <w:rPr>
          <w:rtl/>
          <w:lang w:bidi="ar-DZ"/>
        </w:rPr>
        <w:t>م.</w:t>
      </w:r>
      <w:r w:rsidR="0069402E">
        <w:rPr>
          <w:rtl/>
          <w:lang w:bidi="ar-DZ"/>
        </w:rPr>
        <w:t xml:space="preserve"> </w:t>
      </w:r>
      <w:r>
        <w:rPr>
          <w:rtl/>
          <w:lang w:bidi="ar-DZ"/>
        </w:rPr>
        <w:t>يعني</w:t>
      </w:r>
      <w:r w:rsidR="0069402E">
        <w:rPr>
          <w:rtl/>
          <w:lang w:bidi="ar-DZ"/>
        </w:rPr>
        <w:t xml:space="preserve"> </w:t>
      </w:r>
      <w:r>
        <w:rPr>
          <w:rtl/>
          <w:lang w:bidi="ar-DZ"/>
        </w:rPr>
        <w:t>حرمانها</w:t>
      </w:r>
      <w:r w:rsidR="0069402E">
        <w:rPr>
          <w:rtl/>
          <w:lang w:bidi="ar-DZ"/>
        </w:rPr>
        <w:t xml:space="preserve"> </w:t>
      </w:r>
      <w:r>
        <w:rPr>
          <w:rtl/>
          <w:lang w:bidi="ar-DZ"/>
        </w:rPr>
        <w:t>من</w:t>
      </w:r>
      <w:r w:rsidR="0069402E">
        <w:rPr>
          <w:rtl/>
          <w:lang w:bidi="ar-DZ"/>
        </w:rPr>
        <w:t xml:space="preserve"> </w:t>
      </w:r>
      <w:r>
        <w:rPr>
          <w:rtl/>
          <w:lang w:bidi="ar-DZ"/>
        </w:rPr>
        <w:t>العدالة.</w:t>
      </w:r>
      <w:r w:rsidR="0069402E">
        <w:rPr>
          <w:rFonts w:hint="cs"/>
          <w:rtl/>
          <w:lang w:bidi="ar-DZ"/>
        </w:rPr>
        <w:t xml:space="preserve"> </w:t>
      </w:r>
      <w:r w:rsidRPr="00B11887">
        <w:rPr>
          <w:rtl/>
          <w:lang w:bidi="ar-DZ"/>
        </w:rPr>
        <w:t>وتكرر</w:t>
      </w:r>
      <w:r w:rsidR="0069402E">
        <w:rPr>
          <w:rtl/>
          <w:lang w:bidi="ar-DZ"/>
        </w:rPr>
        <w:t xml:space="preserve"> </w:t>
      </w:r>
      <w:r w:rsidRPr="00B11887">
        <w:rPr>
          <w:rtl/>
          <w:lang w:bidi="ar-DZ"/>
        </w:rPr>
        <w:t>التأكيد</w:t>
      </w:r>
      <w:r w:rsidR="0069402E">
        <w:rPr>
          <w:rtl/>
          <w:lang w:bidi="ar-DZ"/>
        </w:rPr>
        <w:t xml:space="preserve"> </w:t>
      </w:r>
      <w:r w:rsidRPr="00B11887">
        <w:rPr>
          <w:rtl/>
          <w:lang w:bidi="ar-DZ"/>
        </w:rPr>
        <w:t>على</w:t>
      </w:r>
      <w:r w:rsidR="0069402E">
        <w:rPr>
          <w:rtl/>
          <w:lang w:bidi="ar-DZ"/>
        </w:rPr>
        <w:t xml:space="preserve"> </w:t>
      </w:r>
      <w:r w:rsidRPr="00B11887">
        <w:rPr>
          <w:rtl/>
          <w:lang w:bidi="ar-DZ"/>
        </w:rPr>
        <w:t>أنها</w:t>
      </w:r>
      <w:r w:rsidR="0069402E">
        <w:rPr>
          <w:rtl/>
          <w:lang w:bidi="ar-DZ"/>
        </w:rPr>
        <w:t xml:space="preserve"> </w:t>
      </w:r>
      <w:r w:rsidRPr="00B11887">
        <w:rPr>
          <w:rtl/>
          <w:lang w:bidi="ar-DZ"/>
        </w:rPr>
        <w:t>أيدت</w:t>
      </w:r>
      <w:r w:rsidR="0069402E">
        <w:rPr>
          <w:rtl/>
          <w:lang w:bidi="ar-DZ"/>
        </w:rPr>
        <w:t xml:space="preserve"> </w:t>
      </w:r>
      <w:r w:rsidRPr="00B11887">
        <w:rPr>
          <w:rtl/>
          <w:lang w:bidi="ar-DZ"/>
        </w:rPr>
        <w:t>بالدليل</w:t>
      </w:r>
      <w:r w:rsidR="0069402E">
        <w:rPr>
          <w:rtl/>
          <w:lang w:bidi="ar-DZ"/>
        </w:rPr>
        <w:t xml:space="preserve"> </w:t>
      </w:r>
      <w:r w:rsidRPr="00B11887">
        <w:rPr>
          <w:rtl/>
          <w:lang w:bidi="ar-DZ"/>
        </w:rPr>
        <w:t>الكافي</w:t>
      </w:r>
      <w:r w:rsidR="0069402E">
        <w:rPr>
          <w:rtl/>
          <w:lang w:bidi="ar-DZ"/>
        </w:rPr>
        <w:t xml:space="preserve"> </w:t>
      </w:r>
      <w:r w:rsidRPr="00B11887">
        <w:rPr>
          <w:rtl/>
          <w:lang w:bidi="ar-DZ"/>
        </w:rPr>
        <w:t>ما</w:t>
      </w:r>
      <w:r w:rsidR="0069402E">
        <w:rPr>
          <w:rtl/>
          <w:lang w:bidi="ar-DZ"/>
        </w:rPr>
        <w:t xml:space="preserve"> </w:t>
      </w:r>
      <w:r w:rsidRPr="00B11887">
        <w:rPr>
          <w:rtl/>
          <w:lang w:bidi="ar-DZ"/>
        </w:rPr>
        <w:t>تبقى</w:t>
      </w:r>
      <w:r w:rsidR="0069402E">
        <w:rPr>
          <w:rtl/>
          <w:lang w:bidi="ar-DZ"/>
        </w:rPr>
        <w:t xml:space="preserve"> </w:t>
      </w:r>
      <w:r w:rsidRPr="00B11887">
        <w:rPr>
          <w:rtl/>
          <w:lang w:bidi="ar-DZ"/>
        </w:rPr>
        <w:t>من</w:t>
      </w:r>
      <w:r w:rsidR="0069402E">
        <w:rPr>
          <w:rtl/>
          <w:lang w:bidi="ar-DZ"/>
        </w:rPr>
        <w:t xml:space="preserve"> </w:t>
      </w:r>
      <w:r w:rsidRPr="00B11887">
        <w:rPr>
          <w:rtl/>
          <w:lang w:bidi="ar-DZ"/>
        </w:rPr>
        <w:t>ادعاءاتها</w:t>
      </w:r>
      <w:r w:rsidR="0069402E">
        <w:rPr>
          <w:rtl/>
          <w:lang w:bidi="ar-DZ"/>
        </w:rPr>
        <w:t xml:space="preserve"> </w:t>
      </w:r>
      <w:r w:rsidRPr="00B11887">
        <w:rPr>
          <w:rtl/>
          <w:lang w:bidi="ar-DZ"/>
        </w:rPr>
        <w:t>المعروضة</w:t>
      </w:r>
      <w:r w:rsidR="0069402E">
        <w:rPr>
          <w:rtl/>
          <w:lang w:bidi="ar-DZ"/>
        </w:rPr>
        <w:t xml:space="preserve"> </w:t>
      </w:r>
      <w:r w:rsidRPr="00B11887">
        <w:rPr>
          <w:rtl/>
          <w:lang w:bidi="ar-DZ"/>
        </w:rPr>
        <w:t>على</w:t>
      </w:r>
      <w:r w:rsidR="0069402E">
        <w:rPr>
          <w:rtl/>
          <w:lang w:bidi="ar-DZ"/>
        </w:rPr>
        <w:t xml:space="preserve"> </w:t>
      </w:r>
      <w:r w:rsidR="009B4ED1">
        <w:rPr>
          <w:rtl/>
          <w:lang w:bidi="ar-DZ"/>
        </w:rPr>
        <w:t>اللجنة.</w:t>
      </w:r>
      <w:r w:rsidR="009B4ED1">
        <w:rPr>
          <w:rFonts w:hint="cs"/>
          <w:rtl/>
          <w:lang w:bidi="ar-DZ"/>
        </w:rPr>
        <w:t xml:space="preserve"> </w:t>
      </w:r>
    </w:p>
    <w:p w:rsidR="000B74E5" w:rsidRPr="00B11887" w:rsidRDefault="000B74E5" w:rsidP="000B74E5">
      <w:pPr>
        <w:pStyle w:val="SingleTxtGA"/>
        <w:rPr>
          <w:lang w:bidi="ar-DZ"/>
        </w:rPr>
      </w:pPr>
      <w:r>
        <w:rPr>
          <w:rtl/>
          <w:lang w:bidi="ar-DZ"/>
        </w:rPr>
        <w:t>9</w:t>
      </w:r>
      <w:r w:rsidR="0069402E">
        <w:rPr>
          <w:rtl/>
          <w:lang w:bidi="ar-DZ"/>
        </w:rPr>
        <w:t>-</w:t>
      </w:r>
      <w:r>
        <w:rPr>
          <w:rtl/>
          <w:lang w:bidi="ar-DZ"/>
        </w:rPr>
        <w:t>4</w:t>
      </w:r>
      <w:r>
        <w:rPr>
          <w:rtl/>
          <w:lang w:bidi="ar-DZ"/>
        </w:rPr>
        <w:tab/>
      </w:r>
      <w:r w:rsidRPr="00B11887">
        <w:rPr>
          <w:rtl/>
          <w:lang w:bidi="ar-DZ"/>
        </w:rPr>
        <w:t>وفي</w:t>
      </w:r>
      <w:r w:rsidR="0069402E">
        <w:rPr>
          <w:rtl/>
          <w:lang w:bidi="ar-DZ"/>
        </w:rPr>
        <w:t xml:space="preserve"> </w:t>
      </w:r>
      <w:r w:rsidRPr="00B11887">
        <w:rPr>
          <w:rtl/>
          <w:lang w:bidi="ar-DZ"/>
        </w:rPr>
        <w:t>٢٤</w:t>
      </w:r>
      <w:r w:rsidR="0069402E">
        <w:rPr>
          <w:rtl/>
          <w:lang w:bidi="ar-DZ"/>
        </w:rPr>
        <w:t xml:space="preserve"> </w:t>
      </w:r>
      <w:r w:rsidRPr="00B11887">
        <w:rPr>
          <w:rtl/>
          <w:lang w:bidi="ar-DZ"/>
        </w:rPr>
        <w:t>شباط/فبراير</w:t>
      </w:r>
      <w:r w:rsidR="0069402E">
        <w:rPr>
          <w:rtl/>
          <w:lang w:bidi="ar-DZ"/>
        </w:rPr>
        <w:t xml:space="preserve"> </w:t>
      </w:r>
      <w:r w:rsidRPr="00B11887">
        <w:rPr>
          <w:rtl/>
          <w:lang w:bidi="ar-DZ"/>
        </w:rPr>
        <w:t>٢٠١٥،</w:t>
      </w:r>
      <w:r w:rsidR="0069402E">
        <w:rPr>
          <w:rtl/>
          <w:lang w:bidi="ar-DZ"/>
        </w:rPr>
        <w:t xml:space="preserve"> </w:t>
      </w:r>
      <w:r w:rsidRPr="00B11887">
        <w:rPr>
          <w:rtl/>
          <w:lang w:bidi="ar-DZ"/>
        </w:rPr>
        <w:t>قدمت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ادعاءات</w:t>
      </w:r>
      <w:r w:rsidR="0069402E">
        <w:rPr>
          <w:rtl/>
          <w:lang w:bidi="ar-DZ"/>
        </w:rPr>
        <w:t xml:space="preserve"> </w:t>
      </w:r>
      <w:r w:rsidRPr="00B11887">
        <w:rPr>
          <w:rtl/>
          <w:lang w:bidi="ar-DZ"/>
        </w:rPr>
        <w:t>جديدة</w:t>
      </w:r>
      <w:r w:rsidR="0069402E">
        <w:rPr>
          <w:rtl/>
          <w:lang w:bidi="ar-DZ"/>
        </w:rPr>
        <w:t xml:space="preserve"> </w:t>
      </w:r>
      <w:r w:rsidRPr="00B11887">
        <w:rPr>
          <w:rtl/>
          <w:lang w:bidi="ar-DZ"/>
        </w:rPr>
        <w:t>بموجب</w:t>
      </w:r>
      <w:r w:rsidR="0069402E">
        <w:rPr>
          <w:rtl/>
          <w:lang w:bidi="ar-DZ"/>
        </w:rPr>
        <w:t xml:space="preserve"> </w:t>
      </w:r>
      <w:r w:rsidRPr="00B11887">
        <w:rPr>
          <w:rtl/>
          <w:lang w:bidi="ar-DZ"/>
        </w:rPr>
        <w:t>ال</w:t>
      </w:r>
      <w:r>
        <w:rPr>
          <w:rtl/>
          <w:lang w:bidi="ar-DZ"/>
        </w:rPr>
        <w:t>مواد</w:t>
      </w:r>
      <w:r w:rsidR="009B4ED1">
        <w:rPr>
          <w:rFonts w:hint="cs"/>
          <w:rtl/>
          <w:lang w:bidi="ar-DZ"/>
        </w:rPr>
        <w:t> </w:t>
      </w:r>
      <w:r>
        <w:rPr>
          <w:rtl/>
          <w:lang w:bidi="ar-DZ"/>
        </w:rPr>
        <w:t>٢</w:t>
      </w:r>
      <w:r w:rsidR="0069402E">
        <w:rPr>
          <w:rtl/>
          <w:lang w:bidi="ar-DZ"/>
        </w:rPr>
        <w:t xml:space="preserve"> و</w:t>
      </w:r>
      <w:r>
        <w:rPr>
          <w:rtl/>
          <w:lang w:bidi="ar-DZ"/>
        </w:rPr>
        <w:t>٩</w:t>
      </w:r>
      <w:r w:rsidR="0069402E">
        <w:rPr>
          <w:rtl/>
          <w:lang w:bidi="ar-DZ"/>
        </w:rPr>
        <w:t xml:space="preserve"> و</w:t>
      </w:r>
      <w:r>
        <w:rPr>
          <w:rtl/>
          <w:lang w:bidi="ar-DZ"/>
        </w:rPr>
        <w:t>١٤</w:t>
      </w:r>
      <w:r w:rsidR="0069402E">
        <w:rPr>
          <w:rtl/>
          <w:lang w:bidi="ar-DZ"/>
        </w:rPr>
        <w:t xml:space="preserve"> و</w:t>
      </w:r>
      <w:r>
        <w:rPr>
          <w:rtl/>
          <w:lang w:bidi="ar-DZ"/>
        </w:rPr>
        <w:t>١٩</w:t>
      </w:r>
      <w:r w:rsidR="0069402E">
        <w:rPr>
          <w:rtl/>
          <w:lang w:bidi="ar-DZ"/>
        </w:rPr>
        <w:t xml:space="preserve"> </w:t>
      </w:r>
      <w:r>
        <w:rPr>
          <w:rtl/>
          <w:lang w:bidi="ar-DZ"/>
        </w:rPr>
        <w:t>من</w:t>
      </w:r>
      <w:r w:rsidR="0069402E">
        <w:rPr>
          <w:rtl/>
          <w:lang w:bidi="ar-DZ"/>
        </w:rPr>
        <w:t xml:space="preserve"> </w:t>
      </w:r>
      <w:r>
        <w:rPr>
          <w:rtl/>
          <w:lang w:bidi="ar-DZ"/>
        </w:rPr>
        <w:t>العهد.</w:t>
      </w:r>
      <w:r w:rsidR="0069402E">
        <w:rPr>
          <w:rFonts w:hint="cs"/>
          <w:rtl/>
          <w:lang w:bidi="ar-DZ"/>
        </w:rPr>
        <w:t xml:space="preserve"> </w:t>
      </w:r>
      <w:r w:rsidRPr="00B11887">
        <w:rPr>
          <w:rtl/>
          <w:lang w:bidi="ar-DZ"/>
        </w:rPr>
        <w:t>وفي</w:t>
      </w:r>
      <w:r w:rsidR="0069402E">
        <w:rPr>
          <w:rtl/>
          <w:lang w:bidi="ar-DZ"/>
        </w:rPr>
        <w:t xml:space="preserve"> </w:t>
      </w:r>
      <w:r w:rsidRPr="00B11887">
        <w:rPr>
          <w:rtl/>
          <w:lang w:bidi="ar-DZ"/>
        </w:rPr>
        <w:t>٨</w:t>
      </w:r>
      <w:r w:rsidR="0069402E">
        <w:rPr>
          <w:rtl/>
          <w:lang w:bidi="ar-DZ"/>
        </w:rPr>
        <w:t xml:space="preserve"> </w:t>
      </w:r>
      <w:r w:rsidRPr="00B11887">
        <w:rPr>
          <w:rtl/>
          <w:lang w:bidi="ar-DZ"/>
        </w:rPr>
        <w:t>أيار/مايو</w:t>
      </w:r>
      <w:r w:rsidR="0069402E">
        <w:rPr>
          <w:rtl/>
          <w:lang w:bidi="ar-DZ"/>
        </w:rPr>
        <w:t xml:space="preserve"> </w:t>
      </w:r>
      <w:r w:rsidRPr="00B11887">
        <w:rPr>
          <w:rtl/>
          <w:lang w:bidi="ar-DZ"/>
        </w:rPr>
        <w:t>٢٠١٤،</w:t>
      </w:r>
      <w:r w:rsidR="0069402E">
        <w:rPr>
          <w:rtl/>
          <w:lang w:bidi="ar-DZ"/>
        </w:rPr>
        <w:t xml:space="preserve"> </w:t>
      </w:r>
      <w:r w:rsidRPr="00B11887">
        <w:rPr>
          <w:rtl/>
          <w:lang w:bidi="ar-DZ"/>
        </w:rPr>
        <w:t>نظمت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وأحد</w:t>
      </w:r>
      <w:r w:rsidR="0069402E">
        <w:rPr>
          <w:rtl/>
          <w:lang w:bidi="ar-DZ"/>
        </w:rPr>
        <w:t xml:space="preserve"> </w:t>
      </w:r>
      <w:r w:rsidRPr="00B11887">
        <w:rPr>
          <w:rtl/>
          <w:lang w:bidi="ar-DZ"/>
        </w:rPr>
        <w:t>أصدقائها</w:t>
      </w:r>
      <w:r w:rsidR="0069402E">
        <w:rPr>
          <w:rtl/>
          <w:lang w:bidi="ar-DZ"/>
        </w:rPr>
        <w:t xml:space="preserve"> </w:t>
      </w:r>
      <w:r w:rsidRPr="00B11887">
        <w:rPr>
          <w:rtl/>
          <w:lang w:bidi="ar-DZ"/>
        </w:rPr>
        <w:t>المسمى</w:t>
      </w:r>
      <w:r w:rsidR="0069402E">
        <w:rPr>
          <w:rtl/>
          <w:lang w:bidi="ar-DZ"/>
        </w:rPr>
        <w:t xml:space="preserve"> </w:t>
      </w:r>
      <w:r w:rsidRPr="00B11887">
        <w:rPr>
          <w:rtl/>
          <w:lang w:bidi="ar-DZ"/>
        </w:rPr>
        <w:t>ب.</w:t>
      </w:r>
      <w:r w:rsidR="0069402E">
        <w:rPr>
          <w:rtl/>
          <w:lang w:bidi="ar-DZ"/>
        </w:rPr>
        <w:t xml:space="preserve"> </w:t>
      </w:r>
      <w:r w:rsidRPr="00B11887">
        <w:rPr>
          <w:rtl/>
          <w:lang w:bidi="ar-DZ"/>
        </w:rPr>
        <w:t>اعتصاما</w:t>
      </w:r>
      <w:r w:rsidR="0069402E">
        <w:rPr>
          <w:rtl/>
          <w:lang w:bidi="ar-DZ"/>
        </w:rPr>
        <w:t xml:space="preserve"> </w:t>
      </w:r>
      <w:r w:rsidRPr="00B11887">
        <w:rPr>
          <w:rtl/>
          <w:lang w:bidi="ar-DZ"/>
        </w:rPr>
        <w:t>أمام</w:t>
      </w:r>
      <w:r w:rsidR="0069402E">
        <w:rPr>
          <w:rtl/>
          <w:lang w:bidi="ar-DZ"/>
        </w:rPr>
        <w:t xml:space="preserve"> </w:t>
      </w:r>
      <w:r w:rsidRPr="00B11887">
        <w:rPr>
          <w:rtl/>
          <w:lang w:bidi="ar-DZ"/>
        </w:rPr>
        <w:t>السفارة</w:t>
      </w:r>
      <w:r w:rsidR="0069402E">
        <w:rPr>
          <w:rtl/>
          <w:lang w:bidi="ar-DZ"/>
        </w:rPr>
        <w:t xml:space="preserve"> </w:t>
      </w:r>
      <w:r w:rsidRPr="00B11887">
        <w:rPr>
          <w:rtl/>
          <w:lang w:bidi="ar-DZ"/>
        </w:rPr>
        <w:t>الأوكرانية</w:t>
      </w:r>
      <w:r w:rsidR="0069402E">
        <w:rPr>
          <w:rtl/>
          <w:lang w:bidi="ar-DZ"/>
        </w:rPr>
        <w:t xml:space="preserve"> </w:t>
      </w:r>
      <w:r w:rsidRPr="00B11887">
        <w:rPr>
          <w:rtl/>
          <w:lang w:bidi="ar-DZ"/>
        </w:rPr>
        <w:t>في</w:t>
      </w:r>
      <w:r w:rsidR="0069402E">
        <w:rPr>
          <w:rtl/>
          <w:lang w:bidi="ar-DZ"/>
        </w:rPr>
        <w:t xml:space="preserve"> </w:t>
      </w:r>
      <w:r w:rsidRPr="00B11887">
        <w:rPr>
          <w:rtl/>
          <w:lang w:bidi="ar-DZ"/>
        </w:rPr>
        <w:t>طشقند</w:t>
      </w:r>
      <w:r w:rsidR="0069402E">
        <w:rPr>
          <w:rtl/>
          <w:lang w:bidi="ar-DZ"/>
        </w:rPr>
        <w:t xml:space="preserve"> </w:t>
      </w:r>
      <w:r w:rsidRPr="00B11887">
        <w:rPr>
          <w:rtl/>
          <w:lang w:bidi="ar-DZ"/>
        </w:rPr>
        <w:t>للتعبير</w:t>
      </w:r>
      <w:r w:rsidR="0069402E">
        <w:rPr>
          <w:rtl/>
          <w:lang w:bidi="ar-DZ"/>
        </w:rPr>
        <w:t xml:space="preserve"> </w:t>
      </w:r>
      <w:r w:rsidRPr="00B11887">
        <w:rPr>
          <w:rtl/>
          <w:lang w:bidi="ar-DZ"/>
        </w:rPr>
        <w:t>عن</w:t>
      </w:r>
      <w:r w:rsidR="0069402E">
        <w:rPr>
          <w:rtl/>
          <w:lang w:bidi="ar-DZ"/>
        </w:rPr>
        <w:t xml:space="preserve"> </w:t>
      </w:r>
      <w:r w:rsidRPr="00B11887">
        <w:rPr>
          <w:rtl/>
          <w:lang w:bidi="ar-DZ"/>
        </w:rPr>
        <w:t>السخط</w:t>
      </w:r>
      <w:r w:rsidR="0069402E">
        <w:rPr>
          <w:rtl/>
          <w:lang w:bidi="ar-DZ"/>
        </w:rPr>
        <w:t xml:space="preserve"> </w:t>
      </w:r>
      <w:r w:rsidRPr="00B11887">
        <w:rPr>
          <w:rtl/>
          <w:lang w:bidi="ar-DZ"/>
        </w:rPr>
        <w:t>إزاء</w:t>
      </w:r>
      <w:r w:rsidR="0069402E">
        <w:rPr>
          <w:rtl/>
          <w:lang w:bidi="ar-DZ"/>
        </w:rPr>
        <w:t xml:space="preserve"> </w:t>
      </w:r>
      <w:r w:rsidRPr="00B11887">
        <w:rPr>
          <w:rtl/>
          <w:lang w:bidi="ar-DZ"/>
        </w:rPr>
        <w:t>الأعمال</w:t>
      </w:r>
      <w:r w:rsidR="0069402E">
        <w:rPr>
          <w:rtl/>
          <w:lang w:bidi="ar-DZ"/>
        </w:rPr>
        <w:t xml:space="preserve"> </w:t>
      </w:r>
      <w:r w:rsidRPr="00B11887">
        <w:rPr>
          <w:rtl/>
          <w:lang w:bidi="ar-DZ"/>
        </w:rPr>
        <w:t>القمعي</w:t>
      </w:r>
      <w:r>
        <w:rPr>
          <w:rtl/>
          <w:lang w:bidi="ar-DZ"/>
        </w:rPr>
        <w:t>ة</w:t>
      </w:r>
      <w:r w:rsidR="0069402E">
        <w:rPr>
          <w:rtl/>
          <w:lang w:bidi="ar-DZ"/>
        </w:rPr>
        <w:t xml:space="preserve"> </w:t>
      </w:r>
      <w:r>
        <w:rPr>
          <w:rtl/>
          <w:lang w:bidi="ar-DZ"/>
        </w:rPr>
        <w:t>في</w:t>
      </w:r>
      <w:r w:rsidR="0069402E">
        <w:rPr>
          <w:rtl/>
          <w:lang w:bidi="ar-DZ"/>
        </w:rPr>
        <w:t xml:space="preserve"> </w:t>
      </w:r>
      <w:r>
        <w:rPr>
          <w:rtl/>
          <w:lang w:bidi="ar-DZ"/>
        </w:rPr>
        <w:t>الجزء</w:t>
      </w:r>
      <w:r w:rsidR="0069402E">
        <w:rPr>
          <w:rtl/>
          <w:lang w:bidi="ar-DZ"/>
        </w:rPr>
        <w:t xml:space="preserve"> </w:t>
      </w:r>
      <w:r>
        <w:rPr>
          <w:rtl/>
          <w:lang w:bidi="ar-DZ"/>
        </w:rPr>
        <w:t>الشرقي</w:t>
      </w:r>
      <w:r w:rsidR="0069402E">
        <w:rPr>
          <w:rtl/>
          <w:lang w:bidi="ar-DZ"/>
        </w:rPr>
        <w:t xml:space="preserve"> </w:t>
      </w:r>
      <w:r>
        <w:rPr>
          <w:rtl/>
          <w:lang w:bidi="ar-DZ"/>
        </w:rPr>
        <w:t>من</w:t>
      </w:r>
      <w:r w:rsidR="0069402E">
        <w:rPr>
          <w:rtl/>
          <w:lang w:bidi="ar-DZ"/>
        </w:rPr>
        <w:t xml:space="preserve"> </w:t>
      </w:r>
      <w:r>
        <w:rPr>
          <w:rtl/>
          <w:lang w:bidi="ar-DZ"/>
        </w:rPr>
        <w:t>أوكرانيا.</w:t>
      </w:r>
      <w:r w:rsidR="0069402E">
        <w:rPr>
          <w:rFonts w:hint="cs"/>
          <w:rtl/>
          <w:lang w:bidi="ar-DZ"/>
        </w:rPr>
        <w:t xml:space="preserve"> </w:t>
      </w:r>
      <w:r w:rsidRPr="00B11887">
        <w:rPr>
          <w:rtl/>
          <w:lang w:bidi="ar-DZ"/>
        </w:rPr>
        <w:t>وطلبت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من</w:t>
      </w:r>
      <w:r w:rsidR="0069402E">
        <w:rPr>
          <w:rtl/>
          <w:lang w:bidi="ar-DZ"/>
        </w:rPr>
        <w:t xml:space="preserve"> </w:t>
      </w:r>
      <w:r w:rsidRPr="00B11887">
        <w:rPr>
          <w:rtl/>
          <w:lang w:bidi="ar-DZ"/>
        </w:rPr>
        <w:t>ضباط</w:t>
      </w:r>
      <w:r w:rsidR="0069402E">
        <w:rPr>
          <w:rtl/>
          <w:lang w:bidi="ar-DZ"/>
        </w:rPr>
        <w:t xml:space="preserve"> </w:t>
      </w:r>
      <w:r w:rsidRPr="00B11887">
        <w:rPr>
          <w:rtl/>
          <w:lang w:bidi="ar-DZ"/>
        </w:rPr>
        <w:t>الأمن</w:t>
      </w:r>
      <w:r w:rsidR="0069402E">
        <w:rPr>
          <w:rtl/>
          <w:lang w:bidi="ar-DZ"/>
        </w:rPr>
        <w:t xml:space="preserve"> </w:t>
      </w:r>
      <w:r w:rsidRPr="00B11887">
        <w:rPr>
          <w:rtl/>
          <w:lang w:bidi="ar-DZ"/>
        </w:rPr>
        <w:t>ترتيب</w:t>
      </w:r>
      <w:r w:rsidR="0069402E">
        <w:rPr>
          <w:rtl/>
          <w:lang w:bidi="ar-DZ"/>
        </w:rPr>
        <w:t xml:space="preserve"> </w:t>
      </w:r>
      <w:r w:rsidRPr="00B11887">
        <w:rPr>
          <w:rtl/>
          <w:lang w:bidi="ar-DZ"/>
        </w:rPr>
        <w:t>اجتماع</w:t>
      </w:r>
      <w:r w:rsidR="0069402E">
        <w:rPr>
          <w:rtl/>
          <w:lang w:bidi="ar-DZ"/>
        </w:rPr>
        <w:t xml:space="preserve"> </w:t>
      </w:r>
      <w:r w:rsidRPr="00B11887">
        <w:rPr>
          <w:rtl/>
          <w:lang w:bidi="ar-DZ"/>
        </w:rPr>
        <w:t>مع</w:t>
      </w:r>
      <w:r w:rsidR="0069402E">
        <w:rPr>
          <w:rtl/>
          <w:lang w:bidi="ar-DZ"/>
        </w:rPr>
        <w:t xml:space="preserve"> </w:t>
      </w:r>
      <w:r w:rsidRPr="00B11887">
        <w:rPr>
          <w:rtl/>
          <w:lang w:bidi="ar-DZ"/>
        </w:rPr>
        <w:t>وحدة</w:t>
      </w:r>
      <w:r w:rsidR="0069402E">
        <w:rPr>
          <w:rtl/>
          <w:lang w:bidi="ar-DZ"/>
        </w:rPr>
        <w:t xml:space="preserve"> </w:t>
      </w:r>
      <w:r w:rsidRPr="00B11887">
        <w:rPr>
          <w:rtl/>
          <w:lang w:bidi="ar-DZ"/>
        </w:rPr>
        <w:t>الاتصالات</w:t>
      </w:r>
      <w:r w:rsidR="0069402E">
        <w:rPr>
          <w:rtl/>
          <w:lang w:bidi="ar-DZ"/>
        </w:rPr>
        <w:t xml:space="preserve"> </w:t>
      </w:r>
      <w:r w:rsidRPr="00B11887">
        <w:rPr>
          <w:rtl/>
          <w:lang w:bidi="ar-DZ"/>
        </w:rPr>
        <w:t>بالسفارة</w:t>
      </w:r>
      <w:r w:rsidR="0069402E">
        <w:rPr>
          <w:rtl/>
          <w:lang w:bidi="ar-DZ"/>
        </w:rPr>
        <w:t xml:space="preserve"> </w:t>
      </w:r>
      <w:r w:rsidRPr="00B11887">
        <w:rPr>
          <w:rtl/>
          <w:lang w:bidi="ar-DZ"/>
        </w:rPr>
        <w:t>وتسليم</w:t>
      </w:r>
      <w:r w:rsidR="0069402E">
        <w:rPr>
          <w:rtl/>
          <w:lang w:bidi="ar-DZ"/>
        </w:rPr>
        <w:t xml:space="preserve"> </w:t>
      </w:r>
      <w:r w:rsidRPr="00B11887">
        <w:rPr>
          <w:rtl/>
          <w:lang w:bidi="ar-DZ"/>
        </w:rPr>
        <w:t>السفير</w:t>
      </w:r>
      <w:r w:rsidR="0069402E">
        <w:rPr>
          <w:rtl/>
          <w:lang w:bidi="ar-DZ"/>
        </w:rPr>
        <w:t xml:space="preserve"> </w:t>
      </w:r>
      <w:r w:rsidRPr="00B11887">
        <w:rPr>
          <w:rtl/>
          <w:lang w:bidi="ar-DZ"/>
        </w:rPr>
        <w:t>لافتة</w:t>
      </w:r>
      <w:r w:rsidR="0069402E">
        <w:rPr>
          <w:rtl/>
          <w:lang w:bidi="ar-DZ"/>
        </w:rPr>
        <w:t xml:space="preserve"> </w:t>
      </w:r>
      <w:r w:rsidRPr="00B11887">
        <w:rPr>
          <w:rtl/>
          <w:lang w:bidi="ar-DZ"/>
        </w:rPr>
        <w:t>تحمل</w:t>
      </w:r>
      <w:r w:rsidR="0069402E">
        <w:rPr>
          <w:rtl/>
          <w:lang w:bidi="ar-DZ"/>
        </w:rPr>
        <w:t xml:space="preserve"> </w:t>
      </w:r>
      <w:r w:rsidRPr="00B11887">
        <w:rPr>
          <w:rtl/>
          <w:lang w:bidi="ar-DZ"/>
        </w:rPr>
        <w:t>ش</w:t>
      </w:r>
      <w:r>
        <w:rPr>
          <w:rtl/>
          <w:lang w:bidi="ar-DZ"/>
        </w:rPr>
        <w:t>عار</w:t>
      </w:r>
      <w:r w:rsidR="0069402E">
        <w:rPr>
          <w:rtl/>
          <w:lang w:bidi="ar-DZ"/>
        </w:rPr>
        <w:t xml:space="preserve"> </w:t>
      </w:r>
      <w:r>
        <w:rPr>
          <w:rtl/>
          <w:lang w:bidi="ar-DZ"/>
        </w:rPr>
        <w:t>’’طغمة</w:t>
      </w:r>
      <w:r w:rsidR="0069402E">
        <w:rPr>
          <w:rtl/>
          <w:lang w:bidi="ar-DZ"/>
        </w:rPr>
        <w:t xml:space="preserve"> </w:t>
      </w:r>
      <w:r>
        <w:rPr>
          <w:rtl/>
          <w:lang w:bidi="ar-DZ"/>
        </w:rPr>
        <w:t>كييف</w:t>
      </w:r>
      <w:r w:rsidR="0069402E">
        <w:rPr>
          <w:rtl/>
          <w:lang w:bidi="ar-DZ"/>
        </w:rPr>
        <w:t xml:space="preserve"> </w:t>
      </w:r>
      <w:r>
        <w:rPr>
          <w:rtl/>
          <w:lang w:bidi="ar-DZ"/>
        </w:rPr>
        <w:t>إلى</w:t>
      </w:r>
      <w:r w:rsidR="0069402E">
        <w:rPr>
          <w:rtl/>
          <w:lang w:bidi="ar-DZ"/>
        </w:rPr>
        <w:t xml:space="preserve"> </w:t>
      </w:r>
      <w:r>
        <w:rPr>
          <w:rtl/>
          <w:lang w:bidi="ar-DZ"/>
        </w:rPr>
        <w:t>العدالة‘‘.</w:t>
      </w:r>
      <w:r w:rsidR="0069402E">
        <w:rPr>
          <w:rFonts w:hint="cs"/>
          <w:rtl/>
          <w:lang w:bidi="ar-DZ"/>
        </w:rPr>
        <w:t xml:space="preserve"> </w:t>
      </w:r>
      <w:r w:rsidRPr="00B11887">
        <w:rPr>
          <w:rtl/>
          <w:lang w:bidi="ar-DZ"/>
        </w:rPr>
        <w:t>وبعيد</w:t>
      </w:r>
      <w:r w:rsidR="0069402E">
        <w:rPr>
          <w:rtl/>
          <w:lang w:bidi="ar-DZ"/>
        </w:rPr>
        <w:t xml:space="preserve"> </w:t>
      </w:r>
      <w:r w:rsidRPr="00B11887">
        <w:rPr>
          <w:rtl/>
          <w:lang w:bidi="ar-DZ"/>
        </w:rPr>
        <w:t>ذلك</w:t>
      </w:r>
      <w:r w:rsidR="0069402E">
        <w:rPr>
          <w:rtl/>
          <w:lang w:bidi="ar-DZ"/>
        </w:rPr>
        <w:t xml:space="preserve"> </w:t>
      </w:r>
      <w:r w:rsidRPr="00B11887">
        <w:rPr>
          <w:rtl/>
          <w:lang w:bidi="ar-DZ"/>
        </w:rPr>
        <w:t>بقليل،</w:t>
      </w:r>
      <w:r w:rsidR="0069402E">
        <w:rPr>
          <w:rtl/>
          <w:lang w:bidi="ar-DZ"/>
        </w:rPr>
        <w:t xml:space="preserve"> </w:t>
      </w:r>
      <w:r w:rsidRPr="00B11887">
        <w:rPr>
          <w:rtl/>
          <w:lang w:bidi="ar-DZ"/>
        </w:rPr>
        <w:t>انتزع</w:t>
      </w:r>
      <w:r w:rsidR="0069402E">
        <w:rPr>
          <w:rtl/>
          <w:lang w:bidi="ar-DZ"/>
        </w:rPr>
        <w:t xml:space="preserve"> </w:t>
      </w:r>
      <w:r w:rsidRPr="00B11887">
        <w:rPr>
          <w:rtl/>
          <w:lang w:bidi="ar-DZ"/>
        </w:rPr>
        <w:t>المسمى</w:t>
      </w:r>
      <w:r w:rsidR="0069402E">
        <w:rPr>
          <w:rtl/>
          <w:lang w:bidi="ar-DZ"/>
        </w:rPr>
        <w:t xml:space="preserve"> </w:t>
      </w:r>
      <w:r w:rsidRPr="00B11887">
        <w:rPr>
          <w:rtl/>
          <w:lang w:bidi="ar-DZ"/>
        </w:rPr>
        <w:t>د.</w:t>
      </w:r>
      <w:r w:rsidR="0069402E">
        <w:rPr>
          <w:rtl/>
          <w:lang w:bidi="ar-DZ"/>
        </w:rPr>
        <w:t xml:space="preserve"> </w:t>
      </w:r>
      <w:r w:rsidRPr="00B11887">
        <w:rPr>
          <w:rtl/>
          <w:lang w:bidi="ar-DZ"/>
        </w:rPr>
        <w:t>اللافتة</w:t>
      </w:r>
      <w:r w:rsidR="0069402E">
        <w:rPr>
          <w:rtl/>
          <w:lang w:bidi="ar-DZ"/>
        </w:rPr>
        <w:t xml:space="preserve"> </w:t>
      </w:r>
      <w:r w:rsidRPr="00B11887">
        <w:rPr>
          <w:rtl/>
          <w:lang w:bidi="ar-DZ"/>
        </w:rPr>
        <w:t>من</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مهد</w:t>
      </w:r>
      <w:r w:rsidR="008C6984">
        <w:rPr>
          <w:rtl/>
          <w:lang w:bidi="ar-DZ"/>
        </w:rPr>
        <w:t xml:space="preserve">داً </w:t>
      </w:r>
      <w:r w:rsidRPr="00B11887">
        <w:rPr>
          <w:rtl/>
          <w:lang w:bidi="ar-DZ"/>
        </w:rPr>
        <w:t>إياها</w:t>
      </w:r>
      <w:r w:rsidR="0069402E">
        <w:rPr>
          <w:rtl/>
          <w:lang w:bidi="ar-DZ"/>
        </w:rPr>
        <w:t xml:space="preserve"> </w:t>
      </w:r>
      <w:r w:rsidRPr="00B11887">
        <w:rPr>
          <w:rtl/>
          <w:lang w:bidi="ar-DZ"/>
        </w:rPr>
        <w:t>باقتيادها</w:t>
      </w:r>
      <w:r w:rsidR="0069402E">
        <w:rPr>
          <w:rtl/>
          <w:lang w:bidi="ar-DZ"/>
        </w:rPr>
        <w:t xml:space="preserve"> </w:t>
      </w:r>
      <w:r w:rsidRPr="00B11887">
        <w:rPr>
          <w:rtl/>
          <w:lang w:bidi="ar-DZ"/>
        </w:rPr>
        <w:t>إلى</w:t>
      </w:r>
      <w:r w:rsidR="0069402E">
        <w:rPr>
          <w:rtl/>
          <w:lang w:bidi="ar-DZ"/>
        </w:rPr>
        <w:t xml:space="preserve"> </w:t>
      </w:r>
      <w:r w:rsidRPr="00B11887">
        <w:rPr>
          <w:rtl/>
          <w:lang w:bidi="ar-DZ"/>
        </w:rPr>
        <w:t>مركز</w:t>
      </w:r>
      <w:r w:rsidR="0069402E">
        <w:rPr>
          <w:rtl/>
          <w:lang w:bidi="ar-DZ"/>
        </w:rPr>
        <w:t xml:space="preserve"> </w:t>
      </w:r>
      <w:r w:rsidRPr="00B11887">
        <w:rPr>
          <w:rtl/>
          <w:lang w:bidi="ar-DZ"/>
        </w:rPr>
        <w:t>ال</w:t>
      </w:r>
      <w:r>
        <w:rPr>
          <w:rtl/>
          <w:lang w:bidi="ar-DZ"/>
        </w:rPr>
        <w:t>شرطة</w:t>
      </w:r>
      <w:r w:rsidR="0069402E">
        <w:rPr>
          <w:rtl/>
          <w:lang w:bidi="ar-DZ"/>
        </w:rPr>
        <w:t xml:space="preserve"> </w:t>
      </w:r>
      <w:r>
        <w:rPr>
          <w:rtl/>
          <w:lang w:bidi="ar-DZ"/>
        </w:rPr>
        <w:t>إن</w:t>
      </w:r>
      <w:r w:rsidR="0069402E">
        <w:rPr>
          <w:rtl/>
          <w:lang w:bidi="ar-DZ"/>
        </w:rPr>
        <w:t xml:space="preserve"> </w:t>
      </w:r>
      <w:r>
        <w:rPr>
          <w:rtl/>
          <w:lang w:bidi="ar-DZ"/>
        </w:rPr>
        <w:t>هي</w:t>
      </w:r>
      <w:r w:rsidR="0069402E">
        <w:rPr>
          <w:rtl/>
          <w:lang w:bidi="ar-DZ"/>
        </w:rPr>
        <w:t xml:space="preserve"> </w:t>
      </w:r>
      <w:r>
        <w:rPr>
          <w:rtl/>
          <w:lang w:bidi="ar-DZ"/>
        </w:rPr>
        <w:t>رفضت</w:t>
      </w:r>
      <w:r w:rsidR="0069402E">
        <w:rPr>
          <w:rtl/>
          <w:lang w:bidi="ar-DZ"/>
        </w:rPr>
        <w:t xml:space="preserve"> </w:t>
      </w:r>
      <w:r>
        <w:rPr>
          <w:rtl/>
          <w:lang w:bidi="ar-DZ"/>
        </w:rPr>
        <w:t>مغادرة</w:t>
      </w:r>
      <w:r w:rsidR="0069402E">
        <w:rPr>
          <w:rtl/>
          <w:lang w:bidi="ar-DZ"/>
        </w:rPr>
        <w:t xml:space="preserve"> </w:t>
      </w:r>
      <w:r>
        <w:rPr>
          <w:rtl/>
          <w:lang w:bidi="ar-DZ"/>
        </w:rPr>
        <w:t>المكان.</w:t>
      </w:r>
      <w:r w:rsidR="0069402E">
        <w:rPr>
          <w:rFonts w:hint="cs"/>
          <w:rtl/>
          <w:lang w:bidi="ar-DZ"/>
        </w:rPr>
        <w:t xml:space="preserve"> </w:t>
      </w:r>
      <w:r w:rsidRPr="00B11887">
        <w:rPr>
          <w:rtl/>
          <w:lang w:bidi="ar-DZ"/>
        </w:rPr>
        <w:t>وتوجهت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والمسمى</w:t>
      </w:r>
      <w:r w:rsidR="0069402E">
        <w:rPr>
          <w:rtl/>
          <w:lang w:bidi="ar-DZ"/>
        </w:rPr>
        <w:t xml:space="preserve"> </w:t>
      </w:r>
      <w:r w:rsidRPr="00B11887">
        <w:rPr>
          <w:rtl/>
          <w:lang w:bidi="ar-DZ"/>
        </w:rPr>
        <w:t>ب.</w:t>
      </w:r>
      <w:r w:rsidR="0069402E">
        <w:rPr>
          <w:rtl/>
          <w:lang w:bidi="ar-DZ"/>
        </w:rPr>
        <w:t xml:space="preserve"> </w:t>
      </w:r>
      <w:r w:rsidRPr="00B11887">
        <w:rPr>
          <w:rtl/>
          <w:lang w:bidi="ar-DZ"/>
        </w:rPr>
        <w:t>إلى</w:t>
      </w:r>
      <w:r w:rsidR="0069402E">
        <w:rPr>
          <w:rtl/>
          <w:lang w:bidi="ar-DZ"/>
        </w:rPr>
        <w:t xml:space="preserve"> </w:t>
      </w:r>
      <w:r w:rsidRPr="00B11887">
        <w:rPr>
          <w:rtl/>
          <w:lang w:bidi="ar-DZ"/>
        </w:rPr>
        <w:lastRenderedPageBreak/>
        <w:t>النيابة</w:t>
      </w:r>
      <w:r w:rsidR="0069402E">
        <w:rPr>
          <w:rtl/>
          <w:lang w:bidi="ar-DZ"/>
        </w:rPr>
        <w:t xml:space="preserve"> </w:t>
      </w:r>
      <w:r w:rsidRPr="00B11887">
        <w:rPr>
          <w:rtl/>
          <w:lang w:bidi="ar-DZ"/>
        </w:rPr>
        <w:t>الع</w:t>
      </w:r>
      <w:r>
        <w:rPr>
          <w:rtl/>
          <w:lang w:bidi="ar-DZ"/>
        </w:rPr>
        <w:t>امة</w:t>
      </w:r>
      <w:r w:rsidR="0069402E">
        <w:rPr>
          <w:rtl/>
          <w:lang w:bidi="ar-DZ"/>
        </w:rPr>
        <w:t xml:space="preserve"> </w:t>
      </w:r>
      <w:r>
        <w:rPr>
          <w:rtl/>
          <w:lang w:bidi="ar-DZ"/>
        </w:rPr>
        <w:t>للتظلم</w:t>
      </w:r>
      <w:r w:rsidR="0069402E">
        <w:rPr>
          <w:rtl/>
          <w:lang w:bidi="ar-DZ"/>
        </w:rPr>
        <w:t xml:space="preserve"> </w:t>
      </w:r>
      <w:r>
        <w:rPr>
          <w:rtl/>
          <w:lang w:bidi="ar-DZ"/>
        </w:rPr>
        <w:t>من</w:t>
      </w:r>
      <w:r w:rsidR="0069402E">
        <w:rPr>
          <w:rtl/>
          <w:lang w:bidi="ar-DZ"/>
        </w:rPr>
        <w:t xml:space="preserve"> </w:t>
      </w:r>
      <w:r>
        <w:rPr>
          <w:rtl/>
          <w:lang w:bidi="ar-DZ"/>
        </w:rPr>
        <w:t>تصرفات</w:t>
      </w:r>
      <w:r w:rsidR="0069402E">
        <w:rPr>
          <w:rtl/>
          <w:lang w:bidi="ar-DZ"/>
        </w:rPr>
        <w:t xml:space="preserve"> </w:t>
      </w:r>
      <w:r>
        <w:rPr>
          <w:rtl/>
          <w:lang w:bidi="ar-DZ"/>
        </w:rPr>
        <w:t>المسمى</w:t>
      </w:r>
      <w:r w:rsidR="0069402E">
        <w:rPr>
          <w:rtl/>
          <w:lang w:bidi="ar-DZ"/>
        </w:rPr>
        <w:t xml:space="preserve"> </w:t>
      </w:r>
      <w:r>
        <w:rPr>
          <w:rtl/>
          <w:lang w:bidi="ar-DZ"/>
        </w:rPr>
        <w:t>د.</w:t>
      </w:r>
      <w:r w:rsidR="0069402E">
        <w:rPr>
          <w:rFonts w:hint="cs"/>
          <w:rtl/>
          <w:lang w:bidi="ar-DZ"/>
        </w:rPr>
        <w:t xml:space="preserve"> </w:t>
      </w:r>
      <w:r w:rsidRPr="00B11887">
        <w:rPr>
          <w:rtl/>
          <w:lang w:bidi="ar-DZ"/>
        </w:rPr>
        <w:t>وبينما</w:t>
      </w:r>
      <w:r w:rsidR="0069402E">
        <w:rPr>
          <w:rtl/>
          <w:lang w:bidi="ar-DZ"/>
        </w:rPr>
        <w:t xml:space="preserve"> </w:t>
      </w:r>
      <w:r w:rsidRPr="00B11887">
        <w:rPr>
          <w:rtl/>
          <w:lang w:bidi="ar-DZ"/>
        </w:rPr>
        <w:t>كانا</w:t>
      </w:r>
      <w:r w:rsidR="0069402E">
        <w:rPr>
          <w:rtl/>
          <w:lang w:bidi="ar-DZ"/>
        </w:rPr>
        <w:t xml:space="preserve"> </w:t>
      </w:r>
      <w:r w:rsidRPr="00B11887">
        <w:rPr>
          <w:rtl/>
          <w:lang w:bidi="ar-DZ"/>
        </w:rPr>
        <w:t>في</w:t>
      </w:r>
      <w:r w:rsidR="0069402E">
        <w:rPr>
          <w:rtl/>
          <w:lang w:bidi="ar-DZ"/>
        </w:rPr>
        <w:t xml:space="preserve"> </w:t>
      </w:r>
      <w:r w:rsidRPr="00B11887">
        <w:rPr>
          <w:rtl/>
          <w:lang w:bidi="ar-DZ"/>
        </w:rPr>
        <w:t>انتظار</w:t>
      </w:r>
      <w:r w:rsidR="0069402E">
        <w:rPr>
          <w:rtl/>
          <w:lang w:bidi="ar-DZ"/>
        </w:rPr>
        <w:t xml:space="preserve"> </w:t>
      </w:r>
      <w:r w:rsidRPr="00B11887">
        <w:rPr>
          <w:rtl/>
          <w:lang w:bidi="ar-DZ"/>
        </w:rPr>
        <w:t>المقابلة،</w:t>
      </w:r>
      <w:r w:rsidR="0069402E">
        <w:rPr>
          <w:rtl/>
          <w:lang w:bidi="ar-DZ"/>
        </w:rPr>
        <w:t xml:space="preserve"> </w:t>
      </w:r>
      <w:r w:rsidRPr="00B11887">
        <w:rPr>
          <w:rtl/>
          <w:lang w:bidi="ar-DZ"/>
        </w:rPr>
        <w:t>إذا</w:t>
      </w:r>
      <w:r w:rsidR="0069402E">
        <w:rPr>
          <w:rtl/>
          <w:lang w:bidi="ar-DZ"/>
        </w:rPr>
        <w:t xml:space="preserve"> </w:t>
      </w:r>
      <w:r w:rsidRPr="00B11887">
        <w:rPr>
          <w:rtl/>
          <w:lang w:bidi="ar-DZ"/>
        </w:rPr>
        <w:t>بالمبنى</w:t>
      </w:r>
      <w:r w:rsidR="0069402E">
        <w:rPr>
          <w:rtl/>
          <w:lang w:bidi="ar-DZ"/>
        </w:rPr>
        <w:t xml:space="preserve"> </w:t>
      </w:r>
      <w:r w:rsidRPr="00B11887">
        <w:rPr>
          <w:rtl/>
          <w:lang w:bidi="ar-DZ"/>
        </w:rPr>
        <w:t>تدخله</w:t>
      </w:r>
      <w:r w:rsidR="0069402E">
        <w:rPr>
          <w:rtl/>
          <w:lang w:bidi="ar-DZ"/>
        </w:rPr>
        <w:t xml:space="preserve"> </w:t>
      </w:r>
      <w:r w:rsidRPr="00B11887">
        <w:rPr>
          <w:rtl/>
          <w:lang w:bidi="ar-DZ"/>
        </w:rPr>
        <w:t>قوة</w:t>
      </w:r>
      <w:r w:rsidR="0069402E">
        <w:rPr>
          <w:rtl/>
          <w:lang w:bidi="ar-DZ"/>
        </w:rPr>
        <w:t xml:space="preserve"> </w:t>
      </w:r>
      <w:r w:rsidRPr="00B11887">
        <w:rPr>
          <w:rtl/>
          <w:lang w:bidi="ar-DZ"/>
        </w:rPr>
        <w:t>من</w:t>
      </w:r>
      <w:r w:rsidR="0069402E">
        <w:rPr>
          <w:rtl/>
          <w:lang w:bidi="ar-DZ"/>
        </w:rPr>
        <w:t xml:space="preserve"> </w:t>
      </w:r>
      <w:r w:rsidRPr="00B11887">
        <w:rPr>
          <w:rtl/>
          <w:lang w:bidi="ar-DZ"/>
        </w:rPr>
        <w:t>الشرطة</w:t>
      </w:r>
      <w:r w:rsidR="0069402E">
        <w:rPr>
          <w:rtl/>
          <w:lang w:bidi="ar-DZ"/>
        </w:rPr>
        <w:t xml:space="preserve"> </w:t>
      </w:r>
      <w:r w:rsidRPr="00B11887">
        <w:rPr>
          <w:rtl/>
          <w:lang w:bidi="ar-DZ"/>
        </w:rPr>
        <w:t>تناهز</w:t>
      </w:r>
      <w:r w:rsidR="0069402E">
        <w:rPr>
          <w:rtl/>
          <w:lang w:bidi="ar-DZ"/>
        </w:rPr>
        <w:t xml:space="preserve"> </w:t>
      </w:r>
      <w:r w:rsidRPr="00B11887">
        <w:rPr>
          <w:rtl/>
          <w:lang w:bidi="ar-DZ"/>
        </w:rPr>
        <w:t>20</w:t>
      </w:r>
      <w:r w:rsidR="0069402E">
        <w:rPr>
          <w:rtl/>
          <w:lang w:bidi="ar-DZ"/>
        </w:rPr>
        <w:t xml:space="preserve"> </w:t>
      </w:r>
      <w:r w:rsidRPr="00B11887">
        <w:rPr>
          <w:rtl/>
          <w:lang w:bidi="ar-DZ"/>
        </w:rPr>
        <w:t>فر</w:t>
      </w:r>
      <w:r w:rsidR="008C6984">
        <w:rPr>
          <w:rtl/>
          <w:lang w:bidi="ar-DZ"/>
        </w:rPr>
        <w:t xml:space="preserve">داً </w:t>
      </w:r>
      <w:r w:rsidRPr="00B11887">
        <w:rPr>
          <w:rtl/>
          <w:lang w:bidi="ar-DZ"/>
        </w:rPr>
        <w:t>بينها</w:t>
      </w:r>
      <w:r w:rsidR="0069402E">
        <w:rPr>
          <w:rtl/>
          <w:lang w:bidi="ar-DZ"/>
        </w:rPr>
        <w:t xml:space="preserve"> </w:t>
      </w:r>
      <w:r w:rsidRPr="00B11887">
        <w:rPr>
          <w:rtl/>
          <w:lang w:bidi="ar-DZ"/>
        </w:rPr>
        <w:t>شخص</w:t>
      </w:r>
      <w:r w:rsidR="0069402E">
        <w:rPr>
          <w:rtl/>
          <w:lang w:bidi="ar-DZ"/>
        </w:rPr>
        <w:t xml:space="preserve"> </w:t>
      </w:r>
      <w:r w:rsidRPr="00B11887">
        <w:rPr>
          <w:rtl/>
          <w:lang w:bidi="ar-DZ"/>
        </w:rPr>
        <w:t>يسمى</w:t>
      </w:r>
      <w:r w:rsidR="0069402E">
        <w:rPr>
          <w:rtl/>
          <w:lang w:bidi="ar-DZ"/>
        </w:rPr>
        <w:t xml:space="preserve"> </w:t>
      </w:r>
      <w:r w:rsidRPr="00B11887">
        <w:rPr>
          <w:lang w:bidi="ar-DZ"/>
        </w:rPr>
        <w:t>E</w:t>
      </w:r>
      <w:r w:rsidRPr="00B11887">
        <w:rPr>
          <w:rtl/>
          <w:lang w:bidi="ar-DZ"/>
        </w:rPr>
        <w:t>.</w:t>
      </w:r>
      <w:r w:rsidR="0069402E">
        <w:rPr>
          <w:rtl/>
          <w:lang w:bidi="ar-DZ"/>
        </w:rPr>
        <w:t xml:space="preserve"> </w:t>
      </w:r>
      <w:r w:rsidRPr="00B11887">
        <w:rPr>
          <w:rtl/>
          <w:lang w:bidi="ar-DZ"/>
        </w:rPr>
        <w:t>فباشر</w:t>
      </w:r>
      <w:r w:rsidR="0069402E">
        <w:rPr>
          <w:rtl/>
          <w:lang w:bidi="ar-DZ"/>
        </w:rPr>
        <w:t xml:space="preserve"> </w:t>
      </w:r>
      <w:r w:rsidRPr="00B11887">
        <w:rPr>
          <w:rtl/>
          <w:lang w:bidi="ar-DZ"/>
        </w:rPr>
        <w:t>هذا</w:t>
      </w:r>
      <w:r w:rsidR="0069402E">
        <w:rPr>
          <w:rtl/>
          <w:lang w:bidi="ar-DZ"/>
        </w:rPr>
        <w:t xml:space="preserve"> </w:t>
      </w:r>
      <w:r w:rsidRPr="00B11887">
        <w:rPr>
          <w:rtl/>
          <w:lang w:bidi="ar-DZ"/>
        </w:rPr>
        <w:t>الأخير</w:t>
      </w:r>
      <w:r w:rsidR="0069402E">
        <w:rPr>
          <w:rtl/>
          <w:lang w:bidi="ar-DZ"/>
        </w:rPr>
        <w:t xml:space="preserve"> </w:t>
      </w:r>
      <w:r w:rsidRPr="00B11887">
        <w:rPr>
          <w:rtl/>
          <w:lang w:bidi="ar-DZ"/>
        </w:rPr>
        <w:t>ب</w:t>
      </w:r>
      <w:r>
        <w:rPr>
          <w:rFonts w:hint="cs"/>
          <w:rtl/>
          <w:lang w:bidi="ar-DZ"/>
        </w:rPr>
        <w:t>ِ</w:t>
      </w:r>
      <w:r w:rsidRPr="00B11887">
        <w:rPr>
          <w:rtl/>
          <w:lang w:bidi="ar-DZ"/>
        </w:rPr>
        <w:t>كي</w:t>
      </w:r>
      <w:r>
        <w:rPr>
          <w:rFonts w:hint="cs"/>
          <w:rtl/>
          <w:lang w:bidi="ar-DZ"/>
        </w:rPr>
        <w:t>ْ</w:t>
      </w:r>
      <w:r w:rsidRPr="00B11887">
        <w:rPr>
          <w:rtl/>
          <w:lang w:bidi="ar-DZ"/>
        </w:rPr>
        <w:t>ل</w:t>
      </w:r>
      <w:r w:rsidR="0069402E">
        <w:rPr>
          <w:rtl/>
          <w:lang w:bidi="ar-DZ"/>
        </w:rPr>
        <w:t xml:space="preserve"> </w:t>
      </w:r>
      <w:r w:rsidRPr="00B11887">
        <w:rPr>
          <w:rtl/>
          <w:lang w:bidi="ar-DZ"/>
        </w:rPr>
        <w:t>الشتائم</w:t>
      </w:r>
      <w:r w:rsidR="0069402E">
        <w:rPr>
          <w:rtl/>
          <w:lang w:bidi="ar-DZ"/>
        </w:rPr>
        <w:t xml:space="preserve"> </w:t>
      </w:r>
      <w:r w:rsidRPr="00B11887">
        <w:rPr>
          <w:rtl/>
          <w:lang w:bidi="ar-DZ"/>
        </w:rPr>
        <w:t>لصاحبة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وسب</w:t>
      </w:r>
      <w:r>
        <w:rPr>
          <w:rFonts w:hint="cs"/>
          <w:rtl/>
          <w:lang w:bidi="ar-DZ"/>
        </w:rPr>
        <w:t>َ</w:t>
      </w:r>
      <w:r w:rsidRPr="00B11887">
        <w:rPr>
          <w:rtl/>
          <w:lang w:bidi="ar-DZ"/>
        </w:rPr>
        <w:t>ها</w:t>
      </w:r>
      <w:r w:rsidR="0069402E">
        <w:rPr>
          <w:rtl/>
          <w:lang w:bidi="ar-DZ"/>
        </w:rPr>
        <w:t xml:space="preserve"> </w:t>
      </w:r>
      <w:r w:rsidRPr="00B11887">
        <w:rPr>
          <w:rtl/>
          <w:lang w:bidi="ar-DZ"/>
        </w:rPr>
        <w:t>علنا،</w:t>
      </w:r>
      <w:r w:rsidR="0069402E">
        <w:rPr>
          <w:rtl/>
          <w:lang w:bidi="ar-DZ"/>
        </w:rPr>
        <w:t xml:space="preserve"> </w:t>
      </w:r>
      <w:r w:rsidRPr="00B11887">
        <w:rPr>
          <w:rtl/>
          <w:lang w:bidi="ar-DZ"/>
        </w:rPr>
        <w:t>حيث</w:t>
      </w:r>
      <w:r w:rsidR="0069402E">
        <w:rPr>
          <w:rtl/>
          <w:lang w:bidi="ar-DZ"/>
        </w:rPr>
        <w:t xml:space="preserve"> </w:t>
      </w:r>
      <w:r w:rsidRPr="00B11887">
        <w:rPr>
          <w:rtl/>
          <w:lang w:bidi="ar-DZ"/>
        </w:rPr>
        <w:t>قال</w:t>
      </w:r>
      <w:r w:rsidR="0069402E">
        <w:rPr>
          <w:rtl/>
          <w:lang w:bidi="ar-DZ"/>
        </w:rPr>
        <w:t xml:space="preserve"> </w:t>
      </w:r>
      <w:r w:rsidRPr="00B11887">
        <w:rPr>
          <w:rtl/>
          <w:lang w:bidi="ar-DZ"/>
        </w:rPr>
        <w:t>لها</w:t>
      </w:r>
      <w:r w:rsidR="0069402E">
        <w:rPr>
          <w:rtl/>
          <w:lang w:bidi="ar-DZ"/>
        </w:rPr>
        <w:t xml:space="preserve"> </w:t>
      </w:r>
      <w:r w:rsidRPr="00B11887">
        <w:rPr>
          <w:rtl/>
          <w:lang w:bidi="ar-DZ"/>
        </w:rPr>
        <w:t>إن</w:t>
      </w:r>
      <w:r w:rsidR="0069402E">
        <w:rPr>
          <w:rtl/>
          <w:lang w:bidi="ar-DZ"/>
        </w:rPr>
        <w:t xml:space="preserve"> </w:t>
      </w:r>
      <w:r w:rsidRPr="00B11887">
        <w:rPr>
          <w:rtl/>
          <w:lang w:bidi="ar-DZ"/>
        </w:rPr>
        <w:t>عليها</w:t>
      </w:r>
      <w:r w:rsidR="0069402E">
        <w:rPr>
          <w:rtl/>
          <w:lang w:bidi="ar-DZ"/>
        </w:rPr>
        <w:t xml:space="preserve"> </w:t>
      </w:r>
      <w:r w:rsidRPr="00B11887">
        <w:rPr>
          <w:rtl/>
          <w:lang w:bidi="ar-DZ"/>
        </w:rPr>
        <w:t>أن</w:t>
      </w:r>
      <w:r w:rsidR="0069402E">
        <w:rPr>
          <w:rtl/>
          <w:lang w:bidi="ar-DZ"/>
        </w:rPr>
        <w:t xml:space="preserve"> </w:t>
      </w:r>
      <w:r w:rsidRPr="00B11887">
        <w:rPr>
          <w:rtl/>
          <w:lang w:bidi="ar-DZ"/>
        </w:rPr>
        <w:t>تغادر</w:t>
      </w:r>
      <w:r w:rsidR="0069402E">
        <w:rPr>
          <w:rtl/>
          <w:lang w:bidi="ar-DZ"/>
        </w:rPr>
        <w:t xml:space="preserve"> </w:t>
      </w:r>
      <w:r w:rsidRPr="00B11887">
        <w:rPr>
          <w:rtl/>
          <w:lang w:bidi="ar-DZ"/>
        </w:rPr>
        <w:t>أوزبكستان،</w:t>
      </w:r>
      <w:r w:rsidR="0069402E">
        <w:rPr>
          <w:rtl/>
          <w:lang w:bidi="ar-DZ"/>
        </w:rPr>
        <w:t xml:space="preserve"> </w:t>
      </w:r>
      <w:r w:rsidRPr="00B11887">
        <w:rPr>
          <w:rtl/>
          <w:lang w:bidi="ar-DZ"/>
        </w:rPr>
        <w:t>فلا</w:t>
      </w:r>
      <w:r w:rsidR="0069402E">
        <w:rPr>
          <w:rtl/>
          <w:lang w:bidi="ar-DZ"/>
        </w:rPr>
        <w:t xml:space="preserve"> </w:t>
      </w:r>
      <w:r>
        <w:rPr>
          <w:rFonts w:hint="cs"/>
          <w:rtl/>
          <w:lang w:bidi="ar-DZ"/>
        </w:rPr>
        <w:t>شأن</w:t>
      </w:r>
      <w:r w:rsidR="0069402E">
        <w:rPr>
          <w:rtl/>
          <w:lang w:bidi="ar-DZ"/>
        </w:rPr>
        <w:t xml:space="preserve"> </w:t>
      </w:r>
      <w:r w:rsidRPr="00B11887">
        <w:rPr>
          <w:rtl/>
          <w:lang w:bidi="ar-DZ"/>
        </w:rPr>
        <w:t>ل</w:t>
      </w:r>
      <w:r>
        <w:rPr>
          <w:rtl/>
          <w:lang w:bidi="ar-DZ"/>
        </w:rPr>
        <w:t>ها</w:t>
      </w:r>
      <w:r w:rsidR="0069402E">
        <w:rPr>
          <w:rtl/>
          <w:lang w:bidi="ar-DZ"/>
        </w:rPr>
        <w:t xml:space="preserve"> </w:t>
      </w:r>
      <w:r>
        <w:rPr>
          <w:rtl/>
          <w:lang w:bidi="ar-DZ"/>
        </w:rPr>
        <w:t>فيها.</w:t>
      </w:r>
      <w:r w:rsidR="0069402E">
        <w:rPr>
          <w:rFonts w:hint="cs"/>
          <w:rtl/>
          <w:lang w:bidi="ar-DZ"/>
        </w:rPr>
        <w:t xml:space="preserve"> </w:t>
      </w:r>
      <w:r>
        <w:rPr>
          <w:rtl/>
          <w:lang w:bidi="ar-DZ"/>
        </w:rPr>
        <w:t>وعادت</w:t>
      </w:r>
      <w:r w:rsidR="0069402E">
        <w:rPr>
          <w:rtl/>
          <w:lang w:bidi="ar-DZ"/>
        </w:rPr>
        <w:t xml:space="preserve"> </w:t>
      </w:r>
      <w:r>
        <w:rPr>
          <w:rtl/>
          <w:lang w:bidi="ar-DZ"/>
        </w:rPr>
        <w:t>صاحبة</w:t>
      </w:r>
      <w:r w:rsidR="0069402E">
        <w:rPr>
          <w:rtl/>
          <w:lang w:bidi="ar-DZ"/>
        </w:rPr>
        <w:t xml:space="preserve"> </w:t>
      </w:r>
      <w:r>
        <w:rPr>
          <w:rtl/>
          <w:lang w:bidi="ar-DZ"/>
        </w:rPr>
        <w:t>البلاغ</w:t>
      </w:r>
      <w:r w:rsidR="0069402E">
        <w:rPr>
          <w:rtl/>
          <w:lang w:bidi="ar-DZ"/>
        </w:rPr>
        <w:t xml:space="preserve"> </w:t>
      </w:r>
      <w:r>
        <w:rPr>
          <w:rtl/>
          <w:lang w:bidi="ar-DZ"/>
        </w:rPr>
        <w:t>إلى</w:t>
      </w:r>
      <w:r w:rsidR="0069402E">
        <w:rPr>
          <w:rtl/>
          <w:lang w:bidi="ar-DZ"/>
        </w:rPr>
        <w:t xml:space="preserve"> </w:t>
      </w:r>
      <w:r>
        <w:rPr>
          <w:rtl/>
          <w:lang w:bidi="ar-DZ"/>
        </w:rPr>
        <w:t>بيتها.</w:t>
      </w:r>
      <w:r w:rsidR="0069402E">
        <w:rPr>
          <w:rFonts w:hint="cs"/>
          <w:rtl/>
          <w:lang w:bidi="ar-DZ"/>
        </w:rPr>
        <w:t xml:space="preserve"> </w:t>
      </w:r>
      <w:r w:rsidRPr="00B11887">
        <w:rPr>
          <w:rtl/>
          <w:lang w:bidi="ar-DZ"/>
        </w:rPr>
        <w:t>وبعد</w:t>
      </w:r>
      <w:r w:rsidR="0069402E">
        <w:rPr>
          <w:rtl/>
          <w:lang w:bidi="ar-DZ"/>
        </w:rPr>
        <w:t xml:space="preserve"> </w:t>
      </w:r>
      <w:r w:rsidRPr="00B11887">
        <w:rPr>
          <w:rtl/>
          <w:lang w:bidi="ar-DZ"/>
        </w:rPr>
        <w:t>عدة</w:t>
      </w:r>
      <w:r w:rsidR="0069402E">
        <w:rPr>
          <w:rtl/>
          <w:lang w:bidi="ar-DZ"/>
        </w:rPr>
        <w:t xml:space="preserve"> </w:t>
      </w:r>
      <w:r w:rsidRPr="00B11887">
        <w:rPr>
          <w:rtl/>
          <w:lang w:bidi="ar-DZ"/>
        </w:rPr>
        <w:t>ساعات،</w:t>
      </w:r>
      <w:r w:rsidR="0069402E">
        <w:rPr>
          <w:rtl/>
          <w:lang w:bidi="ar-DZ"/>
        </w:rPr>
        <w:t xml:space="preserve"> </w:t>
      </w:r>
      <w:r w:rsidRPr="00B11887">
        <w:rPr>
          <w:rtl/>
          <w:lang w:bidi="ar-DZ"/>
        </w:rPr>
        <w:t>اعتُقلت</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واقتيدت</w:t>
      </w:r>
      <w:r w:rsidR="0069402E">
        <w:rPr>
          <w:rtl/>
          <w:lang w:bidi="ar-DZ"/>
        </w:rPr>
        <w:t xml:space="preserve"> </w:t>
      </w:r>
      <w:r w:rsidRPr="00B11887">
        <w:rPr>
          <w:rtl/>
          <w:lang w:bidi="ar-DZ"/>
        </w:rPr>
        <w:t>إلى</w:t>
      </w:r>
      <w:r w:rsidR="0069402E">
        <w:rPr>
          <w:rtl/>
          <w:lang w:bidi="ar-DZ"/>
        </w:rPr>
        <w:t xml:space="preserve"> </w:t>
      </w:r>
      <w:r w:rsidRPr="00B11887">
        <w:rPr>
          <w:rtl/>
          <w:lang w:bidi="ar-DZ"/>
        </w:rPr>
        <w:t>أحد</w:t>
      </w:r>
      <w:r w:rsidR="0069402E">
        <w:rPr>
          <w:rtl/>
          <w:lang w:bidi="ar-DZ"/>
        </w:rPr>
        <w:t xml:space="preserve"> </w:t>
      </w:r>
      <w:r w:rsidRPr="00B11887">
        <w:rPr>
          <w:rtl/>
          <w:lang w:bidi="ar-DZ"/>
        </w:rPr>
        <w:t>مراكز</w:t>
      </w:r>
      <w:r w:rsidR="0069402E">
        <w:rPr>
          <w:rtl/>
          <w:lang w:bidi="ar-DZ"/>
        </w:rPr>
        <w:t xml:space="preserve"> </w:t>
      </w:r>
      <w:r w:rsidRPr="00B11887">
        <w:rPr>
          <w:rtl/>
          <w:lang w:bidi="ar-DZ"/>
        </w:rPr>
        <w:t>شرطة</w:t>
      </w:r>
      <w:r w:rsidR="0069402E">
        <w:rPr>
          <w:rtl/>
          <w:lang w:bidi="ar-DZ"/>
        </w:rPr>
        <w:t xml:space="preserve"> </w:t>
      </w:r>
      <w:r w:rsidRPr="00B11887">
        <w:rPr>
          <w:rtl/>
          <w:lang w:bidi="ar-DZ"/>
        </w:rPr>
        <w:t>المقاطعة،</w:t>
      </w:r>
      <w:r w:rsidR="0069402E">
        <w:rPr>
          <w:rtl/>
          <w:lang w:bidi="ar-DZ"/>
        </w:rPr>
        <w:t xml:space="preserve"> </w:t>
      </w:r>
      <w:r w:rsidRPr="00B11887">
        <w:rPr>
          <w:rtl/>
          <w:lang w:bidi="ar-DZ"/>
        </w:rPr>
        <w:t>حيث</w:t>
      </w:r>
      <w:r w:rsidR="0069402E">
        <w:rPr>
          <w:rtl/>
          <w:lang w:bidi="ar-DZ"/>
        </w:rPr>
        <w:t xml:space="preserve"> </w:t>
      </w:r>
      <w:r w:rsidRPr="00B11887">
        <w:rPr>
          <w:rtl/>
          <w:lang w:bidi="ar-DZ"/>
        </w:rPr>
        <w:t>س</w:t>
      </w:r>
      <w:r>
        <w:rPr>
          <w:rFonts w:hint="cs"/>
          <w:rtl/>
          <w:lang w:bidi="ar-DZ"/>
        </w:rPr>
        <w:t>ُ</w:t>
      </w:r>
      <w:r w:rsidRPr="00B11887">
        <w:rPr>
          <w:rtl/>
          <w:lang w:bidi="ar-DZ"/>
        </w:rPr>
        <w:t>جلت</w:t>
      </w:r>
      <w:r w:rsidR="0069402E">
        <w:rPr>
          <w:rtl/>
          <w:lang w:bidi="ar-DZ"/>
        </w:rPr>
        <w:t xml:space="preserve"> </w:t>
      </w:r>
      <w:r w:rsidRPr="00B11887">
        <w:rPr>
          <w:rtl/>
          <w:lang w:bidi="ar-DZ"/>
        </w:rPr>
        <w:t>عليها</w:t>
      </w:r>
      <w:r w:rsidR="0069402E">
        <w:rPr>
          <w:rtl/>
          <w:lang w:bidi="ar-DZ"/>
        </w:rPr>
        <w:t xml:space="preserve"> </w:t>
      </w:r>
      <w:r w:rsidRPr="00B11887">
        <w:rPr>
          <w:rtl/>
          <w:lang w:bidi="ar-DZ"/>
        </w:rPr>
        <w:t>مخالفة</w:t>
      </w:r>
      <w:r w:rsidR="0069402E">
        <w:rPr>
          <w:rtl/>
          <w:lang w:bidi="ar-DZ"/>
        </w:rPr>
        <w:t xml:space="preserve"> </w:t>
      </w:r>
      <w:r w:rsidRPr="00B11887">
        <w:rPr>
          <w:rtl/>
          <w:lang w:bidi="ar-DZ"/>
        </w:rPr>
        <w:t>إدارية</w:t>
      </w:r>
      <w:r w:rsidR="0069402E">
        <w:rPr>
          <w:rtl/>
          <w:lang w:bidi="ar-DZ"/>
        </w:rPr>
        <w:t xml:space="preserve"> </w:t>
      </w:r>
      <w:r w:rsidRPr="00B11887">
        <w:rPr>
          <w:rtl/>
          <w:lang w:bidi="ar-DZ"/>
        </w:rPr>
        <w:t>بموجب</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٢٠١(١</w:t>
      </w:r>
      <w:r>
        <w:rPr>
          <w:rtl/>
          <w:lang w:bidi="ar-DZ"/>
        </w:rPr>
        <w:t>)</w:t>
      </w:r>
      <w:r w:rsidR="0069402E">
        <w:rPr>
          <w:rtl/>
          <w:lang w:bidi="ar-DZ"/>
        </w:rPr>
        <w:t xml:space="preserve"> </w:t>
      </w:r>
      <w:r>
        <w:rPr>
          <w:rtl/>
          <w:lang w:bidi="ar-DZ"/>
        </w:rPr>
        <w:t>من</w:t>
      </w:r>
      <w:r w:rsidR="0069402E">
        <w:rPr>
          <w:rtl/>
          <w:lang w:bidi="ar-DZ"/>
        </w:rPr>
        <w:t xml:space="preserve"> </w:t>
      </w:r>
      <w:r>
        <w:rPr>
          <w:rtl/>
          <w:lang w:bidi="ar-DZ"/>
        </w:rPr>
        <w:t>مدونة</w:t>
      </w:r>
      <w:r w:rsidR="0069402E">
        <w:rPr>
          <w:rtl/>
          <w:lang w:bidi="ar-DZ"/>
        </w:rPr>
        <w:t xml:space="preserve"> </w:t>
      </w:r>
      <w:r>
        <w:rPr>
          <w:rtl/>
          <w:lang w:bidi="ar-DZ"/>
        </w:rPr>
        <w:t>المسؤولية</w:t>
      </w:r>
      <w:r w:rsidR="0069402E">
        <w:rPr>
          <w:rtl/>
          <w:lang w:bidi="ar-DZ"/>
        </w:rPr>
        <w:t xml:space="preserve"> </w:t>
      </w:r>
      <w:r>
        <w:rPr>
          <w:rtl/>
          <w:lang w:bidi="ar-DZ"/>
        </w:rPr>
        <w:t>الإدارية.</w:t>
      </w:r>
      <w:r w:rsidR="0069402E">
        <w:rPr>
          <w:rFonts w:hint="cs"/>
          <w:rtl/>
          <w:lang w:bidi="ar-DZ"/>
        </w:rPr>
        <w:t xml:space="preserve"> </w:t>
      </w:r>
      <w:r w:rsidRPr="00B11887">
        <w:rPr>
          <w:rtl/>
          <w:lang w:bidi="ar-DZ"/>
        </w:rPr>
        <w:t>وعقدت</w:t>
      </w:r>
      <w:r w:rsidR="0069402E">
        <w:rPr>
          <w:rtl/>
          <w:lang w:bidi="ar-DZ"/>
        </w:rPr>
        <w:t xml:space="preserve"> </w:t>
      </w:r>
      <w:r w:rsidRPr="00B11887">
        <w:rPr>
          <w:rtl/>
          <w:lang w:bidi="ar-DZ"/>
        </w:rPr>
        <w:t>جلسة</w:t>
      </w:r>
      <w:r w:rsidR="0069402E">
        <w:rPr>
          <w:rtl/>
          <w:lang w:bidi="ar-DZ"/>
        </w:rPr>
        <w:t xml:space="preserve"> </w:t>
      </w:r>
      <w:r w:rsidRPr="00B11887">
        <w:rPr>
          <w:rtl/>
          <w:lang w:bidi="ar-DZ"/>
        </w:rPr>
        <w:t>استماع</w:t>
      </w:r>
      <w:r w:rsidR="0069402E">
        <w:rPr>
          <w:rtl/>
          <w:lang w:bidi="ar-DZ"/>
        </w:rPr>
        <w:t xml:space="preserve"> </w:t>
      </w:r>
      <w:r>
        <w:rPr>
          <w:rtl/>
          <w:lang w:bidi="ar-DZ"/>
        </w:rPr>
        <w:t>في</w:t>
      </w:r>
      <w:r w:rsidR="0069402E">
        <w:rPr>
          <w:rtl/>
          <w:lang w:bidi="ar-DZ"/>
        </w:rPr>
        <w:t xml:space="preserve"> </w:t>
      </w:r>
      <w:r>
        <w:rPr>
          <w:rtl/>
          <w:lang w:bidi="ar-DZ"/>
        </w:rPr>
        <w:t>المحكمة</w:t>
      </w:r>
      <w:r w:rsidR="0069402E">
        <w:rPr>
          <w:rtl/>
          <w:lang w:bidi="ar-DZ"/>
        </w:rPr>
        <w:t xml:space="preserve"> </w:t>
      </w:r>
      <w:r>
        <w:rPr>
          <w:rtl/>
          <w:lang w:bidi="ar-DZ"/>
        </w:rPr>
        <w:t>في</w:t>
      </w:r>
      <w:r w:rsidR="0069402E">
        <w:rPr>
          <w:rtl/>
          <w:lang w:bidi="ar-DZ"/>
        </w:rPr>
        <w:t xml:space="preserve"> </w:t>
      </w:r>
      <w:r>
        <w:rPr>
          <w:rtl/>
          <w:lang w:bidi="ar-DZ"/>
        </w:rPr>
        <w:t>مساء</w:t>
      </w:r>
      <w:r w:rsidR="0069402E">
        <w:rPr>
          <w:rtl/>
          <w:lang w:bidi="ar-DZ"/>
        </w:rPr>
        <w:t xml:space="preserve"> </w:t>
      </w:r>
      <w:r>
        <w:rPr>
          <w:rtl/>
          <w:lang w:bidi="ar-DZ"/>
        </w:rPr>
        <w:t>اليوم</w:t>
      </w:r>
      <w:r w:rsidR="0069402E">
        <w:rPr>
          <w:rtl/>
          <w:lang w:bidi="ar-DZ"/>
        </w:rPr>
        <w:t xml:space="preserve"> </w:t>
      </w:r>
      <w:r>
        <w:rPr>
          <w:rtl/>
          <w:lang w:bidi="ar-DZ"/>
        </w:rPr>
        <w:t>نفسه.</w:t>
      </w:r>
      <w:r w:rsidR="0069402E">
        <w:rPr>
          <w:rFonts w:hint="cs"/>
          <w:rtl/>
          <w:lang w:bidi="ar-DZ"/>
        </w:rPr>
        <w:t xml:space="preserve"> </w:t>
      </w:r>
      <w:r w:rsidRPr="00B11887">
        <w:rPr>
          <w:rtl/>
          <w:lang w:bidi="ar-DZ"/>
        </w:rPr>
        <w:t>وسارع</w:t>
      </w:r>
      <w:r w:rsidR="0069402E">
        <w:rPr>
          <w:rtl/>
          <w:lang w:bidi="ar-DZ"/>
        </w:rPr>
        <w:t xml:space="preserve"> </w:t>
      </w:r>
      <w:r w:rsidRPr="00B11887">
        <w:rPr>
          <w:rtl/>
          <w:lang w:bidi="ar-DZ"/>
        </w:rPr>
        <w:t>المدعو</w:t>
      </w:r>
      <w:r w:rsidR="0069402E">
        <w:rPr>
          <w:rtl/>
          <w:lang w:bidi="ar-DZ"/>
        </w:rPr>
        <w:t xml:space="preserve"> </w:t>
      </w:r>
      <w:r w:rsidRPr="00B11887">
        <w:rPr>
          <w:lang w:bidi="ar-DZ"/>
        </w:rPr>
        <w:t>E</w:t>
      </w:r>
      <w:r w:rsidRPr="00B11887">
        <w:rPr>
          <w:rtl/>
          <w:lang w:bidi="ar-DZ"/>
        </w:rPr>
        <w:t>.</w:t>
      </w:r>
      <w:r w:rsidR="0069402E">
        <w:rPr>
          <w:rtl/>
          <w:lang w:bidi="ar-DZ"/>
        </w:rPr>
        <w:t xml:space="preserve"> </w:t>
      </w:r>
      <w:r w:rsidRPr="00B11887">
        <w:rPr>
          <w:rtl/>
          <w:lang w:bidi="ar-DZ"/>
        </w:rPr>
        <w:t>إلى</w:t>
      </w:r>
      <w:r w:rsidR="0069402E">
        <w:rPr>
          <w:rtl/>
          <w:lang w:bidi="ar-DZ"/>
        </w:rPr>
        <w:t xml:space="preserve"> </w:t>
      </w:r>
      <w:r w:rsidRPr="00B11887">
        <w:rPr>
          <w:rtl/>
          <w:lang w:bidi="ar-DZ"/>
        </w:rPr>
        <w:t>قاعة</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وهتف</w:t>
      </w:r>
      <w:r w:rsidR="0069402E">
        <w:rPr>
          <w:rtl/>
          <w:lang w:bidi="ar-DZ"/>
        </w:rPr>
        <w:t xml:space="preserve"> </w:t>
      </w:r>
      <w:r w:rsidRPr="00B11887">
        <w:rPr>
          <w:rtl/>
          <w:lang w:bidi="ar-DZ"/>
        </w:rPr>
        <w:t>بأن</w:t>
      </w:r>
      <w:r w:rsidR="0069402E">
        <w:rPr>
          <w:rtl/>
          <w:lang w:bidi="ar-DZ"/>
        </w:rPr>
        <w:t xml:space="preserve"> </w:t>
      </w:r>
      <w:r w:rsidRPr="00B11887">
        <w:rPr>
          <w:rtl/>
          <w:lang w:bidi="ar-DZ"/>
        </w:rPr>
        <w:t>الحكم</w:t>
      </w:r>
      <w:r w:rsidR="0069402E">
        <w:rPr>
          <w:rtl/>
          <w:lang w:bidi="ar-DZ"/>
        </w:rPr>
        <w:t xml:space="preserve"> </w:t>
      </w:r>
      <w:r w:rsidRPr="00B11887">
        <w:rPr>
          <w:rtl/>
          <w:lang w:bidi="ar-DZ"/>
        </w:rPr>
        <w:t>كان</w:t>
      </w:r>
      <w:r w:rsidR="0069402E">
        <w:rPr>
          <w:rtl/>
          <w:lang w:bidi="ar-DZ"/>
        </w:rPr>
        <w:t xml:space="preserve"> </w:t>
      </w:r>
      <w:r w:rsidRPr="00B11887">
        <w:rPr>
          <w:rtl/>
          <w:lang w:bidi="ar-DZ"/>
        </w:rPr>
        <w:t>بمثابة</w:t>
      </w:r>
      <w:r w:rsidR="0069402E">
        <w:rPr>
          <w:rtl/>
          <w:lang w:bidi="ar-DZ"/>
        </w:rPr>
        <w:t xml:space="preserve"> </w:t>
      </w:r>
      <w:r w:rsidRPr="00B11887">
        <w:rPr>
          <w:rtl/>
          <w:lang w:bidi="ar-DZ"/>
        </w:rPr>
        <w:t>إنذار</w:t>
      </w:r>
      <w:r w:rsidR="0069402E">
        <w:rPr>
          <w:rtl/>
          <w:lang w:bidi="ar-DZ"/>
        </w:rPr>
        <w:t xml:space="preserve"> </w:t>
      </w:r>
      <w:r w:rsidRPr="00B11887">
        <w:rPr>
          <w:rtl/>
          <w:lang w:bidi="ar-DZ"/>
        </w:rPr>
        <w:t>لصاحب</w:t>
      </w:r>
      <w:r>
        <w:rPr>
          <w:rFonts w:hint="cs"/>
          <w:rtl/>
          <w:lang w:bidi="ar-DZ"/>
        </w:rPr>
        <w:t>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بأن</w:t>
      </w:r>
      <w:r w:rsidR="0069402E">
        <w:rPr>
          <w:rtl/>
          <w:lang w:bidi="ar-DZ"/>
        </w:rPr>
        <w:t xml:space="preserve"> </w:t>
      </w:r>
      <w:r w:rsidRPr="00B11887">
        <w:rPr>
          <w:rtl/>
          <w:lang w:bidi="ar-DZ"/>
        </w:rPr>
        <w:t>عليها</w:t>
      </w:r>
      <w:r w:rsidR="0069402E">
        <w:rPr>
          <w:rtl/>
          <w:lang w:bidi="ar-DZ"/>
        </w:rPr>
        <w:t xml:space="preserve"> </w:t>
      </w:r>
      <w:r w:rsidRPr="00B11887">
        <w:rPr>
          <w:rtl/>
          <w:lang w:bidi="ar-DZ"/>
        </w:rPr>
        <w:t>أن</w:t>
      </w:r>
      <w:r w:rsidR="0069402E">
        <w:rPr>
          <w:rtl/>
          <w:lang w:bidi="ar-DZ"/>
        </w:rPr>
        <w:t xml:space="preserve"> </w:t>
      </w:r>
      <w:r w:rsidRPr="00B11887">
        <w:rPr>
          <w:rtl/>
          <w:lang w:bidi="ar-DZ"/>
        </w:rPr>
        <w:t>’’تكف</w:t>
      </w:r>
      <w:r w:rsidR="0069402E">
        <w:rPr>
          <w:rtl/>
          <w:lang w:bidi="ar-DZ"/>
        </w:rPr>
        <w:t xml:space="preserve"> </w:t>
      </w:r>
      <w:r w:rsidRPr="00B11887">
        <w:rPr>
          <w:rtl/>
          <w:lang w:bidi="ar-DZ"/>
        </w:rPr>
        <w:t>عن</w:t>
      </w:r>
      <w:r w:rsidR="0069402E">
        <w:rPr>
          <w:rtl/>
          <w:lang w:bidi="ar-DZ"/>
        </w:rPr>
        <w:t xml:space="preserve"> </w:t>
      </w:r>
      <w:r w:rsidRPr="00B11887">
        <w:rPr>
          <w:rtl/>
          <w:lang w:bidi="ar-DZ"/>
        </w:rPr>
        <w:t>التدخل</w:t>
      </w:r>
      <w:r w:rsidR="0069402E">
        <w:rPr>
          <w:rtl/>
          <w:lang w:bidi="ar-DZ"/>
        </w:rPr>
        <w:t xml:space="preserve"> </w:t>
      </w:r>
      <w:r w:rsidRPr="00B11887">
        <w:rPr>
          <w:rtl/>
          <w:lang w:bidi="ar-DZ"/>
        </w:rPr>
        <w:t>في</w:t>
      </w:r>
      <w:r w:rsidR="0069402E">
        <w:rPr>
          <w:rtl/>
          <w:lang w:bidi="ar-DZ"/>
        </w:rPr>
        <w:t xml:space="preserve"> </w:t>
      </w:r>
      <w:r w:rsidRPr="00B11887">
        <w:rPr>
          <w:rtl/>
          <w:lang w:bidi="ar-DZ"/>
        </w:rPr>
        <w:t>ما</w:t>
      </w:r>
      <w:r w:rsidR="0069402E">
        <w:rPr>
          <w:rtl/>
          <w:lang w:bidi="ar-DZ"/>
        </w:rPr>
        <w:t xml:space="preserve"> </w:t>
      </w:r>
      <w:r w:rsidRPr="00B11887">
        <w:rPr>
          <w:rtl/>
          <w:lang w:bidi="ar-DZ"/>
        </w:rPr>
        <w:t>لا</w:t>
      </w:r>
      <w:r w:rsidR="0069402E">
        <w:rPr>
          <w:rtl/>
          <w:lang w:bidi="ar-DZ"/>
        </w:rPr>
        <w:t xml:space="preserve"> </w:t>
      </w:r>
      <w:r w:rsidR="009B4ED1">
        <w:rPr>
          <w:rtl/>
          <w:lang w:bidi="ar-DZ"/>
        </w:rPr>
        <w:t>يعنيها‘‘.</w:t>
      </w:r>
      <w:r w:rsidR="009B4ED1">
        <w:rPr>
          <w:rFonts w:hint="cs"/>
          <w:rtl/>
          <w:lang w:bidi="ar-DZ"/>
        </w:rPr>
        <w:t xml:space="preserve"> </w:t>
      </w:r>
    </w:p>
    <w:p w:rsidR="000B74E5" w:rsidRPr="00B11887" w:rsidRDefault="000B74E5" w:rsidP="00BE17BE">
      <w:pPr>
        <w:pStyle w:val="SingleTxtGA"/>
        <w:rPr>
          <w:lang w:bidi="ar-DZ"/>
        </w:rPr>
      </w:pPr>
      <w:r>
        <w:rPr>
          <w:rtl/>
          <w:lang w:bidi="ar-DZ"/>
        </w:rPr>
        <w:t>9</w:t>
      </w:r>
      <w:r w:rsidR="0069402E">
        <w:rPr>
          <w:rtl/>
          <w:lang w:bidi="ar-DZ"/>
        </w:rPr>
        <w:t>-</w:t>
      </w:r>
      <w:r>
        <w:rPr>
          <w:rtl/>
          <w:lang w:bidi="ar-DZ"/>
        </w:rPr>
        <w:t>5</w:t>
      </w:r>
      <w:r>
        <w:rPr>
          <w:rtl/>
          <w:lang w:bidi="ar-DZ"/>
        </w:rPr>
        <w:tab/>
      </w:r>
      <w:r w:rsidRPr="00B11887">
        <w:rPr>
          <w:rtl/>
          <w:lang w:bidi="ar-DZ"/>
        </w:rPr>
        <w:t>وفي</w:t>
      </w:r>
      <w:r w:rsidR="0069402E">
        <w:rPr>
          <w:rtl/>
          <w:lang w:bidi="ar-DZ"/>
        </w:rPr>
        <w:t xml:space="preserve"> </w:t>
      </w:r>
      <w:r w:rsidRPr="00B11887">
        <w:rPr>
          <w:rtl/>
          <w:lang w:bidi="ar-DZ"/>
        </w:rPr>
        <w:t>٨</w:t>
      </w:r>
      <w:r w:rsidR="0069402E">
        <w:rPr>
          <w:rtl/>
          <w:lang w:bidi="ar-DZ"/>
        </w:rPr>
        <w:t xml:space="preserve"> </w:t>
      </w:r>
      <w:r w:rsidRPr="00B11887">
        <w:rPr>
          <w:rtl/>
          <w:lang w:bidi="ar-DZ"/>
        </w:rPr>
        <w:t>أيار/مايو</w:t>
      </w:r>
      <w:r w:rsidR="0069402E">
        <w:rPr>
          <w:rtl/>
          <w:lang w:bidi="ar-DZ"/>
        </w:rPr>
        <w:t xml:space="preserve"> </w:t>
      </w:r>
      <w:r w:rsidRPr="00B11887">
        <w:rPr>
          <w:rtl/>
          <w:lang w:bidi="ar-DZ"/>
        </w:rPr>
        <w:t>٢٠١٤،</w:t>
      </w:r>
      <w:r w:rsidR="0069402E">
        <w:rPr>
          <w:rtl/>
          <w:lang w:bidi="ar-DZ"/>
        </w:rPr>
        <w:t xml:space="preserve"> </w:t>
      </w:r>
      <w:r w:rsidRPr="00B11887">
        <w:rPr>
          <w:rtl/>
          <w:lang w:bidi="ar-DZ"/>
        </w:rPr>
        <w:t>خلصت</w:t>
      </w:r>
      <w:r w:rsidR="0069402E">
        <w:rPr>
          <w:rtl/>
          <w:lang w:bidi="ar-DZ"/>
        </w:rPr>
        <w:t xml:space="preserve"> </w:t>
      </w:r>
      <w:r w:rsidRPr="00B11887">
        <w:rPr>
          <w:rtl/>
          <w:lang w:bidi="ar-DZ"/>
        </w:rPr>
        <w:t>محكمة</w:t>
      </w:r>
      <w:r w:rsidR="0069402E">
        <w:rPr>
          <w:rtl/>
          <w:lang w:bidi="ar-DZ"/>
        </w:rPr>
        <w:t xml:space="preserve"> </w:t>
      </w:r>
      <w:r w:rsidRPr="00B11887">
        <w:rPr>
          <w:rtl/>
          <w:lang w:bidi="ar-DZ"/>
        </w:rPr>
        <w:t>المقاطعة،</w:t>
      </w:r>
      <w:r w:rsidR="0069402E">
        <w:rPr>
          <w:rtl/>
          <w:lang w:bidi="ar-DZ"/>
        </w:rPr>
        <w:t xml:space="preserve"> </w:t>
      </w:r>
      <w:r w:rsidRPr="00B11887">
        <w:rPr>
          <w:rtl/>
          <w:lang w:bidi="ar-DZ"/>
        </w:rPr>
        <w:t>في</w:t>
      </w:r>
      <w:r w:rsidR="0069402E">
        <w:rPr>
          <w:rtl/>
          <w:lang w:bidi="ar-DZ"/>
        </w:rPr>
        <w:t xml:space="preserve"> </w:t>
      </w:r>
      <w:r w:rsidRPr="00B11887">
        <w:rPr>
          <w:rtl/>
          <w:lang w:bidi="ar-DZ"/>
        </w:rPr>
        <w:t>هيئة</w:t>
      </w:r>
      <w:r w:rsidR="0069402E">
        <w:rPr>
          <w:rtl/>
          <w:lang w:bidi="ar-DZ"/>
        </w:rPr>
        <w:t xml:space="preserve"> </w:t>
      </w:r>
      <w:r w:rsidRPr="00B11887">
        <w:rPr>
          <w:rtl/>
          <w:lang w:bidi="ar-DZ"/>
        </w:rPr>
        <w:t>مشكلة</w:t>
      </w:r>
      <w:r w:rsidR="0069402E">
        <w:rPr>
          <w:rtl/>
          <w:lang w:bidi="ar-DZ"/>
        </w:rPr>
        <w:t xml:space="preserve"> </w:t>
      </w:r>
      <w:r w:rsidRPr="00B11887">
        <w:rPr>
          <w:rtl/>
          <w:lang w:bidi="ar-DZ"/>
        </w:rPr>
        <w:t>من</w:t>
      </w:r>
      <w:r w:rsidR="0069402E">
        <w:rPr>
          <w:rtl/>
          <w:lang w:bidi="ar-DZ"/>
        </w:rPr>
        <w:t xml:space="preserve"> </w:t>
      </w:r>
      <w:r w:rsidRPr="00B11887">
        <w:rPr>
          <w:rtl/>
          <w:lang w:bidi="ar-DZ"/>
        </w:rPr>
        <w:t>قاض</w:t>
      </w:r>
      <w:r w:rsidR="0069402E">
        <w:rPr>
          <w:rtl/>
          <w:lang w:bidi="ar-DZ"/>
        </w:rPr>
        <w:t xml:space="preserve"> </w:t>
      </w:r>
      <w:r w:rsidRPr="00B11887">
        <w:rPr>
          <w:rtl/>
          <w:lang w:bidi="ar-DZ"/>
        </w:rPr>
        <w:t>وحيد،</w:t>
      </w:r>
      <w:r w:rsidR="0069402E">
        <w:rPr>
          <w:rtl/>
          <w:lang w:bidi="ar-DZ"/>
        </w:rPr>
        <w:t xml:space="preserve"> </w:t>
      </w:r>
      <w:r w:rsidRPr="00B11887">
        <w:rPr>
          <w:rtl/>
          <w:lang w:bidi="ar-DZ"/>
        </w:rPr>
        <w:t>إلى</w:t>
      </w:r>
      <w:r w:rsidR="0069402E">
        <w:rPr>
          <w:rtl/>
          <w:lang w:bidi="ar-DZ"/>
        </w:rPr>
        <w:t xml:space="preserve"> </w:t>
      </w:r>
      <w:r w:rsidRPr="00B11887">
        <w:rPr>
          <w:rtl/>
          <w:lang w:bidi="ar-DZ"/>
        </w:rPr>
        <w:t>أن</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مذنبة،</w:t>
      </w:r>
      <w:r w:rsidR="0069402E">
        <w:rPr>
          <w:rtl/>
          <w:lang w:bidi="ar-DZ"/>
        </w:rPr>
        <w:t xml:space="preserve"> </w:t>
      </w:r>
      <w:r w:rsidRPr="00B11887">
        <w:rPr>
          <w:rtl/>
          <w:lang w:bidi="ar-DZ"/>
        </w:rPr>
        <w:t>وقضت</w:t>
      </w:r>
      <w:r w:rsidR="0069402E">
        <w:rPr>
          <w:rtl/>
          <w:lang w:bidi="ar-DZ"/>
        </w:rPr>
        <w:t xml:space="preserve"> </w:t>
      </w:r>
      <w:r w:rsidRPr="00B11887">
        <w:rPr>
          <w:rtl/>
          <w:lang w:bidi="ar-DZ"/>
        </w:rPr>
        <w:t>بتغريمها</w:t>
      </w:r>
      <w:r w:rsidR="0069402E">
        <w:rPr>
          <w:rtl/>
          <w:lang w:bidi="ar-DZ"/>
        </w:rPr>
        <w:t xml:space="preserve"> </w:t>
      </w:r>
      <w:r w:rsidRPr="00B11887">
        <w:rPr>
          <w:rtl/>
          <w:lang w:bidi="ar-DZ"/>
        </w:rPr>
        <w:t>ما</w:t>
      </w:r>
      <w:r w:rsidR="0069402E">
        <w:rPr>
          <w:rtl/>
          <w:lang w:bidi="ar-DZ"/>
        </w:rPr>
        <w:t xml:space="preserve"> </w:t>
      </w:r>
      <w:r w:rsidRPr="00B11887">
        <w:rPr>
          <w:rtl/>
          <w:lang w:bidi="ar-DZ"/>
        </w:rPr>
        <w:t>يعادل</w:t>
      </w:r>
      <w:r w:rsidR="0069402E">
        <w:rPr>
          <w:rtl/>
          <w:lang w:bidi="ar-DZ"/>
        </w:rPr>
        <w:t xml:space="preserve"> </w:t>
      </w:r>
      <w:r w:rsidRPr="00B11887">
        <w:rPr>
          <w:rtl/>
          <w:lang w:bidi="ar-DZ"/>
        </w:rPr>
        <w:t>60</w:t>
      </w:r>
      <w:r w:rsidR="0069402E">
        <w:rPr>
          <w:rtl/>
          <w:lang w:bidi="ar-DZ"/>
        </w:rPr>
        <w:t xml:space="preserve"> </w:t>
      </w:r>
      <w:r w:rsidRPr="00B11887">
        <w:rPr>
          <w:rtl/>
          <w:lang w:bidi="ar-DZ"/>
        </w:rPr>
        <w:t>مرة</w:t>
      </w:r>
      <w:r w:rsidR="0069402E">
        <w:rPr>
          <w:rtl/>
          <w:lang w:bidi="ar-DZ"/>
        </w:rPr>
        <w:t xml:space="preserve"> </w:t>
      </w:r>
      <w:r w:rsidRPr="00B11887">
        <w:rPr>
          <w:rtl/>
          <w:lang w:bidi="ar-DZ"/>
        </w:rPr>
        <w:t>الحد</w:t>
      </w:r>
      <w:r w:rsidR="0069402E">
        <w:rPr>
          <w:rtl/>
          <w:lang w:bidi="ar-DZ"/>
        </w:rPr>
        <w:t xml:space="preserve"> </w:t>
      </w:r>
      <w:r w:rsidRPr="00B11887">
        <w:rPr>
          <w:rtl/>
          <w:lang w:bidi="ar-DZ"/>
        </w:rPr>
        <w:t>الأدنى</w:t>
      </w:r>
      <w:r w:rsidR="0069402E">
        <w:rPr>
          <w:rtl/>
          <w:lang w:bidi="ar-DZ"/>
        </w:rPr>
        <w:t xml:space="preserve"> </w:t>
      </w:r>
      <w:r w:rsidRPr="00B11887">
        <w:rPr>
          <w:rtl/>
          <w:lang w:bidi="ar-DZ"/>
        </w:rPr>
        <w:t>للأجور،</w:t>
      </w:r>
      <w:r w:rsidR="0069402E">
        <w:rPr>
          <w:rtl/>
          <w:lang w:bidi="ar-DZ"/>
        </w:rPr>
        <w:t xml:space="preserve"> </w:t>
      </w:r>
      <w:r w:rsidRPr="00B11887">
        <w:rPr>
          <w:rtl/>
          <w:lang w:bidi="ar-DZ"/>
        </w:rPr>
        <w:t>وهو</w:t>
      </w:r>
      <w:r w:rsidR="0069402E">
        <w:rPr>
          <w:rtl/>
          <w:lang w:bidi="ar-DZ"/>
        </w:rPr>
        <w:t xml:space="preserve"> </w:t>
      </w:r>
      <w:r w:rsidRPr="00B11887">
        <w:rPr>
          <w:rtl/>
          <w:lang w:bidi="ar-DZ"/>
        </w:rPr>
        <w:t>ما</w:t>
      </w:r>
      <w:r w:rsidR="00BE17BE">
        <w:rPr>
          <w:rFonts w:hint="cs"/>
          <w:rtl/>
          <w:lang w:bidi="ar-DZ"/>
        </w:rPr>
        <w:t> </w:t>
      </w:r>
      <w:r w:rsidRPr="00B11887">
        <w:rPr>
          <w:rtl/>
          <w:lang w:bidi="ar-DZ"/>
        </w:rPr>
        <w:t>يساوي</w:t>
      </w:r>
      <w:r w:rsidR="0069402E">
        <w:rPr>
          <w:rtl/>
          <w:lang w:bidi="ar-DZ"/>
        </w:rPr>
        <w:t xml:space="preserve"> </w:t>
      </w:r>
      <w:r w:rsidRPr="00B11887">
        <w:rPr>
          <w:rtl/>
          <w:lang w:bidi="ar-DZ"/>
        </w:rPr>
        <w:t>قيمة</w:t>
      </w:r>
      <w:r w:rsidR="0069402E">
        <w:rPr>
          <w:rtl/>
          <w:lang w:bidi="ar-DZ"/>
        </w:rPr>
        <w:t xml:space="preserve"> </w:t>
      </w:r>
      <w:r w:rsidRPr="00B11887">
        <w:rPr>
          <w:rtl/>
          <w:lang w:bidi="ar-DZ"/>
        </w:rPr>
        <w:t>معاشها</w:t>
      </w:r>
      <w:r w:rsidR="0069402E">
        <w:rPr>
          <w:rtl/>
          <w:lang w:bidi="ar-DZ"/>
        </w:rPr>
        <w:t xml:space="preserve"> </w:t>
      </w:r>
      <w:r w:rsidRPr="00B11887">
        <w:rPr>
          <w:rtl/>
          <w:lang w:bidi="ar-DZ"/>
        </w:rPr>
        <w:t>ا</w:t>
      </w:r>
      <w:r>
        <w:rPr>
          <w:rtl/>
          <w:lang w:bidi="ar-DZ"/>
        </w:rPr>
        <w:t>لتقاعدي</w:t>
      </w:r>
      <w:r w:rsidR="0069402E">
        <w:rPr>
          <w:rtl/>
          <w:lang w:bidi="ar-DZ"/>
        </w:rPr>
        <w:t xml:space="preserve"> </w:t>
      </w:r>
      <w:r>
        <w:rPr>
          <w:rtl/>
          <w:lang w:bidi="ar-DZ"/>
        </w:rPr>
        <w:t>لمدة</w:t>
      </w:r>
      <w:r w:rsidR="0069402E">
        <w:rPr>
          <w:rtl/>
          <w:lang w:bidi="ar-DZ"/>
        </w:rPr>
        <w:t xml:space="preserve"> </w:t>
      </w:r>
      <w:r>
        <w:rPr>
          <w:rtl/>
          <w:lang w:bidi="ar-DZ"/>
        </w:rPr>
        <w:t>سنتين</w:t>
      </w:r>
      <w:r w:rsidR="0069402E">
        <w:rPr>
          <w:rtl/>
          <w:lang w:bidi="ar-DZ"/>
        </w:rPr>
        <w:t xml:space="preserve"> </w:t>
      </w:r>
      <w:r>
        <w:rPr>
          <w:rtl/>
          <w:lang w:bidi="ar-DZ"/>
        </w:rPr>
        <w:t>ونصف</w:t>
      </w:r>
      <w:r w:rsidR="0069402E">
        <w:rPr>
          <w:rtl/>
          <w:lang w:bidi="ar-DZ"/>
        </w:rPr>
        <w:t xml:space="preserve"> </w:t>
      </w:r>
      <w:r>
        <w:rPr>
          <w:rtl/>
          <w:lang w:bidi="ar-DZ"/>
        </w:rPr>
        <w:t>السنة.</w:t>
      </w:r>
      <w:r w:rsidR="0069402E">
        <w:rPr>
          <w:rFonts w:hint="cs"/>
          <w:rtl/>
          <w:lang w:bidi="ar-DZ"/>
        </w:rPr>
        <w:t xml:space="preserve"> </w:t>
      </w:r>
      <w:r w:rsidRPr="00B11887">
        <w:rPr>
          <w:rtl/>
          <w:lang w:bidi="ar-DZ"/>
        </w:rPr>
        <w:t>وفي</w:t>
      </w:r>
      <w:r w:rsidR="0069402E">
        <w:rPr>
          <w:rtl/>
          <w:lang w:bidi="ar-DZ"/>
        </w:rPr>
        <w:t xml:space="preserve"> </w:t>
      </w:r>
      <w:r w:rsidRPr="00B11887">
        <w:rPr>
          <w:rtl/>
          <w:lang w:bidi="ar-DZ"/>
        </w:rPr>
        <w:t>٢٦</w:t>
      </w:r>
      <w:r w:rsidR="0069402E">
        <w:rPr>
          <w:rtl/>
          <w:lang w:bidi="ar-DZ"/>
        </w:rPr>
        <w:t xml:space="preserve"> </w:t>
      </w:r>
      <w:r w:rsidRPr="00B11887">
        <w:rPr>
          <w:rtl/>
          <w:lang w:bidi="ar-DZ"/>
        </w:rPr>
        <w:t>أيار/مايو</w:t>
      </w:r>
      <w:r w:rsidR="0069402E">
        <w:rPr>
          <w:rtl/>
          <w:lang w:bidi="ar-DZ"/>
        </w:rPr>
        <w:t xml:space="preserve"> </w:t>
      </w:r>
      <w:r w:rsidRPr="00B11887">
        <w:rPr>
          <w:rtl/>
          <w:lang w:bidi="ar-DZ"/>
        </w:rPr>
        <w:t>٢٠١٤،</w:t>
      </w:r>
      <w:r w:rsidR="0069402E">
        <w:rPr>
          <w:rtl/>
          <w:lang w:bidi="ar-DZ"/>
        </w:rPr>
        <w:t xml:space="preserve"> </w:t>
      </w:r>
      <w:r w:rsidRPr="00B11887">
        <w:rPr>
          <w:rtl/>
          <w:lang w:bidi="ar-DZ"/>
        </w:rPr>
        <w:t>أيدت</w:t>
      </w:r>
      <w:r w:rsidR="0069402E">
        <w:rPr>
          <w:rtl/>
          <w:lang w:bidi="ar-DZ"/>
        </w:rPr>
        <w:t xml:space="preserve"> </w:t>
      </w:r>
      <w:r w:rsidRPr="00B11887">
        <w:rPr>
          <w:rtl/>
          <w:lang w:bidi="ar-DZ"/>
        </w:rPr>
        <w:t>محكمة</w:t>
      </w:r>
      <w:r w:rsidR="0069402E">
        <w:rPr>
          <w:rtl/>
          <w:lang w:bidi="ar-DZ"/>
        </w:rPr>
        <w:t xml:space="preserve"> </w:t>
      </w:r>
      <w:r w:rsidRPr="00B11887">
        <w:rPr>
          <w:rtl/>
          <w:lang w:bidi="ar-DZ"/>
        </w:rPr>
        <w:t>مد</w:t>
      </w:r>
      <w:r>
        <w:rPr>
          <w:rtl/>
          <w:lang w:bidi="ar-DZ"/>
        </w:rPr>
        <w:t>ينة</w:t>
      </w:r>
      <w:r w:rsidR="0069402E">
        <w:rPr>
          <w:rtl/>
          <w:lang w:bidi="ar-DZ"/>
        </w:rPr>
        <w:t xml:space="preserve"> </w:t>
      </w:r>
      <w:r>
        <w:rPr>
          <w:rtl/>
          <w:lang w:bidi="ar-DZ"/>
        </w:rPr>
        <w:t>طشقند</w:t>
      </w:r>
      <w:r w:rsidR="0069402E">
        <w:rPr>
          <w:rtl/>
          <w:lang w:bidi="ar-DZ"/>
        </w:rPr>
        <w:t xml:space="preserve"> </w:t>
      </w:r>
      <w:r>
        <w:rPr>
          <w:rtl/>
          <w:lang w:bidi="ar-DZ"/>
        </w:rPr>
        <w:t>القرار</w:t>
      </w:r>
      <w:r w:rsidR="0069402E">
        <w:rPr>
          <w:rtl/>
          <w:lang w:bidi="ar-DZ"/>
        </w:rPr>
        <w:t xml:space="preserve"> </w:t>
      </w:r>
      <w:r>
        <w:rPr>
          <w:rtl/>
          <w:lang w:bidi="ar-DZ"/>
        </w:rPr>
        <w:t>بعد</w:t>
      </w:r>
      <w:r w:rsidR="0069402E">
        <w:rPr>
          <w:rtl/>
          <w:lang w:bidi="ar-DZ"/>
        </w:rPr>
        <w:t xml:space="preserve"> </w:t>
      </w:r>
      <w:r>
        <w:rPr>
          <w:rtl/>
          <w:lang w:bidi="ar-DZ"/>
        </w:rPr>
        <w:t>استئنافه.</w:t>
      </w:r>
      <w:r w:rsidR="0069402E">
        <w:rPr>
          <w:rFonts w:hint="cs"/>
          <w:rtl/>
          <w:lang w:bidi="ar-DZ"/>
        </w:rPr>
        <w:t xml:space="preserve"> </w:t>
      </w:r>
      <w:r w:rsidRPr="00B11887">
        <w:rPr>
          <w:rtl/>
          <w:lang w:bidi="ar-DZ"/>
        </w:rPr>
        <w:t>وفي</w:t>
      </w:r>
      <w:r w:rsidR="0069402E">
        <w:rPr>
          <w:rtl/>
          <w:lang w:bidi="ar-DZ"/>
        </w:rPr>
        <w:t xml:space="preserve"> </w:t>
      </w:r>
      <w:r w:rsidRPr="00B11887">
        <w:rPr>
          <w:rtl/>
          <w:lang w:bidi="ar-DZ"/>
        </w:rPr>
        <w:t>١٢</w:t>
      </w:r>
      <w:r w:rsidR="0069402E">
        <w:rPr>
          <w:rtl/>
          <w:lang w:bidi="ar-DZ"/>
        </w:rPr>
        <w:t xml:space="preserve"> </w:t>
      </w:r>
      <w:r w:rsidRPr="00B11887">
        <w:rPr>
          <w:rtl/>
          <w:lang w:bidi="ar-DZ"/>
        </w:rPr>
        <w:t>كانون</w:t>
      </w:r>
      <w:r w:rsidR="0069402E">
        <w:rPr>
          <w:rtl/>
          <w:lang w:bidi="ar-DZ"/>
        </w:rPr>
        <w:t xml:space="preserve"> </w:t>
      </w:r>
      <w:r w:rsidRPr="00B11887">
        <w:rPr>
          <w:rtl/>
          <w:lang w:bidi="ar-DZ"/>
        </w:rPr>
        <w:t>الثاني/يناير</w:t>
      </w:r>
      <w:r w:rsidR="0069402E">
        <w:rPr>
          <w:rtl/>
          <w:lang w:bidi="ar-DZ"/>
        </w:rPr>
        <w:t xml:space="preserve"> </w:t>
      </w:r>
      <w:r w:rsidRPr="00B11887">
        <w:rPr>
          <w:rtl/>
          <w:lang w:bidi="ar-DZ"/>
        </w:rPr>
        <w:t>٢٠١٥،</w:t>
      </w:r>
      <w:r w:rsidR="0069402E">
        <w:rPr>
          <w:rtl/>
          <w:lang w:bidi="ar-DZ"/>
        </w:rPr>
        <w:t xml:space="preserve"> </w:t>
      </w:r>
      <w:r w:rsidRPr="00B11887">
        <w:rPr>
          <w:rtl/>
          <w:lang w:bidi="ar-DZ"/>
        </w:rPr>
        <w:t>خف</w:t>
      </w:r>
      <w:r>
        <w:rPr>
          <w:rFonts w:hint="cs"/>
          <w:rtl/>
          <w:lang w:bidi="ar-DZ"/>
        </w:rPr>
        <w:t>ّ</w:t>
      </w:r>
      <w:r w:rsidRPr="00B11887">
        <w:rPr>
          <w:rtl/>
          <w:lang w:bidi="ar-DZ"/>
        </w:rPr>
        <w:t>ضت</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العليا</w:t>
      </w:r>
      <w:r w:rsidR="0069402E">
        <w:rPr>
          <w:rtl/>
          <w:lang w:bidi="ar-DZ"/>
        </w:rPr>
        <w:t xml:space="preserve"> </w:t>
      </w:r>
      <w:r w:rsidRPr="00B11887">
        <w:rPr>
          <w:rtl/>
          <w:lang w:bidi="ar-DZ"/>
        </w:rPr>
        <w:t>الغرامة</w:t>
      </w:r>
      <w:r w:rsidR="0069402E">
        <w:rPr>
          <w:rtl/>
          <w:lang w:bidi="ar-DZ"/>
        </w:rPr>
        <w:t xml:space="preserve"> </w:t>
      </w:r>
      <w:r w:rsidRPr="00B11887">
        <w:rPr>
          <w:rtl/>
          <w:lang w:bidi="ar-DZ"/>
        </w:rPr>
        <w:t>إلى</w:t>
      </w:r>
      <w:r w:rsidR="0069402E">
        <w:rPr>
          <w:rtl/>
          <w:lang w:bidi="ar-DZ"/>
        </w:rPr>
        <w:t xml:space="preserve"> </w:t>
      </w:r>
      <w:r w:rsidRPr="00B11887">
        <w:rPr>
          <w:rtl/>
          <w:lang w:bidi="ar-DZ"/>
        </w:rPr>
        <w:t>ث</w:t>
      </w:r>
      <w:r>
        <w:rPr>
          <w:rtl/>
          <w:lang w:bidi="ar-DZ"/>
        </w:rPr>
        <w:t>لاثة</w:t>
      </w:r>
      <w:r w:rsidR="0069402E">
        <w:rPr>
          <w:rtl/>
          <w:lang w:bidi="ar-DZ"/>
        </w:rPr>
        <w:t xml:space="preserve"> </w:t>
      </w:r>
      <w:r>
        <w:rPr>
          <w:rtl/>
          <w:lang w:bidi="ar-DZ"/>
        </w:rPr>
        <w:t>أمثال</w:t>
      </w:r>
      <w:r w:rsidR="0069402E">
        <w:rPr>
          <w:rtl/>
          <w:lang w:bidi="ar-DZ"/>
        </w:rPr>
        <w:t xml:space="preserve"> </w:t>
      </w:r>
      <w:r>
        <w:rPr>
          <w:rtl/>
          <w:lang w:bidi="ar-DZ"/>
        </w:rPr>
        <w:t>الحد</w:t>
      </w:r>
      <w:r w:rsidR="0069402E">
        <w:rPr>
          <w:rtl/>
          <w:lang w:bidi="ar-DZ"/>
        </w:rPr>
        <w:t xml:space="preserve"> </w:t>
      </w:r>
      <w:r>
        <w:rPr>
          <w:rtl/>
          <w:lang w:bidi="ar-DZ"/>
        </w:rPr>
        <w:t>الأدنى</w:t>
      </w:r>
      <w:r w:rsidR="0069402E">
        <w:rPr>
          <w:rtl/>
          <w:lang w:bidi="ar-DZ"/>
        </w:rPr>
        <w:t xml:space="preserve"> </w:t>
      </w:r>
      <w:r>
        <w:rPr>
          <w:rtl/>
          <w:lang w:bidi="ar-DZ"/>
        </w:rPr>
        <w:t>للأجور.</w:t>
      </w:r>
      <w:r w:rsidR="0069402E">
        <w:rPr>
          <w:rFonts w:hint="cs"/>
          <w:rtl/>
          <w:lang w:bidi="ar-DZ"/>
        </w:rPr>
        <w:t xml:space="preserve"> </w:t>
      </w:r>
      <w:r w:rsidRPr="00B11887">
        <w:rPr>
          <w:rtl/>
          <w:lang w:bidi="ar-DZ"/>
        </w:rPr>
        <w:t>وترى</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w:t>
      </w:r>
      <w:r w:rsidR="0069402E">
        <w:rPr>
          <w:rtl/>
          <w:lang w:bidi="ar-DZ"/>
        </w:rPr>
        <w:t xml:space="preserve"> </w:t>
      </w:r>
      <w:r w:rsidRPr="00B11887">
        <w:rPr>
          <w:rtl/>
          <w:lang w:bidi="ar-DZ"/>
        </w:rPr>
        <w:t>القاضي</w:t>
      </w:r>
      <w:r w:rsidR="0069402E">
        <w:rPr>
          <w:rtl/>
          <w:lang w:bidi="ar-DZ"/>
        </w:rPr>
        <w:t xml:space="preserve"> </w:t>
      </w:r>
      <w:r w:rsidRPr="00B11887">
        <w:rPr>
          <w:rtl/>
          <w:lang w:bidi="ar-DZ"/>
        </w:rPr>
        <w:t>قد</w:t>
      </w:r>
      <w:r w:rsidR="0069402E">
        <w:rPr>
          <w:rtl/>
          <w:lang w:bidi="ar-DZ"/>
        </w:rPr>
        <w:t xml:space="preserve"> </w:t>
      </w:r>
      <w:r w:rsidRPr="00B11887">
        <w:rPr>
          <w:rtl/>
          <w:lang w:bidi="ar-DZ"/>
        </w:rPr>
        <w:t>تأثر</w:t>
      </w:r>
      <w:r w:rsidR="0069402E">
        <w:rPr>
          <w:rtl/>
          <w:lang w:bidi="ar-DZ"/>
        </w:rPr>
        <w:t xml:space="preserve"> </w:t>
      </w:r>
      <w:r w:rsidRPr="00B11887">
        <w:rPr>
          <w:rtl/>
          <w:lang w:bidi="ar-DZ"/>
        </w:rPr>
        <w:t>بتهديدات</w:t>
      </w:r>
      <w:r w:rsidR="0069402E">
        <w:rPr>
          <w:rtl/>
          <w:lang w:bidi="ar-DZ"/>
        </w:rPr>
        <w:t xml:space="preserve"> </w:t>
      </w:r>
      <w:r w:rsidRPr="00B11887">
        <w:rPr>
          <w:rtl/>
          <w:lang w:bidi="ar-DZ"/>
        </w:rPr>
        <w:t>المسمى</w:t>
      </w:r>
      <w:r w:rsidR="0069402E">
        <w:rPr>
          <w:rtl/>
          <w:lang w:bidi="ar-DZ"/>
        </w:rPr>
        <w:t xml:space="preserve"> </w:t>
      </w:r>
      <w:r w:rsidRPr="00B11887">
        <w:rPr>
          <w:lang w:bidi="ar-DZ"/>
        </w:rPr>
        <w:t>E</w:t>
      </w:r>
      <w:r w:rsidR="00BE17BE">
        <w:rPr>
          <w:lang w:bidi="ar-DZ"/>
        </w:rPr>
        <w:t>.</w:t>
      </w:r>
      <w:r>
        <w:rPr>
          <w:rtl/>
          <w:lang w:bidi="ar-DZ"/>
        </w:rPr>
        <w:t>،</w:t>
      </w:r>
      <w:r w:rsidR="0069402E">
        <w:rPr>
          <w:rtl/>
          <w:lang w:bidi="ar-DZ"/>
        </w:rPr>
        <w:t xml:space="preserve"> </w:t>
      </w:r>
      <w:r>
        <w:rPr>
          <w:rFonts w:hint="cs"/>
          <w:rtl/>
          <w:lang w:bidi="ar-DZ"/>
        </w:rPr>
        <w:t>ف</w:t>
      </w:r>
      <w:r>
        <w:rPr>
          <w:rtl/>
          <w:lang w:bidi="ar-DZ"/>
        </w:rPr>
        <w:t>اختلق</w:t>
      </w:r>
      <w:r w:rsidR="0069402E">
        <w:rPr>
          <w:rtl/>
          <w:lang w:bidi="ar-DZ"/>
        </w:rPr>
        <w:t xml:space="preserve"> </w:t>
      </w:r>
      <w:r>
        <w:rPr>
          <w:rtl/>
          <w:lang w:bidi="ar-DZ"/>
        </w:rPr>
        <w:t>حكما</w:t>
      </w:r>
      <w:r w:rsidR="0069402E">
        <w:rPr>
          <w:rtl/>
          <w:lang w:bidi="ar-DZ"/>
        </w:rPr>
        <w:t xml:space="preserve"> </w:t>
      </w:r>
      <w:r>
        <w:rPr>
          <w:rtl/>
          <w:lang w:bidi="ar-DZ"/>
        </w:rPr>
        <w:t>نطق</w:t>
      </w:r>
      <w:r w:rsidR="0069402E">
        <w:rPr>
          <w:rtl/>
          <w:lang w:bidi="ar-DZ"/>
        </w:rPr>
        <w:t xml:space="preserve"> </w:t>
      </w:r>
      <w:r>
        <w:rPr>
          <w:rtl/>
          <w:lang w:bidi="ar-DZ"/>
        </w:rPr>
        <w:t>به</w:t>
      </w:r>
      <w:r w:rsidR="0069402E">
        <w:rPr>
          <w:rtl/>
          <w:lang w:bidi="ar-DZ"/>
        </w:rPr>
        <w:t xml:space="preserve"> </w:t>
      </w:r>
      <w:r>
        <w:rPr>
          <w:rtl/>
          <w:lang w:bidi="ar-DZ"/>
        </w:rPr>
        <w:t>عليها.</w:t>
      </w:r>
      <w:r w:rsidR="0069402E">
        <w:rPr>
          <w:rFonts w:hint="cs"/>
          <w:rtl/>
          <w:lang w:bidi="ar-DZ"/>
        </w:rPr>
        <w:t xml:space="preserve"> </w:t>
      </w:r>
      <w:r w:rsidRPr="00B11887">
        <w:rPr>
          <w:rtl/>
          <w:lang w:bidi="ar-DZ"/>
        </w:rPr>
        <w:t>وعلاوة</w:t>
      </w:r>
      <w:r w:rsidR="0069402E">
        <w:rPr>
          <w:rtl/>
          <w:lang w:bidi="ar-DZ"/>
        </w:rPr>
        <w:t xml:space="preserve"> </w:t>
      </w:r>
      <w:r w:rsidRPr="00B11887">
        <w:rPr>
          <w:rtl/>
          <w:lang w:bidi="ar-DZ"/>
        </w:rPr>
        <w:t>على</w:t>
      </w:r>
      <w:r w:rsidR="0069402E">
        <w:rPr>
          <w:rtl/>
          <w:lang w:bidi="ar-DZ"/>
        </w:rPr>
        <w:t xml:space="preserve"> </w:t>
      </w:r>
      <w:r w:rsidRPr="00B11887">
        <w:rPr>
          <w:rtl/>
          <w:lang w:bidi="ar-DZ"/>
        </w:rPr>
        <w:t>ذلك،</w:t>
      </w:r>
      <w:r w:rsidR="0069402E">
        <w:rPr>
          <w:rtl/>
          <w:lang w:bidi="ar-DZ"/>
        </w:rPr>
        <w:t xml:space="preserve"> </w:t>
      </w:r>
      <w:r w:rsidRPr="00B11887">
        <w:rPr>
          <w:rtl/>
          <w:lang w:bidi="ar-DZ"/>
        </w:rPr>
        <w:t>تدفع</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بأن</w:t>
      </w:r>
      <w:r w:rsidR="0069402E">
        <w:rPr>
          <w:rtl/>
          <w:lang w:bidi="ar-DZ"/>
        </w:rPr>
        <w:t xml:space="preserve"> </w:t>
      </w:r>
      <w:r w:rsidRPr="00B11887">
        <w:rPr>
          <w:rtl/>
          <w:lang w:bidi="ar-DZ"/>
        </w:rPr>
        <w:t>القاضي</w:t>
      </w:r>
      <w:r w:rsidR="0069402E">
        <w:rPr>
          <w:rtl/>
          <w:lang w:bidi="ar-DZ"/>
        </w:rPr>
        <w:t xml:space="preserve"> </w:t>
      </w:r>
      <w:r w:rsidRPr="00B11887">
        <w:rPr>
          <w:rtl/>
          <w:lang w:bidi="ar-DZ"/>
        </w:rPr>
        <w:t>جانب</w:t>
      </w:r>
      <w:r w:rsidR="0069402E">
        <w:rPr>
          <w:rtl/>
          <w:lang w:bidi="ar-DZ"/>
        </w:rPr>
        <w:t xml:space="preserve"> </w:t>
      </w:r>
      <w:r w:rsidRPr="00B11887">
        <w:rPr>
          <w:rtl/>
          <w:lang w:bidi="ar-DZ"/>
        </w:rPr>
        <w:t>الصواب</w:t>
      </w:r>
      <w:r w:rsidR="0069402E">
        <w:rPr>
          <w:rtl/>
          <w:lang w:bidi="ar-DZ"/>
        </w:rPr>
        <w:t xml:space="preserve"> </w:t>
      </w:r>
      <w:r w:rsidRPr="00B11887">
        <w:rPr>
          <w:rtl/>
          <w:lang w:bidi="ar-DZ"/>
        </w:rPr>
        <w:t>في</w:t>
      </w:r>
      <w:r w:rsidR="0069402E">
        <w:rPr>
          <w:rtl/>
          <w:lang w:bidi="ar-DZ"/>
        </w:rPr>
        <w:t xml:space="preserve"> </w:t>
      </w:r>
      <w:r w:rsidRPr="00B11887">
        <w:rPr>
          <w:rtl/>
          <w:lang w:bidi="ar-DZ"/>
        </w:rPr>
        <w:t>تقييم</w:t>
      </w:r>
      <w:r w:rsidR="0069402E">
        <w:rPr>
          <w:rtl/>
          <w:lang w:bidi="ar-DZ"/>
        </w:rPr>
        <w:t xml:space="preserve"> </w:t>
      </w:r>
      <w:r w:rsidRPr="00B11887">
        <w:rPr>
          <w:rtl/>
          <w:lang w:bidi="ar-DZ"/>
        </w:rPr>
        <w:t>الوقائع</w:t>
      </w:r>
      <w:r w:rsidR="0069402E">
        <w:rPr>
          <w:rtl/>
          <w:lang w:bidi="ar-DZ"/>
        </w:rPr>
        <w:t xml:space="preserve"> </w:t>
      </w:r>
      <w:r w:rsidRPr="00B11887">
        <w:rPr>
          <w:rtl/>
          <w:lang w:bidi="ar-DZ"/>
        </w:rPr>
        <w:t>عندما</w:t>
      </w:r>
      <w:r w:rsidR="0069402E">
        <w:rPr>
          <w:rtl/>
          <w:lang w:bidi="ar-DZ"/>
        </w:rPr>
        <w:t xml:space="preserve"> </w:t>
      </w:r>
      <w:r w:rsidRPr="00B11887">
        <w:rPr>
          <w:rtl/>
          <w:lang w:bidi="ar-DZ"/>
        </w:rPr>
        <w:t>خلص</w:t>
      </w:r>
      <w:r w:rsidR="0069402E">
        <w:rPr>
          <w:rtl/>
          <w:lang w:bidi="ar-DZ"/>
        </w:rPr>
        <w:t xml:space="preserve"> </w:t>
      </w:r>
      <w:r w:rsidRPr="00B11887">
        <w:rPr>
          <w:rtl/>
          <w:lang w:bidi="ar-DZ"/>
        </w:rPr>
        <w:t>إلى</w:t>
      </w:r>
      <w:r w:rsidR="0069402E">
        <w:rPr>
          <w:rtl/>
          <w:lang w:bidi="ar-DZ"/>
        </w:rPr>
        <w:t xml:space="preserve"> </w:t>
      </w:r>
      <w:r w:rsidRPr="00B11887">
        <w:rPr>
          <w:rtl/>
          <w:lang w:bidi="ar-DZ"/>
        </w:rPr>
        <w:t>أنها</w:t>
      </w:r>
      <w:r w:rsidR="0069402E">
        <w:rPr>
          <w:rtl/>
          <w:lang w:bidi="ar-DZ"/>
        </w:rPr>
        <w:t xml:space="preserve"> </w:t>
      </w:r>
      <w:r w:rsidRPr="00B11887">
        <w:rPr>
          <w:rtl/>
          <w:lang w:bidi="ar-DZ"/>
        </w:rPr>
        <w:t>رفعت</w:t>
      </w:r>
      <w:r w:rsidR="0069402E">
        <w:rPr>
          <w:rtl/>
          <w:lang w:bidi="ar-DZ"/>
        </w:rPr>
        <w:t xml:space="preserve"> </w:t>
      </w:r>
      <w:r w:rsidRPr="00B11887">
        <w:rPr>
          <w:rtl/>
          <w:lang w:bidi="ar-DZ"/>
        </w:rPr>
        <w:t>اللافتة</w:t>
      </w:r>
      <w:r w:rsidR="0069402E">
        <w:rPr>
          <w:rtl/>
          <w:lang w:bidi="ar-DZ"/>
        </w:rPr>
        <w:t xml:space="preserve"> </w:t>
      </w:r>
      <w:r w:rsidRPr="00B11887">
        <w:rPr>
          <w:rtl/>
          <w:lang w:bidi="ar-DZ"/>
        </w:rPr>
        <w:t>أمام</w:t>
      </w:r>
      <w:r w:rsidR="0069402E">
        <w:rPr>
          <w:rtl/>
          <w:lang w:bidi="ar-DZ"/>
        </w:rPr>
        <w:t xml:space="preserve"> </w:t>
      </w:r>
      <w:r w:rsidRPr="00B11887">
        <w:rPr>
          <w:rtl/>
          <w:lang w:bidi="ar-DZ"/>
        </w:rPr>
        <w:t>النيابة</w:t>
      </w:r>
      <w:r w:rsidR="0069402E">
        <w:rPr>
          <w:rtl/>
          <w:lang w:bidi="ar-DZ"/>
        </w:rPr>
        <w:t xml:space="preserve"> </w:t>
      </w:r>
      <w:r w:rsidRPr="00B11887">
        <w:rPr>
          <w:rtl/>
          <w:lang w:bidi="ar-DZ"/>
        </w:rPr>
        <w:t>العامة،</w:t>
      </w:r>
      <w:r w:rsidR="0069402E">
        <w:rPr>
          <w:rtl/>
          <w:lang w:bidi="ar-DZ"/>
        </w:rPr>
        <w:t xml:space="preserve"> </w:t>
      </w:r>
      <w:r w:rsidRPr="00B11887">
        <w:rPr>
          <w:rtl/>
          <w:lang w:bidi="ar-DZ"/>
        </w:rPr>
        <w:t>حيث</w:t>
      </w:r>
      <w:r w:rsidR="0069402E">
        <w:rPr>
          <w:rtl/>
          <w:lang w:bidi="ar-DZ"/>
        </w:rPr>
        <w:t xml:space="preserve"> </w:t>
      </w:r>
      <w:r w:rsidRPr="00B11887">
        <w:rPr>
          <w:rtl/>
          <w:lang w:bidi="ar-DZ"/>
        </w:rPr>
        <w:t>سبق</w:t>
      </w:r>
      <w:r w:rsidR="0069402E">
        <w:rPr>
          <w:rtl/>
          <w:lang w:bidi="ar-DZ"/>
        </w:rPr>
        <w:t xml:space="preserve"> </w:t>
      </w:r>
      <w:r w:rsidRPr="00B11887">
        <w:rPr>
          <w:rtl/>
          <w:lang w:bidi="ar-DZ"/>
        </w:rPr>
        <w:t>أن</w:t>
      </w:r>
      <w:r w:rsidR="0069402E">
        <w:rPr>
          <w:rtl/>
          <w:lang w:bidi="ar-DZ"/>
        </w:rPr>
        <w:t xml:space="preserve"> </w:t>
      </w:r>
      <w:r>
        <w:rPr>
          <w:rFonts w:hint="cs"/>
          <w:rtl/>
          <w:lang w:bidi="ar-DZ"/>
        </w:rPr>
        <w:t>مرّرت</w:t>
      </w:r>
      <w:r w:rsidR="0069402E">
        <w:rPr>
          <w:rtl/>
          <w:lang w:bidi="ar-DZ"/>
        </w:rPr>
        <w:t xml:space="preserve"> </w:t>
      </w:r>
      <w:r w:rsidRPr="00B11887">
        <w:rPr>
          <w:rtl/>
          <w:lang w:bidi="ar-DZ"/>
        </w:rPr>
        <w:t>اللافتة</w:t>
      </w:r>
      <w:r w:rsidR="0069402E">
        <w:rPr>
          <w:rtl/>
          <w:lang w:bidi="ar-DZ"/>
        </w:rPr>
        <w:t xml:space="preserve"> </w:t>
      </w:r>
      <w:r w:rsidRPr="00B11887">
        <w:rPr>
          <w:rtl/>
          <w:lang w:bidi="ar-DZ"/>
        </w:rPr>
        <w:t>إلى</w:t>
      </w:r>
      <w:r w:rsidR="0069402E">
        <w:rPr>
          <w:rtl/>
          <w:lang w:bidi="ar-DZ"/>
        </w:rPr>
        <w:t xml:space="preserve"> </w:t>
      </w:r>
      <w:r w:rsidRPr="00B11887">
        <w:rPr>
          <w:rtl/>
          <w:lang w:bidi="ar-DZ"/>
        </w:rPr>
        <w:t>سفير</w:t>
      </w:r>
      <w:r w:rsidR="0069402E">
        <w:rPr>
          <w:rtl/>
          <w:lang w:bidi="ar-DZ"/>
        </w:rPr>
        <w:t xml:space="preserve"> </w:t>
      </w:r>
      <w:r w:rsidRPr="00B11887">
        <w:rPr>
          <w:rtl/>
          <w:lang w:bidi="ar-DZ"/>
        </w:rPr>
        <w:t>أوكرانيا</w:t>
      </w:r>
      <w:r w:rsidR="0069402E">
        <w:rPr>
          <w:rtl/>
          <w:lang w:bidi="ar-DZ"/>
        </w:rPr>
        <w:t xml:space="preserve"> </w:t>
      </w:r>
      <w:r w:rsidRPr="00B11887">
        <w:rPr>
          <w:rtl/>
          <w:lang w:bidi="ar-DZ"/>
        </w:rPr>
        <w:t>عن</w:t>
      </w:r>
      <w:r w:rsidR="0069402E">
        <w:rPr>
          <w:rtl/>
          <w:lang w:bidi="ar-DZ"/>
        </w:rPr>
        <w:t xml:space="preserve"> </w:t>
      </w:r>
      <w:r w:rsidRPr="00B11887">
        <w:rPr>
          <w:rtl/>
          <w:lang w:bidi="ar-DZ"/>
        </w:rPr>
        <w:t>طريق</w:t>
      </w:r>
      <w:r w:rsidR="0069402E">
        <w:rPr>
          <w:rtl/>
          <w:lang w:bidi="ar-DZ"/>
        </w:rPr>
        <w:t xml:space="preserve"> </w:t>
      </w:r>
      <w:r w:rsidRPr="00B11887">
        <w:rPr>
          <w:rtl/>
          <w:lang w:bidi="ar-DZ"/>
        </w:rPr>
        <w:t>المسمى</w:t>
      </w:r>
      <w:r w:rsidR="0069402E">
        <w:rPr>
          <w:rtl/>
          <w:lang w:bidi="ar-DZ"/>
        </w:rPr>
        <w:t xml:space="preserve"> </w:t>
      </w:r>
      <w:r w:rsidRPr="00B11887">
        <w:rPr>
          <w:rtl/>
          <w:lang w:bidi="ar-DZ"/>
        </w:rPr>
        <w:t>د.</w:t>
      </w:r>
      <w:r w:rsidR="0069402E">
        <w:rPr>
          <w:rtl/>
          <w:lang w:bidi="ar-DZ"/>
        </w:rPr>
        <w:t xml:space="preserve"> </w:t>
      </w:r>
      <w:r w:rsidRPr="00B11887">
        <w:rPr>
          <w:rtl/>
          <w:lang w:bidi="ar-DZ"/>
        </w:rPr>
        <w:t>وتدعي</w:t>
      </w:r>
      <w:r w:rsidR="0069402E">
        <w:rPr>
          <w:rtl/>
          <w:lang w:bidi="ar-DZ"/>
        </w:rPr>
        <w:t xml:space="preserve"> </w:t>
      </w:r>
      <w:r w:rsidRPr="00B11887">
        <w:rPr>
          <w:rtl/>
          <w:lang w:bidi="ar-DZ"/>
        </w:rPr>
        <w:t>صاحبة</w:t>
      </w:r>
      <w:r w:rsidR="0069402E">
        <w:rPr>
          <w:rtl/>
          <w:lang w:bidi="ar-DZ"/>
        </w:rPr>
        <w:t xml:space="preserve"> </w:t>
      </w:r>
      <w:r w:rsidRPr="00B11887">
        <w:rPr>
          <w:rtl/>
          <w:lang w:bidi="ar-DZ"/>
        </w:rPr>
        <w:t>البلاغ</w:t>
      </w:r>
      <w:r w:rsidR="0069402E">
        <w:rPr>
          <w:rtl/>
          <w:lang w:bidi="ar-DZ"/>
        </w:rPr>
        <w:t xml:space="preserve"> </w:t>
      </w:r>
      <w:r w:rsidRPr="00B11887">
        <w:rPr>
          <w:rtl/>
          <w:lang w:bidi="ar-DZ"/>
        </w:rPr>
        <w:t>أن</w:t>
      </w:r>
      <w:r w:rsidR="0069402E">
        <w:rPr>
          <w:rtl/>
          <w:lang w:bidi="ar-DZ"/>
        </w:rPr>
        <w:t xml:space="preserve"> </w:t>
      </w:r>
      <w:r w:rsidRPr="00B11887">
        <w:rPr>
          <w:rtl/>
          <w:lang w:bidi="ar-DZ"/>
        </w:rPr>
        <w:t>شهو</w:t>
      </w:r>
      <w:r w:rsidR="008C6984">
        <w:rPr>
          <w:rtl/>
          <w:lang w:bidi="ar-DZ"/>
        </w:rPr>
        <w:t xml:space="preserve">داً </w:t>
      </w:r>
      <w:r w:rsidRPr="00B11887">
        <w:rPr>
          <w:rtl/>
          <w:lang w:bidi="ar-DZ"/>
        </w:rPr>
        <w:t>كُثرا</w:t>
      </w:r>
      <w:r w:rsidR="0015588A">
        <w:rPr>
          <w:rFonts w:hint="cs"/>
          <w:rtl/>
          <w:lang w:bidi="ar-DZ"/>
        </w:rPr>
        <w:t>ً</w:t>
      </w:r>
      <w:r w:rsidR="0069402E">
        <w:rPr>
          <w:rtl/>
          <w:lang w:bidi="ar-DZ"/>
        </w:rPr>
        <w:t xml:space="preserve"> </w:t>
      </w:r>
      <w:r w:rsidRPr="00B11887">
        <w:rPr>
          <w:rtl/>
          <w:lang w:bidi="ar-DZ"/>
        </w:rPr>
        <w:t>بوسعهم</w:t>
      </w:r>
      <w:r w:rsidR="0069402E">
        <w:rPr>
          <w:rtl/>
          <w:lang w:bidi="ar-DZ"/>
        </w:rPr>
        <w:t xml:space="preserve"> </w:t>
      </w:r>
      <w:r w:rsidRPr="00B11887">
        <w:rPr>
          <w:rtl/>
          <w:lang w:bidi="ar-DZ"/>
        </w:rPr>
        <w:t>تأكيد</w:t>
      </w:r>
      <w:r w:rsidR="0069402E">
        <w:rPr>
          <w:rtl/>
          <w:lang w:bidi="ar-DZ"/>
        </w:rPr>
        <w:t xml:space="preserve"> </w:t>
      </w:r>
      <w:r w:rsidRPr="00B11887">
        <w:rPr>
          <w:rtl/>
          <w:lang w:bidi="ar-DZ"/>
        </w:rPr>
        <w:t>ذلك،</w:t>
      </w:r>
      <w:r w:rsidR="0069402E">
        <w:rPr>
          <w:rtl/>
          <w:lang w:bidi="ar-DZ"/>
        </w:rPr>
        <w:t xml:space="preserve"> </w:t>
      </w:r>
      <w:r w:rsidRPr="00B11887">
        <w:rPr>
          <w:rtl/>
          <w:lang w:bidi="ar-DZ"/>
        </w:rPr>
        <w:t>لكن</w:t>
      </w:r>
      <w:r w:rsidR="0069402E">
        <w:rPr>
          <w:rtl/>
          <w:lang w:bidi="ar-DZ"/>
        </w:rPr>
        <w:t xml:space="preserve"> </w:t>
      </w:r>
      <w:r w:rsidRPr="00B11887">
        <w:rPr>
          <w:rtl/>
          <w:lang w:bidi="ar-DZ"/>
        </w:rPr>
        <w:t>المحكمة</w:t>
      </w:r>
      <w:r w:rsidR="0069402E">
        <w:rPr>
          <w:rtl/>
          <w:lang w:bidi="ar-DZ"/>
        </w:rPr>
        <w:t xml:space="preserve"> </w:t>
      </w:r>
      <w:r w:rsidRPr="00B11887">
        <w:rPr>
          <w:rtl/>
          <w:lang w:bidi="ar-DZ"/>
        </w:rPr>
        <w:t>رفضت</w:t>
      </w:r>
      <w:r w:rsidR="0069402E">
        <w:rPr>
          <w:rtl/>
          <w:lang w:bidi="ar-DZ"/>
        </w:rPr>
        <w:t xml:space="preserve"> </w:t>
      </w:r>
      <w:r w:rsidRPr="00B11887">
        <w:rPr>
          <w:rtl/>
          <w:lang w:bidi="ar-DZ"/>
        </w:rPr>
        <w:t>ملتمسات</w:t>
      </w:r>
      <w:r>
        <w:rPr>
          <w:rtl/>
          <w:lang w:bidi="ar-DZ"/>
        </w:rPr>
        <w:t>ها</w:t>
      </w:r>
      <w:r w:rsidR="0069402E">
        <w:rPr>
          <w:rtl/>
          <w:lang w:bidi="ar-DZ"/>
        </w:rPr>
        <w:t xml:space="preserve"> </w:t>
      </w:r>
      <w:r>
        <w:rPr>
          <w:rtl/>
          <w:lang w:bidi="ar-DZ"/>
        </w:rPr>
        <w:t>بالاستماع</w:t>
      </w:r>
      <w:r w:rsidR="0069402E">
        <w:rPr>
          <w:rtl/>
          <w:lang w:bidi="ar-DZ"/>
        </w:rPr>
        <w:t xml:space="preserve"> </w:t>
      </w:r>
      <w:r>
        <w:rPr>
          <w:rtl/>
          <w:lang w:bidi="ar-DZ"/>
        </w:rPr>
        <w:t>إلى</w:t>
      </w:r>
      <w:r w:rsidR="0069402E">
        <w:rPr>
          <w:rtl/>
          <w:lang w:bidi="ar-DZ"/>
        </w:rPr>
        <w:t xml:space="preserve"> </w:t>
      </w:r>
      <w:r>
        <w:rPr>
          <w:rtl/>
          <w:lang w:bidi="ar-DZ"/>
        </w:rPr>
        <w:t>أولئك</w:t>
      </w:r>
      <w:r w:rsidR="0069402E">
        <w:rPr>
          <w:rtl/>
          <w:lang w:bidi="ar-DZ"/>
        </w:rPr>
        <w:t xml:space="preserve"> </w:t>
      </w:r>
      <w:r>
        <w:rPr>
          <w:rtl/>
          <w:lang w:bidi="ar-DZ"/>
        </w:rPr>
        <w:t>الشهود.</w:t>
      </w:r>
      <w:r w:rsidR="0069402E">
        <w:rPr>
          <w:rFonts w:hint="cs"/>
          <w:rtl/>
          <w:lang w:bidi="ar-DZ"/>
        </w:rPr>
        <w:t xml:space="preserve"> </w:t>
      </w:r>
      <w:r w:rsidRPr="00B11887">
        <w:rPr>
          <w:rtl/>
          <w:lang w:bidi="ar-DZ"/>
        </w:rPr>
        <w:t>وتطعن</w:t>
      </w:r>
      <w:r w:rsidR="0069402E">
        <w:rPr>
          <w:rtl/>
          <w:lang w:bidi="ar-DZ"/>
        </w:rPr>
        <w:t xml:space="preserve"> </w:t>
      </w:r>
      <w:r w:rsidRPr="00B11887">
        <w:rPr>
          <w:rtl/>
          <w:lang w:bidi="ar-DZ"/>
        </w:rPr>
        <w:t>كذلك</w:t>
      </w:r>
      <w:r w:rsidR="0069402E">
        <w:rPr>
          <w:rtl/>
          <w:lang w:bidi="ar-DZ"/>
        </w:rPr>
        <w:t xml:space="preserve"> </w:t>
      </w:r>
      <w:r w:rsidRPr="00B11887">
        <w:rPr>
          <w:rtl/>
          <w:lang w:bidi="ar-DZ"/>
        </w:rPr>
        <w:t>في</w:t>
      </w:r>
      <w:r w:rsidR="0069402E">
        <w:rPr>
          <w:rtl/>
          <w:lang w:bidi="ar-DZ"/>
        </w:rPr>
        <w:t xml:space="preserve"> </w:t>
      </w:r>
      <w:r w:rsidRPr="00B11887">
        <w:rPr>
          <w:rtl/>
          <w:lang w:bidi="ar-DZ"/>
        </w:rPr>
        <w:t>التهم</w:t>
      </w:r>
      <w:r w:rsidR="0069402E">
        <w:rPr>
          <w:rtl/>
          <w:lang w:bidi="ar-DZ"/>
        </w:rPr>
        <w:t xml:space="preserve"> </w:t>
      </w:r>
      <w:r w:rsidRPr="00B11887">
        <w:rPr>
          <w:rtl/>
          <w:lang w:bidi="ar-DZ"/>
        </w:rPr>
        <w:t>الموجهة</w:t>
      </w:r>
      <w:r w:rsidR="0069402E">
        <w:rPr>
          <w:rtl/>
          <w:lang w:bidi="ar-DZ"/>
        </w:rPr>
        <w:t xml:space="preserve"> </w:t>
      </w:r>
      <w:r w:rsidRPr="00B11887">
        <w:rPr>
          <w:rtl/>
          <w:lang w:bidi="ar-DZ"/>
        </w:rPr>
        <w:t>إليها</w:t>
      </w:r>
      <w:r w:rsidR="0069402E">
        <w:rPr>
          <w:rtl/>
          <w:lang w:bidi="ar-DZ"/>
        </w:rPr>
        <w:t xml:space="preserve"> </w:t>
      </w:r>
      <w:r w:rsidRPr="00B11887">
        <w:rPr>
          <w:rtl/>
          <w:lang w:bidi="ar-DZ"/>
        </w:rPr>
        <w:t>بموجب</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٢٠</w:t>
      </w:r>
      <w:r>
        <w:rPr>
          <w:rtl/>
          <w:lang w:bidi="ar-DZ"/>
        </w:rPr>
        <w:t>١</w:t>
      </w:r>
      <w:r w:rsidR="0069402E">
        <w:rPr>
          <w:rtl/>
          <w:lang w:bidi="ar-DZ"/>
        </w:rPr>
        <w:t xml:space="preserve"> </w:t>
      </w:r>
      <w:r>
        <w:rPr>
          <w:rtl/>
          <w:lang w:bidi="ar-DZ"/>
        </w:rPr>
        <w:t>من</w:t>
      </w:r>
      <w:r w:rsidR="0069402E">
        <w:rPr>
          <w:rtl/>
          <w:lang w:bidi="ar-DZ"/>
        </w:rPr>
        <w:t xml:space="preserve"> </w:t>
      </w:r>
      <w:r>
        <w:rPr>
          <w:rtl/>
          <w:lang w:bidi="ar-DZ"/>
        </w:rPr>
        <w:t>مدونة</w:t>
      </w:r>
      <w:r w:rsidR="0069402E">
        <w:rPr>
          <w:rtl/>
          <w:lang w:bidi="ar-DZ"/>
        </w:rPr>
        <w:t xml:space="preserve"> </w:t>
      </w:r>
      <w:r>
        <w:rPr>
          <w:rtl/>
          <w:lang w:bidi="ar-DZ"/>
        </w:rPr>
        <w:t>المسؤولية</w:t>
      </w:r>
      <w:r w:rsidR="0069402E">
        <w:rPr>
          <w:rtl/>
          <w:lang w:bidi="ar-DZ"/>
        </w:rPr>
        <w:t xml:space="preserve"> </w:t>
      </w:r>
      <w:r>
        <w:rPr>
          <w:rtl/>
          <w:lang w:bidi="ar-DZ"/>
        </w:rPr>
        <w:t>الإدارية.</w:t>
      </w:r>
      <w:r w:rsidR="0069402E">
        <w:rPr>
          <w:rFonts w:hint="cs"/>
          <w:rtl/>
          <w:lang w:bidi="ar-DZ"/>
        </w:rPr>
        <w:t xml:space="preserve"> </w:t>
      </w:r>
      <w:r w:rsidRPr="00B11887">
        <w:rPr>
          <w:rtl/>
          <w:lang w:bidi="ar-DZ"/>
        </w:rPr>
        <w:t>وأوضحت</w:t>
      </w:r>
      <w:r w:rsidR="0069402E">
        <w:rPr>
          <w:rtl/>
          <w:lang w:bidi="ar-DZ"/>
        </w:rPr>
        <w:t xml:space="preserve"> </w:t>
      </w:r>
      <w:r w:rsidRPr="00B11887">
        <w:rPr>
          <w:rtl/>
          <w:lang w:bidi="ar-DZ"/>
        </w:rPr>
        <w:t>أن</w:t>
      </w:r>
      <w:r w:rsidR="0069402E">
        <w:rPr>
          <w:rtl/>
          <w:lang w:bidi="ar-DZ"/>
        </w:rPr>
        <w:t xml:space="preserve"> </w:t>
      </w:r>
      <w:r w:rsidRPr="00B11887">
        <w:rPr>
          <w:rtl/>
          <w:lang w:bidi="ar-DZ"/>
        </w:rPr>
        <w:t>هذه</w:t>
      </w:r>
      <w:r w:rsidR="0069402E">
        <w:rPr>
          <w:rtl/>
          <w:lang w:bidi="ar-DZ"/>
        </w:rPr>
        <w:t xml:space="preserve"> </w:t>
      </w:r>
      <w:r w:rsidRPr="00B11887">
        <w:rPr>
          <w:rtl/>
          <w:lang w:bidi="ar-DZ"/>
        </w:rPr>
        <w:t>المادة</w:t>
      </w:r>
      <w:r w:rsidR="0069402E">
        <w:rPr>
          <w:rtl/>
          <w:lang w:bidi="ar-DZ"/>
        </w:rPr>
        <w:t xml:space="preserve"> </w:t>
      </w:r>
      <w:r w:rsidRPr="00B11887">
        <w:rPr>
          <w:rtl/>
          <w:lang w:bidi="ar-DZ"/>
        </w:rPr>
        <w:t>تسري</w:t>
      </w:r>
      <w:r w:rsidR="0069402E">
        <w:rPr>
          <w:rtl/>
          <w:lang w:bidi="ar-DZ"/>
        </w:rPr>
        <w:t xml:space="preserve"> </w:t>
      </w:r>
      <w:r w:rsidRPr="00B11887">
        <w:rPr>
          <w:rtl/>
          <w:lang w:bidi="ar-DZ"/>
        </w:rPr>
        <w:t>على</w:t>
      </w:r>
      <w:r w:rsidR="0069402E">
        <w:rPr>
          <w:rtl/>
          <w:lang w:bidi="ar-DZ"/>
        </w:rPr>
        <w:t xml:space="preserve"> </w:t>
      </w:r>
      <w:r w:rsidRPr="00B11887">
        <w:rPr>
          <w:rtl/>
          <w:lang w:bidi="ar-DZ"/>
        </w:rPr>
        <w:t>انتهاكات</w:t>
      </w:r>
      <w:r w:rsidR="0069402E">
        <w:rPr>
          <w:rtl/>
          <w:lang w:bidi="ar-DZ"/>
        </w:rPr>
        <w:t xml:space="preserve"> </w:t>
      </w:r>
      <w:r w:rsidRPr="00B11887">
        <w:rPr>
          <w:rtl/>
          <w:lang w:bidi="ar-DZ"/>
        </w:rPr>
        <w:t>الإجراءات</w:t>
      </w:r>
      <w:r w:rsidR="0069402E">
        <w:rPr>
          <w:rtl/>
          <w:lang w:bidi="ar-DZ"/>
        </w:rPr>
        <w:t xml:space="preserve"> </w:t>
      </w:r>
      <w:r w:rsidRPr="00B11887">
        <w:rPr>
          <w:rtl/>
          <w:lang w:bidi="ar-DZ"/>
        </w:rPr>
        <w:t>المتبعة</w:t>
      </w:r>
      <w:r w:rsidR="0069402E">
        <w:rPr>
          <w:rtl/>
          <w:lang w:bidi="ar-DZ"/>
        </w:rPr>
        <w:t xml:space="preserve"> </w:t>
      </w:r>
      <w:r w:rsidRPr="00B11887">
        <w:rPr>
          <w:rtl/>
          <w:lang w:bidi="ar-DZ"/>
        </w:rPr>
        <w:t>في</w:t>
      </w:r>
      <w:r w:rsidR="0069402E">
        <w:rPr>
          <w:rtl/>
          <w:lang w:bidi="ar-DZ"/>
        </w:rPr>
        <w:t xml:space="preserve"> </w:t>
      </w:r>
      <w:r w:rsidRPr="00B11887">
        <w:rPr>
          <w:rtl/>
          <w:lang w:bidi="ar-DZ"/>
        </w:rPr>
        <w:t>تنظيم</w:t>
      </w:r>
      <w:r w:rsidR="0069402E">
        <w:rPr>
          <w:rtl/>
          <w:lang w:bidi="ar-DZ"/>
        </w:rPr>
        <w:t xml:space="preserve"> </w:t>
      </w:r>
      <w:r w:rsidRPr="00B11887">
        <w:rPr>
          <w:rtl/>
          <w:lang w:bidi="ar-DZ"/>
        </w:rPr>
        <w:t>تجمعات</w:t>
      </w:r>
      <w:r w:rsidR="0069402E">
        <w:rPr>
          <w:rtl/>
          <w:lang w:bidi="ar-DZ"/>
        </w:rPr>
        <w:t xml:space="preserve"> </w:t>
      </w:r>
      <w:r w:rsidRPr="00B11887">
        <w:rPr>
          <w:rtl/>
          <w:lang w:bidi="ar-DZ"/>
        </w:rPr>
        <w:t>واجتماعات</w:t>
      </w:r>
      <w:r w:rsidR="0069402E">
        <w:rPr>
          <w:rtl/>
          <w:lang w:bidi="ar-DZ"/>
        </w:rPr>
        <w:t xml:space="preserve"> </w:t>
      </w:r>
      <w:r w:rsidRPr="00B11887">
        <w:rPr>
          <w:rtl/>
          <w:lang w:bidi="ar-DZ"/>
        </w:rPr>
        <w:t>حاشدة</w:t>
      </w:r>
      <w:r w:rsidR="0069402E">
        <w:rPr>
          <w:rtl/>
          <w:lang w:bidi="ar-DZ"/>
        </w:rPr>
        <w:t xml:space="preserve"> </w:t>
      </w:r>
      <w:r w:rsidRPr="00B11887">
        <w:rPr>
          <w:rtl/>
          <w:lang w:bidi="ar-DZ"/>
        </w:rPr>
        <w:t>ومسيرات</w:t>
      </w:r>
      <w:r w:rsidR="0069402E">
        <w:rPr>
          <w:rtl/>
          <w:lang w:bidi="ar-DZ"/>
        </w:rPr>
        <w:t xml:space="preserve"> </w:t>
      </w:r>
      <w:r w:rsidRPr="00B11887">
        <w:rPr>
          <w:rtl/>
          <w:lang w:bidi="ar-DZ"/>
        </w:rPr>
        <w:t>ومظاهرات</w:t>
      </w:r>
      <w:r w:rsidR="0069402E">
        <w:rPr>
          <w:rtl/>
          <w:lang w:bidi="ar-DZ"/>
        </w:rPr>
        <w:t xml:space="preserve"> </w:t>
      </w:r>
      <w:r w:rsidRPr="00B11887">
        <w:rPr>
          <w:rtl/>
          <w:lang w:bidi="ar-DZ"/>
        </w:rPr>
        <w:t>وعقدها،</w:t>
      </w:r>
      <w:r w:rsidR="0069402E">
        <w:rPr>
          <w:rtl/>
          <w:lang w:bidi="ar-DZ"/>
        </w:rPr>
        <w:t xml:space="preserve"> </w:t>
      </w:r>
      <w:r w:rsidRPr="00B11887">
        <w:rPr>
          <w:rtl/>
          <w:lang w:bidi="ar-DZ"/>
        </w:rPr>
        <w:t>بينما</w:t>
      </w:r>
      <w:r w:rsidR="0069402E">
        <w:rPr>
          <w:rtl/>
          <w:lang w:bidi="ar-DZ"/>
        </w:rPr>
        <w:t xml:space="preserve"> </w:t>
      </w:r>
      <w:r w:rsidRPr="00B11887">
        <w:rPr>
          <w:rtl/>
          <w:lang w:bidi="ar-DZ"/>
        </w:rPr>
        <w:t>الواقع</w:t>
      </w:r>
      <w:r w:rsidR="0069402E">
        <w:rPr>
          <w:rtl/>
          <w:lang w:bidi="ar-DZ"/>
        </w:rPr>
        <w:t xml:space="preserve"> </w:t>
      </w:r>
      <w:r w:rsidRPr="00B11887">
        <w:rPr>
          <w:rtl/>
          <w:lang w:bidi="ar-DZ"/>
        </w:rPr>
        <w:t>أنها</w:t>
      </w:r>
      <w:r w:rsidR="0069402E">
        <w:rPr>
          <w:rtl/>
          <w:lang w:bidi="ar-DZ"/>
        </w:rPr>
        <w:t xml:space="preserve"> </w:t>
      </w:r>
      <w:r w:rsidRPr="00B11887">
        <w:rPr>
          <w:rtl/>
          <w:lang w:bidi="ar-DZ"/>
        </w:rPr>
        <w:t>هي</w:t>
      </w:r>
      <w:r w:rsidR="0069402E">
        <w:rPr>
          <w:rtl/>
          <w:lang w:bidi="ar-DZ"/>
        </w:rPr>
        <w:t xml:space="preserve"> </w:t>
      </w:r>
      <w:r w:rsidRPr="00B11887">
        <w:rPr>
          <w:rtl/>
          <w:lang w:bidi="ar-DZ"/>
        </w:rPr>
        <w:t>نظمت</w:t>
      </w:r>
      <w:r w:rsidR="0069402E">
        <w:rPr>
          <w:rtl/>
          <w:lang w:bidi="ar-DZ"/>
        </w:rPr>
        <w:t xml:space="preserve"> </w:t>
      </w:r>
      <w:r w:rsidRPr="00B11887">
        <w:rPr>
          <w:rtl/>
          <w:lang w:bidi="ar-DZ"/>
        </w:rPr>
        <w:t>اعتصاما</w:t>
      </w:r>
      <w:r w:rsidR="009B4ED1">
        <w:rPr>
          <w:rFonts w:hint="cs"/>
          <w:rtl/>
          <w:lang w:bidi="ar-DZ"/>
        </w:rPr>
        <w:t>ً</w:t>
      </w:r>
      <w:r w:rsidRPr="00B11887">
        <w:rPr>
          <w:rtl/>
          <w:lang w:bidi="ar-DZ"/>
        </w:rPr>
        <w:t>،</w:t>
      </w:r>
      <w:r w:rsidR="0069402E">
        <w:rPr>
          <w:rtl/>
          <w:lang w:bidi="ar-DZ"/>
        </w:rPr>
        <w:t xml:space="preserve"> </w:t>
      </w:r>
      <w:r w:rsidRPr="00B11887">
        <w:rPr>
          <w:rtl/>
          <w:lang w:bidi="ar-DZ"/>
        </w:rPr>
        <w:t>لا</w:t>
      </w:r>
      <w:r w:rsidR="009B4ED1">
        <w:rPr>
          <w:rFonts w:hint="cs"/>
          <w:rtl/>
          <w:lang w:bidi="ar-DZ"/>
        </w:rPr>
        <w:t> </w:t>
      </w:r>
      <w:r w:rsidRPr="00B11887">
        <w:rPr>
          <w:rtl/>
          <w:lang w:bidi="ar-DZ"/>
        </w:rPr>
        <w:t>يشكل</w:t>
      </w:r>
      <w:r w:rsidR="0069402E">
        <w:rPr>
          <w:rtl/>
          <w:lang w:bidi="ar-DZ"/>
        </w:rPr>
        <w:t xml:space="preserve"> </w:t>
      </w:r>
      <w:r w:rsidRPr="00B11887">
        <w:rPr>
          <w:rtl/>
          <w:lang w:bidi="ar-DZ"/>
        </w:rPr>
        <w:t>بطبيعته</w:t>
      </w:r>
      <w:r w:rsidR="0069402E">
        <w:rPr>
          <w:rtl/>
          <w:lang w:bidi="ar-DZ"/>
        </w:rPr>
        <w:t xml:space="preserve"> </w:t>
      </w:r>
      <w:r w:rsidRPr="00B11887">
        <w:rPr>
          <w:rtl/>
          <w:lang w:bidi="ar-DZ"/>
        </w:rPr>
        <w:t>نشاطا</w:t>
      </w:r>
      <w:r w:rsidR="0015588A">
        <w:rPr>
          <w:rFonts w:hint="cs"/>
          <w:rtl/>
          <w:lang w:bidi="ar-DZ"/>
        </w:rPr>
        <w:t>ً</w:t>
      </w:r>
      <w:r w:rsidR="0069402E">
        <w:rPr>
          <w:rtl/>
          <w:lang w:bidi="ar-DZ"/>
        </w:rPr>
        <w:t xml:space="preserve"> </w:t>
      </w:r>
      <w:r w:rsidRPr="00B11887">
        <w:rPr>
          <w:rtl/>
          <w:lang w:bidi="ar-DZ"/>
        </w:rPr>
        <w:t>جماهيريا</w:t>
      </w:r>
      <w:r w:rsidR="0015588A">
        <w:rPr>
          <w:rFonts w:hint="cs"/>
          <w:rtl/>
          <w:lang w:bidi="ar-DZ"/>
        </w:rPr>
        <w:t>ً</w:t>
      </w:r>
      <w:r w:rsidRPr="00B11887">
        <w:rPr>
          <w:rtl/>
          <w:lang w:bidi="ar-DZ"/>
        </w:rPr>
        <w:t>،</w:t>
      </w:r>
      <w:r w:rsidR="0069402E">
        <w:rPr>
          <w:rtl/>
          <w:lang w:bidi="ar-DZ"/>
        </w:rPr>
        <w:t xml:space="preserve"> </w:t>
      </w:r>
      <w:r w:rsidRPr="00B11887">
        <w:rPr>
          <w:rtl/>
          <w:lang w:bidi="ar-DZ"/>
        </w:rPr>
        <w:t>وبالتالي</w:t>
      </w:r>
      <w:r w:rsidR="0069402E">
        <w:rPr>
          <w:rtl/>
          <w:lang w:bidi="ar-DZ"/>
        </w:rPr>
        <w:t xml:space="preserve"> </w:t>
      </w:r>
      <w:r w:rsidRPr="00B11887">
        <w:rPr>
          <w:rtl/>
          <w:lang w:bidi="ar-DZ"/>
        </w:rPr>
        <w:t>فهو</w:t>
      </w:r>
      <w:r w:rsidR="0069402E">
        <w:rPr>
          <w:rtl/>
          <w:lang w:bidi="ar-DZ"/>
        </w:rPr>
        <w:t xml:space="preserve"> </w:t>
      </w:r>
      <w:r w:rsidRPr="00B11887">
        <w:rPr>
          <w:rtl/>
          <w:lang w:bidi="ar-DZ"/>
        </w:rPr>
        <w:t>خارج</w:t>
      </w:r>
      <w:r w:rsidR="0069402E">
        <w:rPr>
          <w:rtl/>
          <w:lang w:bidi="ar-DZ"/>
        </w:rPr>
        <w:t xml:space="preserve"> </w:t>
      </w:r>
      <w:r w:rsidRPr="00B11887">
        <w:rPr>
          <w:rtl/>
          <w:lang w:bidi="ar-DZ"/>
        </w:rPr>
        <w:t>عن</w:t>
      </w:r>
      <w:r w:rsidR="0069402E">
        <w:rPr>
          <w:rtl/>
          <w:lang w:bidi="ar-DZ"/>
        </w:rPr>
        <w:t xml:space="preserve"> </w:t>
      </w:r>
      <w:r w:rsidRPr="00B11887">
        <w:rPr>
          <w:rtl/>
          <w:lang w:bidi="ar-DZ"/>
        </w:rPr>
        <w:t>نطاق</w:t>
      </w:r>
      <w:r w:rsidR="0069402E">
        <w:rPr>
          <w:rtl/>
          <w:lang w:bidi="ar-DZ"/>
        </w:rPr>
        <w:t xml:space="preserve"> </w:t>
      </w:r>
      <w:r w:rsidRPr="00B11887">
        <w:rPr>
          <w:rtl/>
          <w:lang w:bidi="ar-DZ"/>
        </w:rPr>
        <w:t>تطبيق</w:t>
      </w:r>
      <w:r w:rsidR="0069402E">
        <w:rPr>
          <w:rtl/>
          <w:lang w:bidi="ar-DZ"/>
        </w:rPr>
        <w:t xml:space="preserve"> </w:t>
      </w:r>
      <w:r w:rsidRPr="00B11887">
        <w:rPr>
          <w:rtl/>
          <w:lang w:bidi="ar-DZ"/>
        </w:rPr>
        <w:t>هذه</w:t>
      </w:r>
      <w:r w:rsidR="0069402E">
        <w:rPr>
          <w:rtl/>
          <w:lang w:bidi="ar-DZ"/>
        </w:rPr>
        <w:t xml:space="preserve"> </w:t>
      </w:r>
      <w:r w:rsidR="009B4ED1">
        <w:rPr>
          <w:rtl/>
          <w:lang w:bidi="ar-DZ"/>
        </w:rPr>
        <w:t>المادة.</w:t>
      </w:r>
      <w:r w:rsidR="009B4ED1">
        <w:rPr>
          <w:rFonts w:hint="cs"/>
          <w:rtl/>
          <w:lang w:bidi="ar-DZ"/>
        </w:rPr>
        <w:t xml:space="preserve"> </w:t>
      </w:r>
    </w:p>
    <w:p w:rsidR="000B74E5" w:rsidRPr="002B285E" w:rsidRDefault="000B74E5" w:rsidP="003E1917">
      <w:pPr>
        <w:pStyle w:val="SingleTxtGA"/>
        <w:rPr>
          <w:rtl/>
          <w:lang w:eastAsia="zh-TW"/>
        </w:rPr>
      </w:pPr>
      <w:r w:rsidRPr="00B11887">
        <w:rPr>
          <w:rtl/>
          <w:lang w:bidi="ar-DZ"/>
        </w:rPr>
        <w:t>9</w:t>
      </w:r>
      <w:r w:rsidR="0069402E">
        <w:rPr>
          <w:rtl/>
          <w:lang w:bidi="ar-DZ"/>
        </w:rPr>
        <w:t>-</w:t>
      </w:r>
      <w:r w:rsidRPr="00B11887">
        <w:rPr>
          <w:rtl/>
          <w:lang w:bidi="ar-DZ"/>
        </w:rPr>
        <w:t>6</w:t>
      </w:r>
      <w:r w:rsidRPr="00B11887">
        <w:rPr>
          <w:rtl/>
          <w:lang w:bidi="ar-DZ"/>
        </w:rPr>
        <w:tab/>
      </w:r>
      <w:r>
        <w:rPr>
          <w:rtl/>
          <w:lang w:eastAsia="zh-TW"/>
        </w:rPr>
        <w:t>وتدعي</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أنها</w:t>
      </w:r>
      <w:r w:rsidR="0069402E">
        <w:rPr>
          <w:rtl/>
          <w:lang w:eastAsia="zh-TW"/>
        </w:rPr>
        <w:t xml:space="preserve"> </w:t>
      </w:r>
      <w:r>
        <w:rPr>
          <w:rtl/>
          <w:lang w:eastAsia="zh-TW"/>
        </w:rPr>
        <w:t>حرمت</w:t>
      </w:r>
      <w:r w:rsidR="0069402E">
        <w:rPr>
          <w:rtl/>
          <w:lang w:eastAsia="zh-TW"/>
        </w:rPr>
        <w:t xml:space="preserve"> </w:t>
      </w:r>
      <w:r>
        <w:rPr>
          <w:rtl/>
          <w:lang w:eastAsia="zh-TW"/>
        </w:rPr>
        <w:t>من</w:t>
      </w:r>
      <w:r w:rsidR="0069402E">
        <w:rPr>
          <w:rtl/>
          <w:lang w:eastAsia="zh-TW"/>
        </w:rPr>
        <w:t xml:space="preserve"> </w:t>
      </w:r>
      <w:r>
        <w:rPr>
          <w:rtl/>
          <w:lang w:eastAsia="zh-TW"/>
        </w:rPr>
        <w:t>العدالة</w:t>
      </w:r>
      <w:r w:rsidR="0069402E">
        <w:rPr>
          <w:rtl/>
          <w:lang w:eastAsia="zh-TW"/>
        </w:rPr>
        <w:t xml:space="preserve"> </w:t>
      </w:r>
      <w:r>
        <w:rPr>
          <w:rtl/>
          <w:lang w:eastAsia="zh-TW"/>
        </w:rPr>
        <w:t>في</w:t>
      </w:r>
      <w:r w:rsidR="0069402E">
        <w:rPr>
          <w:rtl/>
          <w:lang w:eastAsia="zh-TW"/>
        </w:rPr>
        <w:t xml:space="preserve"> </w:t>
      </w:r>
      <w:r>
        <w:rPr>
          <w:rtl/>
          <w:lang w:eastAsia="zh-TW"/>
        </w:rPr>
        <w:t>انتهاك</w:t>
      </w:r>
      <w:r w:rsidR="0069402E">
        <w:rPr>
          <w:rtl/>
          <w:lang w:eastAsia="zh-TW"/>
        </w:rPr>
        <w:t xml:space="preserve"> </w:t>
      </w:r>
      <w:r>
        <w:rPr>
          <w:rtl/>
          <w:lang w:eastAsia="zh-TW"/>
        </w:rPr>
        <w:t>للمادة</w:t>
      </w:r>
      <w:r w:rsidR="0069402E">
        <w:rPr>
          <w:rtl/>
          <w:lang w:eastAsia="zh-TW"/>
        </w:rPr>
        <w:t xml:space="preserve"> </w:t>
      </w:r>
      <w:r>
        <w:rPr>
          <w:rtl/>
          <w:lang w:eastAsia="zh-TW"/>
        </w:rPr>
        <w:t>٢(٣)</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لأن</w:t>
      </w:r>
      <w:r w:rsidR="0069402E">
        <w:rPr>
          <w:rtl/>
          <w:lang w:eastAsia="zh-TW"/>
        </w:rPr>
        <w:t xml:space="preserve"> </w:t>
      </w:r>
      <w:r>
        <w:rPr>
          <w:rtl/>
          <w:lang w:eastAsia="zh-TW"/>
        </w:rPr>
        <w:t>المحاكم</w:t>
      </w:r>
      <w:r w:rsidR="0069402E">
        <w:rPr>
          <w:rtl/>
          <w:lang w:eastAsia="zh-TW"/>
        </w:rPr>
        <w:t xml:space="preserve"> </w:t>
      </w:r>
      <w:r>
        <w:rPr>
          <w:rtl/>
          <w:lang w:eastAsia="zh-TW"/>
        </w:rPr>
        <w:t>المحلية</w:t>
      </w:r>
      <w:r w:rsidR="0069402E">
        <w:rPr>
          <w:rtl/>
          <w:lang w:eastAsia="zh-TW"/>
        </w:rPr>
        <w:t xml:space="preserve"> </w:t>
      </w:r>
      <w:r>
        <w:rPr>
          <w:rtl/>
          <w:lang w:eastAsia="zh-TW"/>
        </w:rPr>
        <w:t>رفضت،</w:t>
      </w:r>
      <w:r w:rsidR="0069402E">
        <w:rPr>
          <w:rtl/>
          <w:lang w:eastAsia="zh-TW"/>
        </w:rPr>
        <w:t xml:space="preserve"> </w:t>
      </w:r>
      <w:r>
        <w:rPr>
          <w:rtl/>
          <w:lang w:eastAsia="zh-TW"/>
        </w:rPr>
        <w:t>على</w:t>
      </w:r>
      <w:r w:rsidR="0069402E">
        <w:rPr>
          <w:rtl/>
          <w:lang w:eastAsia="zh-TW"/>
        </w:rPr>
        <w:t xml:space="preserve"> </w:t>
      </w:r>
      <w:r>
        <w:rPr>
          <w:rtl/>
          <w:lang w:eastAsia="zh-TW"/>
        </w:rPr>
        <w:t>أسس</w:t>
      </w:r>
      <w:r w:rsidR="0069402E">
        <w:rPr>
          <w:rtl/>
          <w:lang w:eastAsia="zh-TW"/>
        </w:rPr>
        <w:t xml:space="preserve"> </w:t>
      </w:r>
      <w:r>
        <w:rPr>
          <w:rtl/>
          <w:lang w:eastAsia="zh-TW"/>
        </w:rPr>
        <w:t>شكلية،</w:t>
      </w:r>
      <w:r w:rsidR="0069402E">
        <w:rPr>
          <w:rtl/>
          <w:lang w:eastAsia="zh-TW"/>
        </w:rPr>
        <w:t xml:space="preserve"> </w:t>
      </w:r>
      <w:r>
        <w:rPr>
          <w:rtl/>
          <w:lang w:eastAsia="zh-TW"/>
        </w:rPr>
        <w:t>تظلماتها</w:t>
      </w:r>
      <w:r w:rsidR="0069402E">
        <w:rPr>
          <w:rtl/>
          <w:lang w:eastAsia="zh-TW"/>
        </w:rPr>
        <w:t xml:space="preserve"> </w:t>
      </w:r>
      <w:r>
        <w:rPr>
          <w:rtl/>
          <w:lang w:eastAsia="zh-TW"/>
        </w:rPr>
        <w:t>من</w:t>
      </w:r>
      <w:r w:rsidR="0069402E">
        <w:rPr>
          <w:rtl/>
          <w:lang w:eastAsia="zh-TW"/>
        </w:rPr>
        <w:t xml:space="preserve"> </w:t>
      </w:r>
      <w:r>
        <w:rPr>
          <w:rtl/>
          <w:lang w:eastAsia="zh-TW"/>
        </w:rPr>
        <w:t>التصرفات</w:t>
      </w:r>
      <w:r w:rsidR="0069402E">
        <w:rPr>
          <w:rtl/>
          <w:lang w:eastAsia="zh-TW"/>
        </w:rPr>
        <w:t xml:space="preserve"> </w:t>
      </w:r>
      <w:r>
        <w:rPr>
          <w:rtl/>
          <w:lang w:eastAsia="zh-TW"/>
        </w:rPr>
        <w:t>غير</w:t>
      </w:r>
      <w:r w:rsidR="0069402E">
        <w:rPr>
          <w:rtl/>
          <w:lang w:eastAsia="zh-TW"/>
        </w:rPr>
        <w:t xml:space="preserve"> </w:t>
      </w:r>
      <w:r>
        <w:rPr>
          <w:rtl/>
          <w:lang w:eastAsia="zh-TW"/>
        </w:rPr>
        <w:t>القانونية</w:t>
      </w:r>
      <w:r w:rsidR="0069402E">
        <w:rPr>
          <w:rtl/>
          <w:lang w:eastAsia="zh-TW"/>
        </w:rPr>
        <w:t xml:space="preserve"> </w:t>
      </w:r>
      <w:r>
        <w:rPr>
          <w:rtl/>
          <w:lang w:eastAsia="zh-TW"/>
        </w:rPr>
        <w:t>للمسمى</w:t>
      </w:r>
      <w:r w:rsidR="0069402E">
        <w:rPr>
          <w:rtl/>
          <w:lang w:eastAsia="zh-TW"/>
        </w:rPr>
        <w:t xml:space="preserve"> </w:t>
      </w:r>
      <w:r w:rsidR="003E1917" w:rsidRPr="003E1917">
        <w:rPr>
          <w:rFonts w:asciiTheme="majorBidi" w:hAnsiTheme="majorBidi" w:cstheme="majorBidi"/>
          <w:lang w:eastAsia="zh-TW"/>
        </w:rPr>
        <w:t>.</w:t>
      </w:r>
      <w:r w:rsidRPr="009B4ED1">
        <w:rPr>
          <w:rFonts w:asciiTheme="majorBidi" w:hAnsiTheme="majorBidi" w:cstheme="majorBidi"/>
          <w:sz w:val="10"/>
          <w:szCs w:val="20"/>
          <w:rtl/>
          <w:lang w:eastAsia="zh-TW"/>
        </w:rPr>
        <w:t>E</w:t>
      </w:r>
      <w:r w:rsidR="0069402E">
        <w:rPr>
          <w:rtl/>
          <w:lang w:eastAsia="zh-TW"/>
        </w:rPr>
        <w:t xml:space="preserve"> </w:t>
      </w:r>
      <w:r>
        <w:rPr>
          <w:rtl/>
          <w:lang w:eastAsia="zh-TW"/>
        </w:rPr>
        <w:t>التي</w:t>
      </w:r>
      <w:r w:rsidR="0069402E">
        <w:rPr>
          <w:rtl/>
          <w:lang w:eastAsia="zh-TW"/>
        </w:rPr>
        <w:t xml:space="preserve"> </w:t>
      </w:r>
      <w:r>
        <w:rPr>
          <w:rtl/>
          <w:lang w:eastAsia="zh-TW"/>
        </w:rPr>
        <w:t>انتهكت</w:t>
      </w:r>
      <w:r w:rsidR="0069402E">
        <w:rPr>
          <w:rtl/>
          <w:lang w:eastAsia="zh-TW"/>
        </w:rPr>
        <w:t xml:space="preserve"> </w:t>
      </w:r>
      <w:r>
        <w:rPr>
          <w:rtl/>
          <w:lang w:eastAsia="zh-TW"/>
        </w:rPr>
        <w:t>حقوقها</w:t>
      </w:r>
      <w:r w:rsidR="0069402E">
        <w:rPr>
          <w:rtl/>
          <w:lang w:eastAsia="zh-TW"/>
        </w:rPr>
        <w:t xml:space="preserve"> </w:t>
      </w:r>
      <w:r>
        <w:rPr>
          <w:rtl/>
          <w:lang w:eastAsia="zh-TW"/>
        </w:rPr>
        <w:t>وأهانت</w:t>
      </w:r>
      <w:r w:rsidR="0069402E">
        <w:rPr>
          <w:rtl/>
          <w:lang w:eastAsia="zh-TW"/>
        </w:rPr>
        <w:t xml:space="preserve"> </w:t>
      </w:r>
      <w:r>
        <w:rPr>
          <w:rtl/>
          <w:lang w:eastAsia="zh-TW"/>
        </w:rPr>
        <w:t>كرامتها</w:t>
      </w:r>
      <w:r w:rsidR="0069402E">
        <w:rPr>
          <w:rtl/>
          <w:lang w:eastAsia="zh-TW"/>
        </w:rPr>
        <w:t xml:space="preserve"> </w:t>
      </w:r>
      <w:r>
        <w:rPr>
          <w:rtl/>
          <w:lang w:eastAsia="zh-TW"/>
        </w:rPr>
        <w:t>الإنسانية.</w:t>
      </w:r>
      <w:r w:rsidR="0069402E">
        <w:rPr>
          <w:rtl/>
          <w:lang w:eastAsia="zh-TW"/>
        </w:rPr>
        <w:t xml:space="preserve"> </w:t>
      </w:r>
      <w:r>
        <w:rPr>
          <w:rtl/>
          <w:lang w:eastAsia="zh-TW"/>
        </w:rPr>
        <w:t>وفي</w:t>
      </w:r>
      <w:r w:rsidR="0069402E">
        <w:rPr>
          <w:rtl/>
          <w:lang w:eastAsia="zh-TW"/>
        </w:rPr>
        <w:t xml:space="preserve"> </w:t>
      </w:r>
      <w:r>
        <w:rPr>
          <w:rtl/>
          <w:lang w:eastAsia="zh-TW"/>
        </w:rPr>
        <w:t>١٩</w:t>
      </w:r>
      <w:r w:rsidR="0069402E">
        <w:rPr>
          <w:rtl/>
          <w:lang w:eastAsia="zh-TW"/>
        </w:rPr>
        <w:t xml:space="preserve"> </w:t>
      </w:r>
      <w:r>
        <w:rPr>
          <w:rtl/>
          <w:lang w:eastAsia="zh-TW"/>
        </w:rPr>
        <w:t>كانون</w:t>
      </w:r>
      <w:r w:rsidR="0069402E">
        <w:rPr>
          <w:rtl/>
          <w:lang w:eastAsia="zh-TW"/>
        </w:rPr>
        <w:t xml:space="preserve"> </w:t>
      </w:r>
      <w:r>
        <w:rPr>
          <w:rtl/>
          <w:lang w:eastAsia="zh-TW"/>
        </w:rPr>
        <w:t>الثاني/يناير</w:t>
      </w:r>
      <w:r w:rsidR="0069402E">
        <w:rPr>
          <w:rtl/>
          <w:lang w:eastAsia="zh-TW"/>
        </w:rPr>
        <w:t xml:space="preserve"> </w:t>
      </w:r>
      <w:r>
        <w:rPr>
          <w:rtl/>
          <w:lang w:eastAsia="zh-TW"/>
        </w:rPr>
        <w:t>٢٠١٥،</w:t>
      </w:r>
      <w:r w:rsidR="0069402E">
        <w:rPr>
          <w:rtl/>
          <w:lang w:eastAsia="zh-TW"/>
        </w:rPr>
        <w:t xml:space="preserve"> </w:t>
      </w:r>
      <w:r>
        <w:rPr>
          <w:rtl/>
          <w:lang w:eastAsia="zh-TW"/>
        </w:rPr>
        <w:t>رفضت</w:t>
      </w:r>
      <w:r w:rsidR="0069402E">
        <w:rPr>
          <w:rtl/>
          <w:lang w:eastAsia="zh-TW"/>
        </w:rPr>
        <w:t xml:space="preserve"> </w:t>
      </w:r>
      <w:r>
        <w:rPr>
          <w:rtl/>
          <w:lang w:eastAsia="zh-TW"/>
        </w:rPr>
        <w:t>محكمة</w:t>
      </w:r>
      <w:r w:rsidR="0069402E">
        <w:rPr>
          <w:rtl/>
          <w:lang w:eastAsia="zh-TW"/>
        </w:rPr>
        <w:t xml:space="preserve"> </w:t>
      </w:r>
      <w:r>
        <w:rPr>
          <w:rtl/>
          <w:lang w:eastAsia="zh-TW"/>
        </w:rPr>
        <w:t>المقاطعة</w:t>
      </w:r>
      <w:r w:rsidR="0069402E">
        <w:rPr>
          <w:rtl/>
          <w:lang w:eastAsia="zh-TW"/>
        </w:rPr>
        <w:t xml:space="preserve"> </w:t>
      </w:r>
      <w:r>
        <w:rPr>
          <w:rtl/>
          <w:lang w:eastAsia="zh-TW"/>
        </w:rPr>
        <w:t>النظر</w:t>
      </w:r>
      <w:r w:rsidR="0069402E">
        <w:rPr>
          <w:rtl/>
          <w:lang w:eastAsia="zh-TW"/>
        </w:rPr>
        <w:t xml:space="preserve"> </w:t>
      </w:r>
      <w:r>
        <w:rPr>
          <w:rtl/>
          <w:lang w:eastAsia="zh-TW"/>
        </w:rPr>
        <w:t>في</w:t>
      </w:r>
      <w:r w:rsidR="0069402E">
        <w:rPr>
          <w:rtl/>
          <w:lang w:eastAsia="zh-TW"/>
        </w:rPr>
        <w:t xml:space="preserve"> </w:t>
      </w:r>
      <w:r>
        <w:rPr>
          <w:rtl/>
          <w:lang w:eastAsia="zh-TW"/>
        </w:rPr>
        <w:t>ادعاءات</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لأنها</w:t>
      </w:r>
      <w:r w:rsidR="0069402E">
        <w:rPr>
          <w:rtl/>
          <w:lang w:eastAsia="zh-TW"/>
        </w:rPr>
        <w:t xml:space="preserve"> </w:t>
      </w:r>
      <w:r>
        <w:rPr>
          <w:rtl/>
          <w:lang w:eastAsia="zh-TW"/>
        </w:rPr>
        <w:t>لم</w:t>
      </w:r>
      <w:r w:rsidR="0069402E">
        <w:rPr>
          <w:rtl/>
          <w:lang w:eastAsia="zh-TW"/>
        </w:rPr>
        <w:t xml:space="preserve"> </w:t>
      </w:r>
      <w:r>
        <w:rPr>
          <w:rtl/>
          <w:lang w:eastAsia="zh-TW"/>
        </w:rPr>
        <w:t>تدفع</w:t>
      </w:r>
      <w:r w:rsidR="0069402E">
        <w:rPr>
          <w:rtl/>
          <w:lang w:eastAsia="zh-TW"/>
        </w:rPr>
        <w:t xml:space="preserve"> </w:t>
      </w:r>
      <w:r>
        <w:rPr>
          <w:rtl/>
          <w:lang w:eastAsia="zh-TW"/>
        </w:rPr>
        <w:t>رسوما</w:t>
      </w:r>
      <w:r w:rsidR="0069402E">
        <w:rPr>
          <w:rtl/>
          <w:lang w:eastAsia="zh-TW"/>
        </w:rPr>
        <w:t xml:space="preserve"> </w:t>
      </w:r>
      <w:r>
        <w:rPr>
          <w:rtl/>
          <w:lang w:eastAsia="zh-TW"/>
        </w:rPr>
        <w:t>للمحكمة</w:t>
      </w:r>
      <w:r w:rsidR="0069402E">
        <w:rPr>
          <w:rtl/>
          <w:lang w:eastAsia="zh-TW"/>
        </w:rPr>
        <w:t xml:space="preserve"> </w:t>
      </w:r>
      <w:r>
        <w:rPr>
          <w:rtl/>
          <w:lang w:eastAsia="zh-TW"/>
        </w:rPr>
        <w:t>ولم</w:t>
      </w:r>
      <w:r w:rsidR="0069402E">
        <w:rPr>
          <w:rtl/>
          <w:lang w:eastAsia="zh-TW"/>
        </w:rPr>
        <w:t xml:space="preserve"> </w:t>
      </w:r>
      <w:r>
        <w:rPr>
          <w:rtl/>
          <w:lang w:eastAsia="zh-TW"/>
        </w:rPr>
        <w:t>تقدم</w:t>
      </w:r>
      <w:r w:rsidR="0069402E">
        <w:rPr>
          <w:rtl/>
          <w:lang w:eastAsia="zh-TW"/>
        </w:rPr>
        <w:t xml:space="preserve"> </w:t>
      </w:r>
      <w:r>
        <w:rPr>
          <w:rtl/>
          <w:lang w:eastAsia="zh-TW"/>
        </w:rPr>
        <w:t>أدلة</w:t>
      </w:r>
      <w:r w:rsidR="0069402E">
        <w:rPr>
          <w:rtl/>
          <w:lang w:eastAsia="zh-TW"/>
        </w:rPr>
        <w:t xml:space="preserve"> </w:t>
      </w:r>
      <w:r>
        <w:rPr>
          <w:rtl/>
          <w:lang w:eastAsia="zh-TW"/>
        </w:rPr>
        <w:t>تؤيد</w:t>
      </w:r>
      <w:r w:rsidR="0069402E">
        <w:rPr>
          <w:rtl/>
          <w:lang w:eastAsia="zh-TW"/>
        </w:rPr>
        <w:t xml:space="preserve"> </w:t>
      </w:r>
      <w:r>
        <w:rPr>
          <w:rtl/>
          <w:lang w:eastAsia="zh-TW"/>
        </w:rPr>
        <w:t>ادعاءاتها.</w:t>
      </w:r>
      <w:r w:rsidR="0069402E">
        <w:rPr>
          <w:rtl/>
          <w:lang w:eastAsia="zh-TW"/>
        </w:rPr>
        <w:t xml:space="preserve"> </w:t>
      </w:r>
      <w:r>
        <w:rPr>
          <w:rtl/>
          <w:lang w:eastAsia="zh-TW"/>
        </w:rPr>
        <w:t>وفيما</w:t>
      </w:r>
      <w:r w:rsidR="0069402E">
        <w:rPr>
          <w:rtl/>
          <w:lang w:eastAsia="zh-TW"/>
        </w:rPr>
        <w:t xml:space="preserve"> </w:t>
      </w:r>
      <w:r>
        <w:rPr>
          <w:rtl/>
          <w:lang w:eastAsia="zh-TW"/>
        </w:rPr>
        <w:t>يتعلق</w:t>
      </w:r>
      <w:r w:rsidR="0069402E">
        <w:rPr>
          <w:rtl/>
          <w:lang w:eastAsia="zh-TW"/>
        </w:rPr>
        <w:t xml:space="preserve"> </w:t>
      </w:r>
      <w:r>
        <w:rPr>
          <w:rtl/>
          <w:lang w:eastAsia="zh-TW"/>
        </w:rPr>
        <w:t>برسوم</w:t>
      </w:r>
      <w:r w:rsidR="0069402E">
        <w:rPr>
          <w:rtl/>
          <w:lang w:eastAsia="zh-TW"/>
        </w:rPr>
        <w:t xml:space="preserve"> </w:t>
      </w:r>
      <w:r>
        <w:rPr>
          <w:rtl/>
          <w:lang w:eastAsia="zh-TW"/>
        </w:rPr>
        <w:t>المحكمة،</w:t>
      </w:r>
      <w:r w:rsidR="0069402E">
        <w:rPr>
          <w:rtl/>
          <w:lang w:eastAsia="zh-TW"/>
        </w:rPr>
        <w:t xml:space="preserve"> </w:t>
      </w:r>
      <w:r>
        <w:rPr>
          <w:rtl/>
          <w:lang w:eastAsia="zh-TW"/>
        </w:rPr>
        <w:t>تشير</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إلى</w:t>
      </w:r>
      <w:r w:rsidR="0069402E">
        <w:rPr>
          <w:rtl/>
          <w:lang w:eastAsia="zh-TW"/>
        </w:rPr>
        <w:t xml:space="preserve"> </w:t>
      </w:r>
      <w:r>
        <w:rPr>
          <w:rtl/>
          <w:lang w:eastAsia="zh-TW"/>
        </w:rPr>
        <w:t>القرار</w:t>
      </w:r>
      <w:r w:rsidR="0069402E">
        <w:rPr>
          <w:rtl/>
          <w:lang w:eastAsia="zh-TW"/>
        </w:rPr>
        <w:t xml:space="preserve"> </w:t>
      </w:r>
      <w:r>
        <w:rPr>
          <w:rtl/>
          <w:lang w:eastAsia="zh-TW"/>
        </w:rPr>
        <w:t>رقم</w:t>
      </w:r>
      <w:r w:rsidR="0069402E">
        <w:rPr>
          <w:rtl/>
          <w:lang w:eastAsia="zh-TW"/>
        </w:rPr>
        <w:t xml:space="preserve"> </w:t>
      </w:r>
      <w:r>
        <w:rPr>
          <w:rtl/>
          <w:lang w:eastAsia="zh-TW"/>
        </w:rPr>
        <w:t>140</w:t>
      </w:r>
      <w:r w:rsidR="0069402E">
        <w:rPr>
          <w:rtl/>
          <w:lang w:eastAsia="zh-TW"/>
        </w:rPr>
        <w:t xml:space="preserve"> </w:t>
      </w:r>
      <w:r>
        <w:rPr>
          <w:rtl/>
          <w:lang w:eastAsia="zh-TW"/>
        </w:rPr>
        <w:t>الصادر</w:t>
      </w:r>
      <w:r w:rsidR="0069402E">
        <w:rPr>
          <w:rtl/>
          <w:lang w:eastAsia="zh-TW"/>
        </w:rPr>
        <w:t xml:space="preserve"> </w:t>
      </w:r>
      <w:r>
        <w:rPr>
          <w:rtl/>
          <w:lang w:eastAsia="zh-TW"/>
        </w:rPr>
        <w:t>عن</w:t>
      </w:r>
      <w:r w:rsidR="0069402E">
        <w:rPr>
          <w:rtl/>
          <w:lang w:eastAsia="zh-TW"/>
        </w:rPr>
        <w:t xml:space="preserve"> </w:t>
      </w:r>
      <w:r>
        <w:rPr>
          <w:rtl/>
          <w:lang w:eastAsia="zh-TW"/>
        </w:rPr>
        <w:t>مجلس</w:t>
      </w:r>
      <w:r w:rsidR="0069402E">
        <w:rPr>
          <w:rtl/>
          <w:lang w:eastAsia="zh-TW"/>
        </w:rPr>
        <w:t xml:space="preserve"> </w:t>
      </w:r>
      <w:r>
        <w:rPr>
          <w:rtl/>
          <w:lang w:eastAsia="zh-TW"/>
        </w:rPr>
        <w:t>الوزراء</w:t>
      </w:r>
      <w:r w:rsidR="0069402E">
        <w:rPr>
          <w:rtl/>
          <w:lang w:eastAsia="zh-TW"/>
        </w:rPr>
        <w:t xml:space="preserve"> </w:t>
      </w:r>
      <w:r>
        <w:rPr>
          <w:rtl/>
          <w:lang w:eastAsia="zh-TW"/>
        </w:rPr>
        <w:t>في</w:t>
      </w:r>
      <w:r w:rsidR="0069402E">
        <w:rPr>
          <w:rtl/>
          <w:lang w:eastAsia="zh-TW"/>
        </w:rPr>
        <w:t xml:space="preserve"> </w:t>
      </w:r>
      <w:r>
        <w:rPr>
          <w:rtl/>
          <w:lang w:eastAsia="zh-TW"/>
        </w:rPr>
        <w:t>٣</w:t>
      </w:r>
      <w:r w:rsidR="0069402E">
        <w:rPr>
          <w:rtl/>
          <w:lang w:eastAsia="zh-TW"/>
        </w:rPr>
        <w:t xml:space="preserve"> </w:t>
      </w:r>
      <w:r>
        <w:rPr>
          <w:rtl/>
          <w:lang w:eastAsia="zh-TW"/>
        </w:rPr>
        <w:t>تشرين</w:t>
      </w:r>
      <w:r w:rsidR="0069402E">
        <w:rPr>
          <w:rtl/>
          <w:lang w:eastAsia="zh-TW"/>
        </w:rPr>
        <w:t xml:space="preserve"> </w:t>
      </w:r>
      <w:r>
        <w:rPr>
          <w:rtl/>
          <w:lang w:eastAsia="zh-TW"/>
        </w:rPr>
        <w:t>الثاني/نوفمبر</w:t>
      </w:r>
      <w:r w:rsidR="0069402E">
        <w:rPr>
          <w:rtl/>
          <w:lang w:eastAsia="zh-TW"/>
        </w:rPr>
        <w:t xml:space="preserve"> </w:t>
      </w:r>
      <w:r>
        <w:rPr>
          <w:rtl/>
          <w:lang w:eastAsia="zh-TW"/>
        </w:rPr>
        <w:t>١٩٩٤</w:t>
      </w:r>
      <w:r w:rsidR="0069402E">
        <w:rPr>
          <w:rtl/>
          <w:lang w:eastAsia="zh-TW"/>
        </w:rPr>
        <w:t xml:space="preserve"> </w:t>
      </w:r>
      <w:r>
        <w:rPr>
          <w:rtl/>
          <w:lang w:eastAsia="zh-TW"/>
        </w:rPr>
        <w:t>والذي</w:t>
      </w:r>
      <w:r w:rsidR="0069402E">
        <w:rPr>
          <w:rtl/>
          <w:lang w:eastAsia="zh-TW"/>
        </w:rPr>
        <w:t xml:space="preserve"> </w:t>
      </w:r>
      <w:r>
        <w:rPr>
          <w:rtl/>
          <w:lang w:eastAsia="zh-TW"/>
        </w:rPr>
        <w:t>ينص</w:t>
      </w:r>
      <w:r w:rsidR="0069402E">
        <w:rPr>
          <w:rtl/>
          <w:lang w:eastAsia="zh-TW"/>
        </w:rPr>
        <w:t xml:space="preserve"> </w:t>
      </w:r>
      <w:r>
        <w:rPr>
          <w:rtl/>
          <w:lang w:eastAsia="zh-TW"/>
        </w:rPr>
        <w:t>على</w:t>
      </w:r>
      <w:r w:rsidR="0069402E">
        <w:rPr>
          <w:rtl/>
          <w:lang w:eastAsia="zh-TW"/>
        </w:rPr>
        <w:t xml:space="preserve"> </w:t>
      </w:r>
      <w:r>
        <w:rPr>
          <w:rtl/>
          <w:lang w:eastAsia="zh-TW"/>
        </w:rPr>
        <w:t>فرض</w:t>
      </w:r>
      <w:r w:rsidR="0069402E">
        <w:rPr>
          <w:rtl/>
          <w:lang w:eastAsia="zh-TW"/>
        </w:rPr>
        <w:t xml:space="preserve"> </w:t>
      </w:r>
      <w:r>
        <w:rPr>
          <w:rtl/>
          <w:lang w:eastAsia="zh-TW"/>
        </w:rPr>
        <w:t>رسوم</w:t>
      </w:r>
      <w:r w:rsidR="0069402E">
        <w:rPr>
          <w:rtl/>
          <w:lang w:eastAsia="zh-TW"/>
        </w:rPr>
        <w:t xml:space="preserve"> </w:t>
      </w:r>
      <w:r>
        <w:rPr>
          <w:rtl/>
          <w:lang w:eastAsia="zh-TW"/>
        </w:rPr>
        <w:t>محكمة،</w:t>
      </w:r>
      <w:r w:rsidR="0069402E">
        <w:rPr>
          <w:rtl/>
          <w:lang w:eastAsia="zh-TW"/>
        </w:rPr>
        <w:t xml:space="preserve"> </w:t>
      </w:r>
      <w:r>
        <w:rPr>
          <w:rtl/>
          <w:lang w:eastAsia="zh-TW"/>
        </w:rPr>
        <w:t>في</w:t>
      </w:r>
      <w:r w:rsidR="0069402E">
        <w:rPr>
          <w:rtl/>
          <w:lang w:eastAsia="zh-TW"/>
        </w:rPr>
        <w:t xml:space="preserve"> </w:t>
      </w:r>
      <w:r>
        <w:rPr>
          <w:rtl/>
          <w:lang w:eastAsia="zh-TW"/>
        </w:rPr>
        <w:t>حالة</w:t>
      </w:r>
      <w:r w:rsidR="0069402E">
        <w:rPr>
          <w:rtl/>
          <w:lang w:eastAsia="zh-TW"/>
        </w:rPr>
        <w:t xml:space="preserve"> </w:t>
      </w:r>
      <w:r>
        <w:rPr>
          <w:rtl/>
          <w:lang w:eastAsia="zh-TW"/>
        </w:rPr>
        <w:t>التظلمات</w:t>
      </w:r>
      <w:r w:rsidR="0069402E">
        <w:rPr>
          <w:rtl/>
          <w:lang w:eastAsia="zh-TW"/>
        </w:rPr>
        <w:t xml:space="preserve"> </w:t>
      </w:r>
      <w:r>
        <w:rPr>
          <w:rtl/>
          <w:lang w:eastAsia="zh-TW"/>
        </w:rPr>
        <w:t>بشأن</w:t>
      </w:r>
      <w:r w:rsidR="0069402E">
        <w:rPr>
          <w:rtl/>
          <w:lang w:eastAsia="zh-TW"/>
        </w:rPr>
        <w:t xml:space="preserve"> </w:t>
      </w:r>
      <w:r>
        <w:rPr>
          <w:rtl/>
          <w:lang w:eastAsia="zh-TW"/>
        </w:rPr>
        <w:t>التصرفات</w:t>
      </w:r>
      <w:r w:rsidR="0069402E">
        <w:rPr>
          <w:rtl/>
          <w:lang w:eastAsia="zh-TW"/>
        </w:rPr>
        <w:t xml:space="preserve"> </w:t>
      </w:r>
      <w:r>
        <w:rPr>
          <w:rtl/>
          <w:lang w:eastAsia="zh-TW"/>
        </w:rPr>
        <w:t>غير</w:t>
      </w:r>
      <w:r w:rsidR="0069402E">
        <w:rPr>
          <w:rtl/>
          <w:lang w:eastAsia="zh-TW"/>
        </w:rPr>
        <w:t xml:space="preserve"> </w:t>
      </w:r>
      <w:r>
        <w:rPr>
          <w:rtl/>
          <w:lang w:eastAsia="zh-TW"/>
        </w:rPr>
        <w:t>المشروعة</w:t>
      </w:r>
      <w:r w:rsidR="0069402E">
        <w:rPr>
          <w:rtl/>
          <w:lang w:eastAsia="zh-TW"/>
        </w:rPr>
        <w:t xml:space="preserve"> </w:t>
      </w:r>
      <w:r>
        <w:rPr>
          <w:rtl/>
          <w:lang w:eastAsia="zh-TW"/>
        </w:rPr>
        <w:t>لمسؤولي</w:t>
      </w:r>
      <w:r w:rsidR="0069402E">
        <w:rPr>
          <w:rtl/>
          <w:lang w:eastAsia="zh-TW"/>
        </w:rPr>
        <w:t xml:space="preserve"> </w:t>
      </w:r>
      <w:r>
        <w:rPr>
          <w:rtl/>
          <w:lang w:eastAsia="zh-TW"/>
        </w:rPr>
        <w:t>الدولة،</w:t>
      </w:r>
      <w:r w:rsidR="0069402E">
        <w:rPr>
          <w:rtl/>
          <w:lang w:eastAsia="zh-TW"/>
        </w:rPr>
        <w:t xml:space="preserve"> </w:t>
      </w:r>
      <w:r>
        <w:rPr>
          <w:rtl/>
          <w:lang w:eastAsia="zh-TW"/>
        </w:rPr>
        <w:t>على</w:t>
      </w:r>
      <w:r w:rsidR="0069402E">
        <w:rPr>
          <w:rtl/>
          <w:lang w:eastAsia="zh-TW"/>
        </w:rPr>
        <w:t xml:space="preserve"> </w:t>
      </w:r>
      <w:r>
        <w:rPr>
          <w:rtl/>
          <w:lang w:eastAsia="zh-TW"/>
        </w:rPr>
        <w:t>من</w:t>
      </w:r>
      <w:r w:rsidR="0069402E">
        <w:rPr>
          <w:rtl/>
          <w:lang w:eastAsia="zh-TW"/>
        </w:rPr>
        <w:t xml:space="preserve"> </w:t>
      </w:r>
      <w:r>
        <w:rPr>
          <w:rtl/>
          <w:lang w:eastAsia="zh-TW"/>
        </w:rPr>
        <w:t>تثبت</w:t>
      </w:r>
      <w:r w:rsidR="0069402E">
        <w:rPr>
          <w:rtl/>
          <w:lang w:eastAsia="zh-TW"/>
        </w:rPr>
        <w:t xml:space="preserve"> </w:t>
      </w:r>
      <w:r>
        <w:rPr>
          <w:rtl/>
          <w:lang w:eastAsia="zh-TW"/>
        </w:rPr>
        <w:t>إدانتهم</w:t>
      </w:r>
      <w:r w:rsidR="0069402E">
        <w:rPr>
          <w:rtl/>
          <w:lang w:eastAsia="zh-TW"/>
        </w:rPr>
        <w:t xml:space="preserve"> </w:t>
      </w:r>
      <w:r>
        <w:rPr>
          <w:rtl/>
          <w:lang w:eastAsia="zh-TW"/>
        </w:rPr>
        <w:t>بناء</w:t>
      </w:r>
      <w:r w:rsidR="0069402E">
        <w:rPr>
          <w:rtl/>
          <w:lang w:eastAsia="zh-TW"/>
        </w:rPr>
        <w:t xml:space="preserve"> </w:t>
      </w:r>
      <w:r>
        <w:rPr>
          <w:rtl/>
          <w:lang w:eastAsia="zh-TW"/>
        </w:rPr>
        <w:t>على</w:t>
      </w:r>
      <w:r w:rsidR="0069402E">
        <w:rPr>
          <w:rtl/>
          <w:lang w:eastAsia="zh-TW"/>
        </w:rPr>
        <w:t xml:space="preserve"> </w:t>
      </w:r>
      <w:r>
        <w:rPr>
          <w:rtl/>
          <w:lang w:eastAsia="zh-TW"/>
        </w:rPr>
        <w:t>قرار</w:t>
      </w:r>
      <w:r w:rsidR="0069402E">
        <w:rPr>
          <w:rtl/>
          <w:lang w:eastAsia="zh-TW"/>
        </w:rPr>
        <w:t xml:space="preserve"> </w:t>
      </w:r>
      <w:r>
        <w:rPr>
          <w:rtl/>
          <w:lang w:eastAsia="zh-TW"/>
        </w:rPr>
        <w:t>المحكمة.</w:t>
      </w:r>
      <w:r w:rsidR="0069402E">
        <w:rPr>
          <w:rtl/>
          <w:lang w:eastAsia="zh-TW"/>
        </w:rPr>
        <w:t xml:space="preserve"> </w:t>
      </w:r>
      <w:r>
        <w:rPr>
          <w:rtl/>
          <w:lang w:eastAsia="zh-TW"/>
        </w:rPr>
        <w:t>وتشير</w:t>
      </w:r>
      <w:r w:rsidR="0069402E">
        <w:rPr>
          <w:rtl/>
          <w:lang w:eastAsia="zh-TW"/>
        </w:rPr>
        <w:t xml:space="preserve"> </w:t>
      </w:r>
      <w:r w:rsidR="0015588A">
        <w:rPr>
          <w:rtl/>
          <w:lang w:eastAsia="zh-TW"/>
        </w:rPr>
        <w:t>أيضاً</w:t>
      </w:r>
      <w:r w:rsidR="0069402E">
        <w:rPr>
          <w:rtl/>
          <w:lang w:eastAsia="zh-TW"/>
        </w:rPr>
        <w:t xml:space="preserve"> </w:t>
      </w:r>
      <w:r>
        <w:rPr>
          <w:rtl/>
          <w:lang w:eastAsia="zh-TW"/>
        </w:rPr>
        <w:t>إلى</w:t>
      </w:r>
      <w:r w:rsidR="0069402E">
        <w:rPr>
          <w:rtl/>
          <w:lang w:eastAsia="zh-TW"/>
        </w:rPr>
        <w:t xml:space="preserve"> </w:t>
      </w:r>
      <w:r>
        <w:rPr>
          <w:rtl/>
          <w:lang w:eastAsia="zh-TW"/>
        </w:rPr>
        <w:t>المادة</w:t>
      </w:r>
      <w:r w:rsidR="0069402E">
        <w:rPr>
          <w:rtl/>
          <w:lang w:eastAsia="zh-TW"/>
        </w:rPr>
        <w:t xml:space="preserve"> </w:t>
      </w:r>
      <w:r>
        <w:rPr>
          <w:rtl/>
          <w:lang w:eastAsia="zh-TW"/>
        </w:rPr>
        <w:t>١٠</w:t>
      </w:r>
      <w:r w:rsidR="0069402E">
        <w:rPr>
          <w:rtl/>
          <w:lang w:eastAsia="zh-TW"/>
        </w:rPr>
        <w:t xml:space="preserve"> </w:t>
      </w:r>
      <w:r>
        <w:rPr>
          <w:rtl/>
          <w:lang w:eastAsia="zh-TW"/>
        </w:rPr>
        <w:t>من</w:t>
      </w:r>
      <w:r w:rsidR="0069402E">
        <w:rPr>
          <w:rtl/>
          <w:lang w:eastAsia="zh-TW"/>
        </w:rPr>
        <w:t xml:space="preserve"> </w:t>
      </w:r>
      <w:r>
        <w:rPr>
          <w:rtl/>
          <w:lang w:eastAsia="zh-TW"/>
        </w:rPr>
        <w:t>قانون</w:t>
      </w:r>
      <w:r w:rsidR="0069402E">
        <w:rPr>
          <w:rtl/>
          <w:lang w:eastAsia="zh-TW"/>
        </w:rPr>
        <w:t xml:space="preserve"> </w:t>
      </w:r>
      <w:r>
        <w:rPr>
          <w:rtl/>
          <w:lang w:eastAsia="zh-TW"/>
        </w:rPr>
        <w:t>الطعون</w:t>
      </w:r>
      <w:r w:rsidR="0069402E">
        <w:rPr>
          <w:rtl/>
          <w:lang w:eastAsia="zh-TW"/>
        </w:rPr>
        <w:t xml:space="preserve"> </w:t>
      </w:r>
      <w:r>
        <w:rPr>
          <w:rtl/>
          <w:lang w:eastAsia="zh-TW"/>
        </w:rPr>
        <w:t>القضائية</w:t>
      </w:r>
      <w:r w:rsidR="0069402E">
        <w:rPr>
          <w:rtl/>
          <w:lang w:eastAsia="zh-TW"/>
        </w:rPr>
        <w:t xml:space="preserve"> </w:t>
      </w:r>
      <w:r>
        <w:rPr>
          <w:rtl/>
          <w:lang w:eastAsia="zh-TW"/>
        </w:rPr>
        <w:t>في</w:t>
      </w:r>
      <w:r w:rsidR="0069402E">
        <w:rPr>
          <w:rtl/>
          <w:lang w:eastAsia="zh-TW"/>
        </w:rPr>
        <w:t xml:space="preserve"> </w:t>
      </w:r>
      <w:r>
        <w:rPr>
          <w:rtl/>
          <w:lang w:eastAsia="zh-TW"/>
        </w:rPr>
        <w:t>الإجراءات</w:t>
      </w:r>
      <w:r w:rsidR="0069402E">
        <w:rPr>
          <w:rtl/>
          <w:lang w:eastAsia="zh-TW"/>
        </w:rPr>
        <w:t xml:space="preserve"> </w:t>
      </w:r>
      <w:r>
        <w:rPr>
          <w:rtl/>
          <w:lang w:eastAsia="zh-TW"/>
        </w:rPr>
        <w:t>والقرارات</w:t>
      </w:r>
      <w:r w:rsidR="0069402E">
        <w:rPr>
          <w:rtl/>
          <w:lang w:eastAsia="zh-TW"/>
        </w:rPr>
        <w:t xml:space="preserve"> </w:t>
      </w:r>
      <w:r>
        <w:rPr>
          <w:rtl/>
          <w:lang w:eastAsia="zh-TW"/>
        </w:rPr>
        <w:t>التي</w:t>
      </w:r>
      <w:r w:rsidR="0069402E">
        <w:rPr>
          <w:rtl/>
          <w:lang w:eastAsia="zh-TW"/>
        </w:rPr>
        <w:t xml:space="preserve"> </w:t>
      </w:r>
      <w:r>
        <w:rPr>
          <w:rtl/>
          <w:lang w:eastAsia="zh-TW"/>
        </w:rPr>
        <w:t>تنتهك</w:t>
      </w:r>
      <w:r w:rsidR="0069402E">
        <w:rPr>
          <w:rtl/>
          <w:lang w:eastAsia="zh-TW"/>
        </w:rPr>
        <w:t xml:space="preserve"> </w:t>
      </w:r>
      <w:r>
        <w:rPr>
          <w:rtl/>
          <w:lang w:eastAsia="zh-TW"/>
        </w:rPr>
        <w:t>حقوق</w:t>
      </w:r>
      <w:r w:rsidR="0069402E">
        <w:rPr>
          <w:rtl/>
          <w:lang w:eastAsia="zh-TW"/>
        </w:rPr>
        <w:t xml:space="preserve"> </w:t>
      </w:r>
      <w:r>
        <w:rPr>
          <w:rtl/>
          <w:lang w:eastAsia="zh-TW"/>
        </w:rPr>
        <w:t>المواطنين</w:t>
      </w:r>
      <w:r w:rsidR="0069402E">
        <w:rPr>
          <w:rtl/>
          <w:lang w:eastAsia="zh-TW"/>
        </w:rPr>
        <w:t xml:space="preserve"> </w:t>
      </w:r>
      <w:r>
        <w:rPr>
          <w:rtl/>
          <w:lang w:eastAsia="zh-TW"/>
        </w:rPr>
        <w:t>وحرياتهم،</w:t>
      </w:r>
      <w:r w:rsidR="0069402E">
        <w:rPr>
          <w:rtl/>
          <w:lang w:eastAsia="zh-TW"/>
        </w:rPr>
        <w:t xml:space="preserve"> </w:t>
      </w:r>
      <w:r>
        <w:rPr>
          <w:rtl/>
          <w:lang w:eastAsia="zh-TW"/>
        </w:rPr>
        <w:t>التي</w:t>
      </w:r>
      <w:r w:rsidR="0069402E">
        <w:rPr>
          <w:rtl/>
          <w:lang w:eastAsia="zh-TW"/>
        </w:rPr>
        <w:t xml:space="preserve"> </w:t>
      </w:r>
      <w:r>
        <w:rPr>
          <w:rtl/>
          <w:lang w:eastAsia="zh-TW"/>
        </w:rPr>
        <w:t>تنص</w:t>
      </w:r>
      <w:r w:rsidR="0069402E">
        <w:rPr>
          <w:rtl/>
          <w:lang w:eastAsia="zh-TW"/>
        </w:rPr>
        <w:t xml:space="preserve"> </w:t>
      </w:r>
      <w:r>
        <w:rPr>
          <w:rtl/>
          <w:lang w:eastAsia="zh-TW"/>
        </w:rPr>
        <w:t>على</w:t>
      </w:r>
      <w:r w:rsidR="0069402E">
        <w:rPr>
          <w:rtl/>
          <w:lang w:eastAsia="zh-TW"/>
        </w:rPr>
        <w:t xml:space="preserve"> </w:t>
      </w:r>
      <w:r>
        <w:rPr>
          <w:rtl/>
          <w:lang w:eastAsia="zh-TW"/>
        </w:rPr>
        <w:t>أنه</w:t>
      </w:r>
      <w:r w:rsidR="0069402E">
        <w:rPr>
          <w:rtl/>
          <w:lang w:eastAsia="zh-TW"/>
        </w:rPr>
        <w:t xml:space="preserve"> </w:t>
      </w:r>
      <w:r>
        <w:rPr>
          <w:rtl/>
          <w:lang w:eastAsia="zh-TW"/>
        </w:rPr>
        <w:t>لا</w:t>
      </w:r>
      <w:r w:rsidR="0069402E">
        <w:rPr>
          <w:rtl/>
          <w:lang w:eastAsia="zh-TW"/>
        </w:rPr>
        <w:t xml:space="preserve"> </w:t>
      </w:r>
      <w:r>
        <w:rPr>
          <w:rtl/>
          <w:lang w:eastAsia="zh-TW"/>
        </w:rPr>
        <w:t>يمكن</w:t>
      </w:r>
      <w:r w:rsidR="0069402E">
        <w:rPr>
          <w:rtl/>
          <w:lang w:eastAsia="zh-TW"/>
        </w:rPr>
        <w:t xml:space="preserve"> </w:t>
      </w:r>
      <w:r>
        <w:rPr>
          <w:rtl/>
          <w:lang w:eastAsia="zh-TW"/>
        </w:rPr>
        <w:t>فرض</w:t>
      </w:r>
      <w:r w:rsidR="0069402E">
        <w:rPr>
          <w:rtl/>
          <w:lang w:eastAsia="zh-TW"/>
        </w:rPr>
        <w:t xml:space="preserve"> </w:t>
      </w:r>
      <w:r>
        <w:rPr>
          <w:rtl/>
          <w:lang w:eastAsia="zh-TW"/>
        </w:rPr>
        <w:t>رسوم</w:t>
      </w:r>
      <w:r w:rsidR="0069402E">
        <w:rPr>
          <w:rtl/>
          <w:lang w:eastAsia="zh-TW"/>
        </w:rPr>
        <w:t xml:space="preserve"> </w:t>
      </w:r>
      <w:r>
        <w:rPr>
          <w:rtl/>
          <w:lang w:eastAsia="zh-TW"/>
        </w:rPr>
        <w:t>قضائية</w:t>
      </w:r>
      <w:r w:rsidR="0069402E">
        <w:rPr>
          <w:rtl/>
          <w:lang w:eastAsia="zh-TW"/>
        </w:rPr>
        <w:t xml:space="preserve"> </w:t>
      </w:r>
      <w:r>
        <w:rPr>
          <w:rtl/>
          <w:lang w:eastAsia="zh-TW"/>
        </w:rPr>
        <w:t>على</w:t>
      </w:r>
      <w:r w:rsidR="0069402E">
        <w:rPr>
          <w:rtl/>
          <w:lang w:eastAsia="zh-TW"/>
        </w:rPr>
        <w:t xml:space="preserve"> </w:t>
      </w:r>
      <w:r>
        <w:rPr>
          <w:rtl/>
          <w:lang w:eastAsia="zh-TW"/>
        </w:rPr>
        <w:t>المواطنين</w:t>
      </w:r>
      <w:r w:rsidR="0069402E">
        <w:rPr>
          <w:rtl/>
          <w:lang w:eastAsia="zh-TW"/>
        </w:rPr>
        <w:t xml:space="preserve"> </w:t>
      </w:r>
      <w:r>
        <w:rPr>
          <w:rtl/>
          <w:lang w:eastAsia="zh-TW"/>
        </w:rPr>
        <w:t>إلا</w:t>
      </w:r>
      <w:r w:rsidR="0069402E">
        <w:rPr>
          <w:rtl/>
          <w:lang w:eastAsia="zh-TW"/>
        </w:rPr>
        <w:t xml:space="preserve"> </w:t>
      </w:r>
      <w:r>
        <w:rPr>
          <w:rtl/>
          <w:lang w:eastAsia="zh-TW"/>
        </w:rPr>
        <w:t>إذا</w:t>
      </w:r>
      <w:r w:rsidR="0069402E">
        <w:rPr>
          <w:rtl/>
          <w:lang w:eastAsia="zh-TW"/>
        </w:rPr>
        <w:t xml:space="preserve"> </w:t>
      </w:r>
      <w:r>
        <w:rPr>
          <w:rtl/>
          <w:lang w:eastAsia="zh-TW"/>
        </w:rPr>
        <w:t>أُسقطت</w:t>
      </w:r>
      <w:r w:rsidR="0069402E">
        <w:rPr>
          <w:rtl/>
          <w:lang w:eastAsia="zh-TW"/>
        </w:rPr>
        <w:t xml:space="preserve"> </w:t>
      </w:r>
      <w:r>
        <w:rPr>
          <w:rtl/>
          <w:lang w:eastAsia="zh-TW"/>
        </w:rPr>
        <w:t>دعاواهم،</w:t>
      </w:r>
      <w:r w:rsidR="0069402E">
        <w:rPr>
          <w:rtl/>
          <w:lang w:eastAsia="zh-TW"/>
        </w:rPr>
        <w:t xml:space="preserve"> </w:t>
      </w:r>
      <w:r>
        <w:rPr>
          <w:rtl/>
          <w:lang w:eastAsia="zh-TW"/>
        </w:rPr>
        <w:t>أما</w:t>
      </w:r>
      <w:r w:rsidR="0069402E">
        <w:rPr>
          <w:rtl/>
          <w:lang w:eastAsia="zh-TW"/>
        </w:rPr>
        <w:t xml:space="preserve"> </w:t>
      </w:r>
      <w:r>
        <w:rPr>
          <w:rtl/>
          <w:lang w:eastAsia="zh-TW"/>
        </w:rPr>
        <w:t>بخلاف</w:t>
      </w:r>
      <w:r w:rsidR="0069402E">
        <w:rPr>
          <w:rtl/>
          <w:lang w:eastAsia="zh-TW"/>
        </w:rPr>
        <w:t xml:space="preserve"> </w:t>
      </w:r>
      <w:r>
        <w:rPr>
          <w:rtl/>
          <w:lang w:eastAsia="zh-TW"/>
        </w:rPr>
        <w:t>ذلك،</w:t>
      </w:r>
      <w:r w:rsidR="0069402E">
        <w:rPr>
          <w:rtl/>
          <w:lang w:eastAsia="zh-TW"/>
        </w:rPr>
        <w:t xml:space="preserve"> </w:t>
      </w:r>
      <w:r>
        <w:rPr>
          <w:rtl/>
          <w:lang w:eastAsia="zh-TW"/>
        </w:rPr>
        <w:t>فتفرض</w:t>
      </w:r>
      <w:r w:rsidR="0069402E">
        <w:rPr>
          <w:rtl/>
          <w:lang w:eastAsia="zh-TW"/>
        </w:rPr>
        <w:t xml:space="preserve"> </w:t>
      </w:r>
      <w:r>
        <w:rPr>
          <w:rtl/>
          <w:lang w:eastAsia="zh-TW"/>
        </w:rPr>
        <w:t>تلك</w:t>
      </w:r>
      <w:r w:rsidR="0069402E">
        <w:rPr>
          <w:rtl/>
          <w:lang w:eastAsia="zh-TW"/>
        </w:rPr>
        <w:t xml:space="preserve"> </w:t>
      </w:r>
      <w:r>
        <w:rPr>
          <w:rtl/>
          <w:lang w:eastAsia="zh-TW"/>
        </w:rPr>
        <w:t>الرسوم</w:t>
      </w:r>
      <w:r w:rsidR="0069402E">
        <w:rPr>
          <w:rtl/>
          <w:lang w:eastAsia="zh-TW"/>
        </w:rPr>
        <w:t xml:space="preserve"> </w:t>
      </w:r>
      <w:r>
        <w:rPr>
          <w:rtl/>
          <w:lang w:eastAsia="zh-TW"/>
        </w:rPr>
        <w:t>على</w:t>
      </w:r>
      <w:r w:rsidR="0069402E">
        <w:rPr>
          <w:rtl/>
          <w:lang w:eastAsia="zh-TW"/>
        </w:rPr>
        <w:t xml:space="preserve"> </w:t>
      </w:r>
      <w:r>
        <w:rPr>
          <w:rtl/>
          <w:lang w:eastAsia="zh-TW"/>
        </w:rPr>
        <w:t>المسؤولين</w:t>
      </w:r>
      <w:r w:rsidR="0069402E">
        <w:rPr>
          <w:rtl/>
          <w:lang w:eastAsia="zh-TW"/>
        </w:rPr>
        <w:t xml:space="preserve"> </w:t>
      </w:r>
      <w:r>
        <w:rPr>
          <w:rtl/>
          <w:lang w:eastAsia="zh-TW"/>
        </w:rPr>
        <w:t>المشتكى</w:t>
      </w:r>
      <w:r w:rsidR="0069402E">
        <w:rPr>
          <w:rtl/>
          <w:lang w:eastAsia="zh-TW"/>
        </w:rPr>
        <w:t xml:space="preserve"> </w:t>
      </w:r>
      <w:r>
        <w:rPr>
          <w:rtl/>
          <w:lang w:eastAsia="zh-TW"/>
        </w:rPr>
        <w:t>بهم.</w:t>
      </w:r>
      <w:r w:rsidR="0069402E">
        <w:rPr>
          <w:rtl/>
          <w:lang w:eastAsia="zh-TW"/>
        </w:rPr>
        <w:t xml:space="preserve"> </w:t>
      </w:r>
      <w:r>
        <w:rPr>
          <w:rtl/>
          <w:lang w:eastAsia="zh-TW"/>
        </w:rPr>
        <w:t>وفيما</w:t>
      </w:r>
      <w:r w:rsidR="0069402E">
        <w:rPr>
          <w:rtl/>
          <w:lang w:eastAsia="zh-TW"/>
        </w:rPr>
        <w:t xml:space="preserve"> </w:t>
      </w:r>
      <w:r>
        <w:rPr>
          <w:rtl/>
          <w:lang w:eastAsia="zh-TW"/>
        </w:rPr>
        <w:t>يتعلق</w:t>
      </w:r>
      <w:r w:rsidR="0069402E">
        <w:rPr>
          <w:rtl/>
          <w:lang w:eastAsia="zh-TW"/>
        </w:rPr>
        <w:t xml:space="preserve"> </w:t>
      </w:r>
      <w:r>
        <w:rPr>
          <w:rtl/>
          <w:lang w:eastAsia="zh-TW"/>
        </w:rPr>
        <w:t>بإتاحة</w:t>
      </w:r>
      <w:r w:rsidR="0069402E">
        <w:rPr>
          <w:rtl/>
          <w:lang w:eastAsia="zh-TW"/>
        </w:rPr>
        <w:t xml:space="preserve"> </w:t>
      </w:r>
      <w:r>
        <w:rPr>
          <w:rtl/>
          <w:lang w:eastAsia="zh-TW"/>
        </w:rPr>
        <w:t>الأدلة،</w:t>
      </w:r>
      <w:r w:rsidR="0069402E">
        <w:rPr>
          <w:rtl/>
          <w:lang w:eastAsia="zh-TW"/>
        </w:rPr>
        <w:t xml:space="preserve"> </w:t>
      </w:r>
      <w:r>
        <w:rPr>
          <w:rtl/>
          <w:lang w:eastAsia="zh-TW"/>
        </w:rPr>
        <w:t>تدفع</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بأنها</w:t>
      </w:r>
      <w:r w:rsidR="0069402E">
        <w:rPr>
          <w:rtl/>
          <w:lang w:eastAsia="zh-TW"/>
        </w:rPr>
        <w:t xml:space="preserve"> </w:t>
      </w:r>
      <w:r>
        <w:rPr>
          <w:rtl/>
          <w:lang w:eastAsia="zh-TW"/>
        </w:rPr>
        <w:t>وفرت</w:t>
      </w:r>
      <w:r w:rsidR="0069402E">
        <w:rPr>
          <w:rtl/>
          <w:lang w:eastAsia="zh-TW"/>
        </w:rPr>
        <w:t xml:space="preserve"> </w:t>
      </w:r>
      <w:r>
        <w:rPr>
          <w:rtl/>
          <w:lang w:eastAsia="zh-TW"/>
        </w:rPr>
        <w:t>نسخا</w:t>
      </w:r>
      <w:r w:rsidR="001E2DF5">
        <w:rPr>
          <w:rFonts w:hint="cs"/>
          <w:rtl/>
          <w:lang w:eastAsia="zh-TW"/>
        </w:rPr>
        <w:t>ً</w:t>
      </w:r>
      <w:r w:rsidR="0069402E">
        <w:rPr>
          <w:rtl/>
          <w:lang w:eastAsia="zh-TW"/>
        </w:rPr>
        <w:t xml:space="preserve"> </w:t>
      </w:r>
      <w:r>
        <w:rPr>
          <w:rtl/>
          <w:lang w:eastAsia="zh-TW"/>
        </w:rPr>
        <w:t>من</w:t>
      </w:r>
      <w:r w:rsidR="0069402E">
        <w:rPr>
          <w:rtl/>
          <w:lang w:eastAsia="zh-TW"/>
        </w:rPr>
        <w:t xml:space="preserve"> </w:t>
      </w:r>
      <w:r>
        <w:rPr>
          <w:rtl/>
          <w:lang w:eastAsia="zh-TW"/>
        </w:rPr>
        <w:t>الشكاوى</w:t>
      </w:r>
      <w:r w:rsidR="0069402E">
        <w:rPr>
          <w:rtl/>
          <w:lang w:eastAsia="zh-TW"/>
        </w:rPr>
        <w:t xml:space="preserve"> </w:t>
      </w:r>
      <w:r>
        <w:rPr>
          <w:rtl/>
          <w:lang w:eastAsia="zh-TW"/>
        </w:rPr>
        <w:t>التي</w:t>
      </w:r>
      <w:r w:rsidR="0069402E">
        <w:rPr>
          <w:rtl/>
          <w:lang w:eastAsia="zh-TW"/>
        </w:rPr>
        <w:t xml:space="preserve"> </w:t>
      </w:r>
      <w:r>
        <w:rPr>
          <w:rtl/>
          <w:lang w:eastAsia="zh-TW"/>
        </w:rPr>
        <w:t>تقدم</w:t>
      </w:r>
      <w:r w:rsidR="0069402E">
        <w:rPr>
          <w:rtl/>
          <w:lang w:eastAsia="zh-TW"/>
        </w:rPr>
        <w:t xml:space="preserve"> </w:t>
      </w:r>
      <w:r>
        <w:rPr>
          <w:rtl/>
          <w:lang w:eastAsia="zh-TW"/>
        </w:rPr>
        <w:t>بها</w:t>
      </w:r>
      <w:r w:rsidR="0069402E">
        <w:rPr>
          <w:rtl/>
          <w:lang w:eastAsia="zh-TW"/>
        </w:rPr>
        <w:t xml:space="preserve"> </w:t>
      </w:r>
      <w:r>
        <w:rPr>
          <w:rtl/>
          <w:lang w:eastAsia="zh-TW"/>
        </w:rPr>
        <w:t>صديقها</w:t>
      </w:r>
      <w:r w:rsidR="0069402E">
        <w:rPr>
          <w:rtl/>
          <w:lang w:eastAsia="zh-TW"/>
        </w:rPr>
        <w:t xml:space="preserve"> </w:t>
      </w:r>
      <w:r>
        <w:rPr>
          <w:rtl/>
          <w:lang w:eastAsia="zh-TW"/>
        </w:rPr>
        <w:t>المسمى</w:t>
      </w:r>
      <w:r w:rsidR="0069402E">
        <w:rPr>
          <w:rtl/>
          <w:lang w:eastAsia="zh-TW"/>
        </w:rPr>
        <w:t xml:space="preserve"> </w:t>
      </w:r>
      <w:r>
        <w:rPr>
          <w:rtl/>
          <w:lang w:eastAsia="zh-TW"/>
        </w:rPr>
        <w:t>ب.،</w:t>
      </w:r>
      <w:r w:rsidR="0069402E">
        <w:rPr>
          <w:rtl/>
          <w:lang w:eastAsia="zh-TW"/>
        </w:rPr>
        <w:t xml:space="preserve"> </w:t>
      </w:r>
      <w:r>
        <w:rPr>
          <w:rtl/>
          <w:lang w:eastAsia="zh-TW"/>
        </w:rPr>
        <w:t>الذي</w:t>
      </w:r>
      <w:r w:rsidR="0069402E">
        <w:rPr>
          <w:rtl/>
          <w:lang w:eastAsia="zh-TW"/>
        </w:rPr>
        <w:t xml:space="preserve"> </w:t>
      </w:r>
      <w:r>
        <w:rPr>
          <w:rtl/>
          <w:lang w:eastAsia="zh-TW"/>
        </w:rPr>
        <w:t>شهد</w:t>
      </w:r>
      <w:r w:rsidR="0069402E">
        <w:rPr>
          <w:rtl/>
          <w:lang w:eastAsia="zh-TW"/>
        </w:rPr>
        <w:t xml:space="preserve"> </w:t>
      </w:r>
      <w:r>
        <w:rPr>
          <w:rtl/>
          <w:lang w:eastAsia="zh-TW"/>
        </w:rPr>
        <w:t>الأحداث</w:t>
      </w:r>
      <w:r w:rsidR="0069402E">
        <w:rPr>
          <w:rtl/>
          <w:lang w:eastAsia="zh-TW"/>
        </w:rPr>
        <w:t xml:space="preserve"> </w:t>
      </w:r>
      <w:r>
        <w:rPr>
          <w:rtl/>
          <w:lang w:eastAsia="zh-TW"/>
        </w:rPr>
        <w:t>والتزم</w:t>
      </w:r>
      <w:r w:rsidR="0069402E">
        <w:rPr>
          <w:rtl/>
          <w:lang w:eastAsia="zh-TW"/>
        </w:rPr>
        <w:t xml:space="preserve"> </w:t>
      </w:r>
      <w:r>
        <w:rPr>
          <w:rtl/>
          <w:lang w:eastAsia="zh-TW"/>
        </w:rPr>
        <w:t>بالإدلاء</w:t>
      </w:r>
      <w:r w:rsidR="0069402E">
        <w:rPr>
          <w:rtl/>
          <w:lang w:eastAsia="zh-TW"/>
        </w:rPr>
        <w:t xml:space="preserve"> </w:t>
      </w:r>
      <w:r>
        <w:rPr>
          <w:rtl/>
          <w:lang w:eastAsia="zh-TW"/>
        </w:rPr>
        <w:t>بشهادته</w:t>
      </w:r>
      <w:r w:rsidR="0069402E">
        <w:rPr>
          <w:rtl/>
          <w:lang w:eastAsia="zh-TW"/>
        </w:rPr>
        <w:t xml:space="preserve"> </w:t>
      </w:r>
      <w:r>
        <w:rPr>
          <w:rtl/>
          <w:lang w:eastAsia="zh-TW"/>
        </w:rPr>
        <w:t>أمام</w:t>
      </w:r>
      <w:r w:rsidR="0069402E">
        <w:rPr>
          <w:rtl/>
          <w:lang w:eastAsia="zh-TW"/>
        </w:rPr>
        <w:t xml:space="preserve"> </w:t>
      </w:r>
      <w:r>
        <w:rPr>
          <w:rtl/>
          <w:lang w:eastAsia="zh-TW"/>
        </w:rPr>
        <w:t>المحكمة.</w:t>
      </w:r>
      <w:r w:rsidR="0069402E">
        <w:rPr>
          <w:rtl/>
          <w:lang w:eastAsia="zh-TW"/>
        </w:rPr>
        <w:t xml:space="preserve"> </w:t>
      </w:r>
      <w:r>
        <w:rPr>
          <w:rtl/>
          <w:lang w:eastAsia="zh-TW"/>
        </w:rPr>
        <w:t>وتدعي</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أن</w:t>
      </w:r>
      <w:r w:rsidR="0069402E">
        <w:rPr>
          <w:rtl/>
          <w:lang w:eastAsia="zh-TW"/>
        </w:rPr>
        <w:t xml:space="preserve"> </w:t>
      </w:r>
      <w:r>
        <w:rPr>
          <w:rtl/>
          <w:lang w:eastAsia="zh-TW"/>
        </w:rPr>
        <w:t>عد</w:t>
      </w:r>
      <w:r w:rsidR="008C6984">
        <w:rPr>
          <w:rtl/>
          <w:lang w:eastAsia="zh-TW"/>
        </w:rPr>
        <w:t xml:space="preserve">داً </w:t>
      </w:r>
      <w:r>
        <w:rPr>
          <w:rtl/>
          <w:lang w:eastAsia="zh-TW"/>
        </w:rPr>
        <w:t>من</w:t>
      </w:r>
      <w:r w:rsidR="0069402E">
        <w:rPr>
          <w:rtl/>
          <w:lang w:eastAsia="zh-TW"/>
        </w:rPr>
        <w:t xml:space="preserve"> </w:t>
      </w:r>
      <w:r>
        <w:rPr>
          <w:rtl/>
          <w:lang w:eastAsia="zh-TW"/>
        </w:rPr>
        <w:t>موظفي</w:t>
      </w:r>
      <w:r w:rsidR="0069402E">
        <w:rPr>
          <w:rtl/>
          <w:lang w:eastAsia="zh-TW"/>
        </w:rPr>
        <w:t xml:space="preserve"> </w:t>
      </w:r>
      <w:r>
        <w:rPr>
          <w:rtl/>
          <w:lang w:eastAsia="zh-TW"/>
        </w:rPr>
        <w:t>الدولة</w:t>
      </w:r>
      <w:r w:rsidR="0069402E">
        <w:rPr>
          <w:rtl/>
          <w:lang w:eastAsia="zh-TW"/>
        </w:rPr>
        <w:t xml:space="preserve"> </w:t>
      </w:r>
      <w:r>
        <w:rPr>
          <w:rtl/>
          <w:lang w:eastAsia="zh-TW"/>
        </w:rPr>
        <w:t>كانوا</w:t>
      </w:r>
      <w:r w:rsidR="0069402E">
        <w:rPr>
          <w:rtl/>
          <w:lang w:eastAsia="zh-TW"/>
        </w:rPr>
        <w:t xml:space="preserve"> </w:t>
      </w:r>
      <w:r>
        <w:rPr>
          <w:rtl/>
          <w:lang w:eastAsia="zh-TW"/>
        </w:rPr>
        <w:t>شهو</w:t>
      </w:r>
      <w:r w:rsidR="008C6984">
        <w:rPr>
          <w:rtl/>
          <w:lang w:eastAsia="zh-TW"/>
        </w:rPr>
        <w:t xml:space="preserve">داً </w:t>
      </w:r>
      <w:r>
        <w:rPr>
          <w:rtl/>
          <w:lang w:eastAsia="zh-TW"/>
        </w:rPr>
        <w:t>على</w:t>
      </w:r>
      <w:r w:rsidR="0069402E">
        <w:rPr>
          <w:rtl/>
          <w:lang w:eastAsia="zh-TW"/>
        </w:rPr>
        <w:t xml:space="preserve"> </w:t>
      </w:r>
      <w:r>
        <w:rPr>
          <w:rtl/>
          <w:lang w:eastAsia="zh-TW"/>
        </w:rPr>
        <w:t>الأحداث،</w:t>
      </w:r>
      <w:r w:rsidR="0069402E">
        <w:rPr>
          <w:rtl/>
          <w:lang w:eastAsia="zh-TW"/>
        </w:rPr>
        <w:t xml:space="preserve"> </w:t>
      </w:r>
      <w:r>
        <w:rPr>
          <w:rtl/>
          <w:lang w:eastAsia="zh-TW"/>
        </w:rPr>
        <w:t>لكنهم</w:t>
      </w:r>
      <w:r w:rsidR="0069402E">
        <w:rPr>
          <w:rtl/>
          <w:lang w:eastAsia="zh-TW"/>
        </w:rPr>
        <w:t xml:space="preserve"> </w:t>
      </w:r>
      <w:r>
        <w:rPr>
          <w:rtl/>
          <w:lang w:eastAsia="zh-TW"/>
        </w:rPr>
        <w:t>يرفضون</w:t>
      </w:r>
      <w:r w:rsidR="0069402E">
        <w:rPr>
          <w:rtl/>
          <w:lang w:eastAsia="zh-TW"/>
        </w:rPr>
        <w:t xml:space="preserve"> </w:t>
      </w:r>
      <w:r>
        <w:rPr>
          <w:rtl/>
          <w:lang w:eastAsia="zh-TW"/>
        </w:rPr>
        <w:t>الإدلاء</w:t>
      </w:r>
      <w:r w:rsidR="0069402E">
        <w:rPr>
          <w:rtl/>
          <w:lang w:eastAsia="zh-TW"/>
        </w:rPr>
        <w:t xml:space="preserve"> </w:t>
      </w:r>
      <w:r>
        <w:rPr>
          <w:rtl/>
          <w:lang w:eastAsia="zh-TW"/>
        </w:rPr>
        <w:t>بشهادتهم.</w:t>
      </w:r>
      <w:r w:rsidR="0069402E">
        <w:rPr>
          <w:rtl/>
          <w:lang w:eastAsia="zh-TW"/>
        </w:rPr>
        <w:t xml:space="preserve"> </w:t>
      </w:r>
      <w:r>
        <w:rPr>
          <w:rtl/>
          <w:lang w:eastAsia="zh-TW"/>
        </w:rPr>
        <w:t>وعلاوة</w:t>
      </w:r>
      <w:r w:rsidR="0069402E">
        <w:rPr>
          <w:rtl/>
          <w:lang w:eastAsia="zh-TW"/>
        </w:rPr>
        <w:t xml:space="preserve"> </w:t>
      </w:r>
      <w:r>
        <w:rPr>
          <w:rtl/>
          <w:lang w:eastAsia="zh-TW"/>
        </w:rPr>
        <w:t>على</w:t>
      </w:r>
      <w:r w:rsidR="0069402E">
        <w:rPr>
          <w:rtl/>
          <w:lang w:eastAsia="zh-TW"/>
        </w:rPr>
        <w:t xml:space="preserve"> </w:t>
      </w:r>
      <w:r>
        <w:rPr>
          <w:rtl/>
          <w:lang w:eastAsia="zh-TW"/>
        </w:rPr>
        <w:t>ذلك،</w:t>
      </w:r>
      <w:r w:rsidR="0069402E">
        <w:rPr>
          <w:rtl/>
          <w:lang w:eastAsia="zh-TW"/>
        </w:rPr>
        <w:t xml:space="preserve"> </w:t>
      </w:r>
      <w:r>
        <w:rPr>
          <w:rtl/>
          <w:lang w:eastAsia="zh-TW"/>
        </w:rPr>
        <w:t>وجهت</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في</w:t>
      </w:r>
      <w:r w:rsidR="0069402E">
        <w:rPr>
          <w:rtl/>
          <w:lang w:eastAsia="zh-TW"/>
        </w:rPr>
        <w:t xml:space="preserve"> </w:t>
      </w:r>
      <w:r>
        <w:rPr>
          <w:rtl/>
          <w:lang w:eastAsia="zh-TW"/>
        </w:rPr>
        <w:t>٢</w:t>
      </w:r>
      <w:r w:rsidR="0069402E">
        <w:rPr>
          <w:rtl/>
          <w:lang w:eastAsia="zh-TW"/>
        </w:rPr>
        <w:t xml:space="preserve"> </w:t>
      </w:r>
      <w:r>
        <w:rPr>
          <w:rtl/>
          <w:lang w:eastAsia="zh-TW"/>
        </w:rPr>
        <w:t>شباط/</w:t>
      </w:r>
      <w:r w:rsidR="009B4ED1">
        <w:rPr>
          <w:rFonts w:hint="cs"/>
          <w:rtl/>
          <w:lang w:eastAsia="zh-TW"/>
        </w:rPr>
        <w:t xml:space="preserve"> </w:t>
      </w:r>
      <w:r>
        <w:rPr>
          <w:rtl/>
          <w:lang w:eastAsia="zh-TW"/>
        </w:rPr>
        <w:t>فبراير</w:t>
      </w:r>
      <w:r w:rsidR="009B4ED1">
        <w:rPr>
          <w:rFonts w:hint="cs"/>
          <w:rtl/>
          <w:lang w:eastAsia="zh-TW"/>
        </w:rPr>
        <w:t> </w:t>
      </w:r>
      <w:r>
        <w:rPr>
          <w:rtl/>
          <w:lang w:eastAsia="zh-TW"/>
        </w:rPr>
        <w:t>٢٠١٥،</w:t>
      </w:r>
      <w:r w:rsidR="0069402E">
        <w:rPr>
          <w:rtl/>
          <w:lang w:eastAsia="zh-TW"/>
        </w:rPr>
        <w:t xml:space="preserve"> </w:t>
      </w:r>
      <w:r>
        <w:rPr>
          <w:rtl/>
          <w:lang w:eastAsia="zh-TW"/>
        </w:rPr>
        <w:t>ملتمسا</w:t>
      </w:r>
      <w:r w:rsidR="009B4ED1">
        <w:rPr>
          <w:rFonts w:hint="cs"/>
          <w:rtl/>
          <w:lang w:eastAsia="zh-TW"/>
        </w:rPr>
        <w:t>ً</w:t>
      </w:r>
      <w:r w:rsidR="0069402E">
        <w:rPr>
          <w:rtl/>
          <w:lang w:eastAsia="zh-TW"/>
        </w:rPr>
        <w:t xml:space="preserve"> </w:t>
      </w:r>
      <w:r>
        <w:rPr>
          <w:rtl/>
          <w:lang w:eastAsia="zh-TW"/>
        </w:rPr>
        <w:t>إلى</w:t>
      </w:r>
      <w:r w:rsidR="0069402E">
        <w:rPr>
          <w:rtl/>
          <w:lang w:eastAsia="zh-TW"/>
        </w:rPr>
        <w:t xml:space="preserve"> </w:t>
      </w:r>
      <w:r>
        <w:rPr>
          <w:rtl/>
          <w:lang w:eastAsia="zh-TW"/>
        </w:rPr>
        <w:t>المحكمة</w:t>
      </w:r>
      <w:r w:rsidR="0069402E">
        <w:rPr>
          <w:rtl/>
          <w:lang w:eastAsia="zh-TW"/>
        </w:rPr>
        <w:t xml:space="preserve"> </w:t>
      </w:r>
      <w:r>
        <w:rPr>
          <w:rtl/>
          <w:lang w:eastAsia="zh-TW"/>
        </w:rPr>
        <w:t>تطلب</w:t>
      </w:r>
      <w:r w:rsidR="0069402E">
        <w:rPr>
          <w:rtl/>
          <w:lang w:eastAsia="zh-TW"/>
        </w:rPr>
        <w:t xml:space="preserve"> </w:t>
      </w:r>
      <w:r>
        <w:rPr>
          <w:rtl/>
          <w:lang w:eastAsia="zh-TW"/>
        </w:rPr>
        <w:t>فيه</w:t>
      </w:r>
      <w:r w:rsidR="0069402E">
        <w:rPr>
          <w:rtl/>
          <w:lang w:eastAsia="zh-TW"/>
        </w:rPr>
        <w:t xml:space="preserve"> </w:t>
      </w:r>
      <w:r>
        <w:rPr>
          <w:rtl/>
          <w:lang w:eastAsia="zh-TW"/>
        </w:rPr>
        <w:t>حفظ</w:t>
      </w:r>
      <w:r w:rsidR="0069402E">
        <w:rPr>
          <w:rtl/>
          <w:lang w:eastAsia="zh-TW"/>
        </w:rPr>
        <w:t xml:space="preserve"> </w:t>
      </w:r>
      <w:r>
        <w:rPr>
          <w:rtl/>
          <w:lang w:eastAsia="zh-TW"/>
        </w:rPr>
        <w:t>الأدلة،</w:t>
      </w:r>
      <w:r w:rsidR="0069402E">
        <w:rPr>
          <w:rtl/>
          <w:lang w:eastAsia="zh-TW"/>
        </w:rPr>
        <w:t xml:space="preserve"> </w:t>
      </w:r>
      <w:r>
        <w:rPr>
          <w:rtl/>
          <w:lang w:eastAsia="zh-TW"/>
        </w:rPr>
        <w:t>عملا</w:t>
      </w:r>
      <w:r w:rsidR="003E1917">
        <w:rPr>
          <w:rFonts w:hint="cs"/>
          <w:rtl/>
          <w:lang w:eastAsia="zh-TW"/>
        </w:rPr>
        <w:t>ً</w:t>
      </w:r>
      <w:r w:rsidR="0069402E">
        <w:rPr>
          <w:rtl/>
          <w:lang w:eastAsia="zh-TW"/>
        </w:rPr>
        <w:t xml:space="preserve"> </w:t>
      </w:r>
      <w:r>
        <w:rPr>
          <w:rtl/>
          <w:lang w:eastAsia="zh-TW"/>
        </w:rPr>
        <w:t>بالمادة</w:t>
      </w:r>
      <w:r w:rsidR="0069402E">
        <w:rPr>
          <w:rtl/>
          <w:lang w:eastAsia="zh-TW"/>
        </w:rPr>
        <w:t xml:space="preserve"> </w:t>
      </w:r>
      <w:r>
        <w:rPr>
          <w:rtl/>
          <w:lang w:eastAsia="zh-TW"/>
        </w:rPr>
        <w:t>٦١(١)</w:t>
      </w:r>
      <w:r w:rsidR="0069402E">
        <w:rPr>
          <w:rtl/>
          <w:lang w:eastAsia="zh-TW"/>
        </w:rPr>
        <w:t xml:space="preserve"> </w:t>
      </w:r>
      <w:r>
        <w:rPr>
          <w:rtl/>
          <w:lang w:eastAsia="zh-TW"/>
        </w:rPr>
        <w:t>من</w:t>
      </w:r>
      <w:r w:rsidR="0069402E">
        <w:rPr>
          <w:rtl/>
          <w:lang w:eastAsia="zh-TW"/>
        </w:rPr>
        <w:t xml:space="preserve"> </w:t>
      </w:r>
      <w:r>
        <w:rPr>
          <w:rtl/>
          <w:lang w:eastAsia="zh-TW"/>
        </w:rPr>
        <w:t>مدونة</w:t>
      </w:r>
      <w:r w:rsidR="0069402E">
        <w:rPr>
          <w:rtl/>
          <w:lang w:eastAsia="zh-TW"/>
        </w:rPr>
        <w:t xml:space="preserve"> </w:t>
      </w:r>
      <w:r>
        <w:rPr>
          <w:rtl/>
          <w:lang w:eastAsia="zh-TW"/>
        </w:rPr>
        <w:lastRenderedPageBreak/>
        <w:t>الإجراءات</w:t>
      </w:r>
      <w:r w:rsidR="0069402E">
        <w:rPr>
          <w:rtl/>
          <w:lang w:eastAsia="zh-TW"/>
        </w:rPr>
        <w:t xml:space="preserve"> </w:t>
      </w:r>
      <w:r>
        <w:rPr>
          <w:rtl/>
          <w:lang w:eastAsia="zh-TW"/>
        </w:rPr>
        <w:t>المدنية</w:t>
      </w:r>
      <w:r w:rsidR="0069402E">
        <w:rPr>
          <w:rtl/>
          <w:lang w:eastAsia="zh-TW"/>
        </w:rPr>
        <w:t xml:space="preserve"> </w:t>
      </w:r>
      <w:r>
        <w:rPr>
          <w:rtl/>
          <w:lang w:eastAsia="zh-TW"/>
        </w:rPr>
        <w:t>التي</w:t>
      </w:r>
      <w:r w:rsidR="0069402E">
        <w:rPr>
          <w:rtl/>
          <w:lang w:eastAsia="zh-TW"/>
        </w:rPr>
        <w:t xml:space="preserve"> </w:t>
      </w:r>
      <w:r>
        <w:rPr>
          <w:rtl/>
          <w:lang w:eastAsia="zh-TW"/>
        </w:rPr>
        <w:t>تنص</w:t>
      </w:r>
      <w:r w:rsidR="0069402E">
        <w:rPr>
          <w:rtl/>
          <w:lang w:eastAsia="zh-TW"/>
        </w:rPr>
        <w:t xml:space="preserve"> </w:t>
      </w:r>
      <w:r>
        <w:rPr>
          <w:rtl/>
          <w:lang w:eastAsia="zh-TW"/>
        </w:rPr>
        <w:t>على</w:t>
      </w:r>
      <w:r w:rsidR="0069402E">
        <w:rPr>
          <w:rtl/>
          <w:lang w:eastAsia="zh-TW"/>
        </w:rPr>
        <w:t xml:space="preserve"> </w:t>
      </w:r>
      <w:r>
        <w:rPr>
          <w:rtl/>
          <w:lang w:eastAsia="zh-TW"/>
        </w:rPr>
        <w:t>أنه</w:t>
      </w:r>
      <w:r w:rsidR="0069402E">
        <w:rPr>
          <w:rtl/>
          <w:lang w:eastAsia="zh-TW"/>
        </w:rPr>
        <w:t xml:space="preserve"> </w:t>
      </w:r>
      <w:r>
        <w:rPr>
          <w:rtl/>
          <w:lang w:eastAsia="zh-TW"/>
        </w:rPr>
        <w:t>يجوز</w:t>
      </w:r>
      <w:r w:rsidR="0069402E">
        <w:rPr>
          <w:rtl/>
          <w:lang w:eastAsia="zh-TW"/>
        </w:rPr>
        <w:t xml:space="preserve"> </w:t>
      </w:r>
      <w:r>
        <w:rPr>
          <w:rtl/>
          <w:lang w:eastAsia="zh-TW"/>
        </w:rPr>
        <w:t>لكل</w:t>
      </w:r>
      <w:r w:rsidR="0069402E">
        <w:rPr>
          <w:rtl/>
          <w:lang w:eastAsia="zh-TW"/>
        </w:rPr>
        <w:t xml:space="preserve"> </w:t>
      </w:r>
      <w:r>
        <w:rPr>
          <w:rtl/>
          <w:lang w:eastAsia="zh-TW"/>
        </w:rPr>
        <w:t>من</w:t>
      </w:r>
      <w:r w:rsidR="0069402E">
        <w:rPr>
          <w:rtl/>
          <w:lang w:eastAsia="zh-TW"/>
        </w:rPr>
        <w:t xml:space="preserve"> </w:t>
      </w:r>
      <w:r>
        <w:rPr>
          <w:rtl/>
          <w:lang w:eastAsia="zh-TW"/>
        </w:rPr>
        <w:t>يعتقد</w:t>
      </w:r>
      <w:r w:rsidR="0069402E">
        <w:rPr>
          <w:rtl/>
          <w:lang w:eastAsia="zh-TW"/>
        </w:rPr>
        <w:t xml:space="preserve"> </w:t>
      </w:r>
      <w:r>
        <w:rPr>
          <w:rtl/>
          <w:lang w:eastAsia="zh-TW"/>
        </w:rPr>
        <w:t>أن</w:t>
      </w:r>
      <w:r w:rsidR="0069402E">
        <w:rPr>
          <w:rtl/>
          <w:lang w:eastAsia="zh-TW"/>
        </w:rPr>
        <w:t xml:space="preserve"> </w:t>
      </w:r>
      <w:r>
        <w:rPr>
          <w:rtl/>
          <w:lang w:eastAsia="zh-TW"/>
        </w:rPr>
        <w:t>توفير</w:t>
      </w:r>
      <w:r w:rsidR="0069402E">
        <w:rPr>
          <w:rtl/>
          <w:lang w:eastAsia="zh-TW"/>
        </w:rPr>
        <w:t xml:space="preserve"> </w:t>
      </w:r>
      <w:r>
        <w:rPr>
          <w:rtl/>
          <w:lang w:eastAsia="zh-TW"/>
        </w:rPr>
        <w:t>الأدلة</w:t>
      </w:r>
      <w:r w:rsidR="0069402E">
        <w:rPr>
          <w:rtl/>
          <w:lang w:eastAsia="zh-TW"/>
        </w:rPr>
        <w:t xml:space="preserve"> </w:t>
      </w:r>
      <w:r>
        <w:rPr>
          <w:rtl/>
          <w:lang w:eastAsia="zh-TW"/>
        </w:rPr>
        <w:t>مسألة</w:t>
      </w:r>
      <w:r w:rsidR="0069402E">
        <w:rPr>
          <w:rtl/>
          <w:lang w:eastAsia="zh-TW"/>
        </w:rPr>
        <w:t xml:space="preserve"> </w:t>
      </w:r>
      <w:r>
        <w:rPr>
          <w:rtl/>
          <w:lang w:eastAsia="zh-TW"/>
        </w:rPr>
        <w:t>صعبة</w:t>
      </w:r>
      <w:r w:rsidR="0069402E">
        <w:rPr>
          <w:rtl/>
          <w:lang w:eastAsia="zh-TW"/>
        </w:rPr>
        <w:t xml:space="preserve"> </w:t>
      </w:r>
      <w:r>
        <w:rPr>
          <w:rtl/>
          <w:lang w:eastAsia="zh-TW"/>
        </w:rPr>
        <w:t>أو</w:t>
      </w:r>
      <w:r w:rsidR="009B4ED1">
        <w:rPr>
          <w:rFonts w:hint="cs"/>
          <w:rtl/>
          <w:lang w:eastAsia="zh-TW"/>
        </w:rPr>
        <w:t> </w:t>
      </w:r>
      <w:r>
        <w:rPr>
          <w:rtl/>
          <w:lang w:eastAsia="zh-TW"/>
        </w:rPr>
        <w:t>شائكة</w:t>
      </w:r>
      <w:r w:rsidR="0069402E">
        <w:rPr>
          <w:rtl/>
          <w:lang w:eastAsia="zh-TW"/>
        </w:rPr>
        <w:t xml:space="preserve"> </w:t>
      </w:r>
      <w:r>
        <w:rPr>
          <w:rtl/>
          <w:lang w:eastAsia="zh-TW"/>
        </w:rPr>
        <w:t>أن</w:t>
      </w:r>
      <w:r w:rsidR="0069402E">
        <w:rPr>
          <w:rtl/>
          <w:lang w:eastAsia="zh-TW"/>
        </w:rPr>
        <w:t xml:space="preserve"> </w:t>
      </w:r>
      <w:r>
        <w:rPr>
          <w:rtl/>
          <w:lang w:eastAsia="zh-TW"/>
        </w:rPr>
        <w:t>يوجه</w:t>
      </w:r>
      <w:r w:rsidR="0069402E">
        <w:rPr>
          <w:rtl/>
          <w:lang w:eastAsia="zh-TW"/>
        </w:rPr>
        <w:t xml:space="preserve"> </w:t>
      </w:r>
      <w:r>
        <w:rPr>
          <w:rtl/>
          <w:lang w:eastAsia="zh-TW"/>
        </w:rPr>
        <w:t>إلى</w:t>
      </w:r>
      <w:r w:rsidR="0069402E">
        <w:rPr>
          <w:rtl/>
          <w:lang w:eastAsia="zh-TW"/>
        </w:rPr>
        <w:t xml:space="preserve"> </w:t>
      </w:r>
      <w:r>
        <w:rPr>
          <w:rtl/>
          <w:lang w:eastAsia="zh-TW"/>
        </w:rPr>
        <w:t>المحكمة،</w:t>
      </w:r>
      <w:r w:rsidR="0069402E">
        <w:rPr>
          <w:rtl/>
          <w:lang w:eastAsia="zh-TW"/>
        </w:rPr>
        <w:t xml:space="preserve"> </w:t>
      </w:r>
      <w:r>
        <w:rPr>
          <w:rtl/>
          <w:lang w:eastAsia="zh-TW"/>
        </w:rPr>
        <w:t>قبل</w:t>
      </w:r>
      <w:r w:rsidR="0069402E">
        <w:rPr>
          <w:rtl/>
          <w:lang w:eastAsia="zh-TW"/>
        </w:rPr>
        <w:t xml:space="preserve"> </w:t>
      </w:r>
      <w:r>
        <w:rPr>
          <w:rtl/>
          <w:lang w:eastAsia="zh-TW"/>
        </w:rPr>
        <w:t>رفع</w:t>
      </w:r>
      <w:r w:rsidR="0069402E">
        <w:rPr>
          <w:rtl/>
          <w:lang w:eastAsia="zh-TW"/>
        </w:rPr>
        <w:t xml:space="preserve"> </w:t>
      </w:r>
      <w:r>
        <w:rPr>
          <w:rtl/>
          <w:lang w:eastAsia="zh-TW"/>
        </w:rPr>
        <w:t>دعواه</w:t>
      </w:r>
      <w:r w:rsidR="0069402E">
        <w:rPr>
          <w:rtl/>
          <w:lang w:eastAsia="zh-TW"/>
        </w:rPr>
        <w:t xml:space="preserve"> </w:t>
      </w:r>
      <w:r>
        <w:rPr>
          <w:rtl/>
          <w:lang w:eastAsia="zh-TW"/>
        </w:rPr>
        <w:t>أو</w:t>
      </w:r>
      <w:r w:rsidR="0069402E">
        <w:rPr>
          <w:rtl/>
          <w:lang w:eastAsia="zh-TW"/>
        </w:rPr>
        <w:t xml:space="preserve"> </w:t>
      </w:r>
      <w:r>
        <w:rPr>
          <w:rtl/>
          <w:lang w:eastAsia="zh-TW"/>
        </w:rPr>
        <w:t>بعدها،</w:t>
      </w:r>
      <w:r w:rsidR="0069402E">
        <w:rPr>
          <w:rtl/>
          <w:lang w:eastAsia="zh-TW"/>
        </w:rPr>
        <w:t xml:space="preserve"> </w:t>
      </w:r>
      <w:r>
        <w:rPr>
          <w:rtl/>
          <w:lang w:eastAsia="zh-TW"/>
        </w:rPr>
        <w:t>ملتمسا</w:t>
      </w:r>
      <w:r w:rsidR="001E2DF5">
        <w:rPr>
          <w:rFonts w:hint="cs"/>
          <w:rtl/>
          <w:lang w:eastAsia="zh-TW"/>
        </w:rPr>
        <w:t>ً</w:t>
      </w:r>
      <w:r w:rsidR="0069402E">
        <w:rPr>
          <w:rtl/>
          <w:lang w:eastAsia="zh-TW"/>
        </w:rPr>
        <w:t xml:space="preserve"> </w:t>
      </w:r>
      <w:r>
        <w:rPr>
          <w:rtl/>
          <w:lang w:eastAsia="zh-TW"/>
        </w:rPr>
        <w:t>بحفظ</w:t>
      </w:r>
      <w:r w:rsidR="0069402E">
        <w:rPr>
          <w:rtl/>
          <w:lang w:eastAsia="zh-TW"/>
        </w:rPr>
        <w:t xml:space="preserve"> </w:t>
      </w:r>
      <w:r>
        <w:rPr>
          <w:rtl/>
          <w:lang w:eastAsia="zh-TW"/>
        </w:rPr>
        <w:t>الأدلة.</w:t>
      </w:r>
      <w:r w:rsidR="0069402E">
        <w:rPr>
          <w:rtl/>
          <w:lang w:eastAsia="zh-TW"/>
        </w:rPr>
        <w:t xml:space="preserve"> </w:t>
      </w:r>
      <w:r>
        <w:rPr>
          <w:rtl/>
          <w:lang w:eastAsia="zh-TW"/>
        </w:rPr>
        <w:t>بيد</w:t>
      </w:r>
      <w:r w:rsidR="0069402E">
        <w:rPr>
          <w:rtl/>
          <w:lang w:eastAsia="zh-TW"/>
        </w:rPr>
        <w:t xml:space="preserve"> </w:t>
      </w:r>
      <w:r>
        <w:rPr>
          <w:rtl/>
          <w:lang w:eastAsia="zh-TW"/>
        </w:rPr>
        <w:t>أن</w:t>
      </w:r>
      <w:r w:rsidR="0069402E">
        <w:rPr>
          <w:rtl/>
          <w:lang w:eastAsia="zh-TW"/>
        </w:rPr>
        <w:t xml:space="preserve"> </w:t>
      </w:r>
      <w:r>
        <w:rPr>
          <w:rtl/>
          <w:lang w:eastAsia="zh-TW"/>
        </w:rPr>
        <w:t>محكمة</w:t>
      </w:r>
      <w:r w:rsidR="0069402E">
        <w:rPr>
          <w:rtl/>
          <w:lang w:eastAsia="zh-TW"/>
        </w:rPr>
        <w:t xml:space="preserve"> </w:t>
      </w:r>
      <w:r>
        <w:rPr>
          <w:rtl/>
          <w:lang w:eastAsia="zh-TW"/>
        </w:rPr>
        <w:t>المقاطعة،</w:t>
      </w:r>
      <w:r w:rsidR="0069402E">
        <w:rPr>
          <w:rtl/>
          <w:lang w:eastAsia="zh-TW"/>
        </w:rPr>
        <w:t xml:space="preserve"> </w:t>
      </w:r>
      <w:r>
        <w:rPr>
          <w:rtl/>
          <w:lang w:eastAsia="zh-TW"/>
        </w:rPr>
        <w:t>رفضت</w:t>
      </w:r>
      <w:r w:rsidR="0069402E">
        <w:rPr>
          <w:rtl/>
          <w:lang w:eastAsia="zh-TW"/>
        </w:rPr>
        <w:t xml:space="preserve"> </w:t>
      </w:r>
      <w:r>
        <w:rPr>
          <w:rtl/>
          <w:lang w:eastAsia="zh-TW"/>
        </w:rPr>
        <w:t>في</w:t>
      </w:r>
      <w:r w:rsidR="0069402E">
        <w:rPr>
          <w:rtl/>
          <w:lang w:eastAsia="zh-TW"/>
        </w:rPr>
        <w:t xml:space="preserve"> </w:t>
      </w:r>
      <w:r>
        <w:rPr>
          <w:rtl/>
          <w:lang w:eastAsia="zh-TW"/>
        </w:rPr>
        <w:t>٩</w:t>
      </w:r>
      <w:r w:rsidR="0069402E">
        <w:rPr>
          <w:rtl/>
          <w:lang w:eastAsia="zh-TW"/>
        </w:rPr>
        <w:t xml:space="preserve"> </w:t>
      </w:r>
      <w:r>
        <w:rPr>
          <w:rtl/>
          <w:lang w:eastAsia="zh-TW"/>
        </w:rPr>
        <w:t>شباط/فبراير</w:t>
      </w:r>
      <w:r w:rsidR="0069402E">
        <w:rPr>
          <w:rtl/>
          <w:lang w:eastAsia="zh-TW"/>
        </w:rPr>
        <w:t xml:space="preserve"> </w:t>
      </w:r>
      <w:r>
        <w:rPr>
          <w:rtl/>
          <w:lang w:eastAsia="zh-TW"/>
        </w:rPr>
        <w:t>٢٠١٥</w:t>
      </w:r>
      <w:r w:rsidR="0069402E">
        <w:rPr>
          <w:rtl/>
          <w:lang w:eastAsia="zh-TW"/>
        </w:rPr>
        <w:t xml:space="preserve"> </w:t>
      </w:r>
      <w:r>
        <w:rPr>
          <w:rtl/>
          <w:lang w:eastAsia="zh-TW"/>
        </w:rPr>
        <w:t>النظر</w:t>
      </w:r>
      <w:r w:rsidR="0069402E">
        <w:rPr>
          <w:rtl/>
          <w:lang w:eastAsia="zh-TW"/>
        </w:rPr>
        <w:t xml:space="preserve"> </w:t>
      </w:r>
      <w:r>
        <w:rPr>
          <w:rtl/>
          <w:lang w:eastAsia="zh-TW"/>
        </w:rPr>
        <w:t>في</w:t>
      </w:r>
      <w:r w:rsidR="0069402E">
        <w:rPr>
          <w:rtl/>
          <w:lang w:eastAsia="zh-TW"/>
        </w:rPr>
        <w:t xml:space="preserve"> </w:t>
      </w:r>
      <w:r>
        <w:rPr>
          <w:rtl/>
          <w:lang w:eastAsia="zh-TW"/>
        </w:rPr>
        <w:t>شكواها</w:t>
      </w:r>
      <w:r w:rsidR="0069402E">
        <w:rPr>
          <w:rtl/>
          <w:lang w:eastAsia="zh-TW"/>
        </w:rPr>
        <w:t xml:space="preserve"> </w:t>
      </w:r>
      <w:r>
        <w:rPr>
          <w:rtl/>
          <w:lang w:eastAsia="zh-TW"/>
        </w:rPr>
        <w:t>وتجاهلت</w:t>
      </w:r>
      <w:r w:rsidR="0069402E">
        <w:rPr>
          <w:rtl/>
          <w:lang w:eastAsia="zh-TW"/>
        </w:rPr>
        <w:t xml:space="preserve"> </w:t>
      </w:r>
      <w:r>
        <w:rPr>
          <w:rtl/>
          <w:lang w:eastAsia="zh-TW"/>
        </w:rPr>
        <w:t>ملتمسها.</w:t>
      </w:r>
      <w:r w:rsidR="0069402E">
        <w:rPr>
          <w:rtl/>
          <w:lang w:eastAsia="zh-TW"/>
        </w:rPr>
        <w:t xml:space="preserve"> </w:t>
      </w:r>
      <w:r>
        <w:rPr>
          <w:rtl/>
          <w:lang w:eastAsia="zh-TW"/>
        </w:rPr>
        <w:t>وبناء</w:t>
      </w:r>
      <w:r w:rsidR="0069402E">
        <w:rPr>
          <w:rtl/>
          <w:lang w:eastAsia="zh-TW"/>
        </w:rPr>
        <w:t xml:space="preserve"> </w:t>
      </w:r>
      <w:r>
        <w:rPr>
          <w:rtl/>
          <w:lang w:eastAsia="zh-TW"/>
        </w:rPr>
        <w:t>على</w:t>
      </w:r>
      <w:r w:rsidR="0069402E">
        <w:rPr>
          <w:rtl/>
          <w:lang w:eastAsia="zh-TW"/>
        </w:rPr>
        <w:t xml:space="preserve"> </w:t>
      </w:r>
      <w:r>
        <w:rPr>
          <w:rtl/>
          <w:lang w:eastAsia="zh-TW"/>
        </w:rPr>
        <w:t>ذلك،</w:t>
      </w:r>
      <w:r w:rsidR="0069402E">
        <w:rPr>
          <w:rtl/>
          <w:lang w:eastAsia="zh-TW"/>
        </w:rPr>
        <w:t xml:space="preserve"> </w:t>
      </w:r>
      <w:r>
        <w:rPr>
          <w:rtl/>
          <w:lang w:eastAsia="zh-TW"/>
        </w:rPr>
        <w:t>تدفع</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بأن</w:t>
      </w:r>
      <w:r w:rsidR="0069402E">
        <w:rPr>
          <w:rtl/>
          <w:lang w:eastAsia="zh-TW"/>
        </w:rPr>
        <w:t xml:space="preserve"> </w:t>
      </w:r>
      <w:r>
        <w:rPr>
          <w:rtl/>
          <w:lang w:eastAsia="zh-TW"/>
        </w:rPr>
        <w:t>المحكمة</w:t>
      </w:r>
      <w:r w:rsidR="0069402E">
        <w:rPr>
          <w:rtl/>
          <w:lang w:eastAsia="zh-TW"/>
        </w:rPr>
        <w:t xml:space="preserve"> </w:t>
      </w:r>
      <w:r>
        <w:rPr>
          <w:rtl/>
          <w:lang w:eastAsia="zh-TW"/>
        </w:rPr>
        <w:t>لم</w:t>
      </w:r>
      <w:r w:rsidR="0069402E">
        <w:rPr>
          <w:rtl/>
          <w:lang w:eastAsia="zh-TW"/>
        </w:rPr>
        <w:t xml:space="preserve"> </w:t>
      </w:r>
      <w:r>
        <w:rPr>
          <w:rtl/>
          <w:lang w:eastAsia="zh-TW"/>
        </w:rPr>
        <w:t>تتخذ</w:t>
      </w:r>
      <w:r w:rsidR="0069402E">
        <w:rPr>
          <w:rtl/>
          <w:lang w:eastAsia="zh-TW"/>
        </w:rPr>
        <w:t xml:space="preserve"> </w:t>
      </w:r>
      <w:r>
        <w:rPr>
          <w:rtl/>
          <w:lang w:eastAsia="zh-TW"/>
        </w:rPr>
        <w:t>التدابير</w:t>
      </w:r>
      <w:r w:rsidR="0069402E">
        <w:rPr>
          <w:rtl/>
          <w:lang w:eastAsia="zh-TW"/>
        </w:rPr>
        <w:t xml:space="preserve"> </w:t>
      </w:r>
      <w:r>
        <w:rPr>
          <w:rtl/>
          <w:lang w:eastAsia="zh-TW"/>
        </w:rPr>
        <w:t>اللازمة</w:t>
      </w:r>
      <w:r w:rsidR="0069402E">
        <w:rPr>
          <w:rtl/>
          <w:lang w:eastAsia="zh-TW"/>
        </w:rPr>
        <w:t xml:space="preserve"> </w:t>
      </w:r>
      <w:r>
        <w:rPr>
          <w:rtl/>
          <w:lang w:eastAsia="zh-TW"/>
        </w:rPr>
        <w:t>لتوضيح</w:t>
      </w:r>
      <w:r w:rsidR="0069402E">
        <w:rPr>
          <w:rtl/>
          <w:lang w:eastAsia="zh-TW"/>
        </w:rPr>
        <w:t xml:space="preserve"> </w:t>
      </w:r>
      <w:r>
        <w:rPr>
          <w:rtl/>
          <w:lang w:eastAsia="zh-TW"/>
        </w:rPr>
        <w:t>ملابسات</w:t>
      </w:r>
      <w:r w:rsidR="0069402E">
        <w:rPr>
          <w:rtl/>
          <w:lang w:eastAsia="zh-TW"/>
        </w:rPr>
        <w:t xml:space="preserve"> </w:t>
      </w:r>
      <w:r>
        <w:rPr>
          <w:rtl/>
          <w:lang w:eastAsia="zh-TW"/>
        </w:rPr>
        <w:t>دعواها،</w:t>
      </w:r>
      <w:r w:rsidR="0069402E">
        <w:rPr>
          <w:rtl/>
          <w:lang w:eastAsia="zh-TW"/>
        </w:rPr>
        <w:t xml:space="preserve"> </w:t>
      </w:r>
      <w:r>
        <w:rPr>
          <w:rtl/>
          <w:lang w:eastAsia="zh-TW"/>
        </w:rPr>
        <w:t>انتهاكا</w:t>
      </w:r>
      <w:r w:rsidR="001E2DF5">
        <w:rPr>
          <w:rFonts w:hint="cs"/>
          <w:rtl/>
          <w:lang w:eastAsia="zh-TW"/>
        </w:rPr>
        <w:t>ً</w:t>
      </w:r>
      <w:r w:rsidR="0069402E">
        <w:rPr>
          <w:rtl/>
          <w:lang w:eastAsia="zh-TW"/>
        </w:rPr>
        <w:t xml:space="preserve"> </w:t>
      </w:r>
      <w:r>
        <w:rPr>
          <w:rtl/>
          <w:lang w:eastAsia="zh-TW"/>
        </w:rPr>
        <w:t>منها</w:t>
      </w:r>
      <w:r w:rsidR="0069402E">
        <w:rPr>
          <w:rtl/>
          <w:lang w:eastAsia="zh-TW"/>
        </w:rPr>
        <w:t xml:space="preserve"> </w:t>
      </w:r>
      <w:r>
        <w:rPr>
          <w:rtl/>
          <w:lang w:eastAsia="zh-TW"/>
        </w:rPr>
        <w:t>لأحكام</w:t>
      </w:r>
      <w:r w:rsidR="0069402E">
        <w:rPr>
          <w:rtl/>
          <w:lang w:eastAsia="zh-TW"/>
        </w:rPr>
        <w:t xml:space="preserve"> </w:t>
      </w:r>
      <w:r>
        <w:rPr>
          <w:rtl/>
          <w:lang w:eastAsia="zh-TW"/>
        </w:rPr>
        <w:t>المادة</w:t>
      </w:r>
      <w:r w:rsidR="0069402E">
        <w:rPr>
          <w:rtl/>
          <w:lang w:eastAsia="zh-TW"/>
        </w:rPr>
        <w:t xml:space="preserve"> </w:t>
      </w:r>
      <w:r>
        <w:rPr>
          <w:rtl/>
          <w:lang w:eastAsia="zh-TW"/>
        </w:rPr>
        <w:t>١٥</w:t>
      </w:r>
      <w:r w:rsidR="0069402E">
        <w:rPr>
          <w:rtl/>
          <w:lang w:eastAsia="zh-TW"/>
        </w:rPr>
        <w:t xml:space="preserve"> </w:t>
      </w:r>
      <w:r>
        <w:rPr>
          <w:rtl/>
          <w:lang w:eastAsia="zh-TW"/>
        </w:rPr>
        <w:t>من</w:t>
      </w:r>
      <w:r w:rsidR="0069402E">
        <w:rPr>
          <w:rtl/>
          <w:lang w:eastAsia="zh-TW"/>
        </w:rPr>
        <w:t xml:space="preserve"> </w:t>
      </w:r>
      <w:r>
        <w:rPr>
          <w:rtl/>
          <w:lang w:eastAsia="zh-TW"/>
        </w:rPr>
        <w:t>مدونة</w:t>
      </w:r>
      <w:r w:rsidR="0069402E">
        <w:rPr>
          <w:rtl/>
          <w:lang w:eastAsia="zh-TW"/>
        </w:rPr>
        <w:t xml:space="preserve"> </w:t>
      </w:r>
      <w:r>
        <w:rPr>
          <w:rtl/>
          <w:lang w:eastAsia="zh-TW"/>
        </w:rPr>
        <w:t>الإجراءات</w:t>
      </w:r>
      <w:r w:rsidR="0069402E">
        <w:rPr>
          <w:rtl/>
          <w:lang w:eastAsia="zh-TW"/>
        </w:rPr>
        <w:t xml:space="preserve"> </w:t>
      </w:r>
      <w:r>
        <w:rPr>
          <w:rtl/>
          <w:lang w:eastAsia="zh-TW"/>
        </w:rPr>
        <w:t>المدنية.</w:t>
      </w:r>
      <w:r w:rsidR="0069402E">
        <w:rPr>
          <w:rtl/>
          <w:lang w:eastAsia="zh-TW"/>
        </w:rPr>
        <w:t xml:space="preserve"> </w:t>
      </w:r>
      <w:r>
        <w:rPr>
          <w:rtl/>
          <w:lang w:eastAsia="zh-TW"/>
        </w:rPr>
        <w:t>واستأنفت</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هذا</w:t>
      </w:r>
      <w:r w:rsidR="0069402E">
        <w:rPr>
          <w:rtl/>
          <w:lang w:eastAsia="zh-TW"/>
        </w:rPr>
        <w:t xml:space="preserve"> </w:t>
      </w:r>
      <w:r>
        <w:rPr>
          <w:rtl/>
          <w:lang w:eastAsia="zh-TW"/>
        </w:rPr>
        <w:t>القرار</w:t>
      </w:r>
      <w:r w:rsidR="0069402E">
        <w:rPr>
          <w:rtl/>
          <w:lang w:eastAsia="zh-TW"/>
        </w:rPr>
        <w:t xml:space="preserve"> </w:t>
      </w:r>
      <w:r>
        <w:rPr>
          <w:rtl/>
          <w:lang w:eastAsia="zh-TW"/>
        </w:rPr>
        <w:t>أمام</w:t>
      </w:r>
      <w:r w:rsidR="0069402E">
        <w:rPr>
          <w:rtl/>
          <w:lang w:eastAsia="zh-TW"/>
        </w:rPr>
        <w:t xml:space="preserve"> </w:t>
      </w:r>
      <w:r>
        <w:rPr>
          <w:rtl/>
          <w:lang w:eastAsia="zh-TW"/>
        </w:rPr>
        <w:t>محكمة</w:t>
      </w:r>
      <w:r w:rsidR="0069402E">
        <w:rPr>
          <w:rtl/>
          <w:lang w:eastAsia="zh-TW"/>
        </w:rPr>
        <w:t xml:space="preserve"> </w:t>
      </w:r>
      <w:r>
        <w:rPr>
          <w:rtl/>
          <w:lang w:eastAsia="zh-TW"/>
        </w:rPr>
        <w:t>المدينة</w:t>
      </w:r>
      <w:r w:rsidR="0069402E">
        <w:rPr>
          <w:rtl/>
          <w:lang w:eastAsia="zh-TW"/>
        </w:rPr>
        <w:t xml:space="preserve"> </w:t>
      </w:r>
      <w:r>
        <w:rPr>
          <w:rtl/>
          <w:lang w:eastAsia="zh-TW"/>
        </w:rPr>
        <w:t>وطعنت</w:t>
      </w:r>
      <w:r w:rsidR="0069402E">
        <w:rPr>
          <w:rtl/>
          <w:lang w:eastAsia="zh-TW"/>
        </w:rPr>
        <w:t xml:space="preserve"> </w:t>
      </w:r>
      <w:r>
        <w:rPr>
          <w:rtl/>
          <w:lang w:eastAsia="zh-TW"/>
        </w:rPr>
        <w:t>في</w:t>
      </w:r>
      <w:r w:rsidR="0069402E">
        <w:rPr>
          <w:rtl/>
          <w:lang w:eastAsia="zh-TW"/>
        </w:rPr>
        <w:t xml:space="preserve"> </w:t>
      </w:r>
      <w:r>
        <w:rPr>
          <w:rtl/>
          <w:lang w:eastAsia="zh-TW"/>
        </w:rPr>
        <w:t>أهلية</w:t>
      </w:r>
      <w:r w:rsidR="0069402E">
        <w:rPr>
          <w:rtl/>
          <w:lang w:eastAsia="zh-TW"/>
        </w:rPr>
        <w:t xml:space="preserve"> </w:t>
      </w:r>
      <w:r>
        <w:rPr>
          <w:rtl/>
          <w:lang w:eastAsia="zh-TW"/>
        </w:rPr>
        <w:t>القاضي</w:t>
      </w:r>
      <w:r w:rsidR="0069402E">
        <w:rPr>
          <w:rtl/>
          <w:lang w:eastAsia="zh-TW"/>
        </w:rPr>
        <w:t xml:space="preserve"> </w:t>
      </w:r>
      <w:r>
        <w:rPr>
          <w:rtl/>
          <w:lang w:eastAsia="zh-TW"/>
        </w:rPr>
        <w:t>أمام</w:t>
      </w:r>
      <w:r w:rsidR="0069402E">
        <w:rPr>
          <w:rtl/>
          <w:lang w:eastAsia="zh-TW"/>
        </w:rPr>
        <w:t xml:space="preserve"> </w:t>
      </w:r>
      <w:r>
        <w:rPr>
          <w:rtl/>
          <w:lang w:eastAsia="zh-TW"/>
        </w:rPr>
        <w:t>السلطات</w:t>
      </w:r>
      <w:r w:rsidR="0069402E">
        <w:rPr>
          <w:rtl/>
          <w:lang w:eastAsia="zh-TW"/>
        </w:rPr>
        <w:t xml:space="preserve"> </w:t>
      </w:r>
      <w:r>
        <w:rPr>
          <w:rtl/>
          <w:lang w:eastAsia="zh-TW"/>
        </w:rPr>
        <w:t>المختصة.</w:t>
      </w:r>
    </w:p>
    <w:p w:rsidR="000B74E5" w:rsidRPr="002B285E" w:rsidRDefault="000B74E5" w:rsidP="000B74E5">
      <w:pPr>
        <w:pStyle w:val="SingleTxtGA"/>
        <w:rPr>
          <w:rtl/>
          <w:lang w:eastAsia="zh-TW"/>
        </w:rPr>
      </w:pPr>
      <w:r>
        <w:rPr>
          <w:rtl/>
          <w:lang w:eastAsia="zh-TW"/>
        </w:rPr>
        <w:t>9-7</w:t>
      </w:r>
      <w:r w:rsidR="009B4ED1">
        <w:rPr>
          <w:rtl/>
          <w:lang w:eastAsia="zh-TW"/>
        </w:rPr>
        <w:tab/>
      </w:r>
      <w:r>
        <w:rPr>
          <w:rtl/>
          <w:lang w:eastAsia="zh-TW"/>
        </w:rPr>
        <w:t>وتدعي</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sidR="0015588A">
        <w:rPr>
          <w:rtl/>
          <w:lang w:eastAsia="zh-TW"/>
        </w:rPr>
        <w:t>أيضاً</w:t>
      </w:r>
      <w:r w:rsidR="0069402E">
        <w:rPr>
          <w:rtl/>
          <w:lang w:eastAsia="zh-TW"/>
        </w:rPr>
        <w:t xml:space="preserve"> </w:t>
      </w:r>
      <w:r>
        <w:rPr>
          <w:rtl/>
          <w:lang w:eastAsia="zh-TW"/>
        </w:rPr>
        <w:t>وقوع</w:t>
      </w:r>
      <w:r w:rsidR="0069402E">
        <w:rPr>
          <w:rtl/>
          <w:lang w:eastAsia="zh-TW"/>
        </w:rPr>
        <w:t xml:space="preserve"> </w:t>
      </w:r>
      <w:r>
        <w:rPr>
          <w:rtl/>
          <w:lang w:eastAsia="zh-TW"/>
        </w:rPr>
        <w:t>انتهاك</w:t>
      </w:r>
      <w:r w:rsidR="0069402E">
        <w:rPr>
          <w:rtl/>
          <w:lang w:eastAsia="zh-TW"/>
        </w:rPr>
        <w:t xml:space="preserve"> </w:t>
      </w:r>
      <w:r>
        <w:rPr>
          <w:rtl/>
          <w:lang w:eastAsia="zh-TW"/>
        </w:rPr>
        <w:t>للمادتين</w:t>
      </w:r>
      <w:r w:rsidR="0069402E">
        <w:rPr>
          <w:rtl/>
          <w:lang w:eastAsia="zh-TW"/>
        </w:rPr>
        <w:t xml:space="preserve"> </w:t>
      </w:r>
      <w:r>
        <w:rPr>
          <w:rtl/>
          <w:lang w:eastAsia="zh-TW"/>
        </w:rPr>
        <w:t>٢(٢)</w:t>
      </w:r>
      <w:r w:rsidR="0069402E">
        <w:rPr>
          <w:rtl/>
          <w:lang w:eastAsia="zh-TW"/>
        </w:rPr>
        <w:t xml:space="preserve"> و</w:t>
      </w:r>
      <w:r>
        <w:rPr>
          <w:rtl/>
          <w:lang w:eastAsia="zh-TW"/>
        </w:rPr>
        <w:t>١٢</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فيما</w:t>
      </w:r>
      <w:r w:rsidR="0069402E">
        <w:rPr>
          <w:rtl/>
          <w:lang w:eastAsia="zh-TW"/>
        </w:rPr>
        <w:t xml:space="preserve"> </w:t>
      </w:r>
      <w:r>
        <w:rPr>
          <w:rtl/>
          <w:lang w:eastAsia="zh-TW"/>
        </w:rPr>
        <w:t>يتصل</w:t>
      </w:r>
      <w:r w:rsidR="0069402E">
        <w:rPr>
          <w:rtl/>
          <w:lang w:eastAsia="zh-TW"/>
        </w:rPr>
        <w:t xml:space="preserve"> </w:t>
      </w:r>
      <w:r>
        <w:rPr>
          <w:rtl/>
          <w:lang w:eastAsia="zh-TW"/>
        </w:rPr>
        <w:t>بالأحكام</w:t>
      </w:r>
      <w:r w:rsidR="0069402E">
        <w:rPr>
          <w:rtl/>
          <w:lang w:eastAsia="zh-TW"/>
        </w:rPr>
        <w:t xml:space="preserve"> </w:t>
      </w:r>
      <w:r>
        <w:rPr>
          <w:rtl/>
          <w:lang w:eastAsia="zh-TW"/>
        </w:rPr>
        <w:t>القانونية</w:t>
      </w:r>
      <w:r w:rsidR="0069402E">
        <w:rPr>
          <w:rtl/>
          <w:lang w:eastAsia="zh-TW"/>
        </w:rPr>
        <w:t xml:space="preserve"> </w:t>
      </w:r>
      <w:r>
        <w:rPr>
          <w:rtl/>
          <w:lang w:eastAsia="zh-TW"/>
        </w:rPr>
        <w:t>التي</w:t>
      </w:r>
      <w:r w:rsidR="0069402E">
        <w:rPr>
          <w:rtl/>
          <w:lang w:eastAsia="zh-TW"/>
        </w:rPr>
        <w:t xml:space="preserve"> </w:t>
      </w:r>
      <w:r>
        <w:rPr>
          <w:rtl/>
          <w:lang w:eastAsia="zh-TW"/>
        </w:rPr>
        <w:t>تشترط</w:t>
      </w:r>
      <w:r w:rsidR="0069402E">
        <w:rPr>
          <w:rtl/>
          <w:lang w:eastAsia="zh-TW"/>
        </w:rPr>
        <w:t xml:space="preserve"> </w:t>
      </w:r>
      <w:r>
        <w:rPr>
          <w:rtl/>
          <w:lang w:eastAsia="zh-TW"/>
        </w:rPr>
        <w:t>على</w:t>
      </w:r>
      <w:r w:rsidR="0069402E">
        <w:rPr>
          <w:rtl/>
          <w:lang w:eastAsia="zh-TW"/>
        </w:rPr>
        <w:t xml:space="preserve"> </w:t>
      </w:r>
      <w:r>
        <w:rPr>
          <w:rtl/>
          <w:lang w:eastAsia="zh-TW"/>
        </w:rPr>
        <w:t>المواطنين</w:t>
      </w:r>
      <w:r w:rsidR="0069402E">
        <w:rPr>
          <w:rtl/>
          <w:lang w:eastAsia="zh-TW"/>
        </w:rPr>
        <w:t xml:space="preserve"> </w:t>
      </w:r>
      <w:r>
        <w:rPr>
          <w:rtl/>
          <w:lang w:eastAsia="zh-TW"/>
        </w:rPr>
        <w:t>طلب</w:t>
      </w:r>
      <w:r w:rsidR="0069402E">
        <w:rPr>
          <w:rtl/>
          <w:lang w:eastAsia="zh-TW"/>
        </w:rPr>
        <w:t xml:space="preserve"> </w:t>
      </w:r>
      <w:r>
        <w:rPr>
          <w:rtl/>
          <w:lang w:eastAsia="zh-TW"/>
        </w:rPr>
        <w:t>الإذن</w:t>
      </w:r>
      <w:r w:rsidR="0069402E">
        <w:rPr>
          <w:rtl/>
          <w:lang w:eastAsia="zh-TW"/>
        </w:rPr>
        <w:t xml:space="preserve"> </w:t>
      </w:r>
      <w:r>
        <w:rPr>
          <w:rtl/>
          <w:lang w:eastAsia="zh-TW"/>
        </w:rPr>
        <w:t>بمغادرة</w:t>
      </w:r>
      <w:r w:rsidR="0069402E">
        <w:rPr>
          <w:rtl/>
          <w:lang w:eastAsia="zh-TW"/>
        </w:rPr>
        <w:t xml:space="preserve"> </w:t>
      </w:r>
      <w:r>
        <w:rPr>
          <w:rtl/>
          <w:lang w:eastAsia="zh-TW"/>
        </w:rPr>
        <w:t>البلد</w:t>
      </w:r>
      <w:r w:rsidR="0069402E">
        <w:rPr>
          <w:rtl/>
          <w:lang w:eastAsia="zh-TW"/>
        </w:rPr>
        <w:t xml:space="preserve"> </w:t>
      </w:r>
      <w:r>
        <w:rPr>
          <w:rtl/>
          <w:lang w:eastAsia="zh-TW"/>
        </w:rPr>
        <w:t>كل</w:t>
      </w:r>
      <w:r w:rsidR="0069402E">
        <w:rPr>
          <w:rtl/>
          <w:lang w:eastAsia="zh-TW"/>
        </w:rPr>
        <w:t xml:space="preserve"> </w:t>
      </w:r>
      <w:r>
        <w:rPr>
          <w:rtl/>
          <w:lang w:eastAsia="zh-TW"/>
        </w:rPr>
        <w:t>سنتين</w:t>
      </w:r>
      <w:r w:rsidR="0069402E">
        <w:rPr>
          <w:rtl/>
          <w:lang w:eastAsia="zh-TW"/>
        </w:rPr>
        <w:t xml:space="preserve"> </w:t>
      </w:r>
      <w:r>
        <w:rPr>
          <w:rtl/>
          <w:lang w:eastAsia="zh-TW"/>
        </w:rPr>
        <w:t>ودفع</w:t>
      </w:r>
      <w:r w:rsidR="0069402E">
        <w:rPr>
          <w:rtl/>
          <w:lang w:eastAsia="zh-TW"/>
        </w:rPr>
        <w:t xml:space="preserve"> </w:t>
      </w:r>
      <w:r>
        <w:rPr>
          <w:rtl/>
          <w:lang w:eastAsia="zh-TW"/>
        </w:rPr>
        <w:t>رسوم</w:t>
      </w:r>
      <w:r w:rsidR="0069402E">
        <w:rPr>
          <w:rtl/>
          <w:lang w:eastAsia="zh-TW"/>
        </w:rPr>
        <w:t xml:space="preserve"> </w:t>
      </w:r>
      <w:r>
        <w:rPr>
          <w:rtl/>
          <w:lang w:eastAsia="zh-TW"/>
        </w:rPr>
        <w:t>مقابل</w:t>
      </w:r>
      <w:r w:rsidR="0069402E">
        <w:rPr>
          <w:rtl/>
          <w:lang w:eastAsia="zh-TW"/>
        </w:rPr>
        <w:t xml:space="preserve"> </w:t>
      </w:r>
      <w:r>
        <w:rPr>
          <w:rtl/>
          <w:lang w:eastAsia="zh-TW"/>
        </w:rPr>
        <w:t>ذلك</w:t>
      </w:r>
      <w:r w:rsidR="0069402E">
        <w:rPr>
          <w:rtl/>
          <w:lang w:eastAsia="zh-TW"/>
        </w:rPr>
        <w:t xml:space="preserve"> </w:t>
      </w:r>
      <w:r>
        <w:rPr>
          <w:rtl/>
          <w:lang w:eastAsia="zh-TW"/>
        </w:rPr>
        <w:t>تبلغ</w:t>
      </w:r>
      <w:r w:rsidR="0069402E">
        <w:rPr>
          <w:rtl/>
          <w:lang w:eastAsia="zh-TW"/>
        </w:rPr>
        <w:t xml:space="preserve"> </w:t>
      </w:r>
      <w:r>
        <w:rPr>
          <w:rtl/>
          <w:lang w:eastAsia="zh-TW"/>
        </w:rPr>
        <w:t>نصف</w:t>
      </w:r>
      <w:r w:rsidR="0069402E">
        <w:rPr>
          <w:rtl/>
          <w:lang w:eastAsia="zh-TW"/>
        </w:rPr>
        <w:t xml:space="preserve"> </w:t>
      </w:r>
      <w:r>
        <w:rPr>
          <w:rtl/>
          <w:lang w:eastAsia="zh-TW"/>
        </w:rPr>
        <w:t>الحد</w:t>
      </w:r>
      <w:r w:rsidR="0069402E">
        <w:rPr>
          <w:rtl/>
          <w:lang w:eastAsia="zh-TW"/>
        </w:rPr>
        <w:t xml:space="preserve"> </w:t>
      </w:r>
      <w:r>
        <w:rPr>
          <w:rtl/>
          <w:lang w:eastAsia="zh-TW"/>
        </w:rPr>
        <w:t>الأدنى</w:t>
      </w:r>
      <w:r w:rsidR="0069402E">
        <w:rPr>
          <w:rtl/>
          <w:lang w:eastAsia="zh-TW"/>
        </w:rPr>
        <w:t xml:space="preserve"> </w:t>
      </w:r>
      <w:r>
        <w:rPr>
          <w:rtl/>
          <w:lang w:eastAsia="zh-TW"/>
        </w:rPr>
        <w:t>للأجور.</w:t>
      </w:r>
      <w:r w:rsidR="0069402E">
        <w:rPr>
          <w:rtl/>
          <w:lang w:eastAsia="zh-TW"/>
        </w:rPr>
        <w:t xml:space="preserve"> </w:t>
      </w:r>
      <w:r>
        <w:rPr>
          <w:rtl/>
          <w:lang w:eastAsia="zh-TW"/>
        </w:rPr>
        <w:t>وقالت</w:t>
      </w:r>
      <w:r w:rsidR="0069402E">
        <w:rPr>
          <w:rtl/>
          <w:lang w:eastAsia="zh-TW"/>
        </w:rPr>
        <w:t xml:space="preserve"> </w:t>
      </w:r>
      <w:r>
        <w:rPr>
          <w:rtl/>
          <w:lang w:eastAsia="zh-TW"/>
        </w:rPr>
        <w:t>إنها</w:t>
      </w:r>
      <w:r w:rsidR="0069402E">
        <w:rPr>
          <w:rtl/>
          <w:lang w:eastAsia="zh-TW"/>
        </w:rPr>
        <w:t xml:space="preserve"> </w:t>
      </w:r>
      <w:r>
        <w:rPr>
          <w:rtl/>
          <w:lang w:eastAsia="zh-TW"/>
        </w:rPr>
        <w:t>تظلّمت</w:t>
      </w:r>
      <w:r w:rsidR="0069402E">
        <w:rPr>
          <w:rtl/>
          <w:lang w:eastAsia="zh-TW"/>
        </w:rPr>
        <w:t xml:space="preserve"> </w:t>
      </w:r>
      <w:r>
        <w:rPr>
          <w:rtl/>
          <w:lang w:eastAsia="zh-TW"/>
        </w:rPr>
        <w:t>بهذا</w:t>
      </w:r>
      <w:r w:rsidR="0069402E">
        <w:rPr>
          <w:rtl/>
          <w:lang w:eastAsia="zh-TW"/>
        </w:rPr>
        <w:t xml:space="preserve"> </w:t>
      </w:r>
      <w:r>
        <w:rPr>
          <w:rtl/>
          <w:lang w:eastAsia="zh-TW"/>
        </w:rPr>
        <w:t>الخصوص</w:t>
      </w:r>
      <w:r w:rsidR="0069402E">
        <w:rPr>
          <w:rtl/>
          <w:lang w:eastAsia="zh-TW"/>
        </w:rPr>
        <w:t xml:space="preserve"> </w:t>
      </w:r>
      <w:r>
        <w:rPr>
          <w:rtl/>
          <w:lang w:eastAsia="zh-TW"/>
        </w:rPr>
        <w:t>إلى</w:t>
      </w:r>
      <w:r w:rsidR="0069402E">
        <w:rPr>
          <w:rtl/>
          <w:lang w:eastAsia="zh-TW"/>
        </w:rPr>
        <w:t xml:space="preserve"> </w:t>
      </w:r>
      <w:r>
        <w:rPr>
          <w:rtl/>
          <w:lang w:eastAsia="zh-TW"/>
        </w:rPr>
        <w:t>العديد</w:t>
      </w:r>
      <w:r w:rsidR="0069402E">
        <w:rPr>
          <w:rtl/>
          <w:lang w:eastAsia="zh-TW"/>
        </w:rPr>
        <w:t xml:space="preserve"> </w:t>
      </w:r>
      <w:r>
        <w:rPr>
          <w:rtl/>
          <w:lang w:eastAsia="zh-TW"/>
        </w:rPr>
        <w:t>من</w:t>
      </w:r>
      <w:r w:rsidR="0069402E">
        <w:rPr>
          <w:rtl/>
          <w:lang w:eastAsia="zh-TW"/>
        </w:rPr>
        <w:t xml:space="preserve"> </w:t>
      </w:r>
      <w:r>
        <w:rPr>
          <w:rtl/>
          <w:lang w:eastAsia="zh-TW"/>
        </w:rPr>
        <w:t>السلطات</w:t>
      </w:r>
      <w:r w:rsidR="0069402E">
        <w:rPr>
          <w:rtl/>
          <w:lang w:eastAsia="zh-TW"/>
        </w:rPr>
        <w:t xml:space="preserve"> </w:t>
      </w:r>
      <w:r>
        <w:rPr>
          <w:rtl/>
          <w:lang w:eastAsia="zh-TW"/>
        </w:rPr>
        <w:t>دون</w:t>
      </w:r>
      <w:r w:rsidR="0069402E">
        <w:rPr>
          <w:rtl/>
          <w:lang w:eastAsia="zh-TW"/>
        </w:rPr>
        <w:t xml:space="preserve"> </w:t>
      </w:r>
      <w:r>
        <w:rPr>
          <w:rtl/>
          <w:lang w:eastAsia="zh-TW"/>
        </w:rPr>
        <w:t>جدوى.</w:t>
      </w:r>
    </w:p>
    <w:p w:rsidR="000B74E5" w:rsidRPr="002B285E" w:rsidRDefault="009B4ED1" w:rsidP="009B4ED1">
      <w:pPr>
        <w:pStyle w:val="H23GA"/>
        <w:rPr>
          <w:rtl/>
        </w:rPr>
      </w:pPr>
      <w:r>
        <w:rPr>
          <w:rtl/>
        </w:rPr>
        <w:tab/>
      </w:r>
      <w:r>
        <w:rPr>
          <w:rtl/>
        </w:rPr>
        <w:tab/>
      </w:r>
      <w:r w:rsidR="000B74E5">
        <w:rPr>
          <w:rtl/>
        </w:rPr>
        <w:t>ملاحظات</w:t>
      </w:r>
      <w:r w:rsidR="0069402E">
        <w:rPr>
          <w:rtl/>
        </w:rPr>
        <w:t xml:space="preserve"> </w:t>
      </w:r>
      <w:r w:rsidR="000B74E5">
        <w:rPr>
          <w:rtl/>
        </w:rPr>
        <w:t>إضافية</w:t>
      </w:r>
      <w:r w:rsidR="0069402E">
        <w:rPr>
          <w:rtl/>
        </w:rPr>
        <w:t xml:space="preserve"> </w:t>
      </w:r>
      <w:r w:rsidR="000B74E5">
        <w:rPr>
          <w:rtl/>
        </w:rPr>
        <w:t>مقدمة</w:t>
      </w:r>
      <w:r w:rsidR="0069402E">
        <w:rPr>
          <w:rtl/>
        </w:rPr>
        <w:t xml:space="preserve"> </w:t>
      </w:r>
      <w:r w:rsidR="000B74E5">
        <w:rPr>
          <w:rtl/>
        </w:rPr>
        <w:t>من</w:t>
      </w:r>
      <w:r w:rsidR="0069402E">
        <w:rPr>
          <w:rtl/>
        </w:rPr>
        <w:t xml:space="preserve"> </w:t>
      </w:r>
      <w:r w:rsidR="000B74E5">
        <w:rPr>
          <w:rtl/>
        </w:rPr>
        <w:t>الدولة</w:t>
      </w:r>
      <w:r w:rsidR="0069402E">
        <w:rPr>
          <w:rtl/>
        </w:rPr>
        <w:t xml:space="preserve"> </w:t>
      </w:r>
      <w:r w:rsidR="000B74E5">
        <w:rPr>
          <w:rtl/>
        </w:rPr>
        <w:t>الطرف</w:t>
      </w:r>
    </w:p>
    <w:p w:rsidR="000B74E5" w:rsidRPr="002B285E" w:rsidRDefault="000B74E5" w:rsidP="000B74E5">
      <w:pPr>
        <w:pStyle w:val="SingleTxtGA"/>
        <w:rPr>
          <w:rtl/>
          <w:lang w:eastAsia="zh-TW"/>
        </w:rPr>
      </w:pPr>
      <w:r>
        <w:rPr>
          <w:rtl/>
          <w:lang w:eastAsia="zh-TW"/>
        </w:rPr>
        <w:t>10</w:t>
      </w:r>
      <w:r w:rsidR="0069402E">
        <w:rPr>
          <w:rtl/>
          <w:lang w:eastAsia="zh-TW"/>
        </w:rPr>
        <w:t>-</w:t>
      </w:r>
      <w:r>
        <w:rPr>
          <w:rtl/>
          <w:lang w:eastAsia="zh-TW"/>
        </w:rPr>
        <w:t>1</w:t>
      </w:r>
      <w:r w:rsidR="009B4ED1">
        <w:rPr>
          <w:rtl/>
          <w:lang w:eastAsia="zh-TW"/>
        </w:rPr>
        <w:tab/>
      </w:r>
      <w:r>
        <w:rPr>
          <w:rtl/>
          <w:lang w:eastAsia="zh-TW"/>
        </w:rPr>
        <w:t>في</w:t>
      </w:r>
      <w:r w:rsidR="0069402E">
        <w:rPr>
          <w:rtl/>
          <w:lang w:eastAsia="zh-TW"/>
        </w:rPr>
        <w:t xml:space="preserve"> </w:t>
      </w:r>
      <w:r>
        <w:rPr>
          <w:rtl/>
          <w:lang w:eastAsia="zh-TW"/>
        </w:rPr>
        <w:t>١٥</w:t>
      </w:r>
      <w:r w:rsidR="0069402E">
        <w:rPr>
          <w:rtl/>
          <w:lang w:eastAsia="zh-TW"/>
        </w:rPr>
        <w:t xml:space="preserve"> </w:t>
      </w:r>
      <w:r>
        <w:rPr>
          <w:rtl/>
          <w:lang w:eastAsia="zh-TW"/>
        </w:rPr>
        <w:t>أيار/مايو</w:t>
      </w:r>
      <w:r w:rsidR="0069402E">
        <w:rPr>
          <w:rtl/>
          <w:lang w:eastAsia="zh-TW"/>
        </w:rPr>
        <w:t xml:space="preserve"> </w:t>
      </w:r>
      <w:r>
        <w:rPr>
          <w:rtl/>
          <w:lang w:eastAsia="zh-TW"/>
        </w:rPr>
        <w:t>٢٠١٥،</w:t>
      </w:r>
      <w:r w:rsidR="0069402E">
        <w:rPr>
          <w:rtl/>
          <w:lang w:eastAsia="zh-TW"/>
        </w:rPr>
        <w:t xml:space="preserve"> </w:t>
      </w:r>
      <w:r>
        <w:rPr>
          <w:rtl/>
          <w:lang w:eastAsia="zh-TW"/>
        </w:rPr>
        <w:t>تناولت</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بإيجاز</w:t>
      </w:r>
      <w:r w:rsidR="0069402E">
        <w:rPr>
          <w:rtl/>
          <w:lang w:eastAsia="zh-TW"/>
        </w:rPr>
        <w:t xml:space="preserve"> </w:t>
      </w:r>
      <w:r>
        <w:rPr>
          <w:rtl/>
          <w:lang w:eastAsia="zh-TW"/>
        </w:rPr>
        <w:t>الادعاءات</w:t>
      </w:r>
      <w:r w:rsidR="0069402E">
        <w:rPr>
          <w:rtl/>
          <w:lang w:eastAsia="zh-TW"/>
        </w:rPr>
        <w:t xml:space="preserve"> </w:t>
      </w:r>
      <w:r>
        <w:rPr>
          <w:rtl/>
          <w:lang w:eastAsia="zh-TW"/>
        </w:rPr>
        <w:t>الجديدة</w:t>
      </w:r>
      <w:r w:rsidR="0069402E">
        <w:rPr>
          <w:rtl/>
          <w:lang w:eastAsia="zh-TW"/>
        </w:rPr>
        <w:t xml:space="preserve"> </w:t>
      </w:r>
      <w:r>
        <w:rPr>
          <w:rtl/>
          <w:lang w:eastAsia="zh-TW"/>
        </w:rPr>
        <w:t>لصاحبة</w:t>
      </w:r>
      <w:r w:rsidR="0069402E">
        <w:rPr>
          <w:rtl/>
          <w:lang w:eastAsia="zh-TW"/>
        </w:rPr>
        <w:t xml:space="preserve"> </w:t>
      </w:r>
      <w:r>
        <w:rPr>
          <w:rtl/>
          <w:lang w:eastAsia="zh-TW"/>
        </w:rPr>
        <w:t>البلاغ</w:t>
      </w:r>
      <w:r w:rsidR="0069402E">
        <w:rPr>
          <w:rtl/>
          <w:lang w:eastAsia="zh-TW"/>
        </w:rPr>
        <w:t xml:space="preserve"> </w:t>
      </w:r>
      <w:r>
        <w:rPr>
          <w:rtl/>
          <w:lang w:eastAsia="zh-TW"/>
        </w:rPr>
        <w:t>بشأن</w:t>
      </w:r>
      <w:r w:rsidR="0069402E">
        <w:rPr>
          <w:rtl/>
          <w:lang w:eastAsia="zh-TW"/>
        </w:rPr>
        <w:t xml:space="preserve"> </w:t>
      </w:r>
      <w:r>
        <w:rPr>
          <w:rtl/>
          <w:lang w:eastAsia="zh-TW"/>
        </w:rPr>
        <w:t>الأحداث</w:t>
      </w:r>
      <w:r w:rsidR="0069402E">
        <w:rPr>
          <w:rtl/>
          <w:lang w:eastAsia="zh-TW"/>
        </w:rPr>
        <w:t xml:space="preserve"> </w:t>
      </w:r>
      <w:r>
        <w:rPr>
          <w:rtl/>
          <w:lang w:eastAsia="zh-TW"/>
        </w:rPr>
        <w:t>التي</w:t>
      </w:r>
      <w:r w:rsidR="0069402E">
        <w:rPr>
          <w:rtl/>
          <w:lang w:eastAsia="zh-TW"/>
        </w:rPr>
        <w:t xml:space="preserve"> </w:t>
      </w:r>
      <w:r>
        <w:rPr>
          <w:rtl/>
          <w:lang w:eastAsia="zh-TW"/>
        </w:rPr>
        <w:t>وقعت</w:t>
      </w:r>
      <w:r w:rsidR="0069402E">
        <w:rPr>
          <w:rtl/>
          <w:lang w:eastAsia="zh-TW"/>
        </w:rPr>
        <w:t xml:space="preserve"> </w:t>
      </w:r>
      <w:r>
        <w:rPr>
          <w:rtl/>
          <w:lang w:eastAsia="zh-TW"/>
        </w:rPr>
        <w:t>في</w:t>
      </w:r>
      <w:r w:rsidR="0069402E">
        <w:rPr>
          <w:rtl/>
          <w:lang w:eastAsia="zh-TW"/>
        </w:rPr>
        <w:t xml:space="preserve"> </w:t>
      </w:r>
      <w:r>
        <w:rPr>
          <w:rtl/>
          <w:lang w:eastAsia="zh-TW"/>
        </w:rPr>
        <w:t>٨</w:t>
      </w:r>
      <w:r w:rsidR="0069402E">
        <w:rPr>
          <w:rtl/>
          <w:lang w:eastAsia="zh-TW"/>
        </w:rPr>
        <w:t xml:space="preserve"> </w:t>
      </w:r>
      <w:r>
        <w:rPr>
          <w:rtl/>
          <w:lang w:eastAsia="zh-TW"/>
        </w:rPr>
        <w:t>أيار/مايو</w:t>
      </w:r>
      <w:r w:rsidR="0069402E">
        <w:rPr>
          <w:rtl/>
          <w:lang w:eastAsia="zh-TW"/>
        </w:rPr>
        <w:t xml:space="preserve"> </w:t>
      </w:r>
      <w:r>
        <w:rPr>
          <w:rtl/>
          <w:lang w:eastAsia="zh-TW"/>
        </w:rPr>
        <w:t>٢٠١٤.</w:t>
      </w:r>
      <w:r w:rsidR="0069402E">
        <w:rPr>
          <w:rtl/>
          <w:lang w:eastAsia="zh-TW"/>
        </w:rPr>
        <w:t xml:space="preserve"> </w:t>
      </w:r>
      <w:r>
        <w:rPr>
          <w:rtl/>
          <w:lang w:eastAsia="zh-TW"/>
        </w:rPr>
        <w:t>ودفعت</w:t>
      </w:r>
      <w:r w:rsidR="0069402E">
        <w:rPr>
          <w:rtl/>
          <w:lang w:eastAsia="zh-TW"/>
        </w:rPr>
        <w:t xml:space="preserve"> </w:t>
      </w:r>
      <w:r>
        <w:rPr>
          <w:rtl/>
          <w:lang w:eastAsia="zh-TW"/>
        </w:rPr>
        <w:t>بأن</w:t>
      </w:r>
      <w:r w:rsidR="0069402E">
        <w:rPr>
          <w:rtl/>
          <w:lang w:eastAsia="zh-TW"/>
        </w:rPr>
        <w:t xml:space="preserve"> </w:t>
      </w:r>
      <w:r>
        <w:rPr>
          <w:rtl/>
          <w:lang w:eastAsia="zh-TW"/>
        </w:rPr>
        <w:t>المحاكم</w:t>
      </w:r>
      <w:r w:rsidR="0069402E">
        <w:rPr>
          <w:rtl/>
          <w:lang w:eastAsia="zh-TW"/>
        </w:rPr>
        <w:t xml:space="preserve"> </w:t>
      </w:r>
      <w:r>
        <w:rPr>
          <w:rtl/>
          <w:lang w:eastAsia="zh-TW"/>
        </w:rPr>
        <w:t>المحلية</w:t>
      </w:r>
      <w:r w:rsidR="0069402E">
        <w:rPr>
          <w:rtl/>
          <w:lang w:eastAsia="zh-TW"/>
        </w:rPr>
        <w:t xml:space="preserve"> </w:t>
      </w:r>
      <w:r>
        <w:rPr>
          <w:rtl/>
          <w:lang w:eastAsia="zh-TW"/>
        </w:rPr>
        <w:t>نظرت</w:t>
      </w:r>
      <w:r w:rsidR="0069402E">
        <w:rPr>
          <w:rtl/>
          <w:lang w:eastAsia="zh-TW"/>
        </w:rPr>
        <w:t xml:space="preserve"> </w:t>
      </w:r>
      <w:r>
        <w:rPr>
          <w:rtl/>
          <w:lang w:eastAsia="zh-TW"/>
        </w:rPr>
        <w:t>في</w:t>
      </w:r>
      <w:r w:rsidR="0069402E">
        <w:rPr>
          <w:rtl/>
          <w:lang w:eastAsia="zh-TW"/>
        </w:rPr>
        <w:t xml:space="preserve"> </w:t>
      </w:r>
      <w:r>
        <w:rPr>
          <w:rtl/>
          <w:lang w:eastAsia="zh-TW"/>
        </w:rPr>
        <w:t>القضية</w:t>
      </w:r>
      <w:r w:rsidR="0069402E">
        <w:rPr>
          <w:rtl/>
          <w:lang w:eastAsia="zh-TW"/>
        </w:rPr>
        <w:t xml:space="preserve"> </w:t>
      </w:r>
      <w:r>
        <w:rPr>
          <w:rtl/>
          <w:lang w:eastAsia="zh-TW"/>
        </w:rPr>
        <w:t>بصورة</w:t>
      </w:r>
      <w:r w:rsidR="0069402E">
        <w:rPr>
          <w:rtl/>
          <w:lang w:eastAsia="zh-TW"/>
        </w:rPr>
        <w:t xml:space="preserve"> </w:t>
      </w:r>
      <w:r>
        <w:rPr>
          <w:rtl/>
          <w:lang w:eastAsia="zh-TW"/>
        </w:rPr>
        <w:t>كاملة</w:t>
      </w:r>
      <w:r w:rsidR="0069402E">
        <w:rPr>
          <w:rtl/>
          <w:lang w:eastAsia="zh-TW"/>
        </w:rPr>
        <w:t xml:space="preserve"> </w:t>
      </w:r>
      <w:r>
        <w:rPr>
          <w:rtl/>
          <w:lang w:eastAsia="zh-TW"/>
        </w:rPr>
        <w:t>وشاملة،</w:t>
      </w:r>
      <w:r w:rsidR="0069402E">
        <w:rPr>
          <w:rtl/>
          <w:lang w:eastAsia="zh-TW"/>
        </w:rPr>
        <w:t xml:space="preserve"> </w:t>
      </w:r>
      <w:r>
        <w:rPr>
          <w:rtl/>
          <w:lang w:eastAsia="zh-TW"/>
        </w:rPr>
        <w:t>وتحققت</w:t>
      </w:r>
      <w:r w:rsidR="0069402E">
        <w:rPr>
          <w:rtl/>
          <w:lang w:eastAsia="zh-TW"/>
        </w:rPr>
        <w:t xml:space="preserve"> </w:t>
      </w:r>
      <w:r>
        <w:rPr>
          <w:rtl/>
          <w:lang w:eastAsia="zh-TW"/>
        </w:rPr>
        <w:t>من</w:t>
      </w:r>
      <w:r w:rsidR="0069402E">
        <w:rPr>
          <w:rtl/>
          <w:lang w:eastAsia="zh-TW"/>
        </w:rPr>
        <w:t xml:space="preserve"> </w:t>
      </w:r>
      <w:r>
        <w:rPr>
          <w:rtl/>
          <w:lang w:eastAsia="zh-TW"/>
        </w:rPr>
        <w:t>ملابسات</w:t>
      </w:r>
      <w:r w:rsidR="0069402E">
        <w:rPr>
          <w:rtl/>
          <w:lang w:eastAsia="zh-TW"/>
        </w:rPr>
        <w:t xml:space="preserve"> </w:t>
      </w:r>
      <w:r>
        <w:rPr>
          <w:rtl/>
          <w:lang w:eastAsia="zh-TW"/>
        </w:rPr>
        <w:t>القضية</w:t>
      </w:r>
      <w:r w:rsidR="0069402E">
        <w:rPr>
          <w:rtl/>
          <w:lang w:eastAsia="zh-TW"/>
        </w:rPr>
        <w:t xml:space="preserve"> </w:t>
      </w:r>
      <w:r>
        <w:rPr>
          <w:rtl/>
          <w:lang w:eastAsia="zh-TW"/>
        </w:rPr>
        <w:t>طبقا</w:t>
      </w:r>
      <w:r w:rsidR="0069402E">
        <w:rPr>
          <w:rtl/>
          <w:lang w:eastAsia="zh-TW"/>
        </w:rPr>
        <w:t xml:space="preserve"> </w:t>
      </w:r>
      <w:r>
        <w:rPr>
          <w:rtl/>
          <w:lang w:eastAsia="zh-TW"/>
        </w:rPr>
        <w:t>لمتطلبات</w:t>
      </w:r>
      <w:r w:rsidR="0069402E">
        <w:rPr>
          <w:rtl/>
          <w:lang w:eastAsia="zh-TW"/>
        </w:rPr>
        <w:t xml:space="preserve"> </w:t>
      </w:r>
      <w:r>
        <w:rPr>
          <w:rtl/>
          <w:lang w:eastAsia="zh-TW"/>
        </w:rPr>
        <w:t>القانون</w:t>
      </w:r>
      <w:r w:rsidR="0069402E">
        <w:rPr>
          <w:rtl/>
          <w:lang w:eastAsia="zh-TW"/>
        </w:rPr>
        <w:t xml:space="preserve"> </w:t>
      </w:r>
      <w:r>
        <w:rPr>
          <w:rtl/>
          <w:lang w:eastAsia="zh-TW"/>
        </w:rPr>
        <w:t>المحلي</w:t>
      </w:r>
      <w:r w:rsidR="0069402E">
        <w:rPr>
          <w:rtl/>
          <w:lang w:eastAsia="zh-TW"/>
        </w:rPr>
        <w:t xml:space="preserve"> </w:t>
      </w:r>
      <w:r>
        <w:rPr>
          <w:rtl/>
          <w:lang w:eastAsia="zh-TW"/>
        </w:rPr>
        <w:t>وأجرت</w:t>
      </w:r>
      <w:r w:rsidR="0069402E">
        <w:rPr>
          <w:rtl/>
          <w:lang w:eastAsia="zh-TW"/>
        </w:rPr>
        <w:t xml:space="preserve"> </w:t>
      </w:r>
      <w:r>
        <w:rPr>
          <w:rtl/>
          <w:lang w:eastAsia="zh-TW"/>
        </w:rPr>
        <w:t>تقييما</w:t>
      </w:r>
      <w:r w:rsidR="0069402E">
        <w:rPr>
          <w:rtl/>
          <w:lang w:eastAsia="zh-TW"/>
        </w:rPr>
        <w:t xml:space="preserve"> </w:t>
      </w:r>
      <w:r>
        <w:rPr>
          <w:rtl/>
          <w:lang w:eastAsia="zh-TW"/>
        </w:rPr>
        <w:t>لمقبولية</w:t>
      </w:r>
      <w:r w:rsidR="0069402E">
        <w:rPr>
          <w:rtl/>
          <w:lang w:eastAsia="zh-TW"/>
        </w:rPr>
        <w:t xml:space="preserve"> </w:t>
      </w:r>
      <w:r>
        <w:rPr>
          <w:rtl/>
          <w:lang w:eastAsia="zh-TW"/>
        </w:rPr>
        <w:t>الأدلة.</w:t>
      </w:r>
      <w:r w:rsidR="0069402E">
        <w:rPr>
          <w:rtl/>
          <w:lang w:eastAsia="zh-TW"/>
        </w:rPr>
        <w:t xml:space="preserve"> </w:t>
      </w:r>
      <w:r>
        <w:rPr>
          <w:rtl/>
          <w:lang w:eastAsia="zh-TW"/>
        </w:rPr>
        <w:t>وأكدت</w:t>
      </w:r>
      <w:r w:rsidR="0069402E">
        <w:rPr>
          <w:rtl/>
          <w:lang w:eastAsia="zh-TW"/>
        </w:rPr>
        <w:t xml:space="preserve"> </w:t>
      </w:r>
      <w:r>
        <w:rPr>
          <w:rtl/>
          <w:lang w:eastAsia="zh-TW"/>
        </w:rPr>
        <w:t>أن</w:t>
      </w:r>
      <w:r w:rsidR="0069402E">
        <w:rPr>
          <w:rtl/>
          <w:lang w:eastAsia="zh-TW"/>
        </w:rPr>
        <w:t xml:space="preserve"> </w:t>
      </w:r>
      <w:r>
        <w:rPr>
          <w:rtl/>
          <w:lang w:eastAsia="zh-TW"/>
        </w:rPr>
        <w:t>جُرم</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مُثبت</w:t>
      </w:r>
      <w:r w:rsidR="0069402E">
        <w:rPr>
          <w:rtl/>
          <w:lang w:eastAsia="zh-TW"/>
        </w:rPr>
        <w:t xml:space="preserve"> </w:t>
      </w:r>
      <w:r>
        <w:rPr>
          <w:rtl/>
          <w:lang w:eastAsia="zh-TW"/>
        </w:rPr>
        <w:t>بمحضر</w:t>
      </w:r>
      <w:r w:rsidR="0069402E">
        <w:rPr>
          <w:rtl/>
          <w:lang w:eastAsia="zh-TW"/>
        </w:rPr>
        <w:t xml:space="preserve"> </w:t>
      </w:r>
      <w:r>
        <w:rPr>
          <w:rtl/>
          <w:lang w:eastAsia="zh-TW"/>
        </w:rPr>
        <w:t>المخالفة</w:t>
      </w:r>
      <w:r w:rsidR="0069402E">
        <w:rPr>
          <w:rtl/>
          <w:lang w:eastAsia="zh-TW"/>
        </w:rPr>
        <w:t xml:space="preserve"> </w:t>
      </w:r>
      <w:r>
        <w:rPr>
          <w:rtl/>
          <w:lang w:eastAsia="zh-TW"/>
        </w:rPr>
        <w:t>الإدارية</w:t>
      </w:r>
      <w:r w:rsidR="0069402E">
        <w:rPr>
          <w:rtl/>
          <w:lang w:eastAsia="zh-TW"/>
        </w:rPr>
        <w:t xml:space="preserve"> </w:t>
      </w:r>
      <w:r>
        <w:rPr>
          <w:rtl/>
          <w:lang w:eastAsia="zh-TW"/>
        </w:rPr>
        <w:t>وبتقرير</w:t>
      </w:r>
      <w:r w:rsidR="0069402E">
        <w:rPr>
          <w:rtl/>
          <w:lang w:eastAsia="zh-TW"/>
        </w:rPr>
        <w:t xml:space="preserve"> </w:t>
      </w:r>
      <w:r>
        <w:rPr>
          <w:rtl/>
          <w:lang w:eastAsia="zh-TW"/>
        </w:rPr>
        <w:t>خطي</w:t>
      </w:r>
      <w:r w:rsidR="0069402E">
        <w:rPr>
          <w:rtl/>
          <w:lang w:eastAsia="zh-TW"/>
        </w:rPr>
        <w:t xml:space="preserve"> </w:t>
      </w:r>
      <w:r>
        <w:rPr>
          <w:rtl/>
          <w:lang w:eastAsia="zh-TW"/>
        </w:rPr>
        <w:t>مشفوع</w:t>
      </w:r>
      <w:r w:rsidR="0069402E">
        <w:rPr>
          <w:rtl/>
          <w:lang w:eastAsia="zh-TW"/>
        </w:rPr>
        <w:t xml:space="preserve"> </w:t>
      </w:r>
      <w:r>
        <w:rPr>
          <w:rtl/>
          <w:lang w:eastAsia="zh-TW"/>
        </w:rPr>
        <w:t>بشروح</w:t>
      </w:r>
      <w:r w:rsidR="0069402E">
        <w:rPr>
          <w:rtl/>
          <w:lang w:eastAsia="zh-TW"/>
        </w:rPr>
        <w:t xml:space="preserve"> </w:t>
      </w:r>
      <w:r>
        <w:rPr>
          <w:rtl/>
          <w:lang w:eastAsia="zh-TW"/>
        </w:rPr>
        <w:t>عنها،</w:t>
      </w:r>
      <w:r w:rsidR="0069402E">
        <w:rPr>
          <w:rtl/>
          <w:lang w:eastAsia="zh-TW"/>
        </w:rPr>
        <w:t xml:space="preserve"> </w:t>
      </w:r>
      <w:r>
        <w:rPr>
          <w:rtl/>
          <w:lang w:eastAsia="zh-TW"/>
        </w:rPr>
        <w:t>وبأدلة</w:t>
      </w:r>
      <w:r w:rsidR="0069402E">
        <w:rPr>
          <w:rtl/>
          <w:lang w:eastAsia="zh-TW"/>
        </w:rPr>
        <w:t xml:space="preserve"> </w:t>
      </w:r>
      <w:r>
        <w:rPr>
          <w:rtl/>
          <w:lang w:eastAsia="zh-TW"/>
        </w:rPr>
        <w:t>غير</w:t>
      </w:r>
      <w:r w:rsidR="0069402E">
        <w:rPr>
          <w:rtl/>
          <w:lang w:eastAsia="zh-TW"/>
        </w:rPr>
        <w:t xml:space="preserve"> </w:t>
      </w:r>
      <w:r>
        <w:rPr>
          <w:rtl/>
          <w:lang w:eastAsia="zh-TW"/>
        </w:rPr>
        <w:t>ذلك.</w:t>
      </w:r>
      <w:r w:rsidR="0069402E">
        <w:rPr>
          <w:rtl/>
          <w:lang w:eastAsia="zh-TW"/>
        </w:rPr>
        <w:t xml:space="preserve"> </w:t>
      </w:r>
      <w:r>
        <w:rPr>
          <w:rtl/>
          <w:lang w:eastAsia="zh-TW"/>
        </w:rPr>
        <w:t>ومن</w:t>
      </w:r>
      <w:r w:rsidR="0069402E">
        <w:rPr>
          <w:rtl/>
          <w:lang w:eastAsia="zh-TW"/>
        </w:rPr>
        <w:t xml:space="preserve"> </w:t>
      </w:r>
      <w:r>
        <w:rPr>
          <w:rtl/>
          <w:lang w:eastAsia="zh-TW"/>
        </w:rPr>
        <w:t>ثم،</w:t>
      </w:r>
      <w:r w:rsidR="0069402E">
        <w:rPr>
          <w:rtl/>
          <w:lang w:eastAsia="zh-TW"/>
        </w:rPr>
        <w:t xml:space="preserve"> </w:t>
      </w:r>
      <w:r>
        <w:rPr>
          <w:rtl/>
          <w:lang w:eastAsia="zh-TW"/>
        </w:rPr>
        <w:t>لا</w:t>
      </w:r>
      <w:r w:rsidR="0069402E">
        <w:rPr>
          <w:rtl/>
          <w:lang w:eastAsia="zh-TW"/>
        </w:rPr>
        <w:t xml:space="preserve"> </w:t>
      </w:r>
      <w:r>
        <w:rPr>
          <w:rtl/>
          <w:lang w:eastAsia="zh-TW"/>
        </w:rPr>
        <w:t>يوجد</w:t>
      </w:r>
      <w:r w:rsidR="0069402E">
        <w:rPr>
          <w:rtl/>
          <w:lang w:eastAsia="zh-TW"/>
        </w:rPr>
        <w:t xml:space="preserve"> </w:t>
      </w:r>
      <w:r>
        <w:rPr>
          <w:rtl/>
          <w:lang w:eastAsia="zh-TW"/>
        </w:rPr>
        <w:t>ما</w:t>
      </w:r>
      <w:r w:rsidR="0069402E">
        <w:rPr>
          <w:rtl/>
          <w:lang w:eastAsia="zh-TW"/>
        </w:rPr>
        <w:t xml:space="preserve"> </w:t>
      </w:r>
      <w:r>
        <w:rPr>
          <w:rtl/>
          <w:lang w:eastAsia="zh-TW"/>
        </w:rPr>
        <w:t>يستدعي</w:t>
      </w:r>
      <w:r w:rsidR="0069402E">
        <w:rPr>
          <w:rtl/>
          <w:lang w:eastAsia="zh-TW"/>
        </w:rPr>
        <w:t xml:space="preserve"> </w:t>
      </w:r>
      <w:r>
        <w:rPr>
          <w:rtl/>
          <w:lang w:eastAsia="zh-TW"/>
        </w:rPr>
        <w:t>إعادة</w:t>
      </w:r>
      <w:r w:rsidR="0069402E">
        <w:rPr>
          <w:rtl/>
          <w:lang w:eastAsia="zh-TW"/>
        </w:rPr>
        <w:t xml:space="preserve"> </w:t>
      </w:r>
      <w:r>
        <w:rPr>
          <w:rtl/>
          <w:lang w:eastAsia="zh-TW"/>
        </w:rPr>
        <w:t>النظر</w:t>
      </w:r>
      <w:r w:rsidR="0069402E">
        <w:rPr>
          <w:rtl/>
          <w:lang w:eastAsia="zh-TW"/>
        </w:rPr>
        <w:t xml:space="preserve"> </w:t>
      </w:r>
      <w:r>
        <w:rPr>
          <w:rtl/>
          <w:lang w:eastAsia="zh-TW"/>
        </w:rPr>
        <w:t>في</w:t>
      </w:r>
      <w:r w:rsidR="0069402E">
        <w:rPr>
          <w:rtl/>
          <w:lang w:eastAsia="zh-TW"/>
        </w:rPr>
        <w:t xml:space="preserve"> </w:t>
      </w:r>
      <w:r>
        <w:rPr>
          <w:rtl/>
          <w:lang w:eastAsia="zh-TW"/>
        </w:rPr>
        <w:t>قرارات</w:t>
      </w:r>
      <w:r w:rsidR="0069402E">
        <w:rPr>
          <w:rtl/>
          <w:lang w:eastAsia="zh-TW"/>
        </w:rPr>
        <w:t xml:space="preserve"> </w:t>
      </w:r>
      <w:r>
        <w:rPr>
          <w:rtl/>
          <w:lang w:eastAsia="zh-TW"/>
        </w:rPr>
        <w:t>المحكمة</w:t>
      </w:r>
      <w:r w:rsidR="0069402E">
        <w:rPr>
          <w:rtl/>
          <w:lang w:eastAsia="zh-TW"/>
        </w:rPr>
        <w:t xml:space="preserve"> </w:t>
      </w:r>
      <w:r>
        <w:rPr>
          <w:rtl/>
          <w:lang w:eastAsia="zh-TW"/>
        </w:rPr>
        <w:t>ذات</w:t>
      </w:r>
      <w:r w:rsidR="0069402E">
        <w:rPr>
          <w:rtl/>
          <w:lang w:eastAsia="zh-TW"/>
        </w:rPr>
        <w:t xml:space="preserve"> </w:t>
      </w:r>
      <w:r>
        <w:rPr>
          <w:rtl/>
          <w:lang w:eastAsia="zh-TW"/>
        </w:rPr>
        <w:t>الصلة.</w:t>
      </w:r>
    </w:p>
    <w:p w:rsidR="000B74E5" w:rsidRPr="002B285E" w:rsidRDefault="000B74E5" w:rsidP="000B74E5">
      <w:pPr>
        <w:pStyle w:val="SingleTxtGA"/>
        <w:rPr>
          <w:rtl/>
          <w:lang w:eastAsia="zh-TW"/>
        </w:rPr>
      </w:pPr>
      <w:r>
        <w:rPr>
          <w:rtl/>
          <w:lang w:eastAsia="zh-TW"/>
        </w:rPr>
        <w:t>10</w:t>
      </w:r>
      <w:r w:rsidR="0069402E">
        <w:rPr>
          <w:rtl/>
          <w:lang w:eastAsia="zh-TW"/>
        </w:rPr>
        <w:t>-</w:t>
      </w:r>
      <w:r>
        <w:rPr>
          <w:rtl/>
          <w:lang w:eastAsia="zh-TW"/>
        </w:rPr>
        <w:t>2</w:t>
      </w:r>
      <w:r w:rsidR="009B4ED1">
        <w:rPr>
          <w:rtl/>
          <w:lang w:eastAsia="zh-TW"/>
        </w:rPr>
        <w:tab/>
      </w:r>
      <w:r>
        <w:rPr>
          <w:rtl/>
          <w:lang w:eastAsia="zh-TW"/>
        </w:rPr>
        <w:t>وفي</w:t>
      </w:r>
      <w:r w:rsidR="0069402E">
        <w:rPr>
          <w:rtl/>
          <w:lang w:eastAsia="zh-TW"/>
        </w:rPr>
        <w:t xml:space="preserve"> </w:t>
      </w:r>
      <w:r>
        <w:rPr>
          <w:rtl/>
          <w:lang w:eastAsia="zh-TW"/>
        </w:rPr>
        <w:t>١٦</w:t>
      </w:r>
      <w:r w:rsidR="0069402E">
        <w:rPr>
          <w:rtl/>
          <w:lang w:eastAsia="zh-TW"/>
        </w:rPr>
        <w:t xml:space="preserve"> </w:t>
      </w:r>
      <w:r>
        <w:rPr>
          <w:rtl/>
          <w:lang w:eastAsia="zh-TW"/>
        </w:rPr>
        <w:t>تشرين</w:t>
      </w:r>
      <w:r w:rsidR="0069402E">
        <w:rPr>
          <w:rtl/>
          <w:lang w:eastAsia="zh-TW"/>
        </w:rPr>
        <w:t xml:space="preserve"> </w:t>
      </w:r>
      <w:r>
        <w:rPr>
          <w:rtl/>
          <w:lang w:eastAsia="zh-TW"/>
        </w:rPr>
        <w:t>الأول/أكتوبر</w:t>
      </w:r>
      <w:r w:rsidR="0069402E">
        <w:rPr>
          <w:rtl/>
          <w:lang w:eastAsia="zh-TW"/>
        </w:rPr>
        <w:t xml:space="preserve"> </w:t>
      </w:r>
      <w:r>
        <w:rPr>
          <w:rtl/>
          <w:lang w:eastAsia="zh-TW"/>
        </w:rPr>
        <w:t>٢٠١٥،</w:t>
      </w:r>
      <w:r w:rsidR="0069402E">
        <w:rPr>
          <w:rtl/>
          <w:lang w:eastAsia="zh-TW"/>
        </w:rPr>
        <w:t xml:space="preserve"> </w:t>
      </w:r>
      <w:r>
        <w:rPr>
          <w:rtl/>
          <w:lang w:eastAsia="zh-TW"/>
        </w:rPr>
        <w:t>كررت</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ملاحظاتها</w:t>
      </w:r>
      <w:r w:rsidR="0069402E">
        <w:rPr>
          <w:rtl/>
          <w:lang w:eastAsia="zh-TW"/>
        </w:rPr>
        <w:t xml:space="preserve"> </w:t>
      </w:r>
      <w:r>
        <w:rPr>
          <w:rtl/>
          <w:lang w:eastAsia="zh-TW"/>
        </w:rPr>
        <w:t>السابقة</w:t>
      </w:r>
      <w:r w:rsidR="0069402E">
        <w:rPr>
          <w:rtl/>
          <w:lang w:eastAsia="zh-TW"/>
        </w:rPr>
        <w:t xml:space="preserve"> </w:t>
      </w:r>
      <w:r>
        <w:rPr>
          <w:rtl/>
          <w:lang w:eastAsia="zh-TW"/>
        </w:rPr>
        <w:t>بشأن</w:t>
      </w:r>
      <w:r w:rsidR="0069402E">
        <w:rPr>
          <w:rtl/>
          <w:lang w:eastAsia="zh-TW"/>
        </w:rPr>
        <w:t xml:space="preserve"> </w:t>
      </w:r>
      <w:r>
        <w:rPr>
          <w:rtl/>
          <w:lang w:eastAsia="zh-TW"/>
        </w:rPr>
        <w:t>الأحداث</w:t>
      </w:r>
      <w:r w:rsidR="0069402E">
        <w:rPr>
          <w:rtl/>
          <w:lang w:eastAsia="zh-TW"/>
        </w:rPr>
        <w:t xml:space="preserve"> </w:t>
      </w:r>
      <w:r>
        <w:rPr>
          <w:rtl/>
          <w:lang w:eastAsia="zh-TW"/>
        </w:rPr>
        <w:t>التي</w:t>
      </w:r>
      <w:r w:rsidR="0069402E">
        <w:rPr>
          <w:rtl/>
          <w:lang w:eastAsia="zh-TW"/>
        </w:rPr>
        <w:t xml:space="preserve"> </w:t>
      </w:r>
      <w:r>
        <w:rPr>
          <w:rtl/>
          <w:lang w:eastAsia="zh-TW"/>
        </w:rPr>
        <w:t>وقعت</w:t>
      </w:r>
      <w:r w:rsidR="0069402E">
        <w:rPr>
          <w:rtl/>
          <w:lang w:eastAsia="zh-TW"/>
        </w:rPr>
        <w:t xml:space="preserve"> </w:t>
      </w:r>
      <w:r>
        <w:rPr>
          <w:rtl/>
          <w:lang w:eastAsia="zh-TW"/>
        </w:rPr>
        <w:t>في</w:t>
      </w:r>
      <w:r w:rsidR="0069402E">
        <w:rPr>
          <w:rtl/>
          <w:lang w:eastAsia="zh-TW"/>
        </w:rPr>
        <w:t xml:space="preserve"> </w:t>
      </w:r>
      <w:r>
        <w:rPr>
          <w:rtl/>
          <w:lang w:eastAsia="zh-TW"/>
        </w:rPr>
        <w:t>٨</w:t>
      </w:r>
      <w:r w:rsidR="0069402E">
        <w:rPr>
          <w:rtl/>
          <w:lang w:eastAsia="zh-TW"/>
        </w:rPr>
        <w:t xml:space="preserve"> </w:t>
      </w:r>
      <w:r>
        <w:rPr>
          <w:rtl/>
          <w:lang w:eastAsia="zh-TW"/>
        </w:rPr>
        <w:t>أيار/مايو</w:t>
      </w:r>
      <w:r w:rsidR="0069402E">
        <w:rPr>
          <w:rtl/>
          <w:lang w:eastAsia="zh-TW"/>
        </w:rPr>
        <w:t xml:space="preserve"> </w:t>
      </w:r>
      <w:r>
        <w:rPr>
          <w:rtl/>
          <w:lang w:eastAsia="zh-TW"/>
        </w:rPr>
        <w:t>٢٠١٤.</w:t>
      </w:r>
    </w:p>
    <w:p w:rsidR="000B74E5" w:rsidRPr="00C356AC" w:rsidRDefault="009B4ED1" w:rsidP="009B4ED1">
      <w:pPr>
        <w:pStyle w:val="H23GA"/>
        <w:rPr>
          <w:rtl/>
        </w:rPr>
      </w:pPr>
      <w:r>
        <w:rPr>
          <w:rtl/>
        </w:rPr>
        <w:tab/>
      </w:r>
      <w:r>
        <w:rPr>
          <w:rtl/>
        </w:rPr>
        <w:tab/>
      </w:r>
      <w:r w:rsidR="000B74E5" w:rsidRPr="00C356AC">
        <w:rPr>
          <w:rtl/>
        </w:rPr>
        <w:t>تعليقات</w:t>
      </w:r>
      <w:r w:rsidR="0069402E">
        <w:rPr>
          <w:rtl/>
        </w:rPr>
        <w:t xml:space="preserve"> </w:t>
      </w:r>
      <w:r w:rsidR="000B74E5" w:rsidRPr="00C356AC">
        <w:rPr>
          <w:rtl/>
        </w:rPr>
        <w:t>صاحبة</w:t>
      </w:r>
      <w:r w:rsidR="0069402E">
        <w:rPr>
          <w:rtl/>
        </w:rPr>
        <w:t xml:space="preserve"> </w:t>
      </w:r>
      <w:r w:rsidR="000B74E5" w:rsidRPr="00C356AC">
        <w:rPr>
          <w:rtl/>
        </w:rPr>
        <w:t>البلاغ</w:t>
      </w:r>
      <w:r w:rsidR="0069402E">
        <w:rPr>
          <w:rtl/>
        </w:rPr>
        <w:t xml:space="preserve"> </w:t>
      </w:r>
      <w:r w:rsidR="000B74E5" w:rsidRPr="00C356AC">
        <w:rPr>
          <w:rtl/>
        </w:rPr>
        <w:t>على</w:t>
      </w:r>
      <w:r w:rsidR="0069402E">
        <w:rPr>
          <w:rtl/>
        </w:rPr>
        <w:t xml:space="preserve"> </w:t>
      </w:r>
      <w:r w:rsidR="000B74E5" w:rsidRPr="00C356AC">
        <w:rPr>
          <w:rtl/>
        </w:rPr>
        <w:t>الملاحظا</w:t>
      </w:r>
      <w:r w:rsidR="000B74E5">
        <w:rPr>
          <w:rtl/>
        </w:rPr>
        <w:t>ت</w:t>
      </w:r>
      <w:r w:rsidR="0069402E">
        <w:rPr>
          <w:rtl/>
        </w:rPr>
        <w:t xml:space="preserve"> </w:t>
      </w:r>
      <w:r w:rsidR="000B74E5">
        <w:rPr>
          <w:rtl/>
        </w:rPr>
        <w:t>الإضافية</w:t>
      </w:r>
      <w:r w:rsidR="0069402E">
        <w:rPr>
          <w:rtl/>
        </w:rPr>
        <w:t xml:space="preserve"> </w:t>
      </w:r>
      <w:r w:rsidR="000B74E5">
        <w:rPr>
          <w:rtl/>
        </w:rPr>
        <w:t>المقدمة</w:t>
      </w:r>
      <w:r w:rsidR="0069402E">
        <w:rPr>
          <w:rtl/>
        </w:rPr>
        <w:t xml:space="preserve"> </w:t>
      </w:r>
      <w:r w:rsidR="000B74E5">
        <w:rPr>
          <w:rtl/>
        </w:rPr>
        <w:t>من</w:t>
      </w:r>
      <w:r w:rsidR="0069402E">
        <w:rPr>
          <w:rtl/>
        </w:rPr>
        <w:t xml:space="preserve"> </w:t>
      </w:r>
      <w:r w:rsidR="000B74E5">
        <w:rPr>
          <w:rtl/>
        </w:rPr>
        <w:t>الدولة</w:t>
      </w:r>
      <w:r w:rsidR="0069402E">
        <w:rPr>
          <w:rtl/>
        </w:rPr>
        <w:t xml:space="preserve"> </w:t>
      </w:r>
      <w:r w:rsidR="000B74E5">
        <w:rPr>
          <w:rtl/>
        </w:rPr>
        <w:t>الطرف</w:t>
      </w:r>
    </w:p>
    <w:p w:rsidR="000B74E5" w:rsidRPr="00C356AC" w:rsidRDefault="000B74E5" w:rsidP="000B74E5">
      <w:pPr>
        <w:pStyle w:val="SingleTxtGA"/>
        <w:rPr>
          <w:rStyle w:val="SingleTxtGChar"/>
          <w:rFonts w:ascii="Traditional Arabic" w:hAnsi="Traditional Arabic"/>
          <w:sz w:val="30"/>
          <w:rtl/>
          <w:lang w:eastAsia="zh-TW"/>
        </w:rPr>
      </w:pPr>
      <w:r w:rsidRPr="00C356AC">
        <w:rPr>
          <w:rtl/>
          <w:lang w:val="en-GB" w:eastAsia="zh-TW"/>
        </w:rPr>
        <w:t>١١-</w:t>
      </w:r>
      <w:r w:rsidR="0069402E">
        <w:rPr>
          <w:rtl/>
          <w:lang w:val="en-GB" w:eastAsia="zh-TW"/>
        </w:rPr>
        <w:tab/>
      </w:r>
      <w:r w:rsidRPr="00C356AC">
        <w:rPr>
          <w:rtl/>
          <w:lang w:val="en-GB" w:eastAsia="zh-TW"/>
        </w:rPr>
        <w:t>في</w:t>
      </w:r>
      <w:r w:rsidR="0069402E">
        <w:rPr>
          <w:rtl/>
          <w:lang w:val="en-GB" w:eastAsia="zh-TW"/>
        </w:rPr>
        <w:t xml:space="preserve"> </w:t>
      </w:r>
      <w:r w:rsidRPr="00C356AC">
        <w:rPr>
          <w:rtl/>
          <w:lang w:val="en-GB" w:eastAsia="zh-TW"/>
        </w:rPr>
        <w:t>٣٠</w:t>
      </w:r>
      <w:r w:rsidR="0069402E">
        <w:rPr>
          <w:rtl/>
          <w:lang w:val="en-GB" w:eastAsia="zh-TW"/>
        </w:rPr>
        <w:t xml:space="preserve"> </w:t>
      </w:r>
      <w:r w:rsidRPr="00C356AC">
        <w:rPr>
          <w:rtl/>
          <w:lang w:val="en-GB" w:eastAsia="zh-TW"/>
        </w:rPr>
        <w:t>تموز/يوليه</w:t>
      </w:r>
      <w:r w:rsidR="0069402E">
        <w:rPr>
          <w:rtl/>
          <w:lang w:val="en-GB" w:eastAsia="zh-TW"/>
        </w:rPr>
        <w:t xml:space="preserve"> </w:t>
      </w:r>
      <w:r w:rsidRPr="00C356AC">
        <w:rPr>
          <w:rtl/>
          <w:lang w:val="en-GB" w:eastAsia="zh-TW"/>
        </w:rPr>
        <w:t>٢٠١٥،</w:t>
      </w:r>
      <w:r w:rsidR="0069402E">
        <w:rPr>
          <w:rtl/>
          <w:lang w:val="en-GB" w:eastAsia="zh-TW"/>
        </w:rPr>
        <w:t xml:space="preserve"> </w:t>
      </w:r>
      <w:r w:rsidRPr="00C356AC">
        <w:rPr>
          <w:rtl/>
          <w:lang w:val="en-GB" w:eastAsia="zh-TW"/>
        </w:rPr>
        <w:t>قدمت</w:t>
      </w:r>
      <w:r w:rsidR="0069402E">
        <w:rPr>
          <w:rtl/>
          <w:lang w:val="en-GB" w:eastAsia="zh-TW"/>
        </w:rPr>
        <w:t xml:space="preserve"> </w:t>
      </w:r>
      <w:r w:rsidRPr="00C356AC">
        <w:rPr>
          <w:rtl/>
          <w:lang w:val="en-GB" w:eastAsia="zh-TW"/>
        </w:rPr>
        <w:t>صاحبة</w:t>
      </w:r>
      <w:r w:rsidR="0069402E">
        <w:rPr>
          <w:rtl/>
          <w:lang w:val="en-GB" w:eastAsia="zh-TW"/>
        </w:rPr>
        <w:t xml:space="preserve"> </w:t>
      </w:r>
      <w:r w:rsidRPr="00C356AC">
        <w:rPr>
          <w:rtl/>
          <w:lang w:val="en-GB" w:eastAsia="zh-TW"/>
        </w:rPr>
        <w:t>البلاغ</w:t>
      </w:r>
      <w:r w:rsidR="0069402E">
        <w:rPr>
          <w:rtl/>
          <w:lang w:val="en-GB" w:eastAsia="zh-TW"/>
        </w:rPr>
        <w:t xml:space="preserve"> </w:t>
      </w:r>
      <w:r w:rsidRPr="00C356AC">
        <w:rPr>
          <w:rtl/>
          <w:lang w:val="en-GB" w:eastAsia="zh-TW"/>
        </w:rPr>
        <w:t>تعليقات</w:t>
      </w:r>
      <w:r w:rsidR="0069402E">
        <w:rPr>
          <w:rtl/>
          <w:lang w:val="en-GB" w:eastAsia="zh-TW"/>
        </w:rPr>
        <w:t xml:space="preserve"> </w:t>
      </w:r>
      <w:r w:rsidRPr="00C356AC">
        <w:rPr>
          <w:rtl/>
          <w:lang w:val="en-GB" w:eastAsia="zh-TW"/>
        </w:rPr>
        <w:t>إضافية.</w:t>
      </w:r>
      <w:r w:rsidR="0069402E">
        <w:rPr>
          <w:rtl/>
          <w:lang w:val="en-GB" w:eastAsia="zh-TW"/>
        </w:rPr>
        <w:t xml:space="preserve"> </w:t>
      </w:r>
      <w:r w:rsidRPr="00C356AC">
        <w:rPr>
          <w:rtl/>
          <w:lang w:val="en-GB" w:eastAsia="zh-TW"/>
        </w:rPr>
        <w:t>وكررت</w:t>
      </w:r>
      <w:r w:rsidR="0069402E">
        <w:rPr>
          <w:rtl/>
          <w:lang w:val="en-GB" w:eastAsia="zh-TW"/>
        </w:rPr>
        <w:t xml:space="preserve"> </w:t>
      </w:r>
      <w:r w:rsidRPr="00C356AC">
        <w:rPr>
          <w:rtl/>
          <w:lang w:val="en-GB" w:eastAsia="zh-TW"/>
        </w:rPr>
        <w:t>تأكيد</w:t>
      </w:r>
      <w:r w:rsidR="0069402E">
        <w:rPr>
          <w:rtl/>
          <w:lang w:val="en-GB" w:eastAsia="zh-TW"/>
        </w:rPr>
        <w:t xml:space="preserve"> </w:t>
      </w:r>
      <w:r w:rsidRPr="00C356AC">
        <w:rPr>
          <w:rtl/>
          <w:lang w:val="en-GB" w:eastAsia="zh-TW"/>
        </w:rPr>
        <w:t>ادعاءاتها</w:t>
      </w:r>
      <w:r w:rsidR="0069402E">
        <w:rPr>
          <w:rtl/>
          <w:lang w:val="en-GB" w:eastAsia="zh-TW"/>
        </w:rPr>
        <w:t xml:space="preserve"> </w:t>
      </w:r>
      <w:r w:rsidRPr="00C356AC">
        <w:rPr>
          <w:rtl/>
          <w:lang w:val="en-GB" w:eastAsia="zh-TW"/>
        </w:rPr>
        <w:t>بخصوص</w:t>
      </w:r>
      <w:r w:rsidR="0069402E">
        <w:rPr>
          <w:rtl/>
          <w:lang w:val="en-GB" w:eastAsia="zh-TW"/>
        </w:rPr>
        <w:t xml:space="preserve"> </w:t>
      </w:r>
      <w:r w:rsidRPr="00C356AC">
        <w:rPr>
          <w:rtl/>
          <w:lang w:val="en-GB" w:eastAsia="zh-TW"/>
        </w:rPr>
        <w:t>الإجراءات</w:t>
      </w:r>
      <w:r w:rsidR="0069402E">
        <w:rPr>
          <w:rtl/>
          <w:lang w:val="en-GB" w:eastAsia="zh-TW"/>
        </w:rPr>
        <w:t xml:space="preserve"> </w:t>
      </w:r>
      <w:r w:rsidRPr="00C356AC">
        <w:rPr>
          <w:rtl/>
          <w:lang w:val="en-GB" w:eastAsia="zh-TW"/>
        </w:rPr>
        <w:t>المتعلقة</w:t>
      </w:r>
      <w:r w:rsidR="0069402E">
        <w:rPr>
          <w:rtl/>
          <w:lang w:val="en-GB" w:eastAsia="zh-TW"/>
        </w:rPr>
        <w:t xml:space="preserve"> </w:t>
      </w:r>
      <w:r w:rsidRPr="00C356AC">
        <w:rPr>
          <w:rtl/>
          <w:lang w:val="en-GB" w:eastAsia="zh-TW"/>
        </w:rPr>
        <w:t>باعتصام</w:t>
      </w:r>
      <w:r w:rsidR="0069402E">
        <w:rPr>
          <w:rtl/>
          <w:lang w:val="en-GB" w:eastAsia="zh-TW"/>
        </w:rPr>
        <w:t xml:space="preserve"> </w:t>
      </w:r>
      <w:r w:rsidRPr="00C356AC">
        <w:rPr>
          <w:rtl/>
          <w:lang w:val="en-GB" w:eastAsia="zh-TW"/>
        </w:rPr>
        <w:t>٨</w:t>
      </w:r>
      <w:r w:rsidR="0069402E">
        <w:rPr>
          <w:rtl/>
          <w:lang w:val="en-GB" w:eastAsia="zh-TW"/>
        </w:rPr>
        <w:t xml:space="preserve"> </w:t>
      </w:r>
      <w:r w:rsidRPr="00C356AC">
        <w:rPr>
          <w:rtl/>
          <w:lang w:val="en-GB" w:eastAsia="zh-TW"/>
        </w:rPr>
        <w:t>أيار/مايو</w:t>
      </w:r>
      <w:r w:rsidR="0069402E">
        <w:rPr>
          <w:rtl/>
          <w:lang w:val="en-GB" w:eastAsia="zh-TW"/>
        </w:rPr>
        <w:t xml:space="preserve"> </w:t>
      </w:r>
      <w:r w:rsidRPr="00C356AC">
        <w:rPr>
          <w:rtl/>
          <w:lang w:val="en-GB" w:eastAsia="zh-TW"/>
        </w:rPr>
        <w:t>٢٠١٤</w:t>
      </w:r>
      <w:r w:rsidR="0069402E">
        <w:rPr>
          <w:rtl/>
          <w:lang w:val="en-GB" w:eastAsia="zh-TW"/>
        </w:rPr>
        <w:t xml:space="preserve"> </w:t>
      </w:r>
      <w:r w:rsidRPr="00C356AC">
        <w:rPr>
          <w:rtl/>
          <w:lang w:val="en-GB" w:eastAsia="zh-TW"/>
        </w:rPr>
        <w:t>وأضافت</w:t>
      </w:r>
      <w:r w:rsidR="0069402E">
        <w:rPr>
          <w:rtl/>
          <w:lang w:val="en-GB" w:eastAsia="zh-TW"/>
        </w:rPr>
        <w:t xml:space="preserve"> </w:t>
      </w:r>
      <w:r w:rsidRPr="00C356AC">
        <w:rPr>
          <w:rtl/>
          <w:lang w:val="en-GB" w:eastAsia="zh-TW"/>
        </w:rPr>
        <w:t>أنه</w:t>
      </w:r>
      <w:r w:rsidR="0069402E">
        <w:rPr>
          <w:rtl/>
          <w:lang w:val="en-GB" w:eastAsia="zh-TW"/>
        </w:rPr>
        <w:t xml:space="preserve"> </w:t>
      </w:r>
      <w:r w:rsidRPr="00C356AC">
        <w:rPr>
          <w:rtl/>
          <w:lang w:val="en-GB" w:eastAsia="zh-TW"/>
        </w:rPr>
        <w:t>رغم</w:t>
      </w:r>
      <w:r w:rsidR="0069402E">
        <w:rPr>
          <w:rtl/>
          <w:lang w:val="en-GB" w:eastAsia="zh-TW"/>
        </w:rPr>
        <w:t xml:space="preserve"> </w:t>
      </w:r>
      <w:r w:rsidRPr="00C356AC">
        <w:rPr>
          <w:rtl/>
          <w:lang w:val="en-GB" w:eastAsia="zh-TW"/>
        </w:rPr>
        <w:t>ما</w:t>
      </w:r>
      <w:r w:rsidR="0069402E">
        <w:rPr>
          <w:rtl/>
          <w:lang w:val="en-GB" w:eastAsia="zh-TW"/>
        </w:rPr>
        <w:t xml:space="preserve"> </w:t>
      </w:r>
      <w:r w:rsidRPr="00C356AC">
        <w:rPr>
          <w:rtl/>
          <w:lang w:val="en-GB" w:eastAsia="zh-TW"/>
        </w:rPr>
        <w:t>قدمته</w:t>
      </w:r>
      <w:r w:rsidR="0069402E">
        <w:rPr>
          <w:rtl/>
          <w:lang w:val="en-GB" w:eastAsia="zh-TW"/>
        </w:rPr>
        <w:t xml:space="preserve"> </w:t>
      </w:r>
      <w:r w:rsidRPr="00C356AC">
        <w:rPr>
          <w:rtl/>
          <w:lang w:val="en-GB" w:eastAsia="zh-TW"/>
        </w:rPr>
        <w:t>من</w:t>
      </w:r>
      <w:r w:rsidR="0069402E">
        <w:rPr>
          <w:rtl/>
          <w:lang w:val="en-GB" w:eastAsia="zh-TW"/>
        </w:rPr>
        <w:t xml:space="preserve"> </w:t>
      </w:r>
      <w:r w:rsidRPr="00C356AC">
        <w:rPr>
          <w:rtl/>
          <w:lang w:val="en-GB" w:eastAsia="zh-TW"/>
        </w:rPr>
        <w:t>ملتمسات</w:t>
      </w:r>
      <w:r w:rsidR="0069402E">
        <w:rPr>
          <w:rtl/>
          <w:lang w:val="en-GB" w:eastAsia="zh-TW"/>
        </w:rPr>
        <w:t xml:space="preserve"> </w:t>
      </w:r>
      <w:r w:rsidRPr="00C356AC">
        <w:rPr>
          <w:rtl/>
          <w:lang w:val="en-GB" w:eastAsia="zh-TW"/>
        </w:rPr>
        <w:t>في</w:t>
      </w:r>
      <w:r w:rsidR="0069402E">
        <w:rPr>
          <w:rtl/>
          <w:lang w:val="en-GB" w:eastAsia="zh-TW"/>
        </w:rPr>
        <w:t xml:space="preserve"> </w:t>
      </w:r>
      <w:r w:rsidRPr="00C356AC">
        <w:rPr>
          <w:rtl/>
          <w:lang w:val="en-GB" w:eastAsia="zh-TW"/>
        </w:rPr>
        <w:t>هذا</w:t>
      </w:r>
      <w:r w:rsidR="0069402E">
        <w:rPr>
          <w:rtl/>
          <w:lang w:val="en-GB" w:eastAsia="zh-TW"/>
        </w:rPr>
        <w:t xml:space="preserve"> </w:t>
      </w:r>
      <w:r w:rsidRPr="00C356AC">
        <w:rPr>
          <w:rtl/>
          <w:lang w:val="en-GB" w:eastAsia="zh-TW"/>
        </w:rPr>
        <w:t>الشأن،</w:t>
      </w:r>
      <w:r w:rsidR="0069402E">
        <w:rPr>
          <w:rtl/>
          <w:lang w:val="en-GB" w:eastAsia="zh-TW"/>
        </w:rPr>
        <w:t xml:space="preserve"> </w:t>
      </w:r>
      <w:r w:rsidRPr="00C356AC">
        <w:rPr>
          <w:rtl/>
          <w:lang w:val="en-GB" w:eastAsia="zh-TW"/>
        </w:rPr>
        <w:t>فإن</w:t>
      </w:r>
      <w:r w:rsidR="0069402E">
        <w:rPr>
          <w:rtl/>
          <w:lang w:val="en-GB" w:eastAsia="zh-TW"/>
        </w:rPr>
        <w:t xml:space="preserve"> </w:t>
      </w:r>
      <w:r w:rsidRPr="00C356AC">
        <w:rPr>
          <w:rtl/>
          <w:lang w:val="en-GB" w:eastAsia="zh-TW"/>
        </w:rPr>
        <w:t>صديقها</w:t>
      </w:r>
      <w:r w:rsidR="0069402E">
        <w:rPr>
          <w:rtl/>
          <w:lang w:val="en-GB" w:eastAsia="zh-TW"/>
        </w:rPr>
        <w:t xml:space="preserve"> </w:t>
      </w:r>
      <w:r w:rsidRPr="00C356AC">
        <w:rPr>
          <w:rtl/>
          <w:lang w:val="en-GB" w:eastAsia="zh-TW"/>
        </w:rPr>
        <w:t>المسمى</w:t>
      </w:r>
      <w:r w:rsidR="0069402E">
        <w:rPr>
          <w:rtl/>
          <w:lang w:val="en-GB" w:eastAsia="zh-TW"/>
        </w:rPr>
        <w:t xml:space="preserve"> </w:t>
      </w:r>
      <w:r w:rsidRPr="00C356AC">
        <w:rPr>
          <w:rtl/>
          <w:lang w:val="en-GB" w:eastAsia="zh-TW"/>
        </w:rPr>
        <w:t>ب.</w:t>
      </w:r>
      <w:r w:rsidR="0069402E">
        <w:rPr>
          <w:rtl/>
          <w:lang w:val="en-GB" w:eastAsia="zh-TW"/>
        </w:rPr>
        <w:t xml:space="preserve"> </w:t>
      </w:r>
      <w:r w:rsidRPr="00C356AC">
        <w:rPr>
          <w:rtl/>
          <w:lang w:val="en-GB" w:eastAsia="zh-TW"/>
        </w:rPr>
        <w:t>الذي</w:t>
      </w:r>
      <w:r w:rsidR="0069402E">
        <w:rPr>
          <w:rtl/>
          <w:lang w:val="en-GB" w:eastAsia="zh-TW"/>
        </w:rPr>
        <w:t xml:space="preserve"> </w:t>
      </w:r>
      <w:r w:rsidRPr="00C356AC">
        <w:rPr>
          <w:rtl/>
          <w:lang w:val="en-GB" w:eastAsia="zh-TW"/>
        </w:rPr>
        <w:t>كان</w:t>
      </w:r>
      <w:r w:rsidR="0069402E">
        <w:rPr>
          <w:rtl/>
          <w:lang w:val="en-GB" w:eastAsia="zh-TW"/>
        </w:rPr>
        <w:t xml:space="preserve"> </w:t>
      </w:r>
      <w:r w:rsidRPr="00C356AC">
        <w:rPr>
          <w:rtl/>
          <w:lang w:val="en-GB" w:eastAsia="zh-TW"/>
        </w:rPr>
        <w:t>شاه</w:t>
      </w:r>
      <w:r w:rsidR="008C6984">
        <w:rPr>
          <w:rtl/>
          <w:lang w:val="en-GB" w:eastAsia="zh-TW"/>
        </w:rPr>
        <w:t xml:space="preserve">داً </w:t>
      </w:r>
      <w:r w:rsidRPr="00C356AC">
        <w:rPr>
          <w:rtl/>
          <w:lang w:val="en-GB" w:eastAsia="zh-TW"/>
        </w:rPr>
        <w:t>على</w:t>
      </w:r>
      <w:r w:rsidR="0069402E">
        <w:rPr>
          <w:rtl/>
          <w:lang w:val="en-GB" w:eastAsia="zh-TW"/>
        </w:rPr>
        <w:t xml:space="preserve"> </w:t>
      </w:r>
      <w:r w:rsidRPr="00C356AC">
        <w:rPr>
          <w:rtl/>
          <w:lang w:val="en-GB" w:eastAsia="zh-TW"/>
        </w:rPr>
        <w:t>الأحداث،</w:t>
      </w:r>
      <w:r w:rsidR="0069402E">
        <w:rPr>
          <w:rtl/>
          <w:lang w:val="en-GB" w:eastAsia="zh-TW"/>
        </w:rPr>
        <w:t xml:space="preserve"> </w:t>
      </w:r>
      <w:r w:rsidRPr="00C356AC">
        <w:rPr>
          <w:rtl/>
          <w:lang w:val="en-GB" w:eastAsia="zh-TW"/>
        </w:rPr>
        <w:t>لم</w:t>
      </w:r>
      <w:r w:rsidR="009B4ED1">
        <w:rPr>
          <w:rFonts w:hint="cs"/>
          <w:rtl/>
          <w:lang w:val="en-GB" w:eastAsia="zh-TW"/>
        </w:rPr>
        <w:t> </w:t>
      </w:r>
      <w:r w:rsidRPr="00C356AC">
        <w:rPr>
          <w:rtl/>
          <w:lang w:val="en-GB" w:eastAsia="zh-TW"/>
        </w:rPr>
        <w:t>يُستدع</w:t>
      </w:r>
      <w:r w:rsidR="0069402E">
        <w:rPr>
          <w:rtl/>
          <w:lang w:val="en-GB" w:eastAsia="zh-TW"/>
        </w:rPr>
        <w:t xml:space="preserve"> </w:t>
      </w:r>
      <w:r w:rsidRPr="00C356AC">
        <w:rPr>
          <w:rtl/>
          <w:lang w:val="en-GB" w:eastAsia="zh-TW"/>
        </w:rPr>
        <w:t>أب</w:t>
      </w:r>
      <w:r w:rsidR="008C6984">
        <w:rPr>
          <w:rtl/>
          <w:lang w:val="en-GB" w:eastAsia="zh-TW"/>
        </w:rPr>
        <w:t xml:space="preserve">داً </w:t>
      </w:r>
      <w:r w:rsidRPr="00C356AC">
        <w:rPr>
          <w:rtl/>
          <w:lang w:val="en-GB" w:eastAsia="zh-TW"/>
        </w:rPr>
        <w:t>للإدلاء</w:t>
      </w:r>
      <w:r w:rsidR="0069402E">
        <w:rPr>
          <w:rtl/>
          <w:lang w:val="en-GB" w:eastAsia="zh-TW"/>
        </w:rPr>
        <w:t xml:space="preserve"> </w:t>
      </w:r>
      <w:r w:rsidRPr="00C356AC">
        <w:rPr>
          <w:rtl/>
          <w:lang w:val="en-GB" w:eastAsia="zh-TW"/>
        </w:rPr>
        <w:t>بشهادته</w:t>
      </w:r>
      <w:r w:rsidR="0069402E">
        <w:rPr>
          <w:rtl/>
          <w:lang w:val="en-GB" w:eastAsia="zh-TW"/>
        </w:rPr>
        <w:t xml:space="preserve"> </w:t>
      </w:r>
      <w:r w:rsidRPr="00C356AC">
        <w:rPr>
          <w:rtl/>
          <w:lang w:val="en-GB" w:eastAsia="zh-TW"/>
        </w:rPr>
        <w:t>أمام</w:t>
      </w:r>
      <w:r w:rsidR="0069402E">
        <w:rPr>
          <w:rtl/>
          <w:lang w:val="en-GB" w:eastAsia="zh-TW"/>
        </w:rPr>
        <w:t xml:space="preserve"> </w:t>
      </w:r>
      <w:r w:rsidRPr="00C356AC">
        <w:rPr>
          <w:rtl/>
          <w:lang w:val="en-GB" w:eastAsia="zh-TW"/>
        </w:rPr>
        <w:t>المحكمة.</w:t>
      </w:r>
      <w:r w:rsidR="0069402E">
        <w:rPr>
          <w:rtl/>
          <w:lang w:val="en-GB" w:eastAsia="zh-TW"/>
        </w:rPr>
        <w:t xml:space="preserve"> </w:t>
      </w:r>
      <w:r w:rsidRPr="00C356AC">
        <w:rPr>
          <w:rtl/>
          <w:lang w:val="en-GB" w:eastAsia="zh-TW"/>
        </w:rPr>
        <w:t>وعرضت</w:t>
      </w:r>
      <w:r w:rsidR="0069402E">
        <w:rPr>
          <w:rtl/>
          <w:lang w:val="en-GB" w:eastAsia="zh-TW"/>
        </w:rPr>
        <w:t xml:space="preserve"> </w:t>
      </w:r>
      <w:r w:rsidRPr="00C356AC">
        <w:rPr>
          <w:rtl/>
          <w:lang w:val="en-GB" w:eastAsia="zh-TW"/>
        </w:rPr>
        <w:t>صاحبة</w:t>
      </w:r>
      <w:r w:rsidR="0069402E">
        <w:rPr>
          <w:rtl/>
          <w:lang w:val="en-GB" w:eastAsia="zh-TW"/>
        </w:rPr>
        <w:t xml:space="preserve"> </w:t>
      </w:r>
      <w:r w:rsidRPr="00C356AC">
        <w:rPr>
          <w:rtl/>
          <w:lang w:val="en-GB" w:eastAsia="zh-TW"/>
        </w:rPr>
        <w:t>البلاغ</w:t>
      </w:r>
      <w:r w:rsidR="0069402E">
        <w:rPr>
          <w:rtl/>
          <w:lang w:val="en-GB" w:eastAsia="zh-TW"/>
        </w:rPr>
        <w:t xml:space="preserve"> </w:t>
      </w:r>
      <w:r w:rsidRPr="00C356AC">
        <w:rPr>
          <w:rtl/>
          <w:lang w:val="en-GB" w:eastAsia="zh-TW"/>
        </w:rPr>
        <w:t>إفادة</w:t>
      </w:r>
      <w:r w:rsidR="0069402E">
        <w:rPr>
          <w:rtl/>
          <w:lang w:val="en-GB" w:eastAsia="zh-TW"/>
        </w:rPr>
        <w:t xml:space="preserve"> </w:t>
      </w:r>
      <w:r w:rsidRPr="00C356AC">
        <w:rPr>
          <w:rtl/>
          <w:lang w:val="en-GB" w:eastAsia="zh-TW"/>
        </w:rPr>
        <w:t>المسمى</w:t>
      </w:r>
      <w:r w:rsidR="0069402E">
        <w:rPr>
          <w:rtl/>
          <w:lang w:val="en-GB" w:eastAsia="zh-TW"/>
        </w:rPr>
        <w:t xml:space="preserve"> </w:t>
      </w:r>
      <w:r w:rsidRPr="00C356AC">
        <w:rPr>
          <w:rtl/>
          <w:lang w:val="en-GB" w:eastAsia="zh-TW"/>
        </w:rPr>
        <w:t>ب.</w:t>
      </w:r>
      <w:r w:rsidR="0069402E">
        <w:rPr>
          <w:rtl/>
          <w:lang w:val="en-GB" w:eastAsia="zh-TW"/>
        </w:rPr>
        <w:t xml:space="preserve"> </w:t>
      </w:r>
      <w:r w:rsidRPr="00C356AC">
        <w:rPr>
          <w:rtl/>
          <w:lang w:val="en-GB" w:eastAsia="zh-TW"/>
        </w:rPr>
        <w:t>وقالت</w:t>
      </w:r>
      <w:r w:rsidR="0069402E">
        <w:rPr>
          <w:rtl/>
          <w:lang w:val="en-GB" w:eastAsia="zh-TW"/>
        </w:rPr>
        <w:t xml:space="preserve"> </w:t>
      </w:r>
      <w:r w:rsidRPr="00C356AC">
        <w:rPr>
          <w:rtl/>
          <w:lang w:val="en-GB" w:eastAsia="zh-TW"/>
        </w:rPr>
        <w:t>إن</w:t>
      </w:r>
      <w:r w:rsidR="0069402E">
        <w:rPr>
          <w:rtl/>
          <w:lang w:val="en-GB" w:eastAsia="zh-TW"/>
        </w:rPr>
        <w:t xml:space="preserve"> </w:t>
      </w:r>
      <w:r w:rsidRPr="00C356AC">
        <w:rPr>
          <w:rtl/>
          <w:lang w:val="en-GB" w:eastAsia="zh-TW"/>
        </w:rPr>
        <w:t>كاتب</w:t>
      </w:r>
      <w:r w:rsidR="0069402E">
        <w:rPr>
          <w:rtl/>
          <w:lang w:val="en-GB" w:eastAsia="zh-TW"/>
        </w:rPr>
        <w:t xml:space="preserve"> </w:t>
      </w:r>
      <w:r w:rsidRPr="00C356AC">
        <w:rPr>
          <w:rtl/>
          <w:lang w:val="en-GB" w:eastAsia="zh-TW"/>
        </w:rPr>
        <w:t>عدل</w:t>
      </w:r>
      <w:r w:rsidR="0069402E">
        <w:rPr>
          <w:rtl/>
          <w:lang w:val="en-GB" w:eastAsia="zh-TW"/>
        </w:rPr>
        <w:t xml:space="preserve"> </w:t>
      </w:r>
      <w:r w:rsidRPr="00C356AC">
        <w:rPr>
          <w:rtl/>
          <w:lang w:val="en-GB" w:eastAsia="zh-TW"/>
        </w:rPr>
        <w:t>رفض،</w:t>
      </w:r>
      <w:r w:rsidR="0069402E">
        <w:rPr>
          <w:rtl/>
          <w:lang w:val="en-GB" w:eastAsia="zh-TW"/>
        </w:rPr>
        <w:t xml:space="preserve"> </w:t>
      </w:r>
      <w:r w:rsidRPr="00C356AC">
        <w:rPr>
          <w:rtl/>
          <w:lang w:val="en-GB" w:eastAsia="zh-TW"/>
        </w:rPr>
        <w:t>لأسباب</w:t>
      </w:r>
      <w:r w:rsidR="0069402E">
        <w:rPr>
          <w:rtl/>
          <w:lang w:val="en-GB" w:eastAsia="zh-TW"/>
        </w:rPr>
        <w:t xml:space="preserve"> </w:t>
      </w:r>
      <w:r w:rsidRPr="00C356AC">
        <w:rPr>
          <w:rtl/>
          <w:lang w:val="en-GB" w:eastAsia="zh-TW"/>
        </w:rPr>
        <w:t>سياسية،</w:t>
      </w:r>
      <w:r w:rsidR="0069402E">
        <w:rPr>
          <w:rtl/>
          <w:lang w:val="en-GB" w:eastAsia="zh-TW"/>
        </w:rPr>
        <w:t xml:space="preserve"> </w:t>
      </w:r>
      <w:r w:rsidRPr="00C356AC">
        <w:rPr>
          <w:rtl/>
          <w:lang w:val="en-GB" w:eastAsia="zh-TW"/>
        </w:rPr>
        <w:t>التصديق</w:t>
      </w:r>
      <w:r w:rsidR="0069402E">
        <w:rPr>
          <w:rtl/>
          <w:lang w:val="en-GB" w:eastAsia="zh-TW"/>
        </w:rPr>
        <w:t xml:space="preserve"> </w:t>
      </w:r>
      <w:r w:rsidRPr="00C356AC">
        <w:rPr>
          <w:rtl/>
          <w:lang w:val="en-GB" w:eastAsia="zh-TW"/>
        </w:rPr>
        <w:t>على</w:t>
      </w:r>
      <w:r w:rsidR="0069402E">
        <w:rPr>
          <w:rtl/>
          <w:lang w:val="en-GB" w:eastAsia="zh-TW"/>
        </w:rPr>
        <w:t xml:space="preserve"> </w:t>
      </w:r>
      <w:r w:rsidRPr="00C356AC">
        <w:rPr>
          <w:rtl/>
          <w:lang w:val="en-GB" w:eastAsia="zh-TW"/>
        </w:rPr>
        <w:t>توقيع</w:t>
      </w:r>
      <w:r w:rsidR="0069402E">
        <w:rPr>
          <w:rtl/>
          <w:lang w:val="en-GB" w:eastAsia="zh-TW"/>
        </w:rPr>
        <w:t xml:space="preserve"> </w:t>
      </w:r>
      <w:r w:rsidRPr="00C356AC">
        <w:rPr>
          <w:rtl/>
          <w:lang w:val="en-GB" w:eastAsia="zh-TW"/>
        </w:rPr>
        <w:t>المسمى</w:t>
      </w:r>
      <w:r w:rsidR="0069402E">
        <w:rPr>
          <w:rtl/>
          <w:lang w:val="en-GB" w:eastAsia="zh-TW"/>
        </w:rPr>
        <w:t xml:space="preserve"> </w:t>
      </w:r>
      <w:r w:rsidRPr="00C356AC">
        <w:rPr>
          <w:rtl/>
          <w:lang w:val="en-GB" w:eastAsia="zh-TW"/>
        </w:rPr>
        <w:t>ب.</w:t>
      </w:r>
      <w:r w:rsidR="0069402E">
        <w:rPr>
          <w:rtl/>
          <w:lang w:val="en-GB" w:eastAsia="zh-TW"/>
        </w:rPr>
        <w:t xml:space="preserve"> </w:t>
      </w:r>
      <w:r w:rsidRPr="00C356AC">
        <w:rPr>
          <w:rtl/>
          <w:lang w:val="en-GB" w:eastAsia="zh-TW"/>
        </w:rPr>
        <w:t>وبعد</w:t>
      </w:r>
      <w:r w:rsidR="0069402E">
        <w:rPr>
          <w:rtl/>
          <w:lang w:val="en-GB" w:eastAsia="zh-TW"/>
        </w:rPr>
        <w:t xml:space="preserve"> </w:t>
      </w:r>
      <w:r w:rsidRPr="00C356AC">
        <w:rPr>
          <w:rtl/>
          <w:lang w:val="en-GB" w:eastAsia="zh-TW"/>
        </w:rPr>
        <w:t>أن</w:t>
      </w:r>
      <w:r w:rsidR="0069402E">
        <w:rPr>
          <w:rtl/>
          <w:lang w:val="en-GB" w:eastAsia="zh-TW"/>
        </w:rPr>
        <w:t xml:space="preserve"> </w:t>
      </w:r>
      <w:r w:rsidRPr="00C356AC">
        <w:rPr>
          <w:rtl/>
          <w:lang w:val="en-GB" w:eastAsia="zh-TW"/>
        </w:rPr>
        <w:t>رفض</w:t>
      </w:r>
      <w:r w:rsidR="0069402E">
        <w:rPr>
          <w:rtl/>
          <w:lang w:val="en-GB" w:eastAsia="zh-TW"/>
        </w:rPr>
        <w:t xml:space="preserve"> </w:t>
      </w:r>
      <w:r w:rsidRPr="00C356AC">
        <w:rPr>
          <w:rtl/>
          <w:lang w:val="en-GB" w:eastAsia="zh-TW"/>
        </w:rPr>
        <w:t>مسؤول</w:t>
      </w:r>
      <w:r w:rsidR="0069402E">
        <w:rPr>
          <w:rtl/>
          <w:lang w:val="en-GB" w:eastAsia="zh-TW"/>
        </w:rPr>
        <w:t xml:space="preserve"> </w:t>
      </w:r>
      <w:r w:rsidRPr="00C356AC">
        <w:rPr>
          <w:rtl/>
          <w:lang w:val="en-GB" w:eastAsia="zh-TW"/>
        </w:rPr>
        <w:t>في</w:t>
      </w:r>
      <w:r w:rsidR="0069402E">
        <w:rPr>
          <w:rtl/>
          <w:lang w:val="en-GB" w:eastAsia="zh-TW"/>
        </w:rPr>
        <w:t xml:space="preserve"> </w:t>
      </w:r>
      <w:r w:rsidRPr="00C356AC">
        <w:rPr>
          <w:rtl/>
          <w:lang w:val="en-GB" w:eastAsia="zh-TW"/>
        </w:rPr>
        <w:t>وزارة</w:t>
      </w:r>
      <w:r w:rsidR="0069402E">
        <w:rPr>
          <w:rtl/>
          <w:lang w:val="en-GB" w:eastAsia="zh-TW"/>
        </w:rPr>
        <w:t xml:space="preserve"> </w:t>
      </w:r>
      <w:r w:rsidRPr="00C356AC">
        <w:rPr>
          <w:rtl/>
          <w:lang w:val="en-GB" w:eastAsia="zh-TW"/>
        </w:rPr>
        <w:t>العدل</w:t>
      </w:r>
      <w:r w:rsidR="0069402E">
        <w:rPr>
          <w:rtl/>
          <w:lang w:val="en-GB" w:eastAsia="zh-TW"/>
        </w:rPr>
        <w:t xml:space="preserve"> </w:t>
      </w:r>
      <w:r w:rsidRPr="00C356AC">
        <w:rPr>
          <w:rtl/>
          <w:lang w:val="en-GB" w:eastAsia="zh-TW"/>
        </w:rPr>
        <w:t>شكواها</w:t>
      </w:r>
      <w:r w:rsidR="0069402E">
        <w:rPr>
          <w:rtl/>
          <w:lang w:val="en-GB" w:eastAsia="zh-TW"/>
        </w:rPr>
        <w:t xml:space="preserve"> </w:t>
      </w:r>
      <w:r w:rsidRPr="00C356AC">
        <w:rPr>
          <w:rtl/>
          <w:lang w:val="en-GB" w:eastAsia="zh-TW"/>
        </w:rPr>
        <w:t>من</w:t>
      </w:r>
      <w:r w:rsidR="0069402E">
        <w:rPr>
          <w:rtl/>
          <w:lang w:val="en-GB" w:eastAsia="zh-TW"/>
        </w:rPr>
        <w:t xml:space="preserve"> </w:t>
      </w:r>
      <w:r w:rsidRPr="00C356AC">
        <w:rPr>
          <w:rtl/>
          <w:lang w:val="en-GB" w:eastAsia="zh-TW"/>
        </w:rPr>
        <w:t>رفض</w:t>
      </w:r>
      <w:r w:rsidR="0069402E">
        <w:rPr>
          <w:rtl/>
          <w:lang w:val="en-GB" w:eastAsia="zh-TW"/>
        </w:rPr>
        <w:t xml:space="preserve"> </w:t>
      </w:r>
      <w:r w:rsidRPr="00C356AC">
        <w:rPr>
          <w:rtl/>
          <w:lang w:val="en-GB" w:eastAsia="zh-TW"/>
        </w:rPr>
        <w:t>كاتب</w:t>
      </w:r>
      <w:r w:rsidR="0069402E">
        <w:rPr>
          <w:rtl/>
          <w:lang w:val="en-GB" w:eastAsia="zh-TW"/>
        </w:rPr>
        <w:t xml:space="preserve"> </w:t>
      </w:r>
      <w:r w:rsidRPr="00C356AC">
        <w:rPr>
          <w:rtl/>
          <w:lang w:val="en-GB" w:eastAsia="zh-TW"/>
        </w:rPr>
        <w:t>العدل</w:t>
      </w:r>
      <w:r w:rsidR="0069402E">
        <w:rPr>
          <w:rtl/>
          <w:lang w:val="en-GB" w:eastAsia="zh-TW"/>
        </w:rPr>
        <w:t xml:space="preserve"> </w:t>
      </w:r>
      <w:r w:rsidRPr="00C356AC">
        <w:rPr>
          <w:rtl/>
          <w:lang w:val="en-GB" w:eastAsia="zh-TW"/>
        </w:rPr>
        <w:t>تصديق</w:t>
      </w:r>
      <w:r w:rsidR="0069402E">
        <w:rPr>
          <w:rtl/>
          <w:lang w:val="en-GB" w:eastAsia="zh-TW"/>
        </w:rPr>
        <w:t xml:space="preserve"> </w:t>
      </w:r>
      <w:r w:rsidRPr="00C356AC">
        <w:rPr>
          <w:rtl/>
          <w:lang w:val="en-GB" w:eastAsia="zh-TW"/>
        </w:rPr>
        <w:t>التوقيع،</w:t>
      </w:r>
      <w:r w:rsidR="0069402E">
        <w:rPr>
          <w:rtl/>
          <w:lang w:val="en-GB" w:eastAsia="zh-TW"/>
        </w:rPr>
        <w:t xml:space="preserve"> </w:t>
      </w:r>
      <w:r w:rsidRPr="00C356AC">
        <w:rPr>
          <w:rtl/>
          <w:lang w:val="en-GB" w:eastAsia="zh-TW"/>
        </w:rPr>
        <w:t>خلصت</w:t>
      </w:r>
      <w:r w:rsidR="0069402E">
        <w:rPr>
          <w:rtl/>
          <w:lang w:val="en-GB" w:eastAsia="zh-TW"/>
        </w:rPr>
        <w:t xml:space="preserve"> </w:t>
      </w:r>
      <w:r w:rsidRPr="00C356AC">
        <w:rPr>
          <w:rtl/>
          <w:lang w:val="en-GB" w:eastAsia="zh-TW"/>
        </w:rPr>
        <w:t>صاحبة</w:t>
      </w:r>
      <w:r w:rsidR="0069402E">
        <w:rPr>
          <w:rtl/>
          <w:lang w:val="en-GB" w:eastAsia="zh-TW"/>
        </w:rPr>
        <w:t xml:space="preserve"> </w:t>
      </w:r>
      <w:r w:rsidRPr="00C356AC">
        <w:rPr>
          <w:rtl/>
          <w:lang w:val="en-GB" w:eastAsia="zh-TW"/>
        </w:rPr>
        <w:t>البلاغ</w:t>
      </w:r>
      <w:r w:rsidR="0069402E">
        <w:rPr>
          <w:rtl/>
          <w:lang w:val="en-GB" w:eastAsia="zh-TW"/>
        </w:rPr>
        <w:t xml:space="preserve"> </w:t>
      </w:r>
      <w:r w:rsidRPr="00C356AC">
        <w:rPr>
          <w:rtl/>
          <w:lang w:val="en-GB" w:eastAsia="zh-TW"/>
        </w:rPr>
        <w:t>إلى</w:t>
      </w:r>
      <w:r w:rsidR="0069402E">
        <w:rPr>
          <w:rtl/>
          <w:lang w:val="en-GB" w:eastAsia="zh-TW"/>
        </w:rPr>
        <w:t xml:space="preserve"> </w:t>
      </w:r>
      <w:r w:rsidRPr="00C356AC">
        <w:rPr>
          <w:rtl/>
          <w:lang w:val="en-GB" w:eastAsia="zh-TW"/>
        </w:rPr>
        <w:t>أن</w:t>
      </w:r>
      <w:r w:rsidR="0069402E">
        <w:rPr>
          <w:rtl/>
          <w:lang w:val="en-GB" w:eastAsia="zh-TW"/>
        </w:rPr>
        <w:t xml:space="preserve"> </w:t>
      </w:r>
      <w:r w:rsidRPr="00C356AC">
        <w:rPr>
          <w:rtl/>
          <w:lang w:val="en-GB" w:eastAsia="zh-TW"/>
        </w:rPr>
        <w:t>سبل</w:t>
      </w:r>
      <w:r w:rsidR="0069402E">
        <w:rPr>
          <w:rtl/>
          <w:lang w:val="en-GB" w:eastAsia="zh-TW"/>
        </w:rPr>
        <w:t xml:space="preserve"> </w:t>
      </w:r>
      <w:r w:rsidRPr="00C356AC">
        <w:rPr>
          <w:rtl/>
          <w:lang w:val="en-GB" w:eastAsia="zh-TW"/>
        </w:rPr>
        <w:t>الانتصاف</w:t>
      </w:r>
      <w:r w:rsidR="0069402E">
        <w:rPr>
          <w:rtl/>
          <w:lang w:val="en-GB" w:eastAsia="zh-TW"/>
        </w:rPr>
        <w:t xml:space="preserve"> </w:t>
      </w:r>
      <w:r w:rsidRPr="00C356AC">
        <w:rPr>
          <w:rtl/>
          <w:lang w:val="en-GB" w:eastAsia="zh-TW"/>
        </w:rPr>
        <w:t>المحلية</w:t>
      </w:r>
      <w:r w:rsidR="0069402E">
        <w:rPr>
          <w:rtl/>
          <w:lang w:val="en-GB" w:eastAsia="zh-TW"/>
        </w:rPr>
        <w:t xml:space="preserve"> </w:t>
      </w:r>
      <w:r w:rsidRPr="00C356AC">
        <w:rPr>
          <w:rtl/>
          <w:lang w:val="en-GB" w:eastAsia="zh-TW"/>
        </w:rPr>
        <w:t>لن</w:t>
      </w:r>
      <w:r w:rsidR="0069402E">
        <w:rPr>
          <w:rtl/>
          <w:lang w:val="en-GB" w:eastAsia="zh-TW"/>
        </w:rPr>
        <w:t xml:space="preserve"> </w:t>
      </w:r>
      <w:r w:rsidRPr="00C356AC">
        <w:rPr>
          <w:rtl/>
          <w:lang w:val="en-GB" w:eastAsia="zh-TW"/>
        </w:rPr>
        <w:t>تجدي</w:t>
      </w:r>
      <w:r w:rsidR="0069402E">
        <w:rPr>
          <w:rtl/>
          <w:lang w:val="en-GB" w:eastAsia="zh-TW"/>
        </w:rPr>
        <w:t xml:space="preserve"> </w:t>
      </w:r>
      <w:r w:rsidRPr="00C356AC">
        <w:rPr>
          <w:rtl/>
          <w:lang w:val="en-GB" w:eastAsia="zh-TW"/>
        </w:rPr>
        <w:t>نف</w:t>
      </w:r>
      <w:r w:rsidR="001E2DF5">
        <w:rPr>
          <w:rtl/>
          <w:lang w:val="en-GB" w:eastAsia="zh-TW"/>
        </w:rPr>
        <w:t xml:space="preserve">عاً </w:t>
      </w:r>
      <w:r w:rsidRPr="00C356AC">
        <w:rPr>
          <w:rtl/>
          <w:lang w:val="en-GB" w:eastAsia="zh-TW"/>
        </w:rPr>
        <w:t>وقررت</w:t>
      </w:r>
      <w:r w:rsidR="0069402E">
        <w:rPr>
          <w:rtl/>
          <w:lang w:val="en-GB" w:eastAsia="zh-TW"/>
        </w:rPr>
        <w:t xml:space="preserve"> </w:t>
      </w:r>
      <w:r w:rsidRPr="00C356AC">
        <w:rPr>
          <w:rtl/>
          <w:lang w:val="en-GB" w:eastAsia="zh-TW"/>
        </w:rPr>
        <w:t>ألا</w:t>
      </w:r>
      <w:r w:rsidR="0069402E">
        <w:rPr>
          <w:rtl/>
          <w:lang w:val="en-GB" w:eastAsia="zh-TW"/>
        </w:rPr>
        <w:t xml:space="preserve"> </w:t>
      </w:r>
      <w:r w:rsidRPr="00C356AC">
        <w:rPr>
          <w:rtl/>
          <w:lang w:val="en-GB" w:eastAsia="zh-TW"/>
        </w:rPr>
        <w:t>تقدم</w:t>
      </w:r>
      <w:r w:rsidR="0069402E">
        <w:rPr>
          <w:rtl/>
          <w:lang w:val="en-GB" w:eastAsia="zh-TW"/>
        </w:rPr>
        <w:t xml:space="preserve"> </w:t>
      </w:r>
      <w:r w:rsidRPr="00C356AC">
        <w:rPr>
          <w:rtl/>
          <w:lang w:val="en-GB" w:eastAsia="zh-TW"/>
        </w:rPr>
        <w:t>أي</w:t>
      </w:r>
      <w:r w:rsidR="0069402E">
        <w:rPr>
          <w:rtl/>
          <w:lang w:val="en-GB" w:eastAsia="zh-TW"/>
        </w:rPr>
        <w:t xml:space="preserve"> </w:t>
      </w:r>
      <w:r w:rsidRPr="00C356AC">
        <w:rPr>
          <w:rtl/>
          <w:lang w:val="en-GB" w:eastAsia="zh-TW"/>
        </w:rPr>
        <w:t>طعن</w:t>
      </w:r>
      <w:r w:rsidR="0069402E">
        <w:rPr>
          <w:rtl/>
          <w:lang w:val="en-GB" w:eastAsia="zh-TW"/>
        </w:rPr>
        <w:t xml:space="preserve"> </w:t>
      </w:r>
      <w:r w:rsidRPr="00C356AC">
        <w:rPr>
          <w:rtl/>
          <w:lang w:val="en-GB" w:eastAsia="zh-TW"/>
        </w:rPr>
        <w:t>إضافي</w:t>
      </w:r>
      <w:r w:rsidR="0069402E">
        <w:rPr>
          <w:rtl/>
          <w:lang w:val="en-GB" w:eastAsia="zh-TW"/>
        </w:rPr>
        <w:t xml:space="preserve"> </w:t>
      </w:r>
      <w:r w:rsidRPr="00C356AC">
        <w:rPr>
          <w:rtl/>
          <w:lang w:val="en-GB" w:eastAsia="zh-TW"/>
        </w:rPr>
        <w:t>في</w:t>
      </w:r>
      <w:r w:rsidR="0069402E">
        <w:rPr>
          <w:rtl/>
          <w:lang w:val="en-GB" w:eastAsia="zh-TW"/>
        </w:rPr>
        <w:t xml:space="preserve"> </w:t>
      </w:r>
      <w:r w:rsidRPr="00C356AC">
        <w:rPr>
          <w:rtl/>
          <w:lang w:val="en-GB" w:eastAsia="zh-TW"/>
        </w:rPr>
        <w:t>قرار</w:t>
      </w:r>
      <w:r w:rsidR="0069402E">
        <w:rPr>
          <w:rtl/>
          <w:lang w:val="en-GB" w:eastAsia="zh-TW"/>
        </w:rPr>
        <w:t xml:space="preserve"> </w:t>
      </w:r>
      <w:r w:rsidRPr="00C356AC">
        <w:rPr>
          <w:rtl/>
          <w:lang w:val="en-GB" w:eastAsia="zh-TW"/>
        </w:rPr>
        <w:t>الرفض.</w:t>
      </w:r>
      <w:r w:rsidR="0069402E">
        <w:rPr>
          <w:rtl/>
          <w:lang w:val="en-GB" w:eastAsia="zh-TW"/>
        </w:rPr>
        <w:t xml:space="preserve"> </w:t>
      </w:r>
      <w:r w:rsidRPr="00C356AC">
        <w:rPr>
          <w:rtl/>
          <w:lang w:val="en-GB" w:eastAsia="zh-TW"/>
        </w:rPr>
        <w:t>وتفنّد</w:t>
      </w:r>
      <w:r w:rsidR="0069402E">
        <w:rPr>
          <w:rtl/>
          <w:lang w:val="en-GB" w:eastAsia="zh-TW"/>
        </w:rPr>
        <w:t xml:space="preserve"> </w:t>
      </w:r>
      <w:r w:rsidRPr="00C356AC">
        <w:rPr>
          <w:rtl/>
          <w:lang w:val="en-GB" w:eastAsia="zh-TW"/>
        </w:rPr>
        <w:t>صاحبة</w:t>
      </w:r>
      <w:r w:rsidR="0069402E">
        <w:rPr>
          <w:rtl/>
          <w:lang w:val="en-GB" w:eastAsia="zh-TW"/>
        </w:rPr>
        <w:t xml:space="preserve"> </w:t>
      </w:r>
      <w:r w:rsidRPr="00C356AC">
        <w:rPr>
          <w:rtl/>
          <w:lang w:val="en-GB" w:eastAsia="zh-TW"/>
        </w:rPr>
        <w:t>البلاغ</w:t>
      </w:r>
      <w:r w:rsidR="0069402E">
        <w:rPr>
          <w:rtl/>
          <w:lang w:val="en-GB" w:eastAsia="zh-TW"/>
        </w:rPr>
        <w:t xml:space="preserve"> </w:t>
      </w:r>
      <w:r w:rsidRPr="00C356AC">
        <w:rPr>
          <w:rtl/>
          <w:lang w:val="en-GB" w:eastAsia="zh-TW"/>
        </w:rPr>
        <w:t>تأكيد</w:t>
      </w:r>
      <w:r w:rsidR="0069402E">
        <w:rPr>
          <w:rtl/>
          <w:lang w:val="en-GB" w:eastAsia="zh-TW"/>
        </w:rPr>
        <w:t xml:space="preserve"> </w:t>
      </w:r>
      <w:r w:rsidRPr="00C356AC">
        <w:rPr>
          <w:rtl/>
          <w:lang w:val="en-GB" w:eastAsia="zh-TW"/>
        </w:rPr>
        <w:t>الدولة</w:t>
      </w:r>
      <w:r w:rsidR="0069402E">
        <w:rPr>
          <w:rtl/>
          <w:lang w:val="en-GB" w:eastAsia="zh-TW"/>
        </w:rPr>
        <w:t xml:space="preserve"> </w:t>
      </w:r>
      <w:r w:rsidRPr="00C356AC">
        <w:rPr>
          <w:rtl/>
          <w:lang w:val="en-GB" w:eastAsia="zh-TW"/>
        </w:rPr>
        <w:t>الطرف</w:t>
      </w:r>
      <w:r w:rsidR="0069402E">
        <w:rPr>
          <w:rtl/>
          <w:lang w:val="en-GB" w:eastAsia="zh-TW"/>
        </w:rPr>
        <w:t xml:space="preserve"> </w:t>
      </w:r>
      <w:r w:rsidRPr="00C356AC">
        <w:rPr>
          <w:rtl/>
          <w:lang w:val="en-GB" w:eastAsia="zh-TW"/>
        </w:rPr>
        <w:t>على</w:t>
      </w:r>
      <w:r w:rsidR="0069402E">
        <w:rPr>
          <w:rtl/>
          <w:lang w:val="en-GB" w:eastAsia="zh-TW"/>
        </w:rPr>
        <w:t xml:space="preserve"> </w:t>
      </w:r>
      <w:r w:rsidRPr="00C356AC">
        <w:rPr>
          <w:rtl/>
          <w:lang w:val="en-GB" w:eastAsia="zh-TW"/>
        </w:rPr>
        <w:t>أن</w:t>
      </w:r>
      <w:r w:rsidR="0069402E">
        <w:rPr>
          <w:rtl/>
          <w:lang w:val="en-GB" w:eastAsia="zh-TW"/>
        </w:rPr>
        <w:t xml:space="preserve"> </w:t>
      </w:r>
      <w:r w:rsidRPr="00C356AC">
        <w:rPr>
          <w:rtl/>
          <w:lang w:val="en-GB" w:eastAsia="zh-TW"/>
        </w:rPr>
        <w:t>قرارات</w:t>
      </w:r>
      <w:r w:rsidR="0069402E">
        <w:rPr>
          <w:rtl/>
          <w:lang w:val="en-GB" w:eastAsia="zh-TW"/>
        </w:rPr>
        <w:t xml:space="preserve"> </w:t>
      </w:r>
      <w:r w:rsidRPr="00C356AC">
        <w:rPr>
          <w:rtl/>
          <w:lang w:val="en-GB" w:eastAsia="zh-TW"/>
        </w:rPr>
        <w:t>المحاكم</w:t>
      </w:r>
      <w:r w:rsidR="0069402E">
        <w:rPr>
          <w:rtl/>
          <w:lang w:val="en-GB" w:eastAsia="zh-TW"/>
        </w:rPr>
        <w:t xml:space="preserve"> </w:t>
      </w:r>
      <w:r w:rsidRPr="00C356AC">
        <w:rPr>
          <w:rtl/>
          <w:lang w:val="en-GB" w:eastAsia="zh-TW"/>
        </w:rPr>
        <w:t>تستوفي</w:t>
      </w:r>
      <w:r w:rsidR="0069402E">
        <w:rPr>
          <w:rtl/>
          <w:lang w:val="en-GB" w:eastAsia="zh-TW"/>
        </w:rPr>
        <w:t xml:space="preserve"> </w:t>
      </w:r>
      <w:r w:rsidRPr="00C356AC">
        <w:rPr>
          <w:rtl/>
          <w:lang w:val="en-GB" w:eastAsia="zh-TW"/>
        </w:rPr>
        <w:t>شروط</w:t>
      </w:r>
      <w:r w:rsidR="0069402E">
        <w:rPr>
          <w:rtl/>
          <w:lang w:val="en-GB" w:eastAsia="zh-TW"/>
        </w:rPr>
        <w:t xml:space="preserve"> </w:t>
      </w:r>
      <w:r w:rsidRPr="00C356AC">
        <w:rPr>
          <w:rtl/>
          <w:lang w:val="en-GB" w:eastAsia="zh-TW"/>
        </w:rPr>
        <w:t>الشرعية</w:t>
      </w:r>
      <w:r w:rsidR="0069402E">
        <w:rPr>
          <w:rtl/>
          <w:lang w:val="en-GB" w:eastAsia="zh-TW"/>
        </w:rPr>
        <w:t xml:space="preserve"> </w:t>
      </w:r>
      <w:r w:rsidRPr="00C356AC">
        <w:rPr>
          <w:rtl/>
          <w:lang w:val="en-GB" w:eastAsia="zh-TW"/>
        </w:rPr>
        <w:t>وقائمة</w:t>
      </w:r>
      <w:r w:rsidR="0069402E">
        <w:rPr>
          <w:rtl/>
          <w:lang w:val="en-GB" w:eastAsia="zh-TW"/>
        </w:rPr>
        <w:t xml:space="preserve"> </w:t>
      </w:r>
      <w:r w:rsidRPr="00C356AC">
        <w:rPr>
          <w:rtl/>
          <w:lang w:val="en-GB" w:eastAsia="zh-TW"/>
        </w:rPr>
        <w:t>على</w:t>
      </w:r>
      <w:r w:rsidR="0069402E">
        <w:rPr>
          <w:rtl/>
          <w:lang w:val="en-GB" w:eastAsia="zh-TW"/>
        </w:rPr>
        <w:t xml:space="preserve"> </w:t>
      </w:r>
      <w:r w:rsidRPr="00C356AC">
        <w:rPr>
          <w:rtl/>
          <w:lang w:val="en-GB" w:eastAsia="zh-TW"/>
        </w:rPr>
        <w:t>الدليل.</w:t>
      </w:r>
      <w:r w:rsidR="0069402E">
        <w:rPr>
          <w:rtl/>
          <w:lang w:val="en-GB" w:eastAsia="zh-TW"/>
        </w:rPr>
        <w:t xml:space="preserve"> </w:t>
      </w:r>
      <w:r w:rsidRPr="00C356AC">
        <w:rPr>
          <w:rtl/>
          <w:lang w:val="en-GB" w:eastAsia="zh-TW"/>
        </w:rPr>
        <w:t>وتدعي</w:t>
      </w:r>
      <w:r w:rsidR="0069402E">
        <w:rPr>
          <w:rtl/>
          <w:lang w:val="en-GB" w:eastAsia="zh-TW"/>
        </w:rPr>
        <w:t xml:space="preserve"> </w:t>
      </w:r>
      <w:r w:rsidRPr="00C356AC">
        <w:rPr>
          <w:rtl/>
          <w:lang w:val="en-GB" w:eastAsia="zh-TW"/>
        </w:rPr>
        <w:t>أن</w:t>
      </w:r>
      <w:r w:rsidR="0069402E">
        <w:rPr>
          <w:rtl/>
          <w:lang w:val="en-GB" w:eastAsia="zh-TW"/>
        </w:rPr>
        <w:t xml:space="preserve"> </w:t>
      </w:r>
      <w:r w:rsidRPr="00C356AC">
        <w:rPr>
          <w:rtl/>
          <w:lang w:val="en-GB" w:eastAsia="zh-TW"/>
        </w:rPr>
        <w:t>محضر</w:t>
      </w:r>
      <w:r w:rsidR="0069402E">
        <w:rPr>
          <w:rtl/>
          <w:lang w:val="en-GB" w:eastAsia="zh-TW"/>
        </w:rPr>
        <w:t xml:space="preserve"> </w:t>
      </w:r>
      <w:r w:rsidRPr="00C356AC">
        <w:rPr>
          <w:rtl/>
          <w:lang w:val="en-GB" w:eastAsia="zh-TW"/>
        </w:rPr>
        <w:t>المحاكمة</w:t>
      </w:r>
      <w:r w:rsidR="0069402E">
        <w:rPr>
          <w:rtl/>
          <w:lang w:val="en-GB" w:eastAsia="zh-TW"/>
        </w:rPr>
        <w:t xml:space="preserve"> </w:t>
      </w:r>
      <w:r w:rsidRPr="00C356AC">
        <w:rPr>
          <w:rtl/>
          <w:lang w:val="en-GB" w:eastAsia="zh-TW"/>
        </w:rPr>
        <w:t>التي</w:t>
      </w:r>
      <w:r w:rsidR="0069402E">
        <w:rPr>
          <w:rtl/>
          <w:lang w:val="en-GB" w:eastAsia="zh-TW"/>
        </w:rPr>
        <w:t xml:space="preserve"> </w:t>
      </w:r>
      <w:r w:rsidRPr="00C356AC">
        <w:rPr>
          <w:rtl/>
          <w:lang w:val="en-GB" w:eastAsia="zh-TW"/>
        </w:rPr>
        <w:t>أُجريت</w:t>
      </w:r>
      <w:r w:rsidR="0069402E">
        <w:rPr>
          <w:rtl/>
          <w:lang w:val="en-GB" w:eastAsia="zh-TW"/>
        </w:rPr>
        <w:t xml:space="preserve"> </w:t>
      </w:r>
      <w:r w:rsidRPr="00C356AC">
        <w:rPr>
          <w:rtl/>
          <w:lang w:val="en-GB" w:eastAsia="zh-TW"/>
        </w:rPr>
        <w:t>في</w:t>
      </w:r>
      <w:r w:rsidR="0069402E">
        <w:rPr>
          <w:rtl/>
          <w:lang w:val="en-GB" w:eastAsia="zh-TW"/>
        </w:rPr>
        <w:t xml:space="preserve"> </w:t>
      </w:r>
      <w:r w:rsidRPr="00C356AC">
        <w:rPr>
          <w:rtl/>
          <w:lang w:val="en-GB" w:eastAsia="zh-TW"/>
        </w:rPr>
        <w:t>٨</w:t>
      </w:r>
      <w:r w:rsidR="0069402E">
        <w:rPr>
          <w:rtl/>
          <w:lang w:val="en-GB" w:eastAsia="zh-TW"/>
        </w:rPr>
        <w:t xml:space="preserve"> </w:t>
      </w:r>
      <w:r w:rsidRPr="00C356AC">
        <w:rPr>
          <w:rtl/>
          <w:lang w:val="en-GB" w:eastAsia="zh-TW"/>
        </w:rPr>
        <w:t>أيار/مايو</w:t>
      </w:r>
      <w:r w:rsidR="0069402E">
        <w:rPr>
          <w:rtl/>
          <w:lang w:val="en-GB" w:eastAsia="zh-TW"/>
        </w:rPr>
        <w:t xml:space="preserve"> </w:t>
      </w:r>
      <w:r w:rsidRPr="00C356AC">
        <w:rPr>
          <w:rtl/>
          <w:lang w:val="en-GB" w:eastAsia="zh-TW"/>
        </w:rPr>
        <w:t>٢٠١٤</w:t>
      </w:r>
      <w:r w:rsidR="0069402E">
        <w:rPr>
          <w:rtl/>
          <w:lang w:val="en-GB" w:eastAsia="zh-TW"/>
        </w:rPr>
        <w:t xml:space="preserve"> </w:t>
      </w:r>
      <w:r w:rsidRPr="00C356AC">
        <w:rPr>
          <w:rtl/>
          <w:lang w:val="en-GB" w:eastAsia="zh-TW"/>
        </w:rPr>
        <w:t>ينفي</w:t>
      </w:r>
      <w:r w:rsidR="0069402E">
        <w:rPr>
          <w:rtl/>
          <w:lang w:val="en-GB" w:eastAsia="zh-TW"/>
        </w:rPr>
        <w:t xml:space="preserve"> </w:t>
      </w:r>
      <w:r w:rsidRPr="00C356AC">
        <w:rPr>
          <w:rtl/>
          <w:lang w:val="en-GB" w:eastAsia="zh-TW"/>
        </w:rPr>
        <w:t>حجة</w:t>
      </w:r>
      <w:r w:rsidR="0069402E">
        <w:rPr>
          <w:rtl/>
          <w:lang w:val="en-GB" w:eastAsia="zh-TW"/>
        </w:rPr>
        <w:t xml:space="preserve"> </w:t>
      </w:r>
      <w:r w:rsidRPr="00C356AC">
        <w:rPr>
          <w:rtl/>
          <w:lang w:val="en-GB" w:eastAsia="zh-TW"/>
        </w:rPr>
        <w:t>الدولة</w:t>
      </w:r>
      <w:r w:rsidR="0069402E">
        <w:rPr>
          <w:rtl/>
          <w:lang w:val="en-GB" w:eastAsia="zh-TW"/>
        </w:rPr>
        <w:t xml:space="preserve"> </w:t>
      </w:r>
      <w:r w:rsidRPr="00C356AC">
        <w:rPr>
          <w:rtl/>
          <w:lang w:val="en-GB" w:eastAsia="zh-TW"/>
        </w:rPr>
        <w:t>الطرف</w:t>
      </w:r>
      <w:r w:rsidR="0069402E">
        <w:rPr>
          <w:rtl/>
          <w:lang w:val="en-GB" w:eastAsia="zh-TW"/>
        </w:rPr>
        <w:t xml:space="preserve"> </w:t>
      </w:r>
      <w:r w:rsidRPr="00C356AC">
        <w:rPr>
          <w:rtl/>
          <w:lang w:val="en-GB" w:eastAsia="zh-TW"/>
        </w:rPr>
        <w:t>بأن</w:t>
      </w:r>
      <w:r w:rsidR="0069402E">
        <w:rPr>
          <w:rtl/>
          <w:lang w:val="en-GB" w:eastAsia="zh-TW"/>
        </w:rPr>
        <w:t xml:space="preserve"> </w:t>
      </w:r>
      <w:r w:rsidRPr="00C356AC">
        <w:rPr>
          <w:rtl/>
          <w:lang w:val="en-GB" w:eastAsia="zh-TW"/>
        </w:rPr>
        <w:t>المحاكم</w:t>
      </w:r>
      <w:r w:rsidR="0069402E">
        <w:rPr>
          <w:rtl/>
          <w:lang w:val="en-GB" w:eastAsia="zh-TW"/>
        </w:rPr>
        <w:t xml:space="preserve"> </w:t>
      </w:r>
      <w:r w:rsidRPr="00C356AC">
        <w:rPr>
          <w:rtl/>
          <w:lang w:val="en-GB" w:eastAsia="zh-TW"/>
        </w:rPr>
        <w:t>المحلية</w:t>
      </w:r>
      <w:r w:rsidR="0069402E">
        <w:rPr>
          <w:rtl/>
          <w:lang w:val="en-GB" w:eastAsia="zh-TW"/>
        </w:rPr>
        <w:t xml:space="preserve"> </w:t>
      </w:r>
      <w:r w:rsidRPr="00C356AC">
        <w:rPr>
          <w:rtl/>
          <w:lang w:val="en-GB" w:eastAsia="zh-TW"/>
        </w:rPr>
        <w:t>قد</w:t>
      </w:r>
      <w:r w:rsidR="0069402E">
        <w:rPr>
          <w:rtl/>
          <w:lang w:val="en-GB" w:eastAsia="zh-TW"/>
        </w:rPr>
        <w:t xml:space="preserve"> </w:t>
      </w:r>
      <w:r w:rsidRPr="00C356AC">
        <w:rPr>
          <w:rtl/>
          <w:lang w:val="en-GB" w:eastAsia="zh-TW"/>
        </w:rPr>
        <w:t>نظرت</w:t>
      </w:r>
      <w:r w:rsidR="0069402E">
        <w:rPr>
          <w:rtl/>
          <w:lang w:val="en-GB" w:eastAsia="zh-TW"/>
        </w:rPr>
        <w:t xml:space="preserve"> </w:t>
      </w:r>
      <w:r w:rsidRPr="00C356AC">
        <w:rPr>
          <w:rtl/>
          <w:lang w:val="en-GB" w:eastAsia="zh-TW"/>
        </w:rPr>
        <w:t>في</w:t>
      </w:r>
      <w:r w:rsidR="0069402E">
        <w:rPr>
          <w:rtl/>
          <w:lang w:val="en-GB" w:eastAsia="zh-TW"/>
        </w:rPr>
        <w:t xml:space="preserve"> </w:t>
      </w:r>
      <w:r w:rsidRPr="00C356AC">
        <w:rPr>
          <w:rtl/>
          <w:lang w:val="en-GB" w:eastAsia="zh-TW"/>
        </w:rPr>
        <w:t>قضيتها</w:t>
      </w:r>
      <w:r w:rsidR="0069402E">
        <w:rPr>
          <w:rtl/>
          <w:lang w:val="en-GB" w:eastAsia="zh-TW"/>
        </w:rPr>
        <w:t xml:space="preserve"> </w:t>
      </w:r>
      <w:r w:rsidRPr="00C356AC">
        <w:rPr>
          <w:rtl/>
          <w:lang w:val="en-GB" w:eastAsia="zh-TW"/>
        </w:rPr>
        <w:t>بصورة</w:t>
      </w:r>
      <w:r w:rsidR="0069402E">
        <w:rPr>
          <w:rtl/>
          <w:lang w:val="en-GB" w:eastAsia="zh-TW"/>
        </w:rPr>
        <w:t xml:space="preserve"> </w:t>
      </w:r>
      <w:r w:rsidRPr="00C356AC">
        <w:rPr>
          <w:rtl/>
          <w:lang w:val="en-GB" w:eastAsia="zh-TW"/>
        </w:rPr>
        <w:t>شاملة</w:t>
      </w:r>
      <w:r w:rsidR="0069402E">
        <w:rPr>
          <w:rtl/>
          <w:lang w:val="en-GB" w:eastAsia="zh-TW"/>
        </w:rPr>
        <w:t xml:space="preserve"> </w:t>
      </w:r>
      <w:r w:rsidRPr="00C356AC">
        <w:rPr>
          <w:rtl/>
          <w:lang w:val="en-GB" w:eastAsia="zh-TW"/>
        </w:rPr>
        <w:t>وكاملة.</w:t>
      </w:r>
      <w:r w:rsidR="0069402E">
        <w:rPr>
          <w:rtl/>
          <w:lang w:val="en-GB" w:eastAsia="zh-TW"/>
        </w:rPr>
        <w:t xml:space="preserve"> </w:t>
      </w:r>
      <w:r w:rsidRPr="00C356AC">
        <w:rPr>
          <w:rtl/>
          <w:lang w:val="en-GB" w:eastAsia="zh-TW"/>
        </w:rPr>
        <w:t>وشددت</w:t>
      </w:r>
      <w:r w:rsidR="0069402E">
        <w:rPr>
          <w:rtl/>
          <w:lang w:val="en-GB" w:eastAsia="zh-TW"/>
        </w:rPr>
        <w:t xml:space="preserve"> </w:t>
      </w:r>
      <w:r w:rsidRPr="00C356AC">
        <w:rPr>
          <w:rtl/>
          <w:lang w:val="en-GB" w:eastAsia="zh-TW"/>
        </w:rPr>
        <w:t>على</w:t>
      </w:r>
      <w:r w:rsidR="0069402E">
        <w:rPr>
          <w:rtl/>
          <w:lang w:val="en-GB" w:eastAsia="zh-TW"/>
        </w:rPr>
        <w:t xml:space="preserve"> </w:t>
      </w:r>
      <w:r w:rsidRPr="00C356AC">
        <w:rPr>
          <w:rtl/>
          <w:lang w:val="en-GB" w:eastAsia="zh-TW"/>
        </w:rPr>
        <w:t>أن</w:t>
      </w:r>
      <w:r w:rsidR="0069402E">
        <w:rPr>
          <w:rtl/>
          <w:lang w:val="en-GB" w:eastAsia="zh-TW"/>
        </w:rPr>
        <w:t xml:space="preserve"> </w:t>
      </w:r>
      <w:r w:rsidRPr="00C356AC">
        <w:rPr>
          <w:rtl/>
          <w:lang w:val="en-GB" w:eastAsia="zh-TW"/>
        </w:rPr>
        <w:t>محضر</w:t>
      </w:r>
      <w:r w:rsidR="0069402E">
        <w:rPr>
          <w:rtl/>
          <w:lang w:val="en-GB" w:eastAsia="zh-TW"/>
        </w:rPr>
        <w:t xml:space="preserve"> </w:t>
      </w:r>
      <w:r w:rsidRPr="00C356AC">
        <w:rPr>
          <w:rtl/>
          <w:lang w:val="en-GB" w:eastAsia="zh-TW"/>
        </w:rPr>
        <w:t>المحاكمة</w:t>
      </w:r>
      <w:r w:rsidR="0069402E">
        <w:rPr>
          <w:rtl/>
          <w:lang w:val="en-GB" w:eastAsia="zh-TW"/>
        </w:rPr>
        <w:t xml:space="preserve"> </w:t>
      </w:r>
      <w:r w:rsidRPr="00C356AC">
        <w:rPr>
          <w:rtl/>
          <w:lang w:val="en-GB" w:eastAsia="zh-TW"/>
        </w:rPr>
        <w:t>يشير</w:t>
      </w:r>
      <w:r w:rsidR="0069402E">
        <w:rPr>
          <w:rtl/>
          <w:lang w:val="en-GB" w:eastAsia="zh-TW"/>
        </w:rPr>
        <w:t xml:space="preserve"> </w:t>
      </w:r>
      <w:r w:rsidRPr="00C356AC">
        <w:rPr>
          <w:rtl/>
          <w:lang w:val="en-GB" w:eastAsia="zh-TW"/>
        </w:rPr>
        <w:t>إليها</w:t>
      </w:r>
      <w:r w:rsidR="0069402E">
        <w:rPr>
          <w:rtl/>
          <w:lang w:val="en-GB" w:eastAsia="zh-TW"/>
        </w:rPr>
        <w:t xml:space="preserve"> </w:t>
      </w:r>
      <w:r w:rsidRPr="00C356AC">
        <w:rPr>
          <w:rtl/>
          <w:lang w:val="en-GB" w:eastAsia="zh-TW"/>
        </w:rPr>
        <w:t>بعبارة</w:t>
      </w:r>
      <w:r w:rsidR="0069402E">
        <w:rPr>
          <w:rtl/>
          <w:lang w:val="en-GB" w:eastAsia="zh-TW"/>
        </w:rPr>
        <w:t xml:space="preserve"> </w:t>
      </w:r>
      <w:r w:rsidRPr="00C356AC">
        <w:rPr>
          <w:rtl/>
          <w:lang w:val="en-GB" w:eastAsia="zh-TW"/>
        </w:rPr>
        <w:t>’’الجانية‘‘.</w:t>
      </w:r>
    </w:p>
    <w:p w:rsidR="000B74E5" w:rsidRPr="00C356AC" w:rsidRDefault="009B4ED1" w:rsidP="009B4ED1">
      <w:pPr>
        <w:pStyle w:val="H23GA"/>
        <w:rPr>
          <w:rtl/>
        </w:rPr>
      </w:pPr>
      <w:r>
        <w:rPr>
          <w:rtl/>
        </w:rPr>
        <w:lastRenderedPageBreak/>
        <w:tab/>
      </w:r>
      <w:r>
        <w:rPr>
          <w:rtl/>
        </w:rPr>
        <w:tab/>
      </w:r>
      <w:r w:rsidR="000B74E5" w:rsidRPr="00C356AC">
        <w:rPr>
          <w:rtl/>
        </w:rPr>
        <w:t>القضايا</w:t>
      </w:r>
      <w:r w:rsidR="0069402E">
        <w:rPr>
          <w:rtl/>
        </w:rPr>
        <w:t xml:space="preserve"> </w:t>
      </w:r>
      <w:r w:rsidR="000B74E5" w:rsidRPr="00C356AC">
        <w:rPr>
          <w:rtl/>
        </w:rPr>
        <w:t>والإجراءات</w:t>
      </w:r>
      <w:r w:rsidR="0069402E">
        <w:rPr>
          <w:rtl/>
        </w:rPr>
        <w:t xml:space="preserve"> </w:t>
      </w:r>
      <w:r w:rsidR="000B74E5" w:rsidRPr="00C356AC">
        <w:rPr>
          <w:rtl/>
        </w:rPr>
        <w:t>المعروضة</w:t>
      </w:r>
      <w:r w:rsidR="0069402E">
        <w:rPr>
          <w:rtl/>
        </w:rPr>
        <w:t xml:space="preserve"> </w:t>
      </w:r>
      <w:r w:rsidR="000B74E5" w:rsidRPr="00C356AC">
        <w:rPr>
          <w:rtl/>
        </w:rPr>
        <w:t>على</w:t>
      </w:r>
      <w:r w:rsidR="0069402E">
        <w:rPr>
          <w:rtl/>
        </w:rPr>
        <w:t xml:space="preserve"> </w:t>
      </w:r>
      <w:r w:rsidR="000B74E5" w:rsidRPr="00C356AC">
        <w:rPr>
          <w:rtl/>
        </w:rPr>
        <w:t>اللجنة</w:t>
      </w:r>
      <w:r w:rsidR="0069402E">
        <w:rPr>
          <w:rtl/>
        </w:rPr>
        <w:t xml:space="preserve"> </w:t>
      </w:r>
    </w:p>
    <w:p w:rsidR="000B74E5" w:rsidRPr="00C356AC" w:rsidRDefault="009B4ED1" w:rsidP="009B4ED1">
      <w:pPr>
        <w:pStyle w:val="H4GA"/>
        <w:rPr>
          <w:rtl/>
          <w:lang w:eastAsia="zh-TW"/>
        </w:rPr>
      </w:pPr>
      <w:r>
        <w:rPr>
          <w:rtl/>
          <w:lang w:eastAsia="zh-TW"/>
        </w:rPr>
        <w:tab/>
      </w:r>
      <w:r>
        <w:rPr>
          <w:rtl/>
          <w:lang w:eastAsia="zh-TW"/>
        </w:rPr>
        <w:tab/>
      </w:r>
      <w:r w:rsidR="000B74E5" w:rsidRPr="00C356AC">
        <w:rPr>
          <w:rtl/>
          <w:lang w:eastAsia="zh-TW"/>
        </w:rPr>
        <w:t>النظر</w:t>
      </w:r>
      <w:r w:rsidR="0069402E">
        <w:rPr>
          <w:rtl/>
          <w:lang w:eastAsia="zh-TW"/>
        </w:rPr>
        <w:t xml:space="preserve"> </w:t>
      </w:r>
      <w:r w:rsidR="000B74E5" w:rsidRPr="00C356AC">
        <w:rPr>
          <w:rtl/>
          <w:lang w:eastAsia="zh-TW"/>
        </w:rPr>
        <w:t>في</w:t>
      </w:r>
      <w:r w:rsidR="0069402E">
        <w:rPr>
          <w:rtl/>
          <w:lang w:eastAsia="zh-TW"/>
        </w:rPr>
        <w:t xml:space="preserve"> </w:t>
      </w:r>
      <w:r w:rsidR="000B74E5" w:rsidRPr="00C356AC">
        <w:rPr>
          <w:rtl/>
          <w:lang w:eastAsia="zh-TW"/>
        </w:rPr>
        <w:t>المقب</w:t>
      </w:r>
      <w:r w:rsidR="000B74E5" w:rsidRPr="00C356AC">
        <w:rPr>
          <w:rtl/>
          <w:lang w:eastAsia="zh-TW" w:bidi="ar-DZ"/>
        </w:rPr>
        <w:t>ولية</w:t>
      </w:r>
      <w:r w:rsidR="0069402E">
        <w:rPr>
          <w:rtl/>
          <w:lang w:eastAsia="zh-TW" w:bidi="ar-DZ"/>
        </w:rPr>
        <w:t xml:space="preserve"> </w:t>
      </w:r>
    </w:p>
    <w:p w:rsidR="000B74E5" w:rsidRPr="002B285E" w:rsidRDefault="000B74E5" w:rsidP="000B74E5">
      <w:pPr>
        <w:pStyle w:val="SingleTxtGA"/>
        <w:rPr>
          <w:rtl/>
          <w:lang w:eastAsia="zh-TW"/>
        </w:rPr>
      </w:pPr>
      <w:r>
        <w:rPr>
          <w:rtl/>
          <w:lang w:eastAsia="zh-TW" w:bidi="ar-DZ"/>
        </w:rPr>
        <w:t>12</w:t>
      </w:r>
      <w:r w:rsidR="0069402E">
        <w:rPr>
          <w:rtl/>
          <w:lang w:eastAsia="zh-TW" w:bidi="ar-DZ"/>
        </w:rPr>
        <w:t>-</w:t>
      </w:r>
      <w:r>
        <w:rPr>
          <w:rtl/>
          <w:lang w:eastAsia="zh-TW" w:bidi="ar-DZ"/>
        </w:rPr>
        <w:t>1</w:t>
      </w:r>
      <w:r w:rsidR="009B4ED1">
        <w:rPr>
          <w:rtl/>
          <w:lang w:eastAsia="zh-TW" w:bidi="ar-DZ"/>
        </w:rPr>
        <w:tab/>
      </w:r>
      <w:r>
        <w:rPr>
          <w:rtl/>
          <w:lang w:eastAsia="zh-TW"/>
        </w:rPr>
        <w:t>قبل</w:t>
      </w:r>
      <w:r w:rsidR="0069402E">
        <w:rPr>
          <w:rtl/>
          <w:lang w:eastAsia="zh-TW"/>
        </w:rPr>
        <w:t xml:space="preserve"> </w:t>
      </w:r>
      <w:r>
        <w:rPr>
          <w:rtl/>
          <w:lang w:eastAsia="zh-TW"/>
        </w:rPr>
        <w:t>النظر</w:t>
      </w:r>
      <w:r w:rsidR="0069402E">
        <w:rPr>
          <w:rtl/>
          <w:lang w:eastAsia="zh-TW"/>
        </w:rPr>
        <w:t xml:space="preserve"> </w:t>
      </w:r>
      <w:r>
        <w:rPr>
          <w:rtl/>
          <w:lang w:eastAsia="zh-TW"/>
        </w:rPr>
        <w:t>في</w:t>
      </w:r>
      <w:r w:rsidR="0069402E">
        <w:rPr>
          <w:rtl/>
          <w:lang w:eastAsia="zh-TW"/>
        </w:rPr>
        <w:t xml:space="preserve"> </w:t>
      </w:r>
      <w:r>
        <w:rPr>
          <w:rtl/>
          <w:lang w:eastAsia="zh-TW"/>
        </w:rPr>
        <w:t>أي</w:t>
      </w:r>
      <w:r w:rsidR="0069402E">
        <w:rPr>
          <w:rtl/>
          <w:lang w:eastAsia="zh-TW"/>
        </w:rPr>
        <w:t xml:space="preserve"> </w:t>
      </w:r>
      <w:r>
        <w:rPr>
          <w:rtl/>
          <w:lang w:eastAsia="zh-TW"/>
        </w:rPr>
        <w:t>ادعاء</w:t>
      </w:r>
      <w:r w:rsidR="0069402E">
        <w:rPr>
          <w:rtl/>
          <w:lang w:eastAsia="zh-TW"/>
        </w:rPr>
        <w:t xml:space="preserve"> </w:t>
      </w:r>
      <w:r>
        <w:rPr>
          <w:rtl/>
          <w:lang w:eastAsia="zh-TW"/>
        </w:rPr>
        <w:t>يرد</w:t>
      </w:r>
      <w:r w:rsidR="0069402E">
        <w:rPr>
          <w:rtl/>
          <w:lang w:eastAsia="zh-TW"/>
        </w:rPr>
        <w:t xml:space="preserve"> </w:t>
      </w:r>
      <w:r>
        <w:rPr>
          <w:rtl/>
          <w:lang w:eastAsia="zh-TW"/>
        </w:rPr>
        <w:t>في</w:t>
      </w:r>
      <w:r w:rsidR="0069402E">
        <w:rPr>
          <w:rtl/>
          <w:lang w:eastAsia="zh-TW"/>
        </w:rPr>
        <w:t xml:space="preserve"> </w:t>
      </w:r>
      <w:r>
        <w:rPr>
          <w:rtl/>
          <w:lang w:eastAsia="zh-TW"/>
        </w:rPr>
        <w:t>بلاغ</w:t>
      </w:r>
      <w:r w:rsidR="0069402E">
        <w:rPr>
          <w:rtl/>
          <w:lang w:eastAsia="zh-TW"/>
        </w:rPr>
        <w:t xml:space="preserve"> </w:t>
      </w:r>
      <w:r>
        <w:rPr>
          <w:rtl/>
          <w:lang w:eastAsia="zh-TW"/>
        </w:rPr>
        <w:t>ما،</w:t>
      </w:r>
      <w:r w:rsidR="0069402E">
        <w:rPr>
          <w:rtl/>
          <w:lang w:eastAsia="zh-TW"/>
        </w:rPr>
        <w:t xml:space="preserve"> </w:t>
      </w:r>
      <w:r>
        <w:rPr>
          <w:rtl/>
          <w:lang w:eastAsia="zh-TW"/>
        </w:rPr>
        <w:t>يجب</w:t>
      </w:r>
      <w:r w:rsidR="0069402E">
        <w:rPr>
          <w:rtl/>
          <w:lang w:eastAsia="zh-TW"/>
        </w:rPr>
        <w:t xml:space="preserve"> </w:t>
      </w:r>
      <w:r>
        <w:rPr>
          <w:rtl/>
          <w:lang w:eastAsia="zh-TW"/>
        </w:rPr>
        <w:t>على</w:t>
      </w:r>
      <w:r w:rsidR="0069402E">
        <w:rPr>
          <w:rtl/>
          <w:lang w:eastAsia="zh-TW"/>
        </w:rPr>
        <w:t xml:space="preserve"> </w:t>
      </w:r>
      <w:r>
        <w:rPr>
          <w:rtl/>
          <w:lang w:eastAsia="zh-TW"/>
        </w:rPr>
        <w:t>اللجنة،</w:t>
      </w:r>
      <w:r w:rsidR="0069402E">
        <w:rPr>
          <w:rtl/>
          <w:lang w:eastAsia="zh-TW"/>
        </w:rPr>
        <w:t xml:space="preserve"> </w:t>
      </w:r>
      <w:r w:rsidR="001E2DF5">
        <w:rPr>
          <w:rtl/>
          <w:lang w:eastAsia="zh-TW"/>
        </w:rPr>
        <w:t>وفقاً</w:t>
      </w:r>
      <w:r w:rsidR="0069402E">
        <w:rPr>
          <w:rtl/>
          <w:lang w:eastAsia="zh-TW"/>
        </w:rPr>
        <w:t xml:space="preserve"> </w:t>
      </w:r>
      <w:r>
        <w:rPr>
          <w:rtl/>
          <w:lang w:eastAsia="zh-TW"/>
        </w:rPr>
        <w:t>للمادة</w:t>
      </w:r>
      <w:r w:rsidR="0069402E">
        <w:rPr>
          <w:rtl/>
          <w:lang w:eastAsia="zh-TW"/>
        </w:rPr>
        <w:t xml:space="preserve"> </w:t>
      </w:r>
      <w:r>
        <w:rPr>
          <w:rtl/>
          <w:lang w:eastAsia="zh-TW"/>
        </w:rPr>
        <w:t>93</w:t>
      </w:r>
      <w:r w:rsidR="0069402E">
        <w:rPr>
          <w:rtl/>
          <w:lang w:eastAsia="zh-TW"/>
        </w:rPr>
        <w:t xml:space="preserve"> </w:t>
      </w:r>
      <w:r>
        <w:rPr>
          <w:rtl/>
          <w:lang w:eastAsia="zh-TW"/>
        </w:rPr>
        <w:t>من</w:t>
      </w:r>
      <w:r w:rsidR="0069402E">
        <w:rPr>
          <w:rtl/>
          <w:lang w:eastAsia="zh-TW"/>
        </w:rPr>
        <w:t xml:space="preserve"> </w:t>
      </w:r>
      <w:r>
        <w:rPr>
          <w:rtl/>
          <w:lang w:eastAsia="zh-TW"/>
        </w:rPr>
        <w:t>نظامها</w:t>
      </w:r>
      <w:r w:rsidR="0069402E">
        <w:rPr>
          <w:rtl/>
          <w:lang w:eastAsia="zh-TW"/>
        </w:rPr>
        <w:t xml:space="preserve"> </w:t>
      </w:r>
      <w:r>
        <w:rPr>
          <w:rtl/>
          <w:lang w:eastAsia="zh-TW"/>
        </w:rPr>
        <w:t>الداخلي،</w:t>
      </w:r>
      <w:r w:rsidR="0069402E">
        <w:rPr>
          <w:rtl/>
          <w:lang w:eastAsia="zh-TW"/>
        </w:rPr>
        <w:t xml:space="preserve"> </w:t>
      </w:r>
      <w:r>
        <w:rPr>
          <w:rtl/>
          <w:lang w:eastAsia="zh-TW"/>
        </w:rPr>
        <w:t>أن</w:t>
      </w:r>
      <w:r w:rsidR="0069402E">
        <w:rPr>
          <w:rtl/>
          <w:lang w:eastAsia="zh-TW"/>
        </w:rPr>
        <w:t xml:space="preserve"> </w:t>
      </w:r>
      <w:r>
        <w:rPr>
          <w:rtl/>
          <w:lang w:eastAsia="zh-TW"/>
        </w:rPr>
        <w:t>تحدد</w:t>
      </w:r>
      <w:r w:rsidR="0069402E">
        <w:rPr>
          <w:rtl/>
          <w:lang w:eastAsia="zh-TW"/>
        </w:rPr>
        <w:t xml:space="preserve"> </w:t>
      </w:r>
      <w:r>
        <w:rPr>
          <w:rtl/>
          <w:lang w:eastAsia="zh-TW"/>
        </w:rPr>
        <w:t>ما</w:t>
      </w:r>
      <w:r w:rsidR="0069402E">
        <w:rPr>
          <w:rtl/>
          <w:lang w:eastAsia="zh-TW"/>
        </w:rPr>
        <w:t xml:space="preserve"> </w:t>
      </w:r>
      <w:r>
        <w:rPr>
          <w:rtl/>
          <w:lang w:eastAsia="zh-TW"/>
        </w:rPr>
        <w:t>إذا</w:t>
      </w:r>
      <w:r w:rsidR="0069402E">
        <w:rPr>
          <w:rtl/>
          <w:lang w:eastAsia="zh-TW"/>
        </w:rPr>
        <w:t xml:space="preserve"> </w:t>
      </w:r>
      <w:r>
        <w:rPr>
          <w:rtl/>
          <w:lang w:eastAsia="zh-TW"/>
        </w:rPr>
        <w:t>كان</w:t>
      </w:r>
      <w:r w:rsidR="0069402E">
        <w:rPr>
          <w:rtl/>
          <w:lang w:eastAsia="zh-TW"/>
        </w:rPr>
        <w:t xml:space="preserve"> </w:t>
      </w:r>
      <w:r>
        <w:rPr>
          <w:rtl/>
          <w:lang w:eastAsia="zh-TW"/>
        </w:rPr>
        <w:t>البلاغ</w:t>
      </w:r>
      <w:r w:rsidR="0069402E">
        <w:rPr>
          <w:rtl/>
          <w:lang w:eastAsia="zh-TW"/>
        </w:rPr>
        <w:t xml:space="preserve"> </w:t>
      </w:r>
      <w:r>
        <w:rPr>
          <w:rtl/>
          <w:lang w:eastAsia="zh-TW"/>
        </w:rPr>
        <w:t>مقبولاً</w:t>
      </w:r>
      <w:r w:rsidR="0069402E">
        <w:rPr>
          <w:rtl/>
          <w:lang w:eastAsia="zh-TW"/>
        </w:rPr>
        <w:t xml:space="preserve"> </w:t>
      </w:r>
      <w:r>
        <w:rPr>
          <w:rtl/>
          <w:lang w:eastAsia="zh-TW"/>
        </w:rPr>
        <w:t>أم</w:t>
      </w:r>
      <w:r w:rsidR="0069402E">
        <w:rPr>
          <w:rtl/>
          <w:lang w:eastAsia="zh-TW"/>
        </w:rPr>
        <w:t xml:space="preserve"> </w:t>
      </w:r>
      <w:r>
        <w:rPr>
          <w:rtl/>
          <w:lang w:eastAsia="zh-TW"/>
        </w:rPr>
        <w:t>لا</w:t>
      </w:r>
      <w:r w:rsidR="0069402E">
        <w:rPr>
          <w:rtl/>
          <w:lang w:eastAsia="zh-TW"/>
        </w:rPr>
        <w:t xml:space="preserve"> </w:t>
      </w:r>
      <w:r>
        <w:rPr>
          <w:rtl/>
          <w:lang w:eastAsia="zh-TW"/>
        </w:rPr>
        <w:t>بموجب</w:t>
      </w:r>
      <w:r w:rsidR="0069402E">
        <w:rPr>
          <w:rtl/>
          <w:lang w:eastAsia="zh-TW"/>
        </w:rPr>
        <w:t xml:space="preserve"> </w:t>
      </w:r>
      <w:r>
        <w:rPr>
          <w:rtl/>
          <w:lang w:eastAsia="zh-TW"/>
        </w:rPr>
        <w:t>البروتوكول</w:t>
      </w:r>
      <w:r w:rsidR="0069402E">
        <w:rPr>
          <w:rtl/>
          <w:lang w:eastAsia="zh-TW"/>
        </w:rPr>
        <w:t xml:space="preserve"> </w:t>
      </w:r>
      <w:r>
        <w:rPr>
          <w:rtl/>
          <w:lang w:eastAsia="zh-TW"/>
        </w:rPr>
        <w:t>الاختياري.</w:t>
      </w:r>
    </w:p>
    <w:p w:rsidR="000B74E5" w:rsidRPr="002B285E" w:rsidRDefault="000B74E5" w:rsidP="000B74E5">
      <w:pPr>
        <w:pStyle w:val="SingleTxtGA"/>
        <w:rPr>
          <w:rtl/>
          <w:lang w:eastAsia="zh-TW"/>
        </w:rPr>
      </w:pPr>
      <w:r>
        <w:rPr>
          <w:rtl/>
          <w:lang w:eastAsia="zh-TW"/>
        </w:rPr>
        <w:t>12</w:t>
      </w:r>
      <w:r w:rsidR="0069402E">
        <w:rPr>
          <w:rtl/>
          <w:lang w:eastAsia="zh-TW"/>
        </w:rPr>
        <w:t>-</w:t>
      </w:r>
      <w:r>
        <w:rPr>
          <w:rtl/>
          <w:lang w:eastAsia="zh-TW"/>
        </w:rPr>
        <w:t>2</w:t>
      </w:r>
      <w:r w:rsidR="009B4ED1">
        <w:rPr>
          <w:rtl/>
          <w:lang w:eastAsia="zh-TW"/>
        </w:rPr>
        <w:tab/>
      </w:r>
      <w:r>
        <w:rPr>
          <w:rtl/>
          <w:lang w:eastAsia="zh-TW"/>
        </w:rPr>
        <w:t>وقد</w:t>
      </w:r>
      <w:r w:rsidR="0069402E">
        <w:rPr>
          <w:rtl/>
          <w:lang w:eastAsia="zh-TW"/>
        </w:rPr>
        <w:t xml:space="preserve"> </w:t>
      </w:r>
      <w:r>
        <w:rPr>
          <w:rtl/>
          <w:lang w:eastAsia="zh-TW"/>
        </w:rPr>
        <w:t>تأكدت</w:t>
      </w:r>
      <w:r w:rsidR="0069402E">
        <w:rPr>
          <w:rtl/>
          <w:lang w:eastAsia="zh-TW"/>
        </w:rPr>
        <w:t xml:space="preserve"> </w:t>
      </w:r>
      <w:r>
        <w:rPr>
          <w:rtl/>
          <w:lang w:eastAsia="zh-TW"/>
        </w:rPr>
        <w:t>اللجنة،</w:t>
      </w:r>
      <w:r w:rsidR="0069402E">
        <w:rPr>
          <w:rtl/>
          <w:lang w:eastAsia="zh-TW"/>
        </w:rPr>
        <w:t xml:space="preserve"> </w:t>
      </w:r>
      <w:r w:rsidR="001E2DF5">
        <w:rPr>
          <w:rtl/>
          <w:lang w:eastAsia="zh-TW"/>
        </w:rPr>
        <w:t>وفقاً</w:t>
      </w:r>
      <w:r w:rsidR="0069402E">
        <w:rPr>
          <w:rtl/>
          <w:lang w:eastAsia="zh-TW"/>
        </w:rPr>
        <w:t xml:space="preserve"> </w:t>
      </w:r>
      <w:r>
        <w:rPr>
          <w:rtl/>
          <w:lang w:eastAsia="zh-TW"/>
        </w:rPr>
        <w:t>لما</w:t>
      </w:r>
      <w:r w:rsidR="0069402E">
        <w:rPr>
          <w:rtl/>
          <w:lang w:eastAsia="zh-TW"/>
        </w:rPr>
        <w:t xml:space="preserve"> </w:t>
      </w:r>
      <w:r>
        <w:rPr>
          <w:rtl/>
          <w:lang w:eastAsia="zh-TW"/>
        </w:rPr>
        <w:t>تنص</w:t>
      </w:r>
      <w:r w:rsidR="0069402E">
        <w:rPr>
          <w:rtl/>
          <w:lang w:eastAsia="zh-TW"/>
        </w:rPr>
        <w:t xml:space="preserve"> </w:t>
      </w:r>
      <w:r>
        <w:rPr>
          <w:rtl/>
          <w:lang w:eastAsia="zh-TW"/>
        </w:rPr>
        <w:t>عليه</w:t>
      </w:r>
      <w:r w:rsidR="0069402E">
        <w:rPr>
          <w:rtl/>
          <w:lang w:eastAsia="zh-TW"/>
        </w:rPr>
        <w:t xml:space="preserve"> </w:t>
      </w:r>
      <w:r>
        <w:rPr>
          <w:rtl/>
          <w:lang w:eastAsia="zh-TW"/>
        </w:rPr>
        <w:t>المادة</w:t>
      </w:r>
      <w:r w:rsidR="0069402E">
        <w:rPr>
          <w:rtl/>
          <w:lang w:eastAsia="zh-TW"/>
        </w:rPr>
        <w:t xml:space="preserve"> </w:t>
      </w:r>
      <w:r>
        <w:rPr>
          <w:rtl/>
          <w:lang w:eastAsia="zh-TW"/>
        </w:rPr>
        <w:t>5(2)(أ)</w:t>
      </w:r>
      <w:r w:rsidR="0069402E">
        <w:rPr>
          <w:rtl/>
          <w:lang w:eastAsia="zh-TW"/>
        </w:rPr>
        <w:t xml:space="preserve"> </w:t>
      </w:r>
      <w:r>
        <w:rPr>
          <w:rtl/>
          <w:lang w:eastAsia="zh-TW"/>
        </w:rPr>
        <w:t>من</w:t>
      </w:r>
      <w:r w:rsidR="0069402E">
        <w:rPr>
          <w:rtl/>
          <w:lang w:eastAsia="zh-TW"/>
        </w:rPr>
        <w:t xml:space="preserve"> </w:t>
      </w:r>
      <w:r>
        <w:rPr>
          <w:rtl/>
          <w:lang w:eastAsia="zh-TW"/>
        </w:rPr>
        <w:t>البروتوكول</w:t>
      </w:r>
      <w:r w:rsidR="0069402E">
        <w:rPr>
          <w:rtl/>
          <w:lang w:eastAsia="zh-TW"/>
        </w:rPr>
        <w:t xml:space="preserve"> </w:t>
      </w:r>
      <w:r>
        <w:rPr>
          <w:rtl/>
          <w:lang w:eastAsia="zh-TW"/>
        </w:rPr>
        <w:t>الاختياري،</w:t>
      </w:r>
      <w:r w:rsidR="0069402E">
        <w:rPr>
          <w:rtl/>
          <w:lang w:eastAsia="zh-TW"/>
        </w:rPr>
        <w:t xml:space="preserve"> </w:t>
      </w:r>
      <w:r>
        <w:rPr>
          <w:rtl/>
          <w:lang w:eastAsia="zh-TW"/>
        </w:rPr>
        <w:t>من</w:t>
      </w:r>
      <w:r w:rsidR="0069402E">
        <w:rPr>
          <w:rtl/>
          <w:lang w:eastAsia="zh-TW"/>
        </w:rPr>
        <w:t xml:space="preserve"> </w:t>
      </w:r>
      <w:r>
        <w:rPr>
          <w:rtl/>
          <w:lang w:eastAsia="zh-TW"/>
        </w:rPr>
        <w:t>أن</w:t>
      </w:r>
      <w:r w:rsidR="0069402E">
        <w:rPr>
          <w:rtl/>
          <w:lang w:eastAsia="zh-TW"/>
        </w:rPr>
        <w:t xml:space="preserve"> </w:t>
      </w:r>
      <w:r>
        <w:rPr>
          <w:rtl/>
          <w:lang w:eastAsia="zh-TW"/>
        </w:rPr>
        <w:t>المسألة</w:t>
      </w:r>
      <w:r w:rsidR="0069402E">
        <w:rPr>
          <w:rtl/>
          <w:lang w:eastAsia="zh-TW"/>
        </w:rPr>
        <w:t xml:space="preserve"> </w:t>
      </w:r>
      <w:r>
        <w:rPr>
          <w:rtl/>
          <w:lang w:eastAsia="zh-TW"/>
        </w:rPr>
        <w:t>نفسها</w:t>
      </w:r>
      <w:r w:rsidR="0069402E">
        <w:rPr>
          <w:rtl/>
          <w:lang w:eastAsia="zh-TW"/>
        </w:rPr>
        <w:t xml:space="preserve"> </w:t>
      </w:r>
      <w:r>
        <w:rPr>
          <w:rtl/>
          <w:lang w:eastAsia="zh-TW"/>
        </w:rPr>
        <w:t>ليست</w:t>
      </w:r>
      <w:r w:rsidR="0069402E">
        <w:rPr>
          <w:rtl/>
          <w:lang w:eastAsia="zh-TW"/>
        </w:rPr>
        <w:t xml:space="preserve"> </w:t>
      </w:r>
      <w:r>
        <w:rPr>
          <w:rtl/>
          <w:lang w:eastAsia="zh-TW"/>
        </w:rPr>
        <w:t>قيد</w:t>
      </w:r>
      <w:r w:rsidR="0069402E">
        <w:rPr>
          <w:rtl/>
          <w:lang w:eastAsia="zh-TW"/>
        </w:rPr>
        <w:t xml:space="preserve"> </w:t>
      </w:r>
      <w:r>
        <w:rPr>
          <w:rtl/>
          <w:lang w:eastAsia="zh-TW"/>
        </w:rPr>
        <w:t>البحث</w:t>
      </w:r>
      <w:r w:rsidR="0069402E">
        <w:rPr>
          <w:rtl/>
          <w:lang w:eastAsia="zh-TW"/>
        </w:rPr>
        <w:t xml:space="preserve"> </w:t>
      </w:r>
      <w:r>
        <w:rPr>
          <w:rtl/>
          <w:lang w:eastAsia="zh-TW"/>
        </w:rPr>
        <w:t>في</w:t>
      </w:r>
      <w:r w:rsidR="0069402E">
        <w:rPr>
          <w:rtl/>
          <w:lang w:eastAsia="zh-TW"/>
        </w:rPr>
        <w:t xml:space="preserve"> </w:t>
      </w:r>
      <w:r>
        <w:rPr>
          <w:rtl/>
          <w:lang w:eastAsia="zh-TW"/>
        </w:rPr>
        <w:t>إطار</w:t>
      </w:r>
      <w:r w:rsidR="0069402E">
        <w:rPr>
          <w:rtl/>
          <w:lang w:eastAsia="zh-TW"/>
        </w:rPr>
        <w:t xml:space="preserve"> </w:t>
      </w:r>
      <w:r>
        <w:rPr>
          <w:rtl/>
          <w:lang w:eastAsia="zh-TW"/>
        </w:rPr>
        <w:t>أي</w:t>
      </w:r>
      <w:r w:rsidR="0069402E">
        <w:rPr>
          <w:rtl/>
          <w:lang w:eastAsia="zh-TW"/>
        </w:rPr>
        <w:t xml:space="preserve"> </w:t>
      </w:r>
      <w:r>
        <w:rPr>
          <w:rtl/>
          <w:lang w:eastAsia="zh-TW"/>
        </w:rPr>
        <w:t>إجراء</w:t>
      </w:r>
      <w:r w:rsidR="0069402E">
        <w:rPr>
          <w:rtl/>
          <w:lang w:eastAsia="zh-TW"/>
        </w:rPr>
        <w:t xml:space="preserve"> </w:t>
      </w:r>
      <w:r>
        <w:rPr>
          <w:rtl/>
          <w:lang w:eastAsia="zh-TW"/>
        </w:rPr>
        <w:t>آخر</w:t>
      </w:r>
      <w:r w:rsidR="0069402E">
        <w:rPr>
          <w:rtl/>
          <w:lang w:eastAsia="zh-TW"/>
        </w:rPr>
        <w:t xml:space="preserve"> </w:t>
      </w:r>
      <w:r>
        <w:rPr>
          <w:rtl/>
          <w:lang w:eastAsia="zh-TW"/>
        </w:rPr>
        <w:t>من</w:t>
      </w:r>
      <w:r w:rsidR="0069402E">
        <w:rPr>
          <w:rtl/>
          <w:lang w:eastAsia="zh-TW"/>
        </w:rPr>
        <w:t xml:space="preserve"> </w:t>
      </w:r>
      <w:r>
        <w:rPr>
          <w:rtl/>
          <w:lang w:eastAsia="zh-TW"/>
        </w:rPr>
        <w:t>إجراءات</w:t>
      </w:r>
      <w:r w:rsidR="0069402E">
        <w:rPr>
          <w:rtl/>
          <w:lang w:eastAsia="zh-TW"/>
        </w:rPr>
        <w:t xml:space="preserve"> </w:t>
      </w:r>
      <w:r>
        <w:rPr>
          <w:rtl/>
          <w:lang w:eastAsia="zh-TW"/>
        </w:rPr>
        <w:t>التحقيق</w:t>
      </w:r>
      <w:r w:rsidR="0069402E">
        <w:rPr>
          <w:rtl/>
          <w:lang w:eastAsia="zh-TW"/>
        </w:rPr>
        <w:t xml:space="preserve"> </w:t>
      </w:r>
      <w:r>
        <w:rPr>
          <w:rtl/>
          <w:lang w:eastAsia="zh-TW"/>
        </w:rPr>
        <w:t>الدولي</w:t>
      </w:r>
      <w:r w:rsidR="0069402E">
        <w:rPr>
          <w:rtl/>
          <w:lang w:eastAsia="zh-TW"/>
        </w:rPr>
        <w:t xml:space="preserve"> </w:t>
      </w:r>
      <w:r>
        <w:rPr>
          <w:rtl/>
          <w:lang w:eastAsia="zh-TW"/>
        </w:rPr>
        <w:t>أو</w:t>
      </w:r>
      <w:r w:rsidR="009B4ED1">
        <w:rPr>
          <w:rFonts w:hint="cs"/>
          <w:rtl/>
          <w:lang w:eastAsia="zh-TW"/>
        </w:rPr>
        <w:t> </w:t>
      </w:r>
      <w:r>
        <w:rPr>
          <w:rtl/>
          <w:lang w:eastAsia="zh-TW"/>
        </w:rPr>
        <w:t>التسوية</w:t>
      </w:r>
      <w:r w:rsidR="0069402E">
        <w:rPr>
          <w:rtl/>
          <w:lang w:eastAsia="zh-TW"/>
        </w:rPr>
        <w:t xml:space="preserve"> </w:t>
      </w:r>
      <w:r>
        <w:rPr>
          <w:rtl/>
          <w:lang w:eastAsia="zh-TW"/>
        </w:rPr>
        <w:t>الدولية.</w:t>
      </w:r>
      <w:r w:rsidR="003E1917">
        <w:rPr>
          <w:rFonts w:hint="cs"/>
          <w:rtl/>
          <w:lang w:eastAsia="zh-TW"/>
        </w:rPr>
        <w:t xml:space="preserve"> </w:t>
      </w:r>
    </w:p>
    <w:p w:rsidR="000B74E5" w:rsidRPr="002B285E" w:rsidRDefault="000B74E5" w:rsidP="000B74E5">
      <w:pPr>
        <w:pStyle w:val="SingleTxtGA"/>
        <w:rPr>
          <w:rtl/>
          <w:lang w:eastAsia="zh-TW"/>
        </w:rPr>
      </w:pPr>
      <w:r>
        <w:rPr>
          <w:rtl/>
          <w:lang w:eastAsia="zh-TW"/>
        </w:rPr>
        <w:t>12</w:t>
      </w:r>
      <w:r w:rsidR="0069402E">
        <w:rPr>
          <w:rtl/>
          <w:lang w:eastAsia="zh-TW"/>
        </w:rPr>
        <w:t>-</w:t>
      </w:r>
      <w:r>
        <w:rPr>
          <w:rtl/>
          <w:lang w:eastAsia="zh-TW"/>
        </w:rPr>
        <w:t>3</w:t>
      </w:r>
      <w:r w:rsidR="009B4ED1">
        <w:rPr>
          <w:rtl/>
          <w:lang w:eastAsia="zh-TW"/>
        </w:rPr>
        <w:tab/>
      </w:r>
      <w:r>
        <w:rPr>
          <w:rtl/>
          <w:lang w:eastAsia="zh-TW"/>
        </w:rPr>
        <w:t>وفيما</w:t>
      </w:r>
      <w:r w:rsidR="0069402E">
        <w:rPr>
          <w:rtl/>
          <w:lang w:eastAsia="zh-TW"/>
        </w:rPr>
        <w:t xml:space="preserve"> </w:t>
      </w:r>
      <w:r>
        <w:rPr>
          <w:rtl/>
          <w:lang w:eastAsia="zh-TW"/>
        </w:rPr>
        <w:t>يتعلق</w:t>
      </w:r>
      <w:r w:rsidR="0069402E">
        <w:rPr>
          <w:rtl/>
          <w:lang w:eastAsia="zh-TW"/>
        </w:rPr>
        <w:t xml:space="preserve"> </w:t>
      </w:r>
      <w:r>
        <w:rPr>
          <w:rtl/>
          <w:lang w:eastAsia="zh-TW"/>
        </w:rPr>
        <w:t>بالشرط</w:t>
      </w:r>
      <w:r w:rsidR="0069402E">
        <w:rPr>
          <w:rtl/>
          <w:lang w:eastAsia="zh-TW"/>
        </w:rPr>
        <w:t xml:space="preserve"> </w:t>
      </w:r>
      <w:r>
        <w:rPr>
          <w:rtl/>
          <w:lang w:eastAsia="zh-TW"/>
        </w:rPr>
        <w:t>المنصوص</w:t>
      </w:r>
      <w:r w:rsidR="0069402E">
        <w:rPr>
          <w:rtl/>
          <w:lang w:eastAsia="zh-TW"/>
        </w:rPr>
        <w:t xml:space="preserve"> </w:t>
      </w:r>
      <w:r>
        <w:rPr>
          <w:rtl/>
          <w:lang w:eastAsia="zh-TW"/>
        </w:rPr>
        <w:t>عليه</w:t>
      </w:r>
      <w:r w:rsidR="0069402E">
        <w:rPr>
          <w:rtl/>
          <w:lang w:eastAsia="zh-TW"/>
        </w:rPr>
        <w:t xml:space="preserve"> </w:t>
      </w:r>
      <w:r>
        <w:rPr>
          <w:rtl/>
          <w:lang w:eastAsia="zh-TW"/>
        </w:rPr>
        <w:t>في</w:t>
      </w:r>
      <w:r w:rsidR="0069402E">
        <w:rPr>
          <w:rtl/>
          <w:lang w:eastAsia="zh-TW"/>
        </w:rPr>
        <w:t xml:space="preserve"> </w:t>
      </w:r>
      <w:r>
        <w:rPr>
          <w:rtl/>
          <w:lang w:eastAsia="zh-TW"/>
        </w:rPr>
        <w:t>المادة</w:t>
      </w:r>
      <w:r w:rsidR="0069402E">
        <w:rPr>
          <w:rtl/>
          <w:lang w:eastAsia="zh-TW"/>
        </w:rPr>
        <w:t xml:space="preserve"> </w:t>
      </w:r>
      <w:r>
        <w:rPr>
          <w:rtl/>
          <w:lang w:eastAsia="zh-TW"/>
        </w:rPr>
        <w:t>٥(٢)(ب)</w:t>
      </w:r>
      <w:r w:rsidR="0069402E">
        <w:rPr>
          <w:rtl/>
          <w:lang w:eastAsia="zh-TW"/>
        </w:rPr>
        <w:t xml:space="preserve"> </w:t>
      </w:r>
      <w:r>
        <w:rPr>
          <w:rtl/>
          <w:lang w:eastAsia="zh-TW"/>
        </w:rPr>
        <w:t>من</w:t>
      </w:r>
      <w:r w:rsidR="0069402E">
        <w:rPr>
          <w:rtl/>
          <w:lang w:eastAsia="zh-TW"/>
        </w:rPr>
        <w:t xml:space="preserve"> </w:t>
      </w:r>
      <w:r>
        <w:rPr>
          <w:rtl/>
          <w:lang w:eastAsia="zh-TW"/>
        </w:rPr>
        <w:t>البروتوكول</w:t>
      </w:r>
      <w:r w:rsidR="0069402E">
        <w:rPr>
          <w:rtl/>
          <w:lang w:eastAsia="zh-TW"/>
        </w:rPr>
        <w:t xml:space="preserve"> </w:t>
      </w:r>
      <w:r>
        <w:rPr>
          <w:rtl/>
          <w:lang w:eastAsia="zh-TW"/>
        </w:rPr>
        <w:t>الاختياري،</w:t>
      </w:r>
      <w:r w:rsidR="0069402E">
        <w:rPr>
          <w:rtl/>
          <w:lang w:eastAsia="zh-TW"/>
        </w:rPr>
        <w:t xml:space="preserve"> </w:t>
      </w:r>
      <w:r>
        <w:rPr>
          <w:rtl/>
          <w:lang w:eastAsia="zh-TW"/>
        </w:rPr>
        <w:t>تلاحظ</w:t>
      </w:r>
      <w:r w:rsidR="0069402E">
        <w:rPr>
          <w:rtl/>
          <w:lang w:eastAsia="zh-TW"/>
        </w:rPr>
        <w:t xml:space="preserve"> </w:t>
      </w:r>
      <w:r>
        <w:rPr>
          <w:rtl/>
          <w:lang w:eastAsia="zh-TW"/>
        </w:rPr>
        <w:t>اللجنة</w:t>
      </w:r>
      <w:r w:rsidR="0069402E">
        <w:rPr>
          <w:rtl/>
          <w:lang w:eastAsia="zh-TW"/>
        </w:rPr>
        <w:t xml:space="preserve"> </w:t>
      </w:r>
      <w:r>
        <w:rPr>
          <w:rtl/>
          <w:lang w:eastAsia="zh-TW"/>
        </w:rPr>
        <w:t>اعتراض</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على</w:t>
      </w:r>
      <w:r w:rsidR="0069402E">
        <w:rPr>
          <w:rtl/>
          <w:lang w:eastAsia="zh-TW"/>
        </w:rPr>
        <w:t xml:space="preserve"> </w:t>
      </w:r>
      <w:r>
        <w:rPr>
          <w:rtl/>
          <w:lang w:eastAsia="zh-TW"/>
        </w:rPr>
        <w:t>مقبولية</w:t>
      </w:r>
      <w:r w:rsidR="0069402E">
        <w:rPr>
          <w:rtl/>
          <w:lang w:eastAsia="zh-TW"/>
        </w:rPr>
        <w:t xml:space="preserve"> </w:t>
      </w:r>
      <w:r>
        <w:rPr>
          <w:rtl/>
          <w:lang w:eastAsia="zh-TW"/>
        </w:rPr>
        <w:t>البلاغ</w:t>
      </w:r>
      <w:r w:rsidR="0069402E">
        <w:rPr>
          <w:rtl/>
          <w:lang w:eastAsia="zh-TW"/>
        </w:rPr>
        <w:t xml:space="preserve"> </w:t>
      </w:r>
      <w:r>
        <w:rPr>
          <w:rtl/>
          <w:lang w:eastAsia="zh-TW"/>
        </w:rPr>
        <w:t>فيما</w:t>
      </w:r>
      <w:r w:rsidR="0069402E">
        <w:rPr>
          <w:rtl/>
          <w:lang w:eastAsia="zh-TW"/>
        </w:rPr>
        <w:t xml:space="preserve"> </w:t>
      </w:r>
      <w:r>
        <w:rPr>
          <w:rtl/>
          <w:lang w:eastAsia="zh-TW"/>
        </w:rPr>
        <w:t>يتصل</w:t>
      </w:r>
      <w:r w:rsidR="0069402E">
        <w:rPr>
          <w:rtl/>
          <w:lang w:eastAsia="zh-TW"/>
        </w:rPr>
        <w:t xml:space="preserve"> </w:t>
      </w:r>
      <w:r>
        <w:rPr>
          <w:rtl/>
          <w:lang w:eastAsia="zh-TW"/>
        </w:rPr>
        <w:t>بالنشاط</w:t>
      </w:r>
      <w:r w:rsidR="0069402E">
        <w:rPr>
          <w:rtl/>
          <w:lang w:eastAsia="zh-TW"/>
        </w:rPr>
        <w:t xml:space="preserve"> </w:t>
      </w:r>
      <w:r>
        <w:rPr>
          <w:rtl/>
          <w:lang w:eastAsia="zh-TW"/>
        </w:rPr>
        <w:t>الاحتجاجي</w:t>
      </w:r>
      <w:r w:rsidR="0069402E">
        <w:rPr>
          <w:rtl/>
          <w:lang w:eastAsia="zh-TW"/>
        </w:rPr>
        <w:t xml:space="preserve"> </w:t>
      </w:r>
      <w:r>
        <w:rPr>
          <w:rtl/>
          <w:lang w:eastAsia="zh-TW"/>
        </w:rPr>
        <w:t>المنظم</w:t>
      </w:r>
      <w:r w:rsidR="0069402E">
        <w:rPr>
          <w:rtl/>
          <w:lang w:eastAsia="zh-TW"/>
        </w:rPr>
        <w:t xml:space="preserve"> </w:t>
      </w:r>
      <w:r>
        <w:rPr>
          <w:rtl/>
          <w:lang w:eastAsia="zh-TW"/>
        </w:rPr>
        <w:t>في</w:t>
      </w:r>
      <w:r w:rsidR="0069402E">
        <w:rPr>
          <w:rtl/>
          <w:lang w:eastAsia="zh-TW"/>
        </w:rPr>
        <w:t xml:space="preserve"> </w:t>
      </w:r>
      <w:r>
        <w:rPr>
          <w:rtl/>
          <w:lang w:eastAsia="zh-TW"/>
        </w:rPr>
        <w:t>٦</w:t>
      </w:r>
      <w:r w:rsidR="0069402E">
        <w:rPr>
          <w:rtl/>
          <w:lang w:eastAsia="zh-TW"/>
        </w:rPr>
        <w:t xml:space="preserve"> </w:t>
      </w:r>
      <w:r>
        <w:rPr>
          <w:rtl/>
          <w:lang w:eastAsia="zh-TW"/>
        </w:rPr>
        <w:t>كانون</w:t>
      </w:r>
      <w:r w:rsidR="0069402E">
        <w:rPr>
          <w:rtl/>
          <w:lang w:eastAsia="zh-TW"/>
        </w:rPr>
        <w:t xml:space="preserve"> </w:t>
      </w:r>
      <w:r>
        <w:rPr>
          <w:rtl/>
          <w:lang w:eastAsia="zh-TW"/>
        </w:rPr>
        <w:t>الأول/ديسمبر</w:t>
      </w:r>
      <w:r w:rsidR="0069402E">
        <w:rPr>
          <w:rtl/>
          <w:lang w:eastAsia="zh-TW"/>
        </w:rPr>
        <w:t xml:space="preserve"> </w:t>
      </w:r>
      <w:r>
        <w:rPr>
          <w:rtl/>
          <w:lang w:eastAsia="zh-TW"/>
        </w:rPr>
        <w:t>٢٠٠٨</w:t>
      </w:r>
      <w:r w:rsidR="0069402E">
        <w:rPr>
          <w:rtl/>
          <w:lang w:eastAsia="zh-TW"/>
        </w:rPr>
        <w:t xml:space="preserve"> </w:t>
      </w:r>
      <w:r>
        <w:rPr>
          <w:rtl/>
          <w:lang w:eastAsia="zh-TW"/>
        </w:rPr>
        <w:t>بسبب</w:t>
      </w:r>
      <w:r w:rsidR="0069402E">
        <w:rPr>
          <w:rtl/>
          <w:lang w:eastAsia="zh-TW"/>
        </w:rPr>
        <w:t xml:space="preserve"> </w:t>
      </w:r>
      <w:r>
        <w:rPr>
          <w:rtl/>
          <w:lang w:eastAsia="zh-TW"/>
        </w:rPr>
        <w:t>عدم</w:t>
      </w:r>
      <w:r w:rsidR="0069402E">
        <w:rPr>
          <w:rtl/>
          <w:lang w:eastAsia="zh-TW"/>
        </w:rPr>
        <w:t xml:space="preserve"> </w:t>
      </w:r>
      <w:r>
        <w:rPr>
          <w:rtl/>
          <w:lang w:eastAsia="zh-TW"/>
        </w:rPr>
        <w:t>استنفاد</w:t>
      </w:r>
      <w:r w:rsidR="0069402E">
        <w:rPr>
          <w:rtl/>
          <w:lang w:eastAsia="zh-TW"/>
        </w:rPr>
        <w:t xml:space="preserve"> </w:t>
      </w:r>
      <w:r>
        <w:rPr>
          <w:rtl/>
          <w:lang w:eastAsia="zh-TW"/>
        </w:rPr>
        <w:t>سبل</w:t>
      </w:r>
      <w:r w:rsidR="0069402E">
        <w:rPr>
          <w:rtl/>
          <w:lang w:eastAsia="zh-TW"/>
        </w:rPr>
        <w:t xml:space="preserve"> </w:t>
      </w:r>
      <w:r>
        <w:rPr>
          <w:rtl/>
          <w:lang w:eastAsia="zh-TW"/>
        </w:rPr>
        <w:t>الانتصاف</w:t>
      </w:r>
      <w:r w:rsidR="0069402E">
        <w:rPr>
          <w:rtl/>
          <w:lang w:eastAsia="zh-TW"/>
        </w:rPr>
        <w:t xml:space="preserve"> </w:t>
      </w:r>
      <w:r>
        <w:rPr>
          <w:rtl/>
          <w:lang w:eastAsia="zh-TW"/>
        </w:rPr>
        <w:t>المحلية،</w:t>
      </w:r>
      <w:r w:rsidR="0069402E">
        <w:rPr>
          <w:rtl/>
          <w:lang w:eastAsia="zh-TW"/>
        </w:rPr>
        <w:t xml:space="preserve"> </w:t>
      </w:r>
      <w:r>
        <w:rPr>
          <w:rtl/>
          <w:lang w:eastAsia="zh-TW"/>
        </w:rPr>
        <w:t>لأن</w:t>
      </w:r>
      <w:r w:rsidR="0069402E">
        <w:rPr>
          <w:rtl/>
          <w:lang w:eastAsia="zh-TW"/>
        </w:rPr>
        <w:t xml:space="preserve"> </w:t>
      </w:r>
      <w:r>
        <w:rPr>
          <w:rtl/>
          <w:lang w:eastAsia="zh-TW"/>
        </w:rPr>
        <w:t>دعوى</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لم</w:t>
      </w:r>
      <w:r w:rsidR="0069402E">
        <w:rPr>
          <w:rtl/>
          <w:lang w:eastAsia="zh-TW"/>
        </w:rPr>
        <w:t xml:space="preserve"> </w:t>
      </w:r>
      <w:r>
        <w:rPr>
          <w:rtl/>
          <w:lang w:eastAsia="zh-TW"/>
        </w:rPr>
        <w:t>تُعرض</w:t>
      </w:r>
      <w:r w:rsidR="0069402E">
        <w:rPr>
          <w:rtl/>
          <w:lang w:eastAsia="zh-TW"/>
        </w:rPr>
        <w:t xml:space="preserve"> </w:t>
      </w:r>
      <w:r>
        <w:rPr>
          <w:rtl/>
          <w:lang w:eastAsia="zh-TW"/>
        </w:rPr>
        <w:t>على</w:t>
      </w:r>
      <w:r w:rsidR="0069402E">
        <w:rPr>
          <w:rtl/>
          <w:lang w:eastAsia="zh-TW"/>
        </w:rPr>
        <w:t xml:space="preserve"> </w:t>
      </w:r>
      <w:r>
        <w:rPr>
          <w:rtl/>
          <w:lang w:eastAsia="zh-TW"/>
        </w:rPr>
        <w:t>المحكمة</w:t>
      </w:r>
      <w:r w:rsidR="0069402E">
        <w:rPr>
          <w:rtl/>
          <w:lang w:eastAsia="zh-TW"/>
        </w:rPr>
        <w:t xml:space="preserve"> </w:t>
      </w:r>
      <w:r>
        <w:rPr>
          <w:rtl/>
          <w:lang w:eastAsia="zh-TW"/>
        </w:rPr>
        <w:t>العليا</w:t>
      </w:r>
      <w:r w:rsidR="0069402E">
        <w:rPr>
          <w:rtl/>
          <w:lang w:eastAsia="zh-TW"/>
        </w:rPr>
        <w:t xml:space="preserve"> </w:t>
      </w:r>
      <w:r>
        <w:rPr>
          <w:rtl/>
          <w:lang w:eastAsia="zh-TW"/>
        </w:rPr>
        <w:t>ولأن</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لم</w:t>
      </w:r>
      <w:r w:rsidR="0069402E">
        <w:rPr>
          <w:rtl/>
          <w:lang w:eastAsia="zh-TW"/>
        </w:rPr>
        <w:t xml:space="preserve"> </w:t>
      </w:r>
      <w:r>
        <w:rPr>
          <w:rtl/>
          <w:lang w:eastAsia="zh-TW"/>
        </w:rPr>
        <w:t>تعرض</w:t>
      </w:r>
      <w:r w:rsidR="0069402E">
        <w:rPr>
          <w:rtl/>
          <w:lang w:eastAsia="zh-TW"/>
        </w:rPr>
        <w:t xml:space="preserve"> </w:t>
      </w:r>
      <w:r>
        <w:rPr>
          <w:rtl/>
          <w:lang w:eastAsia="zh-TW"/>
        </w:rPr>
        <w:t>على</w:t>
      </w:r>
      <w:r w:rsidR="0069402E">
        <w:rPr>
          <w:rtl/>
          <w:lang w:eastAsia="zh-TW"/>
        </w:rPr>
        <w:t xml:space="preserve"> </w:t>
      </w:r>
      <w:r>
        <w:rPr>
          <w:rtl/>
          <w:lang w:eastAsia="zh-TW"/>
        </w:rPr>
        <w:t>المحكمة</w:t>
      </w:r>
      <w:r w:rsidR="0069402E">
        <w:rPr>
          <w:rtl/>
          <w:lang w:eastAsia="zh-TW"/>
        </w:rPr>
        <w:t xml:space="preserve"> </w:t>
      </w:r>
      <w:r>
        <w:rPr>
          <w:rtl/>
          <w:lang w:eastAsia="zh-TW"/>
        </w:rPr>
        <w:t>العليا</w:t>
      </w:r>
      <w:r w:rsidR="0069402E">
        <w:rPr>
          <w:rtl/>
          <w:lang w:eastAsia="zh-TW"/>
        </w:rPr>
        <w:t xml:space="preserve"> </w:t>
      </w:r>
      <w:r>
        <w:rPr>
          <w:rtl/>
          <w:lang w:eastAsia="zh-TW"/>
        </w:rPr>
        <w:t>الادعاءات</w:t>
      </w:r>
      <w:r w:rsidR="0069402E">
        <w:rPr>
          <w:rtl/>
          <w:lang w:eastAsia="zh-TW"/>
        </w:rPr>
        <w:t xml:space="preserve"> </w:t>
      </w:r>
      <w:r>
        <w:rPr>
          <w:rtl/>
          <w:lang w:eastAsia="zh-TW"/>
        </w:rPr>
        <w:t>التي</w:t>
      </w:r>
      <w:r w:rsidR="0069402E">
        <w:rPr>
          <w:rtl/>
          <w:lang w:eastAsia="zh-TW"/>
        </w:rPr>
        <w:t xml:space="preserve"> </w:t>
      </w:r>
      <w:r>
        <w:rPr>
          <w:rtl/>
          <w:lang w:eastAsia="zh-TW"/>
        </w:rPr>
        <w:t>أثارتها</w:t>
      </w:r>
      <w:r w:rsidR="0069402E">
        <w:rPr>
          <w:rtl/>
          <w:lang w:eastAsia="zh-TW"/>
        </w:rPr>
        <w:t xml:space="preserve"> </w:t>
      </w:r>
      <w:r>
        <w:rPr>
          <w:rtl/>
          <w:lang w:eastAsia="zh-TW"/>
        </w:rPr>
        <w:t>أمام</w:t>
      </w:r>
      <w:r w:rsidR="0069402E">
        <w:rPr>
          <w:rtl/>
          <w:lang w:eastAsia="zh-TW"/>
        </w:rPr>
        <w:t xml:space="preserve"> </w:t>
      </w:r>
      <w:r>
        <w:rPr>
          <w:rtl/>
          <w:lang w:eastAsia="zh-TW"/>
        </w:rPr>
        <w:t>اللجنة.</w:t>
      </w:r>
      <w:r w:rsidR="0069402E">
        <w:rPr>
          <w:rtl/>
          <w:lang w:eastAsia="zh-TW"/>
        </w:rPr>
        <w:t xml:space="preserve"> </w:t>
      </w:r>
      <w:r>
        <w:rPr>
          <w:rtl/>
          <w:lang w:eastAsia="zh-TW"/>
        </w:rPr>
        <w:t>وتلاحظ</w:t>
      </w:r>
      <w:r w:rsidR="0069402E">
        <w:rPr>
          <w:rtl/>
          <w:lang w:eastAsia="zh-TW"/>
        </w:rPr>
        <w:t xml:space="preserve"> </w:t>
      </w:r>
      <w:r>
        <w:rPr>
          <w:rtl/>
          <w:lang w:eastAsia="zh-TW"/>
        </w:rPr>
        <w:t>اللجنة</w:t>
      </w:r>
      <w:r w:rsidR="0069402E">
        <w:rPr>
          <w:rtl/>
          <w:lang w:eastAsia="zh-TW"/>
        </w:rPr>
        <w:t xml:space="preserve"> </w:t>
      </w:r>
      <w:r>
        <w:rPr>
          <w:rtl/>
          <w:lang w:eastAsia="zh-TW"/>
        </w:rPr>
        <w:t>ادعاء</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المؤيد</w:t>
      </w:r>
      <w:r w:rsidR="0069402E">
        <w:rPr>
          <w:rtl/>
          <w:lang w:eastAsia="zh-TW"/>
        </w:rPr>
        <w:t xml:space="preserve"> </w:t>
      </w:r>
      <w:r>
        <w:rPr>
          <w:rtl/>
          <w:lang w:eastAsia="zh-TW"/>
        </w:rPr>
        <w:t>بالوثائق،</w:t>
      </w:r>
      <w:r w:rsidR="0069402E">
        <w:rPr>
          <w:rtl/>
          <w:lang w:eastAsia="zh-TW"/>
        </w:rPr>
        <w:t xml:space="preserve"> </w:t>
      </w:r>
      <w:r>
        <w:rPr>
          <w:rtl/>
          <w:lang w:eastAsia="zh-TW"/>
        </w:rPr>
        <w:t>بأنها</w:t>
      </w:r>
      <w:r w:rsidR="0069402E">
        <w:rPr>
          <w:rtl/>
          <w:lang w:eastAsia="zh-TW"/>
        </w:rPr>
        <w:t xml:space="preserve"> </w:t>
      </w:r>
      <w:r>
        <w:rPr>
          <w:rtl/>
          <w:lang w:eastAsia="zh-TW"/>
        </w:rPr>
        <w:t>قدمت</w:t>
      </w:r>
      <w:r w:rsidR="0069402E">
        <w:rPr>
          <w:rtl/>
          <w:lang w:eastAsia="zh-TW"/>
        </w:rPr>
        <w:t xml:space="preserve"> </w:t>
      </w:r>
      <w:r>
        <w:rPr>
          <w:rtl/>
          <w:lang w:eastAsia="zh-TW"/>
        </w:rPr>
        <w:t>طلبين</w:t>
      </w:r>
      <w:r w:rsidR="0069402E">
        <w:rPr>
          <w:rtl/>
          <w:lang w:eastAsia="zh-TW"/>
        </w:rPr>
        <w:t xml:space="preserve"> </w:t>
      </w:r>
      <w:r>
        <w:rPr>
          <w:rtl/>
          <w:lang w:eastAsia="zh-TW"/>
        </w:rPr>
        <w:t>للمراجعة</w:t>
      </w:r>
      <w:r w:rsidR="0069402E">
        <w:rPr>
          <w:rtl/>
          <w:lang w:eastAsia="zh-TW"/>
        </w:rPr>
        <w:t xml:space="preserve"> </w:t>
      </w:r>
      <w:r>
        <w:rPr>
          <w:rtl/>
          <w:lang w:eastAsia="zh-TW"/>
        </w:rPr>
        <w:t>القضائية</w:t>
      </w:r>
      <w:r w:rsidR="0069402E">
        <w:rPr>
          <w:rtl/>
          <w:lang w:eastAsia="zh-TW"/>
        </w:rPr>
        <w:t xml:space="preserve"> </w:t>
      </w:r>
      <w:r>
        <w:rPr>
          <w:rtl/>
          <w:lang w:eastAsia="zh-TW"/>
        </w:rPr>
        <w:t>أمام</w:t>
      </w:r>
      <w:r w:rsidR="0069402E">
        <w:rPr>
          <w:rtl/>
          <w:lang w:eastAsia="zh-TW"/>
        </w:rPr>
        <w:t xml:space="preserve"> </w:t>
      </w:r>
      <w:r>
        <w:rPr>
          <w:rtl/>
          <w:lang w:eastAsia="zh-TW"/>
        </w:rPr>
        <w:t>المحكمة</w:t>
      </w:r>
      <w:r w:rsidR="0069402E">
        <w:rPr>
          <w:rtl/>
          <w:lang w:eastAsia="zh-TW"/>
        </w:rPr>
        <w:t xml:space="preserve"> </w:t>
      </w:r>
      <w:r>
        <w:rPr>
          <w:rtl/>
          <w:lang w:eastAsia="zh-TW"/>
        </w:rPr>
        <w:t>العليا</w:t>
      </w:r>
      <w:r w:rsidR="0069402E">
        <w:rPr>
          <w:rtl/>
          <w:lang w:eastAsia="zh-TW"/>
        </w:rPr>
        <w:t xml:space="preserve"> </w:t>
      </w:r>
      <w:r>
        <w:rPr>
          <w:rtl/>
          <w:lang w:eastAsia="zh-TW"/>
        </w:rPr>
        <w:t>بدعوى</w:t>
      </w:r>
      <w:r w:rsidR="0069402E">
        <w:rPr>
          <w:rtl/>
          <w:lang w:eastAsia="zh-TW"/>
        </w:rPr>
        <w:t xml:space="preserve"> </w:t>
      </w:r>
      <w:r>
        <w:rPr>
          <w:rtl/>
          <w:lang w:eastAsia="zh-TW"/>
        </w:rPr>
        <w:t>انتهاك</w:t>
      </w:r>
      <w:r w:rsidR="0069402E">
        <w:rPr>
          <w:rtl/>
          <w:lang w:eastAsia="zh-TW"/>
        </w:rPr>
        <w:t xml:space="preserve"> </w:t>
      </w:r>
      <w:r>
        <w:rPr>
          <w:rtl/>
          <w:lang w:eastAsia="zh-TW"/>
        </w:rPr>
        <w:t>حقوقها</w:t>
      </w:r>
      <w:r w:rsidR="0069402E">
        <w:rPr>
          <w:rtl/>
          <w:lang w:eastAsia="zh-TW"/>
        </w:rPr>
        <w:t xml:space="preserve"> </w:t>
      </w:r>
      <w:r>
        <w:rPr>
          <w:rtl/>
          <w:lang w:eastAsia="zh-TW"/>
        </w:rPr>
        <w:t>المنصوص</w:t>
      </w:r>
      <w:r w:rsidR="0069402E">
        <w:rPr>
          <w:rtl/>
          <w:lang w:eastAsia="zh-TW"/>
        </w:rPr>
        <w:t xml:space="preserve"> </w:t>
      </w:r>
      <w:r>
        <w:rPr>
          <w:rtl/>
          <w:lang w:eastAsia="zh-TW"/>
        </w:rPr>
        <w:t>عليها</w:t>
      </w:r>
      <w:r w:rsidR="0069402E">
        <w:rPr>
          <w:rtl/>
          <w:lang w:eastAsia="zh-TW"/>
        </w:rPr>
        <w:t xml:space="preserve"> </w:t>
      </w:r>
      <w:r>
        <w:rPr>
          <w:rtl/>
          <w:lang w:eastAsia="zh-TW"/>
        </w:rPr>
        <w:t>في</w:t>
      </w:r>
      <w:r w:rsidR="0069402E">
        <w:rPr>
          <w:rtl/>
          <w:lang w:eastAsia="zh-TW"/>
        </w:rPr>
        <w:t xml:space="preserve"> </w:t>
      </w:r>
      <w:r>
        <w:rPr>
          <w:rtl/>
          <w:lang w:eastAsia="zh-TW"/>
        </w:rPr>
        <w:t>العهد،</w:t>
      </w:r>
      <w:r w:rsidR="0069402E">
        <w:rPr>
          <w:rtl/>
          <w:lang w:eastAsia="zh-TW"/>
        </w:rPr>
        <w:t xml:space="preserve"> </w:t>
      </w:r>
      <w:r>
        <w:rPr>
          <w:rtl/>
          <w:lang w:eastAsia="zh-TW"/>
        </w:rPr>
        <w:t>وأن</w:t>
      </w:r>
      <w:r w:rsidR="0069402E">
        <w:rPr>
          <w:rtl/>
          <w:lang w:eastAsia="zh-TW"/>
        </w:rPr>
        <w:t xml:space="preserve"> </w:t>
      </w:r>
      <w:r>
        <w:rPr>
          <w:rtl/>
          <w:lang w:eastAsia="zh-TW"/>
        </w:rPr>
        <w:t>كلا</w:t>
      </w:r>
      <w:r w:rsidR="0069402E">
        <w:rPr>
          <w:rtl/>
          <w:lang w:eastAsia="zh-TW"/>
        </w:rPr>
        <w:t xml:space="preserve"> </w:t>
      </w:r>
      <w:r>
        <w:rPr>
          <w:rtl/>
          <w:lang w:eastAsia="zh-TW"/>
        </w:rPr>
        <w:t>الطلبين</w:t>
      </w:r>
      <w:r w:rsidR="0069402E">
        <w:rPr>
          <w:rtl/>
          <w:lang w:eastAsia="zh-TW"/>
        </w:rPr>
        <w:t xml:space="preserve"> </w:t>
      </w:r>
      <w:r>
        <w:rPr>
          <w:rtl/>
          <w:lang w:eastAsia="zh-TW"/>
        </w:rPr>
        <w:t>قوبلا</w:t>
      </w:r>
      <w:r w:rsidR="0069402E">
        <w:rPr>
          <w:rtl/>
          <w:lang w:eastAsia="zh-TW"/>
        </w:rPr>
        <w:t xml:space="preserve"> </w:t>
      </w:r>
      <w:r>
        <w:rPr>
          <w:rtl/>
          <w:lang w:eastAsia="zh-TW"/>
        </w:rPr>
        <w:t>بالرفض.</w:t>
      </w:r>
      <w:r w:rsidR="0069402E">
        <w:rPr>
          <w:rtl/>
          <w:lang w:eastAsia="zh-TW"/>
        </w:rPr>
        <w:t xml:space="preserve"> </w:t>
      </w:r>
      <w:r>
        <w:rPr>
          <w:rtl/>
          <w:lang w:eastAsia="zh-TW"/>
        </w:rPr>
        <w:t>وتلاحظ</w:t>
      </w:r>
      <w:r w:rsidR="0069402E">
        <w:rPr>
          <w:rtl/>
          <w:lang w:eastAsia="zh-TW"/>
        </w:rPr>
        <w:t xml:space="preserve"> </w:t>
      </w:r>
      <w:r>
        <w:rPr>
          <w:rtl/>
          <w:lang w:eastAsia="zh-TW"/>
        </w:rPr>
        <w:t>اللجنة</w:t>
      </w:r>
      <w:r w:rsidR="0069402E">
        <w:rPr>
          <w:rtl/>
          <w:lang w:eastAsia="zh-TW"/>
        </w:rPr>
        <w:t xml:space="preserve"> </w:t>
      </w:r>
      <w:r w:rsidR="0015588A">
        <w:rPr>
          <w:rtl/>
          <w:lang w:eastAsia="zh-TW"/>
        </w:rPr>
        <w:t>أيضاً</w:t>
      </w:r>
      <w:r w:rsidR="0069402E">
        <w:rPr>
          <w:rtl/>
          <w:lang w:eastAsia="zh-TW"/>
        </w:rPr>
        <w:t xml:space="preserve"> </w:t>
      </w:r>
      <w:r>
        <w:rPr>
          <w:rtl/>
          <w:lang w:eastAsia="zh-TW"/>
        </w:rPr>
        <w:t>ادعاء</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بأن</w:t>
      </w:r>
      <w:r w:rsidR="0069402E">
        <w:rPr>
          <w:rtl/>
          <w:lang w:eastAsia="zh-TW"/>
        </w:rPr>
        <w:t xml:space="preserve"> </w:t>
      </w:r>
      <w:r>
        <w:rPr>
          <w:rtl/>
          <w:lang w:eastAsia="zh-TW"/>
        </w:rPr>
        <w:t>إجراءات</w:t>
      </w:r>
      <w:r w:rsidR="0069402E">
        <w:rPr>
          <w:rtl/>
          <w:lang w:eastAsia="zh-TW"/>
        </w:rPr>
        <w:t xml:space="preserve"> </w:t>
      </w:r>
      <w:r>
        <w:rPr>
          <w:rtl/>
          <w:lang w:eastAsia="zh-TW"/>
        </w:rPr>
        <w:t>المراجعة</w:t>
      </w:r>
      <w:r w:rsidR="0069402E">
        <w:rPr>
          <w:rtl/>
          <w:lang w:eastAsia="zh-TW"/>
        </w:rPr>
        <w:t xml:space="preserve"> </w:t>
      </w:r>
      <w:r>
        <w:rPr>
          <w:rtl/>
          <w:lang w:eastAsia="zh-TW"/>
        </w:rPr>
        <w:t>القضائية</w:t>
      </w:r>
      <w:r w:rsidR="0069402E">
        <w:rPr>
          <w:rtl/>
          <w:lang w:eastAsia="zh-TW"/>
        </w:rPr>
        <w:t xml:space="preserve"> </w:t>
      </w:r>
      <w:r>
        <w:rPr>
          <w:rtl/>
          <w:lang w:eastAsia="zh-TW"/>
        </w:rPr>
        <w:t>أمام</w:t>
      </w:r>
      <w:r w:rsidR="0069402E">
        <w:rPr>
          <w:rtl/>
          <w:lang w:eastAsia="zh-TW"/>
        </w:rPr>
        <w:t xml:space="preserve"> </w:t>
      </w:r>
      <w:r>
        <w:rPr>
          <w:rtl/>
          <w:lang w:eastAsia="zh-TW"/>
        </w:rPr>
        <w:t>المحكمة</w:t>
      </w:r>
      <w:r w:rsidR="0069402E">
        <w:rPr>
          <w:rtl/>
          <w:lang w:eastAsia="zh-TW"/>
        </w:rPr>
        <w:t xml:space="preserve"> </w:t>
      </w:r>
      <w:r>
        <w:rPr>
          <w:rtl/>
          <w:lang w:eastAsia="zh-TW"/>
        </w:rPr>
        <w:t>العليا</w:t>
      </w:r>
      <w:r w:rsidR="0069402E">
        <w:rPr>
          <w:rtl/>
          <w:lang w:eastAsia="zh-TW"/>
        </w:rPr>
        <w:t xml:space="preserve"> </w:t>
      </w:r>
      <w:r>
        <w:rPr>
          <w:rtl/>
          <w:lang w:eastAsia="zh-TW"/>
        </w:rPr>
        <w:t>استغرقت</w:t>
      </w:r>
      <w:r w:rsidR="0069402E">
        <w:rPr>
          <w:rtl/>
          <w:lang w:eastAsia="zh-TW"/>
        </w:rPr>
        <w:t xml:space="preserve"> </w:t>
      </w:r>
      <w:r>
        <w:rPr>
          <w:rtl/>
          <w:lang w:eastAsia="zh-TW"/>
        </w:rPr>
        <w:t>وقتا</w:t>
      </w:r>
      <w:r w:rsidR="00BE3264">
        <w:rPr>
          <w:rFonts w:hint="cs"/>
          <w:rtl/>
          <w:lang w:eastAsia="zh-TW"/>
        </w:rPr>
        <w:t>ً</w:t>
      </w:r>
      <w:r w:rsidR="0069402E">
        <w:rPr>
          <w:rtl/>
          <w:lang w:eastAsia="zh-TW"/>
        </w:rPr>
        <w:t xml:space="preserve"> </w:t>
      </w:r>
      <w:r>
        <w:rPr>
          <w:rtl/>
          <w:lang w:eastAsia="zh-TW"/>
        </w:rPr>
        <w:t>طويلا</w:t>
      </w:r>
      <w:r w:rsidR="00BE3264">
        <w:rPr>
          <w:rFonts w:hint="cs"/>
          <w:rtl/>
          <w:lang w:eastAsia="zh-TW"/>
        </w:rPr>
        <w:t>ً</w:t>
      </w:r>
      <w:r w:rsidR="0069402E">
        <w:rPr>
          <w:rtl/>
          <w:lang w:eastAsia="zh-TW"/>
        </w:rPr>
        <w:t xml:space="preserve"> </w:t>
      </w:r>
      <w:r>
        <w:rPr>
          <w:rtl/>
          <w:lang w:eastAsia="zh-TW"/>
        </w:rPr>
        <w:t>وأن</w:t>
      </w:r>
      <w:r w:rsidR="0069402E">
        <w:rPr>
          <w:rtl/>
          <w:lang w:eastAsia="zh-TW"/>
        </w:rPr>
        <w:t xml:space="preserve"> </w:t>
      </w:r>
      <w:r>
        <w:rPr>
          <w:rtl/>
          <w:lang w:eastAsia="zh-TW"/>
        </w:rPr>
        <w:t>تقديم</w:t>
      </w:r>
      <w:r w:rsidR="0069402E">
        <w:rPr>
          <w:rtl/>
          <w:lang w:eastAsia="zh-TW"/>
        </w:rPr>
        <w:t xml:space="preserve"> </w:t>
      </w:r>
      <w:r>
        <w:rPr>
          <w:rtl/>
          <w:lang w:eastAsia="zh-TW"/>
        </w:rPr>
        <w:t>طلب</w:t>
      </w:r>
      <w:r w:rsidR="0069402E">
        <w:rPr>
          <w:rtl/>
          <w:lang w:eastAsia="zh-TW"/>
        </w:rPr>
        <w:t xml:space="preserve"> </w:t>
      </w:r>
      <w:r>
        <w:rPr>
          <w:rtl/>
          <w:lang w:eastAsia="zh-TW"/>
        </w:rPr>
        <w:t>آخر</w:t>
      </w:r>
      <w:r w:rsidR="0069402E">
        <w:rPr>
          <w:rtl/>
          <w:lang w:eastAsia="zh-TW"/>
        </w:rPr>
        <w:t xml:space="preserve"> </w:t>
      </w:r>
      <w:r>
        <w:rPr>
          <w:rtl/>
          <w:lang w:eastAsia="zh-TW"/>
        </w:rPr>
        <w:t>ربما</w:t>
      </w:r>
      <w:r w:rsidR="0069402E">
        <w:rPr>
          <w:rtl/>
          <w:lang w:eastAsia="zh-TW"/>
        </w:rPr>
        <w:t xml:space="preserve"> </w:t>
      </w:r>
      <w:r>
        <w:rPr>
          <w:rtl/>
          <w:lang w:eastAsia="zh-TW"/>
        </w:rPr>
        <w:t>يفوت</w:t>
      </w:r>
      <w:r w:rsidR="0069402E">
        <w:rPr>
          <w:rtl/>
          <w:lang w:eastAsia="zh-TW"/>
        </w:rPr>
        <w:t xml:space="preserve"> </w:t>
      </w:r>
      <w:r>
        <w:rPr>
          <w:rtl/>
          <w:lang w:eastAsia="zh-TW"/>
        </w:rPr>
        <w:t>عليها</w:t>
      </w:r>
      <w:r w:rsidR="0069402E">
        <w:rPr>
          <w:rtl/>
          <w:lang w:eastAsia="zh-TW"/>
        </w:rPr>
        <w:t xml:space="preserve"> </w:t>
      </w:r>
      <w:r>
        <w:rPr>
          <w:rtl/>
          <w:lang w:eastAsia="zh-TW"/>
        </w:rPr>
        <w:t>فرصة</w:t>
      </w:r>
      <w:r w:rsidR="0069402E">
        <w:rPr>
          <w:rtl/>
          <w:lang w:eastAsia="zh-TW"/>
        </w:rPr>
        <w:t xml:space="preserve"> </w:t>
      </w:r>
      <w:r>
        <w:rPr>
          <w:rtl/>
          <w:lang w:eastAsia="zh-TW"/>
        </w:rPr>
        <w:t>تقديم</w:t>
      </w:r>
      <w:r w:rsidR="0069402E">
        <w:rPr>
          <w:rtl/>
          <w:lang w:eastAsia="zh-TW"/>
        </w:rPr>
        <w:t xml:space="preserve"> </w:t>
      </w:r>
      <w:r>
        <w:rPr>
          <w:rtl/>
          <w:lang w:eastAsia="zh-TW"/>
        </w:rPr>
        <w:t>بلاغ</w:t>
      </w:r>
      <w:r w:rsidR="0069402E">
        <w:rPr>
          <w:rtl/>
          <w:lang w:eastAsia="zh-TW"/>
        </w:rPr>
        <w:t xml:space="preserve"> </w:t>
      </w:r>
      <w:r>
        <w:rPr>
          <w:rtl/>
          <w:lang w:eastAsia="zh-TW"/>
        </w:rPr>
        <w:t>إلى</w:t>
      </w:r>
      <w:r w:rsidR="0069402E">
        <w:rPr>
          <w:rtl/>
          <w:lang w:eastAsia="zh-TW"/>
        </w:rPr>
        <w:t xml:space="preserve"> </w:t>
      </w:r>
      <w:r>
        <w:rPr>
          <w:rtl/>
          <w:lang w:eastAsia="zh-TW"/>
        </w:rPr>
        <w:t>اللجنة،</w:t>
      </w:r>
      <w:r w:rsidR="0069402E">
        <w:rPr>
          <w:rtl/>
          <w:lang w:eastAsia="zh-TW"/>
        </w:rPr>
        <w:t xml:space="preserve"> </w:t>
      </w:r>
      <w:r>
        <w:rPr>
          <w:rtl/>
          <w:lang w:eastAsia="zh-TW"/>
        </w:rPr>
        <w:t>لأنها</w:t>
      </w:r>
      <w:r w:rsidR="0069402E">
        <w:rPr>
          <w:rtl/>
          <w:lang w:eastAsia="zh-TW"/>
        </w:rPr>
        <w:t xml:space="preserve"> </w:t>
      </w:r>
      <w:r>
        <w:rPr>
          <w:rtl/>
          <w:lang w:eastAsia="zh-TW"/>
        </w:rPr>
        <w:t>ستُخل</w:t>
      </w:r>
      <w:r w:rsidR="0069402E">
        <w:rPr>
          <w:rtl/>
          <w:lang w:eastAsia="zh-TW"/>
        </w:rPr>
        <w:t xml:space="preserve"> </w:t>
      </w:r>
      <w:r>
        <w:rPr>
          <w:rtl/>
          <w:lang w:eastAsia="zh-TW"/>
        </w:rPr>
        <w:t>بالشرط</w:t>
      </w:r>
      <w:r w:rsidR="0069402E">
        <w:rPr>
          <w:rtl/>
          <w:lang w:eastAsia="zh-TW"/>
        </w:rPr>
        <w:t xml:space="preserve"> </w:t>
      </w:r>
      <w:r>
        <w:rPr>
          <w:rtl/>
          <w:lang w:eastAsia="zh-TW"/>
        </w:rPr>
        <w:t>الزمني</w:t>
      </w:r>
      <w:r w:rsidR="0069402E">
        <w:rPr>
          <w:rtl/>
          <w:lang w:eastAsia="zh-TW"/>
        </w:rPr>
        <w:t xml:space="preserve"> </w:t>
      </w:r>
      <w:r>
        <w:rPr>
          <w:rtl/>
          <w:lang w:eastAsia="zh-TW"/>
        </w:rPr>
        <w:t>المحدد</w:t>
      </w:r>
      <w:r w:rsidR="0069402E">
        <w:rPr>
          <w:rtl/>
          <w:lang w:eastAsia="zh-TW"/>
        </w:rPr>
        <w:t xml:space="preserve"> </w:t>
      </w:r>
      <w:r>
        <w:rPr>
          <w:rtl/>
          <w:lang w:eastAsia="zh-TW"/>
        </w:rPr>
        <w:t>في</w:t>
      </w:r>
      <w:r w:rsidR="0069402E">
        <w:rPr>
          <w:rtl/>
          <w:lang w:eastAsia="zh-TW"/>
        </w:rPr>
        <w:t xml:space="preserve"> </w:t>
      </w:r>
      <w:r>
        <w:rPr>
          <w:rtl/>
          <w:lang w:eastAsia="zh-TW"/>
        </w:rPr>
        <w:t>خمس</w:t>
      </w:r>
      <w:r w:rsidR="0069402E">
        <w:rPr>
          <w:rtl/>
          <w:lang w:eastAsia="zh-TW"/>
        </w:rPr>
        <w:t xml:space="preserve"> </w:t>
      </w:r>
      <w:r>
        <w:rPr>
          <w:rtl/>
          <w:lang w:eastAsia="zh-TW"/>
        </w:rPr>
        <w:t>سنوات</w:t>
      </w:r>
      <w:r w:rsidR="0069402E">
        <w:rPr>
          <w:rtl/>
          <w:lang w:eastAsia="zh-TW"/>
        </w:rPr>
        <w:t xml:space="preserve"> </w:t>
      </w:r>
      <w:r>
        <w:rPr>
          <w:rtl/>
          <w:lang w:eastAsia="zh-TW"/>
        </w:rPr>
        <w:t>في</w:t>
      </w:r>
      <w:r w:rsidR="0069402E">
        <w:rPr>
          <w:rtl/>
          <w:lang w:eastAsia="zh-TW"/>
        </w:rPr>
        <w:t xml:space="preserve"> </w:t>
      </w:r>
      <w:r>
        <w:rPr>
          <w:rtl/>
          <w:lang w:eastAsia="zh-TW"/>
        </w:rPr>
        <w:t>المادة</w:t>
      </w:r>
      <w:r w:rsidR="0069402E">
        <w:rPr>
          <w:rtl/>
          <w:lang w:eastAsia="zh-TW"/>
        </w:rPr>
        <w:t xml:space="preserve"> </w:t>
      </w:r>
      <w:r>
        <w:rPr>
          <w:rtl/>
          <w:lang w:eastAsia="zh-TW"/>
        </w:rPr>
        <w:t>96(ج)</w:t>
      </w:r>
      <w:r w:rsidR="0069402E">
        <w:rPr>
          <w:rtl/>
          <w:lang w:eastAsia="zh-TW"/>
        </w:rPr>
        <w:t xml:space="preserve"> </w:t>
      </w:r>
      <w:r>
        <w:rPr>
          <w:rtl/>
          <w:lang w:eastAsia="zh-TW"/>
        </w:rPr>
        <w:t>من</w:t>
      </w:r>
      <w:r w:rsidR="0069402E">
        <w:rPr>
          <w:rtl/>
          <w:lang w:eastAsia="zh-TW"/>
        </w:rPr>
        <w:t xml:space="preserve"> </w:t>
      </w:r>
      <w:r>
        <w:rPr>
          <w:rtl/>
          <w:lang w:eastAsia="zh-TW"/>
        </w:rPr>
        <w:t>النظام</w:t>
      </w:r>
      <w:r w:rsidR="0069402E">
        <w:rPr>
          <w:rtl/>
          <w:lang w:eastAsia="zh-TW"/>
        </w:rPr>
        <w:t xml:space="preserve"> </w:t>
      </w:r>
      <w:r>
        <w:rPr>
          <w:rtl/>
          <w:lang w:eastAsia="zh-TW"/>
        </w:rPr>
        <w:t>الداخلي</w:t>
      </w:r>
      <w:r w:rsidR="0069402E">
        <w:rPr>
          <w:rtl/>
          <w:lang w:eastAsia="zh-TW"/>
        </w:rPr>
        <w:t xml:space="preserve"> </w:t>
      </w:r>
      <w:r>
        <w:rPr>
          <w:rtl/>
          <w:lang w:eastAsia="zh-TW"/>
        </w:rPr>
        <w:t>للجنة.</w:t>
      </w:r>
      <w:r w:rsidR="0069402E">
        <w:rPr>
          <w:rtl/>
          <w:lang w:eastAsia="zh-TW"/>
        </w:rPr>
        <w:t xml:space="preserve"> </w:t>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sidR="0015588A">
        <w:rPr>
          <w:rtl/>
          <w:lang w:eastAsia="zh-TW"/>
        </w:rPr>
        <w:t>أيضاً</w:t>
      </w:r>
      <w:r w:rsidR="0069402E">
        <w:rPr>
          <w:rtl/>
          <w:lang w:eastAsia="zh-TW"/>
        </w:rPr>
        <w:t xml:space="preserve"> </w:t>
      </w:r>
      <w:r>
        <w:rPr>
          <w:rtl/>
          <w:lang w:eastAsia="zh-TW"/>
        </w:rPr>
        <w:t>بحجة</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التي</w:t>
      </w:r>
      <w:r w:rsidR="0069402E">
        <w:rPr>
          <w:rtl/>
          <w:lang w:eastAsia="zh-TW"/>
        </w:rPr>
        <w:t xml:space="preserve"> </w:t>
      </w:r>
      <w:r>
        <w:rPr>
          <w:rtl/>
          <w:lang w:eastAsia="zh-TW"/>
        </w:rPr>
        <w:t>لم</w:t>
      </w:r>
      <w:r w:rsidR="0069402E">
        <w:rPr>
          <w:rtl/>
          <w:lang w:eastAsia="zh-TW"/>
        </w:rPr>
        <w:t xml:space="preserve"> </w:t>
      </w:r>
      <w:r>
        <w:rPr>
          <w:rtl/>
          <w:lang w:eastAsia="zh-TW"/>
        </w:rPr>
        <w:t>تفندها</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بأن</w:t>
      </w:r>
      <w:r w:rsidR="0069402E">
        <w:rPr>
          <w:rtl/>
          <w:lang w:eastAsia="zh-TW"/>
        </w:rPr>
        <w:t xml:space="preserve"> </w:t>
      </w:r>
      <w:r>
        <w:rPr>
          <w:rtl/>
          <w:lang w:eastAsia="zh-TW"/>
        </w:rPr>
        <w:t>الطعن</w:t>
      </w:r>
      <w:r w:rsidR="0069402E">
        <w:rPr>
          <w:rtl/>
          <w:lang w:eastAsia="zh-TW"/>
        </w:rPr>
        <w:t xml:space="preserve"> </w:t>
      </w:r>
      <w:r>
        <w:rPr>
          <w:rtl/>
          <w:lang w:eastAsia="zh-TW"/>
        </w:rPr>
        <w:t>أمام</w:t>
      </w:r>
      <w:r w:rsidR="0069402E">
        <w:rPr>
          <w:rtl/>
          <w:lang w:eastAsia="zh-TW"/>
        </w:rPr>
        <w:t xml:space="preserve"> </w:t>
      </w:r>
      <w:r>
        <w:rPr>
          <w:rtl/>
          <w:lang w:eastAsia="zh-TW"/>
        </w:rPr>
        <w:t>رئيس</w:t>
      </w:r>
      <w:r w:rsidR="0069402E">
        <w:rPr>
          <w:rtl/>
          <w:lang w:eastAsia="zh-TW"/>
        </w:rPr>
        <w:t xml:space="preserve"> </w:t>
      </w:r>
      <w:r>
        <w:rPr>
          <w:rtl/>
          <w:lang w:eastAsia="zh-TW"/>
        </w:rPr>
        <w:t>المحكمة</w:t>
      </w:r>
      <w:r w:rsidR="0069402E">
        <w:rPr>
          <w:rtl/>
          <w:lang w:eastAsia="zh-TW"/>
        </w:rPr>
        <w:t xml:space="preserve"> </w:t>
      </w:r>
      <w:r>
        <w:rPr>
          <w:rtl/>
          <w:lang w:eastAsia="zh-TW"/>
        </w:rPr>
        <w:t>العليا</w:t>
      </w:r>
      <w:r w:rsidR="0069402E">
        <w:rPr>
          <w:rtl/>
          <w:lang w:eastAsia="zh-TW"/>
        </w:rPr>
        <w:t xml:space="preserve"> </w:t>
      </w:r>
      <w:r>
        <w:rPr>
          <w:rtl/>
          <w:lang w:eastAsia="zh-TW"/>
        </w:rPr>
        <w:t>في</w:t>
      </w:r>
      <w:r w:rsidR="0069402E">
        <w:rPr>
          <w:rtl/>
          <w:lang w:eastAsia="zh-TW"/>
        </w:rPr>
        <w:t xml:space="preserve"> </w:t>
      </w:r>
      <w:r>
        <w:rPr>
          <w:rtl/>
          <w:lang w:eastAsia="zh-TW"/>
        </w:rPr>
        <w:t>قرار</w:t>
      </w:r>
      <w:r w:rsidR="0069402E">
        <w:rPr>
          <w:rtl/>
          <w:lang w:eastAsia="zh-TW"/>
        </w:rPr>
        <w:t xml:space="preserve"> </w:t>
      </w:r>
      <w:r>
        <w:rPr>
          <w:rtl/>
          <w:lang w:eastAsia="zh-TW"/>
        </w:rPr>
        <w:t>الرفض</w:t>
      </w:r>
      <w:r w:rsidR="0069402E">
        <w:rPr>
          <w:rtl/>
          <w:lang w:eastAsia="zh-TW"/>
        </w:rPr>
        <w:t xml:space="preserve"> </w:t>
      </w:r>
      <w:r>
        <w:rPr>
          <w:rtl/>
          <w:lang w:eastAsia="zh-TW"/>
        </w:rPr>
        <w:t>الصادر</w:t>
      </w:r>
      <w:r w:rsidR="0069402E">
        <w:rPr>
          <w:rtl/>
          <w:lang w:eastAsia="zh-TW"/>
        </w:rPr>
        <w:t xml:space="preserve"> </w:t>
      </w:r>
      <w:r>
        <w:rPr>
          <w:rtl/>
          <w:lang w:eastAsia="zh-TW"/>
        </w:rPr>
        <w:t>عن</w:t>
      </w:r>
      <w:r w:rsidR="0069402E">
        <w:rPr>
          <w:rtl/>
          <w:lang w:eastAsia="zh-TW"/>
        </w:rPr>
        <w:t xml:space="preserve"> </w:t>
      </w:r>
      <w:r>
        <w:rPr>
          <w:rtl/>
          <w:lang w:eastAsia="zh-TW"/>
        </w:rPr>
        <w:t>المحكمة</w:t>
      </w:r>
      <w:r w:rsidR="0069402E">
        <w:rPr>
          <w:rtl/>
          <w:lang w:eastAsia="zh-TW"/>
        </w:rPr>
        <w:t xml:space="preserve"> </w:t>
      </w:r>
      <w:r>
        <w:rPr>
          <w:rtl/>
          <w:lang w:eastAsia="zh-TW"/>
        </w:rPr>
        <w:t>العليا</w:t>
      </w:r>
      <w:r w:rsidR="0069402E">
        <w:rPr>
          <w:rtl/>
          <w:lang w:eastAsia="zh-TW"/>
        </w:rPr>
        <w:t xml:space="preserve"> </w:t>
      </w:r>
      <w:r>
        <w:rPr>
          <w:rtl/>
          <w:lang w:eastAsia="zh-TW"/>
        </w:rPr>
        <w:t>لن</w:t>
      </w:r>
      <w:r w:rsidR="0069402E">
        <w:rPr>
          <w:rtl/>
          <w:lang w:eastAsia="zh-TW"/>
        </w:rPr>
        <w:t xml:space="preserve"> </w:t>
      </w:r>
      <w:r>
        <w:rPr>
          <w:rFonts w:hint="cs"/>
          <w:rtl/>
          <w:lang w:eastAsia="zh-TW"/>
        </w:rPr>
        <w:t>يجدي</w:t>
      </w:r>
      <w:r w:rsidR="0069402E">
        <w:rPr>
          <w:rtl/>
          <w:lang w:eastAsia="zh-TW"/>
        </w:rPr>
        <w:t xml:space="preserve"> </w:t>
      </w:r>
      <w:r>
        <w:rPr>
          <w:rtl/>
          <w:lang w:eastAsia="zh-TW"/>
        </w:rPr>
        <w:t>نفعا</w:t>
      </w:r>
      <w:r w:rsidR="00BE3264">
        <w:rPr>
          <w:rFonts w:hint="cs"/>
          <w:rtl/>
          <w:lang w:eastAsia="zh-TW"/>
        </w:rPr>
        <w:t>ً</w:t>
      </w:r>
      <w:r>
        <w:rPr>
          <w:rtl/>
          <w:lang w:eastAsia="zh-TW"/>
        </w:rPr>
        <w:t>،</w:t>
      </w:r>
      <w:r w:rsidR="0069402E">
        <w:rPr>
          <w:rtl/>
          <w:lang w:eastAsia="zh-TW"/>
        </w:rPr>
        <w:t xml:space="preserve"> </w:t>
      </w:r>
      <w:r>
        <w:rPr>
          <w:rtl/>
          <w:lang w:eastAsia="zh-TW"/>
        </w:rPr>
        <w:t>لأن</w:t>
      </w:r>
      <w:r w:rsidR="0069402E">
        <w:rPr>
          <w:rtl/>
          <w:lang w:eastAsia="zh-TW"/>
        </w:rPr>
        <w:t xml:space="preserve"> </w:t>
      </w:r>
      <w:r>
        <w:rPr>
          <w:rtl/>
          <w:lang w:eastAsia="zh-TW"/>
        </w:rPr>
        <w:t>الرئيس</w:t>
      </w:r>
      <w:r w:rsidR="0069402E">
        <w:rPr>
          <w:rtl/>
          <w:lang w:eastAsia="zh-TW"/>
        </w:rPr>
        <w:t xml:space="preserve"> </w:t>
      </w:r>
      <w:r>
        <w:rPr>
          <w:rtl/>
          <w:lang w:eastAsia="zh-TW"/>
        </w:rPr>
        <w:t>لم</w:t>
      </w:r>
      <w:r w:rsidR="0069402E">
        <w:rPr>
          <w:rtl/>
          <w:lang w:eastAsia="zh-TW"/>
        </w:rPr>
        <w:t xml:space="preserve"> </w:t>
      </w:r>
      <w:r>
        <w:rPr>
          <w:rtl/>
          <w:lang w:eastAsia="zh-TW"/>
        </w:rPr>
        <w:t>يتخذ</w:t>
      </w:r>
      <w:r w:rsidR="0069402E">
        <w:rPr>
          <w:rtl/>
          <w:lang w:eastAsia="zh-TW"/>
        </w:rPr>
        <w:t xml:space="preserve"> </w:t>
      </w:r>
      <w:r>
        <w:rPr>
          <w:rtl/>
          <w:lang w:eastAsia="zh-TW"/>
        </w:rPr>
        <w:t>أي</w:t>
      </w:r>
      <w:r w:rsidR="0069402E">
        <w:rPr>
          <w:rtl/>
          <w:lang w:eastAsia="zh-TW"/>
        </w:rPr>
        <w:t xml:space="preserve"> </w:t>
      </w:r>
      <w:r>
        <w:rPr>
          <w:rtl/>
          <w:lang w:eastAsia="zh-TW"/>
        </w:rPr>
        <w:t>قرار</w:t>
      </w:r>
      <w:r w:rsidR="0069402E">
        <w:rPr>
          <w:rtl/>
          <w:lang w:eastAsia="zh-TW"/>
        </w:rPr>
        <w:t xml:space="preserve"> </w:t>
      </w:r>
      <w:r>
        <w:rPr>
          <w:rtl/>
          <w:lang w:eastAsia="zh-TW"/>
        </w:rPr>
        <w:t>بشأن</w:t>
      </w:r>
      <w:r w:rsidR="0069402E">
        <w:rPr>
          <w:rtl/>
          <w:lang w:eastAsia="zh-TW"/>
        </w:rPr>
        <w:t xml:space="preserve"> </w:t>
      </w:r>
      <w:r>
        <w:rPr>
          <w:rtl/>
          <w:lang w:eastAsia="zh-TW"/>
        </w:rPr>
        <w:t>الشكاوى</w:t>
      </w:r>
      <w:r w:rsidR="0069402E">
        <w:rPr>
          <w:rtl/>
          <w:lang w:eastAsia="zh-TW"/>
        </w:rPr>
        <w:t xml:space="preserve"> </w:t>
      </w:r>
      <w:r>
        <w:rPr>
          <w:rtl/>
          <w:lang w:eastAsia="zh-TW"/>
        </w:rPr>
        <w:t>الفردية</w:t>
      </w:r>
      <w:r w:rsidR="0069402E">
        <w:rPr>
          <w:rtl/>
          <w:lang w:eastAsia="zh-TW"/>
        </w:rPr>
        <w:t xml:space="preserve"> </w:t>
      </w:r>
      <w:r>
        <w:rPr>
          <w:rtl/>
          <w:lang w:eastAsia="zh-TW"/>
        </w:rPr>
        <w:t>منذ</w:t>
      </w:r>
      <w:r w:rsidR="0069402E">
        <w:rPr>
          <w:rtl/>
          <w:lang w:eastAsia="zh-TW"/>
        </w:rPr>
        <w:t xml:space="preserve"> </w:t>
      </w:r>
      <w:r>
        <w:rPr>
          <w:rtl/>
          <w:lang w:eastAsia="zh-TW"/>
        </w:rPr>
        <w:t>عام</w:t>
      </w:r>
      <w:r w:rsidR="009B4ED1">
        <w:rPr>
          <w:rFonts w:hint="cs"/>
          <w:rtl/>
          <w:lang w:eastAsia="zh-TW"/>
        </w:rPr>
        <w:t> </w:t>
      </w:r>
      <w:r>
        <w:rPr>
          <w:rtl/>
          <w:lang w:eastAsia="zh-TW"/>
        </w:rPr>
        <w:t>٢٠٠٦.</w:t>
      </w:r>
    </w:p>
    <w:p w:rsidR="000B74E5" w:rsidRPr="002B285E" w:rsidRDefault="000B74E5" w:rsidP="00832F6D">
      <w:pPr>
        <w:pStyle w:val="SingleTxtGA"/>
        <w:rPr>
          <w:rtl/>
          <w:lang w:eastAsia="zh-TW"/>
        </w:rPr>
      </w:pPr>
      <w:r>
        <w:rPr>
          <w:rtl/>
          <w:lang w:eastAsia="zh-TW"/>
        </w:rPr>
        <w:t>12</w:t>
      </w:r>
      <w:r w:rsidR="0069402E">
        <w:rPr>
          <w:rtl/>
          <w:lang w:eastAsia="zh-TW"/>
        </w:rPr>
        <w:t>-</w:t>
      </w:r>
      <w:r>
        <w:rPr>
          <w:rtl/>
          <w:lang w:eastAsia="zh-TW"/>
        </w:rPr>
        <w:t>4</w:t>
      </w:r>
      <w:r w:rsidR="009B4ED1">
        <w:rPr>
          <w:rtl/>
          <w:lang w:eastAsia="zh-TW"/>
        </w:rPr>
        <w:tab/>
      </w:r>
      <w:r>
        <w:rPr>
          <w:rtl/>
          <w:lang w:eastAsia="zh-TW"/>
        </w:rPr>
        <w:t>وتشير</w:t>
      </w:r>
      <w:r w:rsidR="0069402E">
        <w:rPr>
          <w:rtl/>
          <w:lang w:eastAsia="zh-TW"/>
        </w:rPr>
        <w:t xml:space="preserve"> </w:t>
      </w:r>
      <w:r>
        <w:rPr>
          <w:rtl/>
          <w:lang w:eastAsia="zh-TW"/>
        </w:rPr>
        <w:t>اللجنة</w:t>
      </w:r>
      <w:r w:rsidR="0069402E">
        <w:rPr>
          <w:rtl/>
          <w:lang w:eastAsia="zh-TW"/>
        </w:rPr>
        <w:t xml:space="preserve"> </w:t>
      </w:r>
      <w:r>
        <w:rPr>
          <w:rtl/>
          <w:lang w:eastAsia="zh-TW"/>
        </w:rPr>
        <w:t>إلى</w:t>
      </w:r>
      <w:r w:rsidR="0069402E">
        <w:rPr>
          <w:rtl/>
          <w:lang w:eastAsia="zh-TW"/>
        </w:rPr>
        <w:t xml:space="preserve"> </w:t>
      </w:r>
      <w:r>
        <w:rPr>
          <w:rtl/>
          <w:lang w:eastAsia="zh-TW"/>
        </w:rPr>
        <w:t>أن</w:t>
      </w:r>
      <w:r w:rsidR="0069402E">
        <w:rPr>
          <w:rtl/>
          <w:lang w:eastAsia="zh-TW"/>
        </w:rPr>
        <w:t xml:space="preserve"> </w:t>
      </w:r>
      <w:r>
        <w:rPr>
          <w:rtl/>
          <w:lang w:eastAsia="zh-TW"/>
        </w:rPr>
        <w:t>تقديم</w:t>
      </w:r>
      <w:r w:rsidR="0069402E">
        <w:rPr>
          <w:rtl/>
          <w:lang w:eastAsia="zh-TW"/>
        </w:rPr>
        <w:t xml:space="preserve"> </w:t>
      </w:r>
      <w:r>
        <w:rPr>
          <w:rtl/>
          <w:lang w:eastAsia="zh-TW"/>
        </w:rPr>
        <w:t>طلبات</w:t>
      </w:r>
      <w:r w:rsidR="0069402E">
        <w:rPr>
          <w:rtl/>
          <w:lang w:eastAsia="zh-TW"/>
        </w:rPr>
        <w:t xml:space="preserve"> </w:t>
      </w:r>
      <w:r>
        <w:rPr>
          <w:rtl/>
          <w:lang w:eastAsia="zh-TW"/>
        </w:rPr>
        <w:t>إجراء</w:t>
      </w:r>
      <w:r w:rsidR="0069402E">
        <w:rPr>
          <w:rtl/>
          <w:lang w:eastAsia="zh-TW"/>
        </w:rPr>
        <w:t xml:space="preserve"> </w:t>
      </w:r>
      <w:r>
        <w:rPr>
          <w:rtl/>
          <w:lang w:eastAsia="zh-TW"/>
        </w:rPr>
        <w:t>مراجعة</w:t>
      </w:r>
      <w:r w:rsidR="0069402E">
        <w:rPr>
          <w:rtl/>
          <w:lang w:eastAsia="zh-TW"/>
        </w:rPr>
        <w:t xml:space="preserve"> </w:t>
      </w:r>
      <w:r>
        <w:rPr>
          <w:rtl/>
          <w:lang w:eastAsia="zh-TW"/>
        </w:rPr>
        <w:t>قضائية</w:t>
      </w:r>
      <w:r w:rsidR="0069402E">
        <w:rPr>
          <w:rtl/>
          <w:lang w:eastAsia="zh-TW"/>
        </w:rPr>
        <w:t xml:space="preserve"> </w:t>
      </w:r>
      <w:r>
        <w:rPr>
          <w:rtl/>
          <w:lang w:eastAsia="zh-TW"/>
        </w:rPr>
        <w:t>لقرارات</w:t>
      </w:r>
      <w:r w:rsidR="0069402E">
        <w:rPr>
          <w:rtl/>
          <w:lang w:eastAsia="zh-TW"/>
        </w:rPr>
        <w:t xml:space="preserve"> </w:t>
      </w:r>
      <w:r>
        <w:rPr>
          <w:rtl/>
          <w:lang w:eastAsia="zh-TW"/>
        </w:rPr>
        <w:t>المحاكم</w:t>
      </w:r>
      <w:r w:rsidR="0069402E">
        <w:rPr>
          <w:rtl/>
          <w:lang w:eastAsia="zh-TW"/>
        </w:rPr>
        <w:t xml:space="preserve"> </w:t>
      </w:r>
      <w:r>
        <w:rPr>
          <w:rtl/>
          <w:lang w:eastAsia="zh-TW"/>
        </w:rPr>
        <w:t>التي</w:t>
      </w:r>
      <w:r w:rsidR="0069402E">
        <w:rPr>
          <w:rtl/>
          <w:lang w:eastAsia="zh-TW"/>
        </w:rPr>
        <w:t xml:space="preserve"> </w:t>
      </w:r>
      <w:r>
        <w:rPr>
          <w:rtl/>
          <w:lang w:eastAsia="zh-TW"/>
        </w:rPr>
        <w:t>أصبحت</w:t>
      </w:r>
      <w:r w:rsidR="0069402E">
        <w:rPr>
          <w:rtl/>
          <w:lang w:eastAsia="zh-TW"/>
        </w:rPr>
        <w:t xml:space="preserve"> </w:t>
      </w:r>
      <w:r>
        <w:rPr>
          <w:rtl/>
          <w:lang w:eastAsia="zh-TW"/>
        </w:rPr>
        <w:t>نافذة</w:t>
      </w:r>
      <w:r w:rsidR="0069402E">
        <w:rPr>
          <w:rtl/>
          <w:lang w:eastAsia="zh-TW"/>
        </w:rPr>
        <w:t xml:space="preserve"> </w:t>
      </w:r>
      <w:r>
        <w:rPr>
          <w:rtl/>
          <w:lang w:eastAsia="zh-TW"/>
        </w:rPr>
        <w:t>وتعتمد</w:t>
      </w:r>
      <w:r w:rsidR="0069402E">
        <w:rPr>
          <w:rtl/>
          <w:lang w:eastAsia="zh-TW"/>
        </w:rPr>
        <w:t xml:space="preserve"> </w:t>
      </w:r>
      <w:r>
        <w:rPr>
          <w:rtl/>
          <w:lang w:eastAsia="zh-TW"/>
        </w:rPr>
        <w:t>على</w:t>
      </w:r>
      <w:r w:rsidR="0069402E">
        <w:rPr>
          <w:rtl/>
          <w:lang w:eastAsia="zh-TW"/>
        </w:rPr>
        <w:t xml:space="preserve"> </w:t>
      </w:r>
      <w:r>
        <w:rPr>
          <w:rtl/>
          <w:lang w:eastAsia="zh-TW"/>
        </w:rPr>
        <w:t>سلطة</w:t>
      </w:r>
      <w:r w:rsidR="0069402E">
        <w:rPr>
          <w:rtl/>
          <w:lang w:eastAsia="zh-TW"/>
        </w:rPr>
        <w:t xml:space="preserve"> </w:t>
      </w:r>
      <w:r>
        <w:rPr>
          <w:rtl/>
          <w:lang w:eastAsia="zh-TW"/>
        </w:rPr>
        <w:t>القاضي</w:t>
      </w:r>
      <w:r w:rsidR="0069402E">
        <w:rPr>
          <w:rtl/>
          <w:lang w:eastAsia="zh-TW"/>
        </w:rPr>
        <w:t xml:space="preserve"> </w:t>
      </w:r>
      <w:r>
        <w:rPr>
          <w:rtl/>
          <w:lang w:eastAsia="zh-TW"/>
        </w:rPr>
        <w:t>التقديرية</w:t>
      </w:r>
      <w:r w:rsidR="0069402E">
        <w:rPr>
          <w:rtl/>
          <w:lang w:eastAsia="zh-TW"/>
        </w:rPr>
        <w:t xml:space="preserve"> </w:t>
      </w:r>
      <w:r>
        <w:rPr>
          <w:rtl/>
          <w:lang w:eastAsia="zh-TW"/>
        </w:rPr>
        <w:t>يمثل</w:t>
      </w:r>
      <w:r w:rsidR="0069402E">
        <w:rPr>
          <w:rtl/>
          <w:lang w:eastAsia="zh-TW"/>
        </w:rPr>
        <w:t xml:space="preserve"> </w:t>
      </w:r>
      <w:r>
        <w:rPr>
          <w:rtl/>
          <w:lang w:eastAsia="zh-TW"/>
        </w:rPr>
        <w:t>سبيل</w:t>
      </w:r>
      <w:r w:rsidR="0069402E">
        <w:rPr>
          <w:rtl/>
          <w:lang w:eastAsia="zh-TW"/>
        </w:rPr>
        <w:t xml:space="preserve"> </w:t>
      </w:r>
      <w:r>
        <w:rPr>
          <w:rtl/>
          <w:lang w:eastAsia="zh-TW"/>
        </w:rPr>
        <w:t>انتصاف</w:t>
      </w:r>
      <w:r w:rsidR="0069402E">
        <w:rPr>
          <w:rtl/>
          <w:lang w:eastAsia="zh-TW"/>
        </w:rPr>
        <w:t xml:space="preserve"> </w:t>
      </w:r>
      <w:r>
        <w:rPr>
          <w:rtl/>
          <w:lang w:eastAsia="zh-TW"/>
        </w:rPr>
        <w:t>استثنائيا</w:t>
      </w:r>
      <w:r w:rsidR="00832F6D">
        <w:rPr>
          <w:rFonts w:hint="cs"/>
          <w:rtl/>
          <w:lang w:eastAsia="zh-TW"/>
        </w:rPr>
        <w:t>ً</w:t>
      </w:r>
      <w:r w:rsidR="0069402E">
        <w:rPr>
          <w:rtl/>
          <w:lang w:eastAsia="zh-TW"/>
        </w:rPr>
        <w:t xml:space="preserve"> </w:t>
      </w:r>
      <w:r>
        <w:rPr>
          <w:rtl/>
          <w:lang w:eastAsia="zh-TW"/>
        </w:rPr>
        <w:t>وأن</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يجب</w:t>
      </w:r>
      <w:r w:rsidR="0069402E">
        <w:rPr>
          <w:rtl/>
          <w:lang w:eastAsia="zh-TW"/>
        </w:rPr>
        <w:t xml:space="preserve"> </w:t>
      </w:r>
      <w:r>
        <w:rPr>
          <w:rtl/>
          <w:lang w:eastAsia="zh-TW"/>
        </w:rPr>
        <w:t>أن</w:t>
      </w:r>
      <w:r w:rsidR="0069402E">
        <w:rPr>
          <w:rtl/>
          <w:lang w:eastAsia="zh-TW"/>
        </w:rPr>
        <w:t xml:space="preserve"> </w:t>
      </w:r>
      <w:r>
        <w:rPr>
          <w:rtl/>
          <w:lang w:eastAsia="zh-TW"/>
        </w:rPr>
        <w:t>تثبت</w:t>
      </w:r>
      <w:r w:rsidR="0069402E">
        <w:rPr>
          <w:rtl/>
          <w:lang w:eastAsia="zh-TW"/>
        </w:rPr>
        <w:t xml:space="preserve"> </w:t>
      </w:r>
      <w:r>
        <w:rPr>
          <w:rtl/>
          <w:lang w:eastAsia="zh-TW"/>
        </w:rPr>
        <w:t>أن</w:t>
      </w:r>
      <w:r w:rsidR="0069402E">
        <w:rPr>
          <w:rtl/>
          <w:lang w:eastAsia="zh-TW"/>
        </w:rPr>
        <w:t xml:space="preserve"> </w:t>
      </w:r>
      <w:r>
        <w:rPr>
          <w:rtl/>
          <w:lang w:eastAsia="zh-TW"/>
        </w:rPr>
        <w:t>ثمة</w:t>
      </w:r>
      <w:r w:rsidR="0069402E">
        <w:rPr>
          <w:rtl/>
          <w:lang w:eastAsia="zh-TW"/>
        </w:rPr>
        <w:t xml:space="preserve"> </w:t>
      </w:r>
      <w:r>
        <w:rPr>
          <w:rtl/>
          <w:lang w:eastAsia="zh-TW"/>
        </w:rPr>
        <w:t>احتمالا</w:t>
      </w:r>
      <w:r w:rsidR="00832F6D">
        <w:rPr>
          <w:rFonts w:hint="cs"/>
          <w:rtl/>
          <w:lang w:eastAsia="zh-TW"/>
        </w:rPr>
        <w:t>ً</w:t>
      </w:r>
      <w:r w:rsidR="0069402E">
        <w:rPr>
          <w:rtl/>
          <w:lang w:eastAsia="zh-TW"/>
        </w:rPr>
        <w:t xml:space="preserve"> </w:t>
      </w:r>
      <w:r>
        <w:rPr>
          <w:rtl/>
          <w:lang w:eastAsia="zh-TW"/>
        </w:rPr>
        <w:t>معقولا</w:t>
      </w:r>
      <w:r w:rsidR="00832F6D">
        <w:rPr>
          <w:rFonts w:hint="cs"/>
          <w:rtl/>
          <w:lang w:eastAsia="zh-TW"/>
        </w:rPr>
        <w:t>ً</w:t>
      </w:r>
      <w:r w:rsidR="0069402E">
        <w:rPr>
          <w:rtl/>
          <w:lang w:eastAsia="zh-TW"/>
        </w:rPr>
        <w:t xml:space="preserve"> </w:t>
      </w:r>
      <w:r>
        <w:rPr>
          <w:rtl/>
          <w:lang w:eastAsia="zh-TW"/>
        </w:rPr>
        <w:t>بأن</w:t>
      </w:r>
      <w:r w:rsidR="00832F6D">
        <w:rPr>
          <w:rtl/>
          <w:lang w:eastAsia="zh-TW"/>
        </w:rPr>
        <w:t xml:space="preserve"> </w:t>
      </w:r>
      <w:r>
        <w:rPr>
          <w:rtl/>
          <w:lang w:eastAsia="zh-TW"/>
        </w:rPr>
        <w:t>توفر</w:t>
      </w:r>
      <w:r w:rsidR="0069402E">
        <w:rPr>
          <w:rtl/>
          <w:lang w:eastAsia="zh-TW"/>
        </w:rPr>
        <w:t xml:space="preserve"> </w:t>
      </w:r>
      <w:r>
        <w:rPr>
          <w:rtl/>
          <w:lang w:eastAsia="zh-TW"/>
        </w:rPr>
        <w:t>هذه</w:t>
      </w:r>
      <w:r w:rsidR="0069402E">
        <w:rPr>
          <w:rtl/>
          <w:lang w:eastAsia="zh-TW"/>
        </w:rPr>
        <w:t xml:space="preserve"> </w:t>
      </w:r>
      <w:r>
        <w:rPr>
          <w:rtl/>
          <w:lang w:eastAsia="zh-TW"/>
        </w:rPr>
        <w:t>الطلبات</w:t>
      </w:r>
      <w:r w:rsidR="0069402E">
        <w:rPr>
          <w:rtl/>
          <w:lang w:eastAsia="zh-TW"/>
        </w:rPr>
        <w:t xml:space="preserve"> </w:t>
      </w:r>
      <w:r>
        <w:rPr>
          <w:rtl/>
          <w:lang w:eastAsia="zh-TW"/>
        </w:rPr>
        <w:t>سبيل</w:t>
      </w:r>
      <w:r w:rsidR="0069402E">
        <w:rPr>
          <w:rtl/>
          <w:lang w:eastAsia="zh-TW"/>
        </w:rPr>
        <w:t xml:space="preserve"> </w:t>
      </w:r>
      <w:r>
        <w:rPr>
          <w:rtl/>
          <w:lang w:eastAsia="zh-TW"/>
        </w:rPr>
        <w:t>انتصاف</w:t>
      </w:r>
      <w:r w:rsidR="0069402E">
        <w:rPr>
          <w:rtl/>
          <w:lang w:eastAsia="zh-TW"/>
        </w:rPr>
        <w:t xml:space="preserve"> </w:t>
      </w:r>
      <w:r>
        <w:rPr>
          <w:rtl/>
          <w:lang w:eastAsia="zh-TW"/>
        </w:rPr>
        <w:t>فعالاً</w:t>
      </w:r>
      <w:r w:rsidR="0069402E">
        <w:rPr>
          <w:rtl/>
          <w:lang w:eastAsia="zh-TW"/>
        </w:rPr>
        <w:t xml:space="preserve"> </w:t>
      </w:r>
      <w:r>
        <w:rPr>
          <w:rtl/>
          <w:lang w:eastAsia="zh-TW"/>
        </w:rPr>
        <w:t>في</w:t>
      </w:r>
      <w:r w:rsidR="0069402E">
        <w:rPr>
          <w:rtl/>
          <w:lang w:eastAsia="zh-TW"/>
        </w:rPr>
        <w:t xml:space="preserve"> </w:t>
      </w:r>
      <w:r>
        <w:rPr>
          <w:rtl/>
          <w:lang w:eastAsia="zh-TW"/>
        </w:rPr>
        <w:t>ظروف</w:t>
      </w:r>
      <w:r w:rsidR="0069402E">
        <w:rPr>
          <w:rtl/>
          <w:lang w:eastAsia="zh-TW"/>
        </w:rPr>
        <w:t xml:space="preserve"> </w:t>
      </w:r>
      <w:r>
        <w:rPr>
          <w:rtl/>
          <w:lang w:eastAsia="zh-TW"/>
        </w:rPr>
        <w:t>هذه</w:t>
      </w:r>
      <w:r w:rsidR="0069402E">
        <w:rPr>
          <w:rtl/>
          <w:lang w:eastAsia="zh-TW"/>
        </w:rPr>
        <w:t xml:space="preserve"> </w:t>
      </w:r>
      <w:r>
        <w:rPr>
          <w:rtl/>
          <w:lang w:eastAsia="zh-TW"/>
        </w:rPr>
        <w:t>القضية</w:t>
      </w:r>
      <w:r w:rsidR="009B4ED1">
        <w:rPr>
          <w:rStyle w:val="FootnoteReference"/>
          <w:rtl/>
          <w:lang w:eastAsia="zh-TW"/>
        </w:rPr>
        <w:t>(</w:t>
      </w:r>
      <w:r w:rsidR="009B4ED1" w:rsidRPr="002B285E">
        <w:rPr>
          <w:rStyle w:val="FootnoteReference"/>
          <w:rtl/>
          <w:lang w:eastAsia="zh-TW"/>
        </w:rPr>
        <w:footnoteReference w:id="6"/>
      </w:r>
      <w:r w:rsidR="009B4ED1">
        <w:rPr>
          <w:rStyle w:val="FootnoteReference"/>
          <w:rtl/>
          <w:lang w:eastAsia="zh-TW"/>
        </w:rPr>
        <w:t>)</w:t>
      </w:r>
      <w:r w:rsidR="009B4ED1">
        <w:rPr>
          <w:rFonts w:hint="cs"/>
          <w:rtl/>
          <w:lang w:eastAsia="zh-TW"/>
        </w:rPr>
        <w:t xml:space="preserve">. </w:t>
      </w:r>
      <w:r>
        <w:rPr>
          <w:rtl/>
          <w:lang w:eastAsia="zh-TW"/>
        </w:rPr>
        <w:t>وتلاحظ</w:t>
      </w:r>
      <w:r w:rsidR="0069402E">
        <w:rPr>
          <w:rtl/>
          <w:lang w:eastAsia="zh-TW"/>
        </w:rPr>
        <w:t xml:space="preserve"> </w:t>
      </w:r>
      <w:r>
        <w:rPr>
          <w:rtl/>
          <w:lang w:eastAsia="zh-TW"/>
        </w:rPr>
        <w:t>اللجنة</w:t>
      </w:r>
      <w:r w:rsidR="0069402E">
        <w:rPr>
          <w:rtl/>
          <w:lang w:eastAsia="zh-TW"/>
        </w:rPr>
        <w:t xml:space="preserve"> </w:t>
      </w:r>
      <w:r>
        <w:rPr>
          <w:rtl/>
          <w:lang w:eastAsia="zh-TW"/>
        </w:rPr>
        <w:t>أن</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لم</w:t>
      </w:r>
      <w:r w:rsidR="0069402E">
        <w:rPr>
          <w:rtl/>
          <w:lang w:eastAsia="zh-TW"/>
        </w:rPr>
        <w:t xml:space="preserve"> </w:t>
      </w:r>
      <w:r>
        <w:rPr>
          <w:rtl/>
          <w:lang w:eastAsia="zh-TW"/>
        </w:rPr>
        <w:t>تبيّن،</w:t>
      </w:r>
      <w:r w:rsidR="0069402E">
        <w:rPr>
          <w:rtl/>
          <w:lang w:eastAsia="zh-TW"/>
        </w:rPr>
        <w:t xml:space="preserve"> </w:t>
      </w:r>
      <w:r>
        <w:rPr>
          <w:rtl/>
          <w:lang w:eastAsia="zh-TW"/>
        </w:rPr>
        <w:t>في</w:t>
      </w:r>
      <w:r w:rsidR="0069402E">
        <w:rPr>
          <w:rtl/>
          <w:lang w:eastAsia="zh-TW"/>
        </w:rPr>
        <w:t xml:space="preserve"> </w:t>
      </w:r>
      <w:r>
        <w:rPr>
          <w:rtl/>
          <w:lang w:eastAsia="zh-TW"/>
        </w:rPr>
        <w:t>سياق</w:t>
      </w:r>
      <w:r w:rsidR="0069402E">
        <w:rPr>
          <w:rtl/>
          <w:lang w:eastAsia="zh-TW"/>
        </w:rPr>
        <w:t xml:space="preserve"> </w:t>
      </w:r>
      <w:r>
        <w:rPr>
          <w:rtl/>
          <w:lang w:eastAsia="zh-TW"/>
        </w:rPr>
        <w:t>هذه</w:t>
      </w:r>
      <w:r w:rsidR="0069402E">
        <w:rPr>
          <w:rtl/>
          <w:lang w:eastAsia="zh-TW"/>
        </w:rPr>
        <w:t xml:space="preserve"> </w:t>
      </w:r>
      <w:r>
        <w:rPr>
          <w:rtl/>
          <w:lang w:eastAsia="zh-TW"/>
        </w:rPr>
        <w:t>القضية،</w:t>
      </w:r>
      <w:r w:rsidR="0069402E">
        <w:rPr>
          <w:rtl/>
          <w:lang w:eastAsia="zh-TW"/>
        </w:rPr>
        <w:t xml:space="preserve"> </w:t>
      </w:r>
      <w:r>
        <w:rPr>
          <w:rtl/>
          <w:lang w:eastAsia="zh-TW"/>
        </w:rPr>
        <w:t>متى</w:t>
      </w:r>
      <w:r w:rsidR="0069402E">
        <w:rPr>
          <w:rtl/>
          <w:lang w:eastAsia="zh-TW"/>
        </w:rPr>
        <w:t xml:space="preserve"> </w:t>
      </w:r>
      <w:r>
        <w:rPr>
          <w:rtl/>
          <w:lang w:eastAsia="zh-TW"/>
        </w:rPr>
        <w:t>نجحت</w:t>
      </w:r>
      <w:r w:rsidR="0069402E">
        <w:rPr>
          <w:rtl/>
          <w:lang w:eastAsia="zh-TW"/>
        </w:rPr>
        <w:t xml:space="preserve"> </w:t>
      </w:r>
      <w:r>
        <w:rPr>
          <w:rtl/>
          <w:lang w:eastAsia="zh-TW"/>
        </w:rPr>
        <w:t>طلبات</w:t>
      </w:r>
      <w:r w:rsidR="0069402E">
        <w:rPr>
          <w:rtl/>
          <w:lang w:eastAsia="zh-TW"/>
        </w:rPr>
        <w:t xml:space="preserve"> </w:t>
      </w:r>
      <w:r>
        <w:rPr>
          <w:rtl/>
          <w:lang w:eastAsia="zh-TW"/>
        </w:rPr>
        <w:t>المراجعة</w:t>
      </w:r>
      <w:r w:rsidR="0069402E">
        <w:rPr>
          <w:rtl/>
          <w:lang w:eastAsia="zh-TW"/>
        </w:rPr>
        <w:t xml:space="preserve"> </w:t>
      </w:r>
      <w:r>
        <w:rPr>
          <w:rtl/>
          <w:lang w:eastAsia="zh-TW"/>
        </w:rPr>
        <w:t>القضائية</w:t>
      </w:r>
      <w:r w:rsidR="0069402E">
        <w:rPr>
          <w:rtl/>
          <w:lang w:eastAsia="zh-TW"/>
        </w:rPr>
        <w:t xml:space="preserve"> </w:t>
      </w:r>
      <w:r>
        <w:rPr>
          <w:rtl/>
          <w:lang w:eastAsia="zh-TW"/>
        </w:rPr>
        <w:t>أمام</w:t>
      </w:r>
      <w:r w:rsidR="0069402E">
        <w:rPr>
          <w:rtl/>
          <w:lang w:eastAsia="zh-TW"/>
        </w:rPr>
        <w:t xml:space="preserve"> </w:t>
      </w:r>
      <w:r>
        <w:rPr>
          <w:rtl/>
          <w:lang w:eastAsia="zh-TW"/>
        </w:rPr>
        <w:t>المحكمة</w:t>
      </w:r>
      <w:r w:rsidR="0069402E">
        <w:rPr>
          <w:rtl/>
          <w:lang w:eastAsia="zh-TW"/>
        </w:rPr>
        <w:t xml:space="preserve"> </w:t>
      </w:r>
      <w:r>
        <w:rPr>
          <w:rtl/>
          <w:lang w:eastAsia="zh-TW"/>
        </w:rPr>
        <w:t>العليا</w:t>
      </w:r>
      <w:r w:rsidR="0069402E">
        <w:rPr>
          <w:rtl/>
          <w:lang w:eastAsia="zh-TW"/>
        </w:rPr>
        <w:t xml:space="preserve"> </w:t>
      </w:r>
      <w:r>
        <w:rPr>
          <w:rtl/>
          <w:lang w:eastAsia="zh-TW"/>
        </w:rPr>
        <w:t>أو</w:t>
      </w:r>
      <w:r w:rsidR="0069402E">
        <w:rPr>
          <w:rtl/>
          <w:lang w:eastAsia="zh-TW"/>
        </w:rPr>
        <w:t xml:space="preserve"> </w:t>
      </w:r>
      <w:r>
        <w:rPr>
          <w:rtl/>
          <w:lang w:eastAsia="zh-TW"/>
        </w:rPr>
        <w:t>أمام</w:t>
      </w:r>
      <w:r w:rsidR="0069402E">
        <w:rPr>
          <w:rtl/>
          <w:lang w:eastAsia="zh-TW"/>
        </w:rPr>
        <w:t xml:space="preserve"> </w:t>
      </w:r>
      <w:r>
        <w:rPr>
          <w:rtl/>
          <w:lang w:eastAsia="zh-TW"/>
        </w:rPr>
        <w:t>رئيس</w:t>
      </w:r>
      <w:r w:rsidR="0069402E">
        <w:rPr>
          <w:rtl/>
          <w:lang w:eastAsia="zh-TW"/>
        </w:rPr>
        <w:t xml:space="preserve"> </w:t>
      </w:r>
      <w:r>
        <w:rPr>
          <w:rtl/>
          <w:lang w:eastAsia="zh-TW"/>
        </w:rPr>
        <w:t>المحكمة</w:t>
      </w:r>
      <w:r w:rsidR="0069402E">
        <w:rPr>
          <w:rtl/>
          <w:lang w:eastAsia="zh-TW"/>
        </w:rPr>
        <w:t xml:space="preserve"> </w:t>
      </w:r>
      <w:r>
        <w:rPr>
          <w:rtl/>
          <w:lang w:eastAsia="zh-TW"/>
        </w:rPr>
        <w:t>العليا،</w:t>
      </w:r>
      <w:r w:rsidR="0069402E">
        <w:rPr>
          <w:rtl/>
          <w:lang w:eastAsia="zh-TW"/>
        </w:rPr>
        <w:t xml:space="preserve"> </w:t>
      </w:r>
      <w:r>
        <w:rPr>
          <w:rtl/>
          <w:lang w:eastAsia="zh-TW"/>
        </w:rPr>
        <w:t>لا</w:t>
      </w:r>
      <w:r w:rsidR="00832F6D">
        <w:rPr>
          <w:rFonts w:hint="cs"/>
          <w:rtl/>
          <w:lang w:eastAsia="zh-TW"/>
        </w:rPr>
        <w:t> </w:t>
      </w:r>
      <w:r>
        <w:rPr>
          <w:rtl/>
          <w:lang w:eastAsia="zh-TW"/>
        </w:rPr>
        <w:t>سيما</w:t>
      </w:r>
      <w:r w:rsidR="0069402E">
        <w:rPr>
          <w:rtl/>
          <w:lang w:eastAsia="zh-TW"/>
        </w:rPr>
        <w:t xml:space="preserve"> </w:t>
      </w:r>
      <w:r>
        <w:rPr>
          <w:rtl/>
          <w:lang w:eastAsia="zh-TW"/>
        </w:rPr>
        <w:t>في</w:t>
      </w:r>
      <w:r w:rsidR="0069402E">
        <w:rPr>
          <w:rtl/>
          <w:lang w:eastAsia="zh-TW"/>
        </w:rPr>
        <w:t xml:space="preserve"> </w:t>
      </w:r>
      <w:r>
        <w:rPr>
          <w:rtl/>
          <w:lang w:eastAsia="zh-TW"/>
        </w:rPr>
        <w:t>قضايا</w:t>
      </w:r>
      <w:r w:rsidR="0069402E">
        <w:rPr>
          <w:rtl/>
          <w:lang w:eastAsia="zh-TW"/>
        </w:rPr>
        <w:t xml:space="preserve"> </w:t>
      </w:r>
      <w:r>
        <w:rPr>
          <w:rtl/>
          <w:lang w:eastAsia="zh-TW"/>
        </w:rPr>
        <w:t>الحق</w:t>
      </w:r>
      <w:r w:rsidR="0069402E">
        <w:rPr>
          <w:rtl/>
          <w:lang w:eastAsia="zh-TW"/>
        </w:rPr>
        <w:t xml:space="preserve"> </w:t>
      </w:r>
      <w:r>
        <w:rPr>
          <w:rtl/>
          <w:lang w:eastAsia="zh-TW"/>
        </w:rPr>
        <w:t>في</w:t>
      </w:r>
      <w:r w:rsidR="0069402E">
        <w:rPr>
          <w:rtl/>
          <w:lang w:eastAsia="zh-TW"/>
        </w:rPr>
        <w:t xml:space="preserve"> </w:t>
      </w:r>
      <w:r>
        <w:rPr>
          <w:rtl/>
          <w:lang w:eastAsia="zh-TW"/>
        </w:rPr>
        <w:t>الحرية</w:t>
      </w:r>
      <w:r w:rsidR="0069402E">
        <w:rPr>
          <w:rtl/>
          <w:lang w:eastAsia="zh-TW"/>
        </w:rPr>
        <w:t xml:space="preserve"> </w:t>
      </w:r>
      <w:r>
        <w:rPr>
          <w:rtl/>
          <w:lang w:eastAsia="zh-TW"/>
        </w:rPr>
        <w:t>وفي</w:t>
      </w:r>
      <w:r w:rsidR="0069402E">
        <w:rPr>
          <w:rtl/>
          <w:lang w:eastAsia="zh-TW"/>
        </w:rPr>
        <w:t xml:space="preserve"> </w:t>
      </w:r>
      <w:r>
        <w:rPr>
          <w:rtl/>
          <w:lang w:eastAsia="zh-TW"/>
        </w:rPr>
        <w:t>التعبير</w:t>
      </w:r>
      <w:r w:rsidR="0069402E">
        <w:rPr>
          <w:rtl/>
          <w:lang w:eastAsia="zh-TW"/>
        </w:rPr>
        <w:t xml:space="preserve"> </w:t>
      </w:r>
      <w:r>
        <w:rPr>
          <w:rtl/>
          <w:lang w:eastAsia="zh-TW"/>
        </w:rPr>
        <w:t>والتجمع،</w:t>
      </w:r>
      <w:r w:rsidR="0069402E">
        <w:rPr>
          <w:rtl/>
          <w:lang w:eastAsia="zh-TW"/>
        </w:rPr>
        <w:t xml:space="preserve"> </w:t>
      </w:r>
      <w:r>
        <w:rPr>
          <w:rtl/>
          <w:lang w:eastAsia="zh-TW"/>
        </w:rPr>
        <w:t>ولا</w:t>
      </w:r>
      <w:r w:rsidR="0069402E">
        <w:rPr>
          <w:rtl/>
          <w:lang w:eastAsia="zh-TW"/>
        </w:rPr>
        <w:t xml:space="preserve"> </w:t>
      </w:r>
      <w:r>
        <w:rPr>
          <w:rtl/>
          <w:lang w:eastAsia="zh-TW"/>
        </w:rPr>
        <w:t>كم</w:t>
      </w:r>
      <w:r w:rsidR="0069402E">
        <w:rPr>
          <w:rtl/>
          <w:lang w:eastAsia="zh-TW"/>
        </w:rPr>
        <w:t xml:space="preserve"> </w:t>
      </w:r>
      <w:r>
        <w:rPr>
          <w:rtl/>
          <w:lang w:eastAsia="zh-TW"/>
        </w:rPr>
        <w:t>مرة</w:t>
      </w:r>
      <w:r w:rsidR="0069402E">
        <w:rPr>
          <w:rtl/>
          <w:lang w:eastAsia="zh-TW"/>
        </w:rPr>
        <w:t xml:space="preserve"> </w:t>
      </w:r>
      <w:r>
        <w:rPr>
          <w:rtl/>
          <w:lang w:eastAsia="zh-TW"/>
        </w:rPr>
        <w:t>نجحت</w:t>
      </w:r>
      <w:r w:rsidR="0069402E">
        <w:rPr>
          <w:rtl/>
          <w:lang w:eastAsia="zh-TW"/>
        </w:rPr>
        <w:t xml:space="preserve"> </w:t>
      </w:r>
      <w:r>
        <w:rPr>
          <w:rtl/>
          <w:lang w:eastAsia="zh-TW"/>
        </w:rPr>
        <w:t>تلك</w:t>
      </w:r>
      <w:r w:rsidR="0069402E">
        <w:rPr>
          <w:rtl/>
          <w:lang w:eastAsia="zh-TW"/>
        </w:rPr>
        <w:t xml:space="preserve"> </w:t>
      </w:r>
      <w:r>
        <w:rPr>
          <w:rtl/>
          <w:lang w:eastAsia="zh-TW"/>
        </w:rPr>
        <w:t>الطلبات.</w:t>
      </w:r>
      <w:r w:rsidR="0069402E">
        <w:rPr>
          <w:rtl/>
          <w:lang w:eastAsia="zh-TW"/>
        </w:rPr>
        <w:t xml:space="preserve"> </w:t>
      </w:r>
      <w:r>
        <w:rPr>
          <w:rtl/>
          <w:lang w:eastAsia="zh-TW"/>
        </w:rPr>
        <w:t>وعليه،</w:t>
      </w:r>
      <w:r w:rsidR="0069402E">
        <w:rPr>
          <w:rtl/>
          <w:lang w:eastAsia="zh-TW"/>
        </w:rPr>
        <w:t xml:space="preserve"> </w:t>
      </w:r>
      <w:r>
        <w:rPr>
          <w:rtl/>
          <w:lang w:eastAsia="zh-TW"/>
        </w:rPr>
        <w:t>ترى</w:t>
      </w:r>
      <w:r w:rsidR="0069402E">
        <w:rPr>
          <w:rtl/>
          <w:lang w:eastAsia="zh-TW"/>
        </w:rPr>
        <w:t xml:space="preserve"> </w:t>
      </w:r>
      <w:r>
        <w:rPr>
          <w:rtl/>
          <w:lang w:eastAsia="zh-TW"/>
        </w:rPr>
        <w:t>اللجنة</w:t>
      </w:r>
      <w:r w:rsidR="0069402E">
        <w:rPr>
          <w:rtl/>
          <w:lang w:eastAsia="zh-TW"/>
        </w:rPr>
        <w:t xml:space="preserve"> </w:t>
      </w:r>
      <w:r>
        <w:rPr>
          <w:rtl/>
          <w:lang w:eastAsia="zh-TW"/>
        </w:rPr>
        <w:t>أن</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لم</w:t>
      </w:r>
      <w:r w:rsidR="0069402E">
        <w:rPr>
          <w:rtl/>
          <w:lang w:eastAsia="zh-TW"/>
        </w:rPr>
        <w:t xml:space="preserve"> </w:t>
      </w:r>
      <w:r>
        <w:rPr>
          <w:rtl/>
          <w:lang w:eastAsia="zh-TW"/>
        </w:rPr>
        <w:t>تثبت</w:t>
      </w:r>
      <w:r w:rsidR="0069402E">
        <w:rPr>
          <w:rtl/>
          <w:lang w:eastAsia="zh-TW"/>
        </w:rPr>
        <w:t xml:space="preserve"> </w:t>
      </w:r>
      <w:r>
        <w:rPr>
          <w:rtl/>
          <w:lang w:eastAsia="zh-TW"/>
        </w:rPr>
        <w:t>أن</w:t>
      </w:r>
      <w:r w:rsidR="0069402E">
        <w:rPr>
          <w:rtl/>
          <w:lang w:eastAsia="zh-TW"/>
        </w:rPr>
        <w:t xml:space="preserve"> </w:t>
      </w:r>
      <w:r>
        <w:rPr>
          <w:rtl/>
          <w:lang w:eastAsia="zh-TW"/>
        </w:rPr>
        <w:t>هناك</w:t>
      </w:r>
      <w:r w:rsidR="0069402E">
        <w:rPr>
          <w:rtl/>
          <w:lang w:eastAsia="zh-TW"/>
        </w:rPr>
        <w:t xml:space="preserve"> </w:t>
      </w:r>
      <w:r>
        <w:rPr>
          <w:rtl/>
          <w:lang w:eastAsia="zh-TW"/>
        </w:rPr>
        <w:t>احتمالا</w:t>
      </w:r>
      <w:r w:rsidR="00832F6D">
        <w:rPr>
          <w:rFonts w:hint="cs"/>
          <w:rtl/>
          <w:lang w:eastAsia="zh-TW"/>
        </w:rPr>
        <w:t>ً</w:t>
      </w:r>
      <w:r w:rsidR="0069402E">
        <w:rPr>
          <w:rtl/>
          <w:lang w:eastAsia="zh-TW"/>
        </w:rPr>
        <w:t xml:space="preserve"> </w:t>
      </w:r>
      <w:r>
        <w:rPr>
          <w:rtl/>
          <w:lang w:eastAsia="zh-TW"/>
        </w:rPr>
        <w:t>معقولا</w:t>
      </w:r>
      <w:r w:rsidR="00832F6D">
        <w:rPr>
          <w:rFonts w:hint="cs"/>
          <w:rtl/>
          <w:lang w:eastAsia="zh-TW"/>
        </w:rPr>
        <w:t>ً</w:t>
      </w:r>
      <w:r w:rsidR="0069402E">
        <w:rPr>
          <w:rtl/>
          <w:lang w:eastAsia="zh-TW"/>
        </w:rPr>
        <w:t xml:space="preserve"> </w:t>
      </w:r>
      <w:r>
        <w:rPr>
          <w:rtl/>
          <w:lang w:eastAsia="zh-TW"/>
        </w:rPr>
        <w:t>في</w:t>
      </w:r>
      <w:r w:rsidR="0069402E">
        <w:rPr>
          <w:rtl/>
          <w:lang w:eastAsia="zh-TW"/>
        </w:rPr>
        <w:t xml:space="preserve"> </w:t>
      </w:r>
      <w:r>
        <w:rPr>
          <w:rtl/>
          <w:lang w:eastAsia="zh-TW"/>
        </w:rPr>
        <w:t>أن</w:t>
      </w:r>
      <w:r w:rsidR="0069402E">
        <w:rPr>
          <w:rtl/>
          <w:lang w:eastAsia="zh-TW"/>
        </w:rPr>
        <w:t xml:space="preserve"> </w:t>
      </w:r>
      <w:r>
        <w:rPr>
          <w:rtl/>
          <w:lang w:eastAsia="zh-TW"/>
        </w:rPr>
        <w:t>يوفر</w:t>
      </w:r>
      <w:r w:rsidR="0069402E">
        <w:rPr>
          <w:rtl/>
          <w:lang w:eastAsia="zh-TW"/>
        </w:rPr>
        <w:t xml:space="preserve"> </w:t>
      </w:r>
      <w:r>
        <w:rPr>
          <w:rtl/>
          <w:lang w:eastAsia="zh-TW"/>
        </w:rPr>
        <w:t>الطعن</w:t>
      </w:r>
      <w:r w:rsidR="0069402E">
        <w:rPr>
          <w:rtl/>
          <w:lang w:eastAsia="zh-TW"/>
        </w:rPr>
        <w:t xml:space="preserve"> </w:t>
      </w:r>
      <w:r>
        <w:rPr>
          <w:rtl/>
          <w:lang w:eastAsia="zh-TW"/>
        </w:rPr>
        <w:t>أمام</w:t>
      </w:r>
      <w:r w:rsidR="0069402E">
        <w:rPr>
          <w:rtl/>
          <w:lang w:eastAsia="zh-TW"/>
        </w:rPr>
        <w:t xml:space="preserve"> </w:t>
      </w:r>
      <w:r>
        <w:rPr>
          <w:rtl/>
          <w:lang w:eastAsia="zh-TW"/>
        </w:rPr>
        <w:t>المحكمة</w:t>
      </w:r>
      <w:r w:rsidR="0069402E">
        <w:rPr>
          <w:rtl/>
          <w:lang w:eastAsia="zh-TW"/>
        </w:rPr>
        <w:t xml:space="preserve"> </w:t>
      </w:r>
      <w:r>
        <w:rPr>
          <w:rtl/>
          <w:lang w:eastAsia="zh-TW"/>
        </w:rPr>
        <w:t>العليا</w:t>
      </w:r>
      <w:r w:rsidR="0069402E">
        <w:rPr>
          <w:rtl/>
          <w:lang w:eastAsia="zh-TW"/>
        </w:rPr>
        <w:t xml:space="preserve"> </w:t>
      </w:r>
      <w:r>
        <w:rPr>
          <w:rtl/>
          <w:lang w:eastAsia="zh-TW"/>
        </w:rPr>
        <w:t>أو</w:t>
      </w:r>
      <w:r w:rsidR="0069402E">
        <w:rPr>
          <w:rtl/>
          <w:lang w:eastAsia="zh-TW"/>
        </w:rPr>
        <w:t xml:space="preserve"> </w:t>
      </w:r>
      <w:r>
        <w:rPr>
          <w:rtl/>
          <w:lang w:eastAsia="zh-TW"/>
        </w:rPr>
        <w:t>أمام</w:t>
      </w:r>
      <w:r w:rsidR="0069402E">
        <w:rPr>
          <w:rtl/>
          <w:lang w:eastAsia="zh-TW"/>
        </w:rPr>
        <w:t xml:space="preserve"> </w:t>
      </w:r>
      <w:r>
        <w:rPr>
          <w:rtl/>
          <w:lang w:eastAsia="zh-TW"/>
        </w:rPr>
        <w:t>رئيسها،</w:t>
      </w:r>
      <w:r w:rsidR="0069402E">
        <w:rPr>
          <w:rtl/>
          <w:lang w:eastAsia="zh-TW"/>
        </w:rPr>
        <w:t xml:space="preserve"> </w:t>
      </w:r>
      <w:r>
        <w:rPr>
          <w:rtl/>
          <w:lang w:eastAsia="zh-TW"/>
        </w:rPr>
        <w:t>في</w:t>
      </w:r>
      <w:r w:rsidR="0069402E">
        <w:rPr>
          <w:rtl/>
          <w:lang w:eastAsia="zh-TW"/>
        </w:rPr>
        <w:t xml:space="preserve"> </w:t>
      </w:r>
      <w:r>
        <w:rPr>
          <w:rtl/>
          <w:lang w:eastAsia="zh-TW"/>
        </w:rPr>
        <w:t>إطار</w:t>
      </w:r>
      <w:r w:rsidR="0069402E">
        <w:rPr>
          <w:rtl/>
          <w:lang w:eastAsia="zh-TW"/>
        </w:rPr>
        <w:t xml:space="preserve"> </w:t>
      </w:r>
      <w:r>
        <w:rPr>
          <w:rtl/>
          <w:lang w:eastAsia="zh-TW"/>
        </w:rPr>
        <w:t>إجراء</w:t>
      </w:r>
      <w:r w:rsidR="0069402E">
        <w:rPr>
          <w:rtl/>
          <w:lang w:eastAsia="zh-TW"/>
        </w:rPr>
        <w:t xml:space="preserve"> </w:t>
      </w:r>
      <w:r>
        <w:rPr>
          <w:rtl/>
          <w:lang w:eastAsia="zh-TW"/>
        </w:rPr>
        <w:t>المراجعة</w:t>
      </w:r>
      <w:r w:rsidR="0069402E">
        <w:rPr>
          <w:rtl/>
          <w:lang w:eastAsia="zh-TW"/>
        </w:rPr>
        <w:t xml:space="preserve"> </w:t>
      </w:r>
      <w:r>
        <w:rPr>
          <w:rtl/>
          <w:lang w:eastAsia="zh-TW"/>
        </w:rPr>
        <w:t>القضائية،</w:t>
      </w:r>
      <w:r w:rsidR="0069402E">
        <w:rPr>
          <w:rtl/>
          <w:lang w:eastAsia="zh-TW"/>
        </w:rPr>
        <w:t xml:space="preserve"> </w:t>
      </w:r>
      <w:r>
        <w:rPr>
          <w:rtl/>
          <w:lang w:eastAsia="zh-TW"/>
        </w:rPr>
        <w:t>سبيل</w:t>
      </w:r>
      <w:r w:rsidR="0069402E">
        <w:rPr>
          <w:rtl/>
          <w:lang w:eastAsia="zh-TW"/>
        </w:rPr>
        <w:t xml:space="preserve"> </w:t>
      </w:r>
      <w:r>
        <w:rPr>
          <w:rtl/>
          <w:lang w:eastAsia="zh-TW"/>
        </w:rPr>
        <w:t>انتصاف</w:t>
      </w:r>
      <w:r w:rsidR="0069402E">
        <w:rPr>
          <w:rtl/>
          <w:lang w:eastAsia="zh-TW"/>
        </w:rPr>
        <w:t xml:space="preserve"> </w:t>
      </w:r>
      <w:r>
        <w:rPr>
          <w:rtl/>
          <w:lang w:eastAsia="zh-TW"/>
        </w:rPr>
        <w:t>فعالا</w:t>
      </w:r>
      <w:r w:rsidR="005F035B">
        <w:rPr>
          <w:rFonts w:hint="cs"/>
          <w:rtl/>
          <w:lang w:eastAsia="zh-TW"/>
        </w:rPr>
        <w:t>ً</w:t>
      </w:r>
      <w:r w:rsidR="0069402E">
        <w:rPr>
          <w:rtl/>
          <w:lang w:eastAsia="zh-TW"/>
        </w:rPr>
        <w:t xml:space="preserve"> </w:t>
      </w:r>
      <w:r>
        <w:rPr>
          <w:rtl/>
          <w:lang w:eastAsia="zh-TW"/>
        </w:rPr>
        <w:t>في</w:t>
      </w:r>
      <w:r w:rsidR="0069402E">
        <w:rPr>
          <w:rtl/>
          <w:lang w:eastAsia="zh-TW"/>
        </w:rPr>
        <w:t xml:space="preserve"> </w:t>
      </w:r>
      <w:r>
        <w:rPr>
          <w:rtl/>
          <w:lang w:eastAsia="zh-TW"/>
        </w:rPr>
        <w:t>قضية</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وفي</w:t>
      </w:r>
      <w:r w:rsidR="0069402E">
        <w:rPr>
          <w:rtl/>
          <w:lang w:eastAsia="zh-TW"/>
        </w:rPr>
        <w:t xml:space="preserve"> </w:t>
      </w:r>
      <w:r>
        <w:rPr>
          <w:rtl/>
          <w:lang w:eastAsia="zh-TW"/>
        </w:rPr>
        <w:t>هذه</w:t>
      </w:r>
      <w:r w:rsidR="0069402E">
        <w:rPr>
          <w:rtl/>
          <w:lang w:eastAsia="zh-TW"/>
        </w:rPr>
        <w:t xml:space="preserve"> </w:t>
      </w:r>
      <w:r>
        <w:rPr>
          <w:rtl/>
          <w:lang w:eastAsia="zh-TW"/>
        </w:rPr>
        <w:t>الظروف،</w:t>
      </w:r>
      <w:r w:rsidR="0069402E">
        <w:rPr>
          <w:rtl/>
          <w:lang w:eastAsia="zh-TW"/>
        </w:rPr>
        <w:t xml:space="preserve"> </w:t>
      </w:r>
      <w:r>
        <w:rPr>
          <w:rtl/>
          <w:lang w:eastAsia="zh-TW"/>
        </w:rPr>
        <w:t>تخلص</w:t>
      </w:r>
      <w:r w:rsidR="0069402E">
        <w:rPr>
          <w:rtl/>
          <w:lang w:eastAsia="zh-TW"/>
        </w:rPr>
        <w:t xml:space="preserve"> </w:t>
      </w:r>
      <w:r>
        <w:rPr>
          <w:rtl/>
          <w:lang w:eastAsia="zh-TW"/>
        </w:rPr>
        <w:t>اللجنة</w:t>
      </w:r>
      <w:r w:rsidR="0069402E">
        <w:rPr>
          <w:rtl/>
          <w:lang w:eastAsia="zh-TW"/>
        </w:rPr>
        <w:t xml:space="preserve"> </w:t>
      </w:r>
      <w:r>
        <w:rPr>
          <w:rtl/>
          <w:lang w:eastAsia="zh-TW"/>
        </w:rPr>
        <w:t>إلى</w:t>
      </w:r>
      <w:r w:rsidR="0069402E">
        <w:rPr>
          <w:rtl/>
          <w:lang w:eastAsia="zh-TW"/>
        </w:rPr>
        <w:t xml:space="preserve"> </w:t>
      </w:r>
      <w:r>
        <w:rPr>
          <w:rtl/>
          <w:lang w:eastAsia="zh-TW"/>
        </w:rPr>
        <w:t>أن</w:t>
      </w:r>
      <w:r w:rsidR="0069402E">
        <w:rPr>
          <w:rtl/>
          <w:lang w:eastAsia="zh-TW"/>
        </w:rPr>
        <w:t xml:space="preserve"> </w:t>
      </w:r>
      <w:r>
        <w:rPr>
          <w:rtl/>
          <w:lang w:eastAsia="zh-TW"/>
        </w:rPr>
        <w:t>أحكام</w:t>
      </w:r>
      <w:r w:rsidR="0069402E">
        <w:rPr>
          <w:rtl/>
          <w:lang w:eastAsia="zh-TW"/>
        </w:rPr>
        <w:t xml:space="preserve"> </w:t>
      </w:r>
      <w:r>
        <w:rPr>
          <w:rtl/>
          <w:lang w:eastAsia="zh-TW"/>
        </w:rPr>
        <w:t>الفقرة</w:t>
      </w:r>
      <w:r w:rsidR="0069402E">
        <w:rPr>
          <w:rtl/>
          <w:lang w:eastAsia="zh-TW"/>
        </w:rPr>
        <w:t xml:space="preserve"> </w:t>
      </w:r>
      <w:r>
        <w:rPr>
          <w:rtl/>
          <w:lang w:eastAsia="zh-TW"/>
        </w:rPr>
        <w:t>2(ب)</w:t>
      </w:r>
      <w:r w:rsidR="0069402E">
        <w:rPr>
          <w:rtl/>
          <w:lang w:eastAsia="zh-TW"/>
        </w:rPr>
        <w:t xml:space="preserve"> </w:t>
      </w:r>
      <w:r>
        <w:rPr>
          <w:rtl/>
          <w:lang w:eastAsia="zh-TW"/>
        </w:rPr>
        <w:t>من</w:t>
      </w:r>
      <w:r w:rsidR="0069402E">
        <w:rPr>
          <w:rtl/>
          <w:lang w:eastAsia="zh-TW"/>
        </w:rPr>
        <w:t xml:space="preserve"> </w:t>
      </w:r>
      <w:r>
        <w:rPr>
          <w:rtl/>
          <w:lang w:eastAsia="zh-TW"/>
        </w:rPr>
        <w:t>المادة</w:t>
      </w:r>
      <w:r w:rsidR="0069402E">
        <w:rPr>
          <w:rtl/>
          <w:lang w:eastAsia="zh-TW"/>
        </w:rPr>
        <w:t xml:space="preserve"> </w:t>
      </w:r>
      <w:r>
        <w:rPr>
          <w:rtl/>
          <w:lang w:eastAsia="zh-TW"/>
        </w:rPr>
        <w:t>5</w:t>
      </w:r>
      <w:r w:rsidR="0069402E">
        <w:rPr>
          <w:rtl/>
          <w:lang w:eastAsia="zh-TW"/>
        </w:rPr>
        <w:t xml:space="preserve"> </w:t>
      </w:r>
      <w:r>
        <w:rPr>
          <w:rtl/>
          <w:lang w:eastAsia="zh-TW"/>
        </w:rPr>
        <w:t>من</w:t>
      </w:r>
      <w:r w:rsidR="0069402E">
        <w:rPr>
          <w:rtl/>
          <w:lang w:eastAsia="zh-TW"/>
        </w:rPr>
        <w:t xml:space="preserve"> </w:t>
      </w:r>
      <w:r>
        <w:rPr>
          <w:rtl/>
          <w:lang w:eastAsia="zh-TW"/>
        </w:rPr>
        <w:t>البروتوكول</w:t>
      </w:r>
      <w:r w:rsidR="0069402E">
        <w:rPr>
          <w:rtl/>
          <w:lang w:eastAsia="zh-TW"/>
        </w:rPr>
        <w:t xml:space="preserve"> </w:t>
      </w:r>
      <w:r>
        <w:rPr>
          <w:rtl/>
          <w:lang w:eastAsia="zh-TW"/>
        </w:rPr>
        <w:t>الاختياري</w:t>
      </w:r>
      <w:r w:rsidR="0069402E">
        <w:rPr>
          <w:rtl/>
          <w:lang w:eastAsia="zh-TW"/>
        </w:rPr>
        <w:t xml:space="preserve"> </w:t>
      </w:r>
      <w:r>
        <w:rPr>
          <w:rtl/>
          <w:lang w:eastAsia="zh-TW"/>
        </w:rPr>
        <w:t>لا</w:t>
      </w:r>
      <w:r w:rsidR="00832F6D">
        <w:rPr>
          <w:rFonts w:hint="cs"/>
          <w:rtl/>
          <w:lang w:eastAsia="zh-TW"/>
        </w:rPr>
        <w:t> </w:t>
      </w:r>
      <w:r>
        <w:rPr>
          <w:rtl/>
          <w:lang w:eastAsia="zh-TW"/>
        </w:rPr>
        <w:t>تمنعها</w:t>
      </w:r>
      <w:r w:rsidR="0069402E">
        <w:rPr>
          <w:rtl/>
          <w:lang w:eastAsia="zh-TW"/>
        </w:rPr>
        <w:t xml:space="preserve"> </w:t>
      </w:r>
      <w:r>
        <w:rPr>
          <w:rtl/>
          <w:lang w:eastAsia="zh-TW"/>
        </w:rPr>
        <w:t>من</w:t>
      </w:r>
      <w:r w:rsidR="0069402E">
        <w:rPr>
          <w:rtl/>
          <w:lang w:eastAsia="zh-TW"/>
        </w:rPr>
        <w:t xml:space="preserve"> </w:t>
      </w:r>
      <w:r>
        <w:rPr>
          <w:rtl/>
          <w:lang w:eastAsia="zh-TW"/>
        </w:rPr>
        <w:t>النظر</w:t>
      </w:r>
      <w:r w:rsidR="0069402E">
        <w:rPr>
          <w:rtl/>
          <w:lang w:eastAsia="zh-TW"/>
        </w:rPr>
        <w:t xml:space="preserve"> </w:t>
      </w:r>
      <w:r>
        <w:rPr>
          <w:rtl/>
          <w:lang w:eastAsia="zh-TW"/>
        </w:rPr>
        <w:t>في</w:t>
      </w:r>
      <w:r w:rsidR="0069402E">
        <w:rPr>
          <w:rtl/>
          <w:lang w:eastAsia="zh-TW"/>
        </w:rPr>
        <w:t xml:space="preserve"> </w:t>
      </w:r>
      <w:r>
        <w:rPr>
          <w:rtl/>
          <w:lang w:eastAsia="zh-TW"/>
        </w:rPr>
        <w:t>هذا</w:t>
      </w:r>
      <w:r w:rsidR="0069402E">
        <w:rPr>
          <w:rtl/>
          <w:lang w:eastAsia="zh-TW"/>
        </w:rPr>
        <w:t xml:space="preserve"> </w:t>
      </w:r>
      <w:r>
        <w:rPr>
          <w:rtl/>
          <w:lang w:eastAsia="zh-TW"/>
        </w:rPr>
        <w:t>البلاغ.</w:t>
      </w:r>
      <w:r>
        <w:rPr>
          <w:rFonts w:cs="Times New Roman" w:hint="cs"/>
          <w:rtl/>
          <w:lang w:eastAsia="zh-TW"/>
        </w:rPr>
        <w:t>‬</w:t>
      </w:r>
      <w:r>
        <w:t>‬</w:t>
      </w:r>
    </w:p>
    <w:p w:rsidR="000B74E5" w:rsidRPr="002B285E" w:rsidRDefault="000B74E5" w:rsidP="000B74E5">
      <w:pPr>
        <w:pStyle w:val="SingleTxtGA"/>
        <w:rPr>
          <w:rtl/>
          <w:lang w:eastAsia="zh-TW"/>
        </w:rPr>
      </w:pPr>
      <w:r>
        <w:rPr>
          <w:rtl/>
          <w:lang w:eastAsia="zh-TW"/>
        </w:rPr>
        <w:lastRenderedPageBreak/>
        <w:t>12</w:t>
      </w:r>
      <w:r w:rsidR="0069402E">
        <w:rPr>
          <w:rtl/>
          <w:lang w:eastAsia="zh-TW"/>
        </w:rPr>
        <w:t>-</w:t>
      </w:r>
      <w:r>
        <w:rPr>
          <w:rtl/>
          <w:lang w:eastAsia="zh-TW"/>
        </w:rPr>
        <w:t>5</w:t>
      </w:r>
      <w:r w:rsidR="009B4ED1">
        <w:rPr>
          <w:rtl/>
          <w:lang w:eastAsia="zh-TW"/>
        </w:rPr>
        <w:tab/>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Pr>
          <w:rtl/>
          <w:lang w:eastAsia="zh-TW"/>
        </w:rPr>
        <w:t>بادعاء</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أن</w:t>
      </w:r>
      <w:r w:rsidR="0069402E">
        <w:rPr>
          <w:rtl/>
          <w:lang w:eastAsia="zh-TW"/>
        </w:rPr>
        <w:t xml:space="preserve"> </w:t>
      </w:r>
      <w:r>
        <w:rPr>
          <w:rtl/>
          <w:lang w:eastAsia="zh-TW"/>
        </w:rPr>
        <w:t>الأحكام</w:t>
      </w:r>
      <w:r w:rsidR="0069402E">
        <w:rPr>
          <w:rtl/>
          <w:lang w:eastAsia="zh-TW"/>
        </w:rPr>
        <w:t xml:space="preserve"> </w:t>
      </w:r>
      <w:r>
        <w:rPr>
          <w:rtl/>
          <w:lang w:eastAsia="zh-TW"/>
        </w:rPr>
        <w:t>القانونية</w:t>
      </w:r>
      <w:r w:rsidR="0069402E">
        <w:rPr>
          <w:rtl/>
          <w:lang w:eastAsia="zh-TW"/>
        </w:rPr>
        <w:t xml:space="preserve"> </w:t>
      </w:r>
      <w:r>
        <w:rPr>
          <w:rtl/>
          <w:lang w:eastAsia="zh-TW"/>
        </w:rPr>
        <w:t>التي</w:t>
      </w:r>
      <w:r w:rsidR="0069402E">
        <w:rPr>
          <w:rtl/>
          <w:lang w:eastAsia="zh-TW"/>
        </w:rPr>
        <w:t xml:space="preserve"> </w:t>
      </w:r>
      <w:r>
        <w:rPr>
          <w:rtl/>
          <w:lang w:eastAsia="zh-TW"/>
        </w:rPr>
        <w:t>تشترط</w:t>
      </w:r>
      <w:r w:rsidR="0069402E">
        <w:rPr>
          <w:rtl/>
          <w:lang w:eastAsia="zh-TW"/>
        </w:rPr>
        <w:t xml:space="preserve"> </w:t>
      </w:r>
      <w:r>
        <w:rPr>
          <w:rtl/>
          <w:lang w:eastAsia="zh-TW"/>
        </w:rPr>
        <w:t>على</w:t>
      </w:r>
      <w:r w:rsidR="0069402E">
        <w:rPr>
          <w:rtl/>
          <w:lang w:eastAsia="zh-TW"/>
        </w:rPr>
        <w:t xml:space="preserve"> </w:t>
      </w:r>
      <w:r>
        <w:rPr>
          <w:rtl/>
          <w:lang w:eastAsia="zh-TW"/>
        </w:rPr>
        <w:t>المواطنين</w:t>
      </w:r>
      <w:r w:rsidR="0069402E">
        <w:rPr>
          <w:rtl/>
          <w:lang w:eastAsia="zh-TW"/>
        </w:rPr>
        <w:t xml:space="preserve"> </w:t>
      </w:r>
      <w:r>
        <w:rPr>
          <w:rtl/>
          <w:lang w:eastAsia="zh-TW"/>
        </w:rPr>
        <w:t>الأوزبكيين</w:t>
      </w:r>
      <w:r w:rsidR="0069402E">
        <w:rPr>
          <w:rtl/>
          <w:lang w:eastAsia="zh-TW"/>
        </w:rPr>
        <w:t xml:space="preserve"> </w:t>
      </w:r>
      <w:r>
        <w:rPr>
          <w:rtl/>
          <w:lang w:eastAsia="zh-TW"/>
        </w:rPr>
        <w:t>طلب</w:t>
      </w:r>
      <w:r w:rsidR="0069402E">
        <w:rPr>
          <w:rtl/>
          <w:lang w:eastAsia="zh-TW"/>
        </w:rPr>
        <w:t xml:space="preserve"> </w:t>
      </w:r>
      <w:r>
        <w:rPr>
          <w:rtl/>
          <w:lang w:eastAsia="zh-TW"/>
        </w:rPr>
        <w:t>الإذن</w:t>
      </w:r>
      <w:r w:rsidR="0069402E">
        <w:rPr>
          <w:rtl/>
          <w:lang w:eastAsia="zh-TW"/>
        </w:rPr>
        <w:t xml:space="preserve"> </w:t>
      </w:r>
      <w:r>
        <w:rPr>
          <w:rtl/>
          <w:lang w:eastAsia="zh-TW"/>
        </w:rPr>
        <w:t>بمغادرة</w:t>
      </w:r>
      <w:r w:rsidR="0069402E">
        <w:rPr>
          <w:rtl/>
          <w:lang w:eastAsia="zh-TW"/>
        </w:rPr>
        <w:t xml:space="preserve"> </w:t>
      </w:r>
      <w:r>
        <w:rPr>
          <w:rtl/>
          <w:lang w:eastAsia="zh-TW"/>
        </w:rPr>
        <w:t>البلد</w:t>
      </w:r>
      <w:r w:rsidR="0069402E">
        <w:rPr>
          <w:rtl/>
          <w:lang w:eastAsia="zh-TW"/>
        </w:rPr>
        <w:t xml:space="preserve"> </w:t>
      </w:r>
      <w:r>
        <w:rPr>
          <w:rtl/>
          <w:lang w:eastAsia="zh-TW"/>
        </w:rPr>
        <w:t>تشكل</w:t>
      </w:r>
      <w:r w:rsidR="0069402E">
        <w:rPr>
          <w:rtl/>
          <w:lang w:eastAsia="zh-TW"/>
        </w:rPr>
        <w:t xml:space="preserve"> </w:t>
      </w:r>
      <w:r>
        <w:rPr>
          <w:rtl/>
          <w:lang w:eastAsia="zh-TW"/>
        </w:rPr>
        <w:t>انتهاكا</w:t>
      </w:r>
      <w:r w:rsidR="00110D29">
        <w:rPr>
          <w:rFonts w:hint="cs"/>
          <w:rtl/>
          <w:lang w:eastAsia="zh-TW"/>
        </w:rPr>
        <w:t>ً</w:t>
      </w:r>
      <w:r w:rsidR="0069402E">
        <w:rPr>
          <w:rtl/>
          <w:lang w:eastAsia="zh-TW"/>
        </w:rPr>
        <w:t xml:space="preserve"> </w:t>
      </w:r>
      <w:r>
        <w:rPr>
          <w:rtl/>
          <w:lang w:eastAsia="zh-TW"/>
        </w:rPr>
        <w:t>للمادتين</w:t>
      </w:r>
      <w:r w:rsidR="0069402E">
        <w:rPr>
          <w:rtl/>
          <w:lang w:eastAsia="zh-TW"/>
        </w:rPr>
        <w:t xml:space="preserve"> </w:t>
      </w:r>
      <w:r>
        <w:rPr>
          <w:rtl/>
          <w:lang w:eastAsia="zh-TW"/>
        </w:rPr>
        <w:t>٢(٢)</w:t>
      </w:r>
      <w:r w:rsidR="0069402E">
        <w:rPr>
          <w:rtl/>
          <w:lang w:eastAsia="zh-TW"/>
        </w:rPr>
        <w:t xml:space="preserve"> و</w:t>
      </w:r>
      <w:r>
        <w:rPr>
          <w:rtl/>
          <w:lang w:eastAsia="zh-TW"/>
        </w:rPr>
        <w:t>١٢</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وتلاحظ</w:t>
      </w:r>
      <w:r w:rsidR="0069402E">
        <w:rPr>
          <w:rtl/>
          <w:lang w:eastAsia="zh-TW"/>
        </w:rPr>
        <w:t xml:space="preserve"> </w:t>
      </w:r>
      <w:r>
        <w:rPr>
          <w:rtl/>
          <w:lang w:eastAsia="zh-TW"/>
        </w:rPr>
        <w:t>اللجنة</w:t>
      </w:r>
      <w:r w:rsidR="0069402E">
        <w:rPr>
          <w:rtl/>
          <w:lang w:eastAsia="zh-TW"/>
        </w:rPr>
        <w:t xml:space="preserve"> </w:t>
      </w:r>
      <w:r w:rsidR="0015588A">
        <w:rPr>
          <w:rtl/>
          <w:lang w:eastAsia="zh-TW"/>
        </w:rPr>
        <w:t>أيضاً</w:t>
      </w:r>
      <w:r w:rsidR="0069402E">
        <w:rPr>
          <w:rtl/>
          <w:lang w:eastAsia="zh-TW"/>
        </w:rPr>
        <w:t xml:space="preserve"> </w:t>
      </w:r>
      <w:r>
        <w:rPr>
          <w:rtl/>
          <w:lang w:eastAsia="zh-TW"/>
        </w:rPr>
        <w:t>ادعاء</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بأن</w:t>
      </w:r>
      <w:r w:rsidR="0069402E">
        <w:rPr>
          <w:rtl/>
          <w:lang w:eastAsia="zh-TW"/>
        </w:rPr>
        <w:t xml:space="preserve"> </w:t>
      </w:r>
      <w:r>
        <w:rPr>
          <w:rtl/>
          <w:lang w:eastAsia="zh-TW"/>
        </w:rPr>
        <w:t>المادة</w:t>
      </w:r>
      <w:r w:rsidR="0069402E">
        <w:rPr>
          <w:rtl/>
          <w:lang w:eastAsia="zh-TW"/>
        </w:rPr>
        <w:t xml:space="preserve"> </w:t>
      </w:r>
      <w:r>
        <w:rPr>
          <w:rtl/>
          <w:lang w:eastAsia="zh-TW"/>
        </w:rPr>
        <w:t>١٨(١)</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قد</w:t>
      </w:r>
      <w:r w:rsidR="0069402E">
        <w:rPr>
          <w:rtl/>
          <w:lang w:eastAsia="zh-TW"/>
        </w:rPr>
        <w:t xml:space="preserve"> </w:t>
      </w:r>
      <w:r>
        <w:rPr>
          <w:rtl/>
          <w:lang w:eastAsia="zh-TW"/>
        </w:rPr>
        <w:t>انتهكت</w:t>
      </w:r>
      <w:r w:rsidR="0069402E">
        <w:rPr>
          <w:rtl/>
          <w:lang w:eastAsia="zh-TW"/>
        </w:rPr>
        <w:t xml:space="preserve"> </w:t>
      </w:r>
      <w:r>
        <w:rPr>
          <w:rtl/>
          <w:lang w:eastAsia="zh-TW"/>
        </w:rPr>
        <w:t>في</w:t>
      </w:r>
      <w:r w:rsidR="0069402E">
        <w:rPr>
          <w:rtl/>
          <w:lang w:eastAsia="zh-TW"/>
        </w:rPr>
        <w:t xml:space="preserve"> </w:t>
      </w:r>
      <w:r>
        <w:rPr>
          <w:rtl/>
          <w:lang w:eastAsia="zh-TW"/>
        </w:rPr>
        <w:t>قضيتها</w:t>
      </w:r>
      <w:r w:rsidR="0069402E">
        <w:rPr>
          <w:rtl/>
          <w:lang w:eastAsia="zh-TW"/>
        </w:rPr>
        <w:t xml:space="preserve"> </w:t>
      </w:r>
      <w:r>
        <w:rPr>
          <w:rtl/>
          <w:lang w:eastAsia="zh-TW"/>
        </w:rPr>
        <w:t>لأنها</w:t>
      </w:r>
      <w:r w:rsidR="0069402E">
        <w:rPr>
          <w:rtl/>
          <w:lang w:eastAsia="zh-TW"/>
        </w:rPr>
        <w:t xml:space="preserve"> </w:t>
      </w:r>
      <w:r>
        <w:rPr>
          <w:rtl/>
          <w:lang w:eastAsia="zh-TW"/>
        </w:rPr>
        <w:t>أدينت</w:t>
      </w:r>
      <w:r w:rsidR="0069402E">
        <w:rPr>
          <w:rtl/>
          <w:lang w:eastAsia="zh-TW"/>
        </w:rPr>
        <w:t xml:space="preserve"> </w:t>
      </w:r>
      <w:r>
        <w:rPr>
          <w:rtl/>
          <w:lang w:eastAsia="zh-TW"/>
        </w:rPr>
        <w:t>بتهمة</w:t>
      </w:r>
      <w:r w:rsidR="0069402E">
        <w:rPr>
          <w:rtl/>
          <w:lang w:eastAsia="zh-TW"/>
        </w:rPr>
        <w:t xml:space="preserve"> </w:t>
      </w:r>
      <w:r>
        <w:rPr>
          <w:rtl/>
          <w:lang w:eastAsia="zh-TW"/>
        </w:rPr>
        <w:t>عقد</w:t>
      </w:r>
      <w:r w:rsidR="0069402E">
        <w:rPr>
          <w:rtl/>
          <w:lang w:eastAsia="zh-TW"/>
        </w:rPr>
        <w:t xml:space="preserve"> </w:t>
      </w:r>
      <w:r>
        <w:rPr>
          <w:rtl/>
          <w:lang w:eastAsia="zh-TW"/>
        </w:rPr>
        <w:t>تجمع</w:t>
      </w:r>
      <w:r w:rsidR="0069402E">
        <w:rPr>
          <w:rtl/>
          <w:lang w:eastAsia="zh-TW"/>
        </w:rPr>
        <w:t xml:space="preserve"> </w:t>
      </w:r>
      <w:r>
        <w:rPr>
          <w:rtl/>
          <w:lang w:eastAsia="zh-TW"/>
        </w:rPr>
        <w:t>سلمي.</w:t>
      </w:r>
      <w:r w:rsidR="0069402E">
        <w:rPr>
          <w:rtl/>
          <w:lang w:eastAsia="zh-TW"/>
        </w:rPr>
        <w:t xml:space="preserve"> </w:t>
      </w:r>
      <w:r>
        <w:rPr>
          <w:rtl/>
          <w:lang w:eastAsia="zh-TW"/>
        </w:rPr>
        <w:t>ونظرا</w:t>
      </w:r>
      <w:r w:rsidR="008C6984">
        <w:rPr>
          <w:rFonts w:hint="cs"/>
          <w:rtl/>
          <w:lang w:eastAsia="zh-TW"/>
        </w:rPr>
        <w:t>ً</w:t>
      </w:r>
      <w:r w:rsidR="0069402E">
        <w:rPr>
          <w:rtl/>
          <w:lang w:eastAsia="zh-TW"/>
        </w:rPr>
        <w:t xml:space="preserve"> </w:t>
      </w:r>
      <w:r>
        <w:rPr>
          <w:rtl/>
          <w:lang w:eastAsia="zh-TW"/>
        </w:rPr>
        <w:t>لعدم</w:t>
      </w:r>
      <w:r w:rsidR="0069402E">
        <w:rPr>
          <w:rtl/>
          <w:lang w:eastAsia="zh-TW"/>
        </w:rPr>
        <w:t xml:space="preserve"> </w:t>
      </w:r>
      <w:r>
        <w:rPr>
          <w:rtl/>
          <w:lang w:eastAsia="zh-TW"/>
        </w:rPr>
        <w:t>تقديم</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أية</w:t>
      </w:r>
      <w:r w:rsidR="0069402E">
        <w:rPr>
          <w:rtl/>
          <w:lang w:eastAsia="zh-TW"/>
        </w:rPr>
        <w:t xml:space="preserve"> </w:t>
      </w:r>
      <w:r>
        <w:rPr>
          <w:rtl/>
          <w:lang w:eastAsia="zh-TW"/>
        </w:rPr>
        <w:t>معلومات</w:t>
      </w:r>
      <w:r w:rsidR="0069402E">
        <w:rPr>
          <w:rtl/>
          <w:lang w:eastAsia="zh-TW"/>
        </w:rPr>
        <w:t xml:space="preserve"> </w:t>
      </w:r>
      <w:r>
        <w:rPr>
          <w:rtl/>
          <w:lang w:eastAsia="zh-TW"/>
        </w:rPr>
        <w:t>إضافية</w:t>
      </w:r>
      <w:r w:rsidR="0069402E">
        <w:rPr>
          <w:rtl/>
          <w:lang w:eastAsia="zh-TW"/>
        </w:rPr>
        <w:t xml:space="preserve"> </w:t>
      </w:r>
      <w:r>
        <w:rPr>
          <w:rtl/>
          <w:lang w:eastAsia="zh-TW"/>
        </w:rPr>
        <w:t>وجيهة</w:t>
      </w:r>
      <w:r w:rsidR="0069402E">
        <w:rPr>
          <w:rtl/>
          <w:lang w:eastAsia="zh-TW"/>
        </w:rPr>
        <w:t xml:space="preserve"> </w:t>
      </w:r>
      <w:r>
        <w:rPr>
          <w:rtl/>
          <w:lang w:eastAsia="zh-TW"/>
        </w:rPr>
        <w:t>في</w:t>
      </w:r>
      <w:r w:rsidR="0069402E">
        <w:rPr>
          <w:rtl/>
          <w:lang w:eastAsia="zh-TW"/>
        </w:rPr>
        <w:t xml:space="preserve"> </w:t>
      </w:r>
      <w:r>
        <w:rPr>
          <w:rtl/>
          <w:lang w:eastAsia="zh-TW"/>
        </w:rPr>
        <w:t>هذا</w:t>
      </w:r>
      <w:r w:rsidR="0069402E">
        <w:rPr>
          <w:rtl/>
          <w:lang w:eastAsia="zh-TW"/>
        </w:rPr>
        <w:t xml:space="preserve"> </w:t>
      </w:r>
      <w:r>
        <w:rPr>
          <w:rtl/>
          <w:lang w:eastAsia="zh-TW"/>
        </w:rPr>
        <w:t>الشأن،</w:t>
      </w:r>
      <w:r w:rsidR="0069402E">
        <w:rPr>
          <w:rtl/>
          <w:lang w:eastAsia="zh-TW"/>
        </w:rPr>
        <w:t xml:space="preserve"> </w:t>
      </w:r>
      <w:r>
        <w:rPr>
          <w:rtl/>
          <w:lang w:eastAsia="zh-TW"/>
        </w:rPr>
        <w:t>ترى</w:t>
      </w:r>
      <w:r w:rsidR="0069402E">
        <w:rPr>
          <w:rtl/>
          <w:lang w:eastAsia="zh-TW"/>
        </w:rPr>
        <w:t xml:space="preserve"> </w:t>
      </w:r>
      <w:r>
        <w:rPr>
          <w:rtl/>
          <w:lang w:eastAsia="zh-TW"/>
        </w:rPr>
        <w:t>اللجنة</w:t>
      </w:r>
      <w:r w:rsidR="0069402E">
        <w:rPr>
          <w:rtl/>
          <w:lang w:eastAsia="zh-TW"/>
        </w:rPr>
        <w:t xml:space="preserve"> </w:t>
      </w:r>
      <w:r>
        <w:rPr>
          <w:rtl/>
          <w:lang w:eastAsia="zh-TW"/>
        </w:rPr>
        <w:t>أن</w:t>
      </w:r>
      <w:r w:rsidR="0069402E">
        <w:rPr>
          <w:rtl/>
          <w:lang w:eastAsia="zh-TW"/>
        </w:rPr>
        <w:t xml:space="preserve"> </w:t>
      </w:r>
      <w:r>
        <w:rPr>
          <w:rtl/>
          <w:lang w:eastAsia="zh-TW"/>
        </w:rPr>
        <w:t>هذه</w:t>
      </w:r>
      <w:r w:rsidR="0069402E">
        <w:rPr>
          <w:rtl/>
          <w:lang w:eastAsia="zh-TW"/>
        </w:rPr>
        <w:t xml:space="preserve"> </w:t>
      </w:r>
      <w:r>
        <w:rPr>
          <w:rtl/>
          <w:lang w:eastAsia="zh-TW"/>
        </w:rPr>
        <w:t>الادعاءات</w:t>
      </w:r>
      <w:r w:rsidR="0069402E">
        <w:rPr>
          <w:rtl/>
          <w:lang w:eastAsia="zh-TW"/>
        </w:rPr>
        <w:t xml:space="preserve"> </w:t>
      </w:r>
      <w:r>
        <w:rPr>
          <w:rtl/>
          <w:lang w:eastAsia="zh-TW"/>
        </w:rPr>
        <w:t>لم</w:t>
      </w:r>
      <w:r w:rsidR="0069402E">
        <w:rPr>
          <w:rtl/>
          <w:lang w:eastAsia="zh-TW"/>
        </w:rPr>
        <w:t xml:space="preserve"> </w:t>
      </w:r>
      <w:r>
        <w:rPr>
          <w:rtl/>
          <w:lang w:eastAsia="zh-TW"/>
        </w:rPr>
        <w:t>تُؤيد</w:t>
      </w:r>
      <w:r w:rsidR="0069402E">
        <w:rPr>
          <w:rtl/>
          <w:lang w:eastAsia="zh-TW"/>
        </w:rPr>
        <w:t xml:space="preserve"> </w:t>
      </w:r>
      <w:r>
        <w:rPr>
          <w:rtl/>
          <w:lang w:eastAsia="zh-TW"/>
        </w:rPr>
        <w:t>بأدلة</w:t>
      </w:r>
      <w:r w:rsidR="0069402E">
        <w:rPr>
          <w:rtl/>
          <w:lang w:eastAsia="zh-TW"/>
        </w:rPr>
        <w:t xml:space="preserve"> </w:t>
      </w:r>
      <w:r>
        <w:rPr>
          <w:rtl/>
          <w:lang w:eastAsia="zh-TW"/>
        </w:rPr>
        <w:t>كافية</w:t>
      </w:r>
      <w:r w:rsidR="0069402E">
        <w:rPr>
          <w:rtl/>
          <w:lang w:eastAsia="zh-TW"/>
        </w:rPr>
        <w:t xml:space="preserve"> </w:t>
      </w:r>
      <w:r>
        <w:rPr>
          <w:rtl/>
          <w:lang w:eastAsia="zh-TW"/>
        </w:rPr>
        <w:t>لأغراض</w:t>
      </w:r>
      <w:r w:rsidR="0069402E">
        <w:rPr>
          <w:rtl/>
          <w:lang w:eastAsia="zh-TW"/>
        </w:rPr>
        <w:t xml:space="preserve"> </w:t>
      </w:r>
      <w:r>
        <w:rPr>
          <w:rtl/>
          <w:lang w:eastAsia="zh-TW"/>
        </w:rPr>
        <w:t>المقبولية،</w:t>
      </w:r>
      <w:r w:rsidR="0069402E">
        <w:rPr>
          <w:rtl/>
          <w:lang w:eastAsia="zh-TW"/>
        </w:rPr>
        <w:t xml:space="preserve"> </w:t>
      </w:r>
      <w:r>
        <w:rPr>
          <w:rtl/>
          <w:lang w:eastAsia="zh-TW"/>
        </w:rPr>
        <w:t>وبالتالي</w:t>
      </w:r>
      <w:r w:rsidR="0069402E">
        <w:rPr>
          <w:rtl/>
          <w:lang w:eastAsia="zh-TW"/>
        </w:rPr>
        <w:t xml:space="preserve"> </w:t>
      </w:r>
      <w:r>
        <w:rPr>
          <w:rtl/>
          <w:lang w:eastAsia="zh-TW"/>
        </w:rPr>
        <w:t>فهي</w:t>
      </w:r>
      <w:r w:rsidR="0069402E">
        <w:rPr>
          <w:rtl/>
          <w:lang w:eastAsia="zh-TW"/>
        </w:rPr>
        <w:t xml:space="preserve"> </w:t>
      </w:r>
      <w:r>
        <w:rPr>
          <w:rtl/>
          <w:lang w:eastAsia="zh-TW"/>
        </w:rPr>
        <w:t>غير</w:t>
      </w:r>
      <w:r w:rsidR="0069402E">
        <w:rPr>
          <w:rtl/>
          <w:lang w:eastAsia="zh-TW"/>
        </w:rPr>
        <w:t xml:space="preserve"> </w:t>
      </w:r>
      <w:r>
        <w:rPr>
          <w:rtl/>
          <w:lang w:eastAsia="zh-TW"/>
        </w:rPr>
        <w:t>مقبولة</w:t>
      </w:r>
      <w:r w:rsidR="0069402E">
        <w:rPr>
          <w:rtl/>
          <w:lang w:eastAsia="zh-TW"/>
        </w:rPr>
        <w:t xml:space="preserve"> </w:t>
      </w:r>
      <w:r>
        <w:rPr>
          <w:rtl/>
          <w:lang w:eastAsia="zh-TW"/>
        </w:rPr>
        <w:t>بموجب</w:t>
      </w:r>
      <w:r w:rsidR="0069402E">
        <w:rPr>
          <w:rtl/>
          <w:lang w:eastAsia="zh-TW"/>
        </w:rPr>
        <w:t xml:space="preserve"> </w:t>
      </w:r>
      <w:r>
        <w:rPr>
          <w:rtl/>
          <w:lang w:eastAsia="zh-TW"/>
        </w:rPr>
        <w:t>المادة</w:t>
      </w:r>
      <w:r w:rsidR="0069402E">
        <w:rPr>
          <w:rtl/>
          <w:lang w:eastAsia="zh-TW"/>
        </w:rPr>
        <w:t xml:space="preserve"> </w:t>
      </w:r>
      <w:r>
        <w:rPr>
          <w:rtl/>
          <w:lang w:eastAsia="zh-TW"/>
        </w:rPr>
        <w:t>٢</w:t>
      </w:r>
      <w:r w:rsidR="0069402E">
        <w:rPr>
          <w:rtl/>
          <w:lang w:eastAsia="zh-TW"/>
        </w:rPr>
        <w:t xml:space="preserve"> </w:t>
      </w:r>
      <w:r>
        <w:rPr>
          <w:rtl/>
          <w:lang w:eastAsia="zh-TW"/>
        </w:rPr>
        <w:t>من</w:t>
      </w:r>
      <w:r w:rsidR="0069402E">
        <w:rPr>
          <w:rtl/>
          <w:lang w:eastAsia="zh-TW"/>
        </w:rPr>
        <w:t xml:space="preserve"> </w:t>
      </w:r>
      <w:r>
        <w:rPr>
          <w:rtl/>
          <w:lang w:eastAsia="zh-TW"/>
        </w:rPr>
        <w:t>البروتوكول</w:t>
      </w:r>
      <w:r w:rsidR="0069402E">
        <w:rPr>
          <w:rtl/>
          <w:lang w:eastAsia="zh-TW"/>
        </w:rPr>
        <w:t xml:space="preserve"> </w:t>
      </w:r>
      <w:r>
        <w:rPr>
          <w:rtl/>
          <w:lang w:eastAsia="zh-TW"/>
        </w:rPr>
        <w:t>الاختياري.</w:t>
      </w:r>
    </w:p>
    <w:p w:rsidR="000B74E5" w:rsidRPr="002B285E" w:rsidRDefault="000B74E5" w:rsidP="000B74E5">
      <w:pPr>
        <w:pStyle w:val="SingleTxtGA"/>
        <w:rPr>
          <w:rtl/>
          <w:lang w:eastAsia="zh-TW"/>
        </w:rPr>
      </w:pPr>
      <w:r>
        <w:rPr>
          <w:rtl/>
          <w:lang w:eastAsia="zh-TW"/>
        </w:rPr>
        <w:t>12</w:t>
      </w:r>
      <w:r w:rsidR="0069402E">
        <w:rPr>
          <w:rtl/>
          <w:lang w:eastAsia="zh-TW"/>
        </w:rPr>
        <w:t>-</w:t>
      </w:r>
      <w:r>
        <w:rPr>
          <w:rtl/>
          <w:lang w:eastAsia="zh-TW"/>
        </w:rPr>
        <w:t>6</w:t>
      </w:r>
      <w:r w:rsidR="009B4ED1">
        <w:rPr>
          <w:rtl/>
          <w:lang w:eastAsia="zh-TW"/>
        </w:rPr>
        <w:tab/>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Pr>
          <w:rtl/>
          <w:lang w:eastAsia="zh-TW"/>
        </w:rPr>
        <w:t>بادعاء</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بناء</w:t>
      </w:r>
      <w:r w:rsidR="0069402E">
        <w:rPr>
          <w:rtl/>
          <w:lang w:eastAsia="zh-TW"/>
        </w:rPr>
        <w:t xml:space="preserve"> </w:t>
      </w:r>
      <w:r>
        <w:rPr>
          <w:rtl/>
          <w:lang w:eastAsia="zh-TW"/>
        </w:rPr>
        <w:t>على</w:t>
      </w:r>
      <w:r w:rsidR="0069402E">
        <w:rPr>
          <w:rtl/>
          <w:lang w:eastAsia="zh-TW"/>
        </w:rPr>
        <w:t xml:space="preserve"> </w:t>
      </w:r>
      <w:r>
        <w:rPr>
          <w:rtl/>
          <w:lang w:eastAsia="zh-TW"/>
        </w:rPr>
        <w:t>المادة</w:t>
      </w:r>
      <w:r w:rsidR="0069402E">
        <w:rPr>
          <w:rtl/>
          <w:lang w:eastAsia="zh-TW"/>
        </w:rPr>
        <w:t xml:space="preserve"> </w:t>
      </w:r>
      <w:r>
        <w:rPr>
          <w:rtl/>
          <w:lang w:eastAsia="zh-TW"/>
        </w:rPr>
        <w:t>١٤</w:t>
      </w:r>
      <w:r w:rsidR="0069402E">
        <w:rPr>
          <w:rtl/>
          <w:lang w:eastAsia="zh-TW"/>
        </w:rPr>
        <w:t xml:space="preserve"> </w:t>
      </w:r>
      <w:r>
        <w:rPr>
          <w:rtl/>
          <w:lang w:eastAsia="zh-TW"/>
        </w:rPr>
        <w:t>أن</w:t>
      </w:r>
      <w:r w:rsidR="0069402E">
        <w:rPr>
          <w:rtl/>
          <w:lang w:eastAsia="zh-TW"/>
        </w:rPr>
        <w:t xml:space="preserve"> </w:t>
      </w:r>
      <w:r>
        <w:rPr>
          <w:rtl/>
          <w:lang w:eastAsia="zh-TW"/>
        </w:rPr>
        <w:t>ضمانات</w:t>
      </w:r>
      <w:r w:rsidR="0069402E">
        <w:rPr>
          <w:rtl/>
          <w:lang w:eastAsia="zh-TW"/>
        </w:rPr>
        <w:t xml:space="preserve"> </w:t>
      </w:r>
      <w:r>
        <w:rPr>
          <w:rtl/>
          <w:lang w:eastAsia="zh-TW"/>
        </w:rPr>
        <w:t>المحاكمة</w:t>
      </w:r>
      <w:r w:rsidR="0069402E">
        <w:rPr>
          <w:rtl/>
          <w:lang w:eastAsia="zh-TW"/>
        </w:rPr>
        <w:t xml:space="preserve"> </w:t>
      </w:r>
      <w:r>
        <w:rPr>
          <w:rtl/>
          <w:lang w:eastAsia="zh-TW"/>
        </w:rPr>
        <w:t>العادلة</w:t>
      </w:r>
      <w:r w:rsidR="0069402E">
        <w:rPr>
          <w:rtl/>
          <w:lang w:eastAsia="zh-TW"/>
        </w:rPr>
        <w:t xml:space="preserve"> </w:t>
      </w:r>
      <w:r>
        <w:rPr>
          <w:rtl/>
          <w:lang w:eastAsia="zh-TW"/>
        </w:rPr>
        <w:t>قد</w:t>
      </w:r>
      <w:r w:rsidR="0069402E">
        <w:rPr>
          <w:rtl/>
          <w:lang w:eastAsia="zh-TW"/>
        </w:rPr>
        <w:t xml:space="preserve"> </w:t>
      </w:r>
      <w:r>
        <w:rPr>
          <w:rtl/>
          <w:lang w:eastAsia="zh-TW"/>
        </w:rPr>
        <w:t>انتهكت</w:t>
      </w:r>
      <w:r w:rsidR="0069402E">
        <w:rPr>
          <w:rtl/>
          <w:lang w:eastAsia="zh-TW"/>
        </w:rPr>
        <w:t xml:space="preserve"> </w:t>
      </w:r>
      <w:r>
        <w:rPr>
          <w:rtl/>
          <w:lang w:eastAsia="zh-TW"/>
        </w:rPr>
        <w:t>طوال</w:t>
      </w:r>
      <w:r w:rsidR="0069402E">
        <w:rPr>
          <w:rtl/>
          <w:lang w:eastAsia="zh-TW"/>
        </w:rPr>
        <w:t xml:space="preserve"> </w:t>
      </w:r>
      <w:r>
        <w:rPr>
          <w:rtl/>
          <w:lang w:eastAsia="zh-TW"/>
        </w:rPr>
        <w:t>الإجراءات</w:t>
      </w:r>
      <w:r w:rsidR="0069402E">
        <w:rPr>
          <w:rtl/>
          <w:lang w:eastAsia="zh-TW"/>
        </w:rPr>
        <w:t xml:space="preserve"> </w:t>
      </w:r>
      <w:r>
        <w:rPr>
          <w:rtl/>
          <w:lang w:eastAsia="zh-TW"/>
        </w:rPr>
        <w:t>الإدارية،</w:t>
      </w:r>
      <w:r w:rsidR="0069402E">
        <w:rPr>
          <w:rtl/>
          <w:lang w:eastAsia="zh-TW"/>
        </w:rPr>
        <w:t xml:space="preserve"> </w:t>
      </w:r>
      <w:r>
        <w:rPr>
          <w:rtl/>
          <w:lang w:eastAsia="zh-TW"/>
        </w:rPr>
        <w:t>وعلى</w:t>
      </w:r>
      <w:r w:rsidR="0069402E">
        <w:rPr>
          <w:rtl/>
          <w:lang w:eastAsia="zh-TW"/>
        </w:rPr>
        <w:t xml:space="preserve"> </w:t>
      </w:r>
      <w:r>
        <w:rPr>
          <w:rtl/>
          <w:lang w:eastAsia="zh-TW"/>
        </w:rPr>
        <w:t>وجه</w:t>
      </w:r>
      <w:r w:rsidR="0069402E">
        <w:rPr>
          <w:rtl/>
          <w:lang w:eastAsia="zh-TW"/>
        </w:rPr>
        <w:t xml:space="preserve"> </w:t>
      </w:r>
      <w:r>
        <w:rPr>
          <w:rtl/>
          <w:lang w:eastAsia="zh-TW"/>
        </w:rPr>
        <w:t>الخصوص</w:t>
      </w:r>
      <w:r w:rsidR="0069402E">
        <w:rPr>
          <w:rtl/>
          <w:lang w:eastAsia="zh-TW"/>
        </w:rPr>
        <w:t xml:space="preserve"> </w:t>
      </w:r>
      <w:r>
        <w:rPr>
          <w:rtl/>
          <w:lang w:eastAsia="zh-TW"/>
        </w:rPr>
        <w:t>منها</w:t>
      </w:r>
      <w:r w:rsidR="0069402E">
        <w:rPr>
          <w:rtl/>
          <w:lang w:eastAsia="zh-TW"/>
        </w:rPr>
        <w:t xml:space="preserve"> </w:t>
      </w:r>
      <w:r>
        <w:rPr>
          <w:rtl/>
          <w:lang w:eastAsia="zh-TW"/>
        </w:rPr>
        <w:t>ردّ</w:t>
      </w:r>
      <w:r w:rsidR="0069402E">
        <w:rPr>
          <w:rtl/>
          <w:lang w:eastAsia="zh-TW"/>
        </w:rPr>
        <w:t xml:space="preserve"> </w:t>
      </w:r>
      <w:r>
        <w:rPr>
          <w:rtl/>
          <w:lang w:eastAsia="zh-TW"/>
        </w:rPr>
        <w:t>طلباتها</w:t>
      </w:r>
      <w:r w:rsidR="0069402E">
        <w:rPr>
          <w:rtl/>
          <w:lang w:eastAsia="zh-TW"/>
        </w:rPr>
        <w:t xml:space="preserve"> </w:t>
      </w:r>
      <w:r>
        <w:rPr>
          <w:rtl/>
          <w:lang w:eastAsia="zh-TW"/>
        </w:rPr>
        <w:t>بالاستماع</w:t>
      </w:r>
      <w:r w:rsidR="0069402E">
        <w:rPr>
          <w:rtl/>
          <w:lang w:eastAsia="zh-TW"/>
        </w:rPr>
        <w:t xml:space="preserve"> </w:t>
      </w:r>
      <w:r>
        <w:rPr>
          <w:rtl/>
          <w:lang w:eastAsia="zh-TW"/>
        </w:rPr>
        <w:t>إلى</w:t>
      </w:r>
      <w:r w:rsidR="0069402E">
        <w:rPr>
          <w:rtl/>
          <w:lang w:eastAsia="zh-TW"/>
        </w:rPr>
        <w:t xml:space="preserve"> </w:t>
      </w:r>
      <w:r>
        <w:rPr>
          <w:rtl/>
          <w:lang w:eastAsia="zh-TW"/>
        </w:rPr>
        <w:t>شهود</w:t>
      </w:r>
      <w:r w:rsidR="0069402E">
        <w:rPr>
          <w:rtl/>
          <w:lang w:eastAsia="zh-TW"/>
        </w:rPr>
        <w:t xml:space="preserve"> </w:t>
      </w:r>
      <w:r>
        <w:rPr>
          <w:rtl/>
          <w:lang w:eastAsia="zh-TW"/>
        </w:rPr>
        <w:t>دفاع،</w:t>
      </w:r>
      <w:r w:rsidR="0069402E">
        <w:rPr>
          <w:rtl/>
          <w:lang w:eastAsia="zh-TW"/>
        </w:rPr>
        <w:t xml:space="preserve"> </w:t>
      </w:r>
      <w:r>
        <w:rPr>
          <w:rtl/>
          <w:lang w:eastAsia="zh-TW"/>
        </w:rPr>
        <w:t>وإطلاعها</w:t>
      </w:r>
      <w:r w:rsidR="0069402E">
        <w:rPr>
          <w:rtl/>
          <w:lang w:eastAsia="zh-TW"/>
        </w:rPr>
        <w:t xml:space="preserve"> </w:t>
      </w:r>
      <w:r>
        <w:rPr>
          <w:rtl/>
          <w:lang w:eastAsia="zh-TW"/>
        </w:rPr>
        <w:t>على</w:t>
      </w:r>
      <w:r w:rsidR="0069402E">
        <w:rPr>
          <w:rtl/>
          <w:lang w:eastAsia="zh-TW"/>
        </w:rPr>
        <w:t xml:space="preserve"> </w:t>
      </w:r>
      <w:r>
        <w:rPr>
          <w:rtl/>
          <w:lang w:eastAsia="zh-TW"/>
        </w:rPr>
        <w:t>ملف</w:t>
      </w:r>
      <w:r w:rsidR="0069402E">
        <w:rPr>
          <w:rtl/>
          <w:lang w:eastAsia="zh-TW"/>
        </w:rPr>
        <w:t xml:space="preserve"> </w:t>
      </w:r>
      <w:r>
        <w:rPr>
          <w:rtl/>
          <w:lang w:eastAsia="zh-TW"/>
        </w:rPr>
        <w:t>القضية،</w:t>
      </w:r>
      <w:r w:rsidR="0069402E">
        <w:rPr>
          <w:rtl/>
          <w:lang w:eastAsia="zh-TW"/>
        </w:rPr>
        <w:t xml:space="preserve"> </w:t>
      </w:r>
      <w:r>
        <w:rPr>
          <w:rtl/>
          <w:lang w:eastAsia="zh-TW"/>
        </w:rPr>
        <w:t>والاستعانة</w:t>
      </w:r>
      <w:r w:rsidR="0069402E">
        <w:rPr>
          <w:rtl/>
          <w:lang w:eastAsia="zh-TW"/>
        </w:rPr>
        <w:t xml:space="preserve"> </w:t>
      </w:r>
      <w:r>
        <w:rPr>
          <w:rtl/>
          <w:lang w:eastAsia="zh-TW"/>
        </w:rPr>
        <w:t>بمحام؛</w:t>
      </w:r>
      <w:r w:rsidR="0069402E">
        <w:rPr>
          <w:rtl/>
          <w:lang w:eastAsia="zh-TW"/>
        </w:rPr>
        <w:t xml:space="preserve"> </w:t>
      </w:r>
      <w:r>
        <w:rPr>
          <w:rtl/>
          <w:lang w:eastAsia="zh-TW"/>
        </w:rPr>
        <w:t>وعدم</w:t>
      </w:r>
      <w:r w:rsidR="0069402E">
        <w:rPr>
          <w:rtl/>
          <w:lang w:eastAsia="zh-TW"/>
        </w:rPr>
        <w:t xml:space="preserve"> </w:t>
      </w:r>
      <w:r>
        <w:rPr>
          <w:rtl/>
          <w:lang w:eastAsia="zh-TW"/>
        </w:rPr>
        <w:t>دقة</w:t>
      </w:r>
      <w:r w:rsidR="0069402E">
        <w:rPr>
          <w:rtl/>
          <w:lang w:eastAsia="zh-TW"/>
        </w:rPr>
        <w:t xml:space="preserve"> </w:t>
      </w:r>
      <w:r>
        <w:rPr>
          <w:rtl/>
          <w:lang w:eastAsia="zh-TW"/>
        </w:rPr>
        <w:t>محضر</w:t>
      </w:r>
      <w:r w:rsidR="0069402E">
        <w:rPr>
          <w:rtl/>
          <w:lang w:eastAsia="zh-TW"/>
        </w:rPr>
        <w:t xml:space="preserve"> </w:t>
      </w:r>
      <w:r>
        <w:rPr>
          <w:rtl/>
          <w:lang w:eastAsia="zh-TW"/>
        </w:rPr>
        <w:t>المحاكمة؛</w:t>
      </w:r>
      <w:r w:rsidR="0069402E">
        <w:rPr>
          <w:rtl/>
          <w:lang w:eastAsia="zh-TW"/>
        </w:rPr>
        <w:t xml:space="preserve"> </w:t>
      </w:r>
      <w:r>
        <w:rPr>
          <w:rtl/>
          <w:lang w:eastAsia="zh-TW"/>
        </w:rPr>
        <w:t>وعدم</w:t>
      </w:r>
      <w:r w:rsidR="0069402E">
        <w:rPr>
          <w:rtl/>
          <w:lang w:eastAsia="zh-TW"/>
        </w:rPr>
        <w:t xml:space="preserve"> </w:t>
      </w:r>
      <w:r>
        <w:rPr>
          <w:rtl/>
          <w:lang w:eastAsia="zh-TW"/>
        </w:rPr>
        <w:t>السماح</w:t>
      </w:r>
      <w:r w:rsidR="0069402E">
        <w:rPr>
          <w:rtl/>
          <w:lang w:eastAsia="zh-TW"/>
        </w:rPr>
        <w:t xml:space="preserve"> </w:t>
      </w:r>
      <w:r>
        <w:rPr>
          <w:rtl/>
          <w:lang w:eastAsia="zh-TW"/>
        </w:rPr>
        <w:t>للمراقبين</w:t>
      </w:r>
      <w:r w:rsidR="0069402E">
        <w:rPr>
          <w:rtl/>
          <w:lang w:eastAsia="zh-TW"/>
        </w:rPr>
        <w:t xml:space="preserve"> </w:t>
      </w:r>
      <w:r>
        <w:rPr>
          <w:rtl/>
          <w:lang w:eastAsia="zh-TW"/>
        </w:rPr>
        <w:t>الدوليين</w:t>
      </w:r>
      <w:r w:rsidR="0069402E">
        <w:rPr>
          <w:rtl/>
          <w:lang w:eastAsia="zh-TW"/>
        </w:rPr>
        <w:t xml:space="preserve"> </w:t>
      </w:r>
      <w:r>
        <w:rPr>
          <w:rtl/>
          <w:lang w:eastAsia="zh-TW"/>
        </w:rPr>
        <w:t>وممثلي</w:t>
      </w:r>
      <w:r w:rsidR="0069402E">
        <w:rPr>
          <w:rtl/>
          <w:lang w:eastAsia="zh-TW"/>
        </w:rPr>
        <w:t xml:space="preserve"> </w:t>
      </w:r>
      <w:r>
        <w:rPr>
          <w:rtl/>
          <w:lang w:eastAsia="zh-TW"/>
        </w:rPr>
        <w:t>وسائط</w:t>
      </w:r>
      <w:r w:rsidR="0069402E">
        <w:rPr>
          <w:rtl/>
          <w:lang w:eastAsia="zh-TW"/>
        </w:rPr>
        <w:t xml:space="preserve"> </w:t>
      </w:r>
      <w:r>
        <w:rPr>
          <w:rtl/>
          <w:lang w:eastAsia="zh-TW"/>
        </w:rPr>
        <w:t>الإعلام</w:t>
      </w:r>
      <w:r w:rsidR="0069402E">
        <w:rPr>
          <w:rtl/>
          <w:lang w:eastAsia="zh-TW"/>
        </w:rPr>
        <w:t xml:space="preserve"> </w:t>
      </w:r>
      <w:r>
        <w:rPr>
          <w:rtl/>
          <w:lang w:eastAsia="zh-TW"/>
        </w:rPr>
        <w:t>بحضور</w:t>
      </w:r>
      <w:r w:rsidR="0069402E">
        <w:rPr>
          <w:rtl/>
          <w:lang w:eastAsia="zh-TW"/>
        </w:rPr>
        <w:t xml:space="preserve"> </w:t>
      </w:r>
      <w:r>
        <w:rPr>
          <w:rtl/>
          <w:lang w:eastAsia="zh-TW"/>
        </w:rPr>
        <w:t>جلسات</w:t>
      </w:r>
      <w:r w:rsidR="0069402E">
        <w:rPr>
          <w:rtl/>
          <w:lang w:eastAsia="zh-TW"/>
        </w:rPr>
        <w:t xml:space="preserve"> </w:t>
      </w:r>
      <w:r>
        <w:rPr>
          <w:rtl/>
          <w:lang w:eastAsia="zh-TW"/>
        </w:rPr>
        <w:t>الاستماع؛</w:t>
      </w:r>
      <w:r w:rsidR="0069402E">
        <w:rPr>
          <w:rtl/>
          <w:lang w:eastAsia="zh-TW"/>
        </w:rPr>
        <w:t xml:space="preserve"> </w:t>
      </w:r>
      <w:r>
        <w:rPr>
          <w:rtl/>
          <w:lang w:eastAsia="zh-TW"/>
        </w:rPr>
        <w:t>وعدم</w:t>
      </w:r>
      <w:r w:rsidR="0069402E">
        <w:rPr>
          <w:rtl/>
          <w:lang w:eastAsia="zh-TW"/>
        </w:rPr>
        <w:t xml:space="preserve"> </w:t>
      </w:r>
      <w:r>
        <w:rPr>
          <w:rtl/>
          <w:lang w:eastAsia="zh-TW"/>
        </w:rPr>
        <w:t>تزويدها</w:t>
      </w:r>
      <w:r w:rsidR="0069402E">
        <w:rPr>
          <w:rtl/>
          <w:lang w:eastAsia="zh-TW"/>
        </w:rPr>
        <w:t xml:space="preserve"> </w:t>
      </w:r>
      <w:r>
        <w:rPr>
          <w:rtl/>
          <w:lang w:eastAsia="zh-TW"/>
        </w:rPr>
        <w:t>بترجمة</w:t>
      </w:r>
      <w:r w:rsidR="0069402E">
        <w:rPr>
          <w:rtl/>
          <w:lang w:eastAsia="zh-TW"/>
        </w:rPr>
        <w:t xml:space="preserve"> </w:t>
      </w:r>
      <w:r>
        <w:rPr>
          <w:rtl/>
          <w:lang w:eastAsia="zh-TW"/>
        </w:rPr>
        <w:t>روسية</w:t>
      </w:r>
      <w:r w:rsidR="0069402E">
        <w:rPr>
          <w:rtl/>
          <w:lang w:eastAsia="zh-TW"/>
        </w:rPr>
        <w:t xml:space="preserve"> </w:t>
      </w:r>
      <w:r>
        <w:rPr>
          <w:rtl/>
          <w:lang w:eastAsia="zh-TW"/>
        </w:rPr>
        <w:t>لمحاضر</w:t>
      </w:r>
      <w:r w:rsidR="0069402E">
        <w:rPr>
          <w:rtl/>
          <w:lang w:eastAsia="zh-TW"/>
        </w:rPr>
        <w:t xml:space="preserve"> </w:t>
      </w:r>
      <w:r>
        <w:rPr>
          <w:rtl/>
          <w:lang w:eastAsia="zh-TW"/>
        </w:rPr>
        <w:t>الشرطة؛</w:t>
      </w:r>
      <w:r w:rsidR="0069402E">
        <w:rPr>
          <w:rtl/>
          <w:lang w:eastAsia="zh-TW"/>
        </w:rPr>
        <w:t xml:space="preserve"> </w:t>
      </w:r>
      <w:r>
        <w:rPr>
          <w:rtl/>
          <w:lang w:eastAsia="zh-TW"/>
        </w:rPr>
        <w:t>وعقد</w:t>
      </w:r>
      <w:r w:rsidR="0069402E">
        <w:rPr>
          <w:rtl/>
          <w:lang w:eastAsia="zh-TW"/>
        </w:rPr>
        <w:t xml:space="preserve"> </w:t>
      </w:r>
      <w:r>
        <w:rPr>
          <w:rtl/>
          <w:lang w:eastAsia="zh-TW"/>
        </w:rPr>
        <w:t>المحكمة</w:t>
      </w:r>
      <w:r w:rsidR="0069402E">
        <w:rPr>
          <w:rtl/>
          <w:lang w:eastAsia="zh-TW"/>
        </w:rPr>
        <w:t xml:space="preserve"> </w:t>
      </w:r>
      <w:r>
        <w:rPr>
          <w:rtl/>
          <w:lang w:eastAsia="zh-TW"/>
        </w:rPr>
        <w:t>عدة</w:t>
      </w:r>
      <w:r w:rsidR="0069402E">
        <w:rPr>
          <w:rtl/>
          <w:lang w:eastAsia="zh-TW"/>
        </w:rPr>
        <w:t xml:space="preserve"> </w:t>
      </w:r>
      <w:r>
        <w:rPr>
          <w:rtl/>
          <w:lang w:eastAsia="zh-TW"/>
        </w:rPr>
        <w:t>جلسات</w:t>
      </w:r>
      <w:r w:rsidR="0069402E">
        <w:rPr>
          <w:rtl/>
          <w:lang w:eastAsia="zh-TW"/>
        </w:rPr>
        <w:t xml:space="preserve"> </w:t>
      </w:r>
      <w:r>
        <w:rPr>
          <w:rtl/>
          <w:lang w:eastAsia="zh-TW"/>
        </w:rPr>
        <w:t>استماع</w:t>
      </w:r>
      <w:r w:rsidR="0069402E">
        <w:rPr>
          <w:rtl/>
          <w:lang w:eastAsia="zh-TW"/>
        </w:rPr>
        <w:t xml:space="preserve"> </w:t>
      </w:r>
      <w:r>
        <w:rPr>
          <w:rtl/>
          <w:lang w:eastAsia="zh-TW"/>
        </w:rPr>
        <w:t>في</w:t>
      </w:r>
      <w:r w:rsidR="0069402E">
        <w:rPr>
          <w:rtl/>
          <w:lang w:eastAsia="zh-TW"/>
        </w:rPr>
        <w:t xml:space="preserve"> </w:t>
      </w:r>
      <w:r>
        <w:rPr>
          <w:rtl/>
          <w:lang w:eastAsia="zh-TW"/>
        </w:rPr>
        <w:t>غيابها.</w:t>
      </w:r>
      <w:r w:rsidR="0069402E">
        <w:rPr>
          <w:rtl/>
          <w:lang w:eastAsia="zh-TW"/>
        </w:rPr>
        <w:t xml:space="preserve"> </w:t>
      </w:r>
      <w:r>
        <w:rPr>
          <w:rtl/>
          <w:lang w:eastAsia="zh-TW"/>
        </w:rPr>
        <w:t>ومع</w:t>
      </w:r>
      <w:r w:rsidR="0069402E">
        <w:rPr>
          <w:rtl/>
          <w:lang w:eastAsia="zh-TW"/>
        </w:rPr>
        <w:t xml:space="preserve"> </w:t>
      </w:r>
      <w:r>
        <w:rPr>
          <w:rtl/>
          <w:lang w:eastAsia="zh-TW"/>
        </w:rPr>
        <w:t>ذلك،</w:t>
      </w:r>
      <w:r w:rsidR="0069402E">
        <w:rPr>
          <w:rtl/>
          <w:lang w:eastAsia="zh-TW"/>
        </w:rPr>
        <w:t xml:space="preserve"> </w:t>
      </w:r>
      <w:r>
        <w:rPr>
          <w:rtl/>
          <w:lang w:eastAsia="zh-TW"/>
        </w:rPr>
        <w:t>تلاحظ</w:t>
      </w:r>
      <w:r w:rsidR="0069402E">
        <w:rPr>
          <w:rtl/>
          <w:lang w:eastAsia="zh-TW"/>
        </w:rPr>
        <w:t xml:space="preserve"> </w:t>
      </w:r>
      <w:r>
        <w:rPr>
          <w:rtl/>
          <w:lang w:eastAsia="zh-TW"/>
        </w:rPr>
        <w:t>اللجنة</w:t>
      </w:r>
      <w:r w:rsidR="0069402E">
        <w:rPr>
          <w:rtl/>
          <w:lang w:eastAsia="zh-TW"/>
        </w:rPr>
        <w:t xml:space="preserve"> </w:t>
      </w:r>
      <w:r>
        <w:rPr>
          <w:rtl/>
          <w:lang w:eastAsia="zh-TW"/>
        </w:rPr>
        <w:t>أن</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لم</w:t>
      </w:r>
      <w:r w:rsidR="0069402E">
        <w:rPr>
          <w:rtl/>
          <w:lang w:eastAsia="zh-TW"/>
        </w:rPr>
        <w:t xml:space="preserve"> </w:t>
      </w:r>
      <w:r>
        <w:rPr>
          <w:rtl/>
          <w:lang w:eastAsia="zh-TW"/>
        </w:rPr>
        <w:t>تقدم</w:t>
      </w:r>
      <w:r w:rsidR="0069402E">
        <w:rPr>
          <w:rtl/>
          <w:lang w:eastAsia="zh-TW"/>
        </w:rPr>
        <w:t xml:space="preserve"> </w:t>
      </w:r>
      <w:r>
        <w:rPr>
          <w:rtl/>
          <w:lang w:eastAsia="zh-TW"/>
        </w:rPr>
        <w:t>أية</w:t>
      </w:r>
      <w:r w:rsidR="0069402E">
        <w:rPr>
          <w:rtl/>
          <w:lang w:eastAsia="zh-TW"/>
        </w:rPr>
        <w:t xml:space="preserve"> </w:t>
      </w:r>
      <w:r>
        <w:rPr>
          <w:rtl/>
          <w:lang w:eastAsia="zh-TW"/>
        </w:rPr>
        <w:t>حجج</w:t>
      </w:r>
      <w:r w:rsidR="0069402E">
        <w:rPr>
          <w:rtl/>
          <w:lang w:eastAsia="zh-TW"/>
        </w:rPr>
        <w:t xml:space="preserve"> </w:t>
      </w:r>
      <w:r>
        <w:rPr>
          <w:rtl/>
          <w:lang w:eastAsia="zh-TW"/>
        </w:rPr>
        <w:t>محددة</w:t>
      </w:r>
      <w:r w:rsidR="0069402E">
        <w:rPr>
          <w:rtl/>
          <w:lang w:eastAsia="zh-TW"/>
        </w:rPr>
        <w:t xml:space="preserve"> </w:t>
      </w:r>
      <w:r>
        <w:rPr>
          <w:rtl/>
          <w:lang w:eastAsia="zh-TW"/>
        </w:rPr>
        <w:t>لإثبات</w:t>
      </w:r>
      <w:r w:rsidR="0069402E">
        <w:rPr>
          <w:rtl/>
          <w:lang w:eastAsia="zh-TW"/>
        </w:rPr>
        <w:t xml:space="preserve"> </w:t>
      </w:r>
      <w:r>
        <w:rPr>
          <w:rtl/>
          <w:lang w:eastAsia="zh-TW"/>
        </w:rPr>
        <w:t>ادعائها.</w:t>
      </w:r>
      <w:r w:rsidR="0069402E">
        <w:rPr>
          <w:rtl/>
          <w:lang w:eastAsia="zh-TW"/>
        </w:rPr>
        <w:t xml:space="preserve"> </w:t>
      </w:r>
      <w:r>
        <w:rPr>
          <w:rtl/>
          <w:lang w:eastAsia="zh-TW"/>
        </w:rPr>
        <w:t>ونظرا</w:t>
      </w:r>
      <w:r w:rsidR="008C6984">
        <w:rPr>
          <w:rFonts w:hint="cs"/>
          <w:rtl/>
          <w:lang w:eastAsia="zh-TW"/>
        </w:rPr>
        <w:t>ً</w:t>
      </w:r>
      <w:r w:rsidR="0069402E">
        <w:rPr>
          <w:rtl/>
          <w:lang w:eastAsia="zh-TW"/>
        </w:rPr>
        <w:t xml:space="preserve"> </w:t>
      </w:r>
      <w:r>
        <w:rPr>
          <w:rtl/>
          <w:lang w:eastAsia="zh-TW"/>
        </w:rPr>
        <w:t>لعدم</w:t>
      </w:r>
      <w:r w:rsidR="0069402E">
        <w:rPr>
          <w:rtl/>
          <w:lang w:eastAsia="zh-TW"/>
        </w:rPr>
        <w:t xml:space="preserve"> </w:t>
      </w:r>
      <w:r>
        <w:rPr>
          <w:rtl/>
          <w:lang w:eastAsia="zh-TW"/>
        </w:rPr>
        <w:t>توافر</w:t>
      </w:r>
      <w:r w:rsidR="0069402E">
        <w:rPr>
          <w:rtl/>
          <w:lang w:eastAsia="zh-TW"/>
        </w:rPr>
        <w:t xml:space="preserve"> </w:t>
      </w:r>
      <w:r>
        <w:rPr>
          <w:rtl/>
          <w:lang w:eastAsia="zh-TW"/>
        </w:rPr>
        <w:t>أية</w:t>
      </w:r>
      <w:r w:rsidR="0069402E">
        <w:rPr>
          <w:rtl/>
          <w:lang w:eastAsia="zh-TW"/>
        </w:rPr>
        <w:t xml:space="preserve"> </w:t>
      </w:r>
      <w:r>
        <w:rPr>
          <w:rtl/>
          <w:lang w:eastAsia="zh-TW"/>
        </w:rPr>
        <w:t>معلومات</w:t>
      </w:r>
      <w:r w:rsidR="0069402E">
        <w:rPr>
          <w:rtl/>
          <w:lang w:eastAsia="zh-TW"/>
        </w:rPr>
        <w:t xml:space="preserve"> </w:t>
      </w:r>
      <w:r>
        <w:rPr>
          <w:rtl/>
          <w:lang w:eastAsia="zh-TW"/>
        </w:rPr>
        <w:t>إضافية</w:t>
      </w:r>
      <w:r w:rsidR="0069402E">
        <w:rPr>
          <w:rtl/>
          <w:lang w:eastAsia="zh-TW"/>
        </w:rPr>
        <w:t xml:space="preserve"> </w:t>
      </w:r>
      <w:r>
        <w:rPr>
          <w:rtl/>
          <w:lang w:eastAsia="zh-TW"/>
        </w:rPr>
        <w:t>في</w:t>
      </w:r>
      <w:r w:rsidR="0069402E">
        <w:rPr>
          <w:rtl/>
          <w:lang w:eastAsia="zh-TW"/>
        </w:rPr>
        <w:t xml:space="preserve"> </w:t>
      </w:r>
      <w:r>
        <w:rPr>
          <w:rtl/>
          <w:lang w:eastAsia="zh-TW"/>
        </w:rPr>
        <w:t>هذا</w:t>
      </w:r>
      <w:r w:rsidR="0069402E">
        <w:rPr>
          <w:rtl/>
          <w:lang w:eastAsia="zh-TW"/>
        </w:rPr>
        <w:t xml:space="preserve"> </w:t>
      </w:r>
      <w:r>
        <w:rPr>
          <w:rtl/>
          <w:lang w:eastAsia="zh-TW"/>
        </w:rPr>
        <w:t>الشأن،</w:t>
      </w:r>
      <w:r w:rsidR="0069402E">
        <w:rPr>
          <w:rtl/>
          <w:lang w:eastAsia="zh-TW"/>
        </w:rPr>
        <w:t xml:space="preserve"> </w:t>
      </w:r>
      <w:r>
        <w:rPr>
          <w:rtl/>
          <w:lang w:eastAsia="zh-TW"/>
        </w:rPr>
        <w:t>ترى</w:t>
      </w:r>
      <w:r w:rsidR="0069402E">
        <w:rPr>
          <w:rtl/>
          <w:lang w:eastAsia="zh-TW"/>
        </w:rPr>
        <w:t xml:space="preserve"> </w:t>
      </w:r>
      <w:r>
        <w:rPr>
          <w:rtl/>
          <w:lang w:eastAsia="zh-TW"/>
        </w:rPr>
        <w:t>اللجنة</w:t>
      </w:r>
      <w:r w:rsidR="0069402E">
        <w:rPr>
          <w:rtl/>
          <w:lang w:eastAsia="zh-TW"/>
        </w:rPr>
        <w:t xml:space="preserve"> </w:t>
      </w:r>
      <w:r>
        <w:rPr>
          <w:rtl/>
          <w:lang w:eastAsia="zh-TW"/>
        </w:rPr>
        <w:t>أن</w:t>
      </w:r>
      <w:r w:rsidR="0069402E">
        <w:rPr>
          <w:rtl/>
          <w:lang w:eastAsia="zh-TW"/>
        </w:rPr>
        <w:t xml:space="preserve"> </w:t>
      </w:r>
      <w:r>
        <w:rPr>
          <w:rtl/>
          <w:lang w:eastAsia="zh-TW"/>
        </w:rPr>
        <w:t>هذا</w:t>
      </w:r>
      <w:r w:rsidR="0069402E">
        <w:rPr>
          <w:rtl/>
          <w:lang w:eastAsia="zh-TW"/>
        </w:rPr>
        <w:t xml:space="preserve"> </w:t>
      </w:r>
      <w:r>
        <w:rPr>
          <w:rtl/>
          <w:lang w:eastAsia="zh-TW"/>
        </w:rPr>
        <w:t>الجزء</w:t>
      </w:r>
      <w:r w:rsidR="0069402E">
        <w:rPr>
          <w:rtl/>
          <w:lang w:eastAsia="zh-TW"/>
        </w:rPr>
        <w:t xml:space="preserve"> </w:t>
      </w:r>
      <w:r>
        <w:rPr>
          <w:rtl/>
          <w:lang w:eastAsia="zh-TW"/>
        </w:rPr>
        <w:t>من</w:t>
      </w:r>
      <w:r w:rsidR="0069402E">
        <w:rPr>
          <w:rtl/>
          <w:lang w:eastAsia="zh-TW"/>
        </w:rPr>
        <w:t xml:space="preserve"> </w:t>
      </w:r>
      <w:r>
        <w:rPr>
          <w:rtl/>
          <w:lang w:eastAsia="zh-TW"/>
        </w:rPr>
        <w:t>البلاغ</w:t>
      </w:r>
      <w:r w:rsidR="0069402E">
        <w:rPr>
          <w:rtl/>
          <w:lang w:eastAsia="zh-TW"/>
        </w:rPr>
        <w:t xml:space="preserve"> </w:t>
      </w:r>
      <w:r>
        <w:rPr>
          <w:rtl/>
          <w:lang w:eastAsia="zh-TW"/>
        </w:rPr>
        <w:t>غير</w:t>
      </w:r>
      <w:r w:rsidR="0069402E">
        <w:rPr>
          <w:rtl/>
          <w:lang w:eastAsia="zh-TW"/>
        </w:rPr>
        <w:t xml:space="preserve"> </w:t>
      </w:r>
      <w:r>
        <w:rPr>
          <w:rtl/>
          <w:lang w:eastAsia="zh-TW"/>
        </w:rPr>
        <w:t>مؤيد</w:t>
      </w:r>
      <w:r w:rsidR="0069402E">
        <w:rPr>
          <w:rtl/>
          <w:lang w:eastAsia="zh-TW"/>
        </w:rPr>
        <w:t xml:space="preserve"> </w:t>
      </w:r>
      <w:r>
        <w:rPr>
          <w:rtl/>
          <w:lang w:eastAsia="zh-TW"/>
        </w:rPr>
        <w:t>بأدلة</w:t>
      </w:r>
      <w:r w:rsidR="0069402E">
        <w:rPr>
          <w:rtl/>
          <w:lang w:eastAsia="zh-TW"/>
        </w:rPr>
        <w:t xml:space="preserve"> </w:t>
      </w:r>
      <w:r>
        <w:rPr>
          <w:rtl/>
          <w:lang w:eastAsia="zh-TW"/>
        </w:rPr>
        <w:t>كافية</w:t>
      </w:r>
      <w:r w:rsidR="0069402E">
        <w:rPr>
          <w:rtl/>
          <w:lang w:eastAsia="zh-TW"/>
        </w:rPr>
        <w:t xml:space="preserve"> </w:t>
      </w:r>
      <w:r>
        <w:rPr>
          <w:rtl/>
          <w:lang w:eastAsia="zh-TW"/>
        </w:rPr>
        <w:t>لأغراض</w:t>
      </w:r>
      <w:r w:rsidR="0069402E">
        <w:rPr>
          <w:rtl/>
          <w:lang w:eastAsia="zh-TW"/>
        </w:rPr>
        <w:t xml:space="preserve"> </w:t>
      </w:r>
      <w:r>
        <w:rPr>
          <w:rtl/>
          <w:lang w:eastAsia="zh-TW"/>
        </w:rPr>
        <w:t>المقبولية،</w:t>
      </w:r>
      <w:r w:rsidR="0069402E">
        <w:rPr>
          <w:rtl/>
          <w:lang w:eastAsia="zh-TW"/>
        </w:rPr>
        <w:t xml:space="preserve"> </w:t>
      </w:r>
      <w:r>
        <w:rPr>
          <w:rtl/>
          <w:lang w:eastAsia="zh-TW"/>
        </w:rPr>
        <w:t>وبالتالي</w:t>
      </w:r>
      <w:r w:rsidR="0069402E">
        <w:rPr>
          <w:rtl/>
          <w:lang w:eastAsia="zh-TW"/>
        </w:rPr>
        <w:t xml:space="preserve"> </w:t>
      </w:r>
      <w:r>
        <w:rPr>
          <w:rtl/>
          <w:lang w:eastAsia="zh-TW"/>
        </w:rPr>
        <w:t>فهو</w:t>
      </w:r>
      <w:r w:rsidR="0069402E">
        <w:rPr>
          <w:rtl/>
          <w:lang w:eastAsia="zh-TW"/>
        </w:rPr>
        <w:t xml:space="preserve"> </w:t>
      </w:r>
      <w:r>
        <w:rPr>
          <w:rtl/>
          <w:lang w:eastAsia="zh-TW"/>
        </w:rPr>
        <w:t>غير</w:t>
      </w:r>
      <w:r w:rsidR="0069402E">
        <w:rPr>
          <w:rtl/>
          <w:lang w:eastAsia="zh-TW"/>
        </w:rPr>
        <w:t xml:space="preserve"> </w:t>
      </w:r>
      <w:r>
        <w:rPr>
          <w:rtl/>
          <w:lang w:eastAsia="zh-TW"/>
        </w:rPr>
        <w:t>مقبول</w:t>
      </w:r>
      <w:r w:rsidR="0069402E">
        <w:rPr>
          <w:rtl/>
          <w:lang w:eastAsia="zh-TW"/>
        </w:rPr>
        <w:t xml:space="preserve"> </w:t>
      </w:r>
      <w:r>
        <w:rPr>
          <w:rtl/>
          <w:lang w:eastAsia="zh-TW"/>
        </w:rPr>
        <w:t>بموجب</w:t>
      </w:r>
      <w:r w:rsidR="0069402E">
        <w:rPr>
          <w:rtl/>
          <w:lang w:eastAsia="zh-TW"/>
        </w:rPr>
        <w:t xml:space="preserve"> </w:t>
      </w:r>
      <w:r>
        <w:rPr>
          <w:rtl/>
          <w:lang w:eastAsia="zh-TW"/>
        </w:rPr>
        <w:t>المادة</w:t>
      </w:r>
      <w:r w:rsidR="0069402E">
        <w:rPr>
          <w:rtl/>
          <w:lang w:eastAsia="zh-TW"/>
        </w:rPr>
        <w:t xml:space="preserve"> </w:t>
      </w:r>
      <w:r>
        <w:rPr>
          <w:rtl/>
          <w:lang w:eastAsia="zh-TW"/>
        </w:rPr>
        <w:t>٢</w:t>
      </w:r>
      <w:r w:rsidR="0069402E">
        <w:rPr>
          <w:rtl/>
          <w:lang w:eastAsia="zh-TW"/>
        </w:rPr>
        <w:t xml:space="preserve"> </w:t>
      </w:r>
      <w:r>
        <w:rPr>
          <w:rtl/>
          <w:lang w:eastAsia="zh-TW"/>
        </w:rPr>
        <w:t>من</w:t>
      </w:r>
      <w:r w:rsidR="0069402E">
        <w:rPr>
          <w:rtl/>
          <w:lang w:eastAsia="zh-TW"/>
        </w:rPr>
        <w:t xml:space="preserve"> </w:t>
      </w:r>
      <w:r>
        <w:rPr>
          <w:rtl/>
          <w:lang w:eastAsia="zh-TW"/>
        </w:rPr>
        <w:t>البروتوكول</w:t>
      </w:r>
      <w:r w:rsidR="0069402E">
        <w:rPr>
          <w:rtl/>
          <w:lang w:eastAsia="zh-TW"/>
        </w:rPr>
        <w:t xml:space="preserve"> </w:t>
      </w:r>
      <w:r>
        <w:rPr>
          <w:rtl/>
          <w:lang w:eastAsia="zh-TW"/>
        </w:rPr>
        <w:t>الاختياري.</w:t>
      </w:r>
    </w:p>
    <w:p w:rsidR="000B74E5" w:rsidRPr="002B285E" w:rsidRDefault="000B74E5" w:rsidP="000B74E5">
      <w:pPr>
        <w:pStyle w:val="SingleTxtGA"/>
        <w:rPr>
          <w:rtl/>
          <w:lang w:eastAsia="zh-TW"/>
        </w:rPr>
      </w:pPr>
      <w:r>
        <w:rPr>
          <w:rtl/>
          <w:lang w:eastAsia="zh-TW"/>
        </w:rPr>
        <w:t>12</w:t>
      </w:r>
      <w:r w:rsidR="0069402E">
        <w:rPr>
          <w:rtl/>
          <w:lang w:eastAsia="zh-TW"/>
        </w:rPr>
        <w:t>-</w:t>
      </w:r>
      <w:r>
        <w:rPr>
          <w:rtl/>
          <w:lang w:eastAsia="zh-TW"/>
        </w:rPr>
        <w:t>7</w:t>
      </w:r>
      <w:r w:rsidR="009B4ED1">
        <w:rPr>
          <w:rtl/>
          <w:lang w:eastAsia="zh-TW"/>
        </w:rPr>
        <w:tab/>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Pr>
          <w:rtl/>
          <w:lang w:eastAsia="zh-TW"/>
        </w:rPr>
        <w:t>كذلك</w:t>
      </w:r>
      <w:r w:rsidR="0069402E">
        <w:rPr>
          <w:rtl/>
          <w:lang w:eastAsia="zh-TW"/>
        </w:rPr>
        <w:t xml:space="preserve"> </w:t>
      </w:r>
      <w:r>
        <w:rPr>
          <w:rtl/>
          <w:lang w:eastAsia="zh-TW"/>
        </w:rPr>
        <w:t>بحجة</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بأن</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قد</w:t>
      </w:r>
      <w:r w:rsidR="0069402E">
        <w:rPr>
          <w:rtl/>
          <w:lang w:eastAsia="zh-TW"/>
        </w:rPr>
        <w:t xml:space="preserve"> </w:t>
      </w:r>
      <w:r>
        <w:rPr>
          <w:rtl/>
          <w:lang w:eastAsia="zh-TW"/>
        </w:rPr>
        <w:t>أساءت</w:t>
      </w:r>
      <w:r w:rsidR="0069402E">
        <w:rPr>
          <w:rtl/>
          <w:lang w:eastAsia="zh-TW"/>
        </w:rPr>
        <w:t xml:space="preserve"> </w:t>
      </w:r>
      <w:r>
        <w:rPr>
          <w:rtl/>
          <w:lang w:eastAsia="zh-TW"/>
        </w:rPr>
        <w:t>استعمال</w:t>
      </w:r>
      <w:r w:rsidR="0069402E">
        <w:rPr>
          <w:rtl/>
          <w:lang w:eastAsia="zh-TW"/>
        </w:rPr>
        <w:t xml:space="preserve"> </w:t>
      </w:r>
      <w:r>
        <w:rPr>
          <w:rtl/>
          <w:lang w:eastAsia="zh-TW"/>
        </w:rPr>
        <w:t>الحق</w:t>
      </w:r>
      <w:r w:rsidR="0069402E">
        <w:rPr>
          <w:rtl/>
          <w:lang w:eastAsia="zh-TW"/>
        </w:rPr>
        <w:t xml:space="preserve"> </w:t>
      </w:r>
      <w:r>
        <w:rPr>
          <w:rtl/>
          <w:lang w:eastAsia="zh-TW"/>
        </w:rPr>
        <w:t>في</w:t>
      </w:r>
      <w:r w:rsidR="0069402E">
        <w:rPr>
          <w:rtl/>
          <w:lang w:eastAsia="zh-TW"/>
        </w:rPr>
        <w:t xml:space="preserve"> </w:t>
      </w:r>
      <w:r>
        <w:rPr>
          <w:rtl/>
          <w:lang w:eastAsia="zh-TW"/>
        </w:rPr>
        <w:t>تقديم</w:t>
      </w:r>
      <w:r w:rsidR="0069402E">
        <w:rPr>
          <w:rtl/>
          <w:lang w:eastAsia="zh-TW"/>
        </w:rPr>
        <w:t xml:space="preserve"> </w:t>
      </w:r>
      <w:r>
        <w:rPr>
          <w:rtl/>
          <w:lang w:eastAsia="zh-TW"/>
        </w:rPr>
        <w:t>البلاغات</w:t>
      </w:r>
      <w:r w:rsidR="0069402E">
        <w:rPr>
          <w:rtl/>
          <w:lang w:eastAsia="zh-TW"/>
        </w:rPr>
        <w:t xml:space="preserve"> </w:t>
      </w:r>
      <w:r>
        <w:rPr>
          <w:rtl/>
          <w:lang w:eastAsia="zh-TW"/>
        </w:rPr>
        <w:t>باستخدامها</w:t>
      </w:r>
      <w:r w:rsidR="0069402E">
        <w:rPr>
          <w:rtl/>
          <w:lang w:eastAsia="zh-TW"/>
        </w:rPr>
        <w:t xml:space="preserve"> </w:t>
      </w:r>
      <w:r>
        <w:rPr>
          <w:rtl/>
          <w:lang w:eastAsia="zh-TW"/>
        </w:rPr>
        <w:t>عبارات</w:t>
      </w:r>
      <w:r w:rsidR="0069402E">
        <w:rPr>
          <w:rtl/>
          <w:lang w:eastAsia="zh-TW"/>
        </w:rPr>
        <w:t xml:space="preserve"> </w:t>
      </w:r>
      <w:r>
        <w:rPr>
          <w:rtl/>
          <w:lang w:eastAsia="zh-TW"/>
        </w:rPr>
        <w:t>مسيئة</w:t>
      </w:r>
      <w:r w:rsidR="0069402E">
        <w:rPr>
          <w:rtl/>
          <w:lang w:eastAsia="zh-TW"/>
        </w:rPr>
        <w:t xml:space="preserve"> </w:t>
      </w:r>
      <w:r>
        <w:rPr>
          <w:rtl/>
          <w:lang w:eastAsia="zh-TW"/>
        </w:rPr>
        <w:t>في</w:t>
      </w:r>
      <w:r w:rsidR="0069402E">
        <w:rPr>
          <w:rtl/>
          <w:lang w:eastAsia="zh-TW"/>
        </w:rPr>
        <w:t xml:space="preserve"> </w:t>
      </w:r>
      <w:r>
        <w:rPr>
          <w:rtl/>
          <w:lang w:eastAsia="zh-TW"/>
        </w:rPr>
        <w:t>بلاغها.</w:t>
      </w:r>
      <w:r w:rsidR="0069402E">
        <w:rPr>
          <w:rtl/>
          <w:lang w:eastAsia="zh-TW"/>
        </w:rPr>
        <w:t xml:space="preserve"> </w:t>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Pr>
          <w:rtl/>
          <w:lang w:eastAsia="zh-TW"/>
        </w:rPr>
        <w:t>بحجة</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بأن</w:t>
      </w:r>
      <w:r w:rsidR="0069402E">
        <w:rPr>
          <w:rtl/>
          <w:lang w:eastAsia="zh-TW"/>
        </w:rPr>
        <w:t xml:space="preserve"> </w:t>
      </w:r>
      <w:r>
        <w:rPr>
          <w:rtl/>
          <w:lang w:eastAsia="zh-TW"/>
        </w:rPr>
        <w:t>بلاغها</w:t>
      </w:r>
      <w:r w:rsidR="0069402E">
        <w:rPr>
          <w:rtl/>
          <w:lang w:eastAsia="zh-TW"/>
        </w:rPr>
        <w:t xml:space="preserve"> </w:t>
      </w:r>
      <w:r>
        <w:rPr>
          <w:rtl/>
          <w:lang w:eastAsia="zh-TW"/>
        </w:rPr>
        <w:t>قُدم</w:t>
      </w:r>
      <w:r w:rsidR="0069402E">
        <w:rPr>
          <w:rtl/>
          <w:lang w:eastAsia="zh-TW"/>
        </w:rPr>
        <w:t xml:space="preserve"> </w:t>
      </w:r>
      <w:r>
        <w:rPr>
          <w:rtl/>
          <w:lang w:eastAsia="zh-TW"/>
        </w:rPr>
        <w:t>بلغة</w:t>
      </w:r>
      <w:r w:rsidR="0069402E">
        <w:rPr>
          <w:rtl/>
          <w:lang w:eastAsia="zh-TW"/>
        </w:rPr>
        <w:t xml:space="preserve"> </w:t>
      </w:r>
      <w:r>
        <w:rPr>
          <w:rtl/>
          <w:lang w:eastAsia="zh-TW"/>
        </w:rPr>
        <w:t>عاطفية</w:t>
      </w:r>
      <w:r w:rsidR="0069402E">
        <w:rPr>
          <w:rtl/>
          <w:lang w:eastAsia="zh-TW"/>
        </w:rPr>
        <w:t xml:space="preserve"> </w:t>
      </w:r>
      <w:r>
        <w:rPr>
          <w:rtl/>
          <w:lang w:eastAsia="zh-TW"/>
        </w:rPr>
        <w:t>لكنها</w:t>
      </w:r>
      <w:r w:rsidR="0069402E">
        <w:rPr>
          <w:rtl/>
          <w:lang w:eastAsia="zh-TW"/>
        </w:rPr>
        <w:t xml:space="preserve"> </w:t>
      </w:r>
      <w:r>
        <w:rPr>
          <w:rtl/>
          <w:lang w:eastAsia="zh-TW"/>
        </w:rPr>
        <w:t>غير</w:t>
      </w:r>
      <w:r w:rsidR="0069402E">
        <w:rPr>
          <w:rtl/>
          <w:lang w:eastAsia="zh-TW"/>
        </w:rPr>
        <w:t xml:space="preserve"> </w:t>
      </w:r>
      <w:r>
        <w:rPr>
          <w:rtl/>
          <w:lang w:eastAsia="zh-TW"/>
        </w:rPr>
        <w:t>مسيئة،</w:t>
      </w:r>
      <w:r w:rsidR="0069402E">
        <w:rPr>
          <w:rtl/>
          <w:lang w:eastAsia="zh-TW"/>
        </w:rPr>
        <w:t xml:space="preserve"> </w:t>
      </w:r>
      <w:r>
        <w:rPr>
          <w:rtl/>
          <w:lang w:eastAsia="zh-TW"/>
        </w:rPr>
        <w:t>وبأنها</w:t>
      </w:r>
      <w:r w:rsidR="0069402E">
        <w:rPr>
          <w:rtl/>
          <w:lang w:eastAsia="zh-TW"/>
        </w:rPr>
        <w:t xml:space="preserve"> </w:t>
      </w:r>
      <w:r>
        <w:rPr>
          <w:rtl/>
          <w:lang w:eastAsia="zh-TW"/>
        </w:rPr>
        <w:t>قد</w:t>
      </w:r>
      <w:r w:rsidR="0069402E">
        <w:rPr>
          <w:rtl/>
          <w:lang w:eastAsia="zh-TW"/>
        </w:rPr>
        <w:t xml:space="preserve"> </w:t>
      </w:r>
      <w:r>
        <w:rPr>
          <w:rtl/>
          <w:lang w:eastAsia="zh-TW"/>
        </w:rPr>
        <w:t>استوفت</w:t>
      </w:r>
      <w:r w:rsidR="0069402E">
        <w:rPr>
          <w:rtl/>
          <w:lang w:eastAsia="zh-TW"/>
        </w:rPr>
        <w:t xml:space="preserve"> </w:t>
      </w:r>
      <w:r>
        <w:rPr>
          <w:rtl/>
          <w:lang w:eastAsia="zh-TW"/>
        </w:rPr>
        <w:t>جميع</w:t>
      </w:r>
      <w:r w:rsidR="0069402E">
        <w:rPr>
          <w:rtl/>
          <w:lang w:eastAsia="zh-TW"/>
        </w:rPr>
        <w:t xml:space="preserve"> </w:t>
      </w:r>
      <w:r>
        <w:rPr>
          <w:rtl/>
          <w:lang w:eastAsia="zh-TW"/>
        </w:rPr>
        <w:t>شروط</w:t>
      </w:r>
      <w:r w:rsidR="0069402E">
        <w:rPr>
          <w:rtl/>
          <w:lang w:eastAsia="zh-TW"/>
        </w:rPr>
        <w:t xml:space="preserve"> </w:t>
      </w:r>
      <w:r>
        <w:rPr>
          <w:rtl/>
          <w:lang w:eastAsia="zh-TW"/>
        </w:rPr>
        <w:t>تقديم</w:t>
      </w:r>
      <w:r w:rsidR="0069402E">
        <w:rPr>
          <w:rtl/>
          <w:lang w:eastAsia="zh-TW"/>
        </w:rPr>
        <w:t xml:space="preserve"> </w:t>
      </w:r>
      <w:r>
        <w:rPr>
          <w:rtl/>
          <w:lang w:eastAsia="zh-TW"/>
        </w:rPr>
        <w:t>البلاغات</w:t>
      </w:r>
      <w:r w:rsidR="0069402E">
        <w:rPr>
          <w:rtl/>
          <w:lang w:eastAsia="zh-TW"/>
        </w:rPr>
        <w:t xml:space="preserve"> </w:t>
      </w:r>
      <w:r>
        <w:rPr>
          <w:rtl/>
          <w:lang w:eastAsia="zh-TW"/>
        </w:rPr>
        <w:t>إلى</w:t>
      </w:r>
      <w:r w:rsidR="0069402E">
        <w:rPr>
          <w:rtl/>
          <w:lang w:eastAsia="zh-TW"/>
        </w:rPr>
        <w:t xml:space="preserve"> </w:t>
      </w:r>
      <w:r>
        <w:rPr>
          <w:rtl/>
          <w:lang w:eastAsia="zh-TW"/>
        </w:rPr>
        <w:t>اللجنة.</w:t>
      </w:r>
      <w:r w:rsidR="0069402E">
        <w:rPr>
          <w:rtl/>
          <w:lang w:eastAsia="zh-TW"/>
        </w:rPr>
        <w:t xml:space="preserve"> </w:t>
      </w:r>
      <w:r>
        <w:rPr>
          <w:rtl/>
          <w:lang w:eastAsia="zh-TW"/>
        </w:rPr>
        <w:t>وفي</w:t>
      </w:r>
      <w:r w:rsidR="0069402E">
        <w:rPr>
          <w:rtl/>
          <w:lang w:eastAsia="zh-TW"/>
        </w:rPr>
        <w:t xml:space="preserve"> </w:t>
      </w:r>
      <w:r>
        <w:rPr>
          <w:rtl/>
          <w:lang w:eastAsia="zh-TW"/>
        </w:rPr>
        <w:t>هذه</w:t>
      </w:r>
      <w:r w:rsidR="0069402E">
        <w:rPr>
          <w:rtl/>
          <w:lang w:eastAsia="zh-TW"/>
        </w:rPr>
        <w:t xml:space="preserve"> </w:t>
      </w:r>
      <w:r>
        <w:rPr>
          <w:rtl/>
          <w:lang w:eastAsia="zh-TW"/>
        </w:rPr>
        <w:t>الظروف،</w:t>
      </w:r>
      <w:r w:rsidR="0069402E">
        <w:rPr>
          <w:rtl/>
          <w:lang w:eastAsia="zh-TW"/>
        </w:rPr>
        <w:t xml:space="preserve"> </w:t>
      </w:r>
      <w:r>
        <w:rPr>
          <w:rtl/>
          <w:lang w:eastAsia="zh-TW"/>
        </w:rPr>
        <w:t>ووض</w:t>
      </w:r>
      <w:r w:rsidR="001E2DF5">
        <w:rPr>
          <w:rtl/>
          <w:lang w:eastAsia="zh-TW"/>
        </w:rPr>
        <w:t xml:space="preserve">عاً </w:t>
      </w:r>
      <w:r>
        <w:rPr>
          <w:rtl/>
          <w:lang w:eastAsia="zh-TW"/>
        </w:rPr>
        <w:t>في</w:t>
      </w:r>
      <w:r w:rsidR="0069402E">
        <w:rPr>
          <w:rtl/>
          <w:lang w:eastAsia="zh-TW"/>
        </w:rPr>
        <w:t xml:space="preserve"> </w:t>
      </w:r>
      <w:r>
        <w:rPr>
          <w:rtl/>
          <w:lang w:eastAsia="zh-TW"/>
        </w:rPr>
        <w:t>الاعتبار</w:t>
      </w:r>
      <w:r w:rsidR="0069402E">
        <w:rPr>
          <w:rtl/>
          <w:lang w:eastAsia="zh-TW"/>
        </w:rPr>
        <w:t xml:space="preserve"> </w:t>
      </w:r>
      <w:r>
        <w:rPr>
          <w:rtl/>
          <w:lang w:eastAsia="zh-TW"/>
        </w:rPr>
        <w:t>ملف</w:t>
      </w:r>
      <w:r w:rsidR="0069402E">
        <w:rPr>
          <w:rtl/>
          <w:lang w:eastAsia="zh-TW"/>
        </w:rPr>
        <w:t xml:space="preserve"> </w:t>
      </w:r>
      <w:r>
        <w:rPr>
          <w:rtl/>
          <w:lang w:eastAsia="zh-TW"/>
        </w:rPr>
        <w:t>القضية،</w:t>
      </w:r>
      <w:r w:rsidR="0069402E">
        <w:rPr>
          <w:rtl/>
          <w:lang w:eastAsia="zh-TW"/>
        </w:rPr>
        <w:t xml:space="preserve"> </w:t>
      </w:r>
      <w:r>
        <w:rPr>
          <w:rtl/>
          <w:lang w:eastAsia="zh-TW"/>
        </w:rPr>
        <w:t>ترى</w:t>
      </w:r>
      <w:r w:rsidR="0069402E">
        <w:rPr>
          <w:rtl/>
          <w:lang w:eastAsia="zh-TW"/>
        </w:rPr>
        <w:t xml:space="preserve"> </w:t>
      </w:r>
      <w:r>
        <w:rPr>
          <w:rtl/>
          <w:lang w:eastAsia="zh-TW"/>
        </w:rPr>
        <w:t>اللجنة</w:t>
      </w:r>
      <w:r w:rsidR="0069402E">
        <w:rPr>
          <w:rtl/>
          <w:lang w:eastAsia="zh-TW"/>
        </w:rPr>
        <w:t xml:space="preserve"> </w:t>
      </w:r>
      <w:r>
        <w:rPr>
          <w:rtl/>
          <w:lang w:eastAsia="zh-TW"/>
        </w:rPr>
        <w:t>أن</w:t>
      </w:r>
      <w:r w:rsidR="0069402E">
        <w:rPr>
          <w:rtl/>
          <w:lang w:eastAsia="zh-TW"/>
        </w:rPr>
        <w:t xml:space="preserve"> </w:t>
      </w:r>
      <w:r>
        <w:rPr>
          <w:rtl/>
          <w:lang w:eastAsia="zh-TW"/>
        </w:rPr>
        <w:t>المادة</w:t>
      </w:r>
      <w:r w:rsidR="0069402E">
        <w:rPr>
          <w:rtl/>
          <w:lang w:eastAsia="zh-TW"/>
        </w:rPr>
        <w:t xml:space="preserve"> </w:t>
      </w:r>
      <w:r>
        <w:rPr>
          <w:rtl/>
          <w:lang w:eastAsia="zh-TW"/>
        </w:rPr>
        <w:t>3</w:t>
      </w:r>
      <w:r w:rsidR="0069402E">
        <w:rPr>
          <w:rtl/>
          <w:lang w:eastAsia="zh-TW"/>
        </w:rPr>
        <w:t xml:space="preserve"> </w:t>
      </w:r>
      <w:r>
        <w:rPr>
          <w:rtl/>
          <w:lang w:eastAsia="zh-TW"/>
        </w:rPr>
        <w:t>من</w:t>
      </w:r>
      <w:r w:rsidR="0069402E">
        <w:rPr>
          <w:rtl/>
          <w:lang w:eastAsia="zh-TW"/>
        </w:rPr>
        <w:t xml:space="preserve"> </w:t>
      </w:r>
      <w:r>
        <w:rPr>
          <w:rtl/>
          <w:lang w:eastAsia="zh-TW"/>
        </w:rPr>
        <w:t>البروتوكول</w:t>
      </w:r>
      <w:r w:rsidR="0069402E">
        <w:rPr>
          <w:rtl/>
          <w:lang w:eastAsia="zh-TW"/>
        </w:rPr>
        <w:t xml:space="preserve"> </w:t>
      </w:r>
      <w:r>
        <w:rPr>
          <w:rtl/>
          <w:lang w:eastAsia="zh-TW"/>
        </w:rPr>
        <w:t>الاختياري</w:t>
      </w:r>
      <w:r w:rsidR="0069402E">
        <w:rPr>
          <w:rtl/>
          <w:lang w:eastAsia="zh-TW"/>
        </w:rPr>
        <w:t xml:space="preserve"> </w:t>
      </w:r>
      <w:r>
        <w:rPr>
          <w:rtl/>
          <w:lang w:eastAsia="zh-TW"/>
        </w:rPr>
        <w:t>لا</w:t>
      </w:r>
      <w:r w:rsidR="0069402E">
        <w:rPr>
          <w:rtl/>
          <w:lang w:eastAsia="zh-TW"/>
        </w:rPr>
        <w:t xml:space="preserve"> </w:t>
      </w:r>
      <w:r>
        <w:rPr>
          <w:rtl/>
          <w:lang w:eastAsia="zh-TW"/>
        </w:rPr>
        <w:t>تمنعها</w:t>
      </w:r>
      <w:r w:rsidR="0069402E">
        <w:rPr>
          <w:rtl/>
          <w:lang w:eastAsia="zh-TW"/>
        </w:rPr>
        <w:t xml:space="preserve"> </w:t>
      </w:r>
      <w:r>
        <w:rPr>
          <w:rtl/>
          <w:lang w:eastAsia="zh-TW"/>
        </w:rPr>
        <w:t>من</w:t>
      </w:r>
      <w:r w:rsidR="0069402E">
        <w:rPr>
          <w:rtl/>
          <w:lang w:eastAsia="zh-TW"/>
        </w:rPr>
        <w:t xml:space="preserve"> </w:t>
      </w:r>
      <w:r>
        <w:rPr>
          <w:rtl/>
          <w:lang w:eastAsia="zh-TW"/>
        </w:rPr>
        <w:t>النظر</w:t>
      </w:r>
      <w:r w:rsidR="0069402E">
        <w:rPr>
          <w:rtl/>
          <w:lang w:eastAsia="zh-TW"/>
        </w:rPr>
        <w:t xml:space="preserve"> </w:t>
      </w:r>
      <w:r>
        <w:rPr>
          <w:rtl/>
          <w:lang w:eastAsia="zh-TW"/>
        </w:rPr>
        <w:t>في</w:t>
      </w:r>
      <w:r w:rsidR="0069402E">
        <w:rPr>
          <w:rtl/>
          <w:lang w:eastAsia="zh-TW"/>
        </w:rPr>
        <w:t xml:space="preserve"> </w:t>
      </w:r>
      <w:r>
        <w:rPr>
          <w:rtl/>
          <w:lang w:eastAsia="zh-TW"/>
        </w:rPr>
        <w:t>هذا</w:t>
      </w:r>
      <w:r w:rsidR="0069402E">
        <w:rPr>
          <w:rtl/>
          <w:lang w:eastAsia="zh-TW"/>
        </w:rPr>
        <w:t xml:space="preserve"> </w:t>
      </w:r>
      <w:r>
        <w:rPr>
          <w:rtl/>
          <w:lang w:eastAsia="zh-TW"/>
        </w:rPr>
        <w:t>البلاغ.</w:t>
      </w:r>
      <w:r w:rsidR="005C2BB0">
        <w:rPr>
          <w:rFonts w:hint="cs"/>
          <w:rtl/>
          <w:lang w:eastAsia="zh-TW"/>
        </w:rPr>
        <w:t xml:space="preserve"> </w:t>
      </w:r>
    </w:p>
    <w:p w:rsidR="000B74E5" w:rsidRPr="002B285E" w:rsidRDefault="000B74E5" w:rsidP="009B4ED1">
      <w:pPr>
        <w:pStyle w:val="SingleTxtGA"/>
        <w:rPr>
          <w:rtl/>
          <w:lang w:eastAsia="zh-TW"/>
        </w:rPr>
      </w:pPr>
      <w:r>
        <w:rPr>
          <w:rtl/>
          <w:lang w:eastAsia="zh-TW"/>
        </w:rPr>
        <w:t>12</w:t>
      </w:r>
      <w:r w:rsidR="0069402E">
        <w:rPr>
          <w:rtl/>
          <w:lang w:eastAsia="zh-TW"/>
        </w:rPr>
        <w:t>-</w:t>
      </w:r>
      <w:r>
        <w:rPr>
          <w:rtl/>
          <w:lang w:eastAsia="zh-TW"/>
        </w:rPr>
        <w:t>8</w:t>
      </w:r>
      <w:r w:rsidR="009B4ED1">
        <w:rPr>
          <w:rtl/>
          <w:lang w:eastAsia="zh-TW"/>
        </w:rPr>
        <w:tab/>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Pr>
          <w:rtl/>
          <w:lang w:eastAsia="zh-TW"/>
        </w:rPr>
        <w:t>بادعاء</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بأن</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قد</w:t>
      </w:r>
      <w:r w:rsidR="0069402E">
        <w:rPr>
          <w:rtl/>
          <w:lang w:eastAsia="zh-TW"/>
        </w:rPr>
        <w:t xml:space="preserve"> </w:t>
      </w:r>
      <w:r>
        <w:rPr>
          <w:rtl/>
          <w:lang w:eastAsia="zh-TW"/>
        </w:rPr>
        <w:t>أخلت</w:t>
      </w:r>
      <w:r w:rsidR="0069402E">
        <w:rPr>
          <w:rtl/>
          <w:lang w:eastAsia="zh-TW"/>
        </w:rPr>
        <w:t xml:space="preserve"> </w:t>
      </w:r>
      <w:r>
        <w:rPr>
          <w:rtl/>
          <w:lang w:eastAsia="zh-TW"/>
        </w:rPr>
        <w:t>بالتزاماتها</w:t>
      </w:r>
      <w:r w:rsidR="0069402E">
        <w:rPr>
          <w:rtl/>
          <w:lang w:eastAsia="zh-TW"/>
        </w:rPr>
        <w:t xml:space="preserve"> </w:t>
      </w:r>
      <w:r>
        <w:rPr>
          <w:rtl/>
          <w:lang w:eastAsia="zh-TW"/>
        </w:rPr>
        <w:t>بموجب</w:t>
      </w:r>
      <w:r w:rsidR="0069402E">
        <w:rPr>
          <w:rtl/>
          <w:lang w:eastAsia="zh-TW"/>
        </w:rPr>
        <w:t xml:space="preserve"> </w:t>
      </w:r>
      <w:r>
        <w:rPr>
          <w:rtl/>
          <w:lang w:eastAsia="zh-TW"/>
        </w:rPr>
        <w:t>المادة</w:t>
      </w:r>
      <w:r w:rsidR="0069402E">
        <w:rPr>
          <w:rtl/>
          <w:lang w:eastAsia="zh-TW"/>
        </w:rPr>
        <w:t xml:space="preserve"> </w:t>
      </w:r>
      <w:r>
        <w:rPr>
          <w:rtl/>
          <w:lang w:eastAsia="zh-TW"/>
        </w:rPr>
        <w:t>٢(١)</w:t>
      </w:r>
      <w:r w:rsidR="0069402E">
        <w:rPr>
          <w:rtl/>
          <w:lang w:eastAsia="zh-TW"/>
        </w:rPr>
        <w:t xml:space="preserve"> و</w:t>
      </w:r>
      <w:r>
        <w:rPr>
          <w:rtl/>
          <w:lang w:eastAsia="zh-TW"/>
        </w:rPr>
        <w:t>(٢)</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لأنها</w:t>
      </w:r>
      <w:r w:rsidR="0069402E">
        <w:rPr>
          <w:rtl/>
          <w:lang w:eastAsia="zh-TW"/>
        </w:rPr>
        <w:t xml:space="preserve"> </w:t>
      </w:r>
      <w:r>
        <w:rPr>
          <w:rtl/>
          <w:lang w:eastAsia="zh-TW"/>
        </w:rPr>
        <w:t>لم</w:t>
      </w:r>
      <w:r w:rsidR="0069402E">
        <w:rPr>
          <w:rtl/>
          <w:lang w:eastAsia="zh-TW"/>
        </w:rPr>
        <w:t xml:space="preserve"> </w:t>
      </w:r>
      <w:r>
        <w:rPr>
          <w:rtl/>
          <w:lang w:eastAsia="zh-TW"/>
        </w:rPr>
        <w:t>تصُن</w:t>
      </w:r>
      <w:r w:rsidR="0069402E">
        <w:rPr>
          <w:rtl/>
          <w:lang w:eastAsia="zh-TW"/>
        </w:rPr>
        <w:t xml:space="preserve"> </w:t>
      </w:r>
      <w:r>
        <w:rPr>
          <w:rtl/>
          <w:lang w:eastAsia="zh-TW"/>
        </w:rPr>
        <w:t>الحقوق</w:t>
      </w:r>
      <w:r w:rsidR="0069402E">
        <w:rPr>
          <w:rtl/>
          <w:lang w:eastAsia="zh-TW"/>
        </w:rPr>
        <w:t xml:space="preserve"> </w:t>
      </w:r>
      <w:r>
        <w:rPr>
          <w:rtl/>
          <w:lang w:eastAsia="zh-TW"/>
        </w:rPr>
        <w:t>المكفولة</w:t>
      </w:r>
      <w:r w:rsidR="0069402E">
        <w:rPr>
          <w:rtl/>
          <w:lang w:eastAsia="zh-TW"/>
        </w:rPr>
        <w:t xml:space="preserve"> </w:t>
      </w:r>
      <w:r>
        <w:rPr>
          <w:rtl/>
          <w:lang w:eastAsia="zh-TW"/>
        </w:rPr>
        <w:t>لها</w:t>
      </w:r>
      <w:r w:rsidR="0069402E">
        <w:rPr>
          <w:rtl/>
          <w:lang w:eastAsia="zh-TW"/>
        </w:rPr>
        <w:t xml:space="preserve"> </w:t>
      </w:r>
      <w:r>
        <w:rPr>
          <w:rtl/>
          <w:lang w:eastAsia="zh-TW"/>
        </w:rPr>
        <w:t>بموجب</w:t>
      </w:r>
      <w:r w:rsidR="0069402E">
        <w:rPr>
          <w:rtl/>
          <w:lang w:eastAsia="zh-TW"/>
        </w:rPr>
        <w:t xml:space="preserve"> </w:t>
      </w:r>
      <w:r>
        <w:rPr>
          <w:rtl/>
          <w:lang w:eastAsia="zh-TW"/>
        </w:rPr>
        <w:t>المادتين</w:t>
      </w:r>
      <w:r w:rsidR="0069402E">
        <w:rPr>
          <w:rtl/>
          <w:lang w:eastAsia="zh-TW"/>
        </w:rPr>
        <w:t xml:space="preserve"> </w:t>
      </w:r>
      <w:r>
        <w:rPr>
          <w:rtl/>
          <w:lang w:eastAsia="zh-TW"/>
        </w:rPr>
        <w:t>١٩</w:t>
      </w:r>
      <w:r w:rsidR="0069402E">
        <w:rPr>
          <w:rtl/>
          <w:lang w:eastAsia="zh-TW"/>
        </w:rPr>
        <w:t xml:space="preserve"> و</w:t>
      </w:r>
      <w:r>
        <w:rPr>
          <w:rtl/>
          <w:lang w:eastAsia="zh-TW"/>
        </w:rPr>
        <w:t>٢١</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ولم</w:t>
      </w:r>
      <w:r w:rsidR="0069402E">
        <w:rPr>
          <w:rtl/>
          <w:lang w:eastAsia="zh-TW"/>
        </w:rPr>
        <w:t xml:space="preserve"> </w:t>
      </w:r>
      <w:r>
        <w:rPr>
          <w:rtl/>
          <w:lang w:eastAsia="zh-TW"/>
        </w:rPr>
        <w:t>تتخذ</w:t>
      </w:r>
      <w:r w:rsidR="0069402E">
        <w:rPr>
          <w:rtl/>
          <w:lang w:eastAsia="zh-TW"/>
        </w:rPr>
        <w:t xml:space="preserve"> </w:t>
      </w:r>
      <w:r>
        <w:rPr>
          <w:rtl/>
          <w:lang w:eastAsia="zh-TW"/>
        </w:rPr>
        <w:t>ما</w:t>
      </w:r>
      <w:r w:rsidR="0069402E">
        <w:rPr>
          <w:rtl/>
          <w:lang w:eastAsia="zh-TW"/>
        </w:rPr>
        <w:t xml:space="preserve"> </w:t>
      </w:r>
      <w:r>
        <w:rPr>
          <w:rtl/>
          <w:lang w:eastAsia="zh-TW"/>
        </w:rPr>
        <w:t>يلزم</w:t>
      </w:r>
      <w:r w:rsidR="0069402E">
        <w:rPr>
          <w:rtl/>
          <w:lang w:eastAsia="zh-TW"/>
        </w:rPr>
        <w:t xml:space="preserve"> </w:t>
      </w:r>
      <w:r>
        <w:rPr>
          <w:rtl/>
          <w:lang w:eastAsia="zh-TW"/>
        </w:rPr>
        <w:t>من</w:t>
      </w:r>
      <w:r w:rsidR="0069402E">
        <w:rPr>
          <w:rtl/>
          <w:lang w:eastAsia="zh-TW"/>
        </w:rPr>
        <w:t xml:space="preserve"> </w:t>
      </w:r>
      <w:r>
        <w:rPr>
          <w:rtl/>
          <w:lang w:eastAsia="zh-TW"/>
        </w:rPr>
        <w:t>تدابير</w:t>
      </w:r>
      <w:r w:rsidR="0069402E">
        <w:rPr>
          <w:rtl/>
          <w:lang w:eastAsia="zh-TW"/>
        </w:rPr>
        <w:t xml:space="preserve"> </w:t>
      </w:r>
      <w:r>
        <w:rPr>
          <w:rtl/>
          <w:lang w:eastAsia="zh-TW"/>
        </w:rPr>
        <w:t>لإعمال</w:t>
      </w:r>
      <w:r w:rsidR="0069402E">
        <w:rPr>
          <w:rtl/>
          <w:lang w:eastAsia="zh-TW"/>
        </w:rPr>
        <w:t xml:space="preserve"> </w:t>
      </w:r>
      <w:r>
        <w:rPr>
          <w:rtl/>
          <w:lang w:eastAsia="zh-TW"/>
        </w:rPr>
        <w:t>هذه</w:t>
      </w:r>
      <w:r w:rsidR="0069402E">
        <w:rPr>
          <w:rtl/>
          <w:lang w:eastAsia="zh-TW"/>
        </w:rPr>
        <w:t xml:space="preserve"> </w:t>
      </w:r>
      <w:r>
        <w:rPr>
          <w:rtl/>
          <w:lang w:eastAsia="zh-TW"/>
        </w:rPr>
        <w:t>الحقوق،</w:t>
      </w:r>
      <w:r w:rsidR="0069402E">
        <w:rPr>
          <w:rtl/>
          <w:lang w:eastAsia="zh-TW"/>
        </w:rPr>
        <w:t xml:space="preserve"> </w:t>
      </w:r>
      <w:r>
        <w:rPr>
          <w:rtl/>
          <w:lang w:eastAsia="zh-TW"/>
        </w:rPr>
        <w:t>وتوفير</w:t>
      </w:r>
      <w:r w:rsidR="0069402E">
        <w:rPr>
          <w:rtl/>
          <w:lang w:eastAsia="zh-TW"/>
        </w:rPr>
        <w:t xml:space="preserve"> </w:t>
      </w:r>
      <w:r>
        <w:rPr>
          <w:rtl/>
          <w:lang w:eastAsia="zh-TW"/>
        </w:rPr>
        <w:t>سبل</w:t>
      </w:r>
      <w:r w:rsidR="0069402E">
        <w:rPr>
          <w:rtl/>
          <w:lang w:eastAsia="zh-TW"/>
        </w:rPr>
        <w:t xml:space="preserve"> </w:t>
      </w:r>
      <w:r>
        <w:rPr>
          <w:rtl/>
          <w:lang w:eastAsia="zh-TW"/>
        </w:rPr>
        <w:t>انتصاف</w:t>
      </w:r>
      <w:r w:rsidR="0069402E">
        <w:rPr>
          <w:rtl/>
          <w:lang w:eastAsia="zh-TW"/>
        </w:rPr>
        <w:t xml:space="preserve"> </w:t>
      </w:r>
      <w:r>
        <w:rPr>
          <w:rtl/>
          <w:lang w:eastAsia="zh-TW"/>
        </w:rPr>
        <w:t>فعالة</w:t>
      </w:r>
      <w:r w:rsidR="0069402E">
        <w:rPr>
          <w:rtl/>
          <w:lang w:eastAsia="zh-TW"/>
        </w:rPr>
        <w:t xml:space="preserve"> </w:t>
      </w:r>
      <w:r>
        <w:rPr>
          <w:rtl/>
          <w:lang w:eastAsia="zh-TW"/>
        </w:rPr>
        <w:t>لها.</w:t>
      </w:r>
      <w:r w:rsidR="0069402E">
        <w:rPr>
          <w:rtl/>
          <w:lang w:eastAsia="zh-TW"/>
        </w:rPr>
        <w:t xml:space="preserve"> </w:t>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Pr>
          <w:rtl/>
          <w:lang w:eastAsia="zh-TW"/>
        </w:rPr>
        <w:t>بادعاءات</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بانتهاك</w:t>
      </w:r>
      <w:r w:rsidR="0069402E">
        <w:rPr>
          <w:rtl/>
          <w:lang w:eastAsia="zh-TW"/>
        </w:rPr>
        <w:t xml:space="preserve"> </w:t>
      </w:r>
      <w:r>
        <w:rPr>
          <w:rtl/>
          <w:lang w:eastAsia="zh-TW"/>
        </w:rPr>
        <w:t>حقوقها</w:t>
      </w:r>
      <w:r w:rsidR="0069402E">
        <w:rPr>
          <w:rtl/>
          <w:lang w:eastAsia="zh-TW"/>
        </w:rPr>
        <w:t xml:space="preserve"> </w:t>
      </w:r>
      <w:r>
        <w:rPr>
          <w:rtl/>
          <w:lang w:eastAsia="zh-TW"/>
        </w:rPr>
        <w:t>المكفولة</w:t>
      </w:r>
      <w:r w:rsidR="0069402E">
        <w:rPr>
          <w:rtl/>
          <w:lang w:eastAsia="zh-TW"/>
        </w:rPr>
        <w:t xml:space="preserve"> </w:t>
      </w:r>
      <w:r>
        <w:rPr>
          <w:rtl/>
          <w:lang w:eastAsia="zh-TW"/>
        </w:rPr>
        <w:t>بموجب</w:t>
      </w:r>
      <w:r w:rsidR="0069402E">
        <w:rPr>
          <w:rtl/>
          <w:lang w:eastAsia="zh-TW"/>
        </w:rPr>
        <w:t xml:space="preserve"> </w:t>
      </w:r>
      <w:r>
        <w:rPr>
          <w:rtl/>
          <w:lang w:eastAsia="zh-TW"/>
        </w:rPr>
        <w:t>المادتين</w:t>
      </w:r>
      <w:r w:rsidR="0069402E">
        <w:rPr>
          <w:rtl/>
          <w:lang w:eastAsia="zh-TW"/>
        </w:rPr>
        <w:t xml:space="preserve"> </w:t>
      </w:r>
      <w:r>
        <w:rPr>
          <w:rtl/>
          <w:lang w:eastAsia="zh-TW"/>
        </w:rPr>
        <w:t>١٩</w:t>
      </w:r>
      <w:r w:rsidR="0069402E">
        <w:rPr>
          <w:rtl/>
          <w:lang w:eastAsia="zh-TW"/>
        </w:rPr>
        <w:t xml:space="preserve"> و</w:t>
      </w:r>
      <w:r>
        <w:rPr>
          <w:rtl/>
          <w:lang w:eastAsia="zh-TW"/>
        </w:rPr>
        <w:t>٢١</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مقروءتين</w:t>
      </w:r>
      <w:r w:rsidR="0069402E">
        <w:rPr>
          <w:rtl/>
          <w:lang w:eastAsia="zh-TW"/>
        </w:rPr>
        <w:t xml:space="preserve"> </w:t>
      </w:r>
      <w:r>
        <w:rPr>
          <w:rtl/>
          <w:lang w:eastAsia="zh-TW"/>
        </w:rPr>
        <w:t>بمفردهما.</w:t>
      </w:r>
      <w:r w:rsidR="0069402E">
        <w:rPr>
          <w:rtl/>
          <w:lang w:eastAsia="zh-TW"/>
        </w:rPr>
        <w:t xml:space="preserve"> </w:t>
      </w:r>
      <w:r>
        <w:rPr>
          <w:rtl/>
          <w:lang w:eastAsia="zh-TW"/>
        </w:rPr>
        <w:t>وتذكّر</w:t>
      </w:r>
      <w:r w:rsidR="0069402E">
        <w:rPr>
          <w:rtl/>
          <w:lang w:eastAsia="zh-TW"/>
        </w:rPr>
        <w:t xml:space="preserve"> </w:t>
      </w:r>
      <w:r>
        <w:rPr>
          <w:rtl/>
          <w:lang w:eastAsia="zh-TW"/>
        </w:rPr>
        <w:t>اللجنة</w:t>
      </w:r>
      <w:r w:rsidR="0069402E">
        <w:rPr>
          <w:rtl/>
          <w:lang w:eastAsia="zh-TW"/>
        </w:rPr>
        <w:t xml:space="preserve"> </w:t>
      </w:r>
      <w:r w:rsidR="0015588A">
        <w:rPr>
          <w:rtl/>
          <w:lang w:eastAsia="zh-TW"/>
        </w:rPr>
        <w:t>أيضاً</w:t>
      </w:r>
      <w:r w:rsidR="0069402E">
        <w:rPr>
          <w:rtl/>
          <w:lang w:eastAsia="zh-TW"/>
        </w:rPr>
        <w:t xml:space="preserve"> </w:t>
      </w:r>
      <w:r>
        <w:rPr>
          <w:rtl/>
          <w:lang w:eastAsia="zh-TW"/>
        </w:rPr>
        <w:t>باجتهادها</w:t>
      </w:r>
      <w:r w:rsidR="0069402E">
        <w:rPr>
          <w:rtl/>
          <w:lang w:eastAsia="zh-TW"/>
        </w:rPr>
        <w:t xml:space="preserve"> </w:t>
      </w:r>
      <w:r>
        <w:rPr>
          <w:rtl/>
          <w:lang w:eastAsia="zh-TW"/>
        </w:rPr>
        <w:t>القضائي</w:t>
      </w:r>
      <w:r w:rsidR="0069402E">
        <w:rPr>
          <w:rtl/>
          <w:lang w:eastAsia="zh-TW"/>
        </w:rPr>
        <w:t xml:space="preserve"> </w:t>
      </w:r>
      <w:r>
        <w:rPr>
          <w:rtl/>
          <w:lang w:eastAsia="zh-TW"/>
        </w:rPr>
        <w:t>الذي</w:t>
      </w:r>
      <w:r w:rsidR="0069402E">
        <w:rPr>
          <w:rtl/>
          <w:lang w:eastAsia="zh-TW"/>
        </w:rPr>
        <w:t xml:space="preserve"> </w:t>
      </w:r>
      <w:r>
        <w:rPr>
          <w:rtl/>
          <w:lang w:eastAsia="zh-TW"/>
        </w:rPr>
        <w:t>يفيد</w:t>
      </w:r>
      <w:r w:rsidR="0069402E">
        <w:rPr>
          <w:rtl/>
          <w:lang w:eastAsia="zh-TW"/>
        </w:rPr>
        <w:t xml:space="preserve"> </w:t>
      </w:r>
      <w:r>
        <w:rPr>
          <w:rtl/>
          <w:lang w:eastAsia="zh-TW"/>
        </w:rPr>
        <w:t>بأنَّ</w:t>
      </w:r>
      <w:r w:rsidR="0069402E">
        <w:rPr>
          <w:rtl/>
          <w:lang w:eastAsia="zh-TW"/>
        </w:rPr>
        <w:t xml:space="preserve"> </w:t>
      </w:r>
      <w:r>
        <w:rPr>
          <w:rtl/>
          <w:lang w:eastAsia="zh-TW"/>
        </w:rPr>
        <w:t>أحكام</w:t>
      </w:r>
      <w:r w:rsidR="0069402E">
        <w:rPr>
          <w:rtl/>
          <w:lang w:eastAsia="zh-TW"/>
        </w:rPr>
        <w:t xml:space="preserve"> </w:t>
      </w:r>
      <w:r>
        <w:rPr>
          <w:rtl/>
          <w:lang w:eastAsia="zh-TW"/>
        </w:rPr>
        <w:t>المادة</w:t>
      </w:r>
      <w:r w:rsidR="0069402E">
        <w:rPr>
          <w:rtl/>
          <w:lang w:eastAsia="zh-TW"/>
        </w:rPr>
        <w:t xml:space="preserve"> </w:t>
      </w:r>
      <w:r>
        <w:rPr>
          <w:rtl/>
          <w:lang w:eastAsia="zh-TW"/>
        </w:rPr>
        <w:t>2</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تحدد</w:t>
      </w:r>
      <w:r w:rsidR="0069402E">
        <w:rPr>
          <w:rtl/>
          <w:lang w:eastAsia="zh-TW"/>
        </w:rPr>
        <w:t xml:space="preserve"> </w:t>
      </w:r>
      <w:r>
        <w:rPr>
          <w:rtl/>
          <w:lang w:eastAsia="zh-TW"/>
        </w:rPr>
        <w:t>التزامات</w:t>
      </w:r>
      <w:r w:rsidR="0069402E">
        <w:rPr>
          <w:rtl/>
          <w:lang w:eastAsia="zh-TW"/>
        </w:rPr>
        <w:t xml:space="preserve"> </w:t>
      </w:r>
      <w:r>
        <w:rPr>
          <w:rtl/>
          <w:lang w:eastAsia="zh-TW"/>
        </w:rPr>
        <w:t>عامة</w:t>
      </w:r>
      <w:r w:rsidR="0069402E">
        <w:rPr>
          <w:rtl/>
          <w:lang w:eastAsia="zh-TW"/>
        </w:rPr>
        <w:t xml:space="preserve"> </w:t>
      </w:r>
      <w:r>
        <w:rPr>
          <w:rtl/>
          <w:lang w:eastAsia="zh-TW"/>
        </w:rPr>
        <w:t>للدول</w:t>
      </w:r>
      <w:r w:rsidR="0069402E">
        <w:rPr>
          <w:rtl/>
          <w:lang w:eastAsia="zh-TW"/>
        </w:rPr>
        <w:t xml:space="preserve"> </w:t>
      </w:r>
      <w:r>
        <w:rPr>
          <w:rtl/>
          <w:lang w:eastAsia="zh-TW"/>
        </w:rPr>
        <w:t>الأطراف،</w:t>
      </w:r>
      <w:r w:rsidR="0069402E">
        <w:rPr>
          <w:rtl/>
          <w:lang w:eastAsia="zh-TW"/>
        </w:rPr>
        <w:t xml:space="preserve"> </w:t>
      </w:r>
      <w:r>
        <w:rPr>
          <w:rtl/>
          <w:lang w:eastAsia="zh-TW"/>
        </w:rPr>
        <w:t>ولا</w:t>
      </w:r>
      <w:r w:rsidR="0069402E">
        <w:rPr>
          <w:rtl/>
          <w:lang w:eastAsia="zh-TW"/>
        </w:rPr>
        <w:t xml:space="preserve"> </w:t>
      </w:r>
      <w:r>
        <w:rPr>
          <w:rtl/>
          <w:lang w:eastAsia="zh-TW"/>
        </w:rPr>
        <w:t>يمكن</w:t>
      </w:r>
      <w:r w:rsidR="0069402E">
        <w:rPr>
          <w:rtl/>
          <w:lang w:eastAsia="zh-TW"/>
        </w:rPr>
        <w:t xml:space="preserve"> </w:t>
      </w:r>
      <w:r>
        <w:rPr>
          <w:rtl/>
          <w:lang w:eastAsia="zh-TW"/>
        </w:rPr>
        <w:t>أن</w:t>
      </w:r>
      <w:r w:rsidR="0069402E">
        <w:rPr>
          <w:rtl/>
          <w:lang w:eastAsia="zh-TW"/>
        </w:rPr>
        <w:t xml:space="preserve"> </w:t>
      </w:r>
      <w:r>
        <w:rPr>
          <w:rtl/>
          <w:lang w:eastAsia="zh-TW"/>
        </w:rPr>
        <w:t>ينشأ</w:t>
      </w:r>
      <w:r w:rsidR="0069402E">
        <w:rPr>
          <w:rtl/>
          <w:lang w:eastAsia="zh-TW"/>
        </w:rPr>
        <w:t xml:space="preserve"> </w:t>
      </w:r>
      <w:r>
        <w:rPr>
          <w:rtl/>
          <w:lang w:eastAsia="zh-TW"/>
        </w:rPr>
        <w:t>عنها،</w:t>
      </w:r>
      <w:r w:rsidR="0069402E">
        <w:rPr>
          <w:rtl/>
          <w:lang w:eastAsia="zh-TW"/>
        </w:rPr>
        <w:t xml:space="preserve"> </w:t>
      </w:r>
      <w:r>
        <w:rPr>
          <w:rtl/>
          <w:lang w:eastAsia="zh-TW"/>
        </w:rPr>
        <w:t>عند</w:t>
      </w:r>
      <w:r w:rsidR="0069402E">
        <w:rPr>
          <w:rtl/>
          <w:lang w:eastAsia="zh-TW"/>
        </w:rPr>
        <w:t xml:space="preserve"> </w:t>
      </w:r>
      <w:r>
        <w:rPr>
          <w:rtl/>
          <w:lang w:eastAsia="zh-TW"/>
        </w:rPr>
        <w:t>الاحتجاج</w:t>
      </w:r>
      <w:r w:rsidR="0069402E">
        <w:rPr>
          <w:rtl/>
          <w:lang w:eastAsia="zh-TW"/>
        </w:rPr>
        <w:t xml:space="preserve"> </w:t>
      </w:r>
      <w:r>
        <w:rPr>
          <w:rtl/>
          <w:lang w:eastAsia="zh-TW"/>
        </w:rPr>
        <w:t>بها</w:t>
      </w:r>
      <w:r w:rsidR="0069402E">
        <w:rPr>
          <w:rtl/>
          <w:lang w:eastAsia="zh-TW"/>
        </w:rPr>
        <w:t xml:space="preserve"> </w:t>
      </w:r>
      <w:r>
        <w:rPr>
          <w:rtl/>
          <w:lang w:eastAsia="zh-TW"/>
        </w:rPr>
        <w:t>منفردةً،</w:t>
      </w:r>
      <w:r w:rsidR="0069402E">
        <w:rPr>
          <w:rtl/>
          <w:lang w:eastAsia="zh-TW"/>
        </w:rPr>
        <w:t xml:space="preserve"> </w:t>
      </w:r>
      <w:r>
        <w:rPr>
          <w:rtl/>
          <w:lang w:eastAsia="zh-TW"/>
        </w:rPr>
        <w:t>ادعاء</w:t>
      </w:r>
      <w:r w:rsidR="0069402E">
        <w:rPr>
          <w:rtl/>
          <w:lang w:eastAsia="zh-TW"/>
        </w:rPr>
        <w:t xml:space="preserve"> </w:t>
      </w:r>
      <w:r>
        <w:rPr>
          <w:rtl/>
          <w:lang w:eastAsia="zh-TW"/>
        </w:rPr>
        <w:t>في</w:t>
      </w:r>
      <w:r w:rsidR="0069402E">
        <w:rPr>
          <w:rtl/>
          <w:lang w:eastAsia="zh-TW"/>
        </w:rPr>
        <w:t xml:space="preserve"> </w:t>
      </w:r>
      <w:r>
        <w:rPr>
          <w:rtl/>
          <w:lang w:eastAsia="zh-TW"/>
        </w:rPr>
        <w:t>بلاغ</w:t>
      </w:r>
      <w:r w:rsidR="0069402E">
        <w:rPr>
          <w:rtl/>
          <w:lang w:eastAsia="zh-TW"/>
        </w:rPr>
        <w:t xml:space="preserve"> </w:t>
      </w:r>
      <w:r>
        <w:rPr>
          <w:rtl/>
          <w:lang w:eastAsia="zh-TW"/>
        </w:rPr>
        <w:t>بموجب</w:t>
      </w:r>
      <w:r w:rsidR="0069402E">
        <w:rPr>
          <w:rtl/>
          <w:lang w:eastAsia="zh-TW"/>
        </w:rPr>
        <w:t xml:space="preserve"> </w:t>
      </w:r>
      <w:r>
        <w:rPr>
          <w:rtl/>
          <w:lang w:eastAsia="zh-TW"/>
        </w:rPr>
        <w:t>البروتوكول</w:t>
      </w:r>
      <w:r w:rsidR="0069402E">
        <w:rPr>
          <w:rtl/>
          <w:lang w:eastAsia="zh-TW"/>
        </w:rPr>
        <w:t xml:space="preserve"> </w:t>
      </w:r>
      <w:r>
        <w:rPr>
          <w:rtl/>
          <w:lang w:eastAsia="zh-TW"/>
        </w:rPr>
        <w:t>الاختياري</w:t>
      </w:r>
      <w:r w:rsidR="009B4ED1">
        <w:rPr>
          <w:rStyle w:val="FootnoteReference"/>
          <w:rtl/>
          <w:lang w:eastAsia="zh-TW"/>
        </w:rPr>
        <w:t>(</w:t>
      </w:r>
      <w:r w:rsidR="009B4ED1" w:rsidRPr="002B285E">
        <w:rPr>
          <w:rStyle w:val="FootnoteReference"/>
          <w:rtl/>
          <w:lang w:eastAsia="zh-TW"/>
        </w:rPr>
        <w:footnoteReference w:id="7"/>
      </w:r>
      <w:r w:rsidR="009B4ED1">
        <w:rPr>
          <w:rStyle w:val="FootnoteReference"/>
          <w:rtl/>
          <w:lang w:eastAsia="zh-TW"/>
        </w:rPr>
        <w:t>)</w:t>
      </w:r>
      <w:r w:rsidR="009B4ED1">
        <w:rPr>
          <w:rFonts w:hint="cs"/>
          <w:rtl/>
          <w:lang w:eastAsia="zh-TW"/>
        </w:rPr>
        <w:t>.</w:t>
      </w:r>
      <w:r w:rsidR="0069402E">
        <w:rPr>
          <w:rtl/>
          <w:lang w:eastAsia="zh-TW"/>
        </w:rPr>
        <w:t xml:space="preserve"> </w:t>
      </w:r>
      <w:r>
        <w:rPr>
          <w:rtl/>
          <w:lang w:eastAsia="zh-TW"/>
        </w:rPr>
        <w:t>ولذلك</w:t>
      </w:r>
      <w:r w:rsidR="0069402E">
        <w:rPr>
          <w:rtl/>
          <w:lang w:eastAsia="zh-TW"/>
        </w:rPr>
        <w:t xml:space="preserve"> </w:t>
      </w:r>
      <w:r>
        <w:rPr>
          <w:rtl/>
          <w:lang w:eastAsia="zh-TW"/>
        </w:rPr>
        <w:t>ترى</w:t>
      </w:r>
      <w:r w:rsidR="0069402E">
        <w:rPr>
          <w:rtl/>
          <w:lang w:eastAsia="zh-TW"/>
        </w:rPr>
        <w:t xml:space="preserve"> </w:t>
      </w:r>
      <w:r>
        <w:rPr>
          <w:rtl/>
          <w:lang w:eastAsia="zh-TW"/>
        </w:rPr>
        <w:t>اللجنة</w:t>
      </w:r>
      <w:r w:rsidR="0069402E">
        <w:rPr>
          <w:rtl/>
          <w:lang w:eastAsia="zh-TW"/>
        </w:rPr>
        <w:t xml:space="preserve"> </w:t>
      </w:r>
      <w:r>
        <w:rPr>
          <w:rtl/>
          <w:lang w:eastAsia="zh-TW"/>
        </w:rPr>
        <w:t>أن</w:t>
      </w:r>
      <w:r w:rsidR="0069402E">
        <w:rPr>
          <w:rtl/>
          <w:lang w:eastAsia="zh-TW"/>
        </w:rPr>
        <w:t xml:space="preserve"> </w:t>
      </w:r>
      <w:r>
        <w:rPr>
          <w:rtl/>
          <w:lang w:eastAsia="zh-TW"/>
        </w:rPr>
        <w:t>ادعاءات</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بناء</w:t>
      </w:r>
      <w:r w:rsidR="0069402E">
        <w:rPr>
          <w:rtl/>
          <w:lang w:eastAsia="zh-TW"/>
        </w:rPr>
        <w:t xml:space="preserve"> </w:t>
      </w:r>
      <w:r>
        <w:rPr>
          <w:rtl/>
          <w:lang w:eastAsia="zh-TW"/>
        </w:rPr>
        <w:t>على</w:t>
      </w:r>
      <w:r w:rsidR="0069402E">
        <w:rPr>
          <w:rtl/>
          <w:lang w:eastAsia="zh-TW"/>
        </w:rPr>
        <w:t xml:space="preserve"> </w:t>
      </w:r>
      <w:r>
        <w:rPr>
          <w:rtl/>
          <w:lang w:eastAsia="zh-TW"/>
        </w:rPr>
        <w:t>المادة</w:t>
      </w:r>
      <w:r w:rsidR="0069402E">
        <w:rPr>
          <w:rtl/>
          <w:lang w:eastAsia="zh-TW"/>
        </w:rPr>
        <w:t xml:space="preserve"> </w:t>
      </w:r>
      <w:r>
        <w:rPr>
          <w:rtl/>
          <w:lang w:eastAsia="zh-TW"/>
        </w:rPr>
        <w:t>2(1)</w:t>
      </w:r>
      <w:r w:rsidR="0069402E">
        <w:rPr>
          <w:rtl/>
          <w:lang w:eastAsia="zh-TW"/>
        </w:rPr>
        <w:t xml:space="preserve"> </w:t>
      </w:r>
      <w:r>
        <w:rPr>
          <w:rtl/>
          <w:lang w:eastAsia="zh-TW"/>
        </w:rPr>
        <w:t>و(2)</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غير</w:t>
      </w:r>
      <w:r w:rsidR="0069402E">
        <w:rPr>
          <w:rtl/>
          <w:lang w:eastAsia="zh-TW"/>
        </w:rPr>
        <w:t xml:space="preserve"> </w:t>
      </w:r>
      <w:r>
        <w:rPr>
          <w:rtl/>
          <w:lang w:eastAsia="zh-TW"/>
        </w:rPr>
        <w:t>مقبولة</w:t>
      </w:r>
      <w:r w:rsidR="0069402E">
        <w:rPr>
          <w:rtl/>
          <w:lang w:eastAsia="zh-TW"/>
        </w:rPr>
        <w:t xml:space="preserve"> </w:t>
      </w:r>
      <w:r>
        <w:rPr>
          <w:rtl/>
          <w:lang w:eastAsia="zh-TW"/>
        </w:rPr>
        <w:t>بموجب</w:t>
      </w:r>
      <w:r w:rsidR="0069402E">
        <w:rPr>
          <w:rtl/>
          <w:lang w:eastAsia="zh-TW"/>
        </w:rPr>
        <w:t xml:space="preserve"> </w:t>
      </w:r>
      <w:r>
        <w:rPr>
          <w:rtl/>
          <w:lang w:eastAsia="zh-TW"/>
        </w:rPr>
        <w:t>المادة</w:t>
      </w:r>
      <w:r w:rsidR="0069402E">
        <w:rPr>
          <w:rtl/>
          <w:lang w:eastAsia="zh-TW"/>
        </w:rPr>
        <w:t xml:space="preserve"> </w:t>
      </w:r>
      <w:r>
        <w:rPr>
          <w:rtl/>
          <w:lang w:eastAsia="zh-TW"/>
        </w:rPr>
        <w:t>2</w:t>
      </w:r>
      <w:r w:rsidR="0069402E">
        <w:rPr>
          <w:rtl/>
          <w:lang w:eastAsia="zh-TW"/>
        </w:rPr>
        <w:t xml:space="preserve"> </w:t>
      </w:r>
      <w:r>
        <w:rPr>
          <w:rtl/>
          <w:lang w:eastAsia="zh-TW"/>
        </w:rPr>
        <w:t>من</w:t>
      </w:r>
      <w:r w:rsidR="0069402E">
        <w:rPr>
          <w:rtl/>
          <w:lang w:eastAsia="zh-TW"/>
        </w:rPr>
        <w:t xml:space="preserve"> </w:t>
      </w:r>
      <w:r>
        <w:rPr>
          <w:rtl/>
          <w:lang w:eastAsia="zh-TW"/>
        </w:rPr>
        <w:t>البروتوكول</w:t>
      </w:r>
      <w:r w:rsidR="0069402E">
        <w:rPr>
          <w:rtl/>
          <w:lang w:eastAsia="zh-TW"/>
        </w:rPr>
        <w:t xml:space="preserve"> </w:t>
      </w:r>
      <w:r>
        <w:rPr>
          <w:rtl/>
          <w:lang w:eastAsia="zh-TW"/>
        </w:rPr>
        <w:t>الاختياري.</w:t>
      </w:r>
    </w:p>
    <w:p w:rsidR="000B74E5" w:rsidRPr="002B285E" w:rsidRDefault="000B74E5" w:rsidP="000B74E5">
      <w:pPr>
        <w:pStyle w:val="SingleTxtGA"/>
        <w:rPr>
          <w:rtl/>
          <w:lang w:eastAsia="zh-TW"/>
        </w:rPr>
      </w:pPr>
      <w:r>
        <w:rPr>
          <w:rtl/>
          <w:lang w:eastAsia="zh-TW"/>
        </w:rPr>
        <w:t>12</w:t>
      </w:r>
      <w:r w:rsidR="0069402E">
        <w:rPr>
          <w:rtl/>
          <w:lang w:eastAsia="zh-TW"/>
        </w:rPr>
        <w:t>-</w:t>
      </w:r>
      <w:r>
        <w:rPr>
          <w:rtl/>
          <w:lang w:eastAsia="zh-TW"/>
        </w:rPr>
        <w:t>9</w:t>
      </w:r>
      <w:r w:rsidR="009B4ED1">
        <w:rPr>
          <w:rtl/>
          <w:lang w:eastAsia="zh-TW"/>
        </w:rPr>
        <w:tab/>
      </w:r>
      <w:r>
        <w:rPr>
          <w:rtl/>
          <w:lang w:eastAsia="zh-TW"/>
        </w:rPr>
        <w:t>وترى</w:t>
      </w:r>
      <w:r w:rsidR="0069402E">
        <w:rPr>
          <w:rtl/>
          <w:lang w:eastAsia="zh-TW"/>
        </w:rPr>
        <w:t xml:space="preserve"> </w:t>
      </w:r>
      <w:r>
        <w:rPr>
          <w:rtl/>
          <w:lang w:eastAsia="zh-TW"/>
        </w:rPr>
        <w:t>اللجنة</w:t>
      </w:r>
      <w:r w:rsidR="0069402E">
        <w:rPr>
          <w:rtl/>
          <w:lang w:eastAsia="zh-TW"/>
        </w:rPr>
        <w:t xml:space="preserve"> </w:t>
      </w:r>
      <w:r>
        <w:rPr>
          <w:rtl/>
          <w:lang w:eastAsia="zh-TW"/>
        </w:rPr>
        <w:t>أن</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دعمت</w:t>
      </w:r>
      <w:r w:rsidR="0069402E">
        <w:rPr>
          <w:rtl/>
          <w:lang w:eastAsia="zh-TW"/>
        </w:rPr>
        <w:t xml:space="preserve"> </w:t>
      </w:r>
      <w:r>
        <w:rPr>
          <w:rtl/>
          <w:lang w:eastAsia="zh-TW"/>
        </w:rPr>
        <w:t>ادعاءاتها،</w:t>
      </w:r>
      <w:r w:rsidR="0069402E">
        <w:rPr>
          <w:rtl/>
          <w:lang w:eastAsia="zh-TW"/>
        </w:rPr>
        <w:t xml:space="preserve"> </w:t>
      </w:r>
      <w:r>
        <w:rPr>
          <w:rtl/>
          <w:lang w:eastAsia="zh-TW"/>
        </w:rPr>
        <w:t>لأغراض</w:t>
      </w:r>
      <w:r w:rsidR="0069402E">
        <w:rPr>
          <w:rtl/>
          <w:lang w:eastAsia="zh-TW"/>
        </w:rPr>
        <w:t xml:space="preserve"> </w:t>
      </w:r>
      <w:r>
        <w:rPr>
          <w:rtl/>
          <w:lang w:eastAsia="zh-TW"/>
        </w:rPr>
        <w:t>المقبولية،</w:t>
      </w:r>
      <w:r w:rsidR="0069402E">
        <w:rPr>
          <w:rtl/>
          <w:lang w:eastAsia="zh-TW"/>
        </w:rPr>
        <w:t xml:space="preserve"> </w:t>
      </w:r>
      <w:r>
        <w:rPr>
          <w:rtl/>
          <w:lang w:eastAsia="zh-TW"/>
        </w:rPr>
        <w:t>بأدلة</w:t>
      </w:r>
      <w:r w:rsidR="0069402E">
        <w:rPr>
          <w:rtl/>
          <w:lang w:eastAsia="zh-TW"/>
        </w:rPr>
        <w:t xml:space="preserve"> </w:t>
      </w:r>
      <w:r>
        <w:rPr>
          <w:rtl/>
          <w:lang w:eastAsia="zh-TW"/>
        </w:rPr>
        <w:t>كافية</w:t>
      </w:r>
      <w:r w:rsidR="0069402E">
        <w:rPr>
          <w:rtl/>
          <w:lang w:eastAsia="zh-TW"/>
        </w:rPr>
        <w:t xml:space="preserve"> </w:t>
      </w:r>
      <w:r>
        <w:rPr>
          <w:rtl/>
          <w:lang w:eastAsia="zh-TW"/>
        </w:rPr>
        <w:t>بموجب</w:t>
      </w:r>
      <w:r w:rsidR="0069402E">
        <w:rPr>
          <w:rtl/>
          <w:lang w:eastAsia="zh-TW"/>
        </w:rPr>
        <w:t xml:space="preserve"> </w:t>
      </w:r>
      <w:r>
        <w:rPr>
          <w:rtl/>
          <w:lang w:eastAsia="zh-TW"/>
        </w:rPr>
        <w:t>المواد</w:t>
      </w:r>
      <w:r w:rsidR="0069402E">
        <w:rPr>
          <w:rtl/>
          <w:lang w:eastAsia="zh-TW"/>
        </w:rPr>
        <w:t xml:space="preserve"> </w:t>
      </w:r>
      <w:r>
        <w:rPr>
          <w:rtl/>
          <w:lang w:eastAsia="zh-TW"/>
        </w:rPr>
        <w:t>9(1)</w:t>
      </w:r>
      <w:r w:rsidR="0069402E">
        <w:rPr>
          <w:rtl/>
          <w:lang w:eastAsia="zh-TW"/>
        </w:rPr>
        <w:t xml:space="preserve"> و</w:t>
      </w:r>
      <w:r>
        <w:rPr>
          <w:rtl/>
          <w:lang w:eastAsia="zh-TW"/>
        </w:rPr>
        <w:t>19</w:t>
      </w:r>
      <w:r w:rsidR="0069402E">
        <w:rPr>
          <w:rtl/>
          <w:lang w:eastAsia="zh-TW"/>
        </w:rPr>
        <w:t xml:space="preserve"> و</w:t>
      </w:r>
      <w:r>
        <w:rPr>
          <w:rtl/>
          <w:lang w:eastAsia="zh-TW"/>
        </w:rPr>
        <w:t>21</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مقروءة</w:t>
      </w:r>
      <w:r w:rsidR="0069402E">
        <w:rPr>
          <w:rtl/>
          <w:lang w:eastAsia="zh-TW"/>
        </w:rPr>
        <w:t xml:space="preserve"> </w:t>
      </w:r>
      <w:r>
        <w:rPr>
          <w:rtl/>
          <w:lang w:eastAsia="zh-TW"/>
        </w:rPr>
        <w:t>بالاقتران</w:t>
      </w:r>
      <w:r w:rsidR="0069402E">
        <w:rPr>
          <w:rtl/>
          <w:lang w:eastAsia="zh-TW"/>
        </w:rPr>
        <w:t xml:space="preserve"> </w:t>
      </w:r>
      <w:r>
        <w:rPr>
          <w:rtl/>
          <w:lang w:eastAsia="zh-TW"/>
        </w:rPr>
        <w:t>مع</w:t>
      </w:r>
      <w:r w:rsidR="0069402E">
        <w:rPr>
          <w:rtl/>
          <w:lang w:eastAsia="zh-TW"/>
        </w:rPr>
        <w:t xml:space="preserve"> </w:t>
      </w:r>
      <w:r>
        <w:rPr>
          <w:rtl/>
          <w:lang w:eastAsia="zh-TW"/>
        </w:rPr>
        <w:t>المادة</w:t>
      </w:r>
      <w:r w:rsidR="0069402E">
        <w:rPr>
          <w:rtl/>
          <w:lang w:eastAsia="zh-TW"/>
        </w:rPr>
        <w:t xml:space="preserve"> </w:t>
      </w:r>
      <w:r>
        <w:rPr>
          <w:rtl/>
          <w:lang w:eastAsia="zh-TW"/>
        </w:rPr>
        <w:t>2(3)</w:t>
      </w:r>
      <w:r w:rsidR="0069402E">
        <w:rPr>
          <w:rtl/>
          <w:lang w:eastAsia="zh-TW"/>
        </w:rPr>
        <w:t xml:space="preserve"> </w:t>
      </w:r>
      <w:r>
        <w:rPr>
          <w:rtl/>
          <w:lang w:eastAsia="zh-TW"/>
        </w:rPr>
        <w:t>منه،</w:t>
      </w:r>
      <w:r w:rsidR="0069402E">
        <w:rPr>
          <w:rtl/>
          <w:lang w:eastAsia="zh-TW"/>
        </w:rPr>
        <w:t xml:space="preserve"> </w:t>
      </w:r>
      <w:r>
        <w:rPr>
          <w:rtl/>
          <w:lang w:eastAsia="zh-TW"/>
        </w:rPr>
        <w:t>وبذلك</w:t>
      </w:r>
      <w:r w:rsidR="0069402E">
        <w:rPr>
          <w:rtl/>
          <w:lang w:eastAsia="zh-TW"/>
        </w:rPr>
        <w:t xml:space="preserve"> </w:t>
      </w:r>
      <w:r>
        <w:rPr>
          <w:rtl/>
          <w:lang w:eastAsia="zh-TW"/>
        </w:rPr>
        <w:t>تمضي</w:t>
      </w:r>
      <w:r w:rsidR="0069402E">
        <w:rPr>
          <w:rtl/>
          <w:lang w:eastAsia="zh-TW"/>
        </w:rPr>
        <w:t xml:space="preserve"> </w:t>
      </w:r>
      <w:r>
        <w:rPr>
          <w:rtl/>
          <w:lang w:eastAsia="zh-TW"/>
        </w:rPr>
        <w:t>إلى</w:t>
      </w:r>
      <w:r w:rsidR="0069402E">
        <w:rPr>
          <w:rtl/>
          <w:lang w:eastAsia="zh-TW"/>
        </w:rPr>
        <w:t xml:space="preserve"> </w:t>
      </w:r>
      <w:r>
        <w:rPr>
          <w:rtl/>
          <w:lang w:eastAsia="zh-TW"/>
        </w:rPr>
        <w:t>النظر</w:t>
      </w:r>
      <w:r w:rsidR="0069402E">
        <w:rPr>
          <w:rtl/>
          <w:lang w:eastAsia="zh-TW"/>
        </w:rPr>
        <w:t xml:space="preserve"> </w:t>
      </w:r>
      <w:r>
        <w:rPr>
          <w:rtl/>
          <w:lang w:eastAsia="zh-TW"/>
        </w:rPr>
        <w:t>في</w:t>
      </w:r>
      <w:r w:rsidR="0069402E">
        <w:rPr>
          <w:rtl/>
          <w:lang w:eastAsia="zh-TW"/>
        </w:rPr>
        <w:t xml:space="preserve"> </w:t>
      </w:r>
      <w:r>
        <w:rPr>
          <w:rtl/>
          <w:lang w:eastAsia="zh-TW"/>
        </w:rPr>
        <w:t>البلاغ</w:t>
      </w:r>
      <w:r w:rsidR="0069402E">
        <w:rPr>
          <w:rtl/>
          <w:lang w:eastAsia="zh-TW"/>
        </w:rPr>
        <w:t xml:space="preserve"> </w:t>
      </w:r>
      <w:r>
        <w:rPr>
          <w:rtl/>
          <w:lang w:eastAsia="zh-TW"/>
        </w:rPr>
        <w:t>من</w:t>
      </w:r>
      <w:r w:rsidR="0069402E">
        <w:rPr>
          <w:rtl/>
          <w:lang w:eastAsia="zh-TW"/>
        </w:rPr>
        <w:t xml:space="preserve"> </w:t>
      </w:r>
      <w:r>
        <w:rPr>
          <w:rtl/>
          <w:lang w:eastAsia="zh-TW"/>
        </w:rPr>
        <w:t>حيث</w:t>
      </w:r>
      <w:r w:rsidR="0069402E">
        <w:rPr>
          <w:rtl/>
          <w:lang w:eastAsia="zh-TW"/>
        </w:rPr>
        <w:t xml:space="preserve"> </w:t>
      </w:r>
      <w:r>
        <w:rPr>
          <w:rtl/>
          <w:lang w:eastAsia="zh-TW"/>
        </w:rPr>
        <w:t>أسسه</w:t>
      </w:r>
      <w:r w:rsidR="0069402E">
        <w:rPr>
          <w:rtl/>
          <w:lang w:eastAsia="zh-TW"/>
        </w:rPr>
        <w:t xml:space="preserve"> </w:t>
      </w:r>
      <w:r>
        <w:rPr>
          <w:rtl/>
          <w:lang w:eastAsia="zh-TW"/>
        </w:rPr>
        <w:t>الموضوعية.</w:t>
      </w:r>
    </w:p>
    <w:p w:rsidR="000B74E5" w:rsidRPr="00AC39A5" w:rsidRDefault="00110D29" w:rsidP="00110D29">
      <w:pPr>
        <w:pStyle w:val="H4GA"/>
        <w:rPr>
          <w:rtl/>
          <w:lang w:eastAsia="zh-TW"/>
        </w:rPr>
      </w:pPr>
      <w:r>
        <w:rPr>
          <w:rtl/>
          <w:lang w:eastAsia="zh-TW"/>
        </w:rPr>
        <w:lastRenderedPageBreak/>
        <w:tab/>
      </w:r>
      <w:r>
        <w:rPr>
          <w:rtl/>
          <w:lang w:eastAsia="zh-TW"/>
        </w:rPr>
        <w:tab/>
      </w:r>
      <w:r w:rsidR="000B74E5" w:rsidRPr="00AC39A5">
        <w:rPr>
          <w:rtl/>
          <w:lang w:eastAsia="zh-TW"/>
        </w:rPr>
        <w:t>النظر</w:t>
      </w:r>
      <w:r w:rsidR="0069402E">
        <w:rPr>
          <w:rtl/>
          <w:lang w:eastAsia="zh-TW"/>
        </w:rPr>
        <w:t xml:space="preserve"> </w:t>
      </w:r>
      <w:r w:rsidR="000B74E5" w:rsidRPr="00AC39A5">
        <w:rPr>
          <w:rtl/>
          <w:lang w:eastAsia="zh-TW"/>
        </w:rPr>
        <w:t>في</w:t>
      </w:r>
      <w:r w:rsidR="0069402E">
        <w:rPr>
          <w:rtl/>
          <w:lang w:eastAsia="zh-TW"/>
        </w:rPr>
        <w:t xml:space="preserve"> </w:t>
      </w:r>
      <w:r w:rsidR="000B74E5" w:rsidRPr="00AC39A5">
        <w:rPr>
          <w:rtl/>
          <w:lang w:eastAsia="zh-TW"/>
        </w:rPr>
        <w:t>الأسس</w:t>
      </w:r>
      <w:r w:rsidR="0069402E">
        <w:rPr>
          <w:rtl/>
          <w:lang w:eastAsia="zh-TW"/>
        </w:rPr>
        <w:t xml:space="preserve"> </w:t>
      </w:r>
      <w:r w:rsidR="000B74E5" w:rsidRPr="00AC39A5">
        <w:rPr>
          <w:rtl/>
          <w:lang w:eastAsia="zh-TW"/>
        </w:rPr>
        <w:t>الموضوعية</w:t>
      </w:r>
    </w:p>
    <w:p w:rsidR="000B74E5" w:rsidRPr="002B285E" w:rsidRDefault="000B74E5" w:rsidP="006C0541">
      <w:pPr>
        <w:pStyle w:val="SingleTxtGA"/>
        <w:rPr>
          <w:rtl/>
          <w:lang w:eastAsia="zh-TW"/>
        </w:rPr>
      </w:pPr>
      <w:r>
        <w:rPr>
          <w:rtl/>
          <w:lang w:eastAsia="zh-TW"/>
        </w:rPr>
        <w:t>13</w:t>
      </w:r>
      <w:r w:rsidR="0069402E">
        <w:rPr>
          <w:rtl/>
          <w:lang w:eastAsia="zh-TW"/>
        </w:rPr>
        <w:t>-</w:t>
      </w:r>
      <w:r>
        <w:rPr>
          <w:rtl/>
          <w:lang w:eastAsia="zh-TW"/>
        </w:rPr>
        <w:t>1</w:t>
      </w:r>
      <w:r w:rsidR="0069402E">
        <w:rPr>
          <w:rtl/>
          <w:lang w:eastAsia="zh-TW"/>
        </w:rPr>
        <w:tab/>
      </w:r>
      <w:r>
        <w:rPr>
          <w:rtl/>
          <w:lang w:eastAsia="zh-TW"/>
        </w:rPr>
        <w:t>نظرت</w:t>
      </w:r>
      <w:r w:rsidR="0069402E">
        <w:rPr>
          <w:rtl/>
          <w:lang w:eastAsia="zh-TW"/>
        </w:rPr>
        <w:t xml:space="preserve"> </w:t>
      </w:r>
      <w:r>
        <w:rPr>
          <w:rtl/>
          <w:lang w:eastAsia="zh-TW"/>
        </w:rPr>
        <w:t>اللجنة</w:t>
      </w:r>
      <w:r w:rsidR="0069402E">
        <w:rPr>
          <w:rtl/>
          <w:lang w:eastAsia="zh-TW"/>
        </w:rPr>
        <w:t xml:space="preserve"> </w:t>
      </w:r>
      <w:r>
        <w:rPr>
          <w:rtl/>
          <w:lang w:eastAsia="zh-TW"/>
        </w:rPr>
        <w:t>في</w:t>
      </w:r>
      <w:r w:rsidR="0069402E">
        <w:rPr>
          <w:rtl/>
          <w:lang w:eastAsia="zh-TW"/>
        </w:rPr>
        <w:t xml:space="preserve"> </w:t>
      </w:r>
      <w:r>
        <w:rPr>
          <w:rtl/>
          <w:lang w:eastAsia="zh-TW"/>
        </w:rPr>
        <w:t>البلاغ</w:t>
      </w:r>
      <w:r w:rsidR="0069402E">
        <w:rPr>
          <w:rtl/>
          <w:lang w:eastAsia="zh-TW"/>
        </w:rPr>
        <w:t xml:space="preserve"> </w:t>
      </w:r>
      <w:r>
        <w:rPr>
          <w:rtl/>
          <w:lang w:eastAsia="zh-TW"/>
        </w:rPr>
        <w:t>في</w:t>
      </w:r>
      <w:r w:rsidR="0069402E">
        <w:rPr>
          <w:rtl/>
          <w:lang w:eastAsia="zh-TW"/>
        </w:rPr>
        <w:t xml:space="preserve"> </w:t>
      </w:r>
      <w:r>
        <w:rPr>
          <w:rtl/>
          <w:lang w:eastAsia="zh-TW"/>
        </w:rPr>
        <w:t>ضوء</w:t>
      </w:r>
      <w:r w:rsidR="0069402E">
        <w:rPr>
          <w:rtl/>
          <w:lang w:eastAsia="zh-TW"/>
        </w:rPr>
        <w:t xml:space="preserve"> </w:t>
      </w:r>
      <w:r>
        <w:rPr>
          <w:rtl/>
          <w:lang w:eastAsia="zh-TW"/>
        </w:rPr>
        <w:t>جميع</w:t>
      </w:r>
      <w:r w:rsidR="0069402E">
        <w:rPr>
          <w:rtl/>
          <w:lang w:eastAsia="zh-TW"/>
        </w:rPr>
        <w:t xml:space="preserve"> </w:t>
      </w:r>
      <w:r>
        <w:rPr>
          <w:rtl/>
          <w:lang w:eastAsia="zh-TW"/>
        </w:rPr>
        <w:t>المعلومات</w:t>
      </w:r>
      <w:r w:rsidR="0069402E">
        <w:rPr>
          <w:rtl/>
          <w:lang w:eastAsia="zh-TW"/>
        </w:rPr>
        <w:t xml:space="preserve"> </w:t>
      </w:r>
      <w:r>
        <w:rPr>
          <w:rtl/>
          <w:lang w:eastAsia="zh-TW"/>
        </w:rPr>
        <w:t>التي</w:t>
      </w:r>
      <w:r w:rsidR="0069402E">
        <w:rPr>
          <w:rtl/>
          <w:lang w:eastAsia="zh-TW"/>
        </w:rPr>
        <w:t xml:space="preserve"> </w:t>
      </w:r>
      <w:r>
        <w:rPr>
          <w:rtl/>
          <w:lang w:eastAsia="zh-TW"/>
        </w:rPr>
        <w:t>أتاحها</w:t>
      </w:r>
      <w:r w:rsidR="0069402E">
        <w:rPr>
          <w:rtl/>
          <w:lang w:eastAsia="zh-TW"/>
        </w:rPr>
        <w:t xml:space="preserve"> </w:t>
      </w:r>
      <w:r>
        <w:rPr>
          <w:rtl/>
          <w:lang w:eastAsia="zh-TW"/>
        </w:rPr>
        <w:t>لها</w:t>
      </w:r>
      <w:r w:rsidR="0069402E">
        <w:rPr>
          <w:rtl/>
          <w:lang w:eastAsia="zh-TW"/>
        </w:rPr>
        <w:t xml:space="preserve"> </w:t>
      </w:r>
      <w:r>
        <w:rPr>
          <w:rtl/>
          <w:lang w:eastAsia="zh-TW"/>
        </w:rPr>
        <w:t>الطرفان،</w:t>
      </w:r>
      <w:r w:rsidR="0069402E">
        <w:rPr>
          <w:rtl/>
          <w:lang w:eastAsia="zh-TW"/>
        </w:rPr>
        <w:t xml:space="preserve"> </w:t>
      </w:r>
      <w:r w:rsidR="001E2DF5">
        <w:rPr>
          <w:rtl/>
          <w:lang w:eastAsia="zh-TW"/>
        </w:rPr>
        <w:t>وفقاً</w:t>
      </w:r>
      <w:r w:rsidR="0069402E">
        <w:rPr>
          <w:rtl/>
          <w:lang w:eastAsia="zh-TW"/>
        </w:rPr>
        <w:t xml:space="preserve"> </w:t>
      </w:r>
      <w:r>
        <w:rPr>
          <w:rtl/>
          <w:lang w:eastAsia="zh-TW"/>
        </w:rPr>
        <w:t>للمادة</w:t>
      </w:r>
      <w:r w:rsidR="008028AD">
        <w:rPr>
          <w:rFonts w:hint="cs"/>
          <w:rtl/>
          <w:lang w:eastAsia="zh-TW"/>
        </w:rPr>
        <w:t> </w:t>
      </w:r>
      <w:r>
        <w:rPr>
          <w:rtl/>
          <w:lang w:eastAsia="zh-TW"/>
        </w:rPr>
        <w:t>5(1)</w:t>
      </w:r>
      <w:r w:rsidR="0069402E">
        <w:rPr>
          <w:rtl/>
          <w:lang w:eastAsia="zh-TW"/>
        </w:rPr>
        <w:t xml:space="preserve"> </w:t>
      </w:r>
      <w:r>
        <w:rPr>
          <w:rtl/>
          <w:lang w:eastAsia="zh-TW"/>
        </w:rPr>
        <w:t>من</w:t>
      </w:r>
      <w:r w:rsidR="0069402E">
        <w:rPr>
          <w:rtl/>
          <w:lang w:eastAsia="zh-TW"/>
        </w:rPr>
        <w:t xml:space="preserve"> </w:t>
      </w:r>
      <w:r>
        <w:rPr>
          <w:rtl/>
          <w:lang w:eastAsia="zh-TW"/>
        </w:rPr>
        <w:t>البروتوكول</w:t>
      </w:r>
      <w:r w:rsidR="0069402E">
        <w:rPr>
          <w:rtl/>
          <w:lang w:eastAsia="zh-TW"/>
        </w:rPr>
        <w:t xml:space="preserve"> </w:t>
      </w:r>
      <w:r>
        <w:rPr>
          <w:rtl/>
          <w:lang w:eastAsia="zh-TW"/>
        </w:rPr>
        <w:t>الاختياري.</w:t>
      </w:r>
    </w:p>
    <w:p w:rsidR="000B74E5" w:rsidRPr="002B285E" w:rsidRDefault="000B74E5" w:rsidP="006C0541">
      <w:pPr>
        <w:pStyle w:val="SingleTxtGA"/>
        <w:rPr>
          <w:rtl/>
          <w:lang w:eastAsia="zh-TW"/>
        </w:rPr>
      </w:pPr>
      <w:r>
        <w:rPr>
          <w:rtl/>
          <w:lang w:eastAsia="zh-TW"/>
        </w:rPr>
        <w:t>13</w:t>
      </w:r>
      <w:r w:rsidR="0069402E">
        <w:rPr>
          <w:rtl/>
          <w:lang w:eastAsia="zh-TW"/>
        </w:rPr>
        <w:t>-</w:t>
      </w:r>
      <w:r>
        <w:rPr>
          <w:rtl/>
          <w:lang w:eastAsia="zh-TW"/>
        </w:rPr>
        <w:t>2</w:t>
      </w:r>
      <w:r w:rsidR="0069402E">
        <w:rPr>
          <w:rtl/>
          <w:lang w:eastAsia="zh-TW"/>
        </w:rPr>
        <w:tab/>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Pr>
          <w:rtl/>
          <w:lang w:eastAsia="zh-TW"/>
        </w:rPr>
        <w:t>بادعاء</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أن</w:t>
      </w:r>
      <w:r w:rsidR="0069402E">
        <w:rPr>
          <w:rtl/>
          <w:lang w:eastAsia="zh-TW"/>
        </w:rPr>
        <w:t xml:space="preserve"> </w:t>
      </w:r>
      <w:r>
        <w:rPr>
          <w:rtl/>
          <w:lang w:eastAsia="zh-TW"/>
        </w:rPr>
        <w:t>حقوقها</w:t>
      </w:r>
      <w:r w:rsidR="0069402E">
        <w:rPr>
          <w:rtl/>
          <w:lang w:eastAsia="zh-TW"/>
        </w:rPr>
        <w:t xml:space="preserve"> </w:t>
      </w:r>
      <w:r>
        <w:rPr>
          <w:rtl/>
          <w:lang w:eastAsia="zh-TW"/>
        </w:rPr>
        <w:t>بموجب</w:t>
      </w:r>
      <w:r w:rsidR="0069402E">
        <w:rPr>
          <w:rtl/>
          <w:lang w:eastAsia="zh-TW"/>
        </w:rPr>
        <w:t xml:space="preserve"> </w:t>
      </w:r>
      <w:r>
        <w:rPr>
          <w:rtl/>
          <w:lang w:eastAsia="zh-TW"/>
        </w:rPr>
        <w:t>المادتين</w:t>
      </w:r>
      <w:r w:rsidR="0069402E">
        <w:rPr>
          <w:rtl/>
          <w:lang w:eastAsia="zh-TW"/>
        </w:rPr>
        <w:t xml:space="preserve"> </w:t>
      </w:r>
      <w:r>
        <w:rPr>
          <w:rtl/>
          <w:lang w:eastAsia="zh-TW"/>
        </w:rPr>
        <w:t>١٩</w:t>
      </w:r>
      <w:r w:rsidR="0069402E">
        <w:rPr>
          <w:rtl/>
          <w:lang w:eastAsia="zh-TW"/>
        </w:rPr>
        <w:t xml:space="preserve"> و</w:t>
      </w:r>
      <w:r>
        <w:rPr>
          <w:rtl/>
          <w:lang w:eastAsia="zh-TW"/>
        </w:rPr>
        <w:t>٢١</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قد</w:t>
      </w:r>
      <w:r w:rsidR="0069402E">
        <w:rPr>
          <w:rtl/>
          <w:lang w:eastAsia="zh-TW"/>
        </w:rPr>
        <w:t xml:space="preserve"> </w:t>
      </w:r>
      <w:r>
        <w:rPr>
          <w:rtl/>
          <w:lang w:eastAsia="zh-TW"/>
        </w:rPr>
        <w:t>انتهكت،</w:t>
      </w:r>
      <w:r w:rsidR="0069402E">
        <w:rPr>
          <w:rtl/>
          <w:lang w:eastAsia="zh-TW"/>
        </w:rPr>
        <w:t xml:space="preserve"> </w:t>
      </w:r>
      <w:r>
        <w:rPr>
          <w:rtl/>
          <w:lang w:eastAsia="zh-TW"/>
        </w:rPr>
        <w:t>حيث</w:t>
      </w:r>
      <w:r w:rsidR="0069402E">
        <w:rPr>
          <w:rtl/>
          <w:lang w:eastAsia="zh-TW"/>
        </w:rPr>
        <w:t xml:space="preserve"> </w:t>
      </w:r>
      <w:r>
        <w:rPr>
          <w:rtl/>
          <w:lang w:eastAsia="zh-TW"/>
        </w:rPr>
        <w:t>خضعت</w:t>
      </w:r>
      <w:r w:rsidR="0069402E">
        <w:rPr>
          <w:rtl/>
          <w:lang w:eastAsia="zh-TW"/>
        </w:rPr>
        <w:t xml:space="preserve"> </w:t>
      </w:r>
      <w:r>
        <w:rPr>
          <w:rtl/>
          <w:lang w:eastAsia="zh-TW"/>
        </w:rPr>
        <w:t>للاعتقال،</w:t>
      </w:r>
      <w:r w:rsidR="0069402E">
        <w:rPr>
          <w:rtl/>
          <w:lang w:eastAsia="zh-TW"/>
        </w:rPr>
        <w:t xml:space="preserve"> </w:t>
      </w:r>
      <w:r>
        <w:rPr>
          <w:rtl/>
          <w:lang w:eastAsia="zh-TW"/>
        </w:rPr>
        <w:t>وأدينت</w:t>
      </w:r>
      <w:r w:rsidR="0069402E">
        <w:rPr>
          <w:rtl/>
          <w:lang w:eastAsia="zh-TW"/>
        </w:rPr>
        <w:t xml:space="preserve"> </w:t>
      </w:r>
      <w:r>
        <w:rPr>
          <w:rtl/>
          <w:lang w:eastAsia="zh-TW"/>
        </w:rPr>
        <w:t>وغُرّمت</w:t>
      </w:r>
      <w:r w:rsidR="0069402E">
        <w:rPr>
          <w:rtl/>
          <w:lang w:eastAsia="zh-TW"/>
        </w:rPr>
        <w:t xml:space="preserve"> </w:t>
      </w:r>
      <w:r>
        <w:rPr>
          <w:rtl/>
          <w:lang w:eastAsia="zh-TW"/>
        </w:rPr>
        <w:t>بناء</w:t>
      </w:r>
      <w:r w:rsidR="0069402E">
        <w:rPr>
          <w:rtl/>
          <w:lang w:eastAsia="zh-TW"/>
        </w:rPr>
        <w:t xml:space="preserve"> </w:t>
      </w:r>
      <w:r>
        <w:rPr>
          <w:rtl/>
          <w:lang w:eastAsia="zh-TW"/>
        </w:rPr>
        <w:t>على</w:t>
      </w:r>
      <w:r w:rsidR="0069402E">
        <w:rPr>
          <w:rtl/>
          <w:lang w:eastAsia="zh-TW"/>
        </w:rPr>
        <w:t xml:space="preserve"> </w:t>
      </w:r>
      <w:r>
        <w:rPr>
          <w:rtl/>
          <w:lang w:eastAsia="zh-TW"/>
        </w:rPr>
        <w:t>المادة</w:t>
      </w:r>
      <w:r w:rsidR="0069402E">
        <w:rPr>
          <w:rtl/>
          <w:lang w:eastAsia="zh-TW"/>
        </w:rPr>
        <w:t xml:space="preserve"> </w:t>
      </w:r>
      <w:r>
        <w:rPr>
          <w:rtl/>
          <w:lang w:eastAsia="zh-TW"/>
        </w:rPr>
        <w:t>٢٠١(١)</w:t>
      </w:r>
      <w:r w:rsidR="0069402E">
        <w:rPr>
          <w:rtl/>
          <w:lang w:eastAsia="zh-TW"/>
        </w:rPr>
        <w:t xml:space="preserve"> </w:t>
      </w:r>
      <w:r>
        <w:rPr>
          <w:rtl/>
          <w:lang w:eastAsia="zh-TW"/>
        </w:rPr>
        <w:t>من</w:t>
      </w:r>
      <w:r w:rsidR="0069402E">
        <w:rPr>
          <w:rtl/>
          <w:lang w:eastAsia="zh-TW"/>
        </w:rPr>
        <w:t xml:space="preserve"> </w:t>
      </w:r>
      <w:r>
        <w:rPr>
          <w:rtl/>
          <w:lang w:eastAsia="zh-TW"/>
        </w:rPr>
        <w:t>مدونة</w:t>
      </w:r>
      <w:r w:rsidR="0069402E">
        <w:rPr>
          <w:rtl/>
          <w:lang w:eastAsia="zh-TW"/>
        </w:rPr>
        <w:t xml:space="preserve"> </w:t>
      </w:r>
      <w:r>
        <w:rPr>
          <w:rtl/>
          <w:lang w:eastAsia="zh-TW"/>
        </w:rPr>
        <w:t>المسؤولية</w:t>
      </w:r>
      <w:r w:rsidR="0069402E">
        <w:rPr>
          <w:rtl/>
          <w:lang w:eastAsia="zh-TW"/>
        </w:rPr>
        <w:t xml:space="preserve"> </w:t>
      </w:r>
      <w:r>
        <w:rPr>
          <w:rtl/>
          <w:lang w:eastAsia="zh-TW"/>
        </w:rPr>
        <w:t>الإدارية</w:t>
      </w:r>
      <w:r w:rsidR="0069402E">
        <w:rPr>
          <w:rtl/>
          <w:lang w:eastAsia="zh-TW"/>
        </w:rPr>
        <w:t xml:space="preserve"> </w:t>
      </w:r>
      <w:r>
        <w:rPr>
          <w:rtl/>
          <w:lang w:eastAsia="zh-TW"/>
        </w:rPr>
        <w:t>بسبب</w:t>
      </w:r>
      <w:r w:rsidR="0069402E">
        <w:rPr>
          <w:rtl/>
          <w:lang w:eastAsia="zh-TW"/>
        </w:rPr>
        <w:t xml:space="preserve"> </w:t>
      </w:r>
      <w:r>
        <w:rPr>
          <w:rtl/>
          <w:lang w:eastAsia="zh-TW"/>
        </w:rPr>
        <w:t>مشاركتها</w:t>
      </w:r>
      <w:r w:rsidR="0069402E">
        <w:rPr>
          <w:rtl/>
          <w:lang w:eastAsia="zh-TW"/>
        </w:rPr>
        <w:t xml:space="preserve"> </w:t>
      </w:r>
      <w:r>
        <w:rPr>
          <w:rtl/>
          <w:lang w:eastAsia="zh-TW"/>
        </w:rPr>
        <w:t>في</w:t>
      </w:r>
      <w:r w:rsidR="0069402E">
        <w:rPr>
          <w:rtl/>
          <w:lang w:eastAsia="zh-TW"/>
        </w:rPr>
        <w:t xml:space="preserve"> </w:t>
      </w:r>
      <w:r>
        <w:rPr>
          <w:rtl/>
          <w:lang w:eastAsia="zh-TW"/>
        </w:rPr>
        <w:t>نشاطين</w:t>
      </w:r>
      <w:r w:rsidR="0069402E">
        <w:rPr>
          <w:rtl/>
          <w:lang w:eastAsia="zh-TW"/>
        </w:rPr>
        <w:t xml:space="preserve"> </w:t>
      </w:r>
      <w:r>
        <w:rPr>
          <w:rtl/>
          <w:lang w:eastAsia="zh-TW"/>
        </w:rPr>
        <w:t>احتجاجيين</w:t>
      </w:r>
      <w:r w:rsidR="0069402E">
        <w:rPr>
          <w:rtl/>
          <w:lang w:eastAsia="zh-TW"/>
        </w:rPr>
        <w:t xml:space="preserve"> </w:t>
      </w:r>
      <w:r>
        <w:rPr>
          <w:rtl/>
          <w:lang w:eastAsia="zh-TW"/>
        </w:rPr>
        <w:t>سلميين</w:t>
      </w:r>
      <w:r w:rsidR="0069402E">
        <w:rPr>
          <w:rtl/>
          <w:lang w:eastAsia="zh-TW"/>
        </w:rPr>
        <w:t xml:space="preserve"> </w:t>
      </w:r>
      <w:r>
        <w:rPr>
          <w:rtl/>
          <w:lang w:eastAsia="zh-TW"/>
        </w:rPr>
        <w:t>في</w:t>
      </w:r>
      <w:r w:rsidR="0069402E">
        <w:rPr>
          <w:rtl/>
          <w:lang w:eastAsia="zh-TW"/>
        </w:rPr>
        <w:t xml:space="preserve"> </w:t>
      </w:r>
      <w:r>
        <w:rPr>
          <w:rtl/>
          <w:lang w:eastAsia="zh-TW"/>
        </w:rPr>
        <w:t>٦</w:t>
      </w:r>
      <w:r w:rsidR="0069402E">
        <w:rPr>
          <w:rtl/>
          <w:lang w:eastAsia="zh-TW"/>
        </w:rPr>
        <w:t xml:space="preserve"> </w:t>
      </w:r>
      <w:r>
        <w:rPr>
          <w:rtl/>
          <w:lang w:eastAsia="zh-TW"/>
        </w:rPr>
        <w:t>كانون</w:t>
      </w:r>
      <w:r w:rsidR="0069402E">
        <w:rPr>
          <w:rtl/>
          <w:lang w:eastAsia="zh-TW"/>
        </w:rPr>
        <w:t xml:space="preserve"> </w:t>
      </w:r>
      <w:r>
        <w:rPr>
          <w:rtl/>
          <w:lang w:eastAsia="zh-TW"/>
        </w:rPr>
        <w:t>الأول/ديسمبر</w:t>
      </w:r>
      <w:r w:rsidR="0069402E">
        <w:rPr>
          <w:rtl/>
          <w:lang w:eastAsia="zh-TW"/>
        </w:rPr>
        <w:t xml:space="preserve"> </w:t>
      </w:r>
      <w:r>
        <w:rPr>
          <w:rtl/>
          <w:lang w:eastAsia="zh-TW"/>
        </w:rPr>
        <w:t>٢٠٠٨</w:t>
      </w:r>
      <w:r w:rsidR="0069402E">
        <w:rPr>
          <w:rtl/>
          <w:lang w:eastAsia="zh-TW"/>
        </w:rPr>
        <w:t xml:space="preserve"> و</w:t>
      </w:r>
      <w:r>
        <w:rPr>
          <w:rtl/>
          <w:lang w:eastAsia="zh-TW"/>
        </w:rPr>
        <w:t>٨</w:t>
      </w:r>
      <w:r w:rsidR="0069402E">
        <w:rPr>
          <w:rtl/>
          <w:lang w:eastAsia="zh-TW"/>
        </w:rPr>
        <w:t xml:space="preserve"> </w:t>
      </w:r>
      <w:r>
        <w:rPr>
          <w:rtl/>
          <w:lang w:eastAsia="zh-TW"/>
        </w:rPr>
        <w:t>أيار/مايو</w:t>
      </w:r>
      <w:r w:rsidR="0069402E">
        <w:rPr>
          <w:rtl/>
          <w:lang w:eastAsia="zh-TW"/>
        </w:rPr>
        <w:t xml:space="preserve"> </w:t>
      </w:r>
      <w:r>
        <w:rPr>
          <w:rtl/>
          <w:lang w:eastAsia="zh-TW"/>
        </w:rPr>
        <w:t>٢٠١٤.</w:t>
      </w:r>
      <w:r w:rsidR="0069402E">
        <w:rPr>
          <w:rtl/>
          <w:lang w:eastAsia="zh-TW"/>
        </w:rPr>
        <w:t xml:space="preserve"> </w:t>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Pr>
          <w:rtl/>
          <w:lang w:eastAsia="zh-TW"/>
        </w:rPr>
        <w:t>أن</w:t>
      </w:r>
      <w:r w:rsidR="0069402E">
        <w:rPr>
          <w:rtl/>
          <w:lang w:eastAsia="zh-TW"/>
        </w:rPr>
        <w:t xml:space="preserve"> </w:t>
      </w:r>
      <w:r>
        <w:rPr>
          <w:rtl/>
          <w:lang w:eastAsia="zh-TW"/>
        </w:rPr>
        <w:t>النشاط</w:t>
      </w:r>
      <w:r w:rsidR="0069402E">
        <w:rPr>
          <w:rtl/>
          <w:lang w:eastAsia="zh-TW"/>
        </w:rPr>
        <w:t xml:space="preserve"> </w:t>
      </w:r>
      <w:r>
        <w:rPr>
          <w:rtl/>
          <w:lang w:eastAsia="zh-TW"/>
        </w:rPr>
        <w:t>الاحتجاجي</w:t>
      </w:r>
      <w:r w:rsidR="0069402E">
        <w:rPr>
          <w:rtl/>
          <w:lang w:eastAsia="zh-TW"/>
        </w:rPr>
        <w:t xml:space="preserve"> </w:t>
      </w:r>
      <w:r>
        <w:rPr>
          <w:rtl/>
          <w:lang w:eastAsia="zh-TW"/>
        </w:rPr>
        <w:t>الثاني</w:t>
      </w:r>
      <w:r w:rsidR="0069402E">
        <w:rPr>
          <w:rtl/>
          <w:lang w:eastAsia="zh-TW"/>
        </w:rPr>
        <w:t xml:space="preserve"> </w:t>
      </w:r>
      <w:r>
        <w:rPr>
          <w:rtl/>
          <w:lang w:eastAsia="zh-TW"/>
        </w:rPr>
        <w:t>لم</w:t>
      </w:r>
      <w:r w:rsidR="0069402E">
        <w:rPr>
          <w:rtl/>
          <w:lang w:eastAsia="zh-TW"/>
        </w:rPr>
        <w:t xml:space="preserve"> </w:t>
      </w:r>
      <w:r>
        <w:rPr>
          <w:rtl/>
          <w:lang w:eastAsia="zh-TW"/>
        </w:rPr>
        <w:t>يضمّ</w:t>
      </w:r>
      <w:r w:rsidR="0069402E">
        <w:rPr>
          <w:rtl/>
          <w:lang w:eastAsia="zh-TW"/>
        </w:rPr>
        <w:t xml:space="preserve"> </w:t>
      </w:r>
      <w:r>
        <w:rPr>
          <w:rtl/>
          <w:lang w:eastAsia="zh-TW"/>
        </w:rPr>
        <w:t>سوى</w:t>
      </w:r>
      <w:r w:rsidR="0069402E">
        <w:rPr>
          <w:rtl/>
          <w:lang w:eastAsia="zh-TW"/>
        </w:rPr>
        <w:t xml:space="preserve"> </w:t>
      </w:r>
      <w:r>
        <w:rPr>
          <w:rtl/>
          <w:lang w:eastAsia="zh-TW"/>
        </w:rPr>
        <w:t>شخصين</w:t>
      </w:r>
      <w:r w:rsidR="0069402E">
        <w:rPr>
          <w:rtl/>
          <w:lang w:eastAsia="zh-TW"/>
        </w:rPr>
        <w:t xml:space="preserve"> </w:t>
      </w:r>
      <w:r>
        <w:rPr>
          <w:rtl/>
          <w:lang w:eastAsia="zh-TW"/>
        </w:rPr>
        <w:t>بينهما</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sidR="0015588A">
        <w:rPr>
          <w:rtl/>
          <w:lang w:eastAsia="zh-TW"/>
        </w:rPr>
        <w:t>أيضاً</w:t>
      </w:r>
      <w:r w:rsidR="0069402E">
        <w:rPr>
          <w:rtl/>
          <w:lang w:eastAsia="zh-TW"/>
        </w:rPr>
        <w:t xml:space="preserve"> </w:t>
      </w:r>
      <w:r>
        <w:rPr>
          <w:rtl/>
          <w:lang w:eastAsia="zh-TW"/>
        </w:rPr>
        <w:t>بأن</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أدينت</w:t>
      </w:r>
      <w:r w:rsidR="0069402E">
        <w:rPr>
          <w:rtl/>
          <w:lang w:eastAsia="zh-TW"/>
        </w:rPr>
        <w:t xml:space="preserve"> </w:t>
      </w:r>
      <w:r>
        <w:rPr>
          <w:rtl/>
          <w:lang w:eastAsia="zh-TW"/>
        </w:rPr>
        <w:t>بسبب</w:t>
      </w:r>
      <w:r w:rsidR="0069402E">
        <w:rPr>
          <w:rtl/>
          <w:lang w:eastAsia="zh-TW"/>
        </w:rPr>
        <w:t xml:space="preserve"> </w:t>
      </w:r>
      <w:r>
        <w:rPr>
          <w:rtl/>
          <w:lang w:eastAsia="zh-TW"/>
        </w:rPr>
        <w:t>عدم</w:t>
      </w:r>
      <w:r w:rsidR="0069402E">
        <w:rPr>
          <w:rtl/>
          <w:lang w:eastAsia="zh-TW"/>
        </w:rPr>
        <w:t xml:space="preserve"> </w:t>
      </w:r>
      <w:r>
        <w:rPr>
          <w:rtl/>
          <w:lang w:eastAsia="zh-TW"/>
        </w:rPr>
        <w:t>تقيدها</w:t>
      </w:r>
      <w:r w:rsidR="0069402E">
        <w:rPr>
          <w:rtl/>
          <w:lang w:eastAsia="zh-TW"/>
        </w:rPr>
        <w:t xml:space="preserve"> </w:t>
      </w:r>
      <w:r>
        <w:rPr>
          <w:rtl/>
          <w:lang w:eastAsia="zh-TW"/>
        </w:rPr>
        <w:t>بالإجراءات</w:t>
      </w:r>
      <w:r w:rsidR="0069402E">
        <w:rPr>
          <w:rtl/>
          <w:lang w:eastAsia="zh-TW"/>
        </w:rPr>
        <w:t xml:space="preserve"> </w:t>
      </w:r>
      <w:r>
        <w:rPr>
          <w:rtl/>
          <w:lang w:eastAsia="zh-TW"/>
        </w:rPr>
        <w:t>المتعلقة</w:t>
      </w:r>
      <w:r w:rsidR="0069402E">
        <w:rPr>
          <w:rtl/>
          <w:lang w:eastAsia="zh-TW"/>
        </w:rPr>
        <w:t xml:space="preserve"> </w:t>
      </w:r>
      <w:r>
        <w:rPr>
          <w:rtl/>
          <w:lang w:eastAsia="zh-TW"/>
        </w:rPr>
        <w:t>بتنظيم</w:t>
      </w:r>
      <w:r w:rsidR="0069402E">
        <w:rPr>
          <w:rtl/>
          <w:lang w:eastAsia="zh-TW"/>
        </w:rPr>
        <w:t xml:space="preserve"> </w:t>
      </w:r>
      <w:r>
        <w:rPr>
          <w:rtl/>
          <w:lang w:eastAsia="zh-TW"/>
        </w:rPr>
        <w:t>الأنشطة</w:t>
      </w:r>
      <w:r w:rsidR="0069402E">
        <w:rPr>
          <w:rtl/>
          <w:lang w:eastAsia="zh-TW"/>
        </w:rPr>
        <w:t xml:space="preserve"> </w:t>
      </w:r>
      <w:r>
        <w:rPr>
          <w:rtl/>
          <w:lang w:eastAsia="zh-TW"/>
        </w:rPr>
        <w:t>الجماهيرية</w:t>
      </w:r>
      <w:r w:rsidR="0069402E">
        <w:rPr>
          <w:rtl/>
          <w:lang w:eastAsia="zh-TW"/>
        </w:rPr>
        <w:t xml:space="preserve"> </w:t>
      </w:r>
      <w:r>
        <w:rPr>
          <w:rtl/>
          <w:lang w:eastAsia="zh-TW"/>
        </w:rPr>
        <w:t>وعقدها،</w:t>
      </w:r>
      <w:r w:rsidR="0069402E">
        <w:rPr>
          <w:rtl/>
          <w:lang w:eastAsia="zh-TW"/>
        </w:rPr>
        <w:t xml:space="preserve"> </w:t>
      </w:r>
      <w:r>
        <w:rPr>
          <w:rtl/>
          <w:lang w:eastAsia="zh-TW"/>
        </w:rPr>
        <w:t>بما</w:t>
      </w:r>
      <w:r w:rsidR="0069402E">
        <w:rPr>
          <w:rtl/>
          <w:lang w:eastAsia="zh-TW"/>
        </w:rPr>
        <w:t xml:space="preserve"> </w:t>
      </w:r>
      <w:r>
        <w:rPr>
          <w:rtl/>
          <w:lang w:eastAsia="zh-TW"/>
        </w:rPr>
        <w:t>في</w:t>
      </w:r>
      <w:r w:rsidR="0069402E">
        <w:rPr>
          <w:rtl/>
          <w:lang w:eastAsia="zh-TW"/>
        </w:rPr>
        <w:t xml:space="preserve"> </w:t>
      </w:r>
      <w:r>
        <w:rPr>
          <w:rtl/>
          <w:lang w:eastAsia="zh-TW"/>
        </w:rPr>
        <w:t>ذلك</w:t>
      </w:r>
      <w:r w:rsidR="0069402E">
        <w:rPr>
          <w:rtl/>
          <w:lang w:eastAsia="zh-TW"/>
        </w:rPr>
        <w:t xml:space="preserve"> </w:t>
      </w:r>
      <w:r>
        <w:rPr>
          <w:rtl/>
          <w:lang w:eastAsia="zh-TW"/>
        </w:rPr>
        <w:t>مشاركتها</w:t>
      </w:r>
      <w:r w:rsidR="0069402E">
        <w:rPr>
          <w:rtl/>
          <w:lang w:eastAsia="zh-TW"/>
        </w:rPr>
        <w:t xml:space="preserve"> </w:t>
      </w:r>
      <w:r>
        <w:rPr>
          <w:rtl/>
          <w:lang w:eastAsia="zh-TW"/>
        </w:rPr>
        <w:t>في</w:t>
      </w:r>
      <w:r w:rsidR="0069402E">
        <w:rPr>
          <w:rtl/>
          <w:lang w:eastAsia="zh-TW"/>
        </w:rPr>
        <w:t xml:space="preserve"> </w:t>
      </w:r>
      <w:r>
        <w:rPr>
          <w:rtl/>
          <w:lang w:eastAsia="zh-TW"/>
        </w:rPr>
        <w:t>نشاط</w:t>
      </w:r>
      <w:r w:rsidR="0069402E">
        <w:rPr>
          <w:rtl/>
          <w:lang w:eastAsia="zh-TW"/>
        </w:rPr>
        <w:t xml:space="preserve"> </w:t>
      </w:r>
      <w:r>
        <w:rPr>
          <w:rtl/>
          <w:lang w:eastAsia="zh-TW"/>
        </w:rPr>
        <w:t>منظم</w:t>
      </w:r>
      <w:r w:rsidR="0069402E">
        <w:rPr>
          <w:rtl/>
          <w:lang w:eastAsia="zh-TW"/>
        </w:rPr>
        <w:t xml:space="preserve"> </w:t>
      </w:r>
      <w:r>
        <w:rPr>
          <w:rtl/>
          <w:lang w:eastAsia="zh-TW"/>
        </w:rPr>
        <w:t>دون</w:t>
      </w:r>
      <w:r w:rsidR="0069402E">
        <w:rPr>
          <w:rtl/>
          <w:lang w:eastAsia="zh-TW"/>
        </w:rPr>
        <w:t xml:space="preserve"> </w:t>
      </w:r>
      <w:r>
        <w:rPr>
          <w:rtl/>
          <w:lang w:eastAsia="zh-TW"/>
        </w:rPr>
        <w:t>إذن</w:t>
      </w:r>
      <w:r w:rsidR="0069402E">
        <w:rPr>
          <w:rtl/>
          <w:lang w:eastAsia="zh-TW"/>
        </w:rPr>
        <w:t xml:space="preserve"> </w:t>
      </w:r>
      <w:r>
        <w:rPr>
          <w:rtl/>
          <w:lang w:eastAsia="zh-TW"/>
        </w:rPr>
        <w:t>مسبق</w:t>
      </w:r>
      <w:r w:rsidR="0069402E">
        <w:rPr>
          <w:rtl/>
          <w:lang w:eastAsia="zh-TW"/>
        </w:rPr>
        <w:t xml:space="preserve"> </w:t>
      </w:r>
      <w:r>
        <w:rPr>
          <w:rtl/>
          <w:lang w:eastAsia="zh-TW"/>
        </w:rPr>
        <w:t>من</w:t>
      </w:r>
      <w:r w:rsidR="0069402E">
        <w:rPr>
          <w:rtl/>
          <w:lang w:eastAsia="zh-TW"/>
        </w:rPr>
        <w:t xml:space="preserve"> </w:t>
      </w:r>
      <w:r>
        <w:rPr>
          <w:rtl/>
          <w:lang w:eastAsia="zh-TW"/>
        </w:rPr>
        <w:t>السلطات</w:t>
      </w:r>
      <w:r w:rsidR="0069402E">
        <w:rPr>
          <w:rtl/>
          <w:lang w:eastAsia="zh-TW"/>
        </w:rPr>
        <w:t xml:space="preserve"> </w:t>
      </w:r>
      <w:r>
        <w:rPr>
          <w:rtl/>
          <w:lang w:eastAsia="zh-TW"/>
        </w:rPr>
        <w:t>المحلية.</w:t>
      </w:r>
      <w:r w:rsidR="0069402E">
        <w:rPr>
          <w:rtl/>
          <w:lang w:eastAsia="zh-TW"/>
        </w:rPr>
        <w:t xml:space="preserve"> </w:t>
      </w:r>
      <w:r>
        <w:rPr>
          <w:rtl/>
          <w:lang w:eastAsia="zh-TW"/>
        </w:rPr>
        <w:t>وترى</w:t>
      </w:r>
      <w:r w:rsidR="0069402E">
        <w:rPr>
          <w:rtl/>
          <w:lang w:eastAsia="zh-TW"/>
        </w:rPr>
        <w:t xml:space="preserve"> </w:t>
      </w:r>
      <w:r>
        <w:rPr>
          <w:rtl/>
          <w:lang w:eastAsia="zh-TW"/>
        </w:rPr>
        <w:t>اللجنة</w:t>
      </w:r>
      <w:r w:rsidR="0069402E">
        <w:rPr>
          <w:rtl/>
          <w:lang w:eastAsia="zh-TW"/>
        </w:rPr>
        <w:t xml:space="preserve"> </w:t>
      </w:r>
      <w:r>
        <w:rPr>
          <w:rtl/>
          <w:lang w:eastAsia="zh-TW"/>
        </w:rPr>
        <w:t>أن</w:t>
      </w:r>
      <w:r w:rsidR="0069402E">
        <w:rPr>
          <w:rtl/>
          <w:lang w:eastAsia="zh-TW"/>
        </w:rPr>
        <w:t xml:space="preserve"> </w:t>
      </w:r>
      <w:r>
        <w:rPr>
          <w:rtl/>
          <w:lang w:eastAsia="zh-TW"/>
        </w:rPr>
        <w:t>سلطات</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قد</w:t>
      </w:r>
      <w:r w:rsidR="0069402E">
        <w:rPr>
          <w:rtl/>
          <w:lang w:eastAsia="zh-TW"/>
        </w:rPr>
        <w:t xml:space="preserve"> </w:t>
      </w:r>
      <w:r>
        <w:rPr>
          <w:rtl/>
          <w:lang w:eastAsia="zh-TW"/>
        </w:rPr>
        <w:t>قيّدت</w:t>
      </w:r>
      <w:r w:rsidR="0069402E">
        <w:rPr>
          <w:rtl/>
          <w:lang w:eastAsia="zh-TW"/>
        </w:rPr>
        <w:t xml:space="preserve"> </w:t>
      </w:r>
      <w:r>
        <w:rPr>
          <w:rtl/>
          <w:lang w:eastAsia="zh-TW"/>
        </w:rPr>
        <w:t>حق</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في</w:t>
      </w:r>
      <w:r w:rsidR="0069402E">
        <w:rPr>
          <w:rtl/>
          <w:lang w:eastAsia="zh-TW"/>
        </w:rPr>
        <w:t xml:space="preserve"> </w:t>
      </w:r>
      <w:r>
        <w:rPr>
          <w:rtl/>
          <w:lang w:eastAsia="zh-TW"/>
        </w:rPr>
        <w:t>حرية</w:t>
      </w:r>
      <w:r w:rsidR="0069402E">
        <w:rPr>
          <w:rtl/>
          <w:lang w:eastAsia="zh-TW"/>
        </w:rPr>
        <w:t xml:space="preserve"> </w:t>
      </w:r>
      <w:r>
        <w:rPr>
          <w:rtl/>
          <w:lang w:eastAsia="zh-TW"/>
        </w:rPr>
        <w:t>التعبير</w:t>
      </w:r>
      <w:r w:rsidR="0069402E">
        <w:rPr>
          <w:rtl/>
          <w:lang w:eastAsia="zh-TW"/>
        </w:rPr>
        <w:t xml:space="preserve"> </w:t>
      </w:r>
      <w:r>
        <w:rPr>
          <w:rtl/>
          <w:lang w:eastAsia="zh-TW"/>
        </w:rPr>
        <w:t>وحقها</w:t>
      </w:r>
      <w:r w:rsidR="0069402E">
        <w:rPr>
          <w:rtl/>
          <w:lang w:eastAsia="zh-TW"/>
        </w:rPr>
        <w:t xml:space="preserve"> </w:t>
      </w:r>
      <w:r>
        <w:rPr>
          <w:rtl/>
          <w:lang w:eastAsia="zh-TW"/>
        </w:rPr>
        <w:t>في</w:t>
      </w:r>
      <w:r w:rsidR="0069402E">
        <w:rPr>
          <w:rtl/>
          <w:lang w:eastAsia="zh-TW"/>
        </w:rPr>
        <w:t xml:space="preserve"> </w:t>
      </w:r>
      <w:r>
        <w:rPr>
          <w:rtl/>
          <w:lang w:eastAsia="zh-TW"/>
        </w:rPr>
        <w:t>التجمع،</w:t>
      </w:r>
      <w:r w:rsidR="0069402E">
        <w:rPr>
          <w:rtl/>
          <w:lang w:eastAsia="zh-TW"/>
        </w:rPr>
        <w:t xml:space="preserve"> </w:t>
      </w:r>
      <w:r>
        <w:rPr>
          <w:rtl/>
          <w:lang w:eastAsia="zh-TW"/>
        </w:rPr>
        <w:t>وهما</w:t>
      </w:r>
      <w:r w:rsidR="00110D29">
        <w:rPr>
          <w:rFonts w:hint="cs"/>
          <w:rtl/>
          <w:lang w:eastAsia="zh-TW"/>
        </w:rPr>
        <w:t> </w:t>
      </w:r>
      <w:r>
        <w:rPr>
          <w:rtl/>
          <w:lang w:eastAsia="zh-TW"/>
        </w:rPr>
        <w:t>حقّان</w:t>
      </w:r>
      <w:r w:rsidR="0069402E">
        <w:rPr>
          <w:rtl/>
          <w:lang w:eastAsia="zh-TW"/>
        </w:rPr>
        <w:t xml:space="preserve"> </w:t>
      </w:r>
      <w:r>
        <w:rPr>
          <w:rtl/>
          <w:lang w:eastAsia="zh-TW"/>
        </w:rPr>
        <w:t>محميان</w:t>
      </w:r>
      <w:r w:rsidR="0069402E">
        <w:rPr>
          <w:rtl/>
          <w:lang w:eastAsia="zh-TW"/>
        </w:rPr>
        <w:t xml:space="preserve"> </w:t>
      </w:r>
      <w:r>
        <w:rPr>
          <w:rtl/>
          <w:lang w:eastAsia="zh-TW"/>
        </w:rPr>
        <w:t>بموجب</w:t>
      </w:r>
      <w:r w:rsidR="0069402E">
        <w:rPr>
          <w:rtl/>
          <w:lang w:eastAsia="zh-TW"/>
        </w:rPr>
        <w:t xml:space="preserve"> </w:t>
      </w:r>
      <w:r>
        <w:rPr>
          <w:rtl/>
          <w:lang w:eastAsia="zh-TW"/>
        </w:rPr>
        <w:t>المادتين</w:t>
      </w:r>
      <w:r w:rsidR="0069402E">
        <w:rPr>
          <w:rtl/>
          <w:lang w:eastAsia="zh-TW"/>
        </w:rPr>
        <w:t xml:space="preserve"> </w:t>
      </w:r>
      <w:r>
        <w:rPr>
          <w:rtl/>
          <w:lang w:eastAsia="zh-TW"/>
        </w:rPr>
        <w:t>19(2)</w:t>
      </w:r>
      <w:r w:rsidR="0069402E">
        <w:rPr>
          <w:rtl/>
          <w:lang w:eastAsia="zh-TW"/>
        </w:rPr>
        <w:t xml:space="preserve"> و</w:t>
      </w:r>
      <w:r>
        <w:rPr>
          <w:rtl/>
          <w:lang w:eastAsia="zh-TW"/>
        </w:rPr>
        <w:t>21</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ولذلك،</w:t>
      </w:r>
      <w:r w:rsidR="0069402E">
        <w:rPr>
          <w:rtl/>
          <w:lang w:eastAsia="zh-TW"/>
        </w:rPr>
        <w:t xml:space="preserve"> </w:t>
      </w:r>
      <w:r>
        <w:rPr>
          <w:rtl/>
          <w:lang w:eastAsia="zh-TW"/>
        </w:rPr>
        <w:t>يجب</w:t>
      </w:r>
      <w:r w:rsidR="0069402E">
        <w:rPr>
          <w:rtl/>
          <w:lang w:eastAsia="zh-TW"/>
        </w:rPr>
        <w:t xml:space="preserve"> </w:t>
      </w:r>
      <w:r>
        <w:rPr>
          <w:rtl/>
          <w:lang w:eastAsia="zh-TW"/>
        </w:rPr>
        <w:t>على</w:t>
      </w:r>
      <w:r w:rsidR="0069402E">
        <w:rPr>
          <w:rtl/>
          <w:lang w:eastAsia="zh-TW"/>
        </w:rPr>
        <w:t xml:space="preserve"> </w:t>
      </w:r>
      <w:r>
        <w:rPr>
          <w:rtl/>
          <w:lang w:eastAsia="zh-TW"/>
        </w:rPr>
        <w:t>اللجنة</w:t>
      </w:r>
      <w:r w:rsidR="0069402E">
        <w:rPr>
          <w:rtl/>
          <w:lang w:eastAsia="zh-TW"/>
        </w:rPr>
        <w:t xml:space="preserve"> </w:t>
      </w:r>
      <w:r>
        <w:rPr>
          <w:rtl/>
          <w:lang w:eastAsia="zh-TW"/>
        </w:rPr>
        <w:t>أن</w:t>
      </w:r>
      <w:r w:rsidR="0069402E">
        <w:rPr>
          <w:rtl/>
          <w:lang w:eastAsia="zh-TW"/>
        </w:rPr>
        <w:t xml:space="preserve"> </w:t>
      </w:r>
      <w:r>
        <w:rPr>
          <w:rtl/>
          <w:lang w:eastAsia="zh-TW"/>
        </w:rPr>
        <w:t>تتحقق</w:t>
      </w:r>
      <w:r w:rsidR="00110D29">
        <w:rPr>
          <w:rFonts w:hint="cs"/>
          <w:rtl/>
          <w:lang w:eastAsia="zh-TW"/>
        </w:rPr>
        <w:t> </w:t>
      </w:r>
      <w:r>
        <w:rPr>
          <w:rtl/>
          <w:lang w:eastAsia="zh-TW"/>
        </w:rPr>
        <w:t>مما</w:t>
      </w:r>
      <w:r w:rsidR="0069402E">
        <w:rPr>
          <w:rtl/>
          <w:lang w:eastAsia="zh-TW"/>
        </w:rPr>
        <w:t xml:space="preserve"> </w:t>
      </w:r>
      <w:r>
        <w:rPr>
          <w:rtl/>
          <w:lang w:eastAsia="zh-TW"/>
        </w:rPr>
        <w:t>إذا</w:t>
      </w:r>
      <w:r w:rsidR="0069402E">
        <w:rPr>
          <w:rtl/>
          <w:lang w:eastAsia="zh-TW"/>
        </w:rPr>
        <w:t xml:space="preserve"> </w:t>
      </w:r>
      <w:r>
        <w:rPr>
          <w:rtl/>
          <w:lang w:eastAsia="zh-TW"/>
        </w:rPr>
        <w:t>كانت</w:t>
      </w:r>
      <w:r w:rsidR="0069402E">
        <w:rPr>
          <w:rtl/>
          <w:lang w:eastAsia="zh-TW"/>
        </w:rPr>
        <w:t xml:space="preserve"> </w:t>
      </w:r>
      <w:r>
        <w:rPr>
          <w:rtl/>
          <w:lang w:eastAsia="zh-TW"/>
        </w:rPr>
        <w:t>هذه</w:t>
      </w:r>
      <w:r w:rsidR="0069402E">
        <w:rPr>
          <w:rtl/>
          <w:lang w:eastAsia="zh-TW"/>
        </w:rPr>
        <w:t xml:space="preserve"> </w:t>
      </w:r>
      <w:r>
        <w:rPr>
          <w:rtl/>
          <w:lang w:eastAsia="zh-TW"/>
        </w:rPr>
        <w:t>القيود</w:t>
      </w:r>
      <w:r w:rsidR="0069402E">
        <w:rPr>
          <w:rtl/>
          <w:lang w:eastAsia="zh-TW"/>
        </w:rPr>
        <w:t xml:space="preserve"> </w:t>
      </w:r>
      <w:r>
        <w:rPr>
          <w:rtl/>
          <w:lang w:eastAsia="zh-TW"/>
        </w:rPr>
        <w:t>لها</w:t>
      </w:r>
      <w:r w:rsidR="0069402E">
        <w:rPr>
          <w:rtl/>
          <w:lang w:eastAsia="zh-TW"/>
        </w:rPr>
        <w:t xml:space="preserve"> </w:t>
      </w:r>
      <w:r>
        <w:rPr>
          <w:rtl/>
          <w:lang w:eastAsia="zh-TW"/>
        </w:rPr>
        <w:t>ما</w:t>
      </w:r>
      <w:r w:rsidR="0069402E">
        <w:rPr>
          <w:rtl/>
          <w:lang w:eastAsia="zh-TW"/>
        </w:rPr>
        <w:t xml:space="preserve"> </w:t>
      </w:r>
      <w:r>
        <w:rPr>
          <w:rtl/>
          <w:lang w:eastAsia="zh-TW"/>
        </w:rPr>
        <w:t>يبررها</w:t>
      </w:r>
      <w:r w:rsidR="0069402E">
        <w:rPr>
          <w:rtl/>
          <w:lang w:eastAsia="zh-TW"/>
        </w:rPr>
        <w:t xml:space="preserve"> </w:t>
      </w:r>
      <w:r>
        <w:rPr>
          <w:rtl/>
          <w:lang w:eastAsia="zh-TW"/>
        </w:rPr>
        <w:t>بموجب</w:t>
      </w:r>
      <w:r w:rsidR="0069402E">
        <w:rPr>
          <w:rtl/>
          <w:lang w:eastAsia="zh-TW"/>
        </w:rPr>
        <w:t xml:space="preserve"> </w:t>
      </w:r>
      <w:r>
        <w:rPr>
          <w:rtl/>
          <w:lang w:eastAsia="zh-TW"/>
        </w:rPr>
        <w:t>المادة</w:t>
      </w:r>
      <w:r w:rsidR="0069402E">
        <w:rPr>
          <w:rtl/>
          <w:lang w:eastAsia="zh-TW"/>
        </w:rPr>
        <w:t xml:space="preserve"> </w:t>
      </w:r>
      <w:r>
        <w:rPr>
          <w:rtl/>
          <w:lang w:eastAsia="zh-TW"/>
        </w:rPr>
        <w:t>١٩(٣)</w:t>
      </w:r>
      <w:r w:rsidR="0069402E">
        <w:rPr>
          <w:rtl/>
          <w:lang w:eastAsia="zh-TW"/>
        </w:rPr>
        <w:t xml:space="preserve"> </w:t>
      </w:r>
      <w:r>
        <w:rPr>
          <w:rtl/>
          <w:lang w:eastAsia="zh-TW"/>
        </w:rPr>
        <w:t>والجملة</w:t>
      </w:r>
      <w:r w:rsidR="0069402E">
        <w:rPr>
          <w:rtl/>
          <w:lang w:eastAsia="zh-TW"/>
        </w:rPr>
        <w:t xml:space="preserve"> </w:t>
      </w:r>
      <w:r>
        <w:rPr>
          <w:rtl/>
          <w:lang w:eastAsia="zh-TW"/>
        </w:rPr>
        <w:t>الثانية</w:t>
      </w:r>
      <w:r w:rsidR="0069402E">
        <w:rPr>
          <w:rtl/>
          <w:lang w:eastAsia="zh-TW"/>
        </w:rPr>
        <w:t xml:space="preserve"> </w:t>
      </w:r>
      <w:r>
        <w:rPr>
          <w:rtl/>
          <w:lang w:eastAsia="zh-TW"/>
        </w:rPr>
        <w:t>من</w:t>
      </w:r>
      <w:r w:rsidR="0069402E">
        <w:rPr>
          <w:rtl/>
          <w:lang w:eastAsia="zh-TW"/>
        </w:rPr>
        <w:t xml:space="preserve"> </w:t>
      </w:r>
      <w:r>
        <w:rPr>
          <w:rtl/>
          <w:lang w:eastAsia="zh-TW"/>
        </w:rPr>
        <w:t>المادة</w:t>
      </w:r>
      <w:r w:rsidR="00110D29">
        <w:rPr>
          <w:rFonts w:hint="cs"/>
          <w:rtl/>
          <w:lang w:eastAsia="zh-TW"/>
        </w:rPr>
        <w:t> </w:t>
      </w:r>
      <w:r>
        <w:rPr>
          <w:rtl/>
          <w:lang w:eastAsia="zh-TW"/>
        </w:rPr>
        <w:t>٢١</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534BC4">
        <w:rPr>
          <w:rFonts w:hint="cs"/>
          <w:rtl/>
          <w:lang w:eastAsia="zh-TW"/>
        </w:rPr>
        <w:t xml:space="preserve"> </w:t>
      </w:r>
    </w:p>
    <w:p w:rsidR="000B74E5" w:rsidRPr="002B285E" w:rsidRDefault="000B74E5" w:rsidP="006C0541">
      <w:pPr>
        <w:pStyle w:val="SingleTxtGA"/>
        <w:rPr>
          <w:rtl/>
          <w:lang w:eastAsia="zh-TW"/>
        </w:rPr>
      </w:pPr>
      <w:r>
        <w:rPr>
          <w:rtl/>
          <w:lang w:eastAsia="zh-TW"/>
        </w:rPr>
        <w:t>13</w:t>
      </w:r>
      <w:r w:rsidR="0069402E">
        <w:rPr>
          <w:rtl/>
          <w:lang w:eastAsia="zh-TW"/>
        </w:rPr>
        <w:t>-</w:t>
      </w:r>
      <w:r>
        <w:rPr>
          <w:rtl/>
          <w:lang w:eastAsia="zh-TW"/>
        </w:rPr>
        <w:t>3</w:t>
      </w:r>
      <w:r w:rsidR="0069402E">
        <w:rPr>
          <w:rtl/>
          <w:lang w:eastAsia="zh-TW"/>
        </w:rPr>
        <w:tab/>
      </w:r>
      <w:r>
        <w:rPr>
          <w:rtl/>
          <w:lang w:eastAsia="zh-TW"/>
        </w:rPr>
        <w:t>وتشير</w:t>
      </w:r>
      <w:r w:rsidR="0069402E">
        <w:rPr>
          <w:rtl/>
          <w:lang w:eastAsia="zh-TW"/>
        </w:rPr>
        <w:t xml:space="preserve"> </w:t>
      </w:r>
      <w:r>
        <w:rPr>
          <w:rtl/>
          <w:lang w:eastAsia="zh-TW"/>
        </w:rPr>
        <w:t>اللجنة</w:t>
      </w:r>
      <w:r w:rsidR="0069402E">
        <w:rPr>
          <w:rtl/>
          <w:lang w:eastAsia="zh-TW"/>
        </w:rPr>
        <w:t xml:space="preserve"> </w:t>
      </w:r>
      <w:r>
        <w:rPr>
          <w:rtl/>
          <w:lang w:eastAsia="zh-TW"/>
        </w:rPr>
        <w:t>إلى</w:t>
      </w:r>
      <w:r w:rsidR="0069402E">
        <w:rPr>
          <w:rtl/>
          <w:lang w:eastAsia="zh-TW"/>
        </w:rPr>
        <w:t xml:space="preserve"> </w:t>
      </w:r>
      <w:r>
        <w:rPr>
          <w:rtl/>
          <w:lang w:eastAsia="zh-TW"/>
        </w:rPr>
        <w:t>الفقرة</w:t>
      </w:r>
      <w:r w:rsidR="0069402E">
        <w:rPr>
          <w:rtl/>
          <w:lang w:eastAsia="zh-TW"/>
        </w:rPr>
        <w:t xml:space="preserve"> </w:t>
      </w:r>
      <w:r>
        <w:rPr>
          <w:rtl/>
          <w:lang w:eastAsia="zh-TW"/>
        </w:rPr>
        <w:t>2</w:t>
      </w:r>
      <w:r w:rsidR="0069402E">
        <w:rPr>
          <w:rtl/>
          <w:lang w:eastAsia="zh-TW"/>
        </w:rPr>
        <w:t xml:space="preserve"> </w:t>
      </w:r>
      <w:r>
        <w:rPr>
          <w:rtl/>
          <w:lang w:eastAsia="zh-TW"/>
        </w:rPr>
        <w:t>من</w:t>
      </w:r>
      <w:r w:rsidR="0069402E">
        <w:rPr>
          <w:rtl/>
          <w:lang w:eastAsia="zh-TW"/>
        </w:rPr>
        <w:t xml:space="preserve"> </w:t>
      </w:r>
      <w:r>
        <w:rPr>
          <w:rtl/>
          <w:lang w:eastAsia="zh-TW"/>
        </w:rPr>
        <w:t>تعليقها</w:t>
      </w:r>
      <w:r w:rsidR="0069402E">
        <w:rPr>
          <w:rtl/>
          <w:lang w:eastAsia="zh-TW"/>
        </w:rPr>
        <w:t xml:space="preserve"> </w:t>
      </w:r>
      <w:r>
        <w:rPr>
          <w:rtl/>
          <w:lang w:eastAsia="zh-TW"/>
        </w:rPr>
        <w:t>العام</w:t>
      </w:r>
      <w:r w:rsidR="0069402E">
        <w:rPr>
          <w:rtl/>
          <w:lang w:eastAsia="zh-TW"/>
        </w:rPr>
        <w:t xml:space="preserve"> </w:t>
      </w:r>
      <w:r>
        <w:rPr>
          <w:rtl/>
          <w:lang w:eastAsia="zh-TW"/>
        </w:rPr>
        <w:t>رقم</w:t>
      </w:r>
      <w:r w:rsidR="0069402E">
        <w:rPr>
          <w:rtl/>
          <w:lang w:eastAsia="zh-TW"/>
        </w:rPr>
        <w:t xml:space="preserve"> </w:t>
      </w:r>
      <w:r>
        <w:rPr>
          <w:rtl/>
          <w:lang w:eastAsia="zh-TW"/>
        </w:rPr>
        <w:t>34(2011)</w:t>
      </w:r>
      <w:r w:rsidR="0069402E">
        <w:rPr>
          <w:rtl/>
          <w:lang w:eastAsia="zh-TW"/>
        </w:rPr>
        <w:t xml:space="preserve"> </w:t>
      </w:r>
      <w:r>
        <w:rPr>
          <w:rtl/>
          <w:lang w:eastAsia="zh-TW"/>
        </w:rPr>
        <w:t>بشأن</w:t>
      </w:r>
      <w:r w:rsidR="0069402E">
        <w:rPr>
          <w:rtl/>
          <w:lang w:eastAsia="zh-TW"/>
        </w:rPr>
        <w:t xml:space="preserve"> </w:t>
      </w:r>
      <w:r>
        <w:rPr>
          <w:rtl/>
          <w:lang w:eastAsia="zh-TW"/>
        </w:rPr>
        <w:t>حرية</w:t>
      </w:r>
      <w:r w:rsidR="0069402E">
        <w:rPr>
          <w:rtl/>
          <w:lang w:eastAsia="zh-TW"/>
        </w:rPr>
        <w:t xml:space="preserve"> </w:t>
      </w:r>
      <w:r>
        <w:rPr>
          <w:rtl/>
          <w:lang w:eastAsia="zh-TW"/>
        </w:rPr>
        <w:t>الرأي</w:t>
      </w:r>
      <w:r w:rsidR="0069402E">
        <w:rPr>
          <w:rtl/>
          <w:lang w:eastAsia="zh-TW"/>
        </w:rPr>
        <w:t xml:space="preserve"> </w:t>
      </w:r>
      <w:r>
        <w:rPr>
          <w:rtl/>
          <w:lang w:eastAsia="zh-TW"/>
        </w:rPr>
        <w:t>وحرية</w:t>
      </w:r>
      <w:r w:rsidR="0069402E">
        <w:rPr>
          <w:rtl/>
          <w:lang w:eastAsia="zh-TW"/>
        </w:rPr>
        <w:t xml:space="preserve"> </w:t>
      </w:r>
      <w:r>
        <w:rPr>
          <w:rtl/>
          <w:lang w:eastAsia="zh-TW"/>
        </w:rPr>
        <w:t>التعبير،</w:t>
      </w:r>
      <w:r w:rsidR="0069402E">
        <w:rPr>
          <w:rtl/>
          <w:lang w:eastAsia="zh-TW"/>
        </w:rPr>
        <w:t xml:space="preserve"> </w:t>
      </w:r>
      <w:r>
        <w:rPr>
          <w:rtl/>
          <w:lang w:eastAsia="zh-TW"/>
        </w:rPr>
        <w:t>حيث</w:t>
      </w:r>
      <w:r w:rsidR="0069402E">
        <w:rPr>
          <w:rtl/>
          <w:lang w:eastAsia="zh-TW"/>
        </w:rPr>
        <w:t xml:space="preserve"> </w:t>
      </w:r>
      <w:r>
        <w:rPr>
          <w:rtl/>
          <w:lang w:eastAsia="zh-TW"/>
        </w:rPr>
        <w:t>ذكرت</w:t>
      </w:r>
      <w:r w:rsidR="0069402E">
        <w:rPr>
          <w:rtl/>
          <w:lang w:eastAsia="zh-TW"/>
        </w:rPr>
        <w:t xml:space="preserve"> </w:t>
      </w:r>
      <w:r>
        <w:rPr>
          <w:rtl/>
          <w:lang w:eastAsia="zh-TW"/>
        </w:rPr>
        <w:t>اللجنة</w:t>
      </w:r>
      <w:r w:rsidR="0069402E">
        <w:rPr>
          <w:rtl/>
          <w:lang w:eastAsia="zh-TW"/>
        </w:rPr>
        <w:t xml:space="preserve"> </w:t>
      </w:r>
      <w:r>
        <w:rPr>
          <w:rtl/>
          <w:lang w:eastAsia="zh-TW"/>
        </w:rPr>
        <w:t>أن</w:t>
      </w:r>
      <w:r w:rsidR="0069402E">
        <w:rPr>
          <w:rtl/>
          <w:lang w:eastAsia="zh-TW"/>
        </w:rPr>
        <w:t xml:space="preserve"> </w:t>
      </w:r>
      <w:r>
        <w:rPr>
          <w:rtl/>
          <w:lang w:eastAsia="zh-TW"/>
        </w:rPr>
        <w:t>حرية</w:t>
      </w:r>
      <w:r w:rsidR="0069402E">
        <w:rPr>
          <w:rtl/>
          <w:lang w:eastAsia="zh-TW"/>
        </w:rPr>
        <w:t xml:space="preserve"> </w:t>
      </w:r>
      <w:r>
        <w:rPr>
          <w:rtl/>
          <w:lang w:eastAsia="zh-TW"/>
        </w:rPr>
        <w:t>الرأي</w:t>
      </w:r>
      <w:r w:rsidR="0069402E">
        <w:rPr>
          <w:rtl/>
          <w:lang w:eastAsia="zh-TW"/>
        </w:rPr>
        <w:t xml:space="preserve"> </w:t>
      </w:r>
      <w:r>
        <w:rPr>
          <w:rtl/>
          <w:lang w:eastAsia="zh-TW"/>
        </w:rPr>
        <w:t>وحرية</w:t>
      </w:r>
      <w:r w:rsidR="0069402E">
        <w:rPr>
          <w:rtl/>
          <w:lang w:eastAsia="zh-TW"/>
        </w:rPr>
        <w:t xml:space="preserve"> </w:t>
      </w:r>
      <w:r>
        <w:rPr>
          <w:rtl/>
          <w:lang w:eastAsia="zh-TW"/>
        </w:rPr>
        <w:t>التعبير</w:t>
      </w:r>
      <w:r w:rsidR="0069402E">
        <w:rPr>
          <w:rtl/>
          <w:lang w:eastAsia="zh-TW"/>
        </w:rPr>
        <w:t xml:space="preserve"> </w:t>
      </w:r>
      <w:r>
        <w:rPr>
          <w:rtl/>
          <w:lang w:eastAsia="zh-TW"/>
        </w:rPr>
        <w:t>شرطان</w:t>
      </w:r>
      <w:r w:rsidR="0069402E">
        <w:rPr>
          <w:rtl/>
          <w:lang w:eastAsia="zh-TW"/>
        </w:rPr>
        <w:t xml:space="preserve"> </w:t>
      </w:r>
      <w:r>
        <w:rPr>
          <w:rtl/>
          <w:lang w:eastAsia="zh-TW"/>
        </w:rPr>
        <w:t>لا</w:t>
      </w:r>
      <w:r w:rsidR="0069402E">
        <w:rPr>
          <w:rtl/>
          <w:lang w:eastAsia="zh-TW"/>
        </w:rPr>
        <w:t xml:space="preserve"> </w:t>
      </w:r>
      <w:r>
        <w:rPr>
          <w:rtl/>
          <w:lang w:eastAsia="zh-TW"/>
        </w:rPr>
        <w:t>غنى</w:t>
      </w:r>
      <w:r w:rsidR="0069402E">
        <w:rPr>
          <w:rtl/>
          <w:lang w:eastAsia="zh-TW"/>
        </w:rPr>
        <w:t xml:space="preserve"> </w:t>
      </w:r>
      <w:r>
        <w:rPr>
          <w:rtl/>
          <w:lang w:eastAsia="zh-TW"/>
        </w:rPr>
        <w:t>عنهما</w:t>
      </w:r>
      <w:r w:rsidR="0069402E">
        <w:rPr>
          <w:rtl/>
          <w:lang w:eastAsia="zh-TW"/>
        </w:rPr>
        <w:t xml:space="preserve"> </w:t>
      </w:r>
      <w:r>
        <w:rPr>
          <w:rtl/>
          <w:lang w:eastAsia="zh-TW"/>
        </w:rPr>
        <w:t>لتحقيق</w:t>
      </w:r>
      <w:r w:rsidR="0069402E">
        <w:rPr>
          <w:rtl/>
          <w:lang w:eastAsia="zh-TW"/>
        </w:rPr>
        <w:t xml:space="preserve"> </w:t>
      </w:r>
      <w:r>
        <w:rPr>
          <w:rtl/>
          <w:lang w:eastAsia="zh-TW"/>
        </w:rPr>
        <w:t>النمو</w:t>
      </w:r>
      <w:r w:rsidR="0069402E">
        <w:rPr>
          <w:rtl/>
          <w:lang w:eastAsia="zh-TW"/>
        </w:rPr>
        <w:t xml:space="preserve"> </w:t>
      </w:r>
      <w:r>
        <w:rPr>
          <w:rtl/>
          <w:lang w:eastAsia="zh-TW"/>
        </w:rPr>
        <w:t>الكامل</w:t>
      </w:r>
      <w:r w:rsidR="0069402E">
        <w:rPr>
          <w:rtl/>
          <w:lang w:eastAsia="zh-TW"/>
        </w:rPr>
        <w:t xml:space="preserve"> </w:t>
      </w:r>
      <w:r>
        <w:rPr>
          <w:rtl/>
          <w:lang w:eastAsia="zh-TW"/>
        </w:rPr>
        <w:t>للفرد،</w:t>
      </w:r>
      <w:r w:rsidR="0069402E">
        <w:rPr>
          <w:rtl/>
          <w:lang w:eastAsia="zh-TW"/>
        </w:rPr>
        <w:t xml:space="preserve"> </w:t>
      </w:r>
      <w:r>
        <w:rPr>
          <w:rtl/>
          <w:lang w:eastAsia="zh-TW"/>
        </w:rPr>
        <w:t>وهما</w:t>
      </w:r>
      <w:r w:rsidR="0069402E">
        <w:rPr>
          <w:rtl/>
          <w:lang w:eastAsia="zh-TW"/>
        </w:rPr>
        <w:t xml:space="preserve"> </w:t>
      </w:r>
      <w:r>
        <w:rPr>
          <w:rtl/>
          <w:lang w:eastAsia="zh-TW"/>
        </w:rPr>
        <w:t>عنصران</w:t>
      </w:r>
      <w:r w:rsidR="0069402E">
        <w:rPr>
          <w:rtl/>
          <w:lang w:eastAsia="zh-TW"/>
        </w:rPr>
        <w:t xml:space="preserve"> </w:t>
      </w:r>
      <w:r>
        <w:rPr>
          <w:rtl/>
          <w:lang w:eastAsia="zh-TW"/>
        </w:rPr>
        <w:t>أساسيان</w:t>
      </w:r>
      <w:r w:rsidR="0069402E">
        <w:rPr>
          <w:rtl/>
          <w:lang w:eastAsia="zh-TW"/>
        </w:rPr>
        <w:t xml:space="preserve"> </w:t>
      </w:r>
      <w:r>
        <w:rPr>
          <w:rtl/>
          <w:lang w:eastAsia="zh-TW"/>
        </w:rPr>
        <w:t>من</w:t>
      </w:r>
      <w:r w:rsidR="0069402E">
        <w:rPr>
          <w:rtl/>
          <w:lang w:eastAsia="zh-TW"/>
        </w:rPr>
        <w:t xml:space="preserve"> </w:t>
      </w:r>
      <w:r>
        <w:rPr>
          <w:rtl/>
          <w:lang w:eastAsia="zh-TW"/>
        </w:rPr>
        <w:t>عناصر</w:t>
      </w:r>
      <w:r w:rsidR="0069402E">
        <w:rPr>
          <w:rtl/>
          <w:lang w:eastAsia="zh-TW"/>
        </w:rPr>
        <w:t xml:space="preserve"> </w:t>
      </w:r>
      <w:r>
        <w:rPr>
          <w:rtl/>
          <w:lang w:eastAsia="zh-TW"/>
        </w:rPr>
        <w:t>أي</w:t>
      </w:r>
      <w:r w:rsidR="0069402E">
        <w:rPr>
          <w:rtl/>
          <w:lang w:eastAsia="zh-TW"/>
        </w:rPr>
        <w:t xml:space="preserve"> </w:t>
      </w:r>
      <w:r>
        <w:rPr>
          <w:rtl/>
          <w:lang w:eastAsia="zh-TW"/>
        </w:rPr>
        <w:t>مجتمع</w:t>
      </w:r>
      <w:r w:rsidR="0069402E">
        <w:rPr>
          <w:rtl/>
          <w:lang w:eastAsia="zh-TW"/>
        </w:rPr>
        <w:t xml:space="preserve"> </w:t>
      </w:r>
      <w:r>
        <w:rPr>
          <w:rtl/>
          <w:lang w:eastAsia="zh-TW"/>
        </w:rPr>
        <w:t>ويشكلان</w:t>
      </w:r>
      <w:r w:rsidR="0069402E">
        <w:rPr>
          <w:rtl/>
          <w:lang w:eastAsia="zh-TW"/>
        </w:rPr>
        <w:t xml:space="preserve"> </w:t>
      </w:r>
      <w:r>
        <w:rPr>
          <w:rtl/>
          <w:lang w:eastAsia="zh-TW"/>
        </w:rPr>
        <w:t>حجر</w:t>
      </w:r>
      <w:r w:rsidR="0069402E">
        <w:rPr>
          <w:rtl/>
          <w:lang w:eastAsia="zh-TW"/>
        </w:rPr>
        <w:t xml:space="preserve"> </w:t>
      </w:r>
      <w:r>
        <w:rPr>
          <w:rtl/>
          <w:lang w:eastAsia="zh-TW"/>
        </w:rPr>
        <w:t>الزاوية</w:t>
      </w:r>
      <w:r w:rsidR="0069402E">
        <w:rPr>
          <w:rtl/>
          <w:lang w:eastAsia="zh-TW"/>
        </w:rPr>
        <w:t xml:space="preserve"> </w:t>
      </w:r>
      <w:r>
        <w:rPr>
          <w:rtl/>
          <w:lang w:eastAsia="zh-TW"/>
        </w:rPr>
        <w:t>لكل</w:t>
      </w:r>
      <w:r w:rsidR="0069402E">
        <w:rPr>
          <w:rtl/>
          <w:lang w:eastAsia="zh-TW"/>
        </w:rPr>
        <w:t xml:space="preserve"> </w:t>
      </w:r>
      <w:r>
        <w:rPr>
          <w:rtl/>
          <w:lang w:eastAsia="zh-TW"/>
        </w:rPr>
        <w:t>مجتمع</w:t>
      </w:r>
      <w:r w:rsidR="0069402E">
        <w:rPr>
          <w:rtl/>
          <w:lang w:eastAsia="zh-TW"/>
        </w:rPr>
        <w:t xml:space="preserve"> </w:t>
      </w:r>
      <w:r>
        <w:rPr>
          <w:rtl/>
          <w:lang w:eastAsia="zh-TW"/>
        </w:rPr>
        <w:t>تسوده</w:t>
      </w:r>
      <w:r w:rsidR="0069402E">
        <w:rPr>
          <w:rtl/>
          <w:lang w:eastAsia="zh-TW"/>
        </w:rPr>
        <w:t xml:space="preserve"> </w:t>
      </w:r>
      <w:r>
        <w:rPr>
          <w:rtl/>
          <w:lang w:eastAsia="zh-TW"/>
        </w:rPr>
        <w:t>الحرية</w:t>
      </w:r>
      <w:r w:rsidR="0069402E">
        <w:rPr>
          <w:rtl/>
          <w:lang w:eastAsia="zh-TW"/>
        </w:rPr>
        <w:t xml:space="preserve"> </w:t>
      </w:r>
      <w:r>
        <w:rPr>
          <w:rtl/>
          <w:lang w:eastAsia="zh-TW"/>
        </w:rPr>
        <w:t>والديمقراطية.</w:t>
      </w:r>
      <w:r w:rsidR="0069402E">
        <w:rPr>
          <w:rtl/>
          <w:lang w:eastAsia="zh-TW"/>
        </w:rPr>
        <w:t xml:space="preserve"> </w:t>
      </w:r>
      <w:r>
        <w:rPr>
          <w:rtl/>
          <w:lang w:eastAsia="zh-TW"/>
        </w:rPr>
        <w:t>وتذكّر</w:t>
      </w:r>
      <w:r w:rsidR="0069402E">
        <w:rPr>
          <w:rtl/>
          <w:lang w:eastAsia="zh-TW"/>
        </w:rPr>
        <w:t xml:space="preserve"> </w:t>
      </w:r>
      <w:r>
        <w:rPr>
          <w:rtl/>
          <w:lang w:eastAsia="zh-TW"/>
        </w:rPr>
        <w:t>اللجنة</w:t>
      </w:r>
      <w:r w:rsidR="0069402E">
        <w:rPr>
          <w:rtl/>
          <w:lang w:eastAsia="zh-TW"/>
        </w:rPr>
        <w:t xml:space="preserve"> </w:t>
      </w:r>
      <w:r>
        <w:rPr>
          <w:rtl/>
          <w:lang w:eastAsia="zh-TW"/>
        </w:rPr>
        <w:t>بأن</w:t>
      </w:r>
      <w:r w:rsidR="0069402E">
        <w:rPr>
          <w:rtl/>
          <w:lang w:eastAsia="zh-TW"/>
        </w:rPr>
        <w:t xml:space="preserve"> </w:t>
      </w:r>
      <w:r>
        <w:rPr>
          <w:rtl/>
          <w:lang w:eastAsia="zh-TW"/>
        </w:rPr>
        <w:t>المادة</w:t>
      </w:r>
      <w:r w:rsidR="0069402E">
        <w:rPr>
          <w:rtl/>
          <w:lang w:eastAsia="zh-TW"/>
        </w:rPr>
        <w:t xml:space="preserve"> </w:t>
      </w:r>
      <w:r>
        <w:rPr>
          <w:rtl/>
          <w:lang w:eastAsia="zh-TW"/>
        </w:rPr>
        <w:t>19(3)</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تجيز</w:t>
      </w:r>
      <w:r w:rsidR="0069402E">
        <w:rPr>
          <w:rtl/>
          <w:lang w:eastAsia="zh-TW"/>
        </w:rPr>
        <w:t xml:space="preserve"> </w:t>
      </w:r>
      <w:r>
        <w:rPr>
          <w:rtl/>
          <w:lang w:eastAsia="zh-TW"/>
        </w:rPr>
        <w:t>فرض</w:t>
      </w:r>
      <w:r w:rsidR="0069402E">
        <w:rPr>
          <w:rtl/>
          <w:lang w:eastAsia="zh-TW"/>
        </w:rPr>
        <w:t xml:space="preserve"> </w:t>
      </w:r>
      <w:r>
        <w:rPr>
          <w:rtl/>
          <w:lang w:eastAsia="zh-TW"/>
        </w:rPr>
        <w:t>بعض</w:t>
      </w:r>
      <w:r w:rsidR="0069402E">
        <w:rPr>
          <w:rtl/>
          <w:lang w:eastAsia="zh-TW"/>
        </w:rPr>
        <w:t xml:space="preserve"> </w:t>
      </w:r>
      <w:r>
        <w:rPr>
          <w:rtl/>
          <w:lang w:eastAsia="zh-TW"/>
        </w:rPr>
        <w:t>القيود،</w:t>
      </w:r>
      <w:r w:rsidR="0069402E">
        <w:rPr>
          <w:rtl/>
          <w:lang w:eastAsia="zh-TW"/>
        </w:rPr>
        <w:t xml:space="preserve"> </w:t>
      </w:r>
      <w:r>
        <w:rPr>
          <w:rtl/>
          <w:lang w:eastAsia="zh-TW"/>
        </w:rPr>
        <w:t>لكن</w:t>
      </w:r>
      <w:r w:rsidR="0069402E">
        <w:rPr>
          <w:rtl/>
          <w:lang w:eastAsia="zh-TW"/>
        </w:rPr>
        <w:t xml:space="preserve"> </w:t>
      </w:r>
      <w:r>
        <w:rPr>
          <w:rtl/>
          <w:lang w:eastAsia="zh-TW"/>
        </w:rPr>
        <w:t>شريطة</w:t>
      </w:r>
      <w:r w:rsidR="0069402E">
        <w:rPr>
          <w:rtl/>
          <w:lang w:eastAsia="zh-TW"/>
        </w:rPr>
        <w:t xml:space="preserve"> </w:t>
      </w:r>
      <w:r>
        <w:rPr>
          <w:rtl/>
          <w:lang w:eastAsia="zh-TW"/>
        </w:rPr>
        <w:t>أن</w:t>
      </w:r>
      <w:r w:rsidR="0069402E">
        <w:rPr>
          <w:rtl/>
          <w:lang w:eastAsia="zh-TW"/>
        </w:rPr>
        <w:t xml:space="preserve"> </w:t>
      </w:r>
      <w:r>
        <w:rPr>
          <w:rtl/>
          <w:lang w:eastAsia="zh-TW"/>
        </w:rPr>
        <w:t>تكون</w:t>
      </w:r>
      <w:r w:rsidR="0069402E">
        <w:rPr>
          <w:rtl/>
          <w:lang w:eastAsia="zh-TW"/>
        </w:rPr>
        <w:t xml:space="preserve"> </w:t>
      </w:r>
      <w:r>
        <w:rPr>
          <w:rtl/>
          <w:lang w:eastAsia="zh-TW"/>
        </w:rPr>
        <w:t>محددة</w:t>
      </w:r>
      <w:r w:rsidR="0069402E">
        <w:rPr>
          <w:rtl/>
          <w:lang w:eastAsia="zh-TW"/>
        </w:rPr>
        <w:t xml:space="preserve"> </w:t>
      </w:r>
      <w:r>
        <w:rPr>
          <w:rtl/>
          <w:lang w:eastAsia="zh-TW"/>
        </w:rPr>
        <w:t>بنص</w:t>
      </w:r>
      <w:r w:rsidR="0069402E">
        <w:rPr>
          <w:rtl/>
          <w:lang w:eastAsia="zh-TW"/>
        </w:rPr>
        <w:t xml:space="preserve"> </w:t>
      </w:r>
      <w:r>
        <w:rPr>
          <w:rtl/>
          <w:lang w:eastAsia="zh-TW"/>
        </w:rPr>
        <w:t>القانون</w:t>
      </w:r>
      <w:r w:rsidR="0069402E">
        <w:rPr>
          <w:rtl/>
          <w:lang w:eastAsia="zh-TW"/>
        </w:rPr>
        <w:t xml:space="preserve"> </w:t>
      </w:r>
      <w:r>
        <w:rPr>
          <w:rtl/>
          <w:lang w:eastAsia="zh-TW"/>
        </w:rPr>
        <w:t>وأن</w:t>
      </w:r>
      <w:r w:rsidR="0069402E">
        <w:rPr>
          <w:rtl/>
          <w:lang w:eastAsia="zh-TW"/>
        </w:rPr>
        <w:t xml:space="preserve"> </w:t>
      </w:r>
      <w:r>
        <w:rPr>
          <w:rtl/>
          <w:lang w:eastAsia="zh-TW"/>
        </w:rPr>
        <w:t>تكون</w:t>
      </w:r>
      <w:r w:rsidR="0069402E">
        <w:rPr>
          <w:rtl/>
          <w:lang w:eastAsia="zh-TW"/>
        </w:rPr>
        <w:t xml:space="preserve"> </w:t>
      </w:r>
      <w:r>
        <w:rPr>
          <w:rtl/>
          <w:lang w:eastAsia="zh-TW"/>
        </w:rPr>
        <w:t>ضرورية</w:t>
      </w:r>
      <w:r w:rsidR="0069402E">
        <w:rPr>
          <w:rtl/>
          <w:lang w:eastAsia="zh-TW"/>
        </w:rPr>
        <w:t xml:space="preserve"> </w:t>
      </w:r>
      <w:r>
        <w:rPr>
          <w:rtl/>
          <w:lang w:eastAsia="zh-TW"/>
        </w:rPr>
        <w:t>(أ)</w:t>
      </w:r>
      <w:r w:rsidR="0069402E">
        <w:rPr>
          <w:rtl/>
          <w:lang w:eastAsia="zh-TW"/>
        </w:rPr>
        <w:t xml:space="preserve"> </w:t>
      </w:r>
      <w:r>
        <w:rPr>
          <w:rtl/>
          <w:lang w:eastAsia="zh-TW"/>
        </w:rPr>
        <w:t>لاحترام</w:t>
      </w:r>
      <w:r w:rsidR="0069402E">
        <w:rPr>
          <w:rtl/>
          <w:lang w:eastAsia="zh-TW"/>
        </w:rPr>
        <w:t xml:space="preserve"> </w:t>
      </w:r>
      <w:r>
        <w:rPr>
          <w:rtl/>
          <w:lang w:eastAsia="zh-TW"/>
        </w:rPr>
        <w:t>حقوق</w:t>
      </w:r>
      <w:r w:rsidR="0069402E">
        <w:rPr>
          <w:rtl/>
          <w:lang w:eastAsia="zh-TW"/>
        </w:rPr>
        <w:t xml:space="preserve"> </w:t>
      </w:r>
      <w:r>
        <w:rPr>
          <w:rtl/>
          <w:lang w:eastAsia="zh-TW"/>
        </w:rPr>
        <w:t>الآخرين</w:t>
      </w:r>
      <w:r w:rsidR="0069402E">
        <w:rPr>
          <w:rtl/>
          <w:lang w:eastAsia="zh-TW"/>
        </w:rPr>
        <w:t xml:space="preserve"> </w:t>
      </w:r>
      <w:r>
        <w:rPr>
          <w:rtl/>
          <w:lang w:eastAsia="zh-TW"/>
        </w:rPr>
        <w:t>أو</w:t>
      </w:r>
      <w:r w:rsidR="0069402E">
        <w:rPr>
          <w:rtl/>
          <w:lang w:eastAsia="zh-TW"/>
        </w:rPr>
        <w:t xml:space="preserve"> </w:t>
      </w:r>
      <w:r>
        <w:rPr>
          <w:rtl/>
          <w:lang w:eastAsia="zh-TW"/>
        </w:rPr>
        <w:t>سمعتهم،</w:t>
      </w:r>
      <w:r w:rsidR="0069402E">
        <w:rPr>
          <w:rtl/>
          <w:lang w:eastAsia="zh-TW"/>
        </w:rPr>
        <w:t xml:space="preserve"> </w:t>
      </w:r>
      <w:r>
        <w:rPr>
          <w:rtl/>
          <w:lang w:eastAsia="zh-TW"/>
        </w:rPr>
        <w:t>و(ب)</w:t>
      </w:r>
      <w:r w:rsidR="0069402E">
        <w:rPr>
          <w:rtl/>
          <w:lang w:eastAsia="zh-TW"/>
        </w:rPr>
        <w:t xml:space="preserve"> </w:t>
      </w:r>
      <w:r>
        <w:rPr>
          <w:rtl/>
          <w:lang w:eastAsia="zh-TW"/>
        </w:rPr>
        <w:t>لحماية</w:t>
      </w:r>
      <w:r w:rsidR="0069402E">
        <w:rPr>
          <w:rtl/>
          <w:lang w:eastAsia="zh-TW"/>
        </w:rPr>
        <w:t xml:space="preserve"> </w:t>
      </w:r>
      <w:r>
        <w:rPr>
          <w:rtl/>
          <w:lang w:eastAsia="zh-TW"/>
        </w:rPr>
        <w:t>الأمن</w:t>
      </w:r>
      <w:r w:rsidR="0069402E">
        <w:rPr>
          <w:rtl/>
          <w:lang w:eastAsia="zh-TW"/>
        </w:rPr>
        <w:t xml:space="preserve"> </w:t>
      </w:r>
      <w:r>
        <w:rPr>
          <w:rtl/>
          <w:lang w:eastAsia="zh-TW"/>
        </w:rPr>
        <w:t>القومي</w:t>
      </w:r>
      <w:r w:rsidR="0069402E">
        <w:rPr>
          <w:rtl/>
          <w:lang w:eastAsia="zh-TW"/>
        </w:rPr>
        <w:t xml:space="preserve"> </w:t>
      </w:r>
      <w:r>
        <w:rPr>
          <w:rtl/>
          <w:lang w:eastAsia="zh-TW"/>
        </w:rPr>
        <w:t>أو</w:t>
      </w:r>
      <w:r w:rsidR="0069402E">
        <w:rPr>
          <w:rtl/>
          <w:lang w:eastAsia="zh-TW"/>
        </w:rPr>
        <w:t xml:space="preserve"> </w:t>
      </w:r>
      <w:r>
        <w:rPr>
          <w:rtl/>
          <w:lang w:eastAsia="zh-TW"/>
        </w:rPr>
        <w:t>النظام</w:t>
      </w:r>
      <w:r w:rsidR="0069402E">
        <w:rPr>
          <w:rtl/>
          <w:lang w:eastAsia="zh-TW"/>
        </w:rPr>
        <w:t xml:space="preserve"> </w:t>
      </w:r>
      <w:r>
        <w:rPr>
          <w:rtl/>
          <w:lang w:eastAsia="zh-TW"/>
        </w:rPr>
        <w:t>العام</w:t>
      </w:r>
      <w:r w:rsidR="0069402E">
        <w:rPr>
          <w:rtl/>
          <w:lang w:eastAsia="zh-TW"/>
        </w:rPr>
        <w:t xml:space="preserve"> </w:t>
      </w:r>
      <w:r>
        <w:rPr>
          <w:rtl/>
          <w:lang w:eastAsia="zh-TW"/>
        </w:rPr>
        <w:t>أو</w:t>
      </w:r>
      <w:r w:rsidR="0069402E">
        <w:rPr>
          <w:rtl/>
          <w:lang w:eastAsia="zh-TW"/>
        </w:rPr>
        <w:t xml:space="preserve"> </w:t>
      </w:r>
      <w:r>
        <w:rPr>
          <w:rtl/>
          <w:lang w:eastAsia="zh-TW"/>
        </w:rPr>
        <w:t>الصحة</w:t>
      </w:r>
      <w:r w:rsidR="0069402E">
        <w:rPr>
          <w:rtl/>
          <w:lang w:eastAsia="zh-TW"/>
        </w:rPr>
        <w:t xml:space="preserve"> </w:t>
      </w:r>
      <w:r>
        <w:rPr>
          <w:rtl/>
          <w:lang w:eastAsia="zh-TW"/>
        </w:rPr>
        <w:t>العامة</w:t>
      </w:r>
      <w:r w:rsidR="0069402E">
        <w:rPr>
          <w:rtl/>
          <w:lang w:eastAsia="zh-TW"/>
        </w:rPr>
        <w:t xml:space="preserve"> </w:t>
      </w:r>
      <w:r>
        <w:rPr>
          <w:rtl/>
          <w:lang w:eastAsia="zh-TW"/>
        </w:rPr>
        <w:t>أو</w:t>
      </w:r>
      <w:r w:rsidR="0069402E">
        <w:rPr>
          <w:rtl/>
          <w:lang w:eastAsia="zh-TW"/>
        </w:rPr>
        <w:t xml:space="preserve"> </w:t>
      </w:r>
      <w:r>
        <w:rPr>
          <w:rtl/>
          <w:lang w:eastAsia="zh-TW"/>
        </w:rPr>
        <w:t>الآداب</w:t>
      </w:r>
      <w:r w:rsidR="0069402E">
        <w:rPr>
          <w:rtl/>
          <w:lang w:eastAsia="zh-TW"/>
        </w:rPr>
        <w:t xml:space="preserve"> </w:t>
      </w:r>
      <w:r>
        <w:rPr>
          <w:rtl/>
          <w:lang w:eastAsia="zh-TW"/>
        </w:rPr>
        <w:t>العامة.</w:t>
      </w:r>
      <w:r>
        <w:rPr>
          <w:rFonts w:cs="Times New Roman" w:hint="cs"/>
          <w:rtl/>
          <w:lang w:eastAsia="zh-TW"/>
        </w:rPr>
        <w:t>‬</w:t>
      </w:r>
      <w:r w:rsidR="0069402E">
        <w:rPr>
          <w:rtl/>
          <w:lang w:eastAsia="zh-TW"/>
        </w:rPr>
        <w:t xml:space="preserve"> </w:t>
      </w:r>
      <w:r>
        <w:rPr>
          <w:rtl/>
          <w:lang w:eastAsia="zh-TW"/>
        </w:rPr>
        <w:t>وكل</w:t>
      </w:r>
      <w:r w:rsidR="0069402E">
        <w:rPr>
          <w:rtl/>
          <w:lang w:eastAsia="zh-TW"/>
        </w:rPr>
        <w:t xml:space="preserve"> </w:t>
      </w:r>
      <w:r>
        <w:rPr>
          <w:rtl/>
          <w:lang w:eastAsia="zh-TW"/>
        </w:rPr>
        <w:t>تقييد</w:t>
      </w:r>
      <w:r w:rsidR="0069402E">
        <w:rPr>
          <w:rtl/>
          <w:lang w:eastAsia="zh-TW"/>
        </w:rPr>
        <w:t xml:space="preserve"> </w:t>
      </w:r>
      <w:r>
        <w:rPr>
          <w:rtl/>
          <w:lang w:eastAsia="zh-TW"/>
        </w:rPr>
        <w:t>لممارسة</w:t>
      </w:r>
      <w:r w:rsidR="0069402E">
        <w:rPr>
          <w:rtl/>
          <w:lang w:eastAsia="zh-TW"/>
        </w:rPr>
        <w:t xml:space="preserve"> </w:t>
      </w:r>
      <w:r>
        <w:rPr>
          <w:rtl/>
          <w:lang w:eastAsia="zh-TW"/>
        </w:rPr>
        <w:t>هاتين</w:t>
      </w:r>
      <w:r w:rsidR="0069402E">
        <w:rPr>
          <w:rtl/>
          <w:lang w:eastAsia="zh-TW"/>
        </w:rPr>
        <w:t xml:space="preserve"> </w:t>
      </w:r>
      <w:r>
        <w:rPr>
          <w:rtl/>
          <w:lang w:eastAsia="zh-TW"/>
        </w:rPr>
        <w:t>الحريتيْن</w:t>
      </w:r>
      <w:r w:rsidR="0069402E">
        <w:rPr>
          <w:rtl/>
          <w:lang w:eastAsia="zh-TW"/>
        </w:rPr>
        <w:t xml:space="preserve"> </w:t>
      </w:r>
      <w:r>
        <w:rPr>
          <w:rtl/>
          <w:lang w:eastAsia="zh-TW"/>
        </w:rPr>
        <w:t>يجب</w:t>
      </w:r>
      <w:r w:rsidR="0069402E">
        <w:rPr>
          <w:rtl/>
          <w:lang w:eastAsia="zh-TW"/>
        </w:rPr>
        <w:t xml:space="preserve"> </w:t>
      </w:r>
      <w:r>
        <w:rPr>
          <w:rtl/>
          <w:lang w:eastAsia="zh-TW"/>
        </w:rPr>
        <w:t>أن</w:t>
      </w:r>
      <w:r w:rsidR="0069402E">
        <w:rPr>
          <w:rtl/>
          <w:lang w:eastAsia="zh-TW"/>
        </w:rPr>
        <w:t xml:space="preserve"> </w:t>
      </w:r>
      <w:r>
        <w:rPr>
          <w:rtl/>
          <w:lang w:eastAsia="zh-TW"/>
        </w:rPr>
        <w:t>يتوافق</w:t>
      </w:r>
      <w:r w:rsidR="0069402E">
        <w:rPr>
          <w:rtl/>
          <w:lang w:eastAsia="zh-TW"/>
        </w:rPr>
        <w:t xml:space="preserve"> </w:t>
      </w:r>
      <w:r>
        <w:rPr>
          <w:rtl/>
          <w:lang w:eastAsia="zh-TW"/>
        </w:rPr>
        <w:t>مع</w:t>
      </w:r>
      <w:r w:rsidR="0069402E">
        <w:rPr>
          <w:rtl/>
          <w:lang w:eastAsia="zh-TW"/>
        </w:rPr>
        <w:t xml:space="preserve"> </w:t>
      </w:r>
      <w:r>
        <w:rPr>
          <w:rtl/>
          <w:lang w:eastAsia="zh-TW"/>
        </w:rPr>
        <w:t>معياريْ</w:t>
      </w:r>
      <w:r w:rsidR="0069402E">
        <w:rPr>
          <w:rtl/>
          <w:lang w:eastAsia="zh-TW"/>
        </w:rPr>
        <w:t xml:space="preserve"> </w:t>
      </w:r>
      <w:r>
        <w:rPr>
          <w:rtl/>
          <w:lang w:eastAsia="zh-TW"/>
        </w:rPr>
        <w:t>الضرورة</w:t>
      </w:r>
      <w:r w:rsidR="0069402E">
        <w:rPr>
          <w:rtl/>
          <w:lang w:eastAsia="zh-TW"/>
        </w:rPr>
        <w:t xml:space="preserve"> </w:t>
      </w:r>
      <w:r>
        <w:rPr>
          <w:rtl/>
          <w:lang w:eastAsia="zh-TW"/>
        </w:rPr>
        <w:t>والتناسب</w:t>
      </w:r>
      <w:r w:rsidR="0069402E">
        <w:rPr>
          <w:rtl/>
          <w:lang w:eastAsia="zh-TW"/>
        </w:rPr>
        <w:t xml:space="preserve"> </w:t>
      </w:r>
      <w:r>
        <w:rPr>
          <w:rtl/>
          <w:lang w:eastAsia="zh-TW"/>
        </w:rPr>
        <w:t>الصارميْن.</w:t>
      </w:r>
      <w:r w:rsidR="0069402E">
        <w:rPr>
          <w:rtl/>
          <w:lang w:eastAsia="zh-TW"/>
        </w:rPr>
        <w:t xml:space="preserve"> </w:t>
      </w:r>
      <w:r>
        <w:rPr>
          <w:rtl/>
          <w:lang w:eastAsia="zh-TW"/>
        </w:rPr>
        <w:t>ويجب</w:t>
      </w:r>
      <w:r w:rsidR="0069402E">
        <w:rPr>
          <w:rtl/>
          <w:lang w:eastAsia="zh-TW"/>
        </w:rPr>
        <w:t xml:space="preserve"> </w:t>
      </w:r>
      <w:r>
        <w:rPr>
          <w:rtl/>
          <w:lang w:eastAsia="zh-TW"/>
        </w:rPr>
        <w:t>ألاَّ</w:t>
      </w:r>
      <w:r w:rsidR="0069402E">
        <w:rPr>
          <w:rtl/>
          <w:lang w:eastAsia="zh-TW"/>
        </w:rPr>
        <w:t xml:space="preserve"> </w:t>
      </w:r>
      <w:r>
        <w:rPr>
          <w:rtl/>
          <w:lang w:eastAsia="zh-TW"/>
        </w:rPr>
        <w:t>تُفرض</w:t>
      </w:r>
      <w:r w:rsidR="0069402E">
        <w:rPr>
          <w:rtl/>
          <w:lang w:eastAsia="zh-TW"/>
        </w:rPr>
        <w:t xml:space="preserve"> </w:t>
      </w:r>
      <w:r>
        <w:rPr>
          <w:rtl/>
          <w:lang w:eastAsia="zh-TW"/>
        </w:rPr>
        <w:t>هذه</w:t>
      </w:r>
      <w:r w:rsidR="0069402E">
        <w:rPr>
          <w:rtl/>
          <w:lang w:eastAsia="zh-TW"/>
        </w:rPr>
        <w:t xml:space="preserve"> </w:t>
      </w:r>
      <w:r>
        <w:rPr>
          <w:rtl/>
          <w:lang w:eastAsia="zh-TW"/>
        </w:rPr>
        <w:t>القيود</w:t>
      </w:r>
      <w:r w:rsidR="0069402E">
        <w:rPr>
          <w:rtl/>
          <w:lang w:eastAsia="zh-TW"/>
        </w:rPr>
        <w:t xml:space="preserve"> </w:t>
      </w:r>
      <w:r>
        <w:rPr>
          <w:rtl/>
          <w:lang w:eastAsia="zh-TW"/>
        </w:rPr>
        <w:t>إلا</w:t>
      </w:r>
      <w:r w:rsidR="0069402E">
        <w:rPr>
          <w:rtl/>
          <w:lang w:eastAsia="zh-TW"/>
        </w:rPr>
        <w:t xml:space="preserve"> </w:t>
      </w:r>
      <w:r>
        <w:rPr>
          <w:rtl/>
          <w:lang w:eastAsia="zh-TW"/>
        </w:rPr>
        <w:t>للأغراض</w:t>
      </w:r>
      <w:r w:rsidR="0069402E">
        <w:rPr>
          <w:rtl/>
          <w:lang w:eastAsia="zh-TW"/>
        </w:rPr>
        <w:t xml:space="preserve"> </w:t>
      </w:r>
      <w:r>
        <w:rPr>
          <w:rtl/>
          <w:lang w:eastAsia="zh-TW"/>
        </w:rPr>
        <w:t>التي</w:t>
      </w:r>
      <w:r w:rsidR="0069402E">
        <w:rPr>
          <w:rtl/>
          <w:lang w:eastAsia="zh-TW"/>
        </w:rPr>
        <w:t xml:space="preserve"> </w:t>
      </w:r>
      <w:r>
        <w:rPr>
          <w:rtl/>
          <w:lang w:eastAsia="zh-TW"/>
        </w:rPr>
        <w:t>وضعت</w:t>
      </w:r>
      <w:r w:rsidR="0069402E">
        <w:rPr>
          <w:rtl/>
          <w:lang w:eastAsia="zh-TW"/>
        </w:rPr>
        <w:t xml:space="preserve"> </w:t>
      </w:r>
      <w:r>
        <w:rPr>
          <w:rtl/>
          <w:lang w:eastAsia="zh-TW"/>
        </w:rPr>
        <w:t>من</w:t>
      </w:r>
      <w:r w:rsidR="0069402E">
        <w:rPr>
          <w:rtl/>
          <w:lang w:eastAsia="zh-TW"/>
        </w:rPr>
        <w:t xml:space="preserve"> </w:t>
      </w:r>
      <w:r>
        <w:rPr>
          <w:rtl/>
          <w:lang w:eastAsia="zh-TW"/>
        </w:rPr>
        <w:t>أجلها</w:t>
      </w:r>
      <w:r w:rsidR="0069402E">
        <w:rPr>
          <w:rtl/>
          <w:lang w:eastAsia="zh-TW"/>
        </w:rPr>
        <w:t xml:space="preserve"> </w:t>
      </w:r>
      <w:r>
        <w:rPr>
          <w:rtl/>
          <w:lang w:eastAsia="zh-TW"/>
        </w:rPr>
        <w:t>وأن</w:t>
      </w:r>
      <w:r w:rsidR="0069402E">
        <w:rPr>
          <w:rtl/>
          <w:lang w:eastAsia="zh-TW"/>
        </w:rPr>
        <w:t xml:space="preserve"> </w:t>
      </w:r>
      <w:r>
        <w:rPr>
          <w:rtl/>
          <w:lang w:eastAsia="zh-TW"/>
        </w:rPr>
        <w:t>تتعلق</w:t>
      </w:r>
      <w:r w:rsidR="0069402E">
        <w:rPr>
          <w:rtl/>
          <w:lang w:eastAsia="zh-TW"/>
        </w:rPr>
        <w:t xml:space="preserve"> </w:t>
      </w:r>
      <w:r>
        <w:rPr>
          <w:rtl/>
          <w:lang w:eastAsia="zh-TW"/>
        </w:rPr>
        <w:t>مباشرة</w:t>
      </w:r>
      <w:r w:rsidR="0069402E">
        <w:rPr>
          <w:rtl/>
          <w:lang w:eastAsia="zh-TW"/>
        </w:rPr>
        <w:t xml:space="preserve"> </w:t>
      </w:r>
      <w:r>
        <w:rPr>
          <w:rtl/>
          <w:lang w:eastAsia="zh-TW"/>
        </w:rPr>
        <w:t>بالحاجة</w:t>
      </w:r>
      <w:r w:rsidR="0069402E">
        <w:rPr>
          <w:rtl/>
          <w:lang w:eastAsia="zh-TW"/>
        </w:rPr>
        <w:t xml:space="preserve"> </w:t>
      </w:r>
      <w:r>
        <w:rPr>
          <w:rtl/>
          <w:lang w:eastAsia="zh-TW"/>
        </w:rPr>
        <w:t>المحددة</w:t>
      </w:r>
      <w:r w:rsidR="0069402E">
        <w:rPr>
          <w:rtl/>
          <w:lang w:eastAsia="zh-TW"/>
        </w:rPr>
        <w:t xml:space="preserve"> </w:t>
      </w:r>
      <w:r>
        <w:rPr>
          <w:rtl/>
          <w:lang w:eastAsia="zh-TW"/>
        </w:rPr>
        <w:t>التي</w:t>
      </w:r>
      <w:r w:rsidR="0069402E">
        <w:rPr>
          <w:rtl/>
          <w:lang w:eastAsia="zh-TW"/>
        </w:rPr>
        <w:t xml:space="preserve"> </w:t>
      </w:r>
      <w:r>
        <w:rPr>
          <w:rtl/>
          <w:lang w:eastAsia="zh-TW"/>
        </w:rPr>
        <w:t>اقتضتها</w:t>
      </w:r>
      <w:r w:rsidR="009B4ED1">
        <w:rPr>
          <w:rStyle w:val="FootnoteReference"/>
          <w:rtl/>
          <w:lang w:eastAsia="zh-TW"/>
        </w:rPr>
        <w:t>(</w:t>
      </w:r>
      <w:r w:rsidR="009B4ED1" w:rsidRPr="002B285E">
        <w:rPr>
          <w:rStyle w:val="FootnoteReference"/>
          <w:rtl/>
          <w:lang w:eastAsia="zh-TW"/>
        </w:rPr>
        <w:footnoteReference w:id="8"/>
      </w:r>
      <w:r w:rsidR="009B4ED1">
        <w:rPr>
          <w:rStyle w:val="FootnoteReference"/>
          <w:rtl/>
          <w:lang w:eastAsia="zh-TW"/>
        </w:rPr>
        <w:t>)</w:t>
      </w:r>
      <w:r w:rsidR="009B4ED1">
        <w:rPr>
          <w:rFonts w:hint="cs"/>
          <w:rtl/>
          <w:lang w:eastAsia="zh-TW"/>
        </w:rPr>
        <w:t>.</w:t>
      </w:r>
      <w:r w:rsidR="0069402E">
        <w:rPr>
          <w:rtl/>
          <w:lang w:eastAsia="zh-TW"/>
        </w:rPr>
        <w:t xml:space="preserve"> </w:t>
      </w:r>
      <w:r>
        <w:rPr>
          <w:rtl/>
          <w:lang w:eastAsia="zh-TW"/>
        </w:rPr>
        <w:t>وتذكِّر</w:t>
      </w:r>
      <w:r w:rsidR="0069402E">
        <w:rPr>
          <w:rtl/>
          <w:lang w:eastAsia="zh-TW"/>
        </w:rPr>
        <w:t xml:space="preserve"> </w:t>
      </w:r>
      <w:r>
        <w:rPr>
          <w:rtl/>
          <w:lang w:eastAsia="zh-TW"/>
        </w:rPr>
        <w:t>اللجنة</w:t>
      </w:r>
      <w:r w:rsidR="0069402E">
        <w:rPr>
          <w:rtl/>
          <w:lang w:eastAsia="zh-TW"/>
        </w:rPr>
        <w:t xml:space="preserve"> </w:t>
      </w:r>
      <w:r w:rsidR="0015588A">
        <w:rPr>
          <w:rtl/>
          <w:lang w:eastAsia="zh-TW"/>
        </w:rPr>
        <w:t>أيضاً</w:t>
      </w:r>
      <w:r w:rsidR="0069402E">
        <w:rPr>
          <w:rtl/>
          <w:lang w:eastAsia="zh-TW"/>
        </w:rPr>
        <w:t xml:space="preserve"> </w:t>
      </w:r>
      <w:r>
        <w:rPr>
          <w:rtl/>
          <w:lang w:eastAsia="zh-TW"/>
        </w:rPr>
        <w:t>بأن</w:t>
      </w:r>
      <w:r w:rsidR="0069402E">
        <w:rPr>
          <w:rtl/>
          <w:lang w:eastAsia="zh-TW"/>
        </w:rPr>
        <w:t xml:space="preserve"> </w:t>
      </w:r>
      <w:r>
        <w:rPr>
          <w:rtl/>
          <w:lang w:eastAsia="zh-TW"/>
        </w:rPr>
        <w:t>على</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أن</w:t>
      </w:r>
      <w:r w:rsidR="0069402E">
        <w:rPr>
          <w:rtl/>
          <w:lang w:eastAsia="zh-TW"/>
        </w:rPr>
        <w:t xml:space="preserve"> </w:t>
      </w:r>
      <w:r>
        <w:rPr>
          <w:rtl/>
          <w:lang w:eastAsia="zh-TW"/>
        </w:rPr>
        <w:t>تثبت</w:t>
      </w:r>
      <w:r w:rsidR="0069402E">
        <w:rPr>
          <w:rtl/>
          <w:lang w:eastAsia="zh-TW"/>
        </w:rPr>
        <w:t xml:space="preserve"> </w:t>
      </w:r>
      <w:r>
        <w:rPr>
          <w:rtl/>
          <w:lang w:eastAsia="zh-TW"/>
        </w:rPr>
        <w:t>أن</w:t>
      </w:r>
      <w:r w:rsidR="0069402E">
        <w:rPr>
          <w:rtl/>
          <w:lang w:eastAsia="zh-TW"/>
        </w:rPr>
        <w:t xml:space="preserve"> </w:t>
      </w:r>
      <w:r>
        <w:rPr>
          <w:rtl/>
          <w:lang w:eastAsia="zh-TW"/>
        </w:rPr>
        <w:t>القيود</w:t>
      </w:r>
      <w:r w:rsidR="0069402E">
        <w:rPr>
          <w:rtl/>
          <w:lang w:eastAsia="zh-TW"/>
        </w:rPr>
        <w:t xml:space="preserve"> </w:t>
      </w:r>
      <w:r>
        <w:rPr>
          <w:rtl/>
          <w:lang w:eastAsia="zh-TW"/>
        </w:rPr>
        <w:t>المفروضة</w:t>
      </w:r>
      <w:r w:rsidR="0069402E">
        <w:rPr>
          <w:rtl/>
          <w:lang w:eastAsia="zh-TW"/>
        </w:rPr>
        <w:t xml:space="preserve"> </w:t>
      </w:r>
      <w:r>
        <w:rPr>
          <w:rtl/>
          <w:lang w:eastAsia="zh-TW"/>
        </w:rPr>
        <w:t>على</w:t>
      </w:r>
      <w:r w:rsidR="0069402E">
        <w:rPr>
          <w:rtl/>
          <w:lang w:eastAsia="zh-TW"/>
        </w:rPr>
        <w:t xml:space="preserve"> </w:t>
      </w:r>
      <w:r>
        <w:rPr>
          <w:rtl/>
          <w:lang w:eastAsia="zh-TW"/>
        </w:rPr>
        <w:t>حقوق</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بموجب</w:t>
      </w:r>
      <w:r w:rsidR="0069402E">
        <w:rPr>
          <w:rtl/>
          <w:lang w:eastAsia="zh-TW"/>
        </w:rPr>
        <w:t xml:space="preserve"> </w:t>
      </w:r>
      <w:r>
        <w:rPr>
          <w:rtl/>
          <w:lang w:eastAsia="zh-TW"/>
        </w:rPr>
        <w:t>المادة</w:t>
      </w:r>
      <w:r w:rsidR="0069402E">
        <w:rPr>
          <w:rtl/>
          <w:lang w:eastAsia="zh-TW"/>
        </w:rPr>
        <w:t xml:space="preserve"> </w:t>
      </w:r>
      <w:r>
        <w:rPr>
          <w:rtl/>
          <w:lang w:eastAsia="zh-TW"/>
        </w:rPr>
        <w:t>19</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ضرورية</w:t>
      </w:r>
      <w:r w:rsidR="0069402E">
        <w:rPr>
          <w:rtl/>
          <w:lang w:eastAsia="zh-TW"/>
        </w:rPr>
        <w:t xml:space="preserve"> </w:t>
      </w:r>
      <w:r>
        <w:rPr>
          <w:rtl/>
          <w:lang w:eastAsia="zh-TW"/>
        </w:rPr>
        <w:t>ومتناسبة</w:t>
      </w:r>
      <w:r w:rsidR="009B4ED1">
        <w:rPr>
          <w:rStyle w:val="FootnoteReference"/>
          <w:rtl/>
          <w:lang w:eastAsia="zh-TW"/>
        </w:rPr>
        <w:t>(</w:t>
      </w:r>
      <w:r w:rsidR="009B4ED1" w:rsidRPr="002B285E">
        <w:rPr>
          <w:rStyle w:val="FootnoteReference"/>
          <w:rtl/>
          <w:lang w:eastAsia="zh-TW"/>
        </w:rPr>
        <w:footnoteReference w:id="9"/>
      </w:r>
      <w:r w:rsidR="009B4ED1">
        <w:rPr>
          <w:rStyle w:val="FootnoteReference"/>
          <w:rtl/>
          <w:lang w:eastAsia="zh-TW"/>
        </w:rPr>
        <w:t>)</w:t>
      </w:r>
      <w:r w:rsidR="009B4ED1">
        <w:rPr>
          <w:rFonts w:hint="cs"/>
          <w:rtl/>
          <w:lang w:eastAsia="zh-TW"/>
        </w:rPr>
        <w:t>.</w:t>
      </w:r>
      <w:r w:rsidR="0069402E">
        <w:rPr>
          <w:rtl/>
          <w:lang w:eastAsia="zh-TW"/>
        </w:rPr>
        <w:t xml:space="preserve"> </w:t>
      </w:r>
      <w:r>
        <w:rPr>
          <w:rtl/>
          <w:lang w:eastAsia="zh-TW"/>
        </w:rPr>
        <w:t>وأخيراً،</w:t>
      </w:r>
      <w:r w:rsidR="0069402E">
        <w:rPr>
          <w:rtl/>
          <w:lang w:eastAsia="zh-TW"/>
        </w:rPr>
        <w:t xml:space="preserve"> </w:t>
      </w:r>
      <w:r>
        <w:rPr>
          <w:rtl/>
          <w:lang w:eastAsia="zh-TW"/>
        </w:rPr>
        <w:t>تذكِّر</w:t>
      </w:r>
      <w:r w:rsidR="0069402E">
        <w:rPr>
          <w:rtl/>
          <w:lang w:eastAsia="zh-TW"/>
        </w:rPr>
        <w:t xml:space="preserve"> </w:t>
      </w:r>
      <w:r>
        <w:rPr>
          <w:rtl/>
          <w:lang w:eastAsia="zh-TW"/>
        </w:rPr>
        <w:t>اللجنة</w:t>
      </w:r>
      <w:r w:rsidR="0069402E">
        <w:rPr>
          <w:rtl/>
          <w:lang w:eastAsia="zh-TW"/>
        </w:rPr>
        <w:t xml:space="preserve"> </w:t>
      </w:r>
      <w:r>
        <w:rPr>
          <w:rtl/>
          <w:lang w:eastAsia="zh-TW"/>
        </w:rPr>
        <w:t>بأن</w:t>
      </w:r>
      <w:r w:rsidR="0069402E">
        <w:rPr>
          <w:rtl/>
          <w:lang w:eastAsia="zh-TW"/>
        </w:rPr>
        <w:t xml:space="preserve"> </w:t>
      </w:r>
      <w:r>
        <w:rPr>
          <w:rtl/>
          <w:lang w:eastAsia="zh-TW"/>
        </w:rPr>
        <w:t>أي</w:t>
      </w:r>
      <w:r w:rsidR="0069402E">
        <w:rPr>
          <w:rtl/>
          <w:lang w:eastAsia="zh-TW"/>
        </w:rPr>
        <w:t xml:space="preserve"> </w:t>
      </w:r>
      <w:r>
        <w:rPr>
          <w:rtl/>
          <w:lang w:eastAsia="zh-TW"/>
        </w:rPr>
        <w:t>قيد</w:t>
      </w:r>
      <w:r w:rsidR="0069402E">
        <w:rPr>
          <w:rtl/>
          <w:lang w:eastAsia="zh-TW"/>
        </w:rPr>
        <w:t xml:space="preserve"> </w:t>
      </w:r>
      <w:r>
        <w:rPr>
          <w:rtl/>
          <w:lang w:eastAsia="zh-TW"/>
        </w:rPr>
        <w:t>على</w:t>
      </w:r>
      <w:r w:rsidR="0069402E">
        <w:rPr>
          <w:rtl/>
          <w:lang w:eastAsia="zh-TW"/>
        </w:rPr>
        <w:t xml:space="preserve"> </w:t>
      </w:r>
      <w:r>
        <w:rPr>
          <w:rtl/>
          <w:lang w:eastAsia="zh-TW"/>
        </w:rPr>
        <w:t>حرية</w:t>
      </w:r>
      <w:r w:rsidR="0069402E">
        <w:rPr>
          <w:rtl/>
          <w:lang w:eastAsia="zh-TW"/>
        </w:rPr>
        <w:t xml:space="preserve"> </w:t>
      </w:r>
      <w:r>
        <w:rPr>
          <w:rtl/>
          <w:lang w:eastAsia="zh-TW"/>
        </w:rPr>
        <w:t>التعبير</w:t>
      </w:r>
      <w:r w:rsidR="0069402E">
        <w:rPr>
          <w:rtl/>
          <w:lang w:eastAsia="zh-TW"/>
        </w:rPr>
        <w:t xml:space="preserve"> </w:t>
      </w:r>
      <w:r>
        <w:rPr>
          <w:rtl/>
          <w:lang w:eastAsia="zh-TW"/>
        </w:rPr>
        <w:t>يجب</w:t>
      </w:r>
      <w:r w:rsidR="0069402E">
        <w:rPr>
          <w:rtl/>
          <w:lang w:eastAsia="zh-TW"/>
        </w:rPr>
        <w:t xml:space="preserve"> </w:t>
      </w:r>
      <w:r>
        <w:rPr>
          <w:rtl/>
          <w:lang w:eastAsia="zh-TW"/>
        </w:rPr>
        <w:t>ألا</w:t>
      </w:r>
      <w:r w:rsidR="0069402E">
        <w:rPr>
          <w:rtl/>
          <w:lang w:eastAsia="zh-TW"/>
        </w:rPr>
        <w:t xml:space="preserve"> </w:t>
      </w:r>
      <w:r>
        <w:rPr>
          <w:rtl/>
          <w:lang w:eastAsia="zh-TW"/>
        </w:rPr>
        <w:t>يكون</w:t>
      </w:r>
      <w:r w:rsidR="0069402E">
        <w:rPr>
          <w:rtl/>
          <w:lang w:eastAsia="zh-TW"/>
        </w:rPr>
        <w:t xml:space="preserve"> </w:t>
      </w:r>
      <w:r>
        <w:rPr>
          <w:rtl/>
          <w:lang w:eastAsia="zh-TW"/>
        </w:rPr>
        <w:t>مفرطا</w:t>
      </w:r>
      <w:r w:rsidR="00534BC4">
        <w:rPr>
          <w:rFonts w:hint="cs"/>
          <w:rtl/>
          <w:lang w:eastAsia="zh-TW"/>
        </w:rPr>
        <w:t>ً</w:t>
      </w:r>
      <w:r w:rsidR="0069402E">
        <w:rPr>
          <w:rtl/>
          <w:lang w:eastAsia="zh-TW"/>
        </w:rPr>
        <w:t xml:space="preserve"> </w:t>
      </w:r>
      <w:r>
        <w:rPr>
          <w:rtl/>
          <w:lang w:eastAsia="zh-TW"/>
        </w:rPr>
        <w:t>بطابعه،</w:t>
      </w:r>
      <w:r w:rsidR="0069402E">
        <w:rPr>
          <w:rtl/>
          <w:lang w:eastAsia="zh-TW"/>
        </w:rPr>
        <w:t xml:space="preserve"> </w:t>
      </w:r>
      <w:r>
        <w:rPr>
          <w:rtl/>
          <w:lang w:eastAsia="zh-TW"/>
        </w:rPr>
        <w:t>أي</w:t>
      </w:r>
      <w:r w:rsidR="0069402E">
        <w:rPr>
          <w:rtl/>
          <w:lang w:eastAsia="zh-TW"/>
        </w:rPr>
        <w:t xml:space="preserve"> </w:t>
      </w:r>
      <w:r>
        <w:rPr>
          <w:rtl/>
          <w:lang w:eastAsia="zh-TW"/>
        </w:rPr>
        <w:t>أن</w:t>
      </w:r>
      <w:r w:rsidR="0069402E">
        <w:rPr>
          <w:rtl/>
          <w:lang w:eastAsia="zh-TW"/>
        </w:rPr>
        <w:t xml:space="preserve"> </w:t>
      </w:r>
      <w:r>
        <w:rPr>
          <w:rtl/>
          <w:lang w:eastAsia="zh-TW"/>
        </w:rPr>
        <w:t>يكون</w:t>
      </w:r>
      <w:r w:rsidR="0069402E">
        <w:rPr>
          <w:rtl/>
          <w:lang w:eastAsia="zh-TW"/>
        </w:rPr>
        <w:t xml:space="preserve"> </w:t>
      </w:r>
      <w:r>
        <w:rPr>
          <w:rtl/>
          <w:lang w:eastAsia="zh-TW"/>
        </w:rPr>
        <w:t>التدبير</w:t>
      </w:r>
      <w:r w:rsidR="0069402E">
        <w:rPr>
          <w:rtl/>
          <w:lang w:eastAsia="zh-TW"/>
        </w:rPr>
        <w:t xml:space="preserve"> </w:t>
      </w:r>
      <w:r>
        <w:rPr>
          <w:rtl/>
          <w:lang w:eastAsia="zh-TW"/>
        </w:rPr>
        <w:t>الأقل</w:t>
      </w:r>
      <w:r w:rsidR="0069402E">
        <w:rPr>
          <w:rtl/>
          <w:lang w:eastAsia="zh-TW"/>
        </w:rPr>
        <w:t xml:space="preserve"> </w:t>
      </w:r>
      <w:r>
        <w:rPr>
          <w:rtl/>
          <w:lang w:eastAsia="zh-TW"/>
        </w:rPr>
        <w:t>مساساً</w:t>
      </w:r>
      <w:r w:rsidR="0069402E">
        <w:rPr>
          <w:rtl/>
          <w:lang w:eastAsia="zh-TW"/>
        </w:rPr>
        <w:t xml:space="preserve"> </w:t>
      </w:r>
      <w:r>
        <w:rPr>
          <w:rtl/>
          <w:lang w:eastAsia="zh-TW"/>
        </w:rPr>
        <w:t>بهذا</w:t>
      </w:r>
      <w:r w:rsidR="0069402E">
        <w:rPr>
          <w:rtl/>
          <w:lang w:eastAsia="zh-TW"/>
        </w:rPr>
        <w:t xml:space="preserve"> </w:t>
      </w:r>
      <w:r>
        <w:rPr>
          <w:rtl/>
          <w:lang w:eastAsia="zh-TW"/>
        </w:rPr>
        <w:t>الحق</w:t>
      </w:r>
      <w:r w:rsidR="0069402E">
        <w:rPr>
          <w:rtl/>
          <w:lang w:eastAsia="zh-TW"/>
        </w:rPr>
        <w:t xml:space="preserve"> </w:t>
      </w:r>
      <w:r>
        <w:rPr>
          <w:rtl/>
          <w:lang w:eastAsia="zh-TW"/>
        </w:rPr>
        <w:t>من</w:t>
      </w:r>
      <w:r w:rsidR="0069402E">
        <w:rPr>
          <w:rtl/>
          <w:lang w:eastAsia="zh-TW"/>
        </w:rPr>
        <w:t xml:space="preserve"> </w:t>
      </w:r>
      <w:r>
        <w:rPr>
          <w:rtl/>
          <w:lang w:eastAsia="zh-TW"/>
        </w:rPr>
        <w:t>بين</w:t>
      </w:r>
      <w:r w:rsidR="0069402E">
        <w:rPr>
          <w:rtl/>
          <w:lang w:eastAsia="zh-TW"/>
        </w:rPr>
        <w:t xml:space="preserve"> </w:t>
      </w:r>
      <w:r>
        <w:rPr>
          <w:rtl/>
          <w:lang w:eastAsia="zh-TW"/>
        </w:rPr>
        <w:t>التدابير</w:t>
      </w:r>
      <w:r w:rsidR="0069402E">
        <w:rPr>
          <w:rtl/>
          <w:lang w:eastAsia="zh-TW"/>
        </w:rPr>
        <w:t xml:space="preserve"> </w:t>
      </w:r>
      <w:r>
        <w:rPr>
          <w:rtl/>
          <w:lang w:eastAsia="zh-TW"/>
        </w:rPr>
        <w:t>التي</w:t>
      </w:r>
      <w:r w:rsidR="0069402E">
        <w:rPr>
          <w:rtl/>
          <w:lang w:eastAsia="zh-TW"/>
        </w:rPr>
        <w:t xml:space="preserve"> </w:t>
      </w:r>
      <w:r>
        <w:rPr>
          <w:rtl/>
          <w:lang w:eastAsia="zh-TW"/>
        </w:rPr>
        <w:t>قد</w:t>
      </w:r>
      <w:r w:rsidR="0069402E">
        <w:rPr>
          <w:rtl/>
          <w:lang w:eastAsia="zh-TW"/>
        </w:rPr>
        <w:t xml:space="preserve"> </w:t>
      </w:r>
      <w:r>
        <w:rPr>
          <w:rtl/>
          <w:lang w:eastAsia="zh-TW"/>
        </w:rPr>
        <w:t>تحقِّق</w:t>
      </w:r>
      <w:r w:rsidR="0069402E">
        <w:rPr>
          <w:rtl/>
          <w:lang w:eastAsia="zh-TW"/>
        </w:rPr>
        <w:t xml:space="preserve"> </w:t>
      </w:r>
      <w:r>
        <w:rPr>
          <w:rtl/>
          <w:lang w:eastAsia="zh-TW"/>
        </w:rPr>
        <w:t>الحماية</w:t>
      </w:r>
      <w:r w:rsidR="0069402E">
        <w:rPr>
          <w:rtl/>
          <w:lang w:eastAsia="zh-TW"/>
        </w:rPr>
        <w:t xml:space="preserve"> </w:t>
      </w:r>
      <w:r>
        <w:rPr>
          <w:rtl/>
          <w:lang w:eastAsia="zh-TW"/>
        </w:rPr>
        <w:t>المطلوبة</w:t>
      </w:r>
      <w:r w:rsidR="0069402E">
        <w:rPr>
          <w:rtl/>
          <w:lang w:eastAsia="zh-TW"/>
        </w:rPr>
        <w:t xml:space="preserve"> </w:t>
      </w:r>
      <w:r>
        <w:rPr>
          <w:rtl/>
          <w:lang w:eastAsia="zh-TW"/>
        </w:rPr>
        <w:t>وأن</w:t>
      </w:r>
      <w:r w:rsidR="0069402E">
        <w:rPr>
          <w:rtl/>
          <w:lang w:eastAsia="zh-TW"/>
        </w:rPr>
        <w:t xml:space="preserve"> </w:t>
      </w:r>
      <w:r>
        <w:rPr>
          <w:rtl/>
          <w:lang w:eastAsia="zh-TW"/>
        </w:rPr>
        <w:t>يتناسب</w:t>
      </w:r>
      <w:r w:rsidR="0069402E">
        <w:rPr>
          <w:rtl/>
          <w:lang w:eastAsia="zh-TW"/>
        </w:rPr>
        <w:t xml:space="preserve"> </w:t>
      </w:r>
      <w:r>
        <w:rPr>
          <w:rtl/>
          <w:lang w:eastAsia="zh-TW"/>
        </w:rPr>
        <w:t>والمصلحة</w:t>
      </w:r>
      <w:r w:rsidR="0069402E">
        <w:rPr>
          <w:rtl/>
          <w:lang w:eastAsia="zh-TW"/>
        </w:rPr>
        <w:t xml:space="preserve"> </w:t>
      </w:r>
      <w:r>
        <w:rPr>
          <w:rtl/>
          <w:lang w:eastAsia="zh-TW"/>
        </w:rPr>
        <w:t>المراد</w:t>
      </w:r>
      <w:r w:rsidR="0069402E">
        <w:rPr>
          <w:rtl/>
          <w:lang w:eastAsia="zh-TW"/>
        </w:rPr>
        <w:t xml:space="preserve"> </w:t>
      </w:r>
      <w:r>
        <w:rPr>
          <w:rtl/>
          <w:lang w:eastAsia="zh-TW"/>
        </w:rPr>
        <w:t>حمايتها</w:t>
      </w:r>
      <w:r w:rsidR="009B4ED1">
        <w:rPr>
          <w:rStyle w:val="FootnoteReference"/>
          <w:rtl/>
          <w:lang w:eastAsia="zh-TW"/>
        </w:rPr>
        <w:t>(</w:t>
      </w:r>
      <w:r w:rsidR="009B4ED1" w:rsidRPr="002B285E">
        <w:rPr>
          <w:rStyle w:val="FootnoteReference"/>
          <w:rtl/>
          <w:lang w:eastAsia="zh-TW"/>
        </w:rPr>
        <w:footnoteReference w:id="10"/>
      </w:r>
      <w:r w:rsidR="009B4ED1">
        <w:rPr>
          <w:rStyle w:val="FootnoteReference"/>
          <w:rtl/>
          <w:lang w:eastAsia="zh-TW"/>
        </w:rPr>
        <w:t>)</w:t>
      </w:r>
      <w:r>
        <w:t>‬</w:t>
      </w:r>
      <w:r w:rsidR="009B4ED1">
        <w:rPr>
          <w:rFonts w:hint="cs"/>
          <w:rtl/>
          <w:lang w:eastAsia="zh-TW"/>
        </w:rPr>
        <w:t xml:space="preserve">. </w:t>
      </w:r>
    </w:p>
    <w:p w:rsidR="000B74E5" w:rsidRPr="002B285E" w:rsidRDefault="000B74E5" w:rsidP="006C0541">
      <w:pPr>
        <w:pStyle w:val="SingleTxtGA"/>
        <w:rPr>
          <w:rtl/>
          <w:lang w:eastAsia="zh-TW"/>
        </w:rPr>
      </w:pPr>
      <w:r>
        <w:rPr>
          <w:rtl/>
          <w:lang w:eastAsia="zh-TW"/>
        </w:rPr>
        <w:t>13</w:t>
      </w:r>
      <w:r w:rsidR="0069402E">
        <w:rPr>
          <w:rtl/>
          <w:lang w:eastAsia="zh-TW"/>
        </w:rPr>
        <w:t>-</w:t>
      </w:r>
      <w:r>
        <w:rPr>
          <w:rtl/>
          <w:lang w:eastAsia="zh-TW"/>
        </w:rPr>
        <w:t>4</w:t>
      </w:r>
      <w:r w:rsidR="0069402E">
        <w:rPr>
          <w:rtl/>
          <w:lang w:eastAsia="zh-TW"/>
        </w:rPr>
        <w:tab/>
      </w:r>
      <w:r>
        <w:rPr>
          <w:rtl/>
          <w:lang w:eastAsia="zh-TW"/>
        </w:rPr>
        <w:t>وتشير</w:t>
      </w:r>
      <w:r w:rsidR="0069402E">
        <w:rPr>
          <w:rtl/>
          <w:lang w:eastAsia="zh-TW"/>
        </w:rPr>
        <w:t xml:space="preserve"> </w:t>
      </w:r>
      <w:r>
        <w:rPr>
          <w:rtl/>
          <w:lang w:eastAsia="zh-TW"/>
        </w:rPr>
        <w:t>اللجنة</w:t>
      </w:r>
      <w:r w:rsidR="0069402E">
        <w:rPr>
          <w:rtl/>
          <w:lang w:eastAsia="zh-TW"/>
        </w:rPr>
        <w:t xml:space="preserve"> </w:t>
      </w:r>
      <w:r>
        <w:rPr>
          <w:rtl/>
          <w:lang w:eastAsia="zh-TW"/>
        </w:rPr>
        <w:t>إلى</w:t>
      </w:r>
      <w:r w:rsidR="0069402E">
        <w:rPr>
          <w:rtl/>
          <w:lang w:eastAsia="zh-TW"/>
        </w:rPr>
        <w:t xml:space="preserve"> </w:t>
      </w:r>
      <w:r>
        <w:rPr>
          <w:rtl/>
          <w:lang w:eastAsia="zh-TW"/>
        </w:rPr>
        <w:t>أن</w:t>
      </w:r>
      <w:r w:rsidR="0069402E">
        <w:rPr>
          <w:rtl/>
          <w:lang w:eastAsia="zh-TW"/>
        </w:rPr>
        <w:t xml:space="preserve"> </w:t>
      </w:r>
      <w:r>
        <w:rPr>
          <w:rtl/>
          <w:lang w:eastAsia="zh-TW"/>
        </w:rPr>
        <w:t>الحق</w:t>
      </w:r>
      <w:r w:rsidR="0069402E">
        <w:rPr>
          <w:rtl/>
          <w:lang w:eastAsia="zh-TW"/>
        </w:rPr>
        <w:t xml:space="preserve"> </w:t>
      </w:r>
      <w:r>
        <w:rPr>
          <w:rtl/>
          <w:lang w:eastAsia="zh-TW"/>
        </w:rPr>
        <w:t>في</w:t>
      </w:r>
      <w:r w:rsidR="0069402E">
        <w:rPr>
          <w:rtl/>
          <w:lang w:eastAsia="zh-TW"/>
        </w:rPr>
        <w:t xml:space="preserve"> </w:t>
      </w:r>
      <w:r>
        <w:rPr>
          <w:rtl/>
          <w:lang w:eastAsia="zh-TW"/>
        </w:rPr>
        <w:t>التجمع</w:t>
      </w:r>
      <w:r w:rsidR="0069402E">
        <w:rPr>
          <w:rtl/>
          <w:lang w:eastAsia="zh-TW"/>
        </w:rPr>
        <w:t xml:space="preserve"> </w:t>
      </w:r>
      <w:r>
        <w:rPr>
          <w:rtl/>
          <w:lang w:eastAsia="zh-TW"/>
        </w:rPr>
        <w:t>السلمي،</w:t>
      </w:r>
      <w:r w:rsidR="0069402E">
        <w:rPr>
          <w:rtl/>
          <w:lang w:eastAsia="zh-TW"/>
        </w:rPr>
        <w:t xml:space="preserve"> </w:t>
      </w:r>
      <w:r>
        <w:rPr>
          <w:rtl/>
          <w:lang w:eastAsia="zh-TW"/>
        </w:rPr>
        <w:t>على</w:t>
      </w:r>
      <w:r w:rsidR="0069402E">
        <w:rPr>
          <w:rtl/>
          <w:lang w:eastAsia="zh-TW"/>
        </w:rPr>
        <w:t xml:space="preserve"> </w:t>
      </w:r>
      <w:r>
        <w:rPr>
          <w:rtl/>
          <w:lang w:eastAsia="zh-TW"/>
        </w:rPr>
        <w:t>نحو</w:t>
      </w:r>
      <w:r w:rsidR="0069402E">
        <w:rPr>
          <w:rtl/>
          <w:lang w:eastAsia="zh-TW"/>
        </w:rPr>
        <w:t xml:space="preserve"> </w:t>
      </w:r>
      <w:r>
        <w:rPr>
          <w:rtl/>
          <w:lang w:eastAsia="zh-TW"/>
        </w:rPr>
        <w:t>ما</w:t>
      </w:r>
      <w:r w:rsidR="0069402E">
        <w:rPr>
          <w:rtl/>
          <w:lang w:eastAsia="zh-TW"/>
        </w:rPr>
        <w:t xml:space="preserve"> </w:t>
      </w:r>
      <w:r>
        <w:rPr>
          <w:rtl/>
          <w:lang w:eastAsia="zh-TW"/>
        </w:rPr>
        <w:t>تكفله</w:t>
      </w:r>
      <w:r w:rsidR="0069402E">
        <w:rPr>
          <w:rtl/>
          <w:lang w:eastAsia="zh-TW"/>
        </w:rPr>
        <w:t xml:space="preserve"> </w:t>
      </w:r>
      <w:r>
        <w:rPr>
          <w:rtl/>
          <w:lang w:eastAsia="zh-TW"/>
        </w:rPr>
        <w:t>المادة</w:t>
      </w:r>
      <w:r w:rsidR="0069402E">
        <w:rPr>
          <w:rtl/>
          <w:lang w:eastAsia="zh-TW"/>
        </w:rPr>
        <w:t xml:space="preserve"> </w:t>
      </w:r>
      <w:r>
        <w:rPr>
          <w:rtl/>
          <w:lang w:eastAsia="zh-TW"/>
        </w:rPr>
        <w:t>21</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حق</w:t>
      </w:r>
      <w:r w:rsidR="0069402E">
        <w:rPr>
          <w:rtl/>
          <w:lang w:eastAsia="zh-TW"/>
        </w:rPr>
        <w:t xml:space="preserve"> </w:t>
      </w:r>
      <w:r>
        <w:rPr>
          <w:rtl/>
          <w:lang w:eastAsia="zh-TW"/>
        </w:rPr>
        <w:t>أساسي</w:t>
      </w:r>
      <w:r w:rsidR="0069402E">
        <w:rPr>
          <w:rtl/>
          <w:lang w:eastAsia="zh-TW"/>
        </w:rPr>
        <w:t xml:space="preserve"> </w:t>
      </w:r>
      <w:r>
        <w:rPr>
          <w:rtl/>
          <w:lang w:eastAsia="zh-TW"/>
        </w:rPr>
        <w:t>من</w:t>
      </w:r>
      <w:r w:rsidR="0069402E">
        <w:rPr>
          <w:rtl/>
          <w:lang w:eastAsia="zh-TW"/>
        </w:rPr>
        <w:t xml:space="preserve"> </w:t>
      </w:r>
      <w:r>
        <w:rPr>
          <w:rtl/>
          <w:lang w:eastAsia="zh-TW"/>
        </w:rPr>
        <w:t>حقوق</w:t>
      </w:r>
      <w:r w:rsidR="0069402E">
        <w:rPr>
          <w:rtl/>
          <w:lang w:eastAsia="zh-TW"/>
        </w:rPr>
        <w:t xml:space="preserve"> </w:t>
      </w:r>
      <w:r>
        <w:rPr>
          <w:rtl/>
          <w:lang w:eastAsia="zh-TW"/>
        </w:rPr>
        <w:t>الإنسان</w:t>
      </w:r>
      <w:r w:rsidR="0069402E">
        <w:rPr>
          <w:rtl/>
          <w:lang w:eastAsia="zh-TW"/>
        </w:rPr>
        <w:t xml:space="preserve"> </w:t>
      </w:r>
      <w:r>
        <w:rPr>
          <w:rtl/>
          <w:lang w:eastAsia="zh-TW"/>
        </w:rPr>
        <w:t>لا</w:t>
      </w:r>
      <w:r w:rsidR="0069402E">
        <w:rPr>
          <w:rtl/>
          <w:lang w:eastAsia="zh-TW"/>
        </w:rPr>
        <w:t xml:space="preserve"> </w:t>
      </w:r>
      <w:r>
        <w:rPr>
          <w:rtl/>
          <w:lang w:eastAsia="zh-TW"/>
        </w:rPr>
        <w:t>بد</w:t>
      </w:r>
      <w:r w:rsidR="0069402E">
        <w:rPr>
          <w:rtl/>
          <w:lang w:eastAsia="zh-TW"/>
        </w:rPr>
        <w:t xml:space="preserve"> </w:t>
      </w:r>
      <w:r>
        <w:rPr>
          <w:rtl/>
          <w:lang w:eastAsia="zh-TW"/>
        </w:rPr>
        <w:t>منه</w:t>
      </w:r>
      <w:r w:rsidR="0069402E">
        <w:rPr>
          <w:rtl/>
          <w:lang w:eastAsia="zh-TW"/>
        </w:rPr>
        <w:t xml:space="preserve"> </w:t>
      </w:r>
      <w:r>
        <w:rPr>
          <w:rtl/>
          <w:lang w:eastAsia="zh-TW"/>
        </w:rPr>
        <w:t>ليعبر</w:t>
      </w:r>
      <w:r w:rsidR="0069402E">
        <w:rPr>
          <w:rtl/>
          <w:lang w:eastAsia="zh-TW"/>
        </w:rPr>
        <w:t xml:space="preserve"> </w:t>
      </w:r>
      <w:r>
        <w:rPr>
          <w:rtl/>
          <w:lang w:eastAsia="zh-TW"/>
        </w:rPr>
        <w:t>الفرد</w:t>
      </w:r>
      <w:r w:rsidR="0069402E">
        <w:rPr>
          <w:rtl/>
          <w:lang w:eastAsia="zh-TW"/>
        </w:rPr>
        <w:t xml:space="preserve"> </w:t>
      </w:r>
      <w:r>
        <w:rPr>
          <w:rtl/>
          <w:lang w:eastAsia="zh-TW"/>
        </w:rPr>
        <w:t>علناً</w:t>
      </w:r>
      <w:r w:rsidR="0069402E">
        <w:rPr>
          <w:rtl/>
          <w:lang w:eastAsia="zh-TW"/>
        </w:rPr>
        <w:t xml:space="preserve"> </w:t>
      </w:r>
      <w:r>
        <w:rPr>
          <w:rtl/>
          <w:lang w:eastAsia="zh-TW"/>
        </w:rPr>
        <w:t>عن</w:t>
      </w:r>
      <w:r w:rsidR="0069402E">
        <w:rPr>
          <w:rtl/>
          <w:lang w:eastAsia="zh-TW"/>
        </w:rPr>
        <w:t xml:space="preserve"> </w:t>
      </w:r>
      <w:r>
        <w:rPr>
          <w:rtl/>
          <w:lang w:eastAsia="zh-TW"/>
        </w:rPr>
        <w:t>آرائه</w:t>
      </w:r>
      <w:r w:rsidR="0069402E">
        <w:rPr>
          <w:rtl/>
          <w:lang w:eastAsia="zh-TW"/>
        </w:rPr>
        <w:t xml:space="preserve"> </w:t>
      </w:r>
      <w:r>
        <w:rPr>
          <w:rtl/>
          <w:lang w:eastAsia="zh-TW"/>
        </w:rPr>
        <w:t>ووجهات</w:t>
      </w:r>
      <w:r w:rsidR="0069402E">
        <w:rPr>
          <w:rtl/>
          <w:lang w:eastAsia="zh-TW"/>
        </w:rPr>
        <w:t xml:space="preserve"> </w:t>
      </w:r>
      <w:r>
        <w:rPr>
          <w:rtl/>
          <w:lang w:eastAsia="zh-TW"/>
        </w:rPr>
        <w:t>نظره</w:t>
      </w:r>
      <w:r w:rsidR="0069402E">
        <w:rPr>
          <w:rtl/>
          <w:lang w:eastAsia="zh-TW"/>
        </w:rPr>
        <w:t xml:space="preserve"> </w:t>
      </w:r>
      <w:r>
        <w:rPr>
          <w:rtl/>
          <w:lang w:eastAsia="zh-TW"/>
        </w:rPr>
        <w:t>ولا</w:t>
      </w:r>
      <w:r w:rsidR="00D35B5C">
        <w:rPr>
          <w:rFonts w:hint="cs"/>
          <w:rtl/>
          <w:lang w:eastAsia="zh-TW"/>
        </w:rPr>
        <w:t> </w:t>
      </w:r>
      <w:r>
        <w:rPr>
          <w:rtl/>
          <w:lang w:eastAsia="zh-TW"/>
        </w:rPr>
        <w:t>غنى</w:t>
      </w:r>
      <w:r w:rsidR="0069402E">
        <w:rPr>
          <w:rtl/>
          <w:lang w:eastAsia="zh-TW"/>
        </w:rPr>
        <w:t xml:space="preserve"> </w:t>
      </w:r>
      <w:r>
        <w:rPr>
          <w:rtl/>
          <w:lang w:eastAsia="zh-TW"/>
        </w:rPr>
        <w:t>عنه</w:t>
      </w:r>
      <w:r w:rsidR="0069402E">
        <w:rPr>
          <w:rtl/>
          <w:lang w:eastAsia="zh-TW"/>
        </w:rPr>
        <w:t xml:space="preserve"> </w:t>
      </w:r>
      <w:r>
        <w:rPr>
          <w:rtl/>
          <w:lang w:eastAsia="zh-TW"/>
        </w:rPr>
        <w:t>في</w:t>
      </w:r>
      <w:r w:rsidR="0069402E">
        <w:rPr>
          <w:rtl/>
          <w:lang w:eastAsia="zh-TW"/>
        </w:rPr>
        <w:t xml:space="preserve"> </w:t>
      </w:r>
      <w:r>
        <w:rPr>
          <w:rtl/>
          <w:lang w:eastAsia="zh-TW"/>
        </w:rPr>
        <w:t>مجتمع</w:t>
      </w:r>
      <w:r w:rsidR="0069402E">
        <w:rPr>
          <w:rtl/>
          <w:lang w:eastAsia="zh-TW"/>
        </w:rPr>
        <w:t xml:space="preserve"> </w:t>
      </w:r>
      <w:r>
        <w:rPr>
          <w:rtl/>
          <w:lang w:eastAsia="zh-TW"/>
        </w:rPr>
        <w:t>ديمقراطي.</w:t>
      </w:r>
      <w:r w:rsidR="0069402E">
        <w:rPr>
          <w:rtl/>
          <w:lang w:eastAsia="zh-TW"/>
        </w:rPr>
        <w:t xml:space="preserve"> </w:t>
      </w:r>
      <w:r>
        <w:rPr>
          <w:rtl/>
          <w:lang w:eastAsia="zh-TW"/>
        </w:rPr>
        <w:t>ويترتب</w:t>
      </w:r>
      <w:r w:rsidR="0069402E">
        <w:rPr>
          <w:rtl/>
          <w:lang w:eastAsia="zh-TW"/>
        </w:rPr>
        <w:t xml:space="preserve"> </w:t>
      </w:r>
      <w:r>
        <w:rPr>
          <w:rtl/>
          <w:lang w:eastAsia="zh-TW"/>
        </w:rPr>
        <w:t>على</w:t>
      </w:r>
      <w:r w:rsidR="0069402E">
        <w:rPr>
          <w:rtl/>
          <w:lang w:eastAsia="zh-TW"/>
        </w:rPr>
        <w:t xml:space="preserve"> </w:t>
      </w:r>
      <w:r>
        <w:rPr>
          <w:rtl/>
          <w:lang w:eastAsia="zh-TW"/>
        </w:rPr>
        <w:t>هذا</w:t>
      </w:r>
      <w:r w:rsidR="0069402E">
        <w:rPr>
          <w:rtl/>
          <w:lang w:eastAsia="zh-TW"/>
        </w:rPr>
        <w:t xml:space="preserve"> </w:t>
      </w:r>
      <w:r>
        <w:rPr>
          <w:rtl/>
          <w:lang w:eastAsia="zh-TW"/>
        </w:rPr>
        <w:t>الحق</w:t>
      </w:r>
      <w:r w:rsidR="0069402E">
        <w:rPr>
          <w:rtl/>
          <w:lang w:eastAsia="zh-TW"/>
        </w:rPr>
        <w:t xml:space="preserve"> </w:t>
      </w:r>
      <w:r>
        <w:rPr>
          <w:rtl/>
          <w:lang w:eastAsia="zh-TW"/>
        </w:rPr>
        <w:t>إمكان</w:t>
      </w:r>
      <w:r w:rsidR="0069402E">
        <w:rPr>
          <w:rtl/>
          <w:lang w:eastAsia="zh-TW"/>
        </w:rPr>
        <w:t xml:space="preserve"> </w:t>
      </w:r>
      <w:r>
        <w:rPr>
          <w:rtl/>
          <w:lang w:eastAsia="zh-TW"/>
        </w:rPr>
        <w:t>تنظيم</w:t>
      </w:r>
      <w:r w:rsidR="0069402E">
        <w:rPr>
          <w:rtl/>
          <w:lang w:eastAsia="zh-TW"/>
        </w:rPr>
        <w:t xml:space="preserve"> </w:t>
      </w:r>
      <w:r>
        <w:rPr>
          <w:rtl/>
          <w:lang w:eastAsia="zh-TW"/>
        </w:rPr>
        <w:t>تجمع</w:t>
      </w:r>
      <w:r w:rsidR="0069402E">
        <w:rPr>
          <w:rtl/>
          <w:lang w:eastAsia="zh-TW"/>
        </w:rPr>
        <w:t xml:space="preserve"> </w:t>
      </w:r>
      <w:r>
        <w:rPr>
          <w:rtl/>
          <w:lang w:eastAsia="zh-TW"/>
        </w:rPr>
        <w:t>سلمي</w:t>
      </w:r>
      <w:r w:rsidR="0069402E">
        <w:rPr>
          <w:rtl/>
          <w:lang w:eastAsia="zh-TW"/>
        </w:rPr>
        <w:t xml:space="preserve"> </w:t>
      </w:r>
      <w:r>
        <w:rPr>
          <w:rtl/>
          <w:lang w:eastAsia="zh-TW"/>
        </w:rPr>
        <w:t>والمشاركة</w:t>
      </w:r>
      <w:r w:rsidR="0069402E">
        <w:rPr>
          <w:rtl/>
          <w:lang w:eastAsia="zh-TW"/>
        </w:rPr>
        <w:t xml:space="preserve"> </w:t>
      </w:r>
      <w:r>
        <w:rPr>
          <w:rtl/>
          <w:lang w:eastAsia="zh-TW"/>
        </w:rPr>
        <w:t>فيه</w:t>
      </w:r>
      <w:r w:rsidR="0069402E">
        <w:rPr>
          <w:rtl/>
          <w:lang w:eastAsia="zh-TW"/>
        </w:rPr>
        <w:t xml:space="preserve"> </w:t>
      </w:r>
      <w:r>
        <w:rPr>
          <w:rtl/>
          <w:lang w:eastAsia="zh-TW"/>
        </w:rPr>
        <w:lastRenderedPageBreak/>
        <w:t>في</w:t>
      </w:r>
      <w:r w:rsidR="0069402E">
        <w:rPr>
          <w:rtl/>
          <w:lang w:eastAsia="zh-TW"/>
        </w:rPr>
        <w:t xml:space="preserve"> </w:t>
      </w:r>
      <w:r>
        <w:rPr>
          <w:rtl/>
          <w:lang w:eastAsia="zh-TW"/>
        </w:rPr>
        <w:t>مكان</w:t>
      </w:r>
      <w:r w:rsidR="0069402E">
        <w:rPr>
          <w:rtl/>
          <w:lang w:eastAsia="zh-TW"/>
        </w:rPr>
        <w:t xml:space="preserve"> </w:t>
      </w:r>
      <w:r>
        <w:rPr>
          <w:rtl/>
          <w:lang w:eastAsia="zh-TW"/>
        </w:rPr>
        <w:t>عام.</w:t>
      </w:r>
      <w:r w:rsidR="0069402E">
        <w:rPr>
          <w:rtl/>
          <w:lang w:eastAsia="zh-TW"/>
        </w:rPr>
        <w:t xml:space="preserve"> </w:t>
      </w:r>
      <w:r>
        <w:rPr>
          <w:rtl/>
          <w:lang w:eastAsia="zh-TW"/>
        </w:rPr>
        <w:t>وعموماً،</w:t>
      </w:r>
      <w:r w:rsidR="0069402E">
        <w:rPr>
          <w:rtl/>
          <w:lang w:eastAsia="zh-TW"/>
        </w:rPr>
        <w:t xml:space="preserve"> </w:t>
      </w:r>
      <w:r>
        <w:rPr>
          <w:rtl/>
          <w:lang w:eastAsia="zh-TW"/>
        </w:rPr>
        <w:t>يحق</w:t>
      </w:r>
      <w:r w:rsidR="0069402E">
        <w:rPr>
          <w:rtl/>
          <w:lang w:eastAsia="zh-TW"/>
        </w:rPr>
        <w:t xml:space="preserve"> </w:t>
      </w:r>
      <w:r>
        <w:rPr>
          <w:rtl/>
          <w:lang w:eastAsia="zh-TW"/>
        </w:rPr>
        <w:t>لمنظمي</w:t>
      </w:r>
      <w:r w:rsidR="0069402E">
        <w:rPr>
          <w:rtl/>
          <w:lang w:eastAsia="zh-TW"/>
        </w:rPr>
        <w:t xml:space="preserve"> </w:t>
      </w:r>
      <w:r>
        <w:rPr>
          <w:rtl/>
          <w:lang w:eastAsia="zh-TW"/>
        </w:rPr>
        <w:t>التجمعات</w:t>
      </w:r>
      <w:r w:rsidR="0069402E">
        <w:rPr>
          <w:rtl/>
          <w:lang w:eastAsia="zh-TW"/>
        </w:rPr>
        <w:t xml:space="preserve"> </w:t>
      </w:r>
      <w:r>
        <w:rPr>
          <w:rtl/>
          <w:lang w:eastAsia="zh-TW"/>
        </w:rPr>
        <w:t>اختيار</w:t>
      </w:r>
      <w:r w:rsidR="0069402E">
        <w:rPr>
          <w:rtl/>
          <w:lang w:eastAsia="zh-TW"/>
        </w:rPr>
        <w:t xml:space="preserve"> </w:t>
      </w:r>
      <w:r>
        <w:rPr>
          <w:rtl/>
          <w:lang w:eastAsia="zh-TW"/>
        </w:rPr>
        <w:t>موقع</w:t>
      </w:r>
      <w:r w:rsidR="0069402E">
        <w:rPr>
          <w:rtl/>
          <w:lang w:eastAsia="zh-TW"/>
        </w:rPr>
        <w:t xml:space="preserve"> </w:t>
      </w:r>
      <w:r>
        <w:rPr>
          <w:rtl/>
          <w:lang w:eastAsia="zh-TW"/>
        </w:rPr>
        <w:t>على</w:t>
      </w:r>
      <w:r w:rsidR="0069402E">
        <w:rPr>
          <w:rtl/>
          <w:lang w:eastAsia="zh-TW"/>
        </w:rPr>
        <w:t xml:space="preserve"> </w:t>
      </w:r>
      <w:r>
        <w:rPr>
          <w:rtl/>
          <w:lang w:eastAsia="zh-TW"/>
        </w:rPr>
        <w:t>مرأى</w:t>
      </w:r>
      <w:r w:rsidR="0069402E">
        <w:rPr>
          <w:rtl/>
          <w:lang w:eastAsia="zh-TW"/>
        </w:rPr>
        <w:t xml:space="preserve"> </w:t>
      </w:r>
      <w:r>
        <w:rPr>
          <w:rtl/>
          <w:lang w:eastAsia="zh-TW"/>
        </w:rPr>
        <w:t>ومسمع</w:t>
      </w:r>
      <w:r w:rsidR="0069402E">
        <w:rPr>
          <w:rtl/>
          <w:lang w:eastAsia="zh-TW"/>
        </w:rPr>
        <w:t xml:space="preserve"> </w:t>
      </w:r>
      <w:r>
        <w:rPr>
          <w:rtl/>
          <w:lang w:eastAsia="zh-TW"/>
        </w:rPr>
        <w:t>الجمهور</w:t>
      </w:r>
      <w:r w:rsidR="0069402E">
        <w:rPr>
          <w:rtl/>
          <w:lang w:eastAsia="zh-TW"/>
        </w:rPr>
        <w:t xml:space="preserve"> </w:t>
      </w:r>
      <w:r>
        <w:rPr>
          <w:rtl/>
          <w:lang w:eastAsia="zh-TW"/>
        </w:rPr>
        <w:t>المستهدف،</w:t>
      </w:r>
      <w:r w:rsidR="0069402E">
        <w:rPr>
          <w:rtl/>
          <w:lang w:eastAsia="zh-TW"/>
        </w:rPr>
        <w:t xml:space="preserve"> </w:t>
      </w:r>
      <w:r>
        <w:rPr>
          <w:rtl/>
          <w:lang w:eastAsia="zh-TW"/>
        </w:rPr>
        <w:t>ولا</w:t>
      </w:r>
      <w:r w:rsidR="0069402E">
        <w:rPr>
          <w:rtl/>
          <w:lang w:eastAsia="zh-TW"/>
        </w:rPr>
        <w:t xml:space="preserve"> </w:t>
      </w:r>
      <w:r>
        <w:rPr>
          <w:rtl/>
          <w:lang w:eastAsia="zh-TW"/>
        </w:rPr>
        <w:t>يجوز</w:t>
      </w:r>
      <w:r w:rsidR="0069402E">
        <w:rPr>
          <w:rtl/>
          <w:lang w:eastAsia="zh-TW"/>
        </w:rPr>
        <w:t xml:space="preserve"> </w:t>
      </w:r>
      <w:r>
        <w:rPr>
          <w:rtl/>
          <w:lang w:eastAsia="zh-TW"/>
        </w:rPr>
        <w:t>تقييد</w:t>
      </w:r>
      <w:r w:rsidR="0069402E">
        <w:rPr>
          <w:rtl/>
          <w:lang w:eastAsia="zh-TW"/>
        </w:rPr>
        <w:t xml:space="preserve"> </w:t>
      </w:r>
      <w:r>
        <w:rPr>
          <w:rtl/>
          <w:lang w:eastAsia="zh-TW"/>
        </w:rPr>
        <w:t>هذا</w:t>
      </w:r>
      <w:r w:rsidR="0069402E">
        <w:rPr>
          <w:rtl/>
          <w:lang w:eastAsia="zh-TW"/>
        </w:rPr>
        <w:t xml:space="preserve"> </w:t>
      </w:r>
      <w:r>
        <w:rPr>
          <w:rtl/>
          <w:lang w:eastAsia="zh-TW"/>
        </w:rPr>
        <w:t>الحق</w:t>
      </w:r>
      <w:r w:rsidR="0069402E">
        <w:rPr>
          <w:rtl/>
          <w:lang w:eastAsia="zh-TW"/>
        </w:rPr>
        <w:t xml:space="preserve"> </w:t>
      </w:r>
      <w:r>
        <w:rPr>
          <w:rtl/>
          <w:lang w:eastAsia="zh-TW"/>
        </w:rPr>
        <w:t>إلا</w:t>
      </w:r>
      <w:r w:rsidR="0069402E">
        <w:rPr>
          <w:rtl/>
          <w:lang w:eastAsia="zh-TW"/>
        </w:rPr>
        <w:t xml:space="preserve"> </w:t>
      </w:r>
      <w:r>
        <w:rPr>
          <w:rtl/>
          <w:lang w:eastAsia="zh-TW"/>
        </w:rPr>
        <w:t>إذا</w:t>
      </w:r>
      <w:r w:rsidR="0069402E">
        <w:rPr>
          <w:rtl/>
          <w:lang w:eastAsia="zh-TW"/>
        </w:rPr>
        <w:t xml:space="preserve"> </w:t>
      </w:r>
      <w:r>
        <w:rPr>
          <w:rtl/>
          <w:lang w:eastAsia="zh-TW"/>
        </w:rPr>
        <w:t>كان</w:t>
      </w:r>
      <w:r w:rsidR="0069402E">
        <w:rPr>
          <w:rtl/>
          <w:lang w:eastAsia="zh-TW"/>
        </w:rPr>
        <w:t xml:space="preserve"> </w:t>
      </w:r>
      <w:r>
        <w:rPr>
          <w:rtl/>
          <w:lang w:eastAsia="zh-TW"/>
        </w:rPr>
        <w:t>القيد</w:t>
      </w:r>
      <w:r w:rsidR="0069402E">
        <w:rPr>
          <w:rtl/>
          <w:lang w:eastAsia="zh-TW"/>
        </w:rPr>
        <w:t xml:space="preserve"> </w:t>
      </w:r>
      <w:r>
        <w:rPr>
          <w:rtl/>
          <w:lang w:eastAsia="zh-TW"/>
        </w:rPr>
        <w:t>(أ)</w:t>
      </w:r>
      <w:r w:rsidR="0069402E">
        <w:rPr>
          <w:rtl/>
          <w:lang w:eastAsia="zh-TW"/>
        </w:rPr>
        <w:t xml:space="preserve"> </w:t>
      </w:r>
      <w:r>
        <w:rPr>
          <w:rtl/>
          <w:lang w:eastAsia="zh-TW"/>
        </w:rPr>
        <w:t>مفروضاً</w:t>
      </w:r>
      <w:r w:rsidR="0069402E">
        <w:rPr>
          <w:rtl/>
          <w:lang w:eastAsia="zh-TW"/>
        </w:rPr>
        <w:t xml:space="preserve"> </w:t>
      </w:r>
      <w:r>
        <w:rPr>
          <w:rtl/>
          <w:lang w:eastAsia="zh-TW"/>
        </w:rPr>
        <w:t>طبقاً</w:t>
      </w:r>
      <w:r w:rsidR="0069402E">
        <w:rPr>
          <w:rtl/>
          <w:lang w:eastAsia="zh-TW"/>
        </w:rPr>
        <w:t xml:space="preserve"> </w:t>
      </w:r>
      <w:r>
        <w:rPr>
          <w:rtl/>
          <w:lang w:eastAsia="zh-TW"/>
        </w:rPr>
        <w:t>للقانون؛</w:t>
      </w:r>
      <w:r w:rsidR="0069402E">
        <w:rPr>
          <w:rtl/>
          <w:lang w:eastAsia="zh-TW"/>
        </w:rPr>
        <w:t xml:space="preserve"> </w:t>
      </w:r>
      <w:r>
        <w:rPr>
          <w:rtl/>
          <w:lang w:eastAsia="zh-TW"/>
        </w:rPr>
        <w:t>و(ب)</w:t>
      </w:r>
      <w:r w:rsidR="0069402E">
        <w:rPr>
          <w:rtl/>
          <w:lang w:eastAsia="zh-TW"/>
        </w:rPr>
        <w:t xml:space="preserve"> </w:t>
      </w:r>
      <w:r>
        <w:rPr>
          <w:rtl/>
          <w:lang w:eastAsia="zh-TW"/>
        </w:rPr>
        <w:t>كان</w:t>
      </w:r>
      <w:r w:rsidR="0069402E">
        <w:rPr>
          <w:rtl/>
          <w:lang w:eastAsia="zh-TW"/>
        </w:rPr>
        <w:t xml:space="preserve"> </w:t>
      </w:r>
      <w:r>
        <w:rPr>
          <w:rtl/>
          <w:lang w:eastAsia="zh-TW"/>
        </w:rPr>
        <w:t>ضرورياً</w:t>
      </w:r>
      <w:r w:rsidR="0069402E">
        <w:rPr>
          <w:rtl/>
          <w:lang w:eastAsia="zh-TW"/>
        </w:rPr>
        <w:t xml:space="preserve"> </w:t>
      </w:r>
      <w:r>
        <w:rPr>
          <w:rtl/>
          <w:lang w:eastAsia="zh-TW"/>
        </w:rPr>
        <w:t>في</w:t>
      </w:r>
      <w:r w:rsidR="0069402E">
        <w:rPr>
          <w:rtl/>
          <w:lang w:eastAsia="zh-TW"/>
        </w:rPr>
        <w:t xml:space="preserve"> </w:t>
      </w:r>
      <w:r>
        <w:rPr>
          <w:rtl/>
          <w:lang w:eastAsia="zh-TW"/>
        </w:rPr>
        <w:t>مجتمع</w:t>
      </w:r>
      <w:r w:rsidR="0069402E">
        <w:rPr>
          <w:rtl/>
          <w:lang w:eastAsia="zh-TW"/>
        </w:rPr>
        <w:t xml:space="preserve"> </w:t>
      </w:r>
      <w:r>
        <w:rPr>
          <w:rtl/>
          <w:lang w:eastAsia="zh-TW"/>
        </w:rPr>
        <w:t>ديمقراطي</w:t>
      </w:r>
      <w:r w:rsidR="0069402E">
        <w:rPr>
          <w:rtl/>
          <w:lang w:eastAsia="zh-TW"/>
        </w:rPr>
        <w:t xml:space="preserve"> </w:t>
      </w:r>
      <w:r>
        <w:rPr>
          <w:rtl/>
          <w:lang w:eastAsia="zh-TW"/>
        </w:rPr>
        <w:t>لخدمة</w:t>
      </w:r>
      <w:r w:rsidR="0069402E">
        <w:rPr>
          <w:rtl/>
          <w:lang w:eastAsia="zh-TW"/>
        </w:rPr>
        <w:t xml:space="preserve"> </w:t>
      </w:r>
      <w:r>
        <w:rPr>
          <w:rtl/>
          <w:lang w:eastAsia="zh-TW"/>
        </w:rPr>
        <w:t>مصالح</w:t>
      </w:r>
      <w:r w:rsidR="0069402E">
        <w:rPr>
          <w:rtl/>
          <w:lang w:eastAsia="zh-TW"/>
        </w:rPr>
        <w:t xml:space="preserve"> </w:t>
      </w:r>
      <w:r>
        <w:rPr>
          <w:rtl/>
          <w:lang w:eastAsia="zh-TW"/>
        </w:rPr>
        <w:t>الأمن</w:t>
      </w:r>
      <w:r w:rsidR="0069402E">
        <w:rPr>
          <w:rtl/>
          <w:lang w:eastAsia="zh-TW"/>
        </w:rPr>
        <w:t xml:space="preserve"> </w:t>
      </w:r>
      <w:r>
        <w:rPr>
          <w:rtl/>
          <w:lang w:eastAsia="zh-TW"/>
        </w:rPr>
        <w:t>القومي</w:t>
      </w:r>
      <w:r w:rsidR="0069402E">
        <w:rPr>
          <w:rtl/>
          <w:lang w:eastAsia="zh-TW"/>
        </w:rPr>
        <w:t xml:space="preserve"> </w:t>
      </w:r>
      <w:r>
        <w:rPr>
          <w:rtl/>
          <w:lang w:eastAsia="zh-TW"/>
        </w:rPr>
        <w:t>أو</w:t>
      </w:r>
      <w:r w:rsidR="0069402E">
        <w:rPr>
          <w:rtl/>
          <w:lang w:eastAsia="zh-TW"/>
        </w:rPr>
        <w:t xml:space="preserve"> </w:t>
      </w:r>
      <w:r>
        <w:rPr>
          <w:rtl/>
          <w:lang w:eastAsia="zh-TW"/>
        </w:rPr>
        <w:t>السلامة</w:t>
      </w:r>
      <w:r w:rsidR="0069402E">
        <w:rPr>
          <w:rtl/>
          <w:lang w:eastAsia="zh-TW"/>
        </w:rPr>
        <w:t xml:space="preserve"> </w:t>
      </w:r>
      <w:r>
        <w:rPr>
          <w:rtl/>
          <w:lang w:eastAsia="zh-TW"/>
        </w:rPr>
        <w:t>العامة</w:t>
      </w:r>
      <w:r w:rsidR="0069402E">
        <w:rPr>
          <w:rtl/>
          <w:lang w:eastAsia="zh-TW"/>
        </w:rPr>
        <w:t xml:space="preserve"> </w:t>
      </w:r>
      <w:r>
        <w:rPr>
          <w:rtl/>
          <w:lang w:eastAsia="zh-TW"/>
        </w:rPr>
        <w:t>أو</w:t>
      </w:r>
      <w:r w:rsidR="0069402E">
        <w:rPr>
          <w:rtl/>
          <w:lang w:eastAsia="zh-TW"/>
        </w:rPr>
        <w:t xml:space="preserve"> </w:t>
      </w:r>
      <w:r>
        <w:rPr>
          <w:rtl/>
          <w:lang w:eastAsia="zh-TW"/>
        </w:rPr>
        <w:t>النظام</w:t>
      </w:r>
      <w:r w:rsidR="0069402E">
        <w:rPr>
          <w:rtl/>
          <w:lang w:eastAsia="zh-TW"/>
        </w:rPr>
        <w:t xml:space="preserve"> </w:t>
      </w:r>
      <w:r>
        <w:rPr>
          <w:rtl/>
          <w:lang w:eastAsia="zh-TW"/>
        </w:rPr>
        <w:t>العام،</w:t>
      </w:r>
      <w:r w:rsidR="0069402E">
        <w:rPr>
          <w:rtl/>
          <w:lang w:eastAsia="zh-TW"/>
        </w:rPr>
        <w:t xml:space="preserve"> </w:t>
      </w:r>
      <w:r>
        <w:rPr>
          <w:rtl/>
          <w:lang w:eastAsia="zh-TW"/>
        </w:rPr>
        <w:t>أو</w:t>
      </w:r>
      <w:r w:rsidR="00D35B5C">
        <w:rPr>
          <w:rFonts w:hint="cs"/>
          <w:rtl/>
          <w:lang w:eastAsia="zh-TW"/>
        </w:rPr>
        <w:t> </w:t>
      </w:r>
      <w:r>
        <w:rPr>
          <w:rtl/>
          <w:lang w:eastAsia="zh-TW"/>
        </w:rPr>
        <w:t>لحماية</w:t>
      </w:r>
      <w:r w:rsidR="0069402E">
        <w:rPr>
          <w:rtl/>
          <w:lang w:eastAsia="zh-TW"/>
        </w:rPr>
        <w:t xml:space="preserve"> </w:t>
      </w:r>
      <w:r>
        <w:rPr>
          <w:rtl/>
          <w:lang w:eastAsia="zh-TW"/>
        </w:rPr>
        <w:t>الصحة</w:t>
      </w:r>
      <w:r w:rsidR="0069402E">
        <w:rPr>
          <w:rtl/>
          <w:lang w:eastAsia="zh-TW"/>
        </w:rPr>
        <w:t xml:space="preserve"> </w:t>
      </w:r>
      <w:r>
        <w:rPr>
          <w:rtl/>
          <w:lang w:eastAsia="zh-TW"/>
        </w:rPr>
        <w:t>العامة</w:t>
      </w:r>
      <w:r w:rsidR="0069402E">
        <w:rPr>
          <w:rtl/>
          <w:lang w:eastAsia="zh-TW"/>
        </w:rPr>
        <w:t xml:space="preserve"> </w:t>
      </w:r>
      <w:r>
        <w:rPr>
          <w:rtl/>
          <w:lang w:eastAsia="zh-TW"/>
        </w:rPr>
        <w:t>أو</w:t>
      </w:r>
      <w:r w:rsidR="0069402E">
        <w:rPr>
          <w:rtl/>
          <w:lang w:eastAsia="zh-TW"/>
        </w:rPr>
        <w:t xml:space="preserve"> </w:t>
      </w:r>
      <w:r>
        <w:rPr>
          <w:rtl/>
          <w:lang w:eastAsia="zh-TW"/>
        </w:rPr>
        <w:t>الآداب</w:t>
      </w:r>
      <w:r w:rsidR="0069402E">
        <w:rPr>
          <w:rtl/>
          <w:lang w:eastAsia="zh-TW"/>
        </w:rPr>
        <w:t xml:space="preserve"> </w:t>
      </w:r>
      <w:r>
        <w:rPr>
          <w:rtl/>
          <w:lang w:eastAsia="zh-TW"/>
        </w:rPr>
        <w:t>العامة،</w:t>
      </w:r>
      <w:r w:rsidR="0069402E">
        <w:rPr>
          <w:rtl/>
          <w:lang w:eastAsia="zh-TW"/>
        </w:rPr>
        <w:t xml:space="preserve"> </w:t>
      </w:r>
      <w:r>
        <w:rPr>
          <w:rtl/>
          <w:lang w:eastAsia="zh-TW"/>
        </w:rPr>
        <w:t>أو</w:t>
      </w:r>
      <w:r w:rsidR="0069402E">
        <w:rPr>
          <w:rtl/>
          <w:lang w:eastAsia="zh-TW"/>
        </w:rPr>
        <w:t xml:space="preserve"> </w:t>
      </w:r>
      <w:r>
        <w:rPr>
          <w:rtl/>
          <w:lang w:eastAsia="zh-TW"/>
        </w:rPr>
        <w:t>لحماية</w:t>
      </w:r>
      <w:r w:rsidR="0069402E">
        <w:rPr>
          <w:rtl/>
          <w:lang w:eastAsia="zh-TW"/>
        </w:rPr>
        <w:t xml:space="preserve"> </w:t>
      </w:r>
      <w:r>
        <w:rPr>
          <w:rtl/>
          <w:lang w:eastAsia="zh-TW"/>
        </w:rPr>
        <w:t>حقوق</w:t>
      </w:r>
      <w:r w:rsidR="0069402E">
        <w:rPr>
          <w:rtl/>
          <w:lang w:eastAsia="zh-TW"/>
        </w:rPr>
        <w:t xml:space="preserve"> </w:t>
      </w:r>
      <w:r>
        <w:rPr>
          <w:rtl/>
          <w:lang w:eastAsia="zh-TW"/>
        </w:rPr>
        <w:t>الآخرين</w:t>
      </w:r>
      <w:r w:rsidR="0069402E">
        <w:rPr>
          <w:rtl/>
          <w:lang w:eastAsia="zh-TW"/>
        </w:rPr>
        <w:t xml:space="preserve"> </w:t>
      </w:r>
      <w:r>
        <w:rPr>
          <w:rtl/>
          <w:lang w:eastAsia="zh-TW"/>
        </w:rPr>
        <w:t>وحرياتهم.</w:t>
      </w:r>
      <w:r w:rsidR="0069402E">
        <w:rPr>
          <w:rtl/>
          <w:lang w:eastAsia="zh-TW"/>
        </w:rPr>
        <w:t xml:space="preserve"> </w:t>
      </w:r>
      <w:r>
        <w:rPr>
          <w:rtl/>
          <w:lang w:eastAsia="zh-TW"/>
        </w:rPr>
        <w:t>وعندما</w:t>
      </w:r>
      <w:r w:rsidR="0069402E">
        <w:rPr>
          <w:rtl/>
          <w:lang w:eastAsia="zh-TW"/>
        </w:rPr>
        <w:t xml:space="preserve"> </w:t>
      </w:r>
      <w:r>
        <w:rPr>
          <w:rtl/>
          <w:lang w:eastAsia="zh-TW"/>
        </w:rPr>
        <w:t>تفرض</w:t>
      </w:r>
      <w:r w:rsidR="0069402E">
        <w:rPr>
          <w:rtl/>
          <w:lang w:eastAsia="zh-TW"/>
        </w:rPr>
        <w:t xml:space="preserve"> </w:t>
      </w:r>
      <w:r>
        <w:rPr>
          <w:rtl/>
          <w:lang w:eastAsia="zh-TW"/>
        </w:rPr>
        <w:t>دولة</w:t>
      </w:r>
      <w:r w:rsidR="0069402E">
        <w:rPr>
          <w:rtl/>
          <w:lang w:eastAsia="zh-TW"/>
        </w:rPr>
        <w:t xml:space="preserve"> </w:t>
      </w:r>
      <w:r>
        <w:rPr>
          <w:rtl/>
          <w:lang w:eastAsia="zh-TW"/>
        </w:rPr>
        <w:t>طرف</w:t>
      </w:r>
      <w:r w:rsidR="0069402E">
        <w:rPr>
          <w:rtl/>
          <w:lang w:eastAsia="zh-TW"/>
        </w:rPr>
        <w:t xml:space="preserve"> </w:t>
      </w:r>
      <w:r>
        <w:rPr>
          <w:rtl/>
          <w:lang w:eastAsia="zh-TW"/>
        </w:rPr>
        <w:t>قيو</w:t>
      </w:r>
      <w:r w:rsidR="008C6984">
        <w:rPr>
          <w:rtl/>
          <w:lang w:eastAsia="zh-TW"/>
        </w:rPr>
        <w:t xml:space="preserve">داً </w:t>
      </w:r>
      <w:r>
        <w:rPr>
          <w:rtl/>
          <w:lang w:eastAsia="zh-TW"/>
        </w:rPr>
        <w:t>بهدف</w:t>
      </w:r>
      <w:r w:rsidR="0069402E">
        <w:rPr>
          <w:rtl/>
          <w:lang w:eastAsia="zh-TW"/>
        </w:rPr>
        <w:t xml:space="preserve"> </w:t>
      </w:r>
      <w:r>
        <w:rPr>
          <w:rtl/>
          <w:lang w:eastAsia="zh-TW"/>
        </w:rPr>
        <w:t>التوفيق</w:t>
      </w:r>
      <w:r w:rsidR="0069402E">
        <w:rPr>
          <w:rtl/>
          <w:lang w:eastAsia="zh-TW"/>
        </w:rPr>
        <w:t xml:space="preserve"> </w:t>
      </w:r>
      <w:r>
        <w:rPr>
          <w:rtl/>
          <w:lang w:eastAsia="zh-TW"/>
        </w:rPr>
        <w:t>بين</w:t>
      </w:r>
      <w:r w:rsidR="0069402E">
        <w:rPr>
          <w:rtl/>
          <w:lang w:eastAsia="zh-TW"/>
        </w:rPr>
        <w:t xml:space="preserve"> </w:t>
      </w:r>
      <w:r>
        <w:rPr>
          <w:rtl/>
          <w:lang w:eastAsia="zh-TW"/>
        </w:rPr>
        <w:t>حق</w:t>
      </w:r>
      <w:r w:rsidR="0069402E">
        <w:rPr>
          <w:rtl/>
          <w:lang w:eastAsia="zh-TW"/>
        </w:rPr>
        <w:t xml:space="preserve"> </w:t>
      </w:r>
      <w:r>
        <w:rPr>
          <w:rtl/>
          <w:lang w:eastAsia="zh-TW"/>
        </w:rPr>
        <w:t>الشخص</w:t>
      </w:r>
      <w:r w:rsidR="0069402E">
        <w:rPr>
          <w:rtl/>
          <w:lang w:eastAsia="zh-TW"/>
        </w:rPr>
        <w:t xml:space="preserve"> </w:t>
      </w:r>
      <w:r>
        <w:rPr>
          <w:rtl/>
          <w:lang w:eastAsia="zh-TW"/>
        </w:rPr>
        <w:t>في</w:t>
      </w:r>
      <w:r w:rsidR="0069402E">
        <w:rPr>
          <w:rtl/>
          <w:lang w:eastAsia="zh-TW"/>
        </w:rPr>
        <w:t xml:space="preserve"> </w:t>
      </w:r>
      <w:r>
        <w:rPr>
          <w:rtl/>
          <w:lang w:eastAsia="zh-TW"/>
        </w:rPr>
        <w:t>التجمع</w:t>
      </w:r>
      <w:r w:rsidR="0069402E">
        <w:rPr>
          <w:rtl/>
          <w:lang w:eastAsia="zh-TW"/>
        </w:rPr>
        <w:t xml:space="preserve"> </w:t>
      </w:r>
      <w:r>
        <w:rPr>
          <w:rtl/>
          <w:lang w:eastAsia="zh-TW"/>
        </w:rPr>
        <w:t>والمصالح</w:t>
      </w:r>
      <w:r w:rsidR="0069402E">
        <w:rPr>
          <w:rtl/>
          <w:lang w:eastAsia="zh-TW"/>
        </w:rPr>
        <w:t xml:space="preserve"> </w:t>
      </w:r>
      <w:r>
        <w:rPr>
          <w:rtl/>
          <w:lang w:eastAsia="zh-TW"/>
        </w:rPr>
        <w:t>آنفة</w:t>
      </w:r>
      <w:r w:rsidR="0069402E">
        <w:rPr>
          <w:rtl/>
          <w:lang w:eastAsia="zh-TW"/>
        </w:rPr>
        <w:t xml:space="preserve"> </w:t>
      </w:r>
      <w:r>
        <w:rPr>
          <w:rtl/>
          <w:lang w:eastAsia="zh-TW"/>
        </w:rPr>
        <w:t>الذكر</w:t>
      </w:r>
      <w:r w:rsidR="0069402E">
        <w:rPr>
          <w:rtl/>
          <w:lang w:eastAsia="zh-TW"/>
        </w:rPr>
        <w:t xml:space="preserve"> </w:t>
      </w:r>
      <w:r>
        <w:rPr>
          <w:rtl/>
          <w:lang w:eastAsia="zh-TW"/>
        </w:rPr>
        <w:t>ذات</w:t>
      </w:r>
      <w:r w:rsidR="0069402E">
        <w:rPr>
          <w:rtl/>
          <w:lang w:eastAsia="zh-TW"/>
        </w:rPr>
        <w:t xml:space="preserve"> </w:t>
      </w:r>
      <w:r>
        <w:rPr>
          <w:rtl/>
          <w:lang w:eastAsia="zh-TW"/>
        </w:rPr>
        <w:t>الاهتمام</w:t>
      </w:r>
      <w:r w:rsidR="0069402E">
        <w:rPr>
          <w:rtl/>
          <w:lang w:eastAsia="zh-TW"/>
        </w:rPr>
        <w:t xml:space="preserve"> </w:t>
      </w:r>
      <w:r>
        <w:rPr>
          <w:rtl/>
          <w:lang w:eastAsia="zh-TW"/>
        </w:rPr>
        <w:t>العام،</w:t>
      </w:r>
      <w:r w:rsidR="0069402E">
        <w:rPr>
          <w:rtl/>
          <w:lang w:eastAsia="zh-TW"/>
        </w:rPr>
        <w:t xml:space="preserve"> </w:t>
      </w:r>
      <w:r>
        <w:rPr>
          <w:rtl/>
          <w:lang w:eastAsia="zh-TW"/>
        </w:rPr>
        <w:t>ينبغي</w:t>
      </w:r>
      <w:r w:rsidR="0069402E">
        <w:rPr>
          <w:rtl/>
          <w:lang w:eastAsia="zh-TW"/>
        </w:rPr>
        <w:t xml:space="preserve"> </w:t>
      </w:r>
      <w:r>
        <w:rPr>
          <w:rtl/>
          <w:lang w:eastAsia="zh-TW"/>
        </w:rPr>
        <w:t>لها</w:t>
      </w:r>
      <w:r w:rsidR="0069402E">
        <w:rPr>
          <w:rtl/>
          <w:lang w:eastAsia="zh-TW"/>
        </w:rPr>
        <w:t xml:space="preserve"> </w:t>
      </w:r>
      <w:r>
        <w:rPr>
          <w:rtl/>
          <w:lang w:eastAsia="zh-TW"/>
        </w:rPr>
        <w:t>أن</w:t>
      </w:r>
      <w:r w:rsidR="0069402E">
        <w:rPr>
          <w:rtl/>
          <w:lang w:eastAsia="zh-TW"/>
        </w:rPr>
        <w:t xml:space="preserve"> </w:t>
      </w:r>
      <w:r>
        <w:rPr>
          <w:rtl/>
          <w:lang w:eastAsia="zh-TW"/>
        </w:rPr>
        <w:t>تسترشد</w:t>
      </w:r>
      <w:r w:rsidR="0069402E">
        <w:rPr>
          <w:rtl/>
          <w:lang w:eastAsia="zh-TW"/>
        </w:rPr>
        <w:t xml:space="preserve"> </w:t>
      </w:r>
      <w:r>
        <w:rPr>
          <w:rtl/>
          <w:lang w:eastAsia="zh-TW"/>
        </w:rPr>
        <w:t>بهدف</w:t>
      </w:r>
      <w:r w:rsidR="0069402E">
        <w:rPr>
          <w:rtl/>
          <w:lang w:eastAsia="zh-TW"/>
        </w:rPr>
        <w:t xml:space="preserve"> </w:t>
      </w:r>
      <w:r>
        <w:rPr>
          <w:rtl/>
          <w:lang w:eastAsia="zh-TW"/>
        </w:rPr>
        <w:t>تيسير</w:t>
      </w:r>
      <w:r w:rsidR="0069402E">
        <w:rPr>
          <w:rtl/>
          <w:lang w:eastAsia="zh-TW"/>
        </w:rPr>
        <w:t xml:space="preserve"> </w:t>
      </w:r>
      <w:r>
        <w:rPr>
          <w:rtl/>
          <w:lang w:eastAsia="zh-TW"/>
        </w:rPr>
        <w:t>الحق</w:t>
      </w:r>
      <w:r w:rsidR="0069402E">
        <w:rPr>
          <w:rtl/>
          <w:lang w:eastAsia="zh-TW"/>
        </w:rPr>
        <w:t xml:space="preserve"> </w:t>
      </w:r>
      <w:r>
        <w:rPr>
          <w:rtl/>
          <w:lang w:eastAsia="zh-TW"/>
        </w:rPr>
        <w:t>لا</w:t>
      </w:r>
      <w:r w:rsidR="0069402E">
        <w:rPr>
          <w:rtl/>
          <w:lang w:eastAsia="zh-TW"/>
        </w:rPr>
        <w:t xml:space="preserve"> </w:t>
      </w:r>
      <w:r>
        <w:rPr>
          <w:rtl/>
          <w:lang w:eastAsia="zh-TW"/>
        </w:rPr>
        <w:t>السعي</w:t>
      </w:r>
      <w:r w:rsidR="0069402E">
        <w:rPr>
          <w:rtl/>
          <w:lang w:eastAsia="zh-TW"/>
        </w:rPr>
        <w:t xml:space="preserve"> </w:t>
      </w:r>
      <w:r>
        <w:rPr>
          <w:rtl/>
          <w:lang w:eastAsia="zh-TW"/>
        </w:rPr>
        <w:t>إلى</w:t>
      </w:r>
      <w:r w:rsidR="0069402E">
        <w:rPr>
          <w:rtl/>
          <w:lang w:eastAsia="zh-TW"/>
        </w:rPr>
        <w:t xml:space="preserve"> </w:t>
      </w:r>
      <w:r>
        <w:rPr>
          <w:rtl/>
          <w:lang w:eastAsia="zh-TW"/>
        </w:rPr>
        <w:t>فرض</w:t>
      </w:r>
      <w:r w:rsidR="0069402E">
        <w:rPr>
          <w:rtl/>
          <w:lang w:eastAsia="zh-TW"/>
        </w:rPr>
        <w:t xml:space="preserve"> </w:t>
      </w:r>
      <w:r>
        <w:rPr>
          <w:rtl/>
          <w:lang w:eastAsia="zh-TW"/>
        </w:rPr>
        <w:t>قيود</w:t>
      </w:r>
      <w:r w:rsidR="0069402E">
        <w:rPr>
          <w:rtl/>
          <w:lang w:eastAsia="zh-TW"/>
        </w:rPr>
        <w:t xml:space="preserve"> </w:t>
      </w:r>
      <w:r>
        <w:rPr>
          <w:rtl/>
          <w:lang w:eastAsia="zh-TW"/>
        </w:rPr>
        <w:t>غير</w:t>
      </w:r>
      <w:r w:rsidR="0069402E">
        <w:rPr>
          <w:rtl/>
          <w:lang w:eastAsia="zh-TW"/>
        </w:rPr>
        <w:t xml:space="preserve"> </w:t>
      </w:r>
      <w:r>
        <w:rPr>
          <w:rtl/>
          <w:lang w:eastAsia="zh-TW"/>
        </w:rPr>
        <w:t>ضرورية</w:t>
      </w:r>
      <w:r w:rsidR="0069402E">
        <w:rPr>
          <w:rtl/>
          <w:lang w:eastAsia="zh-TW"/>
        </w:rPr>
        <w:t xml:space="preserve"> </w:t>
      </w:r>
      <w:r>
        <w:rPr>
          <w:rtl/>
          <w:lang w:eastAsia="zh-TW"/>
        </w:rPr>
        <w:t>أو</w:t>
      </w:r>
      <w:r w:rsidR="0069402E">
        <w:rPr>
          <w:rtl/>
          <w:lang w:eastAsia="zh-TW"/>
        </w:rPr>
        <w:t xml:space="preserve"> </w:t>
      </w:r>
      <w:r>
        <w:rPr>
          <w:rtl/>
          <w:lang w:eastAsia="zh-TW"/>
        </w:rPr>
        <w:t>غير</w:t>
      </w:r>
      <w:r w:rsidR="0069402E">
        <w:rPr>
          <w:rtl/>
          <w:lang w:eastAsia="zh-TW"/>
        </w:rPr>
        <w:t xml:space="preserve"> </w:t>
      </w:r>
      <w:r>
        <w:rPr>
          <w:rtl/>
          <w:lang w:eastAsia="zh-TW"/>
        </w:rPr>
        <w:t>تناسبية</w:t>
      </w:r>
      <w:r w:rsidR="0069402E">
        <w:rPr>
          <w:rtl/>
          <w:lang w:eastAsia="zh-TW"/>
        </w:rPr>
        <w:t xml:space="preserve"> </w:t>
      </w:r>
      <w:r>
        <w:rPr>
          <w:rtl/>
          <w:lang w:eastAsia="zh-TW"/>
        </w:rPr>
        <w:t>على</w:t>
      </w:r>
      <w:r w:rsidR="0069402E">
        <w:rPr>
          <w:rtl/>
          <w:lang w:eastAsia="zh-TW"/>
        </w:rPr>
        <w:t xml:space="preserve"> </w:t>
      </w:r>
      <w:r>
        <w:rPr>
          <w:rtl/>
          <w:lang w:eastAsia="zh-TW"/>
        </w:rPr>
        <w:t>هذا</w:t>
      </w:r>
      <w:r w:rsidR="0069402E">
        <w:rPr>
          <w:rtl/>
          <w:lang w:eastAsia="zh-TW"/>
        </w:rPr>
        <w:t xml:space="preserve"> </w:t>
      </w:r>
      <w:r>
        <w:rPr>
          <w:rtl/>
          <w:lang w:eastAsia="zh-TW"/>
        </w:rPr>
        <w:t>الحق.</w:t>
      </w:r>
      <w:r w:rsidR="0069402E">
        <w:rPr>
          <w:rtl/>
          <w:lang w:eastAsia="zh-TW"/>
        </w:rPr>
        <w:t xml:space="preserve"> </w:t>
      </w:r>
      <w:r>
        <w:rPr>
          <w:rtl/>
          <w:lang w:eastAsia="zh-TW"/>
        </w:rPr>
        <w:t>ولذلك</w:t>
      </w:r>
      <w:r w:rsidR="0069402E">
        <w:rPr>
          <w:rtl/>
          <w:lang w:eastAsia="zh-TW"/>
        </w:rPr>
        <w:t xml:space="preserve"> </w:t>
      </w:r>
      <w:r>
        <w:rPr>
          <w:rtl/>
          <w:lang w:eastAsia="zh-TW"/>
        </w:rPr>
        <w:t>يقع</w:t>
      </w:r>
      <w:r w:rsidR="0069402E">
        <w:rPr>
          <w:rtl/>
          <w:lang w:eastAsia="zh-TW"/>
        </w:rPr>
        <w:t xml:space="preserve"> </w:t>
      </w:r>
      <w:r>
        <w:rPr>
          <w:rtl/>
          <w:lang w:eastAsia="zh-TW"/>
        </w:rPr>
        <w:t>على</w:t>
      </w:r>
      <w:r w:rsidR="0069402E">
        <w:rPr>
          <w:rtl/>
          <w:lang w:eastAsia="zh-TW"/>
        </w:rPr>
        <w:t xml:space="preserve"> </w:t>
      </w:r>
      <w:r>
        <w:rPr>
          <w:rtl/>
          <w:lang w:eastAsia="zh-TW"/>
        </w:rPr>
        <w:t>عاتق</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التزام</w:t>
      </w:r>
      <w:r w:rsidR="0069402E">
        <w:rPr>
          <w:rtl/>
          <w:lang w:eastAsia="zh-TW"/>
        </w:rPr>
        <w:t xml:space="preserve"> </w:t>
      </w:r>
      <w:r>
        <w:rPr>
          <w:rtl/>
          <w:lang w:eastAsia="zh-TW"/>
        </w:rPr>
        <w:t>بتبرير</w:t>
      </w:r>
      <w:r w:rsidR="0069402E">
        <w:rPr>
          <w:rtl/>
          <w:lang w:eastAsia="zh-TW"/>
        </w:rPr>
        <w:t xml:space="preserve"> </w:t>
      </w:r>
      <w:r>
        <w:rPr>
          <w:rtl/>
          <w:lang w:eastAsia="zh-TW"/>
        </w:rPr>
        <w:t>تقييدها</w:t>
      </w:r>
      <w:r w:rsidR="0069402E">
        <w:rPr>
          <w:rtl/>
          <w:lang w:eastAsia="zh-TW"/>
        </w:rPr>
        <w:t xml:space="preserve"> </w:t>
      </w:r>
      <w:r>
        <w:rPr>
          <w:rtl/>
          <w:lang w:eastAsia="zh-TW"/>
        </w:rPr>
        <w:t>للحق</w:t>
      </w:r>
      <w:r w:rsidR="0069402E">
        <w:rPr>
          <w:rtl/>
          <w:lang w:eastAsia="zh-TW"/>
        </w:rPr>
        <w:t xml:space="preserve"> </w:t>
      </w:r>
      <w:r>
        <w:rPr>
          <w:rtl/>
          <w:lang w:eastAsia="zh-TW"/>
        </w:rPr>
        <w:t>المشمول</w:t>
      </w:r>
      <w:r w:rsidR="0069402E">
        <w:rPr>
          <w:rtl/>
          <w:lang w:eastAsia="zh-TW"/>
        </w:rPr>
        <w:t xml:space="preserve"> </w:t>
      </w:r>
      <w:r>
        <w:rPr>
          <w:rtl/>
          <w:lang w:eastAsia="zh-TW"/>
        </w:rPr>
        <w:t>بحماية</w:t>
      </w:r>
      <w:r w:rsidR="0069402E">
        <w:rPr>
          <w:rtl/>
          <w:lang w:eastAsia="zh-TW"/>
        </w:rPr>
        <w:t xml:space="preserve"> </w:t>
      </w:r>
      <w:r>
        <w:rPr>
          <w:rtl/>
          <w:lang w:eastAsia="zh-TW"/>
        </w:rPr>
        <w:t>المادة</w:t>
      </w:r>
      <w:r w:rsidR="0069402E">
        <w:rPr>
          <w:rtl/>
          <w:lang w:eastAsia="zh-TW"/>
        </w:rPr>
        <w:t xml:space="preserve"> </w:t>
      </w:r>
      <w:r>
        <w:rPr>
          <w:rtl/>
          <w:lang w:eastAsia="zh-TW"/>
        </w:rPr>
        <w:t>21</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9B4ED1">
        <w:rPr>
          <w:rStyle w:val="FootnoteReference"/>
          <w:rtl/>
          <w:lang w:eastAsia="zh-TW"/>
        </w:rPr>
        <w:t>(</w:t>
      </w:r>
      <w:r w:rsidR="009B4ED1" w:rsidRPr="002B285E">
        <w:rPr>
          <w:rStyle w:val="FootnoteReference"/>
          <w:rtl/>
          <w:lang w:eastAsia="zh-TW"/>
        </w:rPr>
        <w:footnoteReference w:id="11"/>
      </w:r>
      <w:r w:rsidR="009B4ED1">
        <w:rPr>
          <w:rStyle w:val="FootnoteReference"/>
          <w:rtl/>
          <w:lang w:eastAsia="zh-TW"/>
        </w:rPr>
        <w:t>)</w:t>
      </w:r>
      <w:r w:rsidR="009B4ED1">
        <w:rPr>
          <w:rFonts w:hint="cs"/>
          <w:rtl/>
          <w:lang w:eastAsia="zh-TW"/>
        </w:rPr>
        <w:t xml:space="preserve">. </w:t>
      </w:r>
    </w:p>
    <w:p w:rsidR="000B74E5" w:rsidRPr="002B285E" w:rsidRDefault="000B74E5" w:rsidP="006C0541">
      <w:pPr>
        <w:pStyle w:val="SingleTxtGA"/>
        <w:rPr>
          <w:rtl/>
          <w:lang w:eastAsia="zh-TW"/>
        </w:rPr>
      </w:pPr>
      <w:r>
        <w:rPr>
          <w:rtl/>
          <w:lang w:eastAsia="zh-TW"/>
        </w:rPr>
        <w:t>13</w:t>
      </w:r>
      <w:r w:rsidR="0069402E">
        <w:rPr>
          <w:rtl/>
          <w:lang w:eastAsia="zh-TW"/>
        </w:rPr>
        <w:t>-</w:t>
      </w:r>
      <w:r>
        <w:rPr>
          <w:rtl/>
          <w:lang w:eastAsia="zh-TW"/>
        </w:rPr>
        <w:t>5</w:t>
      </w:r>
      <w:r w:rsidR="0069402E">
        <w:rPr>
          <w:rtl/>
          <w:lang w:eastAsia="zh-TW"/>
        </w:rPr>
        <w:tab/>
      </w:r>
      <w:r>
        <w:rPr>
          <w:rtl/>
          <w:lang w:eastAsia="zh-TW"/>
        </w:rPr>
        <w:t>وفي</w:t>
      </w:r>
      <w:r w:rsidR="0069402E">
        <w:rPr>
          <w:rtl/>
          <w:lang w:eastAsia="zh-TW"/>
        </w:rPr>
        <w:t xml:space="preserve"> </w:t>
      </w:r>
      <w:r>
        <w:rPr>
          <w:rtl/>
          <w:lang w:eastAsia="zh-TW"/>
        </w:rPr>
        <w:t>هذه</w:t>
      </w:r>
      <w:r w:rsidR="0069402E">
        <w:rPr>
          <w:rtl/>
          <w:lang w:eastAsia="zh-TW"/>
        </w:rPr>
        <w:t xml:space="preserve"> </w:t>
      </w:r>
      <w:r>
        <w:rPr>
          <w:rtl/>
          <w:lang w:eastAsia="zh-TW"/>
        </w:rPr>
        <w:t>القضية،</w:t>
      </w:r>
      <w:r w:rsidR="0069402E">
        <w:rPr>
          <w:rtl/>
          <w:lang w:eastAsia="zh-TW"/>
        </w:rPr>
        <w:t xml:space="preserve"> </w:t>
      </w:r>
      <w:r>
        <w:rPr>
          <w:rtl/>
          <w:lang w:eastAsia="zh-TW"/>
        </w:rPr>
        <w:t>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Pr>
          <w:rtl/>
          <w:lang w:eastAsia="zh-TW"/>
        </w:rPr>
        <w:t>بادعاء</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أن</w:t>
      </w:r>
      <w:r w:rsidR="0069402E">
        <w:rPr>
          <w:rtl/>
          <w:lang w:eastAsia="zh-TW"/>
        </w:rPr>
        <w:t xml:space="preserve"> </w:t>
      </w:r>
      <w:r>
        <w:rPr>
          <w:rtl/>
          <w:lang w:eastAsia="zh-TW"/>
        </w:rPr>
        <w:t>القيود</w:t>
      </w:r>
      <w:r w:rsidR="0069402E">
        <w:rPr>
          <w:rtl/>
          <w:lang w:eastAsia="zh-TW"/>
        </w:rPr>
        <w:t xml:space="preserve"> </w:t>
      </w:r>
      <w:r>
        <w:rPr>
          <w:rtl/>
          <w:lang w:eastAsia="zh-TW"/>
        </w:rPr>
        <w:t>المفروضة</w:t>
      </w:r>
      <w:r w:rsidR="0069402E">
        <w:rPr>
          <w:rtl/>
          <w:lang w:eastAsia="zh-TW"/>
        </w:rPr>
        <w:t xml:space="preserve"> </w:t>
      </w:r>
      <w:r>
        <w:rPr>
          <w:rtl/>
          <w:lang w:eastAsia="zh-TW"/>
        </w:rPr>
        <w:t>عليها</w:t>
      </w:r>
      <w:r w:rsidR="0069402E">
        <w:rPr>
          <w:rtl/>
          <w:lang w:eastAsia="zh-TW"/>
        </w:rPr>
        <w:t xml:space="preserve"> </w:t>
      </w:r>
      <w:r>
        <w:rPr>
          <w:rtl/>
          <w:lang w:eastAsia="zh-TW"/>
        </w:rPr>
        <w:t>لم</w:t>
      </w:r>
      <w:r w:rsidR="00863F07">
        <w:rPr>
          <w:rFonts w:hint="cs"/>
          <w:rtl/>
          <w:lang w:eastAsia="zh-TW"/>
        </w:rPr>
        <w:t> </w:t>
      </w:r>
      <w:r>
        <w:rPr>
          <w:rtl/>
          <w:lang w:eastAsia="zh-TW"/>
        </w:rPr>
        <w:t>ينص</w:t>
      </w:r>
      <w:r w:rsidR="0069402E">
        <w:rPr>
          <w:rtl/>
          <w:lang w:eastAsia="zh-TW"/>
        </w:rPr>
        <w:t xml:space="preserve"> </w:t>
      </w:r>
      <w:r>
        <w:rPr>
          <w:rtl/>
          <w:lang w:eastAsia="zh-TW"/>
        </w:rPr>
        <w:t>عليها</w:t>
      </w:r>
      <w:r w:rsidR="0069402E">
        <w:rPr>
          <w:rtl/>
          <w:lang w:eastAsia="zh-TW"/>
        </w:rPr>
        <w:t xml:space="preserve"> </w:t>
      </w:r>
      <w:r>
        <w:rPr>
          <w:rtl/>
          <w:lang w:eastAsia="zh-TW"/>
        </w:rPr>
        <w:t>القانون</w:t>
      </w:r>
      <w:r w:rsidR="0069402E">
        <w:rPr>
          <w:rtl/>
          <w:lang w:eastAsia="zh-TW"/>
        </w:rPr>
        <w:t xml:space="preserve"> </w:t>
      </w:r>
      <w:r>
        <w:rPr>
          <w:rtl/>
          <w:lang w:eastAsia="zh-TW"/>
        </w:rPr>
        <w:t>لأنه:</w:t>
      </w:r>
      <w:r w:rsidR="0069402E">
        <w:rPr>
          <w:rtl/>
          <w:lang w:eastAsia="zh-TW"/>
        </w:rPr>
        <w:t xml:space="preserve"> </w:t>
      </w:r>
      <w:r>
        <w:rPr>
          <w:rtl/>
          <w:lang w:eastAsia="zh-TW"/>
        </w:rPr>
        <w:t>(أ)</w:t>
      </w:r>
      <w:r w:rsidR="0069402E">
        <w:rPr>
          <w:rtl/>
          <w:lang w:eastAsia="zh-TW"/>
        </w:rPr>
        <w:t xml:space="preserve"> </w:t>
      </w:r>
      <w:r>
        <w:rPr>
          <w:rtl/>
          <w:lang w:eastAsia="zh-TW"/>
        </w:rPr>
        <w:t>لا</w:t>
      </w:r>
      <w:r w:rsidR="0069402E">
        <w:rPr>
          <w:rtl/>
          <w:lang w:eastAsia="zh-TW"/>
        </w:rPr>
        <w:t xml:space="preserve"> </w:t>
      </w:r>
      <w:r>
        <w:rPr>
          <w:rtl/>
          <w:lang w:eastAsia="zh-TW"/>
        </w:rPr>
        <w:t>وجود</w:t>
      </w:r>
      <w:r w:rsidR="0069402E">
        <w:rPr>
          <w:rtl/>
          <w:lang w:eastAsia="zh-TW"/>
        </w:rPr>
        <w:t xml:space="preserve"> </w:t>
      </w:r>
      <w:r>
        <w:rPr>
          <w:rtl/>
          <w:lang w:eastAsia="zh-TW"/>
        </w:rPr>
        <w:t>في</w:t>
      </w:r>
      <w:r w:rsidR="0069402E">
        <w:rPr>
          <w:rtl/>
          <w:lang w:eastAsia="zh-TW"/>
        </w:rPr>
        <w:t xml:space="preserve"> </w:t>
      </w:r>
      <w:r>
        <w:rPr>
          <w:rtl/>
          <w:lang w:eastAsia="zh-TW"/>
        </w:rPr>
        <w:t>أوزبكستان</w:t>
      </w:r>
      <w:r w:rsidR="0069402E">
        <w:rPr>
          <w:rtl/>
          <w:lang w:eastAsia="zh-TW"/>
        </w:rPr>
        <w:t xml:space="preserve"> </w:t>
      </w:r>
      <w:r>
        <w:rPr>
          <w:rtl/>
          <w:lang w:eastAsia="zh-TW"/>
        </w:rPr>
        <w:t>لإجراءات</w:t>
      </w:r>
      <w:r w:rsidR="0069402E">
        <w:rPr>
          <w:rtl/>
          <w:lang w:eastAsia="zh-TW"/>
        </w:rPr>
        <w:t xml:space="preserve"> </w:t>
      </w:r>
      <w:r>
        <w:rPr>
          <w:rtl/>
          <w:lang w:eastAsia="zh-TW"/>
        </w:rPr>
        <w:t>رسمية</w:t>
      </w:r>
      <w:r w:rsidR="0069402E">
        <w:rPr>
          <w:rtl/>
          <w:lang w:eastAsia="zh-TW"/>
        </w:rPr>
        <w:t xml:space="preserve"> </w:t>
      </w:r>
      <w:r>
        <w:rPr>
          <w:rtl/>
          <w:lang w:eastAsia="zh-TW"/>
        </w:rPr>
        <w:t>لتنظيم</w:t>
      </w:r>
      <w:r w:rsidR="0069402E">
        <w:rPr>
          <w:rtl/>
          <w:lang w:eastAsia="zh-TW"/>
        </w:rPr>
        <w:t xml:space="preserve"> </w:t>
      </w:r>
      <w:r>
        <w:rPr>
          <w:rtl/>
          <w:lang w:eastAsia="zh-TW"/>
        </w:rPr>
        <w:t>وعقد</w:t>
      </w:r>
      <w:r w:rsidR="0069402E">
        <w:rPr>
          <w:rtl/>
          <w:lang w:eastAsia="zh-TW"/>
        </w:rPr>
        <w:t xml:space="preserve"> </w:t>
      </w:r>
      <w:r>
        <w:rPr>
          <w:rtl/>
          <w:lang w:eastAsia="zh-TW"/>
        </w:rPr>
        <w:t>المناسبات</w:t>
      </w:r>
      <w:r w:rsidR="0069402E">
        <w:rPr>
          <w:rtl/>
          <w:lang w:eastAsia="zh-TW"/>
        </w:rPr>
        <w:t xml:space="preserve"> </w:t>
      </w:r>
      <w:r>
        <w:rPr>
          <w:rtl/>
          <w:lang w:eastAsia="zh-TW"/>
        </w:rPr>
        <w:t>الجماهيرية،</w:t>
      </w:r>
      <w:r w:rsidR="0069402E">
        <w:rPr>
          <w:rtl/>
          <w:lang w:eastAsia="zh-TW"/>
        </w:rPr>
        <w:t xml:space="preserve"> </w:t>
      </w:r>
      <w:r>
        <w:rPr>
          <w:rtl/>
          <w:lang w:eastAsia="zh-TW"/>
        </w:rPr>
        <w:t>بما</w:t>
      </w:r>
      <w:r w:rsidR="0069402E">
        <w:rPr>
          <w:rtl/>
          <w:lang w:eastAsia="zh-TW"/>
        </w:rPr>
        <w:t xml:space="preserve"> </w:t>
      </w:r>
      <w:r>
        <w:rPr>
          <w:rtl/>
          <w:lang w:eastAsia="zh-TW"/>
        </w:rPr>
        <w:t>في</w:t>
      </w:r>
      <w:r w:rsidR="0069402E">
        <w:rPr>
          <w:rtl/>
          <w:lang w:eastAsia="zh-TW"/>
        </w:rPr>
        <w:t xml:space="preserve"> </w:t>
      </w:r>
      <w:r>
        <w:rPr>
          <w:rtl/>
          <w:lang w:eastAsia="zh-TW"/>
        </w:rPr>
        <w:t>ذلك</w:t>
      </w:r>
      <w:r w:rsidR="0069402E">
        <w:rPr>
          <w:rtl/>
          <w:lang w:eastAsia="zh-TW"/>
        </w:rPr>
        <w:t xml:space="preserve"> </w:t>
      </w:r>
      <w:r>
        <w:rPr>
          <w:rtl/>
          <w:lang w:eastAsia="zh-TW"/>
        </w:rPr>
        <w:t>إجراءات</w:t>
      </w:r>
      <w:r w:rsidR="0069402E">
        <w:rPr>
          <w:rtl/>
          <w:lang w:eastAsia="zh-TW"/>
        </w:rPr>
        <w:t xml:space="preserve"> </w:t>
      </w:r>
      <w:r>
        <w:rPr>
          <w:rtl/>
          <w:lang w:eastAsia="zh-TW"/>
        </w:rPr>
        <w:t>طلب</w:t>
      </w:r>
      <w:r w:rsidR="0069402E">
        <w:rPr>
          <w:rtl/>
          <w:lang w:eastAsia="zh-TW"/>
        </w:rPr>
        <w:t xml:space="preserve"> </w:t>
      </w:r>
      <w:r>
        <w:rPr>
          <w:rtl/>
          <w:lang w:eastAsia="zh-TW"/>
        </w:rPr>
        <w:t>الحصول</w:t>
      </w:r>
      <w:r w:rsidR="0069402E">
        <w:rPr>
          <w:rtl/>
          <w:lang w:eastAsia="zh-TW"/>
        </w:rPr>
        <w:t xml:space="preserve"> </w:t>
      </w:r>
      <w:r>
        <w:rPr>
          <w:rtl/>
          <w:lang w:eastAsia="zh-TW"/>
        </w:rPr>
        <w:t>على</w:t>
      </w:r>
      <w:r w:rsidR="0069402E">
        <w:rPr>
          <w:rtl/>
          <w:lang w:eastAsia="zh-TW"/>
        </w:rPr>
        <w:t xml:space="preserve"> </w:t>
      </w:r>
      <w:r>
        <w:rPr>
          <w:rtl/>
          <w:lang w:eastAsia="zh-TW"/>
        </w:rPr>
        <w:t>إذن</w:t>
      </w:r>
      <w:r w:rsidR="0069402E">
        <w:rPr>
          <w:rtl/>
          <w:lang w:eastAsia="zh-TW"/>
        </w:rPr>
        <w:t xml:space="preserve"> </w:t>
      </w:r>
      <w:r>
        <w:rPr>
          <w:rtl/>
          <w:lang w:eastAsia="zh-TW"/>
        </w:rPr>
        <w:t>مسبق؛</w:t>
      </w:r>
      <w:r w:rsidR="0069402E">
        <w:rPr>
          <w:rtl/>
          <w:lang w:eastAsia="zh-TW"/>
        </w:rPr>
        <w:t xml:space="preserve"> و</w:t>
      </w:r>
      <w:r>
        <w:rPr>
          <w:rtl/>
          <w:lang w:eastAsia="zh-TW"/>
        </w:rPr>
        <w:t>(ب)</w:t>
      </w:r>
      <w:r w:rsidR="0069402E">
        <w:rPr>
          <w:rtl/>
          <w:lang w:eastAsia="zh-TW"/>
        </w:rPr>
        <w:t xml:space="preserve"> </w:t>
      </w:r>
      <w:r>
        <w:rPr>
          <w:rtl/>
          <w:lang w:eastAsia="zh-TW"/>
        </w:rPr>
        <w:t>المادة</w:t>
      </w:r>
      <w:r w:rsidR="0069402E">
        <w:rPr>
          <w:rtl/>
          <w:lang w:eastAsia="zh-TW"/>
        </w:rPr>
        <w:t xml:space="preserve"> </w:t>
      </w:r>
      <w:r>
        <w:rPr>
          <w:rtl/>
          <w:lang w:eastAsia="zh-TW"/>
        </w:rPr>
        <w:t>٢٠١(١)</w:t>
      </w:r>
      <w:r w:rsidR="0069402E">
        <w:rPr>
          <w:rtl/>
          <w:lang w:eastAsia="zh-TW"/>
        </w:rPr>
        <w:t xml:space="preserve"> </w:t>
      </w:r>
      <w:r>
        <w:rPr>
          <w:rtl/>
          <w:lang w:eastAsia="zh-TW"/>
        </w:rPr>
        <w:t>من</w:t>
      </w:r>
      <w:r w:rsidR="0069402E">
        <w:rPr>
          <w:rtl/>
          <w:lang w:eastAsia="zh-TW"/>
        </w:rPr>
        <w:t xml:space="preserve"> </w:t>
      </w:r>
      <w:r>
        <w:rPr>
          <w:rtl/>
          <w:lang w:eastAsia="zh-TW"/>
        </w:rPr>
        <w:t>مدونة</w:t>
      </w:r>
      <w:r w:rsidR="0069402E">
        <w:rPr>
          <w:rtl/>
          <w:lang w:eastAsia="zh-TW"/>
        </w:rPr>
        <w:t xml:space="preserve"> </w:t>
      </w:r>
      <w:r>
        <w:rPr>
          <w:rtl/>
          <w:lang w:eastAsia="zh-TW"/>
        </w:rPr>
        <w:t>المسؤولية</w:t>
      </w:r>
      <w:r w:rsidR="0069402E">
        <w:rPr>
          <w:rtl/>
          <w:lang w:eastAsia="zh-TW"/>
        </w:rPr>
        <w:t xml:space="preserve"> </w:t>
      </w:r>
      <w:r>
        <w:rPr>
          <w:rtl/>
          <w:lang w:eastAsia="zh-TW"/>
        </w:rPr>
        <w:t>الإدارية</w:t>
      </w:r>
      <w:r w:rsidR="0069402E">
        <w:rPr>
          <w:rtl/>
          <w:lang w:eastAsia="zh-TW"/>
        </w:rPr>
        <w:t xml:space="preserve"> </w:t>
      </w:r>
      <w:r>
        <w:rPr>
          <w:rtl/>
          <w:lang w:eastAsia="zh-TW"/>
        </w:rPr>
        <w:t>تتعلق</w:t>
      </w:r>
      <w:r w:rsidR="0069402E">
        <w:rPr>
          <w:rtl/>
          <w:lang w:eastAsia="zh-TW"/>
        </w:rPr>
        <w:t xml:space="preserve"> </w:t>
      </w:r>
      <w:r>
        <w:rPr>
          <w:rtl/>
          <w:lang w:eastAsia="zh-TW"/>
        </w:rPr>
        <w:t>بتنظيم</w:t>
      </w:r>
      <w:r w:rsidR="0069402E">
        <w:rPr>
          <w:rtl/>
          <w:lang w:eastAsia="zh-TW"/>
        </w:rPr>
        <w:t xml:space="preserve"> </w:t>
      </w:r>
      <w:r>
        <w:rPr>
          <w:rtl/>
          <w:lang w:eastAsia="zh-TW"/>
        </w:rPr>
        <w:t>المناسبات</w:t>
      </w:r>
      <w:r w:rsidR="0069402E">
        <w:rPr>
          <w:rtl/>
          <w:lang w:eastAsia="zh-TW"/>
        </w:rPr>
        <w:t xml:space="preserve"> </w:t>
      </w:r>
      <w:r>
        <w:rPr>
          <w:rtl/>
          <w:lang w:eastAsia="zh-TW"/>
        </w:rPr>
        <w:t>الجماهيرية،</w:t>
      </w:r>
      <w:r w:rsidR="0069402E">
        <w:rPr>
          <w:rtl/>
          <w:lang w:eastAsia="zh-TW"/>
        </w:rPr>
        <w:t xml:space="preserve"> </w:t>
      </w:r>
      <w:r>
        <w:rPr>
          <w:rtl/>
          <w:lang w:eastAsia="zh-TW"/>
        </w:rPr>
        <w:t>بينما</w:t>
      </w:r>
      <w:r w:rsidR="0069402E">
        <w:rPr>
          <w:rtl/>
          <w:lang w:eastAsia="zh-TW"/>
        </w:rPr>
        <w:t xml:space="preserve"> </w:t>
      </w:r>
      <w:r>
        <w:rPr>
          <w:rtl/>
          <w:lang w:eastAsia="zh-TW"/>
        </w:rPr>
        <w:t>لم</w:t>
      </w:r>
      <w:r w:rsidR="0069402E">
        <w:rPr>
          <w:rtl/>
          <w:lang w:eastAsia="zh-TW"/>
        </w:rPr>
        <w:t xml:space="preserve"> </w:t>
      </w:r>
      <w:r>
        <w:rPr>
          <w:rtl/>
          <w:lang w:eastAsia="zh-TW"/>
        </w:rPr>
        <w:t>يثبت</w:t>
      </w:r>
      <w:r w:rsidR="0069402E">
        <w:rPr>
          <w:rtl/>
          <w:lang w:eastAsia="zh-TW"/>
        </w:rPr>
        <w:t xml:space="preserve"> </w:t>
      </w:r>
      <w:r>
        <w:rPr>
          <w:rtl/>
          <w:lang w:eastAsia="zh-TW"/>
        </w:rPr>
        <w:t>أن</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هي</w:t>
      </w:r>
      <w:r w:rsidR="0069402E">
        <w:rPr>
          <w:rtl/>
          <w:lang w:eastAsia="zh-TW"/>
        </w:rPr>
        <w:t xml:space="preserve"> </w:t>
      </w:r>
      <w:r>
        <w:rPr>
          <w:rtl/>
          <w:lang w:eastAsia="zh-TW"/>
        </w:rPr>
        <w:t>من</w:t>
      </w:r>
      <w:r w:rsidR="0069402E">
        <w:rPr>
          <w:rtl/>
          <w:lang w:eastAsia="zh-TW"/>
        </w:rPr>
        <w:t xml:space="preserve"> </w:t>
      </w:r>
      <w:r>
        <w:rPr>
          <w:rtl/>
          <w:lang w:eastAsia="zh-TW"/>
        </w:rPr>
        <w:t>نظّم</w:t>
      </w:r>
      <w:r w:rsidR="0069402E">
        <w:rPr>
          <w:rtl/>
          <w:lang w:eastAsia="zh-TW"/>
        </w:rPr>
        <w:t xml:space="preserve"> </w:t>
      </w:r>
      <w:r>
        <w:rPr>
          <w:rtl/>
          <w:lang w:eastAsia="zh-TW"/>
        </w:rPr>
        <w:t>النشاط</w:t>
      </w:r>
      <w:r w:rsidR="0069402E">
        <w:rPr>
          <w:rtl/>
          <w:lang w:eastAsia="zh-TW"/>
        </w:rPr>
        <w:t xml:space="preserve"> </w:t>
      </w:r>
      <w:r>
        <w:rPr>
          <w:rtl/>
          <w:lang w:eastAsia="zh-TW"/>
        </w:rPr>
        <w:t>الاحتجاجي</w:t>
      </w:r>
      <w:r w:rsidR="0069402E">
        <w:rPr>
          <w:rtl/>
          <w:lang w:eastAsia="zh-TW"/>
        </w:rPr>
        <w:t xml:space="preserve"> </w:t>
      </w:r>
      <w:r>
        <w:rPr>
          <w:rtl/>
          <w:lang w:eastAsia="zh-TW"/>
        </w:rPr>
        <w:t>الأول،</w:t>
      </w:r>
      <w:r w:rsidR="0069402E">
        <w:rPr>
          <w:rtl/>
          <w:lang w:eastAsia="zh-TW"/>
        </w:rPr>
        <w:t xml:space="preserve"> </w:t>
      </w:r>
      <w:r>
        <w:rPr>
          <w:rtl/>
          <w:lang w:eastAsia="zh-TW"/>
        </w:rPr>
        <w:t>وبالتالي</w:t>
      </w:r>
      <w:r w:rsidR="0069402E">
        <w:rPr>
          <w:rtl/>
          <w:lang w:eastAsia="zh-TW"/>
        </w:rPr>
        <w:t xml:space="preserve"> </w:t>
      </w:r>
      <w:r>
        <w:rPr>
          <w:rtl/>
          <w:lang w:eastAsia="zh-TW"/>
        </w:rPr>
        <w:t>فإن</w:t>
      </w:r>
      <w:r w:rsidR="0069402E">
        <w:rPr>
          <w:rtl/>
          <w:lang w:eastAsia="zh-TW"/>
        </w:rPr>
        <w:t xml:space="preserve"> </w:t>
      </w:r>
      <w:r>
        <w:rPr>
          <w:rtl/>
          <w:lang w:eastAsia="zh-TW"/>
        </w:rPr>
        <w:t>معاقبتها</w:t>
      </w:r>
      <w:r w:rsidR="0069402E">
        <w:rPr>
          <w:rtl/>
          <w:lang w:eastAsia="zh-TW"/>
        </w:rPr>
        <w:t xml:space="preserve"> </w:t>
      </w:r>
      <w:r>
        <w:rPr>
          <w:rtl/>
          <w:lang w:eastAsia="zh-TW"/>
        </w:rPr>
        <w:t>على</w:t>
      </w:r>
      <w:r w:rsidR="0069402E">
        <w:rPr>
          <w:rtl/>
          <w:lang w:eastAsia="zh-TW"/>
        </w:rPr>
        <w:t xml:space="preserve"> </w:t>
      </w:r>
      <w:r>
        <w:rPr>
          <w:rtl/>
          <w:lang w:eastAsia="zh-TW"/>
        </w:rPr>
        <w:t>عدم</w:t>
      </w:r>
      <w:r w:rsidR="0069402E">
        <w:rPr>
          <w:rtl/>
          <w:lang w:eastAsia="zh-TW"/>
        </w:rPr>
        <w:t xml:space="preserve"> </w:t>
      </w:r>
      <w:r>
        <w:rPr>
          <w:rtl/>
          <w:lang w:eastAsia="zh-TW"/>
        </w:rPr>
        <w:t>الحصول</w:t>
      </w:r>
      <w:r w:rsidR="0069402E">
        <w:rPr>
          <w:rtl/>
          <w:lang w:eastAsia="zh-TW"/>
        </w:rPr>
        <w:t xml:space="preserve"> </w:t>
      </w:r>
      <w:r>
        <w:rPr>
          <w:rtl/>
          <w:lang w:eastAsia="zh-TW"/>
        </w:rPr>
        <w:t>على</w:t>
      </w:r>
      <w:r w:rsidR="0069402E">
        <w:rPr>
          <w:rtl/>
          <w:lang w:eastAsia="zh-TW"/>
        </w:rPr>
        <w:t xml:space="preserve"> </w:t>
      </w:r>
      <w:r>
        <w:rPr>
          <w:rtl/>
          <w:lang w:eastAsia="zh-TW"/>
        </w:rPr>
        <w:t>إذن</w:t>
      </w:r>
      <w:r w:rsidR="0069402E">
        <w:rPr>
          <w:rtl/>
          <w:lang w:eastAsia="zh-TW"/>
        </w:rPr>
        <w:t xml:space="preserve"> </w:t>
      </w:r>
      <w:r>
        <w:rPr>
          <w:rtl/>
          <w:lang w:eastAsia="zh-TW"/>
        </w:rPr>
        <w:t>مسبق</w:t>
      </w:r>
      <w:r w:rsidR="0069402E">
        <w:rPr>
          <w:rtl/>
          <w:lang w:eastAsia="zh-TW"/>
        </w:rPr>
        <w:t xml:space="preserve"> </w:t>
      </w:r>
      <w:r>
        <w:rPr>
          <w:rtl/>
          <w:lang w:eastAsia="zh-TW"/>
        </w:rPr>
        <w:t>أمر</w:t>
      </w:r>
      <w:r w:rsidR="0069402E">
        <w:rPr>
          <w:rtl/>
          <w:lang w:eastAsia="zh-TW"/>
        </w:rPr>
        <w:t xml:space="preserve"> </w:t>
      </w:r>
      <w:r>
        <w:rPr>
          <w:rtl/>
          <w:lang w:eastAsia="zh-TW"/>
        </w:rPr>
        <w:t>غير</w:t>
      </w:r>
      <w:r w:rsidR="0069402E">
        <w:rPr>
          <w:rtl/>
          <w:lang w:eastAsia="zh-TW"/>
        </w:rPr>
        <w:t xml:space="preserve"> </w:t>
      </w:r>
      <w:r>
        <w:rPr>
          <w:rtl/>
          <w:lang w:eastAsia="zh-TW"/>
        </w:rPr>
        <w:t>قانوني.</w:t>
      </w:r>
      <w:r w:rsidR="0069402E">
        <w:rPr>
          <w:rtl/>
          <w:lang w:eastAsia="zh-TW"/>
        </w:rPr>
        <w:t xml:space="preserve"> </w:t>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sidR="0015588A">
        <w:rPr>
          <w:rtl/>
          <w:lang w:eastAsia="zh-TW"/>
        </w:rPr>
        <w:t>أيضاً</w:t>
      </w:r>
      <w:r w:rsidR="0069402E">
        <w:rPr>
          <w:rtl/>
          <w:lang w:eastAsia="zh-TW"/>
        </w:rPr>
        <w:t xml:space="preserve"> </w:t>
      </w:r>
      <w:r>
        <w:rPr>
          <w:rtl/>
          <w:lang w:eastAsia="zh-TW"/>
        </w:rPr>
        <w:t>بادعاء</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بأن</w:t>
      </w:r>
      <w:r w:rsidR="0069402E">
        <w:rPr>
          <w:rtl/>
          <w:lang w:eastAsia="zh-TW"/>
        </w:rPr>
        <w:t xml:space="preserve"> </w:t>
      </w:r>
      <w:r>
        <w:rPr>
          <w:rtl/>
          <w:lang w:eastAsia="zh-TW"/>
        </w:rPr>
        <w:t>شرط</w:t>
      </w:r>
      <w:r w:rsidR="0069402E">
        <w:rPr>
          <w:rtl/>
          <w:lang w:eastAsia="zh-TW"/>
        </w:rPr>
        <w:t xml:space="preserve"> </w:t>
      </w:r>
      <w:r>
        <w:rPr>
          <w:rtl/>
          <w:lang w:eastAsia="zh-TW"/>
        </w:rPr>
        <w:t>الحصول</w:t>
      </w:r>
      <w:r w:rsidR="0069402E">
        <w:rPr>
          <w:rtl/>
          <w:lang w:eastAsia="zh-TW"/>
        </w:rPr>
        <w:t xml:space="preserve"> </w:t>
      </w:r>
      <w:r>
        <w:rPr>
          <w:rtl/>
          <w:lang w:eastAsia="zh-TW"/>
        </w:rPr>
        <w:t>على</w:t>
      </w:r>
      <w:r w:rsidR="0069402E">
        <w:rPr>
          <w:rtl/>
          <w:lang w:eastAsia="zh-TW"/>
        </w:rPr>
        <w:t xml:space="preserve"> </w:t>
      </w:r>
      <w:r>
        <w:rPr>
          <w:rtl/>
          <w:lang w:eastAsia="zh-TW"/>
        </w:rPr>
        <w:t>إذن</w:t>
      </w:r>
      <w:r w:rsidR="0069402E">
        <w:rPr>
          <w:rtl/>
          <w:lang w:eastAsia="zh-TW"/>
        </w:rPr>
        <w:t xml:space="preserve"> </w:t>
      </w:r>
      <w:r>
        <w:rPr>
          <w:rtl/>
          <w:lang w:eastAsia="zh-TW"/>
        </w:rPr>
        <w:t>مسبق</w:t>
      </w:r>
      <w:r w:rsidR="0069402E">
        <w:rPr>
          <w:rtl/>
          <w:lang w:eastAsia="zh-TW"/>
        </w:rPr>
        <w:t xml:space="preserve"> </w:t>
      </w:r>
      <w:r>
        <w:rPr>
          <w:rtl/>
          <w:lang w:eastAsia="zh-TW"/>
        </w:rPr>
        <w:t>مخالف</w:t>
      </w:r>
      <w:r w:rsidR="0069402E">
        <w:rPr>
          <w:rtl/>
          <w:lang w:eastAsia="zh-TW"/>
        </w:rPr>
        <w:t xml:space="preserve"> </w:t>
      </w:r>
      <w:r>
        <w:rPr>
          <w:rtl/>
          <w:lang w:eastAsia="zh-TW"/>
        </w:rPr>
        <w:t>لأحكام</w:t>
      </w:r>
      <w:r w:rsidR="0069402E">
        <w:rPr>
          <w:rtl/>
          <w:lang w:eastAsia="zh-TW"/>
        </w:rPr>
        <w:t xml:space="preserve"> </w:t>
      </w:r>
      <w:r>
        <w:rPr>
          <w:rtl/>
          <w:lang w:eastAsia="zh-TW"/>
        </w:rPr>
        <w:t>المادتين</w:t>
      </w:r>
      <w:r w:rsidR="0069402E">
        <w:rPr>
          <w:rtl/>
          <w:lang w:eastAsia="zh-TW"/>
        </w:rPr>
        <w:t xml:space="preserve"> </w:t>
      </w:r>
      <w:r>
        <w:rPr>
          <w:rtl/>
          <w:lang w:eastAsia="zh-TW"/>
        </w:rPr>
        <w:t>١٩</w:t>
      </w:r>
      <w:r w:rsidR="0069402E">
        <w:rPr>
          <w:rtl/>
          <w:lang w:eastAsia="zh-TW"/>
        </w:rPr>
        <w:t xml:space="preserve"> و</w:t>
      </w:r>
      <w:r>
        <w:rPr>
          <w:rtl/>
          <w:lang w:eastAsia="zh-TW"/>
        </w:rPr>
        <w:t>٢١</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Pr>
          <w:rtl/>
          <w:lang w:eastAsia="zh-TW"/>
        </w:rPr>
        <w:t>كذلك</w:t>
      </w:r>
      <w:r w:rsidR="0069402E">
        <w:rPr>
          <w:rtl/>
          <w:lang w:eastAsia="zh-TW"/>
        </w:rPr>
        <w:t xml:space="preserve"> </w:t>
      </w:r>
      <w:r>
        <w:rPr>
          <w:rtl/>
          <w:lang w:eastAsia="zh-TW"/>
        </w:rPr>
        <w:t>بادعاء</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بأن</w:t>
      </w:r>
      <w:r w:rsidR="0069402E">
        <w:rPr>
          <w:rtl/>
          <w:lang w:eastAsia="zh-TW"/>
        </w:rPr>
        <w:t xml:space="preserve"> </w:t>
      </w:r>
      <w:r>
        <w:rPr>
          <w:rtl/>
          <w:lang w:eastAsia="zh-TW"/>
        </w:rPr>
        <w:t>المادة</w:t>
      </w:r>
      <w:r w:rsidR="0069402E">
        <w:rPr>
          <w:rtl/>
          <w:lang w:eastAsia="zh-TW"/>
        </w:rPr>
        <w:t xml:space="preserve"> </w:t>
      </w:r>
      <w:r>
        <w:rPr>
          <w:rtl/>
          <w:lang w:eastAsia="zh-TW"/>
        </w:rPr>
        <w:t>٢٠١(١)</w:t>
      </w:r>
      <w:r w:rsidR="0069402E">
        <w:rPr>
          <w:rtl/>
          <w:lang w:eastAsia="zh-TW"/>
        </w:rPr>
        <w:t xml:space="preserve"> </w:t>
      </w:r>
      <w:r>
        <w:rPr>
          <w:rtl/>
          <w:lang w:eastAsia="zh-TW"/>
        </w:rPr>
        <w:t>من</w:t>
      </w:r>
      <w:r w:rsidR="0069402E">
        <w:rPr>
          <w:rtl/>
          <w:lang w:eastAsia="zh-TW"/>
        </w:rPr>
        <w:t xml:space="preserve"> </w:t>
      </w:r>
      <w:r>
        <w:rPr>
          <w:rtl/>
          <w:lang w:eastAsia="zh-TW"/>
        </w:rPr>
        <w:t>مدونة</w:t>
      </w:r>
      <w:r w:rsidR="0069402E">
        <w:rPr>
          <w:rtl/>
          <w:lang w:eastAsia="zh-TW"/>
        </w:rPr>
        <w:t xml:space="preserve"> </w:t>
      </w:r>
      <w:r>
        <w:rPr>
          <w:rtl/>
          <w:lang w:eastAsia="zh-TW"/>
        </w:rPr>
        <w:t>المسؤولية</w:t>
      </w:r>
      <w:r w:rsidR="0069402E">
        <w:rPr>
          <w:rtl/>
          <w:lang w:eastAsia="zh-TW"/>
        </w:rPr>
        <w:t xml:space="preserve"> </w:t>
      </w:r>
      <w:r>
        <w:rPr>
          <w:rtl/>
          <w:lang w:eastAsia="zh-TW"/>
        </w:rPr>
        <w:t>الإدارية</w:t>
      </w:r>
      <w:r w:rsidR="0069402E">
        <w:rPr>
          <w:rtl/>
          <w:lang w:eastAsia="zh-TW"/>
        </w:rPr>
        <w:t xml:space="preserve"> </w:t>
      </w:r>
      <w:r>
        <w:rPr>
          <w:rtl/>
          <w:lang w:eastAsia="zh-TW"/>
        </w:rPr>
        <w:t>لا</w:t>
      </w:r>
      <w:r w:rsidR="0069402E">
        <w:rPr>
          <w:rtl/>
          <w:lang w:eastAsia="zh-TW"/>
        </w:rPr>
        <w:t xml:space="preserve"> </w:t>
      </w:r>
      <w:r>
        <w:rPr>
          <w:rtl/>
          <w:lang w:eastAsia="zh-TW"/>
        </w:rPr>
        <w:t>تنطبق</w:t>
      </w:r>
      <w:r w:rsidR="0069402E">
        <w:rPr>
          <w:rtl/>
          <w:lang w:eastAsia="zh-TW"/>
        </w:rPr>
        <w:t xml:space="preserve"> </w:t>
      </w:r>
      <w:r>
        <w:rPr>
          <w:rtl/>
          <w:lang w:eastAsia="zh-TW"/>
        </w:rPr>
        <w:t>على</w:t>
      </w:r>
      <w:r w:rsidR="0069402E">
        <w:rPr>
          <w:rtl/>
          <w:lang w:eastAsia="zh-TW"/>
        </w:rPr>
        <w:t xml:space="preserve"> </w:t>
      </w:r>
      <w:r>
        <w:rPr>
          <w:rtl/>
          <w:lang w:eastAsia="zh-TW"/>
        </w:rPr>
        <w:t>النشاط</w:t>
      </w:r>
      <w:r w:rsidR="0069402E">
        <w:rPr>
          <w:rtl/>
          <w:lang w:eastAsia="zh-TW"/>
        </w:rPr>
        <w:t xml:space="preserve"> </w:t>
      </w:r>
      <w:r>
        <w:rPr>
          <w:rtl/>
          <w:lang w:eastAsia="zh-TW"/>
        </w:rPr>
        <w:t>الاحتجاجي</w:t>
      </w:r>
      <w:r w:rsidR="0069402E">
        <w:rPr>
          <w:rtl/>
          <w:lang w:eastAsia="zh-TW"/>
        </w:rPr>
        <w:t xml:space="preserve"> </w:t>
      </w:r>
      <w:r>
        <w:rPr>
          <w:rtl/>
          <w:lang w:eastAsia="zh-TW"/>
        </w:rPr>
        <w:t>المنظم</w:t>
      </w:r>
      <w:r w:rsidR="0069402E">
        <w:rPr>
          <w:rtl/>
          <w:lang w:eastAsia="zh-TW"/>
        </w:rPr>
        <w:t xml:space="preserve"> </w:t>
      </w:r>
      <w:r>
        <w:rPr>
          <w:rtl/>
          <w:lang w:eastAsia="zh-TW"/>
        </w:rPr>
        <w:t>في</w:t>
      </w:r>
      <w:r w:rsidR="0069402E">
        <w:rPr>
          <w:rtl/>
          <w:lang w:eastAsia="zh-TW"/>
        </w:rPr>
        <w:t xml:space="preserve"> </w:t>
      </w:r>
      <w:r>
        <w:rPr>
          <w:rtl/>
          <w:lang w:eastAsia="zh-TW"/>
        </w:rPr>
        <w:t>٢٠١٤،</w:t>
      </w:r>
      <w:r w:rsidR="0069402E">
        <w:rPr>
          <w:rtl/>
          <w:lang w:eastAsia="zh-TW"/>
        </w:rPr>
        <w:t xml:space="preserve"> </w:t>
      </w:r>
      <w:r>
        <w:rPr>
          <w:rtl/>
          <w:lang w:eastAsia="zh-TW"/>
        </w:rPr>
        <w:t>حيث</w:t>
      </w:r>
      <w:r w:rsidR="0069402E">
        <w:rPr>
          <w:rtl/>
          <w:lang w:eastAsia="zh-TW"/>
        </w:rPr>
        <w:t xml:space="preserve"> </w:t>
      </w:r>
      <w:r>
        <w:rPr>
          <w:rtl/>
          <w:lang w:eastAsia="zh-TW"/>
        </w:rPr>
        <w:t>لم</w:t>
      </w:r>
      <w:r w:rsidR="0069402E">
        <w:rPr>
          <w:rtl/>
          <w:lang w:eastAsia="zh-TW"/>
        </w:rPr>
        <w:t xml:space="preserve"> </w:t>
      </w:r>
      <w:r>
        <w:rPr>
          <w:rtl/>
          <w:lang w:eastAsia="zh-TW"/>
        </w:rPr>
        <w:t>يكن</w:t>
      </w:r>
      <w:r w:rsidR="0069402E">
        <w:rPr>
          <w:rtl/>
          <w:lang w:eastAsia="zh-TW"/>
        </w:rPr>
        <w:t xml:space="preserve"> </w:t>
      </w:r>
      <w:r>
        <w:rPr>
          <w:rtl/>
          <w:lang w:eastAsia="zh-TW"/>
        </w:rPr>
        <w:t>نشاطا</w:t>
      </w:r>
      <w:r w:rsidR="0066488C">
        <w:rPr>
          <w:rFonts w:hint="cs"/>
          <w:rtl/>
          <w:lang w:eastAsia="zh-TW"/>
        </w:rPr>
        <w:t>ً</w:t>
      </w:r>
      <w:r w:rsidR="0069402E">
        <w:rPr>
          <w:rtl/>
          <w:lang w:eastAsia="zh-TW"/>
        </w:rPr>
        <w:t xml:space="preserve"> </w:t>
      </w:r>
      <w:r>
        <w:rPr>
          <w:rtl/>
          <w:lang w:eastAsia="zh-TW"/>
        </w:rPr>
        <w:t>جماهيريا</w:t>
      </w:r>
      <w:r w:rsidR="0066488C">
        <w:rPr>
          <w:rFonts w:hint="cs"/>
          <w:rtl/>
          <w:lang w:eastAsia="zh-TW"/>
        </w:rPr>
        <w:t>ً</w:t>
      </w:r>
      <w:r>
        <w:rPr>
          <w:rtl/>
          <w:lang w:eastAsia="zh-TW"/>
        </w:rPr>
        <w:t>،</w:t>
      </w:r>
      <w:r w:rsidR="0069402E">
        <w:rPr>
          <w:rtl/>
          <w:lang w:eastAsia="zh-TW"/>
        </w:rPr>
        <w:t xml:space="preserve"> </w:t>
      </w:r>
      <w:r>
        <w:rPr>
          <w:rtl/>
          <w:lang w:eastAsia="zh-TW"/>
        </w:rPr>
        <w:t>بل</w:t>
      </w:r>
      <w:r w:rsidR="0069402E">
        <w:rPr>
          <w:rtl/>
          <w:lang w:eastAsia="zh-TW"/>
        </w:rPr>
        <w:t xml:space="preserve"> </w:t>
      </w:r>
      <w:r>
        <w:rPr>
          <w:rtl/>
          <w:lang w:eastAsia="zh-TW"/>
        </w:rPr>
        <w:t>اعتصاما</w:t>
      </w:r>
      <w:r w:rsidR="0069402E">
        <w:rPr>
          <w:rtl/>
          <w:lang w:eastAsia="zh-TW"/>
        </w:rPr>
        <w:t xml:space="preserve"> </w:t>
      </w:r>
      <w:r>
        <w:rPr>
          <w:rtl/>
          <w:lang w:eastAsia="zh-TW"/>
        </w:rPr>
        <w:t>لم</w:t>
      </w:r>
      <w:r w:rsidR="0069402E">
        <w:rPr>
          <w:rtl/>
          <w:lang w:eastAsia="zh-TW"/>
        </w:rPr>
        <w:t xml:space="preserve"> </w:t>
      </w:r>
      <w:r>
        <w:rPr>
          <w:rtl/>
          <w:lang w:eastAsia="zh-TW"/>
        </w:rPr>
        <w:t>يشارك</w:t>
      </w:r>
      <w:r w:rsidR="0069402E">
        <w:rPr>
          <w:rtl/>
          <w:lang w:eastAsia="zh-TW"/>
        </w:rPr>
        <w:t xml:space="preserve"> </w:t>
      </w:r>
      <w:r>
        <w:rPr>
          <w:rtl/>
          <w:lang w:eastAsia="zh-TW"/>
        </w:rPr>
        <w:t>فيه</w:t>
      </w:r>
      <w:r w:rsidR="0069402E">
        <w:rPr>
          <w:rtl/>
          <w:lang w:eastAsia="zh-TW"/>
        </w:rPr>
        <w:t xml:space="preserve"> </w:t>
      </w:r>
      <w:r>
        <w:rPr>
          <w:rtl/>
          <w:lang w:eastAsia="zh-TW"/>
        </w:rPr>
        <w:t>غير</w:t>
      </w:r>
      <w:r w:rsidR="0069402E">
        <w:rPr>
          <w:rtl/>
          <w:lang w:eastAsia="zh-TW"/>
        </w:rPr>
        <w:t xml:space="preserve"> </w:t>
      </w:r>
      <w:r>
        <w:rPr>
          <w:rtl/>
          <w:lang w:eastAsia="zh-TW"/>
        </w:rPr>
        <w:t>شخصين.</w:t>
      </w:r>
      <w:r w:rsidR="0069402E">
        <w:rPr>
          <w:rtl/>
          <w:lang w:eastAsia="zh-TW"/>
        </w:rPr>
        <w:t xml:space="preserve"> </w:t>
      </w:r>
    </w:p>
    <w:p w:rsidR="000B74E5" w:rsidRPr="002B285E" w:rsidRDefault="000B74E5" w:rsidP="006C0541">
      <w:pPr>
        <w:pStyle w:val="SingleTxtGA"/>
        <w:rPr>
          <w:rtl/>
          <w:lang w:eastAsia="zh-TW"/>
        </w:rPr>
      </w:pPr>
      <w:r>
        <w:rPr>
          <w:rtl/>
          <w:lang w:eastAsia="zh-TW"/>
        </w:rPr>
        <w:t>13</w:t>
      </w:r>
      <w:r w:rsidR="0069402E">
        <w:rPr>
          <w:rtl/>
          <w:lang w:eastAsia="zh-TW"/>
        </w:rPr>
        <w:t>-</w:t>
      </w:r>
      <w:r>
        <w:rPr>
          <w:rtl/>
          <w:lang w:eastAsia="zh-TW"/>
        </w:rPr>
        <w:t>6</w:t>
      </w:r>
      <w:r w:rsidR="0069402E">
        <w:rPr>
          <w:rtl/>
          <w:lang w:eastAsia="zh-TW"/>
        </w:rPr>
        <w:tab/>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Pr>
          <w:rtl/>
          <w:lang w:eastAsia="zh-TW"/>
        </w:rPr>
        <w:t>كذلك</w:t>
      </w:r>
      <w:r w:rsidR="0069402E">
        <w:rPr>
          <w:rtl/>
          <w:lang w:eastAsia="zh-TW"/>
        </w:rPr>
        <w:t xml:space="preserve"> </w:t>
      </w:r>
      <w:r>
        <w:rPr>
          <w:rtl/>
          <w:lang w:eastAsia="zh-TW"/>
        </w:rPr>
        <w:t>بأن</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أوضحت</w:t>
      </w:r>
      <w:r w:rsidR="0069402E">
        <w:rPr>
          <w:rtl/>
          <w:lang w:eastAsia="zh-TW"/>
        </w:rPr>
        <w:t xml:space="preserve"> </w:t>
      </w:r>
      <w:r>
        <w:rPr>
          <w:rtl/>
          <w:lang w:eastAsia="zh-TW"/>
        </w:rPr>
        <w:t>أن</w:t>
      </w:r>
      <w:r w:rsidR="0069402E">
        <w:rPr>
          <w:rtl/>
          <w:lang w:eastAsia="zh-TW"/>
        </w:rPr>
        <w:t xml:space="preserve"> </w:t>
      </w:r>
      <w:r>
        <w:rPr>
          <w:rtl/>
          <w:lang w:eastAsia="zh-TW"/>
        </w:rPr>
        <w:t>النشاط</w:t>
      </w:r>
      <w:r w:rsidR="0069402E">
        <w:rPr>
          <w:rtl/>
          <w:lang w:eastAsia="zh-TW"/>
        </w:rPr>
        <w:t xml:space="preserve"> </w:t>
      </w:r>
      <w:r>
        <w:rPr>
          <w:rtl/>
          <w:lang w:eastAsia="zh-TW"/>
        </w:rPr>
        <w:t>الاحتجاجي</w:t>
      </w:r>
      <w:r w:rsidR="0069402E">
        <w:rPr>
          <w:rtl/>
          <w:lang w:eastAsia="zh-TW"/>
        </w:rPr>
        <w:t xml:space="preserve"> </w:t>
      </w:r>
      <w:r>
        <w:rPr>
          <w:rtl/>
          <w:lang w:eastAsia="zh-TW"/>
        </w:rPr>
        <w:t>الذي</w:t>
      </w:r>
      <w:r w:rsidR="0069402E">
        <w:rPr>
          <w:rtl/>
          <w:lang w:eastAsia="zh-TW"/>
        </w:rPr>
        <w:t xml:space="preserve"> </w:t>
      </w:r>
      <w:r>
        <w:rPr>
          <w:rtl/>
          <w:lang w:eastAsia="zh-TW"/>
        </w:rPr>
        <w:t>نظم</w:t>
      </w:r>
      <w:r w:rsidR="0069402E">
        <w:rPr>
          <w:rtl/>
          <w:lang w:eastAsia="zh-TW"/>
        </w:rPr>
        <w:t xml:space="preserve"> </w:t>
      </w:r>
      <w:r>
        <w:rPr>
          <w:rtl/>
          <w:lang w:eastAsia="zh-TW"/>
        </w:rPr>
        <w:t>في</w:t>
      </w:r>
      <w:r w:rsidR="0069402E">
        <w:rPr>
          <w:rtl/>
          <w:lang w:eastAsia="zh-TW"/>
        </w:rPr>
        <w:t xml:space="preserve"> </w:t>
      </w:r>
      <w:r>
        <w:rPr>
          <w:rtl/>
          <w:lang w:eastAsia="zh-TW"/>
        </w:rPr>
        <w:t>٢٠٠٨</w:t>
      </w:r>
      <w:r w:rsidR="0069402E">
        <w:rPr>
          <w:rtl/>
          <w:lang w:eastAsia="zh-TW"/>
        </w:rPr>
        <w:t xml:space="preserve"> </w:t>
      </w:r>
      <w:r>
        <w:rPr>
          <w:rtl/>
          <w:lang w:eastAsia="zh-TW"/>
        </w:rPr>
        <w:t>كان</w:t>
      </w:r>
      <w:r w:rsidR="0069402E">
        <w:rPr>
          <w:rtl/>
          <w:lang w:eastAsia="zh-TW"/>
        </w:rPr>
        <w:t xml:space="preserve"> </w:t>
      </w:r>
      <w:r>
        <w:rPr>
          <w:rtl/>
          <w:lang w:eastAsia="zh-TW"/>
        </w:rPr>
        <w:t>سلميا</w:t>
      </w:r>
      <w:r w:rsidR="00534BC4">
        <w:rPr>
          <w:rFonts w:hint="cs"/>
          <w:rtl/>
          <w:lang w:eastAsia="zh-TW"/>
        </w:rPr>
        <w:t>ً</w:t>
      </w:r>
      <w:r>
        <w:rPr>
          <w:rtl/>
          <w:lang w:eastAsia="zh-TW"/>
        </w:rPr>
        <w:t>،</w:t>
      </w:r>
      <w:r w:rsidR="0069402E">
        <w:rPr>
          <w:rtl/>
          <w:lang w:eastAsia="zh-TW"/>
        </w:rPr>
        <w:t xml:space="preserve"> </w:t>
      </w:r>
      <w:r>
        <w:rPr>
          <w:rtl/>
          <w:lang w:eastAsia="zh-TW"/>
        </w:rPr>
        <w:t>وأنها</w:t>
      </w:r>
      <w:r w:rsidR="0069402E">
        <w:rPr>
          <w:rtl/>
          <w:lang w:eastAsia="zh-TW"/>
        </w:rPr>
        <w:t xml:space="preserve"> </w:t>
      </w:r>
      <w:r>
        <w:rPr>
          <w:rtl/>
          <w:lang w:eastAsia="zh-TW"/>
        </w:rPr>
        <w:t>قدمت</w:t>
      </w:r>
      <w:r w:rsidR="0069402E">
        <w:rPr>
          <w:rtl/>
          <w:lang w:eastAsia="zh-TW"/>
        </w:rPr>
        <w:t xml:space="preserve"> </w:t>
      </w:r>
      <w:r>
        <w:rPr>
          <w:rtl/>
          <w:lang w:eastAsia="zh-TW"/>
        </w:rPr>
        <w:t>الأدلة</w:t>
      </w:r>
      <w:r w:rsidR="0069402E">
        <w:rPr>
          <w:rtl/>
          <w:lang w:eastAsia="zh-TW"/>
        </w:rPr>
        <w:t xml:space="preserve"> </w:t>
      </w:r>
      <w:r>
        <w:rPr>
          <w:rtl/>
          <w:lang w:eastAsia="zh-TW"/>
        </w:rPr>
        <w:t>التي</w:t>
      </w:r>
      <w:r w:rsidR="0069402E">
        <w:rPr>
          <w:rtl/>
          <w:lang w:eastAsia="zh-TW"/>
        </w:rPr>
        <w:t xml:space="preserve"> </w:t>
      </w:r>
      <w:r>
        <w:rPr>
          <w:rtl/>
          <w:lang w:eastAsia="zh-TW"/>
        </w:rPr>
        <w:t>تُثبت</w:t>
      </w:r>
      <w:r w:rsidR="0069402E">
        <w:rPr>
          <w:rtl/>
          <w:lang w:eastAsia="zh-TW"/>
        </w:rPr>
        <w:t xml:space="preserve"> </w:t>
      </w:r>
      <w:r>
        <w:rPr>
          <w:rtl/>
          <w:lang w:eastAsia="zh-TW"/>
        </w:rPr>
        <w:t>ادعاءاتها</w:t>
      </w:r>
      <w:r w:rsidR="0069402E">
        <w:rPr>
          <w:rtl/>
          <w:lang w:eastAsia="zh-TW"/>
        </w:rPr>
        <w:t xml:space="preserve"> </w:t>
      </w:r>
      <w:r>
        <w:rPr>
          <w:rtl/>
          <w:lang w:eastAsia="zh-TW"/>
        </w:rPr>
        <w:t>في</w:t>
      </w:r>
      <w:r w:rsidR="0069402E">
        <w:rPr>
          <w:rtl/>
          <w:lang w:eastAsia="zh-TW"/>
        </w:rPr>
        <w:t xml:space="preserve"> </w:t>
      </w:r>
      <w:r>
        <w:rPr>
          <w:rtl/>
          <w:lang w:eastAsia="zh-TW"/>
        </w:rPr>
        <w:t>هذا</w:t>
      </w:r>
      <w:r w:rsidR="0069402E">
        <w:rPr>
          <w:rtl/>
          <w:lang w:eastAsia="zh-TW"/>
        </w:rPr>
        <w:t xml:space="preserve"> </w:t>
      </w:r>
      <w:r>
        <w:rPr>
          <w:rtl/>
          <w:lang w:eastAsia="zh-TW"/>
        </w:rPr>
        <w:t>الشأن.</w:t>
      </w:r>
      <w:r w:rsidR="0069402E">
        <w:rPr>
          <w:rtl/>
          <w:lang w:eastAsia="zh-TW"/>
        </w:rPr>
        <w:t xml:space="preserve"> </w:t>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sidR="0015588A">
        <w:rPr>
          <w:rtl/>
          <w:lang w:eastAsia="zh-TW"/>
        </w:rPr>
        <w:t>أيضاً</w:t>
      </w:r>
      <w:r w:rsidR="0069402E">
        <w:rPr>
          <w:rtl/>
          <w:lang w:eastAsia="zh-TW"/>
        </w:rPr>
        <w:t xml:space="preserve"> </w:t>
      </w:r>
      <w:r>
        <w:rPr>
          <w:rtl/>
          <w:lang w:eastAsia="zh-TW"/>
        </w:rPr>
        <w:t>بحجة</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بأن</w:t>
      </w:r>
      <w:r w:rsidR="0069402E">
        <w:rPr>
          <w:rtl/>
          <w:lang w:eastAsia="zh-TW"/>
        </w:rPr>
        <w:t xml:space="preserve"> </w:t>
      </w:r>
      <w:r>
        <w:rPr>
          <w:rtl/>
          <w:lang w:eastAsia="zh-TW"/>
        </w:rPr>
        <w:t>النشاط</w:t>
      </w:r>
      <w:r w:rsidR="0069402E">
        <w:rPr>
          <w:rtl/>
          <w:lang w:eastAsia="zh-TW"/>
        </w:rPr>
        <w:t xml:space="preserve"> </w:t>
      </w:r>
      <w:r>
        <w:rPr>
          <w:rtl/>
          <w:lang w:eastAsia="zh-TW"/>
        </w:rPr>
        <w:t>الاحتجاجي</w:t>
      </w:r>
      <w:r w:rsidR="0069402E">
        <w:rPr>
          <w:rtl/>
          <w:lang w:eastAsia="zh-TW"/>
        </w:rPr>
        <w:t xml:space="preserve"> </w:t>
      </w:r>
      <w:r>
        <w:rPr>
          <w:rtl/>
          <w:lang w:eastAsia="zh-TW"/>
        </w:rPr>
        <w:t>لم</w:t>
      </w:r>
      <w:r w:rsidR="0069402E">
        <w:rPr>
          <w:rtl/>
          <w:lang w:eastAsia="zh-TW"/>
        </w:rPr>
        <w:t xml:space="preserve"> </w:t>
      </w:r>
      <w:r>
        <w:rPr>
          <w:rtl/>
          <w:lang w:eastAsia="zh-TW"/>
        </w:rPr>
        <w:t>يخلّ</w:t>
      </w:r>
      <w:r w:rsidR="0069402E">
        <w:rPr>
          <w:rtl/>
          <w:lang w:eastAsia="zh-TW"/>
        </w:rPr>
        <w:t xml:space="preserve"> </w:t>
      </w:r>
      <w:r>
        <w:rPr>
          <w:rtl/>
          <w:lang w:eastAsia="zh-TW"/>
        </w:rPr>
        <w:t>بالنظام</w:t>
      </w:r>
      <w:r w:rsidR="0069402E">
        <w:rPr>
          <w:rtl/>
          <w:lang w:eastAsia="zh-TW"/>
        </w:rPr>
        <w:t xml:space="preserve"> </w:t>
      </w:r>
      <w:r>
        <w:rPr>
          <w:rtl/>
          <w:lang w:eastAsia="zh-TW"/>
        </w:rPr>
        <w:t>العام</w:t>
      </w:r>
      <w:r w:rsidR="0069402E">
        <w:rPr>
          <w:rtl/>
          <w:lang w:eastAsia="zh-TW"/>
        </w:rPr>
        <w:t xml:space="preserve"> </w:t>
      </w:r>
      <w:r>
        <w:rPr>
          <w:rtl/>
          <w:lang w:eastAsia="zh-TW"/>
        </w:rPr>
        <w:t>أو</w:t>
      </w:r>
      <w:r w:rsidR="0069402E">
        <w:rPr>
          <w:rtl/>
          <w:lang w:eastAsia="zh-TW"/>
        </w:rPr>
        <w:t xml:space="preserve"> </w:t>
      </w:r>
      <w:r>
        <w:rPr>
          <w:rtl/>
          <w:lang w:eastAsia="zh-TW"/>
        </w:rPr>
        <w:t>يعطل</w:t>
      </w:r>
      <w:r w:rsidR="0069402E">
        <w:rPr>
          <w:rtl/>
          <w:lang w:eastAsia="zh-TW"/>
        </w:rPr>
        <w:t xml:space="preserve"> </w:t>
      </w:r>
      <w:r>
        <w:rPr>
          <w:rtl/>
          <w:lang w:eastAsia="zh-TW"/>
        </w:rPr>
        <w:t>حركة</w:t>
      </w:r>
      <w:r w:rsidR="0069402E">
        <w:rPr>
          <w:rtl/>
          <w:lang w:eastAsia="zh-TW"/>
        </w:rPr>
        <w:t xml:space="preserve"> </w:t>
      </w:r>
      <w:r>
        <w:rPr>
          <w:rtl/>
          <w:lang w:eastAsia="zh-TW"/>
        </w:rPr>
        <w:t>النقل</w:t>
      </w:r>
      <w:r w:rsidR="0069402E">
        <w:rPr>
          <w:rtl/>
          <w:lang w:eastAsia="zh-TW"/>
        </w:rPr>
        <w:t xml:space="preserve"> </w:t>
      </w:r>
      <w:r>
        <w:rPr>
          <w:rtl/>
          <w:lang w:eastAsia="zh-TW"/>
        </w:rPr>
        <w:t>أو</w:t>
      </w:r>
      <w:r w:rsidR="0069402E">
        <w:rPr>
          <w:rtl/>
          <w:lang w:eastAsia="zh-TW"/>
        </w:rPr>
        <w:t xml:space="preserve"> </w:t>
      </w:r>
      <w:r>
        <w:rPr>
          <w:rtl/>
          <w:lang w:eastAsia="zh-TW"/>
        </w:rPr>
        <w:t>سير</w:t>
      </w:r>
      <w:r w:rsidR="0069402E">
        <w:rPr>
          <w:rtl/>
          <w:lang w:eastAsia="zh-TW"/>
        </w:rPr>
        <w:t xml:space="preserve"> </w:t>
      </w:r>
      <w:r>
        <w:rPr>
          <w:rtl/>
          <w:lang w:eastAsia="zh-TW"/>
        </w:rPr>
        <w:t>الراجلين،</w:t>
      </w:r>
      <w:r w:rsidR="0069402E">
        <w:rPr>
          <w:rtl/>
          <w:lang w:eastAsia="zh-TW"/>
        </w:rPr>
        <w:t xml:space="preserve"> </w:t>
      </w:r>
      <w:r>
        <w:rPr>
          <w:rtl/>
          <w:lang w:eastAsia="zh-TW"/>
        </w:rPr>
        <w:t>وأن</w:t>
      </w:r>
      <w:r w:rsidR="0069402E">
        <w:rPr>
          <w:rtl/>
          <w:lang w:eastAsia="zh-TW"/>
        </w:rPr>
        <w:t xml:space="preserve"> </w:t>
      </w:r>
      <w:r>
        <w:rPr>
          <w:rtl/>
          <w:lang w:eastAsia="zh-TW"/>
        </w:rPr>
        <w:t>المشاركين</w:t>
      </w:r>
      <w:r w:rsidR="0069402E">
        <w:rPr>
          <w:rtl/>
          <w:lang w:eastAsia="zh-TW"/>
        </w:rPr>
        <w:t xml:space="preserve"> </w:t>
      </w:r>
      <w:r>
        <w:rPr>
          <w:rtl/>
          <w:lang w:eastAsia="zh-TW"/>
        </w:rPr>
        <w:t>فيه</w:t>
      </w:r>
      <w:r w:rsidR="0069402E">
        <w:rPr>
          <w:rtl/>
          <w:lang w:eastAsia="zh-TW"/>
        </w:rPr>
        <w:t xml:space="preserve"> </w:t>
      </w:r>
      <w:r>
        <w:rPr>
          <w:rtl/>
          <w:lang w:eastAsia="zh-TW"/>
        </w:rPr>
        <w:t>لم</w:t>
      </w:r>
      <w:r w:rsidR="0069402E">
        <w:rPr>
          <w:rtl/>
          <w:lang w:eastAsia="zh-TW"/>
        </w:rPr>
        <w:t xml:space="preserve"> </w:t>
      </w:r>
      <w:r>
        <w:rPr>
          <w:rtl/>
          <w:lang w:eastAsia="zh-TW"/>
        </w:rPr>
        <w:t>يهتفوا</w:t>
      </w:r>
      <w:r w:rsidR="0069402E">
        <w:rPr>
          <w:rtl/>
          <w:lang w:eastAsia="zh-TW"/>
        </w:rPr>
        <w:t xml:space="preserve"> </w:t>
      </w:r>
      <w:r>
        <w:rPr>
          <w:rtl/>
          <w:lang w:eastAsia="zh-TW"/>
        </w:rPr>
        <w:t>بالشعارات</w:t>
      </w:r>
      <w:r w:rsidR="0069402E">
        <w:rPr>
          <w:rtl/>
          <w:lang w:eastAsia="zh-TW"/>
        </w:rPr>
        <w:t xml:space="preserve"> </w:t>
      </w:r>
      <w:r>
        <w:rPr>
          <w:rtl/>
          <w:lang w:eastAsia="zh-TW"/>
        </w:rPr>
        <w:t>ولم</w:t>
      </w:r>
      <w:r w:rsidR="0069402E">
        <w:rPr>
          <w:rtl/>
          <w:lang w:eastAsia="zh-TW"/>
        </w:rPr>
        <w:t xml:space="preserve"> </w:t>
      </w:r>
      <w:r>
        <w:rPr>
          <w:rtl/>
          <w:lang w:eastAsia="zh-TW"/>
        </w:rPr>
        <w:t>يوجهوا</w:t>
      </w:r>
      <w:r w:rsidR="0069402E">
        <w:rPr>
          <w:rtl/>
          <w:lang w:eastAsia="zh-TW"/>
        </w:rPr>
        <w:t xml:space="preserve"> </w:t>
      </w:r>
      <w:r>
        <w:rPr>
          <w:rtl/>
          <w:lang w:eastAsia="zh-TW"/>
        </w:rPr>
        <w:t>شتائم</w:t>
      </w:r>
      <w:r w:rsidR="0069402E">
        <w:rPr>
          <w:rtl/>
          <w:lang w:eastAsia="zh-TW"/>
        </w:rPr>
        <w:t xml:space="preserve"> </w:t>
      </w:r>
      <w:r>
        <w:rPr>
          <w:rtl/>
          <w:lang w:eastAsia="zh-TW"/>
        </w:rPr>
        <w:t>أو</w:t>
      </w:r>
      <w:r w:rsidR="0069402E">
        <w:rPr>
          <w:rtl/>
          <w:lang w:eastAsia="zh-TW"/>
        </w:rPr>
        <w:t xml:space="preserve"> </w:t>
      </w:r>
      <w:r>
        <w:rPr>
          <w:rtl/>
          <w:lang w:eastAsia="zh-TW"/>
        </w:rPr>
        <w:t>يتسببوا</w:t>
      </w:r>
      <w:r w:rsidR="0069402E">
        <w:rPr>
          <w:rtl/>
          <w:lang w:eastAsia="zh-TW"/>
        </w:rPr>
        <w:t xml:space="preserve"> </w:t>
      </w:r>
      <w:r>
        <w:rPr>
          <w:rtl/>
          <w:lang w:eastAsia="zh-TW"/>
        </w:rPr>
        <w:t>في</w:t>
      </w:r>
      <w:r w:rsidR="0069402E">
        <w:rPr>
          <w:rtl/>
          <w:lang w:eastAsia="zh-TW"/>
        </w:rPr>
        <w:t xml:space="preserve"> </w:t>
      </w:r>
      <w:r>
        <w:rPr>
          <w:rtl/>
          <w:lang w:eastAsia="zh-TW"/>
        </w:rPr>
        <w:t>مشاجرات،</w:t>
      </w:r>
      <w:r w:rsidR="0069402E">
        <w:rPr>
          <w:rtl/>
          <w:lang w:eastAsia="zh-TW"/>
        </w:rPr>
        <w:t xml:space="preserve"> </w:t>
      </w:r>
      <w:r>
        <w:rPr>
          <w:rtl/>
          <w:lang w:eastAsia="zh-TW"/>
        </w:rPr>
        <w:t>ولم</w:t>
      </w:r>
      <w:r w:rsidR="0069402E">
        <w:rPr>
          <w:rtl/>
          <w:lang w:eastAsia="zh-TW"/>
        </w:rPr>
        <w:t xml:space="preserve"> </w:t>
      </w:r>
      <w:r>
        <w:rPr>
          <w:rtl/>
          <w:lang w:eastAsia="zh-TW"/>
        </w:rPr>
        <w:t>يحملوا</w:t>
      </w:r>
      <w:r w:rsidR="0069402E">
        <w:rPr>
          <w:rtl/>
          <w:lang w:eastAsia="zh-TW"/>
        </w:rPr>
        <w:t xml:space="preserve"> </w:t>
      </w:r>
      <w:r>
        <w:rPr>
          <w:rtl/>
          <w:lang w:eastAsia="zh-TW"/>
        </w:rPr>
        <w:t>سلاحا</w:t>
      </w:r>
      <w:r w:rsidR="00534BC4">
        <w:rPr>
          <w:rFonts w:hint="cs"/>
          <w:rtl/>
          <w:lang w:eastAsia="zh-TW"/>
        </w:rPr>
        <w:t>ً</w:t>
      </w:r>
      <w:r>
        <w:rPr>
          <w:rtl/>
          <w:lang w:eastAsia="zh-TW"/>
        </w:rPr>
        <w:t>،</w:t>
      </w:r>
      <w:r w:rsidR="0069402E">
        <w:rPr>
          <w:rtl/>
          <w:lang w:eastAsia="zh-TW"/>
        </w:rPr>
        <w:t xml:space="preserve"> </w:t>
      </w:r>
      <w:r>
        <w:rPr>
          <w:rtl/>
          <w:lang w:eastAsia="zh-TW"/>
        </w:rPr>
        <w:t>ولم</w:t>
      </w:r>
      <w:r w:rsidR="0069402E">
        <w:rPr>
          <w:rtl/>
          <w:lang w:eastAsia="zh-TW"/>
        </w:rPr>
        <w:t xml:space="preserve"> </w:t>
      </w:r>
      <w:r>
        <w:rPr>
          <w:rtl/>
          <w:lang w:eastAsia="zh-TW"/>
        </w:rPr>
        <w:t>تصدر</w:t>
      </w:r>
      <w:r w:rsidR="0069402E">
        <w:rPr>
          <w:rtl/>
          <w:lang w:eastAsia="zh-TW"/>
        </w:rPr>
        <w:t xml:space="preserve"> </w:t>
      </w:r>
      <w:r>
        <w:rPr>
          <w:rtl/>
          <w:lang w:eastAsia="zh-TW"/>
        </w:rPr>
        <w:t>لهم</w:t>
      </w:r>
      <w:r w:rsidR="0069402E">
        <w:rPr>
          <w:rtl/>
          <w:lang w:eastAsia="zh-TW"/>
        </w:rPr>
        <w:t xml:space="preserve"> </w:t>
      </w:r>
      <w:r>
        <w:rPr>
          <w:rtl/>
          <w:lang w:eastAsia="zh-TW"/>
        </w:rPr>
        <w:t>أوامر</w:t>
      </w:r>
      <w:r w:rsidR="0069402E">
        <w:rPr>
          <w:rtl/>
          <w:lang w:eastAsia="zh-TW"/>
        </w:rPr>
        <w:t xml:space="preserve"> </w:t>
      </w:r>
      <w:r>
        <w:rPr>
          <w:rtl/>
          <w:lang w:eastAsia="zh-TW"/>
        </w:rPr>
        <w:t>بوقف</w:t>
      </w:r>
      <w:r w:rsidR="0069402E">
        <w:rPr>
          <w:rtl/>
          <w:lang w:eastAsia="zh-TW"/>
        </w:rPr>
        <w:t xml:space="preserve"> </w:t>
      </w:r>
      <w:r>
        <w:rPr>
          <w:rtl/>
          <w:lang w:eastAsia="zh-TW"/>
        </w:rPr>
        <w:t>النشاط</w:t>
      </w:r>
      <w:r w:rsidR="0069402E">
        <w:rPr>
          <w:rtl/>
          <w:lang w:eastAsia="zh-TW"/>
        </w:rPr>
        <w:t xml:space="preserve"> </w:t>
      </w:r>
      <w:r>
        <w:rPr>
          <w:rtl/>
          <w:lang w:eastAsia="zh-TW"/>
        </w:rPr>
        <w:t>الاحتجاجي.</w:t>
      </w:r>
      <w:r w:rsidR="0069402E">
        <w:rPr>
          <w:rtl/>
          <w:lang w:eastAsia="zh-TW"/>
        </w:rPr>
        <w:t xml:space="preserve"> </w:t>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Pr>
          <w:rtl/>
          <w:lang w:eastAsia="zh-TW"/>
        </w:rPr>
        <w:t>بادعاء</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أن</w:t>
      </w:r>
      <w:r w:rsidR="0069402E">
        <w:rPr>
          <w:rtl/>
          <w:lang w:eastAsia="zh-TW"/>
        </w:rPr>
        <w:t xml:space="preserve"> </w:t>
      </w:r>
      <w:r>
        <w:rPr>
          <w:rtl/>
          <w:lang w:eastAsia="zh-TW"/>
        </w:rPr>
        <w:t>الشرطة</w:t>
      </w:r>
      <w:r w:rsidR="0069402E">
        <w:rPr>
          <w:rtl/>
          <w:lang w:eastAsia="zh-TW"/>
        </w:rPr>
        <w:t xml:space="preserve"> </w:t>
      </w:r>
      <w:r>
        <w:rPr>
          <w:rtl/>
          <w:lang w:eastAsia="zh-TW"/>
        </w:rPr>
        <w:t>لم</w:t>
      </w:r>
      <w:r w:rsidR="0069402E">
        <w:rPr>
          <w:rtl/>
          <w:lang w:eastAsia="zh-TW"/>
        </w:rPr>
        <w:t xml:space="preserve"> </w:t>
      </w:r>
      <w:r>
        <w:rPr>
          <w:rtl/>
          <w:lang w:eastAsia="zh-TW"/>
        </w:rPr>
        <w:t>تحضر</w:t>
      </w:r>
      <w:r w:rsidR="0069402E">
        <w:rPr>
          <w:rtl/>
          <w:lang w:eastAsia="zh-TW"/>
        </w:rPr>
        <w:t xml:space="preserve"> </w:t>
      </w:r>
      <w:r>
        <w:rPr>
          <w:rtl/>
          <w:lang w:eastAsia="zh-TW"/>
        </w:rPr>
        <w:t>حتى</w:t>
      </w:r>
      <w:r w:rsidR="0069402E">
        <w:rPr>
          <w:rtl/>
          <w:lang w:eastAsia="zh-TW"/>
        </w:rPr>
        <w:t xml:space="preserve"> </w:t>
      </w:r>
      <w:r>
        <w:rPr>
          <w:rtl/>
          <w:lang w:eastAsia="zh-TW"/>
        </w:rPr>
        <w:t>التجمع</w:t>
      </w:r>
      <w:r w:rsidR="0069402E">
        <w:rPr>
          <w:rtl/>
          <w:lang w:eastAsia="zh-TW"/>
        </w:rPr>
        <w:t xml:space="preserve"> </w:t>
      </w:r>
      <w:r>
        <w:rPr>
          <w:rtl/>
          <w:lang w:eastAsia="zh-TW"/>
        </w:rPr>
        <w:t>الأول،</w:t>
      </w:r>
      <w:r w:rsidR="0069402E">
        <w:rPr>
          <w:rtl/>
          <w:lang w:eastAsia="zh-TW"/>
        </w:rPr>
        <w:t xml:space="preserve"> </w:t>
      </w:r>
      <w:r>
        <w:rPr>
          <w:rtl/>
          <w:lang w:eastAsia="zh-TW"/>
        </w:rPr>
        <w:t>وأن</w:t>
      </w:r>
      <w:r w:rsidR="0069402E">
        <w:rPr>
          <w:rtl/>
          <w:lang w:eastAsia="zh-TW"/>
        </w:rPr>
        <w:t xml:space="preserve"> </w:t>
      </w:r>
      <w:r>
        <w:rPr>
          <w:rtl/>
          <w:lang w:eastAsia="zh-TW"/>
        </w:rPr>
        <w:t>المشاركين</w:t>
      </w:r>
      <w:r w:rsidR="0069402E">
        <w:rPr>
          <w:rtl/>
          <w:lang w:eastAsia="zh-TW"/>
        </w:rPr>
        <w:t xml:space="preserve"> </w:t>
      </w:r>
      <w:r>
        <w:rPr>
          <w:rtl/>
          <w:lang w:eastAsia="zh-TW"/>
        </w:rPr>
        <w:t>فضّوا</w:t>
      </w:r>
      <w:r w:rsidR="0069402E">
        <w:rPr>
          <w:rtl/>
          <w:lang w:eastAsia="zh-TW"/>
        </w:rPr>
        <w:t xml:space="preserve"> </w:t>
      </w:r>
      <w:r>
        <w:rPr>
          <w:rtl/>
          <w:lang w:eastAsia="zh-TW"/>
        </w:rPr>
        <w:t>اجتماعهم</w:t>
      </w:r>
      <w:r w:rsidR="0069402E">
        <w:rPr>
          <w:rtl/>
          <w:lang w:eastAsia="zh-TW"/>
        </w:rPr>
        <w:t xml:space="preserve"> </w:t>
      </w:r>
      <w:r>
        <w:rPr>
          <w:rtl/>
          <w:lang w:eastAsia="zh-TW"/>
        </w:rPr>
        <w:t>وتفرقوا</w:t>
      </w:r>
      <w:r w:rsidR="0069402E">
        <w:rPr>
          <w:rtl/>
          <w:lang w:eastAsia="zh-TW"/>
        </w:rPr>
        <w:t xml:space="preserve"> </w:t>
      </w:r>
      <w:r>
        <w:rPr>
          <w:rtl/>
          <w:lang w:eastAsia="zh-TW"/>
        </w:rPr>
        <w:t>بمحض</w:t>
      </w:r>
      <w:r w:rsidR="0069402E">
        <w:rPr>
          <w:rtl/>
          <w:lang w:eastAsia="zh-TW"/>
        </w:rPr>
        <w:t xml:space="preserve"> </w:t>
      </w:r>
      <w:r>
        <w:rPr>
          <w:rtl/>
          <w:lang w:eastAsia="zh-TW"/>
        </w:rPr>
        <w:t>إرادتهم،</w:t>
      </w:r>
      <w:r w:rsidR="0069402E">
        <w:rPr>
          <w:rtl/>
          <w:lang w:eastAsia="zh-TW"/>
        </w:rPr>
        <w:t xml:space="preserve"> </w:t>
      </w:r>
      <w:r>
        <w:rPr>
          <w:rtl/>
          <w:lang w:eastAsia="zh-TW"/>
        </w:rPr>
        <w:t>بينما</w:t>
      </w:r>
      <w:r w:rsidR="0069402E">
        <w:rPr>
          <w:rtl/>
          <w:lang w:eastAsia="zh-TW"/>
        </w:rPr>
        <w:t xml:space="preserve"> </w:t>
      </w:r>
      <w:r>
        <w:rPr>
          <w:rtl/>
          <w:lang w:eastAsia="zh-TW"/>
        </w:rPr>
        <w:t>اعتُقلوا</w:t>
      </w:r>
      <w:r w:rsidR="0069402E">
        <w:rPr>
          <w:rtl/>
          <w:lang w:eastAsia="zh-TW"/>
        </w:rPr>
        <w:t xml:space="preserve"> </w:t>
      </w:r>
      <w:r>
        <w:rPr>
          <w:rtl/>
          <w:lang w:eastAsia="zh-TW"/>
        </w:rPr>
        <w:t>على</w:t>
      </w:r>
      <w:r w:rsidR="0069402E">
        <w:rPr>
          <w:rtl/>
          <w:lang w:eastAsia="zh-TW"/>
        </w:rPr>
        <w:t xml:space="preserve"> </w:t>
      </w:r>
      <w:r>
        <w:rPr>
          <w:rtl/>
          <w:lang w:eastAsia="zh-TW"/>
        </w:rPr>
        <w:t>يد</w:t>
      </w:r>
      <w:r w:rsidR="0069402E">
        <w:rPr>
          <w:rtl/>
          <w:lang w:eastAsia="zh-TW"/>
        </w:rPr>
        <w:t xml:space="preserve"> </w:t>
      </w:r>
      <w:r>
        <w:rPr>
          <w:rtl/>
          <w:lang w:eastAsia="zh-TW"/>
        </w:rPr>
        <w:t>أفراد</w:t>
      </w:r>
      <w:r w:rsidR="0069402E">
        <w:rPr>
          <w:rtl/>
          <w:lang w:eastAsia="zh-TW"/>
        </w:rPr>
        <w:t xml:space="preserve"> </w:t>
      </w:r>
      <w:r>
        <w:rPr>
          <w:rtl/>
          <w:lang w:eastAsia="zh-TW"/>
        </w:rPr>
        <w:t>الشرطة</w:t>
      </w:r>
      <w:r w:rsidR="0069402E">
        <w:rPr>
          <w:rtl/>
          <w:lang w:eastAsia="zh-TW"/>
        </w:rPr>
        <w:t xml:space="preserve"> </w:t>
      </w:r>
      <w:r>
        <w:rPr>
          <w:rtl/>
          <w:lang w:eastAsia="zh-TW"/>
        </w:rPr>
        <w:t>في</w:t>
      </w:r>
      <w:r w:rsidR="0069402E">
        <w:rPr>
          <w:rtl/>
          <w:lang w:eastAsia="zh-TW"/>
        </w:rPr>
        <w:t xml:space="preserve"> </w:t>
      </w:r>
      <w:r>
        <w:rPr>
          <w:rtl/>
          <w:lang w:eastAsia="zh-TW"/>
        </w:rPr>
        <w:t>وقت</w:t>
      </w:r>
      <w:r w:rsidR="0069402E">
        <w:rPr>
          <w:rtl/>
          <w:lang w:eastAsia="zh-TW"/>
        </w:rPr>
        <w:t xml:space="preserve"> </w:t>
      </w:r>
      <w:r>
        <w:rPr>
          <w:rtl/>
          <w:lang w:eastAsia="zh-TW"/>
        </w:rPr>
        <w:t>متأخر</w:t>
      </w:r>
      <w:r w:rsidR="0069402E">
        <w:rPr>
          <w:rtl/>
          <w:lang w:eastAsia="zh-TW"/>
        </w:rPr>
        <w:t xml:space="preserve"> </w:t>
      </w:r>
      <w:r>
        <w:rPr>
          <w:rtl/>
          <w:lang w:eastAsia="zh-TW"/>
        </w:rPr>
        <w:t>من</w:t>
      </w:r>
      <w:r w:rsidR="0069402E">
        <w:rPr>
          <w:rtl/>
          <w:lang w:eastAsia="zh-TW"/>
        </w:rPr>
        <w:t xml:space="preserve"> </w:t>
      </w:r>
      <w:r>
        <w:rPr>
          <w:rtl/>
          <w:lang w:eastAsia="zh-TW"/>
        </w:rPr>
        <w:t>اليوم</w:t>
      </w:r>
      <w:r w:rsidR="0069402E">
        <w:rPr>
          <w:rtl/>
          <w:lang w:eastAsia="zh-TW"/>
        </w:rPr>
        <w:t xml:space="preserve"> </w:t>
      </w:r>
      <w:r>
        <w:rPr>
          <w:rtl/>
          <w:lang w:eastAsia="zh-TW"/>
        </w:rPr>
        <w:t>نفسه</w:t>
      </w:r>
      <w:r w:rsidR="0069402E">
        <w:rPr>
          <w:rtl/>
          <w:lang w:eastAsia="zh-TW"/>
        </w:rPr>
        <w:t xml:space="preserve"> </w:t>
      </w:r>
      <w:r>
        <w:rPr>
          <w:rtl/>
          <w:lang w:eastAsia="zh-TW"/>
        </w:rPr>
        <w:t>وفي</w:t>
      </w:r>
      <w:r w:rsidR="0069402E">
        <w:rPr>
          <w:rtl/>
          <w:lang w:eastAsia="zh-TW"/>
        </w:rPr>
        <w:t xml:space="preserve"> </w:t>
      </w:r>
      <w:r>
        <w:rPr>
          <w:rtl/>
          <w:lang w:eastAsia="zh-TW"/>
        </w:rPr>
        <w:t>أماكن</w:t>
      </w:r>
      <w:r w:rsidR="0069402E">
        <w:rPr>
          <w:rtl/>
          <w:lang w:eastAsia="zh-TW"/>
        </w:rPr>
        <w:t xml:space="preserve"> </w:t>
      </w:r>
      <w:r>
        <w:rPr>
          <w:rtl/>
          <w:lang w:eastAsia="zh-TW"/>
        </w:rPr>
        <w:t>مختلفة</w:t>
      </w:r>
      <w:r w:rsidR="0069402E">
        <w:rPr>
          <w:rtl/>
          <w:lang w:eastAsia="zh-TW"/>
        </w:rPr>
        <w:t xml:space="preserve"> </w:t>
      </w:r>
      <w:r>
        <w:rPr>
          <w:rtl/>
          <w:lang w:eastAsia="zh-TW"/>
        </w:rPr>
        <w:t>بداعي</w:t>
      </w:r>
      <w:r w:rsidR="0069402E">
        <w:rPr>
          <w:rtl/>
          <w:lang w:eastAsia="zh-TW"/>
        </w:rPr>
        <w:t xml:space="preserve"> </w:t>
      </w:r>
      <w:r>
        <w:rPr>
          <w:rtl/>
          <w:lang w:eastAsia="zh-TW"/>
        </w:rPr>
        <w:t>مشاركتهم</w:t>
      </w:r>
      <w:r w:rsidR="0069402E">
        <w:rPr>
          <w:rtl/>
          <w:lang w:eastAsia="zh-TW"/>
        </w:rPr>
        <w:t xml:space="preserve"> </w:t>
      </w:r>
      <w:r>
        <w:rPr>
          <w:rtl/>
          <w:lang w:eastAsia="zh-TW"/>
        </w:rPr>
        <w:t>في</w:t>
      </w:r>
      <w:r w:rsidR="0069402E">
        <w:rPr>
          <w:rtl/>
          <w:lang w:eastAsia="zh-TW"/>
        </w:rPr>
        <w:t xml:space="preserve"> </w:t>
      </w:r>
      <w:r>
        <w:rPr>
          <w:rtl/>
          <w:lang w:eastAsia="zh-TW"/>
        </w:rPr>
        <w:t>النشاط</w:t>
      </w:r>
      <w:r w:rsidR="0069402E">
        <w:rPr>
          <w:rtl/>
          <w:lang w:eastAsia="zh-TW"/>
        </w:rPr>
        <w:t xml:space="preserve"> </w:t>
      </w:r>
      <w:r>
        <w:rPr>
          <w:rtl/>
          <w:lang w:eastAsia="zh-TW"/>
        </w:rPr>
        <w:t>الاحتجاجي.</w:t>
      </w:r>
      <w:r w:rsidR="0069402E">
        <w:rPr>
          <w:rtl/>
          <w:lang w:eastAsia="zh-TW"/>
        </w:rPr>
        <w:t xml:space="preserve"> </w:t>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sidR="0015588A">
        <w:rPr>
          <w:rtl/>
          <w:lang w:eastAsia="zh-TW"/>
        </w:rPr>
        <w:t>أيضاً</w:t>
      </w:r>
      <w:r w:rsidR="0069402E">
        <w:rPr>
          <w:rtl/>
          <w:lang w:eastAsia="zh-TW"/>
        </w:rPr>
        <w:t xml:space="preserve"> </w:t>
      </w:r>
      <w:r>
        <w:rPr>
          <w:rtl/>
          <w:lang w:eastAsia="zh-TW"/>
        </w:rPr>
        <w:t>بتوضيحات</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أن</w:t>
      </w:r>
      <w:r w:rsidR="0069402E">
        <w:rPr>
          <w:rtl/>
          <w:lang w:eastAsia="zh-TW"/>
        </w:rPr>
        <w:t xml:space="preserve"> </w:t>
      </w:r>
      <w:r>
        <w:rPr>
          <w:rtl/>
          <w:lang w:eastAsia="zh-TW"/>
        </w:rPr>
        <w:t>النشاط</w:t>
      </w:r>
      <w:r w:rsidR="0069402E">
        <w:rPr>
          <w:rtl/>
          <w:lang w:eastAsia="zh-TW"/>
        </w:rPr>
        <w:t xml:space="preserve"> </w:t>
      </w:r>
      <w:r>
        <w:rPr>
          <w:rtl/>
          <w:lang w:eastAsia="zh-TW"/>
        </w:rPr>
        <w:t>الاحتجاجي</w:t>
      </w:r>
      <w:r w:rsidR="0069402E">
        <w:rPr>
          <w:rtl/>
          <w:lang w:eastAsia="zh-TW"/>
        </w:rPr>
        <w:t xml:space="preserve"> </w:t>
      </w:r>
      <w:r>
        <w:rPr>
          <w:rtl/>
          <w:lang w:eastAsia="zh-TW"/>
        </w:rPr>
        <w:t>الذي</w:t>
      </w:r>
      <w:r w:rsidR="0069402E">
        <w:rPr>
          <w:rtl/>
          <w:lang w:eastAsia="zh-TW"/>
        </w:rPr>
        <w:t xml:space="preserve"> </w:t>
      </w:r>
      <w:r>
        <w:rPr>
          <w:rtl/>
          <w:lang w:eastAsia="zh-TW"/>
        </w:rPr>
        <w:t>نظم</w:t>
      </w:r>
      <w:r w:rsidR="0069402E">
        <w:rPr>
          <w:rtl/>
          <w:lang w:eastAsia="zh-TW"/>
        </w:rPr>
        <w:t xml:space="preserve"> </w:t>
      </w:r>
      <w:r>
        <w:rPr>
          <w:rtl/>
          <w:lang w:eastAsia="zh-TW"/>
        </w:rPr>
        <w:t>في</w:t>
      </w:r>
      <w:r w:rsidR="0069402E">
        <w:rPr>
          <w:rtl/>
          <w:lang w:eastAsia="zh-TW"/>
        </w:rPr>
        <w:t xml:space="preserve"> </w:t>
      </w:r>
      <w:r>
        <w:rPr>
          <w:rtl/>
          <w:lang w:eastAsia="zh-TW"/>
        </w:rPr>
        <w:t>٢٠١٤</w:t>
      </w:r>
      <w:r w:rsidR="0069402E">
        <w:rPr>
          <w:rtl/>
          <w:lang w:eastAsia="zh-TW"/>
        </w:rPr>
        <w:t xml:space="preserve"> </w:t>
      </w:r>
      <w:r>
        <w:rPr>
          <w:rtl/>
          <w:lang w:eastAsia="zh-TW"/>
        </w:rPr>
        <w:t>لم</w:t>
      </w:r>
      <w:r w:rsidR="0069402E">
        <w:rPr>
          <w:rtl/>
          <w:lang w:eastAsia="zh-TW"/>
        </w:rPr>
        <w:t xml:space="preserve"> </w:t>
      </w:r>
      <w:r>
        <w:rPr>
          <w:rtl/>
          <w:lang w:eastAsia="zh-TW"/>
        </w:rPr>
        <w:t>يكن</w:t>
      </w:r>
      <w:r w:rsidR="0069402E">
        <w:rPr>
          <w:rtl/>
          <w:lang w:eastAsia="zh-TW"/>
        </w:rPr>
        <w:t xml:space="preserve"> </w:t>
      </w:r>
      <w:r>
        <w:rPr>
          <w:rtl/>
          <w:lang w:eastAsia="zh-TW"/>
        </w:rPr>
        <w:t>نشاطا</w:t>
      </w:r>
      <w:r w:rsidR="001E2DF5">
        <w:rPr>
          <w:rFonts w:hint="cs"/>
          <w:rtl/>
          <w:lang w:eastAsia="zh-TW"/>
        </w:rPr>
        <w:t>ً</w:t>
      </w:r>
      <w:r w:rsidR="0069402E">
        <w:rPr>
          <w:rtl/>
          <w:lang w:eastAsia="zh-TW"/>
        </w:rPr>
        <w:t xml:space="preserve"> </w:t>
      </w:r>
      <w:r>
        <w:rPr>
          <w:rtl/>
          <w:lang w:eastAsia="zh-TW"/>
        </w:rPr>
        <w:t>جماهيريا</w:t>
      </w:r>
      <w:r w:rsidR="001E2DF5">
        <w:rPr>
          <w:rFonts w:hint="cs"/>
          <w:rtl/>
          <w:lang w:eastAsia="zh-TW"/>
        </w:rPr>
        <w:t>ً</w:t>
      </w:r>
      <w:r>
        <w:rPr>
          <w:rtl/>
          <w:lang w:eastAsia="zh-TW"/>
        </w:rPr>
        <w:t>،</w:t>
      </w:r>
      <w:r w:rsidR="0069402E">
        <w:rPr>
          <w:rtl/>
          <w:lang w:eastAsia="zh-TW"/>
        </w:rPr>
        <w:t xml:space="preserve"> </w:t>
      </w:r>
      <w:r>
        <w:rPr>
          <w:rtl/>
          <w:lang w:eastAsia="zh-TW"/>
        </w:rPr>
        <w:t>بل</w:t>
      </w:r>
      <w:r w:rsidR="0069402E">
        <w:rPr>
          <w:rtl/>
          <w:lang w:eastAsia="zh-TW"/>
        </w:rPr>
        <w:t xml:space="preserve"> </w:t>
      </w:r>
      <w:r>
        <w:rPr>
          <w:rtl/>
          <w:lang w:eastAsia="zh-TW"/>
        </w:rPr>
        <w:t>اعتصاما</w:t>
      </w:r>
      <w:r w:rsidR="001E2DF5">
        <w:rPr>
          <w:rFonts w:hint="cs"/>
          <w:rtl/>
          <w:lang w:eastAsia="zh-TW"/>
        </w:rPr>
        <w:t>ً</w:t>
      </w:r>
      <w:r w:rsidR="0069402E">
        <w:rPr>
          <w:rtl/>
          <w:lang w:eastAsia="zh-TW"/>
        </w:rPr>
        <w:t xml:space="preserve"> </w:t>
      </w:r>
      <w:r>
        <w:rPr>
          <w:rtl/>
          <w:lang w:eastAsia="zh-TW"/>
        </w:rPr>
        <w:t>شارك</w:t>
      </w:r>
      <w:r w:rsidR="0069402E">
        <w:rPr>
          <w:rtl/>
          <w:lang w:eastAsia="zh-TW"/>
        </w:rPr>
        <w:t xml:space="preserve"> </w:t>
      </w:r>
      <w:r>
        <w:rPr>
          <w:rtl/>
          <w:lang w:eastAsia="zh-TW"/>
        </w:rPr>
        <w:t>فيه</w:t>
      </w:r>
      <w:r w:rsidR="0069402E">
        <w:rPr>
          <w:rtl/>
          <w:lang w:eastAsia="zh-TW"/>
        </w:rPr>
        <w:t xml:space="preserve"> </w:t>
      </w:r>
      <w:r>
        <w:rPr>
          <w:rtl/>
          <w:lang w:eastAsia="zh-TW"/>
        </w:rPr>
        <w:t>شخصان</w:t>
      </w:r>
      <w:r w:rsidR="0069402E">
        <w:rPr>
          <w:rtl/>
          <w:lang w:eastAsia="zh-TW"/>
        </w:rPr>
        <w:t xml:space="preserve"> </w:t>
      </w:r>
      <w:r>
        <w:rPr>
          <w:rtl/>
          <w:lang w:eastAsia="zh-TW"/>
        </w:rPr>
        <w:t>فحسب.</w:t>
      </w:r>
      <w:r w:rsidR="0069402E">
        <w:rPr>
          <w:rtl/>
          <w:lang w:eastAsia="zh-TW"/>
        </w:rPr>
        <w:t xml:space="preserve"> </w:t>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Pr>
          <w:rtl/>
          <w:lang w:eastAsia="zh-TW"/>
        </w:rPr>
        <w:t>أن</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تنفي</w:t>
      </w:r>
      <w:r w:rsidR="0069402E">
        <w:rPr>
          <w:rtl/>
          <w:lang w:eastAsia="zh-TW"/>
        </w:rPr>
        <w:t xml:space="preserve"> </w:t>
      </w:r>
      <w:r>
        <w:rPr>
          <w:rtl/>
          <w:lang w:eastAsia="zh-TW"/>
        </w:rPr>
        <w:t>ادعاءات</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باعتبار</w:t>
      </w:r>
      <w:r w:rsidR="0069402E">
        <w:rPr>
          <w:rtl/>
          <w:lang w:eastAsia="zh-TW"/>
        </w:rPr>
        <w:t xml:space="preserve"> </w:t>
      </w:r>
      <w:r>
        <w:rPr>
          <w:rtl/>
          <w:lang w:eastAsia="zh-TW"/>
        </w:rPr>
        <w:t>أنها</w:t>
      </w:r>
      <w:r w:rsidR="0069402E">
        <w:rPr>
          <w:rtl/>
          <w:lang w:eastAsia="zh-TW"/>
        </w:rPr>
        <w:t xml:space="preserve"> </w:t>
      </w:r>
      <w:r>
        <w:rPr>
          <w:rtl/>
          <w:lang w:eastAsia="zh-TW"/>
        </w:rPr>
        <w:t>لا</w:t>
      </w:r>
      <w:r w:rsidR="0069402E">
        <w:rPr>
          <w:rtl/>
          <w:lang w:eastAsia="zh-TW"/>
        </w:rPr>
        <w:t xml:space="preserve"> </w:t>
      </w:r>
      <w:r>
        <w:rPr>
          <w:rtl/>
          <w:lang w:eastAsia="zh-TW"/>
        </w:rPr>
        <w:t>تقوم</w:t>
      </w:r>
      <w:r w:rsidR="0069402E">
        <w:rPr>
          <w:rtl/>
          <w:lang w:eastAsia="zh-TW"/>
        </w:rPr>
        <w:t xml:space="preserve"> </w:t>
      </w:r>
      <w:r>
        <w:rPr>
          <w:rtl/>
          <w:lang w:eastAsia="zh-TW"/>
        </w:rPr>
        <w:t>على</w:t>
      </w:r>
      <w:r w:rsidR="0069402E">
        <w:rPr>
          <w:rtl/>
          <w:lang w:eastAsia="zh-TW"/>
        </w:rPr>
        <w:t xml:space="preserve"> </w:t>
      </w:r>
      <w:r>
        <w:rPr>
          <w:rtl/>
          <w:lang w:eastAsia="zh-TW"/>
        </w:rPr>
        <w:t>دليل</w:t>
      </w:r>
      <w:r w:rsidR="0069402E">
        <w:rPr>
          <w:rtl/>
          <w:lang w:eastAsia="zh-TW"/>
        </w:rPr>
        <w:t xml:space="preserve"> </w:t>
      </w:r>
      <w:r>
        <w:rPr>
          <w:rtl/>
          <w:lang w:eastAsia="zh-TW"/>
        </w:rPr>
        <w:t>فيما</w:t>
      </w:r>
      <w:r w:rsidR="0069402E">
        <w:rPr>
          <w:rtl/>
          <w:lang w:eastAsia="zh-TW"/>
        </w:rPr>
        <w:t xml:space="preserve"> </w:t>
      </w:r>
      <w:r>
        <w:rPr>
          <w:rtl/>
          <w:lang w:eastAsia="zh-TW"/>
        </w:rPr>
        <w:t>يتعلق</w:t>
      </w:r>
      <w:r w:rsidR="0069402E">
        <w:rPr>
          <w:rtl/>
          <w:lang w:eastAsia="zh-TW"/>
        </w:rPr>
        <w:t xml:space="preserve"> </w:t>
      </w:r>
      <w:r>
        <w:rPr>
          <w:rtl/>
          <w:lang w:eastAsia="zh-TW"/>
        </w:rPr>
        <w:t>بكلا</w:t>
      </w:r>
      <w:r w:rsidR="0069402E">
        <w:rPr>
          <w:rtl/>
          <w:lang w:eastAsia="zh-TW"/>
        </w:rPr>
        <w:t xml:space="preserve"> </w:t>
      </w:r>
      <w:r>
        <w:rPr>
          <w:rtl/>
          <w:lang w:eastAsia="zh-TW"/>
        </w:rPr>
        <w:t>النشاطين</w:t>
      </w:r>
      <w:r w:rsidR="0069402E">
        <w:rPr>
          <w:rtl/>
          <w:lang w:eastAsia="zh-TW"/>
        </w:rPr>
        <w:t xml:space="preserve"> </w:t>
      </w:r>
      <w:r>
        <w:rPr>
          <w:rtl/>
          <w:lang w:eastAsia="zh-TW"/>
        </w:rPr>
        <w:t>الاحتجاجين،</w:t>
      </w:r>
      <w:r w:rsidR="0069402E">
        <w:rPr>
          <w:rtl/>
          <w:lang w:eastAsia="zh-TW"/>
        </w:rPr>
        <w:t xml:space="preserve"> </w:t>
      </w:r>
      <w:r>
        <w:rPr>
          <w:rtl/>
          <w:lang w:eastAsia="zh-TW"/>
        </w:rPr>
        <w:t>مشيرة</w:t>
      </w:r>
      <w:r w:rsidR="0069402E">
        <w:rPr>
          <w:rtl/>
          <w:lang w:eastAsia="zh-TW"/>
        </w:rPr>
        <w:t xml:space="preserve"> </w:t>
      </w:r>
      <w:r>
        <w:rPr>
          <w:rtl/>
          <w:lang w:eastAsia="zh-TW"/>
        </w:rPr>
        <w:t>إلى</w:t>
      </w:r>
      <w:r w:rsidR="0069402E">
        <w:rPr>
          <w:rtl/>
          <w:lang w:eastAsia="zh-TW"/>
        </w:rPr>
        <w:t xml:space="preserve"> </w:t>
      </w:r>
      <w:r>
        <w:rPr>
          <w:rtl/>
          <w:lang w:eastAsia="zh-TW"/>
        </w:rPr>
        <w:t>قرارات</w:t>
      </w:r>
      <w:r w:rsidR="0069402E">
        <w:rPr>
          <w:rtl/>
          <w:lang w:eastAsia="zh-TW"/>
        </w:rPr>
        <w:t xml:space="preserve"> </w:t>
      </w:r>
      <w:r>
        <w:rPr>
          <w:rtl/>
          <w:lang w:eastAsia="zh-TW"/>
        </w:rPr>
        <w:t>المحاكم</w:t>
      </w:r>
      <w:r w:rsidR="0069402E">
        <w:rPr>
          <w:rtl/>
          <w:lang w:eastAsia="zh-TW"/>
        </w:rPr>
        <w:t xml:space="preserve"> </w:t>
      </w:r>
      <w:r>
        <w:rPr>
          <w:rtl/>
          <w:lang w:eastAsia="zh-TW"/>
        </w:rPr>
        <w:t>التي</w:t>
      </w:r>
      <w:r w:rsidR="0069402E">
        <w:rPr>
          <w:rtl/>
          <w:lang w:eastAsia="zh-TW"/>
        </w:rPr>
        <w:t xml:space="preserve"> </w:t>
      </w:r>
      <w:r>
        <w:rPr>
          <w:rtl/>
          <w:lang w:eastAsia="zh-TW"/>
        </w:rPr>
        <w:t>أثبتت</w:t>
      </w:r>
      <w:r w:rsidR="0069402E">
        <w:rPr>
          <w:rtl/>
          <w:lang w:eastAsia="zh-TW"/>
        </w:rPr>
        <w:t xml:space="preserve"> </w:t>
      </w:r>
      <w:r>
        <w:rPr>
          <w:rtl/>
          <w:lang w:eastAsia="zh-TW"/>
        </w:rPr>
        <w:t>عليها</w:t>
      </w:r>
      <w:r w:rsidR="0069402E">
        <w:rPr>
          <w:rtl/>
          <w:lang w:eastAsia="zh-TW"/>
        </w:rPr>
        <w:t xml:space="preserve"> </w:t>
      </w:r>
      <w:r>
        <w:rPr>
          <w:rtl/>
          <w:lang w:eastAsia="zh-TW"/>
        </w:rPr>
        <w:t>التهمة</w:t>
      </w:r>
      <w:r w:rsidR="0069402E">
        <w:rPr>
          <w:rtl/>
          <w:lang w:eastAsia="zh-TW"/>
        </w:rPr>
        <w:t xml:space="preserve"> </w:t>
      </w:r>
      <w:r>
        <w:rPr>
          <w:rtl/>
          <w:lang w:eastAsia="zh-TW"/>
        </w:rPr>
        <w:t>بناء</w:t>
      </w:r>
      <w:r w:rsidR="0069402E">
        <w:rPr>
          <w:rtl/>
          <w:lang w:eastAsia="zh-TW"/>
        </w:rPr>
        <w:t xml:space="preserve"> </w:t>
      </w:r>
      <w:r>
        <w:rPr>
          <w:rtl/>
          <w:lang w:eastAsia="zh-TW"/>
        </w:rPr>
        <w:t>على</w:t>
      </w:r>
      <w:r w:rsidR="0069402E">
        <w:rPr>
          <w:rtl/>
          <w:lang w:eastAsia="zh-TW"/>
        </w:rPr>
        <w:t xml:space="preserve"> </w:t>
      </w:r>
      <w:r>
        <w:rPr>
          <w:rtl/>
          <w:lang w:eastAsia="zh-TW"/>
        </w:rPr>
        <w:t>دراسة</w:t>
      </w:r>
      <w:r w:rsidR="0069402E">
        <w:rPr>
          <w:rtl/>
          <w:lang w:eastAsia="zh-TW"/>
        </w:rPr>
        <w:t xml:space="preserve"> </w:t>
      </w:r>
      <w:r>
        <w:rPr>
          <w:rtl/>
          <w:lang w:eastAsia="zh-TW"/>
        </w:rPr>
        <w:t>موضوعية</w:t>
      </w:r>
      <w:r w:rsidR="0069402E">
        <w:rPr>
          <w:rtl/>
          <w:lang w:eastAsia="zh-TW"/>
        </w:rPr>
        <w:t xml:space="preserve"> </w:t>
      </w:r>
      <w:r>
        <w:rPr>
          <w:rtl/>
          <w:lang w:eastAsia="zh-TW"/>
        </w:rPr>
        <w:t>ودقيقة</w:t>
      </w:r>
      <w:r w:rsidR="0069402E">
        <w:rPr>
          <w:rtl/>
          <w:lang w:eastAsia="zh-TW"/>
        </w:rPr>
        <w:t xml:space="preserve"> </w:t>
      </w:r>
      <w:r>
        <w:rPr>
          <w:rtl/>
          <w:lang w:eastAsia="zh-TW"/>
        </w:rPr>
        <w:t>للأدلة</w:t>
      </w:r>
      <w:r w:rsidR="0069402E">
        <w:rPr>
          <w:rtl/>
          <w:lang w:eastAsia="zh-TW"/>
        </w:rPr>
        <w:t xml:space="preserve"> </w:t>
      </w:r>
      <w:r>
        <w:rPr>
          <w:rtl/>
          <w:lang w:eastAsia="zh-TW"/>
        </w:rPr>
        <w:t>المتاحة.</w:t>
      </w:r>
      <w:r w:rsidR="0069402E">
        <w:rPr>
          <w:rtl/>
          <w:lang w:eastAsia="zh-TW"/>
        </w:rPr>
        <w:t xml:space="preserve"> </w:t>
      </w:r>
      <w:r>
        <w:rPr>
          <w:rtl/>
          <w:lang w:eastAsia="zh-TW"/>
        </w:rPr>
        <w:t>وفيما</w:t>
      </w:r>
      <w:r w:rsidR="0069402E">
        <w:rPr>
          <w:rtl/>
          <w:lang w:eastAsia="zh-TW"/>
        </w:rPr>
        <w:t xml:space="preserve"> </w:t>
      </w:r>
      <w:r>
        <w:rPr>
          <w:rtl/>
          <w:lang w:eastAsia="zh-TW"/>
        </w:rPr>
        <w:t>يتعلق</w:t>
      </w:r>
      <w:r w:rsidR="0069402E">
        <w:rPr>
          <w:rtl/>
          <w:lang w:eastAsia="zh-TW"/>
        </w:rPr>
        <w:t xml:space="preserve"> </w:t>
      </w:r>
      <w:r>
        <w:rPr>
          <w:rtl/>
          <w:lang w:eastAsia="zh-TW"/>
        </w:rPr>
        <w:t>بالنشاط</w:t>
      </w:r>
      <w:r w:rsidR="0069402E">
        <w:rPr>
          <w:rtl/>
          <w:lang w:eastAsia="zh-TW"/>
        </w:rPr>
        <w:t xml:space="preserve"> </w:t>
      </w:r>
      <w:r>
        <w:rPr>
          <w:rtl/>
          <w:lang w:eastAsia="zh-TW"/>
        </w:rPr>
        <w:t>الاحتجاجي</w:t>
      </w:r>
      <w:r w:rsidR="0069402E">
        <w:rPr>
          <w:rtl/>
          <w:lang w:eastAsia="zh-TW"/>
        </w:rPr>
        <w:t xml:space="preserve"> </w:t>
      </w:r>
      <w:r>
        <w:rPr>
          <w:rtl/>
          <w:lang w:eastAsia="zh-TW"/>
        </w:rPr>
        <w:t>الأول،</w:t>
      </w:r>
      <w:r w:rsidR="0069402E">
        <w:rPr>
          <w:rtl/>
          <w:lang w:eastAsia="zh-TW"/>
        </w:rPr>
        <w:t xml:space="preserve"> </w:t>
      </w:r>
      <w:r>
        <w:rPr>
          <w:rtl/>
          <w:lang w:eastAsia="zh-TW"/>
        </w:rPr>
        <w:t>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sidR="0015588A">
        <w:rPr>
          <w:rtl/>
          <w:lang w:eastAsia="zh-TW"/>
        </w:rPr>
        <w:t>أيضاً</w:t>
      </w:r>
      <w:r w:rsidR="0069402E">
        <w:rPr>
          <w:rtl/>
          <w:lang w:eastAsia="zh-TW"/>
        </w:rPr>
        <w:t xml:space="preserve"> </w:t>
      </w:r>
      <w:r>
        <w:rPr>
          <w:rtl/>
          <w:lang w:eastAsia="zh-TW"/>
        </w:rPr>
        <w:t>بحجة</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أن</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عجزت</w:t>
      </w:r>
      <w:r w:rsidR="0069402E">
        <w:rPr>
          <w:rtl/>
          <w:lang w:eastAsia="zh-TW"/>
        </w:rPr>
        <w:t xml:space="preserve"> </w:t>
      </w:r>
      <w:r>
        <w:rPr>
          <w:rtl/>
          <w:lang w:eastAsia="zh-TW"/>
        </w:rPr>
        <w:t>عن</w:t>
      </w:r>
      <w:r w:rsidR="0069402E">
        <w:rPr>
          <w:rtl/>
          <w:lang w:eastAsia="zh-TW"/>
        </w:rPr>
        <w:t xml:space="preserve"> </w:t>
      </w:r>
      <w:r>
        <w:rPr>
          <w:rtl/>
          <w:lang w:eastAsia="zh-TW"/>
        </w:rPr>
        <w:t>إقامة</w:t>
      </w:r>
      <w:r w:rsidR="0069402E">
        <w:rPr>
          <w:rtl/>
          <w:lang w:eastAsia="zh-TW"/>
        </w:rPr>
        <w:t xml:space="preserve"> </w:t>
      </w:r>
      <w:r>
        <w:rPr>
          <w:rtl/>
          <w:lang w:eastAsia="zh-TW"/>
        </w:rPr>
        <w:t>الدليل</w:t>
      </w:r>
      <w:r w:rsidR="0069402E">
        <w:rPr>
          <w:rtl/>
          <w:lang w:eastAsia="zh-TW"/>
        </w:rPr>
        <w:t xml:space="preserve"> </w:t>
      </w:r>
      <w:r>
        <w:rPr>
          <w:rtl/>
          <w:lang w:eastAsia="zh-TW"/>
        </w:rPr>
        <w:t>على</w:t>
      </w:r>
      <w:r w:rsidR="0069402E">
        <w:rPr>
          <w:rtl/>
          <w:lang w:eastAsia="zh-TW"/>
        </w:rPr>
        <w:t xml:space="preserve"> </w:t>
      </w:r>
      <w:r>
        <w:rPr>
          <w:rtl/>
          <w:lang w:eastAsia="zh-TW"/>
        </w:rPr>
        <w:t>أن</w:t>
      </w:r>
      <w:r w:rsidR="0069402E">
        <w:rPr>
          <w:rtl/>
          <w:lang w:eastAsia="zh-TW"/>
        </w:rPr>
        <w:t xml:space="preserve"> </w:t>
      </w:r>
      <w:r>
        <w:rPr>
          <w:rtl/>
          <w:lang w:eastAsia="zh-TW"/>
        </w:rPr>
        <w:t>النشاط</w:t>
      </w:r>
      <w:r w:rsidR="0069402E">
        <w:rPr>
          <w:rtl/>
          <w:lang w:eastAsia="zh-TW"/>
        </w:rPr>
        <w:t xml:space="preserve"> </w:t>
      </w:r>
      <w:r>
        <w:rPr>
          <w:rtl/>
          <w:lang w:eastAsia="zh-TW"/>
        </w:rPr>
        <w:t>الاحتجاجي</w:t>
      </w:r>
      <w:r w:rsidR="0069402E">
        <w:rPr>
          <w:rtl/>
          <w:lang w:eastAsia="zh-TW"/>
        </w:rPr>
        <w:t xml:space="preserve"> </w:t>
      </w:r>
      <w:r>
        <w:rPr>
          <w:rtl/>
          <w:lang w:eastAsia="zh-TW"/>
        </w:rPr>
        <w:t>كان</w:t>
      </w:r>
      <w:r w:rsidR="0069402E">
        <w:rPr>
          <w:rtl/>
          <w:lang w:eastAsia="zh-TW"/>
        </w:rPr>
        <w:t xml:space="preserve"> </w:t>
      </w:r>
      <w:r>
        <w:rPr>
          <w:rtl/>
          <w:lang w:eastAsia="zh-TW"/>
        </w:rPr>
        <w:t>سلميا</w:t>
      </w:r>
      <w:r w:rsidR="001E2DF5">
        <w:rPr>
          <w:rFonts w:hint="cs"/>
          <w:rtl/>
          <w:lang w:eastAsia="zh-TW"/>
        </w:rPr>
        <w:t>ً</w:t>
      </w:r>
      <w:r w:rsidR="0069402E">
        <w:rPr>
          <w:rtl/>
          <w:lang w:eastAsia="zh-TW"/>
        </w:rPr>
        <w:t xml:space="preserve"> </w:t>
      </w:r>
      <w:r>
        <w:rPr>
          <w:rtl/>
          <w:lang w:eastAsia="zh-TW"/>
        </w:rPr>
        <w:t>وأنه</w:t>
      </w:r>
      <w:r w:rsidR="0069402E">
        <w:rPr>
          <w:rtl/>
          <w:lang w:eastAsia="zh-TW"/>
        </w:rPr>
        <w:t xml:space="preserve"> </w:t>
      </w:r>
      <w:r>
        <w:rPr>
          <w:rtl/>
          <w:lang w:eastAsia="zh-TW"/>
        </w:rPr>
        <w:t>لم</w:t>
      </w:r>
      <w:r w:rsidR="0069402E">
        <w:rPr>
          <w:rtl/>
          <w:lang w:eastAsia="zh-TW"/>
        </w:rPr>
        <w:t xml:space="preserve"> </w:t>
      </w:r>
      <w:r>
        <w:rPr>
          <w:rtl/>
          <w:lang w:eastAsia="zh-TW"/>
        </w:rPr>
        <w:t>يدم</w:t>
      </w:r>
      <w:r w:rsidR="0069402E">
        <w:rPr>
          <w:rtl/>
          <w:lang w:eastAsia="zh-TW"/>
        </w:rPr>
        <w:t xml:space="preserve"> </w:t>
      </w:r>
      <w:r>
        <w:rPr>
          <w:rtl/>
          <w:lang w:eastAsia="zh-TW"/>
        </w:rPr>
        <w:t>سوى</w:t>
      </w:r>
      <w:r w:rsidR="0069402E">
        <w:rPr>
          <w:rtl/>
          <w:lang w:eastAsia="zh-TW"/>
        </w:rPr>
        <w:t xml:space="preserve"> </w:t>
      </w:r>
      <w:r>
        <w:rPr>
          <w:rtl/>
          <w:lang w:eastAsia="zh-TW"/>
        </w:rPr>
        <w:t>30</w:t>
      </w:r>
      <w:r w:rsidR="0069402E">
        <w:rPr>
          <w:rtl/>
          <w:lang w:eastAsia="zh-TW"/>
        </w:rPr>
        <w:t xml:space="preserve"> </w:t>
      </w:r>
      <w:r>
        <w:rPr>
          <w:rtl/>
          <w:lang w:eastAsia="zh-TW"/>
        </w:rPr>
        <w:t>دقيقة</w:t>
      </w:r>
      <w:r w:rsidR="0069402E">
        <w:rPr>
          <w:rtl/>
          <w:lang w:eastAsia="zh-TW"/>
        </w:rPr>
        <w:t xml:space="preserve"> </w:t>
      </w:r>
      <w:r>
        <w:rPr>
          <w:rtl/>
          <w:lang w:eastAsia="zh-TW"/>
        </w:rPr>
        <w:t>ولم</w:t>
      </w:r>
      <w:r w:rsidR="0069402E">
        <w:rPr>
          <w:rtl/>
          <w:lang w:eastAsia="zh-TW"/>
        </w:rPr>
        <w:t xml:space="preserve"> </w:t>
      </w:r>
      <w:r>
        <w:rPr>
          <w:rtl/>
          <w:lang w:eastAsia="zh-TW"/>
        </w:rPr>
        <w:t>يكن</w:t>
      </w:r>
      <w:r w:rsidR="0069402E">
        <w:rPr>
          <w:rtl/>
          <w:lang w:eastAsia="zh-TW"/>
        </w:rPr>
        <w:t xml:space="preserve"> </w:t>
      </w:r>
      <w:r>
        <w:rPr>
          <w:rtl/>
          <w:lang w:eastAsia="zh-TW"/>
        </w:rPr>
        <w:t>محظورا</w:t>
      </w:r>
      <w:r w:rsidR="008C6984">
        <w:rPr>
          <w:rFonts w:hint="cs"/>
          <w:rtl/>
          <w:lang w:eastAsia="zh-TW"/>
        </w:rPr>
        <w:t>ً</w:t>
      </w:r>
      <w:r w:rsidR="0069402E">
        <w:rPr>
          <w:rtl/>
          <w:lang w:eastAsia="zh-TW"/>
        </w:rPr>
        <w:t xml:space="preserve"> </w:t>
      </w:r>
      <w:r>
        <w:rPr>
          <w:rtl/>
          <w:lang w:eastAsia="zh-TW"/>
        </w:rPr>
        <w:t>ولم</w:t>
      </w:r>
      <w:r w:rsidR="0069402E">
        <w:rPr>
          <w:rtl/>
          <w:lang w:eastAsia="zh-TW"/>
        </w:rPr>
        <w:t xml:space="preserve"> </w:t>
      </w:r>
      <w:r>
        <w:rPr>
          <w:rtl/>
          <w:lang w:eastAsia="zh-TW"/>
        </w:rPr>
        <w:t>يُطلب</w:t>
      </w:r>
      <w:r w:rsidR="0069402E">
        <w:rPr>
          <w:rtl/>
          <w:lang w:eastAsia="zh-TW"/>
        </w:rPr>
        <w:t xml:space="preserve"> </w:t>
      </w:r>
      <w:r>
        <w:rPr>
          <w:rtl/>
          <w:lang w:eastAsia="zh-TW"/>
        </w:rPr>
        <w:t>وقفه.</w:t>
      </w:r>
      <w:r w:rsidR="0069402E">
        <w:rPr>
          <w:rtl/>
          <w:lang w:eastAsia="zh-TW"/>
        </w:rPr>
        <w:t xml:space="preserve"> </w:t>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sidR="0015588A">
        <w:rPr>
          <w:rtl/>
          <w:lang w:eastAsia="zh-TW"/>
        </w:rPr>
        <w:t>أيضاً</w:t>
      </w:r>
      <w:r w:rsidR="0069402E">
        <w:rPr>
          <w:rtl/>
          <w:lang w:eastAsia="zh-TW"/>
        </w:rPr>
        <w:t xml:space="preserve"> </w:t>
      </w:r>
      <w:r>
        <w:rPr>
          <w:rtl/>
          <w:lang w:eastAsia="zh-TW"/>
        </w:rPr>
        <w:t>بحجة</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بأن</w:t>
      </w:r>
      <w:r w:rsidR="0069402E">
        <w:rPr>
          <w:rtl/>
          <w:lang w:eastAsia="zh-TW"/>
        </w:rPr>
        <w:t xml:space="preserve"> </w:t>
      </w:r>
      <w:r>
        <w:rPr>
          <w:rtl/>
          <w:lang w:eastAsia="zh-TW"/>
        </w:rPr>
        <w:t>العقوبة</w:t>
      </w:r>
      <w:r w:rsidR="0069402E">
        <w:rPr>
          <w:rtl/>
          <w:lang w:eastAsia="zh-TW"/>
        </w:rPr>
        <w:t xml:space="preserve"> </w:t>
      </w:r>
      <w:r>
        <w:rPr>
          <w:rtl/>
          <w:lang w:eastAsia="zh-TW"/>
        </w:rPr>
        <w:t>المفروضة</w:t>
      </w:r>
      <w:r w:rsidR="0069402E">
        <w:rPr>
          <w:rtl/>
          <w:lang w:eastAsia="zh-TW"/>
        </w:rPr>
        <w:t xml:space="preserve"> </w:t>
      </w:r>
      <w:r>
        <w:rPr>
          <w:rtl/>
          <w:lang w:eastAsia="zh-TW"/>
        </w:rPr>
        <w:t>على</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متناسبة</w:t>
      </w:r>
      <w:r w:rsidR="0069402E">
        <w:rPr>
          <w:rtl/>
          <w:lang w:eastAsia="zh-TW"/>
        </w:rPr>
        <w:t xml:space="preserve"> </w:t>
      </w:r>
      <w:r>
        <w:rPr>
          <w:rtl/>
          <w:lang w:eastAsia="zh-TW"/>
        </w:rPr>
        <w:t>مع</w:t>
      </w:r>
      <w:r w:rsidR="0069402E">
        <w:rPr>
          <w:rtl/>
          <w:lang w:eastAsia="zh-TW"/>
        </w:rPr>
        <w:t xml:space="preserve"> </w:t>
      </w:r>
      <w:r>
        <w:rPr>
          <w:rtl/>
          <w:lang w:eastAsia="zh-TW"/>
        </w:rPr>
        <w:t>الجرم.</w:t>
      </w:r>
      <w:r w:rsidR="0069402E">
        <w:rPr>
          <w:rtl/>
          <w:lang w:eastAsia="zh-TW"/>
        </w:rPr>
        <w:t xml:space="preserve"> </w:t>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Pr>
          <w:rtl/>
          <w:lang w:eastAsia="zh-TW"/>
        </w:rPr>
        <w:t>كذلك</w:t>
      </w:r>
      <w:r w:rsidR="0069402E">
        <w:rPr>
          <w:rtl/>
          <w:lang w:eastAsia="zh-TW"/>
        </w:rPr>
        <w:t xml:space="preserve"> </w:t>
      </w:r>
      <w:r>
        <w:rPr>
          <w:rtl/>
          <w:lang w:eastAsia="zh-TW"/>
        </w:rPr>
        <w:t>بإشارة</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إلى</w:t>
      </w:r>
      <w:r w:rsidR="0069402E">
        <w:rPr>
          <w:rtl/>
          <w:lang w:eastAsia="zh-TW"/>
        </w:rPr>
        <w:t xml:space="preserve"> </w:t>
      </w:r>
      <w:r>
        <w:rPr>
          <w:rtl/>
          <w:lang w:eastAsia="zh-TW"/>
        </w:rPr>
        <w:t>المادة</w:t>
      </w:r>
      <w:r w:rsidR="0069402E">
        <w:rPr>
          <w:rtl/>
          <w:lang w:eastAsia="zh-TW"/>
        </w:rPr>
        <w:t xml:space="preserve"> </w:t>
      </w:r>
      <w:r>
        <w:rPr>
          <w:rtl/>
          <w:lang w:eastAsia="zh-TW"/>
        </w:rPr>
        <w:t>٣٣</w:t>
      </w:r>
      <w:r w:rsidR="0069402E">
        <w:rPr>
          <w:rtl/>
          <w:lang w:eastAsia="zh-TW"/>
        </w:rPr>
        <w:t xml:space="preserve"> </w:t>
      </w:r>
      <w:r>
        <w:rPr>
          <w:rtl/>
          <w:lang w:eastAsia="zh-TW"/>
        </w:rPr>
        <w:t>من</w:t>
      </w:r>
      <w:r w:rsidR="0069402E">
        <w:rPr>
          <w:rtl/>
          <w:lang w:eastAsia="zh-TW"/>
        </w:rPr>
        <w:t xml:space="preserve"> </w:t>
      </w:r>
      <w:r>
        <w:rPr>
          <w:rtl/>
          <w:lang w:eastAsia="zh-TW"/>
        </w:rPr>
        <w:t>الدستور،</w:t>
      </w:r>
      <w:r w:rsidR="0069402E">
        <w:rPr>
          <w:rtl/>
          <w:lang w:eastAsia="zh-TW"/>
        </w:rPr>
        <w:t xml:space="preserve"> </w:t>
      </w:r>
      <w:r>
        <w:rPr>
          <w:rtl/>
          <w:lang w:eastAsia="zh-TW"/>
        </w:rPr>
        <w:t>التي</w:t>
      </w:r>
      <w:r w:rsidR="0069402E">
        <w:rPr>
          <w:rtl/>
          <w:lang w:eastAsia="zh-TW"/>
        </w:rPr>
        <w:t xml:space="preserve"> </w:t>
      </w:r>
      <w:r>
        <w:rPr>
          <w:rtl/>
          <w:lang w:eastAsia="zh-TW"/>
        </w:rPr>
        <w:t>تنص</w:t>
      </w:r>
      <w:r w:rsidR="0069402E">
        <w:rPr>
          <w:rtl/>
          <w:lang w:eastAsia="zh-TW"/>
        </w:rPr>
        <w:t xml:space="preserve"> </w:t>
      </w:r>
      <w:r>
        <w:rPr>
          <w:rtl/>
          <w:lang w:eastAsia="zh-TW"/>
        </w:rPr>
        <w:t>على</w:t>
      </w:r>
      <w:r w:rsidR="0069402E">
        <w:rPr>
          <w:rtl/>
          <w:lang w:eastAsia="zh-TW"/>
        </w:rPr>
        <w:t xml:space="preserve"> </w:t>
      </w:r>
      <w:r>
        <w:rPr>
          <w:rtl/>
          <w:lang w:eastAsia="zh-TW"/>
        </w:rPr>
        <w:t>أن</w:t>
      </w:r>
      <w:r w:rsidR="0069402E">
        <w:rPr>
          <w:rtl/>
          <w:lang w:eastAsia="zh-TW"/>
        </w:rPr>
        <w:t xml:space="preserve"> </w:t>
      </w:r>
      <w:r>
        <w:rPr>
          <w:rtl/>
          <w:lang w:eastAsia="zh-TW"/>
        </w:rPr>
        <w:t>السلطات</w:t>
      </w:r>
      <w:r w:rsidR="0069402E">
        <w:rPr>
          <w:rtl/>
          <w:lang w:eastAsia="zh-TW"/>
        </w:rPr>
        <w:t xml:space="preserve"> </w:t>
      </w:r>
      <w:r>
        <w:rPr>
          <w:rtl/>
          <w:lang w:eastAsia="zh-TW"/>
        </w:rPr>
        <w:lastRenderedPageBreak/>
        <w:t>المحلية</w:t>
      </w:r>
      <w:r w:rsidR="0069402E">
        <w:rPr>
          <w:rtl/>
          <w:lang w:eastAsia="zh-TW"/>
        </w:rPr>
        <w:t xml:space="preserve"> </w:t>
      </w:r>
      <w:r>
        <w:rPr>
          <w:rtl/>
          <w:lang w:eastAsia="zh-TW"/>
        </w:rPr>
        <w:t>لا</w:t>
      </w:r>
      <w:r w:rsidR="0069402E">
        <w:rPr>
          <w:rtl/>
          <w:lang w:eastAsia="zh-TW"/>
        </w:rPr>
        <w:t xml:space="preserve"> </w:t>
      </w:r>
      <w:r>
        <w:rPr>
          <w:rtl/>
          <w:lang w:eastAsia="zh-TW"/>
        </w:rPr>
        <w:t>يحق</w:t>
      </w:r>
      <w:r w:rsidR="0069402E">
        <w:rPr>
          <w:rtl/>
          <w:lang w:eastAsia="zh-TW"/>
        </w:rPr>
        <w:t xml:space="preserve"> </w:t>
      </w:r>
      <w:r>
        <w:rPr>
          <w:rtl/>
          <w:lang w:eastAsia="zh-TW"/>
        </w:rPr>
        <w:t>لها</w:t>
      </w:r>
      <w:r w:rsidR="0069402E">
        <w:rPr>
          <w:rtl/>
          <w:lang w:eastAsia="zh-TW"/>
        </w:rPr>
        <w:t xml:space="preserve"> </w:t>
      </w:r>
      <w:r>
        <w:rPr>
          <w:rtl/>
          <w:lang w:eastAsia="zh-TW"/>
        </w:rPr>
        <w:t>أن</w:t>
      </w:r>
      <w:r w:rsidR="0069402E">
        <w:rPr>
          <w:rtl/>
          <w:lang w:eastAsia="zh-TW"/>
        </w:rPr>
        <w:t xml:space="preserve"> </w:t>
      </w:r>
      <w:r>
        <w:rPr>
          <w:rtl/>
          <w:lang w:eastAsia="zh-TW"/>
        </w:rPr>
        <w:t>توقف</w:t>
      </w:r>
      <w:r w:rsidR="0069402E">
        <w:rPr>
          <w:rtl/>
          <w:lang w:eastAsia="zh-TW"/>
        </w:rPr>
        <w:t xml:space="preserve"> </w:t>
      </w:r>
      <w:r>
        <w:rPr>
          <w:rtl/>
          <w:lang w:eastAsia="zh-TW"/>
        </w:rPr>
        <w:t>أي</w:t>
      </w:r>
      <w:r w:rsidR="0069402E">
        <w:rPr>
          <w:rtl/>
          <w:lang w:eastAsia="zh-TW"/>
        </w:rPr>
        <w:t xml:space="preserve"> </w:t>
      </w:r>
      <w:r>
        <w:rPr>
          <w:rtl/>
          <w:lang w:eastAsia="zh-TW"/>
        </w:rPr>
        <w:t>تجمع</w:t>
      </w:r>
      <w:r w:rsidR="0069402E">
        <w:rPr>
          <w:rtl/>
          <w:lang w:eastAsia="zh-TW"/>
        </w:rPr>
        <w:t xml:space="preserve"> </w:t>
      </w:r>
      <w:r>
        <w:rPr>
          <w:rtl/>
          <w:lang w:eastAsia="zh-TW"/>
        </w:rPr>
        <w:t>أو</w:t>
      </w:r>
      <w:r w:rsidR="0069402E">
        <w:rPr>
          <w:rtl/>
          <w:lang w:eastAsia="zh-TW"/>
        </w:rPr>
        <w:t xml:space="preserve"> </w:t>
      </w:r>
      <w:r>
        <w:rPr>
          <w:rtl/>
          <w:lang w:eastAsia="zh-TW"/>
        </w:rPr>
        <w:t>تحظره</w:t>
      </w:r>
      <w:r w:rsidR="0069402E">
        <w:rPr>
          <w:rtl/>
          <w:lang w:eastAsia="zh-TW"/>
        </w:rPr>
        <w:t xml:space="preserve"> </w:t>
      </w:r>
      <w:r>
        <w:rPr>
          <w:rtl/>
          <w:lang w:eastAsia="zh-TW"/>
        </w:rPr>
        <w:t>إلا</w:t>
      </w:r>
      <w:r w:rsidR="0069402E">
        <w:rPr>
          <w:rtl/>
          <w:lang w:eastAsia="zh-TW"/>
        </w:rPr>
        <w:t xml:space="preserve"> </w:t>
      </w:r>
      <w:r>
        <w:rPr>
          <w:rtl/>
          <w:lang w:eastAsia="zh-TW"/>
        </w:rPr>
        <w:t>لأسباب</w:t>
      </w:r>
      <w:r w:rsidR="0069402E">
        <w:rPr>
          <w:rtl/>
          <w:lang w:eastAsia="zh-TW"/>
        </w:rPr>
        <w:t xml:space="preserve"> </w:t>
      </w:r>
      <w:r>
        <w:rPr>
          <w:rtl/>
          <w:lang w:eastAsia="zh-TW"/>
        </w:rPr>
        <w:t>أمنية</w:t>
      </w:r>
      <w:r w:rsidR="0069402E">
        <w:rPr>
          <w:rtl/>
          <w:lang w:eastAsia="zh-TW"/>
        </w:rPr>
        <w:t xml:space="preserve"> </w:t>
      </w:r>
      <w:r>
        <w:rPr>
          <w:rtl/>
          <w:lang w:eastAsia="zh-TW"/>
        </w:rPr>
        <w:t>لها</w:t>
      </w:r>
      <w:r w:rsidR="0069402E">
        <w:rPr>
          <w:rtl/>
          <w:lang w:eastAsia="zh-TW"/>
        </w:rPr>
        <w:t xml:space="preserve"> </w:t>
      </w:r>
      <w:r>
        <w:rPr>
          <w:rtl/>
          <w:lang w:eastAsia="zh-TW"/>
        </w:rPr>
        <w:t>ما</w:t>
      </w:r>
      <w:r w:rsidR="0069402E">
        <w:rPr>
          <w:rtl/>
          <w:lang w:eastAsia="zh-TW"/>
        </w:rPr>
        <w:t xml:space="preserve"> </w:t>
      </w:r>
      <w:r>
        <w:rPr>
          <w:rtl/>
          <w:lang w:eastAsia="zh-TW"/>
        </w:rPr>
        <w:t>يبررها،</w:t>
      </w:r>
      <w:r w:rsidR="0069402E">
        <w:rPr>
          <w:rtl/>
          <w:lang w:eastAsia="zh-TW"/>
        </w:rPr>
        <w:t xml:space="preserve"> </w:t>
      </w:r>
      <w:r>
        <w:rPr>
          <w:rtl/>
          <w:lang w:eastAsia="zh-TW"/>
        </w:rPr>
        <w:t>وهو</w:t>
      </w:r>
      <w:r w:rsidR="0069402E">
        <w:rPr>
          <w:rtl/>
          <w:lang w:eastAsia="zh-TW"/>
        </w:rPr>
        <w:t xml:space="preserve"> </w:t>
      </w:r>
      <w:r>
        <w:rPr>
          <w:rtl/>
          <w:lang w:eastAsia="zh-TW"/>
        </w:rPr>
        <w:t>ما</w:t>
      </w:r>
      <w:r w:rsidR="0069402E">
        <w:rPr>
          <w:rtl/>
          <w:lang w:eastAsia="zh-TW"/>
        </w:rPr>
        <w:t xml:space="preserve"> </w:t>
      </w:r>
      <w:r>
        <w:rPr>
          <w:rtl/>
          <w:lang w:eastAsia="zh-TW"/>
        </w:rPr>
        <w:t>يتفق</w:t>
      </w:r>
      <w:r w:rsidR="0069402E">
        <w:rPr>
          <w:rtl/>
          <w:lang w:eastAsia="zh-TW"/>
        </w:rPr>
        <w:t xml:space="preserve"> </w:t>
      </w:r>
      <w:r>
        <w:rPr>
          <w:rtl/>
          <w:lang w:eastAsia="zh-TW"/>
        </w:rPr>
        <w:t>مع</w:t>
      </w:r>
      <w:r w:rsidR="0069402E">
        <w:rPr>
          <w:rtl/>
          <w:lang w:eastAsia="zh-TW"/>
        </w:rPr>
        <w:t xml:space="preserve"> </w:t>
      </w:r>
      <w:r>
        <w:rPr>
          <w:rtl/>
          <w:lang w:eastAsia="zh-TW"/>
        </w:rPr>
        <w:t>المادة</w:t>
      </w:r>
      <w:r w:rsidR="0069402E">
        <w:rPr>
          <w:rtl/>
          <w:lang w:eastAsia="zh-TW"/>
        </w:rPr>
        <w:t xml:space="preserve"> </w:t>
      </w:r>
      <w:r>
        <w:rPr>
          <w:rtl/>
          <w:lang w:eastAsia="zh-TW"/>
        </w:rPr>
        <w:t>٢١</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حسب</w:t>
      </w:r>
      <w:r w:rsidR="0069402E">
        <w:rPr>
          <w:rtl/>
          <w:lang w:eastAsia="zh-TW"/>
        </w:rPr>
        <w:t xml:space="preserve"> </w:t>
      </w:r>
      <w:r>
        <w:rPr>
          <w:rtl/>
          <w:lang w:eastAsia="zh-TW"/>
        </w:rPr>
        <w:t>الدولة</w:t>
      </w:r>
      <w:r w:rsidR="0069402E">
        <w:rPr>
          <w:rtl/>
          <w:lang w:eastAsia="zh-TW"/>
        </w:rPr>
        <w:t xml:space="preserve"> </w:t>
      </w:r>
      <w:r>
        <w:rPr>
          <w:rtl/>
          <w:lang w:eastAsia="zh-TW"/>
        </w:rPr>
        <w:t>الطرف.</w:t>
      </w:r>
    </w:p>
    <w:p w:rsidR="000B74E5" w:rsidRPr="002B285E" w:rsidRDefault="000B74E5" w:rsidP="006C0541">
      <w:pPr>
        <w:pStyle w:val="SingleTxtGA"/>
        <w:rPr>
          <w:rtl/>
          <w:lang w:eastAsia="zh-TW"/>
        </w:rPr>
      </w:pPr>
      <w:r>
        <w:rPr>
          <w:rtl/>
          <w:lang w:eastAsia="zh-TW"/>
        </w:rPr>
        <w:t>13</w:t>
      </w:r>
      <w:r w:rsidR="0069402E">
        <w:rPr>
          <w:rtl/>
          <w:lang w:eastAsia="zh-TW"/>
        </w:rPr>
        <w:t>-</w:t>
      </w:r>
      <w:r>
        <w:rPr>
          <w:rtl/>
          <w:lang w:eastAsia="zh-TW"/>
        </w:rPr>
        <w:t>7</w:t>
      </w:r>
      <w:r w:rsidR="0069402E">
        <w:rPr>
          <w:rtl/>
          <w:lang w:eastAsia="zh-TW"/>
        </w:rPr>
        <w:tab/>
      </w:r>
      <w:r>
        <w:rPr>
          <w:rtl/>
          <w:lang w:eastAsia="zh-TW"/>
        </w:rPr>
        <w:t>وفيما</w:t>
      </w:r>
      <w:r w:rsidR="0069402E">
        <w:rPr>
          <w:rtl/>
          <w:lang w:eastAsia="zh-TW"/>
        </w:rPr>
        <w:t xml:space="preserve"> </w:t>
      </w:r>
      <w:r>
        <w:rPr>
          <w:rtl/>
          <w:lang w:eastAsia="zh-TW"/>
        </w:rPr>
        <w:t>يتعلق</w:t>
      </w:r>
      <w:r w:rsidR="0069402E">
        <w:rPr>
          <w:rtl/>
          <w:lang w:eastAsia="zh-TW"/>
        </w:rPr>
        <w:t xml:space="preserve"> </w:t>
      </w:r>
      <w:r>
        <w:rPr>
          <w:rtl/>
          <w:lang w:eastAsia="zh-TW"/>
        </w:rPr>
        <w:t>بادعاء</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بموجب</w:t>
      </w:r>
      <w:r w:rsidR="0069402E">
        <w:rPr>
          <w:rtl/>
          <w:lang w:eastAsia="zh-TW"/>
        </w:rPr>
        <w:t xml:space="preserve"> </w:t>
      </w:r>
      <w:r>
        <w:rPr>
          <w:rtl/>
          <w:lang w:eastAsia="zh-TW"/>
        </w:rPr>
        <w:t>المادة</w:t>
      </w:r>
      <w:r w:rsidR="0069402E">
        <w:rPr>
          <w:rtl/>
          <w:lang w:eastAsia="zh-TW"/>
        </w:rPr>
        <w:t xml:space="preserve"> </w:t>
      </w:r>
      <w:r>
        <w:rPr>
          <w:rtl/>
          <w:lang w:eastAsia="zh-TW"/>
        </w:rPr>
        <w:t>٢١</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وبقطع</w:t>
      </w:r>
      <w:r w:rsidR="0069402E">
        <w:rPr>
          <w:rtl/>
          <w:lang w:eastAsia="zh-TW"/>
        </w:rPr>
        <w:t xml:space="preserve"> </w:t>
      </w:r>
      <w:r>
        <w:rPr>
          <w:rtl/>
          <w:lang w:eastAsia="zh-TW"/>
        </w:rPr>
        <w:t>النظر</w:t>
      </w:r>
      <w:r w:rsidR="0069402E">
        <w:rPr>
          <w:rtl/>
          <w:lang w:eastAsia="zh-TW"/>
        </w:rPr>
        <w:t xml:space="preserve"> </w:t>
      </w:r>
      <w:r>
        <w:rPr>
          <w:rtl/>
          <w:lang w:eastAsia="zh-TW"/>
        </w:rPr>
        <w:t>عما</w:t>
      </w:r>
      <w:r w:rsidR="0069402E">
        <w:rPr>
          <w:rtl/>
          <w:lang w:eastAsia="zh-TW"/>
        </w:rPr>
        <w:t xml:space="preserve"> </w:t>
      </w:r>
      <w:r>
        <w:rPr>
          <w:rtl/>
          <w:lang w:eastAsia="zh-TW"/>
        </w:rPr>
        <w:t>إذا</w:t>
      </w:r>
      <w:r w:rsidR="0069402E">
        <w:rPr>
          <w:rtl/>
          <w:lang w:eastAsia="zh-TW"/>
        </w:rPr>
        <w:t xml:space="preserve"> </w:t>
      </w:r>
      <w:r>
        <w:rPr>
          <w:rtl/>
          <w:lang w:eastAsia="zh-TW"/>
        </w:rPr>
        <w:t>كان</w:t>
      </w:r>
      <w:r w:rsidR="0069402E">
        <w:rPr>
          <w:rtl/>
          <w:lang w:eastAsia="zh-TW"/>
        </w:rPr>
        <w:t xml:space="preserve"> </w:t>
      </w:r>
      <w:r>
        <w:rPr>
          <w:rtl/>
          <w:lang w:eastAsia="zh-TW"/>
        </w:rPr>
        <w:t>تصرفها</w:t>
      </w:r>
      <w:r w:rsidR="0069402E">
        <w:rPr>
          <w:rtl/>
          <w:lang w:eastAsia="zh-TW"/>
        </w:rPr>
        <w:t xml:space="preserve"> </w:t>
      </w:r>
      <w:r>
        <w:rPr>
          <w:rtl/>
          <w:lang w:eastAsia="zh-TW"/>
        </w:rPr>
        <w:t>محظو</w:t>
      </w:r>
      <w:r w:rsidR="008C6984">
        <w:rPr>
          <w:rtl/>
          <w:lang w:eastAsia="zh-TW"/>
        </w:rPr>
        <w:t xml:space="preserve">راً </w:t>
      </w:r>
      <w:r>
        <w:rPr>
          <w:rtl/>
          <w:lang w:eastAsia="zh-TW"/>
        </w:rPr>
        <w:t>بموجب</w:t>
      </w:r>
      <w:r w:rsidR="0069402E">
        <w:rPr>
          <w:rtl/>
          <w:lang w:eastAsia="zh-TW"/>
        </w:rPr>
        <w:t xml:space="preserve"> </w:t>
      </w:r>
      <w:r>
        <w:rPr>
          <w:rtl/>
          <w:lang w:eastAsia="zh-TW"/>
        </w:rPr>
        <w:t>القانون</w:t>
      </w:r>
      <w:r w:rsidR="0069402E">
        <w:rPr>
          <w:rtl/>
          <w:lang w:eastAsia="zh-TW"/>
        </w:rPr>
        <w:t xml:space="preserve"> </w:t>
      </w:r>
      <w:r>
        <w:rPr>
          <w:rtl/>
          <w:lang w:eastAsia="zh-TW"/>
        </w:rPr>
        <w:t>المحلي،</w:t>
      </w:r>
      <w:r w:rsidR="0069402E">
        <w:rPr>
          <w:rtl/>
          <w:lang w:eastAsia="zh-TW"/>
        </w:rPr>
        <w:t xml:space="preserve"> </w:t>
      </w:r>
      <w:r>
        <w:rPr>
          <w:rtl/>
          <w:lang w:eastAsia="zh-TW"/>
        </w:rPr>
        <w:t>تلاحظ</w:t>
      </w:r>
      <w:r w:rsidR="0069402E">
        <w:rPr>
          <w:rtl/>
          <w:lang w:eastAsia="zh-TW"/>
        </w:rPr>
        <w:t xml:space="preserve"> </w:t>
      </w:r>
      <w:r>
        <w:rPr>
          <w:rtl/>
          <w:lang w:eastAsia="zh-TW"/>
        </w:rPr>
        <w:t>اللجنة</w:t>
      </w:r>
      <w:r w:rsidR="0069402E">
        <w:rPr>
          <w:rtl/>
          <w:lang w:eastAsia="zh-TW"/>
        </w:rPr>
        <w:t xml:space="preserve"> </w:t>
      </w:r>
      <w:r>
        <w:rPr>
          <w:rtl/>
          <w:lang w:eastAsia="zh-TW"/>
        </w:rPr>
        <w:t>أن</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لم</w:t>
      </w:r>
      <w:r w:rsidR="0069402E">
        <w:rPr>
          <w:rtl/>
          <w:lang w:eastAsia="zh-TW"/>
        </w:rPr>
        <w:t xml:space="preserve"> </w:t>
      </w:r>
      <w:r>
        <w:rPr>
          <w:rtl/>
          <w:lang w:eastAsia="zh-TW"/>
        </w:rPr>
        <w:t>تثبت</w:t>
      </w:r>
      <w:r w:rsidR="0069402E">
        <w:rPr>
          <w:rtl/>
          <w:lang w:eastAsia="zh-TW"/>
        </w:rPr>
        <w:t xml:space="preserve"> </w:t>
      </w:r>
      <w:r>
        <w:rPr>
          <w:rtl/>
          <w:lang w:eastAsia="zh-TW"/>
        </w:rPr>
        <w:t>أن</w:t>
      </w:r>
      <w:r w:rsidR="0069402E">
        <w:rPr>
          <w:rtl/>
          <w:lang w:eastAsia="zh-TW"/>
        </w:rPr>
        <w:t xml:space="preserve"> </w:t>
      </w:r>
      <w:r>
        <w:rPr>
          <w:rtl/>
          <w:lang w:eastAsia="zh-TW"/>
        </w:rPr>
        <w:t>الحصول</w:t>
      </w:r>
      <w:r w:rsidR="0069402E">
        <w:rPr>
          <w:rtl/>
          <w:lang w:eastAsia="zh-TW"/>
        </w:rPr>
        <w:t xml:space="preserve"> </w:t>
      </w:r>
      <w:r>
        <w:rPr>
          <w:rtl/>
          <w:lang w:eastAsia="zh-TW"/>
        </w:rPr>
        <w:t>على</w:t>
      </w:r>
      <w:r w:rsidR="0069402E">
        <w:rPr>
          <w:rtl/>
          <w:lang w:eastAsia="zh-TW"/>
        </w:rPr>
        <w:t xml:space="preserve"> </w:t>
      </w:r>
      <w:r>
        <w:rPr>
          <w:rtl/>
          <w:lang w:eastAsia="zh-TW"/>
        </w:rPr>
        <w:t>إذن</w:t>
      </w:r>
      <w:r w:rsidR="0069402E">
        <w:rPr>
          <w:rtl/>
          <w:lang w:eastAsia="zh-TW"/>
        </w:rPr>
        <w:t xml:space="preserve"> </w:t>
      </w:r>
      <w:r>
        <w:rPr>
          <w:rtl/>
          <w:lang w:eastAsia="zh-TW"/>
        </w:rPr>
        <w:t>رسمي</w:t>
      </w:r>
      <w:r w:rsidR="0069402E">
        <w:rPr>
          <w:rtl/>
          <w:lang w:eastAsia="zh-TW"/>
        </w:rPr>
        <w:t xml:space="preserve"> </w:t>
      </w:r>
      <w:r>
        <w:rPr>
          <w:rtl/>
          <w:lang w:eastAsia="zh-TW"/>
        </w:rPr>
        <w:t>مسبق</w:t>
      </w:r>
      <w:r w:rsidR="0069402E">
        <w:rPr>
          <w:rtl/>
          <w:lang w:eastAsia="zh-TW"/>
        </w:rPr>
        <w:t xml:space="preserve"> </w:t>
      </w:r>
      <w:r>
        <w:rPr>
          <w:rtl/>
          <w:lang w:eastAsia="zh-TW"/>
        </w:rPr>
        <w:t>من</w:t>
      </w:r>
      <w:r w:rsidR="0069402E">
        <w:rPr>
          <w:rtl/>
          <w:lang w:eastAsia="zh-TW"/>
        </w:rPr>
        <w:t xml:space="preserve"> </w:t>
      </w:r>
      <w:r>
        <w:rPr>
          <w:rtl/>
          <w:lang w:eastAsia="zh-TW"/>
        </w:rPr>
        <w:t>السلطات</w:t>
      </w:r>
      <w:r w:rsidR="0069402E">
        <w:rPr>
          <w:rtl/>
          <w:lang w:eastAsia="zh-TW"/>
        </w:rPr>
        <w:t xml:space="preserve"> </w:t>
      </w:r>
      <w:r>
        <w:rPr>
          <w:rtl/>
          <w:lang w:eastAsia="zh-TW"/>
        </w:rPr>
        <w:t>المحلية</w:t>
      </w:r>
      <w:r w:rsidR="0069402E">
        <w:rPr>
          <w:rtl/>
          <w:lang w:eastAsia="zh-TW"/>
        </w:rPr>
        <w:t xml:space="preserve"> </w:t>
      </w:r>
      <w:r>
        <w:rPr>
          <w:rtl/>
          <w:lang w:eastAsia="zh-TW"/>
        </w:rPr>
        <w:t>قبل</w:t>
      </w:r>
      <w:r w:rsidR="0069402E">
        <w:rPr>
          <w:rtl/>
          <w:lang w:eastAsia="zh-TW"/>
        </w:rPr>
        <w:t xml:space="preserve"> </w:t>
      </w:r>
      <w:r>
        <w:rPr>
          <w:rtl/>
          <w:lang w:eastAsia="zh-TW"/>
        </w:rPr>
        <w:t>عقد</w:t>
      </w:r>
      <w:r w:rsidR="0069402E">
        <w:rPr>
          <w:rtl/>
          <w:lang w:eastAsia="zh-TW"/>
        </w:rPr>
        <w:t xml:space="preserve"> </w:t>
      </w:r>
      <w:r>
        <w:rPr>
          <w:rtl/>
          <w:lang w:eastAsia="zh-TW"/>
        </w:rPr>
        <w:t>النشاط</w:t>
      </w:r>
      <w:r w:rsidR="0069402E">
        <w:rPr>
          <w:rtl/>
          <w:lang w:eastAsia="zh-TW"/>
        </w:rPr>
        <w:t xml:space="preserve"> </w:t>
      </w:r>
      <w:r>
        <w:rPr>
          <w:rtl/>
          <w:lang w:eastAsia="zh-TW"/>
        </w:rPr>
        <w:t>الاحتجاجي</w:t>
      </w:r>
      <w:r w:rsidR="0069402E">
        <w:rPr>
          <w:rtl/>
          <w:lang w:eastAsia="zh-TW"/>
        </w:rPr>
        <w:t xml:space="preserve"> </w:t>
      </w:r>
      <w:r>
        <w:rPr>
          <w:rtl/>
          <w:lang w:eastAsia="zh-TW"/>
        </w:rPr>
        <w:t>ضروري</w:t>
      </w:r>
      <w:r w:rsidR="0069402E">
        <w:rPr>
          <w:rtl/>
          <w:lang w:eastAsia="zh-TW"/>
        </w:rPr>
        <w:t xml:space="preserve"> </w:t>
      </w:r>
      <w:r>
        <w:rPr>
          <w:rtl/>
          <w:lang w:eastAsia="zh-TW"/>
        </w:rPr>
        <w:t>لحماية</w:t>
      </w:r>
      <w:r w:rsidR="0069402E">
        <w:rPr>
          <w:rtl/>
          <w:lang w:eastAsia="zh-TW"/>
        </w:rPr>
        <w:t xml:space="preserve"> </w:t>
      </w:r>
      <w:r>
        <w:rPr>
          <w:rtl/>
          <w:lang w:eastAsia="zh-TW"/>
        </w:rPr>
        <w:t>الأمن</w:t>
      </w:r>
      <w:r w:rsidR="0069402E">
        <w:rPr>
          <w:rtl/>
          <w:lang w:eastAsia="zh-TW"/>
        </w:rPr>
        <w:t xml:space="preserve"> </w:t>
      </w:r>
      <w:r>
        <w:rPr>
          <w:rtl/>
          <w:lang w:eastAsia="zh-TW"/>
        </w:rPr>
        <w:t>القومي</w:t>
      </w:r>
      <w:r w:rsidR="0069402E">
        <w:rPr>
          <w:rtl/>
          <w:lang w:eastAsia="zh-TW"/>
        </w:rPr>
        <w:t xml:space="preserve"> </w:t>
      </w:r>
      <w:r>
        <w:rPr>
          <w:rtl/>
          <w:lang w:eastAsia="zh-TW"/>
        </w:rPr>
        <w:t>أو</w:t>
      </w:r>
      <w:r w:rsidR="0069402E">
        <w:rPr>
          <w:rtl/>
          <w:lang w:eastAsia="zh-TW"/>
        </w:rPr>
        <w:t xml:space="preserve"> </w:t>
      </w:r>
      <w:r>
        <w:rPr>
          <w:rtl/>
          <w:lang w:eastAsia="zh-TW"/>
        </w:rPr>
        <w:t>السلامة</w:t>
      </w:r>
      <w:r w:rsidR="0069402E">
        <w:rPr>
          <w:rtl/>
          <w:lang w:eastAsia="zh-TW"/>
        </w:rPr>
        <w:t xml:space="preserve"> </w:t>
      </w:r>
      <w:r>
        <w:rPr>
          <w:rtl/>
          <w:lang w:eastAsia="zh-TW"/>
        </w:rPr>
        <w:t>العامة</w:t>
      </w:r>
      <w:r w:rsidR="0069402E">
        <w:rPr>
          <w:rtl/>
          <w:lang w:eastAsia="zh-TW"/>
        </w:rPr>
        <w:t xml:space="preserve"> </w:t>
      </w:r>
      <w:r>
        <w:rPr>
          <w:rtl/>
          <w:lang w:eastAsia="zh-TW"/>
        </w:rPr>
        <w:t>أو</w:t>
      </w:r>
      <w:r w:rsidR="0069402E">
        <w:rPr>
          <w:rtl/>
          <w:lang w:eastAsia="zh-TW"/>
        </w:rPr>
        <w:t xml:space="preserve"> </w:t>
      </w:r>
      <w:r>
        <w:rPr>
          <w:rtl/>
          <w:lang w:eastAsia="zh-TW"/>
        </w:rPr>
        <w:t>النظام</w:t>
      </w:r>
      <w:r w:rsidR="0069402E">
        <w:rPr>
          <w:rtl/>
          <w:lang w:eastAsia="zh-TW"/>
        </w:rPr>
        <w:t xml:space="preserve"> </w:t>
      </w:r>
      <w:r>
        <w:rPr>
          <w:rtl/>
          <w:lang w:eastAsia="zh-TW"/>
        </w:rPr>
        <w:t>العام</w:t>
      </w:r>
      <w:r w:rsidR="0069402E">
        <w:rPr>
          <w:rtl/>
          <w:lang w:eastAsia="zh-TW"/>
        </w:rPr>
        <w:t xml:space="preserve"> </w:t>
      </w:r>
      <w:r>
        <w:rPr>
          <w:rtl/>
          <w:lang w:eastAsia="zh-TW"/>
        </w:rPr>
        <w:t>أو</w:t>
      </w:r>
      <w:r w:rsidR="0069402E">
        <w:rPr>
          <w:rtl/>
          <w:lang w:eastAsia="zh-TW"/>
        </w:rPr>
        <w:t xml:space="preserve"> </w:t>
      </w:r>
      <w:r>
        <w:rPr>
          <w:rtl/>
          <w:lang w:eastAsia="zh-TW"/>
        </w:rPr>
        <w:t>الصحة</w:t>
      </w:r>
      <w:r w:rsidR="0069402E">
        <w:rPr>
          <w:rtl/>
          <w:lang w:eastAsia="zh-TW"/>
        </w:rPr>
        <w:t xml:space="preserve"> </w:t>
      </w:r>
      <w:r>
        <w:rPr>
          <w:rtl/>
          <w:lang w:eastAsia="zh-TW"/>
        </w:rPr>
        <w:t>العامة</w:t>
      </w:r>
      <w:r w:rsidR="0069402E">
        <w:rPr>
          <w:rtl/>
          <w:lang w:eastAsia="zh-TW"/>
        </w:rPr>
        <w:t xml:space="preserve"> </w:t>
      </w:r>
      <w:r>
        <w:rPr>
          <w:rtl/>
          <w:lang w:eastAsia="zh-TW"/>
        </w:rPr>
        <w:t>أو</w:t>
      </w:r>
      <w:r w:rsidR="0069402E">
        <w:rPr>
          <w:rtl/>
          <w:lang w:eastAsia="zh-TW"/>
        </w:rPr>
        <w:t xml:space="preserve"> </w:t>
      </w:r>
      <w:r>
        <w:rPr>
          <w:rtl/>
          <w:lang w:eastAsia="zh-TW"/>
        </w:rPr>
        <w:t>الآداب</w:t>
      </w:r>
      <w:r w:rsidR="0069402E">
        <w:rPr>
          <w:rtl/>
          <w:lang w:eastAsia="zh-TW"/>
        </w:rPr>
        <w:t xml:space="preserve"> </w:t>
      </w:r>
      <w:r>
        <w:rPr>
          <w:rtl/>
          <w:lang w:eastAsia="zh-TW"/>
        </w:rPr>
        <w:t>العامة</w:t>
      </w:r>
      <w:r w:rsidR="0069402E">
        <w:rPr>
          <w:rtl/>
          <w:lang w:eastAsia="zh-TW"/>
        </w:rPr>
        <w:t xml:space="preserve"> </w:t>
      </w:r>
      <w:r>
        <w:rPr>
          <w:rtl/>
          <w:lang w:eastAsia="zh-TW"/>
        </w:rPr>
        <w:t>أو</w:t>
      </w:r>
      <w:r w:rsidR="005C2BB0">
        <w:rPr>
          <w:rFonts w:hint="cs"/>
          <w:rtl/>
          <w:lang w:eastAsia="zh-TW"/>
        </w:rPr>
        <w:t> </w:t>
      </w:r>
      <w:r>
        <w:rPr>
          <w:rtl/>
          <w:lang w:eastAsia="zh-TW"/>
        </w:rPr>
        <w:t>لاحترام</w:t>
      </w:r>
      <w:r w:rsidR="0069402E">
        <w:rPr>
          <w:rtl/>
          <w:lang w:eastAsia="zh-TW"/>
        </w:rPr>
        <w:t xml:space="preserve"> </w:t>
      </w:r>
      <w:r>
        <w:rPr>
          <w:rtl/>
          <w:lang w:eastAsia="zh-TW"/>
        </w:rPr>
        <w:t>حقوق</w:t>
      </w:r>
      <w:r w:rsidR="0069402E">
        <w:rPr>
          <w:rtl/>
          <w:lang w:eastAsia="zh-TW"/>
        </w:rPr>
        <w:t xml:space="preserve"> </w:t>
      </w:r>
      <w:r>
        <w:rPr>
          <w:rtl/>
          <w:lang w:eastAsia="zh-TW"/>
        </w:rPr>
        <w:t>وحرية</w:t>
      </w:r>
      <w:r w:rsidR="0069402E">
        <w:rPr>
          <w:rtl/>
          <w:lang w:eastAsia="zh-TW"/>
        </w:rPr>
        <w:t xml:space="preserve"> </w:t>
      </w:r>
      <w:r>
        <w:rPr>
          <w:rtl/>
          <w:lang w:eastAsia="zh-TW"/>
        </w:rPr>
        <w:t>الآخرين،</w:t>
      </w:r>
      <w:r w:rsidR="0069402E">
        <w:rPr>
          <w:rtl/>
          <w:lang w:eastAsia="zh-TW"/>
        </w:rPr>
        <w:t xml:space="preserve"> </w:t>
      </w:r>
      <w:r>
        <w:rPr>
          <w:rtl/>
          <w:lang w:eastAsia="zh-TW"/>
        </w:rPr>
        <w:t>على</w:t>
      </w:r>
      <w:r w:rsidR="0069402E">
        <w:rPr>
          <w:rtl/>
          <w:lang w:eastAsia="zh-TW"/>
        </w:rPr>
        <w:t xml:space="preserve"> </w:t>
      </w:r>
      <w:r>
        <w:rPr>
          <w:rtl/>
          <w:lang w:eastAsia="zh-TW"/>
        </w:rPr>
        <w:t>النحو</w:t>
      </w:r>
      <w:r w:rsidR="0069402E">
        <w:rPr>
          <w:rtl/>
          <w:lang w:eastAsia="zh-TW"/>
        </w:rPr>
        <w:t xml:space="preserve"> </w:t>
      </w:r>
      <w:r>
        <w:rPr>
          <w:rtl/>
          <w:lang w:eastAsia="zh-TW"/>
        </w:rPr>
        <w:t>المبين</w:t>
      </w:r>
      <w:r w:rsidR="0069402E">
        <w:rPr>
          <w:rtl/>
          <w:lang w:eastAsia="zh-TW"/>
        </w:rPr>
        <w:t xml:space="preserve"> </w:t>
      </w:r>
      <w:r>
        <w:rPr>
          <w:rtl/>
          <w:lang w:eastAsia="zh-TW"/>
        </w:rPr>
        <w:t>في</w:t>
      </w:r>
      <w:r w:rsidR="0069402E">
        <w:rPr>
          <w:rtl/>
          <w:lang w:eastAsia="zh-TW"/>
        </w:rPr>
        <w:t xml:space="preserve"> </w:t>
      </w:r>
      <w:r>
        <w:rPr>
          <w:rtl/>
          <w:lang w:eastAsia="zh-TW"/>
        </w:rPr>
        <w:t>المادة</w:t>
      </w:r>
      <w:r w:rsidR="0069402E">
        <w:rPr>
          <w:rtl/>
          <w:lang w:eastAsia="zh-TW"/>
        </w:rPr>
        <w:t xml:space="preserve"> </w:t>
      </w:r>
      <w:r>
        <w:rPr>
          <w:rtl/>
          <w:lang w:eastAsia="zh-TW"/>
        </w:rPr>
        <w:t>٢١</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ولا</w:t>
      </w:r>
      <w:r w:rsidR="0069402E">
        <w:rPr>
          <w:rtl/>
          <w:lang w:eastAsia="zh-TW"/>
        </w:rPr>
        <w:t xml:space="preserve"> </w:t>
      </w:r>
      <w:r>
        <w:rPr>
          <w:rtl/>
          <w:lang w:eastAsia="zh-TW"/>
        </w:rPr>
        <w:t>سيما</w:t>
      </w:r>
      <w:r w:rsidR="0069402E">
        <w:rPr>
          <w:rtl/>
          <w:lang w:eastAsia="zh-TW"/>
        </w:rPr>
        <w:t xml:space="preserve"> </w:t>
      </w:r>
      <w:r>
        <w:rPr>
          <w:rtl/>
          <w:lang w:eastAsia="zh-TW"/>
        </w:rPr>
        <w:t>فيما</w:t>
      </w:r>
      <w:r w:rsidR="005C2BB0">
        <w:rPr>
          <w:rFonts w:hint="cs"/>
          <w:rtl/>
          <w:lang w:eastAsia="zh-TW"/>
        </w:rPr>
        <w:t> </w:t>
      </w:r>
      <w:r>
        <w:rPr>
          <w:rtl/>
          <w:lang w:eastAsia="zh-TW"/>
        </w:rPr>
        <w:t>يتعلق</w:t>
      </w:r>
      <w:r w:rsidR="0069402E">
        <w:rPr>
          <w:rtl/>
          <w:lang w:eastAsia="zh-TW"/>
        </w:rPr>
        <w:t xml:space="preserve"> </w:t>
      </w:r>
      <w:r>
        <w:rPr>
          <w:rtl/>
          <w:lang w:eastAsia="zh-TW"/>
        </w:rPr>
        <w:t>بالنشاط</w:t>
      </w:r>
      <w:r w:rsidR="0069402E">
        <w:rPr>
          <w:rtl/>
          <w:lang w:eastAsia="zh-TW"/>
        </w:rPr>
        <w:t xml:space="preserve"> </w:t>
      </w:r>
      <w:r>
        <w:rPr>
          <w:rtl/>
          <w:lang w:eastAsia="zh-TW"/>
        </w:rPr>
        <w:t>الاحتجاجي</w:t>
      </w:r>
      <w:r w:rsidR="0069402E">
        <w:rPr>
          <w:rtl/>
          <w:lang w:eastAsia="zh-TW"/>
        </w:rPr>
        <w:t xml:space="preserve"> </w:t>
      </w:r>
      <w:r>
        <w:rPr>
          <w:rtl/>
          <w:lang w:eastAsia="zh-TW"/>
        </w:rPr>
        <w:t>الثاني</w:t>
      </w:r>
      <w:r w:rsidR="0069402E">
        <w:rPr>
          <w:rtl/>
          <w:lang w:eastAsia="zh-TW"/>
        </w:rPr>
        <w:t xml:space="preserve"> </w:t>
      </w:r>
      <w:r>
        <w:rPr>
          <w:rtl/>
          <w:lang w:eastAsia="zh-TW"/>
        </w:rPr>
        <w:t>الذي</w:t>
      </w:r>
      <w:r w:rsidR="0069402E">
        <w:rPr>
          <w:rtl/>
          <w:lang w:eastAsia="zh-TW"/>
        </w:rPr>
        <w:t xml:space="preserve"> </w:t>
      </w:r>
      <w:r>
        <w:rPr>
          <w:rtl/>
          <w:lang w:eastAsia="zh-TW"/>
        </w:rPr>
        <w:t>اقتصر</w:t>
      </w:r>
      <w:r w:rsidR="0069402E">
        <w:rPr>
          <w:rtl/>
          <w:lang w:eastAsia="zh-TW"/>
        </w:rPr>
        <w:t xml:space="preserve"> </w:t>
      </w:r>
      <w:r>
        <w:rPr>
          <w:rtl/>
          <w:lang w:eastAsia="zh-TW"/>
        </w:rPr>
        <w:t>على</w:t>
      </w:r>
      <w:r w:rsidR="0069402E">
        <w:rPr>
          <w:rtl/>
          <w:lang w:eastAsia="zh-TW"/>
        </w:rPr>
        <w:t xml:space="preserve"> </w:t>
      </w:r>
      <w:r>
        <w:rPr>
          <w:rtl/>
          <w:lang w:eastAsia="zh-TW"/>
        </w:rPr>
        <w:t>مشاركيْن</w:t>
      </w:r>
      <w:r w:rsidR="0069402E">
        <w:rPr>
          <w:rtl/>
          <w:lang w:eastAsia="zh-TW"/>
        </w:rPr>
        <w:t xml:space="preserve"> </w:t>
      </w:r>
      <w:r>
        <w:rPr>
          <w:rtl/>
          <w:lang w:eastAsia="zh-TW"/>
        </w:rPr>
        <w:t>اثنين</w:t>
      </w:r>
      <w:r w:rsidR="0069402E">
        <w:rPr>
          <w:rtl/>
          <w:lang w:eastAsia="zh-TW"/>
        </w:rPr>
        <w:t xml:space="preserve"> </w:t>
      </w:r>
      <w:r>
        <w:rPr>
          <w:rtl/>
          <w:lang w:eastAsia="zh-TW"/>
        </w:rPr>
        <w:t>فقط.</w:t>
      </w:r>
      <w:r w:rsidR="0069402E">
        <w:rPr>
          <w:rtl/>
          <w:lang w:eastAsia="zh-TW"/>
        </w:rPr>
        <w:t xml:space="preserve"> </w:t>
      </w:r>
      <w:r>
        <w:rPr>
          <w:rtl/>
          <w:lang w:eastAsia="zh-TW"/>
        </w:rPr>
        <w:t>وترى</w:t>
      </w:r>
      <w:r w:rsidR="0069402E">
        <w:rPr>
          <w:rtl/>
          <w:lang w:eastAsia="zh-TW"/>
        </w:rPr>
        <w:t xml:space="preserve"> </w:t>
      </w:r>
      <w:r>
        <w:rPr>
          <w:rtl/>
          <w:lang w:eastAsia="zh-TW"/>
        </w:rPr>
        <w:t>اللجنة</w:t>
      </w:r>
      <w:r w:rsidR="0069402E">
        <w:rPr>
          <w:rtl/>
          <w:lang w:eastAsia="zh-TW"/>
        </w:rPr>
        <w:t xml:space="preserve"> </w:t>
      </w:r>
      <w:r>
        <w:rPr>
          <w:rtl/>
          <w:lang w:eastAsia="zh-TW"/>
        </w:rPr>
        <w:t>كذلك</w:t>
      </w:r>
      <w:r w:rsidR="0069402E">
        <w:rPr>
          <w:rtl/>
          <w:lang w:eastAsia="zh-TW"/>
        </w:rPr>
        <w:t xml:space="preserve"> </w:t>
      </w:r>
      <w:r>
        <w:rPr>
          <w:rtl/>
          <w:lang w:eastAsia="zh-TW"/>
        </w:rPr>
        <w:t>أن</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لم</w:t>
      </w:r>
      <w:r w:rsidR="0069402E">
        <w:rPr>
          <w:rtl/>
          <w:lang w:eastAsia="zh-TW"/>
        </w:rPr>
        <w:t xml:space="preserve"> </w:t>
      </w:r>
      <w:r>
        <w:rPr>
          <w:rtl/>
          <w:lang w:eastAsia="zh-TW"/>
        </w:rPr>
        <w:t>تثبت</w:t>
      </w:r>
      <w:r w:rsidR="0069402E">
        <w:rPr>
          <w:rtl/>
          <w:lang w:eastAsia="zh-TW"/>
        </w:rPr>
        <w:t xml:space="preserve"> </w:t>
      </w:r>
      <w:r>
        <w:rPr>
          <w:rtl/>
          <w:lang w:eastAsia="zh-TW"/>
        </w:rPr>
        <w:t>أن</w:t>
      </w:r>
      <w:r w:rsidR="0069402E">
        <w:rPr>
          <w:rtl/>
          <w:lang w:eastAsia="zh-TW"/>
        </w:rPr>
        <w:t xml:space="preserve"> </w:t>
      </w:r>
      <w:r>
        <w:rPr>
          <w:rtl/>
          <w:lang w:eastAsia="zh-TW"/>
        </w:rPr>
        <w:t>تقييد</w:t>
      </w:r>
      <w:r w:rsidR="0069402E">
        <w:rPr>
          <w:rtl/>
          <w:lang w:eastAsia="zh-TW"/>
        </w:rPr>
        <w:t xml:space="preserve"> </w:t>
      </w:r>
      <w:r>
        <w:rPr>
          <w:rtl/>
          <w:lang w:eastAsia="zh-TW"/>
        </w:rPr>
        <w:t>حقوق</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أي</w:t>
      </w:r>
      <w:r w:rsidR="0069402E">
        <w:rPr>
          <w:rtl/>
          <w:lang w:eastAsia="zh-TW"/>
        </w:rPr>
        <w:t xml:space="preserve"> </w:t>
      </w:r>
      <w:r>
        <w:rPr>
          <w:rtl/>
          <w:lang w:eastAsia="zh-TW"/>
        </w:rPr>
        <w:t>اعتقالها</w:t>
      </w:r>
      <w:r w:rsidR="0069402E">
        <w:rPr>
          <w:rtl/>
          <w:lang w:eastAsia="zh-TW"/>
        </w:rPr>
        <w:t xml:space="preserve"> </w:t>
      </w:r>
      <w:r>
        <w:rPr>
          <w:rtl/>
          <w:lang w:eastAsia="zh-TW"/>
        </w:rPr>
        <w:t>وفرض</w:t>
      </w:r>
      <w:r w:rsidR="0069402E">
        <w:rPr>
          <w:rtl/>
          <w:lang w:eastAsia="zh-TW"/>
        </w:rPr>
        <w:t xml:space="preserve"> </w:t>
      </w:r>
      <w:r>
        <w:rPr>
          <w:rtl/>
          <w:lang w:eastAsia="zh-TW"/>
        </w:rPr>
        <w:t>غرامة</w:t>
      </w:r>
      <w:r w:rsidR="0069402E">
        <w:rPr>
          <w:rtl/>
          <w:lang w:eastAsia="zh-TW"/>
        </w:rPr>
        <w:t xml:space="preserve"> </w:t>
      </w:r>
      <w:r>
        <w:rPr>
          <w:rtl/>
          <w:lang w:eastAsia="zh-TW"/>
        </w:rPr>
        <w:t>كبيرة</w:t>
      </w:r>
      <w:r w:rsidR="0069402E">
        <w:rPr>
          <w:rtl/>
          <w:lang w:eastAsia="zh-TW"/>
        </w:rPr>
        <w:t xml:space="preserve"> </w:t>
      </w:r>
      <w:r>
        <w:rPr>
          <w:rtl/>
          <w:lang w:eastAsia="zh-TW"/>
        </w:rPr>
        <w:t>عليها،</w:t>
      </w:r>
      <w:r w:rsidR="0069402E">
        <w:rPr>
          <w:rtl/>
          <w:lang w:eastAsia="zh-TW"/>
        </w:rPr>
        <w:t xml:space="preserve"> </w:t>
      </w:r>
      <w:r>
        <w:rPr>
          <w:rtl/>
          <w:lang w:eastAsia="zh-TW"/>
        </w:rPr>
        <w:t>ضرورة</w:t>
      </w:r>
      <w:r w:rsidR="0069402E">
        <w:rPr>
          <w:rtl/>
          <w:lang w:eastAsia="zh-TW"/>
        </w:rPr>
        <w:t xml:space="preserve"> </w:t>
      </w:r>
      <w:r>
        <w:rPr>
          <w:rtl/>
          <w:lang w:eastAsia="zh-TW"/>
        </w:rPr>
        <w:t>لها</w:t>
      </w:r>
      <w:r w:rsidR="0069402E">
        <w:rPr>
          <w:rtl/>
          <w:lang w:eastAsia="zh-TW"/>
        </w:rPr>
        <w:t xml:space="preserve"> </w:t>
      </w:r>
      <w:r>
        <w:rPr>
          <w:rtl/>
          <w:lang w:eastAsia="zh-TW"/>
        </w:rPr>
        <w:t>ما</w:t>
      </w:r>
      <w:r w:rsidR="0069402E">
        <w:rPr>
          <w:rtl/>
          <w:lang w:eastAsia="zh-TW"/>
        </w:rPr>
        <w:t xml:space="preserve"> </w:t>
      </w:r>
      <w:r>
        <w:rPr>
          <w:rtl/>
          <w:lang w:eastAsia="zh-TW"/>
        </w:rPr>
        <w:t>يبررها</w:t>
      </w:r>
      <w:r w:rsidR="0069402E">
        <w:rPr>
          <w:rtl/>
          <w:lang w:eastAsia="zh-TW"/>
        </w:rPr>
        <w:t xml:space="preserve"> </w:t>
      </w:r>
      <w:r>
        <w:rPr>
          <w:rtl/>
          <w:lang w:eastAsia="zh-TW"/>
        </w:rPr>
        <w:t>في</w:t>
      </w:r>
      <w:r w:rsidR="0069402E">
        <w:rPr>
          <w:rtl/>
          <w:lang w:eastAsia="zh-TW"/>
        </w:rPr>
        <w:t xml:space="preserve"> </w:t>
      </w:r>
      <w:r>
        <w:rPr>
          <w:rtl/>
          <w:lang w:eastAsia="zh-TW"/>
        </w:rPr>
        <w:t>أحكام</w:t>
      </w:r>
      <w:r w:rsidR="0069402E">
        <w:rPr>
          <w:rtl/>
          <w:lang w:eastAsia="zh-TW"/>
        </w:rPr>
        <w:t xml:space="preserve"> </w:t>
      </w:r>
      <w:r>
        <w:rPr>
          <w:rtl/>
          <w:lang w:eastAsia="zh-TW"/>
        </w:rPr>
        <w:t>المادة</w:t>
      </w:r>
      <w:r w:rsidR="0069402E">
        <w:rPr>
          <w:rtl/>
          <w:lang w:eastAsia="zh-TW"/>
        </w:rPr>
        <w:t xml:space="preserve"> </w:t>
      </w:r>
      <w:r>
        <w:rPr>
          <w:rtl/>
          <w:lang w:eastAsia="zh-TW"/>
        </w:rPr>
        <w:t>٢١</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وبناء</w:t>
      </w:r>
      <w:r w:rsidR="0069402E">
        <w:rPr>
          <w:rtl/>
          <w:lang w:eastAsia="zh-TW"/>
        </w:rPr>
        <w:t xml:space="preserve"> </w:t>
      </w:r>
      <w:r>
        <w:rPr>
          <w:rtl/>
          <w:lang w:eastAsia="zh-TW"/>
        </w:rPr>
        <w:t>على</w:t>
      </w:r>
      <w:r w:rsidR="0069402E">
        <w:rPr>
          <w:rtl/>
          <w:lang w:eastAsia="zh-TW"/>
        </w:rPr>
        <w:t xml:space="preserve"> </w:t>
      </w:r>
      <w:r>
        <w:rPr>
          <w:rtl/>
          <w:lang w:eastAsia="zh-TW"/>
        </w:rPr>
        <w:t>ذلك،</w:t>
      </w:r>
      <w:r w:rsidR="0069402E">
        <w:rPr>
          <w:rtl/>
          <w:lang w:eastAsia="zh-TW"/>
        </w:rPr>
        <w:t xml:space="preserve"> </w:t>
      </w:r>
      <w:r>
        <w:rPr>
          <w:rtl/>
          <w:lang w:eastAsia="zh-TW"/>
        </w:rPr>
        <w:t>تستنج</w:t>
      </w:r>
      <w:r w:rsidR="0069402E">
        <w:rPr>
          <w:rtl/>
          <w:lang w:eastAsia="zh-TW"/>
        </w:rPr>
        <w:t xml:space="preserve"> </w:t>
      </w:r>
      <w:r>
        <w:rPr>
          <w:rtl/>
          <w:lang w:eastAsia="zh-TW"/>
        </w:rPr>
        <w:t>اللجنة</w:t>
      </w:r>
      <w:r w:rsidR="0069402E">
        <w:rPr>
          <w:rtl/>
          <w:lang w:eastAsia="zh-TW"/>
        </w:rPr>
        <w:t xml:space="preserve"> </w:t>
      </w:r>
      <w:r>
        <w:rPr>
          <w:rtl/>
          <w:lang w:eastAsia="zh-TW"/>
        </w:rPr>
        <w:t>أن</w:t>
      </w:r>
      <w:r w:rsidR="0069402E">
        <w:rPr>
          <w:rtl/>
          <w:lang w:eastAsia="zh-TW"/>
        </w:rPr>
        <w:t xml:space="preserve"> </w:t>
      </w:r>
      <w:r>
        <w:rPr>
          <w:rtl/>
          <w:lang w:eastAsia="zh-TW"/>
        </w:rPr>
        <w:t>الوقائع</w:t>
      </w:r>
      <w:r w:rsidR="0069402E">
        <w:rPr>
          <w:rtl/>
          <w:lang w:eastAsia="zh-TW"/>
        </w:rPr>
        <w:t xml:space="preserve"> </w:t>
      </w:r>
      <w:r>
        <w:rPr>
          <w:rtl/>
          <w:lang w:eastAsia="zh-TW"/>
        </w:rPr>
        <w:t>المعروضة</w:t>
      </w:r>
      <w:r w:rsidR="0069402E">
        <w:rPr>
          <w:rtl/>
          <w:lang w:eastAsia="zh-TW"/>
        </w:rPr>
        <w:t xml:space="preserve"> </w:t>
      </w:r>
      <w:r>
        <w:rPr>
          <w:rtl/>
          <w:lang w:eastAsia="zh-TW"/>
        </w:rPr>
        <w:t>عليها</w:t>
      </w:r>
      <w:r w:rsidR="0069402E">
        <w:rPr>
          <w:rtl/>
          <w:lang w:eastAsia="zh-TW"/>
        </w:rPr>
        <w:t xml:space="preserve"> </w:t>
      </w:r>
      <w:r>
        <w:rPr>
          <w:rtl/>
          <w:lang w:eastAsia="zh-TW"/>
        </w:rPr>
        <w:t>تثبت</w:t>
      </w:r>
      <w:r w:rsidR="0069402E">
        <w:rPr>
          <w:rtl/>
          <w:lang w:eastAsia="zh-TW"/>
        </w:rPr>
        <w:t xml:space="preserve"> </w:t>
      </w:r>
      <w:r w:rsidR="0015588A">
        <w:rPr>
          <w:rtl/>
          <w:lang w:eastAsia="zh-TW"/>
        </w:rPr>
        <w:t>أيضاً</w:t>
      </w:r>
      <w:r w:rsidR="0069402E">
        <w:rPr>
          <w:rtl/>
          <w:lang w:eastAsia="zh-TW"/>
        </w:rPr>
        <w:t xml:space="preserve"> </w:t>
      </w:r>
      <w:r>
        <w:rPr>
          <w:rtl/>
          <w:lang w:eastAsia="zh-TW"/>
        </w:rPr>
        <w:t>حدوث</w:t>
      </w:r>
      <w:r w:rsidR="0069402E">
        <w:rPr>
          <w:rtl/>
          <w:lang w:eastAsia="zh-TW"/>
        </w:rPr>
        <w:t xml:space="preserve"> </w:t>
      </w:r>
      <w:r>
        <w:rPr>
          <w:rtl/>
          <w:lang w:eastAsia="zh-TW"/>
        </w:rPr>
        <w:t>انتهاك</w:t>
      </w:r>
      <w:r w:rsidR="0069402E">
        <w:rPr>
          <w:rtl/>
          <w:lang w:eastAsia="zh-TW"/>
        </w:rPr>
        <w:t xml:space="preserve"> </w:t>
      </w:r>
      <w:r>
        <w:rPr>
          <w:rtl/>
          <w:lang w:eastAsia="zh-TW"/>
        </w:rPr>
        <w:t>لحقوق</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بموجب</w:t>
      </w:r>
      <w:r w:rsidR="0069402E">
        <w:rPr>
          <w:rtl/>
          <w:lang w:eastAsia="zh-TW"/>
        </w:rPr>
        <w:t xml:space="preserve"> </w:t>
      </w:r>
      <w:r>
        <w:rPr>
          <w:rtl/>
          <w:lang w:eastAsia="zh-TW"/>
        </w:rPr>
        <w:t>المادة</w:t>
      </w:r>
      <w:r w:rsidR="0069402E">
        <w:rPr>
          <w:rtl/>
          <w:lang w:eastAsia="zh-TW"/>
        </w:rPr>
        <w:t xml:space="preserve"> </w:t>
      </w:r>
      <w:r>
        <w:rPr>
          <w:rtl/>
          <w:lang w:eastAsia="zh-TW"/>
        </w:rPr>
        <w:t>21</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9B4ED1">
        <w:rPr>
          <w:rStyle w:val="FootnoteReference"/>
          <w:rtl/>
          <w:lang w:eastAsia="zh-TW"/>
        </w:rPr>
        <w:t>(</w:t>
      </w:r>
      <w:r w:rsidR="009B4ED1" w:rsidRPr="002B285E">
        <w:rPr>
          <w:rStyle w:val="FootnoteReference"/>
          <w:rtl/>
          <w:lang w:eastAsia="zh-TW"/>
        </w:rPr>
        <w:footnoteReference w:id="12"/>
      </w:r>
      <w:r w:rsidR="009B4ED1">
        <w:rPr>
          <w:rStyle w:val="FootnoteReference"/>
          <w:rtl/>
          <w:lang w:eastAsia="zh-TW"/>
        </w:rPr>
        <w:t>)</w:t>
      </w:r>
      <w:r>
        <w:t>‬</w:t>
      </w:r>
      <w:r w:rsidR="009B4ED1">
        <w:rPr>
          <w:rFonts w:hint="cs"/>
          <w:rtl/>
        </w:rPr>
        <w:t xml:space="preserve">. </w:t>
      </w:r>
    </w:p>
    <w:p w:rsidR="000B74E5" w:rsidRPr="002B285E" w:rsidRDefault="000B74E5" w:rsidP="006C0541">
      <w:pPr>
        <w:pStyle w:val="SingleTxtGA"/>
        <w:rPr>
          <w:rtl/>
          <w:lang w:eastAsia="zh-TW"/>
        </w:rPr>
      </w:pPr>
      <w:r>
        <w:rPr>
          <w:rtl/>
          <w:lang w:eastAsia="zh-TW"/>
        </w:rPr>
        <w:t>13</w:t>
      </w:r>
      <w:r w:rsidR="0069402E">
        <w:rPr>
          <w:rtl/>
          <w:lang w:eastAsia="zh-TW"/>
        </w:rPr>
        <w:t>-</w:t>
      </w:r>
      <w:r>
        <w:rPr>
          <w:rtl/>
          <w:lang w:eastAsia="zh-TW"/>
        </w:rPr>
        <w:t>8</w:t>
      </w:r>
      <w:r w:rsidR="0069402E">
        <w:rPr>
          <w:rtl/>
          <w:lang w:eastAsia="zh-TW"/>
        </w:rPr>
        <w:tab/>
      </w:r>
      <w:r>
        <w:rPr>
          <w:rtl/>
          <w:lang w:eastAsia="zh-TW"/>
        </w:rPr>
        <w:t>وفيما</w:t>
      </w:r>
      <w:r w:rsidR="0069402E">
        <w:rPr>
          <w:rtl/>
          <w:lang w:eastAsia="zh-TW"/>
        </w:rPr>
        <w:t xml:space="preserve"> </w:t>
      </w:r>
      <w:r>
        <w:rPr>
          <w:rtl/>
          <w:lang w:eastAsia="zh-TW"/>
        </w:rPr>
        <w:t>يتعلق</w:t>
      </w:r>
      <w:r w:rsidR="0069402E">
        <w:rPr>
          <w:rtl/>
          <w:lang w:eastAsia="zh-TW"/>
        </w:rPr>
        <w:t xml:space="preserve"> </w:t>
      </w:r>
      <w:r>
        <w:rPr>
          <w:rtl/>
          <w:lang w:eastAsia="zh-TW"/>
        </w:rPr>
        <w:t>بادعاء</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في</w:t>
      </w:r>
      <w:r w:rsidR="0069402E">
        <w:rPr>
          <w:rtl/>
          <w:lang w:eastAsia="zh-TW"/>
        </w:rPr>
        <w:t xml:space="preserve"> </w:t>
      </w:r>
      <w:r>
        <w:rPr>
          <w:rtl/>
          <w:lang w:eastAsia="zh-TW"/>
        </w:rPr>
        <w:t>إطار</w:t>
      </w:r>
      <w:r w:rsidR="0069402E">
        <w:rPr>
          <w:rtl/>
          <w:lang w:eastAsia="zh-TW"/>
        </w:rPr>
        <w:t xml:space="preserve"> </w:t>
      </w:r>
      <w:r>
        <w:rPr>
          <w:rtl/>
          <w:lang w:eastAsia="zh-TW"/>
        </w:rPr>
        <w:t>المادة</w:t>
      </w:r>
      <w:r w:rsidR="0069402E">
        <w:rPr>
          <w:rtl/>
          <w:lang w:eastAsia="zh-TW"/>
        </w:rPr>
        <w:t xml:space="preserve"> </w:t>
      </w:r>
      <w:r>
        <w:rPr>
          <w:rtl/>
          <w:lang w:eastAsia="zh-TW"/>
        </w:rPr>
        <w:t>١٩</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تلاحظ</w:t>
      </w:r>
      <w:r w:rsidR="0069402E">
        <w:rPr>
          <w:rtl/>
          <w:lang w:eastAsia="zh-TW"/>
        </w:rPr>
        <w:t xml:space="preserve"> </w:t>
      </w:r>
      <w:r>
        <w:rPr>
          <w:rtl/>
          <w:lang w:eastAsia="zh-TW"/>
        </w:rPr>
        <w:t>اللجنة</w:t>
      </w:r>
      <w:r w:rsidR="0069402E">
        <w:rPr>
          <w:rtl/>
          <w:lang w:eastAsia="zh-TW"/>
        </w:rPr>
        <w:t xml:space="preserve"> </w:t>
      </w:r>
      <w:r>
        <w:rPr>
          <w:rtl/>
          <w:lang w:eastAsia="zh-TW"/>
        </w:rPr>
        <w:t>أن</w:t>
      </w:r>
      <w:r w:rsidR="0069402E">
        <w:rPr>
          <w:rtl/>
          <w:lang w:eastAsia="zh-TW"/>
        </w:rPr>
        <w:t xml:space="preserve"> </w:t>
      </w:r>
      <w:r>
        <w:rPr>
          <w:rtl/>
          <w:lang w:eastAsia="zh-TW"/>
        </w:rPr>
        <w:t>أيا</w:t>
      </w:r>
      <w:r w:rsidR="009B4ED1">
        <w:rPr>
          <w:rFonts w:hint="cs"/>
          <w:rtl/>
          <w:lang w:eastAsia="zh-TW"/>
        </w:rPr>
        <w:t>ً</w:t>
      </w:r>
      <w:r w:rsidR="0069402E">
        <w:rPr>
          <w:rtl/>
          <w:lang w:eastAsia="zh-TW"/>
        </w:rPr>
        <w:t xml:space="preserve"> </w:t>
      </w:r>
      <w:r>
        <w:rPr>
          <w:rtl/>
          <w:lang w:eastAsia="zh-TW"/>
        </w:rPr>
        <w:t>من</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أو</w:t>
      </w:r>
      <w:r w:rsidR="0069402E">
        <w:rPr>
          <w:rtl/>
          <w:lang w:eastAsia="zh-TW"/>
        </w:rPr>
        <w:t xml:space="preserve"> </w:t>
      </w:r>
      <w:r>
        <w:rPr>
          <w:rtl/>
          <w:lang w:eastAsia="zh-TW"/>
        </w:rPr>
        <w:t>المحاكم</w:t>
      </w:r>
      <w:r w:rsidR="0069402E">
        <w:rPr>
          <w:rtl/>
          <w:lang w:eastAsia="zh-TW"/>
        </w:rPr>
        <w:t xml:space="preserve"> </w:t>
      </w:r>
      <w:r>
        <w:rPr>
          <w:rtl/>
          <w:lang w:eastAsia="zh-TW"/>
        </w:rPr>
        <w:t>المحلية</w:t>
      </w:r>
      <w:r w:rsidR="0069402E">
        <w:rPr>
          <w:rtl/>
          <w:lang w:eastAsia="zh-TW"/>
        </w:rPr>
        <w:t xml:space="preserve"> </w:t>
      </w:r>
      <w:r>
        <w:rPr>
          <w:rtl/>
          <w:lang w:eastAsia="zh-TW"/>
        </w:rPr>
        <w:t>لم</w:t>
      </w:r>
      <w:r w:rsidR="0069402E">
        <w:rPr>
          <w:rtl/>
          <w:lang w:eastAsia="zh-TW"/>
        </w:rPr>
        <w:t xml:space="preserve"> </w:t>
      </w:r>
      <w:r>
        <w:rPr>
          <w:rtl/>
          <w:lang w:eastAsia="zh-TW"/>
        </w:rPr>
        <w:t>يستظهر</w:t>
      </w:r>
      <w:r w:rsidR="0069402E">
        <w:rPr>
          <w:rtl/>
          <w:lang w:eastAsia="zh-TW"/>
        </w:rPr>
        <w:t xml:space="preserve"> </w:t>
      </w:r>
      <w:r>
        <w:rPr>
          <w:rtl/>
          <w:lang w:eastAsia="zh-TW"/>
        </w:rPr>
        <w:t>بأية</w:t>
      </w:r>
      <w:r w:rsidR="0069402E">
        <w:rPr>
          <w:rtl/>
          <w:lang w:eastAsia="zh-TW"/>
        </w:rPr>
        <w:t xml:space="preserve"> </w:t>
      </w:r>
      <w:r>
        <w:rPr>
          <w:rtl/>
          <w:lang w:eastAsia="zh-TW"/>
        </w:rPr>
        <w:t>حجج</w:t>
      </w:r>
      <w:r w:rsidR="0069402E">
        <w:rPr>
          <w:rtl/>
          <w:lang w:eastAsia="zh-TW"/>
        </w:rPr>
        <w:t xml:space="preserve"> </w:t>
      </w:r>
      <w:r>
        <w:rPr>
          <w:rtl/>
          <w:lang w:eastAsia="zh-TW"/>
        </w:rPr>
        <w:t>محددة</w:t>
      </w:r>
      <w:r w:rsidR="0069402E">
        <w:rPr>
          <w:rtl/>
          <w:lang w:eastAsia="zh-TW"/>
        </w:rPr>
        <w:t xml:space="preserve"> </w:t>
      </w:r>
      <w:r>
        <w:rPr>
          <w:rtl/>
          <w:lang w:eastAsia="zh-TW"/>
        </w:rPr>
        <w:t>مثل</w:t>
      </w:r>
      <w:r w:rsidR="0069402E">
        <w:rPr>
          <w:rtl/>
          <w:lang w:eastAsia="zh-TW"/>
        </w:rPr>
        <w:t xml:space="preserve"> </w:t>
      </w:r>
      <w:r>
        <w:rPr>
          <w:rtl/>
          <w:lang w:eastAsia="zh-TW"/>
        </w:rPr>
        <w:t>الأمن</w:t>
      </w:r>
      <w:r w:rsidR="0069402E">
        <w:rPr>
          <w:rtl/>
          <w:lang w:eastAsia="zh-TW"/>
        </w:rPr>
        <w:t xml:space="preserve"> </w:t>
      </w:r>
      <w:r>
        <w:rPr>
          <w:rtl/>
          <w:lang w:eastAsia="zh-TW"/>
        </w:rPr>
        <w:t>القومي</w:t>
      </w:r>
      <w:r w:rsidR="0069402E">
        <w:rPr>
          <w:rtl/>
          <w:lang w:eastAsia="zh-TW"/>
        </w:rPr>
        <w:t xml:space="preserve"> </w:t>
      </w:r>
      <w:r>
        <w:rPr>
          <w:rtl/>
          <w:lang w:eastAsia="zh-TW"/>
        </w:rPr>
        <w:t>أو</w:t>
      </w:r>
      <w:r w:rsidR="0069402E">
        <w:rPr>
          <w:rtl/>
          <w:lang w:eastAsia="zh-TW"/>
        </w:rPr>
        <w:t xml:space="preserve"> </w:t>
      </w:r>
      <w:r>
        <w:rPr>
          <w:rtl/>
          <w:lang w:eastAsia="zh-TW"/>
        </w:rPr>
        <w:t>النظام</w:t>
      </w:r>
      <w:r w:rsidR="0069402E">
        <w:rPr>
          <w:rtl/>
          <w:lang w:eastAsia="zh-TW"/>
        </w:rPr>
        <w:t xml:space="preserve"> </w:t>
      </w:r>
      <w:r>
        <w:rPr>
          <w:rtl/>
          <w:lang w:eastAsia="zh-TW"/>
        </w:rPr>
        <w:t>العام</w:t>
      </w:r>
      <w:r w:rsidR="0069402E">
        <w:rPr>
          <w:rtl/>
          <w:lang w:eastAsia="zh-TW"/>
        </w:rPr>
        <w:t xml:space="preserve"> </w:t>
      </w:r>
      <w:r>
        <w:rPr>
          <w:rtl/>
          <w:lang w:eastAsia="zh-TW"/>
        </w:rPr>
        <w:t>أو</w:t>
      </w:r>
      <w:r w:rsidR="0069402E">
        <w:rPr>
          <w:rtl/>
          <w:lang w:eastAsia="zh-TW"/>
        </w:rPr>
        <w:t xml:space="preserve"> </w:t>
      </w:r>
      <w:r>
        <w:rPr>
          <w:rtl/>
          <w:lang w:eastAsia="zh-TW"/>
        </w:rPr>
        <w:t>الصحة</w:t>
      </w:r>
      <w:r w:rsidR="0069402E">
        <w:rPr>
          <w:rtl/>
          <w:lang w:eastAsia="zh-TW"/>
        </w:rPr>
        <w:t xml:space="preserve"> </w:t>
      </w:r>
      <w:r>
        <w:rPr>
          <w:rtl/>
          <w:lang w:eastAsia="zh-TW"/>
        </w:rPr>
        <w:t>العامة</w:t>
      </w:r>
      <w:r w:rsidR="0069402E">
        <w:rPr>
          <w:rtl/>
          <w:lang w:eastAsia="zh-TW"/>
        </w:rPr>
        <w:t xml:space="preserve"> </w:t>
      </w:r>
      <w:r>
        <w:rPr>
          <w:rtl/>
          <w:lang w:eastAsia="zh-TW"/>
        </w:rPr>
        <w:t>أو</w:t>
      </w:r>
      <w:r w:rsidR="0069402E">
        <w:rPr>
          <w:rtl/>
          <w:lang w:eastAsia="zh-TW"/>
        </w:rPr>
        <w:t xml:space="preserve"> </w:t>
      </w:r>
      <w:r>
        <w:rPr>
          <w:rtl/>
          <w:lang w:eastAsia="zh-TW"/>
        </w:rPr>
        <w:t>الآداب</w:t>
      </w:r>
      <w:r w:rsidR="0069402E">
        <w:rPr>
          <w:rtl/>
          <w:lang w:eastAsia="zh-TW"/>
        </w:rPr>
        <w:t xml:space="preserve"> </w:t>
      </w:r>
      <w:r>
        <w:rPr>
          <w:rtl/>
          <w:lang w:eastAsia="zh-TW"/>
        </w:rPr>
        <w:t>العامة</w:t>
      </w:r>
      <w:r w:rsidR="0069402E">
        <w:rPr>
          <w:rtl/>
          <w:lang w:eastAsia="zh-TW"/>
        </w:rPr>
        <w:t xml:space="preserve"> </w:t>
      </w:r>
      <w:r>
        <w:rPr>
          <w:rtl/>
          <w:lang w:eastAsia="zh-TW"/>
        </w:rPr>
        <w:t>أو</w:t>
      </w:r>
      <w:r w:rsidR="0069402E">
        <w:rPr>
          <w:rtl/>
          <w:lang w:eastAsia="zh-TW"/>
        </w:rPr>
        <w:t xml:space="preserve"> </w:t>
      </w:r>
      <w:r>
        <w:rPr>
          <w:rtl/>
          <w:lang w:eastAsia="zh-TW"/>
        </w:rPr>
        <w:t>احترام</w:t>
      </w:r>
      <w:r w:rsidR="0069402E">
        <w:rPr>
          <w:rtl/>
          <w:lang w:eastAsia="zh-TW"/>
        </w:rPr>
        <w:t xml:space="preserve"> </w:t>
      </w:r>
      <w:r>
        <w:rPr>
          <w:rtl/>
          <w:lang w:eastAsia="zh-TW"/>
        </w:rPr>
        <w:t>حقوق</w:t>
      </w:r>
      <w:r w:rsidR="0069402E">
        <w:rPr>
          <w:rtl/>
          <w:lang w:eastAsia="zh-TW"/>
        </w:rPr>
        <w:t xml:space="preserve"> </w:t>
      </w:r>
      <w:r>
        <w:rPr>
          <w:rtl/>
          <w:lang w:eastAsia="zh-TW"/>
        </w:rPr>
        <w:t>الآخرين،</w:t>
      </w:r>
      <w:r w:rsidR="0069402E">
        <w:rPr>
          <w:rtl/>
          <w:lang w:eastAsia="zh-TW"/>
        </w:rPr>
        <w:t xml:space="preserve"> </w:t>
      </w:r>
      <w:r>
        <w:rPr>
          <w:rtl/>
          <w:lang w:eastAsia="zh-TW"/>
        </w:rPr>
        <w:t>على</w:t>
      </w:r>
      <w:r w:rsidR="0069402E">
        <w:rPr>
          <w:rtl/>
          <w:lang w:eastAsia="zh-TW"/>
        </w:rPr>
        <w:t xml:space="preserve"> </w:t>
      </w:r>
      <w:r>
        <w:rPr>
          <w:rtl/>
          <w:lang w:eastAsia="zh-TW"/>
        </w:rPr>
        <w:t>النحو</w:t>
      </w:r>
      <w:r w:rsidR="0069402E">
        <w:rPr>
          <w:rtl/>
          <w:lang w:eastAsia="zh-TW"/>
        </w:rPr>
        <w:t xml:space="preserve"> </w:t>
      </w:r>
      <w:r>
        <w:rPr>
          <w:rtl/>
          <w:lang w:eastAsia="zh-TW"/>
        </w:rPr>
        <w:t>المطلوب</w:t>
      </w:r>
      <w:r w:rsidR="0069402E">
        <w:rPr>
          <w:rtl/>
          <w:lang w:eastAsia="zh-TW"/>
        </w:rPr>
        <w:t xml:space="preserve"> </w:t>
      </w:r>
      <w:r>
        <w:rPr>
          <w:rtl/>
          <w:lang w:eastAsia="zh-TW"/>
        </w:rPr>
        <w:t>بموجب</w:t>
      </w:r>
      <w:r w:rsidR="0069402E">
        <w:rPr>
          <w:rtl/>
          <w:lang w:eastAsia="zh-TW"/>
        </w:rPr>
        <w:t xml:space="preserve"> </w:t>
      </w:r>
      <w:r>
        <w:rPr>
          <w:rtl/>
          <w:lang w:eastAsia="zh-TW"/>
        </w:rPr>
        <w:t>المادة</w:t>
      </w:r>
      <w:r w:rsidR="0069402E">
        <w:rPr>
          <w:rtl/>
          <w:lang w:eastAsia="zh-TW"/>
        </w:rPr>
        <w:t xml:space="preserve"> </w:t>
      </w:r>
      <w:r>
        <w:rPr>
          <w:rtl/>
          <w:lang w:eastAsia="zh-TW"/>
        </w:rPr>
        <w:t>١٩(٣)،</w:t>
      </w:r>
      <w:r w:rsidR="0069402E">
        <w:rPr>
          <w:rtl/>
          <w:lang w:eastAsia="zh-TW"/>
        </w:rPr>
        <w:t xml:space="preserve"> </w:t>
      </w:r>
      <w:r>
        <w:rPr>
          <w:rtl/>
          <w:lang w:eastAsia="zh-TW"/>
        </w:rPr>
        <w:t>لتأييد</w:t>
      </w:r>
      <w:r w:rsidR="0069402E">
        <w:rPr>
          <w:rtl/>
          <w:lang w:eastAsia="zh-TW"/>
        </w:rPr>
        <w:t xml:space="preserve"> </w:t>
      </w:r>
      <w:r>
        <w:rPr>
          <w:rtl/>
          <w:lang w:eastAsia="zh-TW"/>
        </w:rPr>
        <w:t>ضرورة</w:t>
      </w:r>
      <w:r w:rsidR="0069402E">
        <w:rPr>
          <w:rtl/>
          <w:lang w:eastAsia="zh-TW"/>
        </w:rPr>
        <w:t xml:space="preserve"> </w:t>
      </w:r>
      <w:r>
        <w:rPr>
          <w:rtl/>
          <w:lang w:eastAsia="zh-TW"/>
        </w:rPr>
        <w:t>تقييد</w:t>
      </w:r>
      <w:r w:rsidR="0069402E">
        <w:rPr>
          <w:rtl/>
          <w:lang w:eastAsia="zh-TW"/>
        </w:rPr>
        <w:t xml:space="preserve"> </w:t>
      </w:r>
      <w:r>
        <w:rPr>
          <w:rtl/>
          <w:lang w:eastAsia="zh-TW"/>
        </w:rPr>
        <w:t>حرية</w:t>
      </w:r>
      <w:r w:rsidR="0069402E">
        <w:rPr>
          <w:rtl/>
          <w:lang w:eastAsia="zh-TW"/>
        </w:rPr>
        <w:t xml:space="preserve"> </w:t>
      </w:r>
      <w:r>
        <w:rPr>
          <w:rtl/>
          <w:lang w:eastAsia="zh-TW"/>
        </w:rPr>
        <w:t>التعبير</w:t>
      </w:r>
      <w:r w:rsidR="0069402E">
        <w:rPr>
          <w:rtl/>
          <w:lang w:eastAsia="zh-TW"/>
        </w:rPr>
        <w:t xml:space="preserve"> </w:t>
      </w:r>
      <w:r>
        <w:rPr>
          <w:rtl/>
          <w:lang w:eastAsia="zh-TW"/>
        </w:rPr>
        <w:t>المكفولة</w:t>
      </w:r>
      <w:r w:rsidR="0069402E">
        <w:rPr>
          <w:rtl/>
          <w:lang w:eastAsia="zh-TW"/>
        </w:rPr>
        <w:t xml:space="preserve"> </w:t>
      </w:r>
      <w:r>
        <w:rPr>
          <w:rtl/>
          <w:lang w:eastAsia="zh-TW"/>
        </w:rPr>
        <w:t>لصاحبة</w:t>
      </w:r>
      <w:r w:rsidR="0069402E">
        <w:rPr>
          <w:rtl/>
          <w:lang w:eastAsia="zh-TW"/>
        </w:rPr>
        <w:t xml:space="preserve"> </w:t>
      </w:r>
      <w:r>
        <w:rPr>
          <w:rtl/>
          <w:lang w:eastAsia="zh-TW"/>
        </w:rPr>
        <w:t>البلاغ</w:t>
      </w:r>
      <w:r w:rsidR="009B4ED1">
        <w:rPr>
          <w:rStyle w:val="FootnoteReference"/>
          <w:rtl/>
          <w:lang w:eastAsia="zh-TW"/>
        </w:rPr>
        <w:t>(</w:t>
      </w:r>
      <w:r w:rsidR="009B4ED1" w:rsidRPr="002B285E">
        <w:rPr>
          <w:rStyle w:val="FootnoteReference"/>
          <w:rtl/>
          <w:lang w:eastAsia="zh-TW"/>
        </w:rPr>
        <w:footnoteReference w:id="13"/>
      </w:r>
      <w:r w:rsidR="009B4ED1">
        <w:rPr>
          <w:rStyle w:val="FootnoteReference"/>
          <w:rtl/>
          <w:lang w:eastAsia="zh-TW"/>
        </w:rPr>
        <w:t>)</w:t>
      </w:r>
      <w:r w:rsidR="009B4ED1">
        <w:rPr>
          <w:rFonts w:hint="cs"/>
          <w:rtl/>
          <w:lang w:eastAsia="zh-TW"/>
        </w:rPr>
        <w:t>.</w:t>
      </w:r>
      <w:r w:rsidR="0069402E">
        <w:rPr>
          <w:rtl/>
          <w:lang w:eastAsia="zh-TW"/>
        </w:rPr>
        <w:t xml:space="preserve"> </w:t>
      </w:r>
      <w:r>
        <w:rPr>
          <w:rtl/>
          <w:lang w:eastAsia="zh-TW"/>
        </w:rPr>
        <w:t>ولم</w:t>
      </w:r>
      <w:r w:rsidR="0069402E">
        <w:rPr>
          <w:rtl/>
          <w:lang w:eastAsia="zh-TW"/>
        </w:rPr>
        <w:t xml:space="preserve"> </w:t>
      </w:r>
      <w:r>
        <w:rPr>
          <w:rtl/>
          <w:lang w:eastAsia="zh-TW"/>
        </w:rPr>
        <w:t>تقدم</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sidR="0015588A">
        <w:rPr>
          <w:rtl/>
          <w:lang w:eastAsia="zh-TW"/>
        </w:rPr>
        <w:t>أيضاً</w:t>
      </w:r>
      <w:r w:rsidR="0069402E">
        <w:rPr>
          <w:rtl/>
          <w:lang w:eastAsia="zh-TW"/>
        </w:rPr>
        <w:t xml:space="preserve"> </w:t>
      </w:r>
      <w:r w:rsidR="0015588A">
        <w:rPr>
          <w:rtl/>
          <w:lang w:eastAsia="zh-TW"/>
        </w:rPr>
        <w:t>دليلاً</w:t>
      </w:r>
      <w:r w:rsidR="0069402E">
        <w:rPr>
          <w:rtl/>
          <w:lang w:eastAsia="zh-TW"/>
        </w:rPr>
        <w:t xml:space="preserve"> </w:t>
      </w:r>
      <w:r>
        <w:rPr>
          <w:rtl/>
          <w:lang w:eastAsia="zh-TW"/>
        </w:rPr>
        <w:t>على</w:t>
      </w:r>
      <w:r w:rsidR="0069402E">
        <w:rPr>
          <w:rtl/>
          <w:lang w:eastAsia="zh-TW"/>
        </w:rPr>
        <w:t xml:space="preserve"> </w:t>
      </w:r>
      <w:r>
        <w:rPr>
          <w:rtl/>
          <w:lang w:eastAsia="zh-TW"/>
        </w:rPr>
        <w:t>أن</w:t>
      </w:r>
      <w:r w:rsidR="0069402E">
        <w:rPr>
          <w:rtl/>
          <w:lang w:eastAsia="zh-TW"/>
        </w:rPr>
        <w:t xml:space="preserve"> </w:t>
      </w:r>
      <w:r>
        <w:rPr>
          <w:rtl/>
          <w:lang w:eastAsia="zh-TW"/>
        </w:rPr>
        <w:t>اعتقال</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وإدانتها</w:t>
      </w:r>
      <w:r w:rsidR="0069402E">
        <w:rPr>
          <w:rtl/>
          <w:lang w:eastAsia="zh-TW"/>
        </w:rPr>
        <w:t xml:space="preserve"> </w:t>
      </w:r>
      <w:r>
        <w:rPr>
          <w:rtl/>
          <w:lang w:eastAsia="zh-TW"/>
        </w:rPr>
        <w:t>وتغريمها</w:t>
      </w:r>
      <w:r w:rsidR="0069402E">
        <w:rPr>
          <w:rtl/>
          <w:lang w:eastAsia="zh-TW"/>
        </w:rPr>
        <w:t xml:space="preserve"> </w:t>
      </w:r>
      <w:r>
        <w:rPr>
          <w:rtl/>
          <w:lang w:eastAsia="zh-TW"/>
        </w:rPr>
        <w:t>بما</w:t>
      </w:r>
      <w:r w:rsidR="0069402E">
        <w:rPr>
          <w:rtl/>
          <w:lang w:eastAsia="zh-TW"/>
        </w:rPr>
        <w:t xml:space="preserve"> </w:t>
      </w:r>
      <w:r>
        <w:rPr>
          <w:rtl/>
          <w:lang w:eastAsia="zh-TW"/>
        </w:rPr>
        <w:t>يعادل</w:t>
      </w:r>
      <w:r w:rsidR="0069402E">
        <w:rPr>
          <w:rtl/>
          <w:lang w:eastAsia="zh-TW"/>
        </w:rPr>
        <w:t xml:space="preserve"> </w:t>
      </w:r>
      <w:r>
        <w:rPr>
          <w:rtl/>
          <w:lang w:eastAsia="zh-TW"/>
        </w:rPr>
        <w:t>أجر</w:t>
      </w:r>
      <w:r w:rsidR="0069402E">
        <w:rPr>
          <w:rtl/>
          <w:lang w:eastAsia="zh-TW"/>
        </w:rPr>
        <w:t xml:space="preserve"> </w:t>
      </w:r>
      <w:r>
        <w:rPr>
          <w:rtl/>
          <w:lang w:eastAsia="zh-TW"/>
        </w:rPr>
        <w:t>عدة</w:t>
      </w:r>
      <w:r w:rsidR="0069402E">
        <w:rPr>
          <w:rtl/>
          <w:lang w:eastAsia="zh-TW"/>
        </w:rPr>
        <w:t xml:space="preserve"> </w:t>
      </w:r>
      <w:r>
        <w:rPr>
          <w:rtl/>
          <w:lang w:eastAsia="zh-TW"/>
        </w:rPr>
        <w:t>أشهر</w:t>
      </w:r>
      <w:r w:rsidR="0069402E">
        <w:rPr>
          <w:rtl/>
          <w:lang w:eastAsia="zh-TW"/>
        </w:rPr>
        <w:t xml:space="preserve"> </w:t>
      </w:r>
      <w:r>
        <w:rPr>
          <w:rtl/>
          <w:lang w:eastAsia="zh-TW"/>
        </w:rPr>
        <w:t>رغم</w:t>
      </w:r>
      <w:r w:rsidR="0069402E">
        <w:rPr>
          <w:rtl/>
          <w:lang w:eastAsia="zh-TW"/>
        </w:rPr>
        <w:t xml:space="preserve"> </w:t>
      </w:r>
      <w:r>
        <w:rPr>
          <w:rtl/>
          <w:lang w:eastAsia="zh-TW"/>
        </w:rPr>
        <w:t>أن</w:t>
      </w:r>
      <w:r w:rsidR="0069402E">
        <w:rPr>
          <w:rtl/>
          <w:lang w:eastAsia="zh-TW"/>
        </w:rPr>
        <w:t xml:space="preserve"> </w:t>
      </w:r>
      <w:r>
        <w:rPr>
          <w:rtl/>
          <w:lang w:eastAsia="zh-TW"/>
        </w:rPr>
        <w:t>دخلها</w:t>
      </w:r>
      <w:r w:rsidR="0069402E">
        <w:rPr>
          <w:rtl/>
          <w:lang w:eastAsia="zh-TW"/>
        </w:rPr>
        <w:t xml:space="preserve"> </w:t>
      </w:r>
      <w:r>
        <w:rPr>
          <w:rtl/>
          <w:lang w:eastAsia="zh-TW"/>
        </w:rPr>
        <w:t>الوحيد</w:t>
      </w:r>
      <w:r w:rsidR="0069402E">
        <w:rPr>
          <w:rtl/>
          <w:lang w:eastAsia="zh-TW"/>
        </w:rPr>
        <w:t xml:space="preserve"> </w:t>
      </w:r>
      <w:r>
        <w:rPr>
          <w:rtl/>
          <w:lang w:eastAsia="zh-TW"/>
        </w:rPr>
        <w:t>هو</w:t>
      </w:r>
      <w:r w:rsidR="0069402E">
        <w:rPr>
          <w:rtl/>
          <w:lang w:eastAsia="zh-TW"/>
        </w:rPr>
        <w:t xml:space="preserve"> </w:t>
      </w:r>
      <w:r>
        <w:rPr>
          <w:rtl/>
          <w:lang w:eastAsia="zh-TW"/>
        </w:rPr>
        <w:t>معاشها</w:t>
      </w:r>
      <w:r w:rsidR="0069402E">
        <w:rPr>
          <w:rtl/>
          <w:lang w:eastAsia="zh-TW"/>
        </w:rPr>
        <w:t xml:space="preserve"> </w:t>
      </w:r>
      <w:r>
        <w:rPr>
          <w:rtl/>
          <w:lang w:eastAsia="zh-TW"/>
        </w:rPr>
        <w:t>التقاعدي،</w:t>
      </w:r>
      <w:r w:rsidR="0069402E">
        <w:rPr>
          <w:rtl/>
          <w:lang w:eastAsia="zh-TW"/>
        </w:rPr>
        <w:t xml:space="preserve"> </w:t>
      </w:r>
      <w:r>
        <w:rPr>
          <w:rtl/>
          <w:lang w:eastAsia="zh-TW"/>
        </w:rPr>
        <w:t>لمجرد</w:t>
      </w:r>
      <w:r w:rsidR="0069402E">
        <w:rPr>
          <w:rtl/>
          <w:lang w:eastAsia="zh-TW"/>
        </w:rPr>
        <w:t xml:space="preserve"> </w:t>
      </w:r>
      <w:r>
        <w:rPr>
          <w:rtl/>
          <w:lang w:eastAsia="zh-TW"/>
        </w:rPr>
        <w:t>الاحتجاج</w:t>
      </w:r>
      <w:r w:rsidR="0069402E">
        <w:rPr>
          <w:rtl/>
          <w:lang w:eastAsia="zh-TW"/>
        </w:rPr>
        <w:t xml:space="preserve"> </w:t>
      </w:r>
      <w:r>
        <w:rPr>
          <w:rtl/>
          <w:lang w:eastAsia="zh-TW"/>
        </w:rPr>
        <w:t>والتعبير</w:t>
      </w:r>
      <w:r w:rsidR="0069402E">
        <w:rPr>
          <w:rtl/>
          <w:lang w:eastAsia="zh-TW"/>
        </w:rPr>
        <w:t xml:space="preserve"> </w:t>
      </w:r>
      <w:r>
        <w:rPr>
          <w:rtl/>
          <w:lang w:eastAsia="zh-TW"/>
        </w:rPr>
        <w:t>عن</w:t>
      </w:r>
      <w:r w:rsidR="0069402E">
        <w:rPr>
          <w:rtl/>
          <w:lang w:eastAsia="zh-TW"/>
        </w:rPr>
        <w:t xml:space="preserve"> </w:t>
      </w:r>
      <w:r>
        <w:rPr>
          <w:rtl/>
          <w:lang w:eastAsia="zh-TW"/>
        </w:rPr>
        <w:t>آرائها،</w:t>
      </w:r>
      <w:r w:rsidR="0069402E">
        <w:rPr>
          <w:rtl/>
          <w:lang w:eastAsia="zh-TW"/>
        </w:rPr>
        <w:t xml:space="preserve"> </w:t>
      </w:r>
      <w:r>
        <w:rPr>
          <w:rtl/>
          <w:lang w:eastAsia="zh-TW"/>
        </w:rPr>
        <w:t>تدابير</w:t>
      </w:r>
      <w:r w:rsidR="0069402E">
        <w:rPr>
          <w:rtl/>
          <w:lang w:eastAsia="zh-TW"/>
        </w:rPr>
        <w:t xml:space="preserve"> </w:t>
      </w:r>
      <w:r>
        <w:rPr>
          <w:rtl/>
          <w:lang w:eastAsia="zh-TW"/>
        </w:rPr>
        <w:t>مختارة</w:t>
      </w:r>
      <w:r w:rsidR="0069402E">
        <w:rPr>
          <w:rtl/>
          <w:lang w:eastAsia="zh-TW"/>
        </w:rPr>
        <w:t xml:space="preserve"> </w:t>
      </w:r>
      <w:r>
        <w:rPr>
          <w:rtl/>
          <w:lang w:eastAsia="zh-TW"/>
        </w:rPr>
        <w:t>بوصفها</w:t>
      </w:r>
      <w:r w:rsidR="0069402E">
        <w:rPr>
          <w:rtl/>
          <w:lang w:eastAsia="zh-TW"/>
        </w:rPr>
        <w:t xml:space="preserve"> </w:t>
      </w:r>
      <w:r>
        <w:rPr>
          <w:rtl/>
          <w:lang w:eastAsia="zh-TW"/>
        </w:rPr>
        <w:t>الأقل</w:t>
      </w:r>
      <w:r w:rsidR="0069402E">
        <w:rPr>
          <w:rtl/>
          <w:lang w:eastAsia="zh-TW"/>
        </w:rPr>
        <w:t xml:space="preserve"> </w:t>
      </w:r>
      <w:r>
        <w:rPr>
          <w:rtl/>
          <w:lang w:eastAsia="zh-TW"/>
        </w:rPr>
        <w:t>مساسا</w:t>
      </w:r>
      <w:r w:rsidR="001E2DF5">
        <w:rPr>
          <w:rFonts w:hint="cs"/>
          <w:rtl/>
          <w:lang w:eastAsia="zh-TW"/>
        </w:rPr>
        <w:t>ً</w:t>
      </w:r>
      <w:r w:rsidR="0069402E">
        <w:rPr>
          <w:rtl/>
          <w:lang w:eastAsia="zh-TW"/>
        </w:rPr>
        <w:t xml:space="preserve"> </w:t>
      </w:r>
      <w:r>
        <w:rPr>
          <w:rtl/>
          <w:lang w:eastAsia="zh-TW"/>
        </w:rPr>
        <w:t>بالحقوق</w:t>
      </w:r>
      <w:r w:rsidR="0069402E">
        <w:rPr>
          <w:rtl/>
          <w:lang w:eastAsia="zh-TW"/>
        </w:rPr>
        <w:t xml:space="preserve"> </w:t>
      </w:r>
      <w:r>
        <w:rPr>
          <w:rtl/>
          <w:lang w:eastAsia="zh-TW"/>
        </w:rPr>
        <w:t>ولكونها</w:t>
      </w:r>
      <w:r w:rsidR="0069402E">
        <w:rPr>
          <w:rtl/>
          <w:lang w:eastAsia="zh-TW"/>
        </w:rPr>
        <w:t xml:space="preserve"> </w:t>
      </w:r>
      <w:r>
        <w:rPr>
          <w:rtl/>
          <w:lang w:eastAsia="zh-TW"/>
        </w:rPr>
        <w:t>متناسبة</w:t>
      </w:r>
      <w:r w:rsidR="0069402E">
        <w:rPr>
          <w:rtl/>
          <w:lang w:eastAsia="zh-TW"/>
        </w:rPr>
        <w:t xml:space="preserve"> </w:t>
      </w:r>
      <w:r>
        <w:rPr>
          <w:rtl/>
          <w:lang w:eastAsia="zh-TW"/>
        </w:rPr>
        <w:t>مع</w:t>
      </w:r>
      <w:r w:rsidR="0069402E">
        <w:rPr>
          <w:rtl/>
          <w:lang w:eastAsia="zh-TW"/>
        </w:rPr>
        <w:t xml:space="preserve"> </w:t>
      </w:r>
      <w:r>
        <w:rPr>
          <w:rtl/>
          <w:lang w:eastAsia="zh-TW"/>
        </w:rPr>
        <w:t>المصلحة</w:t>
      </w:r>
      <w:r w:rsidR="0069402E">
        <w:rPr>
          <w:rtl/>
          <w:lang w:eastAsia="zh-TW"/>
        </w:rPr>
        <w:t xml:space="preserve"> </w:t>
      </w:r>
      <w:r>
        <w:rPr>
          <w:rtl/>
          <w:lang w:eastAsia="zh-TW"/>
        </w:rPr>
        <w:t>المراد</w:t>
      </w:r>
      <w:r w:rsidR="0069402E">
        <w:rPr>
          <w:rtl/>
          <w:lang w:eastAsia="zh-TW"/>
        </w:rPr>
        <w:t xml:space="preserve"> </w:t>
      </w:r>
      <w:r>
        <w:rPr>
          <w:rtl/>
          <w:lang w:eastAsia="zh-TW"/>
        </w:rPr>
        <w:t>حمايتها</w:t>
      </w:r>
      <w:r w:rsidR="009B4ED1">
        <w:rPr>
          <w:rStyle w:val="FootnoteReference"/>
          <w:rtl/>
          <w:lang w:eastAsia="zh-TW"/>
        </w:rPr>
        <w:t>(</w:t>
      </w:r>
      <w:r w:rsidR="009B4ED1" w:rsidRPr="002B285E">
        <w:rPr>
          <w:rStyle w:val="FootnoteReference"/>
          <w:rtl/>
          <w:lang w:eastAsia="zh-TW"/>
        </w:rPr>
        <w:footnoteReference w:id="14"/>
      </w:r>
      <w:r w:rsidR="009B4ED1">
        <w:rPr>
          <w:rStyle w:val="FootnoteReference"/>
          <w:rtl/>
          <w:lang w:eastAsia="zh-TW"/>
        </w:rPr>
        <w:t>)</w:t>
      </w:r>
      <w:r w:rsidR="009B4ED1">
        <w:rPr>
          <w:rFonts w:hint="cs"/>
          <w:rtl/>
          <w:lang w:eastAsia="zh-TW"/>
        </w:rPr>
        <w:t xml:space="preserve">. </w:t>
      </w:r>
      <w:r>
        <w:rPr>
          <w:rtl/>
          <w:lang w:eastAsia="zh-TW"/>
        </w:rPr>
        <w:t>وترى</w:t>
      </w:r>
      <w:r w:rsidR="0069402E">
        <w:rPr>
          <w:rtl/>
          <w:lang w:eastAsia="zh-TW"/>
        </w:rPr>
        <w:t xml:space="preserve"> </w:t>
      </w:r>
      <w:r>
        <w:rPr>
          <w:rtl/>
          <w:lang w:eastAsia="zh-TW"/>
        </w:rPr>
        <w:t>اللجنة،</w:t>
      </w:r>
      <w:r w:rsidR="0069402E">
        <w:rPr>
          <w:rtl/>
          <w:lang w:eastAsia="zh-TW"/>
        </w:rPr>
        <w:t xml:space="preserve"> </w:t>
      </w:r>
      <w:r>
        <w:rPr>
          <w:rtl/>
          <w:lang w:eastAsia="zh-TW"/>
        </w:rPr>
        <w:t>من</w:t>
      </w:r>
      <w:r w:rsidR="0069402E">
        <w:rPr>
          <w:rtl/>
          <w:lang w:eastAsia="zh-TW"/>
        </w:rPr>
        <w:t xml:space="preserve"> </w:t>
      </w:r>
      <w:r>
        <w:rPr>
          <w:rtl/>
          <w:lang w:eastAsia="zh-TW"/>
        </w:rPr>
        <w:t>واقع</w:t>
      </w:r>
      <w:r w:rsidR="0069402E">
        <w:rPr>
          <w:rtl/>
          <w:lang w:eastAsia="zh-TW"/>
        </w:rPr>
        <w:t xml:space="preserve"> </w:t>
      </w:r>
      <w:r>
        <w:rPr>
          <w:rtl/>
          <w:lang w:eastAsia="zh-TW"/>
        </w:rPr>
        <w:t>ملابسات</w:t>
      </w:r>
      <w:r w:rsidR="0069402E">
        <w:rPr>
          <w:rtl/>
          <w:lang w:eastAsia="zh-TW"/>
        </w:rPr>
        <w:t xml:space="preserve"> </w:t>
      </w:r>
      <w:r>
        <w:rPr>
          <w:rtl/>
          <w:lang w:eastAsia="zh-TW"/>
        </w:rPr>
        <w:t>القضية،</w:t>
      </w:r>
      <w:r w:rsidR="0069402E">
        <w:rPr>
          <w:rtl/>
          <w:lang w:eastAsia="zh-TW"/>
        </w:rPr>
        <w:t xml:space="preserve"> </w:t>
      </w:r>
      <w:r>
        <w:rPr>
          <w:rtl/>
          <w:lang w:eastAsia="zh-TW"/>
        </w:rPr>
        <w:t>أنه</w:t>
      </w:r>
      <w:r w:rsidR="0069402E">
        <w:rPr>
          <w:rtl/>
          <w:lang w:eastAsia="zh-TW"/>
        </w:rPr>
        <w:t xml:space="preserve"> </w:t>
      </w:r>
      <w:r>
        <w:rPr>
          <w:rtl/>
          <w:lang w:eastAsia="zh-TW"/>
        </w:rPr>
        <w:t>لم</w:t>
      </w:r>
      <w:r w:rsidR="0069402E">
        <w:rPr>
          <w:rtl/>
          <w:lang w:eastAsia="zh-TW"/>
        </w:rPr>
        <w:t xml:space="preserve"> </w:t>
      </w:r>
      <w:r>
        <w:rPr>
          <w:rtl/>
          <w:lang w:eastAsia="zh-TW"/>
        </w:rPr>
        <w:t>يثبت</w:t>
      </w:r>
      <w:r w:rsidR="0069402E">
        <w:rPr>
          <w:rtl/>
          <w:lang w:eastAsia="zh-TW"/>
        </w:rPr>
        <w:t xml:space="preserve"> </w:t>
      </w:r>
      <w:r>
        <w:rPr>
          <w:rtl/>
          <w:lang w:eastAsia="zh-TW"/>
        </w:rPr>
        <w:t>أن</w:t>
      </w:r>
      <w:r w:rsidR="0069402E">
        <w:rPr>
          <w:rtl/>
          <w:lang w:eastAsia="zh-TW"/>
        </w:rPr>
        <w:t xml:space="preserve"> </w:t>
      </w:r>
      <w:r>
        <w:rPr>
          <w:rtl/>
          <w:lang w:eastAsia="zh-TW"/>
        </w:rPr>
        <w:t>القيود</w:t>
      </w:r>
      <w:r w:rsidR="0069402E">
        <w:rPr>
          <w:rtl/>
          <w:lang w:eastAsia="zh-TW"/>
        </w:rPr>
        <w:t xml:space="preserve"> </w:t>
      </w:r>
      <w:r>
        <w:rPr>
          <w:rtl/>
          <w:lang w:eastAsia="zh-TW"/>
        </w:rPr>
        <w:t>التي</w:t>
      </w:r>
      <w:r w:rsidR="0069402E">
        <w:rPr>
          <w:rtl/>
          <w:lang w:eastAsia="zh-TW"/>
        </w:rPr>
        <w:t xml:space="preserve"> </w:t>
      </w:r>
      <w:r>
        <w:rPr>
          <w:rtl/>
          <w:lang w:eastAsia="zh-TW"/>
        </w:rPr>
        <w:t>فُرضت</w:t>
      </w:r>
      <w:r w:rsidR="0069402E">
        <w:rPr>
          <w:rtl/>
          <w:lang w:eastAsia="zh-TW"/>
        </w:rPr>
        <w:t xml:space="preserve"> </w:t>
      </w:r>
      <w:r>
        <w:rPr>
          <w:rtl/>
          <w:lang w:eastAsia="zh-TW"/>
        </w:rPr>
        <w:t>على</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مبررة</w:t>
      </w:r>
      <w:r w:rsidR="0069402E">
        <w:rPr>
          <w:rtl/>
          <w:lang w:eastAsia="zh-TW"/>
        </w:rPr>
        <w:t xml:space="preserve"> </w:t>
      </w:r>
      <w:r>
        <w:rPr>
          <w:rtl/>
          <w:lang w:eastAsia="zh-TW"/>
        </w:rPr>
        <w:t>بموجب</w:t>
      </w:r>
      <w:r w:rsidR="0069402E">
        <w:rPr>
          <w:rtl/>
          <w:lang w:eastAsia="zh-TW"/>
        </w:rPr>
        <w:t xml:space="preserve"> </w:t>
      </w:r>
      <w:r>
        <w:rPr>
          <w:rtl/>
          <w:lang w:eastAsia="zh-TW"/>
        </w:rPr>
        <w:t>هدف</w:t>
      </w:r>
      <w:r w:rsidR="0069402E">
        <w:rPr>
          <w:rtl/>
          <w:lang w:eastAsia="zh-TW"/>
        </w:rPr>
        <w:t xml:space="preserve"> </w:t>
      </w:r>
      <w:r>
        <w:rPr>
          <w:rtl/>
          <w:lang w:eastAsia="zh-TW"/>
        </w:rPr>
        <w:t>مشروع</w:t>
      </w:r>
      <w:r w:rsidR="0069402E">
        <w:rPr>
          <w:rtl/>
          <w:lang w:eastAsia="zh-TW"/>
        </w:rPr>
        <w:t xml:space="preserve"> </w:t>
      </w:r>
      <w:r>
        <w:rPr>
          <w:rtl/>
          <w:lang w:eastAsia="zh-TW"/>
        </w:rPr>
        <w:t>أو</w:t>
      </w:r>
      <w:r w:rsidR="0069402E">
        <w:rPr>
          <w:rtl/>
          <w:lang w:eastAsia="zh-TW"/>
        </w:rPr>
        <w:t xml:space="preserve"> </w:t>
      </w:r>
      <w:r>
        <w:rPr>
          <w:rtl/>
          <w:lang w:eastAsia="zh-TW"/>
        </w:rPr>
        <w:t>أنها</w:t>
      </w:r>
      <w:r w:rsidR="0069402E">
        <w:rPr>
          <w:rtl/>
          <w:lang w:eastAsia="zh-TW"/>
        </w:rPr>
        <w:t xml:space="preserve"> </w:t>
      </w:r>
      <w:r>
        <w:rPr>
          <w:rtl/>
          <w:lang w:eastAsia="zh-TW"/>
        </w:rPr>
        <w:t>ضرورية</w:t>
      </w:r>
      <w:r w:rsidR="0069402E">
        <w:rPr>
          <w:rtl/>
          <w:lang w:eastAsia="zh-TW"/>
        </w:rPr>
        <w:t xml:space="preserve"> </w:t>
      </w:r>
      <w:r>
        <w:rPr>
          <w:rtl/>
          <w:lang w:eastAsia="zh-TW"/>
        </w:rPr>
        <w:t>ومتناسبة</w:t>
      </w:r>
      <w:r w:rsidR="0069402E">
        <w:rPr>
          <w:rtl/>
          <w:lang w:eastAsia="zh-TW"/>
        </w:rPr>
        <w:t xml:space="preserve"> </w:t>
      </w:r>
      <w:r>
        <w:rPr>
          <w:rtl/>
          <w:lang w:eastAsia="zh-TW"/>
        </w:rPr>
        <w:t>مع</w:t>
      </w:r>
      <w:r w:rsidR="0069402E">
        <w:rPr>
          <w:rtl/>
          <w:lang w:eastAsia="zh-TW"/>
        </w:rPr>
        <w:t xml:space="preserve"> </w:t>
      </w:r>
      <w:r>
        <w:rPr>
          <w:rtl/>
          <w:lang w:eastAsia="zh-TW"/>
        </w:rPr>
        <w:t>ذاك</w:t>
      </w:r>
      <w:r w:rsidR="0069402E">
        <w:rPr>
          <w:rtl/>
          <w:lang w:eastAsia="zh-TW"/>
        </w:rPr>
        <w:t xml:space="preserve"> </w:t>
      </w:r>
      <w:r>
        <w:rPr>
          <w:rtl/>
          <w:lang w:eastAsia="zh-TW"/>
        </w:rPr>
        <w:t>الهدف</w:t>
      </w:r>
      <w:r w:rsidR="0069402E">
        <w:rPr>
          <w:rtl/>
          <w:lang w:eastAsia="zh-TW"/>
        </w:rPr>
        <w:t xml:space="preserve"> </w:t>
      </w:r>
      <w:r w:rsidR="001E2DF5">
        <w:rPr>
          <w:rtl/>
          <w:lang w:eastAsia="zh-TW"/>
        </w:rPr>
        <w:t>وفقاً</w:t>
      </w:r>
      <w:r w:rsidR="0069402E">
        <w:rPr>
          <w:rtl/>
          <w:lang w:eastAsia="zh-TW"/>
        </w:rPr>
        <w:t xml:space="preserve"> </w:t>
      </w:r>
      <w:r>
        <w:rPr>
          <w:rtl/>
          <w:lang w:eastAsia="zh-TW"/>
        </w:rPr>
        <w:t>للشروط</w:t>
      </w:r>
      <w:r w:rsidR="0069402E">
        <w:rPr>
          <w:rtl/>
          <w:lang w:eastAsia="zh-TW"/>
        </w:rPr>
        <w:t xml:space="preserve"> </w:t>
      </w:r>
      <w:r>
        <w:rPr>
          <w:rtl/>
          <w:lang w:eastAsia="zh-TW"/>
        </w:rPr>
        <w:t>المنصوص</w:t>
      </w:r>
      <w:r w:rsidR="0069402E">
        <w:rPr>
          <w:rtl/>
          <w:lang w:eastAsia="zh-TW"/>
        </w:rPr>
        <w:t xml:space="preserve"> </w:t>
      </w:r>
      <w:r>
        <w:rPr>
          <w:rtl/>
          <w:lang w:eastAsia="zh-TW"/>
        </w:rPr>
        <w:t>عليها</w:t>
      </w:r>
      <w:r w:rsidR="0069402E">
        <w:rPr>
          <w:rtl/>
          <w:lang w:eastAsia="zh-TW"/>
        </w:rPr>
        <w:t xml:space="preserve"> </w:t>
      </w:r>
      <w:r>
        <w:rPr>
          <w:rtl/>
          <w:lang w:eastAsia="zh-TW"/>
        </w:rPr>
        <w:t>في</w:t>
      </w:r>
      <w:r w:rsidR="0069402E">
        <w:rPr>
          <w:rtl/>
          <w:lang w:eastAsia="zh-TW"/>
        </w:rPr>
        <w:t xml:space="preserve"> </w:t>
      </w:r>
      <w:r>
        <w:rPr>
          <w:rtl/>
          <w:lang w:eastAsia="zh-TW"/>
        </w:rPr>
        <w:t>المادة</w:t>
      </w:r>
      <w:r w:rsidR="009B4ED1">
        <w:rPr>
          <w:rFonts w:hint="cs"/>
          <w:rtl/>
          <w:lang w:eastAsia="zh-TW"/>
        </w:rPr>
        <w:t> </w:t>
      </w:r>
      <w:r>
        <w:rPr>
          <w:rtl/>
          <w:lang w:eastAsia="zh-TW"/>
        </w:rPr>
        <w:t>19(3)</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وتخلص</w:t>
      </w:r>
      <w:r w:rsidR="0069402E">
        <w:rPr>
          <w:rtl/>
          <w:lang w:eastAsia="zh-TW"/>
        </w:rPr>
        <w:t xml:space="preserve"> </w:t>
      </w:r>
      <w:r>
        <w:rPr>
          <w:rtl/>
          <w:lang w:eastAsia="zh-TW"/>
        </w:rPr>
        <w:t>بالتالي</w:t>
      </w:r>
      <w:r w:rsidR="0069402E">
        <w:rPr>
          <w:rtl/>
          <w:lang w:eastAsia="zh-TW"/>
        </w:rPr>
        <w:t xml:space="preserve"> </w:t>
      </w:r>
      <w:r>
        <w:rPr>
          <w:rtl/>
          <w:lang w:eastAsia="zh-TW"/>
        </w:rPr>
        <w:t>إلى</w:t>
      </w:r>
      <w:r w:rsidR="0069402E">
        <w:rPr>
          <w:rtl/>
          <w:lang w:eastAsia="zh-TW"/>
        </w:rPr>
        <w:t xml:space="preserve"> </w:t>
      </w:r>
      <w:r>
        <w:rPr>
          <w:rtl/>
          <w:lang w:eastAsia="zh-TW"/>
        </w:rPr>
        <w:t>أن</w:t>
      </w:r>
      <w:r w:rsidR="0069402E">
        <w:rPr>
          <w:rtl/>
          <w:lang w:eastAsia="zh-TW"/>
        </w:rPr>
        <w:t xml:space="preserve"> </w:t>
      </w:r>
      <w:r>
        <w:rPr>
          <w:rtl/>
          <w:lang w:eastAsia="zh-TW"/>
        </w:rPr>
        <w:t>حقوق</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بموجب</w:t>
      </w:r>
      <w:r w:rsidR="0069402E">
        <w:rPr>
          <w:rtl/>
          <w:lang w:eastAsia="zh-TW"/>
        </w:rPr>
        <w:t xml:space="preserve"> </w:t>
      </w:r>
      <w:r>
        <w:rPr>
          <w:rtl/>
          <w:lang w:eastAsia="zh-TW"/>
        </w:rPr>
        <w:t>الفقرة</w:t>
      </w:r>
      <w:r w:rsidR="0069402E">
        <w:rPr>
          <w:rtl/>
          <w:lang w:eastAsia="zh-TW"/>
        </w:rPr>
        <w:t xml:space="preserve"> </w:t>
      </w:r>
      <w:r>
        <w:rPr>
          <w:rtl/>
          <w:lang w:eastAsia="zh-TW"/>
        </w:rPr>
        <w:t>2</w:t>
      </w:r>
      <w:r w:rsidR="0069402E">
        <w:rPr>
          <w:rtl/>
          <w:lang w:eastAsia="zh-TW"/>
        </w:rPr>
        <w:t xml:space="preserve"> </w:t>
      </w:r>
      <w:r>
        <w:rPr>
          <w:rtl/>
          <w:lang w:eastAsia="zh-TW"/>
        </w:rPr>
        <w:t>من</w:t>
      </w:r>
      <w:r w:rsidR="0069402E">
        <w:rPr>
          <w:rtl/>
          <w:lang w:eastAsia="zh-TW"/>
        </w:rPr>
        <w:t xml:space="preserve"> </w:t>
      </w:r>
      <w:r>
        <w:rPr>
          <w:rtl/>
          <w:lang w:eastAsia="zh-TW"/>
        </w:rPr>
        <w:t>المادة</w:t>
      </w:r>
      <w:r w:rsidR="0069402E">
        <w:rPr>
          <w:rtl/>
          <w:lang w:eastAsia="zh-TW"/>
        </w:rPr>
        <w:t xml:space="preserve"> </w:t>
      </w:r>
      <w:r>
        <w:rPr>
          <w:rtl/>
          <w:lang w:eastAsia="zh-TW"/>
        </w:rPr>
        <w:t>19</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قد</w:t>
      </w:r>
      <w:r w:rsidR="0069402E">
        <w:rPr>
          <w:rtl/>
          <w:lang w:eastAsia="zh-TW"/>
        </w:rPr>
        <w:t xml:space="preserve"> </w:t>
      </w:r>
      <w:r>
        <w:rPr>
          <w:rtl/>
          <w:lang w:eastAsia="zh-TW"/>
        </w:rPr>
        <w:t>انتهكت.</w:t>
      </w:r>
      <w:r>
        <w:rPr>
          <w:rFonts w:cs="Times New Roman" w:hint="cs"/>
          <w:rtl/>
          <w:lang w:eastAsia="zh-TW"/>
        </w:rPr>
        <w:t>‬</w:t>
      </w:r>
      <w:r w:rsidR="0069402E">
        <w:rPr>
          <w:rtl/>
          <w:lang w:eastAsia="zh-TW"/>
        </w:rPr>
        <w:t xml:space="preserve"> </w:t>
      </w:r>
      <w:r>
        <w:t>‬</w:t>
      </w:r>
    </w:p>
    <w:p w:rsidR="000B74E5" w:rsidRPr="002B285E" w:rsidRDefault="000B74E5" w:rsidP="006C0541">
      <w:pPr>
        <w:pStyle w:val="SingleTxtGA"/>
        <w:rPr>
          <w:rtl/>
          <w:lang w:eastAsia="zh-TW"/>
        </w:rPr>
      </w:pPr>
      <w:r>
        <w:rPr>
          <w:rtl/>
          <w:lang w:eastAsia="zh-TW"/>
        </w:rPr>
        <w:t>13</w:t>
      </w:r>
      <w:r w:rsidR="0069402E">
        <w:rPr>
          <w:rtl/>
          <w:lang w:eastAsia="zh-TW"/>
        </w:rPr>
        <w:t>-</w:t>
      </w:r>
      <w:r>
        <w:rPr>
          <w:rtl/>
          <w:lang w:eastAsia="zh-TW"/>
        </w:rPr>
        <w:t>9</w:t>
      </w:r>
      <w:r w:rsidR="0069402E">
        <w:rPr>
          <w:rtl/>
          <w:lang w:eastAsia="zh-TW"/>
        </w:rPr>
        <w:tab/>
      </w:r>
      <w:r>
        <w:rPr>
          <w:rtl/>
          <w:lang w:eastAsia="zh-TW"/>
        </w:rPr>
        <w:t>وأخيرا</w:t>
      </w:r>
      <w:r w:rsidR="0069402E">
        <w:rPr>
          <w:rFonts w:hint="cs"/>
          <w:rtl/>
          <w:lang w:eastAsia="zh-TW"/>
        </w:rPr>
        <w:t>ً</w:t>
      </w:r>
      <w:r>
        <w:rPr>
          <w:rtl/>
          <w:lang w:eastAsia="zh-TW"/>
        </w:rPr>
        <w:t>،</w:t>
      </w:r>
      <w:r w:rsidR="0069402E">
        <w:rPr>
          <w:rtl/>
          <w:lang w:eastAsia="zh-TW"/>
        </w:rPr>
        <w:t xml:space="preserve"> </w:t>
      </w:r>
      <w:r>
        <w:rPr>
          <w:rtl/>
          <w:lang w:eastAsia="zh-TW"/>
        </w:rPr>
        <w:t>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Pr>
          <w:rtl/>
          <w:lang w:eastAsia="zh-TW"/>
        </w:rPr>
        <w:t>بادعاء</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بموجب</w:t>
      </w:r>
      <w:r w:rsidR="0069402E">
        <w:rPr>
          <w:rtl/>
          <w:lang w:eastAsia="zh-TW"/>
        </w:rPr>
        <w:t xml:space="preserve"> </w:t>
      </w:r>
      <w:r>
        <w:rPr>
          <w:rtl/>
          <w:lang w:eastAsia="zh-TW"/>
        </w:rPr>
        <w:t>المادة</w:t>
      </w:r>
      <w:r w:rsidR="0069402E">
        <w:rPr>
          <w:rtl/>
          <w:lang w:eastAsia="zh-TW"/>
        </w:rPr>
        <w:t xml:space="preserve"> </w:t>
      </w:r>
      <w:r>
        <w:rPr>
          <w:rtl/>
          <w:lang w:eastAsia="zh-TW"/>
        </w:rPr>
        <w:t>٩(١)</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أن</w:t>
      </w:r>
      <w:r w:rsidR="0069402E">
        <w:rPr>
          <w:rtl/>
          <w:lang w:eastAsia="zh-TW"/>
        </w:rPr>
        <w:t xml:space="preserve"> </w:t>
      </w:r>
      <w:r>
        <w:rPr>
          <w:rtl/>
          <w:lang w:eastAsia="zh-TW"/>
        </w:rPr>
        <w:t>اعتقالها</w:t>
      </w:r>
      <w:r w:rsidR="0069402E">
        <w:rPr>
          <w:rtl/>
          <w:lang w:eastAsia="zh-TW"/>
        </w:rPr>
        <w:t xml:space="preserve"> </w:t>
      </w:r>
      <w:r>
        <w:rPr>
          <w:rtl/>
          <w:lang w:eastAsia="zh-TW"/>
        </w:rPr>
        <w:t>بسبب</w:t>
      </w:r>
      <w:r w:rsidR="0069402E">
        <w:rPr>
          <w:rtl/>
          <w:lang w:eastAsia="zh-TW"/>
        </w:rPr>
        <w:t xml:space="preserve"> </w:t>
      </w:r>
      <w:r>
        <w:rPr>
          <w:rtl/>
          <w:lang w:eastAsia="zh-TW"/>
        </w:rPr>
        <w:t>مشاركتها</w:t>
      </w:r>
      <w:r w:rsidR="0069402E">
        <w:rPr>
          <w:rtl/>
          <w:lang w:eastAsia="zh-TW"/>
        </w:rPr>
        <w:t xml:space="preserve"> </w:t>
      </w:r>
      <w:r>
        <w:rPr>
          <w:rtl/>
          <w:lang w:eastAsia="zh-TW"/>
        </w:rPr>
        <w:t>في</w:t>
      </w:r>
      <w:r w:rsidR="0069402E">
        <w:rPr>
          <w:rtl/>
          <w:lang w:eastAsia="zh-TW"/>
        </w:rPr>
        <w:t xml:space="preserve"> </w:t>
      </w:r>
      <w:r>
        <w:rPr>
          <w:rtl/>
          <w:lang w:eastAsia="zh-TW"/>
        </w:rPr>
        <w:t>احتجاجات</w:t>
      </w:r>
      <w:r w:rsidR="0069402E">
        <w:rPr>
          <w:rtl/>
          <w:lang w:eastAsia="zh-TW"/>
        </w:rPr>
        <w:t xml:space="preserve"> </w:t>
      </w:r>
      <w:r>
        <w:rPr>
          <w:rtl/>
          <w:lang w:eastAsia="zh-TW"/>
        </w:rPr>
        <w:t>سلمية</w:t>
      </w:r>
      <w:r w:rsidR="0069402E">
        <w:rPr>
          <w:rtl/>
          <w:lang w:eastAsia="zh-TW"/>
        </w:rPr>
        <w:t xml:space="preserve"> </w:t>
      </w:r>
      <w:r>
        <w:rPr>
          <w:rtl/>
          <w:lang w:eastAsia="zh-TW"/>
        </w:rPr>
        <w:t>في</w:t>
      </w:r>
      <w:r w:rsidR="0069402E">
        <w:rPr>
          <w:rtl/>
          <w:lang w:eastAsia="zh-TW"/>
        </w:rPr>
        <w:t xml:space="preserve"> </w:t>
      </w:r>
      <w:r>
        <w:rPr>
          <w:rtl/>
          <w:lang w:eastAsia="zh-TW"/>
        </w:rPr>
        <w:t>٦</w:t>
      </w:r>
      <w:r w:rsidR="0069402E">
        <w:rPr>
          <w:rtl/>
          <w:lang w:eastAsia="zh-TW"/>
        </w:rPr>
        <w:t xml:space="preserve"> </w:t>
      </w:r>
      <w:r>
        <w:rPr>
          <w:rtl/>
          <w:lang w:eastAsia="zh-TW"/>
        </w:rPr>
        <w:t>كانون</w:t>
      </w:r>
      <w:r w:rsidR="0069402E">
        <w:rPr>
          <w:rtl/>
          <w:lang w:eastAsia="zh-TW"/>
        </w:rPr>
        <w:t xml:space="preserve"> </w:t>
      </w:r>
      <w:r>
        <w:rPr>
          <w:rtl/>
          <w:lang w:eastAsia="zh-TW"/>
        </w:rPr>
        <w:t>الأول/ديسمبر</w:t>
      </w:r>
      <w:r w:rsidR="0069402E">
        <w:rPr>
          <w:rtl/>
          <w:lang w:eastAsia="zh-TW"/>
        </w:rPr>
        <w:t xml:space="preserve"> </w:t>
      </w:r>
      <w:r>
        <w:rPr>
          <w:rtl/>
          <w:lang w:eastAsia="zh-TW"/>
        </w:rPr>
        <w:t>٢٠٠٨</w:t>
      </w:r>
      <w:r w:rsidR="0069402E">
        <w:rPr>
          <w:rtl/>
          <w:lang w:eastAsia="zh-TW"/>
        </w:rPr>
        <w:t xml:space="preserve"> و</w:t>
      </w:r>
      <w:r>
        <w:rPr>
          <w:rtl/>
          <w:lang w:eastAsia="zh-TW"/>
        </w:rPr>
        <w:t>١٣</w:t>
      </w:r>
      <w:r w:rsidR="0069402E">
        <w:rPr>
          <w:rtl/>
          <w:lang w:eastAsia="zh-TW"/>
        </w:rPr>
        <w:t xml:space="preserve"> </w:t>
      </w:r>
      <w:r>
        <w:rPr>
          <w:rtl/>
          <w:lang w:eastAsia="zh-TW"/>
        </w:rPr>
        <w:t>أيار/مايو</w:t>
      </w:r>
      <w:r w:rsidR="0069402E">
        <w:rPr>
          <w:rtl/>
          <w:lang w:eastAsia="zh-TW"/>
        </w:rPr>
        <w:t xml:space="preserve"> </w:t>
      </w:r>
      <w:r>
        <w:rPr>
          <w:rtl/>
          <w:lang w:eastAsia="zh-TW"/>
        </w:rPr>
        <w:t>2012</w:t>
      </w:r>
      <w:r w:rsidR="0069402E">
        <w:rPr>
          <w:rtl/>
          <w:lang w:eastAsia="zh-TW"/>
        </w:rPr>
        <w:t xml:space="preserve"> و</w:t>
      </w:r>
      <w:r>
        <w:rPr>
          <w:rtl/>
          <w:lang w:eastAsia="zh-TW"/>
        </w:rPr>
        <w:t>٨</w:t>
      </w:r>
      <w:r w:rsidR="0069402E">
        <w:rPr>
          <w:rtl/>
          <w:lang w:eastAsia="zh-TW"/>
        </w:rPr>
        <w:t xml:space="preserve"> </w:t>
      </w:r>
      <w:r>
        <w:rPr>
          <w:rtl/>
          <w:lang w:eastAsia="zh-TW"/>
        </w:rPr>
        <w:t>أيار/مايو</w:t>
      </w:r>
      <w:r w:rsidR="0069402E">
        <w:rPr>
          <w:rtl/>
          <w:lang w:eastAsia="zh-TW"/>
        </w:rPr>
        <w:t xml:space="preserve"> </w:t>
      </w:r>
      <w:r>
        <w:rPr>
          <w:rtl/>
          <w:lang w:eastAsia="zh-TW"/>
        </w:rPr>
        <w:t>2014،</w:t>
      </w:r>
      <w:r w:rsidR="0069402E">
        <w:rPr>
          <w:rtl/>
          <w:lang w:eastAsia="zh-TW"/>
        </w:rPr>
        <w:t xml:space="preserve"> </w:t>
      </w:r>
      <w:r>
        <w:rPr>
          <w:rtl/>
          <w:lang w:eastAsia="zh-TW"/>
        </w:rPr>
        <w:t>كانت</w:t>
      </w:r>
      <w:r w:rsidR="0069402E">
        <w:rPr>
          <w:rtl/>
          <w:lang w:eastAsia="zh-TW"/>
        </w:rPr>
        <w:t xml:space="preserve"> </w:t>
      </w:r>
      <w:r>
        <w:rPr>
          <w:rtl/>
          <w:lang w:eastAsia="zh-TW"/>
        </w:rPr>
        <w:t>غير</w:t>
      </w:r>
      <w:r w:rsidR="0069402E">
        <w:rPr>
          <w:rtl/>
          <w:lang w:eastAsia="zh-TW"/>
        </w:rPr>
        <w:t xml:space="preserve"> </w:t>
      </w:r>
      <w:r>
        <w:rPr>
          <w:rtl/>
          <w:lang w:eastAsia="zh-TW"/>
        </w:rPr>
        <w:t>مشروعة</w:t>
      </w:r>
      <w:r w:rsidR="0069402E">
        <w:rPr>
          <w:rtl/>
          <w:lang w:eastAsia="zh-TW"/>
        </w:rPr>
        <w:t xml:space="preserve"> </w:t>
      </w:r>
      <w:r>
        <w:rPr>
          <w:rtl/>
          <w:lang w:eastAsia="zh-TW"/>
        </w:rPr>
        <w:t>وتعسفية.</w:t>
      </w:r>
      <w:r w:rsidR="0069402E">
        <w:rPr>
          <w:rtl/>
          <w:lang w:eastAsia="zh-TW"/>
        </w:rPr>
        <w:t xml:space="preserve"> </w:t>
      </w:r>
      <w:r>
        <w:rPr>
          <w:rtl/>
          <w:lang w:eastAsia="zh-TW"/>
        </w:rPr>
        <w:t>وتحيط</w:t>
      </w:r>
      <w:r w:rsidR="0069402E">
        <w:rPr>
          <w:rtl/>
          <w:lang w:eastAsia="zh-TW"/>
        </w:rPr>
        <w:t xml:space="preserve"> </w:t>
      </w:r>
      <w:r w:rsidR="0015588A">
        <w:rPr>
          <w:rtl/>
          <w:lang w:eastAsia="zh-TW"/>
        </w:rPr>
        <w:t>علماً</w:t>
      </w:r>
      <w:r w:rsidR="0069402E">
        <w:rPr>
          <w:rtl/>
          <w:lang w:eastAsia="zh-TW"/>
        </w:rPr>
        <w:t xml:space="preserve"> </w:t>
      </w:r>
      <w:r>
        <w:rPr>
          <w:rtl/>
          <w:lang w:eastAsia="zh-TW"/>
        </w:rPr>
        <w:t>بإشارة</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إلى</w:t>
      </w:r>
      <w:r w:rsidR="0069402E">
        <w:rPr>
          <w:rtl/>
          <w:lang w:eastAsia="zh-TW"/>
        </w:rPr>
        <w:t xml:space="preserve"> </w:t>
      </w:r>
      <w:r>
        <w:rPr>
          <w:rtl/>
          <w:lang w:eastAsia="zh-TW"/>
        </w:rPr>
        <w:t>أحكام</w:t>
      </w:r>
      <w:r w:rsidR="0069402E">
        <w:rPr>
          <w:rtl/>
          <w:lang w:eastAsia="zh-TW"/>
        </w:rPr>
        <w:t xml:space="preserve"> </w:t>
      </w:r>
      <w:r>
        <w:rPr>
          <w:rtl/>
          <w:lang w:eastAsia="zh-TW"/>
        </w:rPr>
        <w:t>مدونة</w:t>
      </w:r>
      <w:r w:rsidR="0069402E">
        <w:rPr>
          <w:rtl/>
          <w:lang w:eastAsia="zh-TW"/>
        </w:rPr>
        <w:t xml:space="preserve"> </w:t>
      </w:r>
      <w:r>
        <w:rPr>
          <w:rtl/>
          <w:lang w:eastAsia="zh-TW"/>
        </w:rPr>
        <w:t>المسؤولية</w:t>
      </w:r>
      <w:r w:rsidR="0069402E">
        <w:rPr>
          <w:rtl/>
          <w:lang w:eastAsia="zh-TW"/>
        </w:rPr>
        <w:t xml:space="preserve"> </w:t>
      </w:r>
      <w:r>
        <w:rPr>
          <w:rtl/>
          <w:lang w:eastAsia="zh-TW"/>
        </w:rPr>
        <w:t>الإدارية</w:t>
      </w:r>
      <w:r w:rsidR="0069402E">
        <w:rPr>
          <w:rtl/>
          <w:lang w:eastAsia="zh-TW"/>
        </w:rPr>
        <w:t xml:space="preserve"> </w:t>
      </w:r>
      <w:r>
        <w:rPr>
          <w:rtl/>
          <w:lang w:eastAsia="zh-TW"/>
        </w:rPr>
        <w:t>التي</w:t>
      </w:r>
      <w:r w:rsidR="0069402E">
        <w:rPr>
          <w:rtl/>
          <w:lang w:eastAsia="zh-TW"/>
        </w:rPr>
        <w:t xml:space="preserve"> </w:t>
      </w:r>
      <w:r>
        <w:rPr>
          <w:rtl/>
          <w:lang w:eastAsia="zh-TW"/>
        </w:rPr>
        <w:t>تنص</w:t>
      </w:r>
      <w:r w:rsidR="0069402E">
        <w:rPr>
          <w:rtl/>
          <w:lang w:eastAsia="zh-TW"/>
        </w:rPr>
        <w:t xml:space="preserve"> </w:t>
      </w:r>
      <w:r>
        <w:rPr>
          <w:rtl/>
          <w:lang w:eastAsia="zh-TW"/>
        </w:rPr>
        <w:t>على</w:t>
      </w:r>
      <w:r w:rsidR="0069402E">
        <w:rPr>
          <w:rtl/>
          <w:lang w:eastAsia="zh-TW"/>
        </w:rPr>
        <w:t xml:space="preserve"> </w:t>
      </w:r>
      <w:r>
        <w:rPr>
          <w:rtl/>
          <w:lang w:eastAsia="zh-TW"/>
        </w:rPr>
        <w:t>أن</w:t>
      </w:r>
      <w:r w:rsidR="0069402E">
        <w:rPr>
          <w:rtl/>
          <w:lang w:eastAsia="zh-TW"/>
        </w:rPr>
        <w:t xml:space="preserve"> </w:t>
      </w:r>
      <w:r>
        <w:rPr>
          <w:rtl/>
          <w:lang w:eastAsia="zh-TW"/>
        </w:rPr>
        <w:t>الاعتقال</w:t>
      </w:r>
      <w:r w:rsidR="0069402E">
        <w:rPr>
          <w:rtl/>
          <w:lang w:eastAsia="zh-TW"/>
        </w:rPr>
        <w:t xml:space="preserve"> </w:t>
      </w:r>
      <w:r>
        <w:rPr>
          <w:rtl/>
          <w:lang w:eastAsia="zh-TW"/>
        </w:rPr>
        <w:t>الإداري</w:t>
      </w:r>
      <w:r w:rsidR="0069402E">
        <w:rPr>
          <w:rtl/>
          <w:lang w:eastAsia="zh-TW"/>
        </w:rPr>
        <w:t xml:space="preserve"> </w:t>
      </w:r>
      <w:r>
        <w:rPr>
          <w:rtl/>
          <w:lang w:eastAsia="zh-TW"/>
        </w:rPr>
        <w:t>لا</w:t>
      </w:r>
      <w:r w:rsidR="0015588A">
        <w:rPr>
          <w:rFonts w:hint="cs"/>
          <w:rtl/>
          <w:lang w:eastAsia="zh-TW"/>
        </w:rPr>
        <w:t> </w:t>
      </w:r>
      <w:r>
        <w:rPr>
          <w:rtl/>
          <w:lang w:eastAsia="zh-TW"/>
        </w:rPr>
        <w:t>يسمح</w:t>
      </w:r>
      <w:r w:rsidR="0069402E">
        <w:rPr>
          <w:rtl/>
          <w:lang w:eastAsia="zh-TW"/>
        </w:rPr>
        <w:t xml:space="preserve"> </w:t>
      </w:r>
      <w:r>
        <w:rPr>
          <w:rtl/>
          <w:lang w:eastAsia="zh-TW"/>
        </w:rPr>
        <w:t>به</w:t>
      </w:r>
      <w:r w:rsidR="0069402E">
        <w:rPr>
          <w:rtl/>
          <w:lang w:eastAsia="zh-TW"/>
        </w:rPr>
        <w:t xml:space="preserve"> </w:t>
      </w:r>
      <w:r>
        <w:rPr>
          <w:rtl/>
          <w:lang w:eastAsia="zh-TW"/>
        </w:rPr>
        <w:t>إلا</w:t>
      </w:r>
      <w:r w:rsidR="0069402E">
        <w:rPr>
          <w:rtl/>
          <w:lang w:eastAsia="zh-TW"/>
        </w:rPr>
        <w:t xml:space="preserve"> </w:t>
      </w:r>
      <w:r>
        <w:rPr>
          <w:rtl/>
          <w:lang w:eastAsia="zh-TW"/>
        </w:rPr>
        <w:t>بهدف</w:t>
      </w:r>
      <w:r w:rsidR="0069402E">
        <w:rPr>
          <w:rtl/>
          <w:lang w:eastAsia="zh-TW"/>
        </w:rPr>
        <w:t xml:space="preserve"> </w:t>
      </w:r>
      <w:r>
        <w:rPr>
          <w:rtl/>
          <w:lang w:eastAsia="zh-TW"/>
        </w:rPr>
        <w:t>منع</w:t>
      </w:r>
      <w:r w:rsidR="0069402E">
        <w:rPr>
          <w:rtl/>
          <w:lang w:eastAsia="zh-TW"/>
        </w:rPr>
        <w:t xml:space="preserve"> </w:t>
      </w:r>
      <w:r>
        <w:rPr>
          <w:rtl/>
          <w:lang w:eastAsia="zh-TW"/>
        </w:rPr>
        <w:t>الجريمة</w:t>
      </w:r>
      <w:r w:rsidR="0069402E">
        <w:rPr>
          <w:rtl/>
          <w:lang w:eastAsia="zh-TW"/>
        </w:rPr>
        <w:t xml:space="preserve"> </w:t>
      </w:r>
      <w:r>
        <w:rPr>
          <w:rtl/>
          <w:lang w:eastAsia="zh-TW"/>
        </w:rPr>
        <w:t>وعندما</w:t>
      </w:r>
      <w:r w:rsidR="0069402E">
        <w:rPr>
          <w:rtl/>
          <w:lang w:eastAsia="zh-TW"/>
        </w:rPr>
        <w:t xml:space="preserve"> </w:t>
      </w:r>
      <w:r>
        <w:rPr>
          <w:rtl/>
          <w:lang w:eastAsia="zh-TW"/>
        </w:rPr>
        <w:t>يتعذر</w:t>
      </w:r>
      <w:r w:rsidR="0069402E">
        <w:rPr>
          <w:rtl/>
          <w:lang w:eastAsia="zh-TW"/>
        </w:rPr>
        <w:t xml:space="preserve"> </w:t>
      </w:r>
      <w:r>
        <w:rPr>
          <w:rtl/>
          <w:lang w:eastAsia="zh-TW"/>
        </w:rPr>
        <w:t>تحديد</w:t>
      </w:r>
      <w:r w:rsidR="0069402E">
        <w:rPr>
          <w:rtl/>
          <w:lang w:eastAsia="zh-TW"/>
        </w:rPr>
        <w:t xml:space="preserve"> </w:t>
      </w:r>
      <w:r>
        <w:rPr>
          <w:rtl/>
          <w:lang w:eastAsia="zh-TW"/>
        </w:rPr>
        <w:t>هوية</w:t>
      </w:r>
      <w:r w:rsidR="0069402E">
        <w:rPr>
          <w:rtl/>
          <w:lang w:eastAsia="zh-TW"/>
        </w:rPr>
        <w:t xml:space="preserve"> </w:t>
      </w:r>
      <w:r>
        <w:rPr>
          <w:rtl/>
          <w:lang w:eastAsia="zh-TW"/>
        </w:rPr>
        <w:t>الشخص.</w:t>
      </w:r>
      <w:r w:rsidR="0069402E">
        <w:rPr>
          <w:rtl/>
          <w:lang w:eastAsia="zh-TW"/>
        </w:rPr>
        <w:t xml:space="preserve"> </w:t>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Pr>
          <w:rtl/>
          <w:lang w:eastAsia="zh-TW"/>
        </w:rPr>
        <w:t>بحجة</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أنها</w:t>
      </w:r>
      <w:r w:rsidR="0069402E">
        <w:rPr>
          <w:rtl/>
          <w:lang w:eastAsia="zh-TW"/>
        </w:rPr>
        <w:t xml:space="preserve"> </w:t>
      </w:r>
      <w:r>
        <w:rPr>
          <w:rtl/>
          <w:lang w:eastAsia="zh-TW"/>
        </w:rPr>
        <w:t>كانت</w:t>
      </w:r>
      <w:r w:rsidR="0069402E">
        <w:rPr>
          <w:rtl/>
          <w:lang w:eastAsia="zh-TW"/>
        </w:rPr>
        <w:t xml:space="preserve"> </w:t>
      </w:r>
      <w:r>
        <w:rPr>
          <w:rtl/>
          <w:lang w:eastAsia="zh-TW"/>
        </w:rPr>
        <w:t>تشارك</w:t>
      </w:r>
      <w:r w:rsidR="0069402E">
        <w:rPr>
          <w:rtl/>
          <w:lang w:eastAsia="zh-TW"/>
        </w:rPr>
        <w:t xml:space="preserve"> </w:t>
      </w:r>
      <w:r>
        <w:rPr>
          <w:rtl/>
          <w:lang w:eastAsia="zh-TW"/>
        </w:rPr>
        <w:t>في</w:t>
      </w:r>
      <w:r w:rsidR="0069402E">
        <w:rPr>
          <w:rtl/>
          <w:lang w:eastAsia="zh-TW"/>
        </w:rPr>
        <w:t xml:space="preserve"> </w:t>
      </w:r>
      <w:r>
        <w:rPr>
          <w:rtl/>
          <w:lang w:eastAsia="zh-TW"/>
        </w:rPr>
        <w:t>نشاط</w:t>
      </w:r>
      <w:r w:rsidR="0069402E">
        <w:rPr>
          <w:rtl/>
          <w:lang w:eastAsia="zh-TW"/>
        </w:rPr>
        <w:t xml:space="preserve"> </w:t>
      </w:r>
      <w:r>
        <w:rPr>
          <w:rtl/>
          <w:lang w:eastAsia="zh-TW"/>
        </w:rPr>
        <w:t>احتجاجي</w:t>
      </w:r>
      <w:r w:rsidR="0069402E">
        <w:rPr>
          <w:rtl/>
          <w:lang w:eastAsia="zh-TW"/>
        </w:rPr>
        <w:t xml:space="preserve"> </w:t>
      </w:r>
      <w:r>
        <w:rPr>
          <w:rtl/>
          <w:lang w:eastAsia="zh-TW"/>
        </w:rPr>
        <w:t>سلمي</w:t>
      </w:r>
      <w:r w:rsidR="0069402E">
        <w:rPr>
          <w:rtl/>
          <w:lang w:eastAsia="zh-TW"/>
        </w:rPr>
        <w:t xml:space="preserve"> </w:t>
      </w:r>
      <w:r>
        <w:rPr>
          <w:rtl/>
          <w:lang w:eastAsia="zh-TW"/>
        </w:rPr>
        <w:t>مع</w:t>
      </w:r>
      <w:r w:rsidR="0069402E">
        <w:rPr>
          <w:rtl/>
          <w:lang w:eastAsia="zh-TW"/>
        </w:rPr>
        <w:t xml:space="preserve"> </w:t>
      </w:r>
      <w:r>
        <w:rPr>
          <w:rtl/>
          <w:lang w:eastAsia="zh-TW"/>
        </w:rPr>
        <w:t>غيرها</w:t>
      </w:r>
      <w:r w:rsidR="0069402E">
        <w:rPr>
          <w:rtl/>
          <w:lang w:eastAsia="zh-TW"/>
        </w:rPr>
        <w:t xml:space="preserve"> </w:t>
      </w:r>
      <w:r>
        <w:rPr>
          <w:rtl/>
          <w:lang w:eastAsia="zh-TW"/>
        </w:rPr>
        <w:t>وكانت</w:t>
      </w:r>
      <w:r w:rsidR="0069402E">
        <w:rPr>
          <w:rtl/>
          <w:lang w:eastAsia="zh-TW"/>
        </w:rPr>
        <w:t xml:space="preserve"> </w:t>
      </w:r>
      <w:r>
        <w:rPr>
          <w:rtl/>
          <w:lang w:eastAsia="zh-TW"/>
        </w:rPr>
        <w:t>تحمل</w:t>
      </w:r>
      <w:r w:rsidR="0069402E">
        <w:rPr>
          <w:rtl/>
          <w:lang w:eastAsia="zh-TW"/>
        </w:rPr>
        <w:t xml:space="preserve"> </w:t>
      </w:r>
      <w:r>
        <w:rPr>
          <w:rtl/>
          <w:lang w:eastAsia="zh-TW"/>
        </w:rPr>
        <w:t>وثائق</w:t>
      </w:r>
      <w:r w:rsidR="0069402E">
        <w:rPr>
          <w:rtl/>
          <w:lang w:eastAsia="zh-TW"/>
        </w:rPr>
        <w:t xml:space="preserve"> </w:t>
      </w:r>
      <w:r>
        <w:rPr>
          <w:rtl/>
          <w:lang w:eastAsia="zh-TW"/>
        </w:rPr>
        <w:t>هوية،</w:t>
      </w:r>
      <w:r w:rsidR="0069402E">
        <w:rPr>
          <w:rtl/>
          <w:lang w:eastAsia="zh-TW"/>
        </w:rPr>
        <w:t xml:space="preserve"> </w:t>
      </w:r>
      <w:r>
        <w:rPr>
          <w:rtl/>
          <w:lang w:eastAsia="zh-TW"/>
        </w:rPr>
        <w:t>ومن</w:t>
      </w:r>
      <w:r w:rsidR="0069402E">
        <w:rPr>
          <w:rtl/>
          <w:lang w:eastAsia="zh-TW"/>
        </w:rPr>
        <w:t xml:space="preserve"> </w:t>
      </w:r>
      <w:r>
        <w:rPr>
          <w:rtl/>
          <w:lang w:eastAsia="zh-TW"/>
        </w:rPr>
        <w:t>ثم</w:t>
      </w:r>
      <w:r w:rsidR="0069402E">
        <w:rPr>
          <w:rtl/>
          <w:lang w:eastAsia="zh-TW"/>
        </w:rPr>
        <w:t xml:space="preserve"> </w:t>
      </w:r>
      <w:r>
        <w:rPr>
          <w:rtl/>
          <w:lang w:eastAsia="zh-TW"/>
        </w:rPr>
        <w:t>فلم</w:t>
      </w:r>
      <w:r w:rsidR="0069402E">
        <w:rPr>
          <w:rtl/>
          <w:lang w:eastAsia="zh-TW"/>
        </w:rPr>
        <w:t xml:space="preserve"> </w:t>
      </w:r>
      <w:r>
        <w:rPr>
          <w:rtl/>
          <w:lang w:eastAsia="zh-TW"/>
        </w:rPr>
        <w:t>يكن</w:t>
      </w:r>
      <w:r w:rsidR="0069402E">
        <w:rPr>
          <w:rtl/>
          <w:lang w:eastAsia="zh-TW"/>
        </w:rPr>
        <w:t xml:space="preserve"> </w:t>
      </w:r>
      <w:r>
        <w:rPr>
          <w:rtl/>
          <w:lang w:eastAsia="zh-TW"/>
        </w:rPr>
        <w:t>هناك</w:t>
      </w:r>
      <w:r w:rsidR="0069402E">
        <w:rPr>
          <w:rtl/>
          <w:lang w:eastAsia="zh-TW"/>
        </w:rPr>
        <w:t xml:space="preserve"> </w:t>
      </w:r>
      <w:r>
        <w:rPr>
          <w:rtl/>
          <w:lang w:eastAsia="zh-TW"/>
        </w:rPr>
        <w:t>أي</w:t>
      </w:r>
      <w:r w:rsidR="0069402E">
        <w:rPr>
          <w:rtl/>
          <w:lang w:eastAsia="zh-TW"/>
        </w:rPr>
        <w:t xml:space="preserve"> </w:t>
      </w:r>
      <w:r>
        <w:rPr>
          <w:rtl/>
          <w:lang w:eastAsia="zh-TW"/>
        </w:rPr>
        <w:t>سبب</w:t>
      </w:r>
      <w:r w:rsidR="0069402E">
        <w:rPr>
          <w:rtl/>
          <w:lang w:eastAsia="zh-TW"/>
        </w:rPr>
        <w:t xml:space="preserve"> </w:t>
      </w:r>
      <w:r>
        <w:rPr>
          <w:rtl/>
          <w:lang w:eastAsia="zh-TW"/>
        </w:rPr>
        <w:t>قانوني</w:t>
      </w:r>
      <w:r w:rsidR="0069402E">
        <w:rPr>
          <w:rtl/>
          <w:lang w:eastAsia="zh-TW"/>
        </w:rPr>
        <w:t xml:space="preserve"> </w:t>
      </w:r>
      <w:r>
        <w:rPr>
          <w:rtl/>
          <w:lang w:eastAsia="zh-TW"/>
        </w:rPr>
        <w:t>يبرر</w:t>
      </w:r>
      <w:r w:rsidR="0069402E">
        <w:rPr>
          <w:rtl/>
          <w:lang w:eastAsia="zh-TW"/>
        </w:rPr>
        <w:t xml:space="preserve"> </w:t>
      </w:r>
      <w:r>
        <w:rPr>
          <w:rtl/>
          <w:lang w:eastAsia="zh-TW"/>
        </w:rPr>
        <w:t>اعتقالها.</w:t>
      </w:r>
      <w:r w:rsidR="0069402E">
        <w:rPr>
          <w:rtl/>
          <w:lang w:eastAsia="zh-TW"/>
        </w:rPr>
        <w:t xml:space="preserve"> </w:t>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sidR="0015588A">
        <w:rPr>
          <w:rtl/>
          <w:lang w:eastAsia="zh-TW"/>
        </w:rPr>
        <w:t>أيضاً</w:t>
      </w:r>
      <w:r w:rsidR="0069402E">
        <w:rPr>
          <w:rtl/>
          <w:lang w:eastAsia="zh-TW"/>
        </w:rPr>
        <w:t xml:space="preserve"> </w:t>
      </w:r>
      <w:r>
        <w:rPr>
          <w:rtl/>
          <w:lang w:eastAsia="zh-TW"/>
        </w:rPr>
        <w:t>بادعاء</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أنه</w:t>
      </w:r>
      <w:r w:rsidR="0069402E">
        <w:rPr>
          <w:rtl/>
          <w:lang w:eastAsia="zh-TW"/>
        </w:rPr>
        <w:t xml:space="preserve"> </w:t>
      </w:r>
      <w:r>
        <w:rPr>
          <w:rtl/>
          <w:lang w:eastAsia="zh-TW"/>
        </w:rPr>
        <w:t>لا</w:t>
      </w:r>
      <w:r w:rsidR="0069402E">
        <w:rPr>
          <w:rtl/>
          <w:lang w:eastAsia="zh-TW"/>
        </w:rPr>
        <w:t xml:space="preserve"> </w:t>
      </w:r>
      <w:r>
        <w:rPr>
          <w:rtl/>
          <w:lang w:eastAsia="zh-TW"/>
        </w:rPr>
        <w:t>يوجد</w:t>
      </w:r>
      <w:r w:rsidR="0069402E">
        <w:rPr>
          <w:rtl/>
          <w:lang w:eastAsia="zh-TW"/>
        </w:rPr>
        <w:t xml:space="preserve"> </w:t>
      </w:r>
      <w:r>
        <w:rPr>
          <w:rtl/>
          <w:lang w:eastAsia="zh-TW"/>
        </w:rPr>
        <w:t>سجل</w:t>
      </w:r>
      <w:r w:rsidR="0069402E">
        <w:rPr>
          <w:rtl/>
          <w:lang w:eastAsia="zh-TW"/>
        </w:rPr>
        <w:t xml:space="preserve"> </w:t>
      </w:r>
      <w:r>
        <w:rPr>
          <w:rtl/>
          <w:lang w:eastAsia="zh-TW"/>
        </w:rPr>
        <w:t>رسمي</w:t>
      </w:r>
      <w:r w:rsidR="0069402E">
        <w:rPr>
          <w:rtl/>
          <w:lang w:eastAsia="zh-TW"/>
        </w:rPr>
        <w:t xml:space="preserve"> </w:t>
      </w:r>
      <w:r>
        <w:rPr>
          <w:rtl/>
          <w:lang w:eastAsia="zh-TW"/>
        </w:rPr>
        <w:t>يُوثّق</w:t>
      </w:r>
      <w:r w:rsidR="0069402E">
        <w:rPr>
          <w:rtl/>
          <w:lang w:eastAsia="zh-TW"/>
        </w:rPr>
        <w:t xml:space="preserve"> </w:t>
      </w:r>
      <w:r>
        <w:rPr>
          <w:rtl/>
          <w:lang w:eastAsia="zh-TW"/>
        </w:rPr>
        <w:t>اعتقالها</w:t>
      </w:r>
      <w:r w:rsidR="0069402E">
        <w:rPr>
          <w:rtl/>
          <w:lang w:eastAsia="zh-TW"/>
        </w:rPr>
        <w:t xml:space="preserve"> </w:t>
      </w:r>
      <w:r>
        <w:rPr>
          <w:rtl/>
          <w:lang w:eastAsia="zh-TW"/>
        </w:rPr>
        <w:t>في</w:t>
      </w:r>
      <w:r w:rsidR="0069402E">
        <w:rPr>
          <w:rtl/>
          <w:lang w:eastAsia="zh-TW"/>
        </w:rPr>
        <w:t xml:space="preserve"> </w:t>
      </w:r>
      <w:r>
        <w:rPr>
          <w:rtl/>
          <w:lang w:eastAsia="zh-TW"/>
        </w:rPr>
        <w:t>تلك</w:t>
      </w:r>
      <w:r w:rsidR="0069402E">
        <w:rPr>
          <w:rtl/>
          <w:lang w:eastAsia="zh-TW"/>
        </w:rPr>
        <w:t xml:space="preserve"> </w:t>
      </w:r>
      <w:r>
        <w:rPr>
          <w:rtl/>
          <w:lang w:eastAsia="zh-TW"/>
        </w:rPr>
        <w:t>التواريخ</w:t>
      </w:r>
      <w:r w:rsidR="0069402E">
        <w:rPr>
          <w:rtl/>
          <w:lang w:eastAsia="zh-TW"/>
        </w:rPr>
        <w:t xml:space="preserve"> </w:t>
      </w:r>
      <w:r>
        <w:rPr>
          <w:rtl/>
          <w:lang w:eastAsia="zh-TW"/>
        </w:rPr>
        <w:t>بالرغم</w:t>
      </w:r>
      <w:r w:rsidR="0069402E">
        <w:rPr>
          <w:rtl/>
          <w:lang w:eastAsia="zh-TW"/>
        </w:rPr>
        <w:t xml:space="preserve"> </w:t>
      </w:r>
      <w:r>
        <w:rPr>
          <w:rtl/>
          <w:lang w:eastAsia="zh-TW"/>
        </w:rPr>
        <w:t>من</w:t>
      </w:r>
      <w:r w:rsidR="0069402E">
        <w:rPr>
          <w:rtl/>
          <w:lang w:eastAsia="zh-TW"/>
        </w:rPr>
        <w:t xml:space="preserve"> </w:t>
      </w:r>
      <w:r>
        <w:rPr>
          <w:rtl/>
          <w:lang w:eastAsia="zh-TW"/>
        </w:rPr>
        <w:t>أنها</w:t>
      </w:r>
      <w:r w:rsidR="0069402E">
        <w:rPr>
          <w:rtl/>
          <w:lang w:eastAsia="zh-TW"/>
        </w:rPr>
        <w:t xml:space="preserve"> </w:t>
      </w:r>
      <w:r>
        <w:rPr>
          <w:rtl/>
          <w:lang w:eastAsia="zh-TW"/>
        </w:rPr>
        <w:lastRenderedPageBreak/>
        <w:t>احتُجزت</w:t>
      </w:r>
      <w:r w:rsidR="0069402E">
        <w:rPr>
          <w:rtl/>
          <w:lang w:eastAsia="zh-TW"/>
        </w:rPr>
        <w:t xml:space="preserve"> </w:t>
      </w:r>
      <w:r>
        <w:rPr>
          <w:rtl/>
          <w:lang w:eastAsia="zh-TW"/>
        </w:rPr>
        <w:t>في</w:t>
      </w:r>
      <w:r w:rsidR="0069402E">
        <w:rPr>
          <w:rtl/>
          <w:lang w:eastAsia="zh-TW"/>
        </w:rPr>
        <w:t xml:space="preserve"> </w:t>
      </w:r>
      <w:r>
        <w:rPr>
          <w:rtl/>
          <w:lang w:eastAsia="zh-TW"/>
        </w:rPr>
        <w:t>مركز</w:t>
      </w:r>
      <w:r w:rsidR="0069402E">
        <w:rPr>
          <w:rtl/>
          <w:lang w:eastAsia="zh-TW"/>
        </w:rPr>
        <w:t xml:space="preserve"> </w:t>
      </w:r>
      <w:r>
        <w:rPr>
          <w:rtl/>
          <w:lang w:eastAsia="zh-TW"/>
        </w:rPr>
        <w:t>الشرطة</w:t>
      </w:r>
      <w:r w:rsidR="0069402E">
        <w:rPr>
          <w:rtl/>
          <w:lang w:eastAsia="zh-TW"/>
        </w:rPr>
        <w:t xml:space="preserve"> </w:t>
      </w:r>
      <w:r>
        <w:rPr>
          <w:rtl/>
          <w:lang w:eastAsia="zh-TW"/>
        </w:rPr>
        <w:t>لمدة</w:t>
      </w:r>
      <w:r w:rsidR="0069402E">
        <w:rPr>
          <w:rtl/>
          <w:lang w:eastAsia="zh-TW"/>
        </w:rPr>
        <w:t xml:space="preserve"> </w:t>
      </w:r>
      <w:r>
        <w:rPr>
          <w:rtl/>
          <w:lang w:eastAsia="zh-TW"/>
        </w:rPr>
        <w:t>تصل</w:t>
      </w:r>
      <w:r w:rsidR="0069402E">
        <w:rPr>
          <w:rtl/>
          <w:lang w:eastAsia="zh-TW"/>
        </w:rPr>
        <w:t xml:space="preserve"> </w:t>
      </w:r>
      <w:r>
        <w:rPr>
          <w:rtl/>
          <w:lang w:eastAsia="zh-TW"/>
        </w:rPr>
        <w:t>إلى</w:t>
      </w:r>
      <w:r w:rsidR="0069402E">
        <w:rPr>
          <w:rtl/>
          <w:lang w:eastAsia="zh-TW"/>
        </w:rPr>
        <w:t xml:space="preserve"> </w:t>
      </w:r>
      <w:r>
        <w:rPr>
          <w:rtl/>
          <w:lang w:eastAsia="zh-TW"/>
        </w:rPr>
        <w:t>١٠</w:t>
      </w:r>
      <w:r w:rsidR="0069402E">
        <w:rPr>
          <w:rtl/>
          <w:lang w:eastAsia="zh-TW"/>
        </w:rPr>
        <w:t xml:space="preserve"> </w:t>
      </w:r>
      <w:r>
        <w:rPr>
          <w:rtl/>
          <w:lang w:eastAsia="zh-TW"/>
        </w:rPr>
        <w:t>ساعات</w:t>
      </w:r>
      <w:r w:rsidR="0069402E">
        <w:rPr>
          <w:rtl/>
          <w:lang w:eastAsia="zh-TW"/>
        </w:rPr>
        <w:t xml:space="preserve"> </w:t>
      </w:r>
      <w:r>
        <w:rPr>
          <w:rtl/>
          <w:lang w:eastAsia="zh-TW"/>
        </w:rPr>
        <w:t>في</w:t>
      </w:r>
      <w:r w:rsidR="0069402E">
        <w:rPr>
          <w:rtl/>
          <w:lang w:eastAsia="zh-TW"/>
        </w:rPr>
        <w:t xml:space="preserve"> </w:t>
      </w:r>
      <w:r>
        <w:rPr>
          <w:rtl/>
          <w:lang w:eastAsia="zh-TW"/>
        </w:rPr>
        <w:t>كل</w:t>
      </w:r>
      <w:r w:rsidR="0069402E">
        <w:rPr>
          <w:rtl/>
          <w:lang w:eastAsia="zh-TW"/>
        </w:rPr>
        <w:t xml:space="preserve"> </w:t>
      </w:r>
      <w:r>
        <w:rPr>
          <w:rtl/>
          <w:lang w:eastAsia="zh-TW"/>
        </w:rPr>
        <w:t>مناسبة</w:t>
      </w:r>
      <w:r w:rsidR="0069402E">
        <w:rPr>
          <w:rtl/>
          <w:lang w:eastAsia="zh-TW"/>
        </w:rPr>
        <w:t xml:space="preserve"> </w:t>
      </w:r>
      <w:r>
        <w:rPr>
          <w:rtl/>
          <w:lang w:eastAsia="zh-TW"/>
        </w:rPr>
        <w:t>من</w:t>
      </w:r>
      <w:r w:rsidR="0069402E">
        <w:rPr>
          <w:rtl/>
          <w:lang w:eastAsia="zh-TW"/>
        </w:rPr>
        <w:t xml:space="preserve"> </w:t>
      </w:r>
      <w:r>
        <w:rPr>
          <w:rtl/>
          <w:lang w:eastAsia="zh-TW"/>
        </w:rPr>
        <w:t>تلك</w:t>
      </w:r>
      <w:r w:rsidR="0069402E">
        <w:rPr>
          <w:rtl/>
          <w:lang w:eastAsia="zh-TW"/>
        </w:rPr>
        <w:t xml:space="preserve"> </w:t>
      </w:r>
      <w:r>
        <w:rPr>
          <w:rtl/>
          <w:lang w:eastAsia="zh-TW"/>
        </w:rPr>
        <w:t>المناسبات.</w:t>
      </w:r>
      <w:r w:rsidR="0069402E">
        <w:rPr>
          <w:rtl/>
          <w:lang w:eastAsia="zh-TW"/>
        </w:rPr>
        <w:t xml:space="preserve"> </w:t>
      </w:r>
      <w:r>
        <w:rPr>
          <w:rtl/>
          <w:lang w:eastAsia="zh-TW"/>
        </w:rPr>
        <w:t>وتحيط</w:t>
      </w:r>
      <w:r w:rsidR="0069402E">
        <w:rPr>
          <w:rtl/>
          <w:lang w:eastAsia="zh-TW"/>
        </w:rPr>
        <w:t xml:space="preserve"> </w:t>
      </w:r>
      <w:r>
        <w:rPr>
          <w:rtl/>
          <w:lang w:eastAsia="zh-TW"/>
        </w:rPr>
        <w:t>اللجنة</w:t>
      </w:r>
      <w:r w:rsidR="0069402E">
        <w:rPr>
          <w:rtl/>
          <w:lang w:eastAsia="zh-TW"/>
        </w:rPr>
        <w:t xml:space="preserve"> </w:t>
      </w:r>
      <w:r w:rsidR="0015588A">
        <w:rPr>
          <w:rtl/>
          <w:lang w:eastAsia="zh-TW"/>
        </w:rPr>
        <w:t>علماً</w:t>
      </w:r>
      <w:r w:rsidR="0069402E">
        <w:rPr>
          <w:rtl/>
          <w:lang w:eastAsia="zh-TW"/>
        </w:rPr>
        <w:t xml:space="preserve"> </w:t>
      </w:r>
      <w:r>
        <w:rPr>
          <w:rtl/>
          <w:lang w:eastAsia="zh-TW"/>
        </w:rPr>
        <w:t>كذلك</w:t>
      </w:r>
      <w:r w:rsidR="0069402E">
        <w:rPr>
          <w:rtl/>
          <w:lang w:eastAsia="zh-TW"/>
        </w:rPr>
        <w:t xml:space="preserve"> </w:t>
      </w:r>
      <w:r>
        <w:rPr>
          <w:rtl/>
          <w:lang w:eastAsia="zh-TW"/>
        </w:rPr>
        <w:t>بأن</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رفضت</w:t>
      </w:r>
      <w:r w:rsidR="0069402E">
        <w:rPr>
          <w:rtl/>
          <w:lang w:eastAsia="zh-TW"/>
        </w:rPr>
        <w:t xml:space="preserve"> </w:t>
      </w:r>
      <w:r>
        <w:rPr>
          <w:rtl/>
          <w:lang w:eastAsia="zh-TW"/>
        </w:rPr>
        <w:t>ادعاء</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باعتباره</w:t>
      </w:r>
      <w:r w:rsidR="0069402E">
        <w:rPr>
          <w:rtl/>
          <w:lang w:eastAsia="zh-TW"/>
        </w:rPr>
        <w:t xml:space="preserve"> </w:t>
      </w:r>
      <w:r>
        <w:rPr>
          <w:rtl/>
          <w:lang w:eastAsia="zh-TW"/>
        </w:rPr>
        <w:t>لا</w:t>
      </w:r>
      <w:r w:rsidR="0069402E">
        <w:rPr>
          <w:rtl/>
          <w:lang w:eastAsia="zh-TW"/>
        </w:rPr>
        <w:t xml:space="preserve"> </w:t>
      </w:r>
      <w:r>
        <w:rPr>
          <w:rtl/>
          <w:lang w:eastAsia="zh-TW"/>
        </w:rPr>
        <w:t>يقوم</w:t>
      </w:r>
      <w:r w:rsidR="0069402E">
        <w:rPr>
          <w:rtl/>
          <w:lang w:eastAsia="zh-TW"/>
        </w:rPr>
        <w:t xml:space="preserve"> </w:t>
      </w:r>
      <w:r>
        <w:rPr>
          <w:rtl/>
          <w:lang w:eastAsia="zh-TW"/>
        </w:rPr>
        <w:t>على</w:t>
      </w:r>
      <w:r w:rsidR="0069402E">
        <w:rPr>
          <w:rtl/>
          <w:lang w:eastAsia="zh-TW"/>
        </w:rPr>
        <w:t xml:space="preserve"> </w:t>
      </w:r>
      <w:r>
        <w:rPr>
          <w:rtl/>
          <w:lang w:eastAsia="zh-TW"/>
        </w:rPr>
        <w:t>دليل.</w:t>
      </w:r>
      <w:r>
        <w:t>‬</w:t>
      </w:r>
    </w:p>
    <w:p w:rsidR="000B74E5" w:rsidRPr="002B285E" w:rsidRDefault="000B74E5" w:rsidP="005C2BB0">
      <w:pPr>
        <w:pStyle w:val="SingleTxtGA"/>
        <w:tabs>
          <w:tab w:val="clear" w:pos="1928"/>
          <w:tab w:val="left" w:pos="1982"/>
        </w:tabs>
        <w:rPr>
          <w:rtl/>
          <w:lang w:eastAsia="zh-TW"/>
        </w:rPr>
      </w:pPr>
      <w:r>
        <w:rPr>
          <w:rtl/>
          <w:lang w:eastAsia="zh-TW"/>
        </w:rPr>
        <w:t>13</w:t>
      </w:r>
      <w:r w:rsidR="0069402E">
        <w:rPr>
          <w:rtl/>
          <w:lang w:eastAsia="zh-TW"/>
        </w:rPr>
        <w:t>-</w:t>
      </w:r>
      <w:r>
        <w:rPr>
          <w:rtl/>
          <w:lang w:eastAsia="zh-TW"/>
        </w:rPr>
        <w:t>10</w:t>
      </w:r>
      <w:r w:rsidR="0069402E">
        <w:rPr>
          <w:rtl/>
          <w:lang w:eastAsia="zh-TW"/>
        </w:rPr>
        <w:tab/>
      </w:r>
      <w:r>
        <w:rPr>
          <w:rtl/>
          <w:lang w:eastAsia="zh-TW"/>
        </w:rPr>
        <w:t>وتذكِّر</w:t>
      </w:r>
      <w:r w:rsidR="0069402E">
        <w:rPr>
          <w:rtl/>
          <w:lang w:eastAsia="zh-TW"/>
        </w:rPr>
        <w:t xml:space="preserve"> </w:t>
      </w:r>
      <w:r>
        <w:rPr>
          <w:rtl/>
          <w:lang w:eastAsia="zh-TW"/>
        </w:rPr>
        <w:t>اللجنة</w:t>
      </w:r>
      <w:r w:rsidR="0069402E">
        <w:rPr>
          <w:rtl/>
          <w:lang w:eastAsia="zh-TW"/>
        </w:rPr>
        <w:t xml:space="preserve"> </w:t>
      </w:r>
      <w:r>
        <w:rPr>
          <w:rtl/>
          <w:lang w:eastAsia="zh-TW"/>
        </w:rPr>
        <w:t>بأن</w:t>
      </w:r>
      <w:r w:rsidR="0069402E">
        <w:rPr>
          <w:rtl/>
          <w:lang w:eastAsia="zh-TW"/>
        </w:rPr>
        <w:t xml:space="preserve"> </w:t>
      </w:r>
      <w:r>
        <w:rPr>
          <w:rtl/>
          <w:lang w:eastAsia="zh-TW"/>
        </w:rPr>
        <w:t>الاعتقال،</w:t>
      </w:r>
      <w:r w:rsidR="0069402E">
        <w:rPr>
          <w:rtl/>
          <w:lang w:eastAsia="zh-TW"/>
        </w:rPr>
        <w:t xml:space="preserve"> </w:t>
      </w:r>
      <w:r>
        <w:rPr>
          <w:rtl/>
          <w:lang w:eastAsia="zh-TW"/>
        </w:rPr>
        <w:t>أو</w:t>
      </w:r>
      <w:r w:rsidR="0069402E">
        <w:rPr>
          <w:rtl/>
          <w:lang w:eastAsia="zh-TW"/>
        </w:rPr>
        <w:t xml:space="preserve"> </w:t>
      </w:r>
      <w:r>
        <w:rPr>
          <w:rtl/>
          <w:lang w:eastAsia="zh-TW"/>
        </w:rPr>
        <w:t>الاحتجاز،</w:t>
      </w:r>
      <w:r w:rsidR="0069402E">
        <w:rPr>
          <w:rtl/>
          <w:lang w:eastAsia="zh-TW"/>
        </w:rPr>
        <w:t xml:space="preserve"> </w:t>
      </w:r>
      <w:r>
        <w:rPr>
          <w:rtl/>
          <w:lang w:eastAsia="zh-TW"/>
        </w:rPr>
        <w:t>كعقاب</w:t>
      </w:r>
      <w:r w:rsidR="0069402E">
        <w:rPr>
          <w:rtl/>
          <w:lang w:eastAsia="zh-TW"/>
        </w:rPr>
        <w:t xml:space="preserve"> </w:t>
      </w:r>
      <w:r>
        <w:rPr>
          <w:rtl/>
          <w:lang w:eastAsia="zh-TW"/>
        </w:rPr>
        <w:t>على</w:t>
      </w:r>
      <w:r w:rsidR="0069402E">
        <w:rPr>
          <w:rtl/>
          <w:lang w:eastAsia="zh-TW"/>
        </w:rPr>
        <w:t xml:space="preserve"> </w:t>
      </w:r>
      <w:r>
        <w:rPr>
          <w:rtl/>
          <w:lang w:eastAsia="zh-TW"/>
        </w:rPr>
        <w:t>الممارسة</w:t>
      </w:r>
      <w:r w:rsidR="0069402E">
        <w:rPr>
          <w:rtl/>
          <w:lang w:eastAsia="zh-TW"/>
        </w:rPr>
        <w:t xml:space="preserve"> </w:t>
      </w:r>
      <w:r>
        <w:rPr>
          <w:rtl/>
          <w:lang w:eastAsia="zh-TW"/>
        </w:rPr>
        <w:t>المشروعة</w:t>
      </w:r>
      <w:r w:rsidR="0069402E">
        <w:rPr>
          <w:rtl/>
          <w:lang w:eastAsia="zh-TW"/>
        </w:rPr>
        <w:t xml:space="preserve"> </w:t>
      </w:r>
      <w:r>
        <w:rPr>
          <w:rtl/>
          <w:lang w:eastAsia="zh-TW"/>
        </w:rPr>
        <w:t>للحقوق</w:t>
      </w:r>
      <w:r w:rsidR="0069402E">
        <w:rPr>
          <w:rtl/>
          <w:lang w:eastAsia="zh-TW"/>
        </w:rPr>
        <w:t xml:space="preserve"> </w:t>
      </w:r>
      <w:r>
        <w:rPr>
          <w:rtl/>
          <w:lang w:eastAsia="zh-TW"/>
        </w:rPr>
        <w:t>التي</w:t>
      </w:r>
      <w:r w:rsidR="0069402E">
        <w:rPr>
          <w:rtl/>
          <w:lang w:eastAsia="zh-TW"/>
        </w:rPr>
        <w:t xml:space="preserve"> </w:t>
      </w:r>
      <w:r>
        <w:rPr>
          <w:rtl/>
          <w:lang w:eastAsia="zh-TW"/>
        </w:rPr>
        <w:t>يكفلها</w:t>
      </w:r>
      <w:r w:rsidR="0069402E">
        <w:rPr>
          <w:rtl/>
          <w:lang w:eastAsia="zh-TW"/>
        </w:rPr>
        <w:t xml:space="preserve"> </w:t>
      </w:r>
      <w:r>
        <w:rPr>
          <w:rtl/>
          <w:lang w:eastAsia="zh-TW"/>
        </w:rPr>
        <w:t>العهد،</w:t>
      </w:r>
      <w:r w:rsidR="0069402E">
        <w:rPr>
          <w:rtl/>
          <w:lang w:eastAsia="zh-TW"/>
        </w:rPr>
        <w:t xml:space="preserve"> </w:t>
      </w:r>
      <w:r>
        <w:rPr>
          <w:rtl/>
          <w:lang w:eastAsia="zh-TW"/>
        </w:rPr>
        <w:t>بما</w:t>
      </w:r>
      <w:r w:rsidR="0069402E">
        <w:rPr>
          <w:rtl/>
          <w:lang w:eastAsia="zh-TW"/>
        </w:rPr>
        <w:t xml:space="preserve"> </w:t>
      </w:r>
      <w:r>
        <w:rPr>
          <w:rtl/>
          <w:lang w:eastAsia="zh-TW"/>
        </w:rPr>
        <w:t>فيها</w:t>
      </w:r>
      <w:r w:rsidR="0069402E">
        <w:rPr>
          <w:rtl/>
          <w:lang w:eastAsia="zh-TW"/>
        </w:rPr>
        <w:t xml:space="preserve"> </w:t>
      </w:r>
      <w:r>
        <w:rPr>
          <w:rtl/>
          <w:lang w:eastAsia="zh-TW"/>
        </w:rPr>
        <w:t>حرية</w:t>
      </w:r>
      <w:r w:rsidR="0069402E">
        <w:rPr>
          <w:rtl/>
          <w:lang w:eastAsia="zh-TW"/>
        </w:rPr>
        <w:t xml:space="preserve"> </w:t>
      </w:r>
      <w:r>
        <w:rPr>
          <w:rtl/>
          <w:lang w:eastAsia="zh-TW"/>
        </w:rPr>
        <w:t>الرأي</w:t>
      </w:r>
      <w:r w:rsidR="0069402E">
        <w:rPr>
          <w:rtl/>
          <w:lang w:eastAsia="zh-TW"/>
        </w:rPr>
        <w:t xml:space="preserve"> </w:t>
      </w:r>
      <w:r>
        <w:rPr>
          <w:rtl/>
          <w:lang w:eastAsia="zh-TW"/>
        </w:rPr>
        <w:t>والتعبير</w:t>
      </w:r>
      <w:r w:rsidR="0069402E">
        <w:rPr>
          <w:rtl/>
          <w:lang w:eastAsia="zh-TW"/>
        </w:rPr>
        <w:t xml:space="preserve"> </w:t>
      </w:r>
      <w:r>
        <w:rPr>
          <w:rtl/>
          <w:lang w:eastAsia="zh-TW"/>
        </w:rPr>
        <w:t>وحرية</w:t>
      </w:r>
      <w:r w:rsidR="0069402E">
        <w:rPr>
          <w:rtl/>
          <w:lang w:eastAsia="zh-TW"/>
        </w:rPr>
        <w:t xml:space="preserve"> </w:t>
      </w:r>
      <w:r>
        <w:rPr>
          <w:rtl/>
          <w:lang w:eastAsia="zh-TW"/>
        </w:rPr>
        <w:t>التجمع،</w:t>
      </w:r>
      <w:r w:rsidR="0069402E">
        <w:rPr>
          <w:rtl/>
          <w:lang w:eastAsia="zh-TW"/>
        </w:rPr>
        <w:t xml:space="preserve"> </w:t>
      </w:r>
      <w:r>
        <w:rPr>
          <w:rtl/>
          <w:lang w:eastAsia="zh-TW"/>
        </w:rPr>
        <w:t>تعسفي</w:t>
      </w:r>
      <w:r w:rsidR="009B4ED1">
        <w:rPr>
          <w:rStyle w:val="FootnoteReference"/>
          <w:rFonts w:eastAsiaTheme="minorEastAsia"/>
          <w:rtl/>
          <w:lang w:eastAsia="zh-TW"/>
        </w:rPr>
        <w:t>(</w:t>
      </w:r>
      <w:r w:rsidR="009B4ED1" w:rsidRPr="002B285E">
        <w:rPr>
          <w:rStyle w:val="FootnoteReference"/>
          <w:rFonts w:eastAsiaTheme="minorEastAsia"/>
          <w:rtl/>
          <w:lang w:eastAsia="zh-TW"/>
        </w:rPr>
        <w:footnoteReference w:id="15"/>
      </w:r>
      <w:r w:rsidR="009B4ED1">
        <w:rPr>
          <w:rStyle w:val="FootnoteReference"/>
          <w:rFonts w:eastAsiaTheme="minorEastAsia"/>
          <w:rtl/>
          <w:lang w:eastAsia="zh-TW"/>
        </w:rPr>
        <w:t>)</w:t>
      </w:r>
      <w:r w:rsidR="009B4ED1">
        <w:rPr>
          <w:rFonts w:hint="cs"/>
          <w:rtl/>
          <w:lang w:eastAsia="zh-TW"/>
        </w:rPr>
        <w:t>.</w:t>
      </w:r>
      <w:r w:rsidR="0069402E">
        <w:rPr>
          <w:rtl/>
          <w:lang w:eastAsia="zh-TW"/>
        </w:rPr>
        <w:t xml:space="preserve"> </w:t>
      </w:r>
      <w:r>
        <w:rPr>
          <w:rtl/>
          <w:lang w:eastAsia="zh-TW"/>
        </w:rPr>
        <w:t>وفي</w:t>
      </w:r>
      <w:r w:rsidR="0069402E">
        <w:rPr>
          <w:rtl/>
          <w:lang w:eastAsia="zh-TW"/>
        </w:rPr>
        <w:t xml:space="preserve"> </w:t>
      </w:r>
      <w:r>
        <w:rPr>
          <w:rtl/>
          <w:lang w:eastAsia="zh-TW"/>
        </w:rPr>
        <w:t>ضوء</w:t>
      </w:r>
      <w:r w:rsidR="0069402E">
        <w:rPr>
          <w:rtl/>
          <w:lang w:eastAsia="zh-TW"/>
        </w:rPr>
        <w:t xml:space="preserve"> </w:t>
      </w:r>
      <w:r>
        <w:rPr>
          <w:rtl/>
          <w:lang w:eastAsia="zh-TW"/>
        </w:rPr>
        <w:t>النتائج</w:t>
      </w:r>
      <w:r w:rsidR="0069402E">
        <w:rPr>
          <w:rtl/>
          <w:lang w:eastAsia="zh-TW"/>
        </w:rPr>
        <w:t xml:space="preserve"> </w:t>
      </w:r>
      <w:r>
        <w:rPr>
          <w:rtl/>
          <w:lang w:eastAsia="zh-TW"/>
        </w:rPr>
        <w:t>التي</w:t>
      </w:r>
      <w:r w:rsidR="0069402E">
        <w:rPr>
          <w:rtl/>
          <w:lang w:eastAsia="zh-TW"/>
        </w:rPr>
        <w:t xml:space="preserve"> </w:t>
      </w:r>
      <w:r>
        <w:rPr>
          <w:rtl/>
          <w:lang w:eastAsia="zh-TW"/>
        </w:rPr>
        <w:t>توصلت</w:t>
      </w:r>
      <w:r w:rsidR="0069402E">
        <w:rPr>
          <w:rtl/>
          <w:lang w:eastAsia="zh-TW"/>
        </w:rPr>
        <w:t xml:space="preserve"> </w:t>
      </w:r>
      <w:r>
        <w:rPr>
          <w:rtl/>
          <w:lang w:eastAsia="zh-TW"/>
        </w:rPr>
        <w:t>إليها</w:t>
      </w:r>
      <w:r w:rsidR="0069402E">
        <w:rPr>
          <w:rtl/>
          <w:lang w:eastAsia="zh-TW"/>
        </w:rPr>
        <w:t xml:space="preserve"> </w:t>
      </w:r>
      <w:r>
        <w:rPr>
          <w:rtl/>
          <w:lang w:eastAsia="zh-TW"/>
        </w:rPr>
        <w:t>اللجنة</w:t>
      </w:r>
      <w:r w:rsidR="0069402E">
        <w:rPr>
          <w:rtl/>
          <w:lang w:eastAsia="zh-TW"/>
        </w:rPr>
        <w:t xml:space="preserve"> </w:t>
      </w:r>
      <w:r>
        <w:rPr>
          <w:rtl/>
          <w:lang w:eastAsia="zh-TW"/>
        </w:rPr>
        <w:t>بشأن</w:t>
      </w:r>
      <w:r w:rsidR="0069402E">
        <w:rPr>
          <w:rtl/>
          <w:lang w:eastAsia="zh-TW"/>
        </w:rPr>
        <w:t xml:space="preserve"> </w:t>
      </w:r>
      <w:r>
        <w:rPr>
          <w:rtl/>
          <w:lang w:eastAsia="zh-TW"/>
        </w:rPr>
        <w:t>انتهاك</w:t>
      </w:r>
      <w:r w:rsidR="0069402E">
        <w:rPr>
          <w:rtl/>
          <w:lang w:eastAsia="zh-TW"/>
        </w:rPr>
        <w:t xml:space="preserve"> </w:t>
      </w:r>
      <w:r>
        <w:rPr>
          <w:rtl/>
          <w:lang w:eastAsia="zh-TW"/>
        </w:rPr>
        <w:t>حقوق</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بموجب</w:t>
      </w:r>
      <w:r w:rsidR="0069402E">
        <w:rPr>
          <w:rtl/>
          <w:lang w:eastAsia="zh-TW"/>
        </w:rPr>
        <w:t xml:space="preserve"> </w:t>
      </w:r>
      <w:r>
        <w:rPr>
          <w:rtl/>
          <w:lang w:eastAsia="zh-TW"/>
        </w:rPr>
        <w:t>المادتين</w:t>
      </w:r>
      <w:r w:rsidR="0069402E">
        <w:rPr>
          <w:rtl/>
          <w:lang w:eastAsia="zh-TW"/>
        </w:rPr>
        <w:t xml:space="preserve"> </w:t>
      </w:r>
      <w:r>
        <w:rPr>
          <w:rtl/>
          <w:lang w:eastAsia="zh-TW"/>
        </w:rPr>
        <w:t>١٩</w:t>
      </w:r>
      <w:r w:rsidR="0069402E">
        <w:rPr>
          <w:rtl/>
          <w:lang w:eastAsia="zh-TW"/>
        </w:rPr>
        <w:t xml:space="preserve"> و</w:t>
      </w:r>
      <w:r>
        <w:rPr>
          <w:rtl/>
          <w:lang w:eastAsia="zh-TW"/>
        </w:rPr>
        <w:t>٢١،</w:t>
      </w:r>
      <w:r w:rsidR="0069402E">
        <w:rPr>
          <w:rtl/>
          <w:lang w:eastAsia="zh-TW"/>
        </w:rPr>
        <w:t xml:space="preserve"> </w:t>
      </w:r>
      <w:r>
        <w:rPr>
          <w:rtl/>
          <w:lang w:eastAsia="zh-TW"/>
        </w:rPr>
        <w:t>وفي</w:t>
      </w:r>
      <w:r w:rsidR="0069402E">
        <w:rPr>
          <w:rtl/>
          <w:lang w:eastAsia="zh-TW"/>
        </w:rPr>
        <w:t xml:space="preserve"> </w:t>
      </w:r>
      <w:r>
        <w:rPr>
          <w:rtl/>
          <w:lang w:eastAsia="zh-TW"/>
        </w:rPr>
        <w:t>غياب</w:t>
      </w:r>
      <w:r w:rsidR="0069402E">
        <w:rPr>
          <w:rtl/>
          <w:lang w:eastAsia="zh-TW"/>
        </w:rPr>
        <w:t xml:space="preserve"> </w:t>
      </w:r>
      <w:r>
        <w:rPr>
          <w:rtl/>
          <w:lang w:eastAsia="zh-TW"/>
        </w:rPr>
        <w:t>أي</w:t>
      </w:r>
      <w:r w:rsidR="0069402E">
        <w:rPr>
          <w:rtl/>
          <w:lang w:eastAsia="zh-TW"/>
        </w:rPr>
        <w:t xml:space="preserve"> </w:t>
      </w:r>
      <w:r>
        <w:rPr>
          <w:rtl/>
          <w:lang w:eastAsia="zh-TW"/>
        </w:rPr>
        <w:t>تفسير</w:t>
      </w:r>
      <w:r w:rsidR="0069402E">
        <w:rPr>
          <w:rtl/>
          <w:lang w:eastAsia="zh-TW"/>
        </w:rPr>
        <w:t xml:space="preserve"> </w:t>
      </w:r>
      <w:r>
        <w:rPr>
          <w:rtl/>
          <w:lang w:eastAsia="zh-TW"/>
        </w:rPr>
        <w:t>من</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بضرورة</w:t>
      </w:r>
      <w:r w:rsidR="0069402E">
        <w:rPr>
          <w:rtl/>
          <w:lang w:eastAsia="zh-TW"/>
        </w:rPr>
        <w:t xml:space="preserve"> </w:t>
      </w:r>
      <w:r>
        <w:rPr>
          <w:rtl/>
          <w:lang w:eastAsia="zh-TW"/>
        </w:rPr>
        <w:t>اعتقال</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في</w:t>
      </w:r>
      <w:r w:rsidR="0069402E">
        <w:rPr>
          <w:rtl/>
          <w:lang w:eastAsia="zh-TW"/>
        </w:rPr>
        <w:t xml:space="preserve"> </w:t>
      </w:r>
      <w:r>
        <w:rPr>
          <w:rtl/>
          <w:lang w:eastAsia="zh-TW"/>
        </w:rPr>
        <w:t>ظروف</w:t>
      </w:r>
      <w:r w:rsidR="0069402E">
        <w:rPr>
          <w:rtl/>
          <w:lang w:eastAsia="zh-TW"/>
        </w:rPr>
        <w:t xml:space="preserve"> </w:t>
      </w:r>
      <w:r>
        <w:rPr>
          <w:rtl/>
          <w:lang w:eastAsia="zh-TW"/>
        </w:rPr>
        <w:t>ممارسة</w:t>
      </w:r>
      <w:r w:rsidR="0069402E">
        <w:rPr>
          <w:rtl/>
          <w:lang w:eastAsia="zh-TW"/>
        </w:rPr>
        <w:t xml:space="preserve"> </w:t>
      </w:r>
      <w:r>
        <w:rPr>
          <w:rtl/>
          <w:lang w:eastAsia="zh-TW"/>
        </w:rPr>
        <w:t>حقوقها</w:t>
      </w:r>
      <w:r w:rsidR="0069402E">
        <w:rPr>
          <w:rtl/>
          <w:lang w:eastAsia="zh-TW"/>
        </w:rPr>
        <w:t xml:space="preserve"> </w:t>
      </w:r>
      <w:r>
        <w:rPr>
          <w:rtl/>
          <w:lang w:eastAsia="zh-TW"/>
        </w:rPr>
        <w:t>بموجب</w:t>
      </w:r>
      <w:r w:rsidR="0069402E">
        <w:rPr>
          <w:rtl/>
          <w:lang w:eastAsia="zh-TW"/>
        </w:rPr>
        <w:t xml:space="preserve"> </w:t>
      </w:r>
      <w:r>
        <w:rPr>
          <w:rtl/>
          <w:lang w:eastAsia="zh-TW"/>
        </w:rPr>
        <w:t>العهد،</w:t>
      </w:r>
      <w:r w:rsidR="0069402E">
        <w:rPr>
          <w:rtl/>
          <w:lang w:eastAsia="zh-TW"/>
        </w:rPr>
        <w:t xml:space="preserve"> </w:t>
      </w:r>
      <w:r>
        <w:rPr>
          <w:rtl/>
          <w:lang w:eastAsia="zh-TW"/>
        </w:rPr>
        <w:t>ترى</w:t>
      </w:r>
      <w:r w:rsidR="0069402E">
        <w:rPr>
          <w:rtl/>
          <w:lang w:eastAsia="zh-TW"/>
        </w:rPr>
        <w:t xml:space="preserve"> </w:t>
      </w:r>
      <w:r>
        <w:rPr>
          <w:rtl/>
          <w:lang w:eastAsia="zh-TW"/>
        </w:rPr>
        <w:t>اللجنة</w:t>
      </w:r>
      <w:r w:rsidR="0069402E">
        <w:rPr>
          <w:rtl/>
          <w:lang w:eastAsia="zh-TW"/>
        </w:rPr>
        <w:t xml:space="preserve"> </w:t>
      </w:r>
      <w:r w:rsidR="0015588A">
        <w:rPr>
          <w:rtl/>
          <w:lang w:eastAsia="zh-TW"/>
        </w:rPr>
        <w:t>أيضاً</w:t>
      </w:r>
      <w:r w:rsidR="0069402E">
        <w:rPr>
          <w:rtl/>
          <w:lang w:eastAsia="zh-TW"/>
        </w:rPr>
        <w:t xml:space="preserve"> </w:t>
      </w:r>
      <w:r>
        <w:rPr>
          <w:rtl/>
          <w:lang w:eastAsia="zh-TW"/>
        </w:rPr>
        <w:t>أن</w:t>
      </w:r>
      <w:r w:rsidR="0069402E">
        <w:rPr>
          <w:rtl/>
          <w:lang w:eastAsia="zh-TW"/>
        </w:rPr>
        <w:t xml:space="preserve"> </w:t>
      </w:r>
      <w:r>
        <w:rPr>
          <w:rtl/>
          <w:lang w:eastAsia="zh-TW"/>
        </w:rPr>
        <w:t>سلب</w:t>
      </w:r>
      <w:r w:rsidR="0069402E">
        <w:rPr>
          <w:rtl/>
          <w:lang w:eastAsia="zh-TW"/>
        </w:rPr>
        <w:t xml:space="preserve"> </w:t>
      </w:r>
      <w:r>
        <w:rPr>
          <w:rtl/>
          <w:lang w:eastAsia="zh-TW"/>
        </w:rPr>
        <w:t>الحرية</w:t>
      </w:r>
      <w:r w:rsidR="0069402E">
        <w:rPr>
          <w:rtl/>
          <w:lang w:eastAsia="zh-TW"/>
        </w:rPr>
        <w:t xml:space="preserve"> </w:t>
      </w:r>
      <w:r>
        <w:rPr>
          <w:rtl/>
          <w:lang w:eastAsia="zh-TW"/>
        </w:rPr>
        <w:t>الذي</w:t>
      </w:r>
      <w:r w:rsidR="0069402E">
        <w:rPr>
          <w:rtl/>
          <w:lang w:eastAsia="zh-TW"/>
        </w:rPr>
        <w:t xml:space="preserve"> </w:t>
      </w:r>
      <w:r>
        <w:rPr>
          <w:rtl/>
          <w:lang w:eastAsia="zh-TW"/>
        </w:rPr>
        <w:t>تعرضت</w:t>
      </w:r>
      <w:r w:rsidR="0069402E">
        <w:rPr>
          <w:rtl/>
          <w:lang w:eastAsia="zh-TW"/>
        </w:rPr>
        <w:t xml:space="preserve"> </w:t>
      </w:r>
      <w:r>
        <w:rPr>
          <w:rtl/>
          <w:lang w:eastAsia="zh-TW"/>
        </w:rPr>
        <w:t>له</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كان</w:t>
      </w:r>
      <w:r w:rsidR="0069402E">
        <w:rPr>
          <w:rtl/>
          <w:lang w:eastAsia="zh-TW"/>
        </w:rPr>
        <w:t xml:space="preserve"> </w:t>
      </w:r>
      <w:r>
        <w:rPr>
          <w:rtl/>
          <w:lang w:eastAsia="zh-TW"/>
        </w:rPr>
        <w:t>تعسفيا</w:t>
      </w:r>
      <w:r w:rsidR="0066488C">
        <w:rPr>
          <w:rFonts w:hint="cs"/>
          <w:rtl/>
          <w:lang w:eastAsia="zh-TW"/>
        </w:rPr>
        <w:t>ً</w:t>
      </w:r>
      <w:r>
        <w:rPr>
          <w:rtl/>
          <w:lang w:eastAsia="zh-TW"/>
        </w:rPr>
        <w:t>.</w:t>
      </w:r>
      <w:r w:rsidR="0069402E">
        <w:rPr>
          <w:rtl/>
          <w:lang w:eastAsia="zh-TW"/>
        </w:rPr>
        <w:t xml:space="preserve"> </w:t>
      </w:r>
      <w:r>
        <w:rPr>
          <w:rtl/>
          <w:lang w:eastAsia="zh-TW"/>
        </w:rPr>
        <w:t>وبناءً</w:t>
      </w:r>
      <w:r w:rsidR="0069402E">
        <w:rPr>
          <w:rtl/>
          <w:lang w:eastAsia="zh-TW"/>
        </w:rPr>
        <w:t xml:space="preserve"> </w:t>
      </w:r>
      <w:r>
        <w:rPr>
          <w:rtl/>
          <w:lang w:eastAsia="zh-TW"/>
        </w:rPr>
        <w:t>عليه،</w:t>
      </w:r>
      <w:r w:rsidR="0069402E">
        <w:rPr>
          <w:rtl/>
          <w:lang w:eastAsia="zh-TW"/>
        </w:rPr>
        <w:t xml:space="preserve"> </w:t>
      </w:r>
      <w:r>
        <w:rPr>
          <w:rtl/>
          <w:lang w:eastAsia="zh-TW"/>
        </w:rPr>
        <w:t>تستنتج</w:t>
      </w:r>
      <w:r w:rsidR="0069402E">
        <w:rPr>
          <w:rtl/>
          <w:lang w:eastAsia="zh-TW"/>
        </w:rPr>
        <w:t xml:space="preserve"> </w:t>
      </w:r>
      <w:r>
        <w:rPr>
          <w:rtl/>
          <w:lang w:eastAsia="zh-TW"/>
        </w:rPr>
        <w:t>اللجنة</w:t>
      </w:r>
      <w:r w:rsidR="0069402E">
        <w:rPr>
          <w:rtl/>
          <w:lang w:eastAsia="zh-TW"/>
        </w:rPr>
        <w:t xml:space="preserve"> </w:t>
      </w:r>
      <w:r>
        <w:rPr>
          <w:rtl/>
          <w:lang w:eastAsia="zh-TW"/>
        </w:rPr>
        <w:t>أن</w:t>
      </w:r>
      <w:r w:rsidR="0069402E">
        <w:rPr>
          <w:rtl/>
          <w:lang w:eastAsia="zh-TW"/>
        </w:rPr>
        <w:t xml:space="preserve"> </w:t>
      </w:r>
      <w:r>
        <w:rPr>
          <w:rtl/>
          <w:lang w:eastAsia="zh-TW"/>
        </w:rPr>
        <w:t>الوقائع</w:t>
      </w:r>
      <w:r w:rsidR="0069402E">
        <w:rPr>
          <w:rtl/>
          <w:lang w:eastAsia="zh-TW"/>
        </w:rPr>
        <w:t xml:space="preserve"> </w:t>
      </w:r>
      <w:r>
        <w:rPr>
          <w:rtl/>
          <w:lang w:eastAsia="zh-TW"/>
        </w:rPr>
        <w:t>المذكورة</w:t>
      </w:r>
      <w:r w:rsidR="0069402E">
        <w:rPr>
          <w:rtl/>
          <w:lang w:eastAsia="zh-TW"/>
        </w:rPr>
        <w:t xml:space="preserve"> </w:t>
      </w:r>
      <w:r>
        <w:rPr>
          <w:rtl/>
          <w:lang w:eastAsia="zh-TW"/>
        </w:rPr>
        <w:t>أعلاه</w:t>
      </w:r>
      <w:r w:rsidR="0069402E">
        <w:rPr>
          <w:rtl/>
          <w:lang w:eastAsia="zh-TW"/>
        </w:rPr>
        <w:t xml:space="preserve"> </w:t>
      </w:r>
      <w:r>
        <w:rPr>
          <w:rtl/>
          <w:lang w:eastAsia="zh-TW"/>
        </w:rPr>
        <w:t>تكشف</w:t>
      </w:r>
      <w:r w:rsidR="0069402E">
        <w:rPr>
          <w:rtl/>
          <w:lang w:eastAsia="zh-TW"/>
        </w:rPr>
        <w:t xml:space="preserve"> </w:t>
      </w:r>
      <w:r>
        <w:rPr>
          <w:rtl/>
          <w:lang w:eastAsia="zh-TW"/>
        </w:rPr>
        <w:t>حدوث</w:t>
      </w:r>
      <w:r w:rsidR="0069402E">
        <w:rPr>
          <w:rtl/>
          <w:lang w:eastAsia="zh-TW"/>
        </w:rPr>
        <w:t xml:space="preserve"> </w:t>
      </w:r>
      <w:r>
        <w:rPr>
          <w:rtl/>
          <w:lang w:eastAsia="zh-TW"/>
        </w:rPr>
        <w:t>انتهاك</w:t>
      </w:r>
      <w:r w:rsidR="0069402E">
        <w:rPr>
          <w:rtl/>
          <w:lang w:eastAsia="zh-TW"/>
        </w:rPr>
        <w:t xml:space="preserve"> </w:t>
      </w:r>
      <w:r>
        <w:rPr>
          <w:rtl/>
          <w:lang w:eastAsia="zh-TW"/>
        </w:rPr>
        <w:t>لحقوق</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بموجب</w:t>
      </w:r>
      <w:r w:rsidR="0069402E">
        <w:rPr>
          <w:rtl/>
          <w:lang w:eastAsia="zh-TW"/>
        </w:rPr>
        <w:t xml:space="preserve"> </w:t>
      </w:r>
      <w:r>
        <w:rPr>
          <w:rtl/>
          <w:lang w:eastAsia="zh-TW"/>
        </w:rPr>
        <w:t>المادة</w:t>
      </w:r>
      <w:r w:rsidR="0069402E">
        <w:rPr>
          <w:rtl/>
          <w:lang w:eastAsia="zh-TW"/>
        </w:rPr>
        <w:t xml:space="preserve"> </w:t>
      </w:r>
      <w:r>
        <w:rPr>
          <w:rtl/>
          <w:lang w:eastAsia="zh-TW"/>
        </w:rPr>
        <w:t>9(1)</w:t>
      </w:r>
      <w:r w:rsidR="0069402E">
        <w:rPr>
          <w:rtl/>
          <w:lang w:eastAsia="zh-TW"/>
        </w:rPr>
        <w:t xml:space="preserve"> </w:t>
      </w:r>
      <w:r>
        <w:rPr>
          <w:rtl/>
          <w:lang w:eastAsia="zh-TW"/>
        </w:rPr>
        <w:t>من</w:t>
      </w:r>
      <w:r w:rsidR="0069402E">
        <w:rPr>
          <w:rtl/>
          <w:lang w:eastAsia="zh-TW"/>
        </w:rPr>
        <w:t xml:space="preserve"> </w:t>
      </w:r>
      <w:r>
        <w:rPr>
          <w:rtl/>
          <w:lang w:eastAsia="zh-TW"/>
        </w:rPr>
        <w:t>العهد.</w:t>
      </w:r>
      <w:r>
        <w:rPr>
          <w:rFonts w:cs="Times New Roman" w:hint="cs"/>
          <w:rtl/>
          <w:lang w:eastAsia="zh-TW"/>
        </w:rPr>
        <w:t>‬</w:t>
      </w:r>
    </w:p>
    <w:p w:rsidR="000B74E5" w:rsidRPr="002B285E" w:rsidRDefault="000B74E5" w:rsidP="005C2BB0">
      <w:pPr>
        <w:pStyle w:val="SingleTxtGA"/>
        <w:tabs>
          <w:tab w:val="clear" w:pos="1928"/>
          <w:tab w:val="left" w:pos="1996"/>
        </w:tabs>
        <w:rPr>
          <w:rtl/>
          <w:lang w:eastAsia="zh-TW"/>
        </w:rPr>
      </w:pPr>
      <w:r>
        <w:rPr>
          <w:rtl/>
          <w:lang w:eastAsia="zh-TW"/>
        </w:rPr>
        <w:t>13</w:t>
      </w:r>
      <w:r w:rsidR="0069402E">
        <w:rPr>
          <w:rtl/>
          <w:lang w:eastAsia="zh-TW"/>
        </w:rPr>
        <w:t>-</w:t>
      </w:r>
      <w:r>
        <w:rPr>
          <w:rtl/>
          <w:lang w:eastAsia="zh-TW"/>
        </w:rPr>
        <w:t>11</w:t>
      </w:r>
      <w:r w:rsidR="0069402E">
        <w:rPr>
          <w:rtl/>
          <w:lang w:eastAsia="zh-TW"/>
        </w:rPr>
        <w:tab/>
      </w:r>
      <w:r>
        <w:rPr>
          <w:rtl/>
          <w:lang w:eastAsia="zh-TW"/>
        </w:rPr>
        <w:t>وفي</w:t>
      </w:r>
      <w:r w:rsidR="0069402E">
        <w:rPr>
          <w:rtl/>
          <w:lang w:eastAsia="zh-TW"/>
        </w:rPr>
        <w:t xml:space="preserve"> </w:t>
      </w:r>
      <w:r>
        <w:rPr>
          <w:rtl/>
          <w:lang w:eastAsia="zh-TW"/>
        </w:rPr>
        <w:t>ضوء</w:t>
      </w:r>
      <w:r w:rsidR="0069402E">
        <w:rPr>
          <w:rtl/>
          <w:lang w:eastAsia="zh-TW"/>
        </w:rPr>
        <w:t xml:space="preserve"> </w:t>
      </w:r>
      <w:r>
        <w:rPr>
          <w:rtl/>
          <w:lang w:eastAsia="zh-TW"/>
        </w:rPr>
        <w:t>هذه</w:t>
      </w:r>
      <w:r w:rsidR="0069402E">
        <w:rPr>
          <w:rtl/>
          <w:lang w:eastAsia="zh-TW"/>
        </w:rPr>
        <w:t xml:space="preserve"> </w:t>
      </w:r>
      <w:r>
        <w:rPr>
          <w:rtl/>
          <w:lang w:eastAsia="zh-TW"/>
        </w:rPr>
        <w:t>الاستنتاجات،</w:t>
      </w:r>
      <w:r w:rsidR="0069402E">
        <w:rPr>
          <w:rtl/>
          <w:lang w:eastAsia="zh-TW"/>
        </w:rPr>
        <w:t xml:space="preserve"> </w:t>
      </w:r>
      <w:r>
        <w:rPr>
          <w:rtl/>
          <w:lang w:eastAsia="zh-TW"/>
        </w:rPr>
        <w:t>لن</w:t>
      </w:r>
      <w:r w:rsidR="0069402E">
        <w:rPr>
          <w:rtl/>
          <w:lang w:eastAsia="zh-TW"/>
        </w:rPr>
        <w:t xml:space="preserve"> </w:t>
      </w:r>
      <w:r>
        <w:rPr>
          <w:rtl/>
          <w:lang w:eastAsia="zh-TW"/>
        </w:rPr>
        <w:t>تنظر</w:t>
      </w:r>
      <w:r w:rsidR="0069402E">
        <w:rPr>
          <w:rtl/>
          <w:lang w:eastAsia="zh-TW"/>
        </w:rPr>
        <w:t xml:space="preserve"> </w:t>
      </w:r>
      <w:r>
        <w:rPr>
          <w:rtl/>
          <w:lang w:eastAsia="zh-TW"/>
        </w:rPr>
        <w:t>اللجنة</w:t>
      </w:r>
      <w:r w:rsidR="0069402E">
        <w:rPr>
          <w:rtl/>
          <w:lang w:eastAsia="zh-TW"/>
        </w:rPr>
        <w:t xml:space="preserve"> </w:t>
      </w:r>
      <w:r>
        <w:rPr>
          <w:rtl/>
          <w:lang w:eastAsia="zh-TW"/>
        </w:rPr>
        <w:t>بصورة</w:t>
      </w:r>
      <w:r w:rsidR="0069402E">
        <w:rPr>
          <w:rtl/>
          <w:lang w:eastAsia="zh-TW"/>
        </w:rPr>
        <w:t xml:space="preserve"> </w:t>
      </w:r>
      <w:r>
        <w:rPr>
          <w:rtl/>
          <w:lang w:eastAsia="zh-TW"/>
        </w:rPr>
        <w:t>منفصلة</w:t>
      </w:r>
      <w:r w:rsidR="0069402E">
        <w:rPr>
          <w:rtl/>
          <w:lang w:eastAsia="zh-TW"/>
        </w:rPr>
        <w:t xml:space="preserve"> </w:t>
      </w:r>
      <w:r>
        <w:rPr>
          <w:rtl/>
          <w:lang w:eastAsia="zh-TW"/>
        </w:rPr>
        <w:t>في</w:t>
      </w:r>
      <w:r w:rsidR="0069402E">
        <w:rPr>
          <w:rtl/>
          <w:lang w:eastAsia="zh-TW"/>
        </w:rPr>
        <w:t xml:space="preserve"> </w:t>
      </w:r>
      <w:r>
        <w:rPr>
          <w:rtl/>
          <w:lang w:eastAsia="zh-TW"/>
        </w:rPr>
        <w:t>ادعاء</w:t>
      </w:r>
      <w:r w:rsidR="0069402E">
        <w:rPr>
          <w:rtl/>
          <w:lang w:eastAsia="zh-TW"/>
        </w:rPr>
        <w:t xml:space="preserve"> </w:t>
      </w:r>
      <w:r>
        <w:rPr>
          <w:rtl/>
          <w:lang w:eastAsia="zh-TW"/>
        </w:rPr>
        <w:t>صاحبة</w:t>
      </w:r>
      <w:r w:rsidR="0069402E">
        <w:rPr>
          <w:rtl/>
          <w:lang w:eastAsia="zh-TW"/>
        </w:rPr>
        <w:t xml:space="preserve"> </w:t>
      </w:r>
      <w:r>
        <w:rPr>
          <w:rtl/>
          <w:lang w:eastAsia="zh-TW"/>
        </w:rPr>
        <w:t>البلاغ</w:t>
      </w:r>
      <w:r w:rsidR="0069402E">
        <w:rPr>
          <w:rtl/>
          <w:lang w:eastAsia="zh-TW"/>
        </w:rPr>
        <w:t xml:space="preserve"> </w:t>
      </w:r>
      <w:r>
        <w:rPr>
          <w:rtl/>
          <w:lang w:eastAsia="zh-TW"/>
        </w:rPr>
        <w:t>بموجب</w:t>
      </w:r>
      <w:r w:rsidR="0069402E">
        <w:rPr>
          <w:rtl/>
          <w:lang w:eastAsia="zh-TW"/>
        </w:rPr>
        <w:t xml:space="preserve"> </w:t>
      </w:r>
      <w:r>
        <w:rPr>
          <w:rtl/>
          <w:lang w:eastAsia="zh-TW"/>
        </w:rPr>
        <w:t>المادة</w:t>
      </w:r>
      <w:r w:rsidR="0069402E">
        <w:rPr>
          <w:rtl/>
          <w:lang w:eastAsia="zh-TW"/>
        </w:rPr>
        <w:t xml:space="preserve"> </w:t>
      </w:r>
      <w:r>
        <w:rPr>
          <w:rtl/>
          <w:lang w:eastAsia="zh-TW"/>
        </w:rPr>
        <w:t>٢(٣)</w:t>
      </w:r>
      <w:r w:rsidR="0069402E">
        <w:rPr>
          <w:rtl/>
          <w:lang w:eastAsia="zh-TW"/>
        </w:rPr>
        <w:t xml:space="preserve"> </w:t>
      </w:r>
      <w:r>
        <w:rPr>
          <w:rtl/>
          <w:lang w:eastAsia="zh-TW"/>
        </w:rPr>
        <w:t>من</w:t>
      </w:r>
      <w:r w:rsidR="0069402E">
        <w:rPr>
          <w:rtl/>
          <w:lang w:eastAsia="zh-TW"/>
        </w:rPr>
        <w:t xml:space="preserve"> </w:t>
      </w:r>
      <w:r>
        <w:rPr>
          <w:rtl/>
          <w:lang w:eastAsia="zh-TW"/>
        </w:rPr>
        <w:t>العهد.</w:t>
      </w:r>
    </w:p>
    <w:p w:rsidR="000B74E5" w:rsidRPr="002B285E" w:rsidRDefault="000B74E5" w:rsidP="000B74E5">
      <w:pPr>
        <w:pStyle w:val="SingleTxtGA"/>
        <w:rPr>
          <w:rtl/>
          <w:lang w:eastAsia="zh-TW"/>
        </w:rPr>
      </w:pPr>
      <w:r>
        <w:rPr>
          <w:rtl/>
          <w:lang w:eastAsia="zh-TW"/>
        </w:rPr>
        <w:t>١٤</w:t>
      </w:r>
      <w:r w:rsidR="0069402E">
        <w:rPr>
          <w:rtl/>
          <w:lang w:eastAsia="zh-TW"/>
        </w:rPr>
        <w:t>-</w:t>
      </w:r>
      <w:r w:rsidR="0069402E">
        <w:rPr>
          <w:rtl/>
          <w:lang w:eastAsia="zh-TW"/>
        </w:rPr>
        <w:tab/>
      </w:r>
      <w:r>
        <w:rPr>
          <w:rtl/>
          <w:lang w:eastAsia="zh-TW"/>
        </w:rPr>
        <w:t>واللجنة</w:t>
      </w:r>
      <w:r w:rsidR="0069402E">
        <w:rPr>
          <w:rtl/>
          <w:lang w:eastAsia="zh-TW"/>
        </w:rPr>
        <w:t xml:space="preserve"> </w:t>
      </w:r>
      <w:r>
        <w:rPr>
          <w:rtl/>
          <w:lang w:eastAsia="zh-TW"/>
        </w:rPr>
        <w:t>إذ</w:t>
      </w:r>
      <w:r w:rsidR="0069402E">
        <w:rPr>
          <w:rtl/>
          <w:lang w:eastAsia="zh-TW"/>
        </w:rPr>
        <w:t xml:space="preserve"> </w:t>
      </w:r>
      <w:r>
        <w:rPr>
          <w:rtl/>
          <w:lang w:eastAsia="zh-TW"/>
        </w:rPr>
        <w:t>تتصرف</w:t>
      </w:r>
      <w:r w:rsidR="0069402E">
        <w:rPr>
          <w:rtl/>
          <w:lang w:eastAsia="zh-TW"/>
        </w:rPr>
        <w:t xml:space="preserve"> </w:t>
      </w:r>
      <w:r w:rsidR="001E2DF5">
        <w:rPr>
          <w:rtl/>
          <w:lang w:eastAsia="zh-TW"/>
        </w:rPr>
        <w:t>وفقاً</w:t>
      </w:r>
      <w:r w:rsidR="0069402E">
        <w:rPr>
          <w:rtl/>
          <w:lang w:eastAsia="zh-TW"/>
        </w:rPr>
        <w:t xml:space="preserve"> </w:t>
      </w:r>
      <w:r>
        <w:rPr>
          <w:rtl/>
          <w:lang w:eastAsia="zh-TW"/>
        </w:rPr>
        <w:t>للمادة</w:t>
      </w:r>
      <w:r w:rsidR="0069402E">
        <w:rPr>
          <w:rtl/>
          <w:lang w:eastAsia="zh-TW"/>
        </w:rPr>
        <w:t xml:space="preserve"> </w:t>
      </w:r>
      <w:r>
        <w:rPr>
          <w:rtl/>
          <w:lang w:eastAsia="zh-TW"/>
        </w:rPr>
        <w:t>5(4)</w:t>
      </w:r>
      <w:r w:rsidR="0069402E">
        <w:rPr>
          <w:rtl/>
          <w:lang w:eastAsia="zh-TW"/>
        </w:rPr>
        <w:t xml:space="preserve"> </w:t>
      </w:r>
      <w:r>
        <w:rPr>
          <w:rtl/>
          <w:lang w:eastAsia="zh-TW"/>
        </w:rPr>
        <w:t>من</w:t>
      </w:r>
      <w:r w:rsidR="0069402E">
        <w:rPr>
          <w:rtl/>
          <w:lang w:eastAsia="zh-TW"/>
        </w:rPr>
        <w:t xml:space="preserve"> </w:t>
      </w:r>
      <w:r>
        <w:rPr>
          <w:rtl/>
          <w:lang w:eastAsia="zh-TW"/>
        </w:rPr>
        <w:t>البروتوكول</w:t>
      </w:r>
      <w:r w:rsidR="0069402E">
        <w:rPr>
          <w:rtl/>
          <w:lang w:eastAsia="zh-TW"/>
        </w:rPr>
        <w:t xml:space="preserve"> </w:t>
      </w:r>
      <w:r>
        <w:rPr>
          <w:rtl/>
          <w:lang w:eastAsia="zh-TW"/>
        </w:rPr>
        <w:t>الاختياري،</w:t>
      </w:r>
      <w:r w:rsidR="0069402E">
        <w:rPr>
          <w:rtl/>
          <w:lang w:eastAsia="zh-TW"/>
        </w:rPr>
        <w:t xml:space="preserve"> </w:t>
      </w:r>
      <w:r>
        <w:rPr>
          <w:rtl/>
          <w:lang w:eastAsia="zh-TW"/>
        </w:rPr>
        <w:t>ترى</w:t>
      </w:r>
      <w:r w:rsidR="0069402E">
        <w:rPr>
          <w:rtl/>
          <w:lang w:eastAsia="zh-TW"/>
        </w:rPr>
        <w:t xml:space="preserve"> </w:t>
      </w:r>
      <w:r>
        <w:rPr>
          <w:rtl/>
          <w:lang w:eastAsia="zh-TW"/>
        </w:rPr>
        <w:t>أن</w:t>
      </w:r>
      <w:r w:rsidR="0069402E">
        <w:rPr>
          <w:rtl/>
          <w:lang w:eastAsia="zh-TW"/>
        </w:rPr>
        <w:t xml:space="preserve"> </w:t>
      </w:r>
      <w:r>
        <w:rPr>
          <w:rtl/>
          <w:lang w:eastAsia="zh-TW"/>
        </w:rPr>
        <w:t>الوقائع</w:t>
      </w:r>
      <w:r w:rsidR="0069402E">
        <w:rPr>
          <w:rtl/>
          <w:lang w:eastAsia="zh-TW"/>
        </w:rPr>
        <w:t xml:space="preserve"> </w:t>
      </w:r>
      <w:r>
        <w:rPr>
          <w:rtl/>
          <w:lang w:eastAsia="zh-TW"/>
        </w:rPr>
        <w:t>المعروضة</w:t>
      </w:r>
      <w:r w:rsidR="0069402E">
        <w:rPr>
          <w:rtl/>
          <w:lang w:eastAsia="zh-TW"/>
        </w:rPr>
        <w:t xml:space="preserve"> </w:t>
      </w:r>
      <w:r>
        <w:rPr>
          <w:rtl/>
          <w:lang w:eastAsia="zh-TW"/>
        </w:rPr>
        <w:t>عليها</w:t>
      </w:r>
      <w:r w:rsidR="0069402E">
        <w:rPr>
          <w:rtl/>
          <w:lang w:eastAsia="zh-TW"/>
        </w:rPr>
        <w:t xml:space="preserve"> </w:t>
      </w:r>
      <w:r>
        <w:rPr>
          <w:rtl/>
          <w:lang w:eastAsia="zh-TW"/>
        </w:rPr>
        <w:t>تكشف</w:t>
      </w:r>
      <w:r w:rsidR="0069402E">
        <w:rPr>
          <w:rtl/>
          <w:lang w:eastAsia="zh-TW"/>
        </w:rPr>
        <w:t xml:space="preserve"> </w:t>
      </w:r>
      <w:r>
        <w:rPr>
          <w:rtl/>
          <w:lang w:eastAsia="zh-TW"/>
        </w:rPr>
        <w:t>عن</w:t>
      </w:r>
      <w:r w:rsidR="0069402E">
        <w:rPr>
          <w:rtl/>
          <w:lang w:eastAsia="zh-TW"/>
        </w:rPr>
        <w:t xml:space="preserve"> </w:t>
      </w:r>
      <w:r>
        <w:rPr>
          <w:rtl/>
          <w:lang w:eastAsia="zh-TW"/>
        </w:rPr>
        <w:t>انتهاك</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للمواد</w:t>
      </w:r>
      <w:r w:rsidR="0069402E">
        <w:rPr>
          <w:rtl/>
          <w:lang w:eastAsia="zh-TW"/>
        </w:rPr>
        <w:t xml:space="preserve"> </w:t>
      </w:r>
      <w:r>
        <w:rPr>
          <w:rtl/>
          <w:lang w:eastAsia="zh-TW"/>
        </w:rPr>
        <w:t>9(1)</w:t>
      </w:r>
      <w:r w:rsidR="0069402E">
        <w:rPr>
          <w:rFonts w:hint="cs"/>
          <w:rtl/>
          <w:lang w:eastAsia="zh-TW"/>
        </w:rPr>
        <w:t xml:space="preserve"> </w:t>
      </w:r>
      <w:r>
        <w:rPr>
          <w:rtl/>
          <w:lang w:eastAsia="zh-TW"/>
        </w:rPr>
        <w:t>و19(2)</w:t>
      </w:r>
      <w:r w:rsidR="0069402E">
        <w:rPr>
          <w:rFonts w:hint="cs"/>
          <w:rtl/>
          <w:lang w:eastAsia="zh-TW"/>
        </w:rPr>
        <w:t xml:space="preserve"> </w:t>
      </w:r>
      <w:r>
        <w:rPr>
          <w:rtl/>
          <w:lang w:eastAsia="zh-TW"/>
        </w:rPr>
        <w:t>و21</w:t>
      </w:r>
      <w:r w:rsidR="0069402E">
        <w:rPr>
          <w:rtl/>
          <w:lang w:eastAsia="zh-TW"/>
        </w:rPr>
        <w:t xml:space="preserve"> </w:t>
      </w:r>
      <w:r>
        <w:rPr>
          <w:rtl/>
          <w:lang w:eastAsia="zh-TW"/>
        </w:rPr>
        <w:t>من</w:t>
      </w:r>
      <w:r w:rsidR="0069402E">
        <w:rPr>
          <w:rtl/>
          <w:lang w:eastAsia="zh-TW"/>
        </w:rPr>
        <w:t xml:space="preserve"> </w:t>
      </w:r>
      <w:r>
        <w:rPr>
          <w:rtl/>
          <w:lang w:eastAsia="zh-TW"/>
        </w:rPr>
        <w:t>العهد.</w:t>
      </w:r>
      <w:r>
        <w:rPr>
          <w:rFonts w:cs="Times New Roman" w:hint="cs"/>
          <w:rtl/>
          <w:lang w:eastAsia="zh-TW"/>
        </w:rPr>
        <w:t>‬</w:t>
      </w:r>
    </w:p>
    <w:p w:rsidR="000B74E5" w:rsidRPr="002B285E" w:rsidRDefault="000B74E5" w:rsidP="000B74E5">
      <w:pPr>
        <w:pStyle w:val="SingleTxtGA"/>
        <w:rPr>
          <w:rFonts w:hint="cs"/>
          <w:rtl/>
          <w:lang w:eastAsia="zh-TW"/>
        </w:rPr>
      </w:pPr>
      <w:r>
        <w:rPr>
          <w:rtl/>
          <w:lang w:eastAsia="zh-TW"/>
        </w:rPr>
        <w:t>١٥</w:t>
      </w:r>
      <w:r w:rsidR="0069402E">
        <w:rPr>
          <w:rtl/>
          <w:lang w:eastAsia="zh-TW"/>
        </w:rPr>
        <w:t>-</w:t>
      </w:r>
      <w:r w:rsidR="0069402E">
        <w:rPr>
          <w:rtl/>
          <w:lang w:eastAsia="zh-TW"/>
        </w:rPr>
        <w:tab/>
      </w:r>
      <w:r>
        <w:rPr>
          <w:rtl/>
          <w:lang w:eastAsia="zh-TW"/>
        </w:rPr>
        <w:t>و</w:t>
      </w:r>
      <w:r w:rsidR="001E2DF5">
        <w:rPr>
          <w:rtl/>
          <w:lang w:eastAsia="zh-TW"/>
        </w:rPr>
        <w:t>وفقاً</w:t>
      </w:r>
      <w:r w:rsidR="0069402E">
        <w:rPr>
          <w:rtl/>
          <w:lang w:eastAsia="zh-TW"/>
        </w:rPr>
        <w:t xml:space="preserve"> </w:t>
      </w:r>
      <w:r>
        <w:rPr>
          <w:rtl/>
          <w:lang w:eastAsia="zh-TW"/>
        </w:rPr>
        <w:t>لأحكام</w:t>
      </w:r>
      <w:r w:rsidR="0069402E">
        <w:rPr>
          <w:rtl/>
          <w:lang w:eastAsia="zh-TW"/>
        </w:rPr>
        <w:t xml:space="preserve"> </w:t>
      </w:r>
      <w:r>
        <w:rPr>
          <w:rtl/>
          <w:lang w:eastAsia="zh-TW"/>
        </w:rPr>
        <w:t>الفقرة</w:t>
      </w:r>
      <w:r w:rsidR="0069402E">
        <w:rPr>
          <w:rtl/>
          <w:lang w:eastAsia="zh-TW"/>
        </w:rPr>
        <w:t xml:space="preserve"> </w:t>
      </w:r>
      <w:r>
        <w:rPr>
          <w:rtl/>
          <w:lang w:eastAsia="zh-TW"/>
        </w:rPr>
        <w:t>3(أ)</w:t>
      </w:r>
      <w:r w:rsidR="0069402E">
        <w:rPr>
          <w:rtl/>
          <w:lang w:eastAsia="zh-TW"/>
        </w:rPr>
        <w:t xml:space="preserve"> </w:t>
      </w:r>
      <w:r>
        <w:rPr>
          <w:rtl/>
          <w:lang w:eastAsia="zh-TW"/>
        </w:rPr>
        <w:t>من</w:t>
      </w:r>
      <w:r w:rsidR="0069402E">
        <w:rPr>
          <w:rtl/>
          <w:lang w:eastAsia="zh-TW"/>
        </w:rPr>
        <w:t xml:space="preserve"> </w:t>
      </w:r>
      <w:r>
        <w:rPr>
          <w:rtl/>
          <w:lang w:eastAsia="zh-TW"/>
        </w:rPr>
        <w:t>المادة</w:t>
      </w:r>
      <w:r w:rsidR="0069402E">
        <w:rPr>
          <w:rtl/>
          <w:lang w:eastAsia="zh-TW"/>
        </w:rPr>
        <w:t xml:space="preserve"> </w:t>
      </w:r>
      <w:r>
        <w:rPr>
          <w:rtl/>
          <w:lang w:eastAsia="zh-TW"/>
        </w:rPr>
        <w:t>2</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يقع</w:t>
      </w:r>
      <w:r w:rsidR="0069402E">
        <w:rPr>
          <w:rtl/>
          <w:lang w:eastAsia="zh-TW"/>
        </w:rPr>
        <w:t xml:space="preserve"> </w:t>
      </w:r>
      <w:r>
        <w:rPr>
          <w:rtl/>
          <w:lang w:eastAsia="zh-TW"/>
        </w:rPr>
        <w:t>على</w:t>
      </w:r>
      <w:r w:rsidR="0069402E">
        <w:rPr>
          <w:rtl/>
          <w:lang w:eastAsia="zh-TW"/>
        </w:rPr>
        <w:t xml:space="preserve"> </w:t>
      </w:r>
      <w:r>
        <w:rPr>
          <w:rtl/>
          <w:lang w:eastAsia="zh-TW"/>
        </w:rPr>
        <w:t>عاتق</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التزام</w:t>
      </w:r>
      <w:r w:rsidR="0069402E">
        <w:rPr>
          <w:rtl/>
          <w:lang w:eastAsia="zh-TW"/>
        </w:rPr>
        <w:t xml:space="preserve"> </w:t>
      </w:r>
      <w:r>
        <w:rPr>
          <w:rtl/>
          <w:lang w:eastAsia="zh-TW"/>
        </w:rPr>
        <w:t>بتوفير</w:t>
      </w:r>
      <w:r w:rsidR="0069402E">
        <w:rPr>
          <w:rtl/>
          <w:lang w:eastAsia="zh-TW"/>
        </w:rPr>
        <w:t xml:space="preserve"> </w:t>
      </w:r>
      <w:r>
        <w:rPr>
          <w:rtl/>
          <w:lang w:eastAsia="zh-TW"/>
        </w:rPr>
        <w:t>سبيل</w:t>
      </w:r>
      <w:r w:rsidR="0069402E">
        <w:rPr>
          <w:rtl/>
          <w:lang w:eastAsia="zh-TW"/>
        </w:rPr>
        <w:t xml:space="preserve"> </w:t>
      </w:r>
      <w:r>
        <w:rPr>
          <w:rtl/>
          <w:lang w:eastAsia="zh-TW"/>
        </w:rPr>
        <w:t>انتصاف</w:t>
      </w:r>
      <w:r w:rsidR="0069402E">
        <w:rPr>
          <w:rtl/>
          <w:lang w:eastAsia="zh-TW"/>
        </w:rPr>
        <w:t xml:space="preserve"> </w:t>
      </w:r>
      <w:r>
        <w:rPr>
          <w:rtl/>
          <w:lang w:eastAsia="zh-TW"/>
        </w:rPr>
        <w:t>فعال</w:t>
      </w:r>
      <w:r w:rsidR="0069402E">
        <w:rPr>
          <w:rtl/>
          <w:lang w:eastAsia="zh-TW"/>
        </w:rPr>
        <w:t xml:space="preserve"> </w:t>
      </w:r>
      <w:r>
        <w:rPr>
          <w:rtl/>
          <w:lang w:eastAsia="zh-TW"/>
        </w:rPr>
        <w:t>لصاحبة</w:t>
      </w:r>
      <w:r w:rsidR="0069402E">
        <w:rPr>
          <w:rtl/>
          <w:lang w:eastAsia="zh-TW"/>
        </w:rPr>
        <w:t xml:space="preserve"> </w:t>
      </w:r>
      <w:r>
        <w:rPr>
          <w:rtl/>
          <w:lang w:eastAsia="zh-TW"/>
        </w:rPr>
        <w:t>البلاغ.</w:t>
      </w:r>
      <w:r w:rsidR="0069402E">
        <w:rPr>
          <w:rtl/>
          <w:lang w:eastAsia="zh-TW"/>
        </w:rPr>
        <w:t xml:space="preserve"> </w:t>
      </w:r>
      <w:r>
        <w:rPr>
          <w:rtl/>
          <w:lang w:eastAsia="zh-TW"/>
        </w:rPr>
        <w:t>ويعني</w:t>
      </w:r>
      <w:r w:rsidR="0069402E">
        <w:rPr>
          <w:rtl/>
          <w:lang w:eastAsia="zh-TW"/>
        </w:rPr>
        <w:t xml:space="preserve"> </w:t>
      </w:r>
      <w:r>
        <w:rPr>
          <w:rtl/>
          <w:lang w:eastAsia="zh-TW"/>
        </w:rPr>
        <w:t>ذلك</w:t>
      </w:r>
      <w:r w:rsidR="0069402E">
        <w:rPr>
          <w:rtl/>
          <w:lang w:eastAsia="zh-TW"/>
        </w:rPr>
        <w:t xml:space="preserve"> </w:t>
      </w:r>
      <w:r>
        <w:rPr>
          <w:rtl/>
          <w:lang w:eastAsia="zh-TW"/>
        </w:rPr>
        <w:t>أنه</w:t>
      </w:r>
      <w:r w:rsidR="0069402E">
        <w:rPr>
          <w:rtl/>
          <w:lang w:eastAsia="zh-TW"/>
        </w:rPr>
        <w:t xml:space="preserve"> </w:t>
      </w:r>
      <w:r>
        <w:rPr>
          <w:rtl/>
          <w:lang w:eastAsia="zh-TW"/>
        </w:rPr>
        <w:t>يجب</w:t>
      </w:r>
      <w:r w:rsidR="0069402E">
        <w:rPr>
          <w:rtl/>
          <w:lang w:eastAsia="zh-TW"/>
        </w:rPr>
        <w:t xml:space="preserve"> </w:t>
      </w:r>
      <w:r>
        <w:rPr>
          <w:rtl/>
          <w:lang w:eastAsia="zh-TW"/>
        </w:rPr>
        <w:t>على</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أن</w:t>
      </w:r>
      <w:r w:rsidR="0069402E">
        <w:rPr>
          <w:rtl/>
          <w:lang w:eastAsia="zh-TW"/>
        </w:rPr>
        <w:t xml:space="preserve"> </w:t>
      </w:r>
      <w:r>
        <w:rPr>
          <w:rtl/>
          <w:lang w:eastAsia="zh-TW"/>
        </w:rPr>
        <w:t>تمنح</w:t>
      </w:r>
      <w:r w:rsidR="0069402E">
        <w:rPr>
          <w:rtl/>
          <w:lang w:eastAsia="zh-TW"/>
        </w:rPr>
        <w:t xml:space="preserve"> </w:t>
      </w:r>
      <w:r>
        <w:rPr>
          <w:rtl/>
          <w:lang w:eastAsia="zh-TW"/>
        </w:rPr>
        <w:t>الأشخاص</w:t>
      </w:r>
      <w:r w:rsidR="0069402E">
        <w:rPr>
          <w:rtl/>
          <w:lang w:eastAsia="zh-TW"/>
        </w:rPr>
        <w:t xml:space="preserve"> </w:t>
      </w:r>
      <w:r>
        <w:rPr>
          <w:rtl/>
          <w:lang w:eastAsia="zh-TW"/>
        </w:rPr>
        <w:t>الذين</w:t>
      </w:r>
      <w:r w:rsidR="0069402E">
        <w:rPr>
          <w:rtl/>
          <w:lang w:eastAsia="zh-TW"/>
        </w:rPr>
        <w:t xml:space="preserve"> </w:t>
      </w:r>
      <w:r>
        <w:rPr>
          <w:rtl/>
          <w:lang w:eastAsia="zh-TW"/>
        </w:rPr>
        <w:t>انتُهكت</w:t>
      </w:r>
      <w:r w:rsidR="0069402E">
        <w:rPr>
          <w:rtl/>
          <w:lang w:eastAsia="zh-TW"/>
        </w:rPr>
        <w:t xml:space="preserve"> </w:t>
      </w:r>
      <w:r>
        <w:rPr>
          <w:rtl/>
          <w:lang w:eastAsia="zh-TW"/>
        </w:rPr>
        <w:t>حقوقهم</w:t>
      </w:r>
      <w:r w:rsidR="0069402E">
        <w:rPr>
          <w:rtl/>
          <w:lang w:eastAsia="zh-TW"/>
        </w:rPr>
        <w:t xml:space="preserve"> </w:t>
      </w:r>
      <w:r>
        <w:rPr>
          <w:rtl/>
          <w:lang w:eastAsia="zh-TW"/>
        </w:rPr>
        <w:t>المكفولة</w:t>
      </w:r>
      <w:r w:rsidR="0069402E">
        <w:rPr>
          <w:rtl/>
          <w:lang w:eastAsia="zh-TW"/>
        </w:rPr>
        <w:t xml:space="preserve"> </w:t>
      </w:r>
      <w:r>
        <w:rPr>
          <w:rtl/>
          <w:lang w:eastAsia="zh-TW"/>
        </w:rPr>
        <w:t>بموجب</w:t>
      </w:r>
      <w:r w:rsidR="0069402E">
        <w:rPr>
          <w:rtl/>
          <w:lang w:eastAsia="zh-TW"/>
        </w:rPr>
        <w:t xml:space="preserve"> </w:t>
      </w:r>
      <w:r>
        <w:rPr>
          <w:rtl/>
          <w:lang w:eastAsia="zh-TW"/>
        </w:rPr>
        <w:t>العهد</w:t>
      </w:r>
      <w:r w:rsidR="0069402E">
        <w:rPr>
          <w:rtl/>
          <w:lang w:eastAsia="zh-TW"/>
        </w:rPr>
        <w:t xml:space="preserve"> </w:t>
      </w:r>
      <w:r>
        <w:rPr>
          <w:rtl/>
          <w:lang w:eastAsia="zh-TW"/>
        </w:rPr>
        <w:t>تعويضاً</w:t>
      </w:r>
      <w:r w:rsidR="0069402E">
        <w:rPr>
          <w:rtl/>
          <w:lang w:eastAsia="zh-TW"/>
        </w:rPr>
        <w:t xml:space="preserve"> </w:t>
      </w:r>
      <w:r>
        <w:rPr>
          <w:rtl/>
          <w:lang w:eastAsia="zh-TW"/>
        </w:rPr>
        <w:t>كاملاً</w:t>
      </w:r>
      <w:r w:rsidR="0069402E">
        <w:rPr>
          <w:rtl/>
          <w:lang w:eastAsia="zh-TW"/>
        </w:rPr>
        <w:t xml:space="preserve"> </w:t>
      </w:r>
      <w:r>
        <w:rPr>
          <w:rtl/>
          <w:lang w:eastAsia="zh-TW"/>
        </w:rPr>
        <w:t>عما</w:t>
      </w:r>
      <w:r w:rsidR="0069402E">
        <w:rPr>
          <w:rtl/>
          <w:lang w:eastAsia="zh-TW"/>
        </w:rPr>
        <w:t xml:space="preserve"> </w:t>
      </w:r>
      <w:r>
        <w:rPr>
          <w:rtl/>
          <w:lang w:eastAsia="zh-TW"/>
        </w:rPr>
        <w:t>أصابهم</w:t>
      </w:r>
      <w:r w:rsidR="0069402E">
        <w:rPr>
          <w:rtl/>
          <w:lang w:eastAsia="zh-TW"/>
        </w:rPr>
        <w:t xml:space="preserve"> </w:t>
      </w:r>
      <w:r>
        <w:rPr>
          <w:rtl/>
          <w:lang w:eastAsia="zh-TW"/>
        </w:rPr>
        <w:t>من</w:t>
      </w:r>
      <w:r w:rsidR="0069402E">
        <w:rPr>
          <w:rtl/>
          <w:lang w:eastAsia="zh-TW"/>
        </w:rPr>
        <w:t xml:space="preserve"> </w:t>
      </w:r>
      <w:r>
        <w:rPr>
          <w:rtl/>
          <w:lang w:eastAsia="zh-TW"/>
        </w:rPr>
        <w:t>ضرر.</w:t>
      </w:r>
      <w:r w:rsidR="0069402E">
        <w:rPr>
          <w:rtl/>
          <w:lang w:eastAsia="zh-TW"/>
        </w:rPr>
        <w:t xml:space="preserve"> </w:t>
      </w:r>
      <w:r>
        <w:rPr>
          <w:rtl/>
          <w:lang w:eastAsia="zh-TW"/>
        </w:rPr>
        <w:t>وبناء</w:t>
      </w:r>
      <w:r w:rsidR="0069402E">
        <w:rPr>
          <w:rtl/>
          <w:lang w:eastAsia="zh-TW"/>
        </w:rPr>
        <w:t xml:space="preserve"> </w:t>
      </w:r>
      <w:r>
        <w:rPr>
          <w:rtl/>
          <w:lang w:eastAsia="zh-TW"/>
        </w:rPr>
        <w:t>على</w:t>
      </w:r>
      <w:r w:rsidR="0069402E">
        <w:rPr>
          <w:rtl/>
          <w:lang w:eastAsia="zh-TW"/>
        </w:rPr>
        <w:t xml:space="preserve"> </w:t>
      </w:r>
      <w:r>
        <w:rPr>
          <w:rtl/>
          <w:lang w:eastAsia="zh-TW"/>
        </w:rPr>
        <w:t>ذلك،</w:t>
      </w:r>
      <w:r w:rsidR="0069402E">
        <w:rPr>
          <w:rtl/>
          <w:lang w:eastAsia="zh-TW"/>
        </w:rPr>
        <w:t xml:space="preserve"> </w:t>
      </w:r>
      <w:r>
        <w:rPr>
          <w:rtl/>
          <w:lang w:eastAsia="zh-TW"/>
        </w:rPr>
        <w:t>فإن</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ملزمة،</w:t>
      </w:r>
      <w:r w:rsidR="0069402E">
        <w:rPr>
          <w:rtl/>
          <w:lang w:eastAsia="zh-TW"/>
        </w:rPr>
        <w:t xml:space="preserve"> </w:t>
      </w:r>
      <w:r>
        <w:rPr>
          <w:rtl/>
          <w:lang w:eastAsia="zh-TW"/>
        </w:rPr>
        <w:t>في</w:t>
      </w:r>
      <w:r w:rsidR="0069402E">
        <w:rPr>
          <w:rtl/>
          <w:lang w:eastAsia="zh-TW"/>
        </w:rPr>
        <w:t xml:space="preserve"> </w:t>
      </w:r>
      <w:r>
        <w:rPr>
          <w:rtl/>
          <w:lang w:eastAsia="zh-TW"/>
        </w:rPr>
        <w:t>جملة</w:t>
      </w:r>
      <w:r w:rsidR="0069402E">
        <w:rPr>
          <w:rtl/>
          <w:lang w:eastAsia="zh-TW"/>
        </w:rPr>
        <w:t xml:space="preserve"> </w:t>
      </w:r>
      <w:r>
        <w:rPr>
          <w:rtl/>
          <w:lang w:eastAsia="zh-TW"/>
        </w:rPr>
        <w:t>أمور،</w:t>
      </w:r>
      <w:r w:rsidR="0069402E">
        <w:rPr>
          <w:rtl/>
          <w:lang w:eastAsia="zh-TW"/>
        </w:rPr>
        <w:t xml:space="preserve"> </w:t>
      </w:r>
      <w:r>
        <w:rPr>
          <w:rtl/>
          <w:lang w:eastAsia="zh-TW"/>
        </w:rPr>
        <w:t>باتخاذ</w:t>
      </w:r>
      <w:r w:rsidR="0069402E">
        <w:rPr>
          <w:rtl/>
          <w:lang w:eastAsia="zh-TW"/>
        </w:rPr>
        <w:t xml:space="preserve"> </w:t>
      </w:r>
      <w:r>
        <w:rPr>
          <w:rtl/>
          <w:lang w:eastAsia="zh-TW"/>
        </w:rPr>
        <w:t>الخطوات</w:t>
      </w:r>
      <w:r w:rsidR="0069402E">
        <w:rPr>
          <w:rtl/>
          <w:lang w:eastAsia="zh-TW"/>
        </w:rPr>
        <w:t xml:space="preserve"> </w:t>
      </w:r>
      <w:r>
        <w:rPr>
          <w:rtl/>
          <w:lang w:eastAsia="zh-TW"/>
        </w:rPr>
        <w:t>اللازمة</w:t>
      </w:r>
      <w:r w:rsidR="0069402E">
        <w:rPr>
          <w:rtl/>
          <w:lang w:eastAsia="zh-TW"/>
        </w:rPr>
        <w:t xml:space="preserve"> </w:t>
      </w:r>
      <w:r>
        <w:rPr>
          <w:rtl/>
          <w:lang w:eastAsia="zh-TW"/>
        </w:rPr>
        <w:t>لتقديم</w:t>
      </w:r>
      <w:r w:rsidR="0069402E">
        <w:rPr>
          <w:rtl/>
          <w:lang w:eastAsia="zh-TW"/>
        </w:rPr>
        <w:t xml:space="preserve"> </w:t>
      </w:r>
      <w:r>
        <w:rPr>
          <w:rtl/>
          <w:lang w:eastAsia="zh-TW"/>
        </w:rPr>
        <w:t>تعويض</w:t>
      </w:r>
      <w:r w:rsidR="0069402E">
        <w:rPr>
          <w:rtl/>
          <w:lang w:eastAsia="zh-TW"/>
        </w:rPr>
        <w:t xml:space="preserve"> </w:t>
      </w:r>
      <w:r>
        <w:rPr>
          <w:rtl/>
          <w:lang w:eastAsia="zh-TW"/>
        </w:rPr>
        <w:t>كاف</w:t>
      </w:r>
      <w:r w:rsidR="0069402E">
        <w:rPr>
          <w:rtl/>
          <w:lang w:eastAsia="zh-TW"/>
        </w:rPr>
        <w:t xml:space="preserve"> </w:t>
      </w:r>
      <w:r>
        <w:rPr>
          <w:rtl/>
          <w:lang w:eastAsia="zh-TW"/>
        </w:rPr>
        <w:t>لصاحبة</w:t>
      </w:r>
      <w:r w:rsidR="0069402E">
        <w:rPr>
          <w:rtl/>
          <w:lang w:eastAsia="zh-TW"/>
        </w:rPr>
        <w:t xml:space="preserve"> </w:t>
      </w:r>
      <w:r>
        <w:rPr>
          <w:rtl/>
          <w:lang w:eastAsia="zh-TW"/>
        </w:rPr>
        <w:t>البلاغ</w:t>
      </w:r>
      <w:r w:rsidR="0069402E">
        <w:rPr>
          <w:rtl/>
          <w:lang w:eastAsia="zh-TW"/>
        </w:rPr>
        <w:t xml:space="preserve"> </w:t>
      </w:r>
      <w:r>
        <w:rPr>
          <w:rtl/>
          <w:lang w:eastAsia="zh-TW"/>
        </w:rPr>
        <w:t>وما</w:t>
      </w:r>
      <w:r w:rsidR="0069402E">
        <w:rPr>
          <w:rtl/>
          <w:lang w:eastAsia="zh-TW"/>
        </w:rPr>
        <w:t xml:space="preserve"> </w:t>
      </w:r>
      <w:r>
        <w:rPr>
          <w:rtl/>
          <w:lang w:eastAsia="zh-TW"/>
        </w:rPr>
        <w:t>يناسبها</w:t>
      </w:r>
      <w:r w:rsidR="0069402E">
        <w:rPr>
          <w:rtl/>
          <w:lang w:eastAsia="zh-TW"/>
        </w:rPr>
        <w:t xml:space="preserve"> </w:t>
      </w:r>
      <w:r>
        <w:rPr>
          <w:rtl/>
          <w:lang w:eastAsia="zh-TW"/>
        </w:rPr>
        <w:t>من</w:t>
      </w:r>
      <w:r w:rsidR="0069402E">
        <w:rPr>
          <w:rtl/>
          <w:lang w:eastAsia="zh-TW"/>
        </w:rPr>
        <w:t xml:space="preserve"> </w:t>
      </w:r>
      <w:r>
        <w:rPr>
          <w:rtl/>
          <w:lang w:eastAsia="zh-TW"/>
        </w:rPr>
        <w:t>تدابير</w:t>
      </w:r>
      <w:r w:rsidR="0069402E">
        <w:rPr>
          <w:rtl/>
          <w:lang w:eastAsia="zh-TW"/>
        </w:rPr>
        <w:t xml:space="preserve"> </w:t>
      </w:r>
      <w:r>
        <w:rPr>
          <w:rtl/>
          <w:lang w:eastAsia="zh-TW"/>
        </w:rPr>
        <w:t>الترضية،</w:t>
      </w:r>
      <w:r w:rsidR="0069402E">
        <w:rPr>
          <w:rtl/>
          <w:lang w:eastAsia="zh-TW"/>
        </w:rPr>
        <w:t xml:space="preserve"> </w:t>
      </w:r>
      <w:r>
        <w:rPr>
          <w:rtl/>
          <w:lang w:eastAsia="zh-TW"/>
        </w:rPr>
        <w:t>بما</w:t>
      </w:r>
      <w:r w:rsidR="0069402E">
        <w:rPr>
          <w:rtl/>
          <w:lang w:eastAsia="zh-TW"/>
        </w:rPr>
        <w:t xml:space="preserve"> </w:t>
      </w:r>
      <w:r>
        <w:rPr>
          <w:rtl/>
          <w:lang w:eastAsia="zh-TW"/>
        </w:rPr>
        <w:t>في</w:t>
      </w:r>
      <w:r w:rsidR="0069402E">
        <w:rPr>
          <w:rtl/>
          <w:lang w:eastAsia="zh-TW"/>
        </w:rPr>
        <w:t xml:space="preserve"> </w:t>
      </w:r>
      <w:r>
        <w:rPr>
          <w:rtl/>
          <w:lang w:eastAsia="zh-TW"/>
        </w:rPr>
        <w:t>ذلك</w:t>
      </w:r>
      <w:r w:rsidR="0069402E">
        <w:rPr>
          <w:rtl/>
          <w:lang w:eastAsia="zh-TW"/>
        </w:rPr>
        <w:t xml:space="preserve"> </w:t>
      </w:r>
      <w:r>
        <w:rPr>
          <w:rtl/>
          <w:lang w:eastAsia="zh-TW"/>
        </w:rPr>
        <w:t>ردّ</w:t>
      </w:r>
      <w:r w:rsidR="0069402E">
        <w:rPr>
          <w:rtl/>
          <w:lang w:eastAsia="zh-TW"/>
        </w:rPr>
        <w:t xml:space="preserve"> </w:t>
      </w:r>
      <w:r>
        <w:rPr>
          <w:rtl/>
          <w:lang w:eastAsia="zh-TW"/>
        </w:rPr>
        <w:t>أية</w:t>
      </w:r>
      <w:r w:rsidR="0069402E">
        <w:rPr>
          <w:rtl/>
          <w:lang w:eastAsia="zh-TW"/>
        </w:rPr>
        <w:t xml:space="preserve"> </w:t>
      </w:r>
      <w:r>
        <w:rPr>
          <w:rtl/>
          <w:lang w:eastAsia="zh-TW"/>
        </w:rPr>
        <w:t>تكاليف</w:t>
      </w:r>
      <w:r w:rsidR="0069402E">
        <w:rPr>
          <w:rtl/>
          <w:lang w:eastAsia="zh-TW"/>
        </w:rPr>
        <w:t xml:space="preserve"> </w:t>
      </w:r>
      <w:r>
        <w:rPr>
          <w:rtl/>
          <w:lang w:eastAsia="zh-TW"/>
        </w:rPr>
        <w:t>قانونية</w:t>
      </w:r>
      <w:r w:rsidR="0069402E">
        <w:rPr>
          <w:rtl/>
          <w:lang w:eastAsia="zh-TW"/>
        </w:rPr>
        <w:t xml:space="preserve"> </w:t>
      </w:r>
      <w:r>
        <w:rPr>
          <w:rtl/>
          <w:lang w:eastAsia="zh-TW"/>
        </w:rPr>
        <w:t>أو</w:t>
      </w:r>
      <w:r w:rsidR="0069402E">
        <w:rPr>
          <w:rtl/>
          <w:lang w:eastAsia="zh-TW"/>
        </w:rPr>
        <w:t xml:space="preserve"> </w:t>
      </w:r>
      <w:r>
        <w:rPr>
          <w:rtl/>
          <w:lang w:eastAsia="zh-TW"/>
        </w:rPr>
        <w:t>خلافها</w:t>
      </w:r>
      <w:r w:rsidR="0069402E">
        <w:rPr>
          <w:rtl/>
          <w:lang w:eastAsia="zh-TW"/>
        </w:rPr>
        <w:t xml:space="preserve"> </w:t>
      </w:r>
      <w:r>
        <w:rPr>
          <w:rtl/>
          <w:lang w:eastAsia="zh-TW"/>
        </w:rPr>
        <w:t>من</w:t>
      </w:r>
      <w:r w:rsidR="0069402E">
        <w:rPr>
          <w:rtl/>
          <w:lang w:eastAsia="zh-TW"/>
        </w:rPr>
        <w:t xml:space="preserve"> </w:t>
      </w:r>
      <w:r>
        <w:rPr>
          <w:rtl/>
          <w:lang w:eastAsia="zh-TW"/>
        </w:rPr>
        <w:t>الرسوم،</w:t>
      </w:r>
      <w:r w:rsidR="0069402E">
        <w:rPr>
          <w:rtl/>
          <w:lang w:eastAsia="zh-TW"/>
        </w:rPr>
        <w:t xml:space="preserve"> </w:t>
      </w:r>
      <w:r w:rsidR="006C208B">
        <w:rPr>
          <w:rtl/>
          <w:lang w:eastAsia="zh-TW"/>
        </w:rPr>
        <w:t>فضلاً</w:t>
      </w:r>
      <w:r w:rsidR="0069402E">
        <w:rPr>
          <w:rtl/>
          <w:lang w:eastAsia="zh-TW"/>
        </w:rPr>
        <w:t xml:space="preserve"> </w:t>
      </w:r>
      <w:r>
        <w:rPr>
          <w:rtl/>
          <w:lang w:eastAsia="zh-TW"/>
        </w:rPr>
        <w:t>عن</w:t>
      </w:r>
      <w:r w:rsidR="0069402E">
        <w:rPr>
          <w:rtl/>
          <w:lang w:eastAsia="zh-TW"/>
        </w:rPr>
        <w:t xml:space="preserve"> </w:t>
      </w:r>
      <w:r>
        <w:rPr>
          <w:rtl/>
          <w:lang w:eastAsia="zh-TW"/>
        </w:rPr>
        <w:t>تعويض</w:t>
      </w:r>
      <w:r w:rsidR="0069402E">
        <w:rPr>
          <w:rtl/>
          <w:lang w:eastAsia="zh-TW"/>
        </w:rPr>
        <w:t xml:space="preserve"> </w:t>
      </w:r>
      <w:r>
        <w:rPr>
          <w:rtl/>
          <w:lang w:eastAsia="zh-TW"/>
        </w:rPr>
        <w:t>الخسائر</w:t>
      </w:r>
      <w:r w:rsidR="0069402E">
        <w:rPr>
          <w:rtl/>
          <w:lang w:eastAsia="zh-TW"/>
        </w:rPr>
        <w:t xml:space="preserve"> </w:t>
      </w:r>
      <w:r>
        <w:rPr>
          <w:rtl/>
          <w:lang w:eastAsia="zh-TW"/>
        </w:rPr>
        <w:t>غير</w:t>
      </w:r>
      <w:r w:rsidR="0069402E">
        <w:rPr>
          <w:rtl/>
          <w:lang w:eastAsia="zh-TW"/>
        </w:rPr>
        <w:t xml:space="preserve"> </w:t>
      </w:r>
      <w:r>
        <w:rPr>
          <w:rtl/>
          <w:lang w:eastAsia="zh-TW"/>
        </w:rPr>
        <w:t>المالية،</w:t>
      </w:r>
      <w:r w:rsidR="0069402E">
        <w:rPr>
          <w:rtl/>
          <w:lang w:eastAsia="zh-TW"/>
        </w:rPr>
        <w:t xml:space="preserve"> </w:t>
      </w:r>
      <w:r>
        <w:rPr>
          <w:rtl/>
          <w:lang w:eastAsia="zh-TW"/>
        </w:rPr>
        <w:t>التي</w:t>
      </w:r>
      <w:r w:rsidR="0069402E">
        <w:rPr>
          <w:rtl/>
          <w:lang w:eastAsia="zh-TW"/>
        </w:rPr>
        <w:t xml:space="preserve"> </w:t>
      </w:r>
      <w:r>
        <w:rPr>
          <w:rtl/>
          <w:lang w:eastAsia="zh-TW"/>
        </w:rPr>
        <w:t>تكبدتها.</w:t>
      </w:r>
      <w:r w:rsidR="0069402E">
        <w:rPr>
          <w:rtl/>
          <w:lang w:eastAsia="zh-TW"/>
        </w:rPr>
        <w:t xml:space="preserve"> </w:t>
      </w:r>
      <w:r>
        <w:rPr>
          <w:rtl/>
          <w:lang w:eastAsia="zh-TW"/>
        </w:rPr>
        <w:t>ويقع</w:t>
      </w:r>
      <w:r w:rsidR="0069402E">
        <w:rPr>
          <w:rtl/>
          <w:lang w:eastAsia="zh-TW"/>
        </w:rPr>
        <w:t xml:space="preserve"> </w:t>
      </w:r>
      <w:r w:rsidR="0015588A">
        <w:rPr>
          <w:rtl/>
          <w:lang w:eastAsia="zh-TW"/>
        </w:rPr>
        <w:t>أيضاً</w:t>
      </w:r>
      <w:r w:rsidR="0069402E">
        <w:rPr>
          <w:rtl/>
          <w:lang w:eastAsia="zh-TW"/>
        </w:rPr>
        <w:t xml:space="preserve"> </w:t>
      </w:r>
      <w:r>
        <w:rPr>
          <w:rtl/>
          <w:lang w:eastAsia="zh-TW"/>
        </w:rPr>
        <w:t>على</w:t>
      </w:r>
      <w:r w:rsidR="0069402E">
        <w:rPr>
          <w:rtl/>
          <w:lang w:eastAsia="zh-TW"/>
        </w:rPr>
        <w:t xml:space="preserve"> </w:t>
      </w:r>
      <w:r>
        <w:rPr>
          <w:rtl/>
          <w:lang w:eastAsia="zh-TW"/>
        </w:rPr>
        <w:t>عاتق</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التزام</w:t>
      </w:r>
      <w:r w:rsidR="0069402E">
        <w:rPr>
          <w:rtl/>
          <w:lang w:eastAsia="zh-TW"/>
        </w:rPr>
        <w:t xml:space="preserve"> </w:t>
      </w:r>
      <w:r>
        <w:rPr>
          <w:rtl/>
          <w:lang w:eastAsia="zh-TW"/>
        </w:rPr>
        <w:t>باتخاذ</w:t>
      </w:r>
      <w:r w:rsidR="0069402E">
        <w:rPr>
          <w:rtl/>
          <w:lang w:eastAsia="zh-TW"/>
        </w:rPr>
        <w:t xml:space="preserve"> </w:t>
      </w:r>
      <w:r>
        <w:rPr>
          <w:rtl/>
          <w:lang w:eastAsia="zh-TW"/>
        </w:rPr>
        <w:t>جميع</w:t>
      </w:r>
      <w:r w:rsidR="0069402E">
        <w:rPr>
          <w:rtl/>
          <w:lang w:eastAsia="zh-TW"/>
        </w:rPr>
        <w:t xml:space="preserve"> </w:t>
      </w:r>
      <w:r>
        <w:rPr>
          <w:rtl/>
          <w:lang w:eastAsia="zh-TW"/>
        </w:rPr>
        <w:t>الخطوات</w:t>
      </w:r>
      <w:r w:rsidR="0069402E">
        <w:rPr>
          <w:rtl/>
          <w:lang w:eastAsia="zh-TW"/>
        </w:rPr>
        <w:t xml:space="preserve"> </w:t>
      </w:r>
      <w:r>
        <w:rPr>
          <w:rtl/>
          <w:lang w:eastAsia="zh-TW"/>
        </w:rPr>
        <w:t>اللازمة</w:t>
      </w:r>
      <w:r w:rsidR="0069402E">
        <w:rPr>
          <w:rtl/>
          <w:lang w:eastAsia="zh-TW"/>
        </w:rPr>
        <w:t xml:space="preserve"> </w:t>
      </w:r>
      <w:r>
        <w:rPr>
          <w:rtl/>
          <w:lang w:eastAsia="zh-TW"/>
        </w:rPr>
        <w:t>لمنع</w:t>
      </w:r>
      <w:r w:rsidR="0069402E">
        <w:rPr>
          <w:rtl/>
          <w:lang w:eastAsia="zh-TW"/>
        </w:rPr>
        <w:t xml:space="preserve"> </w:t>
      </w:r>
      <w:r>
        <w:rPr>
          <w:rtl/>
          <w:lang w:eastAsia="zh-TW"/>
        </w:rPr>
        <w:t>حدوث</w:t>
      </w:r>
      <w:r w:rsidR="0069402E">
        <w:rPr>
          <w:rtl/>
          <w:lang w:eastAsia="zh-TW"/>
        </w:rPr>
        <w:t xml:space="preserve"> </w:t>
      </w:r>
      <w:r>
        <w:rPr>
          <w:rtl/>
          <w:lang w:eastAsia="zh-TW"/>
        </w:rPr>
        <w:t>انتهاكات</w:t>
      </w:r>
      <w:r w:rsidR="0069402E">
        <w:rPr>
          <w:rtl/>
          <w:lang w:eastAsia="zh-TW"/>
        </w:rPr>
        <w:t xml:space="preserve"> </w:t>
      </w:r>
      <w:r>
        <w:rPr>
          <w:rtl/>
          <w:lang w:eastAsia="zh-TW"/>
        </w:rPr>
        <w:t>مماثلة</w:t>
      </w:r>
      <w:r w:rsidR="0069402E">
        <w:rPr>
          <w:rtl/>
          <w:lang w:eastAsia="zh-TW"/>
        </w:rPr>
        <w:t xml:space="preserve"> </w:t>
      </w:r>
      <w:r>
        <w:rPr>
          <w:rtl/>
          <w:lang w:eastAsia="zh-TW"/>
        </w:rPr>
        <w:t>في</w:t>
      </w:r>
      <w:r w:rsidR="0069402E">
        <w:rPr>
          <w:rtl/>
          <w:lang w:eastAsia="zh-TW"/>
        </w:rPr>
        <w:t xml:space="preserve"> </w:t>
      </w:r>
      <w:r>
        <w:rPr>
          <w:rtl/>
          <w:lang w:eastAsia="zh-TW"/>
        </w:rPr>
        <w:t>المستقبل.</w:t>
      </w:r>
      <w:r w:rsidR="009B4ED1">
        <w:rPr>
          <w:rFonts w:hint="cs"/>
          <w:rtl/>
          <w:lang w:eastAsia="zh-TW"/>
        </w:rPr>
        <w:t xml:space="preserve"> </w:t>
      </w:r>
    </w:p>
    <w:p w:rsidR="000B74E5" w:rsidRPr="002B285E" w:rsidRDefault="000B74E5" w:rsidP="000B74E5">
      <w:pPr>
        <w:pStyle w:val="SingleTxtGA"/>
        <w:rPr>
          <w:rtl/>
          <w:lang w:eastAsia="zh-TW"/>
        </w:rPr>
      </w:pPr>
      <w:r>
        <w:rPr>
          <w:rtl/>
          <w:lang w:eastAsia="zh-TW"/>
        </w:rPr>
        <w:t>١٦-</w:t>
      </w:r>
      <w:r w:rsidR="0069402E">
        <w:rPr>
          <w:rtl/>
          <w:lang w:eastAsia="zh-TW"/>
        </w:rPr>
        <w:tab/>
      </w:r>
      <w:r>
        <w:rPr>
          <w:rtl/>
          <w:lang w:eastAsia="zh-TW"/>
        </w:rPr>
        <w:t>وإذ</w:t>
      </w:r>
      <w:r w:rsidR="0069402E">
        <w:rPr>
          <w:rtl/>
          <w:lang w:eastAsia="zh-TW"/>
        </w:rPr>
        <w:t xml:space="preserve"> </w:t>
      </w:r>
      <w:r>
        <w:rPr>
          <w:rtl/>
          <w:lang w:eastAsia="zh-TW"/>
        </w:rPr>
        <w:t>تأخذ</w:t>
      </w:r>
      <w:r w:rsidR="0069402E">
        <w:rPr>
          <w:rtl/>
          <w:lang w:eastAsia="zh-TW"/>
        </w:rPr>
        <w:t xml:space="preserve"> </w:t>
      </w:r>
      <w:r>
        <w:rPr>
          <w:rtl/>
          <w:lang w:eastAsia="zh-TW"/>
        </w:rPr>
        <w:t>اللجنة</w:t>
      </w:r>
      <w:r w:rsidR="0069402E">
        <w:rPr>
          <w:rtl/>
          <w:lang w:eastAsia="zh-TW"/>
        </w:rPr>
        <w:t xml:space="preserve"> </w:t>
      </w:r>
      <w:r>
        <w:rPr>
          <w:rtl/>
          <w:lang w:eastAsia="zh-TW"/>
        </w:rPr>
        <w:t>في</w:t>
      </w:r>
      <w:r w:rsidR="0069402E">
        <w:rPr>
          <w:rtl/>
          <w:lang w:eastAsia="zh-TW"/>
        </w:rPr>
        <w:t xml:space="preserve"> </w:t>
      </w:r>
      <w:r>
        <w:rPr>
          <w:rtl/>
          <w:lang w:eastAsia="zh-TW"/>
        </w:rPr>
        <w:t>اعتبارها</w:t>
      </w:r>
      <w:r w:rsidR="0069402E">
        <w:rPr>
          <w:rtl/>
          <w:lang w:eastAsia="zh-TW"/>
        </w:rPr>
        <w:t xml:space="preserve"> </w:t>
      </w:r>
      <w:r>
        <w:rPr>
          <w:rtl/>
          <w:lang w:eastAsia="zh-TW"/>
        </w:rPr>
        <w:t>أن</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بانضمامها</w:t>
      </w:r>
      <w:r w:rsidR="0069402E">
        <w:rPr>
          <w:rtl/>
          <w:lang w:eastAsia="zh-TW"/>
        </w:rPr>
        <w:t xml:space="preserve"> </w:t>
      </w:r>
      <w:r>
        <w:rPr>
          <w:rtl/>
          <w:lang w:eastAsia="zh-TW"/>
        </w:rPr>
        <w:t>إلى</w:t>
      </w:r>
      <w:r w:rsidR="0069402E">
        <w:rPr>
          <w:rtl/>
          <w:lang w:eastAsia="zh-TW"/>
        </w:rPr>
        <w:t xml:space="preserve"> </w:t>
      </w:r>
      <w:r>
        <w:rPr>
          <w:rtl/>
          <w:lang w:eastAsia="zh-TW"/>
        </w:rPr>
        <w:t>البروتوكول</w:t>
      </w:r>
      <w:r w:rsidR="0069402E">
        <w:rPr>
          <w:rtl/>
          <w:lang w:eastAsia="zh-TW"/>
        </w:rPr>
        <w:t xml:space="preserve"> </w:t>
      </w:r>
      <w:r>
        <w:rPr>
          <w:rtl/>
          <w:lang w:eastAsia="zh-TW"/>
        </w:rPr>
        <w:t>الاختياري،</w:t>
      </w:r>
      <w:r w:rsidR="0069402E">
        <w:rPr>
          <w:rtl/>
          <w:lang w:eastAsia="zh-TW"/>
        </w:rPr>
        <w:t xml:space="preserve"> </w:t>
      </w:r>
      <w:r>
        <w:rPr>
          <w:rtl/>
          <w:lang w:eastAsia="zh-TW"/>
        </w:rPr>
        <w:t>قد</w:t>
      </w:r>
      <w:r w:rsidR="0069402E">
        <w:rPr>
          <w:rtl/>
          <w:lang w:eastAsia="zh-TW"/>
        </w:rPr>
        <w:t xml:space="preserve"> </w:t>
      </w:r>
      <w:r>
        <w:rPr>
          <w:rtl/>
          <w:lang w:eastAsia="zh-TW"/>
        </w:rPr>
        <w:t>اعترفت</w:t>
      </w:r>
      <w:r w:rsidR="0069402E">
        <w:rPr>
          <w:rtl/>
          <w:lang w:eastAsia="zh-TW"/>
        </w:rPr>
        <w:t xml:space="preserve"> </w:t>
      </w:r>
      <w:r>
        <w:rPr>
          <w:rtl/>
          <w:lang w:eastAsia="zh-TW"/>
        </w:rPr>
        <w:t>باختصاص</w:t>
      </w:r>
      <w:r w:rsidR="0069402E">
        <w:rPr>
          <w:rtl/>
          <w:lang w:eastAsia="zh-TW"/>
        </w:rPr>
        <w:t xml:space="preserve"> </w:t>
      </w:r>
      <w:r>
        <w:rPr>
          <w:rtl/>
          <w:lang w:eastAsia="zh-TW"/>
        </w:rPr>
        <w:t>اللجنة</w:t>
      </w:r>
      <w:r w:rsidR="0069402E">
        <w:rPr>
          <w:rtl/>
          <w:lang w:eastAsia="zh-TW"/>
        </w:rPr>
        <w:t xml:space="preserve"> </w:t>
      </w:r>
      <w:r>
        <w:rPr>
          <w:rtl/>
          <w:lang w:eastAsia="zh-TW"/>
        </w:rPr>
        <w:t>في</w:t>
      </w:r>
      <w:r w:rsidR="0069402E">
        <w:rPr>
          <w:rtl/>
          <w:lang w:eastAsia="zh-TW"/>
        </w:rPr>
        <w:t xml:space="preserve"> </w:t>
      </w:r>
      <w:r>
        <w:rPr>
          <w:rtl/>
          <w:lang w:eastAsia="zh-TW"/>
        </w:rPr>
        <w:t>تحديد</w:t>
      </w:r>
      <w:r w:rsidR="0069402E">
        <w:rPr>
          <w:rtl/>
          <w:lang w:eastAsia="zh-TW"/>
        </w:rPr>
        <w:t xml:space="preserve"> </w:t>
      </w:r>
      <w:r>
        <w:rPr>
          <w:rtl/>
          <w:lang w:eastAsia="zh-TW"/>
        </w:rPr>
        <w:t>ما</w:t>
      </w:r>
      <w:r w:rsidR="0069402E">
        <w:rPr>
          <w:rtl/>
          <w:lang w:eastAsia="zh-TW"/>
        </w:rPr>
        <w:t xml:space="preserve"> </w:t>
      </w:r>
      <w:r>
        <w:rPr>
          <w:rtl/>
          <w:lang w:eastAsia="zh-TW"/>
        </w:rPr>
        <w:t>إذا</w:t>
      </w:r>
      <w:r w:rsidR="0069402E">
        <w:rPr>
          <w:rtl/>
          <w:lang w:eastAsia="zh-TW"/>
        </w:rPr>
        <w:t xml:space="preserve"> </w:t>
      </w:r>
      <w:r>
        <w:rPr>
          <w:rtl/>
          <w:lang w:eastAsia="zh-TW"/>
        </w:rPr>
        <w:t>كان</w:t>
      </w:r>
      <w:r w:rsidR="0069402E">
        <w:rPr>
          <w:rtl/>
          <w:lang w:eastAsia="zh-TW"/>
        </w:rPr>
        <w:t xml:space="preserve"> </w:t>
      </w:r>
      <w:r>
        <w:rPr>
          <w:rtl/>
          <w:lang w:eastAsia="zh-TW"/>
        </w:rPr>
        <w:t>قد</w:t>
      </w:r>
      <w:r w:rsidR="0069402E">
        <w:rPr>
          <w:rtl/>
          <w:lang w:eastAsia="zh-TW"/>
        </w:rPr>
        <w:t xml:space="preserve"> </w:t>
      </w:r>
      <w:r>
        <w:rPr>
          <w:rtl/>
          <w:lang w:eastAsia="zh-TW"/>
        </w:rPr>
        <w:t>حدث</w:t>
      </w:r>
      <w:r w:rsidR="0069402E">
        <w:rPr>
          <w:rtl/>
          <w:lang w:eastAsia="zh-TW"/>
        </w:rPr>
        <w:t xml:space="preserve"> </w:t>
      </w:r>
      <w:r>
        <w:rPr>
          <w:rtl/>
          <w:lang w:eastAsia="zh-TW"/>
        </w:rPr>
        <w:t>انتهاك</w:t>
      </w:r>
      <w:r w:rsidR="0069402E">
        <w:rPr>
          <w:rtl/>
          <w:lang w:eastAsia="zh-TW"/>
        </w:rPr>
        <w:t xml:space="preserve"> </w:t>
      </w:r>
      <w:r>
        <w:rPr>
          <w:rtl/>
          <w:lang w:eastAsia="zh-TW"/>
        </w:rPr>
        <w:t>للعهد،</w:t>
      </w:r>
      <w:r w:rsidR="0069402E">
        <w:rPr>
          <w:rtl/>
          <w:lang w:eastAsia="zh-TW"/>
        </w:rPr>
        <w:t xml:space="preserve"> </w:t>
      </w:r>
      <w:r>
        <w:rPr>
          <w:rtl/>
          <w:lang w:eastAsia="zh-TW"/>
        </w:rPr>
        <w:t>والتزمت،</w:t>
      </w:r>
      <w:r w:rsidR="0069402E">
        <w:rPr>
          <w:rtl/>
          <w:lang w:eastAsia="zh-TW"/>
        </w:rPr>
        <w:t xml:space="preserve"> </w:t>
      </w:r>
      <w:r>
        <w:rPr>
          <w:rtl/>
          <w:lang w:eastAsia="zh-TW"/>
        </w:rPr>
        <w:t>عملاً</w:t>
      </w:r>
      <w:r w:rsidR="0069402E">
        <w:rPr>
          <w:rtl/>
          <w:lang w:eastAsia="zh-TW"/>
        </w:rPr>
        <w:t xml:space="preserve"> </w:t>
      </w:r>
      <w:r>
        <w:rPr>
          <w:rtl/>
          <w:lang w:eastAsia="zh-TW"/>
        </w:rPr>
        <w:t>بالمادة</w:t>
      </w:r>
      <w:r w:rsidR="0069402E">
        <w:rPr>
          <w:rtl/>
          <w:lang w:eastAsia="zh-TW"/>
        </w:rPr>
        <w:t xml:space="preserve"> </w:t>
      </w:r>
      <w:r>
        <w:rPr>
          <w:rtl/>
          <w:lang w:eastAsia="zh-TW"/>
        </w:rPr>
        <w:t>2</w:t>
      </w:r>
      <w:r w:rsidR="0069402E">
        <w:rPr>
          <w:rtl/>
          <w:lang w:eastAsia="zh-TW"/>
        </w:rPr>
        <w:t xml:space="preserve"> </w:t>
      </w:r>
      <w:r>
        <w:rPr>
          <w:rtl/>
          <w:lang w:eastAsia="zh-TW"/>
        </w:rPr>
        <w:t>من</w:t>
      </w:r>
      <w:r w:rsidR="0069402E">
        <w:rPr>
          <w:rtl/>
          <w:lang w:eastAsia="zh-TW"/>
        </w:rPr>
        <w:t xml:space="preserve"> </w:t>
      </w:r>
      <w:r>
        <w:rPr>
          <w:rtl/>
          <w:lang w:eastAsia="zh-TW"/>
        </w:rPr>
        <w:t>العهد،</w:t>
      </w:r>
      <w:r w:rsidR="0069402E">
        <w:rPr>
          <w:rtl/>
          <w:lang w:eastAsia="zh-TW"/>
        </w:rPr>
        <w:t xml:space="preserve"> </w:t>
      </w:r>
      <w:r>
        <w:rPr>
          <w:rtl/>
          <w:lang w:eastAsia="zh-TW"/>
        </w:rPr>
        <w:t>بأن</w:t>
      </w:r>
      <w:r w:rsidR="0069402E">
        <w:rPr>
          <w:rtl/>
          <w:lang w:eastAsia="zh-TW"/>
        </w:rPr>
        <w:t xml:space="preserve"> </w:t>
      </w:r>
      <w:r>
        <w:rPr>
          <w:rtl/>
          <w:lang w:eastAsia="zh-TW"/>
        </w:rPr>
        <w:t>تكفل</w:t>
      </w:r>
      <w:r w:rsidR="0069402E">
        <w:rPr>
          <w:rtl/>
          <w:lang w:eastAsia="zh-TW"/>
        </w:rPr>
        <w:t xml:space="preserve"> </w:t>
      </w:r>
      <w:r>
        <w:rPr>
          <w:rtl/>
          <w:lang w:eastAsia="zh-TW"/>
        </w:rPr>
        <w:t>لجميع</w:t>
      </w:r>
      <w:r w:rsidR="0069402E">
        <w:rPr>
          <w:rtl/>
          <w:lang w:eastAsia="zh-TW"/>
        </w:rPr>
        <w:t xml:space="preserve"> </w:t>
      </w:r>
      <w:r>
        <w:rPr>
          <w:rtl/>
          <w:lang w:eastAsia="zh-TW"/>
        </w:rPr>
        <w:t>الأفراد</w:t>
      </w:r>
      <w:r w:rsidR="0069402E">
        <w:rPr>
          <w:rtl/>
          <w:lang w:eastAsia="zh-TW"/>
        </w:rPr>
        <w:t xml:space="preserve"> </w:t>
      </w:r>
      <w:r>
        <w:rPr>
          <w:rtl/>
          <w:lang w:eastAsia="zh-TW"/>
        </w:rPr>
        <w:t>الموجودين</w:t>
      </w:r>
      <w:r w:rsidR="0069402E">
        <w:rPr>
          <w:rtl/>
          <w:lang w:eastAsia="zh-TW"/>
        </w:rPr>
        <w:t xml:space="preserve"> </w:t>
      </w:r>
      <w:r>
        <w:rPr>
          <w:rtl/>
          <w:lang w:eastAsia="zh-TW"/>
        </w:rPr>
        <w:t>في</w:t>
      </w:r>
      <w:r w:rsidR="0069402E">
        <w:rPr>
          <w:rtl/>
          <w:lang w:eastAsia="zh-TW"/>
        </w:rPr>
        <w:t xml:space="preserve"> </w:t>
      </w:r>
      <w:r>
        <w:rPr>
          <w:rtl/>
          <w:lang w:eastAsia="zh-TW"/>
        </w:rPr>
        <w:t>إقليميها</w:t>
      </w:r>
      <w:r w:rsidR="0069402E">
        <w:rPr>
          <w:rtl/>
          <w:lang w:eastAsia="zh-TW"/>
        </w:rPr>
        <w:t xml:space="preserve"> </w:t>
      </w:r>
      <w:r>
        <w:rPr>
          <w:rtl/>
          <w:lang w:eastAsia="zh-TW"/>
        </w:rPr>
        <w:t>والخاضعين</w:t>
      </w:r>
      <w:r w:rsidR="0069402E">
        <w:rPr>
          <w:rtl/>
          <w:lang w:eastAsia="zh-TW"/>
        </w:rPr>
        <w:t xml:space="preserve"> </w:t>
      </w:r>
      <w:bookmarkStart w:id="0" w:name="_GoBack"/>
      <w:bookmarkEnd w:id="0"/>
      <w:r>
        <w:rPr>
          <w:rtl/>
          <w:lang w:eastAsia="zh-TW"/>
        </w:rPr>
        <w:t>لولايتها</w:t>
      </w:r>
      <w:r w:rsidR="0069402E">
        <w:rPr>
          <w:rtl/>
          <w:lang w:eastAsia="zh-TW"/>
        </w:rPr>
        <w:t xml:space="preserve"> </w:t>
      </w:r>
      <w:r>
        <w:rPr>
          <w:rtl/>
          <w:lang w:eastAsia="zh-TW"/>
        </w:rPr>
        <w:t>الحقوق</w:t>
      </w:r>
      <w:r w:rsidR="0069402E">
        <w:rPr>
          <w:rtl/>
          <w:lang w:eastAsia="zh-TW"/>
        </w:rPr>
        <w:t xml:space="preserve"> </w:t>
      </w:r>
      <w:r>
        <w:rPr>
          <w:rtl/>
          <w:lang w:eastAsia="zh-TW"/>
        </w:rPr>
        <w:t>المعترف</w:t>
      </w:r>
      <w:r w:rsidR="0069402E">
        <w:rPr>
          <w:rtl/>
          <w:lang w:eastAsia="zh-TW"/>
        </w:rPr>
        <w:t xml:space="preserve"> </w:t>
      </w:r>
      <w:r>
        <w:rPr>
          <w:rtl/>
          <w:lang w:eastAsia="zh-TW"/>
        </w:rPr>
        <w:t>بها</w:t>
      </w:r>
      <w:r w:rsidR="0069402E">
        <w:rPr>
          <w:rtl/>
          <w:lang w:eastAsia="zh-TW"/>
        </w:rPr>
        <w:t xml:space="preserve"> </w:t>
      </w:r>
      <w:r>
        <w:rPr>
          <w:rtl/>
          <w:lang w:eastAsia="zh-TW"/>
        </w:rPr>
        <w:t>في</w:t>
      </w:r>
      <w:r w:rsidR="0069402E">
        <w:rPr>
          <w:rtl/>
          <w:lang w:eastAsia="zh-TW"/>
        </w:rPr>
        <w:t xml:space="preserve"> </w:t>
      </w:r>
      <w:r>
        <w:rPr>
          <w:rtl/>
          <w:lang w:eastAsia="zh-TW"/>
        </w:rPr>
        <w:t>العهد،</w:t>
      </w:r>
      <w:r w:rsidR="0069402E">
        <w:rPr>
          <w:rtl/>
          <w:lang w:eastAsia="zh-TW"/>
        </w:rPr>
        <w:t xml:space="preserve"> </w:t>
      </w:r>
      <w:r>
        <w:rPr>
          <w:rtl/>
          <w:lang w:eastAsia="zh-TW"/>
        </w:rPr>
        <w:t>وأن</w:t>
      </w:r>
      <w:r w:rsidR="0069402E">
        <w:rPr>
          <w:rtl/>
          <w:lang w:eastAsia="zh-TW"/>
        </w:rPr>
        <w:t xml:space="preserve"> </w:t>
      </w:r>
      <w:r>
        <w:rPr>
          <w:rtl/>
          <w:lang w:eastAsia="zh-TW"/>
        </w:rPr>
        <w:t>توفر</w:t>
      </w:r>
      <w:r w:rsidR="0069402E">
        <w:rPr>
          <w:rtl/>
          <w:lang w:eastAsia="zh-TW"/>
        </w:rPr>
        <w:t xml:space="preserve"> </w:t>
      </w:r>
      <w:r>
        <w:rPr>
          <w:rtl/>
          <w:lang w:eastAsia="zh-TW"/>
        </w:rPr>
        <w:t>سبيل</w:t>
      </w:r>
      <w:r w:rsidR="0069402E">
        <w:rPr>
          <w:rtl/>
          <w:lang w:eastAsia="zh-TW"/>
        </w:rPr>
        <w:t xml:space="preserve"> </w:t>
      </w:r>
      <w:r>
        <w:rPr>
          <w:rtl/>
          <w:lang w:eastAsia="zh-TW"/>
        </w:rPr>
        <w:t>انتصاف</w:t>
      </w:r>
      <w:r w:rsidR="0069402E">
        <w:rPr>
          <w:rtl/>
          <w:lang w:eastAsia="zh-TW"/>
        </w:rPr>
        <w:t xml:space="preserve"> </w:t>
      </w:r>
      <w:r>
        <w:rPr>
          <w:rtl/>
          <w:lang w:eastAsia="zh-TW"/>
        </w:rPr>
        <w:t>فعالاً</w:t>
      </w:r>
      <w:r w:rsidR="0069402E">
        <w:rPr>
          <w:rtl/>
          <w:lang w:eastAsia="zh-TW"/>
        </w:rPr>
        <w:t xml:space="preserve"> </w:t>
      </w:r>
      <w:r>
        <w:rPr>
          <w:rtl/>
          <w:lang w:eastAsia="zh-TW"/>
        </w:rPr>
        <w:t>وقابلاً</w:t>
      </w:r>
      <w:r w:rsidR="0069402E">
        <w:rPr>
          <w:rtl/>
          <w:lang w:eastAsia="zh-TW"/>
        </w:rPr>
        <w:t xml:space="preserve"> </w:t>
      </w:r>
      <w:r>
        <w:rPr>
          <w:rtl/>
          <w:lang w:eastAsia="zh-TW"/>
        </w:rPr>
        <w:t>للإنفاذ</w:t>
      </w:r>
      <w:r w:rsidR="0069402E">
        <w:rPr>
          <w:rtl/>
          <w:lang w:eastAsia="zh-TW"/>
        </w:rPr>
        <w:t xml:space="preserve"> </w:t>
      </w:r>
      <w:r>
        <w:rPr>
          <w:rtl/>
          <w:lang w:eastAsia="zh-TW"/>
        </w:rPr>
        <w:t>إذا</w:t>
      </w:r>
      <w:r w:rsidR="0069402E">
        <w:rPr>
          <w:rtl/>
          <w:lang w:eastAsia="zh-TW"/>
        </w:rPr>
        <w:t xml:space="preserve"> </w:t>
      </w:r>
      <w:r>
        <w:rPr>
          <w:rtl/>
          <w:lang w:eastAsia="zh-TW"/>
        </w:rPr>
        <w:t>ثبت</w:t>
      </w:r>
      <w:r w:rsidR="0069402E">
        <w:rPr>
          <w:rtl/>
          <w:lang w:eastAsia="zh-TW"/>
        </w:rPr>
        <w:t xml:space="preserve"> </w:t>
      </w:r>
      <w:r>
        <w:rPr>
          <w:rtl/>
          <w:lang w:eastAsia="zh-TW"/>
        </w:rPr>
        <w:t>حدوث</w:t>
      </w:r>
      <w:r w:rsidR="0069402E">
        <w:rPr>
          <w:rtl/>
          <w:lang w:eastAsia="zh-TW"/>
        </w:rPr>
        <w:t xml:space="preserve"> </w:t>
      </w:r>
      <w:r>
        <w:rPr>
          <w:rtl/>
          <w:lang w:eastAsia="zh-TW"/>
        </w:rPr>
        <w:t>انتهاك،</w:t>
      </w:r>
      <w:r w:rsidR="0069402E">
        <w:rPr>
          <w:rtl/>
          <w:lang w:eastAsia="zh-TW"/>
        </w:rPr>
        <w:t xml:space="preserve"> </w:t>
      </w:r>
      <w:r>
        <w:rPr>
          <w:rtl/>
          <w:lang w:eastAsia="zh-TW"/>
        </w:rPr>
        <w:t>فإنها</w:t>
      </w:r>
      <w:r w:rsidR="0069402E">
        <w:rPr>
          <w:rtl/>
          <w:lang w:eastAsia="zh-TW"/>
        </w:rPr>
        <w:t xml:space="preserve"> </w:t>
      </w:r>
      <w:r>
        <w:rPr>
          <w:rtl/>
          <w:lang w:eastAsia="zh-TW"/>
        </w:rPr>
        <w:t>تود</w:t>
      </w:r>
      <w:r w:rsidR="0069402E">
        <w:rPr>
          <w:rtl/>
          <w:lang w:eastAsia="zh-TW"/>
        </w:rPr>
        <w:t xml:space="preserve"> </w:t>
      </w:r>
      <w:r>
        <w:rPr>
          <w:rtl/>
          <w:lang w:eastAsia="zh-TW"/>
        </w:rPr>
        <w:t>أن</w:t>
      </w:r>
      <w:r w:rsidR="0069402E">
        <w:rPr>
          <w:rtl/>
          <w:lang w:eastAsia="zh-TW"/>
        </w:rPr>
        <w:t xml:space="preserve"> </w:t>
      </w:r>
      <w:r>
        <w:rPr>
          <w:rtl/>
          <w:lang w:eastAsia="zh-TW"/>
        </w:rPr>
        <w:t>تتلقى</w:t>
      </w:r>
      <w:r w:rsidR="0069402E">
        <w:rPr>
          <w:rtl/>
          <w:lang w:eastAsia="zh-TW"/>
        </w:rPr>
        <w:t xml:space="preserve"> </w:t>
      </w:r>
      <w:r>
        <w:rPr>
          <w:rtl/>
          <w:lang w:eastAsia="zh-TW"/>
        </w:rPr>
        <w:t>من</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Pr>
          <w:rtl/>
          <w:lang w:eastAsia="zh-TW"/>
        </w:rPr>
        <w:t>في</w:t>
      </w:r>
      <w:r w:rsidR="0069402E">
        <w:rPr>
          <w:rtl/>
          <w:lang w:eastAsia="zh-TW"/>
        </w:rPr>
        <w:t xml:space="preserve"> </w:t>
      </w:r>
      <w:r>
        <w:rPr>
          <w:rtl/>
          <w:lang w:eastAsia="zh-TW"/>
        </w:rPr>
        <w:t>غضون</w:t>
      </w:r>
      <w:r w:rsidR="0069402E">
        <w:rPr>
          <w:rtl/>
          <w:lang w:eastAsia="zh-TW"/>
        </w:rPr>
        <w:t xml:space="preserve"> </w:t>
      </w:r>
      <w:r>
        <w:rPr>
          <w:rtl/>
          <w:lang w:eastAsia="zh-TW"/>
        </w:rPr>
        <w:t>180</w:t>
      </w:r>
      <w:r w:rsidR="0069402E">
        <w:rPr>
          <w:rtl/>
          <w:lang w:eastAsia="zh-TW"/>
        </w:rPr>
        <w:t xml:space="preserve"> </w:t>
      </w:r>
      <w:r>
        <w:rPr>
          <w:rtl/>
          <w:lang w:eastAsia="zh-TW"/>
        </w:rPr>
        <w:t>معلومات</w:t>
      </w:r>
      <w:r w:rsidR="0069402E">
        <w:rPr>
          <w:rtl/>
          <w:lang w:eastAsia="zh-TW"/>
        </w:rPr>
        <w:t xml:space="preserve"> </w:t>
      </w:r>
      <w:r>
        <w:rPr>
          <w:rtl/>
          <w:lang w:eastAsia="zh-TW"/>
        </w:rPr>
        <w:t>عن</w:t>
      </w:r>
      <w:r w:rsidR="0069402E">
        <w:rPr>
          <w:rtl/>
          <w:lang w:eastAsia="zh-TW"/>
        </w:rPr>
        <w:t xml:space="preserve"> </w:t>
      </w:r>
      <w:r>
        <w:rPr>
          <w:rtl/>
          <w:lang w:eastAsia="zh-TW"/>
        </w:rPr>
        <w:t>التدابير</w:t>
      </w:r>
      <w:r w:rsidR="0069402E">
        <w:rPr>
          <w:rtl/>
          <w:lang w:eastAsia="zh-TW"/>
        </w:rPr>
        <w:t xml:space="preserve"> </w:t>
      </w:r>
      <w:r>
        <w:rPr>
          <w:rtl/>
          <w:lang w:eastAsia="zh-TW"/>
        </w:rPr>
        <w:t>التي</w:t>
      </w:r>
      <w:r w:rsidR="0069402E">
        <w:rPr>
          <w:rtl/>
          <w:lang w:eastAsia="zh-TW"/>
        </w:rPr>
        <w:t xml:space="preserve"> </w:t>
      </w:r>
      <w:r>
        <w:rPr>
          <w:rtl/>
          <w:lang w:eastAsia="zh-TW"/>
        </w:rPr>
        <w:t>اتخذتها</w:t>
      </w:r>
      <w:r w:rsidR="0069402E">
        <w:rPr>
          <w:rtl/>
          <w:lang w:eastAsia="zh-TW"/>
        </w:rPr>
        <w:t xml:space="preserve"> </w:t>
      </w:r>
      <w:r>
        <w:rPr>
          <w:rtl/>
          <w:lang w:eastAsia="zh-TW"/>
        </w:rPr>
        <w:t>لوضع</w:t>
      </w:r>
      <w:r w:rsidR="0069402E">
        <w:rPr>
          <w:rtl/>
          <w:lang w:eastAsia="zh-TW"/>
        </w:rPr>
        <w:t xml:space="preserve"> </w:t>
      </w:r>
      <w:r>
        <w:rPr>
          <w:rtl/>
          <w:lang w:eastAsia="zh-TW"/>
        </w:rPr>
        <w:t>آراء</w:t>
      </w:r>
      <w:r w:rsidR="0069402E">
        <w:rPr>
          <w:rtl/>
          <w:lang w:eastAsia="zh-TW"/>
        </w:rPr>
        <w:t xml:space="preserve"> </w:t>
      </w:r>
      <w:r>
        <w:rPr>
          <w:rtl/>
          <w:lang w:eastAsia="zh-TW"/>
        </w:rPr>
        <w:t>اللجنة</w:t>
      </w:r>
      <w:r w:rsidR="0069402E">
        <w:rPr>
          <w:rtl/>
          <w:lang w:eastAsia="zh-TW"/>
        </w:rPr>
        <w:t xml:space="preserve"> </w:t>
      </w:r>
      <w:r>
        <w:rPr>
          <w:rtl/>
          <w:lang w:eastAsia="zh-TW"/>
        </w:rPr>
        <w:t>موضع</w:t>
      </w:r>
      <w:r w:rsidR="0069402E">
        <w:rPr>
          <w:rtl/>
          <w:lang w:eastAsia="zh-TW"/>
        </w:rPr>
        <w:t xml:space="preserve"> </w:t>
      </w:r>
      <w:r>
        <w:rPr>
          <w:rtl/>
          <w:lang w:eastAsia="zh-TW"/>
        </w:rPr>
        <w:t>التنفيذ.</w:t>
      </w:r>
      <w:r w:rsidR="0069402E">
        <w:rPr>
          <w:rtl/>
          <w:lang w:eastAsia="zh-TW"/>
        </w:rPr>
        <w:t xml:space="preserve"> </w:t>
      </w:r>
      <w:r>
        <w:rPr>
          <w:rtl/>
          <w:lang w:eastAsia="zh-TW"/>
        </w:rPr>
        <w:t>ويُطلب</w:t>
      </w:r>
      <w:r w:rsidR="0069402E">
        <w:rPr>
          <w:rtl/>
          <w:lang w:eastAsia="zh-TW"/>
        </w:rPr>
        <w:t xml:space="preserve"> </w:t>
      </w:r>
      <w:r>
        <w:rPr>
          <w:rtl/>
          <w:lang w:eastAsia="zh-TW"/>
        </w:rPr>
        <w:t>إلى</w:t>
      </w:r>
      <w:r w:rsidR="0069402E">
        <w:rPr>
          <w:rtl/>
          <w:lang w:eastAsia="zh-TW"/>
        </w:rPr>
        <w:t xml:space="preserve"> </w:t>
      </w:r>
      <w:r>
        <w:rPr>
          <w:rtl/>
          <w:lang w:eastAsia="zh-TW"/>
        </w:rPr>
        <w:t>الدولة</w:t>
      </w:r>
      <w:r w:rsidR="0069402E">
        <w:rPr>
          <w:rtl/>
          <w:lang w:eastAsia="zh-TW"/>
        </w:rPr>
        <w:t xml:space="preserve"> </w:t>
      </w:r>
      <w:r>
        <w:rPr>
          <w:rtl/>
          <w:lang w:eastAsia="zh-TW"/>
        </w:rPr>
        <w:t>الطرف</w:t>
      </w:r>
      <w:r w:rsidR="0069402E">
        <w:rPr>
          <w:rtl/>
          <w:lang w:eastAsia="zh-TW"/>
        </w:rPr>
        <w:t xml:space="preserve"> </w:t>
      </w:r>
      <w:r w:rsidR="0015588A">
        <w:rPr>
          <w:rtl/>
          <w:lang w:eastAsia="zh-TW"/>
        </w:rPr>
        <w:t>أيضاً</w:t>
      </w:r>
      <w:r w:rsidR="0069402E">
        <w:rPr>
          <w:rtl/>
          <w:lang w:eastAsia="zh-TW"/>
        </w:rPr>
        <w:t xml:space="preserve"> </w:t>
      </w:r>
      <w:r>
        <w:rPr>
          <w:rtl/>
          <w:lang w:eastAsia="zh-TW"/>
        </w:rPr>
        <w:t>نشر</w:t>
      </w:r>
      <w:r w:rsidR="0069402E">
        <w:rPr>
          <w:rtl/>
          <w:lang w:eastAsia="zh-TW"/>
        </w:rPr>
        <w:t xml:space="preserve"> </w:t>
      </w:r>
      <w:r>
        <w:rPr>
          <w:rtl/>
          <w:lang w:eastAsia="zh-TW"/>
        </w:rPr>
        <w:t>هذه</w:t>
      </w:r>
      <w:r w:rsidR="0069402E">
        <w:rPr>
          <w:rtl/>
          <w:lang w:eastAsia="zh-TW"/>
        </w:rPr>
        <w:t xml:space="preserve"> </w:t>
      </w:r>
      <w:r>
        <w:rPr>
          <w:rtl/>
          <w:lang w:eastAsia="zh-TW"/>
        </w:rPr>
        <w:t>الآراء</w:t>
      </w:r>
      <w:r w:rsidR="0069402E">
        <w:rPr>
          <w:rtl/>
          <w:lang w:eastAsia="zh-TW"/>
        </w:rPr>
        <w:t xml:space="preserve"> </w:t>
      </w:r>
      <w:r>
        <w:rPr>
          <w:rtl/>
          <w:lang w:eastAsia="zh-TW"/>
        </w:rPr>
        <w:t>وتعميمها</w:t>
      </w:r>
      <w:r w:rsidR="0069402E">
        <w:rPr>
          <w:rtl/>
          <w:lang w:eastAsia="zh-TW"/>
        </w:rPr>
        <w:t xml:space="preserve"> </w:t>
      </w:r>
      <w:r>
        <w:rPr>
          <w:rtl/>
          <w:lang w:eastAsia="zh-TW"/>
        </w:rPr>
        <w:t>على</w:t>
      </w:r>
      <w:r w:rsidR="0069402E">
        <w:rPr>
          <w:rtl/>
          <w:lang w:eastAsia="zh-TW"/>
        </w:rPr>
        <w:t xml:space="preserve"> </w:t>
      </w:r>
      <w:r>
        <w:rPr>
          <w:rtl/>
          <w:lang w:eastAsia="zh-TW"/>
        </w:rPr>
        <w:t>نطاق</w:t>
      </w:r>
      <w:r w:rsidR="0069402E">
        <w:rPr>
          <w:rtl/>
          <w:lang w:eastAsia="zh-TW"/>
        </w:rPr>
        <w:t xml:space="preserve"> </w:t>
      </w:r>
      <w:r>
        <w:rPr>
          <w:rtl/>
          <w:lang w:eastAsia="zh-TW"/>
        </w:rPr>
        <w:t>واسع</w:t>
      </w:r>
      <w:r w:rsidR="0069402E">
        <w:rPr>
          <w:rtl/>
          <w:lang w:eastAsia="zh-TW"/>
        </w:rPr>
        <w:t xml:space="preserve"> </w:t>
      </w:r>
      <w:r>
        <w:rPr>
          <w:rtl/>
          <w:lang w:eastAsia="zh-TW"/>
        </w:rPr>
        <w:t>بلغاتها</w:t>
      </w:r>
      <w:r w:rsidR="0069402E">
        <w:rPr>
          <w:rtl/>
          <w:lang w:eastAsia="zh-TW"/>
        </w:rPr>
        <w:t xml:space="preserve"> </w:t>
      </w:r>
      <w:r>
        <w:rPr>
          <w:rtl/>
          <w:lang w:eastAsia="zh-TW"/>
        </w:rPr>
        <w:t>الرسمية.</w:t>
      </w:r>
    </w:p>
    <w:p w:rsidR="000B74E5" w:rsidRPr="005213FD" w:rsidRDefault="000B74E5" w:rsidP="000B74E5">
      <w:pPr>
        <w:pStyle w:val="SingleTxtG"/>
        <w:jc w:val="center"/>
        <w:rPr>
          <w:rFonts w:eastAsiaTheme="minorEastAsia"/>
          <w:lang w:val="en-US"/>
        </w:rPr>
      </w:pPr>
      <w:r w:rsidRPr="002B285E">
        <w:rPr>
          <w:u w:val="single"/>
        </w:rPr>
        <w:tab/>
      </w:r>
      <w:r w:rsidRPr="002B285E">
        <w:rPr>
          <w:u w:val="single"/>
        </w:rPr>
        <w:tab/>
      </w:r>
      <w:r w:rsidRPr="002B285E">
        <w:rPr>
          <w:u w:val="single"/>
        </w:rPr>
        <w:tab/>
      </w:r>
    </w:p>
    <w:sectPr w:rsidR="000B74E5" w:rsidRPr="005213FD" w:rsidSect="00F603C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BB0" w:rsidRPr="002901D9" w:rsidRDefault="005C2BB0" w:rsidP="002901D9">
      <w:pPr>
        <w:spacing w:after="60" w:line="240" w:lineRule="auto"/>
        <w:rPr>
          <w:i/>
          <w:iCs/>
        </w:rPr>
      </w:pPr>
      <w:r>
        <w:rPr>
          <w:rFonts w:hint="cs"/>
          <w:i/>
          <w:iCs/>
          <w:rtl/>
        </w:rPr>
        <w:t>الحواشي</w:t>
      </w:r>
    </w:p>
  </w:endnote>
  <w:endnote w:type="continuationSeparator" w:id="0">
    <w:p w:rsidR="005C2BB0" w:rsidRDefault="005C2BB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B0" w:rsidRPr="000B74E5" w:rsidRDefault="005C2BB0" w:rsidP="000B74E5">
    <w:pPr>
      <w:pStyle w:val="Footer"/>
      <w:tabs>
        <w:tab w:val="right" w:pos="9598"/>
      </w:tabs>
      <w:rPr>
        <w:sz w:val="17"/>
      </w:rPr>
    </w:pPr>
    <w:r>
      <w:rPr>
        <w:sz w:val="17"/>
      </w:rPr>
      <w:t>GE.18-14208</w:t>
    </w:r>
    <w:r>
      <w:rPr>
        <w:sz w:val="17"/>
      </w:rPr>
      <w:tab/>
    </w:r>
    <w:r w:rsidRPr="000B74E5">
      <w:rPr>
        <w:b/>
        <w:sz w:val="18"/>
      </w:rPr>
      <w:fldChar w:fldCharType="begin"/>
    </w:r>
    <w:r w:rsidRPr="000B74E5">
      <w:rPr>
        <w:b/>
        <w:sz w:val="18"/>
      </w:rPr>
      <w:instrText xml:space="preserve"> PAGE  \* MERGEFORMAT </w:instrText>
    </w:r>
    <w:r w:rsidRPr="000B74E5">
      <w:rPr>
        <w:b/>
        <w:sz w:val="18"/>
      </w:rPr>
      <w:fldChar w:fldCharType="separate"/>
    </w:r>
    <w:r w:rsidR="005213FD">
      <w:rPr>
        <w:b/>
        <w:noProof/>
        <w:sz w:val="18"/>
      </w:rPr>
      <w:t>18</w:t>
    </w:r>
    <w:r w:rsidRPr="000B74E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B0" w:rsidRPr="000B74E5" w:rsidRDefault="005C2BB0" w:rsidP="006959B0">
    <w:pPr>
      <w:pStyle w:val="Footer"/>
      <w:tabs>
        <w:tab w:val="right" w:pos="9599"/>
      </w:tabs>
      <w:jc w:val="left"/>
      <w:rPr>
        <w:b/>
        <w:sz w:val="18"/>
        <w:lang w:val="en-US"/>
      </w:rPr>
    </w:pPr>
    <w:r w:rsidRPr="000B74E5">
      <w:rPr>
        <w:b/>
        <w:sz w:val="18"/>
        <w:lang w:val="en-US"/>
      </w:rPr>
      <w:fldChar w:fldCharType="begin"/>
    </w:r>
    <w:r w:rsidRPr="000B74E5">
      <w:rPr>
        <w:b/>
        <w:sz w:val="18"/>
        <w:lang w:val="en-US"/>
      </w:rPr>
      <w:instrText xml:space="preserve"> PAGE  \* MERGEFORMAT </w:instrText>
    </w:r>
    <w:r w:rsidRPr="000B74E5">
      <w:rPr>
        <w:b/>
        <w:sz w:val="18"/>
        <w:lang w:val="en-US"/>
      </w:rPr>
      <w:fldChar w:fldCharType="separate"/>
    </w:r>
    <w:r w:rsidR="005213FD">
      <w:rPr>
        <w:b/>
        <w:noProof/>
        <w:sz w:val="18"/>
        <w:lang w:val="en-US"/>
      </w:rPr>
      <w:t>17</w:t>
    </w:r>
    <w:r w:rsidRPr="000B74E5">
      <w:rPr>
        <w:b/>
        <w:sz w:val="18"/>
        <w:lang w:val="en-US"/>
      </w:rPr>
      <w:fldChar w:fldCharType="end"/>
    </w:r>
    <w:r>
      <w:rPr>
        <w:b/>
        <w:sz w:val="18"/>
        <w:lang w:val="en-US"/>
      </w:rPr>
      <w:tab/>
    </w:r>
    <w:r>
      <w:rPr>
        <w:sz w:val="17"/>
        <w:lang w:val="en-US"/>
      </w:rPr>
      <w:t>GE.18-14208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B0" w:rsidRDefault="005C2BB0" w:rsidP="00982139">
    <w:pPr>
      <w:pStyle w:val="Footer"/>
      <w:spacing w:before="360"/>
      <w:jc w:val="right"/>
      <w:rPr>
        <w:sz w:val="20"/>
        <w:szCs w:val="20"/>
      </w:rPr>
    </w:pPr>
    <w:r>
      <w:rPr>
        <w:sz w:val="20"/>
        <w:szCs w:val="20"/>
      </w:rPr>
      <w:t>GE.18-14208</w:t>
    </w:r>
    <w:r>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5C2BB0" w:rsidRPr="00F603CA" w:rsidRDefault="005C2BB0" w:rsidP="00F603C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BB0" w:rsidRDefault="005C2BB0" w:rsidP="000437B8">
      <w:pPr>
        <w:pStyle w:val="Footer"/>
        <w:bidi/>
        <w:spacing w:after="80" w:line="200" w:lineRule="exact"/>
        <w:ind w:left="680"/>
      </w:pPr>
      <w:r>
        <w:rPr>
          <w:rtl/>
        </w:rPr>
        <w:t>__________</w:t>
      </w:r>
    </w:p>
  </w:footnote>
  <w:footnote w:type="continuationSeparator" w:id="0">
    <w:p w:rsidR="005C2BB0" w:rsidRDefault="005C2BB0" w:rsidP="00656392">
      <w:pPr>
        <w:spacing w:line="240" w:lineRule="auto"/>
      </w:pPr>
      <w:r>
        <w:continuationSeparator/>
      </w:r>
    </w:p>
  </w:footnote>
  <w:footnote w:id="1">
    <w:p w:rsidR="005C2BB0" w:rsidRPr="00BD1BC9" w:rsidRDefault="005C2BB0" w:rsidP="00045B6B">
      <w:pPr>
        <w:pStyle w:val="FootnoteText1"/>
        <w:ind w:hanging="680"/>
        <w:rPr>
          <w:rFonts w:hint="cs"/>
        </w:rPr>
      </w:pPr>
      <w:r w:rsidRPr="00BD1BC9">
        <w:rPr>
          <w:rtl/>
        </w:rPr>
        <w:t>*</w:t>
      </w:r>
      <w:r w:rsidRPr="00BD1BC9">
        <w:rPr>
          <w:rtl/>
        </w:rPr>
        <w:tab/>
        <w:t>اعتمدتها</w:t>
      </w:r>
      <w:r>
        <w:rPr>
          <w:rtl/>
        </w:rPr>
        <w:t xml:space="preserve"> </w:t>
      </w:r>
      <w:r w:rsidRPr="00BD1BC9">
        <w:rPr>
          <w:rtl/>
        </w:rPr>
        <w:t>اللجنة</w:t>
      </w:r>
      <w:r>
        <w:rPr>
          <w:rtl/>
        </w:rPr>
        <w:t xml:space="preserve"> </w:t>
      </w:r>
      <w:r w:rsidRPr="00BD1BC9">
        <w:rPr>
          <w:rtl/>
        </w:rPr>
        <w:t>في</w:t>
      </w:r>
      <w:r>
        <w:rPr>
          <w:rtl/>
        </w:rPr>
        <w:t xml:space="preserve"> </w:t>
      </w:r>
      <w:r w:rsidRPr="00BD1BC9">
        <w:rPr>
          <w:rtl/>
        </w:rPr>
        <w:t>دورتها</w:t>
      </w:r>
      <w:r>
        <w:rPr>
          <w:rtl/>
        </w:rPr>
        <w:t xml:space="preserve"> </w:t>
      </w:r>
      <w:r w:rsidRPr="00BD1BC9">
        <w:rPr>
          <w:rtl/>
        </w:rPr>
        <w:t>122</w:t>
      </w:r>
      <w:r>
        <w:rPr>
          <w:rtl/>
        </w:rPr>
        <w:t xml:space="preserve"> </w:t>
      </w:r>
      <w:r w:rsidRPr="00BD1BC9">
        <w:rPr>
          <w:rtl/>
        </w:rPr>
        <w:t>(12</w:t>
      </w:r>
      <w:r>
        <w:rPr>
          <w:rtl/>
        </w:rPr>
        <w:t xml:space="preserve"> </w:t>
      </w:r>
      <w:r w:rsidRPr="00BD1BC9">
        <w:rPr>
          <w:rtl/>
        </w:rPr>
        <w:t>آذار/مارس</w:t>
      </w:r>
      <w:r>
        <w:rPr>
          <w:rtl/>
        </w:rPr>
        <w:t xml:space="preserve"> </w:t>
      </w:r>
      <w:r w:rsidRPr="00BD1BC9">
        <w:rPr>
          <w:rtl/>
        </w:rPr>
        <w:t>-</w:t>
      </w:r>
      <w:r>
        <w:rPr>
          <w:rtl/>
        </w:rPr>
        <w:t xml:space="preserve"> </w:t>
      </w:r>
      <w:r w:rsidRPr="00BD1BC9">
        <w:rPr>
          <w:rtl/>
        </w:rPr>
        <w:t>6</w:t>
      </w:r>
      <w:r>
        <w:rPr>
          <w:rtl/>
        </w:rPr>
        <w:t xml:space="preserve"> </w:t>
      </w:r>
      <w:r w:rsidRPr="00BD1BC9">
        <w:rPr>
          <w:rtl/>
        </w:rPr>
        <w:t>نيسان/أبريل</w:t>
      </w:r>
      <w:r>
        <w:rPr>
          <w:rtl/>
        </w:rPr>
        <w:t xml:space="preserve"> </w:t>
      </w:r>
      <w:r w:rsidRPr="00BD1BC9">
        <w:rPr>
          <w:rtl/>
        </w:rPr>
        <w:t>2018).</w:t>
      </w:r>
      <w:r>
        <w:rPr>
          <w:rFonts w:hint="cs"/>
          <w:rtl/>
        </w:rPr>
        <w:t xml:space="preserve"> </w:t>
      </w:r>
    </w:p>
  </w:footnote>
  <w:footnote w:id="2">
    <w:p w:rsidR="005C2BB0" w:rsidRPr="00BD1BC9" w:rsidRDefault="005C2BB0" w:rsidP="00045B6B">
      <w:pPr>
        <w:pStyle w:val="FootnoteText1"/>
        <w:ind w:hanging="680"/>
        <w:rPr>
          <w:rFonts w:hint="cs"/>
        </w:rPr>
      </w:pPr>
      <w:r w:rsidRPr="00BD1BC9">
        <w:rPr>
          <w:rtl/>
        </w:rPr>
        <w:t>**</w:t>
      </w:r>
      <w:r w:rsidRPr="00BD1BC9">
        <w:rPr>
          <w:rtl/>
        </w:rPr>
        <w:tab/>
        <w:t>شارك</w:t>
      </w:r>
      <w:r>
        <w:rPr>
          <w:rtl/>
        </w:rPr>
        <w:t xml:space="preserve"> </w:t>
      </w:r>
      <w:r w:rsidRPr="00BD1BC9">
        <w:rPr>
          <w:rtl/>
        </w:rPr>
        <w:t>في</w:t>
      </w:r>
      <w:r>
        <w:rPr>
          <w:rtl/>
        </w:rPr>
        <w:t xml:space="preserve"> </w:t>
      </w:r>
      <w:r w:rsidRPr="00BD1BC9">
        <w:rPr>
          <w:rtl/>
        </w:rPr>
        <w:t>دراسة</w:t>
      </w:r>
      <w:r>
        <w:rPr>
          <w:rtl/>
        </w:rPr>
        <w:t xml:space="preserve"> </w:t>
      </w:r>
      <w:r w:rsidRPr="00BD1BC9">
        <w:rPr>
          <w:rtl/>
        </w:rPr>
        <w:t>هذا</w:t>
      </w:r>
      <w:r>
        <w:rPr>
          <w:rtl/>
        </w:rPr>
        <w:t xml:space="preserve"> </w:t>
      </w:r>
      <w:r w:rsidRPr="00BD1BC9">
        <w:rPr>
          <w:rtl/>
        </w:rPr>
        <w:t>البلاغ</w:t>
      </w:r>
      <w:r>
        <w:rPr>
          <w:rtl/>
        </w:rPr>
        <w:t xml:space="preserve"> </w:t>
      </w:r>
      <w:r w:rsidRPr="00BD1BC9">
        <w:rPr>
          <w:rtl/>
        </w:rPr>
        <w:t>أعضاء</w:t>
      </w:r>
      <w:r>
        <w:rPr>
          <w:rtl/>
        </w:rPr>
        <w:t xml:space="preserve"> </w:t>
      </w:r>
      <w:r w:rsidRPr="00BD1BC9">
        <w:rPr>
          <w:rtl/>
        </w:rPr>
        <w:t>اللجنة</w:t>
      </w:r>
      <w:r>
        <w:rPr>
          <w:rtl/>
        </w:rPr>
        <w:t xml:space="preserve"> </w:t>
      </w:r>
      <w:r w:rsidRPr="00BD1BC9">
        <w:rPr>
          <w:rtl/>
        </w:rPr>
        <w:t>التالية</w:t>
      </w:r>
      <w:r>
        <w:rPr>
          <w:rtl/>
        </w:rPr>
        <w:t xml:space="preserve"> </w:t>
      </w:r>
      <w:r w:rsidRPr="00BD1BC9">
        <w:rPr>
          <w:rtl/>
        </w:rPr>
        <w:t>أسماؤهم:</w:t>
      </w:r>
      <w:r>
        <w:rPr>
          <w:rtl/>
        </w:rPr>
        <w:t xml:space="preserve"> </w:t>
      </w:r>
      <w:r w:rsidRPr="00BD1BC9">
        <w:rPr>
          <w:rtl/>
        </w:rPr>
        <w:t>عياض</w:t>
      </w:r>
      <w:r>
        <w:rPr>
          <w:rtl/>
        </w:rPr>
        <w:t xml:space="preserve"> </w:t>
      </w:r>
      <w:r w:rsidRPr="00BD1BC9">
        <w:rPr>
          <w:rtl/>
        </w:rPr>
        <w:t>بن</w:t>
      </w:r>
      <w:r>
        <w:rPr>
          <w:rtl/>
        </w:rPr>
        <w:t xml:space="preserve"> </w:t>
      </w:r>
      <w:r w:rsidRPr="00BD1BC9">
        <w:rPr>
          <w:rtl/>
        </w:rPr>
        <w:t>عاشور،</w:t>
      </w:r>
      <w:r>
        <w:rPr>
          <w:rtl/>
        </w:rPr>
        <w:t xml:space="preserve"> </w:t>
      </w:r>
      <w:r w:rsidRPr="00BD1BC9">
        <w:rPr>
          <w:rtl/>
        </w:rPr>
        <w:t>وإلزي</w:t>
      </w:r>
      <w:r>
        <w:rPr>
          <w:rtl/>
        </w:rPr>
        <w:t xml:space="preserve"> </w:t>
      </w:r>
      <w:r w:rsidRPr="00BD1BC9">
        <w:rPr>
          <w:rtl/>
        </w:rPr>
        <w:t>براندز</w:t>
      </w:r>
      <w:r>
        <w:rPr>
          <w:rtl/>
        </w:rPr>
        <w:t xml:space="preserve"> </w:t>
      </w:r>
      <w:r w:rsidRPr="00BD1BC9">
        <w:rPr>
          <w:rtl/>
        </w:rPr>
        <w:t>كهريس،</w:t>
      </w:r>
      <w:r>
        <w:rPr>
          <w:rtl/>
        </w:rPr>
        <w:t xml:space="preserve"> </w:t>
      </w:r>
      <w:r w:rsidRPr="00BD1BC9">
        <w:rPr>
          <w:rtl/>
        </w:rPr>
        <w:t>وسارة</w:t>
      </w:r>
      <w:r>
        <w:rPr>
          <w:rtl/>
        </w:rPr>
        <w:t xml:space="preserve"> </w:t>
      </w:r>
      <w:r w:rsidRPr="00BD1BC9">
        <w:rPr>
          <w:rtl/>
        </w:rPr>
        <w:t>كليفلاند،</w:t>
      </w:r>
      <w:r>
        <w:rPr>
          <w:rtl/>
        </w:rPr>
        <w:t xml:space="preserve"> </w:t>
      </w:r>
      <w:r w:rsidRPr="00BD1BC9">
        <w:rPr>
          <w:rtl/>
        </w:rPr>
        <w:t>وأحمد</w:t>
      </w:r>
      <w:r>
        <w:rPr>
          <w:rtl/>
        </w:rPr>
        <w:t xml:space="preserve"> </w:t>
      </w:r>
      <w:r w:rsidRPr="00BD1BC9">
        <w:rPr>
          <w:rtl/>
        </w:rPr>
        <w:t>أمين</w:t>
      </w:r>
      <w:r>
        <w:rPr>
          <w:rtl/>
        </w:rPr>
        <w:t xml:space="preserve"> </w:t>
      </w:r>
      <w:r w:rsidRPr="00BD1BC9">
        <w:rPr>
          <w:rtl/>
        </w:rPr>
        <w:t>فتح</w:t>
      </w:r>
      <w:r>
        <w:rPr>
          <w:rtl/>
        </w:rPr>
        <w:t xml:space="preserve"> </w:t>
      </w:r>
      <w:r w:rsidRPr="00BD1BC9">
        <w:rPr>
          <w:rtl/>
        </w:rPr>
        <w:t>الله،</w:t>
      </w:r>
      <w:r>
        <w:rPr>
          <w:rtl/>
        </w:rPr>
        <w:t xml:space="preserve"> </w:t>
      </w:r>
      <w:r w:rsidRPr="00BD1BC9">
        <w:rPr>
          <w:rtl/>
        </w:rPr>
        <w:t>وأوليفييه</w:t>
      </w:r>
      <w:r>
        <w:rPr>
          <w:rtl/>
        </w:rPr>
        <w:t xml:space="preserve"> </w:t>
      </w:r>
      <w:r w:rsidRPr="00BD1BC9">
        <w:rPr>
          <w:rtl/>
        </w:rPr>
        <w:t>دي</w:t>
      </w:r>
      <w:r>
        <w:rPr>
          <w:rtl/>
        </w:rPr>
        <w:t xml:space="preserve"> </w:t>
      </w:r>
      <w:r w:rsidRPr="00BD1BC9">
        <w:rPr>
          <w:rtl/>
        </w:rPr>
        <w:t>فروفيل،</w:t>
      </w:r>
      <w:r>
        <w:rPr>
          <w:rtl/>
        </w:rPr>
        <w:t xml:space="preserve"> </w:t>
      </w:r>
      <w:r w:rsidRPr="00BD1BC9">
        <w:rPr>
          <w:rtl/>
        </w:rPr>
        <w:t>وكريستوف</w:t>
      </w:r>
      <w:r>
        <w:rPr>
          <w:rtl/>
        </w:rPr>
        <w:t xml:space="preserve"> </w:t>
      </w:r>
      <w:r w:rsidRPr="00BD1BC9">
        <w:rPr>
          <w:rtl/>
        </w:rPr>
        <w:t>هاينز،</w:t>
      </w:r>
      <w:r>
        <w:rPr>
          <w:rtl/>
        </w:rPr>
        <w:t xml:space="preserve"> </w:t>
      </w:r>
      <w:r w:rsidRPr="00BD1BC9">
        <w:rPr>
          <w:rtl/>
        </w:rPr>
        <w:t>وإيفانا</w:t>
      </w:r>
      <w:r>
        <w:rPr>
          <w:rtl/>
        </w:rPr>
        <w:t xml:space="preserve"> </w:t>
      </w:r>
      <w:r w:rsidRPr="00BD1BC9">
        <w:rPr>
          <w:rtl/>
        </w:rPr>
        <w:t>يليتش،</w:t>
      </w:r>
      <w:r>
        <w:rPr>
          <w:rtl/>
        </w:rPr>
        <w:t xml:space="preserve"> </w:t>
      </w:r>
      <w:r w:rsidRPr="00BD1BC9">
        <w:rPr>
          <w:rtl/>
        </w:rPr>
        <w:t>وبامريم</w:t>
      </w:r>
      <w:r>
        <w:rPr>
          <w:rtl/>
        </w:rPr>
        <w:t xml:space="preserve"> </w:t>
      </w:r>
      <w:r w:rsidRPr="00BD1BC9">
        <w:rPr>
          <w:rtl/>
        </w:rPr>
        <w:t>كويتا،</w:t>
      </w:r>
      <w:r>
        <w:rPr>
          <w:rtl/>
        </w:rPr>
        <w:t xml:space="preserve"> </w:t>
      </w:r>
      <w:r w:rsidRPr="00BD1BC9">
        <w:rPr>
          <w:rtl/>
        </w:rPr>
        <w:t>ودنكان</w:t>
      </w:r>
      <w:r>
        <w:rPr>
          <w:rtl/>
        </w:rPr>
        <w:t xml:space="preserve"> </w:t>
      </w:r>
      <w:r w:rsidRPr="00BD1BC9">
        <w:rPr>
          <w:rtl/>
        </w:rPr>
        <w:t>لاكي</w:t>
      </w:r>
      <w:r>
        <w:rPr>
          <w:rtl/>
        </w:rPr>
        <w:t xml:space="preserve"> </w:t>
      </w:r>
      <w:r w:rsidRPr="00BD1BC9">
        <w:rPr>
          <w:rtl/>
        </w:rPr>
        <w:t>موهوموزا،</w:t>
      </w:r>
      <w:r>
        <w:rPr>
          <w:rtl/>
        </w:rPr>
        <w:t xml:space="preserve"> </w:t>
      </w:r>
      <w:r w:rsidRPr="00BD1BC9">
        <w:rPr>
          <w:rtl/>
        </w:rPr>
        <w:t>وفوتيني</w:t>
      </w:r>
      <w:r>
        <w:rPr>
          <w:rtl/>
        </w:rPr>
        <w:t xml:space="preserve"> </w:t>
      </w:r>
      <w:r w:rsidRPr="00BD1BC9">
        <w:rPr>
          <w:rtl/>
        </w:rPr>
        <w:t>بازارتزيس،</w:t>
      </w:r>
      <w:r>
        <w:rPr>
          <w:rtl/>
        </w:rPr>
        <w:t xml:space="preserve"> </w:t>
      </w:r>
      <w:r w:rsidRPr="00BD1BC9">
        <w:rPr>
          <w:rtl/>
        </w:rPr>
        <w:t>وماورو</w:t>
      </w:r>
      <w:r>
        <w:rPr>
          <w:rtl/>
        </w:rPr>
        <w:t xml:space="preserve"> </w:t>
      </w:r>
      <w:r w:rsidRPr="00BD1BC9">
        <w:rPr>
          <w:rtl/>
        </w:rPr>
        <w:t>بوليتي،</w:t>
      </w:r>
      <w:r>
        <w:rPr>
          <w:rtl/>
        </w:rPr>
        <w:t xml:space="preserve"> </w:t>
      </w:r>
      <w:r w:rsidRPr="00BD1BC9">
        <w:rPr>
          <w:rtl/>
        </w:rPr>
        <w:t>وخوسيه</w:t>
      </w:r>
      <w:r>
        <w:rPr>
          <w:rtl/>
        </w:rPr>
        <w:t xml:space="preserve"> </w:t>
      </w:r>
      <w:r w:rsidRPr="00BD1BC9">
        <w:rPr>
          <w:rtl/>
        </w:rPr>
        <w:t>مانويل</w:t>
      </w:r>
      <w:r>
        <w:rPr>
          <w:rtl/>
        </w:rPr>
        <w:t xml:space="preserve"> </w:t>
      </w:r>
      <w:r w:rsidRPr="00BD1BC9">
        <w:rPr>
          <w:rtl/>
        </w:rPr>
        <w:t>سانتوس</w:t>
      </w:r>
      <w:r>
        <w:rPr>
          <w:rtl/>
        </w:rPr>
        <w:t xml:space="preserve"> </w:t>
      </w:r>
      <w:r w:rsidRPr="00BD1BC9">
        <w:rPr>
          <w:rtl/>
        </w:rPr>
        <w:t>باييس،</w:t>
      </w:r>
      <w:r>
        <w:rPr>
          <w:rtl/>
        </w:rPr>
        <w:t xml:space="preserve"> </w:t>
      </w:r>
      <w:r w:rsidRPr="00BD1BC9">
        <w:rPr>
          <w:rtl/>
        </w:rPr>
        <w:t>ويوفال</w:t>
      </w:r>
      <w:r>
        <w:rPr>
          <w:rtl/>
        </w:rPr>
        <w:t xml:space="preserve"> </w:t>
      </w:r>
      <w:r w:rsidRPr="00BD1BC9">
        <w:rPr>
          <w:rtl/>
        </w:rPr>
        <w:t>شاني،</w:t>
      </w:r>
      <w:r>
        <w:rPr>
          <w:rtl/>
        </w:rPr>
        <w:t xml:space="preserve"> </w:t>
      </w:r>
      <w:r w:rsidRPr="00BD1BC9">
        <w:rPr>
          <w:rtl/>
        </w:rPr>
        <w:t>ومارغو</w:t>
      </w:r>
      <w:r>
        <w:rPr>
          <w:rtl/>
        </w:rPr>
        <w:t xml:space="preserve"> </w:t>
      </w:r>
      <w:r w:rsidRPr="00BD1BC9">
        <w:rPr>
          <w:rtl/>
        </w:rPr>
        <w:t>واترفال.</w:t>
      </w:r>
      <w:r>
        <w:rPr>
          <w:rFonts w:hint="cs"/>
          <w:rtl/>
        </w:rPr>
        <w:t xml:space="preserve"> </w:t>
      </w:r>
    </w:p>
  </w:footnote>
  <w:footnote w:id="3">
    <w:p w:rsidR="009A6D07" w:rsidRDefault="009A6D07" w:rsidP="009A6D07">
      <w:pPr>
        <w:pStyle w:val="FootnoteText1"/>
        <w:rPr>
          <w:rtl/>
        </w:rPr>
      </w:pPr>
      <w:r w:rsidRPr="009A6D07">
        <w:rPr>
          <w:rFonts w:ascii="Traditional Arabic" w:hAnsi="Traditional Arabic"/>
          <w:sz w:val="26"/>
          <w:rtl/>
        </w:rPr>
        <w:t>(</w:t>
      </w:r>
      <w:r w:rsidRPr="009A6D07">
        <w:rPr>
          <w:rStyle w:val="FootnoteReference"/>
          <w:rFonts w:ascii="Traditional Arabic" w:hAnsi="Traditional Arabic"/>
          <w:sz w:val="26"/>
          <w:szCs w:val="26"/>
          <w:vertAlign w:val="baseline"/>
        </w:rPr>
        <w:footnoteRef/>
      </w:r>
      <w:r w:rsidRPr="009A6D07">
        <w:rPr>
          <w:rFonts w:ascii="Traditional Arabic" w:hAnsi="Traditional Arabic"/>
          <w:sz w:val="26"/>
          <w:rtl/>
        </w:rPr>
        <w:t>)</w:t>
      </w:r>
      <w:r>
        <w:rPr>
          <w:sz w:val="26"/>
          <w:rtl/>
        </w:rPr>
        <w:tab/>
      </w:r>
      <w:r>
        <w:rPr>
          <w:rtl/>
        </w:rPr>
        <w:t>ترجمة غير رسمية:</w:t>
      </w:r>
      <w:r>
        <w:rPr>
          <w:rFonts w:cs="Times New Roman" w:hint="cs"/>
          <w:rtl/>
        </w:rPr>
        <w:t>‬</w:t>
      </w:r>
      <w:r>
        <w:rPr>
          <w:rFonts w:hint="cs"/>
          <w:rtl/>
        </w:rPr>
        <w:t xml:space="preserve"> </w:t>
      </w:r>
    </w:p>
    <w:p w:rsidR="009A6D07" w:rsidRDefault="009A6D07" w:rsidP="009A6D07">
      <w:pPr>
        <w:pStyle w:val="FootnoteText1"/>
        <w:rPr>
          <w:rtl/>
        </w:rPr>
      </w:pPr>
      <w:r>
        <w:rPr>
          <w:rtl/>
        </w:rPr>
        <w:tab/>
        <w:t>المادة 201(1)</w:t>
      </w:r>
    </w:p>
    <w:p w:rsidR="009A6D07" w:rsidRPr="009A6D07" w:rsidRDefault="009A6D07" w:rsidP="009A6D07">
      <w:pPr>
        <w:pStyle w:val="FootnoteText1"/>
        <w:rPr>
          <w:rtl/>
        </w:rPr>
      </w:pPr>
      <w:r w:rsidRPr="009A6D07">
        <w:rPr>
          <w:spacing w:val="-4"/>
          <w:rtl/>
        </w:rPr>
        <w:tab/>
      </w:r>
      <w:r w:rsidRPr="009A6D07">
        <w:rPr>
          <w:spacing w:val="-4"/>
          <w:rtl/>
        </w:rPr>
        <w:t xml:space="preserve">يعاقب على مخالفة الإجراءات المتعلقة بتنظيم وعقد التجمعات أو الاجتماعات الحاشدة أو المسيرات أو المظاهرات </w:t>
      </w:r>
      <w:r w:rsidRPr="009A6D07">
        <w:rPr>
          <w:rtl/>
        </w:rPr>
        <w:t>بغرامة يتراوح قدرها بين ٦٠ إلى ٨٠ مرة الحد الأدنى للأجور أو بالاحتجا</w:t>
      </w:r>
      <w:r w:rsidRPr="009A6D07">
        <w:rPr>
          <w:rtl/>
        </w:rPr>
        <w:t>ز الإداري لمدة أقصاها ١٥ يوما</w:t>
      </w:r>
      <w:r w:rsidRPr="009A6D07">
        <w:rPr>
          <w:rFonts w:hint="cs"/>
          <w:rtl/>
        </w:rPr>
        <w:t>ً</w:t>
      </w:r>
      <w:r w:rsidRPr="009A6D07">
        <w:rPr>
          <w:rtl/>
        </w:rPr>
        <w:t>.</w:t>
      </w:r>
      <w:r w:rsidRPr="009A6D07">
        <w:rPr>
          <w:rFonts w:hint="cs"/>
          <w:rtl/>
        </w:rPr>
        <w:t xml:space="preserve"> </w:t>
      </w:r>
    </w:p>
    <w:p w:rsidR="009A6D07" w:rsidRDefault="009A6D07" w:rsidP="009A6D07">
      <w:pPr>
        <w:pStyle w:val="FootnoteText1"/>
        <w:rPr>
          <w:rtl/>
        </w:rPr>
      </w:pPr>
      <w:r>
        <w:rPr>
          <w:rtl/>
        </w:rPr>
        <w:tab/>
        <w:t>المادة 194(1)</w:t>
      </w:r>
    </w:p>
    <w:p w:rsidR="009A6D07" w:rsidRDefault="009A6D07" w:rsidP="009A6D07">
      <w:pPr>
        <w:pStyle w:val="FootnoteText1"/>
        <w:rPr>
          <w:rtl/>
        </w:rPr>
      </w:pPr>
      <w:r>
        <w:rPr>
          <w:rtl/>
        </w:rPr>
        <w:tab/>
      </w:r>
      <w:r>
        <w:rPr>
          <w:rtl/>
        </w:rPr>
        <w:t>يعاقب بغرامة تتراوح بين نصف الأجر الأدنى وضِعفه على عدم الامتثال لأوامر مشروعة من ضابط(ة) شرطة مؤداها: الكفّ عن انتهاك القانون؛ أو تقديم وثائق هوية؛ أو الانقياد لضابط(ة) الشرطة أو المثول أمام دائرة الشرطة حسب الطلب، دون تبرير ذلك على النحو الواجب؛ أو توقيف مركبة؛ أو تقديم المعونة للضحايا، فضلا</w:t>
      </w:r>
      <w:r>
        <w:rPr>
          <w:rFonts w:hint="cs"/>
          <w:rtl/>
        </w:rPr>
        <w:t>ً</w:t>
      </w:r>
      <w:r>
        <w:rPr>
          <w:rtl/>
        </w:rPr>
        <w:t xml:space="preserve"> عن عدم الامتثال للأوامر المشروعة الصادرة عن أشخاص آخرين مسؤولين عن حماية النظام ا</w:t>
      </w:r>
      <w:r>
        <w:rPr>
          <w:rtl/>
        </w:rPr>
        <w:t>لعام وحقوق المواطنين وحرياتهم.</w:t>
      </w:r>
      <w:r>
        <w:rPr>
          <w:rFonts w:hint="cs"/>
          <w:rtl/>
        </w:rPr>
        <w:t xml:space="preserve"> </w:t>
      </w:r>
    </w:p>
    <w:p w:rsidR="009A6D07" w:rsidRDefault="009A6D07" w:rsidP="009A6D07">
      <w:pPr>
        <w:pStyle w:val="FootnoteText1"/>
        <w:rPr>
          <w:rtl/>
        </w:rPr>
      </w:pPr>
      <w:r>
        <w:rPr>
          <w:rtl/>
        </w:rPr>
        <w:tab/>
        <w:t>المادة 195</w:t>
      </w:r>
    </w:p>
    <w:p w:rsidR="009A6D07" w:rsidRPr="009A6D07" w:rsidRDefault="009A6D07" w:rsidP="009A6D07">
      <w:pPr>
        <w:pStyle w:val="FootnoteText1"/>
        <w:rPr>
          <w:rFonts w:hint="cs"/>
          <w:spacing w:val="-2"/>
        </w:rPr>
      </w:pPr>
      <w:r w:rsidRPr="009A6D07">
        <w:rPr>
          <w:spacing w:val="-2"/>
          <w:rtl/>
        </w:rPr>
        <w:tab/>
      </w:r>
      <w:r w:rsidRPr="009A6D07">
        <w:rPr>
          <w:spacing w:val="-2"/>
          <w:rtl/>
        </w:rPr>
        <w:t>يعاقب بغرامة يتراوح قدرها بين 3 إلى 5 مرات الحد الأدنى للأجور أو بالاحتجاز الإداري لمدة أقصاها ١٥ يوما</w:t>
      </w:r>
      <w:r>
        <w:rPr>
          <w:rFonts w:hint="cs"/>
          <w:spacing w:val="-2"/>
          <w:rtl/>
        </w:rPr>
        <w:t>ً</w:t>
      </w:r>
      <w:r w:rsidRPr="009A6D07">
        <w:rPr>
          <w:spacing w:val="-2"/>
          <w:rtl/>
        </w:rPr>
        <w:t xml:space="preserve"> كل من يوجه نداءات عامة مهما كان شكلها من أجل عصيان أوامر مشروعة صادرة عن ضابط(ة) شرطة في إطار أداء واجباته(ا)، وكذلك من ينشر معلومات تشهيرية بهدف إثارة عصيان جماعي لأوامر ضباط الشرطة.</w:t>
      </w:r>
      <w:r w:rsidRPr="009A6D07">
        <w:rPr>
          <w:spacing w:val="-2"/>
          <w:rtl/>
        </w:rPr>
        <w:t xml:space="preserve"> </w:t>
      </w:r>
    </w:p>
  </w:footnote>
  <w:footnote w:id="4">
    <w:p w:rsidR="005C2BB0" w:rsidRPr="00BD1BC9" w:rsidRDefault="005C2BB0" w:rsidP="008028AD">
      <w:pPr>
        <w:pStyle w:val="FootnoteText"/>
        <w:spacing w:after="60" w:line="300" w:lineRule="exact"/>
        <w:ind w:left="1247" w:right="1247" w:hanging="553"/>
        <w:rPr>
          <w:sz w:val="18"/>
          <w:szCs w:val="26"/>
          <w:rtl/>
          <w:lang w:bidi="ar-DZ"/>
        </w:rPr>
      </w:pPr>
      <w:r w:rsidRPr="00BD1BC9">
        <w:rPr>
          <w:rStyle w:val="FootnoteReference"/>
          <w:szCs w:val="26"/>
          <w:vertAlign w:val="baseline"/>
          <w:rtl/>
        </w:rPr>
        <w:t>(</w:t>
      </w:r>
      <w:r w:rsidRPr="00BD1BC9">
        <w:rPr>
          <w:rStyle w:val="FootnoteReference"/>
          <w:szCs w:val="26"/>
          <w:vertAlign w:val="baseline"/>
          <w:rtl/>
        </w:rPr>
        <w:footnoteRef/>
      </w:r>
      <w:r w:rsidRPr="00BD1BC9">
        <w:rPr>
          <w:rStyle w:val="FootnoteReference"/>
          <w:szCs w:val="26"/>
          <w:vertAlign w:val="baseline"/>
          <w:rtl/>
        </w:rPr>
        <w:t>)</w:t>
      </w:r>
      <w:r>
        <w:rPr>
          <w:sz w:val="18"/>
          <w:szCs w:val="26"/>
          <w:rtl/>
          <w:lang w:bidi="ar-DZ"/>
        </w:rPr>
        <w:tab/>
      </w:r>
      <w:r w:rsidRPr="00BD1BC9">
        <w:rPr>
          <w:sz w:val="18"/>
          <w:szCs w:val="26"/>
          <w:rtl/>
          <w:lang w:bidi="ar-DZ"/>
        </w:rPr>
        <w:t>يعادل</w:t>
      </w:r>
      <w:r>
        <w:rPr>
          <w:sz w:val="18"/>
          <w:szCs w:val="26"/>
          <w:rtl/>
          <w:lang w:bidi="ar-DZ"/>
        </w:rPr>
        <w:t xml:space="preserve"> </w:t>
      </w:r>
      <w:r w:rsidRPr="00BD1BC9">
        <w:rPr>
          <w:sz w:val="18"/>
          <w:szCs w:val="26"/>
          <w:rtl/>
          <w:lang w:bidi="ar-DZ"/>
        </w:rPr>
        <w:t>١٥٠</w:t>
      </w:r>
      <w:r>
        <w:rPr>
          <w:sz w:val="18"/>
          <w:szCs w:val="26"/>
          <w:rtl/>
          <w:lang w:bidi="ar-DZ"/>
        </w:rPr>
        <w:t xml:space="preserve"> </w:t>
      </w:r>
      <w:r w:rsidRPr="00BD1BC9">
        <w:rPr>
          <w:sz w:val="18"/>
          <w:szCs w:val="26"/>
          <w:rtl/>
          <w:lang w:bidi="ar-DZ"/>
        </w:rPr>
        <w:t>دولارا</w:t>
      </w:r>
      <w:r>
        <w:rPr>
          <w:rFonts w:hint="cs"/>
          <w:sz w:val="18"/>
          <w:szCs w:val="26"/>
          <w:rtl/>
          <w:lang w:bidi="ar-DZ"/>
        </w:rPr>
        <w:t>ً</w:t>
      </w:r>
      <w:r w:rsidRPr="00BD1BC9">
        <w:rPr>
          <w:sz w:val="18"/>
          <w:szCs w:val="26"/>
          <w:rtl/>
          <w:lang w:bidi="ar-DZ"/>
        </w:rPr>
        <w:t>.</w:t>
      </w:r>
      <w:r>
        <w:rPr>
          <w:rFonts w:hint="cs"/>
          <w:sz w:val="18"/>
          <w:szCs w:val="26"/>
          <w:rtl/>
          <w:lang w:bidi="ar-DZ"/>
        </w:rPr>
        <w:t xml:space="preserve"> </w:t>
      </w:r>
    </w:p>
  </w:footnote>
  <w:footnote w:id="5">
    <w:p w:rsidR="005C2BB0" w:rsidRPr="00BD1BC9" w:rsidRDefault="005C2BB0" w:rsidP="008028AD">
      <w:pPr>
        <w:pStyle w:val="FootnoteText"/>
        <w:spacing w:after="60" w:line="300" w:lineRule="exact"/>
        <w:ind w:left="1247" w:right="1247" w:hanging="553"/>
        <w:rPr>
          <w:sz w:val="18"/>
          <w:szCs w:val="26"/>
          <w:rtl/>
          <w:lang w:bidi="ar-DZ"/>
        </w:rPr>
      </w:pPr>
      <w:r w:rsidRPr="00BD1BC9">
        <w:rPr>
          <w:rStyle w:val="FootnoteReference"/>
          <w:szCs w:val="26"/>
          <w:vertAlign w:val="baseline"/>
          <w:rtl/>
        </w:rPr>
        <w:t>(</w:t>
      </w:r>
      <w:r w:rsidRPr="00BD1BC9">
        <w:rPr>
          <w:rStyle w:val="FootnoteReference"/>
          <w:szCs w:val="26"/>
          <w:vertAlign w:val="baseline"/>
          <w:rtl/>
        </w:rPr>
        <w:footnoteRef/>
      </w:r>
      <w:r w:rsidRPr="00BD1BC9">
        <w:rPr>
          <w:rStyle w:val="FootnoteReference"/>
          <w:szCs w:val="26"/>
          <w:vertAlign w:val="baseline"/>
          <w:rtl/>
        </w:rPr>
        <w:t>)</w:t>
      </w:r>
      <w:r>
        <w:rPr>
          <w:sz w:val="18"/>
          <w:szCs w:val="26"/>
          <w:rtl/>
          <w:lang w:bidi="ar-DZ"/>
        </w:rPr>
        <w:tab/>
      </w:r>
      <w:r w:rsidRPr="00BD1BC9">
        <w:rPr>
          <w:sz w:val="18"/>
          <w:szCs w:val="26"/>
          <w:rtl/>
          <w:lang w:bidi="ar-DZ"/>
        </w:rPr>
        <w:t>ما</w:t>
      </w:r>
      <w:r>
        <w:rPr>
          <w:sz w:val="18"/>
          <w:szCs w:val="26"/>
          <w:rtl/>
          <w:lang w:bidi="ar-DZ"/>
        </w:rPr>
        <w:t xml:space="preserve"> </w:t>
      </w:r>
      <w:r w:rsidRPr="00BD1BC9">
        <w:rPr>
          <w:sz w:val="18"/>
          <w:szCs w:val="26"/>
          <w:rtl/>
          <w:lang w:bidi="ar-DZ"/>
        </w:rPr>
        <w:t>آلت</w:t>
      </w:r>
      <w:r>
        <w:rPr>
          <w:sz w:val="18"/>
          <w:szCs w:val="26"/>
          <w:rtl/>
          <w:lang w:bidi="ar-DZ"/>
        </w:rPr>
        <w:t xml:space="preserve"> </w:t>
      </w:r>
      <w:r w:rsidRPr="00BD1BC9">
        <w:rPr>
          <w:sz w:val="18"/>
          <w:szCs w:val="26"/>
          <w:rtl/>
          <w:lang w:bidi="ar-DZ"/>
        </w:rPr>
        <w:t>إليه</w:t>
      </w:r>
      <w:r>
        <w:rPr>
          <w:sz w:val="18"/>
          <w:szCs w:val="26"/>
          <w:rtl/>
          <w:lang w:bidi="ar-DZ"/>
        </w:rPr>
        <w:t xml:space="preserve"> </w:t>
      </w:r>
      <w:r w:rsidRPr="00BD1BC9">
        <w:rPr>
          <w:sz w:val="18"/>
          <w:szCs w:val="26"/>
          <w:rtl/>
          <w:lang w:bidi="ar-DZ"/>
        </w:rPr>
        <w:t>هذه</w:t>
      </w:r>
      <w:r>
        <w:rPr>
          <w:sz w:val="18"/>
          <w:szCs w:val="26"/>
          <w:rtl/>
          <w:lang w:bidi="ar-DZ"/>
        </w:rPr>
        <w:t xml:space="preserve"> </w:t>
      </w:r>
      <w:r w:rsidRPr="00BD1BC9">
        <w:rPr>
          <w:sz w:val="18"/>
          <w:szCs w:val="26"/>
          <w:rtl/>
          <w:lang w:bidi="ar-DZ"/>
        </w:rPr>
        <w:t>الدعوى</w:t>
      </w:r>
      <w:r>
        <w:rPr>
          <w:sz w:val="18"/>
          <w:szCs w:val="26"/>
          <w:rtl/>
          <w:lang w:bidi="ar-DZ"/>
        </w:rPr>
        <w:t xml:space="preserve"> </w:t>
      </w:r>
      <w:r w:rsidRPr="00BD1BC9">
        <w:rPr>
          <w:sz w:val="18"/>
          <w:szCs w:val="26"/>
          <w:rtl/>
          <w:lang w:bidi="ar-DZ"/>
        </w:rPr>
        <w:t>غير</w:t>
      </w:r>
      <w:r>
        <w:rPr>
          <w:sz w:val="18"/>
          <w:szCs w:val="26"/>
          <w:rtl/>
          <w:lang w:bidi="ar-DZ"/>
        </w:rPr>
        <w:t xml:space="preserve"> </w:t>
      </w:r>
      <w:r w:rsidRPr="00BD1BC9">
        <w:rPr>
          <w:sz w:val="18"/>
          <w:szCs w:val="26"/>
          <w:rtl/>
          <w:lang w:bidi="ar-DZ"/>
        </w:rPr>
        <w:t>واضح.</w:t>
      </w:r>
    </w:p>
  </w:footnote>
  <w:footnote w:id="6">
    <w:p w:rsidR="005C2BB0" w:rsidRPr="00BD1BC9" w:rsidRDefault="005C2BB0" w:rsidP="008028AD">
      <w:pPr>
        <w:pStyle w:val="FootnoteText"/>
        <w:spacing w:after="60" w:line="300" w:lineRule="exact"/>
        <w:ind w:left="1247" w:right="1247" w:hanging="553"/>
        <w:textDirection w:val="tbRlV"/>
        <w:rPr>
          <w:sz w:val="18"/>
          <w:szCs w:val="26"/>
          <w:rtl/>
          <w:lang w:eastAsia="zh-TW"/>
        </w:rPr>
      </w:pPr>
      <w:r w:rsidRPr="00BD1BC9">
        <w:rPr>
          <w:rStyle w:val="FootnoteReference"/>
          <w:szCs w:val="26"/>
          <w:vertAlign w:val="baseline"/>
          <w:rtl/>
          <w:lang w:val="en-GB" w:eastAsia="zh-TW"/>
        </w:rPr>
        <w:t>(</w:t>
      </w:r>
      <w:r w:rsidRPr="00BD1BC9">
        <w:rPr>
          <w:rStyle w:val="FootnoteReference"/>
          <w:szCs w:val="26"/>
          <w:vertAlign w:val="baseline"/>
          <w:rtl/>
          <w:lang w:val="en-GB" w:eastAsia="zh-TW"/>
        </w:rPr>
        <w:footnoteRef/>
      </w:r>
      <w:r w:rsidRPr="00BD1BC9">
        <w:rPr>
          <w:rStyle w:val="FootnoteReference"/>
          <w:szCs w:val="26"/>
          <w:vertAlign w:val="baseline"/>
          <w:rtl/>
          <w:lang w:val="en-GB" w:eastAsia="zh-TW"/>
        </w:rPr>
        <w:t>)</w:t>
      </w:r>
      <w:r>
        <w:rPr>
          <w:sz w:val="18"/>
          <w:szCs w:val="26"/>
          <w:rtl/>
          <w:lang w:val="en-GB" w:eastAsia="zh-TW"/>
        </w:rPr>
        <w:tab/>
      </w:r>
      <w:r w:rsidRPr="00BD1BC9">
        <w:rPr>
          <w:sz w:val="18"/>
          <w:szCs w:val="26"/>
          <w:rtl/>
          <w:lang w:val="en-GB" w:eastAsia="zh-TW"/>
        </w:rPr>
        <w:t>انظر</w:t>
      </w:r>
      <w:r>
        <w:rPr>
          <w:sz w:val="18"/>
          <w:szCs w:val="26"/>
          <w:rtl/>
          <w:lang w:val="en-GB" w:eastAsia="zh-TW"/>
        </w:rPr>
        <w:t xml:space="preserve"> </w:t>
      </w:r>
      <w:r w:rsidRPr="006948CF">
        <w:rPr>
          <w:i/>
          <w:iCs/>
          <w:sz w:val="18"/>
          <w:szCs w:val="26"/>
          <w:rtl/>
          <w:lang w:val="en-GB" w:eastAsia="zh-TW"/>
        </w:rPr>
        <w:t>ميلنيكوف</w:t>
      </w:r>
      <w:r>
        <w:rPr>
          <w:i/>
          <w:iCs/>
          <w:sz w:val="18"/>
          <w:szCs w:val="26"/>
          <w:rtl/>
          <w:lang w:val="en-GB" w:eastAsia="zh-TW"/>
        </w:rPr>
        <w:t xml:space="preserve"> </w:t>
      </w:r>
      <w:r w:rsidRPr="006948CF">
        <w:rPr>
          <w:i/>
          <w:iCs/>
          <w:sz w:val="18"/>
          <w:szCs w:val="26"/>
          <w:rtl/>
          <w:lang w:val="en-GB" w:eastAsia="zh-TW"/>
        </w:rPr>
        <w:t>ضد</w:t>
      </w:r>
      <w:r>
        <w:rPr>
          <w:i/>
          <w:iCs/>
          <w:sz w:val="18"/>
          <w:szCs w:val="26"/>
          <w:rtl/>
          <w:lang w:val="en-GB" w:eastAsia="zh-TW"/>
        </w:rPr>
        <w:t xml:space="preserve"> </w:t>
      </w:r>
      <w:r w:rsidRPr="006948CF">
        <w:rPr>
          <w:i/>
          <w:iCs/>
          <w:sz w:val="18"/>
          <w:szCs w:val="26"/>
          <w:rtl/>
          <w:lang w:val="en-GB" w:eastAsia="zh-TW"/>
        </w:rPr>
        <w:t>بيلاروس</w:t>
      </w:r>
      <w:r>
        <w:rPr>
          <w:sz w:val="18"/>
          <w:szCs w:val="26"/>
          <w:rtl/>
          <w:lang w:val="en-GB" w:eastAsia="zh-TW"/>
        </w:rPr>
        <w:t xml:space="preserve"> </w:t>
      </w:r>
      <w:r w:rsidRPr="00BD1BC9">
        <w:rPr>
          <w:sz w:val="18"/>
          <w:szCs w:val="26"/>
          <w:rtl/>
          <w:lang w:val="en-GB" w:eastAsia="zh-TW"/>
        </w:rPr>
        <w:t>(</w:t>
      </w:r>
      <w:r w:rsidRPr="00BD1BC9">
        <w:rPr>
          <w:sz w:val="18"/>
          <w:szCs w:val="26"/>
          <w:lang w:val="en-GB" w:eastAsia="zh-TW"/>
        </w:rPr>
        <w:t>CCPR/C/120/D/2147/2012</w:t>
      </w:r>
      <w:r w:rsidRPr="00BD1BC9">
        <w:rPr>
          <w:sz w:val="18"/>
          <w:szCs w:val="26"/>
          <w:rtl/>
          <w:lang w:val="en-GB" w:eastAsia="zh-TW"/>
        </w:rPr>
        <w:t>)،</w:t>
      </w:r>
      <w:r>
        <w:rPr>
          <w:sz w:val="18"/>
          <w:szCs w:val="26"/>
          <w:rtl/>
          <w:lang w:val="en-GB" w:eastAsia="zh-TW"/>
        </w:rPr>
        <w:t xml:space="preserve"> </w:t>
      </w:r>
      <w:r w:rsidRPr="00BD1BC9">
        <w:rPr>
          <w:sz w:val="18"/>
          <w:szCs w:val="26"/>
          <w:rtl/>
          <w:lang w:val="en-GB" w:eastAsia="zh-TW"/>
        </w:rPr>
        <w:t>الفقرة</w:t>
      </w:r>
      <w:r>
        <w:rPr>
          <w:sz w:val="18"/>
          <w:szCs w:val="26"/>
          <w:rtl/>
          <w:lang w:val="en-GB" w:eastAsia="zh-TW"/>
        </w:rPr>
        <w:t xml:space="preserve"> </w:t>
      </w:r>
      <w:r w:rsidRPr="00BD1BC9">
        <w:rPr>
          <w:sz w:val="18"/>
          <w:szCs w:val="26"/>
          <w:rtl/>
          <w:lang w:val="en-GB" w:eastAsia="zh-TW"/>
        </w:rPr>
        <w:t>7-3؛</w:t>
      </w:r>
      <w:r>
        <w:rPr>
          <w:rFonts w:hint="cs"/>
          <w:sz w:val="18"/>
          <w:szCs w:val="26"/>
          <w:rtl/>
          <w:lang w:val="en-GB" w:eastAsia="zh-TW"/>
        </w:rPr>
        <w:t xml:space="preserve"> </w:t>
      </w:r>
      <w:r w:rsidRPr="006948CF">
        <w:rPr>
          <w:i/>
          <w:iCs/>
          <w:sz w:val="18"/>
          <w:szCs w:val="26"/>
          <w:rtl/>
          <w:lang w:val="en-GB" w:eastAsia="zh-TW"/>
        </w:rPr>
        <w:t>جيلازاوسكس</w:t>
      </w:r>
      <w:r>
        <w:rPr>
          <w:i/>
          <w:iCs/>
          <w:sz w:val="18"/>
          <w:szCs w:val="26"/>
          <w:rtl/>
          <w:lang w:val="en-GB" w:eastAsia="zh-TW"/>
        </w:rPr>
        <w:t xml:space="preserve"> </w:t>
      </w:r>
      <w:r w:rsidRPr="006948CF">
        <w:rPr>
          <w:i/>
          <w:iCs/>
          <w:sz w:val="18"/>
          <w:szCs w:val="26"/>
          <w:rtl/>
          <w:lang w:val="en-GB" w:eastAsia="zh-TW"/>
        </w:rPr>
        <w:t>ضد</w:t>
      </w:r>
      <w:r>
        <w:rPr>
          <w:i/>
          <w:iCs/>
          <w:sz w:val="18"/>
          <w:szCs w:val="26"/>
          <w:rtl/>
          <w:lang w:val="en-GB" w:eastAsia="zh-TW"/>
        </w:rPr>
        <w:t xml:space="preserve"> </w:t>
      </w:r>
      <w:r w:rsidRPr="006948CF">
        <w:rPr>
          <w:i/>
          <w:iCs/>
          <w:sz w:val="18"/>
          <w:szCs w:val="26"/>
          <w:rtl/>
          <w:lang w:val="en-GB" w:eastAsia="zh-TW"/>
        </w:rPr>
        <w:t>ليتوانيا</w:t>
      </w:r>
      <w:r>
        <w:rPr>
          <w:sz w:val="18"/>
          <w:szCs w:val="26"/>
          <w:rtl/>
          <w:lang w:val="en-GB" w:eastAsia="zh-TW"/>
        </w:rPr>
        <w:t xml:space="preserve"> </w:t>
      </w:r>
      <w:r w:rsidRPr="00BD1BC9">
        <w:rPr>
          <w:sz w:val="18"/>
          <w:szCs w:val="26"/>
          <w:rtl/>
          <w:lang w:val="en-GB" w:eastAsia="zh-TW"/>
        </w:rPr>
        <w:t>(</w:t>
      </w:r>
      <w:r w:rsidRPr="00BD1BC9">
        <w:rPr>
          <w:sz w:val="18"/>
          <w:szCs w:val="26"/>
          <w:lang w:val="en-GB" w:eastAsia="zh-TW"/>
        </w:rPr>
        <w:t>CCPR/C/77/D/836/1998</w:t>
      </w:r>
      <w:r>
        <w:rPr>
          <w:sz w:val="18"/>
          <w:szCs w:val="26"/>
          <w:rtl/>
          <w:lang w:val="en-GB" w:eastAsia="zh-TW"/>
        </w:rPr>
        <w:t>)، الفقرة 7</w:t>
      </w:r>
      <w:r w:rsidRPr="00BD1BC9">
        <w:rPr>
          <w:sz w:val="18"/>
          <w:szCs w:val="26"/>
          <w:rtl/>
          <w:lang w:val="en-GB" w:eastAsia="zh-TW"/>
        </w:rPr>
        <w:t>-4؛</w:t>
      </w:r>
      <w:r>
        <w:rPr>
          <w:rFonts w:hint="cs"/>
          <w:sz w:val="18"/>
          <w:szCs w:val="26"/>
          <w:rtl/>
          <w:lang w:val="en-GB" w:eastAsia="zh-TW"/>
        </w:rPr>
        <w:t xml:space="preserve"> </w:t>
      </w:r>
      <w:r w:rsidRPr="006948CF">
        <w:rPr>
          <w:i/>
          <w:iCs/>
          <w:sz w:val="18"/>
          <w:szCs w:val="26"/>
          <w:rtl/>
          <w:lang w:val="en-GB" w:eastAsia="zh-TW"/>
        </w:rPr>
        <w:t>سيكيركو</w:t>
      </w:r>
      <w:r>
        <w:rPr>
          <w:i/>
          <w:iCs/>
          <w:sz w:val="18"/>
          <w:szCs w:val="26"/>
          <w:rtl/>
          <w:lang w:val="en-GB" w:eastAsia="zh-TW"/>
        </w:rPr>
        <w:t xml:space="preserve"> </w:t>
      </w:r>
      <w:r w:rsidRPr="006948CF">
        <w:rPr>
          <w:i/>
          <w:iCs/>
          <w:sz w:val="18"/>
          <w:szCs w:val="26"/>
          <w:rtl/>
          <w:lang w:val="en-GB" w:eastAsia="zh-TW"/>
        </w:rPr>
        <w:t>ضد</w:t>
      </w:r>
      <w:r>
        <w:rPr>
          <w:i/>
          <w:iCs/>
          <w:sz w:val="18"/>
          <w:szCs w:val="26"/>
          <w:rtl/>
          <w:lang w:val="en-GB" w:eastAsia="zh-TW"/>
        </w:rPr>
        <w:t xml:space="preserve"> </w:t>
      </w:r>
      <w:r w:rsidRPr="006948CF">
        <w:rPr>
          <w:i/>
          <w:iCs/>
          <w:sz w:val="18"/>
          <w:szCs w:val="26"/>
          <w:rtl/>
          <w:lang w:val="en-GB" w:eastAsia="zh-TW"/>
        </w:rPr>
        <w:t>بيلاروس</w:t>
      </w:r>
      <w:r>
        <w:rPr>
          <w:sz w:val="18"/>
          <w:szCs w:val="26"/>
          <w:rtl/>
          <w:lang w:val="en-GB" w:eastAsia="zh-TW"/>
        </w:rPr>
        <w:t xml:space="preserve"> </w:t>
      </w:r>
      <w:r w:rsidRPr="00BD1BC9">
        <w:rPr>
          <w:sz w:val="18"/>
          <w:szCs w:val="26"/>
          <w:rtl/>
          <w:lang w:val="en-GB" w:eastAsia="zh-TW"/>
        </w:rPr>
        <w:t>(</w:t>
      </w:r>
      <w:r w:rsidRPr="00BD1BC9">
        <w:rPr>
          <w:sz w:val="18"/>
          <w:szCs w:val="26"/>
          <w:lang w:val="en-GB" w:eastAsia="zh-TW"/>
        </w:rPr>
        <w:t>CCPR/C/109/D/1851/2008</w:t>
      </w:r>
      <w:r>
        <w:rPr>
          <w:sz w:val="18"/>
          <w:szCs w:val="26"/>
          <w:rtl/>
          <w:lang w:val="en-GB" w:eastAsia="zh-TW"/>
        </w:rPr>
        <w:t>)، الفقرة 8</w:t>
      </w:r>
      <w:r w:rsidRPr="00BD1BC9">
        <w:rPr>
          <w:sz w:val="18"/>
          <w:szCs w:val="26"/>
          <w:rtl/>
          <w:lang w:val="en-GB" w:eastAsia="zh-TW"/>
        </w:rPr>
        <w:t>-3</w:t>
      </w:r>
      <w:r>
        <w:rPr>
          <w:rFonts w:hint="cs"/>
          <w:sz w:val="18"/>
          <w:szCs w:val="26"/>
          <w:rtl/>
          <w:lang w:val="en-GB" w:eastAsia="zh-TW"/>
        </w:rPr>
        <w:t>؛</w:t>
      </w:r>
      <w:r>
        <w:rPr>
          <w:sz w:val="18"/>
          <w:szCs w:val="26"/>
          <w:rtl/>
          <w:lang w:val="en-GB" w:eastAsia="zh-TW"/>
        </w:rPr>
        <w:t xml:space="preserve"> </w:t>
      </w:r>
      <w:r>
        <w:rPr>
          <w:i/>
          <w:iCs/>
          <w:sz w:val="18"/>
          <w:szCs w:val="26"/>
          <w:rtl/>
          <w:lang w:val="en-GB" w:eastAsia="zh-TW"/>
        </w:rPr>
        <w:t xml:space="preserve">بروتسكو وتولشين </w:t>
      </w:r>
      <w:r w:rsidRPr="006948CF">
        <w:rPr>
          <w:i/>
          <w:iCs/>
          <w:sz w:val="18"/>
          <w:szCs w:val="26"/>
          <w:rtl/>
          <w:lang w:val="en-GB" w:eastAsia="zh-TW"/>
        </w:rPr>
        <w:t>ضد</w:t>
      </w:r>
      <w:r>
        <w:rPr>
          <w:i/>
          <w:iCs/>
          <w:sz w:val="18"/>
          <w:szCs w:val="26"/>
          <w:rtl/>
          <w:lang w:val="en-GB" w:eastAsia="zh-TW"/>
        </w:rPr>
        <w:t xml:space="preserve"> </w:t>
      </w:r>
      <w:r w:rsidRPr="006948CF">
        <w:rPr>
          <w:i/>
          <w:iCs/>
          <w:sz w:val="18"/>
          <w:szCs w:val="26"/>
          <w:rtl/>
          <w:lang w:val="en-GB" w:eastAsia="zh-TW"/>
        </w:rPr>
        <w:t>بيلاروس</w:t>
      </w:r>
      <w:r>
        <w:rPr>
          <w:sz w:val="18"/>
          <w:szCs w:val="26"/>
          <w:rtl/>
          <w:lang w:val="en-GB" w:eastAsia="zh-TW"/>
        </w:rPr>
        <w:t xml:space="preserve"> </w:t>
      </w:r>
      <w:r w:rsidRPr="00BD1BC9">
        <w:rPr>
          <w:sz w:val="18"/>
          <w:szCs w:val="26"/>
          <w:rtl/>
          <w:lang w:val="en-GB" w:eastAsia="zh-TW"/>
        </w:rPr>
        <w:t>(</w:t>
      </w:r>
      <w:r w:rsidRPr="00BD1BC9">
        <w:rPr>
          <w:sz w:val="18"/>
          <w:szCs w:val="26"/>
          <w:lang w:val="en-GB" w:eastAsia="zh-TW"/>
        </w:rPr>
        <w:t>CCPR/C/CCPR/C/109/D/1919-1920/2009</w:t>
      </w:r>
      <w:r>
        <w:rPr>
          <w:sz w:val="18"/>
          <w:szCs w:val="26"/>
          <w:rtl/>
          <w:lang w:val="en-GB" w:eastAsia="zh-TW"/>
        </w:rPr>
        <w:t>)، الفقرة 6</w:t>
      </w:r>
      <w:r w:rsidRPr="00BD1BC9">
        <w:rPr>
          <w:sz w:val="18"/>
          <w:szCs w:val="26"/>
          <w:rtl/>
          <w:lang w:val="en-GB" w:eastAsia="zh-TW"/>
        </w:rPr>
        <w:t>-5؛</w:t>
      </w:r>
      <w:r>
        <w:rPr>
          <w:rFonts w:hint="cs"/>
          <w:sz w:val="18"/>
          <w:szCs w:val="26"/>
          <w:rtl/>
          <w:lang w:val="en-GB" w:eastAsia="zh-TW"/>
        </w:rPr>
        <w:t xml:space="preserve"> </w:t>
      </w:r>
      <w:r w:rsidRPr="005F035B">
        <w:rPr>
          <w:i/>
          <w:iCs/>
          <w:sz w:val="18"/>
          <w:szCs w:val="26"/>
          <w:rtl/>
          <w:lang w:val="en-GB" w:eastAsia="zh-TW"/>
        </w:rPr>
        <w:t>شوميلين ضد بيلاروس</w:t>
      </w:r>
      <w:r>
        <w:rPr>
          <w:sz w:val="18"/>
          <w:szCs w:val="26"/>
          <w:rtl/>
          <w:lang w:val="en-GB" w:eastAsia="zh-TW"/>
        </w:rPr>
        <w:t xml:space="preserve"> </w:t>
      </w:r>
      <w:r w:rsidRPr="00BD1BC9">
        <w:rPr>
          <w:sz w:val="18"/>
          <w:szCs w:val="26"/>
          <w:rtl/>
          <w:lang w:val="en-GB" w:eastAsia="zh-TW"/>
        </w:rPr>
        <w:t>(</w:t>
      </w:r>
      <w:r w:rsidRPr="00BD1BC9">
        <w:rPr>
          <w:sz w:val="18"/>
          <w:szCs w:val="26"/>
          <w:lang w:val="en-GB" w:eastAsia="zh-TW"/>
        </w:rPr>
        <w:t>CCPR/C/105/D/1784/2008</w:t>
      </w:r>
      <w:r>
        <w:rPr>
          <w:sz w:val="18"/>
          <w:szCs w:val="26"/>
          <w:rtl/>
          <w:lang w:val="en-GB" w:eastAsia="zh-TW"/>
        </w:rPr>
        <w:t>)، الفقرة 8</w:t>
      </w:r>
      <w:r w:rsidRPr="00BD1BC9">
        <w:rPr>
          <w:sz w:val="18"/>
          <w:szCs w:val="26"/>
          <w:rtl/>
          <w:lang w:val="en-GB" w:eastAsia="zh-TW"/>
        </w:rPr>
        <w:t>-3؛</w:t>
      </w:r>
      <w:r>
        <w:rPr>
          <w:sz w:val="18"/>
          <w:szCs w:val="26"/>
          <w:rtl/>
          <w:lang w:val="en-GB" w:eastAsia="zh-TW"/>
        </w:rPr>
        <w:t xml:space="preserve"> </w:t>
      </w:r>
      <w:r w:rsidRPr="006948CF">
        <w:rPr>
          <w:i/>
          <w:iCs/>
          <w:sz w:val="18"/>
          <w:szCs w:val="26"/>
          <w:rtl/>
          <w:lang w:val="en-GB" w:eastAsia="zh-TW"/>
        </w:rPr>
        <w:t>وب.</w:t>
      </w:r>
      <w:r>
        <w:rPr>
          <w:i/>
          <w:iCs/>
          <w:sz w:val="18"/>
          <w:szCs w:val="26"/>
          <w:rtl/>
          <w:lang w:val="en-GB" w:eastAsia="zh-TW"/>
        </w:rPr>
        <w:t xml:space="preserve"> </w:t>
      </w:r>
      <w:r w:rsidRPr="006948CF">
        <w:rPr>
          <w:i/>
          <w:iCs/>
          <w:sz w:val="18"/>
          <w:szCs w:val="26"/>
          <w:rtl/>
          <w:lang w:val="en-GB" w:eastAsia="zh-TW"/>
        </w:rPr>
        <w:t>ل.</w:t>
      </w:r>
      <w:r>
        <w:rPr>
          <w:rFonts w:hint="cs"/>
          <w:i/>
          <w:iCs/>
          <w:sz w:val="18"/>
          <w:szCs w:val="26"/>
          <w:rtl/>
          <w:lang w:val="en-GB" w:eastAsia="zh-TW"/>
        </w:rPr>
        <w:t xml:space="preserve"> </w:t>
      </w:r>
      <w:r w:rsidRPr="006948CF">
        <w:rPr>
          <w:i/>
          <w:iCs/>
          <w:sz w:val="18"/>
          <w:szCs w:val="26"/>
          <w:rtl/>
          <w:lang w:val="en-GB" w:eastAsia="zh-TW"/>
        </w:rPr>
        <w:t>ضد</w:t>
      </w:r>
      <w:r>
        <w:rPr>
          <w:i/>
          <w:iCs/>
          <w:sz w:val="18"/>
          <w:szCs w:val="26"/>
          <w:rtl/>
          <w:lang w:val="en-GB" w:eastAsia="zh-TW"/>
        </w:rPr>
        <w:t xml:space="preserve"> </w:t>
      </w:r>
      <w:r w:rsidRPr="006948CF">
        <w:rPr>
          <w:i/>
          <w:iCs/>
          <w:sz w:val="18"/>
          <w:szCs w:val="26"/>
          <w:rtl/>
          <w:lang w:val="en-GB" w:eastAsia="zh-TW"/>
        </w:rPr>
        <w:t>بيلاروس</w:t>
      </w:r>
      <w:r>
        <w:rPr>
          <w:sz w:val="18"/>
          <w:szCs w:val="26"/>
          <w:rtl/>
          <w:lang w:val="en-GB" w:eastAsia="zh-TW"/>
        </w:rPr>
        <w:t xml:space="preserve"> </w:t>
      </w:r>
      <w:r w:rsidRPr="00BD1BC9">
        <w:rPr>
          <w:sz w:val="18"/>
          <w:szCs w:val="26"/>
          <w:rtl/>
          <w:lang w:val="en-GB" w:eastAsia="zh-TW"/>
        </w:rPr>
        <w:t>(</w:t>
      </w:r>
      <w:r w:rsidRPr="00BD1BC9">
        <w:rPr>
          <w:sz w:val="18"/>
          <w:szCs w:val="26"/>
          <w:lang w:val="en-GB" w:eastAsia="zh-TW"/>
        </w:rPr>
        <w:t>CCPR/C/102/D/1814/2008</w:t>
      </w:r>
      <w:r w:rsidRPr="00BD1BC9">
        <w:rPr>
          <w:sz w:val="18"/>
          <w:szCs w:val="26"/>
          <w:rtl/>
          <w:lang w:val="en-GB" w:eastAsia="zh-TW"/>
        </w:rPr>
        <w:t>)،</w:t>
      </w:r>
      <w:r>
        <w:rPr>
          <w:sz w:val="18"/>
          <w:szCs w:val="26"/>
          <w:rtl/>
          <w:lang w:val="en-GB" w:eastAsia="zh-TW"/>
        </w:rPr>
        <w:t xml:space="preserve"> </w:t>
      </w:r>
      <w:r w:rsidRPr="00BD1BC9">
        <w:rPr>
          <w:sz w:val="18"/>
          <w:szCs w:val="26"/>
          <w:rtl/>
          <w:lang w:val="en-GB" w:eastAsia="zh-TW"/>
        </w:rPr>
        <w:t>الفقرة</w:t>
      </w:r>
      <w:r>
        <w:rPr>
          <w:sz w:val="18"/>
          <w:szCs w:val="26"/>
          <w:rtl/>
          <w:lang w:val="en-GB" w:eastAsia="zh-TW"/>
        </w:rPr>
        <w:t xml:space="preserve"> </w:t>
      </w:r>
      <w:r w:rsidRPr="00BD1BC9">
        <w:rPr>
          <w:sz w:val="18"/>
          <w:szCs w:val="26"/>
          <w:rtl/>
          <w:lang w:val="en-GB" w:eastAsia="zh-TW"/>
        </w:rPr>
        <w:t>6-2.</w:t>
      </w:r>
      <w:r>
        <w:rPr>
          <w:rFonts w:hint="cs"/>
          <w:sz w:val="18"/>
          <w:szCs w:val="26"/>
          <w:rtl/>
          <w:lang w:val="en-GB" w:eastAsia="zh-TW"/>
        </w:rPr>
        <w:t xml:space="preserve"> </w:t>
      </w:r>
    </w:p>
  </w:footnote>
  <w:footnote w:id="7">
    <w:p w:rsidR="005C2BB0" w:rsidRPr="00BD1BC9" w:rsidRDefault="005C2BB0" w:rsidP="008028AD">
      <w:pPr>
        <w:pStyle w:val="FootnoteText"/>
        <w:spacing w:after="60" w:line="300" w:lineRule="exact"/>
        <w:ind w:left="1247" w:right="1247" w:hanging="553"/>
        <w:textDirection w:val="tbRlV"/>
        <w:rPr>
          <w:sz w:val="18"/>
          <w:szCs w:val="26"/>
          <w:rtl/>
          <w:lang w:eastAsia="zh-TW"/>
        </w:rPr>
      </w:pPr>
      <w:r w:rsidRPr="00BD1BC9">
        <w:rPr>
          <w:rStyle w:val="FootnoteReference"/>
          <w:szCs w:val="26"/>
          <w:vertAlign w:val="baseline"/>
          <w:rtl/>
          <w:lang w:val="en-GB" w:eastAsia="zh-TW"/>
        </w:rPr>
        <w:t>(</w:t>
      </w:r>
      <w:r w:rsidRPr="00BD1BC9">
        <w:rPr>
          <w:rStyle w:val="FootnoteReference"/>
          <w:szCs w:val="26"/>
          <w:vertAlign w:val="baseline"/>
          <w:rtl/>
          <w:lang w:val="en-GB" w:eastAsia="zh-TW"/>
        </w:rPr>
        <w:footnoteRef/>
      </w:r>
      <w:r w:rsidRPr="00BD1BC9">
        <w:rPr>
          <w:rStyle w:val="FootnoteReference"/>
          <w:szCs w:val="26"/>
          <w:vertAlign w:val="baseline"/>
          <w:rtl/>
          <w:lang w:val="en-GB" w:eastAsia="zh-TW"/>
        </w:rPr>
        <w:t>)</w:t>
      </w:r>
      <w:r>
        <w:rPr>
          <w:sz w:val="18"/>
          <w:szCs w:val="26"/>
          <w:rtl/>
          <w:lang w:val="en-GB" w:eastAsia="zh-TW"/>
        </w:rPr>
        <w:tab/>
      </w:r>
      <w:r w:rsidRPr="00BD1BC9">
        <w:rPr>
          <w:sz w:val="18"/>
          <w:szCs w:val="26"/>
          <w:rtl/>
          <w:lang w:val="en-GB" w:eastAsia="zh-TW"/>
        </w:rPr>
        <w:t>انظر،</w:t>
      </w:r>
      <w:r>
        <w:rPr>
          <w:sz w:val="18"/>
          <w:szCs w:val="26"/>
          <w:rtl/>
          <w:lang w:val="en-GB" w:eastAsia="zh-TW"/>
        </w:rPr>
        <w:t xml:space="preserve"> </w:t>
      </w:r>
      <w:r w:rsidRPr="00BD1BC9">
        <w:rPr>
          <w:sz w:val="18"/>
          <w:szCs w:val="26"/>
          <w:rtl/>
          <w:lang w:val="en-GB" w:eastAsia="zh-TW"/>
        </w:rPr>
        <w:t>على</w:t>
      </w:r>
      <w:r>
        <w:rPr>
          <w:sz w:val="18"/>
          <w:szCs w:val="26"/>
          <w:rtl/>
          <w:lang w:val="en-GB" w:eastAsia="zh-TW"/>
        </w:rPr>
        <w:t xml:space="preserve"> </w:t>
      </w:r>
      <w:r w:rsidRPr="00BD1BC9">
        <w:rPr>
          <w:sz w:val="18"/>
          <w:szCs w:val="26"/>
          <w:rtl/>
          <w:lang w:val="en-GB" w:eastAsia="zh-TW"/>
        </w:rPr>
        <w:t>سبيل</w:t>
      </w:r>
      <w:r>
        <w:rPr>
          <w:sz w:val="18"/>
          <w:szCs w:val="26"/>
          <w:rtl/>
          <w:lang w:val="en-GB" w:eastAsia="zh-TW"/>
        </w:rPr>
        <w:t xml:space="preserve"> </w:t>
      </w:r>
      <w:r w:rsidRPr="00BD1BC9">
        <w:rPr>
          <w:sz w:val="18"/>
          <w:szCs w:val="26"/>
          <w:rtl/>
          <w:lang w:val="en-GB" w:eastAsia="zh-TW"/>
        </w:rPr>
        <w:t>المثال،</w:t>
      </w:r>
      <w:r>
        <w:rPr>
          <w:sz w:val="18"/>
          <w:szCs w:val="26"/>
          <w:rtl/>
          <w:lang w:val="en-GB" w:eastAsia="zh-TW"/>
        </w:rPr>
        <w:t xml:space="preserve"> </w:t>
      </w:r>
      <w:r w:rsidRPr="00C92AE7">
        <w:rPr>
          <w:i/>
          <w:iCs/>
          <w:sz w:val="18"/>
          <w:szCs w:val="26"/>
          <w:rtl/>
          <w:lang w:val="en-GB" w:eastAsia="zh-TW"/>
        </w:rPr>
        <w:t>كاستانييدا</w:t>
      </w:r>
      <w:r>
        <w:rPr>
          <w:i/>
          <w:iCs/>
          <w:sz w:val="18"/>
          <w:szCs w:val="26"/>
          <w:rtl/>
          <w:lang w:val="en-GB" w:eastAsia="zh-TW"/>
        </w:rPr>
        <w:t xml:space="preserve"> </w:t>
      </w:r>
      <w:r w:rsidRPr="00C92AE7">
        <w:rPr>
          <w:i/>
          <w:iCs/>
          <w:sz w:val="18"/>
          <w:szCs w:val="26"/>
          <w:rtl/>
          <w:lang w:val="en-GB" w:eastAsia="zh-TW"/>
        </w:rPr>
        <w:t>ضد</w:t>
      </w:r>
      <w:r>
        <w:rPr>
          <w:i/>
          <w:iCs/>
          <w:sz w:val="18"/>
          <w:szCs w:val="26"/>
          <w:rtl/>
          <w:lang w:val="en-GB" w:eastAsia="zh-TW"/>
        </w:rPr>
        <w:t xml:space="preserve"> </w:t>
      </w:r>
      <w:r w:rsidRPr="00C92AE7">
        <w:rPr>
          <w:i/>
          <w:iCs/>
          <w:sz w:val="18"/>
          <w:szCs w:val="26"/>
          <w:rtl/>
          <w:lang w:val="en-GB" w:eastAsia="zh-TW"/>
        </w:rPr>
        <w:t>المكسيك</w:t>
      </w:r>
      <w:r>
        <w:rPr>
          <w:sz w:val="18"/>
          <w:szCs w:val="26"/>
          <w:rtl/>
          <w:lang w:val="en-GB" w:eastAsia="zh-TW"/>
        </w:rPr>
        <w:t xml:space="preserve"> </w:t>
      </w:r>
      <w:r w:rsidRPr="00BD1BC9">
        <w:rPr>
          <w:sz w:val="18"/>
          <w:szCs w:val="26"/>
          <w:rtl/>
          <w:lang w:val="en-GB" w:eastAsia="zh-TW"/>
        </w:rPr>
        <w:t>(</w:t>
      </w:r>
      <w:r w:rsidRPr="00BD1BC9">
        <w:rPr>
          <w:sz w:val="18"/>
          <w:szCs w:val="26"/>
          <w:lang w:val="en-GB" w:eastAsia="zh-TW"/>
        </w:rPr>
        <w:t>CCPR/C/108/D/2202/2012</w:t>
      </w:r>
      <w:r w:rsidRPr="00BD1BC9">
        <w:rPr>
          <w:sz w:val="18"/>
          <w:szCs w:val="26"/>
          <w:rtl/>
          <w:lang w:val="en-GB" w:eastAsia="zh-TW"/>
        </w:rPr>
        <w:t>)،</w:t>
      </w:r>
      <w:r>
        <w:rPr>
          <w:sz w:val="18"/>
          <w:szCs w:val="26"/>
          <w:rtl/>
          <w:lang w:val="en-GB" w:eastAsia="zh-TW"/>
        </w:rPr>
        <w:t xml:space="preserve"> </w:t>
      </w:r>
      <w:r w:rsidRPr="00BD1BC9">
        <w:rPr>
          <w:sz w:val="18"/>
          <w:szCs w:val="26"/>
          <w:rtl/>
          <w:lang w:val="en-GB" w:eastAsia="zh-TW"/>
        </w:rPr>
        <w:t>الفقرة</w:t>
      </w:r>
      <w:r>
        <w:rPr>
          <w:sz w:val="18"/>
          <w:szCs w:val="26"/>
          <w:rtl/>
          <w:lang w:val="en-GB" w:eastAsia="zh-TW"/>
        </w:rPr>
        <w:t xml:space="preserve"> </w:t>
      </w:r>
      <w:r w:rsidRPr="00BD1BC9">
        <w:rPr>
          <w:sz w:val="18"/>
          <w:szCs w:val="26"/>
          <w:rtl/>
          <w:lang w:val="en-GB" w:eastAsia="zh-TW"/>
        </w:rPr>
        <w:t>6-8؛</w:t>
      </w:r>
      <w:r>
        <w:rPr>
          <w:rFonts w:hint="cs"/>
          <w:sz w:val="18"/>
          <w:szCs w:val="26"/>
          <w:rtl/>
          <w:lang w:val="en-GB" w:eastAsia="zh-TW"/>
        </w:rPr>
        <w:t xml:space="preserve"> </w:t>
      </w:r>
      <w:r w:rsidRPr="00C92AE7">
        <w:rPr>
          <w:i/>
          <w:iCs/>
          <w:sz w:val="18"/>
          <w:szCs w:val="26"/>
          <w:rtl/>
          <w:lang w:val="en-GB" w:eastAsia="zh-TW"/>
        </w:rPr>
        <w:t>وأ.</w:t>
      </w:r>
      <w:r>
        <w:rPr>
          <w:i/>
          <w:iCs/>
          <w:sz w:val="18"/>
          <w:szCs w:val="26"/>
          <w:rtl/>
          <w:lang w:val="en-GB" w:eastAsia="zh-TW"/>
        </w:rPr>
        <w:t xml:space="preserve"> </w:t>
      </w:r>
      <w:r w:rsidRPr="00C92AE7">
        <w:rPr>
          <w:i/>
          <w:iCs/>
          <w:sz w:val="18"/>
          <w:szCs w:val="26"/>
          <w:rtl/>
          <w:lang w:val="en-GB" w:eastAsia="zh-TW"/>
        </w:rPr>
        <w:t>ب.</w:t>
      </w:r>
      <w:r>
        <w:rPr>
          <w:i/>
          <w:iCs/>
          <w:sz w:val="18"/>
          <w:szCs w:val="26"/>
          <w:rtl/>
          <w:lang w:val="en-GB" w:eastAsia="zh-TW"/>
        </w:rPr>
        <w:t xml:space="preserve"> </w:t>
      </w:r>
      <w:r w:rsidRPr="00C92AE7">
        <w:rPr>
          <w:i/>
          <w:iCs/>
          <w:sz w:val="18"/>
          <w:szCs w:val="26"/>
          <w:rtl/>
          <w:lang w:val="en-GB" w:eastAsia="zh-TW"/>
        </w:rPr>
        <w:t>ضد</w:t>
      </w:r>
      <w:r>
        <w:rPr>
          <w:i/>
          <w:iCs/>
          <w:sz w:val="18"/>
          <w:szCs w:val="26"/>
          <w:rtl/>
          <w:lang w:val="en-GB" w:eastAsia="zh-TW"/>
        </w:rPr>
        <w:t xml:space="preserve"> </w:t>
      </w:r>
      <w:r w:rsidRPr="00C92AE7">
        <w:rPr>
          <w:i/>
          <w:iCs/>
          <w:sz w:val="18"/>
          <w:szCs w:val="26"/>
          <w:rtl/>
          <w:lang w:val="en-GB" w:eastAsia="zh-TW"/>
        </w:rPr>
        <w:t>أوكرانيا</w:t>
      </w:r>
      <w:r>
        <w:rPr>
          <w:sz w:val="18"/>
          <w:szCs w:val="26"/>
          <w:rtl/>
          <w:lang w:val="en-GB" w:eastAsia="zh-TW"/>
        </w:rPr>
        <w:t xml:space="preserve"> </w:t>
      </w:r>
      <w:r w:rsidRPr="00BD1BC9">
        <w:rPr>
          <w:sz w:val="18"/>
          <w:szCs w:val="26"/>
          <w:rtl/>
          <w:lang w:val="en-GB" w:eastAsia="zh-TW"/>
        </w:rPr>
        <w:t>(</w:t>
      </w:r>
      <w:r w:rsidRPr="00BD1BC9">
        <w:rPr>
          <w:sz w:val="18"/>
          <w:szCs w:val="26"/>
          <w:lang w:val="en-GB" w:eastAsia="zh-TW"/>
        </w:rPr>
        <w:t>CCPR/C/105/D/1834/2008</w:t>
      </w:r>
      <w:r w:rsidRPr="00BD1BC9">
        <w:rPr>
          <w:sz w:val="18"/>
          <w:szCs w:val="26"/>
          <w:rtl/>
          <w:lang w:val="en-GB" w:eastAsia="zh-TW"/>
        </w:rPr>
        <w:t>)،</w:t>
      </w:r>
      <w:r>
        <w:rPr>
          <w:sz w:val="18"/>
          <w:szCs w:val="26"/>
          <w:rtl/>
          <w:lang w:val="en-GB" w:eastAsia="zh-TW"/>
        </w:rPr>
        <w:t xml:space="preserve"> </w:t>
      </w:r>
      <w:r w:rsidRPr="00BD1BC9">
        <w:rPr>
          <w:sz w:val="18"/>
          <w:szCs w:val="26"/>
          <w:rtl/>
          <w:lang w:val="en-GB" w:eastAsia="zh-TW"/>
        </w:rPr>
        <w:t>الفقرة</w:t>
      </w:r>
      <w:r>
        <w:rPr>
          <w:sz w:val="18"/>
          <w:szCs w:val="26"/>
          <w:rtl/>
          <w:lang w:val="en-GB" w:eastAsia="zh-TW"/>
        </w:rPr>
        <w:t xml:space="preserve"> </w:t>
      </w:r>
      <w:r w:rsidRPr="00BD1BC9">
        <w:rPr>
          <w:sz w:val="18"/>
          <w:szCs w:val="26"/>
          <w:rtl/>
          <w:lang w:val="en-GB" w:eastAsia="zh-TW"/>
        </w:rPr>
        <w:t>8-5.</w:t>
      </w:r>
    </w:p>
  </w:footnote>
  <w:footnote w:id="8">
    <w:p w:rsidR="005C2BB0" w:rsidRPr="00BD1BC9" w:rsidRDefault="005C2BB0" w:rsidP="008028AD">
      <w:pPr>
        <w:pStyle w:val="FootnoteText"/>
        <w:spacing w:after="60" w:line="300" w:lineRule="exact"/>
        <w:ind w:left="1247" w:right="1247" w:hanging="553"/>
        <w:textDirection w:val="tbRlV"/>
        <w:rPr>
          <w:sz w:val="18"/>
          <w:szCs w:val="26"/>
          <w:rtl/>
          <w:lang w:eastAsia="zh-TW"/>
        </w:rPr>
      </w:pPr>
      <w:r w:rsidRPr="00BD1BC9">
        <w:rPr>
          <w:rStyle w:val="FootnoteReference"/>
          <w:szCs w:val="26"/>
          <w:vertAlign w:val="baseline"/>
          <w:rtl/>
          <w:lang w:val="en-GB" w:eastAsia="zh-TW"/>
        </w:rPr>
        <w:t>(</w:t>
      </w:r>
      <w:r w:rsidRPr="00BD1BC9">
        <w:rPr>
          <w:rStyle w:val="FootnoteReference"/>
          <w:szCs w:val="26"/>
          <w:vertAlign w:val="baseline"/>
          <w:rtl/>
          <w:lang w:val="en-GB" w:eastAsia="zh-TW"/>
        </w:rPr>
        <w:footnoteRef/>
      </w:r>
      <w:r w:rsidRPr="00BD1BC9">
        <w:rPr>
          <w:rStyle w:val="FootnoteReference"/>
          <w:szCs w:val="26"/>
          <w:vertAlign w:val="baseline"/>
          <w:rtl/>
          <w:lang w:val="en-GB" w:eastAsia="zh-TW"/>
        </w:rPr>
        <w:t>)</w:t>
      </w:r>
      <w:r>
        <w:rPr>
          <w:sz w:val="18"/>
          <w:szCs w:val="26"/>
          <w:rtl/>
          <w:lang w:val="en-GB" w:eastAsia="zh-TW"/>
        </w:rPr>
        <w:tab/>
      </w:r>
      <w:r w:rsidRPr="00BD1BC9">
        <w:rPr>
          <w:sz w:val="18"/>
          <w:szCs w:val="26"/>
          <w:rtl/>
          <w:lang w:val="en-GB" w:eastAsia="zh-TW"/>
        </w:rPr>
        <w:t>انظر</w:t>
      </w:r>
      <w:r>
        <w:rPr>
          <w:sz w:val="18"/>
          <w:szCs w:val="26"/>
          <w:rtl/>
          <w:lang w:val="en-GB" w:eastAsia="zh-TW"/>
        </w:rPr>
        <w:t xml:space="preserve"> </w:t>
      </w:r>
      <w:r w:rsidRPr="00BD1BC9">
        <w:rPr>
          <w:sz w:val="18"/>
          <w:szCs w:val="26"/>
          <w:rtl/>
          <w:lang w:val="en-GB" w:eastAsia="zh-TW"/>
        </w:rPr>
        <w:t>تعليق</w:t>
      </w:r>
      <w:r>
        <w:rPr>
          <w:sz w:val="18"/>
          <w:szCs w:val="26"/>
          <w:rtl/>
          <w:lang w:val="en-GB" w:eastAsia="zh-TW"/>
        </w:rPr>
        <w:t xml:space="preserve"> </w:t>
      </w:r>
      <w:r w:rsidRPr="00BD1BC9">
        <w:rPr>
          <w:sz w:val="18"/>
          <w:szCs w:val="26"/>
          <w:rtl/>
          <w:lang w:val="en-GB" w:eastAsia="zh-TW"/>
        </w:rPr>
        <w:t>اللجنة</w:t>
      </w:r>
      <w:r>
        <w:rPr>
          <w:sz w:val="18"/>
          <w:szCs w:val="26"/>
          <w:rtl/>
          <w:lang w:val="en-GB" w:eastAsia="zh-TW"/>
        </w:rPr>
        <w:t xml:space="preserve"> </w:t>
      </w:r>
      <w:r w:rsidRPr="00BD1BC9">
        <w:rPr>
          <w:sz w:val="18"/>
          <w:szCs w:val="26"/>
          <w:rtl/>
          <w:lang w:val="en-GB" w:eastAsia="zh-TW"/>
        </w:rPr>
        <w:t>العام</w:t>
      </w:r>
      <w:r>
        <w:rPr>
          <w:sz w:val="18"/>
          <w:szCs w:val="26"/>
          <w:rtl/>
          <w:lang w:val="en-GB" w:eastAsia="zh-TW"/>
        </w:rPr>
        <w:t xml:space="preserve"> </w:t>
      </w:r>
      <w:r w:rsidRPr="00BD1BC9">
        <w:rPr>
          <w:sz w:val="18"/>
          <w:szCs w:val="26"/>
          <w:rtl/>
          <w:lang w:val="en-GB" w:eastAsia="zh-TW"/>
        </w:rPr>
        <w:t>رقم</w:t>
      </w:r>
      <w:r>
        <w:rPr>
          <w:sz w:val="18"/>
          <w:szCs w:val="26"/>
          <w:rtl/>
          <w:lang w:val="en-GB" w:eastAsia="zh-TW"/>
        </w:rPr>
        <w:t xml:space="preserve"> </w:t>
      </w:r>
      <w:r w:rsidRPr="00BD1BC9">
        <w:rPr>
          <w:sz w:val="18"/>
          <w:szCs w:val="26"/>
          <w:rtl/>
          <w:lang w:val="en-GB" w:eastAsia="zh-TW"/>
        </w:rPr>
        <w:t>٣٤،</w:t>
      </w:r>
      <w:r>
        <w:rPr>
          <w:sz w:val="18"/>
          <w:szCs w:val="26"/>
          <w:rtl/>
          <w:lang w:val="en-GB" w:eastAsia="zh-TW"/>
        </w:rPr>
        <w:t xml:space="preserve"> </w:t>
      </w:r>
      <w:r w:rsidRPr="00BD1BC9">
        <w:rPr>
          <w:sz w:val="18"/>
          <w:szCs w:val="26"/>
          <w:rtl/>
          <w:lang w:val="en-GB" w:eastAsia="zh-TW"/>
        </w:rPr>
        <w:t>الفقرة</w:t>
      </w:r>
      <w:r>
        <w:rPr>
          <w:sz w:val="18"/>
          <w:szCs w:val="26"/>
          <w:rtl/>
          <w:lang w:val="en-GB" w:eastAsia="zh-TW"/>
        </w:rPr>
        <w:t xml:space="preserve"> </w:t>
      </w:r>
      <w:r w:rsidRPr="00BD1BC9">
        <w:rPr>
          <w:sz w:val="18"/>
          <w:szCs w:val="26"/>
          <w:rtl/>
          <w:lang w:val="en-GB" w:eastAsia="zh-TW"/>
        </w:rPr>
        <w:t>22.</w:t>
      </w:r>
      <w:r>
        <w:rPr>
          <w:sz w:val="18"/>
          <w:szCs w:val="26"/>
          <w:rtl/>
          <w:lang w:val="en-GB" w:eastAsia="zh-TW"/>
        </w:rPr>
        <w:t xml:space="preserve"> </w:t>
      </w:r>
      <w:r w:rsidRPr="00BD1BC9">
        <w:rPr>
          <w:sz w:val="18"/>
          <w:szCs w:val="26"/>
          <w:rtl/>
          <w:lang w:val="en-GB" w:eastAsia="zh-TW"/>
        </w:rPr>
        <w:t>انظر</w:t>
      </w:r>
      <w:r>
        <w:rPr>
          <w:sz w:val="18"/>
          <w:szCs w:val="26"/>
          <w:rtl/>
          <w:lang w:val="en-GB" w:eastAsia="zh-TW"/>
        </w:rPr>
        <w:t xml:space="preserve"> </w:t>
      </w:r>
      <w:r w:rsidRPr="00BD1BC9">
        <w:rPr>
          <w:sz w:val="18"/>
          <w:szCs w:val="26"/>
          <w:rtl/>
          <w:lang w:val="en-GB" w:eastAsia="zh-TW"/>
        </w:rPr>
        <w:t>أيضاً،</w:t>
      </w:r>
      <w:r>
        <w:rPr>
          <w:sz w:val="18"/>
          <w:szCs w:val="26"/>
          <w:rtl/>
          <w:lang w:val="en-GB" w:eastAsia="zh-TW"/>
        </w:rPr>
        <w:t xml:space="preserve"> </w:t>
      </w:r>
      <w:r w:rsidRPr="00BD1BC9">
        <w:rPr>
          <w:sz w:val="18"/>
          <w:szCs w:val="26"/>
          <w:rtl/>
          <w:lang w:val="en-GB" w:eastAsia="zh-TW"/>
        </w:rPr>
        <w:t>في</w:t>
      </w:r>
      <w:r>
        <w:rPr>
          <w:sz w:val="18"/>
          <w:szCs w:val="26"/>
          <w:rtl/>
          <w:lang w:val="en-GB" w:eastAsia="zh-TW"/>
        </w:rPr>
        <w:t xml:space="preserve"> </w:t>
      </w:r>
      <w:r w:rsidRPr="00BD1BC9">
        <w:rPr>
          <w:sz w:val="18"/>
          <w:szCs w:val="26"/>
          <w:rtl/>
          <w:lang w:val="en-GB" w:eastAsia="zh-TW"/>
        </w:rPr>
        <w:t>جملة</w:t>
      </w:r>
      <w:r>
        <w:rPr>
          <w:sz w:val="18"/>
          <w:szCs w:val="26"/>
          <w:rtl/>
          <w:lang w:val="en-GB" w:eastAsia="zh-TW"/>
        </w:rPr>
        <w:t xml:space="preserve"> </w:t>
      </w:r>
      <w:r w:rsidRPr="00BD1BC9">
        <w:rPr>
          <w:sz w:val="18"/>
          <w:szCs w:val="26"/>
          <w:rtl/>
          <w:lang w:val="en-GB" w:eastAsia="zh-TW"/>
        </w:rPr>
        <w:t>أمور،</w:t>
      </w:r>
      <w:r>
        <w:rPr>
          <w:sz w:val="18"/>
          <w:szCs w:val="26"/>
          <w:rtl/>
          <w:lang w:val="en-GB" w:eastAsia="zh-TW"/>
        </w:rPr>
        <w:t xml:space="preserve"> </w:t>
      </w:r>
      <w:r w:rsidRPr="00C92AE7">
        <w:rPr>
          <w:i/>
          <w:iCs/>
          <w:sz w:val="18"/>
          <w:szCs w:val="26"/>
          <w:rtl/>
          <w:lang w:val="en-GB" w:eastAsia="zh-TW"/>
        </w:rPr>
        <w:t>تورشنياك وآخرون ضد بيلاروس</w:t>
      </w:r>
      <w:r>
        <w:rPr>
          <w:sz w:val="18"/>
          <w:szCs w:val="26"/>
          <w:rtl/>
          <w:lang w:val="en-GB" w:eastAsia="zh-TW"/>
        </w:rPr>
        <w:t xml:space="preserve"> </w:t>
      </w:r>
      <w:r w:rsidRPr="00BD1BC9">
        <w:rPr>
          <w:sz w:val="18"/>
          <w:szCs w:val="26"/>
          <w:rtl/>
          <w:lang w:val="en-GB" w:eastAsia="zh-TW"/>
        </w:rPr>
        <w:t>(</w:t>
      </w:r>
      <w:r w:rsidRPr="00BD1BC9">
        <w:rPr>
          <w:sz w:val="18"/>
          <w:szCs w:val="26"/>
          <w:lang w:val="en-GB" w:eastAsia="zh-TW"/>
        </w:rPr>
        <w:t>CCPR/C/108/D/1948/2010</w:t>
      </w:r>
      <w:r w:rsidRPr="00BD1BC9">
        <w:rPr>
          <w:sz w:val="18"/>
          <w:szCs w:val="26"/>
          <w:rtl/>
          <w:lang w:val="en-GB" w:eastAsia="zh-TW"/>
        </w:rPr>
        <w:t>)،</w:t>
      </w:r>
      <w:r>
        <w:rPr>
          <w:sz w:val="18"/>
          <w:szCs w:val="26"/>
          <w:rtl/>
          <w:lang w:val="en-GB" w:eastAsia="zh-TW"/>
        </w:rPr>
        <w:t xml:space="preserve"> </w:t>
      </w:r>
      <w:r w:rsidRPr="00BD1BC9">
        <w:rPr>
          <w:sz w:val="18"/>
          <w:szCs w:val="26"/>
          <w:rtl/>
          <w:lang w:val="en-GB" w:eastAsia="zh-TW"/>
        </w:rPr>
        <w:t>الفقرة</w:t>
      </w:r>
      <w:r>
        <w:rPr>
          <w:sz w:val="18"/>
          <w:szCs w:val="26"/>
          <w:rtl/>
          <w:lang w:val="en-GB" w:eastAsia="zh-TW"/>
        </w:rPr>
        <w:t xml:space="preserve"> </w:t>
      </w:r>
      <w:r w:rsidRPr="00BD1BC9">
        <w:rPr>
          <w:sz w:val="18"/>
          <w:szCs w:val="26"/>
          <w:rtl/>
          <w:lang w:val="en-GB" w:eastAsia="zh-TW"/>
        </w:rPr>
        <w:t>7-7؛</w:t>
      </w:r>
      <w:r>
        <w:rPr>
          <w:sz w:val="18"/>
          <w:szCs w:val="26"/>
          <w:rtl/>
          <w:lang w:val="en-GB" w:eastAsia="zh-TW"/>
        </w:rPr>
        <w:t xml:space="preserve"> </w:t>
      </w:r>
      <w:r w:rsidRPr="00C92AE7">
        <w:rPr>
          <w:i/>
          <w:iCs/>
          <w:sz w:val="18"/>
          <w:szCs w:val="26"/>
          <w:rtl/>
          <w:lang w:val="en-GB" w:eastAsia="zh-TW"/>
        </w:rPr>
        <w:t>كورول ضد بيلاروس</w:t>
      </w:r>
      <w:r>
        <w:rPr>
          <w:sz w:val="18"/>
          <w:szCs w:val="26"/>
          <w:rtl/>
          <w:lang w:val="en-GB" w:eastAsia="zh-TW"/>
        </w:rPr>
        <w:t xml:space="preserve"> </w:t>
      </w:r>
      <w:r w:rsidRPr="00BD1BC9">
        <w:rPr>
          <w:sz w:val="18"/>
          <w:szCs w:val="26"/>
          <w:rtl/>
          <w:lang w:val="en-GB" w:eastAsia="zh-TW"/>
        </w:rPr>
        <w:t>(</w:t>
      </w:r>
      <w:r w:rsidRPr="00BD1BC9">
        <w:rPr>
          <w:sz w:val="18"/>
          <w:szCs w:val="26"/>
          <w:lang w:val="en-GB" w:eastAsia="zh-TW"/>
        </w:rPr>
        <w:t>CCPR/C/117/D/2089/2011</w:t>
      </w:r>
      <w:r w:rsidRPr="00BD1BC9">
        <w:rPr>
          <w:sz w:val="18"/>
          <w:szCs w:val="26"/>
          <w:rtl/>
          <w:lang w:val="en-GB" w:eastAsia="zh-TW"/>
        </w:rPr>
        <w:t>)،</w:t>
      </w:r>
      <w:r>
        <w:rPr>
          <w:sz w:val="18"/>
          <w:szCs w:val="26"/>
          <w:rtl/>
          <w:lang w:val="en-GB" w:eastAsia="zh-TW"/>
        </w:rPr>
        <w:t xml:space="preserve"> </w:t>
      </w:r>
      <w:r w:rsidRPr="00BD1BC9">
        <w:rPr>
          <w:sz w:val="18"/>
          <w:szCs w:val="26"/>
          <w:rtl/>
          <w:lang w:val="en-GB" w:eastAsia="zh-TW"/>
        </w:rPr>
        <w:t>الفقرة</w:t>
      </w:r>
      <w:r>
        <w:rPr>
          <w:sz w:val="18"/>
          <w:szCs w:val="26"/>
          <w:rtl/>
          <w:lang w:val="en-GB" w:eastAsia="zh-TW"/>
        </w:rPr>
        <w:t xml:space="preserve"> </w:t>
      </w:r>
      <w:r w:rsidRPr="00BD1BC9">
        <w:rPr>
          <w:sz w:val="18"/>
          <w:szCs w:val="26"/>
          <w:rtl/>
          <w:lang w:val="en-GB" w:eastAsia="zh-TW"/>
        </w:rPr>
        <w:t>7-3؛</w:t>
      </w:r>
      <w:r>
        <w:rPr>
          <w:sz w:val="18"/>
          <w:szCs w:val="26"/>
          <w:rtl/>
          <w:lang w:val="en-GB" w:eastAsia="zh-TW"/>
        </w:rPr>
        <w:t xml:space="preserve"> </w:t>
      </w:r>
      <w:r w:rsidRPr="00C92AE7">
        <w:rPr>
          <w:i/>
          <w:iCs/>
          <w:sz w:val="18"/>
          <w:szCs w:val="26"/>
          <w:rtl/>
          <w:lang w:val="en-GB" w:eastAsia="zh-TW"/>
        </w:rPr>
        <w:t>وبوبلافني وسودالينكو ضد بيلاروس</w:t>
      </w:r>
      <w:r>
        <w:rPr>
          <w:sz w:val="18"/>
          <w:szCs w:val="26"/>
          <w:rtl/>
          <w:lang w:val="en-GB" w:eastAsia="zh-TW"/>
        </w:rPr>
        <w:t xml:space="preserve"> </w:t>
      </w:r>
      <w:r w:rsidRPr="00BD1BC9">
        <w:rPr>
          <w:sz w:val="18"/>
          <w:szCs w:val="26"/>
          <w:rtl/>
          <w:lang w:val="en-GB" w:eastAsia="zh-TW"/>
        </w:rPr>
        <w:t>(</w:t>
      </w:r>
      <w:r w:rsidRPr="00BD1BC9">
        <w:rPr>
          <w:sz w:val="18"/>
          <w:szCs w:val="26"/>
          <w:lang w:val="en-GB" w:eastAsia="zh-TW"/>
        </w:rPr>
        <w:t>CCPR/C/118/D/2139/2012</w:t>
      </w:r>
      <w:r w:rsidRPr="00BD1BC9">
        <w:rPr>
          <w:sz w:val="18"/>
          <w:szCs w:val="26"/>
          <w:rtl/>
          <w:lang w:val="en-GB" w:eastAsia="zh-TW"/>
        </w:rPr>
        <w:t>)،</w:t>
      </w:r>
      <w:r>
        <w:rPr>
          <w:sz w:val="18"/>
          <w:szCs w:val="26"/>
          <w:rtl/>
          <w:lang w:val="en-GB" w:eastAsia="zh-TW"/>
        </w:rPr>
        <w:t xml:space="preserve"> </w:t>
      </w:r>
      <w:r w:rsidRPr="00BD1BC9">
        <w:rPr>
          <w:sz w:val="18"/>
          <w:szCs w:val="26"/>
          <w:rtl/>
          <w:lang w:val="en-GB" w:eastAsia="zh-TW"/>
        </w:rPr>
        <w:t>الفقرة</w:t>
      </w:r>
      <w:r>
        <w:rPr>
          <w:sz w:val="18"/>
          <w:szCs w:val="26"/>
          <w:rtl/>
          <w:lang w:val="en-GB" w:eastAsia="zh-TW"/>
        </w:rPr>
        <w:t xml:space="preserve"> </w:t>
      </w:r>
      <w:r w:rsidRPr="00BD1BC9">
        <w:rPr>
          <w:sz w:val="18"/>
          <w:szCs w:val="26"/>
          <w:rtl/>
          <w:lang w:val="en-GB" w:eastAsia="zh-TW"/>
        </w:rPr>
        <w:t>8-3.</w:t>
      </w:r>
    </w:p>
  </w:footnote>
  <w:footnote w:id="9">
    <w:p w:rsidR="005C2BB0" w:rsidRPr="00BD1BC9" w:rsidRDefault="005C2BB0" w:rsidP="008028AD">
      <w:pPr>
        <w:pStyle w:val="FootnoteText"/>
        <w:spacing w:after="60" w:line="300" w:lineRule="exact"/>
        <w:ind w:left="1247" w:right="1247" w:hanging="553"/>
        <w:textDirection w:val="tbRlV"/>
        <w:rPr>
          <w:rFonts w:hint="cs"/>
          <w:sz w:val="18"/>
          <w:szCs w:val="26"/>
          <w:rtl/>
          <w:lang w:eastAsia="zh-TW"/>
        </w:rPr>
      </w:pPr>
      <w:r w:rsidRPr="00BD1BC9">
        <w:rPr>
          <w:rStyle w:val="FootnoteReference"/>
          <w:szCs w:val="26"/>
          <w:vertAlign w:val="baseline"/>
          <w:rtl/>
          <w:lang w:val="en-GB" w:eastAsia="zh-TW"/>
        </w:rPr>
        <w:t>(</w:t>
      </w:r>
      <w:r w:rsidRPr="00BD1BC9">
        <w:rPr>
          <w:rStyle w:val="FootnoteReference"/>
          <w:szCs w:val="26"/>
          <w:vertAlign w:val="baseline"/>
          <w:rtl/>
          <w:lang w:val="en-GB" w:eastAsia="zh-TW"/>
        </w:rPr>
        <w:footnoteRef/>
      </w:r>
      <w:r w:rsidRPr="00BD1BC9">
        <w:rPr>
          <w:rStyle w:val="FootnoteReference"/>
          <w:szCs w:val="26"/>
          <w:vertAlign w:val="baseline"/>
          <w:rtl/>
          <w:lang w:val="en-GB" w:eastAsia="zh-TW"/>
        </w:rPr>
        <w:t>)</w:t>
      </w:r>
      <w:r>
        <w:rPr>
          <w:sz w:val="18"/>
          <w:szCs w:val="26"/>
          <w:rtl/>
          <w:lang w:val="en-GB" w:eastAsia="zh-TW"/>
        </w:rPr>
        <w:tab/>
      </w:r>
      <w:r w:rsidRPr="00C92AE7">
        <w:rPr>
          <w:spacing w:val="-4"/>
          <w:sz w:val="18"/>
          <w:szCs w:val="26"/>
          <w:rtl/>
          <w:lang w:val="en-GB" w:eastAsia="zh-TW"/>
        </w:rPr>
        <w:t xml:space="preserve">انظر، مثلاً، </w:t>
      </w:r>
      <w:r w:rsidRPr="00C92AE7">
        <w:rPr>
          <w:i/>
          <w:iCs/>
          <w:spacing w:val="-4"/>
          <w:sz w:val="18"/>
          <w:szCs w:val="26"/>
          <w:rtl/>
          <w:lang w:val="en-GB" w:eastAsia="zh-TW"/>
        </w:rPr>
        <w:t>بيفونوس ضد بيلاروس</w:t>
      </w:r>
      <w:r w:rsidRPr="00C92AE7">
        <w:rPr>
          <w:spacing w:val="-4"/>
          <w:sz w:val="18"/>
          <w:szCs w:val="26"/>
          <w:rtl/>
          <w:lang w:val="en-GB" w:eastAsia="zh-TW"/>
        </w:rPr>
        <w:t xml:space="preserve"> (</w:t>
      </w:r>
      <w:r w:rsidRPr="00C92AE7">
        <w:rPr>
          <w:spacing w:val="-4"/>
          <w:sz w:val="18"/>
          <w:szCs w:val="26"/>
          <w:lang w:val="en-GB" w:eastAsia="zh-TW"/>
        </w:rPr>
        <w:t>CCPR/C/106/D/1830/2008</w:t>
      </w:r>
      <w:r w:rsidRPr="00C92AE7">
        <w:rPr>
          <w:spacing w:val="-4"/>
          <w:sz w:val="18"/>
          <w:szCs w:val="26"/>
          <w:rtl/>
          <w:lang w:val="en-GB" w:eastAsia="zh-TW"/>
        </w:rPr>
        <w:t xml:space="preserve">)، الفقرة 9-3؛ </w:t>
      </w:r>
      <w:r w:rsidRPr="00C92AE7">
        <w:rPr>
          <w:i/>
          <w:iCs/>
          <w:spacing w:val="-4"/>
          <w:sz w:val="18"/>
          <w:szCs w:val="26"/>
          <w:rtl/>
          <w:lang w:val="en-GB" w:eastAsia="zh-TW"/>
        </w:rPr>
        <w:t>وأولسكيفيتش ضد بيلاروس</w:t>
      </w:r>
      <w:r w:rsidRPr="00C92AE7">
        <w:rPr>
          <w:spacing w:val="-4"/>
          <w:sz w:val="18"/>
          <w:szCs w:val="26"/>
          <w:rtl/>
          <w:lang w:val="en-GB" w:eastAsia="zh-TW"/>
        </w:rPr>
        <w:t xml:space="preserve"> (</w:t>
      </w:r>
      <w:r w:rsidRPr="00C92AE7">
        <w:rPr>
          <w:spacing w:val="-4"/>
          <w:sz w:val="18"/>
          <w:szCs w:val="26"/>
          <w:lang w:val="en-GB" w:eastAsia="zh-TW"/>
        </w:rPr>
        <w:t>CCPR/C/107/D/1785/2008</w:t>
      </w:r>
      <w:r w:rsidRPr="00C92AE7">
        <w:rPr>
          <w:spacing w:val="-4"/>
          <w:sz w:val="18"/>
          <w:szCs w:val="26"/>
          <w:rtl/>
          <w:lang w:val="en-GB" w:eastAsia="zh-TW"/>
        </w:rPr>
        <w:t xml:space="preserve">، الفقرة 8-5؛ </w:t>
      </w:r>
      <w:r w:rsidRPr="00C92AE7">
        <w:rPr>
          <w:i/>
          <w:iCs/>
          <w:spacing w:val="-4"/>
          <w:sz w:val="18"/>
          <w:szCs w:val="26"/>
          <w:rtl/>
          <w:lang w:val="en-GB" w:eastAsia="zh-TW"/>
        </w:rPr>
        <w:t>أندروسينكو ضد بيلاروس</w:t>
      </w:r>
      <w:r>
        <w:rPr>
          <w:sz w:val="18"/>
          <w:szCs w:val="26"/>
          <w:rtl/>
          <w:lang w:val="en-GB" w:eastAsia="zh-TW"/>
        </w:rPr>
        <w:t xml:space="preserve"> </w:t>
      </w:r>
      <w:r w:rsidRPr="00BD1BC9">
        <w:rPr>
          <w:sz w:val="18"/>
          <w:szCs w:val="26"/>
          <w:rtl/>
          <w:lang w:val="en-GB" w:eastAsia="zh-TW"/>
        </w:rPr>
        <w:t>(</w:t>
      </w:r>
      <w:r w:rsidRPr="00BD1BC9">
        <w:rPr>
          <w:sz w:val="18"/>
          <w:szCs w:val="26"/>
          <w:lang w:val="en-GB" w:eastAsia="zh-TW"/>
        </w:rPr>
        <w:t>CCPR/C/116/D/2092/2011</w:t>
      </w:r>
      <w:r w:rsidRPr="00BD1BC9">
        <w:rPr>
          <w:sz w:val="18"/>
          <w:szCs w:val="26"/>
          <w:rtl/>
          <w:lang w:val="en-GB" w:eastAsia="zh-TW"/>
        </w:rPr>
        <w:t>)،</w:t>
      </w:r>
      <w:r>
        <w:rPr>
          <w:sz w:val="18"/>
          <w:szCs w:val="26"/>
          <w:rtl/>
          <w:lang w:val="en-GB" w:eastAsia="zh-TW"/>
        </w:rPr>
        <w:t xml:space="preserve"> </w:t>
      </w:r>
      <w:r w:rsidRPr="00BD1BC9">
        <w:rPr>
          <w:sz w:val="18"/>
          <w:szCs w:val="26"/>
          <w:rtl/>
          <w:lang w:val="en-GB" w:eastAsia="zh-TW"/>
        </w:rPr>
        <w:t>الفقرة</w:t>
      </w:r>
      <w:r>
        <w:rPr>
          <w:sz w:val="18"/>
          <w:szCs w:val="26"/>
          <w:rtl/>
          <w:lang w:val="en-GB" w:eastAsia="zh-TW"/>
        </w:rPr>
        <w:t xml:space="preserve"> </w:t>
      </w:r>
      <w:r w:rsidRPr="00BD1BC9">
        <w:rPr>
          <w:sz w:val="18"/>
          <w:szCs w:val="26"/>
          <w:rtl/>
          <w:lang w:val="en-GB" w:eastAsia="zh-TW"/>
        </w:rPr>
        <w:t>7-3؛</w:t>
      </w:r>
      <w:r>
        <w:rPr>
          <w:sz w:val="18"/>
          <w:szCs w:val="26"/>
          <w:rtl/>
          <w:lang w:val="en-GB" w:eastAsia="zh-TW"/>
        </w:rPr>
        <w:t xml:space="preserve"> </w:t>
      </w:r>
      <w:r w:rsidRPr="00C92AE7">
        <w:rPr>
          <w:i/>
          <w:iCs/>
          <w:sz w:val="18"/>
          <w:szCs w:val="26"/>
          <w:rtl/>
          <w:lang w:val="en-GB" w:eastAsia="zh-TW"/>
        </w:rPr>
        <w:t>وبوبلافني وسودالينكو ضد بيلاروس</w:t>
      </w:r>
      <w:r w:rsidRPr="00BD1BC9">
        <w:rPr>
          <w:sz w:val="18"/>
          <w:szCs w:val="26"/>
          <w:rtl/>
          <w:lang w:val="en-GB" w:eastAsia="zh-TW"/>
        </w:rPr>
        <w:t>،</w:t>
      </w:r>
      <w:r>
        <w:rPr>
          <w:sz w:val="18"/>
          <w:szCs w:val="26"/>
          <w:rtl/>
          <w:lang w:val="en-GB" w:eastAsia="zh-TW"/>
        </w:rPr>
        <w:t xml:space="preserve"> </w:t>
      </w:r>
      <w:r w:rsidRPr="00BD1BC9">
        <w:rPr>
          <w:sz w:val="18"/>
          <w:szCs w:val="26"/>
          <w:rtl/>
          <w:lang w:val="en-GB" w:eastAsia="zh-TW"/>
        </w:rPr>
        <w:t>الفقرة</w:t>
      </w:r>
      <w:r>
        <w:rPr>
          <w:sz w:val="18"/>
          <w:szCs w:val="26"/>
          <w:rtl/>
          <w:lang w:val="en-GB" w:eastAsia="zh-TW"/>
        </w:rPr>
        <w:t xml:space="preserve"> </w:t>
      </w:r>
      <w:r w:rsidRPr="00BD1BC9">
        <w:rPr>
          <w:sz w:val="18"/>
          <w:szCs w:val="26"/>
          <w:rtl/>
          <w:lang w:val="en-GB" w:eastAsia="zh-TW"/>
        </w:rPr>
        <w:t>8-3.</w:t>
      </w:r>
      <w:r>
        <w:rPr>
          <w:rFonts w:hint="cs"/>
          <w:sz w:val="18"/>
          <w:szCs w:val="26"/>
          <w:rtl/>
          <w:lang w:eastAsia="zh-TW"/>
        </w:rPr>
        <w:t xml:space="preserve"> </w:t>
      </w:r>
    </w:p>
  </w:footnote>
  <w:footnote w:id="10">
    <w:p w:rsidR="005C2BB0" w:rsidRPr="00BD1BC9" w:rsidRDefault="005C2BB0" w:rsidP="008028AD">
      <w:pPr>
        <w:pStyle w:val="FootnoteText"/>
        <w:spacing w:after="60" w:line="300" w:lineRule="exact"/>
        <w:ind w:left="1247" w:right="1247" w:hanging="553"/>
        <w:textDirection w:val="tbRlV"/>
        <w:rPr>
          <w:sz w:val="18"/>
          <w:szCs w:val="26"/>
          <w:rtl/>
          <w:lang w:eastAsia="zh-TW"/>
        </w:rPr>
      </w:pPr>
      <w:r w:rsidRPr="00BD1BC9">
        <w:rPr>
          <w:rStyle w:val="FootnoteReference"/>
          <w:szCs w:val="26"/>
          <w:vertAlign w:val="baseline"/>
          <w:rtl/>
          <w:lang w:val="en-GB" w:eastAsia="zh-TW"/>
        </w:rPr>
        <w:t>(</w:t>
      </w:r>
      <w:r w:rsidRPr="00BD1BC9">
        <w:rPr>
          <w:rStyle w:val="FootnoteReference"/>
          <w:szCs w:val="26"/>
          <w:vertAlign w:val="baseline"/>
          <w:rtl/>
          <w:lang w:val="en-GB" w:eastAsia="zh-TW"/>
        </w:rPr>
        <w:footnoteRef/>
      </w:r>
      <w:r w:rsidRPr="00BD1BC9">
        <w:rPr>
          <w:rStyle w:val="FootnoteReference"/>
          <w:szCs w:val="26"/>
          <w:vertAlign w:val="baseline"/>
          <w:rtl/>
          <w:lang w:val="en-GB" w:eastAsia="zh-TW"/>
        </w:rPr>
        <w:t>)</w:t>
      </w:r>
      <w:r>
        <w:rPr>
          <w:sz w:val="18"/>
          <w:szCs w:val="26"/>
          <w:rtl/>
          <w:lang w:val="en-GB" w:eastAsia="zh-TW"/>
        </w:rPr>
        <w:tab/>
      </w:r>
      <w:r w:rsidRPr="00BD1BC9">
        <w:rPr>
          <w:sz w:val="18"/>
          <w:szCs w:val="26"/>
          <w:rtl/>
          <w:lang w:val="en-GB" w:eastAsia="zh-TW"/>
        </w:rPr>
        <w:t>انظر</w:t>
      </w:r>
      <w:r>
        <w:rPr>
          <w:sz w:val="18"/>
          <w:szCs w:val="26"/>
          <w:rtl/>
          <w:lang w:val="en-GB" w:eastAsia="zh-TW"/>
        </w:rPr>
        <w:t xml:space="preserve"> </w:t>
      </w:r>
      <w:r w:rsidRPr="00BD1BC9">
        <w:rPr>
          <w:sz w:val="18"/>
          <w:szCs w:val="26"/>
          <w:rtl/>
          <w:lang w:val="en-GB" w:eastAsia="zh-TW"/>
        </w:rPr>
        <w:t>تعليق</w:t>
      </w:r>
      <w:r>
        <w:rPr>
          <w:sz w:val="18"/>
          <w:szCs w:val="26"/>
          <w:rtl/>
          <w:lang w:val="en-GB" w:eastAsia="zh-TW"/>
        </w:rPr>
        <w:t xml:space="preserve"> </w:t>
      </w:r>
      <w:r w:rsidRPr="00BD1BC9">
        <w:rPr>
          <w:sz w:val="18"/>
          <w:szCs w:val="26"/>
          <w:rtl/>
          <w:lang w:val="en-GB" w:eastAsia="zh-TW"/>
        </w:rPr>
        <w:t>اللجنة</w:t>
      </w:r>
      <w:r>
        <w:rPr>
          <w:sz w:val="18"/>
          <w:szCs w:val="26"/>
          <w:rtl/>
          <w:lang w:val="en-GB" w:eastAsia="zh-TW"/>
        </w:rPr>
        <w:t xml:space="preserve"> </w:t>
      </w:r>
      <w:r w:rsidRPr="00BD1BC9">
        <w:rPr>
          <w:sz w:val="18"/>
          <w:szCs w:val="26"/>
          <w:rtl/>
          <w:lang w:val="en-GB" w:eastAsia="zh-TW"/>
        </w:rPr>
        <w:t>العام</w:t>
      </w:r>
      <w:r>
        <w:rPr>
          <w:sz w:val="18"/>
          <w:szCs w:val="26"/>
          <w:rtl/>
          <w:lang w:val="en-GB" w:eastAsia="zh-TW"/>
        </w:rPr>
        <w:t xml:space="preserve"> </w:t>
      </w:r>
      <w:r w:rsidRPr="00BD1BC9">
        <w:rPr>
          <w:sz w:val="18"/>
          <w:szCs w:val="26"/>
          <w:rtl/>
          <w:lang w:val="en-GB" w:eastAsia="zh-TW"/>
        </w:rPr>
        <w:t>رقم</w:t>
      </w:r>
      <w:r>
        <w:rPr>
          <w:sz w:val="18"/>
          <w:szCs w:val="26"/>
          <w:rtl/>
          <w:lang w:val="en-GB" w:eastAsia="zh-TW"/>
        </w:rPr>
        <w:t xml:space="preserve"> </w:t>
      </w:r>
      <w:r w:rsidRPr="00BD1BC9">
        <w:rPr>
          <w:sz w:val="18"/>
          <w:szCs w:val="26"/>
          <w:rtl/>
          <w:lang w:val="en-GB" w:eastAsia="zh-TW"/>
        </w:rPr>
        <w:t>٣٤،</w:t>
      </w:r>
      <w:r>
        <w:rPr>
          <w:sz w:val="18"/>
          <w:szCs w:val="26"/>
          <w:rtl/>
          <w:lang w:val="en-GB" w:eastAsia="zh-TW"/>
        </w:rPr>
        <w:t xml:space="preserve"> </w:t>
      </w:r>
      <w:r w:rsidRPr="00BD1BC9">
        <w:rPr>
          <w:sz w:val="18"/>
          <w:szCs w:val="26"/>
          <w:rtl/>
          <w:lang w:val="en-GB" w:eastAsia="zh-TW"/>
        </w:rPr>
        <w:t>الفقرة</w:t>
      </w:r>
      <w:r>
        <w:rPr>
          <w:sz w:val="18"/>
          <w:szCs w:val="26"/>
          <w:rtl/>
          <w:lang w:val="en-GB" w:eastAsia="zh-TW"/>
        </w:rPr>
        <w:t xml:space="preserve"> </w:t>
      </w:r>
      <w:r w:rsidRPr="00BD1BC9">
        <w:rPr>
          <w:sz w:val="18"/>
          <w:szCs w:val="26"/>
          <w:rtl/>
          <w:lang w:val="en-GB" w:eastAsia="zh-TW"/>
        </w:rPr>
        <w:t>22.</w:t>
      </w:r>
    </w:p>
  </w:footnote>
  <w:footnote w:id="11">
    <w:p w:rsidR="005C2BB0" w:rsidRPr="00BD1BC9" w:rsidRDefault="005C2BB0" w:rsidP="008028AD">
      <w:pPr>
        <w:pStyle w:val="FootnoteText"/>
        <w:spacing w:after="60" w:line="300" w:lineRule="exact"/>
        <w:ind w:left="1247" w:right="1247" w:hanging="553"/>
        <w:textDirection w:val="tbRlV"/>
        <w:rPr>
          <w:sz w:val="18"/>
          <w:szCs w:val="26"/>
          <w:rtl/>
          <w:lang w:eastAsia="zh-TW"/>
        </w:rPr>
      </w:pPr>
      <w:r w:rsidRPr="00BD1BC9">
        <w:rPr>
          <w:rStyle w:val="FootnoteReference"/>
          <w:szCs w:val="26"/>
          <w:vertAlign w:val="baseline"/>
          <w:rtl/>
          <w:lang w:val="en-GB" w:eastAsia="zh-TW"/>
        </w:rPr>
        <w:t>(</w:t>
      </w:r>
      <w:r w:rsidRPr="00BD1BC9">
        <w:rPr>
          <w:rStyle w:val="FootnoteReference"/>
          <w:szCs w:val="26"/>
          <w:vertAlign w:val="baseline"/>
          <w:rtl/>
          <w:lang w:val="en-GB" w:eastAsia="zh-TW"/>
        </w:rPr>
        <w:footnoteRef/>
      </w:r>
      <w:r w:rsidRPr="00BD1BC9">
        <w:rPr>
          <w:rStyle w:val="FootnoteReference"/>
          <w:szCs w:val="26"/>
          <w:vertAlign w:val="baseline"/>
          <w:rtl/>
          <w:lang w:val="en-GB" w:eastAsia="zh-TW"/>
        </w:rPr>
        <w:t>)</w:t>
      </w:r>
      <w:r>
        <w:rPr>
          <w:sz w:val="18"/>
          <w:szCs w:val="26"/>
          <w:rtl/>
          <w:lang w:val="en-GB" w:eastAsia="zh-TW"/>
        </w:rPr>
        <w:tab/>
      </w:r>
      <w:r w:rsidRPr="00BD1BC9">
        <w:rPr>
          <w:sz w:val="18"/>
          <w:szCs w:val="26"/>
          <w:rtl/>
          <w:lang w:val="en-GB" w:eastAsia="zh-TW"/>
        </w:rPr>
        <w:t>انظر</w:t>
      </w:r>
      <w:r>
        <w:rPr>
          <w:sz w:val="18"/>
          <w:szCs w:val="26"/>
          <w:rtl/>
          <w:lang w:val="en-GB" w:eastAsia="zh-TW"/>
        </w:rPr>
        <w:t xml:space="preserve"> </w:t>
      </w:r>
      <w:r w:rsidRPr="00301F5A">
        <w:rPr>
          <w:i/>
          <w:iCs/>
          <w:sz w:val="18"/>
          <w:szCs w:val="26"/>
          <w:rtl/>
          <w:lang w:val="en-GB" w:eastAsia="zh-TW"/>
        </w:rPr>
        <w:t xml:space="preserve">بوبلافني ضد بيلاروس </w:t>
      </w:r>
      <w:r w:rsidRPr="00BD1BC9">
        <w:rPr>
          <w:sz w:val="18"/>
          <w:szCs w:val="26"/>
          <w:rtl/>
          <w:lang w:val="en-GB" w:eastAsia="zh-TW"/>
        </w:rPr>
        <w:t>(</w:t>
      </w:r>
      <w:r w:rsidRPr="00BD1BC9">
        <w:rPr>
          <w:sz w:val="18"/>
          <w:szCs w:val="26"/>
          <w:lang w:val="en-GB" w:eastAsia="zh-TW"/>
        </w:rPr>
        <w:t>CCPR/C/115/D/2019/2010</w:t>
      </w:r>
      <w:r w:rsidRPr="00BD1BC9">
        <w:rPr>
          <w:sz w:val="18"/>
          <w:szCs w:val="26"/>
          <w:rtl/>
          <w:lang w:val="en-GB" w:eastAsia="zh-TW"/>
        </w:rPr>
        <w:t>)،</w:t>
      </w:r>
      <w:r>
        <w:rPr>
          <w:sz w:val="18"/>
          <w:szCs w:val="26"/>
          <w:rtl/>
          <w:lang w:val="en-GB" w:eastAsia="zh-TW"/>
        </w:rPr>
        <w:t xml:space="preserve"> </w:t>
      </w:r>
      <w:r w:rsidRPr="00BD1BC9">
        <w:rPr>
          <w:sz w:val="18"/>
          <w:szCs w:val="26"/>
          <w:rtl/>
          <w:lang w:val="en-GB" w:eastAsia="zh-TW"/>
        </w:rPr>
        <w:t>الفقرة</w:t>
      </w:r>
      <w:r>
        <w:rPr>
          <w:sz w:val="18"/>
          <w:szCs w:val="26"/>
          <w:rtl/>
          <w:lang w:val="en-GB" w:eastAsia="zh-TW"/>
        </w:rPr>
        <w:t xml:space="preserve"> </w:t>
      </w:r>
      <w:r w:rsidRPr="00BD1BC9">
        <w:rPr>
          <w:sz w:val="18"/>
          <w:szCs w:val="26"/>
          <w:rtl/>
          <w:lang w:val="en-GB" w:eastAsia="zh-TW"/>
        </w:rPr>
        <w:t>8-4؛</w:t>
      </w:r>
      <w:r>
        <w:rPr>
          <w:sz w:val="18"/>
          <w:szCs w:val="26"/>
          <w:rtl/>
          <w:lang w:val="en-GB" w:eastAsia="zh-TW"/>
        </w:rPr>
        <w:t xml:space="preserve"> </w:t>
      </w:r>
      <w:r w:rsidRPr="00301F5A">
        <w:rPr>
          <w:i/>
          <w:iCs/>
          <w:sz w:val="18"/>
          <w:szCs w:val="26"/>
          <w:rtl/>
          <w:lang w:val="en-GB" w:eastAsia="zh-TW"/>
        </w:rPr>
        <w:t>وبوبلافني وسودالينكو ضد بيلاروس</w:t>
      </w:r>
      <w:r w:rsidRPr="00BD1BC9">
        <w:rPr>
          <w:sz w:val="18"/>
          <w:szCs w:val="26"/>
          <w:rtl/>
          <w:lang w:val="en-GB" w:eastAsia="zh-TW"/>
        </w:rPr>
        <w:t>،</w:t>
      </w:r>
      <w:r>
        <w:rPr>
          <w:sz w:val="18"/>
          <w:szCs w:val="26"/>
          <w:rtl/>
          <w:lang w:val="en-GB" w:eastAsia="zh-TW"/>
        </w:rPr>
        <w:t xml:space="preserve"> </w:t>
      </w:r>
      <w:r w:rsidRPr="00BD1BC9">
        <w:rPr>
          <w:sz w:val="18"/>
          <w:szCs w:val="26"/>
          <w:rtl/>
          <w:lang w:val="en-GB" w:eastAsia="zh-TW"/>
        </w:rPr>
        <w:t>الفقرة</w:t>
      </w:r>
      <w:r>
        <w:rPr>
          <w:sz w:val="18"/>
          <w:szCs w:val="26"/>
          <w:rtl/>
          <w:lang w:val="en-GB" w:eastAsia="zh-TW"/>
        </w:rPr>
        <w:t xml:space="preserve"> </w:t>
      </w:r>
      <w:r w:rsidRPr="00BD1BC9">
        <w:rPr>
          <w:sz w:val="18"/>
          <w:szCs w:val="26"/>
          <w:rtl/>
          <w:lang w:val="en-GB" w:eastAsia="zh-TW"/>
        </w:rPr>
        <w:t>8-3.</w:t>
      </w:r>
      <w:r>
        <w:rPr>
          <w:rFonts w:hint="cs"/>
          <w:sz w:val="18"/>
          <w:szCs w:val="26"/>
          <w:rtl/>
          <w:lang w:eastAsia="zh-TW"/>
        </w:rPr>
        <w:t xml:space="preserve"> </w:t>
      </w:r>
    </w:p>
  </w:footnote>
  <w:footnote w:id="12">
    <w:p w:rsidR="005C2BB0" w:rsidRPr="00BD1BC9" w:rsidRDefault="005C2BB0" w:rsidP="008028AD">
      <w:pPr>
        <w:pStyle w:val="FootnoteText"/>
        <w:spacing w:after="60" w:line="300" w:lineRule="exact"/>
        <w:ind w:left="1247" w:right="1247" w:hanging="553"/>
        <w:textDirection w:val="tbRlV"/>
        <w:rPr>
          <w:sz w:val="18"/>
          <w:szCs w:val="26"/>
          <w:rtl/>
          <w:lang w:eastAsia="zh-TW"/>
        </w:rPr>
      </w:pPr>
      <w:r w:rsidRPr="00BD1BC9">
        <w:rPr>
          <w:rStyle w:val="FootnoteReference"/>
          <w:szCs w:val="26"/>
          <w:vertAlign w:val="baseline"/>
          <w:rtl/>
          <w:lang w:val="en-GB" w:eastAsia="zh-TW"/>
        </w:rPr>
        <w:t>(</w:t>
      </w:r>
      <w:r w:rsidRPr="00BD1BC9">
        <w:rPr>
          <w:rStyle w:val="FootnoteReference"/>
          <w:szCs w:val="26"/>
          <w:vertAlign w:val="baseline"/>
          <w:rtl/>
          <w:lang w:val="en-GB" w:eastAsia="zh-TW"/>
        </w:rPr>
        <w:footnoteRef/>
      </w:r>
      <w:r w:rsidRPr="00BD1BC9">
        <w:rPr>
          <w:rStyle w:val="FootnoteReference"/>
          <w:szCs w:val="26"/>
          <w:vertAlign w:val="baseline"/>
          <w:rtl/>
          <w:lang w:val="en-GB" w:eastAsia="zh-TW"/>
        </w:rPr>
        <w:t>)</w:t>
      </w:r>
      <w:r>
        <w:rPr>
          <w:sz w:val="18"/>
          <w:szCs w:val="26"/>
          <w:rtl/>
          <w:lang w:val="en-GB" w:eastAsia="zh-TW"/>
        </w:rPr>
        <w:tab/>
      </w:r>
      <w:r w:rsidRPr="00BD1BC9">
        <w:rPr>
          <w:sz w:val="18"/>
          <w:szCs w:val="26"/>
          <w:rtl/>
          <w:lang w:val="en-GB" w:eastAsia="zh-TW"/>
        </w:rPr>
        <w:t>انظر</w:t>
      </w:r>
      <w:r>
        <w:rPr>
          <w:sz w:val="18"/>
          <w:szCs w:val="26"/>
          <w:rtl/>
          <w:lang w:val="en-GB" w:eastAsia="zh-TW"/>
        </w:rPr>
        <w:t xml:space="preserve"> </w:t>
      </w:r>
      <w:r w:rsidRPr="00720345">
        <w:rPr>
          <w:i/>
          <w:iCs/>
          <w:sz w:val="18"/>
          <w:szCs w:val="26"/>
          <w:rtl/>
          <w:lang w:val="en-GB" w:eastAsia="zh-TW"/>
        </w:rPr>
        <w:t>سفيريدوف ضد كازاخستان</w:t>
      </w:r>
      <w:r>
        <w:rPr>
          <w:sz w:val="18"/>
          <w:szCs w:val="26"/>
          <w:rtl/>
          <w:lang w:val="en-GB" w:eastAsia="zh-TW"/>
        </w:rPr>
        <w:t xml:space="preserve"> </w:t>
      </w:r>
      <w:r w:rsidRPr="00BD1BC9">
        <w:rPr>
          <w:sz w:val="18"/>
          <w:szCs w:val="26"/>
          <w:rtl/>
          <w:lang w:val="en-GB" w:eastAsia="zh-TW"/>
        </w:rPr>
        <w:t>(</w:t>
      </w:r>
      <w:r w:rsidRPr="00BD1BC9">
        <w:rPr>
          <w:sz w:val="18"/>
          <w:szCs w:val="26"/>
          <w:lang w:val="en-GB" w:eastAsia="zh-TW"/>
        </w:rPr>
        <w:t>CCPR/C/120/D/2158/2012</w:t>
      </w:r>
      <w:r w:rsidRPr="00BD1BC9">
        <w:rPr>
          <w:sz w:val="18"/>
          <w:szCs w:val="26"/>
          <w:rtl/>
          <w:lang w:val="en-GB" w:eastAsia="zh-TW"/>
        </w:rPr>
        <w:t>)،</w:t>
      </w:r>
      <w:r>
        <w:rPr>
          <w:sz w:val="18"/>
          <w:szCs w:val="26"/>
          <w:rtl/>
          <w:lang w:val="en-GB" w:eastAsia="zh-TW"/>
        </w:rPr>
        <w:t xml:space="preserve"> </w:t>
      </w:r>
      <w:r w:rsidRPr="00BD1BC9">
        <w:rPr>
          <w:sz w:val="18"/>
          <w:szCs w:val="26"/>
          <w:rtl/>
          <w:lang w:val="en-GB" w:eastAsia="zh-TW"/>
        </w:rPr>
        <w:t>الفقرة</w:t>
      </w:r>
      <w:r>
        <w:rPr>
          <w:sz w:val="18"/>
          <w:szCs w:val="26"/>
          <w:rtl/>
          <w:lang w:val="en-GB" w:eastAsia="zh-TW"/>
        </w:rPr>
        <w:t xml:space="preserve"> </w:t>
      </w:r>
      <w:r w:rsidRPr="00BD1BC9">
        <w:rPr>
          <w:sz w:val="18"/>
          <w:szCs w:val="26"/>
          <w:rtl/>
          <w:lang w:val="en-GB" w:eastAsia="zh-TW"/>
        </w:rPr>
        <w:t>10-4.</w:t>
      </w:r>
    </w:p>
  </w:footnote>
  <w:footnote w:id="13">
    <w:p w:rsidR="005C2BB0" w:rsidRPr="00BD1BC9" w:rsidRDefault="005C2BB0" w:rsidP="008028AD">
      <w:pPr>
        <w:pStyle w:val="FootnoteText"/>
        <w:spacing w:after="60" w:line="300" w:lineRule="exact"/>
        <w:ind w:left="1247" w:right="1247" w:hanging="553"/>
        <w:textDirection w:val="tbRlV"/>
        <w:rPr>
          <w:sz w:val="18"/>
          <w:szCs w:val="26"/>
          <w:rtl/>
          <w:lang w:eastAsia="zh-TW"/>
        </w:rPr>
      </w:pPr>
      <w:r w:rsidRPr="00BD1BC9">
        <w:rPr>
          <w:rStyle w:val="FootnoteReference"/>
          <w:szCs w:val="26"/>
          <w:vertAlign w:val="baseline"/>
          <w:rtl/>
          <w:lang w:val="en-GB" w:eastAsia="zh-TW"/>
        </w:rPr>
        <w:t>(</w:t>
      </w:r>
      <w:r w:rsidRPr="00BD1BC9">
        <w:rPr>
          <w:rStyle w:val="FootnoteReference"/>
          <w:szCs w:val="26"/>
          <w:vertAlign w:val="baseline"/>
          <w:rtl/>
          <w:lang w:val="en-GB" w:eastAsia="zh-TW"/>
        </w:rPr>
        <w:footnoteRef/>
      </w:r>
      <w:r w:rsidRPr="00BD1BC9">
        <w:rPr>
          <w:rStyle w:val="FootnoteReference"/>
          <w:szCs w:val="26"/>
          <w:vertAlign w:val="baseline"/>
          <w:rtl/>
          <w:lang w:val="en-GB" w:eastAsia="zh-TW"/>
        </w:rPr>
        <w:t>)</w:t>
      </w:r>
      <w:r>
        <w:rPr>
          <w:sz w:val="18"/>
          <w:szCs w:val="26"/>
          <w:rtl/>
          <w:lang w:val="en-GB" w:eastAsia="zh-TW"/>
        </w:rPr>
        <w:tab/>
      </w:r>
      <w:r w:rsidRPr="00BD1BC9">
        <w:rPr>
          <w:sz w:val="18"/>
          <w:szCs w:val="26"/>
          <w:rtl/>
          <w:lang w:val="en-GB" w:eastAsia="zh-TW"/>
        </w:rPr>
        <w:t>انظر</w:t>
      </w:r>
      <w:r>
        <w:rPr>
          <w:sz w:val="18"/>
          <w:szCs w:val="26"/>
          <w:rtl/>
          <w:lang w:val="en-GB" w:eastAsia="zh-TW"/>
        </w:rPr>
        <w:t xml:space="preserve"> </w:t>
      </w:r>
      <w:r w:rsidRPr="00720345">
        <w:rPr>
          <w:i/>
          <w:iCs/>
          <w:sz w:val="18"/>
          <w:szCs w:val="26"/>
          <w:rtl/>
          <w:lang w:val="en-GB" w:eastAsia="zh-TW"/>
        </w:rPr>
        <w:t>زالسكايا ضد بيلاروس</w:t>
      </w:r>
      <w:r>
        <w:rPr>
          <w:sz w:val="18"/>
          <w:szCs w:val="26"/>
          <w:rtl/>
          <w:lang w:val="en-GB" w:eastAsia="zh-TW"/>
        </w:rPr>
        <w:t xml:space="preserve"> </w:t>
      </w:r>
      <w:r w:rsidRPr="00BD1BC9">
        <w:rPr>
          <w:sz w:val="18"/>
          <w:szCs w:val="26"/>
          <w:rtl/>
          <w:lang w:val="en-GB" w:eastAsia="zh-TW"/>
        </w:rPr>
        <w:t>(</w:t>
      </w:r>
      <w:r w:rsidRPr="00BD1BC9">
        <w:rPr>
          <w:sz w:val="18"/>
          <w:szCs w:val="26"/>
          <w:lang w:val="en-GB" w:eastAsia="zh-TW"/>
        </w:rPr>
        <w:t>CCPR/C/101/D/1604/2007</w:t>
      </w:r>
      <w:r w:rsidRPr="00BD1BC9">
        <w:rPr>
          <w:sz w:val="18"/>
          <w:szCs w:val="26"/>
          <w:rtl/>
          <w:lang w:val="en-GB" w:eastAsia="zh-TW"/>
        </w:rPr>
        <w:t>)،</w:t>
      </w:r>
      <w:r>
        <w:rPr>
          <w:sz w:val="18"/>
          <w:szCs w:val="26"/>
          <w:rtl/>
          <w:lang w:val="en-GB" w:eastAsia="zh-TW"/>
        </w:rPr>
        <w:t xml:space="preserve"> </w:t>
      </w:r>
      <w:r w:rsidRPr="00BD1BC9">
        <w:rPr>
          <w:sz w:val="18"/>
          <w:szCs w:val="26"/>
          <w:rtl/>
          <w:lang w:val="en-GB" w:eastAsia="zh-TW"/>
        </w:rPr>
        <w:t>الفقرة</w:t>
      </w:r>
      <w:r>
        <w:rPr>
          <w:sz w:val="18"/>
          <w:szCs w:val="26"/>
          <w:rtl/>
          <w:lang w:val="en-GB" w:eastAsia="zh-TW"/>
        </w:rPr>
        <w:t xml:space="preserve"> </w:t>
      </w:r>
      <w:r w:rsidRPr="00BD1BC9">
        <w:rPr>
          <w:sz w:val="18"/>
          <w:szCs w:val="26"/>
          <w:rtl/>
          <w:lang w:val="en-GB" w:eastAsia="zh-TW"/>
        </w:rPr>
        <w:t>10-5.</w:t>
      </w:r>
    </w:p>
  </w:footnote>
  <w:footnote w:id="14">
    <w:p w:rsidR="005C2BB0" w:rsidRPr="00BD1BC9" w:rsidRDefault="005C2BB0" w:rsidP="008028AD">
      <w:pPr>
        <w:pStyle w:val="FootnoteText"/>
        <w:spacing w:after="60" w:line="300" w:lineRule="exact"/>
        <w:ind w:left="1247" w:right="1247" w:hanging="553"/>
        <w:textDirection w:val="tbRlV"/>
        <w:rPr>
          <w:sz w:val="18"/>
          <w:szCs w:val="26"/>
          <w:rtl/>
          <w:lang w:eastAsia="zh-TW"/>
        </w:rPr>
      </w:pPr>
      <w:r w:rsidRPr="00BD1BC9">
        <w:rPr>
          <w:rStyle w:val="FootnoteReference"/>
          <w:szCs w:val="26"/>
          <w:vertAlign w:val="baseline"/>
          <w:rtl/>
          <w:lang w:val="en-GB" w:eastAsia="zh-TW"/>
        </w:rPr>
        <w:t>(</w:t>
      </w:r>
      <w:r w:rsidRPr="00BD1BC9">
        <w:rPr>
          <w:rStyle w:val="FootnoteReference"/>
          <w:szCs w:val="26"/>
          <w:vertAlign w:val="baseline"/>
          <w:rtl/>
          <w:lang w:val="en-GB" w:eastAsia="zh-TW"/>
        </w:rPr>
        <w:footnoteRef/>
      </w:r>
      <w:r w:rsidRPr="00BD1BC9">
        <w:rPr>
          <w:rStyle w:val="FootnoteReference"/>
          <w:szCs w:val="26"/>
          <w:vertAlign w:val="baseline"/>
          <w:rtl/>
          <w:lang w:val="en-GB" w:eastAsia="zh-TW"/>
        </w:rPr>
        <w:t>)</w:t>
      </w:r>
      <w:r>
        <w:rPr>
          <w:sz w:val="18"/>
          <w:szCs w:val="26"/>
          <w:rtl/>
          <w:lang w:val="en-GB" w:eastAsia="zh-TW"/>
        </w:rPr>
        <w:tab/>
      </w:r>
      <w:r w:rsidRPr="00BD1BC9">
        <w:rPr>
          <w:sz w:val="18"/>
          <w:szCs w:val="26"/>
          <w:rtl/>
          <w:lang w:val="en-GB" w:eastAsia="zh-TW"/>
        </w:rPr>
        <w:t>انظر</w:t>
      </w:r>
      <w:r>
        <w:rPr>
          <w:sz w:val="18"/>
          <w:szCs w:val="26"/>
          <w:rtl/>
          <w:lang w:val="en-GB" w:eastAsia="zh-TW"/>
        </w:rPr>
        <w:t xml:space="preserve"> </w:t>
      </w:r>
      <w:r w:rsidRPr="00720345">
        <w:rPr>
          <w:i/>
          <w:iCs/>
          <w:sz w:val="18"/>
          <w:szCs w:val="26"/>
          <w:rtl/>
          <w:lang w:val="en-GB" w:eastAsia="zh-TW"/>
        </w:rPr>
        <w:t>توريغوزينا ضد كازاخستان</w:t>
      </w:r>
      <w:r>
        <w:rPr>
          <w:sz w:val="18"/>
          <w:szCs w:val="26"/>
          <w:rtl/>
          <w:lang w:val="en-GB" w:eastAsia="zh-TW"/>
        </w:rPr>
        <w:t xml:space="preserve"> </w:t>
      </w:r>
      <w:r w:rsidRPr="00BD1BC9">
        <w:rPr>
          <w:sz w:val="18"/>
          <w:szCs w:val="26"/>
          <w:rtl/>
          <w:lang w:val="en-GB" w:eastAsia="zh-TW"/>
        </w:rPr>
        <w:t>(</w:t>
      </w:r>
      <w:r w:rsidRPr="00BD1BC9">
        <w:rPr>
          <w:sz w:val="18"/>
          <w:szCs w:val="26"/>
          <w:lang w:val="en-GB" w:eastAsia="zh-TW"/>
        </w:rPr>
        <w:t>CCPR/C/112/D/2137/2012</w:t>
      </w:r>
      <w:r w:rsidRPr="00BD1BC9">
        <w:rPr>
          <w:sz w:val="18"/>
          <w:szCs w:val="26"/>
          <w:rtl/>
          <w:lang w:val="en-GB" w:eastAsia="zh-TW"/>
        </w:rPr>
        <w:t>)،</w:t>
      </w:r>
      <w:r>
        <w:rPr>
          <w:sz w:val="18"/>
          <w:szCs w:val="26"/>
          <w:rtl/>
          <w:lang w:val="en-GB" w:eastAsia="zh-TW"/>
        </w:rPr>
        <w:t xml:space="preserve"> </w:t>
      </w:r>
      <w:r w:rsidRPr="00BD1BC9">
        <w:rPr>
          <w:sz w:val="18"/>
          <w:szCs w:val="26"/>
          <w:rtl/>
          <w:lang w:val="en-GB" w:eastAsia="zh-TW"/>
        </w:rPr>
        <w:t>الفقرة</w:t>
      </w:r>
      <w:r>
        <w:rPr>
          <w:sz w:val="18"/>
          <w:szCs w:val="26"/>
          <w:rtl/>
          <w:lang w:val="en-GB" w:eastAsia="zh-TW"/>
        </w:rPr>
        <w:t xml:space="preserve"> </w:t>
      </w:r>
      <w:r w:rsidRPr="00BD1BC9">
        <w:rPr>
          <w:sz w:val="18"/>
          <w:szCs w:val="26"/>
          <w:rtl/>
          <w:lang w:val="en-GB" w:eastAsia="zh-TW"/>
        </w:rPr>
        <w:t>7-5؛</w:t>
      </w:r>
      <w:r>
        <w:rPr>
          <w:sz w:val="18"/>
          <w:szCs w:val="26"/>
          <w:rtl/>
          <w:lang w:val="en-GB" w:eastAsia="zh-TW"/>
        </w:rPr>
        <w:t xml:space="preserve"> </w:t>
      </w:r>
      <w:r w:rsidRPr="00720345">
        <w:rPr>
          <w:i/>
          <w:iCs/>
          <w:sz w:val="18"/>
          <w:szCs w:val="26"/>
          <w:rtl/>
          <w:lang w:val="en-GB" w:eastAsia="zh-TW"/>
        </w:rPr>
        <w:t>وسفيريدوف ضد كازاخستان</w:t>
      </w:r>
      <w:r w:rsidRPr="00BD1BC9">
        <w:rPr>
          <w:sz w:val="18"/>
          <w:szCs w:val="26"/>
          <w:rtl/>
          <w:lang w:val="en-GB" w:eastAsia="zh-TW"/>
        </w:rPr>
        <w:t>،</w:t>
      </w:r>
      <w:r>
        <w:rPr>
          <w:sz w:val="18"/>
          <w:szCs w:val="26"/>
          <w:rtl/>
          <w:lang w:val="en-GB" w:eastAsia="zh-TW"/>
        </w:rPr>
        <w:t xml:space="preserve"> </w:t>
      </w:r>
      <w:r w:rsidRPr="00BD1BC9">
        <w:rPr>
          <w:sz w:val="18"/>
          <w:szCs w:val="26"/>
          <w:rtl/>
          <w:lang w:val="en-GB" w:eastAsia="zh-TW"/>
        </w:rPr>
        <w:t>الفقرة</w:t>
      </w:r>
      <w:r>
        <w:rPr>
          <w:sz w:val="18"/>
          <w:szCs w:val="26"/>
          <w:rtl/>
          <w:lang w:val="en-GB" w:eastAsia="zh-TW"/>
        </w:rPr>
        <w:t xml:space="preserve"> </w:t>
      </w:r>
      <w:r w:rsidRPr="00BD1BC9">
        <w:rPr>
          <w:sz w:val="18"/>
          <w:szCs w:val="26"/>
          <w:rtl/>
          <w:lang w:val="en-GB" w:eastAsia="zh-TW"/>
        </w:rPr>
        <w:t>10-4.</w:t>
      </w:r>
      <w:r>
        <w:rPr>
          <w:rFonts w:hint="cs"/>
          <w:sz w:val="18"/>
          <w:szCs w:val="26"/>
          <w:rtl/>
          <w:lang w:eastAsia="zh-TW"/>
        </w:rPr>
        <w:t xml:space="preserve"> </w:t>
      </w:r>
    </w:p>
  </w:footnote>
  <w:footnote w:id="15">
    <w:p w:rsidR="005C2BB0" w:rsidRPr="00BD1BC9" w:rsidRDefault="005C2BB0" w:rsidP="008028AD">
      <w:pPr>
        <w:pStyle w:val="FootnoteText"/>
        <w:spacing w:after="60" w:line="300" w:lineRule="exact"/>
        <w:ind w:left="1247" w:right="1247" w:hanging="553"/>
        <w:textDirection w:val="tbRlV"/>
        <w:rPr>
          <w:sz w:val="18"/>
          <w:szCs w:val="26"/>
          <w:rtl/>
          <w:lang w:eastAsia="zh-TW"/>
        </w:rPr>
      </w:pPr>
      <w:r w:rsidRPr="00BD1BC9">
        <w:rPr>
          <w:rStyle w:val="FootnoteReference"/>
          <w:szCs w:val="26"/>
          <w:vertAlign w:val="baseline"/>
          <w:rtl/>
          <w:lang w:val="en-GB" w:eastAsia="zh-TW"/>
        </w:rPr>
        <w:t>(</w:t>
      </w:r>
      <w:r w:rsidRPr="00BD1BC9">
        <w:rPr>
          <w:rStyle w:val="FootnoteReference"/>
          <w:szCs w:val="26"/>
          <w:vertAlign w:val="baseline"/>
          <w:rtl/>
          <w:lang w:val="en-GB" w:eastAsia="zh-TW"/>
        </w:rPr>
        <w:footnoteRef/>
      </w:r>
      <w:r w:rsidRPr="00BD1BC9">
        <w:rPr>
          <w:rStyle w:val="FootnoteReference"/>
          <w:szCs w:val="26"/>
          <w:vertAlign w:val="baseline"/>
          <w:rtl/>
          <w:lang w:val="en-GB" w:eastAsia="zh-TW"/>
        </w:rPr>
        <w:t>)</w:t>
      </w:r>
      <w:r>
        <w:rPr>
          <w:sz w:val="18"/>
          <w:szCs w:val="26"/>
          <w:rtl/>
          <w:lang w:val="en-GB" w:eastAsia="zh-TW"/>
        </w:rPr>
        <w:tab/>
      </w:r>
      <w:r w:rsidRPr="00BD1BC9">
        <w:rPr>
          <w:sz w:val="18"/>
          <w:szCs w:val="26"/>
          <w:rtl/>
          <w:lang w:val="en-GB" w:eastAsia="zh-TW"/>
        </w:rPr>
        <w:t>انظر</w:t>
      </w:r>
      <w:r>
        <w:rPr>
          <w:sz w:val="18"/>
          <w:szCs w:val="26"/>
          <w:rtl/>
          <w:lang w:val="en-GB" w:eastAsia="zh-TW"/>
        </w:rPr>
        <w:t xml:space="preserve"> </w:t>
      </w:r>
      <w:r w:rsidRPr="00BD1BC9">
        <w:rPr>
          <w:sz w:val="18"/>
          <w:szCs w:val="26"/>
          <w:rtl/>
          <w:lang w:val="en-GB" w:eastAsia="zh-TW"/>
        </w:rPr>
        <w:t>تعليق</w:t>
      </w:r>
      <w:r>
        <w:rPr>
          <w:sz w:val="18"/>
          <w:szCs w:val="26"/>
          <w:rtl/>
          <w:lang w:val="en-GB" w:eastAsia="zh-TW"/>
        </w:rPr>
        <w:t xml:space="preserve"> </w:t>
      </w:r>
      <w:r w:rsidRPr="00BD1BC9">
        <w:rPr>
          <w:sz w:val="18"/>
          <w:szCs w:val="26"/>
          <w:rtl/>
          <w:lang w:val="en-GB" w:eastAsia="zh-TW"/>
        </w:rPr>
        <w:t>اللجنة</w:t>
      </w:r>
      <w:r>
        <w:rPr>
          <w:sz w:val="18"/>
          <w:szCs w:val="26"/>
          <w:rtl/>
          <w:lang w:val="en-GB" w:eastAsia="zh-TW"/>
        </w:rPr>
        <w:t xml:space="preserve"> </w:t>
      </w:r>
      <w:r w:rsidRPr="00BD1BC9">
        <w:rPr>
          <w:sz w:val="18"/>
          <w:szCs w:val="26"/>
          <w:rtl/>
          <w:lang w:val="en-GB" w:eastAsia="zh-TW"/>
        </w:rPr>
        <w:t>العام</w:t>
      </w:r>
      <w:r>
        <w:rPr>
          <w:sz w:val="18"/>
          <w:szCs w:val="26"/>
          <w:rtl/>
          <w:lang w:val="en-GB" w:eastAsia="zh-TW"/>
        </w:rPr>
        <w:t xml:space="preserve"> </w:t>
      </w:r>
      <w:r w:rsidRPr="00BD1BC9">
        <w:rPr>
          <w:sz w:val="18"/>
          <w:szCs w:val="26"/>
          <w:rtl/>
          <w:lang w:val="en-GB" w:eastAsia="zh-TW"/>
        </w:rPr>
        <w:t>رقم</w:t>
      </w:r>
      <w:r>
        <w:rPr>
          <w:sz w:val="18"/>
          <w:szCs w:val="26"/>
          <w:rtl/>
          <w:lang w:val="en-GB" w:eastAsia="zh-TW"/>
        </w:rPr>
        <w:t xml:space="preserve"> </w:t>
      </w:r>
      <w:r w:rsidRPr="00BD1BC9">
        <w:rPr>
          <w:sz w:val="18"/>
          <w:szCs w:val="26"/>
          <w:rtl/>
          <w:lang w:val="en-GB" w:eastAsia="zh-TW"/>
        </w:rPr>
        <w:t>35(2014)</w:t>
      </w:r>
      <w:r>
        <w:rPr>
          <w:sz w:val="18"/>
          <w:szCs w:val="26"/>
          <w:rtl/>
          <w:lang w:val="en-GB" w:eastAsia="zh-TW"/>
        </w:rPr>
        <w:t xml:space="preserve"> </w:t>
      </w:r>
      <w:r w:rsidRPr="00BD1BC9">
        <w:rPr>
          <w:sz w:val="18"/>
          <w:szCs w:val="26"/>
          <w:rtl/>
          <w:lang w:val="en-GB" w:eastAsia="zh-TW"/>
        </w:rPr>
        <w:t>بشأن</w:t>
      </w:r>
      <w:r>
        <w:rPr>
          <w:sz w:val="18"/>
          <w:szCs w:val="26"/>
          <w:rtl/>
          <w:lang w:val="en-GB" w:eastAsia="zh-TW"/>
        </w:rPr>
        <w:t xml:space="preserve"> </w:t>
      </w:r>
      <w:r w:rsidRPr="00BD1BC9">
        <w:rPr>
          <w:sz w:val="18"/>
          <w:szCs w:val="26"/>
          <w:rtl/>
          <w:lang w:val="en-GB" w:eastAsia="zh-TW"/>
        </w:rPr>
        <w:t>حق</w:t>
      </w:r>
      <w:r>
        <w:rPr>
          <w:sz w:val="18"/>
          <w:szCs w:val="26"/>
          <w:rtl/>
          <w:lang w:val="en-GB" w:eastAsia="zh-TW"/>
        </w:rPr>
        <w:t xml:space="preserve"> </w:t>
      </w:r>
      <w:r w:rsidRPr="00BD1BC9">
        <w:rPr>
          <w:sz w:val="18"/>
          <w:szCs w:val="26"/>
          <w:rtl/>
          <w:lang w:val="en-GB" w:eastAsia="zh-TW"/>
        </w:rPr>
        <w:t>الفرد</w:t>
      </w:r>
      <w:r>
        <w:rPr>
          <w:sz w:val="18"/>
          <w:szCs w:val="26"/>
          <w:rtl/>
          <w:lang w:val="en-GB" w:eastAsia="zh-TW"/>
        </w:rPr>
        <w:t xml:space="preserve"> </w:t>
      </w:r>
      <w:r w:rsidRPr="00BD1BC9">
        <w:rPr>
          <w:sz w:val="18"/>
          <w:szCs w:val="26"/>
          <w:rtl/>
          <w:lang w:val="en-GB" w:eastAsia="zh-TW"/>
        </w:rPr>
        <w:t>في</w:t>
      </w:r>
      <w:r>
        <w:rPr>
          <w:sz w:val="18"/>
          <w:szCs w:val="26"/>
          <w:rtl/>
          <w:lang w:val="en-GB" w:eastAsia="zh-TW"/>
        </w:rPr>
        <w:t xml:space="preserve"> </w:t>
      </w:r>
      <w:r w:rsidRPr="00BD1BC9">
        <w:rPr>
          <w:sz w:val="18"/>
          <w:szCs w:val="26"/>
          <w:rtl/>
          <w:lang w:val="en-GB" w:eastAsia="zh-TW"/>
        </w:rPr>
        <w:t>الحرية</w:t>
      </w:r>
      <w:r>
        <w:rPr>
          <w:sz w:val="18"/>
          <w:szCs w:val="26"/>
          <w:rtl/>
          <w:lang w:val="en-GB" w:eastAsia="zh-TW"/>
        </w:rPr>
        <w:t xml:space="preserve"> </w:t>
      </w:r>
      <w:r w:rsidRPr="00BD1BC9">
        <w:rPr>
          <w:sz w:val="18"/>
          <w:szCs w:val="26"/>
          <w:rtl/>
          <w:lang w:val="en-GB" w:eastAsia="zh-TW"/>
        </w:rPr>
        <w:t>وفي</w:t>
      </w:r>
      <w:r>
        <w:rPr>
          <w:sz w:val="18"/>
          <w:szCs w:val="26"/>
          <w:rtl/>
          <w:lang w:val="en-GB" w:eastAsia="zh-TW"/>
        </w:rPr>
        <w:t xml:space="preserve"> </w:t>
      </w:r>
      <w:r w:rsidRPr="00BD1BC9">
        <w:rPr>
          <w:sz w:val="18"/>
          <w:szCs w:val="26"/>
          <w:rtl/>
          <w:lang w:val="en-GB" w:eastAsia="zh-TW"/>
        </w:rPr>
        <w:t>الأمان</w:t>
      </w:r>
      <w:r>
        <w:rPr>
          <w:sz w:val="18"/>
          <w:szCs w:val="26"/>
          <w:rtl/>
          <w:lang w:val="en-GB" w:eastAsia="zh-TW"/>
        </w:rPr>
        <w:t xml:space="preserve"> </w:t>
      </w:r>
      <w:r w:rsidRPr="00BD1BC9">
        <w:rPr>
          <w:sz w:val="18"/>
          <w:szCs w:val="26"/>
          <w:rtl/>
          <w:lang w:val="en-GB" w:eastAsia="zh-TW"/>
        </w:rPr>
        <w:t>على</w:t>
      </w:r>
      <w:r>
        <w:rPr>
          <w:sz w:val="18"/>
          <w:szCs w:val="26"/>
          <w:rtl/>
          <w:lang w:val="en-GB" w:eastAsia="zh-TW"/>
        </w:rPr>
        <w:t xml:space="preserve"> </w:t>
      </w:r>
      <w:r w:rsidRPr="00BD1BC9">
        <w:rPr>
          <w:sz w:val="18"/>
          <w:szCs w:val="26"/>
          <w:rtl/>
          <w:lang w:val="en-GB" w:eastAsia="zh-TW"/>
        </w:rPr>
        <w:t>شخصه،</w:t>
      </w:r>
      <w:r>
        <w:rPr>
          <w:sz w:val="18"/>
          <w:szCs w:val="26"/>
          <w:rtl/>
          <w:lang w:val="en-GB" w:eastAsia="zh-TW"/>
        </w:rPr>
        <w:t xml:space="preserve"> </w:t>
      </w:r>
      <w:r w:rsidRPr="00BD1BC9">
        <w:rPr>
          <w:sz w:val="18"/>
          <w:szCs w:val="26"/>
          <w:rtl/>
          <w:lang w:val="en-GB" w:eastAsia="zh-TW"/>
        </w:rPr>
        <w:t>الفقرة</w:t>
      </w:r>
      <w:r>
        <w:rPr>
          <w:sz w:val="18"/>
          <w:szCs w:val="26"/>
          <w:rtl/>
          <w:lang w:val="en-GB" w:eastAsia="zh-TW"/>
        </w:rPr>
        <w:t xml:space="preserve"> </w:t>
      </w:r>
      <w:r w:rsidRPr="00BD1BC9">
        <w:rPr>
          <w:sz w:val="18"/>
          <w:szCs w:val="26"/>
          <w:rtl/>
          <w:lang w:val="en-GB" w:eastAsia="zh-TW"/>
        </w:rPr>
        <w:t>17.</w:t>
      </w:r>
      <w:r>
        <w:rPr>
          <w:rFonts w:hint="cs"/>
          <w:sz w:val="18"/>
          <w:szCs w:val="26"/>
          <w:rtl/>
          <w:lang w:eastAsia="zh-T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B0" w:rsidRPr="000B74E5" w:rsidRDefault="005C2BB0" w:rsidP="000B74E5">
    <w:pPr>
      <w:pStyle w:val="Header"/>
      <w:jc w:val="right"/>
    </w:pPr>
    <w:r w:rsidRPr="000B74E5">
      <w:t>CCPR/C/122/D/2175/2012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B0" w:rsidRPr="000B74E5" w:rsidRDefault="005C2BB0" w:rsidP="000B74E5">
    <w:pPr>
      <w:pStyle w:val="Header"/>
      <w:jc w:val="left"/>
    </w:pPr>
    <w:r w:rsidRPr="000B74E5">
      <w:t>CCPR/C/122/D/2175/2012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680"/>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C0D27"/>
    <w:rsid w:val="000076D5"/>
    <w:rsid w:val="00017221"/>
    <w:rsid w:val="00021668"/>
    <w:rsid w:val="00043663"/>
    <w:rsid w:val="000437B8"/>
    <w:rsid w:val="00045B6B"/>
    <w:rsid w:val="000505CF"/>
    <w:rsid w:val="000B74E5"/>
    <w:rsid w:val="000D701C"/>
    <w:rsid w:val="000E2A71"/>
    <w:rsid w:val="00110D29"/>
    <w:rsid w:val="0015588A"/>
    <w:rsid w:val="00160263"/>
    <w:rsid w:val="00181F96"/>
    <w:rsid w:val="001A1371"/>
    <w:rsid w:val="001B346A"/>
    <w:rsid w:val="001E1CAD"/>
    <w:rsid w:val="001E290D"/>
    <w:rsid w:val="001E2DF5"/>
    <w:rsid w:val="002144FA"/>
    <w:rsid w:val="0023469A"/>
    <w:rsid w:val="00243C8A"/>
    <w:rsid w:val="00267A0E"/>
    <w:rsid w:val="002901D9"/>
    <w:rsid w:val="002976C2"/>
    <w:rsid w:val="002A4B0C"/>
    <w:rsid w:val="00301F5A"/>
    <w:rsid w:val="00317B29"/>
    <w:rsid w:val="003200D1"/>
    <w:rsid w:val="003260FF"/>
    <w:rsid w:val="00343D95"/>
    <w:rsid w:val="00363A18"/>
    <w:rsid w:val="00374341"/>
    <w:rsid w:val="003C0D27"/>
    <w:rsid w:val="003D1062"/>
    <w:rsid w:val="003E1917"/>
    <w:rsid w:val="00420D7B"/>
    <w:rsid w:val="00450B21"/>
    <w:rsid w:val="00453B63"/>
    <w:rsid w:val="00455780"/>
    <w:rsid w:val="004B0A1C"/>
    <w:rsid w:val="004D298E"/>
    <w:rsid w:val="00517BC9"/>
    <w:rsid w:val="005213FD"/>
    <w:rsid w:val="00534BC4"/>
    <w:rsid w:val="0054472E"/>
    <w:rsid w:val="005662A9"/>
    <w:rsid w:val="005827D4"/>
    <w:rsid w:val="0059622A"/>
    <w:rsid w:val="005C2BB0"/>
    <w:rsid w:val="005C5878"/>
    <w:rsid w:val="005C7CEA"/>
    <w:rsid w:val="005D3C0B"/>
    <w:rsid w:val="005E5217"/>
    <w:rsid w:val="005F035B"/>
    <w:rsid w:val="005F0FA4"/>
    <w:rsid w:val="005F30EE"/>
    <w:rsid w:val="0060473A"/>
    <w:rsid w:val="006242B5"/>
    <w:rsid w:val="006376C0"/>
    <w:rsid w:val="00656392"/>
    <w:rsid w:val="0066488C"/>
    <w:rsid w:val="0068781D"/>
    <w:rsid w:val="0069402E"/>
    <w:rsid w:val="006948CF"/>
    <w:rsid w:val="006959B0"/>
    <w:rsid w:val="006B3E27"/>
    <w:rsid w:val="006B6507"/>
    <w:rsid w:val="006C0541"/>
    <w:rsid w:val="006C104C"/>
    <w:rsid w:val="006C208B"/>
    <w:rsid w:val="006D0C89"/>
    <w:rsid w:val="00720345"/>
    <w:rsid w:val="00733704"/>
    <w:rsid w:val="0078071A"/>
    <w:rsid w:val="00787E1E"/>
    <w:rsid w:val="008028AD"/>
    <w:rsid w:val="00832F6D"/>
    <w:rsid w:val="00852A9A"/>
    <w:rsid w:val="00863F07"/>
    <w:rsid w:val="008C6984"/>
    <w:rsid w:val="008F49E1"/>
    <w:rsid w:val="0090370F"/>
    <w:rsid w:val="009269D2"/>
    <w:rsid w:val="00942135"/>
    <w:rsid w:val="009521B0"/>
    <w:rsid w:val="00982139"/>
    <w:rsid w:val="009867A8"/>
    <w:rsid w:val="009A6D07"/>
    <w:rsid w:val="009A7E9F"/>
    <w:rsid w:val="009B4ED1"/>
    <w:rsid w:val="009E5018"/>
    <w:rsid w:val="009F2250"/>
    <w:rsid w:val="00A12B37"/>
    <w:rsid w:val="00AB6758"/>
    <w:rsid w:val="00B13763"/>
    <w:rsid w:val="00B35B6B"/>
    <w:rsid w:val="00B477A4"/>
    <w:rsid w:val="00B54045"/>
    <w:rsid w:val="00BD1BC9"/>
    <w:rsid w:val="00BE17BE"/>
    <w:rsid w:val="00BE3264"/>
    <w:rsid w:val="00C438D7"/>
    <w:rsid w:val="00C81B50"/>
    <w:rsid w:val="00C92AE7"/>
    <w:rsid w:val="00CB6622"/>
    <w:rsid w:val="00CD1801"/>
    <w:rsid w:val="00CF65C6"/>
    <w:rsid w:val="00D10EF1"/>
    <w:rsid w:val="00D2635F"/>
    <w:rsid w:val="00D35B5C"/>
    <w:rsid w:val="00D42810"/>
    <w:rsid w:val="00D914A7"/>
    <w:rsid w:val="00D915A6"/>
    <w:rsid w:val="00DD13C3"/>
    <w:rsid w:val="00DD596E"/>
    <w:rsid w:val="00DD621E"/>
    <w:rsid w:val="00DE50B1"/>
    <w:rsid w:val="00DF0575"/>
    <w:rsid w:val="00DF5981"/>
    <w:rsid w:val="00E13947"/>
    <w:rsid w:val="00E62FA5"/>
    <w:rsid w:val="00E70E04"/>
    <w:rsid w:val="00EA7305"/>
    <w:rsid w:val="00EC05A7"/>
    <w:rsid w:val="00EC4B6B"/>
    <w:rsid w:val="00ED7442"/>
    <w:rsid w:val="00EE72FD"/>
    <w:rsid w:val="00EF1EE5"/>
    <w:rsid w:val="00F603CA"/>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2BC57E"/>
  <w15:docId w15:val="{467624D9-2EE4-4D10-9BCB-E88D88BA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1A1371"/>
    <w:rPr>
      <w:sz w:val="20"/>
      <w:szCs w:val="20"/>
    </w:rPr>
  </w:style>
  <w:style w:type="character" w:styleId="FootnoteReference">
    <w:name w:val="footnote reference"/>
    <w:aliases w:val="4_GA,4_G,Footnote number,ftref,Footnotes refss,Style 10,Appel note de bas de p.,referencia nota al pie,BVI fnr,Footnote text,4_Footnote text,callout,Fago Fußnotenzeichen,16 Point,Superscript 6 Point,Footnote,Footnote symbol,f"/>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E1917"/>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23G">
    <w:name w:val="_ H_2/3_G"/>
    <w:basedOn w:val="Normal"/>
    <w:next w:val="Normal"/>
    <w:qFormat/>
    <w:rsid w:val="000B74E5"/>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H4G">
    <w:name w:val="_ H_4_G"/>
    <w:basedOn w:val="Normal"/>
    <w:next w:val="Normal"/>
    <w:qFormat/>
    <w:rsid w:val="000B74E5"/>
    <w:pPr>
      <w:keepNext/>
      <w:keepLines/>
      <w:tabs>
        <w:tab w:val="right" w:pos="851"/>
      </w:tabs>
      <w:suppressAutoHyphens/>
      <w:bidi w:val="0"/>
      <w:spacing w:before="240" w:after="120" w:line="240" w:lineRule="exact"/>
      <w:ind w:left="1134" w:right="1134" w:hanging="1134"/>
      <w:jc w:val="left"/>
    </w:pPr>
    <w:rPr>
      <w:rFonts w:eastAsia="SimSun" w:hAnsiTheme="minorHAnsi" w:hint="cs"/>
      <w:i/>
      <w:lang w:val="en-GB"/>
    </w:rPr>
  </w:style>
  <w:style w:type="paragraph" w:customStyle="1" w:styleId="SingleTxtG">
    <w:name w:val="_ Single Txt_G"/>
    <w:basedOn w:val="Normal"/>
    <w:link w:val="SingleTxtGChar"/>
    <w:qFormat/>
    <w:rsid w:val="000B74E5"/>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link w:val="SingleTxtG"/>
    <w:locked/>
    <w:rsid w:val="000B74E5"/>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6AF1-0035-4258-BF91-4BE2719D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18</Pages>
  <Words>6502</Words>
  <Characters>37067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CCPR/C/122/D/2175/2012</vt:lpstr>
    </vt:vector>
  </TitlesOfParts>
  <Company>DCM</Company>
  <LinksUpToDate>false</LinksUpToDate>
  <CharactersWithSpaces>43483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CCPR/C/122/D/2175/2012</dc:title>
  <dc:subject>GE.1814208A</dc:subject>
  <dc:creator>IHRZ</dc:creator>
  <cp:keywords>ODS No.1826283</cp:keywords>
  <dc:description>Distribution:_x000d_
Original: English_x000d_
Date:</dc:description>
  <cp:lastModifiedBy>Ihab Riz</cp:lastModifiedBy>
  <cp:revision>2</cp:revision>
  <dcterms:created xsi:type="dcterms:W3CDTF">2019-04-16T15:20:00Z</dcterms:created>
  <dcterms:modified xsi:type="dcterms:W3CDTF">2019-04-16T15:20:00Z</dcterms:modified>
  <cp:category>Finale</cp:category>
</cp:coreProperties>
</file>