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546A20" w:rsidRDefault="007306B9" w:rsidP="00B614C4">
            <w:pPr>
              <w:spacing w:line="240" w:lineRule="atLeast"/>
              <w:jc w:val="right"/>
              <w:rPr>
                <w:sz w:val="20"/>
                <w:szCs w:val="21"/>
              </w:rPr>
            </w:pPr>
            <w:proofErr w:type="spellStart"/>
            <w:r>
              <w:rPr>
                <w:sz w:val="40"/>
                <w:szCs w:val="21"/>
              </w:rPr>
              <w:t>CCPR</w:t>
            </w:r>
            <w:proofErr w:type="spellEnd"/>
            <w:r>
              <w:rPr>
                <w:sz w:val="20"/>
                <w:szCs w:val="21"/>
              </w:rPr>
              <w:t>/C/129/D/2931/2</w:t>
            </w:r>
            <w:r w:rsidR="00546A20">
              <w:rPr>
                <w:sz w:val="20"/>
                <w:szCs w:val="21"/>
              </w:rPr>
              <w:t>0</w:t>
            </w:r>
            <w:r>
              <w:rPr>
                <w:sz w:val="20"/>
                <w:szCs w:val="21"/>
              </w:rPr>
              <w:t>17</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7306B9" w:rsidP="00B614C4">
            <w:pPr>
              <w:spacing w:before="240" w:line="240" w:lineRule="atLeast"/>
              <w:rPr>
                <w:sz w:val="20"/>
              </w:rPr>
            </w:pPr>
            <w:r>
              <w:rPr>
                <w:sz w:val="20"/>
              </w:rPr>
              <w:t>Distr.: General</w:t>
            </w:r>
          </w:p>
          <w:p w:rsidR="00CE1D1C" w:rsidRPr="00F124C6" w:rsidRDefault="007306B9" w:rsidP="00B614C4">
            <w:pPr>
              <w:spacing w:line="240" w:lineRule="atLeast"/>
              <w:rPr>
                <w:sz w:val="20"/>
              </w:rPr>
            </w:pPr>
            <w:r>
              <w:rPr>
                <w:sz w:val="20"/>
              </w:rPr>
              <w:t>14</w:t>
            </w:r>
            <w:r w:rsidR="00056DA3">
              <w:rPr>
                <w:sz w:val="20"/>
              </w:rPr>
              <w:t xml:space="preserve"> </w:t>
            </w:r>
            <w:r>
              <w:rPr>
                <w:sz w:val="20"/>
              </w:rPr>
              <w:t>December</w:t>
            </w:r>
            <w:r w:rsidR="00EA7E67">
              <w:rPr>
                <w:sz w:val="20"/>
              </w:rPr>
              <w:t xml:space="preserve"> </w:t>
            </w:r>
            <w:r>
              <w:rPr>
                <w:sz w:val="20"/>
              </w:rPr>
              <w:t>2</w:t>
            </w:r>
            <w:r w:rsidR="00EA7E67">
              <w:rPr>
                <w:sz w:val="20"/>
              </w:rPr>
              <w:t>0</w:t>
            </w:r>
            <w:r>
              <w:rPr>
                <w:sz w:val="20"/>
              </w:rPr>
              <w:t>2</w:t>
            </w:r>
            <w:r w:rsidR="00056DA3">
              <w:rPr>
                <w:sz w:val="20"/>
              </w:rPr>
              <w:t>0</w:t>
            </w:r>
          </w:p>
          <w:p w:rsidR="00CE1D1C" w:rsidRPr="00F124C6" w:rsidRDefault="007306B9" w:rsidP="00B614C4">
            <w:pPr>
              <w:spacing w:line="240" w:lineRule="atLeast"/>
              <w:rPr>
                <w:sz w:val="20"/>
              </w:rPr>
            </w:pPr>
            <w:r>
              <w:rPr>
                <w:sz w:val="20"/>
              </w:rPr>
              <w:t>Chinese</w:t>
            </w:r>
            <w:r w:rsidR="00CE1D1C" w:rsidRPr="00F124C6">
              <w:rPr>
                <w:sz w:val="20"/>
              </w:rPr>
              <w:t xml:space="preserve"> </w:t>
            </w:r>
          </w:p>
          <w:p w:rsidR="00CE1D1C" w:rsidRPr="00F124C6" w:rsidRDefault="007306B9" w:rsidP="00B614C4">
            <w:pPr>
              <w:spacing w:line="240" w:lineRule="atLeast"/>
            </w:pPr>
            <w:r>
              <w:rPr>
                <w:sz w:val="20"/>
              </w:rPr>
              <w:t>Original: Spanish</w:t>
            </w:r>
          </w:p>
        </w:tc>
      </w:tr>
    </w:tbl>
    <w:p w:rsidR="007256FB" w:rsidRDefault="007256FB"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7256FB" w:rsidRDefault="007256FB" w:rsidP="004F16B6">
      <w:pPr>
        <w:pStyle w:val="HChGC"/>
        <w:spacing w:after="320"/>
        <w:jc w:val="left"/>
      </w:pPr>
      <w:r>
        <w:tab/>
      </w:r>
      <w:r>
        <w:tab/>
      </w:r>
      <w:r w:rsidR="003A6C59" w:rsidRPr="003A6C59">
        <w:rPr>
          <w:rFonts w:hint="eastAsia"/>
          <w:lang w:val="en-GB"/>
        </w:rPr>
        <w:t>委员会根据《任择议定书》第五条第四款通过的关于</w:t>
      </w:r>
      <w:r w:rsidR="007942C3">
        <w:rPr>
          <w:lang w:val="en-GB"/>
        </w:rPr>
        <w:br/>
      </w:r>
      <w:r w:rsidR="003A6C59" w:rsidRPr="003A6C59">
        <w:rPr>
          <w:rFonts w:hint="eastAsia"/>
          <w:lang w:val="en-GB"/>
        </w:rPr>
        <w:t>第</w:t>
      </w:r>
      <w:r w:rsidR="007306B9">
        <w:rPr>
          <w:lang w:val="en-CA"/>
        </w:rPr>
        <w:t>2931/2</w:t>
      </w:r>
      <w:r w:rsidR="003A6C59" w:rsidRPr="003A6C59">
        <w:rPr>
          <w:lang w:val="en-CA"/>
        </w:rPr>
        <w:t>0</w:t>
      </w:r>
      <w:r w:rsidR="007306B9">
        <w:rPr>
          <w:lang w:val="en-CA"/>
        </w:rPr>
        <w:t>17</w:t>
      </w:r>
      <w:r w:rsidR="003A6C59" w:rsidRPr="003A6C59">
        <w:rPr>
          <w:rFonts w:hint="eastAsia"/>
          <w:lang w:val="en-GB"/>
        </w:rPr>
        <w:t>号来文的意见</w:t>
      </w:r>
      <w:r w:rsidR="003A6C59" w:rsidRPr="003A6C59">
        <w:rPr>
          <w:bCs/>
          <w:lang w:val="en-GB"/>
        </w:rPr>
        <w:footnoteReference w:customMarkFollows="1" w:id="2"/>
        <w:t>*</w:t>
      </w:r>
      <w:r w:rsidR="007306B9">
        <w:rPr>
          <w:bCs/>
          <w:position w:val="-6"/>
          <w:vertAlign w:val="superscript"/>
          <w:lang w:val="en-GB"/>
        </w:rPr>
        <w:t>，</w:t>
      </w:r>
      <w:r w:rsidR="003A6C59" w:rsidRPr="003A6C59">
        <w:rPr>
          <w:bCs/>
          <w:lang w:val="en-GB"/>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1966A5" w:rsidRPr="00E67CB3" w:rsidTr="007306B9">
        <w:trPr>
          <w:cantSplit/>
        </w:trPr>
        <w:tc>
          <w:tcPr>
            <w:tcW w:w="2187" w:type="dxa"/>
          </w:tcPr>
          <w:p w:rsidR="001966A5" w:rsidRPr="00E67CB3" w:rsidRDefault="001966A5" w:rsidP="007306B9">
            <w:pPr>
              <w:pStyle w:val="SingleTxtGC"/>
              <w:ind w:left="0" w:right="0"/>
              <w:rPr>
                <w:rFonts w:eastAsia="楷体"/>
              </w:rPr>
            </w:pPr>
            <w:r w:rsidRPr="00E67CB3">
              <w:rPr>
                <w:rFonts w:ascii="Time New Roman" w:eastAsia="楷体" w:hAnsi="Time New Roman" w:hint="eastAsia"/>
              </w:rPr>
              <w:t>来文提交人</w:t>
            </w:r>
            <w:r w:rsidR="007306B9">
              <w:rPr>
                <w:rFonts w:eastAsia="楷体" w:hint="eastAsia"/>
              </w:rPr>
              <w:t>：</w:t>
            </w:r>
          </w:p>
        </w:tc>
        <w:tc>
          <w:tcPr>
            <w:tcW w:w="4744" w:type="dxa"/>
          </w:tcPr>
          <w:p w:rsidR="001966A5" w:rsidRPr="00E67CB3" w:rsidRDefault="007306B9" w:rsidP="00710743">
            <w:pPr>
              <w:pStyle w:val="SingleTxtGC"/>
              <w:ind w:left="0" w:right="0"/>
              <w:jc w:val="left"/>
            </w:pPr>
            <w:r>
              <w:rPr>
                <w:lang w:val="en-CA"/>
              </w:rPr>
              <w:t>Alberto</w:t>
            </w:r>
            <w:r w:rsidR="001966A5" w:rsidRPr="00956F3E">
              <w:rPr>
                <w:lang w:val="en-CA"/>
              </w:rPr>
              <w:t xml:space="preserve"> </w:t>
            </w:r>
            <w:proofErr w:type="spellStart"/>
            <w:r>
              <w:rPr>
                <w:lang w:val="en-CA"/>
              </w:rPr>
              <w:t>Vel</w:t>
            </w:r>
            <w:r w:rsidR="001966A5" w:rsidRPr="00956F3E">
              <w:rPr>
                <w:lang w:val="en-CA"/>
              </w:rPr>
              <w:t>á</w:t>
            </w:r>
            <w:r>
              <w:rPr>
                <w:lang w:val="en-CA"/>
              </w:rPr>
              <w:t>squez</w:t>
            </w:r>
            <w:proofErr w:type="spellEnd"/>
            <w:r w:rsidR="001966A5" w:rsidRPr="00956F3E">
              <w:rPr>
                <w:lang w:val="en-CA"/>
              </w:rPr>
              <w:t xml:space="preserve"> </w:t>
            </w:r>
            <w:proofErr w:type="spellStart"/>
            <w:r>
              <w:rPr>
                <w:lang w:val="en-CA"/>
              </w:rPr>
              <w:t>Echeverri</w:t>
            </w:r>
            <w:proofErr w:type="spellEnd"/>
            <w:r w:rsidR="00F65573">
              <w:rPr>
                <w:lang w:val="en-CA"/>
              </w:rPr>
              <w:t xml:space="preserve"> </w:t>
            </w:r>
            <w:r>
              <w:rPr>
                <w:rFonts w:hint="eastAsia"/>
              </w:rPr>
              <w:t>(</w:t>
            </w:r>
            <w:r w:rsidR="001966A5" w:rsidRPr="00E67CB3">
              <w:rPr>
                <w:rFonts w:hint="eastAsia"/>
              </w:rPr>
              <w:t>由律师</w:t>
            </w:r>
            <w:r w:rsidR="00F65573">
              <w:br/>
            </w:r>
            <w:r>
              <w:rPr>
                <w:lang w:val="en-CA"/>
              </w:rPr>
              <w:t>V</w:t>
            </w:r>
            <w:r w:rsidR="001966A5" w:rsidRPr="00956F3E">
              <w:rPr>
                <w:lang w:val="en-CA"/>
              </w:rPr>
              <w:t>í</w:t>
            </w:r>
            <w:r>
              <w:rPr>
                <w:lang w:val="en-CA"/>
              </w:rPr>
              <w:t>ctor</w:t>
            </w:r>
            <w:r w:rsidR="001966A5" w:rsidRPr="00956F3E">
              <w:rPr>
                <w:lang w:val="en-CA"/>
              </w:rPr>
              <w:t xml:space="preserve"> </w:t>
            </w:r>
            <w:r>
              <w:rPr>
                <w:lang w:val="en-CA"/>
              </w:rPr>
              <w:t>Javier</w:t>
            </w:r>
            <w:r w:rsidR="001966A5" w:rsidRPr="00956F3E">
              <w:rPr>
                <w:lang w:val="en-CA"/>
              </w:rPr>
              <w:t xml:space="preserve"> </w:t>
            </w:r>
            <w:r>
              <w:rPr>
                <w:lang w:val="en-CA"/>
              </w:rPr>
              <w:t>Mosquera</w:t>
            </w:r>
            <w:r w:rsidR="001966A5" w:rsidRPr="00956F3E">
              <w:rPr>
                <w:lang w:val="en-CA"/>
              </w:rPr>
              <w:t xml:space="preserve"> </w:t>
            </w:r>
            <w:r>
              <w:rPr>
                <w:lang w:val="en-CA"/>
              </w:rPr>
              <w:t>Mar</w:t>
            </w:r>
            <w:r w:rsidR="001966A5" w:rsidRPr="00956F3E">
              <w:rPr>
                <w:lang w:val="en-CA"/>
              </w:rPr>
              <w:t>í</w:t>
            </w:r>
            <w:r>
              <w:rPr>
                <w:lang w:val="en-CA"/>
              </w:rPr>
              <w:t>n</w:t>
            </w:r>
            <w:r w:rsidR="001966A5" w:rsidRPr="00E67CB3">
              <w:rPr>
                <w:rFonts w:hint="eastAsia"/>
              </w:rPr>
              <w:t>代理</w:t>
            </w:r>
            <w:r>
              <w:rPr>
                <w:rFonts w:hint="eastAsia"/>
              </w:rPr>
              <w:t>)</w:t>
            </w:r>
          </w:p>
        </w:tc>
      </w:tr>
      <w:tr w:rsidR="001966A5" w:rsidRPr="00E67CB3" w:rsidTr="007306B9">
        <w:trPr>
          <w:cantSplit/>
        </w:trPr>
        <w:tc>
          <w:tcPr>
            <w:tcW w:w="2187" w:type="dxa"/>
          </w:tcPr>
          <w:p w:rsidR="001966A5" w:rsidRPr="00E67CB3" w:rsidRDefault="001966A5" w:rsidP="007306B9">
            <w:pPr>
              <w:pStyle w:val="SingleTxtGC"/>
              <w:ind w:left="0" w:right="0"/>
              <w:rPr>
                <w:rFonts w:eastAsia="楷体"/>
              </w:rPr>
            </w:pPr>
            <w:r w:rsidRPr="00E67CB3">
              <w:rPr>
                <w:rFonts w:ascii="Time New Roman" w:eastAsia="楷体" w:hAnsi="Time New Roman" w:hint="eastAsia"/>
              </w:rPr>
              <w:t>据称受害人</w:t>
            </w:r>
            <w:r w:rsidR="007306B9">
              <w:rPr>
                <w:rFonts w:ascii="Time New Roman" w:eastAsia="楷体" w:hAnsi="Time New Roman" w:hint="eastAsia"/>
              </w:rPr>
              <w:t>：</w:t>
            </w:r>
          </w:p>
        </w:tc>
        <w:tc>
          <w:tcPr>
            <w:tcW w:w="4744" w:type="dxa"/>
          </w:tcPr>
          <w:p w:rsidR="001966A5" w:rsidRPr="00E67CB3" w:rsidRDefault="001966A5" w:rsidP="007306B9">
            <w:pPr>
              <w:pStyle w:val="SingleTxtGC"/>
              <w:ind w:left="0" w:right="0"/>
            </w:pPr>
            <w:r w:rsidRPr="00E67CB3">
              <w:rPr>
                <w:rFonts w:hint="eastAsia"/>
              </w:rPr>
              <w:t>提交人</w:t>
            </w:r>
          </w:p>
        </w:tc>
      </w:tr>
      <w:tr w:rsidR="001966A5" w:rsidRPr="00E67CB3" w:rsidTr="007306B9">
        <w:trPr>
          <w:cantSplit/>
        </w:trPr>
        <w:tc>
          <w:tcPr>
            <w:tcW w:w="2187" w:type="dxa"/>
          </w:tcPr>
          <w:p w:rsidR="001966A5" w:rsidRPr="00E67CB3" w:rsidRDefault="001966A5" w:rsidP="007306B9">
            <w:pPr>
              <w:pStyle w:val="SingleTxtGC"/>
              <w:ind w:left="0" w:right="0"/>
              <w:rPr>
                <w:rFonts w:eastAsia="楷体"/>
              </w:rPr>
            </w:pPr>
            <w:r w:rsidRPr="00E67CB3">
              <w:rPr>
                <w:rFonts w:ascii="Time New Roman" w:eastAsia="楷体" w:hAnsi="Time New Roman" w:hint="eastAsia"/>
              </w:rPr>
              <w:t>所涉缔约国</w:t>
            </w:r>
            <w:r w:rsidR="007306B9">
              <w:rPr>
                <w:rFonts w:ascii="Time New Roman" w:eastAsia="楷体" w:hAnsi="Time New Roman" w:hint="eastAsia"/>
              </w:rPr>
              <w:t>：</w:t>
            </w:r>
          </w:p>
        </w:tc>
        <w:tc>
          <w:tcPr>
            <w:tcW w:w="4744" w:type="dxa"/>
          </w:tcPr>
          <w:p w:rsidR="001966A5" w:rsidRPr="00E67CB3" w:rsidRDefault="001966A5" w:rsidP="007306B9">
            <w:pPr>
              <w:pStyle w:val="SingleTxtGC"/>
              <w:ind w:left="0" w:right="0"/>
            </w:pPr>
            <w:r>
              <w:rPr>
                <w:rFonts w:hint="eastAsia"/>
              </w:rPr>
              <w:t>哥伦比亚</w:t>
            </w:r>
          </w:p>
        </w:tc>
      </w:tr>
      <w:tr w:rsidR="001966A5" w:rsidRPr="00E67CB3" w:rsidTr="007306B9">
        <w:trPr>
          <w:cantSplit/>
        </w:trPr>
        <w:tc>
          <w:tcPr>
            <w:tcW w:w="2187" w:type="dxa"/>
          </w:tcPr>
          <w:p w:rsidR="001966A5" w:rsidRPr="00E67CB3" w:rsidRDefault="001966A5" w:rsidP="007306B9">
            <w:pPr>
              <w:pStyle w:val="SingleTxtGC"/>
              <w:ind w:left="0" w:right="0"/>
              <w:rPr>
                <w:rFonts w:ascii="Time New Roman" w:eastAsia="楷体" w:hAnsi="Time New Roman" w:hint="eastAsia"/>
              </w:rPr>
            </w:pPr>
            <w:r w:rsidRPr="00E67CB3">
              <w:rPr>
                <w:rFonts w:ascii="Time New Roman" w:eastAsia="楷体" w:hAnsi="Time New Roman" w:hint="eastAsia"/>
              </w:rPr>
              <w:t>来文日期</w:t>
            </w:r>
            <w:r w:rsidR="007306B9">
              <w:rPr>
                <w:rFonts w:ascii="Time New Roman" w:eastAsia="楷体" w:hAnsi="Time New Roman" w:hint="eastAsia"/>
              </w:rPr>
              <w:t>：</w:t>
            </w:r>
          </w:p>
        </w:tc>
        <w:tc>
          <w:tcPr>
            <w:tcW w:w="4744" w:type="dxa"/>
          </w:tcPr>
          <w:p w:rsidR="001966A5" w:rsidRPr="00E67CB3" w:rsidRDefault="007306B9" w:rsidP="007306B9">
            <w:pPr>
              <w:pStyle w:val="SingleTxtGC"/>
              <w:ind w:left="0" w:right="0"/>
            </w:pPr>
            <w:r>
              <w:rPr>
                <w:rFonts w:hint="eastAsia"/>
              </w:rPr>
              <w:t>2</w:t>
            </w:r>
            <w:r w:rsidR="001966A5" w:rsidRPr="00E67CB3">
              <w:rPr>
                <w:rFonts w:hint="eastAsia"/>
              </w:rPr>
              <w:t>0</w:t>
            </w:r>
            <w:r>
              <w:rPr>
                <w:rFonts w:hint="eastAsia"/>
              </w:rPr>
              <w:t>1</w:t>
            </w:r>
            <w:r>
              <w:t>6</w:t>
            </w:r>
            <w:r w:rsidR="001966A5" w:rsidRPr="00E67CB3">
              <w:rPr>
                <w:rFonts w:hint="eastAsia"/>
              </w:rPr>
              <w:t>年</w:t>
            </w:r>
            <w:r>
              <w:rPr>
                <w:rFonts w:hint="eastAsia"/>
              </w:rPr>
              <w:t>8</w:t>
            </w:r>
            <w:r w:rsidR="001966A5" w:rsidRPr="00E67CB3">
              <w:rPr>
                <w:rFonts w:hint="eastAsia"/>
              </w:rPr>
              <w:t>月</w:t>
            </w:r>
            <w:r>
              <w:rPr>
                <w:rFonts w:hint="eastAsia"/>
              </w:rPr>
              <w:t>1</w:t>
            </w:r>
            <w:r w:rsidR="001966A5" w:rsidRPr="00E67CB3">
              <w:rPr>
                <w:rFonts w:hint="eastAsia"/>
              </w:rPr>
              <w:t>日</w:t>
            </w:r>
          </w:p>
        </w:tc>
      </w:tr>
      <w:tr w:rsidR="001966A5" w:rsidRPr="00E67CB3" w:rsidTr="007306B9">
        <w:trPr>
          <w:cantSplit/>
        </w:trPr>
        <w:tc>
          <w:tcPr>
            <w:tcW w:w="2187" w:type="dxa"/>
          </w:tcPr>
          <w:p w:rsidR="001966A5" w:rsidRPr="00E67CB3" w:rsidRDefault="001966A5" w:rsidP="007306B9">
            <w:pPr>
              <w:pStyle w:val="SingleTxtGC"/>
              <w:ind w:left="0" w:right="0"/>
              <w:rPr>
                <w:rFonts w:ascii="Time New Roman" w:eastAsia="楷体" w:hAnsi="Time New Roman" w:hint="eastAsia"/>
              </w:rPr>
            </w:pPr>
            <w:r w:rsidRPr="00E67CB3">
              <w:rPr>
                <w:rFonts w:ascii="Time New Roman" w:eastAsia="楷体" w:hAnsi="Time New Roman" w:hint="eastAsia"/>
              </w:rPr>
              <w:t>参考文件</w:t>
            </w:r>
            <w:r w:rsidR="007306B9">
              <w:rPr>
                <w:rFonts w:ascii="Time New Roman" w:eastAsia="楷体" w:hAnsi="Time New Roman" w:hint="eastAsia"/>
              </w:rPr>
              <w:t>：</w:t>
            </w:r>
          </w:p>
        </w:tc>
        <w:tc>
          <w:tcPr>
            <w:tcW w:w="4744" w:type="dxa"/>
          </w:tcPr>
          <w:p w:rsidR="001966A5" w:rsidRPr="00E67CB3" w:rsidRDefault="001966A5" w:rsidP="007306B9">
            <w:pPr>
              <w:pStyle w:val="SingleTxtGC"/>
              <w:ind w:left="0" w:right="0"/>
              <w:rPr>
                <w:lang w:val="fr-CH"/>
              </w:rPr>
            </w:pPr>
            <w:r w:rsidRPr="00710743">
              <w:rPr>
                <w:rFonts w:hint="eastAsia"/>
                <w:spacing w:val="4"/>
                <w:lang w:val="fr-CH"/>
              </w:rPr>
              <w:t>根据委员会议事规则第</w:t>
            </w:r>
            <w:r w:rsidR="007306B9">
              <w:rPr>
                <w:rFonts w:hint="eastAsia"/>
                <w:spacing w:val="4"/>
                <w:lang w:val="fr-CH"/>
              </w:rPr>
              <w:t>92</w:t>
            </w:r>
            <w:r w:rsidRPr="00710743">
              <w:rPr>
                <w:rFonts w:hint="eastAsia"/>
                <w:spacing w:val="4"/>
                <w:lang w:val="fr-CH"/>
              </w:rPr>
              <w:t>条</w:t>
            </w:r>
            <w:proofErr w:type="gramStart"/>
            <w:r w:rsidRPr="00710743">
              <w:rPr>
                <w:rFonts w:hint="eastAsia"/>
                <w:spacing w:val="4"/>
                <w:lang w:val="fr-CH"/>
              </w:rPr>
              <w:t>作出</w:t>
            </w:r>
            <w:proofErr w:type="gramEnd"/>
            <w:r w:rsidRPr="00710743">
              <w:rPr>
                <w:rFonts w:hint="eastAsia"/>
                <w:spacing w:val="4"/>
                <w:lang w:val="fr-CH"/>
              </w:rPr>
              <w:t>的决定</w:t>
            </w:r>
            <w:r w:rsidR="007306B9">
              <w:rPr>
                <w:rFonts w:hint="eastAsia"/>
                <w:spacing w:val="4"/>
                <w:lang w:val="fr-CH"/>
              </w:rPr>
              <w:t>，</w:t>
            </w:r>
            <w:r w:rsidRPr="00710743">
              <w:rPr>
                <w:rFonts w:hint="eastAsia"/>
                <w:spacing w:val="4"/>
                <w:lang w:val="fr-CH"/>
              </w:rPr>
              <w:t>已于</w:t>
            </w:r>
            <w:r w:rsidR="007306B9">
              <w:rPr>
                <w:rFonts w:hint="eastAsia"/>
                <w:spacing w:val="4"/>
                <w:lang w:val="fr-CH"/>
              </w:rPr>
              <w:t>2</w:t>
            </w:r>
            <w:r w:rsidRPr="00710743">
              <w:rPr>
                <w:rFonts w:hint="eastAsia"/>
                <w:spacing w:val="4"/>
                <w:lang w:val="fr-CH"/>
              </w:rPr>
              <w:t>0</w:t>
            </w:r>
            <w:r w:rsidR="007306B9">
              <w:rPr>
                <w:rFonts w:hint="eastAsia"/>
                <w:spacing w:val="4"/>
                <w:lang w:val="fr-CH"/>
              </w:rPr>
              <w:t>1</w:t>
            </w:r>
            <w:r w:rsidR="007306B9">
              <w:rPr>
                <w:spacing w:val="4"/>
                <w:lang w:val="fr-CH"/>
              </w:rPr>
              <w:t>7</w:t>
            </w:r>
            <w:r w:rsidRPr="00E67CB3">
              <w:rPr>
                <w:rFonts w:hint="eastAsia"/>
                <w:lang w:val="fr-CH"/>
              </w:rPr>
              <w:t>年</w:t>
            </w:r>
            <w:r w:rsidR="007306B9">
              <w:rPr>
                <w:lang w:val="fr-CH"/>
              </w:rPr>
              <w:t>1</w:t>
            </w:r>
            <w:r w:rsidRPr="00E67CB3">
              <w:rPr>
                <w:rFonts w:hint="eastAsia"/>
                <w:lang w:val="fr-CH"/>
              </w:rPr>
              <w:t>月</w:t>
            </w:r>
            <w:r w:rsidR="007306B9">
              <w:rPr>
                <w:lang w:val="fr-CH"/>
              </w:rPr>
              <w:t>11</w:t>
            </w:r>
            <w:r w:rsidRPr="00E67CB3">
              <w:rPr>
                <w:rFonts w:hint="eastAsia"/>
                <w:lang w:val="fr-CH"/>
              </w:rPr>
              <w:t>日转交缔约国</w:t>
            </w:r>
            <w:r w:rsidR="007306B9">
              <w:rPr>
                <w:rFonts w:hint="eastAsia"/>
                <w:lang w:val="fr-CH"/>
              </w:rPr>
              <w:t>(</w:t>
            </w:r>
            <w:r w:rsidRPr="00E67CB3">
              <w:rPr>
                <w:rFonts w:hint="eastAsia"/>
                <w:lang w:val="fr-CH"/>
              </w:rPr>
              <w:t>未以文件形式印发</w:t>
            </w:r>
            <w:r w:rsidR="007306B9">
              <w:rPr>
                <w:rFonts w:hint="eastAsia"/>
                <w:lang w:val="fr-CH"/>
              </w:rPr>
              <w:t>)</w:t>
            </w:r>
          </w:p>
        </w:tc>
      </w:tr>
      <w:tr w:rsidR="001966A5" w:rsidRPr="00E67CB3" w:rsidTr="007306B9">
        <w:trPr>
          <w:cantSplit/>
        </w:trPr>
        <w:tc>
          <w:tcPr>
            <w:tcW w:w="2187" w:type="dxa"/>
          </w:tcPr>
          <w:p w:rsidR="001966A5" w:rsidRPr="00E67CB3" w:rsidRDefault="001966A5" w:rsidP="007306B9">
            <w:pPr>
              <w:pStyle w:val="SingleTxtGC"/>
              <w:ind w:left="0" w:right="0"/>
              <w:rPr>
                <w:rFonts w:ascii="Time New Roman" w:eastAsia="楷体" w:hAnsi="Time New Roman" w:hint="eastAsia"/>
              </w:rPr>
            </w:pPr>
            <w:r>
              <w:rPr>
                <w:rFonts w:ascii="Time New Roman" w:eastAsia="楷体" w:hAnsi="Time New Roman" w:hint="eastAsia"/>
              </w:rPr>
              <w:t>意见</w:t>
            </w:r>
            <w:r w:rsidRPr="00E67CB3">
              <w:rPr>
                <w:rFonts w:ascii="Time New Roman" w:eastAsia="楷体" w:hAnsi="Time New Roman" w:hint="eastAsia"/>
              </w:rPr>
              <w:t>通过日期</w:t>
            </w:r>
            <w:r w:rsidR="007306B9">
              <w:rPr>
                <w:rFonts w:ascii="Time New Roman" w:eastAsia="楷体" w:hAnsi="Time New Roman" w:hint="eastAsia"/>
              </w:rPr>
              <w:t>：</w:t>
            </w:r>
          </w:p>
        </w:tc>
        <w:tc>
          <w:tcPr>
            <w:tcW w:w="4744" w:type="dxa"/>
          </w:tcPr>
          <w:p w:rsidR="001966A5" w:rsidRPr="00E67CB3" w:rsidRDefault="007306B9" w:rsidP="007306B9">
            <w:pPr>
              <w:pStyle w:val="SingleTxtGC"/>
              <w:ind w:left="0" w:right="0"/>
              <w:rPr>
                <w:lang w:val="fr-CH"/>
              </w:rPr>
            </w:pPr>
            <w:r>
              <w:rPr>
                <w:rFonts w:hint="eastAsia"/>
                <w:lang w:val="fr-CH"/>
              </w:rPr>
              <w:t>2</w:t>
            </w:r>
            <w:r w:rsidR="001966A5" w:rsidRPr="00E67CB3">
              <w:rPr>
                <w:rFonts w:hint="eastAsia"/>
                <w:lang w:val="fr-CH"/>
              </w:rPr>
              <w:t>0</w:t>
            </w:r>
            <w:r>
              <w:rPr>
                <w:rFonts w:hint="eastAsia"/>
                <w:lang w:val="fr-CH"/>
              </w:rPr>
              <w:t>2</w:t>
            </w:r>
            <w:r w:rsidR="001966A5" w:rsidRPr="00E67CB3">
              <w:rPr>
                <w:rFonts w:hint="eastAsia"/>
                <w:lang w:val="fr-CH"/>
              </w:rPr>
              <w:t>0</w:t>
            </w:r>
            <w:r w:rsidR="001966A5" w:rsidRPr="00E67CB3">
              <w:rPr>
                <w:rFonts w:hint="eastAsia"/>
                <w:lang w:val="fr-CH"/>
              </w:rPr>
              <w:t>年</w:t>
            </w:r>
            <w:r>
              <w:rPr>
                <w:lang w:val="fr-CH"/>
              </w:rPr>
              <w:t>7</w:t>
            </w:r>
            <w:r w:rsidR="001966A5" w:rsidRPr="00E67CB3">
              <w:rPr>
                <w:rFonts w:hint="eastAsia"/>
                <w:lang w:val="fr-CH"/>
              </w:rPr>
              <w:t>月</w:t>
            </w:r>
            <w:r>
              <w:rPr>
                <w:rFonts w:hint="eastAsia"/>
                <w:lang w:val="fr-CH"/>
              </w:rPr>
              <w:t>2</w:t>
            </w:r>
            <w:r>
              <w:rPr>
                <w:lang w:val="fr-CH"/>
              </w:rPr>
              <w:t>1</w:t>
            </w:r>
            <w:r w:rsidR="001966A5" w:rsidRPr="00E67CB3">
              <w:rPr>
                <w:rFonts w:hint="eastAsia"/>
                <w:lang w:val="fr-CH"/>
              </w:rPr>
              <w:t>日</w:t>
            </w:r>
          </w:p>
        </w:tc>
      </w:tr>
      <w:tr w:rsidR="001966A5" w:rsidRPr="00E67CB3" w:rsidTr="007306B9">
        <w:trPr>
          <w:cantSplit/>
        </w:trPr>
        <w:tc>
          <w:tcPr>
            <w:tcW w:w="2187" w:type="dxa"/>
          </w:tcPr>
          <w:p w:rsidR="001966A5" w:rsidRPr="00E67CB3" w:rsidRDefault="001966A5" w:rsidP="007306B9">
            <w:pPr>
              <w:pStyle w:val="SingleTxtGC"/>
              <w:ind w:left="0" w:right="0"/>
              <w:rPr>
                <w:rFonts w:ascii="Time New Roman" w:eastAsia="楷体" w:hAnsi="Time New Roman" w:hint="eastAsia"/>
              </w:rPr>
            </w:pPr>
            <w:r w:rsidRPr="00E67CB3">
              <w:rPr>
                <w:rFonts w:ascii="Time New Roman" w:eastAsia="楷体" w:hAnsi="Time New Roman" w:hint="eastAsia"/>
              </w:rPr>
              <w:t>事由</w:t>
            </w:r>
            <w:r w:rsidR="007306B9">
              <w:rPr>
                <w:rFonts w:eastAsia="楷体" w:hint="eastAsia"/>
                <w:snapToGrid/>
              </w:rPr>
              <w:t>：</w:t>
            </w:r>
          </w:p>
        </w:tc>
        <w:tc>
          <w:tcPr>
            <w:tcW w:w="4744" w:type="dxa"/>
          </w:tcPr>
          <w:p w:rsidR="001966A5" w:rsidRPr="00E67CB3" w:rsidRDefault="001966A5" w:rsidP="007306B9">
            <w:pPr>
              <w:pStyle w:val="SingleTxtGC"/>
              <w:ind w:left="0" w:right="0"/>
              <w:rPr>
                <w:snapToGrid/>
              </w:rPr>
            </w:pPr>
            <w:r w:rsidRPr="0070578C">
              <w:rPr>
                <w:rFonts w:hint="eastAsia"/>
                <w:lang w:val="en-CA"/>
              </w:rPr>
              <w:t>最高司法机关对前总统府行政</w:t>
            </w:r>
            <w:r>
              <w:rPr>
                <w:rFonts w:hint="eastAsia"/>
                <w:lang w:val="en-CA"/>
              </w:rPr>
              <w:t>部主任终审</w:t>
            </w:r>
            <w:r w:rsidRPr="0070578C">
              <w:rPr>
                <w:rFonts w:hint="eastAsia"/>
                <w:lang w:val="en-CA"/>
              </w:rPr>
              <w:t>定罪</w:t>
            </w:r>
          </w:p>
        </w:tc>
      </w:tr>
      <w:tr w:rsidR="001966A5" w:rsidRPr="00E67CB3" w:rsidTr="007306B9">
        <w:trPr>
          <w:cantSplit/>
        </w:trPr>
        <w:tc>
          <w:tcPr>
            <w:tcW w:w="2187" w:type="dxa"/>
          </w:tcPr>
          <w:p w:rsidR="001966A5" w:rsidRPr="00E67CB3" w:rsidRDefault="001966A5" w:rsidP="007306B9">
            <w:pPr>
              <w:pStyle w:val="SingleTxtGC"/>
              <w:ind w:left="0" w:right="0"/>
              <w:rPr>
                <w:rFonts w:ascii="Time New Roman" w:eastAsia="楷体" w:hAnsi="Time New Roman" w:hint="eastAsia"/>
              </w:rPr>
            </w:pPr>
            <w:r w:rsidRPr="00E67CB3">
              <w:rPr>
                <w:rFonts w:eastAsia="楷体" w:hint="eastAsia"/>
                <w:snapToGrid/>
              </w:rPr>
              <w:t>程序性问题</w:t>
            </w:r>
            <w:r w:rsidR="007306B9">
              <w:rPr>
                <w:rFonts w:eastAsia="楷体" w:hint="eastAsia"/>
                <w:snapToGrid/>
              </w:rPr>
              <w:t>：</w:t>
            </w:r>
          </w:p>
        </w:tc>
        <w:tc>
          <w:tcPr>
            <w:tcW w:w="4744" w:type="dxa"/>
          </w:tcPr>
          <w:p w:rsidR="001966A5" w:rsidRPr="00E67CB3" w:rsidRDefault="001966A5" w:rsidP="007306B9">
            <w:pPr>
              <w:pStyle w:val="SingleTxtGC"/>
              <w:ind w:left="0" w:right="0"/>
              <w:rPr>
                <w:snapToGrid/>
              </w:rPr>
            </w:pPr>
            <w:r>
              <w:rPr>
                <w:rFonts w:hint="eastAsia"/>
                <w:lang w:val="en-CA"/>
              </w:rPr>
              <w:t>该</w:t>
            </w:r>
            <w:r w:rsidRPr="00D15ED0">
              <w:rPr>
                <w:rFonts w:hint="eastAsia"/>
                <w:lang w:val="en-CA"/>
              </w:rPr>
              <w:t>事项经另一国际调查或解决程序审查</w:t>
            </w:r>
            <w:r w:rsidR="007306B9">
              <w:rPr>
                <w:rFonts w:hint="eastAsia"/>
                <w:lang w:val="en-CA"/>
              </w:rPr>
              <w:t>；</w:t>
            </w:r>
            <w:r>
              <w:rPr>
                <w:rFonts w:hint="eastAsia"/>
                <w:lang w:val="en-CA"/>
              </w:rPr>
              <w:t>用尽国内补救办法</w:t>
            </w:r>
          </w:p>
        </w:tc>
      </w:tr>
      <w:tr w:rsidR="001966A5" w:rsidRPr="000534BD" w:rsidTr="007306B9">
        <w:trPr>
          <w:cantSplit/>
        </w:trPr>
        <w:tc>
          <w:tcPr>
            <w:tcW w:w="2187" w:type="dxa"/>
          </w:tcPr>
          <w:p w:rsidR="001966A5" w:rsidRPr="00E67CB3" w:rsidRDefault="001966A5" w:rsidP="007306B9">
            <w:pPr>
              <w:pStyle w:val="SingleTxtGC"/>
              <w:ind w:left="0" w:right="0"/>
              <w:rPr>
                <w:rFonts w:eastAsia="楷体"/>
                <w:snapToGrid/>
                <w:lang w:val="fr-CH"/>
              </w:rPr>
            </w:pPr>
            <w:r w:rsidRPr="00E67CB3">
              <w:rPr>
                <w:rFonts w:eastAsia="楷体"/>
                <w:snapToGrid/>
              </w:rPr>
              <w:t>实质性问题</w:t>
            </w:r>
            <w:r w:rsidR="007306B9">
              <w:rPr>
                <w:rFonts w:eastAsia="楷体" w:hint="eastAsia"/>
                <w:snapToGrid/>
                <w:lang w:val="fr-CH"/>
              </w:rPr>
              <w:t>：</w:t>
            </w:r>
          </w:p>
        </w:tc>
        <w:tc>
          <w:tcPr>
            <w:tcW w:w="4744" w:type="dxa"/>
          </w:tcPr>
          <w:p w:rsidR="001966A5" w:rsidRPr="000534BD" w:rsidRDefault="001966A5" w:rsidP="007306B9">
            <w:pPr>
              <w:pStyle w:val="SingleTxtGC"/>
              <w:ind w:left="0" w:right="0"/>
              <w:rPr>
                <w:snapToGrid/>
                <w:lang w:val="fr-CH"/>
              </w:rPr>
            </w:pPr>
            <w:r w:rsidRPr="000534BD">
              <w:rPr>
                <w:rFonts w:hint="eastAsia"/>
                <w:lang w:val="en-CA"/>
              </w:rPr>
              <w:t>正当程序权</w:t>
            </w:r>
            <w:r w:rsidR="007306B9">
              <w:rPr>
                <w:rFonts w:hint="eastAsia"/>
                <w:lang w:val="fr-CH"/>
              </w:rPr>
              <w:t>；</w:t>
            </w:r>
            <w:r w:rsidRPr="000534BD">
              <w:rPr>
                <w:rFonts w:hint="eastAsia"/>
                <w:lang w:val="en-CA"/>
              </w:rPr>
              <w:t>由合格、独立和公正的法庭进行审理的权利</w:t>
            </w:r>
            <w:r w:rsidR="007306B9">
              <w:rPr>
                <w:rFonts w:hint="eastAsia"/>
                <w:lang w:val="fr-CH"/>
              </w:rPr>
              <w:t>；</w:t>
            </w:r>
            <w:r w:rsidRPr="00505D04">
              <w:rPr>
                <w:rFonts w:hint="eastAsia"/>
                <w:lang w:val="fr-CH"/>
              </w:rPr>
              <w:t>无罪推定的权利</w:t>
            </w:r>
            <w:r w:rsidR="007306B9">
              <w:rPr>
                <w:rFonts w:hint="eastAsia"/>
                <w:lang w:val="fr-CH"/>
              </w:rPr>
              <w:t>；</w:t>
            </w:r>
            <w:r w:rsidRPr="00505D04">
              <w:rPr>
                <w:rFonts w:hint="eastAsia"/>
                <w:lang w:val="fr-CH"/>
              </w:rPr>
              <w:t>由上级法庭复核定罪和判决的权利</w:t>
            </w:r>
            <w:r w:rsidR="007306B9">
              <w:rPr>
                <w:rFonts w:hint="eastAsia"/>
                <w:lang w:val="fr-CH"/>
              </w:rPr>
              <w:t>；</w:t>
            </w:r>
            <w:r w:rsidRPr="00130507">
              <w:rPr>
                <w:rFonts w:hint="eastAsia"/>
                <w:lang w:val="fr-CH"/>
              </w:rPr>
              <w:t>法律面前平等</w:t>
            </w:r>
            <w:r w:rsidR="007306B9">
              <w:rPr>
                <w:rFonts w:hint="eastAsia"/>
                <w:lang w:val="fr-CH"/>
              </w:rPr>
              <w:t>；</w:t>
            </w:r>
            <w:r w:rsidRPr="00130507">
              <w:rPr>
                <w:rFonts w:hint="eastAsia"/>
                <w:lang w:val="fr-CH"/>
              </w:rPr>
              <w:t>人身自由和安全权</w:t>
            </w:r>
            <w:r w:rsidR="007306B9">
              <w:rPr>
                <w:rFonts w:hint="eastAsia"/>
                <w:lang w:val="fr-CH"/>
              </w:rPr>
              <w:t>；</w:t>
            </w:r>
            <w:r>
              <w:rPr>
                <w:rFonts w:hint="eastAsia"/>
                <w:lang w:val="fr-CH"/>
              </w:rPr>
              <w:t>不受歧视的权利</w:t>
            </w:r>
          </w:p>
        </w:tc>
      </w:tr>
      <w:tr w:rsidR="001966A5" w:rsidRPr="00F524D0" w:rsidTr="007306B9">
        <w:trPr>
          <w:cantSplit/>
        </w:trPr>
        <w:tc>
          <w:tcPr>
            <w:tcW w:w="2187" w:type="dxa"/>
          </w:tcPr>
          <w:p w:rsidR="001966A5" w:rsidRPr="00E67CB3" w:rsidRDefault="001966A5" w:rsidP="007306B9">
            <w:pPr>
              <w:pStyle w:val="SingleTxtGC"/>
              <w:ind w:left="-85" w:right="0"/>
              <w:rPr>
                <w:rFonts w:eastAsia="楷体"/>
                <w:snapToGrid/>
              </w:rPr>
            </w:pPr>
            <w:r w:rsidRPr="00E67CB3">
              <w:rPr>
                <w:rFonts w:ascii="Time New Roman" w:eastAsia="楷体" w:hAnsi="Time New Roman" w:hint="eastAsia"/>
              </w:rPr>
              <w:t>《公约》</w:t>
            </w:r>
            <w:r w:rsidRPr="00E67CB3">
              <w:rPr>
                <w:rFonts w:eastAsia="楷体" w:hint="eastAsia"/>
                <w:snapToGrid/>
              </w:rPr>
              <w:t>条款</w:t>
            </w:r>
            <w:r w:rsidR="007306B9">
              <w:rPr>
                <w:rFonts w:eastAsia="楷体" w:hint="eastAsia"/>
                <w:snapToGrid/>
              </w:rPr>
              <w:t>：</w:t>
            </w:r>
          </w:p>
        </w:tc>
        <w:tc>
          <w:tcPr>
            <w:tcW w:w="4744" w:type="dxa"/>
          </w:tcPr>
          <w:p w:rsidR="001966A5" w:rsidRPr="00683530" w:rsidRDefault="001966A5" w:rsidP="00683530">
            <w:pPr>
              <w:pStyle w:val="SingleTxtGC"/>
              <w:ind w:left="0" w:right="0"/>
              <w:rPr>
                <w:rFonts w:hint="eastAsia"/>
                <w:snapToGrid/>
              </w:rPr>
            </w:pPr>
            <w:r w:rsidRPr="00181539">
              <w:rPr>
                <w:rFonts w:hint="eastAsia"/>
                <w:snapToGrid/>
                <w:spacing w:val="-4"/>
              </w:rPr>
              <w:t>第二条</w:t>
            </w:r>
            <w:r w:rsidR="007306B9">
              <w:rPr>
                <w:rFonts w:hint="eastAsia"/>
                <w:snapToGrid/>
                <w:spacing w:val="-4"/>
              </w:rPr>
              <w:t>；</w:t>
            </w:r>
            <w:r w:rsidRPr="00181539">
              <w:rPr>
                <w:rFonts w:hint="eastAsia"/>
                <w:snapToGrid/>
                <w:spacing w:val="-4"/>
              </w:rPr>
              <w:t>第三条</w:t>
            </w:r>
            <w:r w:rsidR="007306B9">
              <w:rPr>
                <w:rFonts w:hint="eastAsia"/>
                <w:snapToGrid/>
                <w:spacing w:val="-4"/>
              </w:rPr>
              <w:t>；</w:t>
            </w:r>
            <w:r w:rsidRPr="00181539">
              <w:rPr>
                <w:rFonts w:hint="eastAsia"/>
                <w:snapToGrid/>
                <w:spacing w:val="-4"/>
              </w:rPr>
              <w:t>第九条第一款</w:t>
            </w:r>
            <w:r w:rsidR="007306B9">
              <w:rPr>
                <w:rFonts w:hint="eastAsia"/>
                <w:snapToGrid/>
                <w:spacing w:val="-4"/>
              </w:rPr>
              <w:t>；</w:t>
            </w:r>
            <w:r w:rsidRPr="00181539">
              <w:rPr>
                <w:rFonts w:hint="eastAsia"/>
                <w:snapToGrid/>
                <w:spacing w:val="-4"/>
              </w:rPr>
              <w:t>第十四条第一款、</w:t>
            </w:r>
            <w:r w:rsidRPr="00155B8B">
              <w:rPr>
                <w:rFonts w:hint="eastAsia"/>
                <w:snapToGrid/>
              </w:rPr>
              <w:t>第</w:t>
            </w:r>
            <w:r>
              <w:rPr>
                <w:rFonts w:hint="eastAsia"/>
                <w:snapToGrid/>
              </w:rPr>
              <w:t>二款</w:t>
            </w:r>
            <w:r w:rsidRPr="00155B8B">
              <w:rPr>
                <w:rFonts w:hint="eastAsia"/>
                <w:snapToGrid/>
              </w:rPr>
              <w:t>、第</w:t>
            </w:r>
            <w:r>
              <w:rPr>
                <w:rFonts w:hint="eastAsia"/>
                <w:snapToGrid/>
              </w:rPr>
              <w:t>三</w:t>
            </w:r>
            <w:r w:rsidRPr="00155B8B">
              <w:rPr>
                <w:rFonts w:hint="eastAsia"/>
                <w:snapToGrid/>
              </w:rPr>
              <w:t>款</w:t>
            </w:r>
            <w:r w:rsidR="007306B9">
              <w:rPr>
                <w:rFonts w:hint="eastAsia"/>
                <w:snapToGrid/>
              </w:rPr>
              <w:t>(</w:t>
            </w:r>
            <w:r>
              <w:rPr>
                <w:rFonts w:hint="eastAsia"/>
                <w:snapToGrid/>
              </w:rPr>
              <w:t>子</w:t>
            </w:r>
            <w:r w:rsidR="007306B9">
              <w:rPr>
                <w:rFonts w:hint="eastAsia"/>
                <w:snapToGrid/>
              </w:rPr>
              <w:t>)</w:t>
            </w:r>
            <w:r>
              <w:rPr>
                <w:rFonts w:hint="eastAsia"/>
                <w:snapToGrid/>
              </w:rPr>
              <w:t>项至</w:t>
            </w:r>
            <w:r w:rsidR="007306B9">
              <w:rPr>
                <w:snapToGrid/>
              </w:rPr>
              <w:t>(</w:t>
            </w:r>
            <w:r>
              <w:rPr>
                <w:rFonts w:hint="eastAsia"/>
                <w:snapToGrid/>
              </w:rPr>
              <w:t>寅</w:t>
            </w:r>
            <w:r w:rsidR="007306B9">
              <w:rPr>
                <w:snapToGrid/>
              </w:rPr>
              <w:t>)</w:t>
            </w:r>
            <w:r w:rsidRPr="00155B8B">
              <w:rPr>
                <w:rFonts w:hint="eastAsia"/>
                <w:snapToGrid/>
              </w:rPr>
              <w:t>项和</w:t>
            </w:r>
            <w:r w:rsidR="007306B9">
              <w:rPr>
                <w:snapToGrid/>
              </w:rPr>
              <w:t>(</w:t>
            </w:r>
            <w:r>
              <w:rPr>
                <w:rFonts w:hint="eastAsia"/>
                <w:snapToGrid/>
              </w:rPr>
              <w:t>辰</w:t>
            </w:r>
            <w:r w:rsidR="007306B9">
              <w:rPr>
                <w:snapToGrid/>
              </w:rPr>
              <w:t>)</w:t>
            </w:r>
            <w:r w:rsidRPr="00155B8B">
              <w:rPr>
                <w:rFonts w:hint="eastAsia"/>
                <w:snapToGrid/>
              </w:rPr>
              <w:t>项、第</w:t>
            </w:r>
            <w:r>
              <w:rPr>
                <w:rFonts w:hint="eastAsia"/>
                <w:snapToGrid/>
              </w:rPr>
              <w:t>五</w:t>
            </w:r>
            <w:r w:rsidRPr="00155B8B">
              <w:rPr>
                <w:rFonts w:hint="eastAsia"/>
                <w:snapToGrid/>
              </w:rPr>
              <w:t>款及第</w:t>
            </w:r>
            <w:r>
              <w:rPr>
                <w:rFonts w:hint="eastAsia"/>
                <w:snapToGrid/>
              </w:rPr>
              <w:t>七</w:t>
            </w:r>
            <w:r w:rsidRPr="00155B8B">
              <w:rPr>
                <w:rFonts w:hint="eastAsia"/>
                <w:snapToGrid/>
              </w:rPr>
              <w:t>款</w:t>
            </w:r>
            <w:r w:rsidR="007306B9">
              <w:rPr>
                <w:rFonts w:hint="eastAsia"/>
                <w:snapToGrid/>
              </w:rPr>
              <w:t>；</w:t>
            </w:r>
            <w:r>
              <w:rPr>
                <w:rFonts w:hint="eastAsia"/>
                <w:snapToGrid/>
              </w:rPr>
              <w:t>第二十六条</w:t>
            </w:r>
          </w:p>
        </w:tc>
      </w:tr>
      <w:tr w:rsidR="001966A5" w:rsidRPr="00E67CB3" w:rsidTr="007306B9">
        <w:trPr>
          <w:cantSplit/>
        </w:trPr>
        <w:tc>
          <w:tcPr>
            <w:tcW w:w="2187" w:type="dxa"/>
          </w:tcPr>
          <w:p w:rsidR="001966A5" w:rsidRPr="00E67CB3" w:rsidRDefault="001966A5" w:rsidP="007306B9">
            <w:pPr>
              <w:pStyle w:val="SingleTxtGC"/>
              <w:ind w:left="-85" w:right="0"/>
              <w:rPr>
                <w:rFonts w:ascii="Time New Roman" w:eastAsia="楷体" w:hAnsi="Time New Roman" w:hint="eastAsia"/>
              </w:rPr>
            </w:pPr>
            <w:r w:rsidRPr="00E67CB3">
              <w:rPr>
                <w:rFonts w:ascii="Time New Roman" w:eastAsia="楷体" w:hAnsi="Time New Roman" w:hint="eastAsia"/>
              </w:rPr>
              <w:t>《任择议定书》</w:t>
            </w:r>
            <w:r w:rsidRPr="00E67CB3">
              <w:rPr>
                <w:rFonts w:eastAsia="楷体" w:hint="eastAsia"/>
                <w:snapToGrid/>
              </w:rPr>
              <w:t>条款</w:t>
            </w:r>
            <w:r w:rsidR="007306B9">
              <w:rPr>
                <w:rFonts w:eastAsia="楷体" w:hint="eastAsia"/>
                <w:snapToGrid/>
              </w:rPr>
              <w:t>：</w:t>
            </w:r>
          </w:p>
        </w:tc>
        <w:tc>
          <w:tcPr>
            <w:tcW w:w="4744" w:type="dxa"/>
          </w:tcPr>
          <w:p w:rsidR="001966A5" w:rsidRPr="00E67CB3" w:rsidRDefault="001966A5" w:rsidP="007306B9">
            <w:pPr>
              <w:pStyle w:val="SingleTxtGC"/>
              <w:ind w:left="0" w:right="0"/>
              <w:rPr>
                <w:snapToGrid/>
              </w:rPr>
            </w:pPr>
            <w:r w:rsidRPr="00E67CB3">
              <w:rPr>
                <w:rFonts w:hint="eastAsia"/>
                <w:snapToGrid/>
              </w:rPr>
              <w:t>第二条</w:t>
            </w:r>
            <w:r>
              <w:rPr>
                <w:rFonts w:hint="eastAsia"/>
                <w:snapToGrid/>
              </w:rPr>
              <w:t>、第三条</w:t>
            </w:r>
            <w:r w:rsidRPr="00E67CB3">
              <w:rPr>
                <w:rFonts w:hint="eastAsia"/>
                <w:snapToGrid/>
              </w:rPr>
              <w:t>和第五条第二款</w:t>
            </w:r>
            <w:r w:rsidR="007306B9">
              <w:rPr>
                <w:rFonts w:hint="eastAsia"/>
                <w:snapToGrid/>
              </w:rPr>
              <w:t>(</w:t>
            </w:r>
            <w:r w:rsidRPr="00E67CB3">
              <w:rPr>
                <w:rFonts w:hint="eastAsia"/>
                <w:snapToGrid/>
              </w:rPr>
              <w:t>丑</w:t>
            </w:r>
            <w:r w:rsidR="007306B9">
              <w:rPr>
                <w:rFonts w:hint="eastAsia"/>
                <w:snapToGrid/>
              </w:rPr>
              <w:t>)</w:t>
            </w:r>
            <w:r w:rsidRPr="00E67CB3">
              <w:rPr>
                <w:rFonts w:hint="eastAsia"/>
                <w:snapToGrid/>
              </w:rPr>
              <w:t>项</w:t>
            </w:r>
          </w:p>
        </w:tc>
      </w:tr>
    </w:tbl>
    <w:p w:rsidR="007306B9" w:rsidRPr="007306B9" w:rsidRDefault="007306B9" w:rsidP="00BF41C7">
      <w:pPr>
        <w:pStyle w:val="SingleTxtGC"/>
        <w:spacing w:line="340" w:lineRule="exact"/>
        <w:rPr>
          <w:snapToGrid/>
          <w:lang w:val="en-CA"/>
        </w:rPr>
      </w:pPr>
      <w:r>
        <w:rPr>
          <w:snapToGrid/>
          <w:lang w:val="en-CA"/>
        </w:rPr>
        <w:lastRenderedPageBreak/>
        <w:t>1.1</w:t>
      </w:r>
      <w:r w:rsidR="00AD2175">
        <w:rPr>
          <w:snapToGrid/>
          <w:lang w:val="en-CA"/>
        </w:rPr>
        <w:tab/>
      </w:r>
      <w:r w:rsidRPr="00116858">
        <w:rPr>
          <w:rFonts w:hint="eastAsia"/>
          <w:snapToGrid/>
          <w:spacing w:val="4"/>
          <w:lang w:val="en-CA"/>
        </w:rPr>
        <w:t>来文提交人</w:t>
      </w:r>
      <w:r w:rsidRPr="00116858">
        <w:rPr>
          <w:snapToGrid/>
          <w:spacing w:val="4"/>
          <w:lang w:val="en-CA"/>
        </w:rPr>
        <w:t xml:space="preserve">Alberto </w:t>
      </w:r>
      <w:proofErr w:type="spellStart"/>
      <w:r w:rsidRPr="00116858">
        <w:rPr>
          <w:snapToGrid/>
          <w:spacing w:val="4"/>
          <w:lang w:val="en-CA"/>
        </w:rPr>
        <w:t>Velásquez</w:t>
      </w:r>
      <w:proofErr w:type="spellEnd"/>
      <w:r w:rsidRPr="00116858">
        <w:rPr>
          <w:snapToGrid/>
          <w:spacing w:val="4"/>
          <w:lang w:val="en-CA"/>
        </w:rPr>
        <w:t xml:space="preserve"> </w:t>
      </w:r>
      <w:proofErr w:type="spellStart"/>
      <w:r w:rsidRPr="00116858">
        <w:rPr>
          <w:snapToGrid/>
          <w:spacing w:val="4"/>
          <w:lang w:val="en-CA"/>
        </w:rPr>
        <w:t>Echeverri</w:t>
      </w:r>
      <w:proofErr w:type="spellEnd"/>
      <w:r w:rsidRPr="00116858">
        <w:rPr>
          <w:rFonts w:hint="eastAsia"/>
          <w:snapToGrid/>
          <w:spacing w:val="4"/>
          <w:lang w:val="en-CA"/>
        </w:rPr>
        <w:t>是哥伦比亚国民，生于</w:t>
      </w:r>
      <w:r w:rsidRPr="00116858">
        <w:rPr>
          <w:snapToGrid/>
          <w:spacing w:val="4"/>
          <w:lang w:val="en-CA"/>
        </w:rPr>
        <w:t>1949</w:t>
      </w:r>
      <w:r w:rsidRPr="00116858">
        <w:rPr>
          <w:rFonts w:hint="eastAsia"/>
          <w:snapToGrid/>
          <w:spacing w:val="4"/>
          <w:lang w:val="en-CA"/>
        </w:rPr>
        <w:t>年。他</w:t>
      </w:r>
      <w:r w:rsidRPr="007306B9">
        <w:rPr>
          <w:rFonts w:hint="eastAsia"/>
          <w:snapToGrid/>
          <w:lang w:val="en-CA"/>
        </w:rPr>
        <w:t>声称</w:t>
      </w:r>
      <w:r>
        <w:rPr>
          <w:rFonts w:hint="eastAsia"/>
          <w:snapToGrid/>
          <w:lang w:val="en-CA"/>
        </w:rPr>
        <w:t>，</w:t>
      </w:r>
      <w:r w:rsidRPr="007306B9">
        <w:rPr>
          <w:rFonts w:hint="eastAsia"/>
          <w:snapToGrid/>
          <w:lang w:val="en-CA"/>
        </w:rPr>
        <w:t>缔约国侵犯了他根据《公约》以下条款享有的权利</w:t>
      </w:r>
      <w:r>
        <w:rPr>
          <w:rFonts w:hint="eastAsia"/>
          <w:snapToGrid/>
          <w:lang w:val="en-CA"/>
        </w:rPr>
        <w:t>：</w:t>
      </w:r>
      <w:r w:rsidRPr="007306B9">
        <w:rPr>
          <w:rFonts w:hint="eastAsia"/>
          <w:snapToGrid/>
          <w:lang w:val="en-CA"/>
        </w:rPr>
        <w:t>第二条</w:t>
      </w:r>
      <w:r>
        <w:rPr>
          <w:rFonts w:hint="eastAsia"/>
          <w:snapToGrid/>
          <w:lang w:val="en-CA"/>
        </w:rPr>
        <w:t>；</w:t>
      </w:r>
      <w:r w:rsidRPr="007306B9">
        <w:rPr>
          <w:rFonts w:hint="eastAsia"/>
          <w:snapToGrid/>
          <w:lang w:val="en-CA"/>
        </w:rPr>
        <w:t>第三条</w:t>
      </w:r>
      <w:r>
        <w:rPr>
          <w:rFonts w:hint="eastAsia"/>
          <w:snapToGrid/>
          <w:lang w:val="en-CA"/>
        </w:rPr>
        <w:t>；</w:t>
      </w:r>
      <w:r w:rsidRPr="00116858">
        <w:rPr>
          <w:rFonts w:hint="eastAsia"/>
          <w:snapToGrid/>
          <w:spacing w:val="6"/>
          <w:lang w:val="en-CA"/>
        </w:rPr>
        <w:t>第九条第一款；第十四条第一款、第二款、第三款</w:t>
      </w:r>
      <w:r w:rsidRPr="00116858">
        <w:rPr>
          <w:rFonts w:hint="eastAsia"/>
          <w:snapToGrid/>
          <w:spacing w:val="6"/>
          <w:lang w:val="en-CA"/>
        </w:rPr>
        <w:t>(</w:t>
      </w:r>
      <w:r w:rsidRPr="00116858">
        <w:rPr>
          <w:rFonts w:hint="eastAsia"/>
          <w:snapToGrid/>
          <w:spacing w:val="6"/>
          <w:lang w:val="en-CA"/>
        </w:rPr>
        <w:t>子</w:t>
      </w:r>
      <w:r w:rsidRPr="00116858">
        <w:rPr>
          <w:rFonts w:hint="eastAsia"/>
          <w:snapToGrid/>
          <w:spacing w:val="6"/>
          <w:lang w:val="en-CA"/>
        </w:rPr>
        <w:t>)</w:t>
      </w:r>
      <w:r w:rsidRPr="00116858">
        <w:rPr>
          <w:rFonts w:hint="eastAsia"/>
          <w:snapToGrid/>
          <w:spacing w:val="6"/>
          <w:lang w:val="en-CA"/>
        </w:rPr>
        <w:t>项至</w:t>
      </w:r>
      <w:r w:rsidRPr="00116858">
        <w:rPr>
          <w:snapToGrid/>
          <w:spacing w:val="6"/>
          <w:lang w:val="en-CA"/>
        </w:rPr>
        <w:t>(</w:t>
      </w:r>
      <w:r w:rsidRPr="00116858">
        <w:rPr>
          <w:rFonts w:hint="eastAsia"/>
          <w:snapToGrid/>
          <w:spacing w:val="6"/>
          <w:lang w:val="en-CA"/>
        </w:rPr>
        <w:t>寅</w:t>
      </w:r>
      <w:r w:rsidRPr="00116858">
        <w:rPr>
          <w:snapToGrid/>
          <w:spacing w:val="6"/>
          <w:lang w:val="en-CA"/>
        </w:rPr>
        <w:t>)</w:t>
      </w:r>
      <w:r w:rsidRPr="00116858">
        <w:rPr>
          <w:rFonts w:hint="eastAsia"/>
          <w:snapToGrid/>
          <w:spacing w:val="6"/>
          <w:lang w:val="en-CA"/>
        </w:rPr>
        <w:t>项和</w:t>
      </w:r>
      <w:r w:rsidRPr="00116858">
        <w:rPr>
          <w:snapToGrid/>
          <w:spacing w:val="6"/>
          <w:lang w:val="en-CA"/>
        </w:rPr>
        <w:t>(</w:t>
      </w:r>
      <w:r w:rsidRPr="00116858">
        <w:rPr>
          <w:rFonts w:hint="eastAsia"/>
          <w:snapToGrid/>
          <w:spacing w:val="6"/>
          <w:lang w:val="en-CA"/>
        </w:rPr>
        <w:t>辰</w:t>
      </w:r>
      <w:r w:rsidRPr="00116858">
        <w:rPr>
          <w:snapToGrid/>
          <w:spacing w:val="6"/>
          <w:lang w:val="en-CA"/>
        </w:rPr>
        <w:t>)</w:t>
      </w:r>
      <w:r w:rsidRPr="00116858">
        <w:rPr>
          <w:rFonts w:hint="eastAsia"/>
          <w:snapToGrid/>
          <w:spacing w:val="6"/>
          <w:lang w:val="en-CA"/>
        </w:rPr>
        <w:t>项、第五</w:t>
      </w:r>
      <w:r w:rsidRPr="007306B9">
        <w:rPr>
          <w:rFonts w:hint="eastAsia"/>
          <w:snapToGrid/>
          <w:lang w:val="en-CA"/>
        </w:rPr>
        <w:t>款及第七款</w:t>
      </w:r>
      <w:r>
        <w:rPr>
          <w:rFonts w:hint="eastAsia"/>
          <w:snapToGrid/>
          <w:lang w:val="en-CA"/>
        </w:rPr>
        <w:t>；</w:t>
      </w:r>
      <w:r w:rsidRPr="007306B9">
        <w:rPr>
          <w:rFonts w:hint="eastAsia"/>
          <w:snapToGrid/>
          <w:lang w:val="en-CA"/>
        </w:rPr>
        <w:t>第二十六条。提交人由律师代理。《任择议定书》于</w:t>
      </w:r>
      <w:r>
        <w:rPr>
          <w:snapToGrid/>
          <w:lang w:val="en-CA"/>
        </w:rPr>
        <w:t>1969</w:t>
      </w:r>
      <w:r w:rsidRPr="007306B9">
        <w:rPr>
          <w:rFonts w:hint="eastAsia"/>
          <w:snapToGrid/>
          <w:lang w:val="en-CA"/>
        </w:rPr>
        <w:t>年</w:t>
      </w:r>
      <w:r>
        <w:rPr>
          <w:snapToGrid/>
          <w:lang w:val="en-CA"/>
        </w:rPr>
        <w:t>1</w:t>
      </w:r>
      <w:r w:rsidRPr="007306B9">
        <w:rPr>
          <w:snapToGrid/>
          <w:lang w:val="en-CA"/>
        </w:rPr>
        <w:t>0</w:t>
      </w:r>
      <w:r w:rsidRPr="007306B9">
        <w:rPr>
          <w:rFonts w:hint="eastAsia"/>
          <w:snapToGrid/>
          <w:lang w:val="en-CA"/>
        </w:rPr>
        <w:t>月</w:t>
      </w:r>
      <w:r>
        <w:rPr>
          <w:snapToGrid/>
          <w:lang w:val="en-CA"/>
        </w:rPr>
        <w:t>29</w:t>
      </w:r>
      <w:r w:rsidRPr="007306B9">
        <w:rPr>
          <w:rFonts w:hint="eastAsia"/>
          <w:snapToGrid/>
          <w:lang w:val="en-CA"/>
        </w:rPr>
        <w:t>日对缔约国生效。</w:t>
      </w:r>
    </w:p>
    <w:p w:rsidR="007306B9" w:rsidRPr="007306B9" w:rsidRDefault="007306B9" w:rsidP="00BF41C7">
      <w:pPr>
        <w:pStyle w:val="SingleTxtGC"/>
        <w:spacing w:line="340" w:lineRule="exact"/>
        <w:rPr>
          <w:snapToGrid/>
          <w:lang w:val="en-CA"/>
        </w:rPr>
      </w:pPr>
      <w:r>
        <w:rPr>
          <w:snapToGrid/>
          <w:lang w:val="en-CA"/>
        </w:rPr>
        <w:t>1.2</w:t>
      </w:r>
      <w:r w:rsidRPr="007306B9">
        <w:rPr>
          <w:snapToGrid/>
          <w:lang w:val="en-CA"/>
        </w:rPr>
        <w:tab/>
      </w:r>
      <w:r w:rsidRPr="000E02C6">
        <w:rPr>
          <w:snapToGrid/>
          <w:spacing w:val="2"/>
          <w:lang w:val="en-CA"/>
        </w:rPr>
        <w:t>2016</w:t>
      </w:r>
      <w:r w:rsidRPr="000E02C6">
        <w:rPr>
          <w:rFonts w:hint="eastAsia"/>
          <w:snapToGrid/>
          <w:spacing w:val="2"/>
          <w:lang w:val="en-CA"/>
        </w:rPr>
        <w:t>年</w:t>
      </w:r>
      <w:r w:rsidRPr="000E02C6">
        <w:rPr>
          <w:snapToGrid/>
          <w:spacing w:val="2"/>
          <w:lang w:val="en-CA"/>
        </w:rPr>
        <w:t>8</w:t>
      </w:r>
      <w:r w:rsidRPr="000E02C6">
        <w:rPr>
          <w:rFonts w:hint="eastAsia"/>
          <w:snapToGrid/>
          <w:spacing w:val="2"/>
          <w:lang w:val="en-CA"/>
        </w:rPr>
        <w:t>月</w:t>
      </w:r>
      <w:r w:rsidRPr="000E02C6">
        <w:rPr>
          <w:snapToGrid/>
          <w:spacing w:val="2"/>
          <w:lang w:val="en-CA"/>
        </w:rPr>
        <w:t>1</w:t>
      </w:r>
      <w:r w:rsidRPr="000E02C6">
        <w:rPr>
          <w:rFonts w:hint="eastAsia"/>
          <w:snapToGrid/>
          <w:spacing w:val="2"/>
          <w:lang w:val="en-CA"/>
        </w:rPr>
        <w:t>日，委员会通过其新来文和临时措施特别报告员行事，决定根</w:t>
      </w:r>
      <w:r w:rsidRPr="007306B9">
        <w:rPr>
          <w:rFonts w:hint="eastAsia"/>
          <w:snapToGrid/>
          <w:lang w:val="en-CA"/>
        </w:rPr>
        <w:t>据委员会议事规则第</w:t>
      </w:r>
      <w:r>
        <w:rPr>
          <w:snapToGrid/>
          <w:lang w:val="en-CA"/>
        </w:rPr>
        <w:t>94</w:t>
      </w:r>
      <w:r w:rsidRPr="007306B9">
        <w:rPr>
          <w:rFonts w:hint="eastAsia"/>
          <w:snapToGrid/>
          <w:lang w:val="en-CA"/>
        </w:rPr>
        <w:t>条</w:t>
      </w:r>
      <w:r>
        <w:rPr>
          <w:rFonts w:hint="eastAsia"/>
          <w:snapToGrid/>
          <w:lang w:val="en-CA"/>
        </w:rPr>
        <w:t>，</w:t>
      </w:r>
      <w:r w:rsidRPr="007306B9">
        <w:rPr>
          <w:rFonts w:hint="eastAsia"/>
          <w:snapToGrid/>
          <w:lang w:val="en-CA"/>
        </w:rPr>
        <w:t>不对提交人提出采取临时措施的请求。</w:t>
      </w:r>
    </w:p>
    <w:p w:rsidR="007306B9" w:rsidRPr="007306B9" w:rsidRDefault="007306B9" w:rsidP="00BF41C7">
      <w:pPr>
        <w:pStyle w:val="SingleTxtGC"/>
        <w:spacing w:line="340" w:lineRule="exact"/>
        <w:rPr>
          <w:snapToGrid/>
          <w:lang w:val="en-CA"/>
        </w:rPr>
      </w:pPr>
      <w:r>
        <w:rPr>
          <w:snapToGrid/>
          <w:lang w:val="en-CA"/>
        </w:rPr>
        <w:t>1.3</w:t>
      </w:r>
      <w:r w:rsidRPr="007306B9">
        <w:rPr>
          <w:snapToGrid/>
          <w:lang w:val="en-CA"/>
        </w:rPr>
        <w:tab/>
      </w:r>
      <w:r>
        <w:rPr>
          <w:snapToGrid/>
          <w:lang w:val="en-CA"/>
        </w:rPr>
        <w:t>2</w:t>
      </w:r>
      <w:r w:rsidRPr="007306B9">
        <w:rPr>
          <w:snapToGrid/>
          <w:lang w:val="en-CA"/>
        </w:rPr>
        <w:t>0</w:t>
      </w:r>
      <w:r>
        <w:rPr>
          <w:snapToGrid/>
          <w:lang w:val="en-CA"/>
        </w:rPr>
        <w:t>17</w:t>
      </w:r>
      <w:r w:rsidRPr="007306B9">
        <w:rPr>
          <w:rFonts w:hint="eastAsia"/>
          <w:snapToGrid/>
          <w:lang w:val="en-CA"/>
        </w:rPr>
        <w:t>年</w:t>
      </w:r>
      <w:r>
        <w:rPr>
          <w:snapToGrid/>
          <w:lang w:val="en-CA"/>
        </w:rPr>
        <w:t>2</w:t>
      </w:r>
      <w:r w:rsidRPr="007306B9">
        <w:rPr>
          <w:rFonts w:hint="eastAsia"/>
          <w:snapToGrid/>
          <w:lang w:val="en-CA"/>
        </w:rPr>
        <w:t>月</w:t>
      </w:r>
      <w:r>
        <w:rPr>
          <w:snapToGrid/>
          <w:lang w:val="en-CA"/>
        </w:rPr>
        <w:t>8</w:t>
      </w:r>
      <w:r w:rsidRPr="007306B9">
        <w:rPr>
          <w:rFonts w:hint="eastAsia"/>
          <w:snapToGrid/>
          <w:lang w:val="en-CA"/>
        </w:rPr>
        <w:t>日</w:t>
      </w:r>
      <w:r>
        <w:rPr>
          <w:rFonts w:hint="eastAsia"/>
          <w:snapToGrid/>
          <w:lang w:val="en-CA"/>
        </w:rPr>
        <w:t>，</w:t>
      </w:r>
      <w:r w:rsidRPr="007306B9">
        <w:rPr>
          <w:rFonts w:hint="eastAsia"/>
          <w:snapToGrid/>
          <w:lang w:val="en-CA"/>
        </w:rPr>
        <w:t>委员会通过其新来文和临时措施特别报告员行事</w:t>
      </w:r>
      <w:r>
        <w:rPr>
          <w:rFonts w:hint="eastAsia"/>
          <w:snapToGrid/>
          <w:lang w:val="en-CA"/>
        </w:rPr>
        <w:t>，</w:t>
      </w:r>
      <w:r w:rsidRPr="007306B9">
        <w:rPr>
          <w:snapToGrid/>
          <w:vertAlign w:val="superscript"/>
          <w:lang w:val="en-GB"/>
        </w:rPr>
        <w:footnoteReference w:id="4"/>
      </w:r>
      <w:r w:rsidR="00AD2175">
        <w:rPr>
          <w:rFonts w:hint="eastAsia"/>
          <w:snapToGrid/>
          <w:lang w:val="en-CA"/>
        </w:rPr>
        <w:t xml:space="preserve"> </w:t>
      </w:r>
      <w:r w:rsidRPr="007306B9">
        <w:rPr>
          <w:rFonts w:hint="eastAsia"/>
          <w:snapToGrid/>
          <w:lang w:val="en-CA"/>
        </w:rPr>
        <w:t>根据委员会议事规则第</w:t>
      </w:r>
      <w:r>
        <w:rPr>
          <w:snapToGrid/>
          <w:lang w:val="en-CA"/>
        </w:rPr>
        <w:t>94</w:t>
      </w:r>
      <w:r w:rsidRPr="007306B9">
        <w:rPr>
          <w:rFonts w:hint="eastAsia"/>
          <w:snapToGrid/>
          <w:lang w:val="en-CA"/>
        </w:rPr>
        <w:t>条</w:t>
      </w:r>
      <w:r>
        <w:rPr>
          <w:rFonts w:hint="eastAsia"/>
          <w:snapToGrid/>
          <w:lang w:val="en-CA"/>
        </w:rPr>
        <w:t>，</w:t>
      </w:r>
      <w:r w:rsidRPr="007306B9">
        <w:rPr>
          <w:rFonts w:hint="eastAsia"/>
          <w:snapToGrid/>
          <w:lang w:val="en-CA"/>
        </w:rPr>
        <w:t>同意按照提交人的要求</w:t>
      </w:r>
      <w:r>
        <w:rPr>
          <w:rFonts w:hint="eastAsia"/>
          <w:snapToGrid/>
          <w:lang w:val="en-CA"/>
        </w:rPr>
        <w:t>，</w:t>
      </w:r>
      <w:r w:rsidRPr="007306B9">
        <w:rPr>
          <w:rFonts w:hint="eastAsia"/>
          <w:snapToGrid/>
          <w:lang w:val="en-CA"/>
        </w:rPr>
        <w:t>以允许继续软禁的形式发出临时措施请求。</w:t>
      </w:r>
      <w:r w:rsidRPr="007306B9">
        <w:rPr>
          <w:snapToGrid/>
          <w:vertAlign w:val="superscript"/>
          <w:lang w:val="en-GB"/>
        </w:rPr>
        <w:footnoteReference w:id="5"/>
      </w:r>
    </w:p>
    <w:p w:rsidR="007306B9" w:rsidRPr="007306B9" w:rsidRDefault="00A95D6E" w:rsidP="00922646">
      <w:pPr>
        <w:pStyle w:val="H23GC"/>
        <w:spacing w:after="180" w:line="340" w:lineRule="exact"/>
        <w:rPr>
          <w:lang w:val="en-CA"/>
        </w:rPr>
      </w:pPr>
      <w:r>
        <w:rPr>
          <w:lang w:val="en-CA"/>
        </w:rPr>
        <w:tab/>
      </w:r>
      <w:r>
        <w:rPr>
          <w:lang w:val="en-CA"/>
        </w:rPr>
        <w:tab/>
      </w:r>
      <w:r w:rsidR="007306B9" w:rsidRPr="007306B9">
        <w:rPr>
          <w:rFonts w:hint="eastAsia"/>
          <w:lang w:val="en-CA"/>
        </w:rPr>
        <w:t>事实背景</w:t>
      </w:r>
    </w:p>
    <w:p w:rsidR="007306B9" w:rsidRPr="007306B9" w:rsidRDefault="007306B9" w:rsidP="00BF41C7">
      <w:pPr>
        <w:pStyle w:val="SingleTxtGC"/>
        <w:spacing w:line="340" w:lineRule="exact"/>
        <w:rPr>
          <w:snapToGrid/>
          <w:lang w:val="en-CA"/>
        </w:rPr>
      </w:pPr>
      <w:r>
        <w:rPr>
          <w:snapToGrid/>
          <w:lang w:val="en-CA"/>
        </w:rPr>
        <w:t>2.1</w:t>
      </w:r>
      <w:r w:rsidRPr="007306B9">
        <w:rPr>
          <w:snapToGrid/>
          <w:lang w:val="en-CA"/>
        </w:rPr>
        <w:tab/>
      </w:r>
      <w:r>
        <w:rPr>
          <w:snapToGrid/>
          <w:lang w:val="en-CA"/>
        </w:rPr>
        <w:t>2</w:t>
      </w:r>
      <w:r w:rsidRPr="007306B9">
        <w:rPr>
          <w:snapToGrid/>
          <w:lang w:val="en-CA"/>
        </w:rPr>
        <w:t>00</w:t>
      </w:r>
      <w:r>
        <w:rPr>
          <w:snapToGrid/>
          <w:lang w:val="en-CA"/>
        </w:rPr>
        <w:t>2</w:t>
      </w:r>
      <w:r w:rsidRPr="007306B9">
        <w:rPr>
          <w:rFonts w:hint="eastAsia"/>
          <w:snapToGrid/>
          <w:lang w:val="en-CA"/>
        </w:rPr>
        <w:t>年</w:t>
      </w:r>
      <w:r>
        <w:rPr>
          <w:snapToGrid/>
          <w:lang w:val="en-CA"/>
        </w:rPr>
        <w:t>8</w:t>
      </w:r>
      <w:r w:rsidRPr="007306B9">
        <w:rPr>
          <w:rFonts w:hint="eastAsia"/>
          <w:snapToGrid/>
          <w:lang w:val="en-CA"/>
        </w:rPr>
        <w:t>月</w:t>
      </w:r>
      <w:r>
        <w:rPr>
          <w:snapToGrid/>
          <w:lang w:val="en-CA"/>
        </w:rPr>
        <w:t>7</w:t>
      </w:r>
      <w:r w:rsidRPr="007306B9">
        <w:rPr>
          <w:rFonts w:hint="eastAsia"/>
          <w:snapToGrid/>
          <w:lang w:val="en-CA"/>
        </w:rPr>
        <w:t>日至</w:t>
      </w:r>
      <w:r>
        <w:rPr>
          <w:snapToGrid/>
          <w:lang w:val="en-CA"/>
        </w:rPr>
        <w:t>2</w:t>
      </w:r>
      <w:r w:rsidRPr="007306B9">
        <w:rPr>
          <w:snapToGrid/>
          <w:lang w:val="en-CA"/>
        </w:rPr>
        <w:t>00</w:t>
      </w:r>
      <w:r>
        <w:rPr>
          <w:snapToGrid/>
          <w:lang w:val="en-CA"/>
        </w:rPr>
        <w:t>4</w:t>
      </w:r>
      <w:r w:rsidRPr="007306B9">
        <w:rPr>
          <w:rFonts w:hint="eastAsia"/>
          <w:snapToGrid/>
          <w:lang w:val="en-CA"/>
        </w:rPr>
        <w:t>年</w:t>
      </w:r>
      <w:r>
        <w:rPr>
          <w:snapToGrid/>
          <w:lang w:val="en-CA"/>
        </w:rPr>
        <w:t>7</w:t>
      </w:r>
      <w:r w:rsidRPr="007306B9">
        <w:rPr>
          <w:rFonts w:hint="eastAsia"/>
          <w:snapToGrid/>
          <w:lang w:val="en-CA"/>
        </w:rPr>
        <w:t>月</w:t>
      </w:r>
      <w:r>
        <w:rPr>
          <w:snapToGrid/>
          <w:lang w:val="en-CA"/>
        </w:rPr>
        <w:t>19</w:t>
      </w:r>
      <w:r w:rsidRPr="007306B9">
        <w:rPr>
          <w:rFonts w:hint="eastAsia"/>
          <w:snapToGrid/>
          <w:lang w:val="en-CA"/>
        </w:rPr>
        <w:t>日</w:t>
      </w:r>
      <w:r>
        <w:rPr>
          <w:rFonts w:hint="eastAsia"/>
          <w:snapToGrid/>
          <w:lang w:val="en-CA"/>
        </w:rPr>
        <w:t>，</w:t>
      </w:r>
      <w:r w:rsidRPr="007306B9">
        <w:rPr>
          <w:rFonts w:hint="eastAsia"/>
          <w:snapToGrid/>
          <w:lang w:val="en-CA"/>
        </w:rPr>
        <w:t>在阿尔瓦罗·乌里韦总统执政期间</w:t>
      </w:r>
      <w:r>
        <w:rPr>
          <w:rFonts w:hint="eastAsia"/>
          <w:snapToGrid/>
          <w:lang w:val="en-CA"/>
        </w:rPr>
        <w:t>，</w:t>
      </w:r>
      <w:r w:rsidRPr="007306B9">
        <w:rPr>
          <w:rFonts w:hint="eastAsia"/>
          <w:snapToGrid/>
          <w:lang w:val="en-CA"/>
        </w:rPr>
        <w:t>提交人担任哥伦比亚共和国总统府行政部主任。</w:t>
      </w:r>
    </w:p>
    <w:p w:rsidR="007306B9" w:rsidRPr="007306B9" w:rsidRDefault="007306B9" w:rsidP="00BF41C7">
      <w:pPr>
        <w:pStyle w:val="SingleTxtGC"/>
        <w:spacing w:line="340" w:lineRule="exact"/>
        <w:rPr>
          <w:snapToGrid/>
          <w:lang w:val="en-CA"/>
        </w:rPr>
      </w:pPr>
      <w:r>
        <w:rPr>
          <w:snapToGrid/>
          <w:lang w:val="en-CA"/>
        </w:rPr>
        <w:t>2.2</w:t>
      </w:r>
      <w:r w:rsidRPr="007306B9">
        <w:rPr>
          <w:snapToGrid/>
          <w:lang w:val="en-CA"/>
        </w:rPr>
        <w:tab/>
      </w:r>
      <w:r w:rsidRPr="00C84F25">
        <w:rPr>
          <w:snapToGrid/>
          <w:spacing w:val="10"/>
          <w:lang w:val="en-CA"/>
        </w:rPr>
        <w:t>2004</w:t>
      </w:r>
      <w:r w:rsidRPr="00C84F25">
        <w:rPr>
          <w:rFonts w:hint="eastAsia"/>
          <w:snapToGrid/>
          <w:spacing w:val="10"/>
          <w:lang w:val="en-CA"/>
        </w:rPr>
        <w:t>年</w:t>
      </w:r>
      <w:r w:rsidRPr="00C84F25">
        <w:rPr>
          <w:snapToGrid/>
          <w:spacing w:val="10"/>
          <w:lang w:val="en-CA"/>
        </w:rPr>
        <w:t>6</w:t>
      </w:r>
      <w:r w:rsidRPr="00C84F25">
        <w:rPr>
          <w:rFonts w:hint="eastAsia"/>
          <w:snapToGrid/>
          <w:spacing w:val="10"/>
          <w:lang w:val="en-CA"/>
        </w:rPr>
        <w:t>月</w:t>
      </w:r>
      <w:r w:rsidRPr="00C84F25">
        <w:rPr>
          <w:snapToGrid/>
          <w:spacing w:val="10"/>
          <w:lang w:val="en-CA"/>
        </w:rPr>
        <w:t>2</w:t>
      </w:r>
      <w:r w:rsidRPr="00C84F25">
        <w:rPr>
          <w:rFonts w:hint="eastAsia"/>
          <w:snapToGrid/>
          <w:spacing w:val="10"/>
          <w:lang w:val="en-CA"/>
        </w:rPr>
        <w:t>日至</w:t>
      </w:r>
      <w:r w:rsidRPr="00C84F25">
        <w:rPr>
          <w:snapToGrid/>
          <w:spacing w:val="10"/>
          <w:lang w:val="en-CA"/>
        </w:rPr>
        <w:t>4</w:t>
      </w:r>
      <w:r w:rsidRPr="00C84F25">
        <w:rPr>
          <w:rFonts w:hint="eastAsia"/>
          <w:snapToGrid/>
          <w:spacing w:val="10"/>
          <w:lang w:val="en-CA"/>
        </w:rPr>
        <w:t>日，众议院第一委员会批准了第</w:t>
      </w:r>
      <w:r w:rsidRPr="00C84F25">
        <w:rPr>
          <w:snapToGrid/>
          <w:spacing w:val="10"/>
          <w:lang w:val="en-CA"/>
        </w:rPr>
        <w:t>267</w:t>
      </w:r>
      <w:r w:rsidRPr="00C84F25">
        <w:rPr>
          <w:rFonts w:hint="eastAsia"/>
          <w:snapToGrid/>
          <w:spacing w:val="10"/>
          <w:lang w:val="en-CA"/>
        </w:rPr>
        <w:t>号法案，</w:t>
      </w:r>
      <w:r w:rsidRPr="00C84F25">
        <w:rPr>
          <w:snapToGrid/>
          <w:spacing w:val="10"/>
          <w:vertAlign w:val="superscript"/>
          <w:lang w:val="en-GB"/>
        </w:rPr>
        <w:footnoteReference w:id="6"/>
      </w:r>
      <w:r w:rsidRPr="00C84F25">
        <w:rPr>
          <w:rFonts w:hint="eastAsia"/>
          <w:snapToGrid/>
          <w:spacing w:val="10"/>
          <w:lang w:val="en-GB"/>
        </w:rPr>
        <w:t>让时任</w:t>
      </w:r>
      <w:r w:rsidRPr="007306B9">
        <w:rPr>
          <w:rFonts w:hint="eastAsia"/>
          <w:snapToGrid/>
          <w:lang w:val="en-CA"/>
        </w:rPr>
        <w:t>总统阿尔瓦罗·乌里韦有了再次当选的可能。</w:t>
      </w:r>
      <w:r>
        <w:rPr>
          <w:snapToGrid/>
          <w:lang w:val="en-CA"/>
        </w:rPr>
        <w:t>2</w:t>
      </w:r>
      <w:r w:rsidRPr="007306B9">
        <w:rPr>
          <w:snapToGrid/>
          <w:lang w:val="en-CA"/>
        </w:rPr>
        <w:t>00</w:t>
      </w:r>
      <w:r>
        <w:rPr>
          <w:snapToGrid/>
          <w:lang w:val="en-CA"/>
        </w:rPr>
        <w:t>4</w:t>
      </w:r>
      <w:r w:rsidRPr="007306B9">
        <w:rPr>
          <w:rFonts w:hint="eastAsia"/>
          <w:snapToGrid/>
          <w:lang w:val="en-CA"/>
        </w:rPr>
        <w:t>年</w:t>
      </w:r>
      <w:r>
        <w:rPr>
          <w:snapToGrid/>
          <w:lang w:val="en-CA"/>
        </w:rPr>
        <w:t>6</w:t>
      </w:r>
      <w:r w:rsidRPr="007306B9">
        <w:rPr>
          <w:rFonts w:hint="eastAsia"/>
          <w:snapToGrid/>
          <w:lang w:val="en-CA"/>
        </w:rPr>
        <w:t>月</w:t>
      </w:r>
      <w:r>
        <w:rPr>
          <w:snapToGrid/>
          <w:lang w:val="en-CA"/>
        </w:rPr>
        <w:t>7</w:t>
      </w:r>
      <w:r w:rsidRPr="007306B9">
        <w:rPr>
          <w:rFonts w:hint="eastAsia"/>
          <w:snapToGrid/>
          <w:lang w:val="en-CA"/>
        </w:rPr>
        <w:t>日</w:t>
      </w:r>
      <w:r>
        <w:rPr>
          <w:rFonts w:hint="eastAsia"/>
          <w:snapToGrid/>
          <w:lang w:val="en-CA"/>
        </w:rPr>
        <w:t>，</w:t>
      </w:r>
      <w:r w:rsidRPr="007306B9">
        <w:rPr>
          <w:rFonts w:hint="eastAsia"/>
          <w:snapToGrid/>
          <w:lang w:val="en-CA"/>
        </w:rPr>
        <w:t>议员</w:t>
      </w:r>
      <w:r>
        <w:rPr>
          <w:snapToGrid/>
          <w:lang w:val="en-GB"/>
        </w:rPr>
        <w:t>Germ</w:t>
      </w:r>
      <w:r w:rsidRPr="007306B9">
        <w:rPr>
          <w:snapToGrid/>
          <w:lang w:val="en-GB"/>
        </w:rPr>
        <w:t>á</w:t>
      </w:r>
      <w:r>
        <w:rPr>
          <w:snapToGrid/>
          <w:lang w:val="en-GB"/>
        </w:rPr>
        <w:t>n</w:t>
      </w:r>
      <w:r w:rsidRPr="007306B9">
        <w:rPr>
          <w:snapToGrid/>
          <w:lang w:val="en-GB"/>
        </w:rPr>
        <w:t xml:space="preserve"> </w:t>
      </w:r>
      <w:proofErr w:type="spellStart"/>
      <w:r>
        <w:rPr>
          <w:snapToGrid/>
          <w:lang w:val="en-GB"/>
        </w:rPr>
        <w:t>Navas</w:t>
      </w:r>
      <w:proofErr w:type="spellEnd"/>
      <w:r w:rsidRPr="007306B9">
        <w:rPr>
          <w:snapToGrid/>
          <w:lang w:val="en-GB"/>
        </w:rPr>
        <w:t xml:space="preserve"> </w:t>
      </w:r>
      <w:proofErr w:type="spellStart"/>
      <w:r>
        <w:rPr>
          <w:snapToGrid/>
          <w:lang w:val="en-GB"/>
        </w:rPr>
        <w:t>Talero</w:t>
      </w:r>
      <w:proofErr w:type="spellEnd"/>
      <w:r w:rsidRPr="007306B9">
        <w:rPr>
          <w:rFonts w:hint="eastAsia"/>
          <w:snapToGrid/>
          <w:lang w:val="en-CA"/>
        </w:rPr>
        <w:t>向最高法院</w:t>
      </w:r>
      <w:r w:rsidRPr="007306B9">
        <w:rPr>
          <w:snapToGrid/>
          <w:vertAlign w:val="superscript"/>
          <w:lang w:val="en-GB"/>
        </w:rPr>
        <w:footnoteReference w:id="7"/>
      </w:r>
      <w:r w:rsidR="00AD2175">
        <w:rPr>
          <w:rFonts w:hint="eastAsia"/>
          <w:snapToGrid/>
          <w:lang w:val="en-CA"/>
        </w:rPr>
        <w:t xml:space="preserve"> </w:t>
      </w:r>
      <w:r w:rsidRPr="007306B9">
        <w:rPr>
          <w:rFonts w:hint="eastAsia"/>
          <w:snapToGrid/>
          <w:lang w:val="en-CA"/>
        </w:rPr>
        <w:t>起诉女议员</w:t>
      </w:r>
      <w:proofErr w:type="spellStart"/>
      <w:r>
        <w:rPr>
          <w:snapToGrid/>
          <w:lang w:val="en-CA"/>
        </w:rPr>
        <w:t>Yidis</w:t>
      </w:r>
      <w:proofErr w:type="spellEnd"/>
      <w:r w:rsidRPr="007306B9">
        <w:rPr>
          <w:snapToGrid/>
          <w:lang w:val="en-CA"/>
        </w:rPr>
        <w:t xml:space="preserve"> </w:t>
      </w:r>
      <w:r>
        <w:rPr>
          <w:snapToGrid/>
          <w:lang w:val="en-CA"/>
        </w:rPr>
        <w:t>Medina</w:t>
      </w:r>
      <w:r w:rsidRPr="007306B9">
        <w:rPr>
          <w:snapToGrid/>
          <w:lang w:val="en-CA"/>
        </w:rPr>
        <w:t xml:space="preserve"> </w:t>
      </w:r>
      <w:r>
        <w:rPr>
          <w:snapToGrid/>
          <w:lang w:val="en-CA"/>
        </w:rPr>
        <w:t>Padilla</w:t>
      </w:r>
      <w:r w:rsidRPr="007306B9">
        <w:rPr>
          <w:snapToGrid/>
          <w:vertAlign w:val="superscript"/>
          <w:lang w:val="en-GB"/>
        </w:rPr>
        <w:footnoteReference w:id="8"/>
      </w:r>
      <w:r w:rsidR="00AD2175">
        <w:rPr>
          <w:snapToGrid/>
          <w:lang w:val="en-CA"/>
        </w:rPr>
        <w:t xml:space="preserve"> </w:t>
      </w:r>
      <w:r w:rsidRPr="007306B9">
        <w:rPr>
          <w:rFonts w:hint="eastAsia"/>
          <w:snapToGrid/>
          <w:lang w:val="en-CA"/>
        </w:rPr>
        <w:t>犯有贿赂罪。</w:t>
      </w:r>
      <w:r>
        <w:rPr>
          <w:snapToGrid/>
          <w:lang w:val="en-CA"/>
        </w:rPr>
        <w:t>2</w:t>
      </w:r>
      <w:r w:rsidRPr="007306B9">
        <w:rPr>
          <w:snapToGrid/>
          <w:lang w:val="en-CA"/>
        </w:rPr>
        <w:t>00</w:t>
      </w:r>
      <w:r>
        <w:rPr>
          <w:snapToGrid/>
          <w:lang w:val="en-CA"/>
        </w:rPr>
        <w:t>5</w:t>
      </w:r>
      <w:r w:rsidRPr="007306B9">
        <w:rPr>
          <w:rFonts w:hint="eastAsia"/>
          <w:snapToGrid/>
          <w:lang w:val="en-CA"/>
        </w:rPr>
        <w:t>年</w:t>
      </w:r>
      <w:r>
        <w:rPr>
          <w:snapToGrid/>
          <w:lang w:val="en-CA"/>
        </w:rPr>
        <w:t>2</w:t>
      </w:r>
      <w:r w:rsidRPr="007306B9">
        <w:rPr>
          <w:rFonts w:hint="eastAsia"/>
          <w:snapToGrid/>
          <w:lang w:val="en-CA"/>
        </w:rPr>
        <w:t>月</w:t>
      </w:r>
      <w:r>
        <w:rPr>
          <w:snapToGrid/>
          <w:lang w:val="en-CA"/>
        </w:rPr>
        <w:t>23</w:t>
      </w:r>
      <w:r w:rsidRPr="007306B9">
        <w:rPr>
          <w:rFonts w:hint="eastAsia"/>
          <w:snapToGrid/>
          <w:lang w:val="en-CA"/>
        </w:rPr>
        <w:t>日</w:t>
      </w:r>
      <w:r>
        <w:rPr>
          <w:rFonts w:hint="eastAsia"/>
          <w:snapToGrid/>
          <w:lang w:val="en-CA"/>
        </w:rPr>
        <w:t>，</w:t>
      </w:r>
      <w:r w:rsidRPr="007306B9">
        <w:rPr>
          <w:rFonts w:hint="eastAsia"/>
          <w:snapToGrid/>
          <w:lang w:val="en-CA"/>
        </w:rPr>
        <w:t>最高法院发布拒绝受理令</w:t>
      </w:r>
      <w:r>
        <w:rPr>
          <w:rFonts w:hint="eastAsia"/>
          <w:snapToGrid/>
          <w:lang w:val="en-CA"/>
        </w:rPr>
        <w:t>，</w:t>
      </w:r>
      <w:r w:rsidRPr="007306B9">
        <w:rPr>
          <w:rFonts w:hint="eastAsia"/>
          <w:snapToGrid/>
          <w:lang w:val="en-CA"/>
        </w:rPr>
        <w:t>结束了调查。</w:t>
      </w:r>
      <w:r w:rsidRPr="007306B9">
        <w:rPr>
          <w:snapToGrid/>
          <w:vertAlign w:val="superscript"/>
          <w:lang w:val="en-GB"/>
        </w:rPr>
        <w:footnoteReference w:id="9"/>
      </w:r>
    </w:p>
    <w:p w:rsidR="007306B9" w:rsidRPr="007306B9" w:rsidRDefault="007306B9" w:rsidP="00BF41C7">
      <w:pPr>
        <w:pStyle w:val="SingleTxtGC"/>
        <w:spacing w:line="340" w:lineRule="exact"/>
        <w:rPr>
          <w:snapToGrid/>
          <w:lang w:val="en-CA"/>
        </w:rPr>
      </w:pPr>
      <w:r>
        <w:rPr>
          <w:snapToGrid/>
          <w:lang w:val="en-CA"/>
        </w:rPr>
        <w:t>2.3</w:t>
      </w:r>
      <w:r w:rsidRPr="007306B9">
        <w:rPr>
          <w:snapToGrid/>
          <w:lang w:val="en-CA"/>
        </w:rPr>
        <w:tab/>
      </w:r>
      <w:r>
        <w:rPr>
          <w:snapToGrid/>
          <w:lang w:val="en-CA"/>
        </w:rPr>
        <w:t>2</w:t>
      </w:r>
      <w:r w:rsidRPr="007306B9">
        <w:rPr>
          <w:snapToGrid/>
          <w:lang w:val="en-CA"/>
        </w:rPr>
        <w:t>00</w:t>
      </w:r>
      <w:r>
        <w:rPr>
          <w:snapToGrid/>
          <w:lang w:val="en-CA"/>
        </w:rPr>
        <w:t>8</w:t>
      </w:r>
      <w:r w:rsidRPr="007306B9">
        <w:rPr>
          <w:rFonts w:hint="eastAsia"/>
          <w:snapToGrid/>
          <w:lang w:val="en-CA"/>
        </w:rPr>
        <w:t>年</w:t>
      </w:r>
      <w:r>
        <w:rPr>
          <w:snapToGrid/>
          <w:lang w:val="en-CA"/>
        </w:rPr>
        <w:t>3</w:t>
      </w:r>
      <w:r w:rsidRPr="007306B9">
        <w:rPr>
          <w:rFonts w:hint="eastAsia"/>
          <w:snapToGrid/>
          <w:lang w:val="en-CA"/>
        </w:rPr>
        <w:t>月和</w:t>
      </w:r>
      <w:r>
        <w:rPr>
          <w:snapToGrid/>
          <w:lang w:val="en-CA"/>
        </w:rPr>
        <w:t>4</w:t>
      </w:r>
      <w:r w:rsidRPr="007306B9">
        <w:rPr>
          <w:rFonts w:hint="eastAsia"/>
          <w:snapToGrid/>
          <w:lang w:val="en-CA"/>
        </w:rPr>
        <w:t>月</w:t>
      </w:r>
      <w:r>
        <w:rPr>
          <w:rFonts w:hint="eastAsia"/>
          <w:snapToGrid/>
          <w:lang w:val="en-CA"/>
        </w:rPr>
        <w:t>，</w:t>
      </w:r>
      <w:r w:rsidRPr="007306B9">
        <w:rPr>
          <w:rFonts w:hint="eastAsia"/>
          <w:snapToGrid/>
          <w:lang w:val="en-CA"/>
        </w:rPr>
        <w:t>发表了两篇新闻稿。</w:t>
      </w:r>
      <w:r w:rsidRPr="007306B9">
        <w:rPr>
          <w:snapToGrid/>
          <w:vertAlign w:val="superscript"/>
          <w:lang w:val="en-GB"/>
        </w:rPr>
        <w:footnoteReference w:id="10"/>
      </w:r>
      <w:r w:rsidRPr="007306B9">
        <w:rPr>
          <w:snapToGrid/>
          <w:lang w:val="en-GB"/>
        </w:rPr>
        <w:t xml:space="preserve"> </w:t>
      </w:r>
      <w:r>
        <w:rPr>
          <w:rFonts w:hint="eastAsia"/>
          <w:snapToGrid/>
          <w:lang w:val="en-CA"/>
        </w:rPr>
        <w:t>Medina</w:t>
      </w:r>
      <w:r w:rsidRPr="007306B9">
        <w:rPr>
          <w:rFonts w:hint="eastAsia"/>
          <w:snapToGrid/>
          <w:lang w:val="en-CA"/>
        </w:rPr>
        <w:t xml:space="preserve"> </w:t>
      </w:r>
      <w:r>
        <w:rPr>
          <w:rFonts w:hint="eastAsia"/>
          <w:snapToGrid/>
          <w:lang w:val="en-CA"/>
        </w:rPr>
        <w:t>Padilla</w:t>
      </w:r>
      <w:r w:rsidRPr="007306B9">
        <w:rPr>
          <w:rFonts w:hint="eastAsia"/>
          <w:snapToGrid/>
          <w:lang w:val="en-CA"/>
        </w:rPr>
        <w:t>女士在文中承认</w:t>
      </w:r>
      <w:r>
        <w:rPr>
          <w:rFonts w:hint="eastAsia"/>
          <w:snapToGrid/>
          <w:lang w:val="en-CA"/>
        </w:rPr>
        <w:t>，</w:t>
      </w:r>
      <w:r w:rsidRPr="007306B9">
        <w:rPr>
          <w:rFonts w:hint="eastAsia"/>
          <w:snapToGrid/>
          <w:lang w:val="en-CA"/>
        </w:rPr>
        <w:t>来文提交人和其他高级官员曾以官方特权为贿赂</w:t>
      </w:r>
      <w:r>
        <w:rPr>
          <w:rFonts w:hint="eastAsia"/>
          <w:snapToGrid/>
          <w:lang w:val="en-CA"/>
        </w:rPr>
        <w:t>，</w:t>
      </w:r>
      <w:r w:rsidRPr="007306B9">
        <w:rPr>
          <w:rFonts w:hint="eastAsia"/>
          <w:snapToGrid/>
          <w:lang w:val="en-CA"/>
        </w:rPr>
        <w:t>让她投票赞成</w:t>
      </w:r>
      <w:r>
        <w:rPr>
          <w:snapToGrid/>
          <w:lang w:val="en-CA"/>
        </w:rPr>
        <w:t>2</w:t>
      </w:r>
      <w:r w:rsidRPr="007306B9">
        <w:rPr>
          <w:snapToGrid/>
          <w:lang w:val="en-CA"/>
        </w:rPr>
        <w:t>00</w:t>
      </w:r>
      <w:r>
        <w:rPr>
          <w:snapToGrid/>
          <w:lang w:val="en-CA"/>
        </w:rPr>
        <w:t>4</w:t>
      </w:r>
      <w:r w:rsidRPr="007306B9">
        <w:rPr>
          <w:rFonts w:hint="eastAsia"/>
          <w:snapToGrid/>
          <w:lang w:val="en-CA"/>
        </w:rPr>
        <w:t>年第</w:t>
      </w:r>
      <w:r>
        <w:rPr>
          <w:snapToGrid/>
          <w:lang w:val="en-CA"/>
        </w:rPr>
        <w:t>267</w:t>
      </w:r>
      <w:r w:rsidRPr="007306B9">
        <w:rPr>
          <w:rFonts w:hint="eastAsia"/>
          <w:snapToGrid/>
          <w:lang w:val="en-CA"/>
        </w:rPr>
        <w:t>号法案。由于这两篇新闻稿</w:t>
      </w:r>
      <w:r>
        <w:rPr>
          <w:rFonts w:hint="eastAsia"/>
          <w:snapToGrid/>
          <w:lang w:val="en-CA"/>
        </w:rPr>
        <w:t>，</w:t>
      </w:r>
      <w:r w:rsidRPr="007306B9">
        <w:rPr>
          <w:rFonts w:hint="eastAsia"/>
          <w:snapToGrid/>
          <w:lang w:val="en-CA"/>
        </w:rPr>
        <w:t>最高法院于</w:t>
      </w:r>
      <w:r>
        <w:rPr>
          <w:snapToGrid/>
          <w:lang w:val="en-CA"/>
        </w:rPr>
        <w:t>2</w:t>
      </w:r>
      <w:r w:rsidRPr="007306B9">
        <w:rPr>
          <w:snapToGrid/>
          <w:lang w:val="en-CA"/>
        </w:rPr>
        <w:t>00</w:t>
      </w:r>
      <w:r>
        <w:rPr>
          <w:snapToGrid/>
          <w:lang w:val="en-CA"/>
        </w:rPr>
        <w:t>8</w:t>
      </w:r>
      <w:r w:rsidRPr="007306B9">
        <w:rPr>
          <w:rFonts w:hint="eastAsia"/>
          <w:snapToGrid/>
          <w:lang w:val="en-CA"/>
        </w:rPr>
        <w:t>年</w:t>
      </w:r>
      <w:r>
        <w:rPr>
          <w:snapToGrid/>
          <w:lang w:val="en-CA"/>
        </w:rPr>
        <w:t>4</w:t>
      </w:r>
      <w:r w:rsidRPr="007306B9">
        <w:rPr>
          <w:rFonts w:hint="eastAsia"/>
          <w:snapToGrid/>
          <w:lang w:val="en-CA"/>
        </w:rPr>
        <w:t>月</w:t>
      </w:r>
      <w:r>
        <w:rPr>
          <w:snapToGrid/>
          <w:lang w:val="en-CA"/>
        </w:rPr>
        <w:t>1</w:t>
      </w:r>
      <w:r w:rsidRPr="007306B9">
        <w:rPr>
          <w:snapToGrid/>
          <w:lang w:val="en-CA"/>
        </w:rPr>
        <w:t>0</w:t>
      </w:r>
      <w:r w:rsidRPr="007306B9">
        <w:rPr>
          <w:rFonts w:hint="eastAsia"/>
          <w:snapToGrid/>
          <w:lang w:val="en-CA"/>
        </w:rPr>
        <w:t>日决定撤销</w:t>
      </w:r>
      <w:r>
        <w:rPr>
          <w:snapToGrid/>
          <w:lang w:val="en-CA"/>
        </w:rPr>
        <w:t>2</w:t>
      </w:r>
      <w:r w:rsidRPr="007306B9">
        <w:rPr>
          <w:snapToGrid/>
          <w:lang w:val="en-CA"/>
        </w:rPr>
        <w:t>00</w:t>
      </w:r>
      <w:r>
        <w:rPr>
          <w:snapToGrid/>
          <w:lang w:val="en-CA"/>
        </w:rPr>
        <w:t>5</w:t>
      </w:r>
      <w:r w:rsidRPr="007306B9">
        <w:rPr>
          <w:rFonts w:hint="eastAsia"/>
          <w:snapToGrid/>
          <w:lang w:val="en-CA"/>
        </w:rPr>
        <w:t>年</w:t>
      </w:r>
      <w:r>
        <w:rPr>
          <w:snapToGrid/>
          <w:lang w:val="en-CA"/>
        </w:rPr>
        <w:t>2</w:t>
      </w:r>
      <w:r w:rsidRPr="007306B9">
        <w:rPr>
          <w:rFonts w:hint="eastAsia"/>
          <w:snapToGrid/>
          <w:lang w:val="en-CA"/>
        </w:rPr>
        <w:t>月</w:t>
      </w:r>
      <w:r>
        <w:rPr>
          <w:snapToGrid/>
          <w:lang w:val="en-CA"/>
        </w:rPr>
        <w:t>23</w:t>
      </w:r>
      <w:r w:rsidRPr="007306B9">
        <w:rPr>
          <w:rFonts w:hint="eastAsia"/>
          <w:snapToGrid/>
          <w:lang w:val="en-CA"/>
        </w:rPr>
        <w:t>日的拒绝受理令</w:t>
      </w:r>
      <w:r>
        <w:rPr>
          <w:rFonts w:hint="eastAsia"/>
          <w:snapToGrid/>
          <w:lang w:val="en-CA"/>
        </w:rPr>
        <w:t>，</w:t>
      </w:r>
      <w:r w:rsidRPr="007306B9">
        <w:rPr>
          <w:rFonts w:hint="eastAsia"/>
          <w:snapToGrid/>
          <w:lang w:val="en-CA"/>
        </w:rPr>
        <w:t>对前女议员</w:t>
      </w:r>
      <w:proofErr w:type="spellStart"/>
      <w:r>
        <w:rPr>
          <w:snapToGrid/>
          <w:lang w:val="en-CA"/>
        </w:rPr>
        <w:t>Yidis</w:t>
      </w:r>
      <w:proofErr w:type="spellEnd"/>
      <w:r w:rsidRPr="007306B9">
        <w:rPr>
          <w:snapToGrid/>
          <w:lang w:val="en-CA"/>
        </w:rPr>
        <w:t xml:space="preserve"> </w:t>
      </w:r>
      <w:r>
        <w:rPr>
          <w:snapToGrid/>
          <w:lang w:val="en-CA"/>
        </w:rPr>
        <w:t>Medina</w:t>
      </w:r>
      <w:r w:rsidRPr="007306B9">
        <w:rPr>
          <w:snapToGrid/>
          <w:lang w:val="en-CA"/>
        </w:rPr>
        <w:t xml:space="preserve"> </w:t>
      </w:r>
      <w:r>
        <w:rPr>
          <w:snapToGrid/>
          <w:lang w:val="en-CA"/>
        </w:rPr>
        <w:t>Padilla</w:t>
      </w:r>
      <w:r w:rsidRPr="007306B9">
        <w:rPr>
          <w:rFonts w:hint="eastAsia"/>
          <w:snapToGrid/>
          <w:lang w:val="en-CA"/>
        </w:rPr>
        <w:t>提起刑事诉讼。她本人承认</w:t>
      </w:r>
      <w:r w:rsidRPr="00BF41C7">
        <w:rPr>
          <w:rFonts w:hint="eastAsia"/>
          <w:snapToGrid/>
          <w:spacing w:val="2"/>
          <w:lang w:val="en-CA"/>
        </w:rPr>
        <w:t>接受了提交人和其他高级官员的贿金许诺，以投票赞成对总统连任做出规定的</w:t>
      </w:r>
      <w:r w:rsidRPr="00AB7B4A">
        <w:rPr>
          <w:rFonts w:hint="eastAsia"/>
          <w:snapToGrid/>
          <w:spacing w:val="6"/>
          <w:lang w:val="en-CA"/>
        </w:rPr>
        <w:lastRenderedPageBreak/>
        <w:t>第</w:t>
      </w:r>
      <w:r w:rsidRPr="00AB7B4A">
        <w:rPr>
          <w:snapToGrid/>
          <w:spacing w:val="6"/>
          <w:lang w:val="en-CA"/>
        </w:rPr>
        <w:t>267</w:t>
      </w:r>
      <w:r w:rsidRPr="00AB7B4A">
        <w:rPr>
          <w:rFonts w:hint="eastAsia"/>
          <w:snapToGrid/>
          <w:spacing w:val="6"/>
          <w:lang w:val="en-CA"/>
        </w:rPr>
        <w:t>号法案，法院随后于</w:t>
      </w:r>
      <w:r w:rsidRPr="00AB7B4A">
        <w:rPr>
          <w:snapToGrid/>
          <w:spacing w:val="6"/>
          <w:lang w:val="en-CA"/>
        </w:rPr>
        <w:t>2008</w:t>
      </w:r>
      <w:r w:rsidRPr="00AB7B4A">
        <w:rPr>
          <w:rFonts w:hint="eastAsia"/>
          <w:snapToGrid/>
          <w:spacing w:val="6"/>
          <w:lang w:val="en-CA"/>
        </w:rPr>
        <w:t>年</w:t>
      </w:r>
      <w:r w:rsidRPr="00AB7B4A">
        <w:rPr>
          <w:snapToGrid/>
          <w:spacing w:val="6"/>
          <w:lang w:val="en-CA"/>
        </w:rPr>
        <w:t>6</w:t>
      </w:r>
      <w:r w:rsidRPr="00AB7B4A">
        <w:rPr>
          <w:rFonts w:hint="eastAsia"/>
          <w:snapToGrid/>
          <w:spacing w:val="6"/>
          <w:lang w:val="en-CA"/>
        </w:rPr>
        <w:t>月</w:t>
      </w:r>
      <w:r w:rsidRPr="00AB7B4A">
        <w:rPr>
          <w:snapToGrid/>
          <w:spacing w:val="6"/>
          <w:lang w:val="en-CA"/>
        </w:rPr>
        <w:t>26</w:t>
      </w:r>
      <w:r w:rsidRPr="00AB7B4A">
        <w:rPr>
          <w:rFonts w:hint="eastAsia"/>
          <w:snapToGrid/>
          <w:spacing w:val="6"/>
          <w:lang w:val="en-CA"/>
        </w:rPr>
        <w:t>日做出预先判决，</w:t>
      </w:r>
      <w:r w:rsidRPr="00AB7B4A">
        <w:rPr>
          <w:snapToGrid/>
          <w:spacing w:val="6"/>
          <w:vertAlign w:val="superscript"/>
          <w:lang w:val="en-GB"/>
        </w:rPr>
        <w:footnoteReference w:id="11"/>
      </w:r>
      <w:r w:rsidR="00AD2175" w:rsidRPr="00AB7B4A">
        <w:rPr>
          <w:rFonts w:hint="eastAsia"/>
          <w:snapToGrid/>
          <w:spacing w:val="6"/>
          <w:lang w:val="en-CA"/>
        </w:rPr>
        <w:t xml:space="preserve"> </w:t>
      </w:r>
      <w:r w:rsidRPr="00AB7B4A">
        <w:rPr>
          <w:rFonts w:hint="eastAsia"/>
          <w:snapToGrid/>
          <w:spacing w:val="6"/>
          <w:lang w:val="en-CA"/>
        </w:rPr>
        <w:t>判处她犯有受贿</w:t>
      </w:r>
      <w:r w:rsidRPr="007306B9">
        <w:rPr>
          <w:rFonts w:hint="eastAsia"/>
          <w:snapToGrid/>
          <w:lang w:val="en-CA"/>
        </w:rPr>
        <w:t>罪。</w:t>
      </w:r>
      <w:r w:rsidRPr="007306B9">
        <w:rPr>
          <w:snapToGrid/>
          <w:vertAlign w:val="superscript"/>
          <w:lang w:val="en-GB"/>
        </w:rPr>
        <w:footnoteReference w:id="12"/>
      </w:r>
    </w:p>
    <w:p w:rsidR="007306B9" w:rsidRPr="007306B9" w:rsidRDefault="007306B9" w:rsidP="00A0435D">
      <w:pPr>
        <w:pStyle w:val="SingleTxtGC"/>
        <w:spacing w:line="340" w:lineRule="exact"/>
        <w:rPr>
          <w:snapToGrid/>
          <w:lang w:val="en-CA"/>
        </w:rPr>
      </w:pPr>
      <w:r>
        <w:rPr>
          <w:snapToGrid/>
          <w:lang w:val="en-CA"/>
        </w:rPr>
        <w:t>2.4</w:t>
      </w:r>
      <w:r w:rsidRPr="007306B9">
        <w:rPr>
          <w:snapToGrid/>
          <w:lang w:val="en-CA"/>
        </w:rPr>
        <w:tab/>
      </w:r>
      <w:r>
        <w:rPr>
          <w:snapToGrid/>
          <w:lang w:val="en-CA"/>
        </w:rPr>
        <w:t>2</w:t>
      </w:r>
      <w:r w:rsidRPr="00D141C8">
        <w:rPr>
          <w:snapToGrid/>
          <w:spacing w:val="2"/>
          <w:lang w:val="en-CA"/>
        </w:rPr>
        <w:t>008</w:t>
      </w:r>
      <w:r w:rsidRPr="00D141C8">
        <w:rPr>
          <w:rFonts w:hint="eastAsia"/>
          <w:snapToGrid/>
          <w:spacing w:val="2"/>
          <w:lang w:val="en-CA"/>
        </w:rPr>
        <w:t>年</w:t>
      </w:r>
      <w:r w:rsidRPr="00D141C8">
        <w:rPr>
          <w:snapToGrid/>
          <w:spacing w:val="2"/>
          <w:lang w:val="en-CA"/>
        </w:rPr>
        <w:t>5</w:t>
      </w:r>
      <w:r w:rsidRPr="00D141C8">
        <w:rPr>
          <w:rFonts w:hint="eastAsia"/>
          <w:snapToGrid/>
          <w:spacing w:val="2"/>
          <w:lang w:val="en-CA"/>
        </w:rPr>
        <w:t>月</w:t>
      </w:r>
      <w:r w:rsidRPr="00D141C8">
        <w:rPr>
          <w:snapToGrid/>
          <w:spacing w:val="2"/>
          <w:lang w:val="en-CA"/>
        </w:rPr>
        <w:t>14</w:t>
      </w:r>
      <w:r w:rsidRPr="00D141C8">
        <w:rPr>
          <w:rFonts w:hint="eastAsia"/>
          <w:snapToGrid/>
          <w:spacing w:val="2"/>
          <w:lang w:val="en-CA"/>
        </w:rPr>
        <w:t>日，根据</w:t>
      </w:r>
      <w:r w:rsidRPr="00D141C8">
        <w:rPr>
          <w:rFonts w:hint="eastAsia"/>
          <w:snapToGrid/>
          <w:spacing w:val="2"/>
          <w:lang w:val="en-CA"/>
        </w:rPr>
        <w:t>Medina Padilla</w:t>
      </w:r>
      <w:r w:rsidRPr="00D141C8">
        <w:rPr>
          <w:rFonts w:hint="eastAsia"/>
          <w:snapToGrid/>
          <w:spacing w:val="2"/>
          <w:lang w:val="en-CA"/>
        </w:rPr>
        <w:t>女士向媒体提供的信息，总检察长</w:t>
      </w:r>
      <w:r w:rsidRPr="00D141C8">
        <w:rPr>
          <w:rFonts w:hint="eastAsia"/>
          <w:snapToGrid/>
          <w:spacing w:val="-4"/>
          <w:lang w:val="en-CA"/>
        </w:rPr>
        <w:t>办公室依职权对来文提交人展开纪律调查。</w:t>
      </w:r>
      <w:r w:rsidRPr="00D141C8">
        <w:rPr>
          <w:snapToGrid/>
          <w:spacing w:val="-4"/>
          <w:lang w:val="en-CA"/>
        </w:rPr>
        <w:t>2009</w:t>
      </w:r>
      <w:r w:rsidRPr="00D141C8">
        <w:rPr>
          <w:rFonts w:hint="eastAsia"/>
          <w:snapToGrid/>
          <w:spacing w:val="-4"/>
          <w:lang w:val="en-CA"/>
        </w:rPr>
        <w:t>年</w:t>
      </w:r>
      <w:r w:rsidRPr="00D141C8">
        <w:rPr>
          <w:snapToGrid/>
          <w:spacing w:val="-4"/>
          <w:lang w:val="en-CA"/>
        </w:rPr>
        <w:t>3</w:t>
      </w:r>
      <w:r w:rsidRPr="00D141C8">
        <w:rPr>
          <w:rFonts w:hint="eastAsia"/>
          <w:snapToGrid/>
          <w:spacing w:val="-4"/>
          <w:lang w:val="en-CA"/>
        </w:rPr>
        <w:t>月</w:t>
      </w:r>
      <w:r w:rsidRPr="00D141C8">
        <w:rPr>
          <w:snapToGrid/>
          <w:spacing w:val="-4"/>
          <w:lang w:val="en-CA"/>
        </w:rPr>
        <w:t>16</w:t>
      </w:r>
      <w:r w:rsidRPr="00D141C8">
        <w:rPr>
          <w:rFonts w:hint="eastAsia"/>
          <w:snapToGrid/>
          <w:spacing w:val="-4"/>
          <w:lang w:val="en-CA"/>
        </w:rPr>
        <w:t>日发布的一项行政决定</w:t>
      </w:r>
      <w:r w:rsidRPr="007306B9">
        <w:rPr>
          <w:rFonts w:hint="eastAsia"/>
          <w:snapToGrid/>
          <w:lang w:val="en-CA"/>
        </w:rPr>
        <w:t>宣布他无罪。</w:t>
      </w:r>
      <w:r w:rsidRPr="007306B9">
        <w:rPr>
          <w:snapToGrid/>
          <w:vertAlign w:val="superscript"/>
          <w:lang w:val="en-GB"/>
        </w:rPr>
        <w:footnoteReference w:id="13"/>
      </w:r>
    </w:p>
    <w:p w:rsidR="007306B9" w:rsidRPr="007306B9" w:rsidRDefault="007306B9" w:rsidP="00A0435D">
      <w:pPr>
        <w:pStyle w:val="SingleTxtGC"/>
        <w:spacing w:line="340" w:lineRule="exact"/>
        <w:rPr>
          <w:snapToGrid/>
          <w:lang w:val="en-GB"/>
        </w:rPr>
      </w:pPr>
      <w:r>
        <w:rPr>
          <w:snapToGrid/>
          <w:lang w:val="en-CA"/>
        </w:rPr>
        <w:t>2.5</w:t>
      </w:r>
      <w:r w:rsidRPr="007306B9">
        <w:rPr>
          <w:snapToGrid/>
          <w:lang w:val="en-CA"/>
        </w:rPr>
        <w:tab/>
      </w:r>
      <w:r>
        <w:rPr>
          <w:snapToGrid/>
          <w:lang w:val="en-CA"/>
        </w:rPr>
        <w:t>2</w:t>
      </w:r>
      <w:r w:rsidRPr="007306B9">
        <w:rPr>
          <w:snapToGrid/>
          <w:lang w:val="en-CA"/>
        </w:rPr>
        <w:t>00</w:t>
      </w:r>
      <w:r>
        <w:rPr>
          <w:snapToGrid/>
          <w:lang w:val="en-CA"/>
        </w:rPr>
        <w:t>8</w:t>
      </w:r>
      <w:r w:rsidRPr="007306B9">
        <w:rPr>
          <w:rFonts w:hint="eastAsia"/>
          <w:snapToGrid/>
          <w:lang w:val="en-CA"/>
        </w:rPr>
        <w:t>年</w:t>
      </w:r>
      <w:r>
        <w:rPr>
          <w:snapToGrid/>
          <w:lang w:val="en-CA"/>
        </w:rPr>
        <w:t>5</w:t>
      </w:r>
      <w:r w:rsidRPr="007306B9">
        <w:rPr>
          <w:rFonts w:hint="eastAsia"/>
          <w:snapToGrid/>
          <w:lang w:val="en-CA"/>
        </w:rPr>
        <w:t>月</w:t>
      </w:r>
      <w:r>
        <w:rPr>
          <w:snapToGrid/>
          <w:lang w:val="en-CA"/>
        </w:rPr>
        <w:t>8</w:t>
      </w:r>
      <w:r w:rsidRPr="007306B9">
        <w:rPr>
          <w:rFonts w:hint="eastAsia"/>
          <w:snapToGrid/>
          <w:lang w:val="en-CA"/>
        </w:rPr>
        <w:t>日</w:t>
      </w:r>
      <w:r>
        <w:rPr>
          <w:rFonts w:hint="eastAsia"/>
          <w:snapToGrid/>
          <w:lang w:val="en-CA"/>
        </w:rPr>
        <w:t>，</w:t>
      </w:r>
      <w:r w:rsidRPr="007306B9">
        <w:rPr>
          <w:rFonts w:hint="eastAsia"/>
          <w:snapToGrid/>
          <w:lang w:val="en-CA"/>
        </w:rPr>
        <w:t>最高法院将</w:t>
      </w:r>
      <w:r>
        <w:rPr>
          <w:rFonts w:hint="eastAsia"/>
          <w:snapToGrid/>
          <w:lang w:val="en-CA"/>
        </w:rPr>
        <w:t>Medina</w:t>
      </w:r>
      <w:r w:rsidRPr="007306B9">
        <w:rPr>
          <w:rFonts w:hint="eastAsia"/>
          <w:snapToGrid/>
          <w:lang w:val="en-CA"/>
        </w:rPr>
        <w:t xml:space="preserve"> </w:t>
      </w:r>
      <w:r>
        <w:rPr>
          <w:rFonts w:hint="eastAsia"/>
          <w:snapToGrid/>
          <w:lang w:val="en-CA"/>
        </w:rPr>
        <w:t>Padilla</w:t>
      </w:r>
      <w:r w:rsidRPr="007306B9">
        <w:rPr>
          <w:rFonts w:hint="eastAsia"/>
          <w:snapToGrid/>
          <w:lang w:val="en-CA"/>
        </w:rPr>
        <w:t xml:space="preserve"> </w:t>
      </w:r>
      <w:r w:rsidRPr="007306B9">
        <w:rPr>
          <w:rFonts w:hint="eastAsia"/>
          <w:snapToGrid/>
          <w:lang w:val="en-CA"/>
        </w:rPr>
        <w:t>女士的案卷材料移交总检察长办公室</w:t>
      </w:r>
      <w:r>
        <w:rPr>
          <w:rFonts w:hint="eastAsia"/>
          <w:snapToGrid/>
          <w:lang w:val="en-CA"/>
        </w:rPr>
        <w:t>，</w:t>
      </w:r>
      <w:r w:rsidRPr="007306B9">
        <w:rPr>
          <w:rFonts w:hint="eastAsia"/>
          <w:snapToGrid/>
          <w:lang w:val="en-CA"/>
        </w:rPr>
        <w:t>以便后者可酌情对来文提交人展开刑事调查。</w:t>
      </w:r>
      <w:r>
        <w:rPr>
          <w:snapToGrid/>
          <w:lang w:val="en-CA"/>
        </w:rPr>
        <w:t>2</w:t>
      </w:r>
      <w:r w:rsidRPr="007306B9">
        <w:rPr>
          <w:snapToGrid/>
          <w:lang w:val="en-CA"/>
        </w:rPr>
        <w:t>00</w:t>
      </w:r>
      <w:r>
        <w:rPr>
          <w:snapToGrid/>
          <w:lang w:val="en-CA"/>
        </w:rPr>
        <w:t>8</w:t>
      </w:r>
      <w:r w:rsidRPr="007306B9">
        <w:rPr>
          <w:rFonts w:hint="eastAsia"/>
          <w:snapToGrid/>
          <w:lang w:val="en-CA"/>
        </w:rPr>
        <w:t>年</w:t>
      </w:r>
      <w:r>
        <w:rPr>
          <w:snapToGrid/>
          <w:lang w:val="en-CA"/>
        </w:rPr>
        <w:t>6</w:t>
      </w:r>
      <w:r w:rsidRPr="007306B9">
        <w:rPr>
          <w:rFonts w:hint="eastAsia"/>
          <w:snapToGrid/>
          <w:lang w:val="en-CA"/>
        </w:rPr>
        <w:t>月</w:t>
      </w:r>
      <w:r>
        <w:rPr>
          <w:snapToGrid/>
          <w:lang w:val="en-CA"/>
        </w:rPr>
        <w:t>13</w:t>
      </w:r>
      <w:r w:rsidRPr="007306B9">
        <w:rPr>
          <w:rFonts w:hint="eastAsia"/>
          <w:snapToGrid/>
          <w:lang w:val="en-CA"/>
        </w:rPr>
        <w:t>日</w:t>
      </w:r>
      <w:r>
        <w:rPr>
          <w:rFonts w:hint="eastAsia"/>
          <w:snapToGrid/>
          <w:lang w:val="en-CA"/>
        </w:rPr>
        <w:t>，</w:t>
      </w:r>
      <w:r w:rsidRPr="007306B9">
        <w:rPr>
          <w:rFonts w:hint="eastAsia"/>
          <w:snapToGrid/>
          <w:lang w:val="en-CA"/>
        </w:rPr>
        <w:t>时任总检察长宣布回避此案。</w:t>
      </w:r>
      <w:r w:rsidRPr="007306B9">
        <w:rPr>
          <w:snapToGrid/>
          <w:vertAlign w:val="superscript"/>
          <w:lang w:val="en-GB"/>
        </w:rPr>
        <w:footnoteReference w:id="14"/>
      </w:r>
      <w:r w:rsidR="00AD2175">
        <w:rPr>
          <w:rFonts w:hint="eastAsia"/>
          <w:snapToGrid/>
          <w:lang w:val="en-CA"/>
        </w:rPr>
        <w:t xml:space="preserve"> </w:t>
      </w:r>
      <w:r>
        <w:rPr>
          <w:snapToGrid/>
          <w:lang w:val="en-CA"/>
        </w:rPr>
        <w:t>2</w:t>
      </w:r>
      <w:r w:rsidRPr="007306B9">
        <w:rPr>
          <w:snapToGrid/>
          <w:lang w:val="en-CA"/>
        </w:rPr>
        <w:t>00</w:t>
      </w:r>
      <w:r>
        <w:rPr>
          <w:snapToGrid/>
          <w:lang w:val="en-CA"/>
        </w:rPr>
        <w:t>8</w:t>
      </w:r>
      <w:r w:rsidRPr="007306B9">
        <w:rPr>
          <w:rFonts w:hint="eastAsia"/>
          <w:snapToGrid/>
          <w:lang w:val="en-CA"/>
        </w:rPr>
        <w:t>年</w:t>
      </w:r>
      <w:r>
        <w:rPr>
          <w:snapToGrid/>
          <w:lang w:val="en-CA"/>
        </w:rPr>
        <w:t>6</w:t>
      </w:r>
      <w:r w:rsidRPr="007306B9">
        <w:rPr>
          <w:rFonts w:hint="eastAsia"/>
          <w:snapToGrid/>
          <w:lang w:val="en-CA"/>
        </w:rPr>
        <w:t>月</w:t>
      </w:r>
      <w:r>
        <w:rPr>
          <w:snapToGrid/>
          <w:lang w:val="en-CA"/>
        </w:rPr>
        <w:t>23</w:t>
      </w:r>
      <w:r w:rsidRPr="007306B9">
        <w:rPr>
          <w:rFonts w:hint="eastAsia"/>
          <w:snapToGrid/>
          <w:lang w:val="en-CA"/>
        </w:rPr>
        <w:t>日</w:t>
      </w:r>
      <w:r>
        <w:rPr>
          <w:rFonts w:hint="eastAsia"/>
          <w:snapToGrid/>
          <w:lang w:val="en-CA"/>
        </w:rPr>
        <w:t>，</w:t>
      </w:r>
      <w:r w:rsidRPr="007306B9">
        <w:rPr>
          <w:rFonts w:hint="eastAsia"/>
          <w:snapToGrid/>
          <w:lang w:val="en-CA"/>
        </w:rPr>
        <w:t>时任副总检察长接管了对提交人和其他高级官员的刑事调查</w:t>
      </w:r>
      <w:r>
        <w:rPr>
          <w:rFonts w:hint="eastAsia"/>
          <w:snapToGrid/>
          <w:lang w:val="en-CA"/>
        </w:rPr>
        <w:t>，</w:t>
      </w:r>
      <w:r w:rsidRPr="007306B9">
        <w:rPr>
          <w:snapToGrid/>
          <w:vertAlign w:val="superscript"/>
          <w:lang w:val="en-GB"/>
        </w:rPr>
        <w:footnoteReference w:id="15"/>
      </w:r>
      <w:r w:rsidR="00AD2175">
        <w:rPr>
          <w:rFonts w:hint="eastAsia"/>
          <w:snapToGrid/>
          <w:lang w:val="en-CA"/>
        </w:rPr>
        <w:t xml:space="preserve"> </w:t>
      </w:r>
      <w:r w:rsidRPr="007306B9">
        <w:rPr>
          <w:rFonts w:hint="eastAsia"/>
          <w:snapToGrid/>
          <w:lang w:val="en-CA"/>
        </w:rPr>
        <w:t>并于</w:t>
      </w:r>
      <w:r>
        <w:rPr>
          <w:snapToGrid/>
          <w:lang w:val="en-CA"/>
        </w:rPr>
        <w:t>2</w:t>
      </w:r>
      <w:r w:rsidRPr="007306B9">
        <w:rPr>
          <w:snapToGrid/>
          <w:lang w:val="en-CA"/>
        </w:rPr>
        <w:t>0</w:t>
      </w:r>
      <w:r>
        <w:rPr>
          <w:snapToGrid/>
          <w:lang w:val="en-CA"/>
        </w:rPr>
        <w:t>1</w:t>
      </w:r>
      <w:r w:rsidRPr="007306B9">
        <w:rPr>
          <w:snapToGrid/>
          <w:lang w:val="en-CA"/>
        </w:rPr>
        <w:t>0</w:t>
      </w:r>
      <w:r w:rsidRPr="007306B9">
        <w:rPr>
          <w:rFonts w:hint="eastAsia"/>
          <w:snapToGrid/>
          <w:lang w:val="en-CA"/>
        </w:rPr>
        <w:t>年</w:t>
      </w:r>
      <w:r>
        <w:rPr>
          <w:snapToGrid/>
          <w:lang w:val="en-CA"/>
        </w:rPr>
        <w:t>11</w:t>
      </w:r>
      <w:r w:rsidRPr="007306B9">
        <w:rPr>
          <w:rFonts w:hint="eastAsia"/>
          <w:snapToGrid/>
          <w:lang w:val="en-CA"/>
        </w:rPr>
        <w:t>月</w:t>
      </w:r>
      <w:r>
        <w:rPr>
          <w:snapToGrid/>
          <w:lang w:val="en-CA"/>
        </w:rPr>
        <w:t>8</w:t>
      </w:r>
      <w:r w:rsidRPr="007306B9">
        <w:rPr>
          <w:rFonts w:hint="eastAsia"/>
          <w:snapToGrid/>
          <w:lang w:val="en-CA"/>
        </w:rPr>
        <w:t>日下令结束调查。</w:t>
      </w:r>
      <w:r w:rsidRPr="007306B9">
        <w:rPr>
          <w:snapToGrid/>
          <w:vertAlign w:val="superscript"/>
          <w:lang w:val="en-GB"/>
        </w:rPr>
        <w:footnoteReference w:id="16"/>
      </w:r>
    </w:p>
    <w:p w:rsidR="007306B9" w:rsidRPr="007306B9" w:rsidRDefault="007306B9" w:rsidP="00A0435D">
      <w:pPr>
        <w:pStyle w:val="SingleTxtGC"/>
        <w:spacing w:line="340" w:lineRule="exact"/>
        <w:rPr>
          <w:snapToGrid/>
          <w:lang w:val="en-CA"/>
        </w:rPr>
      </w:pPr>
      <w:r>
        <w:rPr>
          <w:snapToGrid/>
          <w:lang w:val="en-CA"/>
        </w:rPr>
        <w:t>2.6</w:t>
      </w:r>
      <w:r w:rsidRPr="007306B9">
        <w:rPr>
          <w:snapToGrid/>
          <w:lang w:val="en-CA"/>
        </w:rPr>
        <w:tab/>
      </w:r>
      <w:r w:rsidRPr="00A35294">
        <w:rPr>
          <w:snapToGrid/>
          <w:spacing w:val="-6"/>
          <w:lang w:val="en-CA"/>
        </w:rPr>
        <w:t>2011</w:t>
      </w:r>
      <w:r w:rsidRPr="00A35294">
        <w:rPr>
          <w:rFonts w:hint="eastAsia"/>
          <w:snapToGrid/>
          <w:spacing w:val="-6"/>
          <w:lang w:val="en-CA"/>
        </w:rPr>
        <w:t>年</w:t>
      </w:r>
      <w:r w:rsidRPr="00A35294">
        <w:rPr>
          <w:snapToGrid/>
          <w:spacing w:val="-6"/>
          <w:lang w:val="en-CA"/>
        </w:rPr>
        <w:t>1</w:t>
      </w:r>
      <w:r w:rsidRPr="00A35294">
        <w:rPr>
          <w:rFonts w:hint="eastAsia"/>
          <w:snapToGrid/>
          <w:spacing w:val="-6"/>
          <w:lang w:val="en-CA"/>
        </w:rPr>
        <w:t>月</w:t>
      </w:r>
      <w:r w:rsidRPr="00A35294">
        <w:rPr>
          <w:snapToGrid/>
          <w:spacing w:val="-6"/>
          <w:lang w:val="en-CA"/>
        </w:rPr>
        <w:t>19</w:t>
      </w:r>
      <w:r w:rsidRPr="00A35294">
        <w:rPr>
          <w:rFonts w:hint="eastAsia"/>
          <w:snapToGrid/>
          <w:spacing w:val="-6"/>
          <w:lang w:val="en-CA"/>
        </w:rPr>
        <w:t>日，新任副总检察长</w:t>
      </w:r>
      <w:r w:rsidRPr="00A35294">
        <w:rPr>
          <w:snapToGrid/>
          <w:spacing w:val="-6"/>
          <w:vertAlign w:val="superscript"/>
          <w:lang w:val="en-GB"/>
        </w:rPr>
        <w:footnoteReference w:id="17"/>
      </w:r>
      <w:r w:rsidR="00AD2175" w:rsidRPr="00A35294">
        <w:rPr>
          <w:rFonts w:hint="eastAsia"/>
          <w:snapToGrid/>
          <w:spacing w:val="-6"/>
          <w:lang w:val="en-CA"/>
        </w:rPr>
        <w:t xml:space="preserve"> </w:t>
      </w:r>
      <w:r w:rsidRPr="00A35294">
        <w:rPr>
          <w:rFonts w:hint="eastAsia"/>
          <w:snapToGrid/>
          <w:spacing w:val="-6"/>
          <w:lang w:val="en-CA"/>
        </w:rPr>
        <w:t>也宣布回避审理该案。</w:t>
      </w:r>
      <w:r w:rsidRPr="00A35294">
        <w:rPr>
          <w:snapToGrid/>
          <w:spacing w:val="-6"/>
          <w:lang w:val="en-CA"/>
        </w:rPr>
        <w:t>2011</w:t>
      </w:r>
      <w:r w:rsidRPr="00A35294">
        <w:rPr>
          <w:rFonts w:hint="eastAsia"/>
          <w:snapToGrid/>
          <w:spacing w:val="-6"/>
          <w:lang w:val="en-CA"/>
        </w:rPr>
        <w:t>年</w:t>
      </w:r>
      <w:r w:rsidRPr="00A35294">
        <w:rPr>
          <w:snapToGrid/>
          <w:spacing w:val="-6"/>
          <w:lang w:val="en-CA"/>
        </w:rPr>
        <w:t>4</w:t>
      </w:r>
      <w:r w:rsidRPr="00A35294">
        <w:rPr>
          <w:rFonts w:hint="eastAsia"/>
          <w:snapToGrid/>
          <w:spacing w:val="-6"/>
          <w:lang w:val="en-CA"/>
        </w:rPr>
        <w:t>月</w:t>
      </w:r>
      <w:r w:rsidRPr="00A35294">
        <w:rPr>
          <w:snapToGrid/>
          <w:spacing w:val="-6"/>
          <w:lang w:val="en-CA"/>
        </w:rPr>
        <w:t>6</w:t>
      </w:r>
      <w:r w:rsidRPr="00A35294">
        <w:rPr>
          <w:rFonts w:hint="eastAsia"/>
          <w:snapToGrid/>
          <w:spacing w:val="-6"/>
          <w:lang w:val="en-CA"/>
        </w:rPr>
        <w:t>日，</w:t>
      </w:r>
      <w:r w:rsidRPr="007306B9">
        <w:rPr>
          <w:rFonts w:hint="eastAsia"/>
          <w:snapToGrid/>
          <w:lang w:val="en-CA"/>
        </w:rPr>
        <w:t>最高法院接受了他的回避申请</w:t>
      </w:r>
      <w:r>
        <w:rPr>
          <w:rFonts w:hint="eastAsia"/>
          <w:snapToGrid/>
          <w:lang w:val="en-CA"/>
        </w:rPr>
        <w:t>，</w:t>
      </w:r>
      <w:r w:rsidRPr="007306B9">
        <w:rPr>
          <w:snapToGrid/>
          <w:vertAlign w:val="superscript"/>
          <w:lang w:val="en-GB"/>
        </w:rPr>
        <w:footnoteReference w:id="18"/>
      </w:r>
      <w:r w:rsidR="00AD2175">
        <w:rPr>
          <w:rFonts w:hint="eastAsia"/>
          <w:snapToGrid/>
          <w:lang w:val="en-CA"/>
        </w:rPr>
        <w:t xml:space="preserve"> </w:t>
      </w:r>
      <w:r w:rsidRPr="007306B9">
        <w:rPr>
          <w:rFonts w:hint="eastAsia"/>
          <w:snapToGrid/>
          <w:lang w:val="en-CA"/>
        </w:rPr>
        <w:t>并指示新任总检察长继续进行相关诉讼。</w:t>
      </w:r>
      <w:r w:rsidRPr="00A35294">
        <w:rPr>
          <w:snapToGrid/>
          <w:spacing w:val="2"/>
          <w:lang w:val="en-CA"/>
        </w:rPr>
        <w:t>2011</w:t>
      </w:r>
      <w:r w:rsidRPr="00A35294">
        <w:rPr>
          <w:rFonts w:hint="eastAsia"/>
          <w:snapToGrid/>
          <w:spacing w:val="2"/>
          <w:lang w:val="en-CA"/>
        </w:rPr>
        <w:t>年</w:t>
      </w:r>
      <w:r w:rsidRPr="00A35294">
        <w:rPr>
          <w:snapToGrid/>
          <w:spacing w:val="2"/>
          <w:lang w:val="en-CA"/>
        </w:rPr>
        <w:t>8</w:t>
      </w:r>
      <w:r w:rsidRPr="00A35294">
        <w:rPr>
          <w:rFonts w:hint="eastAsia"/>
          <w:snapToGrid/>
          <w:spacing w:val="2"/>
          <w:lang w:val="en-CA"/>
        </w:rPr>
        <w:t>月</w:t>
      </w:r>
      <w:r w:rsidRPr="00A35294">
        <w:rPr>
          <w:snapToGrid/>
          <w:spacing w:val="2"/>
          <w:lang w:val="en-CA"/>
        </w:rPr>
        <w:t>23</w:t>
      </w:r>
      <w:r w:rsidRPr="00A35294">
        <w:rPr>
          <w:rFonts w:hint="eastAsia"/>
          <w:snapToGrid/>
          <w:spacing w:val="2"/>
          <w:lang w:val="en-CA"/>
        </w:rPr>
        <w:t>日，她宣布，在调查结束后进行的所有诉讼均不具效力，因为副</w:t>
      </w:r>
      <w:r w:rsidRPr="007306B9">
        <w:rPr>
          <w:rFonts w:hint="eastAsia"/>
          <w:snapToGrid/>
          <w:lang w:val="en-CA"/>
        </w:rPr>
        <w:t>总检察长无权做出该决定。</w:t>
      </w:r>
      <w:r w:rsidRPr="007306B9">
        <w:rPr>
          <w:snapToGrid/>
          <w:vertAlign w:val="superscript"/>
          <w:lang w:val="en-GB"/>
        </w:rPr>
        <w:footnoteReference w:id="19"/>
      </w:r>
    </w:p>
    <w:p w:rsidR="007306B9" w:rsidRPr="007306B9" w:rsidRDefault="007306B9" w:rsidP="007306B9">
      <w:pPr>
        <w:pStyle w:val="SingleTxtGC"/>
        <w:rPr>
          <w:snapToGrid/>
          <w:lang w:val="en-CA"/>
        </w:rPr>
      </w:pPr>
      <w:r>
        <w:rPr>
          <w:snapToGrid/>
          <w:lang w:val="en-CA"/>
        </w:rPr>
        <w:lastRenderedPageBreak/>
        <w:t>2.7</w:t>
      </w:r>
      <w:r w:rsidRPr="007306B9">
        <w:rPr>
          <w:snapToGrid/>
          <w:lang w:val="en-CA"/>
        </w:rPr>
        <w:tab/>
      </w:r>
      <w:r w:rsidRPr="009A35E5">
        <w:rPr>
          <w:snapToGrid/>
          <w:spacing w:val="2"/>
          <w:lang w:val="en-CA"/>
        </w:rPr>
        <w:t>2012</w:t>
      </w:r>
      <w:r w:rsidRPr="009A35E5">
        <w:rPr>
          <w:rFonts w:hint="eastAsia"/>
          <w:snapToGrid/>
          <w:spacing w:val="2"/>
          <w:lang w:val="en-CA"/>
        </w:rPr>
        <w:t>年</w:t>
      </w:r>
      <w:r w:rsidRPr="009A35E5">
        <w:rPr>
          <w:snapToGrid/>
          <w:spacing w:val="2"/>
          <w:lang w:val="en-CA"/>
        </w:rPr>
        <w:t>2</w:t>
      </w:r>
      <w:r w:rsidRPr="009A35E5">
        <w:rPr>
          <w:rFonts w:hint="eastAsia"/>
          <w:snapToGrid/>
          <w:spacing w:val="2"/>
          <w:lang w:val="en-CA"/>
        </w:rPr>
        <w:t>月</w:t>
      </w:r>
      <w:r w:rsidRPr="009A35E5">
        <w:rPr>
          <w:snapToGrid/>
          <w:spacing w:val="2"/>
          <w:lang w:val="en-CA"/>
        </w:rPr>
        <w:t>7</w:t>
      </w:r>
      <w:r w:rsidRPr="009A35E5">
        <w:rPr>
          <w:rFonts w:hint="eastAsia"/>
          <w:snapToGrid/>
          <w:spacing w:val="2"/>
          <w:lang w:val="en-CA"/>
        </w:rPr>
        <w:t>日，根据</w:t>
      </w:r>
      <w:r w:rsidRPr="009A35E5">
        <w:rPr>
          <w:snapToGrid/>
          <w:spacing w:val="2"/>
          <w:lang w:val="en-CA"/>
        </w:rPr>
        <w:t>2011</w:t>
      </w:r>
      <w:r w:rsidRPr="009A35E5">
        <w:rPr>
          <w:rFonts w:hint="eastAsia"/>
          <w:snapToGrid/>
          <w:spacing w:val="2"/>
          <w:lang w:val="en-CA"/>
        </w:rPr>
        <w:t>年</w:t>
      </w:r>
      <w:r w:rsidRPr="009A35E5">
        <w:rPr>
          <w:snapToGrid/>
          <w:spacing w:val="2"/>
          <w:lang w:val="en-CA"/>
        </w:rPr>
        <w:t>11</w:t>
      </w:r>
      <w:r w:rsidRPr="009A35E5">
        <w:rPr>
          <w:rFonts w:hint="eastAsia"/>
          <w:snapToGrid/>
          <w:spacing w:val="2"/>
          <w:lang w:val="en-CA"/>
        </w:rPr>
        <w:t>月</w:t>
      </w:r>
      <w:r w:rsidRPr="009A35E5">
        <w:rPr>
          <w:snapToGrid/>
          <w:spacing w:val="2"/>
          <w:lang w:val="en-CA"/>
        </w:rPr>
        <w:t>24</w:t>
      </w:r>
      <w:r w:rsidRPr="009A35E5">
        <w:rPr>
          <w:rFonts w:hint="eastAsia"/>
          <w:snapToGrid/>
          <w:spacing w:val="2"/>
          <w:lang w:val="en-CA"/>
        </w:rPr>
        <w:t>日六号立法案，</w:t>
      </w:r>
      <w:r w:rsidRPr="009A35E5">
        <w:rPr>
          <w:snapToGrid/>
          <w:spacing w:val="2"/>
          <w:vertAlign w:val="superscript"/>
          <w:lang w:val="en-GB"/>
        </w:rPr>
        <w:footnoteReference w:id="20"/>
      </w:r>
      <w:r w:rsidR="00AD2175" w:rsidRPr="009A35E5">
        <w:rPr>
          <w:rFonts w:hint="eastAsia"/>
          <w:snapToGrid/>
          <w:spacing w:val="2"/>
          <w:lang w:val="en-CA"/>
        </w:rPr>
        <w:t xml:space="preserve"> </w:t>
      </w:r>
      <w:r w:rsidRPr="009A35E5">
        <w:rPr>
          <w:rFonts w:hint="eastAsia"/>
          <w:snapToGrid/>
          <w:spacing w:val="2"/>
          <w:lang w:val="en-CA"/>
        </w:rPr>
        <w:t>时任总检察长委</w:t>
      </w:r>
      <w:r w:rsidRPr="007306B9">
        <w:rPr>
          <w:rFonts w:hint="eastAsia"/>
          <w:snapToGrid/>
          <w:lang w:val="en-CA"/>
        </w:rPr>
        <w:t>托被派遣到最高法院的六号检察官负责调查、起诉并参与该案的审判。</w:t>
      </w:r>
    </w:p>
    <w:p w:rsidR="007306B9" w:rsidRPr="007306B9" w:rsidRDefault="007306B9" w:rsidP="007306B9">
      <w:pPr>
        <w:pStyle w:val="SingleTxtGC"/>
        <w:rPr>
          <w:snapToGrid/>
          <w:lang w:val="en-CA"/>
        </w:rPr>
      </w:pPr>
      <w:r>
        <w:rPr>
          <w:snapToGrid/>
          <w:lang w:val="en-CA"/>
        </w:rPr>
        <w:t>2.8</w:t>
      </w:r>
      <w:r w:rsidRPr="007306B9">
        <w:rPr>
          <w:snapToGrid/>
          <w:lang w:val="en-CA"/>
        </w:rPr>
        <w:tab/>
      </w:r>
      <w:r>
        <w:rPr>
          <w:snapToGrid/>
          <w:lang w:val="en-CA"/>
        </w:rPr>
        <w:t>2</w:t>
      </w:r>
      <w:r w:rsidRPr="007306B9">
        <w:rPr>
          <w:snapToGrid/>
          <w:lang w:val="en-CA"/>
        </w:rPr>
        <w:t>0</w:t>
      </w:r>
      <w:r>
        <w:rPr>
          <w:snapToGrid/>
          <w:lang w:val="en-CA"/>
        </w:rPr>
        <w:t>12</w:t>
      </w:r>
      <w:r w:rsidRPr="007306B9">
        <w:rPr>
          <w:rFonts w:hint="eastAsia"/>
          <w:snapToGrid/>
          <w:lang w:val="en-CA"/>
        </w:rPr>
        <w:t>年</w:t>
      </w:r>
      <w:r>
        <w:rPr>
          <w:snapToGrid/>
          <w:lang w:val="en-CA"/>
        </w:rPr>
        <w:t>3</w:t>
      </w:r>
      <w:r w:rsidRPr="007306B9">
        <w:rPr>
          <w:rFonts w:hint="eastAsia"/>
          <w:snapToGrid/>
          <w:lang w:val="en-CA"/>
        </w:rPr>
        <w:t>月</w:t>
      </w:r>
      <w:r>
        <w:rPr>
          <w:snapToGrid/>
          <w:lang w:val="en-CA"/>
        </w:rPr>
        <w:t>6</w:t>
      </w:r>
      <w:r w:rsidRPr="007306B9">
        <w:rPr>
          <w:rFonts w:hint="eastAsia"/>
          <w:snapToGrid/>
          <w:lang w:val="en-CA"/>
        </w:rPr>
        <w:t>日</w:t>
      </w:r>
      <w:r>
        <w:rPr>
          <w:rFonts w:hint="eastAsia"/>
          <w:snapToGrid/>
          <w:lang w:val="en-CA"/>
        </w:rPr>
        <w:t>，</w:t>
      </w:r>
      <w:r w:rsidRPr="007306B9">
        <w:rPr>
          <w:rFonts w:hint="eastAsia"/>
          <w:snapToGrid/>
          <w:lang w:val="en-CA"/>
        </w:rPr>
        <w:t>六号检察官重新评估了审前程序中提供的证据</w:t>
      </w:r>
      <w:r>
        <w:rPr>
          <w:rFonts w:hint="eastAsia"/>
          <w:snapToGrid/>
          <w:lang w:val="en-CA"/>
        </w:rPr>
        <w:t>，</w:t>
      </w:r>
      <w:r w:rsidRPr="007306B9">
        <w:rPr>
          <w:rFonts w:hint="eastAsia"/>
          <w:snapToGrid/>
          <w:lang w:val="en-CA"/>
        </w:rPr>
        <w:t>并指控提交人犯有所控行贿或提议行贿的罪行</w:t>
      </w:r>
      <w:r>
        <w:rPr>
          <w:rFonts w:hint="eastAsia"/>
          <w:snapToGrid/>
          <w:lang w:val="en-CA"/>
        </w:rPr>
        <w:t>，</w:t>
      </w:r>
      <w:r w:rsidRPr="007306B9">
        <w:rPr>
          <w:rFonts w:hint="eastAsia"/>
          <w:snapToGrid/>
          <w:lang w:val="en-CA"/>
        </w:rPr>
        <w:t>指出他身居要职</w:t>
      </w:r>
      <w:r w:rsidRPr="007306B9">
        <w:rPr>
          <w:snapToGrid/>
          <w:vertAlign w:val="superscript"/>
          <w:lang w:val="en-GB"/>
        </w:rPr>
        <w:footnoteReference w:id="21"/>
      </w:r>
      <w:r w:rsidR="00AD2175">
        <w:rPr>
          <w:rFonts w:hint="eastAsia"/>
          <w:snapToGrid/>
          <w:lang w:val="en-CA"/>
        </w:rPr>
        <w:t xml:space="preserve"> </w:t>
      </w:r>
      <w:r w:rsidRPr="007306B9">
        <w:rPr>
          <w:rFonts w:hint="eastAsia"/>
          <w:snapToGrid/>
          <w:lang w:val="en-CA"/>
        </w:rPr>
        <w:t>和与他人一起行动的事实</w:t>
      </w:r>
      <w:r w:rsidRPr="007306B9">
        <w:rPr>
          <w:snapToGrid/>
          <w:vertAlign w:val="superscript"/>
          <w:lang w:val="en-GB"/>
        </w:rPr>
        <w:footnoteReference w:id="22"/>
      </w:r>
      <w:r w:rsidR="00AD2175">
        <w:rPr>
          <w:rFonts w:hint="eastAsia"/>
          <w:snapToGrid/>
          <w:lang w:val="en-CA"/>
        </w:rPr>
        <w:t xml:space="preserve"> </w:t>
      </w:r>
      <w:r w:rsidRPr="007306B9">
        <w:rPr>
          <w:rFonts w:hint="eastAsia"/>
          <w:snapToGrid/>
          <w:lang w:val="en-CA"/>
        </w:rPr>
        <w:t>属于加重处罚情节</w:t>
      </w:r>
      <w:r>
        <w:rPr>
          <w:rFonts w:hint="eastAsia"/>
          <w:snapToGrid/>
          <w:lang w:val="en-CA"/>
        </w:rPr>
        <w:t>，</w:t>
      </w:r>
      <w:r w:rsidRPr="007306B9">
        <w:rPr>
          <w:rFonts w:hint="eastAsia"/>
          <w:snapToGrid/>
          <w:lang w:val="en-CA"/>
        </w:rPr>
        <w:t>而此前无犯罪记录则属于减轻处罚情节。</w:t>
      </w:r>
      <w:r w:rsidRPr="007306B9">
        <w:rPr>
          <w:snapToGrid/>
          <w:vertAlign w:val="superscript"/>
          <w:lang w:val="en-GB"/>
        </w:rPr>
        <w:footnoteReference w:id="23"/>
      </w:r>
      <w:r w:rsidR="00AD2175">
        <w:rPr>
          <w:rFonts w:hint="eastAsia"/>
          <w:snapToGrid/>
          <w:lang w:val="en-CA"/>
        </w:rPr>
        <w:t xml:space="preserve"> </w:t>
      </w:r>
      <w:r w:rsidRPr="007306B9">
        <w:rPr>
          <w:rFonts w:hint="eastAsia"/>
          <w:snapToGrid/>
          <w:lang w:val="en-CA"/>
        </w:rPr>
        <w:t>该案件随后提交最高法院审理。</w:t>
      </w:r>
    </w:p>
    <w:p w:rsidR="007306B9" w:rsidRPr="007306B9" w:rsidRDefault="007306B9" w:rsidP="007306B9">
      <w:pPr>
        <w:pStyle w:val="SingleTxtGC"/>
        <w:rPr>
          <w:snapToGrid/>
          <w:lang w:val="en-CA"/>
        </w:rPr>
      </w:pPr>
      <w:r>
        <w:rPr>
          <w:snapToGrid/>
          <w:lang w:val="en-CA"/>
        </w:rPr>
        <w:t>2.9</w:t>
      </w:r>
      <w:r w:rsidRPr="007306B9">
        <w:rPr>
          <w:snapToGrid/>
          <w:lang w:val="en-CA"/>
        </w:rPr>
        <w:tab/>
      </w:r>
      <w:r w:rsidRPr="009E177B">
        <w:rPr>
          <w:snapToGrid/>
          <w:spacing w:val="2"/>
          <w:lang w:val="en-CA"/>
        </w:rPr>
        <w:t>2012</w:t>
      </w:r>
      <w:r w:rsidRPr="009E177B">
        <w:rPr>
          <w:rFonts w:hint="eastAsia"/>
          <w:snapToGrid/>
          <w:spacing w:val="2"/>
          <w:lang w:val="en-CA"/>
        </w:rPr>
        <w:t>年</w:t>
      </w:r>
      <w:r w:rsidRPr="009E177B">
        <w:rPr>
          <w:snapToGrid/>
          <w:spacing w:val="2"/>
          <w:lang w:val="en-CA"/>
        </w:rPr>
        <w:t>3</w:t>
      </w:r>
      <w:r w:rsidRPr="009E177B">
        <w:rPr>
          <w:rFonts w:hint="eastAsia"/>
          <w:snapToGrid/>
          <w:spacing w:val="2"/>
          <w:lang w:val="en-CA"/>
        </w:rPr>
        <w:t>月</w:t>
      </w:r>
      <w:r w:rsidRPr="009E177B">
        <w:rPr>
          <w:snapToGrid/>
          <w:spacing w:val="2"/>
          <w:lang w:val="en-CA"/>
        </w:rPr>
        <w:t>8</w:t>
      </w:r>
      <w:r w:rsidRPr="009E177B">
        <w:rPr>
          <w:rFonts w:hint="eastAsia"/>
          <w:snapToGrid/>
          <w:spacing w:val="2"/>
          <w:lang w:val="en-CA"/>
        </w:rPr>
        <w:t>日，提交人向六号检察官提出复审刑事指控的请求，</w:t>
      </w:r>
      <w:r w:rsidRPr="009E177B">
        <w:rPr>
          <w:snapToGrid/>
          <w:spacing w:val="2"/>
          <w:lang w:val="en-CA"/>
        </w:rPr>
        <w:t>2012</w:t>
      </w:r>
      <w:r w:rsidRPr="009E177B">
        <w:rPr>
          <w:rFonts w:hint="eastAsia"/>
          <w:snapToGrid/>
          <w:spacing w:val="2"/>
          <w:lang w:val="en-CA"/>
        </w:rPr>
        <w:t>年</w:t>
      </w:r>
      <w:r w:rsidRPr="009E177B">
        <w:rPr>
          <w:snapToGrid/>
          <w:spacing w:val="-4"/>
          <w:lang w:val="en-CA"/>
        </w:rPr>
        <w:t>3</w:t>
      </w:r>
      <w:r w:rsidRPr="009E177B">
        <w:rPr>
          <w:rFonts w:hint="eastAsia"/>
          <w:snapToGrid/>
          <w:spacing w:val="-4"/>
          <w:lang w:val="en-CA"/>
        </w:rPr>
        <w:t>月</w:t>
      </w:r>
      <w:r w:rsidRPr="009E177B">
        <w:rPr>
          <w:snapToGrid/>
          <w:spacing w:val="-4"/>
          <w:lang w:val="en-CA"/>
        </w:rPr>
        <w:t>12</w:t>
      </w:r>
      <w:r w:rsidRPr="009E177B">
        <w:rPr>
          <w:rFonts w:hint="eastAsia"/>
          <w:snapToGrid/>
          <w:spacing w:val="-4"/>
          <w:lang w:val="en-CA"/>
        </w:rPr>
        <w:t>日又请求延长证实其复审请求的法定期限。</w:t>
      </w:r>
      <w:r w:rsidRPr="009E177B">
        <w:rPr>
          <w:snapToGrid/>
          <w:spacing w:val="-4"/>
          <w:lang w:val="en-CA"/>
        </w:rPr>
        <w:t>2012</w:t>
      </w:r>
      <w:r w:rsidRPr="009E177B">
        <w:rPr>
          <w:rFonts w:hint="eastAsia"/>
          <w:snapToGrid/>
          <w:spacing w:val="-4"/>
          <w:lang w:val="en-CA"/>
        </w:rPr>
        <w:t>年</w:t>
      </w:r>
      <w:r w:rsidRPr="009E177B">
        <w:rPr>
          <w:snapToGrid/>
          <w:spacing w:val="-4"/>
          <w:lang w:val="en-CA"/>
        </w:rPr>
        <w:t>3</w:t>
      </w:r>
      <w:r w:rsidRPr="009E177B">
        <w:rPr>
          <w:rFonts w:hint="eastAsia"/>
          <w:snapToGrid/>
          <w:spacing w:val="-4"/>
          <w:lang w:val="en-CA"/>
        </w:rPr>
        <w:t>月</w:t>
      </w:r>
      <w:r w:rsidRPr="009E177B">
        <w:rPr>
          <w:snapToGrid/>
          <w:spacing w:val="-4"/>
          <w:lang w:val="en-CA"/>
        </w:rPr>
        <w:t>13</w:t>
      </w:r>
      <w:r w:rsidRPr="009E177B">
        <w:rPr>
          <w:rFonts w:hint="eastAsia"/>
          <w:snapToGrid/>
          <w:spacing w:val="-4"/>
          <w:lang w:val="en-CA"/>
        </w:rPr>
        <w:t>日，六号检察官</w:t>
      </w:r>
      <w:r w:rsidRPr="007306B9">
        <w:rPr>
          <w:rFonts w:hint="eastAsia"/>
          <w:snapToGrid/>
          <w:lang w:val="en-CA"/>
        </w:rPr>
        <w:t>拒绝延期。同一天</w:t>
      </w:r>
      <w:r>
        <w:rPr>
          <w:rFonts w:hint="eastAsia"/>
          <w:snapToGrid/>
          <w:lang w:val="en-CA"/>
        </w:rPr>
        <w:t>，</w:t>
      </w:r>
      <w:r w:rsidRPr="007306B9">
        <w:rPr>
          <w:rFonts w:hint="eastAsia"/>
          <w:snapToGrid/>
          <w:lang w:val="en-CA"/>
        </w:rPr>
        <w:t>提交人请求</w:t>
      </w:r>
      <w:proofErr w:type="gramStart"/>
      <w:r w:rsidRPr="007306B9">
        <w:rPr>
          <w:rFonts w:hint="eastAsia"/>
          <w:snapToGrid/>
          <w:lang w:val="en-CA"/>
        </w:rPr>
        <w:t>撤销因重新</w:t>
      </w:r>
      <w:proofErr w:type="gramEnd"/>
      <w:r w:rsidRPr="007306B9">
        <w:rPr>
          <w:rFonts w:hint="eastAsia"/>
          <w:snapToGrid/>
          <w:lang w:val="en-CA"/>
        </w:rPr>
        <w:t>评估证据而产生的指控</w:t>
      </w:r>
      <w:r>
        <w:rPr>
          <w:rFonts w:hint="eastAsia"/>
          <w:snapToGrid/>
          <w:lang w:val="en-CA"/>
        </w:rPr>
        <w:t>，</w:t>
      </w:r>
      <w:r w:rsidRPr="007306B9">
        <w:rPr>
          <w:rFonts w:hint="eastAsia"/>
          <w:snapToGrid/>
          <w:lang w:val="en-CA"/>
        </w:rPr>
        <w:t>理由是根据当时生效的法律</w:t>
      </w:r>
      <w:r>
        <w:rPr>
          <w:rFonts w:hint="eastAsia"/>
          <w:snapToGrid/>
          <w:lang w:val="en-CA"/>
        </w:rPr>
        <w:t>，</w:t>
      </w:r>
      <w:r w:rsidRPr="007306B9">
        <w:rPr>
          <w:rFonts w:hint="eastAsia"/>
          <w:snapToGrid/>
          <w:lang w:val="en-CA"/>
        </w:rPr>
        <w:t>专门检察官不具备管辖权。</w:t>
      </w:r>
      <w:r w:rsidRPr="007306B9">
        <w:rPr>
          <w:snapToGrid/>
          <w:vertAlign w:val="superscript"/>
          <w:lang w:val="en-GB"/>
        </w:rPr>
        <w:footnoteReference w:id="24"/>
      </w:r>
      <w:r w:rsidRPr="007306B9">
        <w:rPr>
          <w:snapToGrid/>
          <w:lang w:val="en-GB"/>
        </w:rPr>
        <w:t xml:space="preserve"> </w:t>
      </w:r>
      <w:r>
        <w:rPr>
          <w:snapToGrid/>
          <w:lang w:val="en-CA"/>
        </w:rPr>
        <w:t>2</w:t>
      </w:r>
      <w:r w:rsidRPr="007306B9">
        <w:rPr>
          <w:snapToGrid/>
          <w:lang w:val="en-CA"/>
        </w:rPr>
        <w:t>0</w:t>
      </w:r>
      <w:r>
        <w:rPr>
          <w:snapToGrid/>
          <w:lang w:val="en-CA"/>
        </w:rPr>
        <w:t>12</w:t>
      </w:r>
      <w:r w:rsidRPr="007306B9">
        <w:rPr>
          <w:rFonts w:hint="eastAsia"/>
          <w:snapToGrid/>
          <w:lang w:val="en-CA"/>
        </w:rPr>
        <w:t>年</w:t>
      </w:r>
      <w:r>
        <w:rPr>
          <w:snapToGrid/>
          <w:lang w:val="en-CA"/>
        </w:rPr>
        <w:t>5</w:t>
      </w:r>
      <w:r w:rsidRPr="007306B9">
        <w:rPr>
          <w:rFonts w:hint="eastAsia"/>
          <w:snapToGrid/>
          <w:lang w:val="en-CA"/>
        </w:rPr>
        <w:t>月</w:t>
      </w:r>
      <w:r>
        <w:rPr>
          <w:snapToGrid/>
          <w:lang w:val="en-CA"/>
        </w:rPr>
        <w:t>2</w:t>
      </w:r>
      <w:r w:rsidRPr="007306B9">
        <w:rPr>
          <w:rFonts w:hint="eastAsia"/>
          <w:snapToGrid/>
          <w:lang w:val="en-CA"/>
        </w:rPr>
        <w:t>日</w:t>
      </w:r>
      <w:r>
        <w:rPr>
          <w:rFonts w:hint="eastAsia"/>
          <w:snapToGrid/>
          <w:lang w:val="en-CA"/>
        </w:rPr>
        <w:t>，</w:t>
      </w:r>
      <w:r w:rsidRPr="007306B9">
        <w:rPr>
          <w:rFonts w:hint="eastAsia"/>
          <w:snapToGrid/>
          <w:lang w:val="en-CA"/>
        </w:rPr>
        <w:t>六号检察官维持起诉书中列出的刑事指控。</w:t>
      </w:r>
      <w:r>
        <w:rPr>
          <w:snapToGrid/>
          <w:lang w:val="en-CA"/>
        </w:rPr>
        <w:t>2</w:t>
      </w:r>
      <w:r w:rsidRPr="007306B9">
        <w:rPr>
          <w:snapToGrid/>
          <w:lang w:val="en-CA"/>
        </w:rPr>
        <w:t>0</w:t>
      </w:r>
      <w:r>
        <w:rPr>
          <w:snapToGrid/>
          <w:lang w:val="en-CA"/>
        </w:rPr>
        <w:t>12</w:t>
      </w:r>
      <w:r w:rsidRPr="007306B9">
        <w:rPr>
          <w:rFonts w:hint="eastAsia"/>
          <w:snapToGrid/>
          <w:lang w:val="en-CA"/>
        </w:rPr>
        <w:t>年</w:t>
      </w:r>
      <w:r>
        <w:rPr>
          <w:snapToGrid/>
          <w:lang w:val="en-CA"/>
        </w:rPr>
        <w:t>8</w:t>
      </w:r>
      <w:r w:rsidRPr="007306B9">
        <w:rPr>
          <w:rFonts w:hint="eastAsia"/>
          <w:snapToGrid/>
          <w:lang w:val="en-CA"/>
        </w:rPr>
        <w:t>月</w:t>
      </w:r>
      <w:r>
        <w:rPr>
          <w:snapToGrid/>
          <w:lang w:val="en-CA"/>
        </w:rPr>
        <w:t>28</w:t>
      </w:r>
      <w:r w:rsidRPr="007306B9">
        <w:rPr>
          <w:rFonts w:hint="eastAsia"/>
          <w:snapToGrid/>
          <w:lang w:val="en-CA"/>
        </w:rPr>
        <w:t>日</w:t>
      </w:r>
      <w:r>
        <w:rPr>
          <w:rFonts w:hint="eastAsia"/>
          <w:snapToGrid/>
          <w:lang w:val="en-CA"/>
        </w:rPr>
        <w:t>，</w:t>
      </w:r>
      <w:r w:rsidRPr="007306B9">
        <w:rPr>
          <w:rFonts w:hint="eastAsia"/>
          <w:snapToGrid/>
          <w:lang w:val="en-CA"/>
        </w:rPr>
        <w:t>最高法院下令将此案与另外两名高级官员的案件并案审理。</w:t>
      </w:r>
      <w:r w:rsidRPr="007306B9">
        <w:rPr>
          <w:snapToGrid/>
          <w:vertAlign w:val="superscript"/>
          <w:lang w:val="en-GB"/>
        </w:rPr>
        <w:footnoteReference w:id="25"/>
      </w:r>
      <w:r w:rsidR="00AD2175">
        <w:rPr>
          <w:rFonts w:hint="eastAsia"/>
          <w:snapToGrid/>
          <w:lang w:val="en-CA"/>
        </w:rPr>
        <w:t xml:space="preserve"> </w:t>
      </w:r>
      <w:r>
        <w:rPr>
          <w:snapToGrid/>
          <w:lang w:val="en-CA"/>
        </w:rPr>
        <w:t>2</w:t>
      </w:r>
      <w:r w:rsidRPr="007306B9">
        <w:rPr>
          <w:snapToGrid/>
          <w:lang w:val="en-CA"/>
        </w:rPr>
        <w:t>0</w:t>
      </w:r>
      <w:r>
        <w:rPr>
          <w:snapToGrid/>
          <w:lang w:val="en-CA"/>
        </w:rPr>
        <w:t>12</w:t>
      </w:r>
      <w:r w:rsidRPr="007306B9">
        <w:rPr>
          <w:rFonts w:hint="eastAsia"/>
          <w:snapToGrid/>
          <w:lang w:val="en-CA"/>
        </w:rPr>
        <w:t>年</w:t>
      </w:r>
      <w:r>
        <w:rPr>
          <w:snapToGrid/>
          <w:lang w:val="en-CA"/>
        </w:rPr>
        <w:t>9</w:t>
      </w:r>
      <w:r w:rsidRPr="007306B9">
        <w:rPr>
          <w:rFonts w:hint="eastAsia"/>
          <w:snapToGrid/>
          <w:lang w:val="en-CA"/>
        </w:rPr>
        <w:t>月</w:t>
      </w:r>
      <w:r>
        <w:rPr>
          <w:snapToGrid/>
          <w:lang w:val="en-CA"/>
        </w:rPr>
        <w:t>4</w:t>
      </w:r>
      <w:r w:rsidRPr="007306B9">
        <w:rPr>
          <w:rFonts w:hint="eastAsia"/>
          <w:snapToGrid/>
          <w:lang w:val="en-CA"/>
        </w:rPr>
        <w:t>日</w:t>
      </w:r>
      <w:r>
        <w:rPr>
          <w:rFonts w:hint="eastAsia"/>
          <w:snapToGrid/>
          <w:lang w:val="en-CA"/>
        </w:rPr>
        <w:t>，</w:t>
      </w:r>
      <w:r w:rsidRPr="007306B9">
        <w:rPr>
          <w:rFonts w:hint="eastAsia"/>
          <w:snapToGrid/>
          <w:lang w:val="en-CA"/>
        </w:rPr>
        <w:t>提交人请求撤销并案审理的命令。</w:t>
      </w:r>
      <w:r>
        <w:rPr>
          <w:snapToGrid/>
          <w:lang w:val="en-CA"/>
        </w:rPr>
        <w:t>2</w:t>
      </w:r>
      <w:r w:rsidRPr="007306B9">
        <w:rPr>
          <w:snapToGrid/>
          <w:lang w:val="en-CA"/>
        </w:rPr>
        <w:t>0</w:t>
      </w:r>
      <w:r>
        <w:rPr>
          <w:snapToGrid/>
          <w:lang w:val="en-CA"/>
        </w:rPr>
        <w:t>13</w:t>
      </w:r>
      <w:r w:rsidRPr="007306B9">
        <w:rPr>
          <w:rFonts w:hint="eastAsia"/>
          <w:snapToGrid/>
          <w:lang w:val="en-CA"/>
        </w:rPr>
        <w:t>年</w:t>
      </w:r>
      <w:r>
        <w:rPr>
          <w:snapToGrid/>
          <w:lang w:val="en-CA"/>
        </w:rPr>
        <w:t>4</w:t>
      </w:r>
      <w:r w:rsidRPr="007306B9">
        <w:rPr>
          <w:rFonts w:hint="eastAsia"/>
          <w:snapToGrid/>
          <w:lang w:val="en-CA"/>
        </w:rPr>
        <w:t>月</w:t>
      </w:r>
      <w:r>
        <w:rPr>
          <w:snapToGrid/>
          <w:lang w:val="en-CA"/>
        </w:rPr>
        <w:t>19</w:t>
      </w:r>
      <w:r w:rsidRPr="007306B9">
        <w:rPr>
          <w:rFonts w:hint="eastAsia"/>
          <w:snapToGrid/>
          <w:lang w:val="en-CA"/>
        </w:rPr>
        <w:t>日</w:t>
      </w:r>
      <w:r>
        <w:rPr>
          <w:rFonts w:hint="eastAsia"/>
          <w:snapToGrid/>
          <w:lang w:val="en-CA"/>
        </w:rPr>
        <w:t>，</w:t>
      </w:r>
      <w:r w:rsidRPr="007306B9">
        <w:rPr>
          <w:rFonts w:hint="eastAsia"/>
          <w:snapToGrid/>
          <w:lang w:val="en-CA"/>
        </w:rPr>
        <w:t>最高法院驳回了复审指控的请求</w:t>
      </w:r>
      <w:r>
        <w:rPr>
          <w:rFonts w:hint="eastAsia"/>
          <w:snapToGrid/>
          <w:lang w:val="en-CA"/>
        </w:rPr>
        <w:t>，</w:t>
      </w:r>
      <w:r w:rsidRPr="007306B9">
        <w:rPr>
          <w:rFonts w:hint="eastAsia"/>
          <w:snapToGrid/>
          <w:lang w:val="en-CA"/>
        </w:rPr>
        <w:t>也驳回了撤销并案审理命令的请求。</w:t>
      </w:r>
      <w:r w:rsidRPr="007306B9">
        <w:rPr>
          <w:snapToGrid/>
          <w:vertAlign w:val="superscript"/>
          <w:lang w:val="en-GB"/>
        </w:rPr>
        <w:footnoteReference w:id="26"/>
      </w:r>
      <w:r w:rsidR="00AD2175">
        <w:rPr>
          <w:rFonts w:hint="eastAsia"/>
          <w:snapToGrid/>
          <w:lang w:val="en-CA"/>
        </w:rPr>
        <w:t xml:space="preserve"> </w:t>
      </w:r>
      <w:r w:rsidRPr="007306B9">
        <w:rPr>
          <w:rFonts w:hint="eastAsia"/>
          <w:snapToGrid/>
          <w:lang w:val="en-CA"/>
        </w:rPr>
        <w:t>关于因案件委托给专门检察官而要求撤销指控的问题</w:t>
      </w:r>
      <w:r>
        <w:rPr>
          <w:rFonts w:hint="eastAsia"/>
          <w:snapToGrid/>
          <w:lang w:val="en-CA"/>
        </w:rPr>
        <w:t>，</w:t>
      </w:r>
      <w:r w:rsidRPr="007306B9">
        <w:rPr>
          <w:rFonts w:hint="eastAsia"/>
          <w:snapToGrid/>
          <w:lang w:val="en-CA"/>
        </w:rPr>
        <w:t>最高法院重申</w:t>
      </w:r>
      <w:r>
        <w:rPr>
          <w:rFonts w:hint="eastAsia"/>
          <w:snapToGrid/>
          <w:lang w:val="en-CA"/>
        </w:rPr>
        <w:t>，</w:t>
      </w:r>
      <w:r w:rsidRPr="007306B9">
        <w:rPr>
          <w:rFonts w:hint="eastAsia"/>
          <w:snapToGrid/>
          <w:lang w:val="en-CA"/>
        </w:rPr>
        <w:t>起诉书中处理了这一问题</w:t>
      </w:r>
      <w:r>
        <w:rPr>
          <w:rFonts w:hint="eastAsia"/>
          <w:snapToGrid/>
          <w:lang w:val="en-CA"/>
        </w:rPr>
        <w:t>，</w:t>
      </w:r>
      <w:r w:rsidRPr="007306B9">
        <w:rPr>
          <w:rFonts w:hint="eastAsia"/>
          <w:snapToGrid/>
          <w:lang w:val="en-CA"/>
        </w:rPr>
        <w:t>解释了</w:t>
      </w:r>
      <w:proofErr w:type="gramStart"/>
      <w:r w:rsidRPr="007306B9">
        <w:rPr>
          <w:rFonts w:hint="eastAsia"/>
          <w:snapToGrid/>
          <w:lang w:val="en-CA"/>
        </w:rPr>
        <w:t>为何应</w:t>
      </w:r>
      <w:proofErr w:type="gramEnd"/>
      <w:r w:rsidRPr="007306B9">
        <w:rPr>
          <w:rFonts w:hint="eastAsia"/>
          <w:snapToGrid/>
          <w:lang w:val="en-CA"/>
        </w:rPr>
        <w:t>由上述检察官决定是否有足够证据提出指控。</w:t>
      </w:r>
      <w:r w:rsidRPr="007306B9">
        <w:rPr>
          <w:snapToGrid/>
          <w:vertAlign w:val="superscript"/>
          <w:lang w:val="en-GB"/>
        </w:rPr>
        <w:footnoteReference w:id="27"/>
      </w:r>
    </w:p>
    <w:p w:rsidR="007306B9" w:rsidRPr="007306B9" w:rsidRDefault="007306B9" w:rsidP="00A95D6E">
      <w:pPr>
        <w:pStyle w:val="SingleTxtGC"/>
        <w:tabs>
          <w:tab w:val="clear" w:pos="1565"/>
          <w:tab w:val="left" w:pos="1701"/>
        </w:tabs>
        <w:rPr>
          <w:snapToGrid/>
          <w:lang w:val="en-CA"/>
        </w:rPr>
      </w:pPr>
      <w:r>
        <w:rPr>
          <w:snapToGrid/>
          <w:lang w:val="en-CA"/>
        </w:rPr>
        <w:t>2.1</w:t>
      </w:r>
      <w:r w:rsidRPr="007306B9">
        <w:rPr>
          <w:snapToGrid/>
          <w:lang w:val="en-CA"/>
        </w:rPr>
        <w:t>0</w:t>
      </w:r>
      <w:r w:rsidRPr="007306B9">
        <w:rPr>
          <w:snapToGrid/>
          <w:lang w:val="en-CA"/>
        </w:rPr>
        <w:tab/>
      </w:r>
      <w:r w:rsidRPr="002669E9">
        <w:rPr>
          <w:snapToGrid/>
          <w:spacing w:val="2"/>
          <w:lang w:val="en-CA"/>
        </w:rPr>
        <w:t>2013</w:t>
      </w:r>
      <w:r w:rsidRPr="002669E9">
        <w:rPr>
          <w:rFonts w:hint="eastAsia"/>
          <w:snapToGrid/>
          <w:spacing w:val="2"/>
          <w:lang w:val="en-CA"/>
        </w:rPr>
        <w:t>年</w:t>
      </w:r>
      <w:r w:rsidRPr="002669E9">
        <w:rPr>
          <w:snapToGrid/>
          <w:spacing w:val="2"/>
          <w:lang w:val="en-CA"/>
        </w:rPr>
        <w:t>7</w:t>
      </w:r>
      <w:r w:rsidRPr="002669E9">
        <w:rPr>
          <w:rFonts w:hint="eastAsia"/>
          <w:snapToGrid/>
          <w:spacing w:val="2"/>
          <w:lang w:val="en-CA"/>
        </w:rPr>
        <w:t>月</w:t>
      </w:r>
      <w:r w:rsidRPr="002669E9">
        <w:rPr>
          <w:snapToGrid/>
          <w:spacing w:val="2"/>
          <w:lang w:val="en-CA"/>
        </w:rPr>
        <w:t>5</w:t>
      </w:r>
      <w:r w:rsidRPr="002669E9">
        <w:rPr>
          <w:rFonts w:hint="eastAsia"/>
          <w:snapToGrid/>
          <w:spacing w:val="2"/>
          <w:lang w:val="en-CA"/>
        </w:rPr>
        <w:t>日，与提交人同案的另一名被告向最高法院刑事上诉庭和</w:t>
      </w:r>
      <w:r w:rsidRPr="007D067F">
        <w:rPr>
          <w:rFonts w:hint="eastAsia"/>
          <w:snapToGrid/>
          <w:spacing w:val="2"/>
          <w:lang w:val="en-CA"/>
        </w:rPr>
        <w:t>总检察长办公室申请宪法权利保护，援引他的正当</w:t>
      </w:r>
      <w:proofErr w:type="gramStart"/>
      <w:r w:rsidRPr="007D067F">
        <w:rPr>
          <w:rFonts w:hint="eastAsia"/>
          <w:snapToGrid/>
          <w:spacing w:val="2"/>
          <w:lang w:val="en-CA"/>
        </w:rPr>
        <w:t>程序权</w:t>
      </w:r>
      <w:proofErr w:type="gramEnd"/>
      <w:r w:rsidRPr="007D067F">
        <w:rPr>
          <w:rFonts w:hint="eastAsia"/>
          <w:snapToGrid/>
          <w:spacing w:val="2"/>
          <w:lang w:val="en-CA"/>
        </w:rPr>
        <w:t>以及由法定法官根据事</w:t>
      </w:r>
      <w:r w:rsidRPr="007306B9">
        <w:rPr>
          <w:rFonts w:hint="eastAsia"/>
          <w:snapToGrid/>
          <w:lang w:val="en-CA"/>
        </w:rPr>
        <w:t>件发生时生效的法律进行调查和起诉的权利。</w:t>
      </w:r>
      <w:r>
        <w:rPr>
          <w:snapToGrid/>
          <w:lang w:val="en-CA"/>
        </w:rPr>
        <w:t>2</w:t>
      </w:r>
      <w:r w:rsidRPr="007306B9">
        <w:rPr>
          <w:snapToGrid/>
          <w:lang w:val="en-CA"/>
        </w:rPr>
        <w:t>0</w:t>
      </w:r>
      <w:r>
        <w:rPr>
          <w:snapToGrid/>
          <w:lang w:val="en-CA"/>
        </w:rPr>
        <w:t>15</w:t>
      </w:r>
      <w:r w:rsidRPr="007306B9">
        <w:rPr>
          <w:rFonts w:hint="eastAsia"/>
          <w:snapToGrid/>
          <w:lang w:val="en-CA"/>
        </w:rPr>
        <w:t>年</w:t>
      </w:r>
      <w:r>
        <w:rPr>
          <w:snapToGrid/>
          <w:lang w:val="en-CA"/>
        </w:rPr>
        <w:t>5</w:t>
      </w:r>
      <w:r w:rsidRPr="007306B9">
        <w:rPr>
          <w:rFonts w:hint="eastAsia"/>
          <w:snapToGrid/>
          <w:lang w:val="en-CA"/>
        </w:rPr>
        <w:t>月</w:t>
      </w:r>
      <w:r>
        <w:rPr>
          <w:snapToGrid/>
          <w:lang w:val="en-CA"/>
        </w:rPr>
        <w:t>21</w:t>
      </w:r>
      <w:r w:rsidRPr="007306B9">
        <w:rPr>
          <w:rFonts w:hint="eastAsia"/>
          <w:snapToGrid/>
          <w:lang w:val="en-CA"/>
        </w:rPr>
        <w:t>日</w:t>
      </w:r>
      <w:r>
        <w:rPr>
          <w:rFonts w:hint="eastAsia"/>
          <w:snapToGrid/>
          <w:lang w:val="en-CA"/>
        </w:rPr>
        <w:t>，</w:t>
      </w:r>
      <w:r w:rsidRPr="007306B9">
        <w:rPr>
          <w:rFonts w:hint="eastAsia"/>
          <w:snapToGrid/>
          <w:lang w:val="en-CA"/>
        </w:rPr>
        <w:t>宪法法院</w:t>
      </w:r>
      <w:r w:rsidRPr="007306B9">
        <w:rPr>
          <w:snapToGrid/>
          <w:vertAlign w:val="superscript"/>
          <w:lang w:val="en-GB"/>
        </w:rPr>
        <w:footnoteReference w:id="28"/>
      </w:r>
      <w:r w:rsidRPr="007306B9">
        <w:rPr>
          <w:rFonts w:hint="eastAsia"/>
          <w:snapToGrid/>
          <w:lang w:val="en-CA"/>
        </w:rPr>
        <w:t>驳回了他的申请</w:t>
      </w:r>
      <w:r>
        <w:rPr>
          <w:rFonts w:hint="eastAsia"/>
          <w:snapToGrid/>
          <w:lang w:val="en-CA"/>
        </w:rPr>
        <w:t>，</w:t>
      </w:r>
      <w:r w:rsidRPr="007306B9">
        <w:rPr>
          <w:rFonts w:hint="eastAsia"/>
          <w:snapToGrid/>
          <w:lang w:val="en-CA"/>
        </w:rPr>
        <w:t>辩称无法证明他是在适当的程序时限内提请有关部门注意指称的违规行为。</w:t>
      </w:r>
      <w:r w:rsidRPr="007306B9">
        <w:rPr>
          <w:snapToGrid/>
          <w:vertAlign w:val="superscript"/>
          <w:lang w:val="en-GB"/>
        </w:rPr>
        <w:footnoteReference w:id="29"/>
      </w:r>
    </w:p>
    <w:p w:rsidR="007306B9" w:rsidRPr="007306B9" w:rsidRDefault="007306B9" w:rsidP="0027234A">
      <w:pPr>
        <w:pStyle w:val="SingleTxtGC"/>
        <w:tabs>
          <w:tab w:val="clear" w:pos="1565"/>
          <w:tab w:val="left" w:pos="1701"/>
        </w:tabs>
        <w:spacing w:after="160" w:line="340" w:lineRule="exact"/>
        <w:rPr>
          <w:snapToGrid/>
          <w:lang w:val="en-CA"/>
        </w:rPr>
      </w:pPr>
      <w:r>
        <w:rPr>
          <w:snapToGrid/>
          <w:lang w:val="en-CA"/>
        </w:rPr>
        <w:lastRenderedPageBreak/>
        <w:t>2.11</w:t>
      </w:r>
      <w:r w:rsidRPr="007306B9">
        <w:rPr>
          <w:snapToGrid/>
          <w:lang w:val="en-CA"/>
        </w:rPr>
        <w:tab/>
      </w:r>
      <w:r>
        <w:rPr>
          <w:snapToGrid/>
          <w:lang w:val="en-CA"/>
        </w:rPr>
        <w:t>2</w:t>
      </w:r>
      <w:r w:rsidRPr="007306B9">
        <w:rPr>
          <w:snapToGrid/>
          <w:lang w:val="en-CA"/>
        </w:rPr>
        <w:t>0</w:t>
      </w:r>
      <w:r>
        <w:rPr>
          <w:snapToGrid/>
          <w:lang w:val="en-CA"/>
        </w:rPr>
        <w:t>15</w:t>
      </w:r>
      <w:r w:rsidRPr="007306B9">
        <w:rPr>
          <w:rFonts w:hint="eastAsia"/>
          <w:snapToGrid/>
          <w:lang w:val="en-CA"/>
        </w:rPr>
        <w:t>年</w:t>
      </w:r>
      <w:r>
        <w:rPr>
          <w:snapToGrid/>
          <w:lang w:val="en-CA"/>
        </w:rPr>
        <w:t>4</w:t>
      </w:r>
      <w:r w:rsidRPr="007306B9">
        <w:rPr>
          <w:rFonts w:hint="eastAsia"/>
          <w:snapToGrid/>
          <w:lang w:val="en-CA"/>
        </w:rPr>
        <w:t>月</w:t>
      </w:r>
      <w:r>
        <w:rPr>
          <w:snapToGrid/>
          <w:lang w:val="en-CA"/>
        </w:rPr>
        <w:t>15</w:t>
      </w:r>
      <w:r w:rsidRPr="007306B9">
        <w:rPr>
          <w:rFonts w:hint="eastAsia"/>
          <w:snapToGrid/>
          <w:lang w:val="en-CA"/>
        </w:rPr>
        <w:t>日</w:t>
      </w:r>
      <w:r>
        <w:rPr>
          <w:rFonts w:hint="eastAsia"/>
          <w:snapToGrid/>
          <w:lang w:val="en-CA"/>
        </w:rPr>
        <w:t>，</w:t>
      </w:r>
      <w:r w:rsidRPr="007306B9">
        <w:rPr>
          <w:rFonts w:hint="eastAsia"/>
          <w:snapToGrid/>
          <w:lang w:val="en-CA"/>
        </w:rPr>
        <w:t>最高法院刑事上诉庭终审裁定</w:t>
      </w:r>
      <w:r>
        <w:rPr>
          <w:rFonts w:hint="eastAsia"/>
          <w:snapToGrid/>
          <w:lang w:val="en-CA"/>
        </w:rPr>
        <w:t>，</w:t>
      </w:r>
      <w:r w:rsidRPr="007306B9">
        <w:rPr>
          <w:rFonts w:hint="eastAsia"/>
          <w:snapToGrid/>
          <w:lang w:val="en-CA"/>
        </w:rPr>
        <w:t>来文提交人犯有共同实施行贿或提议行贿罪</w:t>
      </w:r>
      <w:r>
        <w:rPr>
          <w:rFonts w:hint="eastAsia"/>
          <w:snapToGrid/>
          <w:lang w:val="en-CA"/>
        </w:rPr>
        <w:t>，</w:t>
      </w:r>
      <w:r w:rsidRPr="007306B9">
        <w:rPr>
          <w:rFonts w:hint="eastAsia"/>
          <w:snapToGrid/>
          <w:lang w:val="en-CA"/>
        </w:rPr>
        <w:t>并处以</w:t>
      </w:r>
      <w:r>
        <w:rPr>
          <w:snapToGrid/>
          <w:lang w:val="en-CA"/>
        </w:rPr>
        <w:t>6</w:t>
      </w:r>
      <w:r w:rsidRPr="007306B9">
        <w:rPr>
          <w:snapToGrid/>
          <w:lang w:val="en-CA"/>
        </w:rPr>
        <w:t>0</w:t>
      </w:r>
      <w:r w:rsidRPr="007306B9">
        <w:rPr>
          <w:rFonts w:hint="eastAsia"/>
          <w:snapToGrid/>
          <w:lang w:val="en-CA"/>
        </w:rPr>
        <w:t>个月监禁、法定最低月工资</w:t>
      </w:r>
      <w:r>
        <w:rPr>
          <w:snapToGrid/>
          <w:lang w:val="en-CA"/>
        </w:rPr>
        <w:t>83.5</w:t>
      </w:r>
      <w:r w:rsidRPr="007306B9">
        <w:rPr>
          <w:rFonts w:hint="eastAsia"/>
          <w:snapToGrid/>
          <w:lang w:val="en-CA"/>
        </w:rPr>
        <w:t>倍的罚款和剥夺行使公共权利和义务的资格</w:t>
      </w:r>
      <w:r>
        <w:rPr>
          <w:snapToGrid/>
          <w:lang w:val="en-CA"/>
        </w:rPr>
        <w:t>84</w:t>
      </w:r>
      <w:r w:rsidRPr="007306B9">
        <w:rPr>
          <w:rFonts w:hint="eastAsia"/>
          <w:snapToGrid/>
          <w:lang w:val="en-CA"/>
        </w:rPr>
        <w:t>个月。</w:t>
      </w:r>
    </w:p>
    <w:p w:rsidR="007306B9" w:rsidRPr="007306B9" w:rsidRDefault="007306B9" w:rsidP="0027234A">
      <w:pPr>
        <w:pStyle w:val="SingleTxtGC"/>
        <w:tabs>
          <w:tab w:val="clear" w:pos="1565"/>
          <w:tab w:val="left" w:pos="1701"/>
        </w:tabs>
        <w:spacing w:after="160" w:line="340" w:lineRule="exact"/>
        <w:rPr>
          <w:snapToGrid/>
          <w:lang w:val="en-CA"/>
        </w:rPr>
      </w:pPr>
      <w:r>
        <w:rPr>
          <w:snapToGrid/>
          <w:lang w:val="en-CA"/>
        </w:rPr>
        <w:t>2.12</w:t>
      </w:r>
      <w:r w:rsidRPr="007306B9">
        <w:rPr>
          <w:snapToGrid/>
          <w:lang w:val="en-CA"/>
        </w:rPr>
        <w:tab/>
      </w:r>
      <w:r w:rsidRPr="00EB7AAB">
        <w:rPr>
          <w:rFonts w:hint="eastAsia"/>
          <w:snapToGrid/>
          <w:spacing w:val="6"/>
          <w:lang w:val="en-CA"/>
        </w:rPr>
        <w:t>提交人声称国内补救办法已经用尽，因为如最高法院刑事庭终审判决所</w:t>
      </w:r>
      <w:r w:rsidRPr="007306B9">
        <w:rPr>
          <w:rFonts w:hint="eastAsia"/>
          <w:snapToGrid/>
          <w:lang w:val="en-CA"/>
        </w:rPr>
        <w:t>述</w:t>
      </w:r>
      <w:r>
        <w:rPr>
          <w:rFonts w:hint="eastAsia"/>
          <w:snapToGrid/>
          <w:lang w:val="en-CA"/>
        </w:rPr>
        <w:t>，</w:t>
      </w:r>
      <w:r w:rsidRPr="007306B9">
        <w:rPr>
          <w:snapToGrid/>
          <w:vertAlign w:val="superscript"/>
          <w:lang w:val="en-GB"/>
        </w:rPr>
        <w:footnoteReference w:id="30"/>
      </w:r>
      <w:r w:rsidR="00F4171F">
        <w:rPr>
          <w:rFonts w:hint="eastAsia"/>
          <w:snapToGrid/>
          <w:lang w:val="en-CA"/>
        </w:rPr>
        <w:t xml:space="preserve"> </w:t>
      </w:r>
      <w:r w:rsidRPr="007306B9">
        <w:rPr>
          <w:rFonts w:hint="eastAsia"/>
          <w:snapToGrid/>
          <w:lang w:val="en-CA"/>
        </w:rPr>
        <w:t>不可能提出上诉。</w:t>
      </w:r>
      <w:r w:rsidRPr="007306B9">
        <w:rPr>
          <w:snapToGrid/>
          <w:vertAlign w:val="superscript"/>
          <w:lang w:val="en-GB"/>
        </w:rPr>
        <w:footnoteReference w:id="31"/>
      </w:r>
      <w:r w:rsidR="00F4171F">
        <w:rPr>
          <w:rFonts w:hint="eastAsia"/>
          <w:snapToGrid/>
          <w:lang w:val="en-CA"/>
        </w:rPr>
        <w:t xml:space="preserve"> </w:t>
      </w:r>
      <w:r w:rsidRPr="007306B9">
        <w:rPr>
          <w:rFonts w:hint="eastAsia"/>
          <w:snapToGrid/>
          <w:lang w:val="en-CA"/>
        </w:rPr>
        <w:t>此外</w:t>
      </w:r>
      <w:r>
        <w:rPr>
          <w:rFonts w:hint="eastAsia"/>
          <w:snapToGrid/>
          <w:lang w:val="en-CA"/>
        </w:rPr>
        <w:t>，</w:t>
      </w:r>
      <w:r w:rsidRPr="007306B9">
        <w:rPr>
          <w:rFonts w:hint="eastAsia"/>
          <w:snapToGrid/>
          <w:lang w:val="en-CA"/>
        </w:rPr>
        <w:t>提交人报告说</w:t>
      </w:r>
      <w:r>
        <w:rPr>
          <w:rFonts w:hint="eastAsia"/>
          <w:snapToGrid/>
          <w:lang w:val="en-CA"/>
        </w:rPr>
        <w:t>，</w:t>
      </w:r>
      <w:r>
        <w:rPr>
          <w:snapToGrid/>
          <w:lang w:val="en-CA"/>
        </w:rPr>
        <w:t>2</w:t>
      </w:r>
      <w:r w:rsidRPr="007306B9">
        <w:rPr>
          <w:snapToGrid/>
          <w:lang w:val="en-CA"/>
        </w:rPr>
        <w:t>0</w:t>
      </w:r>
      <w:r>
        <w:rPr>
          <w:snapToGrid/>
          <w:lang w:val="en-CA"/>
        </w:rPr>
        <w:t>15</w:t>
      </w:r>
      <w:r w:rsidRPr="007306B9">
        <w:rPr>
          <w:rFonts w:hint="eastAsia"/>
          <w:snapToGrid/>
          <w:lang w:val="en-CA"/>
        </w:rPr>
        <w:t>年</w:t>
      </w:r>
      <w:r>
        <w:rPr>
          <w:snapToGrid/>
          <w:lang w:val="en-CA"/>
        </w:rPr>
        <w:t>1</w:t>
      </w:r>
      <w:r w:rsidRPr="007306B9">
        <w:rPr>
          <w:snapToGrid/>
          <w:lang w:val="en-CA"/>
        </w:rPr>
        <w:t>0</w:t>
      </w:r>
      <w:r w:rsidRPr="007306B9">
        <w:rPr>
          <w:rFonts w:hint="eastAsia"/>
          <w:snapToGrid/>
          <w:lang w:val="en-CA"/>
        </w:rPr>
        <w:t>月</w:t>
      </w:r>
      <w:r>
        <w:rPr>
          <w:snapToGrid/>
          <w:lang w:val="en-CA"/>
        </w:rPr>
        <w:t>27</w:t>
      </w:r>
      <w:r w:rsidRPr="007306B9">
        <w:rPr>
          <w:rFonts w:hint="eastAsia"/>
          <w:snapToGrid/>
          <w:lang w:val="en-CA"/>
        </w:rPr>
        <w:t>日</w:t>
      </w:r>
      <w:r>
        <w:rPr>
          <w:rFonts w:hint="eastAsia"/>
          <w:snapToGrid/>
          <w:lang w:val="en-CA"/>
        </w:rPr>
        <w:t>，</w:t>
      </w:r>
      <w:r w:rsidRPr="007306B9">
        <w:rPr>
          <w:rFonts w:hint="eastAsia"/>
          <w:snapToGrid/>
          <w:lang w:val="en-CA"/>
        </w:rPr>
        <w:t>他向最高法院民事庭申请宪法权利保护</w:t>
      </w:r>
      <w:r>
        <w:rPr>
          <w:rFonts w:hint="eastAsia"/>
          <w:snapToGrid/>
          <w:lang w:val="en-CA"/>
        </w:rPr>
        <w:t>，</w:t>
      </w:r>
      <w:r w:rsidRPr="007306B9">
        <w:rPr>
          <w:rFonts w:hint="eastAsia"/>
          <w:snapToGrid/>
          <w:lang w:val="en-CA"/>
        </w:rPr>
        <w:t>理由是定罪侵犯了他的正当</w:t>
      </w:r>
      <w:proofErr w:type="gramStart"/>
      <w:r w:rsidRPr="007306B9">
        <w:rPr>
          <w:rFonts w:hint="eastAsia"/>
          <w:snapToGrid/>
          <w:lang w:val="en-CA"/>
        </w:rPr>
        <w:t>程序权</w:t>
      </w:r>
      <w:proofErr w:type="gramEnd"/>
      <w:r w:rsidRPr="007306B9">
        <w:rPr>
          <w:rFonts w:hint="eastAsia"/>
          <w:snapToGrid/>
          <w:lang w:val="en-CA"/>
        </w:rPr>
        <w:t>并违反了</w:t>
      </w:r>
      <w:r w:rsidRPr="00EB7AAB">
        <w:rPr>
          <w:rFonts w:hint="eastAsia"/>
          <w:snapToGrid/>
          <w:spacing w:val="2"/>
          <w:lang w:val="en-CA"/>
        </w:rPr>
        <w:t>无罪推定原则。</w:t>
      </w:r>
      <w:r w:rsidRPr="00EB7AAB">
        <w:rPr>
          <w:snapToGrid/>
          <w:spacing w:val="2"/>
          <w:lang w:val="en-CA"/>
        </w:rPr>
        <w:t>2015</w:t>
      </w:r>
      <w:r w:rsidRPr="00EB7AAB">
        <w:rPr>
          <w:rFonts w:hint="eastAsia"/>
          <w:snapToGrid/>
          <w:spacing w:val="2"/>
          <w:lang w:val="en-CA"/>
        </w:rPr>
        <w:t>年</w:t>
      </w:r>
      <w:r w:rsidRPr="00EB7AAB">
        <w:rPr>
          <w:snapToGrid/>
          <w:spacing w:val="2"/>
          <w:lang w:val="en-CA"/>
        </w:rPr>
        <w:t>11</w:t>
      </w:r>
      <w:r w:rsidRPr="00EB7AAB">
        <w:rPr>
          <w:rFonts w:hint="eastAsia"/>
          <w:snapToGrid/>
          <w:spacing w:val="2"/>
          <w:lang w:val="en-CA"/>
        </w:rPr>
        <w:t>月</w:t>
      </w:r>
      <w:r w:rsidRPr="00EB7AAB">
        <w:rPr>
          <w:snapToGrid/>
          <w:spacing w:val="2"/>
          <w:lang w:val="en-CA"/>
        </w:rPr>
        <w:t>11</w:t>
      </w:r>
      <w:r w:rsidRPr="00EB7AAB">
        <w:rPr>
          <w:rFonts w:hint="eastAsia"/>
          <w:snapToGrid/>
          <w:spacing w:val="2"/>
          <w:lang w:val="en-CA"/>
        </w:rPr>
        <w:t>日，最高法院民事上诉庭驳回了他的宪法权利保</w:t>
      </w:r>
      <w:r w:rsidRPr="007306B9">
        <w:rPr>
          <w:rFonts w:hint="eastAsia"/>
          <w:snapToGrid/>
          <w:lang w:val="en-CA"/>
        </w:rPr>
        <w:t>护申请。</w:t>
      </w:r>
    </w:p>
    <w:p w:rsidR="007306B9" w:rsidRPr="007306B9" w:rsidRDefault="007306B9" w:rsidP="0027234A">
      <w:pPr>
        <w:pStyle w:val="SingleTxtGC"/>
        <w:tabs>
          <w:tab w:val="clear" w:pos="1565"/>
          <w:tab w:val="left" w:pos="1701"/>
        </w:tabs>
        <w:spacing w:after="160" w:line="340" w:lineRule="exact"/>
        <w:rPr>
          <w:snapToGrid/>
          <w:lang w:val="en-CA"/>
        </w:rPr>
      </w:pPr>
      <w:r>
        <w:rPr>
          <w:snapToGrid/>
          <w:lang w:val="en-CA"/>
        </w:rPr>
        <w:t>2.13</w:t>
      </w:r>
      <w:r w:rsidRPr="007306B9">
        <w:rPr>
          <w:snapToGrid/>
          <w:lang w:val="en-CA"/>
        </w:rPr>
        <w:tab/>
      </w:r>
      <w:r w:rsidRPr="007306B9">
        <w:rPr>
          <w:rFonts w:hint="eastAsia"/>
          <w:snapToGrid/>
          <w:lang w:val="en-CA"/>
        </w:rPr>
        <w:t>提交人还指出</w:t>
      </w:r>
      <w:r>
        <w:rPr>
          <w:rFonts w:hint="eastAsia"/>
          <w:snapToGrid/>
          <w:lang w:val="en-CA"/>
        </w:rPr>
        <w:t>，</w:t>
      </w:r>
      <w:r w:rsidRPr="007306B9">
        <w:rPr>
          <w:rFonts w:hint="eastAsia"/>
          <w:snapToGrid/>
          <w:lang w:val="en-CA"/>
        </w:rPr>
        <w:t>宪法法院在</w:t>
      </w:r>
      <w:r>
        <w:rPr>
          <w:snapToGrid/>
          <w:lang w:val="en-CA"/>
        </w:rPr>
        <w:t>2</w:t>
      </w:r>
      <w:r w:rsidRPr="007306B9">
        <w:rPr>
          <w:snapToGrid/>
          <w:lang w:val="en-CA"/>
        </w:rPr>
        <w:t>0</w:t>
      </w:r>
      <w:r>
        <w:rPr>
          <w:snapToGrid/>
          <w:lang w:val="en-CA"/>
        </w:rPr>
        <w:t>14</w:t>
      </w:r>
      <w:r w:rsidRPr="007306B9">
        <w:rPr>
          <w:rFonts w:hint="eastAsia"/>
          <w:snapToGrid/>
          <w:lang w:val="en-CA"/>
        </w:rPr>
        <w:t>年</w:t>
      </w:r>
      <w:r>
        <w:rPr>
          <w:snapToGrid/>
          <w:lang w:val="en-CA"/>
        </w:rPr>
        <w:t>1</w:t>
      </w:r>
      <w:r w:rsidRPr="007306B9">
        <w:rPr>
          <w:snapToGrid/>
          <w:lang w:val="en-CA"/>
        </w:rPr>
        <w:t>0</w:t>
      </w:r>
      <w:r w:rsidRPr="007306B9">
        <w:rPr>
          <w:rFonts w:hint="eastAsia"/>
          <w:snapToGrid/>
          <w:lang w:val="en-CA"/>
        </w:rPr>
        <w:t>月</w:t>
      </w:r>
      <w:r>
        <w:rPr>
          <w:snapToGrid/>
          <w:lang w:val="en-CA"/>
        </w:rPr>
        <w:t>29</w:t>
      </w:r>
      <w:r w:rsidRPr="007306B9">
        <w:rPr>
          <w:rFonts w:hint="eastAsia"/>
          <w:snapToGrid/>
          <w:lang w:val="en-CA"/>
        </w:rPr>
        <w:t>日的一项判决中敦促国会在得到判决通知后一年内通过综合立法</w:t>
      </w:r>
      <w:r>
        <w:rPr>
          <w:rFonts w:hint="eastAsia"/>
          <w:snapToGrid/>
          <w:lang w:val="en-CA"/>
        </w:rPr>
        <w:t>，</w:t>
      </w:r>
      <w:r w:rsidRPr="007306B9">
        <w:rPr>
          <w:rFonts w:hint="eastAsia"/>
          <w:snapToGrid/>
          <w:lang w:val="en-CA"/>
        </w:rPr>
        <w:t>确立就所有定罪提出异议的权利。如果没有颁布这样的立法</w:t>
      </w:r>
      <w:r>
        <w:rPr>
          <w:rFonts w:hint="eastAsia"/>
          <w:snapToGrid/>
          <w:lang w:val="en-CA"/>
        </w:rPr>
        <w:t>，</w:t>
      </w:r>
      <w:r w:rsidRPr="007306B9">
        <w:rPr>
          <w:rFonts w:hint="eastAsia"/>
          <w:snapToGrid/>
          <w:lang w:val="en-CA"/>
        </w:rPr>
        <w:t>便可理解为</w:t>
      </w:r>
      <w:r>
        <w:rPr>
          <w:rFonts w:hint="eastAsia"/>
          <w:snapToGrid/>
          <w:lang w:val="en-CA"/>
        </w:rPr>
        <w:t>，</w:t>
      </w:r>
      <w:r w:rsidRPr="007306B9">
        <w:rPr>
          <w:rFonts w:hint="eastAsia"/>
          <w:snapToGrid/>
          <w:lang w:val="en-CA"/>
        </w:rPr>
        <w:t>可向判处刑罚之部门的上级主管或职能机构提出异议。</w:t>
      </w:r>
      <w:r>
        <w:rPr>
          <w:snapToGrid/>
          <w:lang w:val="en-CA"/>
        </w:rPr>
        <w:t>2</w:t>
      </w:r>
      <w:r w:rsidRPr="007306B9">
        <w:rPr>
          <w:snapToGrid/>
          <w:lang w:val="en-CA"/>
        </w:rPr>
        <w:t>0</w:t>
      </w:r>
      <w:r>
        <w:rPr>
          <w:snapToGrid/>
          <w:lang w:val="en-CA"/>
        </w:rPr>
        <w:t>16</w:t>
      </w:r>
      <w:r w:rsidRPr="007306B9">
        <w:rPr>
          <w:rFonts w:hint="eastAsia"/>
          <w:snapToGrid/>
          <w:lang w:val="en-CA"/>
        </w:rPr>
        <w:t>年</w:t>
      </w:r>
      <w:r>
        <w:rPr>
          <w:snapToGrid/>
          <w:lang w:val="en-CA"/>
        </w:rPr>
        <w:t>4</w:t>
      </w:r>
      <w:r w:rsidRPr="007306B9">
        <w:rPr>
          <w:rFonts w:hint="eastAsia"/>
          <w:snapToGrid/>
          <w:lang w:val="en-CA"/>
        </w:rPr>
        <w:t>月</w:t>
      </w:r>
      <w:r>
        <w:rPr>
          <w:snapToGrid/>
          <w:lang w:val="en-CA"/>
        </w:rPr>
        <w:t>25</w:t>
      </w:r>
      <w:r w:rsidRPr="007306B9">
        <w:rPr>
          <w:rFonts w:hint="eastAsia"/>
          <w:snapToGrid/>
          <w:lang w:val="en-CA"/>
        </w:rPr>
        <w:t>日一年期满后</w:t>
      </w:r>
      <w:r>
        <w:rPr>
          <w:rFonts w:hint="eastAsia"/>
          <w:snapToGrid/>
          <w:lang w:val="en-CA"/>
        </w:rPr>
        <w:t>，</w:t>
      </w:r>
      <w:r w:rsidRPr="007306B9">
        <w:rPr>
          <w:rFonts w:hint="eastAsia"/>
          <w:snapToGrid/>
          <w:lang w:val="en-CA"/>
        </w:rPr>
        <w:t>国会没有遵守宪法法院的命令</w:t>
      </w:r>
      <w:r>
        <w:rPr>
          <w:rFonts w:hint="eastAsia"/>
          <w:snapToGrid/>
          <w:lang w:val="en-CA"/>
        </w:rPr>
        <w:t>，</w:t>
      </w:r>
      <w:r w:rsidRPr="007306B9">
        <w:rPr>
          <w:rFonts w:hint="eastAsia"/>
          <w:snapToGrid/>
          <w:lang w:val="en-CA"/>
        </w:rPr>
        <w:t>导致上述判决中提到的法律后果。</w:t>
      </w:r>
      <w:r>
        <w:rPr>
          <w:snapToGrid/>
          <w:lang w:val="en-CA"/>
        </w:rPr>
        <w:t>2</w:t>
      </w:r>
      <w:r w:rsidRPr="007306B9">
        <w:rPr>
          <w:snapToGrid/>
          <w:lang w:val="en-CA"/>
        </w:rPr>
        <w:t>0</w:t>
      </w:r>
      <w:r>
        <w:rPr>
          <w:snapToGrid/>
          <w:lang w:val="en-CA"/>
        </w:rPr>
        <w:t>16</w:t>
      </w:r>
      <w:r w:rsidRPr="007306B9">
        <w:rPr>
          <w:rFonts w:hint="eastAsia"/>
          <w:snapToGrid/>
          <w:lang w:val="en-CA"/>
        </w:rPr>
        <w:t>年</w:t>
      </w:r>
      <w:r>
        <w:rPr>
          <w:snapToGrid/>
          <w:lang w:val="en-CA"/>
        </w:rPr>
        <w:t>4</w:t>
      </w:r>
      <w:r w:rsidRPr="007306B9">
        <w:rPr>
          <w:rFonts w:hint="eastAsia"/>
          <w:snapToGrid/>
          <w:lang w:val="en-CA"/>
        </w:rPr>
        <w:t>月</w:t>
      </w:r>
      <w:r>
        <w:rPr>
          <w:snapToGrid/>
          <w:lang w:val="en-CA"/>
        </w:rPr>
        <w:t>28</w:t>
      </w:r>
      <w:r w:rsidRPr="007306B9">
        <w:rPr>
          <w:rFonts w:hint="eastAsia"/>
          <w:snapToGrid/>
          <w:lang w:val="en-CA"/>
        </w:rPr>
        <w:t>日</w:t>
      </w:r>
      <w:r>
        <w:rPr>
          <w:rFonts w:hint="eastAsia"/>
          <w:snapToGrid/>
          <w:lang w:val="en-CA"/>
        </w:rPr>
        <w:t>，</w:t>
      </w:r>
      <w:r w:rsidRPr="007306B9">
        <w:rPr>
          <w:rFonts w:hint="eastAsia"/>
          <w:snapToGrid/>
          <w:lang w:val="en-CA"/>
        </w:rPr>
        <w:t>最高法院在第</w:t>
      </w:r>
      <w:r w:rsidRPr="007306B9">
        <w:rPr>
          <w:snapToGrid/>
          <w:lang w:val="en-CA"/>
        </w:rPr>
        <w:t>0</w:t>
      </w:r>
      <w:r>
        <w:rPr>
          <w:snapToGrid/>
          <w:lang w:val="en-CA"/>
        </w:rPr>
        <w:t>8/16</w:t>
      </w:r>
      <w:r w:rsidRPr="007306B9">
        <w:rPr>
          <w:rFonts w:hint="eastAsia"/>
          <w:snapToGrid/>
          <w:lang w:val="en-CA"/>
        </w:rPr>
        <w:t>号新闻稿强调</w:t>
      </w:r>
      <w:r>
        <w:rPr>
          <w:rFonts w:hint="eastAsia"/>
          <w:snapToGrid/>
          <w:lang w:val="en-CA"/>
        </w:rPr>
        <w:t>，</w:t>
      </w:r>
      <w:bookmarkStart w:id="1" w:name="_Hlk64301796"/>
      <w:r w:rsidRPr="004A491B">
        <w:rPr>
          <w:rFonts w:hint="eastAsia"/>
          <w:snapToGrid/>
          <w:spacing w:val="-6"/>
          <w:lang w:val="en-CA"/>
        </w:rPr>
        <w:t>宪法法院的判决所强加的后果“不可行”，因为作为最高普通法院和“统一法院”</w:t>
      </w:r>
      <w:r w:rsidRPr="00D947DB">
        <w:rPr>
          <w:snapToGrid/>
          <w:spacing w:val="2"/>
          <w:lang w:val="en-CA"/>
        </w:rPr>
        <w:t>(</w:t>
      </w:r>
      <w:proofErr w:type="spellStart"/>
      <w:r w:rsidRPr="00D947DB">
        <w:rPr>
          <w:snapToGrid/>
          <w:spacing w:val="2"/>
          <w:lang w:val="en-CA"/>
        </w:rPr>
        <w:t>órgano</w:t>
      </w:r>
      <w:proofErr w:type="spellEnd"/>
      <w:r w:rsidRPr="00D947DB">
        <w:rPr>
          <w:snapToGrid/>
          <w:spacing w:val="2"/>
          <w:lang w:val="en-CA"/>
        </w:rPr>
        <w:t xml:space="preserve"> de </w:t>
      </w:r>
      <w:proofErr w:type="spellStart"/>
      <w:r w:rsidRPr="00D947DB">
        <w:rPr>
          <w:snapToGrid/>
          <w:spacing w:val="2"/>
          <w:lang w:val="en-CA"/>
        </w:rPr>
        <w:t>cierre</w:t>
      </w:r>
      <w:proofErr w:type="spellEnd"/>
      <w:r w:rsidRPr="00D947DB">
        <w:rPr>
          <w:snapToGrid/>
          <w:spacing w:val="2"/>
          <w:lang w:val="en-CA"/>
        </w:rPr>
        <w:t>)</w:t>
      </w:r>
      <w:r w:rsidRPr="00D947DB">
        <w:rPr>
          <w:rFonts w:hint="eastAsia"/>
          <w:snapToGrid/>
          <w:spacing w:val="2"/>
          <w:lang w:val="en-CA"/>
        </w:rPr>
        <w:t>，它无法确定一个上级机构来审查其专门法庭的判决。同日，宪</w:t>
      </w:r>
      <w:r w:rsidRPr="007306B9">
        <w:rPr>
          <w:rFonts w:hint="eastAsia"/>
          <w:snapToGrid/>
          <w:lang w:val="en-CA"/>
        </w:rPr>
        <w:t>法法院发布了一项新的统一判决</w:t>
      </w:r>
      <w:r>
        <w:rPr>
          <w:rFonts w:hint="eastAsia"/>
          <w:snapToGrid/>
          <w:lang w:val="en-CA"/>
        </w:rPr>
        <w:t>(</w:t>
      </w:r>
      <w:r w:rsidRPr="007306B9">
        <w:rPr>
          <w:rFonts w:hint="eastAsia"/>
          <w:snapToGrid/>
          <w:lang w:val="en-CA"/>
        </w:rPr>
        <w:t>第</w:t>
      </w:r>
      <w:proofErr w:type="spellStart"/>
      <w:r>
        <w:rPr>
          <w:snapToGrid/>
          <w:lang w:val="en-CA"/>
        </w:rPr>
        <w:t>SU215</w:t>
      </w:r>
      <w:proofErr w:type="spellEnd"/>
      <w:r>
        <w:rPr>
          <w:snapToGrid/>
          <w:lang w:val="en-CA"/>
        </w:rPr>
        <w:t>/16</w:t>
      </w:r>
      <w:r w:rsidRPr="007306B9">
        <w:rPr>
          <w:rFonts w:hint="eastAsia"/>
          <w:snapToGrid/>
          <w:lang w:val="en-CA"/>
        </w:rPr>
        <w:t>号</w:t>
      </w:r>
      <w:r>
        <w:rPr>
          <w:rFonts w:hint="eastAsia"/>
          <w:snapToGrid/>
          <w:lang w:val="en-CA"/>
        </w:rPr>
        <w:t>)</w:t>
      </w:r>
      <w:r>
        <w:rPr>
          <w:rFonts w:hint="eastAsia"/>
          <w:snapToGrid/>
          <w:lang w:val="en-CA"/>
        </w:rPr>
        <w:t>，</w:t>
      </w:r>
      <w:r w:rsidRPr="007306B9">
        <w:rPr>
          <w:rFonts w:hint="eastAsia"/>
          <w:snapToGrid/>
          <w:lang w:val="en-CA"/>
        </w:rPr>
        <w:t>规定对终审判决提出异议的权利仅适用于</w:t>
      </w:r>
      <w:r>
        <w:rPr>
          <w:snapToGrid/>
          <w:lang w:val="en-CA"/>
        </w:rPr>
        <w:t>2</w:t>
      </w:r>
      <w:r w:rsidRPr="007306B9">
        <w:rPr>
          <w:snapToGrid/>
          <w:lang w:val="en-CA"/>
        </w:rPr>
        <w:t>0</w:t>
      </w:r>
      <w:r>
        <w:rPr>
          <w:snapToGrid/>
          <w:lang w:val="en-CA"/>
        </w:rPr>
        <w:t>16</w:t>
      </w:r>
      <w:r w:rsidRPr="007306B9">
        <w:rPr>
          <w:rFonts w:hint="eastAsia"/>
          <w:snapToGrid/>
          <w:lang w:val="en-CA"/>
        </w:rPr>
        <w:t>年</w:t>
      </w:r>
      <w:r>
        <w:rPr>
          <w:snapToGrid/>
          <w:lang w:val="en-CA"/>
        </w:rPr>
        <w:t>4</w:t>
      </w:r>
      <w:r w:rsidRPr="007306B9">
        <w:rPr>
          <w:rFonts w:hint="eastAsia"/>
          <w:snapToGrid/>
          <w:lang w:val="en-CA"/>
        </w:rPr>
        <w:t>月</w:t>
      </w:r>
      <w:r>
        <w:rPr>
          <w:snapToGrid/>
          <w:lang w:val="en-CA"/>
        </w:rPr>
        <w:t>24</w:t>
      </w:r>
      <w:r w:rsidRPr="007306B9">
        <w:rPr>
          <w:rFonts w:hint="eastAsia"/>
          <w:snapToGrid/>
          <w:lang w:val="en-CA"/>
        </w:rPr>
        <w:t>日当天或之后审理的案件。</w:t>
      </w:r>
      <w:bookmarkEnd w:id="1"/>
      <w:r w:rsidRPr="007306B9">
        <w:rPr>
          <w:snapToGrid/>
          <w:vertAlign w:val="superscript"/>
          <w:lang w:val="en-GB"/>
        </w:rPr>
        <w:footnoteReference w:id="32"/>
      </w:r>
    </w:p>
    <w:p w:rsidR="007306B9" w:rsidRPr="007306B9" w:rsidRDefault="00A95D6E" w:rsidP="004820E8">
      <w:pPr>
        <w:pStyle w:val="H23GC"/>
        <w:spacing w:after="180"/>
        <w:rPr>
          <w:lang w:val="en-CA"/>
        </w:rPr>
      </w:pPr>
      <w:r>
        <w:rPr>
          <w:lang w:val="en-CA"/>
        </w:rPr>
        <w:tab/>
      </w:r>
      <w:r>
        <w:rPr>
          <w:lang w:val="en-CA"/>
        </w:rPr>
        <w:tab/>
      </w:r>
      <w:r w:rsidR="007306B9" w:rsidRPr="007306B9">
        <w:rPr>
          <w:rFonts w:hint="eastAsia"/>
          <w:lang w:val="en-CA"/>
        </w:rPr>
        <w:t>申诉</w:t>
      </w:r>
    </w:p>
    <w:p w:rsidR="007306B9" w:rsidRPr="007306B9" w:rsidRDefault="007306B9" w:rsidP="004820E8">
      <w:pPr>
        <w:pStyle w:val="SingleTxtGC"/>
        <w:spacing w:line="336" w:lineRule="exact"/>
        <w:rPr>
          <w:snapToGrid/>
          <w:lang w:val="en-CA"/>
        </w:rPr>
      </w:pPr>
      <w:r>
        <w:rPr>
          <w:snapToGrid/>
          <w:lang w:val="en-CA"/>
        </w:rPr>
        <w:t>3.1</w:t>
      </w:r>
      <w:r w:rsidRPr="007306B9">
        <w:rPr>
          <w:snapToGrid/>
          <w:lang w:val="en-CA"/>
        </w:rPr>
        <w:tab/>
      </w:r>
      <w:r w:rsidRPr="007306B9">
        <w:rPr>
          <w:rFonts w:hint="eastAsia"/>
          <w:snapToGrid/>
          <w:lang w:val="en-CA"/>
        </w:rPr>
        <w:t>提交人声称其根据《公约》第二、第三、第九、第十四和第二十六条享有的权利受到侵犯。</w:t>
      </w:r>
    </w:p>
    <w:p w:rsidR="007306B9" w:rsidRPr="007306B9" w:rsidRDefault="007306B9" w:rsidP="004820E8">
      <w:pPr>
        <w:pStyle w:val="SingleTxtGC"/>
        <w:spacing w:line="336" w:lineRule="exact"/>
        <w:rPr>
          <w:snapToGrid/>
          <w:lang w:val="en-CA"/>
        </w:rPr>
      </w:pPr>
      <w:r>
        <w:rPr>
          <w:snapToGrid/>
          <w:lang w:val="en-CA"/>
        </w:rPr>
        <w:t>3.2</w:t>
      </w:r>
      <w:r w:rsidRPr="007306B9">
        <w:rPr>
          <w:snapToGrid/>
          <w:lang w:val="en-CA"/>
        </w:rPr>
        <w:tab/>
      </w:r>
      <w:r w:rsidRPr="007306B9">
        <w:rPr>
          <w:rFonts w:hint="eastAsia"/>
          <w:snapToGrid/>
          <w:lang w:val="en-CA"/>
        </w:rPr>
        <w:t>提交人声称</w:t>
      </w:r>
      <w:r>
        <w:rPr>
          <w:rFonts w:hint="eastAsia"/>
          <w:snapToGrid/>
          <w:lang w:val="en-CA"/>
        </w:rPr>
        <w:t>，</w:t>
      </w:r>
      <w:r w:rsidRPr="007306B9">
        <w:rPr>
          <w:rFonts w:hint="eastAsia"/>
          <w:snapToGrid/>
          <w:lang w:val="en-CA"/>
        </w:rPr>
        <w:t>缔约国未能遵守第二条和第三条规定的义务</w:t>
      </w:r>
      <w:r>
        <w:rPr>
          <w:rFonts w:hint="eastAsia"/>
          <w:snapToGrid/>
          <w:lang w:val="en-CA"/>
        </w:rPr>
        <w:t>，</w:t>
      </w:r>
      <w:r w:rsidRPr="007306B9">
        <w:rPr>
          <w:rFonts w:hint="eastAsia"/>
          <w:snapToGrid/>
          <w:lang w:val="en-CA"/>
        </w:rPr>
        <w:t>高级官员的身份</w:t>
      </w:r>
      <w:r w:rsidRPr="00D947DB">
        <w:rPr>
          <w:rFonts w:hint="eastAsia"/>
          <w:snapToGrid/>
          <w:spacing w:val="4"/>
          <w:lang w:val="en-CA"/>
        </w:rPr>
        <w:t>没有保障他有效享有，而是妨碍和阻止他享有《公约》承认的权利，特别是第十</w:t>
      </w:r>
      <w:r w:rsidRPr="007306B9">
        <w:rPr>
          <w:rFonts w:hint="eastAsia"/>
          <w:snapToGrid/>
          <w:lang w:val="en-CA"/>
        </w:rPr>
        <w:t>四条第五款规定的权利。</w:t>
      </w:r>
    </w:p>
    <w:p w:rsidR="007306B9" w:rsidRPr="007306B9" w:rsidRDefault="007306B9" w:rsidP="004820E8">
      <w:pPr>
        <w:pStyle w:val="SingleTxtGC"/>
        <w:spacing w:line="336" w:lineRule="exact"/>
        <w:rPr>
          <w:snapToGrid/>
          <w:lang w:val="en-CA"/>
        </w:rPr>
      </w:pPr>
      <w:r>
        <w:rPr>
          <w:snapToGrid/>
          <w:lang w:val="en-CA"/>
        </w:rPr>
        <w:t>3.3</w:t>
      </w:r>
      <w:r w:rsidRPr="007306B9">
        <w:rPr>
          <w:snapToGrid/>
          <w:lang w:val="en-CA"/>
        </w:rPr>
        <w:tab/>
      </w:r>
      <w:r w:rsidRPr="007306B9">
        <w:rPr>
          <w:rFonts w:hint="eastAsia"/>
          <w:snapToGrid/>
          <w:lang w:val="en-CA"/>
        </w:rPr>
        <w:t>关于缔约国违反第九条</w:t>
      </w:r>
      <w:r>
        <w:rPr>
          <w:rFonts w:hint="eastAsia"/>
          <w:snapToGrid/>
          <w:lang w:val="en-CA"/>
        </w:rPr>
        <w:t>，</w:t>
      </w:r>
      <w:r w:rsidRPr="007306B9">
        <w:rPr>
          <w:rFonts w:hint="eastAsia"/>
          <w:snapToGrid/>
          <w:lang w:val="en-CA"/>
        </w:rPr>
        <w:t>提交人声称</w:t>
      </w:r>
      <w:r>
        <w:rPr>
          <w:rFonts w:hint="eastAsia"/>
          <w:snapToGrid/>
          <w:lang w:val="en-CA"/>
        </w:rPr>
        <w:t>，</w:t>
      </w:r>
      <w:r w:rsidRPr="007306B9">
        <w:rPr>
          <w:rFonts w:hint="eastAsia"/>
          <w:snapToGrid/>
          <w:lang w:val="en-CA"/>
        </w:rPr>
        <w:t>由于一项不符合《公约》第十四条规定的最低要求的刑事定罪</w:t>
      </w:r>
      <w:r>
        <w:rPr>
          <w:rFonts w:hint="eastAsia"/>
          <w:snapToGrid/>
          <w:lang w:val="en-CA"/>
        </w:rPr>
        <w:t>，</w:t>
      </w:r>
      <w:r w:rsidRPr="007306B9">
        <w:rPr>
          <w:rFonts w:hint="eastAsia"/>
          <w:snapToGrid/>
          <w:lang w:val="en-CA"/>
        </w:rPr>
        <w:t>他的自由受到限制。提交人指出</w:t>
      </w:r>
      <w:r>
        <w:rPr>
          <w:rFonts w:hint="eastAsia"/>
          <w:snapToGrid/>
          <w:lang w:val="en-CA"/>
        </w:rPr>
        <w:t>，</w:t>
      </w:r>
      <w:r w:rsidRPr="007306B9">
        <w:rPr>
          <w:rFonts w:hint="eastAsia"/>
          <w:snapToGrid/>
          <w:lang w:val="en-CA"/>
        </w:rPr>
        <w:t>尽管他符合国内法</w:t>
      </w:r>
      <w:r w:rsidRPr="0027234A">
        <w:rPr>
          <w:rFonts w:hint="eastAsia"/>
          <w:snapToGrid/>
          <w:spacing w:val="-4"/>
          <w:lang w:val="en-CA"/>
        </w:rPr>
        <w:t>规定的相关要求，但仍被剥夺了以软禁方式服刑的机会，这一点尤其侵犯了他根据</w:t>
      </w:r>
      <w:r w:rsidRPr="007306B9">
        <w:rPr>
          <w:rFonts w:hint="eastAsia"/>
          <w:snapToGrid/>
          <w:lang w:val="en-CA"/>
        </w:rPr>
        <w:t>第九条享有的权利。</w:t>
      </w:r>
      <w:r w:rsidRPr="007306B9">
        <w:rPr>
          <w:snapToGrid/>
          <w:vertAlign w:val="superscript"/>
          <w:lang w:val="en-GB"/>
        </w:rPr>
        <w:footnoteReference w:id="33"/>
      </w:r>
    </w:p>
    <w:p w:rsidR="007306B9" w:rsidRPr="007306B9" w:rsidRDefault="007306B9" w:rsidP="00911D17">
      <w:pPr>
        <w:pStyle w:val="SingleTxtGC"/>
        <w:spacing w:line="306" w:lineRule="exact"/>
        <w:rPr>
          <w:snapToGrid/>
          <w:lang w:val="en-CA"/>
        </w:rPr>
      </w:pPr>
      <w:r>
        <w:rPr>
          <w:snapToGrid/>
          <w:lang w:val="en-CA"/>
        </w:rPr>
        <w:lastRenderedPageBreak/>
        <w:t>3.4</w:t>
      </w:r>
      <w:r w:rsidRPr="007306B9">
        <w:rPr>
          <w:snapToGrid/>
          <w:lang w:val="en-CA"/>
        </w:rPr>
        <w:tab/>
      </w:r>
      <w:r w:rsidRPr="007306B9">
        <w:rPr>
          <w:rFonts w:hint="eastAsia"/>
          <w:snapToGrid/>
          <w:lang w:val="en-CA"/>
        </w:rPr>
        <w:t>提交人还声称</w:t>
      </w:r>
      <w:r>
        <w:rPr>
          <w:rFonts w:hint="eastAsia"/>
          <w:snapToGrid/>
          <w:lang w:val="en-CA"/>
        </w:rPr>
        <w:t>，</w:t>
      </w:r>
      <w:r w:rsidRPr="007306B9">
        <w:rPr>
          <w:rFonts w:hint="eastAsia"/>
          <w:snapToGrid/>
          <w:lang w:val="en-CA"/>
        </w:rPr>
        <w:t>在针对他进行的刑事诉讼中</w:t>
      </w:r>
      <w:r>
        <w:rPr>
          <w:rFonts w:hint="eastAsia"/>
          <w:snapToGrid/>
          <w:lang w:val="en-CA"/>
        </w:rPr>
        <w:t>，</w:t>
      </w:r>
      <w:r w:rsidRPr="007306B9">
        <w:rPr>
          <w:rFonts w:hint="eastAsia"/>
          <w:snapToGrid/>
          <w:lang w:val="en-CA"/>
        </w:rPr>
        <w:t>他没有得到法律面前的平等待遇</w:t>
      </w:r>
      <w:r>
        <w:rPr>
          <w:rFonts w:hint="eastAsia"/>
          <w:snapToGrid/>
          <w:lang w:val="en-CA"/>
        </w:rPr>
        <w:t>，</w:t>
      </w:r>
      <w:r w:rsidRPr="007306B9">
        <w:rPr>
          <w:rFonts w:hint="eastAsia"/>
          <w:snapToGrid/>
          <w:lang w:val="en-CA"/>
        </w:rPr>
        <w:t>因为诉讼中适用了在事件发生后颁布的法律</w:t>
      </w:r>
      <w:r>
        <w:rPr>
          <w:rFonts w:hint="eastAsia"/>
          <w:snapToGrid/>
          <w:lang w:val="en-CA"/>
        </w:rPr>
        <w:t>，</w:t>
      </w:r>
      <w:r w:rsidRPr="007306B9">
        <w:rPr>
          <w:snapToGrid/>
          <w:vertAlign w:val="superscript"/>
          <w:lang w:val="en-GB"/>
        </w:rPr>
        <w:footnoteReference w:id="34"/>
      </w:r>
      <w:r w:rsidR="00F4171F">
        <w:rPr>
          <w:rFonts w:hint="eastAsia"/>
          <w:snapToGrid/>
          <w:lang w:val="en-CA"/>
        </w:rPr>
        <w:t xml:space="preserve"> </w:t>
      </w:r>
      <w:r w:rsidRPr="007306B9">
        <w:rPr>
          <w:rFonts w:hint="eastAsia"/>
          <w:snapToGrid/>
          <w:lang w:val="en-CA"/>
        </w:rPr>
        <w:t>该法律允许委托一名没有管辖权的官员负责其案件的调查和起诉。提交人指出</w:t>
      </w:r>
      <w:r>
        <w:rPr>
          <w:rFonts w:hint="eastAsia"/>
          <w:snapToGrid/>
          <w:lang w:val="en-CA"/>
        </w:rPr>
        <w:t>，</w:t>
      </w:r>
      <w:r w:rsidRPr="007306B9">
        <w:rPr>
          <w:rFonts w:hint="eastAsia"/>
          <w:snapToGrid/>
          <w:lang w:val="en-CA"/>
        </w:rPr>
        <w:t>诉讼中不存在平等权利</w:t>
      </w:r>
      <w:r>
        <w:rPr>
          <w:rFonts w:hint="eastAsia"/>
          <w:snapToGrid/>
          <w:lang w:val="en-CA"/>
        </w:rPr>
        <w:t>，</w:t>
      </w:r>
      <w:r w:rsidRPr="00E92251">
        <w:rPr>
          <w:rFonts w:hint="eastAsia"/>
          <w:snapToGrid/>
          <w:spacing w:val="-4"/>
          <w:lang w:val="en-CA"/>
        </w:rPr>
        <w:t>因为对检察官决定提出的任何异议都必须提交给同一名检察官。他声称，《公约》</w:t>
      </w:r>
      <w:r w:rsidRPr="007306B9">
        <w:rPr>
          <w:rFonts w:hint="eastAsia"/>
          <w:snapToGrid/>
          <w:lang w:val="en-CA"/>
        </w:rPr>
        <w:t>第十四条第一款规定的由主管法庭审判的权利受到侵犯</w:t>
      </w:r>
      <w:r>
        <w:rPr>
          <w:rFonts w:hint="eastAsia"/>
          <w:snapToGrid/>
          <w:lang w:val="en-CA"/>
        </w:rPr>
        <w:t>，</w:t>
      </w:r>
      <w:r w:rsidRPr="007306B9">
        <w:rPr>
          <w:rFonts w:hint="eastAsia"/>
          <w:snapToGrid/>
          <w:lang w:val="en-CA"/>
        </w:rPr>
        <w:t>因为根据国内法</w:t>
      </w:r>
      <w:r>
        <w:rPr>
          <w:rFonts w:hint="eastAsia"/>
          <w:snapToGrid/>
          <w:lang w:val="en-CA"/>
        </w:rPr>
        <w:t>，</w:t>
      </w:r>
      <w:r w:rsidRPr="007306B9">
        <w:rPr>
          <w:rFonts w:hint="eastAsia"/>
          <w:snapToGrid/>
          <w:lang w:val="en-CA"/>
        </w:rPr>
        <w:t>只有总检察长有权进行刑事调查和起诉。然而</w:t>
      </w:r>
      <w:r>
        <w:rPr>
          <w:rFonts w:hint="eastAsia"/>
          <w:snapToGrid/>
          <w:lang w:val="en-CA"/>
        </w:rPr>
        <w:t>，</w:t>
      </w:r>
      <w:r w:rsidRPr="007306B9">
        <w:rPr>
          <w:rFonts w:hint="eastAsia"/>
          <w:snapToGrid/>
          <w:lang w:val="en-CA"/>
        </w:rPr>
        <w:t>总检察长将这一权力授予一名下属。</w:t>
      </w:r>
      <w:r w:rsidRPr="00E92251">
        <w:rPr>
          <w:rFonts w:hint="eastAsia"/>
          <w:snapToGrid/>
          <w:spacing w:val="2"/>
          <w:lang w:val="en-CA"/>
        </w:rPr>
        <w:t>他还声称，不允许他单独接受审判，这限制了他获得公平审判的权利，违反了第</w:t>
      </w:r>
      <w:r w:rsidRPr="007306B9">
        <w:rPr>
          <w:rFonts w:hint="eastAsia"/>
          <w:snapToGrid/>
          <w:lang w:val="en-CA"/>
        </w:rPr>
        <w:t>十四条第一款。</w:t>
      </w:r>
    </w:p>
    <w:p w:rsidR="007306B9" w:rsidRPr="007306B9" w:rsidRDefault="007306B9" w:rsidP="00911D17">
      <w:pPr>
        <w:pStyle w:val="SingleTxtGC"/>
        <w:spacing w:line="306" w:lineRule="exact"/>
        <w:rPr>
          <w:snapToGrid/>
          <w:lang w:val="en-CA"/>
        </w:rPr>
      </w:pPr>
      <w:r>
        <w:rPr>
          <w:snapToGrid/>
          <w:lang w:val="en-CA"/>
        </w:rPr>
        <w:t>3.5</w:t>
      </w:r>
      <w:r w:rsidRPr="007306B9">
        <w:rPr>
          <w:snapToGrid/>
          <w:lang w:val="en-CA"/>
        </w:rPr>
        <w:tab/>
      </w:r>
      <w:r w:rsidRPr="007306B9">
        <w:rPr>
          <w:rFonts w:hint="eastAsia"/>
          <w:snapToGrid/>
          <w:lang w:val="en-CA"/>
        </w:rPr>
        <w:t>提交人认为</w:t>
      </w:r>
      <w:r>
        <w:rPr>
          <w:rFonts w:hint="eastAsia"/>
          <w:snapToGrid/>
          <w:lang w:val="en-CA"/>
        </w:rPr>
        <w:t>，</w:t>
      </w:r>
      <w:r w:rsidRPr="007306B9">
        <w:rPr>
          <w:rFonts w:hint="eastAsia"/>
          <w:snapToGrid/>
          <w:lang w:val="en-CA"/>
        </w:rPr>
        <w:t>缔约国侵犯了他由独立和公正的法庭审理的权利。首先</w:t>
      </w:r>
      <w:r>
        <w:rPr>
          <w:rFonts w:hint="eastAsia"/>
          <w:snapToGrid/>
          <w:lang w:val="en-CA"/>
        </w:rPr>
        <w:t>，</w:t>
      </w:r>
      <w:r w:rsidRPr="007306B9">
        <w:rPr>
          <w:rFonts w:hint="eastAsia"/>
          <w:snapToGrid/>
          <w:lang w:val="en-CA"/>
        </w:rPr>
        <w:t>审理其案件的法官对在刑事调查阶段负责对他开展调查的检察官人选施加了影响</w:t>
      </w:r>
      <w:r>
        <w:rPr>
          <w:rFonts w:hint="eastAsia"/>
          <w:snapToGrid/>
          <w:lang w:val="en-CA"/>
        </w:rPr>
        <w:t>；</w:t>
      </w:r>
      <w:r w:rsidRPr="007306B9">
        <w:rPr>
          <w:snapToGrid/>
          <w:vertAlign w:val="superscript"/>
          <w:lang w:val="en-GB"/>
        </w:rPr>
        <w:footnoteReference w:id="35"/>
      </w:r>
      <w:r w:rsidRPr="007306B9">
        <w:rPr>
          <w:rFonts w:hint="eastAsia"/>
          <w:snapToGrid/>
          <w:lang w:val="en-CA"/>
        </w:rPr>
        <w:t>其次</w:t>
      </w:r>
      <w:r>
        <w:rPr>
          <w:rFonts w:hint="eastAsia"/>
          <w:snapToGrid/>
          <w:lang w:val="en-CA"/>
        </w:rPr>
        <w:t>，</w:t>
      </w:r>
      <w:r w:rsidRPr="007306B9">
        <w:rPr>
          <w:rFonts w:hint="eastAsia"/>
          <w:snapToGrid/>
          <w:lang w:val="en-CA"/>
        </w:rPr>
        <w:t>这些法官被个人偏见所左右</w:t>
      </w:r>
      <w:r>
        <w:rPr>
          <w:rFonts w:hint="eastAsia"/>
          <w:snapToGrid/>
          <w:lang w:val="en-CA"/>
        </w:rPr>
        <w:t>，</w:t>
      </w:r>
      <w:r w:rsidRPr="007306B9">
        <w:rPr>
          <w:rFonts w:hint="eastAsia"/>
          <w:snapToGrid/>
          <w:lang w:val="en-CA"/>
        </w:rPr>
        <w:t>对案件持有先入为主的看法。提交人声称</w:t>
      </w:r>
      <w:r>
        <w:rPr>
          <w:rFonts w:hint="eastAsia"/>
          <w:snapToGrid/>
          <w:lang w:val="en-CA"/>
        </w:rPr>
        <w:t>，</w:t>
      </w:r>
      <w:r w:rsidRPr="0018456F">
        <w:rPr>
          <w:rFonts w:hint="eastAsia"/>
          <w:snapToGrid/>
          <w:spacing w:val="-4"/>
          <w:lang w:val="en-CA"/>
        </w:rPr>
        <w:t>独立性受到损害，因为在做出定罪决定的判决中，法官提到了其决定的政治影响。他还表示，提交报告的法官曾向一名判定</w:t>
      </w:r>
      <w:r w:rsidRPr="0018456F">
        <w:rPr>
          <w:rFonts w:hint="eastAsia"/>
          <w:snapToGrid/>
          <w:spacing w:val="-4"/>
          <w:lang w:val="en-CA"/>
        </w:rPr>
        <w:t>Medina Padilla</w:t>
      </w:r>
      <w:r w:rsidRPr="0018456F">
        <w:rPr>
          <w:rFonts w:hint="eastAsia"/>
          <w:snapToGrid/>
          <w:spacing w:val="-4"/>
          <w:lang w:val="en-CA"/>
        </w:rPr>
        <w:t>女士有罪的法官提过建议；</w:t>
      </w:r>
      <w:r w:rsidRPr="00FB4650">
        <w:rPr>
          <w:rFonts w:hint="eastAsia"/>
          <w:snapToGrid/>
          <w:spacing w:val="2"/>
          <w:lang w:val="en-CA"/>
        </w:rPr>
        <w:t>最后，六号检察官后来成为参与审判他的一名法官的助理法官。提交人声称，这</w:t>
      </w:r>
      <w:r w:rsidRPr="007306B9">
        <w:rPr>
          <w:rFonts w:hint="eastAsia"/>
          <w:snapToGrid/>
          <w:lang w:val="en-CA"/>
        </w:rPr>
        <w:t>些审判法官已经给出了对该案的意见。</w:t>
      </w:r>
    </w:p>
    <w:p w:rsidR="007306B9" w:rsidRPr="007306B9" w:rsidRDefault="007306B9" w:rsidP="00911D17">
      <w:pPr>
        <w:pStyle w:val="SingleTxtGC"/>
        <w:spacing w:line="306" w:lineRule="exact"/>
        <w:rPr>
          <w:snapToGrid/>
          <w:lang w:val="en-CA"/>
        </w:rPr>
      </w:pPr>
      <w:r>
        <w:rPr>
          <w:snapToGrid/>
          <w:lang w:val="en-CA"/>
        </w:rPr>
        <w:t>3.6</w:t>
      </w:r>
      <w:r w:rsidRPr="007306B9">
        <w:rPr>
          <w:snapToGrid/>
          <w:lang w:val="en-CA"/>
        </w:rPr>
        <w:tab/>
      </w:r>
      <w:r w:rsidRPr="007306B9">
        <w:rPr>
          <w:rFonts w:hint="eastAsia"/>
          <w:snapToGrid/>
          <w:lang w:val="en-CA"/>
        </w:rPr>
        <w:t>提交人认为</w:t>
      </w:r>
      <w:r>
        <w:rPr>
          <w:rFonts w:hint="eastAsia"/>
          <w:snapToGrid/>
          <w:lang w:val="en-CA"/>
        </w:rPr>
        <w:t>，</w:t>
      </w:r>
      <w:r w:rsidRPr="007306B9">
        <w:rPr>
          <w:rFonts w:hint="eastAsia"/>
          <w:snapToGrid/>
          <w:lang w:val="en-CA"/>
        </w:rPr>
        <w:t>他根据第十四条第二款享有的无罪</w:t>
      </w:r>
      <w:proofErr w:type="gramStart"/>
      <w:r w:rsidRPr="007306B9">
        <w:rPr>
          <w:rFonts w:hint="eastAsia"/>
          <w:snapToGrid/>
          <w:lang w:val="en-CA"/>
        </w:rPr>
        <w:t>推定权</w:t>
      </w:r>
      <w:proofErr w:type="gramEnd"/>
      <w:r w:rsidRPr="007306B9">
        <w:rPr>
          <w:rFonts w:hint="eastAsia"/>
          <w:snapToGrid/>
          <w:lang w:val="en-CA"/>
        </w:rPr>
        <w:t>受到了侵犯</w:t>
      </w:r>
      <w:r>
        <w:rPr>
          <w:rFonts w:hint="eastAsia"/>
          <w:snapToGrid/>
          <w:lang w:val="en-CA"/>
        </w:rPr>
        <w:t>，</w:t>
      </w:r>
      <w:r w:rsidRPr="007306B9">
        <w:rPr>
          <w:rFonts w:hint="eastAsia"/>
          <w:snapToGrid/>
          <w:lang w:val="en-CA"/>
        </w:rPr>
        <w:t>因为在整个司法程序中</w:t>
      </w:r>
      <w:r>
        <w:rPr>
          <w:rFonts w:hint="eastAsia"/>
          <w:snapToGrid/>
          <w:lang w:val="en-CA"/>
        </w:rPr>
        <w:t>，</w:t>
      </w:r>
      <w:r w:rsidRPr="007306B9">
        <w:rPr>
          <w:rFonts w:hint="eastAsia"/>
          <w:snapToGrid/>
          <w:lang w:val="en-CA"/>
        </w:rPr>
        <w:t>他都被推定有罪</w:t>
      </w:r>
      <w:r>
        <w:rPr>
          <w:rFonts w:hint="eastAsia"/>
          <w:snapToGrid/>
          <w:lang w:val="en-CA"/>
        </w:rPr>
        <w:t>，</w:t>
      </w:r>
      <w:r>
        <w:rPr>
          <w:rFonts w:hint="eastAsia"/>
          <w:snapToGrid/>
          <w:lang w:val="en-CA"/>
        </w:rPr>
        <w:t>Medina</w:t>
      </w:r>
      <w:r w:rsidRPr="007306B9">
        <w:rPr>
          <w:rFonts w:hint="eastAsia"/>
          <w:snapToGrid/>
          <w:lang w:val="en-CA"/>
        </w:rPr>
        <w:t xml:space="preserve"> </w:t>
      </w:r>
      <w:r>
        <w:rPr>
          <w:rFonts w:hint="eastAsia"/>
          <w:snapToGrid/>
          <w:lang w:val="en-CA"/>
        </w:rPr>
        <w:t>Padilla</w:t>
      </w:r>
      <w:r w:rsidRPr="007306B9">
        <w:rPr>
          <w:rFonts w:hint="eastAsia"/>
          <w:snapToGrid/>
          <w:lang w:val="en-CA"/>
        </w:rPr>
        <w:t>女士被定罪意味着他也将被定罪</w:t>
      </w:r>
      <w:r>
        <w:rPr>
          <w:rFonts w:hint="eastAsia"/>
          <w:snapToGrid/>
          <w:lang w:val="en-CA"/>
        </w:rPr>
        <w:t>，</w:t>
      </w:r>
      <w:r w:rsidRPr="007306B9">
        <w:rPr>
          <w:rFonts w:hint="eastAsia"/>
          <w:snapToGrid/>
          <w:lang w:val="en-CA"/>
        </w:rPr>
        <w:t>大多数证据都转自其他司法诉讼这一事实就证明了这一点。</w:t>
      </w:r>
    </w:p>
    <w:p w:rsidR="007306B9" w:rsidRPr="007306B9" w:rsidRDefault="007306B9" w:rsidP="00911D17">
      <w:pPr>
        <w:pStyle w:val="SingleTxtGC"/>
        <w:spacing w:line="306" w:lineRule="exact"/>
        <w:rPr>
          <w:snapToGrid/>
          <w:lang w:val="en-CA"/>
        </w:rPr>
      </w:pPr>
      <w:r>
        <w:rPr>
          <w:snapToGrid/>
          <w:lang w:val="en-CA"/>
        </w:rPr>
        <w:t>3.7</w:t>
      </w:r>
      <w:r w:rsidRPr="007306B9">
        <w:rPr>
          <w:snapToGrid/>
          <w:lang w:val="en-CA"/>
        </w:rPr>
        <w:tab/>
      </w:r>
      <w:r w:rsidRPr="00FB4650">
        <w:rPr>
          <w:rFonts w:hint="eastAsia"/>
          <w:snapToGrid/>
          <w:spacing w:val="10"/>
          <w:lang w:val="en-CA"/>
        </w:rPr>
        <w:t>提交人声称，第十四条第三款规定的保障措施遭到违反，原因如下：</w:t>
      </w:r>
      <w:r w:rsidRPr="00FB4650">
        <w:rPr>
          <w:snapToGrid/>
          <w:spacing w:val="10"/>
          <w:lang w:val="en-CA"/>
        </w:rPr>
        <w:t>(a)</w:t>
      </w:r>
      <w:r w:rsidRPr="00FB4650">
        <w:rPr>
          <w:rFonts w:hint="eastAsia"/>
          <w:snapToGrid/>
          <w:spacing w:val="10"/>
          <w:lang w:val="en-CA"/>
        </w:rPr>
        <w:t xml:space="preserve"> </w:t>
      </w:r>
      <w:r w:rsidRPr="00FB4650">
        <w:rPr>
          <w:rFonts w:hint="eastAsia"/>
          <w:snapToGrid/>
          <w:spacing w:val="10"/>
          <w:lang w:val="en-CA"/>
        </w:rPr>
        <w:t>提</w:t>
      </w:r>
      <w:r w:rsidRPr="007306B9">
        <w:rPr>
          <w:rFonts w:hint="eastAsia"/>
          <w:snapToGrid/>
          <w:lang w:val="en-CA"/>
        </w:rPr>
        <w:t>交人和受</w:t>
      </w:r>
      <w:r>
        <w:rPr>
          <w:rFonts w:hint="eastAsia"/>
          <w:snapToGrid/>
          <w:lang w:val="en-CA"/>
        </w:rPr>
        <w:t>Medina</w:t>
      </w:r>
      <w:r w:rsidRPr="007306B9">
        <w:rPr>
          <w:rFonts w:hint="eastAsia"/>
          <w:snapToGrid/>
          <w:lang w:val="en-CA"/>
        </w:rPr>
        <w:t xml:space="preserve"> </w:t>
      </w:r>
      <w:r>
        <w:rPr>
          <w:rFonts w:hint="eastAsia"/>
          <w:snapToGrid/>
          <w:lang w:val="en-CA"/>
        </w:rPr>
        <w:t>Padilla</w:t>
      </w:r>
      <w:r w:rsidRPr="007306B9">
        <w:rPr>
          <w:rFonts w:hint="eastAsia"/>
          <w:snapToGrid/>
          <w:lang w:val="en-CA"/>
        </w:rPr>
        <w:t xml:space="preserve"> </w:t>
      </w:r>
      <w:r w:rsidRPr="007306B9">
        <w:rPr>
          <w:rFonts w:hint="eastAsia"/>
          <w:snapToGrid/>
          <w:lang w:val="en-CA"/>
        </w:rPr>
        <w:t>女士的牵连被控有罪的其他高级官员</w:t>
      </w:r>
      <w:r>
        <w:rPr>
          <w:rFonts w:hint="eastAsia"/>
          <w:snapToGrid/>
          <w:lang w:val="en-CA"/>
        </w:rPr>
        <w:t>，</w:t>
      </w:r>
      <w:r w:rsidRPr="007306B9">
        <w:rPr>
          <w:rFonts w:hint="eastAsia"/>
          <w:snapToGrid/>
          <w:lang w:val="en-CA"/>
        </w:rPr>
        <w:t>被剥夺了</w:t>
      </w:r>
      <w:r w:rsidRPr="002010EA">
        <w:rPr>
          <w:rFonts w:hint="eastAsia"/>
          <w:snapToGrid/>
          <w:spacing w:val="-4"/>
          <w:lang w:val="en-CA"/>
        </w:rPr>
        <w:t>在对她的审判中作证的机会，也不能对他们所受指控提出质疑，</w:t>
      </w:r>
      <w:r w:rsidRPr="002010EA">
        <w:rPr>
          <w:snapToGrid/>
          <w:spacing w:val="-4"/>
          <w:vertAlign w:val="superscript"/>
          <w:lang w:val="en-GB"/>
        </w:rPr>
        <w:footnoteReference w:id="36"/>
      </w:r>
      <w:r w:rsidR="00F4171F" w:rsidRPr="002010EA">
        <w:rPr>
          <w:rFonts w:hint="eastAsia"/>
          <w:snapToGrid/>
          <w:spacing w:val="-4"/>
          <w:lang w:val="en-CA"/>
        </w:rPr>
        <w:t xml:space="preserve"> </w:t>
      </w:r>
      <w:r w:rsidRPr="002010EA">
        <w:rPr>
          <w:rFonts w:hint="eastAsia"/>
          <w:snapToGrid/>
          <w:spacing w:val="-4"/>
          <w:lang w:val="en-CA"/>
        </w:rPr>
        <w:t>对于转自其他</w:t>
      </w:r>
      <w:r w:rsidRPr="007306B9">
        <w:rPr>
          <w:rFonts w:hint="eastAsia"/>
          <w:snapToGrid/>
          <w:lang w:val="en-CA"/>
        </w:rPr>
        <w:t>审判的证据</w:t>
      </w:r>
      <w:r>
        <w:rPr>
          <w:rFonts w:hint="eastAsia"/>
          <w:snapToGrid/>
          <w:lang w:val="en-CA"/>
        </w:rPr>
        <w:t>，</w:t>
      </w:r>
      <w:r w:rsidRPr="007306B9">
        <w:rPr>
          <w:rFonts w:hint="eastAsia"/>
          <w:snapToGrid/>
          <w:lang w:val="en-CA"/>
        </w:rPr>
        <w:t>他也不得提出异议</w:t>
      </w:r>
      <w:r>
        <w:rPr>
          <w:rFonts w:hint="eastAsia"/>
          <w:snapToGrid/>
          <w:lang w:val="en-CA"/>
        </w:rPr>
        <w:t>；</w:t>
      </w:r>
      <w:r w:rsidRPr="007306B9">
        <w:rPr>
          <w:snapToGrid/>
          <w:vertAlign w:val="superscript"/>
          <w:lang w:val="en-GB"/>
        </w:rPr>
        <w:footnoteReference w:id="37"/>
      </w:r>
      <w:r w:rsidRPr="007306B9">
        <w:rPr>
          <w:snapToGrid/>
          <w:lang w:val="en-GB"/>
        </w:rPr>
        <w:t xml:space="preserve"> </w:t>
      </w:r>
      <w:r>
        <w:rPr>
          <w:snapToGrid/>
          <w:lang w:val="en-CA"/>
        </w:rPr>
        <w:t>(b)</w:t>
      </w:r>
      <w:r w:rsidR="002010EA">
        <w:rPr>
          <w:snapToGrid/>
          <w:lang w:val="en-CA"/>
        </w:rPr>
        <w:t xml:space="preserve"> </w:t>
      </w:r>
      <w:r w:rsidRPr="007306B9">
        <w:rPr>
          <w:rFonts w:hint="eastAsia"/>
          <w:snapToGrid/>
          <w:lang w:val="en-CA"/>
        </w:rPr>
        <w:t>他的律师没有获得充分时间来研究案件</w:t>
      </w:r>
      <w:r>
        <w:rPr>
          <w:rFonts w:hint="eastAsia"/>
          <w:snapToGrid/>
          <w:lang w:val="en-CA"/>
        </w:rPr>
        <w:t>；</w:t>
      </w:r>
      <w:r w:rsidRPr="002010EA">
        <w:rPr>
          <w:snapToGrid/>
          <w:spacing w:val="2"/>
          <w:lang w:val="en-CA"/>
        </w:rPr>
        <w:t>(c)</w:t>
      </w:r>
      <w:r w:rsidR="002010EA" w:rsidRPr="002010EA">
        <w:rPr>
          <w:snapToGrid/>
          <w:spacing w:val="2"/>
          <w:lang w:val="en-CA"/>
        </w:rPr>
        <w:t xml:space="preserve"> </w:t>
      </w:r>
      <w:r w:rsidRPr="002010EA">
        <w:rPr>
          <w:rFonts w:hint="eastAsia"/>
          <w:snapToGrid/>
          <w:spacing w:val="2"/>
          <w:lang w:val="en-CA"/>
        </w:rPr>
        <w:t>刑事调查和对他的审判持续了将近七年，在正式起诉和开始审判之间存在不</w:t>
      </w:r>
      <w:r w:rsidRPr="007306B9">
        <w:rPr>
          <w:rFonts w:hint="eastAsia"/>
          <w:snapToGrid/>
          <w:lang w:val="en-CA"/>
        </w:rPr>
        <w:t>当拖延。</w:t>
      </w:r>
    </w:p>
    <w:p w:rsidR="007306B9" w:rsidRPr="007306B9" w:rsidRDefault="007306B9" w:rsidP="000417CB">
      <w:pPr>
        <w:pStyle w:val="SingleTxtGC"/>
        <w:spacing w:line="304" w:lineRule="exact"/>
        <w:rPr>
          <w:snapToGrid/>
          <w:lang w:val="en-CA"/>
        </w:rPr>
      </w:pPr>
      <w:r>
        <w:rPr>
          <w:snapToGrid/>
          <w:lang w:val="en-CA"/>
        </w:rPr>
        <w:t>3.8</w:t>
      </w:r>
      <w:r w:rsidRPr="007306B9">
        <w:rPr>
          <w:snapToGrid/>
          <w:lang w:val="en-CA"/>
        </w:rPr>
        <w:tab/>
      </w:r>
      <w:r w:rsidRPr="007306B9">
        <w:rPr>
          <w:rFonts w:hint="eastAsia"/>
          <w:snapToGrid/>
          <w:lang w:val="en-CA"/>
        </w:rPr>
        <w:t>最后</w:t>
      </w:r>
      <w:r>
        <w:rPr>
          <w:rFonts w:hint="eastAsia"/>
          <w:snapToGrid/>
          <w:lang w:val="en-CA"/>
        </w:rPr>
        <w:t>，</w:t>
      </w:r>
      <w:r w:rsidRPr="007306B9">
        <w:rPr>
          <w:rFonts w:hint="eastAsia"/>
          <w:snapToGrid/>
          <w:lang w:val="en-CA"/>
        </w:rPr>
        <w:t>提交人声称</w:t>
      </w:r>
      <w:r>
        <w:rPr>
          <w:rFonts w:hint="eastAsia"/>
          <w:snapToGrid/>
          <w:lang w:val="en-CA"/>
        </w:rPr>
        <w:t>，</w:t>
      </w:r>
      <w:r w:rsidRPr="007306B9">
        <w:rPr>
          <w:rFonts w:hint="eastAsia"/>
          <w:snapToGrid/>
          <w:lang w:val="en-CA"/>
        </w:rPr>
        <w:t>缔约国侵犯了他根据《公约》第十四条第五款享有的由</w:t>
      </w:r>
      <w:r w:rsidRPr="0012006B">
        <w:rPr>
          <w:rFonts w:hint="eastAsia"/>
          <w:snapToGrid/>
          <w:spacing w:val="-4"/>
          <w:lang w:val="en-CA"/>
        </w:rPr>
        <w:t>更高一级法庭对其定罪进行复审的权利，因为哥伦比亚法律规定最高法院拥有审理</w:t>
      </w:r>
      <w:r w:rsidRPr="007306B9">
        <w:rPr>
          <w:rFonts w:hint="eastAsia"/>
          <w:snapToGrid/>
          <w:lang w:val="en-CA"/>
        </w:rPr>
        <w:t>和裁决此类案件的终审管辖权</w:t>
      </w:r>
      <w:r>
        <w:rPr>
          <w:rFonts w:hint="eastAsia"/>
          <w:snapToGrid/>
          <w:lang w:val="en-CA"/>
        </w:rPr>
        <w:t>，</w:t>
      </w:r>
      <w:r w:rsidRPr="007306B9">
        <w:rPr>
          <w:rFonts w:hint="eastAsia"/>
          <w:snapToGrid/>
          <w:lang w:val="en-CA"/>
        </w:rPr>
        <w:t>不得上诉。</w:t>
      </w:r>
      <w:r w:rsidRPr="007306B9">
        <w:rPr>
          <w:snapToGrid/>
          <w:vertAlign w:val="superscript"/>
          <w:lang w:val="en-GB"/>
        </w:rPr>
        <w:footnoteReference w:id="38"/>
      </w:r>
    </w:p>
    <w:p w:rsidR="007306B9" w:rsidRPr="007306B9" w:rsidRDefault="007306B9" w:rsidP="000417CB">
      <w:pPr>
        <w:pStyle w:val="SingleTxtGC"/>
        <w:spacing w:line="304" w:lineRule="exact"/>
        <w:rPr>
          <w:snapToGrid/>
          <w:lang w:val="en-CA"/>
        </w:rPr>
      </w:pPr>
      <w:r>
        <w:rPr>
          <w:snapToGrid/>
          <w:lang w:val="en-CA"/>
        </w:rPr>
        <w:t>3.9</w:t>
      </w:r>
      <w:r w:rsidRPr="007306B9">
        <w:rPr>
          <w:snapToGrid/>
          <w:lang w:val="en-CA"/>
        </w:rPr>
        <w:tab/>
      </w:r>
      <w:r w:rsidRPr="007306B9">
        <w:rPr>
          <w:rFonts w:hint="eastAsia"/>
          <w:snapToGrid/>
          <w:lang w:val="en-CA"/>
        </w:rPr>
        <w:t>关于《公约》第二十六条</w:t>
      </w:r>
      <w:r>
        <w:rPr>
          <w:rFonts w:hint="eastAsia"/>
          <w:snapToGrid/>
          <w:lang w:val="en-CA"/>
        </w:rPr>
        <w:t>，</w:t>
      </w:r>
      <w:r w:rsidRPr="007306B9">
        <w:rPr>
          <w:rFonts w:hint="eastAsia"/>
          <w:snapToGrid/>
          <w:lang w:val="en-CA"/>
        </w:rPr>
        <w:t>提交人指出</w:t>
      </w:r>
      <w:r>
        <w:rPr>
          <w:rFonts w:hint="eastAsia"/>
          <w:snapToGrid/>
          <w:lang w:val="en-CA"/>
        </w:rPr>
        <w:t>，</w:t>
      </w:r>
      <w:r w:rsidRPr="007306B9">
        <w:rPr>
          <w:rFonts w:hint="eastAsia"/>
          <w:snapToGrid/>
          <w:lang w:val="en-CA"/>
        </w:rPr>
        <w:t>缔约国在整个审判过程中对他进行歧视</w:t>
      </w:r>
      <w:r>
        <w:rPr>
          <w:rFonts w:hint="eastAsia"/>
          <w:snapToGrid/>
          <w:lang w:val="en-CA"/>
        </w:rPr>
        <w:t>，</w:t>
      </w:r>
      <w:r w:rsidRPr="007306B9">
        <w:rPr>
          <w:rFonts w:hint="eastAsia"/>
          <w:snapToGrid/>
          <w:lang w:val="en-CA"/>
        </w:rPr>
        <w:t>特别是限制他向更高一级法院就定罪提出异议的权利。</w:t>
      </w:r>
    </w:p>
    <w:p w:rsidR="007306B9" w:rsidRPr="007306B9" w:rsidRDefault="00F4171F" w:rsidP="00F4171F">
      <w:pPr>
        <w:pStyle w:val="H23GC"/>
        <w:rPr>
          <w:lang w:val="en-CA"/>
        </w:rPr>
      </w:pPr>
      <w:r>
        <w:rPr>
          <w:lang w:val="en-CA"/>
        </w:rPr>
        <w:lastRenderedPageBreak/>
        <w:tab/>
      </w:r>
      <w:r>
        <w:rPr>
          <w:lang w:val="en-CA"/>
        </w:rPr>
        <w:tab/>
      </w:r>
      <w:r w:rsidR="007306B9" w:rsidRPr="007306B9">
        <w:rPr>
          <w:rFonts w:hint="eastAsia"/>
          <w:lang w:val="en-CA"/>
        </w:rPr>
        <w:t>缔约国关于可否受理的意见</w:t>
      </w:r>
    </w:p>
    <w:p w:rsidR="007306B9" w:rsidRPr="007306B9" w:rsidRDefault="007306B9" w:rsidP="00161DC5">
      <w:pPr>
        <w:pStyle w:val="SingleTxtGC"/>
        <w:spacing w:line="336" w:lineRule="exact"/>
        <w:rPr>
          <w:snapToGrid/>
          <w:lang w:val="en-CA"/>
        </w:rPr>
      </w:pPr>
      <w:r>
        <w:rPr>
          <w:snapToGrid/>
          <w:lang w:val="en-CA"/>
        </w:rPr>
        <w:t>4.1</w:t>
      </w:r>
      <w:r w:rsidRPr="007306B9">
        <w:rPr>
          <w:snapToGrid/>
          <w:lang w:val="en-CA"/>
        </w:rPr>
        <w:tab/>
      </w:r>
      <w:r w:rsidRPr="008B3902">
        <w:rPr>
          <w:rFonts w:hint="eastAsia"/>
          <w:snapToGrid/>
          <w:spacing w:val="-4"/>
          <w:lang w:val="en-CA"/>
        </w:rPr>
        <w:t>缔约国在</w:t>
      </w:r>
      <w:r w:rsidRPr="008B3902">
        <w:rPr>
          <w:snapToGrid/>
          <w:spacing w:val="-4"/>
          <w:lang w:val="en-CA"/>
        </w:rPr>
        <w:t>2017</w:t>
      </w:r>
      <w:r w:rsidRPr="008B3902">
        <w:rPr>
          <w:rFonts w:hint="eastAsia"/>
          <w:snapToGrid/>
          <w:spacing w:val="-4"/>
          <w:lang w:val="en-CA"/>
        </w:rPr>
        <w:t>年</w:t>
      </w:r>
      <w:r w:rsidRPr="008B3902">
        <w:rPr>
          <w:snapToGrid/>
          <w:spacing w:val="-4"/>
          <w:lang w:val="en-CA"/>
        </w:rPr>
        <w:t>2</w:t>
      </w:r>
      <w:r w:rsidRPr="008B3902">
        <w:rPr>
          <w:rFonts w:hint="eastAsia"/>
          <w:snapToGrid/>
          <w:spacing w:val="-4"/>
          <w:lang w:val="en-CA"/>
        </w:rPr>
        <w:t>月</w:t>
      </w:r>
      <w:r w:rsidRPr="008B3902">
        <w:rPr>
          <w:snapToGrid/>
          <w:spacing w:val="-4"/>
          <w:lang w:val="en-CA"/>
        </w:rPr>
        <w:t>20</w:t>
      </w:r>
      <w:r w:rsidRPr="008B3902">
        <w:rPr>
          <w:rFonts w:hint="eastAsia"/>
          <w:snapToGrid/>
          <w:spacing w:val="-4"/>
          <w:lang w:val="en-CA"/>
        </w:rPr>
        <w:t>日的意见中指出，根据《任择议定书》第五条第二款</w:t>
      </w:r>
      <w:r>
        <w:rPr>
          <w:snapToGrid/>
          <w:lang w:val="en-CA"/>
        </w:rPr>
        <w:t>(</w:t>
      </w:r>
      <w:r w:rsidRPr="007306B9">
        <w:rPr>
          <w:rFonts w:hint="eastAsia"/>
          <w:snapToGrid/>
          <w:lang w:val="en-CA"/>
        </w:rPr>
        <w:t>子</w:t>
      </w:r>
      <w:r>
        <w:rPr>
          <w:snapToGrid/>
          <w:lang w:val="en-CA"/>
        </w:rPr>
        <w:t>)</w:t>
      </w:r>
      <w:r w:rsidRPr="007306B9">
        <w:rPr>
          <w:rFonts w:hint="eastAsia"/>
          <w:snapToGrid/>
          <w:lang w:val="en-CA"/>
        </w:rPr>
        <w:t>项</w:t>
      </w:r>
      <w:r>
        <w:rPr>
          <w:rFonts w:hint="eastAsia"/>
          <w:snapToGrid/>
          <w:lang w:val="en-CA"/>
        </w:rPr>
        <w:t>，</w:t>
      </w:r>
      <w:r w:rsidRPr="007306B9">
        <w:rPr>
          <w:rFonts w:hint="eastAsia"/>
          <w:snapToGrid/>
          <w:lang w:val="en-CA"/>
        </w:rPr>
        <w:t>来文不可受理</w:t>
      </w:r>
      <w:r>
        <w:rPr>
          <w:rFonts w:hint="eastAsia"/>
          <w:snapToGrid/>
          <w:lang w:val="en-CA"/>
        </w:rPr>
        <w:t>，</w:t>
      </w:r>
      <w:r w:rsidRPr="007306B9">
        <w:rPr>
          <w:rFonts w:hint="eastAsia"/>
          <w:snapToGrid/>
          <w:lang w:val="en-CA"/>
        </w:rPr>
        <w:t>因为该事项已经由另一国际调查或解决程序审查。</w:t>
      </w:r>
    </w:p>
    <w:p w:rsidR="007306B9" w:rsidRPr="007306B9" w:rsidRDefault="007306B9" w:rsidP="00161DC5">
      <w:pPr>
        <w:pStyle w:val="SingleTxtGC"/>
        <w:spacing w:line="336" w:lineRule="exact"/>
        <w:rPr>
          <w:snapToGrid/>
          <w:lang w:val="en-CA"/>
        </w:rPr>
      </w:pPr>
      <w:r>
        <w:rPr>
          <w:snapToGrid/>
          <w:lang w:val="en-CA"/>
        </w:rPr>
        <w:t>4.2</w:t>
      </w:r>
      <w:r w:rsidRPr="007306B9">
        <w:rPr>
          <w:snapToGrid/>
          <w:lang w:val="en-CA"/>
        </w:rPr>
        <w:tab/>
      </w:r>
      <w:r w:rsidRPr="008B3902">
        <w:rPr>
          <w:rFonts w:hint="eastAsia"/>
          <w:snapToGrid/>
          <w:spacing w:val="4"/>
          <w:lang w:val="en-CA"/>
        </w:rPr>
        <w:t>缔约国报告说，人权理事会在</w:t>
      </w:r>
      <w:r w:rsidRPr="008B3902">
        <w:rPr>
          <w:snapToGrid/>
          <w:spacing w:val="4"/>
          <w:lang w:val="en-CA"/>
        </w:rPr>
        <w:t>2015</w:t>
      </w:r>
      <w:r w:rsidRPr="008B3902">
        <w:rPr>
          <w:rFonts w:hint="eastAsia"/>
          <w:snapToGrid/>
          <w:spacing w:val="4"/>
          <w:lang w:val="en-CA"/>
        </w:rPr>
        <w:t>年</w:t>
      </w:r>
      <w:r w:rsidRPr="008B3902">
        <w:rPr>
          <w:snapToGrid/>
          <w:spacing w:val="4"/>
          <w:lang w:val="en-CA"/>
        </w:rPr>
        <w:t>9</w:t>
      </w:r>
      <w:r w:rsidRPr="008B3902">
        <w:rPr>
          <w:rFonts w:hint="eastAsia"/>
          <w:snapToGrid/>
          <w:spacing w:val="4"/>
          <w:lang w:val="en-CA"/>
        </w:rPr>
        <w:t>月</w:t>
      </w:r>
      <w:r w:rsidRPr="008B3902">
        <w:rPr>
          <w:snapToGrid/>
          <w:spacing w:val="4"/>
          <w:lang w:val="en-CA"/>
        </w:rPr>
        <w:t>22</w:t>
      </w:r>
      <w:r w:rsidRPr="008B3902">
        <w:rPr>
          <w:rFonts w:hint="eastAsia"/>
          <w:snapToGrid/>
          <w:spacing w:val="4"/>
          <w:lang w:val="en-CA"/>
        </w:rPr>
        <w:t>日第</w:t>
      </w:r>
      <w:r w:rsidRPr="008B3902">
        <w:rPr>
          <w:snapToGrid/>
          <w:spacing w:val="4"/>
          <w:lang w:val="en-CA"/>
        </w:rPr>
        <w:t>G/</w:t>
      </w:r>
      <w:proofErr w:type="spellStart"/>
      <w:r w:rsidRPr="008B3902">
        <w:rPr>
          <w:snapToGrid/>
          <w:spacing w:val="4"/>
          <w:lang w:val="en-CA"/>
        </w:rPr>
        <w:t>SO215</w:t>
      </w:r>
      <w:proofErr w:type="spellEnd"/>
      <w:r w:rsidRPr="008B3902">
        <w:rPr>
          <w:snapToGrid/>
          <w:spacing w:val="4"/>
          <w:lang w:val="en-CA"/>
        </w:rPr>
        <w:t>/</w:t>
      </w:r>
      <w:proofErr w:type="spellStart"/>
      <w:r w:rsidRPr="008B3902">
        <w:rPr>
          <w:snapToGrid/>
          <w:spacing w:val="4"/>
          <w:lang w:val="en-CA"/>
        </w:rPr>
        <w:t>1COL222</w:t>
      </w:r>
      <w:proofErr w:type="spellEnd"/>
      <w:r w:rsidRPr="008B3902">
        <w:rPr>
          <w:rFonts w:hint="eastAsia"/>
          <w:snapToGrid/>
          <w:spacing w:val="4"/>
          <w:lang w:val="en-CA"/>
        </w:rPr>
        <w:t>号普</w:t>
      </w:r>
      <w:r w:rsidRPr="007306B9">
        <w:rPr>
          <w:rFonts w:hint="eastAsia"/>
          <w:snapToGrid/>
          <w:lang w:val="en-CA"/>
        </w:rPr>
        <w:t>通照会和</w:t>
      </w:r>
      <w:r>
        <w:rPr>
          <w:snapToGrid/>
          <w:lang w:val="en-CA"/>
        </w:rPr>
        <w:t>2</w:t>
      </w:r>
      <w:r w:rsidRPr="007306B9">
        <w:rPr>
          <w:snapToGrid/>
          <w:lang w:val="en-CA"/>
        </w:rPr>
        <w:t>0</w:t>
      </w:r>
      <w:r>
        <w:rPr>
          <w:snapToGrid/>
          <w:lang w:val="en-CA"/>
        </w:rPr>
        <w:t>16</w:t>
      </w:r>
      <w:r w:rsidRPr="007306B9">
        <w:rPr>
          <w:rFonts w:hint="eastAsia"/>
          <w:snapToGrid/>
          <w:lang w:val="en-CA"/>
        </w:rPr>
        <w:t>年</w:t>
      </w:r>
      <w:r>
        <w:rPr>
          <w:snapToGrid/>
          <w:lang w:val="en-CA"/>
        </w:rPr>
        <w:t>5</w:t>
      </w:r>
      <w:r w:rsidRPr="007306B9">
        <w:rPr>
          <w:rFonts w:hint="eastAsia"/>
          <w:snapToGrid/>
          <w:lang w:val="en-CA"/>
        </w:rPr>
        <w:t>月</w:t>
      </w:r>
      <w:r>
        <w:rPr>
          <w:snapToGrid/>
          <w:lang w:val="en-CA"/>
        </w:rPr>
        <w:t>22</w:t>
      </w:r>
      <w:r w:rsidRPr="007306B9">
        <w:rPr>
          <w:rFonts w:hint="eastAsia"/>
          <w:snapToGrid/>
          <w:lang w:val="en-CA"/>
        </w:rPr>
        <w:t>日第</w:t>
      </w:r>
      <w:r>
        <w:rPr>
          <w:snapToGrid/>
          <w:lang w:val="en-CA"/>
        </w:rPr>
        <w:t>G/</w:t>
      </w:r>
      <w:proofErr w:type="spellStart"/>
      <w:r>
        <w:rPr>
          <w:snapToGrid/>
          <w:lang w:val="en-CA"/>
        </w:rPr>
        <w:t>SO215</w:t>
      </w:r>
      <w:proofErr w:type="spellEnd"/>
      <w:r>
        <w:rPr>
          <w:snapToGrid/>
          <w:lang w:val="en-CA"/>
        </w:rPr>
        <w:t>/</w:t>
      </w:r>
      <w:proofErr w:type="spellStart"/>
      <w:r>
        <w:rPr>
          <w:snapToGrid/>
          <w:lang w:val="en-CA"/>
        </w:rPr>
        <w:t>1COL222</w:t>
      </w:r>
      <w:proofErr w:type="spellEnd"/>
      <w:r w:rsidRPr="007306B9">
        <w:rPr>
          <w:rFonts w:hint="eastAsia"/>
          <w:snapToGrid/>
          <w:lang w:val="en-CA"/>
        </w:rPr>
        <w:t>号普通照会中</w:t>
      </w:r>
      <w:r>
        <w:rPr>
          <w:rFonts w:hint="eastAsia"/>
          <w:snapToGrid/>
          <w:lang w:val="en-CA"/>
        </w:rPr>
        <w:t>，</w:t>
      </w:r>
      <w:r w:rsidRPr="007306B9">
        <w:rPr>
          <w:rFonts w:hint="eastAsia"/>
          <w:snapToGrid/>
          <w:lang w:val="en-CA"/>
        </w:rPr>
        <w:t>转交了民主</w:t>
      </w:r>
      <w:r w:rsidRPr="000B4369">
        <w:rPr>
          <w:rFonts w:hint="eastAsia"/>
          <w:snapToGrid/>
          <w:spacing w:val="-4"/>
          <w:lang w:val="en-CA"/>
        </w:rPr>
        <w:t>中心党提交的两份指控哥伦比亚的来文，内容涉及该党及其成员受到迫害的指控，</w:t>
      </w:r>
      <w:r w:rsidRPr="007306B9">
        <w:rPr>
          <w:rFonts w:hint="eastAsia"/>
          <w:snapToGrid/>
          <w:lang w:val="en-CA"/>
        </w:rPr>
        <w:t>并载有关于来文提交人的具体指控。在</w:t>
      </w:r>
      <w:r>
        <w:rPr>
          <w:snapToGrid/>
          <w:lang w:val="en-CA"/>
        </w:rPr>
        <w:t>2</w:t>
      </w:r>
      <w:r w:rsidRPr="007306B9">
        <w:rPr>
          <w:snapToGrid/>
          <w:lang w:val="en-CA"/>
        </w:rPr>
        <w:t>0</w:t>
      </w:r>
      <w:r>
        <w:rPr>
          <w:snapToGrid/>
          <w:lang w:val="en-CA"/>
        </w:rPr>
        <w:t>16</w:t>
      </w:r>
      <w:r w:rsidRPr="007306B9">
        <w:rPr>
          <w:rFonts w:hint="eastAsia"/>
          <w:snapToGrid/>
          <w:lang w:val="en-CA"/>
        </w:rPr>
        <w:t>年</w:t>
      </w:r>
      <w:r>
        <w:rPr>
          <w:snapToGrid/>
          <w:lang w:val="en-CA"/>
        </w:rPr>
        <w:t>8</w:t>
      </w:r>
      <w:r w:rsidRPr="007306B9">
        <w:rPr>
          <w:rFonts w:hint="eastAsia"/>
          <w:snapToGrid/>
          <w:lang w:val="en-CA"/>
        </w:rPr>
        <w:t>月</w:t>
      </w:r>
      <w:r>
        <w:rPr>
          <w:snapToGrid/>
          <w:lang w:val="en-CA"/>
        </w:rPr>
        <w:t>22</w:t>
      </w:r>
      <w:r w:rsidRPr="007306B9">
        <w:rPr>
          <w:rFonts w:hint="eastAsia"/>
          <w:snapToGrid/>
          <w:lang w:val="en-CA"/>
        </w:rPr>
        <w:t>日第</w:t>
      </w:r>
      <w:r>
        <w:rPr>
          <w:snapToGrid/>
          <w:lang w:val="en-CA"/>
        </w:rPr>
        <w:t>G/</w:t>
      </w:r>
      <w:proofErr w:type="spellStart"/>
      <w:r>
        <w:rPr>
          <w:snapToGrid/>
          <w:lang w:val="en-CA"/>
        </w:rPr>
        <w:t>SO215COL222</w:t>
      </w:r>
      <w:proofErr w:type="spellEnd"/>
      <w:r w:rsidRPr="007306B9">
        <w:rPr>
          <w:rFonts w:hint="eastAsia"/>
          <w:snapToGrid/>
          <w:lang w:val="en-CA"/>
        </w:rPr>
        <w:t>号普通照会中</w:t>
      </w:r>
      <w:r>
        <w:rPr>
          <w:rFonts w:hint="eastAsia"/>
          <w:snapToGrid/>
          <w:lang w:val="en-CA"/>
        </w:rPr>
        <w:t>，</w:t>
      </w:r>
      <w:r w:rsidRPr="007306B9">
        <w:rPr>
          <w:rFonts w:hint="eastAsia"/>
          <w:snapToGrid/>
          <w:lang w:val="en-CA"/>
        </w:rPr>
        <w:t>人权理事会宣布对缔约国就民主中心党及其成员所提交案件做出的陈述感到满意</w:t>
      </w:r>
      <w:r>
        <w:rPr>
          <w:rFonts w:hint="eastAsia"/>
          <w:snapToGrid/>
          <w:lang w:val="en-CA"/>
        </w:rPr>
        <w:t>，</w:t>
      </w:r>
      <w:r w:rsidRPr="007306B9">
        <w:rPr>
          <w:rFonts w:hint="eastAsia"/>
          <w:snapToGrid/>
          <w:lang w:val="en-CA"/>
        </w:rPr>
        <w:t>并宣布来文似乎出于政治动机。</w:t>
      </w:r>
    </w:p>
    <w:p w:rsidR="007306B9" w:rsidRPr="007306B9" w:rsidRDefault="007306B9" w:rsidP="00161DC5">
      <w:pPr>
        <w:pStyle w:val="SingleTxtGC"/>
        <w:spacing w:line="336" w:lineRule="exact"/>
        <w:rPr>
          <w:snapToGrid/>
          <w:lang w:val="en-CA"/>
        </w:rPr>
      </w:pPr>
      <w:r>
        <w:rPr>
          <w:snapToGrid/>
          <w:lang w:val="en-CA"/>
        </w:rPr>
        <w:t>4.3</w:t>
      </w:r>
      <w:r w:rsidRPr="007306B9">
        <w:rPr>
          <w:snapToGrid/>
          <w:lang w:val="en-CA"/>
        </w:rPr>
        <w:tab/>
      </w:r>
      <w:r w:rsidRPr="00FF6737">
        <w:rPr>
          <w:rFonts w:hint="eastAsia"/>
          <w:snapToGrid/>
          <w:spacing w:val="-4"/>
          <w:lang w:val="en-CA"/>
        </w:rPr>
        <w:t>缔约国还辩称，提交人没有用尽国内补救办法。</w:t>
      </w:r>
      <w:r w:rsidRPr="00FF6737">
        <w:rPr>
          <w:snapToGrid/>
          <w:spacing w:val="-4"/>
          <w:lang w:val="en-CA"/>
        </w:rPr>
        <w:t>2015</w:t>
      </w:r>
      <w:r w:rsidRPr="00FF6737">
        <w:rPr>
          <w:rFonts w:hint="eastAsia"/>
          <w:snapToGrid/>
          <w:spacing w:val="-4"/>
          <w:lang w:val="en-CA"/>
        </w:rPr>
        <w:t>年</w:t>
      </w:r>
      <w:r w:rsidRPr="00FF6737">
        <w:rPr>
          <w:snapToGrid/>
          <w:spacing w:val="-4"/>
          <w:lang w:val="en-CA"/>
        </w:rPr>
        <w:t>4</w:t>
      </w:r>
      <w:r w:rsidRPr="00FF6737">
        <w:rPr>
          <w:rFonts w:hint="eastAsia"/>
          <w:snapToGrid/>
          <w:spacing w:val="-4"/>
          <w:lang w:val="en-CA"/>
        </w:rPr>
        <w:t>月</w:t>
      </w:r>
      <w:r w:rsidRPr="00FF6737">
        <w:rPr>
          <w:snapToGrid/>
          <w:spacing w:val="-4"/>
          <w:lang w:val="en-CA"/>
        </w:rPr>
        <w:t>15</w:t>
      </w:r>
      <w:r w:rsidRPr="00FF6737">
        <w:rPr>
          <w:rFonts w:hint="eastAsia"/>
          <w:snapToGrid/>
          <w:spacing w:val="-4"/>
          <w:lang w:val="en-CA"/>
        </w:rPr>
        <w:t>日，最高法院</w:t>
      </w:r>
      <w:r w:rsidRPr="007306B9">
        <w:rPr>
          <w:rFonts w:hint="eastAsia"/>
          <w:snapToGrid/>
          <w:lang w:val="en-CA"/>
        </w:rPr>
        <w:t>刑事上诉庭的九名法官认定来文提交人是行贿或提议行贿罪的共犯。虽然提交人</w:t>
      </w:r>
      <w:r w:rsidRPr="00FF6737">
        <w:rPr>
          <w:rFonts w:hint="eastAsia"/>
          <w:snapToGrid/>
          <w:spacing w:val="4"/>
          <w:lang w:val="en-CA"/>
        </w:rPr>
        <w:t>因其公职人员身份而受《宪法》规定的特别管辖安排的约束，并因此被终审判</w:t>
      </w:r>
      <w:r w:rsidRPr="007306B9">
        <w:rPr>
          <w:rFonts w:hint="eastAsia"/>
          <w:snapToGrid/>
          <w:lang w:val="en-CA"/>
        </w:rPr>
        <w:t>刑</w:t>
      </w:r>
      <w:r>
        <w:rPr>
          <w:rFonts w:hint="eastAsia"/>
          <w:snapToGrid/>
          <w:lang w:val="en-CA"/>
        </w:rPr>
        <w:t>，</w:t>
      </w:r>
      <w:r w:rsidRPr="007306B9">
        <w:rPr>
          <w:rFonts w:hint="eastAsia"/>
          <w:snapToGrid/>
          <w:lang w:val="en-CA"/>
        </w:rPr>
        <w:t>但他没有用尽所有补救办法</w:t>
      </w:r>
      <w:r>
        <w:rPr>
          <w:rFonts w:hint="eastAsia"/>
          <w:snapToGrid/>
          <w:lang w:val="en-CA"/>
        </w:rPr>
        <w:t>，</w:t>
      </w:r>
      <w:r w:rsidRPr="007306B9">
        <w:rPr>
          <w:rFonts w:hint="eastAsia"/>
          <w:snapToGrid/>
          <w:lang w:val="en-CA"/>
        </w:rPr>
        <w:t>因为尽管其案件不能向二审法院上诉</w:t>
      </w:r>
      <w:r>
        <w:rPr>
          <w:rFonts w:hint="eastAsia"/>
          <w:snapToGrid/>
          <w:lang w:val="en-CA"/>
        </w:rPr>
        <w:t>，</w:t>
      </w:r>
      <w:r w:rsidRPr="007306B9">
        <w:rPr>
          <w:rFonts w:hint="eastAsia"/>
          <w:snapToGrid/>
          <w:lang w:val="en-CA"/>
        </w:rPr>
        <w:t>但从法律角度</w:t>
      </w:r>
      <w:r>
        <w:rPr>
          <w:rFonts w:hint="eastAsia"/>
          <w:snapToGrid/>
          <w:lang w:val="en-CA"/>
        </w:rPr>
        <w:t>，</w:t>
      </w:r>
      <w:r w:rsidRPr="007306B9">
        <w:rPr>
          <w:rFonts w:hint="eastAsia"/>
          <w:snapToGrid/>
          <w:lang w:val="en-CA"/>
        </w:rPr>
        <w:t>他有机会根据《刑事诉讼法》的规定请求对判决进行复审。</w:t>
      </w:r>
      <w:r w:rsidRPr="007306B9">
        <w:rPr>
          <w:snapToGrid/>
          <w:vertAlign w:val="superscript"/>
          <w:lang w:val="en-GB"/>
        </w:rPr>
        <w:footnoteReference w:id="39"/>
      </w:r>
    </w:p>
    <w:p w:rsidR="007306B9" w:rsidRPr="007306B9" w:rsidRDefault="007306B9" w:rsidP="00161DC5">
      <w:pPr>
        <w:pStyle w:val="SingleTxtGC"/>
        <w:spacing w:line="336" w:lineRule="exact"/>
        <w:rPr>
          <w:snapToGrid/>
          <w:lang w:val="en-CA"/>
        </w:rPr>
      </w:pPr>
      <w:r>
        <w:rPr>
          <w:snapToGrid/>
          <w:lang w:val="en-CA"/>
        </w:rPr>
        <w:t>4.4</w:t>
      </w:r>
      <w:r w:rsidRPr="007306B9">
        <w:rPr>
          <w:snapToGrid/>
          <w:lang w:val="en-CA"/>
        </w:rPr>
        <w:tab/>
      </w:r>
      <w:r w:rsidRPr="007306B9">
        <w:rPr>
          <w:rFonts w:hint="eastAsia"/>
          <w:snapToGrid/>
          <w:lang w:val="en-CA"/>
        </w:rPr>
        <w:t>缔约国进一步辩称</w:t>
      </w:r>
      <w:r>
        <w:rPr>
          <w:rFonts w:hint="eastAsia"/>
          <w:snapToGrid/>
          <w:lang w:val="en-CA"/>
        </w:rPr>
        <w:t>，</w:t>
      </w:r>
      <w:r w:rsidRPr="007306B9">
        <w:rPr>
          <w:rFonts w:hint="eastAsia"/>
          <w:snapToGrid/>
          <w:lang w:val="en-CA"/>
        </w:rPr>
        <w:t>宪法法院本身强调</w:t>
      </w:r>
      <w:r>
        <w:rPr>
          <w:rFonts w:hint="eastAsia"/>
          <w:snapToGrid/>
          <w:lang w:val="en-CA"/>
        </w:rPr>
        <w:t>，“</w:t>
      </w:r>
      <w:r w:rsidRPr="007306B9">
        <w:rPr>
          <w:rFonts w:hint="eastAsia"/>
          <w:snapToGrid/>
          <w:lang w:val="en-CA"/>
        </w:rPr>
        <w:t>在刑法传统中</w:t>
      </w:r>
      <w:r>
        <w:rPr>
          <w:rFonts w:hint="eastAsia"/>
          <w:snapToGrid/>
          <w:lang w:val="en-CA"/>
        </w:rPr>
        <w:t>，</w:t>
      </w:r>
      <w:r w:rsidRPr="007306B9">
        <w:rPr>
          <w:rFonts w:hint="eastAsia"/>
          <w:snapToGrid/>
          <w:lang w:val="en-CA"/>
        </w:rPr>
        <w:t>鉴于该领域所涉权益的重要性质</w:t>
      </w:r>
      <w:r>
        <w:rPr>
          <w:rFonts w:hint="eastAsia"/>
          <w:snapToGrid/>
          <w:lang w:val="en-CA"/>
        </w:rPr>
        <w:t>，</w:t>
      </w:r>
      <w:r w:rsidRPr="007306B9">
        <w:rPr>
          <w:rFonts w:hint="eastAsia"/>
          <w:snapToGrid/>
          <w:lang w:val="en-CA"/>
        </w:rPr>
        <w:t>特别是就人身自由而言</w:t>
      </w:r>
      <w:r>
        <w:rPr>
          <w:rFonts w:hint="eastAsia"/>
          <w:snapToGrid/>
          <w:lang w:val="en-CA"/>
        </w:rPr>
        <w:t>，</w:t>
      </w:r>
      <w:r w:rsidRPr="007306B9">
        <w:rPr>
          <w:rFonts w:hint="eastAsia"/>
          <w:snapToGrid/>
          <w:lang w:val="en-CA"/>
        </w:rPr>
        <w:t>复审程序是保护被定罪者基本权利的一种手段</w:t>
      </w:r>
      <w:r>
        <w:rPr>
          <w:rFonts w:hint="eastAsia"/>
          <w:snapToGrid/>
          <w:lang w:val="en-CA"/>
        </w:rPr>
        <w:t>”</w:t>
      </w:r>
      <w:r w:rsidRPr="007306B9">
        <w:rPr>
          <w:rFonts w:hint="eastAsia"/>
          <w:snapToGrid/>
          <w:lang w:val="en-CA"/>
        </w:rPr>
        <w:t>。</w:t>
      </w:r>
      <w:r w:rsidRPr="007306B9">
        <w:rPr>
          <w:snapToGrid/>
          <w:vertAlign w:val="superscript"/>
          <w:lang w:val="en-GB"/>
        </w:rPr>
        <w:footnoteReference w:id="40"/>
      </w:r>
    </w:p>
    <w:p w:rsidR="007306B9" w:rsidRPr="007306B9" w:rsidRDefault="00F4171F" w:rsidP="00161DC5">
      <w:pPr>
        <w:pStyle w:val="H23GC"/>
        <w:spacing w:line="336" w:lineRule="exact"/>
        <w:rPr>
          <w:lang w:val="en-CA"/>
        </w:rPr>
      </w:pPr>
      <w:r>
        <w:rPr>
          <w:lang w:val="en-CA"/>
        </w:rPr>
        <w:tab/>
      </w:r>
      <w:r>
        <w:rPr>
          <w:lang w:val="en-CA"/>
        </w:rPr>
        <w:tab/>
      </w:r>
      <w:r w:rsidR="007306B9" w:rsidRPr="007306B9">
        <w:rPr>
          <w:rFonts w:hint="eastAsia"/>
          <w:lang w:val="en-CA"/>
        </w:rPr>
        <w:t>提交人对缔约国关于可否受理的意见的评论</w:t>
      </w:r>
    </w:p>
    <w:p w:rsidR="007306B9" w:rsidRPr="007306B9" w:rsidRDefault="007306B9" w:rsidP="00161DC5">
      <w:pPr>
        <w:pStyle w:val="SingleTxtGC"/>
        <w:spacing w:line="336" w:lineRule="exact"/>
        <w:rPr>
          <w:snapToGrid/>
          <w:lang w:val="en-CA"/>
        </w:rPr>
      </w:pPr>
      <w:r>
        <w:rPr>
          <w:snapToGrid/>
          <w:lang w:val="en-CA"/>
        </w:rPr>
        <w:t>5.1</w:t>
      </w:r>
      <w:r w:rsidRPr="007306B9">
        <w:rPr>
          <w:snapToGrid/>
          <w:lang w:val="en-CA"/>
        </w:rPr>
        <w:tab/>
      </w:r>
      <w:r>
        <w:rPr>
          <w:snapToGrid/>
          <w:lang w:val="en-CA"/>
        </w:rPr>
        <w:t>2</w:t>
      </w:r>
      <w:r w:rsidRPr="007306B9">
        <w:rPr>
          <w:snapToGrid/>
          <w:lang w:val="en-CA"/>
        </w:rPr>
        <w:t>0</w:t>
      </w:r>
      <w:r>
        <w:rPr>
          <w:snapToGrid/>
          <w:lang w:val="en-CA"/>
        </w:rPr>
        <w:t>17</w:t>
      </w:r>
      <w:r w:rsidRPr="007306B9">
        <w:rPr>
          <w:rFonts w:hint="eastAsia"/>
          <w:snapToGrid/>
          <w:lang w:val="en-CA"/>
        </w:rPr>
        <w:t>年</w:t>
      </w:r>
      <w:r>
        <w:rPr>
          <w:snapToGrid/>
          <w:lang w:val="en-CA"/>
        </w:rPr>
        <w:t>12</w:t>
      </w:r>
      <w:r w:rsidRPr="007306B9">
        <w:rPr>
          <w:rFonts w:hint="eastAsia"/>
          <w:snapToGrid/>
          <w:lang w:val="en-CA"/>
        </w:rPr>
        <w:t>月</w:t>
      </w:r>
      <w:r>
        <w:rPr>
          <w:snapToGrid/>
          <w:lang w:val="en-CA"/>
        </w:rPr>
        <w:t>11</w:t>
      </w:r>
      <w:r w:rsidRPr="007306B9">
        <w:rPr>
          <w:rFonts w:hint="eastAsia"/>
          <w:snapToGrid/>
          <w:lang w:val="en-CA"/>
        </w:rPr>
        <w:t>日</w:t>
      </w:r>
      <w:r>
        <w:rPr>
          <w:rFonts w:hint="eastAsia"/>
          <w:snapToGrid/>
          <w:lang w:val="en-CA"/>
        </w:rPr>
        <w:t>，</w:t>
      </w:r>
      <w:r w:rsidRPr="007306B9">
        <w:rPr>
          <w:rFonts w:hint="eastAsia"/>
          <w:snapToGrid/>
          <w:lang w:val="en-CA"/>
        </w:rPr>
        <w:t>提交人表示</w:t>
      </w:r>
      <w:r>
        <w:rPr>
          <w:rFonts w:hint="eastAsia"/>
          <w:snapToGrid/>
          <w:lang w:val="en-CA"/>
        </w:rPr>
        <w:t>，</w:t>
      </w:r>
      <w:r w:rsidRPr="007306B9">
        <w:rPr>
          <w:rFonts w:hint="eastAsia"/>
          <w:snapToGrid/>
          <w:lang w:val="en-CA"/>
        </w:rPr>
        <w:t>他的来文符合《任择议定书》规定的受理标准</w:t>
      </w:r>
      <w:r>
        <w:rPr>
          <w:rFonts w:hint="eastAsia"/>
          <w:snapToGrid/>
          <w:lang w:val="en-CA"/>
        </w:rPr>
        <w:t>，</w:t>
      </w:r>
      <w:r w:rsidRPr="007306B9">
        <w:rPr>
          <w:rFonts w:hint="eastAsia"/>
          <w:snapToGrid/>
          <w:lang w:val="en-CA"/>
        </w:rPr>
        <w:t>并重申在初次来文中提出的主张。</w:t>
      </w:r>
    </w:p>
    <w:p w:rsidR="007306B9" w:rsidRPr="007306B9" w:rsidRDefault="007306B9" w:rsidP="00161DC5">
      <w:pPr>
        <w:pStyle w:val="SingleTxtGC"/>
        <w:spacing w:line="336" w:lineRule="exact"/>
        <w:rPr>
          <w:snapToGrid/>
          <w:lang w:val="en-CA"/>
        </w:rPr>
      </w:pPr>
      <w:r>
        <w:rPr>
          <w:snapToGrid/>
          <w:lang w:val="en-CA"/>
        </w:rPr>
        <w:t>5.2</w:t>
      </w:r>
      <w:r w:rsidRPr="007306B9">
        <w:rPr>
          <w:snapToGrid/>
          <w:lang w:val="en-CA"/>
        </w:rPr>
        <w:tab/>
      </w:r>
      <w:r w:rsidRPr="00200AA9">
        <w:rPr>
          <w:rFonts w:hint="eastAsia"/>
          <w:snapToGrid/>
          <w:spacing w:val="-4"/>
          <w:lang w:val="en-CA"/>
        </w:rPr>
        <w:t>至于缔约国辩称来文不可受理，提交人指出，人权理事会不进行抗辩式诉讼，</w:t>
      </w:r>
      <w:r w:rsidRPr="007306B9">
        <w:rPr>
          <w:rFonts w:hint="eastAsia"/>
          <w:snapToGrid/>
          <w:lang w:val="en-CA"/>
        </w:rPr>
        <w:t>其调查结果不具约束力</w:t>
      </w:r>
      <w:r>
        <w:rPr>
          <w:rFonts w:hint="eastAsia"/>
          <w:snapToGrid/>
          <w:lang w:val="en-CA"/>
        </w:rPr>
        <w:t>，</w:t>
      </w:r>
      <w:r w:rsidRPr="007306B9">
        <w:rPr>
          <w:rFonts w:hint="eastAsia"/>
          <w:snapToGrid/>
          <w:lang w:val="en-CA"/>
        </w:rPr>
        <w:t>因此不能被视为已用尽的国际补救办法。人权理事会和特别程序都不被视为国际准司法机构</w:t>
      </w:r>
      <w:r>
        <w:rPr>
          <w:rFonts w:hint="eastAsia"/>
          <w:snapToGrid/>
          <w:lang w:val="en-CA"/>
        </w:rPr>
        <w:t>，</w:t>
      </w:r>
      <w:r w:rsidRPr="007306B9">
        <w:rPr>
          <w:rFonts w:hint="eastAsia"/>
          <w:snapToGrid/>
          <w:lang w:val="en-CA"/>
        </w:rPr>
        <w:t>因此不能援引其程序作为来文不可受理的理由。</w:t>
      </w:r>
      <w:r w:rsidRPr="007306B9">
        <w:rPr>
          <w:snapToGrid/>
          <w:vertAlign w:val="superscript"/>
          <w:lang w:val="en-GB"/>
        </w:rPr>
        <w:footnoteReference w:id="41"/>
      </w:r>
    </w:p>
    <w:p w:rsidR="007306B9" w:rsidRPr="007306B9" w:rsidRDefault="007306B9" w:rsidP="00161DC5">
      <w:pPr>
        <w:pStyle w:val="SingleTxtGC"/>
        <w:spacing w:line="336" w:lineRule="exact"/>
        <w:rPr>
          <w:snapToGrid/>
          <w:lang w:val="en-CA"/>
        </w:rPr>
      </w:pPr>
      <w:r>
        <w:rPr>
          <w:snapToGrid/>
          <w:lang w:val="en-CA"/>
        </w:rPr>
        <w:t>5.3</w:t>
      </w:r>
      <w:r w:rsidRPr="007306B9">
        <w:rPr>
          <w:snapToGrid/>
          <w:lang w:val="en-CA"/>
        </w:rPr>
        <w:tab/>
      </w:r>
      <w:r w:rsidRPr="00200AA9">
        <w:rPr>
          <w:rFonts w:hint="eastAsia"/>
          <w:snapToGrid/>
          <w:spacing w:val="2"/>
          <w:lang w:val="en-CA"/>
        </w:rPr>
        <w:t>提交人重申其指控，即对他的刑事诉讼违反了《公约》第十四条第五款。缔约国提到的补救措施没有规定对定罪和判刑进行实质性审查。提交人指出，</w:t>
      </w:r>
      <w:r w:rsidRPr="00461651">
        <w:rPr>
          <w:rFonts w:hint="eastAsia"/>
          <w:snapToGrid/>
          <w:spacing w:val="4"/>
          <w:lang w:val="en-CA"/>
        </w:rPr>
        <w:t>缔约国援引的刑事诉讼规则</w:t>
      </w:r>
      <w:r w:rsidRPr="00461651">
        <w:rPr>
          <w:snapToGrid/>
          <w:spacing w:val="4"/>
          <w:vertAlign w:val="superscript"/>
          <w:lang w:val="en-GB"/>
        </w:rPr>
        <w:footnoteReference w:id="42"/>
      </w:r>
      <w:r w:rsidR="00F4171F" w:rsidRPr="00461651">
        <w:rPr>
          <w:rFonts w:hint="eastAsia"/>
          <w:snapToGrid/>
          <w:spacing w:val="4"/>
          <w:lang w:val="en-CA"/>
        </w:rPr>
        <w:t xml:space="preserve"> </w:t>
      </w:r>
      <w:r w:rsidRPr="00461651">
        <w:rPr>
          <w:rFonts w:hint="eastAsia"/>
          <w:snapToGrid/>
          <w:spacing w:val="4"/>
          <w:lang w:val="en-CA"/>
        </w:rPr>
        <w:t>对他的案件不适用。</w:t>
      </w:r>
      <w:r w:rsidRPr="00461651">
        <w:rPr>
          <w:snapToGrid/>
          <w:spacing w:val="4"/>
          <w:vertAlign w:val="superscript"/>
          <w:lang w:val="en-GB"/>
        </w:rPr>
        <w:footnoteReference w:id="43"/>
      </w:r>
      <w:r w:rsidR="00F4171F" w:rsidRPr="00461651">
        <w:rPr>
          <w:rFonts w:hint="eastAsia"/>
          <w:snapToGrid/>
          <w:spacing w:val="4"/>
          <w:lang w:val="en-CA"/>
        </w:rPr>
        <w:t xml:space="preserve"> </w:t>
      </w:r>
      <w:r w:rsidRPr="00461651">
        <w:rPr>
          <w:rFonts w:hint="eastAsia"/>
          <w:snapToGrid/>
          <w:spacing w:val="4"/>
          <w:lang w:val="en-CA"/>
        </w:rPr>
        <w:t>司法复审是一种特殊的补</w:t>
      </w:r>
      <w:r w:rsidRPr="007306B9">
        <w:rPr>
          <w:rFonts w:hint="eastAsia"/>
          <w:snapToGrid/>
          <w:lang w:val="en-CA"/>
        </w:rPr>
        <w:t>救办法</w:t>
      </w:r>
      <w:r>
        <w:rPr>
          <w:rFonts w:hint="eastAsia"/>
          <w:snapToGrid/>
          <w:lang w:val="en-CA"/>
        </w:rPr>
        <w:t>，</w:t>
      </w:r>
      <w:r w:rsidRPr="007306B9">
        <w:rPr>
          <w:rFonts w:hint="eastAsia"/>
          <w:snapToGrid/>
          <w:lang w:val="en-CA"/>
        </w:rPr>
        <w:t>按照它的规定</w:t>
      </w:r>
      <w:r>
        <w:rPr>
          <w:rFonts w:hint="eastAsia"/>
          <w:snapToGrid/>
          <w:lang w:val="en-CA"/>
        </w:rPr>
        <w:t>，</w:t>
      </w:r>
      <w:r w:rsidRPr="007306B9">
        <w:rPr>
          <w:rFonts w:hint="eastAsia"/>
          <w:snapToGrid/>
          <w:lang w:val="en-CA"/>
        </w:rPr>
        <w:t>不能在审判期间对决定提出质疑</w:t>
      </w:r>
      <w:r>
        <w:rPr>
          <w:rFonts w:hint="eastAsia"/>
          <w:snapToGrid/>
          <w:lang w:val="en-CA"/>
        </w:rPr>
        <w:t>，</w:t>
      </w:r>
      <w:r w:rsidRPr="007306B9">
        <w:rPr>
          <w:rFonts w:hint="eastAsia"/>
          <w:snapToGrid/>
          <w:lang w:val="en-CA"/>
        </w:rPr>
        <w:t>只有在审判结束并</w:t>
      </w:r>
      <w:r w:rsidRPr="00161DC5">
        <w:rPr>
          <w:rFonts w:hint="eastAsia"/>
          <w:snapToGrid/>
          <w:spacing w:val="2"/>
          <w:lang w:val="en-CA"/>
        </w:rPr>
        <w:t>确定新的证据、判例法发生变化或发现其他新证据证明有理由对审理过程进行</w:t>
      </w:r>
      <w:r w:rsidRPr="00AD2BE4">
        <w:rPr>
          <w:rFonts w:hint="eastAsia"/>
          <w:snapToGrid/>
          <w:spacing w:val="2"/>
          <w:lang w:val="en-CA"/>
        </w:rPr>
        <w:lastRenderedPageBreak/>
        <w:t>审查时才提出质疑；然而，对于已经宣布的最终判决，复审并不能构成挑战。此外，这种复审由</w:t>
      </w:r>
      <w:proofErr w:type="gramStart"/>
      <w:r w:rsidRPr="00AD2BE4">
        <w:rPr>
          <w:rFonts w:hint="eastAsia"/>
          <w:snapToGrid/>
          <w:spacing w:val="2"/>
          <w:lang w:val="en-CA"/>
        </w:rPr>
        <w:t>作出</w:t>
      </w:r>
      <w:proofErr w:type="gramEnd"/>
      <w:r w:rsidRPr="00AD2BE4">
        <w:rPr>
          <w:rFonts w:hint="eastAsia"/>
          <w:snapToGrid/>
          <w:spacing w:val="2"/>
          <w:lang w:val="en-CA"/>
        </w:rPr>
        <w:t>唯一终审裁决的同一法院进行，因此不能被视为适当的补</w:t>
      </w:r>
      <w:r w:rsidRPr="007306B9">
        <w:rPr>
          <w:rFonts w:hint="eastAsia"/>
          <w:snapToGrid/>
          <w:lang w:val="en-CA"/>
        </w:rPr>
        <w:t>救办法。</w:t>
      </w:r>
    </w:p>
    <w:p w:rsidR="007306B9" w:rsidRPr="007306B9" w:rsidRDefault="007306B9" w:rsidP="00034D2D">
      <w:pPr>
        <w:pStyle w:val="SingleTxtGC"/>
        <w:spacing w:line="330" w:lineRule="exact"/>
        <w:rPr>
          <w:snapToGrid/>
          <w:lang w:val="en-CA"/>
        </w:rPr>
      </w:pPr>
      <w:r>
        <w:rPr>
          <w:snapToGrid/>
          <w:lang w:val="en-CA"/>
        </w:rPr>
        <w:t>5.4</w:t>
      </w:r>
      <w:r w:rsidRPr="007306B9">
        <w:rPr>
          <w:snapToGrid/>
          <w:lang w:val="en-CA"/>
        </w:rPr>
        <w:tab/>
      </w:r>
      <w:r w:rsidRPr="007306B9">
        <w:rPr>
          <w:rFonts w:hint="eastAsia"/>
          <w:snapToGrid/>
          <w:lang w:val="en-CA"/>
        </w:rPr>
        <w:t>提交人指出</w:t>
      </w:r>
      <w:r>
        <w:rPr>
          <w:rFonts w:hint="eastAsia"/>
          <w:snapToGrid/>
          <w:lang w:val="en-CA"/>
        </w:rPr>
        <w:t>，</w:t>
      </w:r>
      <w:r w:rsidRPr="007306B9">
        <w:rPr>
          <w:rFonts w:hint="eastAsia"/>
          <w:snapToGrid/>
          <w:lang w:val="en-CA"/>
        </w:rPr>
        <w:t>最高法院在其判决中指出</w:t>
      </w:r>
      <w:r>
        <w:rPr>
          <w:rFonts w:hint="eastAsia"/>
          <w:snapToGrid/>
          <w:lang w:val="en-CA"/>
        </w:rPr>
        <w:t>，</w:t>
      </w:r>
      <w:r w:rsidRPr="007306B9">
        <w:rPr>
          <w:rFonts w:hint="eastAsia"/>
          <w:snapToGrid/>
          <w:lang w:val="en-CA"/>
        </w:rPr>
        <w:t>对裁决</w:t>
      </w:r>
      <w:r>
        <w:rPr>
          <w:rFonts w:hint="eastAsia"/>
          <w:snapToGrid/>
          <w:lang w:val="en-CA"/>
        </w:rPr>
        <w:t>“</w:t>
      </w:r>
      <w:r w:rsidRPr="007306B9">
        <w:rPr>
          <w:rFonts w:hint="eastAsia"/>
          <w:snapToGrid/>
          <w:lang w:val="en-CA"/>
        </w:rPr>
        <w:t>不得上诉</w:t>
      </w:r>
      <w:r>
        <w:rPr>
          <w:rFonts w:hint="eastAsia"/>
          <w:snapToGrid/>
          <w:lang w:val="en-CA"/>
        </w:rPr>
        <w:t>”</w:t>
      </w:r>
      <w:r w:rsidRPr="007306B9">
        <w:rPr>
          <w:rFonts w:hint="eastAsia"/>
          <w:snapToGrid/>
          <w:lang w:val="en-CA"/>
        </w:rPr>
        <w:t>。因此</w:t>
      </w:r>
      <w:r>
        <w:rPr>
          <w:rFonts w:hint="eastAsia"/>
          <w:snapToGrid/>
          <w:lang w:val="en-CA"/>
        </w:rPr>
        <w:t>，</w:t>
      </w:r>
      <w:r w:rsidRPr="007306B9">
        <w:rPr>
          <w:rFonts w:hint="eastAsia"/>
          <w:snapToGrid/>
          <w:lang w:val="en-CA"/>
        </w:rPr>
        <w:t>没有</w:t>
      </w:r>
      <w:r w:rsidRPr="00757EE6">
        <w:rPr>
          <w:rFonts w:hint="eastAsia"/>
          <w:snapToGrid/>
          <w:spacing w:val="-6"/>
          <w:lang w:val="en-CA"/>
        </w:rPr>
        <w:t>充分和有效的补救办法可以让作为终审法院的最高法院对他的定罪和判刑进行复审。</w:t>
      </w:r>
      <w:r w:rsidRPr="007306B9">
        <w:rPr>
          <w:rFonts w:hint="eastAsia"/>
          <w:snapToGrid/>
          <w:lang w:val="en-CA"/>
        </w:rPr>
        <w:t>提交人辩称</w:t>
      </w:r>
      <w:r>
        <w:rPr>
          <w:rFonts w:hint="eastAsia"/>
          <w:snapToGrid/>
          <w:lang w:val="en-CA"/>
        </w:rPr>
        <w:t>，</w:t>
      </w:r>
      <w:r w:rsidRPr="007306B9">
        <w:rPr>
          <w:rFonts w:hint="eastAsia"/>
          <w:snapToGrid/>
          <w:lang w:val="en-CA"/>
        </w:rPr>
        <w:t>缔约国提到的补救办法不充分或无效。提交人重申</w:t>
      </w:r>
      <w:r>
        <w:rPr>
          <w:rFonts w:hint="eastAsia"/>
          <w:snapToGrid/>
          <w:lang w:val="en-CA"/>
        </w:rPr>
        <w:t>，</w:t>
      </w:r>
      <w:r w:rsidRPr="007306B9">
        <w:rPr>
          <w:rFonts w:hint="eastAsia"/>
          <w:snapToGrid/>
          <w:lang w:val="en-CA"/>
        </w:rPr>
        <w:t>最高法院对受到特别管辖安排约束的高级官员提起刑事诉讼的规则规定</w:t>
      </w:r>
      <w:r>
        <w:rPr>
          <w:rFonts w:hint="eastAsia"/>
          <w:snapToGrid/>
          <w:lang w:val="en-CA"/>
        </w:rPr>
        <w:t>，</w:t>
      </w:r>
      <w:r w:rsidRPr="007306B9">
        <w:rPr>
          <w:rFonts w:hint="eastAsia"/>
          <w:snapToGrid/>
          <w:lang w:val="en-CA"/>
        </w:rPr>
        <w:t>一审即终审</w:t>
      </w:r>
      <w:r>
        <w:rPr>
          <w:rFonts w:hint="eastAsia"/>
          <w:snapToGrid/>
          <w:lang w:val="en-CA"/>
        </w:rPr>
        <w:t>，</w:t>
      </w:r>
      <w:r w:rsidRPr="007306B9">
        <w:rPr>
          <w:rFonts w:hint="eastAsia"/>
          <w:snapToGrid/>
          <w:lang w:val="en-CA"/>
        </w:rPr>
        <w:t>定罪和</w:t>
      </w:r>
      <w:r w:rsidRPr="00757EE6">
        <w:rPr>
          <w:rFonts w:hint="eastAsia"/>
          <w:snapToGrid/>
          <w:spacing w:val="2"/>
          <w:lang w:val="en-CA"/>
        </w:rPr>
        <w:t>判刑不得由更高一级法院复审，剥夺了某些公职人员的权利，违反了《公约》第</w:t>
      </w:r>
      <w:r w:rsidRPr="007306B9">
        <w:rPr>
          <w:rFonts w:hint="eastAsia"/>
          <w:snapToGrid/>
          <w:lang w:val="en-CA"/>
        </w:rPr>
        <w:t>二十六条。</w:t>
      </w:r>
    </w:p>
    <w:p w:rsidR="007306B9" w:rsidRPr="007306B9" w:rsidRDefault="00F4171F" w:rsidP="003C7020">
      <w:pPr>
        <w:pStyle w:val="H23GC"/>
        <w:rPr>
          <w:lang w:val="en-CA"/>
        </w:rPr>
      </w:pPr>
      <w:r>
        <w:rPr>
          <w:lang w:val="en-CA"/>
        </w:rPr>
        <w:tab/>
      </w:r>
      <w:r>
        <w:rPr>
          <w:lang w:val="en-CA"/>
        </w:rPr>
        <w:tab/>
      </w:r>
      <w:r w:rsidR="007306B9" w:rsidRPr="007306B9">
        <w:rPr>
          <w:rFonts w:hint="eastAsia"/>
          <w:lang w:val="en-CA"/>
        </w:rPr>
        <w:t>缔约国对实质问题的意见</w:t>
      </w:r>
    </w:p>
    <w:p w:rsidR="007306B9" w:rsidRPr="007306B9" w:rsidRDefault="007306B9" w:rsidP="00F41EE6">
      <w:pPr>
        <w:pStyle w:val="SingleTxtGC"/>
        <w:spacing w:line="330" w:lineRule="exact"/>
        <w:rPr>
          <w:snapToGrid/>
          <w:lang w:val="en-CA"/>
        </w:rPr>
      </w:pPr>
      <w:r>
        <w:rPr>
          <w:snapToGrid/>
          <w:lang w:val="en-CA"/>
        </w:rPr>
        <w:t>6.1</w:t>
      </w:r>
      <w:r w:rsidRPr="007306B9">
        <w:rPr>
          <w:snapToGrid/>
          <w:lang w:val="en-CA"/>
        </w:rPr>
        <w:tab/>
      </w:r>
      <w:r w:rsidRPr="003C7020">
        <w:rPr>
          <w:snapToGrid/>
          <w:spacing w:val="-6"/>
          <w:lang w:val="en-CA"/>
        </w:rPr>
        <w:t>2017</w:t>
      </w:r>
      <w:r w:rsidRPr="003C7020">
        <w:rPr>
          <w:rFonts w:hint="eastAsia"/>
          <w:snapToGrid/>
          <w:spacing w:val="-6"/>
          <w:lang w:val="en-CA"/>
        </w:rPr>
        <w:t>年</w:t>
      </w:r>
      <w:r w:rsidRPr="003C7020">
        <w:rPr>
          <w:snapToGrid/>
          <w:spacing w:val="-6"/>
          <w:lang w:val="en-CA"/>
        </w:rPr>
        <w:t>7</w:t>
      </w:r>
      <w:r w:rsidRPr="003C7020">
        <w:rPr>
          <w:rFonts w:hint="eastAsia"/>
          <w:snapToGrid/>
          <w:spacing w:val="-6"/>
          <w:lang w:val="en-CA"/>
        </w:rPr>
        <w:t>月</w:t>
      </w:r>
      <w:r w:rsidRPr="003C7020">
        <w:rPr>
          <w:snapToGrid/>
          <w:spacing w:val="-6"/>
          <w:lang w:val="en-CA"/>
        </w:rPr>
        <w:t>11</w:t>
      </w:r>
      <w:r w:rsidRPr="003C7020">
        <w:rPr>
          <w:rFonts w:hint="eastAsia"/>
          <w:snapToGrid/>
          <w:spacing w:val="-6"/>
          <w:lang w:val="en-CA"/>
        </w:rPr>
        <w:t>日，缔约国重申，来文不符合《任择议定书》规定的受理标准。</w:t>
      </w:r>
      <w:r w:rsidRPr="007306B9">
        <w:rPr>
          <w:rFonts w:hint="eastAsia"/>
          <w:snapToGrid/>
          <w:lang w:val="en-CA"/>
        </w:rPr>
        <w:t>缔约国进一步指出</w:t>
      </w:r>
      <w:r>
        <w:rPr>
          <w:rFonts w:hint="eastAsia"/>
          <w:snapToGrid/>
          <w:lang w:val="en-CA"/>
        </w:rPr>
        <w:t>，</w:t>
      </w:r>
      <w:r w:rsidRPr="007306B9">
        <w:rPr>
          <w:rFonts w:hint="eastAsia"/>
          <w:snapToGrid/>
          <w:lang w:val="en-CA"/>
        </w:rPr>
        <w:t>提交人未能证实其指控。</w:t>
      </w:r>
    </w:p>
    <w:p w:rsidR="007306B9" w:rsidRPr="007306B9" w:rsidRDefault="007306B9" w:rsidP="00F41EE6">
      <w:pPr>
        <w:pStyle w:val="SingleTxtGC"/>
        <w:spacing w:line="330" w:lineRule="exact"/>
        <w:rPr>
          <w:snapToGrid/>
          <w:lang w:val="en-CA"/>
        </w:rPr>
      </w:pPr>
      <w:r>
        <w:rPr>
          <w:snapToGrid/>
          <w:lang w:val="en-CA"/>
        </w:rPr>
        <w:t>6.2</w:t>
      </w:r>
      <w:r w:rsidRPr="007306B9">
        <w:rPr>
          <w:snapToGrid/>
          <w:lang w:val="en-CA"/>
        </w:rPr>
        <w:tab/>
      </w:r>
      <w:r w:rsidRPr="003C7020">
        <w:rPr>
          <w:rFonts w:hint="eastAsia"/>
          <w:snapToGrid/>
          <w:spacing w:val="-4"/>
          <w:lang w:val="en-CA"/>
        </w:rPr>
        <w:t>缔约国重申，最高法院对提交人提起的刑事诉讼不构成违反《公约》第十四条</w:t>
      </w:r>
      <w:r w:rsidRPr="00D0675B">
        <w:rPr>
          <w:rFonts w:hint="eastAsia"/>
          <w:snapToGrid/>
          <w:spacing w:val="-4"/>
          <w:lang w:val="en-CA"/>
        </w:rPr>
        <w:t>第五款。提交人被最高法院定罪，可以通过请求复审，依法向同一法院，也是该国</w:t>
      </w:r>
      <w:r w:rsidRPr="00D0675B">
        <w:rPr>
          <w:rFonts w:hint="eastAsia"/>
          <w:snapToGrid/>
          <w:spacing w:val="4"/>
          <w:lang w:val="en-CA"/>
        </w:rPr>
        <w:t>的最高法院对判决提出异议。</w:t>
      </w:r>
      <w:r w:rsidRPr="00D0675B">
        <w:rPr>
          <w:snapToGrid/>
          <w:spacing w:val="4"/>
          <w:vertAlign w:val="superscript"/>
          <w:lang w:val="en-GB"/>
        </w:rPr>
        <w:footnoteReference w:id="44"/>
      </w:r>
      <w:r w:rsidR="007E66A3" w:rsidRPr="00D0675B">
        <w:rPr>
          <w:rFonts w:hint="eastAsia"/>
          <w:snapToGrid/>
          <w:spacing w:val="4"/>
          <w:lang w:val="en-CA"/>
        </w:rPr>
        <w:t xml:space="preserve"> </w:t>
      </w:r>
      <w:r w:rsidRPr="00D0675B">
        <w:rPr>
          <w:rFonts w:hint="eastAsia"/>
          <w:snapToGrid/>
          <w:spacing w:val="4"/>
          <w:lang w:val="en-CA"/>
        </w:rPr>
        <w:t>缔约国还指出，审判时生效的宪法案例法</w:t>
      </w:r>
      <w:r w:rsidRPr="00D0675B">
        <w:rPr>
          <w:snapToGrid/>
          <w:spacing w:val="4"/>
          <w:vertAlign w:val="superscript"/>
          <w:lang w:val="en-GB"/>
        </w:rPr>
        <w:footnoteReference w:id="45"/>
      </w:r>
      <w:r w:rsidR="00D0675B">
        <w:rPr>
          <w:snapToGrid/>
          <w:spacing w:val="4"/>
          <w:lang w:val="en-CA"/>
        </w:rPr>
        <w:t xml:space="preserve"> </w:t>
      </w:r>
      <w:r w:rsidRPr="00D0675B">
        <w:rPr>
          <w:rFonts w:hint="eastAsia"/>
          <w:snapToGrid/>
          <w:spacing w:val="4"/>
          <w:lang w:val="en-CA"/>
        </w:rPr>
        <w:t>赋</w:t>
      </w:r>
      <w:r w:rsidRPr="007306B9">
        <w:rPr>
          <w:rFonts w:hint="eastAsia"/>
          <w:snapToGrid/>
          <w:lang w:val="en-CA"/>
        </w:rPr>
        <w:t>予最高法院以审判高级官员的</w:t>
      </w:r>
      <w:r>
        <w:rPr>
          <w:rFonts w:hint="eastAsia"/>
          <w:snapToGrid/>
          <w:lang w:val="en-CA"/>
        </w:rPr>
        <w:t>“</w:t>
      </w:r>
      <w:r w:rsidRPr="007306B9">
        <w:rPr>
          <w:rFonts w:hint="eastAsia"/>
          <w:snapToGrid/>
          <w:lang w:val="en-CA"/>
        </w:rPr>
        <w:t>最高级别正当程序保障</w:t>
      </w:r>
      <w:r>
        <w:rPr>
          <w:rFonts w:hint="eastAsia"/>
          <w:snapToGrid/>
          <w:lang w:val="en-CA"/>
        </w:rPr>
        <w:t>”</w:t>
      </w:r>
      <w:r w:rsidRPr="007306B9">
        <w:rPr>
          <w:rFonts w:hint="eastAsia"/>
          <w:snapToGrid/>
          <w:lang w:val="en-CA"/>
        </w:rPr>
        <w:t>的法律地位</w:t>
      </w:r>
      <w:r>
        <w:rPr>
          <w:rFonts w:hint="eastAsia"/>
          <w:snapToGrid/>
          <w:lang w:val="en-CA"/>
        </w:rPr>
        <w:t>，</w:t>
      </w:r>
      <w:r w:rsidRPr="007306B9">
        <w:rPr>
          <w:rFonts w:hint="eastAsia"/>
          <w:snapToGrid/>
          <w:lang w:val="en-CA"/>
        </w:rPr>
        <w:t>并已证明有正当理由限制此类人员接受二审审理</w:t>
      </w:r>
      <w:r>
        <w:rPr>
          <w:rFonts w:hint="eastAsia"/>
          <w:snapToGrid/>
          <w:lang w:val="en-CA"/>
        </w:rPr>
        <w:t>，</w:t>
      </w:r>
      <w:r w:rsidRPr="007306B9">
        <w:rPr>
          <w:rFonts w:hint="eastAsia"/>
          <w:snapToGrid/>
          <w:lang w:val="en-CA"/>
        </w:rPr>
        <w:t>一项制衡因素是只要他们的审判是由</w:t>
      </w:r>
      <w:r w:rsidRPr="00574570">
        <w:rPr>
          <w:rFonts w:hint="eastAsia"/>
          <w:snapToGrid/>
          <w:spacing w:val="2"/>
          <w:lang w:val="en-CA"/>
        </w:rPr>
        <w:t>最高刑事法院做出，该法院发布统一判决并具有合议性质。此外，宪法法院在宪</w:t>
      </w:r>
      <w:r w:rsidRPr="007306B9">
        <w:rPr>
          <w:rFonts w:hint="eastAsia"/>
          <w:snapToGrid/>
          <w:lang w:val="en-CA"/>
        </w:rPr>
        <w:t>法权利保护的补救办法中澄清</w:t>
      </w:r>
      <w:r>
        <w:rPr>
          <w:rFonts w:hint="eastAsia"/>
          <w:snapToGrid/>
          <w:lang w:val="en-CA"/>
        </w:rPr>
        <w:t>，</w:t>
      </w:r>
      <w:r w:rsidRPr="007306B9">
        <w:rPr>
          <w:rFonts w:hint="eastAsia"/>
          <w:snapToGrid/>
          <w:lang w:val="en-CA"/>
        </w:rPr>
        <w:t>最高法院刑事上诉</w:t>
      </w:r>
      <w:proofErr w:type="gramStart"/>
      <w:r w:rsidRPr="007306B9">
        <w:rPr>
          <w:rFonts w:hint="eastAsia"/>
          <w:snapToGrid/>
          <w:lang w:val="en-CA"/>
        </w:rPr>
        <w:t>庭发布</w:t>
      </w:r>
      <w:proofErr w:type="gramEnd"/>
      <w:r w:rsidRPr="007306B9">
        <w:rPr>
          <w:rFonts w:hint="eastAsia"/>
          <w:snapToGrid/>
          <w:lang w:val="en-CA"/>
        </w:rPr>
        <w:t>这种性质的裁决时</w:t>
      </w:r>
      <w:r>
        <w:rPr>
          <w:rFonts w:hint="eastAsia"/>
          <w:snapToGrid/>
          <w:lang w:val="en-CA"/>
        </w:rPr>
        <w:t>，</w:t>
      </w:r>
      <w:r w:rsidRPr="00574570">
        <w:rPr>
          <w:rFonts w:hint="eastAsia"/>
          <w:snapToGrid/>
          <w:spacing w:val="-2"/>
          <w:lang w:val="en-CA"/>
        </w:rPr>
        <w:t>宪法性法律中有关是否能够对任何判决提出异议的规则并不严格适用。</w:t>
      </w:r>
      <w:r w:rsidRPr="00574570">
        <w:rPr>
          <w:snapToGrid/>
          <w:spacing w:val="-2"/>
          <w:vertAlign w:val="superscript"/>
          <w:lang w:val="en-GB"/>
        </w:rPr>
        <w:footnoteReference w:id="46"/>
      </w:r>
      <w:r w:rsidR="007E66A3" w:rsidRPr="00574570">
        <w:rPr>
          <w:rFonts w:hint="eastAsia"/>
          <w:snapToGrid/>
          <w:spacing w:val="-2"/>
          <w:lang w:val="en-CA"/>
        </w:rPr>
        <w:t xml:space="preserve"> </w:t>
      </w:r>
      <w:r w:rsidRPr="00574570">
        <w:rPr>
          <w:rFonts w:hint="eastAsia"/>
          <w:snapToGrid/>
          <w:spacing w:val="-2"/>
          <w:lang w:val="en-CA"/>
        </w:rPr>
        <w:t>同</w:t>
      </w:r>
      <w:r w:rsidRPr="007306B9">
        <w:rPr>
          <w:rFonts w:hint="eastAsia"/>
          <w:snapToGrid/>
          <w:lang w:val="en-CA"/>
        </w:rPr>
        <w:t>样</w:t>
      </w:r>
      <w:r>
        <w:rPr>
          <w:rFonts w:hint="eastAsia"/>
          <w:snapToGrid/>
          <w:lang w:val="en-CA"/>
        </w:rPr>
        <w:t>，</w:t>
      </w:r>
      <w:r w:rsidRPr="007306B9">
        <w:rPr>
          <w:rFonts w:hint="eastAsia"/>
          <w:snapToGrid/>
          <w:lang w:val="en-CA"/>
        </w:rPr>
        <w:t>宪法法院规定</w:t>
      </w:r>
      <w:r>
        <w:rPr>
          <w:rFonts w:hint="eastAsia"/>
          <w:snapToGrid/>
          <w:lang w:val="en-CA"/>
        </w:rPr>
        <w:t>，</w:t>
      </w:r>
      <w:r w:rsidRPr="007306B9">
        <w:rPr>
          <w:rFonts w:hint="eastAsia"/>
          <w:snapToGrid/>
          <w:lang w:val="en-CA"/>
        </w:rPr>
        <w:t>在审判高级官员时</w:t>
      </w:r>
      <w:r>
        <w:rPr>
          <w:rFonts w:hint="eastAsia"/>
          <w:snapToGrid/>
          <w:lang w:val="en-CA"/>
        </w:rPr>
        <w:t>，</w:t>
      </w:r>
      <w:r w:rsidRPr="007306B9">
        <w:rPr>
          <w:rFonts w:hint="eastAsia"/>
          <w:snapToGrid/>
          <w:lang w:val="en-CA"/>
        </w:rPr>
        <w:t>适用宪法性法律中规定的一般规则应考虑到官员在体制机构中的职位、所掌握权力的具体性质以及级别高低</w:t>
      </w:r>
      <w:r>
        <w:rPr>
          <w:rFonts w:hint="eastAsia"/>
          <w:snapToGrid/>
          <w:lang w:val="en-CA"/>
        </w:rPr>
        <w:t>：“</w:t>
      </w:r>
      <w:r w:rsidRPr="007306B9">
        <w:rPr>
          <w:rFonts w:hint="eastAsia"/>
          <w:snapToGrid/>
          <w:lang w:val="en-CA"/>
        </w:rPr>
        <w:t>适用的国际</w:t>
      </w:r>
      <w:r w:rsidRPr="00CE1048">
        <w:rPr>
          <w:rFonts w:hint="eastAsia"/>
          <w:snapToGrid/>
          <w:spacing w:val="2"/>
          <w:lang w:val="en-CA"/>
        </w:rPr>
        <w:t>规则必须是一般性的，尊重可能源自所涉缔约国的国家类型、民主模式和具体共</w:t>
      </w:r>
      <w:r w:rsidRPr="007306B9">
        <w:rPr>
          <w:rFonts w:hint="eastAsia"/>
          <w:snapToGrid/>
          <w:lang w:val="en-CA"/>
        </w:rPr>
        <w:t>和形式的具体审判形式。</w:t>
      </w:r>
      <w:r>
        <w:rPr>
          <w:rFonts w:hint="eastAsia"/>
          <w:snapToGrid/>
          <w:lang w:val="en-CA"/>
        </w:rPr>
        <w:t>”</w:t>
      </w:r>
      <w:r w:rsidRPr="007306B9">
        <w:rPr>
          <w:snapToGrid/>
          <w:vertAlign w:val="superscript"/>
          <w:lang w:val="en-GB"/>
        </w:rPr>
        <w:footnoteReference w:id="47"/>
      </w:r>
    </w:p>
    <w:p w:rsidR="007306B9" w:rsidRPr="007306B9" w:rsidRDefault="007306B9" w:rsidP="00F41EE6">
      <w:pPr>
        <w:pStyle w:val="SingleTxtGC"/>
        <w:spacing w:line="330" w:lineRule="exact"/>
        <w:rPr>
          <w:snapToGrid/>
          <w:lang w:val="en-CA"/>
        </w:rPr>
      </w:pPr>
      <w:r>
        <w:rPr>
          <w:snapToGrid/>
          <w:lang w:val="en-CA"/>
        </w:rPr>
        <w:t>6.3</w:t>
      </w:r>
      <w:r w:rsidRPr="007306B9">
        <w:rPr>
          <w:snapToGrid/>
          <w:lang w:val="en-CA"/>
        </w:rPr>
        <w:tab/>
      </w:r>
      <w:r w:rsidRPr="007306B9">
        <w:rPr>
          <w:rFonts w:hint="eastAsia"/>
          <w:snapToGrid/>
          <w:lang w:val="en-CA"/>
        </w:rPr>
        <w:t>关于审理过程缺乏公正性这一指控</w:t>
      </w:r>
      <w:r>
        <w:rPr>
          <w:rFonts w:hint="eastAsia"/>
          <w:snapToGrid/>
          <w:lang w:val="en-CA"/>
        </w:rPr>
        <w:t>，</w:t>
      </w:r>
      <w:r w:rsidRPr="007306B9">
        <w:rPr>
          <w:rFonts w:hint="eastAsia"/>
          <w:snapToGrid/>
          <w:lang w:val="en-CA"/>
        </w:rPr>
        <w:t>缔约国指出</w:t>
      </w:r>
      <w:r>
        <w:rPr>
          <w:rFonts w:hint="eastAsia"/>
          <w:snapToGrid/>
          <w:lang w:val="en-CA"/>
        </w:rPr>
        <w:t>，</w:t>
      </w:r>
      <w:r w:rsidRPr="007306B9">
        <w:rPr>
          <w:rFonts w:hint="eastAsia"/>
          <w:snapToGrid/>
          <w:lang w:val="en-CA"/>
        </w:rPr>
        <w:t>对证据评估持有不同意见</w:t>
      </w:r>
      <w:r w:rsidRPr="00CE1048">
        <w:rPr>
          <w:rFonts w:hint="eastAsia"/>
          <w:snapToGrid/>
          <w:spacing w:val="2"/>
          <w:lang w:val="en-CA"/>
        </w:rPr>
        <w:t>或者希望质疑检方提出的证据，并不是有效的论点，而且提交人的律师本应在诉</w:t>
      </w:r>
      <w:r w:rsidRPr="007306B9">
        <w:rPr>
          <w:rFonts w:hint="eastAsia"/>
          <w:snapToGrid/>
          <w:lang w:val="en-CA"/>
        </w:rPr>
        <w:t>讼期间的适当时候</w:t>
      </w:r>
      <w:r w:rsidRPr="007306B9">
        <w:rPr>
          <w:snapToGrid/>
          <w:vertAlign w:val="superscript"/>
          <w:lang w:val="en-GB"/>
        </w:rPr>
        <w:footnoteReference w:id="48"/>
      </w:r>
      <w:r w:rsidR="007E66A3">
        <w:rPr>
          <w:rFonts w:hint="eastAsia"/>
          <w:snapToGrid/>
          <w:lang w:val="en-CA"/>
        </w:rPr>
        <w:t xml:space="preserve"> </w:t>
      </w:r>
      <w:r w:rsidRPr="007306B9">
        <w:rPr>
          <w:rFonts w:hint="eastAsia"/>
          <w:snapToGrid/>
          <w:lang w:val="en-CA"/>
        </w:rPr>
        <w:t>提出调查或审判过程中的任何缺陷</w:t>
      </w:r>
      <w:r>
        <w:rPr>
          <w:rFonts w:hint="eastAsia"/>
          <w:snapToGrid/>
          <w:lang w:val="en-CA"/>
        </w:rPr>
        <w:t>，</w:t>
      </w:r>
      <w:r w:rsidRPr="007306B9">
        <w:rPr>
          <w:rFonts w:hint="eastAsia"/>
          <w:snapToGrid/>
          <w:lang w:val="en-CA"/>
        </w:rPr>
        <w:t>以及取消所涉司法官员资格的任何理由。</w:t>
      </w:r>
    </w:p>
    <w:p w:rsidR="007306B9" w:rsidRPr="007306B9" w:rsidRDefault="007306B9" w:rsidP="007306B9">
      <w:pPr>
        <w:pStyle w:val="SingleTxtGC"/>
        <w:rPr>
          <w:snapToGrid/>
          <w:lang w:val="en-CA"/>
        </w:rPr>
      </w:pPr>
      <w:r>
        <w:rPr>
          <w:snapToGrid/>
          <w:lang w:val="en-CA"/>
        </w:rPr>
        <w:t>6.4</w:t>
      </w:r>
      <w:r w:rsidRPr="007306B9">
        <w:rPr>
          <w:snapToGrid/>
          <w:lang w:val="en-CA"/>
        </w:rPr>
        <w:tab/>
      </w:r>
      <w:r w:rsidRPr="007306B9">
        <w:rPr>
          <w:rFonts w:hint="eastAsia"/>
          <w:snapToGrid/>
          <w:lang w:val="en-CA"/>
        </w:rPr>
        <w:t>同样</w:t>
      </w:r>
      <w:r>
        <w:rPr>
          <w:rFonts w:hint="eastAsia"/>
          <w:snapToGrid/>
          <w:lang w:val="en-CA"/>
        </w:rPr>
        <w:t>，</w:t>
      </w:r>
      <w:r w:rsidRPr="007306B9">
        <w:rPr>
          <w:rFonts w:hint="eastAsia"/>
          <w:snapToGrid/>
          <w:lang w:val="en-CA"/>
        </w:rPr>
        <w:t>无论是刑事审判还是定罪和判刑都不构成对《公约》第十四条第一款和第二十六条规定的在法庭和法律面前平等权利的侵犯。最后</w:t>
      </w:r>
      <w:r>
        <w:rPr>
          <w:rFonts w:hint="eastAsia"/>
          <w:snapToGrid/>
          <w:lang w:val="en-CA"/>
        </w:rPr>
        <w:t>，</w:t>
      </w:r>
      <w:r w:rsidRPr="007306B9">
        <w:rPr>
          <w:rFonts w:hint="eastAsia"/>
          <w:snapToGrid/>
          <w:lang w:val="en-CA"/>
        </w:rPr>
        <w:t>缔约国认为</w:t>
      </w:r>
      <w:r>
        <w:rPr>
          <w:rFonts w:hint="eastAsia"/>
          <w:snapToGrid/>
          <w:lang w:val="en-CA"/>
        </w:rPr>
        <w:t>，</w:t>
      </w:r>
      <w:r w:rsidRPr="00612BD3">
        <w:rPr>
          <w:rFonts w:hint="eastAsia"/>
          <w:snapToGrid/>
          <w:spacing w:val="2"/>
          <w:lang w:val="en-CA"/>
        </w:rPr>
        <w:t>《公约》第一、第二、第三和第九条承认的权利在整个刑事诉讼过程中得到了维</w:t>
      </w:r>
      <w:r w:rsidRPr="007306B9">
        <w:rPr>
          <w:rFonts w:hint="eastAsia"/>
          <w:snapToGrid/>
          <w:lang w:val="en-CA"/>
        </w:rPr>
        <w:t>护和尊重。</w:t>
      </w:r>
    </w:p>
    <w:p w:rsidR="007306B9" w:rsidRPr="007306B9" w:rsidRDefault="007E66A3" w:rsidP="00DE6462">
      <w:pPr>
        <w:pStyle w:val="H23GC"/>
        <w:spacing w:after="180"/>
        <w:rPr>
          <w:lang w:val="en-CA"/>
        </w:rPr>
      </w:pPr>
      <w:r>
        <w:rPr>
          <w:lang w:val="en-CA"/>
        </w:rPr>
        <w:lastRenderedPageBreak/>
        <w:tab/>
      </w:r>
      <w:r>
        <w:rPr>
          <w:lang w:val="en-CA"/>
        </w:rPr>
        <w:tab/>
      </w:r>
      <w:r w:rsidR="007306B9" w:rsidRPr="007E66A3">
        <w:rPr>
          <w:rFonts w:hint="eastAsia"/>
          <w:lang w:val="en-CA"/>
        </w:rPr>
        <w:t>提交</w:t>
      </w:r>
      <w:r w:rsidR="007306B9" w:rsidRPr="007306B9">
        <w:rPr>
          <w:rFonts w:hint="eastAsia"/>
          <w:lang w:val="en-CA"/>
        </w:rPr>
        <w:t>人对缔约国关于实质问题的意见的评论</w:t>
      </w:r>
    </w:p>
    <w:p w:rsidR="007306B9" w:rsidRPr="007306B9" w:rsidRDefault="007306B9" w:rsidP="00DE6462">
      <w:pPr>
        <w:pStyle w:val="SingleTxtGC"/>
        <w:spacing w:line="336" w:lineRule="exact"/>
        <w:rPr>
          <w:snapToGrid/>
          <w:lang w:val="en-CA"/>
        </w:rPr>
      </w:pPr>
      <w:r>
        <w:rPr>
          <w:snapToGrid/>
          <w:lang w:val="en-CA"/>
        </w:rPr>
        <w:t>7.1</w:t>
      </w:r>
      <w:r w:rsidRPr="007306B9">
        <w:rPr>
          <w:snapToGrid/>
          <w:lang w:val="en-CA"/>
        </w:rPr>
        <w:tab/>
      </w:r>
      <w:r w:rsidRPr="00F41EE6">
        <w:rPr>
          <w:snapToGrid/>
          <w:spacing w:val="-4"/>
          <w:lang w:val="en-CA"/>
        </w:rPr>
        <w:t>2017</w:t>
      </w:r>
      <w:r w:rsidRPr="00F41EE6">
        <w:rPr>
          <w:rFonts w:hint="eastAsia"/>
          <w:snapToGrid/>
          <w:spacing w:val="-4"/>
          <w:lang w:val="en-CA"/>
        </w:rPr>
        <w:t>年</w:t>
      </w:r>
      <w:r w:rsidRPr="00F41EE6">
        <w:rPr>
          <w:snapToGrid/>
          <w:spacing w:val="-4"/>
          <w:lang w:val="en-CA"/>
        </w:rPr>
        <w:t>12</w:t>
      </w:r>
      <w:r w:rsidRPr="00F41EE6">
        <w:rPr>
          <w:rFonts w:hint="eastAsia"/>
          <w:snapToGrid/>
          <w:spacing w:val="-4"/>
          <w:lang w:val="en-CA"/>
        </w:rPr>
        <w:t>月</w:t>
      </w:r>
      <w:r w:rsidRPr="00F41EE6">
        <w:rPr>
          <w:snapToGrid/>
          <w:spacing w:val="-4"/>
          <w:lang w:val="en-CA"/>
        </w:rPr>
        <w:t>11</w:t>
      </w:r>
      <w:r w:rsidRPr="00F41EE6">
        <w:rPr>
          <w:rFonts w:hint="eastAsia"/>
          <w:snapToGrid/>
          <w:spacing w:val="-4"/>
          <w:lang w:val="en-CA"/>
        </w:rPr>
        <w:t>日，提交人重申了先前的指控并指出，对他进行调查的检察官</w:t>
      </w:r>
      <w:r w:rsidRPr="007306B9">
        <w:rPr>
          <w:rFonts w:hint="eastAsia"/>
          <w:snapToGrid/>
          <w:lang w:val="en-CA"/>
        </w:rPr>
        <w:t>对案件没有管辖权</w:t>
      </w:r>
      <w:r>
        <w:rPr>
          <w:rFonts w:hint="eastAsia"/>
          <w:snapToGrid/>
          <w:lang w:val="en-CA"/>
        </w:rPr>
        <w:t>，</w:t>
      </w:r>
      <w:r w:rsidRPr="007306B9">
        <w:rPr>
          <w:rFonts w:hint="eastAsia"/>
          <w:snapToGrid/>
          <w:lang w:val="en-CA"/>
        </w:rPr>
        <w:t>因为适用的法律在相关事件发生之后方始生效。</w:t>
      </w:r>
    </w:p>
    <w:p w:rsidR="007306B9" w:rsidRPr="007306B9" w:rsidRDefault="007306B9" w:rsidP="00DE6462">
      <w:pPr>
        <w:pStyle w:val="SingleTxtGC"/>
        <w:spacing w:line="336" w:lineRule="exact"/>
        <w:rPr>
          <w:snapToGrid/>
          <w:lang w:val="en-CA"/>
        </w:rPr>
      </w:pPr>
      <w:r>
        <w:rPr>
          <w:snapToGrid/>
          <w:lang w:val="en-CA"/>
        </w:rPr>
        <w:t>7.2</w:t>
      </w:r>
      <w:r w:rsidRPr="007306B9">
        <w:rPr>
          <w:snapToGrid/>
          <w:lang w:val="en-CA"/>
        </w:rPr>
        <w:tab/>
      </w:r>
      <w:r w:rsidRPr="007306B9">
        <w:rPr>
          <w:rFonts w:hint="eastAsia"/>
          <w:snapToGrid/>
          <w:lang w:val="en-CA"/>
        </w:rPr>
        <w:t>提交人指出</w:t>
      </w:r>
      <w:r>
        <w:rPr>
          <w:rFonts w:hint="eastAsia"/>
          <w:snapToGrid/>
          <w:lang w:val="en-CA"/>
        </w:rPr>
        <w:t>，</w:t>
      </w:r>
      <w:r>
        <w:rPr>
          <w:snapToGrid/>
          <w:lang w:val="en-CA"/>
        </w:rPr>
        <w:t>2</w:t>
      </w:r>
      <w:r w:rsidRPr="007306B9">
        <w:rPr>
          <w:snapToGrid/>
          <w:lang w:val="en-CA"/>
        </w:rPr>
        <w:t>0</w:t>
      </w:r>
      <w:r>
        <w:rPr>
          <w:snapToGrid/>
          <w:lang w:val="en-CA"/>
        </w:rPr>
        <w:t>16</w:t>
      </w:r>
      <w:r w:rsidRPr="007306B9">
        <w:rPr>
          <w:rFonts w:hint="eastAsia"/>
          <w:snapToGrid/>
          <w:lang w:val="en-CA"/>
        </w:rPr>
        <w:t>年</w:t>
      </w:r>
      <w:r>
        <w:rPr>
          <w:snapToGrid/>
          <w:lang w:val="en-CA"/>
        </w:rPr>
        <w:t>1</w:t>
      </w:r>
      <w:r w:rsidRPr="007306B9">
        <w:rPr>
          <w:rFonts w:hint="eastAsia"/>
          <w:snapToGrid/>
          <w:lang w:val="en-CA"/>
        </w:rPr>
        <w:t>月</w:t>
      </w:r>
      <w:r>
        <w:rPr>
          <w:snapToGrid/>
          <w:lang w:val="en-CA"/>
        </w:rPr>
        <w:t>19</w:t>
      </w:r>
      <w:r w:rsidRPr="007306B9">
        <w:rPr>
          <w:rFonts w:hint="eastAsia"/>
          <w:snapToGrid/>
          <w:lang w:val="en-CA"/>
        </w:rPr>
        <w:t>日</w:t>
      </w:r>
      <w:r>
        <w:rPr>
          <w:rFonts w:hint="eastAsia"/>
          <w:snapToGrid/>
          <w:lang w:val="en-CA"/>
        </w:rPr>
        <w:t>，</w:t>
      </w:r>
      <w:r w:rsidRPr="007306B9">
        <w:rPr>
          <w:rFonts w:hint="eastAsia"/>
          <w:snapToGrid/>
          <w:lang w:val="en-CA"/>
        </w:rPr>
        <w:t>在他的宪法权利保护申请被驳回后</w:t>
      </w:r>
      <w:r>
        <w:rPr>
          <w:rFonts w:hint="eastAsia"/>
          <w:snapToGrid/>
          <w:lang w:val="en-CA"/>
        </w:rPr>
        <w:t>，</w:t>
      </w:r>
      <w:r w:rsidRPr="007306B9">
        <w:rPr>
          <w:rFonts w:hint="eastAsia"/>
          <w:snapToGrid/>
          <w:lang w:val="en-CA"/>
        </w:rPr>
        <w:t>档案被送交宪法法院。</w:t>
      </w:r>
      <w:r>
        <w:rPr>
          <w:snapToGrid/>
          <w:lang w:val="en-CA"/>
        </w:rPr>
        <w:t>2</w:t>
      </w:r>
      <w:r w:rsidRPr="007306B9">
        <w:rPr>
          <w:snapToGrid/>
          <w:lang w:val="en-CA"/>
        </w:rPr>
        <w:t>0</w:t>
      </w:r>
      <w:r>
        <w:rPr>
          <w:snapToGrid/>
          <w:lang w:val="en-CA"/>
        </w:rPr>
        <w:t>16</w:t>
      </w:r>
      <w:r w:rsidRPr="007306B9">
        <w:rPr>
          <w:rFonts w:hint="eastAsia"/>
          <w:snapToGrid/>
          <w:lang w:val="en-CA"/>
        </w:rPr>
        <w:t>年</w:t>
      </w:r>
      <w:r>
        <w:rPr>
          <w:snapToGrid/>
          <w:lang w:val="en-CA"/>
        </w:rPr>
        <w:t>9</w:t>
      </w:r>
      <w:r w:rsidRPr="007306B9">
        <w:rPr>
          <w:rFonts w:hint="eastAsia"/>
          <w:snapToGrid/>
          <w:lang w:val="en-CA"/>
        </w:rPr>
        <w:t>月</w:t>
      </w:r>
      <w:r>
        <w:rPr>
          <w:snapToGrid/>
          <w:lang w:val="en-CA"/>
        </w:rPr>
        <w:t>13</w:t>
      </w:r>
      <w:r w:rsidRPr="007306B9">
        <w:rPr>
          <w:rFonts w:hint="eastAsia"/>
          <w:snapToGrid/>
          <w:lang w:val="en-CA"/>
        </w:rPr>
        <w:t>日</w:t>
      </w:r>
      <w:r>
        <w:rPr>
          <w:rFonts w:hint="eastAsia"/>
          <w:snapToGrid/>
          <w:lang w:val="en-CA"/>
        </w:rPr>
        <w:t>，</w:t>
      </w:r>
      <w:r w:rsidRPr="007306B9">
        <w:rPr>
          <w:rFonts w:hint="eastAsia"/>
          <w:snapToGrid/>
          <w:lang w:val="en-CA"/>
        </w:rPr>
        <w:t>宪法法院在第</w:t>
      </w:r>
      <w:proofErr w:type="spellStart"/>
      <w:r>
        <w:rPr>
          <w:snapToGrid/>
          <w:lang w:val="en-CA"/>
        </w:rPr>
        <w:t>SU</w:t>
      </w:r>
      <w:proofErr w:type="spellEnd"/>
      <w:r w:rsidRPr="007306B9">
        <w:rPr>
          <w:snapToGrid/>
          <w:lang w:val="en-CA"/>
        </w:rPr>
        <w:t xml:space="preserve"> </w:t>
      </w:r>
      <w:r>
        <w:rPr>
          <w:snapToGrid/>
          <w:lang w:val="en-CA"/>
        </w:rPr>
        <w:t>489/16</w:t>
      </w:r>
      <w:r w:rsidRPr="007306B9">
        <w:rPr>
          <w:rFonts w:hint="eastAsia"/>
          <w:snapToGrid/>
          <w:lang w:val="en-CA"/>
        </w:rPr>
        <w:t>号判决中维持了</w:t>
      </w:r>
      <w:r w:rsidRPr="000639B2">
        <w:rPr>
          <w:rFonts w:hint="eastAsia"/>
          <w:snapToGrid/>
          <w:spacing w:val="-4"/>
          <w:lang w:val="en-CA"/>
        </w:rPr>
        <w:t>最高法院民事上诉</w:t>
      </w:r>
      <w:proofErr w:type="gramStart"/>
      <w:r w:rsidRPr="000639B2">
        <w:rPr>
          <w:rFonts w:hint="eastAsia"/>
          <w:snapToGrid/>
          <w:spacing w:val="-4"/>
          <w:lang w:val="en-CA"/>
        </w:rPr>
        <w:t>庭发布</w:t>
      </w:r>
      <w:proofErr w:type="gramEnd"/>
      <w:r w:rsidRPr="000639B2">
        <w:rPr>
          <w:rFonts w:hint="eastAsia"/>
          <w:snapToGrid/>
          <w:spacing w:val="-4"/>
          <w:lang w:val="en-CA"/>
        </w:rPr>
        <w:t>的关于宪法权利保护的裁决。</w:t>
      </w:r>
      <w:r w:rsidRPr="000639B2">
        <w:rPr>
          <w:snapToGrid/>
          <w:spacing w:val="-4"/>
          <w:lang w:val="en-CA"/>
        </w:rPr>
        <w:t>2016</w:t>
      </w:r>
      <w:r w:rsidRPr="000639B2">
        <w:rPr>
          <w:rFonts w:hint="eastAsia"/>
          <w:snapToGrid/>
          <w:spacing w:val="-4"/>
          <w:lang w:val="en-CA"/>
        </w:rPr>
        <w:t>年</w:t>
      </w:r>
      <w:r w:rsidRPr="000639B2">
        <w:rPr>
          <w:snapToGrid/>
          <w:spacing w:val="-4"/>
          <w:lang w:val="en-CA"/>
        </w:rPr>
        <w:t>10</w:t>
      </w:r>
      <w:r w:rsidRPr="000639B2">
        <w:rPr>
          <w:rFonts w:hint="eastAsia"/>
          <w:snapToGrid/>
          <w:spacing w:val="-4"/>
          <w:lang w:val="en-CA"/>
        </w:rPr>
        <w:t>月</w:t>
      </w:r>
      <w:r w:rsidRPr="000639B2">
        <w:rPr>
          <w:snapToGrid/>
          <w:spacing w:val="-4"/>
          <w:lang w:val="en-CA"/>
        </w:rPr>
        <w:t>14</w:t>
      </w:r>
      <w:r w:rsidRPr="000639B2">
        <w:rPr>
          <w:rFonts w:hint="eastAsia"/>
          <w:snapToGrid/>
          <w:spacing w:val="-4"/>
          <w:lang w:val="en-CA"/>
        </w:rPr>
        <w:t>日，提交人</w:t>
      </w:r>
      <w:r w:rsidRPr="007306B9">
        <w:rPr>
          <w:rFonts w:hint="eastAsia"/>
          <w:snapToGrid/>
          <w:lang w:val="en-CA"/>
        </w:rPr>
        <w:t>正式获知这一决定。</w:t>
      </w:r>
      <w:r>
        <w:rPr>
          <w:snapToGrid/>
          <w:lang w:val="en-CA"/>
        </w:rPr>
        <w:t>2</w:t>
      </w:r>
      <w:r w:rsidRPr="007306B9">
        <w:rPr>
          <w:snapToGrid/>
          <w:lang w:val="en-CA"/>
        </w:rPr>
        <w:t>0</w:t>
      </w:r>
      <w:r>
        <w:rPr>
          <w:snapToGrid/>
          <w:lang w:val="en-CA"/>
        </w:rPr>
        <w:t>16</w:t>
      </w:r>
      <w:r w:rsidRPr="007306B9">
        <w:rPr>
          <w:rFonts w:hint="eastAsia"/>
          <w:snapToGrid/>
          <w:lang w:val="en-CA"/>
        </w:rPr>
        <w:t>年</w:t>
      </w:r>
      <w:r>
        <w:rPr>
          <w:snapToGrid/>
          <w:lang w:val="en-CA"/>
        </w:rPr>
        <w:t>11</w:t>
      </w:r>
      <w:r w:rsidRPr="007306B9">
        <w:rPr>
          <w:rFonts w:hint="eastAsia"/>
          <w:snapToGrid/>
          <w:lang w:val="en-CA"/>
        </w:rPr>
        <w:t>月</w:t>
      </w:r>
      <w:r>
        <w:rPr>
          <w:snapToGrid/>
          <w:lang w:val="en-CA"/>
        </w:rPr>
        <w:t>1</w:t>
      </w:r>
      <w:r w:rsidRPr="007306B9">
        <w:rPr>
          <w:snapToGrid/>
          <w:lang w:val="en-CA"/>
        </w:rPr>
        <w:t>0</w:t>
      </w:r>
      <w:r w:rsidRPr="007306B9">
        <w:rPr>
          <w:rFonts w:hint="eastAsia"/>
          <w:snapToGrid/>
          <w:lang w:val="en-CA"/>
        </w:rPr>
        <w:t>日</w:t>
      </w:r>
      <w:r>
        <w:rPr>
          <w:rFonts w:hint="eastAsia"/>
          <w:snapToGrid/>
          <w:lang w:val="en-CA"/>
        </w:rPr>
        <w:t>，</w:t>
      </w:r>
      <w:r w:rsidRPr="007306B9">
        <w:rPr>
          <w:rFonts w:hint="eastAsia"/>
          <w:snapToGrid/>
          <w:lang w:val="en-CA"/>
        </w:rPr>
        <w:t>他向宪法法院提交申请</w:t>
      </w:r>
      <w:r>
        <w:rPr>
          <w:rFonts w:hint="eastAsia"/>
          <w:snapToGrid/>
          <w:lang w:val="en-CA"/>
        </w:rPr>
        <w:t>，</w:t>
      </w:r>
      <w:r w:rsidRPr="007306B9">
        <w:rPr>
          <w:rFonts w:hint="eastAsia"/>
          <w:snapToGrid/>
          <w:lang w:val="en-CA"/>
        </w:rPr>
        <w:t>要求宣布判决无效</w:t>
      </w:r>
      <w:r>
        <w:rPr>
          <w:rFonts w:hint="eastAsia"/>
          <w:snapToGrid/>
          <w:lang w:val="en-CA"/>
        </w:rPr>
        <w:t>；</w:t>
      </w:r>
      <w:r w:rsidRPr="007306B9">
        <w:rPr>
          <w:rFonts w:hint="eastAsia"/>
          <w:snapToGrid/>
          <w:lang w:val="en-CA"/>
        </w:rPr>
        <w:t>该请求于</w:t>
      </w:r>
      <w:r>
        <w:rPr>
          <w:snapToGrid/>
          <w:lang w:val="en-CA"/>
        </w:rPr>
        <w:t>2</w:t>
      </w:r>
      <w:r w:rsidRPr="007306B9">
        <w:rPr>
          <w:snapToGrid/>
          <w:lang w:val="en-CA"/>
        </w:rPr>
        <w:t>0</w:t>
      </w:r>
      <w:r>
        <w:rPr>
          <w:snapToGrid/>
          <w:lang w:val="en-CA"/>
        </w:rPr>
        <w:t>17</w:t>
      </w:r>
      <w:r w:rsidRPr="007306B9">
        <w:rPr>
          <w:rFonts w:hint="eastAsia"/>
          <w:snapToGrid/>
          <w:lang w:val="en-CA"/>
        </w:rPr>
        <w:t>年</w:t>
      </w:r>
      <w:r>
        <w:rPr>
          <w:snapToGrid/>
          <w:lang w:val="en-CA"/>
        </w:rPr>
        <w:t>1</w:t>
      </w:r>
      <w:r w:rsidRPr="007306B9">
        <w:rPr>
          <w:rFonts w:hint="eastAsia"/>
          <w:snapToGrid/>
          <w:lang w:val="en-CA"/>
        </w:rPr>
        <w:t>月</w:t>
      </w:r>
      <w:r>
        <w:rPr>
          <w:snapToGrid/>
          <w:lang w:val="en-CA"/>
        </w:rPr>
        <w:t>31</w:t>
      </w:r>
      <w:r w:rsidRPr="007306B9">
        <w:rPr>
          <w:rFonts w:hint="eastAsia"/>
          <w:snapToGrid/>
          <w:lang w:val="en-CA"/>
        </w:rPr>
        <w:t>日被驳回。</w:t>
      </w:r>
    </w:p>
    <w:p w:rsidR="007306B9" w:rsidRPr="007306B9" w:rsidRDefault="007306B9" w:rsidP="00DE6462">
      <w:pPr>
        <w:pStyle w:val="SingleTxtGC"/>
        <w:spacing w:line="336" w:lineRule="exact"/>
        <w:rPr>
          <w:snapToGrid/>
          <w:lang w:val="en-CA"/>
        </w:rPr>
      </w:pPr>
      <w:r>
        <w:rPr>
          <w:snapToGrid/>
          <w:lang w:val="en-CA"/>
        </w:rPr>
        <w:t>7.3</w:t>
      </w:r>
      <w:r w:rsidRPr="007306B9">
        <w:rPr>
          <w:snapToGrid/>
          <w:lang w:val="en-CA"/>
        </w:rPr>
        <w:tab/>
      </w:r>
      <w:r w:rsidRPr="007306B9">
        <w:rPr>
          <w:rFonts w:hint="eastAsia"/>
          <w:snapToGrid/>
          <w:lang w:val="en-CA"/>
        </w:rPr>
        <w:t>提交人补充说</w:t>
      </w:r>
      <w:r>
        <w:rPr>
          <w:rFonts w:hint="eastAsia"/>
          <w:snapToGrid/>
          <w:lang w:val="en-CA"/>
        </w:rPr>
        <w:t>，</w:t>
      </w:r>
      <w:r w:rsidRPr="007306B9">
        <w:rPr>
          <w:rFonts w:hint="eastAsia"/>
          <w:snapToGrid/>
          <w:lang w:val="en-CA"/>
        </w:rPr>
        <w:t>在纪律处罚方面</w:t>
      </w:r>
      <w:r>
        <w:rPr>
          <w:rFonts w:hint="eastAsia"/>
          <w:snapToGrid/>
          <w:lang w:val="en-CA"/>
        </w:rPr>
        <w:t>，</w:t>
      </w:r>
      <w:r w:rsidRPr="007306B9">
        <w:rPr>
          <w:rFonts w:hint="eastAsia"/>
          <w:snapToGrid/>
          <w:lang w:val="en-CA"/>
        </w:rPr>
        <w:t>违反了第十四条第七款规定的</w:t>
      </w:r>
      <w:proofErr w:type="gramStart"/>
      <w:r w:rsidRPr="007306B9">
        <w:rPr>
          <w:rFonts w:hint="eastAsia"/>
          <w:snapToGrid/>
          <w:lang w:val="en-CA"/>
        </w:rPr>
        <w:t>一</w:t>
      </w:r>
      <w:proofErr w:type="gramEnd"/>
      <w:r w:rsidRPr="007306B9">
        <w:rPr>
          <w:rFonts w:hint="eastAsia"/>
          <w:snapToGrid/>
          <w:lang w:val="en-CA"/>
        </w:rPr>
        <w:t>罪</w:t>
      </w:r>
      <w:proofErr w:type="gramStart"/>
      <w:r w:rsidRPr="007306B9">
        <w:rPr>
          <w:rFonts w:hint="eastAsia"/>
          <w:snapToGrid/>
          <w:lang w:val="en-CA"/>
        </w:rPr>
        <w:t>不</w:t>
      </w:r>
      <w:proofErr w:type="gramEnd"/>
      <w:r w:rsidRPr="007306B9">
        <w:rPr>
          <w:rFonts w:hint="eastAsia"/>
          <w:snapToGrid/>
          <w:lang w:val="en-CA"/>
        </w:rPr>
        <w:t>二审原则。</w:t>
      </w:r>
    </w:p>
    <w:p w:rsidR="007306B9" w:rsidRPr="007306B9" w:rsidRDefault="007306B9" w:rsidP="00DE6462">
      <w:pPr>
        <w:pStyle w:val="SingleTxtGC"/>
        <w:spacing w:line="336" w:lineRule="exact"/>
        <w:rPr>
          <w:snapToGrid/>
          <w:lang w:val="en-CA"/>
        </w:rPr>
      </w:pPr>
      <w:r>
        <w:rPr>
          <w:snapToGrid/>
          <w:lang w:val="en-CA"/>
        </w:rPr>
        <w:t>7.4</w:t>
      </w:r>
      <w:r w:rsidRPr="007306B9">
        <w:rPr>
          <w:snapToGrid/>
          <w:lang w:val="en-CA"/>
        </w:rPr>
        <w:tab/>
      </w:r>
      <w:r w:rsidRPr="007306B9">
        <w:rPr>
          <w:rFonts w:hint="eastAsia"/>
          <w:snapToGrid/>
          <w:lang w:val="en-CA"/>
        </w:rPr>
        <w:t>提</w:t>
      </w:r>
      <w:r w:rsidRPr="000639B2">
        <w:rPr>
          <w:rFonts w:hint="eastAsia"/>
          <w:snapToGrid/>
          <w:spacing w:val="2"/>
          <w:lang w:val="en-CA"/>
        </w:rPr>
        <w:t>交人重申，他曾担任高级官员，尽管符合软禁的所有要求，却被剥夺了软</w:t>
      </w:r>
      <w:r w:rsidRPr="007306B9">
        <w:rPr>
          <w:rFonts w:hint="eastAsia"/>
          <w:snapToGrid/>
          <w:lang w:val="en-CA"/>
        </w:rPr>
        <w:t>禁的可能性。</w:t>
      </w:r>
    </w:p>
    <w:p w:rsidR="007306B9" w:rsidRPr="007306B9" w:rsidRDefault="007E66A3" w:rsidP="00DE6462">
      <w:pPr>
        <w:pStyle w:val="H23GC"/>
        <w:spacing w:line="336" w:lineRule="exact"/>
        <w:rPr>
          <w:b/>
          <w:bCs/>
          <w:lang w:val="en-CA"/>
        </w:rPr>
      </w:pPr>
      <w:r>
        <w:rPr>
          <w:lang w:val="en-CA"/>
        </w:rPr>
        <w:tab/>
      </w:r>
      <w:r>
        <w:rPr>
          <w:lang w:val="en-CA"/>
        </w:rPr>
        <w:tab/>
      </w:r>
      <w:r w:rsidR="007306B9" w:rsidRPr="007E66A3">
        <w:rPr>
          <w:rFonts w:hint="eastAsia"/>
          <w:lang w:val="en-CA"/>
        </w:rPr>
        <w:t>委员会</w:t>
      </w:r>
      <w:r w:rsidR="007306B9" w:rsidRPr="007306B9">
        <w:rPr>
          <w:rFonts w:hint="eastAsia"/>
          <w:b/>
          <w:bCs/>
          <w:lang w:val="en-CA"/>
        </w:rPr>
        <w:t>需审理的问题和议事情况</w:t>
      </w:r>
    </w:p>
    <w:p w:rsidR="007306B9" w:rsidRPr="007306B9" w:rsidRDefault="007E66A3" w:rsidP="00DE6462">
      <w:pPr>
        <w:pStyle w:val="H4GC"/>
        <w:spacing w:line="336" w:lineRule="exact"/>
        <w:rPr>
          <w:lang w:val="en-CA"/>
        </w:rPr>
      </w:pPr>
      <w:r>
        <w:rPr>
          <w:lang w:val="en-CA"/>
        </w:rPr>
        <w:tab/>
      </w:r>
      <w:r>
        <w:rPr>
          <w:lang w:val="en-CA"/>
        </w:rPr>
        <w:tab/>
      </w:r>
      <w:r w:rsidR="007306B9" w:rsidRPr="007306B9">
        <w:rPr>
          <w:rFonts w:hint="eastAsia"/>
          <w:lang w:val="en-CA"/>
        </w:rPr>
        <w:t>审议可否受理</w:t>
      </w:r>
    </w:p>
    <w:p w:rsidR="007306B9" w:rsidRPr="007306B9" w:rsidRDefault="007306B9" w:rsidP="00DE6462">
      <w:pPr>
        <w:pStyle w:val="SingleTxtGC"/>
        <w:spacing w:line="336" w:lineRule="exact"/>
        <w:rPr>
          <w:snapToGrid/>
          <w:lang w:val="en-CA"/>
        </w:rPr>
      </w:pPr>
      <w:r>
        <w:rPr>
          <w:snapToGrid/>
          <w:lang w:val="en-CA"/>
        </w:rPr>
        <w:t>8.1</w:t>
      </w:r>
      <w:r w:rsidRPr="007306B9">
        <w:rPr>
          <w:snapToGrid/>
          <w:lang w:val="en-CA"/>
        </w:rPr>
        <w:tab/>
      </w:r>
      <w:r w:rsidRPr="00803576">
        <w:rPr>
          <w:rFonts w:hint="eastAsia"/>
          <w:snapToGrid/>
          <w:spacing w:val="4"/>
          <w:lang w:val="en-CA"/>
        </w:rPr>
        <w:t>在审查来文所载的任何请求之前，委员会必须根据其议事规则第</w:t>
      </w:r>
      <w:r w:rsidRPr="00803576">
        <w:rPr>
          <w:snapToGrid/>
          <w:spacing w:val="4"/>
          <w:lang w:val="en-CA"/>
        </w:rPr>
        <w:t>97</w:t>
      </w:r>
      <w:r w:rsidRPr="00803576">
        <w:rPr>
          <w:rFonts w:hint="eastAsia"/>
          <w:snapToGrid/>
          <w:spacing w:val="4"/>
          <w:lang w:val="en-CA"/>
        </w:rPr>
        <w:t>条，决</w:t>
      </w:r>
      <w:r w:rsidRPr="007306B9">
        <w:rPr>
          <w:rFonts w:hint="eastAsia"/>
          <w:snapToGrid/>
          <w:lang w:val="en-CA"/>
        </w:rPr>
        <w:t>定来文是否符合《任择议定书》规定的受理条件。</w:t>
      </w:r>
    </w:p>
    <w:p w:rsidR="007306B9" w:rsidRPr="007306B9" w:rsidRDefault="007306B9" w:rsidP="00DE6462">
      <w:pPr>
        <w:pStyle w:val="SingleTxtGC"/>
        <w:spacing w:line="336" w:lineRule="exact"/>
        <w:rPr>
          <w:snapToGrid/>
          <w:lang w:val="en-CA"/>
        </w:rPr>
      </w:pPr>
      <w:r>
        <w:rPr>
          <w:snapToGrid/>
          <w:lang w:val="en-CA"/>
        </w:rPr>
        <w:t>8.2</w:t>
      </w:r>
      <w:r w:rsidRPr="007306B9">
        <w:rPr>
          <w:snapToGrid/>
          <w:lang w:val="en-CA"/>
        </w:rPr>
        <w:tab/>
      </w:r>
      <w:r w:rsidRPr="00803576">
        <w:rPr>
          <w:rFonts w:hint="eastAsia"/>
          <w:snapToGrid/>
          <w:spacing w:val="2"/>
          <w:lang w:val="en-CA"/>
        </w:rPr>
        <w:t>委员会注意到缔约国的论点，即人权理事会认为缔约国就民主中心党及其成</w:t>
      </w:r>
      <w:r w:rsidRPr="007306B9">
        <w:rPr>
          <w:rFonts w:hint="eastAsia"/>
          <w:snapToGrid/>
          <w:lang w:val="en-CA"/>
        </w:rPr>
        <w:t>员所提交案件做出的陈述令人满意</w:t>
      </w:r>
      <w:r>
        <w:rPr>
          <w:rFonts w:hint="eastAsia"/>
          <w:snapToGrid/>
          <w:lang w:val="en-CA"/>
        </w:rPr>
        <w:t>，</w:t>
      </w:r>
      <w:r w:rsidRPr="007306B9">
        <w:rPr>
          <w:rFonts w:hint="eastAsia"/>
          <w:snapToGrid/>
          <w:lang w:val="en-CA"/>
        </w:rPr>
        <w:t>并宣布来文似乎出于政治动机。委员会还</w:t>
      </w:r>
      <w:r w:rsidRPr="00803576">
        <w:rPr>
          <w:rFonts w:hint="eastAsia"/>
          <w:snapToGrid/>
          <w:spacing w:val="8"/>
          <w:lang w:val="en-CA"/>
        </w:rPr>
        <w:t>注意到提交人的论点，即人权理事会不进行抗辩式诉讼，其调查结果不具</w:t>
      </w:r>
      <w:r w:rsidRPr="00025EBD">
        <w:rPr>
          <w:rFonts w:hint="eastAsia"/>
          <w:snapToGrid/>
          <w:spacing w:val="-4"/>
          <w:lang w:val="en-CA"/>
        </w:rPr>
        <w:t>约束力，因此不能被视为已用尽的国际补救办法。委员会指出，人权理事会不是</w:t>
      </w:r>
      <w:r w:rsidRPr="007306B9">
        <w:rPr>
          <w:rFonts w:hint="eastAsia"/>
          <w:snapToGrid/>
          <w:lang w:val="en-CA"/>
        </w:rPr>
        <w:t>《任择议定书》第五条第二款</w:t>
      </w:r>
      <w:r>
        <w:rPr>
          <w:snapToGrid/>
          <w:lang w:val="en-CA"/>
        </w:rPr>
        <w:t>(</w:t>
      </w:r>
      <w:r w:rsidRPr="007306B9">
        <w:rPr>
          <w:rFonts w:hint="eastAsia"/>
          <w:snapToGrid/>
          <w:lang w:val="en-CA"/>
        </w:rPr>
        <w:t>子</w:t>
      </w:r>
      <w:r>
        <w:rPr>
          <w:snapToGrid/>
          <w:lang w:val="en-CA"/>
        </w:rPr>
        <w:t>)</w:t>
      </w:r>
      <w:proofErr w:type="gramStart"/>
      <w:r w:rsidRPr="007306B9">
        <w:rPr>
          <w:rFonts w:hint="eastAsia"/>
          <w:snapToGrid/>
          <w:lang w:val="en-CA"/>
        </w:rPr>
        <w:t>项意义</w:t>
      </w:r>
      <w:proofErr w:type="gramEnd"/>
      <w:r w:rsidRPr="007306B9">
        <w:rPr>
          <w:rFonts w:hint="eastAsia"/>
          <w:snapToGrid/>
          <w:lang w:val="en-CA"/>
        </w:rPr>
        <w:t>上的裁决案件或解决争端的法院</w:t>
      </w:r>
      <w:r>
        <w:rPr>
          <w:rFonts w:hint="eastAsia"/>
          <w:snapToGrid/>
          <w:lang w:val="en-CA"/>
        </w:rPr>
        <w:t>，</w:t>
      </w:r>
      <w:r w:rsidRPr="007306B9">
        <w:rPr>
          <w:rFonts w:hint="eastAsia"/>
          <w:snapToGrid/>
          <w:lang w:val="en-CA"/>
        </w:rPr>
        <w:t>而且</w:t>
      </w:r>
      <w:r w:rsidRPr="00025EBD">
        <w:rPr>
          <w:rFonts w:hint="eastAsia"/>
          <w:snapToGrid/>
          <w:spacing w:val="-2"/>
          <w:lang w:val="en-CA"/>
        </w:rPr>
        <w:t>无论如何，理事会的审查程序似乎已经结束。</w:t>
      </w:r>
      <w:r w:rsidRPr="00025EBD">
        <w:rPr>
          <w:snapToGrid/>
          <w:spacing w:val="-2"/>
          <w:vertAlign w:val="superscript"/>
          <w:lang w:val="en-GB"/>
        </w:rPr>
        <w:footnoteReference w:id="49"/>
      </w:r>
      <w:r w:rsidR="00315ED7" w:rsidRPr="00025EBD">
        <w:rPr>
          <w:rFonts w:hint="eastAsia"/>
          <w:snapToGrid/>
          <w:spacing w:val="-2"/>
          <w:lang w:val="en-CA"/>
        </w:rPr>
        <w:t xml:space="preserve"> </w:t>
      </w:r>
      <w:r w:rsidRPr="00025EBD">
        <w:rPr>
          <w:rFonts w:hint="eastAsia"/>
          <w:snapToGrid/>
          <w:spacing w:val="-2"/>
          <w:lang w:val="en-CA"/>
        </w:rPr>
        <w:t>因此，委员会认为，根据第五条</w:t>
      </w:r>
      <w:r w:rsidRPr="007306B9">
        <w:rPr>
          <w:rFonts w:hint="eastAsia"/>
          <w:snapToGrid/>
          <w:lang w:val="en-CA"/>
        </w:rPr>
        <w:t>第二款</w:t>
      </w:r>
      <w:r>
        <w:rPr>
          <w:snapToGrid/>
          <w:lang w:val="en-CA"/>
        </w:rPr>
        <w:t>(</w:t>
      </w:r>
      <w:r w:rsidRPr="007306B9">
        <w:rPr>
          <w:rFonts w:hint="eastAsia"/>
          <w:snapToGrid/>
          <w:lang w:val="en-CA"/>
        </w:rPr>
        <w:t>子</w:t>
      </w:r>
      <w:r>
        <w:rPr>
          <w:snapToGrid/>
          <w:lang w:val="en-CA"/>
        </w:rPr>
        <w:t>)</w:t>
      </w:r>
      <w:r w:rsidRPr="007306B9">
        <w:rPr>
          <w:rFonts w:hint="eastAsia"/>
          <w:snapToGrid/>
          <w:lang w:val="en-CA"/>
        </w:rPr>
        <w:t>项的规定</w:t>
      </w:r>
      <w:r>
        <w:rPr>
          <w:rFonts w:hint="eastAsia"/>
          <w:snapToGrid/>
          <w:lang w:val="en-CA"/>
        </w:rPr>
        <w:t>，</w:t>
      </w:r>
      <w:r w:rsidRPr="007306B9">
        <w:rPr>
          <w:rFonts w:hint="eastAsia"/>
          <w:snapToGrid/>
          <w:lang w:val="en-CA"/>
        </w:rPr>
        <w:t>不存在妨碍受理本来文的障碍。</w:t>
      </w:r>
    </w:p>
    <w:p w:rsidR="007306B9" w:rsidRPr="007306B9" w:rsidRDefault="007306B9" w:rsidP="00DE6462">
      <w:pPr>
        <w:pStyle w:val="SingleTxtGC"/>
        <w:spacing w:line="336" w:lineRule="exact"/>
        <w:rPr>
          <w:snapToGrid/>
          <w:lang w:val="en-CA"/>
        </w:rPr>
      </w:pPr>
      <w:r>
        <w:rPr>
          <w:snapToGrid/>
          <w:lang w:val="en-CA"/>
        </w:rPr>
        <w:t>8.3</w:t>
      </w:r>
      <w:r w:rsidR="004E123A">
        <w:rPr>
          <w:snapToGrid/>
          <w:lang w:val="en-CA"/>
        </w:rPr>
        <w:tab/>
      </w:r>
      <w:r w:rsidRPr="007306B9">
        <w:rPr>
          <w:rFonts w:hint="eastAsia"/>
          <w:snapToGrid/>
          <w:lang w:val="en-CA"/>
        </w:rPr>
        <w:t>委员会注意到缔约国的论点</w:t>
      </w:r>
      <w:r>
        <w:rPr>
          <w:rFonts w:hint="eastAsia"/>
          <w:snapToGrid/>
          <w:lang w:val="en-CA"/>
        </w:rPr>
        <w:t>，</w:t>
      </w:r>
      <w:r w:rsidRPr="007306B9">
        <w:rPr>
          <w:rFonts w:hint="eastAsia"/>
          <w:snapToGrid/>
          <w:lang w:val="en-CA"/>
        </w:rPr>
        <w:t>即提交人没有用尽所有可用的国内补救办法</w:t>
      </w:r>
      <w:r>
        <w:rPr>
          <w:rFonts w:hint="eastAsia"/>
          <w:snapToGrid/>
          <w:lang w:val="en-CA"/>
        </w:rPr>
        <w:t>，</w:t>
      </w:r>
      <w:r w:rsidRPr="007306B9">
        <w:rPr>
          <w:rFonts w:hint="eastAsia"/>
          <w:snapToGrid/>
          <w:lang w:val="en-CA"/>
        </w:rPr>
        <w:t>因为他可以通过司法复审来质疑最高法院</w:t>
      </w:r>
      <w:r>
        <w:rPr>
          <w:snapToGrid/>
          <w:lang w:val="en-CA"/>
        </w:rPr>
        <w:t>2</w:t>
      </w:r>
      <w:r w:rsidRPr="007306B9">
        <w:rPr>
          <w:snapToGrid/>
          <w:lang w:val="en-CA"/>
        </w:rPr>
        <w:t>0</w:t>
      </w:r>
      <w:r>
        <w:rPr>
          <w:snapToGrid/>
          <w:lang w:val="en-CA"/>
        </w:rPr>
        <w:t>15</w:t>
      </w:r>
      <w:r w:rsidRPr="007306B9">
        <w:rPr>
          <w:rFonts w:hint="eastAsia"/>
          <w:snapToGrid/>
          <w:lang w:val="en-CA"/>
        </w:rPr>
        <w:t>年</w:t>
      </w:r>
      <w:r>
        <w:rPr>
          <w:snapToGrid/>
          <w:lang w:val="en-CA"/>
        </w:rPr>
        <w:t>4</w:t>
      </w:r>
      <w:r w:rsidRPr="007306B9">
        <w:rPr>
          <w:rFonts w:hint="eastAsia"/>
          <w:snapToGrid/>
          <w:lang w:val="en-CA"/>
        </w:rPr>
        <w:t>月</w:t>
      </w:r>
      <w:r>
        <w:rPr>
          <w:snapToGrid/>
          <w:lang w:val="en-CA"/>
        </w:rPr>
        <w:t>15</w:t>
      </w:r>
      <w:r w:rsidRPr="007306B9">
        <w:rPr>
          <w:rFonts w:hint="eastAsia"/>
          <w:snapToGrid/>
          <w:lang w:val="en-CA"/>
        </w:rPr>
        <w:t>日宣布的定罪。委员会还注意到提交人的指控</w:t>
      </w:r>
      <w:r>
        <w:rPr>
          <w:rFonts w:hint="eastAsia"/>
          <w:snapToGrid/>
          <w:lang w:val="en-CA"/>
        </w:rPr>
        <w:t>，</w:t>
      </w:r>
      <w:r w:rsidRPr="007306B9">
        <w:rPr>
          <w:rFonts w:hint="eastAsia"/>
          <w:snapToGrid/>
          <w:lang w:val="en-CA"/>
        </w:rPr>
        <w:t>即该补救办法既不充分也没有效果</w:t>
      </w:r>
      <w:r>
        <w:rPr>
          <w:rFonts w:hint="eastAsia"/>
          <w:snapToGrid/>
          <w:lang w:val="en-CA"/>
        </w:rPr>
        <w:t>，</w:t>
      </w:r>
      <w:r w:rsidRPr="007306B9">
        <w:rPr>
          <w:rFonts w:hint="eastAsia"/>
          <w:snapToGrid/>
          <w:lang w:val="en-CA"/>
        </w:rPr>
        <w:t>因为最高法院在其</w:t>
      </w:r>
      <w:r w:rsidRPr="004E123A">
        <w:rPr>
          <w:rFonts w:hint="eastAsia"/>
          <w:snapToGrid/>
          <w:spacing w:val="2"/>
          <w:lang w:val="en-CA"/>
        </w:rPr>
        <w:t>判决中指出，对裁决“不得上诉”。委员会注意到，缔约国没有解释其意见中提</w:t>
      </w:r>
      <w:r w:rsidRPr="007306B9">
        <w:rPr>
          <w:rFonts w:hint="eastAsia"/>
          <w:snapToGrid/>
          <w:lang w:val="en-CA"/>
        </w:rPr>
        <w:t>到的补救办法如何能够有效促使对提交人的定罪和判刑进行复审。</w:t>
      </w:r>
      <w:r w:rsidRPr="007306B9">
        <w:rPr>
          <w:snapToGrid/>
          <w:vertAlign w:val="superscript"/>
          <w:lang w:val="en-GB"/>
        </w:rPr>
        <w:footnoteReference w:id="50"/>
      </w:r>
      <w:r w:rsidR="00315ED7">
        <w:rPr>
          <w:rFonts w:hint="eastAsia"/>
          <w:snapToGrid/>
          <w:lang w:val="en-CA"/>
        </w:rPr>
        <w:t xml:space="preserve"> </w:t>
      </w:r>
      <w:r w:rsidRPr="007306B9">
        <w:rPr>
          <w:rFonts w:hint="eastAsia"/>
          <w:snapToGrid/>
          <w:lang w:val="en-CA"/>
        </w:rPr>
        <w:t>在这种情况下</w:t>
      </w:r>
      <w:r>
        <w:rPr>
          <w:rFonts w:hint="eastAsia"/>
          <w:snapToGrid/>
          <w:lang w:val="en-CA"/>
        </w:rPr>
        <w:t>，</w:t>
      </w:r>
      <w:r w:rsidRPr="007306B9">
        <w:rPr>
          <w:rFonts w:hint="eastAsia"/>
          <w:snapToGrid/>
          <w:lang w:val="en-CA"/>
        </w:rPr>
        <w:t>委员会认为《任择议定书》第五条第二款</w:t>
      </w:r>
      <w:r>
        <w:rPr>
          <w:snapToGrid/>
          <w:lang w:val="en-CA"/>
        </w:rPr>
        <w:t>(</w:t>
      </w:r>
      <w:r w:rsidRPr="007306B9">
        <w:rPr>
          <w:rFonts w:hint="eastAsia"/>
          <w:snapToGrid/>
          <w:lang w:val="en-CA"/>
        </w:rPr>
        <w:t>丑</w:t>
      </w:r>
      <w:r>
        <w:rPr>
          <w:snapToGrid/>
          <w:lang w:val="en-CA"/>
        </w:rPr>
        <w:t>)</w:t>
      </w:r>
      <w:r w:rsidRPr="007306B9">
        <w:rPr>
          <w:rFonts w:hint="eastAsia"/>
          <w:snapToGrid/>
          <w:lang w:val="en-CA"/>
        </w:rPr>
        <w:t>项的要求已经得到满足。</w:t>
      </w:r>
    </w:p>
    <w:p w:rsidR="007306B9" w:rsidRPr="007306B9" w:rsidRDefault="007306B9" w:rsidP="00DE6462">
      <w:pPr>
        <w:pStyle w:val="SingleTxtGC"/>
        <w:spacing w:line="336" w:lineRule="exact"/>
        <w:rPr>
          <w:snapToGrid/>
          <w:lang w:val="en-CA"/>
        </w:rPr>
      </w:pPr>
      <w:r>
        <w:rPr>
          <w:snapToGrid/>
          <w:lang w:val="en-CA"/>
        </w:rPr>
        <w:t>8.4</w:t>
      </w:r>
      <w:r w:rsidRPr="007306B9">
        <w:rPr>
          <w:snapToGrid/>
          <w:lang w:val="en-CA"/>
        </w:rPr>
        <w:tab/>
      </w:r>
      <w:r w:rsidRPr="008D3EAA">
        <w:rPr>
          <w:rFonts w:hint="eastAsia"/>
          <w:snapToGrid/>
          <w:spacing w:val="10"/>
          <w:lang w:val="en-CA"/>
        </w:rPr>
        <w:t>委员会注意到，虽然提交人声称缔约国违反了《公约》第二、第三和</w:t>
      </w:r>
      <w:r w:rsidRPr="008D3EAA">
        <w:rPr>
          <w:rFonts w:hint="eastAsia"/>
          <w:snapToGrid/>
          <w:spacing w:val="4"/>
          <w:lang w:val="en-CA"/>
        </w:rPr>
        <w:t>第二十六条，但他没有提供足够的理由或解释来支持他的指控，即他在类似情</w:t>
      </w:r>
      <w:r w:rsidRPr="007306B9">
        <w:rPr>
          <w:rFonts w:hint="eastAsia"/>
          <w:snapToGrid/>
          <w:lang w:val="en-CA"/>
        </w:rPr>
        <w:t>况下受到与他人不同的待遇。因此</w:t>
      </w:r>
      <w:r>
        <w:rPr>
          <w:rFonts w:hint="eastAsia"/>
          <w:snapToGrid/>
          <w:lang w:val="en-CA"/>
        </w:rPr>
        <w:t>，</w:t>
      </w:r>
      <w:r w:rsidRPr="007306B9">
        <w:rPr>
          <w:rFonts w:hint="eastAsia"/>
          <w:snapToGrid/>
          <w:lang w:val="en-CA"/>
        </w:rPr>
        <w:t>根据《任择议定书》第二条</w:t>
      </w:r>
      <w:r>
        <w:rPr>
          <w:rFonts w:hint="eastAsia"/>
          <w:snapToGrid/>
          <w:lang w:val="en-CA"/>
        </w:rPr>
        <w:t>，</w:t>
      </w:r>
      <w:r w:rsidRPr="007306B9">
        <w:rPr>
          <w:rFonts w:hint="eastAsia"/>
          <w:snapToGrid/>
          <w:lang w:val="en-CA"/>
        </w:rPr>
        <w:t>委员会宣布这些</w:t>
      </w:r>
      <w:proofErr w:type="gramStart"/>
      <w:r w:rsidRPr="007306B9">
        <w:rPr>
          <w:rFonts w:hint="eastAsia"/>
          <w:snapToGrid/>
          <w:lang w:val="en-CA"/>
        </w:rPr>
        <w:t>申诉因</w:t>
      </w:r>
      <w:proofErr w:type="gramEnd"/>
      <w:r w:rsidRPr="007306B9">
        <w:rPr>
          <w:rFonts w:hint="eastAsia"/>
          <w:snapToGrid/>
          <w:lang w:val="en-CA"/>
        </w:rPr>
        <w:t>证据不足而不可受理。</w:t>
      </w:r>
    </w:p>
    <w:p w:rsidR="00DE6462" w:rsidRDefault="00DE6462">
      <w:pPr>
        <w:tabs>
          <w:tab w:val="clear" w:pos="431"/>
        </w:tabs>
        <w:overflowPunct/>
        <w:adjustRightInd/>
        <w:snapToGrid/>
        <w:spacing w:line="240" w:lineRule="auto"/>
        <w:jc w:val="left"/>
        <w:rPr>
          <w:snapToGrid/>
          <w:lang w:val="en-CA"/>
        </w:rPr>
      </w:pPr>
      <w:r>
        <w:rPr>
          <w:snapToGrid/>
          <w:lang w:val="en-CA"/>
        </w:rPr>
        <w:br w:type="page"/>
      </w:r>
    </w:p>
    <w:p w:rsidR="007306B9" w:rsidRPr="007306B9" w:rsidRDefault="007306B9" w:rsidP="00EC7729">
      <w:pPr>
        <w:pStyle w:val="SingleTxtGC"/>
        <w:spacing w:line="332" w:lineRule="exact"/>
        <w:rPr>
          <w:snapToGrid/>
          <w:lang w:val="en-CA"/>
        </w:rPr>
      </w:pPr>
      <w:r>
        <w:rPr>
          <w:snapToGrid/>
          <w:lang w:val="en-CA"/>
        </w:rPr>
        <w:lastRenderedPageBreak/>
        <w:t>8.5</w:t>
      </w:r>
      <w:r w:rsidRPr="007306B9">
        <w:rPr>
          <w:snapToGrid/>
          <w:lang w:val="en-CA"/>
        </w:rPr>
        <w:tab/>
      </w:r>
      <w:r w:rsidRPr="007306B9">
        <w:rPr>
          <w:rFonts w:hint="eastAsia"/>
          <w:snapToGrid/>
          <w:lang w:val="en-CA"/>
        </w:rPr>
        <w:t>委员会注意到提交人关于第九条的指控</w:t>
      </w:r>
      <w:r>
        <w:rPr>
          <w:rFonts w:hint="eastAsia"/>
          <w:snapToGrid/>
          <w:lang w:val="en-CA"/>
        </w:rPr>
        <w:t>，</w:t>
      </w:r>
      <w:r w:rsidRPr="007306B9">
        <w:rPr>
          <w:rFonts w:hint="eastAsia"/>
          <w:snapToGrid/>
          <w:lang w:val="en-CA"/>
        </w:rPr>
        <w:t>即他的自由受到限制</w:t>
      </w:r>
      <w:r>
        <w:rPr>
          <w:rFonts w:hint="eastAsia"/>
          <w:snapToGrid/>
          <w:lang w:val="en-CA"/>
        </w:rPr>
        <w:t>，</w:t>
      </w:r>
      <w:r w:rsidRPr="007306B9">
        <w:rPr>
          <w:rFonts w:hint="eastAsia"/>
          <w:snapToGrid/>
          <w:lang w:val="en-CA"/>
        </w:rPr>
        <w:t>强迫他忍受</w:t>
      </w:r>
      <w:r w:rsidRPr="00862D21">
        <w:rPr>
          <w:rFonts w:hint="eastAsia"/>
          <w:snapToGrid/>
          <w:spacing w:val="-4"/>
          <w:lang w:val="en-CA"/>
        </w:rPr>
        <w:t>任意处罚，理由是对罪行的定性和判决不当，并且他被剥夺了软禁的机会，而软禁</w:t>
      </w:r>
      <w:r w:rsidRPr="007306B9">
        <w:rPr>
          <w:rFonts w:hint="eastAsia"/>
          <w:snapToGrid/>
          <w:lang w:val="en-CA"/>
        </w:rPr>
        <w:t>是他作为前高级官员的特权。然而</w:t>
      </w:r>
      <w:r>
        <w:rPr>
          <w:rFonts w:hint="eastAsia"/>
          <w:snapToGrid/>
          <w:lang w:val="en-CA"/>
        </w:rPr>
        <w:t>，</w:t>
      </w:r>
      <w:r w:rsidRPr="007306B9">
        <w:rPr>
          <w:rFonts w:hint="eastAsia"/>
          <w:snapToGrid/>
          <w:lang w:val="en-CA"/>
        </w:rPr>
        <w:t>委员会进一步指出</w:t>
      </w:r>
      <w:r>
        <w:rPr>
          <w:rFonts w:hint="eastAsia"/>
          <w:snapToGrid/>
          <w:lang w:val="en-CA"/>
        </w:rPr>
        <w:t>，</w:t>
      </w:r>
      <w:r w:rsidRPr="007306B9">
        <w:rPr>
          <w:rFonts w:hint="eastAsia"/>
          <w:snapToGrid/>
          <w:lang w:val="en-CA"/>
        </w:rPr>
        <w:t>这些指控是一般性的</w:t>
      </w:r>
      <w:r>
        <w:rPr>
          <w:rFonts w:hint="eastAsia"/>
          <w:snapToGrid/>
          <w:lang w:val="en-CA"/>
        </w:rPr>
        <w:t>，</w:t>
      </w:r>
      <w:r w:rsidRPr="00862D21">
        <w:rPr>
          <w:rFonts w:hint="eastAsia"/>
          <w:snapToGrid/>
          <w:spacing w:val="2"/>
          <w:lang w:val="en-CA"/>
        </w:rPr>
        <w:t>没有得到充分证实。因此，委员会得出结论，提交人未能为受理目的充分证实这</w:t>
      </w:r>
      <w:r w:rsidRPr="007306B9">
        <w:rPr>
          <w:rFonts w:hint="eastAsia"/>
          <w:snapToGrid/>
          <w:lang w:val="en-CA"/>
        </w:rPr>
        <w:t>一申诉</w:t>
      </w:r>
      <w:r>
        <w:rPr>
          <w:rFonts w:hint="eastAsia"/>
          <w:snapToGrid/>
          <w:lang w:val="en-CA"/>
        </w:rPr>
        <w:t>，</w:t>
      </w:r>
      <w:r w:rsidRPr="007306B9">
        <w:rPr>
          <w:rFonts w:hint="eastAsia"/>
          <w:snapToGrid/>
          <w:lang w:val="en-CA"/>
        </w:rPr>
        <w:t>并根据《任择议定书》第二条宣布不可受理。</w:t>
      </w:r>
    </w:p>
    <w:p w:rsidR="007306B9" w:rsidRPr="007306B9" w:rsidRDefault="007306B9" w:rsidP="00EC7729">
      <w:pPr>
        <w:pStyle w:val="SingleTxtGC"/>
        <w:spacing w:line="332" w:lineRule="exact"/>
        <w:rPr>
          <w:snapToGrid/>
          <w:lang w:val="en-CA"/>
        </w:rPr>
      </w:pPr>
      <w:r>
        <w:rPr>
          <w:snapToGrid/>
          <w:lang w:val="en-CA"/>
        </w:rPr>
        <w:t>8.6</w:t>
      </w:r>
      <w:r w:rsidRPr="007306B9">
        <w:rPr>
          <w:snapToGrid/>
          <w:lang w:val="en-CA"/>
        </w:rPr>
        <w:tab/>
      </w:r>
      <w:r w:rsidRPr="00862D21">
        <w:rPr>
          <w:rFonts w:hint="eastAsia"/>
          <w:snapToGrid/>
          <w:spacing w:val="-4"/>
          <w:lang w:val="en-CA"/>
        </w:rPr>
        <w:t>委员会注意到提交人的指控，即缔约国侵犯了他根据《公约》第十四条第一款</w:t>
      </w:r>
      <w:r w:rsidRPr="007306B9">
        <w:rPr>
          <w:rFonts w:hint="eastAsia"/>
          <w:snapToGrid/>
          <w:lang w:val="en-CA"/>
        </w:rPr>
        <w:t>享有的在法庭和法律面前平等的权利以及获得公平审判的权利</w:t>
      </w:r>
      <w:r>
        <w:rPr>
          <w:rFonts w:hint="eastAsia"/>
          <w:snapToGrid/>
          <w:lang w:val="en-CA"/>
        </w:rPr>
        <w:t>，</w:t>
      </w:r>
      <w:r w:rsidRPr="007306B9">
        <w:rPr>
          <w:rFonts w:hint="eastAsia"/>
          <w:snapToGrid/>
          <w:lang w:val="en-CA"/>
        </w:rPr>
        <w:t>原因如下</w:t>
      </w:r>
      <w:r>
        <w:rPr>
          <w:rFonts w:hint="eastAsia"/>
          <w:snapToGrid/>
          <w:lang w:val="en-CA"/>
        </w:rPr>
        <w:t>：</w:t>
      </w:r>
      <w:r w:rsidRPr="007306B9">
        <w:rPr>
          <w:rFonts w:hint="eastAsia"/>
          <w:snapToGrid/>
          <w:lang w:val="en-CA"/>
        </w:rPr>
        <w:t>诉讼中不存在权利平等</w:t>
      </w:r>
      <w:r>
        <w:rPr>
          <w:rFonts w:hint="eastAsia"/>
          <w:snapToGrid/>
          <w:lang w:val="en-CA"/>
        </w:rPr>
        <w:t>；</w:t>
      </w:r>
      <w:r w:rsidRPr="007306B9">
        <w:rPr>
          <w:rFonts w:hint="eastAsia"/>
          <w:snapToGrid/>
          <w:lang w:val="en-CA"/>
        </w:rPr>
        <w:t>适用的法律在有关事件发生后方始生效</w:t>
      </w:r>
      <w:r>
        <w:rPr>
          <w:rFonts w:hint="eastAsia"/>
          <w:snapToGrid/>
          <w:lang w:val="en-CA"/>
        </w:rPr>
        <w:t>，</w:t>
      </w:r>
      <w:r w:rsidRPr="007306B9">
        <w:rPr>
          <w:rFonts w:hint="eastAsia"/>
          <w:snapToGrid/>
          <w:lang w:val="en-CA"/>
        </w:rPr>
        <w:t>起诉他的检察官不具备管辖权</w:t>
      </w:r>
      <w:r>
        <w:rPr>
          <w:rFonts w:hint="eastAsia"/>
          <w:snapToGrid/>
          <w:lang w:val="en-CA"/>
        </w:rPr>
        <w:t>，</w:t>
      </w:r>
      <w:r w:rsidRPr="007306B9">
        <w:rPr>
          <w:rFonts w:hint="eastAsia"/>
          <w:snapToGrid/>
          <w:lang w:val="en-CA"/>
        </w:rPr>
        <w:t>这侵犯了他接受法定法官审理的权利</w:t>
      </w:r>
      <w:r>
        <w:rPr>
          <w:rFonts w:hint="eastAsia"/>
          <w:snapToGrid/>
          <w:lang w:val="en-CA"/>
        </w:rPr>
        <w:t>；</w:t>
      </w:r>
      <w:r w:rsidRPr="007306B9">
        <w:rPr>
          <w:rFonts w:hint="eastAsia"/>
          <w:snapToGrid/>
          <w:lang w:val="en-CA"/>
        </w:rPr>
        <w:t>审理他的法官事先就形成了意见</w:t>
      </w:r>
      <w:r>
        <w:rPr>
          <w:rFonts w:hint="eastAsia"/>
          <w:snapToGrid/>
          <w:lang w:val="en-CA"/>
        </w:rPr>
        <w:t>；</w:t>
      </w:r>
      <w:r w:rsidRPr="007306B9">
        <w:rPr>
          <w:rFonts w:hint="eastAsia"/>
          <w:snapToGrid/>
          <w:lang w:val="en-CA"/>
        </w:rPr>
        <w:t>起诉他的检察官最终成为审判法官的助理。委员会还注意到缔约国的论点</w:t>
      </w:r>
      <w:r>
        <w:rPr>
          <w:rFonts w:hint="eastAsia"/>
          <w:snapToGrid/>
          <w:lang w:val="en-CA"/>
        </w:rPr>
        <w:t>，</w:t>
      </w:r>
      <w:r w:rsidRPr="007306B9">
        <w:rPr>
          <w:rFonts w:hint="eastAsia"/>
          <w:snapToGrid/>
          <w:lang w:val="en-CA"/>
        </w:rPr>
        <w:t>即对提交人提起的刑事诉讼遵循了因担任高级官员而受到</w:t>
      </w:r>
      <w:proofErr w:type="gramStart"/>
      <w:r w:rsidRPr="007306B9">
        <w:rPr>
          <w:rFonts w:hint="eastAsia"/>
          <w:snapToGrid/>
          <w:lang w:val="en-CA"/>
        </w:rPr>
        <w:t>特别</w:t>
      </w:r>
      <w:proofErr w:type="gramEnd"/>
      <w:r w:rsidRPr="007306B9">
        <w:rPr>
          <w:rFonts w:hint="eastAsia"/>
          <w:snapToGrid/>
          <w:lang w:val="en-CA"/>
        </w:rPr>
        <w:t>司法安排管辖</w:t>
      </w:r>
      <w:r w:rsidRPr="00057A2C">
        <w:rPr>
          <w:rFonts w:hint="eastAsia"/>
          <w:snapToGrid/>
          <w:spacing w:val="-4"/>
          <w:lang w:val="en-CA"/>
        </w:rPr>
        <w:t>的公民所应遵循的程序；对最高法院的权威或公正性的质疑没有依据；发出起诉书</w:t>
      </w:r>
      <w:r w:rsidRPr="007306B9">
        <w:rPr>
          <w:rFonts w:hint="eastAsia"/>
          <w:snapToGrid/>
          <w:lang w:val="en-CA"/>
        </w:rPr>
        <w:t>的检察官具备资格。委员会注意到</w:t>
      </w:r>
      <w:r>
        <w:rPr>
          <w:rFonts w:hint="eastAsia"/>
          <w:snapToGrid/>
          <w:lang w:val="en-CA"/>
        </w:rPr>
        <w:t>，</w:t>
      </w:r>
      <w:r w:rsidRPr="007306B9">
        <w:rPr>
          <w:rFonts w:hint="eastAsia"/>
          <w:snapToGrid/>
          <w:lang w:val="en-CA"/>
        </w:rPr>
        <w:t>提交人没有证实关于在法院面前平等的权利受到侵犯的指控</w:t>
      </w:r>
      <w:r>
        <w:rPr>
          <w:rFonts w:hint="eastAsia"/>
          <w:snapToGrid/>
          <w:lang w:val="en-CA"/>
        </w:rPr>
        <w:t>，</w:t>
      </w:r>
      <w:r w:rsidRPr="007306B9">
        <w:rPr>
          <w:rFonts w:hint="eastAsia"/>
          <w:snapToGrid/>
          <w:lang w:val="en-CA"/>
        </w:rPr>
        <w:t>也没有表明任命那名检察官负责调查和起诉如何导致他得到合格、独立和公正的法庭审理的权利受到侵犯</w:t>
      </w:r>
      <w:r>
        <w:rPr>
          <w:rFonts w:hint="eastAsia"/>
          <w:snapToGrid/>
          <w:lang w:val="en-CA"/>
        </w:rPr>
        <w:t>，</w:t>
      </w:r>
      <w:r w:rsidRPr="007306B9">
        <w:rPr>
          <w:rFonts w:hint="eastAsia"/>
          <w:snapToGrid/>
          <w:lang w:val="en-CA"/>
        </w:rPr>
        <w:t>特别是考虑到他能够向法庭对这些</w:t>
      </w:r>
      <w:r w:rsidRPr="002928CE">
        <w:rPr>
          <w:rFonts w:hint="eastAsia"/>
          <w:snapToGrid/>
          <w:spacing w:val="2"/>
          <w:lang w:val="en-CA"/>
        </w:rPr>
        <w:t>决定提出上诉。鉴于上述情况，委员会认为，提交人未能为受理目的充分证实这</w:t>
      </w:r>
      <w:r w:rsidRPr="007306B9">
        <w:rPr>
          <w:rFonts w:hint="eastAsia"/>
          <w:snapToGrid/>
          <w:lang w:val="en-CA"/>
        </w:rPr>
        <w:t>些申诉</w:t>
      </w:r>
      <w:r>
        <w:rPr>
          <w:rFonts w:hint="eastAsia"/>
          <w:snapToGrid/>
          <w:lang w:val="en-CA"/>
        </w:rPr>
        <w:t>，</w:t>
      </w:r>
      <w:r w:rsidRPr="007306B9">
        <w:rPr>
          <w:rFonts w:hint="eastAsia"/>
          <w:snapToGrid/>
          <w:lang w:val="en-CA"/>
        </w:rPr>
        <w:t>因此根据《任择议定书》第二条宣布这些申诉不可受理。</w:t>
      </w:r>
    </w:p>
    <w:p w:rsidR="007306B9" w:rsidRPr="007306B9" w:rsidRDefault="007306B9" w:rsidP="00EC7729">
      <w:pPr>
        <w:pStyle w:val="SingleTxtGC"/>
        <w:spacing w:line="332" w:lineRule="exact"/>
        <w:rPr>
          <w:snapToGrid/>
          <w:lang w:val="en-CA"/>
        </w:rPr>
      </w:pPr>
      <w:r>
        <w:rPr>
          <w:snapToGrid/>
          <w:lang w:val="en-CA"/>
        </w:rPr>
        <w:t>8.7</w:t>
      </w:r>
      <w:r w:rsidRPr="007306B9">
        <w:rPr>
          <w:snapToGrid/>
          <w:lang w:val="en-CA"/>
        </w:rPr>
        <w:tab/>
      </w:r>
      <w:r w:rsidRPr="009B41F5">
        <w:rPr>
          <w:rFonts w:hint="eastAsia"/>
          <w:snapToGrid/>
          <w:spacing w:val="-4"/>
          <w:lang w:val="en-CA"/>
        </w:rPr>
        <w:t>委员会注意到提交人提出如下指控：他的无罪</w:t>
      </w:r>
      <w:proofErr w:type="gramStart"/>
      <w:r w:rsidRPr="009B41F5">
        <w:rPr>
          <w:rFonts w:hint="eastAsia"/>
          <w:snapToGrid/>
          <w:spacing w:val="-4"/>
          <w:lang w:val="en-CA"/>
        </w:rPr>
        <w:t>推定权</w:t>
      </w:r>
      <w:proofErr w:type="gramEnd"/>
      <w:r w:rsidRPr="009B41F5">
        <w:rPr>
          <w:rFonts w:hint="eastAsia"/>
          <w:snapToGrid/>
          <w:spacing w:val="-4"/>
          <w:lang w:val="en-CA"/>
        </w:rPr>
        <w:t>和对证据提出异议的权利</w:t>
      </w:r>
      <w:r w:rsidRPr="007306B9">
        <w:rPr>
          <w:rFonts w:hint="eastAsia"/>
          <w:snapToGrid/>
          <w:lang w:val="en-CA"/>
        </w:rPr>
        <w:t>受到侵犯</w:t>
      </w:r>
      <w:r>
        <w:rPr>
          <w:rFonts w:hint="eastAsia"/>
          <w:snapToGrid/>
          <w:lang w:val="en-CA"/>
        </w:rPr>
        <w:t>；</w:t>
      </w:r>
      <w:r w:rsidRPr="007306B9">
        <w:rPr>
          <w:rFonts w:hint="eastAsia"/>
          <w:snapToGrid/>
          <w:lang w:val="en-CA"/>
        </w:rPr>
        <w:t>他没有足够的时间和条件准备辩护</w:t>
      </w:r>
      <w:r>
        <w:rPr>
          <w:rFonts w:hint="eastAsia"/>
          <w:snapToGrid/>
          <w:lang w:val="en-CA"/>
        </w:rPr>
        <w:t>；</w:t>
      </w:r>
      <w:r w:rsidRPr="007306B9">
        <w:rPr>
          <w:rFonts w:hint="eastAsia"/>
          <w:snapToGrid/>
          <w:lang w:val="en-CA"/>
        </w:rPr>
        <w:t>当局拒绝他接触证据</w:t>
      </w:r>
      <w:r>
        <w:rPr>
          <w:rFonts w:hint="eastAsia"/>
          <w:snapToGrid/>
          <w:lang w:val="en-CA"/>
        </w:rPr>
        <w:t>；</w:t>
      </w:r>
      <w:r w:rsidRPr="007306B9">
        <w:rPr>
          <w:rFonts w:hint="eastAsia"/>
          <w:snapToGrid/>
          <w:lang w:val="en-CA"/>
        </w:rPr>
        <w:t>最高法院不接受对他的辩护至关重要的证据</w:t>
      </w:r>
      <w:r>
        <w:rPr>
          <w:rFonts w:hint="eastAsia"/>
          <w:snapToGrid/>
          <w:lang w:val="en-CA"/>
        </w:rPr>
        <w:t>；</w:t>
      </w:r>
      <w:r w:rsidRPr="007306B9">
        <w:rPr>
          <w:rFonts w:hint="eastAsia"/>
          <w:snapToGrid/>
          <w:lang w:val="en-CA"/>
        </w:rPr>
        <w:t>对他的审判存在不当拖延。委员会还注意到</w:t>
      </w:r>
      <w:r w:rsidRPr="009B41F5">
        <w:rPr>
          <w:rFonts w:hint="eastAsia"/>
          <w:snapToGrid/>
          <w:spacing w:val="-4"/>
          <w:lang w:val="en-CA"/>
        </w:rPr>
        <w:t>缔约国的意见，即提交人有充分机会准备辩护并在刑事诉讼中提供证据；司法当局</w:t>
      </w:r>
      <w:r w:rsidRPr="007306B9">
        <w:rPr>
          <w:rFonts w:hint="eastAsia"/>
          <w:snapToGrid/>
          <w:lang w:val="en-CA"/>
        </w:rPr>
        <w:t>对证据进行了适当评估</w:t>
      </w:r>
      <w:r>
        <w:rPr>
          <w:rFonts w:hint="eastAsia"/>
          <w:snapToGrid/>
          <w:lang w:val="en-CA"/>
        </w:rPr>
        <w:t>；</w:t>
      </w:r>
      <w:r w:rsidRPr="007306B9">
        <w:rPr>
          <w:rFonts w:hint="eastAsia"/>
          <w:snapToGrid/>
          <w:lang w:val="en-CA"/>
        </w:rPr>
        <w:t>提交人有机会在诉讼期间对证据提出质疑。关于提交人对最高法院证据审查工作提出的指控</w:t>
      </w:r>
      <w:r>
        <w:rPr>
          <w:rFonts w:hint="eastAsia"/>
          <w:snapToGrid/>
          <w:lang w:val="en-CA"/>
        </w:rPr>
        <w:t>，</w:t>
      </w:r>
      <w:r w:rsidRPr="007306B9">
        <w:rPr>
          <w:rFonts w:hint="eastAsia"/>
          <w:snapToGrid/>
          <w:lang w:val="en-CA"/>
        </w:rPr>
        <w:t>委员会回顾其判例法指出</w:t>
      </w:r>
      <w:r>
        <w:rPr>
          <w:rFonts w:hint="eastAsia"/>
          <w:snapToGrid/>
          <w:lang w:val="en-CA"/>
        </w:rPr>
        <w:t>，</w:t>
      </w:r>
      <w:r w:rsidRPr="007306B9">
        <w:rPr>
          <w:rFonts w:hint="eastAsia"/>
          <w:snapToGrid/>
          <w:lang w:val="en-CA"/>
        </w:rPr>
        <w:t>缔约国法院有责任评估每一案件中的事实和证据</w:t>
      </w:r>
      <w:r>
        <w:rPr>
          <w:rFonts w:hint="eastAsia"/>
          <w:snapToGrid/>
          <w:lang w:val="en-CA"/>
        </w:rPr>
        <w:t>，</w:t>
      </w:r>
      <w:r w:rsidRPr="007306B9">
        <w:rPr>
          <w:rFonts w:hint="eastAsia"/>
          <w:snapToGrid/>
          <w:lang w:val="en-CA"/>
        </w:rPr>
        <w:t>或评估国内立法的适用情况</w:t>
      </w:r>
      <w:r>
        <w:rPr>
          <w:rFonts w:hint="eastAsia"/>
          <w:snapToGrid/>
          <w:lang w:val="en-CA"/>
        </w:rPr>
        <w:t>，</w:t>
      </w:r>
      <w:r w:rsidRPr="007306B9">
        <w:rPr>
          <w:rFonts w:hint="eastAsia"/>
          <w:snapToGrid/>
          <w:lang w:val="en-CA"/>
        </w:rPr>
        <w:t>除非能够证明这种评估或适用明显具任意性或相当于明显的错误或执法不公。</w:t>
      </w:r>
      <w:r w:rsidRPr="007306B9">
        <w:rPr>
          <w:snapToGrid/>
          <w:vertAlign w:val="superscript"/>
          <w:lang w:val="en-GB"/>
        </w:rPr>
        <w:footnoteReference w:id="51"/>
      </w:r>
      <w:r w:rsidR="00315ED7">
        <w:rPr>
          <w:rFonts w:hint="eastAsia"/>
          <w:snapToGrid/>
          <w:lang w:val="en-CA"/>
        </w:rPr>
        <w:t xml:space="preserve"> </w:t>
      </w:r>
      <w:r w:rsidRPr="007306B9">
        <w:rPr>
          <w:rFonts w:hint="eastAsia"/>
          <w:snapToGrid/>
          <w:lang w:val="en-CA"/>
        </w:rPr>
        <w:t>在本案中</w:t>
      </w:r>
      <w:r>
        <w:rPr>
          <w:rFonts w:hint="eastAsia"/>
          <w:snapToGrid/>
          <w:lang w:val="en-CA"/>
        </w:rPr>
        <w:t>，</w:t>
      </w:r>
      <w:r w:rsidRPr="007306B9">
        <w:rPr>
          <w:rFonts w:hint="eastAsia"/>
          <w:snapToGrid/>
          <w:lang w:val="en-CA"/>
        </w:rPr>
        <w:t>委员会注意到</w:t>
      </w:r>
      <w:r>
        <w:rPr>
          <w:rFonts w:hint="eastAsia"/>
          <w:snapToGrid/>
          <w:lang w:val="en-CA"/>
        </w:rPr>
        <w:t>，</w:t>
      </w:r>
      <w:r w:rsidRPr="007306B9">
        <w:rPr>
          <w:rFonts w:hint="eastAsia"/>
          <w:snapToGrid/>
          <w:lang w:val="en-CA"/>
        </w:rPr>
        <w:t>提交人没有具体说明哪些对其辩护至关重要的证据没有被采纳</w:t>
      </w:r>
      <w:r>
        <w:rPr>
          <w:rFonts w:hint="eastAsia"/>
          <w:snapToGrid/>
          <w:lang w:val="en-CA"/>
        </w:rPr>
        <w:t>，</w:t>
      </w:r>
      <w:r w:rsidRPr="007306B9">
        <w:rPr>
          <w:rFonts w:hint="eastAsia"/>
          <w:snapToGrid/>
          <w:lang w:val="en-CA"/>
        </w:rPr>
        <w:t>也没有说明缔约国不准他获取的证据的性质。最高法院提供给委员会的判决中也</w:t>
      </w:r>
      <w:r w:rsidRPr="00B0274F">
        <w:rPr>
          <w:rFonts w:hint="eastAsia"/>
          <w:snapToGrid/>
          <w:spacing w:val="-4"/>
          <w:lang w:val="en-CA"/>
        </w:rPr>
        <w:t>看不出这方面的信息。因此，委员会认为，提交人未能充分证实他关于缔约国侵犯</w:t>
      </w:r>
      <w:r w:rsidRPr="007306B9">
        <w:rPr>
          <w:rFonts w:hint="eastAsia"/>
          <w:snapToGrid/>
          <w:lang w:val="en-CA"/>
        </w:rPr>
        <w:t>《公约》第十四条第二款和第三款</w:t>
      </w:r>
      <w:r>
        <w:rPr>
          <w:snapToGrid/>
          <w:lang w:val="en-CA"/>
        </w:rPr>
        <w:t>(</w:t>
      </w:r>
      <w:r w:rsidRPr="007306B9">
        <w:rPr>
          <w:rFonts w:hint="eastAsia"/>
          <w:snapToGrid/>
          <w:lang w:val="en-CA"/>
        </w:rPr>
        <w:t>子</w:t>
      </w:r>
      <w:r>
        <w:rPr>
          <w:snapToGrid/>
          <w:lang w:val="en-CA"/>
        </w:rPr>
        <w:t>)</w:t>
      </w:r>
      <w:r w:rsidRPr="007306B9">
        <w:rPr>
          <w:rFonts w:hint="eastAsia"/>
          <w:snapToGrid/>
          <w:lang w:val="en-CA"/>
        </w:rPr>
        <w:t>至</w:t>
      </w:r>
      <w:r>
        <w:rPr>
          <w:snapToGrid/>
          <w:lang w:val="en-CA"/>
        </w:rPr>
        <w:t>(</w:t>
      </w:r>
      <w:r w:rsidRPr="007306B9">
        <w:rPr>
          <w:rFonts w:hint="eastAsia"/>
          <w:snapToGrid/>
          <w:lang w:val="en-CA"/>
        </w:rPr>
        <w:t>寅</w:t>
      </w:r>
      <w:r>
        <w:rPr>
          <w:snapToGrid/>
          <w:lang w:val="en-CA"/>
        </w:rPr>
        <w:t>)</w:t>
      </w:r>
      <w:r w:rsidRPr="007306B9">
        <w:rPr>
          <w:rFonts w:hint="eastAsia"/>
          <w:snapToGrid/>
          <w:lang w:val="en-CA"/>
        </w:rPr>
        <w:t>项和</w:t>
      </w:r>
      <w:r>
        <w:rPr>
          <w:snapToGrid/>
          <w:lang w:val="en-CA"/>
        </w:rPr>
        <w:t>(</w:t>
      </w:r>
      <w:r w:rsidRPr="007306B9">
        <w:rPr>
          <w:rFonts w:hint="eastAsia"/>
          <w:snapToGrid/>
          <w:lang w:val="en-CA"/>
        </w:rPr>
        <w:t>辰</w:t>
      </w:r>
      <w:r>
        <w:rPr>
          <w:snapToGrid/>
          <w:lang w:val="en-CA"/>
        </w:rPr>
        <w:t>)</w:t>
      </w:r>
      <w:r w:rsidRPr="007306B9">
        <w:rPr>
          <w:rFonts w:hint="eastAsia"/>
          <w:snapToGrid/>
          <w:lang w:val="en-CA"/>
        </w:rPr>
        <w:t>项所载辩护权的申诉</w:t>
      </w:r>
      <w:r>
        <w:rPr>
          <w:rFonts w:hint="eastAsia"/>
          <w:snapToGrid/>
          <w:lang w:val="en-CA"/>
        </w:rPr>
        <w:t>，</w:t>
      </w:r>
      <w:r w:rsidRPr="007306B9">
        <w:rPr>
          <w:rFonts w:hint="eastAsia"/>
          <w:snapToGrid/>
          <w:lang w:val="en-CA"/>
        </w:rPr>
        <w:t>因此根据《任择议定书》第二条宣布来文的这一部分不可受理。</w:t>
      </w:r>
    </w:p>
    <w:p w:rsidR="007306B9" w:rsidRPr="007306B9" w:rsidRDefault="007306B9" w:rsidP="00EC7729">
      <w:pPr>
        <w:pStyle w:val="SingleTxtGC"/>
        <w:spacing w:line="332" w:lineRule="exact"/>
        <w:rPr>
          <w:snapToGrid/>
          <w:lang w:val="en-CA"/>
        </w:rPr>
      </w:pPr>
      <w:r>
        <w:rPr>
          <w:snapToGrid/>
          <w:lang w:val="en-CA"/>
        </w:rPr>
        <w:t>8.8</w:t>
      </w:r>
      <w:r w:rsidRPr="007306B9">
        <w:rPr>
          <w:snapToGrid/>
          <w:lang w:val="en-CA"/>
        </w:rPr>
        <w:tab/>
      </w:r>
      <w:r w:rsidRPr="007306B9">
        <w:rPr>
          <w:rFonts w:hint="eastAsia"/>
          <w:snapToGrid/>
          <w:lang w:val="en-CA"/>
        </w:rPr>
        <w:t>委员会注意到提交人根据《公约》第十四条第七款提出的指控</w:t>
      </w:r>
      <w:r>
        <w:rPr>
          <w:rFonts w:hint="eastAsia"/>
          <w:snapToGrid/>
          <w:lang w:val="en-CA"/>
        </w:rPr>
        <w:t>，</w:t>
      </w:r>
      <w:r w:rsidRPr="007306B9">
        <w:rPr>
          <w:rFonts w:hint="eastAsia"/>
          <w:snapToGrid/>
          <w:lang w:val="en-CA"/>
        </w:rPr>
        <w:t>即他因相同</w:t>
      </w:r>
      <w:r w:rsidRPr="00B0274F">
        <w:rPr>
          <w:rFonts w:hint="eastAsia"/>
          <w:snapToGrid/>
          <w:spacing w:val="2"/>
          <w:lang w:val="en-CA"/>
        </w:rPr>
        <w:t>行为被审判两次。然而，委员会指出，从收到的资料来看无法认定，总检察长办</w:t>
      </w:r>
      <w:r w:rsidRPr="007306B9">
        <w:rPr>
          <w:rFonts w:hint="eastAsia"/>
          <w:snapToGrid/>
          <w:lang w:val="en-CA"/>
        </w:rPr>
        <w:t>公室在纪律行政诉讼中免除提交人的责任可构成关于刑事事项的裁决。委员会回顾指出</w:t>
      </w:r>
      <w:r>
        <w:rPr>
          <w:rFonts w:hint="eastAsia"/>
          <w:snapToGrid/>
          <w:lang w:val="en-CA"/>
        </w:rPr>
        <w:t>，</w:t>
      </w:r>
      <w:r w:rsidRPr="007306B9">
        <w:rPr>
          <w:rFonts w:hint="eastAsia"/>
          <w:snapToGrid/>
          <w:lang w:val="en-CA"/>
        </w:rPr>
        <w:t>《公约》这一条款提供的</w:t>
      </w:r>
      <w:proofErr w:type="gramStart"/>
      <w:r w:rsidRPr="007306B9">
        <w:rPr>
          <w:rFonts w:hint="eastAsia"/>
          <w:snapToGrid/>
          <w:lang w:val="en-CA"/>
        </w:rPr>
        <w:t>保障仅</w:t>
      </w:r>
      <w:proofErr w:type="gramEnd"/>
      <w:r w:rsidRPr="007306B9">
        <w:rPr>
          <w:rFonts w:hint="eastAsia"/>
          <w:snapToGrid/>
          <w:lang w:val="en-CA"/>
        </w:rPr>
        <w:t>适用于刑事犯罪</w:t>
      </w:r>
      <w:r>
        <w:rPr>
          <w:rFonts w:hint="eastAsia"/>
          <w:snapToGrid/>
          <w:lang w:val="en-CA"/>
        </w:rPr>
        <w:t>，</w:t>
      </w:r>
      <w:r w:rsidRPr="007306B9">
        <w:rPr>
          <w:rFonts w:hint="eastAsia"/>
          <w:snapToGrid/>
          <w:lang w:val="en-CA"/>
        </w:rPr>
        <w:t>不适用于不构成《公约》第十四条意义上的刑事犯罪处罚的纪律措施。</w:t>
      </w:r>
      <w:r w:rsidRPr="007306B9">
        <w:rPr>
          <w:snapToGrid/>
          <w:vertAlign w:val="superscript"/>
          <w:lang w:val="en-GB"/>
        </w:rPr>
        <w:footnoteReference w:id="52"/>
      </w:r>
      <w:r w:rsidR="00315ED7">
        <w:rPr>
          <w:rFonts w:hint="eastAsia"/>
          <w:snapToGrid/>
          <w:lang w:val="en-CA"/>
        </w:rPr>
        <w:t xml:space="preserve"> </w:t>
      </w:r>
      <w:r w:rsidRPr="007306B9">
        <w:rPr>
          <w:rFonts w:hint="eastAsia"/>
          <w:snapToGrid/>
          <w:lang w:val="en-CA"/>
        </w:rPr>
        <w:t>因此</w:t>
      </w:r>
      <w:r>
        <w:rPr>
          <w:rFonts w:hint="eastAsia"/>
          <w:snapToGrid/>
          <w:lang w:val="en-CA"/>
        </w:rPr>
        <w:t>，</w:t>
      </w:r>
      <w:r w:rsidRPr="007306B9">
        <w:rPr>
          <w:rFonts w:hint="eastAsia"/>
          <w:snapToGrid/>
          <w:lang w:val="en-CA"/>
        </w:rPr>
        <w:t>委员会认为</w:t>
      </w:r>
      <w:r>
        <w:rPr>
          <w:rFonts w:hint="eastAsia"/>
          <w:snapToGrid/>
          <w:lang w:val="en-CA"/>
        </w:rPr>
        <w:t>，</w:t>
      </w:r>
      <w:r w:rsidRPr="00B0274F">
        <w:rPr>
          <w:rFonts w:hint="eastAsia"/>
          <w:snapToGrid/>
          <w:spacing w:val="2"/>
          <w:lang w:val="en-CA"/>
        </w:rPr>
        <w:t>就可否受理而言，这些申诉没有得到充分证实，并根据《任择议定书》第二条宣</w:t>
      </w:r>
      <w:r w:rsidRPr="007306B9">
        <w:rPr>
          <w:rFonts w:hint="eastAsia"/>
          <w:snapToGrid/>
          <w:lang w:val="en-CA"/>
        </w:rPr>
        <w:t>布不可受理。</w:t>
      </w:r>
    </w:p>
    <w:p w:rsidR="007306B9" w:rsidRPr="007306B9" w:rsidRDefault="007306B9" w:rsidP="00914D27">
      <w:pPr>
        <w:pStyle w:val="SingleTxtGC"/>
        <w:spacing w:after="160" w:line="340" w:lineRule="exact"/>
        <w:rPr>
          <w:snapToGrid/>
          <w:lang w:val="en-CA"/>
        </w:rPr>
      </w:pPr>
      <w:r>
        <w:rPr>
          <w:snapToGrid/>
          <w:lang w:val="en-CA"/>
        </w:rPr>
        <w:lastRenderedPageBreak/>
        <w:t>8.9</w:t>
      </w:r>
      <w:r w:rsidRPr="007306B9">
        <w:rPr>
          <w:snapToGrid/>
          <w:lang w:val="en-CA"/>
        </w:rPr>
        <w:tab/>
      </w:r>
      <w:r w:rsidRPr="00EC7729">
        <w:rPr>
          <w:rFonts w:hint="eastAsia"/>
          <w:snapToGrid/>
          <w:spacing w:val="-4"/>
          <w:lang w:val="en-CA"/>
        </w:rPr>
        <w:t>然而，委员会认为，提交人已经充分证实根据《公约》第十四条第五款提出的</w:t>
      </w:r>
      <w:r w:rsidRPr="007306B9">
        <w:rPr>
          <w:rFonts w:hint="eastAsia"/>
          <w:snapToGrid/>
          <w:lang w:val="en-CA"/>
        </w:rPr>
        <w:t>申诉</w:t>
      </w:r>
      <w:r>
        <w:rPr>
          <w:rFonts w:hint="eastAsia"/>
          <w:snapToGrid/>
          <w:lang w:val="en-CA"/>
        </w:rPr>
        <w:t>，</w:t>
      </w:r>
      <w:r w:rsidRPr="007306B9">
        <w:rPr>
          <w:rFonts w:hint="eastAsia"/>
          <w:snapToGrid/>
          <w:lang w:val="en-CA"/>
        </w:rPr>
        <w:t>即对他的审判一审即终审</w:t>
      </w:r>
      <w:r>
        <w:rPr>
          <w:rFonts w:hint="eastAsia"/>
          <w:snapToGrid/>
          <w:lang w:val="en-CA"/>
        </w:rPr>
        <w:t>，</w:t>
      </w:r>
      <w:r w:rsidRPr="007306B9">
        <w:rPr>
          <w:rFonts w:hint="eastAsia"/>
          <w:snapToGrid/>
          <w:lang w:val="en-CA"/>
        </w:rPr>
        <w:t>不得对其定罪和判刑进行复审。因此</w:t>
      </w:r>
      <w:r>
        <w:rPr>
          <w:rFonts w:hint="eastAsia"/>
          <w:snapToGrid/>
          <w:lang w:val="en-CA"/>
        </w:rPr>
        <w:t>，</w:t>
      </w:r>
      <w:r w:rsidRPr="007306B9">
        <w:rPr>
          <w:rFonts w:hint="eastAsia"/>
          <w:snapToGrid/>
          <w:lang w:val="en-CA"/>
        </w:rPr>
        <w:t>委员会认为提交人根据第十四条第五款提出的申诉可以受理</w:t>
      </w:r>
      <w:r>
        <w:rPr>
          <w:rFonts w:hint="eastAsia"/>
          <w:snapToGrid/>
          <w:lang w:val="en-CA"/>
        </w:rPr>
        <w:t>，</w:t>
      </w:r>
      <w:r w:rsidRPr="007306B9">
        <w:rPr>
          <w:rFonts w:hint="eastAsia"/>
          <w:snapToGrid/>
          <w:lang w:val="en-CA"/>
        </w:rPr>
        <w:t>并着手审查实质问题。</w:t>
      </w:r>
    </w:p>
    <w:p w:rsidR="007306B9" w:rsidRPr="007306B9" w:rsidRDefault="00EC7729" w:rsidP="00914D27">
      <w:pPr>
        <w:pStyle w:val="H4GC"/>
        <w:spacing w:after="160" w:line="340" w:lineRule="exact"/>
        <w:rPr>
          <w:lang w:val="en-CA"/>
        </w:rPr>
      </w:pPr>
      <w:r>
        <w:rPr>
          <w:lang w:val="en-CA"/>
        </w:rPr>
        <w:tab/>
      </w:r>
      <w:r>
        <w:rPr>
          <w:lang w:val="en-CA"/>
        </w:rPr>
        <w:tab/>
      </w:r>
      <w:r w:rsidR="007306B9" w:rsidRPr="007306B9">
        <w:rPr>
          <w:rFonts w:hint="eastAsia"/>
          <w:lang w:val="en-CA"/>
        </w:rPr>
        <w:t>审议实质问题</w:t>
      </w:r>
    </w:p>
    <w:p w:rsidR="007306B9" w:rsidRPr="007306B9" w:rsidRDefault="007306B9" w:rsidP="00914D27">
      <w:pPr>
        <w:pStyle w:val="SingleTxtGC"/>
        <w:spacing w:after="160" w:line="340" w:lineRule="exact"/>
        <w:rPr>
          <w:snapToGrid/>
          <w:lang w:val="en-CA"/>
        </w:rPr>
      </w:pPr>
      <w:r>
        <w:rPr>
          <w:snapToGrid/>
          <w:lang w:val="en-CA"/>
        </w:rPr>
        <w:t>9.1</w:t>
      </w:r>
      <w:r w:rsidRPr="007306B9">
        <w:rPr>
          <w:snapToGrid/>
          <w:lang w:val="en-CA"/>
        </w:rPr>
        <w:tab/>
      </w:r>
      <w:r w:rsidRPr="007306B9">
        <w:rPr>
          <w:rFonts w:hint="eastAsia"/>
          <w:snapToGrid/>
          <w:lang w:val="en-CA"/>
        </w:rPr>
        <w:t>委员会根据《任择议定书》第五条第一款的规定</w:t>
      </w:r>
      <w:r>
        <w:rPr>
          <w:rFonts w:hint="eastAsia"/>
          <w:snapToGrid/>
          <w:lang w:val="en-CA"/>
        </w:rPr>
        <w:t>，</w:t>
      </w:r>
      <w:r w:rsidRPr="007306B9">
        <w:rPr>
          <w:rFonts w:hint="eastAsia"/>
          <w:snapToGrid/>
          <w:lang w:val="en-CA"/>
        </w:rPr>
        <w:t>参照各方提供的所有资料审议了本来文。</w:t>
      </w:r>
    </w:p>
    <w:p w:rsidR="007306B9" w:rsidRPr="007306B9" w:rsidRDefault="007306B9" w:rsidP="00914D27">
      <w:pPr>
        <w:pStyle w:val="SingleTxtGC"/>
        <w:spacing w:after="160" w:line="340" w:lineRule="exact"/>
        <w:rPr>
          <w:snapToGrid/>
          <w:lang w:val="en-CA"/>
        </w:rPr>
      </w:pPr>
      <w:r>
        <w:rPr>
          <w:snapToGrid/>
          <w:lang w:val="en-CA"/>
        </w:rPr>
        <w:t>9.2</w:t>
      </w:r>
      <w:r w:rsidRPr="007306B9">
        <w:rPr>
          <w:snapToGrid/>
          <w:lang w:val="en-CA"/>
        </w:rPr>
        <w:tab/>
      </w:r>
      <w:r w:rsidRPr="00AD0F8C">
        <w:rPr>
          <w:rFonts w:hint="eastAsia"/>
          <w:snapToGrid/>
          <w:spacing w:val="-6"/>
          <w:lang w:val="en-CA"/>
        </w:rPr>
        <w:t>委员会注意到，提交人声称，对他的刑事诉讼违反了《公约》第十四条第五款，</w:t>
      </w:r>
      <w:r w:rsidRPr="007306B9">
        <w:rPr>
          <w:rFonts w:hint="eastAsia"/>
          <w:snapToGrid/>
          <w:lang w:val="en-CA"/>
        </w:rPr>
        <w:t>因为没有有效的机制使他能够对判决提出上诉</w:t>
      </w:r>
      <w:r>
        <w:rPr>
          <w:rFonts w:hint="eastAsia"/>
          <w:snapToGrid/>
          <w:lang w:val="en-CA"/>
        </w:rPr>
        <w:t>，</w:t>
      </w:r>
      <w:r w:rsidRPr="007306B9">
        <w:rPr>
          <w:rFonts w:hint="eastAsia"/>
          <w:snapToGrid/>
          <w:lang w:val="en-CA"/>
        </w:rPr>
        <w:t>能够要求由更高一级的法庭复审最高法院刑事庭</w:t>
      </w:r>
      <w:r>
        <w:rPr>
          <w:snapToGrid/>
          <w:lang w:val="en-CA"/>
        </w:rPr>
        <w:t>2</w:t>
      </w:r>
      <w:r w:rsidRPr="007306B9">
        <w:rPr>
          <w:snapToGrid/>
          <w:lang w:val="en-CA"/>
        </w:rPr>
        <w:t>0</w:t>
      </w:r>
      <w:r>
        <w:rPr>
          <w:snapToGrid/>
          <w:lang w:val="en-CA"/>
        </w:rPr>
        <w:t>15</w:t>
      </w:r>
      <w:r w:rsidRPr="007306B9">
        <w:rPr>
          <w:rFonts w:hint="eastAsia"/>
          <w:snapToGrid/>
          <w:lang w:val="en-CA"/>
        </w:rPr>
        <w:t>年</w:t>
      </w:r>
      <w:r>
        <w:rPr>
          <w:snapToGrid/>
          <w:lang w:val="en-CA"/>
        </w:rPr>
        <w:t>4</w:t>
      </w:r>
      <w:r w:rsidRPr="007306B9">
        <w:rPr>
          <w:rFonts w:hint="eastAsia"/>
          <w:snapToGrid/>
          <w:lang w:val="en-CA"/>
        </w:rPr>
        <w:t>月</w:t>
      </w:r>
      <w:r>
        <w:rPr>
          <w:snapToGrid/>
          <w:lang w:val="en-CA"/>
        </w:rPr>
        <w:t>15</w:t>
      </w:r>
      <w:r w:rsidRPr="007306B9">
        <w:rPr>
          <w:rFonts w:hint="eastAsia"/>
          <w:snapToGrid/>
          <w:lang w:val="en-CA"/>
        </w:rPr>
        <w:t>日做出的定罪和判决。</w:t>
      </w:r>
    </w:p>
    <w:p w:rsidR="007306B9" w:rsidRPr="007306B9" w:rsidRDefault="007306B9" w:rsidP="00914D27">
      <w:pPr>
        <w:pStyle w:val="SingleTxtGC"/>
        <w:spacing w:after="160" w:line="340" w:lineRule="exact"/>
        <w:rPr>
          <w:snapToGrid/>
          <w:lang w:val="en-CA"/>
        </w:rPr>
      </w:pPr>
      <w:r>
        <w:rPr>
          <w:snapToGrid/>
          <w:lang w:val="en-CA"/>
        </w:rPr>
        <w:t>9.3</w:t>
      </w:r>
      <w:r w:rsidRPr="007306B9">
        <w:rPr>
          <w:snapToGrid/>
          <w:lang w:val="en-CA"/>
        </w:rPr>
        <w:tab/>
      </w:r>
      <w:r w:rsidRPr="007306B9">
        <w:rPr>
          <w:rFonts w:hint="eastAsia"/>
          <w:snapToGrid/>
          <w:lang w:val="en-CA"/>
        </w:rPr>
        <w:t>委员会还注意到缔约国的论点</w:t>
      </w:r>
      <w:r>
        <w:rPr>
          <w:rFonts w:hint="eastAsia"/>
          <w:snapToGrid/>
          <w:lang w:val="en-CA"/>
        </w:rPr>
        <w:t>，</w:t>
      </w:r>
      <w:r w:rsidRPr="007306B9">
        <w:rPr>
          <w:rFonts w:hint="eastAsia"/>
          <w:snapToGrid/>
          <w:lang w:val="en-CA"/>
        </w:rPr>
        <w:t>审判时生效的宪法案例法赋予最高法院以审判高级官员的</w:t>
      </w:r>
      <w:r>
        <w:rPr>
          <w:rFonts w:hint="eastAsia"/>
          <w:snapToGrid/>
          <w:lang w:val="en-CA"/>
        </w:rPr>
        <w:t>“</w:t>
      </w:r>
      <w:r w:rsidRPr="007306B9">
        <w:rPr>
          <w:rFonts w:hint="eastAsia"/>
          <w:snapToGrid/>
          <w:lang w:val="en-CA"/>
        </w:rPr>
        <w:t>最高级别正当程序保障</w:t>
      </w:r>
      <w:r>
        <w:rPr>
          <w:rFonts w:hint="eastAsia"/>
          <w:snapToGrid/>
          <w:lang w:val="en-CA"/>
        </w:rPr>
        <w:t>”</w:t>
      </w:r>
      <w:r w:rsidRPr="007306B9">
        <w:rPr>
          <w:rFonts w:hint="eastAsia"/>
          <w:snapToGrid/>
          <w:lang w:val="en-CA"/>
        </w:rPr>
        <w:t>的法律地位</w:t>
      </w:r>
      <w:r>
        <w:rPr>
          <w:rFonts w:hint="eastAsia"/>
          <w:snapToGrid/>
          <w:lang w:val="en-CA"/>
        </w:rPr>
        <w:t>，</w:t>
      </w:r>
      <w:r w:rsidRPr="007306B9">
        <w:rPr>
          <w:rFonts w:hint="eastAsia"/>
          <w:snapToGrid/>
          <w:lang w:val="en-CA"/>
        </w:rPr>
        <w:t>并已证明有正当理由限制</w:t>
      </w:r>
      <w:r w:rsidRPr="00432A6C">
        <w:rPr>
          <w:rFonts w:hint="eastAsia"/>
          <w:snapToGrid/>
          <w:spacing w:val="2"/>
          <w:lang w:val="en-CA"/>
        </w:rPr>
        <w:t>此类人员接受二审审理，只要他们的审判是由最高刑事法院做出，该法院具有合</w:t>
      </w:r>
      <w:r w:rsidRPr="007306B9">
        <w:rPr>
          <w:rFonts w:hint="eastAsia"/>
          <w:snapToGrid/>
          <w:lang w:val="en-CA"/>
        </w:rPr>
        <w:t>议性质</w:t>
      </w:r>
      <w:r>
        <w:rPr>
          <w:rFonts w:hint="eastAsia"/>
          <w:snapToGrid/>
          <w:lang w:val="en-CA"/>
        </w:rPr>
        <w:t>，</w:t>
      </w:r>
      <w:r w:rsidRPr="007306B9">
        <w:rPr>
          <w:rFonts w:hint="eastAsia"/>
          <w:snapToGrid/>
          <w:lang w:val="en-CA"/>
        </w:rPr>
        <w:t>并具备程序简便和避免下级法官或法院可能出错等优势</w:t>
      </w:r>
      <w:r>
        <w:rPr>
          <w:rFonts w:hint="eastAsia"/>
          <w:snapToGrid/>
          <w:lang w:val="en-CA"/>
        </w:rPr>
        <w:t>；</w:t>
      </w:r>
      <w:r w:rsidRPr="007306B9">
        <w:rPr>
          <w:rFonts w:hint="eastAsia"/>
          <w:snapToGrid/>
          <w:lang w:val="en-CA"/>
        </w:rPr>
        <w:t>由最高刑事</w:t>
      </w:r>
      <w:r w:rsidRPr="00432A6C">
        <w:rPr>
          <w:rFonts w:hint="eastAsia"/>
          <w:snapToGrid/>
          <w:spacing w:val="2"/>
          <w:lang w:val="en-CA"/>
        </w:rPr>
        <w:t>法院对这些受到特别管辖安排制约的高级官员进行审判，本身就是充分的正当程</w:t>
      </w:r>
      <w:r w:rsidRPr="007306B9">
        <w:rPr>
          <w:rFonts w:hint="eastAsia"/>
          <w:snapToGrid/>
          <w:lang w:val="en-CA"/>
        </w:rPr>
        <w:t>序保障。</w:t>
      </w:r>
    </w:p>
    <w:p w:rsidR="007306B9" w:rsidRPr="007306B9" w:rsidRDefault="007306B9" w:rsidP="00914D27">
      <w:pPr>
        <w:pStyle w:val="SingleTxtGC"/>
        <w:spacing w:after="160" w:line="340" w:lineRule="exact"/>
        <w:rPr>
          <w:snapToGrid/>
          <w:lang w:val="en-CA"/>
        </w:rPr>
      </w:pPr>
      <w:r>
        <w:rPr>
          <w:snapToGrid/>
          <w:lang w:val="en-CA"/>
        </w:rPr>
        <w:t>9.4</w:t>
      </w:r>
      <w:r w:rsidRPr="007306B9">
        <w:rPr>
          <w:snapToGrid/>
          <w:lang w:val="en-CA"/>
        </w:rPr>
        <w:tab/>
      </w:r>
      <w:r w:rsidRPr="007306B9">
        <w:rPr>
          <w:rFonts w:hint="eastAsia"/>
          <w:snapToGrid/>
          <w:lang w:val="en-CA"/>
        </w:rPr>
        <w:t>委员会回顾</w:t>
      </w:r>
      <w:r>
        <w:rPr>
          <w:rFonts w:hint="eastAsia"/>
          <w:snapToGrid/>
          <w:lang w:val="en-CA"/>
        </w:rPr>
        <w:t>，</w:t>
      </w:r>
      <w:r w:rsidRPr="007306B9">
        <w:rPr>
          <w:rFonts w:hint="eastAsia"/>
          <w:snapToGrid/>
          <w:lang w:val="en-CA"/>
        </w:rPr>
        <w:t>《公约》第十四条第五款规定</w:t>
      </w:r>
      <w:r>
        <w:rPr>
          <w:rFonts w:hint="eastAsia"/>
          <w:snapToGrid/>
          <w:lang w:val="en-CA"/>
        </w:rPr>
        <w:t>，</w:t>
      </w:r>
      <w:r w:rsidRPr="007306B9">
        <w:rPr>
          <w:rFonts w:hint="eastAsia"/>
          <w:snapToGrid/>
          <w:lang w:val="en-CA"/>
        </w:rPr>
        <w:t>每个被判有罪的人都有权要求上级法庭依法对其定罪和判刑进行复审。委员会回顾</w:t>
      </w:r>
      <w:r>
        <w:rPr>
          <w:rFonts w:hint="eastAsia"/>
          <w:snapToGrid/>
          <w:lang w:val="en-CA"/>
        </w:rPr>
        <w:t>，“</w:t>
      </w:r>
      <w:r w:rsidRPr="007306B9">
        <w:rPr>
          <w:rFonts w:hint="eastAsia"/>
          <w:snapToGrid/>
          <w:lang w:val="en-CA"/>
        </w:rPr>
        <w:t>依法</w:t>
      </w:r>
      <w:r>
        <w:rPr>
          <w:rFonts w:hint="eastAsia"/>
          <w:snapToGrid/>
          <w:lang w:val="en-CA"/>
        </w:rPr>
        <w:t>”</w:t>
      </w:r>
      <w:r w:rsidRPr="007306B9">
        <w:rPr>
          <w:rFonts w:hint="eastAsia"/>
          <w:snapToGrid/>
          <w:lang w:val="en-CA"/>
        </w:rPr>
        <w:t>一词并不意味着是否存在复审权应由缔约国自行决定。虽然缔约国立法在某些情况下可能规定</w:t>
      </w:r>
      <w:r>
        <w:rPr>
          <w:rFonts w:hint="eastAsia"/>
          <w:snapToGrid/>
          <w:lang w:val="en-CA"/>
        </w:rPr>
        <w:t>，</w:t>
      </w:r>
      <w:r w:rsidRPr="007306B9">
        <w:rPr>
          <w:rFonts w:hint="eastAsia"/>
          <w:snapToGrid/>
          <w:lang w:val="en-CA"/>
        </w:rPr>
        <w:t>某些人出于职位的原因</w:t>
      </w:r>
      <w:r>
        <w:rPr>
          <w:rFonts w:hint="eastAsia"/>
          <w:snapToGrid/>
          <w:lang w:val="en-CA"/>
        </w:rPr>
        <w:t>，</w:t>
      </w:r>
      <w:r w:rsidRPr="007306B9">
        <w:rPr>
          <w:rFonts w:hint="eastAsia"/>
          <w:snapToGrid/>
          <w:lang w:val="en-CA"/>
        </w:rPr>
        <w:t>需要由较通常情况更高一级的法院对其进行审判</w:t>
      </w:r>
      <w:r>
        <w:rPr>
          <w:rFonts w:hint="eastAsia"/>
          <w:snapToGrid/>
          <w:lang w:val="en-CA"/>
        </w:rPr>
        <w:t>，</w:t>
      </w:r>
      <w:r w:rsidRPr="007306B9">
        <w:rPr>
          <w:rFonts w:hint="eastAsia"/>
          <w:snapToGrid/>
          <w:lang w:val="en-CA"/>
        </w:rPr>
        <w:t>但这种情况本身并不能损害被告要求法院复审其定罪和判刑的权利。</w:t>
      </w:r>
      <w:r w:rsidRPr="007306B9">
        <w:rPr>
          <w:snapToGrid/>
          <w:vertAlign w:val="superscript"/>
          <w:lang w:val="en-GB"/>
        </w:rPr>
        <w:footnoteReference w:id="53"/>
      </w:r>
      <w:r w:rsidR="00315ED7">
        <w:rPr>
          <w:rFonts w:hint="eastAsia"/>
          <w:snapToGrid/>
          <w:lang w:val="en-CA"/>
        </w:rPr>
        <w:t xml:space="preserve"> </w:t>
      </w:r>
      <w:r w:rsidRPr="007306B9">
        <w:rPr>
          <w:rFonts w:hint="eastAsia"/>
          <w:snapToGrid/>
          <w:lang w:val="en-CA"/>
        </w:rPr>
        <w:t>在本案中</w:t>
      </w:r>
      <w:r>
        <w:rPr>
          <w:rFonts w:hint="eastAsia"/>
          <w:snapToGrid/>
          <w:lang w:val="en-CA"/>
        </w:rPr>
        <w:t>，</w:t>
      </w:r>
      <w:r w:rsidRPr="007A23EB">
        <w:rPr>
          <w:rFonts w:hint="eastAsia"/>
          <w:snapToGrid/>
          <w:spacing w:val="-4"/>
          <w:lang w:val="en-CA"/>
        </w:rPr>
        <w:t>委员会注意到，提交人得不到有效的补救办法，无法要求更高一级法院复审其定罪</w:t>
      </w:r>
      <w:r w:rsidRPr="007A23EB">
        <w:rPr>
          <w:rFonts w:hint="eastAsia"/>
          <w:snapToGrid/>
          <w:spacing w:val="-6"/>
          <w:lang w:val="en-CA"/>
        </w:rPr>
        <w:t>和判刑。</w:t>
      </w:r>
      <w:r w:rsidRPr="007A23EB">
        <w:rPr>
          <w:snapToGrid/>
          <w:spacing w:val="-6"/>
          <w:vertAlign w:val="superscript"/>
          <w:lang w:val="en-GB"/>
        </w:rPr>
        <w:footnoteReference w:id="54"/>
      </w:r>
      <w:r w:rsidR="00315ED7" w:rsidRPr="007A23EB">
        <w:rPr>
          <w:rFonts w:hint="eastAsia"/>
          <w:snapToGrid/>
          <w:spacing w:val="-6"/>
          <w:lang w:val="en-CA"/>
        </w:rPr>
        <w:t xml:space="preserve"> </w:t>
      </w:r>
      <w:r w:rsidRPr="007A23EB">
        <w:rPr>
          <w:rFonts w:hint="eastAsia"/>
          <w:snapToGrid/>
          <w:spacing w:val="-6"/>
          <w:lang w:val="en-CA"/>
        </w:rPr>
        <w:t>因此，委员会认为，缔约国侵犯了提交人根据《公约》第十四条第五款</w:t>
      </w:r>
      <w:r w:rsidRPr="007306B9">
        <w:rPr>
          <w:rFonts w:hint="eastAsia"/>
          <w:snapToGrid/>
          <w:lang w:val="en-CA"/>
        </w:rPr>
        <w:t>享有的权利。</w:t>
      </w:r>
      <w:r w:rsidRPr="007306B9">
        <w:rPr>
          <w:snapToGrid/>
          <w:vertAlign w:val="superscript"/>
          <w:lang w:val="en-GB"/>
        </w:rPr>
        <w:footnoteReference w:id="55"/>
      </w:r>
    </w:p>
    <w:p w:rsidR="007306B9" w:rsidRPr="007306B9" w:rsidRDefault="007306B9" w:rsidP="00914D27">
      <w:pPr>
        <w:pStyle w:val="SingleTxtGC"/>
        <w:spacing w:after="160" w:line="340" w:lineRule="exact"/>
        <w:rPr>
          <w:snapToGrid/>
          <w:lang w:val="en-CA"/>
        </w:rPr>
      </w:pPr>
      <w:r>
        <w:rPr>
          <w:snapToGrid/>
          <w:lang w:val="en-CA"/>
        </w:rPr>
        <w:t>10.</w:t>
      </w:r>
      <w:r w:rsidR="00500D4F">
        <w:rPr>
          <w:snapToGrid/>
          <w:lang w:val="en-CA"/>
        </w:rPr>
        <w:tab/>
      </w:r>
      <w:r w:rsidRPr="002B78F3">
        <w:rPr>
          <w:rFonts w:hint="eastAsia"/>
          <w:snapToGrid/>
          <w:spacing w:val="2"/>
          <w:lang w:val="en-CA"/>
        </w:rPr>
        <w:t>委员会根据《公民及政治权利国际公约任择议定书》第五条第四款行事，认</w:t>
      </w:r>
      <w:r w:rsidRPr="007306B9">
        <w:rPr>
          <w:rFonts w:hint="eastAsia"/>
          <w:snapToGrid/>
          <w:lang w:val="en-CA"/>
        </w:rPr>
        <w:t>为现有事实表明违反了《公约》第十四条第五款。</w:t>
      </w:r>
    </w:p>
    <w:p w:rsidR="00914D27" w:rsidRDefault="00914D27">
      <w:pPr>
        <w:tabs>
          <w:tab w:val="clear" w:pos="431"/>
        </w:tabs>
        <w:overflowPunct/>
        <w:adjustRightInd/>
        <w:snapToGrid/>
        <w:spacing w:line="240" w:lineRule="auto"/>
        <w:jc w:val="left"/>
        <w:rPr>
          <w:snapToGrid/>
          <w:lang w:val="en-CA"/>
        </w:rPr>
      </w:pPr>
      <w:r>
        <w:rPr>
          <w:snapToGrid/>
          <w:lang w:val="en-CA"/>
        </w:rPr>
        <w:br w:type="page"/>
      </w:r>
    </w:p>
    <w:p w:rsidR="007306B9" w:rsidRPr="007306B9" w:rsidRDefault="007306B9" w:rsidP="007306B9">
      <w:pPr>
        <w:pStyle w:val="SingleTxtGC"/>
        <w:rPr>
          <w:snapToGrid/>
          <w:lang w:val="en-CA"/>
        </w:rPr>
      </w:pPr>
      <w:r>
        <w:rPr>
          <w:snapToGrid/>
          <w:lang w:val="en-CA"/>
        </w:rPr>
        <w:lastRenderedPageBreak/>
        <w:t>11.</w:t>
      </w:r>
      <w:r w:rsidR="00500D4F">
        <w:rPr>
          <w:snapToGrid/>
          <w:lang w:val="en-CA"/>
        </w:rPr>
        <w:tab/>
      </w:r>
      <w:r w:rsidRPr="007306B9">
        <w:rPr>
          <w:rFonts w:hint="eastAsia"/>
          <w:snapToGrid/>
          <w:lang w:val="en-CA"/>
        </w:rPr>
        <w:t>根据《公约》第二条第三款</w:t>
      </w:r>
      <w:r>
        <w:rPr>
          <w:snapToGrid/>
          <w:lang w:val="en-CA"/>
        </w:rPr>
        <w:t>(</w:t>
      </w:r>
      <w:r w:rsidRPr="007306B9">
        <w:rPr>
          <w:rFonts w:hint="eastAsia"/>
          <w:snapToGrid/>
          <w:lang w:val="en-CA"/>
        </w:rPr>
        <w:t>子</w:t>
      </w:r>
      <w:r>
        <w:rPr>
          <w:snapToGrid/>
          <w:lang w:val="en-CA"/>
        </w:rPr>
        <w:t>)</w:t>
      </w:r>
      <w:r w:rsidRPr="007306B9">
        <w:rPr>
          <w:rFonts w:hint="eastAsia"/>
          <w:snapToGrid/>
          <w:lang w:val="en-CA"/>
        </w:rPr>
        <w:t>项</w:t>
      </w:r>
      <w:r>
        <w:rPr>
          <w:rFonts w:hint="eastAsia"/>
          <w:snapToGrid/>
          <w:lang w:val="en-CA"/>
        </w:rPr>
        <w:t>，</w:t>
      </w:r>
      <w:r w:rsidRPr="007306B9">
        <w:rPr>
          <w:rFonts w:hint="eastAsia"/>
          <w:snapToGrid/>
          <w:lang w:val="en-CA"/>
        </w:rPr>
        <w:t>缔约国有义务向提交人提供有效补救。</w:t>
      </w:r>
      <w:r w:rsidRPr="00225D45">
        <w:rPr>
          <w:rFonts w:hint="eastAsia"/>
          <w:snapToGrid/>
          <w:spacing w:val="2"/>
          <w:lang w:val="en-CA"/>
        </w:rPr>
        <w:t>这要求对《公约》权利受到侵犯的个人给予充分赔偿。缔约国有义务向提交人提</w:t>
      </w:r>
      <w:r w:rsidRPr="007306B9">
        <w:rPr>
          <w:rFonts w:hint="eastAsia"/>
          <w:snapToGrid/>
          <w:lang w:val="en-CA"/>
        </w:rPr>
        <w:t>供适当赔偿</w:t>
      </w:r>
      <w:r>
        <w:rPr>
          <w:rFonts w:hint="eastAsia"/>
          <w:snapToGrid/>
          <w:lang w:val="en-CA"/>
        </w:rPr>
        <w:t>，</w:t>
      </w:r>
      <w:r w:rsidRPr="007306B9">
        <w:rPr>
          <w:rFonts w:hint="eastAsia"/>
          <w:snapToGrid/>
          <w:lang w:val="en-CA"/>
        </w:rPr>
        <w:t>并采取一切必要措施防止今后发生类似的侵权行为。在这方面</w:t>
      </w:r>
      <w:r>
        <w:rPr>
          <w:rFonts w:hint="eastAsia"/>
          <w:snapToGrid/>
          <w:lang w:val="en-CA"/>
        </w:rPr>
        <w:t>，</w:t>
      </w:r>
      <w:r w:rsidRPr="00225D45">
        <w:rPr>
          <w:rFonts w:hint="eastAsia"/>
          <w:snapToGrid/>
          <w:spacing w:val="-4"/>
          <w:lang w:val="en-CA"/>
        </w:rPr>
        <w:t>委员会注意到，</w:t>
      </w:r>
      <w:r w:rsidRPr="00225D45">
        <w:rPr>
          <w:snapToGrid/>
          <w:spacing w:val="-4"/>
          <w:lang w:val="en-CA"/>
        </w:rPr>
        <w:t>2018</w:t>
      </w:r>
      <w:r w:rsidRPr="00225D45">
        <w:rPr>
          <w:rFonts w:hint="eastAsia"/>
          <w:snapToGrid/>
          <w:spacing w:val="-4"/>
          <w:lang w:val="en-CA"/>
        </w:rPr>
        <w:t>年</w:t>
      </w:r>
      <w:r w:rsidRPr="00225D45">
        <w:rPr>
          <w:snapToGrid/>
          <w:spacing w:val="-4"/>
          <w:lang w:val="en-CA"/>
        </w:rPr>
        <w:t>1</w:t>
      </w:r>
      <w:r w:rsidRPr="00225D45">
        <w:rPr>
          <w:rFonts w:hint="eastAsia"/>
          <w:snapToGrid/>
          <w:spacing w:val="-4"/>
          <w:lang w:val="en-CA"/>
        </w:rPr>
        <w:t>月</w:t>
      </w:r>
      <w:r w:rsidRPr="00225D45">
        <w:rPr>
          <w:snapToGrid/>
          <w:spacing w:val="-4"/>
          <w:lang w:val="en-CA"/>
        </w:rPr>
        <w:t>18</w:t>
      </w:r>
      <w:r w:rsidRPr="00225D45">
        <w:rPr>
          <w:rFonts w:hint="eastAsia"/>
          <w:snapToGrid/>
          <w:spacing w:val="-4"/>
          <w:lang w:val="en-CA"/>
        </w:rPr>
        <w:t>日，立法机构通过</w:t>
      </w:r>
      <w:r w:rsidRPr="00225D45">
        <w:rPr>
          <w:snapToGrid/>
          <w:spacing w:val="-4"/>
          <w:lang w:val="en-CA"/>
        </w:rPr>
        <w:t>2018</w:t>
      </w:r>
      <w:r w:rsidRPr="00225D45">
        <w:rPr>
          <w:rFonts w:hint="eastAsia"/>
          <w:snapToGrid/>
          <w:spacing w:val="-4"/>
          <w:lang w:val="en-CA"/>
        </w:rPr>
        <w:t>年第</w:t>
      </w:r>
      <w:r w:rsidRPr="00225D45">
        <w:rPr>
          <w:snapToGrid/>
          <w:spacing w:val="-4"/>
          <w:lang w:val="en-CA"/>
        </w:rPr>
        <w:t>01</w:t>
      </w:r>
      <w:r w:rsidRPr="00225D45">
        <w:rPr>
          <w:rFonts w:hint="eastAsia"/>
          <w:snapToGrid/>
          <w:spacing w:val="-4"/>
          <w:lang w:val="en-CA"/>
        </w:rPr>
        <w:t>号立法法案修订了</w:t>
      </w:r>
      <w:r w:rsidRPr="007306B9">
        <w:rPr>
          <w:rFonts w:hint="eastAsia"/>
          <w:snapToGrid/>
          <w:lang w:val="en-CA"/>
        </w:rPr>
        <w:t>《宪法》</w:t>
      </w:r>
      <w:r>
        <w:rPr>
          <w:rFonts w:hint="eastAsia"/>
          <w:snapToGrid/>
          <w:lang w:val="en-CA"/>
        </w:rPr>
        <w:t>，</w:t>
      </w:r>
      <w:r w:rsidRPr="007306B9">
        <w:rPr>
          <w:rFonts w:hint="eastAsia"/>
          <w:snapToGrid/>
          <w:lang w:val="en-CA"/>
        </w:rPr>
        <w:t>以保障高级官员在刑事案件中获得二审的权利</w:t>
      </w:r>
      <w:r>
        <w:rPr>
          <w:rFonts w:hint="eastAsia"/>
          <w:snapToGrid/>
          <w:lang w:val="en-CA"/>
        </w:rPr>
        <w:t>，</w:t>
      </w:r>
      <w:r w:rsidRPr="007306B9">
        <w:rPr>
          <w:snapToGrid/>
          <w:vertAlign w:val="superscript"/>
          <w:lang w:val="en-GB"/>
        </w:rPr>
        <w:footnoteReference w:id="56"/>
      </w:r>
      <w:r w:rsidR="00315ED7">
        <w:rPr>
          <w:rFonts w:hint="eastAsia"/>
          <w:snapToGrid/>
          <w:lang w:val="en-CA"/>
        </w:rPr>
        <w:t xml:space="preserve"> </w:t>
      </w:r>
      <w:r w:rsidRPr="007306B9">
        <w:rPr>
          <w:rFonts w:hint="eastAsia"/>
          <w:snapToGrid/>
          <w:lang w:val="en-CA"/>
        </w:rPr>
        <w:t>委员会认为这是一项保证不再重犯的措施。</w:t>
      </w:r>
      <w:r w:rsidRPr="007306B9">
        <w:rPr>
          <w:snapToGrid/>
          <w:vertAlign w:val="superscript"/>
          <w:lang w:val="en-GB"/>
        </w:rPr>
        <w:footnoteReference w:id="57"/>
      </w:r>
    </w:p>
    <w:p w:rsidR="00546A20" w:rsidRDefault="007306B9" w:rsidP="007306B9">
      <w:pPr>
        <w:pStyle w:val="SingleTxtGC"/>
        <w:rPr>
          <w:lang w:val="en-CA"/>
        </w:rPr>
      </w:pPr>
      <w:r>
        <w:rPr>
          <w:lang w:val="en-CA"/>
        </w:rPr>
        <w:t>12.</w:t>
      </w:r>
      <w:r w:rsidR="00500D4F">
        <w:rPr>
          <w:lang w:val="en-CA"/>
        </w:rPr>
        <w:tab/>
      </w:r>
      <w:r w:rsidRPr="007306B9">
        <w:rPr>
          <w:rFonts w:hint="eastAsia"/>
          <w:lang w:val="en-CA"/>
        </w:rPr>
        <w:t>缔约国加入《任择议定书》即已承认委员会有权确定是否存在违反《公约》</w:t>
      </w:r>
      <w:r w:rsidRPr="00B23C03">
        <w:rPr>
          <w:rFonts w:hint="eastAsia"/>
          <w:spacing w:val="-4"/>
          <w:lang w:val="en-CA"/>
        </w:rPr>
        <w:t>的情况，而且根据《公约》第二条，缔约国也已承诺确保在其领土内和受其管辖的</w:t>
      </w:r>
      <w:r w:rsidRPr="007306B9">
        <w:rPr>
          <w:rFonts w:hint="eastAsia"/>
          <w:lang w:val="en-CA"/>
        </w:rPr>
        <w:t>所有个人享有《公约》承认的权利</w:t>
      </w:r>
      <w:r>
        <w:rPr>
          <w:rFonts w:hint="eastAsia"/>
          <w:lang w:val="en-CA"/>
        </w:rPr>
        <w:t>，</w:t>
      </w:r>
      <w:r w:rsidRPr="007306B9">
        <w:rPr>
          <w:rFonts w:hint="eastAsia"/>
          <w:lang w:val="en-CA"/>
        </w:rPr>
        <w:t>并承诺如违约行为经确定成立</w:t>
      </w:r>
      <w:r>
        <w:rPr>
          <w:rFonts w:hint="eastAsia"/>
          <w:lang w:val="en-CA"/>
        </w:rPr>
        <w:t>，</w:t>
      </w:r>
      <w:r w:rsidRPr="007306B9">
        <w:rPr>
          <w:rFonts w:hint="eastAsia"/>
          <w:lang w:val="en-CA"/>
        </w:rPr>
        <w:t>即予以有效且可强制执行的补救。鉴此</w:t>
      </w:r>
      <w:r>
        <w:rPr>
          <w:rFonts w:hint="eastAsia"/>
          <w:lang w:val="en-CA"/>
        </w:rPr>
        <w:t>，</w:t>
      </w:r>
      <w:r w:rsidRPr="007306B9">
        <w:rPr>
          <w:rFonts w:hint="eastAsia"/>
          <w:lang w:val="en-CA"/>
        </w:rPr>
        <w:t>委员会希望缔约国在</w:t>
      </w:r>
      <w:r>
        <w:rPr>
          <w:lang w:val="en-CA"/>
        </w:rPr>
        <w:t>18</w:t>
      </w:r>
      <w:r w:rsidRPr="007306B9">
        <w:rPr>
          <w:lang w:val="en-CA"/>
        </w:rPr>
        <w:t>0</w:t>
      </w:r>
      <w:r w:rsidRPr="007306B9">
        <w:rPr>
          <w:rFonts w:hint="eastAsia"/>
          <w:lang w:val="en-CA"/>
        </w:rPr>
        <w:t>天内提供资料</w:t>
      </w:r>
      <w:r>
        <w:rPr>
          <w:rFonts w:hint="eastAsia"/>
          <w:lang w:val="en-CA"/>
        </w:rPr>
        <w:t>，</w:t>
      </w:r>
      <w:r w:rsidRPr="007306B9">
        <w:rPr>
          <w:rFonts w:hint="eastAsia"/>
          <w:lang w:val="en-CA"/>
        </w:rPr>
        <w:t>说明采取措施落实本《意见》的情况。此外</w:t>
      </w:r>
      <w:r>
        <w:rPr>
          <w:rFonts w:hint="eastAsia"/>
          <w:lang w:val="en-CA"/>
        </w:rPr>
        <w:t>，</w:t>
      </w:r>
      <w:r w:rsidRPr="007306B9">
        <w:rPr>
          <w:rFonts w:hint="eastAsia"/>
          <w:lang w:val="en-CA"/>
        </w:rPr>
        <w:t>还请缔约国公布并广泛传播本《意见》。</w:t>
      </w:r>
    </w:p>
    <w:p w:rsidR="00500D4F" w:rsidRPr="002D6A9C" w:rsidRDefault="00500D4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500D4F" w:rsidRPr="002D6A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6B9" w:rsidRPr="000D319F" w:rsidRDefault="007306B9" w:rsidP="000D319F">
      <w:pPr>
        <w:pStyle w:val="af0"/>
        <w:spacing w:after="240"/>
        <w:ind w:left="907"/>
        <w:rPr>
          <w:rFonts w:asciiTheme="majorBidi" w:eastAsia="宋体" w:hAnsiTheme="majorBidi" w:cstheme="majorBidi"/>
          <w:sz w:val="21"/>
          <w:szCs w:val="21"/>
          <w:lang w:val="en-US"/>
        </w:rPr>
      </w:pPr>
    </w:p>
    <w:p w:rsidR="007306B9" w:rsidRPr="000D319F" w:rsidRDefault="007306B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306B9" w:rsidRPr="000D319F" w:rsidRDefault="007306B9" w:rsidP="000D319F">
      <w:pPr>
        <w:pStyle w:val="af0"/>
      </w:pPr>
    </w:p>
  </w:endnote>
  <w:endnote w:type="continuationNotice" w:id="1">
    <w:p w:rsidR="007306B9" w:rsidRDefault="007306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6B9" w:rsidRPr="00546A20" w:rsidRDefault="007306B9" w:rsidP="00546A2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546A20">
      <w:rPr>
        <w:rStyle w:val="af2"/>
        <w:b w:val="0"/>
        <w:snapToGrid w:val="0"/>
        <w:sz w:val="16"/>
      </w:rPr>
      <w:t>GE.20</w:t>
    </w:r>
    <w:proofErr w:type="spellEnd"/>
    <w:r w:rsidRPr="00546A20">
      <w:rPr>
        <w:rStyle w:val="af2"/>
        <w:b w:val="0"/>
        <w:snapToGrid w:val="0"/>
        <w:sz w:val="16"/>
      </w:rPr>
      <w:t>-17016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6B9" w:rsidRPr="00546A20" w:rsidRDefault="007306B9" w:rsidP="00546A20">
    <w:pPr>
      <w:pStyle w:val="af0"/>
      <w:tabs>
        <w:tab w:val="clear" w:pos="431"/>
        <w:tab w:val="right" w:pos="9638"/>
      </w:tabs>
      <w:rPr>
        <w:rStyle w:val="af2"/>
      </w:rPr>
    </w:pPr>
    <w:proofErr w:type="spellStart"/>
    <w:r>
      <w:t>GE.20</w:t>
    </w:r>
    <w:proofErr w:type="spellEnd"/>
    <w:r>
      <w:t>-17016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6B9" w:rsidRPr="00487939" w:rsidRDefault="007306B9"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GE.20</w:t>
    </w:r>
    <w:proofErr w:type="spellEnd"/>
    <w:r>
      <w:rPr>
        <w:sz w:val="20"/>
        <w:lang w:eastAsia="zh-CN"/>
      </w:rPr>
      <w:t>-17016</w:t>
    </w:r>
    <w:r w:rsidRPr="00EE277A">
      <w:rPr>
        <w:sz w:val="20"/>
        <w:lang w:eastAsia="zh-CN"/>
      </w:rPr>
      <w:t xml:space="preserve"> (C)</w:t>
    </w:r>
    <w:r>
      <w:rPr>
        <w:sz w:val="20"/>
        <w:lang w:eastAsia="zh-CN"/>
      </w:rPr>
      <w:tab/>
      <w:t>160221</w:t>
    </w:r>
    <w:r>
      <w:rPr>
        <w:sz w:val="20"/>
        <w:lang w:eastAsia="zh-CN"/>
      </w:rPr>
      <w:tab/>
    </w:r>
    <w:r w:rsidRPr="00EE277A">
      <w:rPr>
        <w:sz w:val="20"/>
        <w:lang w:eastAsia="zh-CN"/>
      </w:rPr>
      <w:t>0</w:t>
    </w:r>
    <w:r>
      <w:rPr>
        <w:sz w:val="20"/>
        <w:lang w:eastAsia="zh-CN"/>
      </w:rPr>
      <w:t>20321</w:t>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6B9" w:rsidRPr="000157B1" w:rsidRDefault="007306B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306B9" w:rsidRPr="000157B1" w:rsidRDefault="007306B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306B9" w:rsidRDefault="007306B9"/>
  </w:footnote>
  <w:footnote w:id="2">
    <w:p w:rsidR="007306B9" w:rsidRPr="008D354F" w:rsidRDefault="007306B9" w:rsidP="00181539">
      <w:pPr>
        <w:pStyle w:val="a6"/>
      </w:pPr>
      <w:r w:rsidRPr="008D354F">
        <w:rPr>
          <w:szCs w:val="22"/>
        </w:rPr>
        <w:tab/>
      </w:r>
      <w:r w:rsidRPr="00181539">
        <w:rPr>
          <w:sz w:val="21"/>
          <w:szCs w:val="21"/>
        </w:rPr>
        <w:t>*</w:t>
      </w:r>
      <w:r w:rsidRPr="00181539">
        <w:rPr>
          <w:sz w:val="21"/>
          <w:szCs w:val="21"/>
        </w:rPr>
        <w:tab/>
      </w:r>
      <w:r w:rsidRPr="00E67CB3">
        <w:rPr>
          <w:rFonts w:hint="eastAsia"/>
        </w:rPr>
        <w:t>委员会第一百二十</w:t>
      </w:r>
      <w:r>
        <w:rPr>
          <w:rFonts w:hint="eastAsia"/>
        </w:rPr>
        <w:t>九</w:t>
      </w:r>
      <w:r w:rsidRPr="00E67CB3">
        <w:rPr>
          <w:rFonts w:hint="eastAsia"/>
        </w:rPr>
        <w:t>届会议</w:t>
      </w:r>
      <w:r>
        <w:rPr>
          <w:rFonts w:hint="eastAsia"/>
        </w:rPr>
        <w:t>(2</w:t>
      </w:r>
      <w:r w:rsidRPr="00E67CB3">
        <w:rPr>
          <w:rFonts w:hint="eastAsia"/>
        </w:rPr>
        <w:t>0</w:t>
      </w:r>
      <w:r>
        <w:rPr>
          <w:rFonts w:hint="eastAsia"/>
        </w:rPr>
        <w:t>2</w:t>
      </w:r>
      <w:r w:rsidRPr="00E67CB3">
        <w:rPr>
          <w:rFonts w:hint="eastAsia"/>
        </w:rPr>
        <w:t>0</w:t>
      </w:r>
      <w:r w:rsidRPr="00E67CB3">
        <w:rPr>
          <w:rFonts w:hint="eastAsia"/>
        </w:rPr>
        <w:t>年</w:t>
      </w:r>
      <w:r>
        <w:t>6</w:t>
      </w:r>
      <w:r w:rsidRPr="00E67CB3">
        <w:rPr>
          <w:rFonts w:hint="eastAsia"/>
        </w:rPr>
        <w:t>月</w:t>
      </w:r>
      <w:r>
        <w:rPr>
          <w:rFonts w:hint="eastAsia"/>
        </w:rPr>
        <w:t>2</w:t>
      </w:r>
      <w:r>
        <w:t>9</w:t>
      </w:r>
      <w:r w:rsidRPr="00E67CB3">
        <w:rPr>
          <w:rFonts w:hint="eastAsia"/>
        </w:rPr>
        <w:t>日至</w:t>
      </w:r>
      <w:r>
        <w:rPr>
          <w:rFonts w:hint="eastAsia"/>
        </w:rPr>
        <w:t>7</w:t>
      </w:r>
      <w:r>
        <w:rPr>
          <w:rFonts w:hint="eastAsia"/>
        </w:rPr>
        <w:t>月</w:t>
      </w:r>
      <w:r>
        <w:rPr>
          <w:rFonts w:hint="eastAsia"/>
        </w:rPr>
        <w:t>2</w:t>
      </w:r>
      <w:r>
        <w:t>4</w:t>
      </w:r>
      <w:r w:rsidRPr="00E67CB3">
        <w:rPr>
          <w:rFonts w:hint="eastAsia"/>
        </w:rPr>
        <w:t>日</w:t>
      </w:r>
      <w:r>
        <w:rPr>
          <w:rFonts w:hint="eastAsia"/>
        </w:rPr>
        <w:t>)</w:t>
      </w:r>
      <w:r w:rsidRPr="00E67CB3">
        <w:rPr>
          <w:rFonts w:hint="eastAsia"/>
        </w:rPr>
        <w:t>通过。</w:t>
      </w:r>
    </w:p>
  </w:footnote>
  <w:footnote w:id="3">
    <w:p w:rsidR="007306B9" w:rsidRPr="00E97D03" w:rsidRDefault="007306B9" w:rsidP="00683530">
      <w:pPr>
        <w:pStyle w:val="a6"/>
        <w:spacing w:after="240"/>
      </w:pPr>
      <w:r w:rsidRPr="008D354F">
        <w:rPr>
          <w:sz w:val="20"/>
          <w:szCs w:val="22"/>
        </w:rPr>
        <w:tab/>
      </w:r>
      <w:r w:rsidRPr="00181539">
        <w:rPr>
          <w:sz w:val="21"/>
          <w:szCs w:val="21"/>
        </w:rPr>
        <w:t>**</w:t>
      </w:r>
      <w:r w:rsidRPr="008D354F">
        <w:tab/>
      </w:r>
      <w:r w:rsidRPr="00E67CB3">
        <w:rPr>
          <w:rFonts w:hint="eastAsia"/>
        </w:rPr>
        <w:t>委员会下列委员参加了本来文的审查</w:t>
      </w:r>
      <w:r>
        <w:rPr>
          <w:rFonts w:hint="eastAsia"/>
        </w:rPr>
        <w:t>：</w:t>
      </w:r>
      <w:r w:rsidRPr="0033213A">
        <w:rPr>
          <w:rFonts w:hint="eastAsia"/>
        </w:rPr>
        <w:t>塔尼亚·阿布多·罗乔利</w:t>
      </w:r>
      <w:r>
        <w:rPr>
          <w:rFonts w:hint="eastAsia"/>
        </w:rPr>
        <w:t>、</w:t>
      </w:r>
      <w:r w:rsidRPr="00E67CB3">
        <w:rPr>
          <w:rFonts w:hint="eastAsia"/>
        </w:rPr>
        <w:t>亚兹·本·阿舒尔、阿里夫·布尔坎、</w:t>
      </w:r>
      <w:r w:rsidRPr="0033213A">
        <w:rPr>
          <w:rFonts w:hint="eastAsia"/>
        </w:rPr>
        <w:t>古谷修一</w:t>
      </w:r>
      <w:r w:rsidRPr="00E67CB3">
        <w:rPr>
          <w:rFonts w:hint="eastAsia"/>
        </w:rPr>
        <w:t>、巴马里阿姆·科伊塔、马西娅·克兰、邓肯·莱基·穆胡穆扎、福蒂妮·帕扎尔齐斯、</w:t>
      </w:r>
      <w:r w:rsidRPr="0033213A">
        <w:rPr>
          <w:rFonts w:hint="eastAsia"/>
        </w:rPr>
        <w:t>埃尔南·克萨达·卡夫雷拉</w:t>
      </w:r>
      <w:r>
        <w:rPr>
          <w:rFonts w:hint="eastAsia"/>
        </w:rPr>
        <w:t>、</w:t>
      </w:r>
      <w:r w:rsidRPr="00E67CB3">
        <w:rPr>
          <w:rFonts w:hint="eastAsia"/>
        </w:rPr>
        <w:t>瓦西尔卡·桑钦、若泽·曼努埃尔·桑托</w:t>
      </w:r>
      <w:r w:rsidRPr="00FC52D8">
        <w:rPr>
          <w:rFonts w:hint="eastAsia"/>
          <w:spacing w:val="-2"/>
        </w:rPr>
        <w:t>斯·派斯、尤瓦尔·沙尼、埃莱娜·</w:t>
      </w:r>
      <w:proofErr w:type="gramStart"/>
      <w:r w:rsidRPr="00FC52D8">
        <w:rPr>
          <w:rFonts w:hint="eastAsia"/>
          <w:spacing w:val="-2"/>
        </w:rPr>
        <w:t>提格乎德</w:t>
      </w:r>
      <w:proofErr w:type="gramEnd"/>
      <w:r w:rsidRPr="00FC52D8">
        <w:rPr>
          <w:rFonts w:hint="eastAsia"/>
          <w:spacing w:val="-2"/>
        </w:rPr>
        <w:t>加、安德烈亚斯·齐默尔曼和根提安·齐伯利。</w:t>
      </w:r>
    </w:p>
  </w:footnote>
  <w:footnote w:id="4">
    <w:p w:rsidR="007306B9" w:rsidRPr="008D354F" w:rsidRDefault="007306B9" w:rsidP="00922646">
      <w:pPr>
        <w:pStyle w:val="a6"/>
        <w:spacing w:line="260" w:lineRule="exact"/>
      </w:pPr>
      <w:r w:rsidRPr="008D354F">
        <w:tab/>
      </w:r>
      <w:r w:rsidRPr="00616D9D">
        <w:rPr>
          <w:rStyle w:val="a8"/>
          <w:rFonts w:eastAsia="宋体"/>
        </w:rPr>
        <w:footnoteRef/>
      </w:r>
      <w:r w:rsidRPr="008D354F">
        <w:rPr>
          <w:rStyle w:val="a8"/>
          <w:rFonts w:eastAsia="宋体"/>
        </w:rPr>
        <w:tab/>
      </w:r>
      <w:r w:rsidRPr="009504E7">
        <w:rPr>
          <w:spacing w:val="-2"/>
        </w:rPr>
        <w:t>2017</w:t>
      </w:r>
      <w:r w:rsidRPr="009504E7">
        <w:rPr>
          <w:rFonts w:hint="eastAsia"/>
          <w:spacing w:val="-2"/>
        </w:rPr>
        <w:t>年</w:t>
      </w:r>
      <w:r w:rsidRPr="009504E7">
        <w:rPr>
          <w:spacing w:val="-2"/>
        </w:rPr>
        <w:t>2</w:t>
      </w:r>
      <w:r w:rsidRPr="009504E7">
        <w:rPr>
          <w:rFonts w:hint="eastAsia"/>
          <w:spacing w:val="-2"/>
        </w:rPr>
        <w:t>月</w:t>
      </w:r>
      <w:r w:rsidRPr="009504E7">
        <w:rPr>
          <w:spacing w:val="-2"/>
        </w:rPr>
        <w:t>7</w:t>
      </w:r>
      <w:r w:rsidRPr="009504E7">
        <w:rPr>
          <w:rFonts w:hint="eastAsia"/>
          <w:spacing w:val="-2"/>
        </w:rPr>
        <w:t>日，来文提交人要求采取临时措施，称其由在家中软禁转押到军营后，精神健康</w:t>
      </w:r>
      <w:r>
        <w:rPr>
          <w:rFonts w:hint="eastAsia"/>
        </w:rPr>
        <w:t>状况恶化。</w:t>
      </w:r>
    </w:p>
  </w:footnote>
  <w:footnote w:id="5">
    <w:p w:rsidR="007306B9" w:rsidRPr="008D354F" w:rsidRDefault="007306B9" w:rsidP="00922646">
      <w:pPr>
        <w:pStyle w:val="a6"/>
        <w:spacing w:line="260" w:lineRule="exact"/>
      </w:pPr>
      <w:r w:rsidRPr="008D354F">
        <w:tab/>
      </w:r>
      <w:r w:rsidRPr="00616D9D">
        <w:rPr>
          <w:rStyle w:val="a8"/>
          <w:rFonts w:eastAsia="宋体"/>
        </w:rPr>
        <w:footnoteRef/>
      </w:r>
      <w:r w:rsidRPr="008D354F">
        <w:rPr>
          <w:rStyle w:val="a8"/>
          <w:rFonts w:eastAsia="宋体"/>
        </w:rPr>
        <w:tab/>
      </w:r>
      <w:r>
        <w:t>2</w:t>
      </w:r>
      <w:r w:rsidRPr="009504E7">
        <w:rPr>
          <w:spacing w:val="2"/>
        </w:rPr>
        <w:t>017</w:t>
      </w:r>
      <w:r w:rsidRPr="009504E7">
        <w:rPr>
          <w:rFonts w:hint="eastAsia"/>
          <w:spacing w:val="2"/>
        </w:rPr>
        <w:t>年</w:t>
      </w:r>
      <w:r w:rsidRPr="009504E7">
        <w:rPr>
          <w:spacing w:val="2"/>
        </w:rPr>
        <w:t>2</w:t>
      </w:r>
      <w:r w:rsidRPr="009504E7">
        <w:rPr>
          <w:rFonts w:hint="eastAsia"/>
          <w:spacing w:val="2"/>
        </w:rPr>
        <w:t>月</w:t>
      </w:r>
      <w:r w:rsidRPr="009504E7">
        <w:rPr>
          <w:spacing w:val="2"/>
        </w:rPr>
        <w:t>13</w:t>
      </w:r>
      <w:r w:rsidRPr="009504E7">
        <w:rPr>
          <w:rFonts w:hint="eastAsia"/>
          <w:spacing w:val="2"/>
        </w:rPr>
        <w:t>日，缔约国要求取消这些措施。委员会没有将提交人对这一要求的评论告知缔</w:t>
      </w:r>
      <w:r>
        <w:rPr>
          <w:rFonts w:hint="eastAsia"/>
        </w:rPr>
        <w:t>约国，也没有决定是否应取消这些措施。提交人于</w:t>
      </w:r>
      <w:r>
        <w:t>2018</w:t>
      </w:r>
      <w:r>
        <w:rPr>
          <w:rFonts w:hint="eastAsia"/>
        </w:rPr>
        <w:t>年获释。</w:t>
      </w:r>
    </w:p>
  </w:footnote>
  <w:footnote w:id="6">
    <w:p w:rsidR="007306B9" w:rsidRPr="006424C1" w:rsidRDefault="007306B9" w:rsidP="00922646">
      <w:pPr>
        <w:pStyle w:val="a6"/>
        <w:spacing w:line="260" w:lineRule="exact"/>
        <w:rPr>
          <w:rStyle w:val="afb"/>
        </w:rPr>
      </w:pPr>
      <w:r w:rsidRPr="008D354F">
        <w:tab/>
      </w:r>
      <w:r w:rsidRPr="00616D9D">
        <w:rPr>
          <w:rStyle w:val="a8"/>
          <w:rFonts w:eastAsia="宋体"/>
        </w:rPr>
        <w:footnoteRef/>
      </w:r>
      <w:r w:rsidRPr="008D354F">
        <w:rPr>
          <w:rStyle w:val="a8"/>
          <w:rFonts w:eastAsia="宋体"/>
        </w:rPr>
        <w:tab/>
      </w:r>
      <w:r>
        <w:t>见</w:t>
      </w:r>
      <w:r w:rsidR="00AC556E">
        <w:fldChar w:fldCharType="begin"/>
      </w:r>
      <w:r w:rsidR="00AC556E">
        <w:instrText xml:space="preserve"> HYPERLINK "http://</w:instrText>
      </w:r>
      <w:r w:rsidR="00AC556E" w:rsidRPr="00AC556E">
        <w:instrText>www.camara.gov.co/sites/default/files/2017-11/042%20REELECCION%20PRESIDENCIAL</w:instrText>
      </w:r>
      <w:r w:rsidR="00AC556E" w:rsidRPr="00AC556E">
        <w:br/>
        <w:instrText>%20INMEDIATA.pdf</w:instrText>
      </w:r>
      <w:r w:rsidR="00AC556E">
        <w:instrText xml:space="preserve">" </w:instrText>
      </w:r>
      <w:r w:rsidR="00AC556E">
        <w:fldChar w:fldCharType="separate"/>
      </w:r>
      <w:r w:rsidR="00AC556E" w:rsidRPr="00CB0CB9">
        <w:rPr>
          <w:rStyle w:val="afb"/>
        </w:rPr>
        <w:t>www.camara.gov.co/sites/default/files/2017-11/042%20REELECCION%20PRESIDENCIAL</w:t>
      </w:r>
      <w:r w:rsidR="00AC556E" w:rsidRPr="00CB0CB9">
        <w:rPr>
          <w:rStyle w:val="afb"/>
        </w:rPr>
        <w:br/>
        <w:t>%</w:t>
      </w:r>
      <w:proofErr w:type="spellStart"/>
      <w:r w:rsidR="00AC556E" w:rsidRPr="00CB0CB9">
        <w:rPr>
          <w:rStyle w:val="afb"/>
        </w:rPr>
        <w:t>20INMEDIATA.pdf</w:t>
      </w:r>
      <w:proofErr w:type="spellEnd"/>
      <w:r w:rsidR="00AC556E">
        <w:fldChar w:fldCharType="end"/>
      </w:r>
      <w:r>
        <w:rPr>
          <w:rStyle w:val="afb"/>
          <w:rFonts w:hint="eastAsia"/>
        </w:rPr>
        <w:t>。</w:t>
      </w:r>
    </w:p>
  </w:footnote>
  <w:footnote w:id="7">
    <w:p w:rsidR="007306B9" w:rsidRPr="008D354F" w:rsidRDefault="007306B9" w:rsidP="00922646">
      <w:pPr>
        <w:pStyle w:val="a6"/>
        <w:spacing w:line="260" w:lineRule="exact"/>
      </w:pPr>
      <w:r w:rsidRPr="008D354F">
        <w:tab/>
      </w:r>
      <w:r w:rsidRPr="00616D9D">
        <w:rPr>
          <w:rStyle w:val="a8"/>
          <w:rFonts w:eastAsia="宋体"/>
        </w:rPr>
        <w:footnoteRef/>
      </w:r>
      <w:r w:rsidRPr="008D354F">
        <w:rPr>
          <w:rStyle w:val="a8"/>
          <w:rFonts w:eastAsia="宋体"/>
        </w:rPr>
        <w:tab/>
      </w:r>
      <w:r w:rsidRPr="00AC556E">
        <w:rPr>
          <w:rFonts w:hint="eastAsia"/>
          <w:spacing w:val="-2"/>
        </w:rPr>
        <w:t>最高法院在涉及国会议员的案件中充当法定法官，国会议员受特别管辖安排的约束。总检察长</w:t>
      </w:r>
      <w:r w:rsidRPr="00D25D7C">
        <w:rPr>
          <w:rFonts w:hint="eastAsia"/>
        </w:rPr>
        <w:t>在涉及行政部门成员的案件中</w:t>
      </w:r>
      <w:r>
        <w:rPr>
          <w:rFonts w:hint="eastAsia"/>
        </w:rPr>
        <w:t>担任法定</w:t>
      </w:r>
      <w:r w:rsidRPr="00D25D7C">
        <w:rPr>
          <w:rFonts w:hint="eastAsia"/>
        </w:rPr>
        <w:t>法官。</w:t>
      </w:r>
    </w:p>
  </w:footnote>
  <w:footnote w:id="8">
    <w:p w:rsidR="007306B9" w:rsidRPr="008D354F" w:rsidRDefault="007306B9" w:rsidP="00922646">
      <w:pPr>
        <w:pStyle w:val="a6"/>
        <w:spacing w:line="260" w:lineRule="exact"/>
      </w:pPr>
      <w:r w:rsidRPr="008D354F">
        <w:tab/>
      </w:r>
      <w:r w:rsidRPr="00616D9D">
        <w:rPr>
          <w:rStyle w:val="a8"/>
          <w:rFonts w:eastAsia="宋体"/>
        </w:rPr>
        <w:footnoteRef/>
      </w:r>
      <w:r w:rsidRPr="008D354F">
        <w:rPr>
          <w:rStyle w:val="a8"/>
          <w:rFonts w:eastAsia="宋体"/>
        </w:rPr>
        <w:tab/>
      </w:r>
      <w:r w:rsidRPr="008D354F">
        <w:t>Medina Padilla</w:t>
      </w:r>
      <w:r w:rsidRPr="00D25D7C">
        <w:rPr>
          <w:rFonts w:hint="eastAsia"/>
        </w:rPr>
        <w:t>女士参加了众议院第一委员会</w:t>
      </w:r>
      <w:r>
        <w:rPr>
          <w:rFonts w:hint="eastAsia"/>
        </w:rPr>
        <w:t>的辩论，主题是实行</w:t>
      </w:r>
      <w:r w:rsidRPr="00D25D7C">
        <w:rPr>
          <w:rFonts w:hint="eastAsia"/>
        </w:rPr>
        <w:t>总统连任的宪法改革法案，该法案允许乌里韦总统</w:t>
      </w:r>
      <w:r>
        <w:rPr>
          <w:rFonts w:hint="eastAsia"/>
        </w:rPr>
        <w:t>竞选连任</w:t>
      </w:r>
      <w:r w:rsidRPr="00D25D7C">
        <w:rPr>
          <w:rFonts w:hint="eastAsia"/>
        </w:rPr>
        <w:t>。她的投票</w:t>
      </w:r>
      <w:r>
        <w:rPr>
          <w:rFonts w:hint="eastAsia"/>
        </w:rPr>
        <w:t>具有</w:t>
      </w:r>
      <w:r w:rsidRPr="00D25D7C">
        <w:rPr>
          <w:rFonts w:hint="eastAsia"/>
        </w:rPr>
        <w:t>决定性。</w:t>
      </w:r>
    </w:p>
  </w:footnote>
  <w:footnote w:id="9">
    <w:p w:rsidR="007306B9" w:rsidRPr="008D354F" w:rsidRDefault="007306B9" w:rsidP="00922646">
      <w:pPr>
        <w:pStyle w:val="a6"/>
        <w:spacing w:line="260" w:lineRule="exact"/>
      </w:pPr>
      <w:r w:rsidRPr="008D354F">
        <w:tab/>
      </w:r>
      <w:r w:rsidRPr="00616D9D">
        <w:rPr>
          <w:rStyle w:val="a8"/>
          <w:rFonts w:eastAsia="宋体"/>
        </w:rPr>
        <w:footnoteRef/>
      </w:r>
      <w:r w:rsidRPr="008D354F">
        <w:rPr>
          <w:rStyle w:val="a8"/>
          <w:rFonts w:eastAsia="宋体"/>
        </w:rPr>
        <w:tab/>
      </w:r>
      <w:r w:rsidRPr="00AC556E">
        <w:rPr>
          <w:rFonts w:hint="eastAsia"/>
          <w:spacing w:val="2"/>
        </w:rPr>
        <w:t>最高法院</w:t>
      </w:r>
      <w:r w:rsidRPr="00AC556E">
        <w:rPr>
          <w:spacing w:val="2"/>
        </w:rPr>
        <w:t>2005</w:t>
      </w:r>
      <w:r w:rsidRPr="00AC556E">
        <w:rPr>
          <w:rFonts w:hint="eastAsia"/>
          <w:spacing w:val="2"/>
        </w:rPr>
        <w:t>年</w:t>
      </w:r>
      <w:r w:rsidRPr="00AC556E">
        <w:rPr>
          <w:spacing w:val="2"/>
        </w:rPr>
        <w:t>2</w:t>
      </w:r>
      <w:r w:rsidRPr="00AC556E">
        <w:rPr>
          <w:rFonts w:hint="eastAsia"/>
          <w:spacing w:val="2"/>
        </w:rPr>
        <w:t>月</w:t>
      </w:r>
      <w:r w:rsidRPr="00AC556E">
        <w:rPr>
          <w:spacing w:val="2"/>
        </w:rPr>
        <w:t>23</w:t>
      </w:r>
      <w:r w:rsidRPr="00AC556E">
        <w:rPr>
          <w:rFonts w:hint="eastAsia"/>
          <w:spacing w:val="2"/>
        </w:rPr>
        <w:t>日的命令：“她定期参加的议员会议及可能就政府各种国家计划和方</w:t>
      </w:r>
      <w:r w:rsidRPr="00D25D7C">
        <w:rPr>
          <w:rFonts w:hint="eastAsia"/>
        </w:rPr>
        <w:t>案</w:t>
      </w:r>
      <w:r>
        <w:rPr>
          <w:rFonts w:hint="eastAsia"/>
        </w:rPr>
        <w:t>提供的</w:t>
      </w:r>
      <w:r w:rsidRPr="00D25D7C">
        <w:rPr>
          <w:rFonts w:hint="eastAsia"/>
        </w:rPr>
        <w:t>任何信息，包括在社会投资领域的信息，似乎属于</w:t>
      </w:r>
      <w:r>
        <w:rPr>
          <w:rFonts w:hint="eastAsia"/>
        </w:rPr>
        <w:t>依职责开展的</w:t>
      </w:r>
      <w:r w:rsidRPr="00D25D7C">
        <w:rPr>
          <w:rFonts w:hint="eastAsia"/>
        </w:rPr>
        <w:t>政治活动，没有证据表明</w:t>
      </w:r>
      <w:r>
        <w:rPr>
          <w:rFonts w:hint="eastAsia"/>
        </w:rPr>
        <w:t>她的行为不符合或违反了法律规定。”</w:t>
      </w:r>
    </w:p>
  </w:footnote>
  <w:footnote w:id="10">
    <w:p w:rsidR="007306B9" w:rsidRPr="008D354F" w:rsidRDefault="007306B9" w:rsidP="00A95D6E">
      <w:pPr>
        <w:pStyle w:val="a6"/>
        <w:rPr>
          <w:sz w:val="16"/>
          <w:szCs w:val="16"/>
        </w:rPr>
      </w:pPr>
      <w:r w:rsidRPr="008D354F">
        <w:rPr>
          <w:sz w:val="16"/>
          <w:szCs w:val="16"/>
        </w:rPr>
        <w:tab/>
      </w:r>
      <w:r w:rsidRPr="00616D9D">
        <w:rPr>
          <w:rStyle w:val="a8"/>
          <w:rFonts w:eastAsia="宋体"/>
        </w:rPr>
        <w:footnoteRef/>
      </w:r>
      <w:r w:rsidRPr="008D354F">
        <w:rPr>
          <w:rStyle w:val="a8"/>
          <w:rFonts w:eastAsia="宋体"/>
        </w:rPr>
        <w:tab/>
      </w:r>
      <w:r w:rsidRPr="003C3FC5">
        <w:rPr>
          <w:spacing w:val="-2"/>
        </w:rPr>
        <w:t>“</w:t>
      </w:r>
      <w:proofErr w:type="spellStart"/>
      <w:r w:rsidRPr="003C3FC5">
        <w:rPr>
          <w:spacing w:val="-2"/>
        </w:rPr>
        <w:t>Votar</w:t>
      </w:r>
      <w:proofErr w:type="spellEnd"/>
      <w:r w:rsidRPr="003C3FC5">
        <w:rPr>
          <w:spacing w:val="-2"/>
        </w:rPr>
        <w:t xml:space="preserve"> la </w:t>
      </w:r>
      <w:proofErr w:type="spellStart"/>
      <w:r w:rsidRPr="003C3FC5">
        <w:rPr>
          <w:spacing w:val="-2"/>
        </w:rPr>
        <w:t>reelección</w:t>
      </w:r>
      <w:proofErr w:type="spellEnd"/>
      <w:r w:rsidRPr="003C3FC5">
        <w:rPr>
          <w:spacing w:val="-2"/>
        </w:rPr>
        <w:t xml:space="preserve"> me </w:t>
      </w:r>
      <w:proofErr w:type="spellStart"/>
      <w:r w:rsidRPr="003C3FC5">
        <w:rPr>
          <w:spacing w:val="-2"/>
        </w:rPr>
        <w:t>mató</w:t>
      </w:r>
      <w:proofErr w:type="spellEnd"/>
      <w:r w:rsidRPr="003C3FC5">
        <w:rPr>
          <w:spacing w:val="-2"/>
        </w:rPr>
        <w:t>” (</w:t>
      </w:r>
      <w:r w:rsidRPr="003C3FC5">
        <w:rPr>
          <w:rFonts w:hint="eastAsia"/>
          <w:spacing w:val="-2"/>
        </w:rPr>
        <w:t>投票赞成连任让我陷入绝境</w:t>
      </w:r>
      <w:r w:rsidRPr="003C3FC5">
        <w:rPr>
          <w:spacing w:val="-2"/>
        </w:rPr>
        <w:t>)</w:t>
      </w:r>
      <w:r w:rsidRPr="003C3FC5">
        <w:rPr>
          <w:rFonts w:hint="eastAsia"/>
          <w:spacing w:val="-2"/>
        </w:rPr>
        <w:t>，</w:t>
      </w:r>
      <w:r w:rsidRPr="003C3FC5">
        <w:rPr>
          <w:rFonts w:eastAsia="楷体" w:hint="eastAsia"/>
          <w:spacing w:val="-2"/>
        </w:rPr>
        <w:t>《观察家报》</w:t>
      </w:r>
      <w:r w:rsidR="00B60786" w:rsidRPr="003C3FC5">
        <w:rPr>
          <w:spacing w:val="-2"/>
        </w:rPr>
        <w:t>(</w:t>
      </w:r>
      <w:r w:rsidRPr="003C3FC5">
        <w:rPr>
          <w:i/>
          <w:iCs/>
          <w:spacing w:val="-2"/>
        </w:rPr>
        <w:t xml:space="preserve">El </w:t>
      </w:r>
      <w:proofErr w:type="spellStart"/>
      <w:r w:rsidRPr="003C3FC5">
        <w:rPr>
          <w:i/>
          <w:iCs/>
          <w:spacing w:val="-2"/>
        </w:rPr>
        <w:t>Espectador</w:t>
      </w:r>
      <w:proofErr w:type="spellEnd"/>
      <w:r w:rsidR="00B60786" w:rsidRPr="003C3FC5">
        <w:rPr>
          <w:spacing w:val="-2"/>
        </w:rPr>
        <w:t>)</w:t>
      </w:r>
      <w:r w:rsidRPr="003C3FC5">
        <w:rPr>
          <w:spacing w:val="-2"/>
        </w:rPr>
        <w:t>, 2008</w:t>
      </w:r>
      <w:r w:rsidRPr="003C3FC5">
        <w:rPr>
          <w:rFonts w:hint="eastAsia"/>
          <w:spacing w:val="-2"/>
        </w:rPr>
        <w:t>年</w:t>
      </w:r>
      <w:r>
        <w:rPr>
          <w:rFonts w:hint="eastAsia"/>
        </w:rPr>
        <w:t>3</w:t>
      </w:r>
      <w:r>
        <w:rPr>
          <w:rFonts w:hint="eastAsia"/>
        </w:rPr>
        <w:t>月</w:t>
      </w:r>
      <w:r>
        <w:rPr>
          <w:rFonts w:hint="eastAsia"/>
        </w:rPr>
        <w:t>2</w:t>
      </w:r>
      <w:r>
        <w:t>8</w:t>
      </w:r>
      <w:r>
        <w:rPr>
          <w:rFonts w:hint="eastAsia"/>
        </w:rPr>
        <w:t>日，可查阅</w:t>
      </w:r>
      <w:r w:rsidR="003C3FC5">
        <w:fldChar w:fldCharType="begin"/>
      </w:r>
      <w:r w:rsidR="003C3FC5">
        <w:instrText xml:space="preserve"> HYPERLINK "http://</w:instrText>
      </w:r>
      <w:r w:rsidR="003C3FC5" w:rsidRPr="003C3FC5">
        <w:instrText>www.elespectador.com/noticias/politica/votar-reeleccion-me-mato-entrevista-genero-el-proceso-d-articulo-555314</w:instrText>
      </w:r>
      <w:r w:rsidR="003C3FC5">
        <w:instrText xml:space="preserve">" </w:instrText>
      </w:r>
      <w:r w:rsidR="003C3FC5">
        <w:fldChar w:fldCharType="separate"/>
      </w:r>
      <w:r w:rsidR="003C3FC5" w:rsidRPr="00CB0CB9">
        <w:rPr>
          <w:rStyle w:val="afb"/>
        </w:rPr>
        <w:t>www.elespectador.com/noticias/politica/votar-reeleccion-me-mato-entrevista-genero-el-proceso-d-articulo-555314</w:t>
      </w:r>
      <w:r w:rsidR="003C3FC5">
        <w:fldChar w:fldCharType="end"/>
      </w:r>
      <w:r>
        <w:rPr>
          <w:rStyle w:val="afb"/>
          <w:rFonts w:hint="eastAsia"/>
        </w:rPr>
        <w:t>；</w:t>
      </w:r>
      <w:r w:rsidRPr="008F10C2">
        <w:rPr>
          <w:spacing w:val="-10"/>
        </w:rPr>
        <w:t xml:space="preserve">“La </w:t>
      </w:r>
      <w:proofErr w:type="spellStart"/>
      <w:r w:rsidRPr="008F10C2">
        <w:rPr>
          <w:spacing w:val="-10"/>
        </w:rPr>
        <w:t>historia</w:t>
      </w:r>
      <w:proofErr w:type="spellEnd"/>
      <w:r w:rsidRPr="008F10C2">
        <w:rPr>
          <w:spacing w:val="-10"/>
        </w:rPr>
        <w:t xml:space="preserve"> no </w:t>
      </w:r>
      <w:proofErr w:type="spellStart"/>
      <w:r w:rsidRPr="008F10C2">
        <w:rPr>
          <w:spacing w:val="-10"/>
        </w:rPr>
        <w:t>contada</w:t>
      </w:r>
      <w:proofErr w:type="spellEnd"/>
      <w:r w:rsidRPr="008F10C2">
        <w:rPr>
          <w:spacing w:val="-10"/>
        </w:rPr>
        <w:t>” (</w:t>
      </w:r>
      <w:r w:rsidRPr="008F10C2">
        <w:rPr>
          <w:rFonts w:hint="eastAsia"/>
          <w:spacing w:val="-10"/>
        </w:rPr>
        <w:t>不为人知的故事</w:t>
      </w:r>
      <w:r w:rsidRPr="008F10C2">
        <w:rPr>
          <w:spacing w:val="-10"/>
        </w:rPr>
        <w:t>)</w:t>
      </w:r>
      <w:r w:rsidRPr="008F10C2">
        <w:rPr>
          <w:rFonts w:hint="eastAsia"/>
          <w:spacing w:val="-10"/>
        </w:rPr>
        <w:t>，</w:t>
      </w:r>
      <w:r w:rsidRPr="008F10C2">
        <w:rPr>
          <w:rFonts w:eastAsia="楷体" w:hint="eastAsia"/>
          <w:spacing w:val="-10"/>
        </w:rPr>
        <w:t>《星期周刊》</w:t>
      </w:r>
      <w:r w:rsidR="006634D9" w:rsidRPr="008F10C2">
        <w:rPr>
          <w:spacing w:val="-10"/>
        </w:rPr>
        <w:t>(</w:t>
      </w:r>
      <w:proofErr w:type="spellStart"/>
      <w:r w:rsidRPr="008F10C2">
        <w:rPr>
          <w:i/>
          <w:iCs/>
          <w:spacing w:val="-10"/>
        </w:rPr>
        <w:t>Semana</w:t>
      </w:r>
      <w:proofErr w:type="spellEnd"/>
      <w:r w:rsidR="006634D9" w:rsidRPr="008F10C2">
        <w:rPr>
          <w:spacing w:val="-10"/>
        </w:rPr>
        <w:t>)</w:t>
      </w:r>
      <w:r w:rsidRPr="008F10C2">
        <w:rPr>
          <w:spacing w:val="-10"/>
        </w:rPr>
        <w:t>,</w:t>
      </w:r>
      <w:r w:rsidRPr="008D354F">
        <w:t xml:space="preserve"> 2008</w:t>
      </w:r>
      <w:r>
        <w:rPr>
          <w:rFonts w:hint="eastAsia"/>
        </w:rPr>
        <w:t>年</w:t>
      </w:r>
      <w:r>
        <w:rPr>
          <w:rFonts w:hint="eastAsia"/>
        </w:rPr>
        <w:t>4</w:t>
      </w:r>
      <w:r>
        <w:rPr>
          <w:rFonts w:hint="eastAsia"/>
        </w:rPr>
        <w:t>月</w:t>
      </w:r>
      <w:r>
        <w:rPr>
          <w:rFonts w:hint="eastAsia"/>
        </w:rPr>
        <w:t>5</w:t>
      </w:r>
      <w:r>
        <w:rPr>
          <w:rFonts w:hint="eastAsia"/>
        </w:rPr>
        <w:t>日，可查阅</w:t>
      </w:r>
      <w:r>
        <w:fldChar w:fldCharType="begin"/>
      </w:r>
      <w:r>
        <w:instrText xml:space="preserve"> HYPERLINK "http://www.semana.com/opinion/articulo/la-historia-no-contada/91968-3" </w:instrText>
      </w:r>
      <w:r>
        <w:fldChar w:fldCharType="separate"/>
      </w:r>
      <w:proofErr w:type="spellStart"/>
      <w:r w:rsidRPr="008D354F">
        <w:rPr>
          <w:rStyle w:val="afb"/>
        </w:rPr>
        <w:t>www.semana.com</w:t>
      </w:r>
      <w:proofErr w:type="spellEnd"/>
      <w:r w:rsidRPr="008D354F">
        <w:rPr>
          <w:rStyle w:val="afb"/>
        </w:rPr>
        <w:t>/opinion/</w:t>
      </w:r>
      <w:proofErr w:type="spellStart"/>
      <w:r w:rsidRPr="008D354F">
        <w:rPr>
          <w:rStyle w:val="afb"/>
        </w:rPr>
        <w:t>articulo</w:t>
      </w:r>
      <w:proofErr w:type="spellEnd"/>
      <w:r w:rsidRPr="008D354F">
        <w:rPr>
          <w:rStyle w:val="afb"/>
        </w:rPr>
        <w:t>/la-</w:t>
      </w:r>
      <w:proofErr w:type="spellStart"/>
      <w:r w:rsidRPr="008D354F">
        <w:rPr>
          <w:rStyle w:val="afb"/>
        </w:rPr>
        <w:t>historia</w:t>
      </w:r>
      <w:proofErr w:type="spellEnd"/>
      <w:r w:rsidRPr="008D354F">
        <w:rPr>
          <w:rStyle w:val="afb"/>
        </w:rPr>
        <w:t>-no-</w:t>
      </w:r>
      <w:proofErr w:type="spellStart"/>
      <w:r w:rsidRPr="008D354F">
        <w:rPr>
          <w:rStyle w:val="afb"/>
        </w:rPr>
        <w:t>contada</w:t>
      </w:r>
      <w:proofErr w:type="spellEnd"/>
      <w:r w:rsidRPr="008D354F">
        <w:rPr>
          <w:rStyle w:val="afb"/>
        </w:rPr>
        <w:t>/91968-3</w:t>
      </w:r>
      <w:r>
        <w:rPr>
          <w:rStyle w:val="afb"/>
        </w:rPr>
        <w:fldChar w:fldCharType="end"/>
      </w:r>
      <w:r>
        <w:rPr>
          <w:rFonts w:hint="eastAsia"/>
        </w:rPr>
        <w:t>。</w:t>
      </w:r>
    </w:p>
  </w:footnote>
  <w:footnote w:id="11">
    <w:p w:rsidR="007306B9" w:rsidRPr="008D354F" w:rsidRDefault="007306B9" w:rsidP="003108E5">
      <w:pPr>
        <w:pStyle w:val="a6"/>
        <w:spacing w:line="274" w:lineRule="exact"/>
      </w:pPr>
      <w:r w:rsidRPr="008D354F">
        <w:tab/>
      </w:r>
      <w:r w:rsidRPr="00616D9D">
        <w:rPr>
          <w:rStyle w:val="a8"/>
          <w:rFonts w:eastAsia="宋体"/>
        </w:rPr>
        <w:footnoteRef/>
      </w:r>
      <w:r w:rsidRPr="008D354F">
        <w:rPr>
          <w:rStyle w:val="a8"/>
          <w:rFonts w:eastAsia="宋体"/>
        </w:rPr>
        <w:tab/>
      </w:r>
      <w:r w:rsidRPr="00276ABA">
        <w:rPr>
          <w:rFonts w:hint="eastAsia"/>
        </w:rPr>
        <w:t>第</w:t>
      </w:r>
      <w:r w:rsidRPr="00276ABA">
        <w:t>173</w:t>
      </w:r>
      <w:r w:rsidRPr="00276ABA">
        <w:rPr>
          <w:rFonts w:hint="eastAsia"/>
        </w:rPr>
        <w:t>号命令</w:t>
      </w:r>
      <w:r>
        <w:rPr>
          <w:rFonts w:hint="eastAsia"/>
        </w:rPr>
        <w:t>是</w:t>
      </w:r>
      <w:r w:rsidRPr="00276ABA">
        <w:rPr>
          <w:rFonts w:hint="eastAsia"/>
        </w:rPr>
        <w:t>对</w:t>
      </w:r>
      <w:r w:rsidRPr="008D354F">
        <w:t>Medina Padilla</w:t>
      </w:r>
      <w:r w:rsidRPr="00276ABA">
        <w:rPr>
          <w:rFonts w:hint="eastAsia"/>
        </w:rPr>
        <w:t>女士</w:t>
      </w:r>
      <w:r>
        <w:rPr>
          <w:rFonts w:hint="eastAsia"/>
        </w:rPr>
        <w:t>做出的预先判决，这名</w:t>
      </w:r>
      <w:r w:rsidRPr="00276ABA">
        <w:rPr>
          <w:rFonts w:hint="eastAsia"/>
        </w:rPr>
        <w:t>前议员</w:t>
      </w:r>
      <w:r>
        <w:rPr>
          <w:rFonts w:hint="eastAsia"/>
        </w:rPr>
        <w:t>接受犯有</w:t>
      </w:r>
      <w:r w:rsidRPr="00276ABA">
        <w:rPr>
          <w:rFonts w:hint="eastAsia"/>
        </w:rPr>
        <w:t>贿赂罪</w:t>
      </w:r>
      <w:r>
        <w:rPr>
          <w:rFonts w:hint="eastAsia"/>
        </w:rPr>
        <w:t>的指控</w:t>
      </w:r>
      <w:r w:rsidRPr="00276ABA">
        <w:rPr>
          <w:rFonts w:hint="eastAsia"/>
        </w:rPr>
        <w:t>。</w:t>
      </w:r>
      <w:r w:rsidRPr="00B83CA1">
        <w:rPr>
          <w:rFonts w:hint="eastAsia"/>
          <w:spacing w:val="-4"/>
        </w:rPr>
        <w:t>宪法法院在</w:t>
      </w:r>
      <w:r w:rsidRPr="00B83CA1">
        <w:rPr>
          <w:spacing w:val="-4"/>
        </w:rPr>
        <w:t>2001</w:t>
      </w:r>
      <w:r w:rsidRPr="00B83CA1">
        <w:rPr>
          <w:rFonts w:hint="eastAsia"/>
          <w:spacing w:val="-4"/>
        </w:rPr>
        <w:t>年</w:t>
      </w:r>
      <w:r w:rsidRPr="00B83CA1">
        <w:rPr>
          <w:spacing w:val="-4"/>
        </w:rPr>
        <w:t>12</w:t>
      </w:r>
      <w:r w:rsidRPr="00B83CA1">
        <w:rPr>
          <w:rFonts w:hint="eastAsia"/>
          <w:spacing w:val="-4"/>
        </w:rPr>
        <w:t>月</w:t>
      </w:r>
      <w:r w:rsidRPr="00B83CA1">
        <w:rPr>
          <w:spacing w:val="-4"/>
        </w:rPr>
        <w:t>6</w:t>
      </w:r>
      <w:r w:rsidRPr="00B83CA1">
        <w:rPr>
          <w:rFonts w:hint="eastAsia"/>
          <w:spacing w:val="-4"/>
        </w:rPr>
        <w:t>日第</w:t>
      </w:r>
      <w:proofErr w:type="spellStart"/>
      <w:r w:rsidRPr="00B83CA1">
        <w:rPr>
          <w:spacing w:val="-4"/>
        </w:rPr>
        <w:t>SU</w:t>
      </w:r>
      <w:proofErr w:type="spellEnd"/>
      <w:r w:rsidRPr="00B83CA1">
        <w:rPr>
          <w:spacing w:val="-4"/>
        </w:rPr>
        <w:t xml:space="preserve"> 1300</w:t>
      </w:r>
      <w:r w:rsidRPr="00B83CA1">
        <w:rPr>
          <w:rFonts w:hint="eastAsia"/>
          <w:spacing w:val="-4"/>
        </w:rPr>
        <w:t>号判决中认定，接受指控构成简单的认罪，在此基础上，</w:t>
      </w:r>
      <w:r w:rsidRPr="00276ABA">
        <w:rPr>
          <w:rFonts w:hint="eastAsia"/>
        </w:rPr>
        <w:t>国家和被告双方</w:t>
      </w:r>
      <w:r>
        <w:rPr>
          <w:rFonts w:hint="eastAsia"/>
        </w:rPr>
        <w:t>均做出</w:t>
      </w:r>
      <w:r w:rsidRPr="00276ABA">
        <w:rPr>
          <w:rFonts w:hint="eastAsia"/>
        </w:rPr>
        <w:t>让步</w:t>
      </w:r>
      <w:r>
        <w:rPr>
          <w:rFonts w:hint="eastAsia"/>
        </w:rPr>
        <w:t>：</w:t>
      </w:r>
      <w:r w:rsidRPr="00276ABA">
        <w:rPr>
          <w:rFonts w:hint="eastAsia"/>
        </w:rPr>
        <w:t>国家停止行使其调查权力，被告放弃了正常审判程序的权利，包括对指控及其所依据的证据提出</w:t>
      </w:r>
      <w:r>
        <w:rPr>
          <w:rFonts w:hint="eastAsia"/>
        </w:rPr>
        <w:t>异议</w:t>
      </w:r>
      <w:r w:rsidRPr="00276ABA">
        <w:rPr>
          <w:rFonts w:hint="eastAsia"/>
        </w:rPr>
        <w:t>的机会。</w:t>
      </w:r>
    </w:p>
  </w:footnote>
  <w:footnote w:id="12">
    <w:p w:rsidR="007306B9" w:rsidRPr="008D354F" w:rsidRDefault="007306B9" w:rsidP="003108E5">
      <w:pPr>
        <w:pStyle w:val="a6"/>
        <w:spacing w:line="274" w:lineRule="exact"/>
      </w:pPr>
      <w:r w:rsidRPr="008D354F">
        <w:tab/>
      </w:r>
      <w:r w:rsidRPr="00616D9D">
        <w:rPr>
          <w:rStyle w:val="a8"/>
          <w:rFonts w:eastAsia="宋体"/>
        </w:rPr>
        <w:footnoteRef/>
      </w:r>
      <w:r w:rsidRPr="008D354F">
        <w:rPr>
          <w:rStyle w:val="a8"/>
          <w:rFonts w:eastAsia="宋体"/>
        </w:rPr>
        <w:tab/>
      </w:r>
      <w:r>
        <w:rPr>
          <w:rFonts w:hint="eastAsia"/>
        </w:rPr>
        <w:t>判决书分析了</w:t>
      </w:r>
      <w:r w:rsidRPr="008D354F">
        <w:t>Medina Padilla</w:t>
      </w:r>
      <w:r w:rsidRPr="00F73E77">
        <w:rPr>
          <w:rFonts w:hint="eastAsia"/>
        </w:rPr>
        <w:t>女士和指控提交人犯有贿赂罪的</w:t>
      </w:r>
      <w:r>
        <w:rPr>
          <w:rFonts w:hint="eastAsia"/>
        </w:rPr>
        <w:t>其他</w:t>
      </w:r>
      <w:r w:rsidRPr="00F73E77">
        <w:rPr>
          <w:rFonts w:hint="eastAsia"/>
        </w:rPr>
        <w:t>证人的证词。提交人</w:t>
      </w:r>
      <w:r>
        <w:rPr>
          <w:rFonts w:hint="eastAsia"/>
        </w:rPr>
        <w:t>表示</w:t>
      </w:r>
      <w:r w:rsidRPr="00F73E77">
        <w:rPr>
          <w:rFonts w:hint="eastAsia"/>
        </w:rPr>
        <w:t>，他被剥夺了在审判中为自己辩护和对证据提出质疑的机会；然而，对</w:t>
      </w:r>
      <w:r w:rsidRPr="00F73E77">
        <w:t>Medina Padilla</w:t>
      </w:r>
      <w:r w:rsidRPr="00F73E77">
        <w:rPr>
          <w:rFonts w:hint="eastAsia"/>
        </w:rPr>
        <w:t>女士发布的</w:t>
      </w:r>
      <w:r>
        <w:rPr>
          <w:rFonts w:hint="eastAsia"/>
        </w:rPr>
        <w:t>判决书中</w:t>
      </w:r>
      <w:r w:rsidRPr="00F73E77">
        <w:rPr>
          <w:rFonts w:hint="eastAsia"/>
        </w:rPr>
        <w:t>没有评估提交人的行为或责任归属。</w:t>
      </w:r>
    </w:p>
  </w:footnote>
  <w:footnote w:id="13">
    <w:p w:rsidR="007306B9" w:rsidRPr="008D354F" w:rsidRDefault="007306B9" w:rsidP="003108E5">
      <w:pPr>
        <w:pStyle w:val="a6"/>
        <w:spacing w:line="274" w:lineRule="exact"/>
      </w:pPr>
      <w:r w:rsidRPr="008D354F">
        <w:tab/>
      </w:r>
      <w:r w:rsidRPr="00616D9D">
        <w:rPr>
          <w:rStyle w:val="a8"/>
          <w:rFonts w:eastAsia="宋体"/>
        </w:rPr>
        <w:footnoteRef/>
      </w:r>
      <w:r w:rsidRPr="008D354F">
        <w:rPr>
          <w:rStyle w:val="a8"/>
          <w:rFonts w:eastAsia="宋体"/>
        </w:rPr>
        <w:tab/>
      </w:r>
      <w:r>
        <w:rPr>
          <w:rFonts w:hint="eastAsia"/>
        </w:rPr>
        <w:t>总检察长办公室第</w:t>
      </w:r>
      <w:r w:rsidRPr="008D354F">
        <w:t>002-173076-08</w:t>
      </w:r>
      <w:r>
        <w:rPr>
          <w:rFonts w:hint="eastAsia"/>
        </w:rPr>
        <w:t>号决定，</w:t>
      </w:r>
      <w:r w:rsidRPr="008D354F">
        <w:t>2009</w:t>
      </w:r>
      <w:r>
        <w:rPr>
          <w:rFonts w:hint="eastAsia"/>
        </w:rPr>
        <w:t>年</w:t>
      </w:r>
      <w:r>
        <w:rPr>
          <w:rFonts w:hint="eastAsia"/>
        </w:rPr>
        <w:t>3</w:t>
      </w:r>
      <w:r>
        <w:rPr>
          <w:rFonts w:hint="eastAsia"/>
        </w:rPr>
        <w:t>月</w:t>
      </w:r>
      <w:r>
        <w:rPr>
          <w:rFonts w:hint="eastAsia"/>
        </w:rPr>
        <w:t>1</w:t>
      </w:r>
      <w:r>
        <w:t>6</w:t>
      </w:r>
      <w:r>
        <w:rPr>
          <w:rFonts w:hint="eastAsia"/>
        </w:rPr>
        <w:t>日。</w:t>
      </w:r>
    </w:p>
  </w:footnote>
  <w:footnote w:id="14">
    <w:p w:rsidR="007306B9" w:rsidRPr="00030B78" w:rsidRDefault="007306B9" w:rsidP="003108E5">
      <w:pPr>
        <w:pStyle w:val="a6"/>
        <w:spacing w:line="274" w:lineRule="exact"/>
      </w:pPr>
      <w:r w:rsidRPr="008D354F">
        <w:rPr>
          <w:rStyle w:val="30"/>
          <w:rFonts w:eastAsia="宋体"/>
        </w:rPr>
        <w:tab/>
      </w:r>
      <w:r w:rsidRPr="00616D9D">
        <w:rPr>
          <w:rStyle w:val="a8"/>
          <w:rFonts w:eastAsia="宋体"/>
        </w:rPr>
        <w:footnoteRef/>
      </w:r>
      <w:r w:rsidRPr="008D354F">
        <w:rPr>
          <w:rStyle w:val="a8"/>
          <w:rFonts w:eastAsia="宋体"/>
        </w:rPr>
        <w:tab/>
      </w:r>
      <w:r w:rsidRPr="00081809">
        <w:rPr>
          <w:rFonts w:hint="eastAsia"/>
          <w:spacing w:val="-2"/>
        </w:rPr>
        <w:t>时任总检察长</w:t>
      </w:r>
      <w:r w:rsidRPr="00081809">
        <w:rPr>
          <w:spacing w:val="-2"/>
        </w:rPr>
        <w:t xml:space="preserve">Mario </w:t>
      </w:r>
      <w:proofErr w:type="spellStart"/>
      <w:r w:rsidRPr="00081809">
        <w:rPr>
          <w:spacing w:val="-2"/>
        </w:rPr>
        <w:t>Iguarán</w:t>
      </w:r>
      <w:proofErr w:type="spellEnd"/>
      <w:r w:rsidRPr="00081809">
        <w:rPr>
          <w:spacing w:val="-2"/>
        </w:rPr>
        <w:t xml:space="preserve"> Arana</w:t>
      </w:r>
      <w:r w:rsidRPr="00081809">
        <w:rPr>
          <w:rFonts w:hint="eastAsia"/>
          <w:spacing w:val="-2"/>
        </w:rPr>
        <w:t>曾在被告之一</w:t>
      </w:r>
      <w:proofErr w:type="spellStart"/>
      <w:r w:rsidRPr="00081809">
        <w:rPr>
          <w:spacing w:val="-2"/>
        </w:rPr>
        <w:t>Sabas</w:t>
      </w:r>
      <w:proofErr w:type="spellEnd"/>
      <w:r w:rsidRPr="00081809">
        <w:rPr>
          <w:spacing w:val="-2"/>
        </w:rPr>
        <w:t xml:space="preserve"> </w:t>
      </w:r>
      <w:proofErr w:type="spellStart"/>
      <w:r w:rsidRPr="00081809">
        <w:rPr>
          <w:spacing w:val="-2"/>
        </w:rPr>
        <w:t>Pretelt</w:t>
      </w:r>
      <w:proofErr w:type="spellEnd"/>
      <w:r w:rsidRPr="00081809">
        <w:rPr>
          <w:spacing w:val="-2"/>
        </w:rPr>
        <w:t xml:space="preserve"> de la Vega</w:t>
      </w:r>
      <w:r w:rsidRPr="00081809">
        <w:rPr>
          <w:rFonts w:hint="eastAsia"/>
          <w:spacing w:val="-2"/>
        </w:rPr>
        <w:t>任司法部长时担任司法部</w:t>
      </w:r>
      <w:r w:rsidRPr="00030B78">
        <w:rPr>
          <w:rFonts w:hint="eastAsia"/>
        </w:rPr>
        <w:t>副部长。</w:t>
      </w:r>
      <w:r>
        <w:rPr>
          <w:rFonts w:hint="eastAsia"/>
        </w:rPr>
        <w:t>他的</w:t>
      </w:r>
      <w:r w:rsidRPr="00030B78">
        <w:rPr>
          <w:rFonts w:hint="eastAsia"/>
        </w:rPr>
        <w:t>回避</w:t>
      </w:r>
      <w:r>
        <w:rPr>
          <w:rFonts w:hint="eastAsia"/>
        </w:rPr>
        <w:t>申请被接受</w:t>
      </w:r>
      <w:r w:rsidRPr="00030B78">
        <w:rPr>
          <w:rFonts w:hint="eastAsia"/>
        </w:rPr>
        <w:t>后，</w:t>
      </w:r>
      <w:r>
        <w:rPr>
          <w:rFonts w:hint="eastAsia"/>
        </w:rPr>
        <w:t>此</w:t>
      </w:r>
      <w:r w:rsidRPr="00030B78">
        <w:rPr>
          <w:rFonts w:hint="eastAsia"/>
        </w:rPr>
        <w:t>案被分配给副总检察长</w:t>
      </w:r>
      <w:r w:rsidRPr="008D354F">
        <w:t xml:space="preserve">Guillermo Mendoza </w:t>
      </w:r>
      <w:proofErr w:type="spellStart"/>
      <w:r w:rsidRPr="008D354F">
        <w:t>Diago</w:t>
      </w:r>
      <w:proofErr w:type="spellEnd"/>
      <w:r>
        <w:rPr>
          <w:rFonts w:hint="eastAsia"/>
        </w:rPr>
        <w:t>。</w:t>
      </w:r>
      <w:r w:rsidRPr="00030B78">
        <w:rPr>
          <w:rFonts w:hint="eastAsia"/>
        </w:rPr>
        <w:t>在评估</w:t>
      </w:r>
      <w:r w:rsidRPr="00081809">
        <w:rPr>
          <w:rFonts w:hint="eastAsia"/>
          <w:spacing w:val="-4"/>
        </w:rPr>
        <w:t>证据时，</w:t>
      </w:r>
      <w:r w:rsidRPr="00081809">
        <w:rPr>
          <w:spacing w:val="-4"/>
        </w:rPr>
        <w:t xml:space="preserve">Mendoza </w:t>
      </w:r>
      <w:proofErr w:type="spellStart"/>
      <w:r w:rsidRPr="00081809">
        <w:rPr>
          <w:spacing w:val="-4"/>
        </w:rPr>
        <w:t>Diago</w:t>
      </w:r>
      <w:proofErr w:type="spellEnd"/>
      <w:r w:rsidRPr="00081809">
        <w:rPr>
          <w:rFonts w:hint="eastAsia"/>
          <w:spacing w:val="-4"/>
        </w:rPr>
        <w:t>先生担任临时总检察长，副总检察长一职由</w:t>
      </w:r>
      <w:r w:rsidRPr="00081809">
        <w:rPr>
          <w:spacing w:val="-4"/>
        </w:rPr>
        <w:t>Fernando Pareja</w:t>
      </w:r>
      <w:r w:rsidRPr="00081809">
        <w:rPr>
          <w:rFonts w:hint="eastAsia"/>
          <w:spacing w:val="-4"/>
        </w:rPr>
        <w:t>担任，后</w:t>
      </w:r>
      <w:r>
        <w:rPr>
          <w:rFonts w:hint="eastAsia"/>
        </w:rPr>
        <w:t>者</w:t>
      </w:r>
      <w:r w:rsidRPr="00030B78">
        <w:rPr>
          <w:rFonts w:hint="eastAsia"/>
        </w:rPr>
        <w:t>于</w:t>
      </w:r>
      <w:r w:rsidRPr="00030B78">
        <w:t>2010</w:t>
      </w:r>
      <w:r w:rsidRPr="00030B78">
        <w:rPr>
          <w:rFonts w:hint="eastAsia"/>
        </w:rPr>
        <w:t>年</w:t>
      </w:r>
      <w:r w:rsidRPr="00030B78">
        <w:t>5</w:t>
      </w:r>
      <w:r w:rsidRPr="00030B78">
        <w:rPr>
          <w:rFonts w:hint="eastAsia"/>
        </w:rPr>
        <w:t>月</w:t>
      </w:r>
      <w:r w:rsidRPr="00030B78">
        <w:t>13</w:t>
      </w:r>
      <w:r w:rsidRPr="00030B78">
        <w:rPr>
          <w:rFonts w:hint="eastAsia"/>
        </w:rPr>
        <w:t>日确认证据充足，并发出了起诉书。</w:t>
      </w:r>
    </w:p>
  </w:footnote>
  <w:footnote w:id="15">
    <w:p w:rsidR="007306B9" w:rsidRPr="008D354F" w:rsidRDefault="007306B9" w:rsidP="003108E5">
      <w:pPr>
        <w:pStyle w:val="a6"/>
        <w:spacing w:line="274" w:lineRule="exact"/>
      </w:pPr>
      <w:r w:rsidRPr="008D354F">
        <w:tab/>
      </w:r>
      <w:r w:rsidRPr="00616D9D">
        <w:rPr>
          <w:rStyle w:val="a8"/>
          <w:rFonts w:eastAsia="宋体"/>
        </w:rPr>
        <w:footnoteRef/>
      </w:r>
      <w:r w:rsidRPr="008D354F">
        <w:rPr>
          <w:rStyle w:val="a8"/>
          <w:rFonts w:eastAsia="宋体"/>
        </w:rPr>
        <w:tab/>
      </w:r>
      <w:r w:rsidRPr="007753C9">
        <w:rPr>
          <w:spacing w:val="-4"/>
        </w:rPr>
        <w:t>2008</w:t>
      </w:r>
      <w:r w:rsidRPr="007753C9">
        <w:rPr>
          <w:rFonts w:hint="eastAsia"/>
          <w:spacing w:val="-4"/>
        </w:rPr>
        <w:t>年</w:t>
      </w:r>
      <w:r w:rsidRPr="007753C9">
        <w:rPr>
          <w:spacing w:val="-4"/>
        </w:rPr>
        <w:t>7</w:t>
      </w:r>
      <w:r w:rsidRPr="007753C9">
        <w:rPr>
          <w:rFonts w:hint="eastAsia"/>
          <w:spacing w:val="-4"/>
        </w:rPr>
        <w:t>月</w:t>
      </w:r>
      <w:r w:rsidRPr="007753C9">
        <w:rPr>
          <w:spacing w:val="-4"/>
        </w:rPr>
        <w:t>22</w:t>
      </w:r>
      <w:r w:rsidRPr="007753C9">
        <w:rPr>
          <w:rFonts w:hint="eastAsia"/>
          <w:spacing w:val="-4"/>
        </w:rPr>
        <w:t>日，其中一名高级官员向最高法院申请宪法权利保护，辩称对</w:t>
      </w:r>
      <w:r w:rsidRPr="007753C9">
        <w:rPr>
          <w:spacing w:val="-4"/>
        </w:rPr>
        <w:t>Medina Padilla</w:t>
      </w:r>
      <w:r w:rsidRPr="007753C9">
        <w:rPr>
          <w:rFonts w:hint="eastAsia"/>
          <w:spacing w:val="-4"/>
        </w:rPr>
        <w:t>女士</w:t>
      </w:r>
      <w:r w:rsidRPr="00AE4515">
        <w:rPr>
          <w:rFonts w:hint="eastAsia"/>
        </w:rPr>
        <w:t>的裁决侵犯了他维护</w:t>
      </w:r>
      <w:r>
        <w:rPr>
          <w:rFonts w:hint="eastAsia"/>
        </w:rPr>
        <w:t>个人</w:t>
      </w:r>
      <w:r w:rsidRPr="00AE4515">
        <w:rPr>
          <w:rFonts w:hint="eastAsia"/>
        </w:rPr>
        <w:t>名誉和荣誉、被推定无罪和</w:t>
      </w:r>
      <w:r>
        <w:rPr>
          <w:rFonts w:hint="eastAsia"/>
        </w:rPr>
        <w:t>享有</w:t>
      </w:r>
      <w:r w:rsidRPr="00AE4515">
        <w:rPr>
          <w:rFonts w:hint="eastAsia"/>
        </w:rPr>
        <w:t>平等待遇的权利。最高法院</w:t>
      </w:r>
      <w:r>
        <w:rPr>
          <w:rFonts w:hint="eastAsia"/>
        </w:rPr>
        <w:t>于</w:t>
      </w:r>
      <w:r w:rsidRPr="00AE4515">
        <w:rPr>
          <w:rFonts w:hint="eastAsia"/>
        </w:rPr>
        <w:t>同</w:t>
      </w:r>
      <w:r>
        <w:rPr>
          <w:rFonts w:hint="eastAsia"/>
        </w:rPr>
        <w:t>日</w:t>
      </w:r>
      <w:r w:rsidRPr="00AE4515">
        <w:rPr>
          <w:rFonts w:hint="eastAsia"/>
        </w:rPr>
        <w:t>驳回</w:t>
      </w:r>
      <w:r>
        <w:rPr>
          <w:rFonts w:hint="eastAsia"/>
        </w:rPr>
        <w:t>其请求</w:t>
      </w:r>
      <w:r w:rsidRPr="00AE4515">
        <w:rPr>
          <w:rFonts w:hint="eastAsia"/>
        </w:rPr>
        <w:t>，他</w:t>
      </w:r>
      <w:r>
        <w:rPr>
          <w:rFonts w:hint="eastAsia"/>
        </w:rPr>
        <w:t>又</w:t>
      </w:r>
      <w:r w:rsidRPr="00AE4515">
        <w:rPr>
          <w:rFonts w:hint="eastAsia"/>
        </w:rPr>
        <w:t>向昆迪纳马卡地区司法委员会对最高法院</w:t>
      </w:r>
      <w:r>
        <w:rPr>
          <w:rFonts w:hint="eastAsia"/>
        </w:rPr>
        <w:t>提起</w:t>
      </w:r>
      <w:r w:rsidRPr="00AE4515">
        <w:rPr>
          <w:rFonts w:hint="eastAsia"/>
        </w:rPr>
        <w:t>上诉，但也被驳回。提交人对</w:t>
      </w:r>
      <w:r>
        <w:rPr>
          <w:rFonts w:hint="eastAsia"/>
        </w:rPr>
        <w:t>这一</w:t>
      </w:r>
      <w:r w:rsidRPr="00AE4515">
        <w:rPr>
          <w:rFonts w:hint="eastAsia"/>
        </w:rPr>
        <w:t>决定提出质疑，</w:t>
      </w:r>
      <w:r>
        <w:rPr>
          <w:rFonts w:hint="eastAsia"/>
        </w:rPr>
        <w:t>诉状</w:t>
      </w:r>
      <w:r w:rsidRPr="00AE4515">
        <w:rPr>
          <w:rFonts w:hint="eastAsia"/>
        </w:rPr>
        <w:t>被</w:t>
      </w:r>
      <w:r>
        <w:rPr>
          <w:rFonts w:hint="eastAsia"/>
        </w:rPr>
        <w:t>转交</w:t>
      </w:r>
      <w:proofErr w:type="gramStart"/>
      <w:r w:rsidRPr="00AE4515">
        <w:rPr>
          <w:rFonts w:hint="eastAsia"/>
        </w:rPr>
        <w:t>给高级</w:t>
      </w:r>
      <w:proofErr w:type="gramEnd"/>
      <w:r w:rsidRPr="00AE4515">
        <w:rPr>
          <w:rFonts w:hint="eastAsia"/>
        </w:rPr>
        <w:t>司法委员会，该委员会在</w:t>
      </w:r>
      <w:r w:rsidRPr="00AE4515">
        <w:t>2008</w:t>
      </w:r>
      <w:r w:rsidRPr="00AE4515">
        <w:rPr>
          <w:rFonts w:hint="eastAsia"/>
        </w:rPr>
        <w:t>年</w:t>
      </w:r>
      <w:r w:rsidRPr="00AE4515">
        <w:t>10</w:t>
      </w:r>
      <w:r w:rsidRPr="00AE4515">
        <w:rPr>
          <w:rFonts w:hint="eastAsia"/>
        </w:rPr>
        <w:t>月</w:t>
      </w:r>
      <w:r w:rsidRPr="00AE4515">
        <w:t>2</w:t>
      </w:r>
      <w:r w:rsidRPr="00AE4515">
        <w:rPr>
          <w:rFonts w:hint="eastAsia"/>
        </w:rPr>
        <w:t>日的裁决中</w:t>
      </w:r>
      <w:r w:rsidRPr="007753C9">
        <w:rPr>
          <w:rFonts w:hint="eastAsia"/>
          <w:spacing w:val="-2"/>
        </w:rPr>
        <w:t>批准下达宪法权利保护。时任总检察长的回避申请被接受之后，</w:t>
      </w:r>
      <w:r w:rsidRPr="007753C9">
        <w:rPr>
          <w:rFonts w:hint="eastAsia"/>
        </w:rPr>
        <w:t>该案件被分配给副总检察长</w:t>
      </w:r>
      <w:r w:rsidRPr="007753C9">
        <w:rPr>
          <w:rFonts w:hint="eastAsia"/>
          <w:spacing w:val="-2"/>
        </w:rPr>
        <w:t>。</w:t>
      </w:r>
    </w:p>
  </w:footnote>
  <w:footnote w:id="16">
    <w:p w:rsidR="007306B9" w:rsidRPr="008D354F" w:rsidRDefault="007306B9" w:rsidP="003108E5">
      <w:pPr>
        <w:pStyle w:val="a6"/>
        <w:spacing w:line="274" w:lineRule="exact"/>
      </w:pPr>
      <w:r w:rsidRPr="008D354F">
        <w:tab/>
      </w:r>
      <w:r w:rsidRPr="00616D9D">
        <w:rPr>
          <w:rStyle w:val="a8"/>
          <w:rFonts w:eastAsia="宋体"/>
        </w:rPr>
        <w:footnoteRef/>
      </w:r>
      <w:r w:rsidRPr="008D354F">
        <w:tab/>
      </w:r>
      <w:r w:rsidRPr="00AE4515">
        <w:rPr>
          <w:rFonts w:hint="eastAsia"/>
        </w:rPr>
        <w:t>最高法院第</w:t>
      </w:r>
      <w:proofErr w:type="spellStart"/>
      <w:r w:rsidRPr="00AE4515">
        <w:t>SP4250</w:t>
      </w:r>
      <w:proofErr w:type="spellEnd"/>
      <w:r w:rsidRPr="00AE4515">
        <w:t>-2015</w:t>
      </w:r>
      <w:r w:rsidRPr="00AE4515">
        <w:rPr>
          <w:rFonts w:hint="eastAsia"/>
        </w:rPr>
        <w:t>号判决指出</w:t>
      </w:r>
      <w:r>
        <w:rPr>
          <w:rFonts w:hint="eastAsia"/>
        </w:rPr>
        <w:t>：“</w:t>
      </w:r>
      <w:r w:rsidRPr="00AE4515">
        <w:rPr>
          <w:rFonts w:hint="eastAsia"/>
        </w:rPr>
        <w:t>在收集</w:t>
      </w:r>
      <w:r>
        <w:rPr>
          <w:rFonts w:hint="eastAsia"/>
        </w:rPr>
        <w:t>若干</w:t>
      </w:r>
      <w:r w:rsidRPr="00AE4515">
        <w:rPr>
          <w:rFonts w:hint="eastAsia"/>
        </w:rPr>
        <w:t>陈述和一系列文件证据后，副总检察长</w:t>
      </w:r>
      <w:r>
        <w:rPr>
          <w:rFonts w:hint="eastAsia"/>
        </w:rPr>
        <w:t>于</w:t>
      </w:r>
      <w:r w:rsidRPr="00AE4515">
        <w:t>2010</w:t>
      </w:r>
      <w:r w:rsidRPr="00AE4515">
        <w:rPr>
          <w:rFonts w:hint="eastAsia"/>
        </w:rPr>
        <w:t>年</w:t>
      </w:r>
      <w:r w:rsidRPr="00AE4515">
        <w:t>11</w:t>
      </w:r>
      <w:r w:rsidRPr="00AE4515">
        <w:rPr>
          <w:rFonts w:hint="eastAsia"/>
        </w:rPr>
        <w:t>月</w:t>
      </w:r>
      <w:r w:rsidRPr="00AE4515">
        <w:t>8</w:t>
      </w:r>
      <w:r w:rsidRPr="00AE4515">
        <w:rPr>
          <w:rFonts w:hint="eastAsia"/>
        </w:rPr>
        <w:t>日下令结束对这三名被告的调查</w:t>
      </w:r>
      <w:r>
        <w:rPr>
          <w:rFonts w:hint="eastAsia"/>
        </w:rPr>
        <w:t>”</w:t>
      </w:r>
      <w:r w:rsidRPr="00AE4515">
        <w:t>(</w:t>
      </w:r>
      <w:r w:rsidRPr="00AE4515">
        <w:rPr>
          <w:rFonts w:hint="eastAsia"/>
        </w:rPr>
        <w:t>第</w:t>
      </w:r>
      <w:r w:rsidRPr="00AE4515">
        <w:t>13</w:t>
      </w:r>
      <w:r w:rsidRPr="00AE4515">
        <w:rPr>
          <w:rFonts w:hint="eastAsia"/>
        </w:rPr>
        <w:t>页</w:t>
      </w:r>
      <w:r w:rsidRPr="00AE4515">
        <w:t>)</w:t>
      </w:r>
      <w:r w:rsidRPr="00AE4515">
        <w:rPr>
          <w:rFonts w:hint="eastAsia"/>
        </w:rPr>
        <w:t>。</w:t>
      </w:r>
    </w:p>
  </w:footnote>
  <w:footnote w:id="17">
    <w:p w:rsidR="007306B9" w:rsidRPr="008D354F" w:rsidRDefault="007306B9" w:rsidP="003108E5">
      <w:pPr>
        <w:pStyle w:val="a6"/>
        <w:spacing w:line="274" w:lineRule="exact"/>
      </w:pPr>
      <w:r w:rsidRPr="008D354F">
        <w:tab/>
      </w:r>
      <w:r w:rsidRPr="00616D9D">
        <w:rPr>
          <w:rStyle w:val="a8"/>
          <w:rFonts w:eastAsia="宋体"/>
        </w:rPr>
        <w:footnoteRef/>
      </w:r>
      <w:r w:rsidRPr="008D354F">
        <w:rPr>
          <w:rStyle w:val="a8"/>
          <w:rFonts w:eastAsia="宋体"/>
        </w:rPr>
        <w:tab/>
      </w:r>
      <w:r w:rsidRPr="008D354F">
        <w:t xml:space="preserve">Juan Carlos </w:t>
      </w:r>
      <w:proofErr w:type="spellStart"/>
      <w:r w:rsidRPr="008D354F">
        <w:t>Forero</w:t>
      </w:r>
      <w:proofErr w:type="spellEnd"/>
      <w:r w:rsidRPr="008D354F">
        <w:t xml:space="preserve"> Ramírez</w:t>
      </w:r>
      <w:r>
        <w:rPr>
          <w:rFonts w:hint="eastAsia"/>
        </w:rPr>
        <w:t>，总检察长</w:t>
      </w:r>
      <w:r w:rsidRPr="008D354F">
        <w:t>Viviane Morales</w:t>
      </w:r>
      <w:r>
        <w:rPr>
          <w:rFonts w:hint="eastAsia"/>
        </w:rPr>
        <w:t>的副手。</w:t>
      </w:r>
    </w:p>
  </w:footnote>
  <w:footnote w:id="18">
    <w:p w:rsidR="007306B9" w:rsidRPr="008D354F" w:rsidRDefault="007306B9" w:rsidP="003108E5">
      <w:pPr>
        <w:pStyle w:val="a6"/>
        <w:spacing w:line="274" w:lineRule="exact"/>
      </w:pPr>
      <w:r w:rsidRPr="008D354F">
        <w:tab/>
      </w:r>
      <w:r w:rsidRPr="00616D9D">
        <w:rPr>
          <w:rStyle w:val="a8"/>
          <w:rFonts w:eastAsia="宋体"/>
        </w:rPr>
        <w:footnoteRef/>
      </w:r>
      <w:r w:rsidRPr="008D354F">
        <w:rPr>
          <w:rStyle w:val="a8"/>
          <w:rFonts w:eastAsia="宋体"/>
        </w:rPr>
        <w:tab/>
      </w:r>
      <w:r>
        <w:rPr>
          <w:rFonts w:hint="eastAsia"/>
        </w:rPr>
        <w:t>时任</w:t>
      </w:r>
      <w:r w:rsidRPr="00AE4515">
        <w:rPr>
          <w:rFonts w:hint="eastAsia"/>
        </w:rPr>
        <w:t>副总检察长</w:t>
      </w:r>
      <w:r>
        <w:rPr>
          <w:rFonts w:hint="eastAsia"/>
        </w:rPr>
        <w:t>表示</w:t>
      </w:r>
      <w:r w:rsidRPr="00AE4515">
        <w:rPr>
          <w:rFonts w:hint="eastAsia"/>
        </w:rPr>
        <w:t>，他已就此事发表了专业意见，上述官员的判决受到损害，影响了他作为调查机构</w:t>
      </w:r>
      <w:r>
        <w:rPr>
          <w:rFonts w:hint="eastAsia"/>
        </w:rPr>
        <w:t>的</w:t>
      </w:r>
      <w:r w:rsidRPr="00AE4515">
        <w:rPr>
          <w:rFonts w:hint="eastAsia"/>
        </w:rPr>
        <w:t>代表</w:t>
      </w:r>
      <w:r>
        <w:rPr>
          <w:rFonts w:hint="eastAsia"/>
        </w:rPr>
        <w:t>所采取</w:t>
      </w:r>
      <w:r w:rsidRPr="00AE4515">
        <w:rPr>
          <w:rFonts w:hint="eastAsia"/>
        </w:rPr>
        <w:t>行动的公正性。另见最高法院刑事上诉庭</w:t>
      </w:r>
      <w:r w:rsidRPr="00AE4515">
        <w:t>2011</w:t>
      </w:r>
      <w:r w:rsidRPr="00AE4515">
        <w:rPr>
          <w:rFonts w:hint="eastAsia"/>
        </w:rPr>
        <w:t>年</w:t>
      </w:r>
      <w:r w:rsidRPr="00AE4515">
        <w:t>7</w:t>
      </w:r>
      <w:r w:rsidRPr="00AE4515">
        <w:rPr>
          <w:rFonts w:hint="eastAsia"/>
        </w:rPr>
        <w:t>月</w:t>
      </w:r>
      <w:r w:rsidRPr="00AE4515">
        <w:t>29</w:t>
      </w:r>
      <w:r w:rsidRPr="00AE4515">
        <w:rPr>
          <w:rFonts w:hint="eastAsia"/>
        </w:rPr>
        <w:t>日的决议，载于第</w:t>
      </w:r>
      <w:r w:rsidRPr="00AE4515">
        <w:t>268</w:t>
      </w:r>
      <w:r w:rsidRPr="00AE4515">
        <w:rPr>
          <w:rFonts w:hint="eastAsia"/>
        </w:rPr>
        <w:t>号决定。</w:t>
      </w:r>
    </w:p>
  </w:footnote>
  <w:footnote w:id="19">
    <w:p w:rsidR="007306B9" w:rsidRPr="008D354F" w:rsidRDefault="007306B9" w:rsidP="003108E5">
      <w:pPr>
        <w:pStyle w:val="a6"/>
        <w:spacing w:line="274" w:lineRule="exact"/>
      </w:pPr>
      <w:r w:rsidRPr="008D354F">
        <w:tab/>
      </w:r>
      <w:r w:rsidRPr="00616D9D">
        <w:rPr>
          <w:rStyle w:val="a8"/>
          <w:rFonts w:eastAsia="宋体"/>
        </w:rPr>
        <w:footnoteRef/>
      </w:r>
      <w:r w:rsidRPr="008D354F">
        <w:rPr>
          <w:rStyle w:val="a8"/>
          <w:rFonts w:eastAsia="宋体"/>
        </w:rPr>
        <w:tab/>
      </w:r>
      <w:proofErr w:type="gramStart"/>
      <w:r w:rsidRPr="00AE4515">
        <w:rPr>
          <w:rFonts w:hint="eastAsia"/>
        </w:rPr>
        <w:t>作出</w:t>
      </w:r>
      <w:proofErr w:type="gramEnd"/>
      <w:r w:rsidRPr="00AE4515">
        <w:rPr>
          <w:rFonts w:hint="eastAsia"/>
        </w:rPr>
        <w:t>这一决定</w:t>
      </w:r>
      <w:r>
        <w:rPr>
          <w:rFonts w:hint="eastAsia"/>
        </w:rPr>
        <w:t>的依据</w:t>
      </w:r>
      <w:r w:rsidRPr="00AE4515">
        <w:rPr>
          <w:rFonts w:hint="eastAsia"/>
        </w:rPr>
        <w:t>主要是最高法院刑事庭在</w:t>
      </w:r>
      <w:r w:rsidRPr="00AE4515">
        <w:t>2011</w:t>
      </w:r>
      <w:r w:rsidRPr="00AE4515">
        <w:rPr>
          <w:rFonts w:hint="eastAsia"/>
        </w:rPr>
        <w:t>年</w:t>
      </w:r>
      <w:r w:rsidRPr="00AE4515">
        <w:t>7</w:t>
      </w:r>
      <w:r w:rsidRPr="00AE4515">
        <w:rPr>
          <w:rFonts w:hint="eastAsia"/>
        </w:rPr>
        <w:t>月</w:t>
      </w:r>
      <w:r w:rsidRPr="00AE4515">
        <w:t>29</w:t>
      </w:r>
      <w:r w:rsidRPr="00AE4515">
        <w:rPr>
          <w:rFonts w:hint="eastAsia"/>
        </w:rPr>
        <w:t>日就另一名被起诉的高级官员</w:t>
      </w:r>
      <w:proofErr w:type="spellStart"/>
      <w:r w:rsidRPr="00905352">
        <w:rPr>
          <w:spacing w:val="-2"/>
        </w:rPr>
        <w:t>Sabas</w:t>
      </w:r>
      <w:proofErr w:type="spellEnd"/>
      <w:r w:rsidRPr="00905352">
        <w:rPr>
          <w:spacing w:val="-2"/>
        </w:rPr>
        <w:t xml:space="preserve"> </w:t>
      </w:r>
      <w:proofErr w:type="spellStart"/>
      <w:r w:rsidRPr="00905352">
        <w:rPr>
          <w:spacing w:val="-2"/>
        </w:rPr>
        <w:t>Pretelt</w:t>
      </w:r>
      <w:proofErr w:type="spellEnd"/>
      <w:r w:rsidRPr="00905352">
        <w:rPr>
          <w:spacing w:val="-2"/>
        </w:rPr>
        <w:t xml:space="preserve"> de la Vega</w:t>
      </w:r>
      <w:r w:rsidRPr="00905352">
        <w:rPr>
          <w:rFonts w:hint="eastAsia"/>
          <w:spacing w:val="-2"/>
        </w:rPr>
        <w:t>举行的预审中提出的理由。最高法院宣布，自</w:t>
      </w:r>
      <w:proofErr w:type="spellStart"/>
      <w:r w:rsidRPr="00905352">
        <w:rPr>
          <w:spacing w:val="-2"/>
        </w:rPr>
        <w:t>Sabas</w:t>
      </w:r>
      <w:proofErr w:type="spellEnd"/>
      <w:r w:rsidRPr="00905352">
        <w:rPr>
          <w:spacing w:val="-2"/>
        </w:rPr>
        <w:t xml:space="preserve"> </w:t>
      </w:r>
      <w:proofErr w:type="spellStart"/>
      <w:r w:rsidRPr="00905352">
        <w:rPr>
          <w:spacing w:val="-2"/>
        </w:rPr>
        <w:t>Pretelt</w:t>
      </w:r>
      <w:proofErr w:type="spellEnd"/>
      <w:r w:rsidRPr="00905352">
        <w:rPr>
          <w:spacing w:val="-2"/>
        </w:rPr>
        <w:t xml:space="preserve"> de la Vega</w:t>
      </w:r>
      <w:r w:rsidRPr="00905352">
        <w:rPr>
          <w:rFonts w:hint="eastAsia"/>
          <w:spacing w:val="-2"/>
        </w:rPr>
        <w:t>先生</w:t>
      </w:r>
      <w:r w:rsidRPr="00905352">
        <w:rPr>
          <w:rFonts w:hint="eastAsia"/>
          <w:spacing w:val="4"/>
        </w:rPr>
        <w:t>受到起诉之时起进行的诉讼不具效力，依据的理由是时任副总检察长不具备审理该案件的管</w:t>
      </w:r>
      <w:r w:rsidRPr="00AE4515">
        <w:rPr>
          <w:rFonts w:hint="eastAsia"/>
        </w:rPr>
        <w:t>辖权，因为</w:t>
      </w:r>
      <w:r>
        <w:rPr>
          <w:rFonts w:hint="eastAsia"/>
        </w:rPr>
        <w:t>一旦</w:t>
      </w:r>
      <w:r w:rsidRPr="00AE4515">
        <w:rPr>
          <w:rFonts w:hint="eastAsia"/>
        </w:rPr>
        <w:t>总检察长</w:t>
      </w:r>
      <w:r>
        <w:rPr>
          <w:rFonts w:hint="eastAsia"/>
        </w:rPr>
        <w:t>的职责由</w:t>
      </w:r>
      <w:r w:rsidRPr="00AE4515">
        <w:rPr>
          <w:rFonts w:hint="eastAsia"/>
        </w:rPr>
        <w:t>一</w:t>
      </w:r>
      <w:r>
        <w:rPr>
          <w:rFonts w:hint="eastAsia"/>
        </w:rPr>
        <w:t>名可处理</w:t>
      </w:r>
      <w:r w:rsidRPr="00AE4515">
        <w:rPr>
          <w:rFonts w:hint="eastAsia"/>
        </w:rPr>
        <w:t>该案件的人</w:t>
      </w:r>
      <w:r>
        <w:rPr>
          <w:rFonts w:hint="eastAsia"/>
        </w:rPr>
        <w:t>承担，赋予副总检察长</w:t>
      </w:r>
      <w:r w:rsidRPr="00AE4515">
        <w:rPr>
          <w:rFonts w:hint="eastAsia"/>
        </w:rPr>
        <w:t>管辖权的</w:t>
      </w:r>
      <w:r>
        <w:rPr>
          <w:rFonts w:hint="eastAsia"/>
        </w:rPr>
        <w:t>依据</w:t>
      </w:r>
      <w:r w:rsidRPr="00AE4515">
        <w:rPr>
          <w:rFonts w:hint="eastAsia"/>
        </w:rPr>
        <w:t>已经不再适用。</w:t>
      </w:r>
      <w:bookmarkStart w:id="0" w:name="_GoBack"/>
      <w:bookmarkEnd w:id="0"/>
    </w:p>
  </w:footnote>
  <w:footnote w:id="20">
    <w:p w:rsidR="007306B9" w:rsidRPr="008D354F" w:rsidRDefault="007306B9" w:rsidP="00A95D6E">
      <w:pPr>
        <w:pStyle w:val="a6"/>
      </w:pPr>
      <w:r w:rsidRPr="008D354F">
        <w:tab/>
      </w:r>
      <w:r w:rsidRPr="00616D9D">
        <w:rPr>
          <w:rStyle w:val="a8"/>
          <w:rFonts w:eastAsia="宋体"/>
        </w:rPr>
        <w:footnoteRef/>
      </w:r>
      <w:r w:rsidRPr="008D354F">
        <w:rPr>
          <w:rStyle w:val="a8"/>
          <w:rFonts w:eastAsia="宋体"/>
        </w:rPr>
        <w:tab/>
      </w:r>
      <w:r w:rsidRPr="00CE36EF">
        <w:rPr>
          <w:spacing w:val="-4"/>
        </w:rPr>
        <w:t>2011</w:t>
      </w:r>
      <w:r w:rsidRPr="00CE36EF">
        <w:rPr>
          <w:rFonts w:hint="eastAsia"/>
          <w:spacing w:val="-4"/>
        </w:rPr>
        <w:t>年</w:t>
      </w:r>
      <w:r w:rsidRPr="00CE36EF">
        <w:rPr>
          <w:spacing w:val="-4"/>
        </w:rPr>
        <w:t>11</w:t>
      </w:r>
      <w:r w:rsidRPr="00CE36EF">
        <w:rPr>
          <w:rFonts w:hint="eastAsia"/>
          <w:spacing w:val="-4"/>
        </w:rPr>
        <w:t>月</w:t>
      </w:r>
      <w:r w:rsidRPr="00CE36EF">
        <w:rPr>
          <w:spacing w:val="-4"/>
        </w:rPr>
        <w:t>24</w:t>
      </w:r>
      <w:r w:rsidRPr="00CE36EF">
        <w:rPr>
          <w:rFonts w:hint="eastAsia"/>
          <w:spacing w:val="-4"/>
        </w:rPr>
        <w:t>日第</w:t>
      </w:r>
      <w:r w:rsidRPr="00CE36EF">
        <w:rPr>
          <w:spacing w:val="-4"/>
        </w:rPr>
        <w:t>6</w:t>
      </w:r>
      <w:r w:rsidRPr="00CE36EF">
        <w:rPr>
          <w:rFonts w:hint="eastAsia"/>
          <w:spacing w:val="-4"/>
        </w:rPr>
        <w:t>号立法法案修改了《宪法》第</w:t>
      </w:r>
      <w:r w:rsidRPr="00CE36EF">
        <w:rPr>
          <w:spacing w:val="-4"/>
        </w:rPr>
        <w:t>251</w:t>
      </w:r>
      <w:r w:rsidRPr="00CE36EF">
        <w:rPr>
          <w:rFonts w:hint="eastAsia"/>
          <w:spacing w:val="-4"/>
        </w:rPr>
        <w:t>条和第</w:t>
      </w:r>
      <w:r w:rsidRPr="00CE36EF">
        <w:rPr>
          <w:spacing w:val="-4"/>
        </w:rPr>
        <w:t>235</w:t>
      </w:r>
      <w:r w:rsidRPr="00CE36EF">
        <w:rPr>
          <w:rFonts w:hint="eastAsia"/>
          <w:spacing w:val="-4"/>
        </w:rPr>
        <w:t>条，规定总检察长拥有权力，</w:t>
      </w:r>
      <w:r w:rsidRPr="00CE36EF">
        <w:rPr>
          <w:rFonts w:hint="eastAsia"/>
          <w:spacing w:val="4"/>
        </w:rPr>
        <w:t>对于按《宪法》规定由其管辖的受特别管辖安排约束的个人的案件，可委托副总检察长和被</w:t>
      </w:r>
      <w:r>
        <w:rPr>
          <w:rFonts w:hint="eastAsia"/>
        </w:rPr>
        <w:t>派遣到</w:t>
      </w:r>
      <w:r w:rsidRPr="00A048E5">
        <w:rPr>
          <w:rFonts w:hint="eastAsia"/>
        </w:rPr>
        <w:t>最高法院</w:t>
      </w:r>
      <w:r>
        <w:rPr>
          <w:rFonts w:hint="eastAsia"/>
        </w:rPr>
        <w:t>任职的</w:t>
      </w:r>
      <w:r w:rsidRPr="00A048E5">
        <w:rPr>
          <w:rFonts w:hint="eastAsia"/>
        </w:rPr>
        <w:t>检察官</w:t>
      </w:r>
      <w:r>
        <w:rPr>
          <w:rFonts w:hint="eastAsia"/>
        </w:rPr>
        <w:t>展开</w:t>
      </w:r>
      <w:r w:rsidRPr="00A048E5">
        <w:rPr>
          <w:rFonts w:hint="eastAsia"/>
        </w:rPr>
        <w:t>调查和起诉</w:t>
      </w:r>
      <w:r>
        <w:rPr>
          <w:rFonts w:hint="eastAsia"/>
        </w:rPr>
        <w:t>。</w:t>
      </w:r>
    </w:p>
  </w:footnote>
  <w:footnote w:id="21">
    <w:p w:rsidR="007306B9" w:rsidRPr="008D354F" w:rsidRDefault="007306B9" w:rsidP="00A95D6E">
      <w:pPr>
        <w:pStyle w:val="a6"/>
      </w:pPr>
      <w:r w:rsidRPr="008D354F">
        <w:tab/>
      </w:r>
      <w:r w:rsidRPr="00616D9D">
        <w:rPr>
          <w:rStyle w:val="a8"/>
          <w:rFonts w:eastAsia="宋体"/>
        </w:rPr>
        <w:footnoteRef/>
      </w:r>
      <w:r w:rsidRPr="008D354F">
        <w:rPr>
          <w:rStyle w:val="a8"/>
          <w:rFonts w:eastAsia="宋体"/>
        </w:rPr>
        <w:tab/>
      </w:r>
      <w:r>
        <w:rPr>
          <w:rFonts w:hint="eastAsia"/>
        </w:rPr>
        <w:t>《刑法》第</w:t>
      </w:r>
      <w:r w:rsidRPr="008D354F">
        <w:t>58</w:t>
      </w:r>
      <w:r>
        <w:rPr>
          <w:rFonts w:hint="eastAsia"/>
        </w:rPr>
        <w:t>条第</w:t>
      </w:r>
      <w:r>
        <w:rPr>
          <w:rFonts w:hint="eastAsia"/>
        </w:rPr>
        <w:t>9</w:t>
      </w:r>
      <w:r>
        <w:rPr>
          <w:rFonts w:hint="eastAsia"/>
        </w:rPr>
        <w:t>款。</w:t>
      </w:r>
    </w:p>
  </w:footnote>
  <w:footnote w:id="22">
    <w:p w:rsidR="007306B9" w:rsidRPr="008D354F" w:rsidRDefault="007306B9" w:rsidP="00A95D6E">
      <w:pPr>
        <w:pStyle w:val="a6"/>
      </w:pPr>
      <w:r w:rsidRPr="008D354F">
        <w:tab/>
      </w:r>
      <w:r w:rsidRPr="00616D9D">
        <w:rPr>
          <w:rStyle w:val="a8"/>
          <w:rFonts w:eastAsia="宋体"/>
        </w:rPr>
        <w:footnoteRef/>
      </w:r>
      <w:r w:rsidRPr="008D354F">
        <w:rPr>
          <w:rStyle w:val="a8"/>
          <w:rFonts w:eastAsia="宋体"/>
        </w:rPr>
        <w:tab/>
      </w:r>
      <w:r>
        <w:rPr>
          <w:rFonts w:hint="eastAsia"/>
        </w:rPr>
        <w:t>《刑法》第</w:t>
      </w:r>
      <w:r w:rsidRPr="008D354F">
        <w:t>58</w:t>
      </w:r>
      <w:r>
        <w:rPr>
          <w:rFonts w:hint="eastAsia"/>
        </w:rPr>
        <w:t>条第</w:t>
      </w:r>
      <w:r>
        <w:t>10</w:t>
      </w:r>
      <w:r>
        <w:rPr>
          <w:rFonts w:hint="eastAsia"/>
        </w:rPr>
        <w:t>款。</w:t>
      </w:r>
    </w:p>
  </w:footnote>
  <w:footnote w:id="23">
    <w:p w:rsidR="007306B9" w:rsidRPr="008D354F" w:rsidRDefault="007306B9" w:rsidP="00A95D6E">
      <w:pPr>
        <w:pStyle w:val="a6"/>
      </w:pPr>
      <w:r w:rsidRPr="008D354F">
        <w:tab/>
      </w:r>
      <w:r w:rsidRPr="00616D9D">
        <w:rPr>
          <w:rStyle w:val="a8"/>
          <w:rFonts w:eastAsia="宋体"/>
        </w:rPr>
        <w:footnoteRef/>
      </w:r>
      <w:r w:rsidRPr="008D354F">
        <w:rPr>
          <w:rStyle w:val="a8"/>
          <w:rFonts w:eastAsia="宋体"/>
        </w:rPr>
        <w:tab/>
      </w:r>
      <w:r>
        <w:rPr>
          <w:rFonts w:hint="eastAsia"/>
        </w:rPr>
        <w:t>《刑法》第</w:t>
      </w:r>
      <w:r w:rsidRPr="008D354F">
        <w:t>5</w:t>
      </w:r>
      <w:r>
        <w:t>5</w:t>
      </w:r>
      <w:r>
        <w:rPr>
          <w:rFonts w:hint="eastAsia"/>
        </w:rPr>
        <w:t>条第</w:t>
      </w:r>
      <w:r>
        <w:t>1</w:t>
      </w:r>
      <w:r>
        <w:rPr>
          <w:rFonts w:hint="eastAsia"/>
        </w:rPr>
        <w:t>款。</w:t>
      </w:r>
    </w:p>
  </w:footnote>
  <w:footnote w:id="24">
    <w:p w:rsidR="007306B9" w:rsidRPr="008D354F" w:rsidRDefault="007306B9" w:rsidP="00A95D6E">
      <w:pPr>
        <w:pStyle w:val="a6"/>
      </w:pPr>
      <w:r w:rsidRPr="008D354F">
        <w:tab/>
      </w:r>
      <w:r w:rsidRPr="00616D9D">
        <w:rPr>
          <w:rStyle w:val="a8"/>
          <w:rFonts w:eastAsia="宋体"/>
        </w:rPr>
        <w:footnoteRef/>
      </w:r>
      <w:r w:rsidRPr="008D354F">
        <w:rPr>
          <w:rStyle w:val="a8"/>
          <w:rFonts w:eastAsia="宋体"/>
        </w:rPr>
        <w:tab/>
      </w:r>
      <w:r w:rsidRPr="00134D07">
        <w:rPr>
          <w:rFonts w:hint="eastAsia"/>
        </w:rPr>
        <w:t>总</w:t>
      </w:r>
      <w:r>
        <w:rPr>
          <w:rFonts w:hint="eastAsia"/>
        </w:rPr>
        <w:t>检察长</w:t>
      </w:r>
      <w:r w:rsidRPr="00134D07">
        <w:rPr>
          <w:rFonts w:hint="eastAsia"/>
        </w:rPr>
        <w:t>办公室要求</w:t>
      </w:r>
      <w:r>
        <w:rPr>
          <w:rFonts w:hint="eastAsia"/>
        </w:rPr>
        <w:t>宣布起诉无效</w:t>
      </w:r>
      <w:r w:rsidRPr="00134D07">
        <w:rPr>
          <w:rFonts w:hint="eastAsia"/>
        </w:rPr>
        <w:t>，称</w:t>
      </w:r>
      <w:r w:rsidRPr="00134D07">
        <w:t>2011</w:t>
      </w:r>
      <w:r w:rsidRPr="00134D07">
        <w:rPr>
          <w:rFonts w:hint="eastAsia"/>
        </w:rPr>
        <w:t>年第</w:t>
      </w:r>
      <w:r w:rsidRPr="00134D07">
        <w:t>06</w:t>
      </w:r>
      <w:r w:rsidRPr="00134D07">
        <w:rPr>
          <w:rFonts w:hint="eastAsia"/>
        </w:rPr>
        <w:t>号立法法案仅应在生效后适用，追溯适用</w:t>
      </w:r>
      <w:r w:rsidRPr="00012AAA">
        <w:rPr>
          <w:rFonts w:hint="eastAsia"/>
          <w:spacing w:val="-2"/>
        </w:rPr>
        <w:t>该法案，属于无视法定法官的原则，因为法定法官正是此前依法规定的法官。最高法院裁</w:t>
      </w:r>
      <w:r w:rsidRPr="00134D07">
        <w:rPr>
          <w:rFonts w:hint="eastAsia"/>
        </w:rPr>
        <w:t>定，公共法律</w:t>
      </w:r>
      <w:r>
        <w:rPr>
          <w:rFonts w:hint="eastAsia"/>
        </w:rPr>
        <w:t>机构</w:t>
      </w:r>
      <w:r w:rsidRPr="00134D07">
        <w:rPr>
          <w:rFonts w:hint="eastAsia"/>
        </w:rPr>
        <w:t>无权</w:t>
      </w:r>
      <w:r>
        <w:rPr>
          <w:rFonts w:hint="eastAsia"/>
        </w:rPr>
        <w:t>审理</w:t>
      </w:r>
      <w:r w:rsidRPr="00134D07">
        <w:rPr>
          <w:rFonts w:hint="eastAsia"/>
        </w:rPr>
        <w:t>请求</w:t>
      </w:r>
      <w:r>
        <w:rPr>
          <w:rFonts w:hint="eastAsia"/>
        </w:rPr>
        <w:t>宣布无效的申请</w:t>
      </w:r>
      <w:r w:rsidRPr="00134D07">
        <w:rPr>
          <w:rFonts w:hint="eastAsia"/>
        </w:rPr>
        <w:t>。第</w:t>
      </w:r>
      <w:r w:rsidRPr="00134D07">
        <w:t>118</w:t>
      </w:r>
      <w:r w:rsidRPr="00134D07">
        <w:rPr>
          <w:rFonts w:hint="eastAsia"/>
        </w:rPr>
        <w:t>号决定，最高法院第</w:t>
      </w:r>
      <w:r w:rsidRPr="00134D07">
        <w:t>39.156</w:t>
      </w:r>
      <w:r w:rsidRPr="00134D07">
        <w:rPr>
          <w:rFonts w:hint="eastAsia"/>
        </w:rPr>
        <w:t>号</w:t>
      </w:r>
      <w:r>
        <w:rPr>
          <w:rFonts w:hint="eastAsia"/>
        </w:rPr>
        <w:t>一</w:t>
      </w:r>
      <w:r w:rsidRPr="00134D07">
        <w:rPr>
          <w:rFonts w:hint="eastAsia"/>
        </w:rPr>
        <w:t>审决议，</w:t>
      </w:r>
      <w:r w:rsidRPr="00134D07">
        <w:t>2013</w:t>
      </w:r>
      <w:r w:rsidRPr="00134D07">
        <w:rPr>
          <w:rFonts w:hint="eastAsia"/>
        </w:rPr>
        <w:t>年</w:t>
      </w:r>
      <w:r w:rsidRPr="00134D07">
        <w:t>4</w:t>
      </w:r>
      <w:r w:rsidRPr="00134D07">
        <w:rPr>
          <w:rFonts w:hint="eastAsia"/>
        </w:rPr>
        <w:t>月</w:t>
      </w:r>
      <w:r w:rsidRPr="00134D07">
        <w:t>19</w:t>
      </w:r>
      <w:r w:rsidRPr="00134D07">
        <w:rPr>
          <w:rFonts w:hint="eastAsia"/>
        </w:rPr>
        <w:t>日。</w:t>
      </w:r>
    </w:p>
  </w:footnote>
  <w:footnote w:id="25">
    <w:p w:rsidR="007306B9" w:rsidRPr="00595F3B" w:rsidRDefault="007306B9" w:rsidP="00A95D6E">
      <w:pPr>
        <w:pStyle w:val="a6"/>
        <w:rPr>
          <w:lang w:val="es-ES"/>
        </w:rPr>
      </w:pPr>
      <w:r w:rsidRPr="008D354F">
        <w:tab/>
      </w:r>
      <w:r w:rsidRPr="00616D9D">
        <w:rPr>
          <w:rStyle w:val="a8"/>
          <w:rFonts w:eastAsia="宋体"/>
        </w:rPr>
        <w:footnoteRef/>
      </w:r>
      <w:r w:rsidRPr="00595F3B">
        <w:rPr>
          <w:rStyle w:val="a8"/>
          <w:rFonts w:eastAsia="宋体"/>
          <w:lang w:val="es-ES"/>
        </w:rPr>
        <w:tab/>
      </w:r>
      <w:r w:rsidRPr="00595F3B">
        <w:rPr>
          <w:lang w:val="es-ES"/>
        </w:rPr>
        <w:t>Diego Palacios Betancourt</w:t>
      </w:r>
      <w:r>
        <w:rPr>
          <w:rFonts w:hint="eastAsia"/>
          <w:lang w:val="es-ES"/>
        </w:rPr>
        <w:t>和</w:t>
      </w:r>
      <w:r w:rsidRPr="00595F3B">
        <w:rPr>
          <w:lang w:val="es-ES"/>
        </w:rPr>
        <w:t>Sabas Pretelt de la Vega</w:t>
      </w:r>
      <w:r>
        <w:rPr>
          <w:rFonts w:hint="eastAsia"/>
          <w:lang w:val="es-ES"/>
        </w:rPr>
        <w:t>。</w:t>
      </w:r>
    </w:p>
  </w:footnote>
  <w:footnote w:id="26">
    <w:p w:rsidR="007306B9" w:rsidRPr="008D354F" w:rsidRDefault="007306B9" w:rsidP="00A95D6E">
      <w:pPr>
        <w:pStyle w:val="a6"/>
      </w:pPr>
      <w:r w:rsidRPr="00595F3B">
        <w:rPr>
          <w:lang w:val="es-ES"/>
        </w:rPr>
        <w:tab/>
      </w:r>
      <w:r w:rsidRPr="00616D9D">
        <w:rPr>
          <w:rStyle w:val="a8"/>
          <w:rFonts w:eastAsia="宋体"/>
        </w:rPr>
        <w:footnoteRef/>
      </w:r>
      <w:r w:rsidRPr="008D354F">
        <w:rPr>
          <w:rStyle w:val="a8"/>
          <w:rFonts w:eastAsia="宋体"/>
        </w:rPr>
        <w:tab/>
      </w:r>
      <w:r w:rsidRPr="00353A1F">
        <w:rPr>
          <w:rFonts w:hint="eastAsia"/>
          <w:spacing w:val="-4"/>
        </w:rPr>
        <w:t>最高法院认为，每一被告被指控的行为之间必然存在联系：“当然，他们并未被指控犯有相同</w:t>
      </w:r>
      <w:r w:rsidRPr="00134D07">
        <w:rPr>
          <w:rFonts w:hint="eastAsia"/>
        </w:rPr>
        <w:t>的</w:t>
      </w:r>
      <w:r w:rsidRPr="00A67429">
        <w:rPr>
          <w:rFonts w:hint="eastAsia"/>
          <w:spacing w:val="-4"/>
        </w:rPr>
        <w:t>贿赂罪，对他们个人的指控显然涉及不同事实，但这并不意味着这些事实彼此之间不存在联系，</w:t>
      </w:r>
      <w:r w:rsidRPr="00A67429">
        <w:rPr>
          <w:rFonts w:hint="eastAsia"/>
          <w:spacing w:val="4"/>
        </w:rPr>
        <w:t>因为指控书基于一个特定的背景，据称每个人在当时的政府中都发挥了特定作用，目的是实现同一目标，即确保能让总统有机会连任的立法法案在国会最后的辩论中得到批准。”第</w:t>
      </w:r>
      <w:r w:rsidRPr="00134D07">
        <w:t>118</w:t>
      </w:r>
      <w:r w:rsidRPr="00134D07">
        <w:rPr>
          <w:rFonts w:hint="eastAsia"/>
        </w:rPr>
        <w:t>号决定，最高法院第</w:t>
      </w:r>
      <w:r w:rsidRPr="00134D07">
        <w:t>39.156</w:t>
      </w:r>
      <w:r w:rsidRPr="00134D07">
        <w:rPr>
          <w:rFonts w:hint="eastAsia"/>
        </w:rPr>
        <w:t>号</w:t>
      </w:r>
      <w:r>
        <w:rPr>
          <w:rFonts w:hint="eastAsia"/>
        </w:rPr>
        <w:t>终</w:t>
      </w:r>
      <w:r w:rsidRPr="00134D07">
        <w:rPr>
          <w:rFonts w:hint="eastAsia"/>
        </w:rPr>
        <w:t>审决议，</w:t>
      </w:r>
      <w:r w:rsidRPr="00134D07">
        <w:t>2013</w:t>
      </w:r>
      <w:r w:rsidRPr="00134D07">
        <w:rPr>
          <w:rFonts w:hint="eastAsia"/>
        </w:rPr>
        <w:t>年</w:t>
      </w:r>
      <w:r w:rsidRPr="00134D07">
        <w:t>4</w:t>
      </w:r>
      <w:r w:rsidRPr="00134D07">
        <w:rPr>
          <w:rFonts w:hint="eastAsia"/>
        </w:rPr>
        <w:t>月</w:t>
      </w:r>
      <w:r w:rsidRPr="00134D07">
        <w:t>19</w:t>
      </w:r>
      <w:r w:rsidRPr="00134D07">
        <w:rPr>
          <w:rFonts w:hint="eastAsia"/>
        </w:rPr>
        <w:t>日，第</w:t>
      </w:r>
      <w:r w:rsidRPr="00134D07">
        <w:t>48</w:t>
      </w:r>
      <w:r w:rsidRPr="00134D07">
        <w:rPr>
          <w:rFonts w:hint="eastAsia"/>
        </w:rPr>
        <w:t>页。</w:t>
      </w:r>
    </w:p>
  </w:footnote>
  <w:footnote w:id="27">
    <w:p w:rsidR="007306B9" w:rsidRPr="008D354F" w:rsidRDefault="007306B9" w:rsidP="00A95D6E">
      <w:pPr>
        <w:pStyle w:val="a6"/>
      </w:pPr>
      <w:r w:rsidRPr="008D354F">
        <w:tab/>
      </w:r>
      <w:r w:rsidRPr="00616D9D">
        <w:rPr>
          <w:rStyle w:val="a8"/>
          <w:rFonts w:eastAsia="宋体"/>
        </w:rPr>
        <w:footnoteRef/>
      </w:r>
      <w:r w:rsidRPr="008D354F">
        <w:rPr>
          <w:rStyle w:val="a8"/>
          <w:rFonts w:eastAsia="宋体"/>
        </w:rPr>
        <w:tab/>
      </w:r>
      <w:r w:rsidRPr="00324E75">
        <w:rPr>
          <w:rFonts w:hint="eastAsia"/>
        </w:rPr>
        <w:t>关于</w:t>
      </w:r>
      <w:r>
        <w:rPr>
          <w:rFonts w:hint="eastAsia"/>
        </w:rPr>
        <w:t>委托审理</w:t>
      </w:r>
      <w:r w:rsidRPr="00324E75">
        <w:rPr>
          <w:rFonts w:hint="eastAsia"/>
        </w:rPr>
        <w:t>，最高法院在其论据中指出</w:t>
      </w:r>
      <w:r>
        <w:rPr>
          <w:rFonts w:hint="eastAsia"/>
        </w:rPr>
        <w:t>：“</w:t>
      </w:r>
      <w:r w:rsidRPr="00324E75">
        <w:rPr>
          <w:rFonts w:hint="eastAsia"/>
        </w:rPr>
        <w:t>尽管</w:t>
      </w:r>
      <w:r>
        <w:rPr>
          <w:rFonts w:hint="eastAsia"/>
        </w:rPr>
        <w:t>将案件委托审理显然并从根本上意味着</w:t>
      </w:r>
      <w:r w:rsidRPr="00324E75">
        <w:rPr>
          <w:rFonts w:hint="eastAsia"/>
        </w:rPr>
        <w:t>该</w:t>
      </w:r>
      <w:r w:rsidRPr="00A872BC">
        <w:rPr>
          <w:rFonts w:hint="eastAsia"/>
          <w:spacing w:val="-4"/>
        </w:rPr>
        <w:t>事项不由总检察长直接处理，但这本身并未表明无视法定法官的原则，因为该职能继续由调查</w:t>
      </w:r>
      <w:r w:rsidRPr="00324E75">
        <w:rPr>
          <w:rFonts w:hint="eastAsia"/>
        </w:rPr>
        <w:t>机构的负责人</w:t>
      </w:r>
      <w:r>
        <w:rPr>
          <w:rFonts w:hint="eastAsia"/>
        </w:rPr>
        <w:t>承担</w:t>
      </w:r>
      <w:r w:rsidRPr="00324E75">
        <w:rPr>
          <w:rFonts w:hint="eastAsia"/>
        </w:rPr>
        <w:t>，因此该负责人对</w:t>
      </w:r>
      <w:r>
        <w:rPr>
          <w:rFonts w:hint="eastAsia"/>
        </w:rPr>
        <w:t>委托</w:t>
      </w:r>
      <w:r w:rsidRPr="00324E75">
        <w:rPr>
          <w:rFonts w:hint="eastAsia"/>
        </w:rPr>
        <w:t>行为承担责任，保留对</w:t>
      </w:r>
      <w:r>
        <w:rPr>
          <w:rFonts w:hint="eastAsia"/>
        </w:rPr>
        <w:t>委托</w:t>
      </w:r>
      <w:r w:rsidRPr="00324E75">
        <w:rPr>
          <w:rFonts w:hint="eastAsia"/>
        </w:rPr>
        <w:t>职能的控制权和决策权，并能够随时恢复该职能</w:t>
      </w:r>
      <w:r w:rsidRPr="00324E75">
        <w:t>(</w:t>
      </w:r>
      <w:r w:rsidRPr="00324E75">
        <w:rPr>
          <w:rFonts w:hint="eastAsia"/>
        </w:rPr>
        <w:t>关于复审请求的决定，</w:t>
      </w:r>
      <w:r w:rsidRPr="00324E75">
        <w:t>2013</w:t>
      </w:r>
      <w:r w:rsidRPr="00324E75">
        <w:rPr>
          <w:rFonts w:hint="eastAsia"/>
        </w:rPr>
        <w:t>年</w:t>
      </w:r>
      <w:r w:rsidRPr="00324E75">
        <w:t>4</w:t>
      </w:r>
      <w:r w:rsidRPr="00324E75">
        <w:rPr>
          <w:rFonts w:hint="eastAsia"/>
        </w:rPr>
        <w:t>月</w:t>
      </w:r>
      <w:r w:rsidRPr="00324E75">
        <w:t>19</w:t>
      </w:r>
      <w:r w:rsidRPr="00324E75">
        <w:rPr>
          <w:rFonts w:hint="eastAsia"/>
        </w:rPr>
        <w:t>日，第</w:t>
      </w:r>
      <w:r w:rsidRPr="00324E75">
        <w:t>25</w:t>
      </w:r>
      <w:r w:rsidRPr="00324E75">
        <w:rPr>
          <w:rFonts w:hint="eastAsia"/>
        </w:rPr>
        <w:t>页。</w:t>
      </w:r>
      <w:r w:rsidRPr="00324E75">
        <w:t>)</w:t>
      </w:r>
    </w:p>
  </w:footnote>
  <w:footnote w:id="28">
    <w:p w:rsidR="007306B9" w:rsidRPr="008D354F" w:rsidRDefault="007306B9" w:rsidP="00A95D6E">
      <w:pPr>
        <w:pStyle w:val="a6"/>
      </w:pPr>
      <w:r w:rsidRPr="008D354F">
        <w:tab/>
      </w:r>
      <w:r w:rsidRPr="00616D9D">
        <w:rPr>
          <w:rStyle w:val="a8"/>
          <w:rFonts w:eastAsia="宋体"/>
        </w:rPr>
        <w:footnoteRef/>
      </w:r>
      <w:r w:rsidRPr="008D354F">
        <w:rPr>
          <w:rStyle w:val="a8"/>
          <w:rFonts w:eastAsia="宋体"/>
        </w:rPr>
        <w:tab/>
      </w:r>
      <w:r w:rsidRPr="00324E75">
        <w:rPr>
          <w:rFonts w:hint="eastAsia"/>
        </w:rPr>
        <w:t>宪法法院，</w:t>
      </w:r>
      <w:r w:rsidRPr="00324E75">
        <w:t>2015</w:t>
      </w:r>
      <w:r w:rsidRPr="00324E75">
        <w:rPr>
          <w:rFonts w:hint="eastAsia"/>
        </w:rPr>
        <w:t>年</w:t>
      </w:r>
      <w:r w:rsidRPr="00324E75">
        <w:t>5</w:t>
      </w:r>
      <w:r w:rsidRPr="00324E75">
        <w:rPr>
          <w:rFonts w:hint="eastAsia"/>
        </w:rPr>
        <w:t>月</w:t>
      </w:r>
      <w:r w:rsidRPr="00324E75">
        <w:t>21</w:t>
      </w:r>
      <w:r w:rsidRPr="00324E75">
        <w:rPr>
          <w:rFonts w:hint="eastAsia"/>
        </w:rPr>
        <w:t>日</w:t>
      </w:r>
      <w:proofErr w:type="spellStart"/>
      <w:r w:rsidRPr="00324E75">
        <w:t>SU</w:t>
      </w:r>
      <w:proofErr w:type="spellEnd"/>
      <w:r w:rsidRPr="00324E75">
        <w:t>-279</w:t>
      </w:r>
      <w:r w:rsidRPr="00324E75">
        <w:rPr>
          <w:rFonts w:hint="eastAsia"/>
        </w:rPr>
        <w:t>号判决。</w:t>
      </w:r>
    </w:p>
  </w:footnote>
  <w:footnote w:id="29">
    <w:p w:rsidR="007306B9" w:rsidRPr="008D354F" w:rsidRDefault="007306B9" w:rsidP="00A95D6E">
      <w:pPr>
        <w:pStyle w:val="a6"/>
      </w:pPr>
      <w:r w:rsidRPr="008D354F">
        <w:tab/>
      </w:r>
      <w:r w:rsidRPr="00616D9D">
        <w:rPr>
          <w:rStyle w:val="a8"/>
          <w:rFonts w:eastAsia="宋体"/>
        </w:rPr>
        <w:footnoteRef/>
      </w:r>
      <w:r w:rsidRPr="008D354F">
        <w:rPr>
          <w:rStyle w:val="a8"/>
          <w:rFonts w:eastAsia="宋体"/>
        </w:rPr>
        <w:tab/>
      </w:r>
      <w:r w:rsidRPr="00324E75">
        <w:rPr>
          <w:rFonts w:hint="eastAsia"/>
        </w:rPr>
        <w:t>宪法法院，</w:t>
      </w:r>
      <w:r w:rsidRPr="00324E75">
        <w:t>2015</w:t>
      </w:r>
      <w:r w:rsidRPr="00324E75">
        <w:rPr>
          <w:rFonts w:hint="eastAsia"/>
        </w:rPr>
        <w:t>年</w:t>
      </w:r>
      <w:r w:rsidRPr="00324E75">
        <w:t>5</w:t>
      </w:r>
      <w:r w:rsidRPr="00324E75">
        <w:rPr>
          <w:rFonts w:hint="eastAsia"/>
        </w:rPr>
        <w:t>月</w:t>
      </w:r>
      <w:r w:rsidRPr="00324E75">
        <w:t>21</w:t>
      </w:r>
      <w:r w:rsidRPr="00324E75">
        <w:rPr>
          <w:rFonts w:hint="eastAsia"/>
        </w:rPr>
        <w:t>日第</w:t>
      </w:r>
      <w:proofErr w:type="spellStart"/>
      <w:r w:rsidRPr="00324E75">
        <w:t>SU297</w:t>
      </w:r>
      <w:proofErr w:type="spellEnd"/>
      <w:r w:rsidRPr="00324E75">
        <w:t>/15</w:t>
      </w:r>
      <w:r w:rsidRPr="00324E75">
        <w:rPr>
          <w:rFonts w:hint="eastAsia"/>
        </w:rPr>
        <w:t>号判决。</w:t>
      </w:r>
    </w:p>
  </w:footnote>
  <w:footnote w:id="30">
    <w:p w:rsidR="007306B9" w:rsidRPr="008D354F" w:rsidRDefault="007306B9" w:rsidP="0027234A">
      <w:pPr>
        <w:pStyle w:val="a6"/>
        <w:spacing w:line="260" w:lineRule="exact"/>
      </w:pPr>
      <w:r w:rsidRPr="008D354F">
        <w:tab/>
      </w:r>
      <w:r w:rsidRPr="00616D9D">
        <w:rPr>
          <w:rStyle w:val="a8"/>
          <w:rFonts w:eastAsia="宋体"/>
        </w:rPr>
        <w:footnoteRef/>
      </w:r>
      <w:r w:rsidRPr="008D354F">
        <w:rPr>
          <w:rStyle w:val="a8"/>
          <w:rFonts w:eastAsia="宋体"/>
        </w:rPr>
        <w:tab/>
      </w:r>
      <w:r w:rsidRPr="00C10882">
        <w:rPr>
          <w:rFonts w:hint="eastAsia"/>
          <w:spacing w:val="-2"/>
        </w:rPr>
        <w:t>《宪法》第</w:t>
      </w:r>
      <w:r w:rsidRPr="00C10882">
        <w:rPr>
          <w:spacing w:val="-2"/>
        </w:rPr>
        <w:t>235</w:t>
      </w:r>
      <w:r w:rsidRPr="00C10882">
        <w:rPr>
          <w:rFonts w:hint="eastAsia"/>
          <w:spacing w:val="-2"/>
        </w:rPr>
        <w:t>条第</w:t>
      </w:r>
      <w:r w:rsidRPr="00C10882">
        <w:rPr>
          <w:spacing w:val="-2"/>
        </w:rPr>
        <w:t>4</w:t>
      </w:r>
      <w:r w:rsidRPr="00C10882">
        <w:rPr>
          <w:rFonts w:hint="eastAsia"/>
          <w:spacing w:val="-2"/>
        </w:rPr>
        <w:t>款规定：“最高法院的职能包括审理</w:t>
      </w:r>
      <w:r w:rsidRPr="00C10882">
        <w:rPr>
          <w:spacing w:val="-2"/>
        </w:rPr>
        <w:t>[……]</w:t>
      </w:r>
      <w:r w:rsidRPr="00C10882">
        <w:rPr>
          <w:rFonts w:hint="eastAsia"/>
          <w:spacing w:val="-2"/>
        </w:rPr>
        <w:t>内阁部长被指控的应受惩罚的</w:t>
      </w:r>
      <w:r w:rsidRPr="00324E75">
        <w:rPr>
          <w:rFonts w:hint="eastAsia"/>
        </w:rPr>
        <w:t>行为。”这意味着提交人受到《宪法》规定的</w:t>
      </w:r>
      <w:r>
        <w:rPr>
          <w:rFonts w:hint="eastAsia"/>
        </w:rPr>
        <w:t>特别</w:t>
      </w:r>
      <w:r w:rsidRPr="00324E75">
        <w:rPr>
          <w:rFonts w:hint="eastAsia"/>
        </w:rPr>
        <w:t>管辖安排</w:t>
      </w:r>
      <w:r>
        <w:rPr>
          <w:rFonts w:hint="eastAsia"/>
        </w:rPr>
        <w:t>的约束</w:t>
      </w:r>
      <w:r w:rsidRPr="00324E75">
        <w:rPr>
          <w:rFonts w:hint="eastAsia"/>
        </w:rPr>
        <w:t>。同样，《刑事诉讼法》</w:t>
      </w:r>
      <w:r w:rsidRPr="00514CA2">
        <w:rPr>
          <w:spacing w:val="2"/>
        </w:rPr>
        <w:t>(2004</w:t>
      </w:r>
      <w:r w:rsidRPr="00514CA2">
        <w:rPr>
          <w:rFonts w:hint="eastAsia"/>
          <w:spacing w:val="2"/>
        </w:rPr>
        <w:t>年第</w:t>
      </w:r>
      <w:r w:rsidRPr="00514CA2">
        <w:rPr>
          <w:spacing w:val="2"/>
        </w:rPr>
        <w:t>906</w:t>
      </w:r>
      <w:r w:rsidRPr="00514CA2">
        <w:rPr>
          <w:rFonts w:hint="eastAsia"/>
          <w:spacing w:val="2"/>
        </w:rPr>
        <w:t>号法案</w:t>
      </w:r>
      <w:r w:rsidRPr="00514CA2">
        <w:rPr>
          <w:spacing w:val="2"/>
        </w:rPr>
        <w:t>)</w:t>
      </w:r>
      <w:r w:rsidRPr="00514CA2">
        <w:rPr>
          <w:rFonts w:hint="eastAsia"/>
          <w:spacing w:val="2"/>
        </w:rPr>
        <w:t>第</w:t>
      </w:r>
      <w:r w:rsidRPr="00514CA2">
        <w:rPr>
          <w:spacing w:val="2"/>
        </w:rPr>
        <w:t>32</w:t>
      </w:r>
      <w:r w:rsidRPr="00514CA2">
        <w:rPr>
          <w:rFonts w:hint="eastAsia"/>
          <w:spacing w:val="2"/>
        </w:rPr>
        <w:t>条第</w:t>
      </w:r>
      <w:r w:rsidRPr="00514CA2">
        <w:rPr>
          <w:rFonts w:hint="eastAsia"/>
          <w:spacing w:val="2"/>
        </w:rPr>
        <w:t>6</w:t>
      </w:r>
      <w:r w:rsidRPr="00514CA2">
        <w:rPr>
          <w:rFonts w:hint="eastAsia"/>
          <w:spacing w:val="2"/>
        </w:rPr>
        <w:t>款规定，“最高法院刑事上诉庭负责</w:t>
      </w:r>
      <w:r w:rsidRPr="00514CA2">
        <w:rPr>
          <w:spacing w:val="2"/>
        </w:rPr>
        <w:t>[……]</w:t>
      </w:r>
      <w:r w:rsidRPr="00514CA2">
        <w:rPr>
          <w:rFonts w:hint="eastAsia"/>
          <w:spacing w:val="2"/>
        </w:rPr>
        <w:t>审判《宪法》第</w:t>
      </w:r>
      <w:r w:rsidRPr="00324E75">
        <w:t>235</w:t>
      </w:r>
      <w:r w:rsidRPr="00324E75">
        <w:rPr>
          <w:rFonts w:hint="eastAsia"/>
        </w:rPr>
        <w:t>条</w:t>
      </w:r>
      <w:r>
        <w:rPr>
          <w:rFonts w:hint="eastAsia"/>
        </w:rPr>
        <w:t>第</w:t>
      </w:r>
      <w:r>
        <w:rPr>
          <w:rFonts w:hint="eastAsia"/>
        </w:rPr>
        <w:t>4</w:t>
      </w:r>
      <w:r>
        <w:rPr>
          <w:rFonts w:hint="eastAsia"/>
        </w:rPr>
        <w:t>款</w:t>
      </w:r>
      <w:r w:rsidRPr="00324E75">
        <w:rPr>
          <w:rFonts w:hint="eastAsia"/>
        </w:rPr>
        <w:t>所列官员”。</w:t>
      </w:r>
    </w:p>
  </w:footnote>
  <w:footnote w:id="31">
    <w:p w:rsidR="007306B9" w:rsidRPr="008D354F" w:rsidRDefault="007306B9" w:rsidP="0027234A">
      <w:pPr>
        <w:pStyle w:val="a6"/>
        <w:spacing w:line="260" w:lineRule="exact"/>
      </w:pPr>
      <w:r w:rsidRPr="008D354F">
        <w:tab/>
      </w:r>
      <w:r w:rsidRPr="00616D9D">
        <w:rPr>
          <w:rStyle w:val="a8"/>
          <w:rFonts w:eastAsia="宋体"/>
        </w:rPr>
        <w:footnoteRef/>
      </w:r>
      <w:r w:rsidRPr="008D354F">
        <w:rPr>
          <w:rStyle w:val="a8"/>
          <w:rFonts w:eastAsia="宋体"/>
        </w:rPr>
        <w:tab/>
      </w:r>
      <w:r w:rsidRPr="00B56E5F">
        <w:t>2015</w:t>
      </w:r>
      <w:r w:rsidRPr="00B56E5F">
        <w:rPr>
          <w:rFonts w:hint="eastAsia"/>
        </w:rPr>
        <w:t>年</w:t>
      </w:r>
      <w:r w:rsidRPr="00B56E5F">
        <w:t>4</w:t>
      </w:r>
      <w:r w:rsidRPr="00B56E5F">
        <w:rPr>
          <w:rFonts w:hint="eastAsia"/>
        </w:rPr>
        <w:t>月</w:t>
      </w:r>
      <w:r w:rsidRPr="00B56E5F">
        <w:t>15</w:t>
      </w:r>
      <w:r w:rsidRPr="00B56E5F">
        <w:rPr>
          <w:rFonts w:hint="eastAsia"/>
        </w:rPr>
        <w:t>日第</w:t>
      </w:r>
      <w:proofErr w:type="spellStart"/>
      <w:r w:rsidRPr="00B56E5F">
        <w:t>SP4250</w:t>
      </w:r>
      <w:proofErr w:type="spellEnd"/>
      <w:r w:rsidRPr="00B56E5F">
        <w:t>-2015</w:t>
      </w:r>
      <w:r w:rsidRPr="00B56E5F">
        <w:rPr>
          <w:rFonts w:hint="eastAsia"/>
        </w:rPr>
        <w:t>号判决，执行部分第</w:t>
      </w:r>
      <w:r w:rsidRPr="00B56E5F">
        <w:t>11</w:t>
      </w:r>
      <w:r w:rsidRPr="00B56E5F">
        <w:rPr>
          <w:rFonts w:hint="eastAsia"/>
        </w:rPr>
        <w:t>段，第</w:t>
      </w:r>
      <w:r w:rsidRPr="00B56E5F">
        <w:t>319</w:t>
      </w:r>
      <w:r w:rsidRPr="00B56E5F">
        <w:rPr>
          <w:rFonts w:hint="eastAsia"/>
        </w:rPr>
        <w:t>页。</w:t>
      </w:r>
    </w:p>
  </w:footnote>
  <w:footnote w:id="32">
    <w:p w:rsidR="007306B9" w:rsidRPr="008D354F" w:rsidRDefault="007306B9" w:rsidP="0027234A">
      <w:pPr>
        <w:pStyle w:val="a6"/>
        <w:spacing w:line="260" w:lineRule="exact"/>
      </w:pPr>
      <w:r w:rsidRPr="008D354F">
        <w:tab/>
      </w:r>
      <w:r w:rsidRPr="00616D9D">
        <w:rPr>
          <w:rStyle w:val="a8"/>
          <w:rFonts w:eastAsia="宋体"/>
        </w:rPr>
        <w:footnoteRef/>
      </w:r>
      <w:r w:rsidRPr="008D354F">
        <w:rPr>
          <w:rStyle w:val="a8"/>
          <w:rFonts w:eastAsia="宋体"/>
        </w:rPr>
        <w:tab/>
      </w:r>
      <w:r w:rsidRPr="00B56E5F">
        <w:rPr>
          <w:rFonts w:hint="eastAsia"/>
        </w:rPr>
        <w:t>提交人辩称，根据现有判例法，他被剥夺了对</w:t>
      </w:r>
      <w:r>
        <w:rPr>
          <w:rFonts w:hint="eastAsia"/>
        </w:rPr>
        <w:t>终审</w:t>
      </w:r>
      <w:r w:rsidRPr="00B56E5F">
        <w:rPr>
          <w:rFonts w:hint="eastAsia"/>
        </w:rPr>
        <w:t>判决提出</w:t>
      </w:r>
      <w:r>
        <w:rPr>
          <w:rFonts w:hint="eastAsia"/>
        </w:rPr>
        <w:t>异议</w:t>
      </w:r>
      <w:r w:rsidRPr="00B56E5F">
        <w:rPr>
          <w:rFonts w:hint="eastAsia"/>
        </w:rPr>
        <w:t>的权利。</w:t>
      </w:r>
    </w:p>
  </w:footnote>
  <w:footnote w:id="33">
    <w:p w:rsidR="007306B9" w:rsidRPr="008D354F" w:rsidRDefault="007306B9" w:rsidP="0027234A">
      <w:pPr>
        <w:pStyle w:val="a6"/>
        <w:spacing w:line="260" w:lineRule="exact"/>
        <w:rPr>
          <w:rStyle w:val="30"/>
          <w:rFonts w:eastAsia="宋体"/>
        </w:rPr>
      </w:pPr>
      <w:r w:rsidRPr="008D354F">
        <w:rPr>
          <w:rStyle w:val="30"/>
          <w:rFonts w:eastAsia="宋体"/>
        </w:rPr>
        <w:tab/>
      </w:r>
      <w:r w:rsidRPr="00616D9D">
        <w:rPr>
          <w:rStyle w:val="a8"/>
          <w:rFonts w:eastAsia="宋体"/>
        </w:rPr>
        <w:footnoteRef/>
      </w:r>
      <w:r w:rsidRPr="008D354F">
        <w:rPr>
          <w:rStyle w:val="a8"/>
          <w:rFonts w:eastAsia="宋体"/>
        </w:rPr>
        <w:tab/>
      </w:r>
      <w:r>
        <w:rPr>
          <w:rFonts w:hint="eastAsia"/>
        </w:rPr>
        <w:t>在本案</w:t>
      </w:r>
      <w:r w:rsidRPr="00B56E5F">
        <w:rPr>
          <w:rFonts w:hint="eastAsia"/>
        </w:rPr>
        <w:t>罪</w:t>
      </w:r>
      <w:r>
        <w:rPr>
          <w:rFonts w:hint="eastAsia"/>
        </w:rPr>
        <w:t>行发生</w:t>
      </w:r>
      <w:r w:rsidRPr="00B56E5F">
        <w:rPr>
          <w:rFonts w:hint="eastAsia"/>
        </w:rPr>
        <w:t>时</w:t>
      </w:r>
      <w:r>
        <w:rPr>
          <w:rFonts w:hint="eastAsia"/>
        </w:rPr>
        <w:t>有</w:t>
      </w:r>
      <w:r w:rsidRPr="00B56E5F">
        <w:rPr>
          <w:rFonts w:hint="eastAsia"/>
        </w:rPr>
        <w:t>效的《刑法》</w:t>
      </w:r>
      <w:r w:rsidRPr="00B56E5F">
        <w:t>(2000</w:t>
      </w:r>
      <w:r w:rsidRPr="00B56E5F">
        <w:rPr>
          <w:rFonts w:hint="eastAsia"/>
        </w:rPr>
        <w:t>年第</w:t>
      </w:r>
      <w:r w:rsidRPr="00B56E5F">
        <w:t>599</w:t>
      </w:r>
      <w:r w:rsidRPr="00B56E5F">
        <w:rPr>
          <w:rFonts w:hint="eastAsia"/>
        </w:rPr>
        <w:t>号法令</w:t>
      </w:r>
      <w:r w:rsidRPr="00B56E5F">
        <w:t>)</w:t>
      </w:r>
      <w:r w:rsidRPr="00B56E5F">
        <w:rPr>
          <w:rFonts w:hint="eastAsia"/>
        </w:rPr>
        <w:t>第</w:t>
      </w:r>
      <w:r w:rsidRPr="00B56E5F">
        <w:t>38</w:t>
      </w:r>
      <w:r w:rsidRPr="00B56E5F">
        <w:rPr>
          <w:rFonts w:hint="eastAsia"/>
        </w:rPr>
        <w:t>条规定</w:t>
      </w:r>
      <w:r>
        <w:rPr>
          <w:rFonts w:hint="eastAsia"/>
        </w:rPr>
        <w:t>：“</w:t>
      </w:r>
      <w:r w:rsidRPr="00B56E5F">
        <w:rPr>
          <w:rFonts w:hint="eastAsia"/>
        </w:rPr>
        <w:t>监禁应在被定罪人的居住地或居所服刑，如果没有居住地或居所，则在法官确定的地点服刑，</w:t>
      </w:r>
      <w:r>
        <w:rPr>
          <w:rFonts w:hint="eastAsia"/>
        </w:rPr>
        <w:t>前提</w:t>
      </w:r>
      <w:r w:rsidRPr="00B56E5F">
        <w:rPr>
          <w:rFonts w:hint="eastAsia"/>
        </w:rPr>
        <w:t>是符合下列</w:t>
      </w:r>
      <w:r w:rsidRPr="002E6AEF">
        <w:rPr>
          <w:rFonts w:hint="eastAsia"/>
          <w:spacing w:val="-2"/>
        </w:rPr>
        <w:t>条件：</w:t>
      </w:r>
      <w:r w:rsidR="00DF4EB0" w:rsidRPr="002E6AEF">
        <w:rPr>
          <w:rFonts w:hint="eastAsia"/>
          <w:spacing w:val="-2"/>
        </w:rPr>
        <w:t>1</w:t>
      </w:r>
      <w:r w:rsidR="00DF4EB0" w:rsidRPr="002E6AEF">
        <w:rPr>
          <w:spacing w:val="-2"/>
        </w:rPr>
        <w:t xml:space="preserve">. </w:t>
      </w:r>
      <w:r w:rsidRPr="002E6AEF">
        <w:rPr>
          <w:rFonts w:hint="eastAsia"/>
          <w:spacing w:val="-2"/>
        </w:rPr>
        <w:t>判决针对的行为必须是法律规定最低刑罚为</w:t>
      </w:r>
      <w:r w:rsidRPr="002E6AEF">
        <w:rPr>
          <w:spacing w:val="-2"/>
        </w:rPr>
        <w:t>5</w:t>
      </w:r>
      <w:r w:rsidRPr="002E6AEF">
        <w:rPr>
          <w:rFonts w:hint="eastAsia"/>
          <w:spacing w:val="-2"/>
        </w:rPr>
        <w:t>年或</w:t>
      </w:r>
      <w:r w:rsidRPr="002E6AEF">
        <w:rPr>
          <w:rFonts w:hint="eastAsia"/>
          <w:spacing w:val="-2"/>
        </w:rPr>
        <w:t>5</w:t>
      </w:r>
      <w:r w:rsidRPr="002E6AEF">
        <w:rPr>
          <w:rFonts w:hint="eastAsia"/>
          <w:spacing w:val="-2"/>
        </w:rPr>
        <w:t>年以下监禁的罪行。</w:t>
      </w:r>
      <w:r w:rsidRPr="002E6AEF">
        <w:rPr>
          <w:spacing w:val="-2"/>
        </w:rPr>
        <w:t>2.</w:t>
      </w:r>
      <w:r w:rsidR="002E6AEF" w:rsidRPr="002E6AEF">
        <w:rPr>
          <w:spacing w:val="-2"/>
        </w:rPr>
        <w:t xml:space="preserve"> </w:t>
      </w:r>
      <w:r w:rsidRPr="002E6AEF">
        <w:rPr>
          <w:rFonts w:hint="eastAsia"/>
          <w:spacing w:val="-2"/>
        </w:rPr>
        <w:t>法官必须</w:t>
      </w:r>
      <w:r>
        <w:rPr>
          <w:rFonts w:hint="eastAsia"/>
        </w:rPr>
        <w:t>有</w:t>
      </w:r>
      <w:r w:rsidRPr="00B56E5F">
        <w:rPr>
          <w:rFonts w:hint="eastAsia"/>
        </w:rPr>
        <w:t>充分</w:t>
      </w:r>
      <w:r>
        <w:rPr>
          <w:rFonts w:hint="eastAsia"/>
        </w:rPr>
        <w:t>理由和原因</w:t>
      </w:r>
      <w:r w:rsidRPr="00B56E5F">
        <w:rPr>
          <w:rFonts w:hint="eastAsia"/>
        </w:rPr>
        <w:t>确信</w:t>
      </w:r>
      <w:r>
        <w:rPr>
          <w:rFonts w:hint="eastAsia"/>
        </w:rPr>
        <w:t>，</w:t>
      </w:r>
      <w:r w:rsidRPr="00B56E5F">
        <w:rPr>
          <w:rFonts w:hint="eastAsia"/>
        </w:rPr>
        <w:t>被判刑</w:t>
      </w:r>
      <w:r>
        <w:rPr>
          <w:rFonts w:hint="eastAsia"/>
        </w:rPr>
        <w:t>者</w:t>
      </w:r>
      <w:r w:rsidRPr="00B56E5F">
        <w:rPr>
          <w:rFonts w:hint="eastAsia"/>
        </w:rPr>
        <w:t>的个人、工作、家庭或社会行为不会危及社区，并且</w:t>
      </w:r>
      <w:r>
        <w:rPr>
          <w:rFonts w:hint="eastAsia"/>
        </w:rPr>
        <w:t>本人</w:t>
      </w:r>
      <w:r w:rsidRPr="00B56E5F">
        <w:rPr>
          <w:rFonts w:hint="eastAsia"/>
        </w:rPr>
        <w:t>将服刑。</w:t>
      </w:r>
      <w:r>
        <w:rPr>
          <w:rFonts w:hint="eastAsia"/>
        </w:rPr>
        <w:t>”</w:t>
      </w:r>
    </w:p>
  </w:footnote>
  <w:footnote w:id="34">
    <w:p w:rsidR="007306B9" w:rsidRPr="008D354F" w:rsidRDefault="007306B9" w:rsidP="00A95D6E">
      <w:pPr>
        <w:pStyle w:val="a6"/>
        <w:rPr>
          <w:rStyle w:val="30"/>
          <w:rFonts w:eastAsia="宋体"/>
        </w:rPr>
      </w:pPr>
      <w:r w:rsidRPr="008D354F">
        <w:rPr>
          <w:rStyle w:val="30"/>
          <w:rFonts w:eastAsia="宋体"/>
        </w:rPr>
        <w:tab/>
      </w:r>
      <w:r w:rsidRPr="00616D9D">
        <w:rPr>
          <w:rStyle w:val="a8"/>
          <w:rFonts w:eastAsia="宋体"/>
        </w:rPr>
        <w:footnoteRef/>
      </w:r>
      <w:r w:rsidRPr="008D354F">
        <w:rPr>
          <w:rStyle w:val="a8"/>
          <w:rFonts w:eastAsia="宋体"/>
        </w:rPr>
        <w:tab/>
      </w:r>
      <w:r w:rsidRPr="00B56E5F">
        <w:rPr>
          <w:rFonts w:hint="eastAsia"/>
        </w:rPr>
        <w:t>提交人声称，</w:t>
      </w:r>
      <w:r>
        <w:rPr>
          <w:rFonts w:hint="eastAsia"/>
        </w:rPr>
        <w:t>在本案</w:t>
      </w:r>
      <w:r w:rsidRPr="00B56E5F">
        <w:rPr>
          <w:rFonts w:hint="eastAsia"/>
        </w:rPr>
        <w:t>罪</w:t>
      </w:r>
      <w:r>
        <w:rPr>
          <w:rFonts w:hint="eastAsia"/>
        </w:rPr>
        <w:t>行发生</w:t>
      </w:r>
      <w:r w:rsidRPr="00B56E5F">
        <w:rPr>
          <w:rFonts w:hint="eastAsia"/>
        </w:rPr>
        <w:t>时</w:t>
      </w:r>
      <w:r>
        <w:rPr>
          <w:rFonts w:hint="eastAsia"/>
        </w:rPr>
        <w:t>有</w:t>
      </w:r>
      <w:r w:rsidRPr="00B56E5F">
        <w:rPr>
          <w:rFonts w:hint="eastAsia"/>
        </w:rPr>
        <w:t>效的《宪法》第</w:t>
      </w:r>
      <w:r w:rsidRPr="00B56E5F">
        <w:t>235</w:t>
      </w:r>
      <w:r w:rsidRPr="00B56E5F">
        <w:rPr>
          <w:rFonts w:hint="eastAsia"/>
        </w:rPr>
        <w:t>条</w:t>
      </w:r>
      <w:r>
        <w:rPr>
          <w:rFonts w:hint="eastAsia"/>
        </w:rPr>
        <w:t>规定</w:t>
      </w:r>
      <w:r w:rsidRPr="00B56E5F">
        <w:rPr>
          <w:rFonts w:hint="eastAsia"/>
        </w:rPr>
        <w:t>，只有总检察长有权提出指控，而适用的法律于</w:t>
      </w:r>
      <w:r w:rsidRPr="00B56E5F">
        <w:t>2011</w:t>
      </w:r>
      <w:r w:rsidRPr="00B56E5F">
        <w:rPr>
          <w:rFonts w:hint="eastAsia"/>
        </w:rPr>
        <w:t>年</w:t>
      </w:r>
      <w:r w:rsidRPr="00B56E5F">
        <w:t>11</w:t>
      </w:r>
      <w:r w:rsidRPr="00B56E5F">
        <w:rPr>
          <w:rFonts w:hint="eastAsia"/>
        </w:rPr>
        <w:t>月</w:t>
      </w:r>
      <w:r w:rsidRPr="00B56E5F">
        <w:t>24</w:t>
      </w:r>
      <w:r w:rsidRPr="00B56E5F">
        <w:rPr>
          <w:rFonts w:hint="eastAsia"/>
        </w:rPr>
        <w:t>日生效，将这一权力扩大到副总检察长和</w:t>
      </w:r>
      <w:r>
        <w:rPr>
          <w:rFonts w:hint="eastAsia"/>
        </w:rPr>
        <w:t>派遣到</w:t>
      </w:r>
      <w:r w:rsidRPr="00B56E5F">
        <w:rPr>
          <w:rFonts w:hint="eastAsia"/>
        </w:rPr>
        <w:t>最高法院的检察官。</w:t>
      </w:r>
    </w:p>
  </w:footnote>
  <w:footnote w:id="35">
    <w:p w:rsidR="007306B9" w:rsidRPr="008D354F" w:rsidRDefault="007306B9" w:rsidP="00A95D6E">
      <w:pPr>
        <w:pStyle w:val="a6"/>
        <w:rPr>
          <w:rStyle w:val="30"/>
          <w:rFonts w:eastAsia="宋体"/>
        </w:rPr>
      </w:pPr>
      <w:r w:rsidRPr="008D354F">
        <w:rPr>
          <w:rStyle w:val="30"/>
          <w:rFonts w:eastAsia="宋体"/>
        </w:rPr>
        <w:tab/>
      </w:r>
      <w:r w:rsidRPr="00616D9D">
        <w:rPr>
          <w:rStyle w:val="a8"/>
          <w:rFonts w:eastAsia="宋体"/>
        </w:rPr>
        <w:footnoteRef/>
      </w:r>
      <w:r w:rsidRPr="008D354F">
        <w:rPr>
          <w:rStyle w:val="a8"/>
          <w:rFonts w:eastAsia="宋体"/>
        </w:rPr>
        <w:tab/>
      </w:r>
      <w:r w:rsidRPr="00B56E5F">
        <w:rPr>
          <w:rFonts w:hint="eastAsia"/>
        </w:rPr>
        <w:t>提交人指出，</w:t>
      </w:r>
      <w:r w:rsidRPr="00B56E5F">
        <w:t>2015</w:t>
      </w:r>
      <w:r w:rsidRPr="00B56E5F">
        <w:rPr>
          <w:rFonts w:hint="eastAsia"/>
        </w:rPr>
        <w:t>年</w:t>
      </w:r>
      <w:r w:rsidRPr="00B56E5F">
        <w:t>10</w:t>
      </w:r>
      <w:r w:rsidRPr="00B56E5F">
        <w:rPr>
          <w:rFonts w:hint="eastAsia"/>
        </w:rPr>
        <w:t>月，哥伦比亚几家媒体发布</w:t>
      </w:r>
      <w:r>
        <w:rPr>
          <w:rFonts w:hint="eastAsia"/>
        </w:rPr>
        <w:t>的</w:t>
      </w:r>
      <w:r w:rsidRPr="00B56E5F">
        <w:rPr>
          <w:rFonts w:hint="eastAsia"/>
        </w:rPr>
        <w:t>录音显示</w:t>
      </w:r>
      <w:r>
        <w:rPr>
          <w:rFonts w:hint="eastAsia"/>
        </w:rPr>
        <w:t>，决定</w:t>
      </w:r>
      <w:r w:rsidRPr="00B56E5F">
        <w:rPr>
          <w:rFonts w:hint="eastAsia"/>
        </w:rPr>
        <w:t>任命副总检察长而不是</w:t>
      </w:r>
      <w:r>
        <w:rPr>
          <w:rFonts w:hint="eastAsia"/>
        </w:rPr>
        <w:t>特设</w:t>
      </w:r>
      <w:r w:rsidRPr="00B56E5F">
        <w:rPr>
          <w:rFonts w:hint="eastAsia"/>
        </w:rPr>
        <w:t>检察官</w:t>
      </w:r>
      <w:r>
        <w:rPr>
          <w:rFonts w:hint="eastAsia"/>
        </w:rPr>
        <w:t>负责本案，</w:t>
      </w:r>
      <w:r w:rsidRPr="00B56E5F">
        <w:rPr>
          <w:rFonts w:hint="eastAsia"/>
        </w:rPr>
        <w:t>更多是</w:t>
      </w:r>
      <w:r>
        <w:rPr>
          <w:rFonts w:hint="eastAsia"/>
        </w:rPr>
        <w:t>出于</w:t>
      </w:r>
      <w:r w:rsidRPr="00B56E5F">
        <w:rPr>
          <w:rFonts w:hint="eastAsia"/>
        </w:rPr>
        <w:t>政治</w:t>
      </w:r>
      <w:r>
        <w:rPr>
          <w:rFonts w:hint="eastAsia"/>
        </w:rPr>
        <w:t>上的</w:t>
      </w:r>
      <w:r w:rsidRPr="00B56E5F">
        <w:rPr>
          <w:rFonts w:hint="eastAsia"/>
        </w:rPr>
        <w:t>权宜之计，而不是</w:t>
      </w:r>
      <w:r>
        <w:rPr>
          <w:rFonts w:hint="eastAsia"/>
        </w:rPr>
        <w:t>出于</w:t>
      </w:r>
      <w:r w:rsidRPr="00B56E5F">
        <w:rPr>
          <w:rFonts w:hint="eastAsia"/>
        </w:rPr>
        <w:t>法律理由，</w:t>
      </w:r>
      <w:r>
        <w:rPr>
          <w:rFonts w:hint="eastAsia"/>
        </w:rPr>
        <w:t>目的是</w:t>
      </w:r>
      <w:r w:rsidRPr="00B56E5F">
        <w:rPr>
          <w:rFonts w:hint="eastAsia"/>
        </w:rPr>
        <w:t>确保被调查的高级官员被定罪。</w:t>
      </w:r>
    </w:p>
  </w:footnote>
  <w:footnote w:id="36">
    <w:p w:rsidR="007306B9" w:rsidRPr="008D354F" w:rsidRDefault="007306B9" w:rsidP="00A95D6E">
      <w:pPr>
        <w:pStyle w:val="a6"/>
      </w:pPr>
      <w:r w:rsidRPr="008D354F">
        <w:tab/>
      </w:r>
      <w:r w:rsidRPr="00616D9D">
        <w:rPr>
          <w:rStyle w:val="a8"/>
          <w:rFonts w:eastAsia="宋体"/>
        </w:rPr>
        <w:footnoteRef/>
      </w:r>
      <w:r w:rsidRPr="008D354F">
        <w:rPr>
          <w:rStyle w:val="a8"/>
          <w:rFonts w:eastAsia="宋体"/>
        </w:rPr>
        <w:tab/>
      </w:r>
      <w:r w:rsidRPr="006F3F05">
        <w:rPr>
          <w:rFonts w:hint="eastAsia"/>
        </w:rPr>
        <w:t>提交人解释说，</w:t>
      </w:r>
      <w:r w:rsidRPr="006F3F05">
        <w:t>Medina Padilla</w:t>
      </w:r>
      <w:r w:rsidRPr="006F3F05">
        <w:rPr>
          <w:rFonts w:hint="eastAsia"/>
        </w:rPr>
        <w:t>女士承认</w:t>
      </w:r>
      <w:r>
        <w:rPr>
          <w:rFonts w:hint="eastAsia"/>
        </w:rPr>
        <w:t>犯下</w:t>
      </w:r>
      <w:r w:rsidRPr="006F3F05">
        <w:rPr>
          <w:rFonts w:hint="eastAsia"/>
        </w:rPr>
        <w:t>并被定罪</w:t>
      </w:r>
      <w:r>
        <w:rPr>
          <w:rFonts w:hint="eastAsia"/>
        </w:rPr>
        <w:t>的这种罪行必然需要</w:t>
      </w:r>
      <w:r w:rsidRPr="006F3F05">
        <w:rPr>
          <w:rFonts w:hint="eastAsia"/>
        </w:rPr>
        <w:t>一个主动参与者和一个被动参与者，主动参与者因</w:t>
      </w:r>
      <w:r>
        <w:rPr>
          <w:rFonts w:hint="eastAsia"/>
        </w:rPr>
        <w:t>提议或给予</w:t>
      </w:r>
      <w:r w:rsidRPr="006F3F05">
        <w:rPr>
          <w:rFonts w:hint="eastAsia"/>
        </w:rPr>
        <w:t>贿赂而</w:t>
      </w:r>
      <w:r>
        <w:rPr>
          <w:rFonts w:hint="eastAsia"/>
        </w:rPr>
        <w:t>负有</w:t>
      </w:r>
      <w:r w:rsidRPr="006F3F05">
        <w:rPr>
          <w:rFonts w:hint="eastAsia"/>
        </w:rPr>
        <w:t>刑责，被动参与者因接受贿赂而</w:t>
      </w:r>
      <w:r>
        <w:rPr>
          <w:rFonts w:hint="eastAsia"/>
        </w:rPr>
        <w:t>负有</w:t>
      </w:r>
      <w:r w:rsidRPr="00F524D0">
        <w:rPr>
          <w:rFonts w:hint="eastAsia"/>
          <w:spacing w:val="-2"/>
        </w:rPr>
        <w:t>刑责。此外，他指出，在对</w:t>
      </w:r>
      <w:r w:rsidRPr="00F524D0">
        <w:rPr>
          <w:spacing w:val="-2"/>
        </w:rPr>
        <w:t>Medina Padilla</w:t>
      </w:r>
      <w:r w:rsidRPr="00F524D0">
        <w:rPr>
          <w:rFonts w:hint="eastAsia"/>
          <w:spacing w:val="-2"/>
        </w:rPr>
        <w:t>女士定罪的最终判决中，法院认定涉案高级政府官员</w:t>
      </w:r>
      <w:r w:rsidRPr="006F3F05">
        <w:rPr>
          <w:rFonts w:hint="eastAsia"/>
        </w:rPr>
        <w:t>负有直接刑事责任。</w:t>
      </w:r>
    </w:p>
  </w:footnote>
  <w:footnote w:id="37">
    <w:p w:rsidR="007306B9" w:rsidRPr="008D354F" w:rsidRDefault="007306B9" w:rsidP="00A95D6E">
      <w:pPr>
        <w:pStyle w:val="a6"/>
      </w:pPr>
      <w:r w:rsidRPr="008D354F">
        <w:tab/>
      </w:r>
      <w:r w:rsidRPr="00616D9D">
        <w:rPr>
          <w:rStyle w:val="a8"/>
          <w:rFonts w:eastAsia="宋体"/>
        </w:rPr>
        <w:footnoteRef/>
      </w:r>
      <w:r w:rsidRPr="008D354F">
        <w:rPr>
          <w:rStyle w:val="a8"/>
          <w:rFonts w:eastAsia="宋体"/>
        </w:rPr>
        <w:tab/>
      </w:r>
      <w:r w:rsidRPr="004B66DC">
        <w:rPr>
          <w:rFonts w:hint="eastAsia"/>
          <w:spacing w:val="-2"/>
        </w:rPr>
        <w:t>最高法院的裁决，</w:t>
      </w:r>
      <w:r w:rsidRPr="004B66DC">
        <w:rPr>
          <w:spacing w:val="-2"/>
        </w:rPr>
        <w:t>2013</w:t>
      </w:r>
      <w:r w:rsidRPr="004B66DC">
        <w:rPr>
          <w:rFonts w:hint="eastAsia"/>
          <w:spacing w:val="-2"/>
        </w:rPr>
        <w:t>年</w:t>
      </w:r>
      <w:r w:rsidRPr="004B66DC">
        <w:rPr>
          <w:spacing w:val="-2"/>
        </w:rPr>
        <w:t>4</w:t>
      </w:r>
      <w:r w:rsidRPr="004B66DC">
        <w:rPr>
          <w:rFonts w:hint="eastAsia"/>
          <w:spacing w:val="-2"/>
        </w:rPr>
        <w:t>月</w:t>
      </w:r>
      <w:r w:rsidRPr="004B66DC">
        <w:rPr>
          <w:spacing w:val="-2"/>
        </w:rPr>
        <w:t>19</w:t>
      </w:r>
      <w:r w:rsidRPr="004B66DC">
        <w:rPr>
          <w:rFonts w:hint="eastAsia"/>
          <w:spacing w:val="-2"/>
        </w:rPr>
        <w:t>日，第</w:t>
      </w:r>
      <w:r w:rsidRPr="004B66DC">
        <w:rPr>
          <w:spacing w:val="-2"/>
        </w:rPr>
        <w:t>17</w:t>
      </w:r>
      <w:r w:rsidRPr="004B66DC">
        <w:rPr>
          <w:rFonts w:hint="eastAsia"/>
          <w:spacing w:val="-2"/>
        </w:rPr>
        <w:t>页：“与</w:t>
      </w:r>
      <w:r w:rsidRPr="004B66DC">
        <w:rPr>
          <w:spacing w:val="-2"/>
        </w:rPr>
        <w:t>2004</w:t>
      </w:r>
      <w:r w:rsidRPr="004B66DC">
        <w:rPr>
          <w:rFonts w:hint="eastAsia"/>
          <w:spacing w:val="-2"/>
        </w:rPr>
        <w:t>年第</w:t>
      </w:r>
      <w:r w:rsidRPr="004B66DC">
        <w:rPr>
          <w:spacing w:val="-2"/>
        </w:rPr>
        <w:t>906</w:t>
      </w:r>
      <w:r w:rsidRPr="004B66DC">
        <w:rPr>
          <w:rFonts w:hint="eastAsia"/>
          <w:spacing w:val="-2"/>
        </w:rPr>
        <w:t>号法令规定的口头指控程序</w:t>
      </w:r>
      <w:r w:rsidRPr="006F3F05">
        <w:rPr>
          <w:rFonts w:hint="eastAsia"/>
        </w:rPr>
        <w:t>不同，在</w:t>
      </w:r>
      <w:r w:rsidRPr="006F3F05">
        <w:t>2000</w:t>
      </w:r>
      <w:r w:rsidRPr="006F3F05">
        <w:rPr>
          <w:rFonts w:hint="eastAsia"/>
        </w:rPr>
        <w:t>年第</w:t>
      </w:r>
      <w:r w:rsidRPr="006F3F05">
        <w:t>600</w:t>
      </w:r>
      <w:r w:rsidRPr="006F3F05">
        <w:rPr>
          <w:rFonts w:hint="eastAsia"/>
        </w:rPr>
        <w:t>号法令规定的程序中，证据连续性原则占主导地位。审判的证据阶段不是</w:t>
      </w:r>
      <w:r>
        <w:rPr>
          <w:rFonts w:hint="eastAsia"/>
        </w:rPr>
        <w:t>在</w:t>
      </w:r>
      <w:r w:rsidRPr="006F3F05">
        <w:rPr>
          <w:rFonts w:hint="eastAsia"/>
        </w:rPr>
        <w:t>重复调查，而是</w:t>
      </w:r>
      <w:r>
        <w:rPr>
          <w:rFonts w:hint="eastAsia"/>
        </w:rPr>
        <w:t>要</w:t>
      </w:r>
      <w:r w:rsidRPr="006F3F05">
        <w:rPr>
          <w:rFonts w:hint="eastAsia"/>
        </w:rPr>
        <w:t>提出当事方</w:t>
      </w:r>
      <w:r>
        <w:rPr>
          <w:rFonts w:hint="eastAsia"/>
        </w:rPr>
        <w:t>此</w:t>
      </w:r>
      <w:r w:rsidRPr="006F3F05">
        <w:rPr>
          <w:rFonts w:hint="eastAsia"/>
        </w:rPr>
        <w:t>前没有机会纳入或质疑</w:t>
      </w:r>
      <w:r>
        <w:rPr>
          <w:rFonts w:hint="eastAsia"/>
        </w:rPr>
        <w:t>的</w:t>
      </w:r>
      <w:r w:rsidRPr="006F3F05">
        <w:rPr>
          <w:rFonts w:hint="eastAsia"/>
        </w:rPr>
        <w:t>新</w:t>
      </w:r>
      <w:r>
        <w:rPr>
          <w:rFonts w:hint="eastAsia"/>
        </w:rPr>
        <w:t>要素</w:t>
      </w:r>
      <w:r w:rsidRPr="006F3F05">
        <w:rPr>
          <w:rFonts w:hint="eastAsia"/>
        </w:rPr>
        <w:t>或补充要素。</w:t>
      </w:r>
      <w:r>
        <w:rPr>
          <w:rFonts w:hint="eastAsia"/>
        </w:rPr>
        <w:t>法</w:t>
      </w:r>
      <w:r w:rsidRPr="006F3F05">
        <w:rPr>
          <w:rFonts w:hint="eastAsia"/>
        </w:rPr>
        <w:t>庭</w:t>
      </w:r>
      <w:r>
        <w:rPr>
          <w:rFonts w:hint="eastAsia"/>
        </w:rPr>
        <w:t>据此</w:t>
      </w:r>
      <w:r w:rsidRPr="006F3F05">
        <w:rPr>
          <w:rFonts w:hint="eastAsia"/>
        </w:rPr>
        <w:t>评估了诉讼各方在这方面提出的请求。”提交人</w:t>
      </w:r>
      <w:r>
        <w:rPr>
          <w:rFonts w:hint="eastAsia"/>
        </w:rPr>
        <w:t>“</w:t>
      </w:r>
      <w:r w:rsidRPr="006F3F05">
        <w:rPr>
          <w:rFonts w:hint="eastAsia"/>
        </w:rPr>
        <w:t>声称</w:t>
      </w:r>
      <w:r>
        <w:rPr>
          <w:rFonts w:hint="eastAsia"/>
        </w:rPr>
        <w:t>由</w:t>
      </w:r>
      <w:r w:rsidRPr="006F3F05">
        <w:rPr>
          <w:rFonts w:hint="eastAsia"/>
        </w:rPr>
        <w:t>证人决定控方的评估是否正确，而事实上这项任务由辩方和法院承担</w:t>
      </w:r>
      <w:r>
        <w:rPr>
          <w:rFonts w:hint="eastAsia"/>
        </w:rPr>
        <w:t>”</w:t>
      </w:r>
      <w:r w:rsidRPr="006F3F05">
        <w:t>(</w:t>
      </w:r>
      <w:r w:rsidRPr="006F3F05">
        <w:rPr>
          <w:rFonts w:hint="eastAsia"/>
        </w:rPr>
        <w:t>第</w:t>
      </w:r>
      <w:r w:rsidRPr="006F3F05">
        <w:t>52</w:t>
      </w:r>
      <w:r w:rsidRPr="006F3F05">
        <w:rPr>
          <w:rFonts w:hint="eastAsia"/>
        </w:rPr>
        <w:t>页</w:t>
      </w:r>
      <w:r w:rsidRPr="006F3F05">
        <w:t>)</w:t>
      </w:r>
      <w:r w:rsidRPr="006F3F05">
        <w:rPr>
          <w:rFonts w:hint="eastAsia"/>
        </w:rPr>
        <w:t>。</w:t>
      </w:r>
    </w:p>
  </w:footnote>
  <w:footnote w:id="38">
    <w:p w:rsidR="007306B9" w:rsidRPr="008D354F" w:rsidRDefault="007306B9" w:rsidP="00911D17">
      <w:pPr>
        <w:pStyle w:val="a6"/>
        <w:spacing w:after="0"/>
      </w:pPr>
      <w:r w:rsidRPr="008D354F">
        <w:tab/>
      </w:r>
      <w:r w:rsidRPr="00616D9D">
        <w:rPr>
          <w:rStyle w:val="a8"/>
          <w:rFonts w:eastAsia="宋体"/>
        </w:rPr>
        <w:footnoteRef/>
      </w:r>
      <w:r w:rsidRPr="008D354F">
        <w:rPr>
          <w:rStyle w:val="a8"/>
          <w:rFonts w:eastAsia="宋体"/>
        </w:rPr>
        <w:tab/>
      </w:r>
      <w:r>
        <w:t>2</w:t>
      </w:r>
      <w:r w:rsidRPr="006F3F05">
        <w:t>015</w:t>
      </w:r>
      <w:r w:rsidRPr="006F3F05">
        <w:rPr>
          <w:rFonts w:hint="eastAsia"/>
        </w:rPr>
        <w:t>年</w:t>
      </w:r>
      <w:r w:rsidRPr="006F3F05">
        <w:t>4</w:t>
      </w:r>
      <w:r w:rsidRPr="006F3F05">
        <w:rPr>
          <w:rFonts w:hint="eastAsia"/>
        </w:rPr>
        <w:t>月</w:t>
      </w:r>
      <w:r w:rsidRPr="006F3F05">
        <w:t>15</w:t>
      </w:r>
      <w:r w:rsidRPr="006F3F05">
        <w:rPr>
          <w:rFonts w:hint="eastAsia"/>
        </w:rPr>
        <w:t>日</w:t>
      </w:r>
      <w:r>
        <w:rPr>
          <w:rFonts w:hint="eastAsia"/>
        </w:rPr>
        <w:t>第</w:t>
      </w:r>
      <w:proofErr w:type="spellStart"/>
      <w:r w:rsidRPr="006F3F05">
        <w:t>SP4250</w:t>
      </w:r>
      <w:proofErr w:type="spellEnd"/>
      <w:r w:rsidRPr="006F3F05">
        <w:t>-2015</w:t>
      </w:r>
      <w:r>
        <w:rPr>
          <w:rFonts w:hint="eastAsia"/>
        </w:rPr>
        <w:t>号决定</w:t>
      </w:r>
      <w:r w:rsidRPr="006F3F05">
        <w:rPr>
          <w:rFonts w:hint="eastAsia"/>
        </w:rPr>
        <w:t>。</w:t>
      </w:r>
    </w:p>
  </w:footnote>
  <w:footnote w:id="39">
    <w:p w:rsidR="007306B9" w:rsidRPr="008D354F" w:rsidRDefault="007306B9" w:rsidP="00A95D6E">
      <w:pPr>
        <w:pStyle w:val="a6"/>
      </w:pPr>
      <w:r w:rsidRPr="008D354F">
        <w:tab/>
      </w:r>
      <w:r w:rsidRPr="00616D9D">
        <w:rPr>
          <w:rStyle w:val="a8"/>
          <w:rFonts w:eastAsia="宋体"/>
        </w:rPr>
        <w:footnoteRef/>
      </w:r>
      <w:r w:rsidRPr="008D354F">
        <w:rPr>
          <w:rStyle w:val="a8"/>
          <w:rFonts w:eastAsia="宋体"/>
        </w:rPr>
        <w:tab/>
      </w:r>
      <w:r w:rsidRPr="00A33D39">
        <w:rPr>
          <w:rFonts w:hint="eastAsia"/>
        </w:rPr>
        <w:t>《</w:t>
      </w:r>
      <w:r w:rsidRPr="003B1BD6">
        <w:rPr>
          <w:rFonts w:hint="eastAsia"/>
          <w:spacing w:val="-2"/>
        </w:rPr>
        <w:t>刑事诉讼法》</w:t>
      </w:r>
      <w:r w:rsidRPr="003B1BD6">
        <w:rPr>
          <w:spacing w:val="-2"/>
        </w:rPr>
        <w:t>(2004</w:t>
      </w:r>
      <w:r w:rsidRPr="003B1BD6">
        <w:rPr>
          <w:rFonts w:hint="eastAsia"/>
          <w:spacing w:val="-2"/>
        </w:rPr>
        <w:t>年第</w:t>
      </w:r>
      <w:r w:rsidRPr="003B1BD6">
        <w:rPr>
          <w:spacing w:val="-2"/>
        </w:rPr>
        <w:t>906</w:t>
      </w:r>
      <w:r w:rsidRPr="003B1BD6">
        <w:rPr>
          <w:rFonts w:hint="eastAsia"/>
          <w:spacing w:val="-2"/>
        </w:rPr>
        <w:t>号法案</w:t>
      </w:r>
      <w:r w:rsidRPr="003B1BD6">
        <w:rPr>
          <w:spacing w:val="-2"/>
        </w:rPr>
        <w:t>)</w:t>
      </w:r>
      <w:r w:rsidRPr="003B1BD6">
        <w:rPr>
          <w:rFonts w:hint="eastAsia"/>
          <w:spacing w:val="-2"/>
        </w:rPr>
        <w:t>第</w:t>
      </w:r>
      <w:r w:rsidRPr="003B1BD6">
        <w:rPr>
          <w:spacing w:val="-2"/>
        </w:rPr>
        <w:t>32</w:t>
      </w:r>
      <w:r w:rsidRPr="003B1BD6">
        <w:rPr>
          <w:rFonts w:hint="eastAsia"/>
          <w:spacing w:val="-2"/>
        </w:rPr>
        <w:t>条规定：“最高法院。最高法院刑事上诉庭在以下</w:t>
      </w:r>
      <w:r>
        <w:rPr>
          <w:rFonts w:hint="eastAsia"/>
        </w:rPr>
        <w:t>方面</w:t>
      </w:r>
      <w:r w:rsidRPr="00A33D39">
        <w:rPr>
          <w:rFonts w:hint="eastAsia"/>
        </w:rPr>
        <w:t>拥有管辖权</w:t>
      </w:r>
      <w:r>
        <w:rPr>
          <w:rFonts w:hint="eastAsia"/>
        </w:rPr>
        <w:t>：</w:t>
      </w:r>
      <w:r w:rsidRPr="00A33D39">
        <w:t>[……]</w:t>
      </w:r>
      <w:r>
        <w:t xml:space="preserve"> </w:t>
      </w:r>
      <w:r>
        <w:rPr>
          <w:rFonts w:hint="eastAsia"/>
        </w:rPr>
        <w:t>2</w:t>
      </w:r>
      <w:r>
        <w:t xml:space="preserve">. </w:t>
      </w:r>
      <w:r>
        <w:rPr>
          <w:rFonts w:hint="eastAsia"/>
        </w:rPr>
        <w:t>复审</w:t>
      </w:r>
      <w:r w:rsidRPr="00A33D39">
        <w:rPr>
          <w:rFonts w:hint="eastAsia"/>
        </w:rPr>
        <w:t>由本法院或另一法院</w:t>
      </w:r>
      <w:r>
        <w:rPr>
          <w:rFonts w:hint="eastAsia"/>
        </w:rPr>
        <w:t>在一审</w:t>
      </w:r>
      <w:r w:rsidRPr="00A33D39">
        <w:rPr>
          <w:rFonts w:hint="eastAsia"/>
        </w:rPr>
        <w:t>或二审中宣布的</w:t>
      </w:r>
      <w:r>
        <w:rPr>
          <w:rFonts w:hint="eastAsia"/>
        </w:rPr>
        <w:t>禁止继续</w:t>
      </w:r>
      <w:r w:rsidRPr="00A33D39">
        <w:rPr>
          <w:rFonts w:hint="eastAsia"/>
        </w:rPr>
        <w:t>调查的有效判决和裁定。”</w:t>
      </w:r>
    </w:p>
  </w:footnote>
  <w:footnote w:id="40">
    <w:p w:rsidR="007306B9" w:rsidRPr="008D354F" w:rsidRDefault="007306B9" w:rsidP="00A95D6E">
      <w:pPr>
        <w:pStyle w:val="a6"/>
      </w:pPr>
      <w:r w:rsidRPr="008D354F">
        <w:tab/>
      </w:r>
      <w:r w:rsidRPr="00616D9D">
        <w:rPr>
          <w:rStyle w:val="a8"/>
          <w:rFonts w:eastAsia="宋体"/>
        </w:rPr>
        <w:footnoteRef/>
      </w:r>
      <w:r w:rsidRPr="008D354F">
        <w:rPr>
          <w:rStyle w:val="a8"/>
          <w:rFonts w:eastAsia="宋体"/>
        </w:rPr>
        <w:tab/>
      </w:r>
      <w:r>
        <w:rPr>
          <w:rFonts w:hint="eastAsia"/>
        </w:rPr>
        <w:t>宪法法院，第</w:t>
      </w:r>
      <w:r w:rsidRPr="008D354F">
        <w:t>C 979/05</w:t>
      </w:r>
      <w:r>
        <w:rPr>
          <w:rFonts w:hint="eastAsia"/>
        </w:rPr>
        <w:t>号决定。</w:t>
      </w:r>
    </w:p>
  </w:footnote>
  <w:footnote w:id="41">
    <w:p w:rsidR="007306B9" w:rsidRPr="008D354F" w:rsidRDefault="007306B9" w:rsidP="00A95D6E">
      <w:pPr>
        <w:pStyle w:val="a6"/>
      </w:pPr>
      <w:r w:rsidRPr="008D354F">
        <w:tab/>
      </w:r>
      <w:r w:rsidRPr="00616D9D">
        <w:rPr>
          <w:rStyle w:val="a8"/>
          <w:rFonts w:eastAsia="宋体"/>
        </w:rPr>
        <w:footnoteRef/>
      </w:r>
      <w:r w:rsidRPr="008D354F">
        <w:rPr>
          <w:rStyle w:val="a8"/>
          <w:rFonts w:eastAsia="宋体"/>
        </w:rPr>
        <w:tab/>
      </w:r>
      <w:r w:rsidRPr="007F1464">
        <w:rPr>
          <w:rFonts w:hint="eastAsia"/>
          <w:spacing w:val="4"/>
        </w:rPr>
        <w:t>人权事务委员会已经确定，可以审议已提交至其他准司法机构的来文，只要这些机构尚未</w:t>
      </w:r>
      <w:r w:rsidRPr="007F1464">
        <w:rPr>
          <w:rFonts w:hint="eastAsia"/>
          <w:spacing w:val="6"/>
        </w:rPr>
        <w:t>审查实质问题。提交人提及</w:t>
      </w:r>
      <w:proofErr w:type="spellStart"/>
      <w:r w:rsidRPr="007F1464">
        <w:rPr>
          <w:rFonts w:eastAsia="楷体"/>
          <w:spacing w:val="6"/>
        </w:rPr>
        <w:t>Achabal</w:t>
      </w:r>
      <w:proofErr w:type="spellEnd"/>
      <w:r w:rsidRPr="007F1464">
        <w:rPr>
          <w:rFonts w:eastAsia="楷体"/>
          <w:spacing w:val="6"/>
        </w:rPr>
        <w:t xml:space="preserve"> </w:t>
      </w:r>
      <w:proofErr w:type="spellStart"/>
      <w:r w:rsidRPr="007F1464">
        <w:rPr>
          <w:rFonts w:eastAsia="楷体"/>
          <w:spacing w:val="6"/>
        </w:rPr>
        <w:t>Puertas</w:t>
      </w:r>
      <w:proofErr w:type="spellEnd"/>
      <w:r w:rsidRPr="007F1464">
        <w:rPr>
          <w:rFonts w:eastAsia="楷体" w:hint="eastAsia"/>
          <w:spacing w:val="6"/>
        </w:rPr>
        <w:t>诉西班牙案</w:t>
      </w:r>
      <w:r w:rsidRPr="007F1464">
        <w:rPr>
          <w:spacing w:val="6"/>
        </w:rPr>
        <w:t>(</w:t>
      </w:r>
      <w:proofErr w:type="spellStart"/>
      <w:r w:rsidRPr="007F1464">
        <w:rPr>
          <w:spacing w:val="6"/>
        </w:rPr>
        <w:t>CCPR</w:t>
      </w:r>
      <w:proofErr w:type="spellEnd"/>
      <w:r w:rsidRPr="007F1464">
        <w:rPr>
          <w:spacing w:val="6"/>
        </w:rPr>
        <w:t>/C/107/D/1945/2010)</w:t>
      </w:r>
      <w:r w:rsidRPr="007F1464">
        <w:rPr>
          <w:rFonts w:hint="eastAsia"/>
          <w:spacing w:val="6"/>
        </w:rPr>
        <w:t>、</w:t>
      </w:r>
      <w:r w:rsidRPr="007F1464">
        <w:rPr>
          <w:rFonts w:eastAsia="楷体"/>
          <w:spacing w:val="6"/>
        </w:rPr>
        <w:t>Laureano</w:t>
      </w:r>
      <w:r w:rsidRPr="001B11A0">
        <w:rPr>
          <w:rFonts w:eastAsia="楷体"/>
        </w:rPr>
        <w:t xml:space="preserve"> </w:t>
      </w:r>
      <w:proofErr w:type="spellStart"/>
      <w:r w:rsidRPr="001B11A0">
        <w:rPr>
          <w:rFonts w:eastAsia="楷体"/>
        </w:rPr>
        <w:t>Atachahua</w:t>
      </w:r>
      <w:proofErr w:type="spellEnd"/>
      <w:r w:rsidRPr="001B11A0">
        <w:rPr>
          <w:rFonts w:eastAsia="楷体" w:hint="eastAsia"/>
        </w:rPr>
        <w:t>诉秘鲁案</w:t>
      </w:r>
      <w:r w:rsidRPr="00A33D39">
        <w:t>(</w:t>
      </w:r>
      <w:proofErr w:type="spellStart"/>
      <w:r w:rsidRPr="00A33D39">
        <w:t>CCPR</w:t>
      </w:r>
      <w:proofErr w:type="spellEnd"/>
      <w:r w:rsidRPr="00A33D39">
        <w:t>/C/56/D/540/1993)</w:t>
      </w:r>
      <w:r w:rsidRPr="00A33D39">
        <w:rPr>
          <w:rFonts w:hint="eastAsia"/>
        </w:rPr>
        <w:t>和</w:t>
      </w:r>
      <w:proofErr w:type="spellStart"/>
      <w:r w:rsidRPr="001B11A0">
        <w:rPr>
          <w:rFonts w:eastAsia="楷体"/>
        </w:rPr>
        <w:t>Chhedulal</w:t>
      </w:r>
      <w:proofErr w:type="spellEnd"/>
      <w:r w:rsidRPr="001B11A0">
        <w:rPr>
          <w:rFonts w:eastAsia="楷体"/>
        </w:rPr>
        <w:t xml:space="preserve"> </w:t>
      </w:r>
      <w:proofErr w:type="spellStart"/>
      <w:r w:rsidRPr="001B11A0">
        <w:rPr>
          <w:rFonts w:eastAsia="楷体"/>
        </w:rPr>
        <w:t>Tharu</w:t>
      </w:r>
      <w:proofErr w:type="spellEnd"/>
      <w:r w:rsidRPr="001B11A0">
        <w:rPr>
          <w:rFonts w:eastAsia="楷体" w:hint="eastAsia"/>
        </w:rPr>
        <w:t>等人诉尼泊尔案</w:t>
      </w:r>
      <w:r w:rsidRPr="00A33D39">
        <w:t>(</w:t>
      </w:r>
      <w:proofErr w:type="spellStart"/>
      <w:r w:rsidRPr="00A33D39">
        <w:t>CCPR</w:t>
      </w:r>
      <w:proofErr w:type="spellEnd"/>
      <w:r w:rsidRPr="00A33D39">
        <w:t>/C/114/D/2038/2011)</w:t>
      </w:r>
      <w:r w:rsidRPr="00A33D39">
        <w:rPr>
          <w:rFonts w:hint="eastAsia"/>
        </w:rPr>
        <w:t>。</w:t>
      </w:r>
    </w:p>
  </w:footnote>
  <w:footnote w:id="42">
    <w:p w:rsidR="007306B9" w:rsidRPr="008D354F" w:rsidRDefault="007306B9" w:rsidP="00A95D6E">
      <w:pPr>
        <w:pStyle w:val="a6"/>
      </w:pPr>
      <w:r w:rsidRPr="008D354F">
        <w:tab/>
      </w:r>
      <w:r w:rsidRPr="00616D9D">
        <w:rPr>
          <w:rStyle w:val="a8"/>
          <w:rFonts w:eastAsia="宋体"/>
        </w:rPr>
        <w:footnoteRef/>
      </w:r>
      <w:r w:rsidRPr="008D354F">
        <w:rPr>
          <w:rStyle w:val="a8"/>
          <w:rFonts w:eastAsia="宋体"/>
        </w:rPr>
        <w:tab/>
      </w:r>
      <w:r w:rsidRPr="002430E8">
        <w:t>2004</w:t>
      </w:r>
      <w:r w:rsidRPr="002430E8">
        <w:rPr>
          <w:rFonts w:hint="eastAsia"/>
        </w:rPr>
        <w:t>年第</w:t>
      </w:r>
      <w:r w:rsidRPr="002430E8">
        <w:t>906</w:t>
      </w:r>
      <w:r w:rsidRPr="002430E8">
        <w:rPr>
          <w:rFonts w:hint="eastAsia"/>
        </w:rPr>
        <w:t>号法案</w:t>
      </w:r>
      <w:r>
        <w:rPr>
          <w:rFonts w:hint="eastAsia"/>
        </w:rPr>
        <w:t>。</w:t>
      </w:r>
    </w:p>
  </w:footnote>
  <w:footnote w:id="43">
    <w:p w:rsidR="007306B9" w:rsidRPr="008D354F" w:rsidRDefault="007306B9" w:rsidP="00A95D6E">
      <w:pPr>
        <w:pStyle w:val="a6"/>
      </w:pPr>
      <w:r w:rsidRPr="008D354F">
        <w:tab/>
      </w:r>
      <w:r w:rsidRPr="00616D9D">
        <w:rPr>
          <w:rStyle w:val="a8"/>
          <w:rFonts w:eastAsia="宋体"/>
        </w:rPr>
        <w:footnoteRef/>
      </w:r>
      <w:r w:rsidRPr="008D354F">
        <w:rPr>
          <w:rStyle w:val="a8"/>
          <w:rFonts w:eastAsia="宋体"/>
        </w:rPr>
        <w:tab/>
      </w:r>
      <w:r>
        <w:t>2</w:t>
      </w:r>
      <w:r w:rsidRPr="002430E8">
        <w:t>000</w:t>
      </w:r>
      <w:r w:rsidRPr="002430E8">
        <w:rPr>
          <w:rFonts w:hint="eastAsia"/>
        </w:rPr>
        <w:t>年第</w:t>
      </w:r>
      <w:r w:rsidRPr="002430E8">
        <w:t>600</w:t>
      </w:r>
      <w:r w:rsidRPr="002430E8">
        <w:rPr>
          <w:rFonts w:hint="eastAsia"/>
        </w:rPr>
        <w:t>号法案。</w:t>
      </w:r>
    </w:p>
  </w:footnote>
  <w:footnote w:id="44">
    <w:p w:rsidR="007306B9" w:rsidRPr="008D354F" w:rsidRDefault="007306B9" w:rsidP="00A95D6E">
      <w:pPr>
        <w:pStyle w:val="a6"/>
      </w:pPr>
      <w:r w:rsidRPr="008D354F">
        <w:tab/>
      </w:r>
      <w:r w:rsidRPr="00616D9D">
        <w:rPr>
          <w:rStyle w:val="a8"/>
          <w:rFonts w:eastAsia="宋体"/>
        </w:rPr>
        <w:footnoteRef/>
      </w:r>
      <w:r w:rsidRPr="008D354F">
        <w:rPr>
          <w:rStyle w:val="a8"/>
          <w:rFonts w:eastAsia="宋体"/>
        </w:rPr>
        <w:tab/>
      </w:r>
      <w:r>
        <w:t>同上。</w:t>
      </w:r>
    </w:p>
  </w:footnote>
  <w:footnote w:id="45">
    <w:p w:rsidR="007306B9" w:rsidRPr="008D354F" w:rsidRDefault="007306B9" w:rsidP="00A95D6E">
      <w:pPr>
        <w:pStyle w:val="a6"/>
      </w:pPr>
      <w:r w:rsidRPr="008D354F">
        <w:tab/>
      </w:r>
      <w:r w:rsidRPr="00616D9D">
        <w:rPr>
          <w:rStyle w:val="a8"/>
          <w:rFonts w:eastAsia="宋体"/>
        </w:rPr>
        <w:footnoteRef/>
      </w:r>
      <w:r w:rsidRPr="008D354F">
        <w:rPr>
          <w:rStyle w:val="a8"/>
          <w:rFonts w:eastAsia="宋体"/>
        </w:rPr>
        <w:tab/>
      </w:r>
      <w:r w:rsidRPr="002430E8">
        <w:t>1993</w:t>
      </w:r>
      <w:r w:rsidRPr="002430E8">
        <w:rPr>
          <w:rFonts w:hint="eastAsia"/>
        </w:rPr>
        <w:t>年第</w:t>
      </w:r>
      <w:r w:rsidRPr="002430E8">
        <w:t>C-142</w:t>
      </w:r>
      <w:r w:rsidRPr="002430E8">
        <w:rPr>
          <w:rFonts w:hint="eastAsia"/>
        </w:rPr>
        <w:t>号、</w:t>
      </w:r>
      <w:r w:rsidRPr="002430E8">
        <w:t>1997</w:t>
      </w:r>
      <w:r w:rsidRPr="002430E8">
        <w:rPr>
          <w:rFonts w:hint="eastAsia"/>
        </w:rPr>
        <w:t>年第</w:t>
      </w:r>
      <w:r w:rsidRPr="002430E8">
        <w:t>C-411</w:t>
      </w:r>
      <w:r w:rsidRPr="002430E8">
        <w:rPr>
          <w:rFonts w:hint="eastAsia"/>
        </w:rPr>
        <w:t>号和</w:t>
      </w:r>
      <w:r w:rsidRPr="002430E8">
        <w:t>2006</w:t>
      </w:r>
      <w:r w:rsidRPr="002430E8">
        <w:rPr>
          <w:rFonts w:hint="eastAsia"/>
        </w:rPr>
        <w:t>年第</w:t>
      </w:r>
      <w:r w:rsidRPr="002430E8">
        <w:t>C-934</w:t>
      </w:r>
      <w:r w:rsidRPr="002430E8">
        <w:rPr>
          <w:rFonts w:hint="eastAsia"/>
        </w:rPr>
        <w:t>号判决。</w:t>
      </w:r>
    </w:p>
  </w:footnote>
  <w:footnote w:id="46">
    <w:p w:rsidR="007306B9" w:rsidRPr="008D354F" w:rsidRDefault="007306B9" w:rsidP="00A95D6E">
      <w:pPr>
        <w:pStyle w:val="a6"/>
      </w:pPr>
      <w:r w:rsidRPr="008D354F">
        <w:tab/>
      </w:r>
      <w:r w:rsidRPr="00616D9D">
        <w:rPr>
          <w:rStyle w:val="a8"/>
          <w:rFonts w:eastAsia="宋体"/>
        </w:rPr>
        <w:footnoteRef/>
      </w:r>
      <w:r w:rsidRPr="008D354F">
        <w:rPr>
          <w:rStyle w:val="a8"/>
          <w:rFonts w:eastAsia="宋体"/>
        </w:rPr>
        <w:tab/>
      </w:r>
      <w:r w:rsidRPr="002430E8">
        <w:t>2010</w:t>
      </w:r>
      <w:r w:rsidRPr="002430E8">
        <w:rPr>
          <w:rFonts w:hint="eastAsia"/>
        </w:rPr>
        <w:t>年第</w:t>
      </w:r>
      <w:r w:rsidRPr="002430E8">
        <w:t>T-146</w:t>
      </w:r>
      <w:r w:rsidRPr="002430E8">
        <w:rPr>
          <w:rFonts w:hint="eastAsia"/>
        </w:rPr>
        <w:t>号判决和</w:t>
      </w:r>
      <w:r w:rsidRPr="002430E8">
        <w:t>2013</w:t>
      </w:r>
      <w:r w:rsidRPr="002430E8">
        <w:rPr>
          <w:rFonts w:hint="eastAsia"/>
        </w:rPr>
        <w:t>年第</w:t>
      </w:r>
      <w:proofErr w:type="spellStart"/>
      <w:r w:rsidRPr="002430E8">
        <w:t>SU</w:t>
      </w:r>
      <w:proofErr w:type="spellEnd"/>
      <w:r w:rsidRPr="002430E8">
        <w:t>-198</w:t>
      </w:r>
      <w:r w:rsidRPr="002430E8">
        <w:rPr>
          <w:rFonts w:hint="eastAsia"/>
        </w:rPr>
        <w:t>号判决</w:t>
      </w:r>
      <w:r>
        <w:rPr>
          <w:rFonts w:hint="eastAsia"/>
        </w:rPr>
        <w:t>。</w:t>
      </w:r>
    </w:p>
  </w:footnote>
  <w:footnote w:id="47">
    <w:p w:rsidR="007306B9" w:rsidRPr="008D354F" w:rsidRDefault="007306B9" w:rsidP="00A95D6E">
      <w:pPr>
        <w:pStyle w:val="a6"/>
      </w:pPr>
      <w:r w:rsidRPr="008D354F">
        <w:tab/>
      </w:r>
      <w:r w:rsidRPr="00616D9D">
        <w:rPr>
          <w:rStyle w:val="a8"/>
          <w:rFonts w:eastAsia="宋体"/>
        </w:rPr>
        <w:footnoteRef/>
      </w:r>
      <w:r w:rsidRPr="008D354F">
        <w:rPr>
          <w:rStyle w:val="a8"/>
          <w:rFonts w:eastAsia="宋体"/>
        </w:rPr>
        <w:tab/>
      </w:r>
      <w:r>
        <w:t>同上。</w:t>
      </w:r>
    </w:p>
  </w:footnote>
  <w:footnote w:id="48">
    <w:p w:rsidR="007306B9" w:rsidRPr="008D354F" w:rsidRDefault="007306B9" w:rsidP="00A95D6E">
      <w:pPr>
        <w:pStyle w:val="a6"/>
      </w:pPr>
      <w:r w:rsidRPr="008D354F">
        <w:tab/>
      </w:r>
      <w:r w:rsidRPr="00616D9D">
        <w:rPr>
          <w:rStyle w:val="a8"/>
          <w:rFonts w:eastAsia="宋体"/>
        </w:rPr>
        <w:footnoteRef/>
      </w:r>
      <w:r w:rsidRPr="008D354F">
        <w:rPr>
          <w:rStyle w:val="a8"/>
          <w:rFonts w:eastAsia="宋体"/>
        </w:rPr>
        <w:tab/>
      </w:r>
      <w:r w:rsidRPr="00247BC7">
        <w:rPr>
          <w:rFonts w:hint="eastAsia"/>
        </w:rPr>
        <w:t>缔约国指出，证据的合法性、罪行的法律定性、罪行的范围、判决</w:t>
      </w:r>
      <w:r>
        <w:rPr>
          <w:rFonts w:hint="eastAsia"/>
        </w:rPr>
        <w:t>的确定</w:t>
      </w:r>
      <w:r w:rsidRPr="00247BC7">
        <w:rPr>
          <w:rFonts w:hint="eastAsia"/>
        </w:rPr>
        <w:t>和</w:t>
      </w:r>
      <w:r>
        <w:rPr>
          <w:rFonts w:hint="eastAsia"/>
        </w:rPr>
        <w:t>不许</w:t>
      </w:r>
      <w:r w:rsidRPr="00247BC7">
        <w:rPr>
          <w:rFonts w:hint="eastAsia"/>
        </w:rPr>
        <w:t>软禁</w:t>
      </w:r>
      <w:r>
        <w:rPr>
          <w:rFonts w:hint="eastAsia"/>
        </w:rPr>
        <w:t>的做法</w:t>
      </w:r>
      <w:r w:rsidRPr="00247BC7">
        <w:rPr>
          <w:rFonts w:hint="eastAsia"/>
        </w:rPr>
        <w:t>没有在适当时候受到质疑。</w:t>
      </w:r>
      <w:r>
        <w:rPr>
          <w:rFonts w:hint="eastAsia"/>
        </w:rPr>
        <w:t>缔约国</w:t>
      </w:r>
      <w:r w:rsidRPr="00247BC7">
        <w:rPr>
          <w:rFonts w:hint="eastAsia"/>
        </w:rPr>
        <w:t>还指出，关于</w:t>
      </w:r>
      <w:r>
        <w:rPr>
          <w:rFonts w:hint="eastAsia"/>
        </w:rPr>
        <w:t>委托</w:t>
      </w:r>
      <w:r w:rsidRPr="00247BC7">
        <w:rPr>
          <w:rFonts w:hint="eastAsia"/>
        </w:rPr>
        <w:t>检察官</w:t>
      </w:r>
      <w:r>
        <w:rPr>
          <w:rFonts w:hint="eastAsia"/>
        </w:rPr>
        <w:t>进行审判</w:t>
      </w:r>
      <w:r w:rsidRPr="00247BC7">
        <w:rPr>
          <w:rFonts w:hint="eastAsia"/>
        </w:rPr>
        <w:t>、</w:t>
      </w:r>
      <w:r>
        <w:rPr>
          <w:rFonts w:hint="eastAsia"/>
        </w:rPr>
        <w:t>延误出具证明</w:t>
      </w:r>
      <w:r w:rsidRPr="00247BC7">
        <w:rPr>
          <w:rFonts w:hint="eastAsia"/>
        </w:rPr>
        <w:t>文件和侵犯质疑证据权</w:t>
      </w:r>
      <w:r>
        <w:rPr>
          <w:rFonts w:hint="eastAsia"/>
        </w:rPr>
        <w:t>的各项</w:t>
      </w:r>
      <w:r w:rsidRPr="00247BC7">
        <w:rPr>
          <w:rFonts w:hint="eastAsia"/>
        </w:rPr>
        <w:t>指控并</w:t>
      </w:r>
      <w:r>
        <w:rPr>
          <w:rFonts w:hint="eastAsia"/>
        </w:rPr>
        <w:t>未</w:t>
      </w:r>
      <w:r w:rsidRPr="00247BC7">
        <w:rPr>
          <w:rFonts w:hint="eastAsia"/>
        </w:rPr>
        <w:t>反映</w:t>
      </w:r>
      <w:r>
        <w:rPr>
          <w:rFonts w:hint="eastAsia"/>
        </w:rPr>
        <w:t>真实情况</w:t>
      </w:r>
      <w:r w:rsidRPr="00247BC7">
        <w:rPr>
          <w:rFonts w:hint="eastAsia"/>
        </w:rPr>
        <w:t>，并回顾被告已被定罪。</w:t>
      </w:r>
    </w:p>
  </w:footnote>
  <w:footnote w:id="49">
    <w:p w:rsidR="007306B9" w:rsidRPr="00D6496F" w:rsidRDefault="007306B9" w:rsidP="00A95D6E">
      <w:pPr>
        <w:pStyle w:val="a6"/>
      </w:pPr>
      <w:r w:rsidRPr="008D354F">
        <w:tab/>
      </w:r>
      <w:r w:rsidRPr="00616D9D">
        <w:rPr>
          <w:rStyle w:val="a8"/>
          <w:rFonts w:eastAsia="宋体"/>
        </w:rPr>
        <w:footnoteRef/>
      </w:r>
      <w:r w:rsidRPr="00D6496F">
        <w:rPr>
          <w:rStyle w:val="a8"/>
          <w:rFonts w:eastAsia="宋体"/>
        </w:rPr>
        <w:tab/>
      </w:r>
      <w:r w:rsidRPr="00D6496F">
        <w:rPr>
          <w:rFonts w:eastAsia="楷体"/>
        </w:rPr>
        <w:t>Moreno de Castillo</w:t>
      </w:r>
      <w:r w:rsidRPr="00247BC7">
        <w:rPr>
          <w:rFonts w:eastAsia="楷体" w:hint="eastAsia"/>
          <w:lang w:val="es-ES"/>
        </w:rPr>
        <w:t>诉委内瑞拉玻利瓦尔共和国</w:t>
      </w:r>
      <w:r w:rsidRPr="00D6496F">
        <w:t>(</w:t>
      </w:r>
      <w:proofErr w:type="spellStart"/>
      <w:r w:rsidRPr="00D6496F">
        <w:t>CCPR</w:t>
      </w:r>
      <w:proofErr w:type="spellEnd"/>
      <w:r w:rsidRPr="00D6496F">
        <w:t>/C/121/D/2610/2015)</w:t>
      </w:r>
      <w:r w:rsidRPr="00D6496F">
        <w:rPr>
          <w:rFonts w:hint="eastAsia"/>
        </w:rPr>
        <w:t>，</w:t>
      </w:r>
      <w:r>
        <w:rPr>
          <w:rFonts w:hint="eastAsia"/>
          <w:lang w:val="es-ES"/>
        </w:rPr>
        <w:t>第</w:t>
      </w:r>
      <w:r w:rsidRPr="00D6496F">
        <w:t>8.3</w:t>
      </w:r>
      <w:r>
        <w:rPr>
          <w:rFonts w:hint="eastAsia"/>
          <w:lang w:val="es-ES"/>
        </w:rPr>
        <w:t>段。</w:t>
      </w:r>
    </w:p>
  </w:footnote>
  <w:footnote w:id="50">
    <w:p w:rsidR="007306B9" w:rsidRPr="00DB59A5" w:rsidRDefault="007306B9" w:rsidP="00A95D6E">
      <w:pPr>
        <w:pStyle w:val="a6"/>
      </w:pPr>
      <w:r w:rsidRPr="00D6496F">
        <w:tab/>
      </w:r>
      <w:r w:rsidRPr="00616D9D">
        <w:rPr>
          <w:rStyle w:val="a8"/>
          <w:rFonts w:eastAsia="宋体"/>
        </w:rPr>
        <w:footnoteRef/>
      </w:r>
      <w:r w:rsidRPr="00D6496F">
        <w:rPr>
          <w:rStyle w:val="a8"/>
          <w:rFonts w:eastAsia="宋体"/>
        </w:rPr>
        <w:tab/>
      </w:r>
      <w:proofErr w:type="gramStart"/>
      <w:r>
        <w:t>见</w:t>
      </w:r>
      <w:r w:rsidRPr="00D6496F">
        <w:rPr>
          <w:rFonts w:hint="eastAsia"/>
        </w:rPr>
        <w:t>关于</w:t>
      </w:r>
      <w:proofErr w:type="gramEnd"/>
      <w:r w:rsidRPr="00D6496F">
        <w:rPr>
          <w:rFonts w:hint="eastAsia"/>
        </w:rPr>
        <w:t>法院和法庭面前平等和公平审判权的第</w:t>
      </w:r>
      <w:r w:rsidRPr="00D6496F">
        <w:t>32</w:t>
      </w:r>
      <w:r w:rsidRPr="00D6496F">
        <w:rPr>
          <w:rFonts w:hint="eastAsia"/>
        </w:rPr>
        <w:t>号一般性意见</w:t>
      </w:r>
      <w:r w:rsidRPr="00D6496F">
        <w:t>(2007</w:t>
      </w:r>
      <w:r w:rsidRPr="00D6496F">
        <w:rPr>
          <w:rFonts w:hint="eastAsia"/>
        </w:rPr>
        <w:t>年</w:t>
      </w:r>
      <w:r w:rsidRPr="00D6496F">
        <w:t>)</w:t>
      </w:r>
      <w:r w:rsidRPr="00D6496F">
        <w:rPr>
          <w:rFonts w:hint="eastAsia"/>
        </w:rPr>
        <w:t>，第</w:t>
      </w:r>
      <w:r>
        <w:t>48</w:t>
      </w:r>
      <w:r w:rsidRPr="00D6496F">
        <w:rPr>
          <w:rFonts w:hint="eastAsia"/>
        </w:rPr>
        <w:t>段。</w:t>
      </w:r>
    </w:p>
  </w:footnote>
  <w:footnote w:id="51">
    <w:p w:rsidR="007306B9" w:rsidRPr="00DB59A5" w:rsidRDefault="007306B9" w:rsidP="00DD5722">
      <w:pPr>
        <w:pStyle w:val="a6"/>
        <w:jc w:val="left"/>
        <w:rPr>
          <w:b/>
        </w:rPr>
      </w:pPr>
      <w:r w:rsidRPr="00DB59A5">
        <w:tab/>
      </w:r>
      <w:r w:rsidRPr="00616D9D">
        <w:rPr>
          <w:rStyle w:val="a8"/>
          <w:rFonts w:eastAsia="宋体"/>
        </w:rPr>
        <w:footnoteRef/>
      </w:r>
      <w:r w:rsidRPr="00DB59A5">
        <w:rPr>
          <w:rStyle w:val="a8"/>
          <w:rFonts w:eastAsia="宋体"/>
        </w:rPr>
        <w:tab/>
      </w:r>
      <w:r w:rsidRPr="00DD5722">
        <w:rPr>
          <w:rFonts w:eastAsia="楷体"/>
          <w:spacing w:val="10"/>
        </w:rPr>
        <w:t>Manzano</w:t>
      </w:r>
      <w:r w:rsidRPr="00DD5722">
        <w:rPr>
          <w:rFonts w:eastAsia="楷体" w:hint="eastAsia"/>
          <w:spacing w:val="10"/>
          <w:lang w:val="es-ES"/>
        </w:rPr>
        <w:t>等人诉哥伦比亚</w:t>
      </w:r>
      <w:r w:rsidRPr="00DD5722">
        <w:rPr>
          <w:spacing w:val="10"/>
        </w:rPr>
        <w:t>(</w:t>
      </w:r>
      <w:proofErr w:type="spellStart"/>
      <w:r w:rsidRPr="00DD5722">
        <w:rPr>
          <w:spacing w:val="10"/>
        </w:rPr>
        <w:t>CCPR</w:t>
      </w:r>
      <w:proofErr w:type="spellEnd"/>
      <w:r w:rsidRPr="00DD5722">
        <w:rPr>
          <w:spacing w:val="10"/>
        </w:rPr>
        <w:t>/C/98/D/1616/2007)</w:t>
      </w:r>
      <w:r w:rsidRPr="00DD5722">
        <w:rPr>
          <w:rFonts w:hint="eastAsia"/>
          <w:spacing w:val="10"/>
        </w:rPr>
        <w:t>，</w:t>
      </w:r>
      <w:r w:rsidRPr="00DD5722">
        <w:rPr>
          <w:rFonts w:hint="eastAsia"/>
          <w:spacing w:val="10"/>
          <w:lang w:val="es-ES"/>
        </w:rPr>
        <w:t>第</w:t>
      </w:r>
      <w:r w:rsidRPr="00DD5722">
        <w:rPr>
          <w:spacing w:val="10"/>
        </w:rPr>
        <w:t>6.4</w:t>
      </w:r>
      <w:r w:rsidRPr="00DD5722">
        <w:rPr>
          <w:rFonts w:hint="eastAsia"/>
          <w:spacing w:val="10"/>
        </w:rPr>
        <w:t>段；</w:t>
      </w:r>
      <w:proofErr w:type="spellStart"/>
      <w:r w:rsidRPr="00DD5722">
        <w:rPr>
          <w:rFonts w:eastAsia="楷体"/>
          <w:iCs/>
          <w:spacing w:val="10"/>
        </w:rPr>
        <w:t>L.D.L.P</w:t>
      </w:r>
      <w:proofErr w:type="spellEnd"/>
      <w:r w:rsidRPr="00DD5722">
        <w:rPr>
          <w:rFonts w:eastAsia="楷体"/>
          <w:iCs/>
          <w:spacing w:val="10"/>
        </w:rPr>
        <w:t>.</w:t>
      </w:r>
      <w:r w:rsidRPr="00DD5722">
        <w:rPr>
          <w:rFonts w:eastAsia="楷体" w:hint="eastAsia"/>
          <w:iCs/>
          <w:spacing w:val="10"/>
          <w:lang w:val="es-ES"/>
        </w:rPr>
        <w:t>诉西班牙</w:t>
      </w:r>
      <w:r w:rsidRPr="00DD5722">
        <w:t>(</w:t>
      </w:r>
      <w:proofErr w:type="spellStart"/>
      <w:r w:rsidRPr="00DD5722">
        <w:t>CCPR</w:t>
      </w:r>
      <w:proofErr w:type="spellEnd"/>
      <w:r w:rsidRPr="00DD5722">
        <w:t>/C/102/D/1622/2007)</w:t>
      </w:r>
      <w:r w:rsidRPr="00DD5722">
        <w:rPr>
          <w:rFonts w:hint="eastAsia"/>
        </w:rPr>
        <w:t>，</w:t>
      </w:r>
      <w:r w:rsidRPr="00DD5722">
        <w:rPr>
          <w:rFonts w:hint="eastAsia"/>
          <w:lang w:val="es-ES"/>
        </w:rPr>
        <w:t>第</w:t>
      </w:r>
      <w:r w:rsidRPr="00DD5722">
        <w:t>6.3</w:t>
      </w:r>
      <w:r w:rsidRPr="00DD5722">
        <w:rPr>
          <w:rFonts w:hint="eastAsia"/>
          <w:lang w:val="es-ES"/>
        </w:rPr>
        <w:t>段。</w:t>
      </w:r>
    </w:p>
  </w:footnote>
  <w:footnote w:id="52">
    <w:p w:rsidR="007306B9" w:rsidRPr="00595F3B" w:rsidRDefault="007306B9" w:rsidP="00A95D6E">
      <w:pPr>
        <w:pStyle w:val="a6"/>
        <w:rPr>
          <w:lang w:val="es-ES"/>
        </w:rPr>
      </w:pPr>
      <w:r w:rsidRPr="00DB59A5">
        <w:tab/>
      </w:r>
      <w:r w:rsidRPr="00616D9D">
        <w:rPr>
          <w:rStyle w:val="a8"/>
          <w:rFonts w:eastAsia="宋体"/>
        </w:rPr>
        <w:footnoteRef/>
      </w:r>
      <w:r w:rsidRPr="00595F3B">
        <w:rPr>
          <w:rStyle w:val="a8"/>
          <w:rFonts w:eastAsia="宋体"/>
          <w:lang w:val="es-ES"/>
        </w:rPr>
        <w:tab/>
      </w:r>
      <w:r w:rsidRPr="00D6496F">
        <w:rPr>
          <w:rFonts w:hint="eastAsia"/>
          <w:lang w:val="es-ES"/>
        </w:rPr>
        <w:t>第</w:t>
      </w:r>
      <w:r w:rsidRPr="00D6496F">
        <w:rPr>
          <w:lang w:val="es-ES"/>
        </w:rPr>
        <w:t>32</w:t>
      </w:r>
      <w:r w:rsidRPr="00D6496F">
        <w:rPr>
          <w:rFonts w:hint="eastAsia"/>
          <w:lang w:val="es-ES"/>
        </w:rPr>
        <w:t>号一般性意见</w:t>
      </w:r>
      <w:r w:rsidRPr="00D6496F">
        <w:rPr>
          <w:lang w:val="es-ES"/>
        </w:rPr>
        <w:t>(2007</w:t>
      </w:r>
      <w:r w:rsidRPr="00D6496F">
        <w:rPr>
          <w:rFonts w:hint="eastAsia"/>
          <w:lang w:val="es-ES"/>
        </w:rPr>
        <w:t>年</w:t>
      </w:r>
      <w:r w:rsidRPr="00D6496F">
        <w:rPr>
          <w:lang w:val="es-ES"/>
        </w:rPr>
        <w:t>)</w:t>
      </w:r>
      <w:r w:rsidRPr="00D6496F">
        <w:rPr>
          <w:rFonts w:hint="eastAsia"/>
          <w:lang w:val="es-ES"/>
        </w:rPr>
        <w:t>，第</w:t>
      </w:r>
      <w:r>
        <w:rPr>
          <w:lang w:val="es-ES"/>
        </w:rPr>
        <w:t>57</w:t>
      </w:r>
      <w:r w:rsidRPr="00D6496F">
        <w:rPr>
          <w:rFonts w:hint="eastAsia"/>
          <w:lang w:val="es-ES"/>
        </w:rPr>
        <w:t>段</w:t>
      </w:r>
      <w:r>
        <w:rPr>
          <w:rFonts w:hint="eastAsia"/>
          <w:lang w:val="es-ES"/>
        </w:rPr>
        <w:t>。</w:t>
      </w:r>
    </w:p>
  </w:footnote>
  <w:footnote w:id="53">
    <w:p w:rsidR="007306B9" w:rsidRPr="007E32FD" w:rsidRDefault="007306B9" w:rsidP="00914D27">
      <w:pPr>
        <w:pStyle w:val="a6"/>
        <w:spacing w:line="260" w:lineRule="exact"/>
        <w:rPr>
          <w:lang w:val="es-ES"/>
        </w:rPr>
      </w:pPr>
      <w:r w:rsidRPr="00595F3B">
        <w:rPr>
          <w:lang w:val="es-ES"/>
        </w:rPr>
        <w:tab/>
      </w:r>
      <w:r w:rsidRPr="00616D9D">
        <w:rPr>
          <w:rStyle w:val="a8"/>
          <w:rFonts w:eastAsia="宋体"/>
        </w:rPr>
        <w:footnoteRef/>
      </w:r>
      <w:r w:rsidRPr="00595F3B">
        <w:rPr>
          <w:rStyle w:val="a8"/>
          <w:rFonts w:eastAsia="宋体"/>
          <w:lang w:val="es-ES"/>
        </w:rPr>
        <w:tab/>
      </w:r>
      <w:r w:rsidRPr="00A83C4D">
        <w:rPr>
          <w:rFonts w:eastAsia="楷体"/>
          <w:lang w:val="es-ES"/>
        </w:rPr>
        <w:t>Terrón</w:t>
      </w:r>
      <w:r w:rsidRPr="00A83C4D">
        <w:rPr>
          <w:rFonts w:eastAsia="楷体" w:hint="eastAsia"/>
          <w:lang w:val="es-ES"/>
        </w:rPr>
        <w:t>诉西班牙</w:t>
      </w:r>
      <w:r w:rsidRPr="00595F3B">
        <w:rPr>
          <w:lang w:val="es-ES"/>
        </w:rPr>
        <w:t>(</w:t>
      </w:r>
      <w:proofErr w:type="spellStart"/>
      <w:r w:rsidRPr="00595F3B">
        <w:rPr>
          <w:lang w:val="es-ES"/>
        </w:rPr>
        <w:t>CCPR</w:t>
      </w:r>
      <w:proofErr w:type="spellEnd"/>
      <w:r w:rsidRPr="00595F3B">
        <w:rPr>
          <w:lang w:val="es-ES"/>
        </w:rPr>
        <w:t>/C/82/D/1073/2002)</w:t>
      </w:r>
      <w:r>
        <w:rPr>
          <w:rFonts w:hint="eastAsia"/>
          <w:lang w:val="es-ES"/>
        </w:rPr>
        <w:t>，第</w:t>
      </w:r>
      <w:r w:rsidRPr="00595F3B">
        <w:rPr>
          <w:lang w:val="es-ES"/>
        </w:rPr>
        <w:t>7.4</w:t>
      </w:r>
      <w:r>
        <w:rPr>
          <w:rFonts w:hint="eastAsia"/>
          <w:lang w:val="es-ES"/>
        </w:rPr>
        <w:t>段，</w:t>
      </w:r>
      <w:proofErr w:type="spellStart"/>
      <w:r w:rsidRPr="00A83C4D">
        <w:rPr>
          <w:rFonts w:eastAsia="楷体"/>
          <w:lang w:val="es-ES"/>
        </w:rPr>
        <w:t>I.D.M</w:t>
      </w:r>
      <w:proofErr w:type="spellEnd"/>
      <w:r w:rsidRPr="00A83C4D">
        <w:rPr>
          <w:rFonts w:eastAsia="楷体"/>
          <w:lang w:val="es-ES"/>
        </w:rPr>
        <w:t>.</w:t>
      </w:r>
      <w:r w:rsidRPr="00A83C4D">
        <w:rPr>
          <w:rFonts w:eastAsia="楷体" w:hint="eastAsia"/>
          <w:lang w:val="es-ES"/>
        </w:rPr>
        <w:t>诉哥伦比亚</w:t>
      </w:r>
      <w:r w:rsidRPr="00595F3B">
        <w:rPr>
          <w:lang w:val="es-ES"/>
        </w:rPr>
        <w:t>(</w:t>
      </w:r>
      <w:proofErr w:type="spellStart"/>
      <w:r w:rsidRPr="00595F3B">
        <w:rPr>
          <w:lang w:val="es-ES"/>
        </w:rPr>
        <w:t>CCPR</w:t>
      </w:r>
      <w:proofErr w:type="spellEnd"/>
      <w:r w:rsidRPr="00595F3B">
        <w:rPr>
          <w:lang w:val="es-ES"/>
        </w:rPr>
        <w:t>/C/123/D/</w:t>
      </w:r>
      <w:r w:rsidR="00CB383B">
        <w:rPr>
          <w:lang w:val="es-ES"/>
        </w:rPr>
        <w:t xml:space="preserve"> </w:t>
      </w:r>
      <w:r w:rsidRPr="00595F3B">
        <w:rPr>
          <w:lang w:val="es-ES"/>
        </w:rPr>
        <w:t>2414/2014)</w:t>
      </w:r>
      <w:r>
        <w:rPr>
          <w:rFonts w:hint="eastAsia"/>
          <w:lang w:val="es-ES"/>
        </w:rPr>
        <w:t>，第</w:t>
      </w:r>
      <w:r>
        <w:rPr>
          <w:rFonts w:hint="eastAsia"/>
          <w:lang w:val="es-ES"/>
        </w:rPr>
        <w:t>1</w:t>
      </w:r>
      <w:r w:rsidRPr="00595F3B">
        <w:rPr>
          <w:lang w:val="es-ES"/>
        </w:rPr>
        <w:t>0.4</w:t>
      </w:r>
      <w:r>
        <w:rPr>
          <w:rFonts w:hint="eastAsia"/>
          <w:lang w:val="es-ES"/>
        </w:rPr>
        <w:t>段，</w:t>
      </w:r>
      <w:r w:rsidRPr="00A83C4D">
        <w:rPr>
          <w:rFonts w:eastAsia="楷体"/>
          <w:lang w:val="es-ES"/>
        </w:rPr>
        <w:t>Arias Leiva</w:t>
      </w:r>
      <w:r w:rsidRPr="00A83C4D">
        <w:rPr>
          <w:rFonts w:eastAsia="楷体" w:hint="eastAsia"/>
          <w:lang w:val="es-ES"/>
        </w:rPr>
        <w:t>诉哥伦比亚</w:t>
      </w:r>
      <w:r w:rsidRPr="00595F3B">
        <w:rPr>
          <w:lang w:val="es-ES"/>
        </w:rPr>
        <w:t>(</w:t>
      </w:r>
      <w:proofErr w:type="spellStart"/>
      <w:r w:rsidRPr="00595F3B">
        <w:rPr>
          <w:lang w:val="es-ES"/>
        </w:rPr>
        <w:t>CCPR</w:t>
      </w:r>
      <w:proofErr w:type="spellEnd"/>
      <w:r w:rsidRPr="00595F3B">
        <w:rPr>
          <w:lang w:val="es-ES"/>
        </w:rPr>
        <w:t>/C/123/D/2537/2015)</w:t>
      </w:r>
      <w:r>
        <w:rPr>
          <w:rFonts w:hint="eastAsia"/>
          <w:lang w:val="es-ES"/>
        </w:rPr>
        <w:t>，第</w:t>
      </w:r>
      <w:r w:rsidRPr="00595F3B">
        <w:rPr>
          <w:lang w:val="es-ES"/>
        </w:rPr>
        <w:t>11.4</w:t>
      </w:r>
      <w:r>
        <w:rPr>
          <w:rFonts w:hint="eastAsia"/>
          <w:lang w:val="es-ES"/>
        </w:rPr>
        <w:t>段。另</w:t>
      </w:r>
      <w:r>
        <w:rPr>
          <w:lang w:val="es-ES"/>
        </w:rPr>
        <w:t>见</w:t>
      </w:r>
      <w:r w:rsidRPr="00D6496F">
        <w:rPr>
          <w:rFonts w:hint="eastAsia"/>
          <w:lang w:val="es-ES"/>
        </w:rPr>
        <w:t>第</w:t>
      </w:r>
      <w:r w:rsidRPr="00D6496F">
        <w:rPr>
          <w:lang w:val="es-ES"/>
        </w:rPr>
        <w:t>32</w:t>
      </w:r>
      <w:r w:rsidRPr="00D6496F">
        <w:rPr>
          <w:rFonts w:hint="eastAsia"/>
          <w:lang w:val="es-ES"/>
        </w:rPr>
        <w:t>号一般性意见</w:t>
      </w:r>
      <w:r w:rsidRPr="00D6496F">
        <w:rPr>
          <w:lang w:val="es-ES"/>
        </w:rPr>
        <w:t>(2007</w:t>
      </w:r>
      <w:r w:rsidRPr="00D6496F">
        <w:rPr>
          <w:rFonts w:hint="eastAsia"/>
          <w:lang w:val="es-ES"/>
        </w:rPr>
        <w:t>年</w:t>
      </w:r>
      <w:r w:rsidRPr="00D6496F">
        <w:rPr>
          <w:lang w:val="es-ES"/>
        </w:rPr>
        <w:t>)</w:t>
      </w:r>
      <w:r w:rsidRPr="00D6496F">
        <w:rPr>
          <w:rFonts w:hint="eastAsia"/>
          <w:lang w:val="es-ES"/>
        </w:rPr>
        <w:t>，第</w:t>
      </w:r>
      <w:r w:rsidRPr="007E32FD">
        <w:rPr>
          <w:lang w:val="es-ES"/>
        </w:rPr>
        <w:t>45</w:t>
      </w:r>
      <w:r w:rsidR="00CB383B">
        <w:rPr>
          <w:lang w:val="es-ES"/>
        </w:rPr>
        <w:t>-</w:t>
      </w:r>
      <w:r w:rsidRPr="007E32FD">
        <w:rPr>
          <w:lang w:val="es-ES"/>
        </w:rPr>
        <w:t>47</w:t>
      </w:r>
      <w:r>
        <w:rPr>
          <w:rFonts w:hint="eastAsia"/>
          <w:lang w:val="es-ES"/>
        </w:rPr>
        <w:t>段；宪法法院，</w:t>
      </w:r>
      <w:r>
        <w:rPr>
          <w:rFonts w:hint="eastAsia"/>
          <w:lang w:val="es-ES"/>
        </w:rPr>
        <w:t>2</w:t>
      </w:r>
      <w:r>
        <w:rPr>
          <w:lang w:val="es-ES"/>
        </w:rPr>
        <w:t>020</w:t>
      </w:r>
      <w:r>
        <w:rPr>
          <w:rFonts w:hint="eastAsia"/>
          <w:lang w:val="es-ES"/>
        </w:rPr>
        <w:t>年</w:t>
      </w:r>
      <w:r>
        <w:rPr>
          <w:rFonts w:hint="eastAsia"/>
          <w:lang w:val="es-ES"/>
        </w:rPr>
        <w:t>5</w:t>
      </w:r>
      <w:r>
        <w:rPr>
          <w:rFonts w:hint="eastAsia"/>
          <w:lang w:val="es-ES"/>
        </w:rPr>
        <w:t>月</w:t>
      </w:r>
      <w:r>
        <w:rPr>
          <w:rFonts w:hint="eastAsia"/>
          <w:lang w:val="es-ES"/>
        </w:rPr>
        <w:t>2</w:t>
      </w:r>
      <w:r>
        <w:rPr>
          <w:lang w:val="es-ES"/>
        </w:rPr>
        <w:t>1</w:t>
      </w:r>
      <w:r>
        <w:rPr>
          <w:rFonts w:hint="eastAsia"/>
          <w:lang w:val="es-ES"/>
        </w:rPr>
        <w:t>日第</w:t>
      </w:r>
      <w:proofErr w:type="spellStart"/>
      <w:r w:rsidRPr="007E32FD">
        <w:rPr>
          <w:lang w:val="es-ES"/>
        </w:rPr>
        <w:t>SU146</w:t>
      </w:r>
      <w:proofErr w:type="spellEnd"/>
      <w:r w:rsidRPr="007E32FD">
        <w:rPr>
          <w:lang w:val="es-ES"/>
        </w:rPr>
        <w:t>/20</w:t>
      </w:r>
      <w:r>
        <w:rPr>
          <w:rFonts w:hint="eastAsia"/>
          <w:lang w:val="es-ES"/>
        </w:rPr>
        <w:t>判决，可在以下网址查阅：</w:t>
      </w:r>
      <w:r>
        <w:fldChar w:fldCharType="begin"/>
      </w:r>
      <w:r>
        <w:instrText xml:space="preserve"> HYPERLINK "http://www.corteconstitucional.gov.co/relatoria/2020/su146-20.htm" </w:instrText>
      </w:r>
      <w:r>
        <w:fldChar w:fldCharType="separate"/>
      </w:r>
      <w:proofErr w:type="spellStart"/>
      <w:r w:rsidRPr="005A2377">
        <w:rPr>
          <w:rStyle w:val="afb"/>
          <w:lang w:val="es-ES"/>
        </w:rPr>
        <w:t>www.corteconstitucional.gov.co</w:t>
      </w:r>
      <w:proofErr w:type="spellEnd"/>
      <w:r w:rsidRPr="005A2377">
        <w:rPr>
          <w:rStyle w:val="afb"/>
          <w:lang w:val="es-ES"/>
        </w:rPr>
        <w:t>/</w:t>
      </w:r>
      <w:proofErr w:type="spellStart"/>
      <w:r w:rsidRPr="005A2377">
        <w:rPr>
          <w:rStyle w:val="afb"/>
          <w:lang w:val="es-ES"/>
        </w:rPr>
        <w:t>relatoria</w:t>
      </w:r>
      <w:proofErr w:type="spellEnd"/>
      <w:r w:rsidRPr="005A2377">
        <w:rPr>
          <w:rStyle w:val="afb"/>
          <w:lang w:val="es-ES"/>
        </w:rPr>
        <w:t>/2020/</w:t>
      </w:r>
      <w:proofErr w:type="spellStart"/>
      <w:r w:rsidRPr="005A2377">
        <w:rPr>
          <w:rStyle w:val="afb"/>
          <w:lang w:val="es-ES"/>
        </w:rPr>
        <w:t>su146-20.htm</w:t>
      </w:r>
      <w:proofErr w:type="spellEnd"/>
      <w:r>
        <w:rPr>
          <w:rStyle w:val="afb"/>
          <w:lang w:val="es-ES"/>
        </w:rPr>
        <w:fldChar w:fldCharType="end"/>
      </w:r>
      <w:r>
        <w:rPr>
          <w:rFonts w:hint="eastAsia"/>
          <w:lang w:val="es-ES"/>
        </w:rPr>
        <w:t>。</w:t>
      </w:r>
    </w:p>
  </w:footnote>
  <w:footnote w:id="54">
    <w:p w:rsidR="007306B9" w:rsidRPr="008D354F" w:rsidRDefault="007306B9" w:rsidP="00914D27">
      <w:pPr>
        <w:pStyle w:val="a6"/>
        <w:spacing w:line="260" w:lineRule="exact"/>
      </w:pPr>
      <w:r w:rsidRPr="007E32FD">
        <w:rPr>
          <w:lang w:val="es-ES"/>
        </w:rPr>
        <w:tab/>
      </w:r>
      <w:r w:rsidRPr="00616D9D">
        <w:rPr>
          <w:rStyle w:val="a8"/>
          <w:rFonts w:eastAsia="宋体"/>
        </w:rPr>
        <w:footnoteRef/>
      </w:r>
      <w:r w:rsidRPr="008D354F">
        <w:rPr>
          <w:rStyle w:val="a8"/>
          <w:rFonts w:eastAsia="宋体"/>
        </w:rPr>
        <w:tab/>
      </w:r>
      <w:r w:rsidRPr="001C31DA">
        <w:rPr>
          <w:rFonts w:hint="eastAsia"/>
        </w:rPr>
        <w:t>委员会还注意到，虽然宪法法院敦促国会通过全面立法，确立</w:t>
      </w:r>
      <w:r>
        <w:rPr>
          <w:rFonts w:hint="eastAsia"/>
        </w:rPr>
        <w:t>对</w:t>
      </w:r>
      <w:r w:rsidRPr="001C31DA">
        <w:rPr>
          <w:rFonts w:hint="eastAsia"/>
        </w:rPr>
        <w:t>所有定罪</w:t>
      </w:r>
      <w:r>
        <w:rPr>
          <w:rFonts w:hint="eastAsia"/>
        </w:rPr>
        <w:t>提出异议</w:t>
      </w:r>
      <w:r w:rsidRPr="001C31DA">
        <w:rPr>
          <w:rFonts w:hint="eastAsia"/>
        </w:rPr>
        <w:t>的权利，但国会没有遵守这项裁决。此外，</w:t>
      </w:r>
      <w:r w:rsidRPr="001C31DA">
        <w:t>2016</w:t>
      </w:r>
      <w:r w:rsidRPr="001C31DA">
        <w:rPr>
          <w:rFonts w:hint="eastAsia"/>
        </w:rPr>
        <w:t>年</w:t>
      </w:r>
      <w:r w:rsidRPr="001C31DA">
        <w:t>4</w:t>
      </w:r>
      <w:r w:rsidRPr="001C31DA">
        <w:rPr>
          <w:rFonts w:hint="eastAsia"/>
        </w:rPr>
        <w:t>月</w:t>
      </w:r>
      <w:r w:rsidRPr="001C31DA">
        <w:t>28</w:t>
      </w:r>
      <w:r w:rsidRPr="001C31DA">
        <w:rPr>
          <w:rFonts w:hint="eastAsia"/>
        </w:rPr>
        <w:t>日，最高法院强调，</w:t>
      </w:r>
      <w:r w:rsidRPr="00673892">
        <w:rPr>
          <w:rFonts w:hint="eastAsia"/>
        </w:rPr>
        <w:t>宪法法院的判决</w:t>
      </w:r>
      <w:r>
        <w:rPr>
          <w:rFonts w:hint="eastAsia"/>
        </w:rPr>
        <w:t>产生</w:t>
      </w:r>
      <w:r w:rsidRPr="00673892">
        <w:rPr>
          <w:rFonts w:hint="eastAsia"/>
        </w:rPr>
        <w:t>的后果“不可行”，因为作为最高普通法院和“统一法院”</w:t>
      </w:r>
      <w:r w:rsidRPr="00673892">
        <w:t>(</w:t>
      </w:r>
      <w:proofErr w:type="spellStart"/>
      <w:r w:rsidRPr="00673892">
        <w:t>órgano</w:t>
      </w:r>
      <w:proofErr w:type="spellEnd"/>
      <w:r w:rsidRPr="00673892">
        <w:t xml:space="preserve"> de </w:t>
      </w:r>
      <w:proofErr w:type="spellStart"/>
      <w:r w:rsidRPr="00673892">
        <w:t>cierre</w:t>
      </w:r>
      <w:proofErr w:type="spellEnd"/>
      <w:r w:rsidRPr="00673892">
        <w:t>)</w:t>
      </w:r>
      <w:r w:rsidRPr="00673892">
        <w:rPr>
          <w:rFonts w:hint="eastAsia"/>
        </w:rPr>
        <w:t>，它无法确定一个</w:t>
      </w:r>
      <w:r w:rsidRPr="00F435C4">
        <w:rPr>
          <w:rFonts w:hint="eastAsia"/>
          <w:spacing w:val="8"/>
        </w:rPr>
        <w:t>上级机构来审查其专门法庭的判决。委员会注意到宪法法院</w:t>
      </w:r>
      <w:r w:rsidRPr="00F435C4">
        <w:rPr>
          <w:spacing w:val="8"/>
        </w:rPr>
        <w:t>2016</w:t>
      </w:r>
      <w:r w:rsidRPr="00F435C4">
        <w:rPr>
          <w:rFonts w:hint="eastAsia"/>
          <w:spacing w:val="8"/>
        </w:rPr>
        <w:t>年</w:t>
      </w:r>
      <w:r w:rsidRPr="00F435C4">
        <w:rPr>
          <w:spacing w:val="8"/>
        </w:rPr>
        <w:t>4</w:t>
      </w:r>
      <w:r w:rsidRPr="00F435C4">
        <w:rPr>
          <w:rFonts w:hint="eastAsia"/>
          <w:spacing w:val="8"/>
        </w:rPr>
        <w:t>月</w:t>
      </w:r>
      <w:r w:rsidRPr="00F435C4">
        <w:rPr>
          <w:spacing w:val="8"/>
        </w:rPr>
        <w:t>28</w:t>
      </w:r>
      <w:r w:rsidRPr="00F435C4">
        <w:rPr>
          <w:rFonts w:hint="eastAsia"/>
          <w:spacing w:val="8"/>
        </w:rPr>
        <w:t>日</w:t>
      </w:r>
      <w:proofErr w:type="gramStart"/>
      <w:r w:rsidRPr="00F435C4">
        <w:rPr>
          <w:rFonts w:hint="eastAsia"/>
          <w:spacing w:val="8"/>
        </w:rPr>
        <w:t>作出</w:t>
      </w:r>
      <w:proofErr w:type="gramEnd"/>
      <w:r w:rsidRPr="00F435C4">
        <w:rPr>
          <w:rFonts w:hint="eastAsia"/>
          <w:spacing w:val="8"/>
        </w:rPr>
        <w:t>的第</w:t>
      </w:r>
      <w:proofErr w:type="spellStart"/>
      <w:r w:rsidRPr="001C31DA">
        <w:t>SU215</w:t>
      </w:r>
      <w:proofErr w:type="spellEnd"/>
      <w:r w:rsidRPr="001C31DA">
        <w:t>/16</w:t>
      </w:r>
      <w:r w:rsidRPr="001C31DA">
        <w:rPr>
          <w:rFonts w:hint="eastAsia"/>
        </w:rPr>
        <w:t>号统一判决，</w:t>
      </w:r>
      <w:r w:rsidRPr="00673892">
        <w:rPr>
          <w:rFonts w:hint="eastAsia"/>
        </w:rPr>
        <w:t>规定对终审判决提出异议的权利仅适用于</w:t>
      </w:r>
      <w:r w:rsidRPr="00673892">
        <w:t>2016</w:t>
      </w:r>
      <w:r w:rsidRPr="00673892">
        <w:rPr>
          <w:rFonts w:hint="eastAsia"/>
        </w:rPr>
        <w:t>年</w:t>
      </w:r>
      <w:r w:rsidRPr="00673892">
        <w:t>4</w:t>
      </w:r>
      <w:r w:rsidRPr="00673892">
        <w:rPr>
          <w:rFonts w:hint="eastAsia"/>
        </w:rPr>
        <w:t>月</w:t>
      </w:r>
      <w:r w:rsidRPr="00673892">
        <w:t>24</w:t>
      </w:r>
      <w:r w:rsidRPr="00673892">
        <w:rPr>
          <w:rFonts w:hint="eastAsia"/>
        </w:rPr>
        <w:t>日当天或</w:t>
      </w:r>
      <w:r w:rsidRPr="00F435C4">
        <w:rPr>
          <w:rFonts w:hint="eastAsia"/>
          <w:spacing w:val="-2"/>
        </w:rPr>
        <w:t>之后审理的案件。因此，提交人就其定罪向最高法院刑事上诉庭提出的任何上诉均不可受理。</w:t>
      </w:r>
      <w:r w:rsidRPr="001C31DA">
        <w:rPr>
          <w:rFonts w:hint="eastAsia"/>
        </w:rPr>
        <w:t>见最高法院第</w:t>
      </w:r>
      <w:r w:rsidRPr="001C31DA">
        <w:t>08/16</w:t>
      </w:r>
      <w:r w:rsidRPr="001C31DA">
        <w:rPr>
          <w:rFonts w:hint="eastAsia"/>
        </w:rPr>
        <w:t>号新闻稿和最高法院刑事上诉庭</w:t>
      </w:r>
      <w:r w:rsidRPr="001C31DA">
        <w:t>2016</w:t>
      </w:r>
      <w:r w:rsidRPr="001C31DA">
        <w:rPr>
          <w:rFonts w:hint="eastAsia"/>
        </w:rPr>
        <w:t>年</w:t>
      </w:r>
      <w:r w:rsidRPr="001C31DA">
        <w:t>5</w:t>
      </w:r>
      <w:r w:rsidRPr="001C31DA">
        <w:rPr>
          <w:rFonts w:hint="eastAsia"/>
        </w:rPr>
        <w:t>月</w:t>
      </w:r>
      <w:r w:rsidRPr="001C31DA">
        <w:t>18</w:t>
      </w:r>
      <w:r w:rsidRPr="001C31DA">
        <w:rPr>
          <w:rFonts w:hint="eastAsia"/>
        </w:rPr>
        <w:t>日第</w:t>
      </w:r>
      <w:r w:rsidRPr="001C31DA">
        <w:t>39.156</w:t>
      </w:r>
      <w:r w:rsidRPr="001C31DA">
        <w:rPr>
          <w:rFonts w:hint="eastAsia"/>
        </w:rPr>
        <w:t>号决定。</w:t>
      </w:r>
    </w:p>
  </w:footnote>
  <w:footnote w:id="55">
    <w:p w:rsidR="007306B9" w:rsidRPr="008D354F" w:rsidRDefault="007306B9" w:rsidP="00914D27">
      <w:pPr>
        <w:pStyle w:val="a6"/>
        <w:spacing w:line="260" w:lineRule="exact"/>
      </w:pPr>
      <w:r w:rsidRPr="008D354F">
        <w:tab/>
      </w:r>
      <w:r w:rsidRPr="00616D9D">
        <w:rPr>
          <w:rStyle w:val="a8"/>
          <w:rFonts w:eastAsia="宋体"/>
        </w:rPr>
        <w:footnoteRef/>
      </w:r>
      <w:r w:rsidRPr="00C76A5B">
        <w:rPr>
          <w:rStyle w:val="a8"/>
          <w:rFonts w:eastAsia="宋体"/>
        </w:rPr>
        <w:tab/>
      </w:r>
      <w:r w:rsidRPr="00CC2336">
        <w:rPr>
          <w:rFonts w:eastAsia="楷体"/>
          <w:iCs/>
          <w:spacing w:val="-2"/>
        </w:rPr>
        <w:t xml:space="preserve">Arias </w:t>
      </w:r>
      <w:proofErr w:type="spellStart"/>
      <w:r w:rsidRPr="00CC2336">
        <w:rPr>
          <w:rFonts w:eastAsia="楷体"/>
          <w:iCs/>
          <w:spacing w:val="-2"/>
        </w:rPr>
        <w:t>Leiva</w:t>
      </w:r>
      <w:proofErr w:type="spellEnd"/>
      <w:r w:rsidRPr="00CC2336">
        <w:rPr>
          <w:rFonts w:eastAsia="楷体" w:hint="eastAsia"/>
          <w:iCs/>
          <w:spacing w:val="-2"/>
          <w:lang w:val="es-ES"/>
        </w:rPr>
        <w:t>诉哥伦比亚</w:t>
      </w:r>
      <w:r w:rsidRPr="00CC2336">
        <w:rPr>
          <w:rFonts w:eastAsia="楷体" w:hint="eastAsia"/>
          <w:iCs/>
          <w:spacing w:val="-2"/>
        </w:rPr>
        <w:t>，</w:t>
      </w:r>
      <w:r w:rsidRPr="00CC2336">
        <w:rPr>
          <w:rFonts w:eastAsiaTheme="minorEastAsia" w:hint="eastAsia"/>
          <w:spacing w:val="-2"/>
          <w:lang w:val="es-ES"/>
        </w:rPr>
        <w:t>第</w:t>
      </w:r>
      <w:r w:rsidRPr="00CC2336">
        <w:rPr>
          <w:spacing w:val="-2"/>
        </w:rPr>
        <w:t>11.4</w:t>
      </w:r>
      <w:r w:rsidRPr="00CC2336">
        <w:rPr>
          <w:rFonts w:hint="eastAsia"/>
          <w:spacing w:val="-2"/>
          <w:lang w:val="es-ES"/>
        </w:rPr>
        <w:t>段</w:t>
      </w:r>
      <w:r w:rsidRPr="00CC2336">
        <w:rPr>
          <w:rFonts w:hint="eastAsia"/>
          <w:spacing w:val="-2"/>
        </w:rPr>
        <w:t>，</w:t>
      </w:r>
      <w:proofErr w:type="spellStart"/>
      <w:r w:rsidRPr="00CC2336">
        <w:rPr>
          <w:rFonts w:eastAsia="楷体"/>
          <w:iCs/>
          <w:spacing w:val="-2"/>
        </w:rPr>
        <w:t>I.D.M</w:t>
      </w:r>
      <w:proofErr w:type="spellEnd"/>
      <w:r w:rsidRPr="00CC2336">
        <w:rPr>
          <w:rFonts w:eastAsia="楷体"/>
          <w:iCs/>
          <w:spacing w:val="-2"/>
        </w:rPr>
        <w:t xml:space="preserve"> </w:t>
      </w:r>
      <w:r w:rsidRPr="00CC2336">
        <w:rPr>
          <w:rFonts w:eastAsia="楷体" w:hint="eastAsia"/>
          <w:iCs/>
          <w:spacing w:val="-2"/>
          <w:lang w:val="es-ES"/>
        </w:rPr>
        <w:t>诉哥伦比亚</w:t>
      </w:r>
      <w:r w:rsidRPr="00CC2336">
        <w:rPr>
          <w:rFonts w:eastAsia="楷体"/>
          <w:iCs/>
          <w:spacing w:val="-2"/>
        </w:rPr>
        <w:t>,</w:t>
      </w:r>
      <w:r w:rsidRPr="00CC2336">
        <w:rPr>
          <w:spacing w:val="-2"/>
        </w:rPr>
        <w:t xml:space="preserve"> </w:t>
      </w:r>
      <w:r w:rsidRPr="00CC2336">
        <w:rPr>
          <w:rFonts w:hint="eastAsia"/>
          <w:spacing w:val="-2"/>
          <w:lang w:val="es-ES"/>
        </w:rPr>
        <w:t>第</w:t>
      </w:r>
      <w:r w:rsidRPr="00CC2336">
        <w:rPr>
          <w:spacing w:val="-2"/>
        </w:rPr>
        <w:t>10.4</w:t>
      </w:r>
      <w:r w:rsidRPr="00CC2336">
        <w:rPr>
          <w:rFonts w:hint="eastAsia"/>
          <w:spacing w:val="-2"/>
        </w:rPr>
        <w:t>段，</w:t>
      </w:r>
      <w:r w:rsidRPr="00CC2336">
        <w:rPr>
          <w:rFonts w:eastAsia="楷体"/>
          <w:iCs/>
          <w:spacing w:val="-2"/>
        </w:rPr>
        <w:t>Gómez Vásquez</w:t>
      </w:r>
      <w:r w:rsidRPr="00CC2336">
        <w:rPr>
          <w:rFonts w:eastAsia="楷体" w:hint="eastAsia"/>
          <w:iCs/>
          <w:spacing w:val="-2"/>
        </w:rPr>
        <w:t>诉西班牙，</w:t>
      </w:r>
      <w:r w:rsidRPr="008D354F">
        <w:t>(</w:t>
      </w:r>
      <w:proofErr w:type="spellStart"/>
      <w:r w:rsidRPr="008D354F">
        <w:t>CCPR</w:t>
      </w:r>
      <w:proofErr w:type="spellEnd"/>
      <w:r w:rsidRPr="008D354F">
        <w:t>/C/69/D/701/1996)</w:t>
      </w:r>
      <w:r>
        <w:rPr>
          <w:rFonts w:hint="eastAsia"/>
        </w:rPr>
        <w:t>，第</w:t>
      </w:r>
      <w:r w:rsidRPr="008D354F">
        <w:t>11.1</w:t>
      </w:r>
      <w:r>
        <w:rPr>
          <w:rFonts w:hint="eastAsia"/>
        </w:rPr>
        <w:t>段。</w:t>
      </w:r>
    </w:p>
  </w:footnote>
  <w:footnote w:id="56">
    <w:p w:rsidR="007306B9" w:rsidRPr="008D354F" w:rsidRDefault="007306B9" w:rsidP="00A95D6E">
      <w:pPr>
        <w:pStyle w:val="a6"/>
      </w:pPr>
      <w:r w:rsidRPr="008D354F">
        <w:tab/>
      </w:r>
      <w:r w:rsidRPr="00616D9D">
        <w:rPr>
          <w:rStyle w:val="a8"/>
          <w:rFonts w:eastAsia="宋体"/>
        </w:rPr>
        <w:footnoteRef/>
      </w:r>
      <w:r w:rsidRPr="008D354F">
        <w:rPr>
          <w:rStyle w:val="a8"/>
          <w:rFonts w:eastAsia="宋体"/>
        </w:rPr>
        <w:tab/>
      </w:r>
      <w:r w:rsidRPr="00482B33">
        <w:rPr>
          <w:rFonts w:hint="eastAsia"/>
          <w:spacing w:val="4"/>
        </w:rPr>
        <w:t>即共和国副总统、内阁部长、总检察长、监察员、派遣到最高法院、国务委员会和法院的公共法律官员、行政部门负责人、共和国总审计长、大使和外交或领事使团团长、省长、法</w:t>
      </w:r>
      <w:r w:rsidRPr="001C31DA">
        <w:rPr>
          <w:rFonts w:hint="eastAsia"/>
        </w:rPr>
        <w:t>院法官以及安全部队的将军和上将。</w:t>
      </w:r>
    </w:p>
  </w:footnote>
  <w:footnote w:id="57">
    <w:p w:rsidR="007306B9" w:rsidRPr="008D354F" w:rsidRDefault="007306B9" w:rsidP="00482B33">
      <w:pPr>
        <w:pStyle w:val="a6"/>
        <w:jc w:val="left"/>
      </w:pPr>
      <w:r w:rsidRPr="008D354F">
        <w:tab/>
      </w:r>
      <w:r w:rsidRPr="00616D9D">
        <w:rPr>
          <w:rStyle w:val="a8"/>
          <w:rFonts w:eastAsia="宋体"/>
        </w:rPr>
        <w:footnoteRef/>
      </w:r>
      <w:r w:rsidRPr="008D354F">
        <w:rPr>
          <w:rStyle w:val="a8"/>
          <w:rFonts w:eastAsia="宋体"/>
        </w:rPr>
        <w:tab/>
      </w:r>
      <w:r w:rsidRPr="00774BDA">
        <w:rPr>
          <w:spacing w:val="10"/>
        </w:rPr>
        <w:t>2018</w:t>
      </w:r>
      <w:r w:rsidRPr="00774BDA">
        <w:rPr>
          <w:rFonts w:hint="eastAsia"/>
          <w:spacing w:val="10"/>
        </w:rPr>
        <w:t>年第</w:t>
      </w:r>
      <w:r w:rsidRPr="00774BDA">
        <w:rPr>
          <w:spacing w:val="10"/>
        </w:rPr>
        <w:t>01</w:t>
      </w:r>
      <w:r w:rsidRPr="00774BDA">
        <w:rPr>
          <w:rFonts w:hint="eastAsia"/>
          <w:spacing w:val="10"/>
        </w:rPr>
        <w:t>号立法法案，可在以下网址查阅：</w:t>
      </w:r>
      <w:hyperlink r:id="rId1" w:history="1">
        <w:proofErr w:type="spellStart"/>
        <w:r w:rsidRPr="008D354F">
          <w:rPr>
            <w:rStyle w:val="afb"/>
          </w:rPr>
          <w:t>www.funcionpublica.gov.co</w:t>
        </w:r>
        <w:proofErr w:type="spellEnd"/>
        <w:r w:rsidRPr="008D354F">
          <w:rPr>
            <w:rStyle w:val="afb"/>
          </w:rPr>
          <w:t>/</w:t>
        </w:r>
        <w:proofErr w:type="spellStart"/>
        <w:r w:rsidRPr="008D354F">
          <w:rPr>
            <w:rStyle w:val="afb"/>
          </w:rPr>
          <w:t>eva</w:t>
        </w:r>
        <w:proofErr w:type="spellEnd"/>
        <w:r w:rsidRPr="008D354F">
          <w:rPr>
            <w:rStyle w:val="afb"/>
          </w:rPr>
          <w:t>/</w:t>
        </w:r>
        <w:proofErr w:type="spellStart"/>
        <w:r w:rsidRPr="008D354F">
          <w:rPr>
            <w:rStyle w:val="afb"/>
          </w:rPr>
          <w:t>gestornormativo</w:t>
        </w:r>
        <w:proofErr w:type="spellEnd"/>
        <w:r w:rsidRPr="008D354F">
          <w:rPr>
            <w:rStyle w:val="afb"/>
          </w:rPr>
          <w:t>/</w:t>
        </w:r>
        <w:proofErr w:type="spellStart"/>
        <w:r w:rsidRPr="008D354F">
          <w:rPr>
            <w:rStyle w:val="afb"/>
          </w:rPr>
          <w:t>norma.php?i</w:t>
        </w:r>
        <w:proofErr w:type="spellEnd"/>
        <w:r w:rsidRPr="008D354F">
          <w:rPr>
            <w:rStyle w:val="afb"/>
          </w:rPr>
          <w:t>=85699</w:t>
        </w:r>
      </w:hyperlink>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6B9" w:rsidRDefault="007306B9" w:rsidP="00546A20">
    <w:pPr>
      <w:pStyle w:val="af3"/>
    </w:pPr>
    <w:proofErr w:type="spellStart"/>
    <w:r>
      <w:t>CCPR</w:t>
    </w:r>
    <w:proofErr w:type="spellEnd"/>
    <w:r>
      <w:t>/C/129/D/2931/2017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6B9" w:rsidRPr="00202A30" w:rsidRDefault="007306B9" w:rsidP="00546A20">
    <w:pPr>
      <w:pStyle w:val="af3"/>
      <w:jc w:val="right"/>
    </w:pPr>
    <w:proofErr w:type="spellStart"/>
    <w:r>
      <w:t>CCPR</w:t>
    </w:r>
    <w:proofErr w:type="spellEnd"/>
    <w:r>
      <w:t>/C/129/D/2931/2017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1"/>
  </w:num>
  <w:num w:numId="3">
    <w:abstractNumId w:val="3"/>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7"/>
  </w:num>
  <w:num w:numId="10">
    <w:abstractNumId w:val="8"/>
  </w:num>
  <w:num w:numId="11">
    <w:abstractNumId w:val="6"/>
  </w:num>
  <w:num w:numId="12">
    <w:abstractNumId w:val="1"/>
  </w:num>
  <w:num w:numId="13">
    <w:abstractNumId w:val="9"/>
  </w:num>
  <w:num w:numId="14">
    <w:abstractNumId w:val="10"/>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64B"/>
    <w:rsid w:val="00011483"/>
    <w:rsid w:val="00012AAA"/>
    <w:rsid w:val="00025EBD"/>
    <w:rsid w:val="00034D2D"/>
    <w:rsid w:val="000417CB"/>
    <w:rsid w:val="0004554F"/>
    <w:rsid w:val="00056DA3"/>
    <w:rsid w:val="00057A2C"/>
    <w:rsid w:val="000639B2"/>
    <w:rsid w:val="00081809"/>
    <w:rsid w:val="000A320F"/>
    <w:rsid w:val="000B4369"/>
    <w:rsid w:val="000D319F"/>
    <w:rsid w:val="000E02C6"/>
    <w:rsid w:val="000E4D0E"/>
    <w:rsid w:val="000F5EB8"/>
    <w:rsid w:val="00116858"/>
    <w:rsid w:val="0012006B"/>
    <w:rsid w:val="00126EB7"/>
    <w:rsid w:val="00144B69"/>
    <w:rsid w:val="00153E86"/>
    <w:rsid w:val="00161DC5"/>
    <w:rsid w:val="00172E04"/>
    <w:rsid w:val="00181539"/>
    <w:rsid w:val="0018456F"/>
    <w:rsid w:val="001966A5"/>
    <w:rsid w:val="001B1BD1"/>
    <w:rsid w:val="001C3EF2"/>
    <w:rsid w:val="001D17F6"/>
    <w:rsid w:val="00200AA9"/>
    <w:rsid w:val="002010EA"/>
    <w:rsid w:val="00204B42"/>
    <w:rsid w:val="0021265F"/>
    <w:rsid w:val="002231C3"/>
    <w:rsid w:val="00225D45"/>
    <w:rsid w:val="0024417F"/>
    <w:rsid w:val="00250F8D"/>
    <w:rsid w:val="002669E9"/>
    <w:rsid w:val="0027234A"/>
    <w:rsid w:val="002928CE"/>
    <w:rsid w:val="002B78F3"/>
    <w:rsid w:val="002C43ED"/>
    <w:rsid w:val="002E1C97"/>
    <w:rsid w:val="002E6AEF"/>
    <w:rsid w:val="002F5834"/>
    <w:rsid w:val="003006AB"/>
    <w:rsid w:val="003108E5"/>
    <w:rsid w:val="00315ED7"/>
    <w:rsid w:val="00326EBF"/>
    <w:rsid w:val="00327FE4"/>
    <w:rsid w:val="003333CC"/>
    <w:rsid w:val="00353A1F"/>
    <w:rsid w:val="00385347"/>
    <w:rsid w:val="003A6C59"/>
    <w:rsid w:val="003B1BD6"/>
    <w:rsid w:val="003C3FC5"/>
    <w:rsid w:val="003C7020"/>
    <w:rsid w:val="00427F63"/>
    <w:rsid w:val="00432A6C"/>
    <w:rsid w:val="00434D38"/>
    <w:rsid w:val="00461651"/>
    <w:rsid w:val="004820E8"/>
    <w:rsid w:val="00482B33"/>
    <w:rsid w:val="00494EB8"/>
    <w:rsid w:val="004A491B"/>
    <w:rsid w:val="004B66DC"/>
    <w:rsid w:val="004C4A0A"/>
    <w:rsid w:val="004D0A00"/>
    <w:rsid w:val="004E123A"/>
    <w:rsid w:val="004E473D"/>
    <w:rsid w:val="004F16B6"/>
    <w:rsid w:val="004F348E"/>
    <w:rsid w:val="00500D4F"/>
    <w:rsid w:val="00501220"/>
    <w:rsid w:val="00514CA2"/>
    <w:rsid w:val="00546A20"/>
    <w:rsid w:val="00574570"/>
    <w:rsid w:val="005E403A"/>
    <w:rsid w:val="005E4086"/>
    <w:rsid w:val="0060122D"/>
    <w:rsid w:val="0060464B"/>
    <w:rsid w:val="00604D91"/>
    <w:rsid w:val="00612BD3"/>
    <w:rsid w:val="006257FE"/>
    <w:rsid w:val="00654DD9"/>
    <w:rsid w:val="0066148D"/>
    <w:rsid w:val="006634D9"/>
    <w:rsid w:val="00670DEE"/>
    <w:rsid w:val="00680656"/>
    <w:rsid w:val="00683530"/>
    <w:rsid w:val="006B1119"/>
    <w:rsid w:val="006D3757"/>
    <w:rsid w:val="006D37EB"/>
    <w:rsid w:val="006E3E46"/>
    <w:rsid w:val="006E71B1"/>
    <w:rsid w:val="006F1404"/>
    <w:rsid w:val="0070593B"/>
    <w:rsid w:val="00705D89"/>
    <w:rsid w:val="00710743"/>
    <w:rsid w:val="007256FB"/>
    <w:rsid w:val="007306B9"/>
    <w:rsid w:val="00731A42"/>
    <w:rsid w:val="00755487"/>
    <w:rsid w:val="00757EE6"/>
    <w:rsid w:val="00767E69"/>
    <w:rsid w:val="0077079A"/>
    <w:rsid w:val="007710C4"/>
    <w:rsid w:val="00771504"/>
    <w:rsid w:val="00774BDA"/>
    <w:rsid w:val="007753C9"/>
    <w:rsid w:val="007942C3"/>
    <w:rsid w:val="007A23EB"/>
    <w:rsid w:val="007A5599"/>
    <w:rsid w:val="007D067F"/>
    <w:rsid w:val="007E66A3"/>
    <w:rsid w:val="007F1464"/>
    <w:rsid w:val="00803576"/>
    <w:rsid w:val="00856233"/>
    <w:rsid w:val="00860F27"/>
    <w:rsid w:val="00862D21"/>
    <w:rsid w:val="008B0560"/>
    <w:rsid w:val="008B2BFA"/>
    <w:rsid w:val="008B3902"/>
    <w:rsid w:val="008D31F4"/>
    <w:rsid w:val="008D3EAA"/>
    <w:rsid w:val="008E6A3F"/>
    <w:rsid w:val="008E6FEB"/>
    <w:rsid w:val="008F10C2"/>
    <w:rsid w:val="00905352"/>
    <w:rsid w:val="00911D17"/>
    <w:rsid w:val="00914D27"/>
    <w:rsid w:val="00922646"/>
    <w:rsid w:val="00923557"/>
    <w:rsid w:val="00936F03"/>
    <w:rsid w:val="00943B69"/>
    <w:rsid w:val="00944CB3"/>
    <w:rsid w:val="009504E7"/>
    <w:rsid w:val="0096722F"/>
    <w:rsid w:val="00986624"/>
    <w:rsid w:val="009A35E5"/>
    <w:rsid w:val="009A7A12"/>
    <w:rsid w:val="009B09D7"/>
    <w:rsid w:val="009B41F5"/>
    <w:rsid w:val="009D35ED"/>
    <w:rsid w:val="009E177B"/>
    <w:rsid w:val="009F33B5"/>
    <w:rsid w:val="00A03CB6"/>
    <w:rsid w:val="00A0435D"/>
    <w:rsid w:val="00A1364C"/>
    <w:rsid w:val="00A21076"/>
    <w:rsid w:val="00A31BA8"/>
    <w:rsid w:val="00A35294"/>
    <w:rsid w:val="00A3739A"/>
    <w:rsid w:val="00A52DAF"/>
    <w:rsid w:val="00A67429"/>
    <w:rsid w:val="00A84072"/>
    <w:rsid w:val="00A872BC"/>
    <w:rsid w:val="00A95D6E"/>
    <w:rsid w:val="00AB7B4A"/>
    <w:rsid w:val="00AC556E"/>
    <w:rsid w:val="00AD0F8C"/>
    <w:rsid w:val="00AD2175"/>
    <w:rsid w:val="00AD2BE4"/>
    <w:rsid w:val="00B0274F"/>
    <w:rsid w:val="00B16570"/>
    <w:rsid w:val="00B2041B"/>
    <w:rsid w:val="00B23B03"/>
    <w:rsid w:val="00B23C03"/>
    <w:rsid w:val="00B43EB7"/>
    <w:rsid w:val="00B53320"/>
    <w:rsid w:val="00B60786"/>
    <w:rsid w:val="00B614C4"/>
    <w:rsid w:val="00B712F3"/>
    <w:rsid w:val="00B83CA1"/>
    <w:rsid w:val="00BC6522"/>
    <w:rsid w:val="00BE1FFE"/>
    <w:rsid w:val="00BF41C7"/>
    <w:rsid w:val="00C10882"/>
    <w:rsid w:val="00C121D5"/>
    <w:rsid w:val="00C17349"/>
    <w:rsid w:val="00C323A4"/>
    <w:rsid w:val="00C351AA"/>
    <w:rsid w:val="00C70852"/>
    <w:rsid w:val="00C7253F"/>
    <w:rsid w:val="00C829C3"/>
    <w:rsid w:val="00C84F25"/>
    <w:rsid w:val="00C90707"/>
    <w:rsid w:val="00CB383B"/>
    <w:rsid w:val="00CC2336"/>
    <w:rsid w:val="00CE1048"/>
    <w:rsid w:val="00CE1D1C"/>
    <w:rsid w:val="00CE36EF"/>
    <w:rsid w:val="00D0446A"/>
    <w:rsid w:val="00D0675B"/>
    <w:rsid w:val="00D141C8"/>
    <w:rsid w:val="00D26A05"/>
    <w:rsid w:val="00D52F07"/>
    <w:rsid w:val="00D67DBE"/>
    <w:rsid w:val="00D9309B"/>
    <w:rsid w:val="00D947DB"/>
    <w:rsid w:val="00D97B98"/>
    <w:rsid w:val="00DB0D94"/>
    <w:rsid w:val="00DB30D1"/>
    <w:rsid w:val="00DC671F"/>
    <w:rsid w:val="00DD5722"/>
    <w:rsid w:val="00DD69C5"/>
    <w:rsid w:val="00DE4DA7"/>
    <w:rsid w:val="00DE6462"/>
    <w:rsid w:val="00DF4EB0"/>
    <w:rsid w:val="00E02C13"/>
    <w:rsid w:val="00E33B38"/>
    <w:rsid w:val="00E442A1"/>
    <w:rsid w:val="00E47FE5"/>
    <w:rsid w:val="00E574AF"/>
    <w:rsid w:val="00E57A02"/>
    <w:rsid w:val="00E73B33"/>
    <w:rsid w:val="00E92251"/>
    <w:rsid w:val="00EA7E67"/>
    <w:rsid w:val="00EB7AAB"/>
    <w:rsid w:val="00EC7729"/>
    <w:rsid w:val="00F24E6D"/>
    <w:rsid w:val="00F379B8"/>
    <w:rsid w:val="00F4171F"/>
    <w:rsid w:val="00F41EE6"/>
    <w:rsid w:val="00F435C4"/>
    <w:rsid w:val="00F524D0"/>
    <w:rsid w:val="00F65573"/>
    <w:rsid w:val="00F714DA"/>
    <w:rsid w:val="00F87910"/>
    <w:rsid w:val="00FB456B"/>
    <w:rsid w:val="00FB4650"/>
    <w:rsid w:val="00FC52D8"/>
    <w:rsid w:val="00FF5FC3"/>
    <w:rsid w:val="00FF67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85EBC4"/>
  <w15:docId w15:val="{B5EA270A-849D-44A9-B6BF-200966B6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442A1"/>
    <w:pPr>
      <w:keepLines w:val="0"/>
      <w:spacing w:after="0"/>
    </w:pPr>
  </w:style>
  <w:style w:type="character" w:customStyle="1" w:styleId="ad">
    <w:name w:val="尾注文本 字符"/>
    <w:aliases w:val="2_G 字符"/>
    <w:basedOn w:val="a0"/>
    <w:link w:val="ac"/>
    <w:rsid w:val="00E442A1"/>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31BA8"/>
    <w:rPr>
      <w:rFonts w:eastAsia="Times New Roman"/>
      <w:snapToGrid w:val="0"/>
      <w:sz w:val="16"/>
      <w:szCs w:val="16"/>
      <w:lang w:val="en-GB" w:eastAsia="en-US"/>
    </w:rPr>
  </w:style>
  <w:style w:type="character" w:styleId="af2">
    <w:name w:val="page number"/>
    <w:aliases w:val="7_G"/>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customStyle="1" w:styleId="HMG">
    <w:name w:val="_ H __M_G"/>
    <w:basedOn w:val="a"/>
    <w:next w:val="a"/>
    <w:rsid w:val="007306B9"/>
    <w:pPr>
      <w:keepNext/>
      <w:keepLines/>
      <w:tabs>
        <w:tab w:val="clear" w:pos="431"/>
        <w:tab w:val="right" w:pos="851"/>
      </w:tabs>
      <w:suppressAutoHyphens/>
      <w:overflowPunct/>
      <w:adjustRightInd/>
      <w:snapToGrid/>
      <w:spacing w:before="240" w:after="240" w:line="360" w:lineRule="exact"/>
      <w:ind w:left="1134" w:right="1134" w:hanging="1134"/>
      <w:jc w:val="left"/>
      <w:outlineLvl w:val="0"/>
    </w:pPr>
    <w:rPr>
      <w:rFonts w:eastAsia="Times New Roman"/>
      <w:b/>
      <w:snapToGrid/>
      <w:sz w:val="34"/>
      <w:lang w:val="en-GB" w:eastAsia="en-US"/>
    </w:rPr>
  </w:style>
  <w:style w:type="paragraph" w:customStyle="1" w:styleId="HChG">
    <w:name w:val="_ H _Ch_G"/>
    <w:basedOn w:val="a"/>
    <w:next w:val="a"/>
    <w:rsid w:val="007306B9"/>
    <w:pPr>
      <w:keepNext/>
      <w:keepLines/>
      <w:tabs>
        <w:tab w:val="clear" w:pos="431"/>
        <w:tab w:val="right" w:pos="851"/>
      </w:tabs>
      <w:suppressAutoHyphens/>
      <w:overflowPunct/>
      <w:adjustRightInd/>
      <w:snapToGrid/>
      <w:spacing w:before="360" w:after="240" w:line="300" w:lineRule="exact"/>
      <w:ind w:left="1134" w:right="1134" w:hanging="1134"/>
      <w:jc w:val="left"/>
      <w:outlineLvl w:val="1"/>
    </w:pPr>
    <w:rPr>
      <w:rFonts w:eastAsia="Times New Roman"/>
      <w:b/>
      <w:snapToGrid/>
      <w:sz w:val="28"/>
      <w:lang w:val="en-GB" w:eastAsia="en-US"/>
    </w:rPr>
  </w:style>
  <w:style w:type="paragraph" w:customStyle="1" w:styleId="H1G">
    <w:name w:val="_ H_1_G"/>
    <w:basedOn w:val="a"/>
    <w:next w:val="a"/>
    <w:rsid w:val="007306B9"/>
    <w:pPr>
      <w:keepNext/>
      <w:keepLines/>
      <w:tabs>
        <w:tab w:val="clear" w:pos="431"/>
        <w:tab w:val="right" w:pos="851"/>
      </w:tabs>
      <w:suppressAutoHyphens/>
      <w:overflowPunct/>
      <w:adjustRightInd/>
      <w:snapToGrid/>
      <w:spacing w:before="360" w:after="240" w:line="270" w:lineRule="exact"/>
      <w:ind w:left="1134" w:right="1134" w:hanging="1134"/>
      <w:jc w:val="left"/>
      <w:outlineLvl w:val="2"/>
    </w:pPr>
    <w:rPr>
      <w:rFonts w:eastAsia="Times New Roman"/>
      <w:b/>
      <w:snapToGrid/>
      <w:sz w:val="24"/>
      <w:lang w:val="en-GB" w:eastAsia="en-US"/>
    </w:rPr>
  </w:style>
  <w:style w:type="paragraph" w:customStyle="1" w:styleId="H23G">
    <w:name w:val="_ H_2/3_G"/>
    <w:basedOn w:val="a"/>
    <w:next w:val="a"/>
    <w:rsid w:val="007306B9"/>
    <w:pPr>
      <w:keepNext/>
      <w:keepLines/>
      <w:tabs>
        <w:tab w:val="clear" w:pos="431"/>
        <w:tab w:val="right" w:pos="851"/>
      </w:tabs>
      <w:suppressAutoHyphens/>
      <w:overflowPunct/>
      <w:adjustRightInd/>
      <w:snapToGrid/>
      <w:spacing w:before="240" w:after="120" w:line="240" w:lineRule="exact"/>
      <w:ind w:left="1134" w:right="1134" w:hanging="1134"/>
      <w:jc w:val="left"/>
      <w:outlineLvl w:val="3"/>
    </w:pPr>
    <w:rPr>
      <w:rFonts w:eastAsia="Times New Roman"/>
      <w:b/>
      <w:snapToGrid/>
      <w:sz w:val="20"/>
      <w:lang w:val="en-GB" w:eastAsia="en-US"/>
    </w:rPr>
  </w:style>
  <w:style w:type="paragraph" w:customStyle="1" w:styleId="H4G">
    <w:name w:val="_ H_4_G"/>
    <w:basedOn w:val="a"/>
    <w:next w:val="a"/>
    <w:rsid w:val="007306B9"/>
    <w:pPr>
      <w:keepNext/>
      <w:keepLines/>
      <w:tabs>
        <w:tab w:val="clear" w:pos="431"/>
        <w:tab w:val="right" w:pos="851"/>
      </w:tabs>
      <w:suppressAutoHyphens/>
      <w:overflowPunct/>
      <w:adjustRightInd/>
      <w:snapToGrid/>
      <w:spacing w:before="240" w:after="120" w:line="240" w:lineRule="exact"/>
      <w:ind w:left="1134" w:right="1134" w:hanging="1134"/>
      <w:jc w:val="left"/>
      <w:outlineLvl w:val="4"/>
    </w:pPr>
    <w:rPr>
      <w:rFonts w:eastAsia="Times New Roman"/>
      <w:i/>
      <w:snapToGrid/>
      <w:sz w:val="20"/>
      <w:lang w:val="en-GB" w:eastAsia="en-US"/>
    </w:rPr>
  </w:style>
  <w:style w:type="paragraph" w:customStyle="1" w:styleId="H56G">
    <w:name w:val="_ H_5/6_G"/>
    <w:basedOn w:val="a"/>
    <w:next w:val="a"/>
    <w:rsid w:val="007306B9"/>
    <w:pPr>
      <w:keepNext/>
      <w:keepLines/>
      <w:tabs>
        <w:tab w:val="clear" w:pos="431"/>
        <w:tab w:val="right" w:pos="851"/>
      </w:tabs>
      <w:suppressAutoHyphens/>
      <w:overflowPunct/>
      <w:adjustRightInd/>
      <w:snapToGrid/>
      <w:spacing w:before="240" w:after="120" w:line="240" w:lineRule="exact"/>
      <w:ind w:left="1134" w:right="1134" w:hanging="1134"/>
      <w:jc w:val="left"/>
      <w:outlineLvl w:val="5"/>
    </w:pPr>
    <w:rPr>
      <w:rFonts w:eastAsia="Times New Roman"/>
      <w:snapToGrid/>
      <w:sz w:val="20"/>
      <w:lang w:val="en-GB" w:eastAsia="en-US"/>
    </w:rPr>
  </w:style>
  <w:style w:type="paragraph" w:customStyle="1" w:styleId="SingleTxtG">
    <w:name w:val="_ Single Txt_G"/>
    <w:basedOn w:val="a"/>
    <w:rsid w:val="007306B9"/>
    <w:pPr>
      <w:tabs>
        <w:tab w:val="clear" w:pos="431"/>
        <w:tab w:val="left" w:pos="1701"/>
        <w:tab w:val="left" w:pos="2268"/>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7306B9"/>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7306B9"/>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7306B9"/>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7306B9"/>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Bullet1G">
    <w:name w:val="_Bullet 1_G"/>
    <w:basedOn w:val="a"/>
    <w:rsid w:val="007306B9"/>
    <w:pPr>
      <w:numPr>
        <w:numId w:val="10"/>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7306B9"/>
    <w:pPr>
      <w:numPr>
        <w:numId w:val="11"/>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7306B9"/>
    <w:pPr>
      <w:numPr>
        <w:numId w:val="12"/>
      </w:numPr>
    </w:pPr>
  </w:style>
  <w:style w:type="numbering" w:styleId="111111">
    <w:name w:val="Outline List 2"/>
    <w:basedOn w:val="a2"/>
    <w:semiHidden/>
    <w:rsid w:val="007306B9"/>
    <w:pPr>
      <w:numPr>
        <w:numId w:val="14"/>
      </w:numPr>
    </w:pPr>
  </w:style>
  <w:style w:type="numbering" w:styleId="1111110">
    <w:name w:val="Outline List 1"/>
    <w:basedOn w:val="a2"/>
    <w:semiHidden/>
    <w:rsid w:val="007306B9"/>
    <w:pPr>
      <w:numPr>
        <w:numId w:val="15"/>
      </w:numPr>
    </w:pPr>
  </w:style>
  <w:style w:type="character" w:styleId="afa">
    <w:name w:val="Book Title"/>
    <w:basedOn w:val="a0"/>
    <w:uiPriority w:val="33"/>
    <w:rsid w:val="007306B9"/>
    <w:rPr>
      <w:b/>
      <w:bCs/>
      <w:smallCaps/>
      <w:spacing w:val="5"/>
    </w:rPr>
  </w:style>
  <w:style w:type="character" w:styleId="afb">
    <w:name w:val="Hyperlink"/>
    <w:basedOn w:val="a0"/>
    <w:uiPriority w:val="99"/>
    <w:unhideWhenUsed/>
    <w:rsid w:val="007306B9"/>
    <w:rPr>
      <w:color w:val="0000FF" w:themeColor="hyperlink"/>
      <w:u w:val="none"/>
    </w:rPr>
  </w:style>
  <w:style w:type="character" w:styleId="afc">
    <w:name w:val="Unresolved Mention"/>
    <w:basedOn w:val="a0"/>
    <w:uiPriority w:val="99"/>
    <w:semiHidden/>
    <w:unhideWhenUsed/>
    <w:rsid w:val="007306B9"/>
    <w:rPr>
      <w:color w:val="605E5C"/>
      <w:shd w:val="clear" w:color="auto" w:fill="E1DFDD"/>
    </w:rPr>
  </w:style>
  <w:style w:type="character" w:styleId="afd">
    <w:name w:val="FollowedHyperlink"/>
    <w:basedOn w:val="a0"/>
    <w:uiPriority w:val="99"/>
    <w:semiHidden/>
    <w:unhideWhenUsed/>
    <w:rsid w:val="007306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funcionpublica.gov.co/eva/gestornormativo/norma.php?i=856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B2117-C024-47EA-87C6-96C1F44D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8567</Words>
  <Characters>9320</Characters>
  <Application>Microsoft Office Word</Application>
  <DocSecurity>0</DocSecurity>
  <Lines>326</Lines>
  <Paragraphs>97</Paragraphs>
  <ScaleCrop>false</ScaleCrop>
  <Company>DCM</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CCPR/C/129/D/2931/2017</dc:title>
  <dc:subject>2017016</dc:subject>
  <dc:creator>tian</dc:creator>
  <cp:keywords/>
  <dc:description/>
  <cp:lastModifiedBy>Hui Tian</cp:lastModifiedBy>
  <cp:revision>2</cp:revision>
  <cp:lastPrinted>2014-05-09T11:28:00Z</cp:lastPrinted>
  <dcterms:created xsi:type="dcterms:W3CDTF">2021-03-02T09:52:00Z</dcterms:created>
  <dcterms:modified xsi:type="dcterms:W3CDTF">2021-03-02T09:52:00Z</dcterms:modified>
</cp:coreProperties>
</file>