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36420A50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18B4E6" w14:textId="77777777" w:rsidR="006F71EA" w:rsidRPr="00DB58B5" w:rsidRDefault="006F71EA" w:rsidP="003C115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E08C2F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6EBC7E" w14:textId="77777777" w:rsidR="006F71EA" w:rsidRPr="00DB58B5" w:rsidRDefault="003C1151" w:rsidP="003C1151">
            <w:pPr>
              <w:jc w:val="right"/>
            </w:pPr>
            <w:r w:rsidRPr="003C1151">
              <w:rPr>
                <w:sz w:val="40"/>
              </w:rPr>
              <w:t>CCPR</w:t>
            </w:r>
            <w:r>
              <w:t>/C/129/D/2436/2014</w:t>
            </w:r>
          </w:p>
        </w:tc>
      </w:tr>
      <w:tr w:rsidR="006F71EA" w:rsidRPr="00DB58B5" w14:paraId="2F689185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925F0E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EC7C66" wp14:editId="206D1C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555434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8C50F8" w14:textId="77777777" w:rsidR="006F71EA" w:rsidRDefault="003C1151" w:rsidP="002B7BC7">
            <w:pPr>
              <w:spacing w:before="240"/>
            </w:pPr>
            <w:r>
              <w:t>Distr. générale</w:t>
            </w:r>
          </w:p>
          <w:p w14:paraId="660AFA28" w14:textId="77777777" w:rsidR="003C1151" w:rsidRDefault="003C1151" w:rsidP="003C1151">
            <w:pPr>
              <w:spacing w:line="240" w:lineRule="exact"/>
            </w:pPr>
            <w:r>
              <w:t>25 janvier 2021</w:t>
            </w:r>
          </w:p>
          <w:p w14:paraId="4E2BB5FC" w14:textId="77777777" w:rsidR="003C1151" w:rsidRDefault="003C1151" w:rsidP="003C1151">
            <w:pPr>
              <w:spacing w:line="240" w:lineRule="exact"/>
            </w:pPr>
            <w:r>
              <w:t>Français</w:t>
            </w:r>
          </w:p>
          <w:p w14:paraId="7DF15C22" w14:textId="77777777" w:rsidR="003C1151" w:rsidRPr="00DB58B5" w:rsidRDefault="003C1151" w:rsidP="003C1151">
            <w:pPr>
              <w:spacing w:line="240" w:lineRule="exact"/>
            </w:pPr>
            <w:r>
              <w:t>Original : anglais</w:t>
            </w:r>
          </w:p>
        </w:tc>
      </w:tr>
    </w:tbl>
    <w:p w14:paraId="59A356E2" w14:textId="77777777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14:paraId="6A490573" w14:textId="77777777" w:rsidR="003C1151" w:rsidRDefault="003C1151" w:rsidP="003C1151">
      <w:pPr>
        <w:pStyle w:val="HCh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en vertu du Protocole facultatif, concernant la communication n</w:t>
      </w:r>
      <w:r w:rsidRPr="003C1151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2436/2014</w:t>
      </w:r>
      <w:r w:rsidRPr="003C1151">
        <w:rPr>
          <w:rFonts w:eastAsiaTheme="minorEastAsia"/>
          <w:b w:val="0"/>
          <w:bCs/>
          <w:sz w:val="20"/>
          <w:lang w:val="fr-FR" w:eastAsia="zh-CN"/>
        </w:rPr>
        <w:footnoteReference w:customMarkFollows="1" w:id="2"/>
        <w:t>*</w:t>
      </w:r>
      <w:r w:rsidRPr="003C1151">
        <w:rPr>
          <w:b w:val="0"/>
          <w:bCs/>
          <w:sz w:val="20"/>
          <w:vertAlign w:val="superscript"/>
          <w:lang w:val="fr-FR"/>
        </w:rPr>
        <w:t>,</w:t>
      </w:r>
      <w:r w:rsidRPr="003C1151">
        <w:rPr>
          <w:b w:val="0"/>
          <w:bCs/>
          <w:sz w:val="20"/>
          <w:vertAlign w:val="superscript"/>
          <w:lang w:val="fr-FR"/>
        </w:rPr>
        <w:t xml:space="preserve"> </w:t>
      </w:r>
      <w:r w:rsidRPr="003C1151">
        <w:rPr>
          <w:rFonts w:eastAsiaTheme="minorEastAsia"/>
          <w:b w:val="0"/>
          <w:bCs/>
          <w:sz w:val="20"/>
          <w:lang w:val="fr-FR" w:eastAsia="zh-CN"/>
        </w:rPr>
        <w:footnoteReference w:customMarkFollows="1" w:id="3"/>
        <w:t>**</w:t>
      </w:r>
      <w:r w:rsidRPr="003C1151">
        <w:rPr>
          <w:b w:val="0"/>
          <w:bCs/>
          <w:sz w:val="20"/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3C1151" w14:paraId="16162B48" w14:textId="77777777">
        <w:tc>
          <w:tcPr>
            <w:tcW w:w="2552" w:type="dxa"/>
          </w:tcPr>
          <w:p w14:paraId="0E62F575" w14:textId="77777777" w:rsidR="003C1151" w:rsidRDefault="003C115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056F3378" w14:textId="77777777" w:rsidR="003C1151" w:rsidRDefault="003C1151">
            <w:pPr>
              <w:pStyle w:val="SingleTxtG"/>
              <w:ind w:left="0" w:right="0"/>
              <w:jc w:val="left"/>
            </w:pPr>
            <w:r w:rsidRPr="003C1151">
              <w:t>T. M.</w:t>
            </w:r>
          </w:p>
        </w:tc>
      </w:tr>
      <w:tr w:rsidR="003C1151" w14:paraId="2CC33CD4" w14:textId="77777777">
        <w:tc>
          <w:tcPr>
            <w:tcW w:w="2552" w:type="dxa"/>
          </w:tcPr>
          <w:p w14:paraId="6B8734D5" w14:textId="77777777" w:rsidR="003C1151" w:rsidRDefault="003C1151">
            <w:pPr>
              <w:pStyle w:val="SingleTxtG"/>
              <w:ind w:left="0" w:right="0"/>
              <w:jc w:val="left"/>
              <w:rPr>
                <w:i/>
              </w:rPr>
            </w:pPr>
            <w:r w:rsidRPr="003C1151">
              <w:rPr>
                <w:i/>
              </w:rPr>
              <w:t>Victime(s) présumée(s)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3D02BAC0" w14:textId="77777777" w:rsidR="003C1151" w:rsidRDefault="003C1151">
            <w:pPr>
              <w:pStyle w:val="SingleTxtG"/>
              <w:ind w:left="0" w:right="0"/>
              <w:jc w:val="left"/>
            </w:pPr>
            <w:r w:rsidRPr="003C1151">
              <w:t>T. M. et ses enfants</w:t>
            </w:r>
          </w:p>
        </w:tc>
      </w:tr>
      <w:tr w:rsidR="003C1151" w14:paraId="16E729F8" w14:textId="77777777">
        <w:tc>
          <w:tcPr>
            <w:tcW w:w="2552" w:type="dxa"/>
          </w:tcPr>
          <w:p w14:paraId="59016C21" w14:textId="77777777" w:rsidR="003C1151" w:rsidRDefault="003C115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269E0309" w14:textId="77777777" w:rsidR="003C1151" w:rsidRDefault="003C1151">
            <w:pPr>
              <w:pStyle w:val="SingleTxtG"/>
              <w:ind w:left="0" w:right="0"/>
              <w:jc w:val="left"/>
            </w:pPr>
            <w:r w:rsidRPr="003C1151">
              <w:t>Canada</w:t>
            </w:r>
          </w:p>
        </w:tc>
      </w:tr>
      <w:tr w:rsidR="003C1151" w14:paraId="58C92729" w14:textId="77777777">
        <w:tc>
          <w:tcPr>
            <w:tcW w:w="2552" w:type="dxa"/>
          </w:tcPr>
          <w:p w14:paraId="3D41BD53" w14:textId="77777777" w:rsidR="003C1151" w:rsidRDefault="003C1151">
            <w:pPr>
              <w:pStyle w:val="SingleTxtG"/>
              <w:ind w:left="0" w:right="0"/>
              <w:jc w:val="left"/>
              <w:rPr>
                <w:i/>
              </w:rPr>
            </w:pPr>
            <w:r w:rsidRPr="003C1151">
              <w:rPr>
                <w:i/>
              </w:rPr>
              <w:t>Date de la communication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1E08F5C4" w14:textId="77777777" w:rsidR="003C1151" w:rsidRDefault="003C1151">
            <w:pPr>
              <w:pStyle w:val="SingleTxtG"/>
              <w:ind w:left="0" w:right="0"/>
              <w:jc w:val="left"/>
            </w:pPr>
            <w:r w:rsidRPr="003C1151">
              <w:t>23 juin 2014 (date de la lettre initiale)</w:t>
            </w:r>
          </w:p>
        </w:tc>
      </w:tr>
      <w:tr w:rsidR="003C1151" w14:paraId="636602B7" w14:textId="77777777">
        <w:tc>
          <w:tcPr>
            <w:tcW w:w="2552" w:type="dxa"/>
          </w:tcPr>
          <w:p w14:paraId="37F02A42" w14:textId="77777777" w:rsidR="003C1151" w:rsidRDefault="003C1151">
            <w:pPr>
              <w:pStyle w:val="SingleTxtG"/>
              <w:ind w:left="0" w:right="0"/>
              <w:jc w:val="left"/>
              <w:rPr>
                <w:i/>
              </w:rPr>
            </w:pPr>
            <w:r w:rsidRPr="003C1151">
              <w:rPr>
                <w:i/>
              </w:rPr>
              <w:t>Question(s) de fond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  <w:vAlign w:val="bottom"/>
          </w:tcPr>
          <w:p w14:paraId="13920211" w14:textId="77777777" w:rsidR="003C1151" w:rsidRDefault="003C1151">
            <w:pPr>
              <w:pStyle w:val="SingleTxtG"/>
              <w:ind w:left="0" w:right="0"/>
              <w:jc w:val="left"/>
            </w:pPr>
            <w:r w:rsidRPr="003C1151">
              <w:t>Expulsion vers le Burundi</w:t>
            </w:r>
          </w:p>
        </w:tc>
      </w:tr>
    </w:tbl>
    <w:p w14:paraId="5B831DB1" w14:textId="77777777" w:rsidR="00E85C42" w:rsidRDefault="003C1151" w:rsidP="003C1151">
      <w:pPr>
        <w:pStyle w:val="SingleTxtG"/>
        <w:ind w:firstLine="567"/>
        <w:rPr>
          <w:lang w:val="fr-FR"/>
        </w:rPr>
      </w:pPr>
      <w:r>
        <w:rPr>
          <w:lang w:val="fr-FR"/>
        </w:rPr>
        <w:t>Le 24</w:t>
      </w:r>
      <w:r>
        <w:rPr>
          <w:lang w:val="fr-FR"/>
        </w:rPr>
        <w:t> </w:t>
      </w:r>
      <w:r>
        <w:rPr>
          <w:lang w:val="fr-FR"/>
        </w:rPr>
        <w:t>juillet 2020, étant donné que l’auteure était morte le 31</w:t>
      </w:r>
      <w:r>
        <w:rPr>
          <w:lang w:val="fr-FR"/>
        </w:rPr>
        <w:t> </w:t>
      </w:r>
      <w:r>
        <w:rPr>
          <w:lang w:val="fr-FR"/>
        </w:rPr>
        <w:t>janvier 2017 et que ses enfants avaient obtenu le statut de résident permanent le 12</w:t>
      </w:r>
      <w:r>
        <w:rPr>
          <w:lang w:val="fr-FR"/>
        </w:rPr>
        <w:t> </w:t>
      </w:r>
      <w:r>
        <w:rPr>
          <w:lang w:val="fr-FR"/>
        </w:rPr>
        <w:t>juin 2018, le Comité a décidé de mettre fin à l’examen de la communication n</w:t>
      </w:r>
      <w:r w:rsidRPr="006C1440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2436/2014.</w:t>
      </w:r>
    </w:p>
    <w:p w14:paraId="5016E8C4" w14:textId="77777777" w:rsidR="003C1151" w:rsidRPr="003C1151" w:rsidRDefault="003C1151" w:rsidP="003C1151">
      <w:pPr>
        <w:pStyle w:val="SingleTxtG"/>
        <w:spacing w:before="240" w:after="0"/>
        <w:jc w:val="center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3C1151" w:rsidRPr="003C1151" w:rsidSect="003C11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E11F" w14:textId="77777777" w:rsidR="000C51E7" w:rsidRDefault="000C51E7" w:rsidP="00F95C08">
      <w:pPr>
        <w:spacing w:line="240" w:lineRule="auto"/>
      </w:pPr>
    </w:p>
  </w:endnote>
  <w:endnote w:type="continuationSeparator" w:id="0">
    <w:p w14:paraId="29315770" w14:textId="77777777" w:rsidR="000C51E7" w:rsidRPr="00AC3823" w:rsidRDefault="000C51E7" w:rsidP="00AC3823">
      <w:pPr>
        <w:pStyle w:val="Pieddepage"/>
      </w:pPr>
    </w:p>
  </w:endnote>
  <w:endnote w:type="continuationNotice" w:id="1">
    <w:p w14:paraId="091733A6" w14:textId="77777777" w:rsidR="000C51E7" w:rsidRDefault="000C5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B141" w14:textId="77777777" w:rsidR="003C1151" w:rsidRPr="003C1151" w:rsidRDefault="003C1151" w:rsidP="003C1151">
    <w:pPr>
      <w:pStyle w:val="Pieddepage"/>
      <w:tabs>
        <w:tab w:val="right" w:pos="9638"/>
      </w:tabs>
    </w:pPr>
    <w:r w:rsidRPr="003C1151">
      <w:rPr>
        <w:b/>
        <w:sz w:val="18"/>
      </w:rPr>
      <w:fldChar w:fldCharType="begin"/>
    </w:r>
    <w:r w:rsidRPr="003C1151">
      <w:rPr>
        <w:b/>
        <w:sz w:val="18"/>
      </w:rPr>
      <w:instrText xml:space="preserve"> PAGE  \* MERGEFORMAT </w:instrText>
    </w:r>
    <w:r w:rsidRPr="003C1151">
      <w:rPr>
        <w:b/>
        <w:sz w:val="18"/>
      </w:rPr>
      <w:fldChar w:fldCharType="separate"/>
    </w:r>
    <w:r w:rsidRPr="003C1151">
      <w:rPr>
        <w:b/>
        <w:noProof/>
        <w:sz w:val="18"/>
      </w:rPr>
      <w:t>2</w:t>
    </w:r>
    <w:r w:rsidRPr="003C1151">
      <w:rPr>
        <w:b/>
        <w:sz w:val="18"/>
      </w:rPr>
      <w:fldChar w:fldCharType="end"/>
    </w:r>
    <w:r>
      <w:rPr>
        <w:b/>
        <w:sz w:val="18"/>
      </w:rPr>
      <w:tab/>
    </w:r>
    <w:r>
      <w:t>GE.21-00852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4F34" w14:textId="77777777" w:rsidR="003C1151" w:rsidRPr="003C1151" w:rsidRDefault="003C1151" w:rsidP="003C1151">
    <w:pPr>
      <w:pStyle w:val="Pieddepage"/>
      <w:tabs>
        <w:tab w:val="right" w:pos="9638"/>
      </w:tabs>
      <w:rPr>
        <w:b/>
        <w:sz w:val="18"/>
      </w:rPr>
    </w:pPr>
    <w:r>
      <w:t>GE.21-00852</w:t>
    </w:r>
    <w:r>
      <w:tab/>
    </w:r>
    <w:r w:rsidRPr="003C1151">
      <w:rPr>
        <w:b/>
        <w:sz w:val="18"/>
      </w:rPr>
      <w:fldChar w:fldCharType="begin"/>
    </w:r>
    <w:r w:rsidRPr="003C1151">
      <w:rPr>
        <w:b/>
        <w:sz w:val="18"/>
      </w:rPr>
      <w:instrText xml:space="preserve"> PAGE  \* MERGEFORMAT </w:instrText>
    </w:r>
    <w:r w:rsidRPr="003C1151">
      <w:rPr>
        <w:b/>
        <w:sz w:val="18"/>
      </w:rPr>
      <w:fldChar w:fldCharType="separate"/>
    </w:r>
    <w:r w:rsidRPr="003C1151">
      <w:rPr>
        <w:b/>
        <w:noProof/>
        <w:sz w:val="18"/>
      </w:rPr>
      <w:t>3</w:t>
    </w:r>
    <w:r w:rsidRPr="003C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61F0" w14:textId="77777777" w:rsidR="001B379B" w:rsidRPr="003C1151" w:rsidRDefault="003C1151" w:rsidP="003C1151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888806" wp14:editId="0CD708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2CD0F9" wp14:editId="5F59DA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110321    110321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A2D4" w14:textId="77777777" w:rsidR="000C51E7" w:rsidRPr="00AC3823" w:rsidRDefault="000C51E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3AC1E" w14:textId="77777777" w:rsidR="000C51E7" w:rsidRPr="00AC3823" w:rsidRDefault="000C51E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2E433B" w14:textId="77777777" w:rsidR="000C51E7" w:rsidRPr="00AC3823" w:rsidRDefault="000C51E7">
      <w:pPr>
        <w:spacing w:line="240" w:lineRule="auto"/>
        <w:rPr>
          <w:sz w:val="2"/>
          <w:szCs w:val="2"/>
        </w:rPr>
      </w:pPr>
    </w:p>
  </w:footnote>
  <w:footnote w:id="2">
    <w:p w14:paraId="15320EF9" w14:textId="77777777" w:rsidR="003C1151" w:rsidRPr="00684EBE" w:rsidRDefault="003C1151" w:rsidP="003C1151">
      <w:pPr>
        <w:pStyle w:val="Notedebasdepage"/>
        <w:rPr>
          <w:lang w:val="fr-CA"/>
        </w:rPr>
      </w:pPr>
      <w:r w:rsidRPr="003C1151">
        <w:rPr>
          <w:sz w:val="20"/>
          <w:szCs w:val="22"/>
          <w:lang w:val="fr-FR"/>
        </w:rPr>
        <w:tab/>
        <w:t>*</w:t>
      </w:r>
      <w:r w:rsidRPr="003C1151">
        <w:rPr>
          <w:sz w:val="20"/>
          <w:szCs w:val="22"/>
          <w:lang w:val="fr-FR"/>
        </w:rPr>
        <w:tab/>
      </w:r>
      <w:r>
        <w:rPr>
          <w:lang w:val="fr-FR"/>
        </w:rPr>
        <w:t>Adoptées par le Comité à sa 129</w:t>
      </w:r>
      <w:r w:rsidRPr="003C1151">
        <w:rPr>
          <w:vertAlign w:val="superscript"/>
          <w:lang w:val="fr-FR"/>
        </w:rPr>
        <w:t>e</w:t>
      </w:r>
      <w:r>
        <w:rPr>
          <w:lang w:val="fr-FR"/>
        </w:rPr>
        <w:t> </w:t>
      </w:r>
      <w:r>
        <w:rPr>
          <w:lang w:val="fr-FR"/>
        </w:rPr>
        <w:t>session (29 juin-24 juillet 2020).</w:t>
      </w:r>
    </w:p>
  </w:footnote>
  <w:footnote w:id="3">
    <w:p w14:paraId="3C7526BF" w14:textId="77777777" w:rsidR="003C1151" w:rsidRPr="00684EBE" w:rsidRDefault="003C1151" w:rsidP="003C1151">
      <w:pPr>
        <w:pStyle w:val="Notedebasdepage"/>
        <w:rPr>
          <w:lang w:val="fr-FR"/>
        </w:rPr>
      </w:pPr>
      <w:r w:rsidRPr="003C1151">
        <w:rPr>
          <w:sz w:val="16"/>
          <w:szCs w:val="18"/>
          <w:lang w:val="fr-FR"/>
        </w:rPr>
        <w:tab/>
        <w:t>**</w:t>
      </w:r>
      <w:r w:rsidRPr="003C1151">
        <w:rPr>
          <w:sz w:val="16"/>
          <w:szCs w:val="18"/>
          <w:lang w:val="fr-FR"/>
        </w:rPr>
        <w:tab/>
      </w:r>
      <w:r>
        <w:rPr>
          <w:lang w:val="fr-FR"/>
        </w:rPr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Yadh</w:t>
      </w:r>
      <w:proofErr w:type="spellEnd"/>
      <w:r>
        <w:rPr>
          <w:lang w:val="fr-FR"/>
        </w:rPr>
        <w:t> </w:t>
      </w:r>
      <w:r>
        <w:rPr>
          <w:lang w:val="fr-FR"/>
        </w:rPr>
        <w:t>Ben</w:t>
      </w:r>
      <w:r>
        <w:rPr>
          <w:lang w:val="fr-FR"/>
        </w:rPr>
        <w:t> </w:t>
      </w:r>
      <w:r>
        <w:rPr>
          <w:lang w:val="fr-FR"/>
        </w:rPr>
        <w:t xml:space="preserve">Achour, Arif </w:t>
      </w:r>
      <w:proofErr w:type="spellStart"/>
      <w:r>
        <w:rPr>
          <w:lang w:val="fr-FR"/>
        </w:rPr>
        <w:t>Bulkan</w:t>
      </w:r>
      <w:proofErr w:type="spellEnd"/>
      <w:r>
        <w:rPr>
          <w:lang w:val="fr-FR"/>
        </w:rPr>
        <w:t xml:space="preserve">, Ahmed Amin Fathalla, Christof </w:t>
      </w:r>
      <w:proofErr w:type="spellStart"/>
      <w:r>
        <w:rPr>
          <w:lang w:val="fr-FR"/>
        </w:rPr>
        <w:t>Heyns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Bamariam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Koita</w:t>
      </w:r>
      <w:proofErr w:type="spellEnd"/>
      <w:r>
        <w:rPr>
          <w:lang w:val="fr-FR"/>
        </w:rPr>
        <w:t>, Duncan</w:t>
      </w:r>
      <w:r>
        <w:rPr>
          <w:lang w:val="fr-FR"/>
        </w:rPr>
        <w:t> </w:t>
      </w:r>
      <w:bookmarkStart w:id="0" w:name="_GoBack"/>
      <w:bookmarkEnd w:id="0"/>
      <w:r>
        <w:rPr>
          <w:lang w:val="fr-FR"/>
        </w:rPr>
        <w:t xml:space="preserve">Laki </w:t>
      </w:r>
      <w:proofErr w:type="spellStart"/>
      <w:r>
        <w:rPr>
          <w:lang w:val="fr-FR"/>
        </w:rPr>
        <w:t>Muhumuza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Photini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Pazartzis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Vasilka</w:t>
      </w:r>
      <w:proofErr w:type="spellEnd"/>
      <w:r>
        <w:rPr>
          <w:lang w:val="fr-FR"/>
        </w:rPr>
        <w:t xml:space="preserve"> Sancin, José Manuel Santos Pais, Yuval Shany, Hélène Tigroudja et Gentian Zyberi.</w:t>
      </w:r>
      <w:bookmarkStart w:id="1" w:name="OLE_LINK1"/>
      <w:bookmarkStart w:id="2" w:name="OLE_LINK2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EA7B" w14:textId="10B65CBC" w:rsidR="003C1151" w:rsidRPr="003C1151" w:rsidRDefault="003C1151">
    <w:pPr>
      <w:pStyle w:val="En-tte"/>
    </w:pPr>
    <w:fldSimple w:instr=" TITLE  \* MERGEFORMAT ">
      <w:r w:rsidR="005831DC">
        <w:t>CCPR/C/129/D/2436/2014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3D7D" w14:textId="71A4A0AA" w:rsidR="003C1151" w:rsidRPr="003C1151" w:rsidRDefault="003C1151" w:rsidP="003C1151">
    <w:pPr>
      <w:pStyle w:val="En-tte"/>
      <w:jc w:val="right"/>
    </w:pPr>
    <w:fldSimple w:instr=" TITLE  \* MERGEFORMAT ">
      <w:r w:rsidR="005831DC">
        <w:t>CCPR/C/129/D/2436/2014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E7"/>
    <w:rsid w:val="00017F94"/>
    <w:rsid w:val="00023842"/>
    <w:rsid w:val="000334F9"/>
    <w:rsid w:val="0007796D"/>
    <w:rsid w:val="000919AD"/>
    <w:rsid w:val="000B7790"/>
    <w:rsid w:val="000C2225"/>
    <w:rsid w:val="000C51E7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265B7"/>
    <w:rsid w:val="003402F1"/>
    <w:rsid w:val="00351332"/>
    <w:rsid w:val="003A6E96"/>
    <w:rsid w:val="003C1151"/>
    <w:rsid w:val="00446FE5"/>
    <w:rsid w:val="00452396"/>
    <w:rsid w:val="005505B7"/>
    <w:rsid w:val="00573BE5"/>
    <w:rsid w:val="005831DC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57411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8509F"/>
  <w15:docId w15:val="{3E364A62-3771-4089-9F6D-730F8E77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C115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112</Words>
  <Characters>660</Characters>
  <Application>Microsoft Office Word</Application>
  <DocSecurity>0</DocSecurity>
  <Lines>60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CCPR/C/129/D/2436/2014</dc:title>
  <dc:subject/>
  <dc:creator>Christine CHAUTAGNAT</dc:creator>
  <cp:keywords/>
  <cp:lastModifiedBy>Christine Chautagnat</cp:lastModifiedBy>
  <cp:revision>3</cp:revision>
  <cp:lastPrinted>2021-03-11T15:21:00Z</cp:lastPrinted>
  <dcterms:created xsi:type="dcterms:W3CDTF">2021-03-11T15:20:00Z</dcterms:created>
  <dcterms:modified xsi:type="dcterms:W3CDTF">2021-03-11T15:21:00Z</dcterms:modified>
</cp:coreProperties>
</file>