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6C1C4F24" w14:textId="77777777" w:rsidTr="00B614C4">
        <w:trPr>
          <w:trHeight w:hRule="exact" w:val="851"/>
        </w:trPr>
        <w:tc>
          <w:tcPr>
            <w:tcW w:w="1280" w:type="dxa"/>
            <w:tcBorders>
              <w:bottom w:val="single" w:sz="4" w:space="0" w:color="auto"/>
            </w:tcBorders>
          </w:tcPr>
          <w:p w14:paraId="639A04F3" w14:textId="77777777" w:rsidR="00CE1D1C" w:rsidRPr="00F124C6" w:rsidRDefault="00CE1D1C" w:rsidP="00B614C4">
            <w:pPr>
              <w:pStyle w:val="H23GC"/>
            </w:pPr>
          </w:p>
        </w:tc>
        <w:tc>
          <w:tcPr>
            <w:tcW w:w="2273" w:type="dxa"/>
            <w:tcBorders>
              <w:bottom w:val="single" w:sz="4" w:space="0" w:color="auto"/>
            </w:tcBorders>
            <w:vAlign w:val="bottom"/>
          </w:tcPr>
          <w:p w14:paraId="26BCD1AB"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4C45C79" w14:textId="4F6FC888" w:rsidR="00CE1D1C" w:rsidRPr="00006CEE" w:rsidRDefault="00C75BED" w:rsidP="00B614C4">
            <w:pPr>
              <w:spacing w:line="240" w:lineRule="atLeast"/>
              <w:jc w:val="right"/>
              <w:rPr>
                <w:sz w:val="20"/>
                <w:szCs w:val="21"/>
              </w:rPr>
            </w:pPr>
            <w:proofErr w:type="spellStart"/>
            <w:r>
              <w:rPr>
                <w:sz w:val="40"/>
                <w:szCs w:val="21"/>
              </w:rPr>
              <w:t>CCPR</w:t>
            </w:r>
            <w:proofErr w:type="spellEnd"/>
            <w:r w:rsidR="00006CEE">
              <w:rPr>
                <w:sz w:val="20"/>
                <w:szCs w:val="21"/>
              </w:rPr>
              <w:t>/</w:t>
            </w:r>
            <w:r>
              <w:rPr>
                <w:sz w:val="20"/>
                <w:szCs w:val="21"/>
              </w:rPr>
              <w:t>C</w:t>
            </w:r>
            <w:r w:rsidR="00006CEE">
              <w:rPr>
                <w:sz w:val="20"/>
                <w:szCs w:val="21"/>
              </w:rPr>
              <w:t>/</w:t>
            </w:r>
            <w:r>
              <w:rPr>
                <w:sz w:val="20"/>
                <w:szCs w:val="21"/>
              </w:rPr>
              <w:t>129</w:t>
            </w:r>
            <w:r w:rsidR="00006CEE">
              <w:rPr>
                <w:sz w:val="20"/>
                <w:szCs w:val="21"/>
              </w:rPr>
              <w:t>/</w:t>
            </w:r>
            <w:r>
              <w:rPr>
                <w:sz w:val="20"/>
                <w:szCs w:val="21"/>
              </w:rPr>
              <w:t>D</w:t>
            </w:r>
            <w:r w:rsidR="00006CEE">
              <w:rPr>
                <w:sz w:val="20"/>
                <w:szCs w:val="21"/>
              </w:rPr>
              <w:t>/</w:t>
            </w:r>
            <w:r>
              <w:rPr>
                <w:sz w:val="20"/>
                <w:szCs w:val="21"/>
              </w:rPr>
              <w:t>2427</w:t>
            </w:r>
            <w:r w:rsidR="00006CEE">
              <w:rPr>
                <w:sz w:val="20"/>
                <w:szCs w:val="21"/>
              </w:rPr>
              <w:t>/</w:t>
            </w:r>
            <w:r>
              <w:rPr>
                <w:sz w:val="20"/>
                <w:szCs w:val="21"/>
              </w:rPr>
              <w:t>2</w:t>
            </w:r>
            <w:r w:rsidR="00006CEE">
              <w:rPr>
                <w:sz w:val="20"/>
                <w:szCs w:val="21"/>
              </w:rPr>
              <w:t>0</w:t>
            </w:r>
            <w:r>
              <w:rPr>
                <w:sz w:val="20"/>
                <w:szCs w:val="21"/>
              </w:rPr>
              <w:t>14</w:t>
            </w:r>
          </w:p>
        </w:tc>
      </w:tr>
      <w:tr w:rsidR="00CE1D1C" w:rsidRPr="00F124C6" w14:paraId="59199864" w14:textId="77777777" w:rsidTr="00B614C4">
        <w:trPr>
          <w:trHeight w:hRule="exact" w:val="2835"/>
        </w:trPr>
        <w:tc>
          <w:tcPr>
            <w:tcW w:w="1280" w:type="dxa"/>
            <w:tcBorders>
              <w:top w:val="single" w:sz="4" w:space="0" w:color="auto"/>
              <w:bottom w:val="single" w:sz="12" w:space="0" w:color="auto"/>
            </w:tcBorders>
          </w:tcPr>
          <w:p w14:paraId="15151955" w14:textId="77777777" w:rsidR="00CE1D1C" w:rsidRPr="00F124C6" w:rsidRDefault="00CE1D1C" w:rsidP="00B614C4">
            <w:pPr>
              <w:spacing w:line="120" w:lineRule="atLeast"/>
              <w:rPr>
                <w:sz w:val="10"/>
                <w:szCs w:val="10"/>
              </w:rPr>
            </w:pPr>
          </w:p>
          <w:p w14:paraId="65799217"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57500449" wp14:editId="33C142EE">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3E66FC0"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3A59C1BD" w14:textId="03610776" w:rsidR="00CE1D1C" w:rsidRPr="0004600B" w:rsidRDefault="00C75BED" w:rsidP="00B614C4">
            <w:pPr>
              <w:spacing w:before="240" w:line="240" w:lineRule="atLeast"/>
              <w:rPr>
                <w:sz w:val="20"/>
              </w:rPr>
            </w:pPr>
            <w:r>
              <w:rPr>
                <w:sz w:val="20"/>
              </w:rPr>
              <w:t>Distr.: General</w:t>
            </w:r>
          </w:p>
          <w:p w14:paraId="206A30DA" w14:textId="796B2EFD" w:rsidR="00CE1D1C" w:rsidRPr="00F124C6" w:rsidRDefault="00C75BED" w:rsidP="00B614C4">
            <w:pPr>
              <w:spacing w:line="240" w:lineRule="atLeast"/>
              <w:rPr>
                <w:sz w:val="20"/>
              </w:rPr>
            </w:pPr>
            <w:r>
              <w:rPr>
                <w:sz w:val="20"/>
              </w:rPr>
              <w:t>17</w:t>
            </w:r>
            <w:r w:rsidR="00EF67B6">
              <w:rPr>
                <w:sz w:val="20"/>
              </w:rPr>
              <w:t xml:space="preserve"> </w:t>
            </w:r>
            <w:r>
              <w:rPr>
                <w:sz w:val="20"/>
              </w:rPr>
              <w:t>March</w:t>
            </w:r>
            <w:r w:rsidR="00EA7E67">
              <w:rPr>
                <w:sz w:val="20"/>
              </w:rPr>
              <w:t xml:space="preserve"> </w:t>
            </w:r>
            <w:r>
              <w:rPr>
                <w:sz w:val="20"/>
              </w:rPr>
              <w:t>2</w:t>
            </w:r>
            <w:r w:rsidR="00EA7E67">
              <w:rPr>
                <w:sz w:val="20"/>
              </w:rPr>
              <w:t>0</w:t>
            </w:r>
            <w:r>
              <w:rPr>
                <w:sz w:val="20"/>
              </w:rPr>
              <w:t>21</w:t>
            </w:r>
          </w:p>
          <w:p w14:paraId="24E0CFB9" w14:textId="5BC56D7F" w:rsidR="00CE1D1C" w:rsidRPr="00F124C6" w:rsidRDefault="00C75BED" w:rsidP="00B614C4">
            <w:pPr>
              <w:spacing w:line="240" w:lineRule="atLeast"/>
              <w:rPr>
                <w:sz w:val="20"/>
              </w:rPr>
            </w:pPr>
            <w:r>
              <w:rPr>
                <w:sz w:val="20"/>
              </w:rPr>
              <w:t>Chinese</w:t>
            </w:r>
            <w:r w:rsidR="00CE1D1C" w:rsidRPr="00F124C6">
              <w:rPr>
                <w:sz w:val="20"/>
              </w:rPr>
              <w:t xml:space="preserve"> </w:t>
            </w:r>
          </w:p>
          <w:p w14:paraId="5F8DAC58" w14:textId="5404965A" w:rsidR="00CE1D1C" w:rsidRPr="00F124C6" w:rsidRDefault="00C75BED" w:rsidP="00B614C4">
            <w:pPr>
              <w:spacing w:line="240" w:lineRule="atLeast"/>
            </w:pPr>
            <w:r>
              <w:rPr>
                <w:sz w:val="20"/>
              </w:rPr>
              <w:t>Original: English</w:t>
            </w:r>
          </w:p>
        </w:tc>
      </w:tr>
    </w:tbl>
    <w:p w14:paraId="1B3D74D6" w14:textId="77777777" w:rsidR="00A60710" w:rsidRDefault="00A60710"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388C2961" w14:textId="4FCA82D3" w:rsidR="00A60710" w:rsidRDefault="00A60710" w:rsidP="00633C73">
      <w:pPr>
        <w:pStyle w:val="HChGC"/>
        <w:spacing w:before="560" w:after="320"/>
      </w:pPr>
      <w:r>
        <w:tab/>
      </w:r>
      <w:r>
        <w:tab/>
      </w:r>
      <w:r w:rsidR="000B1D06" w:rsidRPr="000B1D06">
        <w:t>委员会根据《任择议定书》通过的关于第</w:t>
      </w:r>
      <w:r w:rsidR="00C75BED">
        <w:t>2427</w:t>
      </w:r>
      <w:r w:rsidR="000B1D06" w:rsidRPr="000B1D06">
        <w:t>/</w:t>
      </w:r>
      <w:r w:rsidR="00C75BED">
        <w:t>2</w:t>
      </w:r>
      <w:r w:rsidR="000B1D06" w:rsidRPr="000B1D06">
        <w:t>0</w:t>
      </w:r>
      <w:r w:rsidR="00C75BED">
        <w:t>14</w:t>
      </w:r>
      <w:r w:rsidR="000B1D06" w:rsidRPr="000B1D06">
        <w:t>号</w:t>
      </w:r>
      <w:r w:rsidR="00553B40">
        <w:br/>
      </w:r>
      <w:r w:rsidR="000B1D06" w:rsidRPr="000B1D06">
        <w:t>来文的决定</w:t>
      </w:r>
      <w:r w:rsidR="000B1D06" w:rsidRPr="000B1D06">
        <w:rPr>
          <w:bCs/>
        </w:rPr>
        <w:footnoteReference w:customMarkFollows="1" w:id="2"/>
        <w:t xml:space="preserve">* </w:t>
      </w:r>
      <w:r w:rsidR="000B1D06" w:rsidRPr="000B1D06">
        <w:rPr>
          <w:bCs/>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A60710" w14:paraId="4EEDF057" w14:textId="77777777" w:rsidTr="00C75BED">
        <w:trPr>
          <w:cantSplit/>
        </w:trPr>
        <w:tc>
          <w:tcPr>
            <w:tcW w:w="2187" w:type="dxa"/>
          </w:tcPr>
          <w:p w14:paraId="7AF20559" w14:textId="011F862F" w:rsidR="00A60710" w:rsidRPr="00172E04" w:rsidRDefault="000B1D06" w:rsidP="00C75BED">
            <w:pPr>
              <w:pStyle w:val="SingleTxtGC"/>
              <w:ind w:left="0" w:right="0"/>
              <w:rPr>
                <w:rFonts w:eastAsia="楷体"/>
              </w:rPr>
            </w:pPr>
            <w:r w:rsidRPr="000B1D06">
              <w:rPr>
                <w:rFonts w:ascii="Time New Roman" w:eastAsia="楷体" w:hAnsi="Time New Roman" w:hint="eastAsia"/>
              </w:rPr>
              <w:t>来文</w:t>
            </w:r>
            <w:r w:rsidR="00A60710" w:rsidRPr="00172E04">
              <w:rPr>
                <w:rFonts w:ascii="Time New Roman" w:eastAsia="楷体" w:hAnsi="Time New Roman" w:hint="eastAsia"/>
              </w:rPr>
              <w:t>提交人</w:t>
            </w:r>
            <w:r w:rsidR="00A60710" w:rsidRPr="00172E04">
              <w:rPr>
                <w:rFonts w:eastAsia="楷体" w:hint="eastAsia"/>
              </w:rPr>
              <w:t>：</w:t>
            </w:r>
          </w:p>
        </w:tc>
        <w:tc>
          <w:tcPr>
            <w:tcW w:w="4744" w:type="dxa"/>
          </w:tcPr>
          <w:p w14:paraId="31C43339" w14:textId="5ECA3CB9" w:rsidR="00A60710" w:rsidRPr="00C74FB6" w:rsidRDefault="00C75BED" w:rsidP="00C75BED">
            <w:pPr>
              <w:pStyle w:val="SingleTxtGC"/>
              <w:ind w:left="0" w:right="0"/>
            </w:pPr>
            <w:r>
              <w:rPr>
                <w:lang w:val="zh-CN"/>
              </w:rPr>
              <w:t>M</w:t>
            </w:r>
            <w:r w:rsidR="000B1D06">
              <w:rPr>
                <w:lang w:val="zh-CN"/>
              </w:rPr>
              <w:t>.</w:t>
            </w:r>
            <w:r>
              <w:rPr>
                <w:lang w:val="zh-CN"/>
              </w:rPr>
              <w:t>R</w:t>
            </w:r>
            <w:r w:rsidR="000B1D06">
              <w:rPr>
                <w:lang w:val="zh-CN"/>
              </w:rPr>
              <w:t>.</w:t>
            </w:r>
          </w:p>
        </w:tc>
      </w:tr>
      <w:tr w:rsidR="00A60710" w14:paraId="48504250" w14:textId="77777777" w:rsidTr="00C75BED">
        <w:trPr>
          <w:cantSplit/>
        </w:trPr>
        <w:tc>
          <w:tcPr>
            <w:tcW w:w="2187" w:type="dxa"/>
          </w:tcPr>
          <w:p w14:paraId="192A2342" w14:textId="77777777" w:rsidR="00A60710" w:rsidRPr="00172E04" w:rsidRDefault="00A60710" w:rsidP="00C75BED">
            <w:pPr>
              <w:pStyle w:val="SingleTxtGC"/>
              <w:ind w:left="0" w:right="0"/>
              <w:rPr>
                <w:rFonts w:eastAsia="楷体"/>
              </w:rPr>
            </w:pPr>
            <w:r w:rsidRPr="00172E04">
              <w:rPr>
                <w:rFonts w:ascii="Time New Roman" w:eastAsia="楷体" w:hAnsi="Time New Roman" w:hint="eastAsia"/>
              </w:rPr>
              <w:t>据称受害人：</w:t>
            </w:r>
          </w:p>
        </w:tc>
        <w:tc>
          <w:tcPr>
            <w:tcW w:w="4744" w:type="dxa"/>
          </w:tcPr>
          <w:p w14:paraId="009752CD" w14:textId="77777777" w:rsidR="00A60710" w:rsidRPr="00C74FB6" w:rsidRDefault="00A60710" w:rsidP="00C75BED">
            <w:pPr>
              <w:pStyle w:val="SingleTxtGC"/>
              <w:ind w:left="0" w:right="0"/>
            </w:pPr>
            <w:r w:rsidRPr="00C74FB6">
              <w:rPr>
                <w:rFonts w:hint="eastAsia"/>
              </w:rPr>
              <w:t>提交人</w:t>
            </w:r>
          </w:p>
        </w:tc>
      </w:tr>
      <w:tr w:rsidR="00A60710" w14:paraId="67149F04" w14:textId="77777777" w:rsidTr="00C75BED">
        <w:trPr>
          <w:cantSplit/>
        </w:trPr>
        <w:tc>
          <w:tcPr>
            <w:tcW w:w="2187" w:type="dxa"/>
          </w:tcPr>
          <w:p w14:paraId="4A0CC79C" w14:textId="77777777" w:rsidR="00A60710" w:rsidRPr="00172E04" w:rsidRDefault="00A60710" w:rsidP="00C75BED">
            <w:pPr>
              <w:pStyle w:val="SingleTxtGC"/>
              <w:ind w:left="0" w:right="0"/>
              <w:rPr>
                <w:rFonts w:eastAsia="楷体"/>
              </w:rPr>
            </w:pPr>
            <w:r w:rsidRPr="00172E04">
              <w:rPr>
                <w:rFonts w:ascii="Time New Roman" w:eastAsia="楷体" w:hAnsi="Time New Roman" w:hint="eastAsia"/>
              </w:rPr>
              <w:t>所涉缔约国：</w:t>
            </w:r>
          </w:p>
        </w:tc>
        <w:tc>
          <w:tcPr>
            <w:tcW w:w="4744" w:type="dxa"/>
          </w:tcPr>
          <w:p w14:paraId="67529B17" w14:textId="5FFD3A69" w:rsidR="00A60710" w:rsidRPr="00C74FB6" w:rsidRDefault="00882228" w:rsidP="00C75BED">
            <w:pPr>
              <w:pStyle w:val="SingleTxtGC"/>
              <w:ind w:left="0" w:right="0"/>
            </w:pPr>
            <w:r>
              <w:rPr>
                <w:lang w:val="zh-CN"/>
              </w:rPr>
              <w:t>俄罗斯联邦</w:t>
            </w:r>
          </w:p>
        </w:tc>
      </w:tr>
      <w:tr w:rsidR="00A60710" w14:paraId="5D3D4DEB" w14:textId="77777777" w:rsidTr="00C75BED">
        <w:trPr>
          <w:cantSplit/>
        </w:trPr>
        <w:tc>
          <w:tcPr>
            <w:tcW w:w="2187" w:type="dxa"/>
          </w:tcPr>
          <w:p w14:paraId="1D25383E" w14:textId="77777777" w:rsidR="00A60710" w:rsidRPr="00172E04" w:rsidRDefault="00A60710" w:rsidP="00C75BED">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44" w:type="dxa"/>
          </w:tcPr>
          <w:p w14:paraId="37EB698E" w14:textId="35A82D61" w:rsidR="00A60710" w:rsidRPr="00C74FB6" w:rsidRDefault="00C75BED" w:rsidP="00C75BED">
            <w:pPr>
              <w:pStyle w:val="SingleTxtGC"/>
              <w:ind w:left="0" w:right="0"/>
            </w:pPr>
            <w:r>
              <w:rPr>
                <w:rFonts w:hint="eastAsia"/>
              </w:rPr>
              <w:t>2</w:t>
            </w:r>
            <w:r w:rsidR="00DF2444" w:rsidRPr="00DF2444">
              <w:rPr>
                <w:rFonts w:hint="eastAsia"/>
              </w:rPr>
              <w:t>0</w:t>
            </w:r>
            <w:r>
              <w:rPr>
                <w:rFonts w:hint="eastAsia"/>
              </w:rPr>
              <w:t>14</w:t>
            </w:r>
            <w:r w:rsidR="00DF2444" w:rsidRPr="00DF2444">
              <w:rPr>
                <w:rFonts w:hint="eastAsia"/>
              </w:rPr>
              <w:t>年</w:t>
            </w:r>
            <w:r>
              <w:rPr>
                <w:rFonts w:hint="eastAsia"/>
              </w:rPr>
              <w:t>1</w:t>
            </w:r>
            <w:r w:rsidR="00DF2444" w:rsidRPr="00DF2444">
              <w:rPr>
                <w:rFonts w:hint="eastAsia"/>
              </w:rPr>
              <w:t>月</w:t>
            </w:r>
            <w:r>
              <w:rPr>
                <w:rFonts w:hint="eastAsia"/>
              </w:rPr>
              <w:t>27</w:t>
            </w:r>
            <w:r w:rsidR="00DF2444" w:rsidRPr="00DF2444">
              <w:rPr>
                <w:rFonts w:hint="eastAsia"/>
              </w:rPr>
              <w:t>日</w:t>
            </w:r>
            <w:r w:rsidR="00DF2444" w:rsidRPr="00DF2444">
              <w:rPr>
                <w:rFonts w:hint="eastAsia"/>
              </w:rPr>
              <w:t>(</w:t>
            </w:r>
            <w:r w:rsidR="00DF2444" w:rsidRPr="00DF2444">
              <w:rPr>
                <w:rFonts w:hint="eastAsia"/>
              </w:rPr>
              <w:t>首次提交</w:t>
            </w:r>
            <w:r w:rsidR="00DF2444" w:rsidRPr="00DF2444">
              <w:rPr>
                <w:rFonts w:hint="eastAsia"/>
              </w:rPr>
              <w:t>)</w:t>
            </w:r>
          </w:p>
        </w:tc>
      </w:tr>
      <w:tr w:rsidR="00A60710" w14:paraId="790B1801" w14:textId="77777777" w:rsidTr="00C75BED">
        <w:trPr>
          <w:cantSplit/>
        </w:trPr>
        <w:tc>
          <w:tcPr>
            <w:tcW w:w="2187" w:type="dxa"/>
          </w:tcPr>
          <w:p w14:paraId="13E30857" w14:textId="77777777" w:rsidR="00A60710" w:rsidRPr="00172E04" w:rsidRDefault="00A60710" w:rsidP="00C75BED">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44" w:type="dxa"/>
          </w:tcPr>
          <w:p w14:paraId="07C3AE87" w14:textId="05F72FCA" w:rsidR="00A60710" w:rsidRPr="00C74FB6" w:rsidRDefault="00DF2444" w:rsidP="00C75BED">
            <w:pPr>
              <w:pStyle w:val="SingleTxtGC"/>
              <w:ind w:left="0" w:right="0"/>
              <w:rPr>
                <w:lang w:val="fr-CH"/>
              </w:rPr>
            </w:pPr>
            <w:r w:rsidRPr="00553B40">
              <w:rPr>
                <w:rFonts w:hint="eastAsia"/>
                <w:spacing w:val="4"/>
                <w:lang w:val="fr-CH"/>
              </w:rPr>
              <w:t>根据委员会议事规则第</w:t>
            </w:r>
            <w:r w:rsidR="00C75BED" w:rsidRPr="00553B40">
              <w:rPr>
                <w:rFonts w:hint="eastAsia"/>
                <w:spacing w:val="4"/>
                <w:lang w:val="fr-CH"/>
              </w:rPr>
              <w:t>92</w:t>
            </w:r>
            <w:r w:rsidRPr="00553B40">
              <w:rPr>
                <w:rFonts w:hint="eastAsia"/>
                <w:spacing w:val="4"/>
                <w:lang w:val="fr-CH"/>
              </w:rPr>
              <w:t>条</w:t>
            </w:r>
            <w:proofErr w:type="gramStart"/>
            <w:r w:rsidRPr="00553B40">
              <w:rPr>
                <w:rFonts w:hint="eastAsia"/>
                <w:spacing w:val="4"/>
                <w:lang w:val="fr-CH"/>
              </w:rPr>
              <w:t>作出</w:t>
            </w:r>
            <w:proofErr w:type="gramEnd"/>
            <w:r w:rsidRPr="00553B40">
              <w:rPr>
                <w:rFonts w:hint="eastAsia"/>
                <w:spacing w:val="4"/>
                <w:lang w:val="fr-CH"/>
              </w:rPr>
              <w:t>的决定，已于</w:t>
            </w:r>
            <w:r w:rsidR="00C75BED" w:rsidRPr="00553B40">
              <w:rPr>
                <w:rFonts w:hint="eastAsia"/>
                <w:spacing w:val="4"/>
                <w:lang w:val="fr-CH"/>
              </w:rPr>
              <w:t>2</w:t>
            </w:r>
            <w:r w:rsidRPr="00553B40">
              <w:rPr>
                <w:rFonts w:hint="eastAsia"/>
                <w:spacing w:val="4"/>
                <w:lang w:val="fr-CH"/>
              </w:rPr>
              <w:t>0</w:t>
            </w:r>
            <w:r w:rsidR="00C75BED" w:rsidRPr="00553B40">
              <w:rPr>
                <w:rFonts w:hint="eastAsia"/>
                <w:spacing w:val="4"/>
                <w:lang w:val="fr-CH"/>
              </w:rPr>
              <w:t>14</w:t>
            </w:r>
            <w:r w:rsidRPr="00DF2444">
              <w:rPr>
                <w:rFonts w:hint="eastAsia"/>
                <w:lang w:val="fr-CH"/>
              </w:rPr>
              <w:t>年</w:t>
            </w:r>
            <w:r w:rsidR="00C75BED">
              <w:rPr>
                <w:rFonts w:hint="eastAsia"/>
                <w:lang w:val="fr-CH"/>
              </w:rPr>
              <w:t>6</w:t>
            </w:r>
            <w:r w:rsidRPr="00DF2444">
              <w:rPr>
                <w:rFonts w:hint="eastAsia"/>
                <w:lang w:val="fr-CH"/>
              </w:rPr>
              <w:t>月</w:t>
            </w:r>
            <w:r w:rsidR="00C75BED">
              <w:rPr>
                <w:rFonts w:hint="eastAsia"/>
                <w:lang w:val="fr-CH"/>
              </w:rPr>
              <w:t>18</w:t>
            </w:r>
            <w:r w:rsidRPr="00DF2444">
              <w:rPr>
                <w:rFonts w:hint="eastAsia"/>
                <w:lang w:val="fr-CH"/>
              </w:rPr>
              <w:t>日转交缔约国</w:t>
            </w:r>
            <w:r w:rsidRPr="00DF2444">
              <w:rPr>
                <w:rFonts w:hint="eastAsia"/>
                <w:lang w:val="fr-CH"/>
              </w:rPr>
              <w:t>(</w:t>
            </w:r>
            <w:r w:rsidRPr="00DF2444">
              <w:rPr>
                <w:rFonts w:hint="eastAsia"/>
                <w:lang w:val="fr-CH"/>
              </w:rPr>
              <w:t>未以文件形式印发</w:t>
            </w:r>
            <w:r w:rsidRPr="00DF2444">
              <w:rPr>
                <w:rFonts w:hint="eastAsia"/>
                <w:lang w:val="fr-CH"/>
              </w:rPr>
              <w:t>)</w:t>
            </w:r>
          </w:p>
        </w:tc>
      </w:tr>
      <w:tr w:rsidR="00A60710" w14:paraId="16C66836" w14:textId="77777777" w:rsidTr="00C75BED">
        <w:trPr>
          <w:cantSplit/>
        </w:trPr>
        <w:tc>
          <w:tcPr>
            <w:tcW w:w="2187" w:type="dxa"/>
          </w:tcPr>
          <w:p w14:paraId="39A4C996" w14:textId="384B9942" w:rsidR="00A60710" w:rsidRPr="00172E04" w:rsidRDefault="00DF2444" w:rsidP="00C75BED">
            <w:pPr>
              <w:pStyle w:val="SingleTxtGC"/>
              <w:ind w:left="0" w:right="0"/>
              <w:rPr>
                <w:rFonts w:ascii="Time New Roman" w:eastAsia="楷体" w:hAnsi="Time New Roman" w:hint="eastAsia"/>
              </w:rPr>
            </w:pPr>
            <w:r w:rsidRPr="00DF2444">
              <w:rPr>
                <w:rFonts w:ascii="Time New Roman" w:eastAsia="楷体" w:hAnsi="Time New Roman" w:hint="eastAsia"/>
              </w:rPr>
              <w:t>决定通过日期</w:t>
            </w:r>
            <w:r w:rsidR="00A60710" w:rsidRPr="00172E04">
              <w:rPr>
                <w:rFonts w:ascii="Time New Roman" w:eastAsia="楷体" w:hAnsi="Time New Roman" w:hint="eastAsia"/>
              </w:rPr>
              <w:t>：</w:t>
            </w:r>
          </w:p>
        </w:tc>
        <w:tc>
          <w:tcPr>
            <w:tcW w:w="4744" w:type="dxa"/>
          </w:tcPr>
          <w:p w14:paraId="01D656A3" w14:textId="6274B760" w:rsidR="00A60710" w:rsidRPr="00C74FB6" w:rsidRDefault="00C75BED" w:rsidP="00C75BED">
            <w:pPr>
              <w:pStyle w:val="SingleTxtGC"/>
              <w:ind w:left="0" w:right="0"/>
              <w:rPr>
                <w:lang w:val="fr-CH"/>
              </w:rPr>
            </w:pPr>
            <w:r>
              <w:rPr>
                <w:rFonts w:hint="eastAsia"/>
                <w:snapToGrid/>
              </w:rPr>
              <w:t>2</w:t>
            </w:r>
            <w:r w:rsidR="004A0F0A" w:rsidRPr="004A0F0A">
              <w:rPr>
                <w:rFonts w:hint="eastAsia"/>
                <w:snapToGrid/>
              </w:rPr>
              <w:t>0</w:t>
            </w:r>
            <w:r>
              <w:rPr>
                <w:rFonts w:hint="eastAsia"/>
                <w:snapToGrid/>
              </w:rPr>
              <w:t>2</w:t>
            </w:r>
            <w:r w:rsidR="004A0F0A" w:rsidRPr="004A0F0A">
              <w:rPr>
                <w:rFonts w:hint="eastAsia"/>
                <w:snapToGrid/>
              </w:rPr>
              <w:t>0</w:t>
            </w:r>
            <w:r w:rsidR="004A0F0A" w:rsidRPr="004A0F0A">
              <w:rPr>
                <w:rFonts w:hint="eastAsia"/>
                <w:snapToGrid/>
              </w:rPr>
              <w:t>年</w:t>
            </w:r>
            <w:r>
              <w:rPr>
                <w:rFonts w:hint="eastAsia"/>
                <w:snapToGrid/>
              </w:rPr>
              <w:t>7</w:t>
            </w:r>
            <w:r w:rsidR="004A0F0A" w:rsidRPr="004A0F0A">
              <w:rPr>
                <w:rFonts w:hint="eastAsia"/>
                <w:snapToGrid/>
              </w:rPr>
              <w:t>月</w:t>
            </w:r>
            <w:r>
              <w:rPr>
                <w:rFonts w:hint="eastAsia"/>
                <w:snapToGrid/>
              </w:rPr>
              <w:t>23</w:t>
            </w:r>
            <w:r w:rsidR="004A0F0A" w:rsidRPr="004A0F0A">
              <w:rPr>
                <w:rFonts w:hint="eastAsia"/>
                <w:snapToGrid/>
              </w:rPr>
              <w:t>日</w:t>
            </w:r>
          </w:p>
        </w:tc>
      </w:tr>
      <w:tr w:rsidR="00A60710" w14:paraId="40389F1B" w14:textId="77777777" w:rsidTr="00C75BED">
        <w:trPr>
          <w:cantSplit/>
        </w:trPr>
        <w:tc>
          <w:tcPr>
            <w:tcW w:w="2187" w:type="dxa"/>
          </w:tcPr>
          <w:p w14:paraId="54988D8D" w14:textId="77777777" w:rsidR="00A60710" w:rsidRPr="00172E04" w:rsidRDefault="00A60710" w:rsidP="00C75BED">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44" w:type="dxa"/>
          </w:tcPr>
          <w:p w14:paraId="7B7B31F6" w14:textId="7B3D2AA0" w:rsidR="00A60710" w:rsidRPr="00C74FB6" w:rsidRDefault="004A0F0A" w:rsidP="00C75BED">
            <w:pPr>
              <w:pStyle w:val="SingleTxtGC"/>
              <w:ind w:left="0" w:right="0"/>
              <w:rPr>
                <w:snapToGrid/>
              </w:rPr>
            </w:pPr>
            <w:r w:rsidRPr="004A0F0A">
              <w:rPr>
                <w:rFonts w:hint="eastAsia"/>
                <w:snapToGrid/>
              </w:rPr>
              <w:t>尽管来文方是因严重罪行而被判刑，但未告知他在</w:t>
            </w:r>
            <w:r w:rsidRPr="00915688">
              <w:rPr>
                <w:rFonts w:hint="eastAsia"/>
                <w:snapToGrid/>
                <w:spacing w:val="4"/>
              </w:rPr>
              <w:t>撤销原判的程序中由辩护律师代理的权利；公正审</w:t>
            </w:r>
            <w:r w:rsidRPr="004A0F0A">
              <w:rPr>
                <w:rFonts w:hint="eastAsia"/>
                <w:snapToGrid/>
              </w:rPr>
              <w:t>判权；规定更轻处罚的刑法的追溯适用</w:t>
            </w:r>
          </w:p>
        </w:tc>
      </w:tr>
      <w:tr w:rsidR="00A60710" w14:paraId="2ED18536" w14:textId="77777777" w:rsidTr="00C75BED">
        <w:trPr>
          <w:cantSplit/>
        </w:trPr>
        <w:tc>
          <w:tcPr>
            <w:tcW w:w="2187" w:type="dxa"/>
          </w:tcPr>
          <w:p w14:paraId="573CA8A6" w14:textId="77777777" w:rsidR="00A60710" w:rsidRPr="00172E04" w:rsidRDefault="00A60710" w:rsidP="00C75BED">
            <w:pPr>
              <w:pStyle w:val="SingleTxtGC"/>
              <w:ind w:left="0" w:right="0"/>
              <w:rPr>
                <w:rFonts w:ascii="Time New Roman" w:eastAsia="楷体" w:hAnsi="Time New Roman" w:hint="eastAsia"/>
              </w:rPr>
            </w:pPr>
            <w:r w:rsidRPr="00172E04">
              <w:rPr>
                <w:rFonts w:eastAsia="楷体" w:hint="eastAsia"/>
                <w:snapToGrid/>
              </w:rPr>
              <w:t>程序性问题：</w:t>
            </w:r>
          </w:p>
        </w:tc>
        <w:tc>
          <w:tcPr>
            <w:tcW w:w="4744" w:type="dxa"/>
          </w:tcPr>
          <w:p w14:paraId="4D1EB9FA" w14:textId="5B816EA1" w:rsidR="00A60710" w:rsidRPr="00F92CD7" w:rsidRDefault="004A0F0A" w:rsidP="00C75BED">
            <w:pPr>
              <w:pStyle w:val="SingleTxtGC"/>
              <w:ind w:left="0" w:right="0"/>
              <w:rPr>
                <w:snapToGrid/>
                <w:spacing w:val="-4"/>
              </w:rPr>
            </w:pPr>
            <w:r w:rsidRPr="00F92CD7">
              <w:rPr>
                <w:spacing w:val="-4"/>
                <w:lang w:val="zh-CN"/>
              </w:rPr>
              <w:t>滥用提交权</w:t>
            </w:r>
            <w:r w:rsidRPr="00F92CD7">
              <w:rPr>
                <w:rFonts w:hint="eastAsia"/>
                <w:spacing w:val="-4"/>
                <w:lang w:val="zh-CN"/>
              </w:rPr>
              <w:t>；</w:t>
            </w:r>
            <w:r w:rsidRPr="00F92CD7">
              <w:rPr>
                <w:spacing w:val="-4"/>
                <w:lang w:val="zh-CN"/>
              </w:rPr>
              <w:t>提交</w:t>
            </w:r>
            <w:r w:rsidRPr="00F92CD7">
              <w:rPr>
                <w:rFonts w:hint="eastAsia"/>
                <w:spacing w:val="-4"/>
                <w:lang w:val="zh-CN"/>
              </w:rPr>
              <w:t>方面</w:t>
            </w:r>
            <w:r w:rsidRPr="00F92CD7">
              <w:rPr>
                <w:spacing w:val="-4"/>
                <w:lang w:val="zh-CN"/>
              </w:rPr>
              <w:t>的不正当延误；申诉证据不足</w:t>
            </w:r>
          </w:p>
        </w:tc>
      </w:tr>
      <w:tr w:rsidR="00A60710" w14:paraId="7331FEAE" w14:textId="77777777" w:rsidTr="00C75BED">
        <w:trPr>
          <w:cantSplit/>
        </w:trPr>
        <w:tc>
          <w:tcPr>
            <w:tcW w:w="2187" w:type="dxa"/>
          </w:tcPr>
          <w:p w14:paraId="36F036D8" w14:textId="77777777" w:rsidR="00A60710" w:rsidRPr="00172E04" w:rsidRDefault="00A60710" w:rsidP="00C75BED">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44" w:type="dxa"/>
          </w:tcPr>
          <w:p w14:paraId="3874C839" w14:textId="4B34CCFB" w:rsidR="00A60710" w:rsidRPr="00C657A9" w:rsidRDefault="00F92CD7" w:rsidP="00C75BED">
            <w:pPr>
              <w:pStyle w:val="SingleTxtGC"/>
              <w:ind w:left="0" w:right="0"/>
              <w:rPr>
                <w:snapToGrid/>
              </w:rPr>
            </w:pPr>
            <w:r w:rsidRPr="00F92CD7">
              <w:rPr>
                <w:rFonts w:hint="eastAsia"/>
                <w:snapToGrid/>
              </w:rPr>
              <w:t>公正审判权，特别是权利平等原则、获得法律援助的权利和审判时被告在场的权利；规定更轻处罚的刑法的追溯适用；禁止歧视</w:t>
            </w:r>
          </w:p>
        </w:tc>
      </w:tr>
      <w:tr w:rsidR="00A60710" w14:paraId="3535C4B2" w14:textId="77777777" w:rsidTr="00C75BED">
        <w:trPr>
          <w:cantSplit/>
        </w:trPr>
        <w:tc>
          <w:tcPr>
            <w:tcW w:w="2187" w:type="dxa"/>
          </w:tcPr>
          <w:p w14:paraId="60046074" w14:textId="77777777" w:rsidR="00A60710" w:rsidRPr="00172E04" w:rsidRDefault="00A60710" w:rsidP="00C75BED">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44" w:type="dxa"/>
          </w:tcPr>
          <w:p w14:paraId="22F53D1A" w14:textId="64712642" w:rsidR="00A60710" w:rsidRPr="00C657A9" w:rsidRDefault="00F92CD7" w:rsidP="00C75BED">
            <w:pPr>
              <w:pStyle w:val="SingleTxtGC"/>
              <w:ind w:left="0" w:right="0"/>
              <w:rPr>
                <w:snapToGrid/>
              </w:rPr>
            </w:pPr>
            <w:r w:rsidRPr="00F92CD7">
              <w:rPr>
                <w:rFonts w:hint="eastAsia"/>
                <w:snapToGrid/>
              </w:rPr>
              <w:t>第二条第一款和第三款</w:t>
            </w:r>
            <w:r w:rsidRPr="00F92CD7">
              <w:rPr>
                <w:rFonts w:hint="eastAsia"/>
                <w:snapToGrid/>
              </w:rPr>
              <w:t>(</w:t>
            </w:r>
            <w:r w:rsidRPr="00F92CD7">
              <w:rPr>
                <w:rFonts w:hint="eastAsia"/>
                <w:snapToGrid/>
              </w:rPr>
              <w:t>子</w:t>
            </w:r>
            <w:r w:rsidRPr="00F92CD7">
              <w:rPr>
                <w:rFonts w:hint="eastAsia"/>
                <w:snapToGrid/>
              </w:rPr>
              <w:t>)</w:t>
            </w:r>
            <w:r w:rsidRPr="00F92CD7">
              <w:rPr>
                <w:rFonts w:hint="eastAsia"/>
                <w:snapToGrid/>
              </w:rPr>
              <w:t>项、第十四条第一款和第三款</w:t>
            </w:r>
            <w:r w:rsidRPr="00F92CD7">
              <w:rPr>
                <w:rFonts w:hint="eastAsia"/>
                <w:snapToGrid/>
              </w:rPr>
              <w:t>(</w:t>
            </w:r>
            <w:r w:rsidRPr="00F92CD7">
              <w:rPr>
                <w:rFonts w:hint="eastAsia"/>
                <w:snapToGrid/>
              </w:rPr>
              <w:t>卯</w:t>
            </w:r>
            <w:r w:rsidRPr="00F92CD7">
              <w:rPr>
                <w:rFonts w:hint="eastAsia"/>
                <w:snapToGrid/>
              </w:rPr>
              <w:t>)</w:t>
            </w:r>
            <w:r w:rsidRPr="00F92CD7">
              <w:rPr>
                <w:rFonts w:hint="eastAsia"/>
                <w:snapToGrid/>
              </w:rPr>
              <w:t>项、第十五条第一款和第二十六条</w:t>
            </w:r>
          </w:p>
        </w:tc>
      </w:tr>
      <w:tr w:rsidR="00A60710" w14:paraId="3F45FCDD" w14:textId="77777777" w:rsidTr="00C75BED">
        <w:trPr>
          <w:cantSplit/>
        </w:trPr>
        <w:tc>
          <w:tcPr>
            <w:tcW w:w="2187" w:type="dxa"/>
          </w:tcPr>
          <w:p w14:paraId="6AC7A79E" w14:textId="77777777" w:rsidR="00A60710" w:rsidRPr="00172E04" w:rsidRDefault="00A60710" w:rsidP="00C75BED">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44" w:type="dxa"/>
          </w:tcPr>
          <w:p w14:paraId="08765921" w14:textId="695A190F" w:rsidR="00A60710" w:rsidRDefault="00F92CD7" w:rsidP="00C75BED">
            <w:pPr>
              <w:pStyle w:val="SingleTxtGC"/>
              <w:ind w:left="0" w:right="0"/>
              <w:rPr>
                <w:snapToGrid/>
              </w:rPr>
            </w:pPr>
            <w:r w:rsidRPr="00F92CD7">
              <w:rPr>
                <w:rFonts w:hint="eastAsia"/>
                <w:snapToGrid/>
              </w:rPr>
              <w:t>第三条</w:t>
            </w:r>
          </w:p>
        </w:tc>
      </w:tr>
    </w:tbl>
    <w:p w14:paraId="374A12B5" w14:textId="67A070B6" w:rsidR="009C0B5D" w:rsidRPr="009C0B5D" w:rsidRDefault="00C75BED" w:rsidP="00744075">
      <w:pPr>
        <w:pStyle w:val="SingleTxtGC"/>
        <w:spacing w:line="340" w:lineRule="exact"/>
      </w:pPr>
      <w:r>
        <w:lastRenderedPageBreak/>
        <w:t>1</w:t>
      </w:r>
      <w:r w:rsidR="009C0B5D" w:rsidRPr="009C0B5D">
        <w:t>.</w:t>
      </w:r>
      <w:r w:rsidR="009C0B5D" w:rsidRPr="009C0B5D">
        <w:tab/>
      </w:r>
      <w:r w:rsidR="009C0B5D" w:rsidRPr="009C0B5D">
        <w:t>来文提交人</w:t>
      </w:r>
      <w:r>
        <w:t>M</w:t>
      </w:r>
      <w:r w:rsidR="009C0B5D" w:rsidRPr="009C0B5D">
        <w:t>.</w:t>
      </w:r>
      <w:r>
        <w:t>R</w:t>
      </w:r>
      <w:r w:rsidR="009C0B5D" w:rsidRPr="009C0B5D">
        <w:t>.</w:t>
      </w:r>
      <w:r w:rsidR="009C0B5D" w:rsidRPr="009C0B5D">
        <w:t>为俄罗斯联邦国民，生于</w:t>
      </w:r>
      <w:r>
        <w:t>1967</w:t>
      </w:r>
      <w:r w:rsidR="009C0B5D" w:rsidRPr="009C0B5D">
        <w:t>年。他声称缔约国侵犯了他根据《公约》第二条第一款和第三款</w:t>
      </w:r>
      <w:r w:rsidR="009C0B5D" w:rsidRPr="009C0B5D">
        <w:t>(</w:t>
      </w:r>
      <w:r w:rsidR="009C0B5D" w:rsidRPr="009C0B5D">
        <w:t>子</w:t>
      </w:r>
      <w:r w:rsidR="009C0B5D" w:rsidRPr="009C0B5D">
        <w:t>)</w:t>
      </w:r>
      <w:r w:rsidR="009C0B5D" w:rsidRPr="009C0B5D">
        <w:t>项、第十四条第一款和第三款</w:t>
      </w:r>
      <w:r w:rsidR="009C0B5D" w:rsidRPr="009C0B5D">
        <w:t>(</w:t>
      </w:r>
      <w:r w:rsidR="009C0B5D" w:rsidRPr="009C0B5D">
        <w:t>卯</w:t>
      </w:r>
      <w:r w:rsidR="009C0B5D" w:rsidRPr="009C0B5D">
        <w:t>)</w:t>
      </w:r>
      <w:r w:rsidR="009C0B5D" w:rsidRPr="009C0B5D">
        <w:t>项、第十五条第一款和第二十六条享有的权利。《任择议定书》于</w:t>
      </w:r>
      <w:r>
        <w:t>1992</w:t>
      </w:r>
      <w:r w:rsidR="009C0B5D" w:rsidRPr="009C0B5D">
        <w:t>年</w:t>
      </w:r>
      <w:r>
        <w:t>1</w:t>
      </w:r>
      <w:r w:rsidR="009C0B5D" w:rsidRPr="009C0B5D">
        <w:t>月</w:t>
      </w:r>
      <w:r>
        <w:t>1</w:t>
      </w:r>
      <w:r w:rsidR="009C0B5D" w:rsidRPr="009C0B5D">
        <w:t>日对缔约国生效。提交人由律师代理。</w:t>
      </w:r>
      <w:bookmarkStart w:id="0" w:name="_Hlk65847738"/>
      <w:bookmarkEnd w:id="0"/>
    </w:p>
    <w:p w14:paraId="2FBC7103" w14:textId="77777777" w:rsidR="009C0B5D" w:rsidRPr="009C0B5D" w:rsidRDefault="009C0B5D" w:rsidP="00744075">
      <w:pPr>
        <w:pStyle w:val="H23GC"/>
        <w:spacing w:line="340" w:lineRule="exact"/>
      </w:pPr>
      <w:r w:rsidRPr="009C0B5D">
        <w:tab/>
      </w:r>
      <w:r w:rsidRPr="009C0B5D">
        <w:tab/>
      </w:r>
      <w:r w:rsidRPr="009C0B5D">
        <w:t>提交人陈述的事实</w:t>
      </w:r>
    </w:p>
    <w:p w14:paraId="6B484FF6" w14:textId="3BCDC944" w:rsidR="009C0B5D" w:rsidRPr="009C0B5D" w:rsidRDefault="00C75BED" w:rsidP="00744075">
      <w:pPr>
        <w:pStyle w:val="SingleTxtGC"/>
        <w:spacing w:line="340" w:lineRule="exact"/>
      </w:pPr>
      <w:r>
        <w:t>2</w:t>
      </w:r>
      <w:r w:rsidR="009C0B5D" w:rsidRPr="009C0B5D">
        <w:t>.</w:t>
      </w:r>
      <w:r>
        <w:t>1</w:t>
      </w:r>
      <w:r w:rsidR="009C0B5D" w:rsidRPr="009C0B5D">
        <w:tab/>
      </w:r>
      <w:r>
        <w:t>1992</w:t>
      </w:r>
      <w:r w:rsidR="009C0B5D" w:rsidRPr="009C0B5D">
        <w:t>年</w:t>
      </w:r>
      <w:r>
        <w:t>3</w:t>
      </w:r>
      <w:r w:rsidR="009C0B5D" w:rsidRPr="009C0B5D">
        <w:t>月</w:t>
      </w:r>
      <w:r>
        <w:t>3</w:t>
      </w:r>
      <w:r w:rsidR="009C0B5D" w:rsidRPr="009C0B5D">
        <w:t>日，提交人因杀</w:t>
      </w:r>
      <w:r w:rsidR="009C0B5D" w:rsidRPr="009C0B5D">
        <w:rPr>
          <w:rFonts w:hint="eastAsia"/>
        </w:rPr>
        <w:t>害</w:t>
      </w:r>
      <w:r w:rsidR="009C0B5D" w:rsidRPr="009C0B5D">
        <w:t>数人</w:t>
      </w:r>
      <w:r w:rsidR="009C0B5D" w:rsidRPr="009C0B5D">
        <w:rPr>
          <w:rFonts w:hint="eastAsia"/>
        </w:rPr>
        <w:t>和</w:t>
      </w:r>
      <w:r w:rsidR="009C0B5D" w:rsidRPr="009C0B5D">
        <w:t>劫持人质逃跑</w:t>
      </w:r>
      <w:r w:rsidR="009C0B5D" w:rsidRPr="009C0B5D">
        <w:rPr>
          <w:rFonts w:hint="eastAsia"/>
        </w:rPr>
        <w:t>未遂</w:t>
      </w:r>
      <w:r w:rsidR="009C0B5D" w:rsidRPr="009C0B5D">
        <w:t>而被斯维尔德洛夫斯克省法院判处死刑。某日，提交人对</w:t>
      </w:r>
      <w:r w:rsidR="009C0B5D" w:rsidRPr="009C0B5D">
        <w:rPr>
          <w:rFonts w:hint="eastAsia"/>
        </w:rPr>
        <w:t>这一</w:t>
      </w:r>
      <w:r w:rsidR="009C0B5D" w:rsidRPr="009C0B5D">
        <w:t>判决提出上诉。</w:t>
      </w:r>
      <w:r w:rsidR="009C0B5D" w:rsidRPr="009C0B5D">
        <w:rPr>
          <w:vertAlign w:val="superscript"/>
        </w:rPr>
        <w:footnoteReference w:id="4"/>
      </w:r>
      <w:r w:rsidR="003A2086">
        <w:rPr>
          <w:rFonts w:hint="eastAsia"/>
        </w:rPr>
        <w:t xml:space="preserve"> </w:t>
      </w:r>
      <w:r>
        <w:t>1992</w:t>
      </w:r>
      <w:r w:rsidR="009C0B5D" w:rsidRPr="009C0B5D">
        <w:t>年</w:t>
      </w:r>
      <w:r>
        <w:t>6</w:t>
      </w:r>
      <w:r w:rsidR="009C0B5D" w:rsidRPr="009C0B5D">
        <w:t>月</w:t>
      </w:r>
      <w:r>
        <w:t>4</w:t>
      </w:r>
      <w:r w:rsidR="009C0B5D" w:rsidRPr="009C0B5D">
        <w:t>日，</w:t>
      </w:r>
      <w:r w:rsidR="009C0B5D" w:rsidRPr="002451DE">
        <w:rPr>
          <w:spacing w:val="2"/>
        </w:rPr>
        <w:t>最高法院驳回了他的上诉。</w:t>
      </w:r>
      <w:r w:rsidR="009C0B5D" w:rsidRPr="002451DE">
        <w:rPr>
          <w:spacing w:val="2"/>
          <w:vertAlign w:val="superscript"/>
        </w:rPr>
        <w:footnoteReference w:id="5"/>
      </w:r>
      <w:r w:rsidR="003A2086" w:rsidRPr="002451DE">
        <w:rPr>
          <w:rFonts w:hint="eastAsia"/>
          <w:spacing w:val="2"/>
        </w:rPr>
        <w:t xml:space="preserve"> </w:t>
      </w:r>
      <w:r w:rsidR="009C0B5D" w:rsidRPr="002451DE">
        <w:rPr>
          <w:spacing w:val="2"/>
        </w:rPr>
        <w:t>提交人在</w:t>
      </w:r>
      <w:r w:rsidR="009C0B5D" w:rsidRPr="002451DE">
        <w:rPr>
          <w:rFonts w:hint="eastAsia"/>
          <w:spacing w:val="2"/>
        </w:rPr>
        <w:t>撤销原判的程序</w:t>
      </w:r>
      <w:r w:rsidR="009C0B5D" w:rsidRPr="002451DE">
        <w:rPr>
          <w:spacing w:val="2"/>
        </w:rPr>
        <w:t>中不在场，也没有律师代</w:t>
      </w:r>
      <w:r w:rsidR="009C0B5D" w:rsidRPr="009C0B5D">
        <w:t>表他</w:t>
      </w:r>
      <w:r w:rsidR="009C0B5D" w:rsidRPr="009C0B5D">
        <w:rPr>
          <w:rFonts w:hint="eastAsia"/>
        </w:rPr>
        <w:t>出庭</w:t>
      </w:r>
      <w:r w:rsidR="009C0B5D" w:rsidRPr="009C0B5D">
        <w:t>。</w:t>
      </w:r>
    </w:p>
    <w:p w14:paraId="50308255" w14:textId="23C4C2FB" w:rsidR="009C0B5D" w:rsidRPr="009C0B5D" w:rsidRDefault="00C75BED" w:rsidP="00744075">
      <w:pPr>
        <w:pStyle w:val="SingleTxtGC"/>
        <w:spacing w:line="340" w:lineRule="exact"/>
      </w:pPr>
      <w:r>
        <w:t>2</w:t>
      </w:r>
      <w:r w:rsidR="009C0B5D" w:rsidRPr="009C0B5D">
        <w:t>.</w:t>
      </w:r>
      <w:r>
        <w:t>2</w:t>
      </w:r>
      <w:r w:rsidR="009C0B5D" w:rsidRPr="009C0B5D">
        <w:tab/>
      </w:r>
      <w:r w:rsidR="009C0B5D" w:rsidRPr="00B629AA">
        <w:rPr>
          <w:spacing w:val="-2"/>
        </w:rPr>
        <w:t>提交人称，根据当时生效的</w:t>
      </w:r>
      <w:r w:rsidRPr="00B629AA">
        <w:rPr>
          <w:spacing w:val="-2"/>
        </w:rPr>
        <w:t>196</w:t>
      </w:r>
      <w:r w:rsidR="009C0B5D" w:rsidRPr="00B629AA">
        <w:rPr>
          <w:spacing w:val="-2"/>
        </w:rPr>
        <w:t>0</w:t>
      </w:r>
      <w:r w:rsidR="009C0B5D" w:rsidRPr="00B629AA">
        <w:rPr>
          <w:spacing w:val="-2"/>
        </w:rPr>
        <w:t>年</w:t>
      </w:r>
      <w:r w:rsidRPr="00B629AA">
        <w:rPr>
          <w:spacing w:val="-2"/>
        </w:rPr>
        <w:t>1</w:t>
      </w:r>
      <w:r w:rsidR="009C0B5D" w:rsidRPr="00B629AA">
        <w:rPr>
          <w:spacing w:val="-2"/>
        </w:rPr>
        <w:t>0</w:t>
      </w:r>
      <w:r w:rsidR="009C0B5D" w:rsidRPr="00B629AA">
        <w:rPr>
          <w:spacing w:val="-2"/>
        </w:rPr>
        <w:t>月</w:t>
      </w:r>
      <w:r w:rsidRPr="00B629AA">
        <w:rPr>
          <w:spacing w:val="-2"/>
        </w:rPr>
        <w:t>27</w:t>
      </w:r>
      <w:r w:rsidR="009C0B5D" w:rsidRPr="00B629AA">
        <w:rPr>
          <w:spacing w:val="-2"/>
        </w:rPr>
        <w:t>日《俄罗斯苏维埃联邦社会主义</w:t>
      </w:r>
      <w:r w:rsidR="009C0B5D" w:rsidRPr="009C0B5D">
        <w:t>共和国刑事诉讼法》第</w:t>
      </w:r>
      <w:r>
        <w:t>47</w:t>
      </w:r>
      <w:r w:rsidR="009C0B5D" w:rsidRPr="009C0B5D">
        <w:t>、第</w:t>
      </w:r>
      <w:r>
        <w:t>48</w:t>
      </w:r>
      <w:r w:rsidR="009C0B5D" w:rsidRPr="009C0B5D">
        <w:t>和第</w:t>
      </w:r>
      <w:r>
        <w:t>49</w:t>
      </w:r>
      <w:r w:rsidR="009C0B5D" w:rsidRPr="009C0B5D">
        <w:t>条，法院应为他提供一名上诉律师。他认为这</w:t>
      </w:r>
      <w:r w:rsidR="009C0B5D" w:rsidRPr="009C0B5D">
        <w:rPr>
          <w:rFonts w:hint="eastAsia"/>
        </w:rPr>
        <w:t>一要求</w:t>
      </w:r>
      <w:r w:rsidR="009C0B5D" w:rsidRPr="009C0B5D">
        <w:t>特别重要，因为他被判处</w:t>
      </w:r>
      <w:r w:rsidR="009C0B5D" w:rsidRPr="009C0B5D">
        <w:rPr>
          <w:rFonts w:hint="eastAsia"/>
        </w:rPr>
        <w:t>了</w:t>
      </w:r>
      <w:r w:rsidR="009C0B5D" w:rsidRPr="009C0B5D">
        <w:t>死刑。</w:t>
      </w:r>
      <w:bookmarkStart w:id="1" w:name="_Hlk65749814"/>
      <w:bookmarkEnd w:id="1"/>
    </w:p>
    <w:p w14:paraId="7004DB5B" w14:textId="7FE41549" w:rsidR="009C0B5D" w:rsidRPr="009C0B5D" w:rsidRDefault="00C75BED" w:rsidP="00744075">
      <w:pPr>
        <w:pStyle w:val="SingleTxtGC"/>
        <w:spacing w:line="340" w:lineRule="exact"/>
      </w:pPr>
      <w:r>
        <w:t>2</w:t>
      </w:r>
      <w:r w:rsidR="009C0B5D" w:rsidRPr="009C0B5D">
        <w:t>.</w:t>
      </w:r>
      <w:r>
        <w:t>3</w:t>
      </w:r>
      <w:r w:rsidR="009C0B5D" w:rsidRPr="009C0B5D">
        <w:tab/>
      </w:r>
      <w:r>
        <w:t>1994</w:t>
      </w:r>
      <w:r w:rsidR="009C0B5D" w:rsidRPr="009C0B5D">
        <w:t>年</w:t>
      </w:r>
      <w:r>
        <w:t>5</w:t>
      </w:r>
      <w:r w:rsidR="009C0B5D" w:rsidRPr="009C0B5D">
        <w:t>月</w:t>
      </w:r>
      <w:r>
        <w:t>4</w:t>
      </w:r>
      <w:r w:rsidR="009C0B5D" w:rsidRPr="009C0B5D">
        <w:t>日，根据总统赦免令，提交人的死刑被减为无期徒刑。</w:t>
      </w:r>
    </w:p>
    <w:p w14:paraId="05602228" w14:textId="63BBEF07" w:rsidR="009C0B5D" w:rsidRPr="009C0B5D" w:rsidRDefault="00C75BED" w:rsidP="00744075">
      <w:pPr>
        <w:pStyle w:val="SingleTxtGC"/>
        <w:spacing w:line="340" w:lineRule="exact"/>
      </w:pPr>
      <w:r>
        <w:t>2</w:t>
      </w:r>
      <w:r w:rsidR="009C0B5D" w:rsidRPr="009C0B5D">
        <w:t>.</w:t>
      </w:r>
      <w:r>
        <w:t>4</w:t>
      </w:r>
      <w:r w:rsidR="009C0B5D" w:rsidRPr="009C0B5D">
        <w:tab/>
      </w:r>
      <w:r>
        <w:t>2</w:t>
      </w:r>
      <w:r w:rsidR="009C0B5D" w:rsidRPr="009C0B5D">
        <w:t>0</w:t>
      </w:r>
      <w:r>
        <w:t>11</w:t>
      </w:r>
      <w:r w:rsidR="009C0B5D" w:rsidRPr="009C0B5D">
        <w:t>年</w:t>
      </w:r>
      <w:r>
        <w:t>8</w:t>
      </w:r>
      <w:r w:rsidR="009C0B5D" w:rsidRPr="009C0B5D">
        <w:t>月</w:t>
      </w:r>
      <w:r>
        <w:t>9</w:t>
      </w:r>
      <w:r w:rsidR="009C0B5D" w:rsidRPr="009C0B5D">
        <w:t>日，提交人向俄罗斯联邦最高法院提出监督上诉，声称他获得</w:t>
      </w:r>
      <w:r w:rsidR="009C0B5D" w:rsidRPr="00EE52A3">
        <w:rPr>
          <w:spacing w:val="4"/>
        </w:rPr>
        <w:t>法律援助的权利受到侵犯。</w:t>
      </w:r>
      <w:r w:rsidR="009C0B5D" w:rsidRPr="00EE52A3">
        <w:rPr>
          <w:spacing w:val="4"/>
          <w:vertAlign w:val="superscript"/>
        </w:rPr>
        <w:footnoteReference w:id="6"/>
      </w:r>
      <w:r w:rsidR="003A2086" w:rsidRPr="00EE52A3">
        <w:rPr>
          <w:rFonts w:hint="eastAsia"/>
          <w:spacing w:val="4"/>
        </w:rPr>
        <w:t xml:space="preserve"> </w:t>
      </w:r>
      <w:r w:rsidRPr="00EE52A3">
        <w:rPr>
          <w:spacing w:val="4"/>
        </w:rPr>
        <w:t>2</w:t>
      </w:r>
      <w:r w:rsidR="009C0B5D" w:rsidRPr="00EE52A3">
        <w:rPr>
          <w:spacing w:val="4"/>
        </w:rPr>
        <w:t>0</w:t>
      </w:r>
      <w:r w:rsidRPr="00EE52A3">
        <w:rPr>
          <w:spacing w:val="4"/>
        </w:rPr>
        <w:t>11</w:t>
      </w:r>
      <w:r w:rsidR="009C0B5D" w:rsidRPr="00EE52A3">
        <w:rPr>
          <w:spacing w:val="4"/>
        </w:rPr>
        <w:t>年</w:t>
      </w:r>
      <w:r w:rsidRPr="00EE52A3">
        <w:rPr>
          <w:spacing w:val="4"/>
        </w:rPr>
        <w:t>9</w:t>
      </w:r>
      <w:r w:rsidR="009C0B5D" w:rsidRPr="00EE52A3">
        <w:rPr>
          <w:spacing w:val="4"/>
        </w:rPr>
        <w:t>月</w:t>
      </w:r>
      <w:r w:rsidRPr="00EE52A3">
        <w:rPr>
          <w:spacing w:val="4"/>
        </w:rPr>
        <w:t>2</w:t>
      </w:r>
      <w:r w:rsidR="009C0B5D" w:rsidRPr="00EE52A3">
        <w:rPr>
          <w:spacing w:val="4"/>
        </w:rPr>
        <w:t>0</w:t>
      </w:r>
      <w:r w:rsidR="009C0B5D" w:rsidRPr="00EE52A3">
        <w:rPr>
          <w:spacing w:val="4"/>
        </w:rPr>
        <w:t>日，最高法院驳回了他的上诉。</w:t>
      </w:r>
      <w:r w:rsidR="009C0B5D" w:rsidRPr="00AA6718">
        <w:rPr>
          <w:spacing w:val="8"/>
        </w:rPr>
        <w:t>根据当时生效的刑事诉讼法，最高法院裁定</w:t>
      </w:r>
      <w:r w:rsidR="009C0B5D" w:rsidRPr="00AA6718">
        <w:rPr>
          <w:rFonts w:hint="eastAsia"/>
          <w:spacing w:val="8"/>
        </w:rPr>
        <w:t>，</w:t>
      </w:r>
      <w:r w:rsidR="009C0B5D" w:rsidRPr="00AA6718">
        <w:rPr>
          <w:spacing w:val="8"/>
        </w:rPr>
        <w:t>提交人及其律师的参与不是强制性</w:t>
      </w:r>
      <w:r w:rsidR="009C0B5D" w:rsidRPr="009C0B5D">
        <w:t>的。</w:t>
      </w:r>
    </w:p>
    <w:p w14:paraId="540B01D1" w14:textId="3AFC53DE" w:rsidR="009C0B5D" w:rsidRPr="009C0B5D" w:rsidRDefault="00C75BED" w:rsidP="00744075">
      <w:pPr>
        <w:pStyle w:val="SingleTxtGC"/>
        <w:spacing w:line="340" w:lineRule="exact"/>
      </w:pPr>
      <w:r>
        <w:t>2</w:t>
      </w:r>
      <w:r w:rsidR="009C0B5D" w:rsidRPr="009C0B5D">
        <w:t>.</w:t>
      </w:r>
      <w:r>
        <w:t>5</w:t>
      </w:r>
      <w:r w:rsidR="009C0B5D" w:rsidRPr="009C0B5D">
        <w:tab/>
      </w:r>
      <w:r w:rsidR="009C0B5D" w:rsidRPr="00AA6718">
        <w:rPr>
          <w:spacing w:val="-4"/>
        </w:rPr>
        <w:t>提交人还声称，他向俄罗斯联邦宪法法院提出了</w:t>
      </w:r>
      <w:r w:rsidR="009C0B5D" w:rsidRPr="00AA6718">
        <w:rPr>
          <w:rFonts w:hint="eastAsia"/>
          <w:spacing w:val="-4"/>
        </w:rPr>
        <w:t>申</w:t>
      </w:r>
      <w:r w:rsidR="009C0B5D" w:rsidRPr="00AA6718">
        <w:rPr>
          <w:spacing w:val="-4"/>
        </w:rPr>
        <w:t>诉，但他的</w:t>
      </w:r>
      <w:r w:rsidR="009C0B5D" w:rsidRPr="00AA6718">
        <w:rPr>
          <w:rFonts w:hint="eastAsia"/>
          <w:spacing w:val="-4"/>
        </w:rPr>
        <w:t>申</w:t>
      </w:r>
      <w:r w:rsidR="009C0B5D" w:rsidRPr="00AA6718">
        <w:rPr>
          <w:spacing w:val="-4"/>
        </w:rPr>
        <w:t>诉于</w:t>
      </w:r>
      <w:r w:rsidRPr="00AA6718">
        <w:rPr>
          <w:spacing w:val="-4"/>
        </w:rPr>
        <w:t>2</w:t>
      </w:r>
      <w:r w:rsidR="009C0B5D" w:rsidRPr="00AA6718">
        <w:rPr>
          <w:spacing w:val="-4"/>
        </w:rPr>
        <w:t>0</w:t>
      </w:r>
      <w:r w:rsidRPr="00AA6718">
        <w:rPr>
          <w:spacing w:val="-4"/>
        </w:rPr>
        <w:t>13</w:t>
      </w:r>
      <w:r w:rsidR="009C0B5D" w:rsidRPr="00AA6718">
        <w:rPr>
          <w:spacing w:val="-4"/>
        </w:rPr>
        <w:t>年</w:t>
      </w:r>
      <w:r>
        <w:t>1</w:t>
      </w:r>
      <w:r w:rsidR="009C0B5D" w:rsidRPr="009C0B5D">
        <w:t>0</w:t>
      </w:r>
      <w:r w:rsidR="009C0B5D" w:rsidRPr="009C0B5D">
        <w:t>月</w:t>
      </w:r>
      <w:r>
        <w:t>24</w:t>
      </w:r>
      <w:r w:rsidR="009C0B5D" w:rsidRPr="009C0B5D">
        <w:t>日被驳回。</w:t>
      </w:r>
    </w:p>
    <w:p w14:paraId="45518BFD" w14:textId="60AF1ADB" w:rsidR="009C0B5D" w:rsidRPr="009C0B5D" w:rsidRDefault="00C75BED" w:rsidP="00744075">
      <w:pPr>
        <w:pStyle w:val="SingleTxtGC"/>
        <w:spacing w:line="340" w:lineRule="exact"/>
      </w:pPr>
      <w:r>
        <w:t>2</w:t>
      </w:r>
      <w:r w:rsidR="009C0B5D" w:rsidRPr="009C0B5D">
        <w:t>.</w:t>
      </w:r>
      <w:r>
        <w:t>6</w:t>
      </w:r>
      <w:r w:rsidR="009C0B5D" w:rsidRPr="009C0B5D">
        <w:tab/>
      </w:r>
      <w:r w:rsidR="009C0B5D" w:rsidRPr="009C0B5D">
        <w:t>提交人称，延迟向最高法院</w:t>
      </w:r>
      <w:r w:rsidR="009C0B5D" w:rsidRPr="009C0B5D">
        <w:rPr>
          <w:rFonts w:hint="eastAsia"/>
        </w:rPr>
        <w:t>提出</w:t>
      </w:r>
      <w:r w:rsidR="009C0B5D" w:rsidRPr="009C0B5D">
        <w:t>上诉是因为他在监狱里，他的父母去世了，而他与外界没有联系。</w:t>
      </w:r>
      <w:r w:rsidR="009C0B5D" w:rsidRPr="009C0B5D">
        <w:rPr>
          <w:vertAlign w:val="superscript"/>
        </w:rPr>
        <w:footnoteReference w:id="7"/>
      </w:r>
      <w:r w:rsidR="003A2086">
        <w:rPr>
          <w:rFonts w:hint="eastAsia"/>
        </w:rPr>
        <w:t xml:space="preserve"> </w:t>
      </w:r>
      <w:r w:rsidR="009C0B5D" w:rsidRPr="009C0B5D">
        <w:t>在这整个期间，他没有带薪工作，也没有养老金或其他社会福利，因此无法聘请律师。他还说，他感到沮丧，没有</w:t>
      </w:r>
      <w:r w:rsidR="009C0B5D" w:rsidRPr="009C0B5D">
        <w:rPr>
          <w:rFonts w:hint="eastAsia"/>
        </w:rPr>
        <w:t>意识</w:t>
      </w:r>
      <w:r w:rsidR="009C0B5D" w:rsidRPr="009C0B5D">
        <w:t>到自己的权利。</w:t>
      </w:r>
      <w:r>
        <w:t>2</w:t>
      </w:r>
      <w:r w:rsidR="009C0B5D" w:rsidRPr="009C0B5D">
        <w:t>0</w:t>
      </w:r>
      <w:r>
        <w:t>1</w:t>
      </w:r>
      <w:r w:rsidR="009C0B5D" w:rsidRPr="009C0B5D">
        <w:t>0</w:t>
      </w:r>
      <w:r w:rsidR="009C0B5D" w:rsidRPr="009C0B5D">
        <w:t>年，他结婚了，在妻子的帮助下，他开始在国家层面</w:t>
      </w:r>
      <w:r w:rsidR="009C0B5D" w:rsidRPr="009C0B5D">
        <w:rPr>
          <w:rFonts w:hint="eastAsia"/>
        </w:rPr>
        <w:t>争取</w:t>
      </w:r>
      <w:r w:rsidR="009C0B5D" w:rsidRPr="009C0B5D">
        <w:t>自己的权利</w:t>
      </w:r>
      <w:r w:rsidR="009C0B5D" w:rsidRPr="009C0B5D">
        <w:rPr>
          <w:rFonts w:hint="eastAsia"/>
        </w:rPr>
        <w:t>得到</w:t>
      </w:r>
      <w:r w:rsidR="009C0B5D" w:rsidRPr="009C0B5D">
        <w:t>保护。他还声称，他在</w:t>
      </w:r>
      <w:r>
        <w:t>2</w:t>
      </w:r>
      <w:r w:rsidR="009C0B5D" w:rsidRPr="009C0B5D">
        <w:t>0</w:t>
      </w:r>
      <w:r>
        <w:t>13</w:t>
      </w:r>
      <w:r w:rsidR="009C0B5D" w:rsidRPr="009C0B5D">
        <w:t>年之前不知道委员会有个人来文程序。提交人称，他已经用尽所有可用和有效的国内补救办法。</w:t>
      </w:r>
    </w:p>
    <w:p w14:paraId="64743350" w14:textId="77777777" w:rsidR="009C0B5D" w:rsidRPr="009C0B5D" w:rsidRDefault="009C0B5D" w:rsidP="00744075">
      <w:pPr>
        <w:pStyle w:val="H23GC"/>
        <w:spacing w:line="340" w:lineRule="exact"/>
      </w:pPr>
      <w:r w:rsidRPr="009C0B5D">
        <w:tab/>
      </w:r>
      <w:r w:rsidRPr="009C0B5D">
        <w:tab/>
      </w:r>
      <w:r w:rsidRPr="009C0B5D">
        <w:rPr>
          <w:bCs/>
        </w:rPr>
        <w:t>申诉</w:t>
      </w:r>
    </w:p>
    <w:p w14:paraId="58E16C10" w14:textId="4E5B6BC1" w:rsidR="009C0B5D" w:rsidRPr="009C0B5D" w:rsidRDefault="00C75BED" w:rsidP="00744075">
      <w:pPr>
        <w:pStyle w:val="SingleTxtGC"/>
        <w:spacing w:line="340" w:lineRule="exact"/>
      </w:pPr>
      <w:r>
        <w:t>3</w:t>
      </w:r>
      <w:r w:rsidR="009C0B5D" w:rsidRPr="009C0B5D">
        <w:t>.</w:t>
      </w:r>
      <w:r>
        <w:t>1</w:t>
      </w:r>
      <w:r w:rsidR="009C0B5D" w:rsidRPr="009C0B5D">
        <w:tab/>
      </w:r>
      <w:r w:rsidR="009C0B5D" w:rsidRPr="00D57266">
        <w:rPr>
          <w:spacing w:val="2"/>
        </w:rPr>
        <w:t>提交人声称，缔约国侵犯了他根据《公约》第十四条第一款享有的权利，因</w:t>
      </w:r>
      <w:r w:rsidR="009C0B5D" w:rsidRPr="009C0B5D">
        <w:t>为最高法院在提交人</w:t>
      </w:r>
      <w:r w:rsidR="009C0B5D" w:rsidRPr="009C0B5D">
        <w:rPr>
          <w:rFonts w:hint="eastAsia"/>
        </w:rPr>
        <w:t>撤销原判的</w:t>
      </w:r>
      <w:r w:rsidR="009C0B5D" w:rsidRPr="009C0B5D">
        <w:t>上诉期间没有考虑提交人的情况，违反了刑事诉讼法。</w:t>
      </w:r>
    </w:p>
    <w:p w14:paraId="5AFB8025" w14:textId="072B01C1" w:rsidR="009C0B5D" w:rsidRPr="009C0B5D" w:rsidRDefault="00C75BED" w:rsidP="00744075">
      <w:pPr>
        <w:pStyle w:val="SingleTxtGC"/>
        <w:spacing w:line="340" w:lineRule="exact"/>
      </w:pPr>
      <w:r>
        <w:t>3</w:t>
      </w:r>
      <w:r w:rsidR="009C0B5D" w:rsidRPr="009C0B5D">
        <w:t>.</w:t>
      </w:r>
      <w:r>
        <w:t>2</w:t>
      </w:r>
      <w:r w:rsidR="009C0B5D" w:rsidRPr="009C0B5D">
        <w:tab/>
      </w:r>
      <w:r w:rsidR="009C0B5D" w:rsidRPr="00744075">
        <w:rPr>
          <w:spacing w:val="-6"/>
        </w:rPr>
        <w:t>提交人称，缔约国还侵犯了他根据《公约》第十四条第三款</w:t>
      </w:r>
      <w:r w:rsidR="009C0B5D" w:rsidRPr="00744075">
        <w:rPr>
          <w:spacing w:val="-6"/>
        </w:rPr>
        <w:t>(</w:t>
      </w:r>
      <w:r w:rsidR="009C0B5D" w:rsidRPr="00744075">
        <w:rPr>
          <w:spacing w:val="-6"/>
        </w:rPr>
        <w:t>卯</w:t>
      </w:r>
      <w:r w:rsidR="009C0B5D" w:rsidRPr="00744075">
        <w:rPr>
          <w:spacing w:val="-6"/>
        </w:rPr>
        <w:t>)</w:t>
      </w:r>
      <w:r w:rsidR="009C0B5D" w:rsidRPr="00744075">
        <w:rPr>
          <w:spacing w:val="-6"/>
        </w:rPr>
        <w:t>项享有的权利，</w:t>
      </w:r>
      <w:r w:rsidR="009C0B5D" w:rsidRPr="009C0B5D">
        <w:t>因为在</w:t>
      </w:r>
      <w:r w:rsidR="009C0B5D" w:rsidRPr="009C0B5D">
        <w:rPr>
          <w:rFonts w:hint="eastAsia"/>
        </w:rPr>
        <w:t>上诉</w:t>
      </w:r>
      <w:r w:rsidR="009C0B5D" w:rsidRPr="009C0B5D">
        <w:t>法院，他无法在律师协助下亲自为自己辩护。</w:t>
      </w:r>
    </w:p>
    <w:p w14:paraId="7D6FFF94" w14:textId="77777777" w:rsidR="009C0B5D" w:rsidRPr="009C0B5D" w:rsidRDefault="009C0B5D" w:rsidP="007F70C3">
      <w:pPr>
        <w:pStyle w:val="H23GC"/>
        <w:spacing w:after="240"/>
      </w:pPr>
      <w:r w:rsidRPr="009C0B5D">
        <w:lastRenderedPageBreak/>
        <w:tab/>
      </w:r>
      <w:r w:rsidRPr="009C0B5D">
        <w:tab/>
      </w:r>
      <w:r w:rsidRPr="009C0B5D">
        <w:t>缔约国关于可否受理和实质问题的意见</w:t>
      </w:r>
    </w:p>
    <w:p w14:paraId="4CACBF6F" w14:textId="481D696F" w:rsidR="009C0B5D" w:rsidRPr="009C0B5D" w:rsidRDefault="00C75BED" w:rsidP="00B839D5">
      <w:pPr>
        <w:pStyle w:val="SingleTxtGC"/>
        <w:spacing w:after="140" w:line="340" w:lineRule="exact"/>
      </w:pPr>
      <w:r>
        <w:t>4</w:t>
      </w:r>
      <w:r w:rsidR="009C0B5D" w:rsidRPr="009C0B5D">
        <w:t>.</w:t>
      </w:r>
      <w:r>
        <w:t>1</w:t>
      </w:r>
      <w:r w:rsidR="009C0B5D" w:rsidRPr="009C0B5D">
        <w:tab/>
      </w:r>
      <w:r w:rsidR="009C0B5D" w:rsidRPr="009C0B5D">
        <w:t>缔约国在</w:t>
      </w:r>
      <w:r>
        <w:t>2</w:t>
      </w:r>
      <w:r w:rsidR="009C0B5D" w:rsidRPr="009C0B5D">
        <w:t>0</w:t>
      </w:r>
      <w:r>
        <w:t>14</w:t>
      </w:r>
      <w:r w:rsidR="009C0B5D" w:rsidRPr="009C0B5D">
        <w:t>年</w:t>
      </w:r>
      <w:r>
        <w:t>1</w:t>
      </w:r>
      <w:r w:rsidR="009C0B5D" w:rsidRPr="009C0B5D">
        <w:t>0</w:t>
      </w:r>
      <w:r w:rsidR="009C0B5D" w:rsidRPr="009C0B5D">
        <w:t>月</w:t>
      </w:r>
      <w:r>
        <w:t>2</w:t>
      </w:r>
      <w:r w:rsidR="009C0B5D" w:rsidRPr="009C0B5D">
        <w:t>日的普通照会中，就来文可否受理和实质问题提出了意见，请委员会宣布来文不可受理。</w:t>
      </w:r>
    </w:p>
    <w:p w14:paraId="1A38EA1B" w14:textId="729E5F68" w:rsidR="009C0B5D" w:rsidRPr="009C0B5D" w:rsidRDefault="00C75BED" w:rsidP="00B839D5">
      <w:pPr>
        <w:pStyle w:val="SingleTxtGC"/>
        <w:spacing w:after="140" w:line="340" w:lineRule="exact"/>
      </w:pPr>
      <w:r>
        <w:t>4</w:t>
      </w:r>
      <w:r w:rsidR="009C0B5D" w:rsidRPr="009C0B5D">
        <w:t>.</w:t>
      </w:r>
      <w:r>
        <w:t>2</w:t>
      </w:r>
      <w:r w:rsidR="009C0B5D" w:rsidRPr="009C0B5D">
        <w:tab/>
      </w:r>
      <w:r w:rsidR="009C0B5D" w:rsidRPr="008F5F15">
        <w:rPr>
          <w:spacing w:val="-4"/>
        </w:rPr>
        <w:t>缔约国</w:t>
      </w:r>
      <w:r w:rsidR="009C0B5D" w:rsidRPr="008F5F15">
        <w:rPr>
          <w:rFonts w:hint="eastAsia"/>
          <w:spacing w:val="-4"/>
        </w:rPr>
        <w:t>称</w:t>
      </w:r>
      <w:r w:rsidR="009C0B5D" w:rsidRPr="008F5F15">
        <w:rPr>
          <w:spacing w:val="-4"/>
        </w:rPr>
        <w:t>，根据《俄罗斯苏维埃联邦社会主义共和国刑事诉讼法》第</w:t>
      </w:r>
      <w:r w:rsidRPr="008F5F15">
        <w:rPr>
          <w:spacing w:val="-4"/>
        </w:rPr>
        <w:t>246</w:t>
      </w:r>
      <w:r w:rsidR="009C0B5D" w:rsidRPr="008F5F15">
        <w:rPr>
          <w:spacing w:val="-4"/>
        </w:rPr>
        <w:t>条，</w:t>
      </w:r>
      <w:r w:rsidR="009C0B5D" w:rsidRPr="009C0B5D">
        <w:t>被告</w:t>
      </w:r>
      <w:r w:rsidR="009C0B5D" w:rsidRPr="009C0B5D">
        <w:rPr>
          <w:rFonts w:hint="eastAsia"/>
        </w:rPr>
        <w:t>对</w:t>
      </w:r>
      <w:r w:rsidR="009C0B5D" w:rsidRPr="009C0B5D">
        <w:t>一审法院</w:t>
      </w:r>
      <w:r w:rsidR="009C0B5D" w:rsidRPr="009C0B5D">
        <w:rPr>
          <w:rFonts w:hint="eastAsia"/>
        </w:rPr>
        <w:t>审判</w:t>
      </w:r>
      <w:r w:rsidR="009C0B5D" w:rsidRPr="009C0B5D">
        <w:t>的参与得到保障。只在</w:t>
      </w:r>
      <w:r w:rsidR="009C0B5D" w:rsidRPr="009C0B5D">
        <w:rPr>
          <w:rFonts w:hint="eastAsia"/>
        </w:rPr>
        <w:t>数量</w:t>
      </w:r>
      <w:r w:rsidR="009C0B5D" w:rsidRPr="009C0B5D">
        <w:t>有限的案件中，在不妨碍司法的情况下，才能在被告不参与的情况下审理案件。</w:t>
      </w:r>
    </w:p>
    <w:p w14:paraId="1479CD0D" w14:textId="0EB65A38" w:rsidR="009C0B5D" w:rsidRPr="009C0B5D" w:rsidRDefault="00C75BED" w:rsidP="00B839D5">
      <w:pPr>
        <w:pStyle w:val="SingleTxtGC"/>
        <w:spacing w:after="140" w:line="340" w:lineRule="exact"/>
      </w:pPr>
      <w:r>
        <w:t>4</w:t>
      </w:r>
      <w:r w:rsidR="009C0B5D" w:rsidRPr="009C0B5D">
        <w:t>.</w:t>
      </w:r>
      <w:r>
        <w:t>3</w:t>
      </w:r>
      <w:r w:rsidR="009C0B5D" w:rsidRPr="009C0B5D">
        <w:tab/>
      </w:r>
      <w:r w:rsidR="009C0B5D" w:rsidRPr="009C0B5D">
        <w:t>缔约国称，提交人的案件是在提交人及其律师的参与下审理的。但判决是在提交人缺席的情况下宣布的，因为他在宣判前试图自杀。提交人被送往医疗机构，当天晚些时候向他提供了判决书的副本。他</w:t>
      </w:r>
      <w:r w:rsidR="009C0B5D" w:rsidRPr="009C0B5D">
        <w:rPr>
          <w:rFonts w:hint="eastAsia"/>
        </w:rPr>
        <w:t>被</w:t>
      </w:r>
      <w:r w:rsidR="009C0B5D" w:rsidRPr="009C0B5D">
        <w:t>正式告知</w:t>
      </w:r>
      <w:r w:rsidR="009C0B5D" w:rsidRPr="009C0B5D">
        <w:rPr>
          <w:rFonts w:hint="eastAsia"/>
        </w:rPr>
        <w:t>有</w:t>
      </w:r>
      <w:r w:rsidR="009C0B5D" w:rsidRPr="009C0B5D">
        <w:t>上诉权。</w:t>
      </w:r>
    </w:p>
    <w:p w14:paraId="1FBC2AE4" w14:textId="3965EC32" w:rsidR="009C0B5D" w:rsidRPr="009C0B5D" w:rsidRDefault="00C75BED" w:rsidP="00B839D5">
      <w:pPr>
        <w:pStyle w:val="SingleTxtGC"/>
        <w:spacing w:after="140" w:line="340" w:lineRule="exact"/>
      </w:pPr>
      <w:r>
        <w:t>4</w:t>
      </w:r>
      <w:r w:rsidR="009C0B5D" w:rsidRPr="009C0B5D">
        <w:t>.</w:t>
      </w:r>
      <w:r>
        <w:t>4</w:t>
      </w:r>
      <w:r w:rsidR="009C0B5D" w:rsidRPr="009C0B5D">
        <w:tab/>
      </w:r>
      <w:r w:rsidR="009C0B5D" w:rsidRPr="006B2E36">
        <w:rPr>
          <w:spacing w:val="-4"/>
        </w:rPr>
        <w:t>缔约国称，提交人及其律师</w:t>
      </w:r>
      <w:r w:rsidR="009C0B5D" w:rsidRPr="006B2E36">
        <w:rPr>
          <w:rFonts w:hint="eastAsia"/>
          <w:spacing w:val="-4"/>
        </w:rPr>
        <w:t>均未</w:t>
      </w:r>
      <w:r w:rsidR="009C0B5D" w:rsidRPr="006B2E36">
        <w:rPr>
          <w:spacing w:val="-4"/>
        </w:rPr>
        <w:t>就判决是在提交人缺席的情况下宣</w:t>
      </w:r>
      <w:r w:rsidR="009C0B5D" w:rsidRPr="006B2E36">
        <w:rPr>
          <w:rFonts w:hint="eastAsia"/>
          <w:spacing w:val="-4"/>
        </w:rPr>
        <w:t>布</w:t>
      </w:r>
      <w:r w:rsidR="009C0B5D" w:rsidRPr="006B2E36">
        <w:rPr>
          <w:spacing w:val="-4"/>
        </w:rPr>
        <w:t>的这一点</w:t>
      </w:r>
      <w:r w:rsidR="009C0B5D" w:rsidRPr="009C0B5D">
        <w:t>表示不满，也没有声称他的权利因此受到侵犯。</w:t>
      </w:r>
    </w:p>
    <w:p w14:paraId="10C62507" w14:textId="65A69D9A" w:rsidR="009C0B5D" w:rsidRPr="009C0B5D" w:rsidRDefault="00C75BED" w:rsidP="00B839D5">
      <w:pPr>
        <w:pStyle w:val="SingleTxtGC"/>
        <w:spacing w:after="140" w:line="340" w:lineRule="exact"/>
      </w:pPr>
      <w:r>
        <w:t>4</w:t>
      </w:r>
      <w:r w:rsidR="009C0B5D" w:rsidRPr="009C0B5D">
        <w:t>.</w:t>
      </w:r>
      <w:r>
        <w:t>5</w:t>
      </w:r>
      <w:r w:rsidR="009C0B5D" w:rsidRPr="009C0B5D">
        <w:tab/>
      </w:r>
      <w:r w:rsidR="009C0B5D" w:rsidRPr="006B2E36">
        <w:rPr>
          <w:spacing w:val="-6"/>
        </w:rPr>
        <w:t>缔约国表示，《俄罗斯苏维埃联邦社会主义共和国刑事诉讼法》第</w:t>
      </w:r>
      <w:r w:rsidRPr="006B2E36">
        <w:rPr>
          <w:spacing w:val="-6"/>
        </w:rPr>
        <w:t>335</w:t>
      </w:r>
      <w:r w:rsidR="009C0B5D" w:rsidRPr="006B2E36">
        <w:rPr>
          <w:spacing w:val="-6"/>
        </w:rPr>
        <w:t>条设想了</w:t>
      </w:r>
      <w:r w:rsidR="009C0B5D" w:rsidRPr="009C0B5D">
        <w:t>律师参与</w:t>
      </w:r>
      <w:r w:rsidR="009C0B5D" w:rsidRPr="009C0B5D">
        <w:rPr>
          <w:rFonts w:hint="eastAsia"/>
        </w:rPr>
        <w:t>撤销原判的</w:t>
      </w:r>
      <w:r w:rsidR="009C0B5D" w:rsidRPr="009C0B5D">
        <w:t>上诉的可能性。被告的参与是法</w:t>
      </w:r>
      <w:r w:rsidR="009C0B5D" w:rsidRPr="009C0B5D">
        <w:rPr>
          <w:rFonts w:hint="eastAsia"/>
        </w:rPr>
        <w:t>院</w:t>
      </w:r>
      <w:r w:rsidR="009C0B5D" w:rsidRPr="009C0B5D">
        <w:t>考虑的问题。在本案中，提交人没有提供任何资料或证据证明他</w:t>
      </w:r>
      <w:r w:rsidR="009C0B5D" w:rsidRPr="009C0B5D">
        <w:rPr>
          <w:rFonts w:hint="eastAsia"/>
        </w:rPr>
        <w:t>曾</w:t>
      </w:r>
      <w:r w:rsidR="009C0B5D" w:rsidRPr="009C0B5D">
        <w:t>请求提供律师，而他的请求被法院</w:t>
      </w:r>
      <w:r w:rsidR="009C0B5D" w:rsidRPr="009C0B5D">
        <w:rPr>
          <w:rFonts w:hint="eastAsia"/>
        </w:rPr>
        <w:t>无</w:t>
      </w:r>
      <w:r w:rsidR="009C0B5D" w:rsidRPr="009C0B5D">
        <w:t>视或驳回。因此，上诉法院在提交人及其律师缺席的情况下审议了提交人的申诉。</w:t>
      </w:r>
      <w:bookmarkStart w:id="2" w:name="_Hlk57801625"/>
      <w:bookmarkEnd w:id="2"/>
    </w:p>
    <w:p w14:paraId="1C8739DD" w14:textId="7B00D1D1" w:rsidR="009C0B5D" w:rsidRPr="009C0B5D" w:rsidRDefault="00C75BED" w:rsidP="00B839D5">
      <w:pPr>
        <w:pStyle w:val="SingleTxtGC"/>
        <w:spacing w:after="140" w:line="340" w:lineRule="exact"/>
      </w:pPr>
      <w:r>
        <w:t>4</w:t>
      </w:r>
      <w:r w:rsidR="009C0B5D" w:rsidRPr="009C0B5D">
        <w:t>.</w:t>
      </w:r>
      <w:r>
        <w:t>6</w:t>
      </w:r>
      <w:r w:rsidR="009C0B5D" w:rsidRPr="009C0B5D">
        <w:tab/>
      </w:r>
      <w:r w:rsidR="009C0B5D" w:rsidRPr="007B41EC">
        <w:rPr>
          <w:spacing w:val="-8"/>
        </w:rPr>
        <w:t>缔约国认为，鉴于上述情况，提交人根据《公约》第十四条第一款和第三款</w:t>
      </w:r>
      <w:r w:rsidR="009C0B5D" w:rsidRPr="007B41EC">
        <w:rPr>
          <w:spacing w:val="-8"/>
        </w:rPr>
        <w:t>(</w:t>
      </w:r>
      <w:r w:rsidR="009C0B5D" w:rsidRPr="007B41EC">
        <w:rPr>
          <w:spacing w:val="-8"/>
        </w:rPr>
        <w:t>卯</w:t>
      </w:r>
      <w:r w:rsidR="009C0B5D" w:rsidRPr="007B41EC">
        <w:rPr>
          <w:spacing w:val="-8"/>
        </w:rPr>
        <w:t>)</w:t>
      </w:r>
      <w:r w:rsidR="009C0B5D" w:rsidRPr="007B41EC">
        <w:rPr>
          <w:spacing w:val="-8"/>
        </w:rPr>
        <w:t>项</w:t>
      </w:r>
      <w:r w:rsidR="009C0B5D" w:rsidRPr="009C0B5D">
        <w:t>享有的权利没有受到侵犯。</w:t>
      </w:r>
    </w:p>
    <w:p w14:paraId="0AC38F3B" w14:textId="77777777" w:rsidR="009C0B5D" w:rsidRPr="009C0B5D" w:rsidRDefault="009C0B5D" w:rsidP="007F70C3">
      <w:pPr>
        <w:pStyle w:val="H23GC"/>
        <w:spacing w:after="240" w:line="340" w:lineRule="exact"/>
      </w:pPr>
      <w:r w:rsidRPr="009C0B5D">
        <w:tab/>
      </w:r>
      <w:r w:rsidRPr="009C0B5D">
        <w:tab/>
      </w:r>
      <w:r w:rsidRPr="009C0B5D">
        <w:t>提交人对缔约国关于可否受理和实质问题的意见的评论</w:t>
      </w:r>
    </w:p>
    <w:p w14:paraId="0B5A89E7" w14:textId="70A63F67" w:rsidR="009C0B5D" w:rsidRPr="009C0B5D" w:rsidRDefault="00C75BED" w:rsidP="00B839D5">
      <w:pPr>
        <w:pStyle w:val="SingleTxtGC"/>
        <w:spacing w:after="140" w:line="340" w:lineRule="exact"/>
      </w:pPr>
      <w:r>
        <w:t>5</w:t>
      </w:r>
      <w:r w:rsidR="009C0B5D" w:rsidRPr="009C0B5D">
        <w:t>.</w:t>
      </w:r>
      <w:r w:rsidR="009C0B5D" w:rsidRPr="009C0B5D">
        <w:tab/>
      </w:r>
      <w:r w:rsidR="009C0B5D" w:rsidRPr="009C0B5D">
        <w:t>在</w:t>
      </w:r>
      <w:r>
        <w:t>2</w:t>
      </w:r>
      <w:r w:rsidR="009C0B5D" w:rsidRPr="009C0B5D">
        <w:t>0</w:t>
      </w:r>
      <w:r>
        <w:t>14</w:t>
      </w:r>
      <w:r w:rsidR="009C0B5D" w:rsidRPr="009C0B5D">
        <w:t>年</w:t>
      </w:r>
      <w:r>
        <w:t>12</w:t>
      </w:r>
      <w:r w:rsidR="009C0B5D" w:rsidRPr="009C0B5D">
        <w:t>月</w:t>
      </w:r>
      <w:r>
        <w:t>9</w:t>
      </w:r>
      <w:r w:rsidR="009C0B5D" w:rsidRPr="009C0B5D">
        <w:t>日提交的材料中，提交人称，他在上诉法院由律师代理的权利受到侵犯，因为</w:t>
      </w:r>
      <w:r w:rsidR="009C0B5D" w:rsidRPr="009C0B5D">
        <w:rPr>
          <w:rFonts w:hint="eastAsia"/>
        </w:rPr>
        <w:t>上诉</w:t>
      </w:r>
      <w:r w:rsidR="009C0B5D" w:rsidRPr="009C0B5D">
        <w:t>法院没有适用《俄罗斯苏维埃联邦社会主义共和国刑事</w:t>
      </w:r>
      <w:r w:rsidR="009C0B5D" w:rsidRPr="00F12F90">
        <w:rPr>
          <w:spacing w:val="4"/>
        </w:rPr>
        <w:t>诉讼法》第</w:t>
      </w:r>
      <w:r w:rsidRPr="00F12F90">
        <w:rPr>
          <w:spacing w:val="4"/>
        </w:rPr>
        <w:t>49</w:t>
      </w:r>
      <w:r w:rsidR="009C0B5D" w:rsidRPr="00F12F90">
        <w:rPr>
          <w:spacing w:val="4"/>
        </w:rPr>
        <w:t>条关于辩护律师必须参</w:t>
      </w:r>
      <w:r w:rsidR="009C0B5D" w:rsidRPr="00F12F90">
        <w:rPr>
          <w:rFonts w:hint="eastAsia"/>
          <w:spacing w:val="4"/>
        </w:rPr>
        <w:t>与</w:t>
      </w:r>
      <w:r w:rsidR="009C0B5D" w:rsidRPr="00F12F90">
        <w:rPr>
          <w:spacing w:val="4"/>
        </w:rPr>
        <w:t>的规定</w:t>
      </w:r>
      <w:r w:rsidR="009C0B5D" w:rsidRPr="00F12F90">
        <w:rPr>
          <w:rFonts w:hint="eastAsia"/>
          <w:spacing w:val="4"/>
        </w:rPr>
        <w:t>，</w:t>
      </w:r>
      <w:r w:rsidR="009C0B5D" w:rsidRPr="00F12F90">
        <w:rPr>
          <w:spacing w:val="4"/>
        </w:rPr>
        <w:t>尽管提交人被判处了死刑。提</w:t>
      </w:r>
      <w:r w:rsidR="009C0B5D" w:rsidRPr="009C0B5D">
        <w:t>交人声称，即使他没有提出请求，最高法院也应为他提供一名律师。</w:t>
      </w:r>
    </w:p>
    <w:p w14:paraId="2B6910A0" w14:textId="77777777" w:rsidR="009C0B5D" w:rsidRPr="009C0B5D" w:rsidRDefault="009C0B5D" w:rsidP="007F70C3">
      <w:pPr>
        <w:pStyle w:val="H23GC"/>
        <w:spacing w:after="240" w:line="340" w:lineRule="exact"/>
      </w:pPr>
      <w:r w:rsidRPr="009C0B5D">
        <w:tab/>
      </w:r>
      <w:r w:rsidRPr="009C0B5D">
        <w:tab/>
      </w:r>
      <w:r w:rsidRPr="009C0B5D">
        <w:t>提交人的补充陈述</w:t>
      </w:r>
    </w:p>
    <w:p w14:paraId="78AF9C51" w14:textId="3BE78886" w:rsidR="009C0B5D" w:rsidRPr="009C0B5D" w:rsidRDefault="00C75BED" w:rsidP="00B839D5">
      <w:pPr>
        <w:pStyle w:val="SingleTxtGC"/>
        <w:spacing w:after="140" w:line="340" w:lineRule="exact"/>
      </w:pPr>
      <w:r>
        <w:t>6</w:t>
      </w:r>
      <w:r w:rsidR="009C0B5D" w:rsidRPr="009C0B5D">
        <w:t>.</w:t>
      </w:r>
      <w:r>
        <w:t>1</w:t>
      </w:r>
      <w:r w:rsidR="009C0B5D" w:rsidRPr="009C0B5D">
        <w:tab/>
      </w:r>
      <w:r>
        <w:t>2</w:t>
      </w:r>
      <w:r w:rsidR="009C0B5D" w:rsidRPr="009C0B5D">
        <w:t>0</w:t>
      </w:r>
      <w:r>
        <w:t>14</w:t>
      </w:r>
      <w:r w:rsidR="009C0B5D" w:rsidRPr="009C0B5D">
        <w:t>年</w:t>
      </w:r>
      <w:r>
        <w:t>11</w:t>
      </w:r>
      <w:r w:rsidR="009C0B5D" w:rsidRPr="009C0B5D">
        <w:t>月</w:t>
      </w:r>
      <w:r>
        <w:t>24</w:t>
      </w:r>
      <w:r w:rsidR="009C0B5D" w:rsidRPr="009C0B5D">
        <w:t>日，提交人提交了补充陈述。他回顾说，</w:t>
      </w:r>
      <w:r>
        <w:t>1994</w:t>
      </w:r>
      <w:r w:rsidR="009C0B5D" w:rsidRPr="009C0B5D">
        <w:t>年</w:t>
      </w:r>
      <w:r>
        <w:t>5</w:t>
      </w:r>
      <w:r w:rsidR="009C0B5D" w:rsidRPr="009C0B5D">
        <w:t>月</w:t>
      </w:r>
      <w:r>
        <w:t>4</w:t>
      </w:r>
      <w:r w:rsidR="009C0B5D" w:rsidRPr="009C0B5D">
        <w:t>日，根据总统赦免令，他的死刑被减为无期徒刑。</w:t>
      </w:r>
      <w:r>
        <w:t>2</w:t>
      </w:r>
      <w:r w:rsidR="009C0B5D" w:rsidRPr="009C0B5D">
        <w:t>0</w:t>
      </w:r>
      <w:r>
        <w:t>11</w:t>
      </w:r>
      <w:r w:rsidR="009C0B5D" w:rsidRPr="009C0B5D">
        <w:t>年</w:t>
      </w:r>
      <w:r>
        <w:t>7</w:t>
      </w:r>
      <w:r w:rsidR="009C0B5D" w:rsidRPr="009C0B5D">
        <w:t>月</w:t>
      </w:r>
      <w:r>
        <w:t>5</w:t>
      </w:r>
      <w:r w:rsidR="009C0B5D" w:rsidRPr="009C0B5D">
        <w:t>日，提交人就总统令向最高法院提出上诉，声称总统令对他施加</w:t>
      </w:r>
      <w:r w:rsidR="009C0B5D" w:rsidRPr="009C0B5D">
        <w:rPr>
          <w:rFonts w:hint="eastAsia"/>
        </w:rPr>
        <w:t>的刑罚比</w:t>
      </w:r>
      <w:r w:rsidR="009C0B5D" w:rsidRPr="009C0B5D">
        <w:t>他犯下刑事犯罪时所适用的</w:t>
      </w:r>
      <w:r w:rsidR="009C0B5D" w:rsidRPr="004E5C2E">
        <w:rPr>
          <w:spacing w:val="-2"/>
        </w:rPr>
        <w:t>刑罚</w:t>
      </w:r>
      <w:r w:rsidR="009C0B5D" w:rsidRPr="004E5C2E">
        <w:rPr>
          <w:rFonts w:hint="eastAsia"/>
          <w:spacing w:val="-2"/>
        </w:rPr>
        <w:t>要</w:t>
      </w:r>
      <w:r w:rsidR="009C0B5D" w:rsidRPr="004E5C2E">
        <w:rPr>
          <w:spacing w:val="-2"/>
        </w:rPr>
        <w:t>重，导致他的情况恶化。提交人强调，在他犯罪时，《刑法》第</w:t>
      </w:r>
      <w:r w:rsidRPr="004E5C2E">
        <w:rPr>
          <w:spacing w:val="-2"/>
        </w:rPr>
        <w:t>24</w:t>
      </w:r>
      <w:r w:rsidR="009C0B5D" w:rsidRPr="004E5C2E">
        <w:rPr>
          <w:spacing w:val="-2"/>
        </w:rPr>
        <w:t>条设想</w:t>
      </w:r>
      <w:r w:rsidR="009C0B5D" w:rsidRPr="009C0B5D">
        <w:t>以最</w:t>
      </w:r>
      <w:r w:rsidR="009C0B5D" w:rsidRPr="009C0B5D">
        <w:rPr>
          <w:rFonts w:hint="eastAsia"/>
        </w:rPr>
        <w:t>高</w:t>
      </w:r>
      <w:r>
        <w:t>2</w:t>
      </w:r>
      <w:r w:rsidR="009C0B5D" w:rsidRPr="009C0B5D">
        <w:t>0</w:t>
      </w:r>
      <w:r w:rsidR="009C0B5D" w:rsidRPr="009C0B5D">
        <w:t>年的</w:t>
      </w:r>
      <w:r w:rsidR="009C0B5D" w:rsidRPr="009C0B5D">
        <w:rPr>
          <w:rFonts w:hint="eastAsia"/>
        </w:rPr>
        <w:t>徒刑</w:t>
      </w:r>
      <w:r w:rsidR="009C0B5D" w:rsidRPr="009C0B5D">
        <w:t>取代死刑。然而，总统令适用了《刑法》第</w:t>
      </w:r>
      <w:r>
        <w:t>24</w:t>
      </w:r>
      <w:r w:rsidR="009C0B5D" w:rsidRPr="009C0B5D">
        <w:t>条的新案文，</w:t>
      </w:r>
      <w:r w:rsidR="009C0B5D" w:rsidRPr="004E5C2E">
        <w:rPr>
          <w:spacing w:val="-4"/>
        </w:rPr>
        <w:t>该案文于</w:t>
      </w:r>
      <w:r w:rsidRPr="004E5C2E">
        <w:rPr>
          <w:spacing w:val="-4"/>
        </w:rPr>
        <w:t>1992</w:t>
      </w:r>
      <w:r w:rsidR="009C0B5D" w:rsidRPr="004E5C2E">
        <w:rPr>
          <w:spacing w:val="-4"/>
        </w:rPr>
        <w:t>年</w:t>
      </w:r>
      <w:r w:rsidRPr="004E5C2E">
        <w:rPr>
          <w:spacing w:val="-4"/>
        </w:rPr>
        <w:t>12</w:t>
      </w:r>
      <w:r w:rsidR="009C0B5D" w:rsidRPr="004E5C2E">
        <w:rPr>
          <w:spacing w:val="-4"/>
        </w:rPr>
        <w:t>月</w:t>
      </w:r>
      <w:r w:rsidRPr="004E5C2E">
        <w:rPr>
          <w:spacing w:val="-4"/>
        </w:rPr>
        <w:t>17</w:t>
      </w:r>
      <w:r w:rsidR="009C0B5D" w:rsidRPr="004E5C2E">
        <w:rPr>
          <w:spacing w:val="-4"/>
        </w:rPr>
        <w:t>日，即他被判处死刑九个月后颁布。</w:t>
      </w:r>
      <w:r w:rsidRPr="004E5C2E">
        <w:rPr>
          <w:spacing w:val="-4"/>
        </w:rPr>
        <w:t>2</w:t>
      </w:r>
      <w:r w:rsidR="009C0B5D" w:rsidRPr="004E5C2E">
        <w:rPr>
          <w:spacing w:val="-4"/>
        </w:rPr>
        <w:t>0</w:t>
      </w:r>
      <w:r w:rsidRPr="004E5C2E">
        <w:rPr>
          <w:spacing w:val="-4"/>
        </w:rPr>
        <w:t>11</w:t>
      </w:r>
      <w:r w:rsidR="009C0B5D" w:rsidRPr="004E5C2E">
        <w:rPr>
          <w:spacing w:val="-4"/>
        </w:rPr>
        <w:t>年</w:t>
      </w:r>
      <w:r w:rsidRPr="004E5C2E">
        <w:rPr>
          <w:spacing w:val="-4"/>
        </w:rPr>
        <w:t>8</w:t>
      </w:r>
      <w:r w:rsidR="009C0B5D" w:rsidRPr="004E5C2E">
        <w:rPr>
          <w:spacing w:val="-4"/>
        </w:rPr>
        <w:t>月</w:t>
      </w:r>
      <w:r w:rsidRPr="004E5C2E">
        <w:rPr>
          <w:spacing w:val="-4"/>
        </w:rPr>
        <w:t>28</w:t>
      </w:r>
      <w:r w:rsidR="009C0B5D" w:rsidRPr="004E5C2E">
        <w:rPr>
          <w:spacing w:val="-4"/>
        </w:rPr>
        <w:t>日，</w:t>
      </w:r>
      <w:r w:rsidR="009C0B5D" w:rsidRPr="009C0B5D">
        <w:t>最高法院驳回了他的上诉。</w:t>
      </w:r>
    </w:p>
    <w:p w14:paraId="040CD999" w14:textId="47DF7209" w:rsidR="009C0B5D" w:rsidRPr="009C0B5D" w:rsidRDefault="00C75BED" w:rsidP="00B839D5">
      <w:pPr>
        <w:pStyle w:val="SingleTxtGC"/>
        <w:spacing w:after="140" w:line="340" w:lineRule="exact"/>
      </w:pPr>
      <w:r>
        <w:t>6</w:t>
      </w:r>
      <w:r w:rsidR="009C0B5D" w:rsidRPr="009C0B5D">
        <w:t>.</w:t>
      </w:r>
      <w:r>
        <w:t>2</w:t>
      </w:r>
      <w:r w:rsidR="009C0B5D" w:rsidRPr="009C0B5D">
        <w:tab/>
      </w:r>
      <w:r w:rsidRPr="00E03693">
        <w:rPr>
          <w:spacing w:val="-4"/>
        </w:rPr>
        <w:t>2</w:t>
      </w:r>
      <w:r w:rsidR="009C0B5D" w:rsidRPr="00E03693">
        <w:rPr>
          <w:spacing w:val="-4"/>
        </w:rPr>
        <w:t>0</w:t>
      </w:r>
      <w:r w:rsidRPr="00E03693">
        <w:rPr>
          <w:spacing w:val="-4"/>
        </w:rPr>
        <w:t>11</w:t>
      </w:r>
      <w:r w:rsidR="009C0B5D" w:rsidRPr="00E03693">
        <w:rPr>
          <w:spacing w:val="-4"/>
        </w:rPr>
        <w:t>年</w:t>
      </w:r>
      <w:r w:rsidRPr="00E03693">
        <w:rPr>
          <w:spacing w:val="-4"/>
        </w:rPr>
        <w:t>9</w:t>
      </w:r>
      <w:r w:rsidR="009C0B5D" w:rsidRPr="00E03693">
        <w:rPr>
          <w:spacing w:val="-4"/>
        </w:rPr>
        <w:t>月</w:t>
      </w:r>
      <w:r w:rsidRPr="00E03693">
        <w:rPr>
          <w:spacing w:val="-4"/>
        </w:rPr>
        <w:t>16</w:t>
      </w:r>
      <w:r w:rsidR="009C0B5D" w:rsidRPr="00E03693">
        <w:rPr>
          <w:spacing w:val="-4"/>
        </w:rPr>
        <w:t>日，提交人向最高法院提出</w:t>
      </w:r>
      <w:r w:rsidR="009C0B5D" w:rsidRPr="00E03693">
        <w:rPr>
          <w:rFonts w:hint="eastAsia"/>
          <w:spacing w:val="-4"/>
        </w:rPr>
        <w:t>撤销原判的</w:t>
      </w:r>
      <w:r w:rsidR="009C0B5D" w:rsidRPr="00E03693">
        <w:rPr>
          <w:spacing w:val="-4"/>
        </w:rPr>
        <w:t>上诉，该上诉于</w:t>
      </w:r>
      <w:r w:rsidRPr="00E03693">
        <w:rPr>
          <w:spacing w:val="-4"/>
        </w:rPr>
        <w:t>2</w:t>
      </w:r>
      <w:r w:rsidR="009C0B5D" w:rsidRPr="00E03693">
        <w:rPr>
          <w:spacing w:val="-4"/>
        </w:rPr>
        <w:t>0</w:t>
      </w:r>
      <w:r w:rsidRPr="00E03693">
        <w:rPr>
          <w:spacing w:val="-4"/>
        </w:rPr>
        <w:t>11</w:t>
      </w:r>
      <w:r w:rsidR="009C0B5D" w:rsidRPr="00E03693">
        <w:rPr>
          <w:spacing w:val="-4"/>
        </w:rPr>
        <w:t>年</w:t>
      </w:r>
      <w:r>
        <w:t>11</w:t>
      </w:r>
      <w:r w:rsidR="009C0B5D" w:rsidRPr="009C0B5D">
        <w:t>月</w:t>
      </w:r>
      <w:r>
        <w:t>1</w:t>
      </w:r>
      <w:r w:rsidR="009C0B5D" w:rsidRPr="009C0B5D">
        <w:t>0</w:t>
      </w:r>
      <w:r w:rsidR="009C0B5D" w:rsidRPr="009C0B5D">
        <w:t>日被驳回。</w:t>
      </w:r>
      <w:r>
        <w:t>2</w:t>
      </w:r>
      <w:r w:rsidR="009C0B5D" w:rsidRPr="009C0B5D">
        <w:t>0</w:t>
      </w:r>
      <w:r>
        <w:t>11</w:t>
      </w:r>
      <w:r w:rsidR="009C0B5D" w:rsidRPr="009C0B5D">
        <w:t>年</w:t>
      </w:r>
      <w:r>
        <w:t>12</w:t>
      </w:r>
      <w:r w:rsidR="009C0B5D" w:rsidRPr="009C0B5D">
        <w:t>月</w:t>
      </w:r>
      <w:r>
        <w:t>8</w:t>
      </w:r>
      <w:r w:rsidR="009C0B5D" w:rsidRPr="009C0B5D">
        <w:t>日，提交人再次向最高法院提出上诉</w:t>
      </w:r>
      <w:r w:rsidR="009C0B5D" w:rsidRPr="009C0B5D">
        <w:rPr>
          <w:rFonts w:hint="eastAsia"/>
        </w:rPr>
        <w:t>，但没有结果</w:t>
      </w:r>
      <w:r w:rsidR="009C0B5D" w:rsidRPr="009C0B5D">
        <w:t>。</w:t>
      </w:r>
      <w:r>
        <w:t>2</w:t>
      </w:r>
      <w:r w:rsidR="009C0B5D" w:rsidRPr="009C0B5D">
        <w:t>0</w:t>
      </w:r>
      <w:r>
        <w:t>12</w:t>
      </w:r>
      <w:r w:rsidR="009C0B5D" w:rsidRPr="009C0B5D">
        <w:t>年</w:t>
      </w:r>
      <w:r>
        <w:t>2</w:t>
      </w:r>
      <w:r w:rsidR="009C0B5D" w:rsidRPr="009C0B5D">
        <w:t>月</w:t>
      </w:r>
      <w:r>
        <w:t>13</w:t>
      </w:r>
      <w:r w:rsidR="009C0B5D" w:rsidRPr="009C0B5D">
        <w:t>日，他向最高法院院长提出申诉，也没有成功。提交人还向检察长办公室、监察员办公室和宪法法院提出</w:t>
      </w:r>
      <w:r w:rsidR="009C0B5D" w:rsidRPr="009C0B5D">
        <w:rPr>
          <w:rFonts w:hint="eastAsia"/>
        </w:rPr>
        <w:t>了申</w:t>
      </w:r>
      <w:r w:rsidR="009C0B5D" w:rsidRPr="009C0B5D">
        <w:t>诉，均</w:t>
      </w:r>
      <w:r w:rsidR="009C0B5D" w:rsidRPr="009C0B5D">
        <w:rPr>
          <w:rFonts w:hint="eastAsia"/>
        </w:rPr>
        <w:t>未</w:t>
      </w:r>
      <w:r w:rsidR="009C0B5D" w:rsidRPr="009C0B5D">
        <w:t>果。</w:t>
      </w:r>
    </w:p>
    <w:p w14:paraId="738F9477" w14:textId="77777777" w:rsidR="00B839D5" w:rsidRDefault="00B839D5">
      <w:pPr>
        <w:tabs>
          <w:tab w:val="clear" w:pos="431"/>
        </w:tabs>
        <w:overflowPunct/>
        <w:adjustRightInd/>
        <w:snapToGrid/>
        <w:spacing w:line="240" w:lineRule="auto"/>
        <w:jc w:val="left"/>
      </w:pPr>
      <w:r>
        <w:br w:type="page"/>
      </w:r>
    </w:p>
    <w:p w14:paraId="7C0473F5" w14:textId="5BB96CCB" w:rsidR="009C0B5D" w:rsidRPr="009C0B5D" w:rsidRDefault="00C75BED" w:rsidP="00C75BED">
      <w:pPr>
        <w:pStyle w:val="SingleTxtGC"/>
      </w:pPr>
      <w:r>
        <w:lastRenderedPageBreak/>
        <w:t>6</w:t>
      </w:r>
      <w:r w:rsidR="009C0B5D" w:rsidRPr="009C0B5D">
        <w:t>.</w:t>
      </w:r>
      <w:r>
        <w:t>3</w:t>
      </w:r>
      <w:r w:rsidR="009C0B5D" w:rsidRPr="009C0B5D">
        <w:tab/>
      </w:r>
      <w:r w:rsidR="009C0B5D" w:rsidRPr="00AF251A">
        <w:rPr>
          <w:spacing w:val="-4"/>
        </w:rPr>
        <w:t>提交人重申，延迟向最高法院提出上诉是因为他在监狱里，他的父母去世了，</w:t>
      </w:r>
      <w:r w:rsidR="009C0B5D" w:rsidRPr="009C0B5D">
        <w:t>而他与外界没有联系。在这整个期间，他没有带薪工作，也没有养老金或社会福利，因此无法聘请律师。他声称，他感到沮丧，没有</w:t>
      </w:r>
      <w:r w:rsidR="009C0B5D" w:rsidRPr="009C0B5D">
        <w:rPr>
          <w:rFonts w:hint="eastAsia"/>
        </w:rPr>
        <w:t>意识</w:t>
      </w:r>
      <w:r w:rsidR="009C0B5D" w:rsidRPr="009C0B5D">
        <w:t>到自己的权利。直到</w:t>
      </w:r>
      <w:r>
        <w:t>2</w:t>
      </w:r>
      <w:r w:rsidR="009C0B5D" w:rsidRPr="009C0B5D">
        <w:t>0</w:t>
      </w:r>
      <w:r>
        <w:t>1</w:t>
      </w:r>
      <w:r w:rsidR="009C0B5D" w:rsidRPr="009C0B5D">
        <w:t>0</w:t>
      </w:r>
      <w:r w:rsidR="009C0B5D" w:rsidRPr="009C0B5D">
        <w:t>年结婚后，他才开始在妻子的帮助下争取自己的权利。</w:t>
      </w:r>
    </w:p>
    <w:p w14:paraId="51E172BE" w14:textId="7C5244C4" w:rsidR="009C0B5D" w:rsidRPr="009C0B5D" w:rsidRDefault="00C75BED" w:rsidP="00C75BED">
      <w:pPr>
        <w:pStyle w:val="SingleTxtGC"/>
      </w:pPr>
      <w:r>
        <w:t>6</w:t>
      </w:r>
      <w:r w:rsidR="009C0B5D" w:rsidRPr="009C0B5D">
        <w:t>.</w:t>
      </w:r>
      <w:r>
        <w:t>4</w:t>
      </w:r>
      <w:r w:rsidR="009C0B5D" w:rsidRPr="009C0B5D">
        <w:tab/>
      </w:r>
      <w:r w:rsidR="009C0B5D" w:rsidRPr="003A2086">
        <w:rPr>
          <w:spacing w:val="-4"/>
        </w:rPr>
        <w:t>提交人指出，</w:t>
      </w:r>
      <w:r w:rsidRPr="003A2086">
        <w:rPr>
          <w:spacing w:val="-4"/>
        </w:rPr>
        <w:t>2</w:t>
      </w:r>
      <w:r w:rsidR="009C0B5D" w:rsidRPr="003A2086">
        <w:rPr>
          <w:spacing w:val="-4"/>
        </w:rPr>
        <w:t>0</w:t>
      </w:r>
      <w:r w:rsidRPr="003A2086">
        <w:rPr>
          <w:spacing w:val="-4"/>
        </w:rPr>
        <w:t>14</w:t>
      </w:r>
      <w:r w:rsidR="009C0B5D" w:rsidRPr="003A2086">
        <w:rPr>
          <w:spacing w:val="-4"/>
        </w:rPr>
        <w:t>年，提交人向欧洲人权法院提出了申诉，</w:t>
      </w:r>
      <w:r w:rsidRPr="003A2086">
        <w:rPr>
          <w:spacing w:val="-4"/>
        </w:rPr>
        <w:t>2</w:t>
      </w:r>
      <w:r w:rsidR="009C0B5D" w:rsidRPr="003A2086">
        <w:rPr>
          <w:spacing w:val="-4"/>
        </w:rPr>
        <w:t>0</w:t>
      </w:r>
      <w:r w:rsidRPr="003A2086">
        <w:rPr>
          <w:spacing w:val="-4"/>
        </w:rPr>
        <w:t>14</w:t>
      </w:r>
      <w:r w:rsidR="009C0B5D" w:rsidRPr="003A2086">
        <w:rPr>
          <w:spacing w:val="-4"/>
        </w:rPr>
        <w:t>年</w:t>
      </w:r>
      <w:r w:rsidRPr="003A2086">
        <w:rPr>
          <w:spacing w:val="-4"/>
        </w:rPr>
        <w:t>6</w:t>
      </w:r>
      <w:r w:rsidR="009C0B5D" w:rsidRPr="003A2086">
        <w:rPr>
          <w:spacing w:val="-4"/>
        </w:rPr>
        <w:t>月</w:t>
      </w:r>
      <w:r w:rsidRPr="003A2086">
        <w:rPr>
          <w:spacing w:val="-4"/>
        </w:rPr>
        <w:t>19</w:t>
      </w:r>
      <w:r w:rsidR="009C0B5D" w:rsidRPr="003A2086">
        <w:rPr>
          <w:spacing w:val="-4"/>
        </w:rPr>
        <w:t>日，</w:t>
      </w:r>
      <w:r w:rsidR="009C0B5D" w:rsidRPr="009C0B5D">
        <w:t>该法院宣布申诉不可受理。</w:t>
      </w:r>
      <w:r w:rsidR="009C0B5D" w:rsidRPr="009C0B5D">
        <w:rPr>
          <w:vertAlign w:val="superscript"/>
        </w:rPr>
        <w:footnoteReference w:id="8"/>
      </w:r>
    </w:p>
    <w:p w14:paraId="50FBBCDD" w14:textId="7BC81C28" w:rsidR="009C0B5D" w:rsidRPr="009C0B5D" w:rsidRDefault="00C75BED" w:rsidP="00C75BED">
      <w:pPr>
        <w:pStyle w:val="SingleTxtGC"/>
      </w:pPr>
      <w:r>
        <w:t>6</w:t>
      </w:r>
      <w:r w:rsidR="009C0B5D" w:rsidRPr="009C0B5D">
        <w:t>.</w:t>
      </w:r>
      <w:r>
        <w:t>5</w:t>
      </w:r>
      <w:r w:rsidR="009C0B5D" w:rsidRPr="009C0B5D">
        <w:tab/>
      </w:r>
      <w:r w:rsidR="009C0B5D" w:rsidRPr="009C0B5D">
        <w:t>提交人声称，他根据《公约》第二条第三款</w:t>
      </w:r>
      <w:r w:rsidR="009C0B5D" w:rsidRPr="009C0B5D">
        <w:t>(</w:t>
      </w:r>
      <w:r w:rsidR="009C0B5D" w:rsidRPr="009C0B5D">
        <w:t>子</w:t>
      </w:r>
      <w:r w:rsidR="009C0B5D" w:rsidRPr="009C0B5D">
        <w:t>)</w:t>
      </w:r>
      <w:r w:rsidR="009C0B5D" w:rsidRPr="009C0B5D">
        <w:t>项享有的权利受到侵犯，因为当局只是对他的申诉</w:t>
      </w:r>
      <w:proofErr w:type="gramStart"/>
      <w:r w:rsidR="009C0B5D" w:rsidRPr="009C0B5D">
        <w:t>作出</w:t>
      </w:r>
      <w:proofErr w:type="gramEnd"/>
      <w:r w:rsidR="009C0B5D" w:rsidRPr="009C0B5D">
        <w:t>了正式答复。</w:t>
      </w:r>
    </w:p>
    <w:p w14:paraId="64893BF5" w14:textId="4C84D2DC" w:rsidR="009C0B5D" w:rsidRPr="009C0B5D" w:rsidRDefault="00C75BED" w:rsidP="00C75BED">
      <w:pPr>
        <w:pStyle w:val="SingleTxtGC"/>
      </w:pPr>
      <w:r>
        <w:t>6</w:t>
      </w:r>
      <w:r w:rsidR="009C0B5D" w:rsidRPr="009C0B5D">
        <w:t>.</w:t>
      </w:r>
      <w:r>
        <w:t>6</w:t>
      </w:r>
      <w:r w:rsidR="009C0B5D" w:rsidRPr="009C0B5D">
        <w:tab/>
      </w:r>
      <w:r w:rsidR="009C0B5D" w:rsidRPr="000063F7">
        <w:rPr>
          <w:spacing w:val="2"/>
        </w:rPr>
        <w:t>提交人声称，他根据《公约》第十四条第一款和第三款</w:t>
      </w:r>
      <w:r w:rsidR="009C0B5D" w:rsidRPr="000063F7">
        <w:rPr>
          <w:spacing w:val="2"/>
        </w:rPr>
        <w:t>(</w:t>
      </w:r>
      <w:r w:rsidR="009C0B5D" w:rsidRPr="000063F7">
        <w:rPr>
          <w:spacing w:val="2"/>
        </w:rPr>
        <w:t>卯</w:t>
      </w:r>
      <w:r w:rsidR="009C0B5D" w:rsidRPr="000063F7">
        <w:rPr>
          <w:spacing w:val="2"/>
        </w:rPr>
        <w:t>)</w:t>
      </w:r>
      <w:r w:rsidR="009C0B5D" w:rsidRPr="000063F7">
        <w:rPr>
          <w:spacing w:val="2"/>
        </w:rPr>
        <w:t>项享有的权利受</w:t>
      </w:r>
      <w:r w:rsidR="009C0B5D" w:rsidRPr="009C0B5D">
        <w:t>到侵犯，因为尽管他提出了具体请求，但最高法院未能确保他参与诉讼并为他提供律师。</w:t>
      </w:r>
    </w:p>
    <w:p w14:paraId="7FCDFF64" w14:textId="647FB27F" w:rsidR="009C0B5D" w:rsidRPr="009C0B5D" w:rsidRDefault="00C75BED" w:rsidP="00C75BED">
      <w:pPr>
        <w:pStyle w:val="SingleTxtGC"/>
      </w:pPr>
      <w:r>
        <w:t>6</w:t>
      </w:r>
      <w:r w:rsidR="009C0B5D" w:rsidRPr="009C0B5D">
        <w:t>.</w:t>
      </w:r>
      <w:r>
        <w:t>7</w:t>
      </w:r>
      <w:r w:rsidR="009C0B5D" w:rsidRPr="009C0B5D">
        <w:tab/>
      </w:r>
      <w:r w:rsidR="009C0B5D" w:rsidRPr="003B0D28">
        <w:rPr>
          <w:spacing w:val="2"/>
        </w:rPr>
        <w:t>提交人声称，他根据《公约》第十五条第一款享有的权利受到侵犯，因为</w:t>
      </w:r>
      <w:r w:rsidR="009C0B5D" w:rsidRPr="003B0D28">
        <w:rPr>
          <w:spacing w:val="4"/>
        </w:rPr>
        <w:t>将他的死刑减为无期徒刑，</w:t>
      </w:r>
      <w:r w:rsidR="009C0B5D" w:rsidRPr="003B0D28">
        <w:rPr>
          <w:rFonts w:hint="eastAsia"/>
          <w:spacing w:val="4"/>
        </w:rPr>
        <w:t>这</w:t>
      </w:r>
      <w:r w:rsidR="009C0B5D" w:rsidRPr="003B0D28">
        <w:rPr>
          <w:spacing w:val="4"/>
        </w:rPr>
        <w:t>比他犯下刑事罪行时所适用的刑罚</w:t>
      </w:r>
      <w:r w:rsidR="009C0B5D" w:rsidRPr="003B0D28">
        <w:rPr>
          <w:rFonts w:hint="eastAsia"/>
          <w:spacing w:val="4"/>
        </w:rPr>
        <w:t>即</w:t>
      </w:r>
      <w:r w:rsidR="009C0B5D" w:rsidRPr="003B0D28">
        <w:rPr>
          <w:spacing w:val="4"/>
        </w:rPr>
        <w:t>最高</w:t>
      </w:r>
      <w:r w:rsidRPr="003B0D28">
        <w:rPr>
          <w:spacing w:val="4"/>
        </w:rPr>
        <w:t>2</w:t>
      </w:r>
      <w:r w:rsidR="009C0B5D" w:rsidRPr="003B0D28">
        <w:rPr>
          <w:spacing w:val="4"/>
        </w:rPr>
        <w:t>0</w:t>
      </w:r>
      <w:r w:rsidR="009C0B5D" w:rsidRPr="003B0D28">
        <w:rPr>
          <w:spacing w:val="4"/>
        </w:rPr>
        <w:t>年</w:t>
      </w:r>
      <w:r w:rsidR="009C0B5D" w:rsidRPr="003B0D28">
        <w:rPr>
          <w:rFonts w:hint="eastAsia"/>
          <w:spacing w:val="4"/>
        </w:rPr>
        <w:t>徒</w:t>
      </w:r>
      <w:r w:rsidR="009C0B5D" w:rsidRPr="009C0B5D">
        <w:rPr>
          <w:rFonts w:hint="eastAsia"/>
        </w:rPr>
        <w:t>刑要重</w:t>
      </w:r>
      <w:r w:rsidR="009C0B5D" w:rsidRPr="009C0B5D">
        <w:t>。</w:t>
      </w:r>
    </w:p>
    <w:p w14:paraId="1CCB93EB" w14:textId="68E6B0D1" w:rsidR="009C0B5D" w:rsidRPr="009C0B5D" w:rsidRDefault="00C75BED" w:rsidP="00C75BED">
      <w:pPr>
        <w:pStyle w:val="SingleTxtGC"/>
      </w:pPr>
      <w:r>
        <w:t>6</w:t>
      </w:r>
      <w:r w:rsidR="009C0B5D" w:rsidRPr="009C0B5D">
        <w:t>.</w:t>
      </w:r>
      <w:r>
        <w:t>8</w:t>
      </w:r>
      <w:r w:rsidR="009C0B5D" w:rsidRPr="009C0B5D">
        <w:tab/>
      </w:r>
      <w:r w:rsidR="009C0B5D" w:rsidRPr="009C0B5D">
        <w:t>在国家层面提出了</w:t>
      </w:r>
      <w:r w:rsidR="009C0B5D" w:rsidRPr="009C0B5D">
        <w:rPr>
          <w:rFonts w:hint="eastAsia"/>
        </w:rPr>
        <w:t>一些</w:t>
      </w:r>
      <w:r w:rsidR="009C0B5D" w:rsidRPr="009C0B5D">
        <w:t>申诉。</w:t>
      </w:r>
      <w:r>
        <w:t>2</w:t>
      </w:r>
      <w:r w:rsidR="009C0B5D" w:rsidRPr="009C0B5D">
        <w:t>0</w:t>
      </w:r>
      <w:r>
        <w:t>13</w:t>
      </w:r>
      <w:r w:rsidR="009C0B5D" w:rsidRPr="009C0B5D">
        <w:t>年</w:t>
      </w:r>
      <w:r>
        <w:t>3</w:t>
      </w:r>
      <w:r w:rsidR="009C0B5D" w:rsidRPr="009C0B5D">
        <w:t>月</w:t>
      </w:r>
      <w:r>
        <w:t>29</w:t>
      </w:r>
      <w:r w:rsidR="009C0B5D" w:rsidRPr="009C0B5D">
        <w:t>日，他向最高法院提出监督</w:t>
      </w:r>
      <w:r w:rsidR="009C0B5D" w:rsidRPr="009C0B5D">
        <w:rPr>
          <w:rFonts w:hint="eastAsia"/>
        </w:rPr>
        <w:t>上</w:t>
      </w:r>
      <w:r w:rsidR="009C0B5D" w:rsidRPr="009C0B5D">
        <w:t>诉，</w:t>
      </w:r>
      <w:r w:rsidR="009C0B5D" w:rsidRPr="009C0B5D">
        <w:rPr>
          <w:rFonts w:hint="eastAsia"/>
        </w:rPr>
        <w:t>法院</w:t>
      </w:r>
      <w:r w:rsidR="009C0B5D" w:rsidRPr="009C0B5D">
        <w:t>于</w:t>
      </w:r>
      <w:r>
        <w:t>2</w:t>
      </w:r>
      <w:r w:rsidR="009C0B5D" w:rsidRPr="009C0B5D">
        <w:t>0</w:t>
      </w:r>
      <w:r>
        <w:t>13</w:t>
      </w:r>
      <w:r w:rsidR="009C0B5D" w:rsidRPr="009C0B5D">
        <w:t>年</w:t>
      </w:r>
      <w:r>
        <w:t>4</w:t>
      </w:r>
      <w:r w:rsidR="009C0B5D" w:rsidRPr="009C0B5D">
        <w:t>月</w:t>
      </w:r>
      <w:r>
        <w:t>25</w:t>
      </w:r>
      <w:r w:rsidR="009C0B5D" w:rsidRPr="009C0B5D">
        <w:t>日驳回</w:t>
      </w:r>
      <w:r w:rsidR="009C0B5D" w:rsidRPr="009C0B5D">
        <w:rPr>
          <w:rFonts w:hint="eastAsia"/>
        </w:rPr>
        <w:t>了这一上诉</w:t>
      </w:r>
      <w:r w:rsidR="009C0B5D" w:rsidRPr="009C0B5D">
        <w:t>。</w:t>
      </w:r>
      <w:r>
        <w:t>2</w:t>
      </w:r>
      <w:r w:rsidR="009C0B5D" w:rsidRPr="009C0B5D">
        <w:t>0</w:t>
      </w:r>
      <w:r>
        <w:t>13</w:t>
      </w:r>
      <w:r w:rsidR="009C0B5D" w:rsidRPr="009C0B5D">
        <w:t>年</w:t>
      </w:r>
      <w:r>
        <w:t>5</w:t>
      </w:r>
      <w:r w:rsidR="009C0B5D" w:rsidRPr="009C0B5D">
        <w:t>月</w:t>
      </w:r>
      <w:r>
        <w:t>29</w:t>
      </w:r>
      <w:r w:rsidR="009C0B5D" w:rsidRPr="009C0B5D">
        <w:t>日，提交人再次向最高法院提出申诉，但没有结果。</w:t>
      </w:r>
      <w:r w:rsidR="009C0B5D" w:rsidRPr="009C0B5D">
        <w:rPr>
          <w:vertAlign w:val="superscript"/>
        </w:rPr>
        <w:footnoteReference w:id="9"/>
      </w:r>
      <w:r w:rsidR="003A2086">
        <w:rPr>
          <w:rFonts w:hint="eastAsia"/>
        </w:rPr>
        <w:t xml:space="preserve"> </w:t>
      </w:r>
      <w:r w:rsidR="009C0B5D" w:rsidRPr="009C0B5D">
        <w:t>提交人还向检察长办公室和宪法法院提出了申诉，也都</w:t>
      </w:r>
      <w:r w:rsidR="009C0B5D" w:rsidRPr="009C0B5D">
        <w:rPr>
          <w:rFonts w:hint="eastAsia"/>
        </w:rPr>
        <w:t>未</w:t>
      </w:r>
      <w:r w:rsidR="009C0B5D" w:rsidRPr="009C0B5D">
        <w:t>果。</w:t>
      </w:r>
      <w:r>
        <w:t>2</w:t>
      </w:r>
      <w:r w:rsidR="009C0B5D" w:rsidRPr="009C0B5D">
        <w:t>0</w:t>
      </w:r>
      <w:r>
        <w:t>14</w:t>
      </w:r>
      <w:r w:rsidR="009C0B5D" w:rsidRPr="009C0B5D">
        <w:t>年</w:t>
      </w:r>
      <w:r>
        <w:t>2</w:t>
      </w:r>
      <w:r w:rsidR="009C0B5D" w:rsidRPr="009C0B5D">
        <w:t>月</w:t>
      </w:r>
      <w:r>
        <w:t>21</w:t>
      </w:r>
      <w:r w:rsidR="009C0B5D" w:rsidRPr="009C0B5D">
        <w:t>日，提交人就检察长办公室的非法行为或不作为向莫斯科</w:t>
      </w:r>
      <w:proofErr w:type="spellStart"/>
      <w:r>
        <w:t>Tverskoy</w:t>
      </w:r>
      <w:proofErr w:type="spellEnd"/>
      <w:r w:rsidR="009C0B5D" w:rsidRPr="009C0B5D">
        <w:t>区法院提出申诉。他的申诉分别于</w:t>
      </w:r>
      <w:r>
        <w:t>2</w:t>
      </w:r>
      <w:r w:rsidR="009C0B5D" w:rsidRPr="009C0B5D">
        <w:t>0</w:t>
      </w:r>
      <w:r>
        <w:t>14</w:t>
      </w:r>
      <w:r w:rsidR="009C0B5D" w:rsidRPr="009C0B5D">
        <w:t>年</w:t>
      </w:r>
      <w:r>
        <w:t>6</w:t>
      </w:r>
      <w:r w:rsidR="009C0B5D" w:rsidRPr="009C0B5D">
        <w:t>月</w:t>
      </w:r>
      <w:r>
        <w:t>2</w:t>
      </w:r>
      <w:r w:rsidR="009C0B5D" w:rsidRPr="009C0B5D">
        <w:t>日和</w:t>
      </w:r>
      <w:r>
        <w:t>2</w:t>
      </w:r>
      <w:r w:rsidR="009C0B5D" w:rsidRPr="009C0B5D">
        <w:t>0</w:t>
      </w:r>
      <w:r>
        <w:t>14</w:t>
      </w:r>
      <w:r w:rsidR="009C0B5D" w:rsidRPr="009C0B5D">
        <w:t>年</w:t>
      </w:r>
      <w:r>
        <w:t>11</w:t>
      </w:r>
      <w:r w:rsidR="009C0B5D" w:rsidRPr="009C0B5D">
        <w:t>月</w:t>
      </w:r>
      <w:r>
        <w:t>2</w:t>
      </w:r>
      <w:r w:rsidR="009C0B5D" w:rsidRPr="009C0B5D">
        <w:t>0</w:t>
      </w:r>
      <w:r w:rsidR="009C0B5D" w:rsidRPr="009C0B5D">
        <w:t>日被驳回。</w:t>
      </w:r>
    </w:p>
    <w:p w14:paraId="48F66A20" w14:textId="0BC95856" w:rsidR="009C0B5D" w:rsidRPr="009C0B5D" w:rsidRDefault="00C75BED" w:rsidP="00C75BED">
      <w:pPr>
        <w:pStyle w:val="SingleTxtGC"/>
      </w:pPr>
      <w:r>
        <w:t>6</w:t>
      </w:r>
      <w:r w:rsidR="009C0B5D" w:rsidRPr="009C0B5D">
        <w:t>.</w:t>
      </w:r>
      <w:r>
        <w:t>9</w:t>
      </w:r>
      <w:r w:rsidR="009C0B5D" w:rsidRPr="009C0B5D">
        <w:tab/>
      </w:r>
      <w:r w:rsidRPr="004842B2">
        <w:rPr>
          <w:spacing w:val="-4"/>
        </w:rPr>
        <w:t>2</w:t>
      </w:r>
      <w:r w:rsidR="009C0B5D" w:rsidRPr="004842B2">
        <w:rPr>
          <w:spacing w:val="-4"/>
        </w:rPr>
        <w:t>0</w:t>
      </w:r>
      <w:r w:rsidRPr="004842B2">
        <w:rPr>
          <w:spacing w:val="-4"/>
        </w:rPr>
        <w:t>13</w:t>
      </w:r>
      <w:r w:rsidR="009C0B5D" w:rsidRPr="004842B2">
        <w:rPr>
          <w:spacing w:val="-4"/>
        </w:rPr>
        <w:t>年</w:t>
      </w:r>
      <w:r w:rsidRPr="004842B2">
        <w:rPr>
          <w:spacing w:val="-4"/>
        </w:rPr>
        <w:t>11</w:t>
      </w:r>
      <w:r w:rsidR="009C0B5D" w:rsidRPr="004842B2">
        <w:rPr>
          <w:spacing w:val="-4"/>
        </w:rPr>
        <w:t>月</w:t>
      </w:r>
      <w:r w:rsidRPr="004842B2">
        <w:rPr>
          <w:spacing w:val="-4"/>
        </w:rPr>
        <w:t>21</w:t>
      </w:r>
      <w:r w:rsidR="009C0B5D" w:rsidRPr="004842B2">
        <w:rPr>
          <w:spacing w:val="-4"/>
        </w:rPr>
        <w:t>日，提交人向检察长提出申诉。其申诉于</w:t>
      </w:r>
      <w:r w:rsidRPr="004842B2">
        <w:rPr>
          <w:spacing w:val="-4"/>
        </w:rPr>
        <w:t>2</w:t>
      </w:r>
      <w:r w:rsidR="009C0B5D" w:rsidRPr="004842B2">
        <w:rPr>
          <w:spacing w:val="-4"/>
        </w:rPr>
        <w:t>0</w:t>
      </w:r>
      <w:r w:rsidRPr="004842B2">
        <w:rPr>
          <w:spacing w:val="-4"/>
        </w:rPr>
        <w:t>13</w:t>
      </w:r>
      <w:r w:rsidR="009C0B5D" w:rsidRPr="004842B2">
        <w:rPr>
          <w:spacing w:val="-4"/>
        </w:rPr>
        <w:t>年</w:t>
      </w:r>
      <w:r w:rsidRPr="004842B2">
        <w:rPr>
          <w:spacing w:val="-4"/>
        </w:rPr>
        <w:t>12</w:t>
      </w:r>
      <w:r w:rsidR="009C0B5D" w:rsidRPr="004842B2">
        <w:rPr>
          <w:spacing w:val="-4"/>
        </w:rPr>
        <w:t>月</w:t>
      </w:r>
      <w:r w:rsidRPr="004842B2">
        <w:rPr>
          <w:spacing w:val="-4"/>
        </w:rPr>
        <w:t>19</w:t>
      </w:r>
      <w:r w:rsidR="009C0B5D" w:rsidRPr="004842B2">
        <w:rPr>
          <w:spacing w:val="-4"/>
        </w:rPr>
        <w:t>日</w:t>
      </w:r>
      <w:r w:rsidR="009C0B5D" w:rsidRPr="009C0B5D">
        <w:t>被驳回。</w:t>
      </w:r>
      <w:r>
        <w:t>2</w:t>
      </w:r>
      <w:r w:rsidR="009C0B5D" w:rsidRPr="009C0B5D">
        <w:t>0</w:t>
      </w:r>
      <w:r>
        <w:t>14</w:t>
      </w:r>
      <w:r w:rsidR="009C0B5D" w:rsidRPr="009C0B5D">
        <w:t>年</w:t>
      </w:r>
      <w:r>
        <w:t>4</w:t>
      </w:r>
      <w:r w:rsidR="009C0B5D" w:rsidRPr="009C0B5D">
        <w:t>月</w:t>
      </w:r>
      <w:r>
        <w:t>24</w:t>
      </w:r>
      <w:r w:rsidR="009C0B5D" w:rsidRPr="009C0B5D">
        <w:t>日，提交人请求检察长办公室根据新发现的情况重新审议他的案件。该请求于</w:t>
      </w:r>
      <w:r>
        <w:t>2</w:t>
      </w:r>
      <w:r w:rsidR="009C0B5D" w:rsidRPr="009C0B5D">
        <w:t>0</w:t>
      </w:r>
      <w:r>
        <w:t>14</w:t>
      </w:r>
      <w:r w:rsidR="009C0B5D" w:rsidRPr="009C0B5D">
        <w:t>年</w:t>
      </w:r>
      <w:r>
        <w:t>5</w:t>
      </w:r>
      <w:r w:rsidR="009C0B5D" w:rsidRPr="009C0B5D">
        <w:t>月</w:t>
      </w:r>
      <w:r>
        <w:t>3</w:t>
      </w:r>
      <w:r w:rsidR="009C0B5D" w:rsidRPr="009C0B5D">
        <w:t>0</w:t>
      </w:r>
      <w:r w:rsidR="009C0B5D" w:rsidRPr="009C0B5D">
        <w:t>日被驳回。</w:t>
      </w:r>
      <w:r>
        <w:t>2</w:t>
      </w:r>
      <w:r w:rsidR="009C0B5D" w:rsidRPr="009C0B5D">
        <w:t>0</w:t>
      </w:r>
      <w:r>
        <w:t>14</w:t>
      </w:r>
      <w:r w:rsidR="009C0B5D" w:rsidRPr="009C0B5D">
        <w:t>年</w:t>
      </w:r>
      <w:r>
        <w:t>8</w:t>
      </w:r>
      <w:r w:rsidR="009C0B5D" w:rsidRPr="009C0B5D">
        <w:t>月</w:t>
      </w:r>
      <w:r>
        <w:t>21</w:t>
      </w:r>
      <w:r w:rsidR="009C0B5D" w:rsidRPr="009C0B5D">
        <w:t>日，他就这一决定向检察长提出申诉，但他的申诉于</w:t>
      </w:r>
      <w:r>
        <w:t>2</w:t>
      </w:r>
      <w:r w:rsidR="009C0B5D" w:rsidRPr="009C0B5D">
        <w:t>0</w:t>
      </w:r>
      <w:r>
        <w:t>14</w:t>
      </w:r>
      <w:r w:rsidR="009C0B5D" w:rsidRPr="009C0B5D">
        <w:t>年</w:t>
      </w:r>
      <w:r>
        <w:t>9</w:t>
      </w:r>
      <w:r w:rsidR="009C0B5D" w:rsidRPr="009C0B5D">
        <w:t>月</w:t>
      </w:r>
      <w:r>
        <w:t>9</w:t>
      </w:r>
      <w:r w:rsidR="009C0B5D" w:rsidRPr="009C0B5D">
        <w:t>日被驳回。</w:t>
      </w:r>
    </w:p>
    <w:p w14:paraId="3052199B" w14:textId="5FD9CBB2" w:rsidR="009C0B5D" w:rsidRPr="009C0B5D" w:rsidRDefault="00C75BED" w:rsidP="00E77974">
      <w:pPr>
        <w:pStyle w:val="SingleTxtGC"/>
        <w:tabs>
          <w:tab w:val="clear" w:pos="1565"/>
          <w:tab w:val="left" w:pos="1701"/>
        </w:tabs>
      </w:pPr>
      <w:r>
        <w:t>6</w:t>
      </w:r>
      <w:r w:rsidR="009C0B5D" w:rsidRPr="009C0B5D">
        <w:t>.</w:t>
      </w:r>
      <w:r>
        <w:t>1</w:t>
      </w:r>
      <w:r w:rsidR="009C0B5D" w:rsidRPr="009C0B5D">
        <w:t>0</w:t>
      </w:r>
      <w:r w:rsidR="009C0B5D" w:rsidRPr="009C0B5D">
        <w:tab/>
      </w:r>
      <w:r>
        <w:t>2</w:t>
      </w:r>
      <w:r w:rsidR="009C0B5D" w:rsidRPr="009C0B5D">
        <w:t>0</w:t>
      </w:r>
      <w:r>
        <w:t>14</w:t>
      </w:r>
      <w:r w:rsidR="009C0B5D" w:rsidRPr="009C0B5D">
        <w:t>年</w:t>
      </w:r>
      <w:r>
        <w:t>8</w:t>
      </w:r>
      <w:r w:rsidR="009C0B5D" w:rsidRPr="009C0B5D">
        <w:t>月</w:t>
      </w:r>
      <w:r>
        <w:t>4</w:t>
      </w:r>
      <w:r w:rsidR="009C0B5D" w:rsidRPr="009C0B5D">
        <w:t>日，提交人就检察长办公室的行为向莫斯科</w:t>
      </w:r>
      <w:proofErr w:type="spellStart"/>
      <w:r>
        <w:t>Tverskoy</w:t>
      </w:r>
      <w:proofErr w:type="spellEnd"/>
      <w:r w:rsidR="009C0B5D" w:rsidRPr="009C0B5D">
        <w:t>区法院提出申诉。该申诉于</w:t>
      </w:r>
      <w:r>
        <w:t>2</w:t>
      </w:r>
      <w:r w:rsidR="009C0B5D" w:rsidRPr="009C0B5D">
        <w:t>0</w:t>
      </w:r>
      <w:r>
        <w:t>14</w:t>
      </w:r>
      <w:r w:rsidR="009C0B5D" w:rsidRPr="009C0B5D">
        <w:t>年</w:t>
      </w:r>
      <w:r>
        <w:t>8</w:t>
      </w:r>
      <w:r w:rsidR="009C0B5D" w:rsidRPr="009C0B5D">
        <w:t>月</w:t>
      </w:r>
      <w:r>
        <w:t>18</w:t>
      </w:r>
      <w:r w:rsidR="009C0B5D" w:rsidRPr="009C0B5D">
        <w:t>日被驳回。</w:t>
      </w:r>
    </w:p>
    <w:p w14:paraId="58AD09D4" w14:textId="13A71153" w:rsidR="009C0B5D" w:rsidRPr="009C0B5D" w:rsidRDefault="00C75BED" w:rsidP="00E77974">
      <w:pPr>
        <w:pStyle w:val="SingleTxtGC"/>
        <w:tabs>
          <w:tab w:val="clear" w:pos="1565"/>
          <w:tab w:val="left" w:pos="1701"/>
        </w:tabs>
      </w:pPr>
      <w:r>
        <w:t>6</w:t>
      </w:r>
      <w:r w:rsidR="009C0B5D" w:rsidRPr="009C0B5D">
        <w:t>.</w:t>
      </w:r>
      <w:r>
        <w:t>11</w:t>
      </w:r>
      <w:r w:rsidR="009C0B5D" w:rsidRPr="009C0B5D">
        <w:tab/>
      </w:r>
      <w:r>
        <w:t>2</w:t>
      </w:r>
      <w:r w:rsidR="009C0B5D" w:rsidRPr="009C0B5D">
        <w:t>0</w:t>
      </w:r>
      <w:r>
        <w:t>15</w:t>
      </w:r>
      <w:r w:rsidR="009C0B5D" w:rsidRPr="009C0B5D">
        <w:t>年</w:t>
      </w:r>
      <w:r>
        <w:t>3</w:t>
      </w:r>
      <w:r w:rsidR="009C0B5D" w:rsidRPr="009C0B5D">
        <w:t>月</w:t>
      </w:r>
      <w:r>
        <w:t>23</w:t>
      </w:r>
      <w:r w:rsidR="009C0B5D" w:rsidRPr="009C0B5D">
        <w:t>日和</w:t>
      </w:r>
      <w:r>
        <w:t>2</w:t>
      </w:r>
      <w:r w:rsidR="009C0B5D" w:rsidRPr="009C0B5D">
        <w:t>0</w:t>
      </w:r>
      <w:r>
        <w:t>16</w:t>
      </w:r>
      <w:r w:rsidR="009C0B5D" w:rsidRPr="009C0B5D">
        <w:t>年</w:t>
      </w:r>
      <w:r>
        <w:t>1</w:t>
      </w:r>
      <w:r w:rsidR="009C0B5D" w:rsidRPr="009C0B5D">
        <w:t>月</w:t>
      </w:r>
      <w:r>
        <w:t>18</w:t>
      </w:r>
      <w:r w:rsidR="009C0B5D" w:rsidRPr="009C0B5D">
        <w:t>日，提交人</w:t>
      </w:r>
      <w:r w:rsidR="009C0B5D" w:rsidRPr="009C0B5D">
        <w:rPr>
          <w:rFonts w:hint="eastAsia"/>
        </w:rPr>
        <w:t>再次</w:t>
      </w:r>
      <w:r w:rsidR="009C0B5D" w:rsidRPr="009C0B5D">
        <w:t>向委员会提出申诉，声称他根据《公约》第二条第三款</w:t>
      </w:r>
      <w:r w:rsidR="009C0B5D" w:rsidRPr="009C0B5D">
        <w:t>(</w:t>
      </w:r>
      <w:r w:rsidR="009C0B5D" w:rsidRPr="009C0B5D">
        <w:t>子</w:t>
      </w:r>
      <w:r w:rsidR="009C0B5D" w:rsidRPr="009C0B5D">
        <w:t>)</w:t>
      </w:r>
      <w:r w:rsidR="009C0B5D" w:rsidRPr="009C0B5D">
        <w:t>项</w:t>
      </w:r>
      <w:r w:rsidR="009C0B5D" w:rsidRPr="009C0B5D">
        <w:rPr>
          <w:rFonts w:hint="eastAsia"/>
        </w:rPr>
        <w:t>及</w:t>
      </w:r>
      <w:r w:rsidR="009C0B5D" w:rsidRPr="009C0B5D">
        <w:t>第十四条第一款和第三款</w:t>
      </w:r>
      <w:r w:rsidR="009C0B5D" w:rsidRPr="009C0B5D">
        <w:t>(</w:t>
      </w:r>
      <w:r w:rsidR="009C0B5D" w:rsidRPr="009C0B5D">
        <w:t>卯</w:t>
      </w:r>
      <w:r w:rsidR="009C0B5D" w:rsidRPr="009C0B5D">
        <w:t>)</w:t>
      </w:r>
      <w:r w:rsidR="009C0B5D" w:rsidRPr="009C0B5D">
        <w:t>项享有</w:t>
      </w:r>
      <w:r w:rsidR="009C0B5D" w:rsidRPr="008F49B9">
        <w:rPr>
          <w:spacing w:val="2"/>
        </w:rPr>
        <w:t>的权利受到侵犯。</w:t>
      </w:r>
      <w:r w:rsidRPr="008F49B9">
        <w:rPr>
          <w:spacing w:val="2"/>
        </w:rPr>
        <w:t>2</w:t>
      </w:r>
      <w:r w:rsidR="009C0B5D" w:rsidRPr="008F49B9">
        <w:rPr>
          <w:spacing w:val="2"/>
        </w:rPr>
        <w:t>0</w:t>
      </w:r>
      <w:r w:rsidRPr="008F49B9">
        <w:rPr>
          <w:spacing w:val="2"/>
        </w:rPr>
        <w:t>16</w:t>
      </w:r>
      <w:r w:rsidR="009C0B5D" w:rsidRPr="008F49B9">
        <w:rPr>
          <w:spacing w:val="2"/>
        </w:rPr>
        <w:t>年</w:t>
      </w:r>
      <w:r w:rsidRPr="008F49B9">
        <w:rPr>
          <w:spacing w:val="2"/>
        </w:rPr>
        <w:t>2</w:t>
      </w:r>
      <w:r w:rsidR="009C0B5D" w:rsidRPr="008F49B9">
        <w:rPr>
          <w:spacing w:val="2"/>
        </w:rPr>
        <w:t>月</w:t>
      </w:r>
      <w:r w:rsidRPr="008F49B9">
        <w:rPr>
          <w:spacing w:val="2"/>
        </w:rPr>
        <w:t>1</w:t>
      </w:r>
      <w:r w:rsidR="009C0B5D" w:rsidRPr="008F49B9">
        <w:rPr>
          <w:spacing w:val="2"/>
        </w:rPr>
        <w:t>0</w:t>
      </w:r>
      <w:r w:rsidR="009C0B5D" w:rsidRPr="008F49B9">
        <w:rPr>
          <w:spacing w:val="2"/>
        </w:rPr>
        <w:t>日，提交人还声称，他根据《公约》第二条第</w:t>
      </w:r>
      <w:r w:rsidR="009C0B5D" w:rsidRPr="009C0B5D">
        <w:t>一款、第十四条第一款和第二十六条享有的权利进一步受到侵犯。他重申，</w:t>
      </w:r>
      <w:r>
        <w:t>1992</w:t>
      </w:r>
      <w:r w:rsidR="009C0B5D" w:rsidRPr="009C0B5D">
        <w:t>年</w:t>
      </w:r>
      <w:r>
        <w:t>3</w:t>
      </w:r>
      <w:r w:rsidR="009C0B5D" w:rsidRPr="009C0B5D">
        <w:t>月</w:t>
      </w:r>
      <w:r>
        <w:t>3</w:t>
      </w:r>
      <w:r w:rsidR="009C0B5D" w:rsidRPr="009C0B5D">
        <w:t>日，他因几项罪行被斯维尔德洛夫斯克省法院判处死刑，包括劫持人质逃跑</w:t>
      </w:r>
      <w:r w:rsidR="009C0B5D" w:rsidRPr="009C0B5D">
        <w:rPr>
          <w:rFonts w:hint="eastAsia"/>
        </w:rPr>
        <w:t>未遂</w:t>
      </w:r>
      <w:r w:rsidR="009C0B5D" w:rsidRPr="009C0B5D">
        <w:t>。这项罪行是与三名同伙一</w:t>
      </w:r>
      <w:r w:rsidR="009C0B5D" w:rsidRPr="009C0B5D">
        <w:rPr>
          <w:rFonts w:hint="eastAsia"/>
        </w:rPr>
        <w:t>同</w:t>
      </w:r>
      <w:r w:rsidR="009C0B5D" w:rsidRPr="009C0B5D">
        <w:t>犯下的，但提交人是唯一被绳之以法的人。</w:t>
      </w:r>
      <w:bookmarkStart w:id="3" w:name="_Hlk66206188"/>
      <w:bookmarkEnd w:id="3"/>
    </w:p>
    <w:p w14:paraId="015EDE8A" w14:textId="7DC39354" w:rsidR="009C0B5D" w:rsidRPr="009C0B5D" w:rsidRDefault="00C75BED" w:rsidP="00E77974">
      <w:pPr>
        <w:pStyle w:val="SingleTxtGC"/>
        <w:tabs>
          <w:tab w:val="clear" w:pos="1565"/>
          <w:tab w:val="left" w:pos="1701"/>
        </w:tabs>
      </w:pPr>
      <w:r>
        <w:t>6</w:t>
      </w:r>
      <w:r w:rsidR="009C0B5D" w:rsidRPr="009C0B5D">
        <w:t>.</w:t>
      </w:r>
      <w:r>
        <w:t>12</w:t>
      </w:r>
      <w:r w:rsidR="009C0B5D" w:rsidRPr="009C0B5D">
        <w:tab/>
      </w:r>
      <w:r w:rsidR="009C0B5D" w:rsidRPr="000021D4">
        <w:rPr>
          <w:spacing w:val="4"/>
        </w:rPr>
        <w:t>提交人声称，他根据《公约》第二条第三款</w:t>
      </w:r>
      <w:r w:rsidR="009C0B5D" w:rsidRPr="000021D4">
        <w:rPr>
          <w:spacing w:val="4"/>
        </w:rPr>
        <w:t>(</w:t>
      </w:r>
      <w:r w:rsidR="009C0B5D" w:rsidRPr="000021D4">
        <w:rPr>
          <w:spacing w:val="4"/>
        </w:rPr>
        <w:t>子</w:t>
      </w:r>
      <w:r w:rsidR="009C0B5D" w:rsidRPr="000021D4">
        <w:rPr>
          <w:spacing w:val="4"/>
        </w:rPr>
        <w:t>)</w:t>
      </w:r>
      <w:r w:rsidR="009C0B5D" w:rsidRPr="000021D4">
        <w:rPr>
          <w:spacing w:val="4"/>
        </w:rPr>
        <w:t>项及第十四条第一款和第</w:t>
      </w:r>
      <w:r w:rsidR="009C0B5D" w:rsidRPr="009C0B5D">
        <w:t>三款</w:t>
      </w:r>
      <w:r w:rsidR="009C0B5D" w:rsidRPr="009C0B5D">
        <w:t>(</w:t>
      </w:r>
      <w:r w:rsidR="009C0B5D" w:rsidRPr="009C0B5D">
        <w:t>卯</w:t>
      </w:r>
      <w:r w:rsidR="009C0B5D" w:rsidRPr="009C0B5D">
        <w:t>)</w:t>
      </w:r>
      <w:r w:rsidR="009C0B5D" w:rsidRPr="009C0B5D">
        <w:t>项享有的权利受到侵犯，因为判决是在他缺席的情况下宣布的。</w:t>
      </w:r>
    </w:p>
    <w:p w14:paraId="1996FFD6" w14:textId="77777777" w:rsidR="007E10E3" w:rsidRDefault="007E10E3">
      <w:pPr>
        <w:tabs>
          <w:tab w:val="clear" w:pos="431"/>
        </w:tabs>
        <w:overflowPunct/>
        <w:adjustRightInd/>
        <w:snapToGrid/>
        <w:spacing w:line="240" w:lineRule="auto"/>
        <w:jc w:val="left"/>
        <w:rPr>
          <w:rFonts w:eastAsia="黑体"/>
          <w:snapToGrid/>
          <w:sz w:val="22"/>
          <w:szCs w:val="22"/>
        </w:rPr>
      </w:pPr>
      <w:r>
        <w:br w:type="page"/>
      </w:r>
    </w:p>
    <w:p w14:paraId="2F8C036A" w14:textId="6C5525C6" w:rsidR="009C0B5D" w:rsidRPr="009C0B5D" w:rsidRDefault="009C0B5D" w:rsidP="00E77974">
      <w:pPr>
        <w:pStyle w:val="H23GC"/>
      </w:pPr>
      <w:r w:rsidRPr="009C0B5D">
        <w:lastRenderedPageBreak/>
        <w:tab/>
      </w:r>
      <w:r w:rsidRPr="009C0B5D">
        <w:tab/>
      </w:r>
      <w:r w:rsidRPr="009C0B5D">
        <w:t>缔约国的补充意见</w:t>
      </w:r>
    </w:p>
    <w:p w14:paraId="296BC497" w14:textId="26CF9885" w:rsidR="009C0B5D" w:rsidRPr="009C0B5D" w:rsidRDefault="00C75BED" w:rsidP="00C75BED">
      <w:pPr>
        <w:pStyle w:val="SingleTxtGC"/>
      </w:pPr>
      <w:r>
        <w:t>7</w:t>
      </w:r>
      <w:r w:rsidR="009C0B5D" w:rsidRPr="009C0B5D">
        <w:t>.</w:t>
      </w:r>
      <w:r>
        <w:t>1</w:t>
      </w:r>
      <w:r w:rsidR="009C0B5D" w:rsidRPr="009C0B5D">
        <w:tab/>
      </w:r>
      <w:r>
        <w:t>2</w:t>
      </w:r>
      <w:r w:rsidR="009C0B5D" w:rsidRPr="000021D4">
        <w:rPr>
          <w:spacing w:val="-4"/>
        </w:rPr>
        <w:t>0</w:t>
      </w:r>
      <w:r w:rsidRPr="000021D4">
        <w:rPr>
          <w:spacing w:val="-4"/>
        </w:rPr>
        <w:t>16</w:t>
      </w:r>
      <w:r w:rsidR="009C0B5D" w:rsidRPr="000021D4">
        <w:rPr>
          <w:spacing w:val="-4"/>
        </w:rPr>
        <w:t>年</w:t>
      </w:r>
      <w:r w:rsidRPr="000021D4">
        <w:rPr>
          <w:spacing w:val="-4"/>
        </w:rPr>
        <w:t>7</w:t>
      </w:r>
      <w:r w:rsidR="009C0B5D" w:rsidRPr="000021D4">
        <w:rPr>
          <w:spacing w:val="-4"/>
        </w:rPr>
        <w:t>月</w:t>
      </w:r>
      <w:r w:rsidRPr="000021D4">
        <w:rPr>
          <w:spacing w:val="-4"/>
        </w:rPr>
        <w:t>19</w:t>
      </w:r>
      <w:r w:rsidR="009C0B5D" w:rsidRPr="000021D4">
        <w:rPr>
          <w:spacing w:val="-4"/>
        </w:rPr>
        <w:t>日，缔约国请委员会以滥用提交权和缺乏证据为由，宣布来文</w:t>
      </w:r>
      <w:r w:rsidR="009C0B5D" w:rsidRPr="009C0B5D">
        <w:t>不可受理。</w:t>
      </w:r>
    </w:p>
    <w:p w14:paraId="266193FC" w14:textId="44270EEB" w:rsidR="009C0B5D" w:rsidRPr="009C0B5D" w:rsidRDefault="00C75BED" w:rsidP="00C75BED">
      <w:pPr>
        <w:pStyle w:val="SingleTxtGC"/>
      </w:pPr>
      <w:r>
        <w:t>7</w:t>
      </w:r>
      <w:r w:rsidR="009C0B5D" w:rsidRPr="009C0B5D">
        <w:t>.</w:t>
      </w:r>
      <w:r>
        <w:t>2</w:t>
      </w:r>
      <w:r w:rsidR="009C0B5D" w:rsidRPr="009C0B5D">
        <w:tab/>
      </w:r>
      <w:r w:rsidR="009C0B5D" w:rsidRPr="001E0CAB">
        <w:rPr>
          <w:spacing w:val="-4"/>
        </w:rPr>
        <w:t>缔约国强调，提交人受益于一项总统赦免令的规定，</w:t>
      </w:r>
      <w:r w:rsidR="009C0B5D" w:rsidRPr="001E0CAB">
        <w:rPr>
          <w:rFonts w:hint="eastAsia"/>
          <w:spacing w:val="-4"/>
        </w:rPr>
        <w:t>其</w:t>
      </w:r>
      <w:r w:rsidR="009C0B5D" w:rsidRPr="001E0CAB">
        <w:rPr>
          <w:spacing w:val="-4"/>
        </w:rPr>
        <w:t>死刑被减为无期徒刑。</w:t>
      </w:r>
      <w:r w:rsidR="009C0B5D" w:rsidRPr="009C0B5D">
        <w:t>提交人在</w:t>
      </w:r>
      <w:r>
        <w:t>2</w:t>
      </w:r>
      <w:r w:rsidR="009C0B5D" w:rsidRPr="009C0B5D">
        <w:t>0</w:t>
      </w:r>
      <w:r w:rsidR="009C0B5D" w:rsidRPr="009C0B5D">
        <w:t>多年后</w:t>
      </w:r>
      <w:r w:rsidR="009C0B5D" w:rsidRPr="009C0B5D">
        <w:rPr>
          <w:rFonts w:hint="eastAsia"/>
        </w:rPr>
        <w:t>才</w:t>
      </w:r>
      <w:r w:rsidR="009C0B5D" w:rsidRPr="009C0B5D">
        <w:t>向委员会提出申诉。他还在总统赦免令发布超过</w:t>
      </w:r>
      <w:r>
        <w:t>17</w:t>
      </w:r>
      <w:r w:rsidR="009C0B5D" w:rsidRPr="009C0B5D">
        <w:t>年后就其提出</w:t>
      </w:r>
      <w:r w:rsidR="009C0B5D" w:rsidRPr="009C0B5D">
        <w:rPr>
          <w:rFonts w:hint="eastAsia"/>
        </w:rPr>
        <w:t>申</w:t>
      </w:r>
      <w:r w:rsidR="009C0B5D" w:rsidRPr="009C0B5D">
        <w:t>诉。缔约国称，提交人没有就延迟提交申诉提出任何解释，因此，根据《任择议定书》第三条，本案应被认为不可受理。</w:t>
      </w:r>
    </w:p>
    <w:p w14:paraId="0876F272" w14:textId="01E6731D" w:rsidR="009C0B5D" w:rsidRPr="009C0B5D" w:rsidRDefault="00C75BED" w:rsidP="00C75BED">
      <w:pPr>
        <w:pStyle w:val="SingleTxtGC"/>
      </w:pPr>
      <w:r>
        <w:t>7</w:t>
      </w:r>
      <w:r w:rsidR="009C0B5D" w:rsidRPr="009C0B5D">
        <w:t>.</w:t>
      </w:r>
      <w:r>
        <w:t>3</w:t>
      </w:r>
      <w:r w:rsidR="009C0B5D" w:rsidRPr="009C0B5D">
        <w:tab/>
      </w:r>
      <w:r w:rsidR="009C0B5D" w:rsidRPr="009C0B5D">
        <w:t>缔约国称，总统赦免令并没有施加处罚，只是将死刑改为较轻的处罚，如</w:t>
      </w:r>
      <w:r w:rsidR="009C0B5D" w:rsidRPr="009C0B5D">
        <w:rPr>
          <w:rFonts w:hint="eastAsia"/>
        </w:rPr>
        <w:t>无期徒刑</w:t>
      </w:r>
      <w:r w:rsidR="009C0B5D" w:rsidRPr="009C0B5D">
        <w:t>。总统赦免令不是</w:t>
      </w:r>
      <w:r w:rsidR="009C0B5D" w:rsidRPr="009C0B5D">
        <w:rPr>
          <w:rFonts w:hint="eastAsia"/>
        </w:rPr>
        <w:t>执行</w:t>
      </w:r>
      <w:r w:rsidR="009C0B5D" w:rsidRPr="009C0B5D">
        <w:t>刑事司法的一部分，而是总统行使宪法权利</w:t>
      </w:r>
      <w:r w:rsidR="009C0B5D" w:rsidRPr="009C0B5D">
        <w:rPr>
          <w:rFonts w:hint="eastAsia"/>
        </w:rPr>
        <w:t>的</w:t>
      </w:r>
      <w:r w:rsidR="009C0B5D" w:rsidRPr="009C0B5D">
        <w:t>一种宽大处理行为。缔约国回顾，委员会在关于</w:t>
      </w:r>
      <w:proofErr w:type="spellStart"/>
      <w:r>
        <w:t>Alekperov</w:t>
      </w:r>
      <w:proofErr w:type="spellEnd"/>
      <w:r w:rsidR="009C0B5D" w:rsidRPr="009C0B5D">
        <w:t>诉俄罗斯联邦案</w:t>
      </w:r>
      <w:r w:rsidR="009C0B5D" w:rsidRPr="00FE727C">
        <w:rPr>
          <w:spacing w:val="2"/>
        </w:rPr>
        <w:t>(</w:t>
      </w:r>
      <w:proofErr w:type="spellStart"/>
      <w:r w:rsidRPr="00FE727C">
        <w:rPr>
          <w:spacing w:val="2"/>
        </w:rPr>
        <w:t>CCPR</w:t>
      </w:r>
      <w:proofErr w:type="spellEnd"/>
      <w:r w:rsidR="009C0B5D" w:rsidRPr="00FE727C">
        <w:rPr>
          <w:spacing w:val="2"/>
        </w:rPr>
        <w:t>/</w:t>
      </w:r>
      <w:r w:rsidRPr="00FE727C">
        <w:rPr>
          <w:spacing w:val="2"/>
        </w:rPr>
        <w:t>C</w:t>
      </w:r>
      <w:r w:rsidR="009C0B5D" w:rsidRPr="00FE727C">
        <w:rPr>
          <w:spacing w:val="2"/>
        </w:rPr>
        <w:t>/</w:t>
      </w:r>
      <w:r w:rsidRPr="00FE727C">
        <w:rPr>
          <w:spacing w:val="2"/>
        </w:rPr>
        <w:t>1</w:t>
      </w:r>
      <w:r w:rsidR="009C0B5D" w:rsidRPr="00FE727C">
        <w:rPr>
          <w:spacing w:val="2"/>
        </w:rPr>
        <w:t>0</w:t>
      </w:r>
      <w:r w:rsidRPr="00FE727C">
        <w:rPr>
          <w:spacing w:val="2"/>
        </w:rPr>
        <w:t>9</w:t>
      </w:r>
      <w:r w:rsidR="009C0B5D" w:rsidRPr="00FE727C">
        <w:rPr>
          <w:spacing w:val="2"/>
        </w:rPr>
        <w:t>/</w:t>
      </w:r>
      <w:r w:rsidRPr="00FE727C">
        <w:rPr>
          <w:spacing w:val="2"/>
        </w:rPr>
        <w:t>D</w:t>
      </w:r>
      <w:r w:rsidR="009C0B5D" w:rsidRPr="00FE727C">
        <w:rPr>
          <w:spacing w:val="2"/>
        </w:rPr>
        <w:t>/</w:t>
      </w:r>
      <w:r w:rsidRPr="00FE727C">
        <w:rPr>
          <w:spacing w:val="2"/>
        </w:rPr>
        <w:t>1764</w:t>
      </w:r>
      <w:r w:rsidR="009C0B5D" w:rsidRPr="00FE727C">
        <w:rPr>
          <w:spacing w:val="2"/>
        </w:rPr>
        <w:t>/</w:t>
      </w:r>
      <w:r w:rsidRPr="00FE727C">
        <w:rPr>
          <w:spacing w:val="2"/>
        </w:rPr>
        <w:t>2</w:t>
      </w:r>
      <w:r w:rsidR="009C0B5D" w:rsidRPr="00FE727C">
        <w:rPr>
          <w:spacing w:val="2"/>
        </w:rPr>
        <w:t>00</w:t>
      </w:r>
      <w:r w:rsidRPr="00FE727C">
        <w:rPr>
          <w:spacing w:val="2"/>
        </w:rPr>
        <w:t>8</w:t>
      </w:r>
      <w:r w:rsidR="009C0B5D" w:rsidRPr="00FE727C">
        <w:rPr>
          <w:spacing w:val="2"/>
        </w:rPr>
        <w:t>)</w:t>
      </w:r>
      <w:r w:rsidR="009C0B5D" w:rsidRPr="00FE727C">
        <w:rPr>
          <w:spacing w:val="2"/>
        </w:rPr>
        <w:t>的意见中指出，无论如何，</w:t>
      </w:r>
      <w:r w:rsidR="009C0B5D" w:rsidRPr="00FE727C">
        <w:rPr>
          <w:rFonts w:hint="eastAsia"/>
          <w:spacing w:val="2"/>
        </w:rPr>
        <w:t>无期徒刑</w:t>
      </w:r>
      <w:r w:rsidR="009C0B5D" w:rsidRPr="00FE727C">
        <w:rPr>
          <w:spacing w:val="2"/>
        </w:rPr>
        <w:t>不能被视为是重</w:t>
      </w:r>
      <w:r w:rsidR="009C0B5D" w:rsidRPr="009C0B5D">
        <w:t>于死刑的刑罚</w:t>
      </w:r>
      <w:r w:rsidR="009C0B5D" w:rsidRPr="009C0B5D">
        <w:t>(</w:t>
      </w:r>
      <w:r w:rsidR="009C0B5D" w:rsidRPr="009C0B5D">
        <w:t>同上，第</w:t>
      </w:r>
      <w:r>
        <w:t>9</w:t>
      </w:r>
      <w:r w:rsidR="009C0B5D" w:rsidRPr="009C0B5D">
        <w:t>.</w:t>
      </w:r>
      <w:r>
        <w:t>9</w:t>
      </w:r>
      <w:r w:rsidR="009C0B5D" w:rsidRPr="009C0B5D">
        <w:t>段</w:t>
      </w:r>
      <w:r w:rsidR="009C0B5D" w:rsidRPr="009C0B5D">
        <w:t>)</w:t>
      </w:r>
      <w:r w:rsidR="009C0B5D" w:rsidRPr="009C0B5D">
        <w:t>。</w:t>
      </w:r>
    </w:p>
    <w:p w14:paraId="563FAA9C" w14:textId="144D8D76" w:rsidR="009C0B5D" w:rsidRPr="009C0B5D" w:rsidRDefault="00C75BED" w:rsidP="00C75BED">
      <w:pPr>
        <w:pStyle w:val="SingleTxtGC"/>
      </w:pPr>
      <w:r>
        <w:t>7</w:t>
      </w:r>
      <w:r w:rsidR="009C0B5D" w:rsidRPr="009C0B5D">
        <w:t>.</w:t>
      </w:r>
      <w:r>
        <w:t>4</w:t>
      </w:r>
      <w:r w:rsidR="009C0B5D" w:rsidRPr="009C0B5D">
        <w:tab/>
      </w:r>
      <w:r w:rsidR="009C0B5D" w:rsidRPr="009C0B5D">
        <w:t>缔约国还称，法院决定在提交人缺席的情况下审议提交人对总统赦免令提出的申诉</w:t>
      </w:r>
      <w:r w:rsidR="009C0B5D" w:rsidRPr="009C0B5D">
        <w:rPr>
          <w:rFonts w:hint="eastAsia"/>
        </w:rPr>
        <w:t>，属</w:t>
      </w:r>
      <w:r w:rsidR="009C0B5D" w:rsidRPr="009C0B5D">
        <w:t>合法</w:t>
      </w:r>
      <w:r w:rsidR="009C0B5D" w:rsidRPr="009C0B5D">
        <w:rPr>
          <w:rFonts w:hint="eastAsia"/>
        </w:rPr>
        <w:t>行为</w:t>
      </w:r>
      <w:r w:rsidR="009C0B5D" w:rsidRPr="009C0B5D">
        <w:t>，因为没有必要听取他的意见，而且申诉的核心是法律评估。这一做法符合欧洲人权法院的判例和委员会的做法。</w:t>
      </w:r>
      <w:r w:rsidR="009C0B5D" w:rsidRPr="009C0B5D">
        <w:rPr>
          <w:vertAlign w:val="superscript"/>
        </w:rPr>
        <w:footnoteReference w:id="10"/>
      </w:r>
    </w:p>
    <w:p w14:paraId="638104CA" w14:textId="5CD48ED4" w:rsidR="009C0B5D" w:rsidRPr="009C0B5D" w:rsidRDefault="00C75BED" w:rsidP="00C75BED">
      <w:pPr>
        <w:pStyle w:val="SingleTxtGC"/>
      </w:pPr>
      <w:r>
        <w:t>7</w:t>
      </w:r>
      <w:r w:rsidR="009C0B5D" w:rsidRPr="009C0B5D">
        <w:t>.</w:t>
      </w:r>
      <w:r>
        <w:t>5</w:t>
      </w:r>
      <w:r w:rsidR="009C0B5D" w:rsidRPr="009C0B5D">
        <w:tab/>
      </w:r>
      <w:r w:rsidR="009C0B5D" w:rsidRPr="009C0B5D">
        <w:t>关于提交人在一审和二审法院被拒绝提供法律援助的说法，缔约国辩称，由于审议提交人就总统赦免令提出的申诉不是确定法律诉讼中的权利和义务，因此《公约》第十四条的保障不适用于本案。</w:t>
      </w:r>
    </w:p>
    <w:p w14:paraId="67A1A0EE" w14:textId="5E596728" w:rsidR="009C0B5D" w:rsidRPr="009C0B5D" w:rsidRDefault="00C75BED" w:rsidP="00C75BED">
      <w:pPr>
        <w:pStyle w:val="SingleTxtGC"/>
      </w:pPr>
      <w:r>
        <w:t>7</w:t>
      </w:r>
      <w:r w:rsidR="009C0B5D" w:rsidRPr="009C0B5D">
        <w:t>.</w:t>
      </w:r>
      <w:r>
        <w:t>6</w:t>
      </w:r>
      <w:r w:rsidR="009C0B5D" w:rsidRPr="009C0B5D">
        <w:tab/>
      </w:r>
      <w:r w:rsidR="009C0B5D" w:rsidRPr="00AF02B6">
        <w:rPr>
          <w:spacing w:val="2"/>
        </w:rPr>
        <w:t>缔约国声称，根据《任择议定书》第三条，申诉的这一部分因缺乏证据而不可受理，因为</w:t>
      </w:r>
      <w:r w:rsidR="009C0B5D" w:rsidRPr="00AF02B6">
        <w:rPr>
          <w:rFonts w:hint="eastAsia"/>
          <w:spacing w:val="2"/>
        </w:rPr>
        <w:t>并</w:t>
      </w:r>
      <w:r w:rsidR="009C0B5D" w:rsidRPr="00AF02B6">
        <w:rPr>
          <w:spacing w:val="2"/>
        </w:rPr>
        <w:t>没有违反《公约》第二条第三款</w:t>
      </w:r>
      <w:r w:rsidR="009C0B5D" w:rsidRPr="00AF02B6">
        <w:rPr>
          <w:spacing w:val="2"/>
        </w:rPr>
        <w:t>(</w:t>
      </w:r>
      <w:r w:rsidR="009C0B5D" w:rsidRPr="00AF02B6">
        <w:rPr>
          <w:spacing w:val="2"/>
        </w:rPr>
        <w:t>子</w:t>
      </w:r>
      <w:r w:rsidR="009C0B5D" w:rsidRPr="00AF02B6">
        <w:rPr>
          <w:spacing w:val="2"/>
        </w:rPr>
        <w:t>)</w:t>
      </w:r>
      <w:r w:rsidR="009C0B5D" w:rsidRPr="00AF02B6">
        <w:rPr>
          <w:spacing w:val="2"/>
        </w:rPr>
        <w:t>项、第十四条第一款或第</w:t>
      </w:r>
      <w:r w:rsidR="009C0B5D" w:rsidRPr="009C0B5D">
        <w:t>三款</w:t>
      </w:r>
      <w:r w:rsidR="009C0B5D" w:rsidRPr="009C0B5D">
        <w:t>(</w:t>
      </w:r>
      <w:r w:rsidR="009C0B5D" w:rsidRPr="009C0B5D">
        <w:t>卯</w:t>
      </w:r>
      <w:r w:rsidR="009C0B5D" w:rsidRPr="009C0B5D">
        <w:t>)</w:t>
      </w:r>
      <w:r w:rsidR="009C0B5D" w:rsidRPr="009C0B5D">
        <w:t>项或第十五条第一款。</w:t>
      </w:r>
    </w:p>
    <w:p w14:paraId="3EA7CBB6" w14:textId="5DDAE3EC" w:rsidR="009C0B5D" w:rsidRPr="009C0B5D" w:rsidRDefault="00C75BED" w:rsidP="00C75BED">
      <w:pPr>
        <w:pStyle w:val="SingleTxtGC"/>
      </w:pPr>
      <w:r>
        <w:t>7</w:t>
      </w:r>
      <w:r w:rsidR="009C0B5D" w:rsidRPr="009C0B5D">
        <w:t>.</w:t>
      </w:r>
      <w:r>
        <w:t>7</w:t>
      </w:r>
      <w:r w:rsidR="009C0B5D" w:rsidRPr="009C0B5D">
        <w:tab/>
      </w:r>
      <w:r w:rsidR="009C0B5D" w:rsidRPr="006B20EF">
        <w:rPr>
          <w:spacing w:val="-4"/>
        </w:rPr>
        <w:t>提交人</w:t>
      </w:r>
      <w:r w:rsidR="009C0B5D" w:rsidRPr="006B20EF">
        <w:rPr>
          <w:rFonts w:hint="eastAsia"/>
          <w:spacing w:val="-4"/>
        </w:rPr>
        <w:t>在</w:t>
      </w:r>
      <w:r w:rsidRPr="006B20EF">
        <w:rPr>
          <w:spacing w:val="-4"/>
        </w:rPr>
        <w:t>2</w:t>
      </w:r>
      <w:r w:rsidR="009C0B5D" w:rsidRPr="006B20EF">
        <w:rPr>
          <w:spacing w:val="-4"/>
        </w:rPr>
        <w:t>0</w:t>
      </w:r>
      <w:r w:rsidRPr="006B20EF">
        <w:rPr>
          <w:spacing w:val="-4"/>
        </w:rPr>
        <w:t>15</w:t>
      </w:r>
      <w:r w:rsidR="009C0B5D" w:rsidRPr="006B20EF">
        <w:rPr>
          <w:spacing w:val="-4"/>
        </w:rPr>
        <w:t>年</w:t>
      </w:r>
      <w:r w:rsidRPr="006B20EF">
        <w:rPr>
          <w:spacing w:val="-4"/>
        </w:rPr>
        <w:t>3</w:t>
      </w:r>
      <w:r w:rsidR="009C0B5D" w:rsidRPr="006B20EF">
        <w:rPr>
          <w:spacing w:val="-4"/>
        </w:rPr>
        <w:t>月</w:t>
      </w:r>
      <w:r w:rsidRPr="006B20EF">
        <w:rPr>
          <w:spacing w:val="-4"/>
        </w:rPr>
        <w:t>23</w:t>
      </w:r>
      <w:r w:rsidR="009C0B5D" w:rsidRPr="006B20EF">
        <w:rPr>
          <w:spacing w:val="-4"/>
        </w:rPr>
        <w:t>日</w:t>
      </w:r>
      <w:r w:rsidR="009C0B5D" w:rsidRPr="006B20EF">
        <w:rPr>
          <w:rFonts w:hint="eastAsia"/>
          <w:spacing w:val="-4"/>
        </w:rPr>
        <w:t>提交的材料中</w:t>
      </w:r>
      <w:r w:rsidR="009C0B5D" w:rsidRPr="006B20EF">
        <w:rPr>
          <w:spacing w:val="-4"/>
        </w:rPr>
        <w:t>声称他的权利受到侵犯，因为</w:t>
      </w:r>
      <w:r w:rsidRPr="006B20EF">
        <w:rPr>
          <w:spacing w:val="-4"/>
        </w:rPr>
        <w:t>1992</w:t>
      </w:r>
      <w:r w:rsidR="009C0B5D" w:rsidRPr="006B20EF">
        <w:rPr>
          <w:spacing w:val="-4"/>
        </w:rPr>
        <w:t>年</w:t>
      </w:r>
      <w:r>
        <w:t>3</w:t>
      </w:r>
      <w:r w:rsidR="009C0B5D" w:rsidRPr="009C0B5D">
        <w:t>月</w:t>
      </w:r>
      <w:r>
        <w:t>3</w:t>
      </w:r>
      <w:r w:rsidR="009C0B5D" w:rsidRPr="009C0B5D">
        <w:t>日对他的判决是在他缺席的情况下宣布的</w:t>
      </w:r>
      <w:r w:rsidR="009C0B5D" w:rsidRPr="009C0B5D">
        <w:rPr>
          <w:rFonts w:hint="eastAsia"/>
        </w:rPr>
        <w:t>，对此，</w:t>
      </w:r>
      <w:r w:rsidR="009C0B5D" w:rsidRPr="009C0B5D">
        <w:t>缔约国指出，提交人在</w:t>
      </w:r>
      <w:r>
        <w:t>1994</w:t>
      </w:r>
      <w:r w:rsidR="009C0B5D" w:rsidRPr="009C0B5D">
        <w:t>年</w:t>
      </w:r>
      <w:r>
        <w:t>5</w:t>
      </w:r>
      <w:r w:rsidR="009C0B5D" w:rsidRPr="009C0B5D">
        <w:t>月</w:t>
      </w:r>
      <w:r>
        <w:t>4</w:t>
      </w:r>
      <w:r w:rsidR="009C0B5D" w:rsidRPr="009C0B5D">
        <w:t>日发布总统赦免令</w:t>
      </w:r>
      <w:r w:rsidR="009C0B5D" w:rsidRPr="009C0B5D">
        <w:t>(</w:t>
      </w:r>
      <w:r w:rsidR="009C0B5D" w:rsidRPr="009C0B5D">
        <w:t>根据该赦免令，他的死刑被减为无期徒刑</w:t>
      </w:r>
      <w:r w:rsidR="009C0B5D" w:rsidRPr="009C0B5D">
        <w:t>)</w:t>
      </w:r>
      <w:r w:rsidR="009C0B5D" w:rsidRPr="009C0B5D">
        <w:t>超过</w:t>
      </w:r>
      <w:r w:rsidRPr="004E6ABC">
        <w:rPr>
          <w:spacing w:val="4"/>
        </w:rPr>
        <w:t>17</w:t>
      </w:r>
      <w:r w:rsidR="009C0B5D" w:rsidRPr="004E6ABC">
        <w:rPr>
          <w:spacing w:val="4"/>
        </w:rPr>
        <w:t>年后</w:t>
      </w:r>
      <w:r w:rsidR="009C0B5D" w:rsidRPr="004E6ABC">
        <w:rPr>
          <w:rFonts w:hint="eastAsia"/>
          <w:spacing w:val="4"/>
        </w:rPr>
        <w:t>才</w:t>
      </w:r>
      <w:r w:rsidR="009C0B5D" w:rsidRPr="004E6ABC">
        <w:rPr>
          <w:spacing w:val="4"/>
        </w:rPr>
        <w:t>提出监督上诉，并在超过</w:t>
      </w:r>
      <w:r w:rsidRPr="004E6ABC">
        <w:rPr>
          <w:spacing w:val="4"/>
        </w:rPr>
        <w:t>2</w:t>
      </w:r>
      <w:r w:rsidR="009C0B5D" w:rsidRPr="004E6ABC">
        <w:rPr>
          <w:spacing w:val="4"/>
        </w:rPr>
        <w:t>0</w:t>
      </w:r>
      <w:r w:rsidR="009C0B5D" w:rsidRPr="004E6ABC">
        <w:rPr>
          <w:spacing w:val="4"/>
        </w:rPr>
        <w:t>年后向委员会提出申诉。缔约国声称，没</w:t>
      </w:r>
      <w:r w:rsidR="009C0B5D" w:rsidRPr="009C0B5D">
        <w:t>有任何情况可以证明这些延迟是合理的。</w:t>
      </w:r>
      <w:bookmarkStart w:id="4" w:name="_Hlk66349002"/>
      <w:bookmarkEnd w:id="4"/>
    </w:p>
    <w:p w14:paraId="463EEB9E" w14:textId="25321054" w:rsidR="009C0B5D" w:rsidRPr="009C0B5D" w:rsidRDefault="00C75BED" w:rsidP="00C75BED">
      <w:pPr>
        <w:pStyle w:val="SingleTxtGC"/>
      </w:pPr>
      <w:r>
        <w:t>7</w:t>
      </w:r>
      <w:r w:rsidR="009C0B5D" w:rsidRPr="009C0B5D">
        <w:t>.</w:t>
      </w:r>
      <w:r>
        <w:t>8</w:t>
      </w:r>
      <w:r w:rsidR="009C0B5D" w:rsidRPr="009C0B5D">
        <w:tab/>
      </w:r>
      <w:r w:rsidR="009C0B5D" w:rsidRPr="009C0B5D">
        <w:t>缔约国</w:t>
      </w:r>
      <w:r w:rsidR="009C0B5D" w:rsidRPr="009C0B5D">
        <w:rPr>
          <w:rFonts w:hint="eastAsia"/>
        </w:rPr>
        <w:t>称</w:t>
      </w:r>
      <w:r w:rsidR="009C0B5D" w:rsidRPr="009C0B5D">
        <w:t>，被告可以放弃在宣布判决时出庭的权利。</w:t>
      </w:r>
      <w:r w:rsidR="009C0B5D" w:rsidRPr="009C0B5D">
        <w:rPr>
          <w:vertAlign w:val="superscript"/>
        </w:rPr>
        <w:footnoteReference w:id="11"/>
      </w:r>
      <w:r w:rsidR="003A2086">
        <w:rPr>
          <w:rFonts w:hint="eastAsia"/>
        </w:rPr>
        <w:t xml:space="preserve"> </w:t>
      </w:r>
      <w:r w:rsidR="009C0B5D" w:rsidRPr="009C0B5D">
        <w:t>提交人在宣判前用刀刺伤了自己的心脏，这被认为</w:t>
      </w:r>
      <w:r w:rsidR="009C0B5D" w:rsidRPr="009C0B5D">
        <w:rPr>
          <w:rFonts w:hint="eastAsia"/>
        </w:rPr>
        <w:t>他</w:t>
      </w:r>
      <w:r w:rsidR="009C0B5D" w:rsidRPr="009C0B5D">
        <w:t>是自愿拒绝在宣判时出庭的权利，因为他明白自己行为的后果。因此，应根据《任择议定书》第三条认为这些申诉不可受理。</w:t>
      </w:r>
    </w:p>
    <w:p w14:paraId="76E1F8D1" w14:textId="4F0423E1" w:rsidR="009C0B5D" w:rsidRPr="009C0B5D" w:rsidRDefault="00C75BED" w:rsidP="00C75BED">
      <w:pPr>
        <w:pStyle w:val="SingleTxtGC"/>
      </w:pPr>
      <w:r>
        <w:t>7</w:t>
      </w:r>
      <w:r w:rsidR="009C0B5D" w:rsidRPr="009C0B5D">
        <w:t>.</w:t>
      </w:r>
      <w:r>
        <w:t>9</w:t>
      </w:r>
      <w:r w:rsidR="009C0B5D" w:rsidRPr="009C0B5D">
        <w:tab/>
      </w:r>
      <w:r w:rsidR="009C0B5D" w:rsidRPr="006377A7">
        <w:rPr>
          <w:spacing w:val="-4"/>
        </w:rPr>
        <w:t>提交人声称他在企图劫持人质逃跑时有三名</w:t>
      </w:r>
      <w:r w:rsidR="009C0B5D" w:rsidRPr="006377A7">
        <w:rPr>
          <w:rFonts w:hint="eastAsia"/>
          <w:spacing w:val="-4"/>
        </w:rPr>
        <w:t>共犯</w:t>
      </w:r>
      <w:r w:rsidR="009C0B5D" w:rsidRPr="006377A7">
        <w:rPr>
          <w:spacing w:val="-4"/>
        </w:rPr>
        <w:t>，但他们没有受到刑事起诉，对此，缔约国指出，《公约》第十四条或任何其他</w:t>
      </w:r>
      <w:r w:rsidR="009C0B5D" w:rsidRPr="006377A7">
        <w:rPr>
          <w:rFonts w:hint="eastAsia"/>
          <w:spacing w:val="-4"/>
        </w:rPr>
        <w:t>条款</w:t>
      </w:r>
      <w:r w:rsidR="009C0B5D" w:rsidRPr="006377A7">
        <w:rPr>
          <w:spacing w:val="-4"/>
        </w:rPr>
        <w:t>都没有设想对</w:t>
      </w:r>
      <w:r w:rsidR="009C0B5D" w:rsidRPr="006377A7">
        <w:rPr>
          <w:rFonts w:hint="eastAsia"/>
          <w:spacing w:val="-4"/>
        </w:rPr>
        <w:t>共犯</w:t>
      </w:r>
      <w:r w:rsidR="009C0B5D" w:rsidRPr="006377A7">
        <w:rPr>
          <w:spacing w:val="-4"/>
        </w:rPr>
        <w:t>刑事起诉</w:t>
      </w:r>
      <w:r w:rsidR="009C0B5D" w:rsidRPr="009C0B5D">
        <w:t>的权利。</w:t>
      </w:r>
    </w:p>
    <w:p w14:paraId="561363C2" w14:textId="667EB7A1" w:rsidR="009C0B5D" w:rsidRPr="009C0B5D" w:rsidRDefault="00C75BED" w:rsidP="00285111">
      <w:pPr>
        <w:pStyle w:val="SingleTxtGC"/>
        <w:tabs>
          <w:tab w:val="clear" w:pos="1565"/>
          <w:tab w:val="left" w:pos="1701"/>
        </w:tabs>
      </w:pPr>
      <w:r>
        <w:t>7</w:t>
      </w:r>
      <w:r w:rsidR="009C0B5D" w:rsidRPr="009C0B5D">
        <w:t>.</w:t>
      </w:r>
      <w:r>
        <w:t>1</w:t>
      </w:r>
      <w:r w:rsidR="009C0B5D" w:rsidRPr="009C0B5D">
        <w:t>0</w:t>
      </w:r>
      <w:r w:rsidR="009C0B5D" w:rsidRPr="009C0B5D">
        <w:tab/>
      </w:r>
      <w:r w:rsidR="009C0B5D" w:rsidRPr="007E10E3">
        <w:rPr>
          <w:spacing w:val="-4"/>
        </w:rPr>
        <w:t>缔约国重申，提交人在被刑事定罪超过</w:t>
      </w:r>
      <w:r w:rsidRPr="007E10E3">
        <w:rPr>
          <w:spacing w:val="-4"/>
        </w:rPr>
        <w:t>21</w:t>
      </w:r>
      <w:r w:rsidR="009C0B5D" w:rsidRPr="007E10E3">
        <w:rPr>
          <w:spacing w:val="-4"/>
        </w:rPr>
        <w:t>年后才提出申诉，</w:t>
      </w:r>
      <w:r w:rsidR="009C0B5D" w:rsidRPr="007E10E3">
        <w:rPr>
          <w:rFonts w:hint="eastAsia"/>
          <w:spacing w:val="-4"/>
        </w:rPr>
        <w:t>且</w:t>
      </w:r>
      <w:r w:rsidR="009C0B5D" w:rsidRPr="007E10E3">
        <w:rPr>
          <w:spacing w:val="-4"/>
        </w:rPr>
        <w:t>没有任何情况证明这种拖延是合理的。因此，应根据《任择议定书》第三条宣布来文不可受理。</w:t>
      </w:r>
    </w:p>
    <w:p w14:paraId="40E6F0CE" w14:textId="77777777" w:rsidR="009C0B5D" w:rsidRPr="009C0B5D" w:rsidRDefault="009C0B5D" w:rsidP="00E77974">
      <w:pPr>
        <w:pStyle w:val="H23GC"/>
      </w:pPr>
      <w:r w:rsidRPr="009C0B5D">
        <w:lastRenderedPageBreak/>
        <w:tab/>
      </w:r>
      <w:r w:rsidRPr="009C0B5D">
        <w:tab/>
      </w:r>
      <w:r w:rsidRPr="009C0B5D">
        <w:t>委员会需处理的问题和议事情况</w:t>
      </w:r>
    </w:p>
    <w:p w14:paraId="76B0D4D1" w14:textId="77777777" w:rsidR="009C0B5D" w:rsidRPr="009C0B5D" w:rsidRDefault="009C0B5D" w:rsidP="004D3677">
      <w:pPr>
        <w:pStyle w:val="H4GC"/>
        <w:spacing w:after="240"/>
      </w:pPr>
      <w:r w:rsidRPr="009C0B5D">
        <w:tab/>
      </w:r>
      <w:r w:rsidRPr="009C0B5D">
        <w:tab/>
      </w:r>
      <w:r w:rsidRPr="009C0B5D">
        <w:t>审议可否受理</w:t>
      </w:r>
    </w:p>
    <w:p w14:paraId="78E148CA" w14:textId="1A4B2033" w:rsidR="009C0B5D" w:rsidRPr="009C0B5D" w:rsidRDefault="00C75BED" w:rsidP="007E10E3">
      <w:pPr>
        <w:pStyle w:val="SingleTxtGC"/>
        <w:spacing w:line="340" w:lineRule="exact"/>
      </w:pPr>
      <w:r>
        <w:t>8</w:t>
      </w:r>
      <w:r w:rsidR="009C0B5D" w:rsidRPr="009C0B5D">
        <w:t>.</w:t>
      </w:r>
      <w:r>
        <w:t>1</w:t>
      </w:r>
      <w:r w:rsidR="009C0B5D" w:rsidRPr="009C0B5D">
        <w:tab/>
      </w:r>
      <w:r w:rsidR="009C0B5D" w:rsidRPr="00225C42">
        <w:rPr>
          <w:spacing w:val="4"/>
        </w:rPr>
        <w:t>在审议来文所载的任何请求之前，委员会必须根据其议事规则第</w:t>
      </w:r>
      <w:r w:rsidRPr="00225C42">
        <w:rPr>
          <w:spacing w:val="4"/>
        </w:rPr>
        <w:t>97</w:t>
      </w:r>
      <w:r w:rsidR="009C0B5D" w:rsidRPr="00225C42">
        <w:rPr>
          <w:spacing w:val="4"/>
        </w:rPr>
        <w:t>条，决</w:t>
      </w:r>
      <w:r w:rsidR="009C0B5D" w:rsidRPr="009C0B5D">
        <w:t>定来文是否符合《任择议定书》规定的受理条件。</w:t>
      </w:r>
    </w:p>
    <w:p w14:paraId="75B258C1" w14:textId="71FA9196" w:rsidR="009C0B5D" w:rsidRPr="009C0B5D" w:rsidRDefault="00C75BED" w:rsidP="007E10E3">
      <w:pPr>
        <w:pStyle w:val="SingleTxtGC"/>
        <w:spacing w:line="340" w:lineRule="exact"/>
      </w:pPr>
      <w:r>
        <w:t>8</w:t>
      </w:r>
      <w:r w:rsidR="009C0B5D" w:rsidRPr="009C0B5D">
        <w:t>.</w:t>
      </w:r>
      <w:r>
        <w:t>2</w:t>
      </w:r>
      <w:r w:rsidR="009C0B5D" w:rsidRPr="009C0B5D">
        <w:tab/>
      </w:r>
      <w:r w:rsidR="009C0B5D" w:rsidRPr="000134A6">
        <w:rPr>
          <w:spacing w:val="-4"/>
        </w:rPr>
        <w:t>委员会注意到，提交人就同一些事实向欧洲人权法院提出了申诉，但他的申诉</w:t>
      </w:r>
      <w:r w:rsidR="009C0B5D" w:rsidRPr="009C0B5D">
        <w:t>在</w:t>
      </w:r>
      <w:r>
        <w:t>2</w:t>
      </w:r>
      <w:r w:rsidR="009C0B5D" w:rsidRPr="009C0B5D">
        <w:t>0</w:t>
      </w:r>
      <w:r>
        <w:t>14</w:t>
      </w:r>
      <w:r w:rsidR="009C0B5D" w:rsidRPr="009C0B5D">
        <w:t>年</w:t>
      </w:r>
      <w:r>
        <w:t>6</w:t>
      </w:r>
      <w:r w:rsidR="009C0B5D" w:rsidRPr="009C0B5D">
        <w:t>月</w:t>
      </w:r>
      <w:r>
        <w:t>19</w:t>
      </w:r>
      <w:r w:rsidR="009C0B5D" w:rsidRPr="009C0B5D">
        <w:t>日被宣布</w:t>
      </w:r>
      <w:r w:rsidR="009C0B5D" w:rsidRPr="009C0B5D">
        <w:rPr>
          <w:rFonts w:hint="eastAsia"/>
        </w:rPr>
        <w:t>为</w:t>
      </w:r>
      <w:r w:rsidR="009C0B5D" w:rsidRPr="009C0B5D">
        <w:t>不可受理。委员会注意到，这一事项不再有待另一</w:t>
      </w:r>
      <w:r w:rsidR="009C0B5D" w:rsidRPr="00864A66">
        <w:rPr>
          <w:spacing w:val="-6"/>
        </w:rPr>
        <w:t>国际调查或解决程序审查，且俄罗斯联邦没有对《任择议定书》第五条第二款</w:t>
      </w:r>
      <w:r w:rsidR="009C0B5D" w:rsidRPr="00864A66">
        <w:rPr>
          <w:spacing w:val="-6"/>
        </w:rPr>
        <w:t>(</w:t>
      </w:r>
      <w:r w:rsidR="009C0B5D" w:rsidRPr="00864A66">
        <w:rPr>
          <w:spacing w:val="-6"/>
        </w:rPr>
        <w:t>子</w:t>
      </w:r>
      <w:r w:rsidR="009C0B5D" w:rsidRPr="00864A66">
        <w:rPr>
          <w:spacing w:val="-6"/>
        </w:rPr>
        <w:t>)</w:t>
      </w:r>
      <w:proofErr w:type="gramStart"/>
      <w:r w:rsidR="009C0B5D" w:rsidRPr="00864A66">
        <w:rPr>
          <w:spacing w:val="-6"/>
        </w:rPr>
        <w:t>项</w:t>
      </w:r>
      <w:r w:rsidR="009C0B5D" w:rsidRPr="00864A66">
        <w:rPr>
          <w:spacing w:val="-4"/>
        </w:rPr>
        <w:t>提出</w:t>
      </w:r>
      <w:proofErr w:type="gramEnd"/>
      <w:r w:rsidR="009C0B5D" w:rsidRPr="00864A66">
        <w:rPr>
          <w:spacing w:val="-4"/>
        </w:rPr>
        <w:t>保留。因此，委员会认为，《任择议定书》第五条第二款</w:t>
      </w:r>
      <w:r w:rsidR="009C0B5D" w:rsidRPr="00864A66">
        <w:rPr>
          <w:spacing w:val="-4"/>
        </w:rPr>
        <w:t>(</w:t>
      </w:r>
      <w:r w:rsidR="009C0B5D" w:rsidRPr="00864A66">
        <w:rPr>
          <w:spacing w:val="-4"/>
        </w:rPr>
        <w:t>子</w:t>
      </w:r>
      <w:r w:rsidR="009C0B5D" w:rsidRPr="00864A66">
        <w:rPr>
          <w:spacing w:val="-4"/>
        </w:rPr>
        <w:t>)</w:t>
      </w:r>
      <w:r w:rsidR="009C0B5D" w:rsidRPr="00864A66">
        <w:rPr>
          <w:spacing w:val="-4"/>
        </w:rPr>
        <w:t>项的规定不妨碍</w:t>
      </w:r>
      <w:r w:rsidR="009C0B5D" w:rsidRPr="009C0B5D">
        <w:t>委员会审议本来文。</w:t>
      </w:r>
    </w:p>
    <w:p w14:paraId="5603C931" w14:textId="2011F7CA" w:rsidR="009C0B5D" w:rsidRPr="009C0B5D" w:rsidRDefault="00C75BED" w:rsidP="007E10E3">
      <w:pPr>
        <w:pStyle w:val="SingleTxtGC"/>
        <w:spacing w:line="340" w:lineRule="exact"/>
      </w:pPr>
      <w:r>
        <w:t>8</w:t>
      </w:r>
      <w:r w:rsidR="009C0B5D" w:rsidRPr="009C0B5D">
        <w:t>.</w:t>
      </w:r>
      <w:r>
        <w:t>3</w:t>
      </w:r>
      <w:r w:rsidR="009C0B5D" w:rsidRPr="009C0B5D">
        <w:tab/>
      </w:r>
      <w:r w:rsidR="009C0B5D" w:rsidRPr="009C0B5D">
        <w:t>委员会还注意到，提交人称，他已经用尽所有可用和有效的国内补救办法。</w:t>
      </w:r>
      <w:r w:rsidR="009C0B5D" w:rsidRPr="00534910">
        <w:rPr>
          <w:spacing w:val="-8"/>
        </w:rPr>
        <w:t>鉴于缔约国没有就此提出任何异议，委员会认为，《任择议定书》第五条第二款</w:t>
      </w:r>
      <w:r w:rsidR="009C0B5D" w:rsidRPr="00534910">
        <w:rPr>
          <w:spacing w:val="-8"/>
        </w:rPr>
        <w:t>(</w:t>
      </w:r>
      <w:r w:rsidR="009C0B5D" w:rsidRPr="00534910">
        <w:rPr>
          <w:spacing w:val="-8"/>
        </w:rPr>
        <w:t>丑</w:t>
      </w:r>
      <w:r w:rsidR="009C0B5D" w:rsidRPr="00534910">
        <w:rPr>
          <w:spacing w:val="-8"/>
        </w:rPr>
        <w:t>)</w:t>
      </w:r>
      <w:r w:rsidR="009C0B5D" w:rsidRPr="00534910">
        <w:rPr>
          <w:spacing w:val="-8"/>
        </w:rPr>
        <w:t>项</w:t>
      </w:r>
      <w:r w:rsidR="009C0B5D" w:rsidRPr="009C0B5D">
        <w:t>的要求已得到满足。</w:t>
      </w:r>
    </w:p>
    <w:p w14:paraId="6A4A37FC" w14:textId="54337109" w:rsidR="009C0B5D" w:rsidRPr="009C0B5D" w:rsidRDefault="00C75BED" w:rsidP="007E10E3">
      <w:pPr>
        <w:pStyle w:val="SingleTxtGC"/>
        <w:spacing w:line="340" w:lineRule="exact"/>
      </w:pPr>
      <w:r>
        <w:t>8</w:t>
      </w:r>
      <w:r w:rsidR="009C0B5D" w:rsidRPr="009C0B5D">
        <w:t>.</w:t>
      </w:r>
      <w:r>
        <w:t>4</w:t>
      </w:r>
      <w:r w:rsidR="009C0B5D" w:rsidRPr="009C0B5D">
        <w:tab/>
      </w:r>
      <w:r w:rsidR="009C0B5D" w:rsidRPr="009C0B5D">
        <w:t>委员会注意到缔约国的立场，即提交人</w:t>
      </w:r>
      <w:r>
        <w:t>2</w:t>
      </w:r>
      <w:r w:rsidR="009C0B5D" w:rsidRPr="009C0B5D">
        <w:t>0</w:t>
      </w:r>
      <w:r>
        <w:t>14</w:t>
      </w:r>
      <w:r w:rsidR="009C0B5D" w:rsidRPr="009C0B5D">
        <w:t>年</w:t>
      </w:r>
      <w:r>
        <w:t>1</w:t>
      </w:r>
      <w:r w:rsidR="009C0B5D" w:rsidRPr="009C0B5D">
        <w:t>月</w:t>
      </w:r>
      <w:r>
        <w:t>27</w:t>
      </w:r>
      <w:r w:rsidR="009C0B5D" w:rsidRPr="009C0B5D">
        <w:t>日的来文不可受理，</w:t>
      </w:r>
      <w:r w:rsidR="009C0B5D" w:rsidRPr="009B4D58">
        <w:rPr>
          <w:spacing w:val="-6"/>
        </w:rPr>
        <w:t>因为提交人根据《公约》第十四条第一款和第三款</w:t>
      </w:r>
      <w:r w:rsidR="009C0B5D" w:rsidRPr="009B4D58">
        <w:rPr>
          <w:spacing w:val="-6"/>
        </w:rPr>
        <w:t>(</w:t>
      </w:r>
      <w:r w:rsidR="009C0B5D" w:rsidRPr="009B4D58">
        <w:rPr>
          <w:spacing w:val="-6"/>
        </w:rPr>
        <w:t>卯</w:t>
      </w:r>
      <w:r w:rsidR="009C0B5D" w:rsidRPr="009B4D58">
        <w:rPr>
          <w:spacing w:val="-6"/>
        </w:rPr>
        <w:t>)</w:t>
      </w:r>
      <w:r w:rsidR="009C0B5D" w:rsidRPr="009B4D58">
        <w:rPr>
          <w:spacing w:val="-6"/>
        </w:rPr>
        <w:t>项享有的权利没有受到侵犯。</w:t>
      </w:r>
      <w:r w:rsidR="009C0B5D" w:rsidRPr="009B4D58">
        <w:rPr>
          <w:spacing w:val="4"/>
        </w:rPr>
        <w:t>委员会还注意到缔约国的如下立场：由于提交人</w:t>
      </w:r>
      <w:r w:rsidRPr="009B4D58">
        <w:rPr>
          <w:spacing w:val="4"/>
        </w:rPr>
        <w:t>2</w:t>
      </w:r>
      <w:r w:rsidR="009C0B5D" w:rsidRPr="009B4D58">
        <w:rPr>
          <w:spacing w:val="4"/>
        </w:rPr>
        <w:t>0</w:t>
      </w:r>
      <w:r w:rsidRPr="009B4D58">
        <w:rPr>
          <w:spacing w:val="4"/>
        </w:rPr>
        <w:t>14</w:t>
      </w:r>
      <w:r w:rsidR="009C0B5D" w:rsidRPr="009B4D58">
        <w:rPr>
          <w:spacing w:val="4"/>
        </w:rPr>
        <w:t>年</w:t>
      </w:r>
      <w:r w:rsidRPr="009B4D58">
        <w:rPr>
          <w:spacing w:val="4"/>
        </w:rPr>
        <w:t>11</w:t>
      </w:r>
      <w:r w:rsidR="009C0B5D" w:rsidRPr="009B4D58">
        <w:rPr>
          <w:spacing w:val="4"/>
        </w:rPr>
        <w:t>月</w:t>
      </w:r>
      <w:r w:rsidRPr="009B4D58">
        <w:rPr>
          <w:spacing w:val="4"/>
        </w:rPr>
        <w:t>24</w:t>
      </w:r>
      <w:r w:rsidR="009C0B5D" w:rsidRPr="009B4D58">
        <w:rPr>
          <w:spacing w:val="4"/>
        </w:rPr>
        <w:t>日、</w:t>
      </w:r>
      <w:r w:rsidRPr="009B4D58">
        <w:rPr>
          <w:spacing w:val="4"/>
        </w:rPr>
        <w:t>2</w:t>
      </w:r>
      <w:r w:rsidR="009C0B5D" w:rsidRPr="009B4D58">
        <w:rPr>
          <w:spacing w:val="4"/>
        </w:rPr>
        <w:t>0</w:t>
      </w:r>
      <w:r w:rsidRPr="009B4D58">
        <w:rPr>
          <w:spacing w:val="4"/>
        </w:rPr>
        <w:t>15</w:t>
      </w:r>
      <w:r w:rsidR="009C0B5D" w:rsidRPr="009B4D58">
        <w:rPr>
          <w:spacing w:val="4"/>
        </w:rPr>
        <w:t>年</w:t>
      </w:r>
      <w:r w:rsidRPr="006E4FAC">
        <w:rPr>
          <w:spacing w:val="6"/>
        </w:rPr>
        <w:t>3</w:t>
      </w:r>
      <w:r w:rsidR="009C0B5D" w:rsidRPr="006E4FAC">
        <w:rPr>
          <w:spacing w:val="6"/>
        </w:rPr>
        <w:t>月</w:t>
      </w:r>
      <w:r w:rsidRPr="006E4FAC">
        <w:rPr>
          <w:spacing w:val="6"/>
        </w:rPr>
        <w:t>23</w:t>
      </w:r>
      <w:r w:rsidR="009C0B5D" w:rsidRPr="006E4FAC">
        <w:rPr>
          <w:spacing w:val="6"/>
        </w:rPr>
        <w:t>日和</w:t>
      </w:r>
      <w:r w:rsidRPr="006E4FAC">
        <w:rPr>
          <w:spacing w:val="6"/>
        </w:rPr>
        <w:t>2</w:t>
      </w:r>
      <w:r w:rsidR="009C0B5D" w:rsidRPr="006E4FAC">
        <w:rPr>
          <w:spacing w:val="6"/>
        </w:rPr>
        <w:t>0</w:t>
      </w:r>
      <w:r w:rsidRPr="006E4FAC">
        <w:rPr>
          <w:spacing w:val="6"/>
        </w:rPr>
        <w:t>16</w:t>
      </w:r>
      <w:r w:rsidR="009C0B5D" w:rsidRPr="006E4FAC">
        <w:rPr>
          <w:spacing w:val="6"/>
        </w:rPr>
        <w:t>年</w:t>
      </w:r>
      <w:r w:rsidRPr="006E4FAC">
        <w:rPr>
          <w:spacing w:val="6"/>
        </w:rPr>
        <w:t>1</w:t>
      </w:r>
      <w:r w:rsidR="009C0B5D" w:rsidRPr="006E4FAC">
        <w:rPr>
          <w:spacing w:val="6"/>
        </w:rPr>
        <w:t>月</w:t>
      </w:r>
      <w:r w:rsidRPr="006E4FAC">
        <w:rPr>
          <w:spacing w:val="6"/>
        </w:rPr>
        <w:t>18</w:t>
      </w:r>
      <w:r w:rsidR="009C0B5D" w:rsidRPr="006E4FAC">
        <w:rPr>
          <w:spacing w:val="6"/>
        </w:rPr>
        <w:t>日的来文迟交，委员会应认为这些来文因滥用</w:t>
      </w:r>
      <w:r w:rsidR="009C0B5D" w:rsidRPr="007E0D46">
        <w:t>《任择议定书》第三条规定的提交权而不可受理。缔约国还声称，提交人是在</w:t>
      </w:r>
      <w:r w:rsidR="009C0B5D" w:rsidRPr="000518A9">
        <w:rPr>
          <w:spacing w:val="6"/>
        </w:rPr>
        <w:t>其</w:t>
      </w:r>
      <w:r w:rsidR="009C0B5D" w:rsidRPr="00C02C40">
        <w:rPr>
          <w:spacing w:val="-2"/>
        </w:rPr>
        <w:t>死刑减为无期徒刑约</w:t>
      </w:r>
      <w:r w:rsidRPr="00C02C40">
        <w:rPr>
          <w:spacing w:val="-2"/>
        </w:rPr>
        <w:t>2</w:t>
      </w:r>
      <w:r w:rsidR="009C0B5D" w:rsidRPr="00C02C40">
        <w:rPr>
          <w:spacing w:val="-2"/>
        </w:rPr>
        <w:t>0</w:t>
      </w:r>
      <w:r w:rsidR="009C0B5D" w:rsidRPr="00C02C40">
        <w:rPr>
          <w:spacing w:val="-2"/>
        </w:rPr>
        <w:t>年后，才根据《公约任择议定书》就其刑事起诉向委员会</w:t>
      </w:r>
      <w:r w:rsidR="009C0B5D" w:rsidRPr="009C0B5D">
        <w:t>提出申诉。</w:t>
      </w:r>
    </w:p>
    <w:p w14:paraId="3C52C0EC" w14:textId="7FD07BFF" w:rsidR="009C0B5D" w:rsidRPr="009C0B5D" w:rsidRDefault="00C75BED" w:rsidP="007E10E3">
      <w:pPr>
        <w:pStyle w:val="SingleTxtGC"/>
        <w:spacing w:line="340" w:lineRule="exact"/>
      </w:pPr>
      <w:r>
        <w:t>8</w:t>
      </w:r>
      <w:r w:rsidR="009C0B5D" w:rsidRPr="009C0B5D">
        <w:t>.</w:t>
      </w:r>
      <w:r>
        <w:t>5</w:t>
      </w:r>
      <w:r w:rsidR="009C0B5D" w:rsidRPr="009C0B5D">
        <w:tab/>
      </w:r>
      <w:r w:rsidR="009C0B5D" w:rsidRPr="009C0B5D">
        <w:t>在这方面，委员会注意到，根据《任择议定书》提交来文没有固定的时限，</w:t>
      </w:r>
      <w:r w:rsidR="009C0B5D" w:rsidRPr="000B43D2">
        <w:rPr>
          <w:spacing w:val="-4"/>
        </w:rPr>
        <w:t>仅仅</w:t>
      </w:r>
      <w:r w:rsidR="009C0B5D" w:rsidRPr="000B43D2">
        <w:rPr>
          <w:rFonts w:hint="eastAsia"/>
          <w:spacing w:val="-4"/>
        </w:rPr>
        <w:t>延迟</w:t>
      </w:r>
      <w:r w:rsidR="009C0B5D" w:rsidRPr="000B43D2">
        <w:rPr>
          <w:spacing w:val="-4"/>
        </w:rPr>
        <w:t>提交本身并不涉及滥用提交来文的权利。</w:t>
      </w:r>
      <w:r w:rsidR="009C0B5D" w:rsidRPr="000B43D2">
        <w:rPr>
          <w:spacing w:val="-4"/>
          <w:vertAlign w:val="superscript"/>
        </w:rPr>
        <w:footnoteReference w:id="12"/>
      </w:r>
      <w:r w:rsidR="00285111" w:rsidRPr="000B43D2">
        <w:rPr>
          <w:rFonts w:hint="eastAsia"/>
          <w:spacing w:val="-4"/>
        </w:rPr>
        <w:t xml:space="preserve"> </w:t>
      </w:r>
      <w:r w:rsidR="009C0B5D" w:rsidRPr="000B43D2">
        <w:rPr>
          <w:spacing w:val="-4"/>
        </w:rPr>
        <w:t>然而，在某些情况下，委员会</w:t>
      </w:r>
      <w:r w:rsidR="009C0B5D" w:rsidRPr="000B43D2">
        <w:rPr>
          <w:spacing w:val="-6"/>
        </w:rPr>
        <w:t>希望有合理的解释来证明延迟是合理的。</w:t>
      </w:r>
      <w:r w:rsidR="009C0B5D" w:rsidRPr="000B43D2">
        <w:rPr>
          <w:spacing w:val="-6"/>
          <w:vertAlign w:val="superscript"/>
        </w:rPr>
        <w:footnoteReference w:id="13"/>
      </w:r>
      <w:r w:rsidR="00285111" w:rsidRPr="000B43D2">
        <w:rPr>
          <w:rFonts w:hint="eastAsia"/>
          <w:spacing w:val="-6"/>
        </w:rPr>
        <w:t xml:space="preserve"> </w:t>
      </w:r>
      <w:r w:rsidR="009C0B5D" w:rsidRPr="000B43D2">
        <w:rPr>
          <w:spacing w:val="-6"/>
        </w:rPr>
        <w:t>此外，根据委员会议事规则第</w:t>
      </w:r>
      <w:r w:rsidRPr="000B43D2">
        <w:rPr>
          <w:spacing w:val="-6"/>
        </w:rPr>
        <w:t>99</w:t>
      </w:r>
      <w:r w:rsidR="009C0B5D" w:rsidRPr="000B43D2">
        <w:rPr>
          <w:spacing w:val="-6"/>
        </w:rPr>
        <w:t>条</w:t>
      </w:r>
      <w:r w:rsidR="009C0B5D" w:rsidRPr="000B43D2">
        <w:rPr>
          <w:spacing w:val="-6"/>
        </w:rPr>
        <w:t>(</w:t>
      </w:r>
      <w:r w:rsidRPr="000B43D2">
        <w:rPr>
          <w:spacing w:val="-6"/>
        </w:rPr>
        <w:t>c</w:t>
      </w:r>
      <w:r w:rsidR="009C0B5D" w:rsidRPr="000B43D2">
        <w:rPr>
          <w:spacing w:val="-6"/>
        </w:rPr>
        <w:t>)</w:t>
      </w:r>
      <w:r w:rsidR="009C0B5D" w:rsidRPr="000B43D2">
        <w:rPr>
          <w:spacing w:val="-6"/>
        </w:rPr>
        <w:t>项</w:t>
      </w:r>
      <w:r w:rsidR="009C0B5D" w:rsidRPr="009C0B5D">
        <w:t>(</w:t>
      </w:r>
      <w:proofErr w:type="spellStart"/>
      <w:r>
        <w:t>CCPR</w:t>
      </w:r>
      <w:proofErr w:type="spellEnd"/>
      <w:r w:rsidR="009C0B5D" w:rsidRPr="009C0B5D">
        <w:t>/</w:t>
      </w:r>
      <w:r>
        <w:t>C</w:t>
      </w:r>
      <w:r w:rsidR="009C0B5D" w:rsidRPr="009C0B5D">
        <w:t>/</w:t>
      </w:r>
      <w:r>
        <w:t>3</w:t>
      </w:r>
      <w:r w:rsidR="009C0B5D" w:rsidRPr="009C0B5D">
        <w:t>/</w:t>
      </w:r>
      <w:proofErr w:type="spellStart"/>
      <w:r>
        <w:t>Rev</w:t>
      </w:r>
      <w:r w:rsidR="009C0B5D" w:rsidRPr="009C0B5D">
        <w:t>.</w:t>
      </w:r>
      <w:r>
        <w:t>11</w:t>
      </w:r>
      <w:proofErr w:type="spellEnd"/>
      <w:r w:rsidR="009C0B5D" w:rsidRPr="009C0B5D">
        <w:t>)</w:t>
      </w:r>
      <w:r w:rsidR="009C0B5D" w:rsidRPr="009C0B5D">
        <w:t>，一份来文如果是在来文提交人用尽国内补救办法五年后提出，或是在另一国际调查或解决程序结束三年后提出的，便可构成滥用提交来文的权利，除非考虑到围绕来文的所有情况有正当的延迟提交的理由。</w:t>
      </w:r>
      <w:r w:rsidR="009C0B5D" w:rsidRPr="009C0B5D">
        <w:rPr>
          <w:vertAlign w:val="superscript"/>
        </w:rPr>
        <w:footnoteReference w:id="14"/>
      </w:r>
    </w:p>
    <w:p w14:paraId="4DBFF9AC" w14:textId="09B63D71" w:rsidR="009C0B5D" w:rsidRPr="009C0B5D" w:rsidRDefault="00C75BED" w:rsidP="007E10E3">
      <w:pPr>
        <w:pStyle w:val="SingleTxtGC"/>
        <w:spacing w:line="340" w:lineRule="exact"/>
      </w:pPr>
      <w:r>
        <w:t>8</w:t>
      </w:r>
      <w:r w:rsidR="009C0B5D" w:rsidRPr="009C0B5D">
        <w:t>.</w:t>
      </w:r>
      <w:r>
        <w:t>6</w:t>
      </w:r>
      <w:r w:rsidR="009C0B5D" w:rsidRPr="009C0B5D">
        <w:tab/>
      </w:r>
      <w:r w:rsidR="009C0B5D" w:rsidRPr="009C0B5D">
        <w:t>同时，委员会注意到，特别是在时间对解决案件至关重要的情况下，提交人</w:t>
      </w:r>
      <w:r w:rsidR="009C0B5D" w:rsidRPr="007D2F51">
        <w:rPr>
          <w:spacing w:val="-4"/>
        </w:rPr>
        <w:t>一般有责任确保尽快提出其申诉，以确保这些申诉得到适当和公平的解决。委员会</w:t>
      </w:r>
      <w:r w:rsidR="009C0B5D" w:rsidRPr="009D59EE">
        <w:rPr>
          <w:spacing w:val="2"/>
        </w:rPr>
        <w:t>还注意到，提交人最好尽快将其申诉提交国家当局审议，以便当局能够对任何指</w:t>
      </w:r>
      <w:r w:rsidR="009C0B5D" w:rsidRPr="009C0B5D">
        <w:t>称的侵犯人权行为</w:t>
      </w:r>
      <w:proofErr w:type="gramStart"/>
      <w:r w:rsidR="009C0B5D" w:rsidRPr="009C0B5D">
        <w:t>作出</w:t>
      </w:r>
      <w:proofErr w:type="gramEnd"/>
      <w:r w:rsidR="009C0B5D" w:rsidRPr="009C0B5D">
        <w:t>及时回应。尽管缔约国诚意履行其国际法律义务对于《公约》规定的保护制度的</w:t>
      </w:r>
      <w:r w:rsidR="009C0B5D" w:rsidRPr="009C0B5D">
        <w:rPr>
          <w:rFonts w:hint="eastAsia"/>
        </w:rPr>
        <w:t>有效性</w:t>
      </w:r>
      <w:r w:rsidR="009C0B5D" w:rsidRPr="009C0B5D">
        <w:t>至关重要，但提交人在保护其权利方面表现出应有的注意和主动性通常有助于避免在司法和</w:t>
      </w:r>
      <w:r w:rsidR="009C0B5D" w:rsidRPr="009C0B5D">
        <w:rPr>
          <w:rFonts w:hint="eastAsia"/>
        </w:rPr>
        <w:t>落实</w:t>
      </w:r>
      <w:r w:rsidR="009C0B5D" w:rsidRPr="009C0B5D">
        <w:t>《公约》保护的权利方面出现过度或莫名的拖延。</w:t>
      </w:r>
    </w:p>
    <w:p w14:paraId="5C951CD0" w14:textId="77777777" w:rsidR="004D3677" w:rsidRDefault="004D3677">
      <w:pPr>
        <w:tabs>
          <w:tab w:val="clear" w:pos="431"/>
        </w:tabs>
        <w:overflowPunct/>
        <w:adjustRightInd/>
        <w:snapToGrid/>
        <w:spacing w:line="240" w:lineRule="auto"/>
        <w:jc w:val="left"/>
      </w:pPr>
      <w:r>
        <w:br w:type="page"/>
      </w:r>
    </w:p>
    <w:p w14:paraId="58DA1074" w14:textId="279364F7" w:rsidR="009C0B5D" w:rsidRPr="009C0B5D" w:rsidRDefault="00C75BED" w:rsidP="00C75BED">
      <w:pPr>
        <w:pStyle w:val="SingleTxtGC"/>
      </w:pPr>
      <w:r>
        <w:lastRenderedPageBreak/>
        <w:t>8</w:t>
      </w:r>
      <w:r w:rsidR="009C0B5D" w:rsidRPr="009C0B5D">
        <w:t>.</w:t>
      </w:r>
      <w:r>
        <w:t>7</w:t>
      </w:r>
      <w:r w:rsidR="009C0B5D" w:rsidRPr="009C0B5D">
        <w:tab/>
      </w:r>
      <w:r w:rsidR="009C0B5D" w:rsidRPr="009C0B5D">
        <w:t>在本案中，委员会注意到，提交人提交的材料中没有任何内容表明，提交人</w:t>
      </w:r>
      <w:r w:rsidR="009C0B5D" w:rsidRPr="007A1F09">
        <w:rPr>
          <w:spacing w:val="-4"/>
        </w:rPr>
        <w:t>在提出有关保护其人权的申诉时表现出了应有的注意和主动性。他在根据最高法院</w:t>
      </w:r>
      <w:r w:rsidRPr="007A1F09">
        <w:rPr>
          <w:spacing w:val="2"/>
        </w:rPr>
        <w:t>1992</w:t>
      </w:r>
      <w:r w:rsidR="009C0B5D" w:rsidRPr="007A1F09">
        <w:rPr>
          <w:spacing w:val="2"/>
        </w:rPr>
        <w:t>年</w:t>
      </w:r>
      <w:r w:rsidRPr="007A1F09">
        <w:rPr>
          <w:spacing w:val="2"/>
        </w:rPr>
        <w:t>6</w:t>
      </w:r>
      <w:r w:rsidR="009C0B5D" w:rsidRPr="007A1F09">
        <w:rPr>
          <w:spacing w:val="2"/>
        </w:rPr>
        <w:t>月</w:t>
      </w:r>
      <w:r w:rsidRPr="007A1F09">
        <w:rPr>
          <w:spacing w:val="2"/>
        </w:rPr>
        <w:t>4</w:t>
      </w:r>
      <w:r w:rsidR="009C0B5D" w:rsidRPr="007A1F09">
        <w:rPr>
          <w:spacing w:val="2"/>
        </w:rPr>
        <w:t>日的裁决开始执行判决超过</w:t>
      </w:r>
      <w:r w:rsidRPr="007A1F09">
        <w:rPr>
          <w:spacing w:val="2"/>
        </w:rPr>
        <w:t>21</w:t>
      </w:r>
      <w:r w:rsidR="009C0B5D" w:rsidRPr="007A1F09">
        <w:rPr>
          <w:spacing w:val="2"/>
        </w:rPr>
        <w:t>年，以及根据</w:t>
      </w:r>
      <w:r w:rsidRPr="007A1F09">
        <w:rPr>
          <w:spacing w:val="2"/>
        </w:rPr>
        <w:t>1994</w:t>
      </w:r>
      <w:r w:rsidR="009C0B5D" w:rsidRPr="007A1F09">
        <w:rPr>
          <w:spacing w:val="2"/>
        </w:rPr>
        <w:t>年</w:t>
      </w:r>
      <w:r w:rsidRPr="007A1F09">
        <w:rPr>
          <w:spacing w:val="2"/>
        </w:rPr>
        <w:t>5</w:t>
      </w:r>
      <w:r w:rsidR="009C0B5D" w:rsidRPr="007A1F09">
        <w:rPr>
          <w:spacing w:val="2"/>
        </w:rPr>
        <w:t>月</w:t>
      </w:r>
      <w:r w:rsidRPr="007A1F09">
        <w:rPr>
          <w:spacing w:val="2"/>
        </w:rPr>
        <w:t>4</w:t>
      </w:r>
      <w:r w:rsidR="009C0B5D" w:rsidRPr="007A1F09">
        <w:rPr>
          <w:spacing w:val="2"/>
        </w:rPr>
        <w:t>日的</w:t>
      </w:r>
      <w:r w:rsidR="009C0B5D" w:rsidRPr="007A1F09">
        <w:rPr>
          <w:spacing w:val="4"/>
        </w:rPr>
        <w:t>总统赦免令被减刑为无期徒刑近</w:t>
      </w:r>
      <w:r w:rsidRPr="007A1F09">
        <w:rPr>
          <w:spacing w:val="4"/>
        </w:rPr>
        <w:t>2</w:t>
      </w:r>
      <w:r w:rsidR="009C0B5D" w:rsidRPr="007A1F09">
        <w:rPr>
          <w:spacing w:val="4"/>
        </w:rPr>
        <w:t>0</w:t>
      </w:r>
      <w:r w:rsidR="009C0B5D" w:rsidRPr="007A1F09">
        <w:rPr>
          <w:spacing w:val="4"/>
        </w:rPr>
        <w:t>年后，才向委员会首次提交来文，</w:t>
      </w:r>
      <w:r w:rsidR="009C0B5D" w:rsidRPr="007A1F09">
        <w:rPr>
          <w:rFonts w:hint="eastAsia"/>
          <w:spacing w:val="4"/>
        </w:rPr>
        <w:t>因此</w:t>
      </w:r>
      <w:r w:rsidR="009C0B5D" w:rsidRPr="007A1F09">
        <w:rPr>
          <w:spacing w:val="4"/>
        </w:rPr>
        <w:t>有重</w:t>
      </w:r>
      <w:r w:rsidR="009C0B5D" w:rsidRPr="009C0B5D">
        <w:t>大拖延。委员会注意到，提交人没有提供令人信服的解释，说明他为什么在此期间不能向国内当局申诉。他声称自己不懂法律，</w:t>
      </w:r>
      <w:r w:rsidR="009C0B5D" w:rsidRPr="009C0B5D">
        <w:rPr>
          <w:rFonts w:hint="eastAsia"/>
        </w:rPr>
        <w:t>没有意识到</w:t>
      </w:r>
      <w:r w:rsidR="009C0B5D" w:rsidRPr="009C0B5D">
        <w:t>自己的权利，这一说法本质上仍然是含糊而笼统的。在这方面，委员会注意到，尽管提交人提出了</w:t>
      </w:r>
      <w:r w:rsidR="009C0B5D" w:rsidRPr="009C0B5D">
        <w:rPr>
          <w:rFonts w:hint="eastAsia"/>
        </w:rPr>
        <w:t>一些说法</w:t>
      </w:r>
      <w:r w:rsidR="009C0B5D" w:rsidRPr="009C0B5D">
        <w:t>，但他</w:t>
      </w:r>
      <w:r w:rsidR="009C0B5D" w:rsidRPr="009C0B5D">
        <w:rPr>
          <w:rFonts w:hint="eastAsia"/>
        </w:rPr>
        <w:t>确实得以准备</w:t>
      </w:r>
      <w:r w:rsidR="009C0B5D" w:rsidRPr="009C0B5D">
        <w:t>一项与其律师不同的</w:t>
      </w:r>
      <w:r w:rsidR="009C0B5D" w:rsidRPr="009C0B5D">
        <w:rPr>
          <w:rFonts w:hint="eastAsia"/>
        </w:rPr>
        <w:t>撤销原判</w:t>
      </w:r>
      <w:r w:rsidR="009C0B5D" w:rsidRPr="009C0B5D">
        <w:t>上诉。因此，委员会认为，考虑到来文的所有情况，提交人没有提供延迟提交的理由。在卷宗中没有</w:t>
      </w:r>
      <w:r w:rsidR="009C0B5D" w:rsidRPr="000103C9">
        <w:rPr>
          <w:spacing w:val="2"/>
        </w:rPr>
        <w:t>任何其他资料或解释的情况下，委员会认为，经过这么长时间才提交来文构成滥</w:t>
      </w:r>
      <w:r w:rsidR="009C0B5D" w:rsidRPr="009C0B5D">
        <w:t>用提交权。因此，委员会认为，根据《任择议定书》第三条和委员会议事规则第</w:t>
      </w:r>
      <w:r>
        <w:t>99</w:t>
      </w:r>
      <w:r w:rsidR="009C0B5D" w:rsidRPr="009C0B5D">
        <w:t>条</w:t>
      </w:r>
      <w:r w:rsidR="009C0B5D" w:rsidRPr="009C0B5D">
        <w:t>(</w:t>
      </w:r>
      <w:r>
        <w:t>c</w:t>
      </w:r>
      <w:r w:rsidR="009C0B5D" w:rsidRPr="009C0B5D">
        <w:t>)</w:t>
      </w:r>
      <w:r w:rsidR="009C0B5D" w:rsidRPr="009C0B5D">
        <w:t>项，来文不可受理。</w:t>
      </w:r>
      <w:bookmarkStart w:id="5" w:name="_Hlk66350730"/>
      <w:bookmarkEnd w:id="5"/>
    </w:p>
    <w:p w14:paraId="40B60B3B" w14:textId="5D31CD81" w:rsidR="009C0B5D" w:rsidRPr="009C0B5D" w:rsidRDefault="00C75BED" w:rsidP="00C75BED">
      <w:pPr>
        <w:pStyle w:val="SingleTxtGC"/>
      </w:pPr>
      <w:r>
        <w:t>8</w:t>
      </w:r>
      <w:r w:rsidR="009C0B5D" w:rsidRPr="009C0B5D">
        <w:t>.</w:t>
      </w:r>
      <w:r>
        <w:t>8</w:t>
      </w:r>
      <w:r w:rsidR="009C0B5D" w:rsidRPr="009C0B5D">
        <w:tab/>
      </w:r>
      <w:r w:rsidR="009C0B5D" w:rsidRPr="009C0B5D">
        <w:rPr>
          <w:rFonts w:hint="eastAsia"/>
        </w:rPr>
        <w:t>得出</w:t>
      </w:r>
      <w:r w:rsidR="009C0B5D" w:rsidRPr="009C0B5D">
        <w:t>这一结论</w:t>
      </w:r>
      <w:r w:rsidR="009C0B5D" w:rsidRPr="009C0B5D">
        <w:rPr>
          <w:rFonts w:hint="eastAsia"/>
        </w:rPr>
        <w:t>后</w:t>
      </w:r>
      <w:r w:rsidR="009C0B5D" w:rsidRPr="009C0B5D">
        <w:t>，委员会决定不审查任何其他受理理由。</w:t>
      </w:r>
    </w:p>
    <w:p w14:paraId="22D9AF27" w14:textId="4650352D" w:rsidR="009C0B5D" w:rsidRPr="009C0B5D" w:rsidRDefault="00C75BED" w:rsidP="00C75BED">
      <w:pPr>
        <w:pStyle w:val="SingleTxtGC"/>
      </w:pPr>
      <w:r>
        <w:t>9</w:t>
      </w:r>
      <w:r w:rsidR="009C0B5D" w:rsidRPr="009C0B5D">
        <w:t>.</w:t>
      </w:r>
      <w:r w:rsidR="009C0B5D" w:rsidRPr="009C0B5D">
        <w:tab/>
      </w:r>
      <w:r w:rsidR="009C0B5D" w:rsidRPr="009C0B5D">
        <w:t>因此，委员会决定：</w:t>
      </w:r>
    </w:p>
    <w:p w14:paraId="1421210B" w14:textId="41B4E2CC" w:rsidR="009C0B5D" w:rsidRPr="009C0B5D" w:rsidRDefault="009C0B5D" w:rsidP="00C75BED">
      <w:pPr>
        <w:pStyle w:val="SingleTxtGC"/>
        <w:numPr>
          <w:ilvl w:val="0"/>
          <w:numId w:val="10"/>
        </w:numPr>
      </w:pPr>
      <w:r w:rsidRPr="009C0B5D">
        <w:t>根据《任择议定书》第三条，来文不予受理；</w:t>
      </w:r>
    </w:p>
    <w:p w14:paraId="67C63B5B" w14:textId="232E066C" w:rsidR="00006CEE" w:rsidRDefault="009C0B5D" w:rsidP="00C75BED">
      <w:pPr>
        <w:pStyle w:val="SingleTxtGC"/>
        <w:numPr>
          <w:ilvl w:val="0"/>
          <w:numId w:val="10"/>
        </w:numPr>
      </w:pPr>
      <w:r w:rsidRPr="009C0B5D">
        <w:t>将本决定通知缔约国和提交人。</w:t>
      </w:r>
    </w:p>
    <w:p w14:paraId="3A04FD8D" w14:textId="77777777" w:rsidR="00C75BED" w:rsidRPr="002D6A9C" w:rsidRDefault="00C75BE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75BED"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50B13" w14:textId="77777777" w:rsidR="00C75BED" w:rsidRPr="000D319F" w:rsidRDefault="00C75BED" w:rsidP="000D319F">
      <w:pPr>
        <w:pStyle w:val="af0"/>
        <w:spacing w:after="240"/>
        <w:ind w:left="907"/>
        <w:rPr>
          <w:rFonts w:asciiTheme="majorBidi" w:eastAsia="宋体" w:hAnsiTheme="majorBidi" w:cstheme="majorBidi"/>
          <w:sz w:val="21"/>
          <w:szCs w:val="21"/>
          <w:lang w:val="en-US"/>
        </w:rPr>
      </w:pPr>
    </w:p>
    <w:p w14:paraId="7806B52F" w14:textId="77777777" w:rsidR="00C75BED" w:rsidRPr="000D319F" w:rsidRDefault="00C75BE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27B86807" w14:textId="77777777" w:rsidR="00C75BED" w:rsidRPr="000D319F" w:rsidRDefault="00C75BED" w:rsidP="000D319F">
      <w:pPr>
        <w:pStyle w:val="af0"/>
      </w:pPr>
    </w:p>
  </w:endnote>
  <w:endnote w:type="continuationNotice" w:id="1">
    <w:p w14:paraId="66F58FC9" w14:textId="77777777" w:rsidR="00C75BED" w:rsidRDefault="00C75B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FDA40" w14:textId="77777777" w:rsidR="00C75BED" w:rsidRPr="00006CEE" w:rsidRDefault="00C75BED" w:rsidP="00006CE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006CEE">
      <w:rPr>
        <w:rStyle w:val="af2"/>
        <w:b w:val="0"/>
        <w:snapToGrid w:val="0"/>
        <w:sz w:val="16"/>
      </w:rPr>
      <w:t>GE.21</w:t>
    </w:r>
    <w:proofErr w:type="spellEnd"/>
    <w:r w:rsidRPr="00006CEE">
      <w:rPr>
        <w:rStyle w:val="af2"/>
        <w:b w:val="0"/>
        <w:snapToGrid w:val="0"/>
        <w:sz w:val="16"/>
      </w:rPr>
      <w:t>-03616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E1AE" w14:textId="77777777" w:rsidR="00C75BED" w:rsidRPr="00006CEE" w:rsidRDefault="00C75BED" w:rsidP="00006CEE">
    <w:pPr>
      <w:pStyle w:val="af0"/>
      <w:tabs>
        <w:tab w:val="clear" w:pos="431"/>
        <w:tab w:val="right" w:pos="9638"/>
      </w:tabs>
      <w:rPr>
        <w:rStyle w:val="af2"/>
      </w:rPr>
    </w:pPr>
    <w:proofErr w:type="spellStart"/>
    <w:r>
      <w:t>GE.21</w:t>
    </w:r>
    <w:proofErr w:type="spellEnd"/>
    <w:r>
      <w:t>-03616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68A89" w14:textId="7F0B7208" w:rsidR="00C75BED" w:rsidRPr="00487939" w:rsidRDefault="00C75BED"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6F717281" wp14:editId="6E42A909">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-03616</w:t>
    </w:r>
    <w:r w:rsidRPr="00EE277A">
      <w:rPr>
        <w:sz w:val="20"/>
        <w:lang w:eastAsia="zh-CN"/>
      </w:rPr>
      <w:t xml:space="preserve"> (C)</w:t>
    </w:r>
    <w:r>
      <w:rPr>
        <w:sz w:val="20"/>
        <w:lang w:eastAsia="zh-CN"/>
      </w:rPr>
      <w:tab/>
      <w:t>090421</w:t>
    </w:r>
    <w:r>
      <w:rPr>
        <w:sz w:val="20"/>
        <w:lang w:eastAsia="zh-CN"/>
      </w:rPr>
      <w:tab/>
      <w:t>270521</w:t>
    </w:r>
    <w:r>
      <w:rPr>
        <w:b/>
        <w:sz w:val="21"/>
      </w:rPr>
      <w:tab/>
    </w:r>
    <w:r>
      <w:rPr>
        <w:rFonts w:hint="eastAsia"/>
        <w:b/>
        <w:noProof/>
        <w:snapToGrid/>
        <w:sz w:val="21"/>
        <w:lang w:val="en-US" w:eastAsia="zh-CN"/>
      </w:rPr>
      <w:drawing>
        <wp:inline distT="0" distB="0" distL="0" distR="0" wp14:anchorId="0E5BA6F3" wp14:editId="6D20624F">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64D33" w14:textId="77777777" w:rsidR="00C75BED" w:rsidRPr="000157B1" w:rsidRDefault="00C75BE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223C5295" w14:textId="77777777" w:rsidR="00C75BED" w:rsidRPr="000157B1" w:rsidRDefault="00C75BE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471ABBF0" w14:textId="77777777" w:rsidR="00C75BED" w:rsidRDefault="00C75BED"/>
  </w:footnote>
  <w:footnote w:id="2">
    <w:p w14:paraId="100628FA" w14:textId="64E77B06" w:rsidR="00C75BED" w:rsidRPr="00E27B3F" w:rsidRDefault="00C75BED" w:rsidP="000B1D06">
      <w:pPr>
        <w:pStyle w:val="a6"/>
      </w:pPr>
      <w:r>
        <w:rPr>
          <w:lang w:val="zh-CN"/>
        </w:rPr>
        <w:tab/>
        <w:t>*</w:t>
      </w:r>
      <w:r>
        <w:rPr>
          <w:lang w:val="zh-CN"/>
        </w:rPr>
        <w:tab/>
      </w:r>
      <w:r>
        <w:rPr>
          <w:lang w:val="zh-CN"/>
        </w:rPr>
        <w:t>委员会第一二九届会议</w:t>
      </w:r>
      <w:r>
        <w:rPr>
          <w:lang w:val="zh-CN"/>
        </w:rPr>
        <w:t>(2020</w:t>
      </w:r>
      <w:r>
        <w:rPr>
          <w:lang w:val="zh-CN"/>
        </w:rPr>
        <w:t>年</w:t>
      </w:r>
      <w:r>
        <w:rPr>
          <w:lang w:val="zh-CN"/>
        </w:rPr>
        <w:t>6</w:t>
      </w:r>
      <w:r>
        <w:rPr>
          <w:lang w:val="zh-CN"/>
        </w:rPr>
        <w:t>月</w:t>
      </w:r>
      <w:r>
        <w:rPr>
          <w:lang w:val="zh-CN"/>
        </w:rPr>
        <w:t>29</w:t>
      </w:r>
      <w:r>
        <w:rPr>
          <w:lang w:val="zh-CN"/>
        </w:rPr>
        <w:t>日至</w:t>
      </w:r>
      <w:r>
        <w:rPr>
          <w:lang w:val="zh-CN"/>
        </w:rPr>
        <w:t>7</w:t>
      </w:r>
      <w:r>
        <w:rPr>
          <w:lang w:val="zh-CN"/>
        </w:rPr>
        <w:t>月</w:t>
      </w:r>
      <w:r>
        <w:rPr>
          <w:lang w:val="zh-CN"/>
        </w:rPr>
        <w:t>24</w:t>
      </w:r>
      <w:r>
        <w:rPr>
          <w:lang w:val="zh-CN"/>
        </w:rPr>
        <w:t>日</w:t>
      </w:r>
      <w:r>
        <w:rPr>
          <w:lang w:val="zh-CN"/>
        </w:rPr>
        <w:t>)</w:t>
      </w:r>
      <w:r>
        <w:rPr>
          <w:lang w:val="zh-CN"/>
        </w:rPr>
        <w:t>通过。</w:t>
      </w:r>
    </w:p>
  </w:footnote>
  <w:footnote w:id="3">
    <w:p w14:paraId="575EBFEF" w14:textId="0A22FC03" w:rsidR="00C75BED" w:rsidRPr="00E27B3F" w:rsidRDefault="00C75BED" w:rsidP="00633C73">
      <w:pPr>
        <w:pStyle w:val="a6"/>
        <w:spacing w:line="260" w:lineRule="exact"/>
      </w:pPr>
      <w:r>
        <w:rPr>
          <w:lang w:val="zh-CN"/>
        </w:rPr>
        <w:tab/>
      </w:r>
      <w:r>
        <w:rPr>
          <w:lang w:val="zh-CN"/>
        </w:rPr>
        <w:t>**</w:t>
      </w:r>
      <w:r>
        <w:rPr>
          <w:lang w:val="zh-CN"/>
        </w:rPr>
        <w:tab/>
      </w:r>
      <w:r w:rsidRPr="0075765B">
        <w:rPr>
          <w:spacing w:val="-4"/>
          <w:lang w:val="zh-CN"/>
        </w:rPr>
        <w:t>委员会下列委员参加了本来文的审查：塔尼亚</w:t>
      </w:r>
      <w:r w:rsidR="00E4438B" w:rsidRPr="0075765B">
        <w:rPr>
          <w:rFonts w:hint="eastAsia"/>
          <w:spacing w:val="-4"/>
          <w:lang w:val="zh-CN"/>
        </w:rPr>
        <w:t>·</w:t>
      </w:r>
      <w:r w:rsidRPr="0075765B">
        <w:rPr>
          <w:spacing w:val="-4"/>
          <w:lang w:val="zh-CN"/>
        </w:rPr>
        <w:t>玛丽亚</w:t>
      </w:r>
      <w:r w:rsidR="00E4438B" w:rsidRPr="0075765B">
        <w:rPr>
          <w:rFonts w:hint="eastAsia"/>
          <w:spacing w:val="-4"/>
          <w:lang w:val="zh-CN"/>
        </w:rPr>
        <w:t>·</w:t>
      </w:r>
      <w:r w:rsidRPr="0075765B">
        <w:rPr>
          <w:spacing w:val="-4"/>
          <w:lang w:val="zh-CN"/>
        </w:rPr>
        <w:t>阿布多</w:t>
      </w:r>
      <w:r w:rsidR="00E4438B" w:rsidRPr="0075765B">
        <w:rPr>
          <w:rFonts w:hint="eastAsia"/>
          <w:spacing w:val="-4"/>
          <w:lang w:val="zh-CN"/>
        </w:rPr>
        <w:t>·</w:t>
      </w:r>
      <w:r w:rsidRPr="0075765B">
        <w:rPr>
          <w:spacing w:val="-4"/>
          <w:lang w:val="zh-CN"/>
        </w:rPr>
        <w:t>罗乔利、亚兹</w:t>
      </w:r>
      <w:r w:rsidR="00E4438B" w:rsidRPr="0075765B">
        <w:rPr>
          <w:rFonts w:hint="eastAsia"/>
          <w:spacing w:val="-4"/>
          <w:lang w:val="zh-CN"/>
        </w:rPr>
        <w:t>·</w:t>
      </w:r>
      <w:r w:rsidRPr="0075765B">
        <w:rPr>
          <w:spacing w:val="-4"/>
          <w:lang w:val="zh-CN"/>
        </w:rPr>
        <w:t>本</w:t>
      </w:r>
      <w:r w:rsidR="00E4438B" w:rsidRPr="0075765B">
        <w:rPr>
          <w:rFonts w:hint="eastAsia"/>
          <w:spacing w:val="-4"/>
          <w:lang w:val="zh-CN"/>
        </w:rPr>
        <w:t>·</w:t>
      </w:r>
      <w:r w:rsidRPr="0075765B">
        <w:rPr>
          <w:spacing w:val="-4"/>
          <w:lang w:val="zh-CN"/>
        </w:rPr>
        <w:t>阿舒尔、阿里夫</w:t>
      </w:r>
      <w:r w:rsidR="00E4438B" w:rsidRPr="0075765B">
        <w:rPr>
          <w:rFonts w:hint="eastAsia"/>
          <w:spacing w:val="-4"/>
          <w:lang w:val="zh-CN"/>
        </w:rPr>
        <w:t>·</w:t>
      </w:r>
      <w:r w:rsidRPr="0075765B">
        <w:rPr>
          <w:spacing w:val="-4"/>
          <w:lang w:val="zh-CN"/>
        </w:rPr>
        <w:t>布尔坎、艾哈迈德</w:t>
      </w:r>
      <w:r w:rsidR="00E4438B" w:rsidRPr="0075765B">
        <w:rPr>
          <w:rFonts w:hint="eastAsia"/>
          <w:spacing w:val="-4"/>
          <w:lang w:val="zh-CN"/>
        </w:rPr>
        <w:t>·</w:t>
      </w:r>
      <w:r w:rsidRPr="0075765B">
        <w:rPr>
          <w:spacing w:val="-4"/>
          <w:lang w:val="zh-CN"/>
        </w:rPr>
        <w:t>阿明</w:t>
      </w:r>
      <w:r w:rsidR="00E4438B" w:rsidRPr="0075765B">
        <w:rPr>
          <w:rFonts w:hint="eastAsia"/>
          <w:spacing w:val="-4"/>
          <w:lang w:val="zh-CN"/>
        </w:rPr>
        <w:t>·</w:t>
      </w:r>
      <w:r w:rsidRPr="0075765B">
        <w:rPr>
          <w:spacing w:val="-4"/>
          <w:lang w:val="zh-CN"/>
        </w:rPr>
        <w:t>法萨拉、古谷修一、巴马里阿姆</w:t>
      </w:r>
      <w:r w:rsidR="00E4438B" w:rsidRPr="0075765B">
        <w:rPr>
          <w:rFonts w:hint="eastAsia"/>
          <w:spacing w:val="-4"/>
          <w:lang w:val="zh-CN"/>
        </w:rPr>
        <w:t>·</w:t>
      </w:r>
      <w:r w:rsidRPr="0075765B">
        <w:rPr>
          <w:spacing w:val="-4"/>
          <w:lang w:val="zh-CN"/>
        </w:rPr>
        <w:t>科伊塔、马西娅</w:t>
      </w:r>
      <w:r w:rsidR="00005C2B" w:rsidRPr="0075765B">
        <w:rPr>
          <w:rFonts w:hint="eastAsia"/>
          <w:spacing w:val="-4"/>
          <w:lang w:val="zh-CN"/>
        </w:rPr>
        <w:t>·</w:t>
      </w:r>
      <w:r w:rsidRPr="0075765B">
        <w:rPr>
          <w:spacing w:val="-4"/>
          <w:lang w:val="zh-CN"/>
        </w:rPr>
        <w:t>克兰、</w:t>
      </w:r>
      <w:r w:rsidRPr="008B27E0">
        <w:rPr>
          <w:spacing w:val="-4"/>
          <w:lang w:val="zh-CN"/>
        </w:rPr>
        <w:t>邓肯</w:t>
      </w:r>
      <w:r w:rsidR="00005C2B" w:rsidRPr="008B27E0">
        <w:rPr>
          <w:rFonts w:hint="eastAsia"/>
          <w:spacing w:val="-4"/>
          <w:lang w:val="zh-CN"/>
        </w:rPr>
        <w:t>·</w:t>
      </w:r>
      <w:r w:rsidRPr="008B27E0">
        <w:rPr>
          <w:spacing w:val="-4"/>
          <w:lang w:val="zh-CN"/>
        </w:rPr>
        <w:t>莱基</w:t>
      </w:r>
      <w:r w:rsidR="00005C2B" w:rsidRPr="008B27E0">
        <w:rPr>
          <w:rFonts w:hint="eastAsia"/>
          <w:spacing w:val="-4"/>
          <w:lang w:val="zh-CN"/>
        </w:rPr>
        <w:t>·</w:t>
      </w:r>
      <w:r w:rsidRPr="008B27E0">
        <w:rPr>
          <w:spacing w:val="-4"/>
          <w:lang w:val="zh-CN"/>
        </w:rPr>
        <w:t>穆胡穆扎、福蒂妮</w:t>
      </w:r>
      <w:r w:rsidR="00005C2B" w:rsidRPr="008B27E0">
        <w:rPr>
          <w:rFonts w:hint="eastAsia"/>
          <w:spacing w:val="-4"/>
          <w:lang w:val="zh-CN"/>
        </w:rPr>
        <w:t>·</w:t>
      </w:r>
      <w:r w:rsidRPr="008B27E0">
        <w:rPr>
          <w:spacing w:val="-4"/>
          <w:lang w:val="zh-CN"/>
        </w:rPr>
        <w:t>帕扎尔齐斯、埃尔南</w:t>
      </w:r>
      <w:r w:rsidR="00005C2B" w:rsidRPr="008B27E0">
        <w:rPr>
          <w:rFonts w:hint="eastAsia"/>
          <w:spacing w:val="-4"/>
          <w:lang w:val="zh-CN"/>
        </w:rPr>
        <w:t>·</w:t>
      </w:r>
      <w:r w:rsidRPr="008B27E0">
        <w:rPr>
          <w:spacing w:val="-4"/>
          <w:lang w:val="zh-CN"/>
        </w:rPr>
        <w:t>克萨达</w:t>
      </w:r>
      <w:r w:rsidR="00005C2B" w:rsidRPr="008B27E0">
        <w:rPr>
          <w:rFonts w:hint="eastAsia"/>
          <w:spacing w:val="-4"/>
          <w:lang w:val="zh-CN"/>
        </w:rPr>
        <w:t>·</w:t>
      </w:r>
      <w:r w:rsidRPr="008B27E0">
        <w:rPr>
          <w:spacing w:val="-4"/>
          <w:lang w:val="zh-CN"/>
        </w:rPr>
        <w:t>卡夫雷拉、瓦西尔卡</w:t>
      </w:r>
      <w:r w:rsidR="00005C2B" w:rsidRPr="008B27E0">
        <w:rPr>
          <w:rFonts w:hint="eastAsia"/>
          <w:spacing w:val="-4"/>
          <w:lang w:val="zh-CN"/>
        </w:rPr>
        <w:t>·</w:t>
      </w:r>
      <w:r w:rsidRPr="008B27E0">
        <w:rPr>
          <w:spacing w:val="-4"/>
          <w:lang w:val="zh-CN"/>
        </w:rPr>
        <w:t>桑钦、</w:t>
      </w:r>
      <w:r w:rsidRPr="00FD08CF">
        <w:rPr>
          <w:spacing w:val="-4"/>
          <w:lang w:val="zh-CN"/>
        </w:rPr>
        <w:t>若泽</w:t>
      </w:r>
      <w:r w:rsidR="00005C2B" w:rsidRPr="00FD08CF">
        <w:rPr>
          <w:rFonts w:hint="eastAsia"/>
          <w:spacing w:val="-4"/>
          <w:lang w:val="zh-CN"/>
        </w:rPr>
        <w:t>·</w:t>
      </w:r>
      <w:r w:rsidRPr="00FD08CF">
        <w:rPr>
          <w:spacing w:val="-4"/>
          <w:lang w:val="zh-CN"/>
        </w:rPr>
        <w:t>曼努埃尔</w:t>
      </w:r>
      <w:r w:rsidR="00005C2B" w:rsidRPr="00FD08CF">
        <w:rPr>
          <w:rFonts w:hint="eastAsia"/>
          <w:spacing w:val="-4"/>
          <w:lang w:val="zh-CN"/>
        </w:rPr>
        <w:t>·</w:t>
      </w:r>
      <w:r w:rsidRPr="00FD08CF">
        <w:rPr>
          <w:spacing w:val="-4"/>
          <w:lang w:val="zh-CN"/>
        </w:rPr>
        <w:t>桑托斯</w:t>
      </w:r>
      <w:r w:rsidR="00005C2B" w:rsidRPr="00FD08CF">
        <w:rPr>
          <w:rFonts w:hint="eastAsia"/>
          <w:spacing w:val="-4"/>
          <w:lang w:val="zh-CN"/>
        </w:rPr>
        <w:t>·</w:t>
      </w:r>
      <w:r w:rsidRPr="00FD08CF">
        <w:rPr>
          <w:spacing w:val="-4"/>
          <w:lang w:val="zh-CN"/>
        </w:rPr>
        <w:t>派斯、尤瓦尔</w:t>
      </w:r>
      <w:r w:rsidR="00005C2B" w:rsidRPr="00FD08CF">
        <w:rPr>
          <w:rFonts w:hint="eastAsia"/>
          <w:spacing w:val="-4"/>
          <w:lang w:val="zh-CN"/>
        </w:rPr>
        <w:t>·</w:t>
      </w:r>
      <w:r w:rsidRPr="00FD08CF">
        <w:rPr>
          <w:spacing w:val="-4"/>
          <w:lang w:val="zh-CN"/>
        </w:rPr>
        <w:t>沙尼、埃莱娜</w:t>
      </w:r>
      <w:r w:rsidR="00005C2B" w:rsidRPr="00FD08CF">
        <w:rPr>
          <w:rFonts w:hint="eastAsia"/>
          <w:spacing w:val="-4"/>
          <w:lang w:val="zh-CN"/>
        </w:rPr>
        <w:t>·</w:t>
      </w:r>
      <w:proofErr w:type="gramStart"/>
      <w:r w:rsidRPr="00FD08CF">
        <w:rPr>
          <w:spacing w:val="-4"/>
          <w:lang w:val="zh-CN"/>
        </w:rPr>
        <w:t>提格乎德</w:t>
      </w:r>
      <w:proofErr w:type="gramEnd"/>
      <w:r w:rsidRPr="00FD08CF">
        <w:rPr>
          <w:spacing w:val="-4"/>
          <w:lang w:val="zh-CN"/>
        </w:rPr>
        <w:t>加、安德烈亚斯</w:t>
      </w:r>
      <w:r w:rsidR="00005C2B" w:rsidRPr="00FD08CF">
        <w:rPr>
          <w:rFonts w:hint="eastAsia"/>
          <w:spacing w:val="-4"/>
          <w:lang w:val="zh-CN"/>
        </w:rPr>
        <w:t>·</w:t>
      </w:r>
      <w:r w:rsidRPr="00FD08CF">
        <w:rPr>
          <w:spacing w:val="-4"/>
          <w:lang w:val="zh-CN"/>
        </w:rPr>
        <w:t>齐默尔曼</w:t>
      </w:r>
      <w:r>
        <w:rPr>
          <w:lang w:val="zh-CN"/>
        </w:rPr>
        <w:t>和根提安</w:t>
      </w:r>
      <w:r w:rsidR="00005C2B">
        <w:rPr>
          <w:rFonts w:hint="eastAsia"/>
          <w:lang w:val="zh-CN"/>
        </w:rPr>
        <w:t>·</w:t>
      </w:r>
      <w:r>
        <w:rPr>
          <w:lang w:val="zh-CN"/>
        </w:rPr>
        <w:t>齐伯利。</w:t>
      </w:r>
    </w:p>
  </w:footnote>
  <w:footnote w:id="4">
    <w:p w14:paraId="765DA9EC" w14:textId="77777777" w:rsidR="00C75BED" w:rsidRPr="00757E4C" w:rsidRDefault="00C75BED" w:rsidP="009C0B5D">
      <w:pPr>
        <w:pStyle w:val="a6"/>
      </w:pPr>
      <w:r>
        <w:rPr>
          <w:lang w:val="zh-CN"/>
        </w:rPr>
        <w:tab/>
      </w:r>
      <w:r w:rsidRPr="00E92D8E">
        <w:rPr>
          <w:rStyle w:val="a8"/>
          <w:rFonts w:eastAsia="宋体"/>
          <w:lang w:val="zh-CN"/>
        </w:rPr>
        <w:footnoteRef/>
      </w:r>
      <w:r>
        <w:rPr>
          <w:lang w:val="zh-CN"/>
        </w:rPr>
        <w:tab/>
      </w:r>
      <w:r>
        <w:rPr>
          <w:rFonts w:hint="eastAsia"/>
          <w:lang w:val="zh-CN"/>
        </w:rPr>
        <w:t>撤销原判的</w:t>
      </w:r>
      <w:r>
        <w:rPr>
          <w:lang w:val="zh-CN"/>
        </w:rPr>
        <w:t>上诉由提交人及其律师提出。</w:t>
      </w:r>
    </w:p>
  </w:footnote>
  <w:footnote w:id="5">
    <w:p w14:paraId="024CC351" w14:textId="77777777" w:rsidR="00C75BED" w:rsidRPr="00757E4C" w:rsidRDefault="00C75BED" w:rsidP="009C0B5D">
      <w:pPr>
        <w:pStyle w:val="a6"/>
      </w:pPr>
      <w:r>
        <w:rPr>
          <w:lang w:val="zh-CN"/>
        </w:rPr>
        <w:tab/>
      </w:r>
      <w:r w:rsidRPr="00E92D8E">
        <w:rPr>
          <w:rStyle w:val="a8"/>
          <w:rFonts w:eastAsia="宋体"/>
          <w:lang w:val="zh-CN"/>
        </w:rPr>
        <w:footnoteRef/>
      </w:r>
      <w:r>
        <w:rPr>
          <w:lang w:val="zh-CN"/>
        </w:rPr>
        <w:tab/>
      </w:r>
      <w:r>
        <w:rPr>
          <w:lang w:val="zh-CN"/>
        </w:rPr>
        <w:t>由于本案涉及死刑，地区法院为一审法院，最高法院为上诉法院</w:t>
      </w:r>
      <w:r>
        <w:rPr>
          <w:lang w:val="zh-CN"/>
        </w:rPr>
        <w:t>(</w:t>
      </w:r>
      <w:r>
        <w:rPr>
          <w:lang w:val="zh-CN"/>
        </w:rPr>
        <w:t>二审法院</w:t>
      </w:r>
      <w:r>
        <w:rPr>
          <w:lang w:val="zh-CN"/>
        </w:rPr>
        <w:t>)</w:t>
      </w:r>
      <w:r>
        <w:rPr>
          <w:lang w:val="zh-CN"/>
        </w:rPr>
        <w:t>。</w:t>
      </w:r>
    </w:p>
  </w:footnote>
  <w:footnote w:id="6">
    <w:p w14:paraId="55EDA236" w14:textId="77777777" w:rsidR="00C75BED" w:rsidRPr="00757E4C" w:rsidRDefault="00C75BED" w:rsidP="009C0B5D">
      <w:pPr>
        <w:pStyle w:val="a6"/>
      </w:pPr>
      <w:r>
        <w:rPr>
          <w:lang w:val="zh-CN"/>
        </w:rPr>
        <w:tab/>
      </w:r>
      <w:r w:rsidRPr="00E92D8E">
        <w:rPr>
          <w:rStyle w:val="a8"/>
          <w:rFonts w:eastAsia="宋体"/>
          <w:lang w:val="zh-CN"/>
        </w:rPr>
        <w:footnoteRef/>
      </w:r>
      <w:r>
        <w:rPr>
          <w:lang w:val="zh-CN"/>
        </w:rPr>
        <w:tab/>
      </w:r>
      <w:r>
        <w:rPr>
          <w:lang w:val="zh-CN"/>
        </w:rPr>
        <w:t>来文方没有提交其</w:t>
      </w:r>
      <w:r>
        <w:rPr>
          <w:rFonts w:hint="eastAsia"/>
          <w:lang w:val="zh-CN"/>
        </w:rPr>
        <w:t>撤销原判的</w:t>
      </w:r>
      <w:r>
        <w:rPr>
          <w:lang w:val="zh-CN"/>
        </w:rPr>
        <w:t>上诉复印件。</w:t>
      </w:r>
    </w:p>
  </w:footnote>
  <w:footnote w:id="7">
    <w:p w14:paraId="1874DCC5" w14:textId="77777777" w:rsidR="00C75BED" w:rsidRPr="00757E4C" w:rsidRDefault="00C75BED" w:rsidP="009C0B5D">
      <w:pPr>
        <w:pStyle w:val="a6"/>
      </w:pPr>
      <w:r>
        <w:rPr>
          <w:lang w:val="zh-CN"/>
        </w:rPr>
        <w:tab/>
      </w:r>
      <w:r w:rsidRPr="00E92D8E">
        <w:rPr>
          <w:rStyle w:val="a8"/>
          <w:rFonts w:eastAsia="宋体"/>
          <w:lang w:val="zh-CN"/>
        </w:rPr>
        <w:footnoteRef/>
      </w:r>
      <w:r>
        <w:rPr>
          <w:lang w:val="zh-CN"/>
        </w:rPr>
        <w:tab/>
      </w:r>
      <w:r>
        <w:rPr>
          <w:lang w:val="zh-CN"/>
        </w:rPr>
        <w:t>秘书处请提交人就延迟</w:t>
      </w:r>
      <w:proofErr w:type="gramStart"/>
      <w:r>
        <w:rPr>
          <w:lang w:val="zh-CN"/>
        </w:rPr>
        <w:t>作出</w:t>
      </w:r>
      <w:proofErr w:type="gramEnd"/>
      <w:r>
        <w:rPr>
          <w:lang w:val="zh-CN"/>
        </w:rPr>
        <w:t>解释，提交人于</w:t>
      </w:r>
      <w:r>
        <w:rPr>
          <w:lang w:val="zh-CN"/>
        </w:rPr>
        <w:t>2014</w:t>
      </w:r>
      <w:r>
        <w:rPr>
          <w:lang w:val="zh-CN"/>
        </w:rPr>
        <w:t>年</w:t>
      </w:r>
      <w:r>
        <w:rPr>
          <w:lang w:val="zh-CN"/>
        </w:rPr>
        <w:t>5</w:t>
      </w:r>
      <w:r>
        <w:rPr>
          <w:lang w:val="zh-CN"/>
        </w:rPr>
        <w:t>月</w:t>
      </w:r>
      <w:r>
        <w:rPr>
          <w:lang w:val="zh-CN"/>
        </w:rPr>
        <w:t>8</w:t>
      </w:r>
      <w:r>
        <w:rPr>
          <w:lang w:val="zh-CN"/>
        </w:rPr>
        <w:t>日</w:t>
      </w:r>
      <w:proofErr w:type="gramStart"/>
      <w:r>
        <w:rPr>
          <w:lang w:val="zh-CN"/>
        </w:rPr>
        <w:t>作出</w:t>
      </w:r>
      <w:proofErr w:type="gramEnd"/>
      <w:r>
        <w:rPr>
          <w:lang w:val="zh-CN"/>
        </w:rPr>
        <w:t>答复。</w:t>
      </w:r>
    </w:p>
  </w:footnote>
  <w:footnote w:id="8">
    <w:p w14:paraId="5646324E" w14:textId="77777777" w:rsidR="00C75BED" w:rsidRPr="00AE49AF" w:rsidRDefault="00C75BED" w:rsidP="009C0B5D">
      <w:pPr>
        <w:pStyle w:val="a6"/>
      </w:pPr>
      <w:r>
        <w:rPr>
          <w:lang w:val="zh-CN"/>
        </w:rPr>
        <w:tab/>
      </w:r>
      <w:r w:rsidRPr="00E92D8E">
        <w:rPr>
          <w:rStyle w:val="a8"/>
          <w:rFonts w:eastAsia="宋体"/>
          <w:lang w:val="zh-CN"/>
        </w:rPr>
        <w:footnoteRef/>
      </w:r>
      <w:r>
        <w:rPr>
          <w:lang w:val="zh-CN"/>
        </w:rPr>
        <w:tab/>
      </w:r>
      <w:r>
        <w:rPr>
          <w:lang w:val="zh-CN"/>
        </w:rPr>
        <w:t>没有提供相应文件的副本。</w:t>
      </w:r>
    </w:p>
  </w:footnote>
  <w:footnote w:id="9">
    <w:p w14:paraId="5E04B1C7" w14:textId="77777777" w:rsidR="00C75BED" w:rsidRPr="0030435E" w:rsidRDefault="00C75BED" w:rsidP="009C0B5D">
      <w:pPr>
        <w:pStyle w:val="a6"/>
      </w:pPr>
      <w:r>
        <w:rPr>
          <w:lang w:val="zh-CN"/>
        </w:rPr>
        <w:tab/>
      </w:r>
      <w:r w:rsidRPr="00E92D8E">
        <w:rPr>
          <w:rStyle w:val="a8"/>
          <w:rFonts w:eastAsia="宋体"/>
          <w:lang w:val="zh-CN"/>
        </w:rPr>
        <w:footnoteRef/>
      </w:r>
      <w:r>
        <w:rPr>
          <w:lang w:val="zh-CN"/>
        </w:rPr>
        <w:tab/>
      </w:r>
      <w:r>
        <w:rPr>
          <w:lang w:val="zh-CN"/>
        </w:rPr>
        <w:t>没有指出驳回日期。</w:t>
      </w:r>
    </w:p>
  </w:footnote>
  <w:footnote w:id="10">
    <w:p w14:paraId="7524F828" w14:textId="6E7B8CFC" w:rsidR="00C75BED" w:rsidRPr="00FA0C9A" w:rsidRDefault="00C75BED" w:rsidP="009C0B5D">
      <w:pPr>
        <w:pStyle w:val="a6"/>
        <w:ind w:right="1152"/>
      </w:pPr>
      <w:r>
        <w:rPr>
          <w:lang w:val="zh-CN"/>
        </w:rPr>
        <w:tab/>
      </w:r>
      <w:r w:rsidRPr="00E92D8E">
        <w:rPr>
          <w:rStyle w:val="a8"/>
          <w:rFonts w:eastAsia="宋体"/>
          <w:lang w:val="zh-CN"/>
        </w:rPr>
        <w:footnoteRef/>
      </w:r>
      <w:r w:rsidRPr="00E4438B">
        <w:tab/>
        <w:t xml:space="preserve">European Court of Human Rights, </w:t>
      </w:r>
      <w:r w:rsidRPr="00E4438B">
        <w:rPr>
          <w:i/>
          <w:iCs/>
        </w:rPr>
        <w:t>Case of Roman Karasev v. Russia</w:t>
      </w:r>
      <w:r w:rsidRPr="00E4438B">
        <w:t xml:space="preserve">, Application No. 30251/03, </w:t>
      </w:r>
      <w:r w:rsidRPr="008A46C6">
        <w:rPr>
          <w:spacing w:val="2"/>
        </w:rPr>
        <w:t xml:space="preserve">Judgment, 25 November 2010, para. </w:t>
      </w:r>
      <w:r w:rsidRPr="008A46C6">
        <w:rPr>
          <w:spacing w:val="2"/>
          <w:lang w:val="zh-CN"/>
        </w:rPr>
        <w:t>59</w:t>
      </w:r>
      <w:r w:rsidRPr="008A46C6">
        <w:rPr>
          <w:rFonts w:hint="eastAsia"/>
          <w:spacing w:val="2"/>
          <w:lang w:val="zh-CN"/>
        </w:rPr>
        <w:t>；及</w:t>
      </w:r>
      <w:r w:rsidRPr="008A46C6">
        <w:rPr>
          <w:spacing w:val="2"/>
          <w:lang w:val="zh-CN"/>
        </w:rPr>
        <w:t>人权事务委员会，第</w:t>
      </w:r>
      <w:r w:rsidRPr="008A46C6">
        <w:rPr>
          <w:spacing w:val="2"/>
          <w:lang w:val="zh-CN"/>
        </w:rPr>
        <w:t>32</w:t>
      </w:r>
      <w:r w:rsidRPr="008A46C6">
        <w:rPr>
          <w:spacing w:val="2"/>
          <w:lang w:val="zh-CN"/>
        </w:rPr>
        <w:t>号一般性意见</w:t>
      </w:r>
      <w:r w:rsidRPr="008A46C6">
        <w:rPr>
          <w:spacing w:val="2"/>
          <w:lang w:val="zh-CN"/>
        </w:rPr>
        <w:t>(2007</w:t>
      </w:r>
      <w:r w:rsidRPr="008A46C6">
        <w:rPr>
          <w:spacing w:val="2"/>
          <w:lang w:val="zh-CN"/>
        </w:rPr>
        <w:t>年</w:t>
      </w:r>
      <w:r w:rsidRPr="008A46C6">
        <w:rPr>
          <w:spacing w:val="2"/>
          <w:lang w:val="zh-CN"/>
        </w:rPr>
        <w:t>)</w:t>
      </w:r>
      <w:r w:rsidRPr="008A46C6">
        <w:rPr>
          <w:spacing w:val="2"/>
          <w:lang w:val="zh-CN"/>
        </w:rPr>
        <w:t>，第</w:t>
      </w:r>
      <w:r>
        <w:rPr>
          <w:lang w:val="zh-CN"/>
        </w:rPr>
        <w:t>8</w:t>
      </w:r>
      <w:r>
        <w:rPr>
          <w:lang w:val="zh-CN"/>
        </w:rPr>
        <w:t>、第</w:t>
      </w:r>
      <w:r>
        <w:rPr>
          <w:lang w:val="zh-CN"/>
        </w:rPr>
        <w:t>12</w:t>
      </w:r>
      <w:r>
        <w:rPr>
          <w:lang w:val="zh-CN"/>
        </w:rPr>
        <w:t>和第</w:t>
      </w:r>
      <w:r>
        <w:rPr>
          <w:lang w:val="zh-CN"/>
        </w:rPr>
        <w:t>13</w:t>
      </w:r>
      <w:r>
        <w:rPr>
          <w:lang w:val="zh-CN"/>
        </w:rPr>
        <w:t>段。</w:t>
      </w:r>
    </w:p>
  </w:footnote>
  <w:footnote w:id="11">
    <w:p w14:paraId="265100B5" w14:textId="14DC82E8" w:rsidR="00C75BED" w:rsidRPr="002451DE" w:rsidRDefault="00C75BED" w:rsidP="009C0B5D">
      <w:pPr>
        <w:pStyle w:val="a6"/>
      </w:pPr>
      <w:r>
        <w:rPr>
          <w:lang w:val="zh-CN"/>
        </w:rPr>
        <w:tab/>
      </w:r>
      <w:r w:rsidRPr="00E92D8E">
        <w:rPr>
          <w:rStyle w:val="a8"/>
          <w:rFonts w:eastAsia="宋体"/>
          <w:lang w:val="zh-CN"/>
        </w:rPr>
        <w:footnoteRef/>
      </w:r>
      <w:r w:rsidRPr="00360E51">
        <w:tab/>
      </w:r>
      <w:r w:rsidR="009E1EFB" w:rsidRPr="005217D5">
        <w:t>European Court of Human Rights</w:t>
      </w:r>
      <w:r w:rsidR="009E1EFB" w:rsidRPr="00641FC0">
        <w:t xml:space="preserve">, </w:t>
      </w:r>
      <w:r w:rsidR="009E1EFB" w:rsidRPr="00610001">
        <w:rPr>
          <w:i/>
          <w:iCs/>
        </w:rPr>
        <w:t xml:space="preserve">Case of </w:t>
      </w:r>
      <w:proofErr w:type="spellStart"/>
      <w:r w:rsidR="009E1EFB" w:rsidRPr="00610001">
        <w:rPr>
          <w:i/>
          <w:iCs/>
        </w:rPr>
        <w:t>Pishchalnikov</w:t>
      </w:r>
      <w:proofErr w:type="spellEnd"/>
      <w:r w:rsidR="009E1EFB" w:rsidRPr="00610001">
        <w:rPr>
          <w:i/>
          <w:iCs/>
        </w:rPr>
        <w:t xml:space="preserve"> v. Russia</w:t>
      </w:r>
      <w:r w:rsidR="009E1EFB" w:rsidRPr="00641FC0">
        <w:t xml:space="preserve">, </w:t>
      </w:r>
      <w:r w:rsidR="009E1EFB" w:rsidRPr="000C5418">
        <w:t xml:space="preserve">Application </w:t>
      </w:r>
      <w:r w:rsidR="009E1EFB">
        <w:t>N</w:t>
      </w:r>
      <w:r w:rsidR="009E1EFB" w:rsidRPr="000C5418">
        <w:t>o. 7025/04</w:t>
      </w:r>
      <w:r w:rsidR="009E1EFB" w:rsidRPr="00641FC0">
        <w:t xml:space="preserve">, </w:t>
      </w:r>
      <w:r w:rsidR="009E1EFB" w:rsidRPr="008A46C6">
        <w:rPr>
          <w:spacing w:val="4"/>
        </w:rPr>
        <w:t>Judgment, 24 September 2009</w:t>
      </w:r>
      <w:r w:rsidRPr="008A46C6">
        <w:rPr>
          <w:spacing w:val="4"/>
        </w:rPr>
        <w:t xml:space="preserve">, para. </w:t>
      </w:r>
      <w:r w:rsidR="00CD2278" w:rsidRPr="008A46C6">
        <w:rPr>
          <w:rFonts w:hint="eastAsia"/>
          <w:spacing w:val="4"/>
          <w:lang w:val="zh-CN"/>
        </w:rPr>
        <w:t>77</w:t>
      </w:r>
      <w:r w:rsidRPr="008A46C6">
        <w:rPr>
          <w:spacing w:val="4"/>
          <w:lang w:val="zh-CN"/>
        </w:rPr>
        <w:t>;</w:t>
      </w:r>
      <w:r w:rsidR="00CD2278" w:rsidRPr="008A46C6">
        <w:rPr>
          <w:spacing w:val="4"/>
          <w:lang w:val="zh-CN"/>
        </w:rPr>
        <w:t xml:space="preserve"> </w:t>
      </w:r>
      <w:r w:rsidRPr="008A46C6">
        <w:rPr>
          <w:spacing w:val="4"/>
          <w:lang w:val="zh-CN"/>
        </w:rPr>
        <w:t>及人权事务委员会，第</w:t>
      </w:r>
      <w:r w:rsidRPr="008A46C6">
        <w:rPr>
          <w:spacing w:val="4"/>
          <w:lang w:val="zh-CN"/>
        </w:rPr>
        <w:t>32</w:t>
      </w:r>
      <w:r w:rsidRPr="008A46C6">
        <w:rPr>
          <w:spacing w:val="4"/>
          <w:lang w:val="zh-CN"/>
        </w:rPr>
        <w:t>号一般性意见</w:t>
      </w:r>
      <w:r w:rsidRPr="008A46C6">
        <w:rPr>
          <w:spacing w:val="4"/>
          <w:lang w:val="zh-CN"/>
        </w:rPr>
        <w:t>(2007</w:t>
      </w:r>
      <w:r w:rsidRPr="008A46C6">
        <w:rPr>
          <w:spacing w:val="4"/>
          <w:lang w:val="zh-CN"/>
        </w:rPr>
        <w:t>年</w:t>
      </w:r>
      <w:r w:rsidRPr="008A46C6">
        <w:rPr>
          <w:spacing w:val="4"/>
          <w:lang w:val="zh-CN"/>
        </w:rPr>
        <w:t>)</w:t>
      </w:r>
      <w:r w:rsidRPr="008A46C6">
        <w:rPr>
          <w:spacing w:val="4"/>
          <w:lang w:val="zh-CN"/>
        </w:rPr>
        <w:t>，第</w:t>
      </w:r>
      <w:r>
        <w:rPr>
          <w:lang w:val="zh-CN"/>
        </w:rPr>
        <w:t>36</w:t>
      </w:r>
      <w:r>
        <w:rPr>
          <w:lang w:val="zh-CN"/>
        </w:rPr>
        <w:t>段。</w:t>
      </w:r>
    </w:p>
  </w:footnote>
  <w:footnote w:id="12">
    <w:p w14:paraId="0C94E212" w14:textId="77777777" w:rsidR="00C75BED" w:rsidRPr="00E15C74" w:rsidRDefault="00C75BED" w:rsidP="009C0B5D">
      <w:pPr>
        <w:pStyle w:val="a6"/>
      </w:pPr>
      <w:r>
        <w:rPr>
          <w:lang w:val="zh-CN"/>
        </w:rPr>
        <w:tab/>
      </w:r>
      <w:r w:rsidRPr="00E92D8E">
        <w:rPr>
          <w:rStyle w:val="a8"/>
          <w:rFonts w:eastAsia="宋体"/>
          <w:lang w:val="zh-CN"/>
        </w:rPr>
        <w:footnoteRef/>
      </w:r>
      <w:r>
        <w:rPr>
          <w:lang w:val="zh-CN"/>
        </w:rPr>
        <w:tab/>
        <w:t>Polacková</w:t>
      </w:r>
      <w:r>
        <w:rPr>
          <w:lang w:val="zh-CN"/>
        </w:rPr>
        <w:t>和</w:t>
      </w:r>
      <w:r>
        <w:rPr>
          <w:lang w:val="zh-CN"/>
        </w:rPr>
        <w:t>Polacek</w:t>
      </w:r>
      <w:r>
        <w:rPr>
          <w:lang w:val="zh-CN"/>
        </w:rPr>
        <w:t>诉捷克共和国</w:t>
      </w:r>
      <w:r>
        <w:rPr>
          <w:lang w:val="zh-CN"/>
        </w:rPr>
        <w:t>(CCPR/C/90/D/1445/2006)</w:t>
      </w:r>
      <w:r>
        <w:rPr>
          <w:lang w:val="zh-CN"/>
        </w:rPr>
        <w:t>，第</w:t>
      </w:r>
      <w:r>
        <w:rPr>
          <w:lang w:val="zh-CN"/>
        </w:rPr>
        <w:t>6.3</w:t>
      </w:r>
      <w:r>
        <w:rPr>
          <w:lang w:val="zh-CN"/>
        </w:rPr>
        <w:t>段；及</w:t>
      </w:r>
      <w:r>
        <w:rPr>
          <w:lang w:val="zh-CN"/>
        </w:rPr>
        <w:t>D.S.</w:t>
      </w:r>
      <w:r>
        <w:rPr>
          <w:lang w:val="zh-CN"/>
        </w:rPr>
        <w:t>诉俄罗斯联邦</w:t>
      </w:r>
      <w:r>
        <w:rPr>
          <w:lang w:val="zh-CN"/>
        </w:rPr>
        <w:t>(CCPR/C/120/D/2705/2015)</w:t>
      </w:r>
      <w:r>
        <w:rPr>
          <w:lang w:val="zh-CN"/>
        </w:rPr>
        <w:t>，第</w:t>
      </w:r>
      <w:r>
        <w:rPr>
          <w:lang w:val="zh-CN"/>
        </w:rPr>
        <w:t>6.4</w:t>
      </w:r>
      <w:r>
        <w:rPr>
          <w:lang w:val="zh-CN"/>
        </w:rPr>
        <w:t>段。</w:t>
      </w:r>
    </w:p>
  </w:footnote>
  <w:footnote w:id="13">
    <w:p w14:paraId="46B17680" w14:textId="77777777" w:rsidR="00C75BED" w:rsidRDefault="00C75BED" w:rsidP="009C0B5D">
      <w:pPr>
        <w:pStyle w:val="a6"/>
      </w:pPr>
      <w:r>
        <w:rPr>
          <w:lang w:val="zh-CN"/>
        </w:rPr>
        <w:tab/>
      </w:r>
      <w:r w:rsidRPr="00E92D8E">
        <w:rPr>
          <w:rStyle w:val="a8"/>
          <w:rFonts w:eastAsia="宋体"/>
          <w:lang w:val="zh-CN"/>
        </w:rPr>
        <w:footnoteRef/>
      </w:r>
      <w:r>
        <w:rPr>
          <w:lang w:val="zh-CN"/>
        </w:rPr>
        <w:tab/>
        <w:t>Gobin</w:t>
      </w:r>
      <w:r>
        <w:rPr>
          <w:lang w:val="zh-CN"/>
        </w:rPr>
        <w:t>诉毛里求斯</w:t>
      </w:r>
      <w:r>
        <w:rPr>
          <w:lang w:val="zh-CN"/>
        </w:rPr>
        <w:t>(CCPR/C/72/D/787/1997)</w:t>
      </w:r>
      <w:r>
        <w:rPr>
          <w:lang w:val="zh-CN"/>
        </w:rPr>
        <w:t>，第</w:t>
      </w:r>
      <w:r>
        <w:rPr>
          <w:lang w:val="zh-CN"/>
        </w:rPr>
        <w:t>6.3</w:t>
      </w:r>
      <w:r>
        <w:rPr>
          <w:lang w:val="zh-CN"/>
        </w:rPr>
        <w:t>段。</w:t>
      </w:r>
    </w:p>
  </w:footnote>
  <w:footnote w:id="14">
    <w:p w14:paraId="211BDB8D" w14:textId="77777777" w:rsidR="00C75BED" w:rsidRDefault="00C75BED" w:rsidP="009C0B5D">
      <w:pPr>
        <w:pStyle w:val="a6"/>
      </w:pPr>
      <w:r>
        <w:rPr>
          <w:lang w:val="zh-CN"/>
        </w:rPr>
        <w:tab/>
      </w:r>
      <w:r w:rsidRPr="00E92D8E">
        <w:rPr>
          <w:rStyle w:val="a8"/>
          <w:rFonts w:eastAsia="宋体"/>
          <w:lang w:val="zh-CN"/>
        </w:rPr>
        <w:footnoteRef/>
      </w:r>
      <w:r>
        <w:rPr>
          <w:lang w:val="zh-CN"/>
        </w:rPr>
        <w:tab/>
      </w:r>
      <w:r>
        <w:rPr>
          <w:lang w:val="zh-CN"/>
        </w:rPr>
        <w:t>该条规则适用于委员会在</w:t>
      </w:r>
      <w:r>
        <w:rPr>
          <w:lang w:val="zh-CN"/>
        </w:rPr>
        <w:t>2012</w:t>
      </w:r>
      <w:r>
        <w:rPr>
          <w:lang w:val="zh-CN"/>
        </w:rPr>
        <w:t>年</w:t>
      </w:r>
      <w:r>
        <w:rPr>
          <w:lang w:val="zh-CN"/>
        </w:rPr>
        <w:t>1</w:t>
      </w:r>
      <w:r>
        <w:rPr>
          <w:lang w:val="zh-CN"/>
        </w:rPr>
        <w:t>月</w:t>
      </w:r>
      <w:r>
        <w:rPr>
          <w:lang w:val="zh-CN"/>
        </w:rPr>
        <w:t>1</w:t>
      </w:r>
      <w:r>
        <w:rPr>
          <w:lang w:val="zh-CN"/>
        </w:rPr>
        <w:t>日之后收到的来文。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54AE8" w14:textId="77777777" w:rsidR="00C75BED" w:rsidRDefault="00C75BED" w:rsidP="00006CEE">
    <w:pPr>
      <w:pStyle w:val="af3"/>
    </w:pPr>
    <w:proofErr w:type="spellStart"/>
    <w:r>
      <w:t>CCPR</w:t>
    </w:r>
    <w:proofErr w:type="spellEnd"/>
    <w:r>
      <w:t>/C/129/D/2427/2014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B077D" w14:textId="77777777" w:rsidR="00C75BED" w:rsidRPr="00202A30" w:rsidRDefault="00C75BED" w:rsidP="00006CEE">
    <w:pPr>
      <w:pStyle w:val="af3"/>
      <w:jc w:val="right"/>
    </w:pPr>
    <w:proofErr w:type="spellStart"/>
    <w:r>
      <w:t>CCPR</w:t>
    </w:r>
    <w:proofErr w:type="spellEnd"/>
    <w:r>
      <w:t>/C/129/D/2427/2014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39A94179"/>
    <w:multiLevelType w:val="hybridMultilevel"/>
    <w:tmpl w:val="F65CD214"/>
    <w:lvl w:ilvl="0" w:tplc="FC866A4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36C2B8F"/>
    <w:multiLevelType w:val="hybridMultilevel"/>
    <w:tmpl w:val="9CEC8FCC"/>
    <w:lvl w:ilvl="0" w:tplc="E16CA162">
      <w:start w:val="1"/>
      <w:numFmt w:val="lowerLetter"/>
      <w:lvlText w:val="(%1)"/>
      <w:lvlJc w:val="left"/>
      <w:pPr>
        <w:ind w:left="790" w:hanging="36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7"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7"/>
  </w:num>
  <w:num w:numId="3">
    <w:abstractNumId w:val="2"/>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B6"/>
    <w:rsid w:val="000021D4"/>
    <w:rsid w:val="00005C2B"/>
    <w:rsid w:val="000063F7"/>
    <w:rsid w:val="00006CEE"/>
    <w:rsid w:val="000103C9"/>
    <w:rsid w:val="00011483"/>
    <w:rsid w:val="000134A6"/>
    <w:rsid w:val="0004554F"/>
    <w:rsid w:val="000518A9"/>
    <w:rsid w:val="000954C2"/>
    <w:rsid w:val="000B1D06"/>
    <w:rsid w:val="000B43D2"/>
    <w:rsid w:val="000D319F"/>
    <w:rsid w:val="000E4D0E"/>
    <w:rsid w:val="000F5EB8"/>
    <w:rsid w:val="00126EB7"/>
    <w:rsid w:val="00127D50"/>
    <w:rsid w:val="00144B69"/>
    <w:rsid w:val="00153E86"/>
    <w:rsid w:val="00172E04"/>
    <w:rsid w:val="00182BE4"/>
    <w:rsid w:val="001B1BD1"/>
    <w:rsid w:val="001C3EF2"/>
    <w:rsid w:val="001D17F6"/>
    <w:rsid w:val="001E0CAB"/>
    <w:rsid w:val="00204B42"/>
    <w:rsid w:val="0021265F"/>
    <w:rsid w:val="002231C3"/>
    <w:rsid w:val="00225C42"/>
    <w:rsid w:val="0024417F"/>
    <w:rsid w:val="002451DE"/>
    <w:rsid w:val="00250F8D"/>
    <w:rsid w:val="0025482B"/>
    <w:rsid w:val="00266433"/>
    <w:rsid w:val="00285111"/>
    <w:rsid w:val="002E1C97"/>
    <w:rsid w:val="002F5834"/>
    <w:rsid w:val="003006AB"/>
    <w:rsid w:val="00326EBF"/>
    <w:rsid w:val="00327FE4"/>
    <w:rsid w:val="003333CC"/>
    <w:rsid w:val="00356D46"/>
    <w:rsid w:val="00385347"/>
    <w:rsid w:val="003A2086"/>
    <w:rsid w:val="003B0D28"/>
    <w:rsid w:val="00427F63"/>
    <w:rsid w:val="00434D38"/>
    <w:rsid w:val="004842B2"/>
    <w:rsid w:val="00494EB8"/>
    <w:rsid w:val="004A0F0A"/>
    <w:rsid w:val="004C4A0A"/>
    <w:rsid w:val="004D0A00"/>
    <w:rsid w:val="004D3677"/>
    <w:rsid w:val="004E473D"/>
    <w:rsid w:val="004E5C2E"/>
    <w:rsid w:val="004E6ABC"/>
    <w:rsid w:val="004F348E"/>
    <w:rsid w:val="00501220"/>
    <w:rsid w:val="00534910"/>
    <w:rsid w:val="00553B40"/>
    <w:rsid w:val="005E403A"/>
    <w:rsid w:val="005E4086"/>
    <w:rsid w:val="0060122D"/>
    <w:rsid w:val="00604D91"/>
    <w:rsid w:val="006257FE"/>
    <w:rsid w:val="00633C73"/>
    <w:rsid w:val="006377A7"/>
    <w:rsid w:val="00654DD9"/>
    <w:rsid w:val="00670DEE"/>
    <w:rsid w:val="00680656"/>
    <w:rsid w:val="006B1119"/>
    <w:rsid w:val="006B20EF"/>
    <w:rsid w:val="006B2E36"/>
    <w:rsid w:val="006D3757"/>
    <w:rsid w:val="006D37EB"/>
    <w:rsid w:val="006E3E46"/>
    <w:rsid w:val="006E4FAC"/>
    <w:rsid w:val="006E71B1"/>
    <w:rsid w:val="006F1404"/>
    <w:rsid w:val="007016B6"/>
    <w:rsid w:val="0070593B"/>
    <w:rsid w:val="00705D89"/>
    <w:rsid w:val="00731A42"/>
    <w:rsid w:val="00744075"/>
    <w:rsid w:val="00755487"/>
    <w:rsid w:val="0075765B"/>
    <w:rsid w:val="00767E69"/>
    <w:rsid w:val="0077079A"/>
    <w:rsid w:val="007710C4"/>
    <w:rsid w:val="00771504"/>
    <w:rsid w:val="007A1F09"/>
    <w:rsid w:val="007A5599"/>
    <w:rsid w:val="007B41EC"/>
    <w:rsid w:val="007D2F51"/>
    <w:rsid w:val="007E0D46"/>
    <w:rsid w:val="007E10E3"/>
    <w:rsid w:val="007F70C3"/>
    <w:rsid w:val="00804E6E"/>
    <w:rsid w:val="00856233"/>
    <w:rsid w:val="00860F27"/>
    <w:rsid w:val="00864A66"/>
    <w:rsid w:val="00882228"/>
    <w:rsid w:val="008A46C6"/>
    <w:rsid w:val="008B0560"/>
    <w:rsid w:val="008B27E0"/>
    <w:rsid w:val="008B2BFA"/>
    <w:rsid w:val="008D31F4"/>
    <w:rsid w:val="008E6A3F"/>
    <w:rsid w:val="008E6FEB"/>
    <w:rsid w:val="008F49B9"/>
    <w:rsid w:val="008F5F15"/>
    <w:rsid w:val="00915688"/>
    <w:rsid w:val="00923557"/>
    <w:rsid w:val="00936F03"/>
    <w:rsid w:val="00943B69"/>
    <w:rsid w:val="00944CB3"/>
    <w:rsid w:val="0096722F"/>
    <w:rsid w:val="00986624"/>
    <w:rsid w:val="009B09D7"/>
    <w:rsid w:val="009B4D58"/>
    <w:rsid w:val="009C0B5D"/>
    <w:rsid w:val="009D35ED"/>
    <w:rsid w:val="009D59EE"/>
    <w:rsid w:val="009E1EFB"/>
    <w:rsid w:val="009F4FF3"/>
    <w:rsid w:val="00A0289D"/>
    <w:rsid w:val="00A03CB6"/>
    <w:rsid w:val="00A1364C"/>
    <w:rsid w:val="00A21076"/>
    <w:rsid w:val="00A31BA8"/>
    <w:rsid w:val="00A3739A"/>
    <w:rsid w:val="00A52DAF"/>
    <w:rsid w:val="00A60710"/>
    <w:rsid w:val="00A84072"/>
    <w:rsid w:val="00AA6718"/>
    <w:rsid w:val="00AF02B6"/>
    <w:rsid w:val="00AF251A"/>
    <w:rsid w:val="00B16570"/>
    <w:rsid w:val="00B23B03"/>
    <w:rsid w:val="00B33599"/>
    <w:rsid w:val="00B43EB7"/>
    <w:rsid w:val="00B53320"/>
    <w:rsid w:val="00B614C4"/>
    <w:rsid w:val="00B629AA"/>
    <w:rsid w:val="00B712F3"/>
    <w:rsid w:val="00B839D5"/>
    <w:rsid w:val="00BC6522"/>
    <w:rsid w:val="00BE1FFE"/>
    <w:rsid w:val="00C02C40"/>
    <w:rsid w:val="00C121D5"/>
    <w:rsid w:val="00C17349"/>
    <w:rsid w:val="00C323A4"/>
    <w:rsid w:val="00C351AA"/>
    <w:rsid w:val="00C70852"/>
    <w:rsid w:val="00C7253F"/>
    <w:rsid w:val="00C75BED"/>
    <w:rsid w:val="00C829C3"/>
    <w:rsid w:val="00C90707"/>
    <w:rsid w:val="00CD2278"/>
    <w:rsid w:val="00CE1D1C"/>
    <w:rsid w:val="00D26A05"/>
    <w:rsid w:val="00D57266"/>
    <w:rsid w:val="00D67E0D"/>
    <w:rsid w:val="00D9309B"/>
    <w:rsid w:val="00D97B98"/>
    <w:rsid w:val="00DB0D94"/>
    <w:rsid w:val="00DC671F"/>
    <w:rsid w:val="00DE4DA7"/>
    <w:rsid w:val="00DF2444"/>
    <w:rsid w:val="00E02C13"/>
    <w:rsid w:val="00E03693"/>
    <w:rsid w:val="00E33B38"/>
    <w:rsid w:val="00E442A1"/>
    <w:rsid w:val="00E4438B"/>
    <w:rsid w:val="00E47FE5"/>
    <w:rsid w:val="00E574AF"/>
    <w:rsid w:val="00E73B33"/>
    <w:rsid w:val="00E77974"/>
    <w:rsid w:val="00EA7E67"/>
    <w:rsid w:val="00EE52A3"/>
    <w:rsid w:val="00EF67B6"/>
    <w:rsid w:val="00F12F90"/>
    <w:rsid w:val="00F24E6D"/>
    <w:rsid w:val="00F379B8"/>
    <w:rsid w:val="00F714DA"/>
    <w:rsid w:val="00F87910"/>
    <w:rsid w:val="00F92CD7"/>
    <w:rsid w:val="00FB456B"/>
    <w:rsid w:val="00FD08CF"/>
    <w:rsid w:val="00FE727C"/>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CEDC5"/>
  <w15:docId w15:val="{D5C6E9FB-D904-4D0E-9015-B333C446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A6071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5540</Words>
  <Characters>6034</Characters>
  <Application>Microsoft Office Word</Application>
  <DocSecurity>0</DocSecurity>
  <Lines>228</Lines>
  <Paragraphs>88</Paragraphs>
  <ScaleCrop>false</ScaleCrop>
  <Company>DCM</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CCPR/C/129/D/2427/2014</dc:title>
  <dc:subject>2103616</dc:subject>
  <dc:creator>tian</dc:creator>
  <cp:keywords/>
  <dc:description/>
  <cp:lastModifiedBy>Hui Tian</cp:lastModifiedBy>
  <cp:revision>2</cp:revision>
  <cp:lastPrinted>2014-05-09T11:28:00Z</cp:lastPrinted>
  <dcterms:created xsi:type="dcterms:W3CDTF">2021-05-27T13:26:00Z</dcterms:created>
  <dcterms:modified xsi:type="dcterms:W3CDTF">2021-05-27T13:26:00Z</dcterms:modified>
</cp:coreProperties>
</file>